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2C054" w14:textId="77777777" w:rsidR="007466C0" w:rsidRPr="007466C0" w:rsidRDefault="007466C0" w:rsidP="007466C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42742938"/>
      <w:r w:rsidRPr="007466C0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</w:p>
    <w:p w14:paraId="71B9135B" w14:textId="77777777" w:rsidR="007466C0" w:rsidRPr="00BA7510" w:rsidRDefault="007466C0" w:rsidP="007466C0"/>
    <w:p w14:paraId="642876C7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</w:rPr>
        <w:fldChar w:fldCharType="begin" w:fldLock="1"/>
      </w:r>
      <w:r w:rsidRPr="00C8523C">
        <w:rPr>
          <w:rFonts w:cs="Times New Roman"/>
        </w:rPr>
        <w:instrText xml:space="preserve">ADDIN Mendeley Bibliography CSL_BIBLIOGRAPHY </w:instrText>
      </w:r>
      <w:r w:rsidRPr="00C8523C">
        <w:rPr>
          <w:rFonts w:cs="Times New Roman"/>
        </w:rPr>
        <w:fldChar w:fldCharType="separate"/>
      </w:r>
      <w:r w:rsidRPr="00C8523C">
        <w:rPr>
          <w:rFonts w:cs="Times New Roman"/>
          <w:kern w:val="0"/>
        </w:rPr>
        <w:t xml:space="preserve">Agustin, A. K. (2025). </w:t>
      </w:r>
      <w:r w:rsidRPr="00C8523C">
        <w:rPr>
          <w:rFonts w:cs="Times New Roman"/>
          <w:i/>
          <w:iCs/>
          <w:kern w:val="0"/>
        </w:rPr>
        <w:t>Konsep Dasar Ekonomi Islam Dan Implikasinya Bagi Filsafat Ekonomi Modern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2</w:t>
      </w:r>
      <w:r w:rsidRPr="00C8523C">
        <w:rPr>
          <w:rFonts w:cs="Times New Roman"/>
          <w:kern w:val="0"/>
        </w:rPr>
        <w:t>(1), 490–501.</w:t>
      </w:r>
    </w:p>
    <w:p w14:paraId="7F619FB5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Akhyar, R. R. (2022). </w:t>
      </w:r>
      <w:r w:rsidRPr="00C8523C">
        <w:rPr>
          <w:rFonts w:cs="Times New Roman"/>
          <w:i/>
          <w:iCs/>
          <w:kern w:val="0"/>
        </w:rPr>
        <w:t>Pengaruh Suku Bunga, Jumlah Uang Beredar, Kurs, Dan Pengeluaran Pemerintah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03</w:t>
      </w:r>
      <w:r w:rsidRPr="00C8523C">
        <w:rPr>
          <w:rFonts w:cs="Times New Roman"/>
          <w:kern w:val="0"/>
        </w:rPr>
        <w:t>.</w:t>
      </w:r>
    </w:p>
    <w:p w14:paraId="5F38E6C7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Amir, H. A. (2021). </w:t>
      </w:r>
      <w:r w:rsidRPr="00C8523C">
        <w:rPr>
          <w:rFonts w:cs="Times New Roman"/>
          <w:i/>
          <w:iCs/>
          <w:kern w:val="0"/>
        </w:rPr>
        <w:t>Ekonomi Dan Keuangan Islam</w:t>
      </w:r>
      <w:r w:rsidRPr="00C8523C">
        <w:rPr>
          <w:rFonts w:cs="Times New Roman"/>
          <w:kern w:val="0"/>
        </w:rPr>
        <w:t>. Prof. Dr. H. Amri Amir, SE., MS. https://www.google.co.id/books/edition/Ekonomi_dan_Keuangan_Islam/vtVCEAAAQBAJ?hl=id&amp;gbpv=1&amp;dq=keuangan+islam&amp;pg=PA315&amp;printsec=frontcover</w:t>
      </w:r>
    </w:p>
    <w:p w14:paraId="24FA3C3B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Annasthasya, D., Rahayu, S., Alfindoria, I., &amp; Kharisma, I. (2025). </w:t>
      </w:r>
      <w:r w:rsidRPr="00C8523C">
        <w:rPr>
          <w:rFonts w:cs="Times New Roman"/>
          <w:i/>
          <w:iCs/>
          <w:kern w:val="0"/>
        </w:rPr>
        <w:t>Pengaruh Dana Pihak Ketiga dan Pembiayaan Syariah Terhadap Pertumbuhan Aset Pada Bank Syariah Indonesia Periode 2021-2025</w:t>
      </w:r>
      <w:r w:rsidRPr="00C8523C">
        <w:rPr>
          <w:rFonts w:cs="Times New Roman"/>
          <w:kern w:val="0"/>
        </w:rPr>
        <w:t>. 474–479.</w:t>
      </w:r>
    </w:p>
    <w:p w14:paraId="2EE57867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Arum, Y. S., &amp; Himmati, R. (2021). </w:t>
      </w:r>
      <w:r w:rsidRPr="00C8523C">
        <w:rPr>
          <w:rFonts w:cs="Times New Roman"/>
          <w:i/>
          <w:iCs/>
          <w:kern w:val="0"/>
        </w:rPr>
        <w:t>Analisis pengaruh dana pihak ketiga dan pembiayaan perbankan syariah terhadap pertumbuhan ekonomi Indonesia tahun 2011-2021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1</w:t>
      </w:r>
      <w:r w:rsidRPr="00C8523C">
        <w:rPr>
          <w:rFonts w:cs="Times New Roman"/>
          <w:kern w:val="0"/>
        </w:rPr>
        <w:t>(2), 72–84.</w:t>
      </w:r>
    </w:p>
    <w:p w14:paraId="3448E082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Blolung, D. M. (2025). </w:t>
      </w:r>
      <w:r w:rsidRPr="00C8523C">
        <w:rPr>
          <w:rFonts w:cs="Times New Roman"/>
          <w:i/>
          <w:iCs/>
          <w:kern w:val="0"/>
        </w:rPr>
        <w:t>Analisis Pengaruh Tingkat Inflasi, Kurs, Jumlah Uang Beredar, Ekspor, Dan Impor Terhadap Cadangan Devisa Indonesia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8</w:t>
      </w:r>
      <w:r w:rsidRPr="00C8523C">
        <w:rPr>
          <w:rFonts w:cs="Times New Roman"/>
          <w:kern w:val="0"/>
        </w:rPr>
        <w:t>(Desember), 106–118.</w:t>
      </w:r>
    </w:p>
    <w:p w14:paraId="6AD9B3F0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Dana, P., Ketiga, P., Pembiayaan, T., &amp; Umum, B. (2021). </w:t>
      </w:r>
      <w:r w:rsidRPr="00C8523C">
        <w:rPr>
          <w:rFonts w:cs="Times New Roman"/>
          <w:i/>
          <w:iCs/>
          <w:kern w:val="0"/>
        </w:rPr>
        <w:t>Non Performing Financing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6</w:t>
      </w:r>
      <w:r w:rsidRPr="00C8523C">
        <w:rPr>
          <w:rFonts w:cs="Times New Roman"/>
          <w:kern w:val="0"/>
        </w:rPr>
        <w:t>(1), 91–108.</w:t>
      </w:r>
    </w:p>
    <w:p w14:paraId="3CD900CA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Fery Syarifuddin. (2021). </w:t>
      </w:r>
      <w:r w:rsidRPr="00C8523C">
        <w:rPr>
          <w:rFonts w:cs="Times New Roman"/>
          <w:i/>
          <w:iCs/>
          <w:kern w:val="0"/>
        </w:rPr>
        <w:t>Instrumen Moneter Islam</w:t>
      </w:r>
      <w:r w:rsidRPr="00C8523C">
        <w:rPr>
          <w:rFonts w:cs="Times New Roman"/>
          <w:kern w:val="0"/>
        </w:rPr>
        <w:t>. https://www.google.co.id/books/edition/Instrumen_Moneter_Islam_Rajawali_Pers/1bprEQAAQBAJ?hl=id&amp;gbpv=1&amp;dq=sistem+perbankan+syariah&amp;pg=PA501&amp;printsec=frontcover</w:t>
      </w:r>
    </w:p>
    <w:p w14:paraId="6C000FEF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Ghofur, A. (2025). </w:t>
      </w:r>
      <w:r w:rsidRPr="00C8523C">
        <w:rPr>
          <w:rFonts w:cs="Times New Roman"/>
          <w:i/>
          <w:iCs/>
          <w:kern w:val="0"/>
        </w:rPr>
        <w:t>Pengaruh Inflasi, Suku Bunga, dan Kurs Terhadap Return On Asset Pada Bank Umum Syariah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10</w:t>
      </w:r>
      <w:r w:rsidRPr="00C8523C">
        <w:rPr>
          <w:rFonts w:cs="Times New Roman"/>
          <w:kern w:val="0"/>
        </w:rPr>
        <w:t>(01), 200–215. https://doi.org/10.37366/jespb.v10i01.2428</w:t>
      </w:r>
    </w:p>
    <w:p w14:paraId="597039C3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Helmi, &amp; Setyaningrum. (2017). </w:t>
      </w:r>
      <w:r w:rsidRPr="00C8523C">
        <w:rPr>
          <w:rFonts w:cs="Times New Roman"/>
          <w:i/>
          <w:iCs/>
          <w:kern w:val="0"/>
        </w:rPr>
        <w:t xml:space="preserve">Analisis Pengaruh Kurs Rupiah , Laju Inflasi , Jumlah Uang Beredar dan Pertumbuhan Ekspor terhadap Total Pembiayaan Perbankan Syariah dengan </w:t>
      </w:r>
      <w:r w:rsidRPr="00C8523C">
        <w:rPr>
          <w:rFonts w:cs="Times New Roman"/>
          <w:i/>
          <w:iCs/>
          <w:kern w:val="0"/>
        </w:rPr>
        <w:lastRenderedPageBreak/>
        <w:t>Dana Pihak Ketiga sebagai Variabel Moderating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8</w:t>
      </w:r>
      <w:r w:rsidRPr="00C8523C">
        <w:rPr>
          <w:rFonts w:cs="Times New Roman"/>
          <w:kern w:val="0"/>
        </w:rPr>
        <w:t>(1), 13–27.</w:t>
      </w:r>
    </w:p>
    <w:p w14:paraId="4164C415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Hilman, A. M. K. (2017). </w:t>
      </w:r>
      <w:r w:rsidRPr="00C8523C">
        <w:rPr>
          <w:rFonts w:cs="Times New Roman"/>
          <w:i/>
          <w:iCs/>
          <w:kern w:val="0"/>
        </w:rPr>
        <w:t>Pengaruh Pdb (Produk Domestik Bruto), Suku Bunga, Dan Inflasi Terhadap Profitabilitas Bank Syariah Periode 2014-2017</w:t>
      </w:r>
      <w:r w:rsidRPr="00C8523C">
        <w:rPr>
          <w:rFonts w:cs="Times New Roman"/>
          <w:kern w:val="0"/>
        </w:rPr>
        <w:t>. 54–75.</w:t>
      </w:r>
    </w:p>
    <w:p w14:paraId="51C33617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Julia, A., Alfareza, D., Novianti, D., Supriyono, F., &amp; Baharudin, P. (2022). </w:t>
      </w:r>
      <w:r w:rsidRPr="00C8523C">
        <w:rPr>
          <w:rFonts w:cs="Times New Roman"/>
          <w:i/>
          <w:iCs/>
          <w:kern w:val="0"/>
        </w:rPr>
        <w:t>baku menggunakan metode Work Sampling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3</w:t>
      </w:r>
      <w:r w:rsidRPr="00C8523C">
        <w:rPr>
          <w:rFonts w:cs="Times New Roman"/>
          <w:kern w:val="0"/>
        </w:rPr>
        <w:t>(1), 63–64.</w:t>
      </w:r>
    </w:p>
    <w:p w14:paraId="48FEEFBD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Kava, M. (2021). </w:t>
      </w:r>
      <w:r w:rsidRPr="00C8523C">
        <w:rPr>
          <w:rFonts w:cs="Times New Roman"/>
          <w:i/>
          <w:iCs/>
          <w:kern w:val="0"/>
        </w:rPr>
        <w:t>The Analysis of Inflation Effect , Interest Rate and Exchange Rate on Financing : Third-Party Funds as an Intervening Variable of Sharia Banking in Indonesia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5</w:t>
      </w:r>
      <w:r w:rsidRPr="00C8523C">
        <w:rPr>
          <w:rFonts w:cs="Times New Roman"/>
          <w:kern w:val="0"/>
        </w:rPr>
        <w:t>(28), 250–274. https://doi.org/10.26740/al-uqud.v5n2.p250-274</w:t>
      </w:r>
    </w:p>
    <w:p w14:paraId="77400843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Marlianda, D. (2023). </w:t>
      </w:r>
      <w:r w:rsidRPr="00C8523C">
        <w:rPr>
          <w:rFonts w:cs="Times New Roman"/>
          <w:i/>
          <w:iCs/>
          <w:kern w:val="0"/>
        </w:rPr>
        <w:t>Analisis Pengaruh Tingkat Inflasi, Kurs, Jumlah Uang Beredar, Ekspor, Dan Impor Terhadap Cadangan Devisa Indonesia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3</w:t>
      </w:r>
      <w:r w:rsidRPr="00C8523C">
        <w:rPr>
          <w:rFonts w:cs="Times New Roman"/>
          <w:kern w:val="0"/>
        </w:rPr>
        <w:t>(1), 249–258.</w:t>
      </w:r>
    </w:p>
    <w:p w14:paraId="6E89F40A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Mulyati, S. (2025). </w:t>
      </w:r>
      <w:r w:rsidRPr="00C8523C">
        <w:rPr>
          <w:rFonts w:cs="Times New Roman"/>
          <w:i/>
          <w:iCs/>
          <w:kern w:val="0"/>
        </w:rPr>
        <w:t>Analisis Pengaruh Inflasi Dan Nilai Tukar Terhadap Pembiayaan Bank Bri Syariah</w:t>
      </w:r>
      <w:r w:rsidRPr="00C8523C">
        <w:rPr>
          <w:rFonts w:cs="Times New Roman"/>
          <w:kern w:val="0"/>
        </w:rPr>
        <w:t xml:space="preserve">. </w:t>
      </w:r>
      <w:r>
        <w:rPr>
          <w:rFonts w:cs="Times New Roman"/>
          <w:i/>
          <w:iCs/>
          <w:kern w:val="0"/>
        </w:rPr>
        <w:t>8.</w:t>
      </w:r>
      <w:r w:rsidRPr="00C8523C">
        <w:rPr>
          <w:rFonts w:cs="Times New Roman"/>
          <w:kern w:val="0"/>
        </w:rPr>
        <w:t xml:space="preserve"> 204–221.</w:t>
      </w:r>
    </w:p>
    <w:p w14:paraId="3D640DA8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Nurhidayah. (2023). </w:t>
      </w:r>
      <w:r w:rsidRPr="00C8523C">
        <w:rPr>
          <w:rFonts w:cs="Times New Roman"/>
          <w:i/>
          <w:iCs/>
          <w:kern w:val="0"/>
        </w:rPr>
        <w:t>No Title</w:t>
      </w:r>
      <w:r w:rsidRPr="00C8523C">
        <w:rPr>
          <w:rFonts w:cs="Times New Roman"/>
          <w:kern w:val="0"/>
        </w:rPr>
        <w:t>. Nurhidayah, S.Ag., S.E., MA., MA., Ph.D. https://doi.org/https://www.google.co.id/books/edition/_/aTI-EQAAQBAJ?hl=id&amp;gbpv=1</w:t>
      </w:r>
    </w:p>
    <w:p w14:paraId="426CC0C5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Prof. Dr. Drs. Nur Feriyanto, M. S. (2025). </w:t>
      </w:r>
      <w:r w:rsidRPr="00C8523C">
        <w:rPr>
          <w:rFonts w:cs="Times New Roman"/>
          <w:i/>
          <w:iCs/>
          <w:kern w:val="0"/>
        </w:rPr>
        <w:t>Strategi Operasional Bank Syariah: Kemaslahatan dan Kinerja Sosial-Ekonomi</w:t>
      </w:r>
      <w:r w:rsidRPr="00C8523C">
        <w:rPr>
          <w:rFonts w:cs="Times New Roman"/>
          <w:kern w:val="0"/>
        </w:rPr>
        <w:t>. https://www.google.co.id/books/edition/Strategi_Operasional_Bank_Syariah_Kemasl/OeCZEQAAQBAJ?hl=id&amp;gbpv=1&amp;dq=kegiatan+operasional+keuangan+perbankan+syariah&amp;pg=PA3&amp;printsec=frontcover</w:t>
      </w:r>
    </w:p>
    <w:p w14:paraId="612C1E21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Rahmat Kurnia. (2023). </w:t>
      </w:r>
      <w:r w:rsidRPr="00C8523C">
        <w:rPr>
          <w:rFonts w:cs="Times New Roman"/>
          <w:i/>
          <w:iCs/>
          <w:kern w:val="0"/>
        </w:rPr>
        <w:t>Ekonomi Digital Dan Sistem Keuangan Islam</w:t>
      </w:r>
      <w:r w:rsidRPr="00C8523C">
        <w:rPr>
          <w:rFonts w:cs="Times New Roman"/>
          <w:kern w:val="0"/>
        </w:rPr>
        <w:t>. https://www.google.co.id/books/edition/Ekonomi_Digital_dan_Sistem_Keuangan_Isla/ldLKEAAAQBAJ?hl=id&amp;gbpv=1&amp;dq=sistem+keuangan+syariah&amp;pg=PA27&amp;printsec=frontcover</w:t>
      </w:r>
    </w:p>
    <w:p w14:paraId="748CCCA6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Raihan, D. A., Fauzi, M., Rifki, M., &amp; Rahmah, F. (2024). </w:t>
      </w:r>
      <w:r w:rsidRPr="00C8523C">
        <w:rPr>
          <w:rFonts w:cs="Times New Roman"/>
          <w:i/>
          <w:iCs/>
          <w:kern w:val="0"/>
        </w:rPr>
        <w:t>Inflasi dan Jumlah Uang Beredar: Pengaruhnya terhadap Nilai Tukar Mata Uang Rupiah Per Dolar Amerika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7</w:t>
      </w:r>
      <w:r w:rsidRPr="00C8523C">
        <w:rPr>
          <w:rFonts w:cs="Times New Roman"/>
          <w:kern w:val="0"/>
        </w:rPr>
        <w:t>(1), 185–196.</w:t>
      </w:r>
    </w:p>
    <w:p w14:paraId="5893F563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Rohmi, M. L. (2022). </w:t>
      </w:r>
      <w:r w:rsidRPr="00C8523C">
        <w:rPr>
          <w:rFonts w:cs="Times New Roman"/>
          <w:i/>
          <w:iCs/>
          <w:kern w:val="0"/>
        </w:rPr>
        <w:t xml:space="preserve">Pembiayaan Mudharabah Perbankan Syariah Indonesia : Analisis </w:t>
      </w:r>
      <w:r w:rsidRPr="00D4360B">
        <w:rPr>
          <w:rFonts w:cs="Times New Roman"/>
          <w:i/>
          <w:iCs/>
          <w:kern w:val="0"/>
        </w:rPr>
        <w:t xml:space="preserve">Error Correction Model </w:t>
      </w:r>
      <w:r w:rsidRPr="00C8523C">
        <w:rPr>
          <w:rFonts w:cs="Times New Roman"/>
          <w:i/>
          <w:iCs/>
          <w:kern w:val="0"/>
        </w:rPr>
        <w:t>( ECM )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05</w:t>
      </w:r>
      <w:r w:rsidRPr="00C8523C">
        <w:rPr>
          <w:rFonts w:cs="Times New Roman"/>
          <w:kern w:val="0"/>
        </w:rPr>
        <w:t>(1), 1–18.</w:t>
      </w:r>
    </w:p>
    <w:p w14:paraId="3F39C52F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lastRenderedPageBreak/>
        <w:t xml:space="preserve">Salahuddin. (2017). </w:t>
      </w:r>
      <w:r w:rsidRPr="00C8523C">
        <w:rPr>
          <w:rFonts w:cs="Times New Roman"/>
          <w:i/>
          <w:iCs/>
          <w:kern w:val="0"/>
        </w:rPr>
        <w:t>Pengaruh Bank Syariah terhadap Pertumbuhan Ekonomi di Indonesia The Effect of Islamic Banking to Economic Growth in Indonesia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5</w:t>
      </w:r>
      <w:r w:rsidRPr="00C8523C">
        <w:rPr>
          <w:rFonts w:cs="Times New Roman"/>
          <w:kern w:val="0"/>
        </w:rPr>
        <w:t>(2). https://doi.org/10.29244/jam.5.2.88-106</w:t>
      </w:r>
    </w:p>
    <w:p w14:paraId="264E7D55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  <w:kern w:val="0"/>
        </w:rPr>
      </w:pPr>
      <w:r w:rsidRPr="00C8523C">
        <w:rPr>
          <w:rFonts w:cs="Times New Roman"/>
          <w:kern w:val="0"/>
        </w:rPr>
        <w:t xml:space="preserve">Subhan Ulum, M. (2020). </w:t>
      </w:r>
      <w:r w:rsidRPr="00C8523C">
        <w:rPr>
          <w:rFonts w:cs="Times New Roman"/>
          <w:i/>
          <w:iCs/>
          <w:kern w:val="0"/>
        </w:rPr>
        <w:t>Dasar-Dasar Pemikiran Ekonomi Islam ( Analitis Kritis Terhadap Pemikiran Muhammad Dalam Prinsip-Prinsip Ekonomi</w:t>
      </w:r>
      <w:r w:rsidRPr="00C8523C">
        <w:rPr>
          <w:rFonts w:cs="Times New Roman"/>
          <w:kern w:val="0"/>
        </w:rPr>
        <w:t xml:space="preserve">. </w:t>
      </w:r>
      <w:r w:rsidRPr="00C8523C">
        <w:rPr>
          <w:rFonts w:cs="Times New Roman"/>
          <w:i/>
          <w:iCs/>
          <w:kern w:val="0"/>
        </w:rPr>
        <w:t>8</w:t>
      </w:r>
      <w:r w:rsidRPr="00C8523C">
        <w:rPr>
          <w:rFonts w:cs="Times New Roman"/>
          <w:kern w:val="0"/>
        </w:rPr>
        <w:t>(2), 81–90.</w:t>
      </w:r>
    </w:p>
    <w:p w14:paraId="2C2AF6E1" w14:textId="77777777" w:rsidR="007466C0" w:rsidRPr="00C8523C" w:rsidRDefault="007466C0" w:rsidP="007466C0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cs="Times New Roman"/>
        </w:rPr>
      </w:pPr>
      <w:r w:rsidRPr="00C8523C">
        <w:rPr>
          <w:rFonts w:cs="Times New Roman"/>
          <w:kern w:val="0"/>
        </w:rPr>
        <w:t xml:space="preserve">Sudarsono, H. (2017). </w:t>
      </w:r>
      <w:r w:rsidRPr="00C8523C">
        <w:rPr>
          <w:rFonts w:cs="Times New Roman"/>
          <w:i/>
          <w:iCs/>
          <w:kern w:val="0"/>
        </w:rPr>
        <w:t>Analisis Pengaruh Kinerja Keuangan terhadap Profitabilitas Bank Syariah di Indonesia</w:t>
      </w:r>
      <w:r w:rsidRPr="00C8523C">
        <w:rPr>
          <w:rFonts w:cs="Times New Roman"/>
          <w:kern w:val="0"/>
        </w:rPr>
        <w:t xml:space="preserve">. </w:t>
      </w:r>
      <w:r>
        <w:rPr>
          <w:rFonts w:cs="Times New Roman"/>
          <w:i/>
          <w:iCs/>
          <w:kern w:val="0"/>
        </w:rPr>
        <w:t>8.</w:t>
      </w:r>
      <w:r w:rsidRPr="00C8523C">
        <w:rPr>
          <w:rFonts w:cs="Times New Roman"/>
          <w:kern w:val="0"/>
        </w:rPr>
        <w:t xml:space="preserve"> 175–203.</w:t>
      </w:r>
    </w:p>
    <w:p w14:paraId="074DD6C8" w14:textId="77777777" w:rsidR="007466C0" w:rsidRDefault="007466C0" w:rsidP="007466C0">
      <w:pPr>
        <w:spacing w:line="360" w:lineRule="auto"/>
        <w:rPr>
          <w:rFonts w:cs="Times New Roman"/>
        </w:rPr>
      </w:pPr>
      <w:r w:rsidRPr="00C8523C">
        <w:rPr>
          <w:rFonts w:cs="Times New Roman"/>
        </w:rPr>
        <w:fldChar w:fldCharType="end"/>
      </w:r>
    </w:p>
    <w:p w14:paraId="50355D3E" w14:textId="77777777" w:rsidR="007466C0" w:rsidRDefault="007466C0" w:rsidP="007466C0">
      <w:pPr>
        <w:spacing w:line="360" w:lineRule="auto"/>
        <w:rPr>
          <w:rFonts w:cs="Times New Roman"/>
        </w:rPr>
      </w:pPr>
    </w:p>
    <w:p w14:paraId="2A470245" w14:textId="77777777" w:rsidR="00845572" w:rsidRDefault="00845572"/>
    <w:sectPr w:rsidR="008455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0"/>
    <w:rsid w:val="000B4689"/>
    <w:rsid w:val="00295D31"/>
    <w:rsid w:val="007466C0"/>
    <w:rsid w:val="0084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DC2EE"/>
  <w15:chartTrackingRefBased/>
  <w15:docId w15:val="{3708DF7E-7E64-4174-BDB1-51A3F60A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6C0"/>
    <w:pPr>
      <w:spacing w:line="259" w:lineRule="auto"/>
    </w:pPr>
    <w:rPr>
      <w:rFonts w:ascii="Times New Roman" w:hAnsi="Times New Roman"/>
      <w:noProof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6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6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6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66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6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6C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6C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6C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6C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6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6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6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6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6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6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6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6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6C0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6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6C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6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6C0"/>
    <w:pPr>
      <w:spacing w:before="160" w:line="278" w:lineRule="auto"/>
      <w:jc w:val="center"/>
    </w:pPr>
    <w:rPr>
      <w:rFonts w:asciiTheme="minorHAnsi" w:hAnsiTheme="minorHAnsi"/>
      <w:i/>
      <w:iCs/>
      <w:noProof w:val="0"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46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6C0"/>
    <w:pPr>
      <w:spacing w:line="278" w:lineRule="auto"/>
      <w:ind w:left="720"/>
      <w:contextualSpacing/>
    </w:pPr>
    <w:rPr>
      <w:rFonts w:asciiTheme="minorHAnsi" w:hAnsiTheme="minorHAnsi"/>
      <w:noProof w:val="0"/>
      <w:szCs w:val="24"/>
    </w:rPr>
  </w:style>
  <w:style w:type="character" w:styleId="IntenseEmphasis">
    <w:name w:val="Intense Emphasis"/>
    <w:basedOn w:val="DefaultParagraphFont"/>
    <w:uiPriority w:val="21"/>
    <w:qFormat/>
    <w:rsid w:val="00746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noProof w:val="0"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1</cp:revision>
  <dcterms:created xsi:type="dcterms:W3CDTF">2026-10-16T08:16:00Z</dcterms:created>
  <dcterms:modified xsi:type="dcterms:W3CDTF">2026-10-16T08:16:00Z</dcterms:modified>
</cp:coreProperties>
</file>