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6E5" w:rsidRPr="00460B4A" w:rsidRDefault="001856E5" w:rsidP="001D0538">
      <w:pPr>
        <w:pStyle w:val="NormalWeb"/>
        <w:spacing w:before="0" w:beforeAutospacing="0" w:after="0" w:afterAutospacing="0" w:line="360" w:lineRule="auto"/>
        <w:jc w:val="center"/>
        <w:rPr>
          <w:b/>
        </w:rPr>
      </w:pPr>
      <w:r w:rsidRPr="00460B4A">
        <w:rPr>
          <w:b/>
        </w:rPr>
        <w:t>JURNAL</w:t>
      </w:r>
    </w:p>
    <w:p w:rsidR="001C4A9D" w:rsidRPr="001C4A9D" w:rsidRDefault="001C4A9D" w:rsidP="001C4A9D">
      <w:pPr>
        <w:pStyle w:val="Heading2"/>
        <w:spacing w:before="0" w:line="240" w:lineRule="auto"/>
        <w:jc w:val="center"/>
        <w:rPr>
          <w:rFonts w:ascii="Times New Roman" w:hAnsi="Times New Roman" w:cs="Times New Roman"/>
          <w:color w:val="000000" w:themeColor="text1"/>
          <w:sz w:val="28"/>
          <w:szCs w:val="28"/>
        </w:rPr>
      </w:pPr>
      <w:r w:rsidRPr="001C4A9D">
        <w:rPr>
          <w:rFonts w:ascii="Times New Roman" w:hAnsi="Times New Roman" w:cs="Times New Roman"/>
          <w:color w:val="000000" w:themeColor="text1"/>
          <w:sz w:val="28"/>
          <w:szCs w:val="28"/>
        </w:rPr>
        <w:t xml:space="preserve">DETERMINAN PROFITABILITAS DAN IMPLIKASINYA PADA NILAI PERUSAHAAN </w:t>
      </w:r>
      <w:r>
        <w:rPr>
          <w:rFonts w:ascii="Times New Roman" w:hAnsi="Times New Roman" w:cs="Times New Roman"/>
          <w:color w:val="000000" w:themeColor="text1"/>
          <w:sz w:val="28"/>
          <w:szCs w:val="28"/>
        </w:rPr>
        <w:t xml:space="preserve">: </w:t>
      </w:r>
      <w:r w:rsidRPr="001C4A9D">
        <w:rPr>
          <w:rFonts w:ascii="Times New Roman" w:hAnsi="Times New Roman" w:cs="Times New Roman"/>
          <w:color w:val="000000" w:themeColor="text1"/>
          <w:sz w:val="28"/>
          <w:szCs w:val="28"/>
        </w:rPr>
        <w:t>PERAN MODERASI KEBIJAKAN DIVIDEN DAN HARGA MINYAK DUNIA</w:t>
      </w:r>
    </w:p>
    <w:p w:rsidR="001C4A9D" w:rsidRPr="001C4A9D" w:rsidRDefault="001C4A9D" w:rsidP="001C4A9D">
      <w:pPr>
        <w:pStyle w:val="NormalWeb"/>
        <w:spacing w:before="0" w:beforeAutospacing="0" w:after="0" w:afterAutospacing="0"/>
        <w:jc w:val="center"/>
      </w:pPr>
      <w:r w:rsidRPr="001C4A9D">
        <w:t>(Studi pada Perusahaan Sektor Energi yang Terdaftar di Bursa Efek Indonesia Periode 2014–2023)</w:t>
      </w:r>
    </w:p>
    <w:p w:rsidR="001C4A9D" w:rsidRDefault="001C4A9D" w:rsidP="001C4A9D">
      <w:pPr>
        <w:pStyle w:val="NormalWeb"/>
        <w:spacing w:before="0" w:beforeAutospacing="0" w:after="0" w:afterAutospacing="0"/>
      </w:pPr>
    </w:p>
    <w:p w:rsidR="001C4A9D" w:rsidRDefault="001C4A9D" w:rsidP="001C4A9D">
      <w:pPr>
        <w:pStyle w:val="NormalWeb"/>
        <w:spacing w:before="0" w:beforeAutospacing="0" w:after="0" w:afterAutospacing="0"/>
      </w:pPr>
    </w:p>
    <w:p w:rsidR="001C4A9D" w:rsidRDefault="001C4A9D" w:rsidP="001C4A9D">
      <w:pPr>
        <w:pStyle w:val="NormalWeb"/>
        <w:spacing w:before="0" w:beforeAutospacing="0" w:after="0" w:afterAutospacing="0"/>
      </w:pPr>
    </w:p>
    <w:p w:rsidR="001C4A9D" w:rsidRDefault="001C4A9D" w:rsidP="001C4A9D">
      <w:pPr>
        <w:pStyle w:val="NormalWeb"/>
        <w:spacing w:before="0" w:beforeAutospacing="0" w:after="0" w:afterAutospacing="0"/>
      </w:pPr>
    </w:p>
    <w:p w:rsidR="001C4A9D" w:rsidRDefault="001C4A9D" w:rsidP="001C4A9D">
      <w:pPr>
        <w:pStyle w:val="NormalWeb"/>
        <w:spacing w:before="0" w:beforeAutospacing="0" w:after="0" w:afterAutospacing="0"/>
        <w:jc w:val="center"/>
      </w:pPr>
    </w:p>
    <w:p w:rsidR="001C4A9D" w:rsidRDefault="001C4A9D" w:rsidP="001C4A9D">
      <w:pPr>
        <w:pStyle w:val="NormalWeb"/>
        <w:spacing w:before="0" w:beforeAutospacing="0" w:after="0" w:afterAutospacing="0"/>
        <w:jc w:val="center"/>
      </w:pPr>
      <w:r w:rsidRPr="001C4A9D">
        <w:t>Oleh:</w:t>
      </w:r>
      <w:r w:rsidRPr="001C4A9D">
        <w:br/>
      </w:r>
      <w:r w:rsidRPr="001C4A9D">
        <w:rPr>
          <w:rStyle w:val="Strong"/>
        </w:rPr>
        <w:t>MARLINA NUR LESTARI</w:t>
      </w:r>
      <w:r w:rsidRPr="001C4A9D">
        <w:br/>
      </w:r>
      <w:r>
        <w:t>NIM : 229010011</w:t>
      </w:r>
    </w:p>
    <w:p w:rsidR="001C4A9D" w:rsidRDefault="001C4A9D" w:rsidP="001C4A9D">
      <w:pPr>
        <w:pStyle w:val="NormalWeb"/>
        <w:spacing w:before="0" w:beforeAutospacing="0" w:after="0" w:afterAutospacing="0"/>
      </w:pPr>
    </w:p>
    <w:p w:rsidR="001C4A9D" w:rsidRDefault="001C4A9D" w:rsidP="001856E5">
      <w:pPr>
        <w:pStyle w:val="NormalWeb"/>
        <w:spacing w:before="0" w:beforeAutospacing="0" w:after="0" w:afterAutospacing="0" w:line="360" w:lineRule="auto"/>
        <w:jc w:val="center"/>
        <w:rPr>
          <w:b/>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r w:rsidRPr="00460B4A">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2CAFFB26" wp14:editId="7642BE76">
            <wp:simplePos x="0" y="0"/>
            <wp:positionH relativeFrom="margin">
              <wp:posOffset>1711720</wp:posOffset>
            </wp:positionH>
            <wp:positionV relativeFrom="paragraph">
              <wp:posOffset>159749</wp:posOffset>
            </wp:positionV>
            <wp:extent cx="1658620" cy="1688465"/>
            <wp:effectExtent l="0" t="0" r="0" b="6985"/>
            <wp:wrapNone/>
            <wp:docPr id="1348822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8620" cy="1688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856E5" w:rsidRPr="00460B4A" w:rsidRDefault="001856E5" w:rsidP="001856E5">
      <w:pPr>
        <w:spacing w:after="0" w:line="360" w:lineRule="auto"/>
        <w:jc w:val="center"/>
        <w:rPr>
          <w:rFonts w:ascii="Times New Roman" w:hAnsi="Times New Roman" w:cs="Times New Roman"/>
          <w:sz w:val="24"/>
          <w:szCs w:val="24"/>
        </w:rPr>
      </w:pPr>
    </w:p>
    <w:p w:rsidR="001D0538" w:rsidRDefault="001D0538" w:rsidP="001856E5">
      <w:pPr>
        <w:spacing w:after="0" w:line="360" w:lineRule="auto"/>
        <w:jc w:val="center"/>
        <w:rPr>
          <w:rFonts w:ascii="Times New Roman" w:hAnsi="Times New Roman" w:cs="Times New Roman"/>
          <w:b/>
          <w:bCs/>
          <w:sz w:val="24"/>
          <w:szCs w:val="24"/>
        </w:rPr>
      </w:pPr>
    </w:p>
    <w:p w:rsidR="001856E5" w:rsidRPr="00460B4A" w:rsidRDefault="001856E5" w:rsidP="001856E5">
      <w:pPr>
        <w:spacing w:after="0" w:line="360" w:lineRule="auto"/>
        <w:jc w:val="center"/>
        <w:rPr>
          <w:rFonts w:ascii="Times New Roman" w:hAnsi="Times New Roman" w:cs="Times New Roman"/>
          <w:b/>
          <w:bCs/>
          <w:sz w:val="24"/>
          <w:szCs w:val="24"/>
        </w:rPr>
      </w:pPr>
      <w:r w:rsidRPr="00460B4A">
        <w:rPr>
          <w:rFonts w:ascii="Times New Roman" w:hAnsi="Times New Roman" w:cs="Times New Roman"/>
          <w:b/>
          <w:bCs/>
          <w:sz w:val="24"/>
          <w:szCs w:val="24"/>
        </w:rPr>
        <w:t xml:space="preserve">PROGRAM DOKTOR ILMU MANAJEMEN </w:t>
      </w:r>
    </w:p>
    <w:p w:rsidR="001856E5" w:rsidRPr="00460B4A" w:rsidRDefault="001856E5" w:rsidP="001856E5">
      <w:pPr>
        <w:spacing w:after="0" w:line="360" w:lineRule="auto"/>
        <w:jc w:val="center"/>
        <w:rPr>
          <w:rFonts w:ascii="Times New Roman" w:hAnsi="Times New Roman" w:cs="Times New Roman"/>
          <w:b/>
          <w:bCs/>
          <w:sz w:val="24"/>
          <w:szCs w:val="24"/>
        </w:rPr>
      </w:pPr>
      <w:r w:rsidRPr="00460B4A">
        <w:rPr>
          <w:rFonts w:ascii="Times New Roman" w:hAnsi="Times New Roman" w:cs="Times New Roman"/>
          <w:b/>
          <w:bCs/>
          <w:sz w:val="24"/>
          <w:szCs w:val="24"/>
        </w:rPr>
        <w:t>PROGRAM PASCASARJANA</w:t>
      </w:r>
    </w:p>
    <w:p w:rsidR="001856E5" w:rsidRPr="00460B4A" w:rsidRDefault="001856E5" w:rsidP="001856E5">
      <w:pPr>
        <w:spacing w:after="0" w:line="360" w:lineRule="auto"/>
        <w:jc w:val="center"/>
        <w:rPr>
          <w:rFonts w:ascii="Times New Roman" w:hAnsi="Times New Roman" w:cs="Times New Roman"/>
          <w:b/>
          <w:bCs/>
          <w:sz w:val="24"/>
          <w:szCs w:val="24"/>
        </w:rPr>
      </w:pPr>
      <w:r w:rsidRPr="00460B4A">
        <w:rPr>
          <w:rFonts w:ascii="Times New Roman" w:hAnsi="Times New Roman" w:cs="Times New Roman"/>
          <w:b/>
          <w:bCs/>
          <w:sz w:val="24"/>
          <w:szCs w:val="24"/>
        </w:rPr>
        <w:t>UNIVERSITAS PASUNDAN</w:t>
      </w:r>
    </w:p>
    <w:p w:rsidR="001856E5" w:rsidRPr="00460B4A" w:rsidRDefault="001856E5" w:rsidP="001856E5">
      <w:pPr>
        <w:spacing w:after="0" w:line="360" w:lineRule="auto"/>
        <w:jc w:val="center"/>
        <w:rPr>
          <w:rFonts w:ascii="Times New Roman" w:hAnsi="Times New Roman" w:cs="Times New Roman"/>
          <w:b/>
          <w:bCs/>
          <w:sz w:val="24"/>
          <w:szCs w:val="24"/>
        </w:rPr>
      </w:pPr>
      <w:r w:rsidRPr="00460B4A">
        <w:rPr>
          <w:rFonts w:ascii="Times New Roman" w:hAnsi="Times New Roman" w:cs="Times New Roman"/>
          <w:b/>
          <w:bCs/>
          <w:sz w:val="24"/>
          <w:szCs w:val="24"/>
        </w:rPr>
        <w:t>BANDUNG</w:t>
      </w:r>
    </w:p>
    <w:p w:rsidR="001856E5" w:rsidRPr="00460B4A" w:rsidRDefault="001856E5" w:rsidP="001856E5">
      <w:pPr>
        <w:spacing w:after="0" w:line="360" w:lineRule="auto"/>
        <w:jc w:val="center"/>
        <w:rPr>
          <w:rFonts w:ascii="Times New Roman" w:hAnsi="Times New Roman" w:cs="Times New Roman"/>
          <w:b/>
          <w:bCs/>
          <w:sz w:val="24"/>
          <w:szCs w:val="24"/>
        </w:rPr>
      </w:pPr>
      <w:r w:rsidRPr="00460B4A">
        <w:rPr>
          <w:rFonts w:ascii="Times New Roman" w:hAnsi="Times New Roman" w:cs="Times New Roman"/>
          <w:b/>
          <w:bCs/>
          <w:sz w:val="24"/>
          <w:szCs w:val="24"/>
        </w:rPr>
        <w:t xml:space="preserve"> 202</w:t>
      </w:r>
      <w:r w:rsidR="001C4A9D">
        <w:rPr>
          <w:rFonts w:ascii="Times New Roman" w:hAnsi="Times New Roman" w:cs="Times New Roman"/>
          <w:b/>
          <w:bCs/>
          <w:sz w:val="24"/>
          <w:szCs w:val="24"/>
        </w:rPr>
        <w:t>6</w:t>
      </w:r>
    </w:p>
    <w:p w:rsidR="001856E5" w:rsidRPr="00460B4A" w:rsidRDefault="001856E5" w:rsidP="001856E5">
      <w:pPr>
        <w:spacing w:after="0" w:line="360" w:lineRule="auto"/>
        <w:jc w:val="center"/>
        <w:rPr>
          <w:rFonts w:ascii="Times New Roman" w:hAnsi="Times New Roman" w:cs="Times New Roman"/>
          <w:b/>
          <w:bCs/>
          <w:sz w:val="24"/>
          <w:szCs w:val="24"/>
        </w:rPr>
      </w:pPr>
    </w:p>
    <w:p w:rsidR="001856E5" w:rsidRPr="00460B4A" w:rsidRDefault="001856E5" w:rsidP="001856E5">
      <w:pPr>
        <w:spacing w:after="0" w:line="360" w:lineRule="auto"/>
        <w:jc w:val="center"/>
        <w:rPr>
          <w:rFonts w:ascii="Times New Roman" w:hAnsi="Times New Roman" w:cs="Times New Roman"/>
          <w:b/>
          <w:bCs/>
          <w:sz w:val="24"/>
          <w:szCs w:val="24"/>
        </w:rPr>
      </w:pPr>
    </w:p>
    <w:p w:rsidR="00584720" w:rsidRPr="00460B4A" w:rsidRDefault="00584720" w:rsidP="001C4A9D">
      <w:pPr>
        <w:pStyle w:val="NormalWeb"/>
        <w:spacing w:before="0" w:beforeAutospacing="0" w:after="0" w:afterAutospacing="0" w:line="360" w:lineRule="auto"/>
        <w:jc w:val="center"/>
      </w:pPr>
      <w:r w:rsidRPr="00460B4A">
        <w:rPr>
          <w:rStyle w:val="Strong"/>
        </w:rPr>
        <w:lastRenderedPageBreak/>
        <w:t>ABSTRAK</w:t>
      </w:r>
    </w:p>
    <w:p w:rsidR="001C4A9D" w:rsidRDefault="001C4A9D" w:rsidP="001C4A9D">
      <w:pPr>
        <w:pStyle w:val="NormalWeb"/>
        <w:spacing w:before="0" w:beforeAutospacing="0" w:after="0" w:afterAutospacing="0" w:line="360" w:lineRule="auto"/>
        <w:jc w:val="both"/>
      </w:pPr>
      <w:r>
        <w:t xml:space="preserve">Penelitian ini bertujuan untuk menganalisis determinan profitabilitas dan implikasinya terhadap nilai perusahaan dengan peran </w:t>
      </w:r>
      <w:proofErr w:type="spellStart"/>
      <w:r>
        <w:t>moderasi</w:t>
      </w:r>
      <w:proofErr w:type="spellEnd"/>
      <w:r>
        <w:t xml:space="preserve"> kebijakan dividen dan harga minyak dunia pada perusahaan sektor energi yang terdaftar di Bursa Efek Indonesia periode 2014–2023. Penelitian menggunakan pendekatan kuantitatif dengan metode deskriptif-</w:t>
      </w:r>
      <w:proofErr w:type="spellStart"/>
      <w:r>
        <w:t>verifikatif</w:t>
      </w:r>
      <w:proofErr w:type="spellEnd"/>
      <w:r>
        <w:t xml:space="preserve">. Sampel terdiri dari 20 perusahaan sektor energi yang memenuhi kriteria </w:t>
      </w:r>
      <w:proofErr w:type="spellStart"/>
      <w:r>
        <w:t>purposive</w:t>
      </w:r>
      <w:proofErr w:type="spellEnd"/>
      <w:r>
        <w:t xml:space="preserve"> sampling. Analisis data menggunakan regresi data panel dengan pendekatan </w:t>
      </w:r>
      <w:proofErr w:type="spellStart"/>
      <w:r>
        <w:t>fixed</w:t>
      </w:r>
      <w:proofErr w:type="spellEnd"/>
      <w:r>
        <w:t xml:space="preserve"> </w:t>
      </w:r>
      <w:proofErr w:type="spellStart"/>
      <w:r>
        <w:t>effect</w:t>
      </w:r>
      <w:proofErr w:type="spellEnd"/>
      <w:r>
        <w:t xml:space="preserve"> dan </w:t>
      </w:r>
      <w:proofErr w:type="spellStart"/>
      <w:r>
        <w:t>random</w:t>
      </w:r>
      <w:proofErr w:type="spellEnd"/>
      <w:r>
        <w:t xml:space="preserve"> </w:t>
      </w:r>
      <w:proofErr w:type="spellStart"/>
      <w:r>
        <w:t>effect</w:t>
      </w:r>
      <w:proofErr w:type="spellEnd"/>
      <w:r>
        <w:t xml:space="preserve"> model.</w:t>
      </w:r>
      <w:r>
        <w:t xml:space="preserve"> </w:t>
      </w:r>
      <w:r>
        <w:t>Hasil penelitian menunjukkan bahwa secara simultan CR, DER, RG, TATO, dan CAPEX berpengaruh signifikan terhadap NPM. Secara parsial, CR, DER, dan TATO berpengaruh negatif signifikan terhadap profitabilitas, sedangkan RG dan CAPEX berpengaruh positif signifikan. Profitabilitas berpengaruh signifikan terhadap nilai perusahaan. Kebijakan dividen memperkuat pengaruh profitabilitas terhadap nilai perusahaan, sedangkan harga minyak dunia memperlemah hubungan tersebut.</w:t>
      </w:r>
      <w:r>
        <w:t xml:space="preserve"> </w:t>
      </w:r>
      <w:r>
        <w:t>Temuan ini menegaskan bahwa pembentukan nilai perusahaan sektor energi bersifat kontekstual karena dipengaruhi oleh faktor internal dan eksternal industri berbasis komoditas.</w:t>
      </w:r>
    </w:p>
    <w:p w:rsidR="001C4A9D" w:rsidRDefault="001C4A9D" w:rsidP="001C4A9D">
      <w:pPr>
        <w:pStyle w:val="NormalWeb"/>
        <w:spacing w:before="0" w:beforeAutospacing="0" w:after="0" w:afterAutospacing="0" w:line="360" w:lineRule="auto"/>
        <w:jc w:val="both"/>
      </w:pPr>
      <w:r>
        <w:rPr>
          <w:rStyle w:val="Strong"/>
        </w:rPr>
        <w:t>Kata Kunci:</w:t>
      </w:r>
      <w:r>
        <w:t xml:space="preserve"> Likuiditas, </w:t>
      </w:r>
      <w:proofErr w:type="spellStart"/>
      <w:r>
        <w:t>Leverage</w:t>
      </w:r>
      <w:proofErr w:type="spellEnd"/>
      <w:r>
        <w:t xml:space="preserve">, Pertumbuhan Perusahaan, Efisiensi Aset, Capital </w:t>
      </w:r>
      <w:proofErr w:type="spellStart"/>
      <w:r>
        <w:t>Expenditure</w:t>
      </w:r>
      <w:proofErr w:type="spellEnd"/>
      <w:r>
        <w:t>, Profitabilitas, Nilai Perusahaan, Kebijakan Dividen, Harga Minyak Dunia.</w:t>
      </w:r>
    </w:p>
    <w:p w:rsidR="001216A5" w:rsidRDefault="001216A5" w:rsidP="001C4A9D">
      <w:pPr>
        <w:spacing w:before="100" w:beforeAutospacing="1" w:after="100" w:afterAutospacing="1" w:line="360" w:lineRule="auto"/>
        <w:outlineLvl w:val="2"/>
        <w:rPr>
          <w:rFonts w:ascii="Times New Roman" w:eastAsia="Times New Roman" w:hAnsi="Times New Roman" w:cs="Times New Roman"/>
          <w:b/>
          <w:bCs/>
          <w:sz w:val="24"/>
          <w:szCs w:val="27"/>
          <w:lang w:eastAsia="id-ID"/>
        </w:rPr>
      </w:pPr>
    </w:p>
    <w:p w:rsidR="001C4A9D" w:rsidRPr="00460B4A" w:rsidRDefault="001C4A9D" w:rsidP="001C4A9D">
      <w:pPr>
        <w:spacing w:before="100" w:beforeAutospacing="1" w:after="100" w:afterAutospacing="1" w:line="360" w:lineRule="auto"/>
        <w:outlineLvl w:val="2"/>
        <w:rPr>
          <w:rFonts w:ascii="Times New Roman" w:eastAsia="Times New Roman" w:hAnsi="Times New Roman" w:cs="Times New Roman"/>
          <w:b/>
          <w:bCs/>
          <w:sz w:val="24"/>
          <w:szCs w:val="27"/>
          <w:lang w:eastAsia="id-ID"/>
        </w:rPr>
      </w:pPr>
    </w:p>
    <w:p w:rsidR="001C4A9D" w:rsidRDefault="001C4A9D" w:rsidP="00584720">
      <w:pPr>
        <w:spacing w:before="100" w:beforeAutospacing="1" w:after="100" w:afterAutospacing="1" w:line="360" w:lineRule="auto"/>
        <w:jc w:val="center"/>
        <w:outlineLvl w:val="2"/>
        <w:rPr>
          <w:rFonts w:ascii="Times New Roman" w:eastAsia="Times New Roman" w:hAnsi="Times New Roman" w:cs="Times New Roman"/>
          <w:b/>
          <w:bCs/>
          <w:sz w:val="24"/>
          <w:szCs w:val="27"/>
          <w:lang w:eastAsia="id-ID"/>
        </w:rPr>
      </w:pPr>
    </w:p>
    <w:p w:rsidR="003D37F0" w:rsidRDefault="003D37F0" w:rsidP="00584720">
      <w:pPr>
        <w:spacing w:before="100" w:beforeAutospacing="1" w:after="100" w:afterAutospacing="1" w:line="360" w:lineRule="auto"/>
        <w:jc w:val="center"/>
        <w:outlineLvl w:val="2"/>
        <w:rPr>
          <w:rFonts w:ascii="Times New Roman" w:eastAsia="Times New Roman" w:hAnsi="Times New Roman" w:cs="Times New Roman"/>
          <w:b/>
          <w:bCs/>
          <w:sz w:val="24"/>
          <w:szCs w:val="27"/>
          <w:lang w:eastAsia="id-ID"/>
        </w:rPr>
      </w:pPr>
    </w:p>
    <w:p w:rsidR="003D37F0" w:rsidRDefault="003D37F0" w:rsidP="00584720">
      <w:pPr>
        <w:spacing w:before="100" w:beforeAutospacing="1" w:after="100" w:afterAutospacing="1" w:line="360" w:lineRule="auto"/>
        <w:jc w:val="center"/>
        <w:outlineLvl w:val="2"/>
        <w:rPr>
          <w:rFonts w:ascii="Times New Roman" w:eastAsia="Times New Roman" w:hAnsi="Times New Roman" w:cs="Times New Roman"/>
          <w:b/>
          <w:bCs/>
          <w:sz w:val="24"/>
          <w:szCs w:val="27"/>
          <w:lang w:eastAsia="id-ID"/>
        </w:rPr>
      </w:pPr>
    </w:p>
    <w:p w:rsidR="001D0538" w:rsidRDefault="001D0538" w:rsidP="00584720">
      <w:pPr>
        <w:spacing w:before="100" w:beforeAutospacing="1" w:after="100" w:afterAutospacing="1" w:line="360" w:lineRule="auto"/>
        <w:jc w:val="center"/>
        <w:outlineLvl w:val="2"/>
        <w:rPr>
          <w:rFonts w:ascii="Times New Roman" w:eastAsia="Times New Roman" w:hAnsi="Times New Roman" w:cs="Times New Roman"/>
          <w:b/>
          <w:bCs/>
          <w:sz w:val="24"/>
          <w:szCs w:val="27"/>
          <w:lang w:eastAsia="id-ID"/>
        </w:rPr>
      </w:pPr>
    </w:p>
    <w:p w:rsidR="00584720" w:rsidRPr="003D37F0" w:rsidRDefault="00584720" w:rsidP="003D37F0">
      <w:pPr>
        <w:spacing w:after="0" w:line="360" w:lineRule="auto"/>
        <w:jc w:val="center"/>
        <w:outlineLvl w:val="2"/>
        <w:rPr>
          <w:rFonts w:ascii="Times New Roman" w:eastAsia="Times New Roman" w:hAnsi="Times New Roman" w:cs="Times New Roman"/>
          <w:b/>
          <w:bCs/>
          <w:i/>
          <w:iCs/>
          <w:sz w:val="24"/>
          <w:szCs w:val="27"/>
          <w:lang w:eastAsia="id-ID"/>
        </w:rPr>
      </w:pPr>
      <w:r w:rsidRPr="003D37F0">
        <w:rPr>
          <w:rFonts w:ascii="Times New Roman" w:eastAsia="Times New Roman" w:hAnsi="Times New Roman" w:cs="Times New Roman"/>
          <w:b/>
          <w:bCs/>
          <w:i/>
          <w:iCs/>
          <w:sz w:val="24"/>
          <w:szCs w:val="27"/>
          <w:lang w:eastAsia="id-ID"/>
        </w:rPr>
        <w:lastRenderedPageBreak/>
        <w:t>ABSTRACT</w:t>
      </w:r>
    </w:p>
    <w:p w:rsidR="003D37F0" w:rsidRDefault="003D37F0" w:rsidP="003D37F0">
      <w:pPr>
        <w:pStyle w:val="NormalWeb"/>
        <w:spacing w:before="0" w:beforeAutospacing="0" w:after="0" w:afterAutospacing="0" w:line="360" w:lineRule="auto"/>
        <w:jc w:val="both"/>
        <w:rPr>
          <w:i/>
          <w:iCs/>
        </w:rPr>
      </w:pPr>
      <w:proofErr w:type="spellStart"/>
      <w:r w:rsidRPr="003D37F0">
        <w:rPr>
          <w:i/>
          <w:iCs/>
        </w:rPr>
        <w:t>This</w:t>
      </w:r>
      <w:proofErr w:type="spellEnd"/>
      <w:r w:rsidRPr="003D37F0">
        <w:rPr>
          <w:i/>
          <w:iCs/>
        </w:rPr>
        <w:t xml:space="preserve"> study </w:t>
      </w:r>
      <w:proofErr w:type="spellStart"/>
      <w:r w:rsidRPr="003D37F0">
        <w:rPr>
          <w:i/>
          <w:iCs/>
        </w:rPr>
        <w:t>aims</w:t>
      </w:r>
      <w:proofErr w:type="spellEnd"/>
      <w:r w:rsidRPr="003D37F0">
        <w:rPr>
          <w:i/>
          <w:iCs/>
        </w:rPr>
        <w:t xml:space="preserve"> </w:t>
      </w:r>
      <w:proofErr w:type="spellStart"/>
      <w:r w:rsidRPr="003D37F0">
        <w:rPr>
          <w:i/>
          <w:iCs/>
        </w:rPr>
        <w:t>to</w:t>
      </w:r>
      <w:proofErr w:type="spellEnd"/>
      <w:r w:rsidRPr="003D37F0">
        <w:rPr>
          <w:i/>
          <w:iCs/>
        </w:rPr>
        <w:t xml:space="preserve"> </w:t>
      </w:r>
      <w:proofErr w:type="spellStart"/>
      <w:r w:rsidRPr="003D37F0">
        <w:rPr>
          <w:i/>
          <w:iCs/>
        </w:rPr>
        <w:t>analyze</w:t>
      </w:r>
      <w:proofErr w:type="spellEnd"/>
      <w:r w:rsidRPr="003D37F0">
        <w:rPr>
          <w:i/>
          <w:iCs/>
        </w:rPr>
        <w:t xml:space="preserve"> </w:t>
      </w:r>
      <w:proofErr w:type="spellStart"/>
      <w:r w:rsidRPr="003D37F0">
        <w:rPr>
          <w:i/>
          <w:iCs/>
        </w:rPr>
        <w:t>the</w:t>
      </w:r>
      <w:proofErr w:type="spellEnd"/>
      <w:r w:rsidRPr="003D37F0">
        <w:rPr>
          <w:i/>
          <w:iCs/>
        </w:rPr>
        <w:t xml:space="preserve"> </w:t>
      </w:r>
      <w:proofErr w:type="spellStart"/>
      <w:r w:rsidRPr="003D37F0">
        <w:rPr>
          <w:i/>
          <w:iCs/>
        </w:rPr>
        <w:t>determinants</w:t>
      </w:r>
      <w:proofErr w:type="spellEnd"/>
      <w:r w:rsidRPr="003D37F0">
        <w:rPr>
          <w:i/>
          <w:iCs/>
        </w:rPr>
        <w:t xml:space="preserve"> </w:t>
      </w:r>
      <w:proofErr w:type="spellStart"/>
      <w:r w:rsidRPr="003D37F0">
        <w:rPr>
          <w:i/>
          <w:iCs/>
        </w:rPr>
        <w:t>of</w:t>
      </w:r>
      <w:proofErr w:type="spellEnd"/>
      <w:r w:rsidRPr="003D37F0">
        <w:rPr>
          <w:i/>
          <w:iCs/>
        </w:rPr>
        <w:t xml:space="preserve"> </w:t>
      </w:r>
      <w:proofErr w:type="spellStart"/>
      <w:r w:rsidRPr="003D37F0">
        <w:rPr>
          <w:i/>
          <w:iCs/>
        </w:rPr>
        <w:t>profitability</w:t>
      </w:r>
      <w:proofErr w:type="spellEnd"/>
      <w:r w:rsidRPr="003D37F0">
        <w:rPr>
          <w:i/>
          <w:iCs/>
        </w:rPr>
        <w:t xml:space="preserve"> </w:t>
      </w:r>
      <w:proofErr w:type="spellStart"/>
      <w:r w:rsidRPr="003D37F0">
        <w:rPr>
          <w:i/>
          <w:iCs/>
        </w:rPr>
        <w:t>and</w:t>
      </w:r>
      <w:proofErr w:type="spellEnd"/>
      <w:r w:rsidRPr="003D37F0">
        <w:rPr>
          <w:i/>
          <w:iCs/>
        </w:rPr>
        <w:t xml:space="preserve"> </w:t>
      </w:r>
      <w:proofErr w:type="spellStart"/>
      <w:r w:rsidRPr="003D37F0">
        <w:rPr>
          <w:i/>
          <w:iCs/>
        </w:rPr>
        <w:t>their</w:t>
      </w:r>
      <w:proofErr w:type="spellEnd"/>
      <w:r w:rsidRPr="003D37F0">
        <w:rPr>
          <w:i/>
          <w:iCs/>
        </w:rPr>
        <w:t xml:space="preserve"> </w:t>
      </w:r>
      <w:proofErr w:type="spellStart"/>
      <w:r w:rsidRPr="003D37F0">
        <w:rPr>
          <w:i/>
          <w:iCs/>
        </w:rPr>
        <w:t>implications</w:t>
      </w:r>
      <w:proofErr w:type="spellEnd"/>
      <w:r w:rsidRPr="003D37F0">
        <w:rPr>
          <w:i/>
          <w:iCs/>
        </w:rPr>
        <w:t xml:space="preserve"> </w:t>
      </w:r>
      <w:proofErr w:type="spellStart"/>
      <w:r w:rsidRPr="003D37F0">
        <w:rPr>
          <w:i/>
          <w:iCs/>
        </w:rPr>
        <w:t>for</w:t>
      </w:r>
      <w:proofErr w:type="spellEnd"/>
      <w:r w:rsidRPr="003D37F0">
        <w:rPr>
          <w:i/>
          <w:iCs/>
        </w:rPr>
        <w:t xml:space="preserve"> </w:t>
      </w:r>
      <w:proofErr w:type="spellStart"/>
      <w:r w:rsidRPr="003D37F0">
        <w:rPr>
          <w:i/>
          <w:iCs/>
        </w:rPr>
        <w:t>firm</w:t>
      </w:r>
      <w:proofErr w:type="spellEnd"/>
      <w:r w:rsidRPr="003D37F0">
        <w:rPr>
          <w:i/>
          <w:iCs/>
        </w:rPr>
        <w:t xml:space="preserve"> </w:t>
      </w:r>
      <w:proofErr w:type="spellStart"/>
      <w:r w:rsidRPr="003D37F0">
        <w:rPr>
          <w:i/>
          <w:iCs/>
        </w:rPr>
        <w:t>value</w:t>
      </w:r>
      <w:proofErr w:type="spellEnd"/>
      <w:r w:rsidRPr="003D37F0">
        <w:rPr>
          <w:i/>
          <w:iCs/>
        </w:rPr>
        <w:t xml:space="preserve">, </w:t>
      </w:r>
      <w:proofErr w:type="spellStart"/>
      <w:r w:rsidRPr="003D37F0">
        <w:rPr>
          <w:i/>
          <w:iCs/>
        </w:rPr>
        <w:t>with</w:t>
      </w:r>
      <w:proofErr w:type="spellEnd"/>
      <w:r w:rsidRPr="003D37F0">
        <w:rPr>
          <w:i/>
          <w:iCs/>
        </w:rPr>
        <w:t xml:space="preserve"> </w:t>
      </w:r>
      <w:proofErr w:type="spellStart"/>
      <w:r w:rsidRPr="003D37F0">
        <w:rPr>
          <w:i/>
          <w:iCs/>
        </w:rPr>
        <w:t>the</w:t>
      </w:r>
      <w:proofErr w:type="spellEnd"/>
      <w:r w:rsidRPr="003D37F0">
        <w:rPr>
          <w:i/>
          <w:iCs/>
        </w:rPr>
        <w:t xml:space="preserve"> </w:t>
      </w:r>
      <w:proofErr w:type="spellStart"/>
      <w:r w:rsidRPr="003D37F0">
        <w:rPr>
          <w:i/>
          <w:iCs/>
        </w:rPr>
        <w:t>moderating</w:t>
      </w:r>
      <w:proofErr w:type="spellEnd"/>
      <w:r w:rsidRPr="003D37F0">
        <w:rPr>
          <w:i/>
          <w:iCs/>
        </w:rPr>
        <w:t xml:space="preserve"> </w:t>
      </w:r>
      <w:proofErr w:type="spellStart"/>
      <w:r w:rsidRPr="003D37F0">
        <w:rPr>
          <w:i/>
          <w:iCs/>
        </w:rPr>
        <w:t>role</w:t>
      </w:r>
      <w:proofErr w:type="spellEnd"/>
      <w:r w:rsidRPr="003D37F0">
        <w:rPr>
          <w:i/>
          <w:iCs/>
        </w:rPr>
        <w:t xml:space="preserve"> </w:t>
      </w:r>
      <w:proofErr w:type="spellStart"/>
      <w:r w:rsidRPr="003D37F0">
        <w:rPr>
          <w:i/>
          <w:iCs/>
        </w:rPr>
        <w:t>of</w:t>
      </w:r>
      <w:proofErr w:type="spellEnd"/>
      <w:r w:rsidRPr="003D37F0">
        <w:rPr>
          <w:i/>
          <w:iCs/>
        </w:rPr>
        <w:t xml:space="preserve"> </w:t>
      </w:r>
      <w:proofErr w:type="spellStart"/>
      <w:r w:rsidRPr="003D37F0">
        <w:rPr>
          <w:i/>
          <w:iCs/>
        </w:rPr>
        <w:t>dividend</w:t>
      </w:r>
      <w:proofErr w:type="spellEnd"/>
      <w:r w:rsidRPr="003D37F0">
        <w:rPr>
          <w:i/>
          <w:iCs/>
        </w:rPr>
        <w:t xml:space="preserve"> </w:t>
      </w:r>
      <w:proofErr w:type="spellStart"/>
      <w:r w:rsidRPr="003D37F0">
        <w:rPr>
          <w:i/>
          <w:iCs/>
        </w:rPr>
        <w:t>policy</w:t>
      </w:r>
      <w:proofErr w:type="spellEnd"/>
      <w:r w:rsidRPr="003D37F0">
        <w:rPr>
          <w:i/>
          <w:iCs/>
        </w:rPr>
        <w:t xml:space="preserve"> </w:t>
      </w:r>
      <w:proofErr w:type="spellStart"/>
      <w:r w:rsidRPr="003D37F0">
        <w:rPr>
          <w:i/>
          <w:iCs/>
        </w:rPr>
        <w:t>and</w:t>
      </w:r>
      <w:proofErr w:type="spellEnd"/>
      <w:r w:rsidRPr="003D37F0">
        <w:rPr>
          <w:i/>
          <w:iCs/>
        </w:rPr>
        <w:t xml:space="preserve"> </w:t>
      </w:r>
      <w:proofErr w:type="spellStart"/>
      <w:r w:rsidRPr="003D37F0">
        <w:rPr>
          <w:i/>
          <w:iCs/>
        </w:rPr>
        <w:t>world</w:t>
      </w:r>
      <w:proofErr w:type="spellEnd"/>
      <w:r w:rsidRPr="003D37F0">
        <w:rPr>
          <w:i/>
          <w:iCs/>
        </w:rPr>
        <w:t xml:space="preserve"> </w:t>
      </w:r>
      <w:proofErr w:type="spellStart"/>
      <w:r w:rsidRPr="003D37F0">
        <w:rPr>
          <w:i/>
          <w:iCs/>
        </w:rPr>
        <w:t>oil</w:t>
      </w:r>
      <w:proofErr w:type="spellEnd"/>
      <w:r w:rsidRPr="003D37F0">
        <w:rPr>
          <w:i/>
          <w:iCs/>
        </w:rPr>
        <w:t xml:space="preserve"> </w:t>
      </w:r>
      <w:proofErr w:type="spellStart"/>
      <w:r w:rsidRPr="003D37F0">
        <w:rPr>
          <w:i/>
          <w:iCs/>
        </w:rPr>
        <w:t>prices</w:t>
      </w:r>
      <w:proofErr w:type="spellEnd"/>
      <w:r w:rsidRPr="003D37F0">
        <w:rPr>
          <w:i/>
          <w:iCs/>
        </w:rPr>
        <w:t xml:space="preserve"> in </w:t>
      </w:r>
      <w:proofErr w:type="spellStart"/>
      <w:r w:rsidRPr="003D37F0">
        <w:rPr>
          <w:i/>
          <w:iCs/>
        </w:rPr>
        <w:t>energy</w:t>
      </w:r>
      <w:proofErr w:type="spellEnd"/>
      <w:r w:rsidRPr="003D37F0">
        <w:rPr>
          <w:i/>
          <w:iCs/>
        </w:rPr>
        <w:t xml:space="preserve"> </w:t>
      </w:r>
      <w:proofErr w:type="spellStart"/>
      <w:r w:rsidRPr="003D37F0">
        <w:rPr>
          <w:i/>
          <w:iCs/>
        </w:rPr>
        <w:t>sector</w:t>
      </w:r>
      <w:proofErr w:type="spellEnd"/>
      <w:r w:rsidRPr="003D37F0">
        <w:rPr>
          <w:i/>
          <w:iCs/>
        </w:rPr>
        <w:t xml:space="preserve"> </w:t>
      </w:r>
      <w:proofErr w:type="spellStart"/>
      <w:r w:rsidRPr="003D37F0">
        <w:rPr>
          <w:i/>
          <w:iCs/>
        </w:rPr>
        <w:t>companies</w:t>
      </w:r>
      <w:proofErr w:type="spellEnd"/>
      <w:r w:rsidRPr="003D37F0">
        <w:rPr>
          <w:i/>
          <w:iCs/>
        </w:rPr>
        <w:t xml:space="preserve"> </w:t>
      </w:r>
      <w:proofErr w:type="spellStart"/>
      <w:r w:rsidRPr="003D37F0">
        <w:rPr>
          <w:i/>
          <w:iCs/>
        </w:rPr>
        <w:t>listed</w:t>
      </w:r>
      <w:proofErr w:type="spellEnd"/>
      <w:r w:rsidRPr="003D37F0">
        <w:rPr>
          <w:i/>
          <w:iCs/>
        </w:rPr>
        <w:t xml:space="preserve"> </w:t>
      </w:r>
      <w:proofErr w:type="spellStart"/>
      <w:r w:rsidRPr="003D37F0">
        <w:rPr>
          <w:i/>
          <w:iCs/>
        </w:rPr>
        <w:t>on</w:t>
      </w:r>
      <w:proofErr w:type="spellEnd"/>
      <w:r w:rsidRPr="003D37F0">
        <w:rPr>
          <w:i/>
          <w:iCs/>
        </w:rPr>
        <w:t xml:space="preserve"> </w:t>
      </w:r>
      <w:proofErr w:type="spellStart"/>
      <w:r w:rsidRPr="003D37F0">
        <w:rPr>
          <w:i/>
          <w:iCs/>
        </w:rPr>
        <w:t>the</w:t>
      </w:r>
      <w:proofErr w:type="spellEnd"/>
      <w:r w:rsidRPr="003D37F0">
        <w:rPr>
          <w:i/>
          <w:iCs/>
        </w:rPr>
        <w:t xml:space="preserve"> Indonesia </w:t>
      </w:r>
      <w:proofErr w:type="spellStart"/>
      <w:r w:rsidRPr="003D37F0">
        <w:rPr>
          <w:i/>
          <w:iCs/>
        </w:rPr>
        <w:t>Stock</w:t>
      </w:r>
      <w:proofErr w:type="spellEnd"/>
      <w:r w:rsidRPr="003D37F0">
        <w:rPr>
          <w:i/>
          <w:iCs/>
        </w:rPr>
        <w:t xml:space="preserve"> Exchange </w:t>
      </w:r>
      <w:proofErr w:type="spellStart"/>
      <w:r w:rsidRPr="003D37F0">
        <w:rPr>
          <w:i/>
          <w:iCs/>
        </w:rPr>
        <w:t>during</w:t>
      </w:r>
      <w:proofErr w:type="spellEnd"/>
      <w:r w:rsidRPr="003D37F0">
        <w:rPr>
          <w:i/>
          <w:iCs/>
        </w:rPr>
        <w:t xml:space="preserve"> </w:t>
      </w:r>
      <w:proofErr w:type="spellStart"/>
      <w:r w:rsidRPr="003D37F0">
        <w:rPr>
          <w:i/>
          <w:iCs/>
        </w:rPr>
        <w:t>the</w:t>
      </w:r>
      <w:proofErr w:type="spellEnd"/>
      <w:r w:rsidRPr="003D37F0">
        <w:rPr>
          <w:i/>
          <w:iCs/>
        </w:rPr>
        <w:t xml:space="preserve"> </w:t>
      </w:r>
      <w:proofErr w:type="spellStart"/>
      <w:r w:rsidRPr="003D37F0">
        <w:rPr>
          <w:i/>
          <w:iCs/>
        </w:rPr>
        <w:t>period</w:t>
      </w:r>
      <w:proofErr w:type="spellEnd"/>
      <w:r w:rsidRPr="003D37F0">
        <w:rPr>
          <w:i/>
          <w:iCs/>
        </w:rPr>
        <w:t xml:space="preserve"> 2014–2023. The </w:t>
      </w:r>
      <w:proofErr w:type="spellStart"/>
      <w:r w:rsidRPr="003D37F0">
        <w:rPr>
          <w:i/>
          <w:iCs/>
        </w:rPr>
        <w:t>research</w:t>
      </w:r>
      <w:proofErr w:type="spellEnd"/>
      <w:r w:rsidRPr="003D37F0">
        <w:rPr>
          <w:i/>
          <w:iCs/>
        </w:rPr>
        <w:t xml:space="preserve"> </w:t>
      </w:r>
      <w:proofErr w:type="spellStart"/>
      <w:r w:rsidRPr="003D37F0">
        <w:rPr>
          <w:i/>
          <w:iCs/>
        </w:rPr>
        <w:t>employs</w:t>
      </w:r>
      <w:proofErr w:type="spellEnd"/>
      <w:r w:rsidRPr="003D37F0">
        <w:rPr>
          <w:i/>
          <w:iCs/>
        </w:rPr>
        <w:t xml:space="preserve"> a </w:t>
      </w:r>
      <w:proofErr w:type="spellStart"/>
      <w:r w:rsidRPr="003D37F0">
        <w:rPr>
          <w:i/>
          <w:iCs/>
        </w:rPr>
        <w:t>quantitative</w:t>
      </w:r>
      <w:proofErr w:type="spellEnd"/>
      <w:r w:rsidRPr="003D37F0">
        <w:rPr>
          <w:i/>
          <w:iCs/>
        </w:rPr>
        <w:t xml:space="preserve"> </w:t>
      </w:r>
      <w:proofErr w:type="spellStart"/>
      <w:r w:rsidRPr="003D37F0">
        <w:rPr>
          <w:i/>
          <w:iCs/>
        </w:rPr>
        <w:t>approach</w:t>
      </w:r>
      <w:proofErr w:type="spellEnd"/>
      <w:r w:rsidRPr="003D37F0">
        <w:rPr>
          <w:i/>
          <w:iCs/>
        </w:rPr>
        <w:t xml:space="preserve"> </w:t>
      </w:r>
      <w:proofErr w:type="spellStart"/>
      <w:r w:rsidRPr="003D37F0">
        <w:rPr>
          <w:i/>
          <w:iCs/>
        </w:rPr>
        <w:t>using</w:t>
      </w:r>
      <w:proofErr w:type="spellEnd"/>
      <w:r w:rsidRPr="003D37F0">
        <w:rPr>
          <w:i/>
          <w:iCs/>
        </w:rPr>
        <w:t xml:space="preserve"> a </w:t>
      </w:r>
      <w:proofErr w:type="spellStart"/>
      <w:r w:rsidRPr="003D37F0">
        <w:rPr>
          <w:i/>
          <w:iCs/>
        </w:rPr>
        <w:t>descriptive-verificative</w:t>
      </w:r>
      <w:proofErr w:type="spellEnd"/>
      <w:r w:rsidRPr="003D37F0">
        <w:rPr>
          <w:i/>
          <w:iCs/>
        </w:rPr>
        <w:t xml:space="preserve"> </w:t>
      </w:r>
      <w:proofErr w:type="spellStart"/>
      <w:r w:rsidRPr="003D37F0">
        <w:rPr>
          <w:i/>
          <w:iCs/>
        </w:rPr>
        <w:t>method</w:t>
      </w:r>
      <w:proofErr w:type="spellEnd"/>
      <w:r w:rsidRPr="003D37F0">
        <w:rPr>
          <w:i/>
          <w:iCs/>
        </w:rPr>
        <w:t xml:space="preserve">. The </w:t>
      </w:r>
      <w:proofErr w:type="spellStart"/>
      <w:r w:rsidRPr="003D37F0">
        <w:rPr>
          <w:i/>
          <w:iCs/>
        </w:rPr>
        <w:t>sample</w:t>
      </w:r>
      <w:proofErr w:type="spellEnd"/>
      <w:r w:rsidRPr="003D37F0">
        <w:rPr>
          <w:i/>
          <w:iCs/>
        </w:rPr>
        <w:t xml:space="preserve"> </w:t>
      </w:r>
      <w:proofErr w:type="spellStart"/>
      <w:r w:rsidRPr="003D37F0">
        <w:rPr>
          <w:i/>
          <w:iCs/>
        </w:rPr>
        <w:t>consists</w:t>
      </w:r>
      <w:proofErr w:type="spellEnd"/>
      <w:r w:rsidRPr="003D37F0">
        <w:rPr>
          <w:i/>
          <w:iCs/>
        </w:rPr>
        <w:t xml:space="preserve"> </w:t>
      </w:r>
      <w:proofErr w:type="spellStart"/>
      <w:r w:rsidRPr="003D37F0">
        <w:rPr>
          <w:i/>
          <w:iCs/>
        </w:rPr>
        <w:t>of</w:t>
      </w:r>
      <w:proofErr w:type="spellEnd"/>
      <w:r w:rsidRPr="003D37F0">
        <w:rPr>
          <w:i/>
          <w:iCs/>
        </w:rPr>
        <w:t xml:space="preserve"> 20 </w:t>
      </w:r>
      <w:proofErr w:type="spellStart"/>
      <w:r w:rsidRPr="003D37F0">
        <w:rPr>
          <w:i/>
          <w:iCs/>
        </w:rPr>
        <w:t>energy</w:t>
      </w:r>
      <w:proofErr w:type="spellEnd"/>
      <w:r w:rsidRPr="003D37F0">
        <w:rPr>
          <w:i/>
          <w:iCs/>
        </w:rPr>
        <w:t xml:space="preserve"> </w:t>
      </w:r>
      <w:proofErr w:type="spellStart"/>
      <w:r w:rsidRPr="003D37F0">
        <w:rPr>
          <w:i/>
          <w:iCs/>
        </w:rPr>
        <w:t>sector</w:t>
      </w:r>
      <w:proofErr w:type="spellEnd"/>
      <w:r w:rsidRPr="003D37F0">
        <w:rPr>
          <w:i/>
          <w:iCs/>
        </w:rPr>
        <w:t xml:space="preserve"> </w:t>
      </w:r>
      <w:proofErr w:type="spellStart"/>
      <w:r w:rsidRPr="003D37F0">
        <w:rPr>
          <w:i/>
          <w:iCs/>
        </w:rPr>
        <w:t>companies</w:t>
      </w:r>
      <w:proofErr w:type="spellEnd"/>
      <w:r w:rsidRPr="003D37F0">
        <w:rPr>
          <w:i/>
          <w:iCs/>
        </w:rPr>
        <w:t xml:space="preserve"> </w:t>
      </w:r>
      <w:proofErr w:type="spellStart"/>
      <w:r w:rsidRPr="003D37F0">
        <w:rPr>
          <w:i/>
          <w:iCs/>
        </w:rPr>
        <w:t>selected</w:t>
      </w:r>
      <w:proofErr w:type="spellEnd"/>
      <w:r w:rsidRPr="003D37F0">
        <w:rPr>
          <w:i/>
          <w:iCs/>
        </w:rPr>
        <w:t xml:space="preserve"> </w:t>
      </w:r>
      <w:proofErr w:type="spellStart"/>
      <w:r w:rsidRPr="003D37F0">
        <w:rPr>
          <w:i/>
          <w:iCs/>
        </w:rPr>
        <w:t>through</w:t>
      </w:r>
      <w:proofErr w:type="spellEnd"/>
      <w:r w:rsidRPr="003D37F0">
        <w:rPr>
          <w:i/>
          <w:iCs/>
        </w:rPr>
        <w:t xml:space="preserve"> </w:t>
      </w:r>
      <w:proofErr w:type="spellStart"/>
      <w:r w:rsidRPr="003D37F0">
        <w:rPr>
          <w:i/>
          <w:iCs/>
        </w:rPr>
        <w:t>purposive</w:t>
      </w:r>
      <w:proofErr w:type="spellEnd"/>
      <w:r w:rsidRPr="003D37F0">
        <w:rPr>
          <w:i/>
          <w:iCs/>
        </w:rPr>
        <w:t xml:space="preserve"> sampling. Data were </w:t>
      </w:r>
      <w:proofErr w:type="spellStart"/>
      <w:r w:rsidRPr="003D37F0">
        <w:rPr>
          <w:i/>
          <w:iCs/>
        </w:rPr>
        <w:t>analyzed</w:t>
      </w:r>
      <w:proofErr w:type="spellEnd"/>
      <w:r w:rsidRPr="003D37F0">
        <w:rPr>
          <w:i/>
          <w:iCs/>
        </w:rPr>
        <w:t xml:space="preserve"> </w:t>
      </w:r>
      <w:proofErr w:type="spellStart"/>
      <w:r w:rsidRPr="003D37F0">
        <w:rPr>
          <w:i/>
          <w:iCs/>
        </w:rPr>
        <w:t>using</w:t>
      </w:r>
      <w:proofErr w:type="spellEnd"/>
      <w:r w:rsidRPr="003D37F0">
        <w:rPr>
          <w:i/>
          <w:iCs/>
        </w:rPr>
        <w:t xml:space="preserve"> panel data </w:t>
      </w:r>
      <w:proofErr w:type="spellStart"/>
      <w:r w:rsidRPr="003D37F0">
        <w:rPr>
          <w:i/>
          <w:iCs/>
        </w:rPr>
        <w:t>regression</w:t>
      </w:r>
      <w:proofErr w:type="spellEnd"/>
      <w:r w:rsidRPr="003D37F0">
        <w:rPr>
          <w:i/>
          <w:iCs/>
        </w:rPr>
        <w:t xml:space="preserve"> </w:t>
      </w:r>
      <w:proofErr w:type="spellStart"/>
      <w:r w:rsidRPr="003D37F0">
        <w:rPr>
          <w:i/>
          <w:iCs/>
        </w:rPr>
        <w:t>with</w:t>
      </w:r>
      <w:proofErr w:type="spellEnd"/>
      <w:r w:rsidRPr="003D37F0">
        <w:rPr>
          <w:i/>
          <w:iCs/>
        </w:rPr>
        <w:t xml:space="preserve"> </w:t>
      </w:r>
      <w:proofErr w:type="spellStart"/>
      <w:r w:rsidRPr="003D37F0">
        <w:rPr>
          <w:i/>
          <w:iCs/>
        </w:rPr>
        <w:t>fixed</w:t>
      </w:r>
      <w:proofErr w:type="spellEnd"/>
      <w:r w:rsidRPr="003D37F0">
        <w:rPr>
          <w:i/>
          <w:iCs/>
        </w:rPr>
        <w:t xml:space="preserve"> </w:t>
      </w:r>
      <w:proofErr w:type="spellStart"/>
      <w:r w:rsidRPr="003D37F0">
        <w:rPr>
          <w:i/>
          <w:iCs/>
        </w:rPr>
        <w:t>effect</w:t>
      </w:r>
      <w:proofErr w:type="spellEnd"/>
      <w:r w:rsidRPr="003D37F0">
        <w:rPr>
          <w:i/>
          <w:iCs/>
        </w:rPr>
        <w:t xml:space="preserve"> </w:t>
      </w:r>
      <w:proofErr w:type="spellStart"/>
      <w:r w:rsidRPr="003D37F0">
        <w:rPr>
          <w:i/>
          <w:iCs/>
        </w:rPr>
        <w:t>and</w:t>
      </w:r>
      <w:proofErr w:type="spellEnd"/>
      <w:r w:rsidRPr="003D37F0">
        <w:rPr>
          <w:i/>
          <w:iCs/>
        </w:rPr>
        <w:t xml:space="preserve"> </w:t>
      </w:r>
      <w:proofErr w:type="spellStart"/>
      <w:r w:rsidRPr="003D37F0">
        <w:rPr>
          <w:i/>
          <w:iCs/>
        </w:rPr>
        <w:t>random</w:t>
      </w:r>
      <w:proofErr w:type="spellEnd"/>
      <w:r w:rsidRPr="003D37F0">
        <w:rPr>
          <w:i/>
          <w:iCs/>
        </w:rPr>
        <w:t xml:space="preserve"> </w:t>
      </w:r>
      <w:proofErr w:type="spellStart"/>
      <w:r w:rsidRPr="003D37F0">
        <w:rPr>
          <w:i/>
          <w:iCs/>
        </w:rPr>
        <w:t>effect</w:t>
      </w:r>
      <w:proofErr w:type="spellEnd"/>
      <w:r w:rsidRPr="003D37F0">
        <w:rPr>
          <w:i/>
          <w:iCs/>
        </w:rPr>
        <w:t xml:space="preserve"> </w:t>
      </w:r>
      <w:proofErr w:type="spellStart"/>
      <w:r w:rsidRPr="003D37F0">
        <w:rPr>
          <w:i/>
          <w:iCs/>
        </w:rPr>
        <w:t>models</w:t>
      </w:r>
      <w:proofErr w:type="spellEnd"/>
      <w:r w:rsidRPr="003D37F0">
        <w:rPr>
          <w:i/>
          <w:iCs/>
        </w:rPr>
        <w:t>.</w:t>
      </w:r>
      <w:r>
        <w:rPr>
          <w:i/>
          <w:iCs/>
        </w:rPr>
        <w:t xml:space="preserve"> </w:t>
      </w:r>
      <w:r w:rsidRPr="003D37F0">
        <w:rPr>
          <w:i/>
          <w:iCs/>
        </w:rPr>
        <w:t xml:space="preserve">The </w:t>
      </w:r>
      <w:proofErr w:type="spellStart"/>
      <w:r w:rsidRPr="003D37F0">
        <w:rPr>
          <w:i/>
          <w:iCs/>
        </w:rPr>
        <w:t>results</w:t>
      </w:r>
      <w:proofErr w:type="spellEnd"/>
      <w:r w:rsidRPr="003D37F0">
        <w:rPr>
          <w:i/>
          <w:iCs/>
        </w:rPr>
        <w:t xml:space="preserve"> </w:t>
      </w:r>
      <w:proofErr w:type="spellStart"/>
      <w:r w:rsidRPr="003D37F0">
        <w:rPr>
          <w:i/>
          <w:iCs/>
        </w:rPr>
        <w:t>indicate</w:t>
      </w:r>
      <w:proofErr w:type="spellEnd"/>
      <w:r w:rsidRPr="003D37F0">
        <w:rPr>
          <w:i/>
          <w:iCs/>
        </w:rPr>
        <w:t xml:space="preserve"> </w:t>
      </w:r>
      <w:proofErr w:type="spellStart"/>
      <w:r w:rsidRPr="003D37F0">
        <w:rPr>
          <w:i/>
          <w:iCs/>
        </w:rPr>
        <w:t>that</w:t>
      </w:r>
      <w:proofErr w:type="spellEnd"/>
      <w:r w:rsidRPr="003D37F0">
        <w:rPr>
          <w:i/>
          <w:iCs/>
        </w:rPr>
        <w:t xml:space="preserve"> </w:t>
      </w:r>
      <w:proofErr w:type="spellStart"/>
      <w:r w:rsidRPr="003D37F0">
        <w:rPr>
          <w:i/>
          <w:iCs/>
        </w:rPr>
        <w:t>simultaneously</w:t>
      </w:r>
      <w:proofErr w:type="spellEnd"/>
      <w:r w:rsidRPr="003D37F0">
        <w:rPr>
          <w:i/>
          <w:iCs/>
        </w:rPr>
        <w:t xml:space="preserve"> CR, DER, RG, TATO, </w:t>
      </w:r>
      <w:proofErr w:type="spellStart"/>
      <w:r w:rsidRPr="003D37F0">
        <w:rPr>
          <w:i/>
          <w:iCs/>
        </w:rPr>
        <w:t>and</w:t>
      </w:r>
      <w:proofErr w:type="spellEnd"/>
      <w:r w:rsidRPr="003D37F0">
        <w:rPr>
          <w:i/>
          <w:iCs/>
        </w:rPr>
        <w:t xml:space="preserve"> CAPEX </w:t>
      </w:r>
      <w:proofErr w:type="spellStart"/>
      <w:r w:rsidRPr="003D37F0">
        <w:rPr>
          <w:i/>
          <w:iCs/>
        </w:rPr>
        <w:t>significantly</w:t>
      </w:r>
      <w:proofErr w:type="spellEnd"/>
      <w:r w:rsidRPr="003D37F0">
        <w:rPr>
          <w:i/>
          <w:iCs/>
        </w:rPr>
        <w:t xml:space="preserve"> </w:t>
      </w:r>
      <w:proofErr w:type="spellStart"/>
      <w:r w:rsidRPr="003D37F0">
        <w:rPr>
          <w:i/>
          <w:iCs/>
        </w:rPr>
        <w:t>affect</w:t>
      </w:r>
      <w:proofErr w:type="spellEnd"/>
      <w:r w:rsidRPr="003D37F0">
        <w:rPr>
          <w:i/>
          <w:iCs/>
        </w:rPr>
        <w:t xml:space="preserve"> NPM. </w:t>
      </w:r>
      <w:proofErr w:type="spellStart"/>
      <w:r w:rsidRPr="003D37F0">
        <w:rPr>
          <w:i/>
          <w:iCs/>
        </w:rPr>
        <w:t>Partially</w:t>
      </w:r>
      <w:proofErr w:type="spellEnd"/>
      <w:r w:rsidRPr="003D37F0">
        <w:rPr>
          <w:i/>
          <w:iCs/>
        </w:rPr>
        <w:t xml:space="preserve">, CR, DER, </w:t>
      </w:r>
      <w:proofErr w:type="spellStart"/>
      <w:r w:rsidRPr="003D37F0">
        <w:rPr>
          <w:i/>
          <w:iCs/>
        </w:rPr>
        <w:t>and</w:t>
      </w:r>
      <w:proofErr w:type="spellEnd"/>
      <w:r w:rsidRPr="003D37F0">
        <w:rPr>
          <w:i/>
          <w:iCs/>
        </w:rPr>
        <w:t xml:space="preserve"> TATO </w:t>
      </w:r>
      <w:proofErr w:type="spellStart"/>
      <w:r w:rsidRPr="003D37F0">
        <w:rPr>
          <w:i/>
          <w:iCs/>
        </w:rPr>
        <w:t>have</w:t>
      </w:r>
      <w:proofErr w:type="spellEnd"/>
      <w:r w:rsidRPr="003D37F0">
        <w:rPr>
          <w:i/>
          <w:iCs/>
        </w:rPr>
        <w:t xml:space="preserve"> a </w:t>
      </w:r>
      <w:proofErr w:type="spellStart"/>
      <w:r w:rsidRPr="003D37F0">
        <w:rPr>
          <w:i/>
          <w:iCs/>
        </w:rPr>
        <w:t>significant</w:t>
      </w:r>
      <w:proofErr w:type="spellEnd"/>
      <w:r w:rsidRPr="003D37F0">
        <w:rPr>
          <w:i/>
          <w:iCs/>
        </w:rPr>
        <w:t xml:space="preserve"> </w:t>
      </w:r>
      <w:proofErr w:type="spellStart"/>
      <w:r w:rsidRPr="003D37F0">
        <w:rPr>
          <w:i/>
          <w:iCs/>
        </w:rPr>
        <w:t>negative</w:t>
      </w:r>
      <w:proofErr w:type="spellEnd"/>
      <w:r w:rsidRPr="003D37F0">
        <w:rPr>
          <w:i/>
          <w:iCs/>
        </w:rPr>
        <w:t xml:space="preserve"> </w:t>
      </w:r>
      <w:proofErr w:type="spellStart"/>
      <w:r w:rsidRPr="003D37F0">
        <w:rPr>
          <w:i/>
          <w:iCs/>
        </w:rPr>
        <w:t>effect</w:t>
      </w:r>
      <w:proofErr w:type="spellEnd"/>
      <w:r w:rsidRPr="003D37F0">
        <w:rPr>
          <w:i/>
          <w:iCs/>
        </w:rPr>
        <w:t xml:space="preserve"> </w:t>
      </w:r>
      <w:proofErr w:type="spellStart"/>
      <w:r w:rsidRPr="003D37F0">
        <w:rPr>
          <w:i/>
          <w:iCs/>
        </w:rPr>
        <w:t>on</w:t>
      </w:r>
      <w:proofErr w:type="spellEnd"/>
      <w:r w:rsidRPr="003D37F0">
        <w:rPr>
          <w:i/>
          <w:iCs/>
        </w:rPr>
        <w:t xml:space="preserve"> </w:t>
      </w:r>
      <w:proofErr w:type="spellStart"/>
      <w:r w:rsidRPr="003D37F0">
        <w:rPr>
          <w:i/>
          <w:iCs/>
        </w:rPr>
        <w:t>profitability</w:t>
      </w:r>
      <w:proofErr w:type="spellEnd"/>
      <w:r w:rsidRPr="003D37F0">
        <w:rPr>
          <w:i/>
          <w:iCs/>
        </w:rPr>
        <w:t xml:space="preserve">, </w:t>
      </w:r>
      <w:proofErr w:type="spellStart"/>
      <w:r w:rsidRPr="003D37F0">
        <w:rPr>
          <w:i/>
          <w:iCs/>
        </w:rPr>
        <w:t>while</w:t>
      </w:r>
      <w:proofErr w:type="spellEnd"/>
      <w:r w:rsidRPr="003D37F0">
        <w:rPr>
          <w:i/>
          <w:iCs/>
        </w:rPr>
        <w:t xml:space="preserve"> RG </w:t>
      </w:r>
      <w:proofErr w:type="spellStart"/>
      <w:r w:rsidRPr="003D37F0">
        <w:rPr>
          <w:i/>
          <w:iCs/>
        </w:rPr>
        <w:t>and</w:t>
      </w:r>
      <w:proofErr w:type="spellEnd"/>
      <w:r w:rsidRPr="003D37F0">
        <w:rPr>
          <w:i/>
          <w:iCs/>
        </w:rPr>
        <w:t xml:space="preserve"> CAPEX </w:t>
      </w:r>
      <w:proofErr w:type="spellStart"/>
      <w:r w:rsidRPr="003D37F0">
        <w:rPr>
          <w:i/>
          <w:iCs/>
        </w:rPr>
        <w:t>have</w:t>
      </w:r>
      <w:proofErr w:type="spellEnd"/>
      <w:r w:rsidRPr="003D37F0">
        <w:rPr>
          <w:i/>
          <w:iCs/>
        </w:rPr>
        <w:t xml:space="preserve"> a </w:t>
      </w:r>
      <w:proofErr w:type="spellStart"/>
      <w:r w:rsidRPr="003D37F0">
        <w:rPr>
          <w:i/>
          <w:iCs/>
        </w:rPr>
        <w:t>significant</w:t>
      </w:r>
      <w:proofErr w:type="spellEnd"/>
      <w:r w:rsidRPr="003D37F0">
        <w:rPr>
          <w:i/>
          <w:iCs/>
        </w:rPr>
        <w:t xml:space="preserve"> </w:t>
      </w:r>
      <w:proofErr w:type="spellStart"/>
      <w:r w:rsidRPr="003D37F0">
        <w:rPr>
          <w:i/>
          <w:iCs/>
        </w:rPr>
        <w:t>positive</w:t>
      </w:r>
      <w:proofErr w:type="spellEnd"/>
      <w:r w:rsidRPr="003D37F0">
        <w:rPr>
          <w:i/>
          <w:iCs/>
        </w:rPr>
        <w:t xml:space="preserve"> </w:t>
      </w:r>
      <w:proofErr w:type="spellStart"/>
      <w:r w:rsidRPr="003D37F0">
        <w:rPr>
          <w:i/>
          <w:iCs/>
        </w:rPr>
        <w:t>effect</w:t>
      </w:r>
      <w:proofErr w:type="spellEnd"/>
      <w:r w:rsidRPr="003D37F0">
        <w:rPr>
          <w:i/>
          <w:iCs/>
        </w:rPr>
        <w:t xml:space="preserve">. </w:t>
      </w:r>
      <w:proofErr w:type="spellStart"/>
      <w:r w:rsidRPr="003D37F0">
        <w:rPr>
          <w:i/>
          <w:iCs/>
        </w:rPr>
        <w:t>Profitability</w:t>
      </w:r>
      <w:proofErr w:type="spellEnd"/>
      <w:r w:rsidRPr="003D37F0">
        <w:rPr>
          <w:i/>
          <w:iCs/>
        </w:rPr>
        <w:t xml:space="preserve"> </w:t>
      </w:r>
      <w:proofErr w:type="spellStart"/>
      <w:r w:rsidRPr="003D37F0">
        <w:rPr>
          <w:i/>
          <w:iCs/>
        </w:rPr>
        <w:t>significantly</w:t>
      </w:r>
      <w:proofErr w:type="spellEnd"/>
      <w:r w:rsidRPr="003D37F0">
        <w:rPr>
          <w:i/>
          <w:iCs/>
        </w:rPr>
        <w:t xml:space="preserve"> </w:t>
      </w:r>
      <w:proofErr w:type="spellStart"/>
      <w:r w:rsidRPr="003D37F0">
        <w:rPr>
          <w:i/>
          <w:iCs/>
        </w:rPr>
        <w:t>affects</w:t>
      </w:r>
      <w:proofErr w:type="spellEnd"/>
      <w:r w:rsidRPr="003D37F0">
        <w:rPr>
          <w:i/>
          <w:iCs/>
        </w:rPr>
        <w:t xml:space="preserve"> </w:t>
      </w:r>
      <w:proofErr w:type="spellStart"/>
      <w:r w:rsidRPr="003D37F0">
        <w:rPr>
          <w:i/>
          <w:iCs/>
        </w:rPr>
        <w:t>firm</w:t>
      </w:r>
      <w:proofErr w:type="spellEnd"/>
      <w:r w:rsidRPr="003D37F0">
        <w:rPr>
          <w:i/>
          <w:iCs/>
        </w:rPr>
        <w:t xml:space="preserve"> </w:t>
      </w:r>
      <w:proofErr w:type="spellStart"/>
      <w:r w:rsidRPr="003D37F0">
        <w:rPr>
          <w:i/>
          <w:iCs/>
        </w:rPr>
        <w:t>value</w:t>
      </w:r>
      <w:proofErr w:type="spellEnd"/>
      <w:r w:rsidRPr="003D37F0">
        <w:rPr>
          <w:i/>
          <w:iCs/>
        </w:rPr>
        <w:t xml:space="preserve">. </w:t>
      </w:r>
      <w:proofErr w:type="spellStart"/>
      <w:r w:rsidRPr="003D37F0">
        <w:rPr>
          <w:i/>
          <w:iCs/>
        </w:rPr>
        <w:t>Dividend</w:t>
      </w:r>
      <w:proofErr w:type="spellEnd"/>
      <w:r w:rsidRPr="003D37F0">
        <w:rPr>
          <w:i/>
          <w:iCs/>
        </w:rPr>
        <w:t xml:space="preserve"> </w:t>
      </w:r>
      <w:proofErr w:type="spellStart"/>
      <w:r w:rsidRPr="003D37F0">
        <w:rPr>
          <w:i/>
          <w:iCs/>
        </w:rPr>
        <w:t>policy</w:t>
      </w:r>
      <w:proofErr w:type="spellEnd"/>
      <w:r w:rsidRPr="003D37F0">
        <w:rPr>
          <w:i/>
          <w:iCs/>
        </w:rPr>
        <w:t xml:space="preserve"> </w:t>
      </w:r>
      <w:proofErr w:type="spellStart"/>
      <w:r w:rsidRPr="003D37F0">
        <w:rPr>
          <w:i/>
          <w:iCs/>
        </w:rPr>
        <w:t>strengthens</w:t>
      </w:r>
      <w:proofErr w:type="spellEnd"/>
      <w:r w:rsidRPr="003D37F0">
        <w:rPr>
          <w:i/>
          <w:iCs/>
        </w:rPr>
        <w:t xml:space="preserve"> </w:t>
      </w:r>
      <w:proofErr w:type="spellStart"/>
      <w:r w:rsidRPr="003D37F0">
        <w:rPr>
          <w:i/>
          <w:iCs/>
        </w:rPr>
        <w:t>the</w:t>
      </w:r>
      <w:proofErr w:type="spellEnd"/>
      <w:r w:rsidRPr="003D37F0">
        <w:rPr>
          <w:i/>
          <w:iCs/>
        </w:rPr>
        <w:t xml:space="preserve"> </w:t>
      </w:r>
      <w:proofErr w:type="spellStart"/>
      <w:r w:rsidRPr="003D37F0">
        <w:rPr>
          <w:i/>
          <w:iCs/>
        </w:rPr>
        <w:t>effect</w:t>
      </w:r>
      <w:proofErr w:type="spellEnd"/>
      <w:r w:rsidRPr="003D37F0">
        <w:rPr>
          <w:i/>
          <w:iCs/>
        </w:rPr>
        <w:t xml:space="preserve"> </w:t>
      </w:r>
      <w:proofErr w:type="spellStart"/>
      <w:r w:rsidRPr="003D37F0">
        <w:rPr>
          <w:i/>
          <w:iCs/>
        </w:rPr>
        <w:t>of</w:t>
      </w:r>
      <w:proofErr w:type="spellEnd"/>
      <w:r w:rsidRPr="003D37F0">
        <w:rPr>
          <w:i/>
          <w:iCs/>
        </w:rPr>
        <w:t xml:space="preserve"> </w:t>
      </w:r>
      <w:proofErr w:type="spellStart"/>
      <w:r w:rsidRPr="003D37F0">
        <w:rPr>
          <w:i/>
          <w:iCs/>
        </w:rPr>
        <w:t>profitability</w:t>
      </w:r>
      <w:proofErr w:type="spellEnd"/>
      <w:r w:rsidRPr="003D37F0">
        <w:rPr>
          <w:i/>
          <w:iCs/>
        </w:rPr>
        <w:t xml:space="preserve"> </w:t>
      </w:r>
      <w:proofErr w:type="spellStart"/>
      <w:r w:rsidRPr="003D37F0">
        <w:rPr>
          <w:i/>
          <w:iCs/>
        </w:rPr>
        <w:t>on</w:t>
      </w:r>
      <w:proofErr w:type="spellEnd"/>
      <w:r w:rsidRPr="003D37F0">
        <w:rPr>
          <w:i/>
          <w:iCs/>
        </w:rPr>
        <w:t xml:space="preserve"> </w:t>
      </w:r>
      <w:proofErr w:type="spellStart"/>
      <w:r w:rsidRPr="003D37F0">
        <w:rPr>
          <w:i/>
          <w:iCs/>
        </w:rPr>
        <w:t>firm</w:t>
      </w:r>
      <w:proofErr w:type="spellEnd"/>
      <w:r w:rsidRPr="003D37F0">
        <w:rPr>
          <w:i/>
          <w:iCs/>
        </w:rPr>
        <w:t xml:space="preserve"> </w:t>
      </w:r>
      <w:proofErr w:type="spellStart"/>
      <w:r w:rsidRPr="003D37F0">
        <w:rPr>
          <w:i/>
          <w:iCs/>
        </w:rPr>
        <w:t>value</w:t>
      </w:r>
      <w:proofErr w:type="spellEnd"/>
      <w:r w:rsidRPr="003D37F0">
        <w:rPr>
          <w:i/>
          <w:iCs/>
        </w:rPr>
        <w:t xml:space="preserve">, </w:t>
      </w:r>
      <w:proofErr w:type="spellStart"/>
      <w:r w:rsidRPr="003D37F0">
        <w:rPr>
          <w:i/>
          <w:iCs/>
        </w:rPr>
        <w:t>whereas</w:t>
      </w:r>
      <w:proofErr w:type="spellEnd"/>
      <w:r w:rsidRPr="003D37F0">
        <w:rPr>
          <w:i/>
          <w:iCs/>
        </w:rPr>
        <w:t xml:space="preserve"> </w:t>
      </w:r>
      <w:proofErr w:type="spellStart"/>
      <w:r w:rsidRPr="003D37F0">
        <w:rPr>
          <w:i/>
          <w:iCs/>
        </w:rPr>
        <w:t>world</w:t>
      </w:r>
      <w:proofErr w:type="spellEnd"/>
      <w:r w:rsidRPr="003D37F0">
        <w:rPr>
          <w:i/>
          <w:iCs/>
        </w:rPr>
        <w:t xml:space="preserve"> </w:t>
      </w:r>
      <w:proofErr w:type="spellStart"/>
      <w:r w:rsidRPr="003D37F0">
        <w:rPr>
          <w:i/>
          <w:iCs/>
        </w:rPr>
        <w:t>oil</w:t>
      </w:r>
      <w:proofErr w:type="spellEnd"/>
      <w:r w:rsidRPr="003D37F0">
        <w:rPr>
          <w:i/>
          <w:iCs/>
        </w:rPr>
        <w:t xml:space="preserve"> </w:t>
      </w:r>
      <w:proofErr w:type="spellStart"/>
      <w:r w:rsidRPr="003D37F0">
        <w:rPr>
          <w:i/>
          <w:iCs/>
        </w:rPr>
        <w:t>prices</w:t>
      </w:r>
      <w:proofErr w:type="spellEnd"/>
      <w:r w:rsidRPr="003D37F0">
        <w:rPr>
          <w:i/>
          <w:iCs/>
        </w:rPr>
        <w:t xml:space="preserve"> </w:t>
      </w:r>
      <w:proofErr w:type="spellStart"/>
      <w:r w:rsidRPr="003D37F0">
        <w:rPr>
          <w:i/>
          <w:iCs/>
        </w:rPr>
        <w:t>weaken</w:t>
      </w:r>
      <w:proofErr w:type="spellEnd"/>
      <w:r w:rsidRPr="003D37F0">
        <w:rPr>
          <w:i/>
          <w:iCs/>
        </w:rPr>
        <w:t xml:space="preserve"> </w:t>
      </w:r>
      <w:proofErr w:type="spellStart"/>
      <w:r w:rsidRPr="003D37F0">
        <w:rPr>
          <w:i/>
          <w:iCs/>
        </w:rPr>
        <w:t>this</w:t>
      </w:r>
      <w:proofErr w:type="spellEnd"/>
      <w:r w:rsidRPr="003D37F0">
        <w:rPr>
          <w:i/>
          <w:iCs/>
        </w:rPr>
        <w:t xml:space="preserve"> </w:t>
      </w:r>
      <w:proofErr w:type="spellStart"/>
      <w:r w:rsidRPr="003D37F0">
        <w:rPr>
          <w:i/>
          <w:iCs/>
        </w:rPr>
        <w:t>relationship</w:t>
      </w:r>
      <w:proofErr w:type="spellEnd"/>
      <w:r w:rsidRPr="003D37F0">
        <w:rPr>
          <w:i/>
          <w:iCs/>
        </w:rPr>
        <w:t>.</w:t>
      </w:r>
      <w:r>
        <w:rPr>
          <w:i/>
          <w:iCs/>
        </w:rPr>
        <w:t xml:space="preserve"> </w:t>
      </w:r>
      <w:proofErr w:type="spellStart"/>
      <w:r w:rsidRPr="003D37F0">
        <w:rPr>
          <w:i/>
          <w:iCs/>
        </w:rPr>
        <w:t>These</w:t>
      </w:r>
      <w:proofErr w:type="spellEnd"/>
      <w:r w:rsidRPr="003D37F0">
        <w:rPr>
          <w:i/>
          <w:iCs/>
        </w:rPr>
        <w:t xml:space="preserve"> </w:t>
      </w:r>
      <w:proofErr w:type="spellStart"/>
      <w:r w:rsidRPr="003D37F0">
        <w:rPr>
          <w:i/>
          <w:iCs/>
        </w:rPr>
        <w:t>findings</w:t>
      </w:r>
      <w:proofErr w:type="spellEnd"/>
      <w:r w:rsidRPr="003D37F0">
        <w:rPr>
          <w:i/>
          <w:iCs/>
        </w:rPr>
        <w:t xml:space="preserve"> </w:t>
      </w:r>
      <w:proofErr w:type="spellStart"/>
      <w:r w:rsidRPr="003D37F0">
        <w:rPr>
          <w:i/>
          <w:iCs/>
        </w:rPr>
        <w:t>confirm</w:t>
      </w:r>
      <w:proofErr w:type="spellEnd"/>
      <w:r w:rsidRPr="003D37F0">
        <w:rPr>
          <w:i/>
          <w:iCs/>
        </w:rPr>
        <w:t xml:space="preserve"> </w:t>
      </w:r>
      <w:proofErr w:type="spellStart"/>
      <w:r w:rsidRPr="003D37F0">
        <w:rPr>
          <w:i/>
          <w:iCs/>
        </w:rPr>
        <w:t>that</w:t>
      </w:r>
      <w:proofErr w:type="spellEnd"/>
      <w:r w:rsidRPr="003D37F0">
        <w:rPr>
          <w:i/>
          <w:iCs/>
        </w:rPr>
        <w:t xml:space="preserve"> </w:t>
      </w:r>
      <w:proofErr w:type="spellStart"/>
      <w:r w:rsidRPr="003D37F0">
        <w:rPr>
          <w:i/>
          <w:iCs/>
        </w:rPr>
        <w:t>firm</w:t>
      </w:r>
      <w:proofErr w:type="spellEnd"/>
      <w:r w:rsidRPr="003D37F0">
        <w:rPr>
          <w:i/>
          <w:iCs/>
        </w:rPr>
        <w:t xml:space="preserve"> </w:t>
      </w:r>
      <w:proofErr w:type="spellStart"/>
      <w:r w:rsidRPr="003D37F0">
        <w:rPr>
          <w:i/>
          <w:iCs/>
        </w:rPr>
        <w:t>value</w:t>
      </w:r>
      <w:proofErr w:type="spellEnd"/>
      <w:r w:rsidRPr="003D37F0">
        <w:rPr>
          <w:i/>
          <w:iCs/>
        </w:rPr>
        <w:t xml:space="preserve"> </w:t>
      </w:r>
      <w:proofErr w:type="spellStart"/>
      <w:r w:rsidRPr="003D37F0">
        <w:rPr>
          <w:i/>
          <w:iCs/>
        </w:rPr>
        <w:t>formation</w:t>
      </w:r>
      <w:proofErr w:type="spellEnd"/>
      <w:r w:rsidRPr="003D37F0">
        <w:rPr>
          <w:i/>
          <w:iCs/>
        </w:rPr>
        <w:t xml:space="preserve"> in </w:t>
      </w:r>
      <w:proofErr w:type="spellStart"/>
      <w:r w:rsidRPr="003D37F0">
        <w:rPr>
          <w:i/>
          <w:iCs/>
        </w:rPr>
        <w:t>the</w:t>
      </w:r>
      <w:proofErr w:type="spellEnd"/>
      <w:r w:rsidRPr="003D37F0">
        <w:rPr>
          <w:i/>
          <w:iCs/>
        </w:rPr>
        <w:t xml:space="preserve"> </w:t>
      </w:r>
      <w:proofErr w:type="spellStart"/>
      <w:r w:rsidRPr="003D37F0">
        <w:rPr>
          <w:i/>
          <w:iCs/>
        </w:rPr>
        <w:t>energy</w:t>
      </w:r>
      <w:proofErr w:type="spellEnd"/>
      <w:r w:rsidRPr="003D37F0">
        <w:rPr>
          <w:i/>
          <w:iCs/>
        </w:rPr>
        <w:t xml:space="preserve"> </w:t>
      </w:r>
      <w:proofErr w:type="spellStart"/>
      <w:r w:rsidRPr="003D37F0">
        <w:rPr>
          <w:i/>
          <w:iCs/>
        </w:rPr>
        <w:t>sector</w:t>
      </w:r>
      <w:proofErr w:type="spellEnd"/>
      <w:r w:rsidRPr="003D37F0">
        <w:rPr>
          <w:i/>
          <w:iCs/>
        </w:rPr>
        <w:t xml:space="preserve"> </w:t>
      </w:r>
      <w:proofErr w:type="spellStart"/>
      <w:r w:rsidRPr="003D37F0">
        <w:rPr>
          <w:i/>
          <w:iCs/>
        </w:rPr>
        <w:t>is</w:t>
      </w:r>
      <w:proofErr w:type="spellEnd"/>
      <w:r w:rsidRPr="003D37F0">
        <w:rPr>
          <w:i/>
          <w:iCs/>
        </w:rPr>
        <w:t xml:space="preserve"> </w:t>
      </w:r>
      <w:proofErr w:type="spellStart"/>
      <w:r w:rsidRPr="003D37F0">
        <w:rPr>
          <w:i/>
          <w:iCs/>
        </w:rPr>
        <w:t>contextual</w:t>
      </w:r>
      <w:proofErr w:type="spellEnd"/>
      <w:r w:rsidRPr="003D37F0">
        <w:rPr>
          <w:i/>
          <w:iCs/>
        </w:rPr>
        <w:t xml:space="preserve">, as </w:t>
      </w:r>
      <w:proofErr w:type="spellStart"/>
      <w:r w:rsidRPr="003D37F0">
        <w:rPr>
          <w:i/>
          <w:iCs/>
        </w:rPr>
        <w:t>it</w:t>
      </w:r>
      <w:proofErr w:type="spellEnd"/>
      <w:r w:rsidRPr="003D37F0">
        <w:rPr>
          <w:i/>
          <w:iCs/>
        </w:rPr>
        <w:t xml:space="preserve"> </w:t>
      </w:r>
      <w:proofErr w:type="spellStart"/>
      <w:r w:rsidRPr="003D37F0">
        <w:rPr>
          <w:i/>
          <w:iCs/>
        </w:rPr>
        <w:t>is</w:t>
      </w:r>
      <w:proofErr w:type="spellEnd"/>
      <w:r w:rsidRPr="003D37F0">
        <w:rPr>
          <w:i/>
          <w:iCs/>
        </w:rPr>
        <w:t xml:space="preserve"> </w:t>
      </w:r>
      <w:proofErr w:type="spellStart"/>
      <w:r w:rsidRPr="003D37F0">
        <w:rPr>
          <w:i/>
          <w:iCs/>
        </w:rPr>
        <w:t>influenced</w:t>
      </w:r>
      <w:proofErr w:type="spellEnd"/>
      <w:r w:rsidRPr="003D37F0">
        <w:rPr>
          <w:i/>
          <w:iCs/>
        </w:rPr>
        <w:t xml:space="preserve"> </w:t>
      </w:r>
      <w:proofErr w:type="spellStart"/>
      <w:r w:rsidRPr="003D37F0">
        <w:rPr>
          <w:i/>
          <w:iCs/>
        </w:rPr>
        <w:t>by</w:t>
      </w:r>
      <w:proofErr w:type="spellEnd"/>
      <w:r w:rsidRPr="003D37F0">
        <w:rPr>
          <w:i/>
          <w:iCs/>
        </w:rPr>
        <w:t xml:space="preserve"> </w:t>
      </w:r>
      <w:proofErr w:type="spellStart"/>
      <w:r w:rsidRPr="003D37F0">
        <w:rPr>
          <w:i/>
          <w:iCs/>
        </w:rPr>
        <w:t>both</w:t>
      </w:r>
      <w:proofErr w:type="spellEnd"/>
      <w:r w:rsidRPr="003D37F0">
        <w:rPr>
          <w:i/>
          <w:iCs/>
        </w:rPr>
        <w:t xml:space="preserve"> internal </w:t>
      </w:r>
      <w:proofErr w:type="spellStart"/>
      <w:r w:rsidRPr="003D37F0">
        <w:rPr>
          <w:i/>
          <w:iCs/>
        </w:rPr>
        <w:t>factors</w:t>
      </w:r>
      <w:proofErr w:type="spellEnd"/>
      <w:r w:rsidRPr="003D37F0">
        <w:rPr>
          <w:i/>
          <w:iCs/>
        </w:rPr>
        <w:t xml:space="preserve"> </w:t>
      </w:r>
      <w:proofErr w:type="spellStart"/>
      <w:r w:rsidRPr="003D37F0">
        <w:rPr>
          <w:i/>
          <w:iCs/>
        </w:rPr>
        <w:t>and</w:t>
      </w:r>
      <w:proofErr w:type="spellEnd"/>
      <w:r w:rsidRPr="003D37F0">
        <w:rPr>
          <w:i/>
          <w:iCs/>
        </w:rPr>
        <w:t xml:space="preserve"> </w:t>
      </w:r>
      <w:proofErr w:type="spellStart"/>
      <w:r w:rsidRPr="003D37F0">
        <w:rPr>
          <w:i/>
          <w:iCs/>
        </w:rPr>
        <w:t>external</w:t>
      </w:r>
      <w:proofErr w:type="spellEnd"/>
      <w:r w:rsidRPr="003D37F0">
        <w:rPr>
          <w:i/>
          <w:iCs/>
        </w:rPr>
        <w:t xml:space="preserve"> </w:t>
      </w:r>
      <w:proofErr w:type="spellStart"/>
      <w:r w:rsidRPr="003D37F0">
        <w:rPr>
          <w:i/>
          <w:iCs/>
        </w:rPr>
        <w:t>dynamics</w:t>
      </w:r>
      <w:proofErr w:type="spellEnd"/>
      <w:r w:rsidRPr="003D37F0">
        <w:rPr>
          <w:i/>
          <w:iCs/>
        </w:rPr>
        <w:t xml:space="preserve"> </w:t>
      </w:r>
      <w:proofErr w:type="spellStart"/>
      <w:r w:rsidRPr="003D37F0">
        <w:rPr>
          <w:i/>
          <w:iCs/>
        </w:rPr>
        <w:t>of</w:t>
      </w:r>
      <w:proofErr w:type="spellEnd"/>
      <w:r w:rsidRPr="003D37F0">
        <w:rPr>
          <w:i/>
          <w:iCs/>
        </w:rPr>
        <w:t xml:space="preserve"> </w:t>
      </w:r>
      <w:proofErr w:type="spellStart"/>
      <w:r w:rsidRPr="003D37F0">
        <w:rPr>
          <w:i/>
          <w:iCs/>
        </w:rPr>
        <w:t>the</w:t>
      </w:r>
      <w:proofErr w:type="spellEnd"/>
      <w:r w:rsidRPr="003D37F0">
        <w:rPr>
          <w:i/>
          <w:iCs/>
        </w:rPr>
        <w:t xml:space="preserve"> </w:t>
      </w:r>
      <w:proofErr w:type="spellStart"/>
      <w:r w:rsidRPr="003D37F0">
        <w:rPr>
          <w:i/>
          <w:iCs/>
        </w:rPr>
        <w:t>commodity-based</w:t>
      </w:r>
      <w:proofErr w:type="spellEnd"/>
      <w:r w:rsidRPr="003D37F0">
        <w:rPr>
          <w:i/>
          <w:iCs/>
        </w:rPr>
        <w:t xml:space="preserve"> </w:t>
      </w:r>
      <w:proofErr w:type="spellStart"/>
      <w:r w:rsidRPr="003D37F0">
        <w:rPr>
          <w:i/>
          <w:iCs/>
        </w:rPr>
        <w:t>industry</w:t>
      </w:r>
      <w:proofErr w:type="spellEnd"/>
      <w:r w:rsidRPr="003D37F0">
        <w:rPr>
          <w:i/>
          <w:iCs/>
        </w:rPr>
        <w:t>.</w:t>
      </w:r>
    </w:p>
    <w:p w:rsidR="003D37F0" w:rsidRPr="003D37F0" w:rsidRDefault="003D37F0" w:rsidP="003D37F0">
      <w:pPr>
        <w:pStyle w:val="NormalWeb"/>
        <w:spacing w:before="0" w:beforeAutospacing="0" w:after="0" w:afterAutospacing="0" w:line="360" w:lineRule="auto"/>
        <w:jc w:val="both"/>
        <w:rPr>
          <w:i/>
          <w:iCs/>
        </w:rPr>
      </w:pPr>
      <w:proofErr w:type="spellStart"/>
      <w:r w:rsidRPr="003D37F0">
        <w:rPr>
          <w:rStyle w:val="Strong"/>
          <w:i/>
          <w:iCs/>
        </w:rPr>
        <w:t>Keywords</w:t>
      </w:r>
      <w:proofErr w:type="spellEnd"/>
      <w:r w:rsidRPr="003D37F0">
        <w:rPr>
          <w:rStyle w:val="Strong"/>
          <w:i/>
          <w:iCs/>
        </w:rPr>
        <w:t>:</w:t>
      </w:r>
      <w:r w:rsidRPr="003D37F0">
        <w:rPr>
          <w:i/>
          <w:iCs/>
        </w:rPr>
        <w:t xml:space="preserve"> </w:t>
      </w:r>
      <w:proofErr w:type="spellStart"/>
      <w:r w:rsidRPr="003D37F0">
        <w:rPr>
          <w:i/>
          <w:iCs/>
        </w:rPr>
        <w:t>Liquidity</w:t>
      </w:r>
      <w:proofErr w:type="spellEnd"/>
      <w:r w:rsidRPr="003D37F0">
        <w:rPr>
          <w:i/>
          <w:iCs/>
        </w:rPr>
        <w:t xml:space="preserve">, </w:t>
      </w:r>
      <w:proofErr w:type="spellStart"/>
      <w:r w:rsidRPr="003D37F0">
        <w:rPr>
          <w:i/>
          <w:iCs/>
        </w:rPr>
        <w:t>Leverage</w:t>
      </w:r>
      <w:proofErr w:type="spellEnd"/>
      <w:r w:rsidRPr="003D37F0">
        <w:rPr>
          <w:i/>
          <w:iCs/>
        </w:rPr>
        <w:t xml:space="preserve">, </w:t>
      </w:r>
      <w:proofErr w:type="spellStart"/>
      <w:r w:rsidRPr="003D37F0">
        <w:rPr>
          <w:i/>
          <w:iCs/>
        </w:rPr>
        <w:t>Revenue</w:t>
      </w:r>
      <w:proofErr w:type="spellEnd"/>
      <w:r w:rsidRPr="003D37F0">
        <w:rPr>
          <w:i/>
          <w:iCs/>
        </w:rPr>
        <w:t xml:space="preserve"> </w:t>
      </w:r>
      <w:proofErr w:type="spellStart"/>
      <w:r w:rsidRPr="003D37F0">
        <w:rPr>
          <w:i/>
          <w:iCs/>
        </w:rPr>
        <w:t>Growth</w:t>
      </w:r>
      <w:proofErr w:type="spellEnd"/>
      <w:r w:rsidRPr="003D37F0">
        <w:rPr>
          <w:i/>
          <w:iCs/>
        </w:rPr>
        <w:t xml:space="preserve">, </w:t>
      </w:r>
      <w:proofErr w:type="spellStart"/>
      <w:r w:rsidRPr="003D37F0">
        <w:rPr>
          <w:i/>
          <w:iCs/>
        </w:rPr>
        <w:t>Asset</w:t>
      </w:r>
      <w:proofErr w:type="spellEnd"/>
      <w:r w:rsidRPr="003D37F0">
        <w:rPr>
          <w:i/>
          <w:iCs/>
        </w:rPr>
        <w:t xml:space="preserve"> </w:t>
      </w:r>
      <w:proofErr w:type="spellStart"/>
      <w:r w:rsidRPr="003D37F0">
        <w:rPr>
          <w:i/>
          <w:iCs/>
        </w:rPr>
        <w:t>Efficiency</w:t>
      </w:r>
      <w:proofErr w:type="spellEnd"/>
      <w:r w:rsidRPr="003D37F0">
        <w:rPr>
          <w:i/>
          <w:iCs/>
        </w:rPr>
        <w:t xml:space="preserve">, Capital </w:t>
      </w:r>
      <w:proofErr w:type="spellStart"/>
      <w:r w:rsidRPr="003D37F0">
        <w:rPr>
          <w:i/>
          <w:iCs/>
        </w:rPr>
        <w:t>Expenditure</w:t>
      </w:r>
      <w:proofErr w:type="spellEnd"/>
      <w:r w:rsidRPr="003D37F0">
        <w:rPr>
          <w:i/>
          <w:iCs/>
        </w:rPr>
        <w:t xml:space="preserve">, </w:t>
      </w:r>
      <w:proofErr w:type="spellStart"/>
      <w:r w:rsidRPr="003D37F0">
        <w:rPr>
          <w:i/>
          <w:iCs/>
        </w:rPr>
        <w:t>Profitability</w:t>
      </w:r>
      <w:proofErr w:type="spellEnd"/>
      <w:r w:rsidRPr="003D37F0">
        <w:rPr>
          <w:i/>
          <w:iCs/>
        </w:rPr>
        <w:t xml:space="preserve">, </w:t>
      </w:r>
      <w:proofErr w:type="spellStart"/>
      <w:r w:rsidRPr="003D37F0">
        <w:rPr>
          <w:i/>
          <w:iCs/>
        </w:rPr>
        <w:t>Firm</w:t>
      </w:r>
      <w:proofErr w:type="spellEnd"/>
      <w:r w:rsidRPr="003D37F0">
        <w:rPr>
          <w:i/>
          <w:iCs/>
        </w:rPr>
        <w:t xml:space="preserve"> </w:t>
      </w:r>
      <w:proofErr w:type="spellStart"/>
      <w:r w:rsidRPr="003D37F0">
        <w:rPr>
          <w:i/>
          <w:iCs/>
        </w:rPr>
        <w:t>Value</w:t>
      </w:r>
      <w:proofErr w:type="spellEnd"/>
      <w:r w:rsidRPr="003D37F0">
        <w:rPr>
          <w:i/>
          <w:iCs/>
        </w:rPr>
        <w:t xml:space="preserve">, </w:t>
      </w:r>
      <w:proofErr w:type="spellStart"/>
      <w:r w:rsidRPr="003D37F0">
        <w:rPr>
          <w:i/>
          <w:iCs/>
        </w:rPr>
        <w:t>Dividend</w:t>
      </w:r>
      <w:proofErr w:type="spellEnd"/>
      <w:r w:rsidRPr="003D37F0">
        <w:rPr>
          <w:i/>
          <w:iCs/>
        </w:rPr>
        <w:t xml:space="preserve"> </w:t>
      </w:r>
      <w:proofErr w:type="spellStart"/>
      <w:r w:rsidRPr="003D37F0">
        <w:rPr>
          <w:i/>
          <w:iCs/>
        </w:rPr>
        <w:t>Policy</w:t>
      </w:r>
      <w:proofErr w:type="spellEnd"/>
      <w:r w:rsidRPr="003D37F0">
        <w:rPr>
          <w:i/>
          <w:iCs/>
        </w:rPr>
        <w:t xml:space="preserve">, World Oil </w:t>
      </w:r>
      <w:proofErr w:type="spellStart"/>
      <w:r w:rsidRPr="003D37F0">
        <w:rPr>
          <w:i/>
          <w:iCs/>
        </w:rPr>
        <w:t>Prices</w:t>
      </w:r>
      <w:proofErr w:type="spellEnd"/>
      <w:r w:rsidRPr="003D37F0">
        <w:rPr>
          <w:i/>
          <w:iCs/>
        </w:rPr>
        <w:t>.</w:t>
      </w: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1216A5" w:rsidRPr="00460B4A" w:rsidRDefault="001216A5" w:rsidP="005847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d-ID"/>
        </w:rPr>
      </w:pPr>
    </w:p>
    <w:p w:rsidR="00584720" w:rsidRPr="00584720" w:rsidRDefault="00584720" w:rsidP="003D37F0">
      <w:pPr>
        <w:spacing w:after="0" w:line="360" w:lineRule="auto"/>
        <w:jc w:val="center"/>
        <w:outlineLvl w:val="2"/>
        <w:rPr>
          <w:rFonts w:ascii="Times New Roman" w:eastAsia="Times New Roman" w:hAnsi="Times New Roman" w:cs="Times New Roman"/>
          <w:b/>
          <w:bCs/>
          <w:sz w:val="24"/>
          <w:szCs w:val="27"/>
          <w:lang w:eastAsia="id-ID"/>
        </w:rPr>
      </w:pPr>
      <w:r w:rsidRPr="00460B4A">
        <w:rPr>
          <w:rFonts w:ascii="Times New Roman" w:eastAsia="Times New Roman" w:hAnsi="Times New Roman" w:cs="Times New Roman"/>
          <w:b/>
          <w:bCs/>
          <w:sz w:val="27"/>
          <w:szCs w:val="27"/>
          <w:lang w:eastAsia="id-ID"/>
        </w:rPr>
        <w:lastRenderedPageBreak/>
        <w:t>RINGKESAN</w:t>
      </w:r>
    </w:p>
    <w:p w:rsidR="003D37F0" w:rsidRDefault="003D37F0" w:rsidP="003D37F0">
      <w:pPr>
        <w:pStyle w:val="NormalWeb"/>
        <w:spacing w:before="0" w:beforeAutospacing="0" w:after="0" w:afterAutospacing="0" w:line="360" w:lineRule="auto"/>
        <w:jc w:val="both"/>
      </w:pPr>
      <w:proofErr w:type="spellStart"/>
      <w:r>
        <w:t>Panalungtikan</w:t>
      </w:r>
      <w:proofErr w:type="spellEnd"/>
      <w:r>
        <w:t xml:space="preserve"> </w:t>
      </w:r>
      <w:proofErr w:type="spellStart"/>
      <w:r>
        <w:t>ieu</w:t>
      </w:r>
      <w:proofErr w:type="spellEnd"/>
      <w:r>
        <w:t xml:space="preserve"> </w:t>
      </w:r>
      <w:proofErr w:type="spellStart"/>
      <w:r>
        <w:t>miboga</w:t>
      </w:r>
      <w:proofErr w:type="spellEnd"/>
      <w:r>
        <w:t xml:space="preserve"> tujuan </w:t>
      </w:r>
      <w:proofErr w:type="spellStart"/>
      <w:r>
        <w:t>pikeun</w:t>
      </w:r>
      <w:proofErr w:type="spellEnd"/>
      <w:r>
        <w:t xml:space="preserve"> </w:t>
      </w:r>
      <w:proofErr w:type="spellStart"/>
      <w:r>
        <w:t>nganalisis</w:t>
      </w:r>
      <w:proofErr w:type="spellEnd"/>
      <w:r>
        <w:t xml:space="preserve"> faktor-faktor anu </w:t>
      </w:r>
      <w:proofErr w:type="spellStart"/>
      <w:r>
        <w:t>nangtukeun</w:t>
      </w:r>
      <w:proofErr w:type="spellEnd"/>
      <w:r>
        <w:t xml:space="preserve"> profitabilitas </w:t>
      </w:r>
      <w:proofErr w:type="spellStart"/>
      <w:r>
        <w:t>sarta</w:t>
      </w:r>
      <w:proofErr w:type="spellEnd"/>
      <w:r>
        <w:t xml:space="preserve"> </w:t>
      </w:r>
      <w:proofErr w:type="spellStart"/>
      <w:r>
        <w:t>implikasina</w:t>
      </w:r>
      <w:proofErr w:type="spellEnd"/>
      <w:r>
        <w:t xml:space="preserve"> kana nilai </w:t>
      </w:r>
      <w:proofErr w:type="spellStart"/>
      <w:r>
        <w:t>pausahaan</w:t>
      </w:r>
      <w:proofErr w:type="spellEnd"/>
      <w:r>
        <w:t xml:space="preserve"> </w:t>
      </w:r>
      <w:proofErr w:type="spellStart"/>
      <w:r>
        <w:t>kalawan</w:t>
      </w:r>
      <w:proofErr w:type="spellEnd"/>
      <w:r>
        <w:t xml:space="preserve"> </w:t>
      </w:r>
      <w:proofErr w:type="spellStart"/>
      <w:r>
        <w:t>moderasi</w:t>
      </w:r>
      <w:proofErr w:type="spellEnd"/>
      <w:r>
        <w:t xml:space="preserve"> </w:t>
      </w:r>
      <w:proofErr w:type="spellStart"/>
      <w:r>
        <w:t>kabijakan</w:t>
      </w:r>
      <w:proofErr w:type="spellEnd"/>
      <w:r>
        <w:t xml:space="preserve"> dividen </w:t>
      </w:r>
      <w:proofErr w:type="spellStart"/>
      <w:r>
        <w:t>jeung</w:t>
      </w:r>
      <w:proofErr w:type="spellEnd"/>
      <w:r>
        <w:t xml:space="preserve"> harga minyak </w:t>
      </w:r>
      <w:proofErr w:type="spellStart"/>
      <w:r>
        <w:t>dunya</w:t>
      </w:r>
      <w:proofErr w:type="spellEnd"/>
      <w:r>
        <w:t xml:space="preserve"> dina sektor </w:t>
      </w:r>
      <w:proofErr w:type="spellStart"/>
      <w:r>
        <w:t>énergi</w:t>
      </w:r>
      <w:proofErr w:type="spellEnd"/>
      <w:r>
        <w:t xml:space="preserve"> anu </w:t>
      </w:r>
      <w:proofErr w:type="spellStart"/>
      <w:r>
        <w:t>kadaptar</w:t>
      </w:r>
      <w:proofErr w:type="spellEnd"/>
      <w:r>
        <w:t xml:space="preserve"> di Bursa Efek Indonesia periode 2014–2023.</w:t>
      </w:r>
      <w:r>
        <w:t xml:space="preserve"> </w:t>
      </w:r>
      <w:r>
        <w:t xml:space="preserve">Hasil </w:t>
      </w:r>
      <w:proofErr w:type="spellStart"/>
      <w:r>
        <w:t>panalungtikan</w:t>
      </w:r>
      <w:proofErr w:type="spellEnd"/>
      <w:r>
        <w:t xml:space="preserve"> </w:t>
      </w:r>
      <w:proofErr w:type="spellStart"/>
      <w:r>
        <w:t>nunjukkeun</w:t>
      </w:r>
      <w:proofErr w:type="spellEnd"/>
      <w:r>
        <w:t xml:space="preserve"> </w:t>
      </w:r>
      <w:proofErr w:type="spellStart"/>
      <w:r>
        <w:t>yén</w:t>
      </w:r>
      <w:proofErr w:type="spellEnd"/>
      <w:r>
        <w:t xml:space="preserve"> likuiditas, </w:t>
      </w:r>
      <w:proofErr w:type="spellStart"/>
      <w:r>
        <w:t>leverage</w:t>
      </w:r>
      <w:proofErr w:type="spellEnd"/>
      <w:r>
        <w:t xml:space="preserve">, pertumbuhan perusahaan, efisiensi aset, </w:t>
      </w:r>
      <w:proofErr w:type="spellStart"/>
      <w:r>
        <w:t>jeung</w:t>
      </w:r>
      <w:proofErr w:type="spellEnd"/>
      <w:r>
        <w:t xml:space="preserve"> </w:t>
      </w:r>
      <w:proofErr w:type="spellStart"/>
      <w:r>
        <w:t>capital</w:t>
      </w:r>
      <w:proofErr w:type="spellEnd"/>
      <w:r>
        <w:t xml:space="preserve"> </w:t>
      </w:r>
      <w:proofErr w:type="spellStart"/>
      <w:r>
        <w:t>expenditure</w:t>
      </w:r>
      <w:proofErr w:type="spellEnd"/>
      <w:r>
        <w:t xml:space="preserve"> </w:t>
      </w:r>
      <w:proofErr w:type="spellStart"/>
      <w:r>
        <w:t>sacara</w:t>
      </w:r>
      <w:proofErr w:type="spellEnd"/>
      <w:r>
        <w:t xml:space="preserve"> </w:t>
      </w:r>
      <w:proofErr w:type="spellStart"/>
      <w:r>
        <w:t>babarengan</w:t>
      </w:r>
      <w:proofErr w:type="spellEnd"/>
      <w:r>
        <w:t xml:space="preserve"> </w:t>
      </w:r>
      <w:proofErr w:type="spellStart"/>
      <w:r>
        <w:t>mangaruhan</w:t>
      </w:r>
      <w:proofErr w:type="spellEnd"/>
      <w:r>
        <w:t xml:space="preserve"> profitabilitas. </w:t>
      </w:r>
      <w:proofErr w:type="spellStart"/>
      <w:r>
        <w:t>Sacara</w:t>
      </w:r>
      <w:proofErr w:type="spellEnd"/>
      <w:r>
        <w:t xml:space="preserve"> parsial, likuiditas, </w:t>
      </w:r>
      <w:proofErr w:type="spellStart"/>
      <w:r>
        <w:t>leverage</w:t>
      </w:r>
      <w:proofErr w:type="spellEnd"/>
      <w:r>
        <w:t xml:space="preserve">, </w:t>
      </w:r>
      <w:proofErr w:type="spellStart"/>
      <w:r>
        <w:t>jeung</w:t>
      </w:r>
      <w:proofErr w:type="spellEnd"/>
      <w:r>
        <w:t xml:space="preserve"> efisiensi aset </w:t>
      </w:r>
      <w:proofErr w:type="spellStart"/>
      <w:r>
        <w:t>mangaruhan</w:t>
      </w:r>
      <w:proofErr w:type="spellEnd"/>
      <w:r>
        <w:t xml:space="preserve"> </w:t>
      </w:r>
      <w:proofErr w:type="spellStart"/>
      <w:r>
        <w:t>négatif</w:t>
      </w:r>
      <w:proofErr w:type="spellEnd"/>
      <w:r>
        <w:t xml:space="preserve"> signifikan, </w:t>
      </w:r>
      <w:proofErr w:type="spellStart"/>
      <w:r>
        <w:t>sedengkeun</w:t>
      </w:r>
      <w:proofErr w:type="spellEnd"/>
      <w:r>
        <w:t xml:space="preserve"> pertumbuhan perusahaan </w:t>
      </w:r>
      <w:proofErr w:type="spellStart"/>
      <w:r>
        <w:t>jeung</w:t>
      </w:r>
      <w:proofErr w:type="spellEnd"/>
      <w:r>
        <w:t xml:space="preserve"> </w:t>
      </w:r>
      <w:proofErr w:type="spellStart"/>
      <w:r>
        <w:t>capital</w:t>
      </w:r>
      <w:proofErr w:type="spellEnd"/>
      <w:r>
        <w:t xml:space="preserve"> </w:t>
      </w:r>
      <w:proofErr w:type="spellStart"/>
      <w:r>
        <w:t>expenditure</w:t>
      </w:r>
      <w:proofErr w:type="spellEnd"/>
      <w:r>
        <w:t xml:space="preserve"> </w:t>
      </w:r>
      <w:proofErr w:type="spellStart"/>
      <w:r>
        <w:t>mangaruhan</w:t>
      </w:r>
      <w:proofErr w:type="spellEnd"/>
      <w:r>
        <w:t xml:space="preserve"> positif signifikan. Profitabilitas </w:t>
      </w:r>
      <w:proofErr w:type="spellStart"/>
      <w:r>
        <w:t>mangaruhan</w:t>
      </w:r>
      <w:proofErr w:type="spellEnd"/>
      <w:r>
        <w:t xml:space="preserve"> signifikan kana nilai </w:t>
      </w:r>
      <w:proofErr w:type="spellStart"/>
      <w:r>
        <w:t>pausahaan</w:t>
      </w:r>
      <w:proofErr w:type="spellEnd"/>
      <w:r>
        <w:t xml:space="preserve">. </w:t>
      </w:r>
      <w:proofErr w:type="spellStart"/>
      <w:r>
        <w:t>Kabijakan</w:t>
      </w:r>
      <w:proofErr w:type="spellEnd"/>
      <w:r>
        <w:t xml:space="preserve"> dividen </w:t>
      </w:r>
      <w:proofErr w:type="spellStart"/>
      <w:r>
        <w:t>nguatkeun</w:t>
      </w:r>
      <w:proofErr w:type="spellEnd"/>
      <w:r>
        <w:t xml:space="preserve"> </w:t>
      </w:r>
      <w:proofErr w:type="spellStart"/>
      <w:r>
        <w:t>pangaruh</w:t>
      </w:r>
      <w:proofErr w:type="spellEnd"/>
      <w:r>
        <w:t xml:space="preserve"> profitabilitas kana nilai </w:t>
      </w:r>
      <w:proofErr w:type="spellStart"/>
      <w:r>
        <w:t>pausahaan</w:t>
      </w:r>
      <w:proofErr w:type="spellEnd"/>
      <w:r>
        <w:t xml:space="preserve">, </w:t>
      </w:r>
      <w:proofErr w:type="spellStart"/>
      <w:r>
        <w:t>sedengkeun</w:t>
      </w:r>
      <w:proofErr w:type="spellEnd"/>
      <w:r>
        <w:t xml:space="preserve"> harga minyak </w:t>
      </w:r>
      <w:proofErr w:type="spellStart"/>
      <w:r>
        <w:t>dunya</w:t>
      </w:r>
      <w:proofErr w:type="spellEnd"/>
      <w:r>
        <w:t xml:space="preserve"> </w:t>
      </w:r>
      <w:proofErr w:type="spellStart"/>
      <w:r>
        <w:t>melemahkeun</w:t>
      </w:r>
      <w:proofErr w:type="spellEnd"/>
      <w:r>
        <w:t xml:space="preserve"> </w:t>
      </w:r>
      <w:proofErr w:type="spellStart"/>
      <w:r>
        <w:t>pangaruh</w:t>
      </w:r>
      <w:proofErr w:type="spellEnd"/>
      <w:r>
        <w:t xml:space="preserve"> </w:t>
      </w:r>
      <w:proofErr w:type="spellStart"/>
      <w:r>
        <w:t>éta</w:t>
      </w:r>
      <w:proofErr w:type="spellEnd"/>
      <w:r>
        <w:t>.</w:t>
      </w:r>
    </w:p>
    <w:p w:rsidR="003D1096" w:rsidRPr="00460B4A" w:rsidRDefault="003D37F0" w:rsidP="003D37F0">
      <w:pPr>
        <w:pStyle w:val="NormalWeb"/>
        <w:spacing w:before="0" w:beforeAutospacing="0" w:after="0" w:afterAutospacing="0" w:line="360" w:lineRule="auto"/>
        <w:jc w:val="both"/>
        <w:rPr>
          <w:rStyle w:val="Strong"/>
        </w:rPr>
      </w:pPr>
      <w:r>
        <w:rPr>
          <w:rStyle w:val="Strong"/>
        </w:rPr>
        <w:t xml:space="preserve">Kecap </w:t>
      </w:r>
      <w:proofErr w:type="spellStart"/>
      <w:r>
        <w:rPr>
          <w:rStyle w:val="Strong"/>
        </w:rPr>
        <w:t>Konci</w:t>
      </w:r>
      <w:proofErr w:type="spellEnd"/>
      <w:r>
        <w:rPr>
          <w:rStyle w:val="Strong"/>
        </w:rPr>
        <w:t>:</w:t>
      </w:r>
      <w:r>
        <w:t xml:space="preserve"> Likuiditas, </w:t>
      </w:r>
      <w:proofErr w:type="spellStart"/>
      <w:r>
        <w:t>Leverage</w:t>
      </w:r>
      <w:proofErr w:type="spellEnd"/>
      <w:r>
        <w:t xml:space="preserve">, Pertumbuhan </w:t>
      </w:r>
      <w:proofErr w:type="spellStart"/>
      <w:r>
        <w:t>Pausahaan</w:t>
      </w:r>
      <w:proofErr w:type="spellEnd"/>
      <w:r>
        <w:t xml:space="preserve">, Efisiensi Aset, Belanja Modal (Capital </w:t>
      </w:r>
      <w:proofErr w:type="spellStart"/>
      <w:r>
        <w:t>Expenditure</w:t>
      </w:r>
      <w:proofErr w:type="spellEnd"/>
      <w:r>
        <w:t xml:space="preserve">), Profitabilitas, Nilai </w:t>
      </w:r>
      <w:proofErr w:type="spellStart"/>
      <w:r>
        <w:t>Pausahaan</w:t>
      </w:r>
      <w:proofErr w:type="spellEnd"/>
      <w:r>
        <w:t xml:space="preserve">, </w:t>
      </w:r>
      <w:proofErr w:type="spellStart"/>
      <w:r>
        <w:t>Kawijakan</w:t>
      </w:r>
      <w:proofErr w:type="spellEnd"/>
      <w:r>
        <w:t xml:space="preserve"> Dividen, Harga Minyak Dunya.</w:t>
      </w:r>
    </w:p>
    <w:p w:rsidR="003D37F0" w:rsidRDefault="003D37F0" w:rsidP="0044407E">
      <w:pPr>
        <w:pStyle w:val="Heading2"/>
        <w:spacing w:line="480" w:lineRule="auto"/>
        <w:jc w:val="both"/>
        <w:rPr>
          <w:rStyle w:val="Strong"/>
          <w:rFonts w:ascii="Times New Roman" w:hAnsi="Times New Roman" w:cs="Times New Roman"/>
          <w:b/>
          <w:bCs/>
          <w:color w:val="auto"/>
          <w:sz w:val="24"/>
        </w:rPr>
      </w:pPr>
    </w:p>
    <w:p w:rsidR="003D37F0" w:rsidRDefault="003D37F0" w:rsidP="0044407E">
      <w:pPr>
        <w:pStyle w:val="Heading2"/>
        <w:spacing w:line="480" w:lineRule="auto"/>
        <w:jc w:val="both"/>
        <w:rPr>
          <w:rStyle w:val="Strong"/>
          <w:rFonts w:ascii="Times New Roman" w:hAnsi="Times New Roman" w:cs="Times New Roman"/>
          <w:b/>
          <w:bCs/>
          <w:color w:val="auto"/>
          <w:sz w:val="24"/>
        </w:rPr>
      </w:pPr>
    </w:p>
    <w:p w:rsidR="003D37F0" w:rsidRDefault="003D37F0" w:rsidP="0044407E">
      <w:pPr>
        <w:pStyle w:val="Heading2"/>
        <w:spacing w:line="480" w:lineRule="auto"/>
        <w:jc w:val="both"/>
        <w:rPr>
          <w:rStyle w:val="Strong"/>
          <w:rFonts w:ascii="Times New Roman" w:hAnsi="Times New Roman" w:cs="Times New Roman"/>
          <w:b/>
          <w:bCs/>
          <w:color w:val="auto"/>
          <w:sz w:val="24"/>
        </w:rPr>
      </w:pPr>
    </w:p>
    <w:p w:rsidR="003D37F0" w:rsidRDefault="003D37F0" w:rsidP="0044407E">
      <w:pPr>
        <w:pStyle w:val="Heading2"/>
        <w:spacing w:line="480" w:lineRule="auto"/>
        <w:jc w:val="both"/>
        <w:rPr>
          <w:rStyle w:val="Strong"/>
          <w:rFonts w:ascii="Times New Roman" w:hAnsi="Times New Roman" w:cs="Times New Roman"/>
          <w:b/>
          <w:bCs/>
          <w:color w:val="auto"/>
          <w:sz w:val="24"/>
        </w:rPr>
      </w:pPr>
    </w:p>
    <w:p w:rsidR="003D37F0" w:rsidRDefault="003D37F0" w:rsidP="0044407E">
      <w:pPr>
        <w:pStyle w:val="Heading2"/>
        <w:spacing w:line="480" w:lineRule="auto"/>
        <w:jc w:val="both"/>
        <w:rPr>
          <w:rStyle w:val="Strong"/>
          <w:rFonts w:ascii="Times New Roman" w:hAnsi="Times New Roman" w:cs="Times New Roman"/>
          <w:b/>
          <w:bCs/>
          <w:color w:val="auto"/>
          <w:sz w:val="24"/>
        </w:rPr>
      </w:pPr>
    </w:p>
    <w:p w:rsidR="003D37F0" w:rsidRDefault="003D37F0">
      <w:pPr>
        <w:rPr>
          <w:rStyle w:val="Strong"/>
          <w:rFonts w:ascii="Times New Roman" w:eastAsiaTheme="majorEastAsia" w:hAnsi="Times New Roman" w:cs="Times New Roman"/>
          <w:sz w:val="24"/>
          <w:szCs w:val="26"/>
        </w:rPr>
      </w:pPr>
      <w:r>
        <w:rPr>
          <w:rStyle w:val="Strong"/>
          <w:rFonts w:ascii="Times New Roman" w:hAnsi="Times New Roman" w:cs="Times New Roman"/>
          <w:b w:val="0"/>
          <w:bCs w:val="0"/>
          <w:sz w:val="24"/>
        </w:rPr>
        <w:br w:type="page"/>
      </w:r>
    </w:p>
    <w:p w:rsidR="0044407E" w:rsidRPr="00460B4A" w:rsidRDefault="0044407E" w:rsidP="002D7671">
      <w:pPr>
        <w:pStyle w:val="Heading2"/>
        <w:spacing w:before="0" w:line="360" w:lineRule="auto"/>
        <w:rPr>
          <w:rFonts w:ascii="Times New Roman" w:hAnsi="Times New Roman" w:cs="Times New Roman"/>
          <w:b w:val="0"/>
          <w:color w:val="auto"/>
          <w:sz w:val="24"/>
        </w:rPr>
      </w:pPr>
      <w:r w:rsidRPr="00460B4A">
        <w:rPr>
          <w:rStyle w:val="Strong"/>
          <w:rFonts w:ascii="Times New Roman" w:hAnsi="Times New Roman" w:cs="Times New Roman"/>
          <w:b/>
          <w:bCs/>
          <w:color w:val="auto"/>
          <w:sz w:val="24"/>
        </w:rPr>
        <w:lastRenderedPageBreak/>
        <w:t>PENDAHULUAN</w:t>
      </w:r>
    </w:p>
    <w:p w:rsidR="0064683B" w:rsidRDefault="0064683B" w:rsidP="002D7671">
      <w:pPr>
        <w:pStyle w:val="NormalWeb"/>
        <w:spacing w:before="0" w:beforeAutospacing="0" w:after="0" w:afterAutospacing="0" w:line="480" w:lineRule="auto"/>
        <w:ind w:firstLine="720"/>
        <w:jc w:val="both"/>
      </w:pPr>
      <w:r>
        <w:t xml:space="preserve">Sektor energi merupakan salah satu pilar utama perekonomian Indonesia karena kontribusinya terhadap Produk Domestik Bruto (PDB), ekspor, dan penerimaan negara. Berdasarkan data BPS (2024), sektor ini menunjukkan kontribusi signifikan terhadap pertumbuhan ekonomi nasional. Namun, sebagai industri berbasis komoditas dan padat modal, sektor energi sangat sensitif terhadap fluktuasi harga minyak dunia, perubahan nilai tukar, serta ketidakpastian geopolitik global. Karakteristik ini menjadikan sektor energi memiliki risiko </w:t>
      </w:r>
      <w:proofErr w:type="spellStart"/>
      <w:r>
        <w:t>sistemik</w:t>
      </w:r>
      <w:proofErr w:type="spellEnd"/>
      <w:r>
        <w:t xml:space="preserve"> yang lebih tinggi dibandingkan sektor non-komoditas.</w:t>
      </w:r>
    </w:p>
    <w:p w:rsidR="0064683B" w:rsidRDefault="0064683B" w:rsidP="002D7671">
      <w:pPr>
        <w:pStyle w:val="NormalWeb"/>
        <w:spacing w:before="0" w:beforeAutospacing="0" w:after="0" w:afterAutospacing="0" w:line="480" w:lineRule="auto"/>
        <w:ind w:firstLine="720"/>
        <w:jc w:val="both"/>
      </w:pPr>
      <w:r>
        <w:t xml:space="preserve">Selama periode 2014–2023, nilai perusahaan sektor energi yang </w:t>
      </w:r>
      <w:proofErr w:type="spellStart"/>
      <w:r>
        <w:t>diproksikan</w:t>
      </w:r>
      <w:proofErr w:type="spellEnd"/>
      <w:r>
        <w:t xml:space="preserve"> dengan </w:t>
      </w:r>
      <w:proofErr w:type="spellStart"/>
      <w:r w:rsidRPr="00ED5397">
        <w:rPr>
          <w:i/>
          <w:iCs/>
        </w:rPr>
        <w:t>Price</w:t>
      </w:r>
      <w:proofErr w:type="spellEnd"/>
      <w:r w:rsidRPr="00ED5397">
        <w:rPr>
          <w:i/>
          <w:iCs/>
        </w:rPr>
        <w:t xml:space="preserve"> </w:t>
      </w:r>
      <w:proofErr w:type="spellStart"/>
      <w:r w:rsidRPr="00ED5397">
        <w:rPr>
          <w:i/>
          <w:iCs/>
        </w:rPr>
        <w:t>to</w:t>
      </w:r>
      <w:proofErr w:type="spellEnd"/>
      <w:r w:rsidRPr="00ED5397">
        <w:rPr>
          <w:i/>
          <w:iCs/>
        </w:rPr>
        <w:t xml:space="preserve"> </w:t>
      </w:r>
      <w:proofErr w:type="spellStart"/>
      <w:r w:rsidRPr="00ED5397">
        <w:rPr>
          <w:i/>
          <w:iCs/>
        </w:rPr>
        <w:t>Book</w:t>
      </w:r>
      <w:proofErr w:type="spellEnd"/>
      <w:r w:rsidRPr="00ED5397">
        <w:rPr>
          <w:i/>
          <w:iCs/>
        </w:rPr>
        <w:t xml:space="preserve"> </w:t>
      </w:r>
      <w:proofErr w:type="spellStart"/>
      <w:r w:rsidRPr="00ED5397">
        <w:rPr>
          <w:i/>
          <w:iCs/>
        </w:rPr>
        <w:t>Value</w:t>
      </w:r>
      <w:proofErr w:type="spellEnd"/>
      <w:r>
        <w:t xml:space="preserve"> (PBV) menunjukkan tren fluktuatif dan cenderung menurun. Menurut Rokhayati dan Widyastuti (2021), nilai perusahaan mencerminkan persepsi pasar terhadap keberhasilan manajemen dalam mengelola sumber daya perusahaan. </w:t>
      </w:r>
      <w:proofErr w:type="spellStart"/>
      <w:r>
        <w:t>Brigham</w:t>
      </w:r>
      <w:proofErr w:type="spellEnd"/>
      <w:r>
        <w:t xml:space="preserve"> dan </w:t>
      </w:r>
      <w:proofErr w:type="spellStart"/>
      <w:r>
        <w:t>Houston</w:t>
      </w:r>
      <w:proofErr w:type="spellEnd"/>
      <w:r>
        <w:t xml:space="preserve"> (2019) menegaskan bahwa penurunan nilai perusahaan merupakan sinyal melemahnya ekspektasi investor terhadap prospek pertumbuhan di masa depan. Fenomena penurunan PBV pada sektor energi mengindikasikan adanya tekanan fundamental maupun eksternal yang memengaruhi persepsi pasar.</w:t>
      </w:r>
    </w:p>
    <w:p w:rsidR="0064683B" w:rsidRDefault="0064683B" w:rsidP="002D7671">
      <w:pPr>
        <w:pStyle w:val="NormalWeb"/>
        <w:spacing w:before="0" w:beforeAutospacing="0" w:after="0" w:afterAutospacing="0" w:line="480" w:lineRule="auto"/>
        <w:ind w:firstLine="720"/>
        <w:jc w:val="both"/>
      </w:pPr>
      <w:r>
        <w:t xml:space="preserve">Secara teoretis, nilai perusahaan dipengaruhi oleh profitabilitas sebagai indikator utama kinerja keuangan. Kasmir (2024) menyatakan bahwa profitabilitas mencerminkan efektivitas manajemen dalam mengelola aset dan modal untuk menghasilkan laba. Namun, </w:t>
      </w:r>
      <w:r w:rsidRPr="00ED5397">
        <w:rPr>
          <w:i/>
          <w:iCs/>
        </w:rPr>
        <w:t>Net Profit Margin</w:t>
      </w:r>
      <w:r>
        <w:t xml:space="preserve"> (NPM) sektor energi selama periode penelitian juga menunjukkan pola fluktuatif cenderung menurun, terutama pada saat terjadi penurunan harga komoditas global dan pandemi COVID-19. Hal ini </w:t>
      </w:r>
      <w:r>
        <w:lastRenderedPageBreak/>
        <w:t>menunjukkan bahwa hubungan antara profitabilitas dan nilai perusahaan dalam industri komoditas tidak selalu bersifat linier.</w:t>
      </w:r>
    </w:p>
    <w:p w:rsidR="0064683B" w:rsidRDefault="0064683B" w:rsidP="002D7671">
      <w:pPr>
        <w:pStyle w:val="NormalWeb"/>
        <w:spacing w:before="0" w:beforeAutospacing="0" w:after="0" w:afterAutospacing="0" w:line="480" w:lineRule="auto"/>
        <w:ind w:firstLine="720"/>
        <w:jc w:val="both"/>
      </w:pPr>
      <w:r>
        <w:t>Dari sisi determinan internal, dinamika variabel fundamental menunjukkan fenomena yang menarik. Likuiditas (</w:t>
      </w:r>
      <w:proofErr w:type="spellStart"/>
      <w:r w:rsidRPr="00ED5397">
        <w:rPr>
          <w:i/>
          <w:iCs/>
        </w:rPr>
        <w:t>Current</w:t>
      </w:r>
      <w:proofErr w:type="spellEnd"/>
      <w:r w:rsidRPr="00ED5397">
        <w:rPr>
          <w:i/>
          <w:iCs/>
        </w:rPr>
        <w:t xml:space="preserve"> </w:t>
      </w:r>
      <w:proofErr w:type="spellStart"/>
      <w:r w:rsidRPr="00ED5397">
        <w:rPr>
          <w:i/>
          <w:iCs/>
        </w:rPr>
        <w:t>Ratio</w:t>
      </w:r>
      <w:proofErr w:type="spellEnd"/>
      <w:r>
        <w:t xml:space="preserve">/CR) pada beberapa periode relatif tinggi, namun tidak selalu diikuti peningkatan margin laba, yang mengindikasikan adanya potensi inefisiensi dalam pengelolaan aset lancar. </w:t>
      </w:r>
      <w:proofErr w:type="spellStart"/>
      <w:r w:rsidRPr="00ED5397">
        <w:rPr>
          <w:i/>
          <w:iCs/>
        </w:rPr>
        <w:t>Leverage</w:t>
      </w:r>
      <w:proofErr w:type="spellEnd"/>
      <w:r>
        <w:t xml:space="preserve"> (</w:t>
      </w:r>
      <w:proofErr w:type="spellStart"/>
      <w:r w:rsidRPr="00ED5397">
        <w:rPr>
          <w:i/>
          <w:iCs/>
        </w:rPr>
        <w:t>Debt</w:t>
      </w:r>
      <w:proofErr w:type="spellEnd"/>
      <w:r w:rsidRPr="00ED5397">
        <w:rPr>
          <w:i/>
          <w:iCs/>
        </w:rPr>
        <w:t xml:space="preserve"> </w:t>
      </w:r>
      <w:proofErr w:type="spellStart"/>
      <w:r w:rsidRPr="00ED5397">
        <w:rPr>
          <w:i/>
          <w:iCs/>
        </w:rPr>
        <w:t>to</w:t>
      </w:r>
      <w:proofErr w:type="spellEnd"/>
      <w:r w:rsidRPr="00ED5397">
        <w:rPr>
          <w:i/>
          <w:iCs/>
        </w:rPr>
        <w:t xml:space="preserve"> Equity </w:t>
      </w:r>
      <w:proofErr w:type="spellStart"/>
      <w:r w:rsidRPr="00ED5397">
        <w:rPr>
          <w:i/>
          <w:iCs/>
        </w:rPr>
        <w:t>Ratio</w:t>
      </w:r>
      <w:proofErr w:type="spellEnd"/>
      <w:r>
        <w:t>/DER) yang meningkat mencerminkan kebutuhan pendanaan jangka panjang pada industri padat modal, tetapi peningkatan beban bunga berpotensi menekan profitabilitas. Pertumbuhan pendapatan (</w:t>
      </w:r>
      <w:proofErr w:type="spellStart"/>
      <w:r w:rsidRPr="00ED5397">
        <w:rPr>
          <w:i/>
          <w:iCs/>
        </w:rPr>
        <w:t>Revenue</w:t>
      </w:r>
      <w:proofErr w:type="spellEnd"/>
      <w:r w:rsidRPr="00ED5397">
        <w:rPr>
          <w:i/>
          <w:iCs/>
        </w:rPr>
        <w:t xml:space="preserve"> </w:t>
      </w:r>
      <w:proofErr w:type="spellStart"/>
      <w:r w:rsidRPr="00ED5397">
        <w:rPr>
          <w:i/>
          <w:iCs/>
        </w:rPr>
        <w:t>Growth</w:t>
      </w:r>
      <w:proofErr w:type="spellEnd"/>
      <w:r>
        <w:t xml:space="preserve">/RG) bersifat </w:t>
      </w:r>
      <w:proofErr w:type="spellStart"/>
      <w:r>
        <w:t>siklikal</w:t>
      </w:r>
      <w:proofErr w:type="spellEnd"/>
      <w:r>
        <w:t xml:space="preserve"> mengikuti harga komoditas, sedangkan efisiensi </w:t>
      </w:r>
      <w:r w:rsidR="00ED5397">
        <w:t>perusahaan</w:t>
      </w:r>
      <w:r>
        <w:t xml:space="preserve"> (</w:t>
      </w:r>
      <w:r w:rsidRPr="00ED5397">
        <w:rPr>
          <w:i/>
          <w:iCs/>
        </w:rPr>
        <w:t xml:space="preserve">Total </w:t>
      </w:r>
      <w:proofErr w:type="spellStart"/>
      <w:r w:rsidRPr="00ED5397">
        <w:rPr>
          <w:i/>
          <w:iCs/>
        </w:rPr>
        <w:t>Asset</w:t>
      </w:r>
      <w:proofErr w:type="spellEnd"/>
      <w:r w:rsidRPr="00ED5397">
        <w:rPr>
          <w:i/>
          <w:iCs/>
        </w:rPr>
        <w:t xml:space="preserve"> </w:t>
      </w:r>
      <w:proofErr w:type="spellStart"/>
      <w:r w:rsidRPr="00ED5397">
        <w:rPr>
          <w:i/>
          <w:iCs/>
        </w:rPr>
        <w:t>Turnover</w:t>
      </w:r>
      <w:proofErr w:type="spellEnd"/>
      <w:r>
        <w:t xml:space="preserve">/TATO) relatif rendah akibat besarnya investasi pada aset tetap. </w:t>
      </w:r>
      <w:r w:rsidRPr="00ED5397">
        <w:rPr>
          <w:i/>
          <w:iCs/>
        </w:rPr>
        <w:t xml:space="preserve">Capital </w:t>
      </w:r>
      <w:proofErr w:type="spellStart"/>
      <w:r w:rsidRPr="00ED5397">
        <w:rPr>
          <w:i/>
          <w:iCs/>
        </w:rPr>
        <w:t>Expenditure</w:t>
      </w:r>
      <w:proofErr w:type="spellEnd"/>
      <w:r>
        <w:t xml:space="preserve"> (CAPEX) yang tinggi merupakan karakter inheren industri energi, namun menurut </w:t>
      </w:r>
      <w:proofErr w:type="spellStart"/>
      <w:r w:rsidRPr="00ED5397">
        <w:rPr>
          <w:i/>
          <w:iCs/>
        </w:rPr>
        <w:t>trade-off</w:t>
      </w:r>
      <w:proofErr w:type="spellEnd"/>
      <w:r w:rsidRPr="00ED5397">
        <w:rPr>
          <w:i/>
          <w:iCs/>
        </w:rPr>
        <w:t xml:space="preserve"> </w:t>
      </w:r>
      <w:proofErr w:type="spellStart"/>
      <w:r w:rsidRPr="00ED5397">
        <w:rPr>
          <w:i/>
          <w:iCs/>
        </w:rPr>
        <w:t>theory</w:t>
      </w:r>
      <w:proofErr w:type="spellEnd"/>
      <w:r>
        <w:t>, keputusan investasi dan pendanaan harus berada pada titik keseimbangan agar tidak menekan laba jangka pendek.</w:t>
      </w:r>
    </w:p>
    <w:p w:rsidR="0064683B" w:rsidRDefault="0064683B" w:rsidP="002D7671">
      <w:pPr>
        <w:pStyle w:val="NormalWeb"/>
        <w:spacing w:before="0" w:beforeAutospacing="0" w:after="0" w:afterAutospacing="0" w:line="480" w:lineRule="auto"/>
        <w:ind w:firstLine="720"/>
        <w:jc w:val="both"/>
      </w:pPr>
      <w:r>
        <w:t xml:space="preserve">Hubungan antara profitabilitas dan nilai perusahaan juga dipengaruhi oleh kebijakan keuangan perusahaan. Dalam perspektif </w:t>
      </w:r>
      <w:proofErr w:type="spellStart"/>
      <w:r w:rsidRPr="00ED5397">
        <w:rPr>
          <w:i/>
          <w:iCs/>
        </w:rPr>
        <w:t>signaling</w:t>
      </w:r>
      <w:proofErr w:type="spellEnd"/>
      <w:r w:rsidRPr="00ED5397">
        <w:rPr>
          <w:i/>
          <w:iCs/>
        </w:rPr>
        <w:t xml:space="preserve"> </w:t>
      </w:r>
      <w:proofErr w:type="spellStart"/>
      <w:r w:rsidRPr="00ED5397">
        <w:rPr>
          <w:i/>
          <w:iCs/>
        </w:rPr>
        <w:t>theory</w:t>
      </w:r>
      <w:proofErr w:type="spellEnd"/>
      <w:r>
        <w:t xml:space="preserve">, kebijakan dividen dapat menjadi sinyal positif bagi investor mengenai stabilitas dan prospek perusahaan (Jensen &amp; </w:t>
      </w:r>
      <w:proofErr w:type="spellStart"/>
      <w:r>
        <w:t>Meckling</w:t>
      </w:r>
      <w:proofErr w:type="spellEnd"/>
      <w:r>
        <w:t xml:space="preserve">, 1976; </w:t>
      </w:r>
      <w:proofErr w:type="spellStart"/>
      <w:r>
        <w:t>Brigham</w:t>
      </w:r>
      <w:proofErr w:type="spellEnd"/>
      <w:r>
        <w:t xml:space="preserve"> &amp; </w:t>
      </w:r>
      <w:proofErr w:type="spellStart"/>
      <w:r>
        <w:t>Houston</w:t>
      </w:r>
      <w:proofErr w:type="spellEnd"/>
      <w:r>
        <w:t xml:space="preserve">, 2019). Namun, </w:t>
      </w:r>
      <w:proofErr w:type="spellStart"/>
      <w:r>
        <w:t>Dividend</w:t>
      </w:r>
      <w:proofErr w:type="spellEnd"/>
      <w:r>
        <w:t xml:space="preserve"> </w:t>
      </w:r>
      <w:proofErr w:type="spellStart"/>
      <w:r>
        <w:t>Payout</w:t>
      </w:r>
      <w:proofErr w:type="spellEnd"/>
      <w:r>
        <w:t xml:space="preserve"> </w:t>
      </w:r>
      <w:proofErr w:type="spellStart"/>
      <w:r>
        <w:t>Ratio</w:t>
      </w:r>
      <w:proofErr w:type="spellEnd"/>
      <w:r>
        <w:t xml:space="preserve"> (DPR) sektor energi menunjukkan tren fluktuatif dan cenderung menurun. Bahkan, pada beberapa periode DPR melebihi 100%, yang menurut </w:t>
      </w:r>
      <w:proofErr w:type="spellStart"/>
      <w:r>
        <w:t>Gitman</w:t>
      </w:r>
      <w:proofErr w:type="spellEnd"/>
      <w:r>
        <w:t xml:space="preserve"> dan </w:t>
      </w:r>
      <w:proofErr w:type="spellStart"/>
      <w:r>
        <w:t>Zutter</w:t>
      </w:r>
      <w:proofErr w:type="spellEnd"/>
      <w:r>
        <w:t xml:space="preserve"> (2024) dapat memberikan sinyal negatif karena mengindikasikan pembagian dividen melebihi kemampuan laba.</w:t>
      </w:r>
    </w:p>
    <w:p w:rsidR="0064683B" w:rsidRDefault="0064683B" w:rsidP="002D7671">
      <w:pPr>
        <w:pStyle w:val="NormalWeb"/>
        <w:spacing w:before="0" w:beforeAutospacing="0" w:after="0" w:afterAutospacing="0" w:line="480" w:lineRule="auto"/>
        <w:ind w:firstLine="720"/>
        <w:jc w:val="both"/>
      </w:pPr>
      <w:r>
        <w:lastRenderedPageBreak/>
        <w:t xml:space="preserve">Selain faktor internal, harga minyak dunia sebagai variabel eksternal memiliki pengaruh strategis terhadap sektor energi. Dalam kerangka </w:t>
      </w:r>
      <w:proofErr w:type="spellStart"/>
      <w:r w:rsidRPr="00ED5397">
        <w:rPr>
          <w:i/>
          <w:iCs/>
        </w:rPr>
        <w:t>Efficient</w:t>
      </w:r>
      <w:proofErr w:type="spellEnd"/>
      <w:r w:rsidRPr="00ED5397">
        <w:rPr>
          <w:i/>
          <w:iCs/>
        </w:rPr>
        <w:t xml:space="preserve"> </w:t>
      </w:r>
      <w:proofErr w:type="spellStart"/>
      <w:r w:rsidRPr="00ED5397">
        <w:rPr>
          <w:i/>
          <w:iCs/>
        </w:rPr>
        <w:t>Market</w:t>
      </w:r>
      <w:proofErr w:type="spellEnd"/>
      <w:r w:rsidRPr="00ED5397">
        <w:rPr>
          <w:i/>
          <w:iCs/>
        </w:rPr>
        <w:t xml:space="preserve"> </w:t>
      </w:r>
      <w:proofErr w:type="spellStart"/>
      <w:r w:rsidRPr="00ED5397">
        <w:rPr>
          <w:i/>
          <w:iCs/>
        </w:rPr>
        <w:t>Hypothesis</w:t>
      </w:r>
      <w:proofErr w:type="spellEnd"/>
      <w:r>
        <w:t>, harga saham mencerminkan seluruh informasi yang tersedia, termasuk ekspektasi terhadap harga minyak dunia (Fama, 1970). Penurunan harga minyak dunia dapat menekan pendapatan dan laba perusahaan energi, sehingga berpotensi memperlemah pengaruh profitabilitas terhadap nilai perusahaan.</w:t>
      </w:r>
    </w:p>
    <w:p w:rsidR="0064683B" w:rsidRDefault="0064683B" w:rsidP="002D7671">
      <w:pPr>
        <w:pStyle w:val="NormalWeb"/>
        <w:spacing w:before="0" w:beforeAutospacing="0" w:after="0" w:afterAutospacing="0" w:line="480" w:lineRule="auto"/>
        <w:ind w:firstLine="720"/>
        <w:jc w:val="both"/>
      </w:pPr>
      <w:r>
        <w:t xml:space="preserve">Meskipun berbagai penelitian telah mengkaji pengaruh likuiditas, </w:t>
      </w:r>
      <w:proofErr w:type="spellStart"/>
      <w:r>
        <w:t>l</w:t>
      </w:r>
      <w:r w:rsidRPr="00ED5397">
        <w:rPr>
          <w:i/>
          <w:iCs/>
        </w:rPr>
        <w:t>everage</w:t>
      </w:r>
      <w:proofErr w:type="spellEnd"/>
      <w:r>
        <w:t xml:space="preserve">, pertumbuhan, efisiensi, dan investasi terhadap profitabilitas maupun nilai perusahaan, sebagian besar studi masih menempatkan variabel tersebut secara parsial dan belum mengintegrasikan peran </w:t>
      </w:r>
      <w:proofErr w:type="spellStart"/>
      <w:r>
        <w:t>moderasi</w:t>
      </w:r>
      <w:proofErr w:type="spellEnd"/>
      <w:r>
        <w:t xml:space="preserve"> kebijakan dividen dan harga minyak dunia secara simultan dalam konteks industri komoditas. Oleh karena itu, penelitian ini menawarkan pendekatan komprehensif dengan menempatkan profitabilitas sebagai variabel </w:t>
      </w:r>
      <w:proofErr w:type="spellStart"/>
      <w:r>
        <w:t>intervening</w:t>
      </w:r>
      <w:proofErr w:type="spellEnd"/>
      <w:r>
        <w:t xml:space="preserve"> strategis antara faktor fundamental perusahaan dan nilai pasar, serta menguji peran </w:t>
      </w:r>
      <w:proofErr w:type="spellStart"/>
      <w:r>
        <w:t>moderasi</w:t>
      </w:r>
      <w:proofErr w:type="spellEnd"/>
      <w:r>
        <w:t xml:space="preserve"> internal dan eksternal secara bersamaan.</w:t>
      </w:r>
    </w:p>
    <w:p w:rsidR="0064683B" w:rsidRDefault="0064683B" w:rsidP="002D7671">
      <w:pPr>
        <w:pStyle w:val="NormalWeb"/>
        <w:spacing w:before="0" w:beforeAutospacing="0" w:after="0" w:afterAutospacing="0" w:line="480" w:lineRule="auto"/>
        <w:ind w:firstLine="720"/>
        <w:jc w:val="both"/>
      </w:pPr>
      <w:r>
        <w:t xml:space="preserve">Pemilihan sektor energi sebagai lokus penelitian didasarkan pada karakteristiknya yang padat modal, berbasis komoditas, </w:t>
      </w:r>
      <w:proofErr w:type="spellStart"/>
      <w:r w:rsidRPr="00ED5397">
        <w:rPr>
          <w:i/>
          <w:iCs/>
        </w:rPr>
        <w:t>highly</w:t>
      </w:r>
      <w:proofErr w:type="spellEnd"/>
      <w:r w:rsidRPr="00ED5397">
        <w:rPr>
          <w:i/>
          <w:iCs/>
        </w:rPr>
        <w:t xml:space="preserve"> </w:t>
      </w:r>
      <w:proofErr w:type="spellStart"/>
      <w:r w:rsidRPr="00ED5397">
        <w:rPr>
          <w:i/>
          <w:iCs/>
        </w:rPr>
        <w:t>regulated</w:t>
      </w:r>
      <w:proofErr w:type="spellEnd"/>
      <w:r>
        <w:t>, dan sangat sensitif terhada</w:t>
      </w:r>
      <w:r>
        <w:t xml:space="preserve">p </w:t>
      </w:r>
      <w:proofErr w:type="spellStart"/>
      <w:r>
        <w:t xml:space="preserve">faktor </w:t>
      </w:r>
      <w:r>
        <w:t>eksterna</w:t>
      </w:r>
      <w:proofErr w:type="spellEnd"/>
      <w:r>
        <w:t xml:space="preserve">l. Karakter tersebut menjadikan sektor energi sebagai konteks empiris yang relevan untuk menguji integrasi </w:t>
      </w:r>
      <w:proofErr w:type="spellStart"/>
      <w:r w:rsidRPr="00ED5397">
        <w:rPr>
          <w:i/>
          <w:iCs/>
        </w:rPr>
        <w:t>trade-off</w:t>
      </w:r>
      <w:proofErr w:type="spellEnd"/>
      <w:r w:rsidRPr="00ED5397">
        <w:rPr>
          <w:i/>
          <w:iCs/>
        </w:rPr>
        <w:t xml:space="preserve"> </w:t>
      </w:r>
      <w:proofErr w:type="spellStart"/>
      <w:r w:rsidRPr="00ED5397">
        <w:rPr>
          <w:i/>
          <w:iCs/>
        </w:rPr>
        <w:t>theory</w:t>
      </w:r>
      <w:proofErr w:type="spellEnd"/>
      <w:r w:rsidRPr="00ED5397">
        <w:rPr>
          <w:i/>
          <w:iCs/>
        </w:rPr>
        <w:t xml:space="preserve">, </w:t>
      </w:r>
      <w:proofErr w:type="spellStart"/>
      <w:r w:rsidRPr="00ED5397">
        <w:rPr>
          <w:i/>
          <w:iCs/>
        </w:rPr>
        <w:t>signaling</w:t>
      </w:r>
      <w:proofErr w:type="spellEnd"/>
      <w:r w:rsidRPr="00ED5397">
        <w:rPr>
          <w:i/>
          <w:iCs/>
        </w:rPr>
        <w:t xml:space="preserve"> </w:t>
      </w:r>
      <w:proofErr w:type="spellStart"/>
      <w:r w:rsidRPr="00ED5397">
        <w:rPr>
          <w:i/>
          <w:iCs/>
        </w:rPr>
        <w:t>theory</w:t>
      </w:r>
      <w:proofErr w:type="spellEnd"/>
      <w:r w:rsidRPr="00ED5397">
        <w:rPr>
          <w:i/>
          <w:iCs/>
        </w:rPr>
        <w:t>,</w:t>
      </w:r>
      <w:r>
        <w:t xml:space="preserve"> dan </w:t>
      </w:r>
      <w:proofErr w:type="spellStart"/>
      <w:r w:rsidRPr="00ED5397">
        <w:rPr>
          <w:i/>
          <w:iCs/>
        </w:rPr>
        <w:t>efficient</w:t>
      </w:r>
      <w:proofErr w:type="spellEnd"/>
      <w:r w:rsidRPr="00ED5397">
        <w:rPr>
          <w:i/>
          <w:iCs/>
        </w:rPr>
        <w:t xml:space="preserve"> </w:t>
      </w:r>
      <w:proofErr w:type="spellStart"/>
      <w:r w:rsidRPr="00ED5397">
        <w:rPr>
          <w:i/>
          <w:iCs/>
        </w:rPr>
        <w:t>market</w:t>
      </w:r>
      <w:proofErr w:type="spellEnd"/>
      <w:r w:rsidRPr="00ED5397">
        <w:rPr>
          <w:i/>
          <w:iCs/>
        </w:rPr>
        <w:t xml:space="preserve"> </w:t>
      </w:r>
      <w:proofErr w:type="spellStart"/>
      <w:r w:rsidRPr="00ED5397">
        <w:rPr>
          <w:i/>
          <w:iCs/>
        </w:rPr>
        <w:t>hypothesis</w:t>
      </w:r>
      <w:proofErr w:type="spellEnd"/>
      <w:r>
        <w:t xml:space="preserve"> dalam pembentukan nilai perusahaan.</w:t>
      </w:r>
    </w:p>
    <w:p w:rsidR="0064683B" w:rsidRDefault="0064683B" w:rsidP="004C25D4">
      <w:pPr>
        <w:pStyle w:val="NormalWeb"/>
        <w:spacing w:before="0" w:beforeAutospacing="0" w:after="0" w:afterAutospacing="0" w:line="480" w:lineRule="auto"/>
        <w:ind w:firstLine="720"/>
        <w:jc w:val="both"/>
      </w:pPr>
      <w:r>
        <w:t xml:space="preserve">Berdasarkan fenomena dan kesenjangan penelitian tersebut, studi ini bertujuan untuk menganalisis determinan profitabilitas serta implikasinya terhadap </w:t>
      </w:r>
      <w:r>
        <w:lastRenderedPageBreak/>
        <w:t xml:space="preserve">nilai perusahaan dengan mempertimbangkan peran </w:t>
      </w:r>
      <w:proofErr w:type="spellStart"/>
      <w:r>
        <w:t>moderasi</w:t>
      </w:r>
      <w:proofErr w:type="spellEnd"/>
      <w:r>
        <w:t xml:space="preserve"> kebijakan dividen dan harga minyak dunia pada</w:t>
      </w:r>
      <w:r w:rsidR="00ED5397">
        <w:t xml:space="preserve"> </w:t>
      </w:r>
      <w:r>
        <w:t>sektor energi yang terdaftar di Bursa Efek Indonesia periode 2014–2023.</w:t>
      </w:r>
    </w:p>
    <w:p w:rsidR="0044407E" w:rsidRPr="00460B4A" w:rsidRDefault="0044407E" w:rsidP="004C25D4">
      <w:pPr>
        <w:pStyle w:val="NormalWeb"/>
        <w:spacing w:before="0" w:beforeAutospacing="0" w:after="0" w:afterAutospacing="0" w:line="480" w:lineRule="auto"/>
        <w:jc w:val="both"/>
      </w:pPr>
      <w:r w:rsidRPr="00460B4A">
        <w:rPr>
          <w:rStyle w:val="Strong"/>
        </w:rPr>
        <w:t>TINJAUAN PUSTAKA</w:t>
      </w:r>
      <w:r w:rsidRPr="00460B4A">
        <w:t xml:space="preserve"> </w:t>
      </w:r>
    </w:p>
    <w:p w:rsidR="004C25D4" w:rsidRDefault="004C25D4" w:rsidP="004C25D4">
      <w:pPr>
        <w:pStyle w:val="NormalWeb"/>
        <w:spacing w:before="0" w:beforeAutospacing="0" w:after="0" w:afterAutospacing="0" w:line="480" w:lineRule="auto"/>
        <w:ind w:firstLine="720"/>
        <w:jc w:val="both"/>
      </w:pPr>
      <w:r>
        <w:t xml:space="preserve">Likuiditas mencerminkan kemampuan perusahaan dalam memenuhi kewajiban jangka pendeknya. Menurut Kasmir (2024), likuiditas menunjukkan tingkat keamanan perusahaan dalam menghadapi risiko gagal bayar, yang umumnya diukur menggunakan </w:t>
      </w:r>
      <w:proofErr w:type="spellStart"/>
      <w:r>
        <w:t>Current</w:t>
      </w:r>
      <w:proofErr w:type="spellEnd"/>
      <w:r>
        <w:t xml:space="preserve"> </w:t>
      </w:r>
      <w:proofErr w:type="spellStart"/>
      <w:r>
        <w:t>Ratio</w:t>
      </w:r>
      <w:proofErr w:type="spellEnd"/>
      <w:r>
        <w:t xml:space="preserve"> (CR). Dalam perspektif manajemen keuangan, tingkat likuiditas yang memadai memberikan fleksibilitas operasional. Namun, likuiditas yang terlalu tinggi dapat mengindikasikan adanya dana menganggur (</w:t>
      </w:r>
      <w:proofErr w:type="spellStart"/>
      <w:r>
        <w:t>idle</w:t>
      </w:r>
      <w:proofErr w:type="spellEnd"/>
      <w:r>
        <w:t xml:space="preserve"> </w:t>
      </w:r>
      <w:proofErr w:type="spellStart"/>
      <w:r>
        <w:t>assets</w:t>
      </w:r>
      <w:proofErr w:type="spellEnd"/>
      <w:r>
        <w:t>) yang tidak dimanfaatkan secara produktif, sehingga berpotensi menekan profitabilitas. Dalam industri padat modal seperti sektor energi, pengelolaan likuiditas menjadi krusial karena tingginya kebutuhan dana operasional dan investasi.</w:t>
      </w:r>
    </w:p>
    <w:p w:rsidR="004C25D4" w:rsidRDefault="004C25D4" w:rsidP="004C25D4">
      <w:pPr>
        <w:pStyle w:val="NormalWeb"/>
        <w:spacing w:before="0" w:beforeAutospacing="0" w:after="0" w:afterAutospacing="0" w:line="480" w:lineRule="auto"/>
        <w:ind w:firstLine="720"/>
        <w:jc w:val="both"/>
      </w:pPr>
      <w:proofErr w:type="spellStart"/>
      <w:r>
        <w:t>Leverage</w:t>
      </w:r>
      <w:proofErr w:type="spellEnd"/>
      <w:r>
        <w:t xml:space="preserve"> mencerminkan struktur pendanaan perusahaan yang berasal dari utang. </w:t>
      </w:r>
      <w:proofErr w:type="spellStart"/>
      <w:r>
        <w:t>Brigham</w:t>
      </w:r>
      <w:proofErr w:type="spellEnd"/>
      <w:r>
        <w:t xml:space="preserve"> dan </w:t>
      </w:r>
      <w:proofErr w:type="spellStart"/>
      <w:r>
        <w:t>Houston</w:t>
      </w:r>
      <w:proofErr w:type="spellEnd"/>
      <w:r>
        <w:t xml:space="preserve"> (2019) menjelaskan bahwa penggunaan utang dapat meningkatkan nilai perusahaan melalui manfaat pajak (</w:t>
      </w:r>
      <w:proofErr w:type="spellStart"/>
      <w:r>
        <w:t>tax</w:t>
      </w:r>
      <w:proofErr w:type="spellEnd"/>
      <w:r>
        <w:t xml:space="preserve"> </w:t>
      </w:r>
      <w:proofErr w:type="spellStart"/>
      <w:r>
        <w:t>shield</w:t>
      </w:r>
      <w:proofErr w:type="spellEnd"/>
      <w:r>
        <w:t xml:space="preserve">), namun juga meningkatkan risiko keuangan. </w:t>
      </w:r>
      <w:proofErr w:type="spellStart"/>
      <w:r>
        <w:t>Debt</w:t>
      </w:r>
      <w:proofErr w:type="spellEnd"/>
      <w:r>
        <w:t xml:space="preserve"> </w:t>
      </w:r>
      <w:proofErr w:type="spellStart"/>
      <w:r>
        <w:t>to</w:t>
      </w:r>
      <w:proofErr w:type="spellEnd"/>
      <w:r>
        <w:t xml:space="preserve"> Equity </w:t>
      </w:r>
      <w:proofErr w:type="spellStart"/>
      <w:r>
        <w:t>Ratio</w:t>
      </w:r>
      <w:proofErr w:type="spellEnd"/>
      <w:r>
        <w:t xml:space="preserve"> (DER) digunakan untuk mengukur proporsi utang terhadap modal sendiri. Dalam kerangka </w:t>
      </w:r>
      <w:proofErr w:type="spellStart"/>
      <w:r>
        <w:t>trade-off</w:t>
      </w:r>
      <w:proofErr w:type="spellEnd"/>
      <w:r>
        <w:t xml:space="preserve"> </w:t>
      </w:r>
      <w:proofErr w:type="spellStart"/>
      <w:r>
        <w:t>theory</w:t>
      </w:r>
      <w:proofErr w:type="spellEnd"/>
      <w:r>
        <w:t>, perusahaan harus menemukan struktur modal optimal agar penggunaan utang tidak justru menekan profitabilitas akibat beban bunga yang tinggi.</w:t>
      </w:r>
    </w:p>
    <w:p w:rsidR="004C25D4" w:rsidRDefault="004C25D4" w:rsidP="004C25D4">
      <w:pPr>
        <w:pStyle w:val="NormalWeb"/>
        <w:spacing w:before="0" w:beforeAutospacing="0" w:after="0" w:afterAutospacing="0" w:line="480" w:lineRule="auto"/>
        <w:ind w:firstLine="720"/>
        <w:jc w:val="both"/>
      </w:pPr>
      <w:r>
        <w:t xml:space="preserve">Pertumbuhan perusahaan menunjukkan kemampuan perusahaan dalam meningkatkan pendapatan dari waktu ke waktu. </w:t>
      </w:r>
      <w:proofErr w:type="spellStart"/>
      <w:r>
        <w:t>Revenue</w:t>
      </w:r>
      <w:proofErr w:type="spellEnd"/>
      <w:r>
        <w:t xml:space="preserve"> </w:t>
      </w:r>
      <w:proofErr w:type="spellStart"/>
      <w:r>
        <w:t>Growth</w:t>
      </w:r>
      <w:proofErr w:type="spellEnd"/>
      <w:r>
        <w:t xml:space="preserve"> (RG) </w:t>
      </w:r>
      <w:r>
        <w:lastRenderedPageBreak/>
        <w:t>mencerminkan ekspansi usaha dan peningkatan permintaan pasar. Secara teoritis, pertumbuhan pendapatan yang stabil akan meningkatkan laba apabila perusahaan mampu mengendalikan biaya secara efisien. Pada sektor energi, pertumbuhan pendapatan sangat dipengaruhi oleh dinamika harga komoditas global.</w:t>
      </w:r>
    </w:p>
    <w:p w:rsidR="004C25D4" w:rsidRDefault="004C25D4" w:rsidP="004C25D4">
      <w:pPr>
        <w:pStyle w:val="NormalWeb"/>
        <w:spacing w:before="0" w:beforeAutospacing="0" w:after="0" w:afterAutospacing="0" w:line="480" w:lineRule="auto"/>
        <w:ind w:firstLine="720"/>
        <w:jc w:val="both"/>
      </w:pPr>
      <w:r>
        <w:t xml:space="preserve">Efisiensi perusahaan berkaitan dengan kemampuan perusahaan memanfaatkan aset secara optimal untuk menghasilkan penjualan. Total </w:t>
      </w:r>
      <w:proofErr w:type="spellStart"/>
      <w:r>
        <w:t>Asset</w:t>
      </w:r>
      <w:proofErr w:type="spellEnd"/>
      <w:r>
        <w:t xml:space="preserve"> </w:t>
      </w:r>
      <w:proofErr w:type="spellStart"/>
      <w:r>
        <w:t>Turnover</w:t>
      </w:r>
      <w:proofErr w:type="spellEnd"/>
      <w:r>
        <w:t xml:space="preserve"> (TATO) mengukur efektivitas penggunaan aset dalam menciptakan pendapatan (Kasmir, 2024). Pada industri berbasis aset tetap yang besar seperti sektor energi, efisiensi aset menjadi faktor penting dalam menentukan tingkat profitabilitas.</w:t>
      </w:r>
    </w:p>
    <w:p w:rsidR="004C25D4" w:rsidRDefault="004C25D4" w:rsidP="004C25D4">
      <w:pPr>
        <w:pStyle w:val="NormalWeb"/>
        <w:spacing w:before="0" w:beforeAutospacing="0" w:after="0" w:afterAutospacing="0" w:line="480" w:lineRule="auto"/>
        <w:ind w:firstLine="720"/>
        <w:jc w:val="both"/>
      </w:pPr>
      <w:r>
        <w:t xml:space="preserve">Capital </w:t>
      </w:r>
      <w:proofErr w:type="spellStart"/>
      <w:r>
        <w:t>Expenditure</w:t>
      </w:r>
      <w:proofErr w:type="spellEnd"/>
      <w:r>
        <w:t xml:space="preserve"> (CAPEX) merupakan pengeluaran perusahaan untuk memperoleh atau meningkatkan aset tetap jangka panjang. Dalam teori investasi, keputusan CAPEX merupakan bagian dari strategi pertumbuhan perusahaan yang berdampak pada kinerja masa depan. Namun, pada industri energi, dampak CAPEX terhadap profitabilitas </w:t>
      </w:r>
      <w:proofErr w:type="spellStart"/>
      <w:r>
        <w:t>seringkali</w:t>
      </w:r>
      <w:proofErr w:type="spellEnd"/>
      <w:r>
        <w:t xml:space="preserve"> tidak langsung karena adanya </w:t>
      </w:r>
      <w:proofErr w:type="spellStart"/>
      <w:r>
        <w:t>time</w:t>
      </w:r>
      <w:proofErr w:type="spellEnd"/>
      <w:r>
        <w:t xml:space="preserve"> </w:t>
      </w:r>
      <w:proofErr w:type="spellStart"/>
      <w:r>
        <w:t>lag</w:t>
      </w:r>
      <w:proofErr w:type="spellEnd"/>
      <w:r>
        <w:t xml:space="preserve"> antara investasi dan realisasi pendapatan.</w:t>
      </w:r>
    </w:p>
    <w:p w:rsidR="004C25D4" w:rsidRDefault="004C25D4" w:rsidP="004C25D4">
      <w:pPr>
        <w:pStyle w:val="NormalWeb"/>
        <w:spacing w:before="0" w:beforeAutospacing="0" w:after="0" w:afterAutospacing="0" w:line="480" w:lineRule="auto"/>
        <w:ind w:firstLine="720"/>
        <w:jc w:val="both"/>
      </w:pPr>
      <w:r>
        <w:t xml:space="preserve">Profitabilitas mencerminkan kemampuan perusahaan menghasilkan laba dari aktivitas operasionalnya. Net Profit Margin (NPM) digunakan sebagai indikator efektivitas perusahaan dalam mengelola pendapatan dan biaya (Kasmir, 2024). </w:t>
      </w:r>
      <w:proofErr w:type="spellStart"/>
      <w:r>
        <w:t>Brigham</w:t>
      </w:r>
      <w:proofErr w:type="spellEnd"/>
      <w:r>
        <w:t xml:space="preserve"> dan </w:t>
      </w:r>
      <w:proofErr w:type="spellStart"/>
      <w:r>
        <w:t>Houston</w:t>
      </w:r>
      <w:proofErr w:type="spellEnd"/>
      <w:r>
        <w:t xml:space="preserve"> (2019) menyatakan bahwa profitabilitas merupakan faktor fundamental dalam menentukan nilai perusahaan karena laba menjadi dasar penilaian investor terhadap prospek perusahaan.</w:t>
      </w:r>
    </w:p>
    <w:p w:rsidR="004C25D4" w:rsidRDefault="004C25D4" w:rsidP="004C25D4">
      <w:pPr>
        <w:pStyle w:val="NormalWeb"/>
        <w:spacing w:before="0" w:beforeAutospacing="0" w:after="0" w:afterAutospacing="0" w:line="480" w:lineRule="auto"/>
        <w:ind w:firstLine="720"/>
        <w:jc w:val="both"/>
      </w:pPr>
      <w:r>
        <w:lastRenderedPageBreak/>
        <w:t xml:space="preserve">Nilai perusahaan menggambarkan persepsi pasar terhadap prospek dan kinerja perusahaan di masa depan. </w:t>
      </w:r>
      <w:proofErr w:type="spellStart"/>
      <w:r>
        <w:t>Price</w:t>
      </w:r>
      <w:proofErr w:type="spellEnd"/>
      <w:r>
        <w:t xml:space="preserve"> </w:t>
      </w:r>
      <w:proofErr w:type="spellStart"/>
      <w:r>
        <w:t>to</w:t>
      </w:r>
      <w:proofErr w:type="spellEnd"/>
      <w:r>
        <w:t xml:space="preserve"> </w:t>
      </w:r>
      <w:proofErr w:type="spellStart"/>
      <w:r>
        <w:t>Book</w:t>
      </w:r>
      <w:proofErr w:type="spellEnd"/>
      <w:r>
        <w:t xml:space="preserve"> </w:t>
      </w:r>
      <w:proofErr w:type="spellStart"/>
      <w:r>
        <w:t>Value</w:t>
      </w:r>
      <w:proofErr w:type="spellEnd"/>
      <w:r>
        <w:t xml:space="preserve"> (PBV) digunakan sebagai proksi nilai perusahaan karena mencerminkan perbandingan antara harga pasar saham dengan nilai buku perusahaan (Rokhayati &amp; Widyastuti, 2021). PBV yang tinggi menunjukkan kepercayaan investor terhadap kemampuan perusahaan menciptakan nilai tambah.</w:t>
      </w:r>
    </w:p>
    <w:p w:rsidR="004C25D4" w:rsidRDefault="004C25D4" w:rsidP="004C25D4">
      <w:pPr>
        <w:pStyle w:val="NormalWeb"/>
        <w:spacing w:before="0" w:beforeAutospacing="0" w:after="0" w:afterAutospacing="0" w:line="480" w:lineRule="auto"/>
        <w:ind w:firstLine="720"/>
        <w:jc w:val="both"/>
      </w:pPr>
      <w:r>
        <w:t xml:space="preserve">Kebijakan dividen mencerminkan keputusan manajemen dalam mendistribusikan laba kepada pemegang saham. </w:t>
      </w:r>
      <w:proofErr w:type="spellStart"/>
      <w:r>
        <w:t>Dividend</w:t>
      </w:r>
      <w:proofErr w:type="spellEnd"/>
      <w:r>
        <w:t xml:space="preserve"> </w:t>
      </w:r>
      <w:proofErr w:type="spellStart"/>
      <w:r>
        <w:t>Payout</w:t>
      </w:r>
      <w:proofErr w:type="spellEnd"/>
      <w:r>
        <w:t xml:space="preserve"> </w:t>
      </w:r>
      <w:proofErr w:type="spellStart"/>
      <w:r>
        <w:t>Ratio</w:t>
      </w:r>
      <w:proofErr w:type="spellEnd"/>
      <w:r>
        <w:t xml:space="preserve"> (DPR) mengukur proporsi laba yang dibagikan sebagai dividen. Dalam </w:t>
      </w:r>
      <w:proofErr w:type="spellStart"/>
      <w:r>
        <w:t>signaling</w:t>
      </w:r>
      <w:proofErr w:type="spellEnd"/>
      <w:r>
        <w:t xml:space="preserve"> </w:t>
      </w:r>
      <w:proofErr w:type="spellStart"/>
      <w:r>
        <w:t>theory</w:t>
      </w:r>
      <w:proofErr w:type="spellEnd"/>
      <w:r>
        <w:t xml:space="preserve">, kebijakan dividen berfungsi sebagai sinyal mengenai stabilitas dan prospek perusahaan (Jensen &amp; </w:t>
      </w:r>
      <w:proofErr w:type="spellStart"/>
      <w:r>
        <w:t>Meckling</w:t>
      </w:r>
      <w:proofErr w:type="spellEnd"/>
      <w:r>
        <w:t xml:space="preserve">, 1976; </w:t>
      </w:r>
      <w:proofErr w:type="spellStart"/>
      <w:r>
        <w:t>Brigham</w:t>
      </w:r>
      <w:proofErr w:type="spellEnd"/>
      <w:r>
        <w:t xml:space="preserve"> &amp; </w:t>
      </w:r>
      <w:proofErr w:type="spellStart"/>
      <w:r>
        <w:t>Houston</w:t>
      </w:r>
      <w:proofErr w:type="spellEnd"/>
      <w:r>
        <w:t>, 2019). Oleh karena itu, kebijakan dividen dapat memperkuat pengaruh profitabilitas terhadap nilai perusahaan.</w:t>
      </w:r>
    </w:p>
    <w:p w:rsidR="004C25D4" w:rsidRDefault="004C25D4" w:rsidP="004C25D4">
      <w:pPr>
        <w:pStyle w:val="NormalWeb"/>
        <w:spacing w:before="0" w:beforeAutospacing="0" w:after="0" w:afterAutospacing="0" w:line="480" w:lineRule="auto"/>
        <w:ind w:firstLine="720"/>
        <w:jc w:val="both"/>
      </w:pPr>
      <w:r>
        <w:t xml:space="preserve">Harga minyak dunia merupakan faktor eksternal utama yang memengaruhi sektor energi. Dalam kerangka </w:t>
      </w:r>
      <w:proofErr w:type="spellStart"/>
      <w:r>
        <w:t>Efficient</w:t>
      </w:r>
      <w:proofErr w:type="spellEnd"/>
      <w:r>
        <w:t xml:space="preserve"> </w:t>
      </w:r>
      <w:proofErr w:type="spellStart"/>
      <w:r>
        <w:t>Market</w:t>
      </w:r>
      <w:proofErr w:type="spellEnd"/>
      <w:r>
        <w:t xml:space="preserve"> </w:t>
      </w:r>
      <w:proofErr w:type="spellStart"/>
      <w:r>
        <w:t>Hypothesis</w:t>
      </w:r>
      <w:proofErr w:type="spellEnd"/>
      <w:r>
        <w:t xml:space="preserve">, harga saham mencerminkan seluruh informasi yang tersedia, termasuk fluktuasi harga minyak dunia (Fama, 1970). Perubahan harga minyak secara langsung memengaruhi pendapatan dan ekspektasi investor terhadap perusahaan energi, sehingga dapat </w:t>
      </w:r>
      <w:proofErr w:type="spellStart"/>
      <w:r>
        <w:t>memoderasi</w:t>
      </w:r>
      <w:proofErr w:type="spellEnd"/>
      <w:r>
        <w:t xml:space="preserve"> hubungan antara profitabilitas dan nilai perusahaan.</w:t>
      </w:r>
    </w:p>
    <w:p w:rsidR="004C25D4" w:rsidRDefault="004C25D4" w:rsidP="000F0E6E">
      <w:pPr>
        <w:pStyle w:val="NormalWeb"/>
        <w:spacing w:before="0" w:beforeAutospacing="0" w:after="0" w:afterAutospacing="0" w:line="480" w:lineRule="auto"/>
        <w:ind w:firstLine="720"/>
        <w:jc w:val="both"/>
      </w:pPr>
      <w:r>
        <w:t xml:space="preserve">Dalam perspektif teori kontingensi, hubungan antara faktor internal perusahaan dan nilai pasar tidak selalu bersifat linier, melainkan dipengaruhi oleh kondisi eksternal. Oleh karena itu, integrasi antara faktor fundamental dan faktor </w:t>
      </w:r>
      <w:r>
        <w:lastRenderedPageBreak/>
        <w:t>eksternal diperlukan untuk menjelaskan pembentukan nilai perusahaan pada sektor energi.</w:t>
      </w:r>
    </w:p>
    <w:p w:rsidR="000F0E6E" w:rsidRDefault="004C25D4" w:rsidP="000F0E6E">
      <w:pPr>
        <w:pStyle w:val="NormalWeb"/>
        <w:spacing w:before="0" w:beforeAutospacing="0" w:after="0" w:afterAutospacing="0" w:line="480" w:lineRule="auto"/>
      </w:pPr>
      <w:r>
        <w:t>Model penelitian terdiri dari dua struktur utama:</w:t>
      </w:r>
    </w:p>
    <w:p w:rsidR="000F0E6E" w:rsidRDefault="004C25D4" w:rsidP="000F0E6E">
      <w:pPr>
        <w:pStyle w:val="NormalWeb"/>
        <w:numPr>
          <w:ilvl w:val="0"/>
          <w:numId w:val="15"/>
        </w:numPr>
        <w:spacing w:before="0" w:beforeAutospacing="0" w:after="0" w:afterAutospacing="0" w:line="480" w:lineRule="auto"/>
      </w:pPr>
      <w:r>
        <w:t>X1 : Likuiditas (CR)</w:t>
      </w:r>
    </w:p>
    <w:p w:rsidR="000F0E6E" w:rsidRDefault="004C25D4" w:rsidP="000F0E6E">
      <w:pPr>
        <w:pStyle w:val="NormalWeb"/>
        <w:numPr>
          <w:ilvl w:val="0"/>
          <w:numId w:val="15"/>
        </w:numPr>
        <w:spacing w:before="0" w:beforeAutospacing="0" w:after="0" w:afterAutospacing="0" w:line="480" w:lineRule="auto"/>
      </w:pPr>
      <w:r>
        <w:t>X2 : L</w:t>
      </w:r>
      <w:proofErr w:type="spellStart"/>
      <w:r>
        <w:t>everage</w:t>
      </w:r>
      <w:proofErr w:type="spellEnd"/>
      <w:r>
        <w:t xml:space="preserve"> (DER)</w:t>
      </w:r>
    </w:p>
    <w:p w:rsidR="000F0E6E" w:rsidRDefault="004C25D4" w:rsidP="000F0E6E">
      <w:pPr>
        <w:pStyle w:val="NormalWeb"/>
        <w:numPr>
          <w:ilvl w:val="0"/>
          <w:numId w:val="15"/>
        </w:numPr>
        <w:spacing w:before="0" w:beforeAutospacing="0" w:after="0" w:afterAutospacing="0" w:line="480" w:lineRule="auto"/>
      </w:pPr>
      <w:r>
        <w:t>X3 : Pertumbuhan Perusahaan (RG)</w:t>
      </w:r>
    </w:p>
    <w:p w:rsidR="000F0E6E" w:rsidRDefault="004C25D4" w:rsidP="000F0E6E">
      <w:pPr>
        <w:pStyle w:val="NormalWeb"/>
        <w:numPr>
          <w:ilvl w:val="0"/>
          <w:numId w:val="15"/>
        </w:numPr>
        <w:spacing w:before="0" w:beforeAutospacing="0" w:after="0" w:afterAutospacing="0" w:line="480" w:lineRule="auto"/>
      </w:pPr>
      <w:r>
        <w:t xml:space="preserve"> X4 : Efisiensi Aset (TATO)</w:t>
      </w:r>
    </w:p>
    <w:p w:rsidR="000F0E6E" w:rsidRDefault="004C25D4" w:rsidP="000F0E6E">
      <w:pPr>
        <w:pStyle w:val="NormalWeb"/>
        <w:numPr>
          <w:ilvl w:val="0"/>
          <w:numId w:val="15"/>
        </w:numPr>
        <w:spacing w:before="0" w:beforeAutospacing="0" w:after="0" w:afterAutospacing="0" w:line="480" w:lineRule="auto"/>
      </w:pPr>
      <w:r>
        <w:t xml:space="preserve"> X5 : Capital </w:t>
      </w:r>
      <w:proofErr w:type="spellStart"/>
      <w:r>
        <w:t>Expenditure</w:t>
      </w:r>
      <w:proofErr w:type="spellEnd"/>
      <w:r>
        <w:t xml:space="preserve"> (CAPEX)</w:t>
      </w:r>
    </w:p>
    <w:p w:rsidR="000F0E6E" w:rsidRDefault="004C25D4" w:rsidP="000F0E6E">
      <w:pPr>
        <w:pStyle w:val="NormalWeb"/>
        <w:numPr>
          <w:ilvl w:val="0"/>
          <w:numId w:val="15"/>
        </w:numPr>
        <w:spacing w:before="0" w:beforeAutospacing="0" w:after="0" w:afterAutospacing="0" w:line="480" w:lineRule="auto"/>
      </w:pPr>
      <w:r>
        <w:t xml:space="preserve"> Y : Profitabilitas (NPM)</w:t>
      </w:r>
    </w:p>
    <w:p w:rsidR="000F0E6E" w:rsidRDefault="004C25D4" w:rsidP="000F0E6E">
      <w:pPr>
        <w:pStyle w:val="NormalWeb"/>
        <w:numPr>
          <w:ilvl w:val="0"/>
          <w:numId w:val="15"/>
        </w:numPr>
        <w:spacing w:before="0" w:beforeAutospacing="0" w:after="0" w:afterAutospacing="0" w:line="480" w:lineRule="auto"/>
      </w:pPr>
      <w:r>
        <w:t xml:space="preserve"> </w:t>
      </w:r>
      <w:r w:rsidR="000F0E6E">
        <w:t>Z</w:t>
      </w:r>
      <w:r>
        <w:t xml:space="preserve"> : Nilai Perusahaan (PBV)</w:t>
      </w:r>
    </w:p>
    <w:p w:rsidR="000F0E6E" w:rsidRDefault="004C25D4" w:rsidP="000F0E6E">
      <w:pPr>
        <w:pStyle w:val="NormalWeb"/>
        <w:numPr>
          <w:ilvl w:val="0"/>
          <w:numId w:val="15"/>
        </w:numPr>
        <w:spacing w:before="0" w:beforeAutospacing="0" w:after="0" w:afterAutospacing="0" w:line="480" w:lineRule="auto"/>
      </w:pPr>
      <w:r>
        <w:t xml:space="preserve"> M1 : Kebijakan Dividen (</w:t>
      </w:r>
      <w:proofErr w:type="spellStart"/>
      <w:r>
        <w:t>Moderasi</w:t>
      </w:r>
      <w:proofErr w:type="spellEnd"/>
      <w:r>
        <w:t>)</w:t>
      </w:r>
    </w:p>
    <w:p w:rsidR="004C25D4" w:rsidRDefault="004C25D4" w:rsidP="000F0E6E">
      <w:pPr>
        <w:pStyle w:val="NormalWeb"/>
        <w:numPr>
          <w:ilvl w:val="0"/>
          <w:numId w:val="15"/>
        </w:numPr>
        <w:spacing w:before="0" w:beforeAutospacing="0" w:after="0" w:afterAutospacing="0" w:line="480" w:lineRule="auto"/>
      </w:pPr>
      <w:r>
        <w:t xml:space="preserve"> M2 : Harga Minyak Dunia (</w:t>
      </w:r>
      <w:proofErr w:type="spellStart"/>
      <w:r>
        <w:t>Moderasi</w:t>
      </w:r>
      <w:proofErr w:type="spellEnd"/>
      <w:r>
        <w:t>)</w:t>
      </w:r>
    </w:p>
    <w:p w:rsidR="004C25D4" w:rsidRDefault="004C25D4" w:rsidP="000F0E6E">
      <w:pPr>
        <w:pStyle w:val="NormalWeb"/>
        <w:spacing w:before="0" w:beforeAutospacing="0" w:after="0" w:afterAutospacing="0" w:line="480" w:lineRule="auto"/>
      </w:pPr>
      <w:r>
        <w:t>Hipotesis:</w:t>
      </w:r>
    </w:p>
    <w:p w:rsidR="004C25D4" w:rsidRDefault="004C25D4" w:rsidP="008B15CC">
      <w:pPr>
        <w:pStyle w:val="NormalWeb"/>
        <w:spacing w:before="0" w:beforeAutospacing="0" w:after="0" w:afterAutospacing="0" w:line="480" w:lineRule="auto"/>
      </w:pPr>
      <w:r>
        <w:t>H1:</w:t>
      </w:r>
      <w:r w:rsidR="000F0E6E">
        <w:t xml:space="preserve"> </w:t>
      </w:r>
      <w:r>
        <w:t>Likuiditas berpengaruh terhadap profitabilitas.</w:t>
      </w:r>
      <w:r>
        <w:br/>
        <w:t xml:space="preserve">H2: </w:t>
      </w:r>
      <w:proofErr w:type="spellStart"/>
      <w:r>
        <w:t>Leverage</w:t>
      </w:r>
      <w:proofErr w:type="spellEnd"/>
      <w:r>
        <w:t xml:space="preserve"> berpengaruh terhadap profitabilitas.</w:t>
      </w:r>
      <w:r>
        <w:br/>
        <w:t>H3:Pertumbuhan perusahaan berpengaruh terhadap profitabilitas.</w:t>
      </w:r>
      <w:r>
        <w:br/>
        <w:t>H4: Efisiensi aset berpengaruh terhadap profitabilitas.</w:t>
      </w:r>
      <w:r>
        <w:br/>
        <w:t xml:space="preserve">H5: Capital </w:t>
      </w:r>
      <w:proofErr w:type="spellStart"/>
      <w:r>
        <w:t>expenditure</w:t>
      </w:r>
      <w:proofErr w:type="spellEnd"/>
      <w:r>
        <w:t xml:space="preserve"> berpengaruh terhadap profitabilitas.</w:t>
      </w:r>
      <w:r>
        <w:br/>
        <w:t>H6: Profitabilitas berpengaruh terhadap nilai perusahaan.</w:t>
      </w:r>
      <w:r>
        <w:br/>
        <w:t xml:space="preserve">H7: Kebijakan dividen </w:t>
      </w:r>
      <w:proofErr w:type="spellStart"/>
      <w:r>
        <w:t>memoderasi</w:t>
      </w:r>
      <w:proofErr w:type="spellEnd"/>
      <w:r>
        <w:t xml:space="preserve"> pengaruh profitabilitas terhadap nilai perusahaan.</w:t>
      </w:r>
      <w:r>
        <w:br/>
        <w:t xml:space="preserve">H8: Harga minyak dunia </w:t>
      </w:r>
      <w:proofErr w:type="spellStart"/>
      <w:r>
        <w:t>memoderasi</w:t>
      </w:r>
      <w:proofErr w:type="spellEnd"/>
      <w:r>
        <w:t xml:space="preserve"> pengaruh profitabilitas terhadap nilai perusahaan.</w:t>
      </w:r>
    </w:p>
    <w:p w:rsidR="004C25D4" w:rsidRDefault="004C25D4" w:rsidP="000F0E6E">
      <w:pPr>
        <w:pStyle w:val="NormalWeb"/>
        <w:spacing w:before="0" w:beforeAutospacing="0" w:after="0" w:afterAutospacing="0" w:line="480" w:lineRule="auto"/>
      </w:pPr>
    </w:p>
    <w:p w:rsidR="0092573A" w:rsidRPr="00460B4A" w:rsidRDefault="0092573A" w:rsidP="008B15CC">
      <w:pPr>
        <w:pStyle w:val="NormalWeb"/>
        <w:spacing w:before="0" w:beforeAutospacing="0" w:after="0" w:afterAutospacing="0" w:line="480" w:lineRule="auto"/>
        <w:jc w:val="both"/>
      </w:pPr>
      <w:r w:rsidRPr="00460B4A">
        <w:rPr>
          <w:rStyle w:val="Strong"/>
        </w:rPr>
        <w:t>METODE PENELITIAN</w:t>
      </w:r>
      <w:r w:rsidRPr="00460B4A">
        <w:t xml:space="preserve"> </w:t>
      </w:r>
    </w:p>
    <w:p w:rsidR="008B15CC" w:rsidRDefault="008B15CC" w:rsidP="001D0538">
      <w:pPr>
        <w:pStyle w:val="NormalWeb"/>
        <w:spacing w:before="0" w:beforeAutospacing="0" w:after="0" w:afterAutospacing="0" w:line="480" w:lineRule="auto"/>
        <w:ind w:firstLine="720"/>
        <w:jc w:val="both"/>
      </w:pPr>
      <w:r>
        <w:t>Penelitian menggunakan pendekatan kuantitatif dengan metode deskriptif-</w:t>
      </w:r>
      <w:proofErr w:type="spellStart"/>
      <w:r>
        <w:t>verifikatif</w:t>
      </w:r>
      <w:proofErr w:type="spellEnd"/>
      <w:r>
        <w:t xml:space="preserve">. Populasi adalah perusahaan sektor energi yang terdaftar di Bursa Efek Indonesia periode 2014–2023. Sampel terdiri dari 20 perusahaan berdasarkan </w:t>
      </w:r>
      <w:proofErr w:type="spellStart"/>
      <w:r>
        <w:t>purposive</w:t>
      </w:r>
      <w:proofErr w:type="spellEnd"/>
      <w:r>
        <w:t xml:space="preserve"> sampling.</w:t>
      </w:r>
    </w:p>
    <w:p w:rsidR="008B15CC" w:rsidRDefault="008B15CC" w:rsidP="001D0538">
      <w:pPr>
        <w:pStyle w:val="NormalWeb"/>
        <w:spacing w:before="0" w:beforeAutospacing="0" w:after="0" w:afterAutospacing="0" w:line="480" w:lineRule="auto"/>
        <w:ind w:firstLine="720"/>
        <w:jc w:val="both"/>
      </w:pPr>
      <w:r>
        <w:t xml:space="preserve">Teknik analisis menggunakan regresi data panel dengan pemilihan model melalui uji </w:t>
      </w:r>
      <w:proofErr w:type="spellStart"/>
      <w:r>
        <w:t>Chow</w:t>
      </w:r>
      <w:proofErr w:type="spellEnd"/>
      <w:r>
        <w:t xml:space="preserve"> dan </w:t>
      </w:r>
      <w:proofErr w:type="spellStart"/>
      <w:r>
        <w:t>Hausman</w:t>
      </w:r>
      <w:proofErr w:type="spellEnd"/>
      <w:r>
        <w:t xml:space="preserve">. Pengujian </w:t>
      </w:r>
      <w:proofErr w:type="spellStart"/>
      <w:r>
        <w:t>moderasi</w:t>
      </w:r>
      <w:proofErr w:type="spellEnd"/>
      <w:r>
        <w:t xml:space="preserve"> dilakukan menggunakan </w:t>
      </w:r>
      <w:proofErr w:type="spellStart"/>
      <w:r>
        <w:t>Moderated</w:t>
      </w:r>
      <w:proofErr w:type="spellEnd"/>
      <w:r>
        <w:t xml:space="preserve"> </w:t>
      </w:r>
      <w:proofErr w:type="spellStart"/>
      <w:r>
        <w:t>Regression</w:t>
      </w:r>
      <w:proofErr w:type="spellEnd"/>
      <w:r>
        <w:t xml:space="preserve"> </w:t>
      </w:r>
      <w:proofErr w:type="spellStart"/>
      <w:r>
        <w:t>Analysis</w:t>
      </w:r>
      <w:proofErr w:type="spellEnd"/>
      <w:r>
        <w:t xml:space="preserve"> (MRA) dengan data panel.</w:t>
      </w:r>
    </w:p>
    <w:p w:rsidR="0076569F" w:rsidRDefault="00460B4A" w:rsidP="0076569F">
      <w:pPr>
        <w:spacing w:after="0" w:line="480" w:lineRule="auto"/>
        <w:jc w:val="both"/>
        <w:outlineLvl w:val="2"/>
        <w:rPr>
          <w:rFonts w:ascii="Times New Roman" w:eastAsia="Times New Roman" w:hAnsi="Times New Roman" w:cs="Times New Roman"/>
          <w:b/>
          <w:bCs/>
          <w:sz w:val="24"/>
          <w:szCs w:val="27"/>
          <w:lang w:eastAsia="id-ID"/>
        </w:rPr>
      </w:pPr>
      <w:r w:rsidRPr="00460B4A">
        <w:rPr>
          <w:rFonts w:ascii="Times New Roman" w:eastAsia="Times New Roman" w:hAnsi="Times New Roman" w:cs="Times New Roman"/>
          <w:b/>
          <w:bCs/>
          <w:sz w:val="24"/>
          <w:szCs w:val="27"/>
          <w:lang w:eastAsia="id-ID"/>
        </w:rPr>
        <w:t>HASIL DAN PEMBAHASAN</w:t>
      </w:r>
    </w:p>
    <w:p w:rsidR="00057018" w:rsidRPr="0059343D" w:rsidRDefault="00932F5E" w:rsidP="00057018">
      <w:pPr>
        <w:pStyle w:val="NormalWeb"/>
        <w:spacing w:before="0" w:beforeAutospacing="0" w:after="0" w:afterAutospacing="0" w:line="480" w:lineRule="auto"/>
        <w:ind w:firstLine="567"/>
        <w:jc w:val="both"/>
      </w:pPr>
      <w:r w:rsidRPr="0059343D">
        <w:t xml:space="preserve">Hasil analisis regresi data panel </w:t>
      </w:r>
      <w:r w:rsidR="00735622" w:rsidRPr="0059343D">
        <w:t>model pertama</w:t>
      </w:r>
      <w:r w:rsidR="008D74B0" w:rsidRPr="0059343D">
        <w:t xml:space="preserve"> secara simultan</w:t>
      </w:r>
      <w:r w:rsidR="00735622" w:rsidRPr="0059343D">
        <w:t xml:space="preserve">, </w:t>
      </w:r>
      <w:r w:rsidRPr="0059343D">
        <w:t xml:space="preserve">Nilai </w:t>
      </w:r>
      <w:r w:rsidRPr="0059343D">
        <w:rPr>
          <w:rStyle w:val="Strong"/>
          <w:b w:val="0"/>
          <w:bCs w:val="0"/>
        </w:rPr>
        <w:t>R² sebesar 0,601569</w:t>
      </w:r>
      <w:r w:rsidRPr="0059343D">
        <w:t xml:space="preserve"> menunjukkan bahwa 60,16% variasi profitabilitas dapat dijelaskan oleh CR, DER, RG, TATO, dan CAPEX, sedangkan sisanya 39,84% dijelaskan oleh variabel lain di luar model. Nilai </w:t>
      </w:r>
      <w:proofErr w:type="spellStart"/>
      <w:r w:rsidRPr="0059343D">
        <w:rPr>
          <w:rStyle w:val="Strong"/>
          <w:b w:val="0"/>
          <w:bCs w:val="0"/>
        </w:rPr>
        <w:t>Adjusted</w:t>
      </w:r>
      <w:proofErr w:type="spellEnd"/>
      <w:r w:rsidRPr="0059343D">
        <w:rPr>
          <w:rStyle w:val="Strong"/>
          <w:b w:val="0"/>
          <w:bCs w:val="0"/>
        </w:rPr>
        <w:t xml:space="preserve"> R² sebesar 0,546927</w:t>
      </w:r>
      <w:r w:rsidRPr="0059343D">
        <w:t xml:space="preserve"> mengindikasikan model memiliki daya jelas yang cukup kuat dalam menjelaskan variabel dependen.</w:t>
      </w:r>
      <w:r w:rsidR="00057018" w:rsidRPr="0059343D">
        <w:t xml:space="preserve"> </w:t>
      </w:r>
      <w:r w:rsidR="00057018" w:rsidRPr="0059343D">
        <w:t xml:space="preserve">Hasil penelitian ini juga sejalan dengan </w:t>
      </w:r>
      <w:proofErr w:type="spellStart"/>
      <w:r w:rsidR="00057018" w:rsidRPr="0059343D">
        <w:rPr>
          <w:rStyle w:val="Strong"/>
          <w:b w:val="0"/>
          <w:bCs w:val="0"/>
          <w:i/>
          <w:iCs/>
        </w:rPr>
        <w:t>Signaling</w:t>
      </w:r>
      <w:proofErr w:type="spellEnd"/>
      <w:r w:rsidR="00057018" w:rsidRPr="0059343D">
        <w:rPr>
          <w:rStyle w:val="Strong"/>
          <w:b w:val="0"/>
          <w:bCs w:val="0"/>
          <w:i/>
          <w:iCs/>
        </w:rPr>
        <w:t xml:space="preserve"> </w:t>
      </w:r>
      <w:proofErr w:type="spellStart"/>
      <w:r w:rsidR="00057018" w:rsidRPr="0059343D">
        <w:rPr>
          <w:rStyle w:val="Strong"/>
          <w:b w:val="0"/>
          <w:bCs w:val="0"/>
          <w:i/>
          <w:iCs/>
        </w:rPr>
        <w:t>Theory</w:t>
      </w:r>
      <w:proofErr w:type="spellEnd"/>
      <w:r w:rsidR="00057018" w:rsidRPr="0059343D">
        <w:rPr>
          <w:b/>
          <w:bCs/>
          <w:i/>
          <w:iCs/>
        </w:rPr>
        <w:t xml:space="preserve"> </w:t>
      </w:r>
      <w:r w:rsidR="00057018" w:rsidRPr="0059343D">
        <w:t xml:space="preserve">yang dikembangkan oleh Ross (1977), yang menyatakan bahwa keputusan pertumbuhan, pendanaan, dan investasi dapat memberikan sinyal kepada pasar mengenai prospek laba perusahaan di masa depan. Ketika variabel-variabel tersebut diuji secara simultan dan terbukti signifikan, hasil ini memperkuat asumsi bahwa kombinasi kebijakan keuangan perusahaan secara keseluruhan membentuk sinyal yang komprehensif terhadap profitabilitas, sebagaimana dijelaskan dalam Ghozali </w:t>
      </w:r>
      <w:proofErr w:type="spellStart"/>
      <w:r w:rsidR="00057018" w:rsidRPr="0059343D">
        <w:t>et</w:t>
      </w:r>
      <w:proofErr w:type="spellEnd"/>
      <w:r w:rsidR="00057018" w:rsidRPr="0059343D">
        <w:t xml:space="preserve"> </w:t>
      </w:r>
      <w:proofErr w:type="spellStart"/>
      <w:r w:rsidR="00057018" w:rsidRPr="0059343D">
        <w:t>al.</w:t>
      </w:r>
      <w:proofErr w:type="spellEnd"/>
      <w:r w:rsidR="00057018" w:rsidRPr="0059343D">
        <w:t xml:space="preserve"> (2020). Dalam konteks penelitian ini, pengaruh positif pertumbuhan pendapatan </w:t>
      </w:r>
      <w:r w:rsidR="00057018" w:rsidRPr="0059343D">
        <w:lastRenderedPageBreak/>
        <w:t xml:space="preserve">dan </w:t>
      </w:r>
      <w:proofErr w:type="spellStart"/>
      <w:r w:rsidR="00057018" w:rsidRPr="0059343D">
        <w:t>capital</w:t>
      </w:r>
      <w:proofErr w:type="spellEnd"/>
      <w:r w:rsidR="00057018" w:rsidRPr="0059343D">
        <w:t xml:space="preserve"> </w:t>
      </w:r>
      <w:proofErr w:type="spellStart"/>
      <w:r w:rsidR="00057018" w:rsidRPr="0059343D">
        <w:t>expenditure</w:t>
      </w:r>
      <w:proofErr w:type="spellEnd"/>
      <w:r w:rsidR="00057018" w:rsidRPr="0059343D">
        <w:t xml:space="preserve"> mencerminkan sinyal ekspansi dan investasi produktif, sementara pengaruh negatif likuiditas dan </w:t>
      </w:r>
      <w:proofErr w:type="spellStart"/>
      <w:r w:rsidR="00057018" w:rsidRPr="0059343D">
        <w:t>leverage</w:t>
      </w:r>
      <w:proofErr w:type="spellEnd"/>
      <w:r w:rsidR="00057018" w:rsidRPr="0059343D">
        <w:t xml:space="preserve"> menunjukkan sinyal risiko keuangan yang berpotensi menekan laba bersih perusahaan.</w:t>
      </w:r>
    </w:p>
    <w:p w:rsidR="00057018" w:rsidRPr="0059343D" w:rsidRDefault="00735622" w:rsidP="00735622">
      <w:pPr>
        <w:spacing w:after="0" w:line="480" w:lineRule="auto"/>
        <w:jc w:val="both"/>
        <w:outlineLvl w:val="2"/>
        <w:rPr>
          <w:rFonts w:ascii="Times New Roman" w:hAnsi="Times New Roman" w:cs="Times New Roman"/>
          <w:sz w:val="24"/>
          <w:szCs w:val="24"/>
        </w:rPr>
      </w:pPr>
      <w:r w:rsidRPr="0059343D">
        <w:rPr>
          <w:rFonts w:ascii="Times New Roman" w:hAnsi="Times New Roman" w:cs="Times New Roman"/>
          <w:sz w:val="24"/>
          <w:szCs w:val="24"/>
        </w:rPr>
        <w:t xml:space="preserve"> </w:t>
      </w:r>
      <w:r w:rsidR="00C63972">
        <w:rPr>
          <w:rFonts w:ascii="Times New Roman" w:hAnsi="Times New Roman" w:cs="Times New Roman"/>
          <w:sz w:val="24"/>
          <w:szCs w:val="24"/>
        </w:rPr>
        <w:tab/>
      </w:r>
      <w:r w:rsidRPr="0059343D">
        <w:rPr>
          <w:rFonts w:ascii="Times New Roman" w:hAnsi="Times New Roman" w:cs="Times New Roman"/>
          <w:sz w:val="24"/>
          <w:szCs w:val="24"/>
        </w:rPr>
        <w:t>Hasil model ke dua</w:t>
      </w:r>
      <w:r w:rsidR="008D74B0" w:rsidRPr="0059343D">
        <w:rPr>
          <w:rFonts w:ascii="Times New Roman" w:hAnsi="Times New Roman" w:cs="Times New Roman"/>
          <w:sz w:val="24"/>
          <w:szCs w:val="24"/>
        </w:rPr>
        <w:t xml:space="preserve"> secara simultan, </w:t>
      </w:r>
      <w:r w:rsidRPr="0059343D">
        <w:rPr>
          <w:rFonts w:ascii="Times New Roman" w:hAnsi="Times New Roman" w:cs="Times New Roman"/>
          <w:sz w:val="24"/>
          <w:szCs w:val="24"/>
        </w:rPr>
        <w:t xml:space="preserve"> </w:t>
      </w:r>
      <w:r w:rsidRPr="0059343D">
        <w:rPr>
          <w:rFonts w:ascii="Times New Roman" w:hAnsi="Times New Roman" w:cs="Times New Roman"/>
          <w:sz w:val="24"/>
          <w:szCs w:val="24"/>
        </w:rPr>
        <w:t>Nilai R-</w:t>
      </w:r>
      <w:proofErr w:type="spellStart"/>
      <w:r w:rsidRPr="0059343D">
        <w:rPr>
          <w:rFonts w:ascii="Times New Roman" w:hAnsi="Times New Roman" w:cs="Times New Roman"/>
          <w:sz w:val="24"/>
          <w:szCs w:val="24"/>
        </w:rPr>
        <w:t>squared</w:t>
      </w:r>
      <w:proofErr w:type="spellEnd"/>
      <w:r w:rsidRPr="0059343D">
        <w:rPr>
          <w:rFonts w:ascii="Times New Roman" w:hAnsi="Times New Roman" w:cs="Times New Roman"/>
          <w:sz w:val="24"/>
          <w:szCs w:val="24"/>
        </w:rPr>
        <w:t xml:space="preserve"> (</w:t>
      </w:r>
      <w:proofErr w:type="spellStart"/>
      <w:r w:rsidRPr="0059343D">
        <w:rPr>
          <w:rFonts w:ascii="Times New Roman" w:hAnsi="Times New Roman" w:cs="Times New Roman"/>
          <w:sz w:val="24"/>
          <w:szCs w:val="24"/>
        </w:rPr>
        <w:t>weighted</w:t>
      </w:r>
      <w:proofErr w:type="spellEnd"/>
      <w:r w:rsidRPr="0059343D">
        <w:rPr>
          <w:rFonts w:ascii="Times New Roman" w:hAnsi="Times New Roman" w:cs="Times New Roman"/>
          <w:sz w:val="24"/>
          <w:szCs w:val="24"/>
        </w:rPr>
        <w:t xml:space="preserve">) sebesar 0,634884 dan </w:t>
      </w:r>
      <w:proofErr w:type="spellStart"/>
      <w:r w:rsidRPr="0059343D">
        <w:rPr>
          <w:rFonts w:ascii="Times New Roman" w:hAnsi="Times New Roman" w:cs="Times New Roman"/>
          <w:sz w:val="24"/>
          <w:szCs w:val="24"/>
        </w:rPr>
        <w:t>Adjusted</w:t>
      </w:r>
      <w:proofErr w:type="spellEnd"/>
      <w:r w:rsidRPr="0059343D">
        <w:rPr>
          <w:rFonts w:ascii="Times New Roman" w:hAnsi="Times New Roman" w:cs="Times New Roman"/>
          <w:sz w:val="24"/>
          <w:szCs w:val="24"/>
        </w:rPr>
        <w:t xml:space="preserve"> R-</w:t>
      </w:r>
      <w:proofErr w:type="spellStart"/>
      <w:r w:rsidRPr="0059343D">
        <w:rPr>
          <w:rFonts w:ascii="Times New Roman" w:hAnsi="Times New Roman" w:cs="Times New Roman"/>
          <w:sz w:val="24"/>
          <w:szCs w:val="24"/>
        </w:rPr>
        <w:t>squared</w:t>
      </w:r>
      <w:proofErr w:type="spellEnd"/>
      <w:r w:rsidRPr="0059343D">
        <w:rPr>
          <w:rFonts w:ascii="Times New Roman" w:hAnsi="Times New Roman" w:cs="Times New Roman"/>
          <w:sz w:val="24"/>
          <w:szCs w:val="24"/>
        </w:rPr>
        <w:t xml:space="preserve"> sebesar 0,629295 mengindikasikan bahwa 63,49% variasi nilai perusahaan (PBV) dapat dijelaskan oleh profitabilitas (NPM) serta interaksinya dengan kebijakan dividen (DPR) dan harga minyak dunia (WTIG), sementara sisanya dipengaruhi faktor lain di luar model.</w:t>
      </w:r>
      <w:r w:rsidRPr="0059343D">
        <w:rPr>
          <w:rFonts w:ascii="Times New Roman" w:hAnsi="Times New Roman" w:cs="Times New Roman"/>
          <w:sz w:val="24"/>
          <w:szCs w:val="24"/>
        </w:rPr>
        <w:t xml:space="preserve"> </w:t>
      </w:r>
    </w:p>
    <w:p w:rsidR="00057018" w:rsidRPr="0059343D" w:rsidRDefault="00057018" w:rsidP="00C63972">
      <w:pPr>
        <w:spacing w:after="0" w:line="480" w:lineRule="auto"/>
        <w:ind w:firstLine="567"/>
        <w:jc w:val="both"/>
        <w:outlineLvl w:val="2"/>
        <w:rPr>
          <w:rFonts w:ascii="Times New Roman" w:hAnsi="Times New Roman" w:cs="Times New Roman"/>
          <w:sz w:val="24"/>
          <w:szCs w:val="24"/>
        </w:rPr>
      </w:pPr>
      <w:r w:rsidRPr="0059343D">
        <w:rPr>
          <w:rFonts w:ascii="Times New Roman" w:hAnsi="Times New Roman" w:cs="Times New Roman"/>
          <w:sz w:val="24"/>
          <w:szCs w:val="24"/>
        </w:rPr>
        <w:t xml:space="preserve">Hasil penelitian ini sejalan dengan </w:t>
      </w:r>
      <w:r w:rsidRPr="0059343D">
        <w:rPr>
          <w:rStyle w:val="Strong"/>
          <w:rFonts w:ascii="Times New Roman" w:hAnsi="Times New Roman" w:cs="Times New Roman"/>
          <w:b w:val="0"/>
          <w:bCs w:val="0"/>
          <w:i/>
          <w:iCs/>
          <w:sz w:val="24"/>
          <w:szCs w:val="24"/>
        </w:rPr>
        <w:t xml:space="preserve">modern </w:t>
      </w:r>
      <w:proofErr w:type="spellStart"/>
      <w:r w:rsidRPr="0059343D">
        <w:rPr>
          <w:rStyle w:val="Strong"/>
          <w:rFonts w:ascii="Times New Roman" w:hAnsi="Times New Roman" w:cs="Times New Roman"/>
          <w:b w:val="0"/>
          <w:bCs w:val="0"/>
          <w:i/>
          <w:iCs/>
          <w:sz w:val="24"/>
          <w:szCs w:val="24"/>
        </w:rPr>
        <w:t>firm</w:t>
      </w:r>
      <w:proofErr w:type="spellEnd"/>
      <w:r w:rsidRPr="0059343D">
        <w:rPr>
          <w:rStyle w:val="Strong"/>
          <w:rFonts w:ascii="Times New Roman" w:hAnsi="Times New Roman" w:cs="Times New Roman"/>
          <w:b w:val="0"/>
          <w:bCs w:val="0"/>
          <w:i/>
          <w:iCs/>
          <w:sz w:val="24"/>
          <w:szCs w:val="24"/>
        </w:rPr>
        <w:t xml:space="preserve"> </w:t>
      </w:r>
      <w:proofErr w:type="spellStart"/>
      <w:r w:rsidRPr="0059343D">
        <w:rPr>
          <w:rStyle w:val="Strong"/>
          <w:rFonts w:ascii="Times New Roman" w:hAnsi="Times New Roman" w:cs="Times New Roman"/>
          <w:b w:val="0"/>
          <w:bCs w:val="0"/>
          <w:i/>
          <w:iCs/>
          <w:sz w:val="24"/>
          <w:szCs w:val="24"/>
        </w:rPr>
        <w:t>value</w:t>
      </w:r>
      <w:proofErr w:type="spellEnd"/>
      <w:r w:rsidRPr="0059343D">
        <w:rPr>
          <w:rStyle w:val="Strong"/>
          <w:rFonts w:ascii="Times New Roman" w:hAnsi="Times New Roman" w:cs="Times New Roman"/>
          <w:b w:val="0"/>
          <w:bCs w:val="0"/>
          <w:i/>
          <w:iCs/>
          <w:sz w:val="24"/>
          <w:szCs w:val="24"/>
        </w:rPr>
        <w:t xml:space="preserve"> </w:t>
      </w:r>
      <w:proofErr w:type="spellStart"/>
      <w:r w:rsidRPr="0059343D">
        <w:rPr>
          <w:rStyle w:val="Strong"/>
          <w:rFonts w:ascii="Times New Roman" w:hAnsi="Times New Roman" w:cs="Times New Roman"/>
          <w:b w:val="0"/>
          <w:bCs w:val="0"/>
          <w:i/>
          <w:iCs/>
          <w:sz w:val="24"/>
          <w:szCs w:val="24"/>
        </w:rPr>
        <w:t>framework</w:t>
      </w:r>
      <w:proofErr w:type="spellEnd"/>
      <w:r w:rsidRPr="0059343D">
        <w:rPr>
          <w:rFonts w:ascii="Times New Roman" w:hAnsi="Times New Roman" w:cs="Times New Roman"/>
          <w:b/>
          <w:bCs/>
          <w:i/>
          <w:iCs/>
          <w:sz w:val="24"/>
          <w:szCs w:val="24"/>
        </w:rPr>
        <w:t xml:space="preserve"> </w:t>
      </w:r>
      <w:r w:rsidRPr="0059343D">
        <w:rPr>
          <w:rFonts w:ascii="Times New Roman" w:hAnsi="Times New Roman" w:cs="Times New Roman"/>
          <w:sz w:val="24"/>
          <w:szCs w:val="24"/>
        </w:rPr>
        <w:t xml:space="preserve">sebagaimana dijelaskan oleh </w:t>
      </w:r>
      <w:proofErr w:type="spellStart"/>
      <w:r w:rsidRPr="0059343D">
        <w:rPr>
          <w:rFonts w:ascii="Times New Roman" w:hAnsi="Times New Roman" w:cs="Times New Roman"/>
          <w:sz w:val="24"/>
          <w:szCs w:val="24"/>
        </w:rPr>
        <w:t>Brigham</w:t>
      </w:r>
      <w:proofErr w:type="spellEnd"/>
      <w:r w:rsidRPr="0059343D">
        <w:rPr>
          <w:rFonts w:ascii="Times New Roman" w:hAnsi="Times New Roman" w:cs="Times New Roman"/>
          <w:sz w:val="24"/>
          <w:szCs w:val="24"/>
        </w:rPr>
        <w:t xml:space="preserve"> dan </w:t>
      </w:r>
      <w:proofErr w:type="spellStart"/>
      <w:r w:rsidRPr="0059343D">
        <w:rPr>
          <w:rFonts w:ascii="Times New Roman" w:hAnsi="Times New Roman" w:cs="Times New Roman"/>
          <w:sz w:val="24"/>
          <w:szCs w:val="24"/>
        </w:rPr>
        <w:t>Houston</w:t>
      </w:r>
      <w:proofErr w:type="spellEnd"/>
      <w:r w:rsidRPr="0059343D">
        <w:rPr>
          <w:rFonts w:ascii="Times New Roman" w:hAnsi="Times New Roman" w:cs="Times New Roman"/>
          <w:sz w:val="24"/>
          <w:szCs w:val="24"/>
        </w:rPr>
        <w:t xml:space="preserve"> (2019), yang menyatakan bahwa </w:t>
      </w:r>
      <w:r w:rsidRPr="0059343D">
        <w:rPr>
          <w:rStyle w:val="Emphasis"/>
          <w:rFonts w:ascii="Times New Roman" w:hAnsi="Times New Roman" w:cs="Times New Roman"/>
          <w:sz w:val="24"/>
          <w:szCs w:val="24"/>
        </w:rPr>
        <w:t>“</w:t>
      </w:r>
      <w:proofErr w:type="spellStart"/>
      <w:r w:rsidRPr="0059343D">
        <w:rPr>
          <w:rStyle w:val="Emphasis"/>
          <w:rFonts w:ascii="Times New Roman" w:hAnsi="Times New Roman" w:cs="Times New Roman"/>
          <w:sz w:val="24"/>
          <w:szCs w:val="24"/>
        </w:rPr>
        <w:t>the</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value</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of</w:t>
      </w:r>
      <w:proofErr w:type="spellEnd"/>
      <w:r w:rsidRPr="0059343D">
        <w:rPr>
          <w:rStyle w:val="Emphasis"/>
          <w:rFonts w:ascii="Times New Roman" w:hAnsi="Times New Roman" w:cs="Times New Roman"/>
          <w:sz w:val="24"/>
          <w:szCs w:val="24"/>
        </w:rPr>
        <w:t xml:space="preserve"> a </w:t>
      </w:r>
      <w:proofErr w:type="spellStart"/>
      <w:r w:rsidRPr="0059343D">
        <w:rPr>
          <w:rStyle w:val="Emphasis"/>
          <w:rFonts w:ascii="Times New Roman" w:hAnsi="Times New Roman" w:cs="Times New Roman"/>
          <w:sz w:val="24"/>
          <w:szCs w:val="24"/>
        </w:rPr>
        <w:t>firm</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is</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determined</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by</w:t>
      </w:r>
      <w:proofErr w:type="spellEnd"/>
      <w:r w:rsidRPr="0059343D">
        <w:rPr>
          <w:rStyle w:val="Emphasis"/>
          <w:rFonts w:ascii="Times New Roman" w:hAnsi="Times New Roman" w:cs="Times New Roman"/>
          <w:sz w:val="24"/>
          <w:szCs w:val="24"/>
        </w:rPr>
        <w:t xml:space="preserve"> a </w:t>
      </w:r>
      <w:proofErr w:type="spellStart"/>
      <w:r w:rsidRPr="0059343D">
        <w:rPr>
          <w:rStyle w:val="Emphasis"/>
          <w:rFonts w:ascii="Times New Roman" w:hAnsi="Times New Roman" w:cs="Times New Roman"/>
          <w:sz w:val="24"/>
          <w:szCs w:val="24"/>
        </w:rPr>
        <w:t>combination</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of</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its</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operating</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performance</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growth</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prospects</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and</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risk</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all</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of</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which</w:t>
      </w:r>
      <w:proofErr w:type="spellEnd"/>
      <w:r w:rsidRPr="0059343D">
        <w:rPr>
          <w:rStyle w:val="Emphasis"/>
          <w:rFonts w:ascii="Times New Roman" w:hAnsi="Times New Roman" w:cs="Times New Roman"/>
          <w:sz w:val="24"/>
          <w:szCs w:val="24"/>
        </w:rPr>
        <w:t xml:space="preserve"> are </w:t>
      </w:r>
      <w:proofErr w:type="spellStart"/>
      <w:r w:rsidRPr="0059343D">
        <w:rPr>
          <w:rStyle w:val="Emphasis"/>
          <w:rFonts w:ascii="Times New Roman" w:hAnsi="Times New Roman" w:cs="Times New Roman"/>
          <w:sz w:val="24"/>
          <w:szCs w:val="24"/>
        </w:rPr>
        <w:t>influenced</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by</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both</w:t>
      </w:r>
      <w:proofErr w:type="spellEnd"/>
      <w:r w:rsidRPr="0059343D">
        <w:rPr>
          <w:rStyle w:val="Emphasis"/>
          <w:rFonts w:ascii="Times New Roman" w:hAnsi="Times New Roman" w:cs="Times New Roman"/>
          <w:sz w:val="24"/>
          <w:szCs w:val="24"/>
        </w:rPr>
        <w:t xml:space="preserve"> internal </w:t>
      </w:r>
      <w:proofErr w:type="spellStart"/>
      <w:r w:rsidRPr="0059343D">
        <w:rPr>
          <w:rStyle w:val="Emphasis"/>
          <w:rFonts w:ascii="Times New Roman" w:hAnsi="Times New Roman" w:cs="Times New Roman"/>
          <w:sz w:val="24"/>
          <w:szCs w:val="24"/>
        </w:rPr>
        <w:t>financial</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decisions</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and</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external</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economic</w:t>
      </w:r>
      <w:proofErr w:type="spellEnd"/>
      <w:r w:rsidRPr="0059343D">
        <w:rPr>
          <w:rStyle w:val="Emphasis"/>
          <w:rFonts w:ascii="Times New Roman" w:hAnsi="Times New Roman" w:cs="Times New Roman"/>
          <w:sz w:val="24"/>
          <w:szCs w:val="24"/>
        </w:rPr>
        <w:t xml:space="preserve"> </w:t>
      </w:r>
      <w:proofErr w:type="spellStart"/>
      <w:r w:rsidRPr="0059343D">
        <w:rPr>
          <w:rStyle w:val="Emphasis"/>
          <w:rFonts w:ascii="Times New Roman" w:hAnsi="Times New Roman" w:cs="Times New Roman"/>
          <w:sz w:val="24"/>
          <w:szCs w:val="24"/>
        </w:rPr>
        <w:t>conditions</w:t>
      </w:r>
      <w:proofErr w:type="spellEnd"/>
      <w:r w:rsidRPr="0059343D">
        <w:rPr>
          <w:rStyle w:val="Emphasis"/>
          <w:rFonts w:ascii="Times New Roman" w:hAnsi="Times New Roman" w:cs="Times New Roman"/>
          <w:sz w:val="24"/>
          <w:szCs w:val="24"/>
        </w:rPr>
        <w:t>.”</w:t>
      </w:r>
      <w:r w:rsidRPr="0059343D">
        <w:rPr>
          <w:rFonts w:ascii="Times New Roman" w:hAnsi="Times New Roman" w:cs="Times New Roman"/>
          <w:sz w:val="24"/>
          <w:szCs w:val="24"/>
        </w:rPr>
        <w:t xml:space="preserve"> Dalam kerangka ini, profitabilitas merupakan faktor penting dalam pembentukan nilai perusahaan, namun pengaruhnya tidak selalu berdiri sendiri. Dampak profitabilitas terhadap nilai perusahaan sangat bergantung pada karakteristik industri, kebijakan manajerial, serta kondisi eksternal yang memengaruhi risiko dan persepsi pasar. Temuan penelitian ini menunjukkan bahwa </w:t>
      </w:r>
      <w:r w:rsidRPr="0059343D">
        <w:rPr>
          <w:rStyle w:val="Strong"/>
          <w:rFonts w:ascii="Times New Roman" w:hAnsi="Times New Roman" w:cs="Times New Roman"/>
          <w:b w:val="0"/>
          <w:bCs w:val="0"/>
          <w:sz w:val="24"/>
          <w:szCs w:val="24"/>
        </w:rPr>
        <w:t>kebijakan dividen</w:t>
      </w:r>
      <w:r w:rsidRPr="0059343D">
        <w:rPr>
          <w:rFonts w:ascii="Times New Roman" w:hAnsi="Times New Roman" w:cs="Times New Roman"/>
          <w:sz w:val="24"/>
          <w:szCs w:val="24"/>
        </w:rPr>
        <w:t xml:space="preserve"> dan </w:t>
      </w:r>
      <w:r w:rsidRPr="0059343D">
        <w:rPr>
          <w:rStyle w:val="Strong"/>
          <w:rFonts w:ascii="Times New Roman" w:hAnsi="Times New Roman" w:cs="Times New Roman"/>
          <w:b w:val="0"/>
          <w:bCs w:val="0"/>
          <w:sz w:val="24"/>
          <w:szCs w:val="24"/>
        </w:rPr>
        <w:t>harga minyak dunia</w:t>
      </w:r>
      <w:r w:rsidRPr="0059343D">
        <w:rPr>
          <w:rFonts w:ascii="Times New Roman" w:hAnsi="Times New Roman" w:cs="Times New Roman"/>
          <w:sz w:val="24"/>
          <w:szCs w:val="24"/>
        </w:rPr>
        <w:t xml:space="preserve"> berperan sebagai variabel </w:t>
      </w:r>
      <w:proofErr w:type="spellStart"/>
      <w:r w:rsidRPr="0059343D">
        <w:rPr>
          <w:rFonts w:ascii="Times New Roman" w:hAnsi="Times New Roman" w:cs="Times New Roman"/>
          <w:sz w:val="24"/>
          <w:szCs w:val="24"/>
        </w:rPr>
        <w:t>moderasi</w:t>
      </w:r>
      <w:proofErr w:type="spellEnd"/>
      <w:r w:rsidRPr="0059343D">
        <w:rPr>
          <w:rFonts w:ascii="Times New Roman" w:hAnsi="Times New Roman" w:cs="Times New Roman"/>
          <w:sz w:val="24"/>
          <w:szCs w:val="24"/>
        </w:rPr>
        <w:t xml:space="preserve"> dalam hubungan antara profitabilitas dan nilai perusahaan. Hal ini mengindikasikan bahwa investor menilai profitabilitas dalam konteks kebijakan distribusi laba dan dinamika eksternal komoditas energi, bukan semata-mata berdasarkan besarnya laba yang dihasilkan. Temuan ini sejalan dengan bukti empiris yang menunjukkan bahwa kebijakan dividen memperkuat </w:t>
      </w:r>
      <w:r w:rsidRPr="0059343D">
        <w:rPr>
          <w:rFonts w:ascii="Times New Roman" w:hAnsi="Times New Roman" w:cs="Times New Roman"/>
          <w:sz w:val="24"/>
          <w:szCs w:val="24"/>
        </w:rPr>
        <w:lastRenderedPageBreak/>
        <w:t>sinyal kinerja keuangan terhadap nilai perusahaan (</w:t>
      </w:r>
      <w:proofErr w:type="spellStart"/>
      <w:r w:rsidRPr="0059343D">
        <w:rPr>
          <w:rFonts w:ascii="Times New Roman" w:hAnsi="Times New Roman" w:cs="Times New Roman"/>
          <w:sz w:val="24"/>
          <w:szCs w:val="24"/>
        </w:rPr>
        <w:t>Bhattacharya</w:t>
      </w:r>
      <w:proofErr w:type="spellEnd"/>
      <w:r w:rsidRPr="0059343D">
        <w:rPr>
          <w:rFonts w:ascii="Times New Roman" w:hAnsi="Times New Roman" w:cs="Times New Roman"/>
          <w:sz w:val="24"/>
          <w:szCs w:val="24"/>
        </w:rPr>
        <w:t xml:space="preserve">, 1979; </w:t>
      </w:r>
      <w:proofErr w:type="spellStart"/>
      <w:r w:rsidRPr="0059343D">
        <w:rPr>
          <w:rFonts w:ascii="Times New Roman" w:hAnsi="Times New Roman" w:cs="Times New Roman"/>
          <w:sz w:val="24"/>
          <w:szCs w:val="24"/>
        </w:rPr>
        <w:t>Baker</w:t>
      </w:r>
      <w:proofErr w:type="spellEnd"/>
      <w:r w:rsidRPr="0059343D">
        <w:rPr>
          <w:rFonts w:ascii="Times New Roman" w:hAnsi="Times New Roman" w:cs="Times New Roman"/>
          <w:sz w:val="24"/>
          <w:szCs w:val="24"/>
        </w:rPr>
        <w:t xml:space="preserve"> &amp; </w:t>
      </w:r>
      <w:proofErr w:type="spellStart"/>
      <w:r w:rsidRPr="0059343D">
        <w:rPr>
          <w:rFonts w:ascii="Times New Roman" w:hAnsi="Times New Roman" w:cs="Times New Roman"/>
          <w:sz w:val="24"/>
          <w:szCs w:val="24"/>
        </w:rPr>
        <w:t>Powell</w:t>
      </w:r>
      <w:proofErr w:type="spellEnd"/>
      <w:r w:rsidRPr="0059343D">
        <w:rPr>
          <w:rFonts w:ascii="Times New Roman" w:hAnsi="Times New Roman" w:cs="Times New Roman"/>
          <w:sz w:val="24"/>
          <w:szCs w:val="24"/>
        </w:rPr>
        <w:t>, 2022</w:t>
      </w:r>
    </w:p>
    <w:p w:rsidR="00057018" w:rsidRPr="0059343D" w:rsidRDefault="00735622" w:rsidP="00057018">
      <w:pPr>
        <w:pStyle w:val="NormalWeb"/>
        <w:spacing w:before="0" w:beforeAutospacing="0" w:after="0" w:afterAutospacing="0" w:line="480" w:lineRule="auto"/>
        <w:ind w:firstLine="567"/>
        <w:jc w:val="both"/>
      </w:pPr>
      <w:r w:rsidRPr="0059343D">
        <w:t xml:space="preserve">Secara parsialnya keseluruhannya menunjukkan bahwa hipotesis semuanya diterima. </w:t>
      </w:r>
      <w:proofErr w:type="spellStart"/>
      <w:r w:rsidRPr="0059343D">
        <w:t>C</w:t>
      </w:r>
      <w:r w:rsidR="007475ED" w:rsidRPr="0059343D">
        <w:t>urrent</w:t>
      </w:r>
      <w:proofErr w:type="spellEnd"/>
      <w:r w:rsidR="007475ED" w:rsidRPr="0059343D">
        <w:t xml:space="preserve"> </w:t>
      </w:r>
      <w:proofErr w:type="spellStart"/>
      <w:r w:rsidRPr="0059343D">
        <w:t>R</w:t>
      </w:r>
      <w:r w:rsidR="007475ED" w:rsidRPr="0059343D">
        <w:t>atio</w:t>
      </w:r>
      <w:proofErr w:type="spellEnd"/>
      <w:r w:rsidRPr="0059343D">
        <w:t xml:space="preserve"> berpengaruh negatif signifikan terhadap N</w:t>
      </w:r>
      <w:r w:rsidR="007475ED" w:rsidRPr="0059343D">
        <w:t xml:space="preserve">et </w:t>
      </w:r>
      <w:r w:rsidRPr="0059343D">
        <w:t>P</w:t>
      </w:r>
      <w:r w:rsidR="007475ED" w:rsidRPr="0059343D">
        <w:t xml:space="preserve">rofit </w:t>
      </w:r>
      <w:r w:rsidRPr="0059343D">
        <w:t>M</w:t>
      </w:r>
      <w:r w:rsidR="007475ED" w:rsidRPr="0059343D">
        <w:t>argin</w:t>
      </w:r>
      <w:r w:rsidR="008D74B0" w:rsidRPr="0059343D">
        <w:t xml:space="preserve"> pada sektor energi </w:t>
      </w:r>
      <w:r w:rsidR="007475ED" w:rsidRPr="0059343D">
        <w:t>yang terdaftar di BEI periode 2014-2023</w:t>
      </w:r>
      <w:r w:rsidR="00057018" w:rsidRPr="0059343D">
        <w:t xml:space="preserve">, </w:t>
      </w:r>
      <w:r w:rsidR="00057018" w:rsidRPr="0059343D">
        <w:t xml:space="preserve">Hasil penelitian ini sejalan dengan konsep </w:t>
      </w:r>
      <w:proofErr w:type="spellStart"/>
      <w:r w:rsidR="00057018" w:rsidRPr="0059343D">
        <w:t>trade-off</w:t>
      </w:r>
      <w:proofErr w:type="spellEnd"/>
      <w:r w:rsidR="00057018" w:rsidRPr="0059343D">
        <w:t xml:space="preserve"> likuiditas dan profitabilitas yang dikemukakan oleh </w:t>
      </w:r>
      <w:proofErr w:type="spellStart"/>
      <w:r w:rsidR="00057018" w:rsidRPr="0059343D">
        <w:t>Gitman</w:t>
      </w:r>
      <w:proofErr w:type="spellEnd"/>
      <w:r w:rsidR="00057018" w:rsidRPr="0059343D">
        <w:t xml:space="preserve"> dan </w:t>
      </w:r>
      <w:proofErr w:type="spellStart"/>
      <w:r w:rsidR="00057018" w:rsidRPr="0059343D">
        <w:t>Zutter</w:t>
      </w:r>
      <w:proofErr w:type="spellEnd"/>
      <w:r w:rsidR="00057018" w:rsidRPr="0059343D">
        <w:t xml:space="preserve"> (2018), yang menyatakan bahwa </w:t>
      </w:r>
      <w:proofErr w:type="spellStart"/>
      <w:r w:rsidR="00057018" w:rsidRPr="0059343D">
        <w:rPr>
          <w:rStyle w:val="Emphasis"/>
        </w:rPr>
        <w:t>excessive</w:t>
      </w:r>
      <w:proofErr w:type="spellEnd"/>
      <w:r w:rsidR="00057018" w:rsidRPr="0059343D">
        <w:rPr>
          <w:rStyle w:val="Emphasis"/>
        </w:rPr>
        <w:t xml:space="preserve"> </w:t>
      </w:r>
      <w:proofErr w:type="spellStart"/>
      <w:r w:rsidR="00057018" w:rsidRPr="0059343D">
        <w:rPr>
          <w:rStyle w:val="Emphasis"/>
        </w:rPr>
        <w:t>investment</w:t>
      </w:r>
      <w:proofErr w:type="spellEnd"/>
      <w:r w:rsidR="00057018" w:rsidRPr="0059343D">
        <w:rPr>
          <w:rStyle w:val="Emphasis"/>
        </w:rPr>
        <w:t xml:space="preserve"> in </w:t>
      </w:r>
      <w:proofErr w:type="spellStart"/>
      <w:r w:rsidR="00057018" w:rsidRPr="0059343D">
        <w:rPr>
          <w:rStyle w:val="Emphasis"/>
        </w:rPr>
        <w:t>current</w:t>
      </w:r>
      <w:proofErr w:type="spellEnd"/>
      <w:r w:rsidR="00057018" w:rsidRPr="0059343D">
        <w:rPr>
          <w:rStyle w:val="Emphasis"/>
        </w:rPr>
        <w:t xml:space="preserve"> </w:t>
      </w:r>
      <w:proofErr w:type="spellStart"/>
      <w:r w:rsidR="00057018" w:rsidRPr="0059343D">
        <w:rPr>
          <w:rStyle w:val="Emphasis"/>
        </w:rPr>
        <w:t>assets</w:t>
      </w:r>
      <w:proofErr w:type="spellEnd"/>
      <w:r w:rsidR="00057018" w:rsidRPr="0059343D">
        <w:rPr>
          <w:rStyle w:val="Emphasis"/>
        </w:rPr>
        <w:t xml:space="preserve"> </w:t>
      </w:r>
      <w:proofErr w:type="spellStart"/>
      <w:r w:rsidR="00057018" w:rsidRPr="0059343D">
        <w:rPr>
          <w:rStyle w:val="Emphasis"/>
        </w:rPr>
        <w:t>may</w:t>
      </w:r>
      <w:proofErr w:type="spellEnd"/>
      <w:r w:rsidR="00057018" w:rsidRPr="0059343D">
        <w:rPr>
          <w:rStyle w:val="Emphasis"/>
        </w:rPr>
        <w:t xml:space="preserve"> </w:t>
      </w:r>
      <w:proofErr w:type="spellStart"/>
      <w:r w:rsidR="00057018" w:rsidRPr="0059343D">
        <w:rPr>
          <w:rStyle w:val="Emphasis"/>
        </w:rPr>
        <w:t>reduce</w:t>
      </w:r>
      <w:proofErr w:type="spellEnd"/>
      <w:r w:rsidR="00057018" w:rsidRPr="0059343D">
        <w:rPr>
          <w:rStyle w:val="Emphasis"/>
        </w:rPr>
        <w:t xml:space="preserve"> a </w:t>
      </w:r>
      <w:proofErr w:type="spellStart"/>
      <w:r w:rsidR="00057018" w:rsidRPr="0059343D">
        <w:rPr>
          <w:rStyle w:val="Emphasis"/>
        </w:rPr>
        <w:t>firm’s</w:t>
      </w:r>
      <w:proofErr w:type="spellEnd"/>
      <w:r w:rsidR="00057018" w:rsidRPr="0059343D">
        <w:rPr>
          <w:rStyle w:val="Emphasis"/>
        </w:rPr>
        <w:t xml:space="preserve"> </w:t>
      </w:r>
      <w:proofErr w:type="spellStart"/>
      <w:r w:rsidR="00057018" w:rsidRPr="0059343D">
        <w:rPr>
          <w:rStyle w:val="Emphasis"/>
        </w:rPr>
        <w:t>profitability</w:t>
      </w:r>
      <w:proofErr w:type="spellEnd"/>
      <w:r w:rsidR="00057018" w:rsidRPr="0059343D">
        <w:rPr>
          <w:rStyle w:val="Emphasis"/>
        </w:rPr>
        <w:t xml:space="preserve">, </w:t>
      </w:r>
      <w:proofErr w:type="spellStart"/>
      <w:r w:rsidR="00057018" w:rsidRPr="0059343D">
        <w:rPr>
          <w:rStyle w:val="Emphasis"/>
        </w:rPr>
        <w:t>since</w:t>
      </w:r>
      <w:proofErr w:type="spellEnd"/>
      <w:r w:rsidR="00057018" w:rsidRPr="0059343D">
        <w:rPr>
          <w:rStyle w:val="Emphasis"/>
        </w:rPr>
        <w:t xml:space="preserve"> </w:t>
      </w:r>
      <w:proofErr w:type="spellStart"/>
      <w:r w:rsidR="00057018" w:rsidRPr="0059343D">
        <w:rPr>
          <w:rStyle w:val="Emphasis"/>
        </w:rPr>
        <w:t>these</w:t>
      </w:r>
      <w:proofErr w:type="spellEnd"/>
      <w:r w:rsidR="00057018" w:rsidRPr="0059343D">
        <w:rPr>
          <w:rStyle w:val="Emphasis"/>
        </w:rPr>
        <w:t xml:space="preserve"> </w:t>
      </w:r>
      <w:proofErr w:type="spellStart"/>
      <w:r w:rsidR="00057018" w:rsidRPr="0059343D">
        <w:rPr>
          <w:rStyle w:val="Emphasis"/>
        </w:rPr>
        <w:t>assets</w:t>
      </w:r>
      <w:proofErr w:type="spellEnd"/>
      <w:r w:rsidR="00057018" w:rsidRPr="0059343D">
        <w:rPr>
          <w:rStyle w:val="Emphasis"/>
        </w:rPr>
        <w:t xml:space="preserve"> </w:t>
      </w:r>
      <w:proofErr w:type="spellStart"/>
      <w:r w:rsidR="00057018" w:rsidRPr="0059343D">
        <w:rPr>
          <w:rStyle w:val="Emphasis"/>
        </w:rPr>
        <w:t>typically</w:t>
      </w:r>
      <w:proofErr w:type="spellEnd"/>
      <w:r w:rsidR="00057018" w:rsidRPr="0059343D">
        <w:rPr>
          <w:rStyle w:val="Emphasis"/>
        </w:rPr>
        <w:t xml:space="preserve"> </w:t>
      </w:r>
      <w:proofErr w:type="spellStart"/>
      <w:r w:rsidR="00057018" w:rsidRPr="0059343D">
        <w:rPr>
          <w:rStyle w:val="Emphasis"/>
        </w:rPr>
        <w:t>earn</w:t>
      </w:r>
      <w:proofErr w:type="spellEnd"/>
      <w:r w:rsidR="00057018" w:rsidRPr="0059343D">
        <w:rPr>
          <w:rStyle w:val="Emphasis"/>
        </w:rPr>
        <w:t xml:space="preserve"> </w:t>
      </w:r>
      <w:proofErr w:type="spellStart"/>
      <w:r w:rsidR="00057018" w:rsidRPr="0059343D">
        <w:rPr>
          <w:rStyle w:val="Emphasis"/>
        </w:rPr>
        <w:t>lower</w:t>
      </w:r>
      <w:proofErr w:type="spellEnd"/>
      <w:r w:rsidR="00057018" w:rsidRPr="0059343D">
        <w:rPr>
          <w:rStyle w:val="Emphasis"/>
        </w:rPr>
        <w:t xml:space="preserve"> </w:t>
      </w:r>
      <w:proofErr w:type="spellStart"/>
      <w:r w:rsidR="00057018" w:rsidRPr="0059343D">
        <w:rPr>
          <w:rStyle w:val="Emphasis"/>
        </w:rPr>
        <w:t>returns</w:t>
      </w:r>
      <w:proofErr w:type="spellEnd"/>
      <w:r w:rsidR="00057018" w:rsidRPr="0059343D">
        <w:rPr>
          <w:rStyle w:val="Emphasis"/>
        </w:rPr>
        <w:t xml:space="preserve"> </w:t>
      </w:r>
      <w:proofErr w:type="spellStart"/>
      <w:r w:rsidR="00057018" w:rsidRPr="0059343D">
        <w:rPr>
          <w:rStyle w:val="Emphasis"/>
        </w:rPr>
        <w:t>than</w:t>
      </w:r>
      <w:proofErr w:type="spellEnd"/>
      <w:r w:rsidR="00057018" w:rsidRPr="0059343D">
        <w:rPr>
          <w:rStyle w:val="Emphasis"/>
        </w:rPr>
        <w:t xml:space="preserve"> </w:t>
      </w:r>
      <w:proofErr w:type="spellStart"/>
      <w:r w:rsidR="00057018" w:rsidRPr="0059343D">
        <w:rPr>
          <w:rStyle w:val="Emphasis"/>
        </w:rPr>
        <w:t>fixed</w:t>
      </w:r>
      <w:proofErr w:type="spellEnd"/>
      <w:r w:rsidR="00057018" w:rsidRPr="0059343D">
        <w:rPr>
          <w:rStyle w:val="Emphasis"/>
        </w:rPr>
        <w:t xml:space="preserve"> </w:t>
      </w:r>
      <w:proofErr w:type="spellStart"/>
      <w:r w:rsidR="00057018" w:rsidRPr="0059343D">
        <w:rPr>
          <w:rStyle w:val="Emphasis"/>
        </w:rPr>
        <w:t>assets</w:t>
      </w:r>
      <w:proofErr w:type="spellEnd"/>
      <w:r w:rsidR="00057018" w:rsidRPr="0059343D">
        <w:t>. Kondisi likuiditas yang terlalu tinggi mencerminkan adanya biaya peluang yang dapat berdampak negatif terhadap tingkat keuntungan perusahaan.</w:t>
      </w:r>
    </w:p>
    <w:p w:rsidR="00057018" w:rsidRPr="0059343D" w:rsidRDefault="00735622" w:rsidP="00057018">
      <w:pPr>
        <w:pStyle w:val="NormalWeb"/>
        <w:spacing w:before="0" w:beforeAutospacing="0" w:after="0" w:afterAutospacing="0" w:line="480" w:lineRule="auto"/>
        <w:ind w:firstLine="567"/>
        <w:jc w:val="both"/>
      </w:pPr>
      <w:proofErr w:type="spellStart"/>
      <w:r w:rsidRPr="0059343D">
        <w:t>D</w:t>
      </w:r>
      <w:r w:rsidR="007475ED" w:rsidRPr="0059343D">
        <w:t>ebt</w:t>
      </w:r>
      <w:proofErr w:type="spellEnd"/>
      <w:r w:rsidR="007475ED" w:rsidRPr="0059343D">
        <w:t xml:space="preserve"> </w:t>
      </w:r>
      <w:proofErr w:type="spellStart"/>
      <w:r w:rsidR="007475ED" w:rsidRPr="0059343D">
        <w:t>to</w:t>
      </w:r>
      <w:proofErr w:type="spellEnd"/>
      <w:r w:rsidR="007475ED" w:rsidRPr="0059343D">
        <w:t xml:space="preserve"> </w:t>
      </w:r>
      <w:r w:rsidRPr="0059343D">
        <w:t>E</w:t>
      </w:r>
      <w:r w:rsidR="007475ED" w:rsidRPr="0059343D">
        <w:t xml:space="preserve">quity </w:t>
      </w:r>
      <w:proofErr w:type="spellStart"/>
      <w:r w:rsidRPr="0059343D">
        <w:t>R</w:t>
      </w:r>
      <w:r w:rsidR="007475ED" w:rsidRPr="0059343D">
        <w:t>atio</w:t>
      </w:r>
      <w:proofErr w:type="spellEnd"/>
      <w:r w:rsidRPr="0059343D">
        <w:t xml:space="preserve"> berpengaruh negatif signifikan terhadap N</w:t>
      </w:r>
      <w:r w:rsidR="007475ED" w:rsidRPr="0059343D">
        <w:t xml:space="preserve">et </w:t>
      </w:r>
      <w:r w:rsidRPr="0059343D">
        <w:t>P</w:t>
      </w:r>
      <w:r w:rsidR="007475ED" w:rsidRPr="0059343D">
        <w:t xml:space="preserve">rofit </w:t>
      </w:r>
      <w:r w:rsidRPr="0059343D">
        <w:t>M</w:t>
      </w:r>
      <w:r w:rsidR="007475ED" w:rsidRPr="0059343D">
        <w:t xml:space="preserve">argin </w:t>
      </w:r>
      <w:r w:rsidR="007475ED" w:rsidRPr="0059343D">
        <w:t>pada sektor energi yang terdaftar di BEI periode 2014-2023</w:t>
      </w:r>
      <w:r w:rsidRPr="0059343D">
        <w:t xml:space="preserve">, </w:t>
      </w:r>
      <w:r w:rsidR="00057018" w:rsidRPr="0059343D">
        <w:t xml:space="preserve">Hasil penelitian ini konsisten dengan </w:t>
      </w:r>
      <w:proofErr w:type="spellStart"/>
      <w:r w:rsidR="00057018" w:rsidRPr="0059343D">
        <w:rPr>
          <w:i/>
          <w:iCs/>
        </w:rPr>
        <w:t>Pecking</w:t>
      </w:r>
      <w:proofErr w:type="spellEnd"/>
      <w:r w:rsidR="00057018" w:rsidRPr="0059343D">
        <w:rPr>
          <w:i/>
          <w:iCs/>
        </w:rPr>
        <w:t xml:space="preserve"> Order </w:t>
      </w:r>
      <w:proofErr w:type="spellStart"/>
      <w:r w:rsidR="00057018" w:rsidRPr="0059343D">
        <w:rPr>
          <w:i/>
          <w:iCs/>
        </w:rPr>
        <w:t>Theory</w:t>
      </w:r>
      <w:proofErr w:type="spellEnd"/>
      <w:r w:rsidR="00057018" w:rsidRPr="0059343D">
        <w:t>, karena perusahaan dengan profitabilitas rendah lebih cenderung menggunakan utang sebagai sumber pendanaan. Tingginya DER dalam perusahaan energi dapat mencerminkan kebutuhan pembiayaan yang besar akibat karakteristik industri yang padat modal, namun pada saat yang sama meningkatkan beban bunga yang secara langsung mengurangi laba bersih. Beban bunga tersebut menjadi biaya tetap yang harus dibayar terlepas dari kondisi pendapatan, sehingga meningkatkan risiko keuangan dan menekan margin laba.</w:t>
      </w:r>
    </w:p>
    <w:p w:rsidR="00057018" w:rsidRPr="0059343D" w:rsidRDefault="00735622" w:rsidP="00057018">
      <w:pPr>
        <w:pStyle w:val="NormalWeb"/>
        <w:spacing w:before="0" w:beforeAutospacing="0" w:after="0" w:afterAutospacing="0" w:line="480" w:lineRule="auto"/>
        <w:ind w:firstLine="567"/>
        <w:jc w:val="both"/>
      </w:pPr>
      <w:proofErr w:type="spellStart"/>
      <w:r w:rsidRPr="0059343D">
        <w:t>R</w:t>
      </w:r>
      <w:r w:rsidR="007475ED" w:rsidRPr="0059343D">
        <w:t>evenue</w:t>
      </w:r>
      <w:proofErr w:type="spellEnd"/>
      <w:r w:rsidR="007475ED" w:rsidRPr="0059343D">
        <w:t xml:space="preserve"> </w:t>
      </w:r>
      <w:proofErr w:type="spellStart"/>
      <w:r w:rsidRPr="0059343D">
        <w:t>G</w:t>
      </w:r>
      <w:r w:rsidR="007475ED" w:rsidRPr="0059343D">
        <w:t>rowth</w:t>
      </w:r>
      <w:proofErr w:type="spellEnd"/>
      <w:r w:rsidRPr="0059343D">
        <w:t xml:space="preserve"> berpengaruh positif signifikan terhadap N</w:t>
      </w:r>
      <w:r w:rsidR="007475ED" w:rsidRPr="0059343D">
        <w:t xml:space="preserve">et </w:t>
      </w:r>
      <w:r w:rsidRPr="0059343D">
        <w:t>P</w:t>
      </w:r>
      <w:r w:rsidR="007475ED" w:rsidRPr="0059343D">
        <w:t xml:space="preserve">rofit </w:t>
      </w:r>
      <w:r w:rsidRPr="0059343D">
        <w:t>M</w:t>
      </w:r>
      <w:r w:rsidR="007475ED" w:rsidRPr="0059343D">
        <w:t xml:space="preserve">argin </w:t>
      </w:r>
      <w:r w:rsidR="007475ED" w:rsidRPr="0059343D">
        <w:t>pada sektor energi yang terdaftar di BEI periode 2014-2023</w:t>
      </w:r>
      <w:r w:rsidRPr="0059343D">
        <w:t xml:space="preserve">, </w:t>
      </w:r>
      <w:r w:rsidR="00057018" w:rsidRPr="0059343D">
        <w:t xml:space="preserve">Hasil penelitian ini </w:t>
      </w:r>
      <w:r w:rsidR="00057018" w:rsidRPr="0059343D">
        <w:lastRenderedPageBreak/>
        <w:t xml:space="preserve">sejalan dengan </w:t>
      </w:r>
      <w:r w:rsidR="00057018" w:rsidRPr="00C63972">
        <w:rPr>
          <w:rStyle w:val="Strong"/>
          <w:b w:val="0"/>
          <w:bCs w:val="0"/>
        </w:rPr>
        <w:t xml:space="preserve">teori pertumbuhan perusahaan </w:t>
      </w:r>
      <w:r w:rsidR="00057018" w:rsidRPr="00C63972">
        <w:rPr>
          <w:rStyle w:val="Strong"/>
          <w:b w:val="0"/>
          <w:bCs w:val="0"/>
          <w:i/>
          <w:iCs/>
        </w:rPr>
        <w:t>(</w:t>
      </w:r>
      <w:proofErr w:type="spellStart"/>
      <w:r w:rsidR="00057018" w:rsidRPr="00C63972">
        <w:rPr>
          <w:rStyle w:val="Strong"/>
          <w:b w:val="0"/>
          <w:bCs w:val="0"/>
          <w:i/>
          <w:iCs/>
        </w:rPr>
        <w:t>Penrose’s</w:t>
      </w:r>
      <w:proofErr w:type="spellEnd"/>
      <w:r w:rsidR="00057018" w:rsidRPr="00C63972">
        <w:rPr>
          <w:rStyle w:val="Strong"/>
          <w:b w:val="0"/>
          <w:bCs w:val="0"/>
          <w:i/>
          <w:iCs/>
        </w:rPr>
        <w:t xml:space="preserve"> </w:t>
      </w:r>
      <w:proofErr w:type="spellStart"/>
      <w:r w:rsidR="00057018" w:rsidRPr="00C63972">
        <w:rPr>
          <w:rStyle w:val="Strong"/>
          <w:b w:val="0"/>
          <w:bCs w:val="0"/>
          <w:i/>
          <w:iCs/>
        </w:rPr>
        <w:t>Theory</w:t>
      </w:r>
      <w:proofErr w:type="spellEnd"/>
      <w:r w:rsidR="00057018" w:rsidRPr="00C63972">
        <w:rPr>
          <w:rStyle w:val="Strong"/>
          <w:b w:val="0"/>
          <w:bCs w:val="0"/>
          <w:i/>
          <w:iCs/>
        </w:rPr>
        <w:t xml:space="preserve"> </w:t>
      </w:r>
      <w:proofErr w:type="spellStart"/>
      <w:r w:rsidR="00057018" w:rsidRPr="00C63972">
        <w:rPr>
          <w:rStyle w:val="Strong"/>
          <w:b w:val="0"/>
          <w:bCs w:val="0"/>
          <w:i/>
          <w:iCs/>
        </w:rPr>
        <w:t>of</w:t>
      </w:r>
      <w:proofErr w:type="spellEnd"/>
      <w:r w:rsidR="00057018" w:rsidRPr="00C63972">
        <w:rPr>
          <w:rStyle w:val="Strong"/>
          <w:b w:val="0"/>
          <w:bCs w:val="0"/>
          <w:i/>
          <w:iCs/>
        </w:rPr>
        <w:t xml:space="preserve"> </w:t>
      </w:r>
      <w:proofErr w:type="spellStart"/>
      <w:r w:rsidR="00057018" w:rsidRPr="00C63972">
        <w:rPr>
          <w:rStyle w:val="Strong"/>
          <w:b w:val="0"/>
          <w:bCs w:val="0"/>
          <w:i/>
          <w:iCs/>
        </w:rPr>
        <w:t>Firm</w:t>
      </w:r>
      <w:proofErr w:type="spellEnd"/>
      <w:r w:rsidR="00057018" w:rsidRPr="00C63972">
        <w:rPr>
          <w:rStyle w:val="Strong"/>
          <w:b w:val="0"/>
          <w:bCs w:val="0"/>
          <w:i/>
          <w:iCs/>
        </w:rPr>
        <w:t xml:space="preserve"> </w:t>
      </w:r>
      <w:proofErr w:type="spellStart"/>
      <w:r w:rsidR="00057018" w:rsidRPr="00C63972">
        <w:rPr>
          <w:rStyle w:val="Strong"/>
          <w:b w:val="0"/>
          <w:bCs w:val="0"/>
          <w:i/>
          <w:iCs/>
        </w:rPr>
        <w:t>Growth</w:t>
      </w:r>
      <w:proofErr w:type="spellEnd"/>
      <w:r w:rsidR="00057018" w:rsidRPr="00C63972">
        <w:rPr>
          <w:rStyle w:val="Strong"/>
          <w:b w:val="0"/>
          <w:bCs w:val="0"/>
          <w:i/>
          <w:iCs/>
        </w:rPr>
        <w:t>)</w:t>
      </w:r>
      <w:r w:rsidR="00057018" w:rsidRPr="0059343D">
        <w:t xml:space="preserve"> yang dikemukakan oleh </w:t>
      </w:r>
      <w:proofErr w:type="spellStart"/>
      <w:r w:rsidR="00057018" w:rsidRPr="0059343D">
        <w:t>Penrose</w:t>
      </w:r>
      <w:proofErr w:type="spellEnd"/>
      <w:r w:rsidR="00057018" w:rsidRPr="0059343D">
        <w:t xml:space="preserve"> (1959), yang menyatakan bahwa </w:t>
      </w:r>
      <w:r w:rsidR="00057018" w:rsidRPr="0059343D">
        <w:rPr>
          <w:rStyle w:val="Emphasis"/>
        </w:rPr>
        <w:t>“</w:t>
      </w:r>
      <w:proofErr w:type="spellStart"/>
      <w:r w:rsidR="00057018" w:rsidRPr="0059343D">
        <w:rPr>
          <w:rStyle w:val="Emphasis"/>
        </w:rPr>
        <w:t>the</w:t>
      </w:r>
      <w:proofErr w:type="spellEnd"/>
      <w:r w:rsidR="00057018" w:rsidRPr="0059343D">
        <w:rPr>
          <w:rStyle w:val="Emphasis"/>
        </w:rPr>
        <w:t xml:space="preserve"> </w:t>
      </w:r>
      <w:proofErr w:type="spellStart"/>
      <w:r w:rsidR="00057018" w:rsidRPr="0059343D">
        <w:rPr>
          <w:rStyle w:val="Emphasis"/>
        </w:rPr>
        <w:t>growth</w:t>
      </w:r>
      <w:proofErr w:type="spellEnd"/>
      <w:r w:rsidR="00057018" w:rsidRPr="0059343D">
        <w:rPr>
          <w:rStyle w:val="Emphasis"/>
        </w:rPr>
        <w:t xml:space="preserve"> </w:t>
      </w:r>
      <w:proofErr w:type="spellStart"/>
      <w:r w:rsidR="00057018" w:rsidRPr="0059343D">
        <w:rPr>
          <w:rStyle w:val="Emphasis"/>
        </w:rPr>
        <w:t>of</w:t>
      </w:r>
      <w:proofErr w:type="spellEnd"/>
      <w:r w:rsidR="00057018" w:rsidRPr="0059343D">
        <w:rPr>
          <w:rStyle w:val="Emphasis"/>
        </w:rPr>
        <w:t xml:space="preserve"> </w:t>
      </w:r>
      <w:proofErr w:type="spellStart"/>
      <w:r w:rsidR="00057018" w:rsidRPr="0059343D">
        <w:rPr>
          <w:rStyle w:val="Emphasis"/>
        </w:rPr>
        <w:t>firms</w:t>
      </w:r>
      <w:proofErr w:type="spellEnd"/>
      <w:r w:rsidR="00057018" w:rsidRPr="0059343D">
        <w:rPr>
          <w:rStyle w:val="Emphasis"/>
        </w:rPr>
        <w:t xml:space="preserve"> </w:t>
      </w:r>
      <w:proofErr w:type="spellStart"/>
      <w:r w:rsidR="00057018" w:rsidRPr="0059343D">
        <w:rPr>
          <w:rStyle w:val="Emphasis"/>
        </w:rPr>
        <w:t>is</w:t>
      </w:r>
      <w:proofErr w:type="spellEnd"/>
      <w:r w:rsidR="00057018" w:rsidRPr="0059343D">
        <w:rPr>
          <w:rStyle w:val="Emphasis"/>
        </w:rPr>
        <w:t xml:space="preserve"> </w:t>
      </w:r>
      <w:proofErr w:type="spellStart"/>
      <w:r w:rsidR="00057018" w:rsidRPr="0059343D">
        <w:rPr>
          <w:rStyle w:val="Emphasis"/>
        </w:rPr>
        <w:t>limited</w:t>
      </w:r>
      <w:proofErr w:type="spellEnd"/>
      <w:r w:rsidR="00057018" w:rsidRPr="0059343D">
        <w:rPr>
          <w:rStyle w:val="Emphasis"/>
        </w:rPr>
        <w:t xml:space="preserve"> not </w:t>
      </w:r>
      <w:proofErr w:type="spellStart"/>
      <w:r w:rsidR="00057018" w:rsidRPr="0059343D">
        <w:rPr>
          <w:rStyle w:val="Emphasis"/>
        </w:rPr>
        <w:t>by</w:t>
      </w:r>
      <w:proofErr w:type="spellEnd"/>
      <w:r w:rsidR="00057018" w:rsidRPr="0059343D">
        <w:rPr>
          <w:rStyle w:val="Emphasis"/>
        </w:rPr>
        <w:t xml:space="preserve"> </w:t>
      </w:r>
      <w:proofErr w:type="spellStart"/>
      <w:r w:rsidR="00057018" w:rsidRPr="0059343D">
        <w:rPr>
          <w:rStyle w:val="Emphasis"/>
        </w:rPr>
        <w:t>demand</w:t>
      </w:r>
      <w:proofErr w:type="spellEnd"/>
      <w:r w:rsidR="00057018" w:rsidRPr="0059343D">
        <w:rPr>
          <w:rStyle w:val="Emphasis"/>
        </w:rPr>
        <w:t xml:space="preserve"> </w:t>
      </w:r>
      <w:proofErr w:type="spellStart"/>
      <w:r w:rsidR="00057018" w:rsidRPr="0059343D">
        <w:rPr>
          <w:rStyle w:val="Emphasis"/>
        </w:rPr>
        <w:t>but</w:t>
      </w:r>
      <w:proofErr w:type="spellEnd"/>
      <w:r w:rsidR="00057018" w:rsidRPr="0059343D">
        <w:rPr>
          <w:rStyle w:val="Emphasis"/>
        </w:rPr>
        <w:t xml:space="preserve"> </w:t>
      </w:r>
      <w:proofErr w:type="spellStart"/>
      <w:r w:rsidR="00057018" w:rsidRPr="0059343D">
        <w:rPr>
          <w:rStyle w:val="Emphasis"/>
        </w:rPr>
        <w:t>by</w:t>
      </w:r>
      <w:proofErr w:type="spellEnd"/>
      <w:r w:rsidR="00057018" w:rsidRPr="0059343D">
        <w:rPr>
          <w:rStyle w:val="Emphasis"/>
        </w:rPr>
        <w:t xml:space="preserve"> </w:t>
      </w:r>
      <w:proofErr w:type="spellStart"/>
      <w:r w:rsidR="00057018" w:rsidRPr="0059343D">
        <w:rPr>
          <w:rStyle w:val="Emphasis"/>
        </w:rPr>
        <w:t>the</w:t>
      </w:r>
      <w:proofErr w:type="spellEnd"/>
      <w:r w:rsidR="00057018" w:rsidRPr="0059343D">
        <w:rPr>
          <w:rStyle w:val="Emphasis"/>
        </w:rPr>
        <w:t xml:space="preserve"> </w:t>
      </w:r>
      <w:proofErr w:type="spellStart"/>
      <w:r w:rsidR="00057018" w:rsidRPr="0059343D">
        <w:rPr>
          <w:rStyle w:val="Emphasis"/>
        </w:rPr>
        <w:t>availability</w:t>
      </w:r>
      <w:proofErr w:type="spellEnd"/>
      <w:r w:rsidR="00057018" w:rsidRPr="0059343D">
        <w:rPr>
          <w:rStyle w:val="Emphasis"/>
        </w:rPr>
        <w:t xml:space="preserve"> </w:t>
      </w:r>
      <w:proofErr w:type="spellStart"/>
      <w:r w:rsidR="00057018" w:rsidRPr="0059343D">
        <w:rPr>
          <w:rStyle w:val="Emphasis"/>
        </w:rPr>
        <w:t>of</w:t>
      </w:r>
      <w:proofErr w:type="spellEnd"/>
      <w:r w:rsidR="00057018" w:rsidRPr="0059343D">
        <w:rPr>
          <w:rStyle w:val="Emphasis"/>
        </w:rPr>
        <w:t xml:space="preserve"> </w:t>
      </w:r>
      <w:proofErr w:type="spellStart"/>
      <w:r w:rsidR="00057018" w:rsidRPr="0059343D">
        <w:rPr>
          <w:rStyle w:val="Emphasis"/>
        </w:rPr>
        <w:t>productive</w:t>
      </w:r>
      <w:proofErr w:type="spellEnd"/>
      <w:r w:rsidR="00057018" w:rsidRPr="0059343D">
        <w:rPr>
          <w:rStyle w:val="Emphasis"/>
        </w:rPr>
        <w:t xml:space="preserve"> </w:t>
      </w:r>
      <w:proofErr w:type="spellStart"/>
      <w:r w:rsidR="00057018" w:rsidRPr="0059343D">
        <w:rPr>
          <w:rStyle w:val="Emphasis"/>
        </w:rPr>
        <w:t>resources</w:t>
      </w:r>
      <w:proofErr w:type="spellEnd"/>
      <w:r w:rsidR="00057018" w:rsidRPr="0059343D">
        <w:rPr>
          <w:rStyle w:val="Emphasis"/>
        </w:rPr>
        <w:t xml:space="preserve"> </w:t>
      </w:r>
      <w:proofErr w:type="spellStart"/>
      <w:r w:rsidR="00057018" w:rsidRPr="0059343D">
        <w:rPr>
          <w:rStyle w:val="Emphasis"/>
        </w:rPr>
        <w:t>and</w:t>
      </w:r>
      <w:proofErr w:type="spellEnd"/>
      <w:r w:rsidR="00057018" w:rsidRPr="0059343D">
        <w:rPr>
          <w:rStyle w:val="Emphasis"/>
        </w:rPr>
        <w:t xml:space="preserve"> </w:t>
      </w:r>
      <w:proofErr w:type="spellStart"/>
      <w:r w:rsidR="00057018" w:rsidRPr="0059343D">
        <w:rPr>
          <w:rStyle w:val="Emphasis"/>
        </w:rPr>
        <w:t>managerial</w:t>
      </w:r>
      <w:proofErr w:type="spellEnd"/>
      <w:r w:rsidR="00057018" w:rsidRPr="0059343D">
        <w:rPr>
          <w:rStyle w:val="Emphasis"/>
        </w:rPr>
        <w:t xml:space="preserve"> </w:t>
      </w:r>
      <w:proofErr w:type="spellStart"/>
      <w:r w:rsidR="00057018" w:rsidRPr="0059343D">
        <w:rPr>
          <w:rStyle w:val="Emphasis"/>
        </w:rPr>
        <w:t>capabilities</w:t>
      </w:r>
      <w:proofErr w:type="spellEnd"/>
      <w:r w:rsidR="00057018" w:rsidRPr="0059343D">
        <w:rPr>
          <w:rStyle w:val="Emphasis"/>
        </w:rPr>
        <w:t xml:space="preserve">. As </w:t>
      </w:r>
      <w:proofErr w:type="spellStart"/>
      <w:r w:rsidR="00057018" w:rsidRPr="0059343D">
        <w:rPr>
          <w:rStyle w:val="Emphasis"/>
        </w:rPr>
        <w:t>firms</w:t>
      </w:r>
      <w:proofErr w:type="spellEnd"/>
      <w:r w:rsidR="00057018" w:rsidRPr="0059343D">
        <w:rPr>
          <w:rStyle w:val="Emphasis"/>
        </w:rPr>
        <w:t xml:space="preserve"> </w:t>
      </w:r>
      <w:proofErr w:type="spellStart"/>
      <w:r w:rsidR="00057018" w:rsidRPr="0059343D">
        <w:rPr>
          <w:rStyle w:val="Emphasis"/>
        </w:rPr>
        <w:t>grow</w:t>
      </w:r>
      <w:proofErr w:type="spellEnd"/>
      <w:r w:rsidR="00057018" w:rsidRPr="0059343D">
        <w:rPr>
          <w:rStyle w:val="Emphasis"/>
        </w:rPr>
        <w:t xml:space="preserve">, </w:t>
      </w:r>
      <w:proofErr w:type="spellStart"/>
      <w:r w:rsidR="00057018" w:rsidRPr="0059343D">
        <w:rPr>
          <w:rStyle w:val="Emphasis"/>
        </w:rPr>
        <w:t>they</w:t>
      </w:r>
      <w:proofErr w:type="spellEnd"/>
      <w:r w:rsidR="00057018" w:rsidRPr="0059343D">
        <w:rPr>
          <w:rStyle w:val="Emphasis"/>
        </w:rPr>
        <w:t xml:space="preserve"> are </w:t>
      </w:r>
      <w:proofErr w:type="spellStart"/>
      <w:r w:rsidR="00057018" w:rsidRPr="0059343D">
        <w:rPr>
          <w:rStyle w:val="Emphasis"/>
        </w:rPr>
        <w:t>able</w:t>
      </w:r>
      <w:proofErr w:type="spellEnd"/>
      <w:r w:rsidR="00057018" w:rsidRPr="0059343D">
        <w:rPr>
          <w:rStyle w:val="Emphasis"/>
        </w:rPr>
        <w:t xml:space="preserve"> </w:t>
      </w:r>
      <w:proofErr w:type="spellStart"/>
      <w:r w:rsidR="00057018" w:rsidRPr="0059343D">
        <w:rPr>
          <w:rStyle w:val="Emphasis"/>
        </w:rPr>
        <w:t>to</w:t>
      </w:r>
      <w:proofErr w:type="spellEnd"/>
      <w:r w:rsidR="00057018" w:rsidRPr="0059343D">
        <w:rPr>
          <w:rStyle w:val="Emphasis"/>
        </w:rPr>
        <w:t xml:space="preserve"> </w:t>
      </w:r>
      <w:proofErr w:type="spellStart"/>
      <w:r w:rsidR="00057018" w:rsidRPr="0059343D">
        <w:rPr>
          <w:rStyle w:val="Emphasis"/>
        </w:rPr>
        <w:t>utilize</w:t>
      </w:r>
      <w:proofErr w:type="spellEnd"/>
      <w:r w:rsidR="00057018" w:rsidRPr="0059343D">
        <w:rPr>
          <w:rStyle w:val="Emphasis"/>
        </w:rPr>
        <w:t xml:space="preserve"> </w:t>
      </w:r>
      <w:proofErr w:type="spellStart"/>
      <w:r w:rsidR="00057018" w:rsidRPr="0059343D">
        <w:rPr>
          <w:rStyle w:val="Emphasis"/>
        </w:rPr>
        <w:t>their</w:t>
      </w:r>
      <w:proofErr w:type="spellEnd"/>
      <w:r w:rsidR="00057018" w:rsidRPr="0059343D">
        <w:rPr>
          <w:rStyle w:val="Emphasis"/>
        </w:rPr>
        <w:t xml:space="preserve"> </w:t>
      </w:r>
      <w:proofErr w:type="spellStart"/>
      <w:r w:rsidR="00057018" w:rsidRPr="0059343D">
        <w:rPr>
          <w:rStyle w:val="Emphasis"/>
        </w:rPr>
        <w:t>resources</w:t>
      </w:r>
      <w:proofErr w:type="spellEnd"/>
      <w:r w:rsidR="00057018" w:rsidRPr="0059343D">
        <w:rPr>
          <w:rStyle w:val="Emphasis"/>
        </w:rPr>
        <w:t xml:space="preserve"> </w:t>
      </w:r>
      <w:proofErr w:type="spellStart"/>
      <w:r w:rsidR="00057018" w:rsidRPr="0059343D">
        <w:rPr>
          <w:rStyle w:val="Emphasis"/>
        </w:rPr>
        <w:t>more</w:t>
      </w:r>
      <w:proofErr w:type="spellEnd"/>
      <w:r w:rsidR="00057018" w:rsidRPr="0059343D">
        <w:rPr>
          <w:rStyle w:val="Emphasis"/>
        </w:rPr>
        <w:t xml:space="preserve"> </w:t>
      </w:r>
      <w:proofErr w:type="spellStart"/>
      <w:r w:rsidR="00057018" w:rsidRPr="0059343D">
        <w:rPr>
          <w:rStyle w:val="Emphasis"/>
        </w:rPr>
        <w:t>efficiently</w:t>
      </w:r>
      <w:proofErr w:type="spellEnd"/>
      <w:r w:rsidR="00057018" w:rsidRPr="0059343D">
        <w:rPr>
          <w:rStyle w:val="Emphasis"/>
        </w:rPr>
        <w:t xml:space="preserve">, </w:t>
      </w:r>
      <w:proofErr w:type="spellStart"/>
      <w:r w:rsidR="00057018" w:rsidRPr="0059343D">
        <w:rPr>
          <w:rStyle w:val="Emphasis"/>
        </w:rPr>
        <w:t>often</w:t>
      </w:r>
      <w:proofErr w:type="spellEnd"/>
      <w:r w:rsidR="00057018" w:rsidRPr="0059343D">
        <w:rPr>
          <w:rStyle w:val="Emphasis"/>
        </w:rPr>
        <w:t xml:space="preserve"> </w:t>
      </w:r>
      <w:proofErr w:type="spellStart"/>
      <w:r w:rsidR="00057018" w:rsidRPr="0059343D">
        <w:rPr>
          <w:rStyle w:val="Emphasis"/>
        </w:rPr>
        <w:t>achieving</w:t>
      </w:r>
      <w:proofErr w:type="spellEnd"/>
      <w:r w:rsidR="00057018" w:rsidRPr="0059343D">
        <w:rPr>
          <w:rStyle w:val="Emphasis"/>
        </w:rPr>
        <w:t xml:space="preserve"> </w:t>
      </w:r>
      <w:proofErr w:type="spellStart"/>
      <w:r w:rsidR="00057018" w:rsidRPr="0059343D">
        <w:rPr>
          <w:rStyle w:val="Emphasis"/>
        </w:rPr>
        <w:t>economies</w:t>
      </w:r>
      <w:proofErr w:type="spellEnd"/>
      <w:r w:rsidR="00057018" w:rsidRPr="0059343D">
        <w:rPr>
          <w:rStyle w:val="Emphasis"/>
        </w:rPr>
        <w:t xml:space="preserve"> </w:t>
      </w:r>
      <w:proofErr w:type="spellStart"/>
      <w:r w:rsidR="00057018" w:rsidRPr="0059343D">
        <w:rPr>
          <w:rStyle w:val="Emphasis"/>
        </w:rPr>
        <w:t>of</w:t>
      </w:r>
      <w:proofErr w:type="spellEnd"/>
      <w:r w:rsidR="00057018" w:rsidRPr="0059343D">
        <w:rPr>
          <w:rStyle w:val="Emphasis"/>
        </w:rPr>
        <w:t xml:space="preserve"> </w:t>
      </w:r>
      <w:proofErr w:type="spellStart"/>
      <w:r w:rsidR="00057018" w:rsidRPr="0059343D">
        <w:rPr>
          <w:rStyle w:val="Emphasis"/>
        </w:rPr>
        <w:t>scale</w:t>
      </w:r>
      <w:proofErr w:type="spellEnd"/>
      <w:r w:rsidR="00057018" w:rsidRPr="0059343D">
        <w:rPr>
          <w:rStyle w:val="Emphasis"/>
        </w:rPr>
        <w:t xml:space="preserve"> </w:t>
      </w:r>
      <w:proofErr w:type="spellStart"/>
      <w:r w:rsidR="00057018" w:rsidRPr="0059343D">
        <w:rPr>
          <w:rStyle w:val="Emphasis"/>
        </w:rPr>
        <w:t>that</w:t>
      </w:r>
      <w:proofErr w:type="spellEnd"/>
      <w:r w:rsidR="00057018" w:rsidRPr="0059343D">
        <w:rPr>
          <w:rStyle w:val="Emphasis"/>
        </w:rPr>
        <w:t xml:space="preserve"> </w:t>
      </w:r>
      <w:proofErr w:type="spellStart"/>
      <w:r w:rsidR="00057018" w:rsidRPr="0059343D">
        <w:rPr>
          <w:rStyle w:val="Emphasis"/>
        </w:rPr>
        <w:t>reduce</w:t>
      </w:r>
      <w:proofErr w:type="spellEnd"/>
      <w:r w:rsidR="00057018" w:rsidRPr="0059343D">
        <w:rPr>
          <w:rStyle w:val="Emphasis"/>
        </w:rPr>
        <w:t xml:space="preserve"> </w:t>
      </w:r>
      <w:proofErr w:type="spellStart"/>
      <w:r w:rsidR="00057018" w:rsidRPr="0059343D">
        <w:rPr>
          <w:rStyle w:val="Emphasis"/>
        </w:rPr>
        <w:t>average</w:t>
      </w:r>
      <w:proofErr w:type="spellEnd"/>
      <w:r w:rsidR="00057018" w:rsidRPr="0059343D">
        <w:rPr>
          <w:rStyle w:val="Emphasis"/>
        </w:rPr>
        <w:t xml:space="preserve"> </w:t>
      </w:r>
      <w:proofErr w:type="spellStart"/>
      <w:r w:rsidR="00057018" w:rsidRPr="0059343D">
        <w:rPr>
          <w:rStyle w:val="Emphasis"/>
        </w:rPr>
        <w:t>costs</w:t>
      </w:r>
      <w:proofErr w:type="spellEnd"/>
      <w:r w:rsidR="00057018" w:rsidRPr="0059343D">
        <w:rPr>
          <w:rStyle w:val="Emphasis"/>
        </w:rPr>
        <w:t>”</w:t>
      </w:r>
      <w:r w:rsidR="00057018" w:rsidRPr="0059343D">
        <w:t xml:space="preserve"> (</w:t>
      </w:r>
      <w:proofErr w:type="spellStart"/>
      <w:r w:rsidR="00057018" w:rsidRPr="0059343D">
        <w:t>Penrose</w:t>
      </w:r>
      <w:proofErr w:type="spellEnd"/>
      <w:r w:rsidR="00057018" w:rsidRPr="0059343D">
        <w:t xml:space="preserve">, 1959 dalam Lau </w:t>
      </w:r>
      <w:proofErr w:type="spellStart"/>
      <w:r w:rsidR="00057018" w:rsidRPr="0059343D">
        <w:t>et</w:t>
      </w:r>
      <w:proofErr w:type="spellEnd"/>
      <w:r w:rsidR="00057018" w:rsidRPr="0059343D">
        <w:t xml:space="preserve"> </w:t>
      </w:r>
      <w:proofErr w:type="spellStart"/>
      <w:r w:rsidR="00057018" w:rsidRPr="0059343D">
        <w:t>al.</w:t>
      </w:r>
      <w:proofErr w:type="spellEnd"/>
      <w:r w:rsidR="00057018" w:rsidRPr="0059343D">
        <w:t xml:space="preserve">, 2025). Pernyataan tersebut menunjukkan bahwa pertumbuhan perusahaan mencerminkan keberhasilan ekspansi dan peningkatan kapasitas organisasi, di mana pemanfaatan sumber daya yang semakin efisien memungkinkan tercapainya </w:t>
      </w:r>
      <w:proofErr w:type="spellStart"/>
      <w:r w:rsidR="00057018" w:rsidRPr="0059343D">
        <w:rPr>
          <w:rStyle w:val="Strong"/>
          <w:i/>
          <w:iCs/>
        </w:rPr>
        <w:t>economies</w:t>
      </w:r>
      <w:proofErr w:type="spellEnd"/>
      <w:r w:rsidR="00057018" w:rsidRPr="0059343D">
        <w:rPr>
          <w:rStyle w:val="Strong"/>
          <w:i/>
          <w:iCs/>
        </w:rPr>
        <w:t xml:space="preserve"> </w:t>
      </w:r>
      <w:proofErr w:type="spellStart"/>
      <w:r w:rsidR="00057018" w:rsidRPr="0059343D">
        <w:rPr>
          <w:rStyle w:val="Strong"/>
          <w:i/>
          <w:iCs/>
        </w:rPr>
        <w:t>of</w:t>
      </w:r>
      <w:proofErr w:type="spellEnd"/>
      <w:r w:rsidR="00057018" w:rsidRPr="0059343D">
        <w:rPr>
          <w:rStyle w:val="Strong"/>
          <w:i/>
          <w:iCs/>
        </w:rPr>
        <w:t xml:space="preserve"> </w:t>
      </w:r>
      <w:proofErr w:type="spellStart"/>
      <w:r w:rsidR="00057018" w:rsidRPr="0059343D">
        <w:rPr>
          <w:rStyle w:val="Strong"/>
          <w:i/>
          <w:iCs/>
        </w:rPr>
        <w:t>scale</w:t>
      </w:r>
      <w:proofErr w:type="spellEnd"/>
      <w:r w:rsidR="00057018" w:rsidRPr="0059343D">
        <w:t>. Penurunan biaya rata-rata produksi yang dihasilkan dari skala ekonomi tersebut pada akhirnya berimplikasi positif terhadap tingkat profitabilitas perusahaan.</w:t>
      </w:r>
    </w:p>
    <w:p w:rsidR="00057018" w:rsidRPr="0059343D" w:rsidRDefault="00057018" w:rsidP="00C63972">
      <w:pPr>
        <w:spacing w:after="0" w:line="480" w:lineRule="auto"/>
        <w:ind w:firstLine="567"/>
        <w:jc w:val="both"/>
        <w:outlineLvl w:val="2"/>
        <w:rPr>
          <w:rFonts w:ascii="Times New Roman" w:hAnsi="Times New Roman" w:cs="Times New Roman"/>
          <w:sz w:val="24"/>
          <w:szCs w:val="24"/>
        </w:rPr>
      </w:pPr>
      <w:r w:rsidRPr="0059343D">
        <w:rPr>
          <w:rFonts w:ascii="Times New Roman" w:hAnsi="Times New Roman" w:cs="Times New Roman"/>
          <w:sz w:val="24"/>
          <w:szCs w:val="24"/>
        </w:rPr>
        <w:t>T</w:t>
      </w:r>
      <w:r w:rsidR="007475ED" w:rsidRPr="0059343D">
        <w:rPr>
          <w:rFonts w:ascii="Times New Roman" w:hAnsi="Times New Roman" w:cs="Times New Roman"/>
          <w:sz w:val="24"/>
          <w:szCs w:val="24"/>
        </w:rPr>
        <w:t xml:space="preserve">otal </w:t>
      </w:r>
      <w:proofErr w:type="spellStart"/>
      <w:r w:rsidRPr="0059343D">
        <w:rPr>
          <w:rFonts w:ascii="Times New Roman" w:hAnsi="Times New Roman" w:cs="Times New Roman"/>
          <w:sz w:val="24"/>
          <w:szCs w:val="24"/>
        </w:rPr>
        <w:t>A</w:t>
      </w:r>
      <w:r w:rsidR="007475ED" w:rsidRPr="0059343D">
        <w:rPr>
          <w:rFonts w:ascii="Times New Roman" w:hAnsi="Times New Roman" w:cs="Times New Roman"/>
          <w:sz w:val="24"/>
          <w:szCs w:val="24"/>
        </w:rPr>
        <w:t>ssets</w:t>
      </w:r>
      <w:proofErr w:type="spellEnd"/>
      <w:r w:rsidR="007475ED" w:rsidRPr="0059343D">
        <w:rPr>
          <w:rFonts w:ascii="Times New Roman" w:hAnsi="Times New Roman" w:cs="Times New Roman"/>
          <w:sz w:val="24"/>
          <w:szCs w:val="24"/>
        </w:rPr>
        <w:t xml:space="preserve"> </w:t>
      </w:r>
      <w:proofErr w:type="spellStart"/>
      <w:r w:rsidRPr="0059343D">
        <w:rPr>
          <w:rFonts w:ascii="Times New Roman" w:hAnsi="Times New Roman" w:cs="Times New Roman"/>
          <w:sz w:val="24"/>
          <w:szCs w:val="24"/>
        </w:rPr>
        <w:t>T</w:t>
      </w:r>
      <w:r w:rsidR="007475ED" w:rsidRPr="0059343D">
        <w:rPr>
          <w:rFonts w:ascii="Times New Roman" w:hAnsi="Times New Roman" w:cs="Times New Roman"/>
          <w:sz w:val="24"/>
          <w:szCs w:val="24"/>
        </w:rPr>
        <w:t>urn</w:t>
      </w:r>
      <w:proofErr w:type="spellEnd"/>
      <w:r w:rsidR="007475ED" w:rsidRPr="0059343D">
        <w:rPr>
          <w:rFonts w:ascii="Times New Roman" w:hAnsi="Times New Roman" w:cs="Times New Roman"/>
          <w:sz w:val="24"/>
          <w:szCs w:val="24"/>
        </w:rPr>
        <w:t xml:space="preserve"> </w:t>
      </w:r>
      <w:r w:rsidRPr="0059343D">
        <w:rPr>
          <w:rFonts w:ascii="Times New Roman" w:hAnsi="Times New Roman" w:cs="Times New Roman"/>
          <w:sz w:val="24"/>
          <w:szCs w:val="24"/>
        </w:rPr>
        <w:t>O</w:t>
      </w:r>
      <w:r w:rsidR="007475ED" w:rsidRPr="0059343D">
        <w:rPr>
          <w:rFonts w:ascii="Times New Roman" w:hAnsi="Times New Roman" w:cs="Times New Roman"/>
          <w:sz w:val="24"/>
          <w:szCs w:val="24"/>
        </w:rPr>
        <w:t>ver</w:t>
      </w:r>
      <w:r w:rsidRPr="0059343D">
        <w:rPr>
          <w:rFonts w:ascii="Times New Roman" w:hAnsi="Times New Roman" w:cs="Times New Roman"/>
          <w:sz w:val="24"/>
          <w:szCs w:val="24"/>
        </w:rPr>
        <w:t xml:space="preserve"> berpengaruh negatif signifikan terhadap N</w:t>
      </w:r>
      <w:r w:rsidR="007475ED" w:rsidRPr="0059343D">
        <w:rPr>
          <w:rFonts w:ascii="Times New Roman" w:hAnsi="Times New Roman" w:cs="Times New Roman"/>
          <w:sz w:val="24"/>
          <w:szCs w:val="24"/>
        </w:rPr>
        <w:t xml:space="preserve">et </w:t>
      </w:r>
      <w:r w:rsidRPr="0059343D">
        <w:rPr>
          <w:rFonts w:ascii="Times New Roman" w:hAnsi="Times New Roman" w:cs="Times New Roman"/>
          <w:sz w:val="24"/>
          <w:szCs w:val="24"/>
        </w:rPr>
        <w:t>P</w:t>
      </w:r>
      <w:r w:rsidR="007475ED" w:rsidRPr="0059343D">
        <w:rPr>
          <w:rFonts w:ascii="Times New Roman" w:hAnsi="Times New Roman" w:cs="Times New Roman"/>
          <w:sz w:val="24"/>
          <w:szCs w:val="24"/>
        </w:rPr>
        <w:t xml:space="preserve">rofit </w:t>
      </w:r>
      <w:r w:rsidRPr="0059343D">
        <w:rPr>
          <w:rFonts w:ascii="Times New Roman" w:hAnsi="Times New Roman" w:cs="Times New Roman"/>
          <w:sz w:val="24"/>
          <w:szCs w:val="24"/>
        </w:rPr>
        <w:t>M</w:t>
      </w:r>
      <w:r w:rsidR="007475ED" w:rsidRPr="0059343D">
        <w:rPr>
          <w:rFonts w:ascii="Times New Roman" w:hAnsi="Times New Roman" w:cs="Times New Roman"/>
          <w:sz w:val="24"/>
          <w:szCs w:val="24"/>
        </w:rPr>
        <w:t xml:space="preserve">argin </w:t>
      </w:r>
      <w:r w:rsidR="007475ED" w:rsidRPr="0059343D">
        <w:rPr>
          <w:rFonts w:ascii="Times New Roman" w:hAnsi="Times New Roman" w:cs="Times New Roman"/>
          <w:sz w:val="24"/>
          <w:szCs w:val="24"/>
        </w:rPr>
        <w:t>pada sektor energi yang terdaftar di BEI periode 2014-2023</w:t>
      </w:r>
      <w:r w:rsidRPr="0059343D">
        <w:rPr>
          <w:rFonts w:ascii="Times New Roman" w:hAnsi="Times New Roman" w:cs="Times New Roman"/>
          <w:sz w:val="24"/>
          <w:szCs w:val="24"/>
        </w:rPr>
        <w:t xml:space="preserve">, </w:t>
      </w:r>
      <w:r w:rsidR="008D74B0" w:rsidRPr="0059343D">
        <w:rPr>
          <w:rFonts w:ascii="Times New Roman" w:hAnsi="Times New Roman" w:cs="Times New Roman"/>
          <w:sz w:val="24"/>
          <w:szCs w:val="24"/>
        </w:rPr>
        <w:t xml:space="preserve"> </w:t>
      </w:r>
      <w:r w:rsidR="008D74B0" w:rsidRPr="0059343D">
        <w:rPr>
          <w:rFonts w:ascii="Times New Roman" w:hAnsi="Times New Roman" w:cs="Times New Roman"/>
          <w:sz w:val="24"/>
          <w:szCs w:val="24"/>
        </w:rPr>
        <w:t xml:space="preserve">Penelitian ini sejalan dengan temuan empiris </w:t>
      </w:r>
      <w:proofErr w:type="spellStart"/>
      <w:r w:rsidR="008D74B0" w:rsidRPr="0059343D">
        <w:rPr>
          <w:rFonts w:ascii="Times New Roman" w:hAnsi="Times New Roman" w:cs="Times New Roman"/>
          <w:sz w:val="24"/>
          <w:szCs w:val="24"/>
        </w:rPr>
        <w:t>Goddard</w:t>
      </w:r>
      <w:proofErr w:type="spellEnd"/>
      <w:r w:rsidR="008D74B0" w:rsidRPr="0059343D">
        <w:rPr>
          <w:rFonts w:ascii="Times New Roman" w:hAnsi="Times New Roman" w:cs="Times New Roman"/>
          <w:sz w:val="24"/>
          <w:szCs w:val="24"/>
        </w:rPr>
        <w:t xml:space="preserve">, </w:t>
      </w:r>
      <w:proofErr w:type="spellStart"/>
      <w:r w:rsidR="008D74B0" w:rsidRPr="0059343D">
        <w:rPr>
          <w:rFonts w:ascii="Times New Roman" w:hAnsi="Times New Roman" w:cs="Times New Roman"/>
          <w:sz w:val="24"/>
          <w:szCs w:val="24"/>
        </w:rPr>
        <w:t>Molyneux</w:t>
      </w:r>
      <w:proofErr w:type="spellEnd"/>
      <w:r w:rsidR="008D74B0" w:rsidRPr="0059343D">
        <w:rPr>
          <w:rFonts w:ascii="Times New Roman" w:hAnsi="Times New Roman" w:cs="Times New Roman"/>
          <w:sz w:val="24"/>
          <w:szCs w:val="24"/>
        </w:rPr>
        <w:t xml:space="preserve">, dan Wilson (2005), sebagaimana dikutip dalam Sofyan </w:t>
      </w:r>
      <w:proofErr w:type="spellStart"/>
      <w:r w:rsidR="008D74B0" w:rsidRPr="0059343D">
        <w:rPr>
          <w:rFonts w:ascii="Times New Roman" w:hAnsi="Times New Roman" w:cs="Times New Roman"/>
          <w:sz w:val="24"/>
          <w:szCs w:val="24"/>
        </w:rPr>
        <w:t>et</w:t>
      </w:r>
      <w:proofErr w:type="spellEnd"/>
      <w:r w:rsidR="008D74B0" w:rsidRPr="0059343D">
        <w:rPr>
          <w:rFonts w:ascii="Times New Roman" w:hAnsi="Times New Roman" w:cs="Times New Roman"/>
          <w:sz w:val="24"/>
          <w:szCs w:val="24"/>
        </w:rPr>
        <w:t xml:space="preserve"> </w:t>
      </w:r>
      <w:proofErr w:type="spellStart"/>
      <w:r w:rsidR="008D74B0" w:rsidRPr="0059343D">
        <w:rPr>
          <w:rFonts w:ascii="Times New Roman" w:hAnsi="Times New Roman" w:cs="Times New Roman"/>
          <w:sz w:val="24"/>
          <w:szCs w:val="24"/>
        </w:rPr>
        <w:t>al.</w:t>
      </w:r>
      <w:proofErr w:type="spellEnd"/>
      <w:r w:rsidR="008D74B0" w:rsidRPr="0059343D">
        <w:rPr>
          <w:rFonts w:ascii="Times New Roman" w:hAnsi="Times New Roman" w:cs="Times New Roman"/>
          <w:sz w:val="24"/>
          <w:szCs w:val="24"/>
        </w:rPr>
        <w:t xml:space="preserve"> (2025), yang menyatakan bahwa </w:t>
      </w:r>
      <w:r w:rsidR="008D74B0" w:rsidRPr="0059343D">
        <w:rPr>
          <w:rStyle w:val="Emphasis"/>
          <w:rFonts w:ascii="Times New Roman" w:hAnsi="Times New Roman" w:cs="Times New Roman"/>
          <w:sz w:val="24"/>
          <w:szCs w:val="24"/>
        </w:rPr>
        <w:t>“</w:t>
      </w:r>
      <w:proofErr w:type="spellStart"/>
      <w:r w:rsidR="008D74B0" w:rsidRPr="0059343D">
        <w:rPr>
          <w:rStyle w:val="Emphasis"/>
          <w:rFonts w:ascii="Times New Roman" w:hAnsi="Times New Roman" w:cs="Times New Roman"/>
          <w:sz w:val="24"/>
          <w:szCs w:val="24"/>
        </w:rPr>
        <w:t>cost</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inefficiencies</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competitive</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pressures</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and</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scale</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effects</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may</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offset</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the</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expected</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profitability</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gains</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from</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increased</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operational</w:t>
      </w:r>
      <w:proofErr w:type="spellEnd"/>
      <w:r w:rsidR="008D74B0" w:rsidRPr="0059343D">
        <w:rPr>
          <w:rStyle w:val="Emphasis"/>
          <w:rFonts w:ascii="Times New Roman" w:hAnsi="Times New Roman" w:cs="Times New Roman"/>
          <w:sz w:val="24"/>
          <w:szCs w:val="24"/>
        </w:rPr>
        <w:t xml:space="preserve"> </w:t>
      </w:r>
      <w:proofErr w:type="spellStart"/>
      <w:r w:rsidR="008D74B0" w:rsidRPr="0059343D">
        <w:rPr>
          <w:rStyle w:val="Emphasis"/>
          <w:rFonts w:ascii="Times New Roman" w:hAnsi="Times New Roman" w:cs="Times New Roman"/>
          <w:sz w:val="24"/>
          <w:szCs w:val="24"/>
        </w:rPr>
        <w:t>efficiency</w:t>
      </w:r>
      <w:proofErr w:type="spellEnd"/>
      <w:r w:rsidR="008D74B0" w:rsidRPr="0059343D">
        <w:rPr>
          <w:rStyle w:val="Emphasis"/>
          <w:rFonts w:ascii="Times New Roman" w:hAnsi="Times New Roman" w:cs="Times New Roman"/>
          <w:sz w:val="24"/>
          <w:szCs w:val="24"/>
        </w:rPr>
        <w:t>.”</w:t>
      </w:r>
      <w:r w:rsidR="008D74B0" w:rsidRPr="0059343D">
        <w:rPr>
          <w:rFonts w:ascii="Times New Roman" w:hAnsi="Times New Roman" w:cs="Times New Roman"/>
          <w:sz w:val="24"/>
          <w:szCs w:val="24"/>
        </w:rPr>
        <w:t xml:space="preserve"> Temuan tersebut menunjukkan bahwa peningkatan aktivitas dan efisiensi operasional tidak selalu diikuti oleh peningkatan profitabilitas. Fenomena ini sering disebut sebagai </w:t>
      </w:r>
      <w:proofErr w:type="spellStart"/>
      <w:r w:rsidR="008D74B0" w:rsidRPr="00C63972">
        <w:rPr>
          <w:rStyle w:val="Strong"/>
          <w:rFonts w:ascii="Times New Roman" w:hAnsi="Times New Roman" w:cs="Times New Roman"/>
          <w:b w:val="0"/>
          <w:bCs w:val="0"/>
          <w:i/>
          <w:iCs/>
          <w:sz w:val="24"/>
          <w:szCs w:val="24"/>
        </w:rPr>
        <w:t>operational</w:t>
      </w:r>
      <w:proofErr w:type="spellEnd"/>
      <w:r w:rsidR="008D74B0" w:rsidRPr="00C63972">
        <w:rPr>
          <w:rStyle w:val="Strong"/>
          <w:rFonts w:ascii="Times New Roman" w:hAnsi="Times New Roman" w:cs="Times New Roman"/>
          <w:b w:val="0"/>
          <w:bCs w:val="0"/>
          <w:i/>
          <w:iCs/>
          <w:sz w:val="24"/>
          <w:szCs w:val="24"/>
        </w:rPr>
        <w:t xml:space="preserve"> </w:t>
      </w:r>
      <w:proofErr w:type="spellStart"/>
      <w:r w:rsidR="008D74B0" w:rsidRPr="00C63972">
        <w:rPr>
          <w:rStyle w:val="Strong"/>
          <w:rFonts w:ascii="Times New Roman" w:hAnsi="Times New Roman" w:cs="Times New Roman"/>
          <w:b w:val="0"/>
          <w:bCs w:val="0"/>
          <w:i/>
          <w:iCs/>
          <w:sz w:val="24"/>
          <w:szCs w:val="24"/>
        </w:rPr>
        <w:t>efficiency</w:t>
      </w:r>
      <w:proofErr w:type="spellEnd"/>
      <w:r w:rsidR="008D74B0" w:rsidRPr="00C63972">
        <w:rPr>
          <w:rStyle w:val="Strong"/>
          <w:rFonts w:ascii="Times New Roman" w:hAnsi="Times New Roman" w:cs="Times New Roman"/>
          <w:b w:val="0"/>
          <w:bCs w:val="0"/>
          <w:i/>
          <w:iCs/>
          <w:sz w:val="24"/>
          <w:szCs w:val="24"/>
        </w:rPr>
        <w:t xml:space="preserve"> </w:t>
      </w:r>
      <w:proofErr w:type="spellStart"/>
      <w:r w:rsidR="008D74B0" w:rsidRPr="00C63972">
        <w:rPr>
          <w:rStyle w:val="Strong"/>
          <w:rFonts w:ascii="Times New Roman" w:hAnsi="Times New Roman" w:cs="Times New Roman"/>
          <w:b w:val="0"/>
          <w:bCs w:val="0"/>
          <w:i/>
          <w:iCs/>
          <w:sz w:val="24"/>
          <w:szCs w:val="24"/>
        </w:rPr>
        <w:t>paradox</w:t>
      </w:r>
      <w:proofErr w:type="spellEnd"/>
      <w:r w:rsidR="008D74B0" w:rsidRPr="00C63972">
        <w:rPr>
          <w:rFonts w:ascii="Times New Roman" w:hAnsi="Times New Roman" w:cs="Times New Roman"/>
          <w:b/>
          <w:bCs/>
          <w:sz w:val="24"/>
          <w:szCs w:val="24"/>
        </w:rPr>
        <w:t xml:space="preserve">, </w:t>
      </w:r>
      <w:r w:rsidR="008D74B0" w:rsidRPr="0059343D">
        <w:rPr>
          <w:rFonts w:ascii="Times New Roman" w:hAnsi="Times New Roman" w:cs="Times New Roman"/>
          <w:sz w:val="24"/>
          <w:szCs w:val="24"/>
        </w:rPr>
        <w:t>yaitu kondisi di mana peningkatan pemanfaatan aset dan aktivitas operasional justru tidak mampu meningkatkan margin laba, terutama pada industri padat modal (</w:t>
      </w:r>
      <w:proofErr w:type="spellStart"/>
      <w:r w:rsidR="008D74B0" w:rsidRPr="0059343D">
        <w:rPr>
          <w:rFonts w:ascii="Times New Roman" w:hAnsi="Times New Roman" w:cs="Times New Roman"/>
          <w:sz w:val="24"/>
          <w:szCs w:val="24"/>
        </w:rPr>
        <w:t>Goddard</w:t>
      </w:r>
      <w:proofErr w:type="spellEnd"/>
      <w:r w:rsidR="008D74B0" w:rsidRPr="0059343D">
        <w:rPr>
          <w:rFonts w:ascii="Times New Roman" w:hAnsi="Times New Roman" w:cs="Times New Roman"/>
          <w:sz w:val="24"/>
          <w:szCs w:val="24"/>
        </w:rPr>
        <w:t xml:space="preserve"> </w:t>
      </w:r>
      <w:proofErr w:type="spellStart"/>
      <w:r w:rsidR="008D74B0" w:rsidRPr="0059343D">
        <w:rPr>
          <w:rFonts w:ascii="Times New Roman" w:hAnsi="Times New Roman" w:cs="Times New Roman"/>
          <w:sz w:val="24"/>
          <w:szCs w:val="24"/>
        </w:rPr>
        <w:t>et</w:t>
      </w:r>
      <w:proofErr w:type="spellEnd"/>
      <w:r w:rsidR="008D74B0" w:rsidRPr="0059343D">
        <w:rPr>
          <w:rFonts w:ascii="Times New Roman" w:hAnsi="Times New Roman" w:cs="Times New Roman"/>
          <w:sz w:val="24"/>
          <w:szCs w:val="24"/>
        </w:rPr>
        <w:t xml:space="preserve"> </w:t>
      </w:r>
      <w:proofErr w:type="spellStart"/>
      <w:r w:rsidR="008D74B0" w:rsidRPr="0059343D">
        <w:rPr>
          <w:rFonts w:ascii="Times New Roman" w:hAnsi="Times New Roman" w:cs="Times New Roman"/>
          <w:sz w:val="24"/>
          <w:szCs w:val="24"/>
        </w:rPr>
        <w:t>al.</w:t>
      </w:r>
      <w:proofErr w:type="spellEnd"/>
      <w:r w:rsidR="008D74B0" w:rsidRPr="0059343D">
        <w:rPr>
          <w:rFonts w:ascii="Times New Roman" w:hAnsi="Times New Roman" w:cs="Times New Roman"/>
          <w:sz w:val="24"/>
          <w:szCs w:val="24"/>
        </w:rPr>
        <w:t xml:space="preserve">, 2005; Sofyan </w:t>
      </w:r>
      <w:proofErr w:type="spellStart"/>
      <w:r w:rsidR="008D74B0" w:rsidRPr="0059343D">
        <w:rPr>
          <w:rFonts w:ascii="Times New Roman" w:hAnsi="Times New Roman" w:cs="Times New Roman"/>
          <w:sz w:val="24"/>
          <w:szCs w:val="24"/>
        </w:rPr>
        <w:t>et</w:t>
      </w:r>
      <w:proofErr w:type="spellEnd"/>
      <w:r w:rsidR="008D74B0" w:rsidRPr="0059343D">
        <w:rPr>
          <w:rFonts w:ascii="Times New Roman" w:hAnsi="Times New Roman" w:cs="Times New Roman"/>
          <w:sz w:val="24"/>
          <w:szCs w:val="24"/>
        </w:rPr>
        <w:t xml:space="preserve"> </w:t>
      </w:r>
      <w:proofErr w:type="spellStart"/>
      <w:r w:rsidR="008D74B0" w:rsidRPr="0059343D">
        <w:rPr>
          <w:rFonts w:ascii="Times New Roman" w:hAnsi="Times New Roman" w:cs="Times New Roman"/>
          <w:sz w:val="24"/>
          <w:szCs w:val="24"/>
        </w:rPr>
        <w:t>al.</w:t>
      </w:r>
      <w:proofErr w:type="spellEnd"/>
      <w:r w:rsidR="008D74B0" w:rsidRPr="0059343D">
        <w:rPr>
          <w:rFonts w:ascii="Times New Roman" w:hAnsi="Times New Roman" w:cs="Times New Roman"/>
          <w:sz w:val="24"/>
          <w:szCs w:val="24"/>
        </w:rPr>
        <w:t>, 2025).</w:t>
      </w:r>
    </w:p>
    <w:p w:rsidR="008D74B0" w:rsidRPr="0059343D" w:rsidRDefault="00735622" w:rsidP="008D74B0">
      <w:pPr>
        <w:pStyle w:val="NormalWeb"/>
        <w:spacing w:before="0" w:beforeAutospacing="0" w:after="0" w:afterAutospacing="0" w:line="480" w:lineRule="auto"/>
        <w:ind w:firstLine="567"/>
        <w:jc w:val="both"/>
      </w:pPr>
      <w:r w:rsidRPr="0059343D">
        <w:lastRenderedPageBreak/>
        <w:t>CAPEX berpengaruh positif signifikan terhadap N</w:t>
      </w:r>
      <w:r w:rsidR="007475ED" w:rsidRPr="0059343D">
        <w:t xml:space="preserve">et </w:t>
      </w:r>
      <w:r w:rsidRPr="0059343D">
        <w:t>P</w:t>
      </w:r>
      <w:r w:rsidR="007475ED" w:rsidRPr="0059343D">
        <w:t xml:space="preserve">rofit </w:t>
      </w:r>
      <w:r w:rsidRPr="0059343D">
        <w:t>M</w:t>
      </w:r>
      <w:r w:rsidR="007475ED" w:rsidRPr="0059343D">
        <w:t xml:space="preserve">argin </w:t>
      </w:r>
      <w:r w:rsidR="007475ED" w:rsidRPr="0059343D">
        <w:t>pada sektor energi yang terdaftar di BEI periode 2014-2023</w:t>
      </w:r>
      <w:r w:rsidRPr="0059343D">
        <w:t xml:space="preserve">, </w:t>
      </w:r>
      <w:r w:rsidR="008D74B0" w:rsidRPr="0059343D">
        <w:t xml:space="preserve">Hasil penelitian ini konsisten dengan </w:t>
      </w:r>
      <w:r w:rsidR="008D74B0" w:rsidRPr="00C63972">
        <w:rPr>
          <w:rStyle w:val="Strong"/>
          <w:b w:val="0"/>
          <w:bCs w:val="0"/>
          <w:i/>
          <w:iCs/>
        </w:rPr>
        <w:t xml:space="preserve">Investment </w:t>
      </w:r>
      <w:proofErr w:type="spellStart"/>
      <w:r w:rsidR="008D74B0" w:rsidRPr="00C63972">
        <w:rPr>
          <w:rStyle w:val="Strong"/>
          <w:b w:val="0"/>
          <w:bCs w:val="0"/>
          <w:i/>
          <w:iCs/>
        </w:rPr>
        <w:t>Theory</w:t>
      </w:r>
      <w:proofErr w:type="spellEnd"/>
      <w:r w:rsidR="008D74B0" w:rsidRPr="0059343D">
        <w:t xml:space="preserve"> sebagaimana dikemukakan oleh </w:t>
      </w:r>
      <w:proofErr w:type="spellStart"/>
      <w:r w:rsidR="008D74B0" w:rsidRPr="0059343D">
        <w:t>Hall</w:t>
      </w:r>
      <w:proofErr w:type="spellEnd"/>
      <w:r w:rsidR="008D74B0" w:rsidRPr="0059343D">
        <w:t xml:space="preserve"> dan </w:t>
      </w:r>
      <w:proofErr w:type="spellStart"/>
      <w:r w:rsidR="008D74B0" w:rsidRPr="0059343D">
        <w:t>Jorgenson</w:t>
      </w:r>
      <w:proofErr w:type="spellEnd"/>
      <w:r w:rsidR="008D74B0" w:rsidRPr="0059343D">
        <w:t xml:space="preserve"> (1967), yang menjelaskan bahwa keputusan investasi modal jangka panjang berperan dalam meningkatkan kapasitas produksi dan produktivitas perusahaan. Peningkatan kapasitas dan efisiensi tersebut berpotensi menurunkan biaya produksi rata-rata, sehingga pada akhirnya dapat berdampak positif terhadap profitabilitas perusahaan, sebagaimana didukung oleh temuan empiris </w:t>
      </w:r>
      <w:proofErr w:type="spellStart"/>
      <w:r w:rsidR="008D74B0" w:rsidRPr="0059343D">
        <w:t>Lanteri</w:t>
      </w:r>
      <w:proofErr w:type="spellEnd"/>
      <w:r w:rsidR="008D74B0" w:rsidRPr="0059343D">
        <w:t xml:space="preserve"> (2022).</w:t>
      </w:r>
    </w:p>
    <w:p w:rsidR="008D74B0" w:rsidRPr="0059343D" w:rsidRDefault="00C63972" w:rsidP="008D74B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735622" w:rsidRPr="0059343D">
        <w:rPr>
          <w:rFonts w:ascii="Times New Roman" w:hAnsi="Times New Roman" w:cs="Times New Roman"/>
          <w:sz w:val="24"/>
          <w:szCs w:val="24"/>
        </w:rPr>
        <w:t xml:space="preserve">rofitabilitas berpengaruh </w:t>
      </w:r>
      <w:r w:rsidR="00735622" w:rsidRPr="0059343D">
        <w:rPr>
          <w:rFonts w:ascii="Times New Roman" w:hAnsi="Times New Roman" w:cs="Times New Roman"/>
          <w:sz w:val="24"/>
          <w:szCs w:val="24"/>
        </w:rPr>
        <w:t>negatif</w:t>
      </w:r>
      <w:r w:rsidR="00735622" w:rsidRPr="0059343D">
        <w:rPr>
          <w:rFonts w:ascii="Times New Roman" w:hAnsi="Times New Roman" w:cs="Times New Roman"/>
          <w:sz w:val="24"/>
          <w:szCs w:val="24"/>
        </w:rPr>
        <w:t xml:space="preserve"> signifikan terhadap nilai perusahaan</w:t>
      </w:r>
      <w:r w:rsidR="007475ED" w:rsidRPr="0059343D">
        <w:rPr>
          <w:rFonts w:ascii="Times New Roman" w:hAnsi="Times New Roman" w:cs="Times New Roman"/>
          <w:sz w:val="24"/>
          <w:szCs w:val="24"/>
        </w:rPr>
        <w:t xml:space="preserve"> </w:t>
      </w:r>
      <w:r w:rsidR="007475ED" w:rsidRPr="0059343D">
        <w:rPr>
          <w:rFonts w:ascii="Times New Roman" w:hAnsi="Times New Roman" w:cs="Times New Roman"/>
          <w:sz w:val="24"/>
          <w:szCs w:val="24"/>
        </w:rPr>
        <w:t>pada sektor energi yang terdaftar di BEI periode 2014-2023</w:t>
      </w:r>
      <w:r w:rsidR="00735622" w:rsidRPr="0059343D">
        <w:rPr>
          <w:rFonts w:ascii="Times New Roman" w:hAnsi="Times New Roman" w:cs="Times New Roman"/>
          <w:sz w:val="24"/>
          <w:szCs w:val="24"/>
        </w:rPr>
        <w:t>.</w:t>
      </w:r>
      <w:r w:rsidR="00735622" w:rsidRPr="0059343D">
        <w:rPr>
          <w:rFonts w:ascii="Times New Roman" w:hAnsi="Times New Roman" w:cs="Times New Roman"/>
          <w:sz w:val="24"/>
          <w:szCs w:val="24"/>
        </w:rPr>
        <w:t xml:space="preserve"> </w:t>
      </w:r>
      <w:r w:rsidR="008D74B0" w:rsidRPr="0059343D">
        <w:rPr>
          <w:rFonts w:ascii="Times New Roman" w:hAnsi="Times New Roman" w:cs="Times New Roman"/>
          <w:sz w:val="24"/>
          <w:szCs w:val="24"/>
        </w:rPr>
        <w:t xml:space="preserve">Hasil penelitian ini tidak sejalan dengan teori sinyal </w:t>
      </w:r>
      <w:r w:rsidR="008D74B0" w:rsidRPr="0059343D">
        <w:rPr>
          <w:rFonts w:ascii="Times New Roman" w:hAnsi="Times New Roman" w:cs="Times New Roman"/>
          <w:i/>
          <w:iCs/>
          <w:sz w:val="24"/>
          <w:szCs w:val="24"/>
        </w:rPr>
        <w:t>(</w:t>
      </w:r>
      <w:proofErr w:type="spellStart"/>
      <w:r w:rsidR="008D74B0" w:rsidRPr="0059343D">
        <w:rPr>
          <w:rFonts w:ascii="Times New Roman" w:hAnsi="Times New Roman" w:cs="Times New Roman"/>
          <w:i/>
          <w:iCs/>
          <w:sz w:val="24"/>
          <w:szCs w:val="24"/>
        </w:rPr>
        <w:t>Signaling</w:t>
      </w:r>
      <w:proofErr w:type="spellEnd"/>
      <w:r w:rsidR="008D74B0" w:rsidRPr="0059343D">
        <w:rPr>
          <w:rFonts w:ascii="Times New Roman" w:hAnsi="Times New Roman" w:cs="Times New Roman"/>
          <w:i/>
          <w:iCs/>
          <w:sz w:val="24"/>
          <w:szCs w:val="24"/>
        </w:rPr>
        <w:t xml:space="preserve"> </w:t>
      </w:r>
      <w:proofErr w:type="spellStart"/>
      <w:r w:rsidR="008D74B0" w:rsidRPr="0059343D">
        <w:rPr>
          <w:rFonts w:ascii="Times New Roman" w:hAnsi="Times New Roman" w:cs="Times New Roman"/>
          <w:i/>
          <w:iCs/>
          <w:sz w:val="24"/>
          <w:szCs w:val="24"/>
        </w:rPr>
        <w:t>Theory</w:t>
      </w:r>
      <w:proofErr w:type="spellEnd"/>
      <w:r w:rsidR="008D74B0" w:rsidRPr="0059343D">
        <w:rPr>
          <w:rFonts w:ascii="Times New Roman" w:hAnsi="Times New Roman" w:cs="Times New Roman"/>
          <w:sz w:val="24"/>
          <w:szCs w:val="24"/>
        </w:rPr>
        <w:t xml:space="preserve">) </w:t>
      </w:r>
      <w:proofErr w:type="spellStart"/>
      <w:r w:rsidR="008D74B0" w:rsidRPr="0059343D">
        <w:rPr>
          <w:rFonts w:ascii="Times New Roman" w:eastAsiaTheme="minorEastAsia" w:hAnsi="Times New Roman" w:cs="Times New Roman"/>
          <w:sz w:val="24"/>
          <w:szCs w:val="24"/>
        </w:rPr>
        <w:t>Brigham</w:t>
      </w:r>
      <w:proofErr w:type="spellEnd"/>
      <w:r w:rsidR="008D74B0" w:rsidRPr="0059343D">
        <w:rPr>
          <w:rFonts w:ascii="Times New Roman" w:eastAsiaTheme="minorEastAsia" w:hAnsi="Times New Roman" w:cs="Times New Roman"/>
          <w:sz w:val="24"/>
          <w:szCs w:val="24"/>
        </w:rPr>
        <w:t xml:space="preserve"> &amp; </w:t>
      </w:r>
      <w:proofErr w:type="spellStart"/>
      <w:r w:rsidR="008D74B0" w:rsidRPr="0059343D">
        <w:rPr>
          <w:rFonts w:ascii="Times New Roman" w:eastAsiaTheme="minorEastAsia" w:hAnsi="Times New Roman" w:cs="Times New Roman"/>
          <w:sz w:val="24"/>
          <w:szCs w:val="24"/>
        </w:rPr>
        <w:t>Hauston</w:t>
      </w:r>
      <w:proofErr w:type="spellEnd"/>
      <w:r w:rsidR="008D74B0" w:rsidRPr="0059343D">
        <w:rPr>
          <w:rFonts w:ascii="Times New Roman" w:hAnsi="Times New Roman" w:cs="Times New Roman"/>
          <w:sz w:val="24"/>
          <w:szCs w:val="24"/>
        </w:rPr>
        <w:t xml:space="preserve"> dalam Melisa (2023) yang menyatakan, informasi mengenai profitabilitas perusahaan dapat menjadi sinyal positif bagi investor tentang prospek masa depan perusahaan. Laporan keuangan yang menunjukkan profitabilitas tinggi dianggap sebagai tanda bahwa perusahaan beroperasi dengan baik, sehingga meningkatkan kepercayaan investor dan nilai perusahaan.</w:t>
      </w:r>
    </w:p>
    <w:p w:rsidR="008D74B0" w:rsidRPr="0059343D" w:rsidRDefault="008D74B0" w:rsidP="00C63972">
      <w:pPr>
        <w:pStyle w:val="NormalWeb"/>
        <w:spacing w:before="0" w:beforeAutospacing="0" w:after="0" w:afterAutospacing="0" w:line="480" w:lineRule="auto"/>
        <w:ind w:firstLine="567"/>
        <w:jc w:val="both"/>
      </w:pPr>
      <w:r w:rsidRPr="0059343D">
        <w:t xml:space="preserve">Arah hubungan negatif yang ditemukan dalam penelitian ini menjadi logis karena pada sektor energi yang memiliki karakteristik yang berbeda/ unik. Nilai profitabilitas pada sektor energi sangat bergantung pada fluktuasi harga minyak dan komoditas global. Artinya, laba bersih yang tinggi sering kali bukan hasil dari peningkatan efisiensi operasional, strategi manajerial yang efektif, atau kinerja internal perusahaan, tetapi karena kenaikan harga energi dunia. Dengan demikian, </w:t>
      </w:r>
      <w:r w:rsidRPr="0059343D">
        <w:lastRenderedPageBreak/>
        <w:t xml:space="preserve">peningkatan </w:t>
      </w:r>
      <w:r w:rsidRPr="0059343D">
        <w:rPr>
          <w:i/>
          <w:iCs/>
        </w:rPr>
        <w:t>Net Profit Margin</w:t>
      </w:r>
      <w:r w:rsidRPr="0059343D">
        <w:t xml:space="preserve"> sering dipersepsikan investor sebagai </w:t>
      </w:r>
      <w:r w:rsidRPr="00C63972">
        <w:rPr>
          <w:rStyle w:val="Strong"/>
          <w:rFonts w:eastAsiaTheme="majorEastAsia"/>
          <w:b w:val="0"/>
          <w:bCs w:val="0"/>
        </w:rPr>
        <w:t>laba sementara (</w:t>
      </w:r>
      <w:proofErr w:type="spellStart"/>
      <w:r w:rsidRPr="00C63972">
        <w:rPr>
          <w:rStyle w:val="Strong"/>
          <w:rFonts w:eastAsiaTheme="majorEastAsia"/>
          <w:b w:val="0"/>
          <w:bCs w:val="0"/>
          <w:i/>
          <w:iCs/>
        </w:rPr>
        <w:t>temporary</w:t>
      </w:r>
      <w:proofErr w:type="spellEnd"/>
      <w:r w:rsidRPr="00C63972">
        <w:rPr>
          <w:rStyle w:val="Strong"/>
          <w:rFonts w:eastAsiaTheme="majorEastAsia"/>
          <w:b w:val="0"/>
          <w:bCs w:val="0"/>
          <w:i/>
          <w:iCs/>
        </w:rPr>
        <w:t xml:space="preserve"> profit</w:t>
      </w:r>
      <w:r w:rsidRPr="00C63972">
        <w:rPr>
          <w:rStyle w:val="Strong"/>
          <w:rFonts w:eastAsiaTheme="majorEastAsia"/>
          <w:b w:val="0"/>
          <w:bCs w:val="0"/>
        </w:rPr>
        <w:t>)</w:t>
      </w:r>
      <w:r w:rsidRPr="0059343D">
        <w:t xml:space="preserve"> yang tidak dapat dijadikan dasar penilaian jangka panjang. apabila seperti itu Investor pada sektor energi cenderung menilai bahwa profitabilitas yang diperoleh akibat kenaikan harga komoditas bersifat tidak stabil dan mudah berubah ketika harga minyak dunia kembali turun. Maka, ketika profitabilitas meningkat karena faktor eksternal seperti kenaikan harga minyak atau batu bara, umumnya tidak dapat meningkatkan nilai perusahaan. </w:t>
      </w:r>
    </w:p>
    <w:p w:rsidR="008D74B0" w:rsidRPr="0059343D" w:rsidRDefault="00735622" w:rsidP="008D74B0">
      <w:pPr>
        <w:pStyle w:val="NormalWeb"/>
        <w:spacing w:before="0" w:beforeAutospacing="0" w:after="0" w:afterAutospacing="0" w:line="480" w:lineRule="auto"/>
        <w:ind w:firstLine="567"/>
        <w:jc w:val="both"/>
      </w:pPr>
      <w:r w:rsidRPr="0059343D">
        <w:t xml:space="preserve">Hasil uji </w:t>
      </w:r>
      <w:proofErr w:type="spellStart"/>
      <w:r w:rsidRPr="0059343D">
        <w:t>moderasi</w:t>
      </w:r>
      <w:proofErr w:type="spellEnd"/>
      <w:r w:rsidRPr="0059343D">
        <w:t xml:space="preserve"> menunjukkan bahwa</w:t>
      </w:r>
      <w:r w:rsidRPr="0059343D">
        <w:t xml:space="preserve"> </w:t>
      </w:r>
      <w:r w:rsidRPr="0059343D">
        <w:t>Kebijakan dividen memperkuat pengaruh profitabilitas terhadap nilai perusahaan</w:t>
      </w:r>
      <w:r w:rsidR="007475ED" w:rsidRPr="0059343D">
        <w:t xml:space="preserve"> </w:t>
      </w:r>
      <w:r w:rsidR="007475ED" w:rsidRPr="0059343D">
        <w:t>pada sektor energi yang terdaftar di BEI periode 2014-2023</w:t>
      </w:r>
      <w:r w:rsidR="008D74B0" w:rsidRPr="0059343D">
        <w:t xml:space="preserve">. </w:t>
      </w:r>
      <w:r w:rsidR="008D74B0" w:rsidRPr="0059343D">
        <w:t xml:space="preserve">Hasil penelitian ini sejalan dengan </w:t>
      </w:r>
      <w:proofErr w:type="spellStart"/>
      <w:r w:rsidR="008D74B0" w:rsidRPr="00C63972">
        <w:rPr>
          <w:rStyle w:val="Strong"/>
          <w:b w:val="0"/>
          <w:bCs w:val="0"/>
          <w:i/>
          <w:iCs/>
        </w:rPr>
        <w:t>Dividend</w:t>
      </w:r>
      <w:proofErr w:type="spellEnd"/>
      <w:r w:rsidR="008D74B0" w:rsidRPr="00C63972">
        <w:rPr>
          <w:rStyle w:val="Strong"/>
          <w:b w:val="0"/>
          <w:bCs w:val="0"/>
          <w:i/>
          <w:iCs/>
        </w:rPr>
        <w:t xml:space="preserve"> </w:t>
      </w:r>
      <w:proofErr w:type="spellStart"/>
      <w:r w:rsidR="008D74B0" w:rsidRPr="00C63972">
        <w:rPr>
          <w:rStyle w:val="Strong"/>
          <w:b w:val="0"/>
          <w:bCs w:val="0"/>
          <w:i/>
          <w:iCs/>
        </w:rPr>
        <w:t>Signaling</w:t>
      </w:r>
      <w:proofErr w:type="spellEnd"/>
      <w:r w:rsidR="008D74B0" w:rsidRPr="00C63972">
        <w:rPr>
          <w:rStyle w:val="Strong"/>
          <w:b w:val="0"/>
          <w:bCs w:val="0"/>
          <w:i/>
          <w:iCs/>
        </w:rPr>
        <w:t xml:space="preserve"> </w:t>
      </w:r>
      <w:proofErr w:type="spellStart"/>
      <w:r w:rsidR="008D74B0" w:rsidRPr="00C63972">
        <w:rPr>
          <w:rStyle w:val="Strong"/>
          <w:b w:val="0"/>
          <w:bCs w:val="0"/>
          <w:i/>
          <w:iCs/>
        </w:rPr>
        <w:t>Theory</w:t>
      </w:r>
      <w:proofErr w:type="spellEnd"/>
      <w:r w:rsidR="008D74B0" w:rsidRPr="00C63972">
        <w:rPr>
          <w:b/>
          <w:bCs/>
        </w:rPr>
        <w:t>,</w:t>
      </w:r>
      <w:r w:rsidR="008D74B0" w:rsidRPr="0059343D">
        <w:t xml:space="preserve"> yang menyatakan bahwa kebijakan pembagian dividen berfungsi sebagai sinyal bagi pasar mengenai keyakinan manajemen terhadap prospek laba dan kestabilan arus kas perusahaan di masa depan. </w:t>
      </w:r>
      <w:proofErr w:type="spellStart"/>
      <w:r w:rsidR="008D74B0" w:rsidRPr="0059343D">
        <w:t>Bhattacharya</w:t>
      </w:r>
      <w:proofErr w:type="spellEnd"/>
      <w:r w:rsidR="008D74B0" w:rsidRPr="0059343D">
        <w:t xml:space="preserve"> (1979) dan Miller &amp; </w:t>
      </w:r>
      <w:proofErr w:type="spellStart"/>
      <w:r w:rsidR="008D74B0" w:rsidRPr="0059343D">
        <w:t>Rock</w:t>
      </w:r>
      <w:proofErr w:type="spellEnd"/>
      <w:r w:rsidR="008D74B0" w:rsidRPr="0059343D">
        <w:t xml:space="preserve"> (1985) menjelaskan bahwa </w:t>
      </w:r>
      <w:r w:rsidR="008D74B0" w:rsidRPr="0059343D">
        <w:rPr>
          <w:rStyle w:val="Emphasis"/>
        </w:rPr>
        <w:t>“</w:t>
      </w:r>
      <w:proofErr w:type="spellStart"/>
      <w:r w:rsidR="008D74B0" w:rsidRPr="0059343D">
        <w:rPr>
          <w:rStyle w:val="Emphasis"/>
        </w:rPr>
        <w:t>dividend</w:t>
      </w:r>
      <w:proofErr w:type="spellEnd"/>
      <w:r w:rsidR="008D74B0" w:rsidRPr="0059343D">
        <w:rPr>
          <w:rStyle w:val="Emphasis"/>
        </w:rPr>
        <w:t xml:space="preserve"> </w:t>
      </w:r>
      <w:proofErr w:type="spellStart"/>
      <w:r w:rsidR="008D74B0" w:rsidRPr="0059343D">
        <w:rPr>
          <w:rStyle w:val="Emphasis"/>
        </w:rPr>
        <w:t>changes</w:t>
      </w:r>
      <w:proofErr w:type="spellEnd"/>
      <w:r w:rsidR="008D74B0" w:rsidRPr="0059343D">
        <w:rPr>
          <w:rStyle w:val="Emphasis"/>
        </w:rPr>
        <w:t xml:space="preserve"> </w:t>
      </w:r>
      <w:proofErr w:type="spellStart"/>
      <w:r w:rsidR="008D74B0" w:rsidRPr="0059343D">
        <w:rPr>
          <w:rStyle w:val="Emphasis"/>
        </w:rPr>
        <w:t>convey</w:t>
      </w:r>
      <w:proofErr w:type="spellEnd"/>
      <w:r w:rsidR="008D74B0" w:rsidRPr="0059343D">
        <w:rPr>
          <w:rStyle w:val="Emphasis"/>
        </w:rPr>
        <w:t xml:space="preserve"> </w:t>
      </w:r>
      <w:proofErr w:type="spellStart"/>
      <w:r w:rsidR="008D74B0" w:rsidRPr="0059343D">
        <w:rPr>
          <w:rStyle w:val="Emphasis"/>
        </w:rPr>
        <w:t>information</w:t>
      </w:r>
      <w:proofErr w:type="spellEnd"/>
      <w:r w:rsidR="008D74B0" w:rsidRPr="0059343D">
        <w:rPr>
          <w:rStyle w:val="Emphasis"/>
        </w:rPr>
        <w:t xml:space="preserve"> </w:t>
      </w:r>
      <w:proofErr w:type="spellStart"/>
      <w:r w:rsidR="008D74B0" w:rsidRPr="0059343D">
        <w:rPr>
          <w:rStyle w:val="Emphasis"/>
        </w:rPr>
        <w:t>about</w:t>
      </w:r>
      <w:proofErr w:type="spellEnd"/>
      <w:r w:rsidR="008D74B0" w:rsidRPr="0059343D">
        <w:rPr>
          <w:rStyle w:val="Emphasis"/>
        </w:rPr>
        <w:t xml:space="preserve"> a </w:t>
      </w:r>
      <w:proofErr w:type="spellStart"/>
      <w:r w:rsidR="008D74B0" w:rsidRPr="0059343D">
        <w:rPr>
          <w:rStyle w:val="Emphasis"/>
        </w:rPr>
        <w:t>firm’s</w:t>
      </w:r>
      <w:proofErr w:type="spellEnd"/>
      <w:r w:rsidR="008D74B0" w:rsidRPr="0059343D">
        <w:rPr>
          <w:rStyle w:val="Emphasis"/>
        </w:rPr>
        <w:t xml:space="preserve"> </w:t>
      </w:r>
      <w:proofErr w:type="spellStart"/>
      <w:r w:rsidR="008D74B0" w:rsidRPr="0059343D">
        <w:rPr>
          <w:rStyle w:val="Emphasis"/>
        </w:rPr>
        <w:t>future</w:t>
      </w:r>
      <w:proofErr w:type="spellEnd"/>
      <w:r w:rsidR="008D74B0" w:rsidRPr="0059343D">
        <w:rPr>
          <w:rStyle w:val="Emphasis"/>
        </w:rPr>
        <w:t xml:space="preserve"> </w:t>
      </w:r>
      <w:proofErr w:type="spellStart"/>
      <w:r w:rsidR="008D74B0" w:rsidRPr="0059343D">
        <w:rPr>
          <w:rStyle w:val="Emphasis"/>
        </w:rPr>
        <w:t>earnings</w:t>
      </w:r>
      <w:proofErr w:type="spellEnd"/>
      <w:r w:rsidR="008D74B0" w:rsidRPr="0059343D">
        <w:rPr>
          <w:rStyle w:val="Emphasis"/>
        </w:rPr>
        <w:t xml:space="preserve"> </w:t>
      </w:r>
      <w:proofErr w:type="spellStart"/>
      <w:r w:rsidR="008D74B0" w:rsidRPr="0059343D">
        <w:rPr>
          <w:rStyle w:val="Emphasis"/>
        </w:rPr>
        <w:t>and</w:t>
      </w:r>
      <w:proofErr w:type="spellEnd"/>
      <w:r w:rsidR="008D74B0" w:rsidRPr="0059343D">
        <w:rPr>
          <w:rStyle w:val="Emphasis"/>
        </w:rPr>
        <w:t xml:space="preserve"> </w:t>
      </w:r>
      <w:proofErr w:type="spellStart"/>
      <w:r w:rsidR="008D74B0" w:rsidRPr="0059343D">
        <w:rPr>
          <w:rStyle w:val="Emphasis"/>
        </w:rPr>
        <w:t>cash</w:t>
      </w:r>
      <w:proofErr w:type="spellEnd"/>
      <w:r w:rsidR="008D74B0" w:rsidRPr="0059343D">
        <w:rPr>
          <w:rStyle w:val="Emphasis"/>
        </w:rPr>
        <w:t xml:space="preserve"> </w:t>
      </w:r>
      <w:proofErr w:type="spellStart"/>
      <w:r w:rsidR="008D74B0" w:rsidRPr="0059343D">
        <w:rPr>
          <w:rStyle w:val="Emphasis"/>
        </w:rPr>
        <w:t>flow</w:t>
      </w:r>
      <w:proofErr w:type="spellEnd"/>
      <w:r w:rsidR="008D74B0" w:rsidRPr="0059343D">
        <w:rPr>
          <w:rStyle w:val="Emphasis"/>
        </w:rPr>
        <w:t xml:space="preserve"> </w:t>
      </w:r>
      <w:proofErr w:type="spellStart"/>
      <w:r w:rsidR="008D74B0" w:rsidRPr="0059343D">
        <w:rPr>
          <w:rStyle w:val="Emphasis"/>
        </w:rPr>
        <w:t>prospects</w:t>
      </w:r>
      <w:proofErr w:type="spellEnd"/>
      <w:r w:rsidR="008D74B0" w:rsidRPr="0059343D">
        <w:rPr>
          <w:rStyle w:val="Emphasis"/>
        </w:rPr>
        <w:t>”</w:t>
      </w:r>
      <w:r w:rsidR="008D74B0" w:rsidRPr="0059343D">
        <w:t>, yang dipahami oleh investor sebagai sinyal positif atas kualitas kinerja perusahaan(</w:t>
      </w:r>
      <w:proofErr w:type="spellStart"/>
      <w:r w:rsidR="008D74B0" w:rsidRPr="0059343D">
        <w:t>Nguyen</w:t>
      </w:r>
      <w:proofErr w:type="spellEnd"/>
      <w:r w:rsidR="008D74B0" w:rsidRPr="0059343D">
        <w:t xml:space="preserve">. </w:t>
      </w:r>
      <w:proofErr w:type="spellStart"/>
      <w:r w:rsidR="008D74B0" w:rsidRPr="0059343D">
        <w:t>Et</w:t>
      </w:r>
      <w:proofErr w:type="spellEnd"/>
      <w:r w:rsidR="008D74B0" w:rsidRPr="0059343D">
        <w:t xml:space="preserve"> </w:t>
      </w:r>
      <w:proofErr w:type="spellStart"/>
      <w:r w:rsidR="008D74B0" w:rsidRPr="0059343D">
        <w:t>al.</w:t>
      </w:r>
      <w:proofErr w:type="spellEnd"/>
      <w:r w:rsidR="008D74B0" w:rsidRPr="0059343D">
        <w:t xml:space="preserve"> 2024). </w:t>
      </w:r>
    </w:p>
    <w:p w:rsidR="008D74B0" w:rsidRPr="0059343D" w:rsidRDefault="00735622" w:rsidP="008D74B0">
      <w:pPr>
        <w:pStyle w:val="NormalWeb"/>
        <w:spacing w:before="0" w:beforeAutospacing="0" w:after="0" w:afterAutospacing="0" w:line="480" w:lineRule="auto"/>
        <w:ind w:firstLine="567"/>
        <w:jc w:val="both"/>
      </w:pPr>
      <w:r w:rsidRPr="0059343D">
        <w:t xml:space="preserve"> </w:t>
      </w:r>
      <w:r w:rsidRPr="0059343D">
        <w:t>Harga minyak dunia memperlemah pengaruh profitabilitas terhadap nilai perusahaan</w:t>
      </w:r>
      <w:r w:rsidR="007475ED" w:rsidRPr="0059343D">
        <w:t xml:space="preserve"> </w:t>
      </w:r>
      <w:r w:rsidR="007475ED" w:rsidRPr="0059343D">
        <w:t>pada sektor energi yang terdaftar di BEI periode 2014-2023</w:t>
      </w:r>
      <w:r w:rsidRPr="0059343D">
        <w:t>.</w:t>
      </w:r>
      <w:r w:rsidR="008D74B0" w:rsidRPr="0059343D">
        <w:t xml:space="preserve"> </w:t>
      </w:r>
      <w:r w:rsidR="008D74B0" w:rsidRPr="0059343D">
        <w:t xml:space="preserve">Hasil penelitian ini sejalan dengan teori mengenai </w:t>
      </w:r>
      <w:r w:rsidR="008D74B0" w:rsidRPr="00C63972">
        <w:rPr>
          <w:rStyle w:val="Strong"/>
          <w:b w:val="0"/>
          <w:bCs w:val="0"/>
        </w:rPr>
        <w:t>sensitivitas nilai perusahaan terhadap harga komoditas (</w:t>
      </w:r>
      <w:proofErr w:type="spellStart"/>
      <w:r w:rsidR="008D74B0" w:rsidRPr="00C63972">
        <w:rPr>
          <w:rStyle w:val="Strong"/>
          <w:b w:val="0"/>
          <w:bCs w:val="0"/>
          <w:i/>
          <w:iCs/>
        </w:rPr>
        <w:t>commodity</w:t>
      </w:r>
      <w:proofErr w:type="spellEnd"/>
      <w:r w:rsidR="008D74B0" w:rsidRPr="00C63972">
        <w:rPr>
          <w:rStyle w:val="Strong"/>
          <w:b w:val="0"/>
          <w:bCs w:val="0"/>
          <w:i/>
          <w:iCs/>
        </w:rPr>
        <w:t xml:space="preserve"> </w:t>
      </w:r>
      <w:proofErr w:type="spellStart"/>
      <w:r w:rsidR="008D74B0" w:rsidRPr="00C63972">
        <w:rPr>
          <w:rStyle w:val="Strong"/>
          <w:b w:val="0"/>
          <w:bCs w:val="0"/>
          <w:i/>
          <w:iCs/>
        </w:rPr>
        <w:t>price</w:t>
      </w:r>
      <w:proofErr w:type="spellEnd"/>
      <w:r w:rsidR="008D74B0" w:rsidRPr="00C63972">
        <w:rPr>
          <w:rStyle w:val="Strong"/>
          <w:b w:val="0"/>
          <w:bCs w:val="0"/>
          <w:i/>
          <w:iCs/>
        </w:rPr>
        <w:t xml:space="preserve"> </w:t>
      </w:r>
      <w:proofErr w:type="spellStart"/>
      <w:r w:rsidR="008D74B0" w:rsidRPr="00C63972">
        <w:rPr>
          <w:rStyle w:val="Strong"/>
          <w:b w:val="0"/>
          <w:bCs w:val="0"/>
          <w:i/>
          <w:iCs/>
        </w:rPr>
        <w:t>sensitivity</w:t>
      </w:r>
      <w:proofErr w:type="spellEnd"/>
      <w:r w:rsidR="008D74B0" w:rsidRPr="00C63972">
        <w:rPr>
          <w:rStyle w:val="Strong"/>
          <w:b w:val="0"/>
          <w:bCs w:val="0"/>
        </w:rPr>
        <w:t>)</w:t>
      </w:r>
      <w:r w:rsidR="008D74B0" w:rsidRPr="0059343D">
        <w:t xml:space="preserve"> serta temuan </w:t>
      </w:r>
      <w:proofErr w:type="spellStart"/>
      <w:r w:rsidR="008D74B0" w:rsidRPr="0059343D">
        <w:t>Sadorsky</w:t>
      </w:r>
      <w:proofErr w:type="spellEnd"/>
      <w:r w:rsidR="008D74B0" w:rsidRPr="0059343D">
        <w:t xml:space="preserve"> (2020), yang menunjukkan bahwa nilai perusahaan sektor energi lebih dipengaruhi oleh volatilitas harga minyak dunia dibandingkan oleh kinerja operasional internal jangka pendek. </w:t>
      </w:r>
      <w:proofErr w:type="spellStart"/>
      <w:r w:rsidR="008D74B0" w:rsidRPr="0059343D">
        <w:t>Sadorsky</w:t>
      </w:r>
      <w:proofErr w:type="spellEnd"/>
      <w:r w:rsidR="008D74B0" w:rsidRPr="0059343D">
        <w:t xml:space="preserve"> (2020) menjelaskan bahwa </w:t>
      </w:r>
      <w:r w:rsidR="008D74B0" w:rsidRPr="0059343D">
        <w:rPr>
          <w:rStyle w:val="Emphasis"/>
        </w:rPr>
        <w:t>“</w:t>
      </w:r>
      <w:proofErr w:type="spellStart"/>
      <w:r w:rsidR="008D74B0" w:rsidRPr="0059343D">
        <w:rPr>
          <w:rStyle w:val="Emphasis"/>
        </w:rPr>
        <w:t>oil</w:t>
      </w:r>
      <w:proofErr w:type="spellEnd"/>
      <w:r w:rsidR="008D74B0" w:rsidRPr="0059343D">
        <w:rPr>
          <w:rStyle w:val="Emphasis"/>
        </w:rPr>
        <w:t xml:space="preserve"> </w:t>
      </w:r>
      <w:proofErr w:type="spellStart"/>
      <w:r w:rsidR="008D74B0" w:rsidRPr="0059343D">
        <w:rPr>
          <w:rStyle w:val="Emphasis"/>
        </w:rPr>
        <w:t>price</w:t>
      </w:r>
      <w:proofErr w:type="spellEnd"/>
      <w:r w:rsidR="008D74B0" w:rsidRPr="0059343D">
        <w:rPr>
          <w:rStyle w:val="Emphasis"/>
        </w:rPr>
        <w:t xml:space="preserve"> </w:t>
      </w:r>
      <w:proofErr w:type="spellStart"/>
      <w:r w:rsidR="008D74B0" w:rsidRPr="0059343D">
        <w:rPr>
          <w:rStyle w:val="Emphasis"/>
        </w:rPr>
        <w:t>volatility</w:t>
      </w:r>
      <w:proofErr w:type="spellEnd"/>
      <w:r w:rsidR="008D74B0" w:rsidRPr="0059343D">
        <w:rPr>
          <w:rStyle w:val="Emphasis"/>
        </w:rPr>
        <w:t xml:space="preserve"> </w:t>
      </w:r>
      <w:proofErr w:type="spellStart"/>
      <w:r w:rsidR="008D74B0" w:rsidRPr="0059343D">
        <w:rPr>
          <w:rStyle w:val="Emphasis"/>
        </w:rPr>
        <w:t>plays</w:t>
      </w:r>
      <w:proofErr w:type="spellEnd"/>
      <w:r w:rsidR="008D74B0" w:rsidRPr="0059343D">
        <w:rPr>
          <w:rStyle w:val="Emphasis"/>
        </w:rPr>
        <w:t xml:space="preserve"> a </w:t>
      </w:r>
      <w:proofErr w:type="spellStart"/>
      <w:r w:rsidR="008D74B0" w:rsidRPr="0059343D">
        <w:rPr>
          <w:rStyle w:val="Emphasis"/>
        </w:rPr>
        <w:lastRenderedPageBreak/>
        <w:t>dominant</w:t>
      </w:r>
      <w:proofErr w:type="spellEnd"/>
      <w:r w:rsidR="008D74B0" w:rsidRPr="0059343D">
        <w:rPr>
          <w:rStyle w:val="Emphasis"/>
        </w:rPr>
        <w:t xml:space="preserve"> </w:t>
      </w:r>
      <w:proofErr w:type="spellStart"/>
      <w:r w:rsidR="008D74B0" w:rsidRPr="0059343D">
        <w:rPr>
          <w:rStyle w:val="Emphasis"/>
        </w:rPr>
        <w:t>role</w:t>
      </w:r>
      <w:proofErr w:type="spellEnd"/>
      <w:r w:rsidR="008D74B0" w:rsidRPr="0059343D">
        <w:rPr>
          <w:rStyle w:val="Emphasis"/>
        </w:rPr>
        <w:t xml:space="preserve"> in </w:t>
      </w:r>
      <w:proofErr w:type="spellStart"/>
      <w:r w:rsidR="008D74B0" w:rsidRPr="0059343D">
        <w:rPr>
          <w:rStyle w:val="Emphasis"/>
        </w:rPr>
        <w:t>shaping</w:t>
      </w:r>
      <w:proofErr w:type="spellEnd"/>
      <w:r w:rsidR="008D74B0" w:rsidRPr="0059343D">
        <w:rPr>
          <w:rStyle w:val="Emphasis"/>
        </w:rPr>
        <w:t xml:space="preserve"> </w:t>
      </w:r>
      <w:proofErr w:type="spellStart"/>
      <w:r w:rsidR="008D74B0" w:rsidRPr="0059343D">
        <w:rPr>
          <w:rStyle w:val="Emphasis"/>
        </w:rPr>
        <w:t>the</w:t>
      </w:r>
      <w:proofErr w:type="spellEnd"/>
      <w:r w:rsidR="008D74B0" w:rsidRPr="0059343D">
        <w:rPr>
          <w:rStyle w:val="Emphasis"/>
        </w:rPr>
        <w:t xml:space="preserve"> </w:t>
      </w:r>
      <w:proofErr w:type="spellStart"/>
      <w:r w:rsidR="008D74B0" w:rsidRPr="0059343D">
        <w:rPr>
          <w:rStyle w:val="Emphasis"/>
        </w:rPr>
        <w:t>valuation</w:t>
      </w:r>
      <w:proofErr w:type="spellEnd"/>
      <w:r w:rsidR="008D74B0" w:rsidRPr="0059343D">
        <w:rPr>
          <w:rStyle w:val="Emphasis"/>
        </w:rPr>
        <w:t xml:space="preserve"> </w:t>
      </w:r>
      <w:proofErr w:type="spellStart"/>
      <w:r w:rsidR="008D74B0" w:rsidRPr="0059343D">
        <w:rPr>
          <w:rStyle w:val="Emphasis"/>
        </w:rPr>
        <w:t>of</w:t>
      </w:r>
      <w:proofErr w:type="spellEnd"/>
      <w:r w:rsidR="008D74B0" w:rsidRPr="0059343D">
        <w:rPr>
          <w:rStyle w:val="Emphasis"/>
        </w:rPr>
        <w:t xml:space="preserve"> </w:t>
      </w:r>
      <w:proofErr w:type="spellStart"/>
      <w:r w:rsidR="008D74B0" w:rsidRPr="0059343D">
        <w:rPr>
          <w:rStyle w:val="Emphasis"/>
        </w:rPr>
        <w:t>energy</w:t>
      </w:r>
      <w:proofErr w:type="spellEnd"/>
      <w:r w:rsidR="008D74B0" w:rsidRPr="0059343D">
        <w:rPr>
          <w:rStyle w:val="Emphasis"/>
        </w:rPr>
        <w:t xml:space="preserve"> </w:t>
      </w:r>
      <w:proofErr w:type="spellStart"/>
      <w:r w:rsidR="008D74B0" w:rsidRPr="0059343D">
        <w:rPr>
          <w:rStyle w:val="Emphasis"/>
        </w:rPr>
        <w:t>firms</w:t>
      </w:r>
      <w:proofErr w:type="spellEnd"/>
      <w:r w:rsidR="008D74B0" w:rsidRPr="0059343D">
        <w:rPr>
          <w:rStyle w:val="Emphasis"/>
        </w:rPr>
        <w:t xml:space="preserve">, </w:t>
      </w:r>
      <w:proofErr w:type="spellStart"/>
      <w:r w:rsidR="008D74B0" w:rsidRPr="0059343D">
        <w:rPr>
          <w:rStyle w:val="Emphasis"/>
        </w:rPr>
        <w:t>often</w:t>
      </w:r>
      <w:proofErr w:type="spellEnd"/>
      <w:r w:rsidR="008D74B0" w:rsidRPr="0059343D">
        <w:rPr>
          <w:rStyle w:val="Emphasis"/>
        </w:rPr>
        <w:t xml:space="preserve"> </w:t>
      </w:r>
      <w:proofErr w:type="spellStart"/>
      <w:r w:rsidR="008D74B0" w:rsidRPr="0059343D">
        <w:rPr>
          <w:rStyle w:val="Emphasis"/>
        </w:rPr>
        <w:t>outweighing</w:t>
      </w:r>
      <w:proofErr w:type="spellEnd"/>
      <w:r w:rsidR="008D74B0" w:rsidRPr="0059343D">
        <w:rPr>
          <w:rStyle w:val="Emphasis"/>
        </w:rPr>
        <w:t xml:space="preserve"> </w:t>
      </w:r>
      <w:proofErr w:type="spellStart"/>
      <w:r w:rsidR="008D74B0" w:rsidRPr="0059343D">
        <w:rPr>
          <w:rStyle w:val="Emphasis"/>
        </w:rPr>
        <w:t>the</w:t>
      </w:r>
      <w:proofErr w:type="spellEnd"/>
      <w:r w:rsidR="008D74B0" w:rsidRPr="0059343D">
        <w:rPr>
          <w:rStyle w:val="Emphasis"/>
        </w:rPr>
        <w:t xml:space="preserve"> </w:t>
      </w:r>
      <w:proofErr w:type="spellStart"/>
      <w:r w:rsidR="008D74B0" w:rsidRPr="0059343D">
        <w:rPr>
          <w:rStyle w:val="Emphasis"/>
        </w:rPr>
        <w:t>effect</w:t>
      </w:r>
      <w:proofErr w:type="spellEnd"/>
      <w:r w:rsidR="008D74B0" w:rsidRPr="0059343D">
        <w:rPr>
          <w:rStyle w:val="Emphasis"/>
        </w:rPr>
        <w:t xml:space="preserve"> </w:t>
      </w:r>
      <w:proofErr w:type="spellStart"/>
      <w:r w:rsidR="008D74B0" w:rsidRPr="0059343D">
        <w:rPr>
          <w:rStyle w:val="Emphasis"/>
        </w:rPr>
        <w:t>of</w:t>
      </w:r>
      <w:proofErr w:type="spellEnd"/>
      <w:r w:rsidR="008D74B0" w:rsidRPr="0059343D">
        <w:rPr>
          <w:rStyle w:val="Emphasis"/>
        </w:rPr>
        <w:t xml:space="preserve"> </w:t>
      </w:r>
      <w:proofErr w:type="spellStart"/>
      <w:r w:rsidR="008D74B0" w:rsidRPr="0059343D">
        <w:rPr>
          <w:rStyle w:val="Emphasis"/>
        </w:rPr>
        <w:t>firm</w:t>
      </w:r>
      <w:proofErr w:type="spellEnd"/>
      <w:r w:rsidR="008D74B0" w:rsidRPr="0059343D">
        <w:rPr>
          <w:rStyle w:val="Emphasis"/>
        </w:rPr>
        <w:t xml:space="preserve">-level </w:t>
      </w:r>
      <w:proofErr w:type="spellStart"/>
      <w:r w:rsidR="008D74B0" w:rsidRPr="0059343D">
        <w:rPr>
          <w:rStyle w:val="Emphasis"/>
        </w:rPr>
        <w:t>operating</w:t>
      </w:r>
      <w:proofErr w:type="spellEnd"/>
      <w:r w:rsidR="008D74B0" w:rsidRPr="0059343D">
        <w:rPr>
          <w:rStyle w:val="Emphasis"/>
        </w:rPr>
        <w:t xml:space="preserve"> </w:t>
      </w:r>
      <w:proofErr w:type="spellStart"/>
      <w:r w:rsidR="008D74B0" w:rsidRPr="0059343D">
        <w:rPr>
          <w:rStyle w:val="Emphasis"/>
        </w:rPr>
        <w:t>performance</w:t>
      </w:r>
      <w:proofErr w:type="spellEnd"/>
      <w:r w:rsidR="008D74B0" w:rsidRPr="0059343D">
        <w:rPr>
          <w:rStyle w:val="Emphasis"/>
        </w:rPr>
        <w:t>.”</w:t>
      </w:r>
      <w:r w:rsidR="008D74B0" w:rsidRPr="0059343D">
        <w:t xml:space="preserve"> Dalam konteks ini, ketika harga minyak mengalami peningkatan yang disertai dengan volatilitas tinggi, investor cenderung memandang adanya peningkatan risiko ketidakpastian arus kas masa depan karena laba perusahaan sangat bergantung pada faktor eksternal yang berada di luar kendali manajemen. Kondisi tersebut menyebabkan peningkatan profitabilitas yang terjadi selama periode kenaikan harga minyak tidak selalu diterjemahkan menjadi peningkatan nilai perusahaan. Akibatnya, hubungan antara profitabilitas dan nilai pasar perusahaan dapat melemah atau bahkan menjadi negatif ketika risiko harga minyak mendominasi persepsi investor.</w:t>
      </w:r>
    </w:p>
    <w:p w:rsidR="0076569F" w:rsidRPr="0059343D" w:rsidRDefault="00664D4A" w:rsidP="00664D4A">
      <w:pPr>
        <w:pStyle w:val="NormalWeb"/>
        <w:spacing w:before="0" w:beforeAutospacing="0" w:after="0" w:afterAutospacing="0" w:line="480" w:lineRule="auto"/>
        <w:jc w:val="both"/>
      </w:pPr>
      <w:r w:rsidRPr="0059343D">
        <w:rPr>
          <w:rStyle w:val="Strong"/>
        </w:rPr>
        <w:t>KESIMPULAN</w:t>
      </w:r>
      <w:r w:rsidRPr="0059343D">
        <w:t xml:space="preserve"> </w:t>
      </w:r>
    </w:p>
    <w:p w:rsidR="0059343D" w:rsidRPr="0059343D" w:rsidRDefault="007475ED" w:rsidP="0059343D">
      <w:pPr>
        <w:pStyle w:val="NormalWeb"/>
        <w:spacing w:before="0" w:beforeAutospacing="0" w:after="0" w:afterAutospacing="0" w:line="480" w:lineRule="auto"/>
        <w:ind w:firstLine="567"/>
        <w:jc w:val="both"/>
      </w:pPr>
      <w:r w:rsidRPr="0059343D">
        <w:t>Temuan penelitian yang menunjukkan bahwa profitabilitas</w:t>
      </w:r>
      <w:r w:rsidR="0059343D" w:rsidRPr="0059343D">
        <w:t xml:space="preserve"> dipengaruhi oleh faktor-faktor  internal perusahaan dan </w:t>
      </w:r>
      <w:r w:rsidRPr="0059343D">
        <w:t xml:space="preserve">tidak selalu meningkatkan nilai perusahaan </w:t>
      </w:r>
      <w:r w:rsidR="0059343D" w:rsidRPr="0059343D">
        <w:t xml:space="preserve">pada </w:t>
      </w:r>
      <w:r w:rsidRPr="0059343D">
        <w:t>sektor energi</w:t>
      </w:r>
      <w:r w:rsidR="0059343D" w:rsidRPr="0059343D">
        <w:t xml:space="preserve">, karena </w:t>
      </w:r>
      <w:r w:rsidRPr="0059343D">
        <w:t xml:space="preserve">laba perusahaan energi sering dipersepsikan pasar sebagai bersifat siklis dan temporer karena sangat dipengaruhi fluktuasi harga energi global dan kondisi makroekonomi. Dengan demikian, profitabilitas yang tinggi tidak otomatis </w:t>
      </w:r>
      <w:proofErr w:type="spellStart"/>
      <w:r w:rsidRPr="0059343D">
        <w:t>direspon</w:t>
      </w:r>
      <w:proofErr w:type="spellEnd"/>
      <w:r w:rsidRPr="0059343D">
        <w:t xml:space="preserve"> sebagai sinyal peningkatan nilai perusahaan apabila investor menilai laba tersebut tidak stabil atau memiliki risiko tinggi. Dalam kondisi seperti ini, nilai perusahaan lebih banyak ditentukan oleh ekspektasi pasar terhadap risiko eksternal dan keberlanjutan kinerja jangka panjang, sehingga hubungan profitabilitas dan nilai perusahaan menjadi kontekstual dan tidak selalu linear.</w:t>
      </w:r>
    </w:p>
    <w:p w:rsidR="0059343D" w:rsidRDefault="0059343D" w:rsidP="0059343D">
      <w:pPr>
        <w:pStyle w:val="NormalWeb"/>
        <w:spacing w:before="0" w:beforeAutospacing="0" w:after="0" w:afterAutospacing="0" w:line="480" w:lineRule="auto"/>
        <w:ind w:firstLine="567"/>
        <w:jc w:val="both"/>
        <w:rPr>
          <w:rFonts w:ascii="Arial" w:hAnsi="Arial" w:cs="Arial"/>
        </w:rPr>
      </w:pPr>
      <w:r>
        <w:t xml:space="preserve">Penelitian ini memberikan implikasi teoritis yang memperkaya literatur manajemen keuangan, khususnya dalam konteks industri berbasis komoditas. </w:t>
      </w:r>
      <w:r>
        <w:lastRenderedPageBreak/>
        <w:t xml:space="preserve">Temuan bahwa likuiditas dan </w:t>
      </w:r>
      <w:proofErr w:type="spellStart"/>
      <w:r>
        <w:t>leverage</w:t>
      </w:r>
      <w:proofErr w:type="spellEnd"/>
      <w:r>
        <w:t xml:space="preserve"> berpengaruh negatif terhadap profitabilitas, sementara pertumbuhan dan </w:t>
      </w:r>
      <w:proofErr w:type="spellStart"/>
      <w:r>
        <w:t>capital</w:t>
      </w:r>
      <w:proofErr w:type="spellEnd"/>
      <w:r>
        <w:t xml:space="preserve"> </w:t>
      </w:r>
      <w:proofErr w:type="spellStart"/>
      <w:r>
        <w:t>expenditure</w:t>
      </w:r>
      <w:proofErr w:type="spellEnd"/>
      <w:r>
        <w:t xml:space="preserve"> berpengaruh positif, memperkuat relevansi </w:t>
      </w:r>
      <w:proofErr w:type="spellStart"/>
      <w:r>
        <w:rPr>
          <w:rStyle w:val="Emphasis"/>
        </w:rPr>
        <w:t>trade-off</w:t>
      </w:r>
      <w:proofErr w:type="spellEnd"/>
      <w:r>
        <w:rPr>
          <w:rStyle w:val="Emphasis"/>
        </w:rPr>
        <w:t xml:space="preserve"> </w:t>
      </w:r>
      <w:proofErr w:type="spellStart"/>
      <w:r>
        <w:rPr>
          <w:rStyle w:val="Emphasis"/>
        </w:rPr>
        <w:t>theory</w:t>
      </w:r>
      <w:proofErr w:type="spellEnd"/>
      <w:r>
        <w:t xml:space="preserve"> pada industri padat modal seperti sektor energi. Hasil ini menunjukkan bahwa struktur pendanaan dan keputusan investasi harus berada pada titik keseimbangan optimal agar tidak menekan laba. Selain itu, ditemukannya peran </w:t>
      </w:r>
      <w:proofErr w:type="spellStart"/>
      <w:r>
        <w:t>moderasi</w:t>
      </w:r>
      <w:proofErr w:type="spellEnd"/>
      <w:r>
        <w:t xml:space="preserve"> kebijakan dividen dalam memperkuat pengaruh profitabilitas terhadap nilai perusahaan mengembangkan perspektif </w:t>
      </w:r>
      <w:proofErr w:type="spellStart"/>
      <w:r>
        <w:rPr>
          <w:rStyle w:val="Emphasis"/>
        </w:rPr>
        <w:t>signaling</w:t>
      </w:r>
      <w:proofErr w:type="spellEnd"/>
      <w:r>
        <w:rPr>
          <w:rStyle w:val="Emphasis"/>
        </w:rPr>
        <w:t xml:space="preserve"> </w:t>
      </w:r>
      <w:proofErr w:type="spellStart"/>
      <w:r>
        <w:rPr>
          <w:rStyle w:val="Emphasis"/>
        </w:rPr>
        <w:t>theory</w:t>
      </w:r>
      <w:proofErr w:type="spellEnd"/>
      <w:r>
        <w:t xml:space="preserve">, bahwa dividen tidak hanya berfungsi sebagai distribusi laba, tetapi juga sebagai mekanisme penguatan persepsi pasar terhadap kinerja perusahaan. Sementara itu, harga minyak dunia yang terbukti memperlemah hubungan profitabilitas dan nilai perusahaan mengonfirmasi relevansi </w:t>
      </w:r>
      <w:proofErr w:type="spellStart"/>
      <w:r>
        <w:rPr>
          <w:rStyle w:val="Emphasis"/>
        </w:rPr>
        <w:t>efficient</w:t>
      </w:r>
      <w:proofErr w:type="spellEnd"/>
      <w:r>
        <w:rPr>
          <w:rStyle w:val="Emphasis"/>
        </w:rPr>
        <w:t xml:space="preserve"> </w:t>
      </w:r>
      <w:proofErr w:type="spellStart"/>
      <w:r>
        <w:rPr>
          <w:rStyle w:val="Emphasis"/>
        </w:rPr>
        <w:t>market</w:t>
      </w:r>
      <w:proofErr w:type="spellEnd"/>
      <w:r>
        <w:rPr>
          <w:rStyle w:val="Emphasis"/>
        </w:rPr>
        <w:t xml:space="preserve"> </w:t>
      </w:r>
      <w:proofErr w:type="spellStart"/>
      <w:r>
        <w:rPr>
          <w:rStyle w:val="Emphasis"/>
        </w:rPr>
        <w:t>hypothesis</w:t>
      </w:r>
      <w:proofErr w:type="spellEnd"/>
      <w:r>
        <w:t>, di mana pasar bereaksi terhadap informasi eksternal secara cepat dan signifikan. Secara konseptual, penelitian ini menegaskan bahwa pembentukan nilai perusahaan pada sektor energi bersifat kontekstual dan kondisional, dipengaruhi oleh interaksi faktor internal dan eksternal.</w:t>
      </w:r>
    </w:p>
    <w:p w:rsidR="00460B4A" w:rsidRPr="0059343D" w:rsidRDefault="0059343D" w:rsidP="0059343D">
      <w:pPr>
        <w:pStyle w:val="NormalWeb"/>
        <w:spacing w:before="0" w:beforeAutospacing="0" w:after="0" w:afterAutospacing="0" w:line="480" w:lineRule="auto"/>
        <w:ind w:firstLine="567"/>
        <w:jc w:val="both"/>
        <w:rPr>
          <w:rStyle w:val="Strong"/>
          <w:rFonts w:ascii="Arial" w:hAnsi="Arial" w:cs="Arial"/>
          <w:b w:val="0"/>
          <w:bCs w:val="0"/>
        </w:rPr>
      </w:pPr>
      <w:r>
        <w:t xml:space="preserve">Secara praktis, temuan ini memberikan implikasi strategis bagi manajemen perusahaan sektor energi untuk tidak hanya berfokus pada peningkatan laba, tetapi juga pada optimalisasi struktur modal, pengelolaan likuiditas yang efisien, serta keputusan belanja modal yang produktif. Kebijakan dividen yang konsisten dan kredibel menjadi instrumen penting untuk memperkuat respons pasar terhadap profitabilitas perusahaan. Bagi investor, hasil penelitian ini menunjukkan bahwa penilaian terhadap perusahaan energi tidak dapat semata-mata didasarkan pada tingkat laba, tetapi juga harus mempertimbangkan stabilitas kebijakan dividen dan </w:t>
      </w:r>
      <w:r>
        <w:lastRenderedPageBreak/>
        <w:t>dinamika harga minyak dunia. Sementara itu, bagi regulator dan pembuat kebijakan, stabilitas sektor energi serta pengelolaan risiko fluktuasi harga komoditas menjadi faktor penting dalam menjaga kepercayaan pasar dan keberlanjutan industri strategis nasional.</w:t>
      </w:r>
    </w:p>
    <w:p w:rsidR="00584720" w:rsidRPr="00460B4A" w:rsidRDefault="001216A5" w:rsidP="001D0538">
      <w:pPr>
        <w:pStyle w:val="NormalWeb"/>
        <w:spacing w:before="0" w:beforeAutospacing="0" w:after="0" w:afterAutospacing="0" w:line="480" w:lineRule="auto"/>
        <w:jc w:val="center"/>
      </w:pPr>
      <w:r w:rsidRPr="00460B4A">
        <w:rPr>
          <w:rStyle w:val="Strong"/>
        </w:rPr>
        <w:t>DAFTAR PUSTAKA</w:t>
      </w:r>
    </w:p>
    <w:p w:rsidR="001D0538" w:rsidRDefault="001D0538" w:rsidP="001D0538">
      <w:pPr>
        <w:pStyle w:val="NormalWeb"/>
        <w:spacing w:before="0" w:beforeAutospacing="0" w:after="0" w:afterAutospacing="0"/>
        <w:ind w:left="567" w:hanging="567"/>
        <w:jc w:val="both"/>
      </w:pPr>
      <w:proofErr w:type="spellStart"/>
      <w:r>
        <w:t>Baker</w:t>
      </w:r>
      <w:proofErr w:type="spellEnd"/>
      <w:r>
        <w:t xml:space="preserve">, H. K., &amp; </w:t>
      </w:r>
      <w:proofErr w:type="spellStart"/>
      <w:r>
        <w:t>Powell</w:t>
      </w:r>
      <w:proofErr w:type="spellEnd"/>
      <w:r>
        <w:t xml:space="preserve">, G. E. (2022). </w:t>
      </w:r>
      <w:proofErr w:type="spellStart"/>
      <w:r>
        <w:rPr>
          <w:rStyle w:val="Emphasis"/>
        </w:rPr>
        <w:t>Dividend</w:t>
      </w:r>
      <w:proofErr w:type="spellEnd"/>
      <w:r>
        <w:rPr>
          <w:rStyle w:val="Emphasis"/>
        </w:rPr>
        <w:t xml:space="preserve"> </w:t>
      </w:r>
      <w:proofErr w:type="spellStart"/>
      <w:r>
        <w:rPr>
          <w:rStyle w:val="Emphasis"/>
        </w:rPr>
        <w:t>policy</w:t>
      </w:r>
      <w:proofErr w:type="spellEnd"/>
      <w:r>
        <w:rPr>
          <w:rStyle w:val="Emphasis"/>
        </w:rPr>
        <w:t xml:space="preserve"> </w:t>
      </w:r>
      <w:proofErr w:type="spellStart"/>
      <w:r>
        <w:rPr>
          <w:rStyle w:val="Emphasis"/>
        </w:rPr>
        <w:t>and</w:t>
      </w:r>
      <w:proofErr w:type="spellEnd"/>
      <w:r>
        <w:rPr>
          <w:rStyle w:val="Emphasis"/>
        </w:rPr>
        <w:t xml:space="preserve"> </w:t>
      </w:r>
      <w:proofErr w:type="spellStart"/>
      <w:r>
        <w:rPr>
          <w:rStyle w:val="Emphasis"/>
        </w:rPr>
        <w:t>dividend</w:t>
      </w:r>
      <w:proofErr w:type="spellEnd"/>
      <w:r>
        <w:rPr>
          <w:rStyle w:val="Emphasis"/>
        </w:rPr>
        <w:t xml:space="preserve"> </w:t>
      </w:r>
      <w:proofErr w:type="spellStart"/>
      <w:r>
        <w:rPr>
          <w:rStyle w:val="Emphasis"/>
        </w:rPr>
        <w:t>strategies</w:t>
      </w:r>
      <w:proofErr w:type="spellEnd"/>
      <w:r>
        <w:rPr>
          <w:rStyle w:val="Emphasis"/>
        </w:rPr>
        <w:t xml:space="preserve">: An </w:t>
      </w:r>
      <w:proofErr w:type="spellStart"/>
      <w:r>
        <w:rPr>
          <w:rStyle w:val="Emphasis"/>
        </w:rPr>
        <w:t>overview</w:t>
      </w:r>
      <w:proofErr w:type="spellEnd"/>
      <w:r>
        <w:t xml:space="preserve">. </w:t>
      </w:r>
      <w:proofErr w:type="spellStart"/>
      <w:r>
        <w:t>Journal</w:t>
      </w:r>
      <w:proofErr w:type="spellEnd"/>
      <w:r>
        <w:t xml:space="preserve"> </w:t>
      </w:r>
      <w:proofErr w:type="spellStart"/>
      <w:r>
        <w:t>of</w:t>
      </w:r>
      <w:proofErr w:type="spellEnd"/>
      <w:r>
        <w:t xml:space="preserve"> </w:t>
      </w:r>
      <w:proofErr w:type="spellStart"/>
      <w:r>
        <w:t>Corporate</w:t>
      </w:r>
      <w:proofErr w:type="spellEnd"/>
      <w:r>
        <w:t xml:space="preserve"> Finance, 75, 102234.</w:t>
      </w:r>
    </w:p>
    <w:p w:rsidR="001D0538" w:rsidRDefault="001D0538" w:rsidP="001D0538">
      <w:pPr>
        <w:pStyle w:val="NormalWeb"/>
        <w:ind w:left="567" w:hanging="567"/>
        <w:jc w:val="both"/>
      </w:pPr>
      <w:proofErr w:type="spellStart"/>
      <w:r>
        <w:t>Bhattacharya</w:t>
      </w:r>
      <w:proofErr w:type="spellEnd"/>
      <w:r>
        <w:t xml:space="preserve">, S. (1979). </w:t>
      </w:r>
      <w:proofErr w:type="spellStart"/>
      <w:r>
        <w:t>Imperfect</w:t>
      </w:r>
      <w:proofErr w:type="spellEnd"/>
      <w:r>
        <w:t xml:space="preserve"> </w:t>
      </w:r>
      <w:proofErr w:type="spellStart"/>
      <w:r>
        <w:t>information</w:t>
      </w:r>
      <w:proofErr w:type="spellEnd"/>
      <w:r>
        <w:t xml:space="preserve">, </w:t>
      </w:r>
      <w:proofErr w:type="spellStart"/>
      <w:r>
        <w:t>dividend</w:t>
      </w:r>
      <w:proofErr w:type="spellEnd"/>
      <w:r>
        <w:t xml:space="preserve"> </w:t>
      </w:r>
      <w:proofErr w:type="spellStart"/>
      <w:r>
        <w:t>policy</w:t>
      </w:r>
      <w:proofErr w:type="spellEnd"/>
      <w:r>
        <w:t xml:space="preserve">, </w:t>
      </w:r>
      <w:proofErr w:type="spellStart"/>
      <w:r>
        <w:t>and</w:t>
      </w:r>
      <w:proofErr w:type="spellEnd"/>
      <w:r>
        <w:t xml:space="preserve"> “</w:t>
      </w:r>
      <w:proofErr w:type="spellStart"/>
      <w:r>
        <w:t>the</w:t>
      </w:r>
      <w:proofErr w:type="spellEnd"/>
      <w:r>
        <w:t xml:space="preserve"> </w:t>
      </w:r>
      <w:proofErr w:type="spellStart"/>
      <w:r>
        <w:t>bird</w:t>
      </w:r>
      <w:proofErr w:type="spellEnd"/>
      <w:r>
        <w:t xml:space="preserve"> in </w:t>
      </w:r>
      <w:proofErr w:type="spellStart"/>
      <w:r>
        <w:t>the</w:t>
      </w:r>
      <w:proofErr w:type="spellEnd"/>
      <w:r>
        <w:t xml:space="preserve"> </w:t>
      </w:r>
      <w:proofErr w:type="spellStart"/>
      <w:r>
        <w:t>hand</w:t>
      </w:r>
      <w:proofErr w:type="spellEnd"/>
      <w:r>
        <w:t xml:space="preserve">” </w:t>
      </w:r>
      <w:proofErr w:type="spellStart"/>
      <w:r>
        <w:t>fallacy</w:t>
      </w:r>
      <w:proofErr w:type="spellEnd"/>
      <w:r>
        <w:t xml:space="preserve">. </w:t>
      </w:r>
      <w:r>
        <w:rPr>
          <w:rStyle w:val="Emphasis"/>
        </w:rPr>
        <w:t xml:space="preserve">The Bell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Economics</w:t>
      </w:r>
      <w:proofErr w:type="spellEnd"/>
      <w:r>
        <w:t>, 10(1), 259–270.</w:t>
      </w:r>
    </w:p>
    <w:p w:rsidR="001D0538" w:rsidRDefault="001D0538" w:rsidP="001D0538">
      <w:pPr>
        <w:pStyle w:val="NormalWeb"/>
        <w:ind w:left="567" w:hanging="567"/>
        <w:jc w:val="both"/>
      </w:pPr>
      <w:proofErr w:type="spellStart"/>
      <w:r>
        <w:t>Brigham</w:t>
      </w:r>
      <w:proofErr w:type="spellEnd"/>
      <w:r>
        <w:t xml:space="preserve">, E. F., &amp; </w:t>
      </w:r>
      <w:proofErr w:type="spellStart"/>
      <w:r>
        <w:t>Houston</w:t>
      </w:r>
      <w:proofErr w:type="spellEnd"/>
      <w:r>
        <w:t xml:space="preserve">, J. F. (2019). </w:t>
      </w:r>
      <w:proofErr w:type="spellStart"/>
      <w:r>
        <w:rPr>
          <w:rStyle w:val="Emphasis"/>
        </w:rPr>
        <w:t>Fundamentals</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financial</w:t>
      </w:r>
      <w:proofErr w:type="spellEnd"/>
      <w:r>
        <w:rPr>
          <w:rStyle w:val="Emphasis"/>
        </w:rPr>
        <w:t xml:space="preserve"> </w:t>
      </w:r>
      <w:proofErr w:type="spellStart"/>
      <w:r>
        <w:rPr>
          <w:rStyle w:val="Emphasis"/>
        </w:rPr>
        <w:t>management</w:t>
      </w:r>
      <w:proofErr w:type="spellEnd"/>
      <w:r>
        <w:t xml:space="preserve"> (15th ed.). </w:t>
      </w:r>
      <w:proofErr w:type="spellStart"/>
      <w:r>
        <w:t>Cengage</w:t>
      </w:r>
      <w:proofErr w:type="spellEnd"/>
      <w:r>
        <w:t xml:space="preserve"> </w:t>
      </w:r>
      <w:proofErr w:type="spellStart"/>
      <w:r>
        <w:t>Learning</w:t>
      </w:r>
      <w:proofErr w:type="spellEnd"/>
      <w:r>
        <w:t>.</w:t>
      </w:r>
    </w:p>
    <w:p w:rsidR="001D0538" w:rsidRDefault="001D0538" w:rsidP="001D0538">
      <w:pPr>
        <w:pStyle w:val="NormalWeb"/>
        <w:ind w:left="567" w:hanging="567"/>
        <w:jc w:val="both"/>
      </w:pPr>
      <w:r>
        <w:t xml:space="preserve">Fama, E. F. (1970). </w:t>
      </w:r>
      <w:proofErr w:type="spellStart"/>
      <w:r>
        <w:t>Efficient</w:t>
      </w:r>
      <w:proofErr w:type="spellEnd"/>
      <w:r>
        <w:t xml:space="preserve"> </w:t>
      </w:r>
      <w:proofErr w:type="spellStart"/>
      <w:r>
        <w:t>capital</w:t>
      </w:r>
      <w:proofErr w:type="spellEnd"/>
      <w:r>
        <w:t xml:space="preserve"> </w:t>
      </w:r>
      <w:proofErr w:type="spellStart"/>
      <w:r>
        <w:t>markets</w:t>
      </w:r>
      <w:proofErr w:type="spellEnd"/>
      <w:r>
        <w:t xml:space="preserve">: A </w:t>
      </w:r>
      <w:proofErr w:type="spellStart"/>
      <w:r>
        <w:t>review</w:t>
      </w:r>
      <w:proofErr w:type="spellEnd"/>
      <w:r>
        <w:t xml:space="preserve"> </w:t>
      </w:r>
      <w:proofErr w:type="spellStart"/>
      <w:r>
        <w:t>of</w:t>
      </w:r>
      <w:proofErr w:type="spellEnd"/>
      <w:r>
        <w:t xml:space="preserve"> </w:t>
      </w:r>
      <w:proofErr w:type="spellStart"/>
      <w:r>
        <w:t>theory</w:t>
      </w:r>
      <w:proofErr w:type="spellEnd"/>
      <w:r>
        <w:t xml:space="preserve"> </w:t>
      </w:r>
      <w:proofErr w:type="spellStart"/>
      <w:r>
        <w:t>and</w:t>
      </w:r>
      <w:proofErr w:type="spellEnd"/>
      <w:r>
        <w:t xml:space="preserve"> </w:t>
      </w:r>
      <w:proofErr w:type="spellStart"/>
      <w:r>
        <w:t>empirical</w:t>
      </w:r>
      <w:proofErr w:type="spellEnd"/>
      <w:r>
        <w:t xml:space="preserve"> </w:t>
      </w:r>
      <w:proofErr w:type="spellStart"/>
      <w:r>
        <w:t>work</w:t>
      </w:r>
      <w:proofErr w:type="spellEnd"/>
      <w:r>
        <w:t xml:space="preserve">. </w:t>
      </w:r>
      <w:r>
        <w:rPr>
          <w:rStyle w:val="Emphasis"/>
        </w:rPr>
        <w:t xml:space="preserve">The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Finance</w:t>
      </w:r>
      <w:r>
        <w:t>, 25(2), 383–417.</w:t>
      </w:r>
    </w:p>
    <w:p w:rsidR="001D0538" w:rsidRDefault="001D0538" w:rsidP="001D0538">
      <w:pPr>
        <w:pStyle w:val="NormalWeb"/>
        <w:ind w:left="567" w:hanging="567"/>
        <w:jc w:val="both"/>
      </w:pPr>
      <w:r>
        <w:t xml:space="preserve">Ghozali, I., Ratmono, D., &amp; </w:t>
      </w:r>
      <w:proofErr w:type="spellStart"/>
      <w:r>
        <w:t>Yuyetta</w:t>
      </w:r>
      <w:proofErr w:type="spellEnd"/>
      <w:r>
        <w:t xml:space="preserve">, E. N. A. (2020). </w:t>
      </w:r>
      <w:r>
        <w:rPr>
          <w:rStyle w:val="Emphasis"/>
        </w:rPr>
        <w:t xml:space="preserve">Analisis </w:t>
      </w:r>
      <w:proofErr w:type="spellStart"/>
      <w:r>
        <w:rPr>
          <w:rStyle w:val="Emphasis"/>
        </w:rPr>
        <w:t>multivariat</w:t>
      </w:r>
      <w:proofErr w:type="spellEnd"/>
      <w:r>
        <w:rPr>
          <w:rStyle w:val="Emphasis"/>
        </w:rPr>
        <w:t xml:space="preserve"> dan </w:t>
      </w:r>
      <w:proofErr w:type="spellStart"/>
      <w:r>
        <w:rPr>
          <w:rStyle w:val="Emphasis"/>
        </w:rPr>
        <w:t>ekonometrika</w:t>
      </w:r>
      <w:proofErr w:type="spellEnd"/>
      <w:r>
        <w:rPr>
          <w:rStyle w:val="Emphasis"/>
        </w:rPr>
        <w:t xml:space="preserve">: Teori, konsep, dan aplikasi dengan </w:t>
      </w:r>
      <w:proofErr w:type="spellStart"/>
      <w:r>
        <w:rPr>
          <w:rStyle w:val="Emphasis"/>
        </w:rPr>
        <w:t>EViews</w:t>
      </w:r>
      <w:proofErr w:type="spellEnd"/>
      <w:r>
        <w:t xml:space="preserve"> (2nd ed.). Badan Penerbit Universitas Diponegoro.</w:t>
      </w:r>
    </w:p>
    <w:p w:rsidR="001D0538" w:rsidRDefault="001D0538" w:rsidP="001D0538">
      <w:pPr>
        <w:pStyle w:val="NormalWeb"/>
        <w:ind w:left="567" w:hanging="567"/>
        <w:jc w:val="both"/>
      </w:pPr>
      <w:proofErr w:type="spellStart"/>
      <w:r>
        <w:t>Gitman</w:t>
      </w:r>
      <w:proofErr w:type="spellEnd"/>
      <w:r>
        <w:t xml:space="preserve">, L. J., &amp; </w:t>
      </w:r>
      <w:proofErr w:type="spellStart"/>
      <w:r>
        <w:t>Zutter</w:t>
      </w:r>
      <w:proofErr w:type="spellEnd"/>
      <w:r>
        <w:t xml:space="preserve">, C. J. (2018). </w:t>
      </w:r>
      <w:proofErr w:type="spellStart"/>
      <w:r>
        <w:rPr>
          <w:rStyle w:val="Emphasis"/>
        </w:rPr>
        <w:t>Principles</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managerial</w:t>
      </w:r>
      <w:proofErr w:type="spellEnd"/>
      <w:r>
        <w:rPr>
          <w:rStyle w:val="Emphasis"/>
        </w:rPr>
        <w:t xml:space="preserve"> </w:t>
      </w:r>
      <w:proofErr w:type="spellStart"/>
      <w:r>
        <w:rPr>
          <w:rStyle w:val="Emphasis"/>
        </w:rPr>
        <w:t>finance</w:t>
      </w:r>
      <w:proofErr w:type="spellEnd"/>
      <w:r>
        <w:t xml:space="preserve"> (14th ed.). Pearson </w:t>
      </w:r>
      <w:proofErr w:type="spellStart"/>
      <w:r>
        <w:t>Education</w:t>
      </w:r>
      <w:proofErr w:type="spellEnd"/>
      <w:r>
        <w:t>.</w:t>
      </w:r>
    </w:p>
    <w:p w:rsidR="001D0538" w:rsidRDefault="001D0538" w:rsidP="001D0538">
      <w:pPr>
        <w:pStyle w:val="NormalWeb"/>
        <w:ind w:left="567" w:hanging="567"/>
        <w:jc w:val="both"/>
      </w:pPr>
      <w:proofErr w:type="spellStart"/>
      <w:r>
        <w:t>Gitman</w:t>
      </w:r>
      <w:proofErr w:type="spellEnd"/>
      <w:r>
        <w:t xml:space="preserve">, L. J., &amp; </w:t>
      </w:r>
      <w:proofErr w:type="spellStart"/>
      <w:r>
        <w:t>Zutter</w:t>
      </w:r>
      <w:proofErr w:type="spellEnd"/>
      <w:r>
        <w:t xml:space="preserve">, C. J. (2024). </w:t>
      </w:r>
      <w:proofErr w:type="spellStart"/>
      <w:r>
        <w:rPr>
          <w:rStyle w:val="Emphasis"/>
        </w:rPr>
        <w:t>Principles</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managerial</w:t>
      </w:r>
      <w:proofErr w:type="spellEnd"/>
      <w:r>
        <w:rPr>
          <w:rStyle w:val="Emphasis"/>
        </w:rPr>
        <w:t xml:space="preserve"> </w:t>
      </w:r>
      <w:proofErr w:type="spellStart"/>
      <w:r>
        <w:rPr>
          <w:rStyle w:val="Emphasis"/>
        </w:rPr>
        <w:t>finance</w:t>
      </w:r>
      <w:proofErr w:type="spellEnd"/>
      <w:r>
        <w:t xml:space="preserve"> (15th ed.). Pearson </w:t>
      </w:r>
      <w:proofErr w:type="spellStart"/>
      <w:r>
        <w:t>Education</w:t>
      </w:r>
      <w:proofErr w:type="spellEnd"/>
      <w:r>
        <w:t>.</w:t>
      </w:r>
    </w:p>
    <w:p w:rsidR="001D0538" w:rsidRDefault="001D0538" w:rsidP="001D0538">
      <w:pPr>
        <w:pStyle w:val="NormalWeb"/>
        <w:ind w:left="567" w:hanging="567"/>
        <w:jc w:val="both"/>
      </w:pPr>
      <w:proofErr w:type="spellStart"/>
      <w:r>
        <w:t>Hall</w:t>
      </w:r>
      <w:proofErr w:type="spellEnd"/>
      <w:r>
        <w:t xml:space="preserve">, R. E., &amp; </w:t>
      </w:r>
      <w:proofErr w:type="spellStart"/>
      <w:r>
        <w:t>Jorgenson</w:t>
      </w:r>
      <w:proofErr w:type="spellEnd"/>
      <w:r>
        <w:t xml:space="preserve">, D. W. (1967). </w:t>
      </w:r>
      <w:proofErr w:type="spellStart"/>
      <w:r>
        <w:t>Tax</w:t>
      </w:r>
      <w:proofErr w:type="spellEnd"/>
      <w:r>
        <w:t xml:space="preserve"> </w:t>
      </w:r>
      <w:proofErr w:type="spellStart"/>
      <w:r>
        <w:t>policy</w:t>
      </w:r>
      <w:proofErr w:type="spellEnd"/>
      <w:r>
        <w:t xml:space="preserve"> </w:t>
      </w:r>
      <w:proofErr w:type="spellStart"/>
      <w:r>
        <w:t>and</w:t>
      </w:r>
      <w:proofErr w:type="spellEnd"/>
      <w:r>
        <w:t xml:space="preserve"> </w:t>
      </w:r>
      <w:proofErr w:type="spellStart"/>
      <w:r>
        <w:t>investment</w:t>
      </w:r>
      <w:proofErr w:type="spellEnd"/>
      <w:r>
        <w:t xml:space="preserve"> </w:t>
      </w:r>
      <w:proofErr w:type="spellStart"/>
      <w:r>
        <w:t>behavior</w:t>
      </w:r>
      <w:proofErr w:type="spellEnd"/>
      <w:r>
        <w:t xml:space="preserve">. </w:t>
      </w:r>
      <w:r>
        <w:rPr>
          <w:rStyle w:val="Emphasis"/>
        </w:rPr>
        <w:t xml:space="preserve">The American </w:t>
      </w:r>
      <w:proofErr w:type="spellStart"/>
      <w:r>
        <w:rPr>
          <w:rStyle w:val="Emphasis"/>
        </w:rPr>
        <w:t>Economic</w:t>
      </w:r>
      <w:proofErr w:type="spellEnd"/>
      <w:r>
        <w:rPr>
          <w:rStyle w:val="Emphasis"/>
        </w:rPr>
        <w:t xml:space="preserve"> </w:t>
      </w:r>
      <w:proofErr w:type="spellStart"/>
      <w:r>
        <w:rPr>
          <w:rStyle w:val="Emphasis"/>
        </w:rPr>
        <w:t>Review</w:t>
      </w:r>
      <w:proofErr w:type="spellEnd"/>
      <w:r>
        <w:t>, 57(3), 391–414.</w:t>
      </w:r>
    </w:p>
    <w:p w:rsidR="001D0538" w:rsidRDefault="001D0538" w:rsidP="001D0538">
      <w:pPr>
        <w:pStyle w:val="NormalWeb"/>
        <w:ind w:left="567" w:hanging="567"/>
        <w:jc w:val="both"/>
      </w:pPr>
      <w:r>
        <w:t xml:space="preserve">Jensen, M. C., &amp; </w:t>
      </w:r>
      <w:proofErr w:type="spellStart"/>
      <w:r>
        <w:t>Meckling</w:t>
      </w:r>
      <w:proofErr w:type="spellEnd"/>
      <w:r>
        <w:t xml:space="preserve">, W. H. (1976). </w:t>
      </w:r>
      <w:proofErr w:type="spellStart"/>
      <w:r>
        <w:t>Theory</w:t>
      </w:r>
      <w:proofErr w:type="spellEnd"/>
      <w:r>
        <w:t xml:space="preserve"> </w:t>
      </w:r>
      <w:proofErr w:type="spellStart"/>
      <w:r>
        <w:t>of</w:t>
      </w:r>
      <w:proofErr w:type="spellEnd"/>
      <w:r>
        <w:t xml:space="preserve"> </w:t>
      </w:r>
      <w:proofErr w:type="spellStart"/>
      <w:r>
        <w:t>the</w:t>
      </w:r>
      <w:proofErr w:type="spellEnd"/>
      <w:r>
        <w:t xml:space="preserve"> </w:t>
      </w:r>
      <w:proofErr w:type="spellStart"/>
      <w:r>
        <w:t>firm</w:t>
      </w:r>
      <w:proofErr w:type="spellEnd"/>
      <w:r>
        <w:t xml:space="preserve">: </w:t>
      </w:r>
      <w:proofErr w:type="spellStart"/>
      <w:r>
        <w:t>Managerial</w:t>
      </w:r>
      <w:proofErr w:type="spellEnd"/>
      <w:r>
        <w:t xml:space="preserve"> </w:t>
      </w:r>
      <w:proofErr w:type="spellStart"/>
      <w:r>
        <w:t>behavior</w:t>
      </w:r>
      <w:proofErr w:type="spellEnd"/>
      <w:r>
        <w:t xml:space="preserve">, </w:t>
      </w:r>
      <w:proofErr w:type="spellStart"/>
      <w:r>
        <w:t>agency</w:t>
      </w:r>
      <w:proofErr w:type="spellEnd"/>
      <w:r>
        <w:t xml:space="preserve"> </w:t>
      </w:r>
      <w:proofErr w:type="spellStart"/>
      <w:r>
        <w:t>costs</w:t>
      </w:r>
      <w:proofErr w:type="spellEnd"/>
      <w:r>
        <w:t xml:space="preserve"> </w:t>
      </w:r>
      <w:proofErr w:type="spellStart"/>
      <w:r>
        <w:t>and</w:t>
      </w:r>
      <w:proofErr w:type="spellEnd"/>
      <w:r>
        <w:t xml:space="preserve"> </w:t>
      </w:r>
      <w:proofErr w:type="spellStart"/>
      <w:r>
        <w:t>ownership</w:t>
      </w:r>
      <w:proofErr w:type="spellEnd"/>
      <w:r>
        <w:t xml:space="preserve"> </w:t>
      </w:r>
      <w:proofErr w:type="spellStart"/>
      <w:r>
        <w:t>structure</w:t>
      </w:r>
      <w:proofErr w:type="spellEnd"/>
      <w:r>
        <w:t xml:space="preserve">.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Financial </w:t>
      </w:r>
      <w:proofErr w:type="spellStart"/>
      <w:r>
        <w:rPr>
          <w:rStyle w:val="Emphasis"/>
        </w:rPr>
        <w:t>Economics</w:t>
      </w:r>
      <w:proofErr w:type="spellEnd"/>
      <w:r>
        <w:t>, 3(4), 305–360.</w:t>
      </w:r>
    </w:p>
    <w:p w:rsidR="001D0538" w:rsidRDefault="001D0538" w:rsidP="001D0538">
      <w:pPr>
        <w:pStyle w:val="NormalWeb"/>
        <w:jc w:val="both"/>
      </w:pPr>
      <w:r>
        <w:t xml:space="preserve">Kasmir. (2024). </w:t>
      </w:r>
      <w:r>
        <w:rPr>
          <w:rStyle w:val="Emphasis"/>
        </w:rPr>
        <w:t>Analisis laporan keuangan</w:t>
      </w:r>
      <w:r>
        <w:t xml:space="preserve"> (Edisi terbaru). Raja Grafindo Persada.</w:t>
      </w:r>
    </w:p>
    <w:p w:rsidR="001D0538" w:rsidRDefault="001D0538" w:rsidP="001D0538">
      <w:pPr>
        <w:pStyle w:val="NormalWeb"/>
        <w:ind w:left="567" w:hanging="567"/>
        <w:jc w:val="both"/>
      </w:pPr>
      <w:proofErr w:type="spellStart"/>
      <w:r>
        <w:t>Lanteri</w:t>
      </w:r>
      <w:proofErr w:type="spellEnd"/>
      <w:r>
        <w:t xml:space="preserve">, L. N. (2022). Capital </w:t>
      </w:r>
      <w:proofErr w:type="spellStart"/>
      <w:r>
        <w:t>expenditure</w:t>
      </w:r>
      <w:proofErr w:type="spellEnd"/>
      <w:r>
        <w:t xml:space="preserve"> </w:t>
      </w:r>
      <w:proofErr w:type="spellStart"/>
      <w:r>
        <w:t>and</w:t>
      </w:r>
      <w:proofErr w:type="spellEnd"/>
      <w:r>
        <w:t xml:space="preserve"> </w:t>
      </w:r>
      <w:proofErr w:type="spellStart"/>
      <w:r>
        <w:t>firm</w:t>
      </w:r>
      <w:proofErr w:type="spellEnd"/>
      <w:r>
        <w:t xml:space="preserve"> </w:t>
      </w:r>
      <w:proofErr w:type="spellStart"/>
      <w:r>
        <w:t>performance</w:t>
      </w:r>
      <w:proofErr w:type="spellEnd"/>
      <w:r>
        <w:t xml:space="preserve">: </w:t>
      </w:r>
      <w:proofErr w:type="spellStart"/>
      <w:r>
        <w:t>Evidence</w:t>
      </w:r>
      <w:proofErr w:type="spellEnd"/>
      <w:r>
        <w:t xml:space="preserve"> </w:t>
      </w:r>
      <w:proofErr w:type="spellStart"/>
      <w:r>
        <w:t>from</w:t>
      </w:r>
      <w:proofErr w:type="spellEnd"/>
      <w:r>
        <w:t xml:space="preserve"> </w:t>
      </w:r>
      <w:proofErr w:type="spellStart"/>
      <w:r>
        <w:t>emerging</w:t>
      </w:r>
      <w:proofErr w:type="spellEnd"/>
      <w:r>
        <w:t xml:space="preserve"> </w:t>
      </w:r>
      <w:proofErr w:type="spellStart"/>
      <w:r>
        <w:t>markets</w:t>
      </w:r>
      <w:proofErr w:type="spellEnd"/>
      <w:r>
        <w:t xml:space="preserve">.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Economic</w:t>
      </w:r>
      <w:proofErr w:type="spellEnd"/>
      <w:r>
        <w:rPr>
          <w:rStyle w:val="Emphasis"/>
        </w:rPr>
        <w:t xml:space="preserve"> </w:t>
      </w:r>
      <w:proofErr w:type="spellStart"/>
      <w:r>
        <w:rPr>
          <w:rStyle w:val="Emphasis"/>
        </w:rPr>
        <w:t>Studies</w:t>
      </w:r>
      <w:proofErr w:type="spellEnd"/>
      <w:r>
        <w:t>, 49(5), 987–1003.</w:t>
      </w:r>
    </w:p>
    <w:p w:rsidR="001D0538" w:rsidRDefault="001D0538" w:rsidP="001D0538">
      <w:pPr>
        <w:pStyle w:val="NormalWeb"/>
        <w:ind w:left="567" w:hanging="567"/>
        <w:jc w:val="both"/>
      </w:pPr>
      <w:r>
        <w:t xml:space="preserve">Lau, C. M., </w:t>
      </w:r>
      <w:proofErr w:type="spellStart"/>
      <w:r>
        <w:t>et</w:t>
      </w:r>
      <w:proofErr w:type="spellEnd"/>
      <w:r>
        <w:t xml:space="preserve"> </w:t>
      </w:r>
      <w:proofErr w:type="spellStart"/>
      <w:r>
        <w:t>al.</w:t>
      </w:r>
      <w:proofErr w:type="spellEnd"/>
      <w:r>
        <w:t xml:space="preserve"> (2025). </w:t>
      </w:r>
      <w:proofErr w:type="spellStart"/>
      <w:r>
        <w:t>Firm</w:t>
      </w:r>
      <w:proofErr w:type="spellEnd"/>
      <w:r>
        <w:t xml:space="preserve"> </w:t>
      </w:r>
      <w:proofErr w:type="spellStart"/>
      <w:r>
        <w:t>growth</w:t>
      </w:r>
      <w:proofErr w:type="spellEnd"/>
      <w:r>
        <w:t xml:space="preserve"> </w:t>
      </w:r>
      <w:proofErr w:type="spellStart"/>
      <w:r>
        <w:t>and</w:t>
      </w:r>
      <w:proofErr w:type="spellEnd"/>
      <w:r>
        <w:t xml:space="preserve"> </w:t>
      </w:r>
      <w:proofErr w:type="spellStart"/>
      <w:r>
        <w:t>profitability</w:t>
      </w:r>
      <w:proofErr w:type="spellEnd"/>
      <w:r>
        <w:t xml:space="preserve"> </w:t>
      </w:r>
      <w:proofErr w:type="spellStart"/>
      <w:r>
        <w:t>dynamics</w:t>
      </w:r>
      <w:proofErr w:type="spellEnd"/>
      <w:r>
        <w:t xml:space="preserve">: </w:t>
      </w:r>
      <w:proofErr w:type="spellStart"/>
      <w:r>
        <w:t>Revisiting</w:t>
      </w:r>
      <w:proofErr w:type="spellEnd"/>
      <w:r>
        <w:t xml:space="preserve"> </w:t>
      </w:r>
      <w:proofErr w:type="spellStart"/>
      <w:r>
        <w:t>Penrose’s</w:t>
      </w:r>
      <w:proofErr w:type="spellEnd"/>
      <w:r>
        <w:t xml:space="preserve"> </w:t>
      </w:r>
      <w:proofErr w:type="spellStart"/>
      <w:r>
        <w:t>theory</w:t>
      </w:r>
      <w:proofErr w:type="spellEnd"/>
      <w:r>
        <w:t xml:space="preserve">.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Business </w:t>
      </w:r>
      <w:proofErr w:type="spellStart"/>
      <w:r>
        <w:rPr>
          <w:rStyle w:val="Emphasis"/>
        </w:rPr>
        <w:t>Research</w:t>
      </w:r>
      <w:proofErr w:type="spellEnd"/>
      <w:r>
        <w:t>, 172, 114–126.</w:t>
      </w:r>
    </w:p>
    <w:p w:rsidR="001D0538" w:rsidRDefault="001D0538" w:rsidP="001D0538">
      <w:pPr>
        <w:pStyle w:val="NormalWeb"/>
        <w:ind w:left="567" w:hanging="567"/>
        <w:jc w:val="both"/>
      </w:pPr>
      <w:r>
        <w:lastRenderedPageBreak/>
        <w:t xml:space="preserve">Melisa. (2023). Pengaruh profitabilitas terhadap nilai perusahaan berdasarkan </w:t>
      </w:r>
      <w:proofErr w:type="spellStart"/>
      <w:r>
        <w:t>signaling</w:t>
      </w:r>
      <w:proofErr w:type="spellEnd"/>
      <w:r>
        <w:t xml:space="preserve"> </w:t>
      </w:r>
      <w:proofErr w:type="spellStart"/>
      <w:r>
        <w:t>theory</w:t>
      </w:r>
      <w:proofErr w:type="spellEnd"/>
      <w:r>
        <w:t xml:space="preserve">. </w:t>
      </w:r>
      <w:r>
        <w:rPr>
          <w:rStyle w:val="Emphasis"/>
        </w:rPr>
        <w:t>Jurnal Manajemen dan Keuangan</w:t>
      </w:r>
      <w:r>
        <w:t>, 12(2), 145–160.</w:t>
      </w:r>
    </w:p>
    <w:p w:rsidR="001D0538" w:rsidRDefault="001D0538" w:rsidP="001D0538">
      <w:pPr>
        <w:pStyle w:val="NormalWeb"/>
        <w:ind w:left="567" w:hanging="567"/>
        <w:jc w:val="both"/>
      </w:pPr>
      <w:r>
        <w:t xml:space="preserve">Miller, M. H., &amp; </w:t>
      </w:r>
      <w:proofErr w:type="spellStart"/>
      <w:r>
        <w:t>Rock</w:t>
      </w:r>
      <w:proofErr w:type="spellEnd"/>
      <w:r>
        <w:t xml:space="preserve">, K. (1985). </w:t>
      </w:r>
      <w:proofErr w:type="spellStart"/>
      <w:r>
        <w:t>Dividend</w:t>
      </w:r>
      <w:proofErr w:type="spellEnd"/>
      <w:r>
        <w:t xml:space="preserve"> </w:t>
      </w:r>
      <w:proofErr w:type="spellStart"/>
      <w:r>
        <w:t>policy</w:t>
      </w:r>
      <w:proofErr w:type="spellEnd"/>
      <w:r>
        <w:t xml:space="preserve"> </w:t>
      </w:r>
      <w:proofErr w:type="spellStart"/>
      <w:r>
        <w:t>under</w:t>
      </w:r>
      <w:proofErr w:type="spellEnd"/>
      <w:r>
        <w:t xml:space="preserve"> </w:t>
      </w:r>
      <w:proofErr w:type="spellStart"/>
      <w:r>
        <w:t>asymmetric</w:t>
      </w:r>
      <w:proofErr w:type="spellEnd"/>
      <w:r>
        <w:t xml:space="preserve"> </w:t>
      </w:r>
      <w:proofErr w:type="spellStart"/>
      <w:r>
        <w:t>information</w:t>
      </w:r>
      <w:proofErr w:type="spellEnd"/>
      <w:r>
        <w:t xml:space="preserve">. </w:t>
      </w:r>
      <w:r>
        <w:rPr>
          <w:rStyle w:val="Emphasis"/>
        </w:rPr>
        <w:t xml:space="preserve">The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Finance</w:t>
      </w:r>
      <w:r>
        <w:t>, 40(4), 1031–1051.</w:t>
      </w:r>
    </w:p>
    <w:p w:rsidR="001D0538" w:rsidRDefault="001D0538" w:rsidP="001D0538">
      <w:pPr>
        <w:pStyle w:val="NormalWeb"/>
        <w:ind w:left="567" w:hanging="567"/>
        <w:jc w:val="both"/>
      </w:pPr>
      <w:proofErr w:type="spellStart"/>
      <w:r>
        <w:t>Nguyen</w:t>
      </w:r>
      <w:proofErr w:type="spellEnd"/>
      <w:r>
        <w:t xml:space="preserve">, T. H., </w:t>
      </w:r>
      <w:proofErr w:type="spellStart"/>
      <w:r>
        <w:t>et</w:t>
      </w:r>
      <w:proofErr w:type="spellEnd"/>
      <w:r>
        <w:t xml:space="preserve"> </w:t>
      </w:r>
      <w:proofErr w:type="spellStart"/>
      <w:r>
        <w:t>al.</w:t>
      </w:r>
      <w:proofErr w:type="spellEnd"/>
      <w:r>
        <w:t xml:space="preserve"> (2024). </w:t>
      </w:r>
      <w:proofErr w:type="spellStart"/>
      <w:r>
        <w:t>Dividend</w:t>
      </w:r>
      <w:proofErr w:type="spellEnd"/>
      <w:r>
        <w:t xml:space="preserve"> </w:t>
      </w:r>
      <w:proofErr w:type="spellStart"/>
      <w:r>
        <w:t>signaling</w:t>
      </w:r>
      <w:proofErr w:type="spellEnd"/>
      <w:r>
        <w:t xml:space="preserve"> </w:t>
      </w:r>
      <w:proofErr w:type="spellStart"/>
      <w:r>
        <w:t>and</w:t>
      </w:r>
      <w:proofErr w:type="spellEnd"/>
      <w:r>
        <w:t xml:space="preserve"> </w:t>
      </w:r>
      <w:proofErr w:type="spellStart"/>
      <w:r>
        <w:t>firm</w:t>
      </w:r>
      <w:proofErr w:type="spellEnd"/>
      <w:r>
        <w:t xml:space="preserve"> </w:t>
      </w:r>
      <w:proofErr w:type="spellStart"/>
      <w:r>
        <w:t>valuation</w:t>
      </w:r>
      <w:proofErr w:type="spellEnd"/>
      <w:r>
        <w:t xml:space="preserve">: </w:t>
      </w:r>
      <w:proofErr w:type="spellStart"/>
      <w:r>
        <w:t>Evidence</w:t>
      </w:r>
      <w:proofErr w:type="spellEnd"/>
      <w:r>
        <w:t xml:space="preserve"> </w:t>
      </w:r>
      <w:proofErr w:type="spellStart"/>
      <w:r>
        <w:t>from</w:t>
      </w:r>
      <w:proofErr w:type="spellEnd"/>
      <w:r>
        <w:t xml:space="preserve"> </w:t>
      </w:r>
      <w:proofErr w:type="spellStart"/>
      <w:r>
        <w:t>emerging</w:t>
      </w:r>
      <w:proofErr w:type="spellEnd"/>
      <w:r>
        <w:t xml:space="preserve"> </w:t>
      </w:r>
      <w:proofErr w:type="spellStart"/>
      <w:r>
        <w:t>markets</w:t>
      </w:r>
      <w:proofErr w:type="spellEnd"/>
      <w:r>
        <w:t xml:space="preserve">. </w:t>
      </w:r>
      <w:r>
        <w:rPr>
          <w:rStyle w:val="Emphasis"/>
        </w:rPr>
        <w:t xml:space="preserve">International </w:t>
      </w:r>
      <w:proofErr w:type="spellStart"/>
      <w:r>
        <w:rPr>
          <w:rStyle w:val="Emphasis"/>
        </w:rPr>
        <w:t>Review</w:t>
      </w:r>
      <w:proofErr w:type="spellEnd"/>
      <w:r>
        <w:rPr>
          <w:rStyle w:val="Emphasis"/>
        </w:rPr>
        <w:t xml:space="preserve"> </w:t>
      </w:r>
      <w:proofErr w:type="spellStart"/>
      <w:r>
        <w:rPr>
          <w:rStyle w:val="Emphasis"/>
        </w:rPr>
        <w:t>of</w:t>
      </w:r>
      <w:proofErr w:type="spellEnd"/>
      <w:r>
        <w:rPr>
          <w:rStyle w:val="Emphasis"/>
        </w:rPr>
        <w:t xml:space="preserve"> Financial </w:t>
      </w:r>
      <w:proofErr w:type="spellStart"/>
      <w:r>
        <w:rPr>
          <w:rStyle w:val="Emphasis"/>
        </w:rPr>
        <w:t>Analysis</w:t>
      </w:r>
      <w:proofErr w:type="spellEnd"/>
      <w:r>
        <w:t>, 91, 102876.</w:t>
      </w:r>
    </w:p>
    <w:p w:rsidR="001D0538" w:rsidRDefault="001D0538" w:rsidP="001D0538">
      <w:pPr>
        <w:pStyle w:val="NormalWeb"/>
        <w:jc w:val="both"/>
      </w:pPr>
      <w:proofErr w:type="spellStart"/>
      <w:r>
        <w:t>Penrose</w:t>
      </w:r>
      <w:proofErr w:type="spellEnd"/>
      <w:r>
        <w:t xml:space="preserve">, E. T. (1959). </w:t>
      </w:r>
      <w:r>
        <w:rPr>
          <w:rStyle w:val="Emphasis"/>
        </w:rPr>
        <w:t xml:space="preserve">The </w:t>
      </w:r>
      <w:proofErr w:type="spellStart"/>
      <w:r>
        <w:rPr>
          <w:rStyle w:val="Emphasis"/>
        </w:rPr>
        <w:t>theory</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the</w:t>
      </w:r>
      <w:proofErr w:type="spellEnd"/>
      <w:r>
        <w:rPr>
          <w:rStyle w:val="Emphasis"/>
        </w:rPr>
        <w:t xml:space="preserve"> </w:t>
      </w:r>
      <w:proofErr w:type="spellStart"/>
      <w:r>
        <w:rPr>
          <w:rStyle w:val="Emphasis"/>
        </w:rPr>
        <w:t>growth</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the</w:t>
      </w:r>
      <w:proofErr w:type="spellEnd"/>
      <w:r>
        <w:rPr>
          <w:rStyle w:val="Emphasis"/>
        </w:rPr>
        <w:t xml:space="preserve"> </w:t>
      </w:r>
      <w:proofErr w:type="spellStart"/>
      <w:r>
        <w:rPr>
          <w:rStyle w:val="Emphasis"/>
        </w:rPr>
        <w:t>firm</w:t>
      </w:r>
      <w:proofErr w:type="spellEnd"/>
      <w:r>
        <w:t xml:space="preserve">. Oxford </w:t>
      </w:r>
      <w:proofErr w:type="spellStart"/>
      <w:r>
        <w:t>University</w:t>
      </w:r>
      <w:proofErr w:type="spellEnd"/>
      <w:r>
        <w:t xml:space="preserve"> </w:t>
      </w:r>
      <w:proofErr w:type="spellStart"/>
      <w:r>
        <w:t>Press</w:t>
      </w:r>
      <w:proofErr w:type="spellEnd"/>
      <w:r>
        <w:t>.</w:t>
      </w:r>
    </w:p>
    <w:p w:rsidR="001D0538" w:rsidRDefault="001D0538" w:rsidP="001D0538">
      <w:pPr>
        <w:pStyle w:val="NormalWeb"/>
        <w:ind w:left="567" w:hanging="567"/>
        <w:jc w:val="both"/>
      </w:pPr>
      <w:r>
        <w:t xml:space="preserve">Rokhayati, I., &amp; Widyastuti, T. (2021). Determinan nilai perusahaan pada sektor energi di Indonesia. </w:t>
      </w:r>
      <w:r>
        <w:rPr>
          <w:rStyle w:val="Emphasis"/>
        </w:rPr>
        <w:t>Jurnal Keuangan dan Perbankan</w:t>
      </w:r>
      <w:r>
        <w:t>, 25(3), 567–580.</w:t>
      </w:r>
    </w:p>
    <w:p w:rsidR="001D0538" w:rsidRDefault="001D0538" w:rsidP="001D0538">
      <w:pPr>
        <w:pStyle w:val="NormalWeb"/>
        <w:ind w:left="567" w:hanging="567"/>
        <w:jc w:val="both"/>
      </w:pPr>
      <w:r>
        <w:t xml:space="preserve">Ross, S. A. (1977). The </w:t>
      </w:r>
      <w:proofErr w:type="spellStart"/>
      <w:r>
        <w:t>determination</w:t>
      </w:r>
      <w:proofErr w:type="spellEnd"/>
      <w:r>
        <w:t xml:space="preserve"> </w:t>
      </w:r>
      <w:proofErr w:type="spellStart"/>
      <w:r>
        <w:t>of</w:t>
      </w:r>
      <w:proofErr w:type="spellEnd"/>
      <w:r>
        <w:t xml:space="preserve"> </w:t>
      </w:r>
      <w:proofErr w:type="spellStart"/>
      <w:r>
        <w:t>financial</w:t>
      </w:r>
      <w:proofErr w:type="spellEnd"/>
      <w:r>
        <w:t xml:space="preserve"> </w:t>
      </w:r>
      <w:proofErr w:type="spellStart"/>
      <w:r>
        <w:t>structure</w:t>
      </w:r>
      <w:proofErr w:type="spellEnd"/>
      <w:r>
        <w:t xml:space="preserve">: The </w:t>
      </w:r>
      <w:proofErr w:type="spellStart"/>
      <w:r>
        <w:t>incentive-signalling</w:t>
      </w:r>
      <w:proofErr w:type="spellEnd"/>
      <w:r>
        <w:t xml:space="preserve"> </w:t>
      </w:r>
      <w:proofErr w:type="spellStart"/>
      <w:r>
        <w:t>approach</w:t>
      </w:r>
      <w:proofErr w:type="spellEnd"/>
      <w:r>
        <w:t xml:space="preserve">. </w:t>
      </w:r>
      <w:r>
        <w:rPr>
          <w:rStyle w:val="Emphasis"/>
        </w:rPr>
        <w:t xml:space="preserve">The Bell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w:t>
      </w:r>
      <w:proofErr w:type="spellStart"/>
      <w:r>
        <w:rPr>
          <w:rStyle w:val="Emphasis"/>
        </w:rPr>
        <w:t>Economics</w:t>
      </w:r>
      <w:proofErr w:type="spellEnd"/>
      <w:r>
        <w:t>, 8(1), 23–40.</w:t>
      </w:r>
    </w:p>
    <w:p w:rsidR="001D0538" w:rsidRDefault="001D0538" w:rsidP="001D0538">
      <w:pPr>
        <w:pStyle w:val="NormalWeb"/>
        <w:ind w:left="567" w:hanging="567"/>
        <w:jc w:val="both"/>
      </w:pPr>
      <w:proofErr w:type="spellStart"/>
      <w:r>
        <w:t>Sadorsky</w:t>
      </w:r>
      <w:proofErr w:type="spellEnd"/>
      <w:r>
        <w:t xml:space="preserve">, P. (2020). Oil </w:t>
      </w:r>
      <w:proofErr w:type="spellStart"/>
      <w:r>
        <w:t>price</w:t>
      </w:r>
      <w:proofErr w:type="spellEnd"/>
      <w:r>
        <w:t xml:space="preserve"> </w:t>
      </w:r>
      <w:proofErr w:type="spellStart"/>
      <w:r>
        <w:t>volatility</w:t>
      </w:r>
      <w:proofErr w:type="spellEnd"/>
      <w:r>
        <w:t xml:space="preserve"> </w:t>
      </w:r>
      <w:proofErr w:type="spellStart"/>
      <w:r>
        <w:t>and</w:t>
      </w:r>
      <w:proofErr w:type="spellEnd"/>
      <w:r>
        <w:t xml:space="preserve"> </w:t>
      </w:r>
      <w:proofErr w:type="spellStart"/>
      <w:r>
        <w:t>the</w:t>
      </w:r>
      <w:proofErr w:type="spellEnd"/>
      <w:r>
        <w:t xml:space="preserve"> </w:t>
      </w:r>
      <w:proofErr w:type="spellStart"/>
      <w:r>
        <w:t>valuation</w:t>
      </w:r>
      <w:proofErr w:type="spellEnd"/>
      <w:r>
        <w:t xml:space="preserve"> </w:t>
      </w:r>
      <w:proofErr w:type="spellStart"/>
      <w:r>
        <w:t>of</w:t>
      </w:r>
      <w:proofErr w:type="spellEnd"/>
      <w:r>
        <w:t xml:space="preserve"> </w:t>
      </w:r>
      <w:proofErr w:type="spellStart"/>
      <w:r>
        <w:t>energy</w:t>
      </w:r>
      <w:proofErr w:type="spellEnd"/>
      <w:r>
        <w:t xml:space="preserve"> </w:t>
      </w:r>
      <w:proofErr w:type="spellStart"/>
      <w:r>
        <w:t>firms</w:t>
      </w:r>
      <w:proofErr w:type="spellEnd"/>
      <w:r>
        <w:t xml:space="preserve">. </w:t>
      </w:r>
      <w:r>
        <w:rPr>
          <w:rStyle w:val="Emphasis"/>
        </w:rPr>
        <w:t xml:space="preserve">Energy </w:t>
      </w:r>
      <w:proofErr w:type="spellStart"/>
      <w:r>
        <w:rPr>
          <w:rStyle w:val="Emphasis"/>
        </w:rPr>
        <w:t>Economics</w:t>
      </w:r>
      <w:proofErr w:type="spellEnd"/>
      <w:r>
        <w:t>, 88, 104746.</w:t>
      </w:r>
    </w:p>
    <w:p w:rsidR="001D0538" w:rsidRDefault="001D0538" w:rsidP="001D0538">
      <w:pPr>
        <w:pStyle w:val="NormalWeb"/>
        <w:ind w:left="567" w:hanging="567"/>
        <w:jc w:val="both"/>
      </w:pPr>
      <w:r>
        <w:t xml:space="preserve">Sofyan, M., </w:t>
      </w:r>
      <w:proofErr w:type="spellStart"/>
      <w:r>
        <w:t>et</w:t>
      </w:r>
      <w:proofErr w:type="spellEnd"/>
      <w:r>
        <w:t xml:space="preserve"> </w:t>
      </w:r>
      <w:proofErr w:type="spellStart"/>
      <w:r>
        <w:t>al.</w:t>
      </w:r>
      <w:proofErr w:type="spellEnd"/>
      <w:r>
        <w:t xml:space="preserve"> (2025). </w:t>
      </w:r>
      <w:proofErr w:type="spellStart"/>
      <w:r>
        <w:t>Operational</w:t>
      </w:r>
      <w:proofErr w:type="spellEnd"/>
      <w:r>
        <w:t xml:space="preserve"> </w:t>
      </w:r>
      <w:proofErr w:type="spellStart"/>
      <w:r>
        <w:t>efficiency</w:t>
      </w:r>
      <w:proofErr w:type="spellEnd"/>
      <w:r>
        <w:t xml:space="preserve"> </w:t>
      </w:r>
      <w:proofErr w:type="spellStart"/>
      <w:r>
        <w:t>paradox</w:t>
      </w:r>
      <w:proofErr w:type="spellEnd"/>
      <w:r>
        <w:t xml:space="preserve"> in </w:t>
      </w:r>
      <w:proofErr w:type="spellStart"/>
      <w:r>
        <w:t>capital</w:t>
      </w:r>
      <w:proofErr w:type="spellEnd"/>
      <w:r>
        <w:t xml:space="preserve"> </w:t>
      </w:r>
      <w:proofErr w:type="spellStart"/>
      <w:r>
        <w:t>intensive</w:t>
      </w:r>
      <w:proofErr w:type="spellEnd"/>
      <w:r>
        <w:t xml:space="preserve"> </w:t>
      </w:r>
      <w:proofErr w:type="spellStart"/>
      <w:r>
        <w:t>industries</w:t>
      </w:r>
      <w:proofErr w:type="spellEnd"/>
      <w:r>
        <w:t xml:space="preserve">. </w:t>
      </w:r>
      <w:r>
        <w:rPr>
          <w:rStyle w:val="Emphasis"/>
        </w:rPr>
        <w:t xml:space="preserve">Asian </w:t>
      </w:r>
      <w:proofErr w:type="spellStart"/>
      <w:r>
        <w:rPr>
          <w:rStyle w:val="Emphasis"/>
        </w:rPr>
        <w:t>Journal</w:t>
      </w:r>
      <w:proofErr w:type="spellEnd"/>
      <w:r>
        <w:rPr>
          <w:rStyle w:val="Emphasis"/>
        </w:rPr>
        <w:t xml:space="preserve"> </w:t>
      </w:r>
      <w:proofErr w:type="spellStart"/>
      <w:r>
        <w:rPr>
          <w:rStyle w:val="Emphasis"/>
        </w:rPr>
        <w:t>of</w:t>
      </w:r>
      <w:proofErr w:type="spellEnd"/>
      <w:r>
        <w:rPr>
          <w:rStyle w:val="Emphasis"/>
        </w:rPr>
        <w:t xml:space="preserve"> Finance &amp; </w:t>
      </w:r>
      <w:proofErr w:type="spellStart"/>
      <w:r>
        <w:rPr>
          <w:rStyle w:val="Emphasis"/>
        </w:rPr>
        <w:t>Accounting</w:t>
      </w:r>
      <w:proofErr w:type="spellEnd"/>
      <w:r>
        <w:t>, 17(1), 55–72.</w:t>
      </w:r>
    </w:p>
    <w:p w:rsidR="00771002" w:rsidRPr="00460B4A" w:rsidRDefault="00771002" w:rsidP="00584720">
      <w:pPr>
        <w:spacing w:after="0" w:line="480" w:lineRule="auto"/>
        <w:jc w:val="both"/>
      </w:pPr>
    </w:p>
    <w:sectPr w:rsidR="00771002" w:rsidRPr="00460B4A" w:rsidSect="00460B4A">
      <w:headerReference w:type="default" r:id="rId9"/>
      <w:pgSz w:w="11906" w:h="16838" w:code="9"/>
      <w:pgMar w:top="2268"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D6E" w:rsidRDefault="00967D6E" w:rsidP="00460B4A">
      <w:pPr>
        <w:spacing w:after="0" w:line="240" w:lineRule="auto"/>
      </w:pPr>
      <w:r>
        <w:separator/>
      </w:r>
    </w:p>
  </w:endnote>
  <w:endnote w:type="continuationSeparator" w:id="0">
    <w:p w:rsidR="00967D6E" w:rsidRDefault="00967D6E" w:rsidP="0046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D6E" w:rsidRDefault="00967D6E" w:rsidP="00460B4A">
      <w:pPr>
        <w:spacing w:after="0" w:line="240" w:lineRule="auto"/>
      </w:pPr>
      <w:r>
        <w:separator/>
      </w:r>
    </w:p>
  </w:footnote>
  <w:footnote w:type="continuationSeparator" w:id="0">
    <w:p w:rsidR="00967D6E" w:rsidRDefault="00967D6E" w:rsidP="0046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5690"/>
      <w:docPartObj>
        <w:docPartGallery w:val="Page Numbers (Top of Page)"/>
        <w:docPartUnique/>
      </w:docPartObj>
    </w:sdtPr>
    <w:sdtEndPr>
      <w:rPr>
        <w:noProof/>
      </w:rPr>
    </w:sdtEndPr>
    <w:sdtContent>
      <w:p w:rsidR="00460B4A" w:rsidRDefault="00460B4A">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460B4A" w:rsidRDefault="00460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C42"/>
    <w:multiLevelType w:val="hybridMultilevel"/>
    <w:tmpl w:val="DCF2C8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634FF7"/>
    <w:multiLevelType w:val="multilevel"/>
    <w:tmpl w:val="11E2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42D1F"/>
    <w:multiLevelType w:val="hybridMultilevel"/>
    <w:tmpl w:val="829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17797"/>
    <w:multiLevelType w:val="multilevel"/>
    <w:tmpl w:val="36362DF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D839B7"/>
    <w:multiLevelType w:val="multilevel"/>
    <w:tmpl w:val="B3A8C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F0B3D"/>
    <w:multiLevelType w:val="multilevel"/>
    <w:tmpl w:val="934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3133A"/>
    <w:multiLevelType w:val="multilevel"/>
    <w:tmpl w:val="AB1A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C0CFA"/>
    <w:multiLevelType w:val="multilevel"/>
    <w:tmpl w:val="017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574C6"/>
    <w:multiLevelType w:val="multilevel"/>
    <w:tmpl w:val="498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03AFF"/>
    <w:multiLevelType w:val="multilevel"/>
    <w:tmpl w:val="1870E2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059487B"/>
    <w:multiLevelType w:val="multilevel"/>
    <w:tmpl w:val="9448F0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2E46944"/>
    <w:multiLevelType w:val="multilevel"/>
    <w:tmpl w:val="3EA8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A6D0F"/>
    <w:multiLevelType w:val="hybridMultilevel"/>
    <w:tmpl w:val="35903F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F594AFD"/>
    <w:multiLevelType w:val="multilevel"/>
    <w:tmpl w:val="01101B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8200D"/>
    <w:multiLevelType w:val="multilevel"/>
    <w:tmpl w:val="7EDE81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2B7653"/>
    <w:multiLevelType w:val="multilevel"/>
    <w:tmpl w:val="1E0AA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110672"/>
    <w:multiLevelType w:val="multilevel"/>
    <w:tmpl w:val="0616CB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64C89"/>
    <w:multiLevelType w:val="hybridMultilevel"/>
    <w:tmpl w:val="D008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429045">
    <w:abstractNumId w:val="8"/>
  </w:num>
  <w:num w:numId="2" w16cid:durableId="881281985">
    <w:abstractNumId w:val="6"/>
  </w:num>
  <w:num w:numId="3" w16cid:durableId="415858633">
    <w:abstractNumId w:val="10"/>
  </w:num>
  <w:num w:numId="4" w16cid:durableId="760755265">
    <w:abstractNumId w:val="9"/>
  </w:num>
  <w:num w:numId="5" w16cid:durableId="84497827">
    <w:abstractNumId w:val="7"/>
  </w:num>
  <w:num w:numId="6" w16cid:durableId="1819956909">
    <w:abstractNumId w:val="3"/>
  </w:num>
  <w:num w:numId="7" w16cid:durableId="383649042">
    <w:abstractNumId w:val="1"/>
  </w:num>
  <w:num w:numId="8" w16cid:durableId="1566137485">
    <w:abstractNumId w:val="4"/>
  </w:num>
  <w:num w:numId="9" w16cid:durableId="1762070013">
    <w:abstractNumId w:val="14"/>
  </w:num>
  <w:num w:numId="10" w16cid:durableId="1202665090">
    <w:abstractNumId w:val="15"/>
  </w:num>
  <w:num w:numId="11" w16cid:durableId="1434322509">
    <w:abstractNumId w:val="13"/>
  </w:num>
  <w:num w:numId="12" w16cid:durableId="1720547691">
    <w:abstractNumId w:val="16"/>
  </w:num>
  <w:num w:numId="13" w16cid:durableId="1834179454">
    <w:abstractNumId w:val="0"/>
  </w:num>
  <w:num w:numId="14" w16cid:durableId="755445760">
    <w:abstractNumId w:val="12"/>
  </w:num>
  <w:num w:numId="15" w16cid:durableId="717627480">
    <w:abstractNumId w:val="2"/>
  </w:num>
  <w:num w:numId="16" w16cid:durableId="1108698665">
    <w:abstractNumId w:val="17"/>
  </w:num>
  <w:num w:numId="17" w16cid:durableId="1570068640">
    <w:abstractNumId w:val="5"/>
  </w:num>
  <w:num w:numId="18" w16cid:durableId="1024869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AF"/>
    <w:rsid w:val="00057018"/>
    <w:rsid w:val="000F0E6E"/>
    <w:rsid w:val="001216A5"/>
    <w:rsid w:val="001856E5"/>
    <w:rsid w:val="001C4A9D"/>
    <w:rsid w:val="001D0538"/>
    <w:rsid w:val="002105BB"/>
    <w:rsid w:val="002D7671"/>
    <w:rsid w:val="00346A19"/>
    <w:rsid w:val="003D1096"/>
    <w:rsid w:val="003D37F0"/>
    <w:rsid w:val="004026AF"/>
    <w:rsid w:val="0044407E"/>
    <w:rsid w:val="00460B4A"/>
    <w:rsid w:val="004C25D4"/>
    <w:rsid w:val="00584720"/>
    <w:rsid w:val="0059343D"/>
    <w:rsid w:val="0064683B"/>
    <w:rsid w:val="00664D4A"/>
    <w:rsid w:val="006A4AFF"/>
    <w:rsid w:val="00734F5A"/>
    <w:rsid w:val="00735622"/>
    <w:rsid w:val="00736EED"/>
    <w:rsid w:val="007475ED"/>
    <w:rsid w:val="0076569F"/>
    <w:rsid w:val="00771002"/>
    <w:rsid w:val="008B15CC"/>
    <w:rsid w:val="008D74B0"/>
    <w:rsid w:val="0092573A"/>
    <w:rsid w:val="00932F5E"/>
    <w:rsid w:val="00967D6E"/>
    <w:rsid w:val="00A3642A"/>
    <w:rsid w:val="00B444B9"/>
    <w:rsid w:val="00C63972"/>
    <w:rsid w:val="00D70829"/>
    <w:rsid w:val="00ED5397"/>
    <w:rsid w:val="00F76F08"/>
    <w:rsid w:val="00FB2B81"/>
    <w:rsid w:val="00FD2D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946B"/>
  <w15:docId w15:val="{7A8572B0-2B68-334C-A88C-71BFDB5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5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4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8472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472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84720"/>
    <w:rPr>
      <w:b/>
      <w:bCs/>
    </w:rPr>
  </w:style>
  <w:style w:type="character" w:styleId="Emphasis">
    <w:name w:val="Emphasis"/>
    <w:basedOn w:val="DefaultParagraphFont"/>
    <w:uiPriority w:val="20"/>
    <w:qFormat/>
    <w:rsid w:val="00584720"/>
    <w:rPr>
      <w:i/>
      <w:iCs/>
    </w:rPr>
  </w:style>
  <w:style w:type="character" w:customStyle="1" w:styleId="Heading3Char">
    <w:name w:val="Heading 3 Char"/>
    <w:basedOn w:val="DefaultParagraphFont"/>
    <w:link w:val="Heading3"/>
    <w:uiPriority w:val="9"/>
    <w:rsid w:val="00584720"/>
    <w:rPr>
      <w:rFonts w:ascii="Times New Roman" w:eastAsia="Times New Roman" w:hAnsi="Times New Roman" w:cs="Times New Roman"/>
      <w:b/>
      <w:bCs/>
      <w:sz w:val="27"/>
      <w:szCs w:val="27"/>
      <w:lang w:eastAsia="id-ID"/>
    </w:rPr>
  </w:style>
  <w:style w:type="character" w:customStyle="1" w:styleId="Heading2Char">
    <w:name w:val="Heading 2 Char"/>
    <w:basedOn w:val="DefaultParagraphFont"/>
    <w:link w:val="Heading2"/>
    <w:uiPriority w:val="9"/>
    <w:semiHidden/>
    <w:rsid w:val="0044407E"/>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D70829"/>
  </w:style>
  <w:style w:type="character" w:customStyle="1" w:styleId="ms-1">
    <w:name w:val="ms-1"/>
    <w:basedOn w:val="DefaultParagraphFont"/>
    <w:rsid w:val="00D70829"/>
  </w:style>
  <w:style w:type="character" w:customStyle="1" w:styleId="max-w-full">
    <w:name w:val="max-w-full"/>
    <w:basedOn w:val="DefaultParagraphFont"/>
    <w:rsid w:val="00D70829"/>
  </w:style>
  <w:style w:type="paragraph" w:styleId="ListParagraph">
    <w:name w:val="List Paragraph"/>
    <w:basedOn w:val="Normal"/>
    <w:uiPriority w:val="34"/>
    <w:qFormat/>
    <w:rsid w:val="00D70829"/>
    <w:pPr>
      <w:ind w:left="720"/>
      <w:contextualSpacing/>
    </w:pPr>
  </w:style>
  <w:style w:type="character" w:styleId="Hyperlink">
    <w:name w:val="Hyperlink"/>
    <w:basedOn w:val="DefaultParagraphFont"/>
    <w:uiPriority w:val="99"/>
    <w:semiHidden/>
    <w:unhideWhenUsed/>
    <w:rsid w:val="00736EED"/>
    <w:rPr>
      <w:color w:val="0000FF"/>
      <w:u w:val="single"/>
    </w:rPr>
  </w:style>
  <w:style w:type="paragraph" w:styleId="Header">
    <w:name w:val="header"/>
    <w:basedOn w:val="Normal"/>
    <w:link w:val="HeaderChar"/>
    <w:uiPriority w:val="99"/>
    <w:unhideWhenUsed/>
    <w:rsid w:val="0046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B4A"/>
  </w:style>
  <w:style w:type="paragraph" w:styleId="Footer">
    <w:name w:val="footer"/>
    <w:basedOn w:val="Normal"/>
    <w:link w:val="FooterChar"/>
    <w:uiPriority w:val="99"/>
    <w:unhideWhenUsed/>
    <w:rsid w:val="0046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B4A"/>
  </w:style>
  <w:style w:type="character" w:customStyle="1" w:styleId="Heading1Char">
    <w:name w:val="Heading 1 Char"/>
    <w:basedOn w:val="DefaultParagraphFont"/>
    <w:link w:val="Heading1"/>
    <w:uiPriority w:val="9"/>
    <w:rsid w:val="004C25D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335">
      <w:bodyDiv w:val="1"/>
      <w:marLeft w:val="0"/>
      <w:marRight w:val="0"/>
      <w:marTop w:val="0"/>
      <w:marBottom w:val="0"/>
      <w:divBdr>
        <w:top w:val="none" w:sz="0" w:space="0" w:color="auto"/>
        <w:left w:val="none" w:sz="0" w:space="0" w:color="auto"/>
        <w:bottom w:val="none" w:sz="0" w:space="0" w:color="auto"/>
        <w:right w:val="none" w:sz="0" w:space="0" w:color="auto"/>
      </w:divBdr>
    </w:div>
    <w:div w:id="354503504">
      <w:bodyDiv w:val="1"/>
      <w:marLeft w:val="0"/>
      <w:marRight w:val="0"/>
      <w:marTop w:val="0"/>
      <w:marBottom w:val="0"/>
      <w:divBdr>
        <w:top w:val="none" w:sz="0" w:space="0" w:color="auto"/>
        <w:left w:val="none" w:sz="0" w:space="0" w:color="auto"/>
        <w:bottom w:val="none" w:sz="0" w:space="0" w:color="auto"/>
        <w:right w:val="none" w:sz="0" w:space="0" w:color="auto"/>
      </w:divBdr>
    </w:div>
    <w:div w:id="373579008">
      <w:bodyDiv w:val="1"/>
      <w:marLeft w:val="0"/>
      <w:marRight w:val="0"/>
      <w:marTop w:val="0"/>
      <w:marBottom w:val="0"/>
      <w:divBdr>
        <w:top w:val="none" w:sz="0" w:space="0" w:color="auto"/>
        <w:left w:val="none" w:sz="0" w:space="0" w:color="auto"/>
        <w:bottom w:val="none" w:sz="0" w:space="0" w:color="auto"/>
        <w:right w:val="none" w:sz="0" w:space="0" w:color="auto"/>
      </w:divBdr>
    </w:div>
    <w:div w:id="450977452">
      <w:bodyDiv w:val="1"/>
      <w:marLeft w:val="0"/>
      <w:marRight w:val="0"/>
      <w:marTop w:val="0"/>
      <w:marBottom w:val="0"/>
      <w:divBdr>
        <w:top w:val="none" w:sz="0" w:space="0" w:color="auto"/>
        <w:left w:val="none" w:sz="0" w:space="0" w:color="auto"/>
        <w:bottom w:val="none" w:sz="0" w:space="0" w:color="auto"/>
        <w:right w:val="none" w:sz="0" w:space="0" w:color="auto"/>
      </w:divBdr>
    </w:div>
    <w:div w:id="994719954">
      <w:bodyDiv w:val="1"/>
      <w:marLeft w:val="0"/>
      <w:marRight w:val="0"/>
      <w:marTop w:val="0"/>
      <w:marBottom w:val="0"/>
      <w:divBdr>
        <w:top w:val="none" w:sz="0" w:space="0" w:color="auto"/>
        <w:left w:val="none" w:sz="0" w:space="0" w:color="auto"/>
        <w:bottom w:val="none" w:sz="0" w:space="0" w:color="auto"/>
        <w:right w:val="none" w:sz="0" w:space="0" w:color="auto"/>
      </w:divBdr>
    </w:div>
    <w:div w:id="1541434514">
      <w:bodyDiv w:val="1"/>
      <w:marLeft w:val="0"/>
      <w:marRight w:val="0"/>
      <w:marTop w:val="0"/>
      <w:marBottom w:val="0"/>
      <w:divBdr>
        <w:top w:val="none" w:sz="0" w:space="0" w:color="auto"/>
        <w:left w:val="none" w:sz="0" w:space="0" w:color="auto"/>
        <w:bottom w:val="none" w:sz="0" w:space="0" w:color="auto"/>
        <w:right w:val="none" w:sz="0" w:space="0" w:color="auto"/>
      </w:divBdr>
    </w:div>
    <w:div w:id="1957834551">
      <w:bodyDiv w:val="1"/>
      <w:marLeft w:val="0"/>
      <w:marRight w:val="0"/>
      <w:marTop w:val="0"/>
      <w:marBottom w:val="0"/>
      <w:divBdr>
        <w:top w:val="none" w:sz="0" w:space="0" w:color="auto"/>
        <w:left w:val="none" w:sz="0" w:space="0" w:color="auto"/>
        <w:bottom w:val="none" w:sz="0" w:space="0" w:color="auto"/>
        <w:right w:val="none" w:sz="0" w:space="0" w:color="auto"/>
      </w:divBdr>
    </w:div>
    <w:div w:id="2068530596">
      <w:bodyDiv w:val="1"/>
      <w:marLeft w:val="0"/>
      <w:marRight w:val="0"/>
      <w:marTop w:val="0"/>
      <w:marBottom w:val="0"/>
      <w:divBdr>
        <w:top w:val="none" w:sz="0" w:space="0" w:color="auto"/>
        <w:left w:val="none" w:sz="0" w:space="0" w:color="auto"/>
        <w:bottom w:val="none" w:sz="0" w:space="0" w:color="auto"/>
        <w:right w:val="none" w:sz="0" w:space="0" w:color="auto"/>
      </w:divBdr>
    </w:div>
    <w:div w:id="2085176734">
      <w:bodyDiv w:val="1"/>
      <w:marLeft w:val="0"/>
      <w:marRight w:val="0"/>
      <w:marTop w:val="0"/>
      <w:marBottom w:val="0"/>
      <w:divBdr>
        <w:top w:val="none" w:sz="0" w:space="0" w:color="auto"/>
        <w:left w:val="none" w:sz="0" w:space="0" w:color="auto"/>
        <w:bottom w:val="none" w:sz="0" w:space="0" w:color="auto"/>
        <w:right w:val="none" w:sz="0" w:space="0" w:color="auto"/>
      </w:divBdr>
      <w:divsChild>
        <w:div w:id="1098328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5332-CE53-492C-BE42-EFFBFEB3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21</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MARLINA NUR LESTARI</cp:lastModifiedBy>
  <cp:revision>14</cp:revision>
  <dcterms:created xsi:type="dcterms:W3CDTF">2026-02-26T03:10:00Z</dcterms:created>
  <dcterms:modified xsi:type="dcterms:W3CDTF">2026-02-27T06:45:00Z</dcterms:modified>
</cp:coreProperties>
</file>