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76AA5" w14:textId="77777777" w:rsidR="00962035" w:rsidRDefault="00962035" w:rsidP="00962035">
      <w:pPr>
        <w:pBdr>
          <w:top w:val="nil"/>
          <w:left w:val="nil"/>
          <w:bottom w:val="nil"/>
          <w:right w:val="nil"/>
          <w:between w:val="nil"/>
        </w:pBdr>
        <w:spacing w:line="276" w:lineRule="auto"/>
        <w:ind w:hanging="2"/>
        <w:rPr>
          <w:b/>
          <w:sz w:val="20"/>
          <w:szCs w:val="20"/>
          <w:lang w:val="en-US"/>
        </w:rPr>
      </w:pPr>
      <w:r w:rsidRPr="00A71E9E">
        <w:rPr>
          <w:noProof/>
          <w:lang w:val="en-US"/>
        </w:rPr>
        <mc:AlternateContent>
          <mc:Choice Requires="wps">
            <w:drawing>
              <wp:anchor distT="0" distB="0" distL="114300" distR="114300" simplePos="0" relativeHeight="251659264" behindDoc="0" locked="0" layoutInCell="1" allowOverlap="1" wp14:anchorId="494BE1CD" wp14:editId="7F224C29">
                <wp:simplePos x="0" y="0"/>
                <wp:positionH relativeFrom="column">
                  <wp:posOffset>0</wp:posOffset>
                </wp:positionH>
                <wp:positionV relativeFrom="paragraph">
                  <wp:posOffset>0</wp:posOffset>
                </wp:positionV>
                <wp:extent cx="635000" cy="635000"/>
                <wp:effectExtent l="0" t="0" r="0" b="0"/>
                <wp:wrapNone/>
                <wp:docPr id="1" name="AutoShape 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8C86B" id="AutoShape 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JeDkbC1AQAAXAMAAA4AAAAAAAAAAAAAAAAALgIAAGRycy9lMm9Eb2MueG1s&#10;UEsBAi0AFAAGAAgAAAAhAIZbh9XYAAAABQEAAA8AAAAAAAAAAAAAAAAADwQAAGRycy9kb3ducmV2&#10;LnhtbFBLBQYAAAAABAAEAPMAAAAUBQAAAAA=&#10;" filled="f" stroked="f"/>
            </w:pict>
          </mc:Fallback>
        </mc:AlternateContent>
      </w:r>
      <w:r w:rsidRPr="00A71E9E">
        <w:rPr>
          <w:b/>
          <w:sz w:val="20"/>
          <w:szCs w:val="20"/>
          <w:lang w:val="en-US"/>
        </w:rPr>
        <w:t>Please provide complete authors Information</w:t>
      </w:r>
    </w:p>
    <w:p w14:paraId="3D433626" w14:textId="77777777" w:rsidR="00962035" w:rsidRPr="00A71E9E" w:rsidRDefault="00962035" w:rsidP="00962035">
      <w:pPr>
        <w:pBdr>
          <w:top w:val="nil"/>
          <w:left w:val="nil"/>
          <w:bottom w:val="nil"/>
          <w:right w:val="nil"/>
          <w:between w:val="nil"/>
        </w:pBdr>
        <w:spacing w:line="276" w:lineRule="auto"/>
        <w:ind w:hanging="2"/>
        <w:rPr>
          <w:b/>
          <w:sz w:val="20"/>
          <w:szCs w:val="20"/>
          <w:lang w:val="en-US"/>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1504"/>
        <w:gridCol w:w="1417"/>
        <w:gridCol w:w="1418"/>
        <w:gridCol w:w="1559"/>
        <w:gridCol w:w="1559"/>
      </w:tblGrid>
      <w:tr w:rsidR="00962035" w:rsidRPr="00EA7B7D" w14:paraId="2A9D7D98" w14:textId="77777777" w:rsidTr="00A014D6">
        <w:tc>
          <w:tcPr>
            <w:tcW w:w="1605" w:type="dxa"/>
            <w:tcMar>
              <w:top w:w="100" w:type="dxa"/>
              <w:left w:w="100" w:type="dxa"/>
              <w:bottom w:w="100" w:type="dxa"/>
              <w:right w:w="100" w:type="dxa"/>
            </w:tcMar>
          </w:tcPr>
          <w:p w14:paraId="56813375" w14:textId="77777777" w:rsidR="00962035" w:rsidRPr="00EA7B7D" w:rsidRDefault="00962035" w:rsidP="00A014D6">
            <w:pPr>
              <w:spacing w:line="360" w:lineRule="auto"/>
              <w:ind w:hanging="2"/>
              <w:jc w:val="center"/>
              <w:rPr>
                <w:b/>
                <w:sz w:val="22"/>
                <w:szCs w:val="22"/>
                <w:lang w:val="en-US"/>
              </w:rPr>
            </w:pPr>
          </w:p>
        </w:tc>
        <w:tc>
          <w:tcPr>
            <w:tcW w:w="1504" w:type="dxa"/>
            <w:tcMar>
              <w:top w:w="100" w:type="dxa"/>
              <w:left w:w="100" w:type="dxa"/>
              <w:bottom w:w="100" w:type="dxa"/>
              <w:right w:w="100" w:type="dxa"/>
            </w:tcMar>
          </w:tcPr>
          <w:p w14:paraId="359FFFAC" w14:textId="77777777" w:rsidR="00962035" w:rsidRPr="00EA7B7D" w:rsidRDefault="00962035" w:rsidP="00A014D6">
            <w:pPr>
              <w:spacing w:line="360" w:lineRule="auto"/>
              <w:ind w:hanging="2"/>
              <w:jc w:val="center"/>
              <w:rPr>
                <w:sz w:val="22"/>
                <w:szCs w:val="22"/>
                <w:lang w:val="en-US"/>
              </w:rPr>
            </w:pPr>
            <w:r w:rsidRPr="00EA7B7D">
              <w:rPr>
                <w:sz w:val="22"/>
                <w:szCs w:val="22"/>
                <w:lang w:val="en-US"/>
              </w:rPr>
              <w:t>1</w:t>
            </w:r>
            <w:r w:rsidRPr="00EA7B7D">
              <w:rPr>
                <w:sz w:val="22"/>
                <w:szCs w:val="22"/>
                <w:vertAlign w:val="superscript"/>
                <w:lang w:val="en-US"/>
              </w:rPr>
              <w:t>st</w:t>
            </w:r>
            <w:r w:rsidRPr="00EA7B7D">
              <w:rPr>
                <w:sz w:val="22"/>
                <w:szCs w:val="22"/>
                <w:lang w:val="en-US"/>
              </w:rPr>
              <w:t xml:space="preserve"> Author</w:t>
            </w:r>
          </w:p>
        </w:tc>
        <w:tc>
          <w:tcPr>
            <w:tcW w:w="1417" w:type="dxa"/>
          </w:tcPr>
          <w:p w14:paraId="5620401A" w14:textId="77777777" w:rsidR="00962035" w:rsidRPr="00EA7B7D" w:rsidRDefault="00962035" w:rsidP="00A014D6">
            <w:pPr>
              <w:spacing w:line="360" w:lineRule="auto"/>
              <w:ind w:hanging="2"/>
              <w:jc w:val="center"/>
              <w:rPr>
                <w:sz w:val="22"/>
                <w:szCs w:val="22"/>
                <w:lang w:val="en-US"/>
              </w:rPr>
            </w:pPr>
            <w:r w:rsidRPr="00EA7B7D">
              <w:rPr>
                <w:sz w:val="22"/>
                <w:szCs w:val="22"/>
                <w:lang w:val="en-US"/>
              </w:rPr>
              <w:t>2</w:t>
            </w:r>
            <w:r w:rsidRPr="00EA7B7D">
              <w:rPr>
                <w:sz w:val="22"/>
                <w:szCs w:val="22"/>
                <w:vertAlign w:val="superscript"/>
                <w:lang w:val="en-US"/>
              </w:rPr>
              <w:t>nd</w:t>
            </w:r>
            <w:r w:rsidRPr="00EA7B7D">
              <w:rPr>
                <w:sz w:val="22"/>
                <w:szCs w:val="22"/>
                <w:lang w:val="en-US"/>
              </w:rPr>
              <w:t xml:space="preserve"> Author</w:t>
            </w:r>
          </w:p>
        </w:tc>
        <w:tc>
          <w:tcPr>
            <w:tcW w:w="1418" w:type="dxa"/>
          </w:tcPr>
          <w:p w14:paraId="2E47FE63" w14:textId="77777777" w:rsidR="00962035" w:rsidRPr="00EA7B7D" w:rsidRDefault="00962035" w:rsidP="00A014D6">
            <w:pPr>
              <w:spacing w:line="360" w:lineRule="auto"/>
              <w:ind w:hanging="2"/>
              <w:jc w:val="center"/>
              <w:rPr>
                <w:sz w:val="22"/>
                <w:szCs w:val="22"/>
                <w:lang w:val="en-US"/>
              </w:rPr>
            </w:pPr>
            <w:r w:rsidRPr="00EA7B7D">
              <w:rPr>
                <w:sz w:val="22"/>
                <w:szCs w:val="22"/>
                <w:lang w:val="en-US"/>
              </w:rPr>
              <w:t>3</w:t>
            </w:r>
            <w:r w:rsidRPr="00EA7B7D">
              <w:rPr>
                <w:sz w:val="22"/>
                <w:szCs w:val="22"/>
                <w:vertAlign w:val="superscript"/>
                <w:lang w:val="en-US"/>
              </w:rPr>
              <w:t>rd</w:t>
            </w:r>
            <w:r w:rsidRPr="00EA7B7D">
              <w:rPr>
                <w:sz w:val="22"/>
                <w:szCs w:val="22"/>
                <w:lang w:val="en-US"/>
              </w:rPr>
              <w:t xml:space="preserve"> Author</w:t>
            </w:r>
          </w:p>
        </w:tc>
        <w:tc>
          <w:tcPr>
            <w:tcW w:w="1559" w:type="dxa"/>
          </w:tcPr>
          <w:p w14:paraId="1AF6E6BF" w14:textId="77777777" w:rsidR="00962035" w:rsidRPr="00EA7B7D" w:rsidRDefault="00962035" w:rsidP="00A014D6">
            <w:pPr>
              <w:spacing w:line="360" w:lineRule="auto"/>
              <w:ind w:hanging="2"/>
              <w:jc w:val="center"/>
              <w:rPr>
                <w:sz w:val="22"/>
                <w:szCs w:val="22"/>
                <w:lang w:val="en-US"/>
              </w:rPr>
            </w:pPr>
            <w:r w:rsidRPr="00EA7B7D">
              <w:rPr>
                <w:sz w:val="22"/>
                <w:szCs w:val="22"/>
                <w:lang w:val="en-US"/>
              </w:rPr>
              <w:t>4</w:t>
            </w:r>
            <w:r w:rsidRPr="00EA7B7D">
              <w:rPr>
                <w:sz w:val="22"/>
                <w:szCs w:val="22"/>
                <w:vertAlign w:val="superscript"/>
                <w:lang w:val="en-US"/>
              </w:rPr>
              <w:t>rd</w:t>
            </w:r>
            <w:r w:rsidRPr="00EA7B7D">
              <w:rPr>
                <w:sz w:val="22"/>
                <w:szCs w:val="22"/>
                <w:lang w:val="en-US"/>
              </w:rPr>
              <w:t xml:space="preserve"> Author</w:t>
            </w:r>
          </w:p>
        </w:tc>
        <w:tc>
          <w:tcPr>
            <w:tcW w:w="1559" w:type="dxa"/>
          </w:tcPr>
          <w:p w14:paraId="0CFEEB81" w14:textId="77777777" w:rsidR="00962035" w:rsidRPr="00EA7B7D" w:rsidRDefault="00962035" w:rsidP="00A014D6">
            <w:pPr>
              <w:spacing w:line="360" w:lineRule="auto"/>
              <w:ind w:hanging="2"/>
              <w:jc w:val="center"/>
              <w:rPr>
                <w:sz w:val="22"/>
                <w:szCs w:val="22"/>
                <w:lang w:val="en-US"/>
              </w:rPr>
            </w:pPr>
            <w:r w:rsidRPr="00EA7B7D">
              <w:rPr>
                <w:sz w:val="22"/>
                <w:szCs w:val="22"/>
                <w:lang w:val="en-US"/>
              </w:rPr>
              <w:t>etc.</w:t>
            </w:r>
          </w:p>
        </w:tc>
      </w:tr>
      <w:tr w:rsidR="00962035" w:rsidRPr="00EA7B7D" w14:paraId="550C49E8" w14:textId="77777777" w:rsidTr="00A014D6">
        <w:tc>
          <w:tcPr>
            <w:tcW w:w="1605" w:type="dxa"/>
            <w:tcMar>
              <w:top w:w="100" w:type="dxa"/>
              <w:left w:w="100" w:type="dxa"/>
              <w:bottom w:w="100" w:type="dxa"/>
              <w:right w:w="100" w:type="dxa"/>
            </w:tcMar>
          </w:tcPr>
          <w:p w14:paraId="76E7FFDD" w14:textId="77777777" w:rsidR="00962035" w:rsidRPr="00EA7B7D" w:rsidRDefault="00962035" w:rsidP="00A014D6">
            <w:pPr>
              <w:spacing w:line="360" w:lineRule="auto"/>
              <w:ind w:hanging="2"/>
              <w:rPr>
                <w:b/>
                <w:sz w:val="22"/>
                <w:szCs w:val="22"/>
                <w:lang w:val="en-US"/>
              </w:rPr>
            </w:pPr>
            <w:r w:rsidRPr="00EA7B7D">
              <w:rPr>
                <w:b/>
                <w:sz w:val="22"/>
                <w:szCs w:val="22"/>
                <w:lang w:val="en-US"/>
              </w:rPr>
              <w:t xml:space="preserve">*Title </w:t>
            </w:r>
          </w:p>
          <w:p w14:paraId="3D4FC4B6" w14:textId="77777777" w:rsidR="00962035" w:rsidRPr="00EA7B7D" w:rsidRDefault="00962035" w:rsidP="00A014D6">
            <w:pPr>
              <w:spacing w:line="360" w:lineRule="auto"/>
              <w:ind w:hanging="2"/>
              <w:rPr>
                <w:b/>
                <w:sz w:val="22"/>
                <w:szCs w:val="22"/>
                <w:lang w:val="en-US"/>
              </w:rPr>
            </w:pPr>
            <w:r w:rsidRPr="00EA7B7D">
              <w:rPr>
                <w:sz w:val="22"/>
                <w:szCs w:val="22"/>
                <w:lang w:val="en-US"/>
              </w:rPr>
              <w:t>(Prof, Dr, or?)</w:t>
            </w:r>
          </w:p>
        </w:tc>
        <w:tc>
          <w:tcPr>
            <w:tcW w:w="1504" w:type="dxa"/>
            <w:tcMar>
              <w:top w:w="100" w:type="dxa"/>
              <w:left w:w="100" w:type="dxa"/>
              <w:bottom w:w="100" w:type="dxa"/>
              <w:right w:w="100" w:type="dxa"/>
            </w:tcMar>
          </w:tcPr>
          <w:p w14:paraId="383A44AC" w14:textId="77777777" w:rsidR="00962035" w:rsidRPr="00EA7B7D" w:rsidRDefault="00962035" w:rsidP="00A014D6">
            <w:pPr>
              <w:spacing w:line="360" w:lineRule="auto"/>
              <w:ind w:hanging="2"/>
              <w:rPr>
                <w:bCs/>
                <w:sz w:val="22"/>
                <w:szCs w:val="22"/>
                <w:lang w:val="en-US"/>
              </w:rPr>
            </w:pPr>
          </w:p>
        </w:tc>
        <w:tc>
          <w:tcPr>
            <w:tcW w:w="1417" w:type="dxa"/>
          </w:tcPr>
          <w:p w14:paraId="2E694A0F" w14:textId="77777777" w:rsidR="00962035" w:rsidRPr="00EA7B7D" w:rsidRDefault="00962035" w:rsidP="00A014D6">
            <w:pPr>
              <w:spacing w:line="360" w:lineRule="auto"/>
              <w:rPr>
                <w:bCs/>
                <w:sz w:val="22"/>
                <w:szCs w:val="22"/>
                <w:lang w:val="en-US"/>
              </w:rPr>
            </w:pPr>
            <w:r>
              <w:rPr>
                <w:bCs/>
                <w:sz w:val="22"/>
                <w:szCs w:val="22"/>
                <w:lang w:val="en-US"/>
              </w:rPr>
              <w:t>Prof, Dr</w:t>
            </w:r>
          </w:p>
        </w:tc>
        <w:tc>
          <w:tcPr>
            <w:tcW w:w="1418" w:type="dxa"/>
          </w:tcPr>
          <w:p w14:paraId="184AF78B" w14:textId="77777777" w:rsidR="00962035" w:rsidRPr="00EA7B7D" w:rsidRDefault="00962035" w:rsidP="00A014D6">
            <w:pPr>
              <w:spacing w:line="360" w:lineRule="auto"/>
              <w:ind w:hanging="2"/>
              <w:rPr>
                <w:bCs/>
                <w:sz w:val="22"/>
                <w:szCs w:val="22"/>
                <w:lang w:val="en-US"/>
              </w:rPr>
            </w:pPr>
            <w:r>
              <w:rPr>
                <w:bCs/>
                <w:sz w:val="22"/>
                <w:szCs w:val="22"/>
                <w:lang w:val="en-US"/>
              </w:rPr>
              <w:t>Dr</w:t>
            </w:r>
          </w:p>
        </w:tc>
        <w:tc>
          <w:tcPr>
            <w:tcW w:w="1559" w:type="dxa"/>
          </w:tcPr>
          <w:p w14:paraId="0F075E06" w14:textId="77777777" w:rsidR="00962035" w:rsidRPr="00EA7B7D" w:rsidRDefault="00962035" w:rsidP="00A014D6">
            <w:pPr>
              <w:spacing w:line="360" w:lineRule="auto"/>
              <w:ind w:hanging="2"/>
              <w:rPr>
                <w:bCs/>
                <w:sz w:val="22"/>
                <w:szCs w:val="22"/>
                <w:lang w:val="en-US"/>
              </w:rPr>
            </w:pPr>
          </w:p>
        </w:tc>
        <w:tc>
          <w:tcPr>
            <w:tcW w:w="1559" w:type="dxa"/>
          </w:tcPr>
          <w:p w14:paraId="28AECD72" w14:textId="77777777" w:rsidR="00962035" w:rsidRPr="00EA7B7D" w:rsidRDefault="00962035" w:rsidP="00A014D6">
            <w:pPr>
              <w:spacing w:line="360" w:lineRule="auto"/>
              <w:ind w:hanging="2"/>
              <w:rPr>
                <w:bCs/>
                <w:sz w:val="22"/>
                <w:szCs w:val="22"/>
                <w:lang w:val="en-US"/>
              </w:rPr>
            </w:pPr>
          </w:p>
        </w:tc>
      </w:tr>
      <w:tr w:rsidR="00962035" w:rsidRPr="00EA7B7D" w14:paraId="7C094196" w14:textId="77777777" w:rsidTr="00A014D6">
        <w:tc>
          <w:tcPr>
            <w:tcW w:w="1605" w:type="dxa"/>
            <w:tcMar>
              <w:top w:w="100" w:type="dxa"/>
              <w:left w:w="100" w:type="dxa"/>
              <w:bottom w:w="100" w:type="dxa"/>
              <w:right w:w="100" w:type="dxa"/>
            </w:tcMar>
          </w:tcPr>
          <w:p w14:paraId="537C2BA9" w14:textId="77777777" w:rsidR="00962035" w:rsidRPr="00EA7B7D" w:rsidRDefault="00962035" w:rsidP="00A014D6">
            <w:pPr>
              <w:spacing w:line="360" w:lineRule="auto"/>
              <w:ind w:hanging="2"/>
              <w:rPr>
                <w:b/>
                <w:sz w:val="22"/>
                <w:szCs w:val="22"/>
                <w:lang w:val="en-US"/>
              </w:rPr>
            </w:pPr>
            <w:r w:rsidRPr="00EA7B7D">
              <w:rPr>
                <w:b/>
                <w:sz w:val="22"/>
                <w:szCs w:val="22"/>
                <w:lang w:val="en-US"/>
              </w:rPr>
              <w:t>*</w:t>
            </w:r>
            <w:proofErr w:type="gramStart"/>
            <w:r>
              <w:rPr>
                <w:b/>
                <w:sz w:val="22"/>
                <w:szCs w:val="22"/>
                <w:lang w:val="en-US"/>
              </w:rPr>
              <w:t xml:space="preserve">Full  </w:t>
            </w:r>
            <w:r w:rsidRPr="00EA7B7D">
              <w:rPr>
                <w:b/>
                <w:sz w:val="22"/>
                <w:szCs w:val="22"/>
                <w:lang w:val="en-US"/>
              </w:rPr>
              <w:t>Name</w:t>
            </w:r>
            <w:proofErr w:type="gramEnd"/>
          </w:p>
          <w:p w14:paraId="5DA3DF30" w14:textId="77777777" w:rsidR="00962035" w:rsidRPr="00EA7B7D" w:rsidRDefault="00962035" w:rsidP="00A014D6">
            <w:pPr>
              <w:spacing w:line="360" w:lineRule="auto"/>
              <w:ind w:hanging="2"/>
              <w:rPr>
                <w:b/>
                <w:sz w:val="22"/>
                <w:szCs w:val="22"/>
                <w:lang w:val="en-US"/>
              </w:rPr>
            </w:pPr>
            <w:r w:rsidRPr="00EA7B7D">
              <w:rPr>
                <w:sz w:val="22"/>
                <w:szCs w:val="22"/>
                <w:lang w:val="en-US"/>
              </w:rPr>
              <w:t>(Firs, Middle, Last)</w:t>
            </w:r>
          </w:p>
        </w:tc>
        <w:tc>
          <w:tcPr>
            <w:tcW w:w="1504" w:type="dxa"/>
            <w:tcMar>
              <w:top w:w="100" w:type="dxa"/>
              <w:left w:w="100" w:type="dxa"/>
              <w:bottom w:w="100" w:type="dxa"/>
              <w:right w:w="100" w:type="dxa"/>
            </w:tcMar>
          </w:tcPr>
          <w:p w14:paraId="72B62ABF" w14:textId="77777777" w:rsidR="00962035" w:rsidRPr="00EA7B7D" w:rsidRDefault="00962035" w:rsidP="00A014D6">
            <w:pPr>
              <w:spacing w:line="360" w:lineRule="auto"/>
              <w:rPr>
                <w:bCs/>
                <w:sz w:val="22"/>
                <w:szCs w:val="22"/>
                <w:lang w:val="en-US"/>
              </w:rPr>
            </w:pPr>
            <w:r>
              <w:rPr>
                <w:bCs/>
                <w:sz w:val="22"/>
                <w:szCs w:val="22"/>
                <w:lang w:val="en-US"/>
              </w:rPr>
              <w:t xml:space="preserve">Genta </w:t>
            </w:r>
            <w:proofErr w:type="spellStart"/>
            <w:r>
              <w:rPr>
                <w:bCs/>
                <w:sz w:val="22"/>
                <w:szCs w:val="22"/>
                <w:lang w:val="en-US"/>
              </w:rPr>
              <w:t>Tediana</w:t>
            </w:r>
            <w:proofErr w:type="spellEnd"/>
            <w:r>
              <w:rPr>
                <w:bCs/>
                <w:sz w:val="22"/>
                <w:szCs w:val="22"/>
                <w:lang w:val="en-US"/>
              </w:rPr>
              <w:t xml:space="preserve"> </w:t>
            </w:r>
            <w:proofErr w:type="spellStart"/>
            <w:r>
              <w:rPr>
                <w:bCs/>
                <w:sz w:val="22"/>
                <w:szCs w:val="22"/>
                <w:lang w:val="en-US"/>
              </w:rPr>
              <w:t>Sundaya</w:t>
            </w:r>
            <w:proofErr w:type="spellEnd"/>
          </w:p>
        </w:tc>
        <w:tc>
          <w:tcPr>
            <w:tcW w:w="1417" w:type="dxa"/>
          </w:tcPr>
          <w:p w14:paraId="5192DA52" w14:textId="77777777" w:rsidR="00962035" w:rsidRPr="00EA7B7D" w:rsidRDefault="00962035" w:rsidP="00A014D6">
            <w:pPr>
              <w:spacing w:line="360" w:lineRule="auto"/>
              <w:ind w:hanging="2"/>
              <w:rPr>
                <w:bCs/>
                <w:sz w:val="22"/>
                <w:szCs w:val="22"/>
                <w:lang w:val="en-US"/>
              </w:rPr>
            </w:pPr>
            <w:r>
              <w:rPr>
                <w:bCs/>
                <w:sz w:val="22"/>
                <w:szCs w:val="22"/>
                <w:lang w:val="en-US"/>
              </w:rPr>
              <w:t xml:space="preserve">M Didi </w:t>
            </w:r>
            <w:proofErr w:type="spellStart"/>
            <w:r>
              <w:rPr>
                <w:bCs/>
                <w:sz w:val="22"/>
                <w:szCs w:val="22"/>
                <w:lang w:val="en-US"/>
              </w:rPr>
              <w:t>Turmudzi</w:t>
            </w:r>
            <w:proofErr w:type="spellEnd"/>
          </w:p>
        </w:tc>
        <w:tc>
          <w:tcPr>
            <w:tcW w:w="1418" w:type="dxa"/>
          </w:tcPr>
          <w:p w14:paraId="09CE5C3A" w14:textId="77777777" w:rsidR="00962035" w:rsidRPr="00EA7B7D" w:rsidRDefault="00962035" w:rsidP="00A014D6">
            <w:pPr>
              <w:spacing w:line="360" w:lineRule="auto"/>
              <w:ind w:hanging="2"/>
              <w:rPr>
                <w:bCs/>
                <w:sz w:val="22"/>
                <w:szCs w:val="22"/>
                <w:lang w:val="en-US"/>
              </w:rPr>
            </w:pPr>
            <w:r>
              <w:rPr>
                <w:bCs/>
                <w:sz w:val="22"/>
                <w:szCs w:val="22"/>
                <w:lang w:val="en-US"/>
              </w:rPr>
              <w:t xml:space="preserve">In In </w:t>
            </w:r>
            <w:proofErr w:type="spellStart"/>
            <w:r>
              <w:rPr>
                <w:bCs/>
                <w:sz w:val="22"/>
                <w:szCs w:val="22"/>
                <w:lang w:val="en-US"/>
              </w:rPr>
              <w:t>Supianti</w:t>
            </w:r>
            <w:proofErr w:type="spellEnd"/>
          </w:p>
        </w:tc>
        <w:tc>
          <w:tcPr>
            <w:tcW w:w="1559" w:type="dxa"/>
          </w:tcPr>
          <w:p w14:paraId="4CB4C7C7" w14:textId="77777777" w:rsidR="00962035" w:rsidRPr="00EA7B7D" w:rsidRDefault="00962035" w:rsidP="00A014D6">
            <w:pPr>
              <w:spacing w:line="360" w:lineRule="auto"/>
              <w:ind w:hanging="2"/>
              <w:rPr>
                <w:bCs/>
                <w:sz w:val="22"/>
                <w:szCs w:val="22"/>
                <w:lang w:val="en-US"/>
              </w:rPr>
            </w:pPr>
          </w:p>
        </w:tc>
        <w:tc>
          <w:tcPr>
            <w:tcW w:w="1559" w:type="dxa"/>
          </w:tcPr>
          <w:p w14:paraId="4E610BA9" w14:textId="77777777" w:rsidR="00962035" w:rsidRPr="00EA7B7D" w:rsidRDefault="00962035" w:rsidP="00A014D6">
            <w:pPr>
              <w:spacing w:line="360" w:lineRule="auto"/>
              <w:ind w:hanging="2"/>
              <w:rPr>
                <w:bCs/>
                <w:sz w:val="22"/>
                <w:szCs w:val="22"/>
                <w:lang w:val="en-US"/>
              </w:rPr>
            </w:pPr>
          </w:p>
        </w:tc>
      </w:tr>
      <w:tr w:rsidR="00962035" w:rsidRPr="00EA7B7D" w14:paraId="74C9B8B9" w14:textId="77777777" w:rsidTr="00A014D6">
        <w:tc>
          <w:tcPr>
            <w:tcW w:w="1605" w:type="dxa"/>
            <w:tcMar>
              <w:top w:w="100" w:type="dxa"/>
              <w:left w:w="100" w:type="dxa"/>
              <w:bottom w:w="100" w:type="dxa"/>
              <w:right w:w="100" w:type="dxa"/>
            </w:tcMar>
          </w:tcPr>
          <w:p w14:paraId="0A26069D" w14:textId="77777777" w:rsidR="00962035" w:rsidRPr="00EA7B7D" w:rsidRDefault="00962035" w:rsidP="00A014D6">
            <w:pPr>
              <w:spacing w:line="360" w:lineRule="auto"/>
              <w:ind w:hanging="2"/>
              <w:rPr>
                <w:b/>
                <w:sz w:val="22"/>
                <w:szCs w:val="22"/>
                <w:lang w:val="en-US"/>
              </w:rPr>
            </w:pPr>
            <w:r w:rsidRPr="00EA7B7D">
              <w:rPr>
                <w:b/>
                <w:sz w:val="22"/>
                <w:szCs w:val="22"/>
                <w:lang w:val="en-US"/>
              </w:rPr>
              <w:t>*Department, University, City, and Country</w:t>
            </w:r>
          </w:p>
        </w:tc>
        <w:tc>
          <w:tcPr>
            <w:tcW w:w="1504" w:type="dxa"/>
            <w:tcMar>
              <w:top w:w="100" w:type="dxa"/>
              <w:left w:w="100" w:type="dxa"/>
              <w:bottom w:w="100" w:type="dxa"/>
              <w:right w:w="100" w:type="dxa"/>
            </w:tcMar>
          </w:tcPr>
          <w:p w14:paraId="6FD876E5" w14:textId="77777777" w:rsidR="00962035" w:rsidRPr="00EA7B7D" w:rsidRDefault="00962035" w:rsidP="00A014D6">
            <w:pPr>
              <w:spacing w:line="360" w:lineRule="auto"/>
              <w:ind w:hanging="2"/>
              <w:rPr>
                <w:bCs/>
                <w:sz w:val="22"/>
                <w:szCs w:val="22"/>
                <w:lang w:val="en-US"/>
              </w:rPr>
            </w:pPr>
            <w:r>
              <w:rPr>
                <w:bCs/>
                <w:sz w:val="22"/>
                <w:szCs w:val="22"/>
                <w:lang w:val="en-US"/>
              </w:rPr>
              <w:t xml:space="preserve">Universitas </w:t>
            </w:r>
            <w:proofErr w:type="spellStart"/>
            <w:r>
              <w:rPr>
                <w:bCs/>
                <w:sz w:val="22"/>
                <w:szCs w:val="22"/>
                <w:lang w:val="en-US"/>
              </w:rPr>
              <w:t>Pasundan</w:t>
            </w:r>
            <w:proofErr w:type="spellEnd"/>
          </w:p>
        </w:tc>
        <w:tc>
          <w:tcPr>
            <w:tcW w:w="1417" w:type="dxa"/>
          </w:tcPr>
          <w:p w14:paraId="5E56226E" w14:textId="77777777" w:rsidR="00962035" w:rsidRPr="00EA7B7D" w:rsidRDefault="00962035" w:rsidP="00A014D6">
            <w:pPr>
              <w:spacing w:line="360" w:lineRule="auto"/>
              <w:ind w:hanging="2"/>
              <w:rPr>
                <w:bCs/>
                <w:sz w:val="22"/>
                <w:szCs w:val="22"/>
                <w:lang w:val="en-US"/>
              </w:rPr>
            </w:pPr>
            <w:r>
              <w:rPr>
                <w:bCs/>
                <w:sz w:val="22"/>
                <w:szCs w:val="22"/>
                <w:lang w:val="en-US"/>
              </w:rPr>
              <w:t xml:space="preserve">Universitas </w:t>
            </w:r>
            <w:proofErr w:type="spellStart"/>
            <w:r>
              <w:rPr>
                <w:bCs/>
                <w:sz w:val="22"/>
                <w:szCs w:val="22"/>
                <w:lang w:val="en-US"/>
              </w:rPr>
              <w:t>Pasundan</w:t>
            </w:r>
            <w:proofErr w:type="spellEnd"/>
          </w:p>
        </w:tc>
        <w:tc>
          <w:tcPr>
            <w:tcW w:w="1418" w:type="dxa"/>
          </w:tcPr>
          <w:p w14:paraId="2973BDE3" w14:textId="77777777" w:rsidR="00962035" w:rsidRPr="00EA7B7D" w:rsidRDefault="00962035" w:rsidP="00A014D6">
            <w:pPr>
              <w:spacing w:line="360" w:lineRule="auto"/>
              <w:ind w:hanging="2"/>
              <w:rPr>
                <w:bCs/>
                <w:sz w:val="22"/>
                <w:szCs w:val="22"/>
                <w:lang w:val="en-US"/>
              </w:rPr>
            </w:pPr>
            <w:r>
              <w:rPr>
                <w:bCs/>
                <w:sz w:val="22"/>
                <w:szCs w:val="22"/>
                <w:lang w:val="en-US"/>
              </w:rPr>
              <w:t xml:space="preserve">Universitas </w:t>
            </w:r>
            <w:proofErr w:type="spellStart"/>
            <w:r>
              <w:rPr>
                <w:bCs/>
                <w:sz w:val="22"/>
                <w:szCs w:val="22"/>
                <w:lang w:val="en-US"/>
              </w:rPr>
              <w:t>Pasundan</w:t>
            </w:r>
            <w:proofErr w:type="spellEnd"/>
          </w:p>
        </w:tc>
        <w:tc>
          <w:tcPr>
            <w:tcW w:w="1559" w:type="dxa"/>
          </w:tcPr>
          <w:p w14:paraId="584884D4" w14:textId="77777777" w:rsidR="00962035" w:rsidRPr="00EA7B7D" w:rsidRDefault="00962035" w:rsidP="00A014D6">
            <w:pPr>
              <w:spacing w:line="360" w:lineRule="auto"/>
              <w:ind w:hanging="2"/>
              <w:rPr>
                <w:bCs/>
                <w:sz w:val="22"/>
                <w:szCs w:val="22"/>
                <w:lang w:val="en-US"/>
              </w:rPr>
            </w:pPr>
          </w:p>
        </w:tc>
        <w:tc>
          <w:tcPr>
            <w:tcW w:w="1559" w:type="dxa"/>
          </w:tcPr>
          <w:p w14:paraId="711CB146" w14:textId="77777777" w:rsidR="00962035" w:rsidRPr="00EA7B7D" w:rsidRDefault="00962035" w:rsidP="00A014D6">
            <w:pPr>
              <w:spacing w:line="360" w:lineRule="auto"/>
              <w:ind w:hanging="2"/>
              <w:rPr>
                <w:bCs/>
                <w:sz w:val="22"/>
                <w:szCs w:val="22"/>
                <w:lang w:val="en-US"/>
              </w:rPr>
            </w:pPr>
          </w:p>
        </w:tc>
      </w:tr>
      <w:tr w:rsidR="00962035" w:rsidRPr="00EA7B7D" w14:paraId="326A745A" w14:textId="77777777" w:rsidTr="00A014D6">
        <w:tc>
          <w:tcPr>
            <w:tcW w:w="1605" w:type="dxa"/>
            <w:tcMar>
              <w:top w:w="100" w:type="dxa"/>
              <w:left w:w="100" w:type="dxa"/>
              <w:bottom w:w="100" w:type="dxa"/>
              <w:right w:w="100" w:type="dxa"/>
            </w:tcMar>
          </w:tcPr>
          <w:p w14:paraId="79C0796E" w14:textId="77777777" w:rsidR="00962035" w:rsidRPr="00EA7B7D" w:rsidRDefault="00962035" w:rsidP="00A014D6">
            <w:pPr>
              <w:spacing w:line="360" w:lineRule="auto"/>
              <w:ind w:hanging="2"/>
              <w:rPr>
                <w:b/>
                <w:sz w:val="22"/>
                <w:szCs w:val="22"/>
                <w:lang w:val="en-US"/>
              </w:rPr>
            </w:pPr>
            <w:r w:rsidRPr="00EA7B7D">
              <w:rPr>
                <w:b/>
                <w:sz w:val="22"/>
                <w:szCs w:val="22"/>
                <w:lang w:val="en-US"/>
              </w:rPr>
              <w:t>*Email</w:t>
            </w:r>
          </w:p>
        </w:tc>
        <w:tc>
          <w:tcPr>
            <w:tcW w:w="1504" w:type="dxa"/>
            <w:tcMar>
              <w:top w:w="100" w:type="dxa"/>
              <w:left w:w="100" w:type="dxa"/>
              <w:bottom w:w="100" w:type="dxa"/>
              <w:right w:w="100" w:type="dxa"/>
            </w:tcMar>
          </w:tcPr>
          <w:p w14:paraId="67FF6446" w14:textId="77777777" w:rsidR="00962035" w:rsidRPr="00EA7B7D" w:rsidRDefault="00962035" w:rsidP="00A014D6">
            <w:pPr>
              <w:spacing w:line="360" w:lineRule="auto"/>
              <w:ind w:hanging="2"/>
              <w:rPr>
                <w:bCs/>
                <w:sz w:val="22"/>
                <w:szCs w:val="22"/>
                <w:lang w:val="en-US"/>
              </w:rPr>
            </w:pPr>
          </w:p>
        </w:tc>
        <w:tc>
          <w:tcPr>
            <w:tcW w:w="1417" w:type="dxa"/>
          </w:tcPr>
          <w:p w14:paraId="4BB6C040" w14:textId="77777777" w:rsidR="00962035" w:rsidRPr="00EA7B7D" w:rsidRDefault="00962035" w:rsidP="00A014D6">
            <w:pPr>
              <w:spacing w:line="360" w:lineRule="auto"/>
              <w:ind w:hanging="2"/>
              <w:rPr>
                <w:bCs/>
                <w:sz w:val="22"/>
                <w:szCs w:val="22"/>
                <w:lang w:val="en-US"/>
              </w:rPr>
            </w:pPr>
          </w:p>
        </w:tc>
        <w:tc>
          <w:tcPr>
            <w:tcW w:w="1418" w:type="dxa"/>
          </w:tcPr>
          <w:p w14:paraId="3CFA2387" w14:textId="77777777" w:rsidR="00962035" w:rsidRPr="00EA7B7D" w:rsidRDefault="00962035" w:rsidP="00A014D6">
            <w:pPr>
              <w:spacing w:line="360" w:lineRule="auto"/>
              <w:ind w:hanging="2"/>
              <w:rPr>
                <w:bCs/>
                <w:sz w:val="22"/>
                <w:szCs w:val="22"/>
                <w:lang w:val="en-US"/>
              </w:rPr>
            </w:pPr>
          </w:p>
        </w:tc>
        <w:tc>
          <w:tcPr>
            <w:tcW w:w="1559" w:type="dxa"/>
          </w:tcPr>
          <w:p w14:paraId="6331C86F" w14:textId="77777777" w:rsidR="00962035" w:rsidRPr="00EA7B7D" w:rsidRDefault="00962035" w:rsidP="00A014D6">
            <w:pPr>
              <w:spacing w:line="360" w:lineRule="auto"/>
              <w:ind w:hanging="2"/>
              <w:rPr>
                <w:bCs/>
                <w:sz w:val="22"/>
                <w:szCs w:val="22"/>
                <w:lang w:val="en-US"/>
              </w:rPr>
            </w:pPr>
          </w:p>
        </w:tc>
        <w:tc>
          <w:tcPr>
            <w:tcW w:w="1559" w:type="dxa"/>
          </w:tcPr>
          <w:p w14:paraId="07E334BA" w14:textId="77777777" w:rsidR="00962035" w:rsidRPr="00EA7B7D" w:rsidRDefault="00962035" w:rsidP="00A014D6">
            <w:pPr>
              <w:spacing w:line="360" w:lineRule="auto"/>
              <w:ind w:hanging="2"/>
              <w:rPr>
                <w:bCs/>
                <w:sz w:val="22"/>
                <w:szCs w:val="22"/>
                <w:lang w:val="en-US"/>
              </w:rPr>
            </w:pPr>
          </w:p>
        </w:tc>
      </w:tr>
      <w:tr w:rsidR="00962035" w:rsidRPr="00EA7B7D" w14:paraId="3B345429" w14:textId="77777777" w:rsidTr="00A014D6">
        <w:tc>
          <w:tcPr>
            <w:tcW w:w="1605" w:type="dxa"/>
            <w:tcMar>
              <w:top w:w="100" w:type="dxa"/>
              <w:left w:w="100" w:type="dxa"/>
              <w:bottom w:w="100" w:type="dxa"/>
              <w:right w:w="100" w:type="dxa"/>
            </w:tcMar>
          </w:tcPr>
          <w:p w14:paraId="38FE5DB0" w14:textId="77777777" w:rsidR="00962035" w:rsidRPr="00EA7B7D" w:rsidRDefault="00962035" w:rsidP="00A014D6">
            <w:pPr>
              <w:spacing w:line="360" w:lineRule="auto"/>
              <w:ind w:hanging="2"/>
              <w:rPr>
                <w:b/>
                <w:sz w:val="22"/>
                <w:szCs w:val="22"/>
                <w:lang w:val="en-US"/>
              </w:rPr>
            </w:pPr>
            <w:r w:rsidRPr="00EA7B7D">
              <w:rPr>
                <w:b/>
                <w:sz w:val="22"/>
                <w:szCs w:val="22"/>
                <w:lang w:val="en-US"/>
              </w:rPr>
              <w:t>*ORCID ID</w:t>
            </w:r>
          </w:p>
        </w:tc>
        <w:tc>
          <w:tcPr>
            <w:tcW w:w="1504" w:type="dxa"/>
            <w:tcMar>
              <w:top w:w="100" w:type="dxa"/>
              <w:left w:w="100" w:type="dxa"/>
              <w:bottom w:w="100" w:type="dxa"/>
              <w:right w:w="100" w:type="dxa"/>
            </w:tcMar>
          </w:tcPr>
          <w:p w14:paraId="115CFD3C" w14:textId="77777777" w:rsidR="00962035" w:rsidRPr="00EA7B7D" w:rsidRDefault="00962035" w:rsidP="00A014D6">
            <w:pPr>
              <w:spacing w:line="360" w:lineRule="auto"/>
              <w:ind w:hanging="2"/>
              <w:rPr>
                <w:bCs/>
                <w:sz w:val="22"/>
                <w:szCs w:val="22"/>
                <w:lang w:val="en-US"/>
              </w:rPr>
            </w:pPr>
          </w:p>
        </w:tc>
        <w:tc>
          <w:tcPr>
            <w:tcW w:w="1417" w:type="dxa"/>
          </w:tcPr>
          <w:p w14:paraId="376BA789" w14:textId="77777777" w:rsidR="00962035" w:rsidRPr="00EA7B7D" w:rsidRDefault="00962035" w:rsidP="00A014D6">
            <w:pPr>
              <w:spacing w:line="360" w:lineRule="auto"/>
              <w:ind w:hanging="2"/>
              <w:rPr>
                <w:sz w:val="22"/>
                <w:szCs w:val="22"/>
              </w:rPr>
            </w:pPr>
          </w:p>
        </w:tc>
        <w:tc>
          <w:tcPr>
            <w:tcW w:w="1418" w:type="dxa"/>
          </w:tcPr>
          <w:p w14:paraId="38070A36" w14:textId="77777777" w:rsidR="00962035" w:rsidRPr="00EA7B7D" w:rsidRDefault="00962035" w:rsidP="00A014D6">
            <w:pPr>
              <w:spacing w:line="360" w:lineRule="auto"/>
              <w:ind w:hanging="2"/>
              <w:rPr>
                <w:sz w:val="22"/>
                <w:szCs w:val="22"/>
              </w:rPr>
            </w:pPr>
          </w:p>
        </w:tc>
        <w:tc>
          <w:tcPr>
            <w:tcW w:w="1559" w:type="dxa"/>
          </w:tcPr>
          <w:p w14:paraId="011F927C" w14:textId="77777777" w:rsidR="00962035" w:rsidRPr="00EA7B7D" w:rsidRDefault="00962035" w:rsidP="00A014D6">
            <w:pPr>
              <w:spacing w:line="360" w:lineRule="auto"/>
              <w:ind w:hanging="2"/>
              <w:rPr>
                <w:sz w:val="22"/>
                <w:szCs w:val="22"/>
              </w:rPr>
            </w:pPr>
          </w:p>
        </w:tc>
        <w:tc>
          <w:tcPr>
            <w:tcW w:w="1559" w:type="dxa"/>
          </w:tcPr>
          <w:p w14:paraId="334362DC" w14:textId="77777777" w:rsidR="00962035" w:rsidRPr="00EA7B7D" w:rsidRDefault="00962035" w:rsidP="00A014D6">
            <w:pPr>
              <w:spacing w:line="360" w:lineRule="auto"/>
              <w:ind w:hanging="2"/>
              <w:rPr>
                <w:sz w:val="22"/>
                <w:szCs w:val="22"/>
              </w:rPr>
            </w:pPr>
          </w:p>
        </w:tc>
      </w:tr>
      <w:tr w:rsidR="00962035" w:rsidRPr="00EA7B7D" w14:paraId="13DBA3A9" w14:textId="77777777" w:rsidTr="00A014D6">
        <w:tc>
          <w:tcPr>
            <w:tcW w:w="1605" w:type="dxa"/>
            <w:tcMar>
              <w:top w:w="100" w:type="dxa"/>
              <w:left w:w="100" w:type="dxa"/>
              <w:bottom w:w="100" w:type="dxa"/>
              <w:right w:w="100" w:type="dxa"/>
            </w:tcMar>
          </w:tcPr>
          <w:p w14:paraId="618D7DC0" w14:textId="77777777" w:rsidR="00962035" w:rsidRPr="00EA7B7D" w:rsidRDefault="00962035" w:rsidP="00A014D6">
            <w:pPr>
              <w:spacing w:line="360" w:lineRule="auto"/>
              <w:ind w:hanging="2"/>
              <w:rPr>
                <w:b/>
                <w:sz w:val="22"/>
                <w:szCs w:val="22"/>
                <w:lang w:val="en-US"/>
              </w:rPr>
            </w:pPr>
            <w:r w:rsidRPr="00EA7B7D">
              <w:rPr>
                <w:b/>
                <w:sz w:val="22"/>
                <w:szCs w:val="22"/>
                <w:lang w:val="en-US"/>
              </w:rPr>
              <w:t>Google Scholar URL</w:t>
            </w:r>
          </w:p>
        </w:tc>
        <w:tc>
          <w:tcPr>
            <w:tcW w:w="1504" w:type="dxa"/>
            <w:tcMar>
              <w:top w:w="100" w:type="dxa"/>
              <w:left w:w="100" w:type="dxa"/>
              <w:bottom w:w="100" w:type="dxa"/>
              <w:right w:w="100" w:type="dxa"/>
            </w:tcMar>
          </w:tcPr>
          <w:p w14:paraId="0C1E109C" w14:textId="77777777" w:rsidR="00962035" w:rsidRPr="00EA7B7D" w:rsidRDefault="00962035" w:rsidP="00A014D6">
            <w:pPr>
              <w:spacing w:line="360" w:lineRule="auto"/>
              <w:ind w:hanging="2"/>
              <w:rPr>
                <w:bCs/>
                <w:sz w:val="22"/>
                <w:szCs w:val="22"/>
                <w:lang w:val="en-US"/>
              </w:rPr>
            </w:pPr>
          </w:p>
        </w:tc>
        <w:tc>
          <w:tcPr>
            <w:tcW w:w="1417" w:type="dxa"/>
          </w:tcPr>
          <w:p w14:paraId="786FECB0" w14:textId="77777777" w:rsidR="00962035" w:rsidRPr="00EA7B7D" w:rsidRDefault="00962035" w:rsidP="00A014D6">
            <w:pPr>
              <w:spacing w:line="360" w:lineRule="auto"/>
              <w:ind w:hanging="2"/>
              <w:rPr>
                <w:sz w:val="22"/>
                <w:szCs w:val="22"/>
              </w:rPr>
            </w:pPr>
          </w:p>
        </w:tc>
        <w:tc>
          <w:tcPr>
            <w:tcW w:w="1418" w:type="dxa"/>
          </w:tcPr>
          <w:p w14:paraId="78D808BB" w14:textId="77777777" w:rsidR="00962035" w:rsidRPr="00EA7B7D" w:rsidRDefault="00962035" w:rsidP="00A014D6">
            <w:pPr>
              <w:spacing w:line="360" w:lineRule="auto"/>
              <w:ind w:hanging="2"/>
              <w:rPr>
                <w:sz w:val="22"/>
                <w:szCs w:val="22"/>
              </w:rPr>
            </w:pPr>
          </w:p>
        </w:tc>
        <w:tc>
          <w:tcPr>
            <w:tcW w:w="1559" w:type="dxa"/>
          </w:tcPr>
          <w:p w14:paraId="12D3E440" w14:textId="77777777" w:rsidR="00962035" w:rsidRPr="00EA7B7D" w:rsidRDefault="00962035" w:rsidP="00A014D6">
            <w:pPr>
              <w:spacing w:line="360" w:lineRule="auto"/>
              <w:ind w:hanging="2"/>
              <w:rPr>
                <w:sz w:val="22"/>
                <w:szCs w:val="22"/>
              </w:rPr>
            </w:pPr>
          </w:p>
        </w:tc>
        <w:tc>
          <w:tcPr>
            <w:tcW w:w="1559" w:type="dxa"/>
          </w:tcPr>
          <w:p w14:paraId="65E81788" w14:textId="77777777" w:rsidR="00962035" w:rsidRPr="00EA7B7D" w:rsidRDefault="00962035" w:rsidP="00A014D6">
            <w:pPr>
              <w:spacing w:line="360" w:lineRule="auto"/>
              <w:ind w:hanging="2"/>
              <w:rPr>
                <w:sz w:val="22"/>
                <w:szCs w:val="22"/>
              </w:rPr>
            </w:pPr>
          </w:p>
        </w:tc>
      </w:tr>
      <w:tr w:rsidR="00962035" w:rsidRPr="00EA7B7D" w14:paraId="1E65EF3A" w14:textId="77777777" w:rsidTr="00A014D6">
        <w:tc>
          <w:tcPr>
            <w:tcW w:w="1605" w:type="dxa"/>
            <w:tcMar>
              <w:top w:w="100" w:type="dxa"/>
              <w:left w:w="100" w:type="dxa"/>
              <w:bottom w:w="100" w:type="dxa"/>
              <w:right w:w="100" w:type="dxa"/>
            </w:tcMar>
          </w:tcPr>
          <w:p w14:paraId="6C224968" w14:textId="77777777" w:rsidR="00962035" w:rsidRDefault="00962035" w:rsidP="00A014D6">
            <w:pPr>
              <w:spacing w:line="360" w:lineRule="auto"/>
              <w:ind w:hanging="2"/>
              <w:rPr>
                <w:b/>
                <w:sz w:val="22"/>
                <w:szCs w:val="22"/>
                <w:lang w:val="en-US"/>
              </w:rPr>
            </w:pPr>
            <w:r>
              <w:rPr>
                <w:b/>
                <w:sz w:val="22"/>
                <w:szCs w:val="22"/>
                <w:lang w:val="en-US"/>
              </w:rPr>
              <w:t>*Author Contribution</w:t>
            </w:r>
          </w:p>
          <w:p w14:paraId="7A6711C4" w14:textId="77777777" w:rsidR="00962035" w:rsidRPr="00EA7B7D" w:rsidRDefault="00962035" w:rsidP="00A014D6">
            <w:pPr>
              <w:spacing w:line="360" w:lineRule="auto"/>
              <w:ind w:hanging="2"/>
              <w:rPr>
                <w:b/>
                <w:sz w:val="22"/>
                <w:szCs w:val="22"/>
                <w:lang w:val="en-US"/>
              </w:rPr>
            </w:pPr>
            <w:r>
              <w:rPr>
                <w:b/>
                <w:sz w:val="22"/>
                <w:szCs w:val="22"/>
                <w:lang w:val="en-US"/>
              </w:rPr>
              <w:t>(</w:t>
            </w:r>
            <w:hyperlink r:id="rId4" w:history="1">
              <w:r w:rsidRPr="005A7F82">
                <w:rPr>
                  <w:rStyle w:val="Hyperlink"/>
                  <w:rFonts w:eastAsiaTheme="majorEastAsia"/>
                  <w:b/>
                  <w:sz w:val="22"/>
                  <w:szCs w:val="22"/>
                  <w:lang w:val="en-US"/>
                </w:rPr>
                <w:t>https://www.elsevier.com/authors/policies-and-guidelines/credit-author-statement</w:t>
              </w:r>
            </w:hyperlink>
            <w:r>
              <w:rPr>
                <w:b/>
                <w:sz w:val="22"/>
                <w:szCs w:val="22"/>
                <w:lang w:val="en-US"/>
              </w:rPr>
              <w:t>)</w:t>
            </w:r>
          </w:p>
        </w:tc>
        <w:tc>
          <w:tcPr>
            <w:tcW w:w="1504" w:type="dxa"/>
            <w:tcMar>
              <w:top w:w="100" w:type="dxa"/>
              <w:left w:w="100" w:type="dxa"/>
              <w:bottom w:w="100" w:type="dxa"/>
              <w:right w:w="100" w:type="dxa"/>
            </w:tcMar>
          </w:tcPr>
          <w:p w14:paraId="5F217720" w14:textId="77777777" w:rsidR="00962035" w:rsidRPr="00EA7B7D" w:rsidRDefault="00962035" w:rsidP="00A014D6">
            <w:pPr>
              <w:spacing w:line="360" w:lineRule="auto"/>
              <w:ind w:hanging="2"/>
              <w:rPr>
                <w:bCs/>
                <w:sz w:val="22"/>
                <w:szCs w:val="22"/>
                <w:lang w:val="en-US"/>
              </w:rPr>
            </w:pPr>
          </w:p>
        </w:tc>
        <w:tc>
          <w:tcPr>
            <w:tcW w:w="1417" w:type="dxa"/>
          </w:tcPr>
          <w:p w14:paraId="21E3E842" w14:textId="77777777" w:rsidR="00962035" w:rsidRPr="00EA7B7D" w:rsidRDefault="00962035" w:rsidP="00A014D6">
            <w:pPr>
              <w:spacing w:line="360" w:lineRule="auto"/>
              <w:ind w:hanging="2"/>
              <w:rPr>
                <w:sz w:val="22"/>
                <w:szCs w:val="22"/>
              </w:rPr>
            </w:pPr>
          </w:p>
        </w:tc>
        <w:tc>
          <w:tcPr>
            <w:tcW w:w="1418" w:type="dxa"/>
          </w:tcPr>
          <w:p w14:paraId="3F51F974" w14:textId="77777777" w:rsidR="00962035" w:rsidRPr="00EA7B7D" w:rsidRDefault="00962035" w:rsidP="00A014D6">
            <w:pPr>
              <w:spacing w:line="360" w:lineRule="auto"/>
              <w:ind w:hanging="2"/>
              <w:rPr>
                <w:sz w:val="22"/>
                <w:szCs w:val="22"/>
              </w:rPr>
            </w:pPr>
          </w:p>
        </w:tc>
        <w:tc>
          <w:tcPr>
            <w:tcW w:w="1559" w:type="dxa"/>
          </w:tcPr>
          <w:p w14:paraId="46DBA9F0" w14:textId="77777777" w:rsidR="00962035" w:rsidRPr="00EA7B7D" w:rsidRDefault="00962035" w:rsidP="00A014D6">
            <w:pPr>
              <w:spacing w:line="360" w:lineRule="auto"/>
              <w:ind w:hanging="2"/>
              <w:rPr>
                <w:sz w:val="22"/>
                <w:szCs w:val="22"/>
              </w:rPr>
            </w:pPr>
          </w:p>
        </w:tc>
        <w:tc>
          <w:tcPr>
            <w:tcW w:w="1559" w:type="dxa"/>
          </w:tcPr>
          <w:p w14:paraId="74132B02" w14:textId="77777777" w:rsidR="00962035" w:rsidRPr="00EA7B7D" w:rsidRDefault="00962035" w:rsidP="00A014D6">
            <w:pPr>
              <w:spacing w:line="360" w:lineRule="auto"/>
              <w:ind w:hanging="2"/>
              <w:rPr>
                <w:sz w:val="22"/>
                <w:szCs w:val="22"/>
              </w:rPr>
            </w:pPr>
          </w:p>
        </w:tc>
      </w:tr>
      <w:tr w:rsidR="00962035" w:rsidRPr="00EA7B7D" w14:paraId="2B0AFA10" w14:textId="77777777" w:rsidTr="00A014D6">
        <w:tc>
          <w:tcPr>
            <w:tcW w:w="1605" w:type="dxa"/>
            <w:tcMar>
              <w:top w:w="100" w:type="dxa"/>
              <w:left w:w="100" w:type="dxa"/>
              <w:bottom w:w="100" w:type="dxa"/>
              <w:right w:w="100" w:type="dxa"/>
            </w:tcMar>
          </w:tcPr>
          <w:p w14:paraId="47975584" w14:textId="77777777" w:rsidR="00962035" w:rsidRDefault="00962035" w:rsidP="00A014D6">
            <w:pPr>
              <w:spacing w:line="360" w:lineRule="auto"/>
              <w:ind w:hanging="2"/>
              <w:rPr>
                <w:b/>
                <w:sz w:val="22"/>
                <w:szCs w:val="22"/>
                <w:lang w:val="en-US"/>
              </w:rPr>
            </w:pPr>
            <w:r>
              <w:rPr>
                <w:b/>
                <w:sz w:val="22"/>
                <w:szCs w:val="22"/>
                <w:lang w:val="en-US"/>
              </w:rPr>
              <w:t>*</w:t>
            </w:r>
            <w:r w:rsidRPr="00343588">
              <w:rPr>
                <w:b/>
                <w:sz w:val="22"/>
                <w:szCs w:val="22"/>
                <w:lang w:val="en-US"/>
              </w:rPr>
              <w:t>Acknowledgments</w:t>
            </w:r>
          </w:p>
        </w:tc>
        <w:tc>
          <w:tcPr>
            <w:tcW w:w="7457" w:type="dxa"/>
            <w:gridSpan w:val="5"/>
            <w:tcMar>
              <w:top w:w="100" w:type="dxa"/>
              <w:left w:w="100" w:type="dxa"/>
              <w:bottom w:w="100" w:type="dxa"/>
              <w:right w:w="100" w:type="dxa"/>
            </w:tcMar>
          </w:tcPr>
          <w:p w14:paraId="13B893CE" w14:textId="77777777" w:rsidR="00962035" w:rsidRPr="00EA7B7D" w:rsidRDefault="00962035" w:rsidP="00A014D6">
            <w:pPr>
              <w:spacing w:line="360" w:lineRule="auto"/>
              <w:ind w:hanging="2"/>
              <w:rPr>
                <w:sz w:val="22"/>
                <w:szCs w:val="22"/>
              </w:rPr>
            </w:pPr>
          </w:p>
        </w:tc>
      </w:tr>
      <w:tr w:rsidR="00962035" w:rsidRPr="00EA7B7D" w14:paraId="1E15BC31" w14:textId="77777777" w:rsidTr="00A014D6">
        <w:tc>
          <w:tcPr>
            <w:tcW w:w="1605" w:type="dxa"/>
            <w:tcMar>
              <w:top w:w="100" w:type="dxa"/>
              <w:left w:w="100" w:type="dxa"/>
              <w:bottom w:w="100" w:type="dxa"/>
              <w:right w:w="100" w:type="dxa"/>
            </w:tcMar>
          </w:tcPr>
          <w:p w14:paraId="5F280271" w14:textId="77777777" w:rsidR="00962035" w:rsidRPr="00343588" w:rsidRDefault="00962035" w:rsidP="00A014D6">
            <w:pPr>
              <w:spacing w:line="360" w:lineRule="auto"/>
              <w:ind w:hanging="2"/>
              <w:rPr>
                <w:b/>
                <w:sz w:val="22"/>
                <w:szCs w:val="22"/>
                <w:lang w:val="en-US"/>
              </w:rPr>
            </w:pPr>
            <w:r>
              <w:rPr>
                <w:b/>
                <w:sz w:val="22"/>
                <w:szCs w:val="22"/>
                <w:lang w:val="en-US"/>
              </w:rPr>
              <w:t>*Funding Statement</w:t>
            </w:r>
          </w:p>
        </w:tc>
        <w:tc>
          <w:tcPr>
            <w:tcW w:w="7457" w:type="dxa"/>
            <w:gridSpan w:val="5"/>
            <w:tcMar>
              <w:top w:w="100" w:type="dxa"/>
              <w:left w:w="100" w:type="dxa"/>
              <w:bottom w:w="100" w:type="dxa"/>
              <w:right w:w="100" w:type="dxa"/>
            </w:tcMar>
          </w:tcPr>
          <w:p w14:paraId="1CF27F98" w14:textId="77777777" w:rsidR="00962035" w:rsidRPr="00EA7B7D" w:rsidRDefault="00962035" w:rsidP="00A014D6">
            <w:pPr>
              <w:spacing w:line="360" w:lineRule="auto"/>
              <w:ind w:hanging="2"/>
              <w:rPr>
                <w:sz w:val="22"/>
                <w:szCs w:val="22"/>
              </w:rPr>
            </w:pPr>
          </w:p>
        </w:tc>
      </w:tr>
    </w:tbl>
    <w:p w14:paraId="42E172B3" w14:textId="77777777" w:rsidR="00962035" w:rsidRPr="00EA7B7D" w:rsidRDefault="00962035" w:rsidP="00962035">
      <w:pPr>
        <w:spacing w:line="360" w:lineRule="auto"/>
        <w:ind w:hanging="2"/>
        <w:rPr>
          <w:b/>
          <w:sz w:val="10"/>
          <w:szCs w:val="10"/>
          <w:lang w:val="en-US"/>
        </w:rPr>
      </w:pPr>
    </w:p>
    <w:p w14:paraId="5DFA2121" w14:textId="77777777" w:rsidR="00962035" w:rsidRPr="00A71E9E" w:rsidRDefault="00962035" w:rsidP="00962035">
      <w:pPr>
        <w:spacing w:line="360" w:lineRule="auto"/>
        <w:ind w:hanging="2"/>
        <w:rPr>
          <w:b/>
          <w:sz w:val="20"/>
          <w:szCs w:val="20"/>
          <w:lang w:val="en-US"/>
        </w:rPr>
      </w:pPr>
      <w:r w:rsidRPr="00A71E9E">
        <w:rPr>
          <w:b/>
          <w:sz w:val="20"/>
          <w:szCs w:val="20"/>
          <w:lang w:val="en-US"/>
        </w:rPr>
        <w:t>*Required</w:t>
      </w:r>
    </w:p>
    <w:p w14:paraId="5FD5E29A" w14:textId="77777777" w:rsidR="00962035" w:rsidRDefault="00962035" w:rsidP="00962035">
      <w:pPr>
        <w:spacing w:line="360" w:lineRule="auto"/>
        <w:ind w:hanging="2"/>
        <w:rPr>
          <w:b/>
          <w:sz w:val="20"/>
          <w:szCs w:val="20"/>
          <w:lang w:val="en-US"/>
        </w:rPr>
      </w:pPr>
    </w:p>
    <w:p w14:paraId="2B631233" w14:textId="77777777" w:rsidR="00962035" w:rsidRDefault="00962035" w:rsidP="00962035">
      <w:pPr>
        <w:spacing w:line="360" w:lineRule="auto"/>
        <w:ind w:hanging="2"/>
        <w:rPr>
          <w:b/>
          <w:sz w:val="20"/>
          <w:szCs w:val="20"/>
          <w:lang w:val="en-US"/>
        </w:rPr>
      </w:pPr>
      <w:r w:rsidRPr="00A71E9E">
        <w:rPr>
          <w:b/>
          <w:sz w:val="20"/>
          <w:szCs w:val="20"/>
          <w:lang w:val="en-US"/>
        </w:rPr>
        <w:lastRenderedPageBreak/>
        <w:t>Please provide alternative names for potential reviewers for your manuscript</w:t>
      </w:r>
    </w:p>
    <w:p w14:paraId="12BE09B8" w14:textId="77777777" w:rsidR="00962035" w:rsidRPr="00A71E9E" w:rsidRDefault="00962035" w:rsidP="00962035">
      <w:pPr>
        <w:spacing w:line="360" w:lineRule="auto"/>
        <w:ind w:hanging="2"/>
        <w:rPr>
          <w:b/>
          <w:sz w:val="20"/>
          <w:szCs w:val="20"/>
          <w:lang w:val="en-US"/>
        </w:rPr>
      </w:pPr>
    </w:p>
    <w:tbl>
      <w:tblPr>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2175"/>
        <w:gridCol w:w="2070"/>
        <w:gridCol w:w="2085"/>
      </w:tblGrid>
      <w:tr w:rsidR="00962035" w:rsidRPr="00A71E9E" w14:paraId="6A837057" w14:textId="77777777" w:rsidTr="00A014D6">
        <w:tc>
          <w:tcPr>
            <w:tcW w:w="2745" w:type="dxa"/>
            <w:tcMar>
              <w:top w:w="100" w:type="dxa"/>
              <w:left w:w="100" w:type="dxa"/>
              <w:bottom w:w="100" w:type="dxa"/>
              <w:right w:w="100" w:type="dxa"/>
            </w:tcMar>
          </w:tcPr>
          <w:p w14:paraId="1F878D7F" w14:textId="77777777" w:rsidR="00962035" w:rsidRPr="00A71E9E" w:rsidRDefault="00962035" w:rsidP="00A014D6">
            <w:pPr>
              <w:spacing w:line="360" w:lineRule="auto"/>
              <w:ind w:hanging="2"/>
              <w:rPr>
                <w:b/>
                <w:sz w:val="20"/>
                <w:szCs w:val="20"/>
                <w:lang w:val="en-US"/>
              </w:rPr>
            </w:pPr>
          </w:p>
        </w:tc>
        <w:tc>
          <w:tcPr>
            <w:tcW w:w="2175" w:type="dxa"/>
            <w:tcMar>
              <w:top w:w="100" w:type="dxa"/>
              <w:left w:w="100" w:type="dxa"/>
              <w:bottom w:w="100" w:type="dxa"/>
              <w:right w:w="100" w:type="dxa"/>
            </w:tcMar>
          </w:tcPr>
          <w:p w14:paraId="2E4BF6B6" w14:textId="77777777" w:rsidR="00962035" w:rsidRPr="00A71E9E" w:rsidRDefault="00962035" w:rsidP="00A014D6">
            <w:pPr>
              <w:spacing w:line="360" w:lineRule="auto"/>
              <w:ind w:hanging="2"/>
              <w:rPr>
                <w:sz w:val="20"/>
                <w:szCs w:val="20"/>
                <w:lang w:val="en-US"/>
              </w:rPr>
            </w:pPr>
            <w:r w:rsidRPr="00A71E9E">
              <w:rPr>
                <w:sz w:val="20"/>
                <w:szCs w:val="20"/>
                <w:lang w:val="en-US"/>
              </w:rPr>
              <w:t>Reviewer 1</w:t>
            </w:r>
          </w:p>
        </w:tc>
        <w:tc>
          <w:tcPr>
            <w:tcW w:w="2070" w:type="dxa"/>
            <w:tcMar>
              <w:top w:w="100" w:type="dxa"/>
              <w:left w:w="100" w:type="dxa"/>
              <w:bottom w:w="100" w:type="dxa"/>
              <w:right w:w="100" w:type="dxa"/>
            </w:tcMar>
          </w:tcPr>
          <w:p w14:paraId="33447916" w14:textId="77777777" w:rsidR="00962035" w:rsidRPr="00A71E9E" w:rsidRDefault="00962035" w:rsidP="00A014D6">
            <w:pPr>
              <w:spacing w:line="360" w:lineRule="auto"/>
              <w:ind w:hanging="2"/>
              <w:rPr>
                <w:sz w:val="20"/>
                <w:szCs w:val="20"/>
                <w:lang w:val="en-US"/>
              </w:rPr>
            </w:pPr>
            <w:r w:rsidRPr="00A71E9E">
              <w:rPr>
                <w:sz w:val="20"/>
                <w:szCs w:val="20"/>
                <w:lang w:val="en-US"/>
              </w:rPr>
              <w:t>Reviewer 2</w:t>
            </w:r>
          </w:p>
        </w:tc>
        <w:tc>
          <w:tcPr>
            <w:tcW w:w="2085" w:type="dxa"/>
            <w:tcMar>
              <w:top w:w="100" w:type="dxa"/>
              <w:left w:w="100" w:type="dxa"/>
              <w:bottom w:w="100" w:type="dxa"/>
              <w:right w:w="100" w:type="dxa"/>
            </w:tcMar>
          </w:tcPr>
          <w:p w14:paraId="64E61A14" w14:textId="77777777" w:rsidR="00962035" w:rsidRPr="00A71E9E" w:rsidRDefault="00962035" w:rsidP="00A014D6">
            <w:pPr>
              <w:spacing w:line="360" w:lineRule="auto"/>
              <w:ind w:hanging="2"/>
              <w:rPr>
                <w:sz w:val="20"/>
                <w:szCs w:val="20"/>
                <w:lang w:val="en-US"/>
              </w:rPr>
            </w:pPr>
            <w:r w:rsidRPr="00A71E9E">
              <w:rPr>
                <w:sz w:val="20"/>
                <w:szCs w:val="20"/>
                <w:lang w:val="en-US"/>
              </w:rPr>
              <w:t>Reviewer 3</w:t>
            </w:r>
          </w:p>
        </w:tc>
      </w:tr>
      <w:tr w:rsidR="00962035" w:rsidRPr="00A71E9E" w14:paraId="59F23580" w14:textId="77777777" w:rsidTr="00A014D6">
        <w:tc>
          <w:tcPr>
            <w:tcW w:w="2745" w:type="dxa"/>
            <w:tcMar>
              <w:top w:w="100" w:type="dxa"/>
              <w:left w:w="100" w:type="dxa"/>
              <w:bottom w:w="100" w:type="dxa"/>
              <w:right w:w="100" w:type="dxa"/>
            </w:tcMar>
          </w:tcPr>
          <w:p w14:paraId="4F79BC34" w14:textId="77777777" w:rsidR="00962035" w:rsidRPr="00A71E9E" w:rsidRDefault="00962035" w:rsidP="00A014D6">
            <w:pPr>
              <w:spacing w:line="360" w:lineRule="auto"/>
              <w:ind w:hanging="2"/>
              <w:rPr>
                <w:b/>
                <w:sz w:val="20"/>
                <w:szCs w:val="20"/>
                <w:lang w:val="en-US"/>
              </w:rPr>
            </w:pPr>
            <w:r w:rsidRPr="00A71E9E">
              <w:rPr>
                <w:b/>
                <w:sz w:val="20"/>
                <w:szCs w:val="20"/>
                <w:lang w:val="en-US"/>
              </w:rPr>
              <w:t xml:space="preserve">*Title </w:t>
            </w:r>
            <w:r w:rsidRPr="00A71E9E">
              <w:rPr>
                <w:sz w:val="20"/>
                <w:szCs w:val="20"/>
                <w:lang w:val="en-US"/>
              </w:rPr>
              <w:t>(Prof, Dr, or?)</w:t>
            </w:r>
          </w:p>
        </w:tc>
        <w:tc>
          <w:tcPr>
            <w:tcW w:w="2175" w:type="dxa"/>
            <w:tcMar>
              <w:top w:w="100" w:type="dxa"/>
              <w:left w:w="100" w:type="dxa"/>
              <w:bottom w:w="100" w:type="dxa"/>
              <w:right w:w="100" w:type="dxa"/>
            </w:tcMar>
          </w:tcPr>
          <w:p w14:paraId="0C3607BC" w14:textId="77777777" w:rsidR="00962035" w:rsidRPr="00E123AC" w:rsidRDefault="00962035" w:rsidP="00A014D6">
            <w:pPr>
              <w:spacing w:line="360" w:lineRule="auto"/>
              <w:ind w:hanging="2"/>
              <w:rPr>
                <w:bCs/>
                <w:sz w:val="20"/>
                <w:szCs w:val="20"/>
                <w:lang w:val="en-US"/>
              </w:rPr>
            </w:pPr>
          </w:p>
        </w:tc>
        <w:tc>
          <w:tcPr>
            <w:tcW w:w="2070" w:type="dxa"/>
            <w:tcMar>
              <w:top w:w="100" w:type="dxa"/>
              <w:left w:w="100" w:type="dxa"/>
              <w:bottom w:w="100" w:type="dxa"/>
              <w:right w:w="100" w:type="dxa"/>
            </w:tcMar>
          </w:tcPr>
          <w:p w14:paraId="0FD37FE8" w14:textId="77777777" w:rsidR="00962035" w:rsidRPr="00E123AC" w:rsidRDefault="00962035" w:rsidP="00A014D6">
            <w:pPr>
              <w:spacing w:line="360" w:lineRule="auto"/>
              <w:ind w:hanging="2"/>
              <w:rPr>
                <w:bCs/>
                <w:sz w:val="20"/>
                <w:szCs w:val="20"/>
                <w:lang w:val="en-US"/>
              </w:rPr>
            </w:pPr>
          </w:p>
        </w:tc>
        <w:tc>
          <w:tcPr>
            <w:tcW w:w="2085" w:type="dxa"/>
            <w:tcMar>
              <w:top w:w="100" w:type="dxa"/>
              <w:left w:w="100" w:type="dxa"/>
              <w:bottom w:w="100" w:type="dxa"/>
              <w:right w:w="100" w:type="dxa"/>
            </w:tcMar>
          </w:tcPr>
          <w:p w14:paraId="3FDE9B22" w14:textId="77777777" w:rsidR="00962035" w:rsidRPr="00E123AC" w:rsidRDefault="00962035" w:rsidP="00A014D6">
            <w:pPr>
              <w:spacing w:line="360" w:lineRule="auto"/>
              <w:ind w:hanging="2"/>
              <w:rPr>
                <w:bCs/>
                <w:sz w:val="20"/>
                <w:szCs w:val="20"/>
                <w:lang w:val="en-US"/>
              </w:rPr>
            </w:pPr>
          </w:p>
        </w:tc>
      </w:tr>
      <w:tr w:rsidR="00962035" w:rsidRPr="00A71E9E" w14:paraId="2C7F85F7" w14:textId="77777777" w:rsidTr="00A014D6">
        <w:tc>
          <w:tcPr>
            <w:tcW w:w="2745" w:type="dxa"/>
            <w:tcMar>
              <w:top w:w="100" w:type="dxa"/>
              <w:left w:w="100" w:type="dxa"/>
              <w:bottom w:w="100" w:type="dxa"/>
              <w:right w:w="100" w:type="dxa"/>
            </w:tcMar>
          </w:tcPr>
          <w:p w14:paraId="3BFB5AA6" w14:textId="77777777" w:rsidR="00962035" w:rsidRPr="00A71E9E" w:rsidRDefault="00962035" w:rsidP="00A014D6">
            <w:pPr>
              <w:spacing w:line="360" w:lineRule="auto"/>
              <w:ind w:hanging="2"/>
              <w:rPr>
                <w:b/>
                <w:sz w:val="20"/>
                <w:szCs w:val="20"/>
                <w:lang w:val="en-US"/>
              </w:rPr>
            </w:pPr>
            <w:r w:rsidRPr="00A71E9E">
              <w:rPr>
                <w:b/>
                <w:sz w:val="20"/>
                <w:szCs w:val="20"/>
                <w:lang w:val="en-US"/>
              </w:rPr>
              <w:t xml:space="preserve">*Name </w:t>
            </w:r>
            <w:r w:rsidRPr="00A71E9E">
              <w:rPr>
                <w:sz w:val="20"/>
                <w:szCs w:val="20"/>
                <w:lang w:val="en-US"/>
              </w:rPr>
              <w:t>(First, Middle, Last)</w:t>
            </w:r>
          </w:p>
        </w:tc>
        <w:tc>
          <w:tcPr>
            <w:tcW w:w="2175" w:type="dxa"/>
            <w:tcMar>
              <w:top w:w="100" w:type="dxa"/>
              <w:left w:w="100" w:type="dxa"/>
              <w:bottom w:w="100" w:type="dxa"/>
              <w:right w:w="100" w:type="dxa"/>
            </w:tcMar>
          </w:tcPr>
          <w:p w14:paraId="34D16267" w14:textId="77777777" w:rsidR="00962035" w:rsidRPr="00E123AC" w:rsidRDefault="00962035" w:rsidP="00A014D6">
            <w:pPr>
              <w:spacing w:line="360" w:lineRule="auto"/>
              <w:ind w:hanging="2"/>
              <w:rPr>
                <w:bCs/>
                <w:sz w:val="20"/>
                <w:szCs w:val="20"/>
                <w:lang w:val="en-US"/>
              </w:rPr>
            </w:pPr>
          </w:p>
        </w:tc>
        <w:tc>
          <w:tcPr>
            <w:tcW w:w="2070" w:type="dxa"/>
            <w:tcMar>
              <w:top w:w="100" w:type="dxa"/>
              <w:left w:w="100" w:type="dxa"/>
              <w:bottom w:w="100" w:type="dxa"/>
              <w:right w:w="100" w:type="dxa"/>
            </w:tcMar>
          </w:tcPr>
          <w:p w14:paraId="5FB8E9ED" w14:textId="77777777" w:rsidR="00962035" w:rsidRPr="00E123AC" w:rsidRDefault="00962035" w:rsidP="00A014D6">
            <w:pPr>
              <w:spacing w:line="360" w:lineRule="auto"/>
              <w:ind w:hanging="2"/>
              <w:rPr>
                <w:bCs/>
                <w:sz w:val="20"/>
                <w:szCs w:val="20"/>
                <w:lang w:val="en-US"/>
              </w:rPr>
            </w:pPr>
          </w:p>
        </w:tc>
        <w:tc>
          <w:tcPr>
            <w:tcW w:w="2085" w:type="dxa"/>
            <w:tcMar>
              <w:top w:w="100" w:type="dxa"/>
              <w:left w:w="100" w:type="dxa"/>
              <w:bottom w:w="100" w:type="dxa"/>
              <w:right w:w="100" w:type="dxa"/>
            </w:tcMar>
          </w:tcPr>
          <w:p w14:paraId="53F30123" w14:textId="77777777" w:rsidR="00962035" w:rsidRPr="00E123AC" w:rsidRDefault="00962035" w:rsidP="00A014D6">
            <w:pPr>
              <w:spacing w:line="360" w:lineRule="auto"/>
              <w:ind w:hanging="2"/>
              <w:rPr>
                <w:bCs/>
                <w:sz w:val="20"/>
                <w:szCs w:val="20"/>
                <w:lang w:val="en-US"/>
              </w:rPr>
            </w:pPr>
          </w:p>
        </w:tc>
      </w:tr>
      <w:tr w:rsidR="00962035" w:rsidRPr="00A71E9E" w14:paraId="0DAF4DFB" w14:textId="77777777" w:rsidTr="00A014D6">
        <w:tc>
          <w:tcPr>
            <w:tcW w:w="2745" w:type="dxa"/>
            <w:tcMar>
              <w:top w:w="100" w:type="dxa"/>
              <w:left w:w="100" w:type="dxa"/>
              <w:bottom w:w="100" w:type="dxa"/>
              <w:right w:w="100" w:type="dxa"/>
            </w:tcMar>
          </w:tcPr>
          <w:p w14:paraId="33431DF0" w14:textId="77777777" w:rsidR="00962035" w:rsidRPr="00A71E9E" w:rsidRDefault="00962035" w:rsidP="00A014D6">
            <w:pPr>
              <w:spacing w:line="360" w:lineRule="auto"/>
              <w:ind w:hanging="2"/>
              <w:rPr>
                <w:b/>
                <w:sz w:val="20"/>
                <w:szCs w:val="20"/>
                <w:lang w:val="en-US"/>
              </w:rPr>
            </w:pPr>
            <w:r w:rsidRPr="00EA7B7D">
              <w:rPr>
                <w:b/>
                <w:sz w:val="22"/>
                <w:szCs w:val="22"/>
                <w:lang w:val="en-US"/>
              </w:rPr>
              <w:t>*Department, University, City, and Country</w:t>
            </w:r>
          </w:p>
        </w:tc>
        <w:tc>
          <w:tcPr>
            <w:tcW w:w="2175" w:type="dxa"/>
            <w:tcMar>
              <w:top w:w="100" w:type="dxa"/>
              <w:left w:w="100" w:type="dxa"/>
              <w:bottom w:w="100" w:type="dxa"/>
              <w:right w:w="100" w:type="dxa"/>
            </w:tcMar>
          </w:tcPr>
          <w:p w14:paraId="30E0456C" w14:textId="77777777" w:rsidR="00962035" w:rsidRPr="00E123AC" w:rsidRDefault="00962035" w:rsidP="00A014D6">
            <w:pPr>
              <w:spacing w:line="360" w:lineRule="auto"/>
              <w:ind w:hanging="2"/>
              <w:rPr>
                <w:bCs/>
                <w:sz w:val="20"/>
                <w:szCs w:val="20"/>
                <w:lang w:val="en-US"/>
              </w:rPr>
            </w:pPr>
          </w:p>
        </w:tc>
        <w:tc>
          <w:tcPr>
            <w:tcW w:w="2070" w:type="dxa"/>
            <w:tcMar>
              <w:top w:w="100" w:type="dxa"/>
              <w:left w:w="100" w:type="dxa"/>
              <w:bottom w:w="100" w:type="dxa"/>
              <w:right w:w="100" w:type="dxa"/>
            </w:tcMar>
          </w:tcPr>
          <w:p w14:paraId="26D413C8" w14:textId="77777777" w:rsidR="00962035" w:rsidRPr="00E123AC" w:rsidRDefault="00962035" w:rsidP="00A014D6">
            <w:pPr>
              <w:spacing w:line="360" w:lineRule="auto"/>
              <w:ind w:hanging="2"/>
              <w:rPr>
                <w:bCs/>
                <w:sz w:val="20"/>
                <w:szCs w:val="20"/>
                <w:lang w:val="en-US"/>
              </w:rPr>
            </w:pPr>
          </w:p>
        </w:tc>
        <w:tc>
          <w:tcPr>
            <w:tcW w:w="2085" w:type="dxa"/>
            <w:tcMar>
              <w:top w:w="100" w:type="dxa"/>
              <w:left w:w="100" w:type="dxa"/>
              <w:bottom w:w="100" w:type="dxa"/>
              <w:right w:w="100" w:type="dxa"/>
            </w:tcMar>
          </w:tcPr>
          <w:p w14:paraId="3107A770" w14:textId="77777777" w:rsidR="00962035" w:rsidRPr="00E123AC" w:rsidRDefault="00962035" w:rsidP="00A014D6">
            <w:pPr>
              <w:spacing w:line="360" w:lineRule="auto"/>
              <w:ind w:hanging="2"/>
              <w:rPr>
                <w:bCs/>
                <w:sz w:val="20"/>
                <w:szCs w:val="20"/>
                <w:lang w:val="en-US"/>
              </w:rPr>
            </w:pPr>
          </w:p>
        </w:tc>
      </w:tr>
      <w:tr w:rsidR="00962035" w:rsidRPr="00A71E9E" w14:paraId="70BD706C" w14:textId="77777777" w:rsidTr="00A014D6">
        <w:tc>
          <w:tcPr>
            <w:tcW w:w="2745" w:type="dxa"/>
            <w:tcMar>
              <w:top w:w="100" w:type="dxa"/>
              <w:left w:w="100" w:type="dxa"/>
              <w:bottom w:w="100" w:type="dxa"/>
              <w:right w:w="100" w:type="dxa"/>
            </w:tcMar>
          </w:tcPr>
          <w:p w14:paraId="194F44F1" w14:textId="77777777" w:rsidR="00962035" w:rsidRPr="00A71E9E" w:rsidRDefault="00962035" w:rsidP="00A014D6">
            <w:pPr>
              <w:spacing w:line="360" w:lineRule="auto"/>
              <w:ind w:hanging="2"/>
              <w:rPr>
                <w:b/>
                <w:sz w:val="20"/>
                <w:szCs w:val="20"/>
                <w:lang w:val="en-US"/>
              </w:rPr>
            </w:pPr>
            <w:r w:rsidRPr="00A71E9E">
              <w:rPr>
                <w:b/>
                <w:sz w:val="20"/>
                <w:szCs w:val="20"/>
                <w:lang w:val="en-US"/>
              </w:rPr>
              <w:t>*Email</w:t>
            </w:r>
          </w:p>
        </w:tc>
        <w:tc>
          <w:tcPr>
            <w:tcW w:w="2175" w:type="dxa"/>
            <w:tcMar>
              <w:top w:w="100" w:type="dxa"/>
              <w:left w:w="100" w:type="dxa"/>
              <w:bottom w:w="100" w:type="dxa"/>
              <w:right w:w="100" w:type="dxa"/>
            </w:tcMar>
          </w:tcPr>
          <w:p w14:paraId="11149238" w14:textId="77777777" w:rsidR="00962035" w:rsidRPr="00E123AC" w:rsidRDefault="00962035" w:rsidP="00A014D6">
            <w:pPr>
              <w:spacing w:line="360" w:lineRule="auto"/>
              <w:ind w:hanging="2"/>
              <w:rPr>
                <w:bCs/>
                <w:sz w:val="20"/>
                <w:szCs w:val="20"/>
                <w:lang w:val="en-US"/>
              </w:rPr>
            </w:pPr>
          </w:p>
        </w:tc>
        <w:tc>
          <w:tcPr>
            <w:tcW w:w="2070" w:type="dxa"/>
            <w:tcMar>
              <w:top w:w="100" w:type="dxa"/>
              <w:left w:w="100" w:type="dxa"/>
              <w:bottom w:w="100" w:type="dxa"/>
              <w:right w:w="100" w:type="dxa"/>
            </w:tcMar>
          </w:tcPr>
          <w:p w14:paraId="5D3A1874" w14:textId="77777777" w:rsidR="00962035" w:rsidRPr="00E123AC" w:rsidRDefault="00962035" w:rsidP="00A014D6">
            <w:pPr>
              <w:spacing w:line="360" w:lineRule="auto"/>
              <w:ind w:hanging="2"/>
              <w:rPr>
                <w:bCs/>
                <w:sz w:val="20"/>
                <w:szCs w:val="20"/>
                <w:lang w:val="en-US"/>
              </w:rPr>
            </w:pPr>
          </w:p>
        </w:tc>
        <w:tc>
          <w:tcPr>
            <w:tcW w:w="2085" w:type="dxa"/>
            <w:tcMar>
              <w:top w:w="100" w:type="dxa"/>
              <w:left w:w="100" w:type="dxa"/>
              <w:bottom w:w="100" w:type="dxa"/>
              <w:right w:w="100" w:type="dxa"/>
            </w:tcMar>
          </w:tcPr>
          <w:p w14:paraId="18C8F721" w14:textId="77777777" w:rsidR="00962035" w:rsidRPr="00E123AC" w:rsidRDefault="00962035" w:rsidP="00A014D6">
            <w:pPr>
              <w:spacing w:line="360" w:lineRule="auto"/>
              <w:ind w:hanging="2"/>
              <w:rPr>
                <w:bCs/>
                <w:sz w:val="20"/>
                <w:szCs w:val="20"/>
                <w:lang w:val="en-US"/>
              </w:rPr>
            </w:pPr>
          </w:p>
        </w:tc>
      </w:tr>
    </w:tbl>
    <w:p w14:paraId="2E8ECB5B" w14:textId="77777777" w:rsidR="00962035" w:rsidRDefault="00962035" w:rsidP="00962035">
      <w:pPr>
        <w:spacing w:line="360" w:lineRule="auto"/>
        <w:ind w:hanging="2"/>
        <w:rPr>
          <w:b/>
          <w:sz w:val="20"/>
          <w:szCs w:val="20"/>
          <w:lang w:val="en-US"/>
        </w:rPr>
      </w:pPr>
    </w:p>
    <w:p w14:paraId="371C4018" w14:textId="77777777" w:rsidR="00962035" w:rsidRPr="00A71E9E" w:rsidRDefault="00962035" w:rsidP="00962035">
      <w:pPr>
        <w:spacing w:line="360" w:lineRule="auto"/>
        <w:ind w:hanging="2"/>
        <w:rPr>
          <w:b/>
          <w:sz w:val="20"/>
          <w:szCs w:val="20"/>
          <w:lang w:val="en-US"/>
        </w:rPr>
      </w:pPr>
      <w:r w:rsidRPr="00A71E9E">
        <w:rPr>
          <w:b/>
          <w:sz w:val="20"/>
          <w:szCs w:val="20"/>
          <w:lang w:val="en-US"/>
        </w:rPr>
        <w:t>*Required</w:t>
      </w:r>
    </w:p>
    <w:p w14:paraId="51D3B0FC" w14:textId="77777777" w:rsidR="00962035" w:rsidRPr="00A71E9E" w:rsidRDefault="00962035" w:rsidP="00962035">
      <w:pPr>
        <w:spacing w:line="360" w:lineRule="auto"/>
        <w:ind w:hanging="2"/>
        <w:rPr>
          <w:b/>
          <w:lang w:val="en-US"/>
        </w:rPr>
      </w:pPr>
    </w:p>
    <w:p w14:paraId="41398C56" w14:textId="77777777" w:rsidR="00962035" w:rsidRPr="00A71E9E" w:rsidRDefault="00962035" w:rsidP="00962035">
      <w:pPr>
        <w:spacing w:line="360" w:lineRule="auto"/>
        <w:ind w:hanging="2"/>
        <w:rPr>
          <w:b/>
          <w:lang w:val="en-US"/>
        </w:rPr>
      </w:pPr>
      <w:r w:rsidRPr="00A71E9E">
        <w:rPr>
          <w:lang w:val="en-US"/>
        </w:rPr>
        <w:br w:type="page"/>
      </w:r>
    </w:p>
    <w:p w14:paraId="57C9A272" w14:textId="77777777" w:rsidR="00962035" w:rsidRPr="00961BA7" w:rsidRDefault="00962035" w:rsidP="00962035">
      <w:pPr>
        <w:spacing w:line="360" w:lineRule="auto"/>
        <w:ind w:hanging="2"/>
        <w:jc w:val="center"/>
        <w:rPr>
          <w:sz w:val="36"/>
          <w:szCs w:val="36"/>
          <w:lang w:val="en-US"/>
        </w:rPr>
      </w:pPr>
      <w:r w:rsidRPr="00B02394">
        <w:rPr>
          <w:b/>
          <w:bCs/>
          <w:sz w:val="36"/>
          <w:szCs w:val="36"/>
        </w:rPr>
        <w:lastRenderedPageBreak/>
        <w:t xml:space="preserve">Implementing Canva-Based Problem Based Learning to Enhance Students’ Critical Thinking and Mathematical Problem-Solving Abilities through </w:t>
      </w:r>
      <w:proofErr w:type="spellStart"/>
      <w:r w:rsidRPr="00B02394">
        <w:rPr>
          <w:b/>
          <w:bCs/>
          <w:sz w:val="36"/>
          <w:szCs w:val="36"/>
        </w:rPr>
        <w:t>Pancawaluya</w:t>
      </w:r>
      <w:proofErr w:type="spellEnd"/>
      <w:r w:rsidRPr="00B02394">
        <w:rPr>
          <w:b/>
          <w:bCs/>
          <w:sz w:val="36"/>
          <w:szCs w:val="36"/>
        </w:rPr>
        <w:t xml:space="preserve"> Character Development."</w:t>
      </w:r>
    </w:p>
    <w:p w14:paraId="6D69DC22" w14:textId="77777777" w:rsidR="00962035" w:rsidRPr="00A71E9E" w:rsidRDefault="00962035" w:rsidP="00962035">
      <w:pPr>
        <w:spacing w:line="360" w:lineRule="auto"/>
        <w:ind w:hanging="2"/>
        <w:rPr>
          <w:vertAlign w:val="superscript"/>
          <w:lang w:val="en-US"/>
        </w:rPr>
      </w:pPr>
    </w:p>
    <w:p w14:paraId="112EF3B3" w14:textId="77777777" w:rsidR="00962035" w:rsidRPr="00A71E9E" w:rsidRDefault="00962035" w:rsidP="00962035">
      <w:pPr>
        <w:spacing w:line="360" w:lineRule="auto"/>
        <w:ind w:hanging="2"/>
        <w:jc w:val="center"/>
        <w:rPr>
          <w:highlight w:val="white"/>
          <w:lang w:val="en-US"/>
        </w:rPr>
      </w:pPr>
      <w:r w:rsidRPr="00A71E9E">
        <w:rPr>
          <w:b/>
          <w:lang w:val="en-US"/>
        </w:rPr>
        <w:t>Abstract</w:t>
      </w:r>
    </w:p>
    <w:p w14:paraId="5147CA81" w14:textId="77777777" w:rsidR="00962035" w:rsidRDefault="00962035" w:rsidP="00962035">
      <w:pPr>
        <w:pStyle w:val="NormalWeb"/>
        <w:jc w:val="both"/>
      </w:pPr>
      <w:r>
        <w:t xml:space="preserve">This study aims to </w:t>
      </w:r>
      <w:proofErr w:type="spellStart"/>
      <w:r>
        <w:t>analyze</w:t>
      </w:r>
      <w:proofErr w:type="spellEnd"/>
      <w:r>
        <w:t xml:space="preserve"> the effectiveness of the Canva-based Problem Based Learning (PBL) model in improving students’ critical thinking and mathematical problem-solving skills while reinforcing the local cultural values of </w:t>
      </w:r>
      <w:proofErr w:type="spellStart"/>
      <w:r>
        <w:t>Pancawaluyu</w:t>
      </w:r>
      <w:proofErr w:type="spellEnd"/>
      <w:r>
        <w:t>. The research was motivated by the low level of students’ higher-order thinking skills and the limited integration of character education and technology in mathematics learning. A mixed-method approach with a concurrent embedded design was employed, combining quantitative and qualitative data collection and analysis. The experimental class received mathematics instruction through the Canva-assisted PBL model, while the control class followed conventional teaching. Instruments included pretest–</w:t>
      </w:r>
      <w:proofErr w:type="spellStart"/>
      <w:r>
        <w:t>posttest</w:t>
      </w:r>
      <w:proofErr w:type="spellEnd"/>
      <w:r>
        <w:t xml:space="preserve"> assessments, observation sheets, interviews, and documentation. Quantitative data were </w:t>
      </w:r>
      <w:proofErr w:type="spellStart"/>
      <w:r>
        <w:t>analyzed</w:t>
      </w:r>
      <w:proofErr w:type="spellEnd"/>
      <w:r>
        <w:t xml:space="preserve"> using descriptive and inferential statistics, while qualitative data were </w:t>
      </w:r>
      <w:proofErr w:type="spellStart"/>
      <w:r>
        <w:t>analyzed</w:t>
      </w:r>
      <w:proofErr w:type="spellEnd"/>
      <w:r>
        <w:t xml:space="preserve"> thematically. The results revealed that the implementation of Canva-based PBL achieved a high level of learning engagement, with teacher and student activities exceeding 94% in all sessions. Students in the experimental class showed significant improvement in critical thinking and problem-solving skills compared to the control group, with a large effect size (Cohen’s d = 1.20). Moreover, </w:t>
      </w:r>
      <w:proofErr w:type="spellStart"/>
      <w:r>
        <w:t>Pancawaluyu</w:t>
      </w:r>
      <w:proofErr w:type="spellEnd"/>
      <w:r>
        <w:t xml:space="preserve"> values—</w:t>
      </w:r>
      <w:proofErr w:type="spellStart"/>
      <w:r>
        <w:t>Cageur</w:t>
      </w:r>
      <w:proofErr w:type="spellEnd"/>
      <w:r>
        <w:t xml:space="preserve"> (resilient), </w:t>
      </w:r>
      <w:proofErr w:type="spellStart"/>
      <w:r>
        <w:t>Bageur</w:t>
      </w:r>
      <w:proofErr w:type="spellEnd"/>
      <w:r>
        <w:t xml:space="preserve"> (respectful), </w:t>
      </w:r>
      <w:proofErr w:type="spellStart"/>
      <w:r>
        <w:t>Bener</w:t>
      </w:r>
      <w:proofErr w:type="spellEnd"/>
      <w:r>
        <w:t xml:space="preserve"> (honest), Pinter (critical), and Singer (responsible)—were integrated effectively throughout the learning process, enhancing both cognitive and character development. These findings indicate that the Canva-based PBL model provides a meaningful synthesis of digital innovation and local wisdom, contributing to the development of culturally responsive and holistic mathematics education.</w:t>
      </w:r>
    </w:p>
    <w:p w14:paraId="4A30A4B5" w14:textId="77777777" w:rsidR="00962035" w:rsidRDefault="00962035" w:rsidP="00962035">
      <w:pPr>
        <w:pStyle w:val="NormalWeb"/>
      </w:pPr>
      <w:r>
        <w:rPr>
          <w:rStyle w:val="Strong"/>
        </w:rPr>
        <w:t>Keywords:</w:t>
      </w:r>
      <w:r>
        <w:t xml:space="preserve"> Problem Based Learning, Canva, critical thinking, problem-solving, </w:t>
      </w:r>
      <w:proofErr w:type="spellStart"/>
      <w:r>
        <w:t>Pancawaluyu</w:t>
      </w:r>
      <w:proofErr w:type="spellEnd"/>
      <w:r>
        <w:t xml:space="preserve"> values</w:t>
      </w:r>
    </w:p>
    <w:p w14:paraId="472B9888" w14:textId="77777777" w:rsidR="00962035" w:rsidRPr="00A71E9E" w:rsidRDefault="00962035" w:rsidP="00962035">
      <w:pPr>
        <w:spacing w:line="360" w:lineRule="auto"/>
        <w:ind w:hanging="2"/>
        <w:jc w:val="both"/>
        <w:rPr>
          <w:lang w:val="en-US"/>
        </w:rPr>
      </w:pPr>
    </w:p>
    <w:p w14:paraId="6E877F02" w14:textId="77777777" w:rsidR="00962035" w:rsidRPr="00A71E9E" w:rsidRDefault="00962035" w:rsidP="00962035">
      <w:pPr>
        <w:spacing w:line="360" w:lineRule="auto"/>
        <w:ind w:hanging="2"/>
        <w:jc w:val="both"/>
        <w:rPr>
          <w:lang w:val="en-US"/>
        </w:rPr>
        <w:sectPr w:rsidR="00962035" w:rsidRPr="00A71E9E" w:rsidSect="00962035">
          <w:headerReference w:type="even" r:id="rId5"/>
          <w:headerReference w:type="default" r:id="rId6"/>
          <w:pgSz w:w="11906" w:h="16838"/>
          <w:pgMar w:top="1440" w:right="1440" w:bottom="1440" w:left="1440" w:header="708" w:footer="708" w:gutter="0"/>
          <w:pgNumType w:start="1"/>
          <w:cols w:space="720"/>
          <w:titlePg/>
          <w:docGrid w:linePitch="326"/>
        </w:sectPr>
      </w:pPr>
    </w:p>
    <w:p w14:paraId="5F205541" w14:textId="77777777" w:rsidR="00962035" w:rsidRPr="00A71E9E" w:rsidRDefault="00962035" w:rsidP="00962035">
      <w:pPr>
        <w:spacing w:line="360" w:lineRule="auto"/>
        <w:ind w:hanging="2"/>
        <w:jc w:val="both"/>
        <w:rPr>
          <w:lang w:val="en-US"/>
        </w:rPr>
      </w:pPr>
      <w:r w:rsidRPr="00A71E9E">
        <w:rPr>
          <w:b/>
          <w:lang w:val="en-US"/>
        </w:rPr>
        <w:t>INTRODUCTION</w:t>
      </w:r>
    </w:p>
    <w:p w14:paraId="76737D3F" w14:textId="77777777" w:rsidR="00962035" w:rsidRDefault="00962035" w:rsidP="00962035">
      <w:pPr>
        <w:spacing w:line="360" w:lineRule="auto"/>
        <w:ind w:leftChars="-1" w:left="-2" w:firstLine="569"/>
        <w:jc w:val="both"/>
      </w:pPr>
      <w:r>
        <w:t xml:space="preserve">Education is a fundamental process in shaping human resources that are qualified, characterized, and adaptive to the challenges of the modern era. In the context of national education, learning is not only directed toward mastering knowledge but also toward developing critical thinking, problem-solving abilities, and character formation aligned with national cultural values. This aligns with the objectives of the Indonesian National Education System as stated in Law No. 20 of 2003, which emphasizes the development of students’ </w:t>
      </w:r>
      <w:r>
        <w:lastRenderedPageBreak/>
        <w:t>potential to become individuals who are faithful, pious, noble, capable, creative, independent, and responsible citizens.</w:t>
      </w:r>
    </w:p>
    <w:p w14:paraId="4798C389" w14:textId="77777777" w:rsidR="00962035" w:rsidRDefault="00962035" w:rsidP="00962035">
      <w:pPr>
        <w:spacing w:line="360" w:lineRule="auto"/>
        <w:ind w:leftChars="-1" w:left="-2" w:firstLine="569"/>
        <w:jc w:val="both"/>
      </w:pPr>
      <w:r>
        <w:t>However, empirical evidence shows that Indonesian students’ critical thinking and mathematical problem-solving skills remain relatively low. Based on the 2024 Education Report, students’ literacy and numeracy competencies declined compared to the previous year, with the critical thinking score reaching only 50.63 out of 100, while creativity decreased to 49.64. This indicates a gap between curriculum expectations and students’ actual competencies. In mathematics learning, many students struggle to understand concepts deeply and to apply them in real-world contexts. Learning tends to focus on memorizing formulas and procedures rather than reasoning and contextual problem-solving. Consequently, students’ higher-order thinking skills (HOTS) have not developed optimally.</w:t>
      </w:r>
    </w:p>
    <w:p w14:paraId="4A923D1B" w14:textId="77777777" w:rsidR="00962035" w:rsidRDefault="00962035" w:rsidP="00962035">
      <w:pPr>
        <w:spacing w:line="360" w:lineRule="auto"/>
        <w:ind w:leftChars="-1" w:left="-2" w:firstLine="569"/>
        <w:jc w:val="both"/>
      </w:pPr>
      <w:r>
        <w:t>This issue is not solely caused by students’ factors but also by teachers’ teaching approaches. Many teachers still apply conventional lecture-based methods that are teacher-</w:t>
      </w:r>
      <w:proofErr w:type="spellStart"/>
      <w:r>
        <w:t>centered</w:t>
      </w:r>
      <w:proofErr w:type="spellEnd"/>
      <w:r>
        <w:t xml:space="preserve">, which reduces students’ activeness in constructing their own knowledge. Monotonous learning makes students easily bored and less challenged to think critically. Therefore, an innovative learning model is needed to facilitate students in thinking reflectively, analytically, and creatively in solving real problems. One effective model to achieve these goals is </w:t>
      </w:r>
      <w:r>
        <w:rPr>
          <w:rStyle w:val="Emphasis"/>
        </w:rPr>
        <w:t>Problem Based Learning</w:t>
      </w:r>
      <w:r>
        <w:t xml:space="preserve"> (PBL). According to </w:t>
      </w:r>
      <w:proofErr w:type="spellStart"/>
      <w:r>
        <w:t>Shoimin</w:t>
      </w:r>
      <w:proofErr w:type="spellEnd"/>
      <w:r>
        <w:t xml:space="preserve"> (2014), PBL is a student-</w:t>
      </w:r>
      <w:proofErr w:type="spellStart"/>
      <w:r>
        <w:t>centered</w:t>
      </w:r>
      <w:proofErr w:type="spellEnd"/>
      <w:r>
        <w:t xml:space="preserve"> learning model where learning begins with real-world problems to encourage students to think critically, seek information, and find logical solutions. Daryanto (2013) adds that PBL nurtures curiosity through contextual and collaborative investigation activities.</w:t>
      </w:r>
    </w:p>
    <w:p w14:paraId="673F0295" w14:textId="77777777" w:rsidR="00962035" w:rsidRDefault="00962035" w:rsidP="00962035">
      <w:pPr>
        <w:spacing w:line="360" w:lineRule="auto"/>
        <w:ind w:leftChars="-1" w:left="-2" w:firstLine="569"/>
        <w:jc w:val="both"/>
      </w:pPr>
      <w:r>
        <w:t xml:space="preserve">Previous studies have proven the effectiveness of PBL in improving students’ critical thinking and problem-solving abilities. Research by Hidayat and Aminah (2018) as well as Santoso and </w:t>
      </w:r>
      <w:proofErr w:type="spellStart"/>
      <w:r>
        <w:t>Kurniasari</w:t>
      </w:r>
      <w:proofErr w:type="spellEnd"/>
      <w:r>
        <w:t xml:space="preserve"> (2019) found that the implementation of PBL significantly enhanced students’ mathematical critical thinking and problem-solving skills compared to conventional methods. Similarly, </w:t>
      </w:r>
      <w:proofErr w:type="spellStart"/>
      <w:r>
        <w:t>Ahdhianto</w:t>
      </w:r>
      <w:proofErr w:type="spellEnd"/>
      <w:r>
        <w:t xml:space="preserve"> et al. (2020) reported that students who learned through PBL obtained higher post-test scores than those in the control group. Furthermore, Susanti et al. (2023) demonstrated that PBL effectively improved critical thinking and problem-solving skills in probability theory courses. However, most of these studies primarily focused on cognitive aspects without considering character or local cultural values.</w:t>
      </w:r>
    </w:p>
    <w:p w14:paraId="7752FCCC" w14:textId="77777777" w:rsidR="00962035" w:rsidRDefault="00962035" w:rsidP="00962035">
      <w:pPr>
        <w:spacing w:line="360" w:lineRule="auto"/>
        <w:ind w:leftChars="-1" w:left="-2" w:firstLine="569"/>
        <w:jc w:val="both"/>
      </w:pPr>
      <w:r>
        <w:t xml:space="preserve">In addition, the rapid development of digital technology demands the integration of digital media in learning. Technology-based media can increase students’ learning motivation and help them comprehend abstract concepts more easily. Canva, as a digital graphic design platform, offers various interactive visual features that can support problem-based learning. </w:t>
      </w:r>
      <w:proofErr w:type="spellStart"/>
      <w:r>
        <w:t>Indriyani</w:t>
      </w:r>
      <w:proofErr w:type="spellEnd"/>
      <w:r>
        <w:t xml:space="preserve">, </w:t>
      </w:r>
      <w:proofErr w:type="spellStart"/>
      <w:r>
        <w:lastRenderedPageBreak/>
        <w:t>Muslihudin</w:t>
      </w:r>
      <w:proofErr w:type="spellEnd"/>
      <w:r>
        <w:t xml:space="preserve">, and Ridwan (2025) found that the implementation of PBL assisted by Canva significantly improved students’ critical thinking in Islamic Cultural History subjects, with an average increase from 43.75 to 80.79 and a significance level of 0.017 &lt; 0.05. Likewise, </w:t>
      </w:r>
      <w:proofErr w:type="spellStart"/>
      <w:r>
        <w:t>Handayani</w:t>
      </w:r>
      <w:proofErr w:type="spellEnd"/>
      <w:r>
        <w:t xml:space="preserve"> et al. (2025) revealed that Canva-based e-modules effectively foster students’ critical thinking through visually engaging and contextual approaches. These findings suggest that combining Problem Based Learning with Canva media has great potential to improve students’ critical thinking and mathematical problem-solving skills.</w:t>
      </w:r>
    </w:p>
    <w:p w14:paraId="45B902D0" w14:textId="77777777" w:rsidR="00962035" w:rsidRDefault="00962035" w:rsidP="00962035">
      <w:pPr>
        <w:spacing w:line="360" w:lineRule="auto"/>
        <w:ind w:leftChars="-1" w:left="-2" w:firstLine="569"/>
        <w:jc w:val="both"/>
      </w:pPr>
      <w:r>
        <w:t xml:space="preserve">Nevertheless, the success of learning is determined not only by the model and media but also by the character values underlying the educational process. In Sundanese culture, there are noble values known as </w:t>
      </w:r>
      <w:proofErr w:type="spellStart"/>
      <w:r>
        <w:rPr>
          <w:rStyle w:val="Emphasis"/>
        </w:rPr>
        <w:t>Pancawaluya</w:t>
      </w:r>
      <w:proofErr w:type="spellEnd"/>
      <w:r>
        <w:t xml:space="preserve">, which reflect the philosophy of mutual respect, empathy, and harmony. According to </w:t>
      </w:r>
      <w:proofErr w:type="spellStart"/>
      <w:r>
        <w:t>Ekajati</w:t>
      </w:r>
      <w:proofErr w:type="spellEnd"/>
      <w:r>
        <w:t xml:space="preserve"> (2014), </w:t>
      </w:r>
      <w:proofErr w:type="spellStart"/>
      <w:r>
        <w:rPr>
          <w:rStyle w:val="Emphasis"/>
        </w:rPr>
        <w:t>Pancawaluya</w:t>
      </w:r>
      <w:proofErr w:type="spellEnd"/>
      <w:r>
        <w:t xml:space="preserve"> functions not only as an ethical guideline but also as a foundation for character education. Integrating </w:t>
      </w:r>
      <w:proofErr w:type="spellStart"/>
      <w:r>
        <w:rPr>
          <w:rStyle w:val="Emphasis"/>
        </w:rPr>
        <w:t>Pancawaluya</w:t>
      </w:r>
      <w:proofErr w:type="spellEnd"/>
      <w:r>
        <w:t xml:space="preserve"> values in learning can strengthen students’ affective and social dimensions, particularly in developing collaborative and respectful attitudes.</w:t>
      </w:r>
    </w:p>
    <w:p w14:paraId="65ADC432" w14:textId="77777777" w:rsidR="00962035" w:rsidRDefault="00962035" w:rsidP="00962035">
      <w:pPr>
        <w:spacing w:line="360" w:lineRule="auto"/>
        <w:ind w:leftChars="-1" w:left="-2" w:firstLine="569"/>
        <w:jc w:val="both"/>
      </w:pPr>
      <w:r>
        <w:t xml:space="preserve">In the educational development context of West Java, the provincial government has introduced </w:t>
      </w:r>
      <w:proofErr w:type="spellStart"/>
      <w:r>
        <w:rPr>
          <w:rStyle w:val="Emphasis"/>
        </w:rPr>
        <w:t>Gapura</w:t>
      </w:r>
      <w:proofErr w:type="spellEnd"/>
      <w:r>
        <w:rPr>
          <w:rStyle w:val="Emphasis"/>
        </w:rPr>
        <w:t xml:space="preserve"> </w:t>
      </w:r>
      <w:proofErr w:type="spellStart"/>
      <w:r>
        <w:rPr>
          <w:rStyle w:val="Emphasis"/>
        </w:rPr>
        <w:t>Pancawaluya</w:t>
      </w:r>
      <w:proofErr w:type="spellEnd"/>
      <w:r>
        <w:t xml:space="preserve"> as the Standard of Graduate Competency (SKL) based on Sundanese cultural values to develop </w:t>
      </w:r>
      <w:r>
        <w:rPr>
          <w:rStyle w:val="Emphasis"/>
        </w:rPr>
        <w:t>Manusa Waluya</w:t>
      </w:r>
      <w:r>
        <w:t xml:space="preserve">—individuals who are physically and mentally healthy, virtuous, intelligent, and capable of living harmoniously in society. The five main values of </w:t>
      </w:r>
      <w:proofErr w:type="spellStart"/>
      <w:r>
        <w:rPr>
          <w:rStyle w:val="Emphasis"/>
        </w:rPr>
        <w:t>Pancawaluya</w:t>
      </w:r>
      <w:proofErr w:type="spellEnd"/>
      <w:r>
        <w:t>—</w:t>
      </w:r>
      <w:proofErr w:type="spellStart"/>
      <w:r>
        <w:rPr>
          <w:rStyle w:val="Emphasis"/>
        </w:rPr>
        <w:t>Cageur</w:t>
      </w:r>
      <w:proofErr w:type="spellEnd"/>
      <w:r>
        <w:t xml:space="preserve"> (healthy and resilient), </w:t>
      </w:r>
      <w:proofErr w:type="spellStart"/>
      <w:r>
        <w:rPr>
          <w:rStyle w:val="Emphasis"/>
        </w:rPr>
        <w:t>Bageur</w:t>
      </w:r>
      <w:proofErr w:type="spellEnd"/>
      <w:r>
        <w:t xml:space="preserve"> (kind and respectful), </w:t>
      </w:r>
      <w:proofErr w:type="spellStart"/>
      <w:r>
        <w:rPr>
          <w:rStyle w:val="Emphasis"/>
        </w:rPr>
        <w:t>Bener</w:t>
      </w:r>
      <w:proofErr w:type="spellEnd"/>
      <w:r>
        <w:t xml:space="preserve"> (honest and logical), </w:t>
      </w:r>
      <w:r>
        <w:rPr>
          <w:rStyle w:val="Emphasis"/>
        </w:rPr>
        <w:t>Pinter</w:t>
      </w:r>
      <w:r>
        <w:t xml:space="preserve"> (critical and innovative), and </w:t>
      </w:r>
      <w:r>
        <w:rPr>
          <w:rStyle w:val="Emphasis"/>
        </w:rPr>
        <w:t>Singer</w:t>
      </w:r>
      <w:r>
        <w:t xml:space="preserve"> (independent and responsible)—represent Ki Hajar Dewantara’s educational philosophy of “</w:t>
      </w:r>
      <w:proofErr w:type="spellStart"/>
      <w:r>
        <w:rPr>
          <w:rStyle w:val="Emphasis"/>
        </w:rPr>
        <w:t>olah</w:t>
      </w:r>
      <w:proofErr w:type="spellEnd"/>
      <w:r>
        <w:rPr>
          <w:rStyle w:val="Emphasis"/>
        </w:rPr>
        <w:t xml:space="preserve"> </w:t>
      </w:r>
      <w:proofErr w:type="spellStart"/>
      <w:r>
        <w:rPr>
          <w:rStyle w:val="Emphasis"/>
        </w:rPr>
        <w:t>hati</w:t>
      </w:r>
      <w:proofErr w:type="spellEnd"/>
      <w:r>
        <w:rPr>
          <w:rStyle w:val="Emphasis"/>
        </w:rPr>
        <w:t xml:space="preserve">, </w:t>
      </w:r>
      <w:proofErr w:type="spellStart"/>
      <w:r>
        <w:rPr>
          <w:rStyle w:val="Emphasis"/>
        </w:rPr>
        <w:t>olah</w:t>
      </w:r>
      <w:proofErr w:type="spellEnd"/>
      <w:r>
        <w:rPr>
          <w:rStyle w:val="Emphasis"/>
        </w:rPr>
        <w:t xml:space="preserve"> </w:t>
      </w:r>
      <w:proofErr w:type="spellStart"/>
      <w:r>
        <w:rPr>
          <w:rStyle w:val="Emphasis"/>
        </w:rPr>
        <w:t>pikir</w:t>
      </w:r>
      <w:proofErr w:type="spellEnd"/>
      <w:r>
        <w:rPr>
          <w:rStyle w:val="Emphasis"/>
        </w:rPr>
        <w:t xml:space="preserve">, </w:t>
      </w:r>
      <w:proofErr w:type="spellStart"/>
      <w:r>
        <w:rPr>
          <w:rStyle w:val="Emphasis"/>
        </w:rPr>
        <w:t>olah</w:t>
      </w:r>
      <w:proofErr w:type="spellEnd"/>
      <w:r>
        <w:rPr>
          <w:rStyle w:val="Emphasis"/>
        </w:rPr>
        <w:t xml:space="preserve"> raga, and </w:t>
      </w:r>
      <w:proofErr w:type="spellStart"/>
      <w:r>
        <w:rPr>
          <w:rStyle w:val="Emphasis"/>
        </w:rPr>
        <w:t>olah</w:t>
      </w:r>
      <w:proofErr w:type="spellEnd"/>
      <w:r>
        <w:rPr>
          <w:rStyle w:val="Emphasis"/>
        </w:rPr>
        <w:t xml:space="preserve"> </w:t>
      </w:r>
      <w:proofErr w:type="spellStart"/>
      <w:r>
        <w:rPr>
          <w:rStyle w:val="Emphasis"/>
        </w:rPr>
        <w:t>karsa</w:t>
      </w:r>
      <w:proofErr w:type="spellEnd"/>
      <w:r>
        <w:t>” to form holistic human beings (West Java Education Office, 2025).</w:t>
      </w:r>
    </w:p>
    <w:p w14:paraId="564C9BD0" w14:textId="77777777" w:rsidR="00962035" w:rsidRDefault="00962035" w:rsidP="00962035">
      <w:pPr>
        <w:spacing w:line="360" w:lineRule="auto"/>
        <w:ind w:leftChars="-1" w:left="-2" w:firstLine="569"/>
        <w:jc w:val="both"/>
      </w:pPr>
      <w:r>
        <w:t xml:space="preserve">Despite this, classroom observation indicates that mathematics learning often emphasizes procedural aspects and final results rather than reasoning processes and character development. Students tend to be passive and disengaged, especially when dealing with abstract concepts. To address these challenges, this study implements a </w:t>
      </w:r>
      <w:r>
        <w:rPr>
          <w:rStyle w:val="Emphasis"/>
        </w:rPr>
        <w:t>Canva-based Problem Based Learning</w:t>
      </w:r>
      <w:r>
        <w:t xml:space="preserve"> model as a contextual approach that combines critical thinking skills with the reinforcement of </w:t>
      </w:r>
      <w:proofErr w:type="spellStart"/>
      <w:r>
        <w:rPr>
          <w:rStyle w:val="Emphasis"/>
        </w:rPr>
        <w:t>Pancawaluya</w:t>
      </w:r>
      <w:proofErr w:type="spellEnd"/>
      <w:r>
        <w:t xml:space="preserve"> character values.</w:t>
      </w:r>
    </w:p>
    <w:p w14:paraId="540258BF" w14:textId="77777777" w:rsidR="00962035" w:rsidRDefault="00962035" w:rsidP="00962035">
      <w:pPr>
        <w:spacing w:line="360" w:lineRule="auto"/>
        <w:ind w:leftChars="-1" w:left="-2" w:firstLine="569"/>
        <w:jc w:val="both"/>
        <w:rPr>
          <w:rStyle w:val="Emphasis"/>
        </w:rPr>
      </w:pPr>
      <w:r>
        <w:t xml:space="preserve">The integration of PBL with Canva enables students to think creatively and collaboratively while cultivating the </w:t>
      </w:r>
      <w:proofErr w:type="spellStart"/>
      <w:r>
        <w:rPr>
          <w:rStyle w:val="Emphasis"/>
        </w:rPr>
        <w:t>Pancawaluya</w:t>
      </w:r>
      <w:proofErr w:type="spellEnd"/>
      <w:r>
        <w:t xml:space="preserve"> values: </w:t>
      </w:r>
      <w:proofErr w:type="spellStart"/>
      <w:r>
        <w:rPr>
          <w:rStyle w:val="Emphasis"/>
        </w:rPr>
        <w:t>Cageur</w:t>
      </w:r>
      <w:proofErr w:type="spellEnd"/>
      <w:r>
        <w:t xml:space="preserve"> (spirit and resilience), </w:t>
      </w:r>
      <w:proofErr w:type="spellStart"/>
      <w:r>
        <w:rPr>
          <w:rStyle w:val="Emphasis"/>
        </w:rPr>
        <w:t>Bageur</w:t>
      </w:r>
      <w:proofErr w:type="spellEnd"/>
      <w:r>
        <w:t xml:space="preserve"> (courtesy and respect), </w:t>
      </w:r>
      <w:proofErr w:type="spellStart"/>
      <w:r>
        <w:rPr>
          <w:rStyle w:val="Emphasis"/>
        </w:rPr>
        <w:t>Bener</w:t>
      </w:r>
      <w:proofErr w:type="spellEnd"/>
      <w:r>
        <w:t xml:space="preserve"> (honesty and logic), </w:t>
      </w:r>
      <w:r>
        <w:rPr>
          <w:rStyle w:val="Emphasis"/>
        </w:rPr>
        <w:t>Pinter</w:t>
      </w:r>
      <w:r>
        <w:t xml:space="preserve"> (critical and innovative thinking), and </w:t>
      </w:r>
      <w:r>
        <w:rPr>
          <w:rStyle w:val="Emphasis"/>
        </w:rPr>
        <w:t>Singer</w:t>
      </w:r>
      <w:r>
        <w:t xml:space="preserve"> (independence and responsibility). Consequently, the learning process not only improves academic outcomes but also shapes holistic personalities aligned with West </w:t>
      </w:r>
      <w:r>
        <w:lastRenderedPageBreak/>
        <w:t xml:space="preserve">Java’s educational vision: </w:t>
      </w:r>
      <w:r>
        <w:rPr>
          <w:rStyle w:val="Emphasis"/>
        </w:rPr>
        <w:t>“To develop excellent, character-driven, and globally competitive individuals.”</w:t>
      </w:r>
    </w:p>
    <w:p w14:paraId="79137D96" w14:textId="77777777" w:rsidR="00962035" w:rsidRPr="00B02394" w:rsidRDefault="00962035" w:rsidP="00962035">
      <w:pPr>
        <w:spacing w:line="360" w:lineRule="auto"/>
        <w:ind w:leftChars="-1" w:left="-2" w:firstLine="569"/>
        <w:jc w:val="both"/>
        <w:rPr>
          <w:lang w:val="en-US"/>
        </w:rPr>
      </w:pPr>
      <w:r>
        <w:t xml:space="preserve">Therefore, the main problems addressed in this study are: (1) the low level of students’ critical thinking and mathematical problem-solving abilities, (2) the limited use of innovative and technology-based problem-oriented learning models, and (3) the lack of integration of local character values into mathematics learning. This study is entitled </w:t>
      </w:r>
      <w:r>
        <w:rPr>
          <w:rStyle w:val="Strong"/>
        </w:rPr>
        <w:t xml:space="preserve">“The Implementation of Canva-Based Problem Based Learning to Improve Students’ Critical Thinking and Mathematical Problem-Solving Skills Based on </w:t>
      </w:r>
      <w:proofErr w:type="spellStart"/>
      <w:r>
        <w:rPr>
          <w:rStyle w:val="Strong"/>
        </w:rPr>
        <w:t>Pancawaluya</w:t>
      </w:r>
      <w:proofErr w:type="spellEnd"/>
      <w:r>
        <w:rPr>
          <w:rStyle w:val="Strong"/>
        </w:rPr>
        <w:t xml:space="preserve"> Character.”</w:t>
      </w:r>
      <w:r>
        <w:t xml:space="preserve"> It is expected to provide both theoretical and practical contributions to the development of 21st-century mathematics learning models that are character-based, technology-oriented, and rooted in local cultural values.</w:t>
      </w:r>
    </w:p>
    <w:p w14:paraId="7BC5DA66" w14:textId="77777777" w:rsidR="00962035" w:rsidRDefault="00962035" w:rsidP="00962035">
      <w:pPr>
        <w:spacing w:line="360" w:lineRule="auto"/>
        <w:ind w:hanging="2"/>
        <w:jc w:val="both"/>
        <w:rPr>
          <w:lang w:val="en-US"/>
        </w:rPr>
      </w:pPr>
      <w:r w:rsidRPr="00A71E9E">
        <w:rPr>
          <w:lang w:val="en-US"/>
        </w:rPr>
        <w:t> </w:t>
      </w:r>
    </w:p>
    <w:p w14:paraId="70588572" w14:textId="77777777" w:rsidR="00962035" w:rsidRDefault="00962035" w:rsidP="00962035">
      <w:pPr>
        <w:spacing w:line="360" w:lineRule="auto"/>
        <w:ind w:hanging="2"/>
        <w:jc w:val="both"/>
        <w:rPr>
          <w:lang w:val="en-US"/>
        </w:rPr>
      </w:pPr>
    </w:p>
    <w:p w14:paraId="0F045323" w14:textId="77777777" w:rsidR="00962035" w:rsidRDefault="00962035" w:rsidP="00962035">
      <w:pPr>
        <w:spacing w:line="360" w:lineRule="auto"/>
        <w:ind w:hanging="2"/>
        <w:jc w:val="both"/>
        <w:rPr>
          <w:lang w:val="en-US"/>
        </w:rPr>
      </w:pPr>
    </w:p>
    <w:p w14:paraId="33F62EC5" w14:textId="77777777" w:rsidR="00962035" w:rsidRPr="00A71E9E" w:rsidRDefault="00962035" w:rsidP="00962035">
      <w:pPr>
        <w:spacing w:line="360" w:lineRule="auto"/>
        <w:ind w:hanging="2"/>
        <w:jc w:val="both"/>
        <w:rPr>
          <w:lang w:val="en-US"/>
        </w:rPr>
      </w:pPr>
    </w:p>
    <w:p w14:paraId="066D193B" w14:textId="77777777" w:rsidR="00962035" w:rsidRPr="00A71E9E" w:rsidRDefault="00962035" w:rsidP="00962035">
      <w:pPr>
        <w:spacing w:line="360" w:lineRule="auto"/>
        <w:ind w:hanging="2"/>
        <w:jc w:val="both"/>
        <w:rPr>
          <w:lang w:val="en-US"/>
        </w:rPr>
      </w:pPr>
      <w:r w:rsidRPr="00A71E9E">
        <w:rPr>
          <w:b/>
          <w:lang w:val="en-US"/>
        </w:rPr>
        <w:t>METHOD</w:t>
      </w:r>
    </w:p>
    <w:p w14:paraId="226DA1DC" w14:textId="77777777" w:rsidR="00962035" w:rsidRPr="00DC74DB" w:rsidRDefault="00962035" w:rsidP="00962035">
      <w:pPr>
        <w:spacing w:line="360" w:lineRule="auto"/>
        <w:ind w:leftChars="-1" w:left="-2" w:firstLine="569"/>
        <w:jc w:val="both"/>
        <w:rPr>
          <w:lang w:val="en-US"/>
        </w:rPr>
      </w:pPr>
      <w:r>
        <w:t xml:space="preserve">This study employed a mixed-method approach with a concurrent embedded design, in which quantitative and qualitative data were collected and </w:t>
      </w:r>
      <w:proofErr w:type="spellStart"/>
      <w:r>
        <w:t>analyzed</w:t>
      </w:r>
      <w:proofErr w:type="spellEnd"/>
      <w:r>
        <w:t xml:space="preserve"> simultaneously with equal emphasis (</w:t>
      </w:r>
      <w:proofErr w:type="spellStart"/>
      <w:r>
        <w:t>Yaniawati</w:t>
      </w:r>
      <w:proofErr w:type="spellEnd"/>
      <w:r>
        <w:t xml:space="preserve"> et al., 2019). The research design used was a Pretest–</w:t>
      </w:r>
      <w:proofErr w:type="spellStart"/>
      <w:r>
        <w:t>Posttest</w:t>
      </w:r>
      <w:proofErr w:type="spellEnd"/>
      <w:r>
        <w:t xml:space="preserve"> Control Group Design (</w:t>
      </w:r>
      <w:proofErr w:type="spellStart"/>
      <w:r>
        <w:t>Sugiyono</w:t>
      </w:r>
      <w:proofErr w:type="spellEnd"/>
      <w:r>
        <w:t xml:space="preserve">, 2011), where the experimental class received Problem-Based Learning (PBL) integrated with Canva, while the control class received conventional instruction. The population of this study consisted of Grade XII students of SMK </w:t>
      </w:r>
      <w:proofErr w:type="spellStart"/>
      <w:r>
        <w:t>Pasundan</w:t>
      </w:r>
      <w:proofErr w:type="spellEnd"/>
      <w:r>
        <w:t xml:space="preserve"> 2 Bandung in the 2025/2026 academic year, and the sample was determined using a convenience sampling technique. Data were collected through tests, observation sheets, interviews, and documentation. The test instruments measuring critical thinking and mathematical problem-solving skills were validated using Pearson’s product-moment correlation and tested for reliability using the split-half method (</w:t>
      </w:r>
      <w:proofErr w:type="spellStart"/>
      <w:r>
        <w:t>Arikunto</w:t>
      </w:r>
      <w:proofErr w:type="spellEnd"/>
      <w:r>
        <w:t xml:space="preserve">, 2013). The level of difficulty and discrimination indices of the test items were also </w:t>
      </w:r>
      <w:proofErr w:type="spellStart"/>
      <w:r>
        <w:t>analyzed</w:t>
      </w:r>
      <w:proofErr w:type="spellEnd"/>
      <w:r>
        <w:t xml:space="preserve"> to ensure quality. Observation sheets were used to assess the implementation of PBL-based Canva learning activities for both teachers and students, while interviews were conducted to obtain in-depth insights into students’ learning experiences and perceptions. Documentation, including lesson plans and learning materials, was used to support the data analysis. Quantitative data were </w:t>
      </w:r>
      <w:proofErr w:type="spellStart"/>
      <w:r>
        <w:t>analyzed</w:t>
      </w:r>
      <w:proofErr w:type="spellEnd"/>
      <w:r>
        <w:t xml:space="preserve"> using descriptive and inferential statistics, whereas qualitative data were </w:t>
      </w:r>
      <w:proofErr w:type="spellStart"/>
      <w:r>
        <w:t>analyzed</w:t>
      </w:r>
      <w:proofErr w:type="spellEnd"/>
      <w:r>
        <w:t xml:space="preserve"> thematically to complement and strengthen the quantitative findings.</w:t>
      </w:r>
    </w:p>
    <w:p w14:paraId="62E73BF4" w14:textId="77777777" w:rsidR="00962035" w:rsidRPr="00A71E9E" w:rsidRDefault="00962035" w:rsidP="00962035">
      <w:pPr>
        <w:tabs>
          <w:tab w:val="left" w:pos="990"/>
        </w:tabs>
        <w:spacing w:line="259" w:lineRule="auto"/>
        <w:jc w:val="both"/>
        <w:rPr>
          <w:rFonts w:ascii="Arial Narrow" w:eastAsia="Calibri" w:hAnsi="Arial Narrow" w:cs="Calibri"/>
          <w:bCs/>
          <w:lang w:val="en-US"/>
        </w:rPr>
      </w:pPr>
    </w:p>
    <w:p w14:paraId="5BF3E0F9" w14:textId="77777777" w:rsidR="00962035" w:rsidRPr="00A71E9E" w:rsidRDefault="00962035" w:rsidP="00962035">
      <w:pPr>
        <w:spacing w:line="360" w:lineRule="auto"/>
        <w:ind w:hanging="2"/>
        <w:jc w:val="both"/>
        <w:rPr>
          <w:lang w:val="en-US"/>
        </w:rPr>
      </w:pPr>
      <w:r w:rsidRPr="00A71E9E">
        <w:rPr>
          <w:b/>
          <w:lang w:val="en-US"/>
        </w:rPr>
        <w:t>RESULTS AND DISCUSSION</w:t>
      </w:r>
    </w:p>
    <w:p w14:paraId="360A886C" w14:textId="77777777" w:rsidR="00962035" w:rsidRDefault="00962035" w:rsidP="00962035">
      <w:pPr>
        <w:spacing w:line="360" w:lineRule="auto"/>
        <w:ind w:firstLine="567"/>
        <w:jc w:val="both"/>
      </w:pPr>
      <w:r>
        <w:t xml:space="preserve">The implementation of Problem Based Learning (PBL) based on Canva in the statistics lesson at SMK </w:t>
      </w:r>
      <w:proofErr w:type="spellStart"/>
      <w:r>
        <w:t>Pasundan</w:t>
      </w:r>
      <w:proofErr w:type="spellEnd"/>
      <w:r>
        <w:t xml:space="preserve"> 2 Bandung was carried out over four meetings. The observation covered two aspects, namely teacher and student activities. The results indicated that both teachers and students performed almost all learning activities as planned in the differentiated lesson plan designed with </w:t>
      </w:r>
      <w:proofErr w:type="spellStart"/>
      <w:r>
        <w:t>Pancawaluyu</w:t>
      </w:r>
      <w:proofErr w:type="spellEnd"/>
      <w:r>
        <w:t xml:space="preserve"> values.</w:t>
      </w:r>
    </w:p>
    <w:p w14:paraId="4D207A84" w14:textId="77777777" w:rsidR="00962035" w:rsidRPr="004D486F" w:rsidRDefault="00962035" w:rsidP="00962035">
      <w:pPr>
        <w:spacing w:line="360" w:lineRule="auto"/>
        <w:ind w:firstLine="567"/>
        <w:jc w:val="center"/>
        <w:rPr>
          <w:lang w:val="en-US"/>
        </w:rPr>
      </w:pPr>
      <w:r w:rsidRPr="004D486F">
        <w:rPr>
          <w:b/>
          <w:bCs/>
        </w:rPr>
        <w:t>Table 1.</w:t>
      </w:r>
      <w:r>
        <w:t xml:space="preserve"> Learning Implementation Percentage</w:t>
      </w:r>
    </w:p>
    <w:p w14:paraId="7208E747" w14:textId="77777777" w:rsidR="00962035" w:rsidRPr="00B4579E" w:rsidRDefault="00962035" w:rsidP="00962035">
      <w:pPr>
        <w:spacing w:line="360" w:lineRule="auto"/>
        <w:ind w:firstLine="567"/>
        <w:jc w:val="both"/>
        <w:rPr>
          <w:lang w:val="en-US"/>
        </w:rPr>
      </w:pPr>
      <w:r w:rsidRPr="00B4579E">
        <w:rPr>
          <w:lang w:val="en-US"/>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5"/>
        <w:gridCol w:w="1650"/>
        <w:gridCol w:w="2436"/>
        <w:gridCol w:w="1618"/>
        <w:gridCol w:w="2451"/>
      </w:tblGrid>
      <w:tr w:rsidR="00962035" w14:paraId="3D5644A5" w14:textId="77777777" w:rsidTr="00A014D6">
        <w:trPr>
          <w:tblHeader/>
          <w:tblCellSpacing w:w="15" w:type="dxa"/>
        </w:trPr>
        <w:tc>
          <w:tcPr>
            <w:tcW w:w="0" w:type="auto"/>
            <w:tcBorders>
              <w:top w:val="single" w:sz="4" w:space="0" w:color="auto"/>
              <w:bottom w:val="single" w:sz="4" w:space="0" w:color="auto"/>
            </w:tcBorders>
            <w:vAlign w:val="center"/>
            <w:hideMark/>
          </w:tcPr>
          <w:p w14:paraId="5A9D7A04" w14:textId="77777777" w:rsidR="00962035" w:rsidRDefault="00962035" w:rsidP="00A014D6">
            <w:pPr>
              <w:jc w:val="center"/>
              <w:rPr>
                <w:b/>
                <w:bCs/>
              </w:rPr>
            </w:pPr>
            <w:r>
              <w:rPr>
                <w:b/>
                <w:bCs/>
              </w:rPr>
              <w:t>Meeting</w:t>
            </w:r>
          </w:p>
        </w:tc>
        <w:tc>
          <w:tcPr>
            <w:tcW w:w="0" w:type="auto"/>
            <w:tcBorders>
              <w:top w:val="single" w:sz="4" w:space="0" w:color="auto"/>
              <w:bottom w:val="single" w:sz="4" w:space="0" w:color="auto"/>
            </w:tcBorders>
            <w:vAlign w:val="center"/>
            <w:hideMark/>
          </w:tcPr>
          <w:p w14:paraId="665EC298" w14:textId="77777777" w:rsidR="00962035" w:rsidRDefault="00962035" w:rsidP="00A014D6">
            <w:pPr>
              <w:jc w:val="center"/>
              <w:rPr>
                <w:b/>
                <w:bCs/>
              </w:rPr>
            </w:pPr>
            <w:r>
              <w:rPr>
                <w:b/>
                <w:bCs/>
              </w:rPr>
              <w:t>Teacher Activity (%)</w:t>
            </w:r>
          </w:p>
        </w:tc>
        <w:tc>
          <w:tcPr>
            <w:tcW w:w="0" w:type="auto"/>
            <w:tcBorders>
              <w:top w:val="single" w:sz="4" w:space="0" w:color="auto"/>
              <w:bottom w:val="single" w:sz="4" w:space="0" w:color="auto"/>
            </w:tcBorders>
            <w:vAlign w:val="center"/>
            <w:hideMark/>
          </w:tcPr>
          <w:p w14:paraId="5C5C2492" w14:textId="77777777" w:rsidR="00962035" w:rsidRDefault="00962035" w:rsidP="00A014D6">
            <w:pPr>
              <w:jc w:val="center"/>
              <w:rPr>
                <w:b/>
                <w:bCs/>
              </w:rPr>
            </w:pPr>
            <w:r>
              <w:rPr>
                <w:b/>
                <w:bCs/>
              </w:rPr>
              <w:t>Criteria</w:t>
            </w:r>
          </w:p>
        </w:tc>
        <w:tc>
          <w:tcPr>
            <w:tcW w:w="0" w:type="auto"/>
            <w:tcBorders>
              <w:top w:val="single" w:sz="4" w:space="0" w:color="auto"/>
              <w:bottom w:val="single" w:sz="4" w:space="0" w:color="auto"/>
            </w:tcBorders>
            <w:vAlign w:val="center"/>
            <w:hideMark/>
          </w:tcPr>
          <w:p w14:paraId="55F3EFB2" w14:textId="77777777" w:rsidR="00962035" w:rsidRDefault="00962035" w:rsidP="00A014D6">
            <w:pPr>
              <w:jc w:val="center"/>
              <w:rPr>
                <w:b/>
                <w:bCs/>
              </w:rPr>
            </w:pPr>
            <w:r>
              <w:rPr>
                <w:b/>
                <w:bCs/>
              </w:rPr>
              <w:t>Student Activity (%)</w:t>
            </w:r>
          </w:p>
        </w:tc>
        <w:tc>
          <w:tcPr>
            <w:tcW w:w="0" w:type="auto"/>
            <w:tcBorders>
              <w:top w:val="single" w:sz="4" w:space="0" w:color="auto"/>
              <w:bottom w:val="single" w:sz="4" w:space="0" w:color="auto"/>
            </w:tcBorders>
            <w:vAlign w:val="center"/>
            <w:hideMark/>
          </w:tcPr>
          <w:p w14:paraId="0A3F66C5" w14:textId="77777777" w:rsidR="00962035" w:rsidRDefault="00962035" w:rsidP="00A014D6">
            <w:pPr>
              <w:jc w:val="center"/>
              <w:rPr>
                <w:b/>
                <w:bCs/>
              </w:rPr>
            </w:pPr>
            <w:r>
              <w:rPr>
                <w:b/>
                <w:bCs/>
              </w:rPr>
              <w:t>Criteria</w:t>
            </w:r>
          </w:p>
        </w:tc>
      </w:tr>
      <w:tr w:rsidR="00962035" w14:paraId="0D17E361" w14:textId="77777777" w:rsidTr="00A014D6">
        <w:trPr>
          <w:tblCellSpacing w:w="15" w:type="dxa"/>
        </w:trPr>
        <w:tc>
          <w:tcPr>
            <w:tcW w:w="0" w:type="auto"/>
            <w:tcBorders>
              <w:top w:val="single" w:sz="4" w:space="0" w:color="auto"/>
            </w:tcBorders>
            <w:vAlign w:val="center"/>
            <w:hideMark/>
          </w:tcPr>
          <w:p w14:paraId="319446CF" w14:textId="77777777" w:rsidR="00962035" w:rsidRDefault="00962035" w:rsidP="00A014D6">
            <w:r>
              <w:t>1</w:t>
            </w:r>
          </w:p>
        </w:tc>
        <w:tc>
          <w:tcPr>
            <w:tcW w:w="0" w:type="auto"/>
            <w:tcBorders>
              <w:top w:val="single" w:sz="4" w:space="0" w:color="auto"/>
            </w:tcBorders>
            <w:vAlign w:val="center"/>
            <w:hideMark/>
          </w:tcPr>
          <w:p w14:paraId="206D3703" w14:textId="77777777" w:rsidR="00962035" w:rsidRDefault="00962035" w:rsidP="00A014D6">
            <w:r>
              <w:t>96</w:t>
            </w:r>
          </w:p>
        </w:tc>
        <w:tc>
          <w:tcPr>
            <w:tcW w:w="0" w:type="auto"/>
            <w:tcBorders>
              <w:top w:val="single" w:sz="4" w:space="0" w:color="auto"/>
            </w:tcBorders>
            <w:vAlign w:val="center"/>
            <w:hideMark/>
          </w:tcPr>
          <w:p w14:paraId="18E43054" w14:textId="77777777" w:rsidR="00962035" w:rsidRDefault="00962035" w:rsidP="00A014D6">
            <w:r>
              <w:t>Almost all activities implemented</w:t>
            </w:r>
          </w:p>
        </w:tc>
        <w:tc>
          <w:tcPr>
            <w:tcW w:w="0" w:type="auto"/>
            <w:tcBorders>
              <w:top w:val="single" w:sz="4" w:space="0" w:color="auto"/>
            </w:tcBorders>
            <w:vAlign w:val="center"/>
            <w:hideMark/>
          </w:tcPr>
          <w:p w14:paraId="051ECFE0" w14:textId="77777777" w:rsidR="00962035" w:rsidRDefault="00962035" w:rsidP="00A014D6">
            <w:r>
              <w:t>94</w:t>
            </w:r>
          </w:p>
        </w:tc>
        <w:tc>
          <w:tcPr>
            <w:tcW w:w="0" w:type="auto"/>
            <w:tcBorders>
              <w:top w:val="single" w:sz="4" w:space="0" w:color="auto"/>
            </w:tcBorders>
            <w:vAlign w:val="center"/>
            <w:hideMark/>
          </w:tcPr>
          <w:p w14:paraId="0A197130" w14:textId="77777777" w:rsidR="00962035" w:rsidRDefault="00962035" w:rsidP="00A014D6">
            <w:r>
              <w:t>Almost all activities implemented</w:t>
            </w:r>
          </w:p>
        </w:tc>
      </w:tr>
      <w:tr w:rsidR="00962035" w14:paraId="48902A22" w14:textId="77777777" w:rsidTr="00A014D6">
        <w:trPr>
          <w:tblCellSpacing w:w="15" w:type="dxa"/>
        </w:trPr>
        <w:tc>
          <w:tcPr>
            <w:tcW w:w="0" w:type="auto"/>
            <w:vAlign w:val="center"/>
            <w:hideMark/>
          </w:tcPr>
          <w:p w14:paraId="687AC8C4" w14:textId="77777777" w:rsidR="00962035" w:rsidRDefault="00962035" w:rsidP="00A014D6">
            <w:r>
              <w:t>2</w:t>
            </w:r>
          </w:p>
        </w:tc>
        <w:tc>
          <w:tcPr>
            <w:tcW w:w="0" w:type="auto"/>
            <w:vAlign w:val="center"/>
            <w:hideMark/>
          </w:tcPr>
          <w:p w14:paraId="497500D0" w14:textId="77777777" w:rsidR="00962035" w:rsidRDefault="00962035" w:rsidP="00A014D6">
            <w:r>
              <w:t>94</w:t>
            </w:r>
          </w:p>
        </w:tc>
        <w:tc>
          <w:tcPr>
            <w:tcW w:w="0" w:type="auto"/>
            <w:vAlign w:val="center"/>
            <w:hideMark/>
          </w:tcPr>
          <w:p w14:paraId="28ACFDD6" w14:textId="77777777" w:rsidR="00962035" w:rsidRDefault="00962035" w:rsidP="00A014D6">
            <w:r>
              <w:t>Almost all activities implemented</w:t>
            </w:r>
          </w:p>
        </w:tc>
        <w:tc>
          <w:tcPr>
            <w:tcW w:w="0" w:type="auto"/>
            <w:vAlign w:val="center"/>
            <w:hideMark/>
          </w:tcPr>
          <w:p w14:paraId="0F92BF28" w14:textId="77777777" w:rsidR="00962035" w:rsidRDefault="00962035" w:rsidP="00A014D6">
            <w:r>
              <w:t>96</w:t>
            </w:r>
          </w:p>
        </w:tc>
        <w:tc>
          <w:tcPr>
            <w:tcW w:w="0" w:type="auto"/>
            <w:vAlign w:val="center"/>
            <w:hideMark/>
          </w:tcPr>
          <w:p w14:paraId="0BBC0ECB" w14:textId="77777777" w:rsidR="00962035" w:rsidRDefault="00962035" w:rsidP="00A014D6">
            <w:r>
              <w:t>Almost all activities implemented</w:t>
            </w:r>
          </w:p>
        </w:tc>
      </w:tr>
      <w:tr w:rsidR="00962035" w14:paraId="57C473F4" w14:textId="77777777" w:rsidTr="00A014D6">
        <w:trPr>
          <w:tblCellSpacing w:w="15" w:type="dxa"/>
        </w:trPr>
        <w:tc>
          <w:tcPr>
            <w:tcW w:w="0" w:type="auto"/>
            <w:vAlign w:val="center"/>
            <w:hideMark/>
          </w:tcPr>
          <w:p w14:paraId="5DAD3085" w14:textId="77777777" w:rsidR="00962035" w:rsidRDefault="00962035" w:rsidP="00A014D6">
            <w:r>
              <w:t>3</w:t>
            </w:r>
          </w:p>
        </w:tc>
        <w:tc>
          <w:tcPr>
            <w:tcW w:w="0" w:type="auto"/>
            <w:vAlign w:val="center"/>
            <w:hideMark/>
          </w:tcPr>
          <w:p w14:paraId="582B33CF" w14:textId="77777777" w:rsidR="00962035" w:rsidRDefault="00962035" w:rsidP="00A014D6">
            <w:r>
              <w:t>96</w:t>
            </w:r>
          </w:p>
        </w:tc>
        <w:tc>
          <w:tcPr>
            <w:tcW w:w="0" w:type="auto"/>
            <w:vAlign w:val="center"/>
            <w:hideMark/>
          </w:tcPr>
          <w:p w14:paraId="0C6F6FB5" w14:textId="77777777" w:rsidR="00962035" w:rsidRDefault="00962035" w:rsidP="00A014D6">
            <w:r>
              <w:t>Almost all activities implemented</w:t>
            </w:r>
          </w:p>
        </w:tc>
        <w:tc>
          <w:tcPr>
            <w:tcW w:w="0" w:type="auto"/>
            <w:vAlign w:val="center"/>
            <w:hideMark/>
          </w:tcPr>
          <w:p w14:paraId="2A1D2EA0" w14:textId="77777777" w:rsidR="00962035" w:rsidRDefault="00962035" w:rsidP="00A014D6">
            <w:r>
              <w:t>96</w:t>
            </w:r>
          </w:p>
        </w:tc>
        <w:tc>
          <w:tcPr>
            <w:tcW w:w="0" w:type="auto"/>
            <w:vAlign w:val="center"/>
            <w:hideMark/>
          </w:tcPr>
          <w:p w14:paraId="3C92689F" w14:textId="77777777" w:rsidR="00962035" w:rsidRDefault="00962035" w:rsidP="00A014D6">
            <w:r>
              <w:t>Almost all activities implemented</w:t>
            </w:r>
          </w:p>
        </w:tc>
      </w:tr>
      <w:tr w:rsidR="00962035" w14:paraId="1AC920E4" w14:textId="77777777" w:rsidTr="00A014D6">
        <w:trPr>
          <w:tblCellSpacing w:w="15" w:type="dxa"/>
        </w:trPr>
        <w:tc>
          <w:tcPr>
            <w:tcW w:w="0" w:type="auto"/>
            <w:tcBorders>
              <w:bottom w:val="single" w:sz="4" w:space="0" w:color="auto"/>
            </w:tcBorders>
            <w:vAlign w:val="center"/>
            <w:hideMark/>
          </w:tcPr>
          <w:p w14:paraId="26A12977" w14:textId="77777777" w:rsidR="00962035" w:rsidRDefault="00962035" w:rsidP="00A014D6">
            <w:r>
              <w:t>4</w:t>
            </w:r>
          </w:p>
        </w:tc>
        <w:tc>
          <w:tcPr>
            <w:tcW w:w="0" w:type="auto"/>
            <w:tcBorders>
              <w:bottom w:val="single" w:sz="4" w:space="0" w:color="auto"/>
            </w:tcBorders>
            <w:vAlign w:val="center"/>
            <w:hideMark/>
          </w:tcPr>
          <w:p w14:paraId="0FC07B32" w14:textId="77777777" w:rsidR="00962035" w:rsidRDefault="00962035" w:rsidP="00A014D6">
            <w:r>
              <w:t>98</w:t>
            </w:r>
          </w:p>
        </w:tc>
        <w:tc>
          <w:tcPr>
            <w:tcW w:w="0" w:type="auto"/>
            <w:tcBorders>
              <w:bottom w:val="single" w:sz="4" w:space="0" w:color="auto"/>
            </w:tcBorders>
            <w:vAlign w:val="center"/>
            <w:hideMark/>
          </w:tcPr>
          <w:p w14:paraId="6642F325" w14:textId="77777777" w:rsidR="00962035" w:rsidRDefault="00962035" w:rsidP="00A014D6">
            <w:r>
              <w:t>Almost all activities implemented</w:t>
            </w:r>
          </w:p>
        </w:tc>
        <w:tc>
          <w:tcPr>
            <w:tcW w:w="0" w:type="auto"/>
            <w:tcBorders>
              <w:bottom w:val="single" w:sz="4" w:space="0" w:color="auto"/>
            </w:tcBorders>
            <w:vAlign w:val="center"/>
            <w:hideMark/>
          </w:tcPr>
          <w:p w14:paraId="3176C54F" w14:textId="77777777" w:rsidR="00962035" w:rsidRDefault="00962035" w:rsidP="00A014D6">
            <w:r>
              <w:t>97</w:t>
            </w:r>
          </w:p>
        </w:tc>
        <w:tc>
          <w:tcPr>
            <w:tcW w:w="0" w:type="auto"/>
            <w:tcBorders>
              <w:bottom w:val="single" w:sz="4" w:space="0" w:color="auto"/>
            </w:tcBorders>
            <w:vAlign w:val="center"/>
            <w:hideMark/>
          </w:tcPr>
          <w:p w14:paraId="347C2CA2" w14:textId="77777777" w:rsidR="00962035" w:rsidRDefault="00962035" w:rsidP="00A014D6">
            <w:r>
              <w:t>Almost all activities implemented</w:t>
            </w:r>
          </w:p>
        </w:tc>
      </w:tr>
    </w:tbl>
    <w:p w14:paraId="30FF7CBB" w14:textId="77777777" w:rsidR="00962035" w:rsidRPr="00B4579E" w:rsidRDefault="00962035" w:rsidP="00962035">
      <w:pPr>
        <w:spacing w:line="360" w:lineRule="auto"/>
        <w:ind w:firstLine="567"/>
        <w:jc w:val="both"/>
        <w:rPr>
          <w:lang w:val="en-US"/>
        </w:rPr>
      </w:pPr>
    </w:p>
    <w:p w14:paraId="5460EAB9" w14:textId="77777777" w:rsidR="00962035" w:rsidRDefault="00962035" w:rsidP="00962035">
      <w:pPr>
        <w:spacing w:line="360" w:lineRule="auto"/>
        <w:jc w:val="both"/>
      </w:pPr>
      <w:r>
        <w:t xml:space="preserve">The implementation percentages ranged from 94% to 98% for teachers and 94% to 97% for students, showing consistently high engagement and fidelity. This indicates that the PBL model using Canva can be applied effectively and consistently across sessions. The model promotes student participation, collaborative learning, and active reflection, aligned with the values of </w:t>
      </w:r>
      <w:proofErr w:type="spellStart"/>
      <w:r>
        <w:rPr>
          <w:rStyle w:val="Emphasis"/>
        </w:rPr>
        <w:t>Cageur</w:t>
      </w:r>
      <w:proofErr w:type="spellEnd"/>
      <w:r>
        <w:t xml:space="preserve"> (healthy), </w:t>
      </w:r>
      <w:proofErr w:type="spellStart"/>
      <w:r>
        <w:rPr>
          <w:rStyle w:val="Emphasis"/>
        </w:rPr>
        <w:t>Bageur</w:t>
      </w:r>
      <w:proofErr w:type="spellEnd"/>
      <w:r>
        <w:t xml:space="preserve"> (ethical), </w:t>
      </w:r>
      <w:proofErr w:type="spellStart"/>
      <w:r>
        <w:rPr>
          <w:rStyle w:val="Emphasis"/>
        </w:rPr>
        <w:t>Bener</w:t>
      </w:r>
      <w:proofErr w:type="spellEnd"/>
      <w:r>
        <w:t xml:space="preserve"> (honest), </w:t>
      </w:r>
      <w:r>
        <w:rPr>
          <w:rStyle w:val="Emphasis"/>
        </w:rPr>
        <w:t>Pinter</w:t>
      </w:r>
      <w:r>
        <w:t xml:space="preserve"> (smart), and </w:t>
      </w:r>
      <w:r>
        <w:rPr>
          <w:rStyle w:val="Emphasis"/>
        </w:rPr>
        <w:t>Singer</w:t>
      </w:r>
      <w:r>
        <w:t xml:space="preserve"> (independent) inherent in the </w:t>
      </w:r>
      <w:proofErr w:type="spellStart"/>
      <w:r>
        <w:t>Pancawaluyu</w:t>
      </w:r>
      <w:proofErr w:type="spellEnd"/>
      <w:r>
        <w:t xml:space="preserve"> philosophy</w:t>
      </w:r>
    </w:p>
    <w:p w14:paraId="25199E6A" w14:textId="77777777" w:rsidR="00962035" w:rsidRDefault="00962035" w:rsidP="00962035">
      <w:pPr>
        <w:spacing w:line="360" w:lineRule="auto"/>
        <w:jc w:val="center"/>
        <w:rPr>
          <w:lang w:val="en-US"/>
        </w:rPr>
      </w:pPr>
      <w:r w:rsidRPr="00642B20">
        <w:rPr>
          <w:noProof/>
        </w:rPr>
        <w:lastRenderedPageBreak/>
        <w:drawing>
          <wp:inline distT="0" distB="0" distL="0" distR="0" wp14:anchorId="61D0C72A" wp14:editId="21758348">
            <wp:extent cx="2897596" cy="3242512"/>
            <wp:effectExtent l="0" t="0" r="0" b="0"/>
            <wp:docPr id="514413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13407" name=""/>
                    <pic:cNvPicPr/>
                  </pic:nvPicPr>
                  <pic:blipFill>
                    <a:blip r:embed="rId7"/>
                    <a:stretch>
                      <a:fillRect/>
                    </a:stretch>
                  </pic:blipFill>
                  <pic:spPr>
                    <a:xfrm>
                      <a:off x="0" y="0"/>
                      <a:ext cx="2930647" cy="3279497"/>
                    </a:xfrm>
                    <a:prstGeom prst="rect">
                      <a:avLst/>
                    </a:prstGeom>
                  </pic:spPr>
                </pic:pic>
              </a:graphicData>
            </a:graphic>
          </wp:inline>
        </w:drawing>
      </w:r>
    </w:p>
    <w:p w14:paraId="62DF0EDD" w14:textId="77777777" w:rsidR="00962035" w:rsidRDefault="00962035" w:rsidP="00962035">
      <w:pPr>
        <w:spacing w:line="360" w:lineRule="auto"/>
        <w:jc w:val="center"/>
        <w:rPr>
          <w:lang w:val="en-US"/>
        </w:rPr>
      </w:pPr>
      <w:r w:rsidRPr="00F93874">
        <w:rPr>
          <w:b/>
          <w:bCs/>
          <w:lang w:val="en-US"/>
        </w:rPr>
        <w:t>Figure 1.</w:t>
      </w:r>
      <w:r>
        <w:rPr>
          <w:lang w:val="en-US"/>
        </w:rPr>
        <w:t xml:space="preserve"> </w:t>
      </w:r>
      <w:r w:rsidRPr="00F93874">
        <w:rPr>
          <w:rStyle w:val="Strong"/>
        </w:rPr>
        <w:t>Classroom learning</w:t>
      </w:r>
    </w:p>
    <w:p w14:paraId="224A23A1" w14:textId="77777777" w:rsidR="00962035" w:rsidRDefault="00962035" w:rsidP="00962035">
      <w:pPr>
        <w:pStyle w:val="NormalWeb"/>
        <w:spacing w:before="0" w:beforeAutospacing="0" w:after="0" w:afterAutospacing="0" w:line="360" w:lineRule="auto"/>
      </w:pPr>
      <w:r>
        <w:t>Descriptive analysis was conducted to illustrate the students’ critical thinking abilities in both experimental and control classes before and after the treatment.</w:t>
      </w:r>
    </w:p>
    <w:p w14:paraId="1145AE2F" w14:textId="77777777" w:rsidR="00962035" w:rsidRDefault="00962035" w:rsidP="00962035">
      <w:pPr>
        <w:pStyle w:val="NormalWeb"/>
        <w:jc w:val="center"/>
      </w:pPr>
      <w:r>
        <w:rPr>
          <w:rStyle w:val="Strong"/>
        </w:rPr>
        <w:t xml:space="preserve">Table 2. </w:t>
      </w:r>
      <w:r w:rsidRPr="00F93874">
        <w:rPr>
          <w:rStyle w:val="Strong"/>
        </w:rPr>
        <w:t>Descriptive Analysis of Students’ Critical Thinking</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75"/>
        <w:gridCol w:w="647"/>
        <w:gridCol w:w="927"/>
        <w:gridCol w:w="487"/>
        <w:gridCol w:w="527"/>
        <w:gridCol w:w="1034"/>
        <w:gridCol w:w="956"/>
      </w:tblGrid>
      <w:tr w:rsidR="00962035" w14:paraId="6B7476BE" w14:textId="77777777" w:rsidTr="00A014D6">
        <w:trPr>
          <w:tblHeader/>
          <w:tblCellSpacing w:w="15" w:type="dxa"/>
          <w:jc w:val="center"/>
        </w:trPr>
        <w:tc>
          <w:tcPr>
            <w:tcW w:w="0" w:type="auto"/>
            <w:tcBorders>
              <w:top w:val="single" w:sz="4" w:space="0" w:color="auto"/>
              <w:bottom w:val="single" w:sz="4" w:space="0" w:color="auto"/>
            </w:tcBorders>
            <w:vAlign w:val="center"/>
            <w:hideMark/>
          </w:tcPr>
          <w:p w14:paraId="3937FA9F" w14:textId="77777777" w:rsidR="00962035" w:rsidRDefault="00962035" w:rsidP="00A014D6">
            <w:pPr>
              <w:jc w:val="center"/>
              <w:rPr>
                <w:b/>
                <w:bCs/>
              </w:rPr>
            </w:pPr>
            <w:r>
              <w:rPr>
                <w:b/>
                <w:bCs/>
              </w:rPr>
              <w:t>Data</w:t>
            </w:r>
          </w:p>
        </w:tc>
        <w:tc>
          <w:tcPr>
            <w:tcW w:w="0" w:type="auto"/>
            <w:tcBorders>
              <w:top w:val="single" w:sz="4" w:space="0" w:color="auto"/>
              <w:bottom w:val="single" w:sz="4" w:space="0" w:color="auto"/>
            </w:tcBorders>
            <w:vAlign w:val="center"/>
            <w:hideMark/>
          </w:tcPr>
          <w:p w14:paraId="33966C6C" w14:textId="77777777" w:rsidR="00962035" w:rsidRDefault="00962035" w:rsidP="00A014D6">
            <w:pPr>
              <w:jc w:val="center"/>
              <w:rPr>
                <w:b/>
                <w:bCs/>
              </w:rPr>
            </w:pPr>
            <w:r>
              <w:rPr>
                <w:b/>
                <w:bCs/>
              </w:rPr>
              <w:t>Mean</w:t>
            </w:r>
          </w:p>
        </w:tc>
        <w:tc>
          <w:tcPr>
            <w:tcW w:w="0" w:type="auto"/>
            <w:tcBorders>
              <w:top w:val="single" w:sz="4" w:space="0" w:color="auto"/>
              <w:bottom w:val="single" w:sz="4" w:space="0" w:color="auto"/>
            </w:tcBorders>
            <w:vAlign w:val="center"/>
            <w:hideMark/>
          </w:tcPr>
          <w:p w14:paraId="2CCA29BA" w14:textId="77777777" w:rsidR="00962035" w:rsidRDefault="00962035" w:rsidP="00A014D6">
            <w:pPr>
              <w:jc w:val="center"/>
              <w:rPr>
                <w:b/>
                <w:bCs/>
              </w:rPr>
            </w:pPr>
            <w:r>
              <w:rPr>
                <w:b/>
                <w:bCs/>
              </w:rPr>
              <w:t>Std. Dev</w:t>
            </w:r>
          </w:p>
        </w:tc>
        <w:tc>
          <w:tcPr>
            <w:tcW w:w="0" w:type="auto"/>
            <w:tcBorders>
              <w:top w:val="single" w:sz="4" w:space="0" w:color="auto"/>
              <w:bottom w:val="single" w:sz="4" w:space="0" w:color="auto"/>
            </w:tcBorders>
            <w:vAlign w:val="center"/>
            <w:hideMark/>
          </w:tcPr>
          <w:p w14:paraId="62AF8AC7" w14:textId="77777777" w:rsidR="00962035" w:rsidRDefault="00962035" w:rsidP="00A014D6">
            <w:pPr>
              <w:jc w:val="center"/>
              <w:rPr>
                <w:b/>
                <w:bCs/>
              </w:rPr>
            </w:pPr>
            <w:r>
              <w:rPr>
                <w:b/>
                <w:bCs/>
              </w:rPr>
              <w:t>Min</w:t>
            </w:r>
          </w:p>
        </w:tc>
        <w:tc>
          <w:tcPr>
            <w:tcW w:w="0" w:type="auto"/>
            <w:tcBorders>
              <w:top w:val="single" w:sz="4" w:space="0" w:color="auto"/>
              <w:bottom w:val="single" w:sz="4" w:space="0" w:color="auto"/>
            </w:tcBorders>
            <w:vAlign w:val="center"/>
            <w:hideMark/>
          </w:tcPr>
          <w:p w14:paraId="036BD5B4" w14:textId="77777777" w:rsidR="00962035" w:rsidRDefault="00962035" w:rsidP="00A014D6">
            <w:pPr>
              <w:jc w:val="center"/>
              <w:rPr>
                <w:b/>
                <w:bCs/>
              </w:rPr>
            </w:pPr>
            <w:r>
              <w:rPr>
                <w:b/>
                <w:bCs/>
              </w:rPr>
              <w:t>Max</w:t>
            </w:r>
          </w:p>
        </w:tc>
        <w:tc>
          <w:tcPr>
            <w:tcW w:w="0" w:type="auto"/>
            <w:tcBorders>
              <w:top w:val="single" w:sz="4" w:space="0" w:color="auto"/>
              <w:bottom w:val="single" w:sz="4" w:space="0" w:color="auto"/>
            </w:tcBorders>
            <w:vAlign w:val="center"/>
            <w:hideMark/>
          </w:tcPr>
          <w:p w14:paraId="5AF212F6" w14:textId="77777777" w:rsidR="00962035" w:rsidRDefault="00962035" w:rsidP="00A014D6">
            <w:pPr>
              <w:jc w:val="center"/>
              <w:rPr>
                <w:b/>
                <w:bCs/>
              </w:rPr>
            </w:pPr>
            <w:r>
              <w:rPr>
                <w:b/>
                <w:bCs/>
              </w:rPr>
              <w:t>Skewness</w:t>
            </w:r>
          </w:p>
        </w:tc>
        <w:tc>
          <w:tcPr>
            <w:tcW w:w="0" w:type="auto"/>
            <w:tcBorders>
              <w:top w:val="single" w:sz="4" w:space="0" w:color="auto"/>
              <w:bottom w:val="single" w:sz="4" w:space="0" w:color="auto"/>
            </w:tcBorders>
            <w:vAlign w:val="center"/>
            <w:hideMark/>
          </w:tcPr>
          <w:p w14:paraId="13CE4687" w14:textId="77777777" w:rsidR="00962035" w:rsidRDefault="00962035" w:rsidP="00A014D6">
            <w:pPr>
              <w:jc w:val="center"/>
              <w:rPr>
                <w:b/>
                <w:bCs/>
              </w:rPr>
            </w:pPr>
            <w:r>
              <w:rPr>
                <w:b/>
                <w:bCs/>
              </w:rPr>
              <w:t>Kurtosis</w:t>
            </w:r>
          </w:p>
        </w:tc>
      </w:tr>
      <w:tr w:rsidR="00962035" w14:paraId="058A8B3E" w14:textId="77777777" w:rsidTr="00A014D6">
        <w:trPr>
          <w:tblCellSpacing w:w="15" w:type="dxa"/>
          <w:jc w:val="center"/>
        </w:trPr>
        <w:tc>
          <w:tcPr>
            <w:tcW w:w="0" w:type="auto"/>
            <w:tcBorders>
              <w:top w:val="single" w:sz="4" w:space="0" w:color="auto"/>
            </w:tcBorders>
            <w:vAlign w:val="center"/>
            <w:hideMark/>
          </w:tcPr>
          <w:p w14:paraId="6DFC3EB9" w14:textId="77777777" w:rsidR="00962035" w:rsidRDefault="00962035" w:rsidP="00A014D6">
            <w:r>
              <w:t>Pretest Experimental</w:t>
            </w:r>
          </w:p>
        </w:tc>
        <w:tc>
          <w:tcPr>
            <w:tcW w:w="0" w:type="auto"/>
            <w:tcBorders>
              <w:top w:val="single" w:sz="4" w:space="0" w:color="auto"/>
            </w:tcBorders>
            <w:vAlign w:val="center"/>
            <w:hideMark/>
          </w:tcPr>
          <w:p w14:paraId="00FF2809" w14:textId="77777777" w:rsidR="00962035" w:rsidRDefault="00962035" w:rsidP="00A014D6">
            <w:r>
              <w:t>39.35</w:t>
            </w:r>
          </w:p>
        </w:tc>
        <w:tc>
          <w:tcPr>
            <w:tcW w:w="0" w:type="auto"/>
            <w:tcBorders>
              <w:top w:val="single" w:sz="4" w:space="0" w:color="auto"/>
            </w:tcBorders>
            <w:vAlign w:val="center"/>
            <w:hideMark/>
          </w:tcPr>
          <w:p w14:paraId="57AF993D" w14:textId="77777777" w:rsidR="00962035" w:rsidRDefault="00962035" w:rsidP="00A014D6">
            <w:r>
              <w:t>9.37</w:t>
            </w:r>
          </w:p>
        </w:tc>
        <w:tc>
          <w:tcPr>
            <w:tcW w:w="0" w:type="auto"/>
            <w:tcBorders>
              <w:top w:val="single" w:sz="4" w:space="0" w:color="auto"/>
            </w:tcBorders>
            <w:vAlign w:val="center"/>
            <w:hideMark/>
          </w:tcPr>
          <w:p w14:paraId="0696AD4E" w14:textId="77777777" w:rsidR="00962035" w:rsidRDefault="00962035" w:rsidP="00A014D6">
            <w:r>
              <w:t>20</w:t>
            </w:r>
          </w:p>
        </w:tc>
        <w:tc>
          <w:tcPr>
            <w:tcW w:w="0" w:type="auto"/>
            <w:tcBorders>
              <w:top w:val="single" w:sz="4" w:space="0" w:color="auto"/>
            </w:tcBorders>
            <w:vAlign w:val="center"/>
            <w:hideMark/>
          </w:tcPr>
          <w:p w14:paraId="5D8336BE" w14:textId="77777777" w:rsidR="00962035" w:rsidRDefault="00962035" w:rsidP="00A014D6">
            <w:r>
              <w:t>60</w:t>
            </w:r>
          </w:p>
        </w:tc>
        <w:tc>
          <w:tcPr>
            <w:tcW w:w="0" w:type="auto"/>
            <w:tcBorders>
              <w:top w:val="single" w:sz="4" w:space="0" w:color="auto"/>
            </w:tcBorders>
            <w:vAlign w:val="center"/>
            <w:hideMark/>
          </w:tcPr>
          <w:p w14:paraId="0DD7F3B7" w14:textId="77777777" w:rsidR="00962035" w:rsidRDefault="00962035" w:rsidP="00A014D6">
            <w:r>
              <w:t>-0.045</w:t>
            </w:r>
          </w:p>
        </w:tc>
        <w:tc>
          <w:tcPr>
            <w:tcW w:w="0" w:type="auto"/>
            <w:tcBorders>
              <w:top w:val="single" w:sz="4" w:space="0" w:color="auto"/>
            </w:tcBorders>
            <w:vAlign w:val="center"/>
            <w:hideMark/>
          </w:tcPr>
          <w:p w14:paraId="30AD5B0B" w14:textId="77777777" w:rsidR="00962035" w:rsidRDefault="00962035" w:rsidP="00A014D6">
            <w:r>
              <w:t>-0.593</w:t>
            </w:r>
          </w:p>
        </w:tc>
      </w:tr>
      <w:tr w:rsidR="00962035" w14:paraId="303AE6A6" w14:textId="77777777" w:rsidTr="00A014D6">
        <w:trPr>
          <w:tblCellSpacing w:w="15" w:type="dxa"/>
          <w:jc w:val="center"/>
        </w:trPr>
        <w:tc>
          <w:tcPr>
            <w:tcW w:w="0" w:type="auto"/>
            <w:vAlign w:val="center"/>
            <w:hideMark/>
          </w:tcPr>
          <w:p w14:paraId="2F0C7F9F" w14:textId="77777777" w:rsidR="00962035" w:rsidRDefault="00962035" w:rsidP="00A014D6">
            <w:proofErr w:type="spellStart"/>
            <w:r>
              <w:t>Posttest</w:t>
            </w:r>
            <w:proofErr w:type="spellEnd"/>
            <w:r>
              <w:t xml:space="preserve"> Experimental</w:t>
            </w:r>
          </w:p>
        </w:tc>
        <w:tc>
          <w:tcPr>
            <w:tcW w:w="0" w:type="auto"/>
            <w:vAlign w:val="center"/>
            <w:hideMark/>
          </w:tcPr>
          <w:p w14:paraId="0D88D626" w14:textId="77777777" w:rsidR="00962035" w:rsidRDefault="00962035" w:rsidP="00A014D6">
            <w:r>
              <w:t>62.14</w:t>
            </w:r>
          </w:p>
        </w:tc>
        <w:tc>
          <w:tcPr>
            <w:tcW w:w="0" w:type="auto"/>
            <w:vAlign w:val="center"/>
            <w:hideMark/>
          </w:tcPr>
          <w:p w14:paraId="558C2C0C" w14:textId="77777777" w:rsidR="00962035" w:rsidRDefault="00962035" w:rsidP="00A014D6">
            <w:r>
              <w:t>9.92</w:t>
            </w:r>
          </w:p>
        </w:tc>
        <w:tc>
          <w:tcPr>
            <w:tcW w:w="0" w:type="auto"/>
            <w:vAlign w:val="center"/>
            <w:hideMark/>
          </w:tcPr>
          <w:p w14:paraId="7D82A3B2" w14:textId="77777777" w:rsidR="00962035" w:rsidRDefault="00962035" w:rsidP="00A014D6">
            <w:r>
              <w:t>40</w:t>
            </w:r>
          </w:p>
        </w:tc>
        <w:tc>
          <w:tcPr>
            <w:tcW w:w="0" w:type="auto"/>
            <w:vAlign w:val="center"/>
            <w:hideMark/>
          </w:tcPr>
          <w:p w14:paraId="17CECD9E" w14:textId="77777777" w:rsidR="00962035" w:rsidRDefault="00962035" w:rsidP="00A014D6">
            <w:r>
              <w:t>87</w:t>
            </w:r>
          </w:p>
        </w:tc>
        <w:tc>
          <w:tcPr>
            <w:tcW w:w="0" w:type="auto"/>
            <w:vAlign w:val="center"/>
            <w:hideMark/>
          </w:tcPr>
          <w:p w14:paraId="73B2D3E1" w14:textId="77777777" w:rsidR="00962035" w:rsidRDefault="00962035" w:rsidP="00A014D6">
            <w:r>
              <w:t>0.164</w:t>
            </w:r>
          </w:p>
        </w:tc>
        <w:tc>
          <w:tcPr>
            <w:tcW w:w="0" w:type="auto"/>
            <w:vAlign w:val="center"/>
            <w:hideMark/>
          </w:tcPr>
          <w:p w14:paraId="2E774265" w14:textId="77777777" w:rsidR="00962035" w:rsidRDefault="00962035" w:rsidP="00A014D6">
            <w:r>
              <w:t>0.184</w:t>
            </w:r>
          </w:p>
        </w:tc>
      </w:tr>
      <w:tr w:rsidR="00962035" w14:paraId="3DC2A9BF" w14:textId="77777777" w:rsidTr="00A014D6">
        <w:trPr>
          <w:tblCellSpacing w:w="15" w:type="dxa"/>
          <w:jc w:val="center"/>
        </w:trPr>
        <w:tc>
          <w:tcPr>
            <w:tcW w:w="0" w:type="auto"/>
            <w:vAlign w:val="center"/>
            <w:hideMark/>
          </w:tcPr>
          <w:p w14:paraId="5EAF2C7E" w14:textId="77777777" w:rsidR="00962035" w:rsidRDefault="00962035" w:rsidP="00A014D6">
            <w:r>
              <w:t>Pretest Control</w:t>
            </w:r>
          </w:p>
        </w:tc>
        <w:tc>
          <w:tcPr>
            <w:tcW w:w="0" w:type="auto"/>
            <w:vAlign w:val="center"/>
            <w:hideMark/>
          </w:tcPr>
          <w:p w14:paraId="014AD4D7" w14:textId="77777777" w:rsidR="00962035" w:rsidRDefault="00962035" w:rsidP="00A014D6">
            <w:r>
              <w:t>39.46</w:t>
            </w:r>
          </w:p>
        </w:tc>
        <w:tc>
          <w:tcPr>
            <w:tcW w:w="0" w:type="auto"/>
            <w:vAlign w:val="center"/>
            <w:hideMark/>
          </w:tcPr>
          <w:p w14:paraId="2ED3E145" w14:textId="77777777" w:rsidR="00962035" w:rsidRDefault="00962035" w:rsidP="00A014D6">
            <w:r>
              <w:t>9.20</w:t>
            </w:r>
          </w:p>
        </w:tc>
        <w:tc>
          <w:tcPr>
            <w:tcW w:w="0" w:type="auto"/>
            <w:vAlign w:val="center"/>
            <w:hideMark/>
          </w:tcPr>
          <w:p w14:paraId="1175F182" w14:textId="77777777" w:rsidR="00962035" w:rsidRDefault="00962035" w:rsidP="00A014D6">
            <w:r>
              <w:t>20</w:t>
            </w:r>
          </w:p>
        </w:tc>
        <w:tc>
          <w:tcPr>
            <w:tcW w:w="0" w:type="auto"/>
            <w:vAlign w:val="center"/>
            <w:hideMark/>
          </w:tcPr>
          <w:p w14:paraId="74BEB43E" w14:textId="77777777" w:rsidR="00962035" w:rsidRDefault="00962035" w:rsidP="00A014D6">
            <w:r>
              <w:t>60</w:t>
            </w:r>
          </w:p>
        </w:tc>
        <w:tc>
          <w:tcPr>
            <w:tcW w:w="0" w:type="auto"/>
            <w:vAlign w:val="center"/>
            <w:hideMark/>
          </w:tcPr>
          <w:p w14:paraId="5315B6EE" w14:textId="77777777" w:rsidR="00962035" w:rsidRDefault="00962035" w:rsidP="00A014D6">
            <w:r>
              <w:t>0.091</w:t>
            </w:r>
          </w:p>
        </w:tc>
        <w:tc>
          <w:tcPr>
            <w:tcW w:w="0" w:type="auto"/>
            <w:vAlign w:val="center"/>
            <w:hideMark/>
          </w:tcPr>
          <w:p w14:paraId="0317A933" w14:textId="77777777" w:rsidR="00962035" w:rsidRDefault="00962035" w:rsidP="00A014D6">
            <w:r>
              <w:t>-0.456</w:t>
            </w:r>
          </w:p>
        </w:tc>
      </w:tr>
      <w:tr w:rsidR="00962035" w14:paraId="5CFF3193" w14:textId="77777777" w:rsidTr="00A014D6">
        <w:trPr>
          <w:tblCellSpacing w:w="15" w:type="dxa"/>
          <w:jc w:val="center"/>
        </w:trPr>
        <w:tc>
          <w:tcPr>
            <w:tcW w:w="0" w:type="auto"/>
            <w:tcBorders>
              <w:bottom w:val="single" w:sz="4" w:space="0" w:color="auto"/>
            </w:tcBorders>
            <w:vAlign w:val="center"/>
            <w:hideMark/>
          </w:tcPr>
          <w:p w14:paraId="6FF6E246" w14:textId="77777777" w:rsidR="00962035" w:rsidRDefault="00962035" w:rsidP="00A014D6">
            <w:proofErr w:type="spellStart"/>
            <w:r>
              <w:t>Posttest</w:t>
            </w:r>
            <w:proofErr w:type="spellEnd"/>
            <w:r>
              <w:t xml:space="preserve"> Control</w:t>
            </w:r>
          </w:p>
        </w:tc>
        <w:tc>
          <w:tcPr>
            <w:tcW w:w="0" w:type="auto"/>
            <w:tcBorders>
              <w:bottom w:val="single" w:sz="4" w:space="0" w:color="auto"/>
            </w:tcBorders>
            <w:vAlign w:val="center"/>
            <w:hideMark/>
          </w:tcPr>
          <w:p w14:paraId="6D5378C2" w14:textId="77777777" w:rsidR="00962035" w:rsidRDefault="00962035" w:rsidP="00A014D6">
            <w:r>
              <w:t>68.43</w:t>
            </w:r>
          </w:p>
        </w:tc>
        <w:tc>
          <w:tcPr>
            <w:tcW w:w="0" w:type="auto"/>
            <w:tcBorders>
              <w:bottom w:val="single" w:sz="4" w:space="0" w:color="auto"/>
            </w:tcBorders>
            <w:vAlign w:val="center"/>
            <w:hideMark/>
          </w:tcPr>
          <w:p w14:paraId="364CA8E2" w14:textId="77777777" w:rsidR="00962035" w:rsidRDefault="00962035" w:rsidP="00A014D6">
            <w:r>
              <w:t>10.04</w:t>
            </w:r>
          </w:p>
        </w:tc>
        <w:tc>
          <w:tcPr>
            <w:tcW w:w="0" w:type="auto"/>
            <w:tcBorders>
              <w:bottom w:val="single" w:sz="4" w:space="0" w:color="auto"/>
            </w:tcBorders>
            <w:vAlign w:val="center"/>
            <w:hideMark/>
          </w:tcPr>
          <w:p w14:paraId="35F7AA10" w14:textId="77777777" w:rsidR="00962035" w:rsidRDefault="00962035" w:rsidP="00A014D6">
            <w:r>
              <w:t>47</w:t>
            </w:r>
          </w:p>
        </w:tc>
        <w:tc>
          <w:tcPr>
            <w:tcW w:w="0" w:type="auto"/>
            <w:tcBorders>
              <w:bottom w:val="single" w:sz="4" w:space="0" w:color="auto"/>
            </w:tcBorders>
            <w:vAlign w:val="center"/>
            <w:hideMark/>
          </w:tcPr>
          <w:p w14:paraId="7943F7FC" w14:textId="77777777" w:rsidR="00962035" w:rsidRDefault="00962035" w:rsidP="00A014D6">
            <w:r>
              <w:t>87</w:t>
            </w:r>
          </w:p>
        </w:tc>
        <w:tc>
          <w:tcPr>
            <w:tcW w:w="0" w:type="auto"/>
            <w:tcBorders>
              <w:bottom w:val="single" w:sz="4" w:space="0" w:color="auto"/>
            </w:tcBorders>
            <w:vAlign w:val="center"/>
            <w:hideMark/>
          </w:tcPr>
          <w:p w14:paraId="3F8D6606" w14:textId="77777777" w:rsidR="00962035" w:rsidRDefault="00962035" w:rsidP="00A014D6">
            <w:r>
              <w:t>-0.166</w:t>
            </w:r>
          </w:p>
        </w:tc>
        <w:tc>
          <w:tcPr>
            <w:tcW w:w="0" w:type="auto"/>
            <w:tcBorders>
              <w:bottom w:val="single" w:sz="4" w:space="0" w:color="auto"/>
            </w:tcBorders>
            <w:vAlign w:val="center"/>
            <w:hideMark/>
          </w:tcPr>
          <w:p w14:paraId="2E8FC82D" w14:textId="77777777" w:rsidR="00962035" w:rsidRDefault="00962035" w:rsidP="00A014D6">
            <w:r>
              <w:t>-0.604</w:t>
            </w:r>
          </w:p>
        </w:tc>
      </w:tr>
    </w:tbl>
    <w:p w14:paraId="451DBC54" w14:textId="77777777" w:rsidR="00962035" w:rsidRPr="00A71E9E" w:rsidRDefault="00962035" w:rsidP="00962035">
      <w:pPr>
        <w:spacing w:line="360" w:lineRule="auto"/>
        <w:ind w:firstLine="567"/>
        <w:jc w:val="both"/>
        <w:rPr>
          <w:lang w:val="en-US"/>
        </w:rPr>
      </w:pPr>
    </w:p>
    <w:p w14:paraId="20CEB9E2" w14:textId="77777777" w:rsidR="00962035" w:rsidRDefault="00962035" w:rsidP="00962035">
      <w:pPr>
        <w:pStyle w:val="NormalWeb"/>
      </w:pPr>
    </w:p>
    <w:p w14:paraId="35BDE500" w14:textId="77777777" w:rsidR="00962035" w:rsidRDefault="00962035" w:rsidP="00962035">
      <w:pPr>
        <w:pStyle w:val="NormalWeb"/>
        <w:spacing w:before="0" w:beforeAutospacing="0" w:after="0" w:afterAutospacing="0" w:line="360" w:lineRule="auto"/>
        <w:ind w:firstLine="720"/>
        <w:jc w:val="both"/>
      </w:pPr>
      <w:r>
        <w:t>The mean score for the experimental group increased from 39.35 to 62.14, while the control group rose from 39.46 to 68.43. The results indicate improvement in both groups, but the experimental group’s learning process was more reflective, engaging, and creative. The data distribution was normal (Shapiro–Wilk Sig. &gt; 0.05), validating subsequent inferential analyses.</w:t>
      </w:r>
    </w:p>
    <w:p w14:paraId="5106F8EE" w14:textId="77777777" w:rsidR="00962035" w:rsidRDefault="00962035" w:rsidP="00962035">
      <w:pPr>
        <w:pStyle w:val="NormalWeb"/>
        <w:spacing w:before="0" w:beforeAutospacing="0" w:after="0" w:afterAutospacing="0" w:line="360" w:lineRule="auto"/>
        <w:ind w:firstLine="720"/>
        <w:jc w:val="center"/>
      </w:pPr>
      <w:r w:rsidRPr="00F93874">
        <w:rPr>
          <w:b/>
          <w:bCs/>
        </w:rPr>
        <w:t>Table 3.</w:t>
      </w:r>
      <w:r>
        <w:t xml:space="preserve"> Independent Samples t-test for Critical Thinking Skills</w:t>
      </w:r>
    </w:p>
    <w:tbl>
      <w:tblPr>
        <w:tblW w:w="0" w:type="auto"/>
        <w:jc w:val="center"/>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2203"/>
        <w:gridCol w:w="860"/>
        <w:gridCol w:w="1460"/>
        <w:gridCol w:w="1434"/>
        <w:gridCol w:w="2415"/>
      </w:tblGrid>
      <w:tr w:rsidR="00962035" w14:paraId="49EBCC37" w14:textId="77777777" w:rsidTr="00A014D6">
        <w:trPr>
          <w:tblHeader/>
          <w:tblCellSpacing w:w="15" w:type="dxa"/>
          <w:jc w:val="center"/>
        </w:trPr>
        <w:tc>
          <w:tcPr>
            <w:tcW w:w="0" w:type="auto"/>
            <w:tcBorders>
              <w:top w:val="single" w:sz="4" w:space="0" w:color="auto"/>
              <w:bottom w:val="single" w:sz="4" w:space="0" w:color="auto"/>
            </w:tcBorders>
            <w:vAlign w:val="center"/>
            <w:hideMark/>
          </w:tcPr>
          <w:p w14:paraId="1388AAB0" w14:textId="77777777" w:rsidR="00962035" w:rsidRDefault="00962035" w:rsidP="00A014D6">
            <w:pPr>
              <w:jc w:val="center"/>
              <w:rPr>
                <w:b/>
                <w:bCs/>
              </w:rPr>
            </w:pPr>
            <w:r>
              <w:rPr>
                <w:b/>
                <w:bCs/>
              </w:rPr>
              <w:t>Analysis Component</w:t>
            </w:r>
          </w:p>
        </w:tc>
        <w:tc>
          <w:tcPr>
            <w:tcW w:w="0" w:type="auto"/>
            <w:tcBorders>
              <w:top w:val="single" w:sz="4" w:space="0" w:color="auto"/>
              <w:bottom w:val="single" w:sz="4" w:space="0" w:color="auto"/>
            </w:tcBorders>
            <w:vAlign w:val="center"/>
            <w:hideMark/>
          </w:tcPr>
          <w:p w14:paraId="7D08EECF" w14:textId="77777777" w:rsidR="00962035" w:rsidRDefault="00962035" w:rsidP="00A014D6">
            <w:pPr>
              <w:jc w:val="center"/>
              <w:rPr>
                <w:b/>
                <w:bCs/>
              </w:rPr>
            </w:pPr>
            <w:r>
              <w:rPr>
                <w:b/>
                <w:bCs/>
              </w:rPr>
              <w:t>Control</w:t>
            </w:r>
          </w:p>
        </w:tc>
        <w:tc>
          <w:tcPr>
            <w:tcW w:w="0" w:type="auto"/>
            <w:tcBorders>
              <w:top w:val="single" w:sz="4" w:space="0" w:color="auto"/>
              <w:bottom w:val="single" w:sz="4" w:space="0" w:color="auto"/>
            </w:tcBorders>
            <w:vAlign w:val="center"/>
            <w:hideMark/>
          </w:tcPr>
          <w:p w14:paraId="5ABE8956" w14:textId="77777777" w:rsidR="00962035" w:rsidRDefault="00962035" w:rsidP="00A014D6">
            <w:pPr>
              <w:jc w:val="center"/>
              <w:rPr>
                <w:b/>
                <w:bCs/>
              </w:rPr>
            </w:pPr>
            <w:r>
              <w:rPr>
                <w:b/>
                <w:bCs/>
              </w:rPr>
              <w:t>Experimental</w:t>
            </w:r>
          </w:p>
        </w:tc>
        <w:tc>
          <w:tcPr>
            <w:tcW w:w="0" w:type="auto"/>
            <w:tcBorders>
              <w:top w:val="single" w:sz="4" w:space="0" w:color="auto"/>
              <w:bottom w:val="single" w:sz="4" w:space="0" w:color="auto"/>
            </w:tcBorders>
            <w:vAlign w:val="center"/>
            <w:hideMark/>
          </w:tcPr>
          <w:p w14:paraId="5AA7981C" w14:textId="77777777" w:rsidR="00962035" w:rsidRDefault="00962035" w:rsidP="00A014D6">
            <w:pPr>
              <w:jc w:val="center"/>
              <w:rPr>
                <w:b/>
                <w:bCs/>
              </w:rPr>
            </w:pPr>
            <w:r>
              <w:rPr>
                <w:b/>
                <w:bCs/>
              </w:rPr>
              <w:t>Sig. (2-tailed)</w:t>
            </w:r>
          </w:p>
        </w:tc>
        <w:tc>
          <w:tcPr>
            <w:tcW w:w="0" w:type="auto"/>
            <w:tcBorders>
              <w:top w:val="single" w:sz="4" w:space="0" w:color="auto"/>
              <w:bottom w:val="single" w:sz="4" w:space="0" w:color="auto"/>
            </w:tcBorders>
            <w:vAlign w:val="center"/>
            <w:hideMark/>
          </w:tcPr>
          <w:p w14:paraId="6A834B47" w14:textId="77777777" w:rsidR="00962035" w:rsidRDefault="00962035" w:rsidP="00A014D6">
            <w:pPr>
              <w:jc w:val="center"/>
              <w:rPr>
                <w:b/>
                <w:bCs/>
              </w:rPr>
            </w:pPr>
            <w:r>
              <w:rPr>
                <w:b/>
                <w:bCs/>
              </w:rPr>
              <w:t>Effect Size (Cohen’s d)</w:t>
            </w:r>
          </w:p>
        </w:tc>
      </w:tr>
      <w:tr w:rsidR="00962035" w14:paraId="096E8466" w14:textId="77777777" w:rsidTr="00A014D6">
        <w:trPr>
          <w:tblCellSpacing w:w="15" w:type="dxa"/>
          <w:jc w:val="center"/>
        </w:trPr>
        <w:tc>
          <w:tcPr>
            <w:tcW w:w="0" w:type="auto"/>
            <w:tcBorders>
              <w:top w:val="single" w:sz="4" w:space="0" w:color="auto"/>
              <w:bottom w:val="single" w:sz="4" w:space="0" w:color="auto"/>
            </w:tcBorders>
            <w:vAlign w:val="center"/>
            <w:hideMark/>
          </w:tcPr>
          <w:p w14:paraId="7606499F" w14:textId="77777777" w:rsidR="00962035" w:rsidRDefault="00962035" w:rsidP="00A014D6">
            <w:r>
              <w:t>Mean</w:t>
            </w:r>
          </w:p>
        </w:tc>
        <w:tc>
          <w:tcPr>
            <w:tcW w:w="0" w:type="auto"/>
            <w:tcBorders>
              <w:top w:val="single" w:sz="4" w:space="0" w:color="auto"/>
              <w:bottom w:val="single" w:sz="4" w:space="0" w:color="auto"/>
            </w:tcBorders>
            <w:vAlign w:val="center"/>
            <w:hideMark/>
          </w:tcPr>
          <w:p w14:paraId="6A434B53" w14:textId="77777777" w:rsidR="00962035" w:rsidRDefault="00962035" w:rsidP="00A014D6">
            <w:r>
              <w:t>62.14</w:t>
            </w:r>
          </w:p>
        </w:tc>
        <w:tc>
          <w:tcPr>
            <w:tcW w:w="0" w:type="auto"/>
            <w:tcBorders>
              <w:top w:val="single" w:sz="4" w:space="0" w:color="auto"/>
              <w:bottom w:val="single" w:sz="4" w:space="0" w:color="auto"/>
            </w:tcBorders>
            <w:vAlign w:val="center"/>
            <w:hideMark/>
          </w:tcPr>
          <w:p w14:paraId="32ADA504" w14:textId="77777777" w:rsidR="00962035" w:rsidRDefault="00962035" w:rsidP="00A014D6">
            <w:r>
              <w:t>64.38</w:t>
            </w:r>
          </w:p>
        </w:tc>
        <w:tc>
          <w:tcPr>
            <w:tcW w:w="0" w:type="auto"/>
            <w:tcBorders>
              <w:top w:val="single" w:sz="4" w:space="0" w:color="auto"/>
              <w:bottom w:val="single" w:sz="4" w:space="0" w:color="auto"/>
            </w:tcBorders>
            <w:vAlign w:val="center"/>
            <w:hideMark/>
          </w:tcPr>
          <w:p w14:paraId="4AA05994" w14:textId="77777777" w:rsidR="00962035" w:rsidRDefault="00962035" w:rsidP="00A014D6">
            <w:r>
              <w:t>0.009</w:t>
            </w:r>
          </w:p>
        </w:tc>
        <w:tc>
          <w:tcPr>
            <w:tcW w:w="0" w:type="auto"/>
            <w:tcBorders>
              <w:top w:val="single" w:sz="4" w:space="0" w:color="auto"/>
              <w:bottom w:val="single" w:sz="4" w:space="0" w:color="auto"/>
            </w:tcBorders>
            <w:vAlign w:val="center"/>
            <w:hideMark/>
          </w:tcPr>
          <w:p w14:paraId="0499556A" w14:textId="77777777" w:rsidR="00962035" w:rsidRDefault="00962035" w:rsidP="00A014D6">
            <w:r>
              <w:t>0.20 (small)</w:t>
            </w:r>
          </w:p>
        </w:tc>
      </w:tr>
    </w:tbl>
    <w:p w14:paraId="6FD9FC11" w14:textId="77777777" w:rsidR="00962035" w:rsidRDefault="00962035" w:rsidP="00962035">
      <w:pPr>
        <w:pStyle w:val="NormalWeb"/>
        <w:spacing w:before="0" w:beforeAutospacing="0" w:after="0" w:afterAutospacing="0" w:line="360" w:lineRule="auto"/>
        <w:ind w:firstLine="720"/>
        <w:jc w:val="center"/>
      </w:pPr>
    </w:p>
    <w:p w14:paraId="18A80F2A" w14:textId="77777777" w:rsidR="00962035" w:rsidRDefault="00962035" w:rsidP="00962035">
      <w:pPr>
        <w:pStyle w:val="NormalWeb"/>
        <w:spacing w:before="0" w:beforeAutospacing="0" w:after="0" w:afterAutospacing="0" w:line="360" w:lineRule="auto"/>
        <w:ind w:firstLine="720"/>
        <w:jc w:val="both"/>
      </w:pPr>
      <w:r>
        <w:lastRenderedPageBreak/>
        <w:t>The significance value of 0.009 (&lt;0.05) indicates a statistically significant difference in critical thinking skills between the two groups. Although the effect size was small, it demonstrates consistent improvement in the experimental group. Canva played a vital role in facilitating idea exploration and argument formulation through interactive visual design.</w:t>
      </w:r>
    </w:p>
    <w:p w14:paraId="025A82D2" w14:textId="77777777" w:rsidR="00962035" w:rsidRDefault="00962035" w:rsidP="00962035">
      <w:pPr>
        <w:pStyle w:val="NormalWeb"/>
        <w:spacing w:before="0" w:beforeAutospacing="0" w:after="0" w:afterAutospacing="0" w:line="360" w:lineRule="auto"/>
        <w:jc w:val="both"/>
      </w:pPr>
      <w:r>
        <w:t xml:space="preserve">These findings align with those of Hidayat and Aminah (2018) and Santoso and </w:t>
      </w:r>
      <w:proofErr w:type="spellStart"/>
      <w:r>
        <w:t>Kurniasari</w:t>
      </w:r>
      <w:proofErr w:type="spellEnd"/>
      <w:r>
        <w:t xml:space="preserve"> (2019), who demonstrated that PBL effectively enhances students’ critical thinking skills. Similarly, </w:t>
      </w:r>
      <w:proofErr w:type="spellStart"/>
      <w:r>
        <w:t>Indriyani</w:t>
      </w:r>
      <w:proofErr w:type="spellEnd"/>
      <w:r>
        <w:t xml:space="preserve">, </w:t>
      </w:r>
      <w:proofErr w:type="spellStart"/>
      <w:r>
        <w:t>Muslihudin</w:t>
      </w:r>
      <w:proofErr w:type="spellEnd"/>
      <w:r>
        <w:t xml:space="preserve">, and Ridwan (2025) confirmed that Canva-supported PBL significantly improves critical thinking through engaging digital interaction. The </w:t>
      </w:r>
      <w:proofErr w:type="spellStart"/>
      <w:r>
        <w:t>Pancawaluyu</w:t>
      </w:r>
      <w:proofErr w:type="spellEnd"/>
      <w:r>
        <w:t xml:space="preserve"> values—especially </w:t>
      </w:r>
      <w:proofErr w:type="spellStart"/>
      <w:r>
        <w:rPr>
          <w:rStyle w:val="Emphasis"/>
        </w:rPr>
        <w:t>Bener</w:t>
      </w:r>
      <w:proofErr w:type="spellEnd"/>
      <w:r>
        <w:t xml:space="preserve"> and </w:t>
      </w:r>
      <w:r>
        <w:rPr>
          <w:rStyle w:val="Emphasis"/>
        </w:rPr>
        <w:t>Pinter</w:t>
      </w:r>
      <w:r>
        <w:t>—were reflected in students’ honesty, logical reasoning, and creativity during collaborative problem-solving activities.</w:t>
      </w:r>
    </w:p>
    <w:p w14:paraId="65596D7B" w14:textId="77777777" w:rsidR="00962035" w:rsidRDefault="00962035" w:rsidP="00962035">
      <w:pPr>
        <w:pStyle w:val="NormalWeb"/>
        <w:spacing w:before="0" w:beforeAutospacing="0" w:after="0" w:afterAutospacing="0" w:line="360" w:lineRule="auto"/>
        <w:ind w:firstLine="720"/>
        <w:jc w:val="both"/>
      </w:pPr>
      <w:r>
        <w:t>The descriptive and inferential results revealed that the PBL model using Canva positively impacted students’ mathematical problem-solving abilities.</w:t>
      </w:r>
    </w:p>
    <w:p w14:paraId="32C9F48F" w14:textId="77777777" w:rsidR="00962035" w:rsidRDefault="00962035" w:rsidP="00962035">
      <w:pPr>
        <w:pStyle w:val="NormalWeb"/>
        <w:spacing w:before="0" w:beforeAutospacing="0" w:after="0" w:afterAutospacing="0" w:line="360" w:lineRule="auto"/>
        <w:ind w:firstLine="720"/>
        <w:jc w:val="center"/>
      </w:pPr>
      <w:r w:rsidRPr="0078198D">
        <w:rPr>
          <w:b/>
          <w:bCs/>
        </w:rPr>
        <w:t>Table 4.</w:t>
      </w:r>
      <w:r>
        <w:t xml:space="preserve"> Descriptive Analysis of Problem-Solving Skills</w:t>
      </w:r>
    </w:p>
    <w:tbl>
      <w:tblPr>
        <w:tblW w:w="0" w:type="auto"/>
        <w:jc w:val="center"/>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2175"/>
        <w:gridCol w:w="647"/>
        <w:gridCol w:w="927"/>
        <w:gridCol w:w="487"/>
        <w:gridCol w:w="527"/>
        <w:gridCol w:w="1034"/>
        <w:gridCol w:w="956"/>
      </w:tblGrid>
      <w:tr w:rsidR="00962035" w14:paraId="06D909BE" w14:textId="77777777" w:rsidTr="00A014D6">
        <w:trPr>
          <w:tblHeader/>
          <w:tblCellSpacing w:w="15" w:type="dxa"/>
          <w:jc w:val="center"/>
        </w:trPr>
        <w:tc>
          <w:tcPr>
            <w:tcW w:w="0" w:type="auto"/>
            <w:tcBorders>
              <w:top w:val="single" w:sz="4" w:space="0" w:color="auto"/>
              <w:bottom w:val="single" w:sz="4" w:space="0" w:color="auto"/>
            </w:tcBorders>
            <w:vAlign w:val="center"/>
            <w:hideMark/>
          </w:tcPr>
          <w:p w14:paraId="08B7D982" w14:textId="77777777" w:rsidR="00962035" w:rsidRDefault="00962035" w:rsidP="00A014D6">
            <w:pPr>
              <w:jc w:val="center"/>
              <w:rPr>
                <w:b/>
                <w:bCs/>
              </w:rPr>
            </w:pPr>
            <w:r>
              <w:rPr>
                <w:b/>
                <w:bCs/>
              </w:rPr>
              <w:t>Data</w:t>
            </w:r>
          </w:p>
        </w:tc>
        <w:tc>
          <w:tcPr>
            <w:tcW w:w="0" w:type="auto"/>
            <w:tcBorders>
              <w:top w:val="single" w:sz="4" w:space="0" w:color="auto"/>
              <w:bottom w:val="single" w:sz="4" w:space="0" w:color="auto"/>
            </w:tcBorders>
            <w:vAlign w:val="center"/>
            <w:hideMark/>
          </w:tcPr>
          <w:p w14:paraId="1020159D" w14:textId="77777777" w:rsidR="00962035" w:rsidRDefault="00962035" w:rsidP="00A014D6">
            <w:pPr>
              <w:jc w:val="center"/>
              <w:rPr>
                <w:b/>
                <w:bCs/>
              </w:rPr>
            </w:pPr>
            <w:r>
              <w:rPr>
                <w:b/>
                <w:bCs/>
              </w:rPr>
              <w:t>Mean</w:t>
            </w:r>
          </w:p>
        </w:tc>
        <w:tc>
          <w:tcPr>
            <w:tcW w:w="0" w:type="auto"/>
            <w:tcBorders>
              <w:top w:val="single" w:sz="4" w:space="0" w:color="auto"/>
              <w:bottom w:val="single" w:sz="4" w:space="0" w:color="auto"/>
            </w:tcBorders>
            <w:vAlign w:val="center"/>
            <w:hideMark/>
          </w:tcPr>
          <w:p w14:paraId="39E9E327" w14:textId="77777777" w:rsidR="00962035" w:rsidRDefault="00962035" w:rsidP="00A014D6">
            <w:pPr>
              <w:jc w:val="center"/>
              <w:rPr>
                <w:b/>
                <w:bCs/>
              </w:rPr>
            </w:pPr>
            <w:r>
              <w:rPr>
                <w:b/>
                <w:bCs/>
              </w:rPr>
              <w:t>Std. Dev</w:t>
            </w:r>
          </w:p>
        </w:tc>
        <w:tc>
          <w:tcPr>
            <w:tcW w:w="0" w:type="auto"/>
            <w:tcBorders>
              <w:top w:val="single" w:sz="4" w:space="0" w:color="auto"/>
              <w:bottom w:val="single" w:sz="4" w:space="0" w:color="auto"/>
            </w:tcBorders>
            <w:vAlign w:val="center"/>
            <w:hideMark/>
          </w:tcPr>
          <w:p w14:paraId="5CBC3512" w14:textId="77777777" w:rsidR="00962035" w:rsidRDefault="00962035" w:rsidP="00A014D6">
            <w:pPr>
              <w:jc w:val="center"/>
              <w:rPr>
                <w:b/>
                <w:bCs/>
              </w:rPr>
            </w:pPr>
            <w:r>
              <w:rPr>
                <w:b/>
                <w:bCs/>
              </w:rPr>
              <w:t>Min</w:t>
            </w:r>
          </w:p>
        </w:tc>
        <w:tc>
          <w:tcPr>
            <w:tcW w:w="0" w:type="auto"/>
            <w:tcBorders>
              <w:top w:val="single" w:sz="4" w:space="0" w:color="auto"/>
              <w:bottom w:val="single" w:sz="4" w:space="0" w:color="auto"/>
            </w:tcBorders>
            <w:vAlign w:val="center"/>
            <w:hideMark/>
          </w:tcPr>
          <w:p w14:paraId="3B4CCE94" w14:textId="77777777" w:rsidR="00962035" w:rsidRDefault="00962035" w:rsidP="00A014D6">
            <w:pPr>
              <w:jc w:val="center"/>
              <w:rPr>
                <w:b/>
                <w:bCs/>
              </w:rPr>
            </w:pPr>
            <w:r>
              <w:rPr>
                <w:b/>
                <w:bCs/>
              </w:rPr>
              <w:t>Max</w:t>
            </w:r>
          </w:p>
        </w:tc>
        <w:tc>
          <w:tcPr>
            <w:tcW w:w="0" w:type="auto"/>
            <w:tcBorders>
              <w:top w:val="single" w:sz="4" w:space="0" w:color="auto"/>
              <w:bottom w:val="single" w:sz="4" w:space="0" w:color="auto"/>
            </w:tcBorders>
            <w:vAlign w:val="center"/>
            <w:hideMark/>
          </w:tcPr>
          <w:p w14:paraId="0C9DD1D8" w14:textId="77777777" w:rsidR="00962035" w:rsidRDefault="00962035" w:rsidP="00A014D6">
            <w:pPr>
              <w:jc w:val="center"/>
              <w:rPr>
                <w:b/>
                <w:bCs/>
              </w:rPr>
            </w:pPr>
            <w:r>
              <w:rPr>
                <w:b/>
                <w:bCs/>
              </w:rPr>
              <w:t>Skewness</w:t>
            </w:r>
          </w:p>
        </w:tc>
        <w:tc>
          <w:tcPr>
            <w:tcW w:w="0" w:type="auto"/>
            <w:tcBorders>
              <w:top w:val="single" w:sz="4" w:space="0" w:color="auto"/>
              <w:bottom w:val="single" w:sz="4" w:space="0" w:color="auto"/>
            </w:tcBorders>
            <w:vAlign w:val="center"/>
            <w:hideMark/>
          </w:tcPr>
          <w:p w14:paraId="1D880949" w14:textId="77777777" w:rsidR="00962035" w:rsidRDefault="00962035" w:rsidP="00A014D6">
            <w:pPr>
              <w:jc w:val="center"/>
              <w:rPr>
                <w:b/>
                <w:bCs/>
              </w:rPr>
            </w:pPr>
            <w:r>
              <w:rPr>
                <w:b/>
                <w:bCs/>
              </w:rPr>
              <w:t>Kurtosis</w:t>
            </w:r>
          </w:p>
        </w:tc>
      </w:tr>
      <w:tr w:rsidR="00962035" w14:paraId="3947BA86" w14:textId="77777777" w:rsidTr="00A014D6">
        <w:trPr>
          <w:tblCellSpacing w:w="15" w:type="dxa"/>
          <w:jc w:val="center"/>
        </w:trPr>
        <w:tc>
          <w:tcPr>
            <w:tcW w:w="0" w:type="auto"/>
            <w:vAlign w:val="center"/>
            <w:hideMark/>
          </w:tcPr>
          <w:p w14:paraId="4F5777CB" w14:textId="77777777" w:rsidR="00962035" w:rsidRDefault="00962035" w:rsidP="00A014D6">
            <w:r>
              <w:t>Pretest Experimental</w:t>
            </w:r>
          </w:p>
        </w:tc>
        <w:tc>
          <w:tcPr>
            <w:tcW w:w="0" w:type="auto"/>
            <w:vAlign w:val="center"/>
            <w:hideMark/>
          </w:tcPr>
          <w:p w14:paraId="699B824E" w14:textId="77777777" w:rsidR="00962035" w:rsidRDefault="00962035" w:rsidP="00A014D6">
            <w:r>
              <w:t>39.84</w:t>
            </w:r>
          </w:p>
        </w:tc>
        <w:tc>
          <w:tcPr>
            <w:tcW w:w="0" w:type="auto"/>
            <w:vAlign w:val="center"/>
            <w:hideMark/>
          </w:tcPr>
          <w:p w14:paraId="0DE2E931" w14:textId="77777777" w:rsidR="00962035" w:rsidRDefault="00962035" w:rsidP="00A014D6">
            <w:r>
              <w:t>9.21</w:t>
            </w:r>
          </w:p>
        </w:tc>
        <w:tc>
          <w:tcPr>
            <w:tcW w:w="0" w:type="auto"/>
            <w:vAlign w:val="center"/>
            <w:hideMark/>
          </w:tcPr>
          <w:p w14:paraId="5518C422" w14:textId="77777777" w:rsidR="00962035" w:rsidRDefault="00962035" w:rsidP="00A014D6">
            <w:r>
              <w:t>20</w:t>
            </w:r>
          </w:p>
        </w:tc>
        <w:tc>
          <w:tcPr>
            <w:tcW w:w="0" w:type="auto"/>
            <w:vAlign w:val="center"/>
            <w:hideMark/>
          </w:tcPr>
          <w:p w14:paraId="32292332" w14:textId="77777777" w:rsidR="00962035" w:rsidRDefault="00962035" w:rsidP="00A014D6">
            <w:r>
              <w:t>60</w:t>
            </w:r>
          </w:p>
        </w:tc>
        <w:tc>
          <w:tcPr>
            <w:tcW w:w="0" w:type="auto"/>
            <w:vAlign w:val="center"/>
            <w:hideMark/>
          </w:tcPr>
          <w:p w14:paraId="6F37FCA5" w14:textId="77777777" w:rsidR="00962035" w:rsidRDefault="00962035" w:rsidP="00A014D6">
            <w:r>
              <w:t>-0.014</w:t>
            </w:r>
          </w:p>
        </w:tc>
        <w:tc>
          <w:tcPr>
            <w:tcW w:w="0" w:type="auto"/>
            <w:vAlign w:val="center"/>
            <w:hideMark/>
          </w:tcPr>
          <w:p w14:paraId="51E42AB8" w14:textId="77777777" w:rsidR="00962035" w:rsidRDefault="00962035" w:rsidP="00A014D6">
            <w:r>
              <w:t>-0.477</w:t>
            </w:r>
          </w:p>
        </w:tc>
      </w:tr>
      <w:tr w:rsidR="00962035" w14:paraId="64B01C8A" w14:textId="77777777" w:rsidTr="00A014D6">
        <w:trPr>
          <w:tblCellSpacing w:w="15" w:type="dxa"/>
          <w:jc w:val="center"/>
        </w:trPr>
        <w:tc>
          <w:tcPr>
            <w:tcW w:w="0" w:type="auto"/>
            <w:vAlign w:val="center"/>
            <w:hideMark/>
          </w:tcPr>
          <w:p w14:paraId="0FCB6CD1" w14:textId="77777777" w:rsidR="00962035" w:rsidRDefault="00962035" w:rsidP="00A014D6">
            <w:proofErr w:type="spellStart"/>
            <w:r>
              <w:t>Posttest</w:t>
            </w:r>
            <w:proofErr w:type="spellEnd"/>
            <w:r>
              <w:t xml:space="preserve"> Experimental</w:t>
            </w:r>
          </w:p>
        </w:tc>
        <w:tc>
          <w:tcPr>
            <w:tcW w:w="0" w:type="auto"/>
            <w:vAlign w:val="center"/>
            <w:hideMark/>
          </w:tcPr>
          <w:p w14:paraId="0A1A4201" w14:textId="77777777" w:rsidR="00962035" w:rsidRDefault="00962035" w:rsidP="00A014D6">
            <w:r>
              <w:t>66.73</w:t>
            </w:r>
          </w:p>
        </w:tc>
        <w:tc>
          <w:tcPr>
            <w:tcW w:w="0" w:type="auto"/>
            <w:vAlign w:val="center"/>
            <w:hideMark/>
          </w:tcPr>
          <w:p w14:paraId="2C62DD0F" w14:textId="77777777" w:rsidR="00962035" w:rsidRDefault="00962035" w:rsidP="00A014D6">
            <w:r>
              <w:t>12.86</w:t>
            </w:r>
          </w:p>
        </w:tc>
        <w:tc>
          <w:tcPr>
            <w:tcW w:w="0" w:type="auto"/>
            <w:vAlign w:val="center"/>
            <w:hideMark/>
          </w:tcPr>
          <w:p w14:paraId="67C740DE" w14:textId="77777777" w:rsidR="00962035" w:rsidRDefault="00962035" w:rsidP="00A014D6">
            <w:r>
              <w:t>40</w:t>
            </w:r>
          </w:p>
        </w:tc>
        <w:tc>
          <w:tcPr>
            <w:tcW w:w="0" w:type="auto"/>
            <w:vAlign w:val="center"/>
            <w:hideMark/>
          </w:tcPr>
          <w:p w14:paraId="62107C3B" w14:textId="77777777" w:rsidR="00962035" w:rsidRDefault="00962035" w:rsidP="00A014D6">
            <w:r>
              <w:t>93</w:t>
            </w:r>
          </w:p>
        </w:tc>
        <w:tc>
          <w:tcPr>
            <w:tcW w:w="0" w:type="auto"/>
            <w:vAlign w:val="center"/>
            <w:hideMark/>
          </w:tcPr>
          <w:p w14:paraId="2D7ADFBE" w14:textId="77777777" w:rsidR="00962035" w:rsidRDefault="00962035" w:rsidP="00A014D6">
            <w:r>
              <w:t>0.073</w:t>
            </w:r>
          </w:p>
        </w:tc>
        <w:tc>
          <w:tcPr>
            <w:tcW w:w="0" w:type="auto"/>
            <w:vAlign w:val="center"/>
            <w:hideMark/>
          </w:tcPr>
          <w:p w14:paraId="5DE63C9C" w14:textId="77777777" w:rsidR="00962035" w:rsidRDefault="00962035" w:rsidP="00A014D6">
            <w:r>
              <w:t>-0.764</w:t>
            </w:r>
          </w:p>
        </w:tc>
      </w:tr>
      <w:tr w:rsidR="00962035" w14:paraId="61784D5F" w14:textId="77777777" w:rsidTr="00A014D6">
        <w:trPr>
          <w:tblCellSpacing w:w="15" w:type="dxa"/>
          <w:jc w:val="center"/>
        </w:trPr>
        <w:tc>
          <w:tcPr>
            <w:tcW w:w="0" w:type="auto"/>
            <w:vAlign w:val="center"/>
            <w:hideMark/>
          </w:tcPr>
          <w:p w14:paraId="5343BB3D" w14:textId="77777777" w:rsidR="00962035" w:rsidRDefault="00962035" w:rsidP="00A014D6">
            <w:r>
              <w:t>Pretest Control</w:t>
            </w:r>
          </w:p>
        </w:tc>
        <w:tc>
          <w:tcPr>
            <w:tcW w:w="0" w:type="auto"/>
            <w:vAlign w:val="center"/>
            <w:hideMark/>
          </w:tcPr>
          <w:p w14:paraId="6872FC95" w14:textId="77777777" w:rsidR="00962035" w:rsidRDefault="00962035" w:rsidP="00A014D6">
            <w:r>
              <w:t>37.30</w:t>
            </w:r>
          </w:p>
        </w:tc>
        <w:tc>
          <w:tcPr>
            <w:tcW w:w="0" w:type="auto"/>
            <w:vAlign w:val="center"/>
            <w:hideMark/>
          </w:tcPr>
          <w:p w14:paraId="1E50CFC6" w14:textId="77777777" w:rsidR="00962035" w:rsidRDefault="00962035" w:rsidP="00A014D6">
            <w:r>
              <w:t>8.99</w:t>
            </w:r>
          </w:p>
        </w:tc>
        <w:tc>
          <w:tcPr>
            <w:tcW w:w="0" w:type="auto"/>
            <w:vAlign w:val="center"/>
            <w:hideMark/>
          </w:tcPr>
          <w:p w14:paraId="1D3FAB22" w14:textId="77777777" w:rsidR="00962035" w:rsidRDefault="00962035" w:rsidP="00A014D6">
            <w:r>
              <w:t>20</w:t>
            </w:r>
          </w:p>
        </w:tc>
        <w:tc>
          <w:tcPr>
            <w:tcW w:w="0" w:type="auto"/>
            <w:vAlign w:val="center"/>
            <w:hideMark/>
          </w:tcPr>
          <w:p w14:paraId="2E9506C7" w14:textId="77777777" w:rsidR="00962035" w:rsidRDefault="00962035" w:rsidP="00A014D6">
            <w:r>
              <w:t>60</w:t>
            </w:r>
          </w:p>
        </w:tc>
        <w:tc>
          <w:tcPr>
            <w:tcW w:w="0" w:type="auto"/>
            <w:vAlign w:val="center"/>
            <w:hideMark/>
          </w:tcPr>
          <w:p w14:paraId="2631C873" w14:textId="77777777" w:rsidR="00962035" w:rsidRDefault="00962035" w:rsidP="00A014D6">
            <w:r>
              <w:t>0.028</w:t>
            </w:r>
          </w:p>
        </w:tc>
        <w:tc>
          <w:tcPr>
            <w:tcW w:w="0" w:type="auto"/>
            <w:vAlign w:val="center"/>
            <w:hideMark/>
          </w:tcPr>
          <w:p w14:paraId="5EE3BA8B" w14:textId="77777777" w:rsidR="00962035" w:rsidRDefault="00962035" w:rsidP="00A014D6">
            <w:r>
              <w:t>0.234</w:t>
            </w:r>
          </w:p>
        </w:tc>
      </w:tr>
      <w:tr w:rsidR="00962035" w14:paraId="0B4A4B8A" w14:textId="77777777" w:rsidTr="00A014D6">
        <w:trPr>
          <w:tblCellSpacing w:w="15" w:type="dxa"/>
          <w:jc w:val="center"/>
        </w:trPr>
        <w:tc>
          <w:tcPr>
            <w:tcW w:w="0" w:type="auto"/>
            <w:vAlign w:val="center"/>
            <w:hideMark/>
          </w:tcPr>
          <w:p w14:paraId="5F3D1E69" w14:textId="77777777" w:rsidR="00962035" w:rsidRDefault="00962035" w:rsidP="00A014D6">
            <w:proofErr w:type="spellStart"/>
            <w:r>
              <w:t>Posttest</w:t>
            </w:r>
            <w:proofErr w:type="spellEnd"/>
            <w:r>
              <w:t xml:space="preserve"> Control</w:t>
            </w:r>
          </w:p>
        </w:tc>
        <w:tc>
          <w:tcPr>
            <w:tcW w:w="0" w:type="auto"/>
            <w:vAlign w:val="center"/>
            <w:hideMark/>
          </w:tcPr>
          <w:p w14:paraId="46C4875F" w14:textId="77777777" w:rsidR="00962035" w:rsidRDefault="00962035" w:rsidP="00A014D6">
            <w:r>
              <w:t>70.54</w:t>
            </w:r>
          </w:p>
        </w:tc>
        <w:tc>
          <w:tcPr>
            <w:tcW w:w="0" w:type="auto"/>
            <w:vAlign w:val="center"/>
            <w:hideMark/>
          </w:tcPr>
          <w:p w14:paraId="7C8A308F" w14:textId="77777777" w:rsidR="00962035" w:rsidRDefault="00962035" w:rsidP="00A014D6">
            <w:r>
              <w:t>12.63</w:t>
            </w:r>
          </w:p>
        </w:tc>
        <w:tc>
          <w:tcPr>
            <w:tcW w:w="0" w:type="auto"/>
            <w:vAlign w:val="center"/>
            <w:hideMark/>
          </w:tcPr>
          <w:p w14:paraId="5C75D11D" w14:textId="77777777" w:rsidR="00962035" w:rsidRDefault="00962035" w:rsidP="00A014D6">
            <w:r>
              <w:t>40</w:t>
            </w:r>
          </w:p>
        </w:tc>
        <w:tc>
          <w:tcPr>
            <w:tcW w:w="0" w:type="auto"/>
            <w:vAlign w:val="center"/>
            <w:hideMark/>
          </w:tcPr>
          <w:p w14:paraId="2EE4266B" w14:textId="77777777" w:rsidR="00962035" w:rsidRDefault="00962035" w:rsidP="00A014D6">
            <w:r>
              <w:t>93</w:t>
            </w:r>
          </w:p>
        </w:tc>
        <w:tc>
          <w:tcPr>
            <w:tcW w:w="0" w:type="auto"/>
            <w:vAlign w:val="center"/>
            <w:hideMark/>
          </w:tcPr>
          <w:p w14:paraId="01A2AB65" w14:textId="77777777" w:rsidR="00962035" w:rsidRDefault="00962035" w:rsidP="00A014D6">
            <w:r>
              <w:t>-0.139</w:t>
            </w:r>
          </w:p>
        </w:tc>
        <w:tc>
          <w:tcPr>
            <w:tcW w:w="0" w:type="auto"/>
            <w:vAlign w:val="center"/>
            <w:hideMark/>
          </w:tcPr>
          <w:p w14:paraId="5895F0F8" w14:textId="77777777" w:rsidR="00962035" w:rsidRDefault="00962035" w:rsidP="00A014D6">
            <w:r>
              <w:t>-0.158</w:t>
            </w:r>
          </w:p>
        </w:tc>
      </w:tr>
    </w:tbl>
    <w:p w14:paraId="3C40AC39" w14:textId="77777777" w:rsidR="00962035" w:rsidRDefault="00962035" w:rsidP="00962035">
      <w:pPr>
        <w:pStyle w:val="NormalWeb"/>
        <w:spacing w:before="0" w:beforeAutospacing="0" w:after="0" w:afterAutospacing="0" w:line="360" w:lineRule="auto"/>
        <w:jc w:val="both"/>
      </w:pPr>
    </w:p>
    <w:p w14:paraId="181BDE4D" w14:textId="77777777" w:rsidR="00962035" w:rsidRDefault="00962035" w:rsidP="00962035">
      <w:pPr>
        <w:pStyle w:val="NormalWeb"/>
        <w:spacing w:before="0" w:beforeAutospacing="0" w:after="0" w:afterAutospacing="0" w:line="360" w:lineRule="auto"/>
        <w:ind w:firstLine="720"/>
        <w:jc w:val="both"/>
      </w:pPr>
      <w:r>
        <w:t>The independent samples t-test showed a significant difference (Sig. = 0.000 &lt; 0.05) with a large effect size (Cohen’s d = 1.20). This result signifies that Canva-based PBL has a substantial effect on students’ problem-solving abilities, fostering logical reasoning, creativity, and strategic thinking.</w:t>
      </w:r>
    </w:p>
    <w:p w14:paraId="002BF06A" w14:textId="77777777" w:rsidR="00962035" w:rsidRDefault="00962035" w:rsidP="00962035">
      <w:pPr>
        <w:pStyle w:val="NormalWeb"/>
        <w:spacing w:before="0" w:beforeAutospacing="0" w:after="0" w:afterAutospacing="0" w:line="360" w:lineRule="auto"/>
        <w:ind w:firstLine="720"/>
        <w:jc w:val="both"/>
      </w:pPr>
      <w:r>
        <w:t xml:space="preserve">These findings corroborate research by Rahayu and Fauzi (2020) and </w:t>
      </w:r>
      <w:proofErr w:type="spellStart"/>
      <w:r>
        <w:t>Ahdhianto</w:t>
      </w:r>
      <w:proofErr w:type="spellEnd"/>
      <w:r>
        <w:t xml:space="preserve"> et al. (2020), confirming that PBL enhances problem-solving capabilities through contextual challenges. The integration of Canva supports visual reasoning and collaborative learning, aligning with </w:t>
      </w:r>
      <w:proofErr w:type="spellStart"/>
      <w:r>
        <w:t>Pancawaluyu</w:t>
      </w:r>
      <w:proofErr w:type="spellEnd"/>
      <w:r>
        <w:t xml:space="preserve"> values—particularly </w:t>
      </w:r>
      <w:r>
        <w:rPr>
          <w:rStyle w:val="Emphasis"/>
        </w:rPr>
        <w:t>Singer</w:t>
      </w:r>
      <w:r>
        <w:t xml:space="preserve"> and </w:t>
      </w:r>
      <w:proofErr w:type="spellStart"/>
      <w:r>
        <w:rPr>
          <w:rStyle w:val="Emphasis"/>
        </w:rPr>
        <w:t>Bageur</w:t>
      </w:r>
      <w:proofErr w:type="spellEnd"/>
      <w:r>
        <w:t>, which emphasize independence and cooperation.</w:t>
      </w:r>
    </w:p>
    <w:p w14:paraId="30B2CE14" w14:textId="77777777" w:rsidR="00962035" w:rsidRDefault="00962035" w:rsidP="00962035">
      <w:pPr>
        <w:pStyle w:val="NormalWeb"/>
        <w:spacing w:before="0" w:beforeAutospacing="0" w:after="0" w:afterAutospacing="0" w:line="360" w:lineRule="auto"/>
        <w:ind w:firstLine="720"/>
        <w:jc w:val="both"/>
      </w:pPr>
      <w:r>
        <w:t xml:space="preserve">Integration of </w:t>
      </w:r>
      <w:proofErr w:type="spellStart"/>
      <w:r>
        <w:t>Pancawaluyu</w:t>
      </w:r>
      <w:proofErr w:type="spellEnd"/>
      <w:r>
        <w:t xml:space="preserve"> values was evident across all stages of the learning process, as shown in Table 5.</w:t>
      </w:r>
    </w:p>
    <w:p w14:paraId="56989840" w14:textId="77777777" w:rsidR="00962035" w:rsidRDefault="00962035" w:rsidP="00962035">
      <w:pPr>
        <w:pStyle w:val="NormalWeb"/>
        <w:spacing w:before="0" w:beforeAutospacing="0" w:after="0" w:afterAutospacing="0" w:line="360" w:lineRule="auto"/>
        <w:ind w:firstLine="720"/>
        <w:jc w:val="center"/>
      </w:pPr>
      <w:r w:rsidRPr="0078198D">
        <w:rPr>
          <w:b/>
          <w:bCs/>
        </w:rPr>
        <w:t>Table 5.</w:t>
      </w:r>
      <w:r>
        <w:t xml:space="preserve"> Integration of </w:t>
      </w:r>
      <w:proofErr w:type="spellStart"/>
      <w:r>
        <w:t>Pancawaluyu</w:t>
      </w:r>
      <w:proofErr w:type="spellEnd"/>
      <w:r>
        <w:t xml:space="preserve"> Values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9"/>
        <w:gridCol w:w="3409"/>
        <w:gridCol w:w="1682"/>
        <w:gridCol w:w="2600"/>
      </w:tblGrid>
      <w:tr w:rsidR="00962035" w14:paraId="3F73B562" w14:textId="77777777" w:rsidTr="00A014D6">
        <w:trPr>
          <w:tblHeader/>
          <w:tblCellSpacing w:w="15" w:type="dxa"/>
        </w:trPr>
        <w:tc>
          <w:tcPr>
            <w:tcW w:w="0" w:type="auto"/>
            <w:tcBorders>
              <w:top w:val="single" w:sz="4" w:space="0" w:color="auto"/>
              <w:bottom w:val="single" w:sz="4" w:space="0" w:color="auto"/>
            </w:tcBorders>
            <w:vAlign w:val="center"/>
            <w:hideMark/>
          </w:tcPr>
          <w:p w14:paraId="3715C650" w14:textId="77777777" w:rsidR="00962035" w:rsidRDefault="00962035" w:rsidP="00A014D6">
            <w:pPr>
              <w:jc w:val="center"/>
              <w:rPr>
                <w:b/>
                <w:bCs/>
              </w:rPr>
            </w:pPr>
            <w:r>
              <w:rPr>
                <w:b/>
                <w:bCs/>
              </w:rPr>
              <w:lastRenderedPageBreak/>
              <w:t>Learning Stage</w:t>
            </w:r>
          </w:p>
        </w:tc>
        <w:tc>
          <w:tcPr>
            <w:tcW w:w="0" w:type="auto"/>
            <w:tcBorders>
              <w:top w:val="single" w:sz="4" w:space="0" w:color="auto"/>
              <w:bottom w:val="single" w:sz="4" w:space="0" w:color="auto"/>
            </w:tcBorders>
            <w:vAlign w:val="center"/>
            <w:hideMark/>
          </w:tcPr>
          <w:p w14:paraId="5965B697" w14:textId="77777777" w:rsidR="00962035" w:rsidRDefault="00962035" w:rsidP="00A014D6">
            <w:pPr>
              <w:jc w:val="center"/>
              <w:rPr>
                <w:b/>
                <w:bCs/>
              </w:rPr>
            </w:pPr>
            <w:r>
              <w:rPr>
                <w:b/>
                <w:bCs/>
              </w:rPr>
              <w:t>Main Activities</w:t>
            </w:r>
          </w:p>
        </w:tc>
        <w:tc>
          <w:tcPr>
            <w:tcW w:w="0" w:type="auto"/>
            <w:tcBorders>
              <w:top w:val="single" w:sz="4" w:space="0" w:color="auto"/>
              <w:bottom w:val="single" w:sz="4" w:space="0" w:color="auto"/>
            </w:tcBorders>
            <w:vAlign w:val="center"/>
            <w:hideMark/>
          </w:tcPr>
          <w:p w14:paraId="2E1A9C4B" w14:textId="77777777" w:rsidR="00962035" w:rsidRDefault="00962035" w:rsidP="00A014D6">
            <w:pPr>
              <w:jc w:val="center"/>
              <w:rPr>
                <w:b/>
                <w:bCs/>
              </w:rPr>
            </w:pPr>
            <w:r>
              <w:rPr>
                <w:b/>
                <w:bCs/>
              </w:rPr>
              <w:t>Dominant Values</w:t>
            </w:r>
          </w:p>
        </w:tc>
        <w:tc>
          <w:tcPr>
            <w:tcW w:w="0" w:type="auto"/>
            <w:tcBorders>
              <w:top w:val="single" w:sz="4" w:space="0" w:color="auto"/>
              <w:bottom w:val="single" w:sz="4" w:space="0" w:color="auto"/>
            </w:tcBorders>
            <w:vAlign w:val="center"/>
            <w:hideMark/>
          </w:tcPr>
          <w:p w14:paraId="4DEAB021" w14:textId="77777777" w:rsidR="00962035" w:rsidRDefault="00962035" w:rsidP="00A014D6">
            <w:pPr>
              <w:jc w:val="center"/>
              <w:rPr>
                <w:b/>
                <w:bCs/>
              </w:rPr>
            </w:pPr>
            <w:r>
              <w:rPr>
                <w:b/>
                <w:bCs/>
              </w:rPr>
              <w:t xml:space="preserve">Observable </w:t>
            </w:r>
            <w:proofErr w:type="spellStart"/>
            <w:r>
              <w:rPr>
                <w:b/>
                <w:bCs/>
              </w:rPr>
              <w:t>Behaviors</w:t>
            </w:r>
            <w:proofErr w:type="spellEnd"/>
          </w:p>
        </w:tc>
      </w:tr>
      <w:tr w:rsidR="00962035" w14:paraId="452E0E51" w14:textId="77777777" w:rsidTr="00A014D6">
        <w:trPr>
          <w:tblCellSpacing w:w="15" w:type="dxa"/>
        </w:trPr>
        <w:tc>
          <w:tcPr>
            <w:tcW w:w="0" w:type="auto"/>
            <w:tcBorders>
              <w:top w:val="single" w:sz="4" w:space="0" w:color="auto"/>
            </w:tcBorders>
            <w:vAlign w:val="center"/>
            <w:hideMark/>
          </w:tcPr>
          <w:p w14:paraId="550250CF" w14:textId="77777777" w:rsidR="00962035" w:rsidRDefault="00962035" w:rsidP="00A014D6">
            <w:r>
              <w:t>Introduction</w:t>
            </w:r>
          </w:p>
        </w:tc>
        <w:tc>
          <w:tcPr>
            <w:tcW w:w="0" w:type="auto"/>
            <w:tcBorders>
              <w:top w:val="single" w:sz="4" w:space="0" w:color="auto"/>
            </w:tcBorders>
            <w:vAlign w:val="center"/>
            <w:hideMark/>
          </w:tcPr>
          <w:p w14:paraId="54E2F7BB" w14:textId="77777777" w:rsidR="00962035" w:rsidRDefault="00962035" w:rsidP="00A014D6">
            <w:r>
              <w:t>Mindful, meaningful, and joyful learning through brainstorming and visualization</w:t>
            </w:r>
          </w:p>
        </w:tc>
        <w:tc>
          <w:tcPr>
            <w:tcW w:w="0" w:type="auto"/>
            <w:tcBorders>
              <w:top w:val="single" w:sz="4" w:space="0" w:color="auto"/>
            </w:tcBorders>
            <w:vAlign w:val="center"/>
            <w:hideMark/>
          </w:tcPr>
          <w:p w14:paraId="2246954E" w14:textId="77777777" w:rsidR="00962035" w:rsidRDefault="00962035" w:rsidP="00A014D6">
            <w:proofErr w:type="spellStart"/>
            <w:r>
              <w:rPr>
                <w:rStyle w:val="Emphasis"/>
              </w:rPr>
              <w:t>Cageur</w:t>
            </w:r>
            <w:proofErr w:type="spellEnd"/>
            <w:r>
              <w:t xml:space="preserve">, </w:t>
            </w:r>
            <w:proofErr w:type="spellStart"/>
            <w:r>
              <w:rPr>
                <w:rStyle w:val="Emphasis"/>
              </w:rPr>
              <w:t>Bageur</w:t>
            </w:r>
            <w:proofErr w:type="spellEnd"/>
            <w:r>
              <w:t xml:space="preserve">, </w:t>
            </w:r>
            <w:proofErr w:type="spellStart"/>
            <w:r>
              <w:rPr>
                <w:rStyle w:val="Emphasis"/>
              </w:rPr>
              <w:t>Bener</w:t>
            </w:r>
            <w:proofErr w:type="spellEnd"/>
            <w:r>
              <w:t xml:space="preserve">, </w:t>
            </w:r>
            <w:r>
              <w:rPr>
                <w:rStyle w:val="Emphasis"/>
              </w:rPr>
              <w:t>Pinter</w:t>
            </w:r>
          </w:p>
        </w:tc>
        <w:tc>
          <w:tcPr>
            <w:tcW w:w="0" w:type="auto"/>
            <w:tcBorders>
              <w:top w:val="single" w:sz="4" w:space="0" w:color="auto"/>
            </w:tcBorders>
            <w:vAlign w:val="center"/>
            <w:hideMark/>
          </w:tcPr>
          <w:p w14:paraId="08DA990C" w14:textId="77777777" w:rsidR="00962035" w:rsidRDefault="00962035" w:rsidP="00A014D6">
            <w:r>
              <w:t>Enthusiastic, respectful, logical, and expressive students</w:t>
            </w:r>
          </w:p>
        </w:tc>
      </w:tr>
      <w:tr w:rsidR="00962035" w14:paraId="25088A22" w14:textId="77777777" w:rsidTr="00A014D6">
        <w:trPr>
          <w:tblCellSpacing w:w="15" w:type="dxa"/>
        </w:trPr>
        <w:tc>
          <w:tcPr>
            <w:tcW w:w="0" w:type="auto"/>
            <w:vAlign w:val="center"/>
            <w:hideMark/>
          </w:tcPr>
          <w:p w14:paraId="12E812AB" w14:textId="77777777" w:rsidR="00962035" w:rsidRDefault="00962035" w:rsidP="00A014D6">
            <w:r>
              <w:t>Main Activities</w:t>
            </w:r>
          </w:p>
        </w:tc>
        <w:tc>
          <w:tcPr>
            <w:tcW w:w="0" w:type="auto"/>
            <w:vAlign w:val="center"/>
            <w:hideMark/>
          </w:tcPr>
          <w:p w14:paraId="6C20EA68" w14:textId="77777777" w:rsidR="00962035" w:rsidRDefault="00962035" w:rsidP="00A014D6">
            <w:r>
              <w:t>Data analysis and visualization using Canva</w:t>
            </w:r>
          </w:p>
        </w:tc>
        <w:tc>
          <w:tcPr>
            <w:tcW w:w="0" w:type="auto"/>
            <w:vAlign w:val="center"/>
            <w:hideMark/>
          </w:tcPr>
          <w:p w14:paraId="45CD9224" w14:textId="77777777" w:rsidR="00962035" w:rsidRDefault="00962035" w:rsidP="00A014D6">
            <w:r>
              <w:rPr>
                <w:rStyle w:val="Emphasis"/>
              </w:rPr>
              <w:t>Singer</w:t>
            </w:r>
            <w:r>
              <w:t xml:space="preserve">, </w:t>
            </w:r>
            <w:proofErr w:type="spellStart"/>
            <w:r>
              <w:rPr>
                <w:rStyle w:val="Emphasis"/>
              </w:rPr>
              <w:t>Bageur</w:t>
            </w:r>
            <w:proofErr w:type="spellEnd"/>
            <w:r>
              <w:t xml:space="preserve">, </w:t>
            </w:r>
            <w:r>
              <w:rPr>
                <w:rStyle w:val="Emphasis"/>
              </w:rPr>
              <w:t>Pinter</w:t>
            </w:r>
            <w:r>
              <w:t xml:space="preserve">, </w:t>
            </w:r>
            <w:proofErr w:type="spellStart"/>
            <w:r>
              <w:rPr>
                <w:rStyle w:val="Emphasis"/>
              </w:rPr>
              <w:t>Bener</w:t>
            </w:r>
            <w:proofErr w:type="spellEnd"/>
          </w:p>
        </w:tc>
        <w:tc>
          <w:tcPr>
            <w:tcW w:w="0" w:type="auto"/>
            <w:vAlign w:val="center"/>
            <w:hideMark/>
          </w:tcPr>
          <w:p w14:paraId="7A6C3A61" w14:textId="77777777" w:rsidR="00962035" w:rsidRDefault="00962035" w:rsidP="00A014D6">
            <w:r>
              <w:t>Independent, cooperative, and analytical learners</w:t>
            </w:r>
          </w:p>
        </w:tc>
      </w:tr>
      <w:tr w:rsidR="00962035" w14:paraId="7C055919" w14:textId="77777777" w:rsidTr="00A014D6">
        <w:trPr>
          <w:tblCellSpacing w:w="15" w:type="dxa"/>
        </w:trPr>
        <w:tc>
          <w:tcPr>
            <w:tcW w:w="0" w:type="auto"/>
            <w:tcBorders>
              <w:bottom w:val="single" w:sz="4" w:space="0" w:color="auto"/>
            </w:tcBorders>
            <w:vAlign w:val="center"/>
            <w:hideMark/>
          </w:tcPr>
          <w:p w14:paraId="53A80D99" w14:textId="77777777" w:rsidR="00962035" w:rsidRDefault="00962035" w:rsidP="00A014D6">
            <w:r>
              <w:t>Closing</w:t>
            </w:r>
          </w:p>
        </w:tc>
        <w:tc>
          <w:tcPr>
            <w:tcW w:w="0" w:type="auto"/>
            <w:tcBorders>
              <w:bottom w:val="single" w:sz="4" w:space="0" w:color="auto"/>
            </w:tcBorders>
            <w:vAlign w:val="center"/>
            <w:hideMark/>
          </w:tcPr>
          <w:p w14:paraId="711E78DA" w14:textId="77777777" w:rsidR="00962035" w:rsidRDefault="00962035" w:rsidP="00A014D6">
            <w:r>
              <w:t>Reflection and constructive feedback</w:t>
            </w:r>
          </w:p>
        </w:tc>
        <w:tc>
          <w:tcPr>
            <w:tcW w:w="0" w:type="auto"/>
            <w:tcBorders>
              <w:bottom w:val="single" w:sz="4" w:space="0" w:color="auto"/>
            </w:tcBorders>
            <w:vAlign w:val="center"/>
            <w:hideMark/>
          </w:tcPr>
          <w:p w14:paraId="390F2DF8" w14:textId="77777777" w:rsidR="00962035" w:rsidRDefault="00962035" w:rsidP="00A014D6">
            <w:r>
              <w:rPr>
                <w:rStyle w:val="Emphasis"/>
              </w:rPr>
              <w:t>Singer</w:t>
            </w:r>
            <w:r>
              <w:t xml:space="preserve">, </w:t>
            </w:r>
            <w:r>
              <w:rPr>
                <w:rStyle w:val="Emphasis"/>
              </w:rPr>
              <w:t>Bener</w:t>
            </w:r>
            <w:r>
              <w:t xml:space="preserve">, </w:t>
            </w:r>
            <w:proofErr w:type="spellStart"/>
            <w:r>
              <w:rPr>
                <w:rStyle w:val="Emphasis"/>
              </w:rPr>
              <w:t>Bageur</w:t>
            </w:r>
            <w:proofErr w:type="spellEnd"/>
          </w:p>
        </w:tc>
        <w:tc>
          <w:tcPr>
            <w:tcW w:w="0" w:type="auto"/>
            <w:tcBorders>
              <w:bottom w:val="single" w:sz="4" w:space="0" w:color="auto"/>
            </w:tcBorders>
            <w:vAlign w:val="center"/>
            <w:hideMark/>
          </w:tcPr>
          <w:p w14:paraId="166356CB" w14:textId="77777777" w:rsidR="00962035" w:rsidRDefault="00962035" w:rsidP="00A014D6">
            <w:r>
              <w:t>Honest self-evaluation and responsible attitude</w:t>
            </w:r>
          </w:p>
        </w:tc>
      </w:tr>
    </w:tbl>
    <w:p w14:paraId="74380C7D" w14:textId="77777777" w:rsidR="00962035" w:rsidRDefault="00962035" w:rsidP="00962035">
      <w:pPr>
        <w:pStyle w:val="NormalWeb"/>
        <w:spacing w:before="0" w:beforeAutospacing="0" w:after="0" w:afterAutospacing="0" w:line="360" w:lineRule="auto"/>
      </w:pPr>
    </w:p>
    <w:p w14:paraId="254413B8" w14:textId="77777777" w:rsidR="00962035" w:rsidRDefault="00962035" w:rsidP="00962035">
      <w:pPr>
        <w:pStyle w:val="NormalWeb"/>
        <w:spacing w:before="0" w:beforeAutospacing="0" w:after="0" w:afterAutospacing="0" w:line="360" w:lineRule="auto"/>
        <w:ind w:firstLine="720"/>
        <w:jc w:val="both"/>
      </w:pPr>
      <w:r>
        <w:t xml:space="preserve">The learning process encouraged students to think critically, collaborate ethically, and act responsibly. The </w:t>
      </w:r>
      <w:proofErr w:type="spellStart"/>
      <w:r>
        <w:t>Pancawaluyu</w:t>
      </w:r>
      <w:proofErr w:type="spellEnd"/>
      <w:r>
        <w:t xml:space="preserve"> philosophy was internalized through consistent reflection, teamwork, and mindful learning experiences. Thus, PBL using Canva not only improved students’ academic competencies but also strengthened moral and cultural character in line with local wisdom.</w:t>
      </w:r>
    </w:p>
    <w:p w14:paraId="3FB53A82" w14:textId="77777777" w:rsidR="00962035" w:rsidRDefault="00962035" w:rsidP="00962035">
      <w:pPr>
        <w:pStyle w:val="NormalWeb"/>
        <w:spacing w:before="0" w:beforeAutospacing="0" w:after="0" w:afterAutospacing="0" w:line="360" w:lineRule="auto"/>
        <w:ind w:firstLine="720"/>
        <w:jc w:val="both"/>
      </w:pPr>
      <w:r>
        <w:t xml:space="preserve">The findings demonstrate that Canva-based PBL effectively improved students’ critical thinking and problem-solving skills, while simultaneously reinforcing the </w:t>
      </w:r>
      <w:proofErr w:type="spellStart"/>
      <w:r>
        <w:t>Pancawaluyu</w:t>
      </w:r>
      <w:proofErr w:type="spellEnd"/>
      <w:r>
        <w:t xml:space="preserve"> values. The integration of digital media transformed abstract mathematical concepts into engaging, concrete experiences that promoted analytical reasoning and creativity.</w:t>
      </w:r>
    </w:p>
    <w:p w14:paraId="26925DB4" w14:textId="77777777" w:rsidR="00962035" w:rsidRDefault="00962035" w:rsidP="00962035">
      <w:pPr>
        <w:pStyle w:val="NormalWeb"/>
        <w:spacing w:before="0" w:beforeAutospacing="0" w:after="0" w:afterAutospacing="0" w:line="360" w:lineRule="auto"/>
        <w:ind w:firstLine="720"/>
        <w:jc w:val="both"/>
      </w:pPr>
      <w:r>
        <w:t xml:space="preserve">This is consistent with previous studies (Hidayat &amp; Aminah, 2018; Dewi &amp; Fauzi, 2020; </w:t>
      </w:r>
      <w:proofErr w:type="spellStart"/>
      <w:r>
        <w:t>Indriyani</w:t>
      </w:r>
      <w:proofErr w:type="spellEnd"/>
      <w:r>
        <w:t xml:space="preserve"> et al., 2025) confirming that problem-based approaches combined with interactive media foster higher-order thinking skills. Moreover, incorporating </w:t>
      </w:r>
      <w:proofErr w:type="spellStart"/>
      <w:r>
        <w:t>Pancawaluyu</w:t>
      </w:r>
      <w:proofErr w:type="spellEnd"/>
      <w:r>
        <w:t xml:space="preserve"> values into the PBL framework ensured that cognitive gains were balanced with ethical and cultural growth, aligning with holistic education goals.</w:t>
      </w:r>
    </w:p>
    <w:p w14:paraId="58217903" w14:textId="77777777" w:rsidR="00962035" w:rsidRDefault="00962035" w:rsidP="00962035">
      <w:pPr>
        <w:pStyle w:val="NormalWeb"/>
        <w:spacing w:before="0" w:beforeAutospacing="0" w:after="0" w:afterAutospacing="0" w:line="360" w:lineRule="auto"/>
        <w:ind w:firstLine="720"/>
        <w:jc w:val="both"/>
      </w:pPr>
      <w:r>
        <w:t>The PBL model supported by Canva therefore represents a meaningful synthesis between modern digital pedagogy and local cultural wisdom, making learning both effective and character-driven.</w:t>
      </w:r>
    </w:p>
    <w:p w14:paraId="172C51E4" w14:textId="77777777" w:rsidR="00962035" w:rsidRDefault="00962035" w:rsidP="00962035">
      <w:pPr>
        <w:pStyle w:val="NormalWeb"/>
        <w:spacing w:before="0" w:beforeAutospacing="0" w:after="0" w:afterAutospacing="0" w:line="360" w:lineRule="auto"/>
        <w:ind w:firstLine="720"/>
        <w:jc w:val="both"/>
      </w:pPr>
    </w:p>
    <w:p w14:paraId="1A4E5D97" w14:textId="77777777" w:rsidR="00962035" w:rsidRDefault="00962035" w:rsidP="00962035">
      <w:pPr>
        <w:pStyle w:val="NormalWeb"/>
        <w:spacing w:before="0" w:beforeAutospacing="0" w:after="0" w:afterAutospacing="0" w:line="360" w:lineRule="auto"/>
        <w:ind w:firstLine="720"/>
        <w:jc w:val="both"/>
      </w:pPr>
    </w:p>
    <w:p w14:paraId="4B692174" w14:textId="77777777" w:rsidR="00962035" w:rsidRDefault="00962035" w:rsidP="00962035">
      <w:pPr>
        <w:pStyle w:val="NormalWeb"/>
        <w:spacing w:before="0" w:beforeAutospacing="0" w:after="0" w:afterAutospacing="0" w:line="360" w:lineRule="auto"/>
        <w:ind w:firstLine="720"/>
        <w:jc w:val="both"/>
      </w:pPr>
    </w:p>
    <w:p w14:paraId="1B353071" w14:textId="77777777" w:rsidR="00962035" w:rsidRPr="00A71E9E" w:rsidRDefault="00962035" w:rsidP="00962035">
      <w:pPr>
        <w:spacing w:line="360" w:lineRule="auto"/>
        <w:ind w:hanging="2"/>
        <w:jc w:val="both"/>
        <w:rPr>
          <w:lang w:val="en-US"/>
        </w:rPr>
      </w:pPr>
      <w:r w:rsidRPr="00A71E9E">
        <w:rPr>
          <w:b/>
          <w:lang w:val="en-US"/>
        </w:rPr>
        <w:t>CONCLUSIONS</w:t>
      </w:r>
    </w:p>
    <w:p w14:paraId="62901599" w14:textId="77777777" w:rsidR="00962035" w:rsidRDefault="00962035" w:rsidP="00962035">
      <w:pPr>
        <w:spacing w:line="360" w:lineRule="auto"/>
        <w:ind w:firstLine="567"/>
        <w:jc w:val="both"/>
      </w:pPr>
      <w:r>
        <w:t xml:space="preserve">The implementation of the Problem Based Learning (PBL) model using Canva in mathematics instruction demonstrated substantial effectiveness in improving both cognitive and character-based learning outcomes. The model not only enhanced students’ critical thinking and problem-solving abilities but also successfully integrated local cultural values within a modern pedagogical framework. This integration positioned the PBL-based Canva model as a </w:t>
      </w:r>
      <w:r>
        <w:lastRenderedPageBreak/>
        <w:t xml:space="preserve">bridge between 21st-century digital literacy and the philosophical foundation of </w:t>
      </w:r>
      <w:proofErr w:type="spellStart"/>
      <w:r>
        <w:rPr>
          <w:rStyle w:val="Emphasis"/>
        </w:rPr>
        <w:t>Pancawaluyu</w:t>
      </w:r>
      <w:proofErr w:type="spellEnd"/>
      <w:r>
        <w:t xml:space="preserve">, reflecting the holistic vision of </w:t>
      </w:r>
      <w:r>
        <w:rPr>
          <w:rStyle w:val="Emphasis"/>
        </w:rPr>
        <w:t>Manusa Waluya</w:t>
      </w:r>
      <w:r>
        <w:t xml:space="preserve"> in Sundanese education.</w:t>
      </w:r>
    </w:p>
    <w:p w14:paraId="4C997169" w14:textId="77777777" w:rsidR="00962035" w:rsidRDefault="00962035" w:rsidP="00962035">
      <w:pPr>
        <w:spacing w:line="360" w:lineRule="auto"/>
        <w:ind w:firstLine="567"/>
        <w:jc w:val="both"/>
      </w:pPr>
      <w:r>
        <w:t>The results showed that learning activities were implemented effectively and consistently, with teacher and student engagement exceeding 94%. Students exhibited significant improvement in critical thinking as indicated by statistical analysis, showing higher levels of analytical reasoning, synthesis, and reflection when supported by the use of Canva. Similarly, mathematical problem-solving skills increased markedly, supported by a large effect size (Cohen’s d = 1.20), demonstrating that digital visualization and collaborative inquiry can meaningfully enhance students’ ability to understand and apply mathematical concepts in contextual situations.</w:t>
      </w:r>
    </w:p>
    <w:p w14:paraId="35A0B963" w14:textId="77777777" w:rsidR="00962035" w:rsidRDefault="00962035" w:rsidP="00962035">
      <w:pPr>
        <w:spacing w:line="360" w:lineRule="auto"/>
        <w:ind w:firstLine="567"/>
        <w:jc w:val="both"/>
      </w:pPr>
      <w:r>
        <w:t>The study advances current knowledge by demonstrating that the integration of technology-assisted PBL with local cultural character education fosters a dual impact—cognitive development and moral formation—within vocational mathematics learning. This hybrid model offers a framework for culturally responsive digital pedagogy that aligns with holistic education principles emphasizing intellect, ethics, and creativity.\</w:t>
      </w:r>
    </w:p>
    <w:p w14:paraId="71F4E88C" w14:textId="77777777" w:rsidR="00962035" w:rsidRDefault="00962035" w:rsidP="00962035">
      <w:pPr>
        <w:spacing w:line="360" w:lineRule="auto"/>
        <w:ind w:firstLine="567"/>
        <w:jc w:val="both"/>
      </w:pPr>
      <w:r>
        <w:t>However, the research was limited to a single school context and a specific subject area, which may restrict the generalizability of the findings. Future studies are recommended to extend this model across different disciplines, educational levels, and cultural settings to examine its broader applicability. Further exploration may also include affective and spiritual dimensions of learning to provide a more comprehensive understanding of how digital-based PBL supports character formation and lifelong learning values.</w:t>
      </w:r>
    </w:p>
    <w:p w14:paraId="5B8A3E0A" w14:textId="77777777" w:rsidR="00962035" w:rsidRPr="0078198D" w:rsidRDefault="00962035" w:rsidP="00962035">
      <w:pPr>
        <w:spacing w:line="360" w:lineRule="auto"/>
        <w:ind w:firstLine="567"/>
        <w:jc w:val="both"/>
        <w:rPr>
          <w:lang w:val="en-US"/>
        </w:rPr>
      </w:pPr>
      <w:r>
        <w:t xml:space="preserve">In summary, the Canva-based PBL model not only contributes to the enhancement of students’ higher-order thinking skills but also serves as an effective vehicle for instilling the values of </w:t>
      </w:r>
      <w:proofErr w:type="spellStart"/>
      <w:r>
        <w:rPr>
          <w:rStyle w:val="Emphasis"/>
        </w:rPr>
        <w:t>Cageur</w:t>
      </w:r>
      <w:proofErr w:type="spellEnd"/>
      <w:r>
        <w:t xml:space="preserve">, </w:t>
      </w:r>
      <w:proofErr w:type="spellStart"/>
      <w:r>
        <w:rPr>
          <w:rStyle w:val="Emphasis"/>
        </w:rPr>
        <w:t>Bageur</w:t>
      </w:r>
      <w:proofErr w:type="spellEnd"/>
      <w:r>
        <w:t xml:space="preserve">, </w:t>
      </w:r>
      <w:proofErr w:type="spellStart"/>
      <w:r>
        <w:rPr>
          <w:rStyle w:val="Emphasis"/>
        </w:rPr>
        <w:t>Bener</w:t>
      </w:r>
      <w:proofErr w:type="spellEnd"/>
      <w:r>
        <w:t xml:space="preserve">, </w:t>
      </w:r>
      <w:r>
        <w:rPr>
          <w:rStyle w:val="Emphasis"/>
        </w:rPr>
        <w:t>Pinter</w:t>
      </w:r>
      <w:r>
        <w:t xml:space="preserve">, and </w:t>
      </w:r>
      <w:r>
        <w:rPr>
          <w:rStyle w:val="Emphasis"/>
        </w:rPr>
        <w:t>Singer</w:t>
      </w:r>
      <w:r>
        <w:t>—representing a harmonious blend of technological innovation and local wisdom in contemporary mathematics education.</w:t>
      </w:r>
    </w:p>
    <w:p w14:paraId="617AF726" w14:textId="77777777" w:rsidR="00962035" w:rsidRPr="003A3820" w:rsidRDefault="00962035" w:rsidP="00962035">
      <w:pPr>
        <w:spacing w:line="360" w:lineRule="auto"/>
        <w:ind w:firstLine="567"/>
        <w:jc w:val="both"/>
        <w:rPr>
          <w:lang w:val="en-US"/>
        </w:rPr>
      </w:pPr>
    </w:p>
    <w:p w14:paraId="45684DC3" w14:textId="77777777" w:rsidR="00962035" w:rsidRDefault="00962035" w:rsidP="00962035">
      <w:pPr>
        <w:spacing w:line="360" w:lineRule="auto"/>
        <w:ind w:hanging="2"/>
        <w:jc w:val="both"/>
        <w:rPr>
          <w:lang w:val="en-US"/>
        </w:rPr>
      </w:pPr>
      <w:r w:rsidRPr="00A71E9E">
        <w:rPr>
          <w:lang w:val="en-US"/>
        </w:rPr>
        <w:t> </w:t>
      </w:r>
    </w:p>
    <w:p w14:paraId="4D7C0D54" w14:textId="77777777" w:rsidR="00962035" w:rsidRPr="00A71E9E" w:rsidRDefault="00962035" w:rsidP="00962035">
      <w:pPr>
        <w:spacing w:line="360" w:lineRule="auto"/>
        <w:ind w:hanging="2"/>
        <w:jc w:val="both"/>
        <w:rPr>
          <w:lang w:val="en-US"/>
        </w:rPr>
      </w:pPr>
    </w:p>
    <w:p w14:paraId="2B18210A" w14:textId="77777777" w:rsidR="00962035" w:rsidRPr="00B4579E" w:rsidRDefault="00962035" w:rsidP="00962035">
      <w:pPr>
        <w:spacing w:line="360" w:lineRule="auto"/>
        <w:ind w:hanging="2"/>
        <w:jc w:val="both"/>
        <w:rPr>
          <w:lang w:val="en-US"/>
        </w:rPr>
      </w:pPr>
      <w:r w:rsidRPr="00A71E9E">
        <w:rPr>
          <w:b/>
          <w:lang w:val="en-US"/>
        </w:rPr>
        <w:t>REFERENCES</w:t>
      </w:r>
    </w:p>
    <w:p w14:paraId="57B84816" w14:textId="77777777" w:rsidR="00962035" w:rsidRPr="00B4579E" w:rsidRDefault="00962035" w:rsidP="00962035">
      <w:pPr>
        <w:ind w:left="567" w:hanging="567"/>
        <w:jc w:val="both"/>
        <w:rPr>
          <w:lang w:val="en-US"/>
        </w:rPr>
      </w:pPr>
      <w:r w:rsidRPr="00B4579E">
        <w:rPr>
          <w:lang w:val="en-US"/>
        </w:rPr>
        <w:t>Book:</w:t>
      </w:r>
    </w:p>
    <w:p w14:paraId="53B24A75" w14:textId="77777777" w:rsidR="00962035" w:rsidRPr="00E864C6" w:rsidRDefault="00962035" w:rsidP="00962035">
      <w:pPr>
        <w:ind w:left="567" w:hanging="567"/>
        <w:jc w:val="both"/>
        <w:rPr>
          <w:color w:val="000000" w:themeColor="text1"/>
        </w:rPr>
      </w:pPr>
      <w:r w:rsidRPr="00E864C6">
        <w:rPr>
          <w:color w:val="000000" w:themeColor="text1"/>
        </w:rPr>
        <w:t xml:space="preserve">Amir, M. T. (2009). </w:t>
      </w:r>
      <w:proofErr w:type="spellStart"/>
      <w:r w:rsidRPr="00E864C6">
        <w:rPr>
          <w:rStyle w:val="Emphasis"/>
          <w:color w:val="000000" w:themeColor="text1"/>
        </w:rPr>
        <w:t>Inovasi</w:t>
      </w:r>
      <w:proofErr w:type="spellEnd"/>
      <w:r w:rsidRPr="00E864C6">
        <w:rPr>
          <w:rStyle w:val="Emphasis"/>
          <w:color w:val="000000" w:themeColor="text1"/>
        </w:rPr>
        <w:t xml:space="preserve"> </w:t>
      </w:r>
      <w:proofErr w:type="spellStart"/>
      <w:r w:rsidRPr="00E864C6">
        <w:rPr>
          <w:rStyle w:val="Emphasis"/>
          <w:color w:val="000000" w:themeColor="text1"/>
        </w:rPr>
        <w:t>pendidikan</w:t>
      </w:r>
      <w:proofErr w:type="spellEnd"/>
      <w:r w:rsidRPr="00E864C6">
        <w:rPr>
          <w:rStyle w:val="Emphasis"/>
          <w:color w:val="000000" w:themeColor="text1"/>
        </w:rPr>
        <w:t xml:space="preserve"> </w:t>
      </w:r>
      <w:proofErr w:type="spellStart"/>
      <w:r w:rsidRPr="00E864C6">
        <w:rPr>
          <w:rStyle w:val="Emphasis"/>
          <w:color w:val="000000" w:themeColor="text1"/>
        </w:rPr>
        <w:t>melalui</w:t>
      </w:r>
      <w:proofErr w:type="spellEnd"/>
      <w:r w:rsidRPr="00E864C6">
        <w:rPr>
          <w:rStyle w:val="Emphasis"/>
          <w:color w:val="000000" w:themeColor="text1"/>
        </w:rPr>
        <w:t xml:space="preserve"> </w:t>
      </w:r>
      <w:proofErr w:type="gramStart"/>
      <w:r w:rsidRPr="00E864C6">
        <w:rPr>
          <w:rStyle w:val="Emphasis"/>
          <w:color w:val="000000" w:themeColor="text1"/>
        </w:rPr>
        <w:t>problem based</w:t>
      </w:r>
      <w:proofErr w:type="gramEnd"/>
      <w:r w:rsidRPr="00E864C6">
        <w:rPr>
          <w:rStyle w:val="Emphasis"/>
          <w:color w:val="000000" w:themeColor="text1"/>
        </w:rPr>
        <w:t xml:space="preserve"> learning: </w:t>
      </w:r>
      <w:proofErr w:type="spellStart"/>
      <w:r w:rsidRPr="00E864C6">
        <w:rPr>
          <w:rStyle w:val="Emphasis"/>
          <w:color w:val="000000" w:themeColor="text1"/>
        </w:rPr>
        <w:t>Bagaimana</w:t>
      </w:r>
      <w:proofErr w:type="spellEnd"/>
      <w:r w:rsidRPr="00E864C6">
        <w:rPr>
          <w:rStyle w:val="Emphasis"/>
          <w:color w:val="000000" w:themeColor="text1"/>
        </w:rPr>
        <w:t xml:space="preserve"> </w:t>
      </w:r>
      <w:proofErr w:type="spellStart"/>
      <w:r w:rsidRPr="00E864C6">
        <w:rPr>
          <w:rStyle w:val="Emphasis"/>
          <w:color w:val="000000" w:themeColor="text1"/>
        </w:rPr>
        <w:t>pendidik</w:t>
      </w:r>
      <w:proofErr w:type="spellEnd"/>
      <w:r w:rsidRPr="00E864C6">
        <w:rPr>
          <w:rStyle w:val="Emphasis"/>
          <w:color w:val="000000" w:themeColor="text1"/>
        </w:rPr>
        <w:t xml:space="preserve"> </w:t>
      </w:r>
      <w:proofErr w:type="spellStart"/>
      <w:r w:rsidRPr="00E864C6">
        <w:rPr>
          <w:rStyle w:val="Emphasis"/>
          <w:color w:val="000000" w:themeColor="text1"/>
        </w:rPr>
        <w:t>memberdayakan</w:t>
      </w:r>
      <w:proofErr w:type="spellEnd"/>
      <w:r w:rsidRPr="00E864C6">
        <w:rPr>
          <w:rStyle w:val="Emphasis"/>
          <w:color w:val="000000" w:themeColor="text1"/>
        </w:rPr>
        <w:t xml:space="preserve"> </w:t>
      </w:r>
      <w:proofErr w:type="spellStart"/>
      <w:r w:rsidRPr="00E864C6">
        <w:rPr>
          <w:rStyle w:val="Emphasis"/>
          <w:color w:val="000000" w:themeColor="text1"/>
        </w:rPr>
        <w:t>pemelajar</w:t>
      </w:r>
      <w:proofErr w:type="spellEnd"/>
      <w:r w:rsidRPr="00E864C6">
        <w:rPr>
          <w:rStyle w:val="Emphasis"/>
          <w:color w:val="000000" w:themeColor="text1"/>
        </w:rPr>
        <w:t xml:space="preserve"> di era </w:t>
      </w:r>
      <w:proofErr w:type="spellStart"/>
      <w:r w:rsidRPr="00E864C6">
        <w:rPr>
          <w:rStyle w:val="Emphasis"/>
          <w:color w:val="000000" w:themeColor="text1"/>
        </w:rPr>
        <w:t>pengetahuan</w:t>
      </w:r>
      <w:proofErr w:type="spellEnd"/>
      <w:r w:rsidRPr="00E864C6">
        <w:rPr>
          <w:rStyle w:val="Emphasis"/>
          <w:color w:val="000000" w:themeColor="text1"/>
        </w:rPr>
        <w:t>.</w:t>
      </w:r>
      <w:r w:rsidRPr="00E864C6">
        <w:rPr>
          <w:color w:val="000000" w:themeColor="text1"/>
        </w:rPr>
        <w:t xml:space="preserve"> </w:t>
      </w:r>
      <w:proofErr w:type="spellStart"/>
      <w:r w:rsidRPr="00E864C6">
        <w:rPr>
          <w:color w:val="000000" w:themeColor="text1"/>
        </w:rPr>
        <w:t>Kencana</w:t>
      </w:r>
      <w:proofErr w:type="spellEnd"/>
      <w:r w:rsidRPr="00E864C6">
        <w:rPr>
          <w:color w:val="000000" w:themeColor="text1"/>
        </w:rPr>
        <w:t xml:space="preserve"> </w:t>
      </w:r>
      <w:proofErr w:type="spellStart"/>
      <w:r w:rsidRPr="00E864C6">
        <w:rPr>
          <w:color w:val="000000" w:themeColor="text1"/>
        </w:rPr>
        <w:t>Prenada</w:t>
      </w:r>
      <w:proofErr w:type="spellEnd"/>
      <w:r w:rsidRPr="00E864C6">
        <w:rPr>
          <w:color w:val="000000" w:themeColor="text1"/>
        </w:rPr>
        <w:t xml:space="preserve"> Media Group.</w:t>
      </w:r>
    </w:p>
    <w:p w14:paraId="79DF5BDE" w14:textId="77777777" w:rsidR="00962035" w:rsidRPr="00E864C6" w:rsidRDefault="00962035" w:rsidP="00962035">
      <w:pPr>
        <w:ind w:left="567" w:hanging="567"/>
        <w:jc w:val="both"/>
        <w:rPr>
          <w:color w:val="000000" w:themeColor="text1"/>
        </w:rPr>
      </w:pPr>
      <w:r w:rsidRPr="00E864C6">
        <w:rPr>
          <w:color w:val="000000" w:themeColor="text1"/>
        </w:rPr>
        <w:t xml:space="preserve">Arends, R. I. (2008). </w:t>
      </w:r>
      <w:proofErr w:type="spellStart"/>
      <w:r w:rsidRPr="00E864C6">
        <w:rPr>
          <w:rStyle w:val="Emphasis"/>
          <w:color w:val="000000" w:themeColor="text1"/>
        </w:rPr>
        <w:t>Belajar</w:t>
      </w:r>
      <w:proofErr w:type="spellEnd"/>
      <w:r w:rsidRPr="00E864C6">
        <w:rPr>
          <w:rStyle w:val="Emphasis"/>
          <w:color w:val="000000" w:themeColor="text1"/>
        </w:rPr>
        <w:t xml:space="preserve"> </w:t>
      </w:r>
      <w:proofErr w:type="spellStart"/>
      <w:r w:rsidRPr="00E864C6">
        <w:rPr>
          <w:rStyle w:val="Emphasis"/>
          <w:color w:val="000000" w:themeColor="text1"/>
        </w:rPr>
        <w:t>untuk</w:t>
      </w:r>
      <w:proofErr w:type="spellEnd"/>
      <w:r w:rsidRPr="00E864C6">
        <w:rPr>
          <w:rStyle w:val="Emphasis"/>
          <w:color w:val="000000" w:themeColor="text1"/>
        </w:rPr>
        <w:t xml:space="preserve"> </w:t>
      </w:r>
      <w:proofErr w:type="spellStart"/>
      <w:r w:rsidRPr="00E864C6">
        <w:rPr>
          <w:rStyle w:val="Emphasis"/>
          <w:color w:val="000000" w:themeColor="text1"/>
        </w:rPr>
        <w:t>mengajar</w:t>
      </w:r>
      <w:proofErr w:type="spellEnd"/>
      <w:r w:rsidRPr="00E864C6">
        <w:rPr>
          <w:color w:val="000000" w:themeColor="text1"/>
        </w:rPr>
        <w:t xml:space="preserve"> (H. P. </w:t>
      </w:r>
      <w:proofErr w:type="spellStart"/>
      <w:r w:rsidRPr="00E864C6">
        <w:rPr>
          <w:color w:val="000000" w:themeColor="text1"/>
        </w:rPr>
        <w:t>Soetjipto</w:t>
      </w:r>
      <w:proofErr w:type="spellEnd"/>
      <w:r w:rsidRPr="00E864C6">
        <w:rPr>
          <w:color w:val="000000" w:themeColor="text1"/>
        </w:rPr>
        <w:t xml:space="preserve"> &amp; S. M. </w:t>
      </w:r>
      <w:proofErr w:type="spellStart"/>
      <w:r w:rsidRPr="00E864C6">
        <w:rPr>
          <w:color w:val="000000" w:themeColor="text1"/>
        </w:rPr>
        <w:t>Soetjipto</w:t>
      </w:r>
      <w:proofErr w:type="spellEnd"/>
      <w:r w:rsidRPr="00E864C6">
        <w:rPr>
          <w:color w:val="000000" w:themeColor="text1"/>
        </w:rPr>
        <w:t>, Trans.). McGraw-Hill. (Original work published 2007)</w:t>
      </w:r>
    </w:p>
    <w:p w14:paraId="08D44D09" w14:textId="77777777" w:rsidR="00962035" w:rsidRPr="00E864C6" w:rsidRDefault="00962035" w:rsidP="00962035">
      <w:pPr>
        <w:ind w:left="567" w:hanging="567"/>
        <w:jc w:val="both"/>
        <w:rPr>
          <w:color w:val="000000" w:themeColor="text1"/>
        </w:rPr>
      </w:pPr>
      <w:r w:rsidRPr="00E864C6">
        <w:rPr>
          <w:color w:val="000000" w:themeColor="text1"/>
        </w:rPr>
        <w:t xml:space="preserve">Aris, S. (2014). </w:t>
      </w:r>
      <w:r w:rsidRPr="00E864C6">
        <w:rPr>
          <w:rStyle w:val="Emphasis"/>
          <w:color w:val="000000" w:themeColor="text1"/>
        </w:rPr>
        <w:t xml:space="preserve">68 model </w:t>
      </w:r>
      <w:proofErr w:type="spellStart"/>
      <w:r w:rsidRPr="00E864C6">
        <w:rPr>
          <w:rStyle w:val="Emphasis"/>
          <w:color w:val="000000" w:themeColor="text1"/>
        </w:rPr>
        <w:t>pembelajaran</w:t>
      </w:r>
      <w:proofErr w:type="spellEnd"/>
      <w:r w:rsidRPr="00E864C6">
        <w:rPr>
          <w:rStyle w:val="Emphasis"/>
          <w:color w:val="000000" w:themeColor="text1"/>
        </w:rPr>
        <w:t xml:space="preserve"> </w:t>
      </w:r>
      <w:proofErr w:type="spellStart"/>
      <w:r w:rsidRPr="00E864C6">
        <w:rPr>
          <w:rStyle w:val="Emphasis"/>
          <w:color w:val="000000" w:themeColor="text1"/>
        </w:rPr>
        <w:t>inovatif</w:t>
      </w:r>
      <w:proofErr w:type="spellEnd"/>
      <w:r w:rsidRPr="00E864C6">
        <w:rPr>
          <w:rStyle w:val="Emphasis"/>
          <w:color w:val="000000" w:themeColor="text1"/>
        </w:rPr>
        <w:t xml:space="preserve"> </w:t>
      </w:r>
      <w:proofErr w:type="spellStart"/>
      <w:r w:rsidRPr="00E864C6">
        <w:rPr>
          <w:rStyle w:val="Emphasis"/>
          <w:color w:val="000000" w:themeColor="text1"/>
        </w:rPr>
        <w:t>dalam</w:t>
      </w:r>
      <w:proofErr w:type="spellEnd"/>
      <w:r w:rsidRPr="00E864C6">
        <w:rPr>
          <w:rStyle w:val="Emphasis"/>
          <w:color w:val="000000" w:themeColor="text1"/>
        </w:rPr>
        <w:t xml:space="preserve"> </w:t>
      </w:r>
      <w:proofErr w:type="spellStart"/>
      <w:r w:rsidRPr="00E864C6">
        <w:rPr>
          <w:rStyle w:val="Emphasis"/>
          <w:color w:val="000000" w:themeColor="text1"/>
        </w:rPr>
        <w:t>Kurikulum</w:t>
      </w:r>
      <w:proofErr w:type="spellEnd"/>
      <w:r w:rsidRPr="00E864C6">
        <w:rPr>
          <w:rStyle w:val="Emphasis"/>
          <w:color w:val="000000" w:themeColor="text1"/>
        </w:rPr>
        <w:t xml:space="preserve"> 2013.</w:t>
      </w:r>
      <w:r w:rsidRPr="00E864C6">
        <w:rPr>
          <w:color w:val="000000" w:themeColor="text1"/>
        </w:rPr>
        <w:t xml:space="preserve"> DIVA Press.</w:t>
      </w:r>
    </w:p>
    <w:p w14:paraId="539C0FA3" w14:textId="77777777" w:rsidR="00962035" w:rsidRPr="00E864C6" w:rsidRDefault="00962035" w:rsidP="00962035">
      <w:pPr>
        <w:ind w:left="567" w:hanging="567"/>
        <w:jc w:val="both"/>
        <w:rPr>
          <w:color w:val="000000" w:themeColor="text1"/>
        </w:rPr>
      </w:pPr>
      <w:r w:rsidRPr="00E864C6">
        <w:rPr>
          <w:color w:val="000000" w:themeColor="text1"/>
        </w:rPr>
        <w:t xml:space="preserve">Daryanto. (2013). </w:t>
      </w:r>
      <w:proofErr w:type="spellStart"/>
      <w:r w:rsidRPr="00E864C6">
        <w:rPr>
          <w:rStyle w:val="Emphasis"/>
          <w:color w:val="000000" w:themeColor="text1"/>
        </w:rPr>
        <w:t>Inovasi</w:t>
      </w:r>
      <w:proofErr w:type="spellEnd"/>
      <w:r w:rsidRPr="00E864C6">
        <w:rPr>
          <w:rStyle w:val="Emphasis"/>
          <w:color w:val="000000" w:themeColor="text1"/>
        </w:rPr>
        <w:t xml:space="preserve"> </w:t>
      </w:r>
      <w:proofErr w:type="spellStart"/>
      <w:r w:rsidRPr="00E864C6">
        <w:rPr>
          <w:rStyle w:val="Emphasis"/>
          <w:color w:val="000000" w:themeColor="text1"/>
        </w:rPr>
        <w:t>pembelajaran</w:t>
      </w:r>
      <w:proofErr w:type="spellEnd"/>
      <w:r w:rsidRPr="00E864C6">
        <w:rPr>
          <w:rStyle w:val="Emphasis"/>
          <w:color w:val="000000" w:themeColor="text1"/>
        </w:rPr>
        <w:t xml:space="preserve"> </w:t>
      </w:r>
      <w:proofErr w:type="spellStart"/>
      <w:r w:rsidRPr="00E864C6">
        <w:rPr>
          <w:rStyle w:val="Emphasis"/>
          <w:color w:val="000000" w:themeColor="text1"/>
        </w:rPr>
        <w:t>efektif</w:t>
      </w:r>
      <w:proofErr w:type="spellEnd"/>
      <w:r w:rsidRPr="00E864C6">
        <w:rPr>
          <w:rStyle w:val="Emphasis"/>
          <w:color w:val="000000" w:themeColor="text1"/>
        </w:rPr>
        <w:t>.</w:t>
      </w:r>
      <w:r w:rsidRPr="00E864C6">
        <w:rPr>
          <w:color w:val="000000" w:themeColor="text1"/>
        </w:rPr>
        <w:t xml:space="preserve"> </w:t>
      </w:r>
      <w:proofErr w:type="spellStart"/>
      <w:r w:rsidRPr="00E864C6">
        <w:rPr>
          <w:color w:val="000000" w:themeColor="text1"/>
        </w:rPr>
        <w:t>Yrama</w:t>
      </w:r>
      <w:proofErr w:type="spellEnd"/>
      <w:r w:rsidRPr="00E864C6">
        <w:rPr>
          <w:color w:val="000000" w:themeColor="text1"/>
        </w:rPr>
        <w:t xml:space="preserve"> Widya.</w:t>
      </w:r>
    </w:p>
    <w:p w14:paraId="2510B0FD" w14:textId="77777777" w:rsidR="00962035" w:rsidRPr="00E864C6" w:rsidRDefault="00962035" w:rsidP="00962035">
      <w:pPr>
        <w:ind w:left="567" w:hanging="567"/>
        <w:jc w:val="both"/>
        <w:rPr>
          <w:color w:val="000000" w:themeColor="text1"/>
        </w:rPr>
      </w:pPr>
      <w:proofErr w:type="spellStart"/>
      <w:r w:rsidRPr="00E864C6">
        <w:rPr>
          <w:color w:val="000000" w:themeColor="text1"/>
        </w:rPr>
        <w:lastRenderedPageBreak/>
        <w:t>Djamarah</w:t>
      </w:r>
      <w:proofErr w:type="spellEnd"/>
      <w:r w:rsidRPr="00E864C6">
        <w:rPr>
          <w:color w:val="000000" w:themeColor="text1"/>
        </w:rPr>
        <w:t xml:space="preserve">, S. B. (1996). </w:t>
      </w:r>
      <w:r w:rsidRPr="00E864C6">
        <w:rPr>
          <w:rStyle w:val="Emphasis"/>
          <w:color w:val="000000" w:themeColor="text1"/>
        </w:rPr>
        <w:t xml:space="preserve">Strategi </w:t>
      </w:r>
      <w:proofErr w:type="spellStart"/>
      <w:r w:rsidRPr="00E864C6">
        <w:rPr>
          <w:rStyle w:val="Emphasis"/>
          <w:color w:val="000000" w:themeColor="text1"/>
        </w:rPr>
        <w:t>belajar</w:t>
      </w:r>
      <w:proofErr w:type="spellEnd"/>
      <w:r w:rsidRPr="00E864C6">
        <w:rPr>
          <w:rStyle w:val="Emphasis"/>
          <w:color w:val="000000" w:themeColor="text1"/>
        </w:rPr>
        <w:t xml:space="preserve"> </w:t>
      </w:r>
      <w:proofErr w:type="spellStart"/>
      <w:r w:rsidRPr="00E864C6">
        <w:rPr>
          <w:rStyle w:val="Emphasis"/>
          <w:color w:val="000000" w:themeColor="text1"/>
        </w:rPr>
        <w:t>mengajar</w:t>
      </w:r>
      <w:proofErr w:type="spellEnd"/>
      <w:r w:rsidRPr="00E864C6">
        <w:rPr>
          <w:rStyle w:val="Emphasis"/>
          <w:color w:val="000000" w:themeColor="text1"/>
        </w:rPr>
        <w:t>.</w:t>
      </w:r>
      <w:r w:rsidRPr="00E864C6">
        <w:rPr>
          <w:color w:val="000000" w:themeColor="text1"/>
        </w:rPr>
        <w:t xml:space="preserve"> PT </w:t>
      </w:r>
      <w:proofErr w:type="spellStart"/>
      <w:r w:rsidRPr="00E864C6">
        <w:rPr>
          <w:color w:val="000000" w:themeColor="text1"/>
        </w:rPr>
        <w:t>Rineka</w:t>
      </w:r>
      <w:proofErr w:type="spellEnd"/>
      <w:r w:rsidRPr="00E864C6">
        <w:rPr>
          <w:color w:val="000000" w:themeColor="text1"/>
        </w:rPr>
        <w:t xml:space="preserve"> Cipta.</w:t>
      </w:r>
    </w:p>
    <w:p w14:paraId="0C62AC69" w14:textId="77777777" w:rsidR="00962035" w:rsidRPr="00E864C6" w:rsidRDefault="00962035" w:rsidP="00962035">
      <w:pPr>
        <w:ind w:left="567" w:hanging="567"/>
        <w:jc w:val="both"/>
        <w:rPr>
          <w:color w:val="000000" w:themeColor="text1"/>
        </w:rPr>
      </w:pPr>
      <w:r w:rsidRPr="00E864C6">
        <w:rPr>
          <w:color w:val="000000" w:themeColor="text1"/>
        </w:rPr>
        <w:t xml:space="preserve">Fisher, A. (2007). </w:t>
      </w:r>
      <w:r w:rsidRPr="00E864C6">
        <w:rPr>
          <w:rStyle w:val="Emphasis"/>
          <w:color w:val="000000" w:themeColor="text1"/>
        </w:rPr>
        <w:t>Critical thinking: An introduction.</w:t>
      </w:r>
      <w:r w:rsidRPr="00E864C6">
        <w:rPr>
          <w:color w:val="000000" w:themeColor="text1"/>
        </w:rPr>
        <w:t xml:space="preserve"> Cambridge University Press.</w:t>
      </w:r>
    </w:p>
    <w:p w14:paraId="407CEB19" w14:textId="77777777" w:rsidR="00962035" w:rsidRPr="00E864C6" w:rsidRDefault="00962035" w:rsidP="00962035">
      <w:pPr>
        <w:ind w:left="567" w:hanging="567"/>
        <w:jc w:val="both"/>
        <w:rPr>
          <w:color w:val="000000" w:themeColor="text1"/>
        </w:rPr>
      </w:pPr>
      <w:r w:rsidRPr="00E864C6">
        <w:rPr>
          <w:color w:val="000000" w:themeColor="text1"/>
        </w:rPr>
        <w:t xml:space="preserve">Gunawan, A. W. (2004). </w:t>
      </w:r>
      <w:r w:rsidRPr="00E864C6">
        <w:rPr>
          <w:rStyle w:val="Emphasis"/>
          <w:color w:val="000000" w:themeColor="text1"/>
        </w:rPr>
        <w:t>Genius learning strategy.</w:t>
      </w:r>
      <w:r w:rsidRPr="00E864C6">
        <w:rPr>
          <w:color w:val="000000" w:themeColor="text1"/>
        </w:rPr>
        <w:t xml:space="preserve"> Gramedia Pustaka Utama.</w:t>
      </w:r>
    </w:p>
    <w:p w14:paraId="1353E558" w14:textId="77777777" w:rsidR="00962035" w:rsidRPr="00E864C6" w:rsidRDefault="00962035" w:rsidP="00962035">
      <w:pPr>
        <w:ind w:left="567" w:hanging="567"/>
        <w:jc w:val="both"/>
        <w:rPr>
          <w:color w:val="000000" w:themeColor="text1"/>
        </w:rPr>
      </w:pPr>
      <w:r w:rsidRPr="00E864C6">
        <w:rPr>
          <w:color w:val="000000" w:themeColor="text1"/>
        </w:rPr>
        <w:t xml:space="preserve">Hamdani. (2011). </w:t>
      </w:r>
      <w:r w:rsidRPr="00E864C6">
        <w:rPr>
          <w:rStyle w:val="Emphasis"/>
          <w:color w:val="000000" w:themeColor="text1"/>
        </w:rPr>
        <w:t xml:space="preserve">Strategi </w:t>
      </w:r>
      <w:proofErr w:type="spellStart"/>
      <w:r w:rsidRPr="00E864C6">
        <w:rPr>
          <w:rStyle w:val="Emphasis"/>
          <w:color w:val="000000" w:themeColor="text1"/>
        </w:rPr>
        <w:t>belajar</w:t>
      </w:r>
      <w:proofErr w:type="spellEnd"/>
      <w:r w:rsidRPr="00E864C6">
        <w:rPr>
          <w:rStyle w:val="Emphasis"/>
          <w:color w:val="000000" w:themeColor="text1"/>
        </w:rPr>
        <w:t xml:space="preserve"> </w:t>
      </w:r>
      <w:proofErr w:type="spellStart"/>
      <w:r w:rsidRPr="00E864C6">
        <w:rPr>
          <w:rStyle w:val="Emphasis"/>
          <w:color w:val="000000" w:themeColor="text1"/>
        </w:rPr>
        <w:t>mengajar</w:t>
      </w:r>
      <w:proofErr w:type="spellEnd"/>
      <w:r w:rsidRPr="00E864C6">
        <w:rPr>
          <w:rStyle w:val="Emphasis"/>
          <w:color w:val="000000" w:themeColor="text1"/>
        </w:rPr>
        <w:t>.</w:t>
      </w:r>
      <w:r w:rsidRPr="00E864C6">
        <w:rPr>
          <w:color w:val="000000" w:themeColor="text1"/>
        </w:rPr>
        <w:t xml:space="preserve"> Pustaka Setia.</w:t>
      </w:r>
    </w:p>
    <w:p w14:paraId="14920A7B" w14:textId="77777777" w:rsidR="00962035" w:rsidRPr="00E864C6" w:rsidRDefault="00962035" w:rsidP="00962035">
      <w:pPr>
        <w:ind w:left="567" w:hanging="567"/>
        <w:jc w:val="both"/>
        <w:rPr>
          <w:color w:val="000000" w:themeColor="text1"/>
        </w:rPr>
      </w:pPr>
      <w:proofErr w:type="spellStart"/>
      <w:r w:rsidRPr="00E864C6">
        <w:rPr>
          <w:color w:val="000000" w:themeColor="text1"/>
        </w:rPr>
        <w:t>Hendriana</w:t>
      </w:r>
      <w:proofErr w:type="spellEnd"/>
      <w:r w:rsidRPr="00E864C6">
        <w:rPr>
          <w:color w:val="000000" w:themeColor="text1"/>
        </w:rPr>
        <w:t xml:space="preserve">, H., &amp; </w:t>
      </w:r>
      <w:proofErr w:type="spellStart"/>
      <w:r w:rsidRPr="00E864C6">
        <w:rPr>
          <w:color w:val="000000" w:themeColor="text1"/>
        </w:rPr>
        <w:t>Soemarmo</w:t>
      </w:r>
      <w:proofErr w:type="spellEnd"/>
      <w:r w:rsidRPr="00E864C6">
        <w:rPr>
          <w:color w:val="000000" w:themeColor="text1"/>
        </w:rPr>
        <w:t xml:space="preserve">, U. (2014). </w:t>
      </w:r>
      <w:proofErr w:type="spellStart"/>
      <w:r w:rsidRPr="00E864C6">
        <w:rPr>
          <w:rStyle w:val="Emphasis"/>
          <w:color w:val="000000" w:themeColor="text1"/>
        </w:rPr>
        <w:t>Penilaian</w:t>
      </w:r>
      <w:proofErr w:type="spellEnd"/>
      <w:r w:rsidRPr="00E864C6">
        <w:rPr>
          <w:rStyle w:val="Emphasis"/>
          <w:color w:val="000000" w:themeColor="text1"/>
        </w:rPr>
        <w:t xml:space="preserve"> </w:t>
      </w:r>
      <w:proofErr w:type="spellStart"/>
      <w:r w:rsidRPr="00E864C6">
        <w:rPr>
          <w:rStyle w:val="Emphasis"/>
          <w:color w:val="000000" w:themeColor="text1"/>
        </w:rPr>
        <w:t>pembelajaran</w:t>
      </w:r>
      <w:proofErr w:type="spellEnd"/>
      <w:r w:rsidRPr="00E864C6">
        <w:rPr>
          <w:rStyle w:val="Emphasis"/>
          <w:color w:val="000000" w:themeColor="text1"/>
        </w:rPr>
        <w:t xml:space="preserve"> </w:t>
      </w:r>
      <w:proofErr w:type="spellStart"/>
      <w:r w:rsidRPr="00E864C6">
        <w:rPr>
          <w:rStyle w:val="Emphasis"/>
          <w:color w:val="000000" w:themeColor="text1"/>
        </w:rPr>
        <w:t>matematika</w:t>
      </w:r>
      <w:proofErr w:type="spellEnd"/>
      <w:r w:rsidRPr="00E864C6">
        <w:rPr>
          <w:rStyle w:val="Emphasis"/>
          <w:color w:val="000000" w:themeColor="text1"/>
        </w:rPr>
        <w:t>.</w:t>
      </w:r>
      <w:r w:rsidRPr="00E864C6">
        <w:rPr>
          <w:color w:val="000000" w:themeColor="text1"/>
        </w:rPr>
        <w:t xml:space="preserve"> Refika </w:t>
      </w:r>
      <w:proofErr w:type="spellStart"/>
      <w:r w:rsidRPr="00E864C6">
        <w:rPr>
          <w:color w:val="000000" w:themeColor="text1"/>
        </w:rPr>
        <w:t>Aditama</w:t>
      </w:r>
      <w:proofErr w:type="spellEnd"/>
      <w:r w:rsidRPr="00E864C6">
        <w:rPr>
          <w:color w:val="000000" w:themeColor="text1"/>
        </w:rPr>
        <w:t>.</w:t>
      </w:r>
    </w:p>
    <w:p w14:paraId="41A8DC49" w14:textId="77777777" w:rsidR="00962035" w:rsidRPr="00E864C6" w:rsidRDefault="00962035" w:rsidP="00962035">
      <w:pPr>
        <w:ind w:left="567" w:hanging="567"/>
        <w:jc w:val="both"/>
        <w:rPr>
          <w:color w:val="000000" w:themeColor="text1"/>
        </w:rPr>
      </w:pPr>
      <w:r w:rsidRPr="00E864C6">
        <w:rPr>
          <w:color w:val="000000" w:themeColor="text1"/>
        </w:rPr>
        <w:t xml:space="preserve">Hofstede, G. (2001). </w:t>
      </w:r>
      <w:r w:rsidRPr="00E864C6">
        <w:rPr>
          <w:rStyle w:val="Emphasis"/>
          <w:color w:val="000000" w:themeColor="text1"/>
        </w:rPr>
        <w:t xml:space="preserve">Culture’s consequences: Comparing values, </w:t>
      </w:r>
      <w:proofErr w:type="spellStart"/>
      <w:r w:rsidRPr="00E864C6">
        <w:rPr>
          <w:rStyle w:val="Emphasis"/>
          <w:color w:val="000000" w:themeColor="text1"/>
        </w:rPr>
        <w:t>behaviors</w:t>
      </w:r>
      <w:proofErr w:type="spellEnd"/>
      <w:r w:rsidRPr="00E864C6">
        <w:rPr>
          <w:rStyle w:val="Emphasis"/>
          <w:color w:val="000000" w:themeColor="text1"/>
        </w:rPr>
        <w:t>, institutions and organizations across nations</w:t>
      </w:r>
      <w:r w:rsidRPr="00E864C6">
        <w:rPr>
          <w:color w:val="000000" w:themeColor="text1"/>
        </w:rPr>
        <w:t xml:space="preserve"> (2nd ed.). Sage Publications.</w:t>
      </w:r>
    </w:p>
    <w:p w14:paraId="0617C0ED" w14:textId="77777777" w:rsidR="00962035" w:rsidRPr="00E864C6" w:rsidRDefault="00962035" w:rsidP="00962035">
      <w:pPr>
        <w:ind w:left="567" w:hanging="567"/>
        <w:jc w:val="both"/>
        <w:rPr>
          <w:color w:val="000000" w:themeColor="text1"/>
        </w:rPr>
      </w:pPr>
      <w:r w:rsidRPr="00E864C6">
        <w:rPr>
          <w:color w:val="000000" w:themeColor="text1"/>
        </w:rPr>
        <w:t xml:space="preserve">Huda, M. (2013). </w:t>
      </w:r>
      <w:r w:rsidRPr="00E864C6">
        <w:rPr>
          <w:rStyle w:val="Emphasis"/>
          <w:color w:val="000000" w:themeColor="text1"/>
        </w:rPr>
        <w:t xml:space="preserve">Model-model </w:t>
      </w:r>
      <w:proofErr w:type="spellStart"/>
      <w:r w:rsidRPr="00E864C6">
        <w:rPr>
          <w:rStyle w:val="Emphasis"/>
          <w:color w:val="000000" w:themeColor="text1"/>
        </w:rPr>
        <w:t>pengajaran</w:t>
      </w:r>
      <w:proofErr w:type="spellEnd"/>
      <w:r w:rsidRPr="00E864C6">
        <w:rPr>
          <w:rStyle w:val="Emphasis"/>
          <w:color w:val="000000" w:themeColor="text1"/>
        </w:rPr>
        <w:t xml:space="preserve"> dan </w:t>
      </w:r>
      <w:proofErr w:type="spellStart"/>
      <w:r w:rsidRPr="00E864C6">
        <w:rPr>
          <w:rStyle w:val="Emphasis"/>
          <w:color w:val="000000" w:themeColor="text1"/>
        </w:rPr>
        <w:t>pembelajaran</w:t>
      </w:r>
      <w:proofErr w:type="spellEnd"/>
      <w:r w:rsidRPr="00E864C6">
        <w:rPr>
          <w:rStyle w:val="Emphasis"/>
          <w:color w:val="000000" w:themeColor="text1"/>
        </w:rPr>
        <w:t>.</w:t>
      </w:r>
      <w:r w:rsidRPr="00E864C6">
        <w:rPr>
          <w:color w:val="000000" w:themeColor="text1"/>
        </w:rPr>
        <w:t xml:space="preserve"> Pustaka Pelajar.</w:t>
      </w:r>
    </w:p>
    <w:p w14:paraId="585106DC" w14:textId="77777777" w:rsidR="00962035" w:rsidRPr="00E864C6" w:rsidRDefault="00962035" w:rsidP="00962035">
      <w:pPr>
        <w:ind w:left="567" w:hanging="567"/>
        <w:jc w:val="both"/>
        <w:rPr>
          <w:color w:val="000000" w:themeColor="text1"/>
        </w:rPr>
      </w:pPr>
      <w:r w:rsidRPr="00E864C6">
        <w:rPr>
          <w:color w:val="000000" w:themeColor="text1"/>
        </w:rPr>
        <w:t xml:space="preserve">Lubis, E. A. (2015). </w:t>
      </w:r>
      <w:r w:rsidRPr="00E864C6">
        <w:rPr>
          <w:rStyle w:val="Emphasis"/>
          <w:color w:val="000000" w:themeColor="text1"/>
        </w:rPr>
        <w:t xml:space="preserve">Strategi </w:t>
      </w:r>
      <w:proofErr w:type="spellStart"/>
      <w:r w:rsidRPr="00E864C6">
        <w:rPr>
          <w:rStyle w:val="Emphasis"/>
          <w:color w:val="000000" w:themeColor="text1"/>
        </w:rPr>
        <w:t>belajar</w:t>
      </w:r>
      <w:proofErr w:type="spellEnd"/>
      <w:r w:rsidRPr="00E864C6">
        <w:rPr>
          <w:rStyle w:val="Emphasis"/>
          <w:color w:val="000000" w:themeColor="text1"/>
        </w:rPr>
        <w:t xml:space="preserve"> </w:t>
      </w:r>
      <w:proofErr w:type="spellStart"/>
      <w:r w:rsidRPr="00E864C6">
        <w:rPr>
          <w:rStyle w:val="Emphasis"/>
          <w:color w:val="000000" w:themeColor="text1"/>
        </w:rPr>
        <w:t>mengajar</w:t>
      </w:r>
      <w:proofErr w:type="spellEnd"/>
      <w:r w:rsidRPr="00E864C6">
        <w:rPr>
          <w:rStyle w:val="Emphasis"/>
          <w:color w:val="000000" w:themeColor="text1"/>
        </w:rPr>
        <w:t>.</w:t>
      </w:r>
      <w:r w:rsidRPr="00E864C6">
        <w:rPr>
          <w:color w:val="000000" w:themeColor="text1"/>
        </w:rPr>
        <w:t xml:space="preserve"> Perdana </w:t>
      </w:r>
      <w:proofErr w:type="spellStart"/>
      <w:r w:rsidRPr="00E864C6">
        <w:rPr>
          <w:color w:val="000000" w:themeColor="text1"/>
        </w:rPr>
        <w:t>Publishing.Maulana</w:t>
      </w:r>
      <w:proofErr w:type="spellEnd"/>
      <w:r w:rsidRPr="00E864C6">
        <w:rPr>
          <w:color w:val="000000" w:themeColor="text1"/>
        </w:rPr>
        <w:t xml:space="preserve">. (2017). </w:t>
      </w:r>
      <w:proofErr w:type="spellStart"/>
      <w:r w:rsidRPr="00E864C6">
        <w:rPr>
          <w:rStyle w:val="Emphasis"/>
          <w:color w:val="000000" w:themeColor="text1"/>
        </w:rPr>
        <w:t>Konsep</w:t>
      </w:r>
      <w:proofErr w:type="spellEnd"/>
      <w:r w:rsidRPr="00E864C6">
        <w:rPr>
          <w:rStyle w:val="Emphasis"/>
          <w:color w:val="000000" w:themeColor="text1"/>
        </w:rPr>
        <w:t xml:space="preserve"> </w:t>
      </w:r>
      <w:proofErr w:type="spellStart"/>
      <w:r w:rsidRPr="00E864C6">
        <w:rPr>
          <w:rStyle w:val="Emphasis"/>
          <w:color w:val="000000" w:themeColor="text1"/>
        </w:rPr>
        <w:t>dasar</w:t>
      </w:r>
      <w:proofErr w:type="spellEnd"/>
      <w:r w:rsidRPr="00E864C6">
        <w:rPr>
          <w:rStyle w:val="Emphasis"/>
          <w:color w:val="000000" w:themeColor="text1"/>
        </w:rPr>
        <w:t xml:space="preserve"> </w:t>
      </w:r>
      <w:proofErr w:type="spellStart"/>
      <w:r w:rsidRPr="00E864C6">
        <w:rPr>
          <w:rStyle w:val="Emphasis"/>
          <w:color w:val="000000" w:themeColor="text1"/>
        </w:rPr>
        <w:t>matematika</w:t>
      </w:r>
      <w:proofErr w:type="spellEnd"/>
      <w:r w:rsidRPr="00E864C6">
        <w:rPr>
          <w:rStyle w:val="Emphasis"/>
          <w:color w:val="000000" w:themeColor="text1"/>
        </w:rPr>
        <w:t xml:space="preserve"> dan </w:t>
      </w:r>
      <w:proofErr w:type="spellStart"/>
      <w:r w:rsidRPr="00E864C6">
        <w:rPr>
          <w:rStyle w:val="Emphasis"/>
          <w:color w:val="000000" w:themeColor="text1"/>
        </w:rPr>
        <w:t>pengembangan</w:t>
      </w:r>
      <w:proofErr w:type="spellEnd"/>
      <w:r w:rsidRPr="00E864C6">
        <w:rPr>
          <w:rStyle w:val="Emphasis"/>
          <w:color w:val="000000" w:themeColor="text1"/>
        </w:rPr>
        <w:t xml:space="preserve"> </w:t>
      </w:r>
      <w:proofErr w:type="spellStart"/>
      <w:r w:rsidRPr="00E864C6">
        <w:rPr>
          <w:rStyle w:val="Emphasis"/>
          <w:color w:val="000000" w:themeColor="text1"/>
        </w:rPr>
        <w:t>kemampuan</w:t>
      </w:r>
      <w:proofErr w:type="spellEnd"/>
      <w:r w:rsidRPr="00E864C6">
        <w:rPr>
          <w:rStyle w:val="Emphasis"/>
          <w:color w:val="000000" w:themeColor="text1"/>
        </w:rPr>
        <w:t xml:space="preserve"> </w:t>
      </w:r>
      <w:proofErr w:type="spellStart"/>
      <w:r w:rsidRPr="00E864C6">
        <w:rPr>
          <w:rStyle w:val="Emphasis"/>
          <w:color w:val="000000" w:themeColor="text1"/>
        </w:rPr>
        <w:t>berpikir</w:t>
      </w:r>
      <w:proofErr w:type="spellEnd"/>
      <w:r w:rsidRPr="00E864C6">
        <w:rPr>
          <w:rStyle w:val="Emphasis"/>
          <w:color w:val="000000" w:themeColor="text1"/>
        </w:rPr>
        <w:t xml:space="preserve"> </w:t>
      </w:r>
      <w:proofErr w:type="spellStart"/>
      <w:r w:rsidRPr="00E864C6">
        <w:rPr>
          <w:rStyle w:val="Emphasis"/>
          <w:color w:val="000000" w:themeColor="text1"/>
        </w:rPr>
        <w:t>kritis</w:t>
      </w:r>
      <w:proofErr w:type="spellEnd"/>
      <w:r w:rsidRPr="00E864C6">
        <w:rPr>
          <w:rStyle w:val="Emphasis"/>
          <w:color w:val="000000" w:themeColor="text1"/>
        </w:rPr>
        <w:t xml:space="preserve"> dan </w:t>
      </w:r>
      <w:proofErr w:type="spellStart"/>
      <w:r w:rsidRPr="00E864C6">
        <w:rPr>
          <w:rStyle w:val="Emphasis"/>
          <w:color w:val="000000" w:themeColor="text1"/>
        </w:rPr>
        <w:t>kreatif</w:t>
      </w:r>
      <w:proofErr w:type="spellEnd"/>
      <w:r w:rsidRPr="00E864C6">
        <w:rPr>
          <w:rStyle w:val="Emphasis"/>
          <w:color w:val="000000" w:themeColor="text1"/>
        </w:rPr>
        <w:t>.</w:t>
      </w:r>
      <w:r w:rsidRPr="00E864C6">
        <w:rPr>
          <w:color w:val="000000" w:themeColor="text1"/>
        </w:rPr>
        <w:t xml:space="preserve"> UPI </w:t>
      </w:r>
      <w:proofErr w:type="spellStart"/>
      <w:r w:rsidRPr="00E864C6">
        <w:rPr>
          <w:color w:val="000000" w:themeColor="text1"/>
        </w:rPr>
        <w:t>Sumedang</w:t>
      </w:r>
      <w:proofErr w:type="spellEnd"/>
      <w:r w:rsidRPr="00E864C6">
        <w:rPr>
          <w:color w:val="000000" w:themeColor="text1"/>
        </w:rPr>
        <w:t xml:space="preserve"> Press.</w:t>
      </w:r>
    </w:p>
    <w:p w14:paraId="3780F9B1" w14:textId="77777777" w:rsidR="00962035" w:rsidRPr="00E864C6" w:rsidRDefault="00962035" w:rsidP="00962035">
      <w:pPr>
        <w:ind w:left="567" w:hanging="567"/>
        <w:jc w:val="both"/>
        <w:rPr>
          <w:color w:val="000000" w:themeColor="text1"/>
        </w:rPr>
      </w:pPr>
      <w:r w:rsidRPr="00E864C6">
        <w:rPr>
          <w:color w:val="000000" w:themeColor="text1"/>
        </w:rPr>
        <w:t xml:space="preserve">Mukhadis, A. (2013). </w:t>
      </w:r>
      <w:proofErr w:type="spellStart"/>
      <w:r w:rsidRPr="00E864C6">
        <w:rPr>
          <w:rStyle w:val="Emphasis"/>
          <w:color w:val="000000" w:themeColor="text1"/>
        </w:rPr>
        <w:t>Evaluasi</w:t>
      </w:r>
      <w:proofErr w:type="spellEnd"/>
      <w:r w:rsidRPr="00E864C6">
        <w:rPr>
          <w:rStyle w:val="Emphasis"/>
          <w:color w:val="000000" w:themeColor="text1"/>
        </w:rPr>
        <w:t xml:space="preserve"> program </w:t>
      </w:r>
      <w:proofErr w:type="spellStart"/>
      <w:r w:rsidRPr="00E864C6">
        <w:rPr>
          <w:rStyle w:val="Emphasis"/>
          <w:color w:val="000000" w:themeColor="text1"/>
        </w:rPr>
        <w:t>pembelajaran</w:t>
      </w:r>
      <w:proofErr w:type="spellEnd"/>
      <w:r w:rsidRPr="00E864C6">
        <w:rPr>
          <w:rStyle w:val="Emphasis"/>
          <w:color w:val="000000" w:themeColor="text1"/>
        </w:rPr>
        <w:t xml:space="preserve"> </w:t>
      </w:r>
      <w:proofErr w:type="spellStart"/>
      <w:r w:rsidRPr="00E864C6">
        <w:rPr>
          <w:rStyle w:val="Emphasis"/>
          <w:color w:val="000000" w:themeColor="text1"/>
        </w:rPr>
        <w:t>bidang</w:t>
      </w:r>
      <w:proofErr w:type="spellEnd"/>
      <w:r w:rsidRPr="00E864C6">
        <w:rPr>
          <w:rStyle w:val="Emphasis"/>
          <w:color w:val="000000" w:themeColor="text1"/>
        </w:rPr>
        <w:t xml:space="preserve"> </w:t>
      </w:r>
      <w:proofErr w:type="spellStart"/>
      <w:r w:rsidRPr="00E864C6">
        <w:rPr>
          <w:rStyle w:val="Emphasis"/>
          <w:color w:val="000000" w:themeColor="text1"/>
        </w:rPr>
        <w:t>teknologi</w:t>
      </w:r>
      <w:proofErr w:type="spellEnd"/>
      <w:r w:rsidRPr="00E864C6">
        <w:rPr>
          <w:rStyle w:val="Emphasis"/>
          <w:color w:val="000000" w:themeColor="text1"/>
        </w:rPr>
        <w:t>.</w:t>
      </w:r>
      <w:r w:rsidRPr="00E864C6">
        <w:rPr>
          <w:color w:val="000000" w:themeColor="text1"/>
        </w:rPr>
        <w:t xml:space="preserve"> </w:t>
      </w:r>
      <w:proofErr w:type="spellStart"/>
      <w:r w:rsidRPr="00E864C6">
        <w:rPr>
          <w:color w:val="000000" w:themeColor="text1"/>
        </w:rPr>
        <w:t>Bayumedia</w:t>
      </w:r>
      <w:proofErr w:type="spellEnd"/>
      <w:r w:rsidRPr="00E864C6">
        <w:rPr>
          <w:color w:val="000000" w:themeColor="text1"/>
        </w:rPr>
        <w:t xml:space="preserve"> Publishing.</w:t>
      </w:r>
    </w:p>
    <w:p w14:paraId="69F7D7FC" w14:textId="77777777" w:rsidR="00962035" w:rsidRPr="00E864C6" w:rsidRDefault="00962035" w:rsidP="00962035">
      <w:pPr>
        <w:ind w:left="567" w:hanging="567"/>
        <w:jc w:val="both"/>
        <w:rPr>
          <w:color w:val="000000" w:themeColor="text1"/>
        </w:rPr>
      </w:pPr>
      <w:r w:rsidRPr="00E864C6">
        <w:rPr>
          <w:color w:val="000000" w:themeColor="text1"/>
        </w:rPr>
        <w:t xml:space="preserve">NCTM. (2011). </w:t>
      </w:r>
      <w:r w:rsidRPr="00E864C6">
        <w:rPr>
          <w:rStyle w:val="Emphasis"/>
          <w:color w:val="000000" w:themeColor="text1"/>
        </w:rPr>
        <w:t>Focus in high school mathematics: Technology to support reasoning and sense making.</w:t>
      </w:r>
      <w:r w:rsidRPr="00E864C6">
        <w:rPr>
          <w:color w:val="000000" w:themeColor="text1"/>
        </w:rPr>
        <w:t xml:space="preserve"> National Council of Teachers of Mathematics.</w:t>
      </w:r>
    </w:p>
    <w:p w14:paraId="6425D2D5" w14:textId="77777777" w:rsidR="00962035" w:rsidRPr="00E864C6" w:rsidRDefault="00962035" w:rsidP="00962035">
      <w:pPr>
        <w:ind w:left="567" w:hanging="567"/>
        <w:jc w:val="both"/>
        <w:rPr>
          <w:color w:val="000000" w:themeColor="text1"/>
        </w:rPr>
      </w:pPr>
      <w:proofErr w:type="spellStart"/>
      <w:r w:rsidRPr="00E864C6">
        <w:rPr>
          <w:color w:val="000000" w:themeColor="text1"/>
        </w:rPr>
        <w:t>Ngalimun</w:t>
      </w:r>
      <w:proofErr w:type="spellEnd"/>
      <w:r w:rsidRPr="00E864C6">
        <w:rPr>
          <w:color w:val="000000" w:themeColor="text1"/>
        </w:rPr>
        <w:t xml:space="preserve">. (2017). </w:t>
      </w:r>
      <w:r w:rsidRPr="00E864C6">
        <w:rPr>
          <w:rStyle w:val="Emphasis"/>
          <w:color w:val="000000" w:themeColor="text1"/>
        </w:rPr>
        <w:t xml:space="preserve">Strategi dan model </w:t>
      </w:r>
      <w:proofErr w:type="spellStart"/>
      <w:r w:rsidRPr="00E864C6">
        <w:rPr>
          <w:rStyle w:val="Emphasis"/>
          <w:color w:val="000000" w:themeColor="text1"/>
        </w:rPr>
        <w:t>pembelajaran</w:t>
      </w:r>
      <w:proofErr w:type="spellEnd"/>
      <w:r w:rsidRPr="00E864C6">
        <w:rPr>
          <w:rStyle w:val="Emphasis"/>
          <w:color w:val="000000" w:themeColor="text1"/>
        </w:rPr>
        <w:t>.</w:t>
      </w:r>
      <w:r w:rsidRPr="00E864C6">
        <w:rPr>
          <w:color w:val="000000" w:themeColor="text1"/>
        </w:rPr>
        <w:t xml:space="preserve"> </w:t>
      </w:r>
      <w:proofErr w:type="spellStart"/>
      <w:r w:rsidRPr="00E864C6">
        <w:rPr>
          <w:color w:val="000000" w:themeColor="text1"/>
        </w:rPr>
        <w:t>Aswaja</w:t>
      </w:r>
      <w:proofErr w:type="spellEnd"/>
      <w:r w:rsidRPr="00E864C6">
        <w:rPr>
          <w:color w:val="000000" w:themeColor="text1"/>
        </w:rPr>
        <w:t xml:space="preserve"> </w:t>
      </w:r>
      <w:proofErr w:type="spellStart"/>
      <w:r w:rsidRPr="00E864C6">
        <w:rPr>
          <w:color w:val="000000" w:themeColor="text1"/>
        </w:rPr>
        <w:t>Pressindo</w:t>
      </w:r>
      <w:proofErr w:type="spellEnd"/>
      <w:r w:rsidRPr="00E864C6">
        <w:rPr>
          <w:color w:val="000000" w:themeColor="text1"/>
        </w:rPr>
        <w:t>.</w:t>
      </w:r>
    </w:p>
    <w:p w14:paraId="1A1631FD" w14:textId="77777777" w:rsidR="00962035" w:rsidRPr="00E864C6" w:rsidRDefault="00962035" w:rsidP="00962035">
      <w:pPr>
        <w:ind w:left="567" w:hanging="567"/>
        <w:jc w:val="both"/>
        <w:rPr>
          <w:color w:val="000000" w:themeColor="text1"/>
        </w:rPr>
      </w:pPr>
      <w:r w:rsidRPr="00E864C6">
        <w:rPr>
          <w:color w:val="000000" w:themeColor="text1"/>
        </w:rPr>
        <w:t xml:space="preserve">Nitko, J. A., &amp; Brookhart, M. S. (2011). </w:t>
      </w:r>
      <w:r w:rsidRPr="00E864C6">
        <w:rPr>
          <w:rStyle w:val="Emphasis"/>
          <w:color w:val="000000" w:themeColor="text1"/>
        </w:rPr>
        <w:t>Educational assessment of students.</w:t>
      </w:r>
      <w:r w:rsidRPr="00E864C6">
        <w:rPr>
          <w:color w:val="000000" w:themeColor="text1"/>
        </w:rPr>
        <w:t xml:space="preserve"> Pearson Education.</w:t>
      </w:r>
    </w:p>
    <w:p w14:paraId="60886D02" w14:textId="77777777" w:rsidR="00962035" w:rsidRPr="00E864C6" w:rsidRDefault="00962035" w:rsidP="00962035">
      <w:pPr>
        <w:ind w:left="567" w:hanging="567"/>
        <w:jc w:val="both"/>
        <w:rPr>
          <w:color w:val="000000" w:themeColor="text1"/>
        </w:rPr>
      </w:pPr>
      <w:r w:rsidRPr="00E864C6">
        <w:rPr>
          <w:color w:val="000000" w:themeColor="text1"/>
        </w:rPr>
        <w:t xml:space="preserve">Paul, R., &amp; Elder, L. (2008). </w:t>
      </w:r>
      <w:r w:rsidRPr="00E864C6">
        <w:rPr>
          <w:rStyle w:val="Emphasis"/>
          <w:color w:val="000000" w:themeColor="text1"/>
        </w:rPr>
        <w:t>The miniature guide to critical thinking: Concepts and tools.</w:t>
      </w:r>
      <w:r w:rsidRPr="00E864C6">
        <w:rPr>
          <w:color w:val="000000" w:themeColor="text1"/>
        </w:rPr>
        <w:t xml:space="preserve"> Foundation for Critical Thinking Press.</w:t>
      </w:r>
    </w:p>
    <w:p w14:paraId="6CCAC51C" w14:textId="77777777" w:rsidR="00962035" w:rsidRPr="00E864C6" w:rsidRDefault="00962035" w:rsidP="00962035">
      <w:pPr>
        <w:ind w:left="567" w:hanging="567"/>
        <w:jc w:val="both"/>
        <w:rPr>
          <w:color w:val="000000" w:themeColor="text1"/>
        </w:rPr>
      </w:pPr>
      <w:proofErr w:type="spellStart"/>
      <w:r w:rsidRPr="00E864C6">
        <w:rPr>
          <w:color w:val="000000" w:themeColor="text1"/>
        </w:rPr>
        <w:t>Ruseffendi</w:t>
      </w:r>
      <w:proofErr w:type="spellEnd"/>
      <w:r w:rsidRPr="00E864C6">
        <w:rPr>
          <w:color w:val="000000" w:themeColor="text1"/>
        </w:rPr>
        <w:t xml:space="preserve">, E. T. (2010). </w:t>
      </w:r>
      <w:r w:rsidRPr="00E864C6">
        <w:rPr>
          <w:rStyle w:val="Emphasis"/>
          <w:color w:val="000000" w:themeColor="text1"/>
        </w:rPr>
        <w:t>Dasar-</w:t>
      </w:r>
      <w:proofErr w:type="spellStart"/>
      <w:r w:rsidRPr="00E864C6">
        <w:rPr>
          <w:rStyle w:val="Emphasis"/>
          <w:color w:val="000000" w:themeColor="text1"/>
        </w:rPr>
        <w:t>dasar</w:t>
      </w:r>
      <w:proofErr w:type="spellEnd"/>
      <w:r w:rsidRPr="00E864C6">
        <w:rPr>
          <w:rStyle w:val="Emphasis"/>
          <w:color w:val="000000" w:themeColor="text1"/>
        </w:rPr>
        <w:t xml:space="preserve"> </w:t>
      </w:r>
      <w:proofErr w:type="spellStart"/>
      <w:r w:rsidRPr="00E864C6">
        <w:rPr>
          <w:rStyle w:val="Emphasis"/>
          <w:color w:val="000000" w:themeColor="text1"/>
        </w:rPr>
        <w:t>penelitian</w:t>
      </w:r>
      <w:proofErr w:type="spellEnd"/>
      <w:r w:rsidRPr="00E864C6">
        <w:rPr>
          <w:rStyle w:val="Emphasis"/>
          <w:color w:val="000000" w:themeColor="text1"/>
        </w:rPr>
        <w:t xml:space="preserve"> </w:t>
      </w:r>
      <w:proofErr w:type="spellStart"/>
      <w:r w:rsidRPr="00E864C6">
        <w:rPr>
          <w:rStyle w:val="Emphasis"/>
          <w:color w:val="000000" w:themeColor="text1"/>
        </w:rPr>
        <w:t>pendidikan</w:t>
      </w:r>
      <w:proofErr w:type="spellEnd"/>
      <w:r w:rsidRPr="00E864C6">
        <w:rPr>
          <w:rStyle w:val="Emphasis"/>
          <w:color w:val="000000" w:themeColor="text1"/>
        </w:rPr>
        <w:t xml:space="preserve"> dan </w:t>
      </w:r>
      <w:proofErr w:type="spellStart"/>
      <w:r w:rsidRPr="00E864C6">
        <w:rPr>
          <w:rStyle w:val="Emphasis"/>
          <w:color w:val="000000" w:themeColor="text1"/>
        </w:rPr>
        <w:t>bidang</w:t>
      </w:r>
      <w:proofErr w:type="spellEnd"/>
      <w:r w:rsidRPr="00E864C6">
        <w:rPr>
          <w:rStyle w:val="Emphasis"/>
          <w:color w:val="000000" w:themeColor="text1"/>
        </w:rPr>
        <w:t xml:space="preserve"> non-</w:t>
      </w:r>
      <w:proofErr w:type="spellStart"/>
      <w:r w:rsidRPr="00E864C6">
        <w:rPr>
          <w:rStyle w:val="Emphasis"/>
          <w:color w:val="000000" w:themeColor="text1"/>
        </w:rPr>
        <w:t>eksakta</w:t>
      </w:r>
      <w:proofErr w:type="spellEnd"/>
      <w:r w:rsidRPr="00E864C6">
        <w:rPr>
          <w:rStyle w:val="Emphasis"/>
          <w:color w:val="000000" w:themeColor="text1"/>
        </w:rPr>
        <w:t xml:space="preserve"> </w:t>
      </w:r>
      <w:proofErr w:type="spellStart"/>
      <w:r w:rsidRPr="00E864C6">
        <w:rPr>
          <w:rStyle w:val="Emphasis"/>
          <w:color w:val="000000" w:themeColor="text1"/>
        </w:rPr>
        <w:t>lainnya</w:t>
      </w:r>
      <w:proofErr w:type="spellEnd"/>
      <w:r w:rsidRPr="00E864C6">
        <w:rPr>
          <w:rStyle w:val="Emphasis"/>
          <w:color w:val="000000" w:themeColor="text1"/>
        </w:rPr>
        <w:t>.</w:t>
      </w:r>
      <w:r w:rsidRPr="00E864C6">
        <w:rPr>
          <w:color w:val="000000" w:themeColor="text1"/>
        </w:rPr>
        <w:t xml:space="preserve"> </w:t>
      </w:r>
      <w:proofErr w:type="spellStart"/>
      <w:r w:rsidRPr="00E864C6">
        <w:rPr>
          <w:color w:val="000000" w:themeColor="text1"/>
        </w:rPr>
        <w:t>Tarsito</w:t>
      </w:r>
      <w:proofErr w:type="spellEnd"/>
      <w:r w:rsidRPr="00E864C6">
        <w:rPr>
          <w:color w:val="000000" w:themeColor="text1"/>
        </w:rPr>
        <w:t>.</w:t>
      </w:r>
    </w:p>
    <w:p w14:paraId="39F8A5C7" w14:textId="77777777" w:rsidR="00962035" w:rsidRPr="00E864C6" w:rsidRDefault="00962035" w:rsidP="00962035">
      <w:pPr>
        <w:ind w:left="567" w:hanging="567"/>
        <w:jc w:val="both"/>
        <w:rPr>
          <w:color w:val="000000" w:themeColor="text1"/>
        </w:rPr>
      </w:pPr>
      <w:proofErr w:type="spellStart"/>
      <w:r w:rsidRPr="00E864C6">
        <w:rPr>
          <w:color w:val="000000" w:themeColor="text1"/>
        </w:rPr>
        <w:t>Shoimin</w:t>
      </w:r>
      <w:proofErr w:type="spellEnd"/>
      <w:r w:rsidRPr="00E864C6">
        <w:rPr>
          <w:color w:val="000000" w:themeColor="text1"/>
        </w:rPr>
        <w:t xml:space="preserve">, A. (2014). </w:t>
      </w:r>
      <w:r w:rsidRPr="00E864C6">
        <w:rPr>
          <w:rStyle w:val="Emphasis"/>
          <w:color w:val="000000" w:themeColor="text1"/>
        </w:rPr>
        <w:t xml:space="preserve">68 model </w:t>
      </w:r>
      <w:proofErr w:type="spellStart"/>
      <w:r w:rsidRPr="00E864C6">
        <w:rPr>
          <w:rStyle w:val="Emphasis"/>
          <w:color w:val="000000" w:themeColor="text1"/>
        </w:rPr>
        <w:t>pembelajaran</w:t>
      </w:r>
      <w:proofErr w:type="spellEnd"/>
      <w:r w:rsidRPr="00E864C6">
        <w:rPr>
          <w:rStyle w:val="Emphasis"/>
          <w:color w:val="000000" w:themeColor="text1"/>
        </w:rPr>
        <w:t xml:space="preserve"> </w:t>
      </w:r>
      <w:proofErr w:type="spellStart"/>
      <w:r w:rsidRPr="00E864C6">
        <w:rPr>
          <w:rStyle w:val="Emphasis"/>
          <w:color w:val="000000" w:themeColor="text1"/>
        </w:rPr>
        <w:t>inovatif</w:t>
      </w:r>
      <w:proofErr w:type="spellEnd"/>
      <w:r w:rsidRPr="00E864C6">
        <w:rPr>
          <w:rStyle w:val="Emphasis"/>
          <w:color w:val="000000" w:themeColor="text1"/>
        </w:rPr>
        <w:t xml:space="preserve"> </w:t>
      </w:r>
      <w:proofErr w:type="spellStart"/>
      <w:r w:rsidRPr="00E864C6">
        <w:rPr>
          <w:rStyle w:val="Emphasis"/>
          <w:color w:val="000000" w:themeColor="text1"/>
        </w:rPr>
        <w:t>dalam</w:t>
      </w:r>
      <w:proofErr w:type="spellEnd"/>
      <w:r w:rsidRPr="00E864C6">
        <w:rPr>
          <w:rStyle w:val="Emphasis"/>
          <w:color w:val="000000" w:themeColor="text1"/>
        </w:rPr>
        <w:t xml:space="preserve"> </w:t>
      </w:r>
      <w:proofErr w:type="spellStart"/>
      <w:r w:rsidRPr="00E864C6">
        <w:rPr>
          <w:rStyle w:val="Emphasis"/>
          <w:color w:val="000000" w:themeColor="text1"/>
        </w:rPr>
        <w:t>Kurikulum</w:t>
      </w:r>
      <w:proofErr w:type="spellEnd"/>
      <w:r w:rsidRPr="00E864C6">
        <w:rPr>
          <w:rStyle w:val="Emphasis"/>
          <w:color w:val="000000" w:themeColor="text1"/>
        </w:rPr>
        <w:t xml:space="preserve"> 2013.</w:t>
      </w:r>
      <w:r w:rsidRPr="00E864C6">
        <w:rPr>
          <w:color w:val="000000" w:themeColor="text1"/>
        </w:rPr>
        <w:t xml:space="preserve"> DIVA Press.</w:t>
      </w:r>
    </w:p>
    <w:p w14:paraId="12FC9EA2" w14:textId="77777777" w:rsidR="00962035" w:rsidRPr="00E864C6" w:rsidRDefault="00962035" w:rsidP="00962035">
      <w:pPr>
        <w:ind w:left="567" w:hanging="567"/>
        <w:jc w:val="both"/>
        <w:rPr>
          <w:color w:val="000000" w:themeColor="text1"/>
        </w:rPr>
      </w:pPr>
      <w:r w:rsidRPr="00E864C6">
        <w:rPr>
          <w:color w:val="000000" w:themeColor="text1"/>
        </w:rPr>
        <w:t xml:space="preserve">Winkel, W. S. (1991). </w:t>
      </w:r>
      <w:proofErr w:type="spellStart"/>
      <w:r w:rsidRPr="00E864C6">
        <w:rPr>
          <w:rStyle w:val="Emphasis"/>
          <w:color w:val="000000" w:themeColor="text1"/>
        </w:rPr>
        <w:t>Bimbingan</w:t>
      </w:r>
      <w:proofErr w:type="spellEnd"/>
      <w:r w:rsidRPr="00E864C6">
        <w:rPr>
          <w:rStyle w:val="Emphasis"/>
          <w:color w:val="000000" w:themeColor="text1"/>
        </w:rPr>
        <w:t xml:space="preserve"> dan </w:t>
      </w:r>
      <w:proofErr w:type="spellStart"/>
      <w:r w:rsidRPr="00E864C6">
        <w:rPr>
          <w:rStyle w:val="Emphasis"/>
          <w:color w:val="000000" w:themeColor="text1"/>
        </w:rPr>
        <w:t>konseling</w:t>
      </w:r>
      <w:proofErr w:type="spellEnd"/>
      <w:r w:rsidRPr="00E864C6">
        <w:rPr>
          <w:rStyle w:val="Emphasis"/>
          <w:color w:val="000000" w:themeColor="text1"/>
        </w:rPr>
        <w:t xml:space="preserve"> di </w:t>
      </w:r>
      <w:proofErr w:type="spellStart"/>
      <w:r w:rsidRPr="00E864C6">
        <w:rPr>
          <w:rStyle w:val="Emphasis"/>
          <w:color w:val="000000" w:themeColor="text1"/>
        </w:rPr>
        <w:t>sekolah</w:t>
      </w:r>
      <w:proofErr w:type="spellEnd"/>
      <w:r w:rsidRPr="00E864C6">
        <w:rPr>
          <w:rStyle w:val="Emphasis"/>
          <w:color w:val="000000" w:themeColor="text1"/>
        </w:rPr>
        <w:t xml:space="preserve"> </w:t>
      </w:r>
      <w:proofErr w:type="spellStart"/>
      <w:r w:rsidRPr="00E864C6">
        <w:rPr>
          <w:rStyle w:val="Emphasis"/>
          <w:color w:val="000000" w:themeColor="text1"/>
        </w:rPr>
        <w:t>menengah</w:t>
      </w:r>
      <w:proofErr w:type="spellEnd"/>
      <w:r w:rsidRPr="00E864C6">
        <w:rPr>
          <w:rStyle w:val="Emphasis"/>
          <w:color w:val="000000" w:themeColor="text1"/>
        </w:rPr>
        <w:t>.</w:t>
      </w:r>
      <w:r w:rsidRPr="00E864C6">
        <w:rPr>
          <w:color w:val="000000" w:themeColor="text1"/>
        </w:rPr>
        <w:t xml:space="preserve"> PT </w:t>
      </w:r>
      <w:proofErr w:type="spellStart"/>
      <w:r w:rsidRPr="00E864C6">
        <w:rPr>
          <w:color w:val="000000" w:themeColor="text1"/>
        </w:rPr>
        <w:t>Grasindo</w:t>
      </w:r>
      <w:proofErr w:type="spellEnd"/>
      <w:r w:rsidRPr="00E864C6">
        <w:rPr>
          <w:color w:val="000000" w:themeColor="text1"/>
        </w:rPr>
        <w:t>.</w:t>
      </w:r>
    </w:p>
    <w:p w14:paraId="005E7071" w14:textId="77777777" w:rsidR="00962035" w:rsidRPr="00E864C6" w:rsidRDefault="00962035" w:rsidP="00962035">
      <w:pPr>
        <w:ind w:left="567" w:hanging="567"/>
        <w:jc w:val="both"/>
        <w:rPr>
          <w:color w:val="000000" w:themeColor="text1"/>
          <w:lang w:val="en-US"/>
        </w:rPr>
      </w:pPr>
      <w:proofErr w:type="spellStart"/>
      <w:r w:rsidRPr="00E864C6">
        <w:rPr>
          <w:color w:val="000000" w:themeColor="text1"/>
        </w:rPr>
        <w:t>Yaniawati</w:t>
      </w:r>
      <w:proofErr w:type="spellEnd"/>
      <w:r w:rsidRPr="00E864C6">
        <w:rPr>
          <w:color w:val="000000" w:themeColor="text1"/>
        </w:rPr>
        <w:t xml:space="preserve">, R. P. (2014). </w:t>
      </w:r>
      <w:proofErr w:type="spellStart"/>
      <w:r w:rsidRPr="00E864C6">
        <w:rPr>
          <w:rStyle w:val="Emphasis"/>
          <w:color w:val="000000" w:themeColor="text1"/>
        </w:rPr>
        <w:t>Metodologi</w:t>
      </w:r>
      <w:proofErr w:type="spellEnd"/>
      <w:r w:rsidRPr="00E864C6">
        <w:rPr>
          <w:rStyle w:val="Emphasis"/>
          <w:color w:val="000000" w:themeColor="text1"/>
        </w:rPr>
        <w:t xml:space="preserve"> </w:t>
      </w:r>
      <w:proofErr w:type="spellStart"/>
      <w:r w:rsidRPr="00E864C6">
        <w:rPr>
          <w:rStyle w:val="Emphasis"/>
          <w:color w:val="000000" w:themeColor="text1"/>
        </w:rPr>
        <w:t>penelitian</w:t>
      </w:r>
      <w:proofErr w:type="spellEnd"/>
      <w:r w:rsidRPr="00E864C6">
        <w:rPr>
          <w:rStyle w:val="Emphasis"/>
          <w:color w:val="000000" w:themeColor="text1"/>
        </w:rPr>
        <w:t>.</w:t>
      </w:r>
      <w:r w:rsidRPr="00E864C6">
        <w:rPr>
          <w:color w:val="000000" w:themeColor="text1"/>
        </w:rPr>
        <w:t xml:space="preserve"> Refika </w:t>
      </w:r>
      <w:proofErr w:type="spellStart"/>
      <w:r w:rsidRPr="00E864C6">
        <w:rPr>
          <w:color w:val="000000" w:themeColor="text1"/>
        </w:rPr>
        <w:t>Aditama</w:t>
      </w:r>
      <w:proofErr w:type="spellEnd"/>
      <w:r w:rsidRPr="00E864C6">
        <w:rPr>
          <w:color w:val="000000" w:themeColor="text1"/>
        </w:rPr>
        <w:t>.</w:t>
      </w:r>
    </w:p>
    <w:p w14:paraId="420C4C62" w14:textId="77777777" w:rsidR="00962035" w:rsidRPr="00E864C6" w:rsidRDefault="00962035" w:rsidP="00962035">
      <w:pPr>
        <w:jc w:val="both"/>
        <w:rPr>
          <w:color w:val="000000" w:themeColor="text1"/>
          <w:lang w:val="en-US"/>
        </w:rPr>
      </w:pPr>
    </w:p>
    <w:p w14:paraId="6CDB2152" w14:textId="77777777" w:rsidR="00962035" w:rsidRPr="00E864C6" w:rsidRDefault="00962035" w:rsidP="00962035">
      <w:pPr>
        <w:ind w:left="567" w:hanging="567"/>
        <w:jc w:val="both"/>
        <w:rPr>
          <w:color w:val="000000" w:themeColor="text1"/>
          <w:lang w:val="en-US"/>
        </w:rPr>
      </w:pPr>
      <w:r w:rsidRPr="00E864C6">
        <w:rPr>
          <w:color w:val="000000" w:themeColor="text1"/>
          <w:lang w:val="en-US"/>
        </w:rPr>
        <w:t>Book that consists of some articles:</w:t>
      </w:r>
    </w:p>
    <w:p w14:paraId="2D9A2739" w14:textId="77777777" w:rsidR="00962035" w:rsidRPr="00E864C6" w:rsidRDefault="00962035" w:rsidP="00962035">
      <w:pPr>
        <w:ind w:left="567" w:hanging="567"/>
        <w:jc w:val="both"/>
        <w:rPr>
          <w:color w:val="000000" w:themeColor="text1"/>
          <w:lang w:val="en-US"/>
        </w:rPr>
      </w:pPr>
      <w:r w:rsidRPr="00E864C6">
        <w:rPr>
          <w:color w:val="000000" w:themeColor="text1"/>
          <w:lang w:val="en-US"/>
        </w:rPr>
        <w:t xml:space="preserve">McKenney, S., &amp; Reeves, T. C. (2014). Educational design research. In Spector J., Merrill M., Elen J., Bishop M. (Eds.), Handbook of Research on Educational Communications and Technology (pp. 131-140). Springer. https://doi.org/10.1007/978-1-4614-3185-5_11 </w:t>
      </w:r>
    </w:p>
    <w:p w14:paraId="0DDF86DC" w14:textId="77777777" w:rsidR="00962035" w:rsidRPr="00E864C6" w:rsidRDefault="00962035" w:rsidP="00962035">
      <w:pPr>
        <w:ind w:left="567" w:hanging="567"/>
        <w:jc w:val="both"/>
        <w:rPr>
          <w:color w:val="000000" w:themeColor="text1"/>
          <w:lang w:val="en-US"/>
        </w:rPr>
      </w:pPr>
    </w:p>
    <w:p w14:paraId="53454E88" w14:textId="77777777" w:rsidR="00962035" w:rsidRPr="00E864C6" w:rsidRDefault="00962035" w:rsidP="00962035">
      <w:pPr>
        <w:ind w:left="567" w:hanging="567"/>
        <w:jc w:val="both"/>
        <w:rPr>
          <w:color w:val="000000" w:themeColor="text1"/>
          <w:lang w:val="en-US"/>
        </w:rPr>
      </w:pPr>
      <w:r w:rsidRPr="00E864C6">
        <w:rPr>
          <w:color w:val="000000" w:themeColor="text1"/>
          <w:lang w:val="en-US"/>
        </w:rPr>
        <w:t>Proceeding, Conference:</w:t>
      </w:r>
    </w:p>
    <w:p w14:paraId="24E2A27B" w14:textId="77777777" w:rsidR="00962035" w:rsidRPr="00E864C6" w:rsidRDefault="00962035" w:rsidP="00962035">
      <w:pPr>
        <w:ind w:left="567" w:hanging="567"/>
        <w:jc w:val="both"/>
        <w:rPr>
          <w:color w:val="000000" w:themeColor="text1"/>
        </w:rPr>
      </w:pPr>
      <w:r w:rsidRPr="00E864C6">
        <w:rPr>
          <w:color w:val="000000" w:themeColor="text1"/>
        </w:rPr>
        <w:t xml:space="preserve">Hayton, J. C., &amp; </w:t>
      </w:r>
      <w:proofErr w:type="spellStart"/>
      <w:r w:rsidRPr="00E864C6">
        <w:rPr>
          <w:color w:val="000000" w:themeColor="text1"/>
        </w:rPr>
        <w:t>Calciotti</w:t>
      </w:r>
      <w:proofErr w:type="spellEnd"/>
      <w:r w:rsidRPr="00E864C6">
        <w:rPr>
          <w:color w:val="000000" w:themeColor="text1"/>
        </w:rPr>
        <w:t xml:space="preserve">, G. (2014). </w:t>
      </w:r>
      <w:r w:rsidRPr="00E864C6">
        <w:rPr>
          <w:rStyle w:val="Emphasis"/>
          <w:color w:val="000000" w:themeColor="text1"/>
        </w:rPr>
        <w:t>Is there an entrepreneurial culture? A review of empirical research.</w:t>
      </w:r>
      <w:r w:rsidRPr="00E864C6">
        <w:rPr>
          <w:color w:val="000000" w:themeColor="text1"/>
        </w:rPr>
        <w:t xml:space="preserve"> </w:t>
      </w:r>
      <w:r w:rsidRPr="00E864C6">
        <w:rPr>
          <w:rStyle w:val="Emphasis"/>
          <w:color w:val="000000" w:themeColor="text1"/>
        </w:rPr>
        <w:t>ERC Research Paper.</w:t>
      </w:r>
      <w:r w:rsidRPr="00E864C6">
        <w:rPr>
          <w:color w:val="000000" w:themeColor="text1"/>
        </w:rPr>
        <w:t xml:space="preserve"> </w:t>
      </w:r>
      <w:hyperlink r:id="rId8" w:tgtFrame="_new" w:history="1">
        <w:r w:rsidRPr="00E864C6">
          <w:rPr>
            <w:rStyle w:val="Hyperlink"/>
            <w:rFonts w:eastAsiaTheme="majorEastAsia"/>
            <w:color w:val="000000" w:themeColor="text1"/>
          </w:rPr>
          <w:t>http://www.enterpriseresearch.ac.uk</w:t>
        </w:r>
      </w:hyperlink>
    </w:p>
    <w:p w14:paraId="258011D1" w14:textId="77777777" w:rsidR="00962035" w:rsidRPr="00E864C6" w:rsidRDefault="00962035" w:rsidP="00962035">
      <w:pPr>
        <w:ind w:left="567" w:hanging="567"/>
        <w:jc w:val="both"/>
        <w:rPr>
          <w:color w:val="000000" w:themeColor="text1"/>
          <w:lang w:val="en-US"/>
        </w:rPr>
      </w:pPr>
      <w:proofErr w:type="spellStart"/>
      <w:r w:rsidRPr="00E864C6">
        <w:rPr>
          <w:color w:val="000000" w:themeColor="text1"/>
        </w:rPr>
        <w:t>Wartomo</w:t>
      </w:r>
      <w:proofErr w:type="spellEnd"/>
      <w:r w:rsidRPr="00E864C6">
        <w:rPr>
          <w:color w:val="000000" w:themeColor="text1"/>
        </w:rPr>
        <w:t xml:space="preserve">. (2016, November 26). Peran guru </w:t>
      </w:r>
      <w:proofErr w:type="spellStart"/>
      <w:r w:rsidRPr="00E864C6">
        <w:rPr>
          <w:color w:val="000000" w:themeColor="text1"/>
        </w:rPr>
        <w:t>dalam</w:t>
      </w:r>
      <w:proofErr w:type="spellEnd"/>
      <w:r w:rsidRPr="00E864C6">
        <w:rPr>
          <w:color w:val="000000" w:themeColor="text1"/>
        </w:rPr>
        <w:t xml:space="preserve"> </w:t>
      </w:r>
      <w:proofErr w:type="spellStart"/>
      <w:r w:rsidRPr="00E864C6">
        <w:rPr>
          <w:color w:val="000000" w:themeColor="text1"/>
        </w:rPr>
        <w:t>pembelajaran</w:t>
      </w:r>
      <w:proofErr w:type="spellEnd"/>
      <w:r w:rsidRPr="00E864C6">
        <w:rPr>
          <w:color w:val="000000" w:themeColor="text1"/>
        </w:rPr>
        <w:t xml:space="preserve"> era digital. In </w:t>
      </w:r>
      <w:r w:rsidRPr="00E864C6">
        <w:rPr>
          <w:rStyle w:val="Emphasis"/>
          <w:color w:val="000000" w:themeColor="text1"/>
        </w:rPr>
        <w:t xml:space="preserve">Proceedings of the </w:t>
      </w:r>
      <w:proofErr w:type="spellStart"/>
      <w:r w:rsidRPr="00E864C6">
        <w:rPr>
          <w:rStyle w:val="Emphasis"/>
          <w:color w:val="000000" w:themeColor="text1"/>
        </w:rPr>
        <w:t>Temu</w:t>
      </w:r>
      <w:proofErr w:type="spellEnd"/>
      <w:r w:rsidRPr="00E864C6">
        <w:rPr>
          <w:rStyle w:val="Emphasis"/>
          <w:color w:val="000000" w:themeColor="text1"/>
        </w:rPr>
        <w:t xml:space="preserve"> </w:t>
      </w:r>
      <w:proofErr w:type="spellStart"/>
      <w:r w:rsidRPr="00E864C6">
        <w:rPr>
          <w:rStyle w:val="Emphasis"/>
          <w:color w:val="000000" w:themeColor="text1"/>
        </w:rPr>
        <w:t>Ilmiah</w:t>
      </w:r>
      <w:proofErr w:type="spellEnd"/>
      <w:r w:rsidRPr="00E864C6">
        <w:rPr>
          <w:rStyle w:val="Emphasis"/>
          <w:color w:val="000000" w:themeColor="text1"/>
        </w:rPr>
        <w:t xml:space="preserve"> Nasional Guru (TING) VIII</w:t>
      </w:r>
      <w:r w:rsidRPr="00E864C6">
        <w:rPr>
          <w:color w:val="000000" w:themeColor="text1"/>
        </w:rPr>
        <w:t xml:space="preserve"> (pp. 1–9). Universitas Terbuka Convention </w:t>
      </w:r>
      <w:proofErr w:type="spellStart"/>
      <w:r w:rsidRPr="00E864C6">
        <w:rPr>
          <w:color w:val="000000" w:themeColor="text1"/>
        </w:rPr>
        <w:t>Center</w:t>
      </w:r>
      <w:proofErr w:type="spellEnd"/>
      <w:r w:rsidRPr="00E864C6">
        <w:rPr>
          <w:color w:val="000000" w:themeColor="text1"/>
        </w:rPr>
        <w:t xml:space="preserve">. </w:t>
      </w:r>
      <w:hyperlink r:id="rId9" w:tgtFrame="_new" w:history="1">
        <w:r w:rsidRPr="00E864C6">
          <w:rPr>
            <w:rStyle w:val="Hyperlink"/>
            <w:rFonts w:eastAsiaTheme="majorEastAsia"/>
            <w:color w:val="000000" w:themeColor="text1"/>
          </w:rPr>
          <w:t>http://repository.ut.ac.id/6500/1/TING2016ST1-26.pdf</w:t>
        </w:r>
      </w:hyperlink>
    </w:p>
    <w:p w14:paraId="3D383D31" w14:textId="77777777" w:rsidR="00962035" w:rsidRPr="00E864C6" w:rsidRDefault="00962035" w:rsidP="00962035">
      <w:pPr>
        <w:ind w:left="567" w:hanging="567"/>
        <w:jc w:val="both"/>
        <w:rPr>
          <w:color w:val="000000" w:themeColor="text1"/>
          <w:lang w:val="en-US"/>
        </w:rPr>
      </w:pPr>
    </w:p>
    <w:p w14:paraId="31905878" w14:textId="77777777" w:rsidR="00962035" w:rsidRPr="00E864C6" w:rsidRDefault="00962035" w:rsidP="00962035">
      <w:pPr>
        <w:ind w:left="567" w:hanging="567"/>
        <w:jc w:val="both"/>
        <w:rPr>
          <w:color w:val="000000" w:themeColor="text1"/>
          <w:lang w:val="en-US"/>
        </w:rPr>
      </w:pPr>
      <w:r w:rsidRPr="00E864C6">
        <w:rPr>
          <w:color w:val="000000" w:themeColor="text1"/>
          <w:lang w:val="en-US"/>
        </w:rPr>
        <w:t>Article in Journal:</w:t>
      </w:r>
    </w:p>
    <w:p w14:paraId="099EBB01" w14:textId="77777777" w:rsidR="00962035" w:rsidRPr="00E864C6" w:rsidRDefault="00962035" w:rsidP="00962035">
      <w:pPr>
        <w:ind w:left="567" w:hanging="567"/>
        <w:jc w:val="both"/>
        <w:rPr>
          <w:color w:val="000000" w:themeColor="text1"/>
        </w:rPr>
      </w:pPr>
      <w:proofErr w:type="spellStart"/>
      <w:r w:rsidRPr="00E864C6">
        <w:rPr>
          <w:color w:val="000000" w:themeColor="text1"/>
        </w:rPr>
        <w:t>Ahdhianto</w:t>
      </w:r>
      <w:proofErr w:type="spellEnd"/>
      <w:r w:rsidRPr="00E864C6">
        <w:rPr>
          <w:color w:val="000000" w:themeColor="text1"/>
        </w:rPr>
        <w:t xml:space="preserve">, E., </w:t>
      </w:r>
      <w:proofErr w:type="spellStart"/>
      <w:r w:rsidRPr="00E864C6">
        <w:rPr>
          <w:color w:val="000000" w:themeColor="text1"/>
        </w:rPr>
        <w:t>Marsigit</w:t>
      </w:r>
      <w:proofErr w:type="spellEnd"/>
      <w:r w:rsidRPr="00E864C6">
        <w:rPr>
          <w:color w:val="000000" w:themeColor="text1"/>
        </w:rPr>
        <w:t xml:space="preserve">, Haryanto, &amp; </w:t>
      </w:r>
      <w:proofErr w:type="spellStart"/>
      <w:r w:rsidRPr="00E864C6">
        <w:rPr>
          <w:color w:val="000000" w:themeColor="text1"/>
        </w:rPr>
        <w:t>Nurfauzi</w:t>
      </w:r>
      <w:proofErr w:type="spellEnd"/>
      <w:r w:rsidRPr="00E864C6">
        <w:rPr>
          <w:color w:val="000000" w:themeColor="text1"/>
        </w:rPr>
        <w:t xml:space="preserve">, Y. (2020). Improving fifth-grade students' mathematical problem-solving and critical thinking skills using problem-based learning. </w:t>
      </w:r>
      <w:r w:rsidRPr="00E864C6">
        <w:rPr>
          <w:rStyle w:val="Emphasis"/>
          <w:color w:val="000000" w:themeColor="text1"/>
        </w:rPr>
        <w:t>Universal Journal of Educational Research, 8</w:t>
      </w:r>
      <w:r w:rsidRPr="00E864C6">
        <w:rPr>
          <w:color w:val="000000" w:themeColor="text1"/>
        </w:rPr>
        <w:t xml:space="preserve">(5), 2012–2021. </w:t>
      </w:r>
      <w:hyperlink r:id="rId10" w:tgtFrame="_new" w:history="1">
        <w:r w:rsidRPr="00E864C6">
          <w:rPr>
            <w:rStyle w:val="Hyperlink"/>
            <w:rFonts w:eastAsiaTheme="majorEastAsia"/>
            <w:color w:val="000000" w:themeColor="text1"/>
          </w:rPr>
          <w:t>https://doi.org/10.13189/ujer.2020.080539</w:t>
        </w:r>
      </w:hyperlink>
    </w:p>
    <w:p w14:paraId="2978CCD0" w14:textId="77777777" w:rsidR="00962035" w:rsidRPr="00E864C6" w:rsidRDefault="00962035" w:rsidP="00962035">
      <w:pPr>
        <w:ind w:left="567" w:hanging="567"/>
        <w:jc w:val="both"/>
        <w:rPr>
          <w:color w:val="000000" w:themeColor="text1"/>
        </w:rPr>
      </w:pPr>
      <w:r w:rsidRPr="00E864C6">
        <w:rPr>
          <w:color w:val="000000" w:themeColor="text1"/>
        </w:rPr>
        <w:t xml:space="preserve">Amiliya, F., &amp; </w:t>
      </w:r>
      <w:proofErr w:type="spellStart"/>
      <w:r w:rsidRPr="00E864C6">
        <w:rPr>
          <w:color w:val="000000" w:themeColor="text1"/>
        </w:rPr>
        <w:t>Ismiyanti</w:t>
      </w:r>
      <w:proofErr w:type="spellEnd"/>
      <w:r w:rsidRPr="00E864C6">
        <w:rPr>
          <w:color w:val="000000" w:themeColor="text1"/>
        </w:rPr>
        <w:t xml:space="preserve">, Y. (2025). The influence of </w:t>
      </w:r>
      <w:proofErr w:type="gramStart"/>
      <w:r w:rsidRPr="00E864C6">
        <w:rPr>
          <w:color w:val="000000" w:themeColor="text1"/>
        </w:rPr>
        <w:t>problem based</w:t>
      </w:r>
      <w:proofErr w:type="gramEnd"/>
      <w:r w:rsidRPr="00E864C6">
        <w:rPr>
          <w:color w:val="000000" w:themeColor="text1"/>
        </w:rPr>
        <w:t xml:space="preserve"> learning with interactive media on critical thinking skills. </w:t>
      </w:r>
      <w:r w:rsidRPr="00E864C6">
        <w:rPr>
          <w:rStyle w:val="Emphasis"/>
          <w:color w:val="000000" w:themeColor="text1"/>
        </w:rPr>
        <w:t>BASICA: Journal of Primary Education, 5</w:t>
      </w:r>
      <w:r w:rsidRPr="00E864C6">
        <w:rPr>
          <w:color w:val="000000" w:themeColor="text1"/>
        </w:rPr>
        <w:t xml:space="preserve">(1), 45–56. </w:t>
      </w:r>
      <w:hyperlink r:id="rId11" w:tgtFrame="_new" w:history="1">
        <w:r w:rsidRPr="00E864C6">
          <w:rPr>
            <w:rStyle w:val="Hyperlink"/>
            <w:rFonts w:eastAsiaTheme="majorEastAsia"/>
            <w:color w:val="000000" w:themeColor="text1"/>
          </w:rPr>
          <w:t>https://doi.org/10.37680/basica.v5i1.6923</w:t>
        </w:r>
      </w:hyperlink>
    </w:p>
    <w:p w14:paraId="1A560AED" w14:textId="77777777" w:rsidR="00962035" w:rsidRPr="00E864C6" w:rsidRDefault="00962035" w:rsidP="00962035">
      <w:pPr>
        <w:ind w:left="567" w:hanging="567"/>
        <w:jc w:val="both"/>
        <w:rPr>
          <w:color w:val="000000" w:themeColor="text1"/>
        </w:rPr>
      </w:pPr>
      <w:r w:rsidRPr="00E864C6">
        <w:rPr>
          <w:color w:val="000000" w:themeColor="text1"/>
        </w:rPr>
        <w:t xml:space="preserve">Eka, S. S. (2020). Marketplace Shopee </w:t>
      </w:r>
      <w:proofErr w:type="spellStart"/>
      <w:r w:rsidRPr="00E864C6">
        <w:rPr>
          <w:color w:val="000000" w:themeColor="text1"/>
        </w:rPr>
        <w:t>sebagai</w:t>
      </w:r>
      <w:proofErr w:type="spellEnd"/>
      <w:r w:rsidRPr="00E864C6">
        <w:rPr>
          <w:color w:val="000000" w:themeColor="text1"/>
        </w:rPr>
        <w:t xml:space="preserve"> media </w:t>
      </w:r>
      <w:proofErr w:type="spellStart"/>
      <w:r w:rsidRPr="00E864C6">
        <w:rPr>
          <w:color w:val="000000" w:themeColor="text1"/>
        </w:rPr>
        <w:t>promosi</w:t>
      </w:r>
      <w:proofErr w:type="spellEnd"/>
      <w:r w:rsidRPr="00E864C6">
        <w:rPr>
          <w:color w:val="000000" w:themeColor="text1"/>
        </w:rPr>
        <w:t xml:space="preserve"> </w:t>
      </w:r>
      <w:proofErr w:type="spellStart"/>
      <w:r w:rsidRPr="00E864C6">
        <w:rPr>
          <w:color w:val="000000" w:themeColor="text1"/>
        </w:rPr>
        <w:t>penjualan</w:t>
      </w:r>
      <w:proofErr w:type="spellEnd"/>
      <w:r w:rsidRPr="00E864C6">
        <w:rPr>
          <w:color w:val="000000" w:themeColor="text1"/>
        </w:rPr>
        <w:t xml:space="preserve"> UMKM di Kota </w:t>
      </w:r>
      <w:proofErr w:type="spellStart"/>
      <w:r w:rsidRPr="00E864C6">
        <w:rPr>
          <w:color w:val="000000" w:themeColor="text1"/>
        </w:rPr>
        <w:t>Blitar</w:t>
      </w:r>
      <w:proofErr w:type="spellEnd"/>
      <w:r w:rsidRPr="00E864C6">
        <w:rPr>
          <w:color w:val="000000" w:themeColor="text1"/>
        </w:rPr>
        <w:t xml:space="preserve">. </w:t>
      </w:r>
      <w:proofErr w:type="spellStart"/>
      <w:r w:rsidRPr="00E864C6">
        <w:rPr>
          <w:rStyle w:val="Emphasis"/>
          <w:color w:val="000000" w:themeColor="text1"/>
        </w:rPr>
        <w:t>Jurnal</w:t>
      </w:r>
      <w:proofErr w:type="spellEnd"/>
      <w:r w:rsidRPr="00E864C6">
        <w:rPr>
          <w:rStyle w:val="Emphasis"/>
          <w:color w:val="000000" w:themeColor="text1"/>
        </w:rPr>
        <w:t xml:space="preserve"> </w:t>
      </w:r>
      <w:proofErr w:type="spellStart"/>
      <w:r w:rsidRPr="00E864C6">
        <w:rPr>
          <w:rStyle w:val="Emphasis"/>
          <w:color w:val="000000" w:themeColor="text1"/>
        </w:rPr>
        <w:t>Komunikasi</w:t>
      </w:r>
      <w:proofErr w:type="spellEnd"/>
      <w:r w:rsidRPr="00E864C6">
        <w:rPr>
          <w:rStyle w:val="Emphasis"/>
          <w:color w:val="000000" w:themeColor="text1"/>
        </w:rPr>
        <w:t xml:space="preserve"> dan </w:t>
      </w:r>
      <w:proofErr w:type="spellStart"/>
      <w:r w:rsidRPr="00E864C6">
        <w:rPr>
          <w:rStyle w:val="Emphasis"/>
          <w:color w:val="000000" w:themeColor="text1"/>
        </w:rPr>
        <w:t>Bisnis</w:t>
      </w:r>
      <w:proofErr w:type="spellEnd"/>
      <w:r w:rsidRPr="00E864C6">
        <w:rPr>
          <w:rStyle w:val="Emphasis"/>
          <w:color w:val="000000" w:themeColor="text1"/>
        </w:rPr>
        <w:t xml:space="preserve"> Digital, 4</w:t>
      </w:r>
      <w:r w:rsidRPr="00E864C6">
        <w:rPr>
          <w:color w:val="000000" w:themeColor="text1"/>
        </w:rPr>
        <w:t>(1), 135–</w:t>
      </w:r>
      <w:proofErr w:type="gramStart"/>
      <w:r w:rsidRPr="00E864C6">
        <w:rPr>
          <w:color w:val="000000" w:themeColor="text1"/>
        </w:rPr>
        <w:t>142.*</w:t>
      </w:r>
      <w:proofErr w:type="gramEnd"/>
    </w:p>
    <w:p w14:paraId="71EDE4E3" w14:textId="77777777" w:rsidR="00962035" w:rsidRPr="00E864C6" w:rsidRDefault="00962035" w:rsidP="00962035">
      <w:pPr>
        <w:ind w:left="567" w:hanging="567"/>
        <w:jc w:val="both"/>
        <w:rPr>
          <w:color w:val="000000" w:themeColor="text1"/>
        </w:rPr>
      </w:pPr>
      <w:proofErr w:type="spellStart"/>
      <w:r w:rsidRPr="00E864C6">
        <w:rPr>
          <w:color w:val="000000" w:themeColor="text1"/>
        </w:rPr>
        <w:t>Handayani</w:t>
      </w:r>
      <w:proofErr w:type="spellEnd"/>
      <w:r w:rsidRPr="00E864C6">
        <w:rPr>
          <w:color w:val="000000" w:themeColor="text1"/>
        </w:rPr>
        <w:t xml:space="preserve">, R., </w:t>
      </w:r>
      <w:proofErr w:type="spellStart"/>
      <w:r w:rsidRPr="00E864C6">
        <w:rPr>
          <w:color w:val="000000" w:themeColor="text1"/>
        </w:rPr>
        <w:t>Muslihin</w:t>
      </w:r>
      <w:proofErr w:type="spellEnd"/>
      <w:r w:rsidRPr="00E864C6">
        <w:rPr>
          <w:color w:val="000000" w:themeColor="text1"/>
        </w:rPr>
        <w:t xml:space="preserve">, H. Y., &amp; Hidayat, S. (2025). A needs analysis for the development of a Canva-based e-module to foster critical thinking skills among elementary school </w:t>
      </w:r>
      <w:r w:rsidRPr="00E864C6">
        <w:rPr>
          <w:color w:val="000000" w:themeColor="text1"/>
        </w:rPr>
        <w:lastRenderedPageBreak/>
        <w:t xml:space="preserve">students. </w:t>
      </w:r>
      <w:r w:rsidRPr="00E864C6">
        <w:rPr>
          <w:rStyle w:val="Emphasis"/>
          <w:color w:val="000000" w:themeColor="text1"/>
        </w:rPr>
        <w:t>Journal of Innovation and Research in Primary Education, 4</w:t>
      </w:r>
      <w:r w:rsidRPr="00E864C6">
        <w:rPr>
          <w:color w:val="000000" w:themeColor="text1"/>
        </w:rPr>
        <w:t xml:space="preserve">(3), 512–520. </w:t>
      </w:r>
      <w:hyperlink r:id="rId12" w:tgtFrame="_new" w:history="1">
        <w:r w:rsidRPr="00E864C6">
          <w:rPr>
            <w:rStyle w:val="Hyperlink"/>
            <w:rFonts w:eastAsiaTheme="majorEastAsia"/>
            <w:color w:val="000000" w:themeColor="text1"/>
          </w:rPr>
          <w:t>https://doi.org/10.56916/jirpe.v4i3.1372</w:t>
        </w:r>
      </w:hyperlink>
    </w:p>
    <w:p w14:paraId="4E72BA8C" w14:textId="77777777" w:rsidR="00962035" w:rsidRPr="00E864C6" w:rsidRDefault="00962035" w:rsidP="00962035">
      <w:pPr>
        <w:ind w:left="567" w:hanging="567"/>
        <w:jc w:val="both"/>
        <w:rPr>
          <w:color w:val="000000" w:themeColor="text1"/>
        </w:rPr>
      </w:pPr>
      <w:r w:rsidRPr="00E864C6">
        <w:rPr>
          <w:color w:val="000000" w:themeColor="text1"/>
        </w:rPr>
        <w:t xml:space="preserve">Hayton, J. C., George, G., &amp; Zahra, S. A. (2002). National culture and entrepreneurship: A review of behavioural research. </w:t>
      </w:r>
      <w:r w:rsidRPr="00E864C6">
        <w:rPr>
          <w:rStyle w:val="Emphasis"/>
          <w:color w:val="000000" w:themeColor="text1"/>
        </w:rPr>
        <w:t>Entrepreneurship Theory and Practice, 26</w:t>
      </w:r>
      <w:r w:rsidRPr="00E864C6">
        <w:rPr>
          <w:color w:val="000000" w:themeColor="text1"/>
        </w:rPr>
        <w:t xml:space="preserve">(4), 33–52. </w:t>
      </w:r>
      <w:hyperlink r:id="rId13" w:history="1">
        <w:r w:rsidRPr="00E864C6">
          <w:rPr>
            <w:rStyle w:val="Hyperlink"/>
            <w:rFonts w:eastAsiaTheme="majorEastAsia"/>
            <w:color w:val="000000" w:themeColor="text1"/>
          </w:rPr>
          <w:t>https://doi.org/10.1177/104225870202600403</w:t>
        </w:r>
      </w:hyperlink>
    </w:p>
    <w:p w14:paraId="226B5DDC" w14:textId="77777777" w:rsidR="00962035" w:rsidRPr="00E864C6" w:rsidRDefault="00962035" w:rsidP="00962035">
      <w:pPr>
        <w:ind w:left="567" w:hanging="567"/>
        <w:jc w:val="both"/>
        <w:rPr>
          <w:color w:val="000000" w:themeColor="text1"/>
        </w:rPr>
      </w:pPr>
      <w:proofErr w:type="spellStart"/>
      <w:r w:rsidRPr="00E864C6">
        <w:rPr>
          <w:color w:val="000000" w:themeColor="text1"/>
        </w:rPr>
        <w:t>Indriyani</w:t>
      </w:r>
      <w:proofErr w:type="spellEnd"/>
      <w:r w:rsidRPr="00E864C6">
        <w:rPr>
          <w:color w:val="000000" w:themeColor="text1"/>
        </w:rPr>
        <w:t xml:space="preserve">, Y., </w:t>
      </w:r>
      <w:proofErr w:type="spellStart"/>
      <w:r w:rsidRPr="00E864C6">
        <w:rPr>
          <w:color w:val="000000" w:themeColor="text1"/>
        </w:rPr>
        <w:t>Muslihudin</w:t>
      </w:r>
      <w:proofErr w:type="spellEnd"/>
      <w:r w:rsidRPr="00E864C6">
        <w:rPr>
          <w:color w:val="000000" w:themeColor="text1"/>
        </w:rPr>
        <w:t xml:space="preserve">, &amp; Ridwan, W. A. (2025). </w:t>
      </w:r>
      <w:proofErr w:type="spellStart"/>
      <w:r w:rsidRPr="00E864C6">
        <w:rPr>
          <w:color w:val="000000" w:themeColor="text1"/>
        </w:rPr>
        <w:t>Dampak</w:t>
      </w:r>
      <w:proofErr w:type="spellEnd"/>
      <w:r w:rsidRPr="00E864C6">
        <w:rPr>
          <w:color w:val="000000" w:themeColor="text1"/>
        </w:rPr>
        <w:t xml:space="preserve"> </w:t>
      </w:r>
      <w:proofErr w:type="spellStart"/>
      <w:r w:rsidRPr="00E864C6">
        <w:rPr>
          <w:color w:val="000000" w:themeColor="text1"/>
        </w:rPr>
        <w:t>penggunaan</w:t>
      </w:r>
      <w:proofErr w:type="spellEnd"/>
      <w:r w:rsidRPr="00E864C6">
        <w:rPr>
          <w:color w:val="000000" w:themeColor="text1"/>
        </w:rPr>
        <w:t xml:space="preserve"> model </w:t>
      </w:r>
      <w:proofErr w:type="spellStart"/>
      <w:r w:rsidRPr="00E864C6">
        <w:rPr>
          <w:color w:val="000000" w:themeColor="text1"/>
        </w:rPr>
        <w:t>pembelajaran</w:t>
      </w:r>
      <w:proofErr w:type="spellEnd"/>
      <w:r w:rsidRPr="00E864C6">
        <w:rPr>
          <w:color w:val="000000" w:themeColor="text1"/>
        </w:rPr>
        <w:t xml:space="preserve"> Problem Based Learning </w:t>
      </w:r>
      <w:proofErr w:type="spellStart"/>
      <w:r w:rsidRPr="00E864C6">
        <w:rPr>
          <w:color w:val="000000" w:themeColor="text1"/>
        </w:rPr>
        <w:t>berbantuan</w:t>
      </w:r>
      <w:proofErr w:type="spellEnd"/>
      <w:r w:rsidRPr="00E864C6">
        <w:rPr>
          <w:color w:val="000000" w:themeColor="text1"/>
        </w:rPr>
        <w:t xml:space="preserve"> media Canva </w:t>
      </w:r>
      <w:proofErr w:type="spellStart"/>
      <w:r w:rsidRPr="00E864C6">
        <w:rPr>
          <w:color w:val="000000" w:themeColor="text1"/>
        </w:rPr>
        <w:t>terhadap</w:t>
      </w:r>
      <w:proofErr w:type="spellEnd"/>
      <w:r w:rsidRPr="00E864C6">
        <w:rPr>
          <w:color w:val="000000" w:themeColor="text1"/>
        </w:rPr>
        <w:t xml:space="preserve"> </w:t>
      </w:r>
      <w:proofErr w:type="spellStart"/>
      <w:r w:rsidRPr="00E864C6">
        <w:rPr>
          <w:color w:val="000000" w:themeColor="text1"/>
        </w:rPr>
        <w:t>peningkatan</w:t>
      </w:r>
      <w:proofErr w:type="spellEnd"/>
      <w:r w:rsidRPr="00E864C6">
        <w:rPr>
          <w:color w:val="000000" w:themeColor="text1"/>
        </w:rPr>
        <w:t xml:space="preserve"> </w:t>
      </w:r>
      <w:proofErr w:type="spellStart"/>
      <w:r w:rsidRPr="00E864C6">
        <w:rPr>
          <w:color w:val="000000" w:themeColor="text1"/>
        </w:rPr>
        <w:t>kemampuan</w:t>
      </w:r>
      <w:proofErr w:type="spellEnd"/>
      <w:r w:rsidRPr="00E864C6">
        <w:rPr>
          <w:color w:val="000000" w:themeColor="text1"/>
        </w:rPr>
        <w:t xml:space="preserve"> </w:t>
      </w:r>
      <w:proofErr w:type="spellStart"/>
      <w:r w:rsidRPr="00E864C6">
        <w:rPr>
          <w:color w:val="000000" w:themeColor="text1"/>
        </w:rPr>
        <w:t>berfikir</w:t>
      </w:r>
      <w:proofErr w:type="spellEnd"/>
      <w:r w:rsidRPr="00E864C6">
        <w:rPr>
          <w:color w:val="000000" w:themeColor="text1"/>
        </w:rPr>
        <w:t xml:space="preserve"> </w:t>
      </w:r>
      <w:proofErr w:type="spellStart"/>
      <w:r w:rsidRPr="00E864C6">
        <w:rPr>
          <w:color w:val="000000" w:themeColor="text1"/>
        </w:rPr>
        <w:t>kritis</w:t>
      </w:r>
      <w:proofErr w:type="spellEnd"/>
      <w:r w:rsidRPr="00E864C6">
        <w:rPr>
          <w:color w:val="000000" w:themeColor="text1"/>
        </w:rPr>
        <w:t xml:space="preserve"> </w:t>
      </w:r>
      <w:proofErr w:type="spellStart"/>
      <w:r w:rsidRPr="00E864C6">
        <w:rPr>
          <w:color w:val="000000" w:themeColor="text1"/>
        </w:rPr>
        <w:t>peserta</w:t>
      </w:r>
      <w:proofErr w:type="spellEnd"/>
      <w:r w:rsidRPr="00E864C6">
        <w:rPr>
          <w:color w:val="000000" w:themeColor="text1"/>
        </w:rPr>
        <w:t xml:space="preserve"> </w:t>
      </w:r>
      <w:proofErr w:type="spellStart"/>
      <w:r w:rsidRPr="00E864C6">
        <w:rPr>
          <w:color w:val="000000" w:themeColor="text1"/>
        </w:rPr>
        <w:t>didik</w:t>
      </w:r>
      <w:proofErr w:type="spellEnd"/>
      <w:r w:rsidRPr="00E864C6">
        <w:rPr>
          <w:color w:val="000000" w:themeColor="text1"/>
        </w:rPr>
        <w:t xml:space="preserve"> pada </w:t>
      </w:r>
      <w:proofErr w:type="spellStart"/>
      <w:r w:rsidRPr="00E864C6">
        <w:rPr>
          <w:color w:val="000000" w:themeColor="text1"/>
        </w:rPr>
        <w:t>mata</w:t>
      </w:r>
      <w:proofErr w:type="spellEnd"/>
      <w:r w:rsidRPr="00E864C6">
        <w:rPr>
          <w:color w:val="000000" w:themeColor="text1"/>
        </w:rPr>
        <w:t xml:space="preserve"> </w:t>
      </w:r>
      <w:proofErr w:type="spellStart"/>
      <w:r w:rsidRPr="00E864C6">
        <w:rPr>
          <w:color w:val="000000" w:themeColor="text1"/>
        </w:rPr>
        <w:t>pelajaran</w:t>
      </w:r>
      <w:proofErr w:type="spellEnd"/>
      <w:r w:rsidRPr="00E864C6">
        <w:rPr>
          <w:color w:val="000000" w:themeColor="text1"/>
        </w:rPr>
        <w:t xml:space="preserve"> Sejarah </w:t>
      </w:r>
      <w:proofErr w:type="spellStart"/>
      <w:r w:rsidRPr="00E864C6">
        <w:rPr>
          <w:color w:val="000000" w:themeColor="text1"/>
        </w:rPr>
        <w:t>Kebudayaan</w:t>
      </w:r>
      <w:proofErr w:type="spellEnd"/>
      <w:r w:rsidRPr="00E864C6">
        <w:rPr>
          <w:color w:val="000000" w:themeColor="text1"/>
        </w:rPr>
        <w:t xml:space="preserve"> Islam. </w:t>
      </w:r>
      <w:proofErr w:type="spellStart"/>
      <w:r w:rsidRPr="00E864C6">
        <w:rPr>
          <w:rStyle w:val="Emphasis"/>
          <w:color w:val="000000" w:themeColor="text1"/>
        </w:rPr>
        <w:t>Risâlah</w:t>
      </w:r>
      <w:proofErr w:type="spellEnd"/>
      <w:r w:rsidRPr="00E864C6">
        <w:rPr>
          <w:rStyle w:val="Emphasis"/>
          <w:color w:val="000000" w:themeColor="text1"/>
        </w:rPr>
        <w:t xml:space="preserve">: </w:t>
      </w:r>
      <w:proofErr w:type="spellStart"/>
      <w:r w:rsidRPr="00E864C6">
        <w:rPr>
          <w:rStyle w:val="Emphasis"/>
          <w:color w:val="000000" w:themeColor="text1"/>
        </w:rPr>
        <w:t>Jurnal</w:t>
      </w:r>
      <w:proofErr w:type="spellEnd"/>
      <w:r w:rsidRPr="00E864C6">
        <w:rPr>
          <w:rStyle w:val="Emphasis"/>
          <w:color w:val="000000" w:themeColor="text1"/>
        </w:rPr>
        <w:t xml:space="preserve"> Pendidikan dan Studi Islam, 11</w:t>
      </w:r>
      <w:r w:rsidRPr="00E864C6">
        <w:rPr>
          <w:color w:val="000000" w:themeColor="text1"/>
        </w:rPr>
        <w:t xml:space="preserve">(2), 694–705. </w:t>
      </w:r>
      <w:hyperlink r:id="rId14" w:tgtFrame="_new" w:history="1">
        <w:r w:rsidRPr="00E864C6">
          <w:rPr>
            <w:rStyle w:val="Hyperlink"/>
            <w:rFonts w:eastAsiaTheme="majorEastAsia"/>
            <w:color w:val="000000" w:themeColor="text1"/>
          </w:rPr>
          <w:t>https://jurnal.faiunwir.ac.id/index.php/Jurnal_Risalah/article/view/1369</w:t>
        </w:r>
      </w:hyperlink>
    </w:p>
    <w:p w14:paraId="0BFC81F7" w14:textId="77777777" w:rsidR="00962035" w:rsidRPr="00E864C6" w:rsidRDefault="00962035" w:rsidP="00962035">
      <w:pPr>
        <w:ind w:left="567" w:hanging="567"/>
        <w:jc w:val="both"/>
        <w:rPr>
          <w:color w:val="000000" w:themeColor="text1"/>
        </w:rPr>
      </w:pPr>
      <w:r w:rsidRPr="00E864C6">
        <w:rPr>
          <w:color w:val="000000" w:themeColor="text1"/>
        </w:rPr>
        <w:t xml:space="preserve">Majid, S. (2014). </w:t>
      </w:r>
      <w:proofErr w:type="spellStart"/>
      <w:r w:rsidRPr="00E864C6">
        <w:rPr>
          <w:color w:val="000000" w:themeColor="text1"/>
        </w:rPr>
        <w:t>Analisis</w:t>
      </w:r>
      <w:proofErr w:type="spellEnd"/>
      <w:r w:rsidRPr="00E864C6">
        <w:rPr>
          <w:color w:val="000000" w:themeColor="text1"/>
        </w:rPr>
        <w:t xml:space="preserve"> </w:t>
      </w:r>
      <w:proofErr w:type="spellStart"/>
      <w:r w:rsidRPr="00E864C6">
        <w:rPr>
          <w:color w:val="000000" w:themeColor="text1"/>
        </w:rPr>
        <w:t>tingkat</w:t>
      </w:r>
      <w:proofErr w:type="spellEnd"/>
      <w:r w:rsidRPr="00E864C6">
        <w:rPr>
          <w:color w:val="000000" w:themeColor="text1"/>
        </w:rPr>
        <w:t xml:space="preserve"> </w:t>
      </w:r>
      <w:proofErr w:type="spellStart"/>
      <w:r w:rsidRPr="00E864C6">
        <w:rPr>
          <w:color w:val="000000" w:themeColor="text1"/>
        </w:rPr>
        <w:t>pendidikan</w:t>
      </w:r>
      <w:proofErr w:type="spellEnd"/>
      <w:r w:rsidRPr="00E864C6">
        <w:rPr>
          <w:color w:val="000000" w:themeColor="text1"/>
        </w:rPr>
        <w:t xml:space="preserve"> dan </w:t>
      </w:r>
      <w:proofErr w:type="spellStart"/>
      <w:r w:rsidRPr="00E864C6">
        <w:rPr>
          <w:color w:val="000000" w:themeColor="text1"/>
        </w:rPr>
        <w:t>kemiskinan</w:t>
      </w:r>
      <w:proofErr w:type="spellEnd"/>
      <w:r w:rsidRPr="00E864C6">
        <w:rPr>
          <w:color w:val="000000" w:themeColor="text1"/>
        </w:rPr>
        <w:t xml:space="preserve"> di Aceh. </w:t>
      </w:r>
      <w:proofErr w:type="spellStart"/>
      <w:r w:rsidRPr="00E864C6">
        <w:rPr>
          <w:rStyle w:val="Emphasis"/>
          <w:color w:val="000000" w:themeColor="text1"/>
        </w:rPr>
        <w:t>Jurnal</w:t>
      </w:r>
      <w:proofErr w:type="spellEnd"/>
      <w:r w:rsidRPr="00E864C6">
        <w:rPr>
          <w:rStyle w:val="Emphasis"/>
          <w:color w:val="000000" w:themeColor="text1"/>
        </w:rPr>
        <w:t xml:space="preserve"> </w:t>
      </w:r>
      <w:proofErr w:type="spellStart"/>
      <w:r w:rsidRPr="00E864C6">
        <w:rPr>
          <w:rStyle w:val="Emphasis"/>
          <w:color w:val="000000" w:themeColor="text1"/>
        </w:rPr>
        <w:t>Pencerahan</w:t>
      </w:r>
      <w:proofErr w:type="spellEnd"/>
      <w:r w:rsidRPr="00E864C6">
        <w:rPr>
          <w:rStyle w:val="Emphasis"/>
          <w:color w:val="000000" w:themeColor="text1"/>
        </w:rPr>
        <w:t>, 8</w:t>
      </w:r>
      <w:r w:rsidRPr="00E864C6">
        <w:rPr>
          <w:color w:val="000000" w:themeColor="text1"/>
        </w:rPr>
        <w:t>, 15–</w:t>
      </w:r>
      <w:proofErr w:type="gramStart"/>
      <w:r w:rsidRPr="00E864C6">
        <w:rPr>
          <w:color w:val="000000" w:themeColor="text1"/>
        </w:rPr>
        <w:t>37.*</w:t>
      </w:r>
      <w:proofErr w:type="gramEnd"/>
    </w:p>
    <w:p w14:paraId="71128751" w14:textId="77777777" w:rsidR="00962035" w:rsidRPr="00E864C6" w:rsidRDefault="00962035" w:rsidP="00962035">
      <w:pPr>
        <w:ind w:left="567" w:hanging="567"/>
        <w:jc w:val="both"/>
        <w:rPr>
          <w:color w:val="000000" w:themeColor="text1"/>
        </w:rPr>
      </w:pPr>
      <w:proofErr w:type="spellStart"/>
      <w:r w:rsidRPr="00E864C6">
        <w:rPr>
          <w:color w:val="000000" w:themeColor="text1"/>
        </w:rPr>
        <w:t>Mulyanto</w:t>
      </w:r>
      <w:proofErr w:type="spellEnd"/>
      <w:r w:rsidRPr="00E864C6">
        <w:rPr>
          <w:color w:val="000000" w:themeColor="text1"/>
        </w:rPr>
        <w:t xml:space="preserve">, H., </w:t>
      </w:r>
      <w:proofErr w:type="spellStart"/>
      <w:r w:rsidRPr="00E864C6">
        <w:rPr>
          <w:color w:val="000000" w:themeColor="text1"/>
        </w:rPr>
        <w:t>Gunarhadi</w:t>
      </w:r>
      <w:proofErr w:type="spellEnd"/>
      <w:r w:rsidRPr="00E864C6">
        <w:rPr>
          <w:color w:val="000000" w:themeColor="text1"/>
        </w:rPr>
        <w:t xml:space="preserve">, &amp; </w:t>
      </w:r>
      <w:proofErr w:type="spellStart"/>
      <w:r w:rsidRPr="00E864C6">
        <w:rPr>
          <w:color w:val="000000" w:themeColor="text1"/>
        </w:rPr>
        <w:t>Indriayu</w:t>
      </w:r>
      <w:proofErr w:type="spellEnd"/>
      <w:r w:rsidRPr="00E864C6">
        <w:rPr>
          <w:color w:val="000000" w:themeColor="text1"/>
        </w:rPr>
        <w:t xml:space="preserve">, M. (2018). The effect of </w:t>
      </w:r>
      <w:proofErr w:type="gramStart"/>
      <w:r w:rsidRPr="00E864C6">
        <w:rPr>
          <w:color w:val="000000" w:themeColor="text1"/>
        </w:rPr>
        <w:t>problem based</w:t>
      </w:r>
      <w:proofErr w:type="gramEnd"/>
      <w:r w:rsidRPr="00E864C6">
        <w:rPr>
          <w:color w:val="000000" w:themeColor="text1"/>
        </w:rPr>
        <w:t xml:space="preserve"> learning model on student mathematics learning outcomes viewed from critical thinking skills. </w:t>
      </w:r>
      <w:r w:rsidRPr="00E864C6">
        <w:rPr>
          <w:rStyle w:val="Emphasis"/>
          <w:color w:val="000000" w:themeColor="text1"/>
        </w:rPr>
        <w:t>International Journal of Educational Research Review, 3</w:t>
      </w:r>
      <w:r w:rsidRPr="00E864C6">
        <w:rPr>
          <w:color w:val="000000" w:themeColor="text1"/>
        </w:rPr>
        <w:t xml:space="preserve">(2), 1–9. </w:t>
      </w:r>
      <w:hyperlink r:id="rId15" w:tgtFrame="_new" w:history="1">
        <w:r w:rsidRPr="00E864C6">
          <w:rPr>
            <w:rStyle w:val="Hyperlink"/>
            <w:rFonts w:eastAsiaTheme="majorEastAsia"/>
            <w:color w:val="000000" w:themeColor="text1"/>
          </w:rPr>
          <w:t>https://www.ijere.com</w:t>
        </w:r>
      </w:hyperlink>
    </w:p>
    <w:p w14:paraId="6EDE1D2B" w14:textId="77777777" w:rsidR="00962035" w:rsidRPr="00E864C6" w:rsidRDefault="00962035" w:rsidP="00962035">
      <w:pPr>
        <w:ind w:left="567" w:hanging="567"/>
        <w:jc w:val="both"/>
        <w:rPr>
          <w:color w:val="000000" w:themeColor="text1"/>
        </w:rPr>
      </w:pPr>
      <w:proofErr w:type="spellStart"/>
      <w:r w:rsidRPr="00E864C6">
        <w:rPr>
          <w:color w:val="000000" w:themeColor="text1"/>
        </w:rPr>
        <w:t>Rerung</w:t>
      </w:r>
      <w:proofErr w:type="spellEnd"/>
      <w:r w:rsidRPr="00E864C6">
        <w:rPr>
          <w:color w:val="000000" w:themeColor="text1"/>
        </w:rPr>
        <w:t xml:space="preserve">, N., Sinon, I. L., &amp; </w:t>
      </w:r>
      <w:proofErr w:type="spellStart"/>
      <w:r w:rsidRPr="00E864C6">
        <w:rPr>
          <w:color w:val="000000" w:themeColor="text1"/>
        </w:rPr>
        <w:t>Widyaningsih</w:t>
      </w:r>
      <w:proofErr w:type="spellEnd"/>
      <w:r w:rsidRPr="00E864C6">
        <w:rPr>
          <w:color w:val="000000" w:themeColor="text1"/>
        </w:rPr>
        <w:t xml:space="preserve">, S. W. (2017). </w:t>
      </w:r>
      <w:proofErr w:type="spellStart"/>
      <w:r w:rsidRPr="00E864C6">
        <w:rPr>
          <w:color w:val="000000" w:themeColor="text1"/>
        </w:rPr>
        <w:t>Penerapan</w:t>
      </w:r>
      <w:proofErr w:type="spellEnd"/>
      <w:r w:rsidRPr="00E864C6">
        <w:rPr>
          <w:color w:val="000000" w:themeColor="text1"/>
        </w:rPr>
        <w:t xml:space="preserve"> model </w:t>
      </w:r>
      <w:proofErr w:type="spellStart"/>
      <w:r w:rsidRPr="00E864C6">
        <w:rPr>
          <w:color w:val="000000" w:themeColor="text1"/>
        </w:rPr>
        <w:t>pembelajaran</w:t>
      </w:r>
      <w:proofErr w:type="spellEnd"/>
      <w:r w:rsidRPr="00E864C6">
        <w:rPr>
          <w:color w:val="000000" w:themeColor="text1"/>
        </w:rPr>
        <w:t xml:space="preserve"> </w:t>
      </w:r>
      <w:proofErr w:type="gramStart"/>
      <w:r w:rsidRPr="00E864C6">
        <w:rPr>
          <w:color w:val="000000" w:themeColor="text1"/>
        </w:rPr>
        <w:t>problem based</w:t>
      </w:r>
      <w:proofErr w:type="gramEnd"/>
      <w:r w:rsidRPr="00E864C6">
        <w:rPr>
          <w:color w:val="000000" w:themeColor="text1"/>
        </w:rPr>
        <w:t xml:space="preserve"> learning (PBL) </w:t>
      </w:r>
      <w:proofErr w:type="spellStart"/>
      <w:r w:rsidRPr="00E864C6">
        <w:rPr>
          <w:color w:val="000000" w:themeColor="text1"/>
        </w:rPr>
        <w:t>untuk</w:t>
      </w:r>
      <w:proofErr w:type="spellEnd"/>
      <w:r w:rsidRPr="00E864C6">
        <w:rPr>
          <w:color w:val="000000" w:themeColor="text1"/>
        </w:rPr>
        <w:t xml:space="preserve"> </w:t>
      </w:r>
      <w:proofErr w:type="spellStart"/>
      <w:r w:rsidRPr="00E864C6">
        <w:rPr>
          <w:color w:val="000000" w:themeColor="text1"/>
        </w:rPr>
        <w:t>meningkatkan</w:t>
      </w:r>
      <w:proofErr w:type="spellEnd"/>
      <w:r w:rsidRPr="00E864C6">
        <w:rPr>
          <w:color w:val="000000" w:themeColor="text1"/>
        </w:rPr>
        <w:t xml:space="preserve"> </w:t>
      </w:r>
      <w:proofErr w:type="spellStart"/>
      <w:r w:rsidRPr="00E864C6">
        <w:rPr>
          <w:color w:val="000000" w:themeColor="text1"/>
        </w:rPr>
        <w:t>hasil</w:t>
      </w:r>
      <w:proofErr w:type="spellEnd"/>
      <w:r w:rsidRPr="00E864C6">
        <w:rPr>
          <w:color w:val="000000" w:themeColor="text1"/>
        </w:rPr>
        <w:t xml:space="preserve"> </w:t>
      </w:r>
      <w:proofErr w:type="spellStart"/>
      <w:r w:rsidRPr="00E864C6">
        <w:rPr>
          <w:color w:val="000000" w:themeColor="text1"/>
        </w:rPr>
        <w:t>belajar</w:t>
      </w:r>
      <w:proofErr w:type="spellEnd"/>
      <w:r w:rsidRPr="00E864C6">
        <w:rPr>
          <w:color w:val="000000" w:themeColor="text1"/>
        </w:rPr>
        <w:t xml:space="preserve"> </w:t>
      </w:r>
      <w:proofErr w:type="spellStart"/>
      <w:r w:rsidRPr="00E864C6">
        <w:rPr>
          <w:color w:val="000000" w:themeColor="text1"/>
        </w:rPr>
        <w:t>peserta</w:t>
      </w:r>
      <w:proofErr w:type="spellEnd"/>
      <w:r w:rsidRPr="00E864C6">
        <w:rPr>
          <w:color w:val="000000" w:themeColor="text1"/>
        </w:rPr>
        <w:t xml:space="preserve"> </w:t>
      </w:r>
      <w:proofErr w:type="spellStart"/>
      <w:r w:rsidRPr="00E864C6">
        <w:rPr>
          <w:color w:val="000000" w:themeColor="text1"/>
        </w:rPr>
        <w:t>didik</w:t>
      </w:r>
      <w:proofErr w:type="spellEnd"/>
      <w:r w:rsidRPr="00E864C6">
        <w:rPr>
          <w:color w:val="000000" w:themeColor="text1"/>
        </w:rPr>
        <w:t xml:space="preserve"> SMA pada </w:t>
      </w:r>
      <w:proofErr w:type="spellStart"/>
      <w:r w:rsidRPr="00E864C6">
        <w:rPr>
          <w:color w:val="000000" w:themeColor="text1"/>
        </w:rPr>
        <w:t>materi</w:t>
      </w:r>
      <w:proofErr w:type="spellEnd"/>
      <w:r w:rsidRPr="00E864C6">
        <w:rPr>
          <w:color w:val="000000" w:themeColor="text1"/>
        </w:rPr>
        <w:t xml:space="preserve"> </w:t>
      </w:r>
      <w:proofErr w:type="spellStart"/>
      <w:r w:rsidRPr="00E864C6">
        <w:rPr>
          <w:color w:val="000000" w:themeColor="text1"/>
        </w:rPr>
        <w:t>usaha</w:t>
      </w:r>
      <w:proofErr w:type="spellEnd"/>
      <w:r w:rsidRPr="00E864C6">
        <w:rPr>
          <w:color w:val="000000" w:themeColor="text1"/>
        </w:rPr>
        <w:t xml:space="preserve"> dan </w:t>
      </w:r>
      <w:proofErr w:type="spellStart"/>
      <w:r w:rsidRPr="00E864C6">
        <w:rPr>
          <w:color w:val="000000" w:themeColor="text1"/>
        </w:rPr>
        <w:t>energi</w:t>
      </w:r>
      <w:proofErr w:type="spellEnd"/>
      <w:r w:rsidRPr="00E864C6">
        <w:rPr>
          <w:color w:val="000000" w:themeColor="text1"/>
        </w:rPr>
        <w:t xml:space="preserve">. </w:t>
      </w:r>
      <w:proofErr w:type="spellStart"/>
      <w:r w:rsidRPr="00E864C6">
        <w:rPr>
          <w:rStyle w:val="Emphasis"/>
          <w:color w:val="000000" w:themeColor="text1"/>
        </w:rPr>
        <w:t>Jurnal</w:t>
      </w:r>
      <w:proofErr w:type="spellEnd"/>
      <w:r w:rsidRPr="00E864C6">
        <w:rPr>
          <w:rStyle w:val="Emphasis"/>
          <w:color w:val="000000" w:themeColor="text1"/>
        </w:rPr>
        <w:t xml:space="preserve"> </w:t>
      </w:r>
      <w:proofErr w:type="spellStart"/>
      <w:r w:rsidRPr="00E864C6">
        <w:rPr>
          <w:rStyle w:val="Emphasis"/>
          <w:color w:val="000000" w:themeColor="text1"/>
        </w:rPr>
        <w:t>Ilmiah</w:t>
      </w:r>
      <w:proofErr w:type="spellEnd"/>
      <w:r w:rsidRPr="00E864C6">
        <w:rPr>
          <w:rStyle w:val="Emphasis"/>
          <w:color w:val="000000" w:themeColor="text1"/>
        </w:rPr>
        <w:t xml:space="preserve"> Pendidikan Fisika Al-Biruni, 6</w:t>
      </w:r>
      <w:r w:rsidRPr="00E864C6">
        <w:rPr>
          <w:color w:val="000000" w:themeColor="text1"/>
        </w:rPr>
        <w:t>(1), 47–</w:t>
      </w:r>
      <w:proofErr w:type="gramStart"/>
      <w:r w:rsidRPr="00E864C6">
        <w:rPr>
          <w:color w:val="000000" w:themeColor="text1"/>
        </w:rPr>
        <w:t>55.*</w:t>
      </w:r>
      <w:proofErr w:type="gramEnd"/>
    </w:p>
    <w:p w14:paraId="5A11E671" w14:textId="77777777" w:rsidR="00962035" w:rsidRPr="00E864C6" w:rsidRDefault="00962035" w:rsidP="00962035">
      <w:pPr>
        <w:ind w:left="567" w:hanging="567"/>
        <w:jc w:val="both"/>
        <w:rPr>
          <w:color w:val="000000" w:themeColor="text1"/>
        </w:rPr>
      </w:pPr>
      <w:r w:rsidRPr="00E864C6">
        <w:rPr>
          <w:color w:val="000000" w:themeColor="text1"/>
        </w:rPr>
        <w:t xml:space="preserve">Reta, I. K. (2012). </w:t>
      </w:r>
      <w:proofErr w:type="spellStart"/>
      <w:r w:rsidRPr="00E864C6">
        <w:rPr>
          <w:color w:val="000000" w:themeColor="text1"/>
        </w:rPr>
        <w:t>Pengaruh</w:t>
      </w:r>
      <w:proofErr w:type="spellEnd"/>
      <w:r w:rsidRPr="00E864C6">
        <w:rPr>
          <w:color w:val="000000" w:themeColor="text1"/>
        </w:rPr>
        <w:t xml:space="preserve"> model </w:t>
      </w:r>
      <w:proofErr w:type="spellStart"/>
      <w:r w:rsidRPr="00E864C6">
        <w:rPr>
          <w:color w:val="000000" w:themeColor="text1"/>
        </w:rPr>
        <w:t>pembelajaran</w:t>
      </w:r>
      <w:proofErr w:type="spellEnd"/>
      <w:r w:rsidRPr="00E864C6">
        <w:rPr>
          <w:color w:val="000000" w:themeColor="text1"/>
        </w:rPr>
        <w:t xml:space="preserve"> </w:t>
      </w:r>
      <w:proofErr w:type="spellStart"/>
      <w:r w:rsidRPr="00E864C6">
        <w:rPr>
          <w:color w:val="000000" w:themeColor="text1"/>
        </w:rPr>
        <w:t>berbasis</w:t>
      </w:r>
      <w:proofErr w:type="spellEnd"/>
      <w:r w:rsidRPr="00E864C6">
        <w:rPr>
          <w:color w:val="000000" w:themeColor="text1"/>
        </w:rPr>
        <w:t xml:space="preserve"> </w:t>
      </w:r>
      <w:proofErr w:type="spellStart"/>
      <w:r w:rsidRPr="00E864C6">
        <w:rPr>
          <w:color w:val="000000" w:themeColor="text1"/>
        </w:rPr>
        <w:t>masalah</w:t>
      </w:r>
      <w:proofErr w:type="spellEnd"/>
      <w:r w:rsidRPr="00E864C6">
        <w:rPr>
          <w:color w:val="000000" w:themeColor="text1"/>
        </w:rPr>
        <w:t xml:space="preserve"> </w:t>
      </w:r>
      <w:proofErr w:type="spellStart"/>
      <w:r w:rsidRPr="00E864C6">
        <w:rPr>
          <w:color w:val="000000" w:themeColor="text1"/>
        </w:rPr>
        <w:t>terhadap</w:t>
      </w:r>
      <w:proofErr w:type="spellEnd"/>
      <w:r w:rsidRPr="00E864C6">
        <w:rPr>
          <w:color w:val="000000" w:themeColor="text1"/>
        </w:rPr>
        <w:t xml:space="preserve"> </w:t>
      </w:r>
      <w:proofErr w:type="spellStart"/>
      <w:r w:rsidRPr="00E864C6">
        <w:rPr>
          <w:color w:val="000000" w:themeColor="text1"/>
        </w:rPr>
        <w:t>keterampilan</w:t>
      </w:r>
      <w:proofErr w:type="spellEnd"/>
      <w:r w:rsidRPr="00E864C6">
        <w:rPr>
          <w:color w:val="000000" w:themeColor="text1"/>
        </w:rPr>
        <w:t xml:space="preserve"> </w:t>
      </w:r>
      <w:proofErr w:type="spellStart"/>
      <w:r w:rsidRPr="00E864C6">
        <w:rPr>
          <w:color w:val="000000" w:themeColor="text1"/>
        </w:rPr>
        <w:t>berpikir</w:t>
      </w:r>
      <w:proofErr w:type="spellEnd"/>
      <w:r w:rsidRPr="00E864C6">
        <w:rPr>
          <w:color w:val="000000" w:themeColor="text1"/>
        </w:rPr>
        <w:t xml:space="preserve"> </w:t>
      </w:r>
      <w:proofErr w:type="spellStart"/>
      <w:r w:rsidRPr="00E864C6">
        <w:rPr>
          <w:color w:val="000000" w:themeColor="text1"/>
        </w:rPr>
        <w:t>kritis</w:t>
      </w:r>
      <w:proofErr w:type="spellEnd"/>
      <w:r w:rsidRPr="00E864C6">
        <w:rPr>
          <w:color w:val="000000" w:themeColor="text1"/>
        </w:rPr>
        <w:t xml:space="preserve"> </w:t>
      </w:r>
      <w:proofErr w:type="spellStart"/>
      <w:r w:rsidRPr="00E864C6">
        <w:rPr>
          <w:color w:val="000000" w:themeColor="text1"/>
        </w:rPr>
        <w:t>ditinjau</w:t>
      </w:r>
      <w:proofErr w:type="spellEnd"/>
      <w:r w:rsidRPr="00E864C6">
        <w:rPr>
          <w:color w:val="000000" w:themeColor="text1"/>
        </w:rPr>
        <w:t xml:space="preserve"> </w:t>
      </w:r>
      <w:proofErr w:type="spellStart"/>
      <w:r w:rsidRPr="00E864C6">
        <w:rPr>
          <w:color w:val="000000" w:themeColor="text1"/>
        </w:rPr>
        <w:t>dari</w:t>
      </w:r>
      <w:proofErr w:type="spellEnd"/>
      <w:r w:rsidRPr="00E864C6">
        <w:rPr>
          <w:color w:val="000000" w:themeColor="text1"/>
        </w:rPr>
        <w:t xml:space="preserve"> </w:t>
      </w:r>
      <w:proofErr w:type="spellStart"/>
      <w:r w:rsidRPr="00E864C6">
        <w:rPr>
          <w:color w:val="000000" w:themeColor="text1"/>
        </w:rPr>
        <w:t>gaya</w:t>
      </w:r>
      <w:proofErr w:type="spellEnd"/>
      <w:r w:rsidRPr="00E864C6">
        <w:rPr>
          <w:color w:val="000000" w:themeColor="text1"/>
        </w:rPr>
        <w:t xml:space="preserve"> </w:t>
      </w:r>
      <w:proofErr w:type="spellStart"/>
      <w:r w:rsidRPr="00E864C6">
        <w:rPr>
          <w:color w:val="000000" w:themeColor="text1"/>
        </w:rPr>
        <w:t>kognitif</w:t>
      </w:r>
      <w:proofErr w:type="spellEnd"/>
      <w:r w:rsidRPr="00E864C6">
        <w:rPr>
          <w:color w:val="000000" w:themeColor="text1"/>
        </w:rPr>
        <w:t xml:space="preserve"> </w:t>
      </w:r>
      <w:proofErr w:type="spellStart"/>
      <w:r w:rsidRPr="00E864C6">
        <w:rPr>
          <w:color w:val="000000" w:themeColor="text1"/>
        </w:rPr>
        <w:t>siswa</w:t>
      </w:r>
      <w:proofErr w:type="spellEnd"/>
      <w:r w:rsidRPr="00E864C6">
        <w:rPr>
          <w:color w:val="000000" w:themeColor="text1"/>
        </w:rPr>
        <w:t xml:space="preserve">. </w:t>
      </w:r>
      <w:proofErr w:type="spellStart"/>
      <w:r w:rsidRPr="00E864C6">
        <w:rPr>
          <w:rStyle w:val="Emphasis"/>
          <w:color w:val="000000" w:themeColor="text1"/>
        </w:rPr>
        <w:t>Jurnal</w:t>
      </w:r>
      <w:proofErr w:type="spellEnd"/>
      <w:r w:rsidRPr="00E864C6">
        <w:rPr>
          <w:rStyle w:val="Emphasis"/>
          <w:color w:val="000000" w:themeColor="text1"/>
        </w:rPr>
        <w:t xml:space="preserve"> Pendidikan dan </w:t>
      </w:r>
      <w:proofErr w:type="spellStart"/>
      <w:r w:rsidRPr="00E864C6">
        <w:rPr>
          <w:rStyle w:val="Emphasis"/>
          <w:color w:val="000000" w:themeColor="text1"/>
        </w:rPr>
        <w:t>Pembelajaran</w:t>
      </w:r>
      <w:proofErr w:type="spellEnd"/>
      <w:r w:rsidRPr="00E864C6">
        <w:rPr>
          <w:rStyle w:val="Emphasis"/>
          <w:color w:val="000000" w:themeColor="text1"/>
        </w:rPr>
        <w:t xml:space="preserve"> IPA Indonesia, 2</w:t>
      </w:r>
      <w:r w:rsidRPr="00E864C6">
        <w:rPr>
          <w:color w:val="000000" w:themeColor="text1"/>
        </w:rPr>
        <w:t>(1), 1–</w:t>
      </w:r>
      <w:proofErr w:type="gramStart"/>
      <w:r w:rsidRPr="00E864C6">
        <w:rPr>
          <w:color w:val="000000" w:themeColor="text1"/>
        </w:rPr>
        <w:t>10.*</w:t>
      </w:r>
      <w:proofErr w:type="gramEnd"/>
    </w:p>
    <w:p w14:paraId="7BC26593" w14:textId="77777777" w:rsidR="00962035" w:rsidRPr="00E864C6" w:rsidRDefault="00962035" w:rsidP="00962035">
      <w:pPr>
        <w:ind w:left="567" w:hanging="567"/>
        <w:jc w:val="both"/>
        <w:rPr>
          <w:color w:val="000000" w:themeColor="text1"/>
        </w:rPr>
      </w:pPr>
      <w:r w:rsidRPr="00E864C6">
        <w:rPr>
          <w:color w:val="000000" w:themeColor="text1"/>
        </w:rPr>
        <w:t>Steyaert, C. (2007). ‘</w:t>
      </w:r>
      <w:proofErr w:type="spellStart"/>
      <w:r w:rsidRPr="00E864C6">
        <w:rPr>
          <w:color w:val="000000" w:themeColor="text1"/>
        </w:rPr>
        <w:t>Entrepreneuring</w:t>
      </w:r>
      <w:proofErr w:type="spellEnd"/>
      <w:r w:rsidRPr="00E864C6">
        <w:rPr>
          <w:color w:val="000000" w:themeColor="text1"/>
        </w:rPr>
        <w:t xml:space="preserve">’ as a conceptual attractor? A review of process theories in 20 years of entrepreneurship studies. </w:t>
      </w:r>
      <w:r w:rsidRPr="00E864C6">
        <w:rPr>
          <w:rStyle w:val="Emphasis"/>
          <w:color w:val="000000" w:themeColor="text1"/>
        </w:rPr>
        <w:t>Entrepreneurship and Regional Development, 19</w:t>
      </w:r>
      <w:r w:rsidRPr="00E864C6">
        <w:rPr>
          <w:color w:val="000000" w:themeColor="text1"/>
        </w:rPr>
        <w:t>(6), 453–</w:t>
      </w:r>
      <w:proofErr w:type="gramStart"/>
      <w:r w:rsidRPr="00E864C6">
        <w:rPr>
          <w:color w:val="000000" w:themeColor="text1"/>
        </w:rPr>
        <w:t>477.*</w:t>
      </w:r>
      <w:proofErr w:type="gramEnd"/>
    </w:p>
    <w:p w14:paraId="6BBFA126" w14:textId="77777777" w:rsidR="00962035" w:rsidRPr="00E864C6" w:rsidRDefault="00962035" w:rsidP="00962035">
      <w:pPr>
        <w:ind w:left="567" w:hanging="567"/>
        <w:jc w:val="both"/>
        <w:rPr>
          <w:color w:val="000000" w:themeColor="text1"/>
        </w:rPr>
      </w:pPr>
      <w:r w:rsidRPr="00E864C6">
        <w:rPr>
          <w:color w:val="000000" w:themeColor="text1"/>
        </w:rPr>
        <w:t xml:space="preserve">Susanti, M., Suyanto, S., Jailani, J., &amp; </w:t>
      </w:r>
      <w:proofErr w:type="spellStart"/>
      <w:r w:rsidRPr="00E864C6">
        <w:rPr>
          <w:color w:val="000000" w:themeColor="text1"/>
        </w:rPr>
        <w:t>Retnawati</w:t>
      </w:r>
      <w:proofErr w:type="spellEnd"/>
      <w:r w:rsidRPr="00E864C6">
        <w:rPr>
          <w:color w:val="000000" w:themeColor="text1"/>
        </w:rPr>
        <w:t xml:space="preserve">, H. (2023). Problem-based learning for improving problem-solving and critical thinking skills: A case on probability theory course. </w:t>
      </w:r>
      <w:r w:rsidRPr="00E864C6">
        <w:rPr>
          <w:rStyle w:val="Emphasis"/>
          <w:color w:val="000000" w:themeColor="text1"/>
        </w:rPr>
        <w:t>Journal of Education and Learning (</w:t>
      </w:r>
      <w:proofErr w:type="spellStart"/>
      <w:r w:rsidRPr="00E864C6">
        <w:rPr>
          <w:rStyle w:val="Emphasis"/>
          <w:color w:val="000000" w:themeColor="text1"/>
        </w:rPr>
        <w:t>EduLearn</w:t>
      </w:r>
      <w:proofErr w:type="spellEnd"/>
      <w:r w:rsidRPr="00E864C6">
        <w:rPr>
          <w:rStyle w:val="Emphasis"/>
          <w:color w:val="000000" w:themeColor="text1"/>
        </w:rPr>
        <w:t>), 17</w:t>
      </w:r>
      <w:r w:rsidRPr="00E864C6">
        <w:rPr>
          <w:color w:val="000000" w:themeColor="text1"/>
        </w:rPr>
        <w:t xml:space="preserve">(4), 507–525. </w:t>
      </w:r>
      <w:hyperlink r:id="rId16" w:tgtFrame="_new" w:history="1">
        <w:r w:rsidRPr="00E864C6">
          <w:rPr>
            <w:rStyle w:val="Hyperlink"/>
            <w:rFonts w:eastAsiaTheme="majorEastAsia"/>
            <w:color w:val="000000" w:themeColor="text1"/>
          </w:rPr>
          <w:t>https://doi.org/10.11591/edulearn.v17i4.20866</w:t>
        </w:r>
      </w:hyperlink>
    </w:p>
    <w:p w14:paraId="31962C9C" w14:textId="77777777" w:rsidR="00962035" w:rsidRPr="00E864C6" w:rsidRDefault="00962035" w:rsidP="00962035">
      <w:pPr>
        <w:ind w:left="567" w:hanging="567"/>
        <w:jc w:val="both"/>
        <w:rPr>
          <w:color w:val="000000" w:themeColor="text1"/>
        </w:rPr>
      </w:pPr>
      <w:r w:rsidRPr="00E864C6">
        <w:rPr>
          <w:color w:val="000000" w:themeColor="text1"/>
        </w:rPr>
        <w:t xml:space="preserve">Susilo, B. E., </w:t>
      </w:r>
      <w:proofErr w:type="spellStart"/>
      <w:r w:rsidRPr="00E864C6">
        <w:rPr>
          <w:color w:val="000000" w:themeColor="text1"/>
        </w:rPr>
        <w:t>Darhim</w:t>
      </w:r>
      <w:proofErr w:type="spellEnd"/>
      <w:r w:rsidRPr="00E864C6">
        <w:rPr>
          <w:color w:val="000000" w:themeColor="text1"/>
        </w:rPr>
        <w:t xml:space="preserve">, D., &amp; </w:t>
      </w:r>
      <w:proofErr w:type="spellStart"/>
      <w:r w:rsidRPr="00E864C6">
        <w:rPr>
          <w:color w:val="000000" w:themeColor="text1"/>
        </w:rPr>
        <w:t>Prabawanto</w:t>
      </w:r>
      <w:proofErr w:type="spellEnd"/>
      <w:r w:rsidRPr="00E864C6">
        <w:rPr>
          <w:color w:val="000000" w:themeColor="text1"/>
        </w:rPr>
        <w:t xml:space="preserve">, S. (2020). Critical thinking skills based on mathematical dispositions in problem-based learning. </w:t>
      </w:r>
      <w:r w:rsidRPr="00E864C6">
        <w:rPr>
          <w:rStyle w:val="Emphasis"/>
          <w:color w:val="000000" w:themeColor="text1"/>
        </w:rPr>
        <w:t>Journal of Physics: Conference Series, 1567</w:t>
      </w:r>
      <w:r w:rsidRPr="00E864C6">
        <w:rPr>
          <w:color w:val="000000" w:themeColor="text1"/>
        </w:rPr>
        <w:t xml:space="preserve">(2), 022101. </w:t>
      </w:r>
      <w:hyperlink r:id="rId17" w:tgtFrame="_new" w:history="1">
        <w:r w:rsidRPr="00E864C6">
          <w:rPr>
            <w:rStyle w:val="Hyperlink"/>
            <w:rFonts w:eastAsiaTheme="majorEastAsia"/>
            <w:color w:val="000000" w:themeColor="text1"/>
          </w:rPr>
          <w:t>https://doi.org/10.1088/1742-6596/1567/2/022101</w:t>
        </w:r>
      </w:hyperlink>
    </w:p>
    <w:p w14:paraId="693A359C" w14:textId="77777777" w:rsidR="00962035" w:rsidRPr="00E864C6" w:rsidRDefault="00962035" w:rsidP="00962035">
      <w:pPr>
        <w:ind w:left="567" w:hanging="567"/>
        <w:jc w:val="both"/>
        <w:rPr>
          <w:color w:val="000000" w:themeColor="text1"/>
          <w:lang w:val="en-US"/>
        </w:rPr>
      </w:pPr>
      <w:r w:rsidRPr="00E864C6">
        <w:rPr>
          <w:color w:val="000000" w:themeColor="text1"/>
        </w:rPr>
        <w:t xml:space="preserve">Thornton, P. H., Ribeiro-Soriano, D., &amp; Urbano, D. (2011). Socio-cultural factors and entrepreneurial activity: An overview. </w:t>
      </w:r>
      <w:r w:rsidRPr="00E864C6">
        <w:rPr>
          <w:rStyle w:val="Emphasis"/>
          <w:color w:val="000000" w:themeColor="text1"/>
        </w:rPr>
        <w:t>International Small Business Journal, 29</w:t>
      </w:r>
      <w:r w:rsidRPr="00E864C6">
        <w:rPr>
          <w:color w:val="000000" w:themeColor="text1"/>
        </w:rPr>
        <w:t xml:space="preserve">(2), 105–118. </w:t>
      </w:r>
      <w:hyperlink r:id="rId18" w:tgtFrame="_new" w:history="1">
        <w:r w:rsidRPr="00E864C6">
          <w:rPr>
            <w:rStyle w:val="Hyperlink"/>
            <w:rFonts w:eastAsiaTheme="majorEastAsia"/>
            <w:color w:val="000000" w:themeColor="text1"/>
          </w:rPr>
          <w:t>https://doi.org/10.1177/0266242610391930</w:t>
        </w:r>
      </w:hyperlink>
    </w:p>
    <w:p w14:paraId="792792CF" w14:textId="77777777" w:rsidR="00962035" w:rsidRPr="00E864C6" w:rsidRDefault="00962035" w:rsidP="00962035">
      <w:pPr>
        <w:ind w:left="567" w:hanging="567"/>
        <w:jc w:val="both"/>
        <w:rPr>
          <w:color w:val="000000" w:themeColor="text1"/>
          <w:lang w:val="en-US"/>
        </w:rPr>
      </w:pPr>
    </w:p>
    <w:p w14:paraId="7E381A0A" w14:textId="77777777" w:rsidR="00962035" w:rsidRPr="00E864C6" w:rsidRDefault="00962035" w:rsidP="00962035">
      <w:pPr>
        <w:ind w:left="567" w:hanging="567"/>
        <w:jc w:val="both"/>
        <w:rPr>
          <w:color w:val="000000" w:themeColor="text1"/>
          <w:lang w:val="en-US"/>
        </w:rPr>
      </w:pPr>
    </w:p>
    <w:p w14:paraId="6CD8A65C" w14:textId="77777777" w:rsidR="009366C5" w:rsidRDefault="009366C5"/>
    <w:sectPr w:rsidR="009366C5" w:rsidSect="00962035">
      <w:type w:val="continuous"/>
      <w:pgSz w:w="11906" w:h="16838"/>
      <w:pgMar w:top="1418" w:right="1418" w:bottom="1418" w:left="1418"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voy">
    <w:altName w:val="Calibri"/>
    <w:charset w:val="00"/>
    <w:family w:val="auto"/>
    <w:pitch w:val="variable"/>
    <w:sig w:usb0="A00002FF" w:usb1="5000005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1FA6" w14:textId="77777777" w:rsidR="00962035" w:rsidRDefault="00962035">
    <w:pPr>
      <w:pBdr>
        <w:top w:val="nil"/>
        <w:left w:val="nil"/>
        <w:bottom w:val="nil"/>
        <w:right w:val="nil"/>
        <w:between w:val="nil"/>
      </w:pBdr>
      <w:tabs>
        <w:tab w:val="center" w:pos="4320"/>
        <w:tab w:val="right" w:pos="8640"/>
      </w:tabs>
      <w:ind w:hanging="2"/>
      <w:jc w:val="right"/>
      <w:rPr>
        <w:rFonts w:ascii="Savoy" w:eastAsia="Savoy" w:hAnsi="Savoy" w:cs="Savoy"/>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72800" w14:textId="77777777" w:rsidR="00962035" w:rsidRDefault="00962035">
    <w:pPr>
      <w:pBdr>
        <w:top w:val="nil"/>
        <w:left w:val="nil"/>
        <w:bottom w:val="nil"/>
        <w:right w:val="nil"/>
        <w:between w:val="nil"/>
      </w:pBdr>
      <w:tabs>
        <w:tab w:val="center" w:pos="4320"/>
        <w:tab w:val="right" w:pos="8640"/>
      </w:tabs>
      <w:ind w:hanging="2"/>
      <w:rPr>
        <w:sz w:val="20"/>
        <w:szCs w:val="20"/>
      </w:rPr>
    </w:pPr>
  </w:p>
  <w:p w14:paraId="39C64092" w14:textId="77777777" w:rsidR="00962035" w:rsidRDefault="00962035">
    <w:pPr>
      <w:pBdr>
        <w:top w:val="nil"/>
        <w:left w:val="nil"/>
        <w:bottom w:val="nil"/>
        <w:right w:val="nil"/>
        <w:between w:val="nil"/>
      </w:pBdr>
      <w:tabs>
        <w:tab w:val="center" w:pos="4320"/>
        <w:tab w:val="right" w:pos="8640"/>
      </w:tabs>
      <w:ind w:hanging="2"/>
      <w:rPr>
        <w:rFonts w:ascii="Savoy" w:eastAsia="Savoy" w:hAnsi="Savoy" w:cs="Savoy"/>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35"/>
    <w:rsid w:val="003A1F6A"/>
    <w:rsid w:val="004E629A"/>
    <w:rsid w:val="009366C5"/>
    <w:rsid w:val="0096203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C3097"/>
  <w15:chartTrackingRefBased/>
  <w15:docId w15:val="{2D8D11E3-FFF4-45C9-8FE9-9E1538B6E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035"/>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962035"/>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62035"/>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62035"/>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62035"/>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962035"/>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962035"/>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962035"/>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962035"/>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962035"/>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03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620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6203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6203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6203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620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0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0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035"/>
    <w:rPr>
      <w:rFonts w:eastAsiaTheme="majorEastAsia" w:cstheme="majorBidi"/>
      <w:color w:val="272727" w:themeColor="text1" w:themeTint="D8"/>
    </w:rPr>
  </w:style>
  <w:style w:type="paragraph" w:styleId="Title">
    <w:name w:val="Title"/>
    <w:basedOn w:val="Normal"/>
    <w:next w:val="Normal"/>
    <w:link w:val="TitleChar"/>
    <w:uiPriority w:val="10"/>
    <w:qFormat/>
    <w:rsid w:val="00962035"/>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620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2035"/>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620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035"/>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962035"/>
    <w:rPr>
      <w:i/>
      <w:iCs/>
      <w:color w:val="404040" w:themeColor="text1" w:themeTint="BF"/>
    </w:rPr>
  </w:style>
  <w:style w:type="paragraph" w:styleId="ListParagraph">
    <w:name w:val="List Paragraph"/>
    <w:basedOn w:val="Normal"/>
    <w:uiPriority w:val="34"/>
    <w:qFormat/>
    <w:rsid w:val="00962035"/>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962035"/>
    <w:rPr>
      <w:i/>
      <w:iCs/>
      <w:color w:val="2F5496" w:themeColor="accent1" w:themeShade="BF"/>
    </w:rPr>
  </w:style>
  <w:style w:type="paragraph" w:styleId="IntenseQuote">
    <w:name w:val="Intense Quote"/>
    <w:basedOn w:val="Normal"/>
    <w:next w:val="Normal"/>
    <w:link w:val="IntenseQuoteChar"/>
    <w:uiPriority w:val="30"/>
    <w:qFormat/>
    <w:rsid w:val="00962035"/>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962035"/>
    <w:rPr>
      <w:i/>
      <w:iCs/>
      <w:color w:val="2F5496" w:themeColor="accent1" w:themeShade="BF"/>
    </w:rPr>
  </w:style>
  <w:style w:type="character" w:styleId="IntenseReference">
    <w:name w:val="Intense Reference"/>
    <w:basedOn w:val="DefaultParagraphFont"/>
    <w:uiPriority w:val="32"/>
    <w:qFormat/>
    <w:rsid w:val="00962035"/>
    <w:rPr>
      <w:b/>
      <w:bCs/>
      <w:smallCaps/>
      <w:color w:val="2F5496" w:themeColor="accent1" w:themeShade="BF"/>
      <w:spacing w:val="5"/>
    </w:rPr>
  </w:style>
  <w:style w:type="character" w:styleId="Hyperlink">
    <w:name w:val="Hyperlink"/>
    <w:qFormat/>
    <w:rsid w:val="00962035"/>
    <w:rPr>
      <w:color w:val="0000FF"/>
      <w:w w:val="100"/>
      <w:position w:val="-1"/>
      <w:u w:val="single"/>
      <w:effect w:val="none"/>
      <w:vertAlign w:val="baseline"/>
      <w:cs w:val="0"/>
      <w:em w:val="none"/>
    </w:rPr>
  </w:style>
  <w:style w:type="paragraph" w:styleId="NormalWeb">
    <w:name w:val="Normal (Web)"/>
    <w:basedOn w:val="Normal"/>
    <w:uiPriority w:val="99"/>
    <w:semiHidden/>
    <w:unhideWhenUsed/>
    <w:rsid w:val="00962035"/>
    <w:pPr>
      <w:spacing w:before="100" w:beforeAutospacing="1" w:after="100" w:afterAutospacing="1"/>
    </w:pPr>
  </w:style>
  <w:style w:type="character" w:styleId="Emphasis">
    <w:name w:val="Emphasis"/>
    <w:basedOn w:val="DefaultParagraphFont"/>
    <w:uiPriority w:val="20"/>
    <w:qFormat/>
    <w:rsid w:val="00962035"/>
    <w:rPr>
      <w:i/>
      <w:iCs/>
    </w:rPr>
  </w:style>
  <w:style w:type="character" w:styleId="Strong">
    <w:name w:val="Strong"/>
    <w:basedOn w:val="DefaultParagraphFont"/>
    <w:uiPriority w:val="22"/>
    <w:qFormat/>
    <w:rsid w:val="009620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terpriseresearch.ac.uk" TargetMode="External"/><Relationship Id="rId13" Type="http://schemas.openxmlformats.org/officeDocument/2006/relationships/hyperlink" Target="https://doi.org/10.1177/104225870202600403" TargetMode="External"/><Relationship Id="rId18" Type="http://schemas.openxmlformats.org/officeDocument/2006/relationships/hyperlink" Target="https://doi.org/10.1177/0266242610391930"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doi.org/10.56916/jirpe.v4i3.1372" TargetMode="External"/><Relationship Id="rId17" Type="http://schemas.openxmlformats.org/officeDocument/2006/relationships/hyperlink" Target="https://doi.org/10.1088/1742-6596/1567/2/022101" TargetMode="External"/><Relationship Id="rId2" Type="http://schemas.openxmlformats.org/officeDocument/2006/relationships/settings" Target="settings.xml"/><Relationship Id="rId16" Type="http://schemas.openxmlformats.org/officeDocument/2006/relationships/hyperlink" Target="https://doi.org/10.11591/edulearn.v17i4.20866"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2.xml"/><Relationship Id="rId11" Type="http://schemas.openxmlformats.org/officeDocument/2006/relationships/hyperlink" Target="https://doi.org/10.37680/basica.v5i1.6923" TargetMode="External"/><Relationship Id="rId5" Type="http://schemas.openxmlformats.org/officeDocument/2006/relationships/header" Target="header1.xml"/><Relationship Id="rId15" Type="http://schemas.openxmlformats.org/officeDocument/2006/relationships/hyperlink" Target="https://www.ijere.com" TargetMode="External"/><Relationship Id="rId10" Type="http://schemas.openxmlformats.org/officeDocument/2006/relationships/hyperlink" Target="https://doi.org/10.13189/ujer.2020.080539" TargetMode="External"/><Relationship Id="rId19" Type="http://schemas.openxmlformats.org/officeDocument/2006/relationships/fontTable" Target="fontTable.xml"/><Relationship Id="rId4" Type="http://schemas.openxmlformats.org/officeDocument/2006/relationships/hyperlink" Target="https://www.elsevier.com/authors/policies-and-guidelines/credit-author-statement" TargetMode="External"/><Relationship Id="rId9" Type="http://schemas.openxmlformats.org/officeDocument/2006/relationships/hyperlink" Target="http://repository.ut.ac.id/6500/1/TING2016ST1-26.pdf" TargetMode="External"/><Relationship Id="rId14" Type="http://schemas.openxmlformats.org/officeDocument/2006/relationships/hyperlink" Target="https://jurnal.faiunwir.ac.id/index.php/Jurnal_Risalah/article/view/13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4118</Words>
  <Characters>23477</Characters>
  <Application>Microsoft Office Word</Application>
  <DocSecurity>0</DocSecurity>
  <Lines>195</Lines>
  <Paragraphs>55</Paragraphs>
  <ScaleCrop>false</ScaleCrop>
  <Company/>
  <LinksUpToDate>false</LinksUpToDate>
  <CharactersWithSpaces>27540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tedia</dc:creator>
  <cp:keywords/>
  <dc:description/>
  <cp:lastModifiedBy>tedia</cp:lastModifiedBy>
  <cp:revision>1</cp:revision>
  <dcterms:created xsi:type="dcterms:W3CDTF">2025-12-11T05:03:00Z</dcterms:created>
  <dcterms:modified xsi:type="dcterms:W3CDTF">2025-12-11T05:04:00Z</dcterms:modified>
</cp:coreProperties>
</file>