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5A8" w:rsidRDefault="003E35A8" w:rsidP="009A0988">
      <w:pPr>
        <w:jc w:val="center"/>
        <w:rPr>
          <w:b/>
          <w:color w:val="000000" w:themeColor="text1"/>
          <w:sz w:val="28"/>
          <w:szCs w:val="28"/>
          <w:lang w:val="id-ID"/>
        </w:rPr>
      </w:pPr>
    </w:p>
    <w:p w:rsidR="00CB7237" w:rsidRPr="00CB7237" w:rsidRDefault="00CB7237" w:rsidP="009A0988">
      <w:pPr>
        <w:jc w:val="center"/>
        <w:rPr>
          <w:b/>
          <w:color w:val="000000" w:themeColor="text1"/>
          <w:sz w:val="28"/>
          <w:szCs w:val="28"/>
          <w:lang w:val="id-ID"/>
        </w:rPr>
      </w:pPr>
      <w:r w:rsidRPr="00CB7237">
        <w:rPr>
          <w:b/>
          <w:color w:val="000000" w:themeColor="text1"/>
          <w:sz w:val="28"/>
          <w:szCs w:val="28"/>
          <w:lang w:val="id-ID"/>
        </w:rPr>
        <w:t>JURNAL ILMIAH</w:t>
      </w:r>
    </w:p>
    <w:p w:rsidR="009A0988" w:rsidRPr="00CB7237" w:rsidRDefault="009A0988" w:rsidP="009A0988">
      <w:pPr>
        <w:jc w:val="center"/>
        <w:rPr>
          <w:b/>
          <w:color w:val="000000" w:themeColor="text1"/>
          <w:sz w:val="28"/>
          <w:szCs w:val="28"/>
        </w:rPr>
      </w:pPr>
      <w:r w:rsidRPr="00CB7237">
        <w:rPr>
          <w:b/>
          <w:color w:val="000000" w:themeColor="text1"/>
          <w:sz w:val="28"/>
          <w:szCs w:val="28"/>
        </w:rPr>
        <w:t xml:space="preserve">PENERAPAN KONSEP </w:t>
      </w:r>
      <w:r w:rsidRPr="00CB7237">
        <w:rPr>
          <w:b/>
          <w:i/>
          <w:color w:val="000000" w:themeColor="text1"/>
          <w:sz w:val="28"/>
          <w:szCs w:val="28"/>
        </w:rPr>
        <w:t>NON-CONVICTION BASED ASSET FORFEITURE</w:t>
      </w:r>
      <w:r w:rsidRPr="00CB7237">
        <w:rPr>
          <w:b/>
          <w:color w:val="000000" w:themeColor="text1"/>
          <w:sz w:val="28"/>
          <w:szCs w:val="28"/>
        </w:rPr>
        <w:t xml:space="preserve"> SEBAGAI UPAYA PENGEMBALIAN KERUGIAN NEGARA AKIBAT TINDAK PIDANA KORUPSI DALAM PERSPEKTIF</w:t>
      </w:r>
      <w:r w:rsidR="00175F07">
        <w:rPr>
          <w:b/>
          <w:color w:val="000000" w:themeColor="text1"/>
          <w:sz w:val="28"/>
          <w:szCs w:val="28"/>
          <w:lang w:val="id-ID"/>
        </w:rPr>
        <w:t xml:space="preserve"> </w:t>
      </w:r>
      <w:r w:rsidRPr="00CB7237">
        <w:rPr>
          <w:b/>
          <w:color w:val="000000" w:themeColor="text1"/>
          <w:sz w:val="28"/>
          <w:szCs w:val="28"/>
        </w:rPr>
        <w:t>PERUNDANG-UNDANGAN</w:t>
      </w:r>
    </w:p>
    <w:p w:rsidR="009A0988" w:rsidRPr="00CB7237" w:rsidRDefault="009A0988" w:rsidP="009A0988">
      <w:pPr>
        <w:pStyle w:val="BodyText"/>
        <w:jc w:val="center"/>
        <w:rPr>
          <w:b/>
          <w:color w:val="000000" w:themeColor="text1"/>
          <w:sz w:val="28"/>
          <w:szCs w:val="28"/>
          <w:lang w:val="pt-BR"/>
        </w:rPr>
      </w:pPr>
    </w:p>
    <w:p w:rsidR="009A0988" w:rsidRPr="00CB7237" w:rsidRDefault="009A0988" w:rsidP="009A0988">
      <w:pPr>
        <w:pStyle w:val="BodyText"/>
        <w:jc w:val="center"/>
        <w:rPr>
          <w:b/>
          <w:iCs/>
          <w:color w:val="000000" w:themeColor="text1"/>
          <w:sz w:val="28"/>
          <w:szCs w:val="28"/>
        </w:rPr>
      </w:pPr>
    </w:p>
    <w:p w:rsidR="009A0988" w:rsidRPr="00CB7237" w:rsidRDefault="009A0988" w:rsidP="009A0988">
      <w:pPr>
        <w:pStyle w:val="BodyText"/>
        <w:jc w:val="center"/>
        <w:rPr>
          <w:b/>
          <w:iCs/>
          <w:color w:val="000000" w:themeColor="text1"/>
          <w:sz w:val="28"/>
          <w:szCs w:val="28"/>
        </w:rPr>
      </w:pPr>
    </w:p>
    <w:p w:rsidR="009A0988" w:rsidRPr="00CB7237" w:rsidRDefault="009A0988" w:rsidP="009A0988">
      <w:pPr>
        <w:pStyle w:val="BodyText"/>
        <w:jc w:val="center"/>
        <w:rPr>
          <w:b/>
          <w:iCs/>
          <w:color w:val="000000" w:themeColor="text1"/>
          <w:sz w:val="28"/>
          <w:szCs w:val="28"/>
        </w:rPr>
      </w:pPr>
    </w:p>
    <w:p w:rsidR="009A0988" w:rsidRPr="00CB7237" w:rsidRDefault="009A0988" w:rsidP="003E35A8">
      <w:pPr>
        <w:jc w:val="center"/>
        <w:rPr>
          <w:color w:val="000000" w:themeColor="text1"/>
          <w:sz w:val="28"/>
          <w:szCs w:val="28"/>
          <w:lang w:val="en-ID"/>
        </w:rPr>
      </w:pPr>
      <w:r w:rsidRPr="00CB7237">
        <w:rPr>
          <w:color w:val="000000" w:themeColor="text1"/>
          <w:sz w:val="28"/>
          <w:szCs w:val="28"/>
          <w:lang w:val="id-ID"/>
        </w:rPr>
        <w:t xml:space="preserve">Disusun </w:t>
      </w:r>
      <w:proofErr w:type="spellStart"/>
      <w:r w:rsidRPr="00CB7237">
        <w:rPr>
          <w:color w:val="000000" w:themeColor="text1"/>
          <w:sz w:val="28"/>
          <w:szCs w:val="28"/>
          <w:lang w:val="en-ID"/>
        </w:rPr>
        <w:t>Oleh</w:t>
      </w:r>
      <w:proofErr w:type="spellEnd"/>
      <w:r w:rsidRPr="00CB7237">
        <w:rPr>
          <w:color w:val="000000" w:themeColor="text1"/>
          <w:sz w:val="28"/>
          <w:szCs w:val="28"/>
          <w:lang w:val="en-ID"/>
        </w:rPr>
        <w:t xml:space="preserve"> :</w:t>
      </w:r>
    </w:p>
    <w:p w:rsidR="009A0988" w:rsidRPr="00CB7237" w:rsidRDefault="009A0988" w:rsidP="00CB7237">
      <w:pPr>
        <w:jc w:val="both"/>
        <w:rPr>
          <w:color w:val="000000" w:themeColor="text1"/>
          <w:sz w:val="28"/>
          <w:szCs w:val="28"/>
          <w:lang w:val="en-ID"/>
        </w:rPr>
      </w:pPr>
    </w:p>
    <w:p w:rsidR="009A0988" w:rsidRPr="00CB7237" w:rsidRDefault="009A0988" w:rsidP="003E35A8">
      <w:pPr>
        <w:tabs>
          <w:tab w:val="left" w:pos="1560"/>
          <w:tab w:val="left" w:pos="3969"/>
        </w:tabs>
        <w:ind w:left="1701"/>
        <w:jc w:val="both"/>
        <w:rPr>
          <w:b/>
          <w:bCs/>
          <w:color w:val="000000" w:themeColor="text1"/>
          <w:sz w:val="28"/>
          <w:szCs w:val="28"/>
          <w:lang w:val="pt-BR"/>
        </w:rPr>
      </w:pPr>
      <w:r w:rsidRPr="00CB7237">
        <w:rPr>
          <w:b/>
          <w:bCs/>
          <w:color w:val="000000" w:themeColor="text1"/>
          <w:sz w:val="28"/>
          <w:szCs w:val="28"/>
          <w:lang w:val="pt-BR"/>
        </w:rPr>
        <w:t xml:space="preserve">Nama </w:t>
      </w:r>
      <w:r w:rsidR="003E35A8">
        <w:rPr>
          <w:b/>
          <w:bCs/>
          <w:color w:val="000000" w:themeColor="text1"/>
          <w:sz w:val="28"/>
          <w:szCs w:val="28"/>
          <w:lang w:val="id-ID"/>
        </w:rPr>
        <w:tab/>
      </w:r>
      <w:r w:rsidRPr="00CB7237">
        <w:rPr>
          <w:b/>
          <w:bCs/>
          <w:color w:val="000000" w:themeColor="text1"/>
          <w:sz w:val="28"/>
          <w:szCs w:val="28"/>
          <w:lang w:val="pt-BR"/>
        </w:rPr>
        <w:t xml:space="preserve">: </w:t>
      </w:r>
      <w:r w:rsidRPr="00CB7237">
        <w:rPr>
          <w:b/>
          <w:color w:val="000000"/>
          <w:sz w:val="28"/>
          <w:szCs w:val="28"/>
        </w:rPr>
        <w:t>JOSUHUA GUMANTI</w:t>
      </w:r>
    </w:p>
    <w:p w:rsidR="009A0988" w:rsidRPr="00CB7237" w:rsidRDefault="009A0988" w:rsidP="003E35A8">
      <w:pPr>
        <w:tabs>
          <w:tab w:val="left" w:pos="1560"/>
          <w:tab w:val="left" w:pos="3969"/>
        </w:tabs>
        <w:ind w:left="1701"/>
        <w:jc w:val="both"/>
        <w:rPr>
          <w:b/>
          <w:bCs/>
          <w:color w:val="000000" w:themeColor="text1"/>
          <w:sz w:val="28"/>
          <w:szCs w:val="28"/>
          <w:lang w:val="pt-BR"/>
        </w:rPr>
      </w:pPr>
      <w:r w:rsidRPr="00CB7237">
        <w:rPr>
          <w:b/>
          <w:bCs/>
          <w:color w:val="000000" w:themeColor="text1"/>
          <w:sz w:val="28"/>
          <w:szCs w:val="28"/>
          <w:lang w:val="pt-BR"/>
        </w:rPr>
        <w:t>NPM</w:t>
      </w:r>
      <w:r w:rsidR="003E35A8">
        <w:rPr>
          <w:b/>
          <w:bCs/>
          <w:color w:val="000000" w:themeColor="text1"/>
          <w:sz w:val="28"/>
          <w:szCs w:val="28"/>
          <w:lang w:val="id-ID"/>
        </w:rPr>
        <w:tab/>
      </w:r>
      <w:r w:rsidRPr="00CB7237">
        <w:rPr>
          <w:b/>
          <w:bCs/>
          <w:color w:val="000000" w:themeColor="text1"/>
          <w:sz w:val="28"/>
          <w:szCs w:val="28"/>
          <w:lang w:val="pt-BR"/>
        </w:rPr>
        <w:t xml:space="preserve">: </w:t>
      </w:r>
      <w:r w:rsidRPr="00CB7237">
        <w:rPr>
          <w:b/>
          <w:color w:val="000000"/>
          <w:sz w:val="28"/>
          <w:szCs w:val="28"/>
        </w:rPr>
        <w:t>238040076</w:t>
      </w:r>
    </w:p>
    <w:p w:rsidR="009A0988" w:rsidRPr="00CB7237" w:rsidRDefault="009A0988" w:rsidP="003E35A8">
      <w:pPr>
        <w:tabs>
          <w:tab w:val="left" w:pos="1560"/>
          <w:tab w:val="left" w:pos="3969"/>
        </w:tabs>
        <w:ind w:left="1701"/>
        <w:jc w:val="both"/>
        <w:rPr>
          <w:b/>
          <w:bCs/>
          <w:color w:val="000000" w:themeColor="text1"/>
          <w:sz w:val="28"/>
          <w:szCs w:val="28"/>
          <w:lang w:val="pt-BR"/>
        </w:rPr>
      </w:pPr>
      <w:r w:rsidRPr="00CB7237">
        <w:rPr>
          <w:b/>
          <w:bCs/>
          <w:color w:val="000000" w:themeColor="text1"/>
          <w:sz w:val="28"/>
          <w:szCs w:val="28"/>
          <w:lang w:val="pt-BR"/>
        </w:rPr>
        <w:t>Konsentrasi</w:t>
      </w:r>
      <w:r w:rsidR="003E35A8">
        <w:rPr>
          <w:b/>
          <w:bCs/>
          <w:color w:val="000000" w:themeColor="text1"/>
          <w:sz w:val="28"/>
          <w:szCs w:val="28"/>
          <w:lang w:val="id-ID"/>
        </w:rPr>
        <w:tab/>
      </w:r>
      <w:r w:rsidRPr="00CB7237">
        <w:rPr>
          <w:b/>
          <w:bCs/>
          <w:color w:val="000000" w:themeColor="text1"/>
          <w:sz w:val="28"/>
          <w:szCs w:val="28"/>
          <w:lang w:val="pt-BR"/>
        </w:rPr>
        <w:t xml:space="preserve">: </w:t>
      </w:r>
      <w:r w:rsidRPr="00CB7237">
        <w:rPr>
          <w:b/>
          <w:color w:val="000000" w:themeColor="text1"/>
          <w:sz w:val="28"/>
          <w:szCs w:val="28"/>
          <w:lang w:val="pt-BR"/>
        </w:rPr>
        <w:t>Hukum Pidana</w:t>
      </w:r>
    </w:p>
    <w:p w:rsidR="009A0988" w:rsidRPr="00CB7237" w:rsidRDefault="009A0988" w:rsidP="009A0988">
      <w:pPr>
        <w:ind w:left="1440" w:firstLine="720"/>
        <w:rPr>
          <w:b/>
          <w:bCs/>
          <w:color w:val="000000" w:themeColor="text1"/>
          <w:sz w:val="28"/>
          <w:szCs w:val="28"/>
          <w:lang w:val="pt-BR"/>
        </w:rPr>
      </w:pPr>
    </w:p>
    <w:p w:rsidR="009A0988" w:rsidRPr="00CB7237" w:rsidRDefault="009A0988" w:rsidP="009A0988">
      <w:pPr>
        <w:ind w:left="1440" w:firstLine="720"/>
        <w:rPr>
          <w:b/>
          <w:bCs/>
          <w:color w:val="000000" w:themeColor="text1"/>
          <w:sz w:val="28"/>
          <w:szCs w:val="28"/>
          <w:lang w:val="pt-BR"/>
        </w:rPr>
      </w:pPr>
    </w:p>
    <w:p w:rsidR="009A0988" w:rsidRPr="00CB7237" w:rsidRDefault="009A0988" w:rsidP="009A0988">
      <w:pPr>
        <w:jc w:val="center"/>
        <w:rPr>
          <w:color w:val="000000" w:themeColor="text1"/>
          <w:sz w:val="28"/>
          <w:szCs w:val="28"/>
          <w:lang w:val="en-ID"/>
        </w:rPr>
      </w:pPr>
    </w:p>
    <w:p w:rsidR="009A0988" w:rsidRPr="00CB7237" w:rsidRDefault="009A0988" w:rsidP="009A0988">
      <w:pPr>
        <w:jc w:val="center"/>
        <w:rPr>
          <w:color w:val="000000" w:themeColor="text1"/>
          <w:sz w:val="28"/>
          <w:szCs w:val="28"/>
          <w:lang w:val="en-ID"/>
        </w:rPr>
      </w:pPr>
    </w:p>
    <w:p w:rsidR="009A0988" w:rsidRPr="00CB7237" w:rsidRDefault="009A0988" w:rsidP="009A0988">
      <w:pPr>
        <w:jc w:val="center"/>
        <w:rPr>
          <w:color w:val="000000" w:themeColor="text1"/>
          <w:sz w:val="28"/>
          <w:szCs w:val="28"/>
          <w:lang w:val="en-ID"/>
        </w:rPr>
      </w:pPr>
    </w:p>
    <w:p w:rsidR="009A0988" w:rsidRPr="00CB7237" w:rsidRDefault="009A0988" w:rsidP="009A0988">
      <w:pPr>
        <w:spacing w:line="360" w:lineRule="auto"/>
        <w:jc w:val="center"/>
        <w:rPr>
          <w:b/>
          <w:bCs/>
          <w:color w:val="000000" w:themeColor="text1"/>
          <w:sz w:val="28"/>
          <w:szCs w:val="28"/>
          <w:lang w:val="en-ID"/>
        </w:rPr>
      </w:pPr>
      <w:r w:rsidRPr="00CB7237">
        <w:rPr>
          <w:noProof/>
          <w:color w:val="000000" w:themeColor="text1"/>
          <w:sz w:val="28"/>
          <w:szCs w:val="28"/>
          <w:lang w:val="id-ID" w:eastAsia="id-ID"/>
        </w:rPr>
        <w:drawing>
          <wp:anchor distT="0" distB="0" distL="114300" distR="114300" simplePos="0" relativeHeight="251659264" behindDoc="0" locked="0" layoutInCell="1" allowOverlap="1" wp14:anchorId="5D774603" wp14:editId="43C5D18F">
            <wp:simplePos x="0" y="0"/>
            <wp:positionH relativeFrom="column">
              <wp:posOffset>1966545</wp:posOffset>
            </wp:positionH>
            <wp:positionV relativeFrom="paragraph">
              <wp:posOffset>44450</wp:posOffset>
            </wp:positionV>
            <wp:extent cx="1478280" cy="1506855"/>
            <wp:effectExtent l="0" t="0" r="0" b="0"/>
            <wp:wrapSquare wrapText="bothSides"/>
            <wp:docPr id="2" name="Picture 4" descr="Hasil gambar untuk logo unpa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sil gambar untuk logo unpas&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8280" cy="15068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A0988" w:rsidRPr="00CB7237" w:rsidRDefault="009A0988" w:rsidP="009A0988">
      <w:pPr>
        <w:spacing w:line="360" w:lineRule="auto"/>
        <w:jc w:val="center"/>
        <w:rPr>
          <w:b/>
          <w:bCs/>
          <w:color w:val="000000" w:themeColor="text1"/>
          <w:sz w:val="28"/>
          <w:szCs w:val="28"/>
          <w:lang w:val="en-ID"/>
        </w:rPr>
      </w:pPr>
    </w:p>
    <w:p w:rsidR="009A0988" w:rsidRPr="00CB7237" w:rsidRDefault="009A0988" w:rsidP="009A0988">
      <w:pPr>
        <w:spacing w:line="360" w:lineRule="auto"/>
        <w:jc w:val="center"/>
        <w:rPr>
          <w:b/>
          <w:bCs/>
          <w:color w:val="000000" w:themeColor="text1"/>
          <w:sz w:val="28"/>
          <w:szCs w:val="28"/>
          <w:lang w:val="en-ID"/>
        </w:rPr>
      </w:pPr>
    </w:p>
    <w:p w:rsidR="009A0988" w:rsidRPr="00CB7237" w:rsidRDefault="009A0988" w:rsidP="009A0988">
      <w:pPr>
        <w:spacing w:line="360" w:lineRule="auto"/>
        <w:jc w:val="center"/>
        <w:rPr>
          <w:b/>
          <w:bCs/>
          <w:color w:val="000000" w:themeColor="text1"/>
          <w:sz w:val="28"/>
          <w:szCs w:val="28"/>
          <w:lang w:val="en-ID"/>
        </w:rPr>
      </w:pPr>
    </w:p>
    <w:p w:rsidR="009A0988" w:rsidRPr="00CB7237" w:rsidRDefault="009A0988" w:rsidP="009A0988">
      <w:pPr>
        <w:jc w:val="center"/>
        <w:rPr>
          <w:b/>
          <w:bCs/>
          <w:color w:val="000000" w:themeColor="text1"/>
          <w:sz w:val="28"/>
          <w:szCs w:val="28"/>
          <w:lang w:val="en-ID"/>
        </w:rPr>
      </w:pPr>
    </w:p>
    <w:p w:rsidR="009A0988" w:rsidRPr="00CB7237" w:rsidRDefault="009A0988" w:rsidP="009A0988">
      <w:pPr>
        <w:jc w:val="center"/>
        <w:rPr>
          <w:b/>
          <w:bCs/>
          <w:color w:val="000000" w:themeColor="text1"/>
          <w:sz w:val="28"/>
          <w:szCs w:val="28"/>
          <w:lang w:val="en-ID"/>
        </w:rPr>
      </w:pPr>
    </w:p>
    <w:p w:rsidR="009A0988" w:rsidRPr="00CB7237" w:rsidRDefault="009A0988" w:rsidP="009A0988">
      <w:pPr>
        <w:jc w:val="center"/>
        <w:rPr>
          <w:b/>
          <w:bCs/>
          <w:color w:val="000000" w:themeColor="text1"/>
          <w:sz w:val="28"/>
          <w:szCs w:val="28"/>
          <w:lang w:val="en-ID"/>
        </w:rPr>
      </w:pPr>
    </w:p>
    <w:p w:rsidR="009A0988" w:rsidRPr="00CB7237" w:rsidRDefault="009A0988" w:rsidP="009A0988">
      <w:pPr>
        <w:jc w:val="center"/>
        <w:rPr>
          <w:b/>
          <w:bCs/>
          <w:color w:val="000000" w:themeColor="text1"/>
          <w:sz w:val="28"/>
          <w:szCs w:val="28"/>
          <w:lang w:val="en-ID"/>
        </w:rPr>
      </w:pPr>
    </w:p>
    <w:p w:rsidR="009A0988" w:rsidRPr="00CB7237" w:rsidRDefault="009A0988" w:rsidP="009A0988">
      <w:pPr>
        <w:jc w:val="center"/>
        <w:rPr>
          <w:b/>
          <w:bCs/>
          <w:color w:val="000000" w:themeColor="text1"/>
          <w:sz w:val="28"/>
          <w:szCs w:val="28"/>
          <w:lang w:val="en-ID"/>
        </w:rPr>
      </w:pPr>
    </w:p>
    <w:p w:rsidR="009A0988" w:rsidRPr="00CB7237" w:rsidRDefault="009A0988" w:rsidP="009A0988">
      <w:pPr>
        <w:jc w:val="center"/>
        <w:rPr>
          <w:b/>
          <w:bCs/>
          <w:color w:val="000000" w:themeColor="text1"/>
          <w:sz w:val="28"/>
          <w:szCs w:val="28"/>
          <w:lang w:val="en-ID"/>
        </w:rPr>
      </w:pPr>
    </w:p>
    <w:p w:rsidR="009A0988" w:rsidRPr="00CB7237" w:rsidRDefault="009A0988" w:rsidP="009A0988">
      <w:pPr>
        <w:jc w:val="center"/>
        <w:rPr>
          <w:b/>
          <w:bCs/>
          <w:color w:val="000000" w:themeColor="text1"/>
          <w:sz w:val="28"/>
          <w:szCs w:val="28"/>
          <w:lang w:val="en-ID"/>
        </w:rPr>
      </w:pPr>
    </w:p>
    <w:p w:rsidR="009A0988" w:rsidRPr="00CB7237" w:rsidRDefault="009A0988" w:rsidP="009A0988">
      <w:pPr>
        <w:jc w:val="center"/>
        <w:rPr>
          <w:b/>
          <w:color w:val="000000" w:themeColor="text1"/>
          <w:sz w:val="28"/>
          <w:szCs w:val="28"/>
          <w:lang w:val="pt-BR"/>
        </w:rPr>
      </w:pPr>
      <w:r w:rsidRPr="00CB7237">
        <w:rPr>
          <w:b/>
          <w:color w:val="000000" w:themeColor="text1"/>
          <w:sz w:val="28"/>
          <w:szCs w:val="28"/>
          <w:lang w:val="pt-BR"/>
        </w:rPr>
        <w:t>PROGAM STUDI MAGISTER ILMU HUKUM</w:t>
      </w:r>
    </w:p>
    <w:p w:rsidR="009A0988" w:rsidRPr="00CB7237" w:rsidRDefault="009A0988" w:rsidP="009A0988">
      <w:pPr>
        <w:jc w:val="center"/>
        <w:rPr>
          <w:b/>
          <w:color w:val="000000" w:themeColor="text1"/>
          <w:sz w:val="28"/>
          <w:szCs w:val="28"/>
          <w:lang w:val="pt-BR"/>
        </w:rPr>
      </w:pPr>
      <w:r w:rsidRPr="00CB7237">
        <w:rPr>
          <w:b/>
          <w:color w:val="000000" w:themeColor="text1"/>
          <w:sz w:val="28"/>
          <w:szCs w:val="28"/>
          <w:lang w:val="pt-BR"/>
        </w:rPr>
        <w:t>PROGRAM PASCASARJANA</w:t>
      </w:r>
    </w:p>
    <w:p w:rsidR="009A0988" w:rsidRPr="00CB7237" w:rsidRDefault="009A0988" w:rsidP="009A0988">
      <w:pPr>
        <w:jc w:val="center"/>
        <w:rPr>
          <w:b/>
          <w:bCs/>
          <w:color w:val="000000" w:themeColor="text1"/>
          <w:sz w:val="28"/>
          <w:szCs w:val="28"/>
        </w:rPr>
      </w:pPr>
      <w:r w:rsidRPr="00CB7237">
        <w:rPr>
          <w:b/>
          <w:bCs/>
          <w:color w:val="000000" w:themeColor="text1"/>
          <w:sz w:val="28"/>
          <w:szCs w:val="28"/>
        </w:rPr>
        <w:t>UNIVERSITAS PASUNDAN</w:t>
      </w:r>
    </w:p>
    <w:p w:rsidR="009A0988" w:rsidRPr="00CB7237" w:rsidRDefault="009A0988" w:rsidP="009A0988">
      <w:pPr>
        <w:jc w:val="center"/>
        <w:rPr>
          <w:b/>
          <w:color w:val="000000" w:themeColor="text1"/>
          <w:sz w:val="28"/>
          <w:szCs w:val="28"/>
        </w:rPr>
      </w:pPr>
      <w:r w:rsidRPr="00CB7237">
        <w:rPr>
          <w:b/>
          <w:bCs/>
          <w:color w:val="000000" w:themeColor="text1"/>
          <w:sz w:val="28"/>
          <w:szCs w:val="28"/>
        </w:rPr>
        <w:t>BANDUNG</w:t>
      </w:r>
    </w:p>
    <w:p w:rsidR="003E35A8" w:rsidRDefault="009A0988" w:rsidP="009A0988">
      <w:pPr>
        <w:jc w:val="center"/>
        <w:rPr>
          <w:b/>
          <w:bCs/>
          <w:color w:val="000000" w:themeColor="text1"/>
          <w:sz w:val="28"/>
          <w:szCs w:val="28"/>
          <w:lang w:val="id-ID"/>
        </w:rPr>
      </w:pPr>
      <w:r w:rsidRPr="00CB7237">
        <w:rPr>
          <w:b/>
          <w:bCs/>
          <w:color w:val="000000" w:themeColor="text1"/>
          <w:sz w:val="28"/>
          <w:szCs w:val="28"/>
        </w:rPr>
        <w:t>20</w:t>
      </w:r>
      <w:r w:rsidRPr="00CB7237">
        <w:rPr>
          <w:b/>
          <w:bCs/>
          <w:color w:val="000000" w:themeColor="text1"/>
          <w:sz w:val="28"/>
          <w:szCs w:val="28"/>
          <w:lang w:val="id-ID"/>
        </w:rPr>
        <w:t>2</w:t>
      </w:r>
      <w:r w:rsidRPr="00CB7237">
        <w:rPr>
          <w:b/>
          <w:bCs/>
          <w:color w:val="000000" w:themeColor="text1"/>
          <w:sz w:val="28"/>
          <w:szCs w:val="28"/>
        </w:rPr>
        <w:t>5</w:t>
      </w:r>
    </w:p>
    <w:p w:rsidR="00CB7237" w:rsidRDefault="00CB7237" w:rsidP="00E90DD2">
      <w:pPr>
        <w:spacing w:before="100" w:beforeAutospacing="1" w:after="100" w:afterAutospacing="1" w:line="276" w:lineRule="auto"/>
        <w:jc w:val="center"/>
        <w:outlineLvl w:val="1"/>
        <w:rPr>
          <w:b/>
          <w:bCs/>
          <w:lang w:val="id-ID" w:eastAsia="id-ID"/>
        </w:rPr>
      </w:pPr>
      <w:r w:rsidRPr="00E75357">
        <w:rPr>
          <w:b/>
          <w:bCs/>
          <w:lang w:val="id-ID" w:eastAsia="id-ID"/>
        </w:rPr>
        <w:lastRenderedPageBreak/>
        <w:t>ABSTRAK</w:t>
      </w:r>
    </w:p>
    <w:p w:rsidR="00E90DD2" w:rsidRDefault="00CB7237" w:rsidP="00E90DD2">
      <w:pPr>
        <w:spacing w:before="100" w:beforeAutospacing="1" w:after="100" w:afterAutospacing="1" w:line="276" w:lineRule="auto"/>
        <w:ind w:firstLine="567"/>
        <w:jc w:val="both"/>
        <w:rPr>
          <w:lang w:val="id-ID" w:eastAsia="id-ID"/>
        </w:rPr>
      </w:pPr>
      <w:r w:rsidRPr="00CB7237">
        <w:rPr>
          <w:lang w:val="id-ID" w:eastAsia="id-ID"/>
        </w:rPr>
        <w:t xml:space="preserve">Tindak pidana korupsi merupakan kejahatan transnasional yang memiliki dampak serius terhadap kerugian negara dan ketahanan ekonomi. Upaya pemberantasan korupsi di Indonesia selama ini lebih menitikberatkan pada pemidanaan pelaku sehingga proses pengembalian kerugian negara tidak berjalan optimal. Salah satu konsep yang dinilai mampu menjadi instrumen hukum yang efektif adalah Non-Conviction Based Asset Forfeiture (NCB), yaitu mekanisme perampasan aset tanpa melalui putusan pidana terhadap pelaku. Konsep ini merupakan instrumen internasional yang diamanatkan melalui UNCAC 2003 dan telah banyak diterapkan dalam yurisdiksi </w:t>
      </w:r>
      <w:r w:rsidRPr="00E75357">
        <w:rPr>
          <w:i/>
          <w:iCs/>
          <w:lang w:val="id-ID" w:eastAsia="id-ID"/>
        </w:rPr>
        <w:t>common law</w:t>
      </w:r>
      <w:r w:rsidRPr="00CB7237">
        <w:rPr>
          <w:lang w:val="id-ID" w:eastAsia="id-ID"/>
        </w:rPr>
        <w:t xml:space="preserve">. </w:t>
      </w:r>
    </w:p>
    <w:p w:rsidR="00E90DD2" w:rsidRDefault="00CB7237" w:rsidP="00E90DD2">
      <w:pPr>
        <w:spacing w:before="100" w:beforeAutospacing="1" w:after="100" w:afterAutospacing="1" w:line="276" w:lineRule="auto"/>
        <w:ind w:firstLine="567"/>
        <w:jc w:val="both"/>
        <w:rPr>
          <w:lang w:val="id-ID" w:eastAsia="id-ID"/>
        </w:rPr>
      </w:pPr>
      <w:r w:rsidRPr="00CB7237">
        <w:rPr>
          <w:lang w:val="id-ID" w:eastAsia="id-ID"/>
        </w:rPr>
        <w:t xml:space="preserve">Penelitian ini bertujuan mengkaji relevansi penerapan NCB di Indonesia dan merumuskan model hukum yang sesuai dengan karakter sistem hukum Indonesia. Dengan metode yuridis normatif, penelitian ini menelaah peraturan perundang-undangan, doktrin hukum, dan putusan pengadilan yang berkaitan dengan perampasan aset. </w:t>
      </w:r>
    </w:p>
    <w:p w:rsidR="00E90DD2" w:rsidRDefault="00CB7237" w:rsidP="00E90DD2">
      <w:pPr>
        <w:spacing w:before="100" w:beforeAutospacing="1" w:after="100" w:afterAutospacing="1" w:line="276" w:lineRule="auto"/>
        <w:ind w:firstLine="567"/>
        <w:jc w:val="both"/>
        <w:rPr>
          <w:lang w:val="id-ID" w:eastAsia="id-ID"/>
        </w:rPr>
      </w:pPr>
      <w:r w:rsidRPr="00CB7237">
        <w:rPr>
          <w:lang w:val="id-ID" w:eastAsia="id-ID"/>
        </w:rPr>
        <w:t xml:space="preserve">Hasil penelitian menunjukkan bahwa penerapan NCB layak dan penting untuk diadopsi dalam hukum nasional karena hambatan penyitaan aset melalui mekanisme pidana sangat besar, mulai dari pembuktian yang kompleks, pelaku melarikan diri, meninggal dunia, hingga aksi penyamaran aset lintas negara. </w:t>
      </w:r>
    </w:p>
    <w:p w:rsidR="00CB7237" w:rsidRPr="00CB7237" w:rsidRDefault="00CB7237" w:rsidP="00E90DD2">
      <w:pPr>
        <w:spacing w:before="100" w:beforeAutospacing="1" w:after="100" w:afterAutospacing="1" w:line="276" w:lineRule="auto"/>
        <w:ind w:firstLine="567"/>
        <w:jc w:val="both"/>
        <w:rPr>
          <w:lang w:val="id-ID" w:eastAsia="id-ID"/>
        </w:rPr>
      </w:pPr>
      <w:r w:rsidRPr="00CB7237">
        <w:rPr>
          <w:lang w:val="id-ID" w:eastAsia="id-ID"/>
        </w:rPr>
        <w:t xml:space="preserve">Penelitian ini menawarkan formulasi hukum ideal berupa pembentukan undang-undang khusus perampasan aset berbasis </w:t>
      </w:r>
      <w:r w:rsidRPr="00E75357">
        <w:rPr>
          <w:i/>
          <w:iCs/>
          <w:lang w:val="id-ID" w:eastAsia="id-ID"/>
        </w:rPr>
        <w:t>in rem</w:t>
      </w:r>
      <w:r w:rsidRPr="00CB7237">
        <w:rPr>
          <w:lang w:val="id-ID" w:eastAsia="id-ID"/>
        </w:rPr>
        <w:t>, pembuktian terbalik terbatas, penguatan kerja sama internasional, serta pembentukan lembaga independen pengelola aset hasil tindak pidana.</w:t>
      </w:r>
    </w:p>
    <w:p w:rsidR="00CB7237" w:rsidRPr="00CB7237" w:rsidRDefault="00CB7237" w:rsidP="00E75357">
      <w:pPr>
        <w:spacing w:before="100" w:beforeAutospacing="1" w:after="100" w:afterAutospacing="1" w:line="276" w:lineRule="auto"/>
        <w:jc w:val="both"/>
        <w:rPr>
          <w:lang w:val="id-ID" w:eastAsia="id-ID"/>
        </w:rPr>
      </w:pPr>
      <w:r w:rsidRPr="00E75357">
        <w:rPr>
          <w:b/>
          <w:bCs/>
          <w:lang w:val="id-ID" w:eastAsia="id-ID"/>
        </w:rPr>
        <w:t>Kata Kunci:</w:t>
      </w:r>
      <w:r w:rsidRPr="00CB7237">
        <w:rPr>
          <w:lang w:val="id-ID" w:eastAsia="id-ID"/>
        </w:rPr>
        <w:t xml:space="preserve"> </w:t>
      </w:r>
      <w:r w:rsidRPr="00CB7237">
        <w:rPr>
          <w:b/>
          <w:lang w:val="id-ID" w:eastAsia="id-ID"/>
        </w:rPr>
        <w:t>asset forfeiture, korupsi, UNCAC, perampasan aset, kerugian negara.</w:t>
      </w:r>
    </w:p>
    <w:p w:rsidR="00E90DD2" w:rsidRDefault="00E75357" w:rsidP="00E90DD2">
      <w:pPr>
        <w:spacing w:before="100" w:beforeAutospacing="1" w:after="100" w:afterAutospacing="1" w:line="276" w:lineRule="auto"/>
        <w:jc w:val="center"/>
        <w:rPr>
          <w:b/>
          <w:bCs/>
          <w:lang w:val="id-ID" w:eastAsia="id-ID"/>
        </w:rPr>
      </w:pPr>
      <w:r w:rsidRPr="00E75357">
        <w:rPr>
          <w:b/>
          <w:bCs/>
          <w:lang w:val="id-ID" w:eastAsia="id-ID"/>
        </w:rPr>
        <w:t>ABSTRACT</w:t>
      </w:r>
    </w:p>
    <w:p w:rsidR="00E75357" w:rsidRPr="00E75357" w:rsidRDefault="00E75357" w:rsidP="00E90DD2">
      <w:pPr>
        <w:spacing w:before="100" w:beforeAutospacing="1" w:after="100" w:afterAutospacing="1" w:line="276" w:lineRule="auto"/>
        <w:jc w:val="both"/>
        <w:rPr>
          <w:b/>
          <w:lang w:val="id-ID" w:eastAsia="id-ID"/>
        </w:rPr>
      </w:pPr>
      <w:r w:rsidRPr="00E75357">
        <w:rPr>
          <w:lang w:val="id-ID" w:eastAsia="id-ID"/>
        </w:rPr>
        <w:t xml:space="preserve">Corruption is a transnational crime that has severe impacts on state financial losses and economic resilience. Efforts to eradicate corruption in Indonesia have so far focused more on criminal prosecution of offenders, resulting in suboptimal recovery of state losses. One concept considered capable of becoming an effective legal instrument is Non-Conviction Based Asset Forfeiture (NCB), a mechanism for confiscating assets without a criminal conviction of the perpetrator. This </w:t>
      </w:r>
      <w:r w:rsidRPr="00E75357">
        <w:rPr>
          <w:lang w:val="id-ID" w:eastAsia="id-ID"/>
        </w:rPr>
        <w:lastRenderedPageBreak/>
        <w:t>concept is an international instrument mandated by the 2003 UNCAC and has been widely implemented in common law jurisdictions. This study aims to examine the relevance of implementing NCB in Indonesia and to formulate a legal model that aligns with the characteristics of the Indonesian legal system. Using a normative juridical method, this research analyzes statutory regulations, legal doctrines, and court decisions related to asset forfeiture. The results indicate that the implementation of NCB is feasible and essential to be adopted into national law because asset seizure through criminal mechanisms faces significant obstacles, ranging from complex evidentiary requirements, offenders fleeing or dying, to cross-border asset concealment. This study proposes an ideal legal formulation, including the establishment of a special in rem–based asset forfeiture law, limited reverse burden of proof, strengthened international cooperation, and the creation of an independent agency to manage assets derived from criminal acts.</w:t>
      </w:r>
      <w:r w:rsidRPr="00E75357">
        <w:rPr>
          <w:lang w:val="id-ID" w:eastAsia="id-ID"/>
        </w:rPr>
        <w:br/>
      </w:r>
      <w:r w:rsidRPr="00E90DD2">
        <w:rPr>
          <w:b/>
          <w:bCs/>
          <w:lang w:val="id-ID" w:eastAsia="id-ID"/>
        </w:rPr>
        <w:t>Keywords:</w:t>
      </w:r>
      <w:r w:rsidRPr="00E75357">
        <w:rPr>
          <w:b/>
          <w:lang w:val="id-ID" w:eastAsia="id-ID"/>
        </w:rPr>
        <w:t xml:space="preserve"> asset forfeiture, corruption, UNCAC, asset confiscation, state losses.</w:t>
      </w:r>
    </w:p>
    <w:p w:rsidR="00E90DD2" w:rsidRDefault="00E75357" w:rsidP="00E90DD2">
      <w:pPr>
        <w:spacing w:before="100" w:beforeAutospacing="1" w:after="100" w:afterAutospacing="1" w:line="276" w:lineRule="auto"/>
        <w:jc w:val="center"/>
        <w:rPr>
          <w:b/>
          <w:bCs/>
          <w:lang w:val="id-ID" w:eastAsia="id-ID"/>
        </w:rPr>
      </w:pPr>
      <w:r w:rsidRPr="00E75357">
        <w:rPr>
          <w:b/>
          <w:bCs/>
          <w:lang w:val="id-ID" w:eastAsia="id-ID"/>
        </w:rPr>
        <w:t>ABSTRAK</w:t>
      </w:r>
    </w:p>
    <w:p w:rsidR="00E75357" w:rsidRPr="00E75357" w:rsidRDefault="00E75357" w:rsidP="00E90DD2">
      <w:pPr>
        <w:spacing w:before="100" w:beforeAutospacing="1" w:after="100" w:afterAutospacing="1" w:line="276" w:lineRule="auto"/>
        <w:ind w:firstLine="567"/>
        <w:jc w:val="both"/>
        <w:rPr>
          <w:lang w:val="id-ID" w:eastAsia="id-ID"/>
        </w:rPr>
      </w:pPr>
      <w:r w:rsidRPr="00E75357">
        <w:rPr>
          <w:lang w:val="id-ID" w:eastAsia="id-ID"/>
        </w:rPr>
        <w:t xml:space="preserve">Korupsi mangrupa kajahatan transnasional anu miboga pangaruh serius kana karugian kauangan nagara jeung ketahanan ékonomi. Upaya pikeun merangkul korupsi di Indonesia salila ieu leuwih museur kana ngahukum palakuna, sahingga prosés mulangkeun karugian nagara teu lumangsung sacara optimal. Salah sahiji konsép anu dianggap tiasa janten instrumen hukum anu éféktif nyaéta </w:t>
      </w:r>
      <w:r w:rsidRPr="00E90DD2">
        <w:rPr>
          <w:bCs/>
          <w:lang w:val="id-ID" w:eastAsia="id-ID"/>
        </w:rPr>
        <w:t>Non-Conviction Based Asset Forfeiture (NCB)</w:t>
      </w:r>
      <w:r w:rsidRPr="00E75357">
        <w:rPr>
          <w:lang w:val="id-ID" w:eastAsia="id-ID"/>
        </w:rPr>
        <w:t xml:space="preserve">, nyaéta mékanisme pikeun ngarampas aset tanpa kudu aya putusan pidana ka palakuna. Konsép ieu mangrupakeun instrumen internasional anu diamanatkeun dina </w:t>
      </w:r>
      <w:r w:rsidRPr="00E90DD2">
        <w:rPr>
          <w:bCs/>
          <w:lang w:val="id-ID" w:eastAsia="id-ID"/>
        </w:rPr>
        <w:t>UNCAC 2003</w:t>
      </w:r>
      <w:r w:rsidRPr="00E75357">
        <w:rPr>
          <w:lang w:val="id-ID" w:eastAsia="id-ID"/>
        </w:rPr>
        <w:t xml:space="preserve"> sarta geus loba diterapkeun dina yurisdiksi </w:t>
      </w:r>
      <w:r w:rsidRPr="00E90DD2">
        <w:rPr>
          <w:bCs/>
          <w:lang w:val="id-ID" w:eastAsia="id-ID"/>
        </w:rPr>
        <w:t>common law</w:t>
      </w:r>
      <w:r w:rsidRPr="00E75357">
        <w:rPr>
          <w:lang w:val="id-ID" w:eastAsia="id-ID"/>
        </w:rPr>
        <w:t>.</w:t>
      </w:r>
    </w:p>
    <w:p w:rsidR="00E75357" w:rsidRPr="00E75357" w:rsidRDefault="00E75357" w:rsidP="00E90DD2">
      <w:pPr>
        <w:spacing w:before="100" w:beforeAutospacing="1" w:after="100" w:afterAutospacing="1" w:line="276" w:lineRule="auto"/>
        <w:ind w:firstLine="567"/>
        <w:jc w:val="both"/>
        <w:rPr>
          <w:lang w:val="id-ID" w:eastAsia="id-ID"/>
        </w:rPr>
      </w:pPr>
      <w:r w:rsidRPr="00E75357">
        <w:rPr>
          <w:lang w:val="id-ID" w:eastAsia="id-ID"/>
        </w:rPr>
        <w:t>Panilitian ieu boga tujuan pikeun ngulik relevansi diterapkeunana NCB di Indonesia jeung nyusun modél hukum anu luyu jeung karakteristik sistem hukum Indonesia. Maké métode yuridis normatif, panilitian ieu nalungtik aturan perundang-undangan, doktrin hukum, jeung putusan pangadilan anu aya hubunganana jeung perampasan aset.</w:t>
      </w:r>
    </w:p>
    <w:p w:rsidR="00E75357" w:rsidRPr="00E75357" w:rsidRDefault="00E75357" w:rsidP="00E90DD2">
      <w:pPr>
        <w:spacing w:before="100" w:beforeAutospacing="1" w:after="100" w:afterAutospacing="1" w:line="276" w:lineRule="auto"/>
        <w:ind w:firstLine="567"/>
        <w:jc w:val="both"/>
        <w:rPr>
          <w:lang w:val="id-ID" w:eastAsia="id-ID"/>
        </w:rPr>
      </w:pPr>
      <w:r w:rsidRPr="00E75357">
        <w:rPr>
          <w:lang w:val="id-ID" w:eastAsia="id-ID"/>
        </w:rPr>
        <w:t>Hasil panilitian nuduhkeun yén penerapan NCB téh pantes sarta penting pikeun diadopsi kana hukum nasional sabab perampasan aset ngaliwatan mékanisme pidana loba pisan hambatanana, dimimitian ti bukti-bukti anu rumit, palaku kabur, palaku pupus, nepi ka aksi nyumputkeun aset lintas nagara.</w:t>
      </w:r>
    </w:p>
    <w:p w:rsidR="00E75357" w:rsidRPr="00E75357" w:rsidRDefault="00E75357" w:rsidP="00E90DD2">
      <w:pPr>
        <w:spacing w:before="100" w:beforeAutospacing="1" w:after="100" w:afterAutospacing="1" w:line="276" w:lineRule="auto"/>
        <w:ind w:firstLine="567"/>
        <w:jc w:val="both"/>
        <w:rPr>
          <w:lang w:val="id-ID" w:eastAsia="id-ID"/>
        </w:rPr>
      </w:pPr>
      <w:r w:rsidRPr="00E75357">
        <w:rPr>
          <w:lang w:val="id-ID" w:eastAsia="id-ID"/>
        </w:rPr>
        <w:lastRenderedPageBreak/>
        <w:t xml:space="preserve">Panilitian ieu nawarkeun rumusan hukum anu idéal, diantarana nya éta ngawangun undang-undang husus ngeunaan perampasan aset dumasar </w:t>
      </w:r>
      <w:r w:rsidRPr="00E90DD2">
        <w:rPr>
          <w:bCs/>
          <w:lang w:val="id-ID" w:eastAsia="id-ID"/>
        </w:rPr>
        <w:t>in rem</w:t>
      </w:r>
      <w:r w:rsidRPr="00E75357">
        <w:rPr>
          <w:lang w:val="id-ID" w:eastAsia="id-ID"/>
        </w:rPr>
        <w:t>, ngabatasan bukti sabalikna, nguatkeun kerja sama internasional, sarta ngawangun lembaga mandiri pikeun ngatur aset hasil tindak pidana.</w:t>
      </w:r>
    </w:p>
    <w:p w:rsidR="00E75357" w:rsidRPr="00E75357" w:rsidRDefault="00E75357" w:rsidP="00E75357">
      <w:pPr>
        <w:spacing w:before="100" w:beforeAutospacing="1" w:after="100" w:afterAutospacing="1" w:line="276" w:lineRule="auto"/>
        <w:jc w:val="both"/>
        <w:rPr>
          <w:lang w:val="id-ID" w:eastAsia="id-ID"/>
        </w:rPr>
      </w:pPr>
      <w:r w:rsidRPr="00E75357">
        <w:rPr>
          <w:b/>
          <w:bCs/>
          <w:lang w:val="id-ID" w:eastAsia="id-ID"/>
        </w:rPr>
        <w:t>Kecap Konci:</w:t>
      </w:r>
      <w:r w:rsidRPr="00E75357">
        <w:rPr>
          <w:lang w:val="id-ID" w:eastAsia="id-ID"/>
        </w:rPr>
        <w:t xml:space="preserve"> perampasan aset, korupsi, UNCAC, konfiskasi aset, karugian nagara.</w:t>
      </w:r>
    </w:p>
    <w:p w:rsidR="00CB7237" w:rsidRPr="00CB7237" w:rsidRDefault="00CB7237" w:rsidP="00C17703">
      <w:pPr>
        <w:spacing w:before="100" w:beforeAutospacing="1" w:after="100" w:afterAutospacing="1" w:line="360" w:lineRule="auto"/>
        <w:jc w:val="both"/>
        <w:outlineLvl w:val="0"/>
        <w:rPr>
          <w:b/>
          <w:bCs/>
          <w:kern w:val="36"/>
          <w:lang w:val="id-ID" w:eastAsia="id-ID"/>
        </w:rPr>
      </w:pPr>
      <w:r w:rsidRPr="00100E64">
        <w:rPr>
          <w:b/>
          <w:bCs/>
          <w:kern w:val="36"/>
          <w:lang w:val="id-ID" w:eastAsia="id-ID"/>
        </w:rPr>
        <w:t>Pendahuluan</w:t>
      </w:r>
    </w:p>
    <w:p w:rsidR="00C17703" w:rsidRPr="00C17703" w:rsidRDefault="00C17703" w:rsidP="00104411">
      <w:pPr>
        <w:spacing w:before="100" w:beforeAutospacing="1" w:after="100" w:afterAutospacing="1" w:line="360" w:lineRule="auto"/>
        <w:ind w:firstLine="567"/>
        <w:jc w:val="both"/>
        <w:rPr>
          <w:lang w:val="id-ID" w:eastAsia="id-ID"/>
        </w:rPr>
      </w:pPr>
      <w:r w:rsidRPr="00C17703">
        <w:rPr>
          <w:lang w:val="id-ID" w:eastAsia="id-ID"/>
        </w:rPr>
        <w:t xml:space="preserve">Korupsi merupakan fenomena sosial, politik, dan hukum yang secara global diakui sebagai </w:t>
      </w:r>
      <w:r w:rsidRPr="00C17703">
        <w:rPr>
          <w:i/>
          <w:iCs/>
          <w:lang w:val="id-ID" w:eastAsia="id-ID"/>
        </w:rPr>
        <w:t>extraordinary crime</w:t>
      </w:r>
      <w:r w:rsidRPr="00C17703">
        <w:rPr>
          <w:lang w:val="id-ID" w:eastAsia="id-ID"/>
        </w:rPr>
        <w:t xml:space="preserve"> atau kejahatan luar biasa. Istilah tersebut tidak hanya menunjuk pada dampak merusak yang ditimbulkan, tetapi juga pada sifatnya yang sistemik, terorganisir, serta melibatkan aktor-aktor yang memiliki kekuasaan dan jejaring kuat. Di Indonesia, praktik korupsi masih menjadi tantangan serius yang menghambat pembangunan nasional, melemahkan kepercayaan publik terhadap pemerintah, serta menggerus kualitas demokrasi.</w:t>
      </w:r>
    </w:p>
    <w:p w:rsidR="00C17703" w:rsidRPr="00C17703" w:rsidRDefault="00C17703" w:rsidP="00104411">
      <w:pPr>
        <w:spacing w:before="100" w:beforeAutospacing="1" w:after="100" w:afterAutospacing="1" w:line="360" w:lineRule="auto"/>
        <w:ind w:firstLine="567"/>
        <w:jc w:val="both"/>
        <w:rPr>
          <w:lang w:val="id-ID" w:eastAsia="id-ID"/>
        </w:rPr>
      </w:pPr>
      <w:r w:rsidRPr="00C17703">
        <w:rPr>
          <w:lang w:val="id-ID" w:eastAsia="id-ID"/>
        </w:rPr>
        <w:t xml:space="preserve">Secara empiris, berbagai indikator internasional menunjukkan bahwa tata kelola pemerintahan di Indonesia masih menghadapi persoalan integritas. Data </w:t>
      </w:r>
      <w:r w:rsidRPr="000D4C71">
        <w:rPr>
          <w:bCs/>
          <w:lang w:val="id-ID" w:eastAsia="id-ID"/>
        </w:rPr>
        <w:t>Corruption Perceptions Index (CPI)</w:t>
      </w:r>
      <w:r w:rsidRPr="00C17703">
        <w:rPr>
          <w:lang w:val="id-ID" w:eastAsia="id-ID"/>
        </w:rPr>
        <w:t xml:space="preserve"> terbaru menempatkan Indonesia pada peringkat 34 dari 180 negara, sebuah posisi yang mencerminkan bahwa persepsi korupsi masih relatif tinggi. Sementara itu, </w:t>
      </w:r>
      <w:r w:rsidRPr="000D4C71">
        <w:rPr>
          <w:bCs/>
          <w:lang w:val="id-ID" w:eastAsia="id-ID"/>
        </w:rPr>
        <w:t>Indeks Perilaku Anti Korupsi (IPAK) 2023</w:t>
      </w:r>
      <w:r w:rsidRPr="00C17703">
        <w:rPr>
          <w:lang w:val="id-ID" w:eastAsia="id-ID"/>
        </w:rPr>
        <w:t xml:space="preserve"> sebesar 3,92 dari skala 0–5 menunjukkan bahwa internalisasi nilai anti korupsi belum sepenuhnya menjadi budaya yang kokoh dalam masyarakat luas. Kondisi ini memperlihatkan bahwa praktik korupsi masih dianggap hal yang “biasa” dalam beberapa konteks sosial, sehingga upaya pencegahan membutuhkan strategi yang lebih komprehensif.</w:t>
      </w:r>
    </w:p>
    <w:p w:rsidR="00C17703" w:rsidRPr="00C17703" w:rsidRDefault="00C17703" w:rsidP="00104411">
      <w:pPr>
        <w:spacing w:before="100" w:beforeAutospacing="1" w:after="100" w:afterAutospacing="1" w:line="360" w:lineRule="auto"/>
        <w:ind w:firstLine="567"/>
        <w:jc w:val="both"/>
        <w:rPr>
          <w:lang w:val="id-ID" w:eastAsia="id-ID"/>
        </w:rPr>
      </w:pPr>
      <w:r w:rsidRPr="00C17703">
        <w:rPr>
          <w:lang w:val="id-ID" w:eastAsia="id-ID"/>
        </w:rPr>
        <w:t xml:space="preserve">Dalam konteks penegakan hukum, langkah pemidanaan terhadap pelaku korupsi memang telah menunjukkan kemajuan, salah satunya dengan meningkatnya jumlah perkara korupsi yang dibawa ke pengadilan. Namun demikian, orientasi yang lebih menitikberatkan pada penghukuman pelaku </w:t>
      </w:r>
      <w:r w:rsidRPr="00C17703">
        <w:rPr>
          <w:lang w:val="id-ID" w:eastAsia="id-ID"/>
        </w:rPr>
        <w:lastRenderedPageBreak/>
        <w:t xml:space="preserve">seringkali tidak sejalan dengan efektivitas pemulihan kerugian negara. Banyak pelaku akhirnya dijatuhi pidana penjara, tetapi aset hasil kejahatan tidak seluruhnya berhasil dikembalikan kepada negara. Dengan kata lain, hukuman berjalan, tetapi kerugian negara tetap tidak pulih secara optimal. Akibatnya, </w:t>
      </w:r>
      <w:r w:rsidRPr="00C17703">
        <w:rPr>
          <w:i/>
          <w:iCs/>
          <w:lang w:val="id-ID" w:eastAsia="id-ID"/>
        </w:rPr>
        <w:t>asset recovery</w:t>
      </w:r>
      <w:r w:rsidRPr="00C17703">
        <w:rPr>
          <w:lang w:val="id-ID" w:eastAsia="id-ID"/>
        </w:rPr>
        <w:t xml:space="preserve"> menjadi salah satu titik lemah dalam sistem pemberantasan korupsi di Indonesia.</w:t>
      </w:r>
    </w:p>
    <w:p w:rsidR="000D4C71" w:rsidRDefault="00C17703" w:rsidP="00104411">
      <w:pPr>
        <w:spacing w:before="100" w:beforeAutospacing="1" w:after="100" w:afterAutospacing="1" w:line="360" w:lineRule="auto"/>
        <w:ind w:firstLine="567"/>
        <w:jc w:val="both"/>
        <w:rPr>
          <w:lang w:val="id-ID" w:eastAsia="id-ID"/>
        </w:rPr>
      </w:pPr>
      <w:r w:rsidRPr="00C17703">
        <w:rPr>
          <w:lang w:val="id-ID" w:eastAsia="id-ID"/>
        </w:rPr>
        <w:t>Kesulitan dalam memulihkan aset hasil korupsi juga erat kaitannya dengan berbagai hambatan pembuktian yang bersifat klasik dan berulang dalam praktik penanganan perkara. Beberapa di antaranya adalah:</w:t>
      </w:r>
    </w:p>
    <w:p w:rsidR="000D4C71" w:rsidRDefault="00C17703" w:rsidP="000D4C71">
      <w:pPr>
        <w:pStyle w:val="ListParagraph"/>
        <w:numPr>
          <w:ilvl w:val="0"/>
          <w:numId w:val="13"/>
        </w:numPr>
        <w:spacing w:before="100" w:beforeAutospacing="1" w:after="100" w:afterAutospacing="1" w:line="360" w:lineRule="auto"/>
        <w:ind w:left="567" w:hanging="567"/>
        <w:jc w:val="both"/>
        <w:rPr>
          <w:lang w:val="id-ID" w:eastAsia="id-ID"/>
        </w:rPr>
      </w:pPr>
      <w:r w:rsidRPr="000D4C71">
        <w:rPr>
          <w:lang w:val="id-ID" w:eastAsia="id-ID"/>
        </w:rPr>
        <w:t>pelaku melarikan diri ke luar negeri sehingga proses hukum tidak dapat dilanjutkan,</w:t>
      </w:r>
    </w:p>
    <w:p w:rsidR="000D4C71" w:rsidRDefault="00C17703" w:rsidP="000D4C71">
      <w:pPr>
        <w:pStyle w:val="ListParagraph"/>
        <w:numPr>
          <w:ilvl w:val="0"/>
          <w:numId w:val="13"/>
        </w:numPr>
        <w:spacing w:before="100" w:beforeAutospacing="1" w:after="100" w:afterAutospacing="1" w:line="360" w:lineRule="auto"/>
        <w:ind w:left="567" w:hanging="567"/>
        <w:jc w:val="both"/>
        <w:rPr>
          <w:lang w:val="id-ID" w:eastAsia="id-ID"/>
        </w:rPr>
      </w:pPr>
      <w:r w:rsidRPr="000D4C71">
        <w:rPr>
          <w:lang w:val="id-ID" w:eastAsia="id-ID"/>
        </w:rPr>
        <w:t>pelaku meninggal dunia sebelum proses peradilan sel</w:t>
      </w:r>
      <w:r w:rsidR="000D4C71">
        <w:rPr>
          <w:lang w:val="id-ID" w:eastAsia="id-ID"/>
        </w:rPr>
        <w:t>esai</w:t>
      </w:r>
    </w:p>
    <w:p w:rsidR="000D4C71" w:rsidRDefault="00C17703" w:rsidP="000D4C71">
      <w:pPr>
        <w:pStyle w:val="ListParagraph"/>
        <w:numPr>
          <w:ilvl w:val="0"/>
          <w:numId w:val="13"/>
        </w:numPr>
        <w:spacing w:before="100" w:beforeAutospacing="1" w:after="100" w:afterAutospacing="1" w:line="360" w:lineRule="auto"/>
        <w:ind w:left="567" w:hanging="567"/>
        <w:jc w:val="both"/>
        <w:rPr>
          <w:lang w:val="id-ID" w:eastAsia="id-ID"/>
        </w:rPr>
      </w:pPr>
      <w:r w:rsidRPr="000D4C71">
        <w:rPr>
          <w:lang w:val="id-ID" w:eastAsia="id-ID"/>
        </w:rPr>
        <w:t>tindak pidana sangat sulit dibuktikan walaupun secara nyata kerugian negara telah terjadi,</w:t>
      </w:r>
    </w:p>
    <w:p w:rsidR="000D4C71" w:rsidRDefault="00C17703" w:rsidP="000D4C71">
      <w:pPr>
        <w:pStyle w:val="ListParagraph"/>
        <w:numPr>
          <w:ilvl w:val="0"/>
          <w:numId w:val="13"/>
        </w:numPr>
        <w:spacing w:before="100" w:beforeAutospacing="1" w:after="100" w:afterAutospacing="1" w:line="360" w:lineRule="auto"/>
        <w:ind w:left="567" w:hanging="567"/>
        <w:jc w:val="both"/>
        <w:rPr>
          <w:lang w:val="id-ID" w:eastAsia="id-ID"/>
        </w:rPr>
      </w:pPr>
      <w:r w:rsidRPr="000D4C71">
        <w:rPr>
          <w:lang w:val="id-ID" w:eastAsia="id-ID"/>
        </w:rPr>
        <w:t>aset disamarkan melalui transaksi kompleks atau skema pencucian uang,</w:t>
      </w:r>
    </w:p>
    <w:p w:rsidR="00C17703" w:rsidRPr="000D4C71" w:rsidRDefault="00C17703" w:rsidP="000D4C71">
      <w:pPr>
        <w:pStyle w:val="ListParagraph"/>
        <w:numPr>
          <w:ilvl w:val="0"/>
          <w:numId w:val="13"/>
        </w:numPr>
        <w:spacing w:before="100" w:beforeAutospacing="1" w:after="100" w:afterAutospacing="1" w:line="360" w:lineRule="auto"/>
        <w:ind w:left="567" w:hanging="567"/>
        <w:jc w:val="both"/>
        <w:rPr>
          <w:lang w:val="id-ID" w:eastAsia="id-ID"/>
        </w:rPr>
      </w:pPr>
      <w:r w:rsidRPr="000D4C71">
        <w:rPr>
          <w:lang w:val="id-ID" w:eastAsia="id-ID"/>
        </w:rPr>
        <w:t>aset dialihkan kepada pihak ketiga untuk menghindari penyitaan.</w:t>
      </w:r>
    </w:p>
    <w:p w:rsidR="00C17703" w:rsidRPr="00C17703" w:rsidRDefault="00C17703" w:rsidP="00104411">
      <w:pPr>
        <w:spacing w:before="100" w:beforeAutospacing="1" w:after="100" w:afterAutospacing="1" w:line="360" w:lineRule="auto"/>
        <w:ind w:firstLine="567"/>
        <w:jc w:val="both"/>
        <w:rPr>
          <w:lang w:val="id-ID" w:eastAsia="id-ID"/>
        </w:rPr>
      </w:pPr>
      <w:r w:rsidRPr="00C17703">
        <w:rPr>
          <w:lang w:val="id-ID" w:eastAsia="id-ID"/>
        </w:rPr>
        <w:t xml:space="preserve">Dalam sistem hukum Indonesia yang menganut prinsip </w:t>
      </w:r>
      <w:r w:rsidRPr="00C17703">
        <w:rPr>
          <w:i/>
          <w:iCs/>
          <w:lang w:val="id-ID" w:eastAsia="id-ID"/>
        </w:rPr>
        <w:t>conviction based forfeiture</w:t>
      </w:r>
      <w:r w:rsidRPr="00C17703">
        <w:rPr>
          <w:lang w:val="id-ID" w:eastAsia="id-ID"/>
        </w:rPr>
        <w:t>, perampasan aset hanya dapat dilakukan apabila terdapat putusan pengadilan yang berkekuatan hukum tetap. Prinsip ini mengakibatkan banyak aset tidak dapat dirampas karena persidangan tidak dapat dilakukan, baik karena pelaku buron, meninggal, atau bukti pidana tidak mencukupi untuk memvonis pelaku. Akibatnya, negara kehilangan kesempatan memulihkan aset meskipun bukti asal-usul aset tersebut secara kuat mengindikasikan adanya tindak pidana korupsi.</w:t>
      </w:r>
    </w:p>
    <w:p w:rsidR="00C17703" w:rsidRPr="00C17703" w:rsidRDefault="00C17703" w:rsidP="00104411">
      <w:pPr>
        <w:spacing w:before="100" w:beforeAutospacing="1" w:after="100" w:afterAutospacing="1" w:line="360" w:lineRule="auto"/>
        <w:ind w:firstLine="567"/>
        <w:jc w:val="both"/>
        <w:rPr>
          <w:lang w:val="id-ID" w:eastAsia="id-ID"/>
        </w:rPr>
      </w:pPr>
      <w:r w:rsidRPr="00C17703">
        <w:rPr>
          <w:lang w:val="id-ID" w:eastAsia="id-ID"/>
        </w:rPr>
        <w:t xml:space="preserve">Sebagai respons terhadap stagnasi tersebut, mekanisme </w:t>
      </w:r>
      <w:r w:rsidRPr="000D4C71">
        <w:rPr>
          <w:bCs/>
          <w:lang w:val="id-ID" w:eastAsia="id-ID"/>
        </w:rPr>
        <w:t>Non-Conviction Based Asset Forfeiture (NCB)</w:t>
      </w:r>
      <w:r w:rsidRPr="00C17703">
        <w:rPr>
          <w:lang w:val="id-ID" w:eastAsia="id-ID"/>
        </w:rPr>
        <w:t xml:space="preserve"> hadir sebagai alternatif yang lebih adaptif. Berbeda dengan sistem pemidanaan konvensional yang memerlukan pembuktian kesalahan </w:t>
      </w:r>
      <w:r w:rsidRPr="00C17703">
        <w:rPr>
          <w:lang w:val="id-ID" w:eastAsia="id-ID"/>
        </w:rPr>
        <w:lastRenderedPageBreak/>
        <w:t xml:space="preserve">pelaku, NCB menitikberatkan pada status aset itu sendiri. Selama dapat dibuktikan bahwa suatu aset merupakan hasil tindak pidana, negara dapat merampasnya tanpa harus menunggu atau memperoleh putusan pidana terhadap pelaku. Pendekatan ini digunakan secara luas di berbagai yurisdiksi, terutama dalam sistem hukum </w:t>
      </w:r>
      <w:r w:rsidRPr="00C17703">
        <w:rPr>
          <w:i/>
          <w:iCs/>
          <w:lang w:val="id-ID" w:eastAsia="id-ID"/>
        </w:rPr>
        <w:t>common law</w:t>
      </w:r>
      <w:r w:rsidRPr="00C17703">
        <w:rPr>
          <w:lang w:val="id-ID" w:eastAsia="id-ID"/>
        </w:rPr>
        <w:t xml:space="preserve">, dan telah direkomendasikan melalui instrumen internasional seperti </w:t>
      </w:r>
      <w:r w:rsidRPr="000D4C71">
        <w:rPr>
          <w:bCs/>
          <w:lang w:val="id-ID" w:eastAsia="id-ID"/>
        </w:rPr>
        <w:t>United Nations Convention Against Corruption (UNCAC) 2003</w:t>
      </w:r>
      <w:r w:rsidRPr="00C17703">
        <w:rPr>
          <w:lang w:val="id-ID" w:eastAsia="id-ID"/>
        </w:rPr>
        <w:t>.</w:t>
      </w:r>
    </w:p>
    <w:p w:rsidR="00C17703" w:rsidRPr="00C17703" w:rsidRDefault="00C17703" w:rsidP="00104411">
      <w:pPr>
        <w:spacing w:before="100" w:beforeAutospacing="1" w:after="100" w:afterAutospacing="1" w:line="360" w:lineRule="auto"/>
        <w:ind w:firstLine="567"/>
        <w:jc w:val="both"/>
        <w:rPr>
          <w:lang w:val="id-ID" w:eastAsia="id-ID"/>
        </w:rPr>
      </w:pPr>
      <w:r w:rsidRPr="00C17703">
        <w:rPr>
          <w:lang w:val="id-ID" w:eastAsia="id-ID"/>
        </w:rPr>
        <w:t>Pada akhirnya, korupsi tidak hanya menimbulkan kerusakan moral dan mengikis kepercayaan publik, tetapi juga memberikan dampak langsung terhadap stabilitas fiskal negara, efektivitas APBN/APBD, kualitas layanan publik, serta tingkat kesejahteraan masyarakat. Oleh karena itu, diperlukan terobosan hukum yang lebih progresif untuk menjamin pemulihan kerugian negara secara optimal. Mekanisme perampasan aset yang lebih fleksibel seperti NCB menjadi sangat relevan dan mendesak untuk diadopsi dalam rangka memperkuat sistem pemberantasan korupsi di Indonesia.</w:t>
      </w:r>
    </w:p>
    <w:p w:rsidR="00CB7237" w:rsidRPr="00CB7237" w:rsidRDefault="00CB7237" w:rsidP="000D328F">
      <w:pPr>
        <w:spacing w:before="100" w:beforeAutospacing="1" w:after="100" w:afterAutospacing="1" w:line="360" w:lineRule="auto"/>
        <w:jc w:val="both"/>
        <w:outlineLvl w:val="0"/>
        <w:rPr>
          <w:b/>
          <w:bCs/>
          <w:kern w:val="36"/>
          <w:lang w:val="id-ID" w:eastAsia="id-ID"/>
        </w:rPr>
      </w:pPr>
      <w:r w:rsidRPr="000D328F">
        <w:rPr>
          <w:b/>
          <w:bCs/>
          <w:kern w:val="36"/>
          <w:lang w:val="id-ID" w:eastAsia="id-ID"/>
        </w:rPr>
        <w:t>Rumusan Masalah</w:t>
      </w:r>
    </w:p>
    <w:p w:rsidR="00CB7237" w:rsidRPr="00CB7237" w:rsidRDefault="00CB7237" w:rsidP="000D328F">
      <w:pPr>
        <w:numPr>
          <w:ilvl w:val="0"/>
          <w:numId w:val="2"/>
        </w:numPr>
        <w:tabs>
          <w:tab w:val="clear" w:pos="360"/>
        </w:tabs>
        <w:spacing w:before="100" w:beforeAutospacing="1" w:after="100" w:afterAutospacing="1" w:line="360" w:lineRule="auto"/>
        <w:ind w:left="567" w:hanging="567"/>
        <w:jc w:val="both"/>
        <w:rPr>
          <w:lang w:val="id-ID" w:eastAsia="id-ID"/>
        </w:rPr>
      </w:pPr>
      <w:r w:rsidRPr="00CB7237">
        <w:rPr>
          <w:lang w:val="id-ID" w:eastAsia="id-ID"/>
        </w:rPr>
        <w:t>Bagaimana penerapan konsep Non-Conviction Based Asset Forfeiture sebagai upaya pengembalian kerugian negara akibat tindak pidana korupsi dalam perspektif perundang-undangan Indonesia?</w:t>
      </w:r>
    </w:p>
    <w:p w:rsidR="00CB7237" w:rsidRPr="00CB7237" w:rsidRDefault="00CB7237" w:rsidP="000D328F">
      <w:pPr>
        <w:numPr>
          <w:ilvl w:val="0"/>
          <w:numId w:val="2"/>
        </w:numPr>
        <w:tabs>
          <w:tab w:val="clear" w:pos="360"/>
        </w:tabs>
        <w:spacing w:before="100" w:beforeAutospacing="1" w:after="100" w:afterAutospacing="1" w:line="360" w:lineRule="auto"/>
        <w:ind w:left="567" w:hanging="567"/>
        <w:jc w:val="both"/>
        <w:rPr>
          <w:lang w:val="id-ID" w:eastAsia="id-ID"/>
        </w:rPr>
      </w:pPr>
      <w:r w:rsidRPr="00CB7237">
        <w:rPr>
          <w:lang w:val="id-ID" w:eastAsia="id-ID"/>
        </w:rPr>
        <w:t>Bagaimana formulasi ideal Non-Conviction Based Asset Forfeiture yang sesuai dengan sistem hukum Indonesia?</w:t>
      </w:r>
    </w:p>
    <w:p w:rsidR="00C9521F" w:rsidRPr="00C9521F" w:rsidRDefault="00C9521F" w:rsidP="00C9521F">
      <w:pPr>
        <w:pStyle w:val="Heading3"/>
        <w:spacing w:line="360" w:lineRule="auto"/>
        <w:jc w:val="both"/>
        <w:rPr>
          <w:sz w:val="24"/>
          <w:szCs w:val="24"/>
        </w:rPr>
      </w:pPr>
      <w:r w:rsidRPr="00C9521F">
        <w:rPr>
          <w:rStyle w:val="Strong"/>
          <w:b/>
          <w:bCs/>
          <w:sz w:val="24"/>
          <w:szCs w:val="24"/>
        </w:rPr>
        <w:t>Teori Penegakan Hukum</w:t>
      </w:r>
    </w:p>
    <w:p w:rsidR="00C9521F" w:rsidRPr="00C9521F" w:rsidRDefault="00C9521F" w:rsidP="00C9521F">
      <w:pPr>
        <w:pStyle w:val="NormalWeb"/>
        <w:spacing w:line="360" w:lineRule="auto"/>
        <w:ind w:firstLine="567"/>
        <w:jc w:val="both"/>
      </w:pPr>
      <w:r w:rsidRPr="00C9521F">
        <w:t>Penegakan hukum merupakan suatu proses untuk mewujudkan nilai-nilai hukum dalam kenyataan (</w:t>
      </w:r>
      <w:r w:rsidRPr="00C9521F">
        <w:rPr>
          <w:rStyle w:val="Emphasis"/>
        </w:rPr>
        <w:t>law in action</w:t>
      </w:r>
      <w:r w:rsidRPr="00C9521F">
        <w:t xml:space="preserve">). Menurut </w:t>
      </w:r>
      <w:r w:rsidRPr="00C9521F">
        <w:rPr>
          <w:rStyle w:val="Strong"/>
          <w:b w:val="0"/>
        </w:rPr>
        <w:t>Satjipto Rahardjo</w:t>
      </w:r>
      <w:r w:rsidRPr="00C9521F">
        <w:t xml:space="preserve">, penegakan hukum tidak hanya berarti menjalankan peraturan secara kaku, tetapi merupakan upaya menghadirkan nilai </w:t>
      </w:r>
      <w:r w:rsidRPr="00C9521F">
        <w:rPr>
          <w:rStyle w:val="Strong"/>
          <w:b w:val="0"/>
        </w:rPr>
        <w:t>keadilan, kemanfaatan, dan kepastian hukum</w:t>
      </w:r>
      <w:r w:rsidRPr="00C9521F">
        <w:t xml:space="preserve"> di tengah </w:t>
      </w:r>
      <w:r w:rsidRPr="00C9521F">
        <w:lastRenderedPageBreak/>
        <w:t>masyarakat. Hukum dipandang sebagai suatu institusi yang bertujuan mewujudkan tatanan sosial yang adil, sehingga aparat penegak hukum dituntut untuk memahami konteks sosial masyarakat, bukan hanya membaca teks undang-undang secara formal.</w:t>
      </w:r>
    </w:p>
    <w:p w:rsidR="00C9521F" w:rsidRPr="00C9521F" w:rsidRDefault="00C9521F" w:rsidP="00C9521F">
      <w:pPr>
        <w:pStyle w:val="NormalWeb"/>
        <w:spacing w:line="360" w:lineRule="auto"/>
        <w:jc w:val="both"/>
      </w:pPr>
      <w:r w:rsidRPr="00C9521F">
        <w:t xml:space="preserve">Sementara itu, </w:t>
      </w:r>
      <w:r w:rsidRPr="00C9521F">
        <w:rPr>
          <w:rStyle w:val="Strong"/>
          <w:b w:val="0"/>
        </w:rPr>
        <w:t>Soerjono Soekanto</w:t>
      </w:r>
      <w:r w:rsidRPr="00C9521F">
        <w:t xml:space="preserve"> berpendapat bahwa efektivitas penegakan hukum dipengaruhi oleh lima faktor utama:</w:t>
      </w:r>
    </w:p>
    <w:p w:rsidR="00C9521F" w:rsidRPr="00C9521F" w:rsidRDefault="00C9521F" w:rsidP="00C9521F">
      <w:pPr>
        <w:pStyle w:val="NormalWeb"/>
        <w:numPr>
          <w:ilvl w:val="0"/>
          <w:numId w:val="14"/>
        </w:numPr>
        <w:tabs>
          <w:tab w:val="clear" w:pos="360"/>
        </w:tabs>
        <w:spacing w:line="360" w:lineRule="auto"/>
        <w:ind w:left="567" w:hanging="567"/>
        <w:jc w:val="both"/>
      </w:pPr>
      <w:r w:rsidRPr="00C9521F">
        <w:rPr>
          <w:rStyle w:val="Strong"/>
          <w:b w:val="0"/>
        </w:rPr>
        <w:t>faktor hukum (substansi)</w:t>
      </w:r>
      <w:r w:rsidRPr="00C9521F">
        <w:t xml:space="preserve"> yang mencakup kualitas undang-undang, konsistensi aturan, dan keselarasan antar regulasi;</w:t>
      </w:r>
    </w:p>
    <w:p w:rsidR="00C9521F" w:rsidRPr="00C9521F" w:rsidRDefault="00C9521F" w:rsidP="00C9521F">
      <w:pPr>
        <w:pStyle w:val="NormalWeb"/>
        <w:numPr>
          <w:ilvl w:val="0"/>
          <w:numId w:val="14"/>
        </w:numPr>
        <w:tabs>
          <w:tab w:val="clear" w:pos="360"/>
        </w:tabs>
        <w:spacing w:line="360" w:lineRule="auto"/>
        <w:ind w:left="567" w:hanging="567"/>
        <w:jc w:val="both"/>
      </w:pPr>
      <w:r w:rsidRPr="00C9521F">
        <w:rPr>
          <w:rStyle w:val="Strong"/>
          <w:b w:val="0"/>
        </w:rPr>
        <w:t>faktor penegak hukum</w:t>
      </w:r>
      <w:r w:rsidRPr="00C9521F">
        <w:t xml:space="preserve"> yang berkaitan dengan integritas, profesionalitas, dan kapasitas aparat;</w:t>
      </w:r>
    </w:p>
    <w:p w:rsidR="00C9521F" w:rsidRPr="00C9521F" w:rsidRDefault="00C9521F" w:rsidP="00C9521F">
      <w:pPr>
        <w:pStyle w:val="NormalWeb"/>
        <w:numPr>
          <w:ilvl w:val="0"/>
          <w:numId w:val="14"/>
        </w:numPr>
        <w:tabs>
          <w:tab w:val="clear" w:pos="360"/>
        </w:tabs>
        <w:spacing w:line="360" w:lineRule="auto"/>
        <w:ind w:left="567" w:hanging="567"/>
        <w:jc w:val="both"/>
      </w:pPr>
      <w:r w:rsidRPr="00C9521F">
        <w:rPr>
          <w:rStyle w:val="Strong"/>
          <w:b w:val="0"/>
        </w:rPr>
        <w:t>faktor sarana/prasarana</w:t>
      </w:r>
      <w:r w:rsidRPr="00C9521F">
        <w:t xml:space="preserve"> seperti teknologi, anggaran, serta infrastruktur pendukung;</w:t>
      </w:r>
    </w:p>
    <w:p w:rsidR="00C9521F" w:rsidRPr="00C9521F" w:rsidRDefault="00C9521F" w:rsidP="00C9521F">
      <w:pPr>
        <w:pStyle w:val="NormalWeb"/>
        <w:numPr>
          <w:ilvl w:val="0"/>
          <w:numId w:val="14"/>
        </w:numPr>
        <w:tabs>
          <w:tab w:val="clear" w:pos="360"/>
        </w:tabs>
        <w:spacing w:line="360" w:lineRule="auto"/>
        <w:ind w:left="567" w:hanging="567"/>
        <w:jc w:val="both"/>
      </w:pPr>
      <w:r w:rsidRPr="00C9521F">
        <w:rPr>
          <w:rStyle w:val="Strong"/>
          <w:b w:val="0"/>
        </w:rPr>
        <w:t>faktor masyarakat</w:t>
      </w:r>
      <w:r w:rsidRPr="00C9521F">
        <w:rPr>
          <w:b/>
        </w:rPr>
        <w:t>,</w:t>
      </w:r>
      <w:r w:rsidRPr="00C9521F">
        <w:t xml:space="preserve"> yaitu tingkat kesadaran hukum dan budaya patuh aturan; serta</w:t>
      </w:r>
    </w:p>
    <w:p w:rsidR="00C9521F" w:rsidRPr="00C9521F" w:rsidRDefault="00C9521F" w:rsidP="00C9521F">
      <w:pPr>
        <w:pStyle w:val="NormalWeb"/>
        <w:numPr>
          <w:ilvl w:val="0"/>
          <w:numId w:val="14"/>
        </w:numPr>
        <w:tabs>
          <w:tab w:val="clear" w:pos="360"/>
        </w:tabs>
        <w:spacing w:line="360" w:lineRule="auto"/>
        <w:ind w:left="567" w:hanging="567"/>
        <w:jc w:val="both"/>
      </w:pPr>
      <w:r w:rsidRPr="00C9521F">
        <w:rPr>
          <w:rStyle w:val="Strong"/>
          <w:b w:val="0"/>
        </w:rPr>
        <w:t>faktor budaya hukum</w:t>
      </w:r>
      <w:r w:rsidRPr="00C9521F">
        <w:rPr>
          <w:b/>
        </w:rPr>
        <w:t>,</w:t>
      </w:r>
      <w:r w:rsidRPr="00C9521F">
        <w:t xml:space="preserve"> yaitu nilai-nilai, kebiasaan, dan persepsi masyarakat terhadap hukum.</w:t>
      </w:r>
    </w:p>
    <w:p w:rsidR="00C9521F" w:rsidRPr="00C9521F" w:rsidRDefault="00C9521F" w:rsidP="00C9521F">
      <w:pPr>
        <w:pStyle w:val="NormalWeb"/>
        <w:spacing w:line="360" w:lineRule="auto"/>
        <w:ind w:firstLine="567"/>
        <w:jc w:val="both"/>
      </w:pPr>
      <w:r w:rsidRPr="00C9521F">
        <w:t>Dalam konteks korupsi, teori ini menunjukkan bahwa keberhasilan pemberantasan korupsi tidak hanya ditentukan oleh kerasnya aturan, tetapi juga sejauh mana regulasi tersebut dapat diterapkan secara efektif oleh institusi yang berwenang. Ketidakseimbangan antara substansi hukum dan kapasitas pelaksana sering menjadi penyebab gagalnya pemulihan aset hasil korupsi.</w:t>
      </w:r>
    </w:p>
    <w:p w:rsidR="00C9521F" w:rsidRPr="00C9521F" w:rsidRDefault="00C9521F" w:rsidP="00C9521F">
      <w:pPr>
        <w:pStyle w:val="Heading3"/>
        <w:spacing w:line="360" w:lineRule="auto"/>
        <w:jc w:val="both"/>
        <w:rPr>
          <w:sz w:val="24"/>
          <w:szCs w:val="24"/>
        </w:rPr>
      </w:pPr>
      <w:r w:rsidRPr="00C9521F">
        <w:rPr>
          <w:rStyle w:val="Strong"/>
          <w:b/>
          <w:bCs/>
          <w:sz w:val="24"/>
          <w:szCs w:val="24"/>
        </w:rPr>
        <w:t>Tindak Pidana Korupsi</w:t>
      </w:r>
    </w:p>
    <w:p w:rsidR="00C9521F" w:rsidRPr="00C9521F" w:rsidRDefault="00C9521F" w:rsidP="00C9521F">
      <w:pPr>
        <w:pStyle w:val="NormalWeb"/>
        <w:spacing w:line="360" w:lineRule="auto"/>
        <w:ind w:firstLine="567"/>
        <w:jc w:val="both"/>
      </w:pPr>
      <w:r w:rsidRPr="00C9521F">
        <w:t xml:space="preserve">Korupsi dalam ilmu hukum pidana merupakan penyalahgunaan kekuasaan untuk keuntungan pribadi, yang dilakukan oleh pejabat publik ataupun pihak lain yang memiliki posisi strategis. Secara normatif, </w:t>
      </w:r>
      <w:r w:rsidRPr="00C9521F">
        <w:rPr>
          <w:rStyle w:val="Strong"/>
          <w:b w:val="0"/>
        </w:rPr>
        <w:t xml:space="preserve">UU Nomor 31 Tahun 1999 jo. </w:t>
      </w:r>
      <w:r w:rsidRPr="00C9521F">
        <w:rPr>
          <w:rStyle w:val="Strong"/>
          <w:b w:val="0"/>
        </w:rPr>
        <w:lastRenderedPageBreak/>
        <w:t>UU Nomor 20 Tahun 2001</w:t>
      </w:r>
      <w:r w:rsidRPr="00C9521F">
        <w:t xml:space="preserve"> memberikan cakupan luas terhadap tindak pidana korupsi, antara lain:</w:t>
      </w:r>
    </w:p>
    <w:p w:rsidR="00C9521F" w:rsidRPr="00C9521F" w:rsidRDefault="00C9521F" w:rsidP="00C9521F">
      <w:pPr>
        <w:pStyle w:val="NormalWeb"/>
        <w:numPr>
          <w:ilvl w:val="0"/>
          <w:numId w:val="17"/>
        </w:numPr>
        <w:tabs>
          <w:tab w:val="clear" w:pos="360"/>
        </w:tabs>
        <w:spacing w:line="360" w:lineRule="auto"/>
        <w:ind w:left="567" w:hanging="567"/>
        <w:jc w:val="both"/>
      </w:pPr>
      <w:r w:rsidRPr="00C9521F">
        <w:t>suap (bribery),</w:t>
      </w:r>
    </w:p>
    <w:p w:rsidR="00C9521F" w:rsidRPr="00C9521F" w:rsidRDefault="00C9521F" w:rsidP="00C9521F">
      <w:pPr>
        <w:pStyle w:val="NormalWeb"/>
        <w:numPr>
          <w:ilvl w:val="0"/>
          <w:numId w:val="17"/>
        </w:numPr>
        <w:tabs>
          <w:tab w:val="clear" w:pos="360"/>
        </w:tabs>
        <w:spacing w:line="360" w:lineRule="auto"/>
        <w:ind w:left="567" w:hanging="567"/>
        <w:jc w:val="both"/>
      </w:pPr>
      <w:r w:rsidRPr="00C9521F">
        <w:t>penggelapan dalam jabatan,</w:t>
      </w:r>
    </w:p>
    <w:p w:rsidR="00C9521F" w:rsidRPr="00C9521F" w:rsidRDefault="00C9521F" w:rsidP="00C9521F">
      <w:pPr>
        <w:pStyle w:val="NormalWeb"/>
        <w:numPr>
          <w:ilvl w:val="0"/>
          <w:numId w:val="17"/>
        </w:numPr>
        <w:tabs>
          <w:tab w:val="clear" w:pos="360"/>
        </w:tabs>
        <w:spacing w:line="360" w:lineRule="auto"/>
        <w:ind w:left="567" w:hanging="567"/>
        <w:jc w:val="both"/>
      </w:pPr>
      <w:r w:rsidRPr="00C9521F">
        <w:t>gratifikasi,</w:t>
      </w:r>
    </w:p>
    <w:p w:rsidR="00C9521F" w:rsidRPr="00C9521F" w:rsidRDefault="00C9521F" w:rsidP="00C9521F">
      <w:pPr>
        <w:pStyle w:val="NormalWeb"/>
        <w:numPr>
          <w:ilvl w:val="0"/>
          <w:numId w:val="17"/>
        </w:numPr>
        <w:tabs>
          <w:tab w:val="clear" w:pos="360"/>
        </w:tabs>
        <w:spacing w:line="360" w:lineRule="auto"/>
        <w:ind w:left="567" w:hanging="567"/>
        <w:jc w:val="both"/>
      </w:pPr>
      <w:r w:rsidRPr="00C9521F">
        <w:t>pemerasan,</w:t>
      </w:r>
    </w:p>
    <w:p w:rsidR="00C9521F" w:rsidRPr="00C9521F" w:rsidRDefault="00C9521F" w:rsidP="00C9521F">
      <w:pPr>
        <w:pStyle w:val="NormalWeb"/>
        <w:numPr>
          <w:ilvl w:val="0"/>
          <w:numId w:val="17"/>
        </w:numPr>
        <w:tabs>
          <w:tab w:val="clear" w:pos="360"/>
        </w:tabs>
        <w:spacing w:line="360" w:lineRule="auto"/>
        <w:ind w:left="567" w:hanging="567"/>
        <w:jc w:val="both"/>
      </w:pPr>
      <w:r w:rsidRPr="00C9521F">
        <w:t>konflik kepentingan,</w:t>
      </w:r>
    </w:p>
    <w:p w:rsidR="00C9521F" w:rsidRPr="00C9521F" w:rsidRDefault="00C9521F" w:rsidP="00C9521F">
      <w:pPr>
        <w:pStyle w:val="NormalWeb"/>
        <w:numPr>
          <w:ilvl w:val="0"/>
          <w:numId w:val="17"/>
        </w:numPr>
        <w:tabs>
          <w:tab w:val="clear" w:pos="360"/>
        </w:tabs>
        <w:spacing w:line="360" w:lineRule="auto"/>
        <w:ind w:left="567" w:hanging="567"/>
        <w:jc w:val="both"/>
      </w:pPr>
      <w:r w:rsidRPr="00C9521F">
        <w:t>perbuatan curang,</w:t>
      </w:r>
    </w:p>
    <w:p w:rsidR="00C9521F" w:rsidRPr="00C9521F" w:rsidRDefault="00C9521F" w:rsidP="00C9521F">
      <w:pPr>
        <w:pStyle w:val="NormalWeb"/>
        <w:numPr>
          <w:ilvl w:val="0"/>
          <w:numId w:val="17"/>
        </w:numPr>
        <w:tabs>
          <w:tab w:val="clear" w:pos="360"/>
        </w:tabs>
        <w:spacing w:line="360" w:lineRule="auto"/>
        <w:ind w:left="567" w:hanging="567"/>
        <w:jc w:val="both"/>
      </w:pPr>
      <w:r w:rsidRPr="00C9521F">
        <w:t>merugikan keuangan atau perekonomian negara.</w:t>
      </w:r>
    </w:p>
    <w:p w:rsidR="00C9521F" w:rsidRPr="00C9521F" w:rsidRDefault="00C9521F" w:rsidP="00C9521F">
      <w:pPr>
        <w:pStyle w:val="NormalWeb"/>
        <w:spacing w:line="360" w:lineRule="auto"/>
        <w:jc w:val="both"/>
      </w:pPr>
      <w:r w:rsidRPr="00C9521F">
        <w:t>Tindak pidana korupsi memiliki unsur utama berupa:</w:t>
      </w:r>
    </w:p>
    <w:p w:rsidR="00C9521F" w:rsidRPr="00C9521F" w:rsidRDefault="00C9521F" w:rsidP="00C9521F">
      <w:pPr>
        <w:pStyle w:val="NormalWeb"/>
        <w:numPr>
          <w:ilvl w:val="0"/>
          <w:numId w:val="16"/>
        </w:numPr>
        <w:tabs>
          <w:tab w:val="clear" w:pos="360"/>
        </w:tabs>
        <w:spacing w:line="360" w:lineRule="auto"/>
        <w:ind w:left="567" w:hanging="567"/>
        <w:jc w:val="both"/>
      </w:pPr>
      <w:r w:rsidRPr="00C9521F">
        <w:t>tindakan memperkaya diri sendiri, orang lain, atau korporasi;</w:t>
      </w:r>
    </w:p>
    <w:p w:rsidR="00C9521F" w:rsidRPr="00C9521F" w:rsidRDefault="00C9521F" w:rsidP="00C9521F">
      <w:pPr>
        <w:pStyle w:val="NormalWeb"/>
        <w:numPr>
          <w:ilvl w:val="0"/>
          <w:numId w:val="16"/>
        </w:numPr>
        <w:tabs>
          <w:tab w:val="clear" w:pos="360"/>
        </w:tabs>
        <w:spacing w:line="360" w:lineRule="auto"/>
        <w:ind w:left="567" w:hanging="567"/>
        <w:jc w:val="both"/>
      </w:pPr>
      <w:r w:rsidRPr="00C9521F">
        <w:t>tindakan tersebut merugikan keuangan negara;</w:t>
      </w:r>
    </w:p>
    <w:p w:rsidR="00C9521F" w:rsidRPr="00C9521F" w:rsidRDefault="00C9521F" w:rsidP="00C9521F">
      <w:pPr>
        <w:pStyle w:val="NormalWeb"/>
        <w:numPr>
          <w:ilvl w:val="0"/>
          <w:numId w:val="16"/>
        </w:numPr>
        <w:tabs>
          <w:tab w:val="clear" w:pos="360"/>
        </w:tabs>
        <w:spacing w:line="360" w:lineRule="auto"/>
        <w:ind w:left="567" w:hanging="567"/>
        <w:jc w:val="both"/>
      </w:pPr>
      <w:r w:rsidRPr="00C9521F">
        <w:t>adanya penyalahgunaan kewenangan atau kesempatan karena jabatan.</w:t>
      </w:r>
    </w:p>
    <w:p w:rsidR="00C9521F" w:rsidRPr="00C9521F" w:rsidRDefault="00C9521F" w:rsidP="00375F6B">
      <w:pPr>
        <w:pStyle w:val="NormalWeb"/>
        <w:spacing w:line="360" w:lineRule="auto"/>
        <w:ind w:firstLine="567"/>
        <w:jc w:val="both"/>
      </w:pPr>
      <w:r w:rsidRPr="00C9521F">
        <w:t xml:space="preserve">Karakteristik korupsi sebagai </w:t>
      </w:r>
      <w:r w:rsidRPr="00C9521F">
        <w:rPr>
          <w:rStyle w:val="Emphasis"/>
        </w:rPr>
        <w:t>white collar crime</w:t>
      </w:r>
      <w:r w:rsidRPr="00C9521F">
        <w:t xml:space="preserve"> menyebabkan pembuktiannya menjadi sangat kompleks. Korupsi sering dilakukan melalui jaringan, terselubung, serta menggunakan mekanisme administrasi yang tampak legal. Oleh karena itu, upaya pemidanaan tidak selalu mampu menyentuh pemulihan kerugian negara, khususnya ketika aset telah dipindahkan atau disamarkan.</w:t>
      </w:r>
    </w:p>
    <w:p w:rsidR="00C9521F" w:rsidRPr="00C9521F" w:rsidRDefault="00C9521F" w:rsidP="00C9521F">
      <w:pPr>
        <w:pStyle w:val="Heading3"/>
        <w:spacing w:line="360" w:lineRule="auto"/>
        <w:jc w:val="both"/>
        <w:rPr>
          <w:sz w:val="24"/>
          <w:szCs w:val="24"/>
        </w:rPr>
      </w:pPr>
      <w:r w:rsidRPr="00C9521F">
        <w:rPr>
          <w:rStyle w:val="Strong"/>
          <w:b/>
          <w:bCs/>
          <w:sz w:val="24"/>
          <w:szCs w:val="24"/>
        </w:rPr>
        <w:t>Non-Conviction Based Asset Forfeiture (NCB)</w:t>
      </w:r>
    </w:p>
    <w:p w:rsidR="00C9521F" w:rsidRPr="00C9521F" w:rsidRDefault="00C9521F" w:rsidP="00375F6B">
      <w:pPr>
        <w:pStyle w:val="NormalWeb"/>
        <w:spacing w:line="360" w:lineRule="auto"/>
        <w:ind w:firstLine="567"/>
        <w:jc w:val="both"/>
      </w:pPr>
      <w:r w:rsidRPr="00375F6B">
        <w:rPr>
          <w:rStyle w:val="Strong"/>
          <w:b w:val="0"/>
        </w:rPr>
        <w:t>Non-Conviction Based Asset Forfeiture (NCB)</w:t>
      </w:r>
      <w:r w:rsidRPr="00C9521F">
        <w:t xml:space="preserve"> adalah mekanisme hukum yang memungkinkan negara merampas aset yang diduga berasal dari tindak pidana </w:t>
      </w:r>
      <w:r w:rsidRPr="00375F6B">
        <w:rPr>
          <w:rStyle w:val="Strong"/>
          <w:b w:val="0"/>
        </w:rPr>
        <w:t>tanpa harus menjatuhkan pidana terhadap pelaku</w:t>
      </w:r>
      <w:r w:rsidRPr="00C9521F">
        <w:t xml:space="preserve">. Asas yang digunakan merupakan asas </w:t>
      </w:r>
      <w:r w:rsidRPr="00375F6B">
        <w:rPr>
          <w:rStyle w:val="Strong"/>
          <w:b w:val="0"/>
        </w:rPr>
        <w:t>in rem</w:t>
      </w:r>
      <w:r w:rsidRPr="00C9521F">
        <w:t>, yaitu fokus terhadap objek (aset) sebagai subjek pemeriksaan, bukan orang atau pelakunya (</w:t>
      </w:r>
      <w:r w:rsidRPr="00C9521F">
        <w:rPr>
          <w:rStyle w:val="Emphasis"/>
        </w:rPr>
        <w:t>in personam</w:t>
      </w:r>
      <w:r w:rsidRPr="00C9521F">
        <w:t>).</w:t>
      </w:r>
    </w:p>
    <w:p w:rsidR="00C9521F" w:rsidRPr="00C9521F" w:rsidRDefault="00C9521F" w:rsidP="00375F6B">
      <w:pPr>
        <w:pStyle w:val="NormalWeb"/>
        <w:spacing w:line="360" w:lineRule="auto"/>
        <w:ind w:firstLine="567"/>
        <w:jc w:val="both"/>
      </w:pPr>
      <w:r w:rsidRPr="00C9521F">
        <w:lastRenderedPageBreak/>
        <w:t xml:space="preserve">Dalam banyak yurisdiksi, terutama negara-negara </w:t>
      </w:r>
      <w:r w:rsidRPr="00C9521F">
        <w:rPr>
          <w:rStyle w:val="Emphasis"/>
        </w:rPr>
        <w:t>common law</w:t>
      </w:r>
      <w:r w:rsidRPr="00C9521F">
        <w:t>, NCB terbukti efektif untuk kasus-kasus korupsi, narkotika, kejahatan terorganisir, dan pencucian uang. Mekanisme ini muncul karena banyak pelaku kejahatan yang melarikan diri, meninggal dunia, atau sengaja menyamarkan aset melalui struktur keuangan yang rumit sehingga tidak memungkinkan dilakukan pemidanaan.</w:t>
      </w:r>
    </w:p>
    <w:p w:rsidR="00C9521F" w:rsidRPr="00C9521F" w:rsidRDefault="00C9521F" w:rsidP="00375F6B">
      <w:pPr>
        <w:pStyle w:val="NormalWeb"/>
        <w:spacing w:line="360" w:lineRule="auto"/>
        <w:ind w:firstLine="567"/>
        <w:jc w:val="both"/>
      </w:pPr>
      <w:r w:rsidRPr="00C9521F">
        <w:t xml:space="preserve">Salah satu kekuatan NCB adalah standar pembuktian yang digunakan, yaitu </w:t>
      </w:r>
      <w:r w:rsidRPr="00375F6B">
        <w:rPr>
          <w:rStyle w:val="Strong"/>
          <w:b w:val="0"/>
        </w:rPr>
        <w:t>balance of probabilities</w:t>
      </w:r>
      <w:r w:rsidRPr="00C9521F">
        <w:t xml:space="preserve"> atau “keseimbangan probabilitas”, yang lebih ringan dibandingkan </w:t>
      </w:r>
      <w:r w:rsidRPr="00375F6B">
        <w:rPr>
          <w:rStyle w:val="Strong"/>
          <w:b w:val="0"/>
        </w:rPr>
        <w:t>beyond reasonable doubt</w:t>
      </w:r>
      <w:r w:rsidRPr="00C9521F">
        <w:t xml:space="preserve"> dalam hukum pidana. Artinya, apabila terdapat bukti yang cukup kuat bahwa aset tersebut terkait dengan tindak pidana, maka aset dapat dirampas meskipun pelakunya belum atau tidak dapat dipidana.</w:t>
      </w:r>
    </w:p>
    <w:p w:rsidR="00C9521F" w:rsidRPr="00C9521F" w:rsidRDefault="00C9521F" w:rsidP="00375F6B">
      <w:pPr>
        <w:pStyle w:val="NormalWeb"/>
        <w:spacing w:line="360" w:lineRule="auto"/>
        <w:ind w:firstLine="567"/>
        <w:jc w:val="both"/>
      </w:pPr>
      <w:r w:rsidRPr="00C9521F">
        <w:t xml:space="preserve">Di negara-negara seperti Amerika Serikat, Australia, Afrika Selatan, dan Inggris, NCB menjadi instrumen utama </w:t>
      </w:r>
      <w:r w:rsidRPr="00C9521F">
        <w:rPr>
          <w:rStyle w:val="Emphasis"/>
        </w:rPr>
        <w:t>asset recovery</w:t>
      </w:r>
      <w:r w:rsidRPr="00C9521F">
        <w:t xml:space="preserve"> dan terbukti mampu mengembalikan aset negara dalam jumlah signifikan. Oleh karena itu, mekanisme ini dipandang sangat relevan diterapkan di Indonesia, mengingat hambatan dalam mekanisme pemidanaan sering mengakibatkan aset hasil korupsi tidak dapat dipulihkan.</w:t>
      </w:r>
    </w:p>
    <w:p w:rsidR="00C9521F" w:rsidRPr="00C9521F" w:rsidRDefault="00C9521F" w:rsidP="00C9521F">
      <w:pPr>
        <w:pStyle w:val="Heading3"/>
        <w:spacing w:line="360" w:lineRule="auto"/>
        <w:jc w:val="both"/>
        <w:rPr>
          <w:sz w:val="24"/>
          <w:szCs w:val="24"/>
        </w:rPr>
      </w:pPr>
      <w:r w:rsidRPr="00C9521F">
        <w:rPr>
          <w:rStyle w:val="Strong"/>
          <w:b/>
          <w:bCs/>
          <w:sz w:val="24"/>
          <w:szCs w:val="24"/>
        </w:rPr>
        <w:t>UNCAC 2003 (United Nations Convention Against Corruption)</w:t>
      </w:r>
    </w:p>
    <w:p w:rsidR="00C9521F" w:rsidRPr="00C9521F" w:rsidRDefault="00C9521F" w:rsidP="00CB3640">
      <w:pPr>
        <w:pStyle w:val="NormalWeb"/>
        <w:spacing w:line="360" w:lineRule="auto"/>
        <w:ind w:firstLine="567"/>
        <w:jc w:val="both"/>
      </w:pPr>
      <w:r w:rsidRPr="00C9521F">
        <w:t xml:space="preserve">Konvensi Internasional PBB tentang Antikorupsi atau </w:t>
      </w:r>
      <w:r w:rsidRPr="00CB3640">
        <w:rPr>
          <w:rStyle w:val="Strong"/>
          <w:b w:val="0"/>
        </w:rPr>
        <w:t>UNCAC 2003</w:t>
      </w:r>
      <w:r w:rsidRPr="00C9521F">
        <w:t xml:space="preserve"> adalah instrumen global yang mengikat negara-negara pihak untuk membangun sistem pemberantasan korupsi yang komprehensif. Indonesia telah meratifikasi UNCAC melalui </w:t>
      </w:r>
      <w:r w:rsidRPr="00CB3640">
        <w:rPr>
          <w:rStyle w:val="Strong"/>
          <w:b w:val="0"/>
        </w:rPr>
        <w:t>UU Nomor 7 Tahun 2006</w:t>
      </w:r>
      <w:r w:rsidRPr="00CB3640">
        <w:rPr>
          <w:b/>
        </w:rPr>
        <w:t>,</w:t>
      </w:r>
      <w:r w:rsidRPr="00C9521F">
        <w:t xml:space="preserve"> sehingga memiliki kewajiban untuk menyesuaikan sistem hukumnya agar sejalan dengan ketentuan konvensi ini.</w:t>
      </w:r>
    </w:p>
    <w:p w:rsidR="00C9521F" w:rsidRPr="00C9521F" w:rsidRDefault="00C9521F" w:rsidP="00CB3640">
      <w:pPr>
        <w:pStyle w:val="NormalWeb"/>
        <w:spacing w:line="360" w:lineRule="auto"/>
        <w:ind w:firstLine="567"/>
        <w:jc w:val="both"/>
      </w:pPr>
      <w:r w:rsidRPr="00C9521F">
        <w:t xml:space="preserve">Pasal </w:t>
      </w:r>
      <w:r w:rsidRPr="00CB3640">
        <w:rPr>
          <w:rStyle w:val="Strong"/>
          <w:b w:val="0"/>
        </w:rPr>
        <w:t>54 ayat (1) huruf (c)</w:t>
      </w:r>
      <w:r w:rsidRPr="00C9521F">
        <w:t xml:space="preserve"> UNCAC menegaskan bahwa negara peserta harus mempertimbangkan penerapan </w:t>
      </w:r>
      <w:r w:rsidRPr="00CB3640">
        <w:rPr>
          <w:rStyle w:val="Strong"/>
          <w:b w:val="0"/>
        </w:rPr>
        <w:t>perampasan aset tanpa putusan pidana</w:t>
      </w:r>
      <w:r w:rsidRPr="00C9521F">
        <w:t xml:space="preserve">, khususnya apabila pelaku tidak dapat dituntut karena melarikan diri, meninggal, atau kasus tidak dapat diproses lebih lanjut. Ketentuan ini menjadi dasar normatif </w:t>
      </w:r>
      <w:r w:rsidRPr="00C9521F">
        <w:lastRenderedPageBreak/>
        <w:t xml:space="preserve">internasional untuk penerapan NCB, sekaligus memberikan legitimasi global bahwa mekanisme tersebut bukan penyimpangan dari asas hukum, tetapi bagian dari strategi internasional dalam </w:t>
      </w:r>
      <w:r w:rsidRPr="00C9521F">
        <w:rPr>
          <w:rStyle w:val="Emphasis"/>
        </w:rPr>
        <w:t>asset recovery</w:t>
      </w:r>
      <w:r w:rsidRPr="00C9521F">
        <w:t>.</w:t>
      </w:r>
    </w:p>
    <w:p w:rsidR="00C9521F" w:rsidRPr="00C9521F" w:rsidRDefault="00C9521F" w:rsidP="00CB3640">
      <w:pPr>
        <w:pStyle w:val="NormalWeb"/>
        <w:spacing w:line="360" w:lineRule="auto"/>
        <w:ind w:firstLine="567"/>
        <w:jc w:val="both"/>
      </w:pPr>
      <w:r w:rsidRPr="00C9521F">
        <w:t xml:space="preserve">Selain itu, UNCAC juga mengatur kerja sama internasional, pengelolaan aset hasil tindak pidana, dan mekanisme </w:t>
      </w:r>
      <w:r w:rsidRPr="00C9521F">
        <w:rPr>
          <w:rStyle w:val="Emphasis"/>
        </w:rPr>
        <w:t>mutual legal assistance</w:t>
      </w:r>
      <w:r w:rsidRPr="00C9521F">
        <w:t xml:space="preserve"> (MLA) yang sangat mendukung proses tracing, freezing, dan confiscation terhadap aset yang berada di luar yurisdiksi nasional.</w:t>
      </w:r>
    </w:p>
    <w:p w:rsidR="00C9521F" w:rsidRPr="00C9521F" w:rsidRDefault="00C9521F" w:rsidP="00CB3640">
      <w:pPr>
        <w:pStyle w:val="NormalWeb"/>
        <w:spacing w:line="360" w:lineRule="auto"/>
        <w:ind w:firstLine="567"/>
        <w:jc w:val="both"/>
      </w:pPr>
      <w:r w:rsidRPr="00C9521F">
        <w:t>Dengan demikian, penerapan NCB di Indonesia tidak hanya berlandaskan kebutuhan nasional, tetapi juga merupakan bagian dari komitmen global dalam pemberantasan korupsi secara efektif.</w:t>
      </w:r>
    </w:p>
    <w:p w:rsidR="00CB7237" w:rsidRPr="00CB7237" w:rsidRDefault="00CB7237" w:rsidP="00F56478">
      <w:pPr>
        <w:spacing w:before="100" w:beforeAutospacing="1" w:after="100" w:afterAutospacing="1" w:line="360" w:lineRule="auto"/>
        <w:jc w:val="both"/>
        <w:outlineLvl w:val="0"/>
        <w:rPr>
          <w:b/>
          <w:bCs/>
          <w:kern w:val="36"/>
          <w:lang w:val="id-ID" w:eastAsia="id-ID"/>
        </w:rPr>
      </w:pPr>
      <w:r w:rsidRPr="00F56478">
        <w:rPr>
          <w:b/>
          <w:bCs/>
          <w:kern w:val="36"/>
          <w:lang w:val="id-ID" w:eastAsia="id-ID"/>
        </w:rPr>
        <w:t>Metode Penelitian</w:t>
      </w:r>
    </w:p>
    <w:p w:rsidR="00CB7237" w:rsidRPr="00CB7237" w:rsidRDefault="00CB7237" w:rsidP="00F56478">
      <w:pPr>
        <w:spacing w:before="100" w:beforeAutospacing="1" w:after="100" w:afterAutospacing="1" w:line="360" w:lineRule="auto"/>
        <w:jc w:val="both"/>
        <w:rPr>
          <w:lang w:val="id-ID" w:eastAsia="id-ID"/>
        </w:rPr>
      </w:pPr>
      <w:r w:rsidRPr="00CB7237">
        <w:rPr>
          <w:lang w:val="id-ID" w:eastAsia="id-ID"/>
        </w:rPr>
        <w:t>Penelitian menggunakan metode yuridis normatif dengan menelaah:</w:t>
      </w:r>
    </w:p>
    <w:p w:rsidR="00CB7237" w:rsidRPr="00CB7237" w:rsidRDefault="00CB7237" w:rsidP="00F56478">
      <w:pPr>
        <w:numPr>
          <w:ilvl w:val="0"/>
          <w:numId w:val="3"/>
        </w:numPr>
        <w:tabs>
          <w:tab w:val="clear" w:pos="360"/>
        </w:tabs>
        <w:spacing w:before="100" w:beforeAutospacing="1" w:after="100" w:afterAutospacing="1" w:line="360" w:lineRule="auto"/>
        <w:ind w:left="567" w:hanging="567"/>
        <w:jc w:val="both"/>
        <w:rPr>
          <w:lang w:val="id-ID" w:eastAsia="id-ID"/>
        </w:rPr>
      </w:pPr>
      <w:r w:rsidRPr="00F56478">
        <w:rPr>
          <w:bCs/>
          <w:lang w:val="id-ID" w:eastAsia="id-ID"/>
        </w:rPr>
        <w:t>Bahan hukum primer:</w:t>
      </w:r>
      <w:r w:rsidRPr="00CB7237">
        <w:rPr>
          <w:lang w:val="id-ID" w:eastAsia="id-ID"/>
        </w:rPr>
        <w:t xml:space="preserve"> UUD 1945, KUHP, KUHAP, UU Tipikor, UU KPK, UU Perbendaharaan Negara, UNCAC 2003.</w:t>
      </w:r>
    </w:p>
    <w:p w:rsidR="00CB7237" w:rsidRPr="00CB7237" w:rsidRDefault="00CB7237" w:rsidP="00F56478">
      <w:pPr>
        <w:numPr>
          <w:ilvl w:val="0"/>
          <w:numId w:val="3"/>
        </w:numPr>
        <w:tabs>
          <w:tab w:val="clear" w:pos="360"/>
        </w:tabs>
        <w:spacing w:before="100" w:beforeAutospacing="1" w:after="100" w:afterAutospacing="1" w:line="360" w:lineRule="auto"/>
        <w:ind w:left="567" w:hanging="567"/>
        <w:jc w:val="both"/>
        <w:rPr>
          <w:lang w:val="id-ID" w:eastAsia="id-ID"/>
        </w:rPr>
      </w:pPr>
      <w:r w:rsidRPr="00F56478">
        <w:rPr>
          <w:bCs/>
          <w:lang w:val="id-ID" w:eastAsia="id-ID"/>
        </w:rPr>
        <w:t>Bahan hukum sekunder:</w:t>
      </w:r>
      <w:r w:rsidRPr="00CB7237">
        <w:rPr>
          <w:lang w:val="id-ID" w:eastAsia="id-ID"/>
        </w:rPr>
        <w:t xml:space="preserve"> buku, jurnal, hasil penelitian, pendapat ahli.</w:t>
      </w:r>
    </w:p>
    <w:p w:rsidR="00CB7237" w:rsidRPr="00CB7237" w:rsidRDefault="00CB7237" w:rsidP="00F56478">
      <w:pPr>
        <w:numPr>
          <w:ilvl w:val="0"/>
          <w:numId w:val="3"/>
        </w:numPr>
        <w:tabs>
          <w:tab w:val="clear" w:pos="360"/>
        </w:tabs>
        <w:spacing w:before="100" w:beforeAutospacing="1" w:after="100" w:afterAutospacing="1" w:line="360" w:lineRule="auto"/>
        <w:ind w:left="567" w:hanging="567"/>
        <w:jc w:val="both"/>
        <w:rPr>
          <w:lang w:val="id-ID" w:eastAsia="id-ID"/>
        </w:rPr>
      </w:pPr>
      <w:r w:rsidRPr="00F56478">
        <w:rPr>
          <w:bCs/>
          <w:lang w:val="id-ID" w:eastAsia="id-ID"/>
        </w:rPr>
        <w:t>Bahan hukum tersier:</w:t>
      </w:r>
      <w:r w:rsidRPr="00CB7237">
        <w:rPr>
          <w:lang w:val="id-ID" w:eastAsia="id-ID"/>
        </w:rPr>
        <w:t xml:space="preserve"> kamus, ensiklopedia, artikel, dan opini publik.</w:t>
      </w:r>
    </w:p>
    <w:p w:rsidR="00CB7237" w:rsidRPr="00CB7237" w:rsidRDefault="00CB7237" w:rsidP="00EA7620">
      <w:pPr>
        <w:spacing w:before="240" w:after="240" w:line="360" w:lineRule="auto"/>
        <w:jc w:val="both"/>
        <w:outlineLvl w:val="0"/>
        <w:rPr>
          <w:b/>
          <w:bCs/>
          <w:kern w:val="36"/>
          <w:lang w:val="id-ID" w:eastAsia="id-ID"/>
        </w:rPr>
      </w:pPr>
      <w:r w:rsidRPr="0097732F">
        <w:rPr>
          <w:b/>
          <w:bCs/>
          <w:kern w:val="36"/>
          <w:lang w:val="id-ID" w:eastAsia="id-ID"/>
        </w:rPr>
        <w:t xml:space="preserve">Pembahasan </w:t>
      </w:r>
    </w:p>
    <w:p w:rsidR="00A07BAB" w:rsidRPr="0097732F" w:rsidRDefault="00A07BAB" w:rsidP="00EA7620">
      <w:pPr>
        <w:pStyle w:val="Heading2"/>
        <w:spacing w:before="240" w:beforeAutospacing="0" w:after="240" w:afterAutospacing="0" w:line="360" w:lineRule="auto"/>
        <w:ind w:left="567" w:hanging="567"/>
        <w:jc w:val="both"/>
        <w:rPr>
          <w:sz w:val="24"/>
          <w:szCs w:val="24"/>
        </w:rPr>
      </w:pPr>
      <w:r w:rsidRPr="0097732F">
        <w:rPr>
          <w:rStyle w:val="Strong"/>
          <w:b/>
          <w:bCs/>
          <w:sz w:val="24"/>
          <w:szCs w:val="24"/>
        </w:rPr>
        <w:t xml:space="preserve">1. </w:t>
      </w:r>
      <w:r w:rsidR="0097732F">
        <w:rPr>
          <w:rStyle w:val="Strong"/>
          <w:b/>
          <w:bCs/>
          <w:sz w:val="24"/>
          <w:szCs w:val="24"/>
        </w:rPr>
        <w:tab/>
      </w:r>
      <w:r w:rsidRPr="0097732F">
        <w:rPr>
          <w:rStyle w:val="Strong"/>
          <w:b/>
          <w:bCs/>
          <w:sz w:val="24"/>
          <w:szCs w:val="24"/>
        </w:rPr>
        <w:t>Penerapan NCB dalam Sistem Hukum Indonesia</w:t>
      </w:r>
    </w:p>
    <w:p w:rsidR="00A07BAB" w:rsidRPr="0097732F" w:rsidRDefault="00A07BAB" w:rsidP="00EA7620">
      <w:pPr>
        <w:pStyle w:val="Heading3"/>
        <w:spacing w:before="240" w:beforeAutospacing="0" w:after="240" w:afterAutospacing="0" w:line="360" w:lineRule="auto"/>
        <w:ind w:left="567" w:hanging="567"/>
        <w:jc w:val="both"/>
        <w:rPr>
          <w:sz w:val="24"/>
          <w:szCs w:val="24"/>
        </w:rPr>
      </w:pPr>
      <w:r w:rsidRPr="0097732F">
        <w:rPr>
          <w:rStyle w:val="Strong"/>
          <w:b/>
          <w:bCs/>
          <w:sz w:val="24"/>
          <w:szCs w:val="24"/>
        </w:rPr>
        <w:t xml:space="preserve">a. </w:t>
      </w:r>
      <w:r w:rsidR="0097732F">
        <w:rPr>
          <w:rStyle w:val="Strong"/>
          <w:b/>
          <w:bCs/>
          <w:sz w:val="24"/>
          <w:szCs w:val="24"/>
        </w:rPr>
        <w:tab/>
      </w:r>
      <w:r w:rsidRPr="0097732F">
        <w:rPr>
          <w:rStyle w:val="Strong"/>
          <w:b/>
          <w:bCs/>
          <w:sz w:val="24"/>
          <w:szCs w:val="24"/>
        </w:rPr>
        <w:t>Keterbatasan Perampasan Aset dalam Sistem Pidana</w:t>
      </w:r>
    </w:p>
    <w:p w:rsidR="00A07BAB" w:rsidRDefault="00A07BAB" w:rsidP="00EA7620">
      <w:pPr>
        <w:pStyle w:val="NormalWeb"/>
        <w:spacing w:before="240" w:beforeAutospacing="0" w:after="240" w:afterAutospacing="0" w:line="360" w:lineRule="auto"/>
        <w:ind w:firstLine="567"/>
        <w:jc w:val="both"/>
      </w:pPr>
      <w:r>
        <w:t xml:space="preserve">Sistem hukum Indonesia hingga saat ini masih bertumpu pada mekanisme </w:t>
      </w:r>
      <w:r w:rsidRPr="00F03F7B">
        <w:rPr>
          <w:rStyle w:val="Strong"/>
          <w:b w:val="0"/>
        </w:rPr>
        <w:t>conviction-based forfeiture</w:t>
      </w:r>
      <w:r w:rsidRPr="00F03F7B">
        <w:rPr>
          <w:b/>
        </w:rPr>
        <w:t>,</w:t>
      </w:r>
      <w:r>
        <w:t xml:space="preserve"> yaitu perampasan aset hanya dapat dilakukan setelah adanya </w:t>
      </w:r>
      <w:r w:rsidRPr="00F03F7B">
        <w:rPr>
          <w:rStyle w:val="Strong"/>
          <w:b w:val="0"/>
        </w:rPr>
        <w:t>putusan pidana</w:t>
      </w:r>
      <w:r>
        <w:t xml:space="preserve"> yang berkekuatan hukum tetap. Pendekatan ini menimbulkan berbagai hambatan dalam kasus korupsi yang sifatnya kompleks, transnasional, dan sering melibatkan rekayasa keuangan rumit.</w:t>
      </w:r>
    </w:p>
    <w:p w:rsidR="00F03F7B" w:rsidRDefault="00A07BAB" w:rsidP="00EA7620">
      <w:pPr>
        <w:pStyle w:val="NormalWeb"/>
        <w:spacing w:before="240" w:beforeAutospacing="0" w:after="240" w:afterAutospacing="0" w:line="360" w:lineRule="auto"/>
        <w:jc w:val="both"/>
      </w:pPr>
      <w:r>
        <w:lastRenderedPageBreak/>
        <w:t>Beberapa kondisi yang membuat mekanisme ini tidak efektif antara lain:</w:t>
      </w:r>
    </w:p>
    <w:p w:rsidR="00EA7620" w:rsidRDefault="00A07BAB" w:rsidP="00EA7620">
      <w:pPr>
        <w:pStyle w:val="NormalWeb"/>
        <w:numPr>
          <w:ilvl w:val="0"/>
          <w:numId w:val="23"/>
        </w:numPr>
        <w:spacing w:before="240" w:beforeAutospacing="0" w:after="240" w:afterAutospacing="0" w:line="360" w:lineRule="auto"/>
        <w:ind w:left="567" w:hanging="567"/>
        <w:jc w:val="both"/>
      </w:pPr>
      <w:r w:rsidRPr="00F03F7B">
        <w:rPr>
          <w:rStyle w:val="Strong"/>
          <w:b w:val="0"/>
        </w:rPr>
        <w:t>Pelaku meninggal dunia</w:t>
      </w:r>
      <w:r w:rsidRPr="00F03F7B">
        <w:t>,</w:t>
      </w:r>
      <w:r>
        <w:t xml:space="preserve"> sehingga proses pidana gugur dan aset tidak dapat dirampas walaupun kuat dugaan berasal dari tindak pidana.</w:t>
      </w:r>
    </w:p>
    <w:p w:rsidR="00EA7620" w:rsidRDefault="00A07BAB" w:rsidP="00EA7620">
      <w:pPr>
        <w:pStyle w:val="NormalWeb"/>
        <w:numPr>
          <w:ilvl w:val="0"/>
          <w:numId w:val="23"/>
        </w:numPr>
        <w:spacing w:before="240" w:beforeAutospacing="0" w:after="240" w:afterAutospacing="0" w:line="360" w:lineRule="auto"/>
        <w:ind w:left="567" w:hanging="567"/>
        <w:jc w:val="both"/>
      </w:pPr>
      <w:r w:rsidRPr="00EA7620">
        <w:rPr>
          <w:rStyle w:val="Strong"/>
          <w:b w:val="0"/>
        </w:rPr>
        <w:t>Pelaku melarikan diri ke luar negeri</w:t>
      </w:r>
      <w:r>
        <w:t>, dan Indonesia kesulitan melakukan ekstradisi atau menghadirkan pelaku ke pengadilan.</w:t>
      </w:r>
    </w:p>
    <w:p w:rsidR="00EA7620" w:rsidRDefault="00A07BAB" w:rsidP="00EA7620">
      <w:pPr>
        <w:pStyle w:val="NormalWeb"/>
        <w:numPr>
          <w:ilvl w:val="0"/>
          <w:numId w:val="23"/>
        </w:numPr>
        <w:spacing w:before="240" w:beforeAutospacing="0" w:after="240" w:afterAutospacing="0" w:line="360" w:lineRule="auto"/>
        <w:ind w:left="567" w:hanging="567"/>
        <w:jc w:val="both"/>
      </w:pPr>
      <w:r w:rsidRPr="00EA7620">
        <w:rPr>
          <w:rStyle w:val="Strong"/>
          <w:b w:val="0"/>
        </w:rPr>
        <w:t>Pelaku tidak dapat dihadirkan</w:t>
      </w:r>
      <w:r>
        <w:t>, misalnya sakit permanen atau tidak diketahui keberadaannya.</w:t>
      </w:r>
    </w:p>
    <w:p w:rsidR="00EA7620" w:rsidRDefault="00A07BAB" w:rsidP="00EA7620">
      <w:pPr>
        <w:pStyle w:val="NormalWeb"/>
        <w:numPr>
          <w:ilvl w:val="0"/>
          <w:numId w:val="23"/>
        </w:numPr>
        <w:spacing w:before="240" w:beforeAutospacing="0" w:after="240" w:afterAutospacing="0" w:line="360" w:lineRule="auto"/>
        <w:ind w:left="567" w:hanging="567"/>
        <w:jc w:val="both"/>
      </w:pPr>
      <w:r w:rsidRPr="00EA7620">
        <w:rPr>
          <w:rStyle w:val="Strong"/>
          <w:b w:val="0"/>
        </w:rPr>
        <w:t>Kerugian negara terjadi, tetapi unsur pidana sulit dibuktikan</w:t>
      </w:r>
      <w:r>
        <w:t>, terutama karena pelaku sering menggunakan skema administratif atau bisnis yang terlihat “legal”.</w:t>
      </w:r>
    </w:p>
    <w:p w:rsidR="00A07BAB" w:rsidRDefault="00A07BAB" w:rsidP="00EA7620">
      <w:pPr>
        <w:pStyle w:val="NormalWeb"/>
        <w:numPr>
          <w:ilvl w:val="0"/>
          <w:numId w:val="23"/>
        </w:numPr>
        <w:spacing w:before="240" w:beforeAutospacing="0" w:after="240" w:afterAutospacing="0" w:line="360" w:lineRule="auto"/>
        <w:ind w:left="567" w:hanging="567"/>
        <w:jc w:val="both"/>
      </w:pPr>
      <w:r w:rsidRPr="00EA7620">
        <w:rPr>
          <w:rStyle w:val="Strong"/>
          <w:b w:val="0"/>
        </w:rPr>
        <w:t>Aset baru ditemukan setelah putusan pidana</w:t>
      </w:r>
      <w:r>
        <w:t>, sehingga penuntut umum tidak memiliki dasar hukum untuk menuntut perampasan tambahan.</w:t>
      </w:r>
    </w:p>
    <w:p w:rsidR="00A07BAB" w:rsidRDefault="00A07BAB" w:rsidP="00EA7620">
      <w:pPr>
        <w:pStyle w:val="NormalWeb"/>
        <w:spacing w:before="240" w:beforeAutospacing="0" w:after="240" w:afterAutospacing="0" w:line="360" w:lineRule="auto"/>
        <w:jc w:val="both"/>
      </w:pPr>
      <w:r>
        <w:rPr>
          <w:rStyle w:val="Strong"/>
        </w:rPr>
        <w:t>Contoh</w:t>
      </w:r>
      <w:r w:rsidR="00EA7620" w:rsidRPr="00EA7620">
        <w:rPr>
          <w:rStyle w:val="Strong"/>
          <w:color w:val="FFFFFF" w:themeColor="background1"/>
        </w:rPr>
        <w:t>_</w:t>
      </w:r>
      <w:r>
        <w:rPr>
          <w:rStyle w:val="Strong"/>
        </w:rPr>
        <w:t>nyata:</w:t>
      </w:r>
      <w:r>
        <w:br/>
        <w:t xml:space="preserve">Dalam kasus mega korupsi </w:t>
      </w:r>
      <w:r w:rsidRPr="00EA7620">
        <w:rPr>
          <w:rStyle w:val="Strong"/>
          <w:b w:val="0"/>
        </w:rPr>
        <w:t>PT Timah</w:t>
      </w:r>
      <w:r>
        <w:t xml:space="preserve">, kerugian negara mencapai lebih dari </w:t>
      </w:r>
      <w:r w:rsidRPr="00EA7620">
        <w:rPr>
          <w:rStyle w:val="Strong"/>
          <w:b w:val="0"/>
        </w:rPr>
        <w:t>Rp 300 triliun</w:t>
      </w:r>
      <w:r>
        <w:t>. Sebagian besar aset hasil kejahatan tidak dapat dirampas karena telah dialihkan, disamarkan dengan perusahaan cangkang, atau ditempatkan pada pihak ketiga yang tidak tersentuh oleh proses pidana. Kasus ini menunjukkan bahwa sistem yang sepenuhnya bergantung pada pemidanaan pelaku tidak mampu mengakomodasi kebutuhan pemulihan kerugian negara secara efektif.</w:t>
      </w:r>
    </w:p>
    <w:p w:rsidR="00A07BAB" w:rsidRDefault="00A07BAB" w:rsidP="00EA7620">
      <w:pPr>
        <w:pStyle w:val="NormalWeb"/>
        <w:spacing w:before="240" w:beforeAutospacing="0" w:after="240" w:afterAutospacing="0" w:line="360" w:lineRule="auto"/>
        <w:jc w:val="both"/>
      </w:pPr>
      <w:r>
        <w:t xml:space="preserve">Hambatan tersebut memperjelas urgensi mekanisme hukum alternatif yang lebih adaptif, salah satunya </w:t>
      </w:r>
      <w:r w:rsidRPr="00EA7620">
        <w:rPr>
          <w:rStyle w:val="Strong"/>
          <w:b w:val="0"/>
        </w:rPr>
        <w:t>Non-Conviction Based Asset Forfeiture (NCB)</w:t>
      </w:r>
      <w:r w:rsidRPr="00EA7620">
        <w:rPr>
          <w:b/>
        </w:rPr>
        <w:t>.</w:t>
      </w:r>
    </w:p>
    <w:p w:rsidR="00A07BAB" w:rsidRPr="003662B3" w:rsidRDefault="00A07BAB" w:rsidP="003662B3">
      <w:pPr>
        <w:pStyle w:val="Heading3"/>
        <w:spacing w:line="360" w:lineRule="auto"/>
        <w:ind w:left="567" w:hanging="567"/>
        <w:jc w:val="both"/>
        <w:rPr>
          <w:sz w:val="24"/>
        </w:rPr>
      </w:pPr>
      <w:r w:rsidRPr="003662B3">
        <w:rPr>
          <w:rStyle w:val="Strong"/>
          <w:b/>
          <w:bCs/>
          <w:sz w:val="24"/>
        </w:rPr>
        <w:t xml:space="preserve">b. </w:t>
      </w:r>
      <w:r w:rsidR="003662B3" w:rsidRPr="003662B3">
        <w:rPr>
          <w:rStyle w:val="Strong"/>
          <w:b/>
          <w:bCs/>
          <w:sz w:val="24"/>
        </w:rPr>
        <w:tab/>
      </w:r>
      <w:r w:rsidRPr="003662B3">
        <w:rPr>
          <w:rStyle w:val="Strong"/>
          <w:b/>
          <w:bCs/>
          <w:sz w:val="24"/>
        </w:rPr>
        <w:t>Celah Hukum dalam UU Tipikor</w:t>
      </w:r>
    </w:p>
    <w:p w:rsidR="00A07BAB" w:rsidRDefault="00A07BAB" w:rsidP="003662B3">
      <w:pPr>
        <w:pStyle w:val="NormalWeb"/>
        <w:spacing w:line="360" w:lineRule="auto"/>
        <w:jc w:val="both"/>
      </w:pPr>
      <w:r>
        <w:lastRenderedPageBreak/>
        <w:t xml:space="preserve">UU Tipikor memang memberikan ruang melalui </w:t>
      </w:r>
      <w:r w:rsidRPr="003662B3">
        <w:rPr>
          <w:rStyle w:val="Strong"/>
          <w:b w:val="0"/>
        </w:rPr>
        <w:t>Pasal 32–34</w:t>
      </w:r>
      <w:r>
        <w:t xml:space="preserve"> untuk mengajukan gugatan perdata terhadap aset hasil korupsi. Namun mekanisme ini memiliki sejumlah kelemahan mendasar:</w:t>
      </w:r>
    </w:p>
    <w:p w:rsidR="00A07BAB" w:rsidRDefault="00A07BAB" w:rsidP="003662B3">
      <w:pPr>
        <w:pStyle w:val="NormalWeb"/>
        <w:numPr>
          <w:ilvl w:val="0"/>
          <w:numId w:val="18"/>
        </w:numPr>
        <w:tabs>
          <w:tab w:val="clear" w:pos="360"/>
        </w:tabs>
        <w:spacing w:line="360" w:lineRule="auto"/>
        <w:ind w:left="567" w:hanging="567"/>
        <w:jc w:val="both"/>
      </w:pPr>
      <w:r w:rsidRPr="003662B3">
        <w:rPr>
          <w:rStyle w:val="Strong"/>
          <w:b w:val="0"/>
        </w:rPr>
        <w:t>Beban pembuktian berada sepenuhnya pada jaksa</w:t>
      </w:r>
      <w:r>
        <w:t>, sama seperti pembuktian dalam perkara perdata biasa.</w:t>
      </w:r>
    </w:p>
    <w:p w:rsidR="00A07BAB" w:rsidRDefault="00A07BAB" w:rsidP="003662B3">
      <w:pPr>
        <w:pStyle w:val="NormalWeb"/>
        <w:numPr>
          <w:ilvl w:val="0"/>
          <w:numId w:val="18"/>
        </w:numPr>
        <w:tabs>
          <w:tab w:val="clear" w:pos="360"/>
        </w:tabs>
        <w:spacing w:line="360" w:lineRule="auto"/>
        <w:ind w:left="567" w:hanging="567"/>
        <w:jc w:val="both"/>
      </w:pPr>
      <w:r w:rsidRPr="003662B3">
        <w:rPr>
          <w:rStyle w:val="Strong"/>
          <w:b w:val="0"/>
        </w:rPr>
        <w:t>Prosedur litigasi memakan waktu panjang</w:t>
      </w:r>
      <w:r>
        <w:t>, tidak jarang bertahun-tahun hingga inkracht, sementara aset berkurang nilainya atau berpindah tangan.</w:t>
      </w:r>
    </w:p>
    <w:p w:rsidR="00A07BAB" w:rsidRDefault="00A07BAB" w:rsidP="003662B3">
      <w:pPr>
        <w:pStyle w:val="NormalWeb"/>
        <w:numPr>
          <w:ilvl w:val="0"/>
          <w:numId w:val="18"/>
        </w:numPr>
        <w:tabs>
          <w:tab w:val="clear" w:pos="360"/>
        </w:tabs>
        <w:spacing w:line="360" w:lineRule="auto"/>
        <w:ind w:left="567" w:hanging="567"/>
        <w:jc w:val="both"/>
      </w:pPr>
      <w:r w:rsidRPr="003662B3">
        <w:rPr>
          <w:rStyle w:val="Strong"/>
          <w:b w:val="0"/>
        </w:rPr>
        <w:t>Tidak mencakup seluruh jenis tindak pidana korupsi</w:t>
      </w:r>
      <w:r>
        <w:t>, mengingat pasal-pasal ini hanya mencakup pola tertentu dan tidak fleksibel menghadapi modus kejahatan modern.</w:t>
      </w:r>
    </w:p>
    <w:p w:rsidR="00A07BAB" w:rsidRDefault="00A07BAB" w:rsidP="003662B3">
      <w:pPr>
        <w:pStyle w:val="NormalWeb"/>
        <w:numPr>
          <w:ilvl w:val="0"/>
          <w:numId w:val="18"/>
        </w:numPr>
        <w:tabs>
          <w:tab w:val="clear" w:pos="360"/>
        </w:tabs>
        <w:spacing w:line="360" w:lineRule="auto"/>
        <w:ind w:left="567" w:hanging="567"/>
        <w:jc w:val="both"/>
      </w:pPr>
      <w:r w:rsidRPr="003662B3">
        <w:rPr>
          <w:rStyle w:val="Strong"/>
          <w:b w:val="0"/>
        </w:rPr>
        <w:t>Sifatnya reaktif</w:t>
      </w:r>
      <w:r>
        <w:t>, dilakukan setelah pelaku tidak bisa dihukum, bukan sistematis seperti mekanisme NCB yang bersifat proaktif dan terstruktur.</w:t>
      </w:r>
    </w:p>
    <w:p w:rsidR="00A07BAB" w:rsidRDefault="00A07BAB" w:rsidP="003662B3">
      <w:pPr>
        <w:pStyle w:val="NormalWeb"/>
        <w:spacing w:line="360" w:lineRule="auto"/>
        <w:jc w:val="both"/>
      </w:pPr>
      <w:r>
        <w:t>Dengan demikian, celah regulasi ini menyebabkan negara tidak memiliki instrumen hukum yang memadai untuk merampas aset tanpa harus membuktikan kesalahan individu.</w:t>
      </w:r>
    </w:p>
    <w:p w:rsidR="00A07BAB" w:rsidRPr="003662B3" w:rsidRDefault="00A07BAB" w:rsidP="00795146">
      <w:pPr>
        <w:pStyle w:val="Heading3"/>
        <w:spacing w:line="360" w:lineRule="auto"/>
        <w:ind w:left="567" w:hanging="567"/>
        <w:jc w:val="both"/>
        <w:rPr>
          <w:sz w:val="24"/>
        </w:rPr>
      </w:pPr>
      <w:r w:rsidRPr="003662B3">
        <w:rPr>
          <w:rStyle w:val="Strong"/>
          <w:b/>
          <w:bCs/>
          <w:sz w:val="24"/>
        </w:rPr>
        <w:t xml:space="preserve">c. </w:t>
      </w:r>
      <w:r w:rsidR="003662B3">
        <w:rPr>
          <w:rStyle w:val="Strong"/>
          <w:b/>
          <w:bCs/>
          <w:sz w:val="24"/>
        </w:rPr>
        <w:tab/>
      </w:r>
      <w:r w:rsidRPr="003662B3">
        <w:rPr>
          <w:rStyle w:val="Strong"/>
          <w:b/>
          <w:bCs/>
          <w:sz w:val="24"/>
        </w:rPr>
        <w:t>Peluang Penerapan NCB</w:t>
      </w:r>
    </w:p>
    <w:p w:rsidR="00A07BAB" w:rsidRDefault="00A07BAB" w:rsidP="00795146">
      <w:pPr>
        <w:pStyle w:val="NormalWeb"/>
        <w:spacing w:line="360" w:lineRule="auto"/>
        <w:jc w:val="both"/>
      </w:pPr>
      <w:r>
        <w:t xml:space="preserve">Meskipun Indonesia belum memiliki </w:t>
      </w:r>
      <w:r w:rsidRPr="00795146">
        <w:rPr>
          <w:rStyle w:val="Strong"/>
          <w:b w:val="0"/>
        </w:rPr>
        <w:t>UU Perampasan Aset</w:t>
      </w:r>
      <w:r>
        <w:t>, beberapa dasar normatif memungkinkan penerapan terbatas NCB:</w:t>
      </w:r>
    </w:p>
    <w:p w:rsidR="00A07BAB" w:rsidRDefault="00A07BAB" w:rsidP="00795146">
      <w:pPr>
        <w:pStyle w:val="NormalWeb"/>
        <w:numPr>
          <w:ilvl w:val="0"/>
          <w:numId w:val="19"/>
        </w:numPr>
        <w:tabs>
          <w:tab w:val="clear" w:pos="360"/>
        </w:tabs>
        <w:spacing w:line="360" w:lineRule="auto"/>
        <w:ind w:left="567" w:hanging="567"/>
        <w:jc w:val="both"/>
      </w:pPr>
      <w:r w:rsidRPr="00795146">
        <w:rPr>
          <w:rStyle w:val="Strong"/>
          <w:b w:val="0"/>
        </w:rPr>
        <w:t>Rancangan RUU Perampasan Aset</w:t>
      </w:r>
      <w:r>
        <w:t>, yang sudah masuk prolegnas sejak 2012 dan memuat asas in rem.</w:t>
      </w:r>
    </w:p>
    <w:p w:rsidR="00A07BAB" w:rsidRDefault="00A07BAB" w:rsidP="00795146">
      <w:pPr>
        <w:pStyle w:val="NormalWeb"/>
        <w:numPr>
          <w:ilvl w:val="0"/>
          <w:numId w:val="19"/>
        </w:numPr>
        <w:tabs>
          <w:tab w:val="clear" w:pos="360"/>
        </w:tabs>
        <w:spacing w:line="360" w:lineRule="auto"/>
        <w:ind w:left="567" w:hanging="567"/>
        <w:jc w:val="both"/>
      </w:pPr>
      <w:r w:rsidRPr="00795146">
        <w:rPr>
          <w:rStyle w:val="Strong"/>
          <w:b w:val="0"/>
        </w:rPr>
        <w:t>Ratifikasi UNCAC 2003</w:t>
      </w:r>
      <w:r>
        <w:t xml:space="preserve"> melalui UU No. 7/2006, yang mengharuskan Indonesia “mempertimbangkan” perampasan tanpa putusan pidana.</w:t>
      </w:r>
    </w:p>
    <w:p w:rsidR="00A07BAB" w:rsidRDefault="00A07BAB" w:rsidP="00795146">
      <w:pPr>
        <w:pStyle w:val="NormalWeb"/>
        <w:numPr>
          <w:ilvl w:val="0"/>
          <w:numId w:val="19"/>
        </w:numPr>
        <w:tabs>
          <w:tab w:val="clear" w:pos="360"/>
        </w:tabs>
        <w:spacing w:line="360" w:lineRule="auto"/>
        <w:ind w:left="567" w:hanging="567"/>
        <w:jc w:val="both"/>
      </w:pPr>
      <w:r>
        <w:t xml:space="preserve">Jika kelak UU disahkan, akan berlaku asas </w:t>
      </w:r>
      <w:r w:rsidRPr="00795146">
        <w:rPr>
          <w:rStyle w:val="Strong"/>
          <w:b w:val="0"/>
        </w:rPr>
        <w:t>lex specialis derogat legi generali</w:t>
      </w:r>
      <w:r>
        <w:t>, sehingga dapat mengesampingkan aturan KUHAP yang selama ini menghambat mekanisme in rem.</w:t>
      </w:r>
    </w:p>
    <w:p w:rsidR="00A07BAB" w:rsidRDefault="00A07BAB" w:rsidP="00795146">
      <w:pPr>
        <w:pStyle w:val="NormalWeb"/>
        <w:spacing w:line="360" w:lineRule="auto"/>
        <w:jc w:val="both"/>
      </w:pPr>
      <w:r>
        <w:lastRenderedPageBreak/>
        <w:t xml:space="preserve">Secara prinsip, penerapan NCB bukanlah bertentangan dengan asas hukum Indonesia, melainkan merupakan </w:t>
      </w:r>
      <w:r w:rsidRPr="00795146">
        <w:rPr>
          <w:rStyle w:val="Strong"/>
          <w:b w:val="0"/>
        </w:rPr>
        <w:t>penyesuaian terhadap kebutuhan pemberantasan korupsi modern</w:t>
      </w:r>
      <w:r>
        <w:t>.</w:t>
      </w:r>
    </w:p>
    <w:p w:rsidR="00A07BAB" w:rsidRPr="006A7AF8" w:rsidRDefault="00A07BAB" w:rsidP="006A7AF8">
      <w:pPr>
        <w:pStyle w:val="Heading2"/>
        <w:spacing w:line="360" w:lineRule="auto"/>
        <w:ind w:left="567" w:hanging="567"/>
        <w:jc w:val="both"/>
        <w:rPr>
          <w:sz w:val="24"/>
          <w:szCs w:val="24"/>
        </w:rPr>
      </w:pPr>
      <w:r w:rsidRPr="006A7AF8">
        <w:rPr>
          <w:rStyle w:val="Strong"/>
          <w:b/>
          <w:bCs/>
          <w:sz w:val="24"/>
          <w:szCs w:val="24"/>
        </w:rPr>
        <w:t xml:space="preserve">2. </w:t>
      </w:r>
      <w:r w:rsidR="006A7AF8" w:rsidRPr="006A7AF8">
        <w:rPr>
          <w:rStyle w:val="Strong"/>
          <w:b/>
          <w:bCs/>
          <w:sz w:val="24"/>
          <w:szCs w:val="24"/>
        </w:rPr>
        <w:tab/>
      </w:r>
      <w:r w:rsidRPr="006A7AF8">
        <w:rPr>
          <w:rStyle w:val="Strong"/>
          <w:b/>
          <w:bCs/>
          <w:sz w:val="24"/>
          <w:szCs w:val="24"/>
        </w:rPr>
        <w:t>Dasar Filosofis, Yuridis, dan Sosiologis NCB</w:t>
      </w:r>
    </w:p>
    <w:p w:rsidR="00A07BAB" w:rsidRPr="006A7AF8" w:rsidRDefault="00A07BAB" w:rsidP="007920C5">
      <w:pPr>
        <w:pStyle w:val="Heading3"/>
        <w:spacing w:line="360" w:lineRule="auto"/>
        <w:ind w:left="567" w:hanging="567"/>
        <w:jc w:val="both"/>
        <w:rPr>
          <w:sz w:val="24"/>
          <w:szCs w:val="24"/>
        </w:rPr>
      </w:pPr>
      <w:r w:rsidRPr="006A7AF8">
        <w:rPr>
          <w:rStyle w:val="Strong"/>
          <w:b/>
          <w:bCs/>
          <w:sz w:val="24"/>
          <w:szCs w:val="24"/>
        </w:rPr>
        <w:t xml:space="preserve">a. </w:t>
      </w:r>
      <w:r w:rsidR="006A7AF8">
        <w:rPr>
          <w:rStyle w:val="Strong"/>
          <w:b/>
          <w:bCs/>
          <w:sz w:val="24"/>
          <w:szCs w:val="24"/>
        </w:rPr>
        <w:tab/>
      </w:r>
      <w:r w:rsidRPr="006A7AF8">
        <w:rPr>
          <w:rStyle w:val="Strong"/>
          <w:b/>
          <w:bCs/>
          <w:sz w:val="24"/>
          <w:szCs w:val="24"/>
        </w:rPr>
        <w:t>Dasar Filosofis</w:t>
      </w:r>
    </w:p>
    <w:p w:rsidR="00A07BAB" w:rsidRDefault="00A07BAB" w:rsidP="007920C5">
      <w:pPr>
        <w:pStyle w:val="NormalWeb"/>
        <w:spacing w:line="360" w:lineRule="auto"/>
        <w:ind w:firstLine="567"/>
        <w:jc w:val="both"/>
      </w:pPr>
      <w:r>
        <w:t xml:space="preserve">Secara filosofi, NCB berpijak pada gagasan bahwa </w:t>
      </w:r>
      <w:r w:rsidRPr="007920C5">
        <w:rPr>
          <w:rStyle w:val="Strong"/>
          <w:b w:val="0"/>
        </w:rPr>
        <w:t>aset hasil kejahatan bukanlah harta yang sah dimiliki</w:t>
      </w:r>
      <w:r w:rsidR="007920C5">
        <w:t xml:space="preserve"> </w:t>
      </w:r>
      <w:r>
        <w:t xml:space="preserve">disebut sebagai </w:t>
      </w:r>
      <w:r>
        <w:rPr>
          <w:rStyle w:val="Emphasis"/>
        </w:rPr>
        <w:t>property without title</w:t>
      </w:r>
      <w:r>
        <w:t>. Aset tersebut pada hakikatnya tidak pernah menjadi bagian dari hak milik siapa pun, sehingga negara berwenang menariknya kembali demi keadilan.</w:t>
      </w:r>
    </w:p>
    <w:p w:rsidR="00A07BAB" w:rsidRDefault="00A07BAB" w:rsidP="007920C5">
      <w:pPr>
        <w:pStyle w:val="NormalWeb"/>
        <w:spacing w:line="360" w:lineRule="auto"/>
        <w:ind w:firstLine="567"/>
        <w:jc w:val="both"/>
      </w:pPr>
      <w:r>
        <w:t xml:space="preserve">Gagasan ini sejalan dengan prinsip </w:t>
      </w:r>
      <w:r w:rsidRPr="007920C5">
        <w:rPr>
          <w:rStyle w:val="Strong"/>
          <w:b w:val="0"/>
        </w:rPr>
        <w:t>keadilan distributif</w:t>
      </w:r>
      <w:r>
        <w:t>, yaitu pengembalian sumber daya kepada negara agar dapat digunakan untuk kesejahteraan masyarakat. Dalam nilai moral hukum, tidak seorang pun dibenarkan memperoleh manfaat dari perbuatan yang melanggar hukum (</w:t>
      </w:r>
      <w:r>
        <w:rPr>
          <w:rStyle w:val="Emphasis"/>
        </w:rPr>
        <w:t>nemo ex suo delicto meliorem suam conditionem facere potest</w:t>
      </w:r>
      <w:r>
        <w:t>).</w:t>
      </w:r>
    </w:p>
    <w:p w:rsidR="00A07BAB" w:rsidRDefault="00A07BAB" w:rsidP="007920C5">
      <w:pPr>
        <w:pStyle w:val="NormalWeb"/>
        <w:spacing w:line="360" w:lineRule="auto"/>
        <w:ind w:firstLine="567"/>
        <w:jc w:val="both"/>
      </w:pPr>
      <w:r>
        <w:t>Dengan demikian, mekanisme NCB tidak melanggar asas keadilan, tetapi justru mendukung pembenahan tatanan sosial dan pemulihan hak publik.</w:t>
      </w:r>
    </w:p>
    <w:p w:rsidR="00A07BAB" w:rsidRPr="0030473F" w:rsidRDefault="00A07BAB" w:rsidP="0030473F">
      <w:pPr>
        <w:pStyle w:val="Heading3"/>
        <w:spacing w:line="360" w:lineRule="auto"/>
        <w:ind w:left="567" w:hanging="567"/>
        <w:jc w:val="both"/>
        <w:rPr>
          <w:sz w:val="24"/>
          <w:szCs w:val="24"/>
        </w:rPr>
      </w:pPr>
      <w:r w:rsidRPr="0030473F">
        <w:rPr>
          <w:rStyle w:val="Strong"/>
          <w:b/>
          <w:bCs/>
          <w:sz w:val="24"/>
          <w:szCs w:val="24"/>
        </w:rPr>
        <w:t xml:space="preserve">b. </w:t>
      </w:r>
      <w:r w:rsidR="0030473F">
        <w:rPr>
          <w:rStyle w:val="Strong"/>
          <w:b/>
          <w:bCs/>
          <w:sz w:val="24"/>
          <w:szCs w:val="24"/>
        </w:rPr>
        <w:tab/>
      </w:r>
      <w:r w:rsidRPr="0030473F">
        <w:rPr>
          <w:rStyle w:val="Strong"/>
          <w:b/>
          <w:bCs/>
          <w:sz w:val="24"/>
          <w:szCs w:val="24"/>
        </w:rPr>
        <w:t>Dasar Yuridis</w:t>
      </w:r>
    </w:p>
    <w:p w:rsidR="00A07BAB" w:rsidRPr="0030473F" w:rsidRDefault="00A07BAB" w:rsidP="0030473F">
      <w:pPr>
        <w:pStyle w:val="NormalWeb"/>
        <w:spacing w:line="360" w:lineRule="auto"/>
        <w:jc w:val="both"/>
      </w:pPr>
      <w:r w:rsidRPr="0030473F">
        <w:t>Dasar yuridis penerapan NCB bersumber pada beberapa aspek:</w:t>
      </w:r>
    </w:p>
    <w:p w:rsidR="00A07BAB" w:rsidRPr="0030473F" w:rsidRDefault="00A07BAB" w:rsidP="0030473F">
      <w:pPr>
        <w:pStyle w:val="NormalWeb"/>
        <w:numPr>
          <w:ilvl w:val="0"/>
          <w:numId w:val="20"/>
        </w:numPr>
        <w:tabs>
          <w:tab w:val="clear" w:pos="720"/>
        </w:tabs>
        <w:spacing w:line="360" w:lineRule="auto"/>
        <w:ind w:left="567" w:hanging="567"/>
        <w:jc w:val="both"/>
      </w:pPr>
      <w:r w:rsidRPr="0030473F">
        <w:rPr>
          <w:rStyle w:val="Strong"/>
          <w:b w:val="0"/>
        </w:rPr>
        <w:t>Ratifikasi UNCAC 2003</w:t>
      </w:r>
      <w:r w:rsidRPr="0030473F">
        <w:t xml:space="preserve"> menjadikan kewajiban internasional bersifat mengikat bagi Indonesia.</w:t>
      </w:r>
    </w:p>
    <w:p w:rsidR="00A07BAB" w:rsidRPr="0030473F" w:rsidRDefault="00A07BAB" w:rsidP="0030473F">
      <w:pPr>
        <w:pStyle w:val="NormalWeb"/>
        <w:numPr>
          <w:ilvl w:val="0"/>
          <w:numId w:val="20"/>
        </w:numPr>
        <w:tabs>
          <w:tab w:val="clear" w:pos="720"/>
        </w:tabs>
        <w:spacing w:line="360" w:lineRule="auto"/>
        <w:ind w:left="567" w:hanging="567"/>
        <w:jc w:val="both"/>
      </w:pPr>
      <w:r w:rsidRPr="0030473F">
        <w:rPr>
          <w:rStyle w:val="Strong"/>
          <w:b w:val="0"/>
        </w:rPr>
        <w:t>KUHAP dan UU Tipikor tidak memadai</w:t>
      </w:r>
      <w:r w:rsidRPr="0030473F">
        <w:t xml:space="preserve"> untuk menyelesaikan persoalan perampasan aset, karena hanya mengatur mekanisme berbasis pemidanaan (in personam).</w:t>
      </w:r>
    </w:p>
    <w:p w:rsidR="00A07BAB" w:rsidRPr="0030473F" w:rsidRDefault="00A07BAB" w:rsidP="0030473F">
      <w:pPr>
        <w:pStyle w:val="NormalWeb"/>
        <w:numPr>
          <w:ilvl w:val="0"/>
          <w:numId w:val="20"/>
        </w:numPr>
        <w:tabs>
          <w:tab w:val="clear" w:pos="720"/>
        </w:tabs>
        <w:spacing w:line="360" w:lineRule="auto"/>
        <w:ind w:left="567" w:hanging="567"/>
        <w:jc w:val="both"/>
      </w:pPr>
      <w:r w:rsidRPr="0030473F">
        <w:t xml:space="preserve">Pembentukan </w:t>
      </w:r>
      <w:r w:rsidRPr="0030473F">
        <w:rPr>
          <w:rStyle w:val="Strong"/>
          <w:b w:val="0"/>
        </w:rPr>
        <w:t>UU baru</w:t>
      </w:r>
      <w:r w:rsidRPr="0030473F">
        <w:t xml:space="preserve"> menjadi kebutuhan mendesak untuk:</w:t>
      </w:r>
    </w:p>
    <w:p w:rsidR="00A07BAB" w:rsidRPr="0030473F" w:rsidRDefault="00A07BAB" w:rsidP="0030473F">
      <w:pPr>
        <w:pStyle w:val="NormalWeb"/>
        <w:numPr>
          <w:ilvl w:val="1"/>
          <w:numId w:val="24"/>
        </w:numPr>
        <w:tabs>
          <w:tab w:val="clear" w:pos="1440"/>
        </w:tabs>
        <w:spacing w:line="360" w:lineRule="auto"/>
        <w:ind w:left="1134" w:hanging="567"/>
        <w:jc w:val="both"/>
      </w:pPr>
      <w:r w:rsidRPr="0030473F">
        <w:lastRenderedPageBreak/>
        <w:t>mengakomodasi mekanisme in rem,</w:t>
      </w:r>
    </w:p>
    <w:p w:rsidR="00A07BAB" w:rsidRPr="0030473F" w:rsidRDefault="00A07BAB" w:rsidP="0030473F">
      <w:pPr>
        <w:pStyle w:val="NormalWeb"/>
        <w:numPr>
          <w:ilvl w:val="1"/>
          <w:numId w:val="24"/>
        </w:numPr>
        <w:tabs>
          <w:tab w:val="clear" w:pos="1440"/>
        </w:tabs>
        <w:spacing w:line="360" w:lineRule="auto"/>
        <w:ind w:left="1134" w:hanging="567"/>
        <w:jc w:val="both"/>
      </w:pPr>
      <w:r w:rsidRPr="0030473F">
        <w:t>memungkinkan penyitaan aset tanpa menunggu putusan pidana,</w:t>
      </w:r>
    </w:p>
    <w:p w:rsidR="00A07BAB" w:rsidRPr="0030473F" w:rsidRDefault="00A07BAB" w:rsidP="0030473F">
      <w:pPr>
        <w:pStyle w:val="NormalWeb"/>
        <w:numPr>
          <w:ilvl w:val="1"/>
          <w:numId w:val="24"/>
        </w:numPr>
        <w:tabs>
          <w:tab w:val="clear" w:pos="1440"/>
        </w:tabs>
        <w:spacing w:line="360" w:lineRule="auto"/>
        <w:ind w:left="1134" w:hanging="567"/>
        <w:jc w:val="both"/>
      </w:pPr>
      <w:r w:rsidRPr="0030473F">
        <w:t>menyesuaikan standar pembuktian yang lebih proporsional.</w:t>
      </w:r>
    </w:p>
    <w:p w:rsidR="00A07BAB" w:rsidRPr="0030473F" w:rsidRDefault="00A07BAB" w:rsidP="0030473F">
      <w:pPr>
        <w:pStyle w:val="NormalWeb"/>
        <w:spacing w:line="360" w:lineRule="auto"/>
        <w:ind w:firstLine="567"/>
        <w:jc w:val="both"/>
      </w:pPr>
      <w:r w:rsidRPr="0030473F">
        <w:t>Dari perspektif hukum positif, NCB tidak akan dianggap inkonstitusional selama tetap menjamin hak pembelaan pemilik aset dan mengatur prosedur keberatan pihak ketiga.</w:t>
      </w:r>
    </w:p>
    <w:p w:rsidR="00A07BAB" w:rsidRPr="00A2737D" w:rsidRDefault="00A07BAB" w:rsidP="00A2737D">
      <w:pPr>
        <w:pStyle w:val="Heading3"/>
        <w:spacing w:line="360" w:lineRule="auto"/>
        <w:ind w:left="567" w:hanging="567"/>
        <w:jc w:val="both"/>
        <w:rPr>
          <w:sz w:val="24"/>
          <w:szCs w:val="24"/>
        </w:rPr>
      </w:pPr>
      <w:r w:rsidRPr="00A2737D">
        <w:rPr>
          <w:rStyle w:val="Strong"/>
          <w:b/>
          <w:bCs/>
          <w:sz w:val="24"/>
          <w:szCs w:val="24"/>
        </w:rPr>
        <w:t xml:space="preserve">c. </w:t>
      </w:r>
      <w:r w:rsidR="00A2737D">
        <w:rPr>
          <w:rStyle w:val="Strong"/>
          <w:b/>
          <w:bCs/>
          <w:sz w:val="24"/>
          <w:szCs w:val="24"/>
        </w:rPr>
        <w:tab/>
      </w:r>
      <w:r w:rsidRPr="00A2737D">
        <w:rPr>
          <w:rStyle w:val="Strong"/>
          <w:b/>
          <w:bCs/>
          <w:sz w:val="24"/>
          <w:szCs w:val="24"/>
        </w:rPr>
        <w:t>Dasar Sosiologis</w:t>
      </w:r>
    </w:p>
    <w:p w:rsidR="00A07BAB" w:rsidRPr="00A2737D" w:rsidRDefault="00A07BAB" w:rsidP="00A2737D">
      <w:pPr>
        <w:pStyle w:val="NormalWeb"/>
        <w:spacing w:line="360" w:lineRule="auto"/>
        <w:jc w:val="both"/>
      </w:pPr>
      <w:r w:rsidRPr="00A2737D">
        <w:t>Korupsi telah memberikan dampak luas terhadap kehidupan masyarakat. Kerugian negara yang besar mengakibatkan:</w:t>
      </w:r>
    </w:p>
    <w:p w:rsidR="00A2737D" w:rsidRDefault="00A07BAB" w:rsidP="00A2737D">
      <w:pPr>
        <w:pStyle w:val="NormalWeb"/>
        <w:numPr>
          <w:ilvl w:val="0"/>
          <w:numId w:val="25"/>
        </w:numPr>
        <w:spacing w:line="360" w:lineRule="auto"/>
        <w:ind w:left="567" w:hanging="567"/>
        <w:jc w:val="both"/>
      </w:pPr>
      <w:r w:rsidRPr="00A2737D">
        <w:rPr>
          <w:rStyle w:val="Strong"/>
          <w:b w:val="0"/>
        </w:rPr>
        <w:t>kepercayaan publik menurun</w:t>
      </w:r>
      <w:r w:rsidRPr="00A2737D">
        <w:t>, karena masyarakat melihat korupsi sebagai praktik yang sulit diberantas;</w:t>
      </w:r>
    </w:p>
    <w:p w:rsidR="00A2737D" w:rsidRDefault="00A07BAB" w:rsidP="00A2737D">
      <w:pPr>
        <w:pStyle w:val="NormalWeb"/>
        <w:numPr>
          <w:ilvl w:val="0"/>
          <w:numId w:val="25"/>
        </w:numPr>
        <w:spacing w:line="360" w:lineRule="auto"/>
        <w:ind w:left="567" w:hanging="567"/>
        <w:jc w:val="both"/>
      </w:pPr>
      <w:r w:rsidRPr="00A2737D">
        <w:rPr>
          <w:rStyle w:val="Strong"/>
          <w:b w:val="0"/>
        </w:rPr>
        <w:t>pembangunan tersendat</w:t>
      </w:r>
      <w:r w:rsidRPr="00A2737D">
        <w:t>, karena dana publik diselewengkan;</w:t>
      </w:r>
    </w:p>
    <w:p w:rsidR="00A2737D" w:rsidRDefault="00A07BAB" w:rsidP="00A2737D">
      <w:pPr>
        <w:pStyle w:val="NormalWeb"/>
        <w:numPr>
          <w:ilvl w:val="0"/>
          <w:numId w:val="25"/>
        </w:numPr>
        <w:spacing w:line="360" w:lineRule="auto"/>
        <w:ind w:left="567" w:hanging="567"/>
        <w:jc w:val="both"/>
      </w:pPr>
      <w:r w:rsidRPr="00A2737D">
        <w:rPr>
          <w:rStyle w:val="Strong"/>
          <w:b w:val="0"/>
        </w:rPr>
        <w:t>kualitas layanan publik menurun</w:t>
      </w:r>
      <w:r w:rsidRPr="00A2737D">
        <w:t>, terutama dalam sektor kesehatan, pendidikan, dan infrastruktur;</w:t>
      </w:r>
    </w:p>
    <w:p w:rsidR="00A07BAB" w:rsidRPr="00A2737D" w:rsidRDefault="00A07BAB" w:rsidP="00A2737D">
      <w:pPr>
        <w:pStyle w:val="NormalWeb"/>
        <w:numPr>
          <w:ilvl w:val="0"/>
          <w:numId w:val="25"/>
        </w:numPr>
        <w:spacing w:line="360" w:lineRule="auto"/>
        <w:ind w:left="567" w:hanging="567"/>
        <w:jc w:val="both"/>
      </w:pPr>
      <w:r w:rsidRPr="00A2737D">
        <w:rPr>
          <w:rStyle w:val="Strong"/>
          <w:b w:val="0"/>
        </w:rPr>
        <w:t>kesenjangan sosial meningkat</w:t>
      </w:r>
      <w:r w:rsidRPr="00A2737D">
        <w:t>, karena alokasi anggaran tidak mencapai kelompok yang membutuhkan.</w:t>
      </w:r>
    </w:p>
    <w:p w:rsidR="00A07BAB" w:rsidRPr="00A4312D" w:rsidRDefault="00A07BAB" w:rsidP="00A4312D">
      <w:pPr>
        <w:pStyle w:val="Heading2"/>
        <w:spacing w:line="360" w:lineRule="auto"/>
        <w:ind w:left="567" w:hanging="567"/>
        <w:jc w:val="both"/>
        <w:rPr>
          <w:sz w:val="24"/>
          <w:szCs w:val="24"/>
        </w:rPr>
      </w:pPr>
      <w:r w:rsidRPr="00A4312D">
        <w:rPr>
          <w:rStyle w:val="Strong"/>
          <w:b/>
          <w:bCs/>
          <w:sz w:val="24"/>
          <w:szCs w:val="24"/>
        </w:rPr>
        <w:t xml:space="preserve">3. </w:t>
      </w:r>
      <w:r w:rsidR="00A4312D">
        <w:rPr>
          <w:rStyle w:val="Strong"/>
          <w:b/>
          <w:bCs/>
          <w:sz w:val="24"/>
          <w:szCs w:val="24"/>
        </w:rPr>
        <w:tab/>
      </w:r>
      <w:r w:rsidRPr="00A4312D">
        <w:rPr>
          <w:rStyle w:val="Strong"/>
          <w:b/>
          <w:bCs/>
          <w:sz w:val="24"/>
          <w:szCs w:val="24"/>
        </w:rPr>
        <w:t>Formulasi Ideal NCB untuk Indonesia</w:t>
      </w:r>
    </w:p>
    <w:p w:rsidR="00A07BAB" w:rsidRPr="00A4312D" w:rsidRDefault="00A07BAB" w:rsidP="00A4312D">
      <w:pPr>
        <w:pStyle w:val="Heading3"/>
        <w:spacing w:line="360" w:lineRule="auto"/>
        <w:ind w:left="567" w:hanging="567"/>
        <w:jc w:val="both"/>
        <w:rPr>
          <w:sz w:val="24"/>
          <w:szCs w:val="24"/>
        </w:rPr>
      </w:pPr>
      <w:r w:rsidRPr="00A4312D">
        <w:rPr>
          <w:rStyle w:val="Strong"/>
          <w:b/>
          <w:bCs/>
          <w:sz w:val="24"/>
          <w:szCs w:val="24"/>
        </w:rPr>
        <w:t xml:space="preserve">a. </w:t>
      </w:r>
      <w:r w:rsidR="00A4312D">
        <w:rPr>
          <w:rStyle w:val="Strong"/>
          <w:b/>
          <w:bCs/>
          <w:sz w:val="24"/>
          <w:szCs w:val="24"/>
        </w:rPr>
        <w:tab/>
      </w:r>
      <w:r w:rsidRPr="00A4312D">
        <w:rPr>
          <w:rStyle w:val="Strong"/>
          <w:b/>
          <w:bCs/>
          <w:sz w:val="24"/>
          <w:szCs w:val="24"/>
        </w:rPr>
        <w:t>Pembentukan UU Khusus Perampasan Aset</w:t>
      </w:r>
    </w:p>
    <w:p w:rsidR="00A07BAB" w:rsidRDefault="00A07BAB" w:rsidP="00A4312D">
      <w:pPr>
        <w:pStyle w:val="NormalWeb"/>
        <w:spacing w:line="360" w:lineRule="auto"/>
        <w:jc w:val="both"/>
      </w:pPr>
      <w:r>
        <w:t>UU ini harus menjadi payung hukum utama yang mengatur seluruh aspek perampasan aset, dengan memasukkan hal-hal berikut:</w:t>
      </w:r>
    </w:p>
    <w:p w:rsidR="000E6477" w:rsidRDefault="00A07BAB" w:rsidP="000E6477">
      <w:pPr>
        <w:pStyle w:val="NormalWeb"/>
        <w:numPr>
          <w:ilvl w:val="0"/>
          <w:numId w:val="26"/>
        </w:numPr>
        <w:spacing w:line="360" w:lineRule="auto"/>
        <w:ind w:left="567" w:hanging="567"/>
        <w:jc w:val="both"/>
      </w:pPr>
      <w:r w:rsidRPr="000E6477">
        <w:rPr>
          <w:rStyle w:val="Strong"/>
          <w:b w:val="0"/>
        </w:rPr>
        <w:t>standar pembuktian</w:t>
      </w:r>
      <w:r>
        <w:t xml:space="preserve"> yang menggunakan </w:t>
      </w:r>
      <w:r>
        <w:rPr>
          <w:rStyle w:val="Emphasis"/>
        </w:rPr>
        <w:t>preponderance of evidence</w:t>
      </w:r>
      <w:r>
        <w:t xml:space="preserve"> atau </w:t>
      </w:r>
      <w:r>
        <w:rPr>
          <w:rStyle w:val="Emphasis"/>
        </w:rPr>
        <w:t>balance of probabilities</w:t>
      </w:r>
      <w:r>
        <w:t>;</w:t>
      </w:r>
    </w:p>
    <w:p w:rsidR="000E6477" w:rsidRDefault="00A07BAB" w:rsidP="000E6477">
      <w:pPr>
        <w:pStyle w:val="NormalWeb"/>
        <w:numPr>
          <w:ilvl w:val="0"/>
          <w:numId w:val="26"/>
        </w:numPr>
        <w:spacing w:line="360" w:lineRule="auto"/>
        <w:ind w:left="567" w:hanging="567"/>
        <w:jc w:val="both"/>
      </w:pPr>
      <w:r>
        <w:t xml:space="preserve">mekanisme </w:t>
      </w:r>
      <w:r w:rsidRPr="000E6477">
        <w:rPr>
          <w:rStyle w:val="Strong"/>
          <w:b w:val="0"/>
        </w:rPr>
        <w:t>penyitaan, pembekuan, dan pembalikan aset</w:t>
      </w:r>
      <w:r>
        <w:t>;</w:t>
      </w:r>
    </w:p>
    <w:p w:rsidR="000E6477" w:rsidRDefault="00A07BAB" w:rsidP="000E6477">
      <w:pPr>
        <w:pStyle w:val="NormalWeb"/>
        <w:numPr>
          <w:ilvl w:val="0"/>
          <w:numId w:val="26"/>
        </w:numPr>
        <w:spacing w:line="360" w:lineRule="auto"/>
        <w:ind w:left="567" w:hanging="567"/>
        <w:jc w:val="both"/>
      </w:pPr>
      <w:r>
        <w:t xml:space="preserve">prosedur </w:t>
      </w:r>
      <w:r w:rsidRPr="000E6477">
        <w:rPr>
          <w:rStyle w:val="Strong"/>
          <w:b w:val="0"/>
        </w:rPr>
        <w:t>keberatan pihak ketiga</w:t>
      </w:r>
      <w:r>
        <w:t xml:space="preserve"> untuk menjaga keadilan;</w:t>
      </w:r>
    </w:p>
    <w:p w:rsidR="000E6477" w:rsidRDefault="00A07BAB" w:rsidP="000E6477">
      <w:pPr>
        <w:pStyle w:val="NormalWeb"/>
        <w:numPr>
          <w:ilvl w:val="0"/>
          <w:numId w:val="26"/>
        </w:numPr>
        <w:spacing w:line="360" w:lineRule="auto"/>
        <w:ind w:left="567" w:hanging="567"/>
        <w:jc w:val="both"/>
      </w:pPr>
      <w:r>
        <w:lastRenderedPageBreak/>
        <w:t xml:space="preserve">mekanisme </w:t>
      </w:r>
      <w:r w:rsidRPr="000E6477">
        <w:rPr>
          <w:rStyle w:val="Strong"/>
          <w:b w:val="0"/>
        </w:rPr>
        <w:t>pengumuman aset yang akan dirampas</w:t>
      </w:r>
      <w:r>
        <w:t xml:space="preserve"> secara terbuka;</w:t>
      </w:r>
    </w:p>
    <w:p w:rsidR="00A07BAB" w:rsidRDefault="00A07BAB" w:rsidP="000E6477">
      <w:pPr>
        <w:pStyle w:val="NormalWeb"/>
        <w:numPr>
          <w:ilvl w:val="0"/>
          <w:numId w:val="26"/>
        </w:numPr>
        <w:spacing w:line="360" w:lineRule="auto"/>
        <w:ind w:left="567" w:hanging="567"/>
        <w:jc w:val="both"/>
      </w:pPr>
      <w:r>
        <w:t xml:space="preserve">pembentukan </w:t>
      </w:r>
      <w:r w:rsidRPr="000E6477">
        <w:rPr>
          <w:rStyle w:val="Strong"/>
          <w:b w:val="0"/>
        </w:rPr>
        <w:t>sistem registrasi aset sitaan</w:t>
      </w:r>
      <w:r>
        <w:t xml:space="preserve"> yang transparan.</w:t>
      </w:r>
    </w:p>
    <w:p w:rsidR="00A07BAB" w:rsidRPr="000E6477" w:rsidRDefault="00A07BAB" w:rsidP="000E6477">
      <w:pPr>
        <w:pStyle w:val="Heading3"/>
        <w:spacing w:line="360" w:lineRule="auto"/>
        <w:ind w:left="567" w:hanging="567"/>
        <w:jc w:val="both"/>
        <w:rPr>
          <w:sz w:val="24"/>
        </w:rPr>
      </w:pPr>
      <w:r w:rsidRPr="000E6477">
        <w:rPr>
          <w:rStyle w:val="Strong"/>
          <w:b/>
          <w:bCs/>
          <w:sz w:val="24"/>
        </w:rPr>
        <w:t xml:space="preserve">b. </w:t>
      </w:r>
      <w:r w:rsidR="000E6477">
        <w:rPr>
          <w:rStyle w:val="Strong"/>
          <w:b/>
          <w:bCs/>
          <w:sz w:val="24"/>
        </w:rPr>
        <w:tab/>
      </w:r>
      <w:r w:rsidRPr="000E6477">
        <w:rPr>
          <w:rStyle w:val="Strong"/>
          <w:b/>
          <w:bCs/>
          <w:sz w:val="24"/>
        </w:rPr>
        <w:t>Pembuktian Terbalik Terbatas</w:t>
      </w:r>
    </w:p>
    <w:p w:rsidR="00A07BAB" w:rsidRDefault="00A07BAB" w:rsidP="000E6477">
      <w:pPr>
        <w:pStyle w:val="NormalWeb"/>
        <w:spacing w:line="360" w:lineRule="auto"/>
        <w:jc w:val="both"/>
      </w:pPr>
      <w:r>
        <w:t>Sistem pembuktian terbalik terbatas diperlukan untuk mencegah penyembunyian aset. Dalam mekanisme ini:</w:t>
      </w:r>
    </w:p>
    <w:p w:rsidR="00A07BAB" w:rsidRDefault="00A07BAB" w:rsidP="000E6477">
      <w:pPr>
        <w:pStyle w:val="NormalWeb"/>
        <w:numPr>
          <w:ilvl w:val="0"/>
          <w:numId w:val="27"/>
        </w:numPr>
        <w:tabs>
          <w:tab w:val="clear" w:pos="360"/>
        </w:tabs>
        <w:spacing w:line="360" w:lineRule="auto"/>
        <w:ind w:left="567" w:hanging="567"/>
        <w:jc w:val="both"/>
      </w:pPr>
      <w:r>
        <w:t>negara memberikan bukti awal keterkaitan aset dengan tindak pidana,</w:t>
      </w:r>
    </w:p>
    <w:p w:rsidR="00A07BAB" w:rsidRDefault="00A07BAB" w:rsidP="000E6477">
      <w:pPr>
        <w:pStyle w:val="NormalWeb"/>
        <w:numPr>
          <w:ilvl w:val="0"/>
          <w:numId w:val="27"/>
        </w:numPr>
        <w:tabs>
          <w:tab w:val="clear" w:pos="360"/>
        </w:tabs>
        <w:spacing w:line="360" w:lineRule="auto"/>
        <w:ind w:left="567" w:hanging="567"/>
        <w:jc w:val="both"/>
      </w:pPr>
      <w:r w:rsidRPr="000E6477">
        <w:rPr>
          <w:rStyle w:val="Strong"/>
          <w:b w:val="0"/>
        </w:rPr>
        <w:t>pemilik aset wajib membuktikan bahwa aset diperoleh secara sah</w:t>
      </w:r>
      <w:r>
        <w:t>,</w:t>
      </w:r>
    </w:p>
    <w:p w:rsidR="00A07BAB" w:rsidRDefault="00A07BAB" w:rsidP="000E6477">
      <w:pPr>
        <w:pStyle w:val="NormalWeb"/>
        <w:numPr>
          <w:ilvl w:val="0"/>
          <w:numId w:val="27"/>
        </w:numPr>
        <w:tabs>
          <w:tab w:val="clear" w:pos="360"/>
        </w:tabs>
        <w:spacing w:line="360" w:lineRule="auto"/>
        <w:ind w:left="567" w:hanging="567"/>
        <w:jc w:val="both"/>
      </w:pPr>
      <w:r>
        <w:t xml:space="preserve">mekanisme ini tidak menghapus asas praduga tak bersalah karena yang diperiksa adalah </w:t>
      </w:r>
      <w:r w:rsidRPr="000E6477">
        <w:rPr>
          <w:rStyle w:val="Strong"/>
          <w:b w:val="0"/>
        </w:rPr>
        <w:t>aset</w:t>
      </w:r>
      <w:r>
        <w:t>, bukan orang.</w:t>
      </w:r>
    </w:p>
    <w:p w:rsidR="00A07BAB" w:rsidRPr="000E6477" w:rsidRDefault="00A07BAB" w:rsidP="000E6477">
      <w:pPr>
        <w:pStyle w:val="Heading3"/>
        <w:spacing w:line="360" w:lineRule="auto"/>
        <w:ind w:left="567" w:hanging="567"/>
        <w:jc w:val="both"/>
        <w:rPr>
          <w:sz w:val="24"/>
          <w:szCs w:val="24"/>
        </w:rPr>
      </w:pPr>
      <w:r w:rsidRPr="000E6477">
        <w:rPr>
          <w:rStyle w:val="Strong"/>
          <w:b/>
          <w:bCs/>
          <w:sz w:val="24"/>
          <w:szCs w:val="24"/>
        </w:rPr>
        <w:t xml:space="preserve">c. </w:t>
      </w:r>
      <w:r w:rsidR="000E6477">
        <w:rPr>
          <w:rStyle w:val="Strong"/>
          <w:b/>
          <w:bCs/>
          <w:sz w:val="24"/>
          <w:szCs w:val="24"/>
        </w:rPr>
        <w:tab/>
      </w:r>
      <w:r w:rsidRPr="000E6477">
        <w:rPr>
          <w:rStyle w:val="Strong"/>
          <w:b/>
          <w:bCs/>
          <w:sz w:val="24"/>
          <w:szCs w:val="24"/>
        </w:rPr>
        <w:t>Mekanisme Perampasan Aset Lintas Negara</w:t>
      </w:r>
    </w:p>
    <w:p w:rsidR="00A07BAB" w:rsidRPr="000E6477" w:rsidRDefault="00A07BAB" w:rsidP="000E6477">
      <w:pPr>
        <w:pStyle w:val="NormalWeb"/>
        <w:spacing w:line="360" w:lineRule="auto"/>
        <w:jc w:val="both"/>
      </w:pPr>
      <w:r w:rsidRPr="000E6477">
        <w:t>Karena semakin banyak aset korupsi yang disamarkan melalui negara lain, Indonesia perlu memperkuat:</w:t>
      </w:r>
    </w:p>
    <w:p w:rsidR="00211E7A" w:rsidRDefault="00A07BAB" w:rsidP="000E6477">
      <w:pPr>
        <w:pStyle w:val="NormalWeb"/>
        <w:numPr>
          <w:ilvl w:val="0"/>
          <w:numId w:val="28"/>
        </w:numPr>
        <w:spacing w:line="360" w:lineRule="auto"/>
        <w:ind w:left="567" w:hanging="567"/>
        <w:jc w:val="both"/>
      </w:pPr>
      <w:r w:rsidRPr="00211E7A">
        <w:rPr>
          <w:rStyle w:val="Strong"/>
          <w:b w:val="0"/>
        </w:rPr>
        <w:t>Mutual Legal Assistance (MLA)</w:t>
      </w:r>
      <w:r w:rsidRPr="000E6477">
        <w:t xml:space="preserve"> dengan berbagai yurisdiksi luar negeri;</w:t>
      </w:r>
    </w:p>
    <w:p w:rsidR="00211E7A" w:rsidRPr="00211E7A" w:rsidRDefault="00A07BAB" w:rsidP="000E6477">
      <w:pPr>
        <w:pStyle w:val="NormalWeb"/>
        <w:numPr>
          <w:ilvl w:val="0"/>
          <w:numId w:val="28"/>
        </w:numPr>
        <w:spacing w:line="360" w:lineRule="auto"/>
        <w:ind w:left="567" w:hanging="567"/>
        <w:jc w:val="both"/>
      </w:pPr>
      <w:r w:rsidRPr="000E6477">
        <w:t>kerja sama PPATK dengan lembaga intelijen keuangan internasional seperti</w:t>
      </w:r>
      <w:r w:rsidR="00211E7A">
        <w:t xml:space="preserve"> </w:t>
      </w:r>
      <w:r w:rsidRPr="00211E7A">
        <w:rPr>
          <w:rStyle w:val="Strong"/>
          <w:b w:val="0"/>
        </w:rPr>
        <w:t>FATF</w:t>
      </w:r>
      <w:r w:rsidR="00211E7A" w:rsidRPr="00211E7A">
        <w:rPr>
          <w:rStyle w:val="Strong"/>
          <w:b w:val="0"/>
        </w:rPr>
        <w:t xml:space="preserve"> </w:t>
      </w:r>
      <w:r w:rsidRPr="00211E7A">
        <w:rPr>
          <w:rStyle w:val="Strong"/>
          <w:b w:val="0"/>
        </w:rPr>
        <w:t>members</w:t>
      </w:r>
      <w:r w:rsidRPr="00211E7A">
        <w:rPr>
          <w:b/>
        </w:rPr>
        <w:t>;</w:t>
      </w:r>
    </w:p>
    <w:p w:rsidR="00211E7A" w:rsidRDefault="00A07BAB" w:rsidP="000E6477">
      <w:pPr>
        <w:pStyle w:val="NormalWeb"/>
        <w:numPr>
          <w:ilvl w:val="0"/>
          <w:numId w:val="28"/>
        </w:numPr>
        <w:spacing w:line="360" w:lineRule="auto"/>
        <w:ind w:left="567" w:hanging="567"/>
        <w:jc w:val="both"/>
      </w:pPr>
      <w:r w:rsidRPr="000E6477">
        <w:t xml:space="preserve">penguatan sistem pelacakan digital untuk menelusuri aset dalam bentuk </w:t>
      </w:r>
      <w:r w:rsidRPr="00211E7A">
        <w:rPr>
          <w:rStyle w:val="Strong"/>
          <w:b w:val="0"/>
        </w:rPr>
        <w:t>kripto, fintech, digital wallet, dan transaksi shadow banking</w:t>
      </w:r>
      <w:r w:rsidRPr="000E6477">
        <w:t>;</w:t>
      </w:r>
    </w:p>
    <w:p w:rsidR="00A07BAB" w:rsidRPr="000E6477" w:rsidRDefault="00A07BAB" w:rsidP="000E6477">
      <w:pPr>
        <w:pStyle w:val="NormalWeb"/>
        <w:numPr>
          <w:ilvl w:val="0"/>
          <w:numId w:val="28"/>
        </w:numPr>
        <w:spacing w:line="360" w:lineRule="auto"/>
        <w:ind w:left="567" w:hanging="567"/>
        <w:jc w:val="both"/>
      </w:pPr>
      <w:r w:rsidRPr="000E6477">
        <w:t>jaringan kerja sama interpol untuk penelusuran pelarian dan aset lintas batas.</w:t>
      </w:r>
    </w:p>
    <w:p w:rsidR="00A07BAB" w:rsidRPr="00E7347F" w:rsidRDefault="00A07BAB" w:rsidP="00E7347F">
      <w:pPr>
        <w:pStyle w:val="Heading3"/>
        <w:spacing w:line="360" w:lineRule="auto"/>
        <w:ind w:left="567" w:hanging="567"/>
        <w:jc w:val="both"/>
        <w:rPr>
          <w:sz w:val="24"/>
          <w:szCs w:val="24"/>
        </w:rPr>
      </w:pPr>
      <w:r w:rsidRPr="00E7347F">
        <w:rPr>
          <w:rStyle w:val="Strong"/>
          <w:b/>
          <w:bCs/>
          <w:sz w:val="24"/>
          <w:szCs w:val="24"/>
        </w:rPr>
        <w:t xml:space="preserve">d. </w:t>
      </w:r>
      <w:r w:rsidR="00E7347F">
        <w:rPr>
          <w:rStyle w:val="Strong"/>
          <w:b/>
          <w:bCs/>
          <w:sz w:val="24"/>
          <w:szCs w:val="24"/>
        </w:rPr>
        <w:tab/>
      </w:r>
      <w:r w:rsidRPr="00E7347F">
        <w:rPr>
          <w:rStyle w:val="Strong"/>
          <w:b/>
          <w:bCs/>
          <w:sz w:val="24"/>
          <w:szCs w:val="24"/>
        </w:rPr>
        <w:t>Pembentukan Lembaga Independen Pengelola Aset</w:t>
      </w:r>
    </w:p>
    <w:p w:rsidR="00E7347F" w:rsidRDefault="00A07BAB" w:rsidP="00E7347F">
      <w:pPr>
        <w:pStyle w:val="NormalWeb"/>
        <w:spacing w:line="360" w:lineRule="auto"/>
        <w:jc w:val="both"/>
      </w:pPr>
      <w:r w:rsidRPr="00E7347F">
        <w:t xml:space="preserve">Lembaga ini berfungsi sebagai </w:t>
      </w:r>
      <w:r w:rsidRPr="00E7347F">
        <w:rPr>
          <w:rStyle w:val="Emphasis"/>
        </w:rPr>
        <w:t>asset management authority</w:t>
      </w:r>
      <w:r w:rsidRPr="00E7347F">
        <w:t xml:space="preserve"> yang bertugas:</w:t>
      </w:r>
    </w:p>
    <w:p w:rsidR="00E7347F" w:rsidRDefault="00A07BAB" w:rsidP="00E7347F">
      <w:pPr>
        <w:pStyle w:val="NormalWeb"/>
        <w:numPr>
          <w:ilvl w:val="0"/>
          <w:numId w:val="29"/>
        </w:numPr>
        <w:spacing w:line="360" w:lineRule="auto"/>
        <w:ind w:left="567" w:hanging="567"/>
        <w:jc w:val="both"/>
      </w:pPr>
      <w:r w:rsidRPr="00E7347F">
        <w:t>menyimpan dan mengamankan aset sitaan,</w:t>
      </w:r>
    </w:p>
    <w:p w:rsidR="00E7347F" w:rsidRDefault="00A07BAB" w:rsidP="00E7347F">
      <w:pPr>
        <w:pStyle w:val="NormalWeb"/>
        <w:numPr>
          <w:ilvl w:val="0"/>
          <w:numId w:val="29"/>
        </w:numPr>
        <w:spacing w:line="360" w:lineRule="auto"/>
        <w:ind w:left="567" w:hanging="567"/>
        <w:jc w:val="both"/>
      </w:pPr>
      <w:r w:rsidRPr="00E7347F">
        <w:t>mengelola aset agar nilainya tidak turun,</w:t>
      </w:r>
    </w:p>
    <w:p w:rsidR="00E7347F" w:rsidRDefault="00A07BAB" w:rsidP="00E7347F">
      <w:pPr>
        <w:pStyle w:val="NormalWeb"/>
        <w:numPr>
          <w:ilvl w:val="0"/>
          <w:numId w:val="29"/>
        </w:numPr>
        <w:spacing w:line="360" w:lineRule="auto"/>
        <w:ind w:left="567" w:hanging="567"/>
        <w:jc w:val="both"/>
      </w:pPr>
      <w:r w:rsidRPr="00E7347F">
        <w:lastRenderedPageBreak/>
        <w:t>melakukan penilaian independen terhadap nilai aset,</w:t>
      </w:r>
    </w:p>
    <w:p w:rsidR="00E7347F" w:rsidRDefault="00A07BAB" w:rsidP="00E7347F">
      <w:pPr>
        <w:pStyle w:val="NormalWeb"/>
        <w:numPr>
          <w:ilvl w:val="0"/>
          <w:numId w:val="29"/>
        </w:numPr>
        <w:spacing w:line="360" w:lineRule="auto"/>
        <w:ind w:left="567" w:hanging="567"/>
        <w:jc w:val="both"/>
      </w:pPr>
      <w:r w:rsidRPr="00E7347F">
        <w:t>menjual aset sesuai prosedur dan menyetor keuntungan ke kas negara secara transparan,</w:t>
      </w:r>
    </w:p>
    <w:p w:rsidR="00A07BAB" w:rsidRPr="00E7347F" w:rsidRDefault="00A07BAB" w:rsidP="00E7347F">
      <w:pPr>
        <w:pStyle w:val="NormalWeb"/>
        <w:numPr>
          <w:ilvl w:val="0"/>
          <w:numId w:val="29"/>
        </w:numPr>
        <w:spacing w:line="360" w:lineRule="auto"/>
        <w:ind w:left="567" w:hanging="567"/>
        <w:jc w:val="both"/>
      </w:pPr>
      <w:r w:rsidRPr="00E7347F">
        <w:t>memastikan akuntabilitas melalui audit publik tahunan.</w:t>
      </w:r>
    </w:p>
    <w:p w:rsidR="00CB7237" w:rsidRPr="00CB7237" w:rsidRDefault="00CB7237" w:rsidP="00734B08">
      <w:pPr>
        <w:spacing w:before="100" w:beforeAutospacing="1" w:after="100" w:afterAutospacing="1" w:line="360" w:lineRule="auto"/>
        <w:jc w:val="both"/>
        <w:outlineLvl w:val="0"/>
        <w:rPr>
          <w:b/>
          <w:bCs/>
          <w:kern w:val="36"/>
          <w:lang w:val="id-ID" w:eastAsia="id-ID"/>
        </w:rPr>
      </w:pPr>
      <w:r w:rsidRPr="00734B08">
        <w:rPr>
          <w:b/>
          <w:bCs/>
          <w:kern w:val="36"/>
          <w:lang w:val="id-ID" w:eastAsia="id-ID"/>
        </w:rPr>
        <w:t>Kesimpulan</w:t>
      </w:r>
    </w:p>
    <w:p w:rsidR="00CB7237" w:rsidRPr="00CB7237" w:rsidRDefault="00CB7237" w:rsidP="00734B08">
      <w:pPr>
        <w:numPr>
          <w:ilvl w:val="0"/>
          <w:numId w:val="11"/>
        </w:numPr>
        <w:tabs>
          <w:tab w:val="clear" w:pos="360"/>
        </w:tabs>
        <w:spacing w:before="100" w:beforeAutospacing="1" w:after="100" w:afterAutospacing="1" w:line="360" w:lineRule="auto"/>
        <w:ind w:left="567" w:hanging="567"/>
        <w:jc w:val="both"/>
        <w:rPr>
          <w:lang w:val="id-ID" w:eastAsia="id-ID"/>
        </w:rPr>
      </w:pPr>
      <w:r w:rsidRPr="00CB7237">
        <w:rPr>
          <w:lang w:val="id-ID" w:eastAsia="id-ID"/>
        </w:rPr>
        <w:t>Penerapan Non-Conviction Based Asset Forfeiture merupakan kebutuhan mendesak dalam sistem hukum Indonesia karena mekanisme perampasan pidana tidak mampu mengimbangi kompleksitas korupsi modern.</w:t>
      </w:r>
    </w:p>
    <w:p w:rsidR="00CB7237" w:rsidRPr="00CB7237" w:rsidRDefault="00CB7237" w:rsidP="00734B08">
      <w:pPr>
        <w:numPr>
          <w:ilvl w:val="0"/>
          <w:numId w:val="11"/>
        </w:numPr>
        <w:tabs>
          <w:tab w:val="clear" w:pos="360"/>
        </w:tabs>
        <w:spacing w:before="100" w:beforeAutospacing="1" w:after="100" w:afterAutospacing="1" w:line="360" w:lineRule="auto"/>
        <w:ind w:left="567" w:hanging="567"/>
        <w:jc w:val="both"/>
        <w:rPr>
          <w:lang w:val="id-ID" w:eastAsia="id-ID"/>
        </w:rPr>
      </w:pPr>
      <w:r w:rsidRPr="00CB7237">
        <w:rPr>
          <w:lang w:val="id-ID" w:eastAsia="id-ID"/>
        </w:rPr>
        <w:t>Formulasi ideal NCB mencakup pembentukan undang-undang khusus, pembuktian terbalik, perlindungan hak pihak ketiga, mekanisme lintas negara, dan lembaga pengelola aset yang independen.</w:t>
      </w:r>
    </w:p>
    <w:p w:rsidR="00CB7237" w:rsidRPr="00CB7237" w:rsidRDefault="00CB7237" w:rsidP="00734B08">
      <w:pPr>
        <w:numPr>
          <w:ilvl w:val="0"/>
          <w:numId w:val="11"/>
        </w:numPr>
        <w:tabs>
          <w:tab w:val="clear" w:pos="360"/>
        </w:tabs>
        <w:spacing w:before="100" w:beforeAutospacing="1" w:after="100" w:afterAutospacing="1" w:line="360" w:lineRule="auto"/>
        <w:ind w:left="567" w:hanging="567"/>
        <w:jc w:val="both"/>
        <w:rPr>
          <w:lang w:val="id-ID" w:eastAsia="id-ID"/>
        </w:rPr>
      </w:pPr>
      <w:r w:rsidRPr="00CB7237">
        <w:rPr>
          <w:lang w:val="id-ID" w:eastAsia="id-ID"/>
        </w:rPr>
        <w:t>Indonesia harus menyesuaikan diri dengan UNCAC yang telah diratifikasi melalui pembaruan hukum nasional di bidang perampasan aset.</w:t>
      </w:r>
    </w:p>
    <w:p w:rsidR="00CB7237" w:rsidRPr="00CB7237" w:rsidRDefault="00CB7237" w:rsidP="00734B08">
      <w:pPr>
        <w:spacing w:before="100" w:beforeAutospacing="1" w:after="100" w:afterAutospacing="1" w:line="360" w:lineRule="auto"/>
        <w:jc w:val="both"/>
        <w:outlineLvl w:val="0"/>
        <w:rPr>
          <w:b/>
          <w:bCs/>
          <w:kern w:val="36"/>
          <w:lang w:val="id-ID" w:eastAsia="id-ID"/>
        </w:rPr>
      </w:pPr>
      <w:r w:rsidRPr="00734B08">
        <w:rPr>
          <w:b/>
          <w:bCs/>
          <w:kern w:val="36"/>
          <w:lang w:val="id-ID" w:eastAsia="id-ID"/>
        </w:rPr>
        <w:t>Saran</w:t>
      </w:r>
    </w:p>
    <w:p w:rsidR="00CB7237" w:rsidRPr="00CB7237" w:rsidRDefault="00CB7237" w:rsidP="00734B08">
      <w:pPr>
        <w:numPr>
          <w:ilvl w:val="0"/>
          <w:numId w:val="12"/>
        </w:numPr>
        <w:tabs>
          <w:tab w:val="clear" w:pos="360"/>
        </w:tabs>
        <w:spacing w:before="100" w:beforeAutospacing="1" w:after="100" w:afterAutospacing="1" w:line="360" w:lineRule="auto"/>
        <w:ind w:left="567" w:hanging="567"/>
        <w:jc w:val="both"/>
        <w:rPr>
          <w:lang w:val="id-ID" w:eastAsia="id-ID"/>
        </w:rPr>
      </w:pPr>
      <w:r w:rsidRPr="00CB7237">
        <w:rPr>
          <w:lang w:val="id-ID" w:eastAsia="id-ID"/>
        </w:rPr>
        <w:t>Pemerintah dan DPR perlu segera mengesahkan RUU Perampasan Aset.</w:t>
      </w:r>
    </w:p>
    <w:p w:rsidR="00CB7237" w:rsidRPr="00CB7237" w:rsidRDefault="00CB7237" w:rsidP="00734B08">
      <w:pPr>
        <w:numPr>
          <w:ilvl w:val="0"/>
          <w:numId w:val="12"/>
        </w:numPr>
        <w:tabs>
          <w:tab w:val="clear" w:pos="360"/>
        </w:tabs>
        <w:spacing w:before="100" w:beforeAutospacing="1" w:after="100" w:afterAutospacing="1" w:line="360" w:lineRule="auto"/>
        <w:ind w:left="567" w:hanging="567"/>
        <w:jc w:val="both"/>
        <w:rPr>
          <w:lang w:val="id-ID" w:eastAsia="id-ID"/>
        </w:rPr>
      </w:pPr>
      <w:r w:rsidRPr="00CB7237">
        <w:rPr>
          <w:lang w:val="id-ID" w:eastAsia="id-ID"/>
        </w:rPr>
        <w:t>Aparat penegak hukum harus dilatih dalam mekanisme pelacakan aset modern.</w:t>
      </w:r>
    </w:p>
    <w:p w:rsidR="00CB7237" w:rsidRPr="00CB7237" w:rsidRDefault="00CB7237" w:rsidP="00734B08">
      <w:pPr>
        <w:numPr>
          <w:ilvl w:val="0"/>
          <w:numId w:val="12"/>
        </w:numPr>
        <w:tabs>
          <w:tab w:val="clear" w:pos="360"/>
        </w:tabs>
        <w:spacing w:before="100" w:beforeAutospacing="1" w:after="100" w:afterAutospacing="1" w:line="360" w:lineRule="auto"/>
        <w:ind w:left="567" w:hanging="567"/>
        <w:jc w:val="both"/>
        <w:rPr>
          <w:lang w:val="id-ID" w:eastAsia="id-ID"/>
        </w:rPr>
      </w:pPr>
      <w:r w:rsidRPr="00CB7237">
        <w:rPr>
          <w:lang w:val="id-ID" w:eastAsia="id-ID"/>
        </w:rPr>
        <w:t>Diperlukan dukungan sistem teknologi, khususnya dalam memetakan aliran dana digital.</w:t>
      </w:r>
    </w:p>
    <w:p w:rsidR="00CB7237" w:rsidRPr="00CB7237" w:rsidRDefault="00CB7237" w:rsidP="00734B08">
      <w:pPr>
        <w:numPr>
          <w:ilvl w:val="0"/>
          <w:numId w:val="12"/>
        </w:numPr>
        <w:tabs>
          <w:tab w:val="clear" w:pos="360"/>
        </w:tabs>
        <w:spacing w:before="100" w:beforeAutospacing="1" w:after="100" w:afterAutospacing="1" w:line="360" w:lineRule="auto"/>
        <w:ind w:left="567" w:hanging="567"/>
        <w:jc w:val="both"/>
        <w:rPr>
          <w:lang w:val="id-ID" w:eastAsia="id-ID"/>
        </w:rPr>
      </w:pPr>
      <w:r w:rsidRPr="00CB7237">
        <w:rPr>
          <w:lang w:val="id-ID" w:eastAsia="id-ID"/>
        </w:rPr>
        <w:t>Pendidikan hukum dan antikorupsi perlu diperkuat untuk merubah paradigma masyarakat.</w:t>
      </w:r>
    </w:p>
    <w:p w:rsidR="00F961AD" w:rsidRDefault="004D3896" w:rsidP="004D3896">
      <w:pPr>
        <w:spacing w:line="360" w:lineRule="auto"/>
        <w:jc w:val="center"/>
        <w:rPr>
          <w:b/>
          <w:lang w:val="id-ID"/>
        </w:rPr>
      </w:pPr>
      <w:r w:rsidRPr="004D3896">
        <w:rPr>
          <w:b/>
          <w:lang w:val="id-ID"/>
        </w:rPr>
        <w:t>DAFTAR PUSTAKA</w:t>
      </w:r>
    </w:p>
    <w:p w:rsidR="004D3896" w:rsidRDefault="004D3896" w:rsidP="004D3896">
      <w:pPr>
        <w:pStyle w:val="NormalWeb"/>
        <w:ind w:left="567" w:hanging="567"/>
      </w:pPr>
      <w:r>
        <w:rPr>
          <w:rStyle w:val="Strong"/>
        </w:rPr>
        <w:t xml:space="preserve">A. </w:t>
      </w:r>
      <w:r>
        <w:rPr>
          <w:rStyle w:val="Strong"/>
        </w:rPr>
        <w:tab/>
      </w:r>
      <w:r>
        <w:rPr>
          <w:rStyle w:val="Strong"/>
        </w:rPr>
        <w:t>Buku &amp; Literatur Hukum</w:t>
      </w:r>
    </w:p>
    <w:p w:rsidR="004D3896" w:rsidRDefault="004D3896" w:rsidP="004D3896">
      <w:pPr>
        <w:pStyle w:val="NormalWeb"/>
        <w:spacing w:line="360" w:lineRule="auto"/>
        <w:ind w:left="567" w:hanging="567"/>
        <w:jc w:val="both"/>
      </w:pPr>
      <w:r>
        <w:t xml:space="preserve">Atmasasmita, R. (2004). </w:t>
      </w:r>
      <w:r>
        <w:rPr>
          <w:rStyle w:val="Emphasis"/>
        </w:rPr>
        <w:t>Strategi Pemberantasan Korupsi Nasional</w:t>
      </w:r>
      <w:r>
        <w:t>. Bandung: Citra Aditya Bakti.</w:t>
      </w:r>
    </w:p>
    <w:p w:rsidR="004D3896" w:rsidRDefault="004D3896" w:rsidP="004D3896">
      <w:pPr>
        <w:pStyle w:val="NormalWeb"/>
        <w:spacing w:line="360" w:lineRule="auto"/>
        <w:ind w:left="567" w:hanging="567"/>
        <w:jc w:val="both"/>
      </w:pPr>
      <w:r>
        <w:lastRenderedPageBreak/>
        <w:t xml:space="preserve">Barda Nawawi Arief. (2008). </w:t>
      </w:r>
      <w:r>
        <w:rPr>
          <w:rStyle w:val="Emphasis"/>
        </w:rPr>
        <w:t>Beberapa Aspek Kebijakan Penegakan dan Pengembangan Hukum Pidana</w:t>
      </w:r>
      <w:r>
        <w:t>. Jakarta: Kencana.</w:t>
      </w:r>
    </w:p>
    <w:p w:rsidR="004D3896" w:rsidRDefault="004D3896" w:rsidP="004D3896">
      <w:pPr>
        <w:pStyle w:val="NormalWeb"/>
        <w:spacing w:line="360" w:lineRule="auto"/>
        <w:ind w:left="567" w:hanging="567"/>
        <w:jc w:val="both"/>
      </w:pPr>
      <w:r>
        <w:t xml:space="preserve">Black, H. C. (2009). </w:t>
      </w:r>
      <w:r>
        <w:rPr>
          <w:rStyle w:val="Emphasis"/>
        </w:rPr>
        <w:t>Black’s Law Dictionary</w:t>
      </w:r>
      <w:r>
        <w:t>. St. Paul: West Publishing.</w:t>
      </w:r>
    </w:p>
    <w:p w:rsidR="004D3896" w:rsidRDefault="004D3896" w:rsidP="004D3896">
      <w:pPr>
        <w:pStyle w:val="NormalWeb"/>
        <w:spacing w:line="360" w:lineRule="auto"/>
        <w:ind w:left="567" w:hanging="567"/>
        <w:jc w:val="both"/>
      </w:pPr>
      <w:r>
        <w:t xml:space="preserve">Lindsey, T., &amp; Butt, S. (2016). </w:t>
      </w:r>
      <w:r>
        <w:rPr>
          <w:rStyle w:val="Emphasis"/>
        </w:rPr>
        <w:t>Indonesian Law</w:t>
      </w:r>
      <w:r>
        <w:t>. Oxford: Oxford University Press.</w:t>
      </w:r>
    </w:p>
    <w:p w:rsidR="004D3896" w:rsidRDefault="004D3896" w:rsidP="004D3896">
      <w:pPr>
        <w:pStyle w:val="NormalWeb"/>
        <w:spacing w:line="360" w:lineRule="auto"/>
        <w:ind w:left="567" w:hanging="567"/>
        <w:jc w:val="both"/>
      </w:pPr>
      <w:r>
        <w:t xml:space="preserve">Rahardjo, Satjipto. (2009). </w:t>
      </w:r>
      <w:r>
        <w:rPr>
          <w:rStyle w:val="Emphasis"/>
        </w:rPr>
        <w:t>Hukum Progresif: Sebuah Sintesa Hukum Indonesia</w:t>
      </w:r>
      <w:r>
        <w:t>. Jakarta: Kompas.</w:t>
      </w:r>
    </w:p>
    <w:p w:rsidR="004D3896" w:rsidRDefault="004D3896" w:rsidP="004D3896">
      <w:pPr>
        <w:pStyle w:val="NormalWeb"/>
        <w:spacing w:line="360" w:lineRule="auto"/>
        <w:ind w:left="567" w:hanging="567"/>
        <w:jc w:val="both"/>
      </w:pPr>
      <w:r>
        <w:t xml:space="preserve">Rothstein, B., &amp; Varraich, A. (2017). </w:t>
      </w:r>
      <w:r>
        <w:rPr>
          <w:rStyle w:val="Emphasis"/>
        </w:rPr>
        <w:t>Corruption and the Opposing Principles of Good Government</w:t>
      </w:r>
      <w:r>
        <w:t>. Cambridge: Cambridge University Press.</w:t>
      </w:r>
    </w:p>
    <w:p w:rsidR="004D3896" w:rsidRDefault="004D3896" w:rsidP="004D3896">
      <w:pPr>
        <w:pStyle w:val="NormalWeb"/>
        <w:spacing w:line="360" w:lineRule="auto"/>
        <w:ind w:left="567" w:hanging="567"/>
        <w:jc w:val="both"/>
      </w:pPr>
      <w:r>
        <w:t xml:space="preserve">Soerjono Soekanto. (2016). </w:t>
      </w:r>
      <w:r>
        <w:rPr>
          <w:rStyle w:val="Emphasis"/>
        </w:rPr>
        <w:t>Faktor-Faktor yang Mempengaruhi Penegakan Hukum</w:t>
      </w:r>
      <w:r>
        <w:t>. Jakarta: RajaGrafindo Persada.</w:t>
      </w:r>
    </w:p>
    <w:p w:rsidR="004D3896" w:rsidRDefault="004D3896" w:rsidP="004D3896">
      <w:pPr>
        <w:pStyle w:val="NormalWeb"/>
        <w:spacing w:line="360" w:lineRule="auto"/>
        <w:ind w:left="567" w:hanging="567"/>
        <w:jc w:val="both"/>
      </w:pPr>
      <w:r>
        <w:t xml:space="preserve">Zalkind, A. (2018). </w:t>
      </w:r>
      <w:r>
        <w:rPr>
          <w:rStyle w:val="Emphasis"/>
        </w:rPr>
        <w:t>Asset Recovery and Non-Conviction Based Forfeiture</w:t>
      </w:r>
      <w:r>
        <w:t>. London: Routledge.</w:t>
      </w:r>
    </w:p>
    <w:p w:rsidR="004D3896" w:rsidRDefault="004D3896" w:rsidP="004D3896">
      <w:pPr>
        <w:pStyle w:val="NormalWeb"/>
        <w:ind w:left="567" w:hanging="567"/>
      </w:pPr>
      <w:r>
        <w:rPr>
          <w:rStyle w:val="Strong"/>
        </w:rPr>
        <w:t>B.</w:t>
      </w:r>
      <w:r>
        <w:rPr>
          <w:rStyle w:val="Strong"/>
        </w:rPr>
        <w:tab/>
      </w:r>
      <w:r>
        <w:rPr>
          <w:rStyle w:val="Strong"/>
        </w:rPr>
        <w:t>Peraturan Perundang-Undangan</w:t>
      </w:r>
    </w:p>
    <w:p w:rsidR="004D3896" w:rsidRDefault="004D3896" w:rsidP="004D3896">
      <w:pPr>
        <w:pStyle w:val="NormalWeb"/>
        <w:spacing w:line="360" w:lineRule="auto"/>
        <w:ind w:left="567" w:hanging="567"/>
        <w:jc w:val="both"/>
      </w:pPr>
      <w:r>
        <w:t>Indonesia. Undang-Undang Dasar Negara Republik Indonesia Tahun 1945.</w:t>
      </w:r>
    </w:p>
    <w:p w:rsidR="004D3896" w:rsidRDefault="004D3896" w:rsidP="004D3896">
      <w:pPr>
        <w:pStyle w:val="NormalWeb"/>
        <w:spacing w:line="360" w:lineRule="auto"/>
        <w:ind w:left="567" w:hanging="567"/>
        <w:jc w:val="both"/>
      </w:pPr>
      <w:r>
        <w:t>Indonesia. Undang-Undang Nomor 17 Tahun 2003 tentang Keuangan Negara.</w:t>
      </w:r>
    </w:p>
    <w:p w:rsidR="004D3896" w:rsidRDefault="004D3896" w:rsidP="004D3896">
      <w:pPr>
        <w:pStyle w:val="NormalWeb"/>
        <w:spacing w:line="360" w:lineRule="auto"/>
        <w:ind w:left="567" w:hanging="567"/>
        <w:jc w:val="both"/>
      </w:pPr>
      <w:r>
        <w:t>Indonesia. Undang-Undang Nomor 20 Tahun 2001 tentang Perubahan atas UU No. 31 Tahun 1999 tentang Pemberantasan Tindak Pidana Korupsi.</w:t>
      </w:r>
    </w:p>
    <w:p w:rsidR="004D3896" w:rsidRDefault="004D3896" w:rsidP="004D3896">
      <w:pPr>
        <w:pStyle w:val="NormalWeb"/>
        <w:spacing w:line="360" w:lineRule="auto"/>
        <w:ind w:left="567" w:hanging="567"/>
        <w:jc w:val="both"/>
      </w:pPr>
      <w:r>
        <w:t>Indonesia. Undang-Undang Nomor 30 Tahun 2002 tentang Komisi Pemberantasan Korupsi (serta perubahan-perubahannya).</w:t>
      </w:r>
    </w:p>
    <w:p w:rsidR="004D3896" w:rsidRDefault="004D3896" w:rsidP="004D3896">
      <w:pPr>
        <w:pStyle w:val="NormalWeb"/>
        <w:spacing w:line="360" w:lineRule="auto"/>
        <w:ind w:left="567" w:hanging="567"/>
        <w:jc w:val="both"/>
      </w:pPr>
      <w:r>
        <w:t>Indonesia. Undang-Undang Nomor 31 Tahun 1999 tentang Pemberantasan Tindak Pidana Korupsi.</w:t>
      </w:r>
    </w:p>
    <w:p w:rsidR="004D3896" w:rsidRDefault="004D3896" w:rsidP="004D3896">
      <w:pPr>
        <w:pStyle w:val="NormalWeb"/>
        <w:spacing w:line="360" w:lineRule="auto"/>
        <w:ind w:left="567" w:hanging="567"/>
        <w:jc w:val="both"/>
      </w:pPr>
      <w:r>
        <w:lastRenderedPageBreak/>
        <w:t>Indonesia. Undang-Undang Nomor 7 Tahun 2006 tentang Pengesahan United Nations Convention Against Corruption (UNCAC) 2003.</w:t>
      </w:r>
    </w:p>
    <w:p w:rsidR="004D3896" w:rsidRDefault="004D3896" w:rsidP="004D3896">
      <w:pPr>
        <w:pStyle w:val="NormalWeb"/>
        <w:spacing w:line="360" w:lineRule="auto"/>
        <w:ind w:left="567" w:hanging="567"/>
        <w:jc w:val="both"/>
      </w:pPr>
      <w:r>
        <w:t>Indonesia. Undang-Undang Nomor 8 Tahun 1981 tentang KUHAP.</w:t>
      </w:r>
    </w:p>
    <w:p w:rsidR="004D3896" w:rsidRDefault="004D3896" w:rsidP="004D3896">
      <w:pPr>
        <w:pStyle w:val="NormalWeb"/>
        <w:ind w:left="567" w:hanging="567"/>
      </w:pPr>
      <w:r>
        <w:rPr>
          <w:rStyle w:val="Strong"/>
        </w:rPr>
        <w:t>C.</w:t>
      </w:r>
      <w:r>
        <w:rPr>
          <w:rStyle w:val="Strong"/>
        </w:rPr>
        <w:tab/>
      </w:r>
      <w:r>
        <w:rPr>
          <w:rStyle w:val="Strong"/>
        </w:rPr>
        <w:t>Dokumen Internasional</w:t>
      </w:r>
    </w:p>
    <w:p w:rsidR="004D3896" w:rsidRDefault="004D3896" w:rsidP="004D3896">
      <w:pPr>
        <w:pStyle w:val="NormalWeb"/>
        <w:spacing w:line="360" w:lineRule="auto"/>
        <w:ind w:left="567" w:hanging="567"/>
        <w:jc w:val="both"/>
      </w:pPr>
      <w:r>
        <w:t xml:space="preserve">United Nations. (2003). </w:t>
      </w:r>
      <w:r>
        <w:rPr>
          <w:rStyle w:val="Emphasis"/>
        </w:rPr>
        <w:t>United Nations Convention Against Corruption (UNCAC)</w:t>
      </w:r>
      <w:r>
        <w:t>. New York: United Nations Office on Drugs and Crime.</w:t>
      </w:r>
    </w:p>
    <w:p w:rsidR="004D3896" w:rsidRDefault="004D3896" w:rsidP="004D3896">
      <w:pPr>
        <w:pStyle w:val="NormalWeb"/>
        <w:spacing w:line="360" w:lineRule="auto"/>
        <w:ind w:left="567" w:hanging="567"/>
        <w:jc w:val="both"/>
      </w:pPr>
      <w:r>
        <w:t xml:space="preserve">World Bank &amp; UNODC. (2011). </w:t>
      </w:r>
      <w:r>
        <w:rPr>
          <w:rStyle w:val="Emphasis"/>
        </w:rPr>
        <w:t>Asset Recovery Handbook: A Guide for Practitioners</w:t>
      </w:r>
      <w:r>
        <w:t>. Washington DC: The World Bank.</w:t>
      </w:r>
    </w:p>
    <w:p w:rsidR="004D3896" w:rsidRDefault="004D3896" w:rsidP="004D3896">
      <w:pPr>
        <w:pStyle w:val="NormalWeb"/>
        <w:spacing w:line="360" w:lineRule="auto"/>
        <w:ind w:left="567" w:hanging="567"/>
        <w:jc w:val="both"/>
      </w:pPr>
      <w:r>
        <w:rPr>
          <w:rStyle w:val="Strong"/>
        </w:rPr>
        <w:t>D.</w:t>
      </w:r>
      <w:r>
        <w:rPr>
          <w:rStyle w:val="Strong"/>
        </w:rPr>
        <w:tab/>
      </w:r>
      <w:r>
        <w:rPr>
          <w:rStyle w:val="Strong"/>
        </w:rPr>
        <w:t>Jurnal dan Artikel Ilmiah</w:t>
      </w:r>
    </w:p>
    <w:p w:rsidR="004D3896" w:rsidRDefault="004D3896" w:rsidP="004D3896">
      <w:pPr>
        <w:pStyle w:val="NormalWeb"/>
        <w:spacing w:line="360" w:lineRule="auto"/>
        <w:ind w:left="567" w:hanging="567"/>
        <w:jc w:val="both"/>
      </w:pPr>
      <w:r>
        <w:t xml:space="preserve">Ardiansyah, F. (2020). “Model Ideal Perampasan Aset Tanpa Pemidanaan dalam Sistem Hukum Indonesia.” </w:t>
      </w:r>
      <w:r>
        <w:rPr>
          <w:rStyle w:val="Emphasis"/>
        </w:rPr>
        <w:t>Jurnal Hukum &amp; Pembangunan</w:t>
      </w:r>
      <w:r>
        <w:t>, 50(3), 455–472.</w:t>
      </w:r>
    </w:p>
    <w:p w:rsidR="004D3896" w:rsidRDefault="004D3896" w:rsidP="004D3896">
      <w:pPr>
        <w:pStyle w:val="NormalWeb"/>
        <w:spacing w:line="360" w:lineRule="auto"/>
        <w:ind w:left="567" w:hanging="567"/>
        <w:jc w:val="both"/>
      </w:pPr>
      <w:r>
        <w:t xml:space="preserve">Hiariej, E. O. S. (2015). “Perampasan Aset Tanpa Pemidanaan dalam Perspektif Hukum Indonesia.” </w:t>
      </w:r>
      <w:r>
        <w:rPr>
          <w:rStyle w:val="Emphasis"/>
        </w:rPr>
        <w:t>Jurnal Hukum IUS QUIA IUSTUM</w:t>
      </w:r>
      <w:r>
        <w:t>, 22(4), 623–641.</w:t>
      </w:r>
    </w:p>
    <w:p w:rsidR="004D3896" w:rsidRDefault="004D3896" w:rsidP="004D3896">
      <w:pPr>
        <w:pStyle w:val="NormalWeb"/>
        <w:spacing w:line="360" w:lineRule="auto"/>
        <w:ind w:left="567" w:hanging="567"/>
        <w:jc w:val="both"/>
      </w:pPr>
      <w:r>
        <w:t xml:space="preserve">KPK. (2022). “Optimalisasi Asset Recovery sebagai Upaya Pemulihan Kerugian Negara.” </w:t>
      </w:r>
      <w:r>
        <w:rPr>
          <w:rStyle w:val="Emphasis"/>
        </w:rPr>
        <w:t>Jurnal Integritas</w:t>
      </w:r>
      <w:r>
        <w:t>, 8(1), 1–23.</w:t>
      </w:r>
    </w:p>
    <w:p w:rsidR="004D3896" w:rsidRDefault="004D3896" w:rsidP="004D3896">
      <w:pPr>
        <w:pStyle w:val="NormalWeb"/>
        <w:spacing w:line="360" w:lineRule="auto"/>
        <w:ind w:left="567" w:hanging="567"/>
        <w:jc w:val="both"/>
      </w:pPr>
      <w:r>
        <w:t xml:space="preserve">Marzuki, P. M. (2010). “Legal Standing In Rem dalam Penanganan Tindak Pidana Korupsi.” </w:t>
      </w:r>
      <w:r>
        <w:rPr>
          <w:rStyle w:val="Emphasis"/>
        </w:rPr>
        <w:t>Jurnal Yuridika</w:t>
      </w:r>
      <w:r>
        <w:t>, 25(2), 112–129.</w:t>
      </w:r>
    </w:p>
    <w:p w:rsidR="004D3896" w:rsidRDefault="004D3896" w:rsidP="004D3896">
      <w:pPr>
        <w:pStyle w:val="NormalWeb"/>
        <w:spacing w:line="360" w:lineRule="auto"/>
        <w:ind w:left="567" w:hanging="567"/>
        <w:jc w:val="both"/>
      </w:pPr>
      <w:r>
        <w:t xml:space="preserve">Nurhayati, S. (2021). “Implementasi UNCAC dalam Sistem Perampasan Aset di Indonesia.” </w:t>
      </w:r>
      <w:r>
        <w:rPr>
          <w:rStyle w:val="Emphasis"/>
        </w:rPr>
        <w:t>Jurnal Rechtsvinding</w:t>
      </w:r>
      <w:r>
        <w:t>, 10(2), 150–167.</w:t>
      </w:r>
    </w:p>
    <w:p w:rsidR="004D3896" w:rsidRDefault="004D3896" w:rsidP="004D3896">
      <w:pPr>
        <w:pStyle w:val="NormalWeb"/>
        <w:spacing w:line="360" w:lineRule="auto"/>
        <w:ind w:left="567" w:hanging="567"/>
        <w:jc w:val="both"/>
      </w:pPr>
      <w:r>
        <w:t xml:space="preserve">UNODC. (2012). “Non-Conviction Based Forfeiture as an Effective Tool.” </w:t>
      </w:r>
      <w:r>
        <w:rPr>
          <w:rStyle w:val="Emphasis"/>
        </w:rPr>
        <w:t>Working Paper Series</w:t>
      </w:r>
      <w:r>
        <w:t>, 5(2).</w:t>
      </w:r>
    </w:p>
    <w:p w:rsidR="004D3896" w:rsidRDefault="004D3896" w:rsidP="004D3896">
      <w:pPr>
        <w:pStyle w:val="NormalWeb"/>
        <w:spacing w:line="360" w:lineRule="auto"/>
        <w:ind w:left="567" w:hanging="567"/>
        <w:jc w:val="both"/>
      </w:pPr>
      <w:r>
        <w:rPr>
          <w:rStyle w:val="Strong"/>
        </w:rPr>
        <w:lastRenderedPageBreak/>
        <w:t>E.</w:t>
      </w:r>
      <w:r>
        <w:rPr>
          <w:rStyle w:val="Strong"/>
        </w:rPr>
        <w:tab/>
      </w:r>
      <w:r>
        <w:rPr>
          <w:rStyle w:val="Strong"/>
        </w:rPr>
        <w:t>Sumber Statistik &amp; Data Pendukung</w:t>
      </w:r>
    </w:p>
    <w:p w:rsidR="004D3896" w:rsidRDefault="004D3896" w:rsidP="004D3896">
      <w:pPr>
        <w:pStyle w:val="NormalWeb"/>
        <w:spacing w:line="360" w:lineRule="auto"/>
        <w:ind w:left="567" w:hanging="567"/>
        <w:jc w:val="both"/>
      </w:pPr>
      <w:r>
        <w:t xml:space="preserve">Badan Pusat Statistik (BPS). (2023). </w:t>
      </w:r>
      <w:r>
        <w:rPr>
          <w:rStyle w:val="Emphasis"/>
        </w:rPr>
        <w:t>Indeks Perilaku Anti Korupsi (IPAK) 2023</w:t>
      </w:r>
      <w:r>
        <w:t>. Jakarta: BPS.</w:t>
      </w:r>
    </w:p>
    <w:p w:rsidR="004D3896" w:rsidRDefault="004D3896" w:rsidP="004D3896">
      <w:pPr>
        <w:pStyle w:val="NormalWeb"/>
        <w:spacing w:line="360" w:lineRule="auto"/>
        <w:ind w:left="567" w:hanging="567"/>
        <w:jc w:val="both"/>
      </w:pPr>
      <w:r>
        <w:t xml:space="preserve">Transparency International. (2023). </w:t>
      </w:r>
      <w:r>
        <w:rPr>
          <w:rStyle w:val="Emphasis"/>
        </w:rPr>
        <w:t>Corruption Perceptions Index 2023</w:t>
      </w:r>
      <w:r>
        <w:t>. Berlin: Transparency Internationa</w:t>
      </w:r>
      <w:bookmarkStart w:id="0" w:name="_GoBack"/>
      <w:bookmarkEnd w:id="0"/>
      <w:r>
        <w:t>l.</w:t>
      </w:r>
    </w:p>
    <w:p w:rsidR="004D3896" w:rsidRPr="004D3896" w:rsidRDefault="004D3896" w:rsidP="004D3896">
      <w:pPr>
        <w:spacing w:line="360" w:lineRule="auto"/>
        <w:jc w:val="center"/>
        <w:rPr>
          <w:b/>
          <w:lang w:val="id-ID"/>
        </w:rPr>
      </w:pPr>
    </w:p>
    <w:sectPr w:rsidR="004D3896" w:rsidRPr="004D3896" w:rsidSect="005C7B2D">
      <w:footerReference w:type="default" r:id="rId7"/>
      <w:headerReference w:type="first" r:id="rId8"/>
      <w:footerReference w:type="first" r:id="rId9"/>
      <w:pgSz w:w="11906" w:h="16838" w:code="9"/>
      <w:pgMar w:top="2268" w:right="1701" w:bottom="2268"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9A9" w:rsidRDefault="004D3896" w:rsidP="00E66B70">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9A9" w:rsidRPr="0047170F" w:rsidRDefault="004D3896" w:rsidP="0047170F">
    <w:pPr>
      <w:pStyle w:val="Footer"/>
      <w:jc w:val="center"/>
      <w:rPr>
        <w:lang w:val="id-ID"/>
      </w:rPr>
    </w:pPr>
    <w:r>
      <w:rPr>
        <w:lang w:val="id-ID"/>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9942412"/>
      <w:docPartObj>
        <w:docPartGallery w:val="Page Numbers (Top of Page)"/>
        <w:docPartUnique/>
      </w:docPartObj>
    </w:sdtPr>
    <w:sdtEndPr>
      <w:rPr>
        <w:noProof/>
      </w:rPr>
    </w:sdtEndPr>
    <w:sdtContent>
      <w:p w:rsidR="00C979A9" w:rsidRDefault="004D389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C979A9" w:rsidRDefault="004D38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51D6"/>
    <w:multiLevelType w:val="multilevel"/>
    <w:tmpl w:val="A11C1B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59713EB"/>
    <w:multiLevelType w:val="hybridMultilevel"/>
    <w:tmpl w:val="AEEE7480"/>
    <w:lvl w:ilvl="0" w:tplc="C9265624">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2">
    <w:nsid w:val="07340C67"/>
    <w:multiLevelType w:val="hybridMultilevel"/>
    <w:tmpl w:val="08F852F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BD22227"/>
    <w:multiLevelType w:val="multilevel"/>
    <w:tmpl w:val="B7060B9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125757E1"/>
    <w:multiLevelType w:val="multilevel"/>
    <w:tmpl w:val="2FE8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8A3420"/>
    <w:multiLevelType w:val="multilevel"/>
    <w:tmpl w:val="C71E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F94271"/>
    <w:multiLevelType w:val="multilevel"/>
    <w:tmpl w:val="56C4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D07A3D"/>
    <w:multiLevelType w:val="multilevel"/>
    <w:tmpl w:val="9D5692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2F156B69"/>
    <w:multiLevelType w:val="hybridMultilevel"/>
    <w:tmpl w:val="B492D69E"/>
    <w:lvl w:ilvl="0" w:tplc="C9265624">
      <w:start w:val="1"/>
      <w:numFmt w:val="bullet"/>
      <w:lvlText w:val=""/>
      <w:lvlJc w:val="left"/>
      <w:pPr>
        <w:ind w:left="360" w:hanging="360"/>
      </w:pPr>
      <w:rPr>
        <w:rFonts w:ascii="Symbol" w:hAnsi="Symbol" w:hint="default"/>
      </w:rPr>
    </w:lvl>
    <w:lvl w:ilvl="1" w:tplc="04210003">
      <w:start w:val="1"/>
      <w:numFmt w:val="bullet"/>
      <w:lvlText w:val="o"/>
      <w:lvlJc w:val="left"/>
      <w:pPr>
        <w:ind w:left="1080" w:hanging="360"/>
      </w:pPr>
      <w:rPr>
        <w:rFonts w:ascii="Courier New" w:hAnsi="Courier New" w:cs="Courier New" w:hint="default"/>
      </w:rPr>
    </w:lvl>
    <w:lvl w:ilvl="2" w:tplc="04210005">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9">
    <w:nsid w:val="340F633F"/>
    <w:multiLevelType w:val="multilevel"/>
    <w:tmpl w:val="4EF805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3D3679F0"/>
    <w:multiLevelType w:val="hybridMultilevel"/>
    <w:tmpl w:val="81C62156"/>
    <w:lvl w:ilvl="0" w:tplc="C9265624">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1">
    <w:nsid w:val="3E3403A6"/>
    <w:multiLevelType w:val="multilevel"/>
    <w:tmpl w:val="6A4E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93520C"/>
    <w:multiLevelType w:val="multilevel"/>
    <w:tmpl w:val="9A32F09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48470E94"/>
    <w:multiLevelType w:val="multilevel"/>
    <w:tmpl w:val="F9A6F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826BA0"/>
    <w:multiLevelType w:val="multilevel"/>
    <w:tmpl w:val="5DC2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59188E"/>
    <w:multiLevelType w:val="multilevel"/>
    <w:tmpl w:val="8EE4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B12CEC"/>
    <w:multiLevelType w:val="multilevel"/>
    <w:tmpl w:val="16007CB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521B2F4A"/>
    <w:multiLevelType w:val="multilevel"/>
    <w:tmpl w:val="E1B475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58493515"/>
    <w:multiLevelType w:val="multilevel"/>
    <w:tmpl w:val="5310DC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59025C47"/>
    <w:multiLevelType w:val="hybridMultilevel"/>
    <w:tmpl w:val="A20050EA"/>
    <w:lvl w:ilvl="0" w:tplc="C9265624">
      <w:start w:val="1"/>
      <w:numFmt w:val="bullet"/>
      <w:lvlText w:val=""/>
      <w:lvlJc w:val="left"/>
      <w:pPr>
        <w:ind w:left="360" w:hanging="360"/>
      </w:pPr>
      <w:rPr>
        <w:rFonts w:ascii="Symbol" w:hAnsi="Symbol" w:hint="default"/>
      </w:rPr>
    </w:lvl>
    <w:lvl w:ilvl="1" w:tplc="04210003">
      <w:start w:val="1"/>
      <w:numFmt w:val="bullet"/>
      <w:lvlText w:val="o"/>
      <w:lvlJc w:val="left"/>
      <w:pPr>
        <w:ind w:left="1080" w:hanging="360"/>
      </w:pPr>
      <w:rPr>
        <w:rFonts w:ascii="Courier New" w:hAnsi="Courier New" w:cs="Courier New" w:hint="default"/>
      </w:rPr>
    </w:lvl>
    <w:lvl w:ilvl="2" w:tplc="04210005">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0">
    <w:nsid w:val="5C1C5BEA"/>
    <w:multiLevelType w:val="multilevel"/>
    <w:tmpl w:val="F3DE15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nsid w:val="5EEE2AF3"/>
    <w:multiLevelType w:val="multilevel"/>
    <w:tmpl w:val="C03C3D7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5506B04"/>
    <w:multiLevelType w:val="multilevel"/>
    <w:tmpl w:val="AB6A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C820A9"/>
    <w:multiLevelType w:val="multilevel"/>
    <w:tmpl w:val="67D6D5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nsid w:val="6D5E0338"/>
    <w:multiLevelType w:val="multilevel"/>
    <w:tmpl w:val="666EE426"/>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numFmt w:val="bullet"/>
      <w:lvlText w:val="•"/>
      <w:lvlJc w:val="left"/>
      <w:pPr>
        <w:ind w:left="1800" w:hanging="360"/>
      </w:pPr>
      <w:rPr>
        <w:rFonts w:ascii="Times New Roman" w:eastAsia="Times New Roman" w:hAnsi="Times New Roman" w:cs="Times New Roman" w:hint="default"/>
        <w:sz w:val="20"/>
      </w:rPr>
    </w:lvl>
    <w:lvl w:ilvl="3" w:tentative="1">
      <w:start w:val="1"/>
      <w:numFmt w:val="decimal"/>
      <w:lvlText w:val="%4."/>
      <w:lvlJc w:val="left"/>
      <w:pPr>
        <w:tabs>
          <w:tab w:val="num" w:pos="2520"/>
        </w:tabs>
        <w:ind w:left="2520" w:hanging="360"/>
      </w:pPr>
      <w:rPr>
        <w:rFonts w:hint="default"/>
        <w:sz w:val="20"/>
      </w:rPr>
    </w:lvl>
    <w:lvl w:ilvl="4" w:tentative="1">
      <w:start w:val="1"/>
      <w:numFmt w:val="decimal"/>
      <w:lvlText w:val="%5."/>
      <w:lvlJc w:val="left"/>
      <w:pPr>
        <w:tabs>
          <w:tab w:val="num" w:pos="3240"/>
        </w:tabs>
        <w:ind w:left="3240" w:hanging="360"/>
      </w:pPr>
      <w:rPr>
        <w:rFonts w:hint="default"/>
        <w:sz w:val="20"/>
      </w:rPr>
    </w:lvl>
    <w:lvl w:ilvl="5" w:tentative="1">
      <w:start w:val="1"/>
      <w:numFmt w:val="decimal"/>
      <w:lvlText w:val="%6."/>
      <w:lvlJc w:val="left"/>
      <w:pPr>
        <w:tabs>
          <w:tab w:val="num" w:pos="3960"/>
        </w:tabs>
        <w:ind w:left="3960" w:hanging="360"/>
      </w:pPr>
      <w:rPr>
        <w:rFonts w:hint="default"/>
        <w:sz w:val="20"/>
      </w:rPr>
    </w:lvl>
    <w:lvl w:ilvl="6" w:tentative="1">
      <w:start w:val="1"/>
      <w:numFmt w:val="decimal"/>
      <w:lvlText w:val="%7."/>
      <w:lvlJc w:val="left"/>
      <w:pPr>
        <w:tabs>
          <w:tab w:val="num" w:pos="4680"/>
        </w:tabs>
        <w:ind w:left="4680" w:hanging="360"/>
      </w:pPr>
      <w:rPr>
        <w:rFonts w:hint="default"/>
        <w:sz w:val="20"/>
      </w:rPr>
    </w:lvl>
    <w:lvl w:ilvl="7" w:tentative="1">
      <w:start w:val="1"/>
      <w:numFmt w:val="decimal"/>
      <w:lvlText w:val="%8."/>
      <w:lvlJc w:val="left"/>
      <w:pPr>
        <w:tabs>
          <w:tab w:val="num" w:pos="5400"/>
        </w:tabs>
        <w:ind w:left="5400" w:hanging="360"/>
      </w:pPr>
      <w:rPr>
        <w:rFonts w:hint="default"/>
        <w:sz w:val="20"/>
      </w:rPr>
    </w:lvl>
    <w:lvl w:ilvl="8" w:tentative="1">
      <w:start w:val="1"/>
      <w:numFmt w:val="decimal"/>
      <w:lvlText w:val="%9."/>
      <w:lvlJc w:val="left"/>
      <w:pPr>
        <w:tabs>
          <w:tab w:val="num" w:pos="6120"/>
        </w:tabs>
        <w:ind w:left="6120" w:hanging="360"/>
      </w:pPr>
      <w:rPr>
        <w:rFonts w:hint="default"/>
        <w:sz w:val="20"/>
      </w:rPr>
    </w:lvl>
  </w:abstractNum>
  <w:abstractNum w:abstractNumId="25">
    <w:nsid w:val="72BA2788"/>
    <w:multiLevelType w:val="multilevel"/>
    <w:tmpl w:val="666EE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3640E74"/>
    <w:multiLevelType w:val="hybridMultilevel"/>
    <w:tmpl w:val="6CA0B5C4"/>
    <w:lvl w:ilvl="0" w:tplc="C9265624">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7">
    <w:nsid w:val="75215320"/>
    <w:multiLevelType w:val="multilevel"/>
    <w:tmpl w:val="63B8224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nsid w:val="7ED7524B"/>
    <w:multiLevelType w:val="hybridMultilevel"/>
    <w:tmpl w:val="7B2A86CC"/>
    <w:lvl w:ilvl="0" w:tplc="C9265624">
      <w:start w:val="1"/>
      <w:numFmt w:val="bullet"/>
      <w:lvlText w:val=""/>
      <w:lvlJc w:val="left"/>
      <w:pPr>
        <w:ind w:left="360" w:hanging="360"/>
      </w:pPr>
      <w:rPr>
        <w:rFonts w:ascii="Symbol" w:hAnsi="Symbol" w:hint="default"/>
      </w:rPr>
    </w:lvl>
    <w:lvl w:ilvl="1" w:tplc="04210003">
      <w:start w:val="1"/>
      <w:numFmt w:val="bullet"/>
      <w:lvlText w:val="o"/>
      <w:lvlJc w:val="left"/>
      <w:pPr>
        <w:ind w:left="1080" w:hanging="360"/>
      </w:pPr>
      <w:rPr>
        <w:rFonts w:ascii="Courier New" w:hAnsi="Courier New" w:cs="Courier New" w:hint="default"/>
      </w:rPr>
    </w:lvl>
    <w:lvl w:ilvl="2" w:tplc="04210005">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num w:numId="1">
    <w:abstractNumId w:val="7"/>
  </w:num>
  <w:num w:numId="2">
    <w:abstractNumId w:val="27"/>
  </w:num>
  <w:num w:numId="3">
    <w:abstractNumId w:val="0"/>
  </w:num>
  <w:num w:numId="4">
    <w:abstractNumId w:val="14"/>
  </w:num>
  <w:num w:numId="5">
    <w:abstractNumId w:val="15"/>
  </w:num>
  <w:num w:numId="6">
    <w:abstractNumId w:val="6"/>
  </w:num>
  <w:num w:numId="7">
    <w:abstractNumId w:val="4"/>
  </w:num>
  <w:num w:numId="8">
    <w:abstractNumId w:val="5"/>
  </w:num>
  <w:num w:numId="9">
    <w:abstractNumId w:val="22"/>
  </w:num>
  <w:num w:numId="10">
    <w:abstractNumId w:val="11"/>
  </w:num>
  <w:num w:numId="11">
    <w:abstractNumId w:val="17"/>
  </w:num>
  <w:num w:numId="12">
    <w:abstractNumId w:val="24"/>
  </w:num>
  <w:num w:numId="13">
    <w:abstractNumId w:val="1"/>
  </w:num>
  <w:num w:numId="14">
    <w:abstractNumId w:val="3"/>
  </w:num>
  <w:num w:numId="15">
    <w:abstractNumId w:val="23"/>
  </w:num>
  <w:num w:numId="16">
    <w:abstractNumId w:val="16"/>
  </w:num>
  <w:num w:numId="17">
    <w:abstractNumId w:val="9"/>
  </w:num>
  <w:num w:numId="18">
    <w:abstractNumId w:val="12"/>
  </w:num>
  <w:num w:numId="19">
    <w:abstractNumId w:val="18"/>
  </w:num>
  <w:num w:numId="20">
    <w:abstractNumId w:val="25"/>
  </w:num>
  <w:num w:numId="21">
    <w:abstractNumId w:val="13"/>
  </w:num>
  <w:num w:numId="22">
    <w:abstractNumId w:val="2"/>
  </w:num>
  <w:num w:numId="23">
    <w:abstractNumId w:val="10"/>
  </w:num>
  <w:num w:numId="24">
    <w:abstractNumId w:val="21"/>
  </w:num>
  <w:num w:numId="25">
    <w:abstractNumId w:val="19"/>
  </w:num>
  <w:num w:numId="26">
    <w:abstractNumId w:val="28"/>
  </w:num>
  <w:num w:numId="27">
    <w:abstractNumId w:val="20"/>
  </w:num>
  <w:num w:numId="28">
    <w:abstractNumId w:val="8"/>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988"/>
    <w:rsid w:val="000D328F"/>
    <w:rsid w:val="000D4C71"/>
    <w:rsid w:val="000E6477"/>
    <w:rsid w:val="00100E64"/>
    <w:rsid w:val="00104411"/>
    <w:rsid w:val="00175F07"/>
    <w:rsid w:val="00211E7A"/>
    <w:rsid w:val="0030473F"/>
    <w:rsid w:val="003662B3"/>
    <w:rsid w:val="00375F6B"/>
    <w:rsid w:val="003E35A8"/>
    <w:rsid w:val="004D3896"/>
    <w:rsid w:val="005C7B2D"/>
    <w:rsid w:val="006A01DF"/>
    <w:rsid w:val="006A7AF8"/>
    <w:rsid w:val="00734B08"/>
    <w:rsid w:val="007920C5"/>
    <w:rsid w:val="00795146"/>
    <w:rsid w:val="0097732F"/>
    <w:rsid w:val="009A0988"/>
    <w:rsid w:val="00A07BAB"/>
    <w:rsid w:val="00A2737D"/>
    <w:rsid w:val="00A4312D"/>
    <w:rsid w:val="00B02851"/>
    <w:rsid w:val="00BA23C7"/>
    <w:rsid w:val="00C17703"/>
    <w:rsid w:val="00C9521F"/>
    <w:rsid w:val="00CB3640"/>
    <w:rsid w:val="00CB7237"/>
    <w:rsid w:val="00E7347F"/>
    <w:rsid w:val="00E75357"/>
    <w:rsid w:val="00E90DD2"/>
    <w:rsid w:val="00EA7620"/>
    <w:rsid w:val="00F03F7B"/>
    <w:rsid w:val="00F5647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98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CB7237"/>
    <w:pPr>
      <w:spacing w:before="100" w:beforeAutospacing="1" w:after="100" w:afterAutospacing="1"/>
      <w:outlineLvl w:val="0"/>
    </w:pPr>
    <w:rPr>
      <w:b/>
      <w:bCs/>
      <w:kern w:val="36"/>
      <w:sz w:val="48"/>
      <w:szCs w:val="48"/>
      <w:lang w:val="id-ID" w:eastAsia="id-ID"/>
    </w:rPr>
  </w:style>
  <w:style w:type="paragraph" w:styleId="Heading2">
    <w:name w:val="heading 2"/>
    <w:basedOn w:val="Normal"/>
    <w:link w:val="Heading2Char"/>
    <w:uiPriority w:val="9"/>
    <w:qFormat/>
    <w:rsid w:val="00CB7237"/>
    <w:pPr>
      <w:spacing w:before="100" w:beforeAutospacing="1" w:after="100" w:afterAutospacing="1"/>
      <w:outlineLvl w:val="1"/>
    </w:pPr>
    <w:rPr>
      <w:b/>
      <w:bCs/>
      <w:sz w:val="36"/>
      <w:szCs w:val="36"/>
      <w:lang w:val="id-ID" w:eastAsia="id-ID"/>
    </w:rPr>
  </w:style>
  <w:style w:type="paragraph" w:styleId="Heading3">
    <w:name w:val="heading 3"/>
    <w:basedOn w:val="Normal"/>
    <w:link w:val="Heading3Char"/>
    <w:uiPriority w:val="9"/>
    <w:qFormat/>
    <w:rsid w:val="00CB7237"/>
    <w:pPr>
      <w:spacing w:before="100" w:beforeAutospacing="1" w:after="100" w:afterAutospacing="1"/>
      <w:outlineLvl w:val="2"/>
    </w:pPr>
    <w:rPr>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0988"/>
    <w:pPr>
      <w:tabs>
        <w:tab w:val="center" w:pos="4680"/>
        <w:tab w:val="right" w:pos="9360"/>
      </w:tabs>
    </w:pPr>
  </w:style>
  <w:style w:type="character" w:customStyle="1" w:styleId="HeaderChar">
    <w:name w:val="Header Char"/>
    <w:basedOn w:val="DefaultParagraphFont"/>
    <w:link w:val="Header"/>
    <w:uiPriority w:val="99"/>
    <w:rsid w:val="009A098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A0988"/>
    <w:pPr>
      <w:tabs>
        <w:tab w:val="center" w:pos="4680"/>
        <w:tab w:val="right" w:pos="9360"/>
      </w:tabs>
    </w:pPr>
  </w:style>
  <w:style w:type="character" w:customStyle="1" w:styleId="FooterChar">
    <w:name w:val="Footer Char"/>
    <w:basedOn w:val="DefaultParagraphFont"/>
    <w:link w:val="Footer"/>
    <w:uiPriority w:val="99"/>
    <w:rsid w:val="009A0988"/>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9A0988"/>
    <w:pPr>
      <w:widowControl w:val="0"/>
      <w:autoSpaceDE w:val="0"/>
      <w:autoSpaceDN w:val="0"/>
    </w:pPr>
  </w:style>
  <w:style w:type="character" w:customStyle="1" w:styleId="BodyTextChar">
    <w:name w:val="Body Text Char"/>
    <w:basedOn w:val="DefaultParagraphFont"/>
    <w:link w:val="BodyText"/>
    <w:uiPriority w:val="1"/>
    <w:rsid w:val="009A0988"/>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CB7237"/>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CB7237"/>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CB7237"/>
    <w:rPr>
      <w:rFonts w:ascii="Times New Roman" w:eastAsia="Times New Roman" w:hAnsi="Times New Roman" w:cs="Times New Roman"/>
      <w:b/>
      <w:bCs/>
      <w:sz w:val="27"/>
      <w:szCs w:val="27"/>
      <w:lang w:eastAsia="id-ID"/>
    </w:rPr>
  </w:style>
  <w:style w:type="character" w:styleId="Strong">
    <w:name w:val="Strong"/>
    <w:basedOn w:val="DefaultParagraphFont"/>
    <w:uiPriority w:val="22"/>
    <w:qFormat/>
    <w:rsid w:val="00CB7237"/>
    <w:rPr>
      <w:b/>
      <w:bCs/>
    </w:rPr>
  </w:style>
  <w:style w:type="paragraph" w:styleId="NormalWeb">
    <w:name w:val="Normal (Web)"/>
    <w:basedOn w:val="Normal"/>
    <w:uiPriority w:val="99"/>
    <w:semiHidden/>
    <w:unhideWhenUsed/>
    <w:rsid w:val="00CB7237"/>
    <w:pPr>
      <w:spacing w:before="100" w:beforeAutospacing="1" w:after="100" w:afterAutospacing="1"/>
    </w:pPr>
    <w:rPr>
      <w:lang w:val="id-ID" w:eastAsia="id-ID"/>
    </w:rPr>
  </w:style>
  <w:style w:type="character" w:styleId="Emphasis">
    <w:name w:val="Emphasis"/>
    <w:basedOn w:val="DefaultParagraphFont"/>
    <w:uiPriority w:val="20"/>
    <w:qFormat/>
    <w:rsid w:val="00CB7237"/>
    <w:rPr>
      <w:i/>
      <w:iCs/>
    </w:rPr>
  </w:style>
  <w:style w:type="paragraph" w:styleId="ListParagraph">
    <w:name w:val="List Paragraph"/>
    <w:basedOn w:val="Normal"/>
    <w:uiPriority w:val="34"/>
    <w:qFormat/>
    <w:rsid w:val="000D4C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98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CB7237"/>
    <w:pPr>
      <w:spacing w:before="100" w:beforeAutospacing="1" w:after="100" w:afterAutospacing="1"/>
      <w:outlineLvl w:val="0"/>
    </w:pPr>
    <w:rPr>
      <w:b/>
      <w:bCs/>
      <w:kern w:val="36"/>
      <w:sz w:val="48"/>
      <w:szCs w:val="48"/>
      <w:lang w:val="id-ID" w:eastAsia="id-ID"/>
    </w:rPr>
  </w:style>
  <w:style w:type="paragraph" w:styleId="Heading2">
    <w:name w:val="heading 2"/>
    <w:basedOn w:val="Normal"/>
    <w:link w:val="Heading2Char"/>
    <w:uiPriority w:val="9"/>
    <w:qFormat/>
    <w:rsid w:val="00CB7237"/>
    <w:pPr>
      <w:spacing w:before="100" w:beforeAutospacing="1" w:after="100" w:afterAutospacing="1"/>
      <w:outlineLvl w:val="1"/>
    </w:pPr>
    <w:rPr>
      <w:b/>
      <w:bCs/>
      <w:sz w:val="36"/>
      <w:szCs w:val="36"/>
      <w:lang w:val="id-ID" w:eastAsia="id-ID"/>
    </w:rPr>
  </w:style>
  <w:style w:type="paragraph" w:styleId="Heading3">
    <w:name w:val="heading 3"/>
    <w:basedOn w:val="Normal"/>
    <w:link w:val="Heading3Char"/>
    <w:uiPriority w:val="9"/>
    <w:qFormat/>
    <w:rsid w:val="00CB7237"/>
    <w:pPr>
      <w:spacing w:before="100" w:beforeAutospacing="1" w:after="100" w:afterAutospacing="1"/>
      <w:outlineLvl w:val="2"/>
    </w:pPr>
    <w:rPr>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0988"/>
    <w:pPr>
      <w:tabs>
        <w:tab w:val="center" w:pos="4680"/>
        <w:tab w:val="right" w:pos="9360"/>
      </w:tabs>
    </w:pPr>
  </w:style>
  <w:style w:type="character" w:customStyle="1" w:styleId="HeaderChar">
    <w:name w:val="Header Char"/>
    <w:basedOn w:val="DefaultParagraphFont"/>
    <w:link w:val="Header"/>
    <w:uiPriority w:val="99"/>
    <w:rsid w:val="009A098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A0988"/>
    <w:pPr>
      <w:tabs>
        <w:tab w:val="center" w:pos="4680"/>
        <w:tab w:val="right" w:pos="9360"/>
      </w:tabs>
    </w:pPr>
  </w:style>
  <w:style w:type="character" w:customStyle="1" w:styleId="FooterChar">
    <w:name w:val="Footer Char"/>
    <w:basedOn w:val="DefaultParagraphFont"/>
    <w:link w:val="Footer"/>
    <w:uiPriority w:val="99"/>
    <w:rsid w:val="009A0988"/>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9A0988"/>
    <w:pPr>
      <w:widowControl w:val="0"/>
      <w:autoSpaceDE w:val="0"/>
      <w:autoSpaceDN w:val="0"/>
    </w:pPr>
  </w:style>
  <w:style w:type="character" w:customStyle="1" w:styleId="BodyTextChar">
    <w:name w:val="Body Text Char"/>
    <w:basedOn w:val="DefaultParagraphFont"/>
    <w:link w:val="BodyText"/>
    <w:uiPriority w:val="1"/>
    <w:rsid w:val="009A0988"/>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CB7237"/>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CB7237"/>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CB7237"/>
    <w:rPr>
      <w:rFonts w:ascii="Times New Roman" w:eastAsia="Times New Roman" w:hAnsi="Times New Roman" w:cs="Times New Roman"/>
      <w:b/>
      <w:bCs/>
      <w:sz w:val="27"/>
      <w:szCs w:val="27"/>
      <w:lang w:eastAsia="id-ID"/>
    </w:rPr>
  </w:style>
  <w:style w:type="character" w:styleId="Strong">
    <w:name w:val="Strong"/>
    <w:basedOn w:val="DefaultParagraphFont"/>
    <w:uiPriority w:val="22"/>
    <w:qFormat/>
    <w:rsid w:val="00CB7237"/>
    <w:rPr>
      <w:b/>
      <w:bCs/>
    </w:rPr>
  </w:style>
  <w:style w:type="paragraph" w:styleId="NormalWeb">
    <w:name w:val="Normal (Web)"/>
    <w:basedOn w:val="Normal"/>
    <w:uiPriority w:val="99"/>
    <w:semiHidden/>
    <w:unhideWhenUsed/>
    <w:rsid w:val="00CB7237"/>
    <w:pPr>
      <w:spacing w:before="100" w:beforeAutospacing="1" w:after="100" w:afterAutospacing="1"/>
    </w:pPr>
    <w:rPr>
      <w:lang w:val="id-ID" w:eastAsia="id-ID"/>
    </w:rPr>
  </w:style>
  <w:style w:type="character" w:styleId="Emphasis">
    <w:name w:val="Emphasis"/>
    <w:basedOn w:val="DefaultParagraphFont"/>
    <w:uiPriority w:val="20"/>
    <w:qFormat/>
    <w:rsid w:val="00CB7237"/>
    <w:rPr>
      <w:i/>
      <w:iCs/>
    </w:rPr>
  </w:style>
  <w:style w:type="paragraph" w:styleId="ListParagraph">
    <w:name w:val="List Paragraph"/>
    <w:basedOn w:val="Normal"/>
    <w:uiPriority w:val="34"/>
    <w:qFormat/>
    <w:rsid w:val="000D4C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427339">
      <w:bodyDiv w:val="1"/>
      <w:marLeft w:val="0"/>
      <w:marRight w:val="0"/>
      <w:marTop w:val="0"/>
      <w:marBottom w:val="0"/>
      <w:divBdr>
        <w:top w:val="none" w:sz="0" w:space="0" w:color="auto"/>
        <w:left w:val="none" w:sz="0" w:space="0" w:color="auto"/>
        <w:bottom w:val="none" w:sz="0" w:space="0" w:color="auto"/>
        <w:right w:val="none" w:sz="0" w:space="0" w:color="auto"/>
      </w:divBdr>
    </w:div>
    <w:div w:id="1168793035">
      <w:bodyDiv w:val="1"/>
      <w:marLeft w:val="0"/>
      <w:marRight w:val="0"/>
      <w:marTop w:val="0"/>
      <w:marBottom w:val="0"/>
      <w:divBdr>
        <w:top w:val="none" w:sz="0" w:space="0" w:color="auto"/>
        <w:left w:val="none" w:sz="0" w:space="0" w:color="auto"/>
        <w:bottom w:val="none" w:sz="0" w:space="0" w:color="auto"/>
        <w:right w:val="none" w:sz="0" w:space="0" w:color="auto"/>
      </w:divBdr>
    </w:div>
    <w:div w:id="1644576263">
      <w:bodyDiv w:val="1"/>
      <w:marLeft w:val="0"/>
      <w:marRight w:val="0"/>
      <w:marTop w:val="0"/>
      <w:marBottom w:val="0"/>
      <w:divBdr>
        <w:top w:val="none" w:sz="0" w:space="0" w:color="auto"/>
        <w:left w:val="none" w:sz="0" w:space="0" w:color="auto"/>
        <w:bottom w:val="none" w:sz="0" w:space="0" w:color="auto"/>
        <w:right w:val="none" w:sz="0" w:space="0" w:color="auto"/>
      </w:divBdr>
    </w:div>
    <w:div w:id="1648783760">
      <w:bodyDiv w:val="1"/>
      <w:marLeft w:val="0"/>
      <w:marRight w:val="0"/>
      <w:marTop w:val="0"/>
      <w:marBottom w:val="0"/>
      <w:divBdr>
        <w:top w:val="none" w:sz="0" w:space="0" w:color="auto"/>
        <w:left w:val="none" w:sz="0" w:space="0" w:color="auto"/>
        <w:bottom w:val="none" w:sz="0" w:space="0" w:color="auto"/>
        <w:right w:val="none" w:sz="0" w:space="0" w:color="auto"/>
      </w:divBdr>
    </w:div>
    <w:div w:id="1838420228">
      <w:bodyDiv w:val="1"/>
      <w:marLeft w:val="0"/>
      <w:marRight w:val="0"/>
      <w:marTop w:val="0"/>
      <w:marBottom w:val="0"/>
      <w:divBdr>
        <w:top w:val="none" w:sz="0" w:space="0" w:color="auto"/>
        <w:left w:val="none" w:sz="0" w:space="0" w:color="auto"/>
        <w:bottom w:val="none" w:sz="0" w:space="0" w:color="auto"/>
        <w:right w:val="none" w:sz="0" w:space="0" w:color="auto"/>
      </w:divBdr>
    </w:div>
    <w:div w:id="1925798066">
      <w:bodyDiv w:val="1"/>
      <w:marLeft w:val="0"/>
      <w:marRight w:val="0"/>
      <w:marTop w:val="0"/>
      <w:marBottom w:val="0"/>
      <w:divBdr>
        <w:top w:val="none" w:sz="0" w:space="0" w:color="auto"/>
        <w:left w:val="none" w:sz="0" w:space="0" w:color="auto"/>
        <w:bottom w:val="none" w:sz="0" w:space="0" w:color="auto"/>
        <w:right w:val="none" w:sz="0" w:space="0" w:color="auto"/>
      </w:divBdr>
    </w:div>
    <w:div w:id="1962763275">
      <w:bodyDiv w:val="1"/>
      <w:marLeft w:val="0"/>
      <w:marRight w:val="0"/>
      <w:marTop w:val="0"/>
      <w:marBottom w:val="0"/>
      <w:divBdr>
        <w:top w:val="none" w:sz="0" w:space="0" w:color="auto"/>
        <w:left w:val="none" w:sz="0" w:space="0" w:color="auto"/>
        <w:bottom w:val="none" w:sz="0" w:space="0" w:color="auto"/>
        <w:right w:val="none" w:sz="0" w:space="0" w:color="auto"/>
      </w:divBdr>
      <w:divsChild>
        <w:div w:id="407850556">
          <w:marLeft w:val="0"/>
          <w:marRight w:val="0"/>
          <w:marTop w:val="0"/>
          <w:marBottom w:val="0"/>
          <w:divBdr>
            <w:top w:val="none" w:sz="0" w:space="0" w:color="auto"/>
            <w:left w:val="none" w:sz="0" w:space="0" w:color="auto"/>
            <w:bottom w:val="none" w:sz="0" w:space="0" w:color="auto"/>
            <w:right w:val="none" w:sz="0" w:space="0" w:color="auto"/>
          </w:divBdr>
          <w:divsChild>
            <w:div w:id="133370939">
              <w:marLeft w:val="0"/>
              <w:marRight w:val="0"/>
              <w:marTop w:val="0"/>
              <w:marBottom w:val="0"/>
              <w:divBdr>
                <w:top w:val="none" w:sz="0" w:space="0" w:color="auto"/>
                <w:left w:val="none" w:sz="0" w:space="0" w:color="auto"/>
                <w:bottom w:val="none" w:sz="0" w:space="0" w:color="auto"/>
                <w:right w:val="none" w:sz="0" w:space="0" w:color="auto"/>
              </w:divBdr>
              <w:divsChild>
                <w:div w:id="1315601901">
                  <w:marLeft w:val="0"/>
                  <w:marRight w:val="0"/>
                  <w:marTop w:val="0"/>
                  <w:marBottom w:val="0"/>
                  <w:divBdr>
                    <w:top w:val="none" w:sz="0" w:space="0" w:color="auto"/>
                    <w:left w:val="none" w:sz="0" w:space="0" w:color="auto"/>
                    <w:bottom w:val="none" w:sz="0" w:space="0" w:color="auto"/>
                    <w:right w:val="none" w:sz="0" w:space="0" w:color="auto"/>
                  </w:divBdr>
                  <w:divsChild>
                    <w:div w:id="204414920">
                      <w:marLeft w:val="0"/>
                      <w:marRight w:val="0"/>
                      <w:marTop w:val="0"/>
                      <w:marBottom w:val="0"/>
                      <w:divBdr>
                        <w:top w:val="none" w:sz="0" w:space="0" w:color="auto"/>
                        <w:left w:val="none" w:sz="0" w:space="0" w:color="auto"/>
                        <w:bottom w:val="none" w:sz="0" w:space="0" w:color="auto"/>
                        <w:right w:val="none" w:sz="0" w:space="0" w:color="auto"/>
                      </w:divBdr>
                      <w:divsChild>
                        <w:div w:id="1429085710">
                          <w:marLeft w:val="0"/>
                          <w:marRight w:val="0"/>
                          <w:marTop w:val="0"/>
                          <w:marBottom w:val="0"/>
                          <w:divBdr>
                            <w:top w:val="none" w:sz="0" w:space="0" w:color="auto"/>
                            <w:left w:val="none" w:sz="0" w:space="0" w:color="auto"/>
                            <w:bottom w:val="none" w:sz="0" w:space="0" w:color="auto"/>
                            <w:right w:val="none" w:sz="0" w:space="0" w:color="auto"/>
                          </w:divBdr>
                          <w:divsChild>
                            <w:div w:id="92283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19</Pages>
  <Words>3929</Words>
  <Characters>22396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34</cp:revision>
  <dcterms:created xsi:type="dcterms:W3CDTF">2025-12-05T02:46:00Z</dcterms:created>
  <dcterms:modified xsi:type="dcterms:W3CDTF">2025-12-05T04:28:00Z</dcterms:modified>
</cp:coreProperties>
</file>