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9B" w:rsidRDefault="009B509B" w:rsidP="000E6FDA">
      <w:pPr>
        <w:spacing w:after="0" w:line="240" w:lineRule="auto"/>
        <w:jc w:val="center"/>
        <w:rPr>
          <w:rFonts w:ascii="Times New Roman" w:hAnsi="Times New Roman" w:cs="Times New Roman"/>
          <w:b/>
          <w:i/>
          <w:noProof/>
          <w:sz w:val="24"/>
        </w:rPr>
      </w:pPr>
      <w:r w:rsidRPr="005A6BEF">
        <w:rPr>
          <w:rFonts w:ascii="Times New Roman" w:hAnsi="Times New Roman" w:cs="Times New Roman"/>
          <w:b/>
          <w:i/>
          <w:noProof/>
          <w:sz w:val="24"/>
        </w:rPr>
        <w:t>ABSTRACT</w:t>
      </w:r>
    </w:p>
    <w:p w:rsidR="00D14CCB" w:rsidRDefault="00D14CCB" w:rsidP="00D14CCB">
      <w:pPr>
        <w:spacing w:after="0" w:line="240" w:lineRule="auto"/>
        <w:jc w:val="both"/>
      </w:pPr>
    </w:p>
    <w:p w:rsidR="003A3DA8" w:rsidRPr="00106C82" w:rsidRDefault="003A3DA8" w:rsidP="00830072">
      <w:pPr>
        <w:spacing w:after="0" w:line="240" w:lineRule="auto"/>
        <w:ind w:firstLine="709"/>
        <w:jc w:val="both"/>
        <w:rPr>
          <w:rFonts w:ascii="Times New Roman" w:eastAsia="Times New Roman" w:hAnsi="Times New Roman" w:cs="Times New Roman"/>
          <w:i/>
          <w:noProof/>
          <w:sz w:val="24"/>
          <w:szCs w:val="24"/>
          <w:lang w:val="en-US" w:eastAsia="id-ID"/>
        </w:rPr>
      </w:pPr>
      <w:r w:rsidRPr="003A3DA8">
        <w:rPr>
          <w:rFonts w:ascii="Times New Roman" w:eastAsia="Times New Roman" w:hAnsi="Times New Roman" w:cs="Times New Roman"/>
          <w:i/>
          <w:noProof/>
          <w:sz w:val="24"/>
          <w:szCs w:val="24"/>
          <w:lang w:val="en-US" w:eastAsia="id-ID"/>
        </w:rPr>
        <w:t>The government and society in general believe that the phenomenon of terror and terrorism have not or even will not disappear so easily. There are still considered to be among the people who are willing and able to commit terror. Radicalism is a view that wants to do a fundamental change in accordance with the interpretation espoused ideology or social reality. The radical changes can be done by peaceful persuasion but also with physical violence or symbolic violence. De-radicalization programs essentially start from the assumption that terrorism started from radicalism. Therefore, efforts to combat terrorism more effectively through the de-radicalization. The essence is to change the perception or mindset that is considered wrong and distorted. Prevention of terrorism through the concept of de-radicalization is a proactive step and need careful consideration pluralistic Indonesian society and pluralism vulnerability to social conflict. The development and the pattern of criminal acts of terrorism in Indonesia, de-radicalization efforts in combating terrorism in Indonesia, and inhibiting factors and solving the problem of de-radicalization efforts in combating terrorism in Indonesia based on the legislation.</w:t>
      </w:r>
    </w:p>
    <w:p w:rsidR="0042171E" w:rsidRPr="0042171E" w:rsidRDefault="0042171E" w:rsidP="0042171E">
      <w:pPr>
        <w:spacing w:after="0" w:line="240" w:lineRule="auto"/>
        <w:ind w:firstLine="709"/>
        <w:jc w:val="both"/>
        <w:rPr>
          <w:rFonts w:ascii="Times New Roman" w:eastAsia="Times New Roman" w:hAnsi="Times New Roman" w:cs="Times New Roman"/>
          <w:i/>
          <w:noProof/>
          <w:sz w:val="24"/>
          <w:szCs w:val="24"/>
          <w:lang w:val="en-US" w:eastAsia="id-ID"/>
        </w:rPr>
      </w:pPr>
      <w:r w:rsidRPr="0042171E">
        <w:rPr>
          <w:rFonts w:ascii="Times New Roman" w:eastAsia="Times New Roman" w:hAnsi="Times New Roman" w:cs="Times New Roman"/>
          <w:i/>
          <w:noProof/>
          <w:sz w:val="24"/>
          <w:szCs w:val="24"/>
          <w:lang w:val="en-US" w:eastAsia="id-ID"/>
        </w:rPr>
        <w:t>The research is descriptive analytical method used is used to address the legal issues in this study</w:t>
      </w:r>
      <w:r>
        <w:rPr>
          <w:rFonts w:ascii="Times New Roman" w:eastAsia="Times New Roman" w:hAnsi="Times New Roman" w:cs="Times New Roman"/>
          <w:i/>
          <w:noProof/>
          <w:sz w:val="24"/>
          <w:szCs w:val="24"/>
          <w:lang w:val="en-US" w:eastAsia="id-ID"/>
        </w:rPr>
        <w:t xml:space="preserve"> is the approach of legislation</w:t>
      </w:r>
      <w:r w:rsidRPr="0042171E">
        <w:rPr>
          <w:rFonts w:ascii="Times New Roman" w:eastAsia="Times New Roman" w:hAnsi="Times New Roman" w:cs="Times New Roman"/>
          <w:i/>
          <w:noProof/>
          <w:sz w:val="24"/>
          <w:szCs w:val="24"/>
          <w:lang w:val="en-US" w:eastAsia="id-ID"/>
        </w:rPr>
        <w:t>, the conceptual</w:t>
      </w:r>
      <w:r>
        <w:rPr>
          <w:rFonts w:ascii="Times New Roman" w:eastAsia="Times New Roman" w:hAnsi="Times New Roman" w:cs="Times New Roman"/>
          <w:i/>
          <w:noProof/>
          <w:sz w:val="24"/>
          <w:szCs w:val="24"/>
          <w:lang w:val="en-US" w:eastAsia="id-ID"/>
        </w:rPr>
        <w:t xml:space="preserve"> approach, historical approach, philosophical approach</w:t>
      </w:r>
      <w:r w:rsidRPr="0042171E">
        <w:rPr>
          <w:rFonts w:ascii="Times New Roman" w:eastAsia="Times New Roman" w:hAnsi="Times New Roman" w:cs="Times New Roman"/>
          <w:i/>
          <w:noProof/>
          <w:sz w:val="24"/>
          <w:szCs w:val="24"/>
          <w:lang w:val="en-US" w:eastAsia="id-ID"/>
        </w:rPr>
        <w:t>, the research conducted in two phases, namely the study o</w:t>
      </w:r>
      <w:r>
        <w:rPr>
          <w:rFonts w:ascii="Times New Roman" w:eastAsia="Times New Roman" w:hAnsi="Times New Roman" w:cs="Times New Roman"/>
          <w:i/>
          <w:noProof/>
          <w:sz w:val="24"/>
          <w:szCs w:val="24"/>
          <w:lang w:val="en-US" w:eastAsia="id-ID"/>
        </w:rPr>
        <w:t>f literature and field research</w:t>
      </w:r>
      <w:r w:rsidRPr="0042171E">
        <w:rPr>
          <w:rFonts w:ascii="Times New Roman" w:eastAsia="Times New Roman" w:hAnsi="Times New Roman" w:cs="Times New Roman"/>
          <w:i/>
          <w:noProof/>
          <w:sz w:val="24"/>
          <w:szCs w:val="24"/>
          <w:lang w:val="en-US" w:eastAsia="id-ID"/>
        </w:rPr>
        <w:t>, analysis data used is the</w:t>
      </w:r>
      <w:r>
        <w:rPr>
          <w:rFonts w:ascii="Times New Roman" w:eastAsia="Times New Roman" w:hAnsi="Times New Roman" w:cs="Times New Roman"/>
          <w:i/>
          <w:noProof/>
          <w:sz w:val="24"/>
          <w:szCs w:val="24"/>
          <w:lang w:val="en-US" w:eastAsia="id-ID"/>
        </w:rPr>
        <w:t xml:space="preserve"> juridical qualitative analysis, namely data obtained, then arranged in a systematic</w:t>
      </w:r>
      <w:r w:rsidRPr="0042171E">
        <w:rPr>
          <w:rFonts w:ascii="Times New Roman" w:eastAsia="Times New Roman" w:hAnsi="Times New Roman" w:cs="Times New Roman"/>
          <w:i/>
          <w:noProof/>
          <w:sz w:val="24"/>
          <w:szCs w:val="24"/>
          <w:lang w:val="en-US" w:eastAsia="id-ID"/>
        </w:rPr>
        <w:t>, comprehensive and integrated to achieve clarity of the issues to be discussed.</w:t>
      </w:r>
    </w:p>
    <w:p w:rsidR="00D16552" w:rsidRDefault="003A3DA8" w:rsidP="002C5386">
      <w:pPr>
        <w:spacing w:after="0" w:line="240" w:lineRule="auto"/>
        <w:ind w:firstLine="709"/>
        <w:jc w:val="both"/>
        <w:rPr>
          <w:rFonts w:ascii="Times New Roman" w:eastAsia="Times New Roman" w:hAnsi="Times New Roman" w:cs="Times New Roman"/>
          <w:i/>
          <w:noProof/>
          <w:sz w:val="24"/>
          <w:szCs w:val="24"/>
          <w:lang w:eastAsia="id-ID"/>
        </w:rPr>
      </w:pPr>
      <w:r w:rsidRPr="003A3DA8">
        <w:rPr>
          <w:rFonts w:ascii="Times New Roman" w:eastAsia="Times New Roman" w:hAnsi="Times New Roman" w:cs="Times New Roman"/>
          <w:i/>
          <w:noProof/>
          <w:sz w:val="24"/>
          <w:szCs w:val="24"/>
          <w:lang w:eastAsia="id-ID"/>
        </w:rPr>
        <w:t>The result of this research is the radicalism is the vision that want to make a fundamental change in accordance with the interpretation espoused ideology or social reality . Deradicalisation which became the latest formula to address the threat of terrorism has nothing to do with deideologisasi . The government through the police de-radicalization efforts on promoting terrorism . Deradicalisation a pattern change in the handling of terrorism today . Basically, the process of de-radicalization is convincing radical groups to renounce the use of violence in the act . Deradicalisation can be related to the process of creating an environment which prevents the growth of radical movements by addressing the root causes that drive the growth of radical movements</w:t>
      </w:r>
      <w:r>
        <w:rPr>
          <w:rFonts w:ascii="Times New Roman" w:eastAsia="Times New Roman" w:hAnsi="Times New Roman" w:cs="Times New Roman"/>
          <w:i/>
          <w:noProof/>
          <w:sz w:val="24"/>
          <w:szCs w:val="24"/>
          <w:lang w:eastAsia="id-ID"/>
        </w:rPr>
        <w:t>.</w:t>
      </w:r>
    </w:p>
    <w:p w:rsidR="003A3DA8" w:rsidRDefault="003A3DA8" w:rsidP="002C5386">
      <w:pPr>
        <w:spacing w:after="0" w:line="240" w:lineRule="auto"/>
        <w:ind w:firstLine="709"/>
        <w:jc w:val="both"/>
        <w:rPr>
          <w:rFonts w:ascii="Times New Roman" w:eastAsia="Times New Roman" w:hAnsi="Times New Roman" w:cs="Times New Roman"/>
          <w:i/>
          <w:noProof/>
          <w:sz w:val="24"/>
          <w:szCs w:val="24"/>
          <w:lang w:eastAsia="id-ID"/>
        </w:rPr>
      </w:pPr>
    </w:p>
    <w:p w:rsidR="003A3DA8" w:rsidRPr="00830072" w:rsidRDefault="003A3DA8" w:rsidP="002C5386">
      <w:pPr>
        <w:spacing w:after="0" w:line="240" w:lineRule="auto"/>
        <w:ind w:firstLine="709"/>
        <w:jc w:val="both"/>
        <w:rPr>
          <w:rFonts w:ascii="Times New Roman" w:eastAsia="Times New Roman" w:hAnsi="Times New Roman" w:cs="Times New Roman"/>
          <w:i/>
          <w:noProof/>
          <w:sz w:val="24"/>
          <w:szCs w:val="24"/>
          <w:lang w:eastAsia="id-ID"/>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6685"/>
      </w:tblGrid>
      <w:tr w:rsidR="00555ED6" w:rsidRPr="005A6BEF" w:rsidTr="001C4A9A">
        <w:tc>
          <w:tcPr>
            <w:tcW w:w="1395" w:type="dxa"/>
          </w:tcPr>
          <w:p w:rsidR="00555ED6" w:rsidRPr="005A6BEF" w:rsidRDefault="00555ED6" w:rsidP="00BD5AFB">
            <w:pPr>
              <w:ind w:left="-108"/>
              <w:jc w:val="both"/>
              <w:rPr>
                <w:rFonts w:ascii="Times New Roman" w:hAnsi="Times New Roman" w:cs="Times New Roman"/>
                <w:noProof/>
                <w:sz w:val="24"/>
                <w:szCs w:val="24"/>
              </w:rPr>
            </w:pPr>
            <w:r w:rsidRPr="005A6BEF">
              <w:rPr>
                <w:rFonts w:ascii="Times New Roman" w:hAnsi="Times New Roman" w:cs="Times New Roman"/>
                <w:noProof/>
                <w:sz w:val="24"/>
                <w:szCs w:val="24"/>
              </w:rPr>
              <w:t>Keywords :</w:t>
            </w:r>
          </w:p>
        </w:tc>
        <w:tc>
          <w:tcPr>
            <w:tcW w:w="6685" w:type="dxa"/>
          </w:tcPr>
          <w:p w:rsidR="003A3DA8" w:rsidRPr="00046885" w:rsidRDefault="00046885" w:rsidP="001C4A9A">
            <w:pPr>
              <w:pStyle w:val="HTMLPreformatted"/>
              <w:shd w:val="clear" w:color="auto" w:fill="FFFFFF"/>
              <w:jc w:val="both"/>
              <w:rPr>
                <w:rFonts w:ascii="inherit" w:hAnsi="inherit"/>
                <w:color w:val="212121"/>
                <w:sz w:val="24"/>
                <w:szCs w:val="24"/>
              </w:rPr>
            </w:pPr>
            <w:r w:rsidRPr="00046885">
              <w:rPr>
                <w:rFonts w:ascii="inherit" w:hAnsi="inherit"/>
                <w:color w:val="212121"/>
                <w:sz w:val="24"/>
                <w:szCs w:val="24"/>
              </w:rPr>
              <w:t xml:space="preserve">Conceptualization and contextualization, </w:t>
            </w:r>
            <w:r w:rsidR="003A3DA8" w:rsidRPr="00046885">
              <w:rPr>
                <w:rFonts w:ascii="inherit" w:hAnsi="inherit"/>
                <w:color w:val="212121"/>
                <w:sz w:val="24"/>
                <w:szCs w:val="24"/>
              </w:rPr>
              <w:t>De-radica</w:t>
            </w:r>
            <w:bookmarkStart w:id="0" w:name="_GoBack"/>
            <w:bookmarkEnd w:id="0"/>
            <w:r w:rsidR="003A3DA8" w:rsidRPr="00046885">
              <w:rPr>
                <w:rFonts w:ascii="inherit" w:hAnsi="inherit"/>
                <w:color w:val="212121"/>
                <w:sz w:val="24"/>
                <w:szCs w:val="24"/>
              </w:rPr>
              <w:t>lization, Crime Terrorism</w:t>
            </w:r>
          </w:p>
          <w:p w:rsidR="00555ED6" w:rsidRPr="00046885" w:rsidRDefault="00555ED6" w:rsidP="00046885">
            <w:pPr>
              <w:pStyle w:val="HTMLPreformatted"/>
              <w:shd w:val="clear" w:color="auto" w:fill="FFFFFF"/>
              <w:jc w:val="both"/>
              <w:rPr>
                <w:rFonts w:ascii="inherit" w:hAnsi="inherit"/>
                <w:color w:val="212121"/>
                <w:sz w:val="24"/>
                <w:szCs w:val="24"/>
              </w:rPr>
            </w:pPr>
          </w:p>
        </w:tc>
      </w:tr>
    </w:tbl>
    <w:p w:rsidR="00555ED6" w:rsidRPr="00CE432B" w:rsidRDefault="00555ED6" w:rsidP="00CE432B">
      <w:pPr>
        <w:spacing w:after="0" w:line="240" w:lineRule="auto"/>
        <w:ind w:firstLine="709"/>
        <w:jc w:val="both"/>
        <w:rPr>
          <w:rFonts w:ascii="Times New Roman" w:eastAsia="Times New Roman" w:hAnsi="Times New Roman" w:cs="Times New Roman"/>
          <w:i/>
          <w:noProof/>
          <w:sz w:val="24"/>
          <w:szCs w:val="24"/>
          <w:lang w:eastAsia="id-ID"/>
        </w:rPr>
      </w:pPr>
    </w:p>
    <w:sectPr w:rsidR="00555ED6" w:rsidRPr="00CE432B" w:rsidSect="00565EB3">
      <w:footerReference w:type="default" r:id="rId6"/>
      <w:pgSz w:w="11906" w:h="16838"/>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D4" w:rsidRDefault="00E40AD4" w:rsidP="00565EB3">
      <w:pPr>
        <w:spacing w:after="0" w:line="240" w:lineRule="auto"/>
      </w:pPr>
      <w:r>
        <w:separator/>
      </w:r>
    </w:p>
  </w:endnote>
  <w:endnote w:type="continuationSeparator" w:id="0">
    <w:p w:rsidR="00E40AD4" w:rsidRDefault="00E40AD4" w:rsidP="0056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533914"/>
      <w:docPartObj>
        <w:docPartGallery w:val="Page Numbers (Bottom of Page)"/>
        <w:docPartUnique/>
      </w:docPartObj>
    </w:sdtPr>
    <w:sdtEndPr>
      <w:rPr>
        <w:rFonts w:ascii="Times New Roman" w:hAnsi="Times New Roman" w:cs="Times New Roman"/>
        <w:noProof/>
      </w:rPr>
    </w:sdtEndPr>
    <w:sdtContent>
      <w:p w:rsidR="00565EB3" w:rsidRPr="00565EB3" w:rsidRDefault="00565EB3">
        <w:pPr>
          <w:pStyle w:val="Footer"/>
          <w:jc w:val="center"/>
          <w:rPr>
            <w:rFonts w:ascii="Times New Roman" w:hAnsi="Times New Roman" w:cs="Times New Roman"/>
          </w:rPr>
        </w:pPr>
        <w:r w:rsidRPr="00565EB3">
          <w:rPr>
            <w:rFonts w:ascii="Times New Roman" w:hAnsi="Times New Roman" w:cs="Times New Roman"/>
          </w:rPr>
          <w:fldChar w:fldCharType="begin"/>
        </w:r>
        <w:r w:rsidRPr="00565EB3">
          <w:rPr>
            <w:rFonts w:ascii="Times New Roman" w:hAnsi="Times New Roman" w:cs="Times New Roman"/>
          </w:rPr>
          <w:instrText xml:space="preserve"> PAGE   \* MERGEFORMAT </w:instrText>
        </w:r>
        <w:r w:rsidRPr="00565EB3">
          <w:rPr>
            <w:rFonts w:ascii="Times New Roman" w:hAnsi="Times New Roman" w:cs="Times New Roman"/>
          </w:rPr>
          <w:fldChar w:fldCharType="separate"/>
        </w:r>
        <w:r w:rsidR="00E40AD4">
          <w:rPr>
            <w:rFonts w:ascii="Times New Roman" w:hAnsi="Times New Roman" w:cs="Times New Roman"/>
            <w:noProof/>
          </w:rPr>
          <w:t>ii</w:t>
        </w:r>
        <w:r w:rsidRPr="00565EB3">
          <w:rPr>
            <w:rFonts w:ascii="Times New Roman" w:hAnsi="Times New Roman" w:cs="Times New Roman"/>
            <w:noProof/>
          </w:rPr>
          <w:fldChar w:fldCharType="end"/>
        </w:r>
      </w:p>
    </w:sdtContent>
  </w:sdt>
  <w:p w:rsidR="00565EB3" w:rsidRDefault="00565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D4" w:rsidRDefault="00E40AD4" w:rsidP="00565EB3">
      <w:pPr>
        <w:spacing w:after="0" w:line="240" w:lineRule="auto"/>
      </w:pPr>
      <w:r>
        <w:separator/>
      </w:r>
    </w:p>
  </w:footnote>
  <w:footnote w:type="continuationSeparator" w:id="0">
    <w:p w:rsidR="00E40AD4" w:rsidRDefault="00E40AD4" w:rsidP="00565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9B"/>
    <w:rsid w:val="00046885"/>
    <w:rsid w:val="00092EF8"/>
    <w:rsid w:val="000954C3"/>
    <w:rsid w:val="000E6FDA"/>
    <w:rsid w:val="00105D58"/>
    <w:rsid w:val="00106C82"/>
    <w:rsid w:val="00120F56"/>
    <w:rsid w:val="001C0953"/>
    <w:rsid w:val="001C4A9A"/>
    <w:rsid w:val="00203627"/>
    <w:rsid w:val="0029030B"/>
    <w:rsid w:val="002C5386"/>
    <w:rsid w:val="002D795E"/>
    <w:rsid w:val="003A3DA8"/>
    <w:rsid w:val="0042171E"/>
    <w:rsid w:val="00492728"/>
    <w:rsid w:val="00555ED6"/>
    <w:rsid w:val="00561131"/>
    <w:rsid w:val="00565EB3"/>
    <w:rsid w:val="0066338A"/>
    <w:rsid w:val="006C413C"/>
    <w:rsid w:val="00725B2B"/>
    <w:rsid w:val="00830072"/>
    <w:rsid w:val="00895127"/>
    <w:rsid w:val="009107D6"/>
    <w:rsid w:val="00982708"/>
    <w:rsid w:val="009B509B"/>
    <w:rsid w:val="009B6864"/>
    <w:rsid w:val="00A148BA"/>
    <w:rsid w:val="00CD72E1"/>
    <w:rsid w:val="00CE432B"/>
    <w:rsid w:val="00D03F9A"/>
    <w:rsid w:val="00D14CCB"/>
    <w:rsid w:val="00D16552"/>
    <w:rsid w:val="00E257DB"/>
    <w:rsid w:val="00E40AD4"/>
    <w:rsid w:val="00E626DB"/>
    <w:rsid w:val="00E65BFB"/>
    <w:rsid w:val="00FB393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05E2A-E858-49CE-AC27-9E412BAB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55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55ED6"/>
    <w:rPr>
      <w:rFonts w:ascii="Courier New" w:eastAsia="Times New Roman" w:hAnsi="Courier New" w:cs="Courier New"/>
      <w:sz w:val="20"/>
      <w:szCs w:val="20"/>
      <w:lang w:eastAsia="id-ID"/>
    </w:rPr>
  </w:style>
  <w:style w:type="table" w:styleId="TableGrid">
    <w:name w:val="Table Grid"/>
    <w:basedOn w:val="TableNormal"/>
    <w:uiPriority w:val="59"/>
    <w:rsid w:val="0055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EB3"/>
  </w:style>
  <w:style w:type="paragraph" w:styleId="Footer">
    <w:name w:val="footer"/>
    <w:basedOn w:val="Normal"/>
    <w:link w:val="FooterChar"/>
    <w:uiPriority w:val="99"/>
    <w:unhideWhenUsed/>
    <w:rsid w:val="00565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1601">
      <w:bodyDiv w:val="1"/>
      <w:marLeft w:val="0"/>
      <w:marRight w:val="0"/>
      <w:marTop w:val="0"/>
      <w:marBottom w:val="0"/>
      <w:divBdr>
        <w:top w:val="none" w:sz="0" w:space="0" w:color="auto"/>
        <w:left w:val="none" w:sz="0" w:space="0" w:color="auto"/>
        <w:bottom w:val="none" w:sz="0" w:space="0" w:color="auto"/>
        <w:right w:val="none" w:sz="0" w:space="0" w:color="auto"/>
      </w:divBdr>
    </w:div>
    <w:div w:id="543300202">
      <w:bodyDiv w:val="1"/>
      <w:marLeft w:val="0"/>
      <w:marRight w:val="0"/>
      <w:marTop w:val="0"/>
      <w:marBottom w:val="0"/>
      <w:divBdr>
        <w:top w:val="none" w:sz="0" w:space="0" w:color="auto"/>
        <w:left w:val="none" w:sz="0" w:space="0" w:color="auto"/>
        <w:bottom w:val="none" w:sz="0" w:space="0" w:color="auto"/>
        <w:right w:val="none" w:sz="0" w:space="0" w:color="auto"/>
      </w:divBdr>
    </w:div>
    <w:div w:id="873496374">
      <w:bodyDiv w:val="1"/>
      <w:marLeft w:val="0"/>
      <w:marRight w:val="0"/>
      <w:marTop w:val="0"/>
      <w:marBottom w:val="0"/>
      <w:divBdr>
        <w:top w:val="none" w:sz="0" w:space="0" w:color="auto"/>
        <w:left w:val="none" w:sz="0" w:space="0" w:color="auto"/>
        <w:bottom w:val="none" w:sz="0" w:space="0" w:color="auto"/>
        <w:right w:val="none" w:sz="0" w:space="0" w:color="auto"/>
      </w:divBdr>
    </w:div>
    <w:div w:id="1117944607">
      <w:bodyDiv w:val="1"/>
      <w:marLeft w:val="0"/>
      <w:marRight w:val="0"/>
      <w:marTop w:val="0"/>
      <w:marBottom w:val="0"/>
      <w:divBdr>
        <w:top w:val="none" w:sz="0" w:space="0" w:color="auto"/>
        <w:left w:val="none" w:sz="0" w:space="0" w:color="auto"/>
        <w:bottom w:val="none" w:sz="0" w:space="0" w:color="auto"/>
        <w:right w:val="none" w:sz="0" w:space="0" w:color="auto"/>
      </w:divBdr>
    </w:div>
    <w:div w:id="1286883186">
      <w:bodyDiv w:val="1"/>
      <w:marLeft w:val="0"/>
      <w:marRight w:val="0"/>
      <w:marTop w:val="0"/>
      <w:marBottom w:val="0"/>
      <w:divBdr>
        <w:top w:val="none" w:sz="0" w:space="0" w:color="auto"/>
        <w:left w:val="none" w:sz="0" w:space="0" w:color="auto"/>
        <w:bottom w:val="none" w:sz="0" w:space="0" w:color="auto"/>
        <w:right w:val="none" w:sz="0" w:space="0" w:color="auto"/>
      </w:divBdr>
    </w:div>
    <w:div w:id="1355809512">
      <w:bodyDiv w:val="1"/>
      <w:marLeft w:val="0"/>
      <w:marRight w:val="0"/>
      <w:marTop w:val="0"/>
      <w:marBottom w:val="0"/>
      <w:divBdr>
        <w:top w:val="none" w:sz="0" w:space="0" w:color="auto"/>
        <w:left w:val="none" w:sz="0" w:space="0" w:color="auto"/>
        <w:bottom w:val="none" w:sz="0" w:space="0" w:color="auto"/>
        <w:right w:val="none" w:sz="0" w:space="0" w:color="auto"/>
      </w:divBdr>
    </w:div>
    <w:div w:id="1362709537">
      <w:bodyDiv w:val="1"/>
      <w:marLeft w:val="0"/>
      <w:marRight w:val="0"/>
      <w:marTop w:val="0"/>
      <w:marBottom w:val="0"/>
      <w:divBdr>
        <w:top w:val="none" w:sz="0" w:space="0" w:color="auto"/>
        <w:left w:val="none" w:sz="0" w:space="0" w:color="auto"/>
        <w:bottom w:val="none" w:sz="0" w:space="0" w:color="auto"/>
        <w:right w:val="none" w:sz="0" w:space="0" w:color="auto"/>
      </w:divBdr>
    </w:div>
    <w:div w:id="1488471265">
      <w:bodyDiv w:val="1"/>
      <w:marLeft w:val="0"/>
      <w:marRight w:val="0"/>
      <w:marTop w:val="0"/>
      <w:marBottom w:val="0"/>
      <w:divBdr>
        <w:top w:val="none" w:sz="0" w:space="0" w:color="auto"/>
        <w:left w:val="none" w:sz="0" w:space="0" w:color="auto"/>
        <w:bottom w:val="none" w:sz="0" w:space="0" w:color="auto"/>
        <w:right w:val="none" w:sz="0" w:space="0" w:color="auto"/>
      </w:divBdr>
    </w:div>
    <w:div w:id="1666740692">
      <w:bodyDiv w:val="1"/>
      <w:marLeft w:val="0"/>
      <w:marRight w:val="0"/>
      <w:marTop w:val="0"/>
      <w:marBottom w:val="0"/>
      <w:divBdr>
        <w:top w:val="none" w:sz="0" w:space="0" w:color="auto"/>
        <w:left w:val="none" w:sz="0" w:space="0" w:color="auto"/>
        <w:bottom w:val="none" w:sz="0" w:space="0" w:color="auto"/>
        <w:right w:val="none" w:sz="0" w:space="0" w:color="auto"/>
      </w:divBdr>
    </w:div>
    <w:div w:id="1707830393">
      <w:bodyDiv w:val="1"/>
      <w:marLeft w:val="0"/>
      <w:marRight w:val="0"/>
      <w:marTop w:val="0"/>
      <w:marBottom w:val="0"/>
      <w:divBdr>
        <w:top w:val="none" w:sz="0" w:space="0" w:color="auto"/>
        <w:left w:val="none" w:sz="0" w:space="0" w:color="auto"/>
        <w:bottom w:val="none" w:sz="0" w:space="0" w:color="auto"/>
        <w:right w:val="none" w:sz="0" w:space="0" w:color="auto"/>
      </w:divBdr>
    </w:div>
    <w:div w:id="21303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Dharmamigena Cipta Iustitia</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Zulkifli</dc:creator>
  <cp:keywords/>
  <dc:description/>
  <cp:lastModifiedBy>Ayung Hermawan</cp:lastModifiedBy>
  <cp:revision>3</cp:revision>
  <dcterms:created xsi:type="dcterms:W3CDTF">2016-09-15T01:55:00Z</dcterms:created>
  <dcterms:modified xsi:type="dcterms:W3CDTF">2016-09-15T01:55:00Z</dcterms:modified>
</cp:coreProperties>
</file>