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8C" w:rsidRPr="00605408" w:rsidRDefault="002B6BF0" w:rsidP="002B6BF0">
      <w:pPr>
        <w:spacing w:after="0" w:line="240" w:lineRule="auto"/>
        <w:jc w:val="center"/>
        <w:rPr>
          <w:rFonts w:ascii="Times New Roman" w:hAnsi="Times New Roman" w:cs="Times New Roman"/>
          <w:b/>
          <w:noProof/>
          <w:sz w:val="24"/>
        </w:rPr>
      </w:pPr>
      <w:bookmarkStart w:id="0" w:name="_GoBack"/>
      <w:bookmarkEnd w:id="0"/>
      <w:r w:rsidRPr="00605408">
        <w:rPr>
          <w:rFonts w:ascii="Times New Roman" w:hAnsi="Times New Roman" w:cs="Times New Roman"/>
          <w:b/>
          <w:noProof/>
          <w:sz w:val="24"/>
        </w:rPr>
        <w:t>ABSTRAK</w:t>
      </w:r>
    </w:p>
    <w:p w:rsidR="002B6BF0" w:rsidRPr="00605408" w:rsidRDefault="002B6BF0" w:rsidP="00605408">
      <w:pPr>
        <w:spacing w:after="0" w:line="240" w:lineRule="auto"/>
        <w:rPr>
          <w:rFonts w:ascii="Times New Roman" w:hAnsi="Times New Roman" w:cs="Times New Roman"/>
          <w:noProof/>
          <w:sz w:val="24"/>
        </w:rPr>
      </w:pPr>
    </w:p>
    <w:p w:rsidR="00EF0FD5" w:rsidRDefault="0004321A" w:rsidP="00EF0FD5">
      <w:pPr>
        <w:spacing w:after="0" w:line="240" w:lineRule="auto"/>
        <w:ind w:firstLine="709"/>
        <w:jc w:val="both"/>
        <w:rPr>
          <w:rFonts w:ascii="Times New Roman" w:hAnsi="Times New Roman" w:cs="Times New Roman"/>
          <w:noProof/>
          <w:sz w:val="24"/>
          <w:szCs w:val="24"/>
        </w:rPr>
      </w:pPr>
      <w:r w:rsidRPr="006D3C54">
        <w:rPr>
          <w:rFonts w:ascii="Times New Roman" w:eastAsia="Times New Roman" w:hAnsi="Times New Roman" w:cs="Times New Roman"/>
          <w:noProof/>
          <w:sz w:val="24"/>
          <w:szCs w:val="24"/>
        </w:rPr>
        <w:t>Pemerintah maupun masyarakat luas pada umumnya meyakini bahwa fenomena teror dan terorisme belum atau malah tidak akan hilang dengan begitu mudah. Masih terdapat kalangan masyarakat yang dianggap bersedia dan mampu melakukan teror</w:t>
      </w:r>
      <w:r w:rsidR="00EF0FD5">
        <w:rPr>
          <w:rFonts w:ascii="Times New Roman" w:eastAsia="Times New Roman" w:hAnsi="Times New Roman" w:cs="Times New Roman"/>
          <w:noProof/>
          <w:sz w:val="24"/>
          <w:szCs w:val="24"/>
        </w:rPr>
        <w:t xml:space="preserve">. </w:t>
      </w:r>
      <w:r w:rsidRPr="00AD71A9">
        <w:rPr>
          <w:rFonts w:ascii="Times New Roman" w:hAnsi="Times New Roman" w:cs="Times New Roman"/>
          <w:noProof/>
          <w:sz w:val="24"/>
          <w:szCs w:val="24"/>
        </w:rPr>
        <w:t>Radikalisme merupakan pandangan yang ingin melakukan suatu perubahan mendasar sesuai dengan interpretasi ideologi yang dianut ataupun realitas sosial yang ada. Perubahan radikal tersebut dapat dilakukan dengan cara persuasif yang damai tetapi juga dapat dengan kekerasan fisik ataupun kekerasan simbolik.</w:t>
      </w:r>
      <w:r w:rsidR="00EF0FD5">
        <w:rPr>
          <w:rFonts w:ascii="Times New Roman" w:hAnsi="Times New Roman" w:cs="Times New Roman"/>
          <w:noProof/>
          <w:sz w:val="24"/>
          <w:szCs w:val="24"/>
        </w:rPr>
        <w:t xml:space="preserve"> </w:t>
      </w:r>
      <w:r w:rsidR="00EF0FD5" w:rsidRPr="006D3C54">
        <w:rPr>
          <w:rFonts w:ascii="Times New Roman" w:hAnsi="Times New Roman" w:cs="Times New Roman"/>
          <w:noProof/>
          <w:sz w:val="24"/>
          <w:szCs w:val="24"/>
        </w:rPr>
        <w:t>Program deradikalisasi pada dasarnya berangkat dari asumsi bahwa terorisme berawal dari radikalisme. Oleh karena itu, upaya memerangi terorisme lebih efektif melalui deradikalisasi. Esensinya adalah mengubah pemahaman atau pola pikir yang dianggap keliru dan menyimpang. Pencegahan terorisme melalui konsep deradikalisasi merupakan langkah proaktif dan memerlukan kehati-hatian dengan pertimbangan kemajemukan masyarakat Indonesia dan kerentanan kemajemukan terhadap konflik sosial masyarakat.</w:t>
      </w:r>
      <w:r w:rsidR="00EF0FD5">
        <w:rPr>
          <w:rFonts w:ascii="Times New Roman" w:hAnsi="Times New Roman" w:cs="Times New Roman"/>
          <w:noProof/>
          <w:sz w:val="24"/>
          <w:szCs w:val="24"/>
        </w:rPr>
        <w:t xml:space="preserve"> P</w:t>
      </w:r>
      <w:r w:rsidR="00EF0FD5" w:rsidRPr="00EF0FD5">
        <w:rPr>
          <w:rFonts w:ascii="Times New Roman" w:hAnsi="Times New Roman" w:cs="Times New Roman"/>
          <w:noProof/>
          <w:sz w:val="24"/>
          <w:szCs w:val="24"/>
        </w:rPr>
        <w:t>erkembangan dan pola tindak pidana terorisme di Indonesia</w:t>
      </w:r>
      <w:r w:rsidR="00EF0FD5">
        <w:rPr>
          <w:rFonts w:ascii="Times New Roman" w:hAnsi="Times New Roman" w:cs="Times New Roman"/>
          <w:noProof/>
          <w:sz w:val="24"/>
          <w:szCs w:val="24"/>
        </w:rPr>
        <w:t xml:space="preserve">, </w:t>
      </w:r>
      <w:r w:rsidR="00EF0FD5" w:rsidRPr="006D3C54">
        <w:rPr>
          <w:rFonts w:ascii="Times New Roman" w:hAnsi="Times New Roman" w:cs="Times New Roman"/>
          <w:noProof/>
          <w:sz w:val="24"/>
          <w:szCs w:val="24"/>
        </w:rPr>
        <w:t>upaya deradikalisasi dalam penang</w:t>
      </w:r>
      <w:r w:rsidR="00EF0FD5">
        <w:rPr>
          <w:rFonts w:ascii="Times New Roman" w:hAnsi="Times New Roman" w:cs="Times New Roman"/>
          <w:noProof/>
          <w:sz w:val="24"/>
          <w:szCs w:val="24"/>
        </w:rPr>
        <w:t xml:space="preserve">gulangan terorisme di Indonesia, dan </w:t>
      </w:r>
      <w:r w:rsidR="00EF0FD5" w:rsidRPr="006D3C54">
        <w:rPr>
          <w:rFonts w:ascii="Times New Roman" w:hAnsi="Times New Roman" w:cs="Times New Roman"/>
          <w:noProof/>
          <w:sz w:val="24"/>
          <w:szCs w:val="24"/>
        </w:rPr>
        <w:t>faktor penghambat dan upaya pemecahan masalah dari deradikalisasi dalam penanggulangan terorisme di Indonesia berdasarkan peraturan perundang-undangan</w:t>
      </w:r>
      <w:r w:rsidR="00EF4CFB">
        <w:rPr>
          <w:rFonts w:ascii="Times New Roman" w:hAnsi="Times New Roman" w:cs="Times New Roman"/>
          <w:noProof/>
          <w:sz w:val="24"/>
          <w:szCs w:val="24"/>
        </w:rPr>
        <w:t>.</w:t>
      </w:r>
    </w:p>
    <w:p w:rsidR="00251EBA" w:rsidRDefault="00C11BE3" w:rsidP="00BF1E83">
      <w:pPr>
        <w:spacing w:after="0" w:line="240" w:lineRule="auto"/>
        <w:ind w:firstLine="709"/>
        <w:jc w:val="both"/>
        <w:rPr>
          <w:rFonts w:ascii="Times New Roman" w:hAnsi="Times New Roman" w:cs="Times New Roman"/>
          <w:noProof/>
          <w:sz w:val="24"/>
          <w:szCs w:val="24"/>
        </w:rPr>
      </w:pPr>
      <w:r w:rsidRPr="00605408">
        <w:rPr>
          <w:rFonts w:ascii="Times New Roman" w:hAnsi="Times New Roman" w:cs="Times New Roman"/>
          <w:noProof/>
          <w:sz w:val="24"/>
          <w:szCs w:val="24"/>
        </w:rPr>
        <w:t xml:space="preserve">Penelitian yang digunakan adalah deskriptif analitis </w:t>
      </w:r>
      <w:r w:rsidR="00C85291" w:rsidRPr="00605408">
        <w:rPr>
          <w:rFonts w:ascii="Times New Roman" w:hAnsi="Times New Roman" w:cs="Times New Roman"/>
          <w:noProof/>
          <w:sz w:val="24"/>
          <w:szCs w:val="24"/>
        </w:rPr>
        <w:t xml:space="preserve">dengan metode </w:t>
      </w:r>
      <w:r w:rsidRPr="00605408">
        <w:rPr>
          <w:rFonts w:ascii="Times New Roman" w:hAnsi="Times New Roman" w:cs="Times New Roman"/>
          <w:noProof/>
          <w:sz w:val="24"/>
          <w:szCs w:val="24"/>
        </w:rPr>
        <w:t xml:space="preserve">pendekatan </w:t>
      </w:r>
      <w:r w:rsidR="00BF1E83">
        <w:rPr>
          <w:rFonts w:ascii="Times New Roman" w:hAnsi="Times New Roman" w:cs="Times New Roman"/>
          <w:noProof/>
          <w:sz w:val="24"/>
          <w:szCs w:val="24"/>
        </w:rPr>
        <w:t xml:space="preserve">yang digunakan </w:t>
      </w:r>
      <w:r w:rsidR="00BF1E83" w:rsidRPr="00D84CB8">
        <w:rPr>
          <w:rFonts w:ascii="Times New Roman" w:hAnsi="Times New Roman" w:cs="Times New Roman"/>
          <w:noProof/>
          <w:sz w:val="24"/>
          <w:szCs w:val="24"/>
        </w:rPr>
        <w:t>yang digunakan untuk menjawab isu hukum dalam kajian ini adalah pendekatan perundang-undangan</w:t>
      </w:r>
      <w:r w:rsidR="00BF1E83" w:rsidRPr="00D84CB8">
        <w:rPr>
          <w:rFonts w:ascii="Times New Roman" w:hAnsi="Times New Roman" w:cs="Times New Roman"/>
          <w:i/>
          <w:noProof/>
          <w:sz w:val="24"/>
          <w:szCs w:val="24"/>
        </w:rPr>
        <w:t>,</w:t>
      </w:r>
      <w:r w:rsidR="00BF1E83" w:rsidRPr="00D84CB8">
        <w:rPr>
          <w:rFonts w:ascii="Times New Roman" w:hAnsi="Times New Roman" w:cs="Times New Roman"/>
          <w:noProof/>
          <w:sz w:val="24"/>
          <w:szCs w:val="24"/>
        </w:rPr>
        <w:t xml:space="preserve"> pendekatan konseptual</w:t>
      </w:r>
      <w:r w:rsidR="00BF1E83" w:rsidRPr="00D84CB8">
        <w:rPr>
          <w:rFonts w:ascii="Times New Roman" w:hAnsi="Times New Roman" w:cs="Times New Roman"/>
          <w:i/>
          <w:noProof/>
          <w:sz w:val="24"/>
          <w:szCs w:val="24"/>
        </w:rPr>
        <w:t>,</w:t>
      </w:r>
      <w:r w:rsidR="00BF1E83" w:rsidRPr="00D84CB8">
        <w:rPr>
          <w:rFonts w:ascii="Times New Roman" w:hAnsi="Times New Roman" w:cs="Times New Roman"/>
          <w:noProof/>
          <w:sz w:val="24"/>
          <w:szCs w:val="24"/>
        </w:rPr>
        <w:t xml:space="preserve"> pendekatan historis</w:t>
      </w:r>
      <w:r w:rsidR="00BF1E83" w:rsidRPr="00D84CB8">
        <w:rPr>
          <w:rFonts w:ascii="Times New Roman" w:hAnsi="Times New Roman" w:cs="Times New Roman"/>
          <w:i/>
          <w:noProof/>
          <w:sz w:val="24"/>
          <w:szCs w:val="24"/>
        </w:rPr>
        <w:t>,</w:t>
      </w:r>
      <w:r w:rsidR="00BF1E83" w:rsidRPr="00D84CB8">
        <w:rPr>
          <w:rFonts w:ascii="Times New Roman" w:hAnsi="Times New Roman" w:cs="Times New Roman"/>
          <w:noProof/>
          <w:sz w:val="24"/>
          <w:szCs w:val="24"/>
        </w:rPr>
        <w:t xml:space="preserve"> pendekatan filsafat</w:t>
      </w:r>
      <w:r w:rsidRPr="00605408">
        <w:rPr>
          <w:rFonts w:ascii="Times New Roman" w:hAnsi="Times New Roman" w:cs="Times New Roman"/>
          <w:noProof/>
          <w:sz w:val="24"/>
          <w:szCs w:val="24"/>
        </w:rPr>
        <w:t>, maka penelitian yang dilakukan melalui dua tahap yaitu studi kepustakaan dan penelitian lapangan, analisis data yang dipergunakan adalah analisis yuridis kualitatif, yaitu data yang diperoleh, kemudian disusun secara sistematis, menyeluruh dan terintegrasi untuk mencapai kejelasan masalah yang akan dibahas.</w:t>
      </w:r>
      <w:r w:rsidR="0058555C">
        <w:rPr>
          <w:rFonts w:ascii="Times New Roman" w:hAnsi="Times New Roman" w:cs="Times New Roman"/>
          <w:noProof/>
          <w:sz w:val="24"/>
          <w:szCs w:val="24"/>
        </w:rPr>
        <w:t xml:space="preserve"> </w:t>
      </w:r>
    </w:p>
    <w:p w:rsidR="00EF0FD5" w:rsidRDefault="007F3F66" w:rsidP="004A47C8">
      <w:pPr>
        <w:spacing w:after="0" w:line="240" w:lineRule="auto"/>
        <w:ind w:firstLine="709"/>
        <w:jc w:val="both"/>
        <w:rPr>
          <w:rFonts w:ascii="Times New Roman" w:hAnsi="Times New Roman" w:cs="Times New Roman"/>
          <w:noProof/>
          <w:sz w:val="24"/>
          <w:szCs w:val="24"/>
        </w:rPr>
      </w:pPr>
      <w:r w:rsidRPr="003B6324">
        <w:rPr>
          <w:rFonts w:ascii="Times New Roman" w:hAnsi="Times New Roman" w:cs="Times New Roman"/>
          <w:noProof/>
          <w:sz w:val="24"/>
          <w:szCs w:val="24"/>
        </w:rPr>
        <w:t xml:space="preserve">Hasil penelitian ini adalah </w:t>
      </w:r>
      <w:r w:rsidR="00C17055">
        <w:rPr>
          <w:rFonts w:ascii="Times New Roman" w:hAnsi="Times New Roman" w:cs="Times New Roman"/>
          <w:noProof/>
          <w:sz w:val="24"/>
          <w:szCs w:val="24"/>
        </w:rPr>
        <w:t>r</w:t>
      </w:r>
      <w:r w:rsidR="007D14EC" w:rsidRPr="009F6DBB">
        <w:rPr>
          <w:rFonts w:ascii="Times New Roman" w:hAnsi="Times New Roman" w:cs="Times New Roman"/>
          <w:noProof/>
          <w:sz w:val="24"/>
          <w:szCs w:val="24"/>
        </w:rPr>
        <w:t>adikalisme merupakan pandangan yang ingin melakukan suatu perubahan mendasar sesuai dengan interpretasi ideologi yang dianut ataupun realitas sosial yang ada</w:t>
      </w:r>
      <w:r w:rsidR="007D14EC">
        <w:rPr>
          <w:rFonts w:ascii="Times New Roman" w:hAnsi="Times New Roman" w:cs="Times New Roman"/>
          <w:noProof/>
          <w:sz w:val="24"/>
          <w:szCs w:val="24"/>
        </w:rPr>
        <w:t xml:space="preserve">. Deradikalisasi yang menjadi formula terbaru untuk mengatasi ancaman terorisme memiliki kaitan dengan deideologisasi. </w:t>
      </w:r>
      <w:r w:rsidR="007D14EC" w:rsidRPr="00D973AA">
        <w:rPr>
          <w:rFonts w:ascii="Times New Roman" w:hAnsi="Times New Roman" w:cs="Times New Roman"/>
          <w:noProof/>
          <w:sz w:val="24"/>
          <w:szCs w:val="24"/>
        </w:rPr>
        <w:t>Pemerintah melalui Polri menggalakan upaya deradikalisasi terorisme.</w:t>
      </w:r>
      <w:r w:rsidR="007D14EC">
        <w:rPr>
          <w:rFonts w:ascii="Times New Roman" w:hAnsi="Times New Roman" w:cs="Times New Roman"/>
          <w:noProof/>
          <w:sz w:val="24"/>
          <w:szCs w:val="24"/>
        </w:rPr>
        <w:t xml:space="preserve"> Deradikalisasi merupakan perubahan pola dalam penanganan terorisme saat ini. </w:t>
      </w:r>
      <w:r w:rsidR="007D14EC" w:rsidRPr="00EB1B23">
        <w:rPr>
          <w:rFonts w:ascii="Times New Roman" w:hAnsi="Times New Roman" w:cs="Times New Roman"/>
          <w:noProof/>
          <w:sz w:val="24"/>
          <w:szCs w:val="24"/>
        </w:rPr>
        <w:t>Pada da</w:t>
      </w:r>
      <w:r w:rsidR="007D14EC">
        <w:rPr>
          <w:rFonts w:ascii="Times New Roman" w:hAnsi="Times New Roman" w:cs="Times New Roman"/>
          <w:noProof/>
          <w:sz w:val="24"/>
          <w:szCs w:val="24"/>
        </w:rPr>
        <w:t xml:space="preserve">sarnya deradikalisasi merupakan </w:t>
      </w:r>
      <w:r w:rsidR="007D14EC" w:rsidRPr="00EB1B23">
        <w:rPr>
          <w:rFonts w:ascii="Times New Roman" w:hAnsi="Times New Roman" w:cs="Times New Roman"/>
          <w:noProof/>
          <w:sz w:val="24"/>
          <w:szCs w:val="24"/>
        </w:rPr>
        <w:t>proses meyakinkan kelompok radikal untuk meningga</w:t>
      </w:r>
      <w:r w:rsidR="007D14EC">
        <w:rPr>
          <w:rFonts w:ascii="Times New Roman" w:hAnsi="Times New Roman" w:cs="Times New Roman"/>
          <w:noProof/>
          <w:sz w:val="24"/>
          <w:szCs w:val="24"/>
        </w:rPr>
        <w:t xml:space="preserve">lkan penggunaan kekerasan dalam </w:t>
      </w:r>
      <w:r w:rsidR="007D14EC" w:rsidRPr="00EB1B23">
        <w:rPr>
          <w:rFonts w:ascii="Times New Roman" w:hAnsi="Times New Roman" w:cs="Times New Roman"/>
          <w:noProof/>
          <w:sz w:val="24"/>
          <w:szCs w:val="24"/>
        </w:rPr>
        <w:t>bertindak. Deradikalisasi</w:t>
      </w:r>
      <w:r w:rsidR="007D14EC">
        <w:rPr>
          <w:rFonts w:ascii="Times New Roman" w:hAnsi="Times New Roman" w:cs="Times New Roman"/>
          <w:noProof/>
          <w:sz w:val="24"/>
          <w:szCs w:val="24"/>
        </w:rPr>
        <w:t xml:space="preserve"> dapat berkaitan dengan </w:t>
      </w:r>
      <w:r w:rsidR="007D14EC" w:rsidRPr="00EB1B23">
        <w:rPr>
          <w:rFonts w:ascii="Times New Roman" w:hAnsi="Times New Roman" w:cs="Times New Roman"/>
          <w:noProof/>
          <w:sz w:val="24"/>
          <w:szCs w:val="24"/>
        </w:rPr>
        <w:t>proses menci</w:t>
      </w:r>
      <w:r w:rsidR="007D14EC">
        <w:rPr>
          <w:rFonts w:ascii="Times New Roman" w:hAnsi="Times New Roman" w:cs="Times New Roman"/>
          <w:noProof/>
          <w:sz w:val="24"/>
          <w:szCs w:val="24"/>
        </w:rPr>
        <w:t xml:space="preserve">ptakan lingkungan yang mencegah </w:t>
      </w:r>
      <w:r w:rsidR="007D14EC" w:rsidRPr="00EB1B23">
        <w:rPr>
          <w:rFonts w:ascii="Times New Roman" w:hAnsi="Times New Roman" w:cs="Times New Roman"/>
          <w:noProof/>
          <w:sz w:val="24"/>
          <w:szCs w:val="24"/>
        </w:rPr>
        <w:t xml:space="preserve">tumbuhnya </w:t>
      </w:r>
      <w:r w:rsidR="007D14EC">
        <w:rPr>
          <w:rFonts w:ascii="Times New Roman" w:hAnsi="Times New Roman" w:cs="Times New Roman"/>
          <w:noProof/>
          <w:sz w:val="24"/>
          <w:szCs w:val="24"/>
        </w:rPr>
        <w:t xml:space="preserve">gerakan radikal dengan cara </w:t>
      </w:r>
      <w:r w:rsidR="007D14EC" w:rsidRPr="00EB1B23">
        <w:rPr>
          <w:rFonts w:ascii="Times New Roman" w:hAnsi="Times New Roman" w:cs="Times New Roman"/>
          <w:noProof/>
          <w:sz w:val="24"/>
          <w:szCs w:val="24"/>
        </w:rPr>
        <w:t xml:space="preserve">menanggapi </w:t>
      </w:r>
      <w:r w:rsidR="007D14EC">
        <w:rPr>
          <w:rFonts w:ascii="Times New Roman" w:hAnsi="Times New Roman" w:cs="Times New Roman"/>
          <w:noProof/>
          <w:sz w:val="24"/>
          <w:szCs w:val="24"/>
        </w:rPr>
        <w:t xml:space="preserve">akar penyebab </w:t>
      </w:r>
      <w:r w:rsidR="007D14EC" w:rsidRPr="00EB1B23">
        <w:rPr>
          <w:rFonts w:ascii="Times New Roman" w:hAnsi="Times New Roman" w:cs="Times New Roman"/>
          <w:noProof/>
          <w:sz w:val="24"/>
          <w:szCs w:val="24"/>
        </w:rPr>
        <w:t>yang mend</w:t>
      </w:r>
      <w:r w:rsidR="007D14EC">
        <w:rPr>
          <w:rFonts w:ascii="Times New Roman" w:hAnsi="Times New Roman" w:cs="Times New Roman"/>
          <w:noProof/>
          <w:sz w:val="24"/>
          <w:szCs w:val="24"/>
        </w:rPr>
        <w:t xml:space="preserve">orong tumbuhnya gerakan </w:t>
      </w:r>
      <w:r w:rsidR="007D14EC" w:rsidRPr="00EB1B23">
        <w:rPr>
          <w:rFonts w:ascii="Times New Roman" w:hAnsi="Times New Roman" w:cs="Times New Roman"/>
          <w:noProof/>
          <w:sz w:val="24"/>
          <w:szCs w:val="24"/>
        </w:rPr>
        <w:t>radikal</w:t>
      </w:r>
      <w:r w:rsidR="007D14EC">
        <w:rPr>
          <w:rFonts w:ascii="Times New Roman" w:hAnsi="Times New Roman" w:cs="Times New Roman"/>
          <w:noProof/>
          <w:sz w:val="24"/>
          <w:szCs w:val="24"/>
        </w:rPr>
        <w:t>.</w:t>
      </w:r>
    </w:p>
    <w:p w:rsidR="00BC6E9F" w:rsidRDefault="00BC6E9F" w:rsidP="004A47C8">
      <w:pPr>
        <w:spacing w:after="0" w:line="240" w:lineRule="auto"/>
        <w:ind w:firstLine="709"/>
        <w:jc w:val="both"/>
        <w:rPr>
          <w:rFonts w:ascii="Times New Roman" w:hAnsi="Times New Roman" w:cs="Times New Roman"/>
          <w:sz w:val="24"/>
          <w:szCs w:val="24"/>
        </w:rPr>
      </w:pPr>
    </w:p>
    <w:p w:rsidR="00BC6E9F" w:rsidRPr="00605408" w:rsidRDefault="00BC6E9F" w:rsidP="004A47C8">
      <w:pPr>
        <w:spacing w:after="0" w:line="240" w:lineRule="auto"/>
        <w:ind w:firstLine="709"/>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6770"/>
      </w:tblGrid>
      <w:tr w:rsidR="00605408" w:rsidRPr="00605408" w:rsidTr="00A14FD0">
        <w:tc>
          <w:tcPr>
            <w:tcW w:w="1418" w:type="dxa"/>
          </w:tcPr>
          <w:p w:rsidR="00605408" w:rsidRPr="00605408" w:rsidRDefault="00605408" w:rsidP="00A14FD0">
            <w:pPr>
              <w:ind w:left="-108"/>
              <w:jc w:val="both"/>
              <w:rPr>
                <w:rFonts w:ascii="Times New Roman" w:hAnsi="Times New Roman" w:cs="Times New Roman"/>
                <w:noProof/>
                <w:sz w:val="24"/>
                <w:szCs w:val="24"/>
              </w:rPr>
            </w:pPr>
            <w:r w:rsidRPr="00605408">
              <w:rPr>
                <w:rFonts w:ascii="Times New Roman" w:hAnsi="Times New Roman" w:cs="Times New Roman"/>
                <w:noProof/>
                <w:sz w:val="24"/>
                <w:szCs w:val="24"/>
              </w:rPr>
              <w:t>Kata Kunci :</w:t>
            </w:r>
          </w:p>
        </w:tc>
        <w:tc>
          <w:tcPr>
            <w:tcW w:w="6946" w:type="dxa"/>
          </w:tcPr>
          <w:p w:rsidR="00605408" w:rsidRPr="00605408" w:rsidRDefault="00470032" w:rsidP="00470032">
            <w:pPr>
              <w:ind w:left="34"/>
              <w:jc w:val="both"/>
              <w:rPr>
                <w:rFonts w:ascii="Times New Roman" w:hAnsi="Times New Roman" w:cs="Times New Roman"/>
                <w:noProof/>
                <w:sz w:val="24"/>
                <w:szCs w:val="24"/>
              </w:rPr>
            </w:pPr>
            <w:r>
              <w:rPr>
                <w:rFonts w:ascii="Times New Roman" w:hAnsi="Times New Roman" w:cs="Times New Roman"/>
                <w:noProof/>
                <w:sz w:val="24"/>
                <w:szCs w:val="24"/>
              </w:rPr>
              <w:t>Konseptualisasi dan Kontekstual</w:t>
            </w:r>
            <w:r w:rsidR="00063900">
              <w:rPr>
                <w:rFonts w:ascii="Times New Roman" w:hAnsi="Times New Roman" w:cs="Times New Roman"/>
                <w:noProof/>
                <w:sz w:val="24"/>
                <w:szCs w:val="24"/>
              </w:rPr>
              <w:t>isasi</w:t>
            </w:r>
            <w:r>
              <w:rPr>
                <w:rFonts w:ascii="Times New Roman" w:hAnsi="Times New Roman" w:cs="Times New Roman"/>
                <w:noProof/>
                <w:sz w:val="24"/>
                <w:szCs w:val="24"/>
              </w:rPr>
              <w:t xml:space="preserve">, </w:t>
            </w:r>
            <w:r w:rsidR="00526C93">
              <w:rPr>
                <w:rFonts w:ascii="Times New Roman" w:hAnsi="Times New Roman" w:cs="Times New Roman"/>
                <w:noProof/>
                <w:sz w:val="24"/>
                <w:szCs w:val="24"/>
              </w:rPr>
              <w:t>Deradikalisasi, Tindak Pidana Terorisme</w:t>
            </w:r>
          </w:p>
        </w:tc>
      </w:tr>
    </w:tbl>
    <w:p w:rsidR="009B003C" w:rsidRPr="00605408" w:rsidRDefault="009B003C" w:rsidP="00444454">
      <w:pPr>
        <w:spacing w:after="0" w:line="240" w:lineRule="auto"/>
        <w:jc w:val="both"/>
        <w:rPr>
          <w:rFonts w:ascii="Times New Roman" w:hAnsi="Times New Roman" w:cs="Times New Roman"/>
          <w:noProof/>
          <w:sz w:val="24"/>
          <w:szCs w:val="24"/>
        </w:rPr>
      </w:pPr>
    </w:p>
    <w:sectPr w:rsidR="009B003C" w:rsidRPr="00605408" w:rsidSect="00977C8A">
      <w:footerReference w:type="default" r:id="rId7"/>
      <w:pgSz w:w="11906" w:h="16838"/>
      <w:pgMar w:top="2155" w:right="1588" w:bottom="1588" w:left="2155"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783" w:rsidRDefault="00611783" w:rsidP="00AB0AEA">
      <w:pPr>
        <w:spacing w:after="0" w:line="240" w:lineRule="auto"/>
      </w:pPr>
      <w:r>
        <w:separator/>
      </w:r>
    </w:p>
  </w:endnote>
  <w:endnote w:type="continuationSeparator" w:id="0">
    <w:p w:rsidR="00611783" w:rsidRDefault="00611783" w:rsidP="00AB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33046690"/>
      <w:docPartObj>
        <w:docPartGallery w:val="Page Numbers (Bottom of Page)"/>
        <w:docPartUnique/>
      </w:docPartObj>
    </w:sdtPr>
    <w:sdtEndPr>
      <w:rPr>
        <w:noProof/>
      </w:rPr>
    </w:sdtEndPr>
    <w:sdtContent>
      <w:p w:rsidR="00AB0AEA" w:rsidRPr="00AB0AEA" w:rsidRDefault="00AB0AEA">
        <w:pPr>
          <w:pStyle w:val="Footer"/>
          <w:jc w:val="center"/>
          <w:rPr>
            <w:rFonts w:ascii="Times New Roman" w:hAnsi="Times New Roman" w:cs="Times New Roman"/>
          </w:rPr>
        </w:pPr>
        <w:r w:rsidRPr="00AB0AEA">
          <w:rPr>
            <w:rFonts w:ascii="Times New Roman" w:hAnsi="Times New Roman" w:cs="Times New Roman"/>
          </w:rPr>
          <w:fldChar w:fldCharType="begin"/>
        </w:r>
        <w:r w:rsidRPr="00AB0AEA">
          <w:rPr>
            <w:rFonts w:ascii="Times New Roman" w:hAnsi="Times New Roman" w:cs="Times New Roman"/>
          </w:rPr>
          <w:instrText xml:space="preserve"> PAGE   \* MERGEFORMAT </w:instrText>
        </w:r>
        <w:r w:rsidRPr="00AB0AEA">
          <w:rPr>
            <w:rFonts w:ascii="Times New Roman" w:hAnsi="Times New Roman" w:cs="Times New Roman"/>
          </w:rPr>
          <w:fldChar w:fldCharType="separate"/>
        </w:r>
        <w:r w:rsidR="00611783">
          <w:rPr>
            <w:rFonts w:ascii="Times New Roman" w:hAnsi="Times New Roman" w:cs="Times New Roman"/>
            <w:noProof/>
          </w:rPr>
          <w:t>i</w:t>
        </w:r>
        <w:r w:rsidRPr="00AB0AEA">
          <w:rPr>
            <w:rFonts w:ascii="Times New Roman" w:hAnsi="Times New Roman" w:cs="Times New Roman"/>
            <w:noProof/>
          </w:rPr>
          <w:fldChar w:fldCharType="end"/>
        </w:r>
      </w:p>
    </w:sdtContent>
  </w:sdt>
  <w:p w:rsidR="00AB0AEA" w:rsidRDefault="00AB0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783" w:rsidRDefault="00611783" w:rsidP="00AB0AEA">
      <w:pPr>
        <w:spacing w:after="0" w:line="240" w:lineRule="auto"/>
      </w:pPr>
      <w:r>
        <w:separator/>
      </w:r>
    </w:p>
  </w:footnote>
  <w:footnote w:type="continuationSeparator" w:id="0">
    <w:p w:rsidR="00611783" w:rsidRDefault="00611783" w:rsidP="00AB0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2043"/>
    <w:multiLevelType w:val="hybridMultilevel"/>
    <w:tmpl w:val="ECF89CAC"/>
    <w:lvl w:ilvl="0" w:tplc="89D8B89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15:restartNumberingAfterBreak="0">
    <w:nsid w:val="47845630"/>
    <w:multiLevelType w:val="hybridMultilevel"/>
    <w:tmpl w:val="AC92F884"/>
    <w:lvl w:ilvl="0" w:tplc="6C56C14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F0"/>
    <w:rsid w:val="0004321A"/>
    <w:rsid w:val="00045BC2"/>
    <w:rsid w:val="00063900"/>
    <w:rsid w:val="000743C4"/>
    <w:rsid w:val="000B0ED2"/>
    <w:rsid w:val="000C3FA3"/>
    <w:rsid w:val="001331F7"/>
    <w:rsid w:val="0015767C"/>
    <w:rsid w:val="002074D3"/>
    <w:rsid w:val="00210484"/>
    <w:rsid w:val="00251EBA"/>
    <w:rsid w:val="00273817"/>
    <w:rsid w:val="002B218D"/>
    <w:rsid w:val="002B64C6"/>
    <w:rsid w:val="002B6BF0"/>
    <w:rsid w:val="003432C6"/>
    <w:rsid w:val="0034679A"/>
    <w:rsid w:val="00357D7E"/>
    <w:rsid w:val="00375FB4"/>
    <w:rsid w:val="00395767"/>
    <w:rsid w:val="003B6324"/>
    <w:rsid w:val="003F6377"/>
    <w:rsid w:val="0040790F"/>
    <w:rsid w:val="00431286"/>
    <w:rsid w:val="00441977"/>
    <w:rsid w:val="00444454"/>
    <w:rsid w:val="00470032"/>
    <w:rsid w:val="004835C9"/>
    <w:rsid w:val="004A47C8"/>
    <w:rsid w:val="004B2D46"/>
    <w:rsid w:val="004E51D3"/>
    <w:rsid w:val="00526C93"/>
    <w:rsid w:val="0058555C"/>
    <w:rsid w:val="005B33C6"/>
    <w:rsid w:val="005F16D1"/>
    <w:rsid w:val="00605408"/>
    <w:rsid w:val="00611783"/>
    <w:rsid w:val="00685535"/>
    <w:rsid w:val="006B2050"/>
    <w:rsid w:val="006C047E"/>
    <w:rsid w:val="006D2111"/>
    <w:rsid w:val="006D47AE"/>
    <w:rsid w:val="0070084B"/>
    <w:rsid w:val="007203C0"/>
    <w:rsid w:val="007A6BF4"/>
    <w:rsid w:val="007C60FE"/>
    <w:rsid w:val="007D14EC"/>
    <w:rsid w:val="007F3F66"/>
    <w:rsid w:val="00802D8E"/>
    <w:rsid w:val="00822683"/>
    <w:rsid w:val="008707DB"/>
    <w:rsid w:val="008F4E39"/>
    <w:rsid w:val="009025A3"/>
    <w:rsid w:val="0090285A"/>
    <w:rsid w:val="00903807"/>
    <w:rsid w:val="00977C8A"/>
    <w:rsid w:val="00995AE6"/>
    <w:rsid w:val="009B003C"/>
    <w:rsid w:val="009C3E19"/>
    <w:rsid w:val="009D5915"/>
    <w:rsid w:val="00A42C98"/>
    <w:rsid w:val="00A75F29"/>
    <w:rsid w:val="00A91ED8"/>
    <w:rsid w:val="00AA0EF6"/>
    <w:rsid w:val="00AB0AEA"/>
    <w:rsid w:val="00AC738C"/>
    <w:rsid w:val="00AD4BB9"/>
    <w:rsid w:val="00AE39C0"/>
    <w:rsid w:val="00AF717F"/>
    <w:rsid w:val="00B4174F"/>
    <w:rsid w:val="00B743F1"/>
    <w:rsid w:val="00BA0318"/>
    <w:rsid w:val="00BC04DC"/>
    <w:rsid w:val="00BC0F76"/>
    <w:rsid w:val="00BC6E9F"/>
    <w:rsid w:val="00BE3E97"/>
    <w:rsid w:val="00BF1E83"/>
    <w:rsid w:val="00C11BE3"/>
    <w:rsid w:val="00C17055"/>
    <w:rsid w:val="00C549CD"/>
    <w:rsid w:val="00C85291"/>
    <w:rsid w:val="00C93C79"/>
    <w:rsid w:val="00CE0C7B"/>
    <w:rsid w:val="00CF27FF"/>
    <w:rsid w:val="00DA7F57"/>
    <w:rsid w:val="00DB4292"/>
    <w:rsid w:val="00E05B99"/>
    <w:rsid w:val="00E8788C"/>
    <w:rsid w:val="00EC267E"/>
    <w:rsid w:val="00ED3F0D"/>
    <w:rsid w:val="00ED6CF1"/>
    <w:rsid w:val="00EE7F2A"/>
    <w:rsid w:val="00EF0FD5"/>
    <w:rsid w:val="00EF4CFB"/>
    <w:rsid w:val="00F00AD7"/>
    <w:rsid w:val="00F03EE9"/>
    <w:rsid w:val="00F3160B"/>
    <w:rsid w:val="00F41BFF"/>
    <w:rsid w:val="00F557B9"/>
    <w:rsid w:val="00F85864"/>
    <w:rsid w:val="00FA2E7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8D4DD-8B03-4A46-BBA3-97AA5CC0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99"/>
    <w:qFormat/>
    <w:rsid w:val="00395767"/>
    <w:pPr>
      <w:ind w:left="720"/>
      <w:contextualSpacing/>
    </w:pPr>
  </w:style>
  <w:style w:type="character" w:customStyle="1" w:styleId="ListParagraphChar">
    <w:name w:val="List Paragraph Char"/>
    <w:aliases w:val="Body Text Char1 Char,Char Char2 Char"/>
    <w:basedOn w:val="DefaultParagraphFont"/>
    <w:link w:val="ListParagraph"/>
    <w:uiPriority w:val="99"/>
    <w:rsid w:val="00395767"/>
  </w:style>
  <w:style w:type="table" w:styleId="TableGrid">
    <w:name w:val="Table Grid"/>
    <w:basedOn w:val="TableNormal"/>
    <w:uiPriority w:val="59"/>
    <w:rsid w:val="0060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AEA"/>
  </w:style>
  <w:style w:type="paragraph" w:styleId="Footer">
    <w:name w:val="footer"/>
    <w:basedOn w:val="Normal"/>
    <w:link w:val="FooterChar"/>
    <w:uiPriority w:val="99"/>
    <w:unhideWhenUsed/>
    <w:rsid w:val="00AB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AEA"/>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
    <w:basedOn w:val="Normal"/>
    <w:link w:val="FootnoteTextChar"/>
    <w:unhideWhenUsed/>
    <w:rsid w:val="005F16D1"/>
    <w:pPr>
      <w:spacing w:after="0" w:line="240" w:lineRule="auto"/>
    </w:pPr>
    <w:rPr>
      <w:noProof/>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
    <w:basedOn w:val="DefaultParagraphFont"/>
    <w:link w:val="FootnoteText"/>
    <w:rsid w:val="005F16D1"/>
    <w:rPr>
      <w:noProof/>
      <w:sz w:val="20"/>
      <w:szCs w:val="20"/>
    </w:rPr>
  </w:style>
  <w:style w:type="character" w:styleId="FootnoteReference">
    <w:name w:val="footnote reference"/>
    <w:basedOn w:val="DefaultParagraphFont"/>
    <w:unhideWhenUsed/>
    <w:rsid w:val="005F16D1"/>
    <w:rPr>
      <w:vertAlign w:val="superscript"/>
    </w:rPr>
  </w:style>
  <w:style w:type="paragraph" w:styleId="BalloonText">
    <w:name w:val="Balloon Text"/>
    <w:basedOn w:val="Normal"/>
    <w:link w:val="BalloonTextChar"/>
    <w:uiPriority w:val="99"/>
    <w:semiHidden/>
    <w:unhideWhenUsed/>
    <w:rsid w:val="00BC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Dharmamigena Cipta Iustitia</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Zulkifli</dc:creator>
  <cp:keywords/>
  <dc:description/>
  <cp:lastModifiedBy>Ayung Hermawan</cp:lastModifiedBy>
  <cp:revision>2</cp:revision>
  <cp:lastPrinted>2016-01-18T15:39:00Z</cp:lastPrinted>
  <dcterms:created xsi:type="dcterms:W3CDTF">2016-09-15T01:54:00Z</dcterms:created>
  <dcterms:modified xsi:type="dcterms:W3CDTF">2016-09-15T01:54:00Z</dcterms:modified>
</cp:coreProperties>
</file>