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2FA7" w:rsidRDefault="005A6258" w:rsidP="005A6258">
      <w:pPr>
        <w:jc w:val="center"/>
        <w:rPr>
          <w:rFonts w:ascii="Times New Roman" w:hAnsi="Times New Roman" w:cs="Times New Roman"/>
          <w:b/>
          <w:sz w:val="24"/>
        </w:rPr>
      </w:pPr>
      <w:r w:rsidRPr="005A6258">
        <w:rPr>
          <w:rFonts w:ascii="Times New Roman" w:hAnsi="Times New Roman" w:cs="Times New Roman"/>
          <w:b/>
          <w:sz w:val="24"/>
        </w:rPr>
        <w:t xml:space="preserve">PENGARUH INFLASI DAN BI </w:t>
      </w:r>
      <w:r w:rsidRPr="005A6258">
        <w:rPr>
          <w:rFonts w:ascii="Times New Roman" w:hAnsi="Times New Roman" w:cs="Times New Roman"/>
          <w:b/>
          <w:i/>
          <w:sz w:val="24"/>
        </w:rPr>
        <w:t>RATE</w:t>
      </w:r>
      <w:r w:rsidRPr="005A6258">
        <w:rPr>
          <w:rFonts w:ascii="Times New Roman" w:hAnsi="Times New Roman" w:cs="Times New Roman"/>
          <w:b/>
          <w:sz w:val="24"/>
        </w:rPr>
        <w:t xml:space="preserve"> TERHADAP </w:t>
      </w:r>
      <w:r w:rsidRPr="005A6258">
        <w:rPr>
          <w:rFonts w:ascii="Times New Roman" w:hAnsi="Times New Roman" w:cs="Times New Roman"/>
          <w:b/>
          <w:i/>
          <w:sz w:val="24"/>
        </w:rPr>
        <w:t>LOAN TO DEPOSIT RATIO</w:t>
      </w:r>
      <w:r w:rsidRPr="005A6258">
        <w:rPr>
          <w:rFonts w:ascii="Times New Roman" w:hAnsi="Times New Roman" w:cs="Times New Roman"/>
          <w:b/>
          <w:sz w:val="24"/>
        </w:rPr>
        <w:t xml:space="preserve"> (LDR) DAN </w:t>
      </w:r>
      <w:r w:rsidRPr="005A6258">
        <w:rPr>
          <w:rFonts w:ascii="Times New Roman" w:hAnsi="Times New Roman" w:cs="Times New Roman"/>
          <w:b/>
          <w:i/>
          <w:sz w:val="24"/>
        </w:rPr>
        <w:t>NON PERFORMING LOAN</w:t>
      </w:r>
      <w:r w:rsidRPr="005A6258">
        <w:rPr>
          <w:rFonts w:ascii="Times New Roman" w:hAnsi="Times New Roman" w:cs="Times New Roman"/>
          <w:b/>
          <w:sz w:val="24"/>
        </w:rPr>
        <w:t xml:space="preserve"> (NPL) DAMPAKNYA TERHADAP </w:t>
      </w:r>
      <w:r w:rsidRPr="005A6258">
        <w:rPr>
          <w:rFonts w:ascii="Times New Roman" w:hAnsi="Times New Roman" w:cs="Times New Roman"/>
          <w:b/>
          <w:i/>
          <w:sz w:val="24"/>
        </w:rPr>
        <w:t>PROFITABILITAS</w:t>
      </w:r>
      <w:r w:rsidRPr="005A6258">
        <w:rPr>
          <w:rFonts w:ascii="Times New Roman" w:hAnsi="Times New Roman" w:cs="Times New Roman"/>
          <w:b/>
          <w:sz w:val="24"/>
        </w:rPr>
        <w:t xml:space="preserve"> PERBANKAN YANG LISTING DI BEI PERIODE 2010-2014</w:t>
      </w:r>
    </w:p>
    <w:p w:rsidR="00B8389A" w:rsidRDefault="00B8389A" w:rsidP="005A6258">
      <w:pPr>
        <w:jc w:val="center"/>
        <w:rPr>
          <w:rFonts w:ascii="Times New Roman" w:hAnsi="Times New Roman" w:cs="Times New Roman"/>
          <w:sz w:val="24"/>
        </w:rPr>
      </w:pPr>
    </w:p>
    <w:p w:rsidR="00B8389A" w:rsidRDefault="00B8389A" w:rsidP="00B8389A">
      <w:pPr>
        <w:contextualSpacing/>
        <w:jc w:val="center"/>
        <w:rPr>
          <w:rFonts w:ascii="Times New Roman" w:hAnsi="Times New Roman" w:cs="Times New Roman"/>
          <w:sz w:val="24"/>
        </w:rPr>
      </w:pPr>
      <w:r>
        <w:rPr>
          <w:rFonts w:ascii="Times New Roman" w:hAnsi="Times New Roman" w:cs="Times New Roman"/>
          <w:sz w:val="24"/>
        </w:rPr>
        <w:t>Oleh:</w:t>
      </w:r>
    </w:p>
    <w:p w:rsidR="00B8389A" w:rsidRDefault="00B8389A" w:rsidP="00B8389A">
      <w:pPr>
        <w:contextualSpacing/>
        <w:jc w:val="center"/>
        <w:rPr>
          <w:rFonts w:ascii="Times New Roman" w:hAnsi="Times New Roman" w:cs="Times New Roman"/>
          <w:sz w:val="24"/>
        </w:rPr>
      </w:pPr>
      <w:r>
        <w:rPr>
          <w:rFonts w:ascii="Times New Roman" w:hAnsi="Times New Roman" w:cs="Times New Roman"/>
          <w:sz w:val="24"/>
        </w:rPr>
        <w:t>Fitrya Ramdhani</w:t>
      </w:r>
    </w:p>
    <w:p w:rsidR="00B8389A" w:rsidRDefault="00B8389A" w:rsidP="00B8389A">
      <w:pPr>
        <w:contextualSpacing/>
        <w:jc w:val="center"/>
        <w:rPr>
          <w:rFonts w:ascii="Times New Roman" w:hAnsi="Times New Roman" w:cs="Times New Roman"/>
          <w:sz w:val="24"/>
        </w:rPr>
      </w:pPr>
      <w:r>
        <w:rPr>
          <w:rFonts w:ascii="Times New Roman" w:hAnsi="Times New Roman" w:cs="Times New Roman"/>
          <w:sz w:val="24"/>
        </w:rPr>
        <w:t>148 020 082</w:t>
      </w:r>
    </w:p>
    <w:p w:rsidR="00B8389A" w:rsidRDefault="00B8389A" w:rsidP="00B8389A">
      <w:pPr>
        <w:contextualSpacing/>
        <w:jc w:val="center"/>
        <w:rPr>
          <w:rFonts w:ascii="Times New Roman" w:hAnsi="Times New Roman" w:cs="Times New Roman"/>
          <w:sz w:val="24"/>
        </w:rPr>
      </w:pPr>
    </w:p>
    <w:p w:rsidR="00B8389A" w:rsidRPr="00B8389A" w:rsidRDefault="00B8389A" w:rsidP="00B8389A">
      <w:pPr>
        <w:contextualSpacing/>
        <w:jc w:val="center"/>
        <w:rPr>
          <w:rFonts w:ascii="Times New Roman" w:hAnsi="Times New Roman" w:cs="Times New Roman"/>
          <w:sz w:val="24"/>
        </w:rPr>
      </w:pPr>
    </w:p>
    <w:p w:rsidR="005A6258" w:rsidRDefault="005A6258" w:rsidP="005A6258">
      <w:pPr>
        <w:jc w:val="center"/>
        <w:rPr>
          <w:rFonts w:ascii="Times New Roman" w:hAnsi="Times New Roman" w:cs="Times New Roman"/>
          <w:b/>
          <w:sz w:val="24"/>
          <w:szCs w:val="24"/>
        </w:rPr>
      </w:pPr>
      <w:r w:rsidRPr="00151B9D">
        <w:rPr>
          <w:rFonts w:ascii="Times New Roman" w:hAnsi="Times New Roman" w:cs="Times New Roman"/>
          <w:b/>
          <w:sz w:val="24"/>
          <w:szCs w:val="24"/>
        </w:rPr>
        <w:t>ABSTRAK</w:t>
      </w:r>
    </w:p>
    <w:p w:rsidR="005A6258" w:rsidRDefault="005A6258" w:rsidP="005A6258">
      <w:pPr>
        <w:jc w:val="both"/>
        <w:rPr>
          <w:rFonts w:ascii="Times New Roman" w:hAnsi="Times New Roman" w:cs="Times New Roman"/>
          <w:sz w:val="24"/>
          <w:szCs w:val="24"/>
        </w:rPr>
      </w:pPr>
    </w:p>
    <w:p w:rsidR="005A6258" w:rsidRDefault="005A6258" w:rsidP="005A6258">
      <w:pPr>
        <w:ind w:firstLine="720"/>
        <w:jc w:val="both"/>
        <w:rPr>
          <w:rFonts w:ascii="Times New Roman" w:hAnsi="Times New Roman" w:cs="Times New Roman"/>
          <w:sz w:val="24"/>
          <w:szCs w:val="24"/>
        </w:rPr>
      </w:pPr>
      <w:r>
        <w:rPr>
          <w:rFonts w:ascii="Times New Roman" w:hAnsi="Times New Roman" w:cs="Times New Roman"/>
          <w:sz w:val="24"/>
          <w:szCs w:val="24"/>
        </w:rPr>
        <w:t xml:space="preserve">Penelitian ini bertujuan untuk mengukur pengaruh Inflasi dan BI </w:t>
      </w:r>
      <w:r w:rsidRPr="00151B9D">
        <w:rPr>
          <w:rFonts w:ascii="Times New Roman" w:hAnsi="Times New Roman" w:cs="Times New Roman"/>
          <w:i/>
          <w:sz w:val="24"/>
          <w:szCs w:val="24"/>
        </w:rPr>
        <w:t>Rate</w:t>
      </w:r>
      <w:r>
        <w:rPr>
          <w:rFonts w:ascii="Times New Roman" w:hAnsi="Times New Roman" w:cs="Times New Roman"/>
          <w:sz w:val="24"/>
          <w:szCs w:val="24"/>
        </w:rPr>
        <w:t xml:space="preserve"> terhadap LDR (</w:t>
      </w:r>
      <w:r>
        <w:rPr>
          <w:rFonts w:ascii="Times New Roman" w:hAnsi="Times New Roman" w:cs="Times New Roman"/>
          <w:i/>
          <w:sz w:val="24"/>
          <w:szCs w:val="24"/>
        </w:rPr>
        <w:t xml:space="preserve">Loan </w:t>
      </w:r>
      <w:proofErr w:type="gramStart"/>
      <w:r>
        <w:rPr>
          <w:rFonts w:ascii="Times New Roman" w:hAnsi="Times New Roman" w:cs="Times New Roman"/>
          <w:i/>
          <w:sz w:val="24"/>
          <w:szCs w:val="24"/>
        </w:rPr>
        <w:t>To</w:t>
      </w:r>
      <w:proofErr w:type="gramEnd"/>
      <w:r>
        <w:rPr>
          <w:rFonts w:ascii="Times New Roman" w:hAnsi="Times New Roman" w:cs="Times New Roman"/>
          <w:i/>
          <w:sz w:val="24"/>
          <w:szCs w:val="24"/>
        </w:rPr>
        <w:t xml:space="preserve"> Deposit Ratio</w:t>
      </w:r>
      <w:r>
        <w:rPr>
          <w:rFonts w:ascii="Times New Roman" w:hAnsi="Times New Roman" w:cs="Times New Roman"/>
          <w:sz w:val="24"/>
          <w:szCs w:val="24"/>
        </w:rPr>
        <w:t>) dan NPL (</w:t>
      </w:r>
      <w:r>
        <w:rPr>
          <w:rFonts w:ascii="Times New Roman" w:hAnsi="Times New Roman" w:cs="Times New Roman"/>
          <w:i/>
          <w:sz w:val="24"/>
          <w:szCs w:val="24"/>
        </w:rPr>
        <w:t>Non Performing Loan</w:t>
      </w:r>
      <w:r>
        <w:rPr>
          <w:rFonts w:ascii="Times New Roman" w:hAnsi="Times New Roman" w:cs="Times New Roman"/>
          <w:sz w:val="24"/>
          <w:szCs w:val="24"/>
        </w:rPr>
        <w:t xml:space="preserve">) yang berdampak terhadap </w:t>
      </w:r>
      <w:r w:rsidRPr="00151B9D">
        <w:rPr>
          <w:rFonts w:ascii="Times New Roman" w:hAnsi="Times New Roman" w:cs="Times New Roman"/>
          <w:i/>
          <w:sz w:val="24"/>
          <w:szCs w:val="24"/>
        </w:rPr>
        <w:t>Profitabilitas</w:t>
      </w:r>
      <w:r>
        <w:rPr>
          <w:rFonts w:ascii="Times New Roman" w:hAnsi="Times New Roman" w:cs="Times New Roman"/>
          <w:sz w:val="24"/>
          <w:szCs w:val="24"/>
        </w:rPr>
        <w:t xml:space="preserve">. </w:t>
      </w:r>
      <w:proofErr w:type="gramStart"/>
      <w:r>
        <w:rPr>
          <w:rFonts w:ascii="Times New Roman" w:hAnsi="Times New Roman" w:cs="Times New Roman"/>
          <w:sz w:val="24"/>
          <w:szCs w:val="24"/>
        </w:rPr>
        <w:t>Hasil riset diharapkan dapat memberikan kontribusi dalam pengembangan ilmu manajemen khususnya manajemen keuangan.</w:t>
      </w:r>
      <w:proofErr w:type="gramEnd"/>
      <w:r>
        <w:rPr>
          <w:rFonts w:ascii="Times New Roman" w:hAnsi="Times New Roman" w:cs="Times New Roman"/>
          <w:sz w:val="24"/>
          <w:szCs w:val="24"/>
        </w:rPr>
        <w:t xml:space="preserve"> Bagi Bank, diharapkan hasil penelitian ini dapat memberikan informasi yang berguna tentang Inflasi, BI </w:t>
      </w:r>
      <w:r w:rsidRPr="00151B9D">
        <w:rPr>
          <w:rFonts w:ascii="Times New Roman" w:hAnsi="Times New Roman" w:cs="Times New Roman"/>
          <w:i/>
          <w:sz w:val="24"/>
          <w:szCs w:val="24"/>
        </w:rPr>
        <w:t>Rate</w:t>
      </w:r>
      <w:r>
        <w:rPr>
          <w:rFonts w:ascii="Times New Roman" w:hAnsi="Times New Roman" w:cs="Times New Roman"/>
          <w:sz w:val="24"/>
          <w:szCs w:val="24"/>
        </w:rPr>
        <w:t>, LDR (</w:t>
      </w:r>
      <w:r>
        <w:rPr>
          <w:rFonts w:ascii="Times New Roman" w:hAnsi="Times New Roman" w:cs="Times New Roman"/>
          <w:i/>
          <w:sz w:val="24"/>
          <w:szCs w:val="24"/>
        </w:rPr>
        <w:t>Loan To Deposit Ratio</w:t>
      </w:r>
      <w:r>
        <w:rPr>
          <w:rFonts w:ascii="Times New Roman" w:hAnsi="Times New Roman" w:cs="Times New Roman"/>
          <w:sz w:val="24"/>
          <w:szCs w:val="24"/>
        </w:rPr>
        <w:t>) dan NPL (</w:t>
      </w:r>
      <w:r>
        <w:rPr>
          <w:rFonts w:ascii="Times New Roman" w:hAnsi="Times New Roman" w:cs="Times New Roman"/>
          <w:i/>
          <w:sz w:val="24"/>
          <w:szCs w:val="24"/>
        </w:rPr>
        <w:t>Non Performing Loan</w:t>
      </w:r>
      <w:r>
        <w:rPr>
          <w:rFonts w:ascii="Times New Roman" w:hAnsi="Times New Roman" w:cs="Times New Roman"/>
          <w:sz w:val="24"/>
          <w:szCs w:val="24"/>
        </w:rPr>
        <w:t>) dalam upaya meningkatkan profitabilitas bank.</w:t>
      </w:r>
    </w:p>
    <w:p w:rsidR="005A6258" w:rsidRDefault="005A6258" w:rsidP="005A6258">
      <w:pPr>
        <w:ind w:firstLine="720"/>
        <w:jc w:val="both"/>
        <w:rPr>
          <w:rFonts w:ascii="Times New Roman" w:hAnsi="Times New Roman" w:cs="Times New Roman"/>
          <w:sz w:val="24"/>
          <w:szCs w:val="24"/>
        </w:rPr>
      </w:pPr>
      <w:proofErr w:type="gramStart"/>
      <w:r>
        <w:rPr>
          <w:rFonts w:ascii="Times New Roman" w:hAnsi="Times New Roman" w:cs="Times New Roman"/>
          <w:sz w:val="24"/>
          <w:szCs w:val="24"/>
        </w:rPr>
        <w:t>Penelitian ini menggunakan data sekunder Perbankan yang Listing di BEI periode 2010-2014.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Metode penelitian yang digunakan ialah metode dengan pendekatan riset kuantitatif.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Sedangkan tipe penelitiannya berupa riset deskriptif dan verifikatif.</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Untuk menguji hipotesis riset digunakan metode statistika analisis jalur (</w:t>
      </w:r>
      <w:r>
        <w:rPr>
          <w:rFonts w:ascii="Times New Roman" w:hAnsi="Times New Roman" w:cs="Times New Roman"/>
          <w:i/>
          <w:sz w:val="24"/>
          <w:szCs w:val="24"/>
        </w:rPr>
        <w:t>Path Analysis</w:t>
      </w:r>
      <w:r>
        <w:rPr>
          <w:rFonts w:ascii="Times New Roman" w:hAnsi="Times New Roman" w:cs="Times New Roman"/>
          <w:sz w:val="24"/>
          <w:szCs w:val="24"/>
        </w:rPr>
        <w:t>).</w:t>
      </w:r>
      <w:proofErr w:type="gramEnd"/>
    </w:p>
    <w:p w:rsidR="005A6258" w:rsidRDefault="005A6258"/>
    <w:p w:rsidR="005A6258" w:rsidRDefault="005A6258"/>
    <w:p w:rsidR="005A6258" w:rsidRDefault="005A6258"/>
    <w:p w:rsidR="005A6258" w:rsidRDefault="005A6258"/>
    <w:p w:rsidR="005A6258" w:rsidRDefault="005A6258"/>
    <w:p w:rsidR="005A6258" w:rsidRDefault="005A6258"/>
    <w:p w:rsidR="005A6258" w:rsidRDefault="005A6258"/>
    <w:p w:rsidR="005A6258" w:rsidRDefault="005A6258"/>
    <w:p w:rsidR="005A6258" w:rsidRDefault="005A6258"/>
    <w:p w:rsidR="005A6258" w:rsidRDefault="005A6258"/>
    <w:p w:rsidR="00793A0D" w:rsidRDefault="00793A0D">
      <w:pPr>
        <w:rPr>
          <w:rFonts w:ascii="Times New Roman" w:hAnsi="Times New Roman" w:cs="Times New Roman"/>
          <w:b/>
          <w:sz w:val="24"/>
        </w:rPr>
        <w:sectPr w:rsidR="00793A0D" w:rsidSect="00A82FA7">
          <w:footerReference w:type="default" r:id="rId8"/>
          <w:pgSz w:w="12240" w:h="15840"/>
          <w:pgMar w:top="1440" w:right="1440" w:bottom="1440" w:left="1440" w:header="720" w:footer="720" w:gutter="0"/>
          <w:cols w:space="720"/>
          <w:docGrid w:linePitch="360"/>
        </w:sectPr>
      </w:pPr>
    </w:p>
    <w:p w:rsidR="00B8389A" w:rsidRPr="00793A0D" w:rsidRDefault="00B8389A">
      <w:pPr>
        <w:rPr>
          <w:rFonts w:ascii="Times New Roman" w:hAnsi="Times New Roman" w:cs="Times New Roman"/>
          <w:b/>
          <w:sz w:val="24"/>
        </w:rPr>
      </w:pPr>
      <w:r w:rsidRPr="00793A0D">
        <w:rPr>
          <w:rFonts w:ascii="Times New Roman" w:hAnsi="Times New Roman" w:cs="Times New Roman"/>
          <w:b/>
          <w:sz w:val="24"/>
        </w:rPr>
        <w:lastRenderedPageBreak/>
        <w:t>BAB I PENDAHULUAN</w:t>
      </w:r>
    </w:p>
    <w:p w:rsidR="00B8389A" w:rsidRPr="00813742" w:rsidRDefault="00B8389A" w:rsidP="00B8389A">
      <w:pPr>
        <w:spacing w:line="480" w:lineRule="auto"/>
        <w:ind w:firstLine="720"/>
        <w:contextualSpacing/>
        <w:jc w:val="both"/>
        <w:rPr>
          <w:rFonts w:ascii="Times New Roman" w:hAnsi="Times New Roman"/>
          <w:sz w:val="24"/>
          <w:szCs w:val="24"/>
        </w:rPr>
      </w:pPr>
      <w:proofErr w:type="gramStart"/>
      <w:r w:rsidRPr="00813742">
        <w:rPr>
          <w:rFonts w:ascii="Times New Roman" w:hAnsi="Times New Roman"/>
          <w:sz w:val="24"/>
          <w:szCs w:val="24"/>
        </w:rPr>
        <w:t>Salah satu tolak ukur pembangunan nasional adalah pembangunan ekonomi dimana sektor ekonomi selalu menjadi fokus pemerintah dalam melaksanakan pembangunan baik jangka pendek maupun jangka panjang.</w:t>
      </w:r>
      <w:proofErr w:type="gramEnd"/>
      <w:r w:rsidRPr="00813742">
        <w:rPr>
          <w:rFonts w:ascii="Times New Roman" w:hAnsi="Times New Roman"/>
          <w:sz w:val="24"/>
          <w:szCs w:val="24"/>
        </w:rPr>
        <w:t xml:space="preserve"> </w:t>
      </w:r>
      <w:proofErr w:type="gramStart"/>
      <w:r w:rsidRPr="00813742">
        <w:rPr>
          <w:rFonts w:ascii="Times New Roman" w:hAnsi="Times New Roman"/>
          <w:sz w:val="24"/>
          <w:szCs w:val="24"/>
        </w:rPr>
        <w:t>Kini setelah masa krisis terlewati, perbaikan sektor ekonomi tetap menjadi prioritas utama.</w:t>
      </w:r>
      <w:proofErr w:type="gramEnd"/>
      <w:r w:rsidRPr="00813742">
        <w:rPr>
          <w:rFonts w:ascii="Times New Roman" w:hAnsi="Times New Roman"/>
          <w:sz w:val="24"/>
          <w:szCs w:val="24"/>
        </w:rPr>
        <w:t xml:space="preserve"> </w:t>
      </w:r>
      <w:proofErr w:type="gramStart"/>
      <w:r w:rsidRPr="00813742">
        <w:rPr>
          <w:rFonts w:ascii="Times New Roman" w:hAnsi="Times New Roman"/>
          <w:sz w:val="24"/>
          <w:szCs w:val="24"/>
        </w:rPr>
        <w:t>Pembangunan ekonomi tidak dapat terlepas dari perkembangan berbagai macam lembaga keuangan.</w:t>
      </w:r>
      <w:proofErr w:type="gramEnd"/>
      <w:r w:rsidRPr="00813742">
        <w:rPr>
          <w:rFonts w:ascii="Times New Roman" w:hAnsi="Times New Roman"/>
          <w:sz w:val="24"/>
          <w:szCs w:val="24"/>
        </w:rPr>
        <w:t xml:space="preserve"> </w:t>
      </w:r>
      <w:proofErr w:type="gramStart"/>
      <w:r w:rsidRPr="00813742">
        <w:rPr>
          <w:rFonts w:ascii="Times New Roman" w:hAnsi="Times New Roman"/>
          <w:sz w:val="24"/>
          <w:szCs w:val="24"/>
        </w:rPr>
        <w:t>Salah satu di antara lembaga-lembaga keuangan tersebut yang nampaknya paling besar peranannya dalam pembangunan ekonomi adalah lembaga keuangan bank, yang lazimnya disebut bank.</w:t>
      </w:r>
      <w:proofErr w:type="gramEnd"/>
      <w:r w:rsidRPr="00813742">
        <w:rPr>
          <w:rFonts w:ascii="Times New Roman" w:hAnsi="Times New Roman"/>
          <w:sz w:val="24"/>
          <w:szCs w:val="24"/>
        </w:rPr>
        <w:t xml:space="preserve"> </w:t>
      </w:r>
    </w:p>
    <w:p w:rsidR="00B8389A" w:rsidRPr="00813742" w:rsidRDefault="00B8389A" w:rsidP="00B8389A">
      <w:pPr>
        <w:spacing w:after="0" w:line="480" w:lineRule="auto"/>
        <w:ind w:firstLine="720"/>
        <w:contextualSpacing/>
        <w:jc w:val="both"/>
        <w:rPr>
          <w:rFonts w:ascii="Times New Roman" w:hAnsi="Times New Roman"/>
          <w:sz w:val="24"/>
          <w:szCs w:val="24"/>
        </w:rPr>
      </w:pPr>
      <w:proofErr w:type="gramStart"/>
      <w:r w:rsidRPr="00813742">
        <w:rPr>
          <w:rFonts w:ascii="Times New Roman" w:hAnsi="Times New Roman"/>
          <w:sz w:val="24"/>
          <w:szCs w:val="24"/>
        </w:rPr>
        <w:t>Prinsip setiap perusahaan dalam mencari laba maka persaingan selalu terjadi, sehingga banyak perbankan yang tidak tahan terhadap persaingan dan masuk dalam pengawasan pemerintah kemudian dilikuidasi.</w:t>
      </w:r>
      <w:proofErr w:type="gramEnd"/>
      <w:r w:rsidRPr="00813742">
        <w:rPr>
          <w:rFonts w:ascii="Times New Roman" w:hAnsi="Times New Roman"/>
          <w:sz w:val="24"/>
          <w:szCs w:val="24"/>
        </w:rPr>
        <w:t xml:space="preserve"> </w:t>
      </w:r>
      <w:proofErr w:type="gramStart"/>
      <w:r w:rsidRPr="00813742">
        <w:rPr>
          <w:rFonts w:ascii="Times New Roman" w:hAnsi="Times New Roman"/>
          <w:sz w:val="24"/>
          <w:szCs w:val="24"/>
        </w:rPr>
        <w:t xml:space="preserve">Bank dalam melakukan pengkajian terhadap kesehatan perbankan tersebut diperlukan analisis pengolahan data </w:t>
      </w:r>
      <w:r w:rsidRPr="00813742">
        <w:rPr>
          <w:rFonts w:ascii="Times New Roman" w:hAnsi="Times New Roman"/>
          <w:sz w:val="24"/>
          <w:szCs w:val="24"/>
        </w:rPr>
        <w:lastRenderedPageBreak/>
        <w:t>perbankan, baik dalam aspek permodalan, aspek kualitas asset, aspek kualitas manajemen, aspek ikuiditas, dan aspek rentabilitas.</w:t>
      </w:r>
      <w:proofErr w:type="gramEnd"/>
      <w:r w:rsidRPr="00813742">
        <w:rPr>
          <w:rFonts w:ascii="Times New Roman" w:hAnsi="Times New Roman"/>
          <w:sz w:val="24"/>
          <w:szCs w:val="24"/>
        </w:rPr>
        <w:t xml:space="preserve"> </w:t>
      </w:r>
      <w:proofErr w:type="gramStart"/>
      <w:r w:rsidRPr="00813742">
        <w:rPr>
          <w:rFonts w:ascii="Times New Roman" w:hAnsi="Times New Roman"/>
          <w:sz w:val="24"/>
          <w:szCs w:val="24"/>
        </w:rPr>
        <w:t>Berkaitan dengan manajemen keuangan maka aspek rentabilitas merupakan ukuran yang sangat penting yang mana merupakan ukuran kemampuan bank dalam meningkatkan labanya.</w:t>
      </w:r>
      <w:proofErr w:type="gramEnd"/>
    </w:p>
    <w:p w:rsidR="00B8389A" w:rsidRPr="00813742" w:rsidRDefault="00B8389A" w:rsidP="00B8389A">
      <w:pPr>
        <w:autoSpaceDE w:val="0"/>
        <w:autoSpaceDN w:val="0"/>
        <w:adjustRightInd w:val="0"/>
        <w:spacing w:after="0" w:line="480" w:lineRule="auto"/>
        <w:ind w:firstLine="720"/>
        <w:jc w:val="both"/>
        <w:rPr>
          <w:rFonts w:ascii="Times New Roman" w:hAnsi="Times New Roman"/>
          <w:color w:val="000000" w:themeColor="text1"/>
          <w:sz w:val="24"/>
          <w:szCs w:val="24"/>
        </w:rPr>
      </w:pPr>
      <w:r w:rsidRPr="00813742">
        <w:rPr>
          <w:rFonts w:ascii="Times New Roman" w:hAnsi="Times New Roman"/>
          <w:i/>
          <w:sz w:val="24"/>
          <w:szCs w:val="24"/>
        </w:rPr>
        <w:t xml:space="preserve">Return on Aset </w:t>
      </w:r>
      <w:r w:rsidRPr="00813742">
        <w:rPr>
          <w:rFonts w:ascii="Times New Roman" w:hAnsi="Times New Roman"/>
          <w:sz w:val="24"/>
          <w:szCs w:val="24"/>
        </w:rPr>
        <w:t xml:space="preserve">(ROA) dipilih sebagai ukuran </w:t>
      </w:r>
      <w:r w:rsidRPr="00813742">
        <w:rPr>
          <w:rFonts w:ascii="Times New Roman" w:hAnsi="Times New Roman"/>
          <w:i/>
          <w:sz w:val="24"/>
          <w:szCs w:val="24"/>
        </w:rPr>
        <w:t>profitabilitas</w:t>
      </w:r>
      <w:r w:rsidRPr="00813742">
        <w:rPr>
          <w:rFonts w:ascii="Times New Roman" w:hAnsi="Times New Roman"/>
          <w:sz w:val="24"/>
          <w:szCs w:val="24"/>
        </w:rPr>
        <w:t xml:space="preserve"> bank karena bank lebih mendominasi atas perubahan asset dari pada </w:t>
      </w:r>
      <w:r w:rsidRPr="00813742">
        <w:rPr>
          <w:rFonts w:ascii="Times New Roman" w:hAnsi="Times New Roman"/>
          <w:i/>
          <w:sz w:val="24"/>
          <w:szCs w:val="24"/>
        </w:rPr>
        <w:t>investasi</w:t>
      </w:r>
      <w:r w:rsidRPr="00813742">
        <w:rPr>
          <w:rFonts w:ascii="Times New Roman" w:hAnsi="Times New Roman"/>
          <w:sz w:val="24"/>
          <w:szCs w:val="24"/>
        </w:rPr>
        <w:t xml:space="preserve"> atau modal, oleh karena itu penulis memfokuskan untuk ukuran dalam mengatur profitabilitas dengan menggunakan </w:t>
      </w:r>
      <w:r w:rsidRPr="00813742">
        <w:rPr>
          <w:rFonts w:ascii="Times New Roman" w:hAnsi="Times New Roman"/>
          <w:i/>
          <w:sz w:val="24"/>
          <w:szCs w:val="24"/>
        </w:rPr>
        <w:t xml:space="preserve">Return on Aset </w:t>
      </w:r>
      <w:r w:rsidRPr="00813742">
        <w:rPr>
          <w:rFonts w:ascii="Times New Roman" w:hAnsi="Times New Roman"/>
          <w:sz w:val="24"/>
          <w:szCs w:val="24"/>
        </w:rPr>
        <w:t xml:space="preserve">(ROA). </w:t>
      </w:r>
      <w:r w:rsidRPr="00813742">
        <w:rPr>
          <w:rFonts w:ascii="Times New Roman" w:hAnsi="Times New Roman"/>
          <w:i/>
          <w:iCs/>
          <w:color w:val="000000" w:themeColor="text1"/>
          <w:sz w:val="24"/>
          <w:szCs w:val="24"/>
        </w:rPr>
        <w:t xml:space="preserve">Return on Asset </w:t>
      </w:r>
      <w:r w:rsidRPr="00813742">
        <w:rPr>
          <w:rFonts w:ascii="Times New Roman" w:hAnsi="Times New Roman"/>
          <w:color w:val="000000" w:themeColor="text1"/>
          <w:sz w:val="24"/>
          <w:szCs w:val="24"/>
        </w:rPr>
        <w:t xml:space="preserve">(ROA) yang memfokuskan kemampuan perusahaan untuk memperoleh </w:t>
      </w:r>
      <w:r w:rsidRPr="00813742">
        <w:rPr>
          <w:rFonts w:ascii="Times New Roman" w:hAnsi="Times New Roman"/>
          <w:i/>
          <w:color w:val="000000" w:themeColor="text1"/>
          <w:sz w:val="24"/>
          <w:szCs w:val="24"/>
        </w:rPr>
        <w:t>earning</w:t>
      </w:r>
      <w:r w:rsidRPr="00813742">
        <w:rPr>
          <w:rFonts w:ascii="Times New Roman" w:hAnsi="Times New Roman"/>
          <w:color w:val="000000" w:themeColor="text1"/>
          <w:sz w:val="24"/>
          <w:szCs w:val="24"/>
        </w:rPr>
        <w:t xml:space="preserve"> dalam operasi perusahaan digunakan untuk mengukur efektifitas perusahaan didalam menghasilkan keuntungan dengan memanfaatkan aktiva yang dimilikinya. Pada penelitian ini lebih menfokuskan perolehan ROA hanya dari </w:t>
      </w:r>
      <w:r w:rsidRPr="00813742">
        <w:rPr>
          <w:rFonts w:ascii="Times New Roman" w:hAnsi="Times New Roman"/>
          <w:color w:val="000000" w:themeColor="text1"/>
          <w:sz w:val="24"/>
          <w:szCs w:val="24"/>
        </w:rPr>
        <w:lastRenderedPageBreak/>
        <w:t>kredit yang di berikannya saja dan bukan dari keseluruhan total asset perusahaan.</w:t>
      </w:r>
    </w:p>
    <w:p w:rsidR="00B8389A" w:rsidRDefault="00B8389A" w:rsidP="00B8389A">
      <w:pPr>
        <w:autoSpaceDE w:val="0"/>
        <w:autoSpaceDN w:val="0"/>
        <w:adjustRightInd w:val="0"/>
        <w:spacing w:after="0" w:line="480" w:lineRule="auto"/>
        <w:ind w:firstLine="720"/>
        <w:jc w:val="both"/>
        <w:rPr>
          <w:rFonts w:ascii="Times New Roman" w:hAnsi="Times New Roman"/>
          <w:color w:val="000000" w:themeColor="text1"/>
          <w:sz w:val="24"/>
          <w:szCs w:val="24"/>
        </w:rPr>
      </w:pPr>
      <w:r w:rsidRPr="00813742">
        <w:rPr>
          <w:rFonts w:ascii="Times New Roman" w:hAnsi="Times New Roman"/>
          <w:color w:val="000000" w:themeColor="text1"/>
          <w:sz w:val="24"/>
          <w:szCs w:val="24"/>
        </w:rPr>
        <w:t xml:space="preserve">Kaitannya dengan ukuran-ukuran dalam menilai kesehatan perbankan, semuanya saling berkaitan dan mempunyai kebijakan yang berbeda disetiap sector kegiatannya baik dalam kegiatan penghimpunan </w:t>
      </w:r>
      <w:proofErr w:type="gramStart"/>
      <w:r w:rsidRPr="00813742">
        <w:rPr>
          <w:rFonts w:ascii="Times New Roman" w:hAnsi="Times New Roman"/>
          <w:color w:val="000000" w:themeColor="text1"/>
          <w:sz w:val="24"/>
          <w:szCs w:val="24"/>
        </w:rPr>
        <w:t>dana</w:t>
      </w:r>
      <w:proofErr w:type="gramEnd"/>
      <w:r w:rsidRPr="00813742">
        <w:rPr>
          <w:rFonts w:ascii="Times New Roman" w:hAnsi="Times New Roman"/>
          <w:color w:val="000000" w:themeColor="text1"/>
          <w:sz w:val="24"/>
          <w:szCs w:val="24"/>
        </w:rPr>
        <w:t xml:space="preserve"> maupun penyaluran dana, sehingga berpengaruh terhadap ROA, apabila ROA meningkat, berarti profitabilitas perusahaan akan meningkat. </w:t>
      </w:r>
      <w:proofErr w:type="gramStart"/>
      <w:r w:rsidRPr="00813742">
        <w:rPr>
          <w:rFonts w:ascii="Times New Roman" w:hAnsi="Times New Roman"/>
          <w:color w:val="000000" w:themeColor="text1"/>
          <w:sz w:val="24"/>
          <w:szCs w:val="24"/>
        </w:rPr>
        <w:t xml:space="preserve">Berikut adalah tabel </w:t>
      </w:r>
      <w:r w:rsidRPr="00813742">
        <w:rPr>
          <w:rFonts w:ascii="Times New Roman" w:hAnsi="Times New Roman"/>
          <w:i/>
          <w:color w:val="000000" w:themeColor="text1"/>
          <w:sz w:val="24"/>
          <w:szCs w:val="24"/>
        </w:rPr>
        <w:t xml:space="preserve">Return on Asset </w:t>
      </w:r>
      <w:r w:rsidRPr="00813742">
        <w:rPr>
          <w:rFonts w:ascii="Times New Roman" w:hAnsi="Times New Roman"/>
          <w:color w:val="000000" w:themeColor="text1"/>
          <w:sz w:val="24"/>
          <w:szCs w:val="24"/>
        </w:rPr>
        <w:t>(ROA) perbankan yang listing di BEI periode 2010-2014.</w:t>
      </w:r>
      <w:proofErr w:type="gramEnd"/>
      <w:r w:rsidRPr="00813742">
        <w:rPr>
          <w:rFonts w:ascii="Times New Roman" w:hAnsi="Times New Roman"/>
          <w:color w:val="000000" w:themeColor="text1"/>
          <w:sz w:val="24"/>
          <w:szCs w:val="24"/>
        </w:rPr>
        <w:t xml:space="preserve"> Penelitian ini </w:t>
      </w:r>
      <w:r>
        <w:rPr>
          <w:rFonts w:ascii="Times New Roman" w:hAnsi="Times New Roman"/>
          <w:color w:val="000000" w:themeColor="text1"/>
          <w:sz w:val="24"/>
          <w:szCs w:val="24"/>
        </w:rPr>
        <w:t>mengambil sampel sebanyak 25</w:t>
      </w:r>
      <w:r w:rsidRPr="00813742">
        <w:rPr>
          <w:rFonts w:ascii="Times New Roman" w:hAnsi="Times New Roman"/>
          <w:color w:val="000000" w:themeColor="text1"/>
          <w:sz w:val="24"/>
          <w:szCs w:val="24"/>
        </w:rPr>
        <w:t xml:space="preserve"> Bank dari 40 Bank yang listing di BEI karena perbankan yang listing </w:t>
      </w:r>
      <w:r>
        <w:rPr>
          <w:rFonts w:ascii="Times New Roman" w:hAnsi="Times New Roman"/>
          <w:color w:val="000000" w:themeColor="text1"/>
          <w:sz w:val="24"/>
          <w:szCs w:val="24"/>
        </w:rPr>
        <w:t xml:space="preserve">di BEI dan yang menyajikan laporan tahunan </w:t>
      </w:r>
      <w:r w:rsidRPr="00813742">
        <w:rPr>
          <w:rFonts w:ascii="Times New Roman" w:hAnsi="Times New Roman"/>
          <w:color w:val="000000" w:themeColor="text1"/>
          <w:sz w:val="24"/>
          <w:szCs w:val="24"/>
        </w:rPr>
        <w:t>d</w:t>
      </w:r>
      <w:r>
        <w:rPr>
          <w:rFonts w:ascii="Times New Roman" w:hAnsi="Times New Roman"/>
          <w:color w:val="000000" w:themeColor="text1"/>
          <w:sz w:val="24"/>
          <w:szCs w:val="24"/>
        </w:rPr>
        <w:t>ari tahun 2010 hanya sebanyak 25</w:t>
      </w:r>
      <w:r w:rsidRPr="00813742">
        <w:rPr>
          <w:rFonts w:ascii="Times New Roman" w:hAnsi="Times New Roman"/>
          <w:color w:val="000000" w:themeColor="text1"/>
          <w:sz w:val="24"/>
          <w:szCs w:val="24"/>
        </w:rPr>
        <w:t xml:space="preserve"> Bank.</w:t>
      </w:r>
    </w:p>
    <w:p w:rsidR="005641CF" w:rsidRPr="00813742" w:rsidRDefault="00B8389A" w:rsidP="005641CF">
      <w:pPr>
        <w:autoSpaceDE w:val="0"/>
        <w:autoSpaceDN w:val="0"/>
        <w:adjustRightInd w:val="0"/>
        <w:spacing w:after="0" w:line="480" w:lineRule="auto"/>
        <w:ind w:firstLine="720"/>
        <w:contextualSpacing/>
        <w:jc w:val="both"/>
        <w:rPr>
          <w:rFonts w:ascii="Times New Roman" w:hAnsi="Times New Roman"/>
          <w:sz w:val="24"/>
          <w:szCs w:val="24"/>
        </w:rPr>
      </w:pPr>
      <w:r w:rsidRPr="00813742">
        <w:rPr>
          <w:rFonts w:ascii="Times New Roman" w:hAnsi="Times New Roman"/>
          <w:i/>
          <w:color w:val="000000" w:themeColor="text1"/>
          <w:sz w:val="24"/>
          <w:szCs w:val="24"/>
        </w:rPr>
        <w:t xml:space="preserve">Return on Asset </w:t>
      </w:r>
      <w:r w:rsidRPr="00813742">
        <w:rPr>
          <w:rFonts w:ascii="Times New Roman" w:hAnsi="Times New Roman"/>
          <w:color w:val="000000" w:themeColor="text1"/>
          <w:sz w:val="24"/>
          <w:szCs w:val="24"/>
        </w:rPr>
        <w:t xml:space="preserve">(ROA) dari tahun 2010 hingga tahun 2014 berubah fluktuatif dan cenderung menurun. </w:t>
      </w:r>
      <w:proofErr w:type="gramStart"/>
      <w:r w:rsidRPr="00813742">
        <w:rPr>
          <w:rFonts w:ascii="Times New Roman" w:hAnsi="Times New Roman"/>
          <w:color w:val="000000" w:themeColor="text1"/>
          <w:sz w:val="24"/>
          <w:szCs w:val="24"/>
        </w:rPr>
        <w:t>Hal ini menjadikan penulis ingin mengetahui penyebab penurunan ROA dari tahun ke tahun.</w:t>
      </w:r>
      <w:proofErr w:type="gramEnd"/>
      <w:r w:rsidR="005641CF">
        <w:rPr>
          <w:rFonts w:ascii="Times New Roman" w:hAnsi="Times New Roman"/>
          <w:color w:val="000000" w:themeColor="text1"/>
          <w:sz w:val="24"/>
          <w:szCs w:val="24"/>
        </w:rPr>
        <w:t xml:space="preserve"> </w:t>
      </w:r>
      <w:r w:rsidR="005641CF" w:rsidRPr="00813742">
        <w:rPr>
          <w:rFonts w:ascii="Times New Roman" w:hAnsi="Times New Roman"/>
          <w:sz w:val="24"/>
          <w:szCs w:val="24"/>
        </w:rPr>
        <w:lastRenderedPageBreak/>
        <w:t xml:space="preserve">Berdasarkan atas rasio keuangan dan kebijakan bank yang ingin meninjau kesehatan perbankannya, maka ukuran-ukuran yang harus diperhatikan agar tidak keluar dari jalur penelitian, yaitu sebagai </w:t>
      </w:r>
      <w:proofErr w:type="gramStart"/>
      <w:r w:rsidR="005641CF" w:rsidRPr="00813742">
        <w:rPr>
          <w:rFonts w:ascii="Times New Roman" w:hAnsi="Times New Roman"/>
          <w:sz w:val="24"/>
          <w:szCs w:val="24"/>
        </w:rPr>
        <w:t>berikut :</w:t>
      </w:r>
      <w:proofErr w:type="gramEnd"/>
    </w:p>
    <w:p w:rsidR="005641CF" w:rsidRPr="00813742" w:rsidRDefault="005641CF" w:rsidP="005641CF">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813742">
        <w:rPr>
          <w:rFonts w:ascii="Times New Roman" w:hAnsi="Times New Roman"/>
          <w:sz w:val="24"/>
          <w:szCs w:val="24"/>
        </w:rPr>
        <w:t xml:space="preserve">Profitabilitas, yaitu ukurannya </w:t>
      </w:r>
      <w:proofErr w:type="gramStart"/>
      <w:r w:rsidRPr="00813742">
        <w:rPr>
          <w:rFonts w:ascii="Times New Roman" w:hAnsi="Times New Roman"/>
          <w:i/>
          <w:sz w:val="24"/>
          <w:szCs w:val="24"/>
        </w:rPr>
        <w:t>Return</w:t>
      </w:r>
      <w:proofErr w:type="gramEnd"/>
      <w:r w:rsidRPr="00813742">
        <w:rPr>
          <w:rFonts w:ascii="Times New Roman" w:hAnsi="Times New Roman"/>
          <w:i/>
          <w:sz w:val="24"/>
          <w:szCs w:val="24"/>
        </w:rPr>
        <w:t xml:space="preserve"> on Aset </w:t>
      </w:r>
      <w:r w:rsidRPr="00813742">
        <w:rPr>
          <w:rFonts w:ascii="Times New Roman" w:hAnsi="Times New Roman"/>
          <w:sz w:val="24"/>
          <w:szCs w:val="24"/>
        </w:rPr>
        <w:t>(ROA).</w:t>
      </w:r>
    </w:p>
    <w:p w:rsidR="005641CF" w:rsidRPr="00813742" w:rsidRDefault="005641CF" w:rsidP="005641CF">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813742">
        <w:rPr>
          <w:rFonts w:ascii="Times New Roman" w:hAnsi="Times New Roman"/>
          <w:sz w:val="24"/>
          <w:szCs w:val="24"/>
        </w:rPr>
        <w:t xml:space="preserve">Kolektibilitas, yaitu ukurannya </w:t>
      </w:r>
      <w:r w:rsidRPr="00813742">
        <w:rPr>
          <w:rFonts w:ascii="Times New Roman" w:hAnsi="Times New Roman"/>
          <w:i/>
          <w:sz w:val="24"/>
          <w:szCs w:val="24"/>
        </w:rPr>
        <w:t xml:space="preserve">Non Performing Loan </w:t>
      </w:r>
      <w:r w:rsidRPr="00813742">
        <w:rPr>
          <w:rFonts w:ascii="Times New Roman" w:hAnsi="Times New Roman"/>
          <w:sz w:val="24"/>
          <w:szCs w:val="24"/>
        </w:rPr>
        <w:t>(NPL).</w:t>
      </w:r>
    </w:p>
    <w:p w:rsidR="005641CF" w:rsidRPr="00813742" w:rsidRDefault="005641CF" w:rsidP="005641CF">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813742">
        <w:rPr>
          <w:rFonts w:ascii="Times New Roman" w:hAnsi="Times New Roman"/>
          <w:sz w:val="24"/>
          <w:szCs w:val="24"/>
        </w:rPr>
        <w:t>Penyaluran Kredit, yaitu ukurannya</w:t>
      </w:r>
      <w:r w:rsidRPr="00813742">
        <w:rPr>
          <w:rFonts w:ascii="Times New Roman" w:hAnsi="Times New Roman"/>
          <w:i/>
          <w:sz w:val="24"/>
          <w:szCs w:val="24"/>
        </w:rPr>
        <w:t xml:space="preserve">Loan to Deposit Ratio </w:t>
      </w:r>
      <w:r w:rsidRPr="00813742">
        <w:rPr>
          <w:rFonts w:ascii="Times New Roman" w:hAnsi="Times New Roman"/>
          <w:sz w:val="24"/>
          <w:szCs w:val="24"/>
        </w:rPr>
        <w:t>(LDR).</w:t>
      </w:r>
    </w:p>
    <w:p w:rsidR="005641CF" w:rsidRPr="00813742" w:rsidRDefault="005641CF" w:rsidP="005641CF">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813742">
        <w:rPr>
          <w:rFonts w:ascii="Times New Roman" w:hAnsi="Times New Roman"/>
          <w:sz w:val="24"/>
          <w:szCs w:val="24"/>
        </w:rPr>
        <w:t xml:space="preserve">BI </w:t>
      </w:r>
      <w:r w:rsidRPr="00C944A2">
        <w:rPr>
          <w:rFonts w:ascii="Times New Roman" w:hAnsi="Times New Roman"/>
          <w:i/>
          <w:sz w:val="24"/>
          <w:szCs w:val="24"/>
        </w:rPr>
        <w:t>Rate</w:t>
      </w:r>
      <w:r w:rsidRPr="00813742">
        <w:rPr>
          <w:rFonts w:ascii="Times New Roman" w:hAnsi="Times New Roman"/>
          <w:sz w:val="24"/>
          <w:szCs w:val="24"/>
        </w:rPr>
        <w:t>, yaitu Suku Bunga Kredit.</w:t>
      </w:r>
    </w:p>
    <w:p w:rsidR="005641CF" w:rsidRPr="00813742" w:rsidRDefault="005641CF" w:rsidP="005641CF">
      <w:pPr>
        <w:pStyle w:val="ListParagraph"/>
        <w:numPr>
          <w:ilvl w:val="0"/>
          <w:numId w:val="1"/>
        </w:numPr>
        <w:autoSpaceDE w:val="0"/>
        <w:autoSpaceDN w:val="0"/>
        <w:adjustRightInd w:val="0"/>
        <w:spacing w:after="0" w:line="480" w:lineRule="auto"/>
        <w:jc w:val="both"/>
        <w:rPr>
          <w:rFonts w:ascii="Times New Roman" w:hAnsi="Times New Roman"/>
          <w:sz w:val="24"/>
          <w:szCs w:val="24"/>
        </w:rPr>
      </w:pPr>
      <w:r w:rsidRPr="00813742">
        <w:rPr>
          <w:rFonts w:ascii="Times New Roman" w:hAnsi="Times New Roman"/>
          <w:sz w:val="24"/>
          <w:szCs w:val="24"/>
        </w:rPr>
        <w:t>Inflasi</w:t>
      </w:r>
    </w:p>
    <w:p w:rsidR="00B8389A" w:rsidRDefault="005641CF" w:rsidP="005641CF">
      <w:pPr>
        <w:autoSpaceDE w:val="0"/>
        <w:autoSpaceDN w:val="0"/>
        <w:adjustRightInd w:val="0"/>
        <w:spacing w:after="0" w:line="480" w:lineRule="auto"/>
        <w:jc w:val="both"/>
        <w:rPr>
          <w:rFonts w:ascii="Times New Roman" w:hAnsi="Times New Roman"/>
          <w:b/>
          <w:color w:val="000000" w:themeColor="text1"/>
          <w:sz w:val="24"/>
          <w:szCs w:val="24"/>
        </w:rPr>
      </w:pPr>
      <w:r w:rsidRPr="005641CF">
        <w:rPr>
          <w:rFonts w:ascii="Times New Roman" w:hAnsi="Times New Roman"/>
          <w:b/>
          <w:color w:val="000000" w:themeColor="text1"/>
          <w:sz w:val="24"/>
          <w:szCs w:val="24"/>
        </w:rPr>
        <w:t>Rumusan Masalah</w:t>
      </w:r>
    </w:p>
    <w:p w:rsidR="005641CF" w:rsidRPr="00813742" w:rsidRDefault="005641CF" w:rsidP="005641CF">
      <w:pPr>
        <w:spacing w:line="480" w:lineRule="auto"/>
        <w:ind w:firstLine="426"/>
        <w:jc w:val="both"/>
        <w:rPr>
          <w:rFonts w:ascii="Times New Roman" w:hAnsi="Times New Roman"/>
          <w:sz w:val="24"/>
          <w:szCs w:val="24"/>
        </w:rPr>
      </w:pPr>
      <w:r>
        <w:rPr>
          <w:rFonts w:ascii="Times New Roman" w:hAnsi="Times New Roman"/>
          <w:sz w:val="24"/>
          <w:szCs w:val="24"/>
        </w:rPr>
        <w:t>R</w:t>
      </w:r>
      <w:r w:rsidRPr="00813742">
        <w:rPr>
          <w:rFonts w:ascii="Times New Roman" w:hAnsi="Times New Roman"/>
          <w:sz w:val="24"/>
          <w:szCs w:val="24"/>
        </w:rPr>
        <w:t>umusan masalah yang menjadi pusat perhatian dalam penelitian ini yaitu sebagai berikut:</w:t>
      </w:r>
    </w:p>
    <w:p w:rsidR="005641CF" w:rsidRPr="00813742" w:rsidRDefault="005641CF" w:rsidP="005641CF">
      <w:pPr>
        <w:pStyle w:val="ListParagraph"/>
        <w:numPr>
          <w:ilvl w:val="0"/>
          <w:numId w:val="2"/>
        </w:numPr>
        <w:spacing w:line="480" w:lineRule="auto"/>
        <w:ind w:left="426"/>
        <w:jc w:val="both"/>
        <w:rPr>
          <w:rFonts w:ascii="Times New Roman" w:hAnsi="Times New Roman"/>
          <w:sz w:val="24"/>
          <w:szCs w:val="24"/>
        </w:rPr>
      </w:pPr>
      <w:r w:rsidRPr="00813742">
        <w:rPr>
          <w:rFonts w:ascii="Times New Roman" w:hAnsi="Times New Roman"/>
          <w:sz w:val="24"/>
          <w:szCs w:val="24"/>
        </w:rPr>
        <w:t>Bagaimana kondisi Inflasi,</w:t>
      </w:r>
      <w:r>
        <w:rPr>
          <w:rFonts w:ascii="Times New Roman" w:hAnsi="Times New Roman"/>
          <w:sz w:val="24"/>
          <w:szCs w:val="24"/>
        </w:rPr>
        <w:t xml:space="preserve"> </w:t>
      </w:r>
      <w:r w:rsidRPr="00813742">
        <w:rPr>
          <w:rFonts w:ascii="Times New Roman" w:hAnsi="Times New Roman"/>
          <w:sz w:val="24"/>
          <w:szCs w:val="24"/>
        </w:rPr>
        <w:t xml:space="preserve">BI </w:t>
      </w:r>
      <w:r w:rsidRPr="00813742">
        <w:rPr>
          <w:rFonts w:ascii="Times New Roman" w:hAnsi="Times New Roman"/>
          <w:i/>
          <w:sz w:val="24"/>
          <w:szCs w:val="24"/>
        </w:rPr>
        <w:t>Rate</w:t>
      </w:r>
      <w:r>
        <w:rPr>
          <w:rFonts w:ascii="Times New Roman" w:hAnsi="Times New Roman"/>
          <w:sz w:val="24"/>
          <w:szCs w:val="24"/>
        </w:rPr>
        <w:t>,</w:t>
      </w:r>
      <w:r w:rsidRPr="00813742">
        <w:rPr>
          <w:rFonts w:ascii="Times New Roman" w:hAnsi="Times New Roman"/>
          <w:sz w:val="24"/>
          <w:szCs w:val="24"/>
        </w:rPr>
        <w:t xml:space="preserve"> </w:t>
      </w:r>
      <w:r w:rsidRPr="00813742">
        <w:rPr>
          <w:rFonts w:ascii="Times New Roman" w:hAnsi="Times New Roman"/>
          <w:i/>
          <w:sz w:val="24"/>
          <w:szCs w:val="24"/>
        </w:rPr>
        <w:t>Loan to Deposit Ratio</w:t>
      </w:r>
      <w:r w:rsidRPr="00813742">
        <w:rPr>
          <w:rFonts w:ascii="Times New Roman" w:hAnsi="Times New Roman"/>
          <w:sz w:val="24"/>
          <w:szCs w:val="24"/>
        </w:rPr>
        <w:t xml:space="preserve"> (LDR), </w:t>
      </w:r>
      <w:r w:rsidRPr="00813742">
        <w:rPr>
          <w:rFonts w:ascii="Times New Roman" w:hAnsi="Times New Roman"/>
          <w:i/>
          <w:sz w:val="24"/>
          <w:szCs w:val="24"/>
        </w:rPr>
        <w:t>Non Performing Loan</w:t>
      </w:r>
      <w:r w:rsidRPr="00813742">
        <w:rPr>
          <w:rFonts w:ascii="Times New Roman" w:hAnsi="Times New Roman"/>
          <w:sz w:val="24"/>
          <w:szCs w:val="24"/>
        </w:rPr>
        <w:t xml:space="preserve"> (NPL), dan </w:t>
      </w:r>
      <w:r w:rsidRPr="00813742">
        <w:rPr>
          <w:rFonts w:ascii="Times New Roman" w:hAnsi="Times New Roman"/>
          <w:i/>
          <w:sz w:val="24"/>
          <w:szCs w:val="24"/>
        </w:rPr>
        <w:t xml:space="preserve">Return on </w:t>
      </w:r>
      <w:r w:rsidRPr="00813742">
        <w:rPr>
          <w:rFonts w:ascii="Times New Roman" w:hAnsi="Times New Roman"/>
          <w:i/>
          <w:sz w:val="24"/>
          <w:szCs w:val="24"/>
        </w:rPr>
        <w:lastRenderedPageBreak/>
        <w:t>Asset</w:t>
      </w:r>
      <w:r w:rsidRPr="00813742">
        <w:rPr>
          <w:rFonts w:ascii="Times New Roman" w:hAnsi="Times New Roman"/>
          <w:sz w:val="24"/>
          <w:szCs w:val="24"/>
        </w:rPr>
        <w:t xml:space="preserve"> (ROA) Perbankan yang listing di BEI periode 2010-2014.</w:t>
      </w:r>
    </w:p>
    <w:p w:rsidR="005641CF" w:rsidRPr="00813742" w:rsidRDefault="005641CF" w:rsidP="005641CF">
      <w:pPr>
        <w:pStyle w:val="ListParagraph"/>
        <w:numPr>
          <w:ilvl w:val="0"/>
          <w:numId w:val="2"/>
        </w:numPr>
        <w:spacing w:line="480" w:lineRule="auto"/>
        <w:ind w:left="426"/>
        <w:jc w:val="both"/>
        <w:rPr>
          <w:rFonts w:ascii="Times New Roman" w:hAnsi="Times New Roman"/>
          <w:sz w:val="24"/>
          <w:szCs w:val="24"/>
        </w:rPr>
      </w:pPr>
      <w:r w:rsidRPr="00813742">
        <w:rPr>
          <w:rFonts w:ascii="Times New Roman" w:hAnsi="Times New Roman"/>
          <w:sz w:val="24"/>
          <w:szCs w:val="24"/>
        </w:rPr>
        <w:t>Seberapa besar pengaru</w:t>
      </w:r>
      <w:r>
        <w:rPr>
          <w:rFonts w:ascii="Times New Roman" w:hAnsi="Times New Roman"/>
          <w:sz w:val="24"/>
          <w:szCs w:val="24"/>
        </w:rPr>
        <w:t>h</w:t>
      </w:r>
      <w:r w:rsidRPr="00813742">
        <w:rPr>
          <w:rFonts w:ascii="Times New Roman" w:hAnsi="Times New Roman"/>
          <w:sz w:val="24"/>
          <w:szCs w:val="24"/>
        </w:rPr>
        <w:t xml:space="preserve"> Inflasi terhadap BI Rate periode 2010-2014.</w:t>
      </w:r>
    </w:p>
    <w:p w:rsidR="005641CF" w:rsidRPr="00813742" w:rsidRDefault="005641CF" w:rsidP="005641CF">
      <w:pPr>
        <w:pStyle w:val="ListParagraph"/>
        <w:numPr>
          <w:ilvl w:val="0"/>
          <w:numId w:val="2"/>
        </w:numPr>
        <w:spacing w:line="480" w:lineRule="auto"/>
        <w:ind w:left="426"/>
        <w:jc w:val="both"/>
        <w:rPr>
          <w:rFonts w:ascii="Times New Roman" w:hAnsi="Times New Roman"/>
          <w:sz w:val="24"/>
          <w:szCs w:val="24"/>
        </w:rPr>
      </w:pPr>
      <w:r w:rsidRPr="00813742">
        <w:rPr>
          <w:rFonts w:ascii="Times New Roman" w:hAnsi="Times New Roman"/>
          <w:sz w:val="24"/>
          <w:szCs w:val="24"/>
        </w:rPr>
        <w:t xml:space="preserve">Seberapa besar pengaruh BI Rate terhadap </w:t>
      </w:r>
      <w:r w:rsidRPr="00813742">
        <w:rPr>
          <w:rFonts w:ascii="Times New Roman" w:hAnsi="Times New Roman"/>
          <w:i/>
          <w:sz w:val="24"/>
          <w:szCs w:val="24"/>
        </w:rPr>
        <w:t>Loan to Deposit Ratio</w:t>
      </w:r>
      <w:r w:rsidRPr="00813742">
        <w:rPr>
          <w:rFonts w:ascii="Times New Roman" w:hAnsi="Times New Roman"/>
          <w:sz w:val="24"/>
          <w:szCs w:val="24"/>
        </w:rPr>
        <w:t xml:space="preserve"> (LDR) pada Perbankan yang listing di BEI periode 2010-2014.</w:t>
      </w:r>
    </w:p>
    <w:p w:rsidR="005641CF" w:rsidRPr="00BF7CDA" w:rsidRDefault="005641CF" w:rsidP="005641CF">
      <w:pPr>
        <w:pStyle w:val="ListParagraph"/>
        <w:numPr>
          <w:ilvl w:val="0"/>
          <w:numId w:val="2"/>
        </w:numPr>
        <w:spacing w:line="480" w:lineRule="auto"/>
        <w:ind w:left="426"/>
        <w:jc w:val="both"/>
        <w:rPr>
          <w:rFonts w:ascii="Times New Roman" w:hAnsi="Times New Roman"/>
          <w:sz w:val="24"/>
          <w:szCs w:val="24"/>
        </w:rPr>
      </w:pPr>
      <w:r w:rsidRPr="00813742">
        <w:rPr>
          <w:rFonts w:ascii="Times New Roman" w:hAnsi="Times New Roman"/>
          <w:sz w:val="24"/>
          <w:szCs w:val="24"/>
        </w:rPr>
        <w:t xml:space="preserve">Seberapa besar pengaruh </w:t>
      </w:r>
      <w:r w:rsidRPr="00813742">
        <w:rPr>
          <w:rFonts w:ascii="Times New Roman" w:hAnsi="Times New Roman"/>
          <w:i/>
          <w:sz w:val="24"/>
          <w:szCs w:val="24"/>
        </w:rPr>
        <w:t>Loan to Deposit Ratio</w:t>
      </w:r>
      <w:r w:rsidRPr="00813742">
        <w:rPr>
          <w:rFonts w:ascii="Times New Roman" w:hAnsi="Times New Roman"/>
          <w:sz w:val="24"/>
          <w:szCs w:val="24"/>
        </w:rPr>
        <w:t xml:space="preserve"> (LDR) </w:t>
      </w:r>
      <w:r>
        <w:rPr>
          <w:rFonts w:ascii="Times New Roman" w:hAnsi="Times New Roman"/>
          <w:sz w:val="24"/>
          <w:szCs w:val="24"/>
        </w:rPr>
        <w:t xml:space="preserve">dan </w:t>
      </w:r>
      <w:r w:rsidRPr="00813742">
        <w:rPr>
          <w:rFonts w:ascii="Times New Roman" w:hAnsi="Times New Roman"/>
          <w:i/>
          <w:sz w:val="24"/>
          <w:szCs w:val="24"/>
        </w:rPr>
        <w:t>Non Performing Loan</w:t>
      </w:r>
      <w:r w:rsidRPr="00813742">
        <w:rPr>
          <w:rFonts w:ascii="Times New Roman" w:hAnsi="Times New Roman"/>
          <w:sz w:val="24"/>
          <w:szCs w:val="24"/>
        </w:rPr>
        <w:t xml:space="preserve"> (NPL) </w:t>
      </w:r>
      <w:r>
        <w:rPr>
          <w:rFonts w:ascii="Times New Roman" w:hAnsi="Times New Roman"/>
          <w:sz w:val="24"/>
          <w:szCs w:val="24"/>
        </w:rPr>
        <w:t xml:space="preserve">terhadap </w:t>
      </w:r>
      <w:r>
        <w:rPr>
          <w:rFonts w:ascii="Times New Roman" w:hAnsi="Times New Roman"/>
          <w:i/>
          <w:sz w:val="24"/>
          <w:szCs w:val="24"/>
        </w:rPr>
        <w:t xml:space="preserve">Return </w:t>
      </w:r>
      <w:proofErr w:type="gramStart"/>
      <w:r>
        <w:rPr>
          <w:rFonts w:ascii="Times New Roman" w:hAnsi="Times New Roman"/>
          <w:i/>
          <w:sz w:val="24"/>
          <w:szCs w:val="24"/>
        </w:rPr>
        <w:t>On</w:t>
      </w:r>
      <w:proofErr w:type="gramEnd"/>
      <w:r>
        <w:rPr>
          <w:rFonts w:ascii="Times New Roman" w:hAnsi="Times New Roman"/>
          <w:i/>
          <w:sz w:val="24"/>
          <w:szCs w:val="24"/>
        </w:rPr>
        <w:t xml:space="preserve"> Asset </w:t>
      </w:r>
      <w:r>
        <w:rPr>
          <w:rFonts w:ascii="Times New Roman" w:hAnsi="Times New Roman"/>
          <w:sz w:val="24"/>
          <w:szCs w:val="24"/>
        </w:rPr>
        <w:t xml:space="preserve">(ROA) secara parsial dan simultan </w:t>
      </w:r>
      <w:r w:rsidRPr="00813742">
        <w:rPr>
          <w:rFonts w:ascii="Times New Roman" w:hAnsi="Times New Roman"/>
          <w:sz w:val="24"/>
          <w:szCs w:val="24"/>
        </w:rPr>
        <w:t>Perbankan yang l</w:t>
      </w:r>
      <w:r>
        <w:rPr>
          <w:rFonts w:ascii="Times New Roman" w:hAnsi="Times New Roman"/>
          <w:sz w:val="24"/>
          <w:szCs w:val="24"/>
        </w:rPr>
        <w:t>isting di BEI periode 2010-2014.</w:t>
      </w:r>
    </w:p>
    <w:p w:rsidR="005641CF" w:rsidRPr="00D17E3A" w:rsidRDefault="005641CF" w:rsidP="005641CF">
      <w:pPr>
        <w:spacing w:after="0" w:line="480" w:lineRule="auto"/>
        <w:rPr>
          <w:rFonts w:ascii="Times New Roman" w:eastAsia="Times New Roman" w:hAnsi="Times New Roman" w:cs="Times New Roman"/>
          <w:b/>
          <w:sz w:val="24"/>
          <w:szCs w:val="24"/>
        </w:rPr>
      </w:pPr>
      <w:r>
        <w:rPr>
          <w:rFonts w:ascii="Times New Roman" w:hAnsi="Times New Roman"/>
          <w:b/>
          <w:color w:val="000000" w:themeColor="text1"/>
          <w:sz w:val="24"/>
          <w:szCs w:val="24"/>
        </w:rPr>
        <w:t xml:space="preserve">BAB II </w:t>
      </w:r>
      <w:r w:rsidRPr="00D17E3A">
        <w:rPr>
          <w:rFonts w:ascii="Times New Roman" w:eastAsia="Times New Roman" w:hAnsi="Times New Roman" w:cs="Times New Roman"/>
          <w:b/>
          <w:sz w:val="24"/>
          <w:szCs w:val="24"/>
        </w:rPr>
        <w:t>KAJIAN PUSTAKA, KERANGKA PEMIKIRAN</w:t>
      </w:r>
      <w:r>
        <w:rPr>
          <w:rFonts w:ascii="Times New Roman" w:eastAsia="Times New Roman" w:hAnsi="Times New Roman" w:cs="Times New Roman"/>
          <w:b/>
          <w:sz w:val="24"/>
          <w:szCs w:val="24"/>
        </w:rPr>
        <w:t xml:space="preserve"> </w:t>
      </w:r>
      <w:r w:rsidRPr="00D17E3A">
        <w:rPr>
          <w:rFonts w:ascii="Times New Roman" w:eastAsia="Times New Roman" w:hAnsi="Times New Roman" w:cs="Times New Roman"/>
          <w:b/>
          <w:sz w:val="24"/>
          <w:szCs w:val="24"/>
        </w:rPr>
        <w:t>DAN HIPOTESIS</w:t>
      </w:r>
    </w:p>
    <w:p w:rsidR="005641CF" w:rsidRDefault="005641CF" w:rsidP="005641CF">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Manajemen</w:t>
      </w:r>
    </w:p>
    <w:p w:rsidR="008B6285" w:rsidRPr="00D17E3A" w:rsidRDefault="008B6285" w:rsidP="008B6285">
      <w:pPr>
        <w:spacing w:after="0" w:line="480" w:lineRule="auto"/>
        <w:ind w:firstLine="720"/>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 xml:space="preserve">Semua orang tentu harus bias mengelola kehidupannya, baik dalam kehidupan sehari-hari ataupun dalam sektor perekonomiannya, dalam ilmu ekonomi, manajemen sering disebut sebagai ilmu </w:t>
      </w:r>
      <w:r w:rsidRPr="00D17E3A">
        <w:rPr>
          <w:rFonts w:ascii="Times New Roman" w:eastAsia="Times New Roman" w:hAnsi="Times New Roman" w:cs="Times New Roman"/>
          <w:sz w:val="24"/>
          <w:szCs w:val="24"/>
        </w:rPr>
        <w:lastRenderedPageBreak/>
        <w:t>untuk mengelola kegiatan-kegiatan dalam ekonomi. James A.F Stoner dalam Irham Fahmi (2012:2) menjelaskan bahwa manajemen merupakan proses perencanaan, pengorganisasian, pemimpinan dan pengendalian upaya anggota organisasi dan penggunaan semua sumber daya organisasi untuk mencapai tujuan yang telah ditetapkan.</w:t>
      </w:r>
    </w:p>
    <w:p w:rsidR="005641CF" w:rsidRPr="00D17E3A" w:rsidRDefault="005641CF" w:rsidP="005641CF">
      <w:pPr>
        <w:spacing w:after="0" w:line="480" w:lineRule="auto"/>
        <w:ind w:firstLine="720"/>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Manajemen merupakan suatu proses atau kerangka kerja yang melibatkan bimbingan atau pengarahan suatu kelompok orang-orang kearah tujuan-tujuan organisasi atau maksud-maksud yang nyata (George R. Terry dan Leslie W. Rue dalam Irham Fahmi (2012:2).</w:t>
      </w:r>
      <w:r w:rsidR="008B6285">
        <w:rPr>
          <w:rFonts w:ascii="Times New Roman" w:eastAsia="Times New Roman" w:hAnsi="Times New Roman" w:cs="Times New Roman"/>
          <w:sz w:val="24"/>
          <w:szCs w:val="24"/>
        </w:rPr>
        <w:t xml:space="preserve"> </w:t>
      </w:r>
    </w:p>
    <w:p w:rsidR="005641CF" w:rsidRDefault="008B6285" w:rsidP="005641CF">
      <w:pPr>
        <w:autoSpaceDE w:val="0"/>
        <w:autoSpaceDN w:val="0"/>
        <w:adjustRightInd w:val="0"/>
        <w:spacing w:after="0" w:line="48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t>Manajemen Keuangan</w:t>
      </w:r>
    </w:p>
    <w:p w:rsidR="008B6285" w:rsidRPr="00D17E3A" w:rsidRDefault="008B6285" w:rsidP="008B6285">
      <w:pPr>
        <w:spacing w:after="0" w:line="480" w:lineRule="auto"/>
        <w:ind w:firstLine="720"/>
        <w:jc w:val="both"/>
        <w:rPr>
          <w:rFonts w:ascii="Times New Roman" w:eastAsia="Times New Roman" w:hAnsi="Times New Roman" w:cs="Times New Roman"/>
          <w:sz w:val="24"/>
          <w:szCs w:val="24"/>
        </w:rPr>
      </w:pPr>
      <w:proofErr w:type="gramStart"/>
      <w:r w:rsidRPr="00D17E3A">
        <w:rPr>
          <w:rFonts w:ascii="Times New Roman" w:eastAsia="Times New Roman" w:hAnsi="Times New Roman" w:cs="Times New Roman"/>
          <w:sz w:val="24"/>
          <w:szCs w:val="24"/>
        </w:rPr>
        <w:t>Kondisi keuangan suatu perusahaan merupakan hal yang harus diperhatikan karena menyangkut kelangsungan hidup suatu perusahaan, oleh karena itu diperlukan adanya manajemen keuangan dalam suatu perusahaan.</w:t>
      </w:r>
      <w:proofErr w:type="gramEnd"/>
      <w:r w:rsidRPr="00D17E3A">
        <w:rPr>
          <w:rFonts w:ascii="Times New Roman" w:eastAsia="Times New Roman" w:hAnsi="Times New Roman" w:cs="Times New Roman"/>
          <w:sz w:val="24"/>
          <w:szCs w:val="24"/>
        </w:rPr>
        <w:t xml:space="preserve"> Martono dan Harjito (2010:4) </w:t>
      </w:r>
      <w:r w:rsidRPr="00D17E3A">
        <w:rPr>
          <w:rFonts w:ascii="Times New Roman" w:eastAsia="Times New Roman" w:hAnsi="Times New Roman" w:cs="Times New Roman"/>
          <w:sz w:val="24"/>
          <w:szCs w:val="24"/>
        </w:rPr>
        <w:lastRenderedPageBreak/>
        <w:t>mengemukakan bahwa, manajemen keuangan (</w:t>
      </w:r>
      <w:r w:rsidRPr="00D17E3A">
        <w:rPr>
          <w:rFonts w:ascii="Times New Roman" w:eastAsia="Times New Roman" w:hAnsi="Times New Roman" w:cs="Times New Roman"/>
          <w:i/>
          <w:sz w:val="24"/>
          <w:szCs w:val="24"/>
        </w:rPr>
        <w:t>financial management</w:t>
      </w:r>
      <w:r w:rsidRPr="00D17E3A">
        <w:rPr>
          <w:rFonts w:ascii="Times New Roman" w:eastAsia="Times New Roman" w:hAnsi="Times New Roman" w:cs="Times New Roman"/>
          <w:sz w:val="24"/>
          <w:szCs w:val="24"/>
        </w:rPr>
        <w:t xml:space="preserve">), atau dalam litelatur lain disebut pembelanjaan adalah segala aktivitas perusahaan yang berhubungan dengan bagaimana memperoleh </w:t>
      </w:r>
      <w:proofErr w:type="gramStart"/>
      <w:r w:rsidRPr="00D17E3A">
        <w:rPr>
          <w:rFonts w:ascii="Times New Roman" w:eastAsia="Times New Roman" w:hAnsi="Times New Roman" w:cs="Times New Roman"/>
          <w:sz w:val="24"/>
          <w:szCs w:val="24"/>
        </w:rPr>
        <w:t>dana</w:t>
      </w:r>
      <w:proofErr w:type="gramEnd"/>
      <w:r w:rsidRPr="00D17E3A">
        <w:rPr>
          <w:rFonts w:ascii="Times New Roman" w:eastAsia="Times New Roman" w:hAnsi="Times New Roman" w:cs="Times New Roman"/>
          <w:sz w:val="24"/>
          <w:szCs w:val="24"/>
        </w:rPr>
        <w:t xml:space="preserve">, menggunakan dana dan mengelola aset sesuai dengan tujuan perusahaan secara menyeluruh. </w:t>
      </w:r>
      <w:proofErr w:type="gramStart"/>
      <w:r w:rsidRPr="00D17E3A">
        <w:rPr>
          <w:rFonts w:ascii="Times New Roman" w:eastAsia="Times New Roman" w:hAnsi="Times New Roman" w:cs="Times New Roman"/>
          <w:sz w:val="24"/>
          <w:szCs w:val="24"/>
        </w:rPr>
        <w:t>Manajemen keuangan merupakan manajemen (pengelolaan) mengenai bagaimana memperoleh aset, menggunakan aset dan mengelola aset untuk mencapai tujuan perusahaan.</w:t>
      </w:r>
      <w:proofErr w:type="gramEnd"/>
      <w:r w:rsidRPr="00D17E3A">
        <w:rPr>
          <w:rFonts w:ascii="Times New Roman" w:eastAsia="Times New Roman" w:hAnsi="Times New Roman" w:cs="Times New Roman"/>
          <w:sz w:val="24"/>
          <w:szCs w:val="24"/>
        </w:rPr>
        <w:t xml:space="preserve"> </w:t>
      </w:r>
    </w:p>
    <w:p w:rsidR="008B6285" w:rsidRPr="00D17E3A" w:rsidRDefault="008B6285" w:rsidP="008B6285">
      <w:pPr>
        <w:spacing w:after="0" w:line="480" w:lineRule="auto"/>
        <w:ind w:firstLine="720"/>
        <w:jc w:val="both"/>
        <w:rPr>
          <w:rFonts w:ascii="Times New Roman" w:eastAsia="Times New Roman" w:hAnsi="Times New Roman" w:cs="Times New Roman"/>
          <w:sz w:val="24"/>
          <w:szCs w:val="24"/>
        </w:rPr>
      </w:pPr>
      <w:proofErr w:type="gramStart"/>
      <w:r w:rsidRPr="00D17E3A">
        <w:rPr>
          <w:rFonts w:ascii="Times New Roman" w:eastAsia="Times New Roman" w:hAnsi="Times New Roman" w:cs="Times New Roman"/>
          <w:sz w:val="24"/>
          <w:szCs w:val="24"/>
        </w:rPr>
        <w:t>Tujuan manajemen keuangan menurut Gitosudarmo (2008:7) adalah meningkatkan nilai (</w:t>
      </w:r>
      <w:r w:rsidRPr="00D17E3A">
        <w:rPr>
          <w:rFonts w:ascii="Times New Roman" w:eastAsia="Times New Roman" w:hAnsi="Times New Roman" w:cs="Times New Roman"/>
          <w:i/>
          <w:sz w:val="24"/>
          <w:szCs w:val="24"/>
        </w:rPr>
        <w:t>value</w:t>
      </w:r>
      <w:r w:rsidRPr="00D17E3A">
        <w:rPr>
          <w:rFonts w:ascii="Times New Roman" w:eastAsia="Times New Roman" w:hAnsi="Times New Roman" w:cs="Times New Roman"/>
          <w:sz w:val="24"/>
          <w:szCs w:val="24"/>
        </w:rPr>
        <w:t>) dengan meningkatkan nilai saham dan peningkataan kekayaan perusahaan.</w:t>
      </w:r>
      <w:proofErr w:type="gramEnd"/>
      <w:r>
        <w:rPr>
          <w:rFonts w:ascii="Times New Roman" w:eastAsia="Times New Roman" w:hAnsi="Times New Roman" w:cs="Times New Roman"/>
          <w:sz w:val="24"/>
          <w:szCs w:val="24"/>
        </w:rPr>
        <w:t xml:space="preserve"> </w:t>
      </w:r>
      <w:proofErr w:type="gramStart"/>
      <w:r w:rsidRPr="00D17E3A">
        <w:rPr>
          <w:rFonts w:ascii="Times New Roman" w:eastAsia="Times New Roman" w:hAnsi="Times New Roman" w:cs="Times New Roman"/>
          <w:sz w:val="24"/>
          <w:szCs w:val="24"/>
        </w:rPr>
        <w:t>Manajemen keuangan mempunyai fungsi dalam rangka pencapaian tujuan suatu perusahaan.</w:t>
      </w:r>
      <w:proofErr w:type="gramEnd"/>
      <w:r w:rsidRPr="00D17E3A">
        <w:rPr>
          <w:rFonts w:ascii="Times New Roman" w:eastAsia="Times New Roman" w:hAnsi="Times New Roman" w:cs="Times New Roman"/>
          <w:sz w:val="24"/>
          <w:szCs w:val="24"/>
        </w:rPr>
        <w:t xml:space="preserve"> Fungsi utama dalam manajemen keuangan menurut Martono dan Harjito (2010:4) </w:t>
      </w:r>
      <w:proofErr w:type="gramStart"/>
      <w:r w:rsidRPr="00D17E3A">
        <w:rPr>
          <w:rFonts w:ascii="Times New Roman" w:eastAsia="Times New Roman" w:hAnsi="Times New Roman" w:cs="Times New Roman"/>
          <w:sz w:val="24"/>
          <w:szCs w:val="24"/>
        </w:rPr>
        <w:t>yaitu :</w:t>
      </w:r>
      <w:proofErr w:type="gramEnd"/>
    </w:p>
    <w:p w:rsidR="008B6285" w:rsidRPr="00D17E3A" w:rsidRDefault="008B6285" w:rsidP="008B6285">
      <w:pPr>
        <w:pStyle w:val="ListParagraph"/>
        <w:numPr>
          <w:ilvl w:val="0"/>
          <w:numId w:val="3"/>
        </w:numPr>
        <w:spacing w:after="0" w:line="480" w:lineRule="auto"/>
        <w:ind w:left="426"/>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lastRenderedPageBreak/>
        <w:t>Keputusan Investasi (</w:t>
      </w:r>
      <w:r w:rsidRPr="00D17E3A">
        <w:rPr>
          <w:rFonts w:ascii="Times New Roman" w:eastAsia="Times New Roman" w:hAnsi="Times New Roman" w:cs="Times New Roman"/>
          <w:i/>
          <w:sz w:val="24"/>
          <w:szCs w:val="24"/>
        </w:rPr>
        <w:t>Investment Decision</w:t>
      </w:r>
      <w:r w:rsidRPr="00D17E3A">
        <w:rPr>
          <w:rFonts w:ascii="Times New Roman" w:eastAsia="Times New Roman" w:hAnsi="Times New Roman" w:cs="Times New Roman"/>
          <w:sz w:val="24"/>
          <w:szCs w:val="24"/>
        </w:rPr>
        <w:t>)</w:t>
      </w:r>
    </w:p>
    <w:p w:rsidR="008B6285" w:rsidRPr="00D17E3A" w:rsidRDefault="008B6285" w:rsidP="008B6285">
      <w:pPr>
        <w:pStyle w:val="ListParagraph"/>
        <w:spacing w:after="0" w:line="480" w:lineRule="auto"/>
        <w:ind w:left="426"/>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 xml:space="preserve">Keputusan investasi adalah keputusan terhadap aktiva </w:t>
      </w:r>
      <w:proofErr w:type="gramStart"/>
      <w:r w:rsidRPr="00D17E3A">
        <w:rPr>
          <w:rFonts w:ascii="Times New Roman" w:eastAsia="Times New Roman" w:hAnsi="Times New Roman" w:cs="Times New Roman"/>
          <w:sz w:val="24"/>
          <w:szCs w:val="24"/>
        </w:rPr>
        <w:t>apa</w:t>
      </w:r>
      <w:proofErr w:type="gramEnd"/>
      <w:r w:rsidRPr="00D17E3A">
        <w:rPr>
          <w:rFonts w:ascii="Times New Roman" w:eastAsia="Times New Roman" w:hAnsi="Times New Roman" w:cs="Times New Roman"/>
          <w:sz w:val="24"/>
          <w:szCs w:val="24"/>
        </w:rPr>
        <w:t xml:space="preserve"> yang akan dikelola oleh perusahaan. Keputusan investasi ini berpengaruh secara langsung terhadap besarnya rentabilitas investasi dan aliran kas perusahaan untuk waktu-waktu yang </w:t>
      </w:r>
      <w:proofErr w:type="gramStart"/>
      <w:r w:rsidRPr="00D17E3A">
        <w:rPr>
          <w:rFonts w:ascii="Times New Roman" w:eastAsia="Times New Roman" w:hAnsi="Times New Roman" w:cs="Times New Roman"/>
          <w:sz w:val="24"/>
          <w:szCs w:val="24"/>
        </w:rPr>
        <w:t>akan</w:t>
      </w:r>
      <w:proofErr w:type="gramEnd"/>
      <w:r w:rsidRPr="00D17E3A">
        <w:rPr>
          <w:rFonts w:ascii="Times New Roman" w:eastAsia="Times New Roman" w:hAnsi="Times New Roman" w:cs="Times New Roman"/>
          <w:sz w:val="24"/>
          <w:szCs w:val="24"/>
        </w:rPr>
        <w:t xml:space="preserve"> datang.</w:t>
      </w:r>
    </w:p>
    <w:p w:rsidR="008B6285" w:rsidRPr="00D17E3A" w:rsidRDefault="008B6285" w:rsidP="008B6285">
      <w:pPr>
        <w:pStyle w:val="ListParagraph"/>
        <w:numPr>
          <w:ilvl w:val="0"/>
          <w:numId w:val="3"/>
        </w:numPr>
        <w:spacing w:after="0" w:line="480" w:lineRule="auto"/>
        <w:ind w:left="426"/>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Keputusan Pendanaan (</w:t>
      </w:r>
      <w:r w:rsidRPr="00D17E3A">
        <w:rPr>
          <w:rFonts w:ascii="Times New Roman" w:eastAsia="Times New Roman" w:hAnsi="Times New Roman" w:cs="Times New Roman"/>
          <w:i/>
          <w:sz w:val="24"/>
          <w:szCs w:val="24"/>
        </w:rPr>
        <w:t>Financing Decision</w:t>
      </w:r>
      <w:r w:rsidRPr="00D17E3A">
        <w:rPr>
          <w:rFonts w:ascii="Times New Roman" w:eastAsia="Times New Roman" w:hAnsi="Times New Roman" w:cs="Times New Roman"/>
          <w:sz w:val="24"/>
          <w:szCs w:val="24"/>
        </w:rPr>
        <w:t>)</w:t>
      </w:r>
    </w:p>
    <w:p w:rsidR="008B6285" w:rsidRPr="00D17E3A" w:rsidRDefault="008B6285" w:rsidP="008B6285">
      <w:pPr>
        <w:pStyle w:val="ListParagraph"/>
        <w:spacing w:after="0" w:line="480" w:lineRule="auto"/>
        <w:ind w:left="426"/>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 xml:space="preserve">Keputusan pendanaan menyangkut beberapa hal </w:t>
      </w:r>
      <w:proofErr w:type="gramStart"/>
      <w:r w:rsidRPr="00D17E3A">
        <w:rPr>
          <w:rFonts w:ascii="Times New Roman" w:eastAsia="Times New Roman" w:hAnsi="Times New Roman" w:cs="Times New Roman"/>
          <w:sz w:val="24"/>
          <w:szCs w:val="24"/>
        </w:rPr>
        <w:t>yaitu :</w:t>
      </w:r>
      <w:proofErr w:type="gramEnd"/>
    </w:p>
    <w:p w:rsidR="008B6285" w:rsidRPr="00D17E3A" w:rsidRDefault="008B6285" w:rsidP="008B6285">
      <w:pPr>
        <w:pStyle w:val="ListParagraph"/>
        <w:numPr>
          <w:ilvl w:val="0"/>
          <w:numId w:val="4"/>
        </w:numPr>
        <w:spacing w:after="0" w:line="480" w:lineRule="auto"/>
        <w:ind w:left="426"/>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 xml:space="preserve">Keputusan mengenai penetapan sumber </w:t>
      </w:r>
      <w:proofErr w:type="gramStart"/>
      <w:r w:rsidRPr="00D17E3A">
        <w:rPr>
          <w:rFonts w:ascii="Times New Roman" w:eastAsia="Times New Roman" w:hAnsi="Times New Roman" w:cs="Times New Roman"/>
          <w:sz w:val="24"/>
          <w:szCs w:val="24"/>
        </w:rPr>
        <w:t>dana</w:t>
      </w:r>
      <w:proofErr w:type="gramEnd"/>
      <w:r w:rsidRPr="00D17E3A">
        <w:rPr>
          <w:rFonts w:ascii="Times New Roman" w:eastAsia="Times New Roman" w:hAnsi="Times New Roman" w:cs="Times New Roman"/>
          <w:sz w:val="24"/>
          <w:szCs w:val="24"/>
        </w:rPr>
        <w:t xml:space="preserve"> yang diperlukan untuk membiayai investasi. Sumber </w:t>
      </w:r>
      <w:proofErr w:type="gramStart"/>
      <w:r w:rsidRPr="00D17E3A">
        <w:rPr>
          <w:rFonts w:ascii="Times New Roman" w:eastAsia="Times New Roman" w:hAnsi="Times New Roman" w:cs="Times New Roman"/>
          <w:sz w:val="24"/>
          <w:szCs w:val="24"/>
        </w:rPr>
        <w:t>dana</w:t>
      </w:r>
      <w:proofErr w:type="gramEnd"/>
      <w:r w:rsidRPr="00D17E3A">
        <w:rPr>
          <w:rFonts w:ascii="Times New Roman" w:eastAsia="Times New Roman" w:hAnsi="Times New Roman" w:cs="Times New Roman"/>
          <w:sz w:val="24"/>
          <w:szCs w:val="24"/>
        </w:rPr>
        <w:t xml:space="preserve"> yang akan digunakan untuk membiayai investasi tersebut dapat berupa utang jangka pendek, utang jangka panjang dan modal sendiri.</w:t>
      </w:r>
    </w:p>
    <w:p w:rsidR="008B6285" w:rsidRPr="008B6285" w:rsidRDefault="008B6285" w:rsidP="008B6285">
      <w:pPr>
        <w:pStyle w:val="ListParagraph"/>
        <w:numPr>
          <w:ilvl w:val="0"/>
          <w:numId w:val="4"/>
        </w:numPr>
        <w:spacing w:after="0" w:line="480" w:lineRule="auto"/>
        <w:ind w:left="426"/>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 xml:space="preserve">Penetapan tentang perimbangan pembelanjaan yang terbaik atau sering disebut dengan struktur pembelanjaan </w:t>
      </w:r>
      <w:r w:rsidRPr="00D17E3A">
        <w:rPr>
          <w:rFonts w:ascii="Times New Roman" w:eastAsia="Times New Roman" w:hAnsi="Times New Roman" w:cs="Times New Roman"/>
          <w:sz w:val="24"/>
          <w:szCs w:val="24"/>
        </w:rPr>
        <w:lastRenderedPageBreak/>
        <w:t xml:space="preserve">yang optimum yang merupakan perimbangan utang jangka panjang dengan modal sendiri dengan biaya modal rata-rata minimal. Biaya modal muncul berkaitan dengan keputusan pendanaan adalah biaya bunga untuk </w:t>
      </w:r>
      <w:proofErr w:type="gramStart"/>
      <w:r w:rsidRPr="00D17E3A">
        <w:rPr>
          <w:rFonts w:ascii="Times New Roman" w:eastAsia="Times New Roman" w:hAnsi="Times New Roman" w:cs="Times New Roman"/>
          <w:sz w:val="24"/>
          <w:szCs w:val="24"/>
        </w:rPr>
        <w:t>dana</w:t>
      </w:r>
      <w:proofErr w:type="gramEnd"/>
      <w:r w:rsidRPr="00D17E3A">
        <w:rPr>
          <w:rFonts w:ascii="Times New Roman" w:eastAsia="Times New Roman" w:hAnsi="Times New Roman" w:cs="Times New Roman"/>
          <w:sz w:val="24"/>
          <w:szCs w:val="24"/>
        </w:rPr>
        <w:t xml:space="preserve"> yang berasal dari utang dan dividen bagi dana yang berasal dari saham atau modal sendiri. </w:t>
      </w:r>
    </w:p>
    <w:p w:rsidR="008B6285" w:rsidRPr="00D17E3A" w:rsidRDefault="008B6285" w:rsidP="008B6285">
      <w:pPr>
        <w:pStyle w:val="ListParagraph"/>
        <w:numPr>
          <w:ilvl w:val="0"/>
          <w:numId w:val="3"/>
        </w:numPr>
        <w:spacing w:after="0" w:line="480" w:lineRule="auto"/>
        <w:ind w:left="426"/>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Keputusan Pengelolaan Aset (</w:t>
      </w:r>
      <w:r w:rsidRPr="00D17E3A">
        <w:rPr>
          <w:rFonts w:ascii="Times New Roman" w:eastAsia="Times New Roman" w:hAnsi="Times New Roman" w:cs="Times New Roman"/>
          <w:i/>
          <w:sz w:val="24"/>
          <w:szCs w:val="24"/>
        </w:rPr>
        <w:t>Assets Management Decision</w:t>
      </w:r>
      <w:r w:rsidRPr="00D17E3A">
        <w:rPr>
          <w:rFonts w:ascii="Times New Roman" w:eastAsia="Times New Roman" w:hAnsi="Times New Roman" w:cs="Times New Roman"/>
          <w:sz w:val="24"/>
          <w:szCs w:val="24"/>
        </w:rPr>
        <w:t>)</w:t>
      </w:r>
    </w:p>
    <w:p w:rsidR="008B6285" w:rsidRDefault="008B6285" w:rsidP="008B6285">
      <w:pPr>
        <w:pStyle w:val="ListParagraph"/>
        <w:spacing w:after="0" w:line="480" w:lineRule="auto"/>
        <w:ind w:left="426"/>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Aset yang telah diperoleh dengan pendanaan yang tepat, maka aset-</w:t>
      </w:r>
      <w:proofErr w:type="gramStart"/>
      <w:r w:rsidRPr="00D17E3A">
        <w:rPr>
          <w:rFonts w:ascii="Times New Roman" w:eastAsia="Times New Roman" w:hAnsi="Times New Roman" w:cs="Times New Roman"/>
          <w:sz w:val="24"/>
          <w:szCs w:val="24"/>
        </w:rPr>
        <w:t>aset  tersebut</w:t>
      </w:r>
      <w:proofErr w:type="gramEnd"/>
      <w:r w:rsidRPr="00D17E3A">
        <w:rPr>
          <w:rFonts w:ascii="Times New Roman" w:eastAsia="Times New Roman" w:hAnsi="Times New Roman" w:cs="Times New Roman"/>
          <w:sz w:val="24"/>
          <w:szCs w:val="24"/>
        </w:rPr>
        <w:t xml:space="preserve"> memerlukan pengelolaan secara efektif. Manajemen keuangan yang konservatif </w:t>
      </w:r>
      <w:proofErr w:type="gramStart"/>
      <w:r w:rsidRPr="00D17E3A">
        <w:rPr>
          <w:rFonts w:ascii="Times New Roman" w:eastAsia="Times New Roman" w:hAnsi="Times New Roman" w:cs="Times New Roman"/>
          <w:sz w:val="24"/>
          <w:szCs w:val="24"/>
        </w:rPr>
        <w:t>akan</w:t>
      </w:r>
      <w:proofErr w:type="gramEnd"/>
      <w:r w:rsidRPr="00D17E3A">
        <w:rPr>
          <w:rFonts w:ascii="Times New Roman" w:eastAsia="Times New Roman" w:hAnsi="Times New Roman" w:cs="Times New Roman"/>
          <w:sz w:val="24"/>
          <w:szCs w:val="24"/>
        </w:rPr>
        <w:t xml:space="preserve"> mengalokasikan dananya sesuai dengan jangka waktu aset yang didanai. </w:t>
      </w:r>
      <w:proofErr w:type="gramStart"/>
      <w:r w:rsidRPr="00D17E3A">
        <w:rPr>
          <w:rFonts w:ascii="Times New Roman" w:eastAsia="Times New Roman" w:hAnsi="Times New Roman" w:cs="Times New Roman"/>
          <w:sz w:val="24"/>
          <w:szCs w:val="24"/>
        </w:rPr>
        <w:t>Hal ini untuk mengurangi risiko kegagalan dalam pengembalian hutang perusahaan.</w:t>
      </w:r>
      <w:proofErr w:type="gramEnd"/>
    </w:p>
    <w:p w:rsidR="00612DD8" w:rsidRPr="00612DD8" w:rsidRDefault="00612DD8" w:rsidP="00612DD8">
      <w:pPr>
        <w:spacing w:after="0" w:line="480" w:lineRule="auto"/>
        <w:jc w:val="both"/>
        <w:rPr>
          <w:rFonts w:ascii="Times New Roman" w:eastAsia="Times New Roman" w:hAnsi="Times New Roman" w:cs="Times New Roman"/>
          <w:b/>
          <w:sz w:val="24"/>
          <w:szCs w:val="24"/>
        </w:rPr>
      </w:pPr>
      <w:r w:rsidRPr="00612DD8">
        <w:rPr>
          <w:rFonts w:ascii="Times New Roman" w:eastAsia="Times New Roman" w:hAnsi="Times New Roman" w:cs="Times New Roman"/>
          <w:b/>
          <w:sz w:val="24"/>
          <w:szCs w:val="24"/>
        </w:rPr>
        <w:t>Manajemen Perbankan</w:t>
      </w:r>
    </w:p>
    <w:p w:rsidR="00612DD8" w:rsidRPr="00D17E3A" w:rsidRDefault="00612DD8" w:rsidP="00612DD8">
      <w:pPr>
        <w:spacing w:after="0" w:line="480" w:lineRule="auto"/>
        <w:ind w:firstLine="720"/>
        <w:jc w:val="both"/>
        <w:rPr>
          <w:rFonts w:ascii="Times New Roman" w:eastAsia="Times New Roman" w:hAnsi="Times New Roman" w:cs="Times New Roman"/>
          <w:sz w:val="24"/>
          <w:szCs w:val="24"/>
        </w:rPr>
      </w:pPr>
      <w:proofErr w:type="gramStart"/>
      <w:r w:rsidRPr="00D17E3A">
        <w:rPr>
          <w:rFonts w:ascii="Times New Roman" w:eastAsia="Times New Roman" w:hAnsi="Times New Roman" w:cs="Times New Roman"/>
          <w:sz w:val="24"/>
          <w:szCs w:val="24"/>
        </w:rPr>
        <w:t xml:space="preserve">Perbankan merupakan suatu lembaga keuangan yang mempunyai peranan penting </w:t>
      </w:r>
      <w:r w:rsidRPr="00D17E3A">
        <w:rPr>
          <w:rFonts w:ascii="Times New Roman" w:eastAsia="Times New Roman" w:hAnsi="Times New Roman" w:cs="Times New Roman"/>
          <w:sz w:val="24"/>
          <w:szCs w:val="24"/>
        </w:rPr>
        <w:lastRenderedPageBreak/>
        <w:t>dalam perekonomian suatu negara.</w:t>
      </w:r>
      <w:proofErr w:type="gramEnd"/>
      <w:r w:rsidRPr="00D17E3A">
        <w:rPr>
          <w:rFonts w:ascii="Times New Roman" w:eastAsia="Times New Roman" w:hAnsi="Times New Roman" w:cs="Times New Roman"/>
          <w:sz w:val="24"/>
          <w:szCs w:val="24"/>
        </w:rPr>
        <w:t xml:space="preserve"> Kasmir (2008:2) mengemukakan bahwa, salah satu perusahaan yang menjual jasa adalah perusahaan yang bergerak dalam bidang perbankan atau lebih dikenal dengan </w:t>
      </w:r>
      <w:proofErr w:type="gramStart"/>
      <w:r w:rsidRPr="00D17E3A">
        <w:rPr>
          <w:rFonts w:ascii="Times New Roman" w:eastAsia="Times New Roman" w:hAnsi="Times New Roman" w:cs="Times New Roman"/>
          <w:sz w:val="24"/>
          <w:szCs w:val="24"/>
        </w:rPr>
        <w:t>nama</w:t>
      </w:r>
      <w:proofErr w:type="gramEnd"/>
      <w:r w:rsidRPr="00D17E3A">
        <w:rPr>
          <w:rFonts w:ascii="Times New Roman" w:eastAsia="Times New Roman" w:hAnsi="Times New Roman" w:cs="Times New Roman"/>
          <w:sz w:val="24"/>
          <w:szCs w:val="24"/>
        </w:rPr>
        <w:t xml:space="preserve"> Bank. </w:t>
      </w:r>
      <w:proofErr w:type="gramStart"/>
      <w:r w:rsidRPr="00D17E3A">
        <w:rPr>
          <w:rFonts w:ascii="Times New Roman" w:eastAsia="Times New Roman" w:hAnsi="Times New Roman" w:cs="Times New Roman"/>
          <w:sz w:val="24"/>
          <w:szCs w:val="24"/>
        </w:rPr>
        <w:t>Bank merupakan perusahaan yang menyediakan jasa bagi seluruh lapisan masyarakat.</w:t>
      </w:r>
      <w:proofErr w:type="gramEnd"/>
      <w:r w:rsidRPr="00D17E3A">
        <w:rPr>
          <w:rFonts w:ascii="Times New Roman" w:eastAsia="Times New Roman" w:hAnsi="Times New Roman" w:cs="Times New Roman"/>
          <w:sz w:val="24"/>
          <w:szCs w:val="24"/>
        </w:rPr>
        <w:t xml:space="preserve"> Fungsi bank merupakan perantara diantara masyarakat yang membutuhkan </w:t>
      </w:r>
      <w:proofErr w:type="gramStart"/>
      <w:r w:rsidRPr="00D17E3A">
        <w:rPr>
          <w:rFonts w:ascii="Times New Roman" w:eastAsia="Times New Roman" w:hAnsi="Times New Roman" w:cs="Times New Roman"/>
          <w:sz w:val="24"/>
          <w:szCs w:val="24"/>
        </w:rPr>
        <w:t>dana</w:t>
      </w:r>
      <w:proofErr w:type="gramEnd"/>
      <w:r w:rsidRPr="00D17E3A">
        <w:rPr>
          <w:rFonts w:ascii="Times New Roman" w:eastAsia="Times New Roman" w:hAnsi="Times New Roman" w:cs="Times New Roman"/>
          <w:sz w:val="24"/>
          <w:szCs w:val="24"/>
        </w:rPr>
        <w:t xml:space="preserve"> dengan masyarakat yang kelebihan dana, disamping menyediakan jasa-jasa keuangan lainnya, oleh karena itu bank berfungsi sebagai lembaga keuangan, dalam hal ini faktor kepercayaan dari masyarakat merupakan faktor utama dalam menjalankan bisnis perbankan. </w:t>
      </w:r>
    </w:p>
    <w:p w:rsidR="00612DD8" w:rsidRDefault="00612DD8" w:rsidP="00612DD8">
      <w:pPr>
        <w:spacing w:line="480" w:lineRule="auto"/>
        <w:ind w:firstLine="720"/>
        <w:jc w:val="both"/>
        <w:rPr>
          <w:rFonts w:ascii="Times New Roman" w:eastAsia="Times New Roman" w:hAnsi="Times New Roman" w:cs="Times New Roman"/>
          <w:sz w:val="24"/>
          <w:szCs w:val="24"/>
        </w:rPr>
      </w:pPr>
      <w:proofErr w:type="gramStart"/>
      <w:r w:rsidRPr="00D17E3A">
        <w:rPr>
          <w:rFonts w:ascii="Times New Roman" w:eastAsia="Times New Roman" w:hAnsi="Times New Roman" w:cs="Times New Roman"/>
          <w:sz w:val="24"/>
          <w:szCs w:val="24"/>
        </w:rPr>
        <w:t>Manajemen perbankan adalah bagaimana mengelola tiga kelompok jasa ini secara professional dan simultan, sehingga dapat menghasilkan laba yang maksimal.</w:t>
      </w:r>
      <w:proofErr w:type="gramEnd"/>
      <w:r w:rsidRPr="00D17E3A">
        <w:rPr>
          <w:rFonts w:ascii="Times New Roman" w:eastAsia="Times New Roman" w:hAnsi="Times New Roman" w:cs="Times New Roman"/>
          <w:sz w:val="24"/>
          <w:szCs w:val="24"/>
        </w:rPr>
        <w:t xml:space="preserve"> </w:t>
      </w:r>
      <w:proofErr w:type="gramStart"/>
      <w:r w:rsidRPr="00D17E3A">
        <w:rPr>
          <w:rFonts w:ascii="Times New Roman" w:eastAsia="Times New Roman" w:hAnsi="Times New Roman" w:cs="Times New Roman"/>
          <w:sz w:val="24"/>
          <w:szCs w:val="24"/>
        </w:rPr>
        <w:t>Maksimal laba diperoleh dari selisih bunga pinjaman dengan simpanan, dimana bunga pinjaman lebih tinggi dari bunga simpanan.</w:t>
      </w:r>
      <w:proofErr w:type="gramEnd"/>
      <w:r w:rsidRPr="00D17E3A">
        <w:rPr>
          <w:rFonts w:ascii="Times New Roman" w:eastAsia="Times New Roman" w:hAnsi="Times New Roman" w:cs="Times New Roman"/>
          <w:sz w:val="24"/>
          <w:szCs w:val="24"/>
        </w:rPr>
        <w:t xml:space="preserve"> </w:t>
      </w:r>
      <w:r w:rsidRPr="00D17E3A">
        <w:rPr>
          <w:rFonts w:ascii="Times New Roman" w:eastAsia="Times New Roman" w:hAnsi="Times New Roman" w:cs="Times New Roman"/>
          <w:sz w:val="24"/>
          <w:szCs w:val="24"/>
        </w:rPr>
        <w:lastRenderedPageBreak/>
        <w:t xml:space="preserve">Kegiatan memaksimalkan laba ini sangat penting hal ini disebabkan keuntungan utama perbankan adalah dari </w:t>
      </w:r>
      <w:r w:rsidRPr="00D17E3A">
        <w:rPr>
          <w:rFonts w:ascii="Times New Roman" w:eastAsia="Times New Roman" w:hAnsi="Times New Roman" w:cs="Times New Roman"/>
          <w:i/>
          <w:sz w:val="24"/>
          <w:szCs w:val="24"/>
        </w:rPr>
        <w:t>spead based</w:t>
      </w:r>
      <w:r w:rsidRPr="00D17E3A">
        <w:rPr>
          <w:rFonts w:ascii="Times New Roman" w:eastAsia="Times New Roman" w:hAnsi="Times New Roman" w:cs="Times New Roman"/>
          <w:sz w:val="24"/>
          <w:szCs w:val="24"/>
        </w:rPr>
        <w:t xml:space="preserve">. </w:t>
      </w:r>
      <w:proofErr w:type="gramStart"/>
      <w:r w:rsidRPr="00D17E3A">
        <w:rPr>
          <w:rFonts w:ascii="Times New Roman" w:eastAsia="Times New Roman" w:hAnsi="Times New Roman" w:cs="Times New Roman"/>
          <w:sz w:val="24"/>
          <w:szCs w:val="24"/>
        </w:rPr>
        <w:t>Kemudian laba juga dapat diperoleh dari biaya-biaya yang dibebankan kepada nasabah melalui jasa-jasa bank lainnya.</w:t>
      </w:r>
      <w:proofErr w:type="gramEnd"/>
      <w:r w:rsidRPr="00D17E3A">
        <w:rPr>
          <w:rFonts w:ascii="Times New Roman" w:eastAsia="Times New Roman" w:hAnsi="Times New Roman" w:cs="Times New Roman"/>
          <w:sz w:val="24"/>
          <w:szCs w:val="24"/>
        </w:rPr>
        <w:t xml:space="preserve"> Mengelola </w:t>
      </w:r>
      <w:r w:rsidRPr="00D17E3A">
        <w:rPr>
          <w:rFonts w:ascii="Times New Roman" w:eastAsia="Times New Roman" w:hAnsi="Times New Roman" w:cs="Times New Roman"/>
          <w:i/>
          <w:sz w:val="24"/>
          <w:szCs w:val="24"/>
        </w:rPr>
        <w:t>fee based</w:t>
      </w:r>
      <w:r w:rsidRPr="00D17E3A">
        <w:rPr>
          <w:rFonts w:ascii="Times New Roman" w:eastAsia="Times New Roman" w:hAnsi="Times New Roman" w:cs="Times New Roman"/>
          <w:sz w:val="24"/>
          <w:szCs w:val="24"/>
        </w:rPr>
        <w:t xml:space="preserve"> sebagai kelengkapan jasa perbankan dilakukan bersamaan dengan spred based (Kasmir, 2008:5). </w:t>
      </w:r>
      <w:proofErr w:type="gramStart"/>
      <w:r w:rsidRPr="00D17E3A">
        <w:rPr>
          <w:rFonts w:ascii="Times New Roman" w:eastAsia="Times New Roman" w:hAnsi="Times New Roman" w:cs="Times New Roman"/>
          <w:sz w:val="24"/>
          <w:szCs w:val="24"/>
        </w:rPr>
        <w:t>Dalam melaksanakan kegiatannya yang bergerak dalam bidang jasa, pengelolaan perbankan harus dilakukan sebaik mungkin agar memperoleh keuntungan yang maksimal dan dapat mendorong pertumbuhan ekonomi.</w:t>
      </w:r>
      <w:proofErr w:type="gramEnd"/>
    </w:p>
    <w:p w:rsidR="008B6285" w:rsidRDefault="00612DD8" w:rsidP="00612DD8">
      <w:pPr>
        <w:spacing w:after="0" w:line="480" w:lineRule="auto"/>
        <w:jc w:val="both"/>
        <w:rPr>
          <w:rFonts w:ascii="Times New Roman" w:eastAsia="Times New Roman" w:hAnsi="Times New Roman" w:cs="Times New Roman"/>
          <w:b/>
          <w:sz w:val="24"/>
          <w:szCs w:val="24"/>
        </w:rPr>
      </w:pPr>
      <w:r w:rsidRPr="00612DD8">
        <w:rPr>
          <w:rFonts w:ascii="Times New Roman" w:eastAsia="Times New Roman" w:hAnsi="Times New Roman" w:cs="Times New Roman"/>
          <w:b/>
          <w:sz w:val="24"/>
          <w:szCs w:val="24"/>
        </w:rPr>
        <w:t>Kredit</w:t>
      </w:r>
    </w:p>
    <w:p w:rsidR="00612DD8" w:rsidRPr="00D17E3A" w:rsidRDefault="00612DD8" w:rsidP="00612DD8">
      <w:pPr>
        <w:pStyle w:val="Default"/>
        <w:spacing w:line="480" w:lineRule="auto"/>
        <w:ind w:firstLine="720"/>
        <w:contextualSpacing/>
        <w:jc w:val="both"/>
      </w:pPr>
      <w:proofErr w:type="gramStart"/>
      <w:r w:rsidRPr="00D17E3A">
        <w:t>Bank dalam menjalankan kegiatan usahanya, kredit merupakan aktivitas utama bank.</w:t>
      </w:r>
      <w:proofErr w:type="gramEnd"/>
      <w:r w:rsidRPr="00D17E3A">
        <w:t xml:space="preserve"> </w:t>
      </w:r>
      <w:proofErr w:type="gramStart"/>
      <w:r w:rsidRPr="00D17E3A">
        <w:t>Hal ini disebabkan karena keuntungan bank yang paling utama berasal dari kredit.</w:t>
      </w:r>
      <w:proofErr w:type="gramEnd"/>
      <w:r w:rsidRPr="00D17E3A">
        <w:t xml:space="preserve"> Pengertian kredit menurut Undang-Undang Perbankan Nomor 10 tahun 1998 adalah penyediaan uang atau tagihan yang dapat dipersamakan dengan itu, berdasarkan </w:t>
      </w:r>
      <w:r w:rsidRPr="00D17E3A">
        <w:lastRenderedPageBreak/>
        <w:t xml:space="preserve">persetujuan atau kesepakatan pinjam meminjam antar bank dengan pihak lain yang mewajibkan pihak peminjam melunasi utangnya setelah jangka waktu tertentu dengan pemberian bunga (Kasmir, 2011:102). </w:t>
      </w:r>
      <w:proofErr w:type="gramStart"/>
      <w:r w:rsidRPr="00D17E3A">
        <w:t>Kredit memberikan keuntungan bagi pihak bank maupun pihak peminjam.</w:t>
      </w:r>
      <w:proofErr w:type="gramEnd"/>
      <w:r w:rsidRPr="00D17E3A">
        <w:t xml:space="preserve"> </w:t>
      </w:r>
      <w:proofErr w:type="gramStart"/>
      <w:r w:rsidRPr="00D17E3A">
        <w:t>Kentungan bagi bank yaitu dapat memperoleh keuntungan atas bunga kredit yang dibayar oleh pihak peminjam.</w:t>
      </w:r>
      <w:proofErr w:type="gramEnd"/>
      <w:r w:rsidRPr="00D17E3A">
        <w:t xml:space="preserve"> </w:t>
      </w:r>
      <w:proofErr w:type="gramStart"/>
      <w:r w:rsidRPr="00D17E3A">
        <w:t>Sedangkan bagi pihak peminjam (debitur), pemberian kredit dapat mengembangkan usahanya.</w:t>
      </w:r>
      <w:proofErr w:type="gramEnd"/>
      <w:r w:rsidRPr="00D17E3A">
        <w:t xml:space="preserve"> </w:t>
      </w:r>
    </w:p>
    <w:p w:rsidR="00612DD8" w:rsidRDefault="00612DD8" w:rsidP="00612DD8">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Inflasi</w:t>
      </w:r>
    </w:p>
    <w:p w:rsidR="00612DD8" w:rsidRPr="00D17E3A" w:rsidRDefault="00612DD8" w:rsidP="00612DD8">
      <w:pPr>
        <w:pStyle w:val="Default"/>
        <w:spacing w:line="480" w:lineRule="auto"/>
        <w:ind w:firstLine="720"/>
        <w:jc w:val="both"/>
      </w:pPr>
      <w:proofErr w:type="gramStart"/>
      <w:r w:rsidRPr="00D17E3A">
        <w:t>Inflasi bagi masyarakat umum, merupakan suatu hal yang ditemui dalam kehidupan sehari-hari.</w:t>
      </w:r>
      <w:proofErr w:type="gramEnd"/>
      <w:r w:rsidRPr="00D17E3A">
        <w:t xml:space="preserve"> </w:t>
      </w:r>
      <w:proofErr w:type="gramStart"/>
      <w:r w:rsidRPr="00D17E3A">
        <w:t>Tingkat inflasi menimbulkan gejolak dari waktu ke waktu meskipun tingkat penurunan atau kenaikannya berbeda-beda.</w:t>
      </w:r>
      <w:proofErr w:type="gramEnd"/>
      <w:r w:rsidRPr="00D17E3A">
        <w:t xml:space="preserve"> Menurut Hossain (2010:142), dalam kepustakaan ilmu moneter, inflasi sudah memiliki makna yang pasti. </w:t>
      </w:r>
      <w:proofErr w:type="gramStart"/>
      <w:r w:rsidRPr="00D17E3A">
        <w:t xml:space="preserve">Pada dasarnya yang disebut </w:t>
      </w:r>
      <w:r w:rsidRPr="00D17E3A">
        <w:lastRenderedPageBreak/>
        <w:t xml:space="preserve">inflasi </w:t>
      </w:r>
      <w:r w:rsidRPr="00D17E3A">
        <w:rPr>
          <w:i/>
          <w:iCs/>
        </w:rPr>
        <w:t xml:space="preserve">(inflation) </w:t>
      </w:r>
      <w:r w:rsidRPr="00D17E3A">
        <w:t>adalah berbagai kondisi dari kenaikan terus-menerus atas tingkat harga secara keseluruhan.</w:t>
      </w:r>
      <w:proofErr w:type="gramEnd"/>
      <w:r w:rsidRPr="00D17E3A">
        <w:t xml:space="preserve"> Inflasi dalam definisinya yang demikianlah tidak </w:t>
      </w:r>
      <w:proofErr w:type="gramStart"/>
      <w:r w:rsidRPr="00D17E3A">
        <w:t>sama</w:t>
      </w:r>
      <w:proofErr w:type="gramEnd"/>
      <w:r w:rsidRPr="00D17E3A">
        <w:t xml:space="preserve"> dengan fluktuasi ‘sesaat’ jangka pendek dari tingkat harga umum. </w:t>
      </w:r>
    </w:p>
    <w:p w:rsidR="00612DD8" w:rsidRDefault="00612DD8" w:rsidP="00612DD8">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BI </w:t>
      </w:r>
      <w:r>
        <w:rPr>
          <w:rFonts w:ascii="Times New Roman" w:eastAsia="Times New Roman" w:hAnsi="Times New Roman" w:cs="Times New Roman"/>
          <w:b/>
          <w:i/>
          <w:sz w:val="24"/>
          <w:szCs w:val="24"/>
        </w:rPr>
        <w:t>Rate</w:t>
      </w:r>
    </w:p>
    <w:p w:rsidR="00612DD8" w:rsidRPr="00D17E3A" w:rsidRDefault="00612DD8" w:rsidP="00612DD8">
      <w:pPr>
        <w:pStyle w:val="Default"/>
        <w:spacing w:line="480" w:lineRule="auto"/>
        <w:ind w:firstLine="720"/>
        <w:contextualSpacing/>
        <w:jc w:val="both"/>
      </w:pPr>
      <w:proofErr w:type="gramStart"/>
      <w:r w:rsidRPr="00D17E3A">
        <w:t xml:space="preserve">BI </w:t>
      </w:r>
      <w:r w:rsidRPr="00D17E3A">
        <w:rPr>
          <w:i/>
          <w:iCs/>
        </w:rPr>
        <w:t xml:space="preserve">Rate </w:t>
      </w:r>
      <w:r w:rsidRPr="00D17E3A">
        <w:t>merupakan suku bunga referensi kebijakan moneter dan ditetapkan dalam Rapat Dewan Gubernur setiap bulannya.</w:t>
      </w:r>
      <w:proofErr w:type="gramEnd"/>
      <w:r w:rsidRPr="00D17E3A">
        <w:t xml:space="preserve"> BI </w:t>
      </w:r>
      <w:r w:rsidRPr="00D17E3A">
        <w:rPr>
          <w:i/>
          <w:iCs/>
        </w:rPr>
        <w:t xml:space="preserve">Rate </w:t>
      </w:r>
      <w:r w:rsidRPr="00D17E3A">
        <w:t xml:space="preserve">adalah suku bunga kebijakan yang mencerminkan sikap atau </w:t>
      </w:r>
      <w:r w:rsidRPr="00D17E3A">
        <w:rPr>
          <w:i/>
          <w:iCs/>
        </w:rPr>
        <w:t xml:space="preserve">stance </w:t>
      </w:r>
      <w:r w:rsidRPr="00D17E3A">
        <w:t xml:space="preserve">kebijakan moneter yang ditetapkan oleh bank Indonesia dan diumumkan kepada publik. BI </w:t>
      </w:r>
      <w:r w:rsidRPr="00D17E3A">
        <w:rPr>
          <w:i/>
          <w:iCs/>
        </w:rPr>
        <w:t xml:space="preserve">Rate </w:t>
      </w:r>
      <w:r w:rsidRPr="00D17E3A">
        <w:t>diumumkan oleh Dewan Gubernur Bank Indonesia setiap Rapat Dewan Gubernur bulanan dan diimplementasikan pada operasi moneter yang dilakukan Bank Indonesia melalui pengelolaan likuiditas (</w:t>
      </w:r>
      <w:r w:rsidRPr="00D17E3A">
        <w:rPr>
          <w:i/>
          <w:iCs/>
        </w:rPr>
        <w:t>liquidity management</w:t>
      </w:r>
      <w:r w:rsidRPr="00D17E3A">
        <w:t xml:space="preserve">) di pasar uang untuk mencapai sasaran operasional kebijakan moneter. Mempertimbangkan pula faktor-faktor lain </w:t>
      </w:r>
      <w:r w:rsidRPr="00D17E3A">
        <w:lastRenderedPageBreak/>
        <w:t xml:space="preserve">dalam perekonomian, Bank Indonesia pada umumnya </w:t>
      </w:r>
      <w:proofErr w:type="gramStart"/>
      <w:r w:rsidRPr="00D17E3A">
        <w:t>akan</w:t>
      </w:r>
      <w:proofErr w:type="gramEnd"/>
      <w:r w:rsidRPr="00D17E3A">
        <w:t xml:space="preserve"> menaikkan BI </w:t>
      </w:r>
      <w:r w:rsidRPr="00D17E3A">
        <w:rPr>
          <w:i/>
          <w:iCs/>
        </w:rPr>
        <w:t xml:space="preserve">Rate </w:t>
      </w:r>
      <w:r w:rsidRPr="00D17E3A">
        <w:t xml:space="preserve">apabila inflasi ke depan diperkirakan melampaui sasaran yang telah ditetapkan, sebaliknya Bank Indonesia akan menurunkan BI </w:t>
      </w:r>
      <w:r w:rsidRPr="00D17E3A">
        <w:rPr>
          <w:i/>
          <w:iCs/>
        </w:rPr>
        <w:t xml:space="preserve">Rate </w:t>
      </w:r>
      <w:r w:rsidRPr="00D17E3A">
        <w:t>apabila inflasi ke depan diperkirakan berada di bawah sasaran yang telah ditetapkan (</w:t>
      </w:r>
      <w:hyperlink r:id="rId9" w:history="1">
        <w:r w:rsidRPr="00D17E3A">
          <w:rPr>
            <w:rStyle w:val="Hyperlink"/>
            <w:i/>
            <w:iCs/>
          </w:rPr>
          <w:t>www.bi.go.id</w:t>
        </w:r>
      </w:hyperlink>
      <w:r w:rsidRPr="00D17E3A">
        <w:t xml:space="preserve">). </w:t>
      </w:r>
    </w:p>
    <w:p w:rsidR="00612DD8" w:rsidRPr="00D17E3A" w:rsidRDefault="00612DD8" w:rsidP="00612DD8">
      <w:pPr>
        <w:pStyle w:val="Default"/>
        <w:spacing w:line="480" w:lineRule="auto"/>
        <w:contextualSpacing/>
        <w:jc w:val="both"/>
      </w:pPr>
      <w:r w:rsidRPr="00D17E3A">
        <w:rPr>
          <w:b/>
          <w:i/>
        </w:rPr>
        <w:t>Loan to Deposit Ratio</w:t>
      </w:r>
      <w:r w:rsidRPr="00D17E3A">
        <w:rPr>
          <w:b/>
        </w:rPr>
        <w:t xml:space="preserve"> (LDR)</w:t>
      </w:r>
    </w:p>
    <w:p w:rsidR="00612DD8" w:rsidRPr="00D17E3A" w:rsidRDefault="00612DD8" w:rsidP="00612DD8">
      <w:pPr>
        <w:pStyle w:val="Default"/>
        <w:spacing w:line="480" w:lineRule="auto"/>
        <w:ind w:firstLine="720"/>
        <w:contextualSpacing/>
        <w:jc w:val="both"/>
      </w:pPr>
      <w:proofErr w:type="gramStart"/>
      <w:r w:rsidRPr="00D17E3A">
        <w:t>Peranan bank sebagai lembaga keuangan tidak pernah terlepas dari masalah kredit.</w:t>
      </w:r>
      <w:proofErr w:type="gramEnd"/>
      <w:r w:rsidRPr="00D17E3A">
        <w:t xml:space="preserve"> </w:t>
      </w:r>
      <w:proofErr w:type="gramStart"/>
      <w:r w:rsidRPr="00D17E3A">
        <w:t>Bahkan, kegiatan bank sebagai lembaga keuangan, pemberian kredit merupakan kegiatan utamanya.</w:t>
      </w:r>
      <w:proofErr w:type="gramEnd"/>
      <w:r w:rsidRPr="00D17E3A">
        <w:t xml:space="preserve"> Besarnya jumlah kredit yang disalurkan </w:t>
      </w:r>
      <w:proofErr w:type="gramStart"/>
      <w:r w:rsidRPr="00D17E3A">
        <w:t>akan</w:t>
      </w:r>
      <w:proofErr w:type="gramEnd"/>
      <w:r w:rsidRPr="00D17E3A">
        <w:t xml:space="preserve"> menentukan keuntungan bank. Jika bank tidak mampu menyalurkan kredit, sementara </w:t>
      </w:r>
      <w:proofErr w:type="gramStart"/>
      <w:r w:rsidRPr="00D17E3A">
        <w:t>dana</w:t>
      </w:r>
      <w:proofErr w:type="gramEnd"/>
      <w:r w:rsidRPr="00D17E3A">
        <w:t xml:space="preserve"> yang terhimpun dari simpanan banyak, akan menyebabkan bank tersebut rugi. </w:t>
      </w:r>
      <w:proofErr w:type="gramStart"/>
      <w:r w:rsidRPr="00D17E3A">
        <w:t xml:space="preserve">Oleh karena itu pengelolaan kredit harus dilakukan dengan sebaik-baiknya mulai dari perencanaan jumlah kredit, penentuan suku bunga, prosedur pemberian kredit, analisis </w:t>
      </w:r>
      <w:r w:rsidRPr="00D17E3A">
        <w:lastRenderedPageBreak/>
        <w:t>pemberian kredit sampai pada pengendalian kredit yang macet.</w:t>
      </w:r>
      <w:proofErr w:type="gramEnd"/>
      <w:r w:rsidRPr="00D17E3A">
        <w:t xml:space="preserve"> Istilah yang digunakan kepada para pengambil kredit adalah dengan sebutan debitur dan pihak pemberi kredit (bank) disebur kreditur atau dengan arti lain debitur adalah penerima </w:t>
      </w:r>
      <w:proofErr w:type="gramStart"/>
      <w:r w:rsidRPr="00D17E3A">
        <w:t>dana</w:t>
      </w:r>
      <w:proofErr w:type="gramEnd"/>
      <w:r w:rsidRPr="00D17E3A">
        <w:t xml:space="preserve"> sedangkan debitur adalah penyedia dana (Kasmir, 2008:71). Peran bank dalam perekonomian dituntut untuk menjalankan fungsinya dengan baik dalam mempercepat pembangunan sehingga </w:t>
      </w:r>
      <w:proofErr w:type="gramStart"/>
      <w:r w:rsidRPr="00D17E3A">
        <w:t>akan</w:t>
      </w:r>
      <w:proofErr w:type="gramEnd"/>
      <w:r w:rsidRPr="00D17E3A">
        <w:t xml:space="preserve"> meningkatkan taraf hidup masyarakat.</w:t>
      </w:r>
    </w:p>
    <w:p w:rsidR="00612DD8" w:rsidRPr="00D17E3A" w:rsidRDefault="00612DD8" w:rsidP="00612DD8">
      <w:pPr>
        <w:pStyle w:val="Default"/>
        <w:spacing w:line="480" w:lineRule="auto"/>
        <w:ind w:firstLine="720"/>
        <w:contextualSpacing/>
        <w:jc w:val="both"/>
      </w:pPr>
      <w:proofErr w:type="gramStart"/>
      <w:r w:rsidRPr="00D17E3A">
        <w:rPr>
          <w:i/>
          <w:iCs/>
        </w:rPr>
        <w:t xml:space="preserve">Loan to Deposit Ratio </w:t>
      </w:r>
      <w:r w:rsidRPr="00D17E3A">
        <w:t>(LDR) menunjukkan kemampuan bank dalam menyalurkan kredit kepada masyarakat yang berasal dari Dana Pihak Ketiga (DPK).</w:t>
      </w:r>
      <w:proofErr w:type="gramEnd"/>
      <w:r w:rsidRPr="00D17E3A">
        <w:t xml:space="preserve"> </w:t>
      </w:r>
      <w:proofErr w:type="gramStart"/>
      <w:r w:rsidRPr="00D17E3A">
        <w:t xml:space="preserve">Martono (2002 dalam Lestari dan Sugiharto, 2007:196) mengemukakan bahwa, pada aspek likuiditas ini penilaian didasarkan atas kemampuan bank dalam membayar semua utang-utangnya terutama simpanan tabungan, giro dan deposito pada saat </w:t>
      </w:r>
      <w:r w:rsidRPr="00D17E3A">
        <w:lastRenderedPageBreak/>
        <w:t>ditagih dan dapat memenuhi semua permohonan kredit yang layak disetujui.</w:t>
      </w:r>
      <w:proofErr w:type="gramEnd"/>
    </w:p>
    <w:p w:rsidR="00612DD8" w:rsidRPr="00CC4B49" w:rsidRDefault="00612DD8" w:rsidP="00612DD8">
      <w:pPr>
        <w:pStyle w:val="Default"/>
        <w:spacing w:line="480" w:lineRule="auto"/>
        <w:contextualSpacing/>
        <w:jc w:val="both"/>
        <w:rPr>
          <w:b/>
          <w:iCs/>
        </w:rPr>
      </w:pPr>
      <w:r w:rsidRPr="00D17E3A">
        <w:rPr>
          <w:b/>
          <w:i/>
          <w:iCs/>
        </w:rPr>
        <w:t>Non Performing Loans</w:t>
      </w:r>
      <w:r w:rsidRPr="00D17E3A">
        <w:rPr>
          <w:b/>
          <w:iCs/>
        </w:rPr>
        <w:t xml:space="preserve"> (NPL)</w:t>
      </w:r>
    </w:p>
    <w:p w:rsidR="00612DD8" w:rsidRPr="00D17E3A" w:rsidRDefault="00612DD8" w:rsidP="00612DD8">
      <w:pPr>
        <w:pStyle w:val="Default"/>
        <w:spacing w:line="480" w:lineRule="auto"/>
        <w:ind w:firstLine="720"/>
        <w:contextualSpacing/>
        <w:jc w:val="both"/>
      </w:pPr>
      <w:r w:rsidRPr="00D17E3A">
        <w:t xml:space="preserve">Setiap bank dalam menjalankan kegiatan usahanya sebagai lembaga keuangan yang memberikan kredit terhadap debitur pasti </w:t>
      </w:r>
      <w:proofErr w:type="gramStart"/>
      <w:r w:rsidRPr="00D17E3A">
        <w:t>akan</w:t>
      </w:r>
      <w:proofErr w:type="gramEnd"/>
      <w:r w:rsidRPr="00D17E3A">
        <w:t xml:space="preserve"> menghadapi suatu risiko. Siamat (2005:279) menyatakan bahwa, risiko usaha atau </w:t>
      </w:r>
      <w:r w:rsidRPr="00D17E3A">
        <w:rPr>
          <w:i/>
          <w:iCs/>
        </w:rPr>
        <w:t xml:space="preserve">business risk </w:t>
      </w:r>
      <w:r w:rsidRPr="00D17E3A">
        <w:t xml:space="preserve">bank merupakan tingkat ketidakpastian mengenai pendapatan yang diperkirakan </w:t>
      </w:r>
      <w:proofErr w:type="gramStart"/>
      <w:r w:rsidRPr="00D17E3A">
        <w:t>akan</w:t>
      </w:r>
      <w:proofErr w:type="gramEnd"/>
      <w:r w:rsidRPr="00D17E3A">
        <w:t xml:space="preserve"> diterima. </w:t>
      </w:r>
      <w:proofErr w:type="gramStart"/>
      <w:r w:rsidRPr="00D17E3A">
        <w:t>Pendapatan dalam hal ini adalah keuntungan bank.</w:t>
      </w:r>
      <w:proofErr w:type="gramEnd"/>
      <w:r w:rsidRPr="00D17E3A">
        <w:t xml:space="preserve"> </w:t>
      </w:r>
      <w:proofErr w:type="gramStart"/>
      <w:r w:rsidRPr="00D17E3A">
        <w:t>Semakin tinggi ketidakpastian pendapatan yang diperoleh suatu bank, semakin besar kemungkinan risiko yang dihadapi dan semakin tinggi pula premi risiko atau bunga yang diinginkan.</w:t>
      </w:r>
      <w:proofErr w:type="gramEnd"/>
      <w:r w:rsidRPr="00D17E3A">
        <w:t xml:space="preserve"> Risiko kredit atau sering pula disenut </w:t>
      </w:r>
      <w:r w:rsidRPr="00D17E3A">
        <w:rPr>
          <w:i/>
          <w:iCs/>
        </w:rPr>
        <w:t xml:space="preserve">default risk </w:t>
      </w:r>
      <w:r w:rsidRPr="00D17E3A">
        <w:t xml:space="preserve">merupakan suatu risiko akibat kegagalan atau ketidakmampuan nasabah mengembalikan jumlah pinjaman yang diperoleh dari bank sesuai bunganya sesuai </w:t>
      </w:r>
      <w:r w:rsidRPr="00D17E3A">
        <w:lastRenderedPageBreak/>
        <w:t>dengan jangka waktu yang telah ditentukan atau dijadwalkan.</w:t>
      </w:r>
    </w:p>
    <w:p w:rsidR="00612DD8" w:rsidRPr="00D17E3A" w:rsidRDefault="00612DD8" w:rsidP="00612DD8">
      <w:pPr>
        <w:pStyle w:val="Default"/>
        <w:spacing w:line="480" w:lineRule="auto"/>
        <w:ind w:firstLine="720"/>
        <w:contextualSpacing/>
        <w:jc w:val="both"/>
      </w:pPr>
      <w:r w:rsidRPr="00D17E3A">
        <w:rPr>
          <w:i/>
          <w:iCs/>
        </w:rPr>
        <w:t xml:space="preserve">Non Performing Loan </w:t>
      </w:r>
      <w:r w:rsidRPr="00D17E3A">
        <w:t xml:space="preserve">(NPL) merupakan perbandingan antara kredit bermasalah terhadap total kredit (Surat Edaran Bank Indonesia Nomor 3/30/DPNP tanggal 14 Desember 2001). </w:t>
      </w:r>
      <w:proofErr w:type="gramStart"/>
      <w:r w:rsidRPr="00D17E3A">
        <w:t xml:space="preserve">Siamat (2005:358) menyebutkan bahwa kredit bermasalah atau </w:t>
      </w:r>
      <w:r w:rsidRPr="00D17E3A">
        <w:rPr>
          <w:i/>
          <w:iCs/>
        </w:rPr>
        <w:t xml:space="preserve">problem loan </w:t>
      </w:r>
      <w:r w:rsidRPr="00D17E3A">
        <w:t>dapat diartikan sebagai pinjaman yang mengalami kesulitan pelunasan akibat adanya faktor kesengajaan dan atau karena faktor eksternal diluar kemampuan kendali debitur.</w:t>
      </w:r>
      <w:proofErr w:type="gramEnd"/>
      <w:r w:rsidRPr="00D17E3A">
        <w:t xml:space="preserve"> </w:t>
      </w:r>
      <w:proofErr w:type="gramStart"/>
      <w:r w:rsidRPr="00D17E3A">
        <w:t>Kasmir (2011: 128) mengungkapkan bahwa, pemberian suatu fasilitas kredit mengandung suatu resiko kemacetan.</w:t>
      </w:r>
      <w:proofErr w:type="gramEnd"/>
      <w:r w:rsidRPr="00D17E3A">
        <w:t xml:space="preserve"> </w:t>
      </w:r>
      <w:proofErr w:type="gramStart"/>
      <w:r w:rsidRPr="00D17E3A">
        <w:t>Akibatnya kredit tidak dapat ditagih sehingga menimbulkan kerugian yang harus ditanggung oleh suatu bank.</w:t>
      </w:r>
      <w:proofErr w:type="gramEnd"/>
    </w:p>
    <w:p w:rsidR="00612DD8" w:rsidRPr="00D17E3A" w:rsidRDefault="00612DD8" w:rsidP="00612DD8">
      <w:pPr>
        <w:pStyle w:val="Default"/>
        <w:spacing w:line="480" w:lineRule="auto"/>
        <w:contextualSpacing/>
        <w:jc w:val="both"/>
        <w:rPr>
          <w:b/>
          <w:i/>
        </w:rPr>
      </w:pPr>
      <w:r w:rsidRPr="00D17E3A">
        <w:rPr>
          <w:b/>
          <w:i/>
        </w:rPr>
        <w:t>Profitabilitas</w:t>
      </w:r>
    </w:p>
    <w:p w:rsidR="00612DD8" w:rsidRPr="00D17E3A" w:rsidRDefault="00612DD8" w:rsidP="00612DD8">
      <w:pPr>
        <w:pStyle w:val="Default"/>
        <w:spacing w:line="480" w:lineRule="auto"/>
        <w:ind w:firstLine="720"/>
        <w:contextualSpacing/>
        <w:jc w:val="both"/>
      </w:pPr>
      <w:proofErr w:type="gramStart"/>
      <w:r w:rsidRPr="00D17E3A">
        <w:rPr>
          <w:i/>
        </w:rPr>
        <w:t>Profitabilitas</w:t>
      </w:r>
      <w:r w:rsidRPr="00D17E3A">
        <w:t xml:space="preserve"> suatu perusahaan menunjukkan perbandingan antara laba dengan aktiva atau modal yang </w:t>
      </w:r>
      <w:r w:rsidRPr="00D17E3A">
        <w:lastRenderedPageBreak/>
        <w:t>menghasilkan laba tersebut.</w:t>
      </w:r>
      <w:proofErr w:type="gramEnd"/>
      <w:r w:rsidRPr="00D17E3A">
        <w:t xml:space="preserve"> </w:t>
      </w:r>
      <w:proofErr w:type="gramStart"/>
      <w:r w:rsidRPr="00D17E3A">
        <w:rPr>
          <w:i/>
        </w:rPr>
        <w:t>Profitabilitas</w:t>
      </w:r>
      <w:r w:rsidRPr="00D17E3A">
        <w:t xml:space="preserve"> adalah kemampuan perusahaan untuk menghasilkan laba selama periode tertentu (Bambang Riyanto, 2008:35).</w:t>
      </w:r>
      <w:proofErr w:type="gramEnd"/>
      <w:r w:rsidRPr="00D17E3A">
        <w:t xml:space="preserve"> </w:t>
      </w:r>
      <w:proofErr w:type="gramStart"/>
      <w:r w:rsidRPr="00D17E3A">
        <w:t xml:space="preserve">Rasio </w:t>
      </w:r>
      <w:r w:rsidRPr="00D17E3A">
        <w:rPr>
          <w:i/>
        </w:rPr>
        <w:t>profitabilitas</w:t>
      </w:r>
      <w:r w:rsidRPr="00D17E3A">
        <w:t xml:space="preserve"> bertujuan mengukur efisiensi aktivitas perusahaan dan kemampuan perusahaan untuk memperoleh keuntungan (Arief Sugiono, 2009:67).</w:t>
      </w:r>
      <w:proofErr w:type="gramEnd"/>
    </w:p>
    <w:p w:rsidR="008A2C19" w:rsidRPr="008A2C19" w:rsidRDefault="008A2C19" w:rsidP="008A2C19">
      <w:pPr>
        <w:spacing w:after="0" w:line="480" w:lineRule="auto"/>
        <w:jc w:val="both"/>
        <w:rPr>
          <w:rFonts w:ascii="Times New Roman" w:hAnsi="Times New Roman" w:cs="Times New Roman"/>
          <w:b/>
          <w:sz w:val="24"/>
          <w:szCs w:val="24"/>
        </w:rPr>
      </w:pPr>
      <w:r w:rsidRPr="008A2C19">
        <w:rPr>
          <w:rFonts w:ascii="Times New Roman" w:hAnsi="Times New Roman" w:cs="Times New Roman"/>
          <w:b/>
          <w:i/>
          <w:sz w:val="24"/>
          <w:szCs w:val="24"/>
        </w:rPr>
        <w:t xml:space="preserve">Return </w:t>
      </w:r>
      <w:proofErr w:type="gramStart"/>
      <w:r w:rsidRPr="008A2C19">
        <w:rPr>
          <w:rFonts w:ascii="Times New Roman" w:hAnsi="Times New Roman" w:cs="Times New Roman"/>
          <w:b/>
          <w:i/>
          <w:sz w:val="24"/>
          <w:szCs w:val="24"/>
        </w:rPr>
        <w:t>On</w:t>
      </w:r>
      <w:proofErr w:type="gramEnd"/>
      <w:r w:rsidRPr="008A2C19">
        <w:rPr>
          <w:rFonts w:ascii="Times New Roman" w:hAnsi="Times New Roman" w:cs="Times New Roman"/>
          <w:b/>
          <w:i/>
          <w:sz w:val="24"/>
          <w:szCs w:val="24"/>
        </w:rPr>
        <w:t xml:space="preserve"> Asset </w:t>
      </w:r>
      <w:r w:rsidRPr="008A2C19">
        <w:rPr>
          <w:rFonts w:ascii="Times New Roman" w:hAnsi="Times New Roman" w:cs="Times New Roman"/>
          <w:b/>
          <w:sz w:val="24"/>
          <w:szCs w:val="24"/>
        </w:rPr>
        <w:t>(ROA)</w:t>
      </w:r>
    </w:p>
    <w:p w:rsidR="008A2C19" w:rsidRPr="00D17E3A" w:rsidRDefault="008A2C19" w:rsidP="008A2C19">
      <w:pPr>
        <w:spacing w:after="0" w:line="480" w:lineRule="auto"/>
        <w:ind w:firstLine="720"/>
        <w:jc w:val="both"/>
        <w:rPr>
          <w:rFonts w:ascii="Times New Roman" w:hAnsi="Times New Roman"/>
          <w:color w:val="000000" w:themeColor="text1"/>
          <w:sz w:val="24"/>
          <w:szCs w:val="24"/>
        </w:rPr>
      </w:pPr>
      <w:r w:rsidRPr="00D17E3A">
        <w:rPr>
          <w:rFonts w:ascii="Times New Roman" w:hAnsi="Times New Roman" w:cs="Times New Roman"/>
          <w:bCs/>
          <w:i/>
          <w:color w:val="000000" w:themeColor="text1"/>
          <w:sz w:val="24"/>
          <w:szCs w:val="24"/>
        </w:rPr>
        <w:t>Return on asset</w:t>
      </w:r>
      <w:r w:rsidRPr="00D17E3A">
        <w:rPr>
          <w:rFonts w:ascii="Times New Roman" w:hAnsi="Times New Roman" w:cs="Times New Roman"/>
          <w:bCs/>
          <w:color w:val="000000" w:themeColor="text1"/>
          <w:sz w:val="24"/>
          <w:szCs w:val="24"/>
        </w:rPr>
        <w:t xml:space="preserve"> merupakan perbandingan laba bersih dengan jumlah aktiva perusahaan. </w:t>
      </w:r>
      <w:proofErr w:type="gramStart"/>
      <w:r w:rsidRPr="00D17E3A">
        <w:rPr>
          <w:rFonts w:ascii="Times New Roman" w:hAnsi="Times New Roman"/>
          <w:color w:val="000000" w:themeColor="text1"/>
          <w:sz w:val="24"/>
          <w:szCs w:val="24"/>
        </w:rPr>
        <w:t xml:space="preserve">Menurut Horne dan Wachowicz </w:t>
      </w:r>
      <w:r w:rsidRPr="00D17E3A">
        <w:rPr>
          <w:rFonts w:ascii="Times New Roman" w:eastAsia="TimesNewRomanPSMT" w:hAnsi="Times New Roman"/>
          <w:color w:val="000000" w:themeColor="text1"/>
          <w:sz w:val="24"/>
          <w:szCs w:val="24"/>
        </w:rPr>
        <w:t xml:space="preserve">yang dialih bahasakan oleh Sinaga </w:t>
      </w:r>
      <w:r w:rsidRPr="00D17E3A">
        <w:rPr>
          <w:rFonts w:ascii="Times New Roman" w:hAnsi="Times New Roman"/>
          <w:color w:val="000000" w:themeColor="text1"/>
          <w:sz w:val="24"/>
          <w:szCs w:val="24"/>
        </w:rPr>
        <w:t>(2006:360), “ROA mengukur efektivitas keseluruhan dalam menghasilkan laba melalui aktiva yang tersedia”.</w:t>
      </w:r>
      <w:proofErr w:type="gramEnd"/>
      <w:r w:rsidRPr="00D17E3A">
        <w:rPr>
          <w:rFonts w:ascii="Times New Roman" w:hAnsi="Times New Roman"/>
          <w:color w:val="000000" w:themeColor="text1"/>
          <w:sz w:val="24"/>
          <w:szCs w:val="24"/>
        </w:rPr>
        <w:t xml:space="preserve"> Menurut Brigham dan Houston yang dialihabasakan oleh Widodo (2006:90), n</w:t>
      </w:r>
      <w:r w:rsidRPr="00D17E3A">
        <w:rPr>
          <w:rFonts w:ascii="Times New Roman" w:hAnsi="Times New Roman" w:cs="Times New Roman"/>
          <w:bCs/>
          <w:color w:val="000000" w:themeColor="text1"/>
          <w:sz w:val="24"/>
          <w:szCs w:val="24"/>
        </w:rPr>
        <w:t xml:space="preserve">ilai </w:t>
      </w:r>
      <w:r w:rsidRPr="00D17E3A">
        <w:rPr>
          <w:rFonts w:ascii="Times New Roman" w:hAnsi="Times New Roman" w:cs="Times New Roman"/>
          <w:bCs/>
          <w:i/>
          <w:color w:val="000000" w:themeColor="text1"/>
          <w:sz w:val="24"/>
          <w:szCs w:val="24"/>
        </w:rPr>
        <w:t>return on asset</w:t>
      </w:r>
      <w:r w:rsidRPr="00D17E3A">
        <w:rPr>
          <w:rFonts w:ascii="Times New Roman" w:hAnsi="Times New Roman" w:cs="Times New Roman"/>
          <w:bCs/>
          <w:color w:val="000000" w:themeColor="text1"/>
          <w:sz w:val="24"/>
          <w:szCs w:val="24"/>
        </w:rPr>
        <w:t xml:space="preserve"> dapat dicarai dengan </w:t>
      </w:r>
      <w:r w:rsidRPr="00D17E3A">
        <w:rPr>
          <w:rFonts w:ascii="Times New Roman" w:hAnsi="Times New Roman"/>
          <w:color w:val="000000" w:themeColor="text1"/>
          <w:sz w:val="24"/>
          <w:szCs w:val="24"/>
        </w:rPr>
        <w:t xml:space="preserve">rumus sebagai </w:t>
      </w:r>
      <w:proofErr w:type="gramStart"/>
      <w:r w:rsidRPr="00D17E3A">
        <w:rPr>
          <w:rFonts w:ascii="Times New Roman" w:hAnsi="Times New Roman"/>
          <w:color w:val="000000" w:themeColor="text1"/>
          <w:sz w:val="24"/>
          <w:szCs w:val="24"/>
        </w:rPr>
        <w:t>berikut :</w:t>
      </w:r>
      <w:proofErr w:type="gramEnd"/>
    </w:p>
    <w:p w:rsidR="008A2C19" w:rsidRPr="008A2C19" w:rsidRDefault="008A2C19" w:rsidP="008A2C19">
      <w:pPr>
        <w:pStyle w:val="Default"/>
        <w:spacing w:line="480" w:lineRule="auto"/>
        <w:ind w:left="720"/>
        <w:jc w:val="center"/>
        <w:rPr>
          <w:color w:val="000000" w:themeColor="text1"/>
        </w:rPr>
      </w:pPr>
      <w:r w:rsidRPr="00D17E3A">
        <w:rPr>
          <w:iCs/>
          <w:color w:val="000000" w:themeColor="text1"/>
          <w:position w:val="-22"/>
          <w:lang w:val="sv-SE"/>
        </w:rPr>
        <w:object w:dxaOrig="3379" w:dyaOrig="5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8.75pt;height:27.75pt" o:ole="">
            <v:imagedata r:id="rId10" o:title=""/>
          </v:shape>
          <o:OLEObject Type="Embed" ProgID="Equation.3" ShapeID="_x0000_i1025" DrawAspect="Content" ObjectID="_1533984141" r:id="rId11"/>
        </w:object>
      </w:r>
    </w:p>
    <w:p w:rsidR="008A2C19" w:rsidRPr="00D17E3A" w:rsidRDefault="008A2C19" w:rsidP="008A2C19">
      <w:pPr>
        <w:pStyle w:val="Default"/>
        <w:spacing w:line="480" w:lineRule="auto"/>
        <w:ind w:firstLine="720"/>
        <w:contextualSpacing/>
        <w:jc w:val="both"/>
      </w:pPr>
      <w:r w:rsidRPr="00D17E3A">
        <w:t xml:space="preserve">Perhitungan di atas dpat disimpulkan bahwa seberapa besar pengembalian atas investasi yang dihasilkan oleh perusahaan </w:t>
      </w:r>
      <w:r w:rsidRPr="00D17E3A">
        <w:lastRenderedPageBreak/>
        <w:t xml:space="preserve">dengan membandingkan laba usaha dengan total asset atau operating assets. </w:t>
      </w:r>
      <w:proofErr w:type="gramStart"/>
      <w:r w:rsidRPr="00D17E3A">
        <w:t>Semakin besar rasio semakin baik karena berarti semakin besar kemampuan perusahaan dalam menghasilkan laba.</w:t>
      </w:r>
      <w:proofErr w:type="gramEnd"/>
    </w:p>
    <w:p w:rsidR="00FD5D51" w:rsidRPr="00FD5D51" w:rsidRDefault="00FD5D51" w:rsidP="00612DD8">
      <w:pPr>
        <w:spacing w:after="0" w:line="480" w:lineRule="auto"/>
        <w:jc w:val="both"/>
        <w:rPr>
          <w:rFonts w:ascii="Times New Roman" w:hAnsi="Times New Roman" w:cs="Times New Roman"/>
          <w:b/>
          <w:sz w:val="24"/>
          <w:szCs w:val="24"/>
        </w:rPr>
      </w:pPr>
      <w:r w:rsidRPr="00FD5D51">
        <w:rPr>
          <w:rFonts w:ascii="Times New Roman" w:hAnsi="Times New Roman" w:cs="Times New Roman"/>
          <w:b/>
          <w:sz w:val="24"/>
          <w:szCs w:val="24"/>
        </w:rPr>
        <w:lastRenderedPageBreak/>
        <w:t>Penelitian-Penelitian Terdahulu</w:t>
      </w:r>
    </w:p>
    <w:p w:rsidR="00612DD8" w:rsidRDefault="00FD5D51" w:rsidP="00FD5D51">
      <w:pPr>
        <w:spacing w:after="0" w:line="480" w:lineRule="auto"/>
        <w:ind w:firstLine="720"/>
        <w:jc w:val="both"/>
        <w:rPr>
          <w:rFonts w:ascii="Times New Roman" w:hAnsi="Times New Roman" w:cs="Times New Roman"/>
          <w:sz w:val="24"/>
          <w:szCs w:val="24"/>
        </w:rPr>
      </w:pPr>
      <w:proofErr w:type="gramStart"/>
      <w:r w:rsidRPr="00D17E3A">
        <w:rPr>
          <w:rFonts w:ascii="Times New Roman" w:hAnsi="Times New Roman" w:cs="Times New Roman"/>
          <w:sz w:val="24"/>
          <w:szCs w:val="24"/>
        </w:rPr>
        <w:t>Penelitian-penelitian terdahulu yang relevan dengan penelitian ini mempunyai persamaan dan perbedaan.</w:t>
      </w:r>
      <w:proofErr w:type="gramEnd"/>
    </w:p>
    <w:p w:rsidR="00793A0D" w:rsidRDefault="00793A0D" w:rsidP="00FD5D51">
      <w:pPr>
        <w:autoSpaceDE w:val="0"/>
        <w:autoSpaceDN w:val="0"/>
        <w:adjustRightInd w:val="0"/>
        <w:spacing w:after="0"/>
        <w:jc w:val="center"/>
        <w:rPr>
          <w:rFonts w:ascii="Times New Roman" w:hAnsi="Times New Roman" w:cs="Times New Roman"/>
          <w:b/>
          <w:sz w:val="24"/>
          <w:szCs w:val="24"/>
        </w:rPr>
        <w:sectPr w:rsidR="00793A0D" w:rsidSect="00793A0D">
          <w:type w:val="continuous"/>
          <w:pgSz w:w="12240" w:h="15840"/>
          <w:pgMar w:top="1440" w:right="1440" w:bottom="1440" w:left="1440" w:header="720" w:footer="720" w:gutter="0"/>
          <w:cols w:num="2" w:space="720"/>
          <w:docGrid w:linePitch="360"/>
        </w:sectPr>
      </w:pPr>
    </w:p>
    <w:p w:rsidR="00FD5D51" w:rsidRPr="00D17E3A" w:rsidRDefault="00FD5D51" w:rsidP="00FD5D51">
      <w:pPr>
        <w:autoSpaceDE w:val="0"/>
        <w:autoSpaceDN w:val="0"/>
        <w:adjustRightInd w:val="0"/>
        <w:spacing w:after="0"/>
        <w:jc w:val="center"/>
        <w:rPr>
          <w:rFonts w:ascii="Times New Roman" w:hAnsi="Times New Roman" w:cs="Times New Roman"/>
          <w:b/>
          <w:sz w:val="24"/>
          <w:szCs w:val="24"/>
        </w:rPr>
      </w:pPr>
      <w:r w:rsidRPr="00D17E3A">
        <w:rPr>
          <w:rFonts w:ascii="Times New Roman" w:hAnsi="Times New Roman" w:cs="Times New Roman"/>
          <w:b/>
          <w:sz w:val="24"/>
          <w:szCs w:val="24"/>
        </w:rPr>
        <w:lastRenderedPageBreak/>
        <w:t>Tabel 2.1</w:t>
      </w:r>
    </w:p>
    <w:p w:rsidR="00FD5D51" w:rsidRDefault="00FD5D51" w:rsidP="00793A0D">
      <w:pPr>
        <w:autoSpaceDE w:val="0"/>
        <w:autoSpaceDN w:val="0"/>
        <w:adjustRightInd w:val="0"/>
        <w:spacing w:after="0"/>
        <w:jc w:val="center"/>
        <w:rPr>
          <w:rFonts w:ascii="Times New Roman" w:hAnsi="Times New Roman" w:cs="Times New Roman"/>
          <w:b/>
          <w:sz w:val="24"/>
          <w:szCs w:val="24"/>
        </w:rPr>
      </w:pPr>
      <w:r w:rsidRPr="00D17E3A">
        <w:rPr>
          <w:rFonts w:ascii="Times New Roman" w:hAnsi="Times New Roman" w:cs="Times New Roman"/>
          <w:b/>
          <w:sz w:val="24"/>
          <w:szCs w:val="24"/>
        </w:rPr>
        <w:t>Penelitian Terdahulu yang Relevan</w:t>
      </w:r>
    </w:p>
    <w:p w:rsidR="00FD5D51" w:rsidRDefault="00FD5D51" w:rsidP="00FD5D51">
      <w:pPr>
        <w:autoSpaceDE w:val="0"/>
        <w:autoSpaceDN w:val="0"/>
        <w:adjustRightInd w:val="0"/>
        <w:spacing w:after="0"/>
        <w:jc w:val="center"/>
        <w:rPr>
          <w:rFonts w:ascii="Times New Roman" w:hAnsi="Times New Roman" w:cs="Times New Roman"/>
          <w:b/>
          <w:sz w:val="24"/>
          <w:szCs w:val="24"/>
        </w:rPr>
      </w:pPr>
    </w:p>
    <w:p w:rsidR="00FD5D51" w:rsidRPr="00D17E3A" w:rsidRDefault="00FD5D51" w:rsidP="00FD5D51">
      <w:pPr>
        <w:autoSpaceDE w:val="0"/>
        <w:autoSpaceDN w:val="0"/>
        <w:adjustRightInd w:val="0"/>
        <w:spacing w:after="0"/>
        <w:jc w:val="center"/>
        <w:rPr>
          <w:rFonts w:ascii="Times New Roman" w:hAnsi="Times New Roman" w:cs="Times New Roman"/>
          <w:b/>
          <w:sz w:val="24"/>
          <w:szCs w:val="24"/>
        </w:rPr>
      </w:pPr>
    </w:p>
    <w:tbl>
      <w:tblPr>
        <w:tblStyle w:val="TableGrid"/>
        <w:tblW w:w="8647" w:type="dxa"/>
        <w:jc w:val="center"/>
        <w:tblInd w:w="108" w:type="dxa"/>
        <w:tblLook w:val="04A0"/>
      </w:tblPr>
      <w:tblGrid>
        <w:gridCol w:w="570"/>
        <w:gridCol w:w="1789"/>
        <w:gridCol w:w="1937"/>
        <w:gridCol w:w="2201"/>
        <w:gridCol w:w="2150"/>
      </w:tblGrid>
      <w:tr w:rsidR="00FD5D51" w:rsidRPr="00D17E3A" w:rsidTr="00793A0D">
        <w:trPr>
          <w:jc w:val="center"/>
        </w:trPr>
        <w:tc>
          <w:tcPr>
            <w:tcW w:w="570" w:type="dxa"/>
          </w:tcPr>
          <w:p w:rsidR="00FD5D51" w:rsidRPr="00D17E3A" w:rsidRDefault="00FD5D51" w:rsidP="00DF0688">
            <w:pPr>
              <w:autoSpaceDE w:val="0"/>
              <w:autoSpaceDN w:val="0"/>
              <w:adjustRightInd w:val="0"/>
              <w:spacing w:line="276" w:lineRule="auto"/>
              <w:jc w:val="center"/>
              <w:rPr>
                <w:rFonts w:ascii="Times New Roman" w:hAnsi="Times New Roman" w:cs="Times New Roman"/>
                <w:b/>
                <w:color w:val="000000"/>
                <w:sz w:val="24"/>
                <w:szCs w:val="24"/>
              </w:rPr>
            </w:pPr>
            <w:r>
              <w:rPr>
                <w:rFonts w:ascii="Times New Roman" w:hAnsi="Times New Roman" w:cs="Times New Roman"/>
                <w:b/>
                <w:color w:val="000000"/>
                <w:sz w:val="24"/>
                <w:szCs w:val="24"/>
              </w:rPr>
              <w:t>No.</w:t>
            </w:r>
          </w:p>
        </w:tc>
        <w:tc>
          <w:tcPr>
            <w:tcW w:w="1789" w:type="dxa"/>
          </w:tcPr>
          <w:p w:rsidR="00FD5D51" w:rsidRPr="00D17E3A" w:rsidRDefault="00FD5D51" w:rsidP="00DF0688">
            <w:pPr>
              <w:autoSpaceDE w:val="0"/>
              <w:autoSpaceDN w:val="0"/>
              <w:adjustRightInd w:val="0"/>
              <w:spacing w:line="276" w:lineRule="auto"/>
              <w:jc w:val="center"/>
              <w:rPr>
                <w:rFonts w:ascii="Times New Roman" w:hAnsi="Times New Roman" w:cs="Times New Roman"/>
                <w:b/>
                <w:color w:val="000000"/>
                <w:sz w:val="24"/>
                <w:szCs w:val="24"/>
              </w:rPr>
            </w:pPr>
            <w:r w:rsidRPr="00D17E3A">
              <w:rPr>
                <w:rFonts w:ascii="Times New Roman" w:hAnsi="Times New Roman" w:cs="Times New Roman"/>
                <w:b/>
                <w:color w:val="000000"/>
                <w:sz w:val="24"/>
                <w:szCs w:val="24"/>
              </w:rPr>
              <w:t>Judul Penelitian</w:t>
            </w:r>
          </w:p>
        </w:tc>
        <w:tc>
          <w:tcPr>
            <w:tcW w:w="1937" w:type="dxa"/>
          </w:tcPr>
          <w:p w:rsidR="00FD5D51" w:rsidRPr="00D17E3A" w:rsidRDefault="00FD5D51" w:rsidP="00DF0688">
            <w:pPr>
              <w:autoSpaceDE w:val="0"/>
              <w:autoSpaceDN w:val="0"/>
              <w:adjustRightInd w:val="0"/>
              <w:spacing w:line="276" w:lineRule="auto"/>
              <w:jc w:val="center"/>
              <w:rPr>
                <w:rFonts w:ascii="Times New Roman" w:hAnsi="Times New Roman" w:cs="Times New Roman"/>
                <w:b/>
                <w:color w:val="000000"/>
                <w:sz w:val="24"/>
                <w:szCs w:val="24"/>
              </w:rPr>
            </w:pPr>
            <w:r w:rsidRPr="00D17E3A">
              <w:rPr>
                <w:rFonts w:ascii="Times New Roman" w:hAnsi="Times New Roman" w:cs="Times New Roman"/>
                <w:b/>
                <w:color w:val="000000"/>
                <w:sz w:val="24"/>
                <w:szCs w:val="24"/>
              </w:rPr>
              <w:t>Persamaan</w:t>
            </w:r>
          </w:p>
        </w:tc>
        <w:tc>
          <w:tcPr>
            <w:tcW w:w="2201" w:type="dxa"/>
          </w:tcPr>
          <w:p w:rsidR="00FD5D51" w:rsidRPr="00D17E3A" w:rsidRDefault="00FD5D51" w:rsidP="00DF0688">
            <w:pPr>
              <w:autoSpaceDE w:val="0"/>
              <w:autoSpaceDN w:val="0"/>
              <w:adjustRightInd w:val="0"/>
              <w:spacing w:line="276" w:lineRule="auto"/>
              <w:jc w:val="center"/>
              <w:rPr>
                <w:rFonts w:ascii="Times New Roman" w:hAnsi="Times New Roman" w:cs="Times New Roman"/>
                <w:b/>
                <w:color w:val="000000"/>
                <w:sz w:val="24"/>
                <w:szCs w:val="24"/>
              </w:rPr>
            </w:pPr>
            <w:r w:rsidRPr="00D17E3A">
              <w:rPr>
                <w:rFonts w:ascii="Times New Roman" w:hAnsi="Times New Roman" w:cs="Times New Roman"/>
                <w:b/>
                <w:color w:val="000000"/>
                <w:sz w:val="24"/>
                <w:szCs w:val="24"/>
              </w:rPr>
              <w:t>Perbedaan</w:t>
            </w:r>
          </w:p>
        </w:tc>
        <w:tc>
          <w:tcPr>
            <w:tcW w:w="2150" w:type="dxa"/>
          </w:tcPr>
          <w:p w:rsidR="00FD5D51" w:rsidRPr="00D17E3A" w:rsidRDefault="00FD5D51" w:rsidP="00DF0688">
            <w:pPr>
              <w:autoSpaceDE w:val="0"/>
              <w:autoSpaceDN w:val="0"/>
              <w:adjustRightInd w:val="0"/>
              <w:jc w:val="center"/>
              <w:rPr>
                <w:rFonts w:ascii="Times New Roman" w:hAnsi="Times New Roman" w:cs="Times New Roman"/>
                <w:b/>
                <w:color w:val="000000"/>
                <w:sz w:val="24"/>
                <w:szCs w:val="24"/>
              </w:rPr>
            </w:pPr>
            <w:r>
              <w:rPr>
                <w:rFonts w:ascii="Times New Roman" w:hAnsi="Times New Roman" w:cs="Times New Roman"/>
                <w:b/>
                <w:color w:val="000000"/>
                <w:sz w:val="24"/>
                <w:szCs w:val="24"/>
              </w:rPr>
              <w:t>Hasil Penelitian</w:t>
            </w:r>
          </w:p>
        </w:tc>
      </w:tr>
      <w:tr w:rsidR="00FD5D51" w:rsidRPr="00D17E3A" w:rsidTr="00793A0D">
        <w:trPr>
          <w:trHeight w:val="2573"/>
          <w:jc w:val="center"/>
        </w:trPr>
        <w:tc>
          <w:tcPr>
            <w:tcW w:w="570" w:type="dxa"/>
          </w:tcPr>
          <w:p w:rsidR="00FD5D51" w:rsidRPr="00D17E3A" w:rsidRDefault="00FD5D51" w:rsidP="00DF0688">
            <w:pPr>
              <w:jc w:val="both"/>
              <w:rPr>
                <w:rFonts w:ascii="Times New Roman" w:hAnsi="Times New Roman" w:cs="Times New Roman"/>
                <w:color w:val="000000"/>
                <w:sz w:val="24"/>
                <w:szCs w:val="24"/>
              </w:rPr>
            </w:pPr>
            <w:r>
              <w:rPr>
                <w:rFonts w:ascii="Times New Roman" w:hAnsi="Times New Roman" w:cs="Times New Roman"/>
                <w:color w:val="000000"/>
                <w:sz w:val="24"/>
                <w:szCs w:val="24"/>
              </w:rPr>
              <w:t>1.</w:t>
            </w:r>
          </w:p>
        </w:tc>
        <w:tc>
          <w:tcPr>
            <w:tcW w:w="1789" w:type="dxa"/>
          </w:tcPr>
          <w:p w:rsidR="00FD5D51" w:rsidRPr="00D17E3A" w:rsidRDefault="00FD5D51" w:rsidP="00DF0688">
            <w:pPr>
              <w:spacing w:line="276" w:lineRule="auto"/>
              <w:jc w:val="both"/>
              <w:rPr>
                <w:rFonts w:ascii="Times New Roman" w:hAnsi="Times New Roman" w:cs="Times New Roman"/>
                <w:noProof/>
                <w:sz w:val="24"/>
                <w:szCs w:val="24"/>
                <w:lang w:eastAsia="id-ID"/>
              </w:rPr>
            </w:pPr>
            <w:r w:rsidRPr="00D17E3A">
              <w:rPr>
                <w:rFonts w:ascii="Times New Roman" w:hAnsi="Times New Roman" w:cs="Times New Roman"/>
                <w:noProof/>
                <w:sz w:val="24"/>
                <w:szCs w:val="24"/>
                <w:lang w:val="id-ID" w:eastAsia="id-ID"/>
              </w:rPr>
              <w:t>An</w:t>
            </w:r>
            <w:r w:rsidRPr="00D17E3A">
              <w:rPr>
                <w:rFonts w:ascii="Times New Roman" w:hAnsi="Times New Roman" w:cs="Times New Roman"/>
                <w:noProof/>
                <w:sz w:val="24"/>
                <w:szCs w:val="24"/>
                <w:lang w:eastAsia="id-ID"/>
              </w:rPr>
              <w:t>ggita Puji Santosa (2012)</w:t>
            </w:r>
            <w:r>
              <w:rPr>
                <w:rFonts w:ascii="Times New Roman" w:hAnsi="Times New Roman" w:cs="Times New Roman"/>
                <w:noProof/>
                <w:sz w:val="24"/>
                <w:szCs w:val="24"/>
                <w:lang w:eastAsia="id-ID"/>
              </w:rPr>
              <w:t xml:space="preserve"> :</w:t>
            </w:r>
          </w:p>
          <w:p w:rsidR="00FD5D51" w:rsidRPr="00D17E3A" w:rsidRDefault="00FD5D51" w:rsidP="00DF0688">
            <w:pPr>
              <w:autoSpaceDE w:val="0"/>
              <w:autoSpaceDN w:val="0"/>
              <w:adjustRightInd w:val="0"/>
              <w:spacing w:line="276" w:lineRule="auto"/>
              <w:jc w:val="both"/>
              <w:rPr>
                <w:rFonts w:ascii="Times New Roman" w:hAnsi="Times New Roman" w:cs="Times New Roman"/>
                <w:color w:val="000000"/>
                <w:sz w:val="24"/>
                <w:szCs w:val="24"/>
              </w:rPr>
            </w:pPr>
            <w:r>
              <w:rPr>
                <w:rFonts w:ascii="Times New Roman" w:eastAsia="Times New Roman" w:hAnsi="Times New Roman" w:cs="Times New Roman"/>
                <w:bCs/>
                <w:noProof/>
                <w:sz w:val="24"/>
                <w:szCs w:val="24"/>
              </w:rPr>
              <w:t>“</w:t>
            </w:r>
            <w:r w:rsidRPr="00D17E3A">
              <w:rPr>
                <w:rFonts w:ascii="Times New Roman" w:eastAsia="Times New Roman" w:hAnsi="Times New Roman" w:cs="Times New Roman"/>
                <w:bCs/>
                <w:noProof/>
                <w:sz w:val="24"/>
                <w:szCs w:val="24"/>
              </w:rPr>
              <w:t>Pengaruh CAR, NPL, Dan LDR Terhadap ROA (Studi  Pada Bank Umum Yang Listing Di Bursa Efek Indonesia Tahun 2007-2011)</w:t>
            </w:r>
            <w:r>
              <w:rPr>
                <w:rFonts w:ascii="Times New Roman" w:eastAsia="Times New Roman" w:hAnsi="Times New Roman" w:cs="Times New Roman"/>
                <w:bCs/>
                <w:noProof/>
                <w:sz w:val="24"/>
                <w:szCs w:val="24"/>
              </w:rPr>
              <w:t>”</w:t>
            </w:r>
          </w:p>
        </w:tc>
        <w:tc>
          <w:tcPr>
            <w:tcW w:w="1937" w:type="dxa"/>
          </w:tcPr>
          <w:p w:rsidR="00FD5D51" w:rsidRPr="00D17E3A" w:rsidRDefault="00FD5D51" w:rsidP="00FD5D51">
            <w:pPr>
              <w:pStyle w:val="ListParagraph"/>
              <w:numPr>
                <w:ilvl w:val="0"/>
                <w:numId w:val="6"/>
              </w:numPr>
              <w:autoSpaceDE w:val="0"/>
              <w:autoSpaceDN w:val="0"/>
              <w:adjustRightInd w:val="0"/>
              <w:spacing w:line="276" w:lineRule="auto"/>
              <w:ind w:left="34" w:hanging="142"/>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Variabel Independen: NPL, dan LDR</w:t>
            </w:r>
          </w:p>
          <w:p w:rsidR="00FD5D51" w:rsidRPr="00D17E3A" w:rsidRDefault="00FD5D51" w:rsidP="00FD5D51">
            <w:pPr>
              <w:pStyle w:val="ListParagraph"/>
              <w:numPr>
                <w:ilvl w:val="0"/>
                <w:numId w:val="6"/>
              </w:numPr>
              <w:autoSpaceDE w:val="0"/>
              <w:autoSpaceDN w:val="0"/>
              <w:adjustRightInd w:val="0"/>
              <w:spacing w:line="276" w:lineRule="auto"/>
              <w:ind w:left="34" w:hanging="142"/>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Variabel Dependen : ROA</w:t>
            </w:r>
          </w:p>
          <w:p w:rsidR="00FD5D51" w:rsidRPr="00D17E3A" w:rsidRDefault="00FD5D51" w:rsidP="00FD5D51">
            <w:pPr>
              <w:pStyle w:val="ListParagraph"/>
              <w:numPr>
                <w:ilvl w:val="0"/>
                <w:numId w:val="6"/>
              </w:numPr>
              <w:autoSpaceDE w:val="0"/>
              <w:autoSpaceDN w:val="0"/>
              <w:adjustRightInd w:val="0"/>
              <w:spacing w:line="276" w:lineRule="auto"/>
              <w:ind w:left="34" w:hanging="142"/>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Objek Penelitian: Bank yang Listing di BEI</w:t>
            </w:r>
          </w:p>
        </w:tc>
        <w:tc>
          <w:tcPr>
            <w:tcW w:w="2201" w:type="dxa"/>
          </w:tcPr>
          <w:p w:rsidR="00FD5D51" w:rsidRPr="00D17E3A" w:rsidRDefault="00FD5D51" w:rsidP="00FD5D51">
            <w:pPr>
              <w:pStyle w:val="ListParagraph"/>
              <w:numPr>
                <w:ilvl w:val="0"/>
                <w:numId w:val="6"/>
              </w:numPr>
              <w:autoSpaceDE w:val="0"/>
              <w:autoSpaceDN w:val="0"/>
              <w:adjustRightInd w:val="0"/>
              <w:spacing w:line="276" w:lineRule="auto"/>
              <w:ind w:left="137" w:hanging="283"/>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Variabel Independen: CAR</w:t>
            </w:r>
          </w:p>
          <w:p w:rsidR="00FD5D51" w:rsidRPr="00D17E3A" w:rsidRDefault="00FD5D51" w:rsidP="00FD5D51">
            <w:pPr>
              <w:pStyle w:val="ListParagraph"/>
              <w:numPr>
                <w:ilvl w:val="0"/>
                <w:numId w:val="6"/>
              </w:numPr>
              <w:autoSpaceDE w:val="0"/>
              <w:autoSpaceDN w:val="0"/>
              <w:adjustRightInd w:val="0"/>
              <w:spacing w:line="276" w:lineRule="auto"/>
              <w:ind w:left="137" w:hanging="283"/>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Periode: 2007-2011</w:t>
            </w:r>
          </w:p>
        </w:tc>
        <w:tc>
          <w:tcPr>
            <w:tcW w:w="2150" w:type="dxa"/>
          </w:tcPr>
          <w:p w:rsidR="00FD5D51" w:rsidRDefault="00FD5D51" w:rsidP="00FD5D51">
            <w:pPr>
              <w:pStyle w:val="ListParagraph"/>
              <w:numPr>
                <w:ilvl w:val="0"/>
                <w:numId w:val="6"/>
              </w:numPr>
              <w:ind w:left="19" w:hanging="164"/>
              <w:jc w:val="both"/>
              <w:rPr>
                <w:rFonts w:ascii="Times New Roman" w:hAnsi="Times New Roman" w:cs="Times New Roman"/>
                <w:sz w:val="24"/>
                <w:szCs w:val="24"/>
              </w:rPr>
            </w:pPr>
            <w:r w:rsidRPr="00D940D8">
              <w:rPr>
                <w:rFonts w:ascii="Times New Roman" w:hAnsi="Times New Roman" w:cs="Times New Roman"/>
                <w:sz w:val="24"/>
                <w:szCs w:val="24"/>
              </w:rPr>
              <w:t>Variabel CAR berpengaruh positif dan signifikan terhadap ROA pada Bank Umum Go Publik di Indonesia.</w:t>
            </w:r>
          </w:p>
          <w:p w:rsidR="00FD5D51" w:rsidRDefault="00FD5D51" w:rsidP="00FD5D51">
            <w:pPr>
              <w:pStyle w:val="ListParagraph"/>
              <w:numPr>
                <w:ilvl w:val="0"/>
                <w:numId w:val="6"/>
              </w:numPr>
              <w:ind w:left="19" w:hanging="164"/>
              <w:jc w:val="both"/>
              <w:rPr>
                <w:rFonts w:ascii="Times New Roman" w:hAnsi="Times New Roman" w:cs="Times New Roman"/>
                <w:sz w:val="24"/>
                <w:szCs w:val="24"/>
              </w:rPr>
            </w:pPr>
            <w:r w:rsidRPr="00D940D8">
              <w:rPr>
                <w:rFonts w:ascii="Times New Roman" w:hAnsi="Times New Roman" w:cs="Times New Roman"/>
                <w:sz w:val="24"/>
                <w:szCs w:val="24"/>
              </w:rPr>
              <w:t>Variabel NPL berpengaruh negatif tetapi tidak signifikan terhadap ROA pada Bank Umum Go Publik di Indonesia.</w:t>
            </w:r>
          </w:p>
          <w:p w:rsidR="00FD5D51" w:rsidRPr="00D940D8" w:rsidRDefault="00FD5D51" w:rsidP="00FD5D51">
            <w:pPr>
              <w:pStyle w:val="ListParagraph"/>
              <w:numPr>
                <w:ilvl w:val="0"/>
                <w:numId w:val="6"/>
              </w:numPr>
              <w:ind w:left="19" w:hanging="164"/>
              <w:jc w:val="both"/>
              <w:rPr>
                <w:rFonts w:ascii="Times New Roman" w:hAnsi="Times New Roman" w:cs="Times New Roman"/>
                <w:sz w:val="24"/>
                <w:szCs w:val="24"/>
              </w:rPr>
            </w:pPr>
            <w:r w:rsidRPr="00D940D8">
              <w:rPr>
                <w:rFonts w:ascii="Times New Roman" w:hAnsi="Times New Roman" w:cs="Times New Roman"/>
                <w:sz w:val="24"/>
                <w:szCs w:val="24"/>
              </w:rPr>
              <w:t>Variabel LDR berpengaruh negatif dan tidak signifikan terhadap ROA pada Bank Umum Go Publik di Indonesia.</w:t>
            </w:r>
          </w:p>
        </w:tc>
      </w:tr>
      <w:tr w:rsidR="00FD5D51" w:rsidRPr="00D17E3A" w:rsidTr="00793A0D">
        <w:trPr>
          <w:jc w:val="center"/>
        </w:trPr>
        <w:tc>
          <w:tcPr>
            <w:tcW w:w="570" w:type="dxa"/>
          </w:tcPr>
          <w:p w:rsidR="00FD5D51" w:rsidRPr="006E0420" w:rsidRDefault="00FD5D51" w:rsidP="00DF068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2.</w:t>
            </w:r>
          </w:p>
        </w:tc>
        <w:tc>
          <w:tcPr>
            <w:tcW w:w="1789" w:type="dxa"/>
          </w:tcPr>
          <w:p w:rsidR="00FD5D51" w:rsidRPr="006E0420" w:rsidRDefault="00FD5D51" w:rsidP="00DF0688">
            <w:pPr>
              <w:autoSpaceDE w:val="0"/>
              <w:autoSpaceDN w:val="0"/>
              <w:adjustRightInd w:val="0"/>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Arditya Prayudi (2011):</w:t>
            </w:r>
          </w:p>
          <w:p w:rsidR="00FD5D51" w:rsidRPr="006E0420" w:rsidRDefault="00FD5D51" w:rsidP="00DF0688">
            <w:pPr>
              <w:autoSpaceDE w:val="0"/>
              <w:autoSpaceDN w:val="0"/>
              <w:adjustRightInd w:val="0"/>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w:t>
            </w:r>
            <w:r w:rsidRPr="006E0420">
              <w:rPr>
                <w:rFonts w:ascii="Times New Roman" w:hAnsi="Times New Roman" w:cs="Times New Roman"/>
                <w:sz w:val="24"/>
                <w:szCs w:val="24"/>
              </w:rPr>
              <w:t xml:space="preserve">Pengaruh </w:t>
            </w:r>
            <w:r w:rsidRPr="006E0420">
              <w:rPr>
                <w:rFonts w:ascii="Times New Roman" w:hAnsi="Times New Roman" w:cs="Times New Roman"/>
                <w:i/>
                <w:iCs/>
                <w:sz w:val="24"/>
                <w:szCs w:val="24"/>
              </w:rPr>
              <w:t xml:space="preserve">Capital Adequacy Ratio </w:t>
            </w:r>
            <w:r w:rsidRPr="006E0420">
              <w:rPr>
                <w:rFonts w:ascii="Times New Roman" w:hAnsi="Times New Roman" w:cs="Times New Roman"/>
                <w:sz w:val="24"/>
                <w:szCs w:val="24"/>
              </w:rPr>
              <w:t xml:space="preserve">(CAR), </w:t>
            </w:r>
            <w:r w:rsidRPr="006E0420">
              <w:rPr>
                <w:rFonts w:ascii="Times New Roman" w:hAnsi="Times New Roman" w:cs="Times New Roman"/>
                <w:i/>
                <w:iCs/>
                <w:sz w:val="24"/>
                <w:szCs w:val="24"/>
              </w:rPr>
              <w:t xml:space="preserve">Non Performing Loan </w:t>
            </w:r>
            <w:r w:rsidRPr="006E0420">
              <w:rPr>
                <w:rFonts w:ascii="Times New Roman" w:hAnsi="Times New Roman" w:cs="Times New Roman"/>
                <w:sz w:val="24"/>
                <w:szCs w:val="24"/>
              </w:rPr>
              <w:t xml:space="preserve">(NPL), </w:t>
            </w:r>
            <w:r w:rsidRPr="006E0420">
              <w:rPr>
                <w:rFonts w:ascii="Times New Roman" w:hAnsi="Times New Roman" w:cs="Times New Roman"/>
                <w:sz w:val="24"/>
                <w:szCs w:val="24"/>
              </w:rPr>
              <w:lastRenderedPageBreak/>
              <w:t xml:space="preserve">BOPO, </w:t>
            </w:r>
            <w:r w:rsidRPr="006E0420">
              <w:rPr>
                <w:rFonts w:ascii="Times New Roman" w:hAnsi="Times New Roman" w:cs="Times New Roman"/>
                <w:i/>
                <w:iCs/>
                <w:sz w:val="24"/>
                <w:szCs w:val="24"/>
              </w:rPr>
              <w:t xml:space="preserve">Return On Asset </w:t>
            </w:r>
            <w:r w:rsidRPr="006E0420">
              <w:rPr>
                <w:rFonts w:ascii="Times New Roman" w:hAnsi="Times New Roman" w:cs="Times New Roman"/>
                <w:sz w:val="24"/>
                <w:szCs w:val="24"/>
              </w:rPr>
              <w:t xml:space="preserve">(ROA) dan </w:t>
            </w:r>
            <w:r w:rsidRPr="006E0420">
              <w:rPr>
                <w:rFonts w:ascii="Times New Roman" w:hAnsi="Times New Roman" w:cs="Times New Roman"/>
                <w:i/>
                <w:iCs/>
                <w:sz w:val="24"/>
                <w:szCs w:val="24"/>
              </w:rPr>
              <w:t xml:space="preserve">Net Interest Margin </w:t>
            </w:r>
            <w:r w:rsidRPr="006E0420">
              <w:rPr>
                <w:rFonts w:ascii="Times New Roman" w:hAnsi="Times New Roman" w:cs="Times New Roman"/>
                <w:sz w:val="24"/>
                <w:szCs w:val="24"/>
              </w:rPr>
              <w:t xml:space="preserve">(NIM) terhadap </w:t>
            </w:r>
            <w:r w:rsidRPr="006E0420">
              <w:rPr>
                <w:rFonts w:ascii="Times New Roman" w:hAnsi="Times New Roman" w:cs="Times New Roman"/>
                <w:i/>
                <w:iCs/>
                <w:sz w:val="24"/>
                <w:szCs w:val="24"/>
              </w:rPr>
              <w:t>Loan to Deposit Ratio(LDR)”</w:t>
            </w:r>
          </w:p>
        </w:tc>
        <w:tc>
          <w:tcPr>
            <w:tcW w:w="1937" w:type="dxa"/>
          </w:tcPr>
          <w:p w:rsidR="00FD5D51" w:rsidRPr="006E0420" w:rsidRDefault="00FD5D51" w:rsidP="00FD5D51">
            <w:pPr>
              <w:pStyle w:val="ListParagraph"/>
              <w:numPr>
                <w:ilvl w:val="0"/>
                <w:numId w:val="8"/>
              </w:numPr>
              <w:autoSpaceDE w:val="0"/>
              <w:autoSpaceDN w:val="0"/>
              <w:adjustRightInd w:val="0"/>
              <w:ind w:left="0" w:hanging="151"/>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lastRenderedPageBreak/>
              <w:t>Variabel Independen: NPL</w:t>
            </w:r>
          </w:p>
          <w:p w:rsidR="00FD5D51" w:rsidRPr="006E0420" w:rsidRDefault="00FD5D51" w:rsidP="00FD5D51">
            <w:pPr>
              <w:pStyle w:val="ListParagraph"/>
              <w:numPr>
                <w:ilvl w:val="0"/>
                <w:numId w:val="8"/>
              </w:numPr>
              <w:autoSpaceDE w:val="0"/>
              <w:autoSpaceDN w:val="0"/>
              <w:adjustRightInd w:val="0"/>
              <w:ind w:left="0" w:hanging="151"/>
              <w:jc w:val="both"/>
              <w:rPr>
                <w:rFonts w:ascii="Times New Roman" w:hAnsi="Times New Roman" w:cs="Times New Roman"/>
                <w:b/>
                <w:color w:val="000000"/>
                <w:sz w:val="24"/>
                <w:szCs w:val="24"/>
              </w:rPr>
            </w:pPr>
            <w:r w:rsidRPr="006E0420">
              <w:rPr>
                <w:rFonts w:ascii="Times New Roman" w:hAnsi="Times New Roman" w:cs="Times New Roman"/>
                <w:color w:val="000000"/>
                <w:sz w:val="24"/>
                <w:szCs w:val="24"/>
              </w:rPr>
              <w:t>Objek Penelitian: Bank yang Listing di BEI</w:t>
            </w:r>
          </w:p>
        </w:tc>
        <w:tc>
          <w:tcPr>
            <w:tcW w:w="2201" w:type="dxa"/>
          </w:tcPr>
          <w:p w:rsidR="00FD5D51" w:rsidRPr="006E0420" w:rsidRDefault="00FD5D51" w:rsidP="00FD5D51">
            <w:pPr>
              <w:pStyle w:val="ListParagraph"/>
              <w:numPr>
                <w:ilvl w:val="0"/>
                <w:numId w:val="8"/>
              </w:numPr>
              <w:autoSpaceDE w:val="0"/>
              <w:autoSpaceDN w:val="0"/>
              <w:adjustRightInd w:val="0"/>
              <w:ind w:left="41" w:hanging="142"/>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Variabel Independen: CAR, BOPO, ROA</w:t>
            </w:r>
          </w:p>
          <w:p w:rsidR="00FD5D51" w:rsidRPr="006E0420" w:rsidRDefault="00FD5D51" w:rsidP="00FD5D51">
            <w:pPr>
              <w:pStyle w:val="ListParagraph"/>
              <w:numPr>
                <w:ilvl w:val="0"/>
                <w:numId w:val="8"/>
              </w:numPr>
              <w:autoSpaceDE w:val="0"/>
              <w:autoSpaceDN w:val="0"/>
              <w:adjustRightInd w:val="0"/>
              <w:ind w:left="41" w:hanging="142"/>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Variabel Dependen: LDR</w:t>
            </w:r>
          </w:p>
          <w:p w:rsidR="00FD5D51" w:rsidRPr="006E0420" w:rsidRDefault="00FD5D51" w:rsidP="00FD5D51">
            <w:pPr>
              <w:pStyle w:val="ListParagraph"/>
              <w:numPr>
                <w:ilvl w:val="0"/>
                <w:numId w:val="8"/>
              </w:numPr>
              <w:autoSpaceDE w:val="0"/>
              <w:autoSpaceDN w:val="0"/>
              <w:adjustRightInd w:val="0"/>
              <w:ind w:left="41" w:hanging="142"/>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Periode: 2006-2010</w:t>
            </w:r>
          </w:p>
        </w:tc>
        <w:tc>
          <w:tcPr>
            <w:tcW w:w="2150" w:type="dxa"/>
          </w:tcPr>
          <w:p w:rsidR="00FD5D51" w:rsidRPr="00D940D8" w:rsidRDefault="00FD5D51" w:rsidP="00DF0688">
            <w:pPr>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CAR</w:t>
            </w:r>
            <w:r w:rsidRPr="00D940D8">
              <w:rPr>
                <w:rFonts w:ascii="Times New Roman" w:eastAsia="Times New Roman" w:hAnsi="Times New Roman" w:cs="Times New Roman"/>
                <w:sz w:val="24"/>
                <w:szCs w:val="30"/>
              </w:rPr>
              <w:t xml:space="preserve">, </w:t>
            </w:r>
            <w:r>
              <w:rPr>
                <w:rFonts w:ascii="Times New Roman" w:eastAsia="Times New Roman" w:hAnsi="Times New Roman" w:cs="Times New Roman"/>
                <w:sz w:val="24"/>
                <w:szCs w:val="30"/>
              </w:rPr>
              <w:t>NPL</w:t>
            </w:r>
            <w:r w:rsidRPr="00D940D8">
              <w:rPr>
                <w:rFonts w:ascii="Times New Roman" w:eastAsia="Times New Roman" w:hAnsi="Times New Roman" w:cs="Times New Roman"/>
                <w:sz w:val="24"/>
                <w:szCs w:val="30"/>
              </w:rPr>
              <w:t xml:space="preserve"> dan BOPO</w:t>
            </w:r>
          </w:p>
          <w:p w:rsidR="00FD5D51" w:rsidRPr="00D940D8" w:rsidRDefault="00FD5D51" w:rsidP="00DF0688">
            <w:pPr>
              <w:jc w:val="both"/>
              <w:rPr>
                <w:rFonts w:ascii="Times New Roman" w:eastAsia="Times New Roman" w:hAnsi="Times New Roman" w:cs="Times New Roman"/>
                <w:sz w:val="24"/>
                <w:szCs w:val="30"/>
              </w:rPr>
            </w:pPr>
            <w:r w:rsidRPr="00D940D8">
              <w:rPr>
                <w:rFonts w:ascii="Times New Roman" w:eastAsia="Times New Roman" w:hAnsi="Times New Roman" w:cs="Times New Roman"/>
                <w:sz w:val="24"/>
                <w:szCs w:val="30"/>
              </w:rPr>
              <w:t xml:space="preserve">tidak mempengaruhi </w:t>
            </w:r>
          </w:p>
          <w:p w:rsidR="00FD5D51" w:rsidRPr="00D940D8" w:rsidRDefault="00FD5D51" w:rsidP="00DF0688">
            <w:pPr>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 xml:space="preserve">LDR. ROA </w:t>
            </w:r>
            <w:r w:rsidRPr="00D940D8">
              <w:rPr>
                <w:rFonts w:ascii="Times New Roman" w:eastAsia="Times New Roman" w:hAnsi="Times New Roman" w:cs="Times New Roman"/>
                <w:sz w:val="24"/>
                <w:szCs w:val="30"/>
              </w:rPr>
              <w:t xml:space="preserve">dan </w:t>
            </w:r>
          </w:p>
          <w:p w:rsidR="00FD5D51" w:rsidRPr="00D940D8" w:rsidRDefault="00FD5D51" w:rsidP="00DF0688">
            <w:pPr>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NIM</w:t>
            </w:r>
          </w:p>
          <w:p w:rsidR="00FD5D51" w:rsidRPr="00D940D8" w:rsidRDefault="00FD5D51" w:rsidP="00DF0688">
            <w:pPr>
              <w:jc w:val="both"/>
              <w:rPr>
                <w:rFonts w:ascii="Times New Roman" w:eastAsia="Times New Roman" w:hAnsi="Times New Roman" w:cs="Times New Roman"/>
                <w:sz w:val="24"/>
                <w:szCs w:val="30"/>
              </w:rPr>
            </w:pPr>
            <w:r w:rsidRPr="00D940D8">
              <w:rPr>
                <w:rFonts w:ascii="Times New Roman" w:eastAsia="Times New Roman" w:hAnsi="Times New Roman" w:cs="Times New Roman"/>
                <w:sz w:val="24"/>
                <w:szCs w:val="30"/>
              </w:rPr>
              <w:t xml:space="preserve">mempengaruhi </w:t>
            </w:r>
          </w:p>
          <w:p w:rsidR="00FD5D51" w:rsidRPr="00D940D8" w:rsidRDefault="00FD5D51" w:rsidP="00DF0688">
            <w:pPr>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LDR</w:t>
            </w:r>
          </w:p>
          <w:p w:rsidR="00FD5D51" w:rsidRPr="00D940D8" w:rsidRDefault="00FD5D51" w:rsidP="00DF0688">
            <w:pPr>
              <w:autoSpaceDE w:val="0"/>
              <w:autoSpaceDN w:val="0"/>
              <w:adjustRightInd w:val="0"/>
              <w:ind w:left="-123"/>
              <w:jc w:val="both"/>
              <w:rPr>
                <w:rFonts w:ascii="Times New Roman" w:hAnsi="Times New Roman" w:cs="Times New Roman"/>
                <w:color w:val="000000"/>
                <w:sz w:val="24"/>
                <w:szCs w:val="24"/>
              </w:rPr>
            </w:pPr>
          </w:p>
        </w:tc>
      </w:tr>
      <w:tr w:rsidR="00FD5D51" w:rsidRPr="00D17E3A" w:rsidTr="00793A0D">
        <w:trPr>
          <w:jc w:val="center"/>
        </w:trPr>
        <w:tc>
          <w:tcPr>
            <w:tcW w:w="570" w:type="dxa"/>
          </w:tcPr>
          <w:p w:rsidR="00FD5D51" w:rsidRPr="006E0420" w:rsidRDefault="00FD5D51" w:rsidP="00DF068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p>
        </w:tc>
        <w:tc>
          <w:tcPr>
            <w:tcW w:w="1789" w:type="dxa"/>
          </w:tcPr>
          <w:p w:rsidR="00FD5D51" w:rsidRPr="006E0420" w:rsidRDefault="00FD5D51" w:rsidP="00DF0688">
            <w:pPr>
              <w:autoSpaceDE w:val="0"/>
              <w:autoSpaceDN w:val="0"/>
              <w:adjustRightInd w:val="0"/>
              <w:spacing w:line="276" w:lineRule="auto"/>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Maharani Ika Lestari dan Toto Sugiharto (2007) :</w:t>
            </w:r>
          </w:p>
          <w:p w:rsidR="00FD5D51" w:rsidRPr="006E0420" w:rsidRDefault="00FD5D51" w:rsidP="00DF0688">
            <w:pPr>
              <w:autoSpaceDE w:val="0"/>
              <w:autoSpaceDN w:val="0"/>
              <w:adjustRightInd w:val="0"/>
              <w:spacing w:line="276" w:lineRule="auto"/>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w:t>
            </w:r>
            <w:r w:rsidRPr="006E0420">
              <w:rPr>
                <w:rFonts w:ascii="Times New Roman" w:hAnsi="Times New Roman" w:cs="Times New Roman"/>
                <w:sz w:val="24"/>
                <w:szCs w:val="24"/>
              </w:rPr>
              <w:t xml:space="preserve">Kinerja Bank Devisa dan </w:t>
            </w:r>
            <w:r w:rsidRPr="006E0420">
              <w:rPr>
                <w:rFonts w:ascii="Times New Roman" w:hAnsi="Times New Roman" w:cs="Times New Roman"/>
                <w:i/>
                <w:iCs/>
                <w:sz w:val="24"/>
                <w:szCs w:val="24"/>
              </w:rPr>
              <w:t xml:space="preserve">Non </w:t>
            </w:r>
            <w:r w:rsidRPr="006E0420">
              <w:rPr>
                <w:rFonts w:ascii="Times New Roman" w:hAnsi="Times New Roman" w:cs="Times New Roman"/>
                <w:sz w:val="24"/>
                <w:szCs w:val="24"/>
              </w:rPr>
              <w:t>Devisa dan Faktor-Faktor yang Mempengaruhi”</w:t>
            </w:r>
          </w:p>
        </w:tc>
        <w:tc>
          <w:tcPr>
            <w:tcW w:w="1937" w:type="dxa"/>
          </w:tcPr>
          <w:p w:rsidR="00FD5D51" w:rsidRPr="006E0420" w:rsidRDefault="00FD5D51" w:rsidP="00FD5D51">
            <w:pPr>
              <w:pStyle w:val="ListParagraph"/>
              <w:numPr>
                <w:ilvl w:val="0"/>
                <w:numId w:val="8"/>
              </w:numPr>
              <w:autoSpaceDE w:val="0"/>
              <w:autoSpaceDN w:val="0"/>
              <w:adjustRightInd w:val="0"/>
              <w:ind w:left="0" w:hanging="151"/>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 xml:space="preserve">Variabel Independen: Inflasi dan BI </w:t>
            </w:r>
            <w:r w:rsidRPr="006A06DC">
              <w:rPr>
                <w:rFonts w:ascii="Times New Roman" w:hAnsi="Times New Roman" w:cs="Times New Roman"/>
                <w:i/>
                <w:color w:val="000000"/>
                <w:sz w:val="24"/>
                <w:szCs w:val="24"/>
              </w:rPr>
              <w:t>Rate</w:t>
            </w:r>
          </w:p>
          <w:p w:rsidR="00FD5D51" w:rsidRPr="006E0420" w:rsidRDefault="00FD5D51" w:rsidP="00FD5D51">
            <w:pPr>
              <w:pStyle w:val="ListParagraph"/>
              <w:numPr>
                <w:ilvl w:val="0"/>
                <w:numId w:val="8"/>
              </w:numPr>
              <w:autoSpaceDE w:val="0"/>
              <w:autoSpaceDN w:val="0"/>
              <w:adjustRightInd w:val="0"/>
              <w:ind w:left="0" w:hanging="151"/>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Variabel Dependen: ROA</w:t>
            </w:r>
          </w:p>
        </w:tc>
        <w:tc>
          <w:tcPr>
            <w:tcW w:w="2201" w:type="dxa"/>
          </w:tcPr>
          <w:p w:rsidR="00FD5D51" w:rsidRPr="006E0420" w:rsidRDefault="00FD5D51" w:rsidP="00FD5D51">
            <w:pPr>
              <w:pStyle w:val="ListParagraph"/>
              <w:numPr>
                <w:ilvl w:val="0"/>
                <w:numId w:val="8"/>
              </w:numPr>
              <w:autoSpaceDE w:val="0"/>
              <w:autoSpaceDN w:val="0"/>
              <w:adjustRightInd w:val="0"/>
              <w:ind w:left="41" w:hanging="142"/>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Variabel Independen: Nilai Tukar Rupiah Terhadap US Dollar</w:t>
            </w:r>
          </w:p>
          <w:p w:rsidR="00FD5D51" w:rsidRPr="006E0420" w:rsidRDefault="00FD5D51" w:rsidP="00FD5D51">
            <w:pPr>
              <w:pStyle w:val="ListParagraph"/>
              <w:numPr>
                <w:ilvl w:val="0"/>
                <w:numId w:val="8"/>
              </w:numPr>
              <w:autoSpaceDE w:val="0"/>
              <w:autoSpaceDN w:val="0"/>
              <w:adjustRightInd w:val="0"/>
              <w:ind w:left="41" w:hanging="142"/>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Objek Penelitian: Bank Devisa dan Non Devisa</w:t>
            </w:r>
          </w:p>
          <w:p w:rsidR="00FD5D51" w:rsidRPr="006E0420" w:rsidRDefault="00FD5D51" w:rsidP="00FD5D51">
            <w:pPr>
              <w:pStyle w:val="ListParagraph"/>
              <w:numPr>
                <w:ilvl w:val="0"/>
                <w:numId w:val="8"/>
              </w:numPr>
              <w:autoSpaceDE w:val="0"/>
              <w:autoSpaceDN w:val="0"/>
              <w:adjustRightInd w:val="0"/>
              <w:ind w:left="41" w:hanging="142"/>
              <w:jc w:val="both"/>
              <w:rPr>
                <w:rFonts w:ascii="Times New Roman" w:hAnsi="Times New Roman" w:cs="Times New Roman"/>
                <w:color w:val="000000"/>
                <w:sz w:val="24"/>
                <w:szCs w:val="24"/>
              </w:rPr>
            </w:pPr>
            <w:r w:rsidRPr="006E0420">
              <w:rPr>
                <w:rFonts w:ascii="Times New Roman" w:hAnsi="Times New Roman" w:cs="Times New Roman"/>
                <w:color w:val="000000"/>
                <w:sz w:val="24"/>
                <w:szCs w:val="24"/>
              </w:rPr>
              <w:t>Periode: 2002-2006</w:t>
            </w:r>
          </w:p>
        </w:tc>
        <w:tc>
          <w:tcPr>
            <w:tcW w:w="2150" w:type="dxa"/>
          </w:tcPr>
          <w:p w:rsidR="00FD5D51" w:rsidRPr="006E0420" w:rsidRDefault="00FD5D51" w:rsidP="00DF0688">
            <w:pPr>
              <w:jc w:val="both"/>
              <w:rPr>
                <w:rFonts w:ascii="Times New Roman" w:eastAsia="Times New Roman" w:hAnsi="Times New Roman" w:cs="Times New Roman"/>
                <w:sz w:val="24"/>
                <w:szCs w:val="24"/>
              </w:rPr>
            </w:pPr>
            <w:r>
              <w:rPr>
                <w:rFonts w:ascii="Times New Roman" w:hAnsi="Times New Roman" w:cs="Times New Roman"/>
                <w:sz w:val="24"/>
                <w:szCs w:val="24"/>
              </w:rPr>
              <w:t>S</w:t>
            </w:r>
            <w:r w:rsidRPr="006E0420">
              <w:rPr>
                <w:rFonts w:ascii="Times New Roman" w:hAnsi="Times New Roman" w:cs="Times New Roman"/>
                <w:sz w:val="24"/>
                <w:szCs w:val="24"/>
              </w:rPr>
              <w:t xml:space="preserve">uku bunga SBI dan nilai tukar rupiah terhadap US Dollar tidak </w:t>
            </w:r>
            <w:r w:rsidRPr="006E0420">
              <w:rPr>
                <w:rFonts w:ascii="Times New Roman" w:eastAsia="Times New Roman" w:hAnsi="Times New Roman" w:cs="Times New Roman"/>
                <w:sz w:val="24"/>
                <w:szCs w:val="24"/>
              </w:rPr>
              <w:t xml:space="preserve">berpengaruh terhadap rasio likuiditas bank </w:t>
            </w:r>
          </w:p>
          <w:p w:rsidR="00FD5D51" w:rsidRPr="006E0420" w:rsidRDefault="00FD5D51" w:rsidP="00DF0688">
            <w:pPr>
              <w:jc w:val="both"/>
              <w:rPr>
                <w:rFonts w:ascii="Times New Roman" w:eastAsia="Times New Roman" w:hAnsi="Times New Roman" w:cs="Times New Roman"/>
                <w:i/>
                <w:sz w:val="24"/>
                <w:szCs w:val="24"/>
              </w:rPr>
            </w:pPr>
            <w:r w:rsidRPr="006E0420">
              <w:rPr>
                <w:rFonts w:ascii="Times New Roman" w:eastAsia="Times New Roman" w:hAnsi="Times New Roman" w:cs="Times New Roman"/>
                <w:i/>
                <w:sz w:val="24"/>
                <w:szCs w:val="24"/>
              </w:rPr>
              <w:t>Loan to Deposit Ratio</w:t>
            </w:r>
          </w:p>
          <w:p w:rsidR="00FD5D51" w:rsidRPr="006E0420" w:rsidRDefault="00FD5D51" w:rsidP="00DF0688">
            <w:pPr>
              <w:jc w:val="both"/>
              <w:rPr>
                <w:rFonts w:ascii="Times New Roman" w:eastAsia="Times New Roman" w:hAnsi="Times New Roman" w:cs="Times New Roman"/>
                <w:sz w:val="24"/>
                <w:szCs w:val="24"/>
              </w:rPr>
            </w:pPr>
            <w:r w:rsidRPr="006E0420">
              <w:rPr>
                <w:rFonts w:ascii="Times New Roman" w:eastAsia="Times New Roman" w:hAnsi="Times New Roman" w:cs="Times New Roman"/>
                <w:sz w:val="24"/>
                <w:szCs w:val="24"/>
              </w:rPr>
              <w:t>(LDR)</w:t>
            </w:r>
          </w:p>
          <w:p w:rsidR="00FD5D51" w:rsidRPr="006E0420" w:rsidRDefault="00FD5D51" w:rsidP="00DF0688">
            <w:pPr>
              <w:autoSpaceDE w:val="0"/>
              <w:autoSpaceDN w:val="0"/>
              <w:adjustRightInd w:val="0"/>
              <w:ind w:left="-123"/>
              <w:jc w:val="both"/>
              <w:rPr>
                <w:rFonts w:ascii="Times New Roman" w:hAnsi="Times New Roman" w:cs="Times New Roman"/>
                <w:color w:val="000000"/>
                <w:sz w:val="24"/>
                <w:szCs w:val="24"/>
              </w:rPr>
            </w:pPr>
          </w:p>
        </w:tc>
      </w:tr>
      <w:tr w:rsidR="00FD5D51" w:rsidRPr="00D17E3A" w:rsidTr="00793A0D">
        <w:trPr>
          <w:jc w:val="center"/>
        </w:trPr>
        <w:tc>
          <w:tcPr>
            <w:tcW w:w="570" w:type="dxa"/>
          </w:tcPr>
          <w:p w:rsidR="00FD5D51" w:rsidRPr="00D17E3A" w:rsidRDefault="00FD5D51" w:rsidP="00DF068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4.</w:t>
            </w:r>
          </w:p>
        </w:tc>
        <w:tc>
          <w:tcPr>
            <w:tcW w:w="1789" w:type="dxa"/>
          </w:tcPr>
          <w:p w:rsidR="00FD5D51" w:rsidRDefault="00FD5D51" w:rsidP="00DF0688">
            <w:pPr>
              <w:autoSpaceDE w:val="0"/>
              <w:autoSpaceDN w:val="0"/>
              <w:adjustRightInd w:val="0"/>
              <w:spacing w:line="276" w:lineRule="auto"/>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Matsihah Akbar dan Ida Mentayani (2010)</w:t>
            </w:r>
            <w:r>
              <w:rPr>
                <w:rFonts w:ascii="Times New Roman" w:hAnsi="Times New Roman" w:cs="Times New Roman"/>
                <w:color w:val="000000"/>
                <w:sz w:val="24"/>
                <w:szCs w:val="24"/>
              </w:rPr>
              <w:t xml:space="preserve"> :</w:t>
            </w:r>
          </w:p>
          <w:p w:rsidR="00FD5D51" w:rsidRPr="00D17E3A" w:rsidRDefault="00FD5D51" w:rsidP="00DF0688">
            <w:pPr>
              <w:autoSpaceDE w:val="0"/>
              <w:autoSpaceDN w:val="0"/>
              <w:adjustRightInd w:val="0"/>
              <w:spacing w:line="276" w:lineRule="auto"/>
              <w:jc w:val="both"/>
              <w:rPr>
                <w:rFonts w:ascii="Times New Roman" w:hAnsi="Times New Roman" w:cs="Times New Roman"/>
                <w:color w:val="000000"/>
                <w:sz w:val="24"/>
                <w:szCs w:val="24"/>
              </w:rPr>
            </w:pPr>
            <w:r>
              <w:rPr>
                <w:rFonts w:ascii="Times New Roman" w:hAnsi="Times New Roman" w:cs="Times New Roman"/>
                <w:color w:val="000000"/>
                <w:sz w:val="24"/>
                <w:szCs w:val="24"/>
              </w:rPr>
              <w:t>“</w:t>
            </w:r>
            <w:r w:rsidRPr="00D17E3A">
              <w:rPr>
                <w:rFonts w:ascii="Times New Roman" w:hAnsi="Times New Roman" w:cs="Times New Roman"/>
                <w:sz w:val="24"/>
                <w:szCs w:val="24"/>
              </w:rPr>
              <w:t>Faktor -faktor Yang Mempengaruhi Intermediasi Studi pada Bank Umum Swasta Kalimantan Selatan Tahun 2007-2009</w:t>
            </w:r>
            <w:r>
              <w:rPr>
                <w:rFonts w:ascii="Times New Roman" w:hAnsi="Times New Roman" w:cs="Times New Roman"/>
                <w:sz w:val="24"/>
                <w:szCs w:val="24"/>
              </w:rPr>
              <w:t>”</w:t>
            </w:r>
          </w:p>
        </w:tc>
        <w:tc>
          <w:tcPr>
            <w:tcW w:w="1937" w:type="dxa"/>
          </w:tcPr>
          <w:p w:rsidR="00FD5D51" w:rsidRPr="00D17E3A" w:rsidRDefault="00FD5D51" w:rsidP="00FD5D51">
            <w:pPr>
              <w:pStyle w:val="ListParagraph"/>
              <w:numPr>
                <w:ilvl w:val="0"/>
                <w:numId w:val="7"/>
              </w:numPr>
              <w:autoSpaceDE w:val="0"/>
              <w:autoSpaceDN w:val="0"/>
              <w:adjustRightInd w:val="0"/>
              <w:ind w:left="0" w:hanging="151"/>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 xml:space="preserve">Variabel Independen: BI </w:t>
            </w:r>
            <w:r w:rsidRPr="006A06DC">
              <w:rPr>
                <w:rFonts w:ascii="Times New Roman" w:hAnsi="Times New Roman" w:cs="Times New Roman"/>
                <w:i/>
                <w:color w:val="000000"/>
                <w:sz w:val="24"/>
                <w:szCs w:val="24"/>
              </w:rPr>
              <w:t>Rate</w:t>
            </w:r>
            <w:r w:rsidRPr="00D17E3A">
              <w:rPr>
                <w:rFonts w:ascii="Times New Roman" w:hAnsi="Times New Roman" w:cs="Times New Roman"/>
                <w:color w:val="000000"/>
                <w:sz w:val="24"/>
                <w:szCs w:val="24"/>
              </w:rPr>
              <w:t>, Inflasi, dan NPL</w:t>
            </w:r>
          </w:p>
          <w:p w:rsidR="00FD5D51" w:rsidRPr="00D17E3A" w:rsidRDefault="00FD5D51" w:rsidP="00DF0688">
            <w:pPr>
              <w:autoSpaceDE w:val="0"/>
              <w:autoSpaceDN w:val="0"/>
              <w:adjustRightInd w:val="0"/>
              <w:ind w:hanging="151"/>
              <w:jc w:val="both"/>
              <w:rPr>
                <w:rFonts w:ascii="Times New Roman" w:hAnsi="Times New Roman" w:cs="Times New Roman"/>
                <w:color w:val="000000"/>
                <w:sz w:val="24"/>
                <w:szCs w:val="24"/>
              </w:rPr>
            </w:pPr>
          </w:p>
        </w:tc>
        <w:tc>
          <w:tcPr>
            <w:tcW w:w="2201" w:type="dxa"/>
          </w:tcPr>
          <w:p w:rsidR="00FD5D51" w:rsidRPr="00D17E3A" w:rsidRDefault="00FD5D51" w:rsidP="00FD5D51">
            <w:pPr>
              <w:pStyle w:val="ListParagraph"/>
              <w:numPr>
                <w:ilvl w:val="0"/>
                <w:numId w:val="7"/>
              </w:numPr>
              <w:autoSpaceDE w:val="0"/>
              <w:autoSpaceDN w:val="0"/>
              <w:adjustRightInd w:val="0"/>
              <w:ind w:left="41" w:hanging="142"/>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 xml:space="preserve">Variabel Independen: </w:t>
            </w:r>
            <w:r w:rsidRPr="00D17E3A">
              <w:rPr>
                <w:rFonts w:ascii="Times New Roman" w:hAnsi="Times New Roman" w:cs="Times New Roman"/>
                <w:sz w:val="24"/>
                <w:szCs w:val="24"/>
              </w:rPr>
              <w:t>Produk Domestik Bruto</w:t>
            </w:r>
          </w:p>
          <w:p w:rsidR="00FD5D51" w:rsidRPr="00D17E3A" w:rsidRDefault="00FD5D51" w:rsidP="00FD5D51">
            <w:pPr>
              <w:pStyle w:val="ListParagraph"/>
              <w:numPr>
                <w:ilvl w:val="0"/>
                <w:numId w:val="7"/>
              </w:numPr>
              <w:autoSpaceDE w:val="0"/>
              <w:autoSpaceDN w:val="0"/>
              <w:adjustRightInd w:val="0"/>
              <w:ind w:left="41" w:hanging="142"/>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Variabel Dependen: LDR</w:t>
            </w:r>
          </w:p>
          <w:p w:rsidR="00FD5D51" w:rsidRPr="00D17E3A" w:rsidRDefault="00FD5D51" w:rsidP="00FD5D51">
            <w:pPr>
              <w:pStyle w:val="ListParagraph"/>
              <w:numPr>
                <w:ilvl w:val="0"/>
                <w:numId w:val="7"/>
              </w:numPr>
              <w:autoSpaceDE w:val="0"/>
              <w:autoSpaceDN w:val="0"/>
              <w:adjustRightInd w:val="0"/>
              <w:ind w:left="41" w:hanging="142"/>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Objek Penelitian: Bank Umum Swasta Kalimantan Selatan</w:t>
            </w:r>
          </w:p>
          <w:p w:rsidR="00FD5D51" w:rsidRPr="00D17E3A" w:rsidRDefault="00FD5D51" w:rsidP="00FD5D51">
            <w:pPr>
              <w:pStyle w:val="ListParagraph"/>
              <w:numPr>
                <w:ilvl w:val="0"/>
                <w:numId w:val="7"/>
              </w:numPr>
              <w:autoSpaceDE w:val="0"/>
              <w:autoSpaceDN w:val="0"/>
              <w:adjustRightInd w:val="0"/>
              <w:ind w:left="41" w:hanging="142"/>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 xml:space="preserve">Periode:2007-2009 </w:t>
            </w:r>
          </w:p>
        </w:tc>
        <w:tc>
          <w:tcPr>
            <w:tcW w:w="2150" w:type="dxa"/>
          </w:tcPr>
          <w:p w:rsidR="00FD5D51" w:rsidRPr="00D940D8" w:rsidRDefault="00FD5D51" w:rsidP="00DF0688">
            <w:pPr>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NPL</w:t>
            </w:r>
            <w:r w:rsidRPr="00D940D8">
              <w:rPr>
                <w:rFonts w:ascii="Times New Roman" w:eastAsia="Times New Roman" w:hAnsi="Times New Roman" w:cs="Times New Roman"/>
                <w:sz w:val="24"/>
                <w:szCs w:val="30"/>
              </w:rPr>
              <w:t xml:space="preserve"> dan Suku Bunga Pinjaman </w:t>
            </w:r>
          </w:p>
          <w:p w:rsidR="00FD5D51" w:rsidRPr="00D940D8" w:rsidRDefault="00FD5D51" w:rsidP="00DF0688">
            <w:pPr>
              <w:jc w:val="both"/>
              <w:rPr>
                <w:rFonts w:ascii="Times New Roman" w:eastAsia="Times New Roman" w:hAnsi="Times New Roman" w:cs="Times New Roman"/>
                <w:sz w:val="24"/>
                <w:szCs w:val="30"/>
              </w:rPr>
            </w:pPr>
            <w:proofErr w:type="gramStart"/>
            <w:r w:rsidRPr="00D940D8">
              <w:rPr>
                <w:rFonts w:ascii="Times New Roman" w:eastAsia="Times New Roman" w:hAnsi="Times New Roman" w:cs="Times New Roman"/>
                <w:sz w:val="24"/>
                <w:szCs w:val="30"/>
              </w:rPr>
              <w:t>berpengaruh</w:t>
            </w:r>
            <w:proofErr w:type="gramEnd"/>
            <w:r w:rsidRPr="00D940D8">
              <w:rPr>
                <w:rFonts w:ascii="Times New Roman" w:eastAsia="Times New Roman" w:hAnsi="Times New Roman" w:cs="Times New Roman"/>
                <w:sz w:val="24"/>
                <w:szCs w:val="30"/>
              </w:rPr>
              <w:t xml:space="preserve"> positif signifikan terhadap </w:t>
            </w:r>
            <w:r>
              <w:rPr>
                <w:rFonts w:ascii="Times New Roman" w:eastAsia="Times New Roman" w:hAnsi="Times New Roman" w:cs="Times New Roman"/>
                <w:sz w:val="24"/>
                <w:szCs w:val="30"/>
              </w:rPr>
              <w:t>LDR.</w:t>
            </w:r>
          </w:p>
          <w:p w:rsidR="00FD5D51" w:rsidRPr="00D940D8" w:rsidRDefault="00FD5D51" w:rsidP="00DF0688">
            <w:pPr>
              <w:jc w:val="both"/>
              <w:rPr>
                <w:rFonts w:ascii="Times New Roman" w:eastAsia="Times New Roman" w:hAnsi="Times New Roman" w:cs="Times New Roman"/>
                <w:sz w:val="24"/>
                <w:szCs w:val="30"/>
              </w:rPr>
            </w:pPr>
            <w:r>
              <w:rPr>
                <w:rFonts w:ascii="Times New Roman" w:eastAsia="Times New Roman" w:hAnsi="Times New Roman" w:cs="Times New Roman"/>
                <w:sz w:val="24"/>
                <w:szCs w:val="30"/>
              </w:rPr>
              <w:t>SBI</w:t>
            </w:r>
            <w:r w:rsidRPr="00D940D8">
              <w:rPr>
                <w:rFonts w:ascii="Times New Roman" w:eastAsia="Times New Roman" w:hAnsi="Times New Roman" w:cs="Times New Roman"/>
                <w:sz w:val="24"/>
                <w:szCs w:val="30"/>
              </w:rPr>
              <w:t xml:space="preserve"> dan Suku Bunga Simpanan berpengaruh </w:t>
            </w:r>
          </w:p>
          <w:p w:rsidR="00FD5D51" w:rsidRPr="00D940D8" w:rsidRDefault="00FD5D51" w:rsidP="00DF0688">
            <w:pPr>
              <w:jc w:val="both"/>
              <w:rPr>
                <w:rFonts w:ascii="Times New Roman" w:eastAsia="Times New Roman" w:hAnsi="Times New Roman" w:cs="Times New Roman"/>
                <w:sz w:val="24"/>
                <w:szCs w:val="30"/>
              </w:rPr>
            </w:pPr>
            <w:proofErr w:type="gramStart"/>
            <w:r w:rsidRPr="00D940D8">
              <w:rPr>
                <w:rFonts w:ascii="Times New Roman" w:eastAsia="Times New Roman" w:hAnsi="Times New Roman" w:cs="Times New Roman"/>
                <w:sz w:val="24"/>
                <w:szCs w:val="30"/>
              </w:rPr>
              <w:t>negatif</w:t>
            </w:r>
            <w:proofErr w:type="gramEnd"/>
            <w:r w:rsidRPr="00D940D8">
              <w:rPr>
                <w:rFonts w:ascii="Times New Roman" w:eastAsia="Times New Roman" w:hAnsi="Times New Roman" w:cs="Times New Roman"/>
                <w:sz w:val="24"/>
                <w:szCs w:val="30"/>
              </w:rPr>
              <w:t xml:space="preserve"> signifikan terhadap</w:t>
            </w:r>
            <w:r>
              <w:rPr>
                <w:rFonts w:ascii="Times New Roman" w:eastAsia="Times New Roman" w:hAnsi="Times New Roman" w:cs="Times New Roman"/>
                <w:sz w:val="24"/>
                <w:szCs w:val="30"/>
              </w:rPr>
              <w:t xml:space="preserve"> LDR</w:t>
            </w:r>
            <w:r w:rsidRPr="00D940D8">
              <w:rPr>
                <w:rFonts w:ascii="Times New Roman" w:eastAsia="Times New Roman" w:hAnsi="Times New Roman" w:cs="Times New Roman"/>
                <w:sz w:val="24"/>
                <w:szCs w:val="30"/>
              </w:rPr>
              <w:t xml:space="preserve">. </w:t>
            </w:r>
          </w:p>
          <w:p w:rsidR="00FD5D51" w:rsidRDefault="00FD5D51" w:rsidP="00DF0688">
            <w:pPr>
              <w:jc w:val="both"/>
              <w:rPr>
                <w:rFonts w:ascii="Times New Roman" w:eastAsia="Times New Roman" w:hAnsi="Times New Roman" w:cs="Times New Roman"/>
                <w:sz w:val="24"/>
                <w:szCs w:val="30"/>
              </w:rPr>
            </w:pPr>
            <w:r w:rsidRPr="00D940D8">
              <w:rPr>
                <w:rFonts w:ascii="Times New Roman" w:eastAsia="Times New Roman" w:hAnsi="Times New Roman" w:cs="Times New Roman"/>
                <w:sz w:val="24"/>
                <w:szCs w:val="30"/>
              </w:rPr>
              <w:t>Inflasi yang tidak berpengaruh terhadap</w:t>
            </w:r>
            <w:r>
              <w:rPr>
                <w:rFonts w:ascii="Times New Roman" w:eastAsia="Times New Roman" w:hAnsi="Times New Roman" w:cs="Times New Roman"/>
                <w:sz w:val="24"/>
                <w:szCs w:val="30"/>
              </w:rPr>
              <w:t xml:space="preserve"> LDR</w:t>
            </w:r>
            <w:r w:rsidRPr="00D940D8">
              <w:rPr>
                <w:rFonts w:ascii="Times New Roman" w:eastAsia="Times New Roman" w:hAnsi="Times New Roman" w:cs="Times New Roman"/>
                <w:sz w:val="24"/>
                <w:szCs w:val="30"/>
              </w:rPr>
              <w:t>.</w:t>
            </w:r>
          </w:p>
          <w:p w:rsidR="00FD5D51" w:rsidRPr="00D940D8" w:rsidRDefault="00FD5D51" w:rsidP="00DF0688">
            <w:pPr>
              <w:jc w:val="both"/>
              <w:rPr>
                <w:rFonts w:ascii="Times New Roman" w:eastAsia="Times New Roman" w:hAnsi="Times New Roman" w:cs="Times New Roman"/>
                <w:sz w:val="24"/>
                <w:szCs w:val="30"/>
              </w:rPr>
            </w:pPr>
          </w:p>
        </w:tc>
      </w:tr>
      <w:tr w:rsidR="00FD5D51" w:rsidRPr="00D17E3A" w:rsidTr="00793A0D">
        <w:trPr>
          <w:jc w:val="center"/>
        </w:trPr>
        <w:tc>
          <w:tcPr>
            <w:tcW w:w="570" w:type="dxa"/>
          </w:tcPr>
          <w:p w:rsidR="00FD5D51" w:rsidRPr="00D17E3A" w:rsidRDefault="00FD5D51" w:rsidP="00DF0688">
            <w:pPr>
              <w:jc w:val="both"/>
              <w:rPr>
                <w:rFonts w:ascii="Times New Roman" w:hAnsi="Times New Roman" w:cs="Times New Roman"/>
                <w:color w:val="000000"/>
                <w:sz w:val="24"/>
                <w:szCs w:val="24"/>
              </w:rPr>
            </w:pPr>
            <w:r>
              <w:rPr>
                <w:rFonts w:ascii="Times New Roman" w:hAnsi="Times New Roman" w:cs="Times New Roman"/>
                <w:color w:val="000000"/>
                <w:sz w:val="24"/>
                <w:szCs w:val="24"/>
              </w:rPr>
              <w:t>6.</w:t>
            </w:r>
          </w:p>
        </w:tc>
        <w:tc>
          <w:tcPr>
            <w:tcW w:w="1789" w:type="dxa"/>
          </w:tcPr>
          <w:p w:rsidR="00FD5D51" w:rsidRPr="00D17E3A" w:rsidRDefault="00FD5D51" w:rsidP="00DF0688">
            <w:pPr>
              <w:spacing w:line="276" w:lineRule="auto"/>
              <w:jc w:val="both"/>
              <w:rPr>
                <w:rFonts w:ascii="Times New Roman" w:hAnsi="Times New Roman" w:cs="Times New Roman"/>
                <w:sz w:val="24"/>
                <w:szCs w:val="24"/>
              </w:rPr>
            </w:pPr>
            <w:r w:rsidRPr="00D17E3A">
              <w:rPr>
                <w:rFonts w:ascii="Times New Roman" w:hAnsi="Times New Roman" w:cs="Times New Roman"/>
                <w:sz w:val="24"/>
                <w:szCs w:val="24"/>
              </w:rPr>
              <w:t>Nurani Eka Safitri (2012)</w:t>
            </w:r>
            <w:r>
              <w:rPr>
                <w:rFonts w:ascii="Times New Roman" w:hAnsi="Times New Roman" w:cs="Times New Roman"/>
                <w:sz w:val="24"/>
                <w:szCs w:val="24"/>
              </w:rPr>
              <w:t xml:space="preserve"> :</w:t>
            </w:r>
          </w:p>
          <w:p w:rsidR="00FD5D51" w:rsidRPr="00D17E3A" w:rsidRDefault="00FD5D51" w:rsidP="00DF0688">
            <w:pPr>
              <w:autoSpaceDE w:val="0"/>
              <w:autoSpaceDN w:val="0"/>
              <w:adjustRightInd w:val="0"/>
              <w:spacing w:line="276" w:lineRule="auto"/>
              <w:rPr>
                <w:rFonts w:ascii="Times New Roman" w:hAnsi="Times New Roman" w:cs="Times New Roman"/>
                <w:color w:val="000000"/>
                <w:sz w:val="24"/>
                <w:szCs w:val="24"/>
              </w:rPr>
            </w:pPr>
            <w:r>
              <w:rPr>
                <w:rFonts w:ascii="Times New Roman" w:hAnsi="Times New Roman" w:cs="Times New Roman"/>
                <w:sz w:val="24"/>
                <w:szCs w:val="24"/>
              </w:rPr>
              <w:t>“</w:t>
            </w:r>
            <w:r w:rsidRPr="00D17E3A">
              <w:rPr>
                <w:rFonts w:ascii="Times New Roman" w:hAnsi="Times New Roman" w:cs="Times New Roman"/>
                <w:sz w:val="24"/>
                <w:szCs w:val="24"/>
              </w:rPr>
              <w:t>Pengaruh CAR, Efisiensi (BOPO), NPL dan LDR terhadap ROA</w:t>
            </w:r>
            <w:r>
              <w:rPr>
                <w:rFonts w:ascii="Times New Roman" w:hAnsi="Times New Roman" w:cs="Times New Roman"/>
                <w:sz w:val="24"/>
                <w:szCs w:val="24"/>
              </w:rPr>
              <w:t>”</w:t>
            </w:r>
          </w:p>
        </w:tc>
        <w:tc>
          <w:tcPr>
            <w:tcW w:w="1937" w:type="dxa"/>
          </w:tcPr>
          <w:p w:rsidR="00FD5D51" w:rsidRPr="00D17E3A" w:rsidRDefault="00FD5D51" w:rsidP="00FD5D51">
            <w:pPr>
              <w:pStyle w:val="ListParagraph"/>
              <w:numPr>
                <w:ilvl w:val="0"/>
                <w:numId w:val="10"/>
              </w:numPr>
              <w:autoSpaceDE w:val="0"/>
              <w:autoSpaceDN w:val="0"/>
              <w:adjustRightInd w:val="0"/>
              <w:ind w:left="260"/>
              <w:rPr>
                <w:rFonts w:ascii="Times New Roman" w:hAnsi="Times New Roman" w:cs="Times New Roman"/>
                <w:color w:val="000000"/>
                <w:sz w:val="24"/>
                <w:szCs w:val="24"/>
              </w:rPr>
            </w:pPr>
            <w:r w:rsidRPr="00D17E3A">
              <w:rPr>
                <w:rFonts w:ascii="Times New Roman" w:hAnsi="Times New Roman" w:cs="Times New Roman"/>
                <w:color w:val="000000"/>
                <w:sz w:val="24"/>
                <w:szCs w:val="24"/>
              </w:rPr>
              <w:t>Variabel Independen: NPL, LDR</w:t>
            </w:r>
          </w:p>
          <w:p w:rsidR="00FD5D51" w:rsidRPr="00D17E3A" w:rsidRDefault="00FD5D51" w:rsidP="00FD5D51">
            <w:pPr>
              <w:pStyle w:val="ListParagraph"/>
              <w:numPr>
                <w:ilvl w:val="0"/>
                <w:numId w:val="10"/>
              </w:numPr>
              <w:autoSpaceDE w:val="0"/>
              <w:autoSpaceDN w:val="0"/>
              <w:adjustRightInd w:val="0"/>
              <w:ind w:left="260"/>
              <w:rPr>
                <w:rFonts w:ascii="Times New Roman" w:hAnsi="Times New Roman" w:cs="Times New Roman"/>
                <w:color w:val="000000"/>
                <w:sz w:val="24"/>
                <w:szCs w:val="24"/>
              </w:rPr>
            </w:pPr>
            <w:r w:rsidRPr="00D17E3A">
              <w:rPr>
                <w:rFonts w:ascii="Times New Roman" w:hAnsi="Times New Roman" w:cs="Times New Roman"/>
                <w:color w:val="000000"/>
                <w:sz w:val="24"/>
                <w:szCs w:val="24"/>
              </w:rPr>
              <w:t>Variabel Dependen: ROA</w:t>
            </w:r>
          </w:p>
        </w:tc>
        <w:tc>
          <w:tcPr>
            <w:tcW w:w="2201" w:type="dxa"/>
          </w:tcPr>
          <w:p w:rsidR="00FD5D51" w:rsidRPr="00D17E3A" w:rsidRDefault="00FD5D51" w:rsidP="00FD5D51">
            <w:pPr>
              <w:pStyle w:val="ListParagraph"/>
              <w:numPr>
                <w:ilvl w:val="0"/>
                <w:numId w:val="10"/>
              </w:numPr>
              <w:autoSpaceDE w:val="0"/>
              <w:autoSpaceDN w:val="0"/>
              <w:adjustRightInd w:val="0"/>
              <w:ind w:left="137" w:hanging="283"/>
              <w:rPr>
                <w:rFonts w:ascii="Times New Roman" w:hAnsi="Times New Roman" w:cs="Times New Roman"/>
                <w:color w:val="000000"/>
                <w:sz w:val="24"/>
                <w:szCs w:val="24"/>
              </w:rPr>
            </w:pPr>
            <w:r>
              <w:rPr>
                <w:rFonts w:ascii="Times New Roman" w:hAnsi="Times New Roman" w:cs="Times New Roman"/>
                <w:color w:val="000000"/>
                <w:sz w:val="24"/>
                <w:szCs w:val="24"/>
              </w:rPr>
              <w:t>Va</w:t>
            </w:r>
            <w:r w:rsidRPr="00D17E3A">
              <w:rPr>
                <w:rFonts w:ascii="Times New Roman" w:hAnsi="Times New Roman" w:cs="Times New Roman"/>
                <w:color w:val="000000"/>
                <w:sz w:val="24"/>
                <w:szCs w:val="24"/>
              </w:rPr>
              <w:t>riabel Independen: CAR, BOPO</w:t>
            </w:r>
          </w:p>
          <w:p w:rsidR="00FD5D51" w:rsidRPr="00D17E3A" w:rsidRDefault="00FD5D51" w:rsidP="00FD5D51">
            <w:pPr>
              <w:pStyle w:val="ListParagraph"/>
              <w:numPr>
                <w:ilvl w:val="0"/>
                <w:numId w:val="10"/>
              </w:numPr>
              <w:autoSpaceDE w:val="0"/>
              <w:autoSpaceDN w:val="0"/>
              <w:adjustRightInd w:val="0"/>
              <w:ind w:left="137" w:hanging="283"/>
              <w:rPr>
                <w:rFonts w:ascii="Times New Roman" w:hAnsi="Times New Roman" w:cs="Times New Roman"/>
                <w:color w:val="000000"/>
                <w:sz w:val="24"/>
                <w:szCs w:val="24"/>
              </w:rPr>
            </w:pPr>
            <w:r w:rsidRPr="00D17E3A">
              <w:rPr>
                <w:rFonts w:ascii="Times New Roman" w:hAnsi="Times New Roman" w:cs="Times New Roman"/>
                <w:color w:val="000000"/>
                <w:sz w:val="24"/>
                <w:szCs w:val="24"/>
              </w:rPr>
              <w:t>Objek Penelitian: Bank BUMN</w:t>
            </w:r>
          </w:p>
        </w:tc>
        <w:tc>
          <w:tcPr>
            <w:tcW w:w="2150" w:type="dxa"/>
          </w:tcPr>
          <w:p w:rsidR="00FD5D51" w:rsidRPr="00CE00F3" w:rsidRDefault="00FD5D51" w:rsidP="00DF068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CAR, BOPO, NPL, dan LDR secara bersama-sama berpengaruh terhadap ROA. NPL berpengaruh positif terhadap ROA. CAR berpengaruh negative namun tidak signifikan terhadap ROA.</w:t>
            </w:r>
          </w:p>
        </w:tc>
      </w:tr>
      <w:tr w:rsidR="00FD5D51" w:rsidRPr="00D17E3A" w:rsidTr="00793A0D">
        <w:trPr>
          <w:jc w:val="center"/>
        </w:trPr>
        <w:tc>
          <w:tcPr>
            <w:tcW w:w="570" w:type="dxa"/>
          </w:tcPr>
          <w:p w:rsidR="00FD5D51" w:rsidRPr="00D17E3A" w:rsidRDefault="00FD5D51" w:rsidP="00DF0688">
            <w:pPr>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7.</w:t>
            </w:r>
          </w:p>
        </w:tc>
        <w:tc>
          <w:tcPr>
            <w:tcW w:w="1789" w:type="dxa"/>
          </w:tcPr>
          <w:p w:rsidR="00FD5D51" w:rsidRPr="00D17E3A" w:rsidRDefault="00FD5D51" w:rsidP="00DF0688">
            <w:pPr>
              <w:autoSpaceDE w:val="0"/>
              <w:autoSpaceDN w:val="0"/>
              <w:adjustRightInd w:val="0"/>
              <w:spacing w:line="276" w:lineRule="auto"/>
              <w:jc w:val="both"/>
              <w:rPr>
                <w:rFonts w:ascii="Times New Roman" w:hAnsi="Times New Roman" w:cs="Times New Roman"/>
                <w:sz w:val="24"/>
                <w:szCs w:val="24"/>
              </w:rPr>
            </w:pPr>
            <w:r w:rsidRPr="00D17E3A">
              <w:rPr>
                <w:rFonts w:ascii="Times New Roman" w:hAnsi="Times New Roman" w:cs="Times New Roman"/>
                <w:sz w:val="24"/>
                <w:szCs w:val="24"/>
              </w:rPr>
              <w:t>Suwardi (2008)</w:t>
            </w:r>
            <w:r>
              <w:rPr>
                <w:rFonts w:ascii="Times New Roman" w:hAnsi="Times New Roman" w:cs="Times New Roman"/>
                <w:sz w:val="24"/>
                <w:szCs w:val="24"/>
              </w:rPr>
              <w:t xml:space="preserve"> : “</w:t>
            </w:r>
            <w:r w:rsidRPr="00D17E3A">
              <w:rPr>
                <w:rFonts w:ascii="Times New Roman" w:hAnsi="Times New Roman" w:cs="Times New Roman"/>
                <w:sz w:val="24"/>
                <w:szCs w:val="24"/>
              </w:rPr>
              <w:t>Analisis Kinerja Keuangan Sebelum dan Sesudah Merger pada PD. BPR BKK Purwodadi</w:t>
            </w:r>
            <w:r>
              <w:rPr>
                <w:rFonts w:ascii="Times New Roman" w:hAnsi="Times New Roman" w:cs="Times New Roman"/>
                <w:sz w:val="24"/>
                <w:szCs w:val="24"/>
              </w:rPr>
              <w:t>”</w:t>
            </w:r>
          </w:p>
        </w:tc>
        <w:tc>
          <w:tcPr>
            <w:tcW w:w="1937" w:type="dxa"/>
          </w:tcPr>
          <w:p w:rsidR="00FD5D51" w:rsidRPr="00D17E3A" w:rsidRDefault="00FD5D51" w:rsidP="00FD5D51">
            <w:pPr>
              <w:pStyle w:val="ListParagraph"/>
              <w:numPr>
                <w:ilvl w:val="0"/>
                <w:numId w:val="9"/>
              </w:numPr>
              <w:autoSpaceDE w:val="0"/>
              <w:autoSpaceDN w:val="0"/>
              <w:adjustRightInd w:val="0"/>
              <w:spacing w:line="276" w:lineRule="auto"/>
              <w:ind w:left="34" w:hanging="142"/>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 xml:space="preserve">Variabel Independen: </w:t>
            </w:r>
            <w:r w:rsidRPr="00D17E3A">
              <w:rPr>
                <w:rFonts w:ascii="Times New Roman" w:hAnsi="Times New Roman" w:cs="Times New Roman"/>
                <w:sz w:val="24"/>
                <w:szCs w:val="24"/>
              </w:rPr>
              <w:t>LDR, NPL</w:t>
            </w:r>
          </w:p>
          <w:p w:rsidR="00FD5D51" w:rsidRPr="00D17E3A" w:rsidRDefault="00FD5D51" w:rsidP="00FD5D51">
            <w:pPr>
              <w:pStyle w:val="ListParagraph"/>
              <w:numPr>
                <w:ilvl w:val="0"/>
                <w:numId w:val="9"/>
              </w:numPr>
              <w:autoSpaceDE w:val="0"/>
              <w:autoSpaceDN w:val="0"/>
              <w:adjustRightInd w:val="0"/>
              <w:spacing w:line="276" w:lineRule="auto"/>
              <w:ind w:left="34" w:hanging="142"/>
              <w:jc w:val="both"/>
              <w:rPr>
                <w:rFonts w:ascii="Times New Roman" w:hAnsi="Times New Roman" w:cs="Times New Roman"/>
                <w:color w:val="000000"/>
                <w:sz w:val="24"/>
                <w:szCs w:val="24"/>
              </w:rPr>
            </w:pPr>
            <w:r w:rsidRPr="00D17E3A">
              <w:rPr>
                <w:rFonts w:ascii="Times New Roman" w:hAnsi="Times New Roman" w:cs="Times New Roman"/>
                <w:sz w:val="24"/>
                <w:szCs w:val="24"/>
              </w:rPr>
              <w:t>Variabel Dependen: ROA</w:t>
            </w:r>
          </w:p>
        </w:tc>
        <w:tc>
          <w:tcPr>
            <w:tcW w:w="2201" w:type="dxa"/>
          </w:tcPr>
          <w:p w:rsidR="00FD5D51" w:rsidRPr="00D17E3A" w:rsidRDefault="00FD5D51" w:rsidP="00FD5D51">
            <w:pPr>
              <w:pStyle w:val="ListParagraph"/>
              <w:numPr>
                <w:ilvl w:val="0"/>
                <w:numId w:val="9"/>
              </w:numPr>
              <w:autoSpaceDE w:val="0"/>
              <w:autoSpaceDN w:val="0"/>
              <w:adjustRightInd w:val="0"/>
              <w:spacing w:line="276" w:lineRule="auto"/>
              <w:ind w:left="137" w:hanging="283"/>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Variabel Independen: NIM, BOPO</w:t>
            </w:r>
          </w:p>
          <w:p w:rsidR="00FD5D51" w:rsidRPr="00D17E3A" w:rsidRDefault="00FD5D51" w:rsidP="00FD5D51">
            <w:pPr>
              <w:pStyle w:val="ListParagraph"/>
              <w:numPr>
                <w:ilvl w:val="0"/>
                <w:numId w:val="9"/>
              </w:numPr>
              <w:autoSpaceDE w:val="0"/>
              <w:autoSpaceDN w:val="0"/>
              <w:adjustRightInd w:val="0"/>
              <w:spacing w:line="276" w:lineRule="auto"/>
              <w:ind w:left="137" w:hanging="283"/>
              <w:jc w:val="both"/>
              <w:rPr>
                <w:rFonts w:ascii="Times New Roman" w:hAnsi="Times New Roman" w:cs="Times New Roman"/>
                <w:color w:val="000000"/>
                <w:sz w:val="24"/>
                <w:szCs w:val="24"/>
              </w:rPr>
            </w:pPr>
            <w:r w:rsidRPr="00D17E3A">
              <w:rPr>
                <w:rFonts w:ascii="Times New Roman" w:hAnsi="Times New Roman" w:cs="Times New Roman"/>
                <w:color w:val="000000"/>
                <w:sz w:val="24"/>
                <w:szCs w:val="24"/>
              </w:rPr>
              <w:t>Objek Penelitian: PD. BPR BKK Purwodadi</w:t>
            </w:r>
          </w:p>
        </w:tc>
        <w:tc>
          <w:tcPr>
            <w:tcW w:w="2150" w:type="dxa"/>
          </w:tcPr>
          <w:p w:rsidR="00FD5D51" w:rsidRPr="00CE00F3" w:rsidRDefault="00FD5D51" w:rsidP="00DF068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Menunjukkan bahwa ada perbedaan kinerja bank pemerintah sebelum dan sesudah merger</w:t>
            </w:r>
          </w:p>
        </w:tc>
      </w:tr>
      <w:tr w:rsidR="00FD5D51" w:rsidRPr="00D17E3A" w:rsidTr="00793A0D">
        <w:trPr>
          <w:jc w:val="center"/>
        </w:trPr>
        <w:tc>
          <w:tcPr>
            <w:tcW w:w="570" w:type="dxa"/>
          </w:tcPr>
          <w:p w:rsidR="00FD5D51" w:rsidRPr="00D17E3A" w:rsidRDefault="00FD5D51" w:rsidP="00DF0688">
            <w:pPr>
              <w:autoSpaceDE w:val="0"/>
              <w:autoSpaceDN w:val="0"/>
              <w:adjustRightInd w:val="0"/>
              <w:jc w:val="both"/>
              <w:rPr>
                <w:rFonts w:ascii="Times New Roman" w:hAnsi="Times New Roman" w:cs="Times New Roman"/>
                <w:color w:val="000000"/>
                <w:sz w:val="24"/>
                <w:szCs w:val="24"/>
              </w:rPr>
            </w:pPr>
            <w:r>
              <w:rPr>
                <w:rFonts w:ascii="Times New Roman" w:hAnsi="Times New Roman" w:cs="Times New Roman"/>
                <w:color w:val="000000"/>
                <w:sz w:val="24"/>
                <w:szCs w:val="24"/>
              </w:rPr>
              <w:t>8.</w:t>
            </w:r>
          </w:p>
        </w:tc>
        <w:tc>
          <w:tcPr>
            <w:tcW w:w="1789" w:type="dxa"/>
          </w:tcPr>
          <w:p w:rsidR="00FD5D51" w:rsidRPr="00147704" w:rsidRDefault="00FD5D51" w:rsidP="00DF0688">
            <w:pPr>
              <w:autoSpaceDE w:val="0"/>
              <w:autoSpaceDN w:val="0"/>
              <w:adjustRightInd w:val="0"/>
              <w:jc w:val="both"/>
              <w:rPr>
                <w:rFonts w:ascii="Times New Roman" w:hAnsi="Times New Roman" w:cs="Times New Roman"/>
                <w:sz w:val="24"/>
                <w:szCs w:val="24"/>
              </w:rPr>
            </w:pPr>
            <w:r w:rsidRPr="00147704">
              <w:rPr>
                <w:rFonts w:ascii="Times New Roman" w:hAnsi="Times New Roman" w:cs="Times New Roman"/>
                <w:sz w:val="24"/>
                <w:szCs w:val="24"/>
              </w:rPr>
              <w:t>Shao-Bin Lin dan Yi-Fang Hsieh (2010)</w:t>
            </w:r>
            <w:r>
              <w:rPr>
                <w:rFonts w:ascii="Times New Roman" w:hAnsi="Times New Roman" w:cs="Times New Roman"/>
                <w:sz w:val="24"/>
                <w:szCs w:val="24"/>
              </w:rPr>
              <w:t xml:space="preserve"> :</w:t>
            </w:r>
          </w:p>
          <w:p w:rsidR="00FD5D51" w:rsidRPr="00D17E3A" w:rsidRDefault="00FD5D51" w:rsidP="00DF0688">
            <w:pPr>
              <w:autoSpaceDE w:val="0"/>
              <w:autoSpaceDN w:val="0"/>
              <w:adjustRightInd w:val="0"/>
              <w:jc w:val="both"/>
              <w:rPr>
                <w:rFonts w:ascii="Times New Roman" w:hAnsi="Times New Roman" w:cs="Times New Roman"/>
                <w:sz w:val="24"/>
                <w:szCs w:val="24"/>
              </w:rPr>
            </w:pPr>
            <w:r>
              <w:rPr>
                <w:rFonts w:ascii="Times New Roman" w:hAnsi="Times New Roman" w:cs="Times New Roman"/>
                <w:i/>
                <w:sz w:val="24"/>
                <w:szCs w:val="24"/>
              </w:rPr>
              <w:t>“</w:t>
            </w:r>
            <w:r w:rsidRPr="00D17E3A">
              <w:rPr>
                <w:rFonts w:ascii="Times New Roman" w:hAnsi="Times New Roman" w:cs="Times New Roman"/>
                <w:i/>
                <w:sz w:val="24"/>
                <w:szCs w:val="24"/>
              </w:rPr>
              <w:t>Using the Multiple Criteria Decision Making (MCDM) to Evaluate the Fama-French Three Factors Model</w:t>
            </w:r>
            <w:r>
              <w:rPr>
                <w:rFonts w:ascii="Times New Roman" w:hAnsi="Times New Roman" w:cs="Times New Roman"/>
                <w:i/>
                <w:sz w:val="24"/>
                <w:szCs w:val="24"/>
              </w:rPr>
              <w:t>”</w:t>
            </w:r>
          </w:p>
        </w:tc>
        <w:tc>
          <w:tcPr>
            <w:tcW w:w="1937" w:type="dxa"/>
          </w:tcPr>
          <w:p w:rsidR="00FD5D51" w:rsidRPr="00147704" w:rsidRDefault="00FD5D51" w:rsidP="00FD5D51">
            <w:pPr>
              <w:pStyle w:val="ListParagraph"/>
              <w:numPr>
                <w:ilvl w:val="0"/>
                <w:numId w:val="7"/>
              </w:numPr>
              <w:autoSpaceDE w:val="0"/>
              <w:autoSpaceDN w:val="0"/>
              <w:adjustRightInd w:val="0"/>
              <w:ind w:left="260"/>
              <w:jc w:val="both"/>
              <w:rPr>
                <w:rFonts w:ascii="Times New Roman" w:hAnsi="Times New Roman" w:cs="Times New Roman"/>
                <w:color w:val="000000"/>
                <w:sz w:val="24"/>
                <w:szCs w:val="24"/>
              </w:rPr>
            </w:pPr>
            <w:proofErr w:type="gramStart"/>
            <w:r>
              <w:rPr>
                <w:rFonts w:ascii="Times New Roman" w:hAnsi="Times New Roman" w:cs="Times New Roman"/>
                <w:sz w:val="24"/>
                <w:szCs w:val="24"/>
              </w:rPr>
              <w:t>variable</w:t>
            </w:r>
            <w:proofErr w:type="gramEnd"/>
            <w:r>
              <w:rPr>
                <w:rFonts w:ascii="Times New Roman" w:hAnsi="Times New Roman" w:cs="Times New Roman"/>
                <w:sz w:val="24"/>
                <w:szCs w:val="24"/>
              </w:rPr>
              <w:t xml:space="preserve"> independen suku bunga.</w:t>
            </w:r>
          </w:p>
          <w:p w:rsidR="00FD5D51" w:rsidRPr="00D17E3A" w:rsidRDefault="00FD5D51" w:rsidP="00FD5D51">
            <w:pPr>
              <w:pStyle w:val="ListParagraph"/>
              <w:numPr>
                <w:ilvl w:val="0"/>
                <w:numId w:val="7"/>
              </w:numPr>
              <w:autoSpaceDE w:val="0"/>
              <w:autoSpaceDN w:val="0"/>
              <w:adjustRightInd w:val="0"/>
              <w:ind w:left="260"/>
              <w:jc w:val="both"/>
              <w:rPr>
                <w:rFonts w:ascii="Times New Roman" w:hAnsi="Times New Roman" w:cs="Times New Roman"/>
                <w:color w:val="000000"/>
                <w:sz w:val="24"/>
                <w:szCs w:val="24"/>
              </w:rPr>
            </w:pPr>
            <w:r>
              <w:rPr>
                <w:rFonts w:ascii="Times New Roman" w:hAnsi="Times New Roman" w:cs="Times New Roman"/>
                <w:sz w:val="24"/>
                <w:szCs w:val="24"/>
              </w:rPr>
              <w:t>Variabel dependennya Kinerja Bank (ROA).</w:t>
            </w:r>
          </w:p>
        </w:tc>
        <w:tc>
          <w:tcPr>
            <w:tcW w:w="2201" w:type="dxa"/>
          </w:tcPr>
          <w:p w:rsidR="00FD5D51" w:rsidRPr="00147704" w:rsidRDefault="00FD5D51" w:rsidP="00FD5D51">
            <w:pPr>
              <w:pStyle w:val="ListParagraph"/>
              <w:numPr>
                <w:ilvl w:val="0"/>
                <w:numId w:val="7"/>
              </w:numPr>
              <w:autoSpaceDE w:val="0"/>
              <w:autoSpaceDN w:val="0"/>
              <w:adjustRightInd w:val="0"/>
              <w:ind w:left="33" w:hanging="141"/>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Variabel Independen: </w:t>
            </w:r>
            <w:r w:rsidRPr="00147704">
              <w:rPr>
                <w:rFonts w:ascii="Times New Roman" w:hAnsi="Times New Roman" w:cs="Times New Roman"/>
                <w:i/>
                <w:sz w:val="24"/>
                <w:szCs w:val="24"/>
              </w:rPr>
              <w:t>beta value, stock price, outstanding share, net worth, dividend, discount rate, dividend growth</w:t>
            </w:r>
          </w:p>
          <w:p w:rsidR="00FD5D51" w:rsidRPr="00147704" w:rsidRDefault="00FD5D51" w:rsidP="00FD5D51">
            <w:pPr>
              <w:pStyle w:val="ListParagraph"/>
              <w:numPr>
                <w:ilvl w:val="0"/>
                <w:numId w:val="7"/>
              </w:numPr>
              <w:autoSpaceDE w:val="0"/>
              <w:autoSpaceDN w:val="0"/>
              <w:adjustRightInd w:val="0"/>
              <w:ind w:left="33" w:hanging="141"/>
              <w:jc w:val="both"/>
              <w:rPr>
                <w:rFonts w:ascii="Times New Roman" w:hAnsi="Times New Roman" w:cs="Times New Roman"/>
                <w:color w:val="000000"/>
                <w:sz w:val="24"/>
                <w:szCs w:val="24"/>
              </w:rPr>
            </w:pPr>
            <w:r w:rsidRPr="00147704">
              <w:rPr>
                <w:rFonts w:ascii="Times New Roman" w:hAnsi="Times New Roman" w:cs="Times New Roman"/>
                <w:sz w:val="24"/>
                <w:szCs w:val="24"/>
              </w:rPr>
              <w:t>Menggunakan Pat</w:t>
            </w:r>
            <w:r>
              <w:rPr>
                <w:rFonts w:ascii="Times New Roman" w:hAnsi="Times New Roman" w:cs="Times New Roman"/>
                <w:sz w:val="24"/>
                <w:szCs w:val="24"/>
              </w:rPr>
              <w:t>h</w:t>
            </w:r>
            <w:r w:rsidRPr="00147704">
              <w:rPr>
                <w:rFonts w:ascii="Times New Roman" w:hAnsi="Times New Roman" w:cs="Times New Roman"/>
                <w:sz w:val="24"/>
                <w:szCs w:val="24"/>
              </w:rPr>
              <w:t xml:space="preserve"> analisis</w:t>
            </w:r>
            <w:r w:rsidRPr="00147704">
              <w:rPr>
                <w:rFonts w:ascii="Times New Roman" w:hAnsi="Times New Roman" w:cs="Times New Roman"/>
                <w:color w:val="000000"/>
                <w:sz w:val="24"/>
                <w:szCs w:val="24"/>
              </w:rPr>
              <w:t xml:space="preserve"> </w:t>
            </w:r>
          </w:p>
        </w:tc>
        <w:tc>
          <w:tcPr>
            <w:tcW w:w="2150" w:type="dxa"/>
          </w:tcPr>
          <w:p w:rsidR="00FD5D51" w:rsidRPr="006E0420" w:rsidRDefault="00FD5D51" w:rsidP="00DF0688">
            <w:pPr>
              <w:autoSpaceDE w:val="0"/>
              <w:autoSpaceDN w:val="0"/>
              <w:adjustRightInd w:val="0"/>
              <w:ind w:left="-43"/>
              <w:jc w:val="both"/>
              <w:rPr>
                <w:rFonts w:ascii="Times New Roman" w:hAnsi="Times New Roman" w:cs="Times New Roman"/>
                <w:color w:val="000000"/>
                <w:sz w:val="24"/>
                <w:szCs w:val="24"/>
              </w:rPr>
            </w:pPr>
            <w:r>
              <w:rPr>
                <w:rFonts w:ascii="Times New Roman" w:hAnsi="Times New Roman" w:cs="Times New Roman"/>
                <w:color w:val="000000"/>
                <w:sz w:val="24"/>
                <w:szCs w:val="24"/>
              </w:rPr>
              <w:t>Tingkat suku bunga berpengaruh terhadap ROA</w:t>
            </w:r>
          </w:p>
        </w:tc>
      </w:tr>
    </w:tbl>
    <w:p w:rsidR="00FD5D51" w:rsidRDefault="00FD5D51" w:rsidP="00FD5D51">
      <w:pPr>
        <w:autoSpaceDE w:val="0"/>
        <w:autoSpaceDN w:val="0"/>
        <w:adjustRightInd w:val="0"/>
        <w:spacing w:after="0" w:line="480" w:lineRule="auto"/>
        <w:jc w:val="both"/>
        <w:rPr>
          <w:rFonts w:ascii="Times New Roman" w:eastAsia="Times New Roman" w:hAnsi="Times New Roman" w:cs="Times New Roman"/>
          <w:b/>
          <w:sz w:val="24"/>
          <w:szCs w:val="24"/>
        </w:rPr>
      </w:pPr>
    </w:p>
    <w:p w:rsidR="00793A0D" w:rsidRDefault="00793A0D" w:rsidP="00FD5D51">
      <w:pPr>
        <w:autoSpaceDE w:val="0"/>
        <w:autoSpaceDN w:val="0"/>
        <w:adjustRightInd w:val="0"/>
        <w:spacing w:after="0" w:line="480" w:lineRule="auto"/>
        <w:jc w:val="both"/>
        <w:rPr>
          <w:rFonts w:ascii="Times New Roman" w:hAnsi="Times New Roman" w:cs="Times New Roman"/>
          <w:b/>
          <w:sz w:val="24"/>
          <w:szCs w:val="24"/>
        </w:rPr>
        <w:sectPr w:rsidR="00793A0D" w:rsidSect="00793A0D">
          <w:type w:val="continuous"/>
          <w:pgSz w:w="12240" w:h="15840"/>
          <w:pgMar w:top="1440" w:right="1440" w:bottom="1440" w:left="1440" w:header="720" w:footer="720" w:gutter="0"/>
          <w:cols w:space="720"/>
          <w:docGrid w:linePitch="360"/>
        </w:sectPr>
      </w:pPr>
    </w:p>
    <w:p w:rsidR="00FD5D51" w:rsidRPr="00FD5D51" w:rsidRDefault="00FD5D51" w:rsidP="00FD5D51">
      <w:pPr>
        <w:autoSpaceDE w:val="0"/>
        <w:autoSpaceDN w:val="0"/>
        <w:adjustRightInd w:val="0"/>
        <w:spacing w:after="0" w:line="480" w:lineRule="auto"/>
        <w:jc w:val="both"/>
        <w:rPr>
          <w:rFonts w:ascii="Times New Roman" w:hAnsi="Times New Roman" w:cs="Times New Roman"/>
          <w:b/>
          <w:sz w:val="24"/>
          <w:szCs w:val="24"/>
        </w:rPr>
      </w:pPr>
      <w:r w:rsidRPr="00FD5D51">
        <w:rPr>
          <w:rFonts w:ascii="Times New Roman" w:hAnsi="Times New Roman" w:cs="Times New Roman"/>
          <w:b/>
          <w:sz w:val="24"/>
          <w:szCs w:val="24"/>
        </w:rPr>
        <w:lastRenderedPageBreak/>
        <w:t xml:space="preserve">Pengaruh Inflasi terhadap BI </w:t>
      </w:r>
      <w:r w:rsidRPr="00FD5D51">
        <w:rPr>
          <w:rFonts w:ascii="Times New Roman" w:hAnsi="Times New Roman" w:cs="Times New Roman"/>
          <w:b/>
          <w:i/>
          <w:sz w:val="24"/>
          <w:szCs w:val="24"/>
        </w:rPr>
        <w:t>Rate</w:t>
      </w:r>
    </w:p>
    <w:p w:rsidR="00FD5D51" w:rsidRPr="00D17E3A" w:rsidRDefault="00FD5D51" w:rsidP="00FD5D51">
      <w:pPr>
        <w:autoSpaceDE w:val="0"/>
        <w:autoSpaceDN w:val="0"/>
        <w:adjustRightInd w:val="0"/>
        <w:spacing w:after="0" w:line="480" w:lineRule="auto"/>
        <w:ind w:firstLine="709"/>
        <w:jc w:val="both"/>
        <w:rPr>
          <w:rFonts w:ascii="Times New Roman" w:hAnsi="Times New Roman" w:cs="Times New Roman"/>
          <w:color w:val="000000"/>
          <w:sz w:val="24"/>
          <w:szCs w:val="24"/>
        </w:rPr>
      </w:pPr>
      <w:proofErr w:type="gramStart"/>
      <w:r w:rsidRPr="00D17E3A">
        <w:rPr>
          <w:rFonts w:ascii="Times New Roman" w:hAnsi="Times New Roman" w:cs="Times New Roman"/>
          <w:color w:val="000000"/>
          <w:sz w:val="24"/>
          <w:szCs w:val="24"/>
        </w:rPr>
        <w:t xml:space="preserve">BI </w:t>
      </w:r>
      <w:r w:rsidRPr="006A06DC">
        <w:rPr>
          <w:rFonts w:ascii="Times New Roman" w:hAnsi="Times New Roman" w:cs="Times New Roman"/>
          <w:i/>
          <w:color w:val="000000"/>
          <w:sz w:val="24"/>
          <w:szCs w:val="24"/>
        </w:rPr>
        <w:t>Rate</w:t>
      </w:r>
      <w:r w:rsidRPr="00D17E3A">
        <w:rPr>
          <w:rFonts w:ascii="Times New Roman" w:hAnsi="Times New Roman" w:cs="Times New Roman"/>
          <w:color w:val="000000"/>
          <w:sz w:val="24"/>
          <w:szCs w:val="24"/>
        </w:rPr>
        <w:t xml:space="preserve"> merupakan suku bunga kebijakan yang mencerminkan sikap atau stance kebijakan moneter yang ditetpkan oleh Bank Indonesia dan diumumkan kepada publik.</w:t>
      </w:r>
      <w:proofErr w:type="gramEnd"/>
      <w:r w:rsidRPr="00D17E3A">
        <w:rPr>
          <w:rFonts w:ascii="Times New Roman" w:hAnsi="Times New Roman" w:cs="Times New Roman"/>
          <w:color w:val="000000"/>
          <w:sz w:val="24"/>
          <w:szCs w:val="24"/>
        </w:rPr>
        <w:t xml:space="preserve"> </w:t>
      </w:r>
      <w:proofErr w:type="gramStart"/>
      <w:r w:rsidRPr="00D17E3A">
        <w:rPr>
          <w:rFonts w:ascii="Times New Roman" w:hAnsi="Times New Roman" w:cs="Times New Roman"/>
          <w:color w:val="000000"/>
          <w:sz w:val="24"/>
          <w:szCs w:val="24"/>
        </w:rPr>
        <w:t xml:space="preserve">BI </w:t>
      </w:r>
      <w:r w:rsidRPr="006A06DC">
        <w:rPr>
          <w:rFonts w:ascii="Times New Roman" w:hAnsi="Times New Roman" w:cs="Times New Roman"/>
          <w:i/>
          <w:color w:val="000000"/>
          <w:sz w:val="24"/>
          <w:szCs w:val="24"/>
        </w:rPr>
        <w:t>Rate</w:t>
      </w:r>
      <w:r w:rsidRPr="00D17E3A">
        <w:rPr>
          <w:rFonts w:ascii="Times New Roman" w:hAnsi="Times New Roman" w:cs="Times New Roman"/>
          <w:color w:val="000000"/>
          <w:sz w:val="24"/>
          <w:szCs w:val="24"/>
        </w:rPr>
        <w:t xml:space="preserve"> diimplementasikan pada operasi moneter yang dilakukan Bank Indonesia melalui pengelolaan likuiditas di pasar uang untuk mencapai sasaran operasional kebijakan moneter.</w:t>
      </w:r>
      <w:proofErr w:type="gramEnd"/>
      <w:r w:rsidRPr="00D17E3A">
        <w:rPr>
          <w:rFonts w:ascii="Times New Roman" w:hAnsi="Times New Roman" w:cs="Times New Roman"/>
          <w:color w:val="000000"/>
          <w:sz w:val="24"/>
          <w:szCs w:val="24"/>
        </w:rPr>
        <w:t xml:space="preserve"> </w:t>
      </w:r>
      <w:proofErr w:type="gramStart"/>
      <w:r w:rsidRPr="00D17E3A">
        <w:rPr>
          <w:rFonts w:ascii="Times New Roman" w:hAnsi="Times New Roman" w:cs="Times New Roman"/>
          <w:color w:val="000000"/>
          <w:sz w:val="24"/>
          <w:szCs w:val="24"/>
        </w:rPr>
        <w:t xml:space="preserve">Sasaran operasional kebijakan moneter dicerminkan </w:t>
      </w:r>
      <w:r w:rsidRPr="00D17E3A">
        <w:rPr>
          <w:rFonts w:ascii="Times New Roman" w:hAnsi="Times New Roman" w:cs="Times New Roman"/>
          <w:color w:val="000000"/>
          <w:sz w:val="24"/>
          <w:szCs w:val="24"/>
        </w:rPr>
        <w:lastRenderedPageBreak/>
        <w:t>pada perkembangan suku bunga Pasar Uang Antar Bank (PUAB).</w:t>
      </w:r>
      <w:proofErr w:type="gramEnd"/>
      <w:r w:rsidRPr="00D17E3A">
        <w:rPr>
          <w:rFonts w:ascii="Times New Roman" w:hAnsi="Times New Roman" w:cs="Times New Roman"/>
          <w:color w:val="000000"/>
          <w:sz w:val="24"/>
          <w:szCs w:val="24"/>
        </w:rPr>
        <w:t xml:space="preserve"> Pergerakan di suku bunga PUAB ini diharapkan </w:t>
      </w:r>
      <w:proofErr w:type="gramStart"/>
      <w:r w:rsidRPr="00D17E3A">
        <w:rPr>
          <w:rFonts w:ascii="Times New Roman" w:hAnsi="Times New Roman" w:cs="Times New Roman"/>
          <w:color w:val="000000"/>
          <w:sz w:val="24"/>
          <w:szCs w:val="24"/>
        </w:rPr>
        <w:t>akan</w:t>
      </w:r>
      <w:proofErr w:type="gramEnd"/>
      <w:r w:rsidRPr="00D17E3A">
        <w:rPr>
          <w:rFonts w:ascii="Times New Roman" w:hAnsi="Times New Roman" w:cs="Times New Roman"/>
          <w:color w:val="000000"/>
          <w:sz w:val="24"/>
          <w:szCs w:val="24"/>
        </w:rPr>
        <w:t xml:space="preserve"> diikuti oleh perkembangan di suku bunga deposito dan pada gilirannya suku bunga kredit perbankan. Bank Indonesia pada umumnya akan menaikkan BI </w:t>
      </w:r>
      <w:r w:rsidRPr="006A06DC">
        <w:rPr>
          <w:rFonts w:ascii="Times New Roman" w:hAnsi="Times New Roman" w:cs="Times New Roman"/>
          <w:i/>
          <w:color w:val="000000"/>
          <w:sz w:val="24"/>
          <w:szCs w:val="24"/>
        </w:rPr>
        <w:t>Rate</w:t>
      </w:r>
      <w:r w:rsidRPr="00D17E3A">
        <w:rPr>
          <w:rFonts w:ascii="Times New Roman" w:hAnsi="Times New Roman" w:cs="Times New Roman"/>
          <w:color w:val="000000"/>
          <w:sz w:val="24"/>
          <w:szCs w:val="24"/>
        </w:rPr>
        <w:t xml:space="preserve"> apabila inflasi ke depan diperkirkan melampaui sasaran yang telah ditetapkan, sebaliknya Bank Indonesia akan menurunkan BI </w:t>
      </w:r>
      <w:r w:rsidRPr="006A06DC">
        <w:rPr>
          <w:rFonts w:ascii="Times New Roman" w:hAnsi="Times New Roman" w:cs="Times New Roman"/>
          <w:i/>
          <w:color w:val="000000"/>
          <w:sz w:val="24"/>
          <w:szCs w:val="24"/>
        </w:rPr>
        <w:t>Rate</w:t>
      </w:r>
      <w:r w:rsidRPr="00D17E3A">
        <w:rPr>
          <w:rFonts w:ascii="Times New Roman" w:hAnsi="Times New Roman" w:cs="Times New Roman"/>
          <w:color w:val="000000"/>
          <w:sz w:val="24"/>
          <w:szCs w:val="24"/>
        </w:rPr>
        <w:t xml:space="preserve"> apabila inflasi ke depannya diperkirakan berada di bawah </w:t>
      </w:r>
      <w:r w:rsidRPr="00D17E3A">
        <w:rPr>
          <w:rFonts w:ascii="Times New Roman" w:hAnsi="Times New Roman" w:cs="Times New Roman"/>
          <w:color w:val="000000"/>
          <w:sz w:val="24"/>
          <w:szCs w:val="24"/>
        </w:rPr>
        <w:lastRenderedPageBreak/>
        <w:t>sasaran yang ditetapkan. (Bank Indonesia, 2013)</w:t>
      </w:r>
    </w:p>
    <w:p w:rsidR="00FD5D51" w:rsidRPr="00793A0D" w:rsidRDefault="00FD5D51" w:rsidP="00793A0D">
      <w:pPr>
        <w:autoSpaceDE w:val="0"/>
        <w:autoSpaceDN w:val="0"/>
        <w:adjustRightInd w:val="0"/>
        <w:spacing w:after="0" w:line="480" w:lineRule="auto"/>
        <w:jc w:val="both"/>
        <w:rPr>
          <w:rFonts w:ascii="Times New Roman" w:hAnsi="Times New Roman" w:cs="Times New Roman"/>
          <w:b/>
          <w:sz w:val="24"/>
          <w:szCs w:val="24"/>
        </w:rPr>
      </w:pPr>
      <w:r w:rsidRPr="00793A0D">
        <w:rPr>
          <w:rFonts w:ascii="Times New Roman" w:hAnsi="Times New Roman" w:cs="Times New Roman"/>
          <w:b/>
          <w:color w:val="000000"/>
          <w:sz w:val="24"/>
          <w:szCs w:val="24"/>
        </w:rPr>
        <w:t xml:space="preserve">Pengaruh BI </w:t>
      </w:r>
      <w:r w:rsidRPr="00793A0D">
        <w:rPr>
          <w:rFonts w:ascii="Times New Roman" w:hAnsi="Times New Roman" w:cs="Times New Roman"/>
          <w:b/>
          <w:i/>
          <w:color w:val="000000"/>
          <w:sz w:val="24"/>
          <w:szCs w:val="24"/>
        </w:rPr>
        <w:t>Rate</w:t>
      </w:r>
      <w:r w:rsidRPr="00793A0D">
        <w:rPr>
          <w:rFonts w:ascii="Times New Roman" w:hAnsi="Times New Roman" w:cs="Times New Roman"/>
          <w:b/>
          <w:sz w:val="24"/>
          <w:szCs w:val="24"/>
        </w:rPr>
        <w:t xml:space="preserve"> terhadap LDR </w:t>
      </w:r>
    </w:p>
    <w:p w:rsidR="00FD5D51" w:rsidRPr="00D17E3A" w:rsidRDefault="00FD5D51" w:rsidP="00FD5D51">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D17E3A">
        <w:rPr>
          <w:rFonts w:ascii="Times New Roman" w:hAnsi="Times New Roman" w:cs="Times New Roman"/>
          <w:sz w:val="24"/>
          <w:szCs w:val="24"/>
        </w:rPr>
        <w:t xml:space="preserve">BI </w:t>
      </w:r>
      <w:r w:rsidRPr="00D17E3A">
        <w:rPr>
          <w:rFonts w:ascii="Times New Roman" w:hAnsi="Times New Roman" w:cs="Times New Roman"/>
          <w:i/>
          <w:iCs/>
          <w:sz w:val="24"/>
          <w:szCs w:val="24"/>
        </w:rPr>
        <w:t xml:space="preserve">Rate </w:t>
      </w:r>
      <w:r w:rsidRPr="00D17E3A">
        <w:rPr>
          <w:rFonts w:ascii="Times New Roman" w:hAnsi="Times New Roman" w:cs="Times New Roman"/>
          <w:sz w:val="24"/>
          <w:szCs w:val="24"/>
        </w:rPr>
        <w:t>merupakan sinyal respon kebijakan moneter.</w:t>
      </w:r>
      <w:proofErr w:type="gramEnd"/>
      <w:r w:rsidRPr="00D17E3A">
        <w:rPr>
          <w:rFonts w:ascii="Times New Roman" w:hAnsi="Times New Roman" w:cs="Times New Roman"/>
          <w:sz w:val="24"/>
          <w:szCs w:val="24"/>
        </w:rPr>
        <w:t xml:space="preserve"> Menurut Siamat (2005:139), BI </w:t>
      </w:r>
      <w:r w:rsidRPr="00D17E3A">
        <w:rPr>
          <w:rFonts w:ascii="Times New Roman" w:hAnsi="Times New Roman" w:cs="Times New Roman"/>
          <w:i/>
          <w:iCs/>
          <w:sz w:val="24"/>
          <w:szCs w:val="24"/>
        </w:rPr>
        <w:t xml:space="preserve">Rate </w:t>
      </w:r>
      <w:r w:rsidRPr="00D17E3A">
        <w:rPr>
          <w:rFonts w:ascii="Times New Roman" w:hAnsi="Times New Roman" w:cs="Times New Roman"/>
          <w:sz w:val="24"/>
          <w:szCs w:val="24"/>
        </w:rPr>
        <w:t>adalah suku bunga dengan tenor satu bulan yang diumumkan oleh Bank Indonesia secara periodik untuk jangka waktu tertentu yang berfungsi sebagai sinyal (</w:t>
      </w:r>
      <w:r w:rsidRPr="00D17E3A">
        <w:rPr>
          <w:rFonts w:ascii="Times New Roman" w:hAnsi="Times New Roman" w:cs="Times New Roman"/>
          <w:i/>
          <w:iCs/>
          <w:sz w:val="24"/>
          <w:szCs w:val="24"/>
        </w:rPr>
        <w:t>stance</w:t>
      </w:r>
      <w:r w:rsidRPr="00D17E3A">
        <w:rPr>
          <w:rFonts w:ascii="Times New Roman" w:hAnsi="Times New Roman" w:cs="Times New Roman"/>
          <w:sz w:val="24"/>
          <w:szCs w:val="24"/>
        </w:rPr>
        <w:t xml:space="preserve">) kebijakan moneter. BI </w:t>
      </w:r>
      <w:r w:rsidRPr="00D17E3A">
        <w:rPr>
          <w:rFonts w:ascii="Times New Roman" w:hAnsi="Times New Roman" w:cs="Times New Roman"/>
          <w:i/>
          <w:iCs/>
          <w:sz w:val="24"/>
          <w:szCs w:val="24"/>
        </w:rPr>
        <w:t xml:space="preserve">Rate </w:t>
      </w:r>
      <w:r w:rsidRPr="00D17E3A">
        <w:rPr>
          <w:rFonts w:ascii="Times New Roman" w:hAnsi="Times New Roman" w:cs="Times New Roman"/>
          <w:sz w:val="24"/>
          <w:szCs w:val="24"/>
        </w:rPr>
        <w:t xml:space="preserve">digunakan sebagai acuan dalam operasi moneter untuk mengarahkan agar rata-rata tertimbang suku bunga SBI-1 bulan hasil lelang OPT berada disekitar BI </w:t>
      </w:r>
      <w:r w:rsidRPr="00D17E3A">
        <w:rPr>
          <w:rFonts w:ascii="Times New Roman" w:hAnsi="Times New Roman" w:cs="Times New Roman"/>
          <w:i/>
          <w:iCs/>
          <w:sz w:val="24"/>
          <w:szCs w:val="24"/>
        </w:rPr>
        <w:t>Rate</w:t>
      </w:r>
      <w:r w:rsidRPr="00D17E3A">
        <w:rPr>
          <w:rFonts w:ascii="Times New Roman" w:hAnsi="Times New Roman" w:cs="Times New Roman"/>
          <w:sz w:val="24"/>
          <w:szCs w:val="24"/>
        </w:rPr>
        <w:t xml:space="preserve">. Selanjutnya suku bunga SBI-1 bulan tersebut diharapkan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mempengaruhi suku bunga Pasar Uang Antar Bank (PUAB), suku bunga deposito dan kredit, serta suku bunga jangka waktu yang lebih panjang.</w:t>
      </w:r>
    </w:p>
    <w:p w:rsidR="00FD5D51" w:rsidRPr="00D17E3A" w:rsidRDefault="00FD5D51" w:rsidP="00FD5D51">
      <w:pPr>
        <w:autoSpaceDE w:val="0"/>
        <w:autoSpaceDN w:val="0"/>
        <w:adjustRightInd w:val="0"/>
        <w:spacing w:after="0" w:line="480" w:lineRule="auto"/>
        <w:ind w:firstLine="709"/>
        <w:jc w:val="both"/>
        <w:rPr>
          <w:rFonts w:ascii="Times New Roman" w:hAnsi="Times New Roman" w:cs="Times New Roman"/>
          <w:sz w:val="24"/>
          <w:szCs w:val="24"/>
        </w:rPr>
      </w:pPr>
      <w:r w:rsidRPr="00D17E3A">
        <w:rPr>
          <w:rFonts w:ascii="Times New Roman" w:hAnsi="Times New Roman" w:cs="Times New Roman"/>
          <w:sz w:val="24"/>
          <w:szCs w:val="24"/>
        </w:rPr>
        <w:t xml:space="preserve">Naiknya BI </w:t>
      </w:r>
      <w:r w:rsidRPr="00D17E3A">
        <w:rPr>
          <w:rFonts w:ascii="Times New Roman" w:hAnsi="Times New Roman" w:cs="Times New Roman"/>
          <w:i/>
          <w:iCs/>
          <w:sz w:val="24"/>
          <w:szCs w:val="24"/>
        </w:rPr>
        <w:t xml:space="preserve">Rate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menyebabkan kenai</w:t>
      </w:r>
      <w:r w:rsidRPr="00D17E3A">
        <w:rPr>
          <w:rFonts w:ascii="Times New Roman" w:hAnsi="Times New Roman" w:cs="Times New Roman"/>
          <w:sz w:val="24"/>
          <w:szCs w:val="24"/>
        </w:rPr>
        <w:t xml:space="preserve">kan suku bunga simpanan dan kredit, sehingga akan merubah komposisi simpanan </w:t>
      </w:r>
      <w:r w:rsidRPr="00D17E3A">
        <w:rPr>
          <w:rFonts w:ascii="Times New Roman" w:hAnsi="Times New Roman" w:cs="Times New Roman"/>
          <w:sz w:val="24"/>
          <w:szCs w:val="24"/>
        </w:rPr>
        <w:lastRenderedPageBreak/>
        <w:t xml:space="preserve">dan kredit. Dengan demikian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mempengaruhi </w:t>
      </w:r>
      <w:r w:rsidRPr="00D17E3A">
        <w:rPr>
          <w:rFonts w:ascii="Times New Roman" w:hAnsi="Times New Roman" w:cs="Times New Roman"/>
          <w:i/>
          <w:iCs/>
          <w:sz w:val="24"/>
          <w:szCs w:val="24"/>
        </w:rPr>
        <w:t xml:space="preserve">Loan to Deposit Ratio </w:t>
      </w:r>
      <w:r w:rsidRPr="00D17E3A">
        <w:rPr>
          <w:rFonts w:ascii="Times New Roman" w:hAnsi="Times New Roman" w:cs="Times New Roman"/>
          <w:sz w:val="24"/>
          <w:szCs w:val="24"/>
        </w:rPr>
        <w:t>(LDR) (Bank Indonesia, 2010).</w:t>
      </w:r>
    </w:p>
    <w:p w:rsidR="00FD5D51" w:rsidRPr="00FD5D51" w:rsidRDefault="00FD5D51" w:rsidP="00FD5D51">
      <w:pPr>
        <w:autoSpaceDE w:val="0"/>
        <w:autoSpaceDN w:val="0"/>
        <w:adjustRightInd w:val="0"/>
        <w:spacing w:after="0" w:line="480" w:lineRule="auto"/>
        <w:jc w:val="both"/>
        <w:rPr>
          <w:rFonts w:ascii="Times New Roman" w:hAnsi="Times New Roman" w:cs="Times New Roman"/>
          <w:b/>
          <w:color w:val="000000"/>
          <w:sz w:val="24"/>
          <w:szCs w:val="24"/>
        </w:rPr>
      </w:pPr>
      <w:r w:rsidRPr="00FD5D51">
        <w:rPr>
          <w:rFonts w:ascii="Times New Roman" w:hAnsi="Times New Roman" w:cs="Times New Roman"/>
          <w:b/>
          <w:color w:val="000000"/>
          <w:sz w:val="24"/>
          <w:szCs w:val="24"/>
        </w:rPr>
        <w:t>Pengaruh LDR terhadap NPL</w:t>
      </w:r>
    </w:p>
    <w:p w:rsidR="00FD5D51" w:rsidRDefault="00FD5D51" w:rsidP="00FD5D51">
      <w:pPr>
        <w:autoSpaceDE w:val="0"/>
        <w:autoSpaceDN w:val="0"/>
        <w:adjustRightInd w:val="0"/>
        <w:spacing w:after="0" w:line="480" w:lineRule="auto"/>
        <w:ind w:firstLine="709"/>
        <w:jc w:val="both"/>
        <w:rPr>
          <w:rFonts w:ascii="Times New Roman" w:hAnsi="Times New Roman" w:cs="Times New Roman"/>
          <w:sz w:val="24"/>
          <w:szCs w:val="24"/>
        </w:rPr>
      </w:pPr>
      <w:proofErr w:type="gramStart"/>
      <w:r w:rsidRPr="00D17E3A">
        <w:rPr>
          <w:rFonts w:ascii="Times New Roman" w:hAnsi="Times New Roman" w:cs="Times New Roman"/>
          <w:sz w:val="24"/>
          <w:szCs w:val="24"/>
        </w:rPr>
        <w:t>Likuiditas merupakan rasio keuangan untuk mengukur kemampuan operasional bank dalam memenuhi kewajiban jangka pendeknya pada saat ditagih (Wiagustini, 2010:76).</w:t>
      </w:r>
      <w:proofErr w:type="gramEnd"/>
      <w:r w:rsidRPr="00D17E3A">
        <w:rPr>
          <w:rFonts w:ascii="Times New Roman" w:hAnsi="Times New Roman" w:cs="Times New Roman"/>
          <w:sz w:val="24"/>
          <w:szCs w:val="24"/>
        </w:rPr>
        <w:t xml:space="preserve"> Indikator likuiditas dan penurunan fungsi intermediasi perbankan ini dapat dilihat dari </w:t>
      </w:r>
      <w:r w:rsidRPr="00D17E3A">
        <w:rPr>
          <w:rFonts w:ascii="Times New Roman" w:hAnsi="Times New Roman" w:cs="Times New Roman"/>
          <w:i/>
          <w:iCs/>
          <w:sz w:val="24"/>
          <w:szCs w:val="24"/>
        </w:rPr>
        <w:t xml:space="preserve">Loan to Deposit Ratio </w:t>
      </w:r>
      <w:r w:rsidRPr="00D17E3A">
        <w:rPr>
          <w:rFonts w:ascii="Times New Roman" w:hAnsi="Times New Roman" w:cs="Times New Roman"/>
          <w:sz w:val="24"/>
          <w:szCs w:val="24"/>
        </w:rPr>
        <w:t>(LDR) adalah perbandingan antara total kredit yang diberikan dengan total Dana Pihak Ketiga (DPK) yang dapat dihimpun oleh bank (Riyadi, 2006:165).</w:t>
      </w:r>
    </w:p>
    <w:p w:rsidR="00D26C71" w:rsidRDefault="00D26C71" w:rsidP="00793A0D">
      <w:pPr>
        <w:autoSpaceDE w:val="0"/>
        <w:autoSpaceDN w:val="0"/>
        <w:adjustRightInd w:val="0"/>
        <w:spacing w:after="0" w:line="480" w:lineRule="auto"/>
        <w:ind w:firstLine="706"/>
        <w:contextualSpacing/>
        <w:jc w:val="both"/>
        <w:rPr>
          <w:rFonts w:ascii="Times New Roman" w:hAnsi="Times New Roman" w:cs="Times New Roman"/>
          <w:sz w:val="24"/>
          <w:szCs w:val="24"/>
        </w:rPr>
      </w:pPr>
      <w:r w:rsidRPr="00D17E3A">
        <w:rPr>
          <w:rFonts w:ascii="Times New Roman" w:hAnsi="Times New Roman" w:cs="Times New Roman"/>
          <w:sz w:val="24"/>
          <w:szCs w:val="24"/>
        </w:rPr>
        <w:t xml:space="preserve">Penyaluran kredit merupakan kegiatan utama bank, oleh karena itu kegiatan penghimpunan </w:t>
      </w:r>
      <w:proofErr w:type="gramStart"/>
      <w:r w:rsidRPr="00D17E3A">
        <w:rPr>
          <w:rFonts w:ascii="Times New Roman" w:hAnsi="Times New Roman" w:cs="Times New Roman"/>
          <w:sz w:val="24"/>
          <w:szCs w:val="24"/>
        </w:rPr>
        <w:t>dana</w:t>
      </w:r>
      <w:proofErr w:type="gramEnd"/>
      <w:r w:rsidRPr="00D17E3A">
        <w:rPr>
          <w:rFonts w:ascii="Times New Roman" w:hAnsi="Times New Roman" w:cs="Times New Roman"/>
          <w:sz w:val="24"/>
          <w:szCs w:val="24"/>
        </w:rPr>
        <w:t xml:space="preserve"> kredit dari masyarakat sangat menentukan besar kecilnya keuntungan bank sekaligus risiko yang akan diambil oleh pihak bank. </w:t>
      </w:r>
      <w:proofErr w:type="gramStart"/>
      <w:r w:rsidRPr="00D17E3A">
        <w:rPr>
          <w:rFonts w:ascii="Times New Roman" w:hAnsi="Times New Roman" w:cs="Times New Roman"/>
          <w:sz w:val="24"/>
          <w:szCs w:val="24"/>
        </w:rPr>
        <w:t xml:space="preserve">Oleh karena itu, besar kecilnya rasio ini sangat mempengaruhi adanya kredit bermasalah </w:t>
      </w:r>
      <w:r w:rsidRPr="00D17E3A">
        <w:rPr>
          <w:rFonts w:ascii="Times New Roman" w:hAnsi="Times New Roman" w:cs="Times New Roman"/>
          <w:sz w:val="24"/>
          <w:szCs w:val="24"/>
        </w:rPr>
        <w:lastRenderedPageBreak/>
        <w:t xml:space="preserve">atau </w:t>
      </w:r>
      <w:r w:rsidRPr="00D17E3A">
        <w:rPr>
          <w:rFonts w:ascii="Times New Roman" w:hAnsi="Times New Roman" w:cs="Times New Roman"/>
          <w:i/>
          <w:iCs/>
          <w:sz w:val="24"/>
          <w:szCs w:val="24"/>
        </w:rPr>
        <w:t>Non Performing Loan</w:t>
      </w:r>
      <w:r w:rsidRPr="00D17E3A">
        <w:rPr>
          <w:rFonts w:ascii="Times New Roman" w:hAnsi="Times New Roman" w:cs="Times New Roman"/>
          <w:sz w:val="24"/>
          <w:szCs w:val="24"/>
        </w:rPr>
        <w:t>.</w:t>
      </w:r>
      <w:proofErr w:type="gramEnd"/>
      <w:r w:rsidRPr="00D17E3A">
        <w:rPr>
          <w:rFonts w:ascii="Times New Roman" w:hAnsi="Times New Roman" w:cs="Times New Roman"/>
          <w:sz w:val="24"/>
          <w:szCs w:val="24"/>
        </w:rPr>
        <w:t xml:space="preserve"> Rasio LDR ini juga merupakan salah satu indikator besarnya pemberian kredit yang disalurkan oleh bank, maka semakin tinggi rasio LDR kemungkinan jumlah kredit yang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diberikan menjadi semakin meningkat. Hal ini juga menunjukan bahwa pada saat jumlah kredit yang diberikan dan rasio LDR tinggi, kemungkinan laba yang diperoleh bank melalui pendapatan bunga pun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tinggi. Di sisi lain, semakin banyak jumlah kredit yang diberikan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menimbulkan risiko yang cukup tinggi terhadap penyaluran kredit tersebut. Dengan adanya batas waktu atas pengembalian pinjaman kredit sehingga kredit yang dipinjamkan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menjadi bermasalah.</w:t>
      </w:r>
    </w:p>
    <w:p w:rsidR="00D26C71" w:rsidRPr="00D26C71" w:rsidRDefault="00D26C71" w:rsidP="00D26C71">
      <w:pPr>
        <w:autoSpaceDE w:val="0"/>
        <w:autoSpaceDN w:val="0"/>
        <w:adjustRightInd w:val="0"/>
        <w:spacing w:after="0" w:line="480" w:lineRule="auto"/>
        <w:jc w:val="both"/>
        <w:rPr>
          <w:rFonts w:ascii="Times New Roman" w:hAnsi="Times New Roman" w:cs="Times New Roman"/>
          <w:b/>
          <w:sz w:val="24"/>
          <w:szCs w:val="24"/>
        </w:rPr>
      </w:pPr>
      <w:r w:rsidRPr="00D26C71">
        <w:rPr>
          <w:rFonts w:ascii="Times New Roman" w:hAnsi="Times New Roman" w:cs="Times New Roman"/>
          <w:b/>
          <w:sz w:val="24"/>
          <w:szCs w:val="24"/>
        </w:rPr>
        <w:t xml:space="preserve">Pengaruh </w:t>
      </w:r>
      <w:bookmarkStart w:id="0" w:name="_GoBack"/>
      <w:bookmarkEnd w:id="0"/>
      <w:r w:rsidRPr="00D26C71">
        <w:rPr>
          <w:rFonts w:ascii="Times New Roman" w:hAnsi="Times New Roman" w:cs="Times New Roman"/>
          <w:b/>
          <w:sz w:val="24"/>
          <w:szCs w:val="24"/>
        </w:rPr>
        <w:t>LDR terhadap ROA</w:t>
      </w:r>
    </w:p>
    <w:p w:rsidR="00D26C71" w:rsidRPr="00D17E3A" w:rsidRDefault="00D26C71" w:rsidP="00D26C71">
      <w:pPr>
        <w:autoSpaceDE w:val="0"/>
        <w:autoSpaceDN w:val="0"/>
        <w:adjustRightInd w:val="0"/>
        <w:spacing w:after="0" w:line="480" w:lineRule="auto"/>
        <w:ind w:firstLine="709"/>
        <w:jc w:val="both"/>
        <w:rPr>
          <w:rFonts w:ascii="Times New Roman" w:hAnsi="Times New Roman" w:cs="Times New Roman"/>
          <w:sz w:val="24"/>
          <w:szCs w:val="24"/>
        </w:rPr>
      </w:pPr>
      <w:r w:rsidRPr="006A06DC">
        <w:rPr>
          <w:rFonts w:ascii="Times New Roman" w:hAnsi="Times New Roman" w:cs="Times New Roman"/>
          <w:i/>
          <w:sz w:val="24"/>
          <w:szCs w:val="24"/>
        </w:rPr>
        <w:t>Loan to Deposit Ratio</w:t>
      </w:r>
      <w:r w:rsidRPr="00D17E3A">
        <w:rPr>
          <w:rFonts w:ascii="Times New Roman" w:hAnsi="Times New Roman" w:cs="Times New Roman"/>
          <w:sz w:val="24"/>
          <w:szCs w:val="24"/>
        </w:rPr>
        <w:t xml:space="preserve"> (LDR) merupakan rasio yang menunjukkan kemampuan bank dalam menyediakan </w:t>
      </w:r>
      <w:proofErr w:type="gramStart"/>
      <w:r w:rsidRPr="00D17E3A">
        <w:rPr>
          <w:rFonts w:ascii="Times New Roman" w:hAnsi="Times New Roman" w:cs="Times New Roman"/>
          <w:sz w:val="24"/>
          <w:szCs w:val="24"/>
        </w:rPr>
        <w:t>dana</w:t>
      </w:r>
      <w:proofErr w:type="gramEnd"/>
      <w:r w:rsidRPr="00D17E3A">
        <w:rPr>
          <w:rFonts w:ascii="Times New Roman" w:hAnsi="Times New Roman" w:cs="Times New Roman"/>
          <w:sz w:val="24"/>
          <w:szCs w:val="24"/>
        </w:rPr>
        <w:t xml:space="preserve"> kepada debiturnya dengan modal yang dimiliki oleh bank maupun dana yang </w:t>
      </w:r>
      <w:r w:rsidRPr="00D17E3A">
        <w:rPr>
          <w:rFonts w:ascii="Times New Roman" w:hAnsi="Times New Roman" w:cs="Times New Roman"/>
          <w:sz w:val="24"/>
          <w:szCs w:val="24"/>
        </w:rPr>
        <w:lastRenderedPageBreak/>
        <w:t xml:space="preserve">diperoleh dari pihak ketiga. Kepercayaan masyarakat terhadap bank harus dijaga sepenuhnya oleh bank sehingga </w:t>
      </w:r>
      <w:proofErr w:type="gramStart"/>
      <w:r w:rsidRPr="00D17E3A">
        <w:rPr>
          <w:rFonts w:ascii="Times New Roman" w:hAnsi="Times New Roman" w:cs="Times New Roman"/>
          <w:sz w:val="24"/>
          <w:szCs w:val="24"/>
        </w:rPr>
        <w:t>dana</w:t>
      </w:r>
      <w:proofErr w:type="gramEnd"/>
      <w:r w:rsidRPr="00D17E3A">
        <w:rPr>
          <w:rFonts w:ascii="Times New Roman" w:hAnsi="Times New Roman" w:cs="Times New Roman"/>
          <w:sz w:val="24"/>
          <w:szCs w:val="24"/>
        </w:rPr>
        <w:t xml:space="preserve"> pihak ketiga yang dipercayakan oleh masyarakat semakin bertambah. </w:t>
      </w:r>
      <w:proofErr w:type="gramStart"/>
      <w:r w:rsidRPr="00D17E3A">
        <w:rPr>
          <w:rFonts w:ascii="Times New Roman" w:hAnsi="Times New Roman" w:cs="Times New Roman"/>
          <w:sz w:val="24"/>
          <w:szCs w:val="24"/>
        </w:rPr>
        <w:t>Dana yang dihimpun dari masyarakat baik berbentuk tabungan atau deposito dan juga modal yang dimiliki jika nominalnya semakin besar maka terjadi peluang besar untuk disalurkan kembali dalam bentuk kredit yang besar pula.</w:t>
      </w:r>
      <w:proofErr w:type="gramEnd"/>
      <w:r w:rsidRPr="00D17E3A">
        <w:rPr>
          <w:rFonts w:ascii="Times New Roman" w:hAnsi="Times New Roman" w:cs="Times New Roman"/>
          <w:sz w:val="24"/>
          <w:szCs w:val="24"/>
        </w:rPr>
        <w:t xml:space="preserve"> Saldo kredit yang diberikan kepada nasabah jika semakin besar sangatlah menguntungkan bank, sehingga bunga yang diperoleh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semakin meningkat. Peningkatan bunga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berdampak positif terhadap keuntungan bank sehingga akan menaikkan ROA secara otomatis.</w:t>
      </w:r>
    </w:p>
    <w:p w:rsidR="00D26C71" w:rsidRPr="00D26C71" w:rsidRDefault="00D26C71" w:rsidP="00D26C71">
      <w:pPr>
        <w:autoSpaceDE w:val="0"/>
        <w:autoSpaceDN w:val="0"/>
        <w:adjustRightInd w:val="0"/>
        <w:spacing w:after="0" w:line="480" w:lineRule="auto"/>
        <w:jc w:val="both"/>
        <w:rPr>
          <w:rFonts w:ascii="Times New Roman" w:hAnsi="Times New Roman" w:cs="Times New Roman"/>
          <w:sz w:val="24"/>
          <w:szCs w:val="24"/>
        </w:rPr>
      </w:pPr>
      <w:r w:rsidRPr="00D26C71">
        <w:rPr>
          <w:rFonts w:ascii="Times New Roman" w:hAnsi="Times New Roman" w:cs="Times New Roman"/>
          <w:b/>
          <w:sz w:val="24"/>
          <w:szCs w:val="24"/>
        </w:rPr>
        <w:t>Pengaruh NPL terhadap ROA</w:t>
      </w:r>
    </w:p>
    <w:p w:rsidR="00D26C71" w:rsidRPr="00D17E3A" w:rsidRDefault="00D26C71" w:rsidP="00793A0D">
      <w:pPr>
        <w:autoSpaceDE w:val="0"/>
        <w:autoSpaceDN w:val="0"/>
        <w:adjustRightInd w:val="0"/>
        <w:spacing w:after="0" w:line="480" w:lineRule="auto"/>
        <w:ind w:firstLine="720"/>
        <w:jc w:val="both"/>
        <w:rPr>
          <w:rFonts w:ascii="Times New Roman" w:hAnsi="Times New Roman" w:cs="Times New Roman"/>
          <w:sz w:val="24"/>
          <w:szCs w:val="24"/>
        </w:rPr>
      </w:pPr>
      <w:r w:rsidRPr="00D17E3A">
        <w:rPr>
          <w:rFonts w:ascii="Times New Roman" w:hAnsi="Times New Roman" w:cs="Times New Roman"/>
          <w:sz w:val="24"/>
          <w:szCs w:val="24"/>
        </w:rPr>
        <w:t xml:space="preserve">Perhitungan profitabilitas yang didasarkan atas laba sebelum pajak dan total asset tentunya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mengakibatkan profitabilitas menurun seiring dengan tingginya kredit bermasalah yang dimiliki </w:t>
      </w:r>
      <w:r w:rsidRPr="00D17E3A">
        <w:rPr>
          <w:rFonts w:ascii="Times New Roman" w:hAnsi="Times New Roman" w:cs="Times New Roman"/>
          <w:sz w:val="24"/>
          <w:szCs w:val="24"/>
        </w:rPr>
        <w:lastRenderedPageBreak/>
        <w:t xml:space="preserve">oleh Bank. Kredit macet secara proedur </w:t>
      </w:r>
      <w:proofErr w:type="gramStart"/>
      <w:r w:rsidRPr="00D17E3A">
        <w:rPr>
          <w:rFonts w:ascii="Times New Roman" w:hAnsi="Times New Roman" w:cs="Times New Roman"/>
          <w:sz w:val="24"/>
          <w:szCs w:val="24"/>
        </w:rPr>
        <w:t>akan</w:t>
      </w:r>
      <w:proofErr w:type="gramEnd"/>
      <w:r w:rsidRPr="00D17E3A">
        <w:rPr>
          <w:rFonts w:ascii="Times New Roman" w:hAnsi="Times New Roman" w:cs="Times New Roman"/>
          <w:sz w:val="24"/>
          <w:szCs w:val="24"/>
        </w:rPr>
        <w:t xml:space="preserve"> menghambat proses arus kas, jika yang seharusnya dana dari peminjam sudah masuk ke bank kemudian kenyataannya peminjam tidak menyetorkannya maka dana tersebut yang seharusnya bias dikelola kembali. Meningkatnya NPL atau kredit yang bermasalah maka dana yang seharusnya masuk ke bank dan dikelola kembali oleh bank itu berkurang, sehingga kegiatan keuangan bank terganggu, proses kredit dan kegiatan aktiva lainnya </w:t>
      </w:r>
      <w:r w:rsidRPr="00D17E3A">
        <w:rPr>
          <w:rFonts w:ascii="Times New Roman" w:hAnsi="Times New Roman" w:cs="Times New Roman"/>
          <w:sz w:val="24"/>
          <w:szCs w:val="24"/>
        </w:rPr>
        <w:lastRenderedPageBreak/>
        <w:t xml:space="preserve">terganggu, sehingga yang seharusnya keuntungan bias maksimal maka keuntungan menjadi menurun, secara otomatis mempengaruhi ROA secara negative. </w:t>
      </w:r>
      <w:proofErr w:type="gramStart"/>
      <w:r w:rsidRPr="00D17E3A">
        <w:rPr>
          <w:rFonts w:ascii="Times New Roman" w:hAnsi="Times New Roman" w:cs="Times New Roman"/>
          <w:sz w:val="24"/>
          <w:szCs w:val="24"/>
        </w:rPr>
        <w:t>Semakin besar kredit macet atau NPL maka semakin kecil ROA yang diperoleh.</w:t>
      </w:r>
      <w:proofErr w:type="gramEnd"/>
    </w:p>
    <w:p w:rsidR="00D26C71" w:rsidRPr="00D26C71" w:rsidRDefault="00D26C71" w:rsidP="00D26C71">
      <w:pPr>
        <w:autoSpaceDE w:val="0"/>
        <w:autoSpaceDN w:val="0"/>
        <w:adjustRightInd w:val="0"/>
        <w:spacing w:after="0" w:line="480" w:lineRule="auto"/>
        <w:jc w:val="both"/>
        <w:rPr>
          <w:rFonts w:ascii="Times New Roman" w:hAnsi="Times New Roman" w:cs="Times New Roman"/>
          <w:b/>
          <w:sz w:val="24"/>
          <w:szCs w:val="24"/>
        </w:rPr>
      </w:pPr>
      <w:r w:rsidRPr="00D26C71">
        <w:rPr>
          <w:rFonts w:ascii="Times New Roman" w:hAnsi="Times New Roman" w:cs="Times New Roman"/>
          <w:b/>
          <w:sz w:val="24"/>
          <w:szCs w:val="24"/>
        </w:rPr>
        <w:t>Paradigma Penelitian</w:t>
      </w:r>
    </w:p>
    <w:p w:rsidR="00D26C71" w:rsidRPr="00D17E3A" w:rsidRDefault="00D26C71" w:rsidP="00D26C71">
      <w:pPr>
        <w:autoSpaceDE w:val="0"/>
        <w:autoSpaceDN w:val="0"/>
        <w:adjustRightInd w:val="0"/>
        <w:spacing w:after="0" w:line="480" w:lineRule="auto"/>
        <w:ind w:firstLine="720"/>
        <w:jc w:val="both"/>
        <w:rPr>
          <w:rFonts w:ascii="Times New Roman" w:hAnsi="Times New Roman" w:cs="Times New Roman"/>
          <w:sz w:val="24"/>
          <w:szCs w:val="24"/>
        </w:rPr>
      </w:pPr>
      <w:r w:rsidRPr="00D17E3A">
        <w:rPr>
          <w:rFonts w:ascii="Times New Roman" w:hAnsi="Times New Roman" w:cs="Times New Roman"/>
          <w:sz w:val="24"/>
          <w:szCs w:val="24"/>
        </w:rPr>
        <w:t xml:space="preserve">Hubungan antara Inflasi dan BI </w:t>
      </w:r>
      <w:r w:rsidRPr="006A06DC">
        <w:rPr>
          <w:rFonts w:ascii="Times New Roman" w:hAnsi="Times New Roman" w:cs="Times New Roman"/>
          <w:i/>
          <w:sz w:val="24"/>
          <w:szCs w:val="24"/>
        </w:rPr>
        <w:t>Rate</w:t>
      </w:r>
      <w:r w:rsidRPr="00D17E3A">
        <w:rPr>
          <w:rFonts w:ascii="Times New Roman" w:hAnsi="Times New Roman" w:cs="Times New Roman"/>
          <w:sz w:val="24"/>
          <w:szCs w:val="24"/>
        </w:rPr>
        <w:t xml:space="preserve"> terdap LDR dan NPL yang berdampak terhadap ROA secara parsial maupun simultan yang dpat digambarkan engan paradigm penelitian seperti dibawah ini:</w:t>
      </w:r>
    </w:p>
    <w:p w:rsidR="00793A0D" w:rsidRDefault="00793A0D" w:rsidP="00D26C71">
      <w:pPr>
        <w:pStyle w:val="Default"/>
        <w:ind w:left="720" w:firstLine="556"/>
        <w:contextualSpacing/>
        <w:jc w:val="both"/>
        <w:rPr>
          <w:sz w:val="22"/>
        </w:rPr>
        <w:sectPr w:rsidR="00793A0D" w:rsidSect="00793A0D">
          <w:type w:val="continuous"/>
          <w:pgSz w:w="12240" w:h="15840"/>
          <w:pgMar w:top="1440" w:right="1440" w:bottom="1440" w:left="1440" w:header="720" w:footer="720" w:gutter="0"/>
          <w:cols w:num="2" w:space="720"/>
          <w:docGrid w:linePitch="360"/>
        </w:sectPr>
      </w:pPr>
    </w:p>
    <w:p w:rsidR="00D26C71" w:rsidRDefault="00D26C71" w:rsidP="00D26C71">
      <w:pPr>
        <w:pStyle w:val="Default"/>
        <w:ind w:left="720" w:firstLine="556"/>
        <w:contextualSpacing/>
        <w:jc w:val="both"/>
        <w:rPr>
          <w:sz w:val="22"/>
        </w:rPr>
      </w:pPr>
      <w:r>
        <w:rPr>
          <w:sz w:val="22"/>
        </w:rPr>
        <w:lastRenderedPageBreak/>
        <w:t xml:space="preserve">Matsihah Akbar dan </w:t>
      </w:r>
    </w:p>
    <w:p w:rsidR="00D26C71" w:rsidRPr="00344365" w:rsidRDefault="00D26C71" w:rsidP="00D26C71">
      <w:pPr>
        <w:pStyle w:val="Default"/>
        <w:ind w:left="720" w:firstLine="556"/>
        <w:contextualSpacing/>
        <w:jc w:val="both"/>
      </w:pPr>
      <w:r>
        <w:rPr>
          <w:sz w:val="22"/>
        </w:rPr>
        <w:t>IdaMentayani (2010)</w:t>
      </w:r>
      <w:r w:rsidRPr="00C241EA">
        <w:tab/>
      </w:r>
      <w:r w:rsidRPr="00C241EA">
        <w:tab/>
      </w:r>
      <w:r w:rsidRPr="00C241EA">
        <w:tab/>
      </w:r>
      <w:r w:rsidR="0079581F" w:rsidRPr="0079581F">
        <w:rPr>
          <w:noProof/>
          <w:sz w:val="23"/>
          <w:szCs w:val="23"/>
        </w:rPr>
        <w:pict>
          <v:rect id="_x0000_s1029" style="position:absolute;left:0;text-align:left;margin-left:167.1pt;margin-top:6.9pt;width:78.75pt;height:44.25pt;z-index:251639808;mso-position-horizontal-relative:text;mso-position-vertical-relative:text">
            <v:textbox>
              <w:txbxContent>
                <w:p w:rsidR="00DF0688" w:rsidRPr="00C241EA" w:rsidRDefault="00DF0688" w:rsidP="00D26C71">
                  <w:pPr>
                    <w:jc w:val="center"/>
                    <w:rPr>
                      <w:rFonts w:ascii="Times New Roman" w:hAnsi="Times New Roman" w:cs="Times New Roman"/>
                      <w:sz w:val="24"/>
                    </w:rPr>
                  </w:pPr>
                  <w:r w:rsidRPr="00C241EA">
                    <w:rPr>
                      <w:rFonts w:ascii="Times New Roman" w:hAnsi="Times New Roman" w:cs="Times New Roman"/>
                      <w:sz w:val="24"/>
                    </w:rPr>
                    <w:t xml:space="preserve">LDR </w:t>
                  </w:r>
                </w:p>
                <w:p w:rsidR="00DF0688" w:rsidRDefault="00DF0688" w:rsidP="00D26C71">
                  <w:pPr>
                    <w:jc w:val="center"/>
                  </w:pPr>
                </w:p>
              </w:txbxContent>
            </v:textbox>
          </v:rect>
        </w:pict>
      </w:r>
      <w:r w:rsidR="0079581F" w:rsidRPr="0079581F">
        <w:rPr>
          <w:noProof/>
          <w:sz w:val="23"/>
          <w:szCs w:val="23"/>
        </w:rPr>
        <w:pict>
          <v:rect id="_x0000_s1027" style="position:absolute;left:0;text-align:left;margin-left:-19.65pt;margin-top:6.9pt;width:78.75pt;height:44.25pt;z-index:251640832;mso-position-horizontal-relative:text;mso-position-vertical-relative:text">
            <v:textbox>
              <w:txbxContent>
                <w:p w:rsidR="00DF0688" w:rsidRPr="00C241EA" w:rsidRDefault="00DF0688" w:rsidP="00D26C71">
                  <w:pPr>
                    <w:jc w:val="center"/>
                    <w:rPr>
                      <w:rFonts w:ascii="Times New Roman" w:hAnsi="Times New Roman" w:cs="Times New Roman"/>
                      <w:sz w:val="24"/>
                    </w:rPr>
                  </w:pPr>
                  <w:r w:rsidRPr="00C241EA">
                    <w:rPr>
                      <w:rFonts w:ascii="Times New Roman" w:hAnsi="Times New Roman" w:cs="Times New Roman"/>
                      <w:sz w:val="24"/>
                    </w:rPr>
                    <w:t xml:space="preserve">BI </w:t>
                  </w:r>
                  <w:r w:rsidRPr="00C241EA">
                    <w:rPr>
                      <w:rFonts w:ascii="Times New Roman" w:hAnsi="Times New Roman" w:cs="Times New Roman"/>
                      <w:i/>
                      <w:sz w:val="24"/>
                    </w:rPr>
                    <w:t>Rate</w:t>
                  </w:r>
                </w:p>
              </w:txbxContent>
            </v:textbox>
          </v:rect>
        </w:pict>
      </w:r>
      <w:r w:rsidRPr="00C241EA">
        <w:rPr>
          <w:sz w:val="23"/>
          <w:szCs w:val="23"/>
        </w:rPr>
        <w:tab/>
        <w:t xml:space="preserve">           </w:t>
      </w:r>
    </w:p>
    <w:p w:rsidR="00D26C71" w:rsidRPr="00344365" w:rsidRDefault="00D26C71" w:rsidP="00D26C71">
      <w:pPr>
        <w:pStyle w:val="Default"/>
        <w:tabs>
          <w:tab w:val="left" w:pos="1276"/>
        </w:tabs>
        <w:spacing w:line="276" w:lineRule="auto"/>
        <w:ind w:firstLine="556"/>
        <w:contextualSpacing/>
        <w:jc w:val="both"/>
        <w:rPr>
          <w:sz w:val="22"/>
        </w:rPr>
      </w:pPr>
      <w:r>
        <w:rPr>
          <w:sz w:val="22"/>
        </w:rPr>
        <w:t xml:space="preserve"> </w:t>
      </w:r>
      <w:r>
        <w:rPr>
          <w:sz w:val="22"/>
        </w:rPr>
        <w:tab/>
      </w:r>
      <w:r w:rsidRPr="00C241EA">
        <w:rPr>
          <w:sz w:val="22"/>
        </w:rPr>
        <w:t>Haryati (2009:301)</w:t>
      </w:r>
      <w:r w:rsidR="0079581F" w:rsidRPr="0079581F">
        <w:rPr>
          <w:noProof/>
          <w:sz w:val="23"/>
          <w:szCs w:val="23"/>
        </w:rPr>
        <w:pict>
          <v:shapetype id="_x0000_t32" coordsize="21600,21600" o:spt="32" o:oned="t" path="m,l21600,21600e" filled="f">
            <v:path arrowok="t" fillok="f" o:connecttype="none"/>
            <o:lock v:ext="edit" shapetype="t"/>
          </v:shapetype>
          <v:shape id="_x0000_s1034" type="#_x0000_t32" style="position:absolute;left:0;text-align:left;margin-left:246.6pt;margin-top:-.4pt;width:126pt;height:51.95pt;z-index:251641856;mso-position-horizontal-relative:text;mso-position-vertical-relative:text" o:connectortype="straight">
            <v:stroke endarrow="block"/>
          </v:shape>
        </w:pict>
      </w:r>
      <w:r w:rsidR="0079581F" w:rsidRPr="0079581F">
        <w:rPr>
          <w:noProof/>
          <w:sz w:val="23"/>
          <w:szCs w:val="23"/>
        </w:rPr>
        <w:pict>
          <v:shape id="_x0000_s1032" type="#_x0000_t32" style="position:absolute;left:0;text-align:left;margin-left:60.6pt;margin-top:2.95pt;width:106.5pt;height:0;z-index:251642880;mso-position-horizontal-relative:text;mso-position-vertical-relative:text" o:connectortype="straight">
            <v:stroke endarrow="block"/>
          </v:shape>
        </w:pict>
      </w:r>
      <w:r>
        <w:rPr>
          <w:sz w:val="22"/>
        </w:rPr>
        <w:tab/>
      </w:r>
      <w:r>
        <w:rPr>
          <w:sz w:val="22"/>
        </w:rPr>
        <w:tab/>
      </w:r>
      <w:r>
        <w:rPr>
          <w:sz w:val="22"/>
        </w:rPr>
        <w:tab/>
      </w:r>
      <w:r w:rsidRPr="00C241EA">
        <w:t>Werdaningtyas (2002)</w:t>
      </w:r>
    </w:p>
    <w:p w:rsidR="00D26C71" w:rsidRDefault="00D26C71" w:rsidP="00D26C71">
      <w:pPr>
        <w:tabs>
          <w:tab w:val="left" w:pos="5103"/>
        </w:tabs>
        <w:contextualSpacing/>
        <w:rPr>
          <w:rFonts w:ascii="Times New Roman" w:hAnsi="Times New Roman" w:cs="Times New Roman"/>
          <w:szCs w:val="24"/>
        </w:rPr>
      </w:pPr>
      <w:r>
        <w:rPr>
          <w:rFonts w:ascii="Times New Roman" w:hAnsi="Times New Roman" w:cs="Times New Roman"/>
          <w:szCs w:val="24"/>
        </w:rPr>
        <w:tab/>
        <w:t>Anggita Puji Santosa (2012)</w:t>
      </w:r>
    </w:p>
    <w:p w:rsidR="00D26C71" w:rsidRPr="00C241EA" w:rsidRDefault="0079581F" w:rsidP="00D26C71">
      <w:pPr>
        <w:tabs>
          <w:tab w:val="left" w:pos="5103"/>
        </w:tabs>
        <w:contextualSpacing/>
        <w:rPr>
          <w:rFonts w:ascii="Times New Roman" w:hAnsi="Times New Roman" w:cs="Times New Roman"/>
          <w:szCs w:val="24"/>
        </w:rPr>
      </w:pPr>
      <w:r w:rsidRPr="0079581F">
        <w:rPr>
          <w:noProof/>
          <w:sz w:val="23"/>
          <w:szCs w:val="23"/>
        </w:rPr>
        <w:pict>
          <v:shape id="_x0000_s1031" type="#_x0000_t32" style="position:absolute;margin-left:9.6pt;margin-top:12.75pt;width:.05pt;height:73pt;flip:y;z-index:251643904" o:connectortype="straight">
            <v:stroke endarrow="block"/>
          </v:shape>
        </w:pict>
      </w:r>
      <w:r w:rsidRPr="0079581F">
        <w:rPr>
          <w:noProof/>
          <w:sz w:val="23"/>
          <w:szCs w:val="23"/>
        </w:rPr>
        <w:pict>
          <v:shape id="_x0000_s1033" type="#_x0000_t32" style="position:absolute;margin-left:181.35pt;margin-top:9pt;width:.05pt;height:76.75pt;z-index:251644928" o:connectortype="straight">
            <v:stroke endarrow="block"/>
          </v:shape>
        </w:pict>
      </w:r>
      <w:r w:rsidRPr="0079581F">
        <w:rPr>
          <w:noProof/>
          <w:sz w:val="23"/>
          <w:szCs w:val="23"/>
        </w:rPr>
        <w:pict>
          <v:rect id="_x0000_s1030" style="position:absolute;margin-left:372.6pt;margin-top:18.75pt;width:78.75pt;height:44.25pt;z-index:251645952">
            <v:textbox>
              <w:txbxContent>
                <w:p w:rsidR="00DF0688" w:rsidRPr="00C241EA" w:rsidRDefault="00DF0688" w:rsidP="00D26C71">
                  <w:pPr>
                    <w:jc w:val="center"/>
                    <w:rPr>
                      <w:rFonts w:ascii="Times New Roman" w:hAnsi="Times New Roman" w:cs="Times New Roman"/>
                      <w:sz w:val="24"/>
                    </w:rPr>
                  </w:pPr>
                  <w:r w:rsidRPr="00C241EA">
                    <w:rPr>
                      <w:rFonts w:ascii="Times New Roman" w:hAnsi="Times New Roman" w:cs="Times New Roman"/>
                      <w:sz w:val="24"/>
                    </w:rPr>
                    <w:t>ROA</w:t>
                  </w:r>
                </w:p>
                <w:p w:rsidR="00DF0688" w:rsidRDefault="00DF0688" w:rsidP="00D26C71">
                  <w:pPr>
                    <w:jc w:val="center"/>
                  </w:pPr>
                  <w:r>
                    <w:t xml:space="preserve"> </w:t>
                  </w:r>
                </w:p>
              </w:txbxContent>
            </v:textbox>
          </v:rect>
        </w:pict>
      </w:r>
    </w:p>
    <w:p w:rsidR="00D26C71" w:rsidRDefault="00D26C71" w:rsidP="00D26C71">
      <w:pPr>
        <w:tabs>
          <w:tab w:val="center" w:pos="3828"/>
        </w:tabs>
        <w:contextualSpacing/>
      </w:pPr>
      <w:r w:rsidRPr="00C241EA">
        <w:tab/>
        <w:t xml:space="preserve">                                </w:t>
      </w:r>
    </w:p>
    <w:p w:rsidR="00D26C71" w:rsidRPr="00C241EA" w:rsidRDefault="00D26C71" w:rsidP="00D26C71">
      <w:pPr>
        <w:tabs>
          <w:tab w:val="left" w:pos="3828"/>
        </w:tabs>
        <w:contextualSpacing/>
      </w:pPr>
      <w:r>
        <w:tab/>
      </w:r>
      <w:r w:rsidRPr="00C241EA">
        <w:t xml:space="preserve"> </w:t>
      </w:r>
      <w:r w:rsidRPr="00C241EA">
        <w:rPr>
          <w:rFonts w:ascii="Times New Roman" w:hAnsi="Times New Roman" w:cs="Times New Roman"/>
          <w:szCs w:val="24"/>
        </w:rPr>
        <w:t>(Riyadi, 2006:165)</w:t>
      </w:r>
    </w:p>
    <w:p w:rsidR="00D26C71" w:rsidRDefault="00D26C71" w:rsidP="00D26C71">
      <w:pPr>
        <w:contextualSpacing/>
        <w:rPr>
          <w:rFonts w:ascii="Times New Roman" w:hAnsi="Times New Roman" w:cs="Times New Roman"/>
          <w:color w:val="000000"/>
          <w:szCs w:val="24"/>
        </w:rPr>
      </w:pPr>
      <w:r w:rsidRPr="00C241EA">
        <w:t xml:space="preserve">      </w:t>
      </w:r>
      <w:r w:rsidRPr="00C241EA">
        <w:rPr>
          <w:rFonts w:ascii="Times New Roman" w:hAnsi="Times New Roman" w:cs="Times New Roman"/>
          <w:color w:val="000000"/>
          <w:szCs w:val="24"/>
        </w:rPr>
        <w:t>(Bank Indonesia, 2013)</w:t>
      </w:r>
    </w:p>
    <w:p w:rsidR="00D26C71" w:rsidRPr="00344365" w:rsidRDefault="0079581F" w:rsidP="00D26C71">
      <w:pPr>
        <w:contextualSpacing/>
        <w:rPr>
          <w:sz w:val="20"/>
        </w:rPr>
      </w:pPr>
      <w:r w:rsidRPr="0079581F">
        <w:rPr>
          <w:noProof/>
          <w:sz w:val="23"/>
          <w:szCs w:val="23"/>
        </w:rPr>
        <w:pict>
          <v:shape id="_x0000_s1035" type="#_x0000_t32" style="position:absolute;margin-left:246.6pt;margin-top:4.45pt;width:126pt;height:63pt;flip:y;z-index:251646976" o:connectortype="straight">
            <v:stroke endarrow="block"/>
          </v:shape>
        </w:pict>
      </w:r>
      <w:r w:rsidR="00D26C71" w:rsidRPr="00C241EA">
        <w:tab/>
      </w:r>
    </w:p>
    <w:p w:rsidR="00D26C71" w:rsidRDefault="0079581F" w:rsidP="00D26C71">
      <w:pPr>
        <w:tabs>
          <w:tab w:val="left" w:pos="5529"/>
        </w:tabs>
        <w:ind w:firstLine="5040"/>
        <w:contextualSpacing/>
        <w:rPr>
          <w:rFonts w:ascii="Times New Roman" w:hAnsi="Times New Roman" w:cs="Times New Roman"/>
          <w:szCs w:val="24"/>
        </w:rPr>
      </w:pPr>
      <w:r w:rsidRPr="0079581F">
        <w:rPr>
          <w:noProof/>
          <w:sz w:val="23"/>
          <w:szCs w:val="23"/>
        </w:rPr>
        <w:pict>
          <v:rect id="_x0000_s1026" style="position:absolute;left:0;text-align:left;margin-left:-19.65pt;margin-top:10.3pt;width:78.75pt;height:44.25pt;z-index:251648000">
            <v:textbox style="mso-next-textbox:#_x0000_s1026">
              <w:txbxContent>
                <w:p w:rsidR="00DF0688" w:rsidRPr="00C241EA" w:rsidRDefault="00DF0688" w:rsidP="00D26C71">
                  <w:pPr>
                    <w:jc w:val="center"/>
                    <w:rPr>
                      <w:rFonts w:ascii="Times New Roman" w:hAnsi="Times New Roman" w:cs="Times New Roman"/>
                      <w:sz w:val="24"/>
                    </w:rPr>
                  </w:pPr>
                  <w:r w:rsidRPr="00C241EA">
                    <w:rPr>
                      <w:rFonts w:ascii="Times New Roman" w:hAnsi="Times New Roman" w:cs="Times New Roman"/>
                      <w:sz w:val="24"/>
                    </w:rPr>
                    <w:t xml:space="preserve">Inflasi </w:t>
                  </w:r>
                </w:p>
                <w:p w:rsidR="00DF0688" w:rsidRDefault="00DF0688" w:rsidP="00D26C71">
                  <w:pPr>
                    <w:jc w:val="center"/>
                  </w:pPr>
                </w:p>
              </w:txbxContent>
            </v:textbox>
          </v:rect>
        </w:pict>
      </w:r>
      <w:r w:rsidRPr="0079581F">
        <w:rPr>
          <w:noProof/>
          <w:sz w:val="23"/>
          <w:szCs w:val="23"/>
        </w:rPr>
        <w:pict>
          <v:rect id="_x0000_s1028" style="position:absolute;left:0;text-align:left;margin-left:167.1pt;margin-top:10.3pt;width:78.75pt;height:44.25pt;z-index:251649024">
            <v:textbox>
              <w:txbxContent>
                <w:p w:rsidR="00DF0688" w:rsidRPr="00C241EA" w:rsidRDefault="00DF0688" w:rsidP="00D26C71">
                  <w:pPr>
                    <w:jc w:val="center"/>
                    <w:rPr>
                      <w:rFonts w:ascii="Times New Roman" w:hAnsi="Times New Roman" w:cs="Times New Roman"/>
                      <w:sz w:val="24"/>
                    </w:rPr>
                  </w:pPr>
                  <w:r w:rsidRPr="00C241EA">
                    <w:rPr>
                      <w:rFonts w:ascii="Times New Roman" w:hAnsi="Times New Roman" w:cs="Times New Roman"/>
                      <w:sz w:val="24"/>
                    </w:rPr>
                    <w:t xml:space="preserve">NPL </w:t>
                  </w:r>
                </w:p>
                <w:p w:rsidR="00DF0688" w:rsidRDefault="00DF0688" w:rsidP="00D26C71">
                  <w:pPr>
                    <w:jc w:val="center"/>
                  </w:pPr>
                </w:p>
              </w:txbxContent>
            </v:textbox>
          </v:rect>
        </w:pict>
      </w:r>
      <w:r w:rsidR="00D26C71">
        <w:rPr>
          <w:rFonts w:ascii="Times New Roman" w:hAnsi="Times New Roman" w:cs="Times New Roman"/>
          <w:szCs w:val="24"/>
        </w:rPr>
        <w:t xml:space="preserve">Lukman Dendawijaya </w:t>
      </w:r>
      <w:r w:rsidR="00D26C71" w:rsidRPr="00C241EA">
        <w:rPr>
          <w:rFonts w:ascii="Times New Roman" w:hAnsi="Times New Roman" w:cs="Times New Roman"/>
          <w:szCs w:val="24"/>
        </w:rPr>
        <w:t>(2005:90)</w:t>
      </w:r>
    </w:p>
    <w:p w:rsidR="00D26C71" w:rsidRPr="00C241EA" w:rsidRDefault="00D26C71" w:rsidP="00D26C71">
      <w:pPr>
        <w:tabs>
          <w:tab w:val="left" w:pos="5103"/>
        </w:tabs>
        <w:contextualSpacing/>
        <w:rPr>
          <w:rFonts w:ascii="Times New Roman" w:hAnsi="Times New Roman" w:cs="Times New Roman"/>
          <w:szCs w:val="24"/>
        </w:rPr>
      </w:pPr>
      <w:r>
        <w:rPr>
          <w:rFonts w:ascii="Times New Roman" w:hAnsi="Times New Roman" w:cs="Times New Roman"/>
          <w:szCs w:val="24"/>
        </w:rPr>
        <w:tab/>
        <w:t>Anggita Puji Santosa (2012)</w:t>
      </w:r>
    </w:p>
    <w:p w:rsidR="00D26C71" w:rsidRPr="00D17E3A" w:rsidRDefault="00D26C71" w:rsidP="00D26C71">
      <w:pPr>
        <w:tabs>
          <w:tab w:val="left" w:pos="5529"/>
        </w:tabs>
        <w:contextualSpacing/>
        <w:rPr>
          <w:rFonts w:ascii="Times New Roman" w:hAnsi="Times New Roman" w:cs="Times New Roman"/>
          <w:b/>
          <w:sz w:val="24"/>
          <w:szCs w:val="24"/>
        </w:rPr>
      </w:pPr>
    </w:p>
    <w:p w:rsidR="00D26C71" w:rsidRPr="00D17E3A" w:rsidRDefault="00D26C71" w:rsidP="00D26C71">
      <w:pPr>
        <w:tabs>
          <w:tab w:val="left" w:pos="5529"/>
        </w:tabs>
        <w:contextualSpacing/>
        <w:rPr>
          <w:rFonts w:ascii="Times New Roman" w:hAnsi="Times New Roman" w:cs="Times New Roman"/>
          <w:b/>
          <w:sz w:val="24"/>
          <w:szCs w:val="24"/>
        </w:rPr>
      </w:pPr>
    </w:p>
    <w:p w:rsidR="00D26C71" w:rsidRPr="00D17E3A" w:rsidRDefault="00D26C71" w:rsidP="00D26C71">
      <w:pPr>
        <w:tabs>
          <w:tab w:val="left" w:pos="5529"/>
        </w:tabs>
        <w:contextualSpacing/>
        <w:rPr>
          <w:b/>
        </w:rPr>
      </w:pPr>
    </w:p>
    <w:p w:rsidR="00D26C71" w:rsidRPr="00D17E3A" w:rsidRDefault="00D26C71" w:rsidP="00D26C71">
      <w:pPr>
        <w:spacing w:line="240" w:lineRule="auto"/>
        <w:contextualSpacing/>
        <w:jc w:val="center"/>
        <w:rPr>
          <w:rFonts w:ascii="Times New Roman" w:hAnsi="Times New Roman" w:cs="Times New Roman"/>
          <w:b/>
          <w:sz w:val="24"/>
        </w:rPr>
      </w:pPr>
      <w:r w:rsidRPr="00D17E3A">
        <w:rPr>
          <w:rFonts w:ascii="Times New Roman" w:hAnsi="Times New Roman" w:cs="Times New Roman"/>
          <w:b/>
          <w:sz w:val="24"/>
        </w:rPr>
        <w:t>Gambar 2.1</w:t>
      </w:r>
    </w:p>
    <w:p w:rsidR="00D26C71" w:rsidRPr="00D17E3A" w:rsidRDefault="00D26C71" w:rsidP="00D26C71">
      <w:pPr>
        <w:spacing w:line="240" w:lineRule="auto"/>
        <w:contextualSpacing/>
        <w:jc w:val="center"/>
        <w:rPr>
          <w:rFonts w:ascii="Times New Roman" w:hAnsi="Times New Roman" w:cs="Times New Roman"/>
          <w:b/>
          <w:sz w:val="24"/>
        </w:rPr>
      </w:pPr>
      <w:r w:rsidRPr="00D17E3A">
        <w:rPr>
          <w:rFonts w:ascii="Times New Roman" w:hAnsi="Times New Roman" w:cs="Times New Roman"/>
          <w:b/>
          <w:sz w:val="24"/>
        </w:rPr>
        <w:t>Paradigma Penelitian</w:t>
      </w:r>
    </w:p>
    <w:p w:rsidR="00FD5D51" w:rsidRDefault="00FD5D51" w:rsidP="00FD5D51">
      <w:pPr>
        <w:spacing w:after="0" w:line="480" w:lineRule="auto"/>
        <w:jc w:val="both"/>
        <w:rPr>
          <w:rFonts w:ascii="Times New Roman" w:eastAsia="Times New Roman" w:hAnsi="Times New Roman" w:cs="Times New Roman"/>
          <w:b/>
          <w:sz w:val="24"/>
          <w:szCs w:val="24"/>
        </w:rPr>
      </w:pPr>
    </w:p>
    <w:p w:rsidR="00793A0D" w:rsidRDefault="00793A0D" w:rsidP="00FD5D51">
      <w:pPr>
        <w:spacing w:after="0" w:line="480" w:lineRule="auto"/>
        <w:jc w:val="both"/>
        <w:rPr>
          <w:rFonts w:ascii="Times New Roman" w:eastAsia="Times New Roman" w:hAnsi="Times New Roman" w:cs="Times New Roman"/>
          <w:b/>
          <w:sz w:val="24"/>
          <w:szCs w:val="24"/>
        </w:rPr>
      </w:pPr>
    </w:p>
    <w:p w:rsidR="00793A0D" w:rsidRDefault="00793A0D" w:rsidP="00FD5D51">
      <w:pPr>
        <w:spacing w:after="0" w:line="480" w:lineRule="auto"/>
        <w:jc w:val="both"/>
        <w:rPr>
          <w:rFonts w:ascii="Times New Roman" w:eastAsia="Times New Roman" w:hAnsi="Times New Roman" w:cs="Times New Roman"/>
          <w:b/>
          <w:sz w:val="24"/>
          <w:szCs w:val="24"/>
        </w:rPr>
      </w:pPr>
    </w:p>
    <w:p w:rsidR="00793A0D" w:rsidRDefault="00793A0D" w:rsidP="00793A0D">
      <w:pPr>
        <w:spacing w:line="480" w:lineRule="auto"/>
        <w:jc w:val="both"/>
        <w:rPr>
          <w:rFonts w:ascii="Times New Roman" w:hAnsi="Times New Roman" w:cs="Times New Roman"/>
          <w:b/>
          <w:sz w:val="24"/>
          <w:szCs w:val="24"/>
        </w:rPr>
        <w:sectPr w:rsidR="00793A0D" w:rsidSect="00793A0D">
          <w:type w:val="continuous"/>
          <w:pgSz w:w="12240" w:h="15840"/>
          <w:pgMar w:top="1440" w:right="1440" w:bottom="1440" w:left="1440" w:header="720" w:footer="720" w:gutter="0"/>
          <w:cols w:space="720"/>
          <w:docGrid w:linePitch="360"/>
        </w:sectPr>
      </w:pPr>
    </w:p>
    <w:p w:rsidR="00D26C71" w:rsidRPr="00793A0D" w:rsidRDefault="00D26C71" w:rsidP="00793A0D">
      <w:pPr>
        <w:spacing w:line="480" w:lineRule="auto"/>
        <w:jc w:val="both"/>
        <w:rPr>
          <w:rFonts w:ascii="Times New Roman" w:hAnsi="Times New Roman" w:cs="Times New Roman"/>
          <w:b/>
          <w:sz w:val="24"/>
          <w:szCs w:val="24"/>
        </w:rPr>
      </w:pPr>
      <w:r w:rsidRPr="00793A0D">
        <w:rPr>
          <w:rFonts w:ascii="Times New Roman" w:hAnsi="Times New Roman" w:cs="Times New Roman"/>
          <w:b/>
          <w:sz w:val="24"/>
          <w:szCs w:val="24"/>
        </w:rPr>
        <w:lastRenderedPageBreak/>
        <w:t>Hipotesis Penelitian</w:t>
      </w:r>
    </w:p>
    <w:p w:rsidR="00D26C71" w:rsidRPr="00D17E3A" w:rsidRDefault="00D26C71" w:rsidP="00D26C71">
      <w:pPr>
        <w:spacing w:after="0" w:line="480" w:lineRule="auto"/>
        <w:ind w:firstLine="720"/>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 xml:space="preserve">Hipotesis penelitian merupakan jawaban sementara terhadap rumusan masalah penelitian, dimana rumusan masalah penelitian dinyatakan dalam bentuk </w:t>
      </w:r>
      <w:proofErr w:type="gramStart"/>
      <w:r w:rsidRPr="00D17E3A">
        <w:rPr>
          <w:rFonts w:ascii="Times New Roman" w:eastAsia="Times New Roman" w:hAnsi="Times New Roman" w:cs="Times New Roman"/>
          <w:sz w:val="24"/>
          <w:szCs w:val="24"/>
        </w:rPr>
        <w:t>kalimat  pertanyaan</w:t>
      </w:r>
      <w:proofErr w:type="gramEnd"/>
      <w:r w:rsidRPr="00D17E3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J</w:t>
      </w:r>
      <w:r w:rsidRPr="00D17E3A">
        <w:rPr>
          <w:rFonts w:ascii="Times New Roman" w:eastAsia="Times New Roman" w:hAnsi="Times New Roman" w:cs="Times New Roman"/>
          <w:sz w:val="24"/>
          <w:szCs w:val="24"/>
        </w:rPr>
        <w:t xml:space="preserve">awaban  </w:t>
      </w:r>
      <w:r>
        <w:rPr>
          <w:rFonts w:ascii="Times New Roman" w:eastAsia="Times New Roman" w:hAnsi="Times New Roman" w:cs="Times New Roman"/>
          <w:sz w:val="24"/>
          <w:szCs w:val="24"/>
        </w:rPr>
        <w:t xml:space="preserve">sementara </w:t>
      </w:r>
      <w:r w:rsidRPr="00D17E3A">
        <w:rPr>
          <w:rFonts w:ascii="Times New Roman" w:eastAsia="Times New Roman" w:hAnsi="Times New Roman" w:cs="Times New Roman"/>
          <w:sz w:val="24"/>
          <w:szCs w:val="24"/>
        </w:rPr>
        <w:t xml:space="preserve">yang  diberikan  baru didasarkan  pada  teori  yang  relevan, belum  didasarkan  pada  fakta-fakta empiris yang  diperoleh  melalui  pengumpulan  data.  Jadi  hipotesis  juga  dapat  dinyatakan sebagai  jawaban  teoritis  terhadap  rumusan  masalah  penelitian,  belum  jawaban yang empirik (Sugiyono, 2011:64). </w:t>
      </w:r>
    </w:p>
    <w:p w:rsidR="00D26C71" w:rsidRPr="00D17E3A" w:rsidRDefault="00D26C71" w:rsidP="00D26C71">
      <w:pPr>
        <w:spacing w:after="0" w:line="480" w:lineRule="auto"/>
        <w:ind w:firstLine="720"/>
        <w:jc w:val="both"/>
        <w:rPr>
          <w:rFonts w:ascii="Times New Roman" w:eastAsia="Times New Roman" w:hAnsi="Times New Roman" w:cs="Times New Roman"/>
          <w:sz w:val="24"/>
          <w:szCs w:val="24"/>
        </w:rPr>
      </w:pPr>
      <w:proofErr w:type="gramStart"/>
      <w:r w:rsidRPr="00D17E3A">
        <w:rPr>
          <w:rFonts w:ascii="Times New Roman" w:eastAsia="Times New Roman" w:hAnsi="Times New Roman" w:cs="Times New Roman"/>
          <w:sz w:val="24"/>
          <w:szCs w:val="24"/>
        </w:rPr>
        <w:t>Berdasarkan  dengan</w:t>
      </w:r>
      <w:proofErr w:type="gramEnd"/>
      <w:r w:rsidRPr="00D17E3A">
        <w:rPr>
          <w:rFonts w:ascii="Times New Roman" w:eastAsia="Times New Roman" w:hAnsi="Times New Roman" w:cs="Times New Roman"/>
          <w:sz w:val="24"/>
          <w:szCs w:val="24"/>
        </w:rPr>
        <w:t xml:space="preserve">  uraian  tersebut,  penulis  mengemukakan  hipotesis penelitian pada penelitian ini secara parsial dan simultan sebagai berikut :</w:t>
      </w:r>
    </w:p>
    <w:p w:rsidR="00D26C71" w:rsidRPr="00D17E3A" w:rsidRDefault="00D26C71" w:rsidP="00D26C71">
      <w:pPr>
        <w:pStyle w:val="ListParagraph"/>
        <w:numPr>
          <w:ilvl w:val="0"/>
          <w:numId w:val="12"/>
        </w:numPr>
        <w:spacing w:after="0" w:line="480" w:lineRule="auto"/>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 xml:space="preserve">Inflasi berpengaruh terhadap BI </w:t>
      </w:r>
      <w:r w:rsidRPr="006A06DC">
        <w:rPr>
          <w:rFonts w:ascii="Times New Roman" w:eastAsia="Times New Roman" w:hAnsi="Times New Roman" w:cs="Times New Roman"/>
          <w:i/>
          <w:sz w:val="24"/>
          <w:szCs w:val="24"/>
        </w:rPr>
        <w:t>Rate</w:t>
      </w:r>
    </w:p>
    <w:p w:rsidR="00D26C71" w:rsidRPr="00D17E3A" w:rsidRDefault="00D26C71" w:rsidP="00D26C71">
      <w:pPr>
        <w:pStyle w:val="ListParagraph"/>
        <w:numPr>
          <w:ilvl w:val="0"/>
          <w:numId w:val="12"/>
        </w:numPr>
        <w:spacing w:after="0" w:line="480" w:lineRule="auto"/>
        <w:jc w:val="both"/>
        <w:rPr>
          <w:rFonts w:ascii="Times New Roman" w:eastAsia="Times New Roman" w:hAnsi="Times New Roman" w:cs="Times New Roman"/>
          <w:sz w:val="24"/>
          <w:szCs w:val="24"/>
        </w:rPr>
      </w:pPr>
      <w:r w:rsidRPr="00D17E3A">
        <w:rPr>
          <w:rFonts w:ascii="Times New Roman" w:eastAsia="Times New Roman" w:hAnsi="Times New Roman" w:cs="Times New Roman"/>
          <w:sz w:val="24"/>
          <w:szCs w:val="24"/>
        </w:rPr>
        <w:t xml:space="preserve">BI </w:t>
      </w:r>
      <w:r w:rsidRPr="006A06DC">
        <w:rPr>
          <w:rFonts w:ascii="Times New Roman" w:eastAsia="Times New Roman" w:hAnsi="Times New Roman" w:cs="Times New Roman"/>
          <w:i/>
          <w:sz w:val="24"/>
          <w:szCs w:val="24"/>
        </w:rPr>
        <w:t>Rate</w:t>
      </w:r>
      <w:r w:rsidRPr="00D17E3A">
        <w:rPr>
          <w:rFonts w:ascii="Times New Roman" w:eastAsia="Times New Roman" w:hAnsi="Times New Roman" w:cs="Times New Roman"/>
          <w:sz w:val="24"/>
          <w:szCs w:val="24"/>
        </w:rPr>
        <w:t xml:space="preserve"> berpengaruh terhadap </w:t>
      </w:r>
      <w:proofErr w:type="gramStart"/>
      <w:r w:rsidRPr="006A06DC">
        <w:rPr>
          <w:rFonts w:ascii="Times New Roman" w:eastAsia="Times New Roman" w:hAnsi="Times New Roman" w:cs="Times New Roman"/>
          <w:i/>
          <w:sz w:val="24"/>
          <w:szCs w:val="24"/>
        </w:rPr>
        <w:t>Loan  to</w:t>
      </w:r>
      <w:proofErr w:type="gramEnd"/>
      <w:r w:rsidRPr="006A06DC">
        <w:rPr>
          <w:rFonts w:ascii="Times New Roman" w:eastAsia="Times New Roman" w:hAnsi="Times New Roman" w:cs="Times New Roman"/>
          <w:i/>
          <w:sz w:val="24"/>
          <w:szCs w:val="24"/>
        </w:rPr>
        <w:t xml:space="preserve">  Deposit Ratio</w:t>
      </w:r>
      <w:r w:rsidRPr="00D17E3A">
        <w:rPr>
          <w:rFonts w:ascii="Times New Roman" w:eastAsia="Times New Roman" w:hAnsi="Times New Roman" w:cs="Times New Roman"/>
          <w:sz w:val="24"/>
          <w:szCs w:val="24"/>
        </w:rPr>
        <w:t xml:space="preserve"> (LDR).</w:t>
      </w:r>
    </w:p>
    <w:p w:rsidR="00D26C71" w:rsidRDefault="00D26C71" w:rsidP="00D26C71">
      <w:pPr>
        <w:pStyle w:val="ListParagraph"/>
        <w:numPr>
          <w:ilvl w:val="0"/>
          <w:numId w:val="12"/>
        </w:numPr>
        <w:spacing w:after="0" w:line="480" w:lineRule="auto"/>
        <w:jc w:val="both"/>
        <w:rPr>
          <w:rFonts w:ascii="Times New Roman" w:eastAsia="Times New Roman" w:hAnsi="Times New Roman" w:cs="Times New Roman"/>
          <w:sz w:val="24"/>
          <w:szCs w:val="24"/>
        </w:rPr>
      </w:pPr>
      <w:proofErr w:type="gramStart"/>
      <w:r w:rsidRPr="006A06DC">
        <w:rPr>
          <w:rFonts w:ascii="Times New Roman" w:eastAsia="Times New Roman" w:hAnsi="Times New Roman" w:cs="Times New Roman"/>
          <w:i/>
          <w:sz w:val="24"/>
          <w:szCs w:val="24"/>
        </w:rPr>
        <w:t>Loan  to</w:t>
      </w:r>
      <w:proofErr w:type="gramEnd"/>
      <w:r w:rsidRPr="006A06DC">
        <w:rPr>
          <w:rFonts w:ascii="Times New Roman" w:eastAsia="Times New Roman" w:hAnsi="Times New Roman" w:cs="Times New Roman"/>
          <w:i/>
          <w:sz w:val="24"/>
          <w:szCs w:val="24"/>
        </w:rPr>
        <w:t xml:space="preserve">  Deposit Ratio</w:t>
      </w:r>
      <w:r w:rsidRPr="00D17E3A">
        <w:rPr>
          <w:rFonts w:ascii="Times New Roman" w:eastAsia="Times New Roman" w:hAnsi="Times New Roman" w:cs="Times New Roman"/>
          <w:sz w:val="24"/>
          <w:szCs w:val="24"/>
        </w:rPr>
        <w:t xml:space="preserve"> (LDR) </w:t>
      </w:r>
      <w:r>
        <w:rPr>
          <w:rFonts w:ascii="Times New Roman" w:eastAsia="Times New Roman" w:hAnsi="Times New Roman" w:cs="Times New Roman"/>
          <w:sz w:val="24"/>
          <w:szCs w:val="24"/>
        </w:rPr>
        <w:t xml:space="preserve">dan </w:t>
      </w:r>
      <w:r w:rsidRPr="006A06DC">
        <w:rPr>
          <w:rFonts w:ascii="Times New Roman" w:eastAsia="Times New Roman" w:hAnsi="Times New Roman" w:cs="Times New Roman"/>
          <w:i/>
          <w:sz w:val="24"/>
          <w:szCs w:val="24"/>
        </w:rPr>
        <w:t>Non  Performing  Loan</w:t>
      </w:r>
      <w:r w:rsidRPr="00D17E3A">
        <w:rPr>
          <w:rFonts w:ascii="Times New Roman" w:eastAsia="Times New Roman" w:hAnsi="Times New Roman" w:cs="Times New Roman"/>
          <w:sz w:val="24"/>
          <w:szCs w:val="24"/>
        </w:rPr>
        <w:t xml:space="preserve"> (NPL) </w:t>
      </w:r>
      <w:r w:rsidRPr="00C00CEE">
        <w:rPr>
          <w:rFonts w:ascii="Times New Roman" w:eastAsia="Times New Roman" w:hAnsi="Times New Roman" w:cs="Times New Roman"/>
          <w:sz w:val="24"/>
          <w:szCs w:val="24"/>
        </w:rPr>
        <w:lastRenderedPageBreak/>
        <w:t xml:space="preserve">berpengaruh </w:t>
      </w:r>
      <w:r>
        <w:rPr>
          <w:rFonts w:ascii="Times New Roman" w:eastAsia="Times New Roman" w:hAnsi="Times New Roman" w:cs="Times New Roman"/>
          <w:sz w:val="24"/>
          <w:szCs w:val="24"/>
        </w:rPr>
        <w:t>secara parsial dan simultan</w:t>
      </w:r>
      <w:r w:rsidRPr="00C00CEE">
        <w:rPr>
          <w:rFonts w:ascii="Times New Roman" w:eastAsia="Times New Roman" w:hAnsi="Times New Roman" w:cs="Times New Roman"/>
          <w:sz w:val="24"/>
          <w:szCs w:val="24"/>
        </w:rPr>
        <w:t xml:space="preserve"> terhadap </w:t>
      </w:r>
      <w:r w:rsidRPr="00C00CEE">
        <w:rPr>
          <w:rFonts w:ascii="Times New Roman" w:eastAsia="Times New Roman" w:hAnsi="Times New Roman" w:cs="Times New Roman"/>
          <w:i/>
          <w:sz w:val="24"/>
          <w:szCs w:val="24"/>
        </w:rPr>
        <w:t>Return On Asset</w:t>
      </w:r>
      <w:r w:rsidRPr="00C00CEE">
        <w:rPr>
          <w:rFonts w:ascii="Times New Roman" w:eastAsia="Times New Roman" w:hAnsi="Times New Roman" w:cs="Times New Roman"/>
          <w:sz w:val="24"/>
          <w:szCs w:val="24"/>
        </w:rPr>
        <w:t xml:space="preserve"> (ROA)</w:t>
      </w:r>
      <w:r>
        <w:rPr>
          <w:rFonts w:ascii="Times New Roman" w:eastAsia="Times New Roman" w:hAnsi="Times New Roman" w:cs="Times New Roman"/>
          <w:sz w:val="24"/>
          <w:szCs w:val="24"/>
        </w:rPr>
        <w:t>.</w:t>
      </w:r>
    </w:p>
    <w:p w:rsidR="00D26C71" w:rsidRPr="00C00CEE" w:rsidRDefault="00D26C71" w:rsidP="00D26C71">
      <w:pPr>
        <w:pStyle w:val="ListParagraph"/>
        <w:numPr>
          <w:ilvl w:val="0"/>
          <w:numId w:val="12"/>
        </w:num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Inflasi, BI </w:t>
      </w:r>
      <w:r>
        <w:rPr>
          <w:rFonts w:ascii="Times New Roman" w:eastAsia="Times New Roman" w:hAnsi="Times New Roman" w:cs="Times New Roman"/>
          <w:i/>
          <w:sz w:val="24"/>
          <w:szCs w:val="24"/>
        </w:rPr>
        <w:t>Rate</w:t>
      </w:r>
      <w:r>
        <w:rPr>
          <w:rFonts w:ascii="Times New Roman" w:eastAsia="Times New Roman" w:hAnsi="Times New Roman" w:cs="Times New Roman"/>
          <w:sz w:val="24"/>
          <w:szCs w:val="24"/>
        </w:rPr>
        <w:t xml:space="preserve">, </w:t>
      </w:r>
      <w:r>
        <w:rPr>
          <w:rFonts w:ascii="Times New Roman" w:eastAsia="Times New Roman" w:hAnsi="Times New Roman" w:cs="Times New Roman"/>
          <w:i/>
          <w:sz w:val="24"/>
          <w:szCs w:val="24"/>
        </w:rPr>
        <w:t xml:space="preserve">Loan to Deposit Ratio </w:t>
      </w:r>
      <w:r>
        <w:rPr>
          <w:rFonts w:ascii="Times New Roman" w:eastAsia="Times New Roman" w:hAnsi="Times New Roman" w:cs="Times New Roman"/>
          <w:sz w:val="24"/>
          <w:szCs w:val="24"/>
        </w:rPr>
        <w:t xml:space="preserve">(LDR), dan </w:t>
      </w:r>
      <w:r>
        <w:rPr>
          <w:rFonts w:ascii="Times New Roman" w:eastAsia="Times New Roman" w:hAnsi="Times New Roman" w:cs="Times New Roman"/>
          <w:i/>
          <w:sz w:val="24"/>
          <w:szCs w:val="24"/>
        </w:rPr>
        <w:t xml:space="preserve">Non Performing Loan </w:t>
      </w:r>
      <w:r>
        <w:rPr>
          <w:rFonts w:ascii="Times New Roman" w:eastAsia="Times New Roman" w:hAnsi="Times New Roman" w:cs="Times New Roman"/>
          <w:sz w:val="24"/>
          <w:szCs w:val="24"/>
        </w:rPr>
        <w:t xml:space="preserve">(NPL) secara simultan terhadap </w:t>
      </w:r>
      <w:r>
        <w:rPr>
          <w:rFonts w:ascii="Times New Roman" w:eastAsia="Times New Roman" w:hAnsi="Times New Roman" w:cs="Times New Roman"/>
          <w:i/>
          <w:sz w:val="24"/>
          <w:szCs w:val="24"/>
        </w:rPr>
        <w:t xml:space="preserve">Return On Asset </w:t>
      </w:r>
      <w:r>
        <w:rPr>
          <w:rFonts w:ascii="Times New Roman" w:eastAsia="Times New Roman" w:hAnsi="Times New Roman" w:cs="Times New Roman"/>
          <w:sz w:val="24"/>
          <w:szCs w:val="24"/>
        </w:rPr>
        <w:t>(ROA).</w:t>
      </w:r>
    </w:p>
    <w:p w:rsidR="00D26C71" w:rsidRDefault="007C5C92" w:rsidP="00FD5D51">
      <w:pPr>
        <w:spacing w:after="0" w:line="48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BAB III METODOLOGI PENELITIAN</w:t>
      </w:r>
    </w:p>
    <w:p w:rsidR="007C5C92" w:rsidRDefault="007C5C92" w:rsidP="007C5C92">
      <w:pPr>
        <w:spacing w:line="480" w:lineRule="auto"/>
        <w:jc w:val="both"/>
        <w:rPr>
          <w:rFonts w:ascii="Times New Roman" w:hAnsi="Times New Roman" w:cs="Times New Roman"/>
          <w:b/>
          <w:sz w:val="24"/>
          <w:szCs w:val="24"/>
        </w:rPr>
      </w:pPr>
      <w:r>
        <w:rPr>
          <w:rFonts w:ascii="Times New Roman" w:hAnsi="Times New Roman" w:cs="Times New Roman"/>
          <w:b/>
          <w:sz w:val="24"/>
          <w:szCs w:val="24"/>
        </w:rPr>
        <w:t>Tipe Penelitian</w:t>
      </w:r>
    </w:p>
    <w:p w:rsidR="007C5C92" w:rsidRDefault="007C5C92" w:rsidP="007C5C9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Metode penelitian pada dasarnya </w:t>
      </w:r>
      <w:r w:rsidRPr="00393360">
        <w:rPr>
          <w:rFonts w:ascii="Times New Roman" w:hAnsi="Times New Roman" w:cs="Times New Roman"/>
          <w:sz w:val="24"/>
          <w:szCs w:val="24"/>
        </w:rPr>
        <w:t>merupa</w:t>
      </w:r>
      <w:r>
        <w:rPr>
          <w:rFonts w:ascii="Times New Roman" w:hAnsi="Times New Roman" w:cs="Times New Roman"/>
          <w:sz w:val="24"/>
          <w:szCs w:val="24"/>
        </w:rPr>
        <w:t xml:space="preserve">kan cara ilmiah untuk mendapatkan </w:t>
      </w:r>
      <w:proofErr w:type="gramStart"/>
      <w:r>
        <w:rPr>
          <w:rFonts w:ascii="Times New Roman" w:hAnsi="Times New Roman" w:cs="Times New Roman"/>
          <w:sz w:val="24"/>
          <w:szCs w:val="24"/>
        </w:rPr>
        <w:t>data  dengan</w:t>
      </w:r>
      <w:proofErr w:type="gramEnd"/>
      <w:r>
        <w:rPr>
          <w:rFonts w:ascii="Times New Roman" w:hAnsi="Times New Roman" w:cs="Times New Roman"/>
          <w:sz w:val="24"/>
          <w:szCs w:val="24"/>
        </w:rPr>
        <w:t xml:space="preserve"> tujuan dan kegunaan</w:t>
      </w:r>
      <w:r w:rsidRPr="00393360">
        <w:rPr>
          <w:rFonts w:ascii="Times New Roman" w:hAnsi="Times New Roman" w:cs="Times New Roman"/>
          <w:sz w:val="24"/>
          <w:szCs w:val="24"/>
        </w:rPr>
        <w:t xml:space="preserve"> </w:t>
      </w:r>
      <w:r>
        <w:rPr>
          <w:rFonts w:ascii="Times New Roman" w:hAnsi="Times New Roman" w:cs="Times New Roman"/>
          <w:sz w:val="24"/>
          <w:szCs w:val="24"/>
        </w:rPr>
        <w:t xml:space="preserve">tertentu (Sugiyono,  2011:2). </w:t>
      </w:r>
      <w:r w:rsidRPr="00393360">
        <w:rPr>
          <w:rFonts w:ascii="Times New Roman" w:hAnsi="Times New Roman" w:cs="Times New Roman"/>
          <w:sz w:val="24"/>
          <w:szCs w:val="24"/>
        </w:rPr>
        <w:t>Metod</w:t>
      </w:r>
      <w:r>
        <w:rPr>
          <w:rFonts w:ascii="Times New Roman" w:hAnsi="Times New Roman" w:cs="Times New Roman"/>
          <w:sz w:val="24"/>
          <w:szCs w:val="24"/>
        </w:rPr>
        <w:t xml:space="preserve">e penelitian </w:t>
      </w:r>
      <w:proofErr w:type="gramStart"/>
      <w:r>
        <w:rPr>
          <w:rFonts w:ascii="Times New Roman" w:hAnsi="Times New Roman" w:cs="Times New Roman"/>
          <w:sz w:val="24"/>
          <w:szCs w:val="24"/>
        </w:rPr>
        <w:t>yang  digunakan</w:t>
      </w:r>
      <w:proofErr w:type="gramEnd"/>
      <w:r>
        <w:rPr>
          <w:rFonts w:ascii="Times New Roman" w:hAnsi="Times New Roman" w:cs="Times New Roman"/>
          <w:sz w:val="24"/>
          <w:szCs w:val="24"/>
        </w:rPr>
        <w:t xml:space="preserve"> dalam penelitian</w:t>
      </w:r>
      <w:r w:rsidRPr="00393360">
        <w:rPr>
          <w:rFonts w:ascii="Times New Roman" w:hAnsi="Times New Roman" w:cs="Times New Roman"/>
          <w:sz w:val="24"/>
          <w:szCs w:val="24"/>
        </w:rPr>
        <w:t xml:space="preserve"> ini adalah </w:t>
      </w:r>
      <w:r>
        <w:rPr>
          <w:rFonts w:ascii="Times New Roman" w:hAnsi="Times New Roman" w:cs="Times New Roman"/>
          <w:sz w:val="24"/>
          <w:szCs w:val="24"/>
        </w:rPr>
        <w:t xml:space="preserve">metode deskriptif </w:t>
      </w:r>
      <w:r w:rsidRPr="00393360">
        <w:rPr>
          <w:rFonts w:ascii="Times New Roman" w:hAnsi="Times New Roman" w:cs="Times New Roman"/>
          <w:sz w:val="24"/>
          <w:szCs w:val="24"/>
        </w:rPr>
        <w:t xml:space="preserve">dan metode </w:t>
      </w:r>
      <w:r>
        <w:rPr>
          <w:rFonts w:ascii="Times New Roman" w:hAnsi="Times New Roman" w:cs="Times New Roman"/>
          <w:sz w:val="24"/>
          <w:szCs w:val="24"/>
        </w:rPr>
        <w:t xml:space="preserve">verifikatif. </w:t>
      </w:r>
      <w:r w:rsidRPr="00393360">
        <w:rPr>
          <w:rFonts w:ascii="Times New Roman" w:hAnsi="Times New Roman" w:cs="Times New Roman"/>
          <w:sz w:val="24"/>
          <w:szCs w:val="24"/>
        </w:rPr>
        <w:t>M</w:t>
      </w:r>
      <w:r>
        <w:rPr>
          <w:rFonts w:ascii="Times New Roman" w:hAnsi="Times New Roman" w:cs="Times New Roman"/>
          <w:sz w:val="24"/>
          <w:szCs w:val="24"/>
        </w:rPr>
        <w:t xml:space="preserve">enurut </w:t>
      </w:r>
      <w:r w:rsidRPr="00393360">
        <w:rPr>
          <w:rFonts w:ascii="Times New Roman" w:hAnsi="Times New Roman" w:cs="Times New Roman"/>
          <w:sz w:val="24"/>
          <w:szCs w:val="24"/>
        </w:rPr>
        <w:t>Sugiama (2008:36) m</w:t>
      </w:r>
      <w:r>
        <w:rPr>
          <w:rFonts w:ascii="Times New Roman" w:hAnsi="Times New Roman" w:cs="Times New Roman"/>
          <w:sz w:val="24"/>
          <w:szCs w:val="24"/>
        </w:rPr>
        <w:t xml:space="preserve">etode deskriptif </w:t>
      </w:r>
      <w:r w:rsidRPr="00393360">
        <w:rPr>
          <w:rFonts w:ascii="Times New Roman" w:hAnsi="Times New Roman" w:cs="Times New Roman"/>
          <w:sz w:val="24"/>
          <w:szCs w:val="24"/>
        </w:rPr>
        <w:t xml:space="preserve">adalah riset </w:t>
      </w:r>
      <w:r>
        <w:rPr>
          <w:rFonts w:ascii="Times New Roman" w:hAnsi="Times New Roman" w:cs="Times New Roman"/>
          <w:sz w:val="24"/>
          <w:szCs w:val="24"/>
        </w:rPr>
        <w:t xml:space="preserve">yang </w:t>
      </w:r>
      <w:proofErr w:type="gramStart"/>
      <w:r>
        <w:rPr>
          <w:rFonts w:ascii="Times New Roman" w:hAnsi="Times New Roman" w:cs="Times New Roman"/>
          <w:sz w:val="24"/>
          <w:szCs w:val="24"/>
        </w:rPr>
        <w:t>berupaya  mengumpulkan</w:t>
      </w:r>
      <w:proofErr w:type="gramEnd"/>
      <w:r>
        <w:rPr>
          <w:rFonts w:ascii="Times New Roman" w:hAnsi="Times New Roman" w:cs="Times New Roman"/>
          <w:sz w:val="24"/>
          <w:szCs w:val="24"/>
        </w:rPr>
        <w:t xml:space="preserve"> data, menganalisis secara kritis</w:t>
      </w:r>
      <w:r w:rsidRPr="00393360">
        <w:rPr>
          <w:rFonts w:ascii="Times New Roman" w:hAnsi="Times New Roman" w:cs="Times New Roman"/>
          <w:sz w:val="24"/>
          <w:szCs w:val="24"/>
        </w:rPr>
        <w:t xml:space="preserve"> data</w:t>
      </w:r>
      <w:r>
        <w:rPr>
          <w:rFonts w:ascii="Times New Roman" w:hAnsi="Times New Roman" w:cs="Times New Roman"/>
          <w:sz w:val="24"/>
          <w:szCs w:val="24"/>
        </w:rPr>
        <w:t>-data tersebut dan menyimpulkannya berdasarkan</w:t>
      </w:r>
      <w:r w:rsidRPr="00393360">
        <w:rPr>
          <w:rFonts w:ascii="Times New Roman" w:hAnsi="Times New Roman" w:cs="Times New Roman"/>
          <w:sz w:val="24"/>
          <w:szCs w:val="24"/>
        </w:rPr>
        <w:t xml:space="preserve"> fakta</w:t>
      </w:r>
      <w:r>
        <w:rPr>
          <w:rFonts w:ascii="Times New Roman" w:hAnsi="Times New Roman" w:cs="Times New Roman"/>
          <w:sz w:val="24"/>
          <w:szCs w:val="24"/>
        </w:rPr>
        <w:t>-</w:t>
      </w:r>
      <w:r w:rsidRPr="00393360">
        <w:rPr>
          <w:rFonts w:ascii="Times New Roman" w:hAnsi="Times New Roman" w:cs="Times New Roman"/>
          <w:sz w:val="24"/>
          <w:szCs w:val="24"/>
        </w:rPr>
        <w:t>fakta pada masa penelitian berlan</w:t>
      </w:r>
      <w:r>
        <w:rPr>
          <w:rFonts w:ascii="Times New Roman" w:hAnsi="Times New Roman" w:cs="Times New Roman"/>
          <w:sz w:val="24"/>
          <w:szCs w:val="24"/>
        </w:rPr>
        <w:t xml:space="preserve">gsung atau  masa  sekarang. </w:t>
      </w:r>
      <w:r w:rsidRPr="00393360">
        <w:rPr>
          <w:rFonts w:ascii="Times New Roman" w:hAnsi="Times New Roman" w:cs="Times New Roman"/>
          <w:sz w:val="24"/>
          <w:szCs w:val="24"/>
        </w:rPr>
        <w:t>Metode  deskriptif  ini</w:t>
      </w:r>
      <w:r>
        <w:rPr>
          <w:rFonts w:ascii="Times New Roman" w:hAnsi="Times New Roman" w:cs="Times New Roman"/>
          <w:sz w:val="24"/>
          <w:szCs w:val="24"/>
        </w:rPr>
        <w:t xml:space="preserve">  digunakan  untuk  mengetahui </w:t>
      </w:r>
      <w:r w:rsidRPr="00393360">
        <w:rPr>
          <w:rFonts w:ascii="Times New Roman" w:hAnsi="Times New Roman" w:cs="Times New Roman"/>
          <w:sz w:val="24"/>
          <w:szCs w:val="24"/>
        </w:rPr>
        <w:t>kondisi</w:t>
      </w:r>
      <w:r>
        <w:rPr>
          <w:rFonts w:ascii="Times New Roman" w:hAnsi="Times New Roman" w:cs="Times New Roman"/>
          <w:sz w:val="24"/>
          <w:szCs w:val="24"/>
        </w:rPr>
        <w:t xml:space="preserve"> Inflasi, BI </w:t>
      </w:r>
      <w:r w:rsidRPr="00944847">
        <w:rPr>
          <w:rFonts w:ascii="Times New Roman" w:hAnsi="Times New Roman" w:cs="Times New Roman"/>
          <w:i/>
          <w:sz w:val="24"/>
          <w:szCs w:val="24"/>
        </w:rPr>
        <w:t>Rate</w:t>
      </w:r>
      <w:r>
        <w:rPr>
          <w:rFonts w:ascii="Times New Roman" w:hAnsi="Times New Roman" w:cs="Times New Roman"/>
          <w:sz w:val="24"/>
          <w:szCs w:val="24"/>
        </w:rPr>
        <w:t xml:space="preserve">, </w:t>
      </w:r>
      <w:r w:rsidRPr="00944847">
        <w:rPr>
          <w:rFonts w:ascii="Times New Roman" w:hAnsi="Times New Roman" w:cs="Times New Roman"/>
          <w:i/>
          <w:sz w:val="24"/>
          <w:szCs w:val="24"/>
        </w:rPr>
        <w:lastRenderedPageBreak/>
        <w:t>Non  Performing  Loan</w:t>
      </w:r>
      <w:r>
        <w:rPr>
          <w:rFonts w:ascii="Times New Roman" w:hAnsi="Times New Roman" w:cs="Times New Roman"/>
          <w:sz w:val="24"/>
          <w:szCs w:val="24"/>
        </w:rPr>
        <w:t xml:space="preserve"> (NPL),  </w:t>
      </w:r>
      <w:r w:rsidRPr="00944847">
        <w:rPr>
          <w:rFonts w:ascii="Times New Roman" w:hAnsi="Times New Roman" w:cs="Times New Roman"/>
          <w:i/>
          <w:sz w:val="24"/>
          <w:szCs w:val="24"/>
        </w:rPr>
        <w:t>Loan to Deposit Ratio</w:t>
      </w:r>
      <w:r>
        <w:rPr>
          <w:rFonts w:ascii="Times New Roman" w:hAnsi="Times New Roman" w:cs="Times New Roman"/>
          <w:sz w:val="24"/>
          <w:szCs w:val="24"/>
        </w:rPr>
        <w:t xml:space="preserve"> (LDR) dan </w:t>
      </w:r>
      <w:r w:rsidRPr="00944847">
        <w:rPr>
          <w:rFonts w:ascii="Times New Roman" w:hAnsi="Times New Roman" w:cs="Times New Roman"/>
          <w:i/>
          <w:sz w:val="24"/>
          <w:szCs w:val="24"/>
        </w:rPr>
        <w:t>Return On Asset</w:t>
      </w:r>
      <w:r>
        <w:rPr>
          <w:rFonts w:ascii="Times New Roman" w:hAnsi="Times New Roman" w:cs="Times New Roman"/>
          <w:sz w:val="24"/>
          <w:szCs w:val="24"/>
        </w:rPr>
        <w:t xml:space="preserve"> </w:t>
      </w:r>
      <w:r>
        <w:rPr>
          <w:rFonts w:ascii="Times New Roman" w:hAnsi="Times New Roman" w:cs="Times New Roman"/>
          <w:sz w:val="24"/>
          <w:szCs w:val="24"/>
        </w:rPr>
        <w:lastRenderedPageBreak/>
        <w:t>(ROA).</w:t>
      </w:r>
    </w:p>
    <w:p w:rsidR="00793A0D" w:rsidRDefault="00793A0D" w:rsidP="007C5C92">
      <w:pPr>
        <w:spacing w:line="240" w:lineRule="auto"/>
        <w:jc w:val="center"/>
        <w:rPr>
          <w:rFonts w:ascii="Times New Roman" w:hAnsi="Times New Roman" w:cs="Times New Roman"/>
          <w:b/>
          <w:sz w:val="24"/>
          <w:szCs w:val="24"/>
        </w:rPr>
        <w:sectPr w:rsidR="00793A0D" w:rsidSect="00793A0D">
          <w:type w:val="continuous"/>
          <w:pgSz w:w="12240" w:h="15840"/>
          <w:pgMar w:top="1440" w:right="1440" w:bottom="1440" w:left="1440" w:header="720" w:footer="720" w:gutter="0"/>
          <w:cols w:num="2" w:space="720"/>
          <w:docGrid w:linePitch="360"/>
        </w:sectPr>
      </w:pPr>
    </w:p>
    <w:p w:rsidR="007C5C92" w:rsidRPr="001742DD" w:rsidRDefault="007C5C92" w:rsidP="007C5C92">
      <w:pPr>
        <w:spacing w:line="240" w:lineRule="auto"/>
        <w:jc w:val="center"/>
        <w:rPr>
          <w:rFonts w:ascii="Times New Roman" w:hAnsi="Times New Roman" w:cs="Times New Roman"/>
          <w:b/>
          <w:sz w:val="24"/>
          <w:szCs w:val="24"/>
        </w:rPr>
      </w:pPr>
      <w:r w:rsidRPr="001742DD">
        <w:rPr>
          <w:rFonts w:ascii="Times New Roman" w:hAnsi="Times New Roman" w:cs="Times New Roman"/>
          <w:b/>
          <w:sz w:val="24"/>
          <w:szCs w:val="24"/>
        </w:rPr>
        <w:lastRenderedPageBreak/>
        <w:t>Tabel 3.1</w:t>
      </w:r>
    </w:p>
    <w:p w:rsidR="007C5C92" w:rsidRDefault="007C5C92" w:rsidP="007C5C92">
      <w:pPr>
        <w:spacing w:line="240" w:lineRule="auto"/>
        <w:contextualSpacing/>
        <w:jc w:val="center"/>
        <w:rPr>
          <w:rFonts w:ascii="Times New Roman" w:hAnsi="Times New Roman" w:cs="Times New Roman"/>
          <w:b/>
          <w:sz w:val="24"/>
          <w:szCs w:val="24"/>
        </w:rPr>
      </w:pPr>
      <w:r w:rsidRPr="001742DD">
        <w:rPr>
          <w:rFonts w:ascii="Times New Roman" w:hAnsi="Times New Roman" w:cs="Times New Roman"/>
          <w:b/>
          <w:sz w:val="24"/>
          <w:szCs w:val="24"/>
        </w:rPr>
        <w:t>Desain Penelitian</w:t>
      </w:r>
    </w:p>
    <w:p w:rsidR="007C5C92" w:rsidRDefault="007C5C92" w:rsidP="007C5C92">
      <w:pPr>
        <w:spacing w:line="240" w:lineRule="auto"/>
        <w:contextualSpacing/>
        <w:jc w:val="center"/>
        <w:rPr>
          <w:rFonts w:ascii="Times New Roman" w:hAnsi="Times New Roman" w:cs="Times New Roman"/>
          <w:b/>
          <w:sz w:val="24"/>
          <w:szCs w:val="24"/>
        </w:rPr>
      </w:pPr>
    </w:p>
    <w:tbl>
      <w:tblPr>
        <w:tblStyle w:val="TableGrid"/>
        <w:tblW w:w="0" w:type="auto"/>
        <w:jc w:val="center"/>
        <w:tblLook w:val="04A0"/>
      </w:tblPr>
      <w:tblGrid>
        <w:gridCol w:w="1697"/>
        <w:gridCol w:w="1697"/>
        <w:gridCol w:w="1697"/>
        <w:gridCol w:w="1698"/>
        <w:gridCol w:w="1698"/>
      </w:tblGrid>
      <w:tr w:rsidR="007C5C92" w:rsidTr="00793A0D">
        <w:trPr>
          <w:jc w:val="center"/>
        </w:trPr>
        <w:tc>
          <w:tcPr>
            <w:tcW w:w="1697" w:type="dxa"/>
            <w:vMerge w:val="restart"/>
          </w:tcPr>
          <w:p w:rsidR="007C5C92" w:rsidRPr="001742DD" w:rsidRDefault="007C5C92" w:rsidP="00DF0688">
            <w:pPr>
              <w:spacing w:line="360" w:lineRule="auto"/>
              <w:jc w:val="center"/>
              <w:rPr>
                <w:rFonts w:ascii="Times New Roman" w:hAnsi="Times New Roman" w:cs="Times New Roman"/>
                <w:b/>
                <w:sz w:val="24"/>
                <w:szCs w:val="24"/>
              </w:rPr>
            </w:pPr>
            <w:r w:rsidRPr="001742DD">
              <w:rPr>
                <w:rFonts w:ascii="Times New Roman" w:hAnsi="Times New Roman" w:cs="Times New Roman"/>
                <w:b/>
                <w:sz w:val="24"/>
                <w:szCs w:val="24"/>
              </w:rPr>
              <w:t>Tujuan Penelitian</w:t>
            </w:r>
          </w:p>
        </w:tc>
        <w:tc>
          <w:tcPr>
            <w:tcW w:w="6790" w:type="dxa"/>
            <w:gridSpan w:val="4"/>
          </w:tcPr>
          <w:p w:rsidR="007C5C92" w:rsidRPr="001742DD" w:rsidRDefault="007C5C92" w:rsidP="00DF0688">
            <w:pPr>
              <w:spacing w:line="360" w:lineRule="auto"/>
              <w:jc w:val="center"/>
              <w:rPr>
                <w:rFonts w:ascii="Times New Roman" w:hAnsi="Times New Roman" w:cs="Times New Roman"/>
                <w:b/>
                <w:sz w:val="24"/>
                <w:szCs w:val="24"/>
              </w:rPr>
            </w:pPr>
            <w:r w:rsidRPr="001742DD">
              <w:rPr>
                <w:rFonts w:ascii="Times New Roman" w:hAnsi="Times New Roman" w:cs="Times New Roman"/>
                <w:b/>
                <w:sz w:val="24"/>
                <w:szCs w:val="24"/>
              </w:rPr>
              <w:t>Desain Penelitian</w:t>
            </w:r>
          </w:p>
        </w:tc>
      </w:tr>
      <w:tr w:rsidR="007C5C92" w:rsidTr="00793A0D">
        <w:trPr>
          <w:jc w:val="center"/>
        </w:trPr>
        <w:tc>
          <w:tcPr>
            <w:tcW w:w="1697" w:type="dxa"/>
            <w:vMerge/>
          </w:tcPr>
          <w:p w:rsidR="007C5C92" w:rsidRPr="001742DD" w:rsidRDefault="007C5C92" w:rsidP="00DF0688">
            <w:pPr>
              <w:spacing w:line="360" w:lineRule="auto"/>
              <w:jc w:val="center"/>
              <w:rPr>
                <w:rFonts w:ascii="Times New Roman" w:hAnsi="Times New Roman" w:cs="Times New Roman"/>
                <w:b/>
                <w:sz w:val="24"/>
                <w:szCs w:val="24"/>
              </w:rPr>
            </w:pPr>
          </w:p>
        </w:tc>
        <w:tc>
          <w:tcPr>
            <w:tcW w:w="1697" w:type="dxa"/>
          </w:tcPr>
          <w:p w:rsidR="007C5C92" w:rsidRPr="001742DD" w:rsidRDefault="007C5C92" w:rsidP="00DF0688">
            <w:pPr>
              <w:spacing w:line="360" w:lineRule="auto"/>
              <w:jc w:val="center"/>
              <w:rPr>
                <w:rFonts w:ascii="Times New Roman" w:hAnsi="Times New Roman" w:cs="Times New Roman"/>
                <w:b/>
                <w:sz w:val="24"/>
                <w:szCs w:val="24"/>
              </w:rPr>
            </w:pPr>
            <w:r w:rsidRPr="001742DD">
              <w:rPr>
                <w:rFonts w:ascii="Times New Roman" w:hAnsi="Times New Roman" w:cs="Times New Roman"/>
                <w:b/>
                <w:sz w:val="24"/>
                <w:szCs w:val="24"/>
              </w:rPr>
              <w:t>Jenis Penelitian</w:t>
            </w:r>
          </w:p>
        </w:tc>
        <w:tc>
          <w:tcPr>
            <w:tcW w:w="1697" w:type="dxa"/>
          </w:tcPr>
          <w:p w:rsidR="007C5C92" w:rsidRPr="001742DD" w:rsidRDefault="007C5C92" w:rsidP="00DF0688">
            <w:pPr>
              <w:spacing w:line="360" w:lineRule="auto"/>
              <w:jc w:val="center"/>
              <w:rPr>
                <w:rFonts w:ascii="Times New Roman" w:hAnsi="Times New Roman" w:cs="Times New Roman"/>
                <w:b/>
                <w:sz w:val="24"/>
                <w:szCs w:val="24"/>
              </w:rPr>
            </w:pPr>
            <w:r w:rsidRPr="001742DD">
              <w:rPr>
                <w:rFonts w:ascii="Times New Roman" w:hAnsi="Times New Roman" w:cs="Times New Roman"/>
                <w:b/>
                <w:sz w:val="24"/>
                <w:szCs w:val="24"/>
              </w:rPr>
              <w:t>Metode yang digunakan</w:t>
            </w:r>
          </w:p>
        </w:tc>
        <w:tc>
          <w:tcPr>
            <w:tcW w:w="1698" w:type="dxa"/>
          </w:tcPr>
          <w:p w:rsidR="007C5C92" w:rsidRPr="001742DD" w:rsidRDefault="007C5C92" w:rsidP="00DF0688">
            <w:pPr>
              <w:spacing w:line="360" w:lineRule="auto"/>
              <w:jc w:val="center"/>
              <w:rPr>
                <w:rFonts w:ascii="Times New Roman" w:hAnsi="Times New Roman" w:cs="Times New Roman"/>
                <w:b/>
                <w:sz w:val="24"/>
                <w:szCs w:val="24"/>
              </w:rPr>
            </w:pPr>
            <w:r w:rsidRPr="001742DD">
              <w:rPr>
                <w:rFonts w:ascii="Times New Roman" w:hAnsi="Times New Roman" w:cs="Times New Roman"/>
                <w:b/>
                <w:sz w:val="24"/>
                <w:szCs w:val="24"/>
              </w:rPr>
              <w:t>Unit Analis</w:t>
            </w:r>
          </w:p>
        </w:tc>
        <w:tc>
          <w:tcPr>
            <w:tcW w:w="1698" w:type="dxa"/>
          </w:tcPr>
          <w:p w:rsidR="007C5C92" w:rsidRPr="001742DD" w:rsidRDefault="007C5C92" w:rsidP="00DF0688">
            <w:pPr>
              <w:spacing w:line="360" w:lineRule="auto"/>
              <w:jc w:val="center"/>
              <w:rPr>
                <w:rFonts w:ascii="Times New Roman" w:hAnsi="Times New Roman" w:cs="Times New Roman"/>
                <w:b/>
                <w:sz w:val="24"/>
                <w:szCs w:val="24"/>
              </w:rPr>
            </w:pPr>
            <w:r w:rsidRPr="001742DD">
              <w:rPr>
                <w:rFonts w:ascii="Times New Roman" w:hAnsi="Times New Roman" w:cs="Times New Roman"/>
                <w:b/>
                <w:sz w:val="24"/>
                <w:szCs w:val="24"/>
              </w:rPr>
              <w:t>Time Horizon</w:t>
            </w:r>
          </w:p>
        </w:tc>
      </w:tr>
      <w:tr w:rsidR="007C5C92" w:rsidTr="00793A0D">
        <w:trPr>
          <w:jc w:val="center"/>
        </w:trPr>
        <w:tc>
          <w:tcPr>
            <w:tcW w:w="1697" w:type="dxa"/>
            <w:vAlign w:val="center"/>
          </w:tcPr>
          <w:p w:rsidR="007C5C92" w:rsidRDefault="007C5C92" w:rsidP="00DF0688">
            <w:pPr>
              <w:spacing w:line="360" w:lineRule="auto"/>
              <w:jc w:val="center"/>
              <w:rPr>
                <w:rFonts w:ascii="Times New Roman" w:hAnsi="Times New Roman" w:cs="Times New Roman"/>
                <w:sz w:val="24"/>
                <w:szCs w:val="24"/>
              </w:rPr>
            </w:pPr>
            <w:r>
              <w:rPr>
                <w:rFonts w:ascii="Times New Roman" w:hAnsi="Times New Roman" w:cs="Times New Roman"/>
                <w:sz w:val="24"/>
                <w:szCs w:val="24"/>
              </w:rPr>
              <w:t>T-1</w:t>
            </w:r>
          </w:p>
        </w:tc>
        <w:tc>
          <w:tcPr>
            <w:tcW w:w="1697" w:type="dxa"/>
            <w:vAlign w:val="center"/>
          </w:tcPr>
          <w:p w:rsidR="007C5C92" w:rsidRPr="00944847" w:rsidRDefault="007C5C92" w:rsidP="00DF0688">
            <w:pPr>
              <w:spacing w:line="360" w:lineRule="auto"/>
              <w:jc w:val="center"/>
              <w:rPr>
                <w:rFonts w:ascii="Times New Roman" w:hAnsi="Times New Roman" w:cs="Times New Roman"/>
                <w:i/>
                <w:sz w:val="24"/>
                <w:szCs w:val="24"/>
              </w:rPr>
            </w:pPr>
            <w:r w:rsidRPr="00944847">
              <w:rPr>
                <w:rFonts w:ascii="Times New Roman" w:hAnsi="Times New Roman" w:cs="Times New Roman"/>
                <w:i/>
                <w:sz w:val="24"/>
                <w:szCs w:val="24"/>
              </w:rPr>
              <w:t>Descriptive</w:t>
            </w:r>
          </w:p>
        </w:tc>
        <w:tc>
          <w:tcPr>
            <w:tcW w:w="1697" w:type="dxa"/>
            <w:vAlign w:val="center"/>
          </w:tcPr>
          <w:p w:rsidR="007C5C92" w:rsidRDefault="007C5C92" w:rsidP="00DF0688">
            <w:pPr>
              <w:spacing w:line="360" w:lineRule="auto"/>
              <w:jc w:val="center"/>
              <w:rPr>
                <w:rFonts w:ascii="Times New Roman" w:hAnsi="Times New Roman" w:cs="Times New Roman"/>
                <w:sz w:val="24"/>
                <w:szCs w:val="24"/>
              </w:rPr>
            </w:pPr>
            <w:r>
              <w:rPr>
                <w:rFonts w:ascii="Times New Roman" w:hAnsi="Times New Roman" w:cs="Times New Roman"/>
                <w:sz w:val="24"/>
                <w:szCs w:val="24"/>
              </w:rPr>
              <w:t>Deskriptive</w:t>
            </w:r>
          </w:p>
        </w:tc>
        <w:tc>
          <w:tcPr>
            <w:tcW w:w="1698" w:type="dxa"/>
            <w:vAlign w:val="center"/>
          </w:tcPr>
          <w:p w:rsidR="007C5C92" w:rsidRDefault="007C5C92" w:rsidP="00DF0688">
            <w:pPr>
              <w:spacing w:line="360" w:lineRule="auto"/>
              <w:rPr>
                <w:rFonts w:ascii="Times New Roman" w:hAnsi="Times New Roman" w:cs="Times New Roman"/>
                <w:sz w:val="24"/>
                <w:szCs w:val="24"/>
              </w:rPr>
            </w:pPr>
            <w:r>
              <w:rPr>
                <w:rFonts w:ascii="Times New Roman" w:hAnsi="Times New Roman" w:cs="Times New Roman"/>
                <w:sz w:val="24"/>
                <w:szCs w:val="24"/>
              </w:rPr>
              <w:t>Data keuangan pada Bank yang Listing di BEI Periode 2010-2014</w:t>
            </w:r>
          </w:p>
        </w:tc>
        <w:tc>
          <w:tcPr>
            <w:tcW w:w="1698" w:type="dxa"/>
            <w:vAlign w:val="center"/>
          </w:tcPr>
          <w:p w:rsidR="007C5C92" w:rsidRPr="00944847" w:rsidRDefault="007C5C92" w:rsidP="00DF0688">
            <w:pPr>
              <w:spacing w:line="360" w:lineRule="auto"/>
              <w:jc w:val="center"/>
              <w:rPr>
                <w:rFonts w:ascii="Times New Roman" w:hAnsi="Times New Roman" w:cs="Times New Roman"/>
                <w:i/>
                <w:sz w:val="24"/>
                <w:szCs w:val="24"/>
              </w:rPr>
            </w:pPr>
            <w:r w:rsidRPr="00944847">
              <w:rPr>
                <w:rFonts w:ascii="Times New Roman" w:hAnsi="Times New Roman" w:cs="Times New Roman"/>
                <w:i/>
                <w:sz w:val="24"/>
                <w:szCs w:val="24"/>
              </w:rPr>
              <w:t>Cross Sectional</w:t>
            </w:r>
          </w:p>
        </w:tc>
      </w:tr>
      <w:tr w:rsidR="007C5C92" w:rsidTr="00793A0D">
        <w:trPr>
          <w:jc w:val="center"/>
        </w:trPr>
        <w:tc>
          <w:tcPr>
            <w:tcW w:w="1697" w:type="dxa"/>
            <w:vAlign w:val="center"/>
          </w:tcPr>
          <w:p w:rsidR="007C5C92" w:rsidRDefault="007C5C92" w:rsidP="00DF0688">
            <w:pPr>
              <w:spacing w:line="360" w:lineRule="auto"/>
              <w:jc w:val="center"/>
              <w:rPr>
                <w:rFonts w:ascii="Times New Roman" w:hAnsi="Times New Roman" w:cs="Times New Roman"/>
                <w:sz w:val="24"/>
                <w:szCs w:val="24"/>
              </w:rPr>
            </w:pPr>
            <w:r>
              <w:rPr>
                <w:rFonts w:ascii="Times New Roman" w:hAnsi="Times New Roman" w:cs="Times New Roman"/>
                <w:sz w:val="24"/>
                <w:szCs w:val="24"/>
              </w:rPr>
              <w:t>T-2</w:t>
            </w:r>
          </w:p>
        </w:tc>
        <w:tc>
          <w:tcPr>
            <w:tcW w:w="1697" w:type="dxa"/>
            <w:vAlign w:val="center"/>
          </w:tcPr>
          <w:p w:rsidR="007C5C92" w:rsidRPr="00944847" w:rsidRDefault="007C5C92" w:rsidP="00DF0688">
            <w:pPr>
              <w:spacing w:line="360" w:lineRule="auto"/>
              <w:jc w:val="center"/>
              <w:rPr>
                <w:rFonts w:ascii="Times New Roman" w:hAnsi="Times New Roman" w:cs="Times New Roman"/>
                <w:i/>
                <w:sz w:val="24"/>
                <w:szCs w:val="24"/>
              </w:rPr>
            </w:pPr>
            <w:r w:rsidRPr="00944847">
              <w:rPr>
                <w:rFonts w:ascii="Times New Roman" w:hAnsi="Times New Roman" w:cs="Times New Roman"/>
                <w:i/>
                <w:sz w:val="24"/>
                <w:szCs w:val="24"/>
              </w:rPr>
              <w:t>Descriptive</w:t>
            </w:r>
          </w:p>
        </w:tc>
        <w:tc>
          <w:tcPr>
            <w:tcW w:w="1697" w:type="dxa"/>
            <w:vAlign w:val="center"/>
          </w:tcPr>
          <w:p w:rsidR="007C5C92" w:rsidRDefault="007C5C92" w:rsidP="00DF0688">
            <w:pPr>
              <w:spacing w:line="360" w:lineRule="auto"/>
              <w:jc w:val="center"/>
              <w:rPr>
                <w:rFonts w:ascii="Times New Roman" w:hAnsi="Times New Roman" w:cs="Times New Roman"/>
                <w:sz w:val="24"/>
                <w:szCs w:val="24"/>
              </w:rPr>
            </w:pPr>
            <w:r>
              <w:rPr>
                <w:rFonts w:ascii="Times New Roman" w:hAnsi="Times New Roman" w:cs="Times New Roman"/>
                <w:sz w:val="24"/>
                <w:szCs w:val="24"/>
              </w:rPr>
              <w:t>Deskriptive</w:t>
            </w:r>
          </w:p>
        </w:tc>
        <w:tc>
          <w:tcPr>
            <w:tcW w:w="1698" w:type="dxa"/>
            <w:vAlign w:val="center"/>
          </w:tcPr>
          <w:p w:rsidR="007C5C92" w:rsidRDefault="007C5C92" w:rsidP="00DF0688">
            <w:pPr>
              <w:spacing w:line="360" w:lineRule="auto"/>
              <w:rPr>
                <w:rFonts w:ascii="Times New Roman" w:hAnsi="Times New Roman" w:cs="Times New Roman"/>
                <w:sz w:val="24"/>
                <w:szCs w:val="24"/>
              </w:rPr>
            </w:pPr>
            <w:r>
              <w:rPr>
                <w:rFonts w:ascii="Times New Roman" w:hAnsi="Times New Roman" w:cs="Times New Roman"/>
                <w:sz w:val="24"/>
                <w:szCs w:val="24"/>
              </w:rPr>
              <w:t>Data keuangan pada Bank yang Listing di BEI Periode 2010-2014</w:t>
            </w:r>
          </w:p>
        </w:tc>
        <w:tc>
          <w:tcPr>
            <w:tcW w:w="1698" w:type="dxa"/>
            <w:vAlign w:val="center"/>
          </w:tcPr>
          <w:p w:rsidR="007C5C92" w:rsidRPr="00944847" w:rsidRDefault="007C5C92" w:rsidP="00DF0688">
            <w:pPr>
              <w:spacing w:line="360" w:lineRule="auto"/>
              <w:jc w:val="center"/>
              <w:rPr>
                <w:rFonts w:ascii="Times New Roman" w:hAnsi="Times New Roman" w:cs="Times New Roman"/>
                <w:i/>
                <w:sz w:val="24"/>
                <w:szCs w:val="24"/>
              </w:rPr>
            </w:pPr>
            <w:r w:rsidRPr="00944847">
              <w:rPr>
                <w:rFonts w:ascii="Times New Roman" w:hAnsi="Times New Roman" w:cs="Times New Roman"/>
                <w:i/>
                <w:sz w:val="24"/>
                <w:szCs w:val="24"/>
              </w:rPr>
              <w:t>Cross Sectional</w:t>
            </w:r>
          </w:p>
        </w:tc>
      </w:tr>
      <w:tr w:rsidR="007C5C92" w:rsidTr="00793A0D">
        <w:trPr>
          <w:jc w:val="center"/>
        </w:trPr>
        <w:tc>
          <w:tcPr>
            <w:tcW w:w="1697" w:type="dxa"/>
            <w:vAlign w:val="center"/>
          </w:tcPr>
          <w:p w:rsidR="007C5C92" w:rsidRDefault="007C5C92" w:rsidP="00DF0688">
            <w:pPr>
              <w:spacing w:line="360" w:lineRule="auto"/>
              <w:jc w:val="center"/>
              <w:rPr>
                <w:rFonts w:ascii="Times New Roman" w:hAnsi="Times New Roman" w:cs="Times New Roman"/>
                <w:sz w:val="24"/>
                <w:szCs w:val="24"/>
              </w:rPr>
            </w:pPr>
            <w:r>
              <w:rPr>
                <w:rFonts w:ascii="Times New Roman" w:hAnsi="Times New Roman" w:cs="Times New Roman"/>
                <w:sz w:val="24"/>
                <w:szCs w:val="24"/>
              </w:rPr>
              <w:t>T-3</w:t>
            </w:r>
          </w:p>
        </w:tc>
        <w:tc>
          <w:tcPr>
            <w:tcW w:w="1697" w:type="dxa"/>
            <w:vAlign w:val="center"/>
          </w:tcPr>
          <w:p w:rsidR="007C5C92" w:rsidRDefault="007C5C92" w:rsidP="00DF0688">
            <w:pPr>
              <w:spacing w:line="360" w:lineRule="auto"/>
              <w:jc w:val="center"/>
              <w:rPr>
                <w:rFonts w:ascii="Times New Roman" w:hAnsi="Times New Roman" w:cs="Times New Roman"/>
                <w:sz w:val="24"/>
                <w:szCs w:val="24"/>
              </w:rPr>
            </w:pPr>
            <w:r>
              <w:rPr>
                <w:rFonts w:ascii="Times New Roman" w:hAnsi="Times New Roman" w:cs="Times New Roman"/>
                <w:sz w:val="24"/>
                <w:szCs w:val="24"/>
              </w:rPr>
              <w:t>Kuantitatif</w:t>
            </w:r>
          </w:p>
        </w:tc>
        <w:tc>
          <w:tcPr>
            <w:tcW w:w="1697" w:type="dxa"/>
            <w:vAlign w:val="center"/>
          </w:tcPr>
          <w:p w:rsidR="007C5C92" w:rsidRPr="00944847" w:rsidRDefault="007C5C92" w:rsidP="00DF0688">
            <w:pPr>
              <w:spacing w:line="360" w:lineRule="auto"/>
              <w:jc w:val="center"/>
              <w:rPr>
                <w:rFonts w:ascii="Times New Roman" w:hAnsi="Times New Roman" w:cs="Times New Roman"/>
                <w:i/>
                <w:sz w:val="24"/>
                <w:szCs w:val="24"/>
              </w:rPr>
            </w:pPr>
            <w:r w:rsidRPr="00944847">
              <w:rPr>
                <w:rFonts w:ascii="Times New Roman" w:hAnsi="Times New Roman" w:cs="Times New Roman"/>
                <w:i/>
                <w:sz w:val="24"/>
                <w:szCs w:val="24"/>
              </w:rPr>
              <w:t>Explanatory</w:t>
            </w:r>
          </w:p>
        </w:tc>
        <w:tc>
          <w:tcPr>
            <w:tcW w:w="1698" w:type="dxa"/>
            <w:vAlign w:val="center"/>
          </w:tcPr>
          <w:p w:rsidR="007C5C92" w:rsidRDefault="007C5C92" w:rsidP="00DF0688">
            <w:pPr>
              <w:spacing w:line="360" w:lineRule="auto"/>
              <w:rPr>
                <w:rFonts w:ascii="Times New Roman" w:hAnsi="Times New Roman" w:cs="Times New Roman"/>
                <w:sz w:val="24"/>
                <w:szCs w:val="24"/>
              </w:rPr>
            </w:pPr>
            <w:r>
              <w:rPr>
                <w:rFonts w:ascii="Times New Roman" w:hAnsi="Times New Roman" w:cs="Times New Roman"/>
                <w:sz w:val="24"/>
                <w:szCs w:val="24"/>
              </w:rPr>
              <w:t>Data keuangan pada Bank yang Listing di BEI Periode 2010-2014</w:t>
            </w:r>
          </w:p>
        </w:tc>
        <w:tc>
          <w:tcPr>
            <w:tcW w:w="1698" w:type="dxa"/>
            <w:vAlign w:val="center"/>
          </w:tcPr>
          <w:p w:rsidR="007C5C92" w:rsidRPr="00944847" w:rsidRDefault="007C5C92" w:rsidP="00DF0688">
            <w:pPr>
              <w:spacing w:line="360" w:lineRule="auto"/>
              <w:jc w:val="center"/>
              <w:rPr>
                <w:rFonts w:ascii="Times New Roman" w:hAnsi="Times New Roman" w:cs="Times New Roman"/>
                <w:i/>
                <w:sz w:val="24"/>
                <w:szCs w:val="24"/>
              </w:rPr>
            </w:pPr>
            <w:r w:rsidRPr="00944847">
              <w:rPr>
                <w:rFonts w:ascii="Times New Roman" w:hAnsi="Times New Roman" w:cs="Times New Roman"/>
                <w:i/>
                <w:sz w:val="24"/>
                <w:szCs w:val="24"/>
              </w:rPr>
              <w:t>Cross Sectional</w:t>
            </w:r>
          </w:p>
        </w:tc>
      </w:tr>
    </w:tbl>
    <w:p w:rsidR="007C5C92" w:rsidRPr="001742DD" w:rsidRDefault="007C5C92" w:rsidP="007C5C92">
      <w:pPr>
        <w:spacing w:line="480" w:lineRule="auto"/>
        <w:jc w:val="both"/>
        <w:rPr>
          <w:rFonts w:ascii="Times New Roman" w:hAnsi="Times New Roman" w:cs="Times New Roman"/>
          <w:sz w:val="24"/>
          <w:szCs w:val="24"/>
        </w:rPr>
      </w:pPr>
    </w:p>
    <w:p w:rsidR="00793A0D" w:rsidRDefault="00793A0D" w:rsidP="007C5C92">
      <w:pPr>
        <w:spacing w:line="480" w:lineRule="auto"/>
        <w:ind w:firstLine="720"/>
        <w:contextualSpacing/>
        <w:jc w:val="both"/>
        <w:rPr>
          <w:rFonts w:ascii="Times New Roman" w:hAnsi="Times New Roman" w:cs="Times New Roman"/>
          <w:sz w:val="24"/>
          <w:szCs w:val="24"/>
        </w:rPr>
        <w:sectPr w:rsidR="00793A0D" w:rsidSect="00793A0D">
          <w:type w:val="continuous"/>
          <w:pgSz w:w="12240" w:h="15840"/>
          <w:pgMar w:top="1440" w:right="1440" w:bottom="1440" w:left="1440" w:header="720" w:footer="720" w:gutter="0"/>
          <w:cols w:space="720"/>
          <w:docGrid w:linePitch="360"/>
        </w:sectPr>
      </w:pPr>
    </w:p>
    <w:p w:rsidR="007C5C92" w:rsidRDefault="007C5C92" w:rsidP="007C5C92">
      <w:pPr>
        <w:spacing w:line="480" w:lineRule="auto"/>
        <w:ind w:firstLine="720"/>
        <w:contextualSpacing/>
        <w:jc w:val="both"/>
        <w:rPr>
          <w:rFonts w:ascii="Times New Roman" w:hAnsi="Times New Roman" w:cs="Times New Roman"/>
          <w:sz w:val="24"/>
          <w:szCs w:val="24"/>
        </w:rPr>
      </w:pPr>
      <w:r w:rsidRPr="00CE24E7">
        <w:rPr>
          <w:rFonts w:ascii="Times New Roman" w:hAnsi="Times New Roman" w:cs="Times New Roman"/>
          <w:sz w:val="24"/>
          <w:szCs w:val="24"/>
        </w:rPr>
        <w:lastRenderedPageBreak/>
        <w:t>Met</w:t>
      </w:r>
      <w:r>
        <w:rPr>
          <w:rFonts w:ascii="Times New Roman" w:hAnsi="Times New Roman" w:cs="Times New Roman"/>
          <w:sz w:val="24"/>
          <w:szCs w:val="24"/>
        </w:rPr>
        <w:t xml:space="preserve">ode verifikatif merupakan metode penelitian yang bertujuan </w:t>
      </w:r>
      <w:r w:rsidRPr="00CE24E7">
        <w:rPr>
          <w:rFonts w:ascii="Times New Roman" w:hAnsi="Times New Roman" w:cs="Times New Roman"/>
          <w:sz w:val="24"/>
          <w:szCs w:val="24"/>
        </w:rPr>
        <w:t xml:space="preserve">mengetahui hubungan antara dua variabel atau lebih atau metode yang digunakan </w:t>
      </w:r>
      <w:r>
        <w:rPr>
          <w:rFonts w:ascii="Times New Roman" w:hAnsi="Times New Roman" w:cs="Times New Roman"/>
          <w:sz w:val="24"/>
          <w:szCs w:val="24"/>
        </w:rPr>
        <w:t xml:space="preserve">untuk menguji kebenaran dari suatu </w:t>
      </w:r>
      <w:r>
        <w:rPr>
          <w:rFonts w:ascii="Times New Roman" w:hAnsi="Times New Roman" w:cs="Times New Roman"/>
          <w:sz w:val="24"/>
          <w:szCs w:val="24"/>
        </w:rPr>
        <w:lastRenderedPageBreak/>
        <w:t>hipotesis</w:t>
      </w:r>
      <w:r w:rsidRPr="00CE24E7">
        <w:rPr>
          <w:rFonts w:ascii="Times New Roman" w:hAnsi="Times New Roman" w:cs="Times New Roman"/>
          <w:sz w:val="24"/>
          <w:szCs w:val="24"/>
        </w:rPr>
        <w:t xml:space="preserve"> (Sugiyono</w:t>
      </w:r>
      <w:proofErr w:type="gramStart"/>
      <w:r w:rsidRPr="00CE24E7">
        <w:rPr>
          <w:rFonts w:ascii="Times New Roman" w:hAnsi="Times New Roman" w:cs="Times New Roman"/>
          <w:sz w:val="24"/>
          <w:szCs w:val="24"/>
        </w:rPr>
        <w:t>,  2004:11</w:t>
      </w:r>
      <w:proofErr w:type="gramEnd"/>
      <w:r w:rsidRPr="00CE24E7">
        <w:rPr>
          <w:rFonts w:ascii="Times New Roman" w:hAnsi="Times New Roman" w:cs="Times New Roman"/>
          <w:sz w:val="24"/>
          <w:szCs w:val="24"/>
        </w:rPr>
        <w:t>).  Metode</w:t>
      </w:r>
      <w:r>
        <w:rPr>
          <w:rFonts w:ascii="Times New Roman" w:hAnsi="Times New Roman" w:cs="Times New Roman"/>
          <w:sz w:val="24"/>
          <w:szCs w:val="24"/>
        </w:rPr>
        <w:t xml:space="preserve"> </w:t>
      </w:r>
      <w:r w:rsidRPr="00CE24E7">
        <w:rPr>
          <w:rFonts w:ascii="Times New Roman" w:hAnsi="Times New Roman" w:cs="Times New Roman"/>
          <w:sz w:val="24"/>
          <w:szCs w:val="24"/>
        </w:rPr>
        <w:t xml:space="preserve">ini </w:t>
      </w:r>
      <w:r>
        <w:rPr>
          <w:rFonts w:ascii="Times New Roman" w:hAnsi="Times New Roman" w:cs="Times New Roman"/>
          <w:sz w:val="24"/>
          <w:szCs w:val="24"/>
        </w:rPr>
        <w:t xml:space="preserve">digunakan </w:t>
      </w:r>
      <w:r w:rsidRPr="00CE24E7">
        <w:rPr>
          <w:rFonts w:ascii="Times New Roman" w:hAnsi="Times New Roman" w:cs="Times New Roman"/>
          <w:sz w:val="24"/>
          <w:szCs w:val="24"/>
        </w:rPr>
        <w:t>untuk    mengetahui</w:t>
      </w:r>
      <w:r>
        <w:rPr>
          <w:rFonts w:ascii="Times New Roman" w:hAnsi="Times New Roman" w:cs="Times New Roman"/>
          <w:sz w:val="24"/>
          <w:szCs w:val="24"/>
        </w:rPr>
        <w:t xml:space="preserve"> seberapa </w:t>
      </w:r>
      <w:r w:rsidRPr="00CE24E7">
        <w:rPr>
          <w:rFonts w:ascii="Times New Roman" w:hAnsi="Times New Roman" w:cs="Times New Roman"/>
          <w:sz w:val="24"/>
          <w:szCs w:val="24"/>
        </w:rPr>
        <w:t>besar</w:t>
      </w:r>
      <w:r>
        <w:rPr>
          <w:rFonts w:ascii="Times New Roman" w:hAnsi="Times New Roman" w:cs="Times New Roman"/>
          <w:sz w:val="24"/>
          <w:szCs w:val="24"/>
        </w:rPr>
        <w:t xml:space="preserve"> pengaruh </w:t>
      </w:r>
      <w:r w:rsidRPr="00CE24E7">
        <w:rPr>
          <w:rFonts w:ascii="Times New Roman" w:hAnsi="Times New Roman" w:cs="Times New Roman"/>
          <w:sz w:val="24"/>
          <w:szCs w:val="24"/>
        </w:rPr>
        <w:t xml:space="preserve">variabel-variabel independen yaitu </w:t>
      </w:r>
      <w:r>
        <w:rPr>
          <w:rFonts w:ascii="Times New Roman" w:hAnsi="Times New Roman" w:cs="Times New Roman"/>
          <w:sz w:val="24"/>
          <w:szCs w:val="24"/>
        </w:rPr>
        <w:t xml:space="preserve">Inflasi, BI </w:t>
      </w:r>
      <w:r w:rsidRPr="00944847">
        <w:rPr>
          <w:rFonts w:ascii="Times New Roman" w:hAnsi="Times New Roman" w:cs="Times New Roman"/>
          <w:i/>
          <w:sz w:val="24"/>
          <w:szCs w:val="24"/>
        </w:rPr>
        <w:t>Rate</w:t>
      </w:r>
      <w:r>
        <w:rPr>
          <w:rFonts w:ascii="Times New Roman" w:hAnsi="Times New Roman" w:cs="Times New Roman"/>
          <w:sz w:val="24"/>
          <w:szCs w:val="24"/>
        </w:rPr>
        <w:t xml:space="preserve">, </w:t>
      </w:r>
      <w:r w:rsidRPr="00944847">
        <w:rPr>
          <w:rFonts w:ascii="Times New Roman" w:hAnsi="Times New Roman" w:cs="Times New Roman"/>
          <w:i/>
          <w:sz w:val="24"/>
          <w:szCs w:val="24"/>
        </w:rPr>
        <w:t>Non  Performing  Loan</w:t>
      </w:r>
      <w:r>
        <w:rPr>
          <w:rFonts w:ascii="Times New Roman" w:hAnsi="Times New Roman" w:cs="Times New Roman"/>
          <w:sz w:val="24"/>
          <w:szCs w:val="24"/>
        </w:rPr>
        <w:t xml:space="preserve"> (NPL),  </w:t>
      </w:r>
      <w:r w:rsidRPr="00944847">
        <w:rPr>
          <w:rFonts w:ascii="Times New Roman" w:hAnsi="Times New Roman" w:cs="Times New Roman"/>
          <w:i/>
          <w:sz w:val="24"/>
          <w:szCs w:val="24"/>
        </w:rPr>
        <w:t>Loan to Deposit Ratio</w:t>
      </w:r>
      <w:r>
        <w:rPr>
          <w:rFonts w:ascii="Times New Roman" w:hAnsi="Times New Roman" w:cs="Times New Roman"/>
          <w:sz w:val="24"/>
          <w:szCs w:val="24"/>
        </w:rPr>
        <w:t xml:space="preserve"> (LDR) </w:t>
      </w:r>
      <w:r w:rsidRPr="00CE24E7">
        <w:rPr>
          <w:rFonts w:ascii="Times New Roman" w:hAnsi="Times New Roman" w:cs="Times New Roman"/>
          <w:sz w:val="24"/>
          <w:szCs w:val="24"/>
        </w:rPr>
        <w:lastRenderedPageBreak/>
        <w:t xml:space="preserve">terhadap variabel dependen </w:t>
      </w:r>
      <w:r w:rsidRPr="00944847">
        <w:rPr>
          <w:rFonts w:ascii="Times New Roman" w:hAnsi="Times New Roman" w:cs="Times New Roman"/>
          <w:i/>
          <w:sz w:val="24"/>
          <w:szCs w:val="24"/>
        </w:rPr>
        <w:t>Return On Asset</w:t>
      </w:r>
      <w:r>
        <w:rPr>
          <w:rFonts w:ascii="Times New Roman" w:hAnsi="Times New Roman" w:cs="Times New Roman"/>
          <w:sz w:val="24"/>
          <w:szCs w:val="24"/>
        </w:rPr>
        <w:t xml:space="preserve"> (ROA) </w:t>
      </w:r>
      <w:r w:rsidRPr="00CE24E7">
        <w:rPr>
          <w:rFonts w:ascii="Times New Roman" w:hAnsi="Times New Roman" w:cs="Times New Roman"/>
          <w:sz w:val="24"/>
          <w:szCs w:val="24"/>
        </w:rPr>
        <w:t>baik secara parsial maupun simultan.</w:t>
      </w:r>
    </w:p>
    <w:p w:rsidR="007C5C92" w:rsidRPr="00316E23" w:rsidRDefault="007C5C92" w:rsidP="007C5C92">
      <w:pPr>
        <w:spacing w:line="480" w:lineRule="auto"/>
        <w:contextualSpacing/>
        <w:jc w:val="both"/>
        <w:rPr>
          <w:rFonts w:ascii="Times New Roman" w:hAnsi="Times New Roman" w:cs="Times New Roman"/>
          <w:b/>
          <w:sz w:val="24"/>
          <w:szCs w:val="24"/>
        </w:rPr>
      </w:pPr>
      <w:r w:rsidRPr="00316E23">
        <w:rPr>
          <w:rFonts w:ascii="Times New Roman" w:hAnsi="Times New Roman" w:cs="Times New Roman"/>
          <w:b/>
          <w:sz w:val="24"/>
          <w:szCs w:val="24"/>
        </w:rPr>
        <w:t>Unit Observasi dan Lokasi</w:t>
      </w:r>
    </w:p>
    <w:p w:rsidR="007C5C92" w:rsidRDefault="007C5C92" w:rsidP="007C5C92">
      <w:pPr>
        <w:spacing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Observasi penelitian yang penulis pilih adalah Perbankan yang </w:t>
      </w:r>
      <w:proofErr w:type="gramStart"/>
      <w:r w:rsidRPr="00944847">
        <w:rPr>
          <w:rFonts w:ascii="Times New Roman" w:hAnsi="Times New Roman" w:cs="Times New Roman"/>
          <w:i/>
          <w:sz w:val="24"/>
          <w:szCs w:val="24"/>
        </w:rPr>
        <w:t>Listing</w:t>
      </w:r>
      <w:proofErr w:type="gramEnd"/>
      <w:r>
        <w:rPr>
          <w:rFonts w:ascii="Times New Roman" w:hAnsi="Times New Roman" w:cs="Times New Roman"/>
          <w:sz w:val="24"/>
          <w:szCs w:val="24"/>
        </w:rPr>
        <w:t xml:space="preserve"> di BEI periode 2010-2014 sebanyak 40 Bank. </w:t>
      </w:r>
      <w:proofErr w:type="gramStart"/>
      <w:r>
        <w:rPr>
          <w:rFonts w:ascii="Times New Roman" w:hAnsi="Times New Roman" w:cs="Times New Roman"/>
          <w:sz w:val="24"/>
          <w:szCs w:val="24"/>
        </w:rPr>
        <w:t xml:space="preserve">Perbankan yang penulis ambil dalam </w:t>
      </w:r>
      <w:r>
        <w:rPr>
          <w:rFonts w:ascii="Times New Roman" w:hAnsi="Times New Roman" w:cs="Times New Roman"/>
          <w:sz w:val="24"/>
          <w:szCs w:val="24"/>
        </w:rPr>
        <w:lastRenderedPageBreak/>
        <w:t>penelitian ini sebanyak 25 Bank karena kondisi dan data keuangan yang tersedia dari tahun 2010-2014 sebanyak 25 Bank.</w:t>
      </w:r>
      <w:proofErr w:type="gramEnd"/>
    </w:p>
    <w:p w:rsidR="007C5C92" w:rsidRDefault="007C5C92" w:rsidP="007C5C92">
      <w:pPr>
        <w:pStyle w:val="Default"/>
        <w:spacing w:line="480" w:lineRule="auto"/>
        <w:contextualSpacing/>
        <w:jc w:val="both"/>
        <w:rPr>
          <w:b/>
        </w:rPr>
      </w:pPr>
      <w:r w:rsidRPr="00147247">
        <w:rPr>
          <w:b/>
        </w:rPr>
        <w:t>Operasional</w:t>
      </w:r>
      <w:r>
        <w:rPr>
          <w:b/>
        </w:rPr>
        <w:t>isasi</w:t>
      </w:r>
      <w:r w:rsidRPr="00147247">
        <w:rPr>
          <w:b/>
        </w:rPr>
        <w:t xml:space="preserve"> Variabel</w:t>
      </w:r>
    </w:p>
    <w:p w:rsidR="007C5C92" w:rsidRDefault="007C5C92" w:rsidP="007C5C92">
      <w:pPr>
        <w:pStyle w:val="Default"/>
        <w:spacing w:line="480" w:lineRule="auto"/>
        <w:contextualSpacing/>
        <w:jc w:val="both"/>
      </w:pPr>
      <w:r>
        <w:tab/>
        <w:t>Penelitian ini terdapat 5 (</w:t>
      </w:r>
      <w:proofErr w:type="gramStart"/>
      <w:r>
        <w:t>lima</w:t>
      </w:r>
      <w:proofErr w:type="gramEnd"/>
      <w:r>
        <w:t>) variabel yaitu sebagai berikut:</w:t>
      </w:r>
    </w:p>
    <w:p w:rsidR="00793A0D" w:rsidRDefault="00793A0D" w:rsidP="007C5C92">
      <w:pPr>
        <w:pStyle w:val="Default"/>
        <w:spacing w:line="276" w:lineRule="auto"/>
        <w:contextualSpacing/>
        <w:jc w:val="center"/>
        <w:rPr>
          <w:b/>
        </w:rPr>
        <w:sectPr w:rsidR="00793A0D" w:rsidSect="00793A0D">
          <w:type w:val="continuous"/>
          <w:pgSz w:w="12240" w:h="15840"/>
          <w:pgMar w:top="1440" w:right="1440" w:bottom="1440" w:left="1440" w:header="720" w:footer="720" w:gutter="0"/>
          <w:cols w:num="2" w:space="720"/>
          <w:docGrid w:linePitch="360"/>
        </w:sectPr>
      </w:pPr>
    </w:p>
    <w:p w:rsidR="007C5C92" w:rsidRDefault="007C5C92" w:rsidP="00793A0D">
      <w:pPr>
        <w:pStyle w:val="Default"/>
        <w:spacing w:line="276" w:lineRule="auto"/>
        <w:contextualSpacing/>
        <w:rPr>
          <w:b/>
        </w:rPr>
      </w:pPr>
    </w:p>
    <w:p w:rsidR="007C5C92" w:rsidRPr="00E23211" w:rsidRDefault="007C5C92" w:rsidP="007C5C92">
      <w:pPr>
        <w:pStyle w:val="Default"/>
        <w:spacing w:line="276" w:lineRule="auto"/>
        <w:contextualSpacing/>
        <w:jc w:val="center"/>
        <w:rPr>
          <w:b/>
        </w:rPr>
      </w:pPr>
      <w:r w:rsidRPr="00E23211">
        <w:rPr>
          <w:b/>
        </w:rPr>
        <w:t>Tabel 3.2</w:t>
      </w:r>
    </w:p>
    <w:p w:rsidR="007C5C92" w:rsidRPr="00E23211" w:rsidRDefault="007C5C92" w:rsidP="007C5C92">
      <w:pPr>
        <w:pStyle w:val="Default"/>
        <w:spacing w:line="276" w:lineRule="auto"/>
        <w:contextualSpacing/>
        <w:jc w:val="center"/>
        <w:rPr>
          <w:b/>
        </w:rPr>
      </w:pPr>
      <w:r w:rsidRPr="00E23211">
        <w:rPr>
          <w:b/>
        </w:rPr>
        <w:t>Operasional</w:t>
      </w:r>
      <w:r>
        <w:rPr>
          <w:b/>
        </w:rPr>
        <w:t>isasi</w:t>
      </w:r>
      <w:r w:rsidRPr="00E23211">
        <w:rPr>
          <w:b/>
        </w:rPr>
        <w:t xml:space="preserve"> Variabel Penelitian</w:t>
      </w:r>
    </w:p>
    <w:p w:rsidR="007C5C92" w:rsidRDefault="007C5C92" w:rsidP="007C5C92">
      <w:pPr>
        <w:pStyle w:val="Default"/>
        <w:spacing w:line="480" w:lineRule="auto"/>
        <w:contextualSpacing/>
        <w:jc w:val="both"/>
      </w:pPr>
    </w:p>
    <w:tbl>
      <w:tblPr>
        <w:tblStyle w:val="TableGrid"/>
        <w:tblW w:w="9210" w:type="dxa"/>
        <w:tblInd w:w="-34" w:type="dxa"/>
        <w:tblLayout w:type="fixed"/>
        <w:tblLook w:val="04A0"/>
      </w:tblPr>
      <w:tblGrid>
        <w:gridCol w:w="1135"/>
        <w:gridCol w:w="2551"/>
        <w:gridCol w:w="1286"/>
        <w:gridCol w:w="3108"/>
        <w:gridCol w:w="1130"/>
      </w:tblGrid>
      <w:tr w:rsidR="007C5C92" w:rsidTr="00DF0688">
        <w:trPr>
          <w:trHeight w:val="373"/>
        </w:trPr>
        <w:tc>
          <w:tcPr>
            <w:tcW w:w="1135" w:type="dxa"/>
            <w:vAlign w:val="center"/>
          </w:tcPr>
          <w:p w:rsidR="007C5C92" w:rsidRPr="00E23211" w:rsidRDefault="007C5C92" w:rsidP="00DF0688">
            <w:pPr>
              <w:pStyle w:val="Default"/>
              <w:spacing w:line="276" w:lineRule="auto"/>
              <w:contextualSpacing/>
              <w:jc w:val="center"/>
              <w:rPr>
                <w:b/>
              </w:rPr>
            </w:pPr>
            <w:r w:rsidRPr="00E23211">
              <w:rPr>
                <w:b/>
              </w:rPr>
              <w:t>Variabel</w:t>
            </w:r>
          </w:p>
        </w:tc>
        <w:tc>
          <w:tcPr>
            <w:tcW w:w="2551" w:type="dxa"/>
            <w:vAlign w:val="center"/>
          </w:tcPr>
          <w:p w:rsidR="007C5C92" w:rsidRPr="00E23211" w:rsidRDefault="007C5C92" w:rsidP="00DF0688">
            <w:pPr>
              <w:pStyle w:val="Default"/>
              <w:spacing w:line="276" w:lineRule="auto"/>
              <w:ind w:left="34"/>
              <w:contextualSpacing/>
              <w:jc w:val="both"/>
              <w:rPr>
                <w:b/>
              </w:rPr>
            </w:pPr>
            <w:r w:rsidRPr="00E23211">
              <w:rPr>
                <w:b/>
              </w:rPr>
              <w:t>Konsep Variabel</w:t>
            </w:r>
          </w:p>
        </w:tc>
        <w:tc>
          <w:tcPr>
            <w:tcW w:w="1286" w:type="dxa"/>
            <w:vAlign w:val="center"/>
          </w:tcPr>
          <w:p w:rsidR="007C5C92" w:rsidRPr="00E23211" w:rsidRDefault="007C5C92" w:rsidP="00DF0688">
            <w:pPr>
              <w:pStyle w:val="Default"/>
              <w:spacing w:line="276" w:lineRule="auto"/>
              <w:contextualSpacing/>
              <w:jc w:val="center"/>
              <w:rPr>
                <w:b/>
              </w:rPr>
            </w:pPr>
            <w:r w:rsidRPr="00E23211">
              <w:rPr>
                <w:b/>
              </w:rPr>
              <w:t>Indikator</w:t>
            </w:r>
          </w:p>
        </w:tc>
        <w:tc>
          <w:tcPr>
            <w:tcW w:w="3108" w:type="dxa"/>
            <w:vAlign w:val="center"/>
          </w:tcPr>
          <w:p w:rsidR="007C5C92" w:rsidRPr="00E23211" w:rsidRDefault="007C5C92" w:rsidP="00DF0688">
            <w:pPr>
              <w:pStyle w:val="Default"/>
              <w:spacing w:line="276" w:lineRule="auto"/>
              <w:contextualSpacing/>
              <w:jc w:val="center"/>
              <w:rPr>
                <w:b/>
              </w:rPr>
            </w:pPr>
            <w:r w:rsidRPr="00E23211">
              <w:rPr>
                <w:b/>
              </w:rPr>
              <w:t>Rumusan</w:t>
            </w:r>
          </w:p>
        </w:tc>
        <w:tc>
          <w:tcPr>
            <w:tcW w:w="1130" w:type="dxa"/>
            <w:vAlign w:val="center"/>
          </w:tcPr>
          <w:p w:rsidR="007C5C92" w:rsidRPr="00E23211" w:rsidRDefault="007C5C92" w:rsidP="00DF0688">
            <w:pPr>
              <w:pStyle w:val="Default"/>
              <w:spacing w:line="276" w:lineRule="auto"/>
              <w:contextualSpacing/>
              <w:jc w:val="center"/>
              <w:rPr>
                <w:b/>
              </w:rPr>
            </w:pPr>
            <w:r w:rsidRPr="00E23211">
              <w:rPr>
                <w:b/>
              </w:rPr>
              <w:t>Skala</w:t>
            </w:r>
          </w:p>
        </w:tc>
      </w:tr>
      <w:tr w:rsidR="007C5C92" w:rsidTr="00DF0688">
        <w:tc>
          <w:tcPr>
            <w:tcW w:w="1135" w:type="dxa"/>
          </w:tcPr>
          <w:p w:rsidR="007C5C92" w:rsidRDefault="007C5C92" w:rsidP="00DF0688">
            <w:pPr>
              <w:pStyle w:val="Default"/>
              <w:spacing w:line="276" w:lineRule="auto"/>
              <w:contextualSpacing/>
              <w:jc w:val="both"/>
            </w:pPr>
            <w:r>
              <w:t>Inflasi (X1)</w:t>
            </w:r>
          </w:p>
        </w:tc>
        <w:tc>
          <w:tcPr>
            <w:tcW w:w="2551" w:type="dxa"/>
          </w:tcPr>
          <w:p w:rsidR="007C5C92" w:rsidRDefault="007C5C92" w:rsidP="00DF0688">
            <w:pPr>
              <w:pStyle w:val="Default"/>
              <w:tabs>
                <w:tab w:val="left" w:pos="318"/>
                <w:tab w:val="left" w:pos="1203"/>
              </w:tabs>
              <w:ind w:left="34"/>
              <w:contextualSpacing/>
              <w:jc w:val="both"/>
            </w:pPr>
            <w:r>
              <w:t>In</w:t>
            </w:r>
            <w:r w:rsidRPr="00173B0C">
              <w:t>flasi merupakan</w:t>
            </w:r>
            <w:r>
              <w:t xml:space="preserve"> </w:t>
            </w:r>
            <w:r w:rsidRPr="00D17E3A">
              <w:t>kenaikan tingkat harga yang terjadi terus-menerus, mempengaruhi indiv</w:t>
            </w:r>
            <w:r>
              <w:t>idu, pengusaha, dan pemerintah.</w:t>
            </w:r>
          </w:p>
          <w:p w:rsidR="007C5C92" w:rsidRDefault="007C5C92" w:rsidP="00DF0688">
            <w:pPr>
              <w:pStyle w:val="Default"/>
              <w:tabs>
                <w:tab w:val="left" w:pos="318"/>
                <w:tab w:val="left" w:pos="1203"/>
              </w:tabs>
              <w:ind w:left="34"/>
              <w:contextualSpacing/>
              <w:jc w:val="both"/>
            </w:pPr>
            <w:r w:rsidRPr="00D17E3A">
              <w:t>Miskhin (2008:13)</w:t>
            </w:r>
          </w:p>
        </w:tc>
        <w:tc>
          <w:tcPr>
            <w:tcW w:w="1286" w:type="dxa"/>
          </w:tcPr>
          <w:p w:rsidR="007C5C92" w:rsidRDefault="007C5C92" w:rsidP="00DF0688">
            <w:pPr>
              <w:pStyle w:val="Default"/>
              <w:spacing w:line="276" w:lineRule="auto"/>
              <w:ind w:left="44"/>
              <w:contextualSpacing/>
              <w:jc w:val="both"/>
            </w:pPr>
            <w:r>
              <w:t>Inflasi</w:t>
            </w:r>
          </w:p>
        </w:tc>
        <w:tc>
          <w:tcPr>
            <w:tcW w:w="3108" w:type="dxa"/>
          </w:tcPr>
          <w:p w:rsidR="007C5C92" w:rsidRDefault="0079581F" w:rsidP="00DF0688">
            <w:pPr>
              <w:pStyle w:val="Default"/>
              <w:spacing w:line="276" w:lineRule="auto"/>
              <w:contextualSpacing/>
              <w:jc w:val="both"/>
              <w:rPr>
                <w:sz w:val="22"/>
              </w:rPr>
            </w:pPr>
            <m:oMathPara>
              <m:oMath>
                <m:f>
                  <m:fPr>
                    <m:ctrlPr>
                      <w:rPr>
                        <w:rFonts w:ascii="Cambria Math" w:eastAsiaTheme="minorHAnsi" w:hAnsi="Cambria Math"/>
                        <w:i/>
                        <w:sz w:val="22"/>
                      </w:rPr>
                    </m:ctrlPr>
                  </m:fPr>
                  <m:num>
                    <m:r>
                      <m:rPr>
                        <m:sty m:val="p"/>
                      </m:rPr>
                      <w:rPr>
                        <w:rFonts w:ascii="Cambria Math" w:eastAsiaTheme="minorHAnsi"/>
                        <w:sz w:val="22"/>
                      </w:rPr>
                      <m:t xml:space="preserve">IHK bulan n </m:t>
                    </m:r>
                    <m:r>
                      <m:rPr>
                        <m:sty m:val="p"/>
                      </m:rPr>
                      <w:rPr>
                        <w:rFonts w:ascii="Cambria Math" w:eastAsiaTheme="minorHAnsi"/>
                        <w:sz w:val="22"/>
                      </w:rPr>
                      <m:t>–</m:t>
                    </m:r>
                    <m:r>
                      <m:rPr>
                        <m:sty m:val="p"/>
                      </m:rPr>
                      <w:rPr>
                        <w:rFonts w:ascii="Cambria Math" w:eastAsiaTheme="minorHAnsi"/>
                        <w:sz w:val="22"/>
                      </w:rPr>
                      <m:t xml:space="preserve"> IHK bulan n</m:t>
                    </m:r>
                    <m:r>
                      <m:rPr>
                        <m:sty m:val="p"/>
                      </m:rPr>
                      <w:rPr>
                        <w:rFonts w:ascii="Cambria Math" w:eastAsiaTheme="minorHAnsi"/>
                        <w:sz w:val="22"/>
                      </w:rPr>
                      <m:t>-</m:t>
                    </m:r>
                    <m:r>
                      <m:rPr>
                        <m:sty m:val="p"/>
                      </m:rPr>
                      <w:rPr>
                        <w:rFonts w:ascii="Cambria Math" w:eastAsiaTheme="minorHAnsi"/>
                        <w:sz w:val="22"/>
                      </w:rPr>
                      <m:t xml:space="preserve">1 </m:t>
                    </m:r>
                  </m:num>
                  <m:den>
                    <m:r>
                      <m:rPr>
                        <m:sty m:val="p"/>
                      </m:rPr>
                      <w:rPr>
                        <w:rFonts w:ascii="Cambria Math" w:eastAsiaTheme="minorHAnsi"/>
                        <w:sz w:val="22"/>
                      </w:rPr>
                      <m:t>IHK bulan n</m:t>
                    </m:r>
                    <m:r>
                      <m:rPr>
                        <m:sty m:val="p"/>
                      </m:rPr>
                      <w:rPr>
                        <w:rFonts w:ascii="Cambria Math" w:eastAsiaTheme="minorHAnsi"/>
                        <w:sz w:val="22"/>
                      </w:rPr>
                      <m:t>-</m:t>
                    </m:r>
                    <m:r>
                      <m:rPr>
                        <m:sty m:val="p"/>
                      </m:rPr>
                      <w:rPr>
                        <w:rFonts w:ascii="Cambria Math" w:eastAsiaTheme="minorHAnsi"/>
                        <w:sz w:val="22"/>
                      </w:rPr>
                      <m:t>1</m:t>
                    </m:r>
                  </m:den>
                </m:f>
              </m:oMath>
            </m:oMathPara>
          </w:p>
          <w:p w:rsidR="007C5C92" w:rsidRDefault="007C5C92" w:rsidP="00DF0688">
            <w:pPr>
              <w:pStyle w:val="Default"/>
              <w:spacing w:line="276" w:lineRule="auto"/>
              <w:contextualSpacing/>
              <w:jc w:val="both"/>
              <w:rPr>
                <w:sz w:val="22"/>
              </w:rPr>
            </w:pPr>
          </w:p>
          <w:p w:rsidR="007C5C92" w:rsidRPr="000A558D" w:rsidRDefault="007C5C92" w:rsidP="00DF0688">
            <w:pPr>
              <w:pStyle w:val="Default"/>
              <w:spacing w:line="276" w:lineRule="auto"/>
              <w:contextualSpacing/>
              <w:jc w:val="both"/>
              <w:rPr>
                <w:sz w:val="22"/>
              </w:rPr>
            </w:pPr>
            <w:r w:rsidRPr="00D17E3A">
              <w:t>(Badan Pusat Statistik, 2010)</w:t>
            </w:r>
          </w:p>
        </w:tc>
        <w:tc>
          <w:tcPr>
            <w:tcW w:w="1130" w:type="dxa"/>
          </w:tcPr>
          <w:p w:rsidR="007C5C92" w:rsidRDefault="007C5C92" w:rsidP="00DF0688">
            <w:pPr>
              <w:pStyle w:val="Default"/>
              <w:spacing w:line="276" w:lineRule="auto"/>
              <w:contextualSpacing/>
              <w:jc w:val="both"/>
            </w:pPr>
            <w:r>
              <w:t>Rasio</w:t>
            </w:r>
          </w:p>
        </w:tc>
      </w:tr>
      <w:tr w:rsidR="007C5C92" w:rsidTr="00DF0688">
        <w:tc>
          <w:tcPr>
            <w:tcW w:w="1135" w:type="dxa"/>
          </w:tcPr>
          <w:p w:rsidR="007C5C92" w:rsidRDefault="007C5C92" w:rsidP="00DF0688">
            <w:pPr>
              <w:pStyle w:val="Default"/>
              <w:spacing w:line="276" w:lineRule="auto"/>
              <w:contextualSpacing/>
              <w:jc w:val="both"/>
            </w:pPr>
            <w:r>
              <w:t>BI Rate (X2)</w:t>
            </w:r>
          </w:p>
        </w:tc>
        <w:tc>
          <w:tcPr>
            <w:tcW w:w="2551" w:type="dxa"/>
          </w:tcPr>
          <w:p w:rsidR="007C5C92" w:rsidRDefault="007C5C92" w:rsidP="00DF0688">
            <w:pPr>
              <w:pStyle w:val="Default"/>
              <w:spacing w:line="276" w:lineRule="auto"/>
              <w:ind w:left="34"/>
              <w:contextualSpacing/>
              <w:jc w:val="both"/>
            </w:pPr>
            <w:r w:rsidRPr="00173B0C">
              <w:t xml:space="preserve">BI </w:t>
            </w:r>
            <w:r w:rsidRPr="00173B0C">
              <w:rPr>
                <w:i/>
                <w:iCs/>
              </w:rPr>
              <w:t xml:space="preserve">Rate </w:t>
            </w:r>
            <w:r w:rsidRPr="00173B0C">
              <w:t>merupakan suku bunga referensi kebijakan moneter dan ditetapkan dalam Rapat Dewan Gubernur setiap bulannya.</w:t>
            </w:r>
            <w:r>
              <w:t xml:space="preserve"> </w:t>
            </w:r>
            <w:r w:rsidRPr="00173B0C">
              <w:t xml:space="preserve">BI </w:t>
            </w:r>
            <w:r w:rsidRPr="00173B0C">
              <w:rPr>
                <w:i/>
                <w:iCs/>
              </w:rPr>
              <w:t xml:space="preserve">Rate </w:t>
            </w:r>
            <w:r w:rsidRPr="00173B0C">
              <w:t xml:space="preserve">digunakan sebagai acuan dalam operasi moneter untuk mengarahkan agar rata-rata tertimbang suku bunga SBI-1 bulan hasil lelang OPT berada disekitar BI </w:t>
            </w:r>
            <w:r w:rsidRPr="00173B0C">
              <w:rPr>
                <w:i/>
                <w:iCs/>
              </w:rPr>
              <w:t>Rate</w:t>
            </w:r>
            <w:r w:rsidRPr="00173B0C">
              <w:t>.</w:t>
            </w:r>
          </w:p>
          <w:p w:rsidR="007C5C92" w:rsidRDefault="007C5C92" w:rsidP="00DF0688">
            <w:pPr>
              <w:pStyle w:val="Default"/>
              <w:spacing w:line="276" w:lineRule="auto"/>
              <w:ind w:left="34"/>
              <w:contextualSpacing/>
              <w:jc w:val="both"/>
            </w:pPr>
            <w:r>
              <w:lastRenderedPageBreak/>
              <w:t>(Bank Indonesia, 2013)</w:t>
            </w:r>
          </w:p>
        </w:tc>
        <w:tc>
          <w:tcPr>
            <w:tcW w:w="1286" w:type="dxa"/>
          </w:tcPr>
          <w:p w:rsidR="007C5C92" w:rsidRDefault="007C5C92" w:rsidP="00DF0688">
            <w:pPr>
              <w:pStyle w:val="Default"/>
              <w:spacing w:line="276" w:lineRule="auto"/>
              <w:contextualSpacing/>
              <w:jc w:val="both"/>
            </w:pPr>
            <w:r>
              <w:lastRenderedPageBreak/>
              <w:t>Suku Bunga</w:t>
            </w:r>
          </w:p>
        </w:tc>
        <w:tc>
          <w:tcPr>
            <w:tcW w:w="3108" w:type="dxa"/>
          </w:tcPr>
          <w:p w:rsidR="007C5C92" w:rsidRPr="00357121" w:rsidRDefault="007C5C92" w:rsidP="00DF0688">
            <w:pPr>
              <w:rPr>
                <w:rFonts w:ascii="Times New Roman" w:eastAsia="Times New Roman" w:hAnsi="Times New Roman" w:cs="Times New Roman"/>
                <w:sz w:val="24"/>
                <w:szCs w:val="30"/>
              </w:rPr>
            </w:pPr>
            <w:r w:rsidRPr="00357121">
              <w:rPr>
                <w:rFonts w:ascii="Times New Roman" w:eastAsia="Times New Roman" w:hAnsi="Times New Roman" w:cs="Times New Roman"/>
                <w:sz w:val="24"/>
                <w:szCs w:val="30"/>
              </w:rPr>
              <w:t xml:space="preserve">Posisi tingkat suku bunga BI </w:t>
            </w:r>
          </w:p>
          <w:p w:rsidR="007C5C92" w:rsidRPr="00357121" w:rsidRDefault="007C5C92" w:rsidP="00DF0688">
            <w:pPr>
              <w:rPr>
                <w:rFonts w:ascii="Times New Roman" w:eastAsia="Times New Roman" w:hAnsi="Times New Roman" w:cs="Times New Roman"/>
                <w:sz w:val="24"/>
                <w:szCs w:val="30"/>
              </w:rPr>
            </w:pPr>
            <w:r w:rsidRPr="00357121">
              <w:rPr>
                <w:rFonts w:ascii="Times New Roman" w:eastAsia="Times New Roman" w:hAnsi="Times New Roman" w:cs="Times New Roman"/>
                <w:i/>
                <w:sz w:val="24"/>
                <w:szCs w:val="30"/>
              </w:rPr>
              <w:t>Rate</w:t>
            </w:r>
            <w:r>
              <w:rPr>
                <w:rFonts w:ascii="Times New Roman" w:eastAsia="Times New Roman" w:hAnsi="Times New Roman" w:cs="Times New Roman"/>
                <w:sz w:val="24"/>
                <w:szCs w:val="30"/>
              </w:rPr>
              <w:t xml:space="preserve"> </w:t>
            </w:r>
            <w:r w:rsidRPr="00357121">
              <w:rPr>
                <w:rFonts w:ascii="Times New Roman" w:eastAsia="Times New Roman" w:hAnsi="Times New Roman" w:cs="Times New Roman"/>
                <w:sz w:val="24"/>
                <w:szCs w:val="30"/>
              </w:rPr>
              <w:t xml:space="preserve">yang dinyatakan dalam </w:t>
            </w:r>
          </w:p>
          <w:p w:rsidR="007C5C92" w:rsidRDefault="007C5C92" w:rsidP="00DF0688">
            <w:pPr>
              <w:rPr>
                <w:rFonts w:ascii="Times New Roman" w:eastAsia="Times New Roman" w:hAnsi="Times New Roman" w:cs="Times New Roman"/>
                <w:sz w:val="24"/>
                <w:szCs w:val="30"/>
              </w:rPr>
            </w:pPr>
            <w:r w:rsidRPr="00357121">
              <w:rPr>
                <w:rFonts w:ascii="Times New Roman" w:eastAsia="Times New Roman" w:hAnsi="Times New Roman" w:cs="Times New Roman"/>
                <w:sz w:val="24"/>
                <w:szCs w:val="30"/>
              </w:rPr>
              <w:t>Persentase</w:t>
            </w:r>
            <w:r>
              <w:rPr>
                <w:rFonts w:ascii="Times New Roman" w:eastAsia="Times New Roman" w:hAnsi="Times New Roman" w:cs="Times New Roman"/>
                <w:sz w:val="24"/>
                <w:szCs w:val="30"/>
              </w:rPr>
              <w:t>.</w:t>
            </w:r>
          </w:p>
          <w:p w:rsidR="007C5C92" w:rsidRDefault="007C5C92" w:rsidP="00DF0688">
            <w:pPr>
              <w:rPr>
                <w:rFonts w:ascii="Times New Roman" w:eastAsia="Times New Roman" w:hAnsi="Times New Roman" w:cs="Times New Roman"/>
                <w:sz w:val="24"/>
                <w:szCs w:val="30"/>
              </w:rPr>
            </w:pPr>
          </w:p>
          <w:p w:rsidR="007C5C92" w:rsidRPr="00357121" w:rsidRDefault="007C5C92" w:rsidP="00DF0688">
            <w:pPr>
              <w:rPr>
                <w:rFonts w:ascii="Times New Roman" w:eastAsia="Times New Roman" w:hAnsi="Times New Roman" w:cs="Times New Roman"/>
                <w:sz w:val="24"/>
                <w:szCs w:val="30"/>
              </w:rPr>
            </w:pPr>
            <w:r>
              <w:rPr>
                <w:rFonts w:ascii="Times New Roman" w:eastAsia="Times New Roman" w:hAnsi="Times New Roman" w:cs="Times New Roman"/>
                <w:sz w:val="24"/>
                <w:szCs w:val="30"/>
              </w:rPr>
              <w:t>(Bank Indonesia, 2013)</w:t>
            </w:r>
          </w:p>
        </w:tc>
        <w:tc>
          <w:tcPr>
            <w:tcW w:w="1130" w:type="dxa"/>
          </w:tcPr>
          <w:p w:rsidR="007C5C92" w:rsidRDefault="007C5C92" w:rsidP="00DF0688">
            <w:pPr>
              <w:pStyle w:val="Default"/>
              <w:spacing w:line="276" w:lineRule="auto"/>
              <w:contextualSpacing/>
              <w:jc w:val="both"/>
            </w:pPr>
            <w:r>
              <w:t>Rasio</w:t>
            </w:r>
          </w:p>
        </w:tc>
      </w:tr>
      <w:tr w:rsidR="007C5C92" w:rsidTr="00DF0688">
        <w:tc>
          <w:tcPr>
            <w:tcW w:w="1135" w:type="dxa"/>
          </w:tcPr>
          <w:p w:rsidR="007C5C92" w:rsidRPr="008246A1" w:rsidRDefault="007C5C92" w:rsidP="00DF0688">
            <w:pPr>
              <w:pStyle w:val="Default"/>
              <w:spacing w:line="276" w:lineRule="auto"/>
              <w:contextualSpacing/>
              <w:jc w:val="center"/>
            </w:pPr>
            <w:r w:rsidRPr="008246A1">
              <w:rPr>
                <w:i/>
                <w:iCs/>
              </w:rPr>
              <w:lastRenderedPageBreak/>
              <w:t xml:space="preserve">Loan to Deposit Ratio </w:t>
            </w:r>
            <w:r w:rsidRPr="008246A1">
              <w:t>(LDR) (Y1)</w:t>
            </w:r>
          </w:p>
        </w:tc>
        <w:tc>
          <w:tcPr>
            <w:tcW w:w="2551" w:type="dxa"/>
          </w:tcPr>
          <w:p w:rsidR="007C5C92" w:rsidRDefault="007C5C92" w:rsidP="00DF0688">
            <w:pPr>
              <w:pStyle w:val="Default"/>
              <w:spacing w:line="276" w:lineRule="auto"/>
              <w:contextualSpacing/>
              <w:jc w:val="both"/>
            </w:pPr>
            <w:r w:rsidRPr="008246A1">
              <w:rPr>
                <w:i/>
                <w:iCs/>
              </w:rPr>
              <w:t xml:space="preserve">Loan to Deposit Ratio </w:t>
            </w:r>
            <w:r w:rsidRPr="008246A1">
              <w:t xml:space="preserve">(LDR) adalah </w:t>
            </w:r>
            <w:r w:rsidRPr="00D17E3A">
              <w:t>rasio antara seluruh jumlah kredit yang diberikan bank dengan dana yang diterima oleh bank</w:t>
            </w:r>
            <w:r>
              <w:t>.</w:t>
            </w:r>
          </w:p>
          <w:p w:rsidR="007C5C92" w:rsidRPr="008246A1" w:rsidRDefault="007C5C92" w:rsidP="00DF0688">
            <w:pPr>
              <w:pStyle w:val="Default"/>
              <w:spacing w:line="276" w:lineRule="auto"/>
              <w:contextualSpacing/>
              <w:jc w:val="both"/>
            </w:pPr>
            <w:r w:rsidRPr="00D17E3A">
              <w:t>Dendawijaya (2009:116)</w:t>
            </w:r>
          </w:p>
        </w:tc>
        <w:tc>
          <w:tcPr>
            <w:tcW w:w="1286" w:type="dxa"/>
          </w:tcPr>
          <w:p w:rsidR="007C5C92" w:rsidRPr="008246A1" w:rsidRDefault="007C5C92" w:rsidP="007C5C92">
            <w:pPr>
              <w:pStyle w:val="Default"/>
              <w:numPr>
                <w:ilvl w:val="0"/>
                <w:numId w:val="13"/>
              </w:numPr>
              <w:tabs>
                <w:tab w:val="left" w:pos="601"/>
              </w:tabs>
              <w:spacing w:line="276" w:lineRule="auto"/>
              <w:ind w:left="175" w:hanging="283"/>
              <w:contextualSpacing/>
              <w:jc w:val="center"/>
            </w:pPr>
            <w:r w:rsidRPr="008246A1">
              <w:t>Kredit</w:t>
            </w:r>
          </w:p>
          <w:p w:rsidR="007C5C92" w:rsidRPr="008246A1" w:rsidRDefault="007C5C92" w:rsidP="007C5C92">
            <w:pPr>
              <w:pStyle w:val="Default"/>
              <w:numPr>
                <w:ilvl w:val="0"/>
                <w:numId w:val="13"/>
              </w:numPr>
              <w:tabs>
                <w:tab w:val="left" w:pos="459"/>
              </w:tabs>
              <w:spacing w:line="276" w:lineRule="auto"/>
              <w:ind w:left="318"/>
              <w:contextualSpacing/>
            </w:pPr>
            <w:r w:rsidRPr="008246A1">
              <w:t>Dana Pihak Ketiga (DPK)</w:t>
            </w:r>
          </w:p>
        </w:tc>
        <w:tc>
          <w:tcPr>
            <w:tcW w:w="3108" w:type="dxa"/>
          </w:tcPr>
          <w:p w:rsidR="007C5C92" w:rsidRDefault="0079581F" w:rsidP="00DF0688">
            <w:pPr>
              <w:pStyle w:val="Default"/>
              <w:spacing w:line="480" w:lineRule="auto"/>
              <w:ind w:left="-56"/>
              <w:contextualSpacing/>
              <w:jc w:val="center"/>
            </w:pPr>
            <m:oMath>
              <m:f>
                <m:fPr>
                  <m:ctrlPr>
                    <w:rPr>
                      <w:rFonts w:ascii="Cambria Math" w:hAnsi="Cambria Math"/>
                    </w:rPr>
                  </m:ctrlPr>
                </m:fPr>
                <m:num>
                  <m:r>
                    <m:rPr>
                      <m:sty m:val="p"/>
                    </m:rPr>
                    <w:rPr>
                      <w:rFonts w:ascii="Cambria Math"/>
                    </w:rPr>
                    <m:t>Total Kredit</m:t>
                  </m:r>
                </m:num>
                <m:den>
                  <m:r>
                    <m:rPr>
                      <m:sty m:val="p"/>
                    </m:rPr>
                    <w:rPr>
                      <w:rFonts w:ascii="Cambria Math"/>
                    </w:rPr>
                    <m:t>DPK</m:t>
                  </m:r>
                </m:den>
              </m:f>
            </m:oMath>
            <w:r w:rsidR="007C5C92">
              <w:t xml:space="preserve">  x 100</w:t>
            </w:r>
            <w:r w:rsidR="007C5C92" w:rsidRPr="00173B0C">
              <w:t>%</w:t>
            </w:r>
          </w:p>
          <w:p w:rsidR="007C5C92" w:rsidRPr="008246A1" w:rsidRDefault="007C5C92" w:rsidP="00DF0688">
            <w:pPr>
              <w:pStyle w:val="Default"/>
              <w:spacing w:line="276" w:lineRule="auto"/>
              <w:contextualSpacing/>
            </w:pPr>
            <w:r w:rsidRPr="00D17E3A">
              <w:t>Dendawijaya (2009:116)</w:t>
            </w:r>
          </w:p>
        </w:tc>
        <w:tc>
          <w:tcPr>
            <w:tcW w:w="1130" w:type="dxa"/>
          </w:tcPr>
          <w:p w:rsidR="007C5C92" w:rsidRPr="008246A1" w:rsidRDefault="007C5C92" w:rsidP="00DF0688">
            <w:pPr>
              <w:pStyle w:val="Default"/>
              <w:spacing w:line="276" w:lineRule="auto"/>
              <w:contextualSpacing/>
              <w:jc w:val="center"/>
            </w:pPr>
            <w:r>
              <w:t>Rasio</w:t>
            </w:r>
          </w:p>
        </w:tc>
      </w:tr>
    </w:tbl>
    <w:p w:rsidR="00793A0D" w:rsidRDefault="00793A0D" w:rsidP="007C5C92">
      <w:pPr>
        <w:pStyle w:val="Default"/>
        <w:spacing w:line="480" w:lineRule="auto"/>
        <w:contextualSpacing/>
        <w:jc w:val="both"/>
        <w:rPr>
          <w:b/>
        </w:rPr>
      </w:pPr>
    </w:p>
    <w:p w:rsidR="00793A0D" w:rsidRDefault="00793A0D" w:rsidP="007C5C92">
      <w:pPr>
        <w:pStyle w:val="Default"/>
        <w:spacing w:line="480" w:lineRule="auto"/>
        <w:contextualSpacing/>
        <w:jc w:val="both"/>
        <w:rPr>
          <w:b/>
        </w:rPr>
        <w:sectPr w:rsidR="00793A0D" w:rsidSect="00793A0D">
          <w:type w:val="continuous"/>
          <w:pgSz w:w="12240" w:h="15840"/>
          <w:pgMar w:top="1440" w:right="1440" w:bottom="1440" w:left="1440" w:header="720" w:footer="720" w:gutter="0"/>
          <w:cols w:space="720"/>
          <w:docGrid w:linePitch="360"/>
        </w:sectPr>
      </w:pPr>
    </w:p>
    <w:p w:rsidR="007C5C92" w:rsidRDefault="007C5C92" w:rsidP="007C5C92">
      <w:pPr>
        <w:pStyle w:val="Default"/>
        <w:spacing w:line="480" w:lineRule="auto"/>
        <w:contextualSpacing/>
        <w:jc w:val="both"/>
        <w:rPr>
          <w:b/>
        </w:rPr>
      </w:pPr>
      <w:r w:rsidRPr="00E91CF6">
        <w:rPr>
          <w:b/>
        </w:rPr>
        <w:lastRenderedPageBreak/>
        <w:t>Populasi dan Penentuan Sampel</w:t>
      </w:r>
    </w:p>
    <w:p w:rsidR="007C5C92" w:rsidRDefault="007C5C92" w:rsidP="007C5C92">
      <w:pPr>
        <w:pStyle w:val="Default"/>
        <w:spacing w:line="480" w:lineRule="auto"/>
        <w:ind w:firstLine="720"/>
        <w:contextualSpacing/>
        <w:jc w:val="both"/>
        <w:rPr>
          <w:sz w:val="23"/>
          <w:szCs w:val="23"/>
        </w:rPr>
      </w:pPr>
      <w:r>
        <w:rPr>
          <w:sz w:val="23"/>
          <w:szCs w:val="23"/>
        </w:rPr>
        <w:t>Populasi adalah wilayah generalisasi yang terdiri atas obyek atau subyek yang mempunyai kualitas dan karakteristik tertentu yang ditetapkan oleh peneliti untuk dipelajari dan kemudian ditarik kesimpulannya (Sugiyono, 2011:80)</w:t>
      </w:r>
      <w:proofErr w:type="gramStart"/>
      <w:r>
        <w:rPr>
          <w:sz w:val="23"/>
          <w:szCs w:val="23"/>
        </w:rPr>
        <w:t>..</w:t>
      </w:r>
      <w:proofErr w:type="gramEnd"/>
      <w:r>
        <w:rPr>
          <w:sz w:val="23"/>
          <w:szCs w:val="23"/>
        </w:rPr>
        <w:t xml:space="preserve"> </w:t>
      </w:r>
      <w:proofErr w:type="gramStart"/>
      <w:r>
        <w:rPr>
          <w:sz w:val="23"/>
          <w:szCs w:val="23"/>
        </w:rPr>
        <w:t>Keseluruhan Bank Umum yang terdapat dalam periode penelitian dijadikan sebagai obyek penelitian yang terdiri dari Bank Persero, Bank Pembangunan Daerah, Bank Campuran dan Bank Asing.</w:t>
      </w:r>
      <w:proofErr w:type="gramEnd"/>
      <w:r>
        <w:rPr>
          <w:sz w:val="23"/>
          <w:szCs w:val="23"/>
        </w:rPr>
        <w:t xml:space="preserve"> Periode dalam penelitian ini yaitu bulan Januari sampai Desember dari tahun 2010-2014 dengan waktu amatan 60 (N = 60). </w:t>
      </w:r>
      <w:proofErr w:type="gramStart"/>
      <w:r>
        <w:rPr>
          <w:sz w:val="23"/>
          <w:szCs w:val="23"/>
        </w:rPr>
        <w:t>Jumlah Bank yang Listing di BEI periode 2010-2014 sebanyak 40 Bank.</w:t>
      </w:r>
      <w:proofErr w:type="gramEnd"/>
    </w:p>
    <w:p w:rsidR="007C5C92" w:rsidRDefault="007C5C92" w:rsidP="007C5C92">
      <w:pPr>
        <w:pStyle w:val="Default"/>
        <w:spacing w:line="480" w:lineRule="auto"/>
        <w:ind w:firstLine="720"/>
        <w:contextualSpacing/>
        <w:jc w:val="both"/>
        <w:rPr>
          <w:sz w:val="23"/>
          <w:szCs w:val="23"/>
        </w:rPr>
      </w:pPr>
      <w:proofErr w:type="gramStart"/>
      <w:r>
        <w:rPr>
          <w:sz w:val="23"/>
          <w:szCs w:val="23"/>
        </w:rPr>
        <w:t xml:space="preserve">Sampel merupakan sebagian dari keseluruhan jumlah dan karakteristik yang </w:t>
      </w:r>
      <w:r>
        <w:rPr>
          <w:sz w:val="23"/>
          <w:szCs w:val="23"/>
        </w:rPr>
        <w:lastRenderedPageBreak/>
        <w:t>dimiliki oleh populasi.</w:t>
      </w:r>
      <w:proofErr w:type="gramEnd"/>
      <w:r>
        <w:rPr>
          <w:sz w:val="23"/>
          <w:szCs w:val="23"/>
        </w:rPr>
        <w:t xml:space="preserve"> Sampel yang diambil dalam penelitian ini sebanyak 25 Bank dari 40 Bank yang Listing dengan kriteria Bank yang melampirkan laporan keuangan dari tahun 2010-2014.</w:t>
      </w:r>
    </w:p>
    <w:p w:rsidR="00CE1D88" w:rsidRDefault="00CE1D88" w:rsidP="00CE1D88">
      <w:pPr>
        <w:pStyle w:val="Default"/>
        <w:spacing w:line="480" w:lineRule="auto"/>
        <w:contextualSpacing/>
        <w:jc w:val="both"/>
        <w:rPr>
          <w:b/>
          <w:sz w:val="23"/>
          <w:szCs w:val="23"/>
        </w:rPr>
      </w:pPr>
      <w:r w:rsidRPr="00855314">
        <w:rPr>
          <w:b/>
          <w:sz w:val="23"/>
          <w:szCs w:val="23"/>
        </w:rPr>
        <w:t>Rancangan Analisi Data</w:t>
      </w:r>
    </w:p>
    <w:p w:rsidR="00CE1D88" w:rsidRDefault="00CE1D88" w:rsidP="00CE1D88">
      <w:pPr>
        <w:spacing w:line="480" w:lineRule="auto"/>
        <w:ind w:firstLine="709"/>
        <w:contextualSpacing/>
        <w:jc w:val="both"/>
        <w:rPr>
          <w:rFonts w:ascii="Times New Roman" w:hAnsi="Times New Roman"/>
          <w:sz w:val="24"/>
          <w:szCs w:val="24"/>
        </w:rPr>
      </w:pPr>
      <w:proofErr w:type="gramStart"/>
      <w:r w:rsidRPr="00855314">
        <w:rPr>
          <w:rFonts w:ascii="Times New Roman" w:hAnsi="Times New Roman"/>
          <w:sz w:val="24"/>
          <w:szCs w:val="24"/>
        </w:rPr>
        <w:t>Penelitian ini menggunakan teknik analisis jalur (</w:t>
      </w:r>
      <w:r w:rsidRPr="00855314">
        <w:rPr>
          <w:rFonts w:ascii="Times New Roman" w:hAnsi="Times New Roman"/>
          <w:i/>
          <w:sz w:val="24"/>
          <w:szCs w:val="24"/>
        </w:rPr>
        <w:t>path analysis</w:t>
      </w:r>
      <w:r w:rsidRPr="00855314">
        <w:rPr>
          <w:rFonts w:ascii="Times New Roman" w:hAnsi="Times New Roman"/>
          <w:sz w:val="24"/>
          <w:szCs w:val="24"/>
        </w:rPr>
        <w:t xml:space="preserve">) untuk mengetahui keterkaitan antara </w:t>
      </w:r>
      <w:r>
        <w:rPr>
          <w:rFonts w:ascii="Times New Roman" w:hAnsi="Times New Roman"/>
          <w:sz w:val="24"/>
          <w:szCs w:val="24"/>
        </w:rPr>
        <w:t>Inflasi dan BI Rate terhadap LDR, dan NPL</w:t>
      </w:r>
      <w:r w:rsidRPr="00855314">
        <w:rPr>
          <w:rFonts w:ascii="Times New Roman" w:hAnsi="Times New Roman"/>
          <w:sz w:val="24"/>
          <w:szCs w:val="24"/>
        </w:rPr>
        <w:t xml:space="preserve"> yang berdampak terhadap </w:t>
      </w:r>
      <w:r>
        <w:rPr>
          <w:rFonts w:ascii="Times New Roman" w:hAnsi="Times New Roman"/>
          <w:sz w:val="24"/>
          <w:szCs w:val="24"/>
        </w:rPr>
        <w:t>ROA</w:t>
      </w:r>
      <w:r w:rsidRPr="00855314">
        <w:rPr>
          <w:rFonts w:ascii="Times New Roman" w:hAnsi="Times New Roman"/>
          <w:sz w:val="24"/>
          <w:szCs w:val="24"/>
        </w:rPr>
        <w:t>.</w:t>
      </w:r>
      <w:proofErr w:type="gramEnd"/>
      <w:r w:rsidRPr="00855314">
        <w:rPr>
          <w:rFonts w:ascii="Times New Roman" w:hAnsi="Times New Roman"/>
          <w:sz w:val="24"/>
          <w:szCs w:val="24"/>
        </w:rPr>
        <w:t xml:space="preserve"> </w:t>
      </w:r>
      <w:proofErr w:type="gramStart"/>
      <w:r w:rsidRPr="00855314">
        <w:rPr>
          <w:rFonts w:ascii="Times New Roman" w:hAnsi="Times New Roman"/>
          <w:sz w:val="24"/>
          <w:szCs w:val="24"/>
        </w:rPr>
        <w:t xml:space="preserve">Metode analisis data disini merupakan perhitungan untuk menjawab rumusan masalah yang telah ditetapkan yaitu bagaimana </w:t>
      </w:r>
      <w:r>
        <w:rPr>
          <w:rFonts w:ascii="Times New Roman" w:hAnsi="Times New Roman"/>
          <w:sz w:val="24"/>
          <w:szCs w:val="24"/>
        </w:rPr>
        <w:t>Inflasi dan BI Rate terhadap LDR, dan NPL</w:t>
      </w:r>
      <w:r w:rsidRPr="00855314">
        <w:rPr>
          <w:rFonts w:ascii="Times New Roman" w:hAnsi="Times New Roman"/>
          <w:sz w:val="24"/>
          <w:szCs w:val="24"/>
        </w:rPr>
        <w:t xml:space="preserve"> yang berdampak terhadap </w:t>
      </w:r>
      <w:r>
        <w:rPr>
          <w:rFonts w:ascii="Times New Roman" w:hAnsi="Times New Roman"/>
          <w:sz w:val="24"/>
          <w:szCs w:val="24"/>
        </w:rPr>
        <w:t>ROA</w:t>
      </w:r>
      <w:r w:rsidRPr="00855314">
        <w:rPr>
          <w:rFonts w:ascii="Times New Roman" w:hAnsi="Times New Roman"/>
          <w:sz w:val="24"/>
          <w:szCs w:val="24"/>
        </w:rPr>
        <w:t xml:space="preserve"> </w:t>
      </w:r>
      <w:r>
        <w:rPr>
          <w:rFonts w:ascii="Times New Roman" w:hAnsi="Times New Roman"/>
          <w:sz w:val="24"/>
          <w:szCs w:val="24"/>
        </w:rPr>
        <w:t>pada Perbankan</w:t>
      </w:r>
      <w:r w:rsidRPr="00855314">
        <w:rPr>
          <w:rFonts w:ascii="Times New Roman" w:hAnsi="Times New Roman"/>
          <w:sz w:val="24"/>
          <w:szCs w:val="24"/>
        </w:rPr>
        <w:t>.</w:t>
      </w:r>
      <w:proofErr w:type="gramEnd"/>
      <w:r w:rsidRPr="00855314">
        <w:rPr>
          <w:rFonts w:ascii="Times New Roman" w:hAnsi="Times New Roman"/>
          <w:sz w:val="24"/>
          <w:szCs w:val="24"/>
        </w:rPr>
        <w:t xml:space="preserve"> </w:t>
      </w:r>
      <w:proofErr w:type="gramStart"/>
      <w:r w:rsidRPr="00855314">
        <w:rPr>
          <w:rFonts w:ascii="Times New Roman" w:hAnsi="Times New Roman"/>
          <w:sz w:val="24"/>
          <w:szCs w:val="24"/>
        </w:rPr>
        <w:t xml:space="preserve">Analisis data yang dilakukan adalah analisis </w:t>
      </w:r>
      <w:r w:rsidRPr="00855314">
        <w:rPr>
          <w:rFonts w:ascii="Times New Roman" w:hAnsi="Times New Roman"/>
          <w:sz w:val="24"/>
          <w:szCs w:val="24"/>
        </w:rPr>
        <w:lastRenderedPageBreak/>
        <w:t>statistik, analisis yang digunakan untuk membahas data kuantitatif.</w:t>
      </w:r>
      <w:proofErr w:type="gramEnd"/>
      <w:r w:rsidRPr="00855314">
        <w:rPr>
          <w:rFonts w:ascii="Times New Roman" w:hAnsi="Times New Roman"/>
          <w:sz w:val="24"/>
          <w:szCs w:val="24"/>
        </w:rPr>
        <w:t xml:space="preserve"> </w:t>
      </w:r>
    </w:p>
    <w:p w:rsidR="00CE1D88" w:rsidRDefault="00CE1D88" w:rsidP="00CE1D88">
      <w:pPr>
        <w:spacing w:line="480" w:lineRule="auto"/>
        <w:ind w:firstLine="709"/>
        <w:contextualSpacing/>
        <w:jc w:val="both"/>
        <w:rPr>
          <w:rFonts w:ascii="Times New Roman" w:hAnsi="Times New Roman"/>
          <w:sz w:val="24"/>
          <w:szCs w:val="24"/>
        </w:rPr>
      </w:pPr>
      <w:proofErr w:type="gramStart"/>
      <w:r w:rsidRPr="00CE1D88">
        <w:rPr>
          <w:rFonts w:ascii="Times New Roman" w:hAnsi="Times New Roman"/>
          <w:sz w:val="24"/>
          <w:szCs w:val="24"/>
        </w:rPr>
        <w:t xml:space="preserve">Model </w:t>
      </w:r>
      <w:r w:rsidRPr="00CE1D88">
        <w:rPr>
          <w:rFonts w:ascii="Times New Roman" w:hAnsi="Times New Roman"/>
          <w:i/>
          <w:sz w:val="24"/>
          <w:szCs w:val="24"/>
        </w:rPr>
        <w:t>path analysis</w:t>
      </w:r>
      <w:r w:rsidRPr="00CE1D88">
        <w:rPr>
          <w:rFonts w:ascii="Times New Roman" w:hAnsi="Times New Roman"/>
          <w:sz w:val="24"/>
          <w:szCs w:val="24"/>
        </w:rPr>
        <w:t xml:space="preserve"> digunakan untuk menganalisis pola hubungan antar variabel dengan tujuan untuk mengetahui pengaruh langsung maupun tidak langsung seperangkat variabel bebas (eksogen) terhadap variabel terikat (endogen) (Riduwan dan Kuncoro, 2008:2).</w:t>
      </w:r>
      <w:proofErr w:type="gramEnd"/>
    </w:p>
    <w:p w:rsidR="00CE1D88" w:rsidRPr="00C834EA" w:rsidRDefault="00CE1D88" w:rsidP="00CE1D88">
      <w:pPr>
        <w:pStyle w:val="p164"/>
        <w:spacing w:line="480" w:lineRule="auto"/>
        <w:contextualSpacing/>
        <w:jc w:val="both"/>
        <w:rPr>
          <w:rStyle w:val="ft55"/>
          <w:b/>
        </w:rPr>
      </w:pPr>
      <w:r w:rsidRPr="00C834EA">
        <w:rPr>
          <w:rStyle w:val="ft55"/>
          <w:b/>
        </w:rPr>
        <w:t>Persamaan Struktural</w:t>
      </w:r>
    </w:p>
    <w:p w:rsidR="00CE1D88" w:rsidRDefault="00CE1D88" w:rsidP="00CE1D88">
      <w:pPr>
        <w:pStyle w:val="p164"/>
        <w:spacing w:line="480" w:lineRule="auto"/>
        <w:ind w:left="-6" w:firstLine="426"/>
        <w:contextualSpacing/>
        <w:jc w:val="both"/>
        <w:rPr>
          <w:lang w:val="en-US"/>
        </w:rPr>
      </w:pPr>
      <w:r>
        <w:t>Penggunaan diagram jalur untuk menyatakan model yang di analisis, dalam analisis jalur juga dapat ditampilkan dalam bentuk persamaan yang biasa disebut persamaan struktural. Persamaan struktural menggambarkan hubungan sebab akibat antar variabel yang diteliti yang dinyatakan dalam bentuk persamaan matematis. Model persamaan struktural matematis sebagai berikut :</w:t>
      </w:r>
    </w:p>
    <w:p w:rsidR="00CE1D88" w:rsidRPr="00123CDE" w:rsidRDefault="00CE1D88" w:rsidP="00CE1D88">
      <w:pPr>
        <w:pStyle w:val="p58"/>
        <w:spacing w:line="480" w:lineRule="auto"/>
        <w:contextualSpacing/>
        <w:rPr>
          <w:lang w:val="en-US"/>
        </w:rPr>
      </w:pPr>
      <w:r>
        <w:rPr>
          <w:lang w:val="en-US"/>
        </w:rPr>
        <w:t xml:space="preserve">Substruktur </w:t>
      </w:r>
      <w:proofErr w:type="gramStart"/>
      <w:r>
        <w:rPr>
          <w:lang w:val="en-US"/>
        </w:rPr>
        <w:t>1 :</w:t>
      </w:r>
      <w:proofErr w:type="gramEnd"/>
      <w:r>
        <w:rPr>
          <w:lang w:val="en-US"/>
        </w:rPr>
        <w:t xml:space="preserve"> X2= </w:t>
      </w:r>
      <w:r w:rsidRPr="00C1129B">
        <w:rPr>
          <w:sz w:val="36"/>
          <w:szCs w:val="36"/>
        </w:rPr>
        <w:t>ρ</w:t>
      </w:r>
      <w:r>
        <w:rPr>
          <w:vertAlign w:val="subscript"/>
          <w:lang w:val="en-US"/>
        </w:rPr>
        <w:t>x2</w:t>
      </w:r>
      <w:r>
        <w:rPr>
          <w:vertAlign w:val="subscript"/>
        </w:rPr>
        <w:t>x</w:t>
      </w:r>
      <w:r>
        <w:rPr>
          <w:vertAlign w:val="subscript"/>
          <w:lang w:val="en-US"/>
        </w:rPr>
        <w:t>1</w:t>
      </w:r>
      <w:r>
        <w:t>X</w:t>
      </w:r>
      <w:r>
        <w:rPr>
          <w:lang w:val="en-US"/>
        </w:rPr>
        <w:t xml:space="preserve">1 + </w:t>
      </w:r>
      <w:r w:rsidRPr="00F27CB2">
        <w:rPr>
          <w:sz w:val="36"/>
          <w:szCs w:val="36"/>
        </w:rPr>
        <w:t>e</w:t>
      </w:r>
      <w:r>
        <w:rPr>
          <w:vertAlign w:val="subscript"/>
        </w:rPr>
        <w:t>1</w:t>
      </w:r>
    </w:p>
    <w:p w:rsidR="00CE1D88" w:rsidRPr="002C3936" w:rsidRDefault="00CE1D88" w:rsidP="00CE1D88">
      <w:pPr>
        <w:pStyle w:val="p58"/>
        <w:spacing w:line="480" w:lineRule="auto"/>
        <w:contextualSpacing/>
        <w:rPr>
          <w:vertAlign w:val="subscript"/>
          <w:lang w:val="en-US"/>
        </w:rPr>
      </w:pPr>
      <w:r>
        <w:rPr>
          <w:lang w:val="en-US"/>
        </w:rPr>
        <w:t xml:space="preserve">Substruktur </w:t>
      </w:r>
      <w:proofErr w:type="gramStart"/>
      <w:r>
        <w:rPr>
          <w:lang w:val="en-US"/>
        </w:rPr>
        <w:t>2 :</w:t>
      </w:r>
      <w:proofErr w:type="gramEnd"/>
      <w:r>
        <w:rPr>
          <w:lang w:val="en-US"/>
        </w:rPr>
        <w:t xml:space="preserve"> </w:t>
      </w:r>
      <w:r>
        <w:t>Y</w:t>
      </w:r>
      <w:r>
        <w:rPr>
          <w:lang w:val="en-US"/>
        </w:rPr>
        <w:t>1</w:t>
      </w:r>
      <w:r>
        <w:t xml:space="preserve">= </w:t>
      </w:r>
      <w:r w:rsidRPr="00C1129B">
        <w:rPr>
          <w:sz w:val="36"/>
          <w:szCs w:val="36"/>
        </w:rPr>
        <w:t>ρ</w:t>
      </w:r>
      <w:r>
        <w:rPr>
          <w:vertAlign w:val="subscript"/>
        </w:rPr>
        <w:t>y</w:t>
      </w:r>
      <w:r>
        <w:rPr>
          <w:vertAlign w:val="subscript"/>
          <w:lang w:val="en-US"/>
        </w:rPr>
        <w:t>1</w:t>
      </w:r>
      <w:r>
        <w:rPr>
          <w:vertAlign w:val="subscript"/>
        </w:rPr>
        <w:t>x</w:t>
      </w:r>
      <w:r>
        <w:rPr>
          <w:vertAlign w:val="subscript"/>
          <w:lang w:val="en-US"/>
        </w:rPr>
        <w:t>2</w:t>
      </w:r>
      <w:r>
        <w:t>X</w:t>
      </w:r>
      <w:r>
        <w:rPr>
          <w:lang w:val="en-US"/>
        </w:rPr>
        <w:t>2</w:t>
      </w:r>
      <w:r>
        <w:t xml:space="preserve"> + </w:t>
      </w:r>
      <w:r w:rsidRPr="00F27CB2">
        <w:rPr>
          <w:sz w:val="36"/>
          <w:szCs w:val="36"/>
        </w:rPr>
        <w:t>e</w:t>
      </w:r>
      <w:r>
        <w:rPr>
          <w:vertAlign w:val="subscript"/>
          <w:lang w:val="en-US"/>
        </w:rPr>
        <w:t>2</w:t>
      </w:r>
    </w:p>
    <w:p w:rsidR="00CE1D88" w:rsidRDefault="00CE1D88" w:rsidP="00CE1D88">
      <w:pPr>
        <w:pStyle w:val="p58"/>
        <w:spacing w:line="480" w:lineRule="auto"/>
        <w:contextualSpacing/>
        <w:rPr>
          <w:vertAlign w:val="subscript"/>
          <w:lang w:val="en-US"/>
        </w:rPr>
      </w:pPr>
      <w:r>
        <w:rPr>
          <w:lang w:val="en-US"/>
        </w:rPr>
        <w:lastRenderedPageBreak/>
        <w:t xml:space="preserve">Substruktur </w:t>
      </w:r>
      <w:proofErr w:type="gramStart"/>
      <w:r>
        <w:rPr>
          <w:lang w:val="en-US"/>
        </w:rPr>
        <w:t>3 :</w:t>
      </w:r>
      <w:proofErr w:type="gramEnd"/>
      <w:r>
        <w:rPr>
          <w:lang w:val="en-US"/>
        </w:rPr>
        <w:t xml:space="preserve"> Z= </w:t>
      </w:r>
      <w:r w:rsidRPr="00F27CB2">
        <w:rPr>
          <w:sz w:val="36"/>
          <w:szCs w:val="36"/>
        </w:rPr>
        <w:t>ρ</w:t>
      </w:r>
      <w:r>
        <w:rPr>
          <w:vertAlign w:val="subscript"/>
          <w:lang w:val="en-US"/>
        </w:rPr>
        <w:t>zy1</w:t>
      </w:r>
      <w:r>
        <w:rPr>
          <w:lang w:val="en-US"/>
        </w:rPr>
        <w:t xml:space="preserve">Y1 + </w:t>
      </w:r>
      <w:r w:rsidRPr="00F27CB2">
        <w:rPr>
          <w:sz w:val="36"/>
          <w:szCs w:val="36"/>
        </w:rPr>
        <w:t>ρ</w:t>
      </w:r>
      <w:r>
        <w:rPr>
          <w:vertAlign w:val="subscript"/>
          <w:lang w:val="en-US"/>
        </w:rPr>
        <w:t>zy2</w:t>
      </w:r>
      <w:r>
        <w:rPr>
          <w:lang w:val="en-US"/>
        </w:rPr>
        <w:t>Y2</w:t>
      </w:r>
      <w:r>
        <w:t xml:space="preserve"> + </w:t>
      </w:r>
      <w:r w:rsidRPr="00F27CB2">
        <w:rPr>
          <w:sz w:val="36"/>
          <w:szCs w:val="36"/>
        </w:rPr>
        <w:t>e</w:t>
      </w:r>
      <w:r>
        <w:rPr>
          <w:vertAlign w:val="subscript"/>
          <w:lang w:val="en-US"/>
        </w:rPr>
        <w:t>3</w:t>
      </w:r>
    </w:p>
    <w:p w:rsidR="00CE1D88" w:rsidRDefault="00CE1D88" w:rsidP="00CE1D88">
      <w:pPr>
        <w:pStyle w:val="p58"/>
        <w:spacing w:line="480" w:lineRule="auto"/>
        <w:ind w:firstLine="720"/>
        <w:contextualSpacing/>
        <w:rPr>
          <w:lang w:val="en-US"/>
        </w:rPr>
      </w:pPr>
      <w:r>
        <w:t>Persamaan pertama menyatakan hubungan kausal dari X</w:t>
      </w:r>
      <w:r>
        <w:rPr>
          <w:lang w:val="en-US"/>
        </w:rPr>
        <w:t>1</w:t>
      </w:r>
      <w:r>
        <w:t xml:space="preserve"> ke </w:t>
      </w:r>
      <w:r>
        <w:rPr>
          <w:lang w:val="en-US"/>
        </w:rPr>
        <w:t xml:space="preserve">X2, </w:t>
      </w:r>
      <w:r>
        <w:t xml:space="preserve"> Persamaan </w:t>
      </w:r>
      <w:r>
        <w:rPr>
          <w:lang w:val="en-US"/>
        </w:rPr>
        <w:t>kedua</w:t>
      </w:r>
      <w:r>
        <w:t xml:space="preserve"> menyatakan hubungan kausal dari X</w:t>
      </w:r>
      <w:r>
        <w:rPr>
          <w:lang w:val="en-US"/>
        </w:rPr>
        <w:t>2</w:t>
      </w:r>
      <w:r>
        <w:t xml:space="preserve"> ke </w:t>
      </w:r>
      <w:r>
        <w:rPr>
          <w:lang w:val="en-US"/>
        </w:rPr>
        <w:t xml:space="preserve">Y1, </w:t>
      </w:r>
      <w:r>
        <w:t xml:space="preserve">Persamaan </w:t>
      </w:r>
      <w:r>
        <w:rPr>
          <w:lang w:val="en-US"/>
        </w:rPr>
        <w:t>ketiga</w:t>
      </w:r>
      <w:r>
        <w:t xml:space="preserve"> menyatakan hubungan kausal dari </w:t>
      </w:r>
      <w:r>
        <w:rPr>
          <w:lang w:val="en-US"/>
        </w:rPr>
        <w:t>Y1</w:t>
      </w:r>
      <w:r>
        <w:t xml:space="preserve"> </w:t>
      </w:r>
      <w:r>
        <w:rPr>
          <w:lang w:val="en-US"/>
        </w:rPr>
        <w:t xml:space="preserve">dan Y2 </w:t>
      </w:r>
      <w:r>
        <w:t xml:space="preserve">ke </w:t>
      </w:r>
      <w:r>
        <w:rPr>
          <w:lang w:val="en-US"/>
        </w:rPr>
        <w:t>Z</w:t>
      </w:r>
    </w:p>
    <w:p w:rsidR="00CE1D88" w:rsidRPr="00CE1D88" w:rsidRDefault="00CE1D88" w:rsidP="00CE1D88">
      <w:pPr>
        <w:tabs>
          <w:tab w:val="left" w:pos="709"/>
        </w:tabs>
        <w:rPr>
          <w:rFonts w:ascii="Times New Roman" w:hAnsi="Times New Roman" w:cs="Times New Roman"/>
          <w:b/>
          <w:sz w:val="24"/>
        </w:rPr>
      </w:pPr>
      <w:r w:rsidRPr="00CE1D88">
        <w:rPr>
          <w:rFonts w:ascii="Times New Roman" w:hAnsi="Times New Roman" w:cs="Times New Roman"/>
          <w:b/>
          <w:sz w:val="24"/>
        </w:rPr>
        <w:t>Jadwal Penelitian</w:t>
      </w:r>
    </w:p>
    <w:p w:rsidR="00CE1D88" w:rsidRDefault="00CE1D88" w:rsidP="00CE1D88">
      <w:pPr>
        <w:autoSpaceDE w:val="0"/>
        <w:autoSpaceDN w:val="0"/>
        <w:adjustRightInd w:val="0"/>
        <w:spacing w:after="0" w:line="480" w:lineRule="auto"/>
        <w:ind w:firstLine="709"/>
        <w:jc w:val="both"/>
        <w:rPr>
          <w:rFonts w:ascii="Times New Roman" w:hAnsi="Times New Roman"/>
          <w:sz w:val="24"/>
          <w:szCs w:val="24"/>
        </w:rPr>
      </w:pPr>
      <w:proofErr w:type="gramStart"/>
      <w:r>
        <w:rPr>
          <w:rFonts w:ascii="Times New Roman" w:hAnsi="Times New Roman"/>
          <w:sz w:val="24"/>
          <w:szCs w:val="24"/>
        </w:rPr>
        <w:t>Penelitian ini penulis mengakses data-data keuangan perbankan dari</w:t>
      </w:r>
      <w:r w:rsidRPr="00A62321">
        <w:rPr>
          <w:rFonts w:ascii="Times New Roman" w:hAnsi="Times New Roman"/>
          <w:sz w:val="24"/>
          <w:szCs w:val="24"/>
        </w:rPr>
        <w:t xml:space="preserve"> situs resmi BEI yaitu www.idx.co.id.</w:t>
      </w:r>
      <w:proofErr w:type="gramEnd"/>
      <w:r w:rsidRPr="00A62321">
        <w:rPr>
          <w:rFonts w:ascii="Times New Roman" w:hAnsi="Times New Roman"/>
          <w:sz w:val="24"/>
          <w:szCs w:val="24"/>
        </w:rPr>
        <w:t xml:space="preserve"> </w:t>
      </w:r>
      <w:proofErr w:type="gramStart"/>
      <w:r w:rsidRPr="00A62321">
        <w:rPr>
          <w:rFonts w:ascii="Times New Roman" w:hAnsi="Times New Roman"/>
          <w:sz w:val="24"/>
          <w:szCs w:val="24"/>
        </w:rPr>
        <w:t xml:space="preserve">Waktu penelitian dilakukan pada bulan </w:t>
      </w:r>
      <w:r>
        <w:rPr>
          <w:rFonts w:ascii="Times New Roman" w:hAnsi="Times New Roman"/>
          <w:sz w:val="24"/>
          <w:szCs w:val="24"/>
        </w:rPr>
        <w:t>Desember</w:t>
      </w:r>
      <w:r w:rsidRPr="00A62321">
        <w:rPr>
          <w:rFonts w:ascii="Times New Roman" w:hAnsi="Times New Roman"/>
          <w:sz w:val="24"/>
          <w:szCs w:val="24"/>
        </w:rPr>
        <w:t xml:space="preserve"> hingga selesai.</w:t>
      </w:r>
      <w:proofErr w:type="gramEnd"/>
    </w:p>
    <w:p w:rsidR="00CE1D88" w:rsidRPr="00CE1D88" w:rsidRDefault="00CE1D88" w:rsidP="00CE1D88">
      <w:pPr>
        <w:rPr>
          <w:rFonts w:ascii="Times New Roman" w:hAnsi="Times New Roman" w:cs="Times New Roman"/>
          <w:b/>
          <w:sz w:val="24"/>
          <w:szCs w:val="28"/>
        </w:rPr>
      </w:pPr>
      <w:r w:rsidRPr="00CE1D88">
        <w:rPr>
          <w:rFonts w:ascii="Times New Roman" w:hAnsi="Times New Roman" w:cs="Times New Roman"/>
          <w:b/>
          <w:sz w:val="24"/>
          <w:szCs w:val="28"/>
        </w:rPr>
        <w:t>BAB IV HASIL PENELITIAN DAN PEMBAHASAN</w:t>
      </w:r>
    </w:p>
    <w:p w:rsidR="00816967" w:rsidRPr="00F94826" w:rsidRDefault="00816967" w:rsidP="00816967">
      <w:pPr>
        <w:spacing w:line="480" w:lineRule="auto"/>
        <w:jc w:val="both"/>
        <w:rPr>
          <w:rFonts w:ascii="Times New Roman" w:hAnsi="Times New Roman" w:cs="Times New Roman"/>
          <w:b/>
          <w:sz w:val="24"/>
          <w:szCs w:val="24"/>
        </w:rPr>
      </w:pPr>
      <w:r w:rsidRPr="00F94826">
        <w:rPr>
          <w:rFonts w:ascii="Times New Roman" w:hAnsi="Times New Roman" w:cs="Times New Roman"/>
          <w:b/>
          <w:sz w:val="24"/>
          <w:szCs w:val="24"/>
        </w:rPr>
        <w:t>Hasil Analisis Deskriptif</w:t>
      </w:r>
    </w:p>
    <w:p w:rsidR="00CE1D88" w:rsidRDefault="00816967" w:rsidP="00816967">
      <w:pPr>
        <w:spacing w:line="480" w:lineRule="auto"/>
        <w:jc w:val="both"/>
        <w:rPr>
          <w:rFonts w:ascii="Times New Roman" w:hAnsi="Times New Roman" w:cs="Times New Roman"/>
          <w:sz w:val="24"/>
          <w:szCs w:val="24"/>
        </w:rPr>
      </w:pPr>
      <w:r w:rsidRPr="004C5D96">
        <w:rPr>
          <w:rFonts w:ascii="Times New Roman" w:hAnsi="Times New Roman" w:cs="Times New Roman"/>
          <w:sz w:val="24"/>
          <w:szCs w:val="24"/>
        </w:rPr>
        <w:tab/>
        <w:t>Metode</w:t>
      </w:r>
      <w:r>
        <w:rPr>
          <w:rFonts w:ascii="Times New Roman" w:hAnsi="Times New Roman" w:cs="Times New Roman"/>
          <w:sz w:val="24"/>
          <w:szCs w:val="24"/>
        </w:rPr>
        <w:t xml:space="preserve"> </w:t>
      </w:r>
      <w:r w:rsidRPr="004C5D96">
        <w:rPr>
          <w:rFonts w:ascii="Times New Roman" w:hAnsi="Times New Roman" w:cs="Times New Roman"/>
          <w:sz w:val="24"/>
          <w:szCs w:val="24"/>
        </w:rPr>
        <w:t>deskriptif</w:t>
      </w:r>
      <w:r>
        <w:rPr>
          <w:rFonts w:ascii="Times New Roman" w:hAnsi="Times New Roman" w:cs="Times New Roman"/>
          <w:sz w:val="24"/>
          <w:szCs w:val="24"/>
        </w:rPr>
        <w:t xml:space="preserve"> </w:t>
      </w:r>
      <w:r w:rsidRPr="004C5D96">
        <w:rPr>
          <w:rFonts w:ascii="Times New Roman" w:hAnsi="Times New Roman" w:cs="Times New Roman"/>
          <w:sz w:val="24"/>
          <w:szCs w:val="24"/>
        </w:rPr>
        <w:t>bertujuan</w:t>
      </w:r>
      <w:r>
        <w:rPr>
          <w:rFonts w:ascii="Times New Roman" w:hAnsi="Times New Roman" w:cs="Times New Roman"/>
          <w:sz w:val="24"/>
          <w:szCs w:val="24"/>
        </w:rPr>
        <w:t xml:space="preserve"> </w:t>
      </w:r>
      <w:r w:rsidRPr="004C5D96">
        <w:rPr>
          <w:rFonts w:ascii="Times New Roman" w:hAnsi="Times New Roman" w:cs="Times New Roman"/>
          <w:sz w:val="24"/>
          <w:szCs w:val="24"/>
        </w:rPr>
        <w:t>untuk</w:t>
      </w:r>
      <w:r>
        <w:rPr>
          <w:rFonts w:ascii="Times New Roman" w:hAnsi="Times New Roman" w:cs="Times New Roman"/>
          <w:sz w:val="24"/>
          <w:szCs w:val="24"/>
        </w:rPr>
        <w:t xml:space="preserve"> </w:t>
      </w:r>
      <w:r w:rsidRPr="004C5D96">
        <w:rPr>
          <w:rFonts w:ascii="Times New Roman" w:hAnsi="Times New Roman" w:cs="Times New Roman"/>
          <w:sz w:val="24"/>
          <w:szCs w:val="24"/>
        </w:rPr>
        <w:t>membuat</w:t>
      </w:r>
      <w:r>
        <w:rPr>
          <w:rFonts w:ascii="Times New Roman" w:hAnsi="Times New Roman" w:cs="Times New Roman"/>
          <w:sz w:val="24"/>
          <w:szCs w:val="24"/>
        </w:rPr>
        <w:t xml:space="preserve"> </w:t>
      </w:r>
      <w:r w:rsidRPr="004C5D96">
        <w:rPr>
          <w:rFonts w:ascii="Times New Roman" w:hAnsi="Times New Roman" w:cs="Times New Roman"/>
          <w:sz w:val="24"/>
          <w:szCs w:val="24"/>
        </w:rPr>
        <w:t>deskripsi</w:t>
      </w:r>
      <w:r>
        <w:rPr>
          <w:rFonts w:ascii="Times New Roman" w:hAnsi="Times New Roman" w:cs="Times New Roman"/>
          <w:sz w:val="24"/>
          <w:szCs w:val="24"/>
        </w:rPr>
        <w:t xml:space="preserve"> </w:t>
      </w:r>
      <w:r w:rsidRPr="004C5D96">
        <w:rPr>
          <w:rFonts w:ascii="Times New Roman" w:hAnsi="Times New Roman" w:cs="Times New Roman"/>
          <w:sz w:val="24"/>
          <w:szCs w:val="24"/>
        </w:rPr>
        <w:t>secara</w:t>
      </w:r>
      <w:r>
        <w:rPr>
          <w:rFonts w:ascii="Times New Roman" w:hAnsi="Times New Roman" w:cs="Times New Roman"/>
          <w:sz w:val="24"/>
          <w:szCs w:val="24"/>
        </w:rPr>
        <w:t xml:space="preserve"> sistematis, ak</w:t>
      </w:r>
      <w:r w:rsidRPr="004C5D96">
        <w:rPr>
          <w:rFonts w:ascii="Times New Roman" w:hAnsi="Times New Roman" w:cs="Times New Roman"/>
          <w:sz w:val="24"/>
          <w:szCs w:val="24"/>
        </w:rPr>
        <w:t>tual dan</w:t>
      </w:r>
      <w:r>
        <w:rPr>
          <w:rFonts w:ascii="Times New Roman" w:hAnsi="Times New Roman" w:cs="Times New Roman"/>
          <w:sz w:val="24"/>
          <w:szCs w:val="24"/>
        </w:rPr>
        <w:t xml:space="preserve"> </w:t>
      </w:r>
      <w:r w:rsidRPr="004C5D96">
        <w:rPr>
          <w:rFonts w:ascii="Times New Roman" w:hAnsi="Times New Roman" w:cs="Times New Roman"/>
          <w:sz w:val="24"/>
          <w:szCs w:val="24"/>
        </w:rPr>
        <w:t>akurat</w:t>
      </w:r>
      <w:r>
        <w:rPr>
          <w:rFonts w:ascii="Times New Roman" w:hAnsi="Times New Roman" w:cs="Times New Roman"/>
          <w:sz w:val="24"/>
          <w:szCs w:val="24"/>
        </w:rPr>
        <w:t xml:space="preserve"> </w:t>
      </w:r>
      <w:r w:rsidRPr="004C5D96">
        <w:rPr>
          <w:rFonts w:ascii="Times New Roman" w:hAnsi="Times New Roman" w:cs="Times New Roman"/>
          <w:sz w:val="24"/>
          <w:szCs w:val="24"/>
        </w:rPr>
        <w:t>mengenai</w:t>
      </w:r>
      <w:r>
        <w:rPr>
          <w:rFonts w:ascii="Times New Roman" w:hAnsi="Times New Roman" w:cs="Times New Roman"/>
          <w:sz w:val="24"/>
          <w:szCs w:val="24"/>
        </w:rPr>
        <w:t xml:space="preserve"> </w:t>
      </w:r>
      <w:r w:rsidRPr="004C5D96">
        <w:rPr>
          <w:rFonts w:ascii="Times New Roman" w:hAnsi="Times New Roman" w:cs="Times New Roman"/>
          <w:sz w:val="24"/>
          <w:szCs w:val="24"/>
        </w:rPr>
        <w:t>fakta-fakta, sifat-sifat, serta</w:t>
      </w:r>
      <w:r>
        <w:rPr>
          <w:rFonts w:ascii="Times New Roman" w:hAnsi="Times New Roman" w:cs="Times New Roman"/>
          <w:sz w:val="24"/>
          <w:szCs w:val="24"/>
        </w:rPr>
        <w:t xml:space="preserve"> </w:t>
      </w:r>
      <w:r w:rsidRPr="004C5D96">
        <w:rPr>
          <w:rFonts w:ascii="Times New Roman" w:hAnsi="Times New Roman" w:cs="Times New Roman"/>
          <w:sz w:val="24"/>
          <w:szCs w:val="24"/>
        </w:rPr>
        <w:t>pengaruh</w:t>
      </w:r>
      <w:r>
        <w:rPr>
          <w:rFonts w:ascii="Times New Roman" w:hAnsi="Times New Roman" w:cs="Times New Roman"/>
          <w:sz w:val="24"/>
          <w:szCs w:val="24"/>
        </w:rPr>
        <w:t xml:space="preserve"> </w:t>
      </w:r>
      <w:r w:rsidRPr="004C5D96">
        <w:rPr>
          <w:rFonts w:ascii="Times New Roman" w:hAnsi="Times New Roman" w:cs="Times New Roman"/>
          <w:sz w:val="24"/>
          <w:szCs w:val="24"/>
        </w:rPr>
        <w:t>antar</w:t>
      </w:r>
      <w:r>
        <w:rPr>
          <w:rFonts w:ascii="Times New Roman" w:hAnsi="Times New Roman" w:cs="Times New Roman"/>
          <w:sz w:val="24"/>
          <w:szCs w:val="24"/>
        </w:rPr>
        <w:t xml:space="preserve"> </w:t>
      </w:r>
      <w:r w:rsidRPr="004C5D96">
        <w:rPr>
          <w:rFonts w:ascii="Times New Roman" w:hAnsi="Times New Roman" w:cs="Times New Roman"/>
          <w:sz w:val="24"/>
          <w:szCs w:val="24"/>
        </w:rPr>
        <w:t>fenomena yang diselidiki, dalam</w:t>
      </w:r>
      <w:r>
        <w:rPr>
          <w:rFonts w:ascii="Times New Roman" w:hAnsi="Times New Roman" w:cs="Times New Roman"/>
          <w:sz w:val="24"/>
          <w:szCs w:val="24"/>
        </w:rPr>
        <w:t xml:space="preserve"> </w:t>
      </w:r>
      <w:r w:rsidRPr="004C5D96">
        <w:rPr>
          <w:rFonts w:ascii="Times New Roman" w:hAnsi="Times New Roman" w:cs="Times New Roman"/>
          <w:sz w:val="24"/>
          <w:szCs w:val="24"/>
        </w:rPr>
        <w:t>hal</w:t>
      </w:r>
      <w:r>
        <w:rPr>
          <w:rFonts w:ascii="Times New Roman" w:hAnsi="Times New Roman" w:cs="Times New Roman"/>
          <w:sz w:val="24"/>
          <w:szCs w:val="24"/>
        </w:rPr>
        <w:t xml:space="preserve"> </w:t>
      </w:r>
      <w:r w:rsidRPr="004C5D96">
        <w:rPr>
          <w:rFonts w:ascii="Times New Roman" w:hAnsi="Times New Roman" w:cs="Times New Roman"/>
          <w:sz w:val="24"/>
          <w:szCs w:val="24"/>
        </w:rPr>
        <w:t>mengenai</w:t>
      </w:r>
      <w:r>
        <w:rPr>
          <w:rFonts w:ascii="Times New Roman" w:hAnsi="Times New Roman" w:cs="Times New Roman"/>
          <w:sz w:val="24"/>
          <w:szCs w:val="24"/>
        </w:rPr>
        <w:t xml:space="preserve"> </w:t>
      </w:r>
      <w:r w:rsidRPr="004C5D96">
        <w:rPr>
          <w:rFonts w:ascii="Times New Roman" w:hAnsi="Times New Roman" w:cs="Times New Roman"/>
          <w:sz w:val="24"/>
          <w:szCs w:val="24"/>
        </w:rPr>
        <w:t>Inflasi</w:t>
      </w:r>
      <w:r>
        <w:rPr>
          <w:rFonts w:ascii="Times New Roman" w:hAnsi="Times New Roman" w:cs="Times New Roman"/>
          <w:sz w:val="24"/>
          <w:szCs w:val="24"/>
        </w:rPr>
        <w:t xml:space="preserve"> </w:t>
      </w:r>
      <w:r w:rsidRPr="004C5D96">
        <w:rPr>
          <w:rFonts w:ascii="Times New Roman" w:hAnsi="Times New Roman" w:cs="Times New Roman"/>
          <w:sz w:val="24"/>
          <w:szCs w:val="24"/>
        </w:rPr>
        <w:t xml:space="preserve">dan BI </w:t>
      </w:r>
      <w:r w:rsidRPr="00F94826">
        <w:rPr>
          <w:rFonts w:ascii="Times New Roman" w:hAnsi="Times New Roman" w:cs="Times New Roman"/>
          <w:i/>
          <w:sz w:val="24"/>
          <w:szCs w:val="24"/>
        </w:rPr>
        <w:t>rate</w:t>
      </w:r>
      <w:r w:rsidRPr="004C5D96">
        <w:rPr>
          <w:rFonts w:ascii="Times New Roman" w:hAnsi="Times New Roman" w:cs="Times New Roman"/>
          <w:sz w:val="24"/>
          <w:szCs w:val="24"/>
        </w:rPr>
        <w:t xml:space="preserve"> yang ada di Indonesia dan</w:t>
      </w:r>
      <w:r>
        <w:rPr>
          <w:rFonts w:ascii="Times New Roman" w:hAnsi="Times New Roman" w:cs="Times New Roman"/>
          <w:sz w:val="24"/>
          <w:szCs w:val="24"/>
        </w:rPr>
        <w:t xml:space="preserve"> </w:t>
      </w:r>
      <w:r w:rsidRPr="004C5D96">
        <w:rPr>
          <w:rFonts w:ascii="Times New Roman" w:hAnsi="Times New Roman" w:cs="Times New Roman"/>
          <w:sz w:val="24"/>
          <w:szCs w:val="24"/>
        </w:rPr>
        <w:t>hal yang mengenai LDR, NPL dan ROA yang ada</w:t>
      </w:r>
      <w:r>
        <w:rPr>
          <w:rFonts w:ascii="Times New Roman" w:hAnsi="Times New Roman" w:cs="Times New Roman"/>
          <w:sz w:val="24"/>
          <w:szCs w:val="24"/>
        </w:rPr>
        <w:t xml:space="preserve"> </w:t>
      </w:r>
      <w:r w:rsidRPr="004C5D96">
        <w:rPr>
          <w:rFonts w:ascii="Times New Roman" w:hAnsi="Times New Roman" w:cs="Times New Roman"/>
          <w:sz w:val="24"/>
          <w:szCs w:val="24"/>
        </w:rPr>
        <w:t>pada</w:t>
      </w:r>
      <w:r>
        <w:rPr>
          <w:rFonts w:ascii="Times New Roman" w:hAnsi="Times New Roman" w:cs="Times New Roman"/>
          <w:sz w:val="24"/>
          <w:szCs w:val="24"/>
        </w:rPr>
        <w:t xml:space="preserve"> </w:t>
      </w:r>
      <w:r w:rsidRPr="004C5D96">
        <w:rPr>
          <w:rFonts w:ascii="Times New Roman" w:hAnsi="Times New Roman" w:cs="Times New Roman"/>
          <w:sz w:val="24"/>
          <w:szCs w:val="24"/>
        </w:rPr>
        <w:t>Perbankan yang Listing di BEI.</w:t>
      </w:r>
    </w:p>
    <w:p w:rsidR="00816967" w:rsidRPr="00A732BB" w:rsidRDefault="00816967" w:rsidP="00816967">
      <w:pPr>
        <w:spacing w:line="480" w:lineRule="auto"/>
        <w:jc w:val="both"/>
        <w:rPr>
          <w:rFonts w:ascii="Times New Roman" w:hAnsi="Times New Roman" w:cs="Times New Roman"/>
          <w:b/>
          <w:sz w:val="24"/>
          <w:szCs w:val="24"/>
        </w:rPr>
      </w:pPr>
      <w:r w:rsidRPr="00A732BB">
        <w:rPr>
          <w:rFonts w:ascii="Times New Roman" w:hAnsi="Times New Roman" w:cs="Times New Roman"/>
          <w:b/>
          <w:sz w:val="24"/>
          <w:szCs w:val="24"/>
        </w:rPr>
        <w:lastRenderedPageBreak/>
        <w:t xml:space="preserve">Kondisi BI </w:t>
      </w:r>
      <w:r w:rsidRPr="00222315">
        <w:rPr>
          <w:rFonts w:ascii="Times New Roman" w:hAnsi="Times New Roman" w:cs="Times New Roman"/>
          <w:b/>
          <w:i/>
          <w:sz w:val="24"/>
          <w:szCs w:val="24"/>
        </w:rPr>
        <w:t>Rate</w:t>
      </w:r>
      <w:r w:rsidRPr="00A732BB">
        <w:rPr>
          <w:rFonts w:ascii="Times New Roman" w:hAnsi="Times New Roman" w:cs="Times New Roman"/>
          <w:b/>
          <w:sz w:val="24"/>
          <w:szCs w:val="24"/>
        </w:rPr>
        <w:t xml:space="preserve"> dan Inflasi di Indonesia </w:t>
      </w:r>
    </w:p>
    <w:p w:rsidR="00816967" w:rsidRPr="004C5D96" w:rsidRDefault="00816967" w:rsidP="00816967">
      <w:pPr>
        <w:spacing w:line="480" w:lineRule="auto"/>
        <w:ind w:firstLine="720"/>
        <w:jc w:val="both"/>
        <w:rPr>
          <w:rFonts w:ascii="Times New Roman" w:hAnsi="Times New Roman" w:cs="Times New Roman"/>
          <w:sz w:val="24"/>
          <w:szCs w:val="24"/>
        </w:rPr>
      </w:pPr>
      <w:r w:rsidRPr="004C5D96">
        <w:rPr>
          <w:rFonts w:ascii="Times New Roman" w:hAnsi="Times New Roman" w:cs="Times New Roman"/>
          <w:sz w:val="24"/>
          <w:szCs w:val="24"/>
        </w:rPr>
        <w:t>Berdasarkan</w:t>
      </w:r>
      <w:r>
        <w:rPr>
          <w:rFonts w:ascii="Times New Roman" w:hAnsi="Times New Roman" w:cs="Times New Roman"/>
          <w:sz w:val="24"/>
          <w:szCs w:val="24"/>
        </w:rPr>
        <w:t xml:space="preserve"> dari</w:t>
      </w:r>
      <w:r w:rsidRPr="004C5D96">
        <w:rPr>
          <w:rFonts w:ascii="Times New Roman" w:hAnsi="Times New Roman" w:cs="Times New Roman"/>
          <w:sz w:val="24"/>
          <w:szCs w:val="24"/>
        </w:rPr>
        <w:t xml:space="preserve"> data yang diperoleh</w:t>
      </w:r>
      <w:r>
        <w:rPr>
          <w:rFonts w:ascii="Times New Roman" w:hAnsi="Times New Roman" w:cs="Times New Roman"/>
          <w:sz w:val="24"/>
          <w:szCs w:val="24"/>
        </w:rPr>
        <w:t xml:space="preserve"> </w:t>
      </w:r>
      <w:r w:rsidRPr="004C5D96">
        <w:rPr>
          <w:rFonts w:ascii="Times New Roman" w:hAnsi="Times New Roman" w:cs="Times New Roman"/>
          <w:sz w:val="24"/>
          <w:szCs w:val="24"/>
        </w:rPr>
        <w:t>dari</w:t>
      </w:r>
      <w:r>
        <w:rPr>
          <w:rFonts w:ascii="Times New Roman" w:hAnsi="Times New Roman" w:cs="Times New Roman"/>
          <w:sz w:val="24"/>
          <w:szCs w:val="24"/>
        </w:rPr>
        <w:t xml:space="preserve"> </w:t>
      </w:r>
      <w:r w:rsidRPr="004C5D96">
        <w:rPr>
          <w:rFonts w:ascii="Times New Roman" w:hAnsi="Times New Roman" w:cs="Times New Roman"/>
          <w:sz w:val="24"/>
          <w:szCs w:val="24"/>
        </w:rPr>
        <w:t>laporan Bank Indonesia mengenai</w:t>
      </w:r>
      <w:r>
        <w:rPr>
          <w:rFonts w:ascii="Times New Roman" w:hAnsi="Times New Roman" w:cs="Times New Roman"/>
          <w:sz w:val="24"/>
          <w:szCs w:val="24"/>
        </w:rPr>
        <w:t xml:space="preserve"> </w:t>
      </w:r>
      <w:r w:rsidRPr="004C5D96">
        <w:rPr>
          <w:rFonts w:ascii="Times New Roman" w:hAnsi="Times New Roman" w:cs="Times New Roman"/>
          <w:sz w:val="24"/>
          <w:szCs w:val="24"/>
        </w:rPr>
        <w:lastRenderedPageBreak/>
        <w:t>Inflasi</w:t>
      </w:r>
      <w:r>
        <w:rPr>
          <w:rFonts w:ascii="Times New Roman" w:hAnsi="Times New Roman" w:cs="Times New Roman"/>
          <w:sz w:val="24"/>
          <w:szCs w:val="24"/>
        </w:rPr>
        <w:t xml:space="preserve"> </w:t>
      </w:r>
      <w:r w:rsidRPr="004C5D96">
        <w:rPr>
          <w:rFonts w:ascii="Times New Roman" w:hAnsi="Times New Roman" w:cs="Times New Roman"/>
          <w:sz w:val="24"/>
          <w:szCs w:val="24"/>
        </w:rPr>
        <w:t>dan BI Rate Perbankan periode 2010-2014, berikut</w:t>
      </w:r>
      <w:r>
        <w:rPr>
          <w:rFonts w:ascii="Times New Roman" w:hAnsi="Times New Roman" w:cs="Times New Roman"/>
          <w:sz w:val="24"/>
          <w:szCs w:val="24"/>
        </w:rPr>
        <w:t xml:space="preserve"> </w:t>
      </w:r>
      <w:r w:rsidRPr="004C5D96">
        <w:rPr>
          <w:rFonts w:ascii="Times New Roman" w:hAnsi="Times New Roman" w:cs="Times New Roman"/>
          <w:sz w:val="24"/>
          <w:szCs w:val="24"/>
        </w:rPr>
        <w:t>adalah</w:t>
      </w:r>
      <w:r>
        <w:rPr>
          <w:rFonts w:ascii="Times New Roman" w:hAnsi="Times New Roman" w:cs="Times New Roman"/>
          <w:sz w:val="24"/>
          <w:szCs w:val="24"/>
        </w:rPr>
        <w:t xml:space="preserve"> </w:t>
      </w:r>
      <w:r w:rsidRPr="004C5D96">
        <w:rPr>
          <w:rFonts w:ascii="Times New Roman" w:hAnsi="Times New Roman" w:cs="Times New Roman"/>
          <w:sz w:val="24"/>
          <w:szCs w:val="24"/>
        </w:rPr>
        <w:t>tabel</w:t>
      </w:r>
      <w:r>
        <w:rPr>
          <w:rFonts w:ascii="Times New Roman" w:hAnsi="Times New Roman" w:cs="Times New Roman"/>
          <w:sz w:val="24"/>
          <w:szCs w:val="24"/>
        </w:rPr>
        <w:t xml:space="preserve"> </w:t>
      </w:r>
      <w:r w:rsidRPr="004C5D96">
        <w:rPr>
          <w:rFonts w:ascii="Times New Roman" w:hAnsi="Times New Roman" w:cs="Times New Roman"/>
          <w:sz w:val="24"/>
          <w:szCs w:val="24"/>
        </w:rPr>
        <w:t>inflasi</w:t>
      </w:r>
      <w:r>
        <w:rPr>
          <w:rFonts w:ascii="Times New Roman" w:hAnsi="Times New Roman" w:cs="Times New Roman"/>
          <w:sz w:val="24"/>
          <w:szCs w:val="24"/>
        </w:rPr>
        <w:t xml:space="preserve"> </w:t>
      </w:r>
      <w:r w:rsidRPr="004C5D96">
        <w:rPr>
          <w:rFonts w:ascii="Times New Roman" w:hAnsi="Times New Roman" w:cs="Times New Roman"/>
          <w:sz w:val="24"/>
          <w:szCs w:val="24"/>
        </w:rPr>
        <w:t>di Indonesia periode 2010-2014, yaitu:</w:t>
      </w:r>
    </w:p>
    <w:p w:rsidR="00793A0D" w:rsidRDefault="00793A0D" w:rsidP="00816967">
      <w:pPr>
        <w:spacing w:line="240" w:lineRule="auto"/>
        <w:contextualSpacing/>
        <w:jc w:val="center"/>
        <w:rPr>
          <w:rFonts w:ascii="Times New Roman" w:hAnsi="Times New Roman"/>
          <w:b/>
          <w:sz w:val="24"/>
          <w:szCs w:val="24"/>
        </w:rPr>
        <w:sectPr w:rsidR="00793A0D" w:rsidSect="00793A0D">
          <w:type w:val="continuous"/>
          <w:pgSz w:w="12240" w:h="15840"/>
          <w:pgMar w:top="1440" w:right="1440" w:bottom="1440" w:left="1440" w:header="720" w:footer="720" w:gutter="0"/>
          <w:cols w:num="2" w:space="720"/>
          <w:docGrid w:linePitch="360"/>
        </w:sectPr>
      </w:pPr>
    </w:p>
    <w:p w:rsidR="00816967" w:rsidRPr="00813742" w:rsidRDefault="00816967" w:rsidP="00816967">
      <w:pPr>
        <w:spacing w:line="240" w:lineRule="auto"/>
        <w:contextualSpacing/>
        <w:jc w:val="center"/>
        <w:rPr>
          <w:rFonts w:ascii="Times New Roman" w:hAnsi="Times New Roman"/>
          <w:b/>
          <w:sz w:val="24"/>
          <w:szCs w:val="24"/>
        </w:rPr>
      </w:pPr>
      <w:r>
        <w:rPr>
          <w:rFonts w:ascii="Times New Roman" w:hAnsi="Times New Roman"/>
          <w:b/>
          <w:sz w:val="24"/>
          <w:szCs w:val="24"/>
        </w:rPr>
        <w:lastRenderedPageBreak/>
        <w:t>Tabel 4.1</w:t>
      </w:r>
    </w:p>
    <w:p w:rsidR="00816967" w:rsidRPr="00813742" w:rsidRDefault="00816967" w:rsidP="00816967">
      <w:pPr>
        <w:spacing w:line="240" w:lineRule="auto"/>
        <w:contextualSpacing/>
        <w:jc w:val="center"/>
        <w:rPr>
          <w:rFonts w:ascii="Times New Roman" w:hAnsi="Times New Roman"/>
          <w:b/>
          <w:sz w:val="24"/>
          <w:szCs w:val="24"/>
        </w:rPr>
      </w:pPr>
      <w:r w:rsidRPr="00813742">
        <w:rPr>
          <w:rFonts w:ascii="Times New Roman" w:hAnsi="Times New Roman"/>
          <w:b/>
          <w:sz w:val="24"/>
          <w:szCs w:val="24"/>
        </w:rPr>
        <w:t>Perkembangan Inflasi Periode 2010-2014</w:t>
      </w:r>
    </w:p>
    <w:p w:rsidR="00816967" w:rsidRPr="00813742" w:rsidRDefault="00816967" w:rsidP="00816967">
      <w:pPr>
        <w:spacing w:line="240" w:lineRule="auto"/>
        <w:contextualSpacing/>
        <w:rPr>
          <w:rFonts w:ascii="Times New Roman" w:hAnsi="Times New Roman"/>
          <w:sz w:val="24"/>
          <w:szCs w:val="24"/>
        </w:rPr>
      </w:pPr>
    </w:p>
    <w:tbl>
      <w:tblPr>
        <w:tblStyle w:val="TableGrid"/>
        <w:tblW w:w="0" w:type="auto"/>
        <w:jc w:val="center"/>
        <w:tblInd w:w="1951" w:type="dxa"/>
        <w:tblLook w:val="04A0"/>
      </w:tblPr>
      <w:tblGrid>
        <w:gridCol w:w="1242"/>
        <w:gridCol w:w="1343"/>
      </w:tblGrid>
      <w:tr w:rsidR="00816967" w:rsidRPr="00813742" w:rsidTr="00793A0D">
        <w:trPr>
          <w:jc w:val="center"/>
        </w:trPr>
        <w:tc>
          <w:tcPr>
            <w:tcW w:w="2125" w:type="dxa"/>
          </w:tcPr>
          <w:p w:rsidR="00816967" w:rsidRPr="00813742" w:rsidRDefault="00816967" w:rsidP="00DF0688">
            <w:pPr>
              <w:contextualSpacing/>
              <w:jc w:val="center"/>
              <w:rPr>
                <w:rFonts w:ascii="Times New Roman" w:hAnsi="Times New Roman"/>
                <w:b/>
                <w:color w:val="000000" w:themeColor="text1"/>
                <w:sz w:val="24"/>
                <w:szCs w:val="24"/>
                <w:lang w:val="fi-FI"/>
              </w:rPr>
            </w:pPr>
            <w:r w:rsidRPr="00813742">
              <w:rPr>
                <w:rFonts w:ascii="Times New Roman" w:hAnsi="Times New Roman"/>
                <w:b/>
                <w:color w:val="000000" w:themeColor="text1"/>
                <w:sz w:val="24"/>
                <w:szCs w:val="24"/>
                <w:lang w:val="fi-FI"/>
              </w:rPr>
              <w:t>Tahun</w:t>
            </w:r>
          </w:p>
        </w:tc>
        <w:tc>
          <w:tcPr>
            <w:tcW w:w="2553" w:type="dxa"/>
          </w:tcPr>
          <w:p w:rsidR="00816967" w:rsidRPr="00813742" w:rsidRDefault="00816967" w:rsidP="00DF0688">
            <w:pPr>
              <w:contextualSpacing/>
              <w:jc w:val="center"/>
              <w:rPr>
                <w:rFonts w:ascii="Times New Roman" w:hAnsi="Times New Roman"/>
                <w:b/>
                <w:color w:val="000000" w:themeColor="text1"/>
                <w:sz w:val="24"/>
                <w:szCs w:val="24"/>
                <w:lang w:val="fi-FI"/>
              </w:rPr>
            </w:pPr>
            <w:r w:rsidRPr="00813742">
              <w:rPr>
                <w:rFonts w:ascii="Times New Roman" w:hAnsi="Times New Roman"/>
                <w:b/>
                <w:color w:val="000000" w:themeColor="text1"/>
                <w:sz w:val="24"/>
                <w:szCs w:val="24"/>
                <w:lang w:val="fi-FI"/>
              </w:rPr>
              <w:t>Inflasi</w:t>
            </w:r>
          </w:p>
        </w:tc>
      </w:tr>
      <w:tr w:rsidR="00816967" w:rsidRPr="00813742" w:rsidTr="00793A0D">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2010</w:t>
            </w:r>
          </w:p>
        </w:tc>
        <w:tc>
          <w:tcPr>
            <w:tcW w:w="2553"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5,13 %</w:t>
            </w:r>
          </w:p>
        </w:tc>
      </w:tr>
      <w:tr w:rsidR="00816967" w:rsidRPr="00813742" w:rsidTr="00793A0D">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2011</w:t>
            </w:r>
          </w:p>
        </w:tc>
        <w:tc>
          <w:tcPr>
            <w:tcW w:w="2553"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5,38 %</w:t>
            </w:r>
          </w:p>
        </w:tc>
      </w:tr>
      <w:tr w:rsidR="00816967" w:rsidRPr="00813742" w:rsidTr="00793A0D">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2012</w:t>
            </w:r>
          </w:p>
        </w:tc>
        <w:tc>
          <w:tcPr>
            <w:tcW w:w="2553"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4,28 %</w:t>
            </w:r>
          </w:p>
        </w:tc>
      </w:tr>
      <w:tr w:rsidR="00816967" w:rsidRPr="00813742" w:rsidTr="00793A0D">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2013</w:t>
            </w:r>
          </w:p>
        </w:tc>
        <w:tc>
          <w:tcPr>
            <w:tcW w:w="2553"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6,97 %</w:t>
            </w:r>
          </w:p>
        </w:tc>
      </w:tr>
      <w:tr w:rsidR="00816967" w:rsidRPr="00813742" w:rsidTr="00793A0D">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2014</w:t>
            </w:r>
          </w:p>
        </w:tc>
        <w:tc>
          <w:tcPr>
            <w:tcW w:w="2553"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6,24 %</w:t>
            </w:r>
          </w:p>
        </w:tc>
      </w:tr>
    </w:tbl>
    <w:p w:rsidR="00816967" w:rsidRPr="004148F0" w:rsidRDefault="00816967" w:rsidP="00793A0D">
      <w:pPr>
        <w:spacing w:line="240" w:lineRule="auto"/>
        <w:contextualSpacing/>
        <w:rPr>
          <w:rFonts w:ascii="Times New Roman" w:hAnsi="Times New Roman"/>
          <w:color w:val="000000" w:themeColor="text1"/>
          <w:lang w:val="fi-FI"/>
        </w:rPr>
      </w:pPr>
      <w:r w:rsidRPr="00813742">
        <w:rPr>
          <w:rFonts w:ascii="Times New Roman" w:hAnsi="Times New Roman"/>
          <w:color w:val="000000" w:themeColor="text1"/>
          <w:lang w:val="fi-FI"/>
        </w:rPr>
        <w:t xml:space="preserve">Sumber: </w:t>
      </w:r>
      <w:hyperlink r:id="rId12" w:history="1">
        <w:r w:rsidRPr="001654AD">
          <w:rPr>
            <w:rStyle w:val="Hyperlink"/>
            <w:rFonts w:ascii="Times New Roman" w:hAnsi="Times New Roman"/>
            <w:lang w:val="fi-FI"/>
          </w:rPr>
          <w:t>www.bi.go.id</w:t>
        </w:r>
      </w:hyperlink>
      <w:r w:rsidRPr="00813742">
        <w:rPr>
          <w:rFonts w:ascii="Times New Roman" w:hAnsi="Times New Roman"/>
          <w:color w:val="000000" w:themeColor="text1"/>
          <w:lang w:val="fi-FI"/>
        </w:rPr>
        <w:t xml:space="preserve"> (data sudah diolah)</w:t>
      </w:r>
    </w:p>
    <w:p w:rsidR="00816967" w:rsidRDefault="00816967" w:rsidP="00816967">
      <w:pPr>
        <w:spacing w:line="480" w:lineRule="auto"/>
        <w:ind w:firstLine="720"/>
        <w:contextualSpacing/>
        <w:jc w:val="both"/>
        <w:rPr>
          <w:rFonts w:ascii="Times New Roman" w:hAnsi="Times New Roman" w:cs="Times New Roman"/>
          <w:color w:val="000000" w:themeColor="text1"/>
          <w:sz w:val="24"/>
          <w:szCs w:val="24"/>
          <w:lang w:val="fi-FI"/>
        </w:rPr>
      </w:pPr>
    </w:p>
    <w:p w:rsidR="00816967" w:rsidRPr="004C5D96" w:rsidRDefault="00816967" w:rsidP="00816967">
      <w:pPr>
        <w:spacing w:line="480" w:lineRule="auto"/>
        <w:ind w:firstLine="720"/>
        <w:contextualSpacing/>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 xml:space="preserve">Tabel </w:t>
      </w:r>
      <w:r w:rsidRPr="004C5D96">
        <w:rPr>
          <w:rFonts w:ascii="Times New Roman" w:hAnsi="Times New Roman" w:cs="Times New Roman"/>
          <w:color w:val="000000" w:themeColor="text1"/>
          <w:sz w:val="24"/>
          <w:szCs w:val="24"/>
          <w:lang w:val="fi-FI"/>
        </w:rPr>
        <w:t>4</w:t>
      </w:r>
      <w:r>
        <w:rPr>
          <w:rFonts w:ascii="Times New Roman" w:hAnsi="Times New Roman" w:cs="Times New Roman"/>
          <w:color w:val="000000" w:themeColor="text1"/>
          <w:sz w:val="24"/>
          <w:szCs w:val="24"/>
          <w:lang w:val="fi-FI"/>
        </w:rPr>
        <w:t>.1</w:t>
      </w:r>
      <w:r w:rsidRPr="004C5D96">
        <w:rPr>
          <w:rFonts w:ascii="Times New Roman" w:hAnsi="Times New Roman" w:cs="Times New Roman"/>
          <w:color w:val="000000" w:themeColor="text1"/>
          <w:sz w:val="24"/>
          <w:szCs w:val="24"/>
          <w:lang w:val="fi-FI"/>
        </w:rPr>
        <w:t xml:space="preserve"> menunjukkan bahwa tingkat inflasi pada tahun 2010-2014 bergerak fluktuatif dan cenderung meningkat tiap tahunnya. Berfluktuatifnya inflasi menunjukkan bahwa belum stabilnya kondisi ekonomi Indonesia yang berakibat pada fluktuasinya kinerja kredit bank.</w:t>
      </w:r>
    </w:p>
    <w:p w:rsidR="00816967" w:rsidRPr="004C5D96" w:rsidRDefault="00816967" w:rsidP="00816967">
      <w:pPr>
        <w:spacing w:line="480" w:lineRule="auto"/>
        <w:ind w:firstLine="720"/>
        <w:contextualSpacing/>
        <w:jc w:val="both"/>
        <w:rPr>
          <w:rFonts w:ascii="Times New Roman" w:hAnsi="Times New Roman" w:cs="Times New Roman"/>
          <w:color w:val="000000" w:themeColor="text1"/>
          <w:sz w:val="24"/>
          <w:szCs w:val="24"/>
          <w:lang w:val="fi-FI"/>
        </w:rPr>
      </w:pPr>
      <w:r w:rsidRPr="004C5D96">
        <w:rPr>
          <w:rFonts w:ascii="Times New Roman" w:hAnsi="Times New Roman" w:cs="Times New Roman"/>
          <w:color w:val="000000" w:themeColor="text1"/>
          <w:sz w:val="24"/>
          <w:szCs w:val="24"/>
          <w:lang w:val="fi-FI"/>
        </w:rPr>
        <w:t>Pertimbangan bahwa laju inflasi juga dipengaruhi oleh faktor yang bersifat kejutan tersebut maka pencapaian sasaran inflasi memerlukan kerjasama dan koordinasi antara pemerintah dan BI melalui kebjakan makro</w:t>
      </w:r>
      <w:r>
        <w:rPr>
          <w:rFonts w:ascii="Times New Roman" w:hAnsi="Times New Roman" w:cs="Times New Roman"/>
          <w:color w:val="000000" w:themeColor="text1"/>
          <w:sz w:val="24"/>
          <w:szCs w:val="24"/>
          <w:lang w:val="fi-FI"/>
        </w:rPr>
        <w:t xml:space="preserve"> </w:t>
      </w:r>
      <w:r w:rsidRPr="004C5D96">
        <w:rPr>
          <w:rFonts w:ascii="Times New Roman" w:hAnsi="Times New Roman" w:cs="Times New Roman"/>
          <w:color w:val="000000" w:themeColor="text1"/>
          <w:sz w:val="24"/>
          <w:szCs w:val="24"/>
          <w:lang w:val="fi-FI"/>
        </w:rPr>
        <w:t xml:space="preserve">ekonomi yang terintegrasi baik dari kebijkan fiskal, moneter maupun </w:t>
      </w:r>
      <w:r w:rsidRPr="004C5D96">
        <w:rPr>
          <w:rFonts w:ascii="Times New Roman" w:hAnsi="Times New Roman" w:cs="Times New Roman"/>
          <w:color w:val="000000" w:themeColor="text1"/>
          <w:sz w:val="24"/>
          <w:szCs w:val="24"/>
          <w:lang w:val="fi-FI"/>
        </w:rPr>
        <w:lastRenderedPageBreak/>
        <w:t>sektoral. Lebih jauh, karakteristik inflasi Indonesia yang cukup rentan terhadap kejutan-kejutan dari sisi penawaran memerlukan kebijakan-kebijakan khusus untuk permasalahan tersebut.</w:t>
      </w:r>
    </w:p>
    <w:p w:rsidR="00816967" w:rsidRDefault="00816967" w:rsidP="00816967">
      <w:pPr>
        <w:spacing w:line="480" w:lineRule="auto"/>
        <w:ind w:firstLine="720"/>
        <w:contextualSpacing/>
        <w:jc w:val="both"/>
        <w:rPr>
          <w:rFonts w:ascii="Times New Roman" w:hAnsi="Times New Roman" w:cs="Times New Roman"/>
          <w:color w:val="000000" w:themeColor="text1"/>
          <w:sz w:val="24"/>
          <w:szCs w:val="24"/>
          <w:lang w:val="fi-FI"/>
        </w:rPr>
      </w:pPr>
      <w:r w:rsidRPr="004C5D96">
        <w:rPr>
          <w:rFonts w:ascii="Times New Roman" w:hAnsi="Times New Roman" w:cs="Times New Roman"/>
          <w:color w:val="000000" w:themeColor="text1"/>
          <w:sz w:val="24"/>
          <w:szCs w:val="24"/>
          <w:lang w:val="fi-FI"/>
        </w:rPr>
        <w:t xml:space="preserve">BI </w:t>
      </w:r>
      <w:r w:rsidRPr="004C5D96">
        <w:rPr>
          <w:rFonts w:ascii="Times New Roman" w:hAnsi="Times New Roman" w:cs="Times New Roman"/>
          <w:i/>
          <w:color w:val="000000" w:themeColor="text1"/>
          <w:sz w:val="24"/>
          <w:szCs w:val="24"/>
          <w:lang w:val="fi-FI"/>
        </w:rPr>
        <w:t xml:space="preserve">Rate </w:t>
      </w:r>
      <w:r w:rsidRPr="004C5D96">
        <w:rPr>
          <w:rFonts w:ascii="Times New Roman" w:hAnsi="Times New Roman" w:cs="Times New Roman"/>
          <w:color w:val="000000" w:themeColor="text1"/>
          <w:sz w:val="24"/>
          <w:szCs w:val="24"/>
          <w:lang w:val="fi-FI"/>
        </w:rPr>
        <w:t xml:space="preserve">mencerminkan sikap atau </w:t>
      </w:r>
      <w:r w:rsidRPr="004C5D96">
        <w:rPr>
          <w:rFonts w:ascii="Times New Roman" w:hAnsi="Times New Roman" w:cs="Times New Roman"/>
          <w:i/>
          <w:color w:val="000000" w:themeColor="text1"/>
          <w:sz w:val="24"/>
          <w:szCs w:val="24"/>
          <w:lang w:val="fi-FI"/>
        </w:rPr>
        <w:t>stance</w:t>
      </w:r>
      <w:r w:rsidRPr="004C5D96">
        <w:rPr>
          <w:rFonts w:ascii="Times New Roman" w:hAnsi="Times New Roman" w:cs="Times New Roman"/>
          <w:color w:val="000000" w:themeColor="text1"/>
          <w:sz w:val="24"/>
          <w:szCs w:val="24"/>
          <w:lang w:val="fi-FI"/>
        </w:rPr>
        <w:t xml:space="preserve"> kebijakan moneter yang ditetapkan oleh bank Indonesia dan diumumkan kepada publik </w:t>
      </w:r>
      <w:r w:rsidRPr="004C5D96">
        <w:rPr>
          <w:rFonts w:ascii="Times New Roman" w:hAnsi="Times New Roman" w:cs="Times New Roman"/>
          <w:i/>
          <w:color w:val="000000" w:themeColor="text1"/>
          <w:sz w:val="24"/>
          <w:szCs w:val="24"/>
          <w:lang w:val="fi-FI"/>
        </w:rPr>
        <w:t>(</w:t>
      </w:r>
      <w:hyperlink r:id="rId13" w:history="1">
        <w:r w:rsidRPr="004C5D96">
          <w:rPr>
            <w:rStyle w:val="Hyperlink"/>
            <w:rFonts w:ascii="Times New Roman" w:hAnsi="Times New Roman" w:cs="Times New Roman"/>
            <w:i/>
            <w:sz w:val="24"/>
            <w:szCs w:val="24"/>
            <w:lang w:val="fi-FI"/>
          </w:rPr>
          <w:t>www.bi.go.id</w:t>
        </w:r>
      </w:hyperlink>
      <w:r w:rsidRPr="004C5D96">
        <w:rPr>
          <w:rFonts w:ascii="Times New Roman" w:hAnsi="Times New Roman" w:cs="Times New Roman"/>
          <w:i/>
          <w:color w:val="000000" w:themeColor="text1"/>
          <w:sz w:val="24"/>
          <w:szCs w:val="24"/>
          <w:lang w:val="fi-FI"/>
        </w:rPr>
        <w:t>)</w:t>
      </w:r>
      <w:r w:rsidRPr="004C5D96">
        <w:rPr>
          <w:rFonts w:ascii="Times New Roman" w:hAnsi="Times New Roman" w:cs="Times New Roman"/>
          <w:color w:val="000000" w:themeColor="text1"/>
          <w:sz w:val="24"/>
          <w:szCs w:val="24"/>
          <w:lang w:val="fi-FI"/>
        </w:rPr>
        <w:t xml:space="preserve">. BI Rate merupakan suku bunga referensi kebijakan moneter dan ditetapkan dalam Rapat Dewan Gubernur setiap bulannya. BI Rate merupakan suku bunga kebijakan yang mencerminkan sikap atau </w:t>
      </w:r>
      <w:r w:rsidRPr="004C5D96">
        <w:rPr>
          <w:rFonts w:ascii="Times New Roman" w:hAnsi="Times New Roman" w:cs="Times New Roman"/>
          <w:i/>
          <w:color w:val="000000" w:themeColor="text1"/>
          <w:sz w:val="24"/>
          <w:szCs w:val="24"/>
          <w:lang w:val="fi-FI"/>
        </w:rPr>
        <w:t xml:space="preserve">stance </w:t>
      </w:r>
      <w:r w:rsidRPr="004C5D96">
        <w:rPr>
          <w:rFonts w:ascii="Times New Roman" w:hAnsi="Times New Roman" w:cs="Times New Roman"/>
          <w:color w:val="000000" w:themeColor="text1"/>
          <w:sz w:val="24"/>
          <w:szCs w:val="24"/>
          <w:lang w:val="fi-FI"/>
        </w:rPr>
        <w:t xml:space="preserve"> kebijakan moneter yang ditetapkan oleh Bank Indonesia dan diumumkan kepada publik. Berikut merupakan tabel perkembangan BI </w:t>
      </w:r>
      <w:r w:rsidRPr="004C5D96">
        <w:rPr>
          <w:rFonts w:ascii="Times New Roman" w:hAnsi="Times New Roman" w:cs="Times New Roman"/>
          <w:i/>
          <w:color w:val="000000" w:themeColor="text1"/>
          <w:sz w:val="24"/>
          <w:szCs w:val="24"/>
          <w:lang w:val="fi-FI"/>
        </w:rPr>
        <w:t>Rate</w:t>
      </w:r>
      <w:r w:rsidRPr="004C5D96">
        <w:rPr>
          <w:rFonts w:ascii="Times New Roman" w:hAnsi="Times New Roman" w:cs="Times New Roman"/>
          <w:color w:val="000000" w:themeColor="text1"/>
          <w:sz w:val="24"/>
          <w:szCs w:val="24"/>
          <w:lang w:val="fi-FI"/>
        </w:rPr>
        <w:t xml:space="preserve"> periode 2010-2014.</w:t>
      </w:r>
    </w:p>
    <w:p w:rsidR="00793A0D" w:rsidRDefault="00793A0D" w:rsidP="00816967">
      <w:pPr>
        <w:spacing w:line="480" w:lineRule="auto"/>
        <w:ind w:firstLine="720"/>
        <w:contextualSpacing/>
        <w:jc w:val="both"/>
        <w:rPr>
          <w:rFonts w:ascii="Times New Roman" w:hAnsi="Times New Roman" w:cs="Times New Roman"/>
          <w:color w:val="000000" w:themeColor="text1"/>
          <w:sz w:val="24"/>
          <w:szCs w:val="24"/>
          <w:lang w:val="fi-FI"/>
        </w:rPr>
      </w:pPr>
    </w:p>
    <w:p w:rsidR="00793A0D" w:rsidRPr="004C5D96" w:rsidRDefault="00793A0D" w:rsidP="00816967">
      <w:pPr>
        <w:spacing w:line="480" w:lineRule="auto"/>
        <w:ind w:firstLine="720"/>
        <w:contextualSpacing/>
        <w:jc w:val="both"/>
        <w:rPr>
          <w:rFonts w:ascii="Times New Roman" w:hAnsi="Times New Roman" w:cs="Times New Roman"/>
          <w:color w:val="000000" w:themeColor="text1"/>
          <w:sz w:val="24"/>
          <w:szCs w:val="24"/>
          <w:lang w:val="fi-FI"/>
        </w:rPr>
      </w:pPr>
    </w:p>
    <w:p w:rsidR="00816967" w:rsidRPr="00813742" w:rsidRDefault="00816967" w:rsidP="00816967">
      <w:pPr>
        <w:spacing w:line="240" w:lineRule="auto"/>
        <w:contextualSpacing/>
        <w:jc w:val="center"/>
        <w:rPr>
          <w:rFonts w:ascii="Times New Roman" w:hAnsi="Times New Roman"/>
          <w:b/>
          <w:color w:val="000000" w:themeColor="text1"/>
          <w:sz w:val="24"/>
          <w:szCs w:val="24"/>
          <w:lang w:val="fi-FI"/>
        </w:rPr>
      </w:pPr>
      <w:r w:rsidRPr="00813742">
        <w:rPr>
          <w:rFonts w:ascii="Times New Roman" w:hAnsi="Times New Roman"/>
          <w:b/>
          <w:color w:val="000000" w:themeColor="text1"/>
          <w:sz w:val="24"/>
          <w:szCs w:val="24"/>
          <w:lang w:val="fi-FI"/>
        </w:rPr>
        <w:lastRenderedPageBreak/>
        <w:t>Tabel 1.5</w:t>
      </w:r>
    </w:p>
    <w:p w:rsidR="00816967" w:rsidRPr="00813742" w:rsidRDefault="00816967" w:rsidP="00816967">
      <w:pPr>
        <w:spacing w:line="240" w:lineRule="auto"/>
        <w:contextualSpacing/>
        <w:jc w:val="center"/>
        <w:rPr>
          <w:rFonts w:ascii="Times New Roman" w:hAnsi="Times New Roman"/>
          <w:b/>
          <w:color w:val="000000" w:themeColor="text1"/>
          <w:sz w:val="24"/>
          <w:szCs w:val="24"/>
          <w:lang w:val="fi-FI"/>
        </w:rPr>
      </w:pPr>
      <w:r w:rsidRPr="00813742">
        <w:rPr>
          <w:rFonts w:ascii="Times New Roman" w:hAnsi="Times New Roman"/>
          <w:b/>
          <w:color w:val="000000" w:themeColor="text1"/>
          <w:sz w:val="24"/>
          <w:szCs w:val="24"/>
          <w:lang w:val="fi-FI"/>
        </w:rPr>
        <w:t xml:space="preserve">Perkembangan BI </w:t>
      </w:r>
      <w:r w:rsidRPr="00813742">
        <w:rPr>
          <w:rFonts w:ascii="Times New Roman" w:hAnsi="Times New Roman"/>
          <w:b/>
          <w:i/>
          <w:color w:val="000000" w:themeColor="text1"/>
          <w:sz w:val="24"/>
          <w:szCs w:val="24"/>
          <w:lang w:val="fi-FI"/>
        </w:rPr>
        <w:t xml:space="preserve">Rate </w:t>
      </w:r>
      <w:r w:rsidRPr="00813742">
        <w:rPr>
          <w:rFonts w:ascii="Times New Roman" w:hAnsi="Times New Roman"/>
          <w:b/>
          <w:color w:val="000000" w:themeColor="text1"/>
          <w:sz w:val="24"/>
          <w:szCs w:val="24"/>
          <w:lang w:val="fi-FI"/>
        </w:rPr>
        <w:t>Periode 2010-2014</w:t>
      </w:r>
    </w:p>
    <w:tbl>
      <w:tblPr>
        <w:tblStyle w:val="TableGrid"/>
        <w:tblW w:w="0" w:type="auto"/>
        <w:jc w:val="center"/>
        <w:tblInd w:w="1951" w:type="dxa"/>
        <w:tblLook w:val="04A0"/>
      </w:tblPr>
      <w:tblGrid>
        <w:gridCol w:w="1318"/>
        <w:gridCol w:w="1267"/>
      </w:tblGrid>
      <w:tr w:rsidR="00816967" w:rsidRPr="00813742" w:rsidTr="00612BF1">
        <w:trPr>
          <w:jc w:val="center"/>
        </w:trPr>
        <w:tc>
          <w:tcPr>
            <w:tcW w:w="2125" w:type="dxa"/>
          </w:tcPr>
          <w:p w:rsidR="00816967" w:rsidRPr="00813742" w:rsidRDefault="00816967" w:rsidP="00DF0688">
            <w:pPr>
              <w:contextualSpacing/>
              <w:jc w:val="center"/>
              <w:rPr>
                <w:rFonts w:ascii="Times New Roman" w:hAnsi="Times New Roman"/>
                <w:b/>
                <w:color w:val="000000" w:themeColor="text1"/>
                <w:sz w:val="24"/>
                <w:szCs w:val="24"/>
                <w:lang w:val="fi-FI"/>
              </w:rPr>
            </w:pPr>
            <w:r w:rsidRPr="00813742">
              <w:rPr>
                <w:rFonts w:ascii="Times New Roman" w:hAnsi="Times New Roman"/>
                <w:b/>
                <w:color w:val="000000" w:themeColor="text1"/>
                <w:sz w:val="24"/>
                <w:szCs w:val="24"/>
                <w:lang w:val="fi-FI"/>
              </w:rPr>
              <w:t>Tahun</w:t>
            </w:r>
          </w:p>
        </w:tc>
        <w:tc>
          <w:tcPr>
            <w:tcW w:w="2411" w:type="dxa"/>
          </w:tcPr>
          <w:p w:rsidR="00816967" w:rsidRPr="00813742" w:rsidRDefault="00816967" w:rsidP="00DF0688">
            <w:pPr>
              <w:contextualSpacing/>
              <w:jc w:val="center"/>
              <w:rPr>
                <w:rFonts w:ascii="Times New Roman" w:hAnsi="Times New Roman"/>
                <w:b/>
                <w:color w:val="000000" w:themeColor="text1"/>
                <w:sz w:val="24"/>
                <w:szCs w:val="24"/>
                <w:lang w:val="fi-FI"/>
              </w:rPr>
            </w:pPr>
            <w:r w:rsidRPr="00813742">
              <w:rPr>
                <w:rFonts w:ascii="Times New Roman" w:hAnsi="Times New Roman"/>
                <w:b/>
                <w:color w:val="000000" w:themeColor="text1"/>
                <w:sz w:val="24"/>
                <w:szCs w:val="24"/>
                <w:lang w:val="fi-FI"/>
              </w:rPr>
              <w:t xml:space="preserve">BI </w:t>
            </w:r>
            <w:r w:rsidRPr="00813742">
              <w:rPr>
                <w:rFonts w:ascii="Times New Roman" w:hAnsi="Times New Roman"/>
                <w:b/>
                <w:i/>
                <w:color w:val="000000" w:themeColor="text1"/>
                <w:sz w:val="24"/>
                <w:szCs w:val="24"/>
                <w:lang w:val="fi-FI"/>
              </w:rPr>
              <w:t>Rate</w:t>
            </w:r>
          </w:p>
        </w:tc>
      </w:tr>
      <w:tr w:rsidR="00816967" w:rsidRPr="00813742" w:rsidTr="00612BF1">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2010</w:t>
            </w:r>
          </w:p>
        </w:tc>
        <w:tc>
          <w:tcPr>
            <w:tcW w:w="2411"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6,50 %</w:t>
            </w:r>
          </w:p>
        </w:tc>
      </w:tr>
      <w:tr w:rsidR="00816967" w:rsidRPr="00813742" w:rsidTr="00612BF1">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2011</w:t>
            </w:r>
          </w:p>
        </w:tc>
        <w:tc>
          <w:tcPr>
            <w:tcW w:w="2411"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6,58 %</w:t>
            </w:r>
          </w:p>
        </w:tc>
      </w:tr>
      <w:tr w:rsidR="00816967" w:rsidRPr="00813742" w:rsidTr="00612BF1">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2012</w:t>
            </w:r>
          </w:p>
        </w:tc>
        <w:tc>
          <w:tcPr>
            <w:tcW w:w="2411"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5,77 %</w:t>
            </w:r>
          </w:p>
        </w:tc>
      </w:tr>
      <w:tr w:rsidR="00816967" w:rsidRPr="00813742" w:rsidTr="00612BF1">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2013</w:t>
            </w:r>
          </w:p>
        </w:tc>
        <w:tc>
          <w:tcPr>
            <w:tcW w:w="2411"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6,48 %</w:t>
            </w:r>
          </w:p>
        </w:tc>
      </w:tr>
      <w:tr w:rsidR="00816967" w:rsidRPr="00813742" w:rsidTr="00612BF1">
        <w:trPr>
          <w:jc w:val="center"/>
        </w:trPr>
        <w:tc>
          <w:tcPr>
            <w:tcW w:w="2125"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2014</w:t>
            </w:r>
          </w:p>
        </w:tc>
        <w:tc>
          <w:tcPr>
            <w:tcW w:w="2411" w:type="dxa"/>
          </w:tcPr>
          <w:p w:rsidR="00816967" w:rsidRPr="00813742" w:rsidRDefault="00816967" w:rsidP="00DF0688">
            <w:pPr>
              <w:contextualSpacing/>
              <w:jc w:val="center"/>
              <w:rPr>
                <w:rFonts w:ascii="Times New Roman" w:hAnsi="Times New Roman"/>
                <w:color w:val="000000" w:themeColor="text1"/>
                <w:sz w:val="24"/>
                <w:szCs w:val="24"/>
                <w:lang w:val="fi-FI"/>
              </w:rPr>
            </w:pPr>
            <w:r w:rsidRPr="00813742">
              <w:rPr>
                <w:rFonts w:ascii="Times New Roman" w:hAnsi="Times New Roman"/>
                <w:color w:val="000000" w:themeColor="text1"/>
                <w:sz w:val="24"/>
                <w:szCs w:val="24"/>
                <w:lang w:val="fi-FI"/>
              </w:rPr>
              <w:t>7,54 %</w:t>
            </w:r>
          </w:p>
        </w:tc>
      </w:tr>
    </w:tbl>
    <w:p w:rsidR="00816967" w:rsidRPr="00813742" w:rsidRDefault="00816967" w:rsidP="00793A0D">
      <w:pPr>
        <w:spacing w:line="240" w:lineRule="auto"/>
        <w:contextualSpacing/>
        <w:rPr>
          <w:rFonts w:ascii="Times New Roman" w:hAnsi="Times New Roman"/>
          <w:color w:val="000000" w:themeColor="text1"/>
          <w:lang w:val="fi-FI"/>
        </w:rPr>
      </w:pPr>
      <w:r w:rsidRPr="00813742">
        <w:rPr>
          <w:rFonts w:ascii="Times New Roman" w:hAnsi="Times New Roman"/>
          <w:color w:val="000000" w:themeColor="text1"/>
          <w:lang w:val="fi-FI"/>
        </w:rPr>
        <w:t xml:space="preserve">Sumber: </w:t>
      </w:r>
      <w:hyperlink r:id="rId14" w:history="1">
        <w:r w:rsidRPr="001654AD">
          <w:rPr>
            <w:rStyle w:val="Hyperlink"/>
            <w:rFonts w:ascii="Times New Roman" w:hAnsi="Times New Roman"/>
            <w:lang w:val="fi-FI"/>
          </w:rPr>
          <w:t>www.bi.go.id</w:t>
        </w:r>
      </w:hyperlink>
      <w:r w:rsidRPr="00813742">
        <w:rPr>
          <w:rFonts w:ascii="Times New Roman" w:hAnsi="Times New Roman"/>
          <w:color w:val="000000" w:themeColor="text1"/>
          <w:lang w:val="fi-FI"/>
        </w:rPr>
        <w:t xml:space="preserve"> (data sudah diolah)</w:t>
      </w:r>
    </w:p>
    <w:p w:rsidR="007C5C92" w:rsidRDefault="007C5C92" w:rsidP="00FD5D51">
      <w:pPr>
        <w:spacing w:after="0" w:line="480" w:lineRule="auto"/>
        <w:jc w:val="both"/>
        <w:rPr>
          <w:rFonts w:ascii="Times New Roman" w:hAnsi="Times New Roman" w:cs="Times New Roman"/>
          <w:sz w:val="24"/>
          <w:szCs w:val="24"/>
        </w:rPr>
      </w:pPr>
    </w:p>
    <w:p w:rsidR="00816967" w:rsidRDefault="00816967" w:rsidP="00816967">
      <w:pPr>
        <w:spacing w:after="0" w:line="480" w:lineRule="auto"/>
        <w:ind w:firstLine="720"/>
        <w:jc w:val="both"/>
        <w:rPr>
          <w:rFonts w:ascii="Times New Roman" w:hAnsi="Times New Roman" w:cs="Times New Roman"/>
          <w:color w:val="000000" w:themeColor="text1"/>
          <w:sz w:val="24"/>
          <w:szCs w:val="24"/>
          <w:lang w:val="fi-FI"/>
        </w:rPr>
      </w:pPr>
      <w:r>
        <w:rPr>
          <w:rFonts w:ascii="Times New Roman" w:hAnsi="Times New Roman" w:cs="Times New Roman"/>
          <w:color w:val="000000" w:themeColor="text1"/>
          <w:sz w:val="24"/>
          <w:szCs w:val="24"/>
          <w:lang w:val="fi-FI"/>
        </w:rPr>
        <w:t>Tabel 4.2</w:t>
      </w:r>
      <w:r w:rsidRPr="004C5D96">
        <w:rPr>
          <w:rFonts w:ascii="Times New Roman" w:hAnsi="Times New Roman" w:cs="Times New Roman"/>
          <w:color w:val="000000" w:themeColor="text1"/>
          <w:sz w:val="24"/>
          <w:szCs w:val="24"/>
          <w:lang w:val="fi-FI"/>
        </w:rPr>
        <w:t xml:space="preserve"> menununjukkan rata-rata BI </w:t>
      </w:r>
      <w:r w:rsidRPr="004C5D96">
        <w:rPr>
          <w:rFonts w:ascii="Times New Roman" w:hAnsi="Times New Roman" w:cs="Times New Roman"/>
          <w:i/>
          <w:color w:val="000000" w:themeColor="text1"/>
          <w:sz w:val="24"/>
          <w:szCs w:val="24"/>
          <w:lang w:val="fi-FI"/>
        </w:rPr>
        <w:t xml:space="preserve">Rate </w:t>
      </w:r>
      <w:r w:rsidRPr="004C5D96">
        <w:rPr>
          <w:rFonts w:ascii="Times New Roman" w:hAnsi="Times New Roman" w:cs="Times New Roman"/>
          <w:color w:val="000000" w:themeColor="text1"/>
          <w:sz w:val="24"/>
          <w:szCs w:val="24"/>
          <w:lang w:val="fi-FI"/>
        </w:rPr>
        <w:t>yang bergerak fluktuatif dan cenderung meningkat selama periode 2010-2014.</w:t>
      </w:r>
      <w:r>
        <w:rPr>
          <w:rFonts w:ascii="Times New Roman" w:hAnsi="Times New Roman" w:cs="Times New Roman"/>
          <w:color w:val="000000" w:themeColor="text1"/>
          <w:sz w:val="24"/>
          <w:szCs w:val="24"/>
          <w:lang w:val="fi-FI"/>
        </w:rPr>
        <w:t xml:space="preserve"> BI </w:t>
      </w:r>
      <w:r w:rsidRPr="004148F0">
        <w:rPr>
          <w:rFonts w:ascii="Times New Roman" w:hAnsi="Times New Roman" w:cs="Times New Roman"/>
          <w:i/>
          <w:color w:val="000000" w:themeColor="text1"/>
          <w:sz w:val="24"/>
          <w:szCs w:val="24"/>
          <w:lang w:val="fi-FI"/>
        </w:rPr>
        <w:t>Rate</w:t>
      </w:r>
      <w:r w:rsidRPr="004C5D96">
        <w:rPr>
          <w:rFonts w:ascii="Times New Roman" w:hAnsi="Times New Roman" w:cs="Times New Roman"/>
          <w:color w:val="000000" w:themeColor="text1"/>
          <w:sz w:val="24"/>
          <w:szCs w:val="24"/>
          <w:lang w:val="fi-FI"/>
        </w:rPr>
        <w:t xml:space="preserve"> terendah yaitu pada tahun 2012 sebesar 5,77%, tingkat suku bunga tersebut dinilai masih konsisten dengan tekanan inflasi yang rendah dan terkendali sesuai dengan sasaran inflasi tahun 2013 dan 2014.</w:t>
      </w:r>
    </w:p>
    <w:p w:rsidR="00612BF1" w:rsidRPr="004C5D96" w:rsidRDefault="00612BF1" w:rsidP="00612BF1">
      <w:pPr>
        <w:spacing w:line="480" w:lineRule="auto"/>
        <w:ind w:firstLine="720"/>
        <w:jc w:val="both"/>
        <w:rPr>
          <w:rFonts w:ascii="Times New Roman" w:hAnsi="Times New Roman" w:cs="Times New Roman"/>
          <w:sz w:val="24"/>
          <w:szCs w:val="24"/>
        </w:rPr>
      </w:pPr>
      <w:r w:rsidRPr="004C5D96">
        <w:rPr>
          <w:rFonts w:ascii="Times New Roman" w:hAnsi="Times New Roman" w:cs="Times New Roman"/>
          <w:i/>
          <w:iCs/>
          <w:sz w:val="24"/>
          <w:szCs w:val="24"/>
        </w:rPr>
        <w:t xml:space="preserve">Loan to Deposit Ratio </w:t>
      </w:r>
      <w:r w:rsidRPr="004C5D96">
        <w:rPr>
          <w:rFonts w:ascii="Times New Roman" w:hAnsi="Times New Roman" w:cs="Times New Roman"/>
          <w:sz w:val="24"/>
          <w:szCs w:val="24"/>
        </w:rPr>
        <w:t xml:space="preserve">(LDR) menunjukkan seberapa besar </w:t>
      </w:r>
      <w:proofErr w:type="gramStart"/>
      <w:r w:rsidRPr="004C5D96">
        <w:rPr>
          <w:rFonts w:ascii="Times New Roman" w:hAnsi="Times New Roman" w:cs="Times New Roman"/>
          <w:sz w:val="24"/>
          <w:szCs w:val="24"/>
        </w:rPr>
        <w:t>dana</w:t>
      </w:r>
      <w:proofErr w:type="gramEnd"/>
      <w:r w:rsidRPr="004C5D96">
        <w:rPr>
          <w:rFonts w:ascii="Times New Roman" w:hAnsi="Times New Roman" w:cs="Times New Roman"/>
          <w:sz w:val="24"/>
          <w:szCs w:val="24"/>
        </w:rPr>
        <w:t xml:space="preserve"> bank dilepaskan ke perkreditan. </w:t>
      </w:r>
      <w:proofErr w:type="gramStart"/>
      <w:r w:rsidRPr="004C5D96">
        <w:rPr>
          <w:rFonts w:ascii="Times New Roman" w:hAnsi="Times New Roman" w:cs="Times New Roman"/>
          <w:sz w:val="24"/>
          <w:szCs w:val="24"/>
        </w:rPr>
        <w:t>Kredit yang diberikan oleh perbankan sangat berpengaruh terhadap pertumbuhan ekonomi masyarakat.</w:t>
      </w:r>
      <w:proofErr w:type="gramEnd"/>
      <w:r w:rsidRPr="004C5D96">
        <w:rPr>
          <w:rFonts w:ascii="Times New Roman" w:hAnsi="Times New Roman" w:cs="Times New Roman"/>
          <w:sz w:val="24"/>
          <w:szCs w:val="24"/>
        </w:rPr>
        <w:t xml:space="preserve"> Kegiatan utama bank adalah sebagai lembaga intermediasi antara unit defisit dan unit surplus, dengan banyaknya </w:t>
      </w:r>
      <w:proofErr w:type="gramStart"/>
      <w:r w:rsidRPr="004C5D96">
        <w:rPr>
          <w:rFonts w:ascii="Times New Roman" w:hAnsi="Times New Roman" w:cs="Times New Roman"/>
          <w:sz w:val="24"/>
          <w:szCs w:val="24"/>
        </w:rPr>
        <w:lastRenderedPageBreak/>
        <w:t>dana</w:t>
      </w:r>
      <w:proofErr w:type="gramEnd"/>
      <w:r w:rsidRPr="004C5D96">
        <w:rPr>
          <w:rFonts w:ascii="Times New Roman" w:hAnsi="Times New Roman" w:cs="Times New Roman"/>
          <w:sz w:val="24"/>
          <w:szCs w:val="24"/>
        </w:rPr>
        <w:t xml:space="preserve"> yang dihimpun dari masyarakat maka kegiatan intermediasi akan meningkat tergantung dari banyaknya penyaluran kredit. </w:t>
      </w:r>
      <w:proofErr w:type="gramStart"/>
      <w:r w:rsidRPr="004C5D96">
        <w:rPr>
          <w:rFonts w:ascii="Times New Roman" w:hAnsi="Times New Roman" w:cs="Times New Roman"/>
          <w:sz w:val="24"/>
          <w:szCs w:val="24"/>
        </w:rPr>
        <w:t xml:space="preserve">Berikut adalah tabel tingkat penyaluran kredit dengan indikator </w:t>
      </w:r>
      <w:r w:rsidRPr="004C5D96">
        <w:rPr>
          <w:rFonts w:ascii="Times New Roman" w:hAnsi="Times New Roman" w:cs="Times New Roman"/>
          <w:i/>
          <w:sz w:val="24"/>
          <w:szCs w:val="24"/>
        </w:rPr>
        <w:t>Loans to Deposit Ratio</w:t>
      </w:r>
      <w:r w:rsidRPr="004C5D96">
        <w:rPr>
          <w:rFonts w:ascii="Times New Roman" w:hAnsi="Times New Roman" w:cs="Times New Roman"/>
          <w:sz w:val="24"/>
          <w:szCs w:val="24"/>
        </w:rPr>
        <w:t xml:space="preserve"> (LDR) pada Perbankan yang Listing di BEI periode 2010-2014.</w:t>
      </w:r>
      <w:proofErr w:type="gramEnd"/>
    </w:p>
    <w:p w:rsidR="00612BF1" w:rsidRPr="00813742" w:rsidRDefault="00612BF1" w:rsidP="00612BF1">
      <w:pPr>
        <w:spacing w:line="240" w:lineRule="auto"/>
        <w:contextualSpacing/>
        <w:jc w:val="center"/>
        <w:rPr>
          <w:rFonts w:ascii="Times New Roman" w:hAnsi="Times New Roman"/>
          <w:b/>
          <w:sz w:val="24"/>
          <w:szCs w:val="24"/>
        </w:rPr>
      </w:pPr>
      <w:r>
        <w:rPr>
          <w:rFonts w:ascii="Times New Roman" w:hAnsi="Times New Roman"/>
          <w:b/>
          <w:sz w:val="24"/>
          <w:szCs w:val="24"/>
        </w:rPr>
        <w:t>Tabel 4.3</w:t>
      </w:r>
    </w:p>
    <w:p w:rsidR="00612BF1" w:rsidRPr="00813742" w:rsidRDefault="00612BF1" w:rsidP="00612BF1">
      <w:pPr>
        <w:spacing w:line="240" w:lineRule="auto"/>
        <w:contextualSpacing/>
        <w:jc w:val="center"/>
        <w:rPr>
          <w:rFonts w:ascii="Times New Roman" w:hAnsi="Times New Roman"/>
          <w:b/>
          <w:sz w:val="24"/>
          <w:szCs w:val="24"/>
        </w:rPr>
      </w:pPr>
      <w:r w:rsidRPr="00813742">
        <w:rPr>
          <w:rFonts w:ascii="Times New Roman" w:hAnsi="Times New Roman"/>
          <w:b/>
          <w:sz w:val="24"/>
          <w:szCs w:val="24"/>
        </w:rPr>
        <w:t>Rata-Rata LDR Perbankan yang Listing di BEI</w:t>
      </w:r>
    </w:p>
    <w:p w:rsidR="00612BF1" w:rsidRPr="00813742" w:rsidRDefault="00612BF1" w:rsidP="00612BF1">
      <w:pPr>
        <w:spacing w:line="240" w:lineRule="auto"/>
        <w:contextualSpacing/>
        <w:jc w:val="center"/>
        <w:rPr>
          <w:rFonts w:ascii="Times New Roman" w:hAnsi="Times New Roman"/>
          <w:b/>
          <w:sz w:val="24"/>
          <w:szCs w:val="24"/>
        </w:rPr>
      </w:pPr>
      <w:r w:rsidRPr="00813742">
        <w:rPr>
          <w:rFonts w:ascii="Times New Roman" w:hAnsi="Times New Roman"/>
          <w:b/>
          <w:sz w:val="24"/>
          <w:szCs w:val="24"/>
        </w:rPr>
        <w:t>Periode 2010-2014</w:t>
      </w:r>
    </w:p>
    <w:p w:rsidR="00612BF1" w:rsidRPr="00813742" w:rsidRDefault="00612BF1" w:rsidP="00612BF1">
      <w:pPr>
        <w:spacing w:line="240" w:lineRule="auto"/>
        <w:contextualSpacing/>
        <w:rPr>
          <w:rFonts w:ascii="Times New Roman" w:hAnsi="Times New Roman"/>
          <w:b/>
          <w:sz w:val="24"/>
          <w:szCs w:val="24"/>
        </w:rPr>
      </w:pPr>
    </w:p>
    <w:tbl>
      <w:tblPr>
        <w:tblStyle w:val="TableGrid"/>
        <w:tblW w:w="0" w:type="auto"/>
        <w:jc w:val="center"/>
        <w:tblInd w:w="1526" w:type="dxa"/>
        <w:tblLook w:val="04A0"/>
      </w:tblPr>
      <w:tblGrid>
        <w:gridCol w:w="1547"/>
        <w:gridCol w:w="1463"/>
      </w:tblGrid>
      <w:tr w:rsidR="00612BF1" w:rsidRPr="00813742" w:rsidTr="00612BF1">
        <w:trPr>
          <w:jc w:val="center"/>
        </w:trPr>
        <w:tc>
          <w:tcPr>
            <w:tcW w:w="2550" w:type="dxa"/>
          </w:tcPr>
          <w:p w:rsidR="00612BF1" w:rsidRPr="00813742" w:rsidRDefault="00612BF1" w:rsidP="00DF0688">
            <w:pPr>
              <w:contextualSpacing/>
              <w:jc w:val="center"/>
              <w:rPr>
                <w:rFonts w:ascii="Times New Roman" w:hAnsi="Times New Roman"/>
                <w:b/>
                <w:sz w:val="24"/>
                <w:szCs w:val="24"/>
              </w:rPr>
            </w:pPr>
            <w:r w:rsidRPr="00813742">
              <w:rPr>
                <w:rFonts w:ascii="Times New Roman" w:hAnsi="Times New Roman"/>
                <w:b/>
                <w:sz w:val="24"/>
                <w:szCs w:val="24"/>
              </w:rPr>
              <w:t>Tahun</w:t>
            </w:r>
          </w:p>
        </w:tc>
        <w:tc>
          <w:tcPr>
            <w:tcW w:w="2553" w:type="dxa"/>
          </w:tcPr>
          <w:p w:rsidR="00612BF1" w:rsidRPr="00813742" w:rsidRDefault="00612BF1" w:rsidP="00DF0688">
            <w:pPr>
              <w:contextualSpacing/>
              <w:jc w:val="center"/>
              <w:rPr>
                <w:rFonts w:ascii="Times New Roman" w:hAnsi="Times New Roman"/>
                <w:b/>
                <w:sz w:val="24"/>
                <w:szCs w:val="24"/>
              </w:rPr>
            </w:pPr>
            <w:r w:rsidRPr="00813742">
              <w:rPr>
                <w:rFonts w:ascii="Times New Roman" w:hAnsi="Times New Roman"/>
                <w:b/>
                <w:sz w:val="24"/>
                <w:szCs w:val="24"/>
              </w:rPr>
              <w:t>LDR</w:t>
            </w:r>
          </w:p>
        </w:tc>
      </w:tr>
      <w:tr w:rsidR="00612BF1" w:rsidRPr="00813742" w:rsidTr="00612BF1">
        <w:trPr>
          <w:jc w:val="center"/>
        </w:trPr>
        <w:tc>
          <w:tcPr>
            <w:tcW w:w="2550"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2010</w:t>
            </w:r>
          </w:p>
        </w:tc>
        <w:tc>
          <w:tcPr>
            <w:tcW w:w="2553"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76,51 %</w:t>
            </w:r>
          </w:p>
        </w:tc>
      </w:tr>
      <w:tr w:rsidR="00612BF1" w:rsidRPr="00813742" w:rsidTr="00612BF1">
        <w:trPr>
          <w:jc w:val="center"/>
        </w:trPr>
        <w:tc>
          <w:tcPr>
            <w:tcW w:w="2550"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2011</w:t>
            </w:r>
          </w:p>
        </w:tc>
        <w:tc>
          <w:tcPr>
            <w:tcW w:w="2553"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79,09 %</w:t>
            </w:r>
          </w:p>
        </w:tc>
      </w:tr>
      <w:tr w:rsidR="00612BF1" w:rsidRPr="00813742" w:rsidTr="00612BF1">
        <w:trPr>
          <w:jc w:val="center"/>
        </w:trPr>
        <w:tc>
          <w:tcPr>
            <w:tcW w:w="2550"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2012</w:t>
            </w:r>
          </w:p>
        </w:tc>
        <w:tc>
          <w:tcPr>
            <w:tcW w:w="2553"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78,77 %</w:t>
            </w:r>
          </w:p>
        </w:tc>
      </w:tr>
      <w:tr w:rsidR="00612BF1" w:rsidRPr="00813742" w:rsidTr="00612BF1">
        <w:trPr>
          <w:jc w:val="center"/>
        </w:trPr>
        <w:tc>
          <w:tcPr>
            <w:tcW w:w="2550"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2013</w:t>
            </w:r>
          </w:p>
        </w:tc>
        <w:tc>
          <w:tcPr>
            <w:tcW w:w="2553"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81,67 %</w:t>
            </w:r>
          </w:p>
        </w:tc>
      </w:tr>
      <w:tr w:rsidR="00612BF1" w:rsidRPr="00813742" w:rsidTr="00612BF1">
        <w:trPr>
          <w:jc w:val="center"/>
        </w:trPr>
        <w:tc>
          <w:tcPr>
            <w:tcW w:w="2550"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2014</w:t>
            </w:r>
          </w:p>
        </w:tc>
        <w:tc>
          <w:tcPr>
            <w:tcW w:w="2553"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86,72 %</w:t>
            </w:r>
          </w:p>
        </w:tc>
      </w:tr>
    </w:tbl>
    <w:p w:rsidR="00612BF1" w:rsidRDefault="00612BF1" w:rsidP="00793A0D">
      <w:pPr>
        <w:spacing w:line="480" w:lineRule="auto"/>
        <w:jc w:val="both"/>
        <w:rPr>
          <w:rFonts w:ascii="Times New Roman" w:hAnsi="Times New Roman"/>
          <w:color w:val="000000" w:themeColor="text1"/>
          <w:lang w:val="fi-FI"/>
        </w:rPr>
      </w:pPr>
      <w:r w:rsidRPr="00813742">
        <w:rPr>
          <w:rFonts w:ascii="Times New Roman" w:hAnsi="Times New Roman"/>
          <w:color w:val="000000" w:themeColor="text1"/>
          <w:lang w:val="fi-FI"/>
        </w:rPr>
        <w:t xml:space="preserve">Sumber: </w:t>
      </w:r>
      <w:hyperlink r:id="rId15" w:history="1">
        <w:r w:rsidRPr="00813742">
          <w:rPr>
            <w:rFonts w:ascii="Times New Roman" w:hAnsi="Times New Roman"/>
            <w:color w:val="000000" w:themeColor="text1"/>
            <w:u w:val="single"/>
            <w:lang w:val="fi-FI"/>
          </w:rPr>
          <w:t>www.idx.co.id</w:t>
        </w:r>
      </w:hyperlink>
      <w:r w:rsidRPr="00813742">
        <w:rPr>
          <w:rFonts w:ascii="Times New Roman" w:hAnsi="Times New Roman"/>
          <w:color w:val="000000" w:themeColor="text1"/>
          <w:lang w:val="fi-FI"/>
        </w:rPr>
        <w:t xml:space="preserve"> (data sudah diolah)</w:t>
      </w:r>
    </w:p>
    <w:p w:rsidR="00612BF1" w:rsidRPr="004C5D96" w:rsidRDefault="00612BF1" w:rsidP="00612BF1">
      <w:pPr>
        <w:spacing w:line="480" w:lineRule="auto"/>
        <w:ind w:firstLine="720"/>
        <w:contextualSpacing/>
        <w:jc w:val="both"/>
        <w:rPr>
          <w:rFonts w:ascii="Times New Roman" w:hAnsi="Times New Roman" w:cs="Times New Roman"/>
          <w:sz w:val="24"/>
          <w:szCs w:val="24"/>
        </w:rPr>
      </w:pPr>
      <w:r>
        <w:rPr>
          <w:rFonts w:ascii="Times New Roman" w:hAnsi="Times New Roman"/>
          <w:sz w:val="24"/>
          <w:szCs w:val="24"/>
        </w:rPr>
        <w:t>Tabel 4.3</w:t>
      </w:r>
      <w:r w:rsidRPr="00813742">
        <w:rPr>
          <w:rFonts w:ascii="Times New Roman" w:hAnsi="Times New Roman"/>
          <w:sz w:val="24"/>
          <w:szCs w:val="24"/>
        </w:rPr>
        <w:t xml:space="preserve"> menunjukkan bahwa rata-rata LDR perbankan pada tahun 2010-2014 bergerak fluktuatif dan cenderung meningkat, Tingk</w:t>
      </w:r>
      <w:r>
        <w:rPr>
          <w:rFonts w:ascii="Times New Roman" w:hAnsi="Times New Roman"/>
          <w:sz w:val="24"/>
          <w:szCs w:val="24"/>
        </w:rPr>
        <w:t>at LDR tertinggi pada tahun 2014</w:t>
      </w:r>
      <w:r w:rsidRPr="00813742">
        <w:rPr>
          <w:rFonts w:ascii="Times New Roman" w:hAnsi="Times New Roman"/>
          <w:sz w:val="24"/>
          <w:szCs w:val="24"/>
        </w:rPr>
        <w:t xml:space="preserve"> sebesar </w:t>
      </w:r>
      <w:r>
        <w:rPr>
          <w:rFonts w:ascii="Times New Roman" w:hAnsi="Times New Roman"/>
          <w:sz w:val="24"/>
          <w:szCs w:val="24"/>
        </w:rPr>
        <w:t xml:space="preserve">86,72 % </w:t>
      </w:r>
      <w:r w:rsidRPr="00813742">
        <w:rPr>
          <w:rFonts w:ascii="Times New Roman" w:hAnsi="Times New Roman"/>
          <w:sz w:val="24"/>
          <w:szCs w:val="24"/>
        </w:rPr>
        <w:t xml:space="preserve">dimana pada tahun tersebut perbankan mengalami peningkatan jumlah kredit. Tingkat LDR terendah pada tahun 2010 sebesar </w:t>
      </w:r>
      <w:r>
        <w:rPr>
          <w:rFonts w:ascii="Times New Roman" w:hAnsi="Times New Roman"/>
          <w:sz w:val="24"/>
          <w:szCs w:val="24"/>
        </w:rPr>
        <w:t>76</w:t>
      </w:r>
      <w:proofErr w:type="gramStart"/>
      <w:r>
        <w:rPr>
          <w:rFonts w:ascii="Times New Roman" w:hAnsi="Times New Roman"/>
          <w:sz w:val="24"/>
          <w:szCs w:val="24"/>
        </w:rPr>
        <w:t>,51</w:t>
      </w:r>
      <w:proofErr w:type="gramEnd"/>
      <w:r>
        <w:rPr>
          <w:rFonts w:ascii="Times New Roman" w:hAnsi="Times New Roman"/>
          <w:sz w:val="24"/>
          <w:szCs w:val="24"/>
        </w:rPr>
        <w:t xml:space="preserve"> %. </w:t>
      </w:r>
      <w:r w:rsidRPr="00813742">
        <w:rPr>
          <w:rFonts w:ascii="Times New Roman" w:hAnsi="Times New Roman"/>
          <w:sz w:val="24"/>
          <w:szCs w:val="24"/>
        </w:rPr>
        <w:t xml:space="preserve">LDR pada tahun 2010 belum mencapai </w:t>
      </w:r>
      <w:r w:rsidRPr="00813742">
        <w:rPr>
          <w:rFonts w:ascii="Times New Roman" w:hAnsi="Times New Roman"/>
          <w:sz w:val="24"/>
          <w:szCs w:val="24"/>
        </w:rPr>
        <w:lastRenderedPageBreak/>
        <w:t xml:space="preserve">ketentuan Bank Indonesia yang menentukan </w:t>
      </w:r>
      <w:r w:rsidRPr="00813742">
        <w:rPr>
          <w:rFonts w:ascii="Times New Roman" w:hAnsi="Times New Roman"/>
          <w:i/>
          <w:sz w:val="24"/>
          <w:szCs w:val="24"/>
        </w:rPr>
        <w:t>Loan to Deposit Ratio</w:t>
      </w:r>
      <w:r w:rsidRPr="00813742">
        <w:rPr>
          <w:rFonts w:ascii="Times New Roman" w:hAnsi="Times New Roman"/>
          <w:sz w:val="24"/>
          <w:szCs w:val="24"/>
        </w:rPr>
        <w:t xml:space="preserve"> (LDR) harus berada di sekitar 85%-110%, sehingga mencerminkan belum optimalnya penyaluran kredit Bank Umum.</w:t>
      </w:r>
    </w:p>
    <w:p w:rsidR="00612BF1" w:rsidRDefault="00612BF1" w:rsidP="00612BF1">
      <w:pPr>
        <w:spacing w:line="480" w:lineRule="auto"/>
        <w:ind w:firstLine="720"/>
        <w:contextualSpacing/>
        <w:jc w:val="both"/>
        <w:rPr>
          <w:rFonts w:ascii="Times New Roman" w:hAnsi="Times New Roman" w:cs="Times New Roman"/>
          <w:sz w:val="24"/>
          <w:szCs w:val="24"/>
        </w:rPr>
      </w:pPr>
      <w:r w:rsidRPr="004C5D96">
        <w:rPr>
          <w:rFonts w:ascii="Times New Roman" w:hAnsi="Times New Roman" w:cs="Times New Roman"/>
          <w:i/>
          <w:sz w:val="24"/>
          <w:szCs w:val="24"/>
        </w:rPr>
        <w:t>Non Performing Loan</w:t>
      </w:r>
      <w:r w:rsidRPr="004C5D96">
        <w:rPr>
          <w:rFonts w:ascii="Times New Roman" w:hAnsi="Times New Roman" w:cs="Times New Roman"/>
          <w:sz w:val="24"/>
          <w:szCs w:val="24"/>
        </w:rPr>
        <w:t xml:space="preserve"> (NPL) adalah rasio keuangan yang digunakan sebagai proksi terhadap tingkat pengembalian kredit yang diberikan deposan kepada bank dengan kata </w:t>
      </w:r>
      <w:proofErr w:type="gramStart"/>
      <w:r w:rsidRPr="004C5D96">
        <w:rPr>
          <w:rFonts w:ascii="Times New Roman" w:hAnsi="Times New Roman" w:cs="Times New Roman"/>
          <w:sz w:val="24"/>
          <w:szCs w:val="24"/>
        </w:rPr>
        <w:t>lain</w:t>
      </w:r>
      <w:proofErr w:type="gramEnd"/>
      <w:r w:rsidRPr="004C5D96">
        <w:rPr>
          <w:rFonts w:ascii="Times New Roman" w:hAnsi="Times New Roman" w:cs="Times New Roman"/>
          <w:sz w:val="24"/>
          <w:szCs w:val="24"/>
        </w:rPr>
        <w:t xml:space="preserve"> NPL merupakan tingkat kredit macet pada bank tersebut. </w:t>
      </w:r>
      <w:proofErr w:type="gramStart"/>
      <w:r w:rsidRPr="004C5D96">
        <w:rPr>
          <w:rFonts w:ascii="Times New Roman" w:hAnsi="Times New Roman" w:cs="Times New Roman"/>
          <w:sz w:val="24"/>
          <w:szCs w:val="24"/>
        </w:rPr>
        <w:t>Rasio ini menunjukkan bahwa kemampuan manajemen bank dalam mengelola kredit bermasalah yang diberikan oleh bank.</w:t>
      </w:r>
      <w:proofErr w:type="gramEnd"/>
      <w:r w:rsidRPr="004C5D96">
        <w:rPr>
          <w:rFonts w:ascii="Times New Roman" w:hAnsi="Times New Roman" w:cs="Times New Roman"/>
          <w:sz w:val="24"/>
          <w:szCs w:val="24"/>
        </w:rPr>
        <w:t xml:space="preserve"> </w:t>
      </w:r>
    </w:p>
    <w:p w:rsidR="00612BF1" w:rsidRDefault="00612BF1" w:rsidP="00612BF1">
      <w:pPr>
        <w:spacing w:line="480" w:lineRule="auto"/>
        <w:ind w:firstLine="720"/>
        <w:contextualSpacing/>
        <w:jc w:val="both"/>
        <w:rPr>
          <w:rFonts w:ascii="Times New Roman" w:hAnsi="Times New Roman" w:cs="Times New Roman"/>
          <w:sz w:val="24"/>
          <w:szCs w:val="24"/>
        </w:rPr>
      </w:pPr>
      <w:proofErr w:type="gramStart"/>
      <w:r w:rsidRPr="004C5D96">
        <w:rPr>
          <w:rFonts w:ascii="Times New Roman" w:hAnsi="Times New Roman" w:cs="Times New Roman"/>
          <w:sz w:val="24"/>
          <w:szCs w:val="24"/>
        </w:rPr>
        <w:t>Berikut adalah kondisi NPL pada perbankan yang listing di BEI pada periode 2010-2014.</w:t>
      </w:r>
      <w:proofErr w:type="gramEnd"/>
    </w:p>
    <w:p w:rsidR="00612BF1" w:rsidRPr="00813742" w:rsidRDefault="00612BF1" w:rsidP="00612BF1">
      <w:pPr>
        <w:spacing w:line="240" w:lineRule="auto"/>
        <w:contextualSpacing/>
        <w:jc w:val="center"/>
        <w:rPr>
          <w:rFonts w:ascii="Times New Roman" w:hAnsi="Times New Roman"/>
          <w:b/>
          <w:sz w:val="24"/>
          <w:szCs w:val="24"/>
        </w:rPr>
      </w:pPr>
      <w:r>
        <w:rPr>
          <w:rFonts w:ascii="Times New Roman" w:hAnsi="Times New Roman"/>
          <w:b/>
          <w:sz w:val="24"/>
          <w:szCs w:val="24"/>
        </w:rPr>
        <w:t>Tabel 4.5</w:t>
      </w:r>
    </w:p>
    <w:p w:rsidR="00612BF1" w:rsidRPr="00813742" w:rsidRDefault="00612BF1" w:rsidP="00612BF1">
      <w:pPr>
        <w:spacing w:line="240" w:lineRule="auto"/>
        <w:contextualSpacing/>
        <w:jc w:val="center"/>
        <w:rPr>
          <w:rFonts w:ascii="Times New Roman" w:hAnsi="Times New Roman"/>
          <w:b/>
          <w:sz w:val="24"/>
          <w:szCs w:val="24"/>
        </w:rPr>
      </w:pPr>
      <w:r w:rsidRPr="00813742">
        <w:rPr>
          <w:rFonts w:ascii="Times New Roman" w:hAnsi="Times New Roman"/>
          <w:b/>
          <w:sz w:val="24"/>
          <w:szCs w:val="24"/>
        </w:rPr>
        <w:t>Rata-rata NPL Perbankan yang Listing di BEI</w:t>
      </w:r>
    </w:p>
    <w:p w:rsidR="00612BF1" w:rsidRPr="00813742" w:rsidRDefault="00612BF1" w:rsidP="00612BF1">
      <w:pPr>
        <w:spacing w:line="240" w:lineRule="auto"/>
        <w:contextualSpacing/>
        <w:jc w:val="center"/>
        <w:rPr>
          <w:rFonts w:ascii="Times New Roman" w:hAnsi="Times New Roman"/>
          <w:b/>
          <w:sz w:val="24"/>
          <w:szCs w:val="24"/>
        </w:rPr>
      </w:pPr>
      <w:r w:rsidRPr="00813742">
        <w:rPr>
          <w:rFonts w:ascii="Times New Roman" w:hAnsi="Times New Roman"/>
          <w:b/>
          <w:sz w:val="24"/>
          <w:szCs w:val="24"/>
        </w:rPr>
        <w:t>Periode 2010-2014</w:t>
      </w:r>
    </w:p>
    <w:p w:rsidR="00612BF1" w:rsidRPr="00813742" w:rsidRDefault="00612BF1" w:rsidP="00612BF1">
      <w:pPr>
        <w:spacing w:line="240" w:lineRule="auto"/>
        <w:contextualSpacing/>
        <w:rPr>
          <w:rFonts w:ascii="Times New Roman" w:hAnsi="Times New Roman"/>
          <w:b/>
          <w:sz w:val="24"/>
          <w:szCs w:val="24"/>
        </w:rPr>
      </w:pPr>
    </w:p>
    <w:tbl>
      <w:tblPr>
        <w:tblStyle w:val="TableGrid"/>
        <w:tblW w:w="0" w:type="auto"/>
        <w:jc w:val="center"/>
        <w:tblInd w:w="1668" w:type="dxa"/>
        <w:tblLook w:val="04A0"/>
      </w:tblPr>
      <w:tblGrid>
        <w:gridCol w:w="1494"/>
        <w:gridCol w:w="1374"/>
      </w:tblGrid>
      <w:tr w:rsidR="00612BF1" w:rsidRPr="00813742" w:rsidTr="00612BF1">
        <w:trPr>
          <w:jc w:val="center"/>
        </w:trPr>
        <w:tc>
          <w:tcPr>
            <w:tcW w:w="2408" w:type="dxa"/>
          </w:tcPr>
          <w:p w:rsidR="00612BF1" w:rsidRPr="00813742" w:rsidRDefault="00612BF1" w:rsidP="00DF0688">
            <w:pPr>
              <w:contextualSpacing/>
              <w:jc w:val="center"/>
              <w:rPr>
                <w:rFonts w:ascii="Times New Roman" w:hAnsi="Times New Roman"/>
                <w:b/>
                <w:sz w:val="24"/>
                <w:szCs w:val="24"/>
              </w:rPr>
            </w:pPr>
            <w:r w:rsidRPr="00813742">
              <w:rPr>
                <w:rFonts w:ascii="Times New Roman" w:hAnsi="Times New Roman"/>
                <w:b/>
                <w:sz w:val="24"/>
                <w:szCs w:val="24"/>
              </w:rPr>
              <w:t>Tahun</w:t>
            </w:r>
          </w:p>
        </w:tc>
        <w:tc>
          <w:tcPr>
            <w:tcW w:w="2411" w:type="dxa"/>
          </w:tcPr>
          <w:p w:rsidR="00612BF1" w:rsidRPr="00813742" w:rsidRDefault="00612BF1" w:rsidP="00DF0688">
            <w:pPr>
              <w:contextualSpacing/>
              <w:jc w:val="center"/>
              <w:rPr>
                <w:rFonts w:ascii="Times New Roman" w:hAnsi="Times New Roman"/>
                <w:b/>
                <w:sz w:val="24"/>
                <w:szCs w:val="24"/>
              </w:rPr>
            </w:pPr>
            <w:r w:rsidRPr="00813742">
              <w:rPr>
                <w:rFonts w:ascii="Times New Roman" w:hAnsi="Times New Roman"/>
                <w:b/>
                <w:sz w:val="24"/>
                <w:szCs w:val="24"/>
              </w:rPr>
              <w:t>NPL</w:t>
            </w:r>
          </w:p>
        </w:tc>
      </w:tr>
      <w:tr w:rsidR="00612BF1" w:rsidRPr="00813742" w:rsidTr="00612BF1">
        <w:trPr>
          <w:jc w:val="center"/>
        </w:trPr>
        <w:tc>
          <w:tcPr>
            <w:tcW w:w="2408"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2010</w:t>
            </w:r>
          </w:p>
        </w:tc>
        <w:tc>
          <w:tcPr>
            <w:tcW w:w="2411"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2,49 %</w:t>
            </w:r>
          </w:p>
        </w:tc>
      </w:tr>
      <w:tr w:rsidR="00612BF1" w:rsidRPr="00813742" w:rsidTr="00612BF1">
        <w:trPr>
          <w:jc w:val="center"/>
        </w:trPr>
        <w:tc>
          <w:tcPr>
            <w:tcW w:w="2408"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2011</w:t>
            </w:r>
          </w:p>
        </w:tc>
        <w:tc>
          <w:tcPr>
            <w:tcW w:w="2411"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1,84 %</w:t>
            </w:r>
          </w:p>
        </w:tc>
      </w:tr>
      <w:tr w:rsidR="00612BF1" w:rsidRPr="00813742" w:rsidTr="00612BF1">
        <w:trPr>
          <w:jc w:val="center"/>
        </w:trPr>
        <w:tc>
          <w:tcPr>
            <w:tcW w:w="2408"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2012</w:t>
            </w:r>
          </w:p>
        </w:tc>
        <w:tc>
          <w:tcPr>
            <w:tcW w:w="2411"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1,75 %</w:t>
            </w:r>
          </w:p>
        </w:tc>
      </w:tr>
      <w:tr w:rsidR="00612BF1" w:rsidRPr="00813742" w:rsidTr="00612BF1">
        <w:trPr>
          <w:jc w:val="center"/>
        </w:trPr>
        <w:tc>
          <w:tcPr>
            <w:tcW w:w="2408"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2013</w:t>
            </w:r>
          </w:p>
        </w:tc>
        <w:tc>
          <w:tcPr>
            <w:tcW w:w="2411"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1,49 %</w:t>
            </w:r>
          </w:p>
        </w:tc>
      </w:tr>
      <w:tr w:rsidR="00612BF1" w:rsidRPr="00813742" w:rsidTr="00612BF1">
        <w:trPr>
          <w:jc w:val="center"/>
        </w:trPr>
        <w:tc>
          <w:tcPr>
            <w:tcW w:w="2408" w:type="dxa"/>
          </w:tcPr>
          <w:p w:rsidR="00612BF1" w:rsidRPr="00813742" w:rsidRDefault="00612BF1" w:rsidP="00DF0688">
            <w:pPr>
              <w:contextualSpacing/>
              <w:jc w:val="center"/>
              <w:rPr>
                <w:rFonts w:ascii="Times New Roman" w:hAnsi="Times New Roman"/>
                <w:sz w:val="24"/>
                <w:szCs w:val="24"/>
              </w:rPr>
            </w:pPr>
            <w:r w:rsidRPr="00813742">
              <w:rPr>
                <w:rFonts w:ascii="Times New Roman" w:hAnsi="Times New Roman"/>
                <w:sz w:val="24"/>
                <w:szCs w:val="24"/>
              </w:rPr>
              <w:t>2014</w:t>
            </w:r>
          </w:p>
        </w:tc>
        <w:tc>
          <w:tcPr>
            <w:tcW w:w="2411" w:type="dxa"/>
          </w:tcPr>
          <w:p w:rsidR="00612BF1" w:rsidRPr="00813742" w:rsidRDefault="00612BF1" w:rsidP="00DF0688">
            <w:pPr>
              <w:contextualSpacing/>
              <w:jc w:val="center"/>
              <w:rPr>
                <w:rFonts w:ascii="Times New Roman" w:hAnsi="Times New Roman"/>
                <w:sz w:val="24"/>
                <w:szCs w:val="24"/>
              </w:rPr>
            </w:pPr>
            <w:r>
              <w:rPr>
                <w:rFonts w:ascii="Times New Roman" w:hAnsi="Times New Roman"/>
                <w:sz w:val="24"/>
                <w:szCs w:val="24"/>
              </w:rPr>
              <w:t>1,89 %</w:t>
            </w:r>
          </w:p>
        </w:tc>
      </w:tr>
    </w:tbl>
    <w:p w:rsidR="00612BF1" w:rsidRDefault="00612BF1" w:rsidP="00793A0D">
      <w:pPr>
        <w:spacing w:line="240" w:lineRule="auto"/>
        <w:contextualSpacing/>
        <w:rPr>
          <w:rFonts w:ascii="Times New Roman" w:hAnsi="Times New Roman"/>
          <w:color w:val="000000" w:themeColor="text1"/>
          <w:lang w:val="fi-FI"/>
        </w:rPr>
      </w:pPr>
      <w:r w:rsidRPr="00813742">
        <w:rPr>
          <w:rFonts w:ascii="Times New Roman" w:hAnsi="Times New Roman"/>
          <w:color w:val="000000" w:themeColor="text1"/>
          <w:lang w:val="fi-FI"/>
        </w:rPr>
        <w:t xml:space="preserve">Sumber: </w:t>
      </w:r>
      <w:hyperlink r:id="rId16" w:history="1">
        <w:r w:rsidRPr="00813742">
          <w:rPr>
            <w:rFonts w:ascii="Times New Roman" w:hAnsi="Times New Roman"/>
            <w:color w:val="000000" w:themeColor="text1"/>
            <w:u w:val="single"/>
            <w:lang w:val="fi-FI"/>
          </w:rPr>
          <w:t>www.idx.co.id</w:t>
        </w:r>
      </w:hyperlink>
      <w:r w:rsidRPr="00813742">
        <w:rPr>
          <w:rFonts w:ascii="Times New Roman" w:hAnsi="Times New Roman"/>
          <w:color w:val="000000" w:themeColor="text1"/>
          <w:lang w:val="fi-FI"/>
        </w:rPr>
        <w:t xml:space="preserve"> (data sudah diolah)</w:t>
      </w:r>
    </w:p>
    <w:p w:rsidR="00612BF1" w:rsidRDefault="00612BF1" w:rsidP="00612BF1">
      <w:pPr>
        <w:spacing w:after="0" w:line="480" w:lineRule="auto"/>
        <w:jc w:val="both"/>
        <w:rPr>
          <w:rFonts w:ascii="Times New Roman" w:hAnsi="Times New Roman"/>
          <w:sz w:val="24"/>
          <w:szCs w:val="24"/>
        </w:rPr>
      </w:pPr>
    </w:p>
    <w:p w:rsidR="00DF0688" w:rsidRPr="00793A0D" w:rsidRDefault="00612BF1" w:rsidP="00793A0D">
      <w:pPr>
        <w:spacing w:line="480" w:lineRule="auto"/>
        <w:ind w:firstLine="720"/>
        <w:contextualSpacing/>
        <w:jc w:val="both"/>
        <w:rPr>
          <w:rFonts w:ascii="Times New Roman" w:hAnsi="Times New Roman" w:cs="Times New Roman"/>
          <w:color w:val="000000" w:themeColor="text1"/>
          <w:sz w:val="24"/>
          <w:szCs w:val="24"/>
          <w:lang w:val="fi-FI"/>
        </w:rPr>
      </w:pPr>
      <w:r>
        <w:rPr>
          <w:rFonts w:ascii="Times New Roman" w:hAnsi="Times New Roman"/>
          <w:color w:val="000000" w:themeColor="text1"/>
          <w:sz w:val="24"/>
          <w:lang w:val="fi-FI"/>
        </w:rPr>
        <w:t xml:space="preserve">Tabel 4.5 </w:t>
      </w:r>
      <w:r w:rsidRPr="00813742">
        <w:rPr>
          <w:rFonts w:ascii="Times New Roman" w:hAnsi="Times New Roman"/>
          <w:color w:val="000000" w:themeColor="text1"/>
          <w:sz w:val="24"/>
          <w:lang w:val="fi-FI"/>
        </w:rPr>
        <w:t>menunjukkan bahwa pergerakan NPL dari tahun 2010-2014 berubah fluktuatif dan cenderung menurun.</w:t>
      </w:r>
      <w:r>
        <w:rPr>
          <w:rFonts w:ascii="Times New Roman" w:hAnsi="Times New Roman"/>
          <w:color w:val="000000" w:themeColor="text1"/>
          <w:sz w:val="24"/>
          <w:lang w:val="fi-FI"/>
        </w:rPr>
        <w:t xml:space="preserve"> </w:t>
      </w:r>
      <w:r w:rsidRPr="00813742">
        <w:rPr>
          <w:rFonts w:ascii="Times New Roman" w:hAnsi="Times New Roman"/>
          <w:color w:val="000000" w:themeColor="text1"/>
          <w:sz w:val="24"/>
          <w:lang w:val="fi-FI"/>
        </w:rPr>
        <w:t>NPL terendah pada tahun 2013</w:t>
      </w:r>
      <w:r>
        <w:rPr>
          <w:rFonts w:ascii="Times New Roman" w:hAnsi="Times New Roman"/>
          <w:color w:val="000000" w:themeColor="text1"/>
          <w:sz w:val="24"/>
          <w:lang w:val="fi-FI"/>
        </w:rPr>
        <w:t xml:space="preserve"> sebesar 1.49</w:t>
      </w:r>
      <w:r w:rsidRPr="00813742">
        <w:rPr>
          <w:rFonts w:ascii="Times New Roman" w:hAnsi="Times New Roman"/>
          <w:color w:val="000000" w:themeColor="text1"/>
          <w:sz w:val="24"/>
          <w:lang w:val="fi-FI"/>
        </w:rPr>
        <w:t>% sedangkan NPL tertinggi pada tahun 2010</w:t>
      </w:r>
      <w:r>
        <w:rPr>
          <w:rFonts w:ascii="Times New Roman" w:hAnsi="Times New Roman"/>
          <w:color w:val="000000" w:themeColor="text1"/>
          <w:sz w:val="24"/>
          <w:lang w:val="fi-FI"/>
        </w:rPr>
        <w:t xml:space="preserve"> sebesar 2.49</w:t>
      </w:r>
      <w:r w:rsidRPr="00813742">
        <w:rPr>
          <w:rFonts w:ascii="Times New Roman" w:hAnsi="Times New Roman"/>
          <w:color w:val="000000" w:themeColor="text1"/>
          <w:sz w:val="24"/>
          <w:lang w:val="fi-FI"/>
        </w:rPr>
        <w:t>% karena kredit tak tertagih pada tahun 2010</w:t>
      </w:r>
      <w:r>
        <w:rPr>
          <w:rFonts w:ascii="Times New Roman" w:hAnsi="Times New Roman"/>
          <w:color w:val="000000" w:themeColor="text1"/>
          <w:sz w:val="24"/>
          <w:lang w:val="fi-FI"/>
        </w:rPr>
        <w:t xml:space="preserve"> </w:t>
      </w:r>
      <w:r w:rsidRPr="00813742">
        <w:rPr>
          <w:rFonts w:ascii="Times New Roman" w:hAnsi="Times New Roman"/>
          <w:color w:val="000000" w:themeColor="text1"/>
          <w:sz w:val="24"/>
          <w:lang w:val="fi-FI"/>
        </w:rPr>
        <w:t xml:space="preserve">meningkat dibandingkan tahun sebelumnya. Rasio </w:t>
      </w:r>
      <w:r w:rsidRPr="00813742">
        <w:rPr>
          <w:rFonts w:ascii="Times New Roman" w:hAnsi="Times New Roman"/>
          <w:i/>
          <w:color w:val="000000" w:themeColor="text1"/>
          <w:sz w:val="24"/>
          <w:lang w:val="fi-FI"/>
        </w:rPr>
        <w:t xml:space="preserve">Non Performing Loan </w:t>
      </w:r>
      <w:r w:rsidRPr="00813742">
        <w:rPr>
          <w:rFonts w:ascii="Times New Roman" w:hAnsi="Times New Roman"/>
          <w:color w:val="000000" w:themeColor="text1"/>
          <w:sz w:val="24"/>
          <w:lang w:val="fi-FI"/>
        </w:rPr>
        <w:t>(NPL) dapat dikendalikan sehingga terjadi penurunan yang berada dibawah 5% sesuai dengan ketentuan Bank Indonesia. Hal ini menunjukkan bahwa bank mampu mengendalikan resiko terhadap penyaluran kreditnya.</w:t>
      </w:r>
    </w:p>
    <w:p w:rsidR="00DF0688" w:rsidRPr="00DF0688" w:rsidRDefault="00DF0688" w:rsidP="00DF0688">
      <w:pPr>
        <w:jc w:val="both"/>
        <w:rPr>
          <w:rFonts w:ascii="Times New Roman" w:hAnsi="Times New Roman" w:cs="Times New Roman"/>
          <w:b/>
          <w:color w:val="000000" w:themeColor="text1"/>
          <w:sz w:val="24"/>
          <w:szCs w:val="24"/>
          <w:lang w:val="fi-FI"/>
        </w:rPr>
      </w:pPr>
      <w:r w:rsidRPr="00DF0688">
        <w:rPr>
          <w:rFonts w:ascii="Times New Roman" w:hAnsi="Times New Roman" w:cs="Times New Roman"/>
          <w:b/>
          <w:color w:val="000000" w:themeColor="text1"/>
          <w:sz w:val="24"/>
          <w:szCs w:val="24"/>
          <w:lang w:val="fi-FI"/>
        </w:rPr>
        <w:t>Kondisi ROA Perbankan Periode 2010-2014</w:t>
      </w:r>
    </w:p>
    <w:p w:rsidR="00DF0688" w:rsidRDefault="00DF0688" w:rsidP="00DF0688">
      <w:pPr>
        <w:spacing w:line="48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Kaitannya dengan ukuran-ukuran dalam menilai kesehatan perbankan, semuanya saling berkaitan dan mempunyai kebijakan yang berbeda disetiap sector kegiatannya baik dalam kegiatan penghimpunan </w:t>
      </w:r>
      <w:proofErr w:type="gramStart"/>
      <w:r>
        <w:rPr>
          <w:rFonts w:ascii="Times New Roman" w:hAnsi="Times New Roman"/>
          <w:color w:val="000000" w:themeColor="text1"/>
          <w:sz w:val="24"/>
          <w:szCs w:val="24"/>
        </w:rPr>
        <w:t>dana</w:t>
      </w:r>
      <w:proofErr w:type="gramEnd"/>
      <w:r>
        <w:rPr>
          <w:rFonts w:ascii="Times New Roman" w:hAnsi="Times New Roman"/>
          <w:color w:val="000000" w:themeColor="text1"/>
          <w:sz w:val="24"/>
          <w:szCs w:val="24"/>
        </w:rPr>
        <w:t xml:space="preserve"> maupun penyaluran dana, sehingga berpengaruh terhadap ROA, </w:t>
      </w:r>
      <w:r>
        <w:rPr>
          <w:rFonts w:ascii="Times New Roman" w:hAnsi="Times New Roman"/>
          <w:color w:val="000000" w:themeColor="text1"/>
          <w:sz w:val="24"/>
          <w:szCs w:val="24"/>
        </w:rPr>
        <w:lastRenderedPageBreak/>
        <w:t xml:space="preserve">apabila ROA meningkat, berarti profitabilitas perusahaan akan meningkat. </w:t>
      </w:r>
      <w:proofErr w:type="gramStart"/>
      <w:r>
        <w:rPr>
          <w:rFonts w:ascii="Times New Roman" w:hAnsi="Times New Roman"/>
          <w:color w:val="000000" w:themeColor="text1"/>
          <w:sz w:val="24"/>
          <w:szCs w:val="24"/>
        </w:rPr>
        <w:t xml:space="preserve">Berikut adalah tabel </w:t>
      </w:r>
      <w:r>
        <w:rPr>
          <w:rFonts w:ascii="Times New Roman" w:hAnsi="Times New Roman"/>
          <w:i/>
          <w:color w:val="000000" w:themeColor="text1"/>
          <w:sz w:val="24"/>
          <w:szCs w:val="24"/>
        </w:rPr>
        <w:t xml:space="preserve">Return on Asset </w:t>
      </w:r>
      <w:r>
        <w:rPr>
          <w:rFonts w:ascii="Times New Roman" w:hAnsi="Times New Roman"/>
          <w:color w:val="000000" w:themeColor="text1"/>
          <w:sz w:val="24"/>
          <w:szCs w:val="24"/>
        </w:rPr>
        <w:t>(ROA) perbankan yang listing di BEI periode 2010-2014.</w:t>
      </w:r>
      <w:proofErr w:type="gramEnd"/>
    </w:p>
    <w:p w:rsidR="00DF0688" w:rsidRPr="00813742" w:rsidRDefault="00DF0688" w:rsidP="00DF0688">
      <w:pPr>
        <w:autoSpaceDE w:val="0"/>
        <w:autoSpaceDN w:val="0"/>
        <w:adjustRightInd w:val="0"/>
        <w:spacing w:after="0"/>
        <w:jc w:val="center"/>
        <w:rPr>
          <w:rFonts w:ascii="Times New Roman" w:hAnsi="Times New Roman"/>
          <w:b/>
          <w:color w:val="000000" w:themeColor="text1"/>
          <w:sz w:val="24"/>
          <w:szCs w:val="24"/>
        </w:rPr>
      </w:pPr>
      <w:r>
        <w:rPr>
          <w:rFonts w:ascii="Times New Roman" w:hAnsi="Times New Roman"/>
          <w:b/>
          <w:color w:val="000000" w:themeColor="text1"/>
          <w:sz w:val="24"/>
          <w:szCs w:val="24"/>
        </w:rPr>
        <w:t>Tabel 4.7</w:t>
      </w:r>
    </w:p>
    <w:p w:rsidR="00DF0688" w:rsidRPr="00813742" w:rsidRDefault="00DF0688" w:rsidP="00DF0688">
      <w:pPr>
        <w:autoSpaceDE w:val="0"/>
        <w:autoSpaceDN w:val="0"/>
        <w:adjustRightInd w:val="0"/>
        <w:spacing w:after="0"/>
        <w:jc w:val="center"/>
        <w:rPr>
          <w:rFonts w:ascii="Times New Roman" w:hAnsi="Times New Roman"/>
          <w:b/>
          <w:color w:val="000000" w:themeColor="text1"/>
          <w:sz w:val="24"/>
          <w:szCs w:val="24"/>
        </w:rPr>
      </w:pPr>
      <w:r w:rsidRPr="00813742">
        <w:rPr>
          <w:rFonts w:ascii="Times New Roman" w:hAnsi="Times New Roman"/>
          <w:b/>
          <w:color w:val="000000" w:themeColor="text1"/>
          <w:sz w:val="24"/>
          <w:szCs w:val="24"/>
        </w:rPr>
        <w:t>Rata-rata ROA Bank yang Listing di BEI Periode 2010-2014</w:t>
      </w:r>
    </w:p>
    <w:p w:rsidR="00DF0688" w:rsidRPr="00813742" w:rsidRDefault="00DF0688" w:rsidP="00DF0688">
      <w:pPr>
        <w:autoSpaceDE w:val="0"/>
        <w:autoSpaceDN w:val="0"/>
        <w:adjustRightInd w:val="0"/>
        <w:spacing w:after="0"/>
        <w:rPr>
          <w:rFonts w:ascii="Times New Roman" w:hAnsi="Times New Roman"/>
          <w:b/>
          <w:color w:val="000000" w:themeColor="text1"/>
          <w:sz w:val="24"/>
          <w:szCs w:val="24"/>
        </w:rPr>
      </w:pPr>
    </w:p>
    <w:tbl>
      <w:tblPr>
        <w:tblStyle w:val="TableGrid"/>
        <w:tblW w:w="0" w:type="auto"/>
        <w:jc w:val="center"/>
        <w:tblLook w:val="04A0"/>
      </w:tblPr>
      <w:tblGrid>
        <w:gridCol w:w="2252"/>
        <w:gridCol w:w="2284"/>
      </w:tblGrid>
      <w:tr w:rsidR="00DF0688" w:rsidRPr="00813742" w:rsidTr="00DF0688">
        <w:trPr>
          <w:jc w:val="center"/>
        </w:trPr>
        <w:tc>
          <w:tcPr>
            <w:tcW w:w="3073" w:type="dxa"/>
          </w:tcPr>
          <w:p w:rsidR="00DF0688" w:rsidRPr="00813742" w:rsidRDefault="00DF0688" w:rsidP="00DF0688">
            <w:pPr>
              <w:autoSpaceDE w:val="0"/>
              <w:autoSpaceDN w:val="0"/>
              <w:adjustRightInd w:val="0"/>
              <w:jc w:val="center"/>
              <w:rPr>
                <w:rFonts w:ascii="Times New Roman" w:hAnsi="Times New Roman"/>
                <w:b/>
                <w:color w:val="000000" w:themeColor="text1"/>
                <w:sz w:val="24"/>
                <w:szCs w:val="24"/>
              </w:rPr>
            </w:pPr>
            <w:r w:rsidRPr="00813742">
              <w:rPr>
                <w:rFonts w:ascii="Times New Roman" w:hAnsi="Times New Roman"/>
                <w:b/>
                <w:color w:val="000000" w:themeColor="text1"/>
                <w:sz w:val="24"/>
                <w:szCs w:val="24"/>
              </w:rPr>
              <w:t>Tahun</w:t>
            </w:r>
          </w:p>
        </w:tc>
        <w:tc>
          <w:tcPr>
            <w:tcW w:w="3137" w:type="dxa"/>
          </w:tcPr>
          <w:p w:rsidR="00DF0688" w:rsidRPr="00813742" w:rsidRDefault="00DF0688" w:rsidP="00DF0688">
            <w:pPr>
              <w:autoSpaceDE w:val="0"/>
              <w:autoSpaceDN w:val="0"/>
              <w:adjustRightInd w:val="0"/>
              <w:jc w:val="center"/>
              <w:rPr>
                <w:rFonts w:ascii="Times New Roman" w:hAnsi="Times New Roman"/>
                <w:b/>
                <w:color w:val="000000" w:themeColor="text1"/>
                <w:sz w:val="24"/>
                <w:szCs w:val="24"/>
              </w:rPr>
            </w:pPr>
            <w:r w:rsidRPr="00813742">
              <w:rPr>
                <w:rFonts w:ascii="Times New Roman" w:hAnsi="Times New Roman"/>
                <w:b/>
                <w:color w:val="000000" w:themeColor="text1"/>
                <w:sz w:val="24"/>
                <w:szCs w:val="24"/>
              </w:rPr>
              <w:t>ROA</w:t>
            </w:r>
          </w:p>
        </w:tc>
      </w:tr>
      <w:tr w:rsidR="00DF0688" w:rsidRPr="00813742" w:rsidTr="00DF0688">
        <w:trPr>
          <w:jc w:val="center"/>
        </w:trPr>
        <w:tc>
          <w:tcPr>
            <w:tcW w:w="3073"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sidRPr="00813742">
              <w:rPr>
                <w:rFonts w:ascii="Times New Roman" w:hAnsi="Times New Roman"/>
                <w:color w:val="000000" w:themeColor="text1"/>
                <w:sz w:val="24"/>
                <w:szCs w:val="24"/>
              </w:rPr>
              <w:t>2010</w:t>
            </w:r>
          </w:p>
        </w:tc>
        <w:tc>
          <w:tcPr>
            <w:tcW w:w="3137"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207,20</w:t>
            </w:r>
            <w:r w:rsidRPr="00813742">
              <w:rPr>
                <w:rFonts w:ascii="Times New Roman" w:hAnsi="Times New Roman"/>
                <w:color w:val="000000" w:themeColor="text1"/>
                <w:sz w:val="24"/>
                <w:szCs w:val="24"/>
              </w:rPr>
              <w:t xml:space="preserve"> %</w:t>
            </w:r>
          </w:p>
        </w:tc>
      </w:tr>
      <w:tr w:rsidR="00DF0688" w:rsidRPr="00813742" w:rsidTr="00DF0688">
        <w:trPr>
          <w:jc w:val="center"/>
        </w:trPr>
        <w:tc>
          <w:tcPr>
            <w:tcW w:w="3073"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sidRPr="00813742">
              <w:rPr>
                <w:rFonts w:ascii="Times New Roman" w:hAnsi="Times New Roman"/>
                <w:color w:val="000000" w:themeColor="text1"/>
                <w:sz w:val="24"/>
                <w:szCs w:val="24"/>
              </w:rPr>
              <w:t>2011</w:t>
            </w:r>
          </w:p>
        </w:tc>
        <w:tc>
          <w:tcPr>
            <w:tcW w:w="3137"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232,08</w:t>
            </w:r>
            <w:r w:rsidRPr="00813742">
              <w:rPr>
                <w:rFonts w:ascii="Times New Roman" w:hAnsi="Times New Roman"/>
                <w:color w:val="000000" w:themeColor="text1"/>
                <w:sz w:val="24"/>
                <w:szCs w:val="24"/>
              </w:rPr>
              <w:t xml:space="preserve"> %</w:t>
            </w:r>
          </w:p>
        </w:tc>
      </w:tr>
      <w:tr w:rsidR="00DF0688" w:rsidRPr="00813742" w:rsidTr="00DF0688">
        <w:trPr>
          <w:jc w:val="center"/>
        </w:trPr>
        <w:tc>
          <w:tcPr>
            <w:tcW w:w="3073"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sidRPr="00813742">
              <w:rPr>
                <w:rFonts w:ascii="Times New Roman" w:hAnsi="Times New Roman"/>
                <w:color w:val="000000" w:themeColor="text1"/>
                <w:sz w:val="24"/>
                <w:szCs w:val="24"/>
              </w:rPr>
              <w:t>2012</w:t>
            </w:r>
          </w:p>
        </w:tc>
        <w:tc>
          <w:tcPr>
            <w:tcW w:w="3137"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240,60</w:t>
            </w:r>
            <w:r w:rsidRPr="00813742">
              <w:rPr>
                <w:rFonts w:ascii="Times New Roman" w:hAnsi="Times New Roman"/>
                <w:color w:val="000000" w:themeColor="text1"/>
                <w:sz w:val="24"/>
                <w:szCs w:val="24"/>
              </w:rPr>
              <w:t xml:space="preserve"> %</w:t>
            </w:r>
          </w:p>
        </w:tc>
      </w:tr>
      <w:tr w:rsidR="00DF0688" w:rsidRPr="00813742" w:rsidTr="00DF0688">
        <w:trPr>
          <w:jc w:val="center"/>
        </w:trPr>
        <w:tc>
          <w:tcPr>
            <w:tcW w:w="3073"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sidRPr="00813742">
              <w:rPr>
                <w:rFonts w:ascii="Times New Roman" w:hAnsi="Times New Roman"/>
                <w:color w:val="000000" w:themeColor="text1"/>
                <w:sz w:val="24"/>
                <w:szCs w:val="24"/>
              </w:rPr>
              <w:t>2013</w:t>
            </w:r>
          </w:p>
        </w:tc>
        <w:tc>
          <w:tcPr>
            <w:tcW w:w="3137"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236,24</w:t>
            </w:r>
            <w:r w:rsidRPr="00813742">
              <w:rPr>
                <w:rFonts w:ascii="Times New Roman" w:hAnsi="Times New Roman"/>
                <w:color w:val="000000" w:themeColor="text1"/>
                <w:sz w:val="24"/>
                <w:szCs w:val="24"/>
              </w:rPr>
              <w:t xml:space="preserve"> %</w:t>
            </w:r>
          </w:p>
        </w:tc>
      </w:tr>
      <w:tr w:rsidR="00DF0688" w:rsidRPr="00813742" w:rsidTr="00DF0688">
        <w:trPr>
          <w:jc w:val="center"/>
        </w:trPr>
        <w:tc>
          <w:tcPr>
            <w:tcW w:w="3073"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sidRPr="00813742">
              <w:rPr>
                <w:rFonts w:ascii="Times New Roman" w:hAnsi="Times New Roman"/>
                <w:color w:val="000000" w:themeColor="text1"/>
                <w:sz w:val="24"/>
                <w:szCs w:val="24"/>
              </w:rPr>
              <w:t>2014</w:t>
            </w:r>
          </w:p>
        </w:tc>
        <w:tc>
          <w:tcPr>
            <w:tcW w:w="3137" w:type="dxa"/>
          </w:tcPr>
          <w:p w:rsidR="00DF0688" w:rsidRPr="00813742" w:rsidRDefault="00DF0688" w:rsidP="00DF0688">
            <w:pPr>
              <w:autoSpaceDE w:val="0"/>
              <w:autoSpaceDN w:val="0"/>
              <w:adjustRightInd w:val="0"/>
              <w:jc w:val="center"/>
              <w:rPr>
                <w:rFonts w:ascii="Times New Roman" w:hAnsi="Times New Roman"/>
                <w:color w:val="000000" w:themeColor="text1"/>
                <w:sz w:val="24"/>
                <w:szCs w:val="24"/>
              </w:rPr>
            </w:pPr>
            <w:r>
              <w:rPr>
                <w:rFonts w:ascii="Times New Roman" w:hAnsi="Times New Roman"/>
                <w:color w:val="000000" w:themeColor="text1"/>
                <w:sz w:val="24"/>
                <w:szCs w:val="24"/>
              </w:rPr>
              <w:t>189,36</w:t>
            </w:r>
            <w:r w:rsidRPr="00813742">
              <w:rPr>
                <w:rFonts w:ascii="Times New Roman" w:hAnsi="Times New Roman"/>
                <w:color w:val="000000" w:themeColor="text1"/>
                <w:sz w:val="24"/>
                <w:szCs w:val="24"/>
              </w:rPr>
              <w:t xml:space="preserve"> %</w:t>
            </w:r>
          </w:p>
        </w:tc>
      </w:tr>
    </w:tbl>
    <w:p w:rsidR="00DF0688" w:rsidRPr="00E3219A" w:rsidRDefault="00DF0688" w:rsidP="00793A0D">
      <w:pPr>
        <w:spacing w:after="0" w:line="240" w:lineRule="auto"/>
        <w:contextualSpacing/>
        <w:jc w:val="both"/>
        <w:rPr>
          <w:rFonts w:ascii="Times New Roman" w:hAnsi="Times New Roman"/>
          <w:color w:val="000000" w:themeColor="text1"/>
          <w:lang w:val="fi-FI"/>
        </w:rPr>
      </w:pPr>
      <w:r w:rsidRPr="00813742">
        <w:rPr>
          <w:rFonts w:ascii="Times New Roman" w:hAnsi="Times New Roman"/>
          <w:color w:val="000000" w:themeColor="text1"/>
          <w:lang w:val="fi-FI"/>
        </w:rPr>
        <w:t xml:space="preserve">Sumber: </w:t>
      </w:r>
      <w:hyperlink r:id="rId17" w:history="1">
        <w:r w:rsidRPr="00813742">
          <w:rPr>
            <w:rFonts w:ascii="Times New Roman" w:hAnsi="Times New Roman"/>
            <w:color w:val="000000" w:themeColor="text1"/>
            <w:u w:val="single"/>
            <w:lang w:val="fi-FI"/>
          </w:rPr>
          <w:t>www.idx.co.id</w:t>
        </w:r>
      </w:hyperlink>
      <w:r>
        <w:rPr>
          <w:rFonts w:ascii="Times New Roman" w:hAnsi="Times New Roman"/>
          <w:color w:val="000000" w:themeColor="text1"/>
          <w:lang w:val="fi-FI"/>
        </w:rPr>
        <w:t xml:space="preserve"> (data sudah diolah)</w:t>
      </w:r>
    </w:p>
    <w:p w:rsidR="00DF0688" w:rsidRDefault="00DF0688" w:rsidP="00DF0688">
      <w:pPr>
        <w:autoSpaceDE w:val="0"/>
        <w:autoSpaceDN w:val="0"/>
        <w:adjustRightInd w:val="0"/>
        <w:spacing w:after="0" w:line="480" w:lineRule="auto"/>
        <w:ind w:firstLine="720"/>
        <w:jc w:val="both"/>
        <w:rPr>
          <w:rFonts w:ascii="Times New Roman" w:hAnsi="Times New Roman"/>
          <w:color w:val="000000" w:themeColor="text1"/>
          <w:sz w:val="24"/>
          <w:szCs w:val="24"/>
        </w:rPr>
      </w:pPr>
    </w:p>
    <w:p w:rsidR="00DA694E" w:rsidRDefault="00DF0688" w:rsidP="00DA694E">
      <w:pPr>
        <w:autoSpaceDE w:val="0"/>
        <w:autoSpaceDN w:val="0"/>
        <w:adjustRightInd w:val="0"/>
        <w:spacing w:after="0" w:line="480" w:lineRule="auto"/>
        <w:ind w:firstLine="720"/>
        <w:jc w:val="both"/>
        <w:rPr>
          <w:rFonts w:ascii="Times New Roman" w:hAnsi="Times New Roman"/>
          <w:color w:val="000000" w:themeColor="text1"/>
          <w:sz w:val="24"/>
          <w:szCs w:val="24"/>
        </w:rPr>
      </w:pPr>
      <w:r w:rsidRPr="00813742">
        <w:rPr>
          <w:rFonts w:ascii="Times New Roman" w:hAnsi="Times New Roman"/>
          <w:color w:val="000000" w:themeColor="text1"/>
          <w:sz w:val="24"/>
          <w:szCs w:val="24"/>
        </w:rPr>
        <w:t xml:space="preserve">Berdasarkan </w:t>
      </w:r>
      <w:r>
        <w:rPr>
          <w:rFonts w:ascii="Times New Roman" w:hAnsi="Times New Roman"/>
          <w:color w:val="000000" w:themeColor="text1"/>
          <w:sz w:val="24"/>
          <w:szCs w:val="24"/>
        </w:rPr>
        <w:t>Tabel 4.7</w:t>
      </w:r>
      <w:r w:rsidRPr="00813742">
        <w:rPr>
          <w:rFonts w:ascii="Times New Roman" w:hAnsi="Times New Roman"/>
          <w:color w:val="000000" w:themeColor="text1"/>
          <w:sz w:val="24"/>
          <w:szCs w:val="24"/>
        </w:rPr>
        <w:t xml:space="preserve"> di atas </w:t>
      </w:r>
      <w:r w:rsidRPr="00813742">
        <w:rPr>
          <w:rFonts w:ascii="Times New Roman" w:hAnsi="Times New Roman"/>
          <w:i/>
          <w:color w:val="000000" w:themeColor="text1"/>
          <w:sz w:val="24"/>
          <w:szCs w:val="24"/>
        </w:rPr>
        <w:t xml:space="preserve">Return on Asset </w:t>
      </w:r>
      <w:r w:rsidRPr="00813742">
        <w:rPr>
          <w:rFonts w:ascii="Times New Roman" w:hAnsi="Times New Roman"/>
          <w:color w:val="000000" w:themeColor="text1"/>
          <w:sz w:val="24"/>
          <w:szCs w:val="24"/>
        </w:rPr>
        <w:t xml:space="preserve">(ROA) dari tahun 2010 hingga tahun 2014 berubah fluktuatif dan cenderung menurun. Hal ini menjadikan penulis ingin mengetahui penyebab penurunan ROA dari tahun ke tahun.ROA terkecil </w:t>
      </w:r>
      <w:r>
        <w:rPr>
          <w:rFonts w:ascii="Times New Roman" w:hAnsi="Times New Roman"/>
          <w:color w:val="000000" w:themeColor="text1"/>
          <w:sz w:val="24"/>
          <w:szCs w:val="24"/>
        </w:rPr>
        <w:t>pada tahun 2014 sebesar 189,36</w:t>
      </w:r>
      <w:r w:rsidRPr="00813742">
        <w:rPr>
          <w:rFonts w:ascii="Times New Roman" w:hAnsi="Times New Roman"/>
          <w:color w:val="000000" w:themeColor="text1"/>
          <w:sz w:val="24"/>
          <w:szCs w:val="24"/>
        </w:rPr>
        <w:t xml:space="preserve"> % yang diakibatkan oleh menurunnya perolehan laba atas kredit yang diberikan, sedangkan ROA terbesar pada t</w:t>
      </w:r>
      <w:r>
        <w:rPr>
          <w:rFonts w:ascii="Times New Roman" w:hAnsi="Times New Roman"/>
          <w:color w:val="000000" w:themeColor="text1"/>
          <w:sz w:val="24"/>
          <w:szCs w:val="24"/>
        </w:rPr>
        <w:t>ahun 2012</w:t>
      </w:r>
      <w:r w:rsidRPr="00813742">
        <w:rPr>
          <w:rFonts w:ascii="Times New Roman" w:hAnsi="Times New Roman"/>
          <w:color w:val="000000" w:themeColor="text1"/>
          <w:sz w:val="24"/>
          <w:szCs w:val="24"/>
        </w:rPr>
        <w:t xml:space="preserve"> sebesar </w:t>
      </w:r>
      <w:r>
        <w:rPr>
          <w:rFonts w:ascii="Times New Roman" w:hAnsi="Times New Roman"/>
          <w:color w:val="000000" w:themeColor="text1"/>
          <w:sz w:val="24"/>
          <w:szCs w:val="24"/>
        </w:rPr>
        <w:t xml:space="preserve">240,60 </w:t>
      </w:r>
      <w:r w:rsidRPr="00813742">
        <w:rPr>
          <w:rFonts w:ascii="Times New Roman" w:hAnsi="Times New Roman"/>
          <w:color w:val="000000" w:themeColor="text1"/>
          <w:sz w:val="24"/>
          <w:szCs w:val="24"/>
        </w:rPr>
        <w:t>%.</w:t>
      </w:r>
    </w:p>
    <w:p w:rsidR="00DF0688" w:rsidRPr="00E74FE2" w:rsidRDefault="00DF0688" w:rsidP="00DF0688">
      <w:pPr>
        <w:jc w:val="both"/>
        <w:rPr>
          <w:rFonts w:ascii="Times New Roman" w:hAnsi="Times New Roman" w:cs="Times New Roman"/>
          <w:b/>
          <w:color w:val="000000" w:themeColor="text1"/>
          <w:sz w:val="24"/>
          <w:szCs w:val="24"/>
          <w:lang w:val="fi-FI"/>
        </w:rPr>
      </w:pPr>
      <w:r w:rsidRPr="00E74FE2">
        <w:rPr>
          <w:rFonts w:ascii="Times New Roman" w:hAnsi="Times New Roman" w:cs="Times New Roman"/>
          <w:b/>
          <w:color w:val="000000" w:themeColor="text1"/>
          <w:sz w:val="24"/>
          <w:szCs w:val="24"/>
          <w:lang w:val="fi-FI"/>
        </w:rPr>
        <w:lastRenderedPageBreak/>
        <w:t>Hasil Analisis Verifikasi</w:t>
      </w:r>
    </w:p>
    <w:p w:rsidR="00DF0688" w:rsidRDefault="00DF0688" w:rsidP="00DF0688">
      <w:pPr>
        <w:autoSpaceDE w:val="0"/>
        <w:autoSpaceDN w:val="0"/>
        <w:adjustRightInd w:val="0"/>
        <w:spacing w:after="0" w:line="480" w:lineRule="auto"/>
        <w:ind w:firstLine="720"/>
        <w:jc w:val="both"/>
        <w:rPr>
          <w:rFonts w:ascii="Times New Roman" w:hAnsi="Times New Roman" w:cs="Times New Roman"/>
          <w:sz w:val="24"/>
          <w:szCs w:val="24"/>
        </w:rPr>
      </w:pPr>
      <w:proofErr w:type="gramStart"/>
      <w:r w:rsidRPr="004C5D96">
        <w:rPr>
          <w:rFonts w:ascii="Times New Roman" w:hAnsi="Times New Roman" w:cs="Times New Roman"/>
          <w:sz w:val="24"/>
          <w:szCs w:val="24"/>
        </w:rPr>
        <w:t xml:space="preserve">Penelitian ini mempunyai empat hipotesis yang diuji dengan menggunakan teknik </w:t>
      </w:r>
      <w:r w:rsidRPr="004C5D96">
        <w:rPr>
          <w:rFonts w:ascii="Times New Roman" w:hAnsi="Times New Roman" w:cs="Times New Roman"/>
          <w:i/>
          <w:sz w:val="24"/>
          <w:szCs w:val="24"/>
        </w:rPr>
        <w:t>path analysis</w:t>
      </w:r>
      <w:r w:rsidRPr="004C5D96">
        <w:rPr>
          <w:rFonts w:ascii="Times New Roman" w:hAnsi="Times New Roman" w:cs="Times New Roman"/>
          <w:sz w:val="24"/>
          <w:szCs w:val="24"/>
        </w:rPr>
        <w:t xml:space="preserve"> (Analisis Jalur).</w:t>
      </w:r>
      <w:proofErr w:type="gramEnd"/>
      <w:r w:rsidRPr="004C5D96">
        <w:rPr>
          <w:rFonts w:ascii="Times New Roman" w:hAnsi="Times New Roman" w:cs="Times New Roman"/>
          <w:sz w:val="24"/>
          <w:szCs w:val="24"/>
        </w:rPr>
        <w:t xml:space="preserve"> </w:t>
      </w:r>
      <w:proofErr w:type="gramStart"/>
      <w:r w:rsidRPr="004C5D96">
        <w:rPr>
          <w:rFonts w:ascii="Times New Roman" w:hAnsi="Times New Roman" w:cs="Times New Roman"/>
          <w:sz w:val="24"/>
          <w:szCs w:val="24"/>
        </w:rPr>
        <w:t xml:space="preserve">Analisis jalur merupakan perluasan dari analisis regresi untuk menaksir hubungan kausalitas antar variabel </w:t>
      </w:r>
      <w:r w:rsidRPr="004C5D96">
        <w:rPr>
          <w:rFonts w:ascii="Times New Roman" w:hAnsi="Times New Roman" w:cs="Times New Roman"/>
          <w:i/>
          <w:sz w:val="24"/>
          <w:szCs w:val="24"/>
        </w:rPr>
        <w:t>(model causal)</w:t>
      </w:r>
      <w:r w:rsidRPr="004C5D96">
        <w:rPr>
          <w:rFonts w:ascii="Times New Roman" w:hAnsi="Times New Roman" w:cs="Times New Roman"/>
          <w:sz w:val="24"/>
          <w:szCs w:val="24"/>
        </w:rPr>
        <w:t xml:space="preserve"> yang telah ditetapkan sebelumnya berdasarkan teori.</w:t>
      </w:r>
      <w:proofErr w:type="gramEnd"/>
      <w:r w:rsidRPr="004C5D96">
        <w:rPr>
          <w:rFonts w:ascii="Times New Roman" w:hAnsi="Times New Roman" w:cs="Times New Roman"/>
          <w:sz w:val="24"/>
          <w:szCs w:val="24"/>
        </w:rPr>
        <w:t xml:space="preserve"> </w:t>
      </w:r>
    </w:p>
    <w:p w:rsidR="00DF0688" w:rsidRPr="002C3936" w:rsidRDefault="00DF0688" w:rsidP="00DF0688">
      <w:pPr>
        <w:pStyle w:val="p58"/>
        <w:spacing w:line="480" w:lineRule="auto"/>
        <w:contextualSpacing/>
        <w:rPr>
          <w:b/>
          <w:szCs w:val="30"/>
          <w:lang w:val="en-US"/>
        </w:rPr>
      </w:pPr>
      <w:r w:rsidRPr="002C3936">
        <w:rPr>
          <w:b/>
          <w:szCs w:val="30"/>
          <w:lang w:val="en-US"/>
        </w:rPr>
        <w:t>Pengaruh Inflasi terhadap BI Rate</w:t>
      </w:r>
    </w:p>
    <w:p w:rsidR="00DF0688" w:rsidRPr="00C323A2" w:rsidRDefault="00DF0688" w:rsidP="00793A0D">
      <w:pPr>
        <w:pStyle w:val="p58"/>
        <w:spacing w:line="480" w:lineRule="auto"/>
        <w:ind w:firstLine="720"/>
        <w:contextualSpacing/>
        <w:rPr>
          <w:szCs w:val="30"/>
          <w:lang w:val="en-US"/>
        </w:rPr>
      </w:pPr>
      <w:r w:rsidRPr="00BB5BE4">
        <w:t xml:space="preserve">Pengujian hipotesis </w:t>
      </w:r>
      <w:r>
        <w:rPr>
          <w:lang w:val="en-US"/>
        </w:rPr>
        <w:t xml:space="preserve">pertama </w:t>
      </w:r>
      <w:r w:rsidRPr="00BB5BE4">
        <w:t xml:space="preserve">dilakukan untuk mengetahui pengaruh </w:t>
      </w:r>
      <w:r>
        <w:rPr>
          <w:rFonts w:eastAsia="MS Mincho"/>
          <w:lang w:val="en-US" w:eastAsia="ja-JP"/>
        </w:rPr>
        <w:t>Inflasi</w:t>
      </w:r>
      <w:r w:rsidRPr="00BB5BE4">
        <w:rPr>
          <w:rFonts w:eastAsia="MS Mincho"/>
          <w:lang w:val="en-US" w:eastAsia="ja-JP"/>
        </w:rPr>
        <w:t xml:space="preserve"> terhadap </w:t>
      </w:r>
      <w:r w:rsidRPr="002C3936">
        <w:rPr>
          <w:rFonts w:eastAsia="MS Mincho"/>
          <w:lang w:val="en-US" w:eastAsia="ja-JP"/>
        </w:rPr>
        <w:t>BI</w:t>
      </w:r>
      <w:r>
        <w:rPr>
          <w:rFonts w:eastAsia="MS Mincho"/>
          <w:i/>
          <w:lang w:val="en-US" w:eastAsia="ja-JP"/>
        </w:rPr>
        <w:t xml:space="preserve"> Rate</w:t>
      </w:r>
      <w:r w:rsidRPr="00BB5BE4">
        <w:rPr>
          <w:rFonts w:eastAsia="MS Mincho"/>
          <w:noProof/>
          <w:lang w:eastAsia="ja-JP"/>
        </w:rPr>
        <w:t xml:space="preserve">, maka </w:t>
      </w:r>
      <w:r w:rsidRPr="00BB5BE4">
        <w:rPr>
          <w:rFonts w:eastAsia="MS Mincho"/>
          <w:lang w:eastAsia="ja-JP"/>
        </w:rPr>
        <w:t>hubungan antara kedua variabel tersebut dapat digambarkan sebagai berikut:</w:t>
      </w:r>
    </w:p>
    <w:p w:rsidR="00793A0D" w:rsidRDefault="00793A0D"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793A0D" w:rsidRDefault="00793A0D"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793A0D" w:rsidRDefault="00793A0D"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793A0D" w:rsidRDefault="00793A0D"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793A0D" w:rsidRDefault="00793A0D"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793A0D" w:rsidRDefault="00793A0D"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A694E" w:rsidRDefault="00DA694E"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A694E" w:rsidRDefault="00DA694E"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A694E" w:rsidRDefault="00DA694E"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A694E" w:rsidRDefault="00DA694E"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sectPr w:rsidR="00DA694E" w:rsidSect="00793A0D">
          <w:type w:val="continuous"/>
          <w:pgSz w:w="12240" w:h="15840"/>
          <w:pgMar w:top="1440" w:right="1440" w:bottom="1440" w:left="1440" w:header="720" w:footer="720" w:gutter="0"/>
          <w:cols w:num="2" w:space="720"/>
          <w:docGrid w:linePitch="360"/>
        </w:sectPr>
      </w:pPr>
    </w:p>
    <w:p w:rsidR="00DA694E" w:rsidRDefault="0079581F"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sectPr w:rsidR="00DA694E" w:rsidSect="00793A0D">
          <w:type w:val="continuous"/>
          <w:pgSz w:w="12240" w:h="15840"/>
          <w:pgMar w:top="1440" w:right="1440" w:bottom="1440" w:left="1440" w:header="720" w:footer="720" w:gutter="0"/>
          <w:cols w:space="720"/>
          <w:docGrid w:linePitch="360"/>
        </w:sectPr>
      </w:pPr>
      <w:r w:rsidRPr="0079581F">
        <w:rPr>
          <w:rFonts w:ascii="Times New Roman" w:eastAsia="MS Mincho" w:hAnsi="Times New Roman"/>
          <w:noProof/>
        </w:rPr>
        <w:lastRenderedPageBreak/>
        <w:pict>
          <v:oval id="_x0000_s1040" style="position:absolute;left:0;text-align:left;margin-left:279.15pt;margin-top:-1.4pt;width:53.6pt;height:37.8pt;z-index:251650048">
            <v:textbox style="mso-next-textbox:#_x0000_s1040">
              <w:txbxContent>
                <w:p w:rsidR="00DF0688" w:rsidRPr="00A50DEA" w:rsidRDefault="00DF0688" w:rsidP="00DF0688">
                  <w:pPr>
                    <w:jc w:val="center"/>
                  </w:pPr>
                  <w:r w:rsidRPr="00C726A4">
                    <w:t>ε</w:t>
                  </w:r>
                  <w:r>
                    <w:rPr>
                      <w:vertAlign w:val="subscript"/>
                    </w:rPr>
                    <w:t>1</w:t>
                  </w:r>
                </w:p>
              </w:txbxContent>
            </v:textbox>
          </v:oval>
        </w:pict>
      </w:r>
    </w:p>
    <w:p w:rsidR="00DF0688" w:rsidRPr="00BB5BE4" w:rsidRDefault="0079581F"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r w:rsidRPr="0079581F">
        <w:rPr>
          <w:rFonts w:ascii="Times New Roman" w:eastAsia="MS Mincho" w:hAnsi="Times New Roman"/>
          <w:noProof/>
          <w:sz w:val="24"/>
          <w:szCs w:val="24"/>
        </w:rPr>
        <w:lastRenderedPageBreak/>
        <w:pict>
          <v:rect id="_x0000_s1042" style="position:absolute;left:0;text-align:left;margin-left:279.15pt;margin-top:20.5pt;width:41.45pt;height:20.45pt;rotation:-493189fd;z-index:251651072" strokecolor="white">
            <v:textbox style="mso-next-textbox:#_x0000_s1042">
              <w:txbxContent>
                <w:p w:rsidR="00DF0688" w:rsidRPr="00B373FC" w:rsidRDefault="00DF0688" w:rsidP="00DF0688">
                  <w:pPr>
                    <w:ind w:left="90" w:right="-195"/>
                    <w:rPr>
                      <w:sz w:val="20"/>
                      <w:szCs w:val="20"/>
                    </w:rPr>
                  </w:pPr>
                  <w:r w:rsidRPr="00B373FC">
                    <w:rPr>
                      <w:sz w:val="20"/>
                      <w:szCs w:val="20"/>
                    </w:rPr>
                    <w:t>0,</w:t>
                  </w:r>
                  <w:r>
                    <w:rPr>
                      <w:sz w:val="20"/>
                      <w:szCs w:val="20"/>
                    </w:rPr>
                    <w:t>666</w:t>
                  </w:r>
                </w:p>
              </w:txbxContent>
            </v:textbox>
          </v:rect>
        </w:pict>
      </w:r>
      <w:r w:rsidRPr="0079581F">
        <w:rPr>
          <w:rFonts w:ascii="Times New Roman" w:eastAsia="MS Mincho" w:hAnsi="Times New Roman"/>
          <w:noProof/>
          <w:lang w:val="id-ID" w:eastAsia="ja-JP"/>
        </w:rPr>
        <w:pict>
          <v:shape id="_x0000_s1036" type="#_x0000_t32" style="position:absolute;left:0;text-align:left;margin-left:303.2pt;margin-top:9.6pt;width:.05pt;height:52.85pt;z-index:251652096" o:connectortype="straight">
            <v:stroke endarrow="block"/>
          </v:shape>
        </w:pict>
      </w:r>
    </w:p>
    <w:p w:rsidR="00DF0688" w:rsidRPr="00BB5BE4" w:rsidRDefault="00DF0688"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F0688" w:rsidRPr="00BB5BE4" w:rsidRDefault="0079581F"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r w:rsidRPr="0079581F">
        <w:rPr>
          <w:rFonts w:ascii="Times New Roman" w:eastAsia="MS Mincho" w:hAnsi="Times New Roman"/>
          <w:noProof/>
          <w:sz w:val="24"/>
          <w:szCs w:val="24"/>
        </w:rPr>
        <w:pict>
          <v:rect id="_x0000_s1041" style="position:absolute;left:0;text-align:left;margin-left:186.55pt;margin-top:20.6pt;width:41.45pt;height:20.45pt;rotation:-493189fd;z-index:251653120" strokecolor="white">
            <v:textbox style="mso-next-textbox:#_x0000_s1041">
              <w:txbxContent>
                <w:p w:rsidR="00DF0688" w:rsidRPr="00B373FC" w:rsidRDefault="00DF0688" w:rsidP="00DF0688">
                  <w:pPr>
                    <w:ind w:left="90" w:right="-195"/>
                    <w:rPr>
                      <w:sz w:val="20"/>
                      <w:szCs w:val="20"/>
                    </w:rPr>
                  </w:pPr>
                  <w:r>
                    <w:rPr>
                      <w:sz w:val="20"/>
                      <w:szCs w:val="20"/>
                    </w:rPr>
                    <w:t>0,334</w:t>
                  </w:r>
                </w:p>
              </w:txbxContent>
            </v:textbox>
          </v:rect>
        </w:pict>
      </w:r>
      <w:r w:rsidRPr="0079581F">
        <w:rPr>
          <w:rFonts w:ascii="Times New Roman" w:eastAsia="MS Mincho" w:hAnsi="Times New Roman"/>
          <w:noProof/>
          <w:sz w:val="24"/>
          <w:szCs w:val="24"/>
        </w:rPr>
        <w:pict>
          <v:rect id="_x0000_s1039" style="position:absolute;left:0;text-align:left;margin-left:248.85pt;margin-top:7.25pt;width:123pt;height:37.7pt;z-index:251654144">
            <v:textbox style="mso-next-textbox:#_x0000_s1039">
              <w:txbxContent>
                <w:p w:rsidR="00DF0688" w:rsidRPr="00B00AD5" w:rsidRDefault="00DF0688" w:rsidP="00DF0688">
                  <w:pPr>
                    <w:spacing w:after="0" w:line="240" w:lineRule="auto"/>
                    <w:contextualSpacing/>
                    <w:jc w:val="center"/>
                    <w:rPr>
                      <w:rFonts w:ascii="Times New Roman" w:hAnsi="Times New Roman"/>
                      <w:b/>
                      <w:i/>
                    </w:rPr>
                  </w:pPr>
                  <w:r>
                    <w:rPr>
                      <w:rFonts w:ascii="Times New Roman" w:hAnsi="Times New Roman"/>
                      <w:b/>
                    </w:rPr>
                    <w:t xml:space="preserve">BI </w:t>
                  </w:r>
                  <w:r>
                    <w:rPr>
                      <w:rFonts w:ascii="Times New Roman" w:hAnsi="Times New Roman"/>
                      <w:b/>
                      <w:i/>
                    </w:rPr>
                    <w:t>Rate</w:t>
                  </w:r>
                </w:p>
                <w:p w:rsidR="00DF0688" w:rsidRPr="00D4040A" w:rsidRDefault="00DF0688" w:rsidP="00DF0688">
                  <w:pPr>
                    <w:spacing w:after="0" w:line="240" w:lineRule="auto"/>
                    <w:contextualSpacing/>
                    <w:jc w:val="center"/>
                    <w:rPr>
                      <w:rFonts w:ascii="Times New Roman" w:hAnsi="Times New Roman"/>
                    </w:rPr>
                  </w:pPr>
                  <w:r w:rsidRPr="00D4040A">
                    <w:rPr>
                      <w:rFonts w:ascii="Times New Roman" w:hAnsi="Times New Roman"/>
                      <w:b/>
                    </w:rPr>
                    <w:t>(</w:t>
                  </w:r>
                  <w:r>
                    <w:rPr>
                      <w:rFonts w:ascii="Times New Roman" w:hAnsi="Times New Roman"/>
                      <w:b/>
                    </w:rPr>
                    <w:t>X</w:t>
                  </w:r>
                  <w:r>
                    <w:rPr>
                      <w:rFonts w:ascii="Times New Roman" w:hAnsi="Times New Roman"/>
                      <w:b/>
                      <w:vertAlign w:val="subscript"/>
                    </w:rPr>
                    <w:t>2</w:t>
                  </w:r>
                  <w:r w:rsidRPr="00D4040A">
                    <w:rPr>
                      <w:rFonts w:ascii="Times New Roman" w:hAnsi="Times New Roman"/>
                      <w:b/>
                    </w:rPr>
                    <w:t>)</w:t>
                  </w:r>
                </w:p>
              </w:txbxContent>
            </v:textbox>
          </v:rect>
        </w:pict>
      </w:r>
      <w:r w:rsidRPr="0079581F">
        <w:rPr>
          <w:rFonts w:ascii="Times New Roman" w:eastAsia="MS Mincho" w:hAnsi="Times New Roman"/>
          <w:noProof/>
          <w:sz w:val="24"/>
          <w:szCs w:val="24"/>
        </w:rPr>
        <w:pict>
          <v:shape id="_x0000_s1038" type="#_x0000_t32" style="position:absolute;left:0;text-align:left;margin-left:171.8pt;margin-top:23.85pt;width:77.05pt;height:0;z-index:251655168" o:connectortype="straight">
            <v:stroke endarrow="block"/>
          </v:shape>
        </w:pict>
      </w:r>
      <w:r w:rsidRPr="0079581F">
        <w:rPr>
          <w:rFonts w:ascii="Times New Roman" w:eastAsia="MS Mincho" w:hAnsi="Times New Roman"/>
          <w:noProof/>
          <w:sz w:val="24"/>
          <w:szCs w:val="24"/>
        </w:rPr>
        <w:pict>
          <v:rect id="_x0000_s1037" style="position:absolute;left:0;text-align:left;margin-left:60.65pt;margin-top:7.25pt;width:111.15pt;height:37.7pt;z-index:251656192">
            <v:textbox style="mso-next-textbox:#_x0000_s1037">
              <w:txbxContent>
                <w:p w:rsidR="00DF0688" w:rsidRPr="00A50DEA" w:rsidRDefault="00DF0688" w:rsidP="00DF0688">
                  <w:pPr>
                    <w:spacing w:after="0" w:line="240" w:lineRule="auto"/>
                    <w:contextualSpacing/>
                    <w:jc w:val="center"/>
                    <w:rPr>
                      <w:rFonts w:ascii="Times New Roman" w:hAnsi="Times New Roman"/>
                      <w:b/>
                    </w:rPr>
                  </w:pPr>
                  <w:r>
                    <w:rPr>
                      <w:rFonts w:ascii="Times New Roman" w:hAnsi="Times New Roman"/>
                      <w:b/>
                    </w:rPr>
                    <w:t>Inflasi</w:t>
                  </w:r>
                </w:p>
                <w:p w:rsidR="00DF0688" w:rsidRPr="00D4040A" w:rsidRDefault="00DF0688" w:rsidP="00DF0688">
                  <w:pPr>
                    <w:spacing w:after="0" w:line="240" w:lineRule="auto"/>
                    <w:contextualSpacing/>
                    <w:jc w:val="center"/>
                    <w:rPr>
                      <w:rFonts w:ascii="Times New Roman" w:hAnsi="Times New Roman"/>
                    </w:rPr>
                  </w:pPr>
                  <w:r w:rsidRPr="00D4040A">
                    <w:rPr>
                      <w:rFonts w:ascii="Times New Roman" w:hAnsi="Times New Roman"/>
                      <w:b/>
                    </w:rPr>
                    <w:t>(</w:t>
                  </w:r>
                  <w:r>
                    <w:rPr>
                      <w:rFonts w:ascii="Times New Roman" w:hAnsi="Times New Roman"/>
                      <w:b/>
                    </w:rPr>
                    <w:t>X</w:t>
                  </w:r>
                  <w:r>
                    <w:rPr>
                      <w:rFonts w:ascii="Times New Roman" w:hAnsi="Times New Roman"/>
                      <w:b/>
                      <w:sz w:val="16"/>
                    </w:rPr>
                    <w:t>1</w:t>
                  </w:r>
                  <w:r w:rsidRPr="00D4040A">
                    <w:rPr>
                      <w:rFonts w:ascii="Times New Roman" w:hAnsi="Times New Roman"/>
                      <w:b/>
                    </w:rPr>
                    <w:t>)</w:t>
                  </w:r>
                </w:p>
              </w:txbxContent>
            </v:textbox>
          </v:rect>
        </w:pict>
      </w:r>
    </w:p>
    <w:p w:rsidR="00DF0688" w:rsidRPr="00BB5BE4" w:rsidRDefault="00DF0688"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F0688" w:rsidRPr="00BB5BE4" w:rsidRDefault="00DF0688" w:rsidP="00DF0688">
      <w:pPr>
        <w:autoSpaceDE w:val="0"/>
        <w:autoSpaceDN w:val="0"/>
        <w:adjustRightInd w:val="0"/>
        <w:spacing w:after="0" w:line="240" w:lineRule="auto"/>
        <w:jc w:val="center"/>
        <w:rPr>
          <w:rFonts w:ascii="Times New Roman" w:eastAsia="MS Mincho" w:hAnsi="Times New Roman"/>
          <w:b/>
          <w:lang w:eastAsia="ja-JP"/>
        </w:rPr>
      </w:pPr>
      <w:r w:rsidRPr="00BB5BE4">
        <w:rPr>
          <w:rFonts w:ascii="Times New Roman" w:eastAsia="MS Mincho" w:hAnsi="Times New Roman"/>
          <w:b/>
          <w:lang w:eastAsia="ja-JP"/>
        </w:rPr>
        <w:t>Gambar 4.</w:t>
      </w:r>
      <w:r>
        <w:rPr>
          <w:rFonts w:ascii="Times New Roman" w:eastAsia="MS Mincho" w:hAnsi="Times New Roman"/>
          <w:b/>
          <w:lang w:eastAsia="ja-JP"/>
        </w:rPr>
        <w:t>8</w:t>
      </w:r>
    </w:p>
    <w:p w:rsidR="00DF0688" w:rsidRDefault="00DF0688" w:rsidP="00DF0688">
      <w:pPr>
        <w:autoSpaceDE w:val="0"/>
        <w:autoSpaceDN w:val="0"/>
        <w:adjustRightInd w:val="0"/>
        <w:spacing w:after="0" w:line="240" w:lineRule="auto"/>
        <w:jc w:val="center"/>
        <w:rPr>
          <w:rFonts w:ascii="Times New Roman" w:eastAsia="MS Mincho" w:hAnsi="Times New Roman"/>
          <w:b/>
          <w:i/>
          <w:lang w:eastAsia="ja-JP"/>
        </w:rPr>
      </w:pPr>
      <w:r w:rsidRPr="00BB5BE4">
        <w:rPr>
          <w:rFonts w:ascii="Times New Roman" w:eastAsia="MS Mincho" w:hAnsi="Times New Roman"/>
          <w:b/>
          <w:lang w:eastAsia="ja-JP"/>
        </w:rPr>
        <w:t xml:space="preserve">Diagram Jalur Pengaruh </w:t>
      </w:r>
      <w:r>
        <w:rPr>
          <w:rFonts w:ascii="Times New Roman" w:eastAsia="MS Mincho" w:hAnsi="Times New Roman"/>
          <w:b/>
          <w:lang w:eastAsia="ja-JP"/>
        </w:rPr>
        <w:t>Inflasi</w:t>
      </w:r>
      <w:r w:rsidRPr="00BB5BE4">
        <w:rPr>
          <w:rFonts w:ascii="Times New Roman" w:eastAsia="MS Mincho" w:hAnsi="Times New Roman"/>
          <w:b/>
          <w:lang w:eastAsia="ja-JP"/>
        </w:rPr>
        <w:t xml:space="preserve"> Terhadap </w:t>
      </w:r>
      <w:r>
        <w:rPr>
          <w:rFonts w:ascii="Times New Roman" w:eastAsia="MS Mincho" w:hAnsi="Times New Roman"/>
          <w:b/>
          <w:lang w:eastAsia="ja-JP"/>
        </w:rPr>
        <w:t xml:space="preserve">BI </w:t>
      </w:r>
      <w:r>
        <w:rPr>
          <w:rFonts w:ascii="Times New Roman" w:eastAsia="MS Mincho" w:hAnsi="Times New Roman"/>
          <w:b/>
          <w:i/>
          <w:lang w:eastAsia="ja-JP"/>
        </w:rPr>
        <w:t>Rate</w:t>
      </w:r>
    </w:p>
    <w:p w:rsidR="00793A0D" w:rsidRPr="00C323A2" w:rsidRDefault="00793A0D" w:rsidP="00DF0688">
      <w:pPr>
        <w:autoSpaceDE w:val="0"/>
        <w:autoSpaceDN w:val="0"/>
        <w:adjustRightInd w:val="0"/>
        <w:spacing w:after="0" w:line="240" w:lineRule="auto"/>
        <w:jc w:val="center"/>
        <w:rPr>
          <w:rFonts w:ascii="Times New Roman" w:eastAsia="MS Mincho" w:hAnsi="Times New Roman"/>
          <w:b/>
          <w:i/>
          <w:lang w:eastAsia="ja-JP"/>
        </w:rPr>
      </w:pPr>
    </w:p>
    <w:p w:rsidR="00793A0D" w:rsidRDefault="00793A0D" w:rsidP="00DF0688">
      <w:pPr>
        <w:widowControl w:val="0"/>
        <w:tabs>
          <w:tab w:val="left" w:pos="-26311"/>
          <w:tab w:val="left" w:pos="-25951"/>
        </w:tabs>
        <w:suppressAutoHyphens/>
        <w:autoSpaceDE w:val="0"/>
        <w:spacing w:after="0" w:line="480" w:lineRule="auto"/>
        <w:jc w:val="both"/>
        <w:rPr>
          <w:rFonts w:ascii="Times New Roman" w:hAnsi="Times New Roman" w:cs="Times New Roman"/>
          <w:sz w:val="24"/>
          <w:szCs w:val="24"/>
        </w:rPr>
        <w:sectPr w:rsidR="00793A0D" w:rsidSect="00DA694E">
          <w:type w:val="continuous"/>
          <w:pgSz w:w="12240" w:h="15840"/>
          <w:pgMar w:top="1440" w:right="1440" w:bottom="1440" w:left="1440" w:header="720" w:footer="720" w:gutter="0"/>
          <w:cols w:space="720"/>
          <w:docGrid w:linePitch="360"/>
        </w:sectPr>
      </w:pPr>
    </w:p>
    <w:p w:rsidR="00DF0688" w:rsidRDefault="00DF0688" w:rsidP="00DF0688">
      <w:pPr>
        <w:widowControl w:val="0"/>
        <w:tabs>
          <w:tab w:val="left" w:pos="-26311"/>
          <w:tab w:val="left" w:pos="-25951"/>
        </w:tabs>
        <w:suppressAutoHyphens/>
        <w:autoSpaceDE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olah data komputer program SPSS </w:t>
      </w:r>
      <w:r>
        <w:rPr>
          <w:rFonts w:ascii="Times New Roman" w:hAnsi="Times New Roman" w:cs="Times New Roman"/>
          <w:sz w:val="24"/>
          <w:szCs w:val="24"/>
        </w:rPr>
        <w:lastRenderedPageBreak/>
        <w:t>versi 21 dari analisi korelasi sebagai berikut:</w:t>
      </w:r>
    </w:p>
    <w:p w:rsidR="00DA694E" w:rsidRDefault="00DA694E"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sectPr w:rsidR="00DA694E" w:rsidSect="00DA694E">
          <w:type w:val="continuous"/>
          <w:pgSz w:w="12240" w:h="15840"/>
          <w:pgMar w:top="1440" w:right="1440" w:bottom="1440" w:left="1440" w:header="720" w:footer="720" w:gutter="0"/>
          <w:cols w:num="2" w:space="720"/>
          <w:docGrid w:linePitch="360"/>
        </w:sectPr>
      </w:pPr>
    </w:p>
    <w:p w:rsidR="00DF0688" w:rsidRPr="005F3323"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r w:rsidRPr="005F3323">
        <w:rPr>
          <w:rFonts w:ascii="Times New Roman" w:hAnsi="Times New Roman" w:cs="Times New Roman"/>
          <w:b/>
          <w:sz w:val="24"/>
          <w:szCs w:val="24"/>
        </w:rPr>
        <w:lastRenderedPageBreak/>
        <w:t>Tabel 4.1</w:t>
      </w:r>
    </w:p>
    <w:p w:rsidR="00DF0688"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i/>
          <w:sz w:val="24"/>
          <w:szCs w:val="24"/>
        </w:rPr>
      </w:pPr>
      <w:r w:rsidRPr="005F3323">
        <w:rPr>
          <w:rFonts w:ascii="Times New Roman" w:hAnsi="Times New Roman" w:cs="Times New Roman"/>
          <w:b/>
          <w:sz w:val="24"/>
          <w:szCs w:val="24"/>
        </w:rPr>
        <w:t xml:space="preserve">Analisis Korelasi Inflasi dan BI </w:t>
      </w:r>
      <w:r w:rsidRPr="005F3323">
        <w:rPr>
          <w:rFonts w:ascii="Times New Roman" w:hAnsi="Times New Roman" w:cs="Times New Roman"/>
          <w:b/>
          <w:i/>
          <w:sz w:val="24"/>
          <w:szCs w:val="24"/>
        </w:rPr>
        <w:t>Rate</w:t>
      </w:r>
    </w:p>
    <w:p w:rsidR="00DF0688" w:rsidRPr="005F3323"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62"/>
        <w:gridCol w:w="1331"/>
        <w:gridCol w:w="1331"/>
        <w:gridCol w:w="1469"/>
        <w:gridCol w:w="1010"/>
        <w:gridCol w:w="1010"/>
      </w:tblGrid>
      <w:tr w:rsidR="00DF0688" w:rsidRPr="00F96424" w:rsidTr="00DA694E">
        <w:trPr>
          <w:cantSplit/>
          <w:jc w:val="center"/>
        </w:trPr>
        <w:tc>
          <w:tcPr>
            <w:tcW w:w="8042" w:type="dxa"/>
            <w:gridSpan w:val="7"/>
            <w:tcBorders>
              <w:top w:val="nil"/>
              <w:left w:val="nil"/>
              <w:bottom w:val="nil"/>
              <w:right w:val="nil"/>
            </w:tcBorders>
            <w:shd w:val="clear" w:color="auto" w:fill="FFFFFF"/>
          </w:tcPr>
          <w:p w:rsidR="00DF0688" w:rsidRPr="00F9642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F96424">
              <w:rPr>
                <w:rFonts w:ascii="Arial" w:hAnsi="Arial" w:cs="Arial"/>
                <w:b/>
                <w:bCs/>
                <w:color w:val="000000"/>
                <w:sz w:val="18"/>
                <w:szCs w:val="18"/>
              </w:rPr>
              <w:t>Coefficients</w:t>
            </w:r>
            <w:r w:rsidRPr="00F96424">
              <w:rPr>
                <w:rFonts w:ascii="Arial" w:hAnsi="Arial" w:cs="Arial"/>
                <w:b/>
                <w:bCs/>
                <w:color w:val="000000"/>
                <w:sz w:val="18"/>
                <w:szCs w:val="18"/>
                <w:vertAlign w:val="superscript"/>
              </w:rPr>
              <w:t>a</w:t>
            </w:r>
          </w:p>
        </w:tc>
      </w:tr>
      <w:tr w:rsidR="00DF0688" w:rsidRPr="00F96424" w:rsidTr="00DA694E">
        <w:trPr>
          <w:cantSplit/>
          <w:jc w:val="center"/>
        </w:trPr>
        <w:tc>
          <w:tcPr>
            <w:tcW w:w="1896" w:type="dxa"/>
            <w:gridSpan w:val="2"/>
            <w:vMerge w:val="restart"/>
            <w:tcBorders>
              <w:top w:val="single" w:sz="16" w:space="0" w:color="000000"/>
              <w:left w:val="single" w:sz="16" w:space="0" w:color="000000"/>
              <w:bottom w:val="nil"/>
              <w:right w:val="nil"/>
            </w:tcBorders>
            <w:shd w:val="clear" w:color="auto" w:fill="FFFFFF"/>
          </w:tcPr>
          <w:p w:rsidR="00DF0688" w:rsidRPr="00F9642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F96424">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F96424">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F96424">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F96424">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F96424">
              <w:rPr>
                <w:rFonts w:ascii="Arial" w:hAnsi="Arial" w:cs="Arial"/>
                <w:color w:val="000000"/>
                <w:sz w:val="18"/>
                <w:szCs w:val="18"/>
              </w:rPr>
              <w:t>Sig.</w:t>
            </w:r>
          </w:p>
        </w:tc>
      </w:tr>
      <w:tr w:rsidR="00DF0688" w:rsidRPr="00F96424" w:rsidTr="00DA694E">
        <w:trPr>
          <w:cantSplit/>
          <w:jc w:val="center"/>
        </w:trPr>
        <w:tc>
          <w:tcPr>
            <w:tcW w:w="1896" w:type="dxa"/>
            <w:gridSpan w:val="2"/>
            <w:vMerge/>
            <w:tcBorders>
              <w:top w:val="single" w:sz="16" w:space="0" w:color="000000"/>
              <w:left w:val="single" w:sz="16" w:space="0" w:color="000000"/>
              <w:bottom w:val="nil"/>
              <w:right w:val="nil"/>
            </w:tcBorders>
            <w:shd w:val="clear" w:color="auto" w:fill="FFFFFF"/>
          </w:tcPr>
          <w:p w:rsidR="00DF0688" w:rsidRPr="00F96424" w:rsidRDefault="00DF0688" w:rsidP="00DF0688">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F96424">
              <w:rPr>
                <w:rFonts w:ascii="Arial" w:hAnsi="Arial" w:cs="Arial"/>
                <w:color w:val="000000"/>
                <w:sz w:val="18"/>
                <w:szCs w:val="18"/>
              </w:rPr>
              <w:t>B</w:t>
            </w:r>
          </w:p>
        </w:tc>
        <w:tc>
          <w:tcPr>
            <w:tcW w:w="1330" w:type="dxa"/>
            <w:tcBorders>
              <w:bottom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F96424">
              <w:rPr>
                <w:rFonts w:ascii="Arial" w:hAnsi="Arial" w:cs="Arial"/>
                <w:color w:val="000000"/>
                <w:sz w:val="18"/>
                <w:szCs w:val="18"/>
              </w:rPr>
              <w:t>Std. Error</w:t>
            </w:r>
          </w:p>
        </w:tc>
        <w:tc>
          <w:tcPr>
            <w:tcW w:w="1468" w:type="dxa"/>
            <w:tcBorders>
              <w:bottom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F96424">
              <w:rPr>
                <w:rFonts w:ascii="Arial" w:hAnsi="Arial" w:cs="Arial"/>
                <w:color w:val="000000"/>
                <w:sz w:val="18"/>
                <w:szCs w:val="18"/>
              </w:rPr>
              <w:t>Beta</w:t>
            </w:r>
          </w:p>
        </w:tc>
        <w:tc>
          <w:tcPr>
            <w:tcW w:w="1009" w:type="dxa"/>
            <w:vMerge/>
            <w:tcBorders>
              <w:top w:val="single" w:sz="16" w:space="0" w:color="000000"/>
            </w:tcBorders>
            <w:shd w:val="clear" w:color="auto" w:fill="FFFFFF"/>
          </w:tcPr>
          <w:p w:rsidR="00DF0688" w:rsidRPr="00F96424" w:rsidRDefault="00DF0688" w:rsidP="00DF0688">
            <w:pPr>
              <w:autoSpaceDE w:val="0"/>
              <w:autoSpaceDN w:val="0"/>
              <w:adjustRightInd w:val="0"/>
              <w:spacing w:after="0" w:line="24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rsidR="00DF0688" w:rsidRPr="00F96424" w:rsidRDefault="00DF0688" w:rsidP="00DF0688">
            <w:pPr>
              <w:autoSpaceDE w:val="0"/>
              <w:autoSpaceDN w:val="0"/>
              <w:adjustRightInd w:val="0"/>
              <w:spacing w:after="0" w:line="240" w:lineRule="auto"/>
              <w:rPr>
                <w:rFonts w:ascii="Arial" w:hAnsi="Arial" w:cs="Arial"/>
                <w:color w:val="000000"/>
                <w:sz w:val="18"/>
                <w:szCs w:val="18"/>
              </w:rPr>
            </w:pPr>
          </w:p>
        </w:tc>
      </w:tr>
      <w:tr w:rsidR="00DF0688" w:rsidRPr="00F96424" w:rsidTr="00DA694E">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F0688" w:rsidRPr="00F9642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F96424">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DF0688" w:rsidRPr="00F9642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F96424">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5.505</w:t>
            </w:r>
          </w:p>
        </w:tc>
        <w:tc>
          <w:tcPr>
            <w:tcW w:w="1330" w:type="dxa"/>
            <w:tcBorders>
              <w:top w:val="single" w:sz="16" w:space="0" w:color="000000"/>
              <w:bottom w:val="nil"/>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.652</w:t>
            </w:r>
          </w:p>
        </w:tc>
        <w:tc>
          <w:tcPr>
            <w:tcW w:w="1468" w:type="dxa"/>
            <w:tcBorders>
              <w:top w:val="single" w:sz="16" w:space="0" w:color="000000"/>
              <w:bottom w:val="nil"/>
            </w:tcBorders>
            <w:shd w:val="clear" w:color="auto" w:fill="FFFFFF"/>
          </w:tcPr>
          <w:p w:rsidR="00DF0688" w:rsidRPr="00F96424" w:rsidRDefault="00DF0688" w:rsidP="00DF0688">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bottom w:val="nil"/>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8.447</w:t>
            </w:r>
          </w:p>
        </w:tc>
        <w:tc>
          <w:tcPr>
            <w:tcW w:w="1009" w:type="dxa"/>
            <w:tcBorders>
              <w:top w:val="single" w:sz="16" w:space="0" w:color="000000"/>
              <w:bottom w:val="nil"/>
              <w:right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.000</w:t>
            </w:r>
          </w:p>
        </w:tc>
      </w:tr>
      <w:tr w:rsidR="00DF0688" w:rsidRPr="00F96424" w:rsidTr="00DA694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F0688" w:rsidRPr="00F96424" w:rsidRDefault="00DF0688" w:rsidP="00DF0688">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DF0688" w:rsidRPr="00F9642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F96424">
              <w:rPr>
                <w:rFonts w:ascii="Arial" w:hAnsi="Arial" w:cs="Arial"/>
                <w:color w:val="000000"/>
                <w:sz w:val="18"/>
                <w:szCs w:val="18"/>
              </w:rPr>
              <w:t>INFLASI</w:t>
            </w:r>
          </w:p>
        </w:tc>
        <w:tc>
          <w:tcPr>
            <w:tcW w:w="1330" w:type="dxa"/>
            <w:tcBorders>
              <w:top w:val="nil"/>
              <w:left w:val="single" w:sz="16" w:space="0" w:color="000000"/>
              <w:bottom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.192</w:t>
            </w:r>
          </w:p>
        </w:tc>
        <w:tc>
          <w:tcPr>
            <w:tcW w:w="1330" w:type="dxa"/>
            <w:tcBorders>
              <w:top w:val="nil"/>
              <w:bottom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.113</w:t>
            </w:r>
          </w:p>
        </w:tc>
        <w:tc>
          <w:tcPr>
            <w:tcW w:w="1468" w:type="dxa"/>
            <w:tcBorders>
              <w:top w:val="nil"/>
              <w:bottom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.334</w:t>
            </w:r>
          </w:p>
        </w:tc>
        <w:tc>
          <w:tcPr>
            <w:tcW w:w="1009" w:type="dxa"/>
            <w:tcBorders>
              <w:top w:val="nil"/>
              <w:bottom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1.697</w:t>
            </w:r>
          </w:p>
        </w:tc>
        <w:tc>
          <w:tcPr>
            <w:tcW w:w="1009" w:type="dxa"/>
            <w:tcBorders>
              <w:top w:val="nil"/>
              <w:bottom w:val="single" w:sz="16" w:space="0" w:color="000000"/>
              <w:right w:val="single" w:sz="16" w:space="0" w:color="000000"/>
            </w:tcBorders>
            <w:shd w:val="clear" w:color="auto" w:fill="FFFFFF"/>
          </w:tcPr>
          <w:p w:rsidR="00DF0688" w:rsidRPr="00F9642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F96424">
              <w:rPr>
                <w:rFonts w:ascii="Arial" w:hAnsi="Arial" w:cs="Arial"/>
                <w:color w:val="000000"/>
                <w:sz w:val="18"/>
                <w:szCs w:val="18"/>
              </w:rPr>
              <w:t>.103</w:t>
            </w:r>
          </w:p>
        </w:tc>
      </w:tr>
      <w:tr w:rsidR="00DF0688" w:rsidRPr="00F96424" w:rsidTr="00DA694E">
        <w:trPr>
          <w:cantSplit/>
          <w:jc w:val="center"/>
        </w:trPr>
        <w:tc>
          <w:tcPr>
            <w:tcW w:w="8042" w:type="dxa"/>
            <w:gridSpan w:val="7"/>
            <w:tcBorders>
              <w:top w:val="nil"/>
              <w:left w:val="nil"/>
              <w:bottom w:val="nil"/>
              <w:right w:val="nil"/>
            </w:tcBorders>
            <w:shd w:val="clear" w:color="auto" w:fill="FFFFFF"/>
          </w:tcPr>
          <w:p w:rsidR="00DF0688" w:rsidRPr="00F9642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F96424">
              <w:rPr>
                <w:rFonts w:ascii="Arial" w:hAnsi="Arial" w:cs="Arial"/>
                <w:color w:val="000000"/>
                <w:sz w:val="18"/>
                <w:szCs w:val="18"/>
              </w:rPr>
              <w:t>a. Dependent Variable: BI RATE</w:t>
            </w:r>
          </w:p>
        </w:tc>
      </w:tr>
    </w:tbl>
    <w:p w:rsidR="00DF0688" w:rsidRDefault="00DF0688" w:rsidP="00DF0688">
      <w:pPr>
        <w:autoSpaceDE w:val="0"/>
        <w:autoSpaceDN w:val="0"/>
        <w:adjustRightInd w:val="0"/>
        <w:spacing w:after="0" w:line="480" w:lineRule="auto"/>
        <w:jc w:val="both"/>
        <w:rPr>
          <w:rFonts w:ascii="Times New Roman" w:hAnsi="Times New Roman" w:cs="Times New Roman"/>
          <w:sz w:val="24"/>
          <w:szCs w:val="24"/>
        </w:rPr>
      </w:pPr>
    </w:p>
    <w:p w:rsidR="00DA694E" w:rsidRDefault="00DA694E" w:rsidP="00DF0688">
      <w:pPr>
        <w:autoSpaceDE w:val="0"/>
        <w:autoSpaceDN w:val="0"/>
        <w:adjustRightInd w:val="0"/>
        <w:spacing w:after="0" w:line="480" w:lineRule="auto"/>
        <w:ind w:firstLine="720"/>
        <w:jc w:val="both"/>
        <w:rPr>
          <w:rFonts w:ascii="Times New Roman" w:hAnsi="Times New Roman" w:cs="Times New Roman"/>
          <w:sz w:val="24"/>
          <w:szCs w:val="24"/>
        </w:rPr>
        <w:sectPr w:rsidR="00DA694E" w:rsidSect="00DA694E">
          <w:type w:val="continuous"/>
          <w:pgSz w:w="12240" w:h="15840"/>
          <w:pgMar w:top="1440" w:right="1440" w:bottom="1440" w:left="1440" w:header="720" w:footer="720" w:gutter="0"/>
          <w:cols w:space="720"/>
          <w:docGrid w:linePitch="360"/>
        </w:sectPr>
      </w:pPr>
    </w:p>
    <w:p w:rsidR="00DF0688" w:rsidRDefault="00DF0688" w:rsidP="00DF0688">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lastRenderedPageBreak/>
        <w:t xml:space="preserve">Tabel 4.1 menunjukkan besarnya koefisien beta Inflasi terhadap BI </w:t>
      </w:r>
      <w:r>
        <w:rPr>
          <w:rFonts w:ascii="Times New Roman" w:hAnsi="Times New Roman" w:cs="Times New Roman"/>
          <w:i/>
          <w:sz w:val="24"/>
          <w:szCs w:val="24"/>
        </w:rPr>
        <w:t>Rate</w:t>
      </w:r>
      <w:r>
        <w:rPr>
          <w:rFonts w:ascii="Times New Roman" w:hAnsi="Times New Roman" w:cs="Times New Roman"/>
          <w:sz w:val="24"/>
          <w:szCs w:val="24"/>
        </w:rPr>
        <w:t xml:space="preserve"> sebesar 0,334.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T hitung sebesar 1,697 dan nilai signifikansi sebesar 0,103.</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 hitung lebih kecil daripada tabel sebesar 1,725, sehingga Ho di terima dan Ha di tolak.</w:t>
      </w:r>
      <w:proofErr w:type="gramEnd"/>
      <w:r>
        <w:rPr>
          <w:rFonts w:ascii="Times New Roman" w:hAnsi="Times New Roman" w:cs="Times New Roman"/>
          <w:sz w:val="24"/>
          <w:szCs w:val="24"/>
        </w:rPr>
        <w:t xml:space="preserve"> Nilai signifikasi 0,103 lebih besar daripada alpha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artinya Inflasi tidak berpengaruh </w:t>
      </w:r>
      <w:r>
        <w:rPr>
          <w:rFonts w:ascii="Times New Roman" w:hAnsi="Times New Roman" w:cs="Times New Roman"/>
          <w:sz w:val="24"/>
          <w:szCs w:val="24"/>
        </w:rPr>
        <w:lastRenderedPageBreak/>
        <w:t xml:space="preserve">signifikan terhadap BI </w:t>
      </w:r>
      <w:r>
        <w:rPr>
          <w:rFonts w:ascii="Times New Roman" w:hAnsi="Times New Roman" w:cs="Times New Roman"/>
          <w:i/>
          <w:sz w:val="24"/>
          <w:szCs w:val="24"/>
        </w:rPr>
        <w:t>Rate</w:t>
      </w:r>
      <w:r>
        <w:rPr>
          <w:rFonts w:ascii="Times New Roman" w:hAnsi="Times New Roman" w:cs="Times New Roman"/>
          <w:sz w:val="24"/>
          <w:szCs w:val="24"/>
        </w:rPr>
        <w:t xml:space="preserve">. Besarnya pengaruh Infllasi terhadap BI </w:t>
      </w:r>
      <w:r>
        <w:rPr>
          <w:rFonts w:ascii="Times New Roman" w:hAnsi="Times New Roman" w:cs="Times New Roman"/>
          <w:i/>
          <w:sz w:val="24"/>
          <w:szCs w:val="24"/>
        </w:rPr>
        <w:t>Rate</w:t>
      </w:r>
      <w:r>
        <w:rPr>
          <w:rFonts w:ascii="Times New Roman" w:hAnsi="Times New Roman" w:cs="Times New Roman"/>
          <w:sz w:val="24"/>
          <w:szCs w:val="24"/>
        </w:rPr>
        <w:t xml:space="preserve"> sebesar 0,334 dan sisanya 0,666 dipengaruhi oleh variabel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tidak diteliti. Sehingga didapatlah model persamaan substruktur 1 yaitu,</w:t>
      </w:r>
    </w:p>
    <w:p w:rsidR="00DF0688" w:rsidRDefault="00DF0688" w:rsidP="00DF0688">
      <w:pPr>
        <w:autoSpaceDE w:val="0"/>
        <w:autoSpaceDN w:val="0"/>
        <w:adjustRightInd w:val="0"/>
        <w:spacing w:after="0" w:line="480" w:lineRule="auto"/>
        <w:jc w:val="center"/>
        <w:rPr>
          <w:rFonts w:ascii="Times New Roman" w:hAnsi="Times New Roman" w:cs="Times New Roman"/>
          <w:sz w:val="24"/>
          <w:szCs w:val="24"/>
        </w:rPr>
      </w:pPr>
      <w:r>
        <w:rPr>
          <w:rFonts w:ascii="Times New Roman" w:hAnsi="Times New Roman" w:cs="Times New Roman"/>
          <w:sz w:val="24"/>
          <w:szCs w:val="24"/>
        </w:rPr>
        <w:t>X</w:t>
      </w:r>
      <w:r>
        <w:rPr>
          <w:rFonts w:ascii="Times New Roman" w:hAnsi="Times New Roman" w:cs="Times New Roman"/>
          <w:sz w:val="16"/>
          <w:szCs w:val="24"/>
        </w:rPr>
        <w:t>2</w:t>
      </w:r>
      <w:r>
        <w:rPr>
          <w:rFonts w:ascii="Times New Roman" w:hAnsi="Times New Roman" w:cs="Times New Roman"/>
          <w:sz w:val="24"/>
          <w:szCs w:val="24"/>
        </w:rPr>
        <w:t xml:space="preserve">= 0,334 </w:t>
      </w:r>
      <w:r w:rsidRPr="00AD2D16">
        <w:rPr>
          <w:rFonts w:ascii="Times New Roman" w:hAnsi="Times New Roman" w:cs="Times New Roman"/>
          <w:sz w:val="24"/>
          <w:szCs w:val="24"/>
        </w:rPr>
        <w:t>X</w:t>
      </w:r>
      <w:r>
        <w:rPr>
          <w:rFonts w:ascii="Times New Roman" w:hAnsi="Times New Roman" w:cs="Times New Roman"/>
          <w:sz w:val="16"/>
          <w:szCs w:val="24"/>
        </w:rPr>
        <w:t>1</w:t>
      </w:r>
      <w:r w:rsidRPr="00AD2D16">
        <w:rPr>
          <w:rFonts w:ascii="Times New Roman" w:hAnsi="Times New Roman" w:cs="Times New Roman"/>
          <w:sz w:val="24"/>
          <w:szCs w:val="24"/>
        </w:rPr>
        <w:t xml:space="preserve"> + </w:t>
      </w:r>
      <w:r>
        <w:rPr>
          <w:rFonts w:ascii="Times New Roman" w:hAnsi="Times New Roman" w:cs="Times New Roman"/>
          <w:sz w:val="24"/>
          <w:szCs w:val="24"/>
        </w:rPr>
        <w:t>66</w:t>
      </w:r>
      <w:proofErr w:type="gramStart"/>
      <w:r>
        <w:rPr>
          <w:rFonts w:ascii="Times New Roman" w:hAnsi="Times New Roman" w:cs="Times New Roman"/>
          <w:sz w:val="24"/>
          <w:szCs w:val="24"/>
        </w:rPr>
        <w:t>,6</w:t>
      </w:r>
      <w:proofErr w:type="gramEnd"/>
      <w:r>
        <w:rPr>
          <w:rFonts w:ascii="Times New Roman" w:hAnsi="Times New Roman" w:cs="Times New Roman"/>
          <w:sz w:val="24"/>
          <w:szCs w:val="24"/>
        </w:rPr>
        <w:t>%</w:t>
      </w:r>
    </w:p>
    <w:p w:rsidR="00DF0688" w:rsidRPr="00284856" w:rsidRDefault="00DF0688" w:rsidP="00DF0688">
      <w:pPr>
        <w:autoSpaceDE w:val="0"/>
        <w:autoSpaceDN w:val="0"/>
        <w:adjustRightInd w:val="0"/>
        <w:spacing w:after="0" w:line="240" w:lineRule="auto"/>
        <w:rPr>
          <w:rFonts w:ascii="Times New Roman" w:hAnsi="Times New Roman" w:cs="Times New Roman"/>
          <w:b/>
          <w:sz w:val="24"/>
          <w:szCs w:val="24"/>
        </w:rPr>
      </w:pPr>
      <w:r w:rsidRPr="00284856">
        <w:rPr>
          <w:rFonts w:ascii="Times New Roman" w:hAnsi="Times New Roman" w:cs="Times New Roman"/>
          <w:b/>
          <w:sz w:val="24"/>
          <w:szCs w:val="24"/>
        </w:rPr>
        <w:t xml:space="preserve">Pengaruh BI </w:t>
      </w:r>
      <w:r w:rsidRPr="00284856">
        <w:rPr>
          <w:rFonts w:ascii="Times New Roman" w:hAnsi="Times New Roman" w:cs="Times New Roman"/>
          <w:b/>
          <w:i/>
          <w:sz w:val="24"/>
          <w:szCs w:val="24"/>
        </w:rPr>
        <w:t>Rate</w:t>
      </w:r>
      <w:r w:rsidRPr="00284856">
        <w:rPr>
          <w:rFonts w:ascii="Times New Roman" w:hAnsi="Times New Roman" w:cs="Times New Roman"/>
          <w:b/>
          <w:sz w:val="24"/>
          <w:szCs w:val="24"/>
        </w:rPr>
        <w:t xml:space="preserve"> terhadap LDR</w:t>
      </w:r>
    </w:p>
    <w:p w:rsidR="00DF0688" w:rsidRDefault="00DF0688" w:rsidP="00DF0688">
      <w:pPr>
        <w:autoSpaceDE w:val="0"/>
        <w:autoSpaceDN w:val="0"/>
        <w:adjustRightInd w:val="0"/>
        <w:spacing w:after="0" w:line="240" w:lineRule="auto"/>
        <w:rPr>
          <w:rFonts w:ascii="Times New Roman" w:hAnsi="Times New Roman" w:cs="Times New Roman"/>
          <w:sz w:val="24"/>
          <w:szCs w:val="24"/>
        </w:rPr>
      </w:pPr>
    </w:p>
    <w:p w:rsidR="00DF0688" w:rsidRDefault="00DF0688" w:rsidP="00DA694E">
      <w:pPr>
        <w:pStyle w:val="p58"/>
        <w:spacing w:line="480" w:lineRule="auto"/>
        <w:ind w:firstLine="720"/>
        <w:contextualSpacing/>
        <w:rPr>
          <w:rFonts w:eastAsia="MS Mincho"/>
          <w:lang w:val="en-US" w:eastAsia="ja-JP"/>
        </w:rPr>
      </w:pPr>
      <w:r w:rsidRPr="00BB5BE4">
        <w:lastRenderedPageBreak/>
        <w:t xml:space="preserve">Pengujian hipotesis </w:t>
      </w:r>
      <w:r>
        <w:rPr>
          <w:lang w:val="en-US"/>
        </w:rPr>
        <w:t xml:space="preserve">pertama </w:t>
      </w:r>
      <w:r w:rsidRPr="00BB5BE4">
        <w:t xml:space="preserve">dilakukan untuk mengetahui pengaruh </w:t>
      </w:r>
      <w:r w:rsidRPr="002C3936">
        <w:rPr>
          <w:rFonts w:eastAsia="MS Mincho"/>
          <w:lang w:val="en-US" w:eastAsia="ja-JP"/>
        </w:rPr>
        <w:t>BI</w:t>
      </w:r>
      <w:r>
        <w:rPr>
          <w:rFonts w:eastAsia="MS Mincho"/>
          <w:i/>
          <w:lang w:val="en-US" w:eastAsia="ja-JP"/>
        </w:rPr>
        <w:t xml:space="preserve"> Rate </w:t>
      </w:r>
      <w:r>
        <w:rPr>
          <w:rFonts w:eastAsia="MS Mincho"/>
          <w:lang w:val="en-US" w:eastAsia="ja-JP"/>
        </w:rPr>
        <w:t>terhadap LDR</w:t>
      </w:r>
      <w:r w:rsidRPr="00BB5BE4">
        <w:rPr>
          <w:rFonts w:eastAsia="MS Mincho"/>
          <w:noProof/>
          <w:lang w:eastAsia="ja-JP"/>
        </w:rPr>
        <w:t xml:space="preserve">, maka </w:t>
      </w:r>
      <w:r w:rsidRPr="00BB5BE4">
        <w:rPr>
          <w:rFonts w:eastAsia="MS Mincho"/>
          <w:lang w:eastAsia="ja-JP"/>
        </w:rPr>
        <w:t xml:space="preserve">hubungan antara </w:t>
      </w:r>
      <w:r w:rsidRPr="00BB5BE4">
        <w:rPr>
          <w:rFonts w:eastAsia="MS Mincho"/>
          <w:lang w:eastAsia="ja-JP"/>
        </w:rPr>
        <w:lastRenderedPageBreak/>
        <w:t>kedua variabel tersebut dapat digambarkan sebagai berikut:</w:t>
      </w:r>
    </w:p>
    <w:p w:rsidR="00DA694E" w:rsidRDefault="00DA694E" w:rsidP="00DF0688">
      <w:pPr>
        <w:pStyle w:val="p58"/>
        <w:spacing w:line="480" w:lineRule="auto"/>
        <w:ind w:firstLine="720"/>
        <w:contextualSpacing/>
        <w:rPr>
          <w:rFonts w:eastAsia="MS Mincho"/>
          <w:lang w:val="en-US" w:eastAsia="ja-JP"/>
        </w:rPr>
        <w:sectPr w:rsidR="00DA694E" w:rsidSect="00DA694E">
          <w:type w:val="continuous"/>
          <w:pgSz w:w="12240" w:h="15840"/>
          <w:pgMar w:top="1440" w:right="1440" w:bottom="1440" w:left="1440" w:header="720" w:footer="720" w:gutter="0"/>
          <w:cols w:num="2" w:space="720"/>
          <w:docGrid w:linePitch="360"/>
        </w:sectPr>
      </w:pPr>
    </w:p>
    <w:p w:rsidR="00DF0688" w:rsidRPr="008F2021" w:rsidRDefault="0079581F" w:rsidP="00DF0688">
      <w:pPr>
        <w:pStyle w:val="p58"/>
        <w:spacing w:line="480" w:lineRule="auto"/>
        <w:ind w:firstLine="720"/>
        <w:contextualSpacing/>
        <w:rPr>
          <w:rFonts w:eastAsia="MS Mincho"/>
          <w:lang w:val="en-US" w:eastAsia="ja-JP"/>
        </w:rPr>
      </w:pPr>
      <w:r>
        <w:rPr>
          <w:rFonts w:eastAsia="MS Mincho"/>
          <w:noProof/>
        </w:rPr>
        <w:lastRenderedPageBreak/>
        <w:pict>
          <v:oval id="_x0000_s1047" style="position:absolute;left:0;text-align:left;margin-left:279.15pt;margin-top:-1.4pt;width:53.6pt;height:37.8pt;z-index:251661312">
            <v:textbox style="mso-next-textbox:#_x0000_s1047">
              <w:txbxContent>
                <w:p w:rsidR="00DF0688" w:rsidRPr="00A50DEA" w:rsidRDefault="00DF0688" w:rsidP="00DF0688">
                  <w:pPr>
                    <w:jc w:val="center"/>
                  </w:pPr>
                  <w:r w:rsidRPr="00C726A4">
                    <w:t>ε</w:t>
                  </w:r>
                  <w:r>
                    <w:rPr>
                      <w:vertAlign w:val="subscript"/>
                    </w:rPr>
                    <w:t>2</w:t>
                  </w:r>
                </w:p>
              </w:txbxContent>
            </v:textbox>
          </v:oval>
        </w:pict>
      </w:r>
      <w:r>
        <w:rPr>
          <w:rFonts w:eastAsia="MS Mincho"/>
          <w:noProof/>
          <w:lang w:eastAsia="ja-JP"/>
        </w:rPr>
        <w:pict>
          <v:shape id="_x0000_s1043" type="#_x0000_t32" style="position:absolute;left:0;text-align:left;margin-left:303.25pt;margin-top:37.2pt;width:.05pt;height:52.85pt;z-index:251657216" o:connectortype="straight">
            <v:stroke endarrow="block"/>
          </v:shape>
        </w:pict>
      </w:r>
    </w:p>
    <w:p w:rsidR="00DF0688" w:rsidRPr="00BB5BE4" w:rsidRDefault="0079581F"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r w:rsidRPr="0079581F">
        <w:rPr>
          <w:rFonts w:ascii="Times New Roman" w:eastAsia="MS Mincho" w:hAnsi="Times New Roman"/>
          <w:noProof/>
          <w:sz w:val="24"/>
          <w:szCs w:val="24"/>
        </w:rPr>
        <w:pict>
          <v:rect id="_x0000_s1049" style="position:absolute;left:0;text-align:left;margin-left:281.5pt;margin-top:19.8pt;width:41.45pt;height:20.45pt;rotation:-493189fd;z-index:251663360" strokecolor="white">
            <v:textbox style="mso-next-textbox:#_x0000_s1049">
              <w:txbxContent>
                <w:p w:rsidR="00DF0688" w:rsidRPr="00B373FC" w:rsidRDefault="00DF0688" w:rsidP="00DF0688">
                  <w:pPr>
                    <w:ind w:left="90" w:right="-195"/>
                    <w:rPr>
                      <w:sz w:val="20"/>
                      <w:szCs w:val="20"/>
                    </w:rPr>
                  </w:pPr>
                  <w:r w:rsidRPr="00B373FC">
                    <w:rPr>
                      <w:sz w:val="20"/>
                      <w:szCs w:val="20"/>
                    </w:rPr>
                    <w:t>0</w:t>
                  </w:r>
                  <w:proofErr w:type="gramStart"/>
                  <w:r w:rsidRPr="00B373FC">
                    <w:rPr>
                      <w:sz w:val="20"/>
                      <w:szCs w:val="20"/>
                    </w:rPr>
                    <w:t>,</w:t>
                  </w:r>
                  <w:r>
                    <w:rPr>
                      <w:sz w:val="20"/>
                      <w:szCs w:val="20"/>
                    </w:rPr>
                    <w:t>99</w:t>
                  </w:r>
                  <w:proofErr w:type="gramEnd"/>
                </w:p>
              </w:txbxContent>
            </v:textbox>
          </v:rect>
        </w:pict>
      </w:r>
    </w:p>
    <w:p w:rsidR="00DF0688" w:rsidRPr="00BB5BE4" w:rsidRDefault="00DF0688"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A694E" w:rsidRDefault="0079581F"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sectPr w:rsidR="00DA694E" w:rsidSect="00DA694E">
          <w:type w:val="continuous"/>
          <w:pgSz w:w="12240" w:h="15840"/>
          <w:pgMar w:top="1440" w:right="1440" w:bottom="1440" w:left="1440" w:header="720" w:footer="720" w:gutter="0"/>
          <w:cols w:space="720"/>
          <w:docGrid w:linePitch="360"/>
        </w:sectPr>
      </w:pPr>
      <w:r w:rsidRPr="0079581F">
        <w:rPr>
          <w:rFonts w:ascii="Times New Roman" w:eastAsia="MS Mincho" w:hAnsi="Times New Roman"/>
          <w:noProof/>
          <w:sz w:val="24"/>
          <w:szCs w:val="24"/>
        </w:rPr>
        <w:pict>
          <v:rect id="_x0000_s1048" style="position:absolute;left:0;text-align:left;margin-left:186.55pt;margin-top:13.45pt;width:41.45pt;height:20.45pt;rotation:-493189fd;z-index:251662336" strokecolor="white">
            <v:textbox style="mso-next-textbox:#_x0000_s1048">
              <w:txbxContent>
                <w:p w:rsidR="00DF0688" w:rsidRPr="00B373FC" w:rsidRDefault="00DF0688" w:rsidP="00DF0688">
                  <w:pPr>
                    <w:ind w:left="90" w:right="-195"/>
                    <w:rPr>
                      <w:sz w:val="20"/>
                      <w:szCs w:val="20"/>
                    </w:rPr>
                  </w:pPr>
                  <w:r>
                    <w:rPr>
                      <w:sz w:val="20"/>
                      <w:szCs w:val="20"/>
                    </w:rPr>
                    <w:t>0,010</w:t>
                  </w:r>
                </w:p>
              </w:txbxContent>
            </v:textbox>
          </v:rect>
        </w:pict>
      </w:r>
      <w:r w:rsidRPr="0079581F">
        <w:rPr>
          <w:rFonts w:ascii="Times New Roman" w:eastAsia="MS Mincho" w:hAnsi="Times New Roman"/>
          <w:noProof/>
          <w:sz w:val="24"/>
          <w:szCs w:val="24"/>
        </w:rPr>
        <w:pict>
          <v:rect id="_x0000_s1046" style="position:absolute;left:0;text-align:left;margin-left:248.85pt;margin-top:8.15pt;width:123pt;height:37.7pt;z-index:251660288">
            <v:textbox style="mso-next-textbox:#_x0000_s1046">
              <w:txbxContent>
                <w:p w:rsidR="00DF0688" w:rsidRPr="00284856" w:rsidRDefault="00DF0688" w:rsidP="00DF0688">
                  <w:pPr>
                    <w:spacing w:after="0" w:line="240" w:lineRule="auto"/>
                    <w:contextualSpacing/>
                    <w:jc w:val="center"/>
                    <w:rPr>
                      <w:rFonts w:ascii="Times New Roman" w:hAnsi="Times New Roman"/>
                      <w:b/>
                    </w:rPr>
                  </w:pPr>
                  <w:r>
                    <w:rPr>
                      <w:rFonts w:ascii="Times New Roman" w:hAnsi="Times New Roman"/>
                      <w:b/>
                    </w:rPr>
                    <w:t>LDR</w:t>
                  </w:r>
                </w:p>
                <w:p w:rsidR="00DF0688" w:rsidRPr="00D4040A" w:rsidRDefault="00DF0688" w:rsidP="00DF0688">
                  <w:pPr>
                    <w:spacing w:after="0" w:line="240" w:lineRule="auto"/>
                    <w:contextualSpacing/>
                    <w:jc w:val="center"/>
                    <w:rPr>
                      <w:rFonts w:ascii="Times New Roman" w:hAnsi="Times New Roman"/>
                    </w:rPr>
                  </w:pPr>
                  <w:r w:rsidRPr="00D4040A">
                    <w:rPr>
                      <w:rFonts w:ascii="Times New Roman" w:hAnsi="Times New Roman"/>
                      <w:b/>
                    </w:rPr>
                    <w:t>(</w:t>
                  </w:r>
                  <w:r>
                    <w:rPr>
                      <w:rFonts w:ascii="Times New Roman" w:hAnsi="Times New Roman"/>
                      <w:b/>
                    </w:rPr>
                    <w:t>Y</w:t>
                  </w:r>
                  <w:r>
                    <w:rPr>
                      <w:rFonts w:ascii="Times New Roman" w:hAnsi="Times New Roman"/>
                      <w:b/>
                      <w:vertAlign w:val="subscript"/>
                    </w:rPr>
                    <w:t>1</w:t>
                  </w:r>
                  <w:r w:rsidRPr="00D4040A">
                    <w:rPr>
                      <w:rFonts w:ascii="Times New Roman" w:hAnsi="Times New Roman"/>
                      <w:b/>
                    </w:rPr>
                    <w:t>)</w:t>
                  </w:r>
                </w:p>
              </w:txbxContent>
            </v:textbox>
          </v:rect>
        </w:pict>
      </w:r>
      <w:r w:rsidRPr="0079581F">
        <w:rPr>
          <w:rFonts w:ascii="Times New Roman" w:eastAsia="MS Mincho" w:hAnsi="Times New Roman"/>
          <w:noProof/>
          <w:sz w:val="24"/>
          <w:szCs w:val="24"/>
        </w:rPr>
        <w:pict>
          <v:shape id="_x0000_s1045" type="#_x0000_t32" style="position:absolute;left:0;text-align:left;margin-left:171.8pt;margin-top:25.2pt;width:77.05pt;height:0;z-index:251659264" o:connectortype="straight">
            <v:stroke endarrow="block"/>
          </v:shape>
        </w:pict>
      </w:r>
      <w:r w:rsidRPr="0079581F">
        <w:rPr>
          <w:rFonts w:ascii="Times New Roman" w:eastAsia="MS Mincho" w:hAnsi="Times New Roman"/>
          <w:noProof/>
          <w:sz w:val="24"/>
          <w:szCs w:val="24"/>
        </w:rPr>
        <w:pict>
          <v:rect id="_x0000_s1044" style="position:absolute;left:0;text-align:left;margin-left:60.65pt;margin-top:6.45pt;width:111.15pt;height:37.7pt;z-index:251658240">
            <v:textbox style="mso-next-textbox:#_x0000_s1044">
              <w:txbxContent>
                <w:p w:rsidR="00DF0688" w:rsidRPr="00284856" w:rsidRDefault="00DF0688" w:rsidP="00DF0688">
                  <w:pPr>
                    <w:spacing w:after="0" w:line="240" w:lineRule="auto"/>
                    <w:contextualSpacing/>
                    <w:jc w:val="center"/>
                    <w:rPr>
                      <w:rFonts w:ascii="Times New Roman" w:hAnsi="Times New Roman"/>
                      <w:b/>
                      <w:i/>
                    </w:rPr>
                  </w:pPr>
                  <w:r>
                    <w:rPr>
                      <w:rFonts w:ascii="Times New Roman" w:hAnsi="Times New Roman"/>
                      <w:b/>
                    </w:rPr>
                    <w:t xml:space="preserve">BI </w:t>
                  </w:r>
                  <w:r>
                    <w:rPr>
                      <w:rFonts w:ascii="Times New Roman" w:hAnsi="Times New Roman"/>
                      <w:b/>
                      <w:i/>
                    </w:rPr>
                    <w:t>Rate</w:t>
                  </w:r>
                </w:p>
                <w:p w:rsidR="00DF0688" w:rsidRPr="00D4040A" w:rsidRDefault="00DF0688" w:rsidP="00DF0688">
                  <w:pPr>
                    <w:spacing w:after="0" w:line="240" w:lineRule="auto"/>
                    <w:contextualSpacing/>
                    <w:jc w:val="center"/>
                    <w:rPr>
                      <w:rFonts w:ascii="Times New Roman" w:hAnsi="Times New Roman"/>
                    </w:rPr>
                  </w:pPr>
                  <w:r w:rsidRPr="00D4040A">
                    <w:rPr>
                      <w:rFonts w:ascii="Times New Roman" w:hAnsi="Times New Roman"/>
                      <w:b/>
                    </w:rPr>
                    <w:t>(</w:t>
                  </w:r>
                  <w:r>
                    <w:rPr>
                      <w:rFonts w:ascii="Times New Roman" w:hAnsi="Times New Roman"/>
                      <w:b/>
                    </w:rPr>
                    <w:t>X</w:t>
                  </w:r>
                  <w:r>
                    <w:rPr>
                      <w:rFonts w:ascii="Times New Roman" w:hAnsi="Times New Roman"/>
                      <w:b/>
                      <w:sz w:val="16"/>
                    </w:rPr>
                    <w:t>2</w:t>
                  </w:r>
                  <w:r w:rsidRPr="00D4040A">
                    <w:rPr>
                      <w:rFonts w:ascii="Times New Roman" w:hAnsi="Times New Roman"/>
                      <w:b/>
                    </w:rPr>
                    <w:t>)</w:t>
                  </w:r>
                </w:p>
              </w:txbxContent>
            </v:textbox>
          </v:rect>
        </w:pict>
      </w:r>
    </w:p>
    <w:p w:rsidR="00DF0688" w:rsidRPr="00BB5BE4" w:rsidRDefault="00DF0688"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F0688" w:rsidRPr="00BB5BE4" w:rsidRDefault="00DF0688" w:rsidP="00DF0688">
      <w:pPr>
        <w:widowControl w:val="0"/>
        <w:tabs>
          <w:tab w:val="left" w:pos="-26311"/>
          <w:tab w:val="left" w:pos="-25951"/>
        </w:tabs>
        <w:suppressAutoHyphens/>
        <w:autoSpaceDE w:val="0"/>
        <w:spacing w:after="0" w:line="480" w:lineRule="auto"/>
        <w:jc w:val="both"/>
        <w:rPr>
          <w:rFonts w:ascii="Times New Roman" w:eastAsia="MS Mincho" w:hAnsi="Times New Roman"/>
          <w:sz w:val="24"/>
          <w:szCs w:val="24"/>
          <w:lang w:eastAsia="ja-JP"/>
        </w:rPr>
      </w:pPr>
    </w:p>
    <w:p w:rsidR="00DF0688" w:rsidRPr="00BB5BE4" w:rsidRDefault="00DF0688" w:rsidP="00DF0688">
      <w:pPr>
        <w:autoSpaceDE w:val="0"/>
        <w:autoSpaceDN w:val="0"/>
        <w:adjustRightInd w:val="0"/>
        <w:spacing w:after="0" w:line="240" w:lineRule="auto"/>
        <w:jc w:val="center"/>
        <w:rPr>
          <w:rFonts w:ascii="Times New Roman" w:eastAsia="MS Mincho" w:hAnsi="Times New Roman"/>
          <w:b/>
          <w:lang w:eastAsia="ja-JP"/>
        </w:rPr>
      </w:pPr>
      <w:r w:rsidRPr="00BB5BE4">
        <w:rPr>
          <w:rFonts w:ascii="Times New Roman" w:eastAsia="MS Mincho" w:hAnsi="Times New Roman"/>
          <w:b/>
          <w:lang w:eastAsia="ja-JP"/>
        </w:rPr>
        <w:t>Gambar 4.</w:t>
      </w:r>
      <w:r>
        <w:rPr>
          <w:rFonts w:ascii="Times New Roman" w:eastAsia="MS Mincho" w:hAnsi="Times New Roman"/>
          <w:b/>
          <w:lang w:eastAsia="ja-JP"/>
        </w:rPr>
        <w:t>2</w:t>
      </w:r>
    </w:p>
    <w:p w:rsidR="00DF0688" w:rsidRPr="00C323A2" w:rsidRDefault="00DF0688" w:rsidP="00DF0688">
      <w:pPr>
        <w:autoSpaceDE w:val="0"/>
        <w:autoSpaceDN w:val="0"/>
        <w:adjustRightInd w:val="0"/>
        <w:spacing w:after="0" w:line="240" w:lineRule="auto"/>
        <w:jc w:val="center"/>
        <w:rPr>
          <w:rFonts w:ascii="Times New Roman" w:eastAsia="MS Mincho" w:hAnsi="Times New Roman"/>
          <w:b/>
          <w:i/>
          <w:lang w:eastAsia="ja-JP"/>
        </w:rPr>
      </w:pPr>
      <w:r w:rsidRPr="00BB5BE4">
        <w:rPr>
          <w:rFonts w:ascii="Times New Roman" w:eastAsia="MS Mincho" w:hAnsi="Times New Roman"/>
          <w:b/>
          <w:lang w:eastAsia="ja-JP"/>
        </w:rPr>
        <w:t xml:space="preserve">Diagram Jalur Pengaruh </w:t>
      </w:r>
      <w:r>
        <w:rPr>
          <w:rFonts w:ascii="Times New Roman" w:eastAsia="MS Mincho" w:hAnsi="Times New Roman"/>
          <w:b/>
          <w:lang w:eastAsia="ja-JP"/>
        </w:rPr>
        <w:t xml:space="preserve">BI </w:t>
      </w:r>
      <w:r>
        <w:rPr>
          <w:rFonts w:ascii="Times New Roman" w:eastAsia="MS Mincho" w:hAnsi="Times New Roman"/>
          <w:b/>
          <w:i/>
          <w:lang w:eastAsia="ja-JP"/>
        </w:rPr>
        <w:t>Rate</w:t>
      </w:r>
      <w:r w:rsidRPr="00BB5BE4">
        <w:rPr>
          <w:rFonts w:ascii="Times New Roman" w:eastAsia="MS Mincho" w:hAnsi="Times New Roman"/>
          <w:b/>
          <w:lang w:eastAsia="ja-JP"/>
        </w:rPr>
        <w:t xml:space="preserve"> Terhadap </w:t>
      </w:r>
      <w:r>
        <w:rPr>
          <w:rFonts w:ascii="Times New Roman" w:eastAsia="MS Mincho" w:hAnsi="Times New Roman"/>
          <w:b/>
          <w:lang w:eastAsia="ja-JP"/>
        </w:rPr>
        <w:t>LDR</w:t>
      </w:r>
    </w:p>
    <w:p w:rsidR="00DF0688" w:rsidRDefault="00DF0688" w:rsidP="00DF0688">
      <w:pPr>
        <w:autoSpaceDE w:val="0"/>
        <w:autoSpaceDN w:val="0"/>
        <w:adjustRightInd w:val="0"/>
        <w:spacing w:after="0" w:line="480" w:lineRule="auto"/>
        <w:jc w:val="both"/>
        <w:rPr>
          <w:rFonts w:ascii="Times New Roman" w:hAnsi="Times New Roman"/>
          <w:color w:val="000000" w:themeColor="text1"/>
          <w:sz w:val="24"/>
          <w:szCs w:val="24"/>
        </w:rPr>
      </w:pPr>
    </w:p>
    <w:p w:rsidR="00DA694E" w:rsidRDefault="00DA694E" w:rsidP="00DF0688">
      <w:pPr>
        <w:widowControl w:val="0"/>
        <w:tabs>
          <w:tab w:val="left" w:pos="-26311"/>
          <w:tab w:val="left" w:pos="-25951"/>
        </w:tabs>
        <w:suppressAutoHyphens/>
        <w:autoSpaceDE w:val="0"/>
        <w:spacing w:after="0" w:line="480" w:lineRule="auto"/>
        <w:jc w:val="both"/>
        <w:rPr>
          <w:rFonts w:ascii="Times New Roman" w:hAnsi="Times New Roman" w:cs="Times New Roman"/>
          <w:sz w:val="24"/>
          <w:szCs w:val="24"/>
        </w:rPr>
        <w:sectPr w:rsidR="00DA694E" w:rsidSect="00DA694E">
          <w:type w:val="continuous"/>
          <w:pgSz w:w="12240" w:h="15840"/>
          <w:pgMar w:top="1440" w:right="1440" w:bottom="1440" w:left="1440" w:header="720" w:footer="720" w:gutter="0"/>
          <w:cols w:space="720"/>
          <w:docGrid w:linePitch="360"/>
        </w:sectPr>
      </w:pPr>
    </w:p>
    <w:p w:rsidR="00DF0688" w:rsidRDefault="00DF0688" w:rsidP="00DF0688">
      <w:pPr>
        <w:widowControl w:val="0"/>
        <w:tabs>
          <w:tab w:val="left" w:pos="-26311"/>
          <w:tab w:val="left" w:pos="-25951"/>
        </w:tabs>
        <w:suppressAutoHyphens/>
        <w:autoSpaceDE w:val="0"/>
        <w:spacing w:after="0"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Hasil olah data komputer program SPSS </w:t>
      </w:r>
      <w:r>
        <w:rPr>
          <w:rFonts w:ascii="Times New Roman" w:hAnsi="Times New Roman" w:cs="Times New Roman"/>
          <w:sz w:val="24"/>
          <w:szCs w:val="24"/>
        </w:rPr>
        <w:lastRenderedPageBreak/>
        <w:t>versi 21 dari analisi korelasi sebagai berikut:</w:t>
      </w:r>
    </w:p>
    <w:p w:rsidR="00DA694E" w:rsidRDefault="00DA694E" w:rsidP="00DF0688">
      <w:pPr>
        <w:widowControl w:val="0"/>
        <w:tabs>
          <w:tab w:val="left" w:pos="-26311"/>
          <w:tab w:val="left" w:pos="-25951"/>
        </w:tabs>
        <w:suppressAutoHyphens/>
        <w:autoSpaceDE w:val="0"/>
        <w:spacing w:after="0" w:line="240" w:lineRule="auto"/>
        <w:rPr>
          <w:rFonts w:ascii="Times New Roman" w:hAnsi="Times New Roman" w:cs="Times New Roman"/>
          <w:b/>
          <w:sz w:val="24"/>
          <w:szCs w:val="24"/>
        </w:rPr>
        <w:sectPr w:rsidR="00DA694E" w:rsidSect="00DA694E">
          <w:type w:val="continuous"/>
          <w:pgSz w:w="12240" w:h="15840"/>
          <w:pgMar w:top="1440" w:right="1440" w:bottom="1440" w:left="1440" w:header="720" w:footer="720" w:gutter="0"/>
          <w:cols w:num="2" w:space="720"/>
          <w:docGrid w:linePitch="360"/>
        </w:sectPr>
      </w:pPr>
    </w:p>
    <w:p w:rsidR="00DF0688" w:rsidRDefault="00DF0688" w:rsidP="00DF0688">
      <w:pPr>
        <w:widowControl w:val="0"/>
        <w:tabs>
          <w:tab w:val="left" w:pos="-26311"/>
          <w:tab w:val="left" w:pos="-25951"/>
        </w:tabs>
        <w:suppressAutoHyphens/>
        <w:autoSpaceDE w:val="0"/>
        <w:spacing w:after="0" w:line="240" w:lineRule="auto"/>
        <w:rPr>
          <w:rFonts w:ascii="Times New Roman" w:hAnsi="Times New Roman" w:cs="Times New Roman"/>
          <w:b/>
          <w:sz w:val="24"/>
          <w:szCs w:val="24"/>
        </w:rPr>
      </w:pPr>
    </w:p>
    <w:p w:rsidR="00DF0688" w:rsidRPr="005F3323"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Tabel 4.2</w:t>
      </w:r>
    </w:p>
    <w:p w:rsidR="00DF0688" w:rsidRPr="00CD6E94"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Analisis Korelasi</w:t>
      </w:r>
      <w:r w:rsidRPr="005F3323">
        <w:rPr>
          <w:rFonts w:ascii="Times New Roman" w:hAnsi="Times New Roman" w:cs="Times New Roman"/>
          <w:b/>
          <w:sz w:val="24"/>
          <w:szCs w:val="24"/>
        </w:rPr>
        <w:t xml:space="preserve"> BI </w:t>
      </w:r>
      <w:r w:rsidRPr="005F3323">
        <w:rPr>
          <w:rFonts w:ascii="Times New Roman" w:hAnsi="Times New Roman" w:cs="Times New Roman"/>
          <w:b/>
          <w:i/>
          <w:sz w:val="24"/>
          <w:szCs w:val="24"/>
        </w:rPr>
        <w:t>Rate</w:t>
      </w:r>
      <w:r>
        <w:rPr>
          <w:rFonts w:ascii="Times New Roman" w:hAnsi="Times New Roman" w:cs="Times New Roman"/>
          <w:b/>
          <w:sz w:val="24"/>
          <w:szCs w:val="24"/>
        </w:rPr>
        <w:t xml:space="preserve"> dan LDR</w:t>
      </w:r>
    </w:p>
    <w:p w:rsidR="00DF0688" w:rsidRPr="0027568F"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i/>
          <w:sz w:val="24"/>
          <w:szCs w:val="24"/>
        </w:rPr>
      </w:pPr>
    </w:p>
    <w:tbl>
      <w:tblPr>
        <w:tblW w:w="804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162"/>
        <w:gridCol w:w="1331"/>
        <w:gridCol w:w="1331"/>
        <w:gridCol w:w="1469"/>
        <w:gridCol w:w="1010"/>
        <w:gridCol w:w="1010"/>
      </w:tblGrid>
      <w:tr w:rsidR="00DF0688" w:rsidRPr="00425AF4" w:rsidTr="00DA694E">
        <w:trPr>
          <w:cantSplit/>
          <w:jc w:val="center"/>
        </w:trPr>
        <w:tc>
          <w:tcPr>
            <w:tcW w:w="8042" w:type="dxa"/>
            <w:gridSpan w:val="7"/>
            <w:tcBorders>
              <w:top w:val="nil"/>
              <w:left w:val="nil"/>
              <w:bottom w:val="nil"/>
              <w:right w:val="nil"/>
            </w:tcBorders>
            <w:shd w:val="clear" w:color="auto" w:fill="FFFFFF"/>
          </w:tcPr>
          <w:p w:rsidR="00DF0688" w:rsidRPr="00425AF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425AF4">
              <w:rPr>
                <w:rFonts w:ascii="Arial" w:hAnsi="Arial" w:cs="Arial"/>
                <w:b/>
                <w:bCs/>
                <w:color w:val="000000"/>
                <w:sz w:val="18"/>
                <w:szCs w:val="18"/>
              </w:rPr>
              <w:t>Coefficients</w:t>
            </w:r>
            <w:r w:rsidRPr="00425AF4">
              <w:rPr>
                <w:rFonts w:ascii="Arial" w:hAnsi="Arial" w:cs="Arial"/>
                <w:b/>
                <w:bCs/>
                <w:color w:val="000000"/>
                <w:sz w:val="18"/>
                <w:szCs w:val="18"/>
                <w:vertAlign w:val="superscript"/>
              </w:rPr>
              <w:t>a</w:t>
            </w:r>
          </w:p>
        </w:tc>
      </w:tr>
      <w:tr w:rsidR="00DF0688" w:rsidRPr="00425AF4" w:rsidTr="00DA694E">
        <w:trPr>
          <w:cantSplit/>
          <w:jc w:val="center"/>
        </w:trPr>
        <w:tc>
          <w:tcPr>
            <w:tcW w:w="1896" w:type="dxa"/>
            <w:gridSpan w:val="2"/>
            <w:vMerge w:val="restart"/>
            <w:tcBorders>
              <w:top w:val="single" w:sz="16" w:space="0" w:color="000000"/>
              <w:left w:val="single" w:sz="16" w:space="0" w:color="000000"/>
              <w:bottom w:val="nil"/>
              <w:right w:val="nil"/>
            </w:tcBorders>
            <w:shd w:val="clear" w:color="auto" w:fill="FFFFFF"/>
          </w:tcPr>
          <w:p w:rsidR="00DF0688" w:rsidRPr="00425AF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425AF4">
              <w:rPr>
                <w:rFonts w:ascii="Arial" w:hAnsi="Arial" w:cs="Arial"/>
                <w:color w:val="000000"/>
                <w:sz w:val="18"/>
                <w:szCs w:val="18"/>
              </w:rPr>
              <w:t>Model</w:t>
            </w:r>
          </w:p>
        </w:tc>
        <w:tc>
          <w:tcPr>
            <w:tcW w:w="2660" w:type="dxa"/>
            <w:gridSpan w:val="2"/>
            <w:tcBorders>
              <w:top w:val="single" w:sz="16" w:space="0" w:color="000000"/>
              <w:left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425AF4">
              <w:rPr>
                <w:rFonts w:ascii="Arial" w:hAnsi="Arial" w:cs="Arial"/>
                <w:color w:val="000000"/>
                <w:sz w:val="18"/>
                <w:szCs w:val="18"/>
              </w:rPr>
              <w:t>Unstandardized Coefficients</w:t>
            </w:r>
          </w:p>
        </w:tc>
        <w:tc>
          <w:tcPr>
            <w:tcW w:w="1468" w:type="dxa"/>
            <w:tcBorders>
              <w:top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425AF4">
              <w:rPr>
                <w:rFonts w:ascii="Arial" w:hAnsi="Arial" w:cs="Arial"/>
                <w:color w:val="000000"/>
                <w:sz w:val="18"/>
                <w:szCs w:val="18"/>
              </w:rPr>
              <w:t>Standardized Coefficients</w:t>
            </w:r>
          </w:p>
        </w:tc>
        <w:tc>
          <w:tcPr>
            <w:tcW w:w="1009" w:type="dxa"/>
            <w:vMerge w:val="restart"/>
            <w:tcBorders>
              <w:top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425AF4">
              <w:rPr>
                <w:rFonts w:ascii="Arial" w:hAnsi="Arial" w:cs="Arial"/>
                <w:color w:val="000000"/>
                <w:sz w:val="18"/>
                <w:szCs w:val="18"/>
              </w:rPr>
              <w:t>T</w:t>
            </w:r>
          </w:p>
        </w:tc>
        <w:tc>
          <w:tcPr>
            <w:tcW w:w="1009" w:type="dxa"/>
            <w:vMerge w:val="restart"/>
            <w:tcBorders>
              <w:top w:val="single" w:sz="16" w:space="0" w:color="000000"/>
              <w:right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425AF4">
              <w:rPr>
                <w:rFonts w:ascii="Arial" w:hAnsi="Arial" w:cs="Arial"/>
                <w:color w:val="000000"/>
                <w:sz w:val="18"/>
                <w:szCs w:val="18"/>
              </w:rPr>
              <w:t>Sig.</w:t>
            </w:r>
          </w:p>
        </w:tc>
      </w:tr>
      <w:tr w:rsidR="00DF0688" w:rsidRPr="00425AF4" w:rsidTr="00DA694E">
        <w:trPr>
          <w:cantSplit/>
          <w:jc w:val="center"/>
        </w:trPr>
        <w:tc>
          <w:tcPr>
            <w:tcW w:w="1896" w:type="dxa"/>
            <w:gridSpan w:val="2"/>
            <w:vMerge/>
            <w:tcBorders>
              <w:top w:val="single" w:sz="16" w:space="0" w:color="000000"/>
              <w:left w:val="single" w:sz="16" w:space="0" w:color="000000"/>
              <w:bottom w:val="nil"/>
              <w:right w:val="nil"/>
            </w:tcBorders>
            <w:shd w:val="clear" w:color="auto" w:fill="FFFFFF"/>
          </w:tcPr>
          <w:p w:rsidR="00DF0688" w:rsidRPr="00425AF4" w:rsidRDefault="00DF0688" w:rsidP="00DF0688">
            <w:pPr>
              <w:autoSpaceDE w:val="0"/>
              <w:autoSpaceDN w:val="0"/>
              <w:adjustRightInd w:val="0"/>
              <w:spacing w:after="0" w:line="240" w:lineRule="auto"/>
              <w:rPr>
                <w:rFonts w:ascii="Arial" w:hAnsi="Arial" w:cs="Arial"/>
                <w:color w:val="000000"/>
                <w:sz w:val="18"/>
                <w:szCs w:val="18"/>
              </w:rPr>
            </w:pPr>
          </w:p>
        </w:tc>
        <w:tc>
          <w:tcPr>
            <w:tcW w:w="1330" w:type="dxa"/>
            <w:tcBorders>
              <w:left w:val="single" w:sz="16" w:space="0" w:color="000000"/>
              <w:bottom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425AF4">
              <w:rPr>
                <w:rFonts w:ascii="Arial" w:hAnsi="Arial" w:cs="Arial"/>
                <w:color w:val="000000"/>
                <w:sz w:val="18"/>
                <w:szCs w:val="18"/>
              </w:rPr>
              <w:t>B</w:t>
            </w:r>
          </w:p>
        </w:tc>
        <w:tc>
          <w:tcPr>
            <w:tcW w:w="1330" w:type="dxa"/>
            <w:tcBorders>
              <w:bottom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425AF4">
              <w:rPr>
                <w:rFonts w:ascii="Arial" w:hAnsi="Arial" w:cs="Arial"/>
                <w:color w:val="000000"/>
                <w:sz w:val="18"/>
                <w:szCs w:val="18"/>
              </w:rPr>
              <w:t>Std. Error</w:t>
            </w:r>
          </w:p>
        </w:tc>
        <w:tc>
          <w:tcPr>
            <w:tcW w:w="1468" w:type="dxa"/>
            <w:tcBorders>
              <w:bottom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425AF4">
              <w:rPr>
                <w:rFonts w:ascii="Arial" w:hAnsi="Arial" w:cs="Arial"/>
                <w:color w:val="000000"/>
                <w:sz w:val="18"/>
                <w:szCs w:val="18"/>
              </w:rPr>
              <w:t>Beta</w:t>
            </w:r>
          </w:p>
        </w:tc>
        <w:tc>
          <w:tcPr>
            <w:tcW w:w="1009" w:type="dxa"/>
            <w:vMerge/>
            <w:tcBorders>
              <w:top w:val="single" w:sz="16" w:space="0" w:color="000000"/>
            </w:tcBorders>
            <w:shd w:val="clear" w:color="auto" w:fill="FFFFFF"/>
          </w:tcPr>
          <w:p w:rsidR="00DF0688" w:rsidRPr="00425AF4" w:rsidRDefault="00DF0688" w:rsidP="00DF0688">
            <w:pPr>
              <w:autoSpaceDE w:val="0"/>
              <w:autoSpaceDN w:val="0"/>
              <w:adjustRightInd w:val="0"/>
              <w:spacing w:after="0" w:line="240" w:lineRule="auto"/>
              <w:rPr>
                <w:rFonts w:ascii="Arial" w:hAnsi="Arial" w:cs="Arial"/>
                <w:color w:val="000000"/>
                <w:sz w:val="18"/>
                <w:szCs w:val="18"/>
              </w:rPr>
            </w:pPr>
          </w:p>
        </w:tc>
        <w:tc>
          <w:tcPr>
            <w:tcW w:w="1009" w:type="dxa"/>
            <w:vMerge/>
            <w:tcBorders>
              <w:top w:val="single" w:sz="16" w:space="0" w:color="000000"/>
              <w:right w:val="single" w:sz="16" w:space="0" w:color="000000"/>
            </w:tcBorders>
            <w:shd w:val="clear" w:color="auto" w:fill="FFFFFF"/>
          </w:tcPr>
          <w:p w:rsidR="00DF0688" w:rsidRPr="00425AF4" w:rsidRDefault="00DF0688" w:rsidP="00DF0688">
            <w:pPr>
              <w:autoSpaceDE w:val="0"/>
              <w:autoSpaceDN w:val="0"/>
              <w:adjustRightInd w:val="0"/>
              <w:spacing w:after="0" w:line="240" w:lineRule="auto"/>
              <w:rPr>
                <w:rFonts w:ascii="Arial" w:hAnsi="Arial" w:cs="Arial"/>
                <w:color w:val="000000"/>
                <w:sz w:val="18"/>
                <w:szCs w:val="18"/>
              </w:rPr>
            </w:pPr>
          </w:p>
        </w:tc>
      </w:tr>
      <w:tr w:rsidR="00DF0688" w:rsidRPr="00425AF4" w:rsidTr="00DA694E">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F0688" w:rsidRPr="00425AF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425AF4">
              <w:rPr>
                <w:rFonts w:ascii="Arial" w:hAnsi="Arial" w:cs="Arial"/>
                <w:color w:val="000000"/>
                <w:sz w:val="18"/>
                <w:szCs w:val="18"/>
              </w:rPr>
              <w:t>1</w:t>
            </w:r>
          </w:p>
        </w:tc>
        <w:tc>
          <w:tcPr>
            <w:tcW w:w="1162" w:type="dxa"/>
            <w:tcBorders>
              <w:top w:val="single" w:sz="16" w:space="0" w:color="000000"/>
              <w:left w:val="nil"/>
              <w:bottom w:val="nil"/>
              <w:right w:val="single" w:sz="16" w:space="0" w:color="000000"/>
            </w:tcBorders>
            <w:shd w:val="clear" w:color="auto" w:fill="FFFFFF"/>
            <w:vAlign w:val="center"/>
          </w:tcPr>
          <w:p w:rsidR="00DF0688" w:rsidRPr="00425AF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425AF4">
              <w:rPr>
                <w:rFonts w:ascii="Arial" w:hAnsi="Arial" w:cs="Arial"/>
                <w:color w:val="000000"/>
                <w:sz w:val="18"/>
                <w:szCs w:val="18"/>
              </w:rPr>
              <w:t>(Constant)</w:t>
            </w:r>
          </w:p>
        </w:tc>
        <w:tc>
          <w:tcPr>
            <w:tcW w:w="1330" w:type="dxa"/>
            <w:tcBorders>
              <w:top w:val="single" w:sz="16" w:space="0" w:color="000000"/>
              <w:left w:val="single" w:sz="16" w:space="0" w:color="000000"/>
              <w:bottom w:val="nil"/>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77.695</w:t>
            </w:r>
          </w:p>
        </w:tc>
        <w:tc>
          <w:tcPr>
            <w:tcW w:w="1330" w:type="dxa"/>
            <w:tcBorders>
              <w:top w:val="single" w:sz="16" w:space="0" w:color="000000"/>
              <w:bottom w:val="nil"/>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79.440</w:t>
            </w:r>
          </w:p>
        </w:tc>
        <w:tc>
          <w:tcPr>
            <w:tcW w:w="1468" w:type="dxa"/>
            <w:tcBorders>
              <w:top w:val="single" w:sz="16" w:space="0" w:color="000000"/>
              <w:bottom w:val="nil"/>
            </w:tcBorders>
            <w:shd w:val="clear" w:color="auto" w:fill="FFFFFF"/>
          </w:tcPr>
          <w:p w:rsidR="00DF0688" w:rsidRPr="00425AF4" w:rsidRDefault="00DF0688" w:rsidP="00DF0688">
            <w:pPr>
              <w:autoSpaceDE w:val="0"/>
              <w:autoSpaceDN w:val="0"/>
              <w:adjustRightInd w:val="0"/>
              <w:spacing w:after="0" w:line="240" w:lineRule="auto"/>
              <w:rPr>
                <w:rFonts w:ascii="Times New Roman" w:hAnsi="Times New Roman" w:cs="Times New Roman"/>
                <w:sz w:val="24"/>
                <w:szCs w:val="24"/>
              </w:rPr>
            </w:pPr>
          </w:p>
        </w:tc>
        <w:tc>
          <w:tcPr>
            <w:tcW w:w="1009" w:type="dxa"/>
            <w:tcBorders>
              <w:top w:val="single" w:sz="16" w:space="0" w:color="000000"/>
              <w:bottom w:val="nil"/>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.978</w:t>
            </w:r>
          </w:p>
        </w:tc>
        <w:tc>
          <w:tcPr>
            <w:tcW w:w="1009" w:type="dxa"/>
            <w:tcBorders>
              <w:top w:val="single" w:sz="16" w:space="0" w:color="000000"/>
              <w:bottom w:val="nil"/>
              <w:right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.338</w:t>
            </w:r>
          </w:p>
        </w:tc>
      </w:tr>
      <w:tr w:rsidR="00DF0688" w:rsidRPr="00425AF4" w:rsidTr="00DA694E">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F0688" w:rsidRPr="00425AF4" w:rsidRDefault="00DF0688" w:rsidP="00DF0688">
            <w:pPr>
              <w:autoSpaceDE w:val="0"/>
              <w:autoSpaceDN w:val="0"/>
              <w:adjustRightInd w:val="0"/>
              <w:spacing w:after="0" w:line="240" w:lineRule="auto"/>
              <w:rPr>
                <w:rFonts w:ascii="Arial" w:hAnsi="Arial" w:cs="Arial"/>
                <w:color w:val="000000"/>
                <w:sz w:val="18"/>
                <w:szCs w:val="18"/>
              </w:rPr>
            </w:pPr>
          </w:p>
        </w:tc>
        <w:tc>
          <w:tcPr>
            <w:tcW w:w="1162" w:type="dxa"/>
            <w:tcBorders>
              <w:top w:val="nil"/>
              <w:left w:val="nil"/>
              <w:bottom w:val="single" w:sz="16" w:space="0" w:color="000000"/>
              <w:right w:val="single" w:sz="16" w:space="0" w:color="000000"/>
            </w:tcBorders>
            <w:shd w:val="clear" w:color="auto" w:fill="FFFFFF"/>
            <w:vAlign w:val="center"/>
          </w:tcPr>
          <w:p w:rsidR="00DF0688" w:rsidRPr="00425AF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425AF4">
              <w:rPr>
                <w:rFonts w:ascii="Arial" w:hAnsi="Arial" w:cs="Arial"/>
                <w:color w:val="000000"/>
                <w:sz w:val="18"/>
                <w:szCs w:val="18"/>
              </w:rPr>
              <w:t>BI RATE</w:t>
            </w:r>
          </w:p>
        </w:tc>
        <w:tc>
          <w:tcPr>
            <w:tcW w:w="1330" w:type="dxa"/>
            <w:tcBorders>
              <w:top w:val="nil"/>
              <w:left w:val="single" w:sz="16" w:space="0" w:color="000000"/>
              <w:bottom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.550</w:t>
            </w:r>
          </w:p>
        </w:tc>
        <w:tc>
          <w:tcPr>
            <w:tcW w:w="1330" w:type="dxa"/>
            <w:tcBorders>
              <w:top w:val="nil"/>
              <w:bottom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12.015</w:t>
            </w:r>
          </w:p>
        </w:tc>
        <w:tc>
          <w:tcPr>
            <w:tcW w:w="1468" w:type="dxa"/>
            <w:tcBorders>
              <w:top w:val="nil"/>
              <w:bottom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.010</w:t>
            </w:r>
          </w:p>
        </w:tc>
        <w:tc>
          <w:tcPr>
            <w:tcW w:w="1009" w:type="dxa"/>
            <w:tcBorders>
              <w:top w:val="nil"/>
              <w:bottom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.046</w:t>
            </w:r>
          </w:p>
        </w:tc>
        <w:tc>
          <w:tcPr>
            <w:tcW w:w="1009" w:type="dxa"/>
            <w:tcBorders>
              <w:top w:val="nil"/>
              <w:bottom w:val="single" w:sz="16" w:space="0" w:color="000000"/>
              <w:right w:val="single" w:sz="16" w:space="0" w:color="000000"/>
            </w:tcBorders>
            <w:shd w:val="clear" w:color="auto" w:fill="FFFFFF"/>
          </w:tcPr>
          <w:p w:rsidR="00DF0688" w:rsidRPr="00425AF4"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425AF4">
              <w:rPr>
                <w:rFonts w:ascii="Arial" w:hAnsi="Arial" w:cs="Arial"/>
                <w:color w:val="000000"/>
                <w:sz w:val="18"/>
                <w:szCs w:val="18"/>
              </w:rPr>
              <w:t>.964</w:t>
            </w:r>
          </w:p>
        </w:tc>
      </w:tr>
      <w:tr w:rsidR="00DF0688" w:rsidRPr="00425AF4" w:rsidTr="00DA694E">
        <w:trPr>
          <w:cantSplit/>
          <w:jc w:val="center"/>
        </w:trPr>
        <w:tc>
          <w:tcPr>
            <w:tcW w:w="8042" w:type="dxa"/>
            <w:gridSpan w:val="7"/>
            <w:tcBorders>
              <w:top w:val="nil"/>
              <w:left w:val="nil"/>
              <w:bottom w:val="nil"/>
              <w:right w:val="nil"/>
            </w:tcBorders>
            <w:shd w:val="clear" w:color="auto" w:fill="FFFFFF"/>
          </w:tcPr>
          <w:p w:rsidR="00DF0688" w:rsidRPr="00425AF4" w:rsidRDefault="00DF0688" w:rsidP="00DF0688">
            <w:pPr>
              <w:autoSpaceDE w:val="0"/>
              <w:autoSpaceDN w:val="0"/>
              <w:adjustRightInd w:val="0"/>
              <w:spacing w:after="0" w:line="320" w:lineRule="atLeast"/>
              <w:ind w:left="60" w:right="60"/>
              <w:rPr>
                <w:rFonts w:ascii="Arial" w:hAnsi="Arial" w:cs="Arial"/>
                <w:color w:val="000000"/>
                <w:sz w:val="18"/>
                <w:szCs w:val="18"/>
              </w:rPr>
            </w:pPr>
            <w:r w:rsidRPr="00425AF4">
              <w:rPr>
                <w:rFonts w:ascii="Arial" w:hAnsi="Arial" w:cs="Arial"/>
                <w:color w:val="000000"/>
                <w:sz w:val="18"/>
                <w:szCs w:val="18"/>
              </w:rPr>
              <w:t>a. Dependent Variable: LDR</w:t>
            </w:r>
          </w:p>
        </w:tc>
      </w:tr>
    </w:tbl>
    <w:p w:rsidR="00DF0688" w:rsidRDefault="00DF0688" w:rsidP="00DF0688">
      <w:pPr>
        <w:autoSpaceDE w:val="0"/>
        <w:autoSpaceDN w:val="0"/>
        <w:adjustRightInd w:val="0"/>
        <w:spacing w:after="0" w:line="480" w:lineRule="auto"/>
        <w:ind w:firstLine="720"/>
        <w:jc w:val="both"/>
        <w:rPr>
          <w:rFonts w:ascii="Times New Roman" w:hAnsi="Times New Roman" w:cs="Times New Roman"/>
          <w:sz w:val="24"/>
          <w:szCs w:val="24"/>
        </w:rPr>
      </w:pPr>
    </w:p>
    <w:p w:rsidR="00DA694E" w:rsidRDefault="00DA694E" w:rsidP="00DF0688">
      <w:pPr>
        <w:autoSpaceDE w:val="0"/>
        <w:autoSpaceDN w:val="0"/>
        <w:adjustRightInd w:val="0"/>
        <w:spacing w:after="0" w:line="480" w:lineRule="auto"/>
        <w:ind w:firstLine="720"/>
        <w:jc w:val="both"/>
        <w:rPr>
          <w:rFonts w:ascii="Times New Roman" w:hAnsi="Times New Roman" w:cs="Times New Roman"/>
          <w:sz w:val="24"/>
          <w:szCs w:val="24"/>
        </w:rPr>
        <w:sectPr w:rsidR="00DA694E" w:rsidSect="00DA694E">
          <w:type w:val="continuous"/>
          <w:pgSz w:w="12240" w:h="15840"/>
          <w:pgMar w:top="1440" w:right="1440" w:bottom="1440" w:left="1440" w:header="720" w:footer="720" w:gutter="0"/>
          <w:cols w:space="720"/>
          <w:docGrid w:linePitch="360"/>
        </w:sectPr>
      </w:pPr>
    </w:p>
    <w:p w:rsidR="00DA694E" w:rsidRDefault="00DF0688" w:rsidP="00DA694E">
      <w:pPr>
        <w:autoSpaceDE w:val="0"/>
        <w:autoSpaceDN w:val="0"/>
        <w:adjustRightInd w:val="0"/>
        <w:spacing w:after="0" w:line="480" w:lineRule="auto"/>
        <w:ind w:firstLine="720"/>
        <w:jc w:val="both"/>
        <w:rPr>
          <w:rFonts w:ascii="Times New Roman" w:hAnsi="Times New Roman" w:cs="Times New Roman"/>
          <w:sz w:val="24"/>
          <w:szCs w:val="24"/>
        </w:rPr>
        <w:sectPr w:rsidR="00DA694E" w:rsidSect="00DA694E">
          <w:type w:val="continuous"/>
          <w:pgSz w:w="12240" w:h="15840"/>
          <w:pgMar w:top="1440" w:right="1440" w:bottom="1440" w:left="1440" w:header="720" w:footer="720" w:gutter="0"/>
          <w:cols w:num="2" w:space="720"/>
          <w:docGrid w:linePitch="360"/>
        </w:sectPr>
      </w:pPr>
      <w:proofErr w:type="gramStart"/>
      <w:r>
        <w:rPr>
          <w:rFonts w:ascii="Times New Roman" w:hAnsi="Times New Roman" w:cs="Times New Roman"/>
          <w:sz w:val="24"/>
          <w:szCs w:val="24"/>
        </w:rPr>
        <w:lastRenderedPageBreak/>
        <w:t xml:space="preserve">Tabel 4.2 menunjukkan besarnya koefisien korelasi BI </w:t>
      </w:r>
      <w:r>
        <w:rPr>
          <w:rFonts w:ascii="Times New Roman" w:hAnsi="Times New Roman" w:cs="Times New Roman"/>
          <w:i/>
          <w:sz w:val="24"/>
          <w:szCs w:val="24"/>
        </w:rPr>
        <w:t>Rate</w:t>
      </w:r>
      <w:r>
        <w:rPr>
          <w:rFonts w:ascii="Times New Roman" w:hAnsi="Times New Roman" w:cs="Times New Roman"/>
          <w:sz w:val="24"/>
          <w:szCs w:val="24"/>
        </w:rPr>
        <w:t xml:space="preserve"> terhadap LDR sebesar 0,010.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T hitung sebesar 0,046 dan nilai signifikansi sebesar 0,964.</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T hitung lebih kecil daripada tabel sebesar 1,725, </w:t>
      </w:r>
      <w:r>
        <w:rPr>
          <w:rFonts w:ascii="Times New Roman" w:hAnsi="Times New Roman" w:cs="Times New Roman"/>
          <w:sz w:val="24"/>
          <w:szCs w:val="24"/>
        </w:rPr>
        <w:lastRenderedPageBreak/>
        <w:t>sehingga Ho di terima dan Ha di tolak.</w:t>
      </w:r>
      <w:proofErr w:type="gramEnd"/>
      <w:r>
        <w:rPr>
          <w:rFonts w:ascii="Times New Roman" w:hAnsi="Times New Roman" w:cs="Times New Roman"/>
          <w:sz w:val="24"/>
          <w:szCs w:val="24"/>
        </w:rPr>
        <w:t xml:space="preserve"> Nilai signifikasi 0,964 lebih besar daripada alpha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artinya BI </w:t>
      </w:r>
      <w:r>
        <w:rPr>
          <w:rFonts w:ascii="Times New Roman" w:hAnsi="Times New Roman" w:cs="Times New Roman"/>
          <w:i/>
          <w:sz w:val="24"/>
          <w:szCs w:val="24"/>
        </w:rPr>
        <w:t xml:space="preserve">Rate </w:t>
      </w:r>
      <w:r>
        <w:rPr>
          <w:rFonts w:ascii="Times New Roman" w:hAnsi="Times New Roman" w:cs="Times New Roman"/>
          <w:sz w:val="24"/>
          <w:szCs w:val="24"/>
        </w:rPr>
        <w:t xml:space="preserve">pengaruhnya tidak signifikan terhadap LDR. Besarnya pengaruh BI </w:t>
      </w:r>
      <w:r>
        <w:rPr>
          <w:rFonts w:ascii="Times New Roman" w:hAnsi="Times New Roman" w:cs="Times New Roman"/>
          <w:i/>
          <w:sz w:val="24"/>
          <w:szCs w:val="24"/>
        </w:rPr>
        <w:t xml:space="preserve">Rate </w:t>
      </w:r>
      <w:r>
        <w:rPr>
          <w:rFonts w:ascii="Times New Roman" w:hAnsi="Times New Roman" w:cs="Times New Roman"/>
          <w:sz w:val="24"/>
          <w:szCs w:val="24"/>
        </w:rPr>
        <w:t xml:space="preserve">terhadap LDR sebesar </w:t>
      </w:r>
      <w:r>
        <w:rPr>
          <w:rFonts w:ascii="Times New Roman" w:hAnsi="Times New Roman" w:cs="Times New Roman"/>
          <w:sz w:val="24"/>
          <w:szCs w:val="24"/>
        </w:rPr>
        <w:lastRenderedPageBreak/>
        <w:t>0,010 dan sisanya 0</w:t>
      </w:r>
      <w:proofErr w:type="gramStart"/>
      <w:r>
        <w:rPr>
          <w:rFonts w:ascii="Times New Roman" w:hAnsi="Times New Roman" w:cs="Times New Roman"/>
          <w:sz w:val="24"/>
          <w:szCs w:val="24"/>
        </w:rPr>
        <w:t>,99</w:t>
      </w:r>
      <w:proofErr w:type="gramEnd"/>
      <w:r>
        <w:rPr>
          <w:rFonts w:ascii="Times New Roman" w:hAnsi="Times New Roman" w:cs="Times New Roman"/>
          <w:sz w:val="24"/>
          <w:szCs w:val="24"/>
        </w:rPr>
        <w:t xml:space="preserve"> dipengaruhi oleh variabel lain yang tidak diteliti. Sehingga </w:t>
      </w:r>
      <w:r>
        <w:rPr>
          <w:rFonts w:ascii="Times New Roman" w:hAnsi="Times New Roman" w:cs="Times New Roman"/>
          <w:sz w:val="24"/>
          <w:szCs w:val="24"/>
        </w:rPr>
        <w:lastRenderedPageBreak/>
        <w:t>didapatlah mode</w:t>
      </w:r>
      <w:r w:rsidR="00DA694E">
        <w:rPr>
          <w:rFonts w:ascii="Times New Roman" w:hAnsi="Times New Roman" w:cs="Times New Roman"/>
          <w:sz w:val="24"/>
          <w:szCs w:val="24"/>
        </w:rPr>
        <w:t>l persamaan substruktur 2 yaitu,</w:t>
      </w:r>
    </w:p>
    <w:p w:rsidR="00DF0688" w:rsidRPr="00AD2D16" w:rsidRDefault="00DF0688" w:rsidP="00DA694E">
      <w:pPr>
        <w:autoSpaceDE w:val="0"/>
        <w:autoSpaceDN w:val="0"/>
        <w:adjustRightInd w:val="0"/>
        <w:spacing w:after="0" w:line="480" w:lineRule="auto"/>
        <w:rPr>
          <w:rFonts w:ascii="Times New Roman" w:hAnsi="Times New Roman" w:cs="Times New Roman"/>
          <w:sz w:val="24"/>
          <w:szCs w:val="24"/>
        </w:rPr>
      </w:pPr>
      <w:r w:rsidRPr="00AD2D16">
        <w:rPr>
          <w:rFonts w:ascii="Times New Roman" w:hAnsi="Times New Roman" w:cs="Times New Roman"/>
          <w:sz w:val="24"/>
          <w:szCs w:val="24"/>
        </w:rPr>
        <w:lastRenderedPageBreak/>
        <w:t>Y</w:t>
      </w:r>
      <w:r>
        <w:rPr>
          <w:rFonts w:ascii="Times New Roman" w:hAnsi="Times New Roman" w:cs="Times New Roman"/>
          <w:sz w:val="16"/>
          <w:szCs w:val="24"/>
        </w:rPr>
        <w:t>1</w:t>
      </w:r>
      <w:r w:rsidRPr="00AD2D16">
        <w:rPr>
          <w:rFonts w:ascii="Times New Roman" w:hAnsi="Times New Roman" w:cs="Times New Roman"/>
          <w:sz w:val="24"/>
          <w:szCs w:val="24"/>
        </w:rPr>
        <w:t xml:space="preserve">= </w:t>
      </w:r>
      <w:r>
        <w:rPr>
          <w:rFonts w:ascii="Times New Roman" w:hAnsi="Times New Roman" w:cs="Times New Roman"/>
          <w:sz w:val="24"/>
          <w:szCs w:val="24"/>
        </w:rPr>
        <w:t xml:space="preserve">0,010 </w:t>
      </w:r>
      <w:r w:rsidRPr="00AD2D16">
        <w:rPr>
          <w:rFonts w:ascii="Times New Roman" w:hAnsi="Times New Roman" w:cs="Times New Roman"/>
          <w:sz w:val="24"/>
          <w:szCs w:val="24"/>
        </w:rPr>
        <w:t>X</w:t>
      </w:r>
      <w:r>
        <w:rPr>
          <w:rFonts w:ascii="Times New Roman" w:hAnsi="Times New Roman" w:cs="Times New Roman"/>
          <w:sz w:val="16"/>
          <w:szCs w:val="24"/>
        </w:rPr>
        <w:t>2</w:t>
      </w:r>
      <w:r w:rsidRPr="00AD2D16">
        <w:rPr>
          <w:rFonts w:ascii="Times New Roman" w:hAnsi="Times New Roman" w:cs="Times New Roman"/>
          <w:sz w:val="24"/>
          <w:szCs w:val="24"/>
        </w:rPr>
        <w:t xml:space="preserve"> + </w:t>
      </w:r>
      <w:r>
        <w:rPr>
          <w:rFonts w:ascii="Times New Roman" w:hAnsi="Times New Roman" w:cs="Times New Roman"/>
          <w:sz w:val="24"/>
          <w:szCs w:val="24"/>
        </w:rPr>
        <w:t>99%</w:t>
      </w:r>
    </w:p>
    <w:p w:rsidR="00DF0688" w:rsidRDefault="00DF0688" w:rsidP="00DF0688">
      <w:pPr>
        <w:autoSpaceDE w:val="0"/>
        <w:autoSpaceDN w:val="0"/>
        <w:adjustRightInd w:val="0"/>
        <w:spacing w:after="0" w:line="240" w:lineRule="auto"/>
        <w:rPr>
          <w:rFonts w:ascii="Times New Roman" w:hAnsi="Times New Roman" w:cs="Times New Roman"/>
          <w:b/>
          <w:sz w:val="24"/>
          <w:szCs w:val="24"/>
        </w:rPr>
      </w:pPr>
      <w:r w:rsidRPr="00B66C67">
        <w:rPr>
          <w:rFonts w:ascii="Times New Roman" w:hAnsi="Times New Roman" w:cs="Times New Roman"/>
          <w:b/>
          <w:sz w:val="24"/>
          <w:szCs w:val="24"/>
        </w:rPr>
        <w:t>Pengaruh LDR dan NPL terhadap ROA</w:t>
      </w:r>
    </w:p>
    <w:p w:rsidR="00DF0688" w:rsidRDefault="00DF0688" w:rsidP="00DF0688">
      <w:pPr>
        <w:autoSpaceDE w:val="0"/>
        <w:autoSpaceDN w:val="0"/>
        <w:adjustRightInd w:val="0"/>
        <w:spacing w:after="0" w:line="240" w:lineRule="auto"/>
        <w:rPr>
          <w:rFonts w:ascii="Times New Roman" w:hAnsi="Times New Roman" w:cs="Times New Roman"/>
          <w:b/>
          <w:sz w:val="24"/>
          <w:szCs w:val="24"/>
        </w:rPr>
      </w:pPr>
    </w:p>
    <w:p w:rsidR="00793A0D" w:rsidRPr="00793A0D" w:rsidRDefault="00DF0688" w:rsidP="00793A0D">
      <w:pPr>
        <w:autoSpaceDE w:val="0"/>
        <w:autoSpaceDN w:val="0"/>
        <w:adjustRightInd w:val="0"/>
        <w:spacing w:after="0" w:line="480" w:lineRule="auto"/>
        <w:ind w:firstLine="720"/>
        <w:jc w:val="both"/>
        <w:rPr>
          <w:rFonts w:ascii="Times-Roman" w:hAnsi="Times-Roman" w:cs="Times-Roman"/>
          <w:sz w:val="24"/>
          <w:szCs w:val="24"/>
        </w:rPr>
        <w:sectPr w:rsidR="00793A0D" w:rsidRPr="00793A0D" w:rsidSect="00DA694E">
          <w:type w:val="continuous"/>
          <w:pgSz w:w="12240" w:h="15840"/>
          <w:pgMar w:top="1440" w:right="1440" w:bottom="1440" w:left="1440" w:header="720" w:footer="720" w:gutter="0"/>
          <w:cols w:num="2" w:space="720"/>
          <w:docGrid w:linePitch="360"/>
        </w:sectPr>
      </w:pPr>
      <w:proofErr w:type="gramStart"/>
      <w:r w:rsidRPr="00BB5BE4">
        <w:rPr>
          <w:rFonts w:ascii="Times New Roman" w:hAnsi="Times New Roman"/>
          <w:sz w:val="24"/>
          <w:szCs w:val="24"/>
        </w:rPr>
        <w:t xml:space="preserve">Pengujian hipotesis ketiga dilakukan untuk mengetahui pengaruh </w:t>
      </w:r>
      <w:r w:rsidR="00DA694E">
        <w:rPr>
          <w:rFonts w:ascii="Times New Roman" w:hAnsi="Times New Roman"/>
          <w:sz w:val="24"/>
          <w:szCs w:val="24"/>
        </w:rPr>
        <w:t xml:space="preserve">LDR dan NPL </w:t>
      </w:r>
      <w:r>
        <w:rPr>
          <w:rFonts w:ascii="Times New Roman" w:hAnsi="Times New Roman"/>
          <w:sz w:val="24"/>
          <w:szCs w:val="24"/>
        </w:rPr>
        <w:lastRenderedPageBreak/>
        <w:t>terhadap ROA</w:t>
      </w:r>
      <w:r w:rsidRPr="00BB5BE4">
        <w:rPr>
          <w:rFonts w:ascii="Times New Roman" w:hAnsi="Times New Roman"/>
          <w:sz w:val="24"/>
          <w:szCs w:val="24"/>
        </w:rPr>
        <w:t>.</w:t>
      </w:r>
      <w:proofErr w:type="gramEnd"/>
      <w:r w:rsidRPr="00BB5BE4">
        <w:rPr>
          <w:rFonts w:ascii="Times New Roman" w:hAnsi="Times New Roman"/>
          <w:sz w:val="24"/>
          <w:szCs w:val="24"/>
        </w:rPr>
        <w:t xml:space="preserve"> </w:t>
      </w:r>
      <w:proofErr w:type="gramStart"/>
      <w:r>
        <w:rPr>
          <w:rFonts w:ascii="Times-Roman" w:hAnsi="Times-Roman" w:cs="Times-Roman"/>
          <w:sz w:val="24"/>
          <w:szCs w:val="24"/>
        </w:rPr>
        <w:t>Tabel 4.3</w:t>
      </w:r>
      <w:r w:rsidRPr="00BB5BE4">
        <w:rPr>
          <w:rFonts w:ascii="Times-Roman" w:hAnsi="Times-Roman" w:cs="Times-Roman"/>
          <w:sz w:val="24"/>
          <w:szCs w:val="24"/>
        </w:rPr>
        <w:t xml:space="preserve"> berikut menyajikan hasil perhitungan koefisien korelasi antara</w:t>
      </w:r>
      <w:r w:rsidR="00DA694E">
        <w:rPr>
          <w:rFonts w:ascii="Times-Roman" w:hAnsi="Times-Roman" w:cs="Times-Roman"/>
          <w:sz w:val="24"/>
          <w:szCs w:val="24"/>
        </w:rPr>
        <w:t xml:space="preserve"> setiap variabel independen dan dependennya.</w:t>
      </w:r>
      <w:proofErr w:type="gramEnd"/>
    </w:p>
    <w:p w:rsidR="00DA694E" w:rsidRDefault="00DA694E" w:rsidP="00DF0688">
      <w:pPr>
        <w:autoSpaceDE w:val="0"/>
        <w:autoSpaceDN w:val="0"/>
        <w:adjustRightInd w:val="0"/>
        <w:spacing w:after="0" w:line="240" w:lineRule="auto"/>
        <w:rPr>
          <w:rFonts w:ascii="Times New Roman" w:hAnsi="Times New Roman" w:cs="Times New Roman"/>
          <w:b/>
          <w:sz w:val="24"/>
          <w:szCs w:val="24"/>
        </w:rPr>
        <w:sectPr w:rsidR="00DA694E" w:rsidSect="00DA694E">
          <w:type w:val="continuous"/>
          <w:pgSz w:w="12240" w:h="15840"/>
          <w:pgMar w:top="1440" w:right="1440" w:bottom="1440" w:left="1440" w:header="720" w:footer="720" w:gutter="0"/>
          <w:cols w:space="720"/>
          <w:docGrid w:linePitch="360"/>
        </w:sectPr>
      </w:pPr>
    </w:p>
    <w:p w:rsidR="00DA694E" w:rsidRDefault="00DA694E" w:rsidP="00DF0688">
      <w:pPr>
        <w:autoSpaceDE w:val="0"/>
        <w:autoSpaceDN w:val="0"/>
        <w:adjustRightInd w:val="0"/>
        <w:spacing w:after="0" w:line="240" w:lineRule="auto"/>
        <w:rPr>
          <w:rFonts w:ascii="Times New Roman" w:hAnsi="Times New Roman" w:cs="Times New Roman"/>
          <w:b/>
          <w:sz w:val="24"/>
          <w:szCs w:val="24"/>
        </w:rPr>
        <w:sectPr w:rsidR="00DA694E" w:rsidSect="00DA694E">
          <w:type w:val="continuous"/>
          <w:pgSz w:w="12240" w:h="15840"/>
          <w:pgMar w:top="1440" w:right="1440" w:bottom="1440" w:left="1440" w:header="720" w:footer="720" w:gutter="0"/>
          <w:cols w:space="720"/>
          <w:docGrid w:linePitch="360"/>
        </w:sectPr>
      </w:pPr>
    </w:p>
    <w:p w:rsidR="00DF0688" w:rsidRPr="005F3323" w:rsidRDefault="00DF0688" w:rsidP="00DA694E">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4.3</w:t>
      </w:r>
    </w:p>
    <w:p w:rsidR="00DF0688" w:rsidRPr="0023517F"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i/>
          <w:sz w:val="24"/>
          <w:szCs w:val="24"/>
        </w:rPr>
      </w:pPr>
      <w:r w:rsidRPr="005F3323">
        <w:rPr>
          <w:rFonts w:ascii="Times New Roman" w:hAnsi="Times New Roman" w:cs="Times New Roman"/>
          <w:b/>
          <w:sz w:val="24"/>
          <w:szCs w:val="24"/>
        </w:rPr>
        <w:t xml:space="preserve">Analisis Korelasi </w:t>
      </w:r>
      <w:r>
        <w:rPr>
          <w:rFonts w:ascii="Times New Roman" w:hAnsi="Times New Roman" w:cs="Times New Roman"/>
          <w:b/>
          <w:sz w:val="24"/>
          <w:szCs w:val="24"/>
        </w:rPr>
        <w:t>LDR</w:t>
      </w:r>
      <w:r w:rsidRPr="005F3323">
        <w:rPr>
          <w:rFonts w:ascii="Times New Roman" w:hAnsi="Times New Roman" w:cs="Times New Roman"/>
          <w:b/>
          <w:sz w:val="24"/>
          <w:szCs w:val="24"/>
        </w:rPr>
        <w:t xml:space="preserve"> dan </w:t>
      </w:r>
      <w:r>
        <w:rPr>
          <w:rFonts w:ascii="Times New Roman" w:hAnsi="Times New Roman" w:cs="Times New Roman"/>
          <w:b/>
          <w:sz w:val="24"/>
          <w:szCs w:val="24"/>
        </w:rPr>
        <w:t>NPL terhadap ROA</w:t>
      </w:r>
    </w:p>
    <w:p w:rsidR="00DF0688" w:rsidRPr="0023517F" w:rsidRDefault="00DF0688" w:rsidP="00DF0688">
      <w:pPr>
        <w:autoSpaceDE w:val="0"/>
        <w:autoSpaceDN w:val="0"/>
        <w:adjustRightInd w:val="0"/>
        <w:spacing w:after="0" w:line="240" w:lineRule="auto"/>
        <w:rPr>
          <w:rFonts w:ascii="Times New Roman" w:hAnsi="Times New Roman" w:cs="Times New Roman"/>
          <w:sz w:val="24"/>
          <w:szCs w:val="24"/>
        </w:rPr>
      </w:pPr>
    </w:p>
    <w:tbl>
      <w:tblPr>
        <w:tblW w:w="9720" w:type="dxa"/>
        <w:jc w:val="center"/>
        <w:tblInd w:w="-10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69"/>
        <w:gridCol w:w="1222"/>
        <w:gridCol w:w="1039"/>
        <w:gridCol w:w="1080"/>
        <w:gridCol w:w="1350"/>
        <w:gridCol w:w="810"/>
        <w:gridCol w:w="900"/>
        <w:gridCol w:w="1080"/>
        <w:gridCol w:w="990"/>
        <w:gridCol w:w="1080"/>
      </w:tblGrid>
      <w:tr w:rsidR="00DF0688" w:rsidRPr="00302B0B" w:rsidTr="00793A0D">
        <w:trPr>
          <w:cantSplit/>
          <w:jc w:val="center"/>
        </w:trPr>
        <w:tc>
          <w:tcPr>
            <w:tcW w:w="9720" w:type="dxa"/>
            <w:gridSpan w:val="10"/>
            <w:tcBorders>
              <w:top w:val="nil"/>
              <w:left w:val="nil"/>
              <w:bottom w:val="nil"/>
              <w:right w:val="nil"/>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b/>
                <w:bCs/>
                <w:color w:val="000000"/>
                <w:sz w:val="18"/>
                <w:szCs w:val="18"/>
              </w:rPr>
              <w:t>Coefficients</w:t>
            </w:r>
            <w:r w:rsidRPr="00302B0B">
              <w:rPr>
                <w:rFonts w:ascii="Arial" w:hAnsi="Arial" w:cs="Arial"/>
                <w:b/>
                <w:bCs/>
                <w:color w:val="000000"/>
                <w:sz w:val="18"/>
                <w:szCs w:val="18"/>
                <w:vertAlign w:val="superscript"/>
              </w:rPr>
              <w:t>a</w:t>
            </w:r>
          </w:p>
        </w:tc>
      </w:tr>
      <w:tr w:rsidR="00DF0688" w:rsidRPr="00302B0B" w:rsidTr="00793A0D">
        <w:trPr>
          <w:cantSplit/>
          <w:jc w:val="center"/>
        </w:trPr>
        <w:tc>
          <w:tcPr>
            <w:tcW w:w="1391" w:type="dxa"/>
            <w:gridSpan w:val="2"/>
            <w:vMerge w:val="restart"/>
            <w:tcBorders>
              <w:top w:val="single" w:sz="16" w:space="0" w:color="000000"/>
              <w:left w:val="single" w:sz="16" w:space="0" w:color="000000"/>
              <w:bottom w:val="nil"/>
              <w:right w:val="nil"/>
            </w:tcBorders>
            <w:shd w:val="clear" w:color="auto" w:fill="FFFFFF"/>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Model</w:t>
            </w:r>
          </w:p>
        </w:tc>
        <w:tc>
          <w:tcPr>
            <w:tcW w:w="2119" w:type="dxa"/>
            <w:gridSpan w:val="2"/>
            <w:tcBorders>
              <w:top w:val="single" w:sz="16" w:space="0" w:color="000000"/>
              <w:left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Unstandardized Coefficients</w:t>
            </w:r>
          </w:p>
        </w:tc>
        <w:tc>
          <w:tcPr>
            <w:tcW w:w="1350" w:type="dxa"/>
            <w:tcBorders>
              <w:top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Standardized Coefficients</w:t>
            </w:r>
          </w:p>
        </w:tc>
        <w:tc>
          <w:tcPr>
            <w:tcW w:w="810" w:type="dxa"/>
            <w:vMerge w:val="restart"/>
            <w:tcBorders>
              <w:top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T</w:t>
            </w:r>
          </w:p>
        </w:tc>
        <w:tc>
          <w:tcPr>
            <w:tcW w:w="900" w:type="dxa"/>
            <w:vMerge w:val="restart"/>
            <w:tcBorders>
              <w:top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Sig.</w:t>
            </w:r>
          </w:p>
        </w:tc>
        <w:tc>
          <w:tcPr>
            <w:tcW w:w="3150" w:type="dxa"/>
            <w:gridSpan w:val="3"/>
            <w:tcBorders>
              <w:top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Correlations</w:t>
            </w:r>
          </w:p>
        </w:tc>
      </w:tr>
      <w:tr w:rsidR="00DF0688" w:rsidRPr="00302B0B" w:rsidTr="00793A0D">
        <w:trPr>
          <w:cantSplit/>
          <w:jc w:val="center"/>
        </w:trPr>
        <w:tc>
          <w:tcPr>
            <w:tcW w:w="1391" w:type="dxa"/>
            <w:gridSpan w:val="2"/>
            <w:vMerge/>
            <w:tcBorders>
              <w:top w:val="single" w:sz="16" w:space="0" w:color="000000"/>
              <w:left w:val="single" w:sz="16" w:space="0" w:color="000000"/>
              <w:bottom w:val="nil"/>
              <w:right w:val="nil"/>
            </w:tcBorders>
            <w:shd w:val="clear" w:color="auto" w:fill="FFFFFF"/>
          </w:tcPr>
          <w:p w:rsidR="00DF0688" w:rsidRPr="00302B0B" w:rsidRDefault="00DF0688" w:rsidP="00DF0688">
            <w:pPr>
              <w:autoSpaceDE w:val="0"/>
              <w:autoSpaceDN w:val="0"/>
              <w:adjustRightInd w:val="0"/>
              <w:spacing w:after="0" w:line="240" w:lineRule="auto"/>
              <w:rPr>
                <w:rFonts w:ascii="Arial" w:hAnsi="Arial" w:cs="Arial"/>
                <w:color w:val="000000"/>
                <w:sz w:val="18"/>
                <w:szCs w:val="18"/>
              </w:rPr>
            </w:pPr>
          </w:p>
        </w:tc>
        <w:tc>
          <w:tcPr>
            <w:tcW w:w="1039" w:type="dxa"/>
            <w:tcBorders>
              <w:left w:val="single" w:sz="16" w:space="0" w:color="000000"/>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B</w:t>
            </w:r>
          </w:p>
        </w:tc>
        <w:tc>
          <w:tcPr>
            <w:tcW w:w="1080" w:type="dxa"/>
            <w:tcBorders>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Std. Error</w:t>
            </w:r>
          </w:p>
        </w:tc>
        <w:tc>
          <w:tcPr>
            <w:tcW w:w="1350" w:type="dxa"/>
            <w:tcBorders>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Beta</w:t>
            </w:r>
          </w:p>
        </w:tc>
        <w:tc>
          <w:tcPr>
            <w:tcW w:w="810" w:type="dxa"/>
            <w:vMerge/>
            <w:tcBorders>
              <w:top w:val="single" w:sz="16" w:space="0" w:color="000000"/>
            </w:tcBorders>
            <w:shd w:val="clear" w:color="auto" w:fill="FFFFFF"/>
          </w:tcPr>
          <w:p w:rsidR="00DF0688" w:rsidRPr="00302B0B" w:rsidRDefault="00DF0688" w:rsidP="00DF0688">
            <w:pPr>
              <w:autoSpaceDE w:val="0"/>
              <w:autoSpaceDN w:val="0"/>
              <w:adjustRightInd w:val="0"/>
              <w:spacing w:after="0" w:line="240" w:lineRule="auto"/>
              <w:rPr>
                <w:rFonts w:ascii="Arial" w:hAnsi="Arial" w:cs="Arial"/>
                <w:color w:val="000000"/>
                <w:sz w:val="18"/>
                <w:szCs w:val="18"/>
              </w:rPr>
            </w:pPr>
          </w:p>
        </w:tc>
        <w:tc>
          <w:tcPr>
            <w:tcW w:w="900" w:type="dxa"/>
            <w:vMerge/>
            <w:tcBorders>
              <w:top w:val="single" w:sz="16" w:space="0" w:color="000000"/>
            </w:tcBorders>
            <w:shd w:val="clear" w:color="auto" w:fill="FFFFFF"/>
          </w:tcPr>
          <w:p w:rsidR="00DF0688" w:rsidRPr="00302B0B" w:rsidRDefault="00DF0688" w:rsidP="00DF0688">
            <w:pPr>
              <w:autoSpaceDE w:val="0"/>
              <w:autoSpaceDN w:val="0"/>
              <w:adjustRightInd w:val="0"/>
              <w:spacing w:after="0" w:line="240" w:lineRule="auto"/>
              <w:rPr>
                <w:rFonts w:ascii="Arial" w:hAnsi="Arial" w:cs="Arial"/>
                <w:color w:val="000000"/>
                <w:sz w:val="18"/>
                <w:szCs w:val="18"/>
              </w:rPr>
            </w:pPr>
          </w:p>
        </w:tc>
        <w:tc>
          <w:tcPr>
            <w:tcW w:w="1080" w:type="dxa"/>
            <w:tcBorders>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Zero-order</w:t>
            </w:r>
          </w:p>
        </w:tc>
        <w:tc>
          <w:tcPr>
            <w:tcW w:w="990" w:type="dxa"/>
            <w:tcBorders>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Partial</w:t>
            </w:r>
          </w:p>
        </w:tc>
        <w:tc>
          <w:tcPr>
            <w:tcW w:w="1080" w:type="dxa"/>
            <w:tcBorders>
              <w:bottom w:val="single" w:sz="16" w:space="0" w:color="000000"/>
              <w:right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Part</w:t>
            </w:r>
          </w:p>
        </w:tc>
      </w:tr>
      <w:tr w:rsidR="00DF0688" w:rsidRPr="00302B0B" w:rsidTr="00793A0D">
        <w:trPr>
          <w:cantSplit/>
          <w:jc w:val="center"/>
        </w:trPr>
        <w:tc>
          <w:tcPr>
            <w:tcW w:w="169" w:type="dxa"/>
            <w:vMerge w:val="restart"/>
            <w:tcBorders>
              <w:top w:val="single" w:sz="16" w:space="0" w:color="000000"/>
              <w:left w:val="single" w:sz="16" w:space="0" w:color="000000"/>
              <w:bottom w:val="single" w:sz="16" w:space="0" w:color="000000"/>
              <w:right w:val="nil"/>
            </w:tcBorders>
            <w:shd w:val="clear" w:color="auto" w:fill="FFFFFF"/>
            <w:vAlign w:val="center"/>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1</w:t>
            </w:r>
          </w:p>
        </w:tc>
        <w:tc>
          <w:tcPr>
            <w:tcW w:w="1222" w:type="dxa"/>
            <w:tcBorders>
              <w:top w:val="single" w:sz="16" w:space="0" w:color="000000"/>
              <w:left w:val="nil"/>
              <w:bottom w:val="nil"/>
              <w:right w:val="single" w:sz="16" w:space="0" w:color="000000"/>
            </w:tcBorders>
            <w:shd w:val="clear" w:color="auto" w:fill="FFFFFF"/>
            <w:vAlign w:val="center"/>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(Constant)</w:t>
            </w:r>
          </w:p>
        </w:tc>
        <w:tc>
          <w:tcPr>
            <w:tcW w:w="1039" w:type="dxa"/>
            <w:tcBorders>
              <w:top w:val="single" w:sz="16" w:space="0" w:color="000000"/>
              <w:left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195.719</w:t>
            </w:r>
          </w:p>
        </w:tc>
        <w:tc>
          <w:tcPr>
            <w:tcW w:w="1080"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156.999</w:t>
            </w:r>
          </w:p>
        </w:tc>
        <w:tc>
          <w:tcPr>
            <w:tcW w:w="1350"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c>
          <w:tcPr>
            <w:tcW w:w="810"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1.247</w:t>
            </w:r>
          </w:p>
        </w:tc>
        <w:tc>
          <w:tcPr>
            <w:tcW w:w="900"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.226</w:t>
            </w:r>
          </w:p>
        </w:tc>
        <w:tc>
          <w:tcPr>
            <w:tcW w:w="1080"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c>
          <w:tcPr>
            <w:tcW w:w="990"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c>
          <w:tcPr>
            <w:tcW w:w="1080" w:type="dxa"/>
            <w:tcBorders>
              <w:top w:val="single" w:sz="16" w:space="0" w:color="000000"/>
              <w:bottom w:val="nil"/>
              <w:right w:val="single" w:sz="16" w:space="0" w:color="000000"/>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r>
      <w:tr w:rsidR="00DF0688" w:rsidRPr="00302B0B" w:rsidTr="00793A0D">
        <w:trPr>
          <w:cantSplit/>
          <w:jc w:val="center"/>
        </w:trPr>
        <w:tc>
          <w:tcPr>
            <w:tcW w:w="169" w:type="dxa"/>
            <w:vMerge/>
            <w:tcBorders>
              <w:top w:val="single" w:sz="16" w:space="0" w:color="000000"/>
              <w:left w:val="single" w:sz="16" w:space="0" w:color="000000"/>
              <w:bottom w:val="single" w:sz="16" w:space="0" w:color="000000"/>
              <w:right w:val="nil"/>
            </w:tcBorders>
            <w:shd w:val="clear" w:color="auto" w:fill="FFFFFF"/>
            <w:vAlign w:val="center"/>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c>
          <w:tcPr>
            <w:tcW w:w="1222" w:type="dxa"/>
            <w:tcBorders>
              <w:top w:val="nil"/>
              <w:left w:val="nil"/>
              <w:bottom w:val="nil"/>
              <w:right w:val="single" w:sz="16" w:space="0" w:color="000000"/>
            </w:tcBorders>
            <w:shd w:val="clear" w:color="auto" w:fill="FFFFFF"/>
            <w:vAlign w:val="center"/>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LDR</w:t>
            </w:r>
          </w:p>
        </w:tc>
        <w:tc>
          <w:tcPr>
            <w:tcW w:w="1039" w:type="dxa"/>
            <w:tcBorders>
              <w:top w:val="nil"/>
              <w:left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.939</w:t>
            </w:r>
          </w:p>
        </w:tc>
        <w:tc>
          <w:tcPr>
            <w:tcW w:w="1080" w:type="dxa"/>
            <w:tcBorders>
              <w:top w:val="nil"/>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1.965</w:t>
            </w:r>
          </w:p>
        </w:tc>
        <w:tc>
          <w:tcPr>
            <w:tcW w:w="1350" w:type="dxa"/>
            <w:tcBorders>
              <w:top w:val="nil"/>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.100</w:t>
            </w:r>
          </w:p>
        </w:tc>
        <w:tc>
          <w:tcPr>
            <w:tcW w:w="810" w:type="dxa"/>
            <w:tcBorders>
              <w:top w:val="nil"/>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.478</w:t>
            </w:r>
          </w:p>
        </w:tc>
        <w:tc>
          <w:tcPr>
            <w:tcW w:w="900" w:type="dxa"/>
            <w:tcBorders>
              <w:top w:val="nil"/>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.637</w:t>
            </w:r>
          </w:p>
        </w:tc>
        <w:tc>
          <w:tcPr>
            <w:tcW w:w="1080" w:type="dxa"/>
            <w:tcBorders>
              <w:top w:val="nil"/>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.034</w:t>
            </w:r>
          </w:p>
        </w:tc>
        <w:tc>
          <w:tcPr>
            <w:tcW w:w="990" w:type="dxa"/>
            <w:tcBorders>
              <w:top w:val="nil"/>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.101</w:t>
            </w:r>
          </w:p>
        </w:tc>
        <w:tc>
          <w:tcPr>
            <w:tcW w:w="1080" w:type="dxa"/>
            <w:tcBorders>
              <w:top w:val="nil"/>
              <w:bottom w:val="nil"/>
              <w:right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.098</w:t>
            </w:r>
          </w:p>
        </w:tc>
      </w:tr>
      <w:tr w:rsidR="00DF0688" w:rsidRPr="00302B0B" w:rsidTr="00793A0D">
        <w:trPr>
          <w:cantSplit/>
          <w:jc w:val="center"/>
        </w:trPr>
        <w:tc>
          <w:tcPr>
            <w:tcW w:w="169" w:type="dxa"/>
            <w:vMerge/>
            <w:tcBorders>
              <w:top w:val="single" w:sz="16" w:space="0" w:color="000000"/>
              <w:left w:val="single" w:sz="16" w:space="0" w:color="000000"/>
              <w:bottom w:val="single" w:sz="16" w:space="0" w:color="000000"/>
              <w:right w:val="nil"/>
            </w:tcBorders>
            <w:shd w:val="clear" w:color="auto" w:fill="FFFFFF"/>
            <w:vAlign w:val="center"/>
          </w:tcPr>
          <w:p w:rsidR="00DF0688" w:rsidRPr="00302B0B" w:rsidRDefault="00DF0688" w:rsidP="00DF0688">
            <w:pPr>
              <w:autoSpaceDE w:val="0"/>
              <w:autoSpaceDN w:val="0"/>
              <w:adjustRightInd w:val="0"/>
              <w:spacing w:after="0" w:line="240" w:lineRule="auto"/>
              <w:rPr>
                <w:rFonts w:ascii="Arial" w:hAnsi="Arial" w:cs="Arial"/>
                <w:color w:val="000000"/>
                <w:sz w:val="18"/>
                <w:szCs w:val="18"/>
              </w:rPr>
            </w:pPr>
          </w:p>
        </w:tc>
        <w:tc>
          <w:tcPr>
            <w:tcW w:w="1222" w:type="dxa"/>
            <w:tcBorders>
              <w:top w:val="nil"/>
              <w:left w:val="nil"/>
              <w:bottom w:val="single" w:sz="16" w:space="0" w:color="000000"/>
              <w:right w:val="single" w:sz="16" w:space="0" w:color="000000"/>
            </w:tcBorders>
            <w:shd w:val="clear" w:color="auto" w:fill="FFFFFF"/>
            <w:vAlign w:val="center"/>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NPL</w:t>
            </w:r>
          </w:p>
        </w:tc>
        <w:tc>
          <w:tcPr>
            <w:tcW w:w="1039" w:type="dxa"/>
            <w:tcBorders>
              <w:top w:val="nil"/>
              <w:left w:val="single" w:sz="16" w:space="0" w:color="000000"/>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-26.936</w:t>
            </w:r>
          </w:p>
        </w:tc>
        <w:tc>
          <w:tcPr>
            <w:tcW w:w="1080"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19.360</w:t>
            </w:r>
          </w:p>
        </w:tc>
        <w:tc>
          <w:tcPr>
            <w:tcW w:w="1350"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-.292</w:t>
            </w:r>
          </w:p>
        </w:tc>
        <w:tc>
          <w:tcPr>
            <w:tcW w:w="810"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-1.391</w:t>
            </w:r>
          </w:p>
        </w:tc>
        <w:tc>
          <w:tcPr>
            <w:tcW w:w="900"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.178</w:t>
            </w:r>
          </w:p>
        </w:tc>
        <w:tc>
          <w:tcPr>
            <w:tcW w:w="1080"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-.269</w:t>
            </w:r>
          </w:p>
        </w:tc>
        <w:tc>
          <w:tcPr>
            <w:tcW w:w="990"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-.284</w:t>
            </w:r>
          </w:p>
        </w:tc>
        <w:tc>
          <w:tcPr>
            <w:tcW w:w="1080" w:type="dxa"/>
            <w:tcBorders>
              <w:top w:val="nil"/>
              <w:bottom w:val="single" w:sz="16" w:space="0" w:color="000000"/>
              <w:right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-.284</w:t>
            </w:r>
          </w:p>
        </w:tc>
      </w:tr>
      <w:tr w:rsidR="00DF0688" w:rsidRPr="00302B0B" w:rsidTr="00793A0D">
        <w:trPr>
          <w:cantSplit/>
          <w:jc w:val="center"/>
        </w:trPr>
        <w:tc>
          <w:tcPr>
            <w:tcW w:w="9720" w:type="dxa"/>
            <w:gridSpan w:val="10"/>
            <w:tcBorders>
              <w:top w:val="nil"/>
              <w:left w:val="nil"/>
              <w:bottom w:val="nil"/>
              <w:right w:val="nil"/>
            </w:tcBorders>
            <w:shd w:val="clear" w:color="auto" w:fill="FFFFFF"/>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a. Dependent Variable: ROA</w:t>
            </w:r>
          </w:p>
        </w:tc>
      </w:tr>
    </w:tbl>
    <w:p w:rsidR="00DF0688" w:rsidRPr="00F2150A" w:rsidRDefault="00DF0688" w:rsidP="00DF0688">
      <w:pPr>
        <w:autoSpaceDE w:val="0"/>
        <w:autoSpaceDN w:val="0"/>
        <w:adjustRightInd w:val="0"/>
        <w:spacing w:after="0" w:line="400" w:lineRule="atLeast"/>
        <w:rPr>
          <w:rFonts w:ascii="Times New Roman" w:hAnsi="Times New Roman" w:cs="Times New Roman"/>
          <w:sz w:val="24"/>
          <w:szCs w:val="24"/>
        </w:rPr>
      </w:pPr>
    </w:p>
    <w:p w:rsidR="00DA694E" w:rsidRDefault="00DA694E" w:rsidP="00DF0688">
      <w:pPr>
        <w:autoSpaceDE w:val="0"/>
        <w:autoSpaceDN w:val="0"/>
        <w:adjustRightInd w:val="0"/>
        <w:spacing w:after="0" w:line="480" w:lineRule="auto"/>
        <w:ind w:firstLine="720"/>
        <w:jc w:val="both"/>
        <w:rPr>
          <w:rFonts w:ascii="Times New Roman" w:hAnsi="Times New Roman" w:cs="Times New Roman"/>
          <w:sz w:val="24"/>
          <w:szCs w:val="24"/>
        </w:rPr>
        <w:sectPr w:rsidR="00DA694E" w:rsidSect="00793A0D">
          <w:type w:val="continuous"/>
          <w:pgSz w:w="12240" w:h="15840"/>
          <w:pgMar w:top="1440" w:right="1440" w:bottom="1440" w:left="1440" w:header="720" w:footer="720" w:gutter="0"/>
          <w:cols w:space="720"/>
          <w:docGrid w:linePitch="360"/>
        </w:sectPr>
      </w:pPr>
    </w:p>
    <w:p w:rsidR="00DF0688" w:rsidRDefault="00DF0688" w:rsidP="00DF0688">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cs="Times New Roman"/>
          <w:sz w:val="24"/>
          <w:szCs w:val="24"/>
        </w:rPr>
        <w:lastRenderedPageBreak/>
        <w:t>Tabel 4.2 menunjukkan besarnya koefisien beta LDR terhadap ROA sebesar 0,100.</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Nilai T hitung sebesar 0,478 dan nilai signifikansi sebesar 0,637.</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 hitung lebih kecil daripada tabel sebesar 1,725, sehingga Ho di terima dan Ha di tolak.</w:t>
      </w:r>
      <w:proofErr w:type="gramEnd"/>
      <w:r>
        <w:rPr>
          <w:rFonts w:ascii="Times New Roman" w:hAnsi="Times New Roman" w:cs="Times New Roman"/>
          <w:sz w:val="24"/>
          <w:szCs w:val="24"/>
        </w:rPr>
        <w:t xml:space="preserve"> Nilai signifikasi 0,637 lebih besar daripada alpha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artinya LDR pengaruhnya tidak signifikan terhadap ROA. Besarnya </w:t>
      </w:r>
      <w:r>
        <w:rPr>
          <w:rFonts w:ascii="Times New Roman" w:hAnsi="Times New Roman" w:cs="Times New Roman"/>
          <w:sz w:val="24"/>
          <w:szCs w:val="24"/>
        </w:rPr>
        <w:lastRenderedPageBreak/>
        <w:t>pengaruh LDR terhadap ROA sebesar 0,100 dan sisanya 0</w:t>
      </w:r>
      <w:proofErr w:type="gramStart"/>
      <w:r>
        <w:rPr>
          <w:rFonts w:ascii="Times New Roman" w:hAnsi="Times New Roman" w:cs="Times New Roman"/>
          <w:sz w:val="24"/>
          <w:szCs w:val="24"/>
        </w:rPr>
        <w:t>,90</w:t>
      </w:r>
      <w:proofErr w:type="gramEnd"/>
      <w:r>
        <w:rPr>
          <w:rFonts w:ascii="Times New Roman" w:hAnsi="Times New Roman" w:cs="Times New Roman"/>
          <w:sz w:val="24"/>
          <w:szCs w:val="24"/>
        </w:rPr>
        <w:t xml:space="preserve"> dipengaruhi oleh variabel lain yang tidak diteliti. </w:t>
      </w:r>
      <w:r>
        <w:rPr>
          <w:rFonts w:ascii="Times New Roman" w:hAnsi="Times New Roman"/>
          <w:sz w:val="24"/>
          <w:szCs w:val="24"/>
        </w:rPr>
        <w:t xml:space="preserve">Koefisien jalur menunjukkan arah positif, artinya jika tingkat LDR naik maka ROA pun </w:t>
      </w:r>
      <w:proofErr w:type="gramStart"/>
      <w:r>
        <w:rPr>
          <w:rFonts w:ascii="Times New Roman" w:hAnsi="Times New Roman"/>
          <w:sz w:val="24"/>
          <w:szCs w:val="24"/>
        </w:rPr>
        <w:t>akan</w:t>
      </w:r>
      <w:proofErr w:type="gramEnd"/>
      <w:r>
        <w:rPr>
          <w:rFonts w:ascii="Times New Roman" w:hAnsi="Times New Roman"/>
          <w:sz w:val="24"/>
          <w:szCs w:val="24"/>
        </w:rPr>
        <w:t xml:space="preserve"> mengikutinya searah.</w:t>
      </w:r>
    </w:p>
    <w:p w:rsidR="00DF0688" w:rsidRDefault="00DF0688" w:rsidP="00DF0688">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cs="Times New Roman"/>
          <w:sz w:val="24"/>
          <w:szCs w:val="24"/>
        </w:rPr>
        <w:t>Besarnya koefisien beta NPL terhadap ROA sebesar -0,292.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Nilai T hitung sebesar -1,391 dan nilai signifikansi sebesar </w:t>
      </w:r>
      <w:r>
        <w:rPr>
          <w:rFonts w:ascii="Times New Roman" w:hAnsi="Times New Roman" w:cs="Times New Roman"/>
          <w:sz w:val="24"/>
          <w:szCs w:val="24"/>
        </w:rPr>
        <w:lastRenderedPageBreak/>
        <w:t>0,178.</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 hitung lebih besar daripada tabel sebesar -1,725, sehingga Ho di tolak dan Ha di terima.</w:t>
      </w:r>
      <w:proofErr w:type="gramEnd"/>
      <w:r>
        <w:rPr>
          <w:rFonts w:ascii="Times New Roman" w:hAnsi="Times New Roman" w:cs="Times New Roman"/>
          <w:sz w:val="24"/>
          <w:szCs w:val="24"/>
        </w:rPr>
        <w:t xml:space="preserve"> Nilai signifikasi 0,178 lebih besar daripada alpha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artinya NPL berpengaruh tidak signifikan terhadap ROA. Besarnya pengaruh NPL terhadap ROA sebesar -0,292 dan sisanya -0,708 dipengaruhi oleh variabel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tidak diteliti. </w:t>
      </w:r>
      <w:r>
        <w:rPr>
          <w:rFonts w:ascii="Times New Roman" w:hAnsi="Times New Roman"/>
          <w:sz w:val="24"/>
          <w:szCs w:val="24"/>
        </w:rPr>
        <w:t xml:space="preserve">Koefisien jalur menunjukkan arah negatif, artinya jika tingkat NPL naik maka ROA </w:t>
      </w:r>
      <w:proofErr w:type="gramStart"/>
      <w:r>
        <w:rPr>
          <w:rFonts w:ascii="Times New Roman" w:hAnsi="Times New Roman"/>
          <w:sz w:val="24"/>
          <w:szCs w:val="24"/>
        </w:rPr>
        <w:t>akan</w:t>
      </w:r>
      <w:proofErr w:type="gramEnd"/>
      <w:r>
        <w:rPr>
          <w:rFonts w:ascii="Times New Roman" w:hAnsi="Times New Roman"/>
          <w:sz w:val="24"/>
          <w:szCs w:val="24"/>
        </w:rPr>
        <w:t xml:space="preserve"> berlawanan arah.</w:t>
      </w:r>
    </w:p>
    <w:p w:rsidR="00DF0688" w:rsidRPr="00762072" w:rsidRDefault="00DF0688" w:rsidP="00DF0688">
      <w:pPr>
        <w:autoSpaceDE w:val="0"/>
        <w:autoSpaceDN w:val="0"/>
        <w:adjustRightInd w:val="0"/>
        <w:spacing w:after="0" w:line="480" w:lineRule="auto"/>
        <w:ind w:firstLine="720"/>
        <w:jc w:val="both"/>
        <w:rPr>
          <w:rFonts w:ascii="Times New Roman" w:hAnsi="Times New Roman"/>
          <w:sz w:val="24"/>
          <w:szCs w:val="24"/>
        </w:rPr>
      </w:pPr>
      <w:proofErr w:type="gramStart"/>
      <w:r>
        <w:rPr>
          <w:rFonts w:ascii="Times New Roman" w:hAnsi="Times New Roman"/>
          <w:sz w:val="24"/>
          <w:szCs w:val="24"/>
        </w:rPr>
        <w:t>Besarnya koefisien LDR terhadap NPL sebesar 0,228.</w:t>
      </w:r>
      <w:proofErr w:type="gramEnd"/>
      <w:r>
        <w:rPr>
          <w:rFonts w:ascii="Times New Roman" w:hAnsi="Times New Roman"/>
          <w:sz w:val="24"/>
          <w:szCs w:val="24"/>
        </w:rPr>
        <w:t xml:space="preserve"> </w:t>
      </w:r>
      <w:proofErr w:type="gramStart"/>
      <w:r>
        <w:rPr>
          <w:rFonts w:ascii="Times New Roman" w:hAnsi="Times New Roman"/>
          <w:sz w:val="24"/>
          <w:szCs w:val="24"/>
        </w:rPr>
        <w:t xml:space="preserve">Nilai T hitung sebesar 1,125 </w:t>
      </w:r>
      <w:r>
        <w:rPr>
          <w:rFonts w:ascii="Times New Roman" w:hAnsi="Times New Roman" w:cs="Times New Roman"/>
          <w:sz w:val="24"/>
          <w:szCs w:val="24"/>
        </w:rPr>
        <w:t>dan nilai signifikansi sebesar 0,272.</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T hitung lebih kecil daripada tabel sebesar 1,725, sehingga Ho di terima dan Ha di tolak.</w:t>
      </w:r>
      <w:proofErr w:type="gramEnd"/>
      <w:r>
        <w:rPr>
          <w:rFonts w:ascii="Times New Roman" w:hAnsi="Times New Roman" w:cs="Times New Roman"/>
          <w:sz w:val="24"/>
          <w:szCs w:val="24"/>
        </w:rPr>
        <w:t xml:space="preserve"> Nilai signifikasi 0,272 lebih besar daripada alpha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artinya LDR pengaruhnya tidak signifikan terhadap NPL. Besarnya pengaruh NPL terhadap ROA sebesar 0,228 dan sisanya 0,772 dipengaruhi oleh variabel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tidak di teliti. </w:t>
      </w:r>
      <w:r>
        <w:rPr>
          <w:rFonts w:ascii="Times New Roman" w:hAnsi="Times New Roman"/>
          <w:sz w:val="24"/>
          <w:szCs w:val="24"/>
        </w:rPr>
        <w:t xml:space="preserve">Koefisien jalur menunjukkan arah positif, </w:t>
      </w:r>
      <w:r>
        <w:rPr>
          <w:rFonts w:ascii="Times New Roman" w:hAnsi="Times New Roman"/>
          <w:sz w:val="24"/>
          <w:szCs w:val="24"/>
        </w:rPr>
        <w:lastRenderedPageBreak/>
        <w:t xml:space="preserve">artinya jika tingkat LDR naik maka NPL pun </w:t>
      </w:r>
      <w:proofErr w:type="gramStart"/>
      <w:r>
        <w:rPr>
          <w:rFonts w:ascii="Times New Roman" w:hAnsi="Times New Roman"/>
          <w:sz w:val="24"/>
          <w:szCs w:val="24"/>
        </w:rPr>
        <w:t>akan</w:t>
      </w:r>
      <w:proofErr w:type="gramEnd"/>
      <w:r>
        <w:rPr>
          <w:rFonts w:ascii="Times New Roman" w:hAnsi="Times New Roman"/>
          <w:sz w:val="24"/>
          <w:szCs w:val="24"/>
        </w:rPr>
        <w:t xml:space="preserve"> mengikutinya searah.</w:t>
      </w:r>
    </w:p>
    <w:p w:rsidR="00DF0688" w:rsidRDefault="00DF0688" w:rsidP="00DF0688">
      <w:pPr>
        <w:autoSpaceDE w:val="0"/>
        <w:autoSpaceDN w:val="0"/>
        <w:adjustRightInd w:val="0"/>
        <w:spacing w:after="0" w:line="480" w:lineRule="auto"/>
        <w:ind w:firstLine="720"/>
        <w:jc w:val="both"/>
        <w:rPr>
          <w:rFonts w:ascii="Times New Roman" w:hAnsi="Times New Roman" w:cs="Times New Roman"/>
          <w:sz w:val="24"/>
          <w:szCs w:val="24"/>
        </w:rPr>
      </w:pPr>
      <w:proofErr w:type="gramStart"/>
      <w:r>
        <w:rPr>
          <w:rFonts w:ascii="Times New Roman" w:hAnsi="Times New Roman"/>
          <w:sz w:val="24"/>
          <w:szCs w:val="24"/>
        </w:rPr>
        <w:t xml:space="preserve">Koefisien </w:t>
      </w:r>
      <w:r w:rsidRPr="00BB5BE4">
        <w:rPr>
          <w:rFonts w:ascii="Times New Roman" w:hAnsi="Times New Roman"/>
          <w:sz w:val="24"/>
          <w:szCs w:val="24"/>
        </w:rPr>
        <w:t xml:space="preserve">terbesar antara setiap variabel independen dan dependen adalah hubungan antara </w:t>
      </w:r>
      <w:r>
        <w:rPr>
          <w:rFonts w:ascii="Times New Roman" w:hAnsi="Times New Roman"/>
          <w:sz w:val="24"/>
          <w:szCs w:val="24"/>
        </w:rPr>
        <w:t>NPL</w:t>
      </w:r>
      <w:r w:rsidRPr="00BB5BE4">
        <w:rPr>
          <w:rFonts w:ascii="Times New Roman" w:hAnsi="Times New Roman"/>
          <w:sz w:val="24"/>
          <w:szCs w:val="24"/>
        </w:rPr>
        <w:t xml:space="preserve"> dengan </w:t>
      </w:r>
      <w:r>
        <w:rPr>
          <w:rFonts w:ascii="Times New Roman" w:hAnsi="Times New Roman"/>
          <w:sz w:val="24"/>
          <w:szCs w:val="24"/>
        </w:rPr>
        <w:t>ROA</w:t>
      </w:r>
      <w:r w:rsidRPr="00BB5BE4">
        <w:rPr>
          <w:rFonts w:ascii="Times New Roman" w:hAnsi="Times New Roman"/>
          <w:sz w:val="24"/>
          <w:szCs w:val="24"/>
        </w:rPr>
        <w:t xml:space="preserve"> yakni </w:t>
      </w:r>
      <w:r>
        <w:rPr>
          <w:rFonts w:ascii="Times New Roman" w:hAnsi="Times New Roman"/>
          <w:sz w:val="24"/>
          <w:szCs w:val="24"/>
        </w:rPr>
        <w:t>sebesar -0,292</w:t>
      </w:r>
      <w:r w:rsidRPr="00BB5BE4">
        <w:rPr>
          <w:rFonts w:ascii="Times New Roman" w:hAnsi="Times New Roman"/>
          <w:sz w:val="24"/>
          <w:szCs w:val="24"/>
        </w:rPr>
        <w:t>.</w:t>
      </w:r>
      <w:proofErr w:type="gramEnd"/>
      <w:r w:rsidRPr="00BB5BE4">
        <w:rPr>
          <w:rFonts w:ascii="Times New Roman" w:hAnsi="Times New Roman"/>
          <w:sz w:val="24"/>
          <w:szCs w:val="24"/>
        </w:rPr>
        <w:t xml:space="preserve"> </w:t>
      </w:r>
      <w:proofErr w:type="gramStart"/>
      <w:r w:rsidRPr="00BB5BE4">
        <w:rPr>
          <w:rFonts w:ascii="Times New Roman" w:hAnsi="Times New Roman"/>
          <w:sz w:val="24"/>
          <w:szCs w:val="24"/>
        </w:rPr>
        <w:t xml:space="preserve">Hal tersebut menunjukkan bahwa </w:t>
      </w:r>
      <w:r>
        <w:rPr>
          <w:rFonts w:ascii="Times New Roman" w:hAnsi="Times New Roman"/>
          <w:sz w:val="24"/>
          <w:szCs w:val="24"/>
        </w:rPr>
        <w:t>besarnya NPL</w:t>
      </w:r>
      <w:r w:rsidRPr="00BB5BE4">
        <w:rPr>
          <w:rFonts w:ascii="Times New Roman" w:hAnsi="Times New Roman"/>
          <w:sz w:val="24"/>
          <w:szCs w:val="24"/>
        </w:rPr>
        <w:t xml:space="preserve"> memiliki </w:t>
      </w:r>
      <w:r>
        <w:rPr>
          <w:rFonts w:ascii="Times New Roman" w:hAnsi="Times New Roman"/>
          <w:sz w:val="24"/>
          <w:szCs w:val="24"/>
        </w:rPr>
        <w:t>pengaruh yang lebih besar dibandingkan dengan LDR.</w:t>
      </w:r>
      <w:proofErr w:type="gramEnd"/>
      <w:r>
        <w:rPr>
          <w:rFonts w:ascii="Times New Roman" w:hAnsi="Times New Roman"/>
          <w:sz w:val="24"/>
          <w:szCs w:val="24"/>
        </w:rPr>
        <w:t xml:space="preserve"> </w:t>
      </w:r>
      <w:r>
        <w:rPr>
          <w:rFonts w:ascii="Times New Roman" w:hAnsi="Times New Roman" w:cs="Times New Roman"/>
          <w:sz w:val="24"/>
          <w:szCs w:val="24"/>
        </w:rPr>
        <w:t>Sehingga didapatlah model persamaan substruktur 2 yaitu,</w:t>
      </w:r>
    </w:p>
    <w:p w:rsidR="00DF0688" w:rsidRPr="008A4E71" w:rsidRDefault="00DF0688" w:rsidP="00DF0688">
      <w:pPr>
        <w:autoSpaceDE w:val="0"/>
        <w:autoSpaceDN w:val="0"/>
        <w:adjustRightInd w:val="0"/>
        <w:spacing w:after="0" w:line="480" w:lineRule="auto"/>
        <w:jc w:val="center"/>
        <w:rPr>
          <w:rFonts w:ascii="Times New Roman" w:hAnsi="Times New Roman" w:cs="Times New Roman"/>
          <w:sz w:val="24"/>
          <w:szCs w:val="24"/>
          <w:vertAlign w:val="subscript"/>
        </w:rPr>
      </w:pPr>
      <w:r w:rsidRPr="008A4E71">
        <w:rPr>
          <w:rFonts w:ascii="Times New Roman" w:hAnsi="Times New Roman" w:cs="Times New Roman"/>
          <w:sz w:val="24"/>
          <w:szCs w:val="24"/>
        </w:rPr>
        <w:t xml:space="preserve">Z= </w:t>
      </w:r>
      <w:r>
        <w:rPr>
          <w:rFonts w:ascii="Times New Roman" w:hAnsi="Times New Roman" w:cs="Times New Roman"/>
          <w:sz w:val="24"/>
          <w:szCs w:val="24"/>
        </w:rPr>
        <w:t>0,100 Y1 -</w:t>
      </w:r>
      <w:r w:rsidRPr="008A4E71">
        <w:rPr>
          <w:rFonts w:ascii="Times New Roman" w:hAnsi="Times New Roman" w:cs="Times New Roman"/>
          <w:sz w:val="24"/>
          <w:szCs w:val="24"/>
        </w:rPr>
        <w:t xml:space="preserve"> </w:t>
      </w:r>
      <w:r>
        <w:rPr>
          <w:rFonts w:ascii="Times New Roman" w:hAnsi="Times New Roman" w:cs="Times New Roman"/>
          <w:sz w:val="24"/>
          <w:szCs w:val="24"/>
        </w:rPr>
        <w:t xml:space="preserve">0,292 </w:t>
      </w:r>
      <w:r w:rsidRPr="008A4E71">
        <w:rPr>
          <w:rFonts w:ascii="Times New Roman" w:hAnsi="Times New Roman" w:cs="Times New Roman"/>
          <w:sz w:val="24"/>
          <w:szCs w:val="24"/>
        </w:rPr>
        <w:t xml:space="preserve">Y2 + </w:t>
      </w:r>
      <w:r>
        <w:rPr>
          <w:rFonts w:ascii="Times New Roman" w:hAnsi="Times New Roman" w:cs="Times New Roman"/>
          <w:sz w:val="24"/>
          <w:szCs w:val="24"/>
        </w:rPr>
        <w:t>71</w:t>
      </w:r>
      <w:proofErr w:type="gramStart"/>
      <w:r>
        <w:rPr>
          <w:rFonts w:ascii="Times New Roman" w:hAnsi="Times New Roman" w:cs="Times New Roman"/>
          <w:sz w:val="24"/>
          <w:szCs w:val="24"/>
        </w:rPr>
        <w:t>,4</w:t>
      </w:r>
      <w:proofErr w:type="gramEnd"/>
      <w:r>
        <w:rPr>
          <w:rFonts w:ascii="Times New Roman" w:hAnsi="Times New Roman" w:cs="Times New Roman"/>
          <w:sz w:val="24"/>
          <w:szCs w:val="24"/>
        </w:rPr>
        <w:t>%</w:t>
      </w:r>
    </w:p>
    <w:p w:rsidR="00DF0688" w:rsidRPr="00BB5BE4" w:rsidRDefault="00DF0688" w:rsidP="00DF0688">
      <w:pPr>
        <w:tabs>
          <w:tab w:val="left" w:pos="284"/>
          <w:tab w:val="left" w:pos="851"/>
        </w:tabs>
        <w:spacing w:after="0" w:line="480" w:lineRule="auto"/>
        <w:jc w:val="both"/>
        <w:rPr>
          <w:rFonts w:ascii="Times New Roman" w:eastAsia="MS Mincho" w:hAnsi="Times New Roman"/>
          <w:b/>
          <w:noProof/>
          <w:sz w:val="24"/>
          <w:szCs w:val="24"/>
          <w:lang w:eastAsia="ja-JP"/>
        </w:rPr>
      </w:pPr>
      <w:r w:rsidRPr="00BB5BE4">
        <w:rPr>
          <w:rFonts w:ascii="Times New Roman" w:eastAsia="MS Mincho" w:hAnsi="Times New Roman"/>
          <w:b/>
          <w:noProof/>
          <w:sz w:val="24"/>
          <w:szCs w:val="24"/>
          <w:lang w:eastAsia="ja-JP"/>
        </w:rPr>
        <w:t>Pengujian Secara Keseluruhan (Uji F)</w:t>
      </w:r>
    </w:p>
    <w:p w:rsidR="00DF0688" w:rsidRDefault="00DF0688" w:rsidP="00DF0688">
      <w:pPr>
        <w:autoSpaceDE w:val="0"/>
        <w:autoSpaceDN w:val="0"/>
        <w:adjustRightInd w:val="0"/>
        <w:spacing w:after="0" w:line="480" w:lineRule="auto"/>
        <w:ind w:firstLine="720"/>
        <w:jc w:val="both"/>
        <w:rPr>
          <w:rFonts w:ascii="Times New Roman" w:hAnsi="Times New Roman"/>
          <w:sz w:val="24"/>
          <w:szCs w:val="24"/>
        </w:rPr>
      </w:pPr>
      <w:proofErr w:type="gramStart"/>
      <w:r w:rsidRPr="00BB5BE4">
        <w:rPr>
          <w:rFonts w:ascii="Times New Roman" w:hAnsi="Times New Roman"/>
          <w:sz w:val="24"/>
          <w:szCs w:val="24"/>
        </w:rPr>
        <w:t xml:space="preserve">Pengujian keseluruhan dilakukan untuk melihat pengaruh </w:t>
      </w:r>
      <w:r>
        <w:rPr>
          <w:rFonts w:ascii="Times New Roman" w:hAnsi="Times New Roman"/>
          <w:sz w:val="24"/>
          <w:szCs w:val="24"/>
        </w:rPr>
        <w:t>LDR</w:t>
      </w:r>
      <w:r w:rsidRPr="00BB5BE4">
        <w:rPr>
          <w:rFonts w:ascii="Times New Roman" w:hAnsi="Times New Roman"/>
          <w:sz w:val="24"/>
          <w:szCs w:val="24"/>
        </w:rPr>
        <w:t>,</w:t>
      </w:r>
      <w:r>
        <w:rPr>
          <w:rFonts w:ascii="Times New Roman" w:hAnsi="Times New Roman"/>
          <w:sz w:val="24"/>
          <w:szCs w:val="24"/>
        </w:rPr>
        <w:t xml:space="preserve"> dan</w:t>
      </w:r>
      <w:r w:rsidRPr="00BB5BE4">
        <w:rPr>
          <w:rFonts w:ascii="Times New Roman" w:hAnsi="Times New Roman"/>
          <w:sz w:val="24"/>
          <w:szCs w:val="24"/>
        </w:rPr>
        <w:t xml:space="preserve"> </w:t>
      </w:r>
      <w:r>
        <w:rPr>
          <w:rFonts w:ascii="Times New Roman" w:eastAsia="MS Mincho" w:hAnsi="Times New Roman"/>
          <w:sz w:val="24"/>
          <w:szCs w:val="24"/>
          <w:lang w:eastAsia="ja-JP"/>
        </w:rPr>
        <w:t xml:space="preserve">NPL </w:t>
      </w:r>
      <w:r w:rsidRPr="00BB5BE4">
        <w:rPr>
          <w:rFonts w:ascii="Times New Roman" w:eastAsia="MS Mincho" w:hAnsi="Times New Roman"/>
          <w:sz w:val="24"/>
          <w:szCs w:val="24"/>
          <w:lang w:eastAsia="ja-JP"/>
        </w:rPr>
        <w:t xml:space="preserve">terhadap </w:t>
      </w:r>
      <w:r>
        <w:rPr>
          <w:rFonts w:ascii="Times New Roman" w:eastAsia="MS Mincho" w:hAnsi="Times New Roman"/>
          <w:sz w:val="24"/>
          <w:szCs w:val="24"/>
          <w:lang w:eastAsia="ja-JP"/>
        </w:rPr>
        <w:t>ROA</w:t>
      </w:r>
      <w:r w:rsidRPr="00BB5BE4">
        <w:rPr>
          <w:rFonts w:ascii="Times New Roman" w:hAnsi="Times New Roman"/>
          <w:sz w:val="24"/>
          <w:szCs w:val="24"/>
        </w:rPr>
        <w:t xml:space="preserve"> secara keseluruhan yang dilakukan melalui uji F de</w:t>
      </w:r>
      <w:r>
        <w:rPr>
          <w:rFonts w:ascii="Times New Roman" w:hAnsi="Times New Roman"/>
          <w:sz w:val="24"/>
          <w:szCs w:val="24"/>
        </w:rPr>
        <w:t>ngan menggunakan program SPSS 21</w:t>
      </w:r>
      <w:r w:rsidRPr="00BB5BE4">
        <w:rPr>
          <w:rFonts w:ascii="Times New Roman" w:hAnsi="Times New Roman"/>
          <w:sz w:val="24"/>
          <w:szCs w:val="24"/>
        </w:rPr>
        <w:t>.</w:t>
      </w:r>
      <w:proofErr w:type="gramEnd"/>
      <w:r w:rsidRPr="00BB5BE4">
        <w:rPr>
          <w:rFonts w:ascii="Times New Roman" w:hAnsi="Times New Roman"/>
          <w:sz w:val="24"/>
          <w:szCs w:val="24"/>
        </w:rPr>
        <w:t xml:space="preserve"> Berdasarkan tabel </w:t>
      </w:r>
      <w:r w:rsidRPr="00BB5BE4">
        <w:rPr>
          <w:rFonts w:ascii="Times New Roman" w:hAnsi="Times New Roman"/>
          <w:i/>
          <w:iCs/>
          <w:sz w:val="24"/>
          <w:szCs w:val="24"/>
        </w:rPr>
        <w:t xml:space="preserve">Anova </w:t>
      </w:r>
      <w:r>
        <w:rPr>
          <w:rFonts w:ascii="Times New Roman" w:hAnsi="Times New Roman"/>
          <w:sz w:val="24"/>
          <w:szCs w:val="24"/>
        </w:rPr>
        <w:t>pada hasil output SPSS 21</w:t>
      </w:r>
      <w:r w:rsidRPr="00BB5BE4">
        <w:rPr>
          <w:rFonts w:ascii="Times New Roman" w:hAnsi="Times New Roman"/>
          <w:sz w:val="24"/>
          <w:szCs w:val="24"/>
        </w:rPr>
        <w:t>, maka hasilnya dapat dilihat pada Tabel 4.</w:t>
      </w:r>
      <w:r>
        <w:rPr>
          <w:rFonts w:ascii="Times New Roman" w:hAnsi="Times New Roman"/>
          <w:sz w:val="24"/>
          <w:szCs w:val="24"/>
        </w:rPr>
        <w:t>4</w:t>
      </w:r>
      <w:r w:rsidRPr="00BB5BE4">
        <w:rPr>
          <w:rFonts w:ascii="Times New Roman" w:hAnsi="Times New Roman"/>
          <w:sz w:val="24"/>
          <w:szCs w:val="24"/>
        </w:rPr>
        <w:t>.</w:t>
      </w:r>
    </w:p>
    <w:p w:rsidR="00DA694E" w:rsidRDefault="00DA694E"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p>
    <w:p w:rsidR="008331FF" w:rsidRDefault="008331FF"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p>
    <w:p w:rsidR="008331FF" w:rsidRDefault="008331FF"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p>
    <w:p w:rsidR="008331FF" w:rsidRDefault="008331FF"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sectPr w:rsidR="008331FF" w:rsidSect="00DA694E">
          <w:type w:val="continuous"/>
          <w:pgSz w:w="12240" w:h="15840"/>
          <w:pgMar w:top="1440" w:right="1440" w:bottom="1440" w:left="1440" w:header="720" w:footer="720" w:gutter="0"/>
          <w:cols w:num="2" w:space="720"/>
          <w:docGrid w:linePitch="360"/>
        </w:sectPr>
      </w:pPr>
    </w:p>
    <w:p w:rsidR="00DF0688" w:rsidRPr="005F3323"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Tabel 4.4</w:t>
      </w:r>
    </w:p>
    <w:p w:rsidR="00DF0688"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i/>
          <w:sz w:val="24"/>
          <w:szCs w:val="24"/>
        </w:rPr>
      </w:pPr>
      <w:r>
        <w:rPr>
          <w:rFonts w:ascii="Times New Roman" w:hAnsi="Times New Roman" w:cs="Times New Roman"/>
          <w:b/>
          <w:sz w:val="24"/>
          <w:szCs w:val="24"/>
        </w:rPr>
        <w:t>Uji Keseluruhan (Uji F)</w:t>
      </w:r>
    </w:p>
    <w:p w:rsidR="00DF0688" w:rsidRPr="00B21B87" w:rsidRDefault="00DF0688" w:rsidP="00DF0688">
      <w:pPr>
        <w:widowControl w:val="0"/>
        <w:tabs>
          <w:tab w:val="left" w:pos="-26311"/>
          <w:tab w:val="left" w:pos="-25951"/>
        </w:tabs>
        <w:suppressAutoHyphens/>
        <w:autoSpaceDE w:val="0"/>
        <w:spacing w:after="0" w:line="240" w:lineRule="auto"/>
        <w:jc w:val="center"/>
        <w:rPr>
          <w:rFonts w:ascii="Times New Roman" w:hAnsi="Times New Roman" w:cs="Times New Roman"/>
          <w:b/>
          <w:i/>
          <w:sz w:val="24"/>
          <w:szCs w:val="24"/>
        </w:rPr>
      </w:pPr>
    </w:p>
    <w:tbl>
      <w:tblPr>
        <w:tblW w:w="789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3"/>
        <w:gridCol w:w="1269"/>
        <w:gridCol w:w="1469"/>
        <w:gridCol w:w="1010"/>
        <w:gridCol w:w="1392"/>
        <w:gridCol w:w="1010"/>
        <w:gridCol w:w="1010"/>
      </w:tblGrid>
      <w:tr w:rsidR="00DF0688" w:rsidRPr="00302B0B" w:rsidTr="008331FF">
        <w:trPr>
          <w:cantSplit/>
          <w:jc w:val="center"/>
        </w:trPr>
        <w:tc>
          <w:tcPr>
            <w:tcW w:w="7889" w:type="dxa"/>
            <w:gridSpan w:val="7"/>
            <w:tcBorders>
              <w:top w:val="nil"/>
              <w:left w:val="nil"/>
              <w:bottom w:val="nil"/>
              <w:right w:val="nil"/>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b/>
                <w:bCs/>
                <w:color w:val="000000"/>
                <w:sz w:val="18"/>
                <w:szCs w:val="18"/>
              </w:rPr>
              <w:t>ANOVA</w:t>
            </w:r>
            <w:r w:rsidRPr="00302B0B">
              <w:rPr>
                <w:rFonts w:ascii="Arial" w:hAnsi="Arial" w:cs="Arial"/>
                <w:b/>
                <w:bCs/>
                <w:color w:val="000000"/>
                <w:sz w:val="18"/>
                <w:szCs w:val="18"/>
                <w:vertAlign w:val="superscript"/>
              </w:rPr>
              <w:t>a</w:t>
            </w:r>
          </w:p>
        </w:tc>
      </w:tr>
      <w:tr w:rsidR="00DF0688" w:rsidRPr="00302B0B" w:rsidTr="008331FF">
        <w:trPr>
          <w:cantSplit/>
          <w:jc w:val="center"/>
        </w:trPr>
        <w:tc>
          <w:tcPr>
            <w:tcW w:w="2003" w:type="dxa"/>
            <w:gridSpan w:val="2"/>
            <w:tcBorders>
              <w:top w:val="single" w:sz="16" w:space="0" w:color="000000"/>
              <w:left w:val="single" w:sz="16" w:space="0" w:color="000000"/>
              <w:bottom w:val="single" w:sz="16" w:space="0" w:color="000000"/>
              <w:right w:val="nil"/>
            </w:tcBorders>
            <w:shd w:val="clear" w:color="auto" w:fill="FFFFFF"/>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Model</w:t>
            </w:r>
          </w:p>
        </w:tc>
        <w:tc>
          <w:tcPr>
            <w:tcW w:w="1468" w:type="dxa"/>
            <w:tcBorders>
              <w:top w:val="single" w:sz="16" w:space="0" w:color="000000"/>
              <w:left w:val="single" w:sz="16" w:space="0" w:color="000000"/>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Sum of Squares</w:t>
            </w:r>
          </w:p>
        </w:tc>
        <w:tc>
          <w:tcPr>
            <w:tcW w:w="1009" w:type="dxa"/>
            <w:tcBorders>
              <w:top w:val="single" w:sz="16" w:space="0" w:color="000000"/>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Df</w:t>
            </w:r>
          </w:p>
        </w:tc>
        <w:tc>
          <w:tcPr>
            <w:tcW w:w="1391" w:type="dxa"/>
            <w:tcBorders>
              <w:top w:val="single" w:sz="16" w:space="0" w:color="000000"/>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Mean Square</w:t>
            </w:r>
          </w:p>
        </w:tc>
        <w:tc>
          <w:tcPr>
            <w:tcW w:w="1009" w:type="dxa"/>
            <w:tcBorders>
              <w:top w:val="single" w:sz="16" w:space="0" w:color="000000"/>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F</w:t>
            </w:r>
          </w:p>
        </w:tc>
        <w:tc>
          <w:tcPr>
            <w:tcW w:w="1009" w:type="dxa"/>
            <w:tcBorders>
              <w:top w:val="single" w:sz="16" w:space="0" w:color="000000"/>
              <w:bottom w:val="single" w:sz="16" w:space="0" w:color="000000"/>
              <w:right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center"/>
              <w:rPr>
                <w:rFonts w:ascii="Arial" w:hAnsi="Arial" w:cs="Arial"/>
                <w:color w:val="000000"/>
                <w:sz w:val="18"/>
                <w:szCs w:val="18"/>
              </w:rPr>
            </w:pPr>
            <w:r w:rsidRPr="00302B0B">
              <w:rPr>
                <w:rFonts w:ascii="Arial" w:hAnsi="Arial" w:cs="Arial"/>
                <w:color w:val="000000"/>
                <w:sz w:val="18"/>
                <w:szCs w:val="18"/>
              </w:rPr>
              <w:t>Sig.</w:t>
            </w:r>
          </w:p>
        </w:tc>
      </w:tr>
      <w:tr w:rsidR="00DF0688" w:rsidRPr="00302B0B" w:rsidTr="008331FF">
        <w:trPr>
          <w:cantSplit/>
          <w:jc w:val="center"/>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1</w:t>
            </w:r>
          </w:p>
        </w:tc>
        <w:tc>
          <w:tcPr>
            <w:tcW w:w="1269" w:type="dxa"/>
            <w:tcBorders>
              <w:top w:val="single" w:sz="16" w:space="0" w:color="000000"/>
              <w:left w:val="nil"/>
              <w:bottom w:val="nil"/>
              <w:right w:val="single" w:sz="16" w:space="0" w:color="000000"/>
            </w:tcBorders>
            <w:shd w:val="clear" w:color="auto" w:fill="FFFFFF"/>
            <w:vAlign w:val="center"/>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Regression</w:t>
            </w:r>
          </w:p>
        </w:tc>
        <w:tc>
          <w:tcPr>
            <w:tcW w:w="1468" w:type="dxa"/>
            <w:tcBorders>
              <w:top w:val="single" w:sz="16" w:space="0" w:color="000000"/>
              <w:left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21744.053</w:t>
            </w:r>
          </w:p>
        </w:tc>
        <w:tc>
          <w:tcPr>
            <w:tcW w:w="1009"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w:t>
            </w:r>
          </w:p>
        </w:tc>
        <w:tc>
          <w:tcPr>
            <w:tcW w:w="1391"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10872.026</w:t>
            </w:r>
          </w:p>
        </w:tc>
        <w:tc>
          <w:tcPr>
            <w:tcW w:w="1009" w:type="dxa"/>
            <w:tcBorders>
              <w:top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.981</w:t>
            </w:r>
          </w:p>
        </w:tc>
        <w:tc>
          <w:tcPr>
            <w:tcW w:w="1009" w:type="dxa"/>
            <w:tcBorders>
              <w:top w:val="single" w:sz="16" w:space="0" w:color="000000"/>
              <w:bottom w:val="nil"/>
              <w:right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.391</w:t>
            </w:r>
            <w:r w:rsidRPr="00302B0B">
              <w:rPr>
                <w:rFonts w:ascii="Arial" w:hAnsi="Arial" w:cs="Arial"/>
                <w:color w:val="000000"/>
                <w:sz w:val="18"/>
                <w:szCs w:val="18"/>
                <w:vertAlign w:val="superscript"/>
              </w:rPr>
              <w:t>b</w:t>
            </w:r>
          </w:p>
        </w:tc>
      </w:tr>
      <w:tr w:rsidR="00DF0688" w:rsidRPr="00302B0B" w:rsidTr="008331FF">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F0688" w:rsidRPr="00302B0B" w:rsidRDefault="00DF0688" w:rsidP="00DF0688">
            <w:pPr>
              <w:autoSpaceDE w:val="0"/>
              <w:autoSpaceDN w:val="0"/>
              <w:adjustRightInd w:val="0"/>
              <w:spacing w:after="0" w:line="240" w:lineRule="auto"/>
              <w:rPr>
                <w:rFonts w:ascii="Arial" w:hAnsi="Arial" w:cs="Arial"/>
                <w:color w:val="000000"/>
                <w:sz w:val="18"/>
                <w:szCs w:val="18"/>
              </w:rPr>
            </w:pPr>
          </w:p>
        </w:tc>
        <w:tc>
          <w:tcPr>
            <w:tcW w:w="1269" w:type="dxa"/>
            <w:tcBorders>
              <w:top w:val="nil"/>
              <w:left w:val="nil"/>
              <w:bottom w:val="nil"/>
              <w:right w:val="single" w:sz="16" w:space="0" w:color="000000"/>
            </w:tcBorders>
            <w:shd w:val="clear" w:color="auto" w:fill="FFFFFF"/>
            <w:vAlign w:val="center"/>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Residual</w:t>
            </w:r>
          </w:p>
        </w:tc>
        <w:tc>
          <w:tcPr>
            <w:tcW w:w="1468" w:type="dxa"/>
            <w:tcBorders>
              <w:top w:val="nil"/>
              <w:left w:val="single" w:sz="16" w:space="0" w:color="000000"/>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243706.517</w:t>
            </w:r>
          </w:p>
        </w:tc>
        <w:tc>
          <w:tcPr>
            <w:tcW w:w="1009" w:type="dxa"/>
            <w:tcBorders>
              <w:top w:val="nil"/>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22</w:t>
            </w:r>
          </w:p>
        </w:tc>
        <w:tc>
          <w:tcPr>
            <w:tcW w:w="1391" w:type="dxa"/>
            <w:tcBorders>
              <w:top w:val="nil"/>
              <w:bottom w:val="nil"/>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11077.569</w:t>
            </w:r>
          </w:p>
        </w:tc>
        <w:tc>
          <w:tcPr>
            <w:tcW w:w="1009" w:type="dxa"/>
            <w:tcBorders>
              <w:top w:val="nil"/>
              <w:bottom w:val="nil"/>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nil"/>
              <w:right w:val="single" w:sz="16" w:space="0" w:color="000000"/>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r>
      <w:tr w:rsidR="00DF0688" w:rsidRPr="00302B0B" w:rsidTr="008331FF">
        <w:trPr>
          <w:cantSplit/>
          <w:jc w:val="center"/>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c>
          <w:tcPr>
            <w:tcW w:w="1269" w:type="dxa"/>
            <w:tcBorders>
              <w:top w:val="nil"/>
              <w:left w:val="nil"/>
              <w:bottom w:val="single" w:sz="16" w:space="0" w:color="000000"/>
              <w:right w:val="single" w:sz="16" w:space="0" w:color="000000"/>
            </w:tcBorders>
            <w:shd w:val="clear" w:color="auto" w:fill="FFFFFF"/>
            <w:vAlign w:val="center"/>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Total</w:t>
            </w:r>
          </w:p>
        </w:tc>
        <w:tc>
          <w:tcPr>
            <w:tcW w:w="1468" w:type="dxa"/>
            <w:tcBorders>
              <w:top w:val="nil"/>
              <w:left w:val="single" w:sz="16" w:space="0" w:color="000000"/>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265450.570</w:t>
            </w:r>
          </w:p>
        </w:tc>
        <w:tc>
          <w:tcPr>
            <w:tcW w:w="1009"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320" w:lineRule="atLeast"/>
              <w:ind w:left="60" w:right="60"/>
              <w:jc w:val="right"/>
              <w:rPr>
                <w:rFonts w:ascii="Arial" w:hAnsi="Arial" w:cs="Arial"/>
                <w:color w:val="000000"/>
                <w:sz w:val="18"/>
                <w:szCs w:val="18"/>
              </w:rPr>
            </w:pPr>
            <w:r w:rsidRPr="00302B0B">
              <w:rPr>
                <w:rFonts w:ascii="Arial" w:hAnsi="Arial" w:cs="Arial"/>
                <w:color w:val="000000"/>
                <w:sz w:val="18"/>
                <w:szCs w:val="18"/>
              </w:rPr>
              <w:t>24</w:t>
            </w:r>
          </w:p>
        </w:tc>
        <w:tc>
          <w:tcPr>
            <w:tcW w:w="1391"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c>
          <w:tcPr>
            <w:tcW w:w="1009" w:type="dxa"/>
            <w:tcBorders>
              <w:top w:val="nil"/>
              <w:bottom w:val="single" w:sz="16" w:space="0" w:color="000000"/>
              <w:right w:val="single" w:sz="16" w:space="0" w:color="000000"/>
            </w:tcBorders>
            <w:shd w:val="clear" w:color="auto" w:fill="FFFFFF"/>
          </w:tcPr>
          <w:p w:rsidR="00DF0688" w:rsidRPr="00302B0B" w:rsidRDefault="00DF0688" w:rsidP="00DF0688">
            <w:pPr>
              <w:autoSpaceDE w:val="0"/>
              <w:autoSpaceDN w:val="0"/>
              <w:adjustRightInd w:val="0"/>
              <w:spacing w:after="0" w:line="240" w:lineRule="auto"/>
              <w:rPr>
                <w:rFonts w:ascii="Times New Roman" w:hAnsi="Times New Roman" w:cs="Times New Roman"/>
                <w:sz w:val="24"/>
                <w:szCs w:val="24"/>
              </w:rPr>
            </w:pPr>
          </w:p>
        </w:tc>
      </w:tr>
      <w:tr w:rsidR="00DF0688" w:rsidRPr="00302B0B" w:rsidTr="008331FF">
        <w:trPr>
          <w:cantSplit/>
          <w:jc w:val="center"/>
        </w:trPr>
        <w:tc>
          <w:tcPr>
            <w:tcW w:w="7889" w:type="dxa"/>
            <w:gridSpan w:val="7"/>
            <w:tcBorders>
              <w:top w:val="nil"/>
              <w:left w:val="nil"/>
              <w:bottom w:val="nil"/>
              <w:right w:val="nil"/>
            </w:tcBorders>
            <w:shd w:val="clear" w:color="auto" w:fill="FFFFFF"/>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a. Dependent Variable: ROA</w:t>
            </w:r>
          </w:p>
        </w:tc>
      </w:tr>
      <w:tr w:rsidR="00DF0688" w:rsidRPr="00302B0B" w:rsidTr="008331FF">
        <w:trPr>
          <w:cantSplit/>
          <w:jc w:val="center"/>
        </w:trPr>
        <w:tc>
          <w:tcPr>
            <w:tcW w:w="7889" w:type="dxa"/>
            <w:gridSpan w:val="7"/>
            <w:tcBorders>
              <w:top w:val="nil"/>
              <w:left w:val="nil"/>
              <w:bottom w:val="nil"/>
              <w:right w:val="nil"/>
            </w:tcBorders>
            <w:shd w:val="clear" w:color="auto" w:fill="FFFFFF"/>
          </w:tcPr>
          <w:p w:rsidR="00DF0688" w:rsidRPr="00302B0B" w:rsidRDefault="00DF0688" w:rsidP="00DF0688">
            <w:pPr>
              <w:autoSpaceDE w:val="0"/>
              <w:autoSpaceDN w:val="0"/>
              <w:adjustRightInd w:val="0"/>
              <w:spacing w:after="0" w:line="320" w:lineRule="atLeast"/>
              <w:ind w:left="60" w:right="60"/>
              <w:rPr>
                <w:rFonts w:ascii="Arial" w:hAnsi="Arial" w:cs="Arial"/>
                <w:color w:val="000000"/>
                <w:sz w:val="18"/>
                <w:szCs w:val="18"/>
              </w:rPr>
            </w:pPr>
            <w:r w:rsidRPr="00302B0B">
              <w:rPr>
                <w:rFonts w:ascii="Arial" w:hAnsi="Arial" w:cs="Arial"/>
                <w:color w:val="000000"/>
                <w:sz w:val="18"/>
                <w:szCs w:val="18"/>
              </w:rPr>
              <w:t>b. Predictors: (Constant), NPL, LDR</w:t>
            </w:r>
          </w:p>
        </w:tc>
      </w:tr>
    </w:tbl>
    <w:p w:rsidR="00DF0688" w:rsidRDefault="00DF0688" w:rsidP="00DF0688">
      <w:pPr>
        <w:autoSpaceDE w:val="0"/>
        <w:autoSpaceDN w:val="0"/>
        <w:adjustRightInd w:val="0"/>
        <w:spacing w:after="0" w:line="480" w:lineRule="auto"/>
        <w:jc w:val="both"/>
        <w:rPr>
          <w:rFonts w:ascii="Times New Roman" w:hAnsi="Times New Roman" w:cs="Times New Roman"/>
          <w:sz w:val="24"/>
          <w:szCs w:val="24"/>
        </w:rPr>
      </w:pPr>
    </w:p>
    <w:p w:rsidR="00DA694E" w:rsidRDefault="00DA694E" w:rsidP="00DF0688">
      <w:pPr>
        <w:autoSpaceDE w:val="0"/>
        <w:autoSpaceDN w:val="0"/>
        <w:adjustRightInd w:val="0"/>
        <w:spacing w:after="0" w:line="480" w:lineRule="auto"/>
        <w:ind w:firstLine="720"/>
        <w:jc w:val="both"/>
        <w:rPr>
          <w:rFonts w:ascii="Times New Roman" w:eastAsia="MS Mincho" w:hAnsi="Times New Roman"/>
          <w:noProof/>
          <w:sz w:val="24"/>
          <w:szCs w:val="24"/>
          <w:lang w:eastAsia="ja-JP"/>
        </w:rPr>
        <w:sectPr w:rsidR="00DA694E" w:rsidSect="00793A0D">
          <w:type w:val="continuous"/>
          <w:pgSz w:w="12240" w:h="15840"/>
          <w:pgMar w:top="1440" w:right="1440" w:bottom="1440" w:left="1440" w:header="720" w:footer="720" w:gutter="0"/>
          <w:cols w:space="720"/>
          <w:docGrid w:linePitch="360"/>
        </w:sectPr>
      </w:pPr>
    </w:p>
    <w:p w:rsidR="00DF0688" w:rsidRDefault="00DF0688" w:rsidP="00DF0688">
      <w:pPr>
        <w:autoSpaceDE w:val="0"/>
        <w:autoSpaceDN w:val="0"/>
        <w:adjustRightInd w:val="0"/>
        <w:spacing w:after="0" w:line="480" w:lineRule="auto"/>
        <w:ind w:firstLine="720"/>
        <w:jc w:val="both"/>
        <w:rPr>
          <w:rFonts w:ascii="Times New Roman" w:eastAsia="MS Mincho" w:hAnsi="Times New Roman"/>
          <w:noProof/>
          <w:sz w:val="24"/>
          <w:szCs w:val="24"/>
          <w:lang w:eastAsia="ja-JP"/>
        </w:rPr>
      </w:pPr>
      <w:r w:rsidRPr="00BB5BE4">
        <w:rPr>
          <w:rFonts w:ascii="Times New Roman" w:eastAsia="MS Mincho" w:hAnsi="Times New Roman"/>
          <w:noProof/>
          <w:sz w:val="24"/>
          <w:szCs w:val="24"/>
          <w:lang w:eastAsia="ja-JP"/>
        </w:rPr>
        <w:lastRenderedPageBreak/>
        <w:t>Tabel 4.</w:t>
      </w:r>
      <w:r>
        <w:rPr>
          <w:rFonts w:ascii="Times New Roman" w:eastAsia="MS Mincho" w:hAnsi="Times New Roman"/>
          <w:noProof/>
          <w:sz w:val="24"/>
          <w:szCs w:val="24"/>
          <w:lang w:eastAsia="ja-JP"/>
        </w:rPr>
        <w:t>4</w:t>
      </w:r>
      <w:r w:rsidRPr="00BB5BE4">
        <w:rPr>
          <w:rFonts w:ascii="Times New Roman" w:eastAsia="MS Mincho" w:hAnsi="Times New Roman"/>
          <w:noProof/>
          <w:sz w:val="24"/>
          <w:szCs w:val="24"/>
          <w:lang w:eastAsia="ja-JP"/>
        </w:rPr>
        <w:t xml:space="preserve"> menunjukkan nilai F</w:t>
      </w:r>
      <w:r w:rsidRPr="00BB5BE4">
        <w:rPr>
          <w:rFonts w:ascii="Times New Roman" w:eastAsia="MS Mincho" w:hAnsi="Times New Roman"/>
          <w:noProof/>
          <w:sz w:val="24"/>
          <w:szCs w:val="24"/>
          <w:vertAlign w:val="subscript"/>
          <w:lang w:eastAsia="ja-JP"/>
        </w:rPr>
        <w:t>hitung</w:t>
      </w:r>
      <w:r w:rsidRPr="00BB5BE4">
        <w:rPr>
          <w:rFonts w:ascii="Times New Roman" w:eastAsia="MS Mincho" w:hAnsi="Times New Roman"/>
          <w:noProof/>
          <w:sz w:val="24"/>
          <w:szCs w:val="24"/>
          <w:lang w:eastAsia="ja-JP"/>
        </w:rPr>
        <w:t xml:space="preserve"> = </w:t>
      </w:r>
      <w:r>
        <w:rPr>
          <w:rFonts w:ascii="Times New Roman" w:eastAsia="MS Mincho" w:hAnsi="Times New Roman"/>
          <w:noProof/>
          <w:sz w:val="24"/>
          <w:szCs w:val="24"/>
          <w:lang w:eastAsia="ja-JP"/>
        </w:rPr>
        <w:t>0,981</w:t>
      </w:r>
      <w:r w:rsidRPr="00BB5BE4">
        <w:rPr>
          <w:rFonts w:ascii="Times New Roman" w:eastAsia="MS Mincho" w:hAnsi="Times New Roman"/>
          <w:noProof/>
          <w:sz w:val="24"/>
          <w:szCs w:val="24"/>
          <w:lang w:eastAsia="ja-JP"/>
        </w:rPr>
        <w:t xml:space="preserve"> sedangkan F</w:t>
      </w:r>
      <w:r w:rsidRPr="00BB5BE4">
        <w:rPr>
          <w:rFonts w:ascii="Times New Roman" w:eastAsia="MS Mincho" w:hAnsi="Times New Roman"/>
          <w:noProof/>
          <w:sz w:val="24"/>
          <w:szCs w:val="24"/>
          <w:vertAlign w:val="subscript"/>
          <w:lang w:eastAsia="ja-JP"/>
        </w:rPr>
        <w:t xml:space="preserve">tabel </w:t>
      </w:r>
      <w:r w:rsidRPr="00BB5BE4">
        <w:rPr>
          <w:rFonts w:ascii="Times New Roman" w:eastAsia="MS Mincho" w:hAnsi="Times New Roman"/>
          <w:noProof/>
          <w:sz w:val="24"/>
          <w:szCs w:val="24"/>
          <w:lang w:eastAsia="ja-JP"/>
        </w:rPr>
        <w:t>dengan derajat kebebasan p</w:t>
      </w:r>
      <w:r>
        <w:rPr>
          <w:rFonts w:ascii="Times New Roman" w:eastAsia="MS Mincho" w:hAnsi="Times New Roman"/>
          <w:noProof/>
          <w:sz w:val="24"/>
          <w:szCs w:val="24"/>
          <w:lang w:eastAsia="ja-JP"/>
        </w:rPr>
        <w:t>ada α (0.05) adalah sebesar 3,44</w:t>
      </w:r>
      <w:r w:rsidRPr="00BB5BE4">
        <w:rPr>
          <w:rFonts w:ascii="Times New Roman" w:eastAsia="MS Mincho" w:hAnsi="Times New Roman"/>
          <w:noProof/>
          <w:sz w:val="24"/>
          <w:szCs w:val="24"/>
          <w:lang w:eastAsia="ja-JP"/>
        </w:rPr>
        <w:t xml:space="preserve"> yang berarti F</w:t>
      </w:r>
      <w:r w:rsidRPr="00BB5BE4">
        <w:rPr>
          <w:rFonts w:ascii="Times New Roman" w:eastAsia="MS Mincho" w:hAnsi="Times New Roman"/>
          <w:noProof/>
          <w:sz w:val="24"/>
          <w:szCs w:val="24"/>
          <w:vertAlign w:val="subscript"/>
          <w:lang w:eastAsia="ja-JP"/>
        </w:rPr>
        <w:t xml:space="preserve">hitung </w:t>
      </w:r>
      <w:r w:rsidRPr="00BB5BE4">
        <w:rPr>
          <w:rFonts w:ascii="Times New Roman" w:eastAsia="MS Mincho" w:hAnsi="Times New Roman"/>
          <w:noProof/>
          <w:sz w:val="24"/>
          <w:szCs w:val="24"/>
          <w:lang w:eastAsia="ja-JP"/>
        </w:rPr>
        <w:t>(</w:t>
      </w:r>
      <w:r>
        <w:rPr>
          <w:rFonts w:ascii="Times New Roman" w:eastAsia="MS Mincho" w:hAnsi="Times New Roman"/>
          <w:noProof/>
          <w:sz w:val="24"/>
          <w:szCs w:val="24"/>
          <w:lang w:eastAsia="ja-JP"/>
        </w:rPr>
        <w:t>0,981) &lt;</w:t>
      </w:r>
      <w:r w:rsidRPr="00BB5BE4">
        <w:rPr>
          <w:rFonts w:ascii="Times New Roman" w:eastAsia="MS Mincho" w:hAnsi="Times New Roman"/>
          <w:noProof/>
          <w:sz w:val="24"/>
          <w:szCs w:val="24"/>
          <w:lang w:eastAsia="ja-JP"/>
        </w:rPr>
        <w:t xml:space="preserve"> F</w:t>
      </w:r>
      <w:r w:rsidRPr="00BB5BE4">
        <w:rPr>
          <w:rFonts w:ascii="Times New Roman" w:eastAsia="MS Mincho" w:hAnsi="Times New Roman"/>
          <w:noProof/>
          <w:sz w:val="24"/>
          <w:szCs w:val="24"/>
          <w:vertAlign w:val="subscript"/>
          <w:lang w:eastAsia="ja-JP"/>
        </w:rPr>
        <w:t>tabel</w:t>
      </w:r>
      <w:r>
        <w:rPr>
          <w:rFonts w:ascii="Times New Roman" w:eastAsia="MS Mincho" w:hAnsi="Times New Roman"/>
          <w:noProof/>
          <w:sz w:val="24"/>
          <w:szCs w:val="24"/>
          <w:lang w:eastAsia="ja-JP"/>
        </w:rPr>
        <w:t xml:space="preserve"> (3,04</w:t>
      </w:r>
      <w:r w:rsidRPr="00BB5BE4">
        <w:rPr>
          <w:rFonts w:ascii="Times New Roman" w:eastAsia="MS Mincho" w:hAnsi="Times New Roman"/>
          <w:noProof/>
          <w:sz w:val="24"/>
          <w:szCs w:val="24"/>
          <w:lang w:eastAsia="ja-JP"/>
        </w:rPr>
        <w:t xml:space="preserve">) </w:t>
      </w:r>
      <w:r>
        <w:rPr>
          <w:rFonts w:ascii="Times New Roman" w:eastAsia="MS Mincho" w:hAnsi="Times New Roman"/>
          <w:noProof/>
          <w:sz w:val="24"/>
          <w:szCs w:val="24"/>
          <w:lang w:eastAsia="ja-JP"/>
        </w:rPr>
        <w:t>dengan nilai signifikansinya 0.391</w:t>
      </w:r>
      <w:r w:rsidRPr="00BB5BE4">
        <w:rPr>
          <w:rFonts w:ascii="Times New Roman" w:eastAsia="MS Mincho" w:hAnsi="Times New Roman"/>
          <w:noProof/>
          <w:sz w:val="24"/>
          <w:szCs w:val="24"/>
          <w:lang w:eastAsia="ja-JP"/>
        </w:rPr>
        <w:t xml:space="preserve">. Nilai signifikansi lebih </w:t>
      </w:r>
      <w:r>
        <w:rPr>
          <w:rFonts w:ascii="Times New Roman" w:eastAsia="MS Mincho" w:hAnsi="Times New Roman"/>
          <w:noProof/>
          <w:sz w:val="24"/>
          <w:szCs w:val="24"/>
          <w:lang w:eastAsia="ja-JP"/>
        </w:rPr>
        <w:t>besar</w:t>
      </w:r>
      <w:r w:rsidRPr="00BB5BE4">
        <w:rPr>
          <w:rFonts w:ascii="Times New Roman" w:eastAsia="MS Mincho" w:hAnsi="Times New Roman"/>
          <w:noProof/>
          <w:sz w:val="24"/>
          <w:szCs w:val="24"/>
          <w:lang w:eastAsia="ja-JP"/>
        </w:rPr>
        <w:t xml:space="preserve"> dari taraf signifikansi α = 0,05, maka H</w:t>
      </w:r>
      <w:r>
        <w:rPr>
          <w:rFonts w:ascii="Times New Roman" w:eastAsia="MS Mincho" w:hAnsi="Times New Roman"/>
          <w:noProof/>
          <w:sz w:val="24"/>
          <w:szCs w:val="24"/>
          <w:vertAlign w:val="subscript"/>
          <w:lang w:eastAsia="ja-JP"/>
        </w:rPr>
        <w:t>1</w:t>
      </w:r>
      <w:r w:rsidRPr="00BB5BE4">
        <w:rPr>
          <w:rFonts w:ascii="Times New Roman" w:eastAsia="MS Mincho" w:hAnsi="Times New Roman"/>
          <w:noProof/>
          <w:sz w:val="24"/>
          <w:szCs w:val="24"/>
          <w:lang w:eastAsia="ja-JP"/>
        </w:rPr>
        <w:t xml:space="preserve"> ditolak dan H</w:t>
      </w:r>
      <w:r>
        <w:rPr>
          <w:rFonts w:ascii="Times New Roman" w:eastAsia="MS Mincho" w:hAnsi="Times New Roman"/>
          <w:noProof/>
          <w:sz w:val="24"/>
          <w:szCs w:val="24"/>
          <w:vertAlign w:val="subscript"/>
          <w:lang w:eastAsia="ja-JP"/>
        </w:rPr>
        <w:t>0</w:t>
      </w:r>
      <w:r>
        <w:rPr>
          <w:rFonts w:ascii="Times New Roman" w:eastAsia="MS Mincho" w:hAnsi="Times New Roman"/>
          <w:noProof/>
          <w:sz w:val="24"/>
          <w:szCs w:val="24"/>
          <w:lang w:eastAsia="ja-JP"/>
        </w:rPr>
        <w:t xml:space="preserve"> diterima, artinya H</w:t>
      </w:r>
      <w:r>
        <w:rPr>
          <w:rFonts w:ascii="Times New Roman" w:eastAsia="MS Mincho" w:hAnsi="Times New Roman"/>
          <w:noProof/>
          <w:sz w:val="16"/>
          <w:szCs w:val="24"/>
          <w:lang w:eastAsia="ja-JP"/>
        </w:rPr>
        <w:t>1</w:t>
      </w:r>
      <w:r>
        <w:rPr>
          <w:rFonts w:ascii="Times New Roman" w:eastAsia="MS Mincho" w:hAnsi="Times New Roman"/>
          <w:noProof/>
          <w:sz w:val="24"/>
          <w:szCs w:val="24"/>
          <w:lang w:eastAsia="ja-JP"/>
        </w:rPr>
        <w:t xml:space="preserve"> ditolak</w:t>
      </w:r>
      <w:r w:rsidRPr="00BB5BE4">
        <w:rPr>
          <w:rFonts w:ascii="Times New Roman" w:eastAsia="MS Mincho" w:hAnsi="Times New Roman"/>
          <w:noProof/>
          <w:sz w:val="24"/>
          <w:szCs w:val="24"/>
          <w:lang w:eastAsia="ja-JP"/>
        </w:rPr>
        <w:t xml:space="preserve"> karena secara keseluruhan </w:t>
      </w:r>
      <w:r w:rsidRPr="00BB5BE4">
        <w:rPr>
          <w:rFonts w:ascii="Times New Roman" w:eastAsia="MS Mincho" w:hAnsi="Times New Roman"/>
          <w:i/>
          <w:noProof/>
          <w:sz w:val="24"/>
          <w:szCs w:val="24"/>
          <w:lang w:eastAsia="ja-JP"/>
        </w:rPr>
        <w:t>model fit</w:t>
      </w:r>
      <w:r w:rsidRPr="00BB5BE4">
        <w:rPr>
          <w:rFonts w:ascii="Times New Roman" w:eastAsia="MS Mincho" w:hAnsi="Times New Roman"/>
          <w:noProof/>
          <w:sz w:val="24"/>
          <w:szCs w:val="24"/>
          <w:lang w:eastAsia="ja-JP"/>
        </w:rPr>
        <w:t xml:space="preserve"> dan bisa dilakukan uji secara parsial.</w:t>
      </w:r>
      <w:r>
        <w:rPr>
          <w:rFonts w:ascii="Times New Roman" w:eastAsia="MS Mincho" w:hAnsi="Times New Roman"/>
          <w:noProof/>
          <w:sz w:val="24"/>
          <w:szCs w:val="24"/>
          <w:lang w:eastAsia="ja-JP"/>
        </w:rPr>
        <w:t xml:space="preserve"> LDR dan NPL tidak berpengaruh signifikan terhadap ROA secara simultan.</w:t>
      </w:r>
    </w:p>
    <w:p w:rsidR="00DF0688" w:rsidRPr="00BB5BE4" w:rsidRDefault="00DF0688" w:rsidP="00DF0688">
      <w:pPr>
        <w:tabs>
          <w:tab w:val="left" w:pos="284"/>
          <w:tab w:val="left" w:pos="851"/>
        </w:tabs>
        <w:spacing w:after="0" w:line="480" w:lineRule="auto"/>
        <w:jc w:val="both"/>
        <w:rPr>
          <w:rFonts w:ascii="Times New Roman" w:eastAsia="MS Mincho" w:hAnsi="Times New Roman"/>
          <w:b/>
          <w:noProof/>
          <w:sz w:val="24"/>
          <w:szCs w:val="24"/>
          <w:lang w:eastAsia="ja-JP"/>
        </w:rPr>
      </w:pPr>
      <w:r w:rsidRPr="00BB5BE4">
        <w:rPr>
          <w:rFonts w:ascii="Times New Roman" w:eastAsia="MS Mincho" w:hAnsi="Times New Roman"/>
          <w:b/>
          <w:noProof/>
          <w:sz w:val="24"/>
          <w:szCs w:val="24"/>
          <w:lang w:eastAsia="ja-JP"/>
        </w:rPr>
        <w:lastRenderedPageBreak/>
        <w:t>Pengujian Secara Parsial</w:t>
      </w:r>
    </w:p>
    <w:p w:rsidR="00DA694E" w:rsidRDefault="00DF0688" w:rsidP="00DA694E">
      <w:pPr>
        <w:spacing w:after="0" w:line="480" w:lineRule="auto"/>
        <w:ind w:firstLine="720"/>
        <w:jc w:val="both"/>
        <w:rPr>
          <w:rFonts w:ascii="Times New Roman" w:eastAsia="MS Mincho" w:hAnsi="Times New Roman"/>
          <w:noProof/>
          <w:sz w:val="24"/>
          <w:szCs w:val="24"/>
          <w:lang w:eastAsia="ja-JP"/>
        </w:rPr>
        <w:sectPr w:rsidR="00DA694E" w:rsidSect="00DA694E">
          <w:type w:val="continuous"/>
          <w:pgSz w:w="12240" w:h="15840"/>
          <w:pgMar w:top="1440" w:right="1440" w:bottom="1440" w:left="1440" w:header="720" w:footer="720" w:gutter="0"/>
          <w:cols w:num="2" w:space="720"/>
          <w:docGrid w:linePitch="360"/>
        </w:sectPr>
      </w:pPr>
      <w:r w:rsidRPr="00BB5BE4">
        <w:rPr>
          <w:rFonts w:ascii="Times New Roman" w:eastAsia="MS Mincho" w:hAnsi="Times New Roman"/>
          <w:noProof/>
          <w:sz w:val="24"/>
          <w:szCs w:val="24"/>
          <w:lang w:eastAsia="ja-JP"/>
        </w:rPr>
        <w:t xml:space="preserve">Pengujian parsial ini </w:t>
      </w:r>
      <w:r w:rsidRPr="00BB5BE4">
        <w:rPr>
          <w:rFonts w:ascii="Times-Roman" w:hAnsi="Times-Roman" w:cs="Times-Roman"/>
          <w:sz w:val="24"/>
          <w:szCs w:val="24"/>
        </w:rPr>
        <w:t xml:space="preserve">adalah pengujian secara individual dengan melihat koefisien jalur </w:t>
      </w:r>
      <w:r>
        <w:rPr>
          <w:rFonts w:ascii="Times-Roman" w:hAnsi="Times-Roman" w:cs="Times-Roman"/>
          <w:sz w:val="24"/>
          <w:szCs w:val="24"/>
        </w:rPr>
        <w:t>LDR</w:t>
      </w:r>
      <w:r w:rsidRPr="00BB5BE4">
        <w:rPr>
          <w:rFonts w:ascii="Times-Roman" w:hAnsi="Times-Roman" w:cs="Times-Roman"/>
          <w:sz w:val="24"/>
          <w:szCs w:val="24"/>
        </w:rPr>
        <w:t xml:space="preserve"> </w:t>
      </w:r>
      <w:r>
        <w:rPr>
          <w:rFonts w:ascii="Times-Roman" w:hAnsi="Times-Roman" w:cs="Times-Roman"/>
          <w:sz w:val="24"/>
          <w:szCs w:val="24"/>
        </w:rPr>
        <w:t>(Y</w:t>
      </w:r>
      <w:r>
        <w:rPr>
          <w:rFonts w:ascii="Times-Roman" w:hAnsi="Times-Roman" w:cs="Times-Roman"/>
          <w:sz w:val="16"/>
          <w:szCs w:val="24"/>
        </w:rPr>
        <w:t>1</w:t>
      </w:r>
      <w:r w:rsidRPr="00BB5BE4">
        <w:rPr>
          <w:rFonts w:ascii="Times-Roman" w:hAnsi="Times-Roman" w:cs="Times-Roman"/>
          <w:sz w:val="24"/>
          <w:szCs w:val="24"/>
        </w:rPr>
        <w:t xml:space="preserve">), </w:t>
      </w:r>
      <w:r>
        <w:rPr>
          <w:rFonts w:ascii="Times-Roman" w:hAnsi="Times-Roman" w:cs="Times-Roman"/>
          <w:sz w:val="24"/>
          <w:szCs w:val="24"/>
        </w:rPr>
        <w:t>dan NPL</w:t>
      </w:r>
      <w:r w:rsidRPr="00BB5BE4">
        <w:rPr>
          <w:rFonts w:ascii="Times-Roman" w:hAnsi="Times-Roman" w:cs="Times-Roman"/>
          <w:sz w:val="24"/>
          <w:szCs w:val="24"/>
        </w:rPr>
        <w:t xml:space="preserve"> (Y</w:t>
      </w:r>
      <w:r>
        <w:rPr>
          <w:rFonts w:ascii="Times-Roman" w:hAnsi="Times-Roman" w:cs="Times-Roman"/>
          <w:sz w:val="24"/>
          <w:szCs w:val="24"/>
          <w:vertAlign w:val="subscript"/>
        </w:rPr>
        <w:t>2</w:t>
      </w:r>
      <w:r w:rsidRPr="00BB5BE4">
        <w:rPr>
          <w:rFonts w:ascii="Times-Roman" w:hAnsi="Times-Roman" w:cs="Times-Roman"/>
          <w:sz w:val="24"/>
          <w:szCs w:val="24"/>
        </w:rPr>
        <w:t xml:space="preserve">) dan </w:t>
      </w:r>
      <w:r>
        <w:rPr>
          <w:rFonts w:ascii="Times-Roman" w:hAnsi="Times-Roman" w:cs="Times-Roman"/>
          <w:sz w:val="24"/>
          <w:szCs w:val="24"/>
        </w:rPr>
        <w:t>ROA</w:t>
      </w:r>
      <w:r w:rsidRPr="00BB5BE4">
        <w:rPr>
          <w:rFonts w:ascii="Times-Roman" w:hAnsi="Times-Roman" w:cs="Times-Roman"/>
          <w:sz w:val="24"/>
          <w:szCs w:val="24"/>
        </w:rPr>
        <w:t xml:space="preserve"> (</w:t>
      </w:r>
      <w:r>
        <w:rPr>
          <w:rFonts w:ascii="Times-Roman" w:hAnsi="Times-Roman" w:cs="Times-Roman"/>
          <w:sz w:val="24"/>
          <w:szCs w:val="24"/>
        </w:rPr>
        <w:t>Z</w:t>
      </w:r>
      <w:r w:rsidRPr="00BB5BE4">
        <w:rPr>
          <w:rFonts w:ascii="Times-Roman" w:hAnsi="Times-Roman" w:cs="Times-Roman"/>
          <w:sz w:val="24"/>
          <w:szCs w:val="24"/>
        </w:rPr>
        <w:t xml:space="preserve">) sesuai dengan hipotesis yang telah diungkapkan sebelumnya. </w:t>
      </w:r>
      <w:r w:rsidRPr="00BB5BE4">
        <w:rPr>
          <w:rFonts w:ascii="Times New Roman" w:eastAsia="MS Mincho" w:hAnsi="Times New Roman"/>
          <w:noProof/>
          <w:sz w:val="24"/>
          <w:szCs w:val="24"/>
          <w:lang w:eastAsia="ja-JP"/>
        </w:rPr>
        <w:t xml:space="preserve">Melalui hasil output SPSS </w:t>
      </w:r>
      <w:r>
        <w:rPr>
          <w:rFonts w:ascii="Times New Roman" w:eastAsia="MS Mincho" w:hAnsi="Times New Roman"/>
          <w:noProof/>
          <w:sz w:val="24"/>
          <w:szCs w:val="24"/>
          <w:lang w:eastAsia="ja-JP"/>
        </w:rPr>
        <w:t xml:space="preserve">21 </w:t>
      </w:r>
      <w:r w:rsidRPr="00BB5BE4">
        <w:rPr>
          <w:rFonts w:ascii="Times New Roman" w:eastAsia="MS Mincho" w:hAnsi="Times New Roman"/>
          <w:noProof/>
          <w:sz w:val="24"/>
          <w:szCs w:val="24"/>
          <w:lang w:eastAsia="ja-JP"/>
        </w:rPr>
        <w:t xml:space="preserve">sebagaimana telah diperlihat sebelumnya, di tabel </w:t>
      </w:r>
      <w:r w:rsidRPr="00BB5BE4">
        <w:rPr>
          <w:rFonts w:ascii="Times New Roman" w:eastAsia="MS Mincho" w:hAnsi="Times New Roman"/>
          <w:i/>
          <w:noProof/>
          <w:sz w:val="24"/>
          <w:szCs w:val="24"/>
          <w:lang w:eastAsia="ja-JP"/>
        </w:rPr>
        <w:t>Coefficients</w:t>
      </w:r>
      <w:r w:rsidRPr="00BB5BE4">
        <w:rPr>
          <w:rFonts w:ascii="Times New Roman" w:eastAsia="MS Mincho" w:hAnsi="Times New Roman"/>
          <w:i/>
          <w:noProof/>
          <w:sz w:val="24"/>
          <w:szCs w:val="24"/>
          <w:vertAlign w:val="superscript"/>
          <w:lang w:eastAsia="ja-JP"/>
        </w:rPr>
        <w:t>a</w:t>
      </w:r>
      <w:r w:rsidRPr="00BB5BE4">
        <w:rPr>
          <w:rFonts w:ascii="Times New Roman" w:eastAsia="MS Mincho" w:hAnsi="Times New Roman"/>
          <w:i/>
          <w:noProof/>
          <w:sz w:val="24"/>
          <w:szCs w:val="24"/>
          <w:lang w:eastAsia="ja-JP"/>
        </w:rPr>
        <w:t>,</w:t>
      </w:r>
      <w:r w:rsidRPr="00BB5BE4">
        <w:rPr>
          <w:rFonts w:ascii="Times New Roman" w:eastAsia="MS Mincho" w:hAnsi="Times New Roman"/>
          <w:noProof/>
          <w:sz w:val="24"/>
          <w:szCs w:val="24"/>
          <w:lang w:eastAsia="ja-JP"/>
        </w:rPr>
        <w:t xml:space="preserve"> pada kolom  </w:t>
      </w:r>
      <w:r w:rsidRPr="00BB5BE4">
        <w:rPr>
          <w:rFonts w:ascii="Times New Roman" w:eastAsia="MS Mincho" w:hAnsi="Times New Roman"/>
          <w:i/>
          <w:noProof/>
          <w:sz w:val="24"/>
          <w:szCs w:val="24"/>
          <w:lang w:eastAsia="ja-JP"/>
        </w:rPr>
        <w:t>sig</w:t>
      </w:r>
      <w:r w:rsidRPr="00BB5BE4">
        <w:rPr>
          <w:rFonts w:ascii="Times New Roman" w:eastAsia="MS Mincho" w:hAnsi="Times New Roman"/>
          <w:noProof/>
          <w:sz w:val="24"/>
          <w:szCs w:val="24"/>
          <w:lang w:eastAsia="ja-JP"/>
        </w:rPr>
        <w:t xml:space="preserve"> dan  t dipaka</w:t>
      </w:r>
      <w:r w:rsidR="00DA694E">
        <w:rPr>
          <w:rFonts w:ascii="Times New Roman" w:eastAsia="MS Mincho" w:hAnsi="Times New Roman"/>
          <w:noProof/>
          <w:sz w:val="24"/>
          <w:szCs w:val="24"/>
          <w:lang w:eastAsia="ja-JP"/>
        </w:rPr>
        <w:t>i untuk menguji koefisien jalur</w:t>
      </w:r>
      <w:r w:rsidR="008331FF">
        <w:rPr>
          <w:rFonts w:ascii="Times New Roman" w:eastAsia="MS Mincho" w:hAnsi="Times New Roman"/>
          <w:noProof/>
          <w:sz w:val="24"/>
          <w:szCs w:val="24"/>
          <w:lang w:eastAsia="ja-JP"/>
        </w:rPr>
        <w:t>.</w:t>
      </w:r>
    </w:p>
    <w:p w:rsidR="00DF0688" w:rsidRDefault="00DF0688" w:rsidP="00DF0688">
      <w:pPr>
        <w:spacing w:after="0" w:line="480" w:lineRule="auto"/>
        <w:jc w:val="both"/>
        <w:rPr>
          <w:rFonts w:ascii="Times New Roman" w:eastAsia="MS Mincho" w:hAnsi="Times New Roman"/>
          <w:noProof/>
          <w:sz w:val="24"/>
          <w:szCs w:val="24"/>
          <w:lang w:eastAsia="ja-JP"/>
        </w:rPr>
      </w:pPr>
    </w:p>
    <w:p w:rsidR="008331FF" w:rsidRDefault="008331FF" w:rsidP="00DF0688">
      <w:pPr>
        <w:spacing w:after="0" w:line="480" w:lineRule="auto"/>
        <w:jc w:val="both"/>
        <w:rPr>
          <w:rFonts w:ascii="Times New Roman" w:eastAsia="MS Mincho" w:hAnsi="Times New Roman"/>
          <w:noProof/>
          <w:sz w:val="24"/>
          <w:szCs w:val="24"/>
          <w:lang w:eastAsia="ja-JP"/>
        </w:rPr>
      </w:pPr>
    </w:p>
    <w:p w:rsidR="008331FF" w:rsidRDefault="008331FF" w:rsidP="00DF0688">
      <w:pPr>
        <w:spacing w:after="0" w:line="480" w:lineRule="auto"/>
        <w:jc w:val="both"/>
        <w:rPr>
          <w:rFonts w:ascii="Times New Roman" w:eastAsia="MS Mincho" w:hAnsi="Times New Roman"/>
          <w:noProof/>
          <w:sz w:val="24"/>
          <w:szCs w:val="24"/>
          <w:lang w:eastAsia="ja-JP"/>
        </w:rPr>
      </w:pPr>
    </w:p>
    <w:p w:rsidR="008331FF" w:rsidRDefault="008331FF" w:rsidP="00DF0688">
      <w:pPr>
        <w:spacing w:after="0" w:line="480" w:lineRule="auto"/>
        <w:jc w:val="both"/>
        <w:rPr>
          <w:rFonts w:ascii="Times New Roman" w:eastAsia="MS Mincho" w:hAnsi="Times New Roman"/>
          <w:noProof/>
          <w:sz w:val="24"/>
          <w:szCs w:val="24"/>
          <w:lang w:eastAsia="ja-JP"/>
        </w:rPr>
      </w:pPr>
    </w:p>
    <w:p w:rsidR="008331FF" w:rsidRPr="00BB5BE4" w:rsidRDefault="008331FF" w:rsidP="00DF0688">
      <w:pPr>
        <w:spacing w:after="0" w:line="480" w:lineRule="auto"/>
        <w:jc w:val="both"/>
        <w:rPr>
          <w:rFonts w:ascii="Times New Roman" w:eastAsia="MS Mincho" w:hAnsi="Times New Roman"/>
          <w:noProof/>
          <w:sz w:val="24"/>
          <w:szCs w:val="24"/>
          <w:lang w:eastAsia="ja-JP"/>
        </w:rPr>
      </w:pPr>
    </w:p>
    <w:p w:rsidR="00DF0688" w:rsidRPr="00BB5BE4" w:rsidRDefault="00DF0688" w:rsidP="00DF0688">
      <w:pPr>
        <w:autoSpaceDE w:val="0"/>
        <w:autoSpaceDN w:val="0"/>
        <w:adjustRightInd w:val="0"/>
        <w:spacing w:after="0" w:line="240" w:lineRule="auto"/>
        <w:jc w:val="center"/>
        <w:rPr>
          <w:rFonts w:ascii="Times New Roman" w:hAnsi="Times New Roman"/>
          <w:b/>
          <w:bCs/>
        </w:rPr>
      </w:pPr>
      <w:r w:rsidRPr="00BB5BE4">
        <w:rPr>
          <w:rFonts w:ascii="Times New Roman" w:hAnsi="Times New Roman"/>
          <w:b/>
          <w:bCs/>
        </w:rPr>
        <w:lastRenderedPageBreak/>
        <w:t>Tabel 4.</w:t>
      </w:r>
      <w:r>
        <w:rPr>
          <w:rFonts w:ascii="Times New Roman" w:hAnsi="Times New Roman"/>
          <w:b/>
          <w:bCs/>
        </w:rPr>
        <w:t>5</w:t>
      </w:r>
    </w:p>
    <w:p w:rsidR="00DF0688" w:rsidRPr="00BB5BE4" w:rsidRDefault="00DF0688" w:rsidP="00DF0688">
      <w:pPr>
        <w:spacing w:after="0" w:line="480" w:lineRule="auto"/>
        <w:jc w:val="center"/>
        <w:rPr>
          <w:rFonts w:ascii="Times New Roman" w:hAnsi="Times New Roman"/>
          <w:b/>
          <w:bCs/>
        </w:rPr>
      </w:pPr>
      <w:r w:rsidRPr="00BB5BE4">
        <w:rPr>
          <w:rFonts w:ascii="Times New Roman" w:hAnsi="Times New Roman"/>
          <w:b/>
          <w:bCs/>
        </w:rPr>
        <w:t>Hasil Pengujian Koefisien Jalur</w:t>
      </w:r>
    </w:p>
    <w:tbl>
      <w:tblPr>
        <w:tblW w:w="6767" w:type="dxa"/>
        <w:jc w:val="center"/>
        <w:tblInd w:w="-434" w:type="dxa"/>
        <w:tblLook w:val="04A0"/>
      </w:tblPr>
      <w:tblGrid>
        <w:gridCol w:w="1180"/>
        <w:gridCol w:w="1187"/>
        <w:gridCol w:w="1126"/>
        <w:gridCol w:w="1049"/>
        <w:gridCol w:w="872"/>
        <w:gridCol w:w="1353"/>
      </w:tblGrid>
      <w:tr w:rsidR="00DF0688" w:rsidRPr="00BB5BE4" w:rsidTr="00DF0688">
        <w:trPr>
          <w:trHeight w:val="153"/>
          <w:jc w:val="center"/>
        </w:trPr>
        <w:tc>
          <w:tcPr>
            <w:tcW w:w="2367" w:type="dxa"/>
            <w:gridSpan w:val="2"/>
            <w:tcBorders>
              <w:top w:val="single" w:sz="4" w:space="0" w:color="auto"/>
              <w:left w:val="single" w:sz="8" w:space="0" w:color="auto"/>
              <w:bottom w:val="single" w:sz="8" w:space="0" w:color="auto"/>
              <w:right w:val="single" w:sz="4" w:space="0" w:color="auto"/>
            </w:tcBorders>
            <w:shd w:val="pct5" w:color="auto" w:fill="auto"/>
            <w:noWrap/>
            <w:vAlign w:val="center"/>
            <w:hideMark/>
          </w:tcPr>
          <w:p w:rsidR="00DF0688" w:rsidRPr="00BB5BE4" w:rsidRDefault="00DF0688" w:rsidP="00DF0688">
            <w:pPr>
              <w:spacing w:after="0" w:line="240" w:lineRule="auto"/>
              <w:jc w:val="center"/>
              <w:rPr>
                <w:rFonts w:ascii="Times New Roman" w:eastAsia="MS Mincho" w:hAnsi="Times New Roman"/>
                <w:b/>
                <w:lang w:eastAsia="ja-JP"/>
              </w:rPr>
            </w:pPr>
            <w:r w:rsidRPr="00BB5BE4">
              <w:rPr>
                <w:rFonts w:ascii="Times New Roman" w:eastAsia="MS Mincho" w:hAnsi="Times New Roman"/>
                <w:b/>
                <w:lang w:eastAsia="ja-JP"/>
              </w:rPr>
              <w:t>Koefisien Jalur</w:t>
            </w:r>
          </w:p>
        </w:tc>
        <w:tc>
          <w:tcPr>
            <w:tcW w:w="1126" w:type="dxa"/>
            <w:tcBorders>
              <w:top w:val="single" w:sz="4" w:space="0" w:color="auto"/>
              <w:left w:val="nil"/>
              <w:bottom w:val="single" w:sz="4" w:space="0" w:color="auto"/>
              <w:right w:val="single" w:sz="4" w:space="0" w:color="auto"/>
            </w:tcBorders>
            <w:shd w:val="pct5" w:color="auto" w:fill="auto"/>
            <w:vAlign w:val="center"/>
            <w:hideMark/>
          </w:tcPr>
          <w:p w:rsidR="00DF0688" w:rsidRPr="00BB5BE4" w:rsidRDefault="00DF0688" w:rsidP="00DF0688">
            <w:pPr>
              <w:spacing w:after="0" w:line="240" w:lineRule="auto"/>
              <w:jc w:val="center"/>
              <w:rPr>
                <w:rFonts w:ascii="Times New Roman" w:eastAsia="MS Mincho" w:hAnsi="Times New Roman"/>
                <w:b/>
                <w:lang w:eastAsia="ja-JP"/>
              </w:rPr>
            </w:pPr>
            <w:r w:rsidRPr="00BB5BE4">
              <w:rPr>
                <w:rFonts w:ascii="Times New Roman" w:eastAsia="MS Mincho" w:hAnsi="Times New Roman"/>
                <w:b/>
                <w:lang w:eastAsia="ja-JP"/>
              </w:rPr>
              <w:t>t</w:t>
            </w:r>
            <w:r w:rsidRPr="00BB5BE4">
              <w:rPr>
                <w:rFonts w:ascii="Times New Roman" w:eastAsia="MS Mincho" w:hAnsi="Times New Roman"/>
                <w:b/>
                <w:vertAlign w:val="subscript"/>
                <w:lang w:eastAsia="ja-JP"/>
              </w:rPr>
              <w:t>hitung</w:t>
            </w:r>
          </w:p>
        </w:tc>
        <w:tc>
          <w:tcPr>
            <w:tcW w:w="1049" w:type="dxa"/>
            <w:tcBorders>
              <w:top w:val="single" w:sz="4" w:space="0" w:color="auto"/>
              <w:left w:val="nil"/>
              <w:bottom w:val="single" w:sz="4" w:space="0" w:color="auto"/>
              <w:right w:val="single" w:sz="4" w:space="0" w:color="auto"/>
            </w:tcBorders>
            <w:shd w:val="pct5" w:color="auto" w:fill="auto"/>
            <w:vAlign w:val="center"/>
            <w:hideMark/>
          </w:tcPr>
          <w:p w:rsidR="00DF0688" w:rsidRPr="00BB5BE4" w:rsidRDefault="00DF0688" w:rsidP="00DF0688">
            <w:pPr>
              <w:spacing w:after="0" w:line="240" w:lineRule="auto"/>
              <w:jc w:val="center"/>
              <w:rPr>
                <w:rFonts w:ascii="Times New Roman" w:eastAsia="MS Mincho" w:hAnsi="Times New Roman"/>
                <w:b/>
                <w:lang w:eastAsia="ja-JP"/>
              </w:rPr>
            </w:pPr>
            <w:r w:rsidRPr="00BB5BE4">
              <w:rPr>
                <w:rFonts w:ascii="Times New Roman" w:eastAsia="MS Mincho" w:hAnsi="Times New Roman"/>
                <w:b/>
                <w:lang w:eastAsia="ja-JP"/>
              </w:rPr>
              <w:t>t</w:t>
            </w:r>
            <w:r w:rsidRPr="00BB5BE4">
              <w:rPr>
                <w:rFonts w:ascii="Times New Roman" w:eastAsia="MS Mincho" w:hAnsi="Times New Roman"/>
                <w:b/>
                <w:vertAlign w:val="subscript"/>
                <w:lang w:eastAsia="ja-JP"/>
              </w:rPr>
              <w:t>tabel</w:t>
            </w:r>
          </w:p>
        </w:tc>
        <w:tc>
          <w:tcPr>
            <w:tcW w:w="872" w:type="dxa"/>
            <w:tcBorders>
              <w:top w:val="single" w:sz="4" w:space="0" w:color="auto"/>
              <w:left w:val="nil"/>
              <w:bottom w:val="single" w:sz="4" w:space="0" w:color="auto"/>
              <w:right w:val="single" w:sz="4" w:space="0" w:color="auto"/>
            </w:tcBorders>
            <w:shd w:val="pct5" w:color="auto" w:fill="auto"/>
            <w:vAlign w:val="center"/>
          </w:tcPr>
          <w:p w:rsidR="00DF0688" w:rsidRPr="00BB5BE4" w:rsidRDefault="00DF0688" w:rsidP="00DF0688">
            <w:pPr>
              <w:spacing w:after="0" w:line="240" w:lineRule="auto"/>
              <w:jc w:val="center"/>
              <w:rPr>
                <w:rFonts w:ascii="Times New Roman" w:eastAsia="MS Mincho" w:hAnsi="Times New Roman"/>
                <w:b/>
                <w:lang w:eastAsia="ja-JP"/>
              </w:rPr>
            </w:pPr>
            <w:r w:rsidRPr="00BB5BE4">
              <w:rPr>
                <w:rFonts w:ascii="Times New Roman" w:eastAsia="MS Mincho" w:hAnsi="Times New Roman"/>
                <w:b/>
                <w:lang w:eastAsia="ja-JP"/>
              </w:rPr>
              <w:t>Sig</w:t>
            </w:r>
          </w:p>
        </w:tc>
        <w:tc>
          <w:tcPr>
            <w:tcW w:w="1353" w:type="dxa"/>
            <w:tcBorders>
              <w:top w:val="single" w:sz="4" w:space="0" w:color="auto"/>
              <w:left w:val="nil"/>
              <w:bottom w:val="single" w:sz="4" w:space="0" w:color="auto"/>
              <w:right w:val="single" w:sz="4" w:space="0" w:color="auto"/>
            </w:tcBorders>
            <w:shd w:val="pct5" w:color="auto" w:fill="auto"/>
            <w:vAlign w:val="center"/>
          </w:tcPr>
          <w:p w:rsidR="00DF0688" w:rsidRPr="00BB5BE4" w:rsidRDefault="00DF0688" w:rsidP="00DF0688">
            <w:pPr>
              <w:spacing w:after="0" w:line="240" w:lineRule="auto"/>
              <w:jc w:val="center"/>
              <w:rPr>
                <w:rFonts w:ascii="Times New Roman" w:eastAsia="MS Mincho" w:hAnsi="Times New Roman"/>
                <w:b/>
                <w:lang w:eastAsia="ja-JP"/>
              </w:rPr>
            </w:pPr>
            <w:r w:rsidRPr="00BB5BE4">
              <w:rPr>
                <w:rFonts w:ascii="Times New Roman" w:eastAsia="MS Mincho" w:hAnsi="Times New Roman"/>
                <w:b/>
                <w:lang w:eastAsia="ja-JP"/>
              </w:rPr>
              <w:t>Kesimpulan</w:t>
            </w:r>
          </w:p>
        </w:tc>
      </w:tr>
      <w:tr w:rsidR="00DF0688" w:rsidRPr="00BB5BE4" w:rsidTr="00DF0688">
        <w:trPr>
          <w:trHeight w:val="153"/>
          <w:jc w:val="center"/>
        </w:trPr>
        <w:tc>
          <w:tcPr>
            <w:tcW w:w="1180" w:type="dxa"/>
            <w:tcBorders>
              <w:top w:val="nil"/>
              <w:left w:val="single" w:sz="8" w:space="0" w:color="auto"/>
              <w:bottom w:val="single" w:sz="8" w:space="0" w:color="auto"/>
              <w:right w:val="nil"/>
            </w:tcBorders>
            <w:noWrap/>
            <w:vAlign w:val="center"/>
            <w:hideMark/>
          </w:tcPr>
          <w:p w:rsidR="00DF0688" w:rsidRPr="008319FF" w:rsidRDefault="00DF0688" w:rsidP="00DF0688">
            <w:pPr>
              <w:spacing w:after="0" w:line="240" w:lineRule="auto"/>
              <w:ind w:left="352" w:hangingChars="160" w:hanging="352"/>
              <w:jc w:val="center"/>
              <w:rPr>
                <w:rFonts w:ascii="Times New Roman" w:eastAsia="MS Mincho" w:hAnsi="Times New Roman"/>
                <w:sz w:val="12"/>
                <w:lang w:eastAsia="ja-JP"/>
              </w:rPr>
            </w:pPr>
            <w:r w:rsidRPr="00BB5BE4">
              <w:rPr>
                <w:rFonts w:ascii="Times New Roman" w:eastAsia="MS Mincho" w:hAnsi="Times New Roman"/>
                <w:lang w:eastAsia="ja-JP"/>
              </w:rPr>
              <w:t>Ρ</w:t>
            </w:r>
            <w:r>
              <w:rPr>
                <w:rFonts w:ascii="Times New Roman" w:eastAsia="MS Mincho" w:hAnsi="Times New Roman"/>
                <w:lang w:eastAsia="ja-JP"/>
              </w:rPr>
              <w:t>y</w:t>
            </w:r>
            <w:r>
              <w:rPr>
                <w:rFonts w:ascii="Times New Roman" w:eastAsia="MS Mincho" w:hAnsi="Times New Roman"/>
                <w:sz w:val="12"/>
                <w:lang w:eastAsia="ja-JP"/>
              </w:rPr>
              <w:t>2</w:t>
            </w:r>
            <w:r>
              <w:rPr>
                <w:rFonts w:ascii="Times New Roman" w:eastAsia="MS Mincho" w:hAnsi="Times New Roman"/>
                <w:lang w:eastAsia="ja-JP"/>
              </w:rPr>
              <w:t>y</w:t>
            </w:r>
            <w:r>
              <w:rPr>
                <w:rFonts w:ascii="Times New Roman" w:eastAsia="MS Mincho" w:hAnsi="Times New Roman"/>
                <w:sz w:val="12"/>
                <w:lang w:eastAsia="ja-JP"/>
              </w:rPr>
              <w:t>1</w:t>
            </w:r>
          </w:p>
        </w:tc>
        <w:tc>
          <w:tcPr>
            <w:tcW w:w="1187" w:type="dxa"/>
            <w:tcBorders>
              <w:top w:val="nil"/>
              <w:left w:val="single" w:sz="4" w:space="0" w:color="auto"/>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0,228</w:t>
            </w:r>
          </w:p>
        </w:tc>
        <w:tc>
          <w:tcPr>
            <w:tcW w:w="1126" w:type="dxa"/>
            <w:tcBorders>
              <w:top w:val="nil"/>
              <w:left w:val="nil"/>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1.125</w:t>
            </w:r>
          </w:p>
        </w:tc>
        <w:tc>
          <w:tcPr>
            <w:tcW w:w="1049" w:type="dxa"/>
            <w:tcBorders>
              <w:top w:val="nil"/>
              <w:left w:val="nil"/>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1,725</w:t>
            </w:r>
          </w:p>
        </w:tc>
        <w:tc>
          <w:tcPr>
            <w:tcW w:w="872" w:type="dxa"/>
            <w:tcBorders>
              <w:top w:val="nil"/>
              <w:left w:val="nil"/>
              <w:bottom w:val="single" w:sz="4" w:space="0" w:color="auto"/>
              <w:right w:val="single" w:sz="4" w:space="0" w:color="auto"/>
            </w:tcBorders>
            <w:shd w:val="clear" w:color="000000" w:fill="FFFFFF"/>
            <w:vAlign w:val="center"/>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0,272</w:t>
            </w:r>
          </w:p>
        </w:tc>
        <w:tc>
          <w:tcPr>
            <w:tcW w:w="1353" w:type="dxa"/>
            <w:tcBorders>
              <w:top w:val="nil"/>
              <w:left w:val="nil"/>
              <w:bottom w:val="single" w:sz="4" w:space="0" w:color="auto"/>
              <w:right w:val="single" w:sz="4" w:space="0" w:color="auto"/>
            </w:tcBorders>
            <w:shd w:val="clear" w:color="000000" w:fill="FFFFFF"/>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 xml:space="preserve">Ho diterima, </w:t>
            </w:r>
            <w:r w:rsidRPr="00BB5BE4">
              <w:rPr>
                <w:rFonts w:ascii="Times New Roman" w:eastAsia="MS Mincho" w:hAnsi="Times New Roman"/>
                <w:lang w:eastAsia="ja-JP"/>
              </w:rPr>
              <w:t>H</w:t>
            </w:r>
            <w:r>
              <w:rPr>
                <w:rFonts w:ascii="Times New Roman" w:eastAsia="MS Mincho" w:hAnsi="Times New Roman"/>
                <w:vertAlign w:val="subscript"/>
                <w:lang w:eastAsia="ja-JP"/>
              </w:rPr>
              <w:t>a</w:t>
            </w:r>
            <w:r>
              <w:rPr>
                <w:rFonts w:ascii="Times New Roman" w:eastAsia="MS Mincho" w:hAnsi="Times New Roman"/>
                <w:lang w:eastAsia="ja-JP"/>
              </w:rPr>
              <w:t xml:space="preserve"> ditolak</w:t>
            </w:r>
          </w:p>
        </w:tc>
      </w:tr>
      <w:tr w:rsidR="00DF0688" w:rsidRPr="00BB5BE4" w:rsidTr="00DF0688">
        <w:trPr>
          <w:trHeight w:val="189"/>
          <w:jc w:val="center"/>
        </w:trPr>
        <w:tc>
          <w:tcPr>
            <w:tcW w:w="1180" w:type="dxa"/>
            <w:tcBorders>
              <w:top w:val="nil"/>
              <w:left w:val="single" w:sz="8" w:space="0" w:color="auto"/>
              <w:bottom w:val="single" w:sz="4" w:space="0" w:color="auto"/>
              <w:right w:val="nil"/>
            </w:tcBorders>
            <w:noWrap/>
            <w:vAlign w:val="center"/>
            <w:hideMark/>
          </w:tcPr>
          <w:p w:rsidR="00DF0688" w:rsidRPr="00BB5BE4" w:rsidRDefault="00DF0688" w:rsidP="00DF0688">
            <w:pPr>
              <w:spacing w:after="0" w:line="240" w:lineRule="auto"/>
              <w:jc w:val="center"/>
              <w:rPr>
                <w:rFonts w:ascii="Times New Roman" w:eastAsia="MS Mincho" w:hAnsi="Times New Roman"/>
                <w:lang w:eastAsia="ja-JP"/>
              </w:rPr>
            </w:pPr>
            <w:r w:rsidRPr="00BB5BE4">
              <w:rPr>
                <w:rFonts w:ascii="Times New Roman" w:eastAsia="MS Mincho" w:hAnsi="Times New Roman"/>
                <w:lang w:eastAsia="ja-JP"/>
              </w:rPr>
              <w:t>Ρzy</w:t>
            </w:r>
            <w:r w:rsidRPr="00BB5BE4">
              <w:rPr>
                <w:rFonts w:ascii="Times New Roman" w:eastAsia="MS Mincho" w:hAnsi="Times New Roman"/>
                <w:vertAlign w:val="subscript"/>
                <w:lang w:eastAsia="ja-JP"/>
              </w:rPr>
              <w:t>1</w:t>
            </w:r>
          </w:p>
        </w:tc>
        <w:tc>
          <w:tcPr>
            <w:tcW w:w="1187" w:type="dxa"/>
            <w:tcBorders>
              <w:top w:val="nil"/>
              <w:left w:val="single" w:sz="4" w:space="0" w:color="auto"/>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0,100</w:t>
            </w:r>
          </w:p>
        </w:tc>
        <w:tc>
          <w:tcPr>
            <w:tcW w:w="1126" w:type="dxa"/>
            <w:tcBorders>
              <w:top w:val="nil"/>
              <w:left w:val="nil"/>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0,478</w:t>
            </w:r>
          </w:p>
        </w:tc>
        <w:tc>
          <w:tcPr>
            <w:tcW w:w="1049" w:type="dxa"/>
            <w:tcBorders>
              <w:top w:val="nil"/>
              <w:left w:val="nil"/>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1,725</w:t>
            </w:r>
          </w:p>
        </w:tc>
        <w:tc>
          <w:tcPr>
            <w:tcW w:w="872" w:type="dxa"/>
            <w:tcBorders>
              <w:top w:val="nil"/>
              <w:left w:val="nil"/>
              <w:bottom w:val="single" w:sz="4" w:space="0" w:color="auto"/>
              <w:right w:val="single" w:sz="4" w:space="0" w:color="auto"/>
            </w:tcBorders>
            <w:shd w:val="clear" w:color="000000" w:fill="FFFFFF"/>
            <w:vAlign w:val="center"/>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0,873</w:t>
            </w:r>
          </w:p>
        </w:tc>
        <w:tc>
          <w:tcPr>
            <w:tcW w:w="1353" w:type="dxa"/>
            <w:tcBorders>
              <w:top w:val="nil"/>
              <w:left w:val="nil"/>
              <w:bottom w:val="single" w:sz="4" w:space="0" w:color="auto"/>
              <w:right w:val="single" w:sz="4" w:space="0" w:color="auto"/>
            </w:tcBorders>
            <w:shd w:val="clear" w:color="000000" w:fill="FFFFFF"/>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 xml:space="preserve">Ho diterima, </w:t>
            </w:r>
            <w:r w:rsidRPr="00BB5BE4">
              <w:rPr>
                <w:rFonts w:ascii="Times New Roman" w:eastAsia="MS Mincho" w:hAnsi="Times New Roman"/>
                <w:lang w:eastAsia="ja-JP"/>
              </w:rPr>
              <w:t>H</w:t>
            </w:r>
            <w:r w:rsidRPr="00BB5BE4">
              <w:rPr>
                <w:rFonts w:ascii="Times New Roman" w:eastAsia="MS Mincho" w:hAnsi="Times New Roman"/>
                <w:vertAlign w:val="subscript"/>
                <w:lang w:eastAsia="ja-JP"/>
              </w:rPr>
              <w:t>a</w:t>
            </w:r>
            <w:r>
              <w:rPr>
                <w:rFonts w:ascii="Times New Roman" w:eastAsia="MS Mincho" w:hAnsi="Times New Roman"/>
                <w:lang w:eastAsia="ja-JP"/>
              </w:rPr>
              <w:t xml:space="preserve"> ditolak</w:t>
            </w:r>
          </w:p>
        </w:tc>
      </w:tr>
      <w:tr w:rsidR="00DF0688" w:rsidRPr="00BB5BE4" w:rsidTr="00DF0688">
        <w:trPr>
          <w:trHeight w:val="189"/>
          <w:jc w:val="center"/>
        </w:trPr>
        <w:tc>
          <w:tcPr>
            <w:tcW w:w="1180" w:type="dxa"/>
            <w:tcBorders>
              <w:top w:val="single" w:sz="4" w:space="0" w:color="auto"/>
              <w:left w:val="single" w:sz="8" w:space="0" w:color="auto"/>
              <w:bottom w:val="single" w:sz="8" w:space="0" w:color="auto"/>
              <w:right w:val="nil"/>
            </w:tcBorders>
            <w:noWrap/>
            <w:vAlign w:val="center"/>
            <w:hideMark/>
          </w:tcPr>
          <w:p w:rsidR="00DF0688" w:rsidRPr="00BB5BE4" w:rsidRDefault="00DF0688" w:rsidP="00DF0688">
            <w:pPr>
              <w:spacing w:after="0" w:line="240" w:lineRule="auto"/>
              <w:jc w:val="center"/>
              <w:rPr>
                <w:rFonts w:ascii="Times New Roman" w:eastAsia="MS Mincho" w:hAnsi="Times New Roman"/>
                <w:lang w:eastAsia="ja-JP"/>
              </w:rPr>
            </w:pPr>
            <w:r w:rsidRPr="00BB5BE4">
              <w:rPr>
                <w:rFonts w:ascii="Times New Roman" w:eastAsia="MS Mincho" w:hAnsi="Times New Roman"/>
                <w:lang w:eastAsia="ja-JP"/>
              </w:rPr>
              <w:t>Ρzy</w:t>
            </w:r>
            <w:r w:rsidRPr="00BB5BE4">
              <w:rPr>
                <w:rFonts w:ascii="Times New Roman" w:eastAsia="MS Mincho" w:hAnsi="Times New Roman"/>
                <w:vertAlign w:val="subscript"/>
                <w:lang w:eastAsia="ja-JP"/>
              </w:rPr>
              <w:t>2</w:t>
            </w:r>
          </w:p>
        </w:tc>
        <w:tc>
          <w:tcPr>
            <w:tcW w:w="1187"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-0,292</w:t>
            </w:r>
          </w:p>
        </w:tc>
        <w:tc>
          <w:tcPr>
            <w:tcW w:w="1126" w:type="dxa"/>
            <w:tcBorders>
              <w:top w:val="single" w:sz="4" w:space="0" w:color="auto"/>
              <w:left w:val="nil"/>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-1,391</w:t>
            </w:r>
          </w:p>
        </w:tc>
        <w:tc>
          <w:tcPr>
            <w:tcW w:w="1049" w:type="dxa"/>
            <w:tcBorders>
              <w:top w:val="single" w:sz="4" w:space="0" w:color="auto"/>
              <w:left w:val="nil"/>
              <w:bottom w:val="single" w:sz="4" w:space="0" w:color="auto"/>
              <w:right w:val="single" w:sz="4" w:space="0" w:color="auto"/>
            </w:tcBorders>
            <w:shd w:val="clear" w:color="000000" w:fill="FFFFFF"/>
            <w:vAlign w:val="center"/>
            <w:hideMark/>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-1,725</w:t>
            </w:r>
          </w:p>
        </w:tc>
        <w:tc>
          <w:tcPr>
            <w:tcW w:w="872" w:type="dxa"/>
            <w:tcBorders>
              <w:top w:val="single" w:sz="4" w:space="0" w:color="auto"/>
              <w:left w:val="nil"/>
              <w:bottom w:val="single" w:sz="4" w:space="0" w:color="auto"/>
              <w:right w:val="single" w:sz="4" w:space="0" w:color="auto"/>
            </w:tcBorders>
            <w:shd w:val="clear" w:color="000000" w:fill="FFFFFF"/>
            <w:vAlign w:val="center"/>
          </w:tcPr>
          <w:p w:rsidR="00DF0688" w:rsidRPr="00BB5BE4" w:rsidRDefault="00DF0688" w:rsidP="00DF0688">
            <w:pPr>
              <w:spacing w:after="0" w:line="240" w:lineRule="auto"/>
              <w:jc w:val="center"/>
              <w:rPr>
                <w:rFonts w:ascii="Times New Roman" w:eastAsia="MS Mincho" w:hAnsi="Times New Roman"/>
                <w:lang w:eastAsia="ja-JP"/>
              </w:rPr>
            </w:pPr>
            <w:r w:rsidRPr="00BB5BE4">
              <w:rPr>
                <w:rFonts w:ascii="Times New Roman" w:eastAsia="MS Mincho" w:hAnsi="Times New Roman"/>
                <w:lang w:eastAsia="ja-JP"/>
              </w:rPr>
              <w:t>0,682</w:t>
            </w:r>
          </w:p>
        </w:tc>
        <w:tc>
          <w:tcPr>
            <w:tcW w:w="1353" w:type="dxa"/>
            <w:tcBorders>
              <w:top w:val="single" w:sz="4" w:space="0" w:color="auto"/>
              <w:left w:val="nil"/>
              <w:bottom w:val="single" w:sz="4" w:space="0" w:color="auto"/>
              <w:right w:val="single" w:sz="4" w:space="0" w:color="auto"/>
            </w:tcBorders>
            <w:shd w:val="clear" w:color="000000" w:fill="FFFFFF"/>
          </w:tcPr>
          <w:p w:rsidR="00DF0688" w:rsidRPr="00BB5BE4" w:rsidRDefault="00DF0688" w:rsidP="00DF0688">
            <w:pPr>
              <w:spacing w:after="0" w:line="240" w:lineRule="auto"/>
              <w:jc w:val="center"/>
              <w:rPr>
                <w:rFonts w:ascii="Times New Roman" w:eastAsia="MS Mincho" w:hAnsi="Times New Roman"/>
                <w:lang w:eastAsia="ja-JP"/>
              </w:rPr>
            </w:pPr>
            <w:r>
              <w:rPr>
                <w:rFonts w:ascii="Times New Roman" w:eastAsia="MS Mincho" w:hAnsi="Times New Roman"/>
                <w:lang w:eastAsia="ja-JP"/>
              </w:rPr>
              <w:t xml:space="preserve">Ho ditolak, </w:t>
            </w:r>
            <w:r w:rsidRPr="00BB5BE4">
              <w:rPr>
                <w:rFonts w:ascii="Times New Roman" w:eastAsia="MS Mincho" w:hAnsi="Times New Roman"/>
                <w:lang w:eastAsia="ja-JP"/>
              </w:rPr>
              <w:t>H</w:t>
            </w:r>
            <w:r w:rsidRPr="00BB5BE4">
              <w:rPr>
                <w:rFonts w:ascii="Times New Roman" w:eastAsia="MS Mincho" w:hAnsi="Times New Roman"/>
                <w:vertAlign w:val="subscript"/>
                <w:lang w:eastAsia="ja-JP"/>
              </w:rPr>
              <w:t>a</w:t>
            </w:r>
            <w:r>
              <w:rPr>
                <w:rFonts w:ascii="Times New Roman" w:eastAsia="MS Mincho" w:hAnsi="Times New Roman"/>
                <w:lang w:eastAsia="ja-JP"/>
              </w:rPr>
              <w:t xml:space="preserve"> diterima</w:t>
            </w:r>
          </w:p>
        </w:tc>
      </w:tr>
    </w:tbl>
    <w:p w:rsidR="00DF0688" w:rsidRDefault="00DF0688" w:rsidP="00DF0688">
      <w:pPr>
        <w:spacing w:after="0" w:line="240" w:lineRule="auto"/>
        <w:rPr>
          <w:rFonts w:ascii="Times New Roman" w:eastAsia="MS Mincho" w:hAnsi="Times New Roman"/>
          <w:sz w:val="20"/>
          <w:szCs w:val="20"/>
          <w:lang w:eastAsia="ja-JP"/>
        </w:rPr>
      </w:pPr>
      <w:r w:rsidRPr="00BB5BE4">
        <w:rPr>
          <w:rFonts w:ascii="Times New Roman" w:eastAsia="MS Mincho" w:hAnsi="Times New Roman"/>
          <w:sz w:val="20"/>
          <w:szCs w:val="20"/>
          <w:lang w:eastAsia="ja-JP"/>
        </w:rPr>
        <w:t xml:space="preserve">           Sumber: Data sekunder, diolah (Lampiran 2)</w:t>
      </w:r>
    </w:p>
    <w:p w:rsidR="00DA694E" w:rsidRDefault="00DA694E" w:rsidP="00DF0688">
      <w:pPr>
        <w:spacing w:after="0" w:line="240" w:lineRule="auto"/>
        <w:rPr>
          <w:rFonts w:ascii="Times New Roman" w:eastAsia="MS Mincho" w:hAnsi="Times New Roman"/>
          <w:sz w:val="20"/>
          <w:szCs w:val="20"/>
          <w:lang w:eastAsia="ja-JP"/>
        </w:rPr>
      </w:pPr>
    </w:p>
    <w:p w:rsidR="00DF0688" w:rsidRDefault="00DF0688" w:rsidP="00DF0688">
      <w:pPr>
        <w:spacing w:after="0" w:line="240" w:lineRule="auto"/>
        <w:rPr>
          <w:rFonts w:ascii="Times New Roman" w:eastAsia="MS Mincho" w:hAnsi="Times New Roman"/>
          <w:sz w:val="20"/>
          <w:szCs w:val="20"/>
          <w:lang w:eastAsia="ja-JP"/>
        </w:rPr>
      </w:pPr>
    </w:p>
    <w:p w:rsidR="00DA694E" w:rsidRDefault="00DA694E" w:rsidP="00DF0688">
      <w:pPr>
        <w:autoSpaceDE w:val="0"/>
        <w:autoSpaceDN w:val="0"/>
        <w:adjustRightInd w:val="0"/>
        <w:spacing w:after="0" w:line="480" w:lineRule="auto"/>
        <w:ind w:firstLine="720"/>
        <w:contextualSpacing/>
        <w:jc w:val="both"/>
        <w:rPr>
          <w:rFonts w:ascii="Times New Roman" w:hAnsi="Times New Roman"/>
          <w:sz w:val="24"/>
          <w:szCs w:val="24"/>
        </w:rPr>
        <w:sectPr w:rsidR="00DA694E" w:rsidSect="00793A0D">
          <w:type w:val="continuous"/>
          <w:pgSz w:w="12240" w:h="15840"/>
          <w:pgMar w:top="1440" w:right="1440" w:bottom="1440" w:left="1440" w:header="720" w:footer="720" w:gutter="0"/>
          <w:cols w:space="720"/>
          <w:docGrid w:linePitch="360"/>
        </w:sectPr>
      </w:pPr>
    </w:p>
    <w:p w:rsidR="00DF0688" w:rsidRDefault="00DF0688" w:rsidP="00DF0688">
      <w:pPr>
        <w:autoSpaceDE w:val="0"/>
        <w:autoSpaceDN w:val="0"/>
        <w:adjustRightInd w:val="0"/>
        <w:spacing w:after="0" w:line="480" w:lineRule="auto"/>
        <w:ind w:firstLine="720"/>
        <w:contextualSpacing/>
        <w:jc w:val="both"/>
        <w:rPr>
          <w:rFonts w:ascii="Times-Roman" w:hAnsi="Times-Roman" w:cs="Times-Roman"/>
          <w:sz w:val="24"/>
          <w:szCs w:val="24"/>
        </w:rPr>
      </w:pPr>
      <w:r w:rsidRPr="00BB5BE4">
        <w:rPr>
          <w:rFonts w:ascii="Times New Roman" w:hAnsi="Times New Roman"/>
          <w:sz w:val="24"/>
          <w:szCs w:val="24"/>
        </w:rPr>
        <w:lastRenderedPageBreak/>
        <w:t>Berdasarkan koefisien korelasi, pengujian hipotesis dapat dilakukan dengan membandingkan nilai t</w:t>
      </w:r>
      <w:r w:rsidRPr="00BB5BE4">
        <w:rPr>
          <w:rFonts w:ascii="Times New Roman" w:hAnsi="Times New Roman"/>
          <w:sz w:val="24"/>
          <w:szCs w:val="24"/>
          <w:vertAlign w:val="subscript"/>
        </w:rPr>
        <w:t>tabel</w:t>
      </w:r>
      <w:r w:rsidRPr="00BB5BE4">
        <w:rPr>
          <w:rFonts w:ascii="Times New Roman" w:hAnsi="Times New Roman"/>
          <w:sz w:val="24"/>
          <w:szCs w:val="24"/>
        </w:rPr>
        <w:t xml:space="preserve"> dengan t</w:t>
      </w:r>
      <w:r w:rsidRPr="00BB5BE4">
        <w:rPr>
          <w:rFonts w:ascii="Times New Roman" w:hAnsi="Times New Roman"/>
          <w:sz w:val="24"/>
          <w:szCs w:val="24"/>
          <w:vertAlign w:val="subscript"/>
        </w:rPr>
        <w:t>hitung</w:t>
      </w:r>
      <w:r w:rsidRPr="00BB5BE4">
        <w:rPr>
          <w:rFonts w:ascii="Times New Roman" w:hAnsi="Times New Roman"/>
          <w:sz w:val="24"/>
          <w:szCs w:val="24"/>
        </w:rPr>
        <w:t xml:space="preserve"> untuk α = 0</w:t>
      </w:r>
      <w:proofErr w:type="gramStart"/>
      <w:r w:rsidRPr="00BB5BE4">
        <w:rPr>
          <w:rFonts w:ascii="Times New Roman" w:hAnsi="Times New Roman"/>
          <w:sz w:val="24"/>
          <w:szCs w:val="24"/>
        </w:rPr>
        <w:t>,05</w:t>
      </w:r>
      <w:proofErr w:type="gramEnd"/>
      <w:r w:rsidRPr="00BB5BE4">
        <w:rPr>
          <w:rFonts w:ascii="Times New Roman" w:hAnsi="Times New Roman"/>
          <w:sz w:val="24"/>
          <w:szCs w:val="24"/>
        </w:rPr>
        <w:t xml:space="preserve">, hasil pengolahan data menunjukkan bahwa hanya ada satu variabel yang signifikan pengaruhnya terhadap </w:t>
      </w:r>
      <w:r>
        <w:rPr>
          <w:rFonts w:ascii="Times New Roman" w:hAnsi="Times New Roman"/>
          <w:sz w:val="24"/>
          <w:szCs w:val="24"/>
        </w:rPr>
        <w:t>ROA</w:t>
      </w:r>
      <w:r w:rsidRPr="00BB5BE4">
        <w:rPr>
          <w:rFonts w:ascii="Times New Roman" w:hAnsi="Times New Roman"/>
          <w:sz w:val="24"/>
          <w:szCs w:val="24"/>
        </w:rPr>
        <w:t xml:space="preserve"> yakni </w:t>
      </w:r>
      <w:r>
        <w:rPr>
          <w:rFonts w:ascii="Times New Roman" w:hAnsi="Times New Roman"/>
          <w:sz w:val="24"/>
          <w:szCs w:val="24"/>
        </w:rPr>
        <w:t>NPL</w:t>
      </w:r>
      <w:r w:rsidRPr="00BB5BE4">
        <w:rPr>
          <w:rFonts w:ascii="Times New Roman" w:hAnsi="Times New Roman"/>
          <w:sz w:val="24"/>
          <w:szCs w:val="24"/>
        </w:rPr>
        <w:t xml:space="preserve">. </w:t>
      </w:r>
      <w:proofErr w:type="gramStart"/>
      <w:r w:rsidRPr="00BB5BE4">
        <w:rPr>
          <w:rFonts w:ascii="Times-Roman" w:hAnsi="Times-Roman" w:cs="Times-Roman"/>
          <w:sz w:val="24"/>
          <w:szCs w:val="24"/>
        </w:rPr>
        <w:t xml:space="preserve">Struktur hubungan antara variabel independen yang terdiri dari </w:t>
      </w:r>
      <w:r>
        <w:rPr>
          <w:rFonts w:ascii="Times-Roman" w:hAnsi="Times-Roman" w:cs="Times-Roman"/>
          <w:sz w:val="24"/>
          <w:szCs w:val="24"/>
        </w:rPr>
        <w:t>LDR</w:t>
      </w:r>
      <w:r w:rsidRPr="00BB5BE4">
        <w:rPr>
          <w:rFonts w:ascii="Times-Roman" w:hAnsi="Times-Roman" w:cs="Times-Roman"/>
          <w:sz w:val="24"/>
          <w:szCs w:val="24"/>
        </w:rPr>
        <w:t xml:space="preserve">, </w:t>
      </w:r>
      <w:r>
        <w:rPr>
          <w:rFonts w:ascii="Times-Roman" w:hAnsi="Times-Roman" w:cs="Times-Roman"/>
          <w:sz w:val="24"/>
          <w:szCs w:val="24"/>
        </w:rPr>
        <w:lastRenderedPageBreak/>
        <w:t>dan NPL dengan ROA disajikan dalam Gambar 4.3</w:t>
      </w:r>
      <w:r w:rsidRPr="00BB5BE4">
        <w:rPr>
          <w:rFonts w:ascii="Times-Roman" w:hAnsi="Times-Roman" w:cs="Times-Roman"/>
          <w:sz w:val="24"/>
          <w:szCs w:val="24"/>
        </w:rPr>
        <w:t xml:space="preserve"> berikut ini.</w:t>
      </w:r>
      <w:proofErr w:type="gramEnd"/>
    </w:p>
    <w:p w:rsidR="00DA694E" w:rsidRDefault="00DA694E" w:rsidP="00DF0688">
      <w:pPr>
        <w:autoSpaceDE w:val="0"/>
        <w:autoSpaceDN w:val="0"/>
        <w:adjustRightInd w:val="0"/>
        <w:spacing w:after="0" w:line="480" w:lineRule="auto"/>
        <w:ind w:firstLine="720"/>
        <w:contextualSpacing/>
        <w:jc w:val="both"/>
        <w:rPr>
          <w:rFonts w:ascii="Times-Roman" w:hAnsi="Times-Roman" w:cs="Times-Roman"/>
          <w:sz w:val="24"/>
          <w:szCs w:val="24"/>
        </w:rPr>
      </w:pPr>
    </w:p>
    <w:p w:rsidR="00DA694E" w:rsidRDefault="00DA694E" w:rsidP="00DF0688">
      <w:pPr>
        <w:autoSpaceDE w:val="0"/>
        <w:autoSpaceDN w:val="0"/>
        <w:adjustRightInd w:val="0"/>
        <w:spacing w:after="0" w:line="480" w:lineRule="auto"/>
        <w:ind w:firstLine="720"/>
        <w:contextualSpacing/>
        <w:jc w:val="both"/>
        <w:rPr>
          <w:rFonts w:ascii="Times-Roman" w:hAnsi="Times-Roman" w:cs="Times-Roman"/>
          <w:sz w:val="24"/>
          <w:szCs w:val="24"/>
        </w:rPr>
      </w:pPr>
    </w:p>
    <w:p w:rsidR="00DA694E" w:rsidRDefault="00DA694E" w:rsidP="00DF0688">
      <w:pPr>
        <w:autoSpaceDE w:val="0"/>
        <w:autoSpaceDN w:val="0"/>
        <w:adjustRightInd w:val="0"/>
        <w:spacing w:after="0" w:line="480" w:lineRule="auto"/>
        <w:ind w:firstLine="720"/>
        <w:contextualSpacing/>
        <w:jc w:val="both"/>
        <w:rPr>
          <w:rFonts w:ascii="Times-Roman" w:hAnsi="Times-Roman" w:cs="Times-Roman"/>
          <w:sz w:val="24"/>
          <w:szCs w:val="24"/>
        </w:rPr>
      </w:pPr>
    </w:p>
    <w:p w:rsidR="00DA694E" w:rsidRDefault="00DA694E" w:rsidP="00DF0688">
      <w:pPr>
        <w:autoSpaceDE w:val="0"/>
        <w:autoSpaceDN w:val="0"/>
        <w:adjustRightInd w:val="0"/>
        <w:spacing w:after="0" w:line="480" w:lineRule="auto"/>
        <w:ind w:firstLine="720"/>
        <w:contextualSpacing/>
        <w:jc w:val="both"/>
        <w:rPr>
          <w:rFonts w:ascii="Times-Roman" w:hAnsi="Times-Roman" w:cs="Times-Roman"/>
          <w:sz w:val="24"/>
          <w:szCs w:val="24"/>
        </w:rPr>
      </w:pPr>
    </w:p>
    <w:p w:rsidR="00DA694E" w:rsidRDefault="00DA694E" w:rsidP="00DF0688">
      <w:pPr>
        <w:autoSpaceDE w:val="0"/>
        <w:autoSpaceDN w:val="0"/>
        <w:adjustRightInd w:val="0"/>
        <w:spacing w:after="0" w:line="480" w:lineRule="auto"/>
        <w:ind w:firstLine="720"/>
        <w:contextualSpacing/>
        <w:jc w:val="both"/>
        <w:rPr>
          <w:rFonts w:ascii="Times-Roman" w:hAnsi="Times-Roman" w:cs="Times-Roman"/>
          <w:sz w:val="24"/>
          <w:szCs w:val="24"/>
        </w:rPr>
      </w:pPr>
    </w:p>
    <w:p w:rsidR="00DA694E" w:rsidRDefault="00DA694E" w:rsidP="00DF0688">
      <w:pPr>
        <w:autoSpaceDE w:val="0"/>
        <w:autoSpaceDN w:val="0"/>
        <w:adjustRightInd w:val="0"/>
        <w:spacing w:after="0" w:line="480" w:lineRule="auto"/>
        <w:ind w:firstLine="720"/>
        <w:contextualSpacing/>
        <w:jc w:val="both"/>
        <w:rPr>
          <w:rFonts w:ascii="Times-Roman" w:hAnsi="Times-Roman" w:cs="Times-Roman"/>
          <w:sz w:val="24"/>
          <w:szCs w:val="24"/>
        </w:rPr>
        <w:sectPr w:rsidR="00DA694E" w:rsidSect="00DA694E">
          <w:type w:val="continuous"/>
          <w:pgSz w:w="12240" w:h="15840"/>
          <w:pgMar w:top="1440" w:right="1440" w:bottom="1440" w:left="1440" w:header="720" w:footer="720" w:gutter="0"/>
          <w:cols w:num="2" w:space="720"/>
          <w:docGrid w:linePitch="360"/>
        </w:sectPr>
      </w:pPr>
    </w:p>
    <w:p w:rsidR="00DF0688" w:rsidRDefault="0079581F" w:rsidP="00DF0688">
      <w:pPr>
        <w:autoSpaceDE w:val="0"/>
        <w:autoSpaceDN w:val="0"/>
        <w:adjustRightInd w:val="0"/>
        <w:spacing w:after="0" w:line="480" w:lineRule="auto"/>
        <w:ind w:firstLine="720"/>
        <w:contextualSpacing/>
        <w:jc w:val="both"/>
        <w:rPr>
          <w:rFonts w:ascii="Times-Roman" w:hAnsi="Times-Roman" w:cs="Times-Roman"/>
          <w:sz w:val="24"/>
          <w:szCs w:val="24"/>
        </w:rPr>
      </w:pPr>
      <w:r>
        <w:rPr>
          <w:rFonts w:ascii="Times-Roman" w:hAnsi="Times-Roman" w:cs="Times-Roman"/>
          <w:noProof/>
          <w:sz w:val="24"/>
          <w:szCs w:val="24"/>
          <w:lang w:val="id-ID" w:eastAsia="id-ID"/>
        </w:rPr>
        <w:lastRenderedPageBreak/>
        <w:pict>
          <v:oval id="_x0000_s1059" style="position:absolute;left:0;text-align:left;margin-left:272.75pt;margin-top:16.6pt;width:53.6pt;height:37.8pt;z-index:251673600">
            <v:textbox style="mso-next-textbox:#_x0000_s1059">
              <w:txbxContent>
                <w:p w:rsidR="00DF0688" w:rsidRPr="002516F5" w:rsidRDefault="00DF0688" w:rsidP="00DF0688">
                  <w:pPr>
                    <w:jc w:val="center"/>
                    <w:rPr>
                      <w:b/>
                    </w:rPr>
                  </w:pPr>
                  <w:r w:rsidRPr="00D1599F">
                    <w:rPr>
                      <w:b/>
                    </w:rPr>
                    <w:t>Ε</w:t>
                  </w:r>
                  <w:r>
                    <w:rPr>
                      <w:b/>
                      <w:vertAlign w:val="subscript"/>
                    </w:rPr>
                    <w:t>3</w:t>
                  </w:r>
                </w:p>
              </w:txbxContent>
            </v:textbox>
          </v:oval>
        </w:pict>
      </w:r>
    </w:p>
    <w:p w:rsidR="00DF0688" w:rsidRPr="00BB5BE4" w:rsidRDefault="0079581F" w:rsidP="00DF0688">
      <w:pPr>
        <w:autoSpaceDE w:val="0"/>
        <w:autoSpaceDN w:val="0"/>
        <w:adjustRightInd w:val="0"/>
        <w:spacing w:after="0" w:line="360" w:lineRule="auto"/>
        <w:ind w:firstLine="720"/>
        <w:contextualSpacing/>
        <w:jc w:val="both"/>
        <w:rPr>
          <w:rFonts w:ascii="Times-Roman" w:hAnsi="Times-Roman" w:cs="Times-Roman"/>
          <w:sz w:val="24"/>
          <w:szCs w:val="24"/>
        </w:rPr>
      </w:pPr>
      <w:r w:rsidRPr="0079581F">
        <w:rPr>
          <w:rFonts w:ascii="Times New Roman" w:eastAsia="MS Mincho" w:hAnsi="Times New Roman"/>
          <w:noProof/>
          <w:sz w:val="24"/>
          <w:szCs w:val="24"/>
          <w:lang w:val="id-ID" w:eastAsia="ja-JP"/>
        </w:rPr>
        <w:pict>
          <v:rect id="_x0000_s1051" style="position:absolute;left:0;text-align:left;margin-left:80.95pt;margin-top:10.8pt;width:83.15pt;height:35.7pt;z-index:251665408">
            <v:textbox style="mso-next-textbox:#_x0000_s1051">
              <w:txbxContent>
                <w:p w:rsidR="00DF0688" w:rsidRPr="00762E95" w:rsidRDefault="00DF0688" w:rsidP="00DF0688">
                  <w:pPr>
                    <w:jc w:val="center"/>
                    <w:rPr>
                      <w:rFonts w:ascii="Times New Roman" w:hAnsi="Times New Roman"/>
                    </w:rPr>
                  </w:pPr>
                  <w:r>
                    <w:rPr>
                      <w:rFonts w:ascii="Times New Roman" w:hAnsi="Times New Roman"/>
                    </w:rPr>
                    <w:t>LDR</w:t>
                  </w:r>
                </w:p>
              </w:txbxContent>
            </v:textbox>
          </v:rect>
        </w:pict>
      </w:r>
    </w:p>
    <w:p w:rsidR="00DF0688" w:rsidRPr="00BB5BE4" w:rsidRDefault="0079581F" w:rsidP="00DF0688">
      <w:pPr>
        <w:autoSpaceDE w:val="0"/>
        <w:autoSpaceDN w:val="0"/>
        <w:adjustRightInd w:val="0"/>
        <w:spacing w:after="0" w:line="360" w:lineRule="auto"/>
        <w:ind w:firstLine="720"/>
        <w:jc w:val="both"/>
        <w:rPr>
          <w:rFonts w:ascii="Times-Roman" w:hAnsi="Times-Roman" w:cs="Times-Roman"/>
          <w:sz w:val="24"/>
          <w:szCs w:val="24"/>
        </w:rPr>
      </w:pPr>
      <w:r w:rsidRPr="0079581F">
        <w:rPr>
          <w:rFonts w:ascii="Times New Roman" w:eastAsia="MS Mincho" w:hAnsi="Times New Roman"/>
          <w:noProof/>
          <w:sz w:val="24"/>
          <w:szCs w:val="24"/>
          <w:lang w:val="id-ID" w:eastAsia="ja-JP"/>
        </w:rPr>
        <w:pict>
          <v:rect id="_x0000_s1053" style="position:absolute;left:0;text-align:left;margin-left:277.85pt;margin-top:17.1pt;width:44pt;height:20.45pt;rotation:-493189fd;z-index:251667456" strokecolor="white">
            <v:textbox style="mso-next-textbox:#_x0000_s1053">
              <w:txbxContent>
                <w:p w:rsidR="00DF0688" w:rsidRPr="006B5F33" w:rsidRDefault="00DF0688" w:rsidP="00DF0688">
                  <w:pPr>
                    <w:rPr>
                      <w:rFonts w:ascii="Times New Roman" w:hAnsi="Times New Roman"/>
                      <w:sz w:val="20"/>
                      <w:szCs w:val="20"/>
                    </w:rPr>
                  </w:pPr>
                  <w:r>
                    <w:rPr>
                      <w:rFonts w:ascii="Times New Roman" w:hAnsi="Times New Roman"/>
                      <w:sz w:val="20"/>
                      <w:szCs w:val="20"/>
                    </w:rPr>
                    <w:t>0,714</w:t>
                  </w:r>
                </w:p>
              </w:txbxContent>
            </v:textbox>
          </v:rect>
        </w:pict>
      </w:r>
      <w:r w:rsidRPr="0079581F">
        <w:rPr>
          <w:rFonts w:ascii="Times New Roman" w:eastAsia="MS Mincho" w:hAnsi="Times New Roman"/>
          <w:noProof/>
          <w:sz w:val="24"/>
          <w:szCs w:val="24"/>
          <w:lang w:val="id-ID" w:eastAsia="ja-JP"/>
        </w:rPr>
        <w:pict>
          <v:shape id="_x0000_s1050" type="#_x0000_t32" style="position:absolute;left:0;text-align:left;margin-left:297.3pt;margin-top:10.75pt;width:.05pt;height:41.05pt;z-index:251664384" o:connectortype="straight">
            <v:stroke endarrow="block"/>
          </v:shape>
        </w:pict>
      </w:r>
      <w:r w:rsidRPr="0079581F">
        <w:rPr>
          <w:rFonts w:ascii="Times New Roman" w:eastAsia="MS Mincho" w:hAnsi="Times New Roman"/>
          <w:noProof/>
          <w:sz w:val="24"/>
          <w:szCs w:val="24"/>
          <w:lang w:val="id-ID" w:eastAsia="ja-JP"/>
        </w:rPr>
        <w:pict>
          <v:shape id="_x0000_s1052" type="#_x0000_t32" style="position:absolute;left:0;text-align:left;margin-left:164.1pt;margin-top:6.15pt;width:78.75pt;height:59.9pt;z-index:251666432" o:connectortype="straight">
            <v:stroke endarrow="block"/>
          </v:shape>
        </w:pict>
      </w:r>
    </w:p>
    <w:p w:rsidR="00DF0688" w:rsidRPr="00BB5BE4" w:rsidRDefault="0079581F" w:rsidP="00DF0688">
      <w:pPr>
        <w:autoSpaceDE w:val="0"/>
        <w:autoSpaceDN w:val="0"/>
        <w:adjustRightInd w:val="0"/>
        <w:spacing w:after="0" w:line="360" w:lineRule="auto"/>
        <w:ind w:firstLine="720"/>
        <w:jc w:val="both"/>
        <w:rPr>
          <w:rFonts w:ascii="Times New Roman" w:eastAsia="MS Mincho" w:hAnsi="Times New Roman"/>
          <w:noProof/>
          <w:sz w:val="24"/>
          <w:szCs w:val="24"/>
          <w:lang w:eastAsia="ja-JP"/>
        </w:rPr>
      </w:pPr>
      <w:r>
        <w:rPr>
          <w:rFonts w:ascii="Times New Roman" w:eastAsia="MS Mincho" w:hAnsi="Times New Roman"/>
          <w:noProof/>
          <w:sz w:val="24"/>
          <w:szCs w:val="24"/>
          <w:lang w:val="id-ID" w:eastAsia="ja-JP"/>
        </w:rPr>
        <w:pict>
          <v:rect id="_x0000_s1057" style="position:absolute;left:0;text-align:left;margin-left:184.35pt;margin-top:3.2pt;width:38.8pt;height:18.55pt;rotation:-493189fd;z-index:251671552" strokecolor="white">
            <v:textbox style="mso-next-textbox:#_x0000_s1057">
              <w:txbxContent>
                <w:p w:rsidR="00DF0688" w:rsidRPr="00A64CB9" w:rsidRDefault="00DF0688" w:rsidP="00DF0688">
                  <w:pPr>
                    <w:rPr>
                      <w:rFonts w:ascii="Times New Roman" w:hAnsi="Times New Roman"/>
                      <w:sz w:val="18"/>
                      <w:szCs w:val="18"/>
                    </w:rPr>
                  </w:pPr>
                  <w:r>
                    <w:rPr>
                      <w:rFonts w:ascii="Times New Roman" w:hAnsi="Times New Roman"/>
                      <w:sz w:val="18"/>
                      <w:szCs w:val="18"/>
                    </w:rPr>
                    <w:t>0,100</w:t>
                  </w:r>
                </w:p>
              </w:txbxContent>
            </v:textbox>
          </v:rect>
        </w:pict>
      </w:r>
      <w:r w:rsidRPr="0079581F">
        <w:rPr>
          <w:rFonts w:ascii="Times New Roman" w:eastAsia="MS Mincho" w:hAnsi="Times New Roman"/>
          <w:noProof/>
          <w:sz w:val="24"/>
          <w:szCs w:val="24"/>
        </w:rPr>
        <w:pict>
          <v:shape id="_x0000_s1060" type="#_x0000_t32" style="position:absolute;left:0;text-align:left;margin-left:124.35pt;margin-top:3.2pt;width:0;height:72.6pt;z-index:251674624" o:connectortype="straight">
            <v:stroke endarrow="block"/>
          </v:shape>
        </w:pict>
      </w:r>
    </w:p>
    <w:p w:rsidR="00DF0688" w:rsidRPr="00BB5BE4" w:rsidRDefault="0079581F" w:rsidP="00DF0688">
      <w:pPr>
        <w:tabs>
          <w:tab w:val="left" w:pos="4500"/>
        </w:tabs>
        <w:autoSpaceDE w:val="0"/>
        <w:autoSpaceDN w:val="0"/>
        <w:adjustRightInd w:val="0"/>
        <w:spacing w:after="0" w:line="360" w:lineRule="auto"/>
        <w:ind w:firstLine="720"/>
        <w:jc w:val="both"/>
        <w:rPr>
          <w:rFonts w:ascii="Times New Roman" w:eastAsia="MS Mincho" w:hAnsi="Times New Roman"/>
          <w:noProof/>
          <w:sz w:val="24"/>
          <w:szCs w:val="24"/>
          <w:lang w:eastAsia="ja-JP"/>
        </w:rPr>
      </w:pPr>
      <w:r>
        <w:rPr>
          <w:rFonts w:ascii="Times New Roman" w:eastAsia="MS Mincho" w:hAnsi="Times New Roman"/>
          <w:noProof/>
          <w:sz w:val="24"/>
          <w:szCs w:val="24"/>
          <w:lang w:val="id-ID" w:eastAsia="ja-JP"/>
        </w:rPr>
        <w:pict>
          <v:rect id="_x0000_s1054" style="position:absolute;left:0;text-align:left;margin-left:242.85pt;margin-top:10.4pt;width:94.4pt;height:28.25pt;z-index:251668480">
            <v:textbox style="mso-next-textbox:#_x0000_s1054">
              <w:txbxContent>
                <w:p w:rsidR="00DF0688" w:rsidRPr="00ED38FF" w:rsidRDefault="00DF0688" w:rsidP="00DF0688">
                  <w:pPr>
                    <w:jc w:val="center"/>
                    <w:rPr>
                      <w:rFonts w:ascii="Times New Roman" w:hAnsi="Times New Roman"/>
                    </w:rPr>
                  </w:pPr>
                  <w:r>
                    <w:rPr>
                      <w:rFonts w:ascii="Times New Roman" w:hAnsi="Times New Roman"/>
                    </w:rPr>
                    <w:t>ROA</w:t>
                  </w:r>
                </w:p>
              </w:txbxContent>
            </v:textbox>
          </v:rect>
        </w:pict>
      </w:r>
      <w:r w:rsidRPr="0079581F">
        <w:rPr>
          <w:rFonts w:ascii="Times New Roman" w:eastAsia="MS Mincho" w:hAnsi="Times New Roman"/>
          <w:noProof/>
          <w:sz w:val="24"/>
          <w:szCs w:val="24"/>
        </w:rPr>
        <w:pict>
          <v:rect id="_x0000_s1061" style="position:absolute;left:0;text-align:left;margin-left:109.15pt;margin-top:.4pt;width:38.8pt;height:18.55pt;rotation:-493189fd;z-index:251675648" strokecolor="white">
            <v:textbox style="mso-next-textbox:#_x0000_s1061">
              <w:txbxContent>
                <w:p w:rsidR="00DF0688" w:rsidRPr="005647A8" w:rsidRDefault="00DF0688" w:rsidP="00DF0688">
                  <w:pPr>
                    <w:rPr>
                      <w:rFonts w:ascii="Times New Roman" w:hAnsi="Times New Roman"/>
                      <w:sz w:val="18"/>
                      <w:szCs w:val="18"/>
                    </w:rPr>
                  </w:pPr>
                  <w:r w:rsidRPr="005647A8">
                    <w:rPr>
                      <w:rFonts w:ascii="Times New Roman" w:hAnsi="Times New Roman"/>
                      <w:sz w:val="18"/>
                      <w:szCs w:val="18"/>
                    </w:rPr>
                    <w:t>0,</w:t>
                  </w:r>
                  <w:r>
                    <w:rPr>
                      <w:rFonts w:ascii="Times New Roman" w:hAnsi="Times New Roman"/>
                      <w:sz w:val="18"/>
                      <w:szCs w:val="18"/>
                    </w:rPr>
                    <w:t>228</w:t>
                  </w:r>
                </w:p>
              </w:txbxContent>
            </v:textbox>
          </v:rect>
        </w:pict>
      </w:r>
    </w:p>
    <w:p w:rsidR="00DF0688" w:rsidRPr="00BB5BE4" w:rsidRDefault="0079581F" w:rsidP="00DF0688">
      <w:pPr>
        <w:tabs>
          <w:tab w:val="left" w:pos="4500"/>
        </w:tabs>
        <w:autoSpaceDE w:val="0"/>
        <w:autoSpaceDN w:val="0"/>
        <w:adjustRightInd w:val="0"/>
        <w:spacing w:after="0" w:line="360" w:lineRule="auto"/>
        <w:ind w:firstLine="720"/>
        <w:jc w:val="both"/>
        <w:rPr>
          <w:rFonts w:ascii="Times New Roman" w:eastAsia="MS Mincho" w:hAnsi="Times New Roman"/>
          <w:noProof/>
          <w:sz w:val="24"/>
          <w:szCs w:val="24"/>
          <w:lang w:eastAsia="ja-JP"/>
        </w:rPr>
      </w:pPr>
      <w:r>
        <w:rPr>
          <w:rFonts w:ascii="Times New Roman" w:eastAsia="MS Mincho" w:hAnsi="Times New Roman"/>
          <w:noProof/>
          <w:sz w:val="24"/>
          <w:szCs w:val="24"/>
          <w:lang w:val="id-ID" w:eastAsia="ja-JP"/>
        </w:rPr>
        <w:pict>
          <v:rect id="_x0000_s1058" style="position:absolute;left:0;text-align:left;margin-left:178.9pt;margin-top:15.85pt;width:38.8pt;height:18.55pt;rotation:-493189fd;z-index:251672576" strokecolor="white">
            <v:textbox style="mso-next-textbox:#_x0000_s1058">
              <w:txbxContent>
                <w:p w:rsidR="00DF0688" w:rsidRPr="005647A8" w:rsidRDefault="00DF0688" w:rsidP="00DF0688">
                  <w:pPr>
                    <w:rPr>
                      <w:rFonts w:ascii="Times New Roman" w:hAnsi="Times New Roman"/>
                      <w:sz w:val="18"/>
                      <w:szCs w:val="18"/>
                    </w:rPr>
                  </w:pPr>
                  <w:r>
                    <w:rPr>
                      <w:rFonts w:ascii="Times New Roman" w:hAnsi="Times New Roman"/>
                      <w:sz w:val="18"/>
                      <w:szCs w:val="18"/>
                    </w:rPr>
                    <w:t>-0,292</w:t>
                  </w:r>
                </w:p>
              </w:txbxContent>
            </v:textbox>
          </v:rect>
        </w:pict>
      </w:r>
      <w:r>
        <w:rPr>
          <w:rFonts w:ascii="Times New Roman" w:eastAsia="MS Mincho" w:hAnsi="Times New Roman"/>
          <w:noProof/>
          <w:sz w:val="24"/>
          <w:szCs w:val="24"/>
          <w:lang w:val="id-ID" w:eastAsia="ja-JP"/>
        </w:rPr>
        <w:pict>
          <v:shape id="_x0000_s1056" type="#_x0000_t32" style="position:absolute;left:0;text-align:left;margin-left:164.1pt;margin-top:3.95pt;width:78.75pt;height:48.85pt;flip:y;z-index:251670528" o:connectortype="straight">
            <v:stroke endarrow="block"/>
          </v:shape>
        </w:pict>
      </w:r>
    </w:p>
    <w:p w:rsidR="00DF0688" w:rsidRPr="00BB5BE4" w:rsidRDefault="0079581F" w:rsidP="00DF0688">
      <w:pPr>
        <w:autoSpaceDE w:val="0"/>
        <w:autoSpaceDN w:val="0"/>
        <w:adjustRightInd w:val="0"/>
        <w:spacing w:after="0" w:line="360" w:lineRule="auto"/>
        <w:ind w:firstLine="720"/>
        <w:jc w:val="both"/>
        <w:rPr>
          <w:rFonts w:ascii="Times New Roman" w:eastAsia="MS Mincho" w:hAnsi="Times New Roman"/>
          <w:noProof/>
          <w:sz w:val="24"/>
          <w:szCs w:val="24"/>
          <w:lang w:eastAsia="ja-JP"/>
        </w:rPr>
      </w:pPr>
      <w:r>
        <w:rPr>
          <w:rFonts w:ascii="Times New Roman" w:eastAsia="MS Mincho" w:hAnsi="Times New Roman"/>
          <w:noProof/>
          <w:sz w:val="24"/>
          <w:szCs w:val="24"/>
          <w:lang w:val="id-ID" w:eastAsia="ja-JP"/>
        </w:rPr>
        <w:pict>
          <v:rect id="_x0000_s1055" style="position:absolute;left:0;text-align:left;margin-left:80.95pt;margin-top:13.7pt;width:83.15pt;height:37.05pt;z-index:251669504">
            <v:textbox style="mso-next-textbox:#_x0000_s1055">
              <w:txbxContent>
                <w:p w:rsidR="00DF0688" w:rsidRPr="00762E95" w:rsidRDefault="00DF0688" w:rsidP="00DF0688">
                  <w:pPr>
                    <w:jc w:val="center"/>
                    <w:rPr>
                      <w:rFonts w:ascii="Times New Roman" w:hAnsi="Times New Roman"/>
                    </w:rPr>
                  </w:pPr>
                  <w:r>
                    <w:rPr>
                      <w:rFonts w:ascii="Times New Roman" w:hAnsi="Times New Roman"/>
                    </w:rPr>
                    <w:t>NPL</w:t>
                  </w:r>
                </w:p>
                <w:p w:rsidR="00DF0688" w:rsidRPr="00ED38FF" w:rsidRDefault="00DF0688" w:rsidP="00DF0688"/>
              </w:txbxContent>
            </v:textbox>
          </v:rect>
        </w:pict>
      </w:r>
    </w:p>
    <w:p w:rsidR="00DF0688" w:rsidRDefault="00DF0688" w:rsidP="00DF0688">
      <w:pPr>
        <w:tabs>
          <w:tab w:val="left" w:pos="4702"/>
        </w:tabs>
        <w:spacing w:after="0" w:line="360" w:lineRule="auto"/>
        <w:rPr>
          <w:rFonts w:ascii="Times New Roman" w:eastAsia="MS Mincho" w:hAnsi="Times New Roman"/>
          <w:b/>
          <w:noProof/>
          <w:lang w:eastAsia="ja-JP"/>
        </w:rPr>
      </w:pPr>
    </w:p>
    <w:p w:rsidR="00DF0688" w:rsidRPr="00BB5BE4" w:rsidRDefault="00DF0688" w:rsidP="00DF0688">
      <w:pPr>
        <w:tabs>
          <w:tab w:val="left" w:pos="4702"/>
        </w:tabs>
        <w:spacing w:after="0" w:line="360" w:lineRule="auto"/>
        <w:rPr>
          <w:rFonts w:ascii="Times New Roman" w:eastAsia="MS Mincho" w:hAnsi="Times New Roman"/>
          <w:b/>
          <w:noProof/>
          <w:lang w:eastAsia="ja-JP"/>
        </w:rPr>
      </w:pPr>
    </w:p>
    <w:p w:rsidR="00DF0688" w:rsidRPr="00BB5BE4" w:rsidRDefault="00DF0688" w:rsidP="00DF0688">
      <w:pPr>
        <w:tabs>
          <w:tab w:val="left" w:pos="4702"/>
        </w:tabs>
        <w:spacing w:after="0" w:line="360" w:lineRule="auto"/>
        <w:jc w:val="center"/>
        <w:rPr>
          <w:rFonts w:ascii="Times New Roman" w:eastAsia="MS Mincho" w:hAnsi="Times New Roman"/>
          <w:b/>
          <w:noProof/>
          <w:lang w:eastAsia="ja-JP"/>
        </w:rPr>
      </w:pPr>
      <w:r>
        <w:rPr>
          <w:rFonts w:ascii="Times New Roman" w:eastAsia="MS Mincho" w:hAnsi="Times New Roman"/>
          <w:b/>
          <w:noProof/>
          <w:lang w:eastAsia="ja-JP"/>
        </w:rPr>
        <w:t>Gambar 4.3</w:t>
      </w:r>
    </w:p>
    <w:p w:rsidR="00DF0688" w:rsidRDefault="00DF0688" w:rsidP="00DF0688">
      <w:pPr>
        <w:spacing w:after="0" w:line="240" w:lineRule="auto"/>
        <w:jc w:val="center"/>
        <w:rPr>
          <w:rFonts w:ascii="Times New Roman" w:eastAsia="MS Mincho" w:hAnsi="Times New Roman"/>
          <w:b/>
          <w:noProof/>
          <w:lang w:eastAsia="ja-JP"/>
        </w:rPr>
      </w:pPr>
      <w:r w:rsidRPr="00BB5BE4">
        <w:rPr>
          <w:rFonts w:ascii="Times New Roman" w:eastAsia="MS Mincho" w:hAnsi="Times New Roman"/>
          <w:b/>
          <w:noProof/>
          <w:lang w:eastAsia="ja-JP"/>
        </w:rPr>
        <w:t xml:space="preserve">Diagram </w:t>
      </w:r>
      <w:r>
        <w:rPr>
          <w:rFonts w:ascii="Times New Roman" w:eastAsia="MS Mincho" w:hAnsi="Times New Roman"/>
          <w:b/>
          <w:noProof/>
          <w:lang w:eastAsia="ja-JP"/>
        </w:rPr>
        <w:t>Jalur Pengujian Hipotesis Ketiga</w:t>
      </w:r>
    </w:p>
    <w:p w:rsidR="00DF0688" w:rsidRPr="00220211" w:rsidRDefault="00DF0688" w:rsidP="00DF0688">
      <w:pPr>
        <w:spacing w:after="0" w:line="240" w:lineRule="auto"/>
        <w:jc w:val="center"/>
        <w:rPr>
          <w:rFonts w:ascii="Times New Roman" w:eastAsia="MS Mincho" w:hAnsi="Times New Roman"/>
          <w:b/>
          <w:noProof/>
          <w:lang w:eastAsia="ja-JP"/>
        </w:rPr>
      </w:pPr>
    </w:p>
    <w:p w:rsidR="00DA694E" w:rsidRDefault="00DA694E" w:rsidP="00DF0688">
      <w:pPr>
        <w:spacing w:after="0" w:line="480" w:lineRule="auto"/>
        <w:ind w:firstLine="720"/>
        <w:jc w:val="both"/>
        <w:rPr>
          <w:rFonts w:ascii="Times New Roman" w:eastAsia="MS Mincho" w:hAnsi="Times New Roman"/>
          <w:sz w:val="24"/>
          <w:szCs w:val="24"/>
          <w:lang w:eastAsia="ja-JP"/>
        </w:rPr>
        <w:sectPr w:rsidR="00DA694E" w:rsidSect="00793A0D">
          <w:type w:val="continuous"/>
          <w:pgSz w:w="12240" w:h="15840"/>
          <w:pgMar w:top="1440" w:right="1440" w:bottom="1440" w:left="1440" w:header="720" w:footer="720" w:gutter="0"/>
          <w:cols w:space="720"/>
          <w:docGrid w:linePitch="360"/>
        </w:sectPr>
      </w:pPr>
    </w:p>
    <w:p w:rsidR="00DF0688" w:rsidRDefault="00DF0688" w:rsidP="00DF0688">
      <w:pPr>
        <w:spacing w:after="0" w:line="480" w:lineRule="auto"/>
        <w:ind w:firstLine="720"/>
        <w:jc w:val="both"/>
        <w:rPr>
          <w:rFonts w:ascii="Times New Roman" w:eastAsia="MS Mincho" w:hAnsi="Times New Roman"/>
          <w:sz w:val="24"/>
          <w:szCs w:val="24"/>
          <w:lang w:eastAsia="ja-JP"/>
        </w:rPr>
      </w:pPr>
      <w:r w:rsidRPr="00BB5BE4">
        <w:rPr>
          <w:rFonts w:ascii="Times New Roman" w:eastAsia="MS Mincho" w:hAnsi="Times New Roman"/>
          <w:sz w:val="24"/>
          <w:szCs w:val="24"/>
          <w:lang w:eastAsia="ja-JP"/>
        </w:rPr>
        <w:lastRenderedPageBreak/>
        <w:t>Berdasarkan Gambar 4.</w:t>
      </w:r>
      <w:r>
        <w:rPr>
          <w:rFonts w:ascii="Times New Roman" w:eastAsia="MS Mincho" w:hAnsi="Times New Roman"/>
          <w:sz w:val="24"/>
          <w:szCs w:val="24"/>
          <w:lang w:eastAsia="ja-JP"/>
        </w:rPr>
        <w:t>3</w:t>
      </w:r>
      <w:r w:rsidRPr="00BB5BE4">
        <w:rPr>
          <w:rFonts w:ascii="Times New Roman" w:eastAsia="MS Mincho" w:hAnsi="Times New Roman"/>
          <w:sz w:val="24"/>
          <w:szCs w:val="24"/>
          <w:lang w:eastAsia="ja-JP"/>
        </w:rPr>
        <w:t xml:space="preserve">, maka dapat dihitung besarnya pengaruh langsung </w:t>
      </w:r>
      <w:r w:rsidRPr="00BB5BE4">
        <w:rPr>
          <w:rFonts w:ascii="Times New Roman" w:eastAsia="MS Mincho" w:hAnsi="Times New Roman"/>
          <w:sz w:val="24"/>
          <w:szCs w:val="24"/>
          <w:lang w:eastAsia="ja-JP"/>
        </w:rPr>
        <w:lastRenderedPageBreak/>
        <w:t xml:space="preserve">dan tidak langsung dari </w:t>
      </w:r>
      <w:r>
        <w:rPr>
          <w:rFonts w:ascii="Times New Roman" w:eastAsia="MS Mincho" w:hAnsi="Times New Roman"/>
          <w:sz w:val="24"/>
          <w:szCs w:val="24"/>
          <w:lang w:eastAsia="ja-JP"/>
        </w:rPr>
        <w:t xml:space="preserve">LDR </w:t>
      </w:r>
      <w:r w:rsidRPr="00BB5BE4">
        <w:rPr>
          <w:rFonts w:ascii="Times New Roman" w:eastAsia="MS Mincho" w:hAnsi="Times New Roman"/>
          <w:sz w:val="24"/>
          <w:szCs w:val="24"/>
          <w:lang w:eastAsia="ja-JP"/>
        </w:rPr>
        <w:t xml:space="preserve">terhadap </w:t>
      </w:r>
      <w:r>
        <w:rPr>
          <w:rFonts w:ascii="Times New Roman" w:eastAsia="MS Mincho" w:hAnsi="Times New Roman"/>
          <w:sz w:val="24"/>
          <w:szCs w:val="24"/>
          <w:lang w:eastAsia="ja-JP"/>
        </w:rPr>
        <w:t>ROA</w:t>
      </w:r>
      <w:r w:rsidRPr="00BB5BE4">
        <w:rPr>
          <w:rFonts w:ascii="Times New Roman" w:eastAsia="MS Mincho" w:hAnsi="Times New Roman"/>
          <w:sz w:val="24"/>
          <w:szCs w:val="24"/>
          <w:lang w:eastAsia="ja-JP"/>
        </w:rPr>
        <w:t xml:space="preserve"> sebagai </w:t>
      </w:r>
      <w:proofErr w:type="gramStart"/>
      <w:r w:rsidRPr="00BB5BE4">
        <w:rPr>
          <w:rFonts w:ascii="Times New Roman" w:eastAsia="MS Mincho" w:hAnsi="Times New Roman"/>
          <w:sz w:val="24"/>
          <w:szCs w:val="24"/>
          <w:lang w:eastAsia="ja-JP"/>
        </w:rPr>
        <w:t>berikut :</w:t>
      </w:r>
      <w:proofErr w:type="gramEnd"/>
    </w:p>
    <w:p w:rsidR="00DA694E" w:rsidRDefault="00DA694E" w:rsidP="00DA694E">
      <w:pPr>
        <w:spacing w:after="0" w:line="480" w:lineRule="auto"/>
        <w:jc w:val="both"/>
        <w:rPr>
          <w:rFonts w:ascii="Times New Roman" w:eastAsia="MS Mincho" w:hAnsi="Times New Roman"/>
          <w:sz w:val="24"/>
          <w:szCs w:val="24"/>
          <w:lang w:eastAsia="ja-JP"/>
        </w:rPr>
        <w:sectPr w:rsidR="00DA694E" w:rsidSect="00DA694E">
          <w:type w:val="continuous"/>
          <w:pgSz w:w="12240" w:h="15840"/>
          <w:pgMar w:top="1440" w:right="1440" w:bottom="1440" w:left="1440" w:header="720" w:footer="720" w:gutter="0"/>
          <w:cols w:num="2" w:space="720"/>
          <w:docGrid w:linePitch="360"/>
        </w:sectPr>
      </w:pPr>
    </w:p>
    <w:p w:rsidR="00DF0688" w:rsidRPr="00BB5BE4" w:rsidRDefault="00DF0688" w:rsidP="00DA694E">
      <w:pPr>
        <w:spacing w:after="0" w:line="480" w:lineRule="auto"/>
        <w:jc w:val="both"/>
        <w:rPr>
          <w:rFonts w:ascii="Times New Roman" w:eastAsia="MS Mincho" w:hAnsi="Times New Roman"/>
          <w:sz w:val="24"/>
          <w:szCs w:val="24"/>
          <w:lang w:eastAsia="ja-JP"/>
        </w:rPr>
      </w:pPr>
    </w:p>
    <w:p w:rsidR="00DF0688" w:rsidRPr="00BB5BE4" w:rsidRDefault="00DF0688" w:rsidP="00DF0688">
      <w:pPr>
        <w:autoSpaceDE w:val="0"/>
        <w:autoSpaceDN w:val="0"/>
        <w:adjustRightInd w:val="0"/>
        <w:spacing w:after="0" w:line="240" w:lineRule="auto"/>
        <w:jc w:val="center"/>
        <w:rPr>
          <w:rFonts w:ascii="Times New Roman" w:hAnsi="Times New Roman"/>
          <w:b/>
          <w:bCs/>
          <w:lang w:eastAsia="ja-JP"/>
        </w:rPr>
      </w:pPr>
      <w:r w:rsidRPr="00BB5BE4">
        <w:rPr>
          <w:rFonts w:ascii="Times New Roman" w:hAnsi="Times New Roman"/>
          <w:b/>
          <w:bCs/>
          <w:lang w:eastAsia="ja-JP"/>
        </w:rPr>
        <w:t>Tabel 4.</w:t>
      </w:r>
      <w:r>
        <w:rPr>
          <w:rFonts w:ascii="Times New Roman" w:hAnsi="Times New Roman"/>
          <w:b/>
          <w:bCs/>
          <w:lang w:eastAsia="ja-JP"/>
        </w:rPr>
        <w:t>6</w:t>
      </w:r>
    </w:p>
    <w:p w:rsidR="00DF0688" w:rsidRPr="00BB5BE4" w:rsidRDefault="00DF0688" w:rsidP="00DF0688">
      <w:pPr>
        <w:autoSpaceDE w:val="0"/>
        <w:autoSpaceDN w:val="0"/>
        <w:adjustRightInd w:val="0"/>
        <w:spacing w:after="0" w:line="240" w:lineRule="auto"/>
        <w:jc w:val="center"/>
        <w:rPr>
          <w:rFonts w:ascii="Times New Roman" w:hAnsi="Times New Roman"/>
          <w:b/>
          <w:bCs/>
          <w:lang w:eastAsia="ja-JP"/>
        </w:rPr>
      </w:pPr>
      <w:r w:rsidRPr="00BB5BE4">
        <w:rPr>
          <w:rFonts w:ascii="Times New Roman" w:hAnsi="Times New Roman"/>
          <w:b/>
          <w:bCs/>
          <w:lang w:eastAsia="ja-JP"/>
        </w:rPr>
        <w:t xml:space="preserve">Pengaruh Langsung dan Tidak Langsung </w:t>
      </w:r>
    </w:p>
    <w:p w:rsidR="00DF0688" w:rsidRPr="00BB5BE4" w:rsidRDefault="00DF0688" w:rsidP="00DF0688">
      <w:pPr>
        <w:autoSpaceDE w:val="0"/>
        <w:autoSpaceDN w:val="0"/>
        <w:adjustRightInd w:val="0"/>
        <w:spacing w:after="0" w:line="240" w:lineRule="auto"/>
        <w:jc w:val="center"/>
        <w:rPr>
          <w:rFonts w:ascii="Times New Roman" w:hAnsi="Times New Roman"/>
          <w:b/>
          <w:lang w:eastAsia="ja-JP"/>
        </w:rPr>
      </w:pPr>
      <w:proofErr w:type="gramStart"/>
      <w:r w:rsidRPr="00BB5BE4">
        <w:rPr>
          <w:rFonts w:ascii="Times New Roman" w:hAnsi="Times New Roman"/>
          <w:b/>
          <w:bCs/>
          <w:lang w:eastAsia="ja-JP"/>
        </w:rPr>
        <w:t>dari</w:t>
      </w:r>
      <w:proofErr w:type="gramEnd"/>
      <w:r w:rsidRPr="00BB5BE4">
        <w:rPr>
          <w:rFonts w:ascii="Times New Roman" w:hAnsi="Times New Roman"/>
          <w:b/>
          <w:bCs/>
          <w:lang w:eastAsia="ja-JP"/>
        </w:rPr>
        <w:t xml:space="preserve"> </w:t>
      </w:r>
      <w:r>
        <w:rPr>
          <w:rFonts w:ascii="Times New Roman" w:hAnsi="Times New Roman"/>
          <w:b/>
          <w:bCs/>
          <w:lang w:eastAsia="ja-JP"/>
        </w:rPr>
        <w:t>LDR terhadap ROA</w:t>
      </w:r>
    </w:p>
    <w:p w:rsidR="00DF0688" w:rsidRPr="00BB5BE4" w:rsidRDefault="00DF0688" w:rsidP="00DF0688">
      <w:pPr>
        <w:autoSpaceDE w:val="0"/>
        <w:autoSpaceDN w:val="0"/>
        <w:adjustRightInd w:val="0"/>
        <w:spacing w:after="0" w:line="240" w:lineRule="auto"/>
        <w:jc w:val="center"/>
        <w:rPr>
          <w:rFonts w:ascii="Times New Roman" w:hAnsi="Times New Roman"/>
          <w:b/>
          <w:lang w:eastAsia="ja-JP"/>
        </w:rPr>
      </w:pPr>
    </w:p>
    <w:tbl>
      <w:tblPr>
        <w:tblW w:w="7142" w:type="dxa"/>
        <w:jc w:val="center"/>
        <w:tblInd w:w="93" w:type="dxa"/>
        <w:tblLook w:val="04A0"/>
      </w:tblPr>
      <w:tblGrid>
        <w:gridCol w:w="1573"/>
        <w:gridCol w:w="2678"/>
        <w:gridCol w:w="2891"/>
      </w:tblGrid>
      <w:tr w:rsidR="00DF0688" w:rsidRPr="00BB5BE4" w:rsidTr="00DF0688">
        <w:trPr>
          <w:trHeight w:val="315"/>
          <w:jc w:val="center"/>
        </w:trPr>
        <w:tc>
          <w:tcPr>
            <w:tcW w:w="4251" w:type="dxa"/>
            <w:gridSpan w:val="2"/>
            <w:tcBorders>
              <w:top w:val="single" w:sz="4" w:space="0" w:color="auto"/>
              <w:left w:val="single" w:sz="4" w:space="0" w:color="auto"/>
              <w:bottom w:val="single" w:sz="4" w:space="0" w:color="auto"/>
              <w:right w:val="single" w:sz="4" w:space="0" w:color="auto"/>
            </w:tcBorders>
            <w:noWrap/>
            <w:vAlign w:val="bottom"/>
            <w:hideMark/>
          </w:tcPr>
          <w:p w:rsidR="00DF0688" w:rsidRPr="00BB5BE4" w:rsidRDefault="00DF0688" w:rsidP="00DF0688">
            <w:pPr>
              <w:spacing w:after="0" w:line="240" w:lineRule="auto"/>
              <w:rPr>
                <w:rFonts w:ascii="Times New Roman" w:eastAsia="MS Mincho" w:hAnsi="Times New Roman"/>
                <w:b/>
                <w:noProof/>
                <w:lang w:eastAsia="ja-JP"/>
              </w:rPr>
            </w:pPr>
            <w:r w:rsidRPr="00BB5BE4">
              <w:rPr>
                <w:rFonts w:ascii="Times New Roman" w:hAnsi="Times New Roman"/>
                <w:b/>
                <w:bCs/>
                <w:lang w:eastAsia="ja-JP"/>
              </w:rPr>
              <w:t>Keterangan</w:t>
            </w:r>
          </w:p>
        </w:tc>
        <w:tc>
          <w:tcPr>
            <w:tcW w:w="2891" w:type="dxa"/>
            <w:tcBorders>
              <w:top w:val="single" w:sz="4" w:space="0" w:color="auto"/>
              <w:left w:val="nil"/>
              <w:bottom w:val="single" w:sz="4" w:space="0" w:color="auto"/>
              <w:right w:val="single" w:sz="4" w:space="0" w:color="auto"/>
            </w:tcBorders>
            <w:noWrap/>
            <w:vAlign w:val="bottom"/>
            <w:hideMark/>
          </w:tcPr>
          <w:p w:rsidR="00DF0688" w:rsidRPr="00BB5BE4" w:rsidRDefault="00DF0688" w:rsidP="00DF0688">
            <w:pPr>
              <w:spacing w:after="0" w:line="240" w:lineRule="auto"/>
              <w:jc w:val="center"/>
              <w:rPr>
                <w:rFonts w:ascii="Times New Roman" w:eastAsia="MS Mincho" w:hAnsi="Times New Roman"/>
                <w:b/>
                <w:noProof/>
                <w:lang w:eastAsia="ja-JP"/>
              </w:rPr>
            </w:pPr>
            <w:r w:rsidRPr="00BB5BE4">
              <w:rPr>
                <w:rFonts w:ascii="Times New Roman" w:eastAsia="MS Mincho" w:hAnsi="Times New Roman"/>
                <w:b/>
                <w:noProof/>
                <w:lang w:eastAsia="ja-JP"/>
              </w:rPr>
              <w:t>Proses</w:t>
            </w:r>
          </w:p>
        </w:tc>
      </w:tr>
      <w:tr w:rsidR="00DF0688" w:rsidRPr="00BB5BE4" w:rsidTr="00DF0688">
        <w:trPr>
          <w:trHeight w:val="315"/>
          <w:jc w:val="center"/>
        </w:trPr>
        <w:tc>
          <w:tcPr>
            <w:tcW w:w="1573" w:type="dxa"/>
            <w:vMerge w:val="restart"/>
            <w:tcBorders>
              <w:top w:val="single" w:sz="4" w:space="0" w:color="auto"/>
              <w:left w:val="single" w:sz="4" w:space="0" w:color="auto"/>
              <w:right w:val="single" w:sz="4" w:space="0" w:color="auto"/>
            </w:tcBorders>
            <w:noWrap/>
            <w:vAlign w:val="center"/>
            <w:hideMark/>
          </w:tcPr>
          <w:p w:rsidR="00DF0688" w:rsidRPr="00BB5BE4" w:rsidRDefault="00DF0688" w:rsidP="00DF0688">
            <w:pPr>
              <w:spacing w:after="0" w:line="240" w:lineRule="auto"/>
              <w:rPr>
                <w:rFonts w:ascii="Times New Roman" w:eastAsia="MS Mincho" w:hAnsi="Times New Roman"/>
                <w:noProof/>
                <w:sz w:val="20"/>
                <w:szCs w:val="20"/>
                <w:lang w:eastAsia="ja-JP"/>
              </w:rPr>
            </w:pPr>
            <w:r>
              <w:rPr>
                <w:rFonts w:ascii="Times New Roman" w:eastAsia="MS Mincho" w:hAnsi="Times New Roman"/>
                <w:noProof/>
                <w:sz w:val="20"/>
                <w:szCs w:val="20"/>
                <w:lang w:eastAsia="ja-JP"/>
              </w:rPr>
              <w:t>LDR</w:t>
            </w:r>
          </w:p>
        </w:tc>
        <w:tc>
          <w:tcPr>
            <w:tcW w:w="2678" w:type="dxa"/>
            <w:tcBorders>
              <w:top w:val="single" w:sz="4" w:space="0" w:color="auto"/>
              <w:left w:val="nil"/>
              <w:bottom w:val="single" w:sz="4" w:space="0" w:color="auto"/>
              <w:right w:val="single" w:sz="4" w:space="0" w:color="auto"/>
            </w:tcBorders>
            <w:noWrap/>
            <w:vAlign w:val="bottom"/>
            <w:hideMark/>
          </w:tcPr>
          <w:p w:rsidR="00DF0688" w:rsidRPr="00BB5BE4" w:rsidRDefault="00DF0688" w:rsidP="00DF0688">
            <w:pPr>
              <w:spacing w:after="0" w:line="240" w:lineRule="auto"/>
              <w:jc w:val="both"/>
              <w:rPr>
                <w:rFonts w:ascii="Times New Roman" w:eastAsia="MS Mincho" w:hAnsi="Times New Roman"/>
                <w:noProof/>
                <w:lang w:eastAsia="ja-JP"/>
              </w:rPr>
            </w:pPr>
            <w:r w:rsidRPr="00BB5BE4">
              <w:rPr>
                <w:rFonts w:ascii="Times New Roman" w:hAnsi="Times New Roman"/>
                <w:bCs/>
                <w:lang w:eastAsia="ja-JP"/>
              </w:rPr>
              <w:t>Pengaruh langsung ke Z</w:t>
            </w:r>
          </w:p>
        </w:tc>
        <w:tc>
          <w:tcPr>
            <w:tcW w:w="2891" w:type="dxa"/>
            <w:tcBorders>
              <w:top w:val="single" w:sz="4" w:space="0" w:color="auto"/>
              <w:left w:val="nil"/>
              <w:bottom w:val="single" w:sz="4" w:space="0" w:color="auto"/>
              <w:right w:val="single" w:sz="4" w:space="0" w:color="auto"/>
            </w:tcBorders>
            <w:noWrap/>
            <w:vAlign w:val="center"/>
            <w:hideMark/>
          </w:tcPr>
          <w:p w:rsidR="00DF0688" w:rsidRPr="00BB5BE4" w:rsidRDefault="00DF0688" w:rsidP="00DF0688">
            <w:pPr>
              <w:spacing w:after="0" w:line="240" w:lineRule="auto"/>
              <w:rPr>
                <w:rFonts w:ascii="Times New Roman" w:eastAsia="MS Mincho" w:hAnsi="Times New Roman"/>
                <w:lang w:eastAsia="ja-JP"/>
              </w:rPr>
            </w:pPr>
            <w:r>
              <w:rPr>
                <w:rFonts w:ascii="Times New Roman" w:eastAsia="MS Mincho" w:hAnsi="Times New Roman"/>
                <w:lang w:eastAsia="ja-JP"/>
              </w:rPr>
              <w:t>(0,100</w:t>
            </w:r>
            <w:r w:rsidRPr="00BB5BE4">
              <w:rPr>
                <w:rFonts w:ascii="Times New Roman" w:eastAsia="MS Mincho" w:hAnsi="Times New Roman"/>
                <w:lang w:eastAsia="ja-JP"/>
              </w:rPr>
              <w:t>)</w:t>
            </w:r>
            <w:r w:rsidRPr="00BB5BE4">
              <w:rPr>
                <w:rFonts w:ascii="Times New Roman" w:eastAsia="MS Mincho" w:hAnsi="Times New Roman"/>
                <w:vertAlign w:val="superscript"/>
                <w:lang w:eastAsia="ja-JP"/>
              </w:rPr>
              <w:t>2</w:t>
            </w:r>
            <w:r w:rsidRPr="00BB5BE4">
              <w:rPr>
                <w:rFonts w:ascii="Times New Roman" w:eastAsia="MS Mincho" w:hAnsi="Times New Roman"/>
                <w:lang w:eastAsia="ja-JP"/>
              </w:rPr>
              <w:t xml:space="preserve"> = </w:t>
            </w:r>
            <w:r>
              <w:rPr>
                <w:rFonts w:ascii="Times New Roman" w:eastAsia="MS Mincho" w:hAnsi="Times New Roman"/>
                <w:lang w:eastAsia="ja-JP"/>
              </w:rPr>
              <w:t>0,01</w:t>
            </w:r>
          </w:p>
        </w:tc>
      </w:tr>
      <w:tr w:rsidR="00DF0688" w:rsidRPr="00BB5BE4" w:rsidTr="00DF0688">
        <w:trPr>
          <w:trHeight w:val="315"/>
          <w:jc w:val="center"/>
        </w:trPr>
        <w:tc>
          <w:tcPr>
            <w:tcW w:w="1573" w:type="dxa"/>
            <w:vMerge/>
            <w:tcBorders>
              <w:left w:val="single" w:sz="4" w:space="0" w:color="auto"/>
              <w:right w:val="single" w:sz="4" w:space="0" w:color="auto"/>
            </w:tcBorders>
            <w:noWrap/>
            <w:vAlign w:val="bottom"/>
            <w:hideMark/>
          </w:tcPr>
          <w:p w:rsidR="00DF0688" w:rsidRPr="00BB5BE4" w:rsidRDefault="00DF0688" w:rsidP="00DF0688">
            <w:pPr>
              <w:spacing w:after="0" w:line="240" w:lineRule="auto"/>
              <w:jc w:val="both"/>
              <w:rPr>
                <w:rFonts w:ascii="Times New Roman" w:eastAsia="MS Mincho" w:hAnsi="Times New Roman"/>
                <w:noProof/>
                <w:sz w:val="20"/>
                <w:szCs w:val="20"/>
                <w:lang w:eastAsia="ja-JP"/>
              </w:rPr>
            </w:pPr>
          </w:p>
        </w:tc>
        <w:tc>
          <w:tcPr>
            <w:tcW w:w="2678" w:type="dxa"/>
            <w:tcBorders>
              <w:top w:val="single" w:sz="4" w:space="0" w:color="auto"/>
              <w:left w:val="nil"/>
              <w:bottom w:val="single" w:sz="4" w:space="0" w:color="auto"/>
              <w:right w:val="single" w:sz="4" w:space="0" w:color="auto"/>
            </w:tcBorders>
            <w:noWrap/>
            <w:vAlign w:val="bottom"/>
            <w:hideMark/>
          </w:tcPr>
          <w:p w:rsidR="00DF0688" w:rsidRPr="00BB5BE4" w:rsidRDefault="00DF0688" w:rsidP="00DF0688">
            <w:pPr>
              <w:spacing w:after="0" w:line="240" w:lineRule="auto"/>
              <w:jc w:val="both"/>
              <w:rPr>
                <w:rFonts w:ascii="Times New Roman" w:eastAsia="MS Mincho" w:hAnsi="Times New Roman"/>
                <w:noProof/>
                <w:lang w:eastAsia="ja-JP"/>
              </w:rPr>
            </w:pPr>
            <w:r w:rsidRPr="00BB5BE4">
              <w:rPr>
                <w:rFonts w:ascii="Times New Roman" w:hAnsi="Times New Roman"/>
                <w:lang w:eastAsia="ja-JP"/>
              </w:rPr>
              <w:t>Pengaruh tidak langsung melalui Y</w:t>
            </w:r>
            <w:r>
              <w:rPr>
                <w:rFonts w:ascii="Times New Roman" w:hAnsi="Times New Roman"/>
                <w:vertAlign w:val="subscript"/>
                <w:lang w:eastAsia="ja-JP"/>
              </w:rPr>
              <w:t>2</w:t>
            </w:r>
            <w:r w:rsidRPr="00BB5BE4">
              <w:rPr>
                <w:rFonts w:ascii="Times New Roman" w:hAnsi="Times New Roman"/>
                <w:lang w:eastAsia="ja-JP"/>
              </w:rPr>
              <w:t xml:space="preserve"> ke Z</w:t>
            </w:r>
          </w:p>
        </w:tc>
        <w:tc>
          <w:tcPr>
            <w:tcW w:w="2891" w:type="dxa"/>
            <w:tcBorders>
              <w:top w:val="single" w:sz="4" w:space="0" w:color="auto"/>
              <w:left w:val="nil"/>
              <w:bottom w:val="single" w:sz="4" w:space="0" w:color="auto"/>
              <w:right w:val="single" w:sz="4" w:space="0" w:color="auto"/>
            </w:tcBorders>
            <w:noWrap/>
            <w:vAlign w:val="center"/>
            <w:hideMark/>
          </w:tcPr>
          <w:p w:rsidR="00DF0688" w:rsidRPr="00BB5BE4" w:rsidRDefault="00DF0688" w:rsidP="00DF0688">
            <w:pPr>
              <w:spacing w:after="0" w:line="240" w:lineRule="auto"/>
              <w:rPr>
                <w:rFonts w:ascii="Times New Roman" w:eastAsia="MS Mincho" w:hAnsi="Times New Roman"/>
                <w:lang w:eastAsia="ja-JP"/>
              </w:rPr>
            </w:pPr>
            <w:r w:rsidRPr="00BB5BE4">
              <w:rPr>
                <w:rFonts w:ascii="Times New Roman" w:eastAsia="MS Mincho" w:hAnsi="Times New Roman"/>
                <w:lang w:eastAsia="ja-JP"/>
              </w:rPr>
              <w:t>(0,</w:t>
            </w:r>
            <w:r>
              <w:rPr>
                <w:rFonts w:ascii="Times New Roman" w:eastAsia="MS Mincho" w:hAnsi="Times New Roman"/>
                <w:lang w:eastAsia="ja-JP"/>
              </w:rPr>
              <w:t>228)*(-0,292</w:t>
            </w:r>
            <w:r w:rsidRPr="00BB5BE4">
              <w:rPr>
                <w:rFonts w:ascii="Times New Roman" w:eastAsia="MS Mincho" w:hAnsi="Times New Roman"/>
                <w:lang w:eastAsia="ja-JP"/>
              </w:rPr>
              <w:t>) = -</w:t>
            </w:r>
            <w:r>
              <w:rPr>
                <w:rFonts w:ascii="Times New Roman" w:eastAsia="MS Mincho" w:hAnsi="Times New Roman"/>
                <w:lang w:eastAsia="ja-JP"/>
              </w:rPr>
              <w:t>0,0666</w:t>
            </w:r>
          </w:p>
        </w:tc>
      </w:tr>
      <w:tr w:rsidR="00DF0688" w:rsidRPr="00BB5BE4" w:rsidTr="00DF0688">
        <w:trPr>
          <w:trHeight w:val="315"/>
          <w:jc w:val="center"/>
        </w:trPr>
        <w:tc>
          <w:tcPr>
            <w:tcW w:w="4251" w:type="dxa"/>
            <w:gridSpan w:val="2"/>
            <w:tcBorders>
              <w:top w:val="single" w:sz="4" w:space="0" w:color="auto"/>
              <w:left w:val="single" w:sz="4" w:space="0" w:color="auto"/>
              <w:bottom w:val="single" w:sz="4" w:space="0" w:color="auto"/>
              <w:right w:val="single" w:sz="4" w:space="0" w:color="auto"/>
            </w:tcBorders>
            <w:noWrap/>
            <w:vAlign w:val="bottom"/>
            <w:hideMark/>
          </w:tcPr>
          <w:p w:rsidR="00DF0688" w:rsidRPr="00BB5BE4" w:rsidRDefault="00DF0688" w:rsidP="00DF0688">
            <w:pPr>
              <w:spacing w:after="0" w:line="240" w:lineRule="auto"/>
              <w:rPr>
                <w:rFonts w:ascii="Times New Roman" w:hAnsi="Times New Roman"/>
                <w:b/>
                <w:lang w:eastAsia="ja-JP"/>
              </w:rPr>
            </w:pPr>
            <w:r>
              <w:rPr>
                <w:rFonts w:ascii="Times New Roman" w:hAnsi="Times New Roman"/>
                <w:b/>
                <w:bCs/>
                <w:lang w:eastAsia="ja-JP"/>
              </w:rPr>
              <w:t>Total pengaruh Y</w:t>
            </w:r>
            <w:r w:rsidRPr="00BB5BE4">
              <w:rPr>
                <w:rFonts w:ascii="Times New Roman" w:hAnsi="Times New Roman"/>
                <w:b/>
                <w:bCs/>
                <w:lang w:eastAsia="ja-JP"/>
              </w:rPr>
              <w:t xml:space="preserve"> terhadap Z</w:t>
            </w:r>
          </w:p>
        </w:tc>
        <w:tc>
          <w:tcPr>
            <w:tcW w:w="2891" w:type="dxa"/>
            <w:tcBorders>
              <w:top w:val="single" w:sz="4" w:space="0" w:color="auto"/>
              <w:left w:val="nil"/>
              <w:bottom w:val="single" w:sz="4" w:space="0" w:color="auto"/>
              <w:right w:val="single" w:sz="4" w:space="0" w:color="auto"/>
            </w:tcBorders>
            <w:noWrap/>
            <w:vAlign w:val="bottom"/>
            <w:hideMark/>
          </w:tcPr>
          <w:p w:rsidR="00DF0688" w:rsidRPr="00BB5BE4" w:rsidRDefault="00DF0688" w:rsidP="00DF0688">
            <w:pPr>
              <w:spacing w:after="0" w:line="240" w:lineRule="auto"/>
              <w:rPr>
                <w:rFonts w:ascii="Times New Roman" w:eastAsia="MS Mincho" w:hAnsi="Times New Roman"/>
                <w:b/>
                <w:noProof/>
                <w:lang w:eastAsia="ja-JP"/>
              </w:rPr>
            </w:pPr>
            <w:r>
              <w:rPr>
                <w:rFonts w:ascii="Times New Roman" w:eastAsia="MS Mincho" w:hAnsi="Times New Roman"/>
                <w:b/>
                <w:lang w:eastAsia="ja-JP"/>
              </w:rPr>
              <w:t>0,0766</w:t>
            </w:r>
          </w:p>
        </w:tc>
      </w:tr>
    </w:tbl>
    <w:p w:rsidR="00DF0688" w:rsidRDefault="00DF0688" w:rsidP="00DF0688">
      <w:pPr>
        <w:spacing w:after="0" w:line="240" w:lineRule="auto"/>
        <w:ind w:left="720"/>
        <w:jc w:val="both"/>
        <w:rPr>
          <w:rFonts w:ascii="Times New Roman" w:eastAsia="MS Mincho" w:hAnsi="Times New Roman"/>
          <w:noProof/>
          <w:lang w:eastAsia="ja-JP"/>
        </w:rPr>
      </w:pPr>
      <w:r>
        <w:rPr>
          <w:rFonts w:ascii="Times New Roman" w:eastAsia="MS Mincho" w:hAnsi="Times New Roman"/>
          <w:noProof/>
          <w:lang w:eastAsia="ja-JP"/>
        </w:rPr>
        <w:t xml:space="preserve">Sumber: Pengolahan Data </w:t>
      </w:r>
    </w:p>
    <w:p w:rsidR="00DF0688" w:rsidRDefault="00DF0688" w:rsidP="00DF0688">
      <w:pPr>
        <w:autoSpaceDE w:val="0"/>
        <w:autoSpaceDN w:val="0"/>
        <w:adjustRightInd w:val="0"/>
        <w:spacing w:after="0" w:line="480" w:lineRule="auto"/>
        <w:jc w:val="both"/>
        <w:rPr>
          <w:rFonts w:ascii="Times New Roman" w:hAnsi="Times New Roman" w:cs="Times New Roman"/>
          <w:sz w:val="24"/>
          <w:szCs w:val="24"/>
        </w:rPr>
      </w:pPr>
    </w:p>
    <w:p w:rsidR="00DA694E" w:rsidRDefault="00DA694E" w:rsidP="00DF0688">
      <w:pPr>
        <w:autoSpaceDE w:val="0"/>
        <w:autoSpaceDN w:val="0"/>
        <w:adjustRightInd w:val="0"/>
        <w:spacing w:after="0" w:line="480" w:lineRule="auto"/>
        <w:ind w:firstLine="720"/>
        <w:jc w:val="both"/>
        <w:rPr>
          <w:rFonts w:ascii="Times New Roman" w:hAnsi="Times New Roman" w:cs="Times New Roman"/>
          <w:sz w:val="24"/>
          <w:szCs w:val="24"/>
        </w:rPr>
        <w:sectPr w:rsidR="00DA694E" w:rsidSect="00793A0D">
          <w:type w:val="continuous"/>
          <w:pgSz w:w="12240" w:h="15840"/>
          <w:pgMar w:top="1440" w:right="1440" w:bottom="1440" w:left="1440" w:header="720" w:footer="720" w:gutter="0"/>
          <w:cols w:space="720"/>
          <w:docGrid w:linePitch="360"/>
        </w:sectPr>
      </w:pPr>
    </w:p>
    <w:p w:rsidR="00DF0688" w:rsidRDefault="00DF0688" w:rsidP="00DF0688">
      <w:pPr>
        <w:autoSpaceDE w:val="0"/>
        <w:autoSpaceDN w:val="0"/>
        <w:adjustRightInd w:val="0"/>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Berdasarkan Tabel 4.6 di atas menunjukkan bahwa besarnya pengaruh langsung LDR terhadap ROA yaitu sebesar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xml:space="preserve">, sedangkan besarnya pengaruh tidak langsung LDR terhadap ROA melalui NPL yaitu sebesar -0,0666. </w:t>
      </w:r>
      <w:proofErr w:type="gramStart"/>
      <w:r>
        <w:rPr>
          <w:rFonts w:ascii="Times New Roman" w:hAnsi="Times New Roman" w:cs="Times New Roman"/>
          <w:sz w:val="24"/>
          <w:szCs w:val="24"/>
        </w:rPr>
        <w:t>Dapat di ketahui bahwa bersarnya LDR terhadap ROA lebih besar pengaruhnya jika melalui NPL dari pada pengaruh langsung LDR terhadap ROA.</w:t>
      </w:r>
      <w:proofErr w:type="gramEnd"/>
    </w:p>
    <w:p w:rsidR="00793A0D" w:rsidRPr="00793A0D" w:rsidRDefault="00793A0D" w:rsidP="00793A0D">
      <w:pPr>
        <w:rPr>
          <w:rFonts w:ascii="Times New Roman" w:hAnsi="Times New Roman" w:cs="Times New Roman"/>
          <w:b/>
          <w:sz w:val="24"/>
          <w:szCs w:val="28"/>
        </w:rPr>
      </w:pPr>
      <w:r w:rsidRPr="00793A0D">
        <w:rPr>
          <w:rFonts w:ascii="Times New Roman" w:hAnsi="Times New Roman" w:cs="Times New Roman"/>
          <w:b/>
          <w:sz w:val="24"/>
          <w:szCs w:val="28"/>
        </w:rPr>
        <w:t>BAB V</w:t>
      </w:r>
      <w:r>
        <w:rPr>
          <w:rFonts w:ascii="Times New Roman" w:hAnsi="Times New Roman" w:cs="Times New Roman"/>
          <w:b/>
          <w:sz w:val="24"/>
          <w:szCs w:val="28"/>
        </w:rPr>
        <w:t xml:space="preserve"> </w:t>
      </w:r>
      <w:r w:rsidRPr="00793A0D">
        <w:rPr>
          <w:rFonts w:ascii="Times New Roman" w:hAnsi="Times New Roman" w:cs="Times New Roman"/>
          <w:b/>
          <w:sz w:val="24"/>
          <w:szCs w:val="28"/>
        </w:rPr>
        <w:t>KESIMPULAN DAN SARAN</w:t>
      </w:r>
    </w:p>
    <w:p w:rsidR="00793A0D" w:rsidRPr="00BC708B" w:rsidRDefault="00793A0D" w:rsidP="00793A0D">
      <w:pPr>
        <w:spacing w:after="0" w:line="480" w:lineRule="auto"/>
        <w:rPr>
          <w:rFonts w:ascii="Times New Roman" w:hAnsi="Times New Roman" w:cs="Times New Roman"/>
          <w:b/>
          <w:sz w:val="24"/>
          <w:szCs w:val="24"/>
        </w:rPr>
      </w:pPr>
      <w:r w:rsidRPr="00BC708B">
        <w:rPr>
          <w:rFonts w:ascii="Times New Roman" w:hAnsi="Times New Roman" w:cs="Times New Roman"/>
          <w:b/>
          <w:sz w:val="24"/>
          <w:szCs w:val="24"/>
        </w:rPr>
        <w:t>Kesimpulan</w:t>
      </w:r>
    </w:p>
    <w:p w:rsidR="00793A0D" w:rsidRDefault="00793A0D" w:rsidP="00793A0D">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Hasil penelitian yang telah dilakukan dengan didukung teori-teori yang melandasi penelitian serta hasil pembahasan pada bab-</w:t>
      </w:r>
      <w:r>
        <w:rPr>
          <w:rFonts w:ascii="Times New Roman" w:hAnsi="Times New Roman" w:cs="Times New Roman"/>
          <w:sz w:val="24"/>
          <w:szCs w:val="24"/>
        </w:rPr>
        <w:lastRenderedPageBreak/>
        <w:t xml:space="preserve">bab sebelumnya, penulis dapat mengambil kesimpulan tentang pengaruh Inflasi dan BI </w:t>
      </w:r>
      <w:r>
        <w:rPr>
          <w:rFonts w:ascii="Times New Roman" w:hAnsi="Times New Roman" w:cs="Times New Roman"/>
          <w:i/>
          <w:sz w:val="24"/>
          <w:szCs w:val="24"/>
        </w:rPr>
        <w:t xml:space="preserve">Rate </w:t>
      </w:r>
      <w:r>
        <w:rPr>
          <w:rFonts w:ascii="Times New Roman" w:hAnsi="Times New Roman" w:cs="Times New Roman"/>
          <w:sz w:val="24"/>
          <w:szCs w:val="24"/>
        </w:rPr>
        <w:t>terhadap LDR dan NPL dan dampaknya pada ROA Perbankan yang Listing di BEI Periode 2010-2014</w:t>
      </w:r>
      <w:r>
        <w:rPr>
          <w:rFonts w:ascii="Times New Roman" w:hAnsi="Times New Roman" w:cs="Times New Roman"/>
          <w:i/>
          <w:sz w:val="24"/>
          <w:szCs w:val="24"/>
        </w:rPr>
        <w:t xml:space="preserve"> </w:t>
      </w:r>
      <w:r>
        <w:rPr>
          <w:rFonts w:ascii="Times New Roman" w:hAnsi="Times New Roman" w:cs="Times New Roman"/>
          <w:sz w:val="24"/>
          <w:szCs w:val="24"/>
        </w:rPr>
        <w:t xml:space="preserve"> sebagai berikut:</w:t>
      </w:r>
    </w:p>
    <w:p w:rsidR="00793A0D" w:rsidRDefault="00793A0D" w:rsidP="00793A0D">
      <w:pPr>
        <w:pStyle w:val="ListParagraph"/>
        <w:numPr>
          <w:ilvl w:val="0"/>
          <w:numId w:val="18"/>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Kondisi Inflasi, BI </w:t>
      </w:r>
      <w:r>
        <w:rPr>
          <w:rFonts w:ascii="Times New Roman" w:hAnsi="Times New Roman" w:cs="Times New Roman"/>
          <w:i/>
          <w:sz w:val="24"/>
          <w:szCs w:val="24"/>
        </w:rPr>
        <w:t>Rate</w:t>
      </w:r>
      <w:r>
        <w:rPr>
          <w:rFonts w:ascii="Times New Roman" w:hAnsi="Times New Roman" w:cs="Times New Roman"/>
          <w:sz w:val="24"/>
          <w:szCs w:val="24"/>
        </w:rPr>
        <w:t>, LDR, NPL</w:t>
      </w:r>
      <w:r>
        <w:rPr>
          <w:rFonts w:ascii="Times New Roman" w:hAnsi="Times New Roman" w:cs="Times New Roman"/>
          <w:i/>
          <w:sz w:val="24"/>
          <w:szCs w:val="24"/>
        </w:rPr>
        <w:t>,</w:t>
      </w:r>
      <w:r>
        <w:rPr>
          <w:rFonts w:ascii="Times New Roman" w:hAnsi="Times New Roman" w:cs="Times New Roman"/>
          <w:sz w:val="24"/>
          <w:szCs w:val="24"/>
        </w:rPr>
        <w:t xml:space="preserve"> dan ROA pada Perbankan yang Listing di BEI periode 2010-2014 sebagai berikut:</w:t>
      </w:r>
    </w:p>
    <w:p w:rsidR="00793A0D" w:rsidRPr="00134C04" w:rsidRDefault="00793A0D" w:rsidP="00793A0D">
      <w:pPr>
        <w:pStyle w:val="ListParagraph"/>
        <w:numPr>
          <w:ilvl w:val="0"/>
          <w:numId w:val="19"/>
        </w:numPr>
        <w:spacing w:after="0" w:line="480" w:lineRule="auto"/>
        <w:ind w:left="810"/>
        <w:jc w:val="both"/>
        <w:rPr>
          <w:rFonts w:ascii="Times New Roman" w:hAnsi="Times New Roman" w:cs="Times New Roman"/>
          <w:sz w:val="24"/>
          <w:szCs w:val="24"/>
        </w:rPr>
      </w:pPr>
      <w:r>
        <w:rPr>
          <w:rFonts w:ascii="Times New Roman" w:hAnsi="Times New Roman" w:cs="Times New Roman"/>
          <w:sz w:val="24"/>
          <w:szCs w:val="24"/>
        </w:rPr>
        <w:t xml:space="preserve">Inflasi selama 5 tahun berturut-turut mengalami pergerakan yang fluktuatif dan cenderung meningkat. Inflasi tertinggi pada tahun 2013 </w:t>
      </w:r>
      <w:r>
        <w:rPr>
          <w:rFonts w:ascii="Times New Roman" w:hAnsi="Times New Roman" w:cs="Times New Roman"/>
          <w:sz w:val="24"/>
          <w:szCs w:val="24"/>
        </w:rPr>
        <w:lastRenderedPageBreak/>
        <w:t xml:space="preserve">yang berdampak </w:t>
      </w:r>
      <w:r w:rsidRPr="004C5D96">
        <w:rPr>
          <w:rFonts w:ascii="Times New Roman" w:hAnsi="Times New Roman" w:cs="Times New Roman"/>
          <w:color w:val="000000" w:themeColor="text1"/>
          <w:sz w:val="24"/>
          <w:szCs w:val="24"/>
          <w:lang w:val="fi-FI"/>
        </w:rPr>
        <w:t>pada menurunnya daya beli</w:t>
      </w:r>
      <w:r>
        <w:rPr>
          <w:rFonts w:ascii="Times New Roman" w:hAnsi="Times New Roman" w:cs="Times New Roman"/>
          <w:sz w:val="24"/>
          <w:szCs w:val="24"/>
        </w:rPr>
        <w:t xml:space="preserve">. </w:t>
      </w:r>
    </w:p>
    <w:p w:rsidR="00793A0D" w:rsidRPr="00685A14" w:rsidRDefault="00793A0D" w:rsidP="00793A0D">
      <w:pPr>
        <w:pStyle w:val="ListParagraph"/>
        <w:numPr>
          <w:ilvl w:val="0"/>
          <w:numId w:val="19"/>
        </w:numPr>
        <w:spacing w:after="0" w:line="480" w:lineRule="auto"/>
        <w:ind w:left="810"/>
        <w:jc w:val="both"/>
        <w:rPr>
          <w:rFonts w:ascii="Times New Roman" w:hAnsi="Times New Roman" w:cs="Times New Roman"/>
          <w:sz w:val="24"/>
          <w:szCs w:val="24"/>
        </w:rPr>
      </w:pPr>
      <w:r w:rsidRPr="004C5D96">
        <w:rPr>
          <w:rFonts w:ascii="Times New Roman" w:hAnsi="Times New Roman" w:cs="Times New Roman"/>
          <w:color w:val="000000" w:themeColor="text1"/>
          <w:sz w:val="24"/>
          <w:szCs w:val="24"/>
          <w:lang w:val="fi-FI"/>
        </w:rPr>
        <w:t xml:space="preserve">BI </w:t>
      </w:r>
      <w:r w:rsidRPr="004C5D96">
        <w:rPr>
          <w:rFonts w:ascii="Times New Roman" w:hAnsi="Times New Roman" w:cs="Times New Roman"/>
          <w:i/>
          <w:color w:val="000000" w:themeColor="text1"/>
          <w:sz w:val="24"/>
          <w:szCs w:val="24"/>
          <w:lang w:val="fi-FI"/>
        </w:rPr>
        <w:t xml:space="preserve">Rate </w:t>
      </w:r>
      <w:r w:rsidRPr="004C5D96">
        <w:rPr>
          <w:rFonts w:ascii="Times New Roman" w:hAnsi="Times New Roman" w:cs="Times New Roman"/>
          <w:color w:val="000000" w:themeColor="text1"/>
          <w:sz w:val="24"/>
          <w:szCs w:val="24"/>
          <w:lang w:val="fi-FI"/>
        </w:rPr>
        <w:t>bergerak fluktuatif dan cenderung meningkat selama periode 2010-2014.</w:t>
      </w:r>
      <w:r>
        <w:rPr>
          <w:rFonts w:ascii="Times New Roman" w:hAnsi="Times New Roman" w:cs="Times New Roman"/>
          <w:color w:val="000000" w:themeColor="text1"/>
          <w:sz w:val="24"/>
          <w:szCs w:val="24"/>
          <w:lang w:val="fi-FI"/>
        </w:rPr>
        <w:t xml:space="preserve"> T</w:t>
      </w:r>
      <w:r w:rsidRPr="0082315D">
        <w:rPr>
          <w:rFonts w:ascii="Times New Roman" w:hAnsi="Times New Roman" w:cs="Times New Roman"/>
          <w:color w:val="000000" w:themeColor="text1"/>
          <w:sz w:val="24"/>
          <w:szCs w:val="24"/>
          <w:lang w:val="fi-FI"/>
        </w:rPr>
        <w:t xml:space="preserve">ingkat suku bunga </w:t>
      </w:r>
      <w:r>
        <w:rPr>
          <w:rFonts w:ascii="Times New Roman" w:hAnsi="Times New Roman" w:cs="Times New Roman"/>
          <w:color w:val="000000" w:themeColor="text1"/>
          <w:sz w:val="24"/>
          <w:szCs w:val="24"/>
          <w:lang w:val="fi-FI"/>
        </w:rPr>
        <w:t xml:space="preserve">Perbankan yang Listing di BEI </w:t>
      </w:r>
      <w:r w:rsidRPr="0082315D">
        <w:rPr>
          <w:rFonts w:ascii="Times New Roman" w:hAnsi="Times New Roman" w:cs="Times New Roman"/>
          <w:color w:val="000000" w:themeColor="text1"/>
          <w:sz w:val="24"/>
          <w:szCs w:val="24"/>
          <w:lang w:val="fi-FI"/>
        </w:rPr>
        <w:t>masih konsisten untuk memastikan tekan inflasi jangka pendek pasca kebijakan realokasi subsidi BBM yang ditempuh.</w:t>
      </w:r>
    </w:p>
    <w:p w:rsidR="00793A0D" w:rsidRPr="00685A14" w:rsidRDefault="00793A0D" w:rsidP="00793A0D">
      <w:pPr>
        <w:pStyle w:val="ListParagraph"/>
        <w:numPr>
          <w:ilvl w:val="0"/>
          <w:numId w:val="19"/>
        </w:numPr>
        <w:spacing w:after="0" w:line="480" w:lineRule="auto"/>
        <w:ind w:left="810"/>
        <w:jc w:val="both"/>
        <w:rPr>
          <w:rFonts w:ascii="Times New Roman" w:hAnsi="Times New Roman" w:cs="Times New Roman"/>
          <w:sz w:val="24"/>
          <w:szCs w:val="24"/>
        </w:rPr>
      </w:pPr>
      <w:r w:rsidRPr="00685A14">
        <w:rPr>
          <w:rFonts w:ascii="Times New Roman" w:hAnsi="Times New Roman"/>
          <w:sz w:val="24"/>
          <w:szCs w:val="24"/>
        </w:rPr>
        <w:t>Rata-rata LDR perbankan pada tahun 2010-2014 bergerak fluktuatif dan cenderung meningkat. LDR setiap tahunnya masih berada di bawah 85% sehingga mencerminkan belum optimalnya penyaluran kredit Bank.</w:t>
      </w:r>
    </w:p>
    <w:p w:rsidR="00793A0D" w:rsidRPr="00685A14" w:rsidRDefault="00793A0D" w:rsidP="00793A0D">
      <w:pPr>
        <w:pStyle w:val="ListParagraph"/>
        <w:numPr>
          <w:ilvl w:val="0"/>
          <w:numId w:val="19"/>
        </w:numPr>
        <w:spacing w:after="0" w:line="480" w:lineRule="auto"/>
        <w:ind w:left="810"/>
        <w:jc w:val="both"/>
        <w:rPr>
          <w:rFonts w:ascii="Times New Roman" w:hAnsi="Times New Roman" w:cs="Times New Roman"/>
          <w:sz w:val="24"/>
          <w:szCs w:val="24"/>
        </w:rPr>
      </w:pPr>
      <w:r w:rsidRPr="00685A14">
        <w:rPr>
          <w:rFonts w:ascii="Times New Roman" w:hAnsi="Times New Roman"/>
          <w:color w:val="000000" w:themeColor="text1"/>
          <w:sz w:val="24"/>
          <w:lang w:val="fi-FI"/>
        </w:rPr>
        <w:t>Pergerakan NPL dari tahun 2010-2014 berubah fluktuatif dan cenderung menurun.</w:t>
      </w:r>
      <w:r>
        <w:rPr>
          <w:rFonts w:ascii="Times New Roman" w:hAnsi="Times New Roman"/>
          <w:color w:val="000000" w:themeColor="text1"/>
          <w:sz w:val="24"/>
          <w:lang w:val="fi-FI"/>
        </w:rPr>
        <w:t xml:space="preserve"> Rata-rata NPL Perbankan selama 5 tahun berturut-turut masih sesuai dengan ketentuan yaitu di bawah 5%. </w:t>
      </w:r>
    </w:p>
    <w:p w:rsidR="00793A0D" w:rsidRPr="00685A14" w:rsidRDefault="00793A0D" w:rsidP="00793A0D">
      <w:pPr>
        <w:pStyle w:val="ListParagraph"/>
        <w:numPr>
          <w:ilvl w:val="0"/>
          <w:numId w:val="19"/>
        </w:numPr>
        <w:spacing w:after="0" w:line="480" w:lineRule="auto"/>
        <w:ind w:left="810"/>
        <w:jc w:val="both"/>
        <w:rPr>
          <w:rFonts w:ascii="Times New Roman" w:hAnsi="Times New Roman" w:cs="Times New Roman"/>
          <w:sz w:val="24"/>
          <w:szCs w:val="24"/>
        </w:rPr>
      </w:pPr>
      <w:r w:rsidRPr="00813742">
        <w:rPr>
          <w:rFonts w:ascii="Times New Roman" w:hAnsi="Times New Roman"/>
          <w:i/>
          <w:color w:val="000000" w:themeColor="text1"/>
          <w:sz w:val="24"/>
          <w:szCs w:val="24"/>
        </w:rPr>
        <w:lastRenderedPageBreak/>
        <w:t xml:space="preserve">Return on Asset </w:t>
      </w:r>
      <w:r w:rsidRPr="00813742">
        <w:rPr>
          <w:rFonts w:ascii="Times New Roman" w:hAnsi="Times New Roman"/>
          <w:color w:val="000000" w:themeColor="text1"/>
          <w:sz w:val="24"/>
          <w:szCs w:val="24"/>
        </w:rPr>
        <w:t>(ROA) dari tahun 2010 hingga tahun 2014 berubah fluktuatif dan cenderung menurun.</w:t>
      </w:r>
      <w:r>
        <w:rPr>
          <w:rFonts w:ascii="Times New Roman" w:hAnsi="Times New Roman"/>
          <w:color w:val="000000" w:themeColor="text1"/>
          <w:sz w:val="24"/>
          <w:szCs w:val="24"/>
        </w:rPr>
        <w:t xml:space="preserve"> Ketentuan ROA yang baik berada pada posisi diatas 100%. Rata-rata ROA Perbankan setiap tahunnya berada di atas 100%, artinya perusahaan mampu memaksimalkan keuntungannya dari asset yang dimilikinya.</w:t>
      </w:r>
    </w:p>
    <w:p w:rsidR="00793A0D" w:rsidRPr="00D43E88" w:rsidRDefault="00793A0D" w:rsidP="00793A0D">
      <w:pPr>
        <w:pStyle w:val="ListParagraph"/>
        <w:numPr>
          <w:ilvl w:val="0"/>
          <w:numId w:val="18"/>
        </w:numPr>
        <w:spacing w:after="0" w:line="480" w:lineRule="auto"/>
        <w:ind w:left="426"/>
        <w:jc w:val="both"/>
        <w:rPr>
          <w:rFonts w:ascii="Times New Roman" w:hAnsi="Times New Roman" w:cs="Times New Roman"/>
          <w:b/>
          <w:sz w:val="24"/>
          <w:szCs w:val="24"/>
        </w:rPr>
      </w:pPr>
      <w:r w:rsidRPr="00D43E88">
        <w:rPr>
          <w:rFonts w:ascii="Times New Roman" w:eastAsia="MS Mincho" w:hAnsi="Times New Roman"/>
          <w:sz w:val="24"/>
          <w:szCs w:val="24"/>
          <w:lang w:eastAsia="ja-JP"/>
        </w:rPr>
        <w:t xml:space="preserve">Inflasi </w:t>
      </w:r>
      <w:r>
        <w:rPr>
          <w:rFonts w:ascii="Times New Roman" w:eastAsia="MS Mincho" w:hAnsi="Times New Roman"/>
          <w:sz w:val="24"/>
          <w:szCs w:val="24"/>
          <w:lang w:eastAsia="ja-JP"/>
        </w:rPr>
        <w:t xml:space="preserve">tidak berpengaruh secara signifikan </w:t>
      </w:r>
      <w:r w:rsidRPr="00D43E88">
        <w:rPr>
          <w:rFonts w:ascii="Times New Roman" w:eastAsia="MS Mincho" w:hAnsi="Times New Roman"/>
          <w:sz w:val="24"/>
          <w:szCs w:val="24"/>
          <w:lang w:eastAsia="ja-JP"/>
        </w:rPr>
        <w:t xml:space="preserve">terhadap BI </w:t>
      </w:r>
      <w:r w:rsidRPr="00164E13">
        <w:rPr>
          <w:rFonts w:ascii="Times New Roman" w:eastAsia="MS Mincho" w:hAnsi="Times New Roman"/>
          <w:i/>
          <w:sz w:val="24"/>
          <w:szCs w:val="24"/>
          <w:lang w:eastAsia="ja-JP"/>
        </w:rPr>
        <w:t>Rate</w:t>
      </w:r>
      <w:r>
        <w:rPr>
          <w:rFonts w:ascii="Times New Roman" w:hAnsi="Times New Roman" w:cs="Times New Roman"/>
          <w:sz w:val="24"/>
          <w:szCs w:val="24"/>
        </w:rPr>
        <w:t>, dimana T hitung lebih kecil daripada T tabel dan nilai signifikasi lebih besar daripada alpha 0</w:t>
      </w:r>
      <w:proofErr w:type="gramStart"/>
      <w:r>
        <w:rPr>
          <w:rFonts w:ascii="Times New Roman" w:hAnsi="Times New Roman" w:cs="Times New Roman"/>
          <w:sz w:val="24"/>
          <w:szCs w:val="24"/>
        </w:rPr>
        <w:t>,05</w:t>
      </w:r>
      <w:proofErr w:type="gramEnd"/>
      <w:r>
        <w:rPr>
          <w:rFonts w:ascii="Times New Roman" w:hAnsi="Times New Roman" w:cs="Times New Roman"/>
          <w:sz w:val="24"/>
          <w:szCs w:val="24"/>
        </w:rPr>
        <w:t xml:space="preserve">. Besarnya pengaruh Infllasi terhadap BI </w:t>
      </w:r>
      <w:r>
        <w:rPr>
          <w:rFonts w:ascii="Times New Roman" w:hAnsi="Times New Roman" w:cs="Times New Roman"/>
          <w:i/>
          <w:sz w:val="24"/>
          <w:szCs w:val="24"/>
        </w:rPr>
        <w:t>Rate</w:t>
      </w:r>
      <w:r>
        <w:rPr>
          <w:rFonts w:ascii="Times New Roman" w:hAnsi="Times New Roman" w:cs="Times New Roman"/>
          <w:sz w:val="24"/>
          <w:szCs w:val="24"/>
        </w:rPr>
        <w:t xml:space="preserve"> sebesar 0,334 dan sisanya 0,666 dipengaruhi oleh variabel </w:t>
      </w:r>
      <w:proofErr w:type="gramStart"/>
      <w:r>
        <w:rPr>
          <w:rFonts w:ascii="Times New Roman" w:hAnsi="Times New Roman" w:cs="Times New Roman"/>
          <w:sz w:val="24"/>
          <w:szCs w:val="24"/>
        </w:rPr>
        <w:t>lain</w:t>
      </w:r>
      <w:proofErr w:type="gramEnd"/>
      <w:r>
        <w:rPr>
          <w:rFonts w:ascii="Times New Roman" w:hAnsi="Times New Roman" w:cs="Times New Roman"/>
          <w:sz w:val="24"/>
          <w:szCs w:val="24"/>
        </w:rPr>
        <w:t xml:space="preserve"> yang tidak diteliti.</w:t>
      </w:r>
    </w:p>
    <w:p w:rsidR="00793A0D" w:rsidRPr="00793A0D" w:rsidRDefault="00793A0D" w:rsidP="00793A0D">
      <w:pPr>
        <w:pStyle w:val="ListParagraph"/>
        <w:numPr>
          <w:ilvl w:val="0"/>
          <w:numId w:val="18"/>
        </w:numPr>
        <w:spacing w:after="0" w:line="480" w:lineRule="auto"/>
        <w:ind w:left="426"/>
        <w:jc w:val="both"/>
        <w:rPr>
          <w:rFonts w:ascii="Times New Roman" w:hAnsi="Times New Roman" w:cs="Times New Roman"/>
          <w:b/>
          <w:sz w:val="24"/>
          <w:szCs w:val="24"/>
        </w:rPr>
      </w:pPr>
      <w:r w:rsidRPr="00D43E88">
        <w:rPr>
          <w:rFonts w:ascii="Times New Roman" w:hAnsi="Times New Roman" w:cs="Times New Roman"/>
          <w:sz w:val="24"/>
          <w:szCs w:val="24"/>
        </w:rPr>
        <w:t xml:space="preserve">BI </w:t>
      </w:r>
      <w:r w:rsidRPr="00D43E88">
        <w:rPr>
          <w:rFonts w:ascii="Times New Roman" w:hAnsi="Times New Roman" w:cs="Times New Roman"/>
          <w:i/>
          <w:sz w:val="24"/>
          <w:szCs w:val="24"/>
        </w:rPr>
        <w:t>Rate</w:t>
      </w:r>
      <w:r w:rsidRPr="00D43E88">
        <w:rPr>
          <w:rFonts w:ascii="Times New Roman" w:hAnsi="Times New Roman" w:cs="Times New Roman"/>
          <w:sz w:val="24"/>
          <w:szCs w:val="24"/>
        </w:rPr>
        <w:t xml:space="preserve"> </w:t>
      </w:r>
      <w:r>
        <w:rPr>
          <w:rFonts w:ascii="Times New Roman" w:hAnsi="Times New Roman" w:cs="Times New Roman"/>
          <w:sz w:val="24"/>
          <w:szCs w:val="24"/>
        </w:rPr>
        <w:t xml:space="preserve">tidak </w:t>
      </w:r>
      <w:r w:rsidRPr="00D43E88">
        <w:rPr>
          <w:rFonts w:ascii="Times New Roman" w:hAnsi="Times New Roman" w:cs="Times New Roman"/>
          <w:sz w:val="24"/>
          <w:szCs w:val="24"/>
        </w:rPr>
        <w:t xml:space="preserve">berpengaruh </w:t>
      </w:r>
      <w:r>
        <w:rPr>
          <w:rFonts w:ascii="Times New Roman" w:hAnsi="Times New Roman" w:cs="Times New Roman"/>
          <w:sz w:val="24"/>
          <w:szCs w:val="24"/>
        </w:rPr>
        <w:t xml:space="preserve">secara </w:t>
      </w:r>
      <w:r w:rsidRPr="00D43E88">
        <w:rPr>
          <w:rFonts w:ascii="Times New Roman" w:hAnsi="Times New Roman" w:cs="Times New Roman"/>
          <w:sz w:val="24"/>
          <w:szCs w:val="24"/>
        </w:rPr>
        <w:t>signifikan terhadap LDR</w:t>
      </w:r>
      <w:r>
        <w:rPr>
          <w:rFonts w:ascii="Times New Roman" w:hAnsi="Times New Roman" w:cs="Times New Roman"/>
          <w:sz w:val="24"/>
          <w:szCs w:val="24"/>
        </w:rPr>
        <w:t xml:space="preserve">, dimana T hitung lebih kecil daripada T tabel, dan nilai signifikasi lebih besar daripada alpha 0,05, artinya pengaruh BI </w:t>
      </w:r>
      <w:r>
        <w:rPr>
          <w:rFonts w:ascii="Times New Roman" w:hAnsi="Times New Roman" w:cs="Times New Roman"/>
          <w:i/>
          <w:sz w:val="24"/>
          <w:szCs w:val="24"/>
        </w:rPr>
        <w:t xml:space="preserve">Rate </w:t>
      </w:r>
      <w:r>
        <w:rPr>
          <w:rFonts w:ascii="Times New Roman" w:hAnsi="Times New Roman" w:cs="Times New Roman"/>
          <w:sz w:val="24"/>
          <w:szCs w:val="24"/>
        </w:rPr>
        <w:lastRenderedPageBreak/>
        <w:t xml:space="preserve">tidak signifikan terhadap LDR. Besarnya pengaruh BI </w:t>
      </w:r>
      <w:r>
        <w:rPr>
          <w:rFonts w:ascii="Times New Roman" w:hAnsi="Times New Roman" w:cs="Times New Roman"/>
          <w:i/>
          <w:sz w:val="24"/>
          <w:szCs w:val="24"/>
        </w:rPr>
        <w:t xml:space="preserve">Rate </w:t>
      </w:r>
      <w:r>
        <w:rPr>
          <w:rFonts w:ascii="Times New Roman" w:hAnsi="Times New Roman" w:cs="Times New Roman"/>
          <w:sz w:val="24"/>
          <w:szCs w:val="24"/>
        </w:rPr>
        <w:t>terhadap LDR sebesar 0,010 dan sisanya 0</w:t>
      </w:r>
      <w:proofErr w:type="gramStart"/>
      <w:r>
        <w:rPr>
          <w:rFonts w:ascii="Times New Roman" w:hAnsi="Times New Roman" w:cs="Times New Roman"/>
          <w:sz w:val="24"/>
          <w:szCs w:val="24"/>
        </w:rPr>
        <w:t>,99</w:t>
      </w:r>
      <w:proofErr w:type="gramEnd"/>
      <w:r>
        <w:rPr>
          <w:rFonts w:ascii="Times New Roman" w:hAnsi="Times New Roman" w:cs="Times New Roman"/>
          <w:sz w:val="24"/>
          <w:szCs w:val="24"/>
        </w:rPr>
        <w:t xml:space="preserve"> dipengaruhi oleh variabel lain yang tidak diteliti.</w:t>
      </w:r>
    </w:p>
    <w:p w:rsidR="00793A0D" w:rsidRDefault="00793A0D" w:rsidP="00793A0D">
      <w:pPr>
        <w:pStyle w:val="ListParagraph"/>
        <w:numPr>
          <w:ilvl w:val="0"/>
          <w:numId w:val="18"/>
        </w:num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Secara Parsial:</w:t>
      </w:r>
    </w:p>
    <w:p w:rsidR="00793A0D" w:rsidRDefault="00793A0D" w:rsidP="00793A0D">
      <w:pPr>
        <w:pStyle w:val="ListParagraph"/>
        <w:numPr>
          <w:ilvl w:val="0"/>
          <w:numId w:val="21"/>
        </w:numPr>
        <w:spacing w:after="0" w:line="480" w:lineRule="auto"/>
        <w:ind w:left="720"/>
        <w:jc w:val="both"/>
        <w:rPr>
          <w:rFonts w:ascii="Times New Roman" w:hAnsi="Times New Roman" w:cs="Times New Roman"/>
          <w:sz w:val="24"/>
          <w:szCs w:val="24"/>
        </w:rPr>
      </w:pPr>
      <w:r w:rsidRPr="001C0DF7">
        <w:rPr>
          <w:rFonts w:ascii="Times New Roman" w:hAnsi="Times New Roman" w:cs="Times New Roman"/>
          <w:sz w:val="24"/>
          <w:szCs w:val="24"/>
        </w:rPr>
        <w:t>LDR tidak berpengaruh secara signifikan terhadap NPL. T hitung lebih kecil daripada T tabel, dan nilai signifikasi lebih besar daripada alpha 0</w:t>
      </w:r>
      <w:proofErr w:type="gramStart"/>
      <w:r w:rsidRPr="001C0DF7">
        <w:rPr>
          <w:rFonts w:ascii="Times New Roman" w:hAnsi="Times New Roman" w:cs="Times New Roman"/>
          <w:sz w:val="24"/>
          <w:szCs w:val="24"/>
        </w:rPr>
        <w:t>,05</w:t>
      </w:r>
      <w:proofErr w:type="gramEnd"/>
      <w:r w:rsidRPr="001C0DF7">
        <w:rPr>
          <w:rFonts w:ascii="Times New Roman" w:hAnsi="Times New Roman" w:cs="Times New Roman"/>
          <w:sz w:val="24"/>
          <w:szCs w:val="24"/>
        </w:rPr>
        <w:t xml:space="preserve">. </w:t>
      </w:r>
      <w:r>
        <w:rPr>
          <w:rFonts w:ascii="Times New Roman" w:hAnsi="Times New Roman"/>
          <w:sz w:val="24"/>
          <w:szCs w:val="24"/>
        </w:rPr>
        <w:t>Besarnya pengaruh LDR terhadap NPL sebesar 0,228.</w:t>
      </w:r>
    </w:p>
    <w:p w:rsidR="00793A0D" w:rsidRDefault="00793A0D" w:rsidP="00793A0D">
      <w:pPr>
        <w:pStyle w:val="ListParagraph"/>
        <w:numPr>
          <w:ilvl w:val="0"/>
          <w:numId w:val="21"/>
        </w:numPr>
        <w:spacing w:after="0" w:line="480" w:lineRule="auto"/>
        <w:ind w:left="720"/>
        <w:jc w:val="both"/>
        <w:rPr>
          <w:rFonts w:ascii="Times New Roman" w:hAnsi="Times New Roman" w:cs="Times New Roman"/>
          <w:sz w:val="24"/>
          <w:szCs w:val="24"/>
        </w:rPr>
      </w:pPr>
      <w:r w:rsidRPr="001C0DF7">
        <w:rPr>
          <w:rFonts w:ascii="Times New Roman" w:hAnsi="Times New Roman" w:cs="Times New Roman"/>
          <w:sz w:val="24"/>
          <w:szCs w:val="24"/>
        </w:rPr>
        <w:t>LDR tidak berpengaruh secara signifikan terhadap ROA. T hitung lebih kecil daripada T tabel, dan nilai signifikasi lebih besar daripada alpha 0</w:t>
      </w:r>
      <w:proofErr w:type="gramStart"/>
      <w:r w:rsidRPr="001C0DF7">
        <w:rPr>
          <w:rFonts w:ascii="Times New Roman" w:hAnsi="Times New Roman" w:cs="Times New Roman"/>
          <w:sz w:val="24"/>
          <w:szCs w:val="24"/>
        </w:rPr>
        <w:t>,05</w:t>
      </w:r>
      <w:proofErr w:type="gramEnd"/>
      <w:r w:rsidRPr="001C0DF7">
        <w:rPr>
          <w:rFonts w:ascii="Times New Roman" w:hAnsi="Times New Roman" w:cs="Times New Roman"/>
          <w:sz w:val="24"/>
          <w:szCs w:val="24"/>
        </w:rPr>
        <w:t>. Besarnya pengaruh LDR terhadap ROA sebesar 0,100 dan sisanya 0</w:t>
      </w:r>
      <w:proofErr w:type="gramStart"/>
      <w:r w:rsidRPr="001C0DF7">
        <w:rPr>
          <w:rFonts w:ascii="Times New Roman" w:hAnsi="Times New Roman" w:cs="Times New Roman"/>
          <w:sz w:val="24"/>
          <w:szCs w:val="24"/>
        </w:rPr>
        <w:t>,90</w:t>
      </w:r>
      <w:proofErr w:type="gramEnd"/>
      <w:r w:rsidRPr="001C0DF7">
        <w:rPr>
          <w:rFonts w:ascii="Times New Roman" w:hAnsi="Times New Roman" w:cs="Times New Roman"/>
          <w:sz w:val="24"/>
          <w:szCs w:val="24"/>
        </w:rPr>
        <w:t xml:space="preserve"> dipengaruhi oleh variabel lain yang tidak diteliti. </w:t>
      </w:r>
    </w:p>
    <w:p w:rsidR="00793A0D" w:rsidRDefault="00793A0D" w:rsidP="00793A0D">
      <w:pPr>
        <w:pStyle w:val="ListParagraph"/>
        <w:numPr>
          <w:ilvl w:val="0"/>
          <w:numId w:val="21"/>
        </w:numPr>
        <w:spacing w:after="0" w:line="480" w:lineRule="auto"/>
        <w:ind w:left="720"/>
        <w:jc w:val="both"/>
        <w:rPr>
          <w:rFonts w:ascii="Times New Roman" w:hAnsi="Times New Roman" w:cs="Times New Roman"/>
          <w:sz w:val="24"/>
          <w:szCs w:val="24"/>
        </w:rPr>
      </w:pPr>
      <w:r w:rsidRPr="001C0DF7">
        <w:rPr>
          <w:rFonts w:ascii="Times New Roman" w:hAnsi="Times New Roman" w:cs="Times New Roman"/>
          <w:sz w:val="24"/>
          <w:szCs w:val="24"/>
        </w:rPr>
        <w:t xml:space="preserve">NPL berpengaruh tidak signifikan terhadap ROA. T hitung lebih besar daripada T tabel, dan nilai signifikasi </w:t>
      </w:r>
      <w:r w:rsidRPr="001C0DF7">
        <w:rPr>
          <w:rFonts w:ascii="Times New Roman" w:hAnsi="Times New Roman" w:cs="Times New Roman"/>
          <w:sz w:val="24"/>
          <w:szCs w:val="24"/>
        </w:rPr>
        <w:lastRenderedPageBreak/>
        <w:t>lebih besar daripada alpha 0</w:t>
      </w:r>
      <w:proofErr w:type="gramStart"/>
      <w:r w:rsidRPr="001C0DF7">
        <w:rPr>
          <w:rFonts w:ascii="Times New Roman" w:hAnsi="Times New Roman" w:cs="Times New Roman"/>
          <w:sz w:val="24"/>
          <w:szCs w:val="24"/>
        </w:rPr>
        <w:t>,05</w:t>
      </w:r>
      <w:proofErr w:type="gramEnd"/>
      <w:r w:rsidRPr="001C0DF7">
        <w:rPr>
          <w:rFonts w:ascii="Times New Roman" w:hAnsi="Times New Roman" w:cs="Times New Roman"/>
          <w:sz w:val="24"/>
          <w:szCs w:val="24"/>
        </w:rPr>
        <w:t xml:space="preserve">. Besarnya pengaruh NPL terhadap ROA sebesar 0,228 dan sisanya 0,772 dipengaruhi oleh variabel </w:t>
      </w:r>
      <w:proofErr w:type="gramStart"/>
      <w:r w:rsidRPr="001C0DF7">
        <w:rPr>
          <w:rFonts w:ascii="Times New Roman" w:hAnsi="Times New Roman" w:cs="Times New Roman"/>
          <w:sz w:val="24"/>
          <w:szCs w:val="24"/>
        </w:rPr>
        <w:t>lain</w:t>
      </w:r>
      <w:proofErr w:type="gramEnd"/>
      <w:r w:rsidRPr="001C0DF7">
        <w:rPr>
          <w:rFonts w:ascii="Times New Roman" w:hAnsi="Times New Roman" w:cs="Times New Roman"/>
          <w:sz w:val="24"/>
          <w:szCs w:val="24"/>
        </w:rPr>
        <w:t xml:space="preserve"> yang tidak di teliti. </w:t>
      </w:r>
    </w:p>
    <w:p w:rsidR="00793A0D" w:rsidRDefault="00793A0D" w:rsidP="00793A0D">
      <w:pPr>
        <w:spacing w:after="0" w:line="480" w:lineRule="auto"/>
        <w:ind w:left="360"/>
        <w:jc w:val="both"/>
        <w:rPr>
          <w:rFonts w:ascii="Times New Roman" w:hAnsi="Times New Roman" w:cs="Times New Roman"/>
          <w:sz w:val="24"/>
          <w:szCs w:val="24"/>
        </w:rPr>
      </w:pPr>
      <w:r>
        <w:rPr>
          <w:rFonts w:ascii="Times New Roman" w:hAnsi="Times New Roman" w:cs="Times New Roman"/>
          <w:sz w:val="24"/>
          <w:szCs w:val="24"/>
        </w:rPr>
        <w:t>Secara Simultan:</w:t>
      </w:r>
    </w:p>
    <w:p w:rsidR="00793A0D" w:rsidRPr="000D6F3E" w:rsidRDefault="00793A0D" w:rsidP="00793A0D">
      <w:pPr>
        <w:pStyle w:val="ListParagraph"/>
        <w:numPr>
          <w:ilvl w:val="0"/>
          <w:numId w:val="22"/>
        </w:numPr>
        <w:autoSpaceDE w:val="0"/>
        <w:autoSpaceDN w:val="0"/>
        <w:adjustRightInd w:val="0"/>
        <w:spacing w:after="0" w:line="480" w:lineRule="auto"/>
        <w:jc w:val="both"/>
        <w:rPr>
          <w:rFonts w:ascii="Times New Roman" w:eastAsia="MS Mincho" w:hAnsi="Times New Roman"/>
          <w:noProof/>
          <w:sz w:val="24"/>
          <w:szCs w:val="24"/>
          <w:lang w:eastAsia="ja-JP"/>
        </w:rPr>
      </w:pPr>
      <w:r w:rsidRPr="001C0DF7">
        <w:rPr>
          <w:rFonts w:ascii="Times New Roman" w:eastAsia="MS Mincho" w:hAnsi="Times New Roman"/>
          <w:noProof/>
          <w:sz w:val="24"/>
          <w:szCs w:val="24"/>
          <w:lang w:eastAsia="ja-JP"/>
        </w:rPr>
        <w:t>LDR dan NPL tidak berpengaruh signifikan terhadap ROA secara simultan. nilai F</w:t>
      </w:r>
      <w:r w:rsidRPr="001C0DF7">
        <w:rPr>
          <w:rFonts w:ascii="Times New Roman" w:eastAsia="MS Mincho" w:hAnsi="Times New Roman"/>
          <w:noProof/>
          <w:sz w:val="24"/>
          <w:szCs w:val="24"/>
          <w:vertAlign w:val="subscript"/>
          <w:lang w:eastAsia="ja-JP"/>
        </w:rPr>
        <w:t>hitung</w:t>
      </w:r>
      <w:r w:rsidRPr="001C0DF7">
        <w:rPr>
          <w:rFonts w:ascii="Times New Roman" w:eastAsia="MS Mincho" w:hAnsi="Times New Roman"/>
          <w:noProof/>
          <w:sz w:val="24"/>
          <w:szCs w:val="24"/>
          <w:lang w:eastAsia="ja-JP"/>
        </w:rPr>
        <w:t xml:space="preserve"> \lebih kecil daripada F</w:t>
      </w:r>
      <w:r w:rsidRPr="001C0DF7">
        <w:rPr>
          <w:rFonts w:ascii="Times New Roman" w:eastAsia="MS Mincho" w:hAnsi="Times New Roman"/>
          <w:noProof/>
          <w:sz w:val="24"/>
          <w:szCs w:val="24"/>
          <w:vertAlign w:val="subscript"/>
          <w:lang w:eastAsia="ja-JP"/>
        </w:rPr>
        <w:t xml:space="preserve">tabel </w:t>
      </w:r>
      <w:r w:rsidRPr="001C0DF7">
        <w:rPr>
          <w:rFonts w:ascii="Times New Roman" w:eastAsia="MS Mincho" w:hAnsi="Times New Roman"/>
          <w:noProof/>
          <w:sz w:val="24"/>
          <w:szCs w:val="24"/>
          <w:lang w:eastAsia="ja-JP"/>
        </w:rPr>
        <w:t>dengan derajat kebebasan pada α (0.05) nilai signifikansi lebih besar dari taraf signifikansi α = 0,05</w:t>
      </w:r>
      <w:r>
        <w:rPr>
          <w:rFonts w:ascii="Times New Roman" w:eastAsia="MS Mincho" w:hAnsi="Times New Roman"/>
          <w:noProof/>
          <w:sz w:val="24"/>
          <w:szCs w:val="24"/>
          <w:lang w:eastAsia="ja-JP"/>
        </w:rPr>
        <w:t xml:space="preserve">. </w:t>
      </w:r>
      <w:r>
        <w:rPr>
          <w:rFonts w:ascii="Times New Roman" w:hAnsi="Times New Roman" w:cs="Times New Roman"/>
          <w:sz w:val="24"/>
          <w:szCs w:val="24"/>
        </w:rPr>
        <w:t>Besarnya pengaruh langsung LDR terhadap ROA yaitu sebesar 0</w:t>
      </w:r>
      <w:proofErr w:type="gramStart"/>
      <w:r>
        <w:rPr>
          <w:rFonts w:ascii="Times New Roman" w:hAnsi="Times New Roman" w:cs="Times New Roman"/>
          <w:sz w:val="24"/>
          <w:szCs w:val="24"/>
        </w:rPr>
        <w:t>,01</w:t>
      </w:r>
      <w:proofErr w:type="gramEnd"/>
      <w:r>
        <w:rPr>
          <w:rFonts w:ascii="Times New Roman" w:hAnsi="Times New Roman" w:cs="Times New Roman"/>
          <w:sz w:val="24"/>
          <w:szCs w:val="24"/>
        </w:rPr>
        <w:t>, sedangkan besarnya pengaruh tidak langsung LDR terhadap ROA melalui NPL yaitu sebesar -0,0666. Dapat diketahui bahwa bersarnya LDR terhadap ROA lebih besar pengaruhnya jika melalui NPL dari pada pengaruh langsung LDR terhadap ROA.</w:t>
      </w:r>
    </w:p>
    <w:p w:rsidR="00793A0D" w:rsidRPr="00793A0D" w:rsidRDefault="00793A0D" w:rsidP="00793A0D">
      <w:pPr>
        <w:spacing w:after="0" w:line="480" w:lineRule="auto"/>
        <w:jc w:val="both"/>
        <w:rPr>
          <w:rFonts w:ascii="Times New Roman" w:hAnsi="Times New Roman" w:cs="Times New Roman"/>
          <w:b/>
          <w:sz w:val="24"/>
          <w:szCs w:val="24"/>
        </w:rPr>
      </w:pPr>
      <w:r w:rsidRPr="00793A0D">
        <w:rPr>
          <w:rFonts w:ascii="Times New Roman" w:hAnsi="Times New Roman" w:cs="Times New Roman"/>
          <w:b/>
          <w:sz w:val="24"/>
          <w:szCs w:val="24"/>
        </w:rPr>
        <w:lastRenderedPageBreak/>
        <w:t>Saran</w:t>
      </w:r>
    </w:p>
    <w:p w:rsidR="00793A0D" w:rsidRDefault="00793A0D" w:rsidP="00793A0D">
      <w:pPr>
        <w:spacing w:after="0" w:line="480" w:lineRule="auto"/>
        <w:ind w:left="-11"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hasil analisis data dan kesimpulan yang telah dikemukakan dalam penelitian ini, penulis memberikan saran dengan harapan dapat memberikan manfaat dan masukan bagi pihak yang terkait.</w:t>
      </w:r>
      <w:proofErr w:type="gramEnd"/>
    </w:p>
    <w:p w:rsidR="00793A0D" w:rsidRDefault="00793A0D" w:rsidP="00793A0D">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Perusahaan dalam mengolah </w:t>
      </w:r>
      <w:proofErr w:type="gramStart"/>
      <w:r>
        <w:rPr>
          <w:rFonts w:ascii="Times New Roman" w:hAnsi="Times New Roman" w:cs="Times New Roman"/>
          <w:sz w:val="24"/>
          <w:szCs w:val="24"/>
        </w:rPr>
        <w:t>dana</w:t>
      </w:r>
      <w:proofErr w:type="gramEnd"/>
      <w:r>
        <w:rPr>
          <w:rFonts w:ascii="Times New Roman" w:hAnsi="Times New Roman" w:cs="Times New Roman"/>
          <w:sz w:val="24"/>
          <w:szCs w:val="24"/>
        </w:rPr>
        <w:t xml:space="preserve"> pihak ketiga dengan cara penyaluran kredit baiknya memperhatikan besarnya risiko yang akan dihadapi juga, sehingga perusahaan dapat menyeimbangkan </w:t>
      </w:r>
      <w:r>
        <w:rPr>
          <w:rFonts w:ascii="Times New Roman" w:hAnsi="Times New Roman" w:cs="Times New Roman"/>
          <w:i/>
          <w:sz w:val="24"/>
          <w:szCs w:val="24"/>
        </w:rPr>
        <w:t xml:space="preserve">return </w:t>
      </w:r>
      <w:r>
        <w:rPr>
          <w:rFonts w:ascii="Times New Roman" w:hAnsi="Times New Roman" w:cs="Times New Roman"/>
          <w:sz w:val="24"/>
          <w:szCs w:val="24"/>
        </w:rPr>
        <w:t>dengan risikonya. Perusahaan dapat mempertimbangkan beberapa kriteria kelayakan dalam penyaluran kredit agar dapat menjaga qualitas kreditnya sehingga tidak terjadi kredit macet yang melebihi ketentuan.</w:t>
      </w:r>
    </w:p>
    <w:p w:rsidR="00793A0D" w:rsidRPr="000D6F3E" w:rsidRDefault="00793A0D" w:rsidP="00793A0D">
      <w:pPr>
        <w:pStyle w:val="ListParagraph"/>
        <w:numPr>
          <w:ilvl w:val="0"/>
          <w:numId w:val="20"/>
        </w:numPr>
        <w:spacing w:after="0" w:line="480" w:lineRule="auto"/>
        <w:ind w:left="426" w:hanging="426"/>
        <w:jc w:val="both"/>
        <w:rPr>
          <w:rFonts w:ascii="Times New Roman" w:hAnsi="Times New Roman" w:cs="Times New Roman"/>
          <w:sz w:val="24"/>
          <w:szCs w:val="24"/>
        </w:rPr>
      </w:pPr>
      <w:r>
        <w:rPr>
          <w:rFonts w:ascii="Times New Roman" w:hAnsi="Times New Roman" w:cs="Times New Roman"/>
          <w:sz w:val="24"/>
          <w:szCs w:val="24"/>
        </w:rPr>
        <w:t xml:space="preserve">Pada penelitian ini </w:t>
      </w:r>
      <w:r w:rsidRPr="00FF1BE7">
        <w:rPr>
          <w:rFonts w:ascii="Times New Roman" w:hAnsi="Times New Roman" w:cs="Times New Roman"/>
          <w:i/>
          <w:sz w:val="24"/>
          <w:szCs w:val="24"/>
        </w:rPr>
        <w:t>return on asset</w:t>
      </w:r>
      <w:r>
        <w:rPr>
          <w:rFonts w:ascii="Times New Roman" w:hAnsi="Times New Roman" w:cs="Times New Roman"/>
          <w:sz w:val="24"/>
          <w:szCs w:val="24"/>
        </w:rPr>
        <w:t xml:space="preserve"> perbankan yang setiap tahunnya mengalami penurunan </w:t>
      </w:r>
      <w:proofErr w:type="gramStart"/>
      <w:r>
        <w:rPr>
          <w:rFonts w:ascii="Times New Roman" w:hAnsi="Times New Roman" w:cs="Times New Roman"/>
          <w:sz w:val="24"/>
          <w:szCs w:val="24"/>
        </w:rPr>
        <w:t>akan</w:t>
      </w:r>
      <w:proofErr w:type="gramEnd"/>
      <w:r>
        <w:rPr>
          <w:rFonts w:ascii="Times New Roman" w:hAnsi="Times New Roman" w:cs="Times New Roman"/>
          <w:sz w:val="24"/>
          <w:szCs w:val="24"/>
        </w:rPr>
        <w:t xml:space="preserve"> menjadi masalah bagi perusahaan itu sendiri. Baiknya perusahaan lebih memperhatikan qualitas kredit sehingga </w:t>
      </w:r>
      <w:r>
        <w:rPr>
          <w:rFonts w:ascii="Times New Roman" w:hAnsi="Times New Roman" w:cs="Times New Roman"/>
          <w:sz w:val="24"/>
          <w:szCs w:val="24"/>
        </w:rPr>
        <w:lastRenderedPageBreak/>
        <w:t xml:space="preserve">tidak terjadi kredit macet, karena jika adanya penurunan qualitas kredit maka perbankan harus membayarkan CKPN nya sehingga dapat mengurangi margin yang diperoleh oleh perbankan. Perusahaan harus bijak dalam menentukan tingkat suku bunga yang disesuaikan dengan BI </w:t>
      </w:r>
      <w:r>
        <w:rPr>
          <w:rFonts w:ascii="Times New Roman" w:hAnsi="Times New Roman" w:cs="Times New Roman"/>
          <w:i/>
          <w:sz w:val="24"/>
          <w:szCs w:val="24"/>
        </w:rPr>
        <w:t>Rate</w:t>
      </w:r>
      <w:r>
        <w:rPr>
          <w:rFonts w:ascii="Times New Roman" w:hAnsi="Times New Roman" w:cs="Times New Roman"/>
          <w:sz w:val="24"/>
          <w:szCs w:val="24"/>
        </w:rPr>
        <w:t xml:space="preserve">, karena strategi dalam menentukan tingkat suku bunga belum tentu dapat memberikan </w:t>
      </w:r>
      <w:r>
        <w:rPr>
          <w:rFonts w:ascii="Times New Roman" w:hAnsi="Times New Roman" w:cs="Times New Roman"/>
          <w:i/>
          <w:sz w:val="24"/>
          <w:szCs w:val="24"/>
        </w:rPr>
        <w:t>return</w:t>
      </w:r>
      <w:r>
        <w:rPr>
          <w:rFonts w:ascii="Times New Roman" w:hAnsi="Times New Roman" w:cs="Times New Roman"/>
          <w:sz w:val="24"/>
          <w:szCs w:val="24"/>
        </w:rPr>
        <w:t xml:space="preserve"> yang besar bagi perusahaan tetapi perusahaan harus menanggung setiap kerugian atas kredit yang disalurkannya.</w:t>
      </w:r>
    </w:p>
    <w:p w:rsidR="00612BF1" w:rsidRPr="00612DD8" w:rsidRDefault="00612BF1" w:rsidP="00612BF1">
      <w:pPr>
        <w:spacing w:after="0" w:line="480" w:lineRule="auto"/>
        <w:jc w:val="both"/>
        <w:rPr>
          <w:rFonts w:ascii="Times New Roman" w:eastAsia="Times New Roman" w:hAnsi="Times New Roman" w:cs="Times New Roman"/>
          <w:b/>
          <w:sz w:val="24"/>
          <w:szCs w:val="24"/>
        </w:rPr>
      </w:pPr>
    </w:p>
    <w:sectPr w:rsidR="00612BF1" w:rsidRPr="00612DD8" w:rsidSect="00DA694E">
      <w:type w:val="continuous"/>
      <w:pgSz w:w="12240" w:h="15840"/>
      <w:pgMar w:top="1440" w:right="1440" w:bottom="1440" w:left="1440" w:header="720" w:footer="720" w:gutter="0"/>
      <w:cols w:num="2"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72A9" w:rsidRDefault="007072A9" w:rsidP="00793A0D">
      <w:pPr>
        <w:spacing w:after="0" w:line="240" w:lineRule="auto"/>
      </w:pPr>
      <w:r>
        <w:separator/>
      </w:r>
    </w:p>
  </w:endnote>
  <w:endnote w:type="continuationSeparator" w:id="0">
    <w:p w:rsidR="007072A9" w:rsidRDefault="007072A9" w:rsidP="00793A0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altName w:val="Arial Unicode MS"/>
    <w:panose1 w:val="00000000000000000000"/>
    <w:charset w:val="00"/>
    <w:family w:val="roman"/>
    <w:notTrueType/>
    <w:pitch w:val="default"/>
    <w:sig w:usb0="00000003" w:usb1="080E0000" w:usb2="00000010" w:usb3="00000000" w:csb0="0004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23022"/>
      <w:docPartObj>
        <w:docPartGallery w:val="Page Numbers (Bottom of Page)"/>
        <w:docPartUnique/>
      </w:docPartObj>
    </w:sdtPr>
    <w:sdtContent>
      <w:p w:rsidR="00793A0D" w:rsidRDefault="0079581F">
        <w:pPr>
          <w:pStyle w:val="Footer"/>
          <w:jc w:val="center"/>
        </w:pPr>
        <w:fldSimple w:instr=" PAGE   \* MERGEFORMAT ">
          <w:r w:rsidR="000359B1">
            <w:rPr>
              <w:noProof/>
            </w:rPr>
            <w:t>1</w:t>
          </w:r>
        </w:fldSimple>
      </w:p>
    </w:sdtContent>
  </w:sdt>
  <w:p w:rsidR="00793A0D" w:rsidRDefault="00793A0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72A9" w:rsidRDefault="007072A9" w:rsidP="00793A0D">
      <w:pPr>
        <w:spacing w:after="0" w:line="240" w:lineRule="auto"/>
      </w:pPr>
      <w:r>
        <w:separator/>
      </w:r>
    </w:p>
  </w:footnote>
  <w:footnote w:type="continuationSeparator" w:id="0">
    <w:p w:rsidR="007072A9" w:rsidRDefault="007072A9" w:rsidP="00793A0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9778B4"/>
    <w:multiLevelType w:val="multilevel"/>
    <w:tmpl w:val="D17AE820"/>
    <w:lvl w:ilvl="0">
      <w:start w:val="2"/>
      <w:numFmt w:val="decimal"/>
      <w:lvlText w:val="%1"/>
      <w:lvlJc w:val="left"/>
      <w:pPr>
        <w:ind w:left="480" w:hanging="480"/>
      </w:pPr>
      <w:rPr>
        <w:rFonts w:hint="default"/>
        <w:b/>
      </w:rPr>
    </w:lvl>
    <w:lvl w:ilvl="1">
      <w:start w:val="1"/>
      <w:numFmt w:val="decimal"/>
      <w:lvlText w:val="%1.%2"/>
      <w:lvlJc w:val="left"/>
      <w:pPr>
        <w:ind w:left="480" w:hanging="480"/>
      </w:pPr>
      <w:rPr>
        <w:rFonts w:hint="default"/>
        <w:b/>
      </w:rPr>
    </w:lvl>
    <w:lvl w:ilvl="2">
      <w:start w:val="5"/>
      <w:numFmt w:val="decimal"/>
      <w:lvlText w:val="%1.%2.%3"/>
      <w:lvlJc w:val="left"/>
      <w:pPr>
        <w:ind w:left="720" w:hanging="720"/>
      </w:pPr>
      <w:rPr>
        <w:rFonts w:hint="default"/>
        <w:b/>
        <w:i w:val="0"/>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077B3151"/>
    <w:multiLevelType w:val="hybridMultilevel"/>
    <w:tmpl w:val="AD623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B7E0173"/>
    <w:multiLevelType w:val="hybridMultilevel"/>
    <w:tmpl w:val="EEB2DC7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1262023"/>
    <w:multiLevelType w:val="hybridMultilevel"/>
    <w:tmpl w:val="D9CE2C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F3A37E7"/>
    <w:multiLevelType w:val="hybridMultilevel"/>
    <w:tmpl w:val="8B9458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C14F34"/>
    <w:multiLevelType w:val="hybridMultilevel"/>
    <w:tmpl w:val="979E2020"/>
    <w:lvl w:ilvl="0" w:tplc="5FF48756">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6">
    <w:nsid w:val="28A60F92"/>
    <w:multiLevelType w:val="hybridMultilevel"/>
    <w:tmpl w:val="DAC41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7050160"/>
    <w:multiLevelType w:val="multilevel"/>
    <w:tmpl w:val="26EA415C"/>
    <w:lvl w:ilvl="0">
      <w:start w:val="1"/>
      <w:numFmt w:val="decimal"/>
      <w:lvlText w:val="%1."/>
      <w:lvlJc w:val="left"/>
      <w:pPr>
        <w:ind w:left="644" w:hanging="360"/>
      </w:pPr>
      <w:rPr>
        <w:rFonts w:eastAsiaTheme="minorHAnsi" w:hint="default"/>
        <w:b w:val="0"/>
      </w:rPr>
    </w:lvl>
    <w:lvl w:ilvl="1">
      <w:start w:val="2"/>
      <w:numFmt w:val="decimal"/>
      <w:isLgl/>
      <w:lvlText w:val="%1.%2"/>
      <w:lvlJc w:val="left"/>
      <w:pPr>
        <w:ind w:left="1004" w:hanging="720"/>
      </w:pPr>
      <w:rPr>
        <w:rFonts w:hint="default"/>
      </w:rPr>
    </w:lvl>
    <w:lvl w:ilvl="2">
      <w:start w:val="2"/>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8">
    <w:nsid w:val="37D76880"/>
    <w:multiLevelType w:val="hybridMultilevel"/>
    <w:tmpl w:val="4C863B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8100ECD"/>
    <w:multiLevelType w:val="hybridMultilevel"/>
    <w:tmpl w:val="F9385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88636A0"/>
    <w:multiLevelType w:val="hybridMultilevel"/>
    <w:tmpl w:val="529C80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747206A"/>
    <w:multiLevelType w:val="hybridMultilevel"/>
    <w:tmpl w:val="2F506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88E2B80"/>
    <w:multiLevelType w:val="hybridMultilevel"/>
    <w:tmpl w:val="4E42A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C006EE2"/>
    <w:multiLevelType w:val="multilevel"/>
    <w:tmpl w:val="18A00000"/>
    <w:lvl w:ilvl="0">
      <w:start w:val="1"/>
      <w:numFmt w:val="decimal"/>
      <w:lvlText w:val="%1."/>
      <w:lvlJc w:val="left"/>
      <w:pPr>
        <w:ind w:left="720" w:hanging="360"/>
      </w:pPr>
      <w:rPr>
        <w:rFonts w:hint="default"/>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50B20A2A"/>
    <w:multiLevelType w:val="multilevel"/>
    <w:tmpl w:val="5678BE5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526C3C08"/>
    <w:multiLevelType w:val="hybridMultilevel"/>
    <w:tmpl w:val="1A581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ED010DA"/>
    <w:multiLevelType w:val="hybridMultilevel"/>
    <w:tmpl w:val="B46C38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9E552B5"/>
    <w:multiLevelType w:val="multilevel"/>
    <w:tmpl w:val="6822658A"/>
    <w:lvl w:ilvl="0">
      <w:start w:val="3"/>
      <w:numFmt w:val="decimal"/>
      <w:lvlText w:val="%1"/>
      <w:lvlJc w:val="left"/>
      <w:pPr>
        <w:ind w:left="360" w:hanging="360"/>
      </w:pPr>
      <w:rPr>
        <w:rFonts w:hint="default"/>
        <w:b/>
      </w:rPr>
    </w:lvl>
    <w:lvl w:ilvl="1">
      <w:start w:val="5"/>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8">
    <w:nsid w:val="6B0A3625"/>
    <w:multiLevelType w:val="hybridMultilevel"/>
    <w:tmpl w:val="C34E398E"/>
    <w:lvl w:ilvl="0" w:tplc="89308534">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9">
    <w:nsid w:val="78A35A22"/>
    <w:multiLevelType w:val="hybridMultilevel"/>
    <w:tmpl w:val="5D2CFADC"/>
    <w:lvl w:ilvl="0" w:tplc="75C69EB2">
      <w:start w:val="1"/>
      <w:numFmt w:val="lowerLetter"/>
      <w:lvlText w:val="%1."/>
      <w:lvlJc w:val="left"/>
      <w:pPr>
        <w:ind w:left="786" w:hanging="360"/>
      </w:pPr>
      <w:rPr>
        <w:rFonts w:ascii="Times New Roman" w:eastAsiaTheme="minorHAnsi" w:hAnsi="Times New Roman" w:cs="Times New Roman"/>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20">
    <w:nsid w:val="7BEB3D77"/>
    <w:multiLevelType w:val="hybridMultilevel"/>
    <w:tmpl w:val="6A583B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D7717A3"/>
    <w:multiLevelType w:val="hybridMultilevel"/>
    <w:tmpl w:val="C5C22C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8"/>
  </w:num>
  <w:num w:numId="4">
    <w:abstractNumId w:val="10"/>
  </w:num>
  <w:num w:numId="5">
    <w:abstractNumId w:val="0"/>
  </w:num>
  <w:num w:numId="6">
    <w:abstractNumId w:val="21"/>
  </w:num>
  <w:num w:numId="7">
    <w:abstractNumId w:val="6"/>
  </w:num>
  <w:num w:numId="8">
    <w:abstractNumId w:val="15"/>
  </w:num>
  <w:num w:numId="9">
    <w:abstractNumId w:val="1"/>
  </w:num>
  <w:num w:numId="10">
    <w:abstractNumId w:val="9"/>
  </w:num>
  <w:num w:numId="11">
    <w:abstractNumId w:val="14"/>
  </w:num>
  <w:num w:numId="12">
    <w:abstractNumId w:val="3"/>
  </w:num>
  <w:num w:numId="13">
    <w:abstractNumId w:val="12"/>
  </w:num>
  <w:num w:numId="14">
    <w:abstractNumId w:val="17"/>
  </w:num>
  <w:num w:numId="15">
    <w:abstractNumId w:val="18"/>
  </w:num>
  <w:num w:numId="16">
    <w:abstractNumId w:val="7"/>
  </w:num>
  <w:num w:numId="17">
    <w:abstractNumId w:val="2"/>
  </w:num>
  <w:num w:numId="18">
    <w:abstractNumId w:val="13"/>
  </w:num>
  <w:num w:numId="19">
    <w:abstractNumId w:val="19"/>
  </w:num>
  <w:num w:numId="20">
    <w:abstractNumId w:val="20"/>
  </w:num>
  <w:num w:numId="21">
    <w:abstractNumId w:val="5"/>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footnotePr>
    <w:footnote w:id="-1"/>
    <w:footnote w:id="0"/>
  </w:footnotePr>
  <w:endnotePr>
    <w:endnote w:id="-1"/>
    <w:endnote w:id="0"/>
  </w:endnotePr>
  <w:compat/>
  <w:rsids>
    <w:rsidRoot w:val="005A6258"/>
    <w:rsid w:val="000359B1"/>
    <w:rsid w:val="000A68A1"/>
    <w:rsid w:val="005641CF"/>
    <w:rsid w:val="005A6258"/>
    <w:rsid w:val="00612BF1"/>
    <w:rsid w:val="00612DD8"/>
    <w:rsid w:val="00665C9D"/>
    <w:rsid w:val="007072A9"/>
    <w:rsid w:val="00793A0D"/>
    <w:rsid w:val="0079581F"/>
    <w:rsid w:val="007C5C92"/>
    <w:rsid w:val="00816967"/>
    <w:rsid w:val="008331FF"/>
    <w:rsid w:val="008A2C19"/>
    <w:rsid w:val="008B6285"/>
    <w:rsid w:val="00A82FA7"/>
    <w:rsid w:val="00B8389A"/>
    <w:rsid w:val="00CE1D88"/>
    <w:rsid w:val="00D26C71"/>
    <w:rsid w:val="00DA694E"/>
    <w:rsid w:val="00DF0688"/>
    <w:rsid w:val="00F26364"/>
    <w:rsid w:val="00FD5D5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14" type="connector" idref="#_x0000_s1032"/>
        <o:r id="V:Rule15" type="connector" idref="#_x0000_s1034"/>
        <o:r id="V:Rule16" type="connector" idref="#_x0000_s1031"/>
        <o:r id="V:Rule17" type="connector" idref="#_x0000_s1038"/>
        <o:r id="V:Rule18" type="connector" idref="#_x0000_s1036"/>
        <o:r id="V:Rule19" type="connector" idref="#_x0000_s1033"/>
        <o:r id="V:Rule20" type="connector" idref="#_x0000_s1035"/>
        <o:r id="V:Rule21" type="connector" idref="#_x0000_s1050"/>
        <o:r id="V:Rule22" type="connector" idref="#_x0000_s1056"/>
        <o:r id="V:Rule23" type="connector" idref="#_x0000_s1060"/>
        <o:r id="V:Rule24" type="connector" idref="#_x0000_s1052"/>
        <o:r id="V:Rule25" type="connector" idref="#_x0000_s1043"/>
        <o:r id="V:Rule26" type="connector" idref="#_x0000_s104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A6258"/>
  </w:style>
  <w:style w:type="paragraph" w:styleId="Heading1">
    <w:name w:val="heading 1"/>
    <w:aliases w:val="BAB"/>
    <w:basedOn w:val="Normal"/>
    <w:next w:val="Normal"/>
    <w:link w:val="Heading1Char"/>
    <w:uiPriority w:val="9"/>
    <w:qFormat/>
    <w:rsid w:val="00F2636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AB Char"/>
    <w:basedOn w:val="DefaultParagraphFont"/>
    <w:link w:val="Heading1"/>
    <w:uiPriority w:val="9"/>
    <w:rsid w:val="00F26364"/>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link w:val="ListParagraphChar"/>
    <w:uiPriority w:val="34"/>
    <w:qFormat/>
    <w:rsid w:val="00F26364"/>
    <w:pPr>
      <w:ind w:left="720"/>
      <w:contextualSpacing/>
    </w:pPr>
  </w:style>
  <w:style w:type="character" w:customStyle="1" w:styleId="ListParagraphChar">
    <w:name w:val="List Paragraph Char"/>
    <w:link w:val="ListParagraph"/>
    <w:uiPriority w:val="34"/>
    <w:locked/>
    <w:rsid w:val="008B6285"/>
  </w:style>
  <w:style w:type="paragraph" w:customStyle="1" w:styleId="Default">
    <w:name w:val="Default"/>
    <w:rsid w:val="00612DD8"/>
    <w:pPr>
      <w:autoSpaceDE w:val="0"/>
      <w:autoSpaceDN w:val="0"/>
      <w:adjustRightInd w:val="0"/>
      <w:spacing w:after="0" w:line="240" w:lineRule="auto"/>
    </w:pPr>
    <w:rPr>
      <w:rFonts w:ascii="Times New Roman" w:eastAsiaTheme="minorEastAsia" w:hAnsi="Times New Roman" w:cs="Times New Roman"/>
      <w:color w:val="000000"/>
      <w:sz w:val="24"/>
      <w:szCs w:val="24"/>
    </w:rPr>
  </w:style>
  <w:style w:type="character" w:styleId="Hyperlink">
    <w:name w:val="Hyperlink"/>
    <w:basedOn w:val="DefaultParagraphFont"/>
    <w:uiPriority w:val="99"/>
    <w:unhideWhenUsed/>
    <w:rsid w:val="00612DD8"/>
    <w:rPr>
      <w:color w:val="0000FF" w:themeColor="hyperlink"/>
      <w:u w:val="single"/>
    </w:rPr>
  </w:style>
  <w:style w:type="table" w:styleId="TableGrid">
    <w:name w:val="Table Grid"/>
    <w:basedOn w:val="TableNormal"/>
    <w:uiPriority w:val="59"/>
    <w:rsid w:val="00FD5D51"/>
    <w:pPr>
      <w:spacing w:after="0" w:line="240" w:lineRule="auto"/>
    </w:pPr>
    <w:rPr>
      <w:rFonts w:eastAsiaTheme="minorEastAs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7C5C9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C5C92"/>
    <w:rPr>
      <w:rFonts w:ascii="Tahoma" w:hAnsi="Tahoma" w:cs="Tahoma"/>
      <w:sz w:val="16"/>
      <w:szCs w:val="16"/>
    </w:rPr>
  </w:style>
  <w:style w:type="character" w:customStyle="1" w:styleId="ft55">
    <w:name w:val="ft55"/>
    <w:basedOn w:val="DefaultParagraphFont"/>
    <w:rsid w:val="00CE1D88"/>
  </w:style>
  <w:style w:type="paragraph" w:customStyle="1" w:styleId="p164">
    <w:name w:val="p164"/>
    <w:basedOn w:val="Normal"/>
    <w:rsid w:val="00CE1D8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customStyle="1" w:styleId="p58">
    <w:name w:val="p58"/>
    <w:basedOn w:val="Normal"/>
    <w:rsid w:val="00CE1D88"/>
    <w:pPr>
      <w:spacing w:before="100" w:beforeAutospacing="1" w:after="100" w:afterAutospacing="1" w:line="240" w:lineRule="auto"/>
    </w:pPr>
    <w:rPr>
      <w:rFonts w:ascii="Times New Roman" w:eastAsia="Times New Roman" w:hAnsi="Times New Roman" w:cs="Times New Roman"/>
      <w:sz w:val="24"/>
      <w:szCs w:val="24"/>
      <w:lang w:val="id-ID" w:eastAsia="id-ID"/>
    </w:rPr>
  </w:style>
  <w:style w:type="paragraph" w:styleId="Header">
    <w:name w:val="header"/>
    <w:basedOn w:val="Normal"/>
    <w:link w:val="HeaderChar"/>
    <w:uiPriority w:val="99"/>
    <w:semiHidden/>
    <w:unhideWhenUsed/>
    <w:rsid w:val="00793A0D"/>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793A0D"/>
  </w:style>
  <w:style w:type="paragraph" w:styleId="Footer">
    <w:name w:val="footer"/>
    <w:basedOn w:val="Normal"/>
    <w:link w:val="FooterChar"/>
    <w:uiPriority w:val="99"/>
    <w:unhideWhenUsed/>
    <w:rsid w:val="00793A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3A0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bi.go.id"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i.go.id" TargetMode="External"/><Relationship Id="rId17" Type="http://schemas.openxmlformats.org/officeDocument/2006/relationships/hyperlink" Target="http://www.idx.co.id" TargetMode="External"/><Relationship Id="rId2" Type="http://schemas.openxmlformats.org/officeDocument/2006/relationships/numbering" Target="numbering.xml"/><Relationship Id="rId16" Type="http://schemas.openxmlformats.org/officeDocument/2006/relationships/hyperlink" Target="http://www.idx.co.i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www.idx.co.id" TargetMode="External"/><Relationship Id="rId10" Type="http://schemas.openxmlformats.org/officeDocument/2006/relationships/image" Target="media/image1.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go.id" TargetMode="External"/><Relationship Id="rId14" Type="http://schemas.openxmlformats.org/officeDocument/2006/relationships/hyperlink" Target="http://www.bi.go.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8DC58C-6C80-4246-9D10-E578BFBDF7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35</Pages>
  <Words>7510</Words>
  <Characters>42813</Characters>
  <Application>Microsoft Office Word</Application>
  <DocSecurity>0</DocSecurity>
  <Lines>356</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BABEH</dc:creator>
  <cp:lastModifiedBy>Administrator</cp:lastModifiedBy>
  <cp:revision>2</cp:revision>
  <dcterms:created xsi:type="dcterms:W3CDTF">2016-08-29T06:56:00Z</dcterms:created>
  <dcterms:modified xsi:type="dcterms:W3CDTF">2016-08-29T06:56:00Z</dcterms:modified>
</cp:coreProperties>
</file>