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B4" w:rsidRPr="00E245D1" w:rsidRDefault="005E60B4" w:rsidP="005E60B4">
      <w:pPr>
        <w:pStyle w:val="NormalWeb"/>
        <w:shd w:val="clear" w:color="auto" w:fill="FFFFFF"/>
        <w:spacing w:before="0" w:beforeAutospacing="0" w:after="0" w:afterAutospacing="0" w:line="480" w:lineRule="auto"/>
        <w:ind w:left="567" w:firstLine="567"/>
        <w:jc w:val="center"/>
        <w:textAlignment w:val="baseline"/>
        <w:rPr>
          <w:rFonts w:ascii="Times New Roman" w:hAnsi="Times New Roman"/>
        </w:rPr>
      </w:pPr>
      <w:r>
        <w:rPr>
          <w:rFonts w:ascii="Times New Roman" w:hAnsi="Times New Roman"/>
          <w:b/>
          <w:bCs/>
          <w:noProof/>
        </w:rPr>
        <w:pict>
          <v:rect id="_x0000_s1026" style="position:absolute;left:0;text-align:left;margin-left:427.5pt;margin-top:-51.9pt;width:30pt;height:22.5pt;z-index:251660288" strokecolor="white"/>
        </w:pict>
      </w:r>
      <w:r w:rsidRPr="00881EFB">
        <w:rPr>
          <w:rFonts w:ascii="Times New Roman" w:hAnsi="Times New Roman"/>
          <w:b/>
          <w:bCs/>
        </w:rPr>
        <w:t>BAB III</w:t>
      </w:r>
    </w:p>
    <w:p w:rsidR="005E60B4" w:rsidRPr="00881EFB" w:rsidRDefault="005E60B4" w:rsidP="005E60B4">
      <w:pPr>
        <w:spacing w:after="0" w:line="480" w:lineRule="auto"/>
        <w:jc w:val="center"/>
        <w:rPr>
          <w:rFonts w:ascii="Times New Roman" w:hAnsi="Times New Roman"/>
          <w:b/>
          <w:bCs/>
          <w:sz w:val="24"/>
          <w:szCs w:val="24"/>
        </w:rPr>
      </w:pPr>
      <w:r w:rsidRPr="00881EFB">
        <w:rPr>
          <w:rFonts w:ascii="Times New Roman" w:hAnsi="Times New Roman"/>
          <w:b/>
          <w:sz w:val="24"/>
          <w:szCs w:val="24"/>
        </w:rPr>
        <w:t xml:space="preserve">PERANAN OTORITAS JASA KEUANGAN DALAM PERMASALAHAN PERLINDUNGAN KONSUMEN DAN </w:t>
      </w:r>
      <w:r w:rsidRPr="00E245D1">
        <w:rPr>
          <w:rFonts w:ascii="Times New Roman" w:hAnsi="Times New Roman"/>
          <w:b/>
          <w:bCs/>
          <w:sz w:val="24"/>
          <w:szCs w:val="24"/>
          <w:lang w:eastAsia="id-ID"/>
        </w:rPr>
        <w:t xml:space="preserve">PRAKTEK TRANSAKSI </w:t>
      </w:r>
      <w:r w:rsidRPr="00881EFB">
        <w:rPr>
          <w:rFonts w:ascii="Times New Roman" w:hAnsi="Times New Roman"/>
          <w:b/>
          <w:bCs/>
          <w:sz w:val="24"/>
          <w:szCs w:val="24"/>
          <w:lang w:eastAsia="id-ID"/>
        </w:rPr>
        <w:t xml:space="preserve">PADA </w:t>
      </w:r>
      <w:r w:rsidRPr="00E245D1">
        <w:rPr>
          <w:rFonts w:ascii="Times New Roman" w:hAnsi="Times New Roman"/>
          <w:b/>
          <w:bCs/>
          <w:sz w:val="24"/>
          <w:szCs w:val="24"/>
          <w:lang w:eastAsia="id-ID"/>
        </w:rPr>
        <w:t>SISTEM PERBANKAN</w:t>
      </w:r>
      <w:r w:rsidRPr="00881EFB">
        <w:rPr>
          <w:rFonts w:ascii="Times New Roman" w:hAnsi="Times New Roman"/>
          <w:b/>
          <w:bCs/>
          <w:sz w:val="24"/>
          <w:szCs w:val="24"/>
          <w:lang w:eastAsia="id-ID"/>
        </w:rPr>
        <w:t xml:space="preserve"> SEBAGAI SALAH</w:t>
      </w:r>
      <w:r w:rsidRPr="00E245D1">
        <w:rPr>
          <w:rFonts w:ascii="Times New Roman" w:hAnsi="Times New Roman"/>
          <w:b/>
          <w:bCs/>
          <w:sz w:val="24"/>
          <w:szCs w:val="24"/>
          <w:lang w:eastAsia="id-ID"/>
        </w:rPr>
        <w:t xml:space="preserve"> </w:t>
      </w:r>
      <w:r w:rsidRPr="00881EFB">
        <w:rPr>
          <w:rFonts w:ascii="Times New Roman" w:hAnsi="Times New Roman"/>
          <w:b/>
          <w:bCs/>
          <w:sz w:val="24"/>
          <w:szCs w:val="24"/>
          <w:lang w:eastAsia="id-ID"/>
        </w:rPr>
        <w:t>SATU LEMBAGA JASA KEUANGAN</w:t>
      </w:r>
    </w:p>
    <w:p w:rsidR="005E60B4" w:rsidRPr="00881EFB" w:rsidRDefault="005E60B4" w:rsidP="005E60B4">
      <w:pPr>
        <w:spacing w:after="0" w:line="480" w:lineRule="auto"/>
        <w:jc w:val="center"/>
        <w:rPr>
          <w:rFonts w:ascii="Times New Roman" w:hAnsi="Times New Roman"/>
          <w:b/>
          <w:bCs/>
          <w:sz w:val="24"/>
          <w:szCs w:val="24"/>
        </w:rPr>
      </w:pPr>
    </w:p>
    <w:p w:rsidR="005E60B4" w:rsidRPr="00881EFB" w:rsidRDefault="005E60B4" w:rsidP="005E60B4">
      <w:pPr>
        <w:pStyle w:val="ListParagraph"/>
        <w:numPr>
          <w:ilvl w:val="0"/>
          <w:numId w:val="9"/>
        </w:numPr>
        <w:spacing w:after="0" w:line="480" w:lineRule="auto"/>
        <w:ind w:left="567" w:hanging="567"/>
        <w:jc w:val="both"/>
        <w:rPr>
          <w:rFonts w:ascii="Times New Roman" w:hAnsi="Times New Roman"/>
          <w:i/>
          <w:iCs/>
          <w:sz w:val="24"/>
          <w:szCs w:val="24"/>
        </w:rPr>
      </w:pPr>
      <w:r w:rsidRPr="00881EFB">
        <w:rPr>
          <w:rFonts w:ascii="Times New Roman" w:hAnsi="Times New Roman"/>
          <w:b/>
          <w:sz w:val="24"/>
          <w:szCs w:val="24"/>
        </w:rPr>
        <w:t>PERANAN DARI OTORITAS JASA KEUANGAN DALAM PERMASALAHAN PERLINDUNGAN KONSUMEN.</w:t>
      </w:r>
    </w:p>
    <w:p w:rsidR="005E60B4" w:rsidRPr="00881EFB" w:rsidRDefault="005E60B4" w:rsidP="005E60B4">
      <w:pPr>
        <w:pStyle w:val="ListParagraph"/>
        <w:autoSpaceDE w:val="0"/>
        <w:autoSpaceDN w:val="0"/>
        <w:adjustRightInd w:val="0"/>
        <w:spacing w:after="0" w:line="480" w:lineRule="auto"/>
        <w:ind w:left="567" w:firstLine="567"/>
        <w:jc w:val="both"/>
        <w:rPr>
          <w:rFonts w:ascii="Times New Roman" w:hAnsi="Times New Roman"/>
          <w:sz w:val="24"/>
          <w:szCs w:val="24"/>
        </w:rPr>
      </w:pPr>
      <w:r w:rsidRPr="00881EFB">
        <w:rPr>
          <w:rFonts w:ascii="Times New Roman" w:hAnsi="Times New Roman"/>
          <w:sz w:val="24"/>
          <w:szCs w:val="24"/>
        </w:rPr>
        <w:t xml:space="preserve">Menyangkut peranan dari lembagan Otoritas Jasa Keuangan dalam permasalahan perlindungan konsumen, penulis telah melakukan penelitian dan wawancara secara langsung kepada Otoritas Jasa Keuangan Regional II Bandung, dimana atas hasil penelitian tersebut didapatkan beberapa data dan keterangan yang antara lain adalah sebagai berikut </w:t>
      </w:r>
      <w:r>
        <w:rPr>
          <w:rStyle w:val="FootnoteReference"/>
          <w:rFonts w:ascii="Times New Roman" w:hAnsi="Times New Roman"/>
          <w:sz w:val="24"/>
          <w:szCs w:val="24"/>
        </w:rPr>
        <w:footnoteReference w:id="1"/>
      </w:r>
      <w:r w:rsidRPr="00881EFB">
        <w:rPr>
          <w:rFonts w:ascii="Times New Roman" w:hAnsi="Times New Roman"/>
          <w:sz w:val="24"/>
          <w:szCs w:val="24"/>
        </w:rPr>
        <w:t>:</w:t>
      </w:r>
    </w:p>
    <w:p w:rsidR="005E60B4" w:rsidRPr="00881EFB" w:rsidRDefault="005E60B4" w:rsidP="005E60B4">
      <w:pPr>
        <w:pStyle w:val="ListParagraph"/>
        <w:numPr>
          <w:ilvl w:val="0"/>
          <w:numId w:val="1"/>
        </w:numPr>
        <w:tabs>
          <w:tab w:val="left" w:pos="993"/>
        </w:tabs>
        <w:spacing w:after="0" w:line="480" w:lineRule="auto"/>
        <w:ind w:left="993" w:hanging="426"/>
        <w:jc w:val="both"/>
        <w:rPr>
          <w:rFonts w:ascii="Times New Roman" w:hAnsi="Times New Roman"/>
          <w:sz w:val="24"/>
          <w:szCs w:val="24"/>
        </w:rPr>
      </w:pPr>
      <w:r w:rsidRPr="00881EFB">
        <w:rPr>
          <w:rFonts w:ascii="Times New Roman" w:hAnsi="Times New Roman"/>
          <w:sz w:val="24"/>
          <w:szCs w:val="24"/>
        </w:rPr>
        <w:t>Dasar dan tujuan didirikannya lembaga Otoritas Jasa Keuangan (OJK)</w:t>
      </w:r>
    </w:p>
    <w:p w:rsidR="005E60B4" w:rsidRPr="00881EFB" w:rsidRDefault="005E60B4" w:rsidP="005E60B4">
      <w:pPr>
        <w:pStyle w:val="ListParagraph"/>
        <w:tabs>
          <w:tab w:val="left" w:pos="993"/>
        </w:tabs>
        <w:spacing w:after="0" w:line="480" w:lineRule="auto"/>
        <w:ind w:left="993"/>
        <w:jc w:val="both"/>
        <w:rPr>
          <w:rFonts w:ascii="Times New Roman" w:hAnsi="Times New Roman"/>
          <w:sz w:val="24"/>
          <w:szCs w:val="24"/>
        </w:rPr>
      </w:pPr>
      <w:r w:rsidRPr="00881EFB">
        <w:rPr>
          <w:rFonts w:ascii="Times New Roman" w:hAnsi="Times New Roman"/>
          <w:sz w:val="24"/>
          <w:szCs w:val="24"/>
        </w:rPr>
        <w:t xml:space="preserve">Lembaga Otoritas Jasa Keuangan didirikan atas dasar : </w:t>
      </w:r>
    </w:p>
    <w:p w:rsidR="005E60B4" w:rsidRPr="00881EFB" w:rsidRDefault="005E60B4" w:rsidP="005E60B4">
      <w:pPr>
        <w:pStyle w:val="ListParagraph"/>
        <w:numPr>
          <w:ilvl w:val="0"/>
          <w:numId w:val="2"/>
        </w:numPr>
        <w:spacing w:after="0" w:line="480" w:lineRule="auto"/>
        <w:ind w:left="1276" w:hanging="283"/>
        <w:jc w:val="both"/>
        <w:rPr>
          <w:rFonts w:ascii="Times New Roman" w:hAnsi="Times New Roman"/>
          <w:sz w:val="24"/>
          <w:szCs w:val="24"/>
        </w:rPr>
      </w:pPr>
      <w:r w:rsidRPr="00881EFB">
        <w:rPr>
          <w:rFonts w:ascii="Times New Roman" w:hAnsi="Times New Roman"/>
          <w:sz w:val="24"/>
          <w:szCs w:val="24"/>
        </w:rPr>
        <w:t>Latar belakang Yuridis.</w:t>
      </w:r>
    </w:p>
    <w:p w:rsidR="005E60B4" w:rsidRPr="00881EFB" w:rsidRDefault="005E60B4" w:rsidP="005E60B4">
      <w:pPr>
        <w:pStyle w:val="ListParagraph"/>
        <w:spacing w:after="0" w:line="480" w:lineRule="auto"/>
        <w:ind w:left="1276" w:firstLine="567"/>
        <w:jc w:val="both"/>
        <w:rPr>
          <w:rFonts w:ascii="Times New Roman" w:hAnsi="Times New Roman"/>
          <w:sz w:val="24"/>
          <w:szCs w:val="24"/>
        </w:rPr>
      </w:pPr>
      <w:r>
        <w:rPr>
          <w:rFonts w:ascii="Times New Roman" w:hAnsi="Times New Roman"/>
          <w:noProof/>
          <w:sz w:val="24"/>
          <w:szCs w:val="24"/>
          <w:lang w:eastAsia="id-ID"/>
        </w:rPr>
        <w:pict>
          <v:rect id="_x0000_s1027" style="position:absolute;left:0;text-align:left;margin-left:218.5pt;margin-top:270.75pt;width:34.5pt;height:22.5pt;z-index:251661312" strokecolor="white">
            <v:textbox>
              <w:txbxContent>
                <w:p w:rsidR="005E60B4" w:rsidRPr="00934247" w:rsidRDefault="005E60B4" w:rsidP="005E60B4">
                  <w:pPr>
                    <w:rPr>
                      <w:rFonts w:ascii="Times New Roman" w:hAnsi="Times New Roman"/>
                      <w:sz w:val="24"/>
                      <w:szCs w:val="24"/>
                      <w:lang w:val="en-US"/>
                    </w:rPr>
                  </w:pPr>
                  <w:r w:rsidRPr="00934247">
                    <w:rPr>
                      <w:rFonts w:ascii="Times New Roman" w:hAnsi="Times New Roman"/>
                      <w:sz w:val="24"/>
                      <w:szCs w:val="24"/>
                      <w:lang w:val="en-US"/>
                    </w:rPr>
                    <w:t>60</w:t>
                  </w:r>
                </w:p>
                <w:p w:rsidR="005E60B4" w:rsidRPr="008D26B8" w:rsidRDefault="005E60B4" w:rsidP="005E60B4">
                  <w:pPr>
                    <w:rPr>
                      <w:rFonts w:ascii="Times New Roman" w:hAnsi="Times New Roman"/>
                      <w:sz w:val="24"/>
                      <w:szCs w:val="24"/>
                      <w:lang w:val="en-US"/>
                    </w:rPr>
                  </w:pPr>
                </w:p>
              </w:txbxContent>
            </v:textbox>
          </v:rect>
        </w:pict>
      </w:r>
      <w:r>
        <w:rPr>
          <w:rFonts w:ascii="Times New Roman" w:hAnsi="Times New Roman"/>
          <w:sz w:val="24"/>
          <w:szCs w:val="24"/>
        </w:rPr>
        <w:t>Undang-Undang No</w:t>
      </w:r>
      <w:r w:rsidRPr="0000120C">
        <w:rPr>
          <w:rFonts w:ascii="Times New Roman" w:hAnsi="Times New Roman"/>
          <w:sz w:val="24"/>
          <w:szCs w:val="24"/>
        </w:rPr>
        <w:t>.</w:t>
      </w:r>
      <w:r w:rsidRPr="00881EFB">
        <w:rPr>
          <w:rFonts w:ascii="Times New Roman" w:hAnsi="Times New Roman"/>
          <w:sz w:val="24"/>
          <w:szCs w:val="24"/>
        </w:rPr>
        <w:t xml:space="preserve"> 23 tahun 1999 tentang Bank Indonesia sebagaimana telah beberapa kali diubah, ter</w:t>
      </w:r>
      <w:r>
        <w:rPr>
          <w:rFonts w:ascii="Times New Roman" w:hAnsi="Times New Roman"/>
          <w:sz w:val="24"/>
          <w:szCs w:val="24"/>
        </w:rPr>
        <w:t>akhir dengan Undang-Undang No</w:t>
      </w:r>
      <w:r w:rsidRPr="0000120C">
        <w:rPr>
          <w:rFonts w:ascii="Times New Roman" w:hAnsi="Times New Roman"/>
          <w:sz w:val="24"/>
          <w:szCs w:val="24"/>
        </w:rPr>
        <w:t>.</w:t>
      </w:r>
      <w:r w:rsidRPr="00881EFB">
        <w:rPr>
          <w:rFonts w:ascii="Times New Roman" w:hAnsi="Times New Roman"/>
          <w:sz w:val="24"/>
          <w:szCs w:val="24"/>
        </w:rPr>
        <w:t xml:space="preserve"> 6 Tahun 2009 tentang Penetapan Peraturan Pemerint</w:t>
      </w:r>
      <w:r>
        <w:rPr>
          <w:rFonts w:ascii="Times New Roman" w:hAnsi="Times New Roman"/>
          <w:sz w:val="24"/>
          <w:szCs w:val="24"/>
        </w:rPr>
        <w:t>ah Pengganti Undang-Undang No</w:t>
      </w:r>
      <w:r w:rsidRPr="0000120C">
        <w:rPr>
          <w:rFonts w:ascii="Times New Roman" w:hAnsi="Times New Roman"/>
          <w:sz w:val="24"/>
          <w:szCs w:val="24"/>
        </w:rPr>
        <w:t>.</w:t>
      </w:r>
      <w:r w:rsidRPr="00881EFB">
        <w:rPr>
          <w:rFonts w:ascii="Times New Roman" w:hAnsi="Times New Roman"/>
          <w:sz w:val="24"/>
          <w:szCs w:val="24"/>
        </w:rPr>
        <w:t>2 Tahun 2008 tentang  Perubaha</w:t>
      </w:r>
      <w:r>
        <w:rPr>
          <w:rFonts w:ascii="Times New Roman" w:hAnsi="Times New Roman"/>
          <w:sz w:val="24"/>
          <w:szCs w:val="24"/>
        </w:rPr>
        <w:t>n Kedua atas Undang-Undang No</w:t>
      </w:r>
      <w:r w:rsidRPr="0000120C">
        <w:rPr>
          <w:rFonts w:ascii="Times New Roman" w:hAnsi="Times New Roman"/>
          <w:sz w:val="24"/>
          <w:szCs w:val="24"/>
        </w:rPr>
        <w:t>.</w:t>
      </w:r>
      <w:r w:rsidRPr="00881EFB">
        <w:rPr>
          <w:rFonts w:ascii="Times New Roman" w:hAnsi="Times New Roman"/>
          <w:sz w:val="24"/>
          <w:szCs w:val="24"/>
        </w:rPr>
        <w:t xml:space="preserve"> 23 Tahun 1999 tentang Bank Indonesia, mengamanatkan pembentukan lembaga pengawasan sektor jasa keuangan yang mencakup perbankan, asuransi, dana pensiun, sekuritas, modal ventura dan perusahaan pembiayaan, serta badan-badan lain yang menyelenggarakan pengelolaan dana masyarakat.</w:t>
      </w:r>
    </w:p>
    <w:p w:rsidR="005E60B4" w:rsidRPr="00881EFB" w:rsidRDefault="005E60B4" w:rsidP="005E60B4">
      <w:pPr>
        <w:pStyle w:val="ListParagraph"/>
        <w:spacing w:after="0" w:line="480" w:lineRule="auto"/>
        <w:ind w:left="1276"/>
        <w:jc w:val="both"/>
        <w:rPr>
          <w:rFonts w:ascii="Times New Roman" w:hAnsi="Times New Roman"/>
          <w:sz w:val="24"/>
          <w:szCs w:val="24"/>
        </w:rPr>
      </w:pPr>
      <w:r w:rsidRPr="00881EFB">
        <w:rPr>
          <w:rFonts w:ascii="Times New Roman" w:hAnsi="Times New Roman"/>
          <w:sz w:val="24"/>
          <w:szCs w:val="24"/>
        </w:rPr>
        <w:lastRenderedPageBreak/>
        <w:t xml:space="preserve">Lembaga pengawasan sektor jasa keuangan tersebut pada hakikatnya merupakan lembaga bersifat independen dalam menjalankan tugasnya dan kedudukannya berada di luar pemerintah. </w:t>
      </w:r>
    </w:p>
    <w:p w:rsidR="005E60B4" w:rsidRPr="00881EFB" w:rsidRDefault="005E60B4" w:rsidP="005E60B4">
      <w:pPr>
        <w:pStyle w:val="ListParagraph"/>
        <w:numPr>
          <w:ilvl w:val="0"/>
          <w:numId w:val="2"/>
        </w:numPr>
        <w:spacing w:after="0" w:line="480" w:lineRule="auto"/>
        <w:ind w:left="1276" w:hanging="283"/>
        <w:jc w:val="both"/>
        <w:rPr>
          <w:rFonts w:ascii="Times New Roman" w:hAnsi="Times New Roman"/>
          <w:sz w:val="24"/>
          <w:szCs w:val="24"/>
        </w:rPr>
      </w:pPr>
      <w:r w:rsidRPr="00881EFB">
        <w:rPr>
          <w:rFonts w:ascii="Times New Roman" w:hAnsi="Times New Roman"/>
          <w:sz w:val="24"/>
          <w:szCs w:val="24"/>
        </w:rPr>
        <w:t>Latar belakang Kondisi Sektor Jasa Keuangan.</w:t>
      </w:r>
    </w:p>
    <w:p w:rsidR="005E60B4" w:rsidRPr="00881EFB" w:rsidRDefault="005E60B4" w:rsidP="005E60B4">
      <w:pPr>
        <w:pStyle w:val="ListParagraph"/>
        <w:spacing w:after="0" w:line="480" w:lineRule="auto"/>
        <w:ind w:left="1276" w:firstLine="567"/>
        <w:jc w:val="both"/>
        <w:rPr>
          <w:rFonts w:ascii="Times New Roman" w:hAnsi="Times New Roman"/>
          <w:sz w:val="24"/>
          <w:szCs w:val="24"/>
        </w:rPr>
      </w:pPr>
      <w:r w:rsidRPr="00881EFB">
        <w:rPr>
          <w:rFonts w:ascii="Times New Roman" w:hAnsi="Times New Roman"/>
          <w:sz w:val="24"/>
          <w:szCs w:val="24"/>
        </w:rPr>
        <w:t>Terjadinya proses globalisasi dalam sistem keuangan dan pesatnya kemajuan di bidang teknologi informasi serta inovasi finansial telah menciptakan sistem keuangan yang sangat kompleks, dinamis dan saling terkait antar-sub sektor keuangan baik dalam hal produk maupun kelembagaan. Di samping itu, adanya lembaga jasa keuangan yang memiliki hubungan kepemilikan di berbagai subsektor keuangan (konglomerasi) telah menambah kompleksitas transaksi dan interaksi antarlembaga jasa keuangan di dalam sistem keuangan.</w:t>
      </w:r>
    </w:p>
    <w:p w:rsidR="005E60B4" w:rsidRPr="00881EFB" w:rsidRDefault="005E60B4" w:rsidP="005E60B4">
      <w:pPr>
        <w:pStyle w:val="ListParagraph"/>
        <w:spacing w:after="0" w:line="480" w:lineRule="auto"/>
        <w:ind w:left="1276" w:firstLine="567"/>
        <w:jc w:val="both"/>
        <w:rPr>
          <w:rFonts w:ascii="Times New Roman" w:hAnsi="Times New Roman"/>
          <w:sz w:val="24"/>
          <w:szCs w:val="24"/>
        </w:rPr>
      </w:pPr>
      <w:r w:rsidRPr="00881EFB">
        <w:rPr>
          <w:rFonts w:ascii="Times New Roman" w:hAnsi="Times New Roman"/>
          <w:sz w:val="24"/>
          <w:szCs w:val="24"/>
        </w:rPr>
        <w:t xml:space="preserve">Banyaknya permasalahan lintas sektoral di sektor jasa keuangan, yang meliputi tindakan </w:t>
      </w:r>
      <w:r w:rsidRPr="0069174D">
        <w:rPr>
          <w:rFonts w:ascii="Times New Roman" w:hAnsi="Times New Roman"/>
          <w:i/>
          <w:sz w:val="24"/>
          <w:szCs w:val="24"/>
        </w:rPr>
        <w:t>moral hazard,</w:t>
      </w:r>
      <w:r w:rsidRPr="00881EFB">
        <w:rPr>
          <w:rFonts w:ascii="Times New Roman" w:hAnsi="Times New Roman"/>
          <w:sz w:val="24"/>
          <w:szCs w:val="24"/>
        </w:rPr>
        <w:t xml:space="preserve"> belum optimalnya perlindungan konsumen jasa keuangan, dan terganggunya stabilitas sistem keuangan semakin mendorong diperlukannya pembentukan lembaga pengawasan di sektor jasa keuangan yang terintegrasi.</w:t>
      </w:r>
    </w:p>
    <w:p w:rsidR="005E60B4" w:rsidRPr="00881EFB" w:rsidRDefault="005E60B4" w:rsidP="005E60B4">
      <w:pPr>
        <w:pStyle w:val="ListParagraph"/>
        <w:spacing w:after="0" w:line="480" w:lineRule="auto"/>
        <w:ind w:left="709" w:firstLine="567"/>
        <w:jc w:val="both"/>
        <w:rPr>
          <w:rFonts w:ascii="Times New Roman" w:hAnsi="Times New Roman"/>
          <w:sz w:val="24"/>
          <w:szCs w:val="24"/>
        </w:rPr>
      </w:pPr>
      <w:r w:rsidRPr="00881EFB">
        <w:rPr>
          <w:rFonts w:ascii="Times New Roman" w:hAnsi="Times New Roman"/>
          <w:sz w:val="24"/>
          <w:szCs w:val="24"/>
        </w:rPr>
        <w:t>Tujuan Otoritas Jasa Keuangan dibentuk adalah agar keseluruhan kegiatan di dalam sektor jasa keuangan</w:t>
      </w:r>
      <w:r>
        <w:rPr>
          <w:rStyle w:val="FootnoteReference"/>
          <w:rFonts w:ascii="Times New Roman" w:hAnsi="Times New Roman"/>
          <w:sz w:val="24"/>
          <w:szCs w:val="24"/>
        </w:rPr>
        <w:footnoteReference w:id="2"/>
      </w:r>
      <w:r w:rsidRPr="00881EFB">
        <w:rPr>
          <w:rFonts w:ascii="Times New Roman" w:hAnsi="Times New Roman"/>
          <w:sz w:val="24"/>
          <w:szCs w:val="24"/>
        </w:rPr>
        <w:t>:</w:t>
      </w:r>
    </w:p>
    <w:p w:rsidR="005E60B4" w:rsidRPr="00881EFB" w:rsidRDefault="005E60B4" w:rsidP="005E60B4">
      <w:pPr>
        <w:pStyle w:val="ListParagraph"/>
        <w:numPr>
          <w:ilvl w:val="0"/>
          <w:numId w:val="17"/>
        </w:numPr>
        <w:spacing w:after="0" w:line="480" w:lineRule="auto"/>
        <w:jc w:val="both"/>
        <w:rPr>
          <w:rFonts w:ascii="Times New Roman" w:hAnsi="Times New Roman"/>
          <w:sz w:val="24"/>
          <w:szCs w:val="24"/>
        </w:rPr>
      </w:pPr>
      <w:r w:rsidRPr="00881EFB">
        <w:rPr>
          <w:rFonts w:ascii="Times New Roman" w:hAnsi="Times New Roman"/>
          <w:sz w:val="24"/>
          <w:szCs w:val="24"/>
        </w:rPr>
        <w:t>Terselenggara secara teratur, adil, transparan, dan akuntabel;</w:t>
      </w:r>
    </w:p>
    <w:p w:rsidR="005E60B4" w:rsidRPr="00881EFB" w:rsidRDefault="005E60B4" w:rsidP="005E60B4">
      <w:pPr>
        <w:pStyle w:val="ListParagraph"/>
        <w:numPr>
          <w:ilvl w:val="0"/>
          <w:numId w:val="17"/>
        </w:numPr>
        <w:spacing w:after="0" w:line="480" w:lineRule="auto"/>
        <w:jc w:val="both"/>
        <w:rPr>
          <w:rFonts w:ascii="Times New Roman" w:hAnsi="Times New Roman"/>
          <w:sz w:val="24"/>
          <w:szCs w:val="24"/>
        </w:rPr>
      </w:pPr>
      <w:r w:rsidRPr="00881EFB">
        <w:rPr>
          <w:rFonts w:ascii="Times New Roman" w:hAnsi="Times New Roman"/>
          <w:sz w:val="24"/>
          <w:szCs w:val="24"/>
        </w:rPr>
        <w:t>Mampu mewujudkan sistem keuangan yang tumbuh secara berkelanjutan dan stabil;</w:t>
      </w:r>
    </w:p>
    <w:p w:rsidR="005E60B4" w:rsidRDefault="005E60B4" w:rsidP="005E60B4">
      <w:pPr>
        <w:pStyle w:val="ListParagraph"/>
        <w:numPr>
          <w:ilvl w:val="0"/>
          <w:numId w:val="17"/>
        </w:numPr>
        <w:spacing w:after="0" w:line="480" w:lineRule="auto"/>
        <w:jc w:val="both"/>
        <w:rPr>
          <w:rFonts w:ascii="Times New Roman" w:hAnsi="Times New Roman"/>
          <w:sz w:val="24"/>
          <w:szCs w:val="24"/>
        </w:rPr>
      </w:pPr>
      <w:r w:rsidRPr="00881EFB">
        <w:rPr>
          <w:rFonts w:ascii="Times New Roman" w:hAnsi="Times New Roman"/>
          <w:sz w:val="24"/>
          <w:szCs w:val="24"/>
        </w:rPr>
        <w:t>Mampu melindungi kepentingan konsumen dan masyarakat.</w:t>
      </w:r>
    </w:p>
    <w:p w:rsidR="005E60B4" w:rsidRPr="00881EFB" w:rsidRDefault="005E60B4" w:rsidP="005E60B4">
      <w:pPr>
        <w:pStyle w:val="ListParagraph"/>
        <w:spacing w:after="0" w:line="480" w:lineRule="auto"/>
        <w:ind w:left="1069"/>
        <w:jc w:val="both"/>
        <w:rPr>
          <w:rFonts w:ascii="Times New Roman" w:hAnsi="Times New Roman"/>
          <w:sz w:val="24"/>
          <w:szCs w:val="24"/>
        </w:rPr>
      </w:pPr>
    </w:p>
    <w:p w:rsidR="005E60B4" w:rsidRPr="00881EFB" w:rsidRDefault="005E60B4" w:rsidP="005E60B4">
      <w:pPr>
        <w:pStyle w:val="ListParagraph"/>
        <w:numPr>
          <w:ilvl w:val="0"/>
          <w:numId w:val="1"/>
        </w:numPr>
        <w:tabs>
          <w:tab w:val="left" w:pos="1134"/>
        </w:tabs>
        <w:spacing w:after="0" w:line="480" w:lineRule="auto"/>
        <w:ind w:left="709" w:firstLine="0"/>
        <w:jc w:val="both"/>
        <w:rPr>
          <w:rFonts w:ascii="Times New Roman" w:hAnsi="Times New Roman"/>
          <w:b/>
          <w:sz w:val="24"/>
          <w:szCs w:val="24"/>
          <w:u w:val="single"/>
        </w:rPr>
      </w:pPr>
      <w:r w:rsidRPr="00881EFB">
        <w:rPr>
          <w:rFonts w:ascii="Times New Roman" w:hAnsi="Times New Roman"/>
          <w:sz w:val="24"/>
          <w:szCs w:val="24"/>
        </w:rPr>
        <w:lastRenderedPageBreak/>
        <w:t>Tugas pokok dan fungsi dari Otoritas Jasa Keuangan (OJK)</w:t>
      </w:r>
    </w:p>
    <w:p w:rsidR="005E60B4" w:rsidRPr="00881EFB" w:rsidRDefault="005E60B4" w:rsidP="005E60B4">
      <w:pPr>
        <w:pStyle w:val="ListParagraph"/>
        <w:spacing w:after="0" w:line="480" w:lineRule="auto"/>
        <w:ind w:left="1134" w:firstLine="567"/>
        <w:jc w:val="both"/>
        <w:rPr>
          <w:rFonts w:ascii="Times New Roman" w:hAnsi="Times New Roman"/>
          <w:sz w:val="24"/>
          <w:szCs w:val="24"/>
        </w:rPr>
      </w:pPr>
      <w:r w:rsidRPr="00881EFB">
        <w:rPr>
          <w:rFonts w:ascii="Times New Roman" w:hAnsi="Times New Roman"/>
          <w:sz w:val="24"/>
          <w:szCs w:val="24"/>
        </w:rPr>
        <w:t>Otoritas Jasa Keuangan (OJK) melaksanakan tugas pengaturan dan pengawasan terhadap</w:t>
      </w:r>
      <w:r>
        <w:rPr>
          <w:rStyle w:val="FootnoteReference"/>
          <w:rFonts w:ascii="Times New Roman" w:hAnsi="Times New Roman"/>
          <w:sz w:val="24"/>
          <w:szCs w:val="24"/>
        </w:rPr>
        <w:footnoteReference w:id="3"/>
      </w:r>
      <w:r w:rsidRPr="00881EFB">
        <w:rPr>
          <w:rFonts w:ascii="Times New Roman" w:hAnsi="Times New Roman"/>
          <w:sz w:val="24"/>
          <w:szCs w:val="24"/>
        </w:rPr>
        <w:t>:</w:t>
      </w:r>
    </w:p>
    <w:p w:rsidR="005E60B4" w:rsidRDefault="005E60B4" w:rsidP="005E60B4">
      <w:pPr>
        <w:pStyle w:val="ListParagraph"/>
        <w:numPr>
          <w:ilvl w:val="0"/>
          <w:numId w:val="18"/>
        </w:numPr>
        <w:spacing w:after="0" w:line="480" w:lineRule="auto"/>
        <w:ind w:left="1134" w:firstLine="0"/>
        <w:jc w:val="both"/>
        <w:rPr>
          <w:rFonts w:ascii="Times New Roman" w:hAnsi="Times New Roman"/>
          <w:sz w:val="24"/>
          <w:szCs w:val="24"/>
        </w:rPr>
      </w:pPr>
      <w:r w:rsidRPr="00881EFB">
        <w:rPr>
          <w:rFonts w:ascii="Times New Roman" w:hAnsi="Times New Roman"/>
          <w:sz w:val="24"/>
          <w:szCs w:val="24"/>
        </w:rPr>
        <w:t>Kegiatan jasa keuangan di sektor perbankan;</w:t>
      </w:r>
    </w:p>
    <w:p w:rsidR="005E60B4" w:rsidRDefault="005E60B4" w:rsidP="005E60B4">
      <w:pPr>
        <w:pStyle w:val="ListParagraph"/>
        <w:numPr>
          <w:ilvl w:val="0"/>
          <w:numId w:val="18"/>
        </w:numPr>
        <w:spacing w:after="0" w:line="480" w:lineRule="auto"/>
        <w:ind w:left="1134" w:firstLine="0"/>
        <w:jc w:val="both"/>
        <w:rPr>
          <w:rFonts w:ascii="Times New Roman" w:hAnsi="Times New Roman"/>
          <w:sz w:val="24"/>
          <w:szCs w:val="24"/>
        </w:rPr>
      </w:pPr>
      <w:r w:rsidRPr="00CE71A7">
        <w:rPr>
          <w:rFonts w:ascii="Times New Roman" w:hAnsi="Times New Roman"/>
          <w:sz w:val="24"/>
          <w:szCs w:val="24"/>
        </w:rPr>
        <w:t>Kegiatan jasa keuangan di sektor pasar modal; dan</w:t>
      </w:r>
    </w:p>
    <w:p w:rsidR="005E60B4" w:rsidRPr="00CE71A7" w:rsidRDefault="005E60B4" w:rsidP="005E60B4">
      <w:pPr>
        <w:pStyle w:val="ListParagraph"/>
        <w:numPr>
          <w:ilvl w:val="0"/>
          <w:numId w:val="18"/>
        </w:numPr>
        <w:spacing w:after="0" w:line="480" w:lineRule="auto"/>
        <w:ind w:left="1134" w:firstLine="0"/>
        <w:jc w:val="both"/>
        <w:rPr>
          <w:rFonts w:ascii="Times New Roman" w:hAnsi="Times New Roman"/>
          <w:sz w:val="24"/>
          <w:szCs w:val="24"/>
        </w:rPr>
      </w:pPr>
      <w:r w:rsidRPr="00CE71A7">
        <w:rPr>
          <w:rFonts w:ascii="Times New Roman" w:hAnsi="Times New Roman"/>
          <w:sz w:val="24"/>
          <w:szCs w:val="24"/>
        </w:rPr>
        <w:t>Kegiatan jasa keuangan di sektor perasuransian, dana pensiun, lembaga pembiayaan, dan lembaga jasa keuangan lainnya.</w:t>
      </w:r>
    </w:p>
    <w:p w:rsidR="005E60B4" w:rsidRPr="00881EFB" w:rsidRDefault="005E60B4" w:rsidP="005E60B4">
      <w:pPr>
        <w:pStyle w:val="ListParagraph"/>
        <w:numPr>
          <w:ilvl w:val="0"/>
          <w:numId w:val="1"/>
        </w:numPr>
        <w:spacing w:after="0" w:line="480" w:lineRule="auto"/>
        <w:ind w:left="1134" w:hanging="425"/>
        <w:jc w:val="both"/>
        <w:rPr>
          <w:rFonts w:ascii="Times New Roman" w:hAnsi="Times New Roman"/>
          <w:sz w:val="24"/>
          <w:szCs w:val="24"/>
        </w:rPr>
      </w:pPr>
      <w:r w:rsidRPr="00881EFB">
        <w:rPr>
          <w:rFonts w:ascii="Times New Roman" w:hAnsi="Times New Roman"/>
          <w:sz w:val="24"/>
          <w:szCs w:val="24"/>
        </w:rPr>
        <w:t>Sudut pandang lembaga Otoritas Jasa Keuangan (OJK) terhadap masalah perlindungan konsumen.</w:t>
      </w:r>
    </w:p>
    <w:p w:rsidR="005E60B4" w:rsidRPr="00881EFB" w:rsidRDefault="005E60B4" w:rsidP="005E60B4">
      <w:pPr>
        <w:pStyle w:val="ListParagraph"/>
        <w:spacing w:after="0" w:line="480" w:lineRule="auto"/>
        <w:ind w:left="1134" w:firstLine="567"/>
        <w:jc w:val="both"/>
        <w:rPr>
          <w:rFonts w:ascii="Times New Roman" w:hAnsi="Times New Roman"/>
          <w:sz w:val="24"/>
          <w:szCs w:val="24"/>
        </w:rPr>
      </w:pPr>
      <w:r w:rsidRPr="00881EFB">
        <w:rPr>
          <w:rFonts w:ascii="Times New Roman" w:hAnsi="Times New Roman"/>
          <w:sz w:val="24"/>
          <w:szCs w:val="24"/>
        </w:rPr>
        <w:t>Perlindungan kepentingan konsumen dan masyarakat adalah salah satu tujuan dibentukanya OJK dan telah dituangkan menjadi visi misi OJK. Pembentukan sistem perlindungan konsumen keuangan yang terintegrasi dan melaksanakan edukasi dan sosialisasi yang masih dan komprehensif, merupakan salah satu upaya OJK dalam mencapai visi misi tersebut. Adapun sasaran kerja dari edukasi dan perlindungan konsumen sebagai berikut:</w:t>
      </w:r>
    </w:p>
    <w:p w:rsidR="005E60B4" w:rsidRPr="00881EFB" w:rsidRDefault="005E60B4" w:rsidP="005E60B4">
      <w:pPr>
        <w:pStyle w:val="ListParagraph"/>
        <w:numPr>
          <w:ilvl w:val="0"/>
          <w:numId w:val="3"/>
        </w:numPr>
        <w:spacing w:after="0" w:line="480" w:lineRule="auto"/>
        <w:ind w:left="1134" w:firstLine="0"/>
        <w:jc w:val="both"/>
        <w:rPr>
          <w:rFonts w:ascii="Times New Roman" w:hAnsi="Times New Roman"/>
          <w:sz w:val="24"/>
          <w:szCs w:val="24"/>
        </w:rPr>
      </w:pPr>
      <w:r w:rsidRPr="00881EFB">
        <w:rPr>
          <w:rFonts w:ascii="Times New Roman" w:hAnsi="Times New Roman"/>
          <w:sz w:val="24"/>
          <w:szCs w:val="24"/>
        </w:rPr>
        <w:t>Pencegahan kerugian</w:t>
      </w:r>
    </w:p>
    <w:p w:rsidR="005E60B4" w:rsidRPr="00881EFB" w:rsidRDefault="005E60B4" w:rsidP="005E60B4">
      <w:pPr>
        <w:pStyle w:val="ListParagraph"/>
        <w:numPr>
          <w:ilvl w:val="0"/>
          <w:numId w:val="3"/>
        </w:numPr>
        <w:spacing w:after="0" w:line="480" w:lineRule="auto"/>
        <w:ind w:left="1134" w:firstLine="0"/>
        <w:jc w:val="both"/>
        <w:rPr>
          <w:rFonts w:ascii="Times New Roman" w:hAnsi="Times New Roman"/>
          <w:sz w:val="24"/>
          <w:szCs w:val="24"/>
        </w:rPr>
      </w:pPr>
      <w:r w:rsidRPr="00881EFB">
        <w:rPr>
          <w:rFonts w:ascii="Times New Roman" w:hAnsi="Times New Roman"/>
          <w:sz w:val="24"/>
          <w:szCs w:val="24"/>
        </w:rPr>
        <w:t>Pelayanan Pengaduan Konsumen</w:t>
      </w:r>
    </w:p>
    <w:p w:rsidR="005E60B4" w:rsidRPr="00881EFB" w:rsidRDefault="005E60B4" w:rsidP="005E60B4">
      <w:pPr>
        <w:pStyle w:val="ListParagraph"/>
        <w:numPr>
          <w:ilvl w:val="0"/>
          <w:numId w:val="3"/>
        </w:numPr>
        <w:spacing w:after="0" w:line="480" w:lineRule="auto"/>
        <w:ind w:left="1134" w:firstLine="0"/>
        <w:jc w:val="both"/>
        <w:rPr>
          <w:rFonts w:ascii="Times New Roman" w:hAnsi="Times New Roman"/>
          <w:sz w:val="24"/>
          <w:szCs w:val="24"/>
        </w:rPr>
      </w:pPr>
      <w:r w:rsidRPr="00881EFB">
        <w:rPr>
          <w:rFonts w:ascii="Times New Roman" w:hAnsi="Times New Roman"/>
          <w:sz w:val="24"/>
          <w:szCs w:val="24"/>
        </w:rPr>
        <w:t>Pembelaan Hukum</w:t>
      </w:r>
    </w:p>
    <w:p w:rsidR="005E60B4" w:rsidRPr="00881EFB" w:rsidRDefault="005E60B4" w:rsidP="005E60B4">
      <w:pPr>
        <w:pStyle w:val="ListParagraph"/>
        <w:numPr>
          <w:ilvl w:val="0"/>
          <w:numId w:val="1"/>
        </w:numPr>
        <w:spacing w:after="0" w:line="480" w:lineRule="auto"/>
        <w:ind w:left="1134" w:hanging="425"/>
        <w:jc w:val="both"/>
        <w:rPr>
          <w:rFonts w:ascii="Times New Roman" w:hAnsi="Times New Roman"/>
          <w:sz w:val="24"/>
          <w:szCs w:val="24"/>
        </w:rPr>
      </w:pPr>
      <w:r w:rsidRPr="00881EFB">
        <w:rPr>
          <w:rFonts w:ascii="Times New Roman" w:hAnsi="Times New Roman"/>
          <w:sz w:val="24"/>
          <w:szCs w:val="24"/>
        </w:rPr>
        <w:t xml:space="preserve">Dasar perlindungan konsumen pada lembaga </w:t>
      </w:r>
      <w:r>
        <w:rPr>
          <w:rFonts w:ascii="Times New Roman" w:hAnsi="Times New Roman"/>
          <w:sz w:val="24"/>
          <w:szCs w:val="24"/>
        </w:rPr>
        <w:t>Otoritas Jasa Keuangan (</w:t>
      </w:r>
      <w:r w:rsidRPr="00881EFB">
        <w:rPr>
          <w:rFonts w:ascii="Times New Roman" w:hAnsi="Times New Roman"/>
          <w:sz w:val="24"/>
          <w:szCs w:val="24"/>
        </w:rPr>
        <w:t>OJK</w:t>
      </w:r>
      <w:r>
        <w:rPr>
          <w:rFonts w:ascii="Times New Roman" w:hAnsi="Times New Roman"/>
          <w:sz w:val="24"/>
          <w:szCs w:val="24"/>
        </w:rPr>
        <w:t>)</w:t>
      </w:r>
      <w:r w:rsidRPr="00881EFB">
        <w:rPr>
          <w:rFonts w:ascii="Times New Roman" w:hAnsi="Times New Roman"/>
          <w:sz w:val="24"/>
          <w:szCs w:val="24"/>
        </w:rPr>
        <w:t>.</w:t>
      </w:r>
    </w:p>
    <w:p w:rsidR="005E60B4" w:rsidRPr="00881EFB" w:rsidRDefault="005E60B4" w:rsidP="005E60B4">
      <w:pPr>
        <w:pStyle w:val="ListParagraph"/>
        <w:spacing w:after="0" w:line="480" w:lineRule="auto"/>
        <w:ind w:left="1134" w:firstLine="567"/>
        <w:jc w:val="both"/>
        <w:rPr>
          <w:rFonts w:ascii="Times New Roman" w:hAnsi="Times New Roman"/>
          <w:sz w:val="24"/>
          <w:szCs w:val="24"/>
        </w:rPr>
      </w:pPr>
      <w:r w:rsidRPr="00881EFB">
        <w:rPr>
          <w:rFonts w:ascii="Times New Roman" w:hAnsi="Times New Roman"/>
          <w:sz w:val="24"/>
          <w:szCs w:val="24"/>
        </w:rPr>
        <w:t xml:space="preserve">Dasar perlindungan konsumen diatur dalam Peraturan Otoritas Jasa Keuangan (POJK) Nomor: 1/POJK.07/2013 tanggal 26 Juli 2013 tentang Perlindungan Konsumen Sektor Jasa Keuangan, dimana berdasarkan ketentuan </w:t>
      </w:r>
      <w:r w:rsidRPr="00881EFB">
        <w:rPr>
          <w:rFonts w:ascii="Times New Roman" w:hAnsi="Times New Roman"/>
          <w:sz w:val="24"/>
          <w:szCs w:val="24"/>
        </w:rPr>
        <w:lastRenderedPageBreak/>
        <w:t>Pe</w:t>
      </w:r>
      <w:r>
        <w:rPr>
          <w:rFonts w:ascii="Times New Roman" w:hAnsi="Times New Roman"/>
          <w:sz w:val="24"/>
          <w:szCs w:val="24"/>
        </w:rPr>
        <w:t xml:space="preserve">raturan Otoritas Jasa Keuangan </w:t>
      </w:r>
      <w:r w:rsidRPr="00E245D1">
        <w:rPr>
          <w:rFonts w:ascii="Times New Roman" w:hAnsi="Times New Roman"/>
          <w:sz w:val="24"/>
          <w:szCs w:val="24"/>
        </w:rPr>
        <w:t>N</w:t>
      </w:r>
      <w:r w:rsidRPr="00881EFB">
        <w:rPr>
          <w:rFonts w:ascii="Times New Roman" w:hAnsi="Times New Roman"/>
          <w:sz w:val="24"/>
          <w:szCs w:val="24"/>
        </w:rPr>
        <w:t xml:space="preserve">omor: 1/POJK.07/2013 tentang Perlindungan Konsumen Sektor Jasa Keuangan dijelaskan pada Pasal 1 angka 2 </w:t>
      </w:r>
      <w:r>
        <w:rPr>
          <w:rStyle w:val="FootnoteReference"/>
          <w:rFonts w:ascii="Times New Roman" w:hAnsi="Times New Roman"/>
          <w:sz w:val="24"/>
          <w:szCs w:val="24"/>
        </w:rPr>
        <w:footnoteReference w:id="4"/>
      </w:r>
      <w:r w:rsidRPr="00881EFB">
        <w:rPr>
          <w:rFonts w:ascii="Times New Roman" w:hAnsi="Times New Roman"/>
          <w:sz w:val="24"/>
          <w:szCs w:val="24"/>
        </w:rPr>
        <w:t>:</w:t>
      </w:r>
    </w:p>
    <w:p w:rsidR="005E60B4" w:rsidRDefault="005E60B4" w:rsidP="005E60B4">
      <w:pPr>
        <w:autoSpaceDE w:val="0"/>
        <w:autoSpaceDN w:val="0"/>
        <w:adjustRightInd w:val="0"/>
        <w:spacing w:after="0" w:line="240" w:lineRule="auto"/>
        <w:ind w:left="1134" w:right="1134"/>
        <w:jc w:val="both"/>
        <w:rPr>
          <w:rFonts w:ascii="Times New Roman" w:hAnsi="Times New Roman"/>
          <w:sz w:val="24"/>
          <w:szCs w:val="24"/>
        </w:rPr>
      </w:pPr>
      <w:r w:rsidRPr="00881EFB">
        <w:rPr>
          <w:rFonts w:ascii="Times New Roman" w:hAnsi="Times New Roman"/>
          <w:sz w:val="24"/>
          <w:szCs w:val="24"/>
        </w:rPr>
        <w:t>“Konsumen adalah pihak-pihak yang menempatkan dananya dan/atau memanfaatkan pelayanan yang tersedia di Lembaga Jasa Keuangan antara lain nasabah pada Perbankan, pemodal di Pasar Modal, pemegang polis pada perasuransian, dan peserta pada Dana Pensiun, berdasarkan peraturan perundang-undangan di sektor jasa keuangan”.</w:t>
      </w:r>
    </w:p>
    <w:p w:rsidR="005E60B4" w:rsidRPr="00881EFB" w:rsidRDefault="005E60B4" w:rsidP="005E60B4">
      <w:pPr>
        <w:autoSpaceDE w:val="0"/>
        <w:autoSpaceDN w:val="0"/>
        <w:adjustRightInd w:val="0"/>
        <w:spacing w:after="0" w:line="240" w:lineRule="auto"/>
        <w:ind w:left="1134" w:right="1134"/>
        <w:jc w:val="both"/>
        <w:rPr>
          <w:rFonts w:ascii="Times New Roman" w:hAnsi="Times New Roman"/>
          <w:sz w:val="24"/>
          <w:szCs w:val="24"/>
        </w:rPr>
      </w:pPr>
    </w:p>
    <w:p w:rsidR="005E60B4" w:rsidRPr="00881EFB" w:rsidRDefault="005E60B4" w:rsidP="005E60B4">
      <w:pPr>
        <w:autoSpaceDE w:val="0"/>
        <w:autoSpaceDN w:val="0"/>
        <w:adjustRightInd w:val="0"/>
        <w:spacing w:after="0" w:line="480" w:lineRule="auto"/>
        <w:ind w:left="1134" w:firstLine="567"/>
        <w:jc w:val="both"/>
        <w:rPr>
          <w:rFonts w:ascii="Times New Roman" w:hAnsi="Times New Roman"/>
          <w:sz w:val="24"/>
          <w:szCs w:val="24"/>
        </w:rPr>
      </w:pPr>
      <w:r w:rsidRPr="00881EFB">
        <w:rPr>
          <w:rFonts w:ascii="Times New Roman" w:hAnsi="Times New Roman"/>
          <w:sz w:val="24"/>
          <w:szCs w:val="24"/>
        </w:rPr>
        <w:t>Pasal 1 angka 3 Pe</w:t>
      </w:r>
      <w:r>
        <w:rPr>
          <w:rFonts w:ascii="Times New Roman" w:hAnsi="Times New Roman"/>
          <w:sz w:val="24"/>
          <w:szCs w:val="24"/>
        </w:rPr>
        <w:t xml:space="preserve">raturan Otoritas Jasa Keuangan </w:t>
      </w:r>
      <w:r w:rsidRPr="00E245D1">
        <w:rPr>
          <w:rFonts w:ascii="Times New Roman" w:hAnsi="Times New Roman"/>
          <w:sz w:val="24"/>
          <w:szCs w:val="24"/>
          <w:lang w:val="de-LU"/>
        </w:rPr>
        <w:t>N</w:t>
      </w:r>
      <w:r w:rsidRPr="00881EFB">
        <w:rPr>
          <w:rFonts w:ascii="Times New Roman" w:hAnsi="Times New Roman"/>
          <w:sz w:val="24"/>
          <w:szCs w:val="24"/>
        </w:rPr>
        <w:t>omor: 1/POJK.07/2013 tentang Perlindungan Konsumen Sektor Jasa Keuangan</w:t>
      </w:r>
      <w:r>
        <w:rPr>
          <w:rStyle w:val="FootnoteReference"/>
          <w:rFonts w:ascii="Times New Roman" w:hAnsi="Times New Roman"/>
          <w:sz w:val="24"/>
          <w:szCs w:val="24"/>
        </w:rPr>
        <w:footnoteReference w:id="5"/>
      </w:r>
      <w:r w:rsidRPr="00881EFB">
        <w:rPr>
          <w:rFonts w:ascii="Times New Roman" w:hAnsi="Times New Roman"/>
          <w:sz w:val="24"/>
          <w:szCs w:val="24"/>
        </w:rPr>
        <w:t>:</w:t>
      </w:r>
    </w:p>
    <w:p w:rsidR="005E60B4" w:rsidRPr="00881EFB" w:rsidRDefault="005E60B4" w:rsidP="005E60B4">
      <w:pPr>
        <w:autoSpaceDE w:val="0"/>
        <w:autoSpaceDN w:val="0"/>
        <w:adjustRightInd w:val="0"/>
        <w:spacing w:after="0" w:line="480" w:lineRule="auto"/>
        <w:ind w:left="1134" w:right="1134"/>
        <w:jc w:val="both"/>
        <w:rPr>
          <w:rFonts w:ascii="Times New Roman" w:hAnsi="Times New Roman"/>
          <w:sz w:val="24"/>
          <w:szCs w:val="24"/>
        </w:rPr>
      </w:pPr>
      <w:r>
        <w:rPr>
          <w:rFonts w:ascii="Times New Roman" w:hAnsi="Times New Roman"/>
          <w:sz w:val="24"/>
          <w:szCs w:val="24"/>
        </w:rPr>
        <w:t>“</w:t>
      </w:r>
      <w:r w:rsidRPr="00881EFB">
        <w:rPr>
          <w:rFonts w:ascii="Times New Roman" w:hAnsi="Times New Roman"/>
          <w:sz w:val="24"/>
          <w:szCs w:val="24"/>
        </w:rPr>
        <w:t>Perlindungan Konsumen adalah perlindungan terhadap Konsumen dengan cakupan perilaku Pelaku Usaha Jasa Keuangan</w:t>
      </w:r>
      <w:r>
        <w:rPr>
          <w:rFonts w:ascii="Times New Roman" w:hAnsi="Times New Roman"/>
          <w:sz w:val="24"/>
          <w:szCs w:val="24"/>
        </w:rPr>
        <w:t>”</w:t>
      </w:r>
      <w:r w:rsidRPr="00881EFB">
        <w:rPr>
          <w:rFonts w:ascii="Times New Roman" w:hAnsi="Times New Roman"/>
          <w:sz w:val="24"/>
          <w:szCs w:val="24"/>
        </w:rPr>
        <w:t>.</w:t>
      </w:r>
    </w:p>
    <w:p w:rsidR="005E60B4" w:rsidRPr="00881EFB" w:rsidRDefault="005E60B4" w:rsidP="005E60B4">
      <w:pPr>
        <w:autoSpaceDE w:val="0"/>
        <w:autoSpaceDN w:val="0"/>
        <w:adjustRightInd w:val="0"/>
        <w:spacing w:after="0" w:line="480" w:lineRule="auto"/>
        <w:ind w:left="1134" w:firstLine="567"/>
        <w:jc w:val="both"/>
        <w:rPr>
          <w:rFonts w:ascii="Times New Roman" w:hAnsi="Times New Roman"/>
          <w:sz w:val="24"/>
          <w:szCs w:val="24"/>
        </w:rPr>
      </w:pPr>
      <w:r w:rsidRPr="00881EFB">
        <w:rPr>
          <w:rFonts w:ascii="Times New Roman" w:hAnsi="Times New Roman"/>
          <w:sz w:val="24"/>
          <w:szCs w:val="24"/>
        </w:rPr>
        <w:t>Pasal 2 Pe</w:t>
      </w:r>
      <w:r>
        <w:rPr>
          <w:rFonts w:ascii="Times New Roman" w:hAnsi="Times New Roman"/>
          <w:sz w:val="24"/>
          <w:szCs w:val="24"/>
        </w:rPr>
        <w:t xml:space="preserve">raturan Otoritas Jasa Keuangan </w:t>
      </w:r>
      <w:r w:rsidRPr="00E245D1">
        <w:rPr>
          <w:rFonts w:ascii="Times New Roman" w:hAnsi="Times New Roman"/>
          <w:sz w:val="24"/>
          <w:szCs w:val="24"/>
        </w:rPr>
        <w:t>N</w:t>
      </w:r>
      <w:r w:rsidRPr="00881EFB">
        <w:rPr>
          <w:rFonts w:ascii="Times New Roman" w:hAnsi="Times New Roman"/>
          <w:sz w:val="24"/>
          <w:szCs w:val="24"/>
        </w:rPr>
        <w:t xml:space="preserve">omor: 1/POJK.07/2013 tentang Perlindungan Konsumen Sektor Jasa Keuangan, mencantumkan bahwa perlindungan konsumen menerapkan prinsip: </w:t>
      </w:r>
    </w:p>
    <w:p w:rsidR="005E60B4" w:rsidRPr="00881EFB" w:rsidRDefault="005E60B4" w:rsidP="005E60B4">
      <w:pPr>
        <w:pStyle w:val="ListParagraph"/>
        <w:numPr>
          <w:ilvl w:val="0"/>
          <w:numId w:val="15"/>
        </w:numPr>
        <w:autoSpaceDE w:val="0"/>
        <w:autoSpaceDN w:val="0"/>
        <w:adjustRightInd w:val="0"/>
        <w:spacing w:after="0" w:line="480" w:lineRule="auto"/>
        <w:ind w:left="1418" w:hanging="284"/>
        <w:jc w:val="both"/>
        <w:rPr>
          <w:rFonts w:ascii="Times New Roman" w:hAnsi="Times New Roman"/>
          <w:sz w:val="24"/>
          <w:szCs w:val="24"/>
        </w:rPr>
      </w:pPr>
      <w:r w:rsidRPr="00881EFB">
        <w:rPr>
          <w:rFonts w:ascii="Times New Roman" w:hAnsi="Times New Roman"/>
          <w:sz w:val="24"/>
          <w:szCs w:val="24"/>
        </w:rPr>
        <w:t xml:space="preserve">transparansi; </w:t>
      </w:r>
    </w:p>
    <w:p w:rsidR="005E60B4" w:rsidRPr="00881EFB" w:rsidRDefault="005E60B4" w:rsidP="005E60B4">
      <w:pPr>
        <w:pStyle w:val="ListParagraph"/>
        <w:numPr>
          <w:ilvl w:val="0"/>
          <w:numId w:val="15"/>
        </w:numPr>
        <w:autoSpaceDE w:val="0"/>
        <w:autoSpaceDN w:val="0"/>
        <w:adjustRightInd w:val="0"/>
        <w:spacing w:after="0" w:line="480" w:lineRule="auto"/>
        <w:ind w:left="1418" w:hanging="284"/>
        <w:jc w:val="both"/>
        <w:rPr>
          <w:rFonts w:ascii="Times New Roman" w:hAnsi="Times New Roman"/>
          <w:sz w:val="24"/>
          <w:szCs w:val="24"/>
        </w:rPr>
      </w:pPr>
      <w:r w:rsidRPr="00881EFB">
        <w:rPr>
          <w:rFonts w:ascii="Times New Roman" w:hAnsi="Times New Roman"/>
          <w:sz w:val="24"/>
          <w:szCs w:val="24"/>
        </w:rPr>
        <w:t>perlakuan yang adil;</w:t>
      </w:r>
    </w:p>
    <w:p w:rsidR="005E60B4" w:rsidRPr="00881EFB" w:rsidRDefault="005E60B4" w:rsidP="005E60B4">
      <w:pPr>
        <w:pStyle w:val="ListParagraph"/>
        <w:numPr>
          <w:ilvl w:val="0"/>
          <w:numId w:val="15"/>
        </w:numPr>
        <w:autoSpaceDE w:val="0"/>
        <w:autoSpaceDN w:val="0"/>
        <w:adjustRightInd w:val="0"/>
        <w:spacing w:after="0" w:line="480" w:lineRule="auto"/>
        <w:ind w:left="1418" w:hanging="284"/>
        <w:jc w:val="both"/>
        <w:rPr>
          <w:rFonts w:ascii="Times New Roman" w:hAnsi="Times New Roman"/>
          <w:sz w:val="24"/>
          <w:szCs w:val="24"/>
        </w:rPr>
      </w:pPr>
      <w:r w:rsidRPr="00881EFB">
        <w:rPr>
          <w:rFonts w:ascii="Times New Roman" w:hAnsi="Times New Roman"/>
          <w:sz w:val="24"/>
          <w:szCs w:val="24"/>
        </w:rPr>
        <w:t xml:space="preserve">keandalan; </w:t>
      </w:r>
    </w:p>
    <w:p w:rsidR="005E60B4" w:rsidRPr="00881EFB" w:rsidRDefault="005E60B4" w:rsidP="005E60B4">
      <w:pPr>
        <w:pStyle w:val="ListParagraph"/>
        <w:numPr>
          <w:ilvl w:val="0"/>
          <w:numId w:val="15"/>
        </w:numPr>
        <w:autoSpaceDE w:val="0"/>
        <w:autoSpaceDN w:val="0"/>
        <w:adjustRightInd w:val="0"/>
        <w:spacing w:after="0" w:line="480" w:lineRule="auto"/>
        <w:ind w:left="1418" w:hanging="284"/>
        <w:jc w:val="both"/>
        <w:rPr>
          <w:rFonts w:ascii="Times New Roman" w:hAnsi="Times New Roman"/>
          <w:sz w:val="24"/>
          <w:szCs w:val="24"/>
        </w:rPr>
      </w:pPr>
      <w:r w:rsidRPr="00881EFB">
        <w:rPr>
          <w:rFonts w:ascii="Times New Roman" w:hAnsi="Times New Roman"/>
          <w:sz w:val="24"/>
          <w:szCs w:val="24"/>
        </w:rPr>
        <w:t xml:space="preserve">kerahasiaan dan keamanan data/informasi Konsumen; dan </w:t>
      </w:r>
    </w:p>
    <w:p w:rsidR="005E60B4" w:rsidRPr="00881EFB" w:rsidRDefault="005E60B4" w:rsidP="005E60B4">
      <w:pPr>
        <w:pStyle w:val="ListParagraph"/>
        <w:numPr>
          <w:ilvl w:val="0"/>
          <w:numId w:val="15"/>
        </w:numPr>
        <w:autoSpaceDE w:val="0"/>
        <w:autoSpaceDN w:val="0"/>
        <w:adjustRightInd w:val="0"/>
        <w:spacing w:after="0" w:line="480" w:lineRule="auto"/>
        <w:ind w:left="1418" w:hanging="284"/>
        <w:jc w:val="both"/>
        <w:rPr>
          <w:rFonts w:ascii="Times New Roman" w:hAnsi="Times New Roman"/>
          <w:sz w:val="24"/>
          <w:szCs w:val="24"/>
        </w:rPr>
      </w:pPr>
      <w:r w:rsidRPr="00881EFB">
        <w:rPr>
          <w:rFonts w:ascii="Times New Roman" w:hAnsi="Times New Roman"/>
          <w:sz w:val="24"/>
          <w:szCs w:val="24"/>
        </w:rPr>
        <w:t>penanganan pengaduan serta penyelesaian sengketa Konsumen secara sederhana, cepat, dan biaya terjangkau.</w:t>
      </w:r>
    </w:p>
    <w:p w:rsidR="005E60B4" w:rsidRPr="00881EFB" w:rsidRDefault="005E60B4" w:rsidP="005E60B4">
      <w:pPr>
        <w:pStyle w:val="ListParagraph"/>
        <w:numPr>
          <w:ilvl w:val="0"/>
          <w:numId w:val="1"/>
        </w:numPr>
        <w:spacing w:after="0" w:line="480" w:lineRule="auto"/>
        <w:ind w:left="1134" w:hanging="425"/>
        <w:jc w:val="both"/>
        <w:rPr>
          <w:rFonts w:ascii="Times New Roman" w:hAnsi="Times New Roman"/>
          <w:sz w:val="24"/>
          <w:szCs w:val="24"/>
        </w:rPr>
      </w:pPr>
      <w:r w:rsidRPr="00881EFB">
        <w:rPr>
          <w:rFonts w:ascii="Times New Roman" w:hAnsi="Times New Roman"/>
          <w:sz w:val="24"/>
          <w:szCs w:val="24"/>
        </w:rPr>
        <w:t>Sudut pandang lembaga Otoritas Jasa Keuangan (OJK) terhadap masalah perlindungan konsumen.</w:t>
      </w:r>
    </w:p>
    <w:p w:rsidR="005E60B4" w:rsidRPr="00881EFB" w:rsidRDefault="005E60B4" w:rsidP="005E60B4">
      <w:pPr>
        <w:pStyle w:val="ListParagraph"/>
        <w:spacing w:after="0" w:line="480" w:lineRule="auto"/>
        <w:ind w:left="1134" w:firstLine="556"/>
        <w:jc w:val="both"/>
        <w:rPr>
          <w:rFonts w:ascii="Times New Roman" w:hAnsi="Times New Roman"/>
          <w:sz w:val="24"/>
          <w:szCs w:val="24"/>
        </w:rPr>
      </w:pPr>
      <w:r w:rsidRPr="00881EFB">
        <w:rPr>
          <w:rFonts w:ascii="Times New Roman" w:hAnsi="Times New Roman"/>
          <w:sz w:val="24"/>
          <w:szCs w:val="24"/>
        </w:rPr>
        <w:t xml:space="preserve">Perlindungan kepentingan konsumen dan masyarakat adalah salah satu tujuan dibentukanya OJK dan telah dituangkan menjadi visi misi OJK. Pembentukan sistem perlindungan konsumen keuangan yang terintegrasi dan </w:t>
      </w:r>
      <w:r w:rsidRPr="00881EFB">
        <w:rPr>
          <w:rFonts w:ascii="Times New Roman" w:hAnsi="Times New Roman"/>
          <w:sz w:val="24"/>
          <w:szCs w:val="24"/>
        </w:rPr>
        <w:lastRenderedPageBreak/>
        <w:t>melaksanakan edukasi dan sosialisasi yang masih dan komprehensif, merupakan salah satu upaya OJK dalam mencapai visi misi tersebut. Adapun sasaran kerja dari edukasi dan perlindungan konsumen sebagai berikut:</w:t>
      </w:r>
    </w:p>
    <w:p w:rsidR="005E60B4" w:rsidRPr="00881EFB" w:rsidRDefault="005E60B4" w:rsidP="005E60B4">
      <w:pPr>
        <w:pStyle w:val="ListParagraph"/>
        <w:numPr>
          <w:ilvl w:val="0"/>
          <w:numId w:val="19"/>
        </w:numPr>
        <w:spacing w:after="0" w:line="480" w:lineRule="auto"/>
        <w:ind w:firstLine="54"/>
        <w:jc w:val="both"/>
        <w:rPr>
          <w:rFonts w:ascii="Times New Roman" w:hAnsi="Times New Roman"/>
          <w:sz w:val="24"/>
          <w:szCs w:val="24"/>
        </w:rPr>
      </w:pPr>
      <w:r w:rsidRPr="00881EFB">
        <w:rPr>
          <w:rFonts w:ascii="Times New Roman" w:hAnsi="Times New Roman"/>
          <w:sz w:val="24"/>
          <w:szCs w:val="24"/>
        </w:rPr>
        <w:t>Pencegahan kerugian</w:t>
      </w:r>
    </w:p>
    <w:p w:rsidR="005E60B4" w:rsidRPr="00881EFB" w:rsidRDefault="005E60B4" w:rsidP="005E60B4">
      <w:pPr>
        <w:pStyle w:val="ListParagraph"/>
        <w:numPr>
          <w:ilvl w:val="0"/>
          <w:numId w:val="19"/>
        </w:numPr>
        <w:spacing w:after="0" w:line="480" w:lineRule="auto"/>
        <w:ind w:firstLine="54"/>
        <w:jc w:val="both"/>
        <w:rPr>
          <w:rFonts w:ascii="Times New Roman" w:hAnsi="Times New Roman"/>
          <w:sz w:val="24"/>
          <w:szCs w:val="24"/>
        </w:rPr>
      </w:pPr>
      <w:r w:rsidRPr="00881EFB">
        <w:rPr>
          <w:rFonts w:ascii="Times New Roman" w:hAnsi="Times New Roman"/>
          <w:sz w:val="24"/>
          <w:szCs w:val="24"/>
        </w:rPr>
        <w:t>Pelayanan Pengaduan Konsumen</w:t>
      </w:r>
    </w:p>
    <w:p w:rsidR="005E60B4" w:rsidRPr="00CE71A7" w:rsidRDefault="005E60B4" w:rsidP="005E60B4">
      <w:pPr>
        <w:pStyle w:val="ListParagraph"/>
        <w:numPr>
          <w:ilvl w:val="0"/>
          <w:numId w:val="19"/>
        </w:numPr>
        <w:spacing w:after="0" w:line="480" w:lineRule="auto"/>
        <w:ind w:firstLine="54"/>
        <w:jc w:val="both"/>
        <w:rPr>
          <w:rFonts w:ascii="Times New Roman" w:hAnsi="Times New Roman"/>
          <w:sz w:val="24"/>
          <w:szCs w:val="24"/>
        </w:rPr>
      </w:pPr>
      <w:r w:rsidRPr="00881EFB">
        <w:rPr>
          <w:rFonts w:ascii="Times New Roman" w:hAnsi="Times New Roman"/>
          <w:sz w:val="24"/>
          <w:szCs w:val="24"/>
        </w:rPr>
        <w:t>Pembelaan Hukum</w:t>
      </w:r>
    </w:p>
    <w:p w:rsidR="005E60B4" w:rsidRPr="00881EFB" w:rsidRDefault="005E60B4" w:rsidP="005E60B4">
      <w:pPr>
        <w:pStyle w:val="ListParagraph"/>
        <w:numPr>
          <w:ilvl w:val="0"/>
          <w:numId w:val="1"/>
        </w:numPr>
        <w:spacing w:after="0" w:line="480" w:lineRule="auto"/>
        <w:ind w:left="1134" w:hanging="425"/>
        <w:jc w:val="both"/>
        <w:rPr>
          <w:rFonts w:ascii="Times New Roman" w:hAnsi="Times New Roman"/>
          <w:sz w:val="24"/>
          <w:szCs w:val="24"/>
        </w:rPr>
      </w:pPr>
      <w:r w:rsidRPr="00881EFB">
        <w:rPr>
          <w:rFonts w:ascii="Times New Roman" w:hAnsi="Times New Roman"/>
          <w:sz w:val="24"/>
          <w:szCs w:val="24"/>
        </w:rPr>
        <w:t>Pelanggaran-pelanggaran yang terjadi pada perlindungan konsumen yang ditangani oleh Otoritas Jasa Keuangan (OJK).</w:t>
      </w:r>
    </w:p>
    <w:p w:rsidR="005E60B4" w:rsidRDefault="005E60B4" w:rsidP="005E60B4">
      <w:pPr>
        <w:pStyle w:val="ListParagraph"/>
        <w:shd w:val="clear" w:color="auto" w:fill="FFFFFF"/>
        <w:spacing w:after="0" w:line="480" w:lineRule="auto"/>
        <w:ind w:left="1134" w:firstLine="567"/>
        <w:jc w:val="both"/>
        <w:rPr>
          <w:rFonts w:ascii="Times New Roman" w:hAnsi="Times New Roman"/>
          <w:sz w:val="24"/>
          <w:szCs w:val="24"/>
        </w:rPr>
      </w:pPr>
      <w:r w:rsidRPr="00881EFB">
        <w:rPr>
          <w:rFonts w:ascii="Times New Roman" w:hAnsi="Times New Roman"/>
          <w:sz w:val="24"/>
          <w:szCs w:val="24"/>
        </w:rPr>
        <w:t>Direktorat Pelayanan Konsumen (DPKS) tidak dapat menyatakan apakah PUJK melakukan pelanggaraan atau tidak karena hal tersebut adalah merupakan kewenangan dari sat</w:t>
      </w:r>
      <w:r>
        <w:rPr>
          <w:rFonts w:ascii="Times New Roman" w:hAnsi="Times New Roman"/>
          <w:sz w:val="24"/>
          <w:szCs w:val="24"/>
        </w:rPr>
        <w:t xml:space="preserve">uan </w:t>
      </w:r>
      <w:r w:rsidRPr="00881EFB">
        <w:rPr>
          <w:rFonts w:ascii="Times New Roman" w:hAnsi="Times New Roman"/>
          <w:sz w:val="24"/>
          <w:szCs w:val="24"/>
        </w:rPr>
        <w:t>ker</w:t>
      </w:r>
      <w:r>
        <w:rPr>
          <w:rFonts w:ascii="Times New Roman" w:hAnsi="Times New Roman"/>
          <w:sz w:val="24"/>
          <w:szCs w:val="24"/>
        </w:rPr>
        <w:t>ja</w:t>
      </w:r>
      <w:r w:rsidRPr="00881EFB">
        <w:rPr>
          <w:rFonts w:ascii="Times New Roman" w:hAnsi="Times New Roman"/>
          <w:sz w:val="24"/>
          <w:szCs w:val="24"/>
        </w:rPr>
        <w:t xml:space="preserve"> pengawas terkait. Namun demikan, DPKS dapat melakukan verifikasi baik kepada pihak </w:t>
      </w:r>
      <w:r>
        <w:rPr>
          <w:rFonts w:ascii="Times New Roman" w:hAnsi="Times New Roman"/>
          <w:sz w:val="24"/>
          <w:szCs w:val="24"/>
        </w:rPr>
        <w:t>Pelaku Usaha Jasa Keuangan (</w:t>
      </w:r>
      <w:r w:rsidRPr="00881EFB">
        <w:rPr>
          <w:rFonts w:ascii="Times New Roman" w:hAnsi="Times New Roman"/>
          <w:sz w:val="24"/>
          <w:szCs w:val="24"/>
        </w:rPr>
        <w:t>PUJK</w:t>
      </w:r>
      <w:r>
        <w:rPr>
          <w:rFonts w:ascii="Times New Roman" w:hAnsi="Times New Roman"/>
          <w:sz w:val="24"/>
          <w:szCs w:val="24"/>
        </w:rPr>
        <w:t>)</w:t>
      </w:r>
      <w:r w:rsidRPr="00881EFB">
        <w:rPr>
          <w:rFonts w:ascii="Times New Roman" w:hAnsi="Times New Roman"/>
          <w:sz w:val="24"/>
          <w:szCs w:val="24"/>
        </w:rPr>
        <w:t xml:space="preserve"> yang diadukan, maupun kepada Pelapor. Berdasarkan penalaahan dokumen dan hasil verifikasi, dalam hal kemudian diketahui terdapat dugaan indikasi pelanggaran atas suatu pengaduan, maka DPKS akan meneruskan pengaduan kepada satker pengawas disertai dengan informasi mengenai dugaan indikasi pelanggaran tersebut.</w:t>
      </w:r>
    </w:p>
    <w:p w:rsidR="005E60B4" w:rsidRDefault="005E60B4" w:rsidP="005E60B4">
      <w:pPr>
        <w:pStyle w:val="ListParagraph"/>
        <w:shd w:val="clear" w:color="auto" w:fill="FFFFFF"/>
        <w:spacing w:after="0" w:line="480" w:lineRule="auto"/>
        <w:ind w:left="1134" w:firstLine="567"/>
        <w:jc w:val="both"/>
        <w:rPr>
          <w:rFonts w:ascii="Times New Roman" w:hAnsi="Times New Roman"/>
          <w:sz w:val="24"/>
          <w:szCs w:val="24"/>
        </w:rPr>
      </w:pPr>
      <w:r w:rsidRPr="00881EFB">
        <w:rPr>
          <w:rFonts w:ascii="Times New Roman" w:hAnsi="Times New Roman"/>
          <w:sz w:val="24"/>
          <w:szCs w:val="24"/>
        </w:rPr>
        <w:t xml:space="preserve">Selanjutnya pihak pengawas yang berwenang menyatakan telah terjadi pelanggaran dan melakukan pengenaan sanksi. Untuk memudahkan satuan kerja pengawasan mengidentifikasi terdapatnya dugaan indikasi pelanggaran dimaksud, selain menginformasikan melalui nota dinas pada saat penerusan pengaduan, DPKS juga dapat melakukan pertemuan verikasi terhadap PUJK dengan turut mengundang pejabat dari satuan kerja pengawasan terkait. </w:t>
      </w:r>
    </w:p>
    <w:p w:rsidR="005E60B4" w:rsidRPr="00881EFB" w:rsidRDefault="005E60B4" w:rsidP="005E60B4">
      <w:pPr>
        <w:pStyle w:val="ListParagraph"/>
        <w:shd w:val="clear" w:color="auto" w:fill="FFFFFF"/>
        <w:spacing w:after="0" w:line="480" w:lineRule="auto"/>
        <w:ind w:left="1134" w:firstLine="567"/>
        <w:jc w:val="both"/>
        <w:rPr>
          <w:rFonts w:ascii="Times New Roman" w:hAnsi="Times New Roman"/>
          <w:sz w:val="24"/>
          <w:szCs w:val="24"/>
        </w:rPr>
      </w:pPr>
      <w:r w:rsidRPr="00881EFB">
        <w:rPr>
          <w:rFonts w:ascii="Times New Roman" w:hAnsi="Times New Roman"/>
          <w:sz w:val="24"/>
          <w:szCs w:val="24"/>
        </w:rPr>
        <w:t xml:space="preserve">Metode dimaksud cukup efektif dalam penyelesaian pengaduan, mengingat perwakilan dari satuan kerja pengawasan terkait dapat langsung mengarahkan </w:t>
      </w:r>
      <w:r w:rsidRPr="00881EFB">
        <w:rPr>
          <w:rFonts w:ascii="Times New Roman" w:hAnsi="Times New Roman"/>
          <w:sz w:val="24"/>
          <w:szCs w:val="24"/>
        </w:rPr>
        <w:lastRenderedPageBreak/>
        <w:t>PUJK untuk menyelesaikan pengaduan tersebut, dalam hal diyakini PUJK telah melakukan pelanggaran atas ketentuan atau peraturan yang berlaku. Dalam rangka koordinasi, selanjutnya pengawas akan menginformasikan tindaklanjut yang dilakukan oleh satuan kerja mereka atas pengaduan t</w:t>
      </w:r>
      <w:r w:rsidRPr="0000120C">
        <w:rPr>
          <w:rFonts w:ascii="Times New Roman" w:hAnsi="Times New Roman"/>
          <w:sz w:val="24"/>
          <w:szCs w:val="24"/>
        </w:rPr>
        <w:t>er</w:t>
      </w:r>
      <w:r w:rsidRPr="00881EFB">
        <w:rPr>
          <w:rFonts w:ascii="Times New Roman" w:hAnsi="Times New Roman"/>
          <w:sz w:val="24"/>
          <w:szCs w:val="24"/>
        </w:rPr>
        <w:t>s</w:t>
      </w:r>
      <w:r w:rsidRPr="0000120C">
        <w:rPr>
          <w:rFonts w:ascii="Times New Roman" w:hAnsi="Times New Roman"/>
          <w:sz w:val="24"/>
          <w:szCs w:val="24"/>
        </w:rPr>
        <w:t>e</w:t>
      </w:r>
      <w:r w:rsidRPr="00881EFB">
        <w:rPr>
          <w:rFonts w:ascii="Times New Roman" w:hAnsi="Times New Roman"/>
          <w:sz w:val="24"/>
          <w:szCs w:val="24"/>
        </w:rPr>
        <w:t>b</w:t>
      </w:r>
      <w:r w:rsidRPr="0000120C">
        <w:rPr>
          <w:rFonts w:ascii="Times New Roman" w:hAnsi="Times New Roman"/>
          <w:sz w:val="24"/>
          <w:szCs w:val="24"/>
        </w:rPr>
        <w:t>ut</w:t>
      </w:r>
      <w:r w:rsidRPr="00881EFB">
        <w:rPr>
          <w:rFonts w:ascii="Times New Roman" w:hAnsi="Times New Roman"/>
          <w:sz w:val="24"/>
          <w:szCs w:val="24"/>
        </w:rPr>
        <w:t xml:space="preserve"> kepada DPKS.</w:t>
      </w:r>
    </w:p>
    <w:p w:rsidR="005E60B4" w:rsidRPr="00881EFB" w:rsidRDefault="005E60B4" w:rsidP="005E60B4">
      <w:pPr>
        <w:pStyle w:val="ListParagraph"/>
        <w:shd w:val="clear" w:color="auto" w:fill="FFFFFF"/>
        <w:spacing w:after="0" w:line="480" w:lineRule="auto"/>
        <w:ind w:left="709" w:firstLine="567"/>
        <w:jc w:val="both"/>
        <w:rPr>
          <w:rFonts w:ascii="Times New Roman" w:hAnsi="Times New Roman"/>
          <w:sz w:val="24"/>
          <w:szCs w:val="24"/>
        </w:rPr>
      </w:pPr>
      <w:r w:rsidRPr="00881EFB">
        <w:rPr>
          <w:rFonts w:ascii="Times New Roman" w:hAnsi="Times New Roman"/>
          <w:sz w:val="24"/>
          <w:szCs w:val="24"/>
        </w:rPr>
        <w:t>Beberapa contoh dugaan indikasi pelanggaran yang ditemukan pada masing-masing sektor jasa keuangan sebagai berikut</w:t>
      </w:r>
      <w:r>
        <w:rPr>
          <w:rStyle w:val="FootnoteReference"/>
          <w:rFonts w:ascii="Times New Roman" w:hAnsi="Times New Roman"/>
          <w:sz w:val="24"/>
          <w:szCs w:val="24"/>
        </w:rPr>
        <w:footnoteReference w:id="6"/>
      </w:r>
      <w:r w:rsidRPr="00881EFB">
        <w:rPr>
          <w:rFonts w:ascii="Times New Roman" w:hAnsi="Times New Roman"/>
          <w:sz w:val="24"/>
          <w:szCs w:val="24"/>
        </w:rPr>
        <w:t>:</w:t>
      </w:r>
    </w:p>
    <w:p w:rsidR="005E60B4" w:rsidRPr="00881EFB" w:rsidRDefault="005E60B4" w:rsidP="005E60B4">
      <w:pPr>
        <w:pStyle w:val="ListParagraph"/>
        <w:numPr>
          <w:ilvl w:val="0"/>
          <w:numId w:val="4"/>
        </w:numPr>
        <w:shd w:val="clear" w:color="auto" w:fill="FFFFFF"/>
        <w:spacing w:after="0" w:line="480" w:lineRule="auto"/>
        <w:ind w:left="1134" w:hanging="425"/>
        <w:contextualSpacing w:val="0"/>
        <w:jc w:val="both"/>
        <w:rPr>
          <w:rFonts w:ascii="Times New Roman" w:hAnsi="Times New Roman"/>
          <w:sz w:val="24"/>
          <w:szCs w:val="24"/>
        </w:rPr>
      </w:pPr>
      <w:r w:rsidRPr="00881EFB">
        <w:rPr>
          <w:rFonts w:ascii="Times New Roman" w:hAnsi="Times New Roman"/>
          <w:sz w:val="24"/>
          <w:szCs w:val="24"/>
        </w:rPr>
        <w:t>Bidang Perasuransian :</w:t>
      </w:r>
    </w:p>
    <w:p w:rsidR="005E60B4" w:rsidRPr="00881EFB" w:rsidRDefault="005E60B4" w:rsidP="005E60B4">
      <w:pPr>
        <w:pStyle w:val="ListParagraph"/>
        <w:numPr>
          <w:ilvl w:val="0"/>
          <w:numId w:val="5"/>
        </w:numPr>
        <w:shd w:val="clear" w:color="auto" w:fill="FFFFFF"/>
        <w:tabs>
          <w:tab w:val="clear" w:pos="1080"/>
          <w:tab w:val="num" w:pos="1560"/>
        </w:tabs>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 xml:space="preserve">Prinsip </w:t>
      </w:r>
      <w:r w:rsidRPr="00881EFB">
        <w:rPr>
          <w:rFonts w:ascii="Times New Roman" w:hAnsi="Times New Roman"/>
          <w:i/>
          <w:sz w:val="24"/>
          <w:szCs w:val="24"/>
        </w:rPr>
        <w:t>Utmost Good Faith</w:t>
      </w:r>
      <w:r w:rsidRPr="00881EFB">
        <w:rPr>
          <w:rFonts w:ascii="Times New Roman" w:hAnsi="Times New Roman"/>
          <w:sz w:val="24"/>
          <w:szCs w:val="24"/>
        </w:rPr>
        <w:t xml:space="preserve"> : </w:t>
      </w:r>
    </w:p>
    <w:p w:rsidR="005E60B4" w:rsidRPr="00881EFB" w:rsidRDefault="005E60B4" w:rsidP="005E60B4">
      <w:pPr>
        <w:pStyle w:val="ListParagraph"/>
        <w:shd w:val="clear" w:color="auto" w:fill="FFFFFF"/>
        <w:tabs>
          <w:tab w:val="num" w:pos="1560"/>
        </w:tabs>
        <w:spacing w:after="0" w:line="480" w:lineRule="auto"/>
        <w:ind w:left="1560"/>
        <w:jc w:val="both"/>
        <w:rPr>
          <w:rFonts w:ascii="Times New Roman" w:hAnsi="Times New Roman"/>
          <w:sz w:val="24"/>
          <w:szCs w:val="24"/>
        </w:rPr>
      </w:pPr>
      <w:r w:rsidRPr="00881EFB">
        <w:rPr>
          <w:rFonts w:ascii="Times New Roman" w:hAnsi="Times New Roman"/>
          <w:sz w:val="24"/>
          <w:szCs w:val="24"/>
        </w:rPr>
        <w:t xml:space="preserve">Penanggung dan Tertanggung tidak memberikan informasi yang benar pada saat penandatanganan polis asuransi. </w:t>
      </w:r>
    </w:p>
    <w:p w:rsidR="005E60B4" w:rsidRPr="00881EFB" w:rsidRDefault="005E60B4" w:rsidP="005E60B4">
      <w:pPr>
        <w:pStyle w:val="ListParagraph"/>
        <w:numPr>
          <w:ilvl w:val="0"/>
          <w:numId w:val="5"/>
        </w:numPr>
        <w:shd w:val="clear" w:color="auto" w:fill="FFFFFF"/>
        <w:tabs>
          <w:tab w:val="clear" w:pos="1080"/>
          <w:tab w:val="num" w:pos="1560"/>
        </w:tabs>
        <w:spacing w:after="0" w:line="480" w:lineRule="auto"/>
        <w:ind w:left="1560" w:hanging="426"/>
        <w:contextualSpacing w:val="0"/>
        <w:jc w:val="both"/>
        <w:rPr>
          <w:rFonts w:ascii="Times New Roman" w:hAnsi="Times New Roman"/>
          <w:sz w:val="24"/>
          <w:szCs w:val="24"/>
        </w:rPr>
      </w:pPr>
      <w:r w:rsidRPr="00881EFB">
        <w:rPr>
          <w:rFonts w:ascii="Times New Roman" w:hAnsi="Times New Roman"/>
          <w:i/>
          <w:sz w:val="24"/>
          <w:szCs w:val="24"/>
        </w:rPr>
        <w:t>Pre-existing provision</w:t>
      </w:r>
      <w:r w:rsidRPr="00881EFB">
        <w:rPr>
          <w:rFonts w:ascii="Times New Roman" w:hAnsi="Times New Roman"/>
          <w:sz w:val="24"/>
          <w:szCs w:val="24"/>
        </w:rPr>
        <w:t xml:space="preserve"> : </w:t>
      </w:r>
    </w:p>
    <w:p w:rsidR="005E60B4" w:rsidRPr="00881EFB" w:rsidRDefault="005E60B4" w:rsidP="005E60B4">
      <w:pPr>
        <w:pStyle w:val="ListParagraph"/>
        <w:shd w:val="clear" w:color="auto" w:fill="FFFFFF"/>
        <w:tabs>
          <w:tab w:val="num" w:pos="1560"/>
        </w:tabs>
        <w:spacing w:after="0" w:line="480" w:lineRule="auto"/>
        <w:ind w:left="1560"/>
        <w:jc w:val="both"/>
        <w:rPr>
          <w:rFonts w:ascii="Times New Roman" w:hAnsi="Times New Roman"/>
          <w:sz w:val="24"/>
          <w:szCs w:val="24"/>
        </w:rPr>
      </w:pPr>
      <w:r w:rsidRPr="00881EFB">
        <w:rPr>
          <w:rFonts w:ascii="Times New Roman" w:hAnsi="Times New Roman"/>
          <w:sz w:val="24"/>
          <w:szCs w:val="24"/>
        </w:rPr>
        <w:t xml:space="preserve">Penanggung tidak mencairkan klaim untuk kerugian yang sudah ada sebelum perjanjian asuransi ditandatangani. Pihak asuransi memakai alasan </w:t>
      </w:r>
      <w:r w:rsidRPr="00881EFB">
        <w:rPr>
          <w:rFonts w:ascii="Times New Roman" w:hAnsi="Times New Roman"/>
          <w:i/>
          <w:sz w:val="24"/>
          <w:szCs w:val="24"/>
        </w:rPr>
        <w:t>pre-existing provision</w:t>
      </w:r>
      <w:r w:rsidRPr="00881EFB">
        <w:rPr>
          <w:rFonts w:ascii="Times New Roman" w:hAnsi="Times New Roman"/>
          <w:sz w:val="24"/>
          <w:szCs w:val="24"/>
        </w:rPr>
        <w:t xml:space="preserve"> sementara sejak awal penandatanganan polis, Tertanggung tidak pernah di cek kesehatannya untuk hal yang diklaim.</w:t>
      </w:r>
    </w:p>
    <w:p w:rsidR="005E60B4" w:rsidRPr="00881EFB" w:rsidRDefault="005E60B4" w:rsidP="005E60B4">
      <w:pPr>
        <w:pStyle w:val="ListParagraph"/>
        <w:numPr>
          <w:ilvl w:val="0"/>
          <w:numId w:val="5"/>
        </w:numPr>
        <w:shd w:val="clear" w:color="auto" w:fill="FFFFFF"/>
        <w:tabs>
          <w:tab w:val="clear" w:pos="1080"/>
          <w:tab w:val="num" w:pos="1560"/>
        </w:tabs>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 xml:space="preserve">Penanggung tidak memberikan </w:t>
      </w:r>
      <w:r w:rsidRPr="00881EFB">
        <w:rPr>
          <w:rFonts w:ascii="Times New Roman" w:hAnsi="Times New Roman"/>
          <w:i/>
          <w:sz w:val="24"/>
          <w:szCs w:val="24"/>
        </w:rPr>
        <w:t>free look provision</w:t>
      </w:r>
      <w:r w:rsidRPr="00881EFB">
        <w:rPr>
          <w:rFonts w:ascii="Times New Roman" w:hAnsi="Times New Roman"/>
          <w:sz w:val="24"/>
          <w:szCs w:val="24"/>
        </w:rPr>
        <w:t xml:space="preserve"> : </w:t>
      </w:r>
    </w:p>
    <w:p w:rsidR="005E60B4" w:rsidRPr="00881EFB" w:rsidRDefault="005E60B4" w:rsidP="005E60B4">
      <w:pPr>
        <w:pStyle w:val="ListParagraph"/>
        <w:shd w:val="clear" w:color="auto" w:fill="FFFFFF"/>
        <w:tabs>
          <w:tab w:val="num" w:pos="1560"/>
        </w:tabs>
        <w:spacing w:after="0" w:line="480" w:lineRule="auto"/>
        <w:ind w:left="1560"/>
        <w:jc w:val="both"/>
        <w:rPr>
          <w:rFonts w:ascii="Times New Roman" w:hAnsi="Times New Roman"/>
          <w:sz w:val="24"/>
          <w:szCs w:val="24"/>
        </w:rPr>
      </w:pPr>
      <w:r w:rsidRPr="00881EFB">
        <w:rPr>
          <w:rFonts w:ascii="Times New Roman" w:hAnsi="Times New Roman"/>
          <w:sz w:val="24"/>
          <w:szCs w:val="24"/>
        </w:rPr>
        <w:t>Hak Konsumen asuransi untuk membaca materi perjanjian yang dituangkan dalam polis asuransi.</w:t>
      </w:r>
    </w:p>
    <w:p w:rsidR="005E60B4" w:rsidRPr="00881EFB" w:rsidRDefault="005E60B4" w:rsidP="005E60B4">
      <w:pPr>
        <w:pStyle w:val="ListParagraph"/>
        <w:numPr>
          <w:ilvl w:val="0"/>
          <w:numId w:val="5"/>
        </w:numPr>
        <w:shd w:val="clear" w:color="auto" w:fill="FFFFFF"/>
        <w:tabs>
          <w:tab w:val="clear" w:pos="1080"/>
          <w:tab w:val="num" w:pos="1560"/>
        </w:tabs>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Surat Permohonan Asuransi Jiwa (SPAJ) wajib diisi, dibaca, dan ditandatangani oleh calon Tertanggung. Jika pengisian SPAJ harus dibantu pengisiannya oleh Agen, maka jawaban atas setiap pertanyaan harus dikonfirmasi kepada calon Tertanggung. Hal ini menjadi masalah pada saat klaim apabila Tertanggung hanya menandatangani SPAJ saja.</w:t>
      </w:r>
    </w:p>
    <w:p w:rsidR="005E60B4" w:rsidRPr="006F7AEC" w:rsidRDefault="005E60B4" w:rsidP="005E60B4">
      <w:pPr>
        <w:pStyle w:val="ListParagraph"/>
        <w:numPr>
          <w:ilvl w:val="0"/>
          <w:numId w:val="5"/>
        </w:numPr>
        <w:shd w:val="clear" w:color="auto" w:fill="FFFFFF"/>
        <w:tabs>
          <w:tab w:val="clear" w:pos="1080"/>
          <w:tab w:val="num" w:pos="1560"/>
        </w:tabs>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Penggelapan premi asuransi oleh agen (UU No.2 tahun 1992 pasal 21)</w:t>
      </w:r>
    </w:p>
    <w:p w:rsidR="005E60B4" w:rsidRPr="00881EFB" w:rsidRDefault="005E60B4" w:rsidP="005E60B4">
      <w:pPr>
        <w:pStyle w:val="ListParagraph"/>
        <w:numPr>
          <w:ilvl w:val="0"/>
          <w:numId w:val="4"/>
        </w:numPr>
        <w:shd w:val="clear" w:color="auto" w:fill="FFFFFF"/>
        <w:spacing w:after="0" w:line="480" w:lineRule="auto"/>
        <w:ind w:left="1134" w:hanging="425"/>
        <w:contextualSpacing w:val="0"/>
        <w:jc w:val="both"/>
        <w:rPr>
          <w:rFonts w:ascii="Times New Roman" w:hAnsi="Times New Roman"/>
          <w:sz w:val="24"/>
          <w:szCs w:val="24"/>
        </w:rPr>
      </w:pPr>
      <w:r w:rsidRPr="00881EFB">
        <w:rPr>
          <w:rFonts w:ascii="Times New Roman" w:hAnsi="Times New Roman"/>
          <w:sz w:val="24"/>
          <w:szCs w:val="24"/>
        </w:rPr>
        <w:lastRenderedPageBreak/>
        <w:t>Bidang Perbankan :</w:t>
      </w:r>
    </w:p>
    <w:p w:rsidR="005E60B4" w:rsidRPr="00881EFB" w:rsidRDefault="005E60B4" w:rsidP="005E60B4">
      <w:pPr>
        <w:pStyle w:val="ListParagraph"/>
        <w:numPr>
          <w:ilvl w:val="1"/>
          <w:numId w:val="4"/>
        </w:numPr>
        <w:shd w:val="clear" w:color="auto" w:fill="FFFFFF"/>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 xml:space="preserve">  Adanya tindak</w:t>
      </w:r>
      <w:r>
        <w:rPr>
          <w:rFonts w:ascii="Times New Roman" w:hAnsi="Times New Roman"/>
          <w:sz w:val="24"/>
          <w:szCs w:val="24"/>
        </w:rPr>
        <w:t xml:space="preserve">an yang dilakukan oleh pegawai </w:t>
      </w:r>
      <w:r w:rsidRPr="0000120C">
        <w:rPr>
          <w:rFonts w:ascii="Times New Roman" w:hAnsi="Times New Roman"/>
          <w:sz w:val="24"/>
          <w:szCs w:val="24"/>
        </w:rPr>
        <w:t>B</w:t>
      </w:r>
      <w:r w:rsidRPr="00881EFB">
        <w:rPr>
          <w:rFonts w:ascii="Times New Roman" w:hAnsi="Times New Roman"/>
          <w:sz w:val="24"/>
          <w:szCs w:val="24"/>
        </w:rPr>
        <w:t>ank tanpa persetujuan nasabah yang mengakibatkan kerugian pada nasabah, misal penyalahgunaan kartu kredit akibat penyampaian kartu perpanjangan dalam kondisi aktif kepada pihak yang tidak dikuasakan oleh nasabah</w:t>
      </w:r>
    </w:p>
    <w:p w:rsidR="005E60B4" w:rsidRPr="006F7AEC" w:rsidRDefault="005E60B4" w:rsidP="005E60B4">
      <w:pPr>
        <w:pStyle w:val="ListParagraph"/>
        <w:numPr>
          <w:ilvl w:val="1"/>
          <w:numId w:val="4"/>
        </w:numPr>
        <w:shd w:val="clear" w:color="auto" w:fill="FFFFFF"/>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 xml:space="preserve"> Tidak dilaksanakannya kewajiban Bank dalam pemberian fasilitas bancassurance, sebagaimana tertuang pada perjanjian kerjasama bancassurance t</w:t>
      </w:r>
      <w:r>
        <w:rPr>
          <w:rFonts w:ascii="Times New Roman" w:hAnsi="Times New Roman"/>
          <w:sz w:val="24"/>
          <w:szCs w:val="24"/>
        </w:rPr>
        <w:t>er</w:t>
      </w:r>
      <w:r w:rsidRPr="00881EFB">
        <w:rPr>
          <w:rFonts w:ascii="Times New Roman" w:hAnsi="Times New Roman"/>
          <w:sz w:val="24"/>
          <w:szCs w:val="24"/>
        </w:rPr>
        <w:t>s</w:t>
      </w:r>
      <w:r>
        <w:rPr>
          <w:rFonts w:ascii="Times New Roman" w:hAnsi="Times New Roman"/>
          <w:sz w:val="24"/>
          <w:szCs w:val="24"/>
        </w:rPr>
        <w:t>e</w:t>
      </w:r>
      <w:r w:rsidRPr="00881EFB">
        <w:rPr>
          <w:rFonts w:ascii="Times New Roman" w:hAnsi="Times New Roman"/>
          <w:sz w:val="24"/>
          <w:szCs w:val="24"/>
        </w:rPr>
        <w:t>b</w:t>
      </w:r>
      <w:r>
        <w:rPr>
          <w:rFonts w:ascii="Times New Roman" w:hAnsi="Times New Roman"/>
          <w:sz w:val="24"/>
          <w:szCs w:val="24"/>
        </w:rPr>
        <w:t>ut</w:t>
      </w:r>
      <w:r w:rsidRPr="00881EFB">
        <w:rPr>
          <w:rFonts w:ascii="Times New Roman" w:hAnsi="Times New Roman"/>
          <w:sz w:val="24"/>
          <w:szCs w:val="24"/>
        </w:rPr>
        <w:t xml:space="preserve"> yang pada akhirnya merugikan konsumen.</w:t>
      </w:r>
    </w:p>
    <w:p w:rsidR="005E60B4" w:rsidRPr="00881EFB" w:rsidRDefault="005E60B4" w:rsidP="005E60B4">
      <w:pPr>
        <w:pStyle w:val="ListParagraph"/>
        <w:numPr>
          <w:ilvl w:val="0"/>
          <w:numId w:val="4"/>
        </w:numPr>
        <w:shd w:val="clear" w:color="auto" w:fill="FFFFFF"/>
        <w:spacing w:after="0" w:line="480" w:lineRule="auto"/>
        <w:ind w:left="1134" w:hanging="425"/>
        <w:contextualSpacing w:val="0"/>
        <w:jc w:val="both"/>
        <w:rPr>
          <w:rFonts w:ascii="Times New Roman" w:hAnsi="Times New Roman"/>
          <w:sz w:val="24"/>
          <w:szCs w:val="24"/>
        </w:rPr>
      </w:pPr>
      <w:r w:rsidRPr="00881EFB">
        <w:rPr>
          <w:rFonts w:ascii="Times New Roman" w:hAnsi="Times New Roman"/>
          <w:sz w:val="24"/>
          <w:szCs w:val="24"/>
        </w:rPr>
        <w:t>Bidang Lembaga Pembiayaan:</w:t>
      </w:r>
    </w:p>
    <w:p w:rsidR="005E60B4" w:rsidRPr="00881EFB" w:rsidRDefault="005E60B4" w:rsidP="005E60B4">
      <w:pPr>
        <w:pStyle w:val="ListParagraph"/>
        <w:numPr>
          <w:ilvl w:val="1"/>
          <w:numId w:val="4"/>
        </w:numPr>
        <w:shd w:val="clear" w:color="auto" w:fill="FFFFFF"/>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 xml:space="preserve">  Penarikan kendaraan oleh Kreditur tanpa melalui prosedur yang berlaku sesuai kontrak.</w:t>
      </w:r>
    </w:p>
    <w:p w:rsidR="005E60B4" w:rsidRPr="00881EFB" w:rsidRDefault="005E60B4" w:rsidP="005E60B4">
      <w:pPr>
        <w:pStyle w:val="ListParagraph"/>
        <w:numPr>
          <w:ilvl w:val="1"/>
          <w:numId w:val="4"/>
        </w:numPr>
        <w:shd w:val="clear" w:color="auto" w:fill="FFFFFF"/>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 xml:space="preserve">  Perusahaan Pembiayaan memberikan pinjaman dana tunai kepada Konsumen dengan jaminan aset tanah atau rumah yang tidak sesuai dengan cakupan bidang usaha Perusahaan Pembiayaan.</w:t>
      </w:r>
    </w:p>
    <w:p w:rsidR="005E60B4" w:rsidRPr="00881EFB" w:rsidRDefault="005E60B4" w:rsidP="005E60B4">
      <w:pPr>
        <w:pStyle w:val="ListParagraph"/>
        <w:numPr>
          <w:ilvl w:val="1"/>
          <w:numId w:val="4"/>
        </w:numPr>
        <w:shd w:val="clear" w:color="auto" w:fill="FFFFFF"/>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 xml:space="preserve">  Pengalihan barang jaminan kepada pihak ketiga tanpa sepengetahuan perusahaan pembiayaan.</w:t>
      </w:r>
    </w:p>
    <w:p w:rsidR="005E60B4" w:rsidRPr="00881EFB" w:rsidRDefault="005E60B4" w:rsidP="005E60B4">
      <w:pPr>
        <w:pStyle w:val="ListParagraph"/>
        <w:numPr>
          <w:ilvl w:val="1"/>
          <w:numId w:val="4"/>
        </w:numPr>
        <w:shd w:val="clear" w:color="auto" w:fill="FFFFFF"/>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 xml:space="preserve">  Tindakan </w:t>
      </w:r>
      <w:r w:rsidRPr="00881EFB">
        <w:rPr>
          <w:rFonts w:ascii="Times New Roman" w:hAnsi="Times New Roman"/>
          <w:i/>
          <w:sz w:val="24"/>
          <w:szCs w:val="24"/>
        </w:rPr>
        <w:t>mark-up</w:t>
      </w:r>
      <w:r w:rsidRPr="00881EFB">
        <w:rPr>
          <w:rFonts w:ascii="Times New Roman" w:hAnsi="Times New Roman"/>
          <w:sz w:val="24"/>
          <w:szCs w:val="24"/>
        </w:rPr>
        <w:t xml:space="preserve"> harga kendaraan untuk menghindari persyaratan uang muka</w:t>
      </w:r>
    </w:p>
    <w:p w:rsidR="005E60B4" w:rsidRPr="0000120C" w:rsidRDefault="005E60B4" w:rsidP="005E60B4">
      <w:pPr>
        <w:pStyle w:val="ListParagraph"/>
        <w:shd w:val="clear" w:color="auto" w:fill="FFFFFF"/>
        <w:spacing w:after="0" w:line="480" w:lineRule="auto"/>
        <w:ind w:left="1134" w:firstLine="567"/>
        <w:contextualSpacing w:val="0"/>
        <w:jc w:val="both"/>
        <w:rPr>
          <w:rFonts w:ascii="Times New Roman" w:hAnsi="Times New Roman"/>
          <w:sz w:val="24"/>
          <w:szCs w:val="24"/>
        </w:rPr>
      </w:pPr>
      <w:r w:rsidRPr="00881EFB">
        <w:rPr>
          <w:rFonts w:ascii="Times New Roman" w:hAnsi="Times New Roman"/>
          <w:sz w:val="24"/>
          <w:szCs w:val="24"/>
        </w:rPr>
        <w:t>Saat ini belum ada pengaturan yang komprehensif di sektor Lembaga Pembiayaan yang dapat dipakai sebagai acuan dalam penyelesaian pengaduan karena perjanjian yang dibuat antara LJK dan Konsumen adalah bersifat kontraktual yaitu kesepakatan para pihak.</w:t>
      </w:r>
    </w:p>
    <w:p w:rsidR="005E60B4" w:rsidRPr="00881EFB" w:rsidRDefault="005E60B4" w:rsidP="005E60B4">
      <w:pPr>
        <w:pStyle w:val="ListParagraph"/>
        <w:numPr>
          <w:ilvl w:val="0"/>
          <w:numId w:val="4"/>
        </w:numPr>
        <w:shd w:val="clear" w:color="auto" w:fill="FFFFFF"/>
        <w:spacing w:after="0" w:line="480" w:lineRule="auto"/>
        <w:ind w:left="1134" w:hanging="425"/>
        <w:contextualSpacing w:val="0"/>
        <w:jc w:val="both"/>
        <w:rPr>
          <w:rFonts w:ascii="Times New Roman" w:hAnsi="Times New Roman"/>
          <w:sz w:val="24"/>
          <w:szCs w:val="24"/>
        </w:rPr>
      </w:pPr>
      <w:r w:rsidRPr="00881EFB">
        <w:rPr>
          <w:rFonts w:ascii="Times New Roman" w:hAnsi="Times New Roman"/>
          <w:sz w:val="24"/>
          <w:szCs w:val="24"/>
        </w:rPr>
        <w:t>Bidang Pasar Modal</w:t>
      </w:r>
      <w:r w:rsidRPr="00881EFB">
        <w:rPr>
          <w:rFonts w:ascii="Times New Roman" w:hAnsi="Times New Roman"/>
          <w:sz w:val="24"/>
          <w:szCs w:val="24"/>
        </w:rPr>
        <w:tab/>
        <w:t xml:space="preserve"> </w:t>
      </w:r>
    </w:p>
    <w:p w:rsidR="005E60B4" w:rsidRPr="00881EFB" w:rsidRDefault="005E60B4" w:rsidP="005E60B4">
      <w:pPr>
        <w:pStyle w:val="ListParagraph"/>
        <w:shd w:val="clear" w:color="auto" w:fill="FFFFFF"/>
        <w:spacing w:after="0" w:line="480" w:lineRule="auto"/>
        <w:ind w:left="1134"/>
        <w:jc w:val="both"/>
        <w:rPr>
          <w:rFonts w:ascii="Times New Roman" w:hAnsi="Times New Roman"/>
          <w:sz w:val="24"/>
          <w:szCs w:val="24"/>
        </w:rPr>
      </w:pPr>
      <w:r w:rsidRPr="00881EFB">
        <w:rPr>
          <w:rFonts w:ascii="Times New Roman" w:hAnsi="Times New Roman"/>
          <w:sz w:val="24"/>
          <w:szCs w:val="24"/>
        </w:rPr>
        <w:t>Beberapa dugaan indikasi pelanggaran Peraturan terkait Pasar Modal antara lain :</w:t>
      </w:r>
    </w:p>
    <w:p w:rsidR="005E60B4" w:rsidRPr="00881EFB" w:rsidRDefault="005E60B4" w:rsidP="005E60B4">
      <w:pPr>
        <w:pStyle w:val="ListParagraph"/>
        <w:numPr>
          <w:ilvl w:val="1"/>
          <w:numId w:val="4"/>
        </w:numPr>
        <w:shd w:val="clear" w:color="auto" w:fill="FFFFFF"/>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lastRenderedPageBreak/>
        <w:t xml:space="preserve">  </w:t>
      </w:r>
      <w:r>
        <w:rPr>
          <w:rFonts w:ascii="Times New Roman" w:hAnsi="Times New Roman"/>
          <w:sz w:val="24"/>
          <w:szCs w:val="24"/>
        </w:rPr>
        <w:t xml:space="preserve">Peraturan Ketua Bapepam </w:t>
      </w:r>
      <w:r w:rsidRPr="00E245D1">
        <w:rPr>
          <w:rFonts w:ascii="Times New Roman" w:hAnsi="Times New Roman"/>
          <w:sz w:val="24"/>
          <w:szCs w:val="24"/>
        </w:rPr>
        <w:t>N</w:t>
      </w:r>
      <w:r w:rsidRPr="00881EFB">
        <w:rPr>
          <w:rFonts w:ascii="Times New Roman" w:hAnsi="Times New Roman"/>
          <w:sz w:val="24"/>
          <w:szCs w:val="24"/>
        </w:rPr>
        <w:t>omor V.D.1 tentang Pengawasan terhadap Wakil dan Pegawai Perusahaan Efek.</w:t>
      </w:r>
    </w:p>
    <w:p w:rsidR="005E60B4" w:rsidRPr="00881EFB" w:rsidRDefault="005E60B4" w:rsidP="005E60B4">
      <w:pPr>
        <w:pStyle w:val="ListParagraph"/>
        <w:numPr>
          <w:ilvl w:val="1"/>
          <w:numId w:val="4"/>
        </w:numPr>
        <w:shd w:val="clear" w:color="auto" w:fill="FFFFFF"/>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 xml:space="preserve">  Per</w:t>
      </w:r>
      <w:r>
        <w:rPr>
          <w:rFonts w:ascii="Times New Roman" w:hAnsi="Times New Roman"/>
          <w:sz w:val="24"/>
          <w:szCs w:val="24"/>
        </w:rPr>
        <w:t xml:space="preserve">aturan Ketua Bapepam dan LK </w:t>
      </w:r>
      <w:r w:rsidRPr="00E245D1">
        <w:rPr>
          <w:rFonts w:ascii="Times New Roman" w:hAnsi="Times New Roman"/>
          <w:sz w:val="24"/>
          <w:szCs w:val="24"/>
        </w:rPr>
        <w:t>N</w:t>
      </w:r>
      <w:r w:rsidRPr="00881EFB">
        <w:rPr>
          <w:rFonts w:ascii="Times New Roman" w:hAnsi="Times New Roman"/>
          <w:sz w:val="24"/>
          <w:szCs w:val="24"/>
        </w:rPr>
        <w:t>omor V.D.3 tentang Pengendalian Internal Perusahaan Efek Yang Melakukan Kegiatan Usaha Sebagai Perantara Pedagang Efek.</w:t>
      </w:r>
    </w:p>
    <w:p w:rsidR="005E60B4" w:rsidRPr="00881EFB" w:rsidRDefault="005E60B4" w:rsidP="005E60B4">
      <w:pPr>
        <w:pStyle w:val="ListParagraph"/>
        <w:numPr>
          <w:ilvl w:val="1"/>
          <w:numId w:val="4"/>
        </w:numPr>
        <w:shd w:val="clear" w:color="auto" w:fill="FFFFFF"/>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 xml:space="preserve">  </w:t>
      </w:r>
      <w:r>
        <w:rPr>
          <w:rFonts w:ascii="Times New Roman" w:hAnsi="Times New Roman"/>
          <w:sz w:val="24"/>
          <w:szCs w:val="24"/>
        </w:rPr>
        <w:t xml:space="preserve">Peraturan Ketua Bapepam dan LK </w:t>
      </w:r>
      <w:r w:rsidRPr="00E245D1">
        <w:rPr>
          <w:rFonts w:ascii="Times New Roman" w:hAnsi="Times New Roman"/>
          <w:sz w:val="24"/>
          <w:szCs w:val="24"/>
        </w:rPr>
        <w:t>N</w:t>
      </w:r>
      <w:r w:rsidRPr="00881EFB">
        <w:rPr>
          <w:rFonts w:ascii="Times New Roman" w:hAnsi="Times New Roman"/>
          <w:sz w:val="24"/>
          <w:szCs w:val="24"/>
        </w:rPr>
        <w:t>omor V.D.6 tentang Pembiayaan Transaksi Efek Oleh Perusahaan Efek Bagi Nasabah Dan Transaksi Short Selling Oleh Perusahaan Efek.</w:t>
      </w:r>
    </w:p>
    <w:p w:rsidR="005E60B4" w:rsidRPr="00881EFB" w:rsidRDefault="005E60B4" w:rsidP="005E60B4">
      <w:pPr>
        <w:pStyle w:val="ListParagraph"/>
        <w:numPr>
          <w:ilvl w:val="1"/>
          <w:numId w:val="4"/>
        </w:numPr>
        <w:shd w:val="clear" w:color="auto" w:fill="FFFFFF"/>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 xml:space="preserve">  </w:t>
      </w:r>
      <w:r>
        <w:rPr>
          <w:rFonts w:ascii="Times New Roman" w:hAnsi="Times New Roman"/>
          <w:sz w:val="24"/>
          <w:szCs w:val="24"/>
        </w:rPr>
        <w:t xml:space="preserve">Peraturan Ketua Bapepam dan LK </w:t>
      </w:r>
      <w:r w:rsidRPr="00E245D1">
        <w:rPr>
          <w:rFonts w:ascii="Times New Roman" w:hAnsi="Times New Roman"/>
          <w:sz w:val="24"/>
          <w:szCs w:val="24"/>
        </w:rPr>
        <w:t>N</w:t>
      </w:r>
      <w:r w:rsidRPr="00881EFB">
        <w:rPr>
          <w:rFonts w:ascii="Times New Roman" w:hAnsi="Times New Roman"/>
          <w:sz w:val="24"/>
          <w:szCs w:val="24"/>
        </w:rPr>
        <w:t>omor V.D.10 tentang Prinsip Mengenal Nasabah oleh Penyedia Jasa Keuangan Di Bidang Pasar Modal.</w:t>
      </w:r>
    </w:p>
    <w:p w:rsidR="005E60B4" w:rsidRPr="00881EFB" w:rsidRDefault="005E60B4" w:rsidP="005E60B4">
      <w:pPr>
        <w:pStyle w:val="ListParagraph"/>
        <w:numPr>
          <w:ilvl w:val="1"/>
          <w:numId w:val="4"/>
        </w:numPr>
        <w:shd w:val="clear" w:color="auto" w:fill="FFFFFF"/>
        <w:spacing w:after="0" w:line="480" w:lineRule="auto"/>
        <w:ind w:left="1560" w:hanging="426"/>
        <w:contextualSpacing w:val="0"/>
        <w:jc w:val="both"/>
        <w:rPr>
          <w:rFonts w:ascii="Times New Roman" w:hAnsi="Times New Roman"/>
          <w:sz w:val="24"/>
          <w:szCs w:val="24"/>
        </w:rPr>
      </w:pPr>
      <w:r w:rsidRPr="00881EFB">
        <w:rPr>
          <w:rFonts w:ascii="Times New Roman" w:hAnsi="Times New Roman"/>
          <w:sz w:val="24"/>
          <w:szCs w:val="24"/>
        </w:rPr>
        <w:t xml:space="preserve">  </w:t>
      </w:r>
      <w:r>
        <w:rPr>
          <w:rFonts w:ascii="Times New Roman" w:hAnsi="Times New Roman"/>
          <w:sz w:val="24"/>
          <w:szCs w:val="24"/>
        </w:rPr>
        <w:t xml:space="preserve">Peraturan Ketua Bapepam </w:t>
      </w:r>
      <w:r w:rsidRPr="00E245D1">
        <w:rPr>
          <w:rFonts w:ascii="Times New Roman" w:hAnsi="Times New Roman"/>
          <w:sz w:val="24"/>
          <w:szCs w:val="24"/>
        </w:rPr>
        <w:t>N</w:t>
      </w:r>
      <w:r w:rsidRPr="00881EFB">
        <w:rPr>
          <w:rFonts w:ascii="Times New Roman" w:hAnsi="Times New Roman"/>
          <w:sz w:val="24"/>
          <w:szCs w:val="24"/>
        </w:rPr>
        <w:t>omor V.E.1 tentang Perilaku Perusahaan Efek Yang Melakukan Kegiatan Sebagai Perantara Pedagang Efek.</w:t>
      </w:r>
    </w:p>
    <w:p w:rsidR="005E60B4" w:rsidRPr="00881EFB" w:rsidRDefault="005E60B4" w:rsidP="005E60B4">
      <w:pPr>
        <w:pStyle w:val="ListParagraph"/>
        <w:numPr>
          <w:ilvl w:val="0"/>
          <w:numId w:val="1"/>
        </w:numPr>
        <w:spacing w:after="0" w:line="480" w:lineRule="auto"/>
        <w:jc w:val="both"/>
        <w:rPr>
          <w:rFonts w:ascii="Times New Roman" w:hAnsi="Times New Roman"/>
          <w:sz w:val="24"/>
          <w:szCs w:val="24"/>
        </w:rPr>
      </w:pPr>
      <w:r w:rsidRPr="00881EFB">
        <w:rPr>
          <w:rFonts w:ascii="Times New Roman" w:hAnsi="Times New Roman"/>
          <w:sz w:val="24"/>
          <w:szCs w:val="24"/>
        </w:rPr>
        <w:t>Pelanggaran atas transaksi melalui telepon oleh lembaga jasa keuangan</w:t>
      </w:r>
    </w:p>
    <w:p w:rsidR="005E60B4" w:rsidRPr="00881EFB" w:rsidRDefault="005E60B4" w:rsidP="005E60B4">
      <w:pPr>
        <w:pStyle w:val="ListParagraph"/>
        <w:spacing w:after="0" w:line="480" w:lineRule="auto"/>
        <w:ind w:firstLine="556"/>
        <w:jc w:val="both"/>
        <w:rPr>
          <w:rFonts w:ascii="Times New Roman" w:hAnsi="Times New Roman"/>
          <w:sz w:val="24"/>
          <w:szCs w:val="24"/>
        </w:rPr>
      </w:pPr>
      <w:r w:rsidRPr="00881EFB">
        <w:rPr>
          <w:rFonts w:ascii="Times New Roman" w:hAnsi="Times New Roman"/>
          <w:sz w:val="24"/>
          <w:szCs w:val="24"/>
        </w:rPr>
        <w:t>Penawaran produk jasa keuangan melalui telepon atau biasa disebut Telemarketing yang berindikasi pelanggaran antara lain :</w:t>
      </w:r>
    </w:p>
    <w:p w:rsidR="005E60B4" w:rsidRPr="00881EFB" w:rsidRDefault="005E60B4" w:rsidP="005E60B4">
      <w:pPr>
        <w:pStyle w:val="ListParagraph"/>
        <w:numPr>
          <w:ilvl w:val="0"/>
          <w:numId w:val="6"/>
        </w:numPr>
        <w:spacing w:after="0" w:line="480" w:lineRule="auto"/>
        <w:ind w:left="1134" w:hanging="425"/>
        <w:jc w:val="both"/>
        <w:rPr>
          <w:rFonts w:ascii="Times New Roman" w:hAnsi="Times New Roman"/>
          <w:sz w:val="24"/>
          <w:szCs w:val="24"/>
        </w:rPr>
      </w:pPr>
      <w:r w:rsidRPr="00881EFB">
        <w:rPr>
          <w:rFonts w:ascii="Times New Roman" w:hAnsi="Times New Roman"/>
          <w:sz w:val="24"/>
          <w:szCs w:val="24"/>
        </w:rPr>
        <w:t>Penawaran produk perbankan atau asuransi tanpa menjelaskan manfaat, karakteristik, risiko dan biaya tambahan, sehingga dikemudian hari terdapat potensi terjadi sengketa dengan nasabah yang merasa dirugikan.</w:t>
      </w:r>
    </w:p>
    <w:p w:rsidR="005E60B4" w:rsidRPr="00881EFB" w:rsidRDefault="005E60B4" w:rsidP="005E60B4">
      <w:pPr>
        <w:pStyle w:val="ListParagraph"/>
        <w:numPr>
          <w:ilvl w:val="0"/>
          <w:numId w:val="6"/>
        </w:numPr>
        <w:shd w:val="clear" w:color="auto" w:fill="FFFFFF"/>
        <w:tabs>
          <w:tab w:val="left" w:pos="720"/>
        </w:tabs>
        <w:spacing w:after="0" w:line="480" w:lineRule="auto"/>
        <w:ind w:left="1134" w:hanging="425"/>
        <w:contextualSpacing w:val="0"/>
        <w:jc w:val="both"/>
        <w:rPr>
          <w:rFonts w:ascii="Times New Roman" w:hAnsi="Times New Roman"/>
          <w:sz w:val="24"/>
          <w:szCs w:val="24"/>
        </w:rPr>
      </w:pPr>
      <w:r>
        <w:rPr>
          <w:rFonts w:ascii="Times New Roman" w:hAnsi="Times New Roman"/>
          <w:sz w:val="24"/>
          <w:szCs w:val="24"/>
        </w:rPr>
        <w:t>Pelaku Usaha Jasa Keuangan (</w:t>
      </w:r>
      <w:r w:rsidRPr="00881EFB">
        <w:rPr>
          <w:rFonts w:ascii="Times New Roman" w:hAnsi="Times New Roman"/>
          <w:sz w:val="24"/>
          <w:szCs w:val="24"/>
        </w:rPr>
        <w:t>PUJK</w:t>
      </w:r>
      <w:r>
        <w:rPr>
          <w:rFonts w:ascii="Times New Roman" w:hAnsi="Times New Roman"/>
          <w:sz w:val="24"/>
          <w:szCs w:val="24"/>
        </w:rPr>
        <w:t>)</w:t>
      </w:r>
      <w:r w:rsidRPr="00881EFB">
        <w:rPr>
          <w:rFonts w:ascii="Times New Roman" w:hAnsi="Times New Roman"/>
          <w:sz w:val="24"/>
          <w:szCs w:val="24"/>
        </w:rPr>
        <w:t xml:space="preserve"> mendapatkan data pribadi Nasabah tanpa sepengetahuan dan/ atau persetujuan Nasabah.</w:t>
      </w:r>
    </w:p>
    <w:p w:rsidR="005E60B4" w:rsidRPr="00881EFB" w:rsidRDefault="005E60B4" w:rsidP="005E60B4">
      <w:pPr>
        <w:pStyle w:val="ListParagraph"/>
        <w:numPr>
          <w:ilvl w:val="0"/>
          <w:numId w:val="6"/>
        </w:numPr>
        <w:shd w:val="clear" w:color="auto" w:fill="FFFFFF"/>
        <w:tabs>
          <w:tab w:val="left" w:pos="720"/>
        </w:tabs>
        <w:spacing w:after="0" w:line="480" w:lineRule="auto"/>
        <w:ind w:left="1134" w:hanging="425"/>
        <w:contextualSpacing w:val="0"/>
        <w:jc w:val="both"/>
        <w:rPr>
          <w:rFonts w:ascii="Times New Roman" w:hAnsi="Times New Roman"/>
          <w:sz w:val="24"/>
          <w:szCs w:val="24"/>
        </w:rPr>
      </w:pPr>
      <w:r w:rsidRPr="00881EFB">
        <w:rPr>
          <w:rFonts w:ascii="Times New Roman" w:hAnsi="Times New Roman"/>
          <w:sz w:val="24"/>
          <w:szCs w:val="24"/>
        </w:rPr>
        <w:t>Penawaran beberapa produk asuransi dengan manfaat yang sama kepada Nasabah.</w:t>
      </w:r>
    </w:p>
    <w:p w:rsidR="005E60B4" w:rsidRPr="00513692" w:rsidRDefault="005E60B4" w:rsidP="005E60B4">
      <w:pPr>
        <w:pStyle w:val="ListParagraph"/>
        <w:numPr>
          <w:ilvl w:val="0"/>
          <w:numId w:val="6"/>
        </w:numPr>
        <w:shd w:val="clear" w:color="auto" w:fill="FFFFFF"/>
        <w:tabs>
          <w:tab w:val="left" w:pos="720"/>
        </w:tabs>
        <w:spacing w:after="0" w:line="480" w:lineRule="auto"/>
        <w:ind w:left="1134" w:hanging="425"/>
        <w:contextualSpacing w:val="0"/>
        <w:jc w:val="both"/>
        <w:rPr>
          <w:rFonts w:ascii="Times New Roman" w:hAnsi="Times New Roman"/>
          <w:sz w:val="24"/>
          <w:szCs w:val="24"/>
        </w:rPr>
      </w:pPr>
      <w:r>
        <w:rPr>
          <w:rFonts w:ascii="Times New Roman" w:hAnsi="Times New Roman"/>
          <w:sz w:val="24"/>
          <w:szCs w:val="24"/>
        </w:rPr>
        <w:t>Pelaku Usaha Jasa Keuangan (</w:t>
      </w:r>
      <w:r w:rsidRPr="00881EFB">
        <w:rPr>
          <w:rFonts w:ascii="Times New Roman" w:hAnsi="Times New Roman"/>
          <w:sz w:val="24"/>
          <w:szCs w:val="24"/>
        </w:rPr>
        <w:t>PUJK</w:t>
      </w:r>
      <w:r>
        <w:rPr>
          <w:rFonts w:ascii="Times New Roman" w:hAnsi="Times New Roman"/>
          <w:sz w:val="24"/>
          <w:szCs w:val="24"/>
        </w:rPr>
        <w:t>)</w:t>
      </w:r>
      <w:r w:rsidRPr="00881EFB">
        <w:rPr>
          <w:rFonts w:ascii="Times New Roman" w:hAnsi="Times New Roman"/>
          <w:sz w:val="24"/>
          <w:szCs w:val="24"/>
        </w:rPr>
        <w:t xml:space="preserve"> menawarkan suatu produk jasa keuangan dalam satu paket yang sama dengan produk lain (</w:t>
      </w:r>
      <w:r w:rsidRPr="00881EFB">
        <w:rPr>
          <w:rFonts w:ascii="Times New Roman" w:hAnsi="Times New Roman"/>
          <w:i/>
          <w:sz w:val="24"/>
          <w:szCs w:val="24"/>
        </w:rPr>
        <w:t>bundling product</w:t>
      </w:r>
      <w:r w:rsidRPr="00881EFB">
        <w:rPr>
          <w:rFonts w:ascii="Times New Roman" w:hAnsi="Times New Roman"/>
          <w:sz w:val="24"/>
          <w:szCs w:val="24"/>
        </w:rPr>
        <w:t xml:space="preserve">) dimana </w:t>
      </w:r>
      <w:r w:rsidRPr="00881EFB">
        <w:rPr>
          <w:rFonts w:ascii="Times New Roman" w:hAnsi="Times New Roman"/>
          <w:sz w:val="24"/>
          <w:szCs w:val="24"/>
        </w:rPr>
        <w:lastRenderedPageBreak/>
        <w:t>Nasabah tidak mempunyai hak untuk memilih layanan lain dalam paket produk tersebut (bersifat paksaan)</w:t>
      </w:r>
    </w:p>
    <w:p w:rsidR="005E60B4" w:rsidRPr="00881EFB" w:rsidRDefault="005E60B4" w:rsidP="005E60B4">
      <w:pPr>
        <w:pStyle w:val="ListParagraph"/>
        <w:numPr>
          <w:ilvl w:val="0"/>
          <w:numId w:val="9"/>
        </w:numPr>
        <w:spacing w:after="0" w:line="480" w:lineRule="auto"/>
        <w:ind w:left="567" w:hanging="567"/>
        <w:jc w:val="both"/>
        <w:rPr>
          <w:rFonts w:ascii="Times New Roman" w:hAnsi="Times New Roman"/>
          <w:sz w:val="24"/>
          <w:szCs w:val="24"/>
        </w:rPr>
      </w:pPr>
      <w:r w:rsidRPr="00881EFB">
        <w:rPr>
          <w:rFonts w:ascii="Times New Roman" w:hAnsi="Times New Roman"/>
          <w:b/>
          <w:bCs/>
          <w:sz w:val="24"/>
          <w:szCs w:val="24"/>
          <w:lang w:val="en-US" w:eastAsia="id-ID"/>
        </w:rPr>
        <w:t xml:space="preserve">PRAKTEK TRANSAKSI </w:t>
      </w:r>
      <w:r w:rsidRPr="00881EFB">
        <w:rPr>
          <w:rFonts w:ascii="Times New Roman" w:hAnsi="Times New Roman"/>
          <w:b/>
          <w:bCs/>
          <w:sz w:val="24"/>
          <w:szCs w:val="24"/>
          <w:lang w:eastAsia="id-ID"/>
        </w:rPr>
        <w:t xml:space="preserve">PADA </w:t>
      </w:r>
      <w:r w:rsidRPr="00881EFB">
        <w:rPr>
          <w:rFonts w:ascii="Times New Roman" w:hAnsi="Times New Roman"/>
          <w:b/>
          <w:bCs/>
          <w:sz w:val="24"/>
          <w:szCs w:val="24"/>
          <w:lang w:val="en-US" w:eastAsia="id-ID"/>
        </w:rPr>
        <w:t>SISTEM PERBANKAN</w:t>
      </w:r>
      <w:r w:rsidRPr="00881EFB">
        <w:rPr>
          <w:rFonts w:ascii="Times New Roman" w:hAnsi="Times New Roman"/>
          <w:b/>
          <w:bCs/>
          <w:sz w:val="24"/>
          <w:szCs w:val="24"/>
          <w:lang w:eastAsia="id-ID"/>
        </w:rPr>
        <w:t xml:space="preserve"> SEBAGAI SALAH</w:t>
      </w:r>
      <w:r>
        <w:rPr>
          <w:rFonts w:ascii="Times New Roman" w:hAnsi="Times New Roman"/>
          <w:b/>
          <w:bCs/>
          <w:sz w:val="24"/>
          <w:szCs w:val="24"/>
          <w:lang w:val="en-US" w:eastAsia="id-ID"/>
        </w:rPr>
        <w:t xml:space="preserve"> </w:t>
      </w:r>
      <w:r w:rsidRPr="00881EFB">
        <w:rPr>
          <w:rFonts w:ascii="Times New Roman" w:hAnsi="Times New Roman"/>
          <w:b/>
          <w:bCs/>
          <w:sz w:val="24"/>
          <w:szCs w:val="24"/>
          <w:lang w:eastAsia="id-ID"/>
        </w:rPr>
        <w:t>SATU LEMBAGA JASA KEUANGAN</w:t>
      </w:r>
    </w:p>
    <w:p w:rsidR="005E60B4" w:rsidRPr="00881EFB" w:rsidRDefault="005E60B4" w:rsidP="005E60B4">
      <w:pPr>
        <w:autoSpaceDE w:val="0"/>
        <w:autoSpaceDN w:val="0"/>
        <w:adjustRightInd w:val="0"/>
        <w:spacing w:after="0" w:line="480" w:lineRule="auto"/>
        <w:ind w:left="567" w:firstLine="567"/>
        <w:jc w:val="both"/>
        <w:rPr>
          <w:rFonts w:ascii="Times New Roman" w:hAnsi="Times New Roman"/>
          <w:sz w:val="24"/>
          <w:szCs w:val="24"/>
        </w:rPr>
      </w:pPr>
      <w:r w:rsidRPr="00881EFB">
        <w:rPr>
          <w:rFonts w:ascii="Times New Roman" w:hAnsi="Times New Roman"/>
          <w:sz w:val="24"/>
          <w:szCs w:val="24"/>
        </w:rPr>
        <w:t>Sejalan pula dengan uraian diatas, untuk lebih menggambarkan bagaimana suatu dugaan indikasi pelanggaran yang ditemukan pada masing-masing sektor jasa keuangan sebagai suatu pelanggaran atas perlindungan konsume</w:t>
      </w:r>
      <w:r>
        <w:rPr>
          <w:rFonts w:ascii="Times New Roman" w:hAnsi="Times New Roman"/>
          <w:sz w:val="24"/>
          <w:szCs w:val="24"/>
        </w:rPr>
        <w:t>n, penulis mencoba membahas sal</w:t>
      </w:r>
      <w:r w:rsidRPr="00881EFB">
        <w:rPr>
          <w:rFonts w:ascii="Times New Roman" w:hAnsi="Times New Roman"/>
          <w:sz w:val="24"/>
          <w:szCs w:val="24"/>
        </w:rPr>
        <w:t>ah</w:t>
      </w:r>
      <w:r w:rsidRPr="0000120C">
        <w:rPr>
          <w:rFonts w:ascii="Times New Roman" w:hAnsi="Times New Roman"/>
          <w:sz w:val="24"/>
          <w:szCs w:val="24"/>
        </w:rPr>
        <w:t xml:space="preserve"> </w:t>
      </w:r>
      <w:r w:rsidRPr="00881EFB">
        <w:rPr>
          <w:rFonts w:ascii="Times New Roman" w:hAnsi="Times New Roman"/>
          <w:sz w:val="24"/>
          <w:szCs w:val="24"/>
        </w:rPr>
        <w:t>satu dari sekian banyak praktek transaksi pada lembaga jasa keuangan yaitu praktek transaksi pada sistem perbankan.</w:t>
      </w:r>
    </w:p>
    <w:p w:rsidR="005E60B4" w:rsidRPr="00881EFB" w:rsidRDefault="005E60B4" w:rsidP="005E60B4">
      <w:pPr>
        <w:autoSpaceDE w:val="0"/>
        <w:autoSpaceDN w:val="0"/>
        <w:adjustRightInd w:val="0"/>
        <w:spacing w:after="0" w:line="480" w:lineRule="auto"/>
        <w:ind w:left="567" w:firstLine="567"/>
        <w:jc w:val="both"/>
        <w:rPr>
          <w:rFonts w:ascii="Times New Roman" w:hAnsi="Times New Roman"/>
          <w:sz w:val="24"/>
          <w:szCs w:val="24"/>
        </w:rPr>
      </w:pPr>
      <w:r w:rsidRPr="00881EFB">
        <w:rPr>
          <w:rFonts w:ascii="Times New Roman" w:hAnsi="Times New Roman"/>
          <w:sz w:val="24"/>
          <w:szCs w:val="24"/>
        </w:rPr>
        <w:t>Berdasarkan Pe</w:t>
      </w:r>
      <w:r>
        <w:rPr>
          <w:rFonts w:ascii="Times New Roman" w:hAnsi="Times New Roman"/>
          <w:sz w:val="24"/>
          <w:szCs w:val="24"/>
        </w:rPr>
        <w:t xml:space="preserve">raturan Otoritas Jasa Keuangan </w:t>
      </w:r>
      <w:r w:rsidRPr="00E245D1">
        <w:rPr>
          <w:rFonts w:ascii="Times New Roman" w:hAnsi="Times New Roman"/>
          <w:sz w:val="24"/>
          <w:szCs w:val="24"/>
          <w:lang w:val="de-LU"/>
        </w:rPr>
        <w:t>N</w:t>
      </w:r>
      <w:r w:rsidRPr="00881EFB">
        <w:rPr>
          <w:rFonts w:ascii="Times New Roman" w:hAnsi="Times New Roman"/>
          <w:sz w:val="24"/>
          <w:szCs w:val="24"/>
        </w:rPr>
        <w:t>omor: 1/POJK.07/2013 tentang Perlindungan Konsumen Sektor Jasa Keuangan telah dijelaskan :</w:t>
      </w:r>
    </w:p>
    <w:p w:rsidR="005E60B4" w:rsidRPr="00881EFB" w:rsidRDefault="005E60B4" w:rsidP="005E60B4">
      <w:pPr>
        <w:autoSpaceDE w:val="0"/>
        <w:autoSpaceDN w:val="0"/>
        <w:adjustRightInd w:val="0"/>
        <w:spacing w:after="0" w:line="480" w:lineRule="auto"/>
        <w:ind w:firstLine="567"/>
        <w:jc w:val="both"/>
        <w:rPr>
          <w:rFonts w:ascii="Times New Roman" w:hAnsi="Times New Roman"/>
          <w:sz w:val="24"/>
          <w:szCs w:val="24"/>
        </w:rPr>
      </w:pPr>
      <w:r w:rsidRPr="00881EFB">
        <w:rPr>
          <w:rFonts w:ascii="Times New Roman" w:hAnsi="Times New Roman"/>
          <w:sz w:val="24"/>
          <w:szCs w:val="24"/>
        </w:rPr>
        <w:t xml:space="preserve">Pasal 1 angka 1 </w:t>
      </w:r>
      <w:r>
        <w:rPr>
          <w:rStyle w:val="FootnoteReference"/>
          <w:rFonts w:ascii="Times New Roman" w:hAnsi="Times New Roman"/>
          <w:sz w:val="24"/>
          <w:szCs w:val="24"/>
        </w:rPr>
        <w:footnoteReference w:id="7"/>
      </w:r>
      <w:r w:rsidRPr="00881EFB">
        <w:rPr>
          <w:rFonts w:ascii="Times New Roman" w:hAnsi="Times New Roman"/>
          <w:sz w:val="24"/>
          <w:szCs w:val="24"/>
        </w:rPr>
        <w:t>:</w:t>
      </w:r>
    </w:p>
    <w:p w:rsidR="005E60B4" w:rsidRPr="00881EFB" w:rsidRDefault="005E60B4" w:rsidP="005E60B4">
      <w:pPr>
        <w:autoSpaceDE w:val="0"/>
        <w:autoSpaceDN w:val="0"/>
        <w:adjustRightInd w:val="0"/>
        <w:spacing w:after="0" w:line="240" w:lineRule="auto"/>
        <w:ind w:left="1134" w:right="1134"/>
        <w:jc w:val="both"/>
        <w:rPr>
          <w:rFonts w:ascii="Times New Roman" w:hAnsi="Times New Roman"/>
          <w:sz w:val="24"/>
          <w:szCs w:val="24"/>
        </w:rPr>
      </w:pPr>
      <w:r w:rsidRPr="00881EFB">
        <w:rPr>
          <w:rFonts w:ascii="Times New Roman" w:hAnsi="Times New Roman"/>
          <w:sz w:val="24"/>
          <w:szCs w:val="24"/>
        </w:rPr>
        <w:t xml:space="preserve">“Pelaku Usaha Jasa Keuangan adalah Bank Umum, Bank Perkreditan Rakyat, Perusahaan Efek, Penasihat Investasi, Bank Kustodian, Dana Pensiun, Perusahaan Asuransi, Perusahaan Reasuransi, Lembaga Pembiayaan, Perusahaan Gadai, dan Perusahaan Penjaminan, baik yang melaksanakan kegiatan usahanya secara konvensional maupun secara syariah”. </w:t>
      </w:r>
    </w:p>
    <w:p w:rsidR="005E60B4" w:rsidRPr="00881EFB" w:rsidRDefault="005E60B4" w:rsidP="005E60B4">
      <w:pPr>
        <w:autoSpaceDE w:val="0"/>
        <w:autoSpaceDN w:val="0"/>
        <w:adjustRightInd w:val="0"/>
        <w:spacing w:after="0" w:line="240" w:lineRule="auto"/>
        <w:ind w:left="1134" w:right="1134"/>
        <w:jc w:val="both"/>
        <w:rPr>
          <w:rFonts w:ascii="Times New Roman" w:hAnsi="Times New Roman"/>
          <w:sz w:val="24"/>
          <w:szCs w:val="24"/>
        </w:rPr>
      </w:pPr>
    </w:p>
    <w:p w:rsidR="005E60B4" w:rsidRPr="00881EFB" w:rsidRDefault="005E60B4" w:rsidP="005E60B4">
      <w:pPr>
        <w:autoSpaceDE w:val="0"/>
        <w:autoSpaceDN w:val="0"/>
        <w:adjustRightInd w:val="0"/>
        <w:spacing w:after="0" w:line="480" w:lineRule="auto"/>
        <w:ind w:left="1134" w:right="1134" w:hanging="567"/>
        <w:jc w:val="both"/>
        <w:rPr>
          <w:rFonts w:ascii="Times New Roman" w:hAnsi="Times New Roman"/>
          <w:sz w:val="24"/>
          <w:szCs w:val="24"/>
        </w:rPr>
      </w:pPr>
      <w:r w:rsidRPr="00881EFB">
        <w:rPr>
          <w:rFonts w:ascii="Times New Roman" w:hAnsi="Times New Roman"/>
          <w:sz w:val="24"/>
          <w:szCs w:val="24"/>
        </w:rPr>
        <w:t xml:space="preserve">Pasal 1 angka 4 </w:t>
      </w:r>
      <w:r>
        <w:rPr>
          <w:rStyle w:val="FootnoteReference"/>
          <w:rFonts w:ascii="Times New Roman" w:hAnsi="Times New Roman"/>
          <w:sz w:val="24"/>
          <w:szCs w:val="24"/>
        </w:rPr>
        <w:footnoteReference w:id="8"/>
      </w:r>
      <w:r w:rsidRPr="00881EFB">
        <w:rPr>
          <w:rFonts w:ascii="Times New Roman" w:hAnsi="Times New Roman"/>
          <w:sz w:val="24"/>
          <w:szCs w:val="24"/>
        </w:rPr>
        <w:t>:</w:t>
      </w:r>
    </w:p>
    <w:p w:rsidR="005E60B4" w:rsidRDefault="005E60B4" w:rsidP="005E60B4">
      <w:pPr>
        <w:autoSpaceDE w:val="0"/>
        <w:autoSpaceDN w:val="0"/>
        <w:adjustRightInd w:val="0"/>
        <w:spacing w:after="0" w:line="480" w:lineRule="auto"/>
        <w:ind w:left="1134" w:right="1134"/>
        <w:jc w:val="both"/>
        <w:rPr>
          <w:rFonts w:ascii="Times New Roman" w:hAnsi="Times New Roman"/>
          <w:sz w:val="24"/>
          <w:szCs w:val="24"/>
          <w:lang w:val="en-US"/>
        </w:rPr>
      </w:pPr>
      <w:r w:rsidRPr="00881EFB">
        <w:rPr>
          <w:rFonts w:ascii="Times New Roman" w:hAnsi="Times New Roman"/>
          <w:sz w:val="24"/>
          <w:szCs w:val="24"/>
        </w:rPr>
        <w:t>“Bank Umum adalah bank yang melaksanakan kegiatan usaha secara konvensional dan atau berdasarkan Prinsip Syariah yang dalam kegiatannya memberikan jasa dalam lalu lintas pembayaran”.</w:t>
      </w:r>
    </w:p>
    <w:p w:rsidR="005E60B4" w:rsidRDefault="005E60B4" w:rsidP="005E60B4">
      <w:pPr>
        <w:autoSpaceDE w:val="0"/>
        <w:autoSpaceDN w:val="0"/>
        <w:adjustRightInd w:val="0"/>
        <w:spacing w:after="0" w:line="480" w:lineRule="auto"/>
        <w:ind w:left="1134" w:right="1134"/>
        <w:jc w:val="both"/>
        <w:rPr>
          <w:rFonts w:ascii="Times New Roman" w:hAnsi="Times New Roman"/>
          <w:sz w:val="24"/>
          <w:szCs w:val="24"/>
          <w:lang w:val="en-US"/>
        </w:rPr>
      </w:pPr>
    </w:p>
    <w:p w:rsidR="005E60B4" w:rsidRDefault="005E60B4" w:rsidP="005E60B4">
      <w:pPr>
        <w:autoSpaceDE w:val="0"/>
        <w:autoSpaceDN w:val="0"/>
        <w:adjustRightInd w:val="0"/>
        <w:spacing w:after="0" w:line="480" w:lineRule="auto"/>
        <w:ind w:left="1134" w:right="1134"/>
        <w:jc w:val="both"/>
        <w:rPr>
          <w:rFonts w:ascii="Times New Roman" w:hAnsi="Times New Roman"/>
          <w:sz w:val="24"/>
          <w:szCs w:val="24"/>
          <w:lang w:val="en-US"/>
        </w:rPr>
      </w:pPr>
    </w:p>
    <w:p w:rsidR="005E60B4" w:rsidRPr="00870958" w:rsidRDefault="005E60B4" w:rsidP="005E60B4">
      <w:pPr>
        <w:autoSpaceDE w:val="0"/>
        <w:autoSpaceDN w:val="0"/>
        <w:adjustRightInd w:val="0"/>
        <w:spacing w:after="0" w:line="480" w:lineRule="auto"/>
        <w:ind w:left="1134" w:right="1134"/>
        <w:jc w:val="both"/>
        <w:rPr>
          <w:rFonts w:ascii="Times New Roman" w:hAnsi="Times New Roman"/>
          <w:sz w:val="24"/>
          <w:szCs w:val="24"/>
          <w:lang w:val="en-US"/>
        </w:rPr>
      </w:pPr>
    </w:p>
    <w:p w:rsidR="005E60B4" w:rsidRPr="00881EFB" w:rsidRDefault="005E60B4" w:rsidP="005E60B4">
      <w:pPr>
        <w:autoSpaceDE w:val="0"/>
        <w:autoSpaceDN w:val="0"/>
        <w:adjustRightInd w:val="0"/>
        <w:spacing w:after="0" w:line="480" w:lineRule="auto"/>
        <w:ind w:left="1134" w:right="1134" w:hanging="567"/>
        <w:jc w:val="both"/>
        <w:rPr>
          <w:rFonts w:ascii="Times New Roman" w:hAnsi="Times New Roman"/>
          <w:sz w:val="24"/>
          <w:szCs w:val="24"/>
        </w:rPr>
      </w:pPr>
      <w:r w:rsidRPr="00881EFB">
        <w:rPr>
          <w:rFonts w:ascii="Times New Roman" w:hAnsi="Times New Roman"/>
          <w:sz w:val="24"/>
          <w:szCs w:val="24"/>
        </w:rPr>
        <w:t xml:space="preserve">Pasal 1 angka 5 </w:t>
      </w:r>
      <w:r>
        <w:rPr>
          <w:rStyle w:val="FootnoteReference"/>
          <w:rFonts w:ascii="Times New Roman" w:hAnsi="Times New Roman"/>
          <w:sz w:val="24"/>
          <w:szCs w:val="24"/>
        </w:rPr>
        <w:footnoteReference w:id="9"/>
      </w:r>
      <w:r w:rsidRPr="00881EFB">
        <w:rPr>
          <w:rFonts w:ascii="Times New Roman" w:hAnsi="Times New Roman"/>
          <w:sz w:val="24"/>
          <w:szCs w:val="24"/>
        </w:rPr>
        <w:t>:</w:t>
      </w:r>
    </w:p>
    <w:p w:rsidR="005E60B4" w:rsidRPr="00881EFB" w:rsidRDefault="005E60B4" w:rsidP="005E60B4">
      <w:pPr>
        <w:autoSpaceDE w:val="0"/>
        <w:autoSpaceDN w:val="0"/>
        <w:adjustRightInd w:val="0"/>
        <w:spacing w:after="0" w:line="480" w:lineRule="auto"/>
        <w:ind w:left="1134" w:right="1134"/>
        <w:jc w:val="both"/>
        <w:rPr>
          <w:rFonts w:ascii="Times New Roman" w:hAnsi="Times New Roman"/>
          <w:sz w:val="24"/>
          <w:szCs w:val="24"/>
        </w:rPr>
      </w:pPr>
      <w:r w:rsidRPr="00881EFB">
        <w:rPr>
          <w:rFonts w:ascii="Times New Roman" w:hAnsi="Times New Roman"/>
          <w:sz w:val="24"/>
          <w:szCs w:val="24"/>
        </w:rPr>
        <w:lastRenderedPageBreak/>
        <w:t>“Bank Perkreditan Rakyat adalah bank yang melaksanakan kegiatan usaha secara konvensional atau berdasarkan Prinsip Syariah yang dalam kegiatannya tidak memberikan jasa dalam lalu lintas pembayaran”.</w:t>
      </w:r>
    </w:p>
    <w:p w:rsidR="005E60B4" w:rsidRPr="00881EFB" w:rsidRDefault="005E60B4" w:rsidP="005E60B4">
      <w:pPr>
        <w:pStyle w:val="ListParagraph"/>
        <w:shd w:val="clear" w:color="auto" w:fill="FFFFFF"/>
        <w:tabs>
          <w:tab w:val="left" w:pos="284"/>
        </w:tabs>
        <w:spacing w:after="0" w:line="480" w:lineRule="auto"/>
        <w:ind w:left="567" w:firstLine="510"/>
        <w:jc w:val="both"/>
        <w:rPr>
          <w:rFonts w:ascii="Times New Roman" w:hAnsi="Times New Roman"/>
          <w:sz w:val="24"/>
          <w:szCs w:val="24"/>
        </w:rPr>
      </w:pPr>
      <w:r w:rsidRPr="00881EFB">
        <w:rPr>
          <w:rFonts w:ascii="Times New Roman" w:hAnsi="Times New Roman"/>
          <w:sz w:val="24"/>
          <w:szCs w:val="24"/>
        </w:rPr>
        <w:t xml:space="preserve">Bank adalah sebuah lembaga intermediasi keuangan umumnya didirikan dengan kewenangan untuk menerima simpanan uang, meminjamkan uang, dan menerbitkan promes atau yang dikenal sebagai banknote. Kata </w:t>
      </w:r>
      <w:r w:rsidRPr="00881EFB">
        <w:rPr>
          <w:rFonts w:ascii="Times New Roman" w:hAnsi="Times New Roman"/>
          <w:i/>
          <w:iCs/>
          <w:sz w:val="24"/>
          <w:szCs w:val="24"/>
        </w:rPr>
        <w:t xml:space="preserve">bank </w:t>
      </w:r>
      <w:r w:rsidRPr="00881EFB">
        <w:rPr>
          <w:rFonts w:ascii="Times New Roman" w:hAnsi="Times New Roman"/>
          <w:sz w:val="24"/>
          <w:szCs w:val="24"/>
        </w:rPr>
        <w:t xml:space="preserve">berasal dari bahasa Italia </w:t>
      </w:r>
      <w:r w:rsidRPr="00881EFB">
        <w:rPr>
          <w:rFonts w:ascii="Times New Roman" w:hAnsi="Times New Roman"/>
          <w:i/>
          <w:iCs/>
          <w:sz w:val="24"/>
          <w:szCs w:val="24"/>
        </w:rPr>
        <w:t xml:space="preserve">banca </w:t>
      </w:r>
      <w:r w:rsidRPr="00881EFB">
        <w:rPr>
          <w:rFonts w:ascii="Times New Roman" w:hAnsi="Times New Roman"/>
          <w:sz w:val="24"/>
          <w:szCs w:val="24"/>
        </w:rPr>
        <w:t xml:space="preserve">berarti tempat penukaran uang. Sedangkan menurut undang-undang perbankan bank adalah badan usaha yang menghimpun dana dari masyarakat dalam bentuk simpanan dan menyalurkannya kepada masyarakat dalam bentuk kredit dan atau bentuk-bentuk lainnya dalam rangka meningkatkan taraf hidup rakyat banyak. </w:t>
      </w:r>
    </w:p>
    <w:p w:rsidR="005E60B4" w:rsidRPr="00881EFB" w:rsidRDefault="005E60B4" w:rsidP="005E60B4">
      <w:pPr>
        <w:pStyle w:val="ListParagraph"/>
        <w:shd w:val="clear" w:color="auto" w:fill="FFFFFF"/>
        <w:tabs>
          <w:tab w:val="left" w:pos="284"/>
        </w:tabs>
        <w:spacing w:after="0" w:line="480" w:lineRule="auto"/>
        <w:ind w:left="567" w:firstLine="510"/>
        <w:jc w:val="both"/>
        <w:rPr>
          <w:rFonts w:ascii="Times New Roman" w:hAnsi="Times New Roman"/>
          <w:sz w:val="24"/>
          <w:szCs w:val="24"/>
        </w:rPr>
      </w:pPr>
      <w:r w:rsidRPr="00881EFB">
        <w:rPr>
          <w:rFonts w:ascii="Times New Roman" w:hAnsi="Times New Roman"/>
          <w:sz w:val="24"/>
          <w:szCs w:val="24"/>
        </w:rPr>
        <w:t>Industri perbankan telah mengalami perubahan besar dalam beberapa tahun terakhir. Industri ini menjadi lebih kompetitif karena deregulasi peraturan. Saat ini, bank memiliki fleksibilitas pada layanan yang mereka tawarkan, lokasi tempat mereka beroperasi, dan tarif yang mereka bayar untuk simpanan deposan.</w:t>
      </w:r>
      <w:r w:rsidRPr="00881EFB">
        <w:rPr>
          <w:rStyle w:val="FootnoteReference"/>
          <w:rFonts w:ascii="Times New Roman" w:hAnsi="Times New Roman"/>
          <w:sz w:val="24"/>
          <w:szCs w:val="24"/>
        </w:rPr>
        <w:footnoteReference w:id="10"/>
      </w:r>
    </w:p>
    <w:p w:rsidR="005E60B4" w:rsidRPr="00881EFB" w:rsidRDefault="005E60B4" w:rsidP="005E60B4">
      <w:pPr>
        <w:pStyle w:val="ListParagraph"/>
        <w:shd w:val="clear" w:color="auto" w:fill="FFFFFF"/>
        <w:tabs>
          <w:tab w:val="left" w:pos="284"/>
        </w:tabs>
        <w:spacing w:after="0" w:line="480" w:lineRule="auto"/>
        <w:ind w:left="567" w:firstLine="510"/>
        <w:jc w:val="both"/>
        <w:rPr>
          <w:rFonts w:ascii="Times New Roman" w:hAnsi="Times New Roman"/>
          <w:sz w:val="24"/>
          <w:szCs w:val="24"/>
        </w:rPr>
      </w:pPr>
      <w:r w:rsidRPr="00881EFB">
        <w:rPr>
          <w:rFonts w:ascii="Times New Roman" w:hAnsi="Times New Roman"/>
          <w:sz w:val="24"/>
          <w:szCs w:val="24"/>
        </w:rPr>
        <w:t>Berdasar</w:t>
      </w:r>
      <w:r>
        <w:rPr>
          <w:rFonts w:ascii="Times New Roman" w:hAnsi="Times New Roman"/>
          <w:sz w:val="24"/>
          <w:szCs w:val="24"/>
        </w:rPr>
        <w:t>kan Peraturan Pemerintah Nomor</w:t>
      </w:r>
      <w:r w:rsidRPr="0000120C">
        <w:rPr>
          <w:rFonts w:ascii="Times New Roman" w:hAnsi="Times New Roman"/>
          <w:sz w:val="24"/>
          <w:szCs w:val="24"/>
        </w:rPr>
        <w:t xml:space="preserve"> </w:t>
      </w:r>
      <w:r w:rsidRPr="00881EFB">
        <w:rPr>
          <w:rFonts w:ascii="Times New Roman" w:hAnsi="Times New Roman"/>
          <w:sz w:val="24"/>
          <w:szCs w:val="24"/>
        </w:rPr>
        <w:t xml:space="preserve">2 Tahun 2002, perlindungan adalah suatu bentuk pelayanan yang wajib dilaksanakan oleh aparat penegak hukum atau aparat keamanan untuk memberikan rasa aman baik fisik maupun mental, kepada korban dan saksi, dari ancaman, gangguan, teror, dan kekerasan dari pihak manapun, yang diberikan pada tahap penyelidikan, penyidikan, penuntutan, dan atau pemeriksaan di sidang pengadilan. </w:t>
      </w:r>
    </w:p>
    <w:p w:rsidR="005E60B4" w:rsidRPr="00881EFB" w:rsidRDefault="005E60B4" w:rsidP="005E60B4">
      <w:pPr>
        <w:pStyle w:val="ListParagraph"/>
        <w:shd w:val="clear" w:color="auto" w:fill="FFFFFF"/>
        <w:tabs>
          <w:tab w:val="left" w:pos="284"/>
        </w:tabs>
        <w:spacing w:after="0" w:line="480" w:lineRule="auto"/>
        <w:ind w:left="567" w:firstLine="510"/>
        <w:jc w:val="both"/>
        <w:rPr>
          <w:rFonts w:ascii="Times New Roman" w:hAnsi="Times New Roman"/>
          <w:sz w:val="24"/>
          <w:szCs w:val="24"/>
        </w:rPr>
      </w:pPr>
      <w:r w:rsidRPr="00881EFB">
        <w:rPr>
          <w:rFonts w:ascii="Times New Roman" w:hAnsi="Times New Roman"/>
          <w:sz w:val="24"/>
          <w:szCs w:val="24"/>
        </w:rPr>
        <w:lastRenderedPageBreak/>
        <w:t>Nasabah menurut Pasal 1 ayat (17) UU No. 10 Tahun 1998 adalah “Pihak yang menggunakan jasa Bank”</w:t>
      </w:r>
      <w:r w:rsidRPr="00881EFB">
        <w:rPr>
          <w:rStyle w:val="FootnoteReference"/>
          <w:rFonts w:ascii="Times New Roman" w:hAnsi="Times New Roman"/>
          <w:b/>
          <w:bCs/>
          <w:sz w:val="24"/>
          <w:szCs w:val="24"/>
          <w:lang w:eastAsia="id-ID"/>
        </w:rPr>
        <w:footnoteReference w:id="11"/>
      </w:r>
    </w:p>
    <w:p w:rsidR="005E60B4" w:rsidRPr="00881EFB" w:rsidRDefault="005E60B4" w:rsidP="005E60B4">
      <w:pPr>
        <w:pStyle w:val="ListParagraph"/>
        <w:shd w:val="clear" w:color="auto" w:fill="FFFFFF"/>
        <w:tabs>
          <w:tab w:val="left" w:pos="284"/>
        </w:tabs>
        <w:spacing w:after="0" w:line="480" w:lineRule="auto"/>
        <w:ind w:left="567" w:firstLine="510"/>
        <w:jc w:val="both"/>
        <w:rPr>
          <w:rFonts w:ascii="Times New Roman" w:hAnsi="Times New Roman"/>
          <w:sz w:val="24"/>
          <w:szCs w:val="24"/>
        </w:rPr>
      </w:pPr>
      <w:r w:rsidRPr="00881EFB">
        <w:rPr>
          <w:rFonts w:ascii="Times New Roman" w:hAnsi="Times New Roman"/>
          <w:sz w:val="24"/>
          <w:szCs w:val="24"/>
        </w:rPr>
        <w:t xml:space="preserve">Dalam Undang-Undang No. 10 Tahun 1998 Nasabah ini terbagi dua  antara lain : </w:t>
      </w:r>
    </w:p>
    <w:p w:rsidR="005E60B4" w:rsidRPr="00881EFB" w:rsidRDefault="005E60B4" w:rsidP="005E60B4">
      <w:pPr>
        <w:pStyle w:val="ListParagraph"/>
        <w:numPr>
          <w:ilvl w:val="0"/>
          <w:numId w:val="14"/>
        </w:numPr>
        <w:shd w:val="clear" w:color="auto" w:fill="FFFFFF"/>
        <w:tabs>
          <w:tab w:val="left" w:pos="284"/>
        </w:tabs>
        <w:spacing w:after="0" w:line="480" w:lineRule="auto"/>
        <w:ind w:left="1418" w:hanging="341"/>
        <w:jc w:val="both"/>
        <w:rPr>
          <w:rFonts w:ascii="Times New Roman" w:hAnsi="Times New Roman"/>
          <w:sz w:val="24"/>
          <w:szCs w:val="24"/>
        </w:rPr>
      </w:pPr>
      <w:r w:rsidRPr="00881EFB">
        <w:rPr>
          <w:rFonts w:ascii="Times New Roman" w:hAnsi="Times New Roman"/>
          <w:sz w:val="24"/>
          <w:szCs w:val="24"/>
        </w:rPr>
        <w:t xml:space="preserve">Nasabah Penyimpan adalah nasabah yang mendapatkan dananya di bank dalam bentuk simpanan berdasarkan perjanjian bank dengan nasabah yang bersangkutan. </w:t>
      </w:r>
    </w:p>
    <w:p w:rsidR="005E60B4" w:rsidRPr="00881EFB" w:rsidRDefault="005E60B4" w:rsidP="005E60B4">
      <w:pPr>
        <w:pStyle w:val="ListParagraph"/>
        <w:numPr>
          <w:ilvl w:val="0"/>
          <w:numId w:val="14"/>
        </w:numPr>
        <w:shd w:val="clear" w:color="auto" w:fill="FFFFFF"/>
        <w:tabs>
          <w:tab w:val="left" w:pos="284"/>
        </w:tabs>
        <w:spacing w:after="0" w:line="480" w:lineRule="auto"/>
        <w:ind w:left="1418" w:hanging="341"/>
        <w:jc w:val="both"/>
        <w:rPr>
          <w:rFonts w:ascii="Times New Roman" w:hAnsi="Times New Roman"/>
          <w:sz w:val="24"/>
          <w:szCs w:val="24"/>
        </w:rPr>
      </w:pPr>
      <w:r w:rsidRPr="00881EFB">
        <w:rPr>
          <w:rFonts w:ascii="Times New Roman" w:hAnsi="Times New Roman"/>
          <w:sz w:val="24"/>
          <w:szCs w:val="24"/>
        </w:rPr>
        <w:t>Nasabah Debitur adalah nasabah yang memperoleh fasilitas kredit atau pembiayaan berdasarakan prinsip syariah atau yang dipersamakan dengan berdasarkan perjanjian bank dengan nasabah yang bersangkutan.</w:t>
      </w:r>
      <w:r w:rsidRPr="00881EFB">
        <w:rPr>
          <w:rStyle w:val="FootnoteReference"/>
          <w:rFonts w:ascii="Times New Roman" w:hAnsi="Times New Roman"/>
          <w:sz w:val="24"/>
          <w:szCs w:val="24"/>
        </w:rPr>
        <w:footnoteReference w:id="12"/>
      </w:r>
    </w:p>
    <w:p w:rsidR="005E60B4" w:rsidRPr="00881EFB" w:rsidRDefault="005E60B4" w:rsidP="005E60B4">
      <w:pPr>
        <w:pStyle w:val="ListParagraph"/>
        <w:shd w:val="clear" w:color="auto" w:fill="FFFFFF"/>
        <w:tabs>
          <w:tab w:val="left" w:pos="284"/>
        </w:tabs>
        <w:spacing w:after="0" w:line="480" w:lineRule="auto"/>
        <w:ind w:left="567" w:firstLine="510"/>
        <w:jc w:val="both"/>
        <w:rPr>
          <w:rFonts w:ascii="Times New Roman" w:hAnsi="Times New Roman"/>
          <w:sz w:val="24"/>
          <w:szCs w:val="24"/>
        </w:rPr>
      </w:pPr>
      <w:r w:rsidRPr="00881EFB">
        <w:rPr>
          <w:rFonts w:ascii="Times New Roman" w:hAnsi="Times New Roman"/>
          <w:sz w:val="24"/>
          <w:szCs w:val="24"/>
        </w:rPr>
        <w:t>Dalam Undang-Undang Nomor 10 tahun 1998 tentang perbankan disebutkan bahwa dalam rangka mewujudkan masyarakat yang adil dan makmur berdasarkan pancasila dan Undang-Undang Dasar 1945, kesinambungan dan peningkatan pembangunan nasional yang berasaskan kekeluargaan, perlu senantiasa dipelihara dengan baik. Guna mencapai tujuan tersebut, maka pelaksanaan pembangunan ekonomi harus lebih memperhatikan keserasian, kese</w:t>
      </w:r>
      <w:r>
        <w:rPr>
          <w:rFonts w:ascii="Times New Roman" w:hAnsi="Times New Roman"/>
          <w:sz w:val="24"/>
          <w:szCs w:val="24"/>
        </w:rPr>
        <w:t>larasan, dan keseimbangan unsur</w:t>
      </w:r>
      <w:r w:rsidRPr="00881EFB">
        <w:rPr>
          <w:rFonts w:ascii="Times New Roman" w:hAnsi="Times New Roman"/>
          <w:sz w:val="24"/>
          <w:szCs w:val="24"/>
        </w:rPr>
        <w:t>-unsur pemerataan pembangunan, pertumbuhan ekonomi, dan stabilitas nasional indonesia.</w:t>
      </w:r>
      <w:r w:rsidRPr="00881EFB">
        <w:rPr>
          <w:rStyle w:val="FootnoteReference"/>
          <w:rFonts w:ascii="Times New Roman" w:hAnsi="Times New Roman"/>
          <w:sz w:val="24"/>
          <w:szCs w:val="24"/>
        </w:rPr>
        <w:footnoteReference w:id="13"/>
      </w:r>
      <w:r w:rsidRPr="00881EFB">
        <w:rPr>
          <w:rFonts w:ascii="Times New Roman" w:hAnsi="Times New Roman"/>
          <w:sz w:val="24"/>
          <w:szCs w:val="24"/>
        </w:rPr>
        <w:t xml:space="preserve"> </w:t>
      </w:r>
    </w:p>
    <w:p w:rsidR="005E60B4" w:rsidRPr="00881EFB" w:rsidRDefault="005E60B4" w:rsidP="005E60B4">
      <w:pPr>
        <w:pStyle w:val="ListParagraph"/>
        <w:shd w:val="clear" w:color="auto" w:fill="FFFFFF"/>
        <w:tabs>
          <w:tab w:val="left" w:pos="284"/>
        </w:tabs>
        <w:spacing w:after="0" w:line="480" w:lineRule="auto"/>
        <w:ind w:left="567" w:firstLine="510"/>
        <w:jc w:val="both"/>
        <w:rPr>
          <w:rFonts w:ascii="Times New Roman" w:hAnsi="Times New Roman"/>
          <w:sz w:val="24"/>
          <w:szCs w:val="24"/>
        </w:rPr>
      </w:pPr>
      <w:r w:rsidRPr="00881EFB">
        <w:rPr>
          <w:rFonts w:ascii="Times New Roman" w:hAnsi="Times New Roman"/>
          <w:sz w:val="24"/>
          <w:szCs w:val="24"/>
        </w:rPr>
        <w:t>Bagi kalangan pengusaha bisnis d</w:t>
      </w:r>
      <w:r>
        <w:rPr>
          <w:rFonts w:ascii="Times New Roman" w:hAnsi="Times New Roman"/>
          <w:sz w:val="24"/>
          <w:szCs w:val="24"/>
        </w:rPr>
        <w:t>i bidang Teknologi Informasi (</w:t>
      </w:r>
      <w:r w:rsidRPr="00881EFB">
        <w:rPr>
          <w:rFonts w:ascii="Times New Roman" w:hAnsi="Times New Roman"/>
          <w:sz w:val="24"/>
          <w:szCs w:val="24"/>
        </w:rPr>
        <w:t>T</w:t>
      </w:r>
      <w:r w:rsidRPr="00E245D1">
        <w:rPr>
          <w:rFonts w:ascii="Times New Roman" w:hAnsi="Times New Roman"/>
          <w:sz w:val="24"/>
          <w:szCs w:val="24"/>
        </w:rPr>
        <w:t>I</w:t>
      </w:r>
      <w:r w:rsidRPr="00881EFB">
        <w:rPr>
          <w:rFonts w:ascii="Times New Roman" w:hAnsi="Times New Roman"/>
          <w:sz w:val="24"/>
          <w:szCs w:val="24"/>
        </w:rPr>
        <w:t xml:space="preserve">) transaksi </w:t>
      </w:r>
      <w:r w:rsidRPr="00881EFB">
        <w:rPr>
          <w:rFonts w:ascii="Times New Roman" w:hAnsi="Times New Roman"/>
          <w:i/>
          <w:iCs/>
          <w:sz w:val="24"/>
          <w:szCs w:val="24"/>
        </w:rPr>
        <w:t xml:space="preserve">online </w:t>
      </w:r>
      <w:r w:rsidRPr="00881EFB">
        <w:rPr>
          <w:rFonts w:ascii="Times New Roman" w:hAnsi="Times New Roman"/>
          <w:sz w:val="24"/>
          <w:szCs w:val="24"/>
        </w:rPr>
        <w:t xml:space="preserve">merupakan sebuah transformasi dari sistem tradisional, menuju basis teknologi yang lebih baik yang menggunakan elektronik. Tren </w:t>
      </w:r>
      <w:r w:rsidRPr="00881EFB">
        <w:rPr>
          <w:rFonts w:ascii="Times New Roman" w:hAnsi="Times New Roman"/>
          <w:i/>
          <w:iCs/>
          <w:sz w:val="24"/>
          <w:szCs w:val="24"/>
        </w:rPr>
        <w:t xml:space="preserve">e-banking </w:t>
      </w:r>
      <w:r w:rsidRPr="00881EFB">
        <w:rPr>
          <w:rFonts w:ascii="Times New Roman" w:hAnsi="Times New Roman"/>
          <w:sz w:val="24"/>
          <w:szCs w:val="24"/>
        </w:rPr>
        <w:t>kini menjadi perhatian para pelaku bisnis untuk dapat melakukan transaksi yang lebih mudah, efisien, serta menghemat biaya.</w:t>
      </w:r>
    </w:p>
    <w:p w:rsidR="005E60B4" w:rsidRPr="00881EFB" w:rsidRDefault="005E60B4" w:rsidP="005E60B4">
      <w:pPr>
        <w:pStyle w:val="ListParagraph"/>
        <w:shd w:val="clear" w:color="auto" w:fill="FFFFFF"/>
        <w:tabs>
          <w:tab w:val="left" w:pos="284"/>
        </w:tabs>
        <w:spacing w:after="0" w:line="480" w:lineRule="auto"/>
        <w:ind w:left="567" w:firstLine="510"/>
        <w:jc w:val="both"/>
        <w:rPr>
          <w:rFonts w:ascii="Times New Roman" w:hAnsi="Times New Roman"/>
          <w:sz w:val="24"/>
          <w:szCs w:val="24"/>
        </w:rPr>
      </w:pPr>
      <w:r w:rsidRPr="00881EFB">
        <w:rPr>
          <w:rFonts w:ascii="Times New Roman" w:hAnsi="Times New Roman"/>
          <w:sz w:val="24"/>
          <w:szCs w:val="24"/>
        </w:rPr>
        <w:lastRenderedPageBreak/>
        <w:t>Kegiatan yang dilakukan oleh bank sebagai lembaga keuangan antara lain adalah sebagai berikut :</w:t>
      </w:r>
      <w:r w:rsidRPr="00881EFB">
        <w:rPr>
          <w:rStyle w:val="FootnoteReference"/>
          <w:rFonts w:ascii="Times New Roman" w:hAnsi="Times New Roman"/>
          <w:sz w:val="24"/>
          <w:szCs w:val="24"/>
        </w:rPr>
        <w:footnoteReference w:id="14"/>
      </w:r>
    </w:p>
    <w:p w:rsidR="005E60B4" w:rsidRPr="00881EFB" w:rsidRDefault="005E60B4" w:rsidP="005E60B4">
      <w:pPr>
        <w:pStyle w:val="ListParagraph"/>
        <w:numPr>
          <w:ilvl w:val="0"/>
          <w:numId w:val="10"/>
        </w:numPr>
        <w:shd w:val="clear" w:color="auto" w:fill="FFFFFF"/>
        <w:tabs>
          <w:tab w:val="left" w:pos="567"/>
        </w:tabs>
        <w:spacing w:after="0" w:line="480" w:lineRule="auto"/>
        <w:ind w:left="851" w:hanging="284"/>
        <w:jc w:val="both"/>
        <w:rPr>
          <w:rFonts w:ascii="Times New Roman" w:hAnsi="Times New Roman"/>
          <w:sz w:val="24"/>
          <w:szCs w:val="24"/>
        </w:rPr>
      </w:pPr>
      <w:r w:rsidRPr="00881EFB">
        <w:rPr>
          <w:rFonts w:ascii="Times New Roman" w:hAnsi="Times New Roman"/>
          <w:sz w:val="24"/>
          <w:szCs w:val="24"/>
        </w:rPr>
        <w:t>Bank sebagai lembaga yang menghimpun dana dari masyarakat atau penerima kredit. Dalam pengertian ini bank menerima dana-dana yang berupa simpanan dalam bentuk tabungan, deposito berjangka dan rekening giro. Dengan ini dapat dikatakan bahwa bank melaksanakan operasi perkreditan secara pasif dengan menghimpun dana dari pihak ketiga.</w:t>
      </w:r>
    </w:p>
    <w:p w:rsidR="005E60B4" w:rsidRPr="00881EFB" w:rsidRDefault="005E60B4" w:rsidP="005E60B4">
      <w:pPr>
        <w:pStyle w:val="ListParagraph"/>
        <w:numPr>
          <w:ilvl w:val="0"/>
          <w:numId w:val="10"/>
        </w:numPr>
        <w:shd w:val="clear" w:color="auto" w:fill="FFFFFF"/>
        <w:tabs>
          <w:tab w:val="left" w:pos="567"/>
        </w:tabs>
        <w:spacing w:after="0" w:line="480" w:lineRule="auto"/>
        <w:ind w:left="851" w:hanging="284"/>
        <w:jc w:val="both"/>
        <w:rPr>
          <w:rFonts w:ascii="Times New Roman" w:hAnsi="Times New Roman"/>
          <w:sz w:val="24"/>
          <w:szCs w:val="24"/>
        </w:rPr>
      </w:pPr>
      <w:r w:rsidRPr="00881EFB">
        <w:rPr>
          <w:rFonts w:ascii="Times New Roman" w:hAnsi="Times New Roman"/>
          <w:sz w:val="24"/>
          <w:szCs w:val="24"/>
        </w:rPr>
        <w:t>Bank sebagai lembaga yang menyalurkan dana dari masyarakat dalam bentuk kredit atau sebagai lembaga pemberi kredit. Dengan ini dapat dikatakan bahwa bank melaksankan operasi perkreditan secara aktif.</w:t>
      </w:r>
    </w:p>
    <w:p w:rsidR="005E60B4" w:rsidRPr="00881EFB" w:rsidRDefault="005E60B4" w:rsidP="005E60B4">
      <w:pPr>
        <w:pStyle w:val="ListParagraph"/>
        <w:numPr>
          <w:ilvl w:val="0"/>
          <w:numId w:val="10"/>
        </w:numPr>
        <w:shd w:val="clear" w:color="auto" w:fill="FFFFFF"/>
        <w:tabs>
          <w:tab w:val="left" w:pos="567"/>
        </w:tabs>
        <w:spacing w:after="0" w:line="480" w:lineRule="auto"/>
        <w:ind w:left="851" w:hanging="284"/>
        <w:jc w:val="both"/>
        <w:rPr>
          <w:rFonts w:ascii="Times New Roman" w:hAnsi="Times New Roman"/>
          <w:sz w:val="24"/>
          <w:szCs w:val="24"/>
        </w:rPr>
      </w:pPr>
      <w:r w:rsidRPr="00881EFB">
        <w:rPr>
          <w:rFonts w:ascii="Times New Roman" w:hAnsi="Times New Roman"/>
          <w:sz w:val="24"/>
          <w:szCs w:val="24"/>
        </w:rPr>
        <w:t>Bank sebagai lembaga yang melancarkan transaksi perdagangan dan pembayaran uang dalam valuta asing.</w:t>
      </w:r>
    </w:p>
    <w:p w:rsidR="005E60B4" w:rsidRPr="00881EFB" w:rsidRDefault="005E60B4" w:rsidP="005E60B4">
      <w:pPr>
        <w:shd w:val="clear" w:color="auto" w:fill="FFFFFF"/>
        <w:tabs>
          <w:tab w:val="left" w:pos="284"/>
        </w:tabs>
        <w:spacing w:after="0" w:line="480" w:lineRule="auto"/>
        <w:ind w:left="567" w:firstLine="567"/>
        <w:jc w:val="both"/>
        <w:rPr>
          <w:rFonts w:ascii="Times New Roman" w:hAnsi="Times New Roman"/>
          <w:sz w:val="24"/>
          <w:szCs w:val="24"/>
        </w:rPr>
      </w:pPr>
      <w:r w:rsidRPr="00881EFB">
        <w:rPr>
          <w:rFonts w:ascii="Times New Roman" w:hAnsi="Times New Roman"/>
          <w:sz w:val="24"/>
          <w:szCs w:val="24"/>
        </w:rPr>
        <w:t xml:space="preserve">Dalam hukum positif di Indonesia, </w:t>
      </w:r>
      <w:r>
        <w:rPr>
          <w:rFonts w:ascii="Times New Roman" w:hAnsi="Times New Roman"/>
          <w:sz w:val="24"/>
          <w:szCs w:val="24"/>
        </w:rPr>
        <w:t xml:space="preserve">pengertian bank terdapat dalam </w:t>
      </w:r>
      <w:r>
        <w:rPr>
          <w:rFonts w:ascii="Times New Roman" w:hAnsi="Times New Roman"/>
          <w:sz w:val="24"/>
          <w:szCs w:val="24"/>
          <w:lang w:val="en-US"/>
        </w:rPr>
        <w:t>P</w:t>
      </w:r>
      <w:r w:rsidRPr="00881EFB">
        <w:rPr>
          <w:rFonts w:ascii="Times New Roman" w:hAnsi="Times New Roman"/>
          <w:sz w:val="24"/>
          <w:szCs w:val="24"/>
        </w:rPr>
        <w:t>asal 1 angka 2</w:t>
      </w:r>
      <w:r w:rsidRPr="00E245D1">
        <w:rPr>
          <w:rFonts w:ascii="Times New Roman" w:hAnsi="Times New Roman"/>
          <w:sz w:val="24"/>
          <w:szCs w:val="24"/>
        </w:rPr>
        <w:t xml:space="preserve"> </w:t>
      </w:r>
      <w:r>
        <w:rPr>
          <w:rFonts w:ascii="Times New Roman" w:hAnsi="Times New Roman"/>
          <w:sz w:val="24"/>
          <w:szCs w:val="24"/>
        </w:rPr>
        <w:t xml:space="preserve">Undang-Undang di </w:t>
      </w:r>
      <w:r w:rsidRPr="003A73E2">
        <w:rPr>
          <w:rFonts w:ascii="Times New Roman" w:hAnsi="Times New Roman"/>
          <w:sz w:val="24"/>
          <w:szCs w:val="24"/>
        </w:rPr>
        <w:t>P</w:t>
      </w:r>
      <w:r w:rsidRPr="00881EFB">
        <w:rPr>
          <w:rFonts w:ascii="Times New Roman" w:hAnsi="Times New Roman"/>
          <w:sz w:val="24"/>
          <w:szCs w:val="24"/>
        </w:rPr>
        <w:t>erbankan secara tegas menyebutkan bahwa : “ Bank adalah badan usaha yang menghimpun dana dari masyarakat dalam bentuk simpanan dan menyalurkan kepada masyarakat dalam bentuk kredit dan atau bentuk-bentuk lainnya dalam rangka meningkatkan taraf hidup orang banyak.</w:t>
      </w:r>
    </w:p>
    <w:p w:rsidR="005E60B4" w:rsidRPr="00881EFB" w:rsidRDefault="005E60B4" w:rsidP="005E60B4">
      <w:pPr>
        <w:shd w:val="clear" w:color="auto" w:fill="FFFFFF"/>
        <w:tabs>
          <w:tab w:val="left" w:pos="284"/>
        </w:tabs>
        <w:spacing w:after="0" w:line="480" w:lineRule="auto"/>
        <w:ind w:left="567" w:firstLine="567"/>
        <w:jc w:val="both"/>
        <w:rPr>
          <w:rFonts w:ascii="Times New Roman" w:hAnsi="Times New Roman"/>
          <w:sz w:val="24"/>
          <w:szCs w:val="24"/>
        </w:rPr>
      </w:pPr>
      <w:r w:rsidRPr="00881EFB">
        <w:rPr>
          <w:rFonts w:ascii="Times New Roman" w:hAnsi="Times New Roman"/>
          <w:sz w:val="24"/>
          <w:szCs w:val="24"/>
        </w:rPr>
        <w:t>Apa yang dimaksud dengan Bank? Tampaknya pertanyaan ini cukup sederhana, namun untuk member</w:t>
      </w:r>
      <w:r>
        <w:rPr>
          <w:rFonts w:ascii="Times New Roman" w:hAnsi="Times New Roman"/>
          <w:sz w:val="24"/>
          <w:szCs w:val="24"/>
        </w:rPr>
        <w:t xml:space="preserve">ikan defenisi yang tepat </w:t>
      </w:r>
      <w:r w:rsidRPr="00881EFB">
        <w:rPr>
          <w:rFonts w:ascii="Times New Roman" w:hAnsi="Times New Roman"/>
          <w:sz w:val="24"/>
          <w:szCs w:val="24"/>
        </w:rPr>
        <w:t xml:space="preserve">memerlukan penjabaran, mengapa? Karena untuk memberikan definisi tentang bank dapat dilihat dari berbagai sudut pandang. Untuk itu sebagai gambaran umum, berikut dikutip beberapa pendapat tentang pengertian bank, yakni : </w:t>
      </w:r>
    </w:p>
    <w:p w:rsidR="005E60B4" w:rsidRPr="00881EFB" w:rsidRDefault="005E60B4" w:rsidP="005E60B4">
      <w:pPr>
        <w:pStyle w:val="ListParagraph"/>
        <w:numPr>
          <w:ilvl w:val="0"/>
          <w:numId w:val="11"/>
        </w:numPr>
        <w:shd w:val="clear" w:color="auto" w:fill="FFFFFF"/>
        <w:tabs>
          <w:tab w:val="left" w:pos="284"/>
        </w:tabs>
        <w:spacing w:after="0" w:line="480" w:lineRule="auto"/>
        <w:jc w:val="both"/>
        <w:rPr>
          <w:rFonts w:ascii="Times New Roman" w:hAnsi="Times New Roman"/>
          <w:sz w:val="24"/>
          <w:szCs w:val="24"/>
        </w:rPr>
      </w:pPr>
      <w:r w:rsidRPr="00881EFB">
        <w:rPr>
          <w:rFonts w:ascii="Times New Roman" w:hAnsi="Times New Roman"/>
          <w:sz w:val="24"/>
          <w:szCs w:val="24"/>
        </w:rPr>
        <w:t>Perbankan (</w:t>
      </w:r>
      <w:r w:rsidRPr="00881EFB">
        <w:rPr>
          <w:rFonts w:ascii="Times New Roman" w:hAnsi="Times New Roman"/>
          <w:i/>
          <w:iCs/>
          <w:sz w:val="24"/>
          <w:szCs w:val="24"/>
        </w:rPr>
        <w:t>banking</w:t>
      </w:r>
      <w:r w:rsidRPr="00881EFB">
        <w:rPr>
          <w:rFonts w:ascii="Times New Roman" w:hAnsi="Times New Roman"/>
          <w:sz w:val="24"/>
          <w:szCs w:val="24"/>
        </w:rPr>
        <w:t xml:space="preserve">) pada umumnya ialah kegiatan-kegiatan dalam menjual/belikan mata uang, surat efek dan instrument-instrumen yang dapat diperdagangkan. </w:t>
      </w:r>
      <w:r w:rsidRPr="00881EFB">
        <w:rPr>
          <w:rFonts w:ascii="Times New Roman" w:hAnsi="Times New Roman"/>
          <w:sz w:val="24"/>
          <w:szCs w:val="24"/>
        </w:rPr>
        <w:lastRenderedPageBreak/>
        <w:t xml:space="preserve">Penerimaan deposito, untuk memudahkan penyimpanan atau untuk mendapatkan bunga, dan atau pembuatan, pemberian pinjaman-pinjaman dengan atau tanpa barang-barang tangguungan, pengunaan uangyang ditempatkan atau diserahkan untuk disimpan. </w:t>
      </w:r>
    </w:p>
    <w:p w:rsidR="005E60B4" w:rsidRPr="00881EFB" w:rsidRDefault="005E60B4" w:rsidP="005E60B4">
      <w:pPr>
        <w:pStyle w:val="ListParagraph"/>
        <w:numPr>
          <w:ilvl w:val="0"/>
          <w:numId w:val="11"/>
        </w:numPr>
        <w:shd w:val="clear" w:color="auto" w:fill="FFFFFF"/>
        <w:tabs>
          <w:tab w:val="left" w:pos="284"/>
        </w:tabs>
        <w:spacing w:after="0" w:line="480" w:lineRule="auto"/>
        <w:jc w:val="both"/>
        <w:rPr>
          <w:rFonts w:ascii="Times New Roman" w:hAnsi="Times New Roman"/>
          <w:sz w:val="24"/>
          <w:szCs w:val="24"/>
        </w:rPr>
      </w:pPr>
      <w:r w:rsidRPr="00881EFB">
        <w:rPr>
          <w:rFonts w:ascii="Times New Roman" w:hAnsi="Times New Roman"/>
          <w:sz w:val="24"/>
          <w:szCs w:val="24"/>
        </w:rPr>
        <w:t xml:space="preserve">Pasal 1 angka 1 UU No. 7/1992 jo UU No. 10/1998, Tentang Perbankan menyatakan bahwa Perbankan adalah segala sesuatu yang menyangkut tentang bank, mencakup kelembagaan, kegiatan usaha serta cara dan proses dalam melaksanakan kegiatan usaha. </w:t>
      </w:r>
    </w:p>
    <w:p w:rsidR="005E60B4" w:rsidRPr="00881EFB" w:rsidRDefault="005E60B4" w:rsidP="005E60B4">
      <w:pPr>
        <w:pStyle w:val="ListParagraph"/>
        <w:numPr>
          <w:ilvl w:val="0"/>
          <w:numId w:val="11"/>
        </w:numPr>
        <w:shd w:val="clear" w:color="auto" w:fill="FFFFFF"/>
        <w:tabs>
          <w:tab w:val="left" w:pos="284"/>
        </w:tabs>
        <w:spacing w:after="0" w:line="480" w:lineRule="auto"/>
        <w:jc w:val="both"/>
        <w:rPr>
          <w:rFonts w:ascii="Times New Roman" w:hAnsi="Times New Roman"/>
          <w:sz w:val="24"/>
          <w:szCs w:val="24"/>
        </w:rPr>
      </w:pPr>
      <w:r w:rsidRPr="00881EFB">
        <w:rPr>
          <w:rFonts w:ascii="Times New Roman" w:hAnsi="Times New Roman"/>
          <w:sz w:val="24"/>
          <w:szCs w:val="24"/>
        </w:rPr>
        <w:t>Bank merupakan salah satu badan usaha lembaga keuangan yan bertujuan memberikan kredit dan jasa-jasa. Adapun pemberian kredit itu dilakukan baik dengan modal sendiri atau dengan dana-dana yang dipercayakan oleh pihak ketiga maupun dengan jalan memperedarkan alat-alat pembayaran baru berupa uang giral.</w:t>
      </w:r>
    </w:p>
    <w:p w:rsidR="005E60B4" w:rsidRPr="00881EFB" w:rsidRDefault="005E60B4" w:rsidP="005E60B4">
      <w:pPr>
        <w:pStyle w:val="ListParagraph"/>
        <w:numPr>
          <w:ilvl w:val="0"/>
          <w:numId w:val="11"/>
        </w:numPr>
        <w:shd w:val="clear" w:color="auto" w:fill="FFFFFF"/>
        <w:tabs>
          <w:tab w:val="left" w:pos="284"/>
        </w:tabs>
        <w:spacing w:after="0" w:line="480" w:lineRule="auto"/>
        <w:jc w:val="both"/>
        <w:rPr>
          <w:rFonts w:ascii="Times New Roman" w:hAnsi="Times New Roman"/>
          <w:sz w:val="24"/>
          <w:szCs w:val="24"/>
        </w:rPr>
      </w:pPr>
      <w:r w:rsidRPr="00881EFB">
        <w:rPr>
          <w:rFonts w:ascii="Times New Roman" w:hAnsi="Times New Roman"/>
          <w:i/>
          <w:iCs/>
          <w:sz w:val="24"/>
          <w:szCs w:val="24"/>
        </w:rPr>
        <w:t>A banker or bank as a person or company carrying on the business or receiving money, and collecting drafts, for customers subject to obligation of hounouring cheques drawn upon them from the time to time by the customrsd extent of the amounts available on their current accounts</w:t>
      </w:r>
      <w:r w:rsidRPr="00881EFB">
        <w:rPr>
          <w:rFonts w:ascii="Times New Roman" w:hAnsi="Times New Roman"/>
          <w:sz w:val="24"/>
          <w:szCs w:val="24"/>
        </w:rPr>
        <w:t>. Dalam Pasal 1 butir 2 UU No. 7/1992 jo UU No. 10/1998, Tentang Perbankan dikatakan bahwa Bank adalah badan usaha yang menghimpun dana dari masyarakat dalam bentuk kredit atau dalam bentuk-bentuk lainya dalam rangaka meningkatkan taraf hidup orang banyak</w:t>
      </w:r>
      <w:r>
        <w:rPr>
          <w:rStyle w:val="FootnoteReference"/>
          <w:rFonts w:ascii="Times New Roman" w:hAnsi="Times New Roman"/>
          <w:sz w:val="24"/>
          <w:szCs w:val="24"/>
        </w:rPr>
        <w:footnoteReference w:id="15"/>
      </w:r>
      <w:r w:rsidRPr="00881EFB">
        <w:rPr>
          <w:rFonts w:ascii="Times New Roman" w:hAnsi="Times New Roman"/>
          <w:sz w:val="24"/>
          <w:szCs w:val="24"/>
        </w:rPr>
        <w:t xml:space="preserve">. </w:t>
      </w:r>
    </w:p>
    <w:p w:rsidR="005E60B4" w:rsidRPr="00881EFB" w:rsidRDefault="005E60B4" w:rsidP="005E60B4">
      <w:pPr>
        <w:pStyle w:val="ListParagraph"/>
        <w:shd w:val="clear" w:color="auto" w:fill="FFFFFF"/>
        <w:tabs>
          <w:tab w:val="left" w:pos="284"/>
        </w:tabs>
        <w:spacing w:after="0" w:line="480" w:lineRule="auto"/>
        <w:ind w:left="567" w:firstLine="567"/>
        <w:jc w:val="both"/>
        <w:rPr>
          <w:rFonts w:ascii="Times New Roman" w:hAnsi="Times New Roman"/>
          <w:sz w:val="24"/>
          <w:szCs w:val="24"/>
        </w:rPr>
      </w:pPr>
      <w:r w:rsidRPr="00881EFB">
        <w:rPr>
          <w:rFonts w:ascii="Times New Roman" w:hAnsi="Times New Roman"/>
          <w:sz w:val="24"/>
          <w:szCs w:val="24"/>
        </w:rPr>
        <w:t xml:space="preserve">Bank-bank di Indonesia dapat kita bagi menurut macam-macamnya yaitu: Apa yang kita lihat berdasarkan sistem perbankan di indonesia, bank dapat dibagi dalam : </w:t>
      </w:r>
    </w:p>
    <w:p w:rsidR="005E60B4" w:rsidRPr="00881EFB" w:rsidRDefault="005E60B4" w:rsidP="005E60B4">
      <w:pPr>
        <w:pStyle w:val="Default"/>
        <w:spacing w:line="480" w:lineRule="auto"/>
        <w:ind w:firstLine="567"/>
        <w:jc w:val="both"/>
        <w:rPr>
          <w:rFonts w:ascii="Times New Roman" w:hAnsi="Times New Roman"/>
          <w:color w:val="auto"/>
        </w:rPr>
      </w:pPr>
      <w:r w:rsidRPr="00881EFB">
        <w:rPr>
          <w:rFonts w:ascii="Times New Roman" w:hAnsi="Times New Roman"/>
          <w:color w:val="auto"/>
        </w:rPr>
        <w:t xml:space="preserve">1. Bank Sentral </w:t>
      </w:r>
    </w:p>
    <w:p w:rsidR="005E60B4" w:rsidRPr="00881EFB" w:rsidRDefault="005E60B4" w:rsidP="005E60B4">
      <w:pPr>
        <w:pStyle w:val="Default"/>
        <w:spacing w:line="480" w:lineRule="auto"/>
        <w:ind w:firstLine="567"/>
        <w:jc w:val="both"/>
        <w:rPr>
          <w:rFonts w:ascii="Times New Roman" w:hAnsi="Times New Roman"/>
          <w:color w:val="auto"/>
        </w:rPr>
      </w:pPr>
      <w:r w:rsidRPr="00881EFB">
        <w:rPr>
          <w:rFonts w:ascii="Times New Roman" w:hAnsi="Times New Roman"/>
          <w:color w:val="auto"/>
        </w:rPr>
        <w:t xml:space="preserve">2. Bank Umum/Primair/Commercial </w:t>
      </w:r>
    </w:p>
    <w:p w:rsidR="005E60B4" w:rsidRPr="00881EFB" w:rsidRDefault="005E60B4" w:rsidP="005E60B4">
      <w:pPr>
        <w:pStyle w:val="Default"/>
        <w:spacing w:line="480" w:lineRule="auto"/>
        <w:ind w:firstLine="567"/>
        <w:jc w:val="both"/>
        <w:rPr>
          <w:rFonts w:ascii="Times New Roman" w:hAnsi="Times New Roman"/>
          <w:color w:val="auto"/>
        </w:rPr>
      </w:pPr>
      <w:r w:rsidRPr="00881EFB">
        <w:rPr>
          <w:rFonts w:ascii="Times New Roman" w:hAnsi="Times New Roman"/>
          <w:color w:val="auto"/>
        </w:rPr>
        <w:t xml:space="preserve">3. Bank Pembangunan </w:t>
      </w:r>
    </w:p>
    <w:p w:rsidR="005E60B4" w:rsidRPr="00881EFB" w:rsidRDefault="005E60B4" w:rsidP="005E60B4">
      <w:pPr>
        <w:pStyle w:val="Default"/>
        <w:spacing w:line="480" w:lineRule="auto"/>
        <w:ind w:firstLine="567"/>
        <w:jc w:val="both"/>
        <w:rPr>
          <w:rFonts w:ascii="Times New Roman" w:hAnsi="Times New Roman"/>
          <w:color w:val="auto"/>
        </w:rPr>
      </w:pPr>
      <w:r w:rsidRPr="00881EFB">
        <w:rPr>
          <w:rFonts w:ascii="Times New Roman" w:hAnsi="Times New Roman"/>
          <w:color w:val="auto"/>
        </w:rPr>
        <w:lastRenderedPageBreak/>
        <w:t xml:space="preserve">4. Bank Tabungan </w:t>
      </w:r>
    </w:p>
    <w:p w:rsidR="005E60B4" w:rsidRPr="00881EFB" w:rsidRDefault="005E60B4" w:rsidP="005E60B4">
      <w:pPr>
        <w:pStyle w:val="Default"/>
        <w:spacing w:line="480" w:lineRule="auto"/>
        <w:ind w:firstLine="567"/>
        <w:jc w:val="both"/>
        <w:rPr>
          <w:rFonts w:ascii="Times New Roman" w:hAnsi="Times New Roman"/>
          <w:color w:val="auto"/>
        </w:rPr>
      </w:pPr>
      <w:r w:rsidRPr="00881EFB">
        <w:rPr>
          <w:rFonts w:ascii="Times New Roman" w:hAnsi="Times New Roman"/>
          <w:color w:val="auto"/>
        </w:rPr>
        <w:t xml:space="preserve">5. Bank Koperasi </w:t>
      </w:r>
    </w:p>
    <w:p w:rsidR="005E60B4" w:rsidRPr="00881EFB" w:rsidRDefault="005E60B4" w:rsidP="005E60B4">
      <w:pPr>
        <w:pStyle w:val="Default"/>
        <w:spacing w:line="480" w:lineRule="auto"/>
        <w:ind w:firstLine="567"/>
        <w:jc w:val="both"/>
        <w:rPr>
          <w:rFonts w:ascii="Times New Roman" w:hAnsi="Times New Roman"/>
          <w:color w:val="auto"/>
        </w:rPr>
      </w:pPr>
      <w:r w:rsidRPr="00881EFB">
        <w:rPr>
          <w:rFonts w:ascii="Times New Roman" w:hAnsi="Times New Roman"/>
          <w:color w:val="auto"/>
        </w:rPr>
        <w:t xml:space="preserve">6. Bank Secundair </w:t>
      </w:r>
    </w:p>
    <w:p w:rsidR="005E60B4" w:rsidRPr="00881EFB" w:rsidRDefault="005E60B4" w:rsidP="005E60B4">
      <w:pPr>
        <w:pStyle w:val="Default"/>
        <w:spacing w:line="480" w:lineRule="auto"/>
        <w:ind w:left="567" w:firstLine="567"/>
        <w:jc w:val="both"/>
        <w:rPr>
          <w:rFonts w:ascii="Times New Roman" w:hAnsi="Times New Roman"/>
          <w:color w:val="auto"/>
        </w:rPr>
      </w:pPr>
      <w:r w:rsidRPr="00881EFB">
        <w:rPr>
          <w:rFonts w:ascii="Times New Roman" w:hAnsi="Times New Roman"/>
          <w:color w:val="auto"/>
        </w:rPr>
        <w:t>Fungsi utama bank dalam suatu perekonomian adalah untuk memobilisasi dana masyarakat dan secara tepat dan cepat menyalurkan dana tersebut kepada penggunaan atau investasi yang efektif dan efisien. Fungsi tersebut dapat dikatakan sebagai “aliran darah” bagi perkembagan perekonomian dan peningkatan standar taraf hidup. Bank ini sendiri dalam menjalankan tugas serta fungsinya sebgai perantara keuangan (</w:t>
      </w:r>
      <w:r w:rsidRPr="00881EFB">
        <w:rPr>
          <w:rFonts w:ascii="Times New Roman" w:hAnsi="Times New Roman"/>
          <w:i/>
          <w:iCs/>
          <w:color w:val="auto"/>
        </w:rPr>
        <w:t>financial intermediary</w:t>
      </w:r>
      <w:r w:rsidRPr="00881EFB">
        <w:rPr>
          <w:rFonts w:ascii="Times New Roman" w:hAnsi="Times New Roman"/>
          <w:color w:val="auto"/>
        </w:rPr>
        <w:t>), bank ini haruslah dapat manjalin kerja sama yang baik dengan berbagai pihak. Pihak-pihak yang dimana pihak tersebut adalah Nasabah. Dan bank harus dapat menjaga kepercyaan masyarakat pada umumnya, dan nasabah pada khususnya, demi dalam upaya penjagaan dan kepastian atas upaya tugas bank sebagai pengelola keuangan Negara dan masyarakat.</w:t>
      </w:r>
    </w:p>
    <w:p w:rsidR="005E60B4" w:rsidRPr="00881EFB" w:rsidRDefault="005E60B4" w:rsidP="005E60B4">
      <w:pPr>
        <w:pStyle w:val="Default"/>
        <w:spacing w:line="480" w:lineRule="auto"/>
        <w:ind w:left="567" w:firstLine="567"/>
        <w:jc w:val="both"/>
        <w:rPr>
          <w:rFonts w:ascii="Times New Roman" w:hAnsi="Times New Roman"/>
          <w:color w:val="auto"/>
        </w:rPr>
      </w:pPr>
      <w:r w:rsidRPr="00881EFB">
        <w:rPr>
          <w:rFonts w:ascii="Times New Roman" w:hAnsi="Times New Roman"/>
          <w:color w:val="auto"/>
        </w:rPr>
        <w:t>Hubungan bank dengan nasabah pada prinsipnya didasarkan oleh dua unsur, yaitu hukum dan kepercayaan. Kepercayaan ini berupa masyarakat menyimpan sejumlah dana miliknya kepada bank melalui jasa produk perbankan. Kemudian pihak bank menggunakan dana yang disetorkan tersebut untuk melakukan suatu kegiatan perbankan dan pengembangan usaha bank. Dengan dasar kepercayaan masyarakat tersebut, bank dapat memobilitas dana dari masyarakat untuk diaplikasikan pada banknya, kemudian bank akan memberikan jasa-jasa perbankan. Hampir sebagian besar dana yang digunakan oleh bank bukan berasa dari modal pemilik atau pengelola bank, melainkan dana masyarakat atau lembaga lain.</w:t>
      </w:r>
      <w:r w:rsidRPr="00881EFB">
        <w:rPr>
          <w:rStyle w:val="FootnoteReference"/>
          <w:rFonts w:ascii="Times New Roman" w:hAnsi="Times New Roman"/>
          <w:color w:val="auto"/>
        </w:rPr>
        <w:footnoteReference w:id="16"/>
      </w:r>
      <w:r w:rsidRPr="00881EFB">
        <w:rPr>
          <w:rFonts w:ascii="Times New Roman" w:hAnsi="Times New Roman"/>
          <w:color w:val="auto"/>
        </w:rPr>
        <w:t xml:space="preserve"> Nasabah menurut Pasal 1 ayat (17) UU No. 10 Tahun 1998 adalah “Pihak yang menggunakan jasa Bank”</w:t>
      </w:r>
    </w:p>
    <w:p w:rsidR="005E60B4" w:rsidRPr="00881EFB" w:rsidRDefault="005E60B4" w:rsidP="005E60B4">
      <w:pPr>
        <w:pStyle w:val="Default"/>
        <w:spacing w:line="480" w:lineRule="auto"/>
        <w:ind w:left="567" w:firstLine="567"/>
        <w:jc w:val="both"/>
        <w:rPr>
          <w:rFonts w:ascii="Times New Roman" w:hAnsi="Times New Roman"/>
          <w:color w:val="auto"/>
        </w:rPr>
      </w:pPr>
      <w:r w:rsidRPr="00881EFB">
        <w:rPr>
          <w:rFonts w:ascii="Times New Roman" w:hAnsi="Times New Roman"/>
          <w:color w:val="auto"/>
        </w:rPr>
        <w:lastRenderedPageBreak/>
        <w:t>Dalam Undang-Undang No. 10 Tahun 1998 Nasabah ini terbagi 2 antara lain :</w:t>
      </w:r>
      <w:r w:rsidRPr="00881EFB">
        <w:rPr>
          <w:rStyle w:val="FootnoteReference"/>
          <w:rFonts w:ascii="Times New Roman" w:hAnsi="Times New Roman"/>
          <w:color w:val="auto"/>
        </w:rPr>
        <w:footnoteReference w:id="17"/>
      </w:r>
      <w:r w:rsidRPr="00881EFB">
        <w:rPr>
          <w:rFonts w:ascii="Times New Roman" w:hAnsi="Times New Roman"/>
          <w:color w:val="auto"/>
        </w:rPr>
        <w:t xml:space="preserve"> </w:t>
      </w:r>
    </w:p>
    <w:p w:rsidR="005E60B4" w:rsidRPr="00881EFB" w:rsidRDefault="005E60B4" w:rsidP="005E60B4">
      <w:pPr>
        <w:pStyle w:val="Default"/>
        <w:numPr>
          <w:ilvl w:val="0"/>
          <w:numId w:val="12"/>
        </w:numPr>
        <w:spacing w:line="480" w:lineRule="auto"/>
        <w:ind w:left="1134" w:hanging="567"/>
        <w:jc w:val="both"/>
        <w:rPr>
          <w:rFonts w:ascii="Times New Roman" w:hAnsi="Times New Roman"/>
          <w:color w:val="auto"/>
        </w:rPr>
      </w:pPr>
      <w:r w:rsidRPr="00881EFB">
        <w:rPr>
          <w:rFonts w:ascii="Times New Roman" w:hAnsi="Times New Roman"/>
          <w:color w:val="auto"/>
        </w:rPr>
        <w:t xml:space="preserve">Nasabah Penyimpan adalah nasabah yang mendapatkan dananya di bank dalam bentuk simpanan berdasarkan perjanjian bank dengan nasabah yang bersangkutan. </w:t>
      </w:r>
    </w:p>
    <w:p w:rsidR="005E60B4" w:rsidRPr="00881EFB" w:rsidRDefault="005E60B4" w:rsidP="005E60B4">
      <w:pPr>
        <w:pStyle w:val="Default"/>
        <w:numPr>
          <w:ilvl w:val="0"/>
          <w:numId w:val="12"/>
        </w:numPr>
        <w:spacing w:line="480" w:lineRule="auto"/>
        <w:ind w:left="1134" w:hanging="567"/>
        <w:jc w:val="both"/>
        <w:rPr>
          <w:rFonts w:ascii="Times New Roman" w:hAnsi="Times New Roman"/>
          <w:color w:val="auto"/>
        </w:rPr>
      </w:pPr>
      <w:r w:rsidRPr="00881EFB">
        <w:rPr>
          <w:rFonts w:ascii="Times New Roman" w:hAnsi="Times New Roman"/>
          <w:color w:val="auto"/>
        </w:rPr>
        <w:t>Nasabah Debitur adalah nasabah yang memperoleh fasilitas kredit atau pembiayaan berdasark</w:t>
      </w:r>
      <w:r w:rsidRPr="0000120C">
        <w:rPr>
          <w:rFonts w:ascii="Times New Roman" w:hAnsi="Times New Roman"/>
          <w:color w:val="auto"/>
        </w:rPr>
        <w:t>a</w:t>
      </w:r>
      <w:r w:rsidRPr="00881EFB">
        <w:rPr>
          <w:rFonts w:ascii="Times New Roman" w:hAnsi="Times New Roman"/>
          <w:color w:val="auto"/>
        </w:rPr>
        <w:t>n prinsip syariah atau yang dipersamakan dengan berdasarkan perjanjian bank dengan nasabah yang bersangkutan. Dalam Peraturan Bank Indonesia No</w:t>
      </w:r>
      <w:r w:rsidRPr="0000120C">
        <w:rPr>
          <w:rFonts w:ascii="Times New Roman" w:hAnsi="Times New Roman"/>
          <w:color w:val="auto"/>
        </w:rPr>
        <w:t xml:space="preserve">. </w:t>
      </w:r>
      <w:r w:rsidRPr="00881EFB">
        <w:rPr>
          <w:rFonts w:ascii="Times New Roman" w:hAnsi="Times New Roman"/>
          <w:color w:val="auto"/>
        </w:rPr>
        <w:t>7/7/PBI//2005 jo No</w:t>
      </w:r>
      <w:r w:rsidRPr="0000120C">
        <w:rPr>
          <w:rFonts w:ascii="Times New Roman" w:hAnsi="Times New Roman"/>
          <w:color w:val="auto"/>
        </w:rPr>
        <w:t>.</w:t>
      </w:r>
      <w:r w:rsidRPr="00881EFB">
        <w:rPr>
          <w:rFonts w:ascii="Times New Roman" w:hAnsi="Times New Roman"/>
          <w:color w:val="auto"/>
        </w:rPr>
        <w:t xml:space="preserve"> 10/10/PBI/2008 tentang Penyelesaian Pengaduan Nasabah Pasal 1 angka 2, mendefinisikan nasabah sebagai pihak yang menggunakan jasa bank, termasuk pihak yang tidak memiliki rekening </w:t>
      </w:r>
      <w:r>
        <w:rPr>
          <w:rFonts w:ascii="Times New Roman" w:hAnsi="Times New Roman"/>
          <w:color w:val="auto"/>
        </w:rPr>
        <w:t xml:space="preserve">namun memanfaatkan jasa </w:t>
      </w:r>
      <w:r w:rsidRPr="00E12277">
        <w:rPr>
          <w:rFonts w:ascii="Times New Roman" w:hAnsi="Times New Roman"/>
          <w:color w:val="auto"/>
        </w:rPr>
        <w:t>b</w:t>
      </w:r>
      <w:r>
        <w:rPr>
          <w:rFonts w:ascii="Times New Roman" w:hAnsi="Times New Roman"/>
          <w:color w:val="auto"/>
        </w:rPr>
        <w:t>ank un</w:t>
      </w:r>
      <w:r w:rsidRPr="00881EFB">
        <w:rPr>
          <w:rFonts w:ascii="Times New Roman" w:hAnsi="Times New Roman"/>
          <w:color w:val="auto"/>
        </w:rPr>
        <w:t>t</w:t>
      </w:r>
      <w:r w:rsidRPr="0000120C">
        <w:rPr>
          <w:rFonts w:ascii="Times New Roman" w:hAnsi="Times New Roman"/>
          <w:color w:val="auto"/>
        </w:rPr>
        <w:t>u</w:t>
      </w:r>
      <w:r w:rsidRPr="00881EFB">
        <w:rPr>
          <w:rFonts w:ascii="Times New Roman" w:hAnsi="Times New Roman"/>
          <w:color w:val="auto"/>
        </w:rPr>
        <w:t>k melakukan transaksi keuangan (</w:t>
      </w:r>
      <w:r w:rsidRPr="00881EFB">
        <w:rPr>
          <w:rFonts w:ascii="Times New Roman" w:hAnsi="Times New Roman"/>
          <w:i/>
          <w:iCs/>
          <w:color w:val="auto"/>
        </w:rPr>
        <w:t>walk-in customer</w:t>
      </w:r>
      <w:r w:rsidRPr="00881EFB">
        <w:rPr>
          <w:rFonts w:ascii="Times New Roman" w:hAnsi="Times New Roman"/>
          <w:color w:val="auto"/>
        </w:rPr>
        <w:t xml:space="preserve">). </w:t>
      </w:r>
    </w:p>
    <w:p w:rsidR="005E60B4" w:rsidRPr="00881EFB" w:rsidRDefault="005E60B4" w:rsidP="005E60B4">
      <w:pPr>
        <w:pStyle w:val="Default"/>
        <w:spacing w:line="480" w:lineRule="auto"/>
        <w:ind w:left="567" w:firstLine="567"/>
        <w:jc w:val="both"/>
        <w:rPr>
          <w:rFonts w:ascii="Times New Roman" w:hAnsi="Times New Roman"/>
          <w:color w:val="auto"/>
        </w:rPr>
      </w:pPr>
      <w:r>
        <w:rPr>
          <w:rFonts w:ascii="Times New Roman" w:hAnsi="Times New Roman"/>
          <w:color w:val="auto"/>
        </w:rPr>
        <w:t>G. M Ver</w:t>
      </w:r>
      <w:r w:rsidRPr="00881EFB">
        <w:rPr>
          <w:rFonts w:ascii="Times New Roman" w:hAnsi="Times New Roman"/>
          <w:color w:val="auto"/>
        </w:rPr>
        <w:t>yn Stuart dalam bukunya Bank Politik menyatakan :</w:t>
      </w:r>
      <w:r w:rsidRPr="00881EFB">
        <w:rPr>
          <w:rStyle w:val="FootnoteReference"/>
          <w:rFonts w:ascii="Times New Roman" w:hAnsi="Times New Roman"/>
          <w:color w:val="auto"/>
        </w:rPr>
        <w:footnoteReference w:id="18"/>
      </w:r>
      <w:r w:rsidRPr="00881EFB">
        <w:rPr>
          <w:rFonts w:ascii="Times New Roman" w:hAnsi="Times New Roman"/>
          <w:color w:val="auto"/>
        </w:rPr>
        <w:t xml:space="preserve"> “ Bank adalah suatu badan yang bertujuan untuk memuaskan kebutuhan kredit, baik dengan alat-alat pembayaran sendiri atau dengan uang yang diperoleh dari oleh orang lain maupun dengan jalan</w:t>
      </w:r>
      <w:r w:rsidRPr="0000120C">
        <w:rPr>
          <w:rFonts w:ascii="Times New Roman" w:hAnsi="Times New Roman"/>
          <w:color w:val="auto"/>
        </w:rPr>
        <w:t xml:space="preserve"> </w:t>
      </w:r>
      <w:r w:rsidRPr="00881EFB">
        <w:rPr>
          <w:rFonts w:ascii="Times New Roman" w:hAnsi="Times New Roman"/>
          <w:color w:val="auto"/>
        </w:rPr>
        <w:t>mengedarkan alat-alat penukar baru berupa uang giral.</w:t>
      </w:r>
    </w:p>
    <w:p w:rsidR="005E60B4" w:rsidRPr="00881EFB" w:rsidRDefault="005E60B4" w:rsidP="005E60B4">
      <w:pPr>
        <w:pStyle w:val="Default"/>
        <w:spacing w:line="480" w:lineRule="auto"/>
        <w:ind w:left="567" w:firstLine="567"/>
        <w:jc w:val="both"/>
        <w:rPr>
          <w:rFonts w:ascii="Times New Roman" w:hAnsi="Times New Roman"/>
          <w:color w:val="auto"/>
        </w:rPr>
      </w:pPr>
      <w:r w:rsidRPr="00881EFB">
        <w:rPr>
          <w:rFonts w:ascii="Times New Roman" w:hAnsi="Times New Roman"/>
          <w:color w:val="auto"/>
        </w:rPr>
        <w:t>Disamping itu ada juga yang memberi arti kepada bank sebagai suatu institusi yang mempunyai peran yang besar da</w:t>
      </w:r>
      <w:r w:rsidRPr="0000120C">
        <w:rPr>
          <w:rFonts w:ascii="Times New Roman" w:hAnsi="Times New Roman"/>
          <w:color w:val="auto"/>
        </w:rPr>
        <w:t>l</w:t>
      </w:r>
      <w:r w:rsidRPr="00881EFB">
        <w:rPr>
          <w:rFonts w:ascii="Times New Roman" w:hAnsi="Times New Roman"/>
          <w:color w:val="auto"/>
        </w:rPr>
        <w:t>am dunia komersil, yang mempunyai wewenang untuk menerima deposito, memberikan pinjaman, dan menerbitkan promissory notes yang sering disebut dengan bank bills atau bank notes. Namun demikian, fungsi bank yang orisinil adalah hanya menerima deposito berupa uang logam, plate, emas, dan lain-lain.</w:t>
      </w:r>
      <w:r w:rsidRPr="00881EFB">
        <w:rPr>
          <w:rStyle w:val="FootnoteReference"/>
          <w:rFonts w:ascii="Times New Roman" w:hAnsi="Times New Roman"/>
          <w:color w:val="auto"/>
        </w:rPr>
        <w:footnoteReference w:id="19"/>
      </w:r>
      <w:r w:rsidRPr="00881EFB">
        <w:rPr>
          <w:rFonts w:ascii="Times New Roman" w:hAnsi="Times New Roman"/>
          <w:color w:val="auto"/>
        </w:rPr>
        <w:t xml:space="preserve"> </w:t>
      </w:r>
    </w:p>
    <w:p w:rsidR="005E60B4" w:rsidRPr="00881EFB" w:rsidRDefault="005E60B4" w:rsidP="005E60B4">
      <w:pPr>
        <w:pStyle w:val="Default"/>
        <w:spacing w:line="480" w:lineRule="auto"/>
        <w:ind w:left="567" w:firstLine="567"/>
        <w:jc w:val="both"/>
        <w:rPr>
          <w:rFonts w:ascii="Times New Roman" w:hAnsi="Times New Roman"/>
          <w:color w:val="auto"/>
        </w:rPr>
      </w:pPr>
      <w:r w:rsidRPr="00881EFB">
        <w:rPr>
          <w:rFonts w:ascii="Times New Roman" w:hAnsi="Times New Roman"/>
          <w:color w:val="auto"/>
        </w:rPr>
        <w:t>Asas kebebasan berkontrak dan asas konsesualisme dapat diterapkan dalam hubungan antara bank dan nasabah, apabila posisi tawar-menawar (</w:t>
      </w:r>
      <w:r w:rsidRPr="00881EFB">
        <w:rPr>
          <w:rFonts w:ascii="Times New Roman" w:hAnsi="Times New Roman"/>
          <w:i/>
          <w:iCs/>
          <w:color w:val="auto"/>
        </w:rPr>
        <w:t xml:space="preserve">Bargaining </w:t>
      </w:r>
      <w:r w:rsidRPr="00881EFB">
        <w:rPr>
          <w:rFonts w:ascii="Times New Roman" w:hAnsi="Times New Roman"/>
          <w:i/>
          <w:iCs/>
          <w:color w:val="auto"/>
        </w:rPr>
        <w:lastRenderedPageBreak/>
        <w:t xml:space="preserve">Position) </w:t>
      </w:r>
      <w:r w:rsidRPr="00881EFB">
        <w:rPr>
          <w:rFonts w:ascii="Times New Roman" w:hAnsi="Times New Roman"/>
          <w:color w:val="auto"/>
        </w:rPr>
        <w:t>para pihak adalah setara. Artinya para pihak dapat saling mengemukakan kehendak masing-masing. Dalam praktek, pada umumnya bank telah membuat formulir tersendiri. Dalam formulir telah tertera segala persyaratan-persyaratan yang harus ditentukan oleh bank. Inilah yang oleh para ahli hukum tersebut perjanjian baku artinya perjanjian yang telah dibukukan dan dituangkan dalam bentuk formulir.</w:t>
      </w:r>
      <w:r w:rsidRPr="00881EFB">
        <w:rPr>
          <w:rStyle w:val="FootnoteReference"/>
          <w:rFonts w:ascii="Times New Roman" w:hAnsi="Times New Roman"/>
          <w:color w:val="auto"/>
        </w:rPr>
        <w:footnoteReference w:id="20"/>
      </w:r>
      <w:r w:rsidRPr="00881EFB">
        <w:rPr>
          <w:rFonts w:ascii="Times New Roman" w:hAnsi="Times New Roman"/>
          <w:color w:val="auto"/>
        </w:rPr>
        <w:t xml:space="preserve"> Sedangkan dari praktik-praktik perbankan, setidaknya dikenal tiga macam nasabah : </w:t>
      </w:r>
    </w:p>
    <w:p w:rsidR="005E60B4" w:rsidRDefault="005E60B4" w:rsidP="005E60B4">
      <w:pPr>
        <w:pStyle w:val="Default"/>
        <w:numPr>
          <w:ilvl w:val="0"/>
          <w:numId w:val="21"/>
        </w:numPr>
        <w:spacing w:line="480" w:lineRule="auto"/>
        <w:ind w:left="1134" w:hanging="567"/>
        <w:jc w:val="both"/>
        <w:rPr>
          <w:rFonts w:ascii="Times New Roman" w:hAnsi="Times New Roman"/>
          <w:color w:val="auto"/>
        </w:rPr>
      </w:pPr>
      <w:r w:rsidRPr="00881EFB">
        <w:rPr>
          <w:rFonts w:ascii="Times New Roman" w:hAnsi="Times New Roman"/>
          <w:color w:val="auto"/>
        </w:rPr>
        <w:t xml:space="preserve">Nasabah deposan yaitu nasabah yang menyimpan dananya pada suatu bank, misalnya dalam bentuk deposito atau tabungan lainnya. </w:t>
      </w:r>
    </w:p>
    <w:p w:rsidR="005E60B4" w:rsidRDefault="005E60B4" w:rsidP="005E60B4">
      <w:pPr>
        <w:pStyle w:val="Default"/>
        <w:numPr>
          <w:ilvl w:val="0"/>
          <w:numId w:val="21"/>
        </w:numPr>
        <w:spacing w:line="480" w:lineRule="auto"/>
        <w:ind w:left="1134" w:hanging="567"/>
        <w:jc w:val="both"/>
        <w:rPr>
          <w:rFonts w:ascii="Times New Roman" w:hAnsi="Times New Roman"/>
          <w:color w:val="auto"/>
        </w:rPr>
      </w:pPr>
      <w:r w:rsidRPr="00D12224">
        <w:rPr>
          <w:rFonts w:ascii="Times New Roman" w:hAnsi="Times New Roman"/>
          <w:color w:val="auto"/>
        </w:rPr>
        <w:t xml:space="preserve">Nasabah yang memanfaatkan fasilitas kredit perbankan, misalnya kredit usaha kecil, kredit pemilikan rumah dan sebagainya. </w:t>
      </w:r>
    </w:p>
    <w:p w:rsidR="005E60B4" w:rsidRPr="00D12224" w:rsidRDefault="005E60B4" w:rsidP="005E60B4">
      <w:pPr>
        <w:pStyle w:val="Default"/>
        <w:numPr>
          <w:ilvl w:val="0"/>
          <w:numId w:val="21"/>
        </w:numPr>
        <w:spacing w:line="480" w:lineRule="auto"/>
        <w:ind w:left="1134" w:hanging="567"/>
        <w:jc w:val="both"/>
        <w:rPr>
          <w:rFonts w:ascii="Times New Roman" w:hAnsi="Times New Roman"/>
          <w:color w:val="auto"/>
        </w:rPr>
      </w:pPr>
      <w:r w:rsidRPr="00D12224">
        <w:rPr>
          <w:rFonts w:ascii="Times New Roman" w:hAnsi="Times New Roman"/>
          <w:color w:val="auto"/>
        </w:rPr>
        <w:t>Nasabah yang melakukan transaksi dengan pihak lain melalui bank (</w:t>
      </w:r>
      <w:r w:rsidRPr="00D12224">
        <w:rPr>
          <w:rFonts w:ascii="Times New Roman" w:hAnsi="Times New Roman"/>
          <w:i/>
          <w:iCs/>
          <w:color w:val="auto"/>
        </w:rPr>
        <w:t>wail-in customer</w:t>
      </w:r>
      <w:r w:rsidRPr="00D12224">
        <w:rPr>
          <w:rFonts w:ascii="Times New Roman" w:hAnsi="Times New Roman"/>
          <w:color w:val="auto"/>
        </w:rPr>
        <w:t xml:space="preserve">). Misalnya antara importir sebagai pembeli dan eksportir di luar negeri. Untuk transaksi semacam ini biasanya importir membuka </w:t>
      </w:r>
      <w:r w:rsidRPr="00D12224">
        <w:rPr>
          <w:rFonts w:ascii="Times New Roman" w:hAnsi="Times New Roman"/>
          <w:i/>
          <w:iCs/>
          <w:color w:val="auto"/>
        </w:rPr>
        <w:t xml:space="preserve">letter of credit </w:t>
      </w:r>
      <w:r w:rsidRPr="00D12224">
        <w:rPr>
          <w:rFonts w:ascii="Times New Roman" w:hAnsi="Times New Roman"/>
          <w:color w:val="auto"/>
        </w:rPr>
        <w:t xml:space="preserve">(L/C) pada suatu bank demi kelancaran dan keamanan pembayaran. </w:t>
      </w:r>
    </w:p>
    <w:p w:rsidR="005E60B4" w:rsidRPr="00881EFB" w:rsidRDefault="005E60B4" w:rsidP="005E60B4">
      <w:pPr>
        <w:pStyle w:val="Default"/>
        <w:spacing w:line="480" w:lineRule="auto"/>
        <w:ind w:left="567" w:firstLine="567"/>
        <w:jc w:val="both"/>
        <w:rPr>
          <w:rFonts w:ascii="Times New Roman" w:hAnsi="Times New Roman"/>
          <w:color w:val="auto"/>
        </w:rPr>
      </w:pPr>
      <w:r w:rsidRPr="00881EFB">
        <w:rPr>
          <w:rFonts w:ascii="Times New Roman" w:hAnsi="Times New Roman"/>
          <w:color w:val="auto"/>
        </w:rPr>
        <w:t xml:space="preserve">Pasal 6 Undang-Undang Nomor 7 Tahun 1992 tentang Perbankan sebagaimana telah diubah dengan Undang-Undang Nomor 10 Tahun 1998 mengatur hak-hak antara lain yaitu </w:t>
      </w:r>
      <w:r w:rsidRPr="00881EFB">
        <w:rPr>
          <w:rStyle w:val="FootnoteReference"/>
          <w:rFonts w:ascii="Times New Roman" w:hAnsi="Times New Roman"/>
          <w:color w:val="auto"/>
        </w:rPr>
        <w:footnoteReference w:id="21"/>
      </w:r>
      <w:r w:rsidRPr="00881EFB">
        <w:rPr>
          <w:rFonts w:ascii="Times New Roman" w:hAnsi="Times New Roman"/>
          <w:color w:val="auto"/>
        </w:rPr>
        <w:t xml:space="preserve">: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 xml:space="preserve">Menghimpun dana dari masyarakat dalam bentuk simpanan berupa giro, deposito berjangka, sertifikat deposito, tabungan, dan/atau bentuk lainnya yang dipersamakan dengan itu;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 xml:space="preserve">Memberikan kredit;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 xml:space="preserve">Menerbitkan surat utang;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Membel</w:t>
      </w:r>
      <w:r>
        <w:rPr>
          <w:rFonts w:ascii="Times New Roman" w:hAnsi="Times New Roman"/>
          <w:color w:val="auto"/>
        </w:rPr>
        <w:t>i, menjual atau menjamin atas r</w:t>
      </w:r>
      <w:r w:rsidRPr="0000120C">
        <w:rPr>
          <w:rFonts w:ascii="Times New Roman" w:hAnsi="Times New Roman"/>
          <w:color w:val="auto"/>
        </w:rPr>
        <w:t>i</w:t>
      </w:r>
      <w:r w:rsidRPr="00881EFB">
        <w:rPr>
          <w:rFonts w:ascii="Times New Roman" w:hAnsi="Times New Roman"/>
          <w:color w:val="auto"/>
        </w:rPr>
        <w:t xml:space="preserve">siko sendiri maupun untuk kepentingan dan atas perintah nasabahnya;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lastRenderedPageBreak/>
        <w:t>Memi</w:t>
      </w:r>
      <w:r>
        <w:rPr>
          <w:rFonts w:ascii="Times New Roman" w:hAnsi="Times New Roman"/>
          <w:color w:val="auto"/>
        </w:rPr>
        <w:t>ndahkan uang baik untuk kepenti</w:t>
      </w:r>
      <w:r w:rsidRPr="0000120C">
        <w:rPr>
          <w:rFonts w:ascii="Times New Roman" w:hAnsi="Times New Roman"/>
          <w:color w:val="auto"/>
        </w:rPr>
        <w:t>ng</w:t>
      </w:r>
      <w:r w:rsidRPr="00881EFB">
        <w:rPr>
          <w:rFonts w:ascii="Times New Roman" w:hAnsi="Times New Roman"/>
          <w:color w:val="auto"/>
        </w:rPr>
        <w:t>an sendiri maupun untuk kepentingan nasabahnya;</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 xml:space="preserve">    Menempatkan dana pada, meminjam dana dari, atau meminjamkan dana kepada bank lain, baik dengan menggunakan surat, s</w:t>
      </w:r>
      <w:r w:rsidRPr="0000120C">
        <w:rPr>
          <w:rFonts w:ascii="Times New Roman" w:hAnsi="Times New Roman"/>
          <w:color w:val="auto"/>
        </w:rPr>
        <w:t>a</w:t>
      </w:r>
      <w:r w:rsidRPr="00881EFB">
        <w:rPr>
          <w:rFonts w:ascii="Times New Roman" w:hAnsi="Times New Roman"/>
          <w:color w:val="auto"/>
        </w:rPr>
        <w:t xml:space="preserve">rana telekomunikasi maupun wesel tunjuk, cek atau sarana lainnya;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 xml:space="preserve">Menerima pembayaran dari tagihan atas surat berharga dan melakukan perhitungan dengan atau antar pihak ketiga;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 xml:space="preserve">Menyediakan tempat untuk menyimpan barang dan surat berharga;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 xml:space="preserve">    Melakukan kegiatan penitipan untuk kepentingan pihak lain berdasarkan suatu kontrak;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 xml:space="preserve">    Melakukan penempatan dana dari nasabah kepada nasabah lainnya dalam bentuk surat berharga yang tidak tercatat di bursa efek;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 xml:space="preserve">Ketentuan dalam huruf ini telah dihapus oleh Undang-Undang Nomor 10 Tahun 1998;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 xml:space="preserve">    Melakukan kegiatan anjak piutang, usaha kartu kredit, dan kegiatan wali amanat;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 xml:space="preserve">Menyediakan pembiayaan dan/atau melakukan kegiatan lain berdasarkan prinsip syariah, sesuai dengan ketentuan yang ditetapkan oleh Bank Indonesia, </w:t>
      </w:r>
    </w:p>
    <w:p w:rsidR="005E60B4" w:rsidRPr="00881EFB" w:rsidRDefault="005E60B4" w:rsidP="005E60B4">
      <w:pPr>
        <w:pStyle w:val="Default"/>
        <w:numPr>
          <w:ilvl w:val="1"/>
          <w:numId w:val="16"/>
        </w:numPr>
        <w:spacing w:line="480" w:lineRule="auto"/>
        <w:ind w:left="993" w:hanging="426"/>
        <w:jc w:val="both"/>
        <w:rPr>
          <w:rFonts w:ascii="Times New Roman" w:hAnsi="Times New Roman"/>
          <w:color w:val="auto"/>
        </w:rPr>
      </w:pPr>
      <w:r w:rsidRPr="00881EFB">
        <w:rPr>
          <w:rFonts w:ascii="Times New Roman" w:hAnsi="Times New Roman"/>
          <w:color w:val="auto"/>
        </w:rPr>
        <w:t>Melakukan kegiatan lain yang lazim dilakukan bank sepanjang tidak bertentang dengan Undang-Undang</w:t>
      </w:r>
      <w:r>
        <w:rPr>
          <w:rFonts w:ascii="Times New Roman" w:hAnsi="Times New Roman"/>
          <w:color w:val="auto"/>
        </w:rPr>
        <w:t xml:space="preserve"> ini dan peraturan Perundang-</w:t>
      </w:r>
      <w:r w:rsidRPr="0000120C">
        <w:rPr>
          <w:rFonts w:ascii="Times New Roman" w:hAnsi="Times New Roman"/>
          <w:color w:val="auto"/>
          <w:lang w:val="de-LU"/>
        </w:rPr>
        <w:t>u</w:t>
      </w:r>
      <w:r w:rsidRPr="00881EFB">
        <w:rPr>
          <w:rFonts w:ascii="Times New Roman" w:hAnsi="Times New Roman"/>
          <w:color w:val="auto"/>
        </w:rPr>
        <w:t>ndangan yang berlaku.</w:t>
      </w:r>
    </w:p>
    <w:p w:rsidR="005E60B4" w:rsidRDefault="005E60B4" w:rsidP="005E60B4">
      <w:pPr>
        <w:shd w:val="clear" w:color="auto" w:fill="FFFFFF"/>
        <w:spacing w:after="0" w:line="480" w:lineRule="auto"/>
        <w:ind w:left="567" w:firstLine="567"/>
        <w:jc w:val="both"/>
        <w:rPr>
          <w:rFonts w:ascii="Times New Roman" w:hAnsi="Times New Roman"/>
          <w:sz w:val="24"/>
          <w:szCs w:val="24"/>
          <w:u w:val="single"/>
          <w:lang w:val="en-US" w:eastAsia="id-ID"/>
        </w:rPr>
      </w:pPr>
      <w:r w:rsidRPr="00881EFB">
        <w:rPr>
          <w:rFonts w:ascii="Times New Roman" w:hAnsi="Times New Roman"/>
          <w:sz w:val="24"/>
          <w:szCs w:val="24"/>
        </w:rPr>
        <w:t xml:space="preserve">Pada dunia perbankan dikenal pula adanya model sistem transaksi seperti </w:t>
      </w:r>
      <w:r w:rsidRPr="00881EFB">
        <w:rPr>
          <w:rFonts w:ascii="Times New Roman" w:hAnsi="Times New Roman"/>
          <w:sz w:val="24"/>
          <w:szCs w:val="24"/>
          <w:lang w:eastAsia="id-ID"/>
        </w:rPr>
        <w:t>:</w:t>
      </w:r>
      <w:bookmarkStart w:id="0" w:name="_ftnref11"/>
      <w:r w:rsidRPr="00881EFB">
        <w:rPr>
          <w:rStyle w:val="FootnoteReference"/>
          <w:rFonts w:ascii="Times New Roman" w:hAnsi="Times New Roman"/>
          <w:sz w:val="24"/>
          <w:szCs w:val="24"/>
          <w:lang w:eastAsia="id-ID"/>
        </w:rPr>
        <w:footnoteReference w:id="22"/>
      </w:r>
      <w:bookmarkEnd w:id="0"/>
      <w:r w:rsidRPr="00881EFB">
        <w:rPr>
          <w:rFonts w:ascii="Times New Roman" w:hAnsi="Times New Roman"/>
          <w:sz w:val="24"/>
          <w:szCs w:val="24"/>
          <w:u w:val="single"/>
          <w:lang w:eastAsia="id-ID"/>
        </w:rPr>
        <w:t xml:space="preserve"> </w:t>
      </w:r>
    </w:p>
    <w:p w:rsidR="005E60B4" w:rsidRPr="00881EFB" w:rsidRDefault="005E60B4" w:rsidP="005E60B4">
      <w:pPr>
        <w:pStyle w:val="ListParagraph"/>
        <w:shd w:val="clear" w:color="auto" w:fill="FFFFFF"/>
        <w:tabs>
          <w:tab w:val="left" w:pos="1134"/>
        </w:tabs>
        <w:spacing w:after="0" w:line="480" w:lineRule="auto"/>
        <w:ind w:left="0"/>
        <w:jc w:val="both"/>
        <w:rPr>
          <w:rFonts w:ascii="Times New Roman" w:hAnsi="Times New Roman"/>
          <w:sz w:val="24"/>
          <w:szCs w:val="24"/>
          <w:lang w:eastAsia="id-ID"/>
        </w:rPr>
      </w:pPr>
      <w:r>
        <w:rPr>
          <w:rFonts w:ascii="Times New Roman" w:hAnsi="Times New Roman"/>
          <w:sz w:val="24"/>
          <w:szCs w:val="24"/>
          <w:lang w:val="en-US" w:eastAsia="id-ID"/>
        </w:rPr>
        <w:t xml:space="preserve">          e. </w:t>
      </w:r>
      <w:r>
        <w:rPr>
          <w:rFonts w:ascii="Times New Roman" w:hAnsi="Times New Roman"/>
          <w:sz w:val="24"/>
          <w:szCs w:val="24"/>
          <w:lang w:val="en-US" w:eastAsia="id-ID"/>
        </w:rPr>
        <w:tab/>
      </w:r>
      <w:r w:rsidRPr="00881EFB">
        <w:rPr>
          <w:rFonts w:ascii="Times New Roman" w:hAnsi="Times New Roman"/>
          <w:sz w:val="24"/>
          <w:szCs w:val="24"/>
          <w:lang w:eastAsia="id-ID"/>
        </w:rPr>
        <w:t>B2B (</w:t>
      </w:r>
      <w:r w:rsidRPr="00DF42C7">
        <w:rPr>
          <w:rFonts w:ascii="Times New Roman" w:hAnsi="Times New Roman"/>
          <w:i/>
          <w:sz w:val="24"/>
          <w:szCs w:val="24"/>
          <w:lang w:eastAsia="id-ID"/>
        </w:rPr>
        <w:t>bussines to bussines</w:t>
      </w:r>
      <w:r w:rsidRPr="00881EFB">
        <w:rPr>
          <w:rFonts w:ascii="Times New Roman" w:hAnsi="Times New Roman"/>
          <w:sz w:val="24"/>
          <w:szCs w:val="24"/>
          <w:lang w:eastAsia="id-ID"/>
        </w:rPr>
        <w:t>)</w:t>
      </w:r>
    </w:p>
    <w:p w:rsidR="005E60B4" w:rsidRPr="00881EFB" w:rsidRDefault="005E60B4" w:rsidP="005E60B4">
      <w:pPr>
        <w:pStyle w:val="ListParagraph"/>
        <w:shd w:val="clear" w:color="auto" w:fill="FFFFFF"/>
        <w:spacing w:after="0" w:line="480" w:lineRule="auto"/>
        <w:ind w:left="1134"/>
        <w:jc w:val="both"/>
        <w:rPr>
          <w:rFonts w:ascii="Times New Roman" w:hAnsi="Times New Roman"/>
          <w:sz w:val="24"/>
          <w:szCs w:val="24"/>
          <w:lang w:eastAsia="id-ID"/>
        </w:rPr>
      </w:pPr>
      <w:r w:rsidRPr="00881EFB">
        <w:rPr>
          <w:rFonts w:ascii="Times New Roman" w:hAnsi="Times New Roman"/>
          <w:sz w:val="24"/>
          <w:szCs w:val="24"/>
          <w:lang w:eastAsia="id-ID"/>
        </w:rPr>
        <w:t>Yakni perdagangan yang melibatkan dua pihak atau lebih dimana barang yang diperdagangkan biasanya akan dijual kembali, contoh ; perusahaan A membeli barang dari perusahaan B.</w:t>
      </w:r>
    </w:p>
    <w:p w:rsidR="005E60B4" w:rsidRPr="00881EFB" w:rsidRDefault="005E60B4" w:rsidP="005E60B4">
      <w:pPr>
        <w:pStyle w:val="ListParagraph"/>
        <w:shd w:val="clear" w:color="auto" w:fill="FFFFFF"/>
        <w:spacing w:after="0" w:line="480" w:lineRule="auto"/>
        <w:ind w:left="709" w:firstLine="11"/>
        <w:jc w:val="both"/>
        <w:rPr>
          <w:rFonts w:ascii="Times New Roman" w:hAnsi="Times New Roman"/>
          <w:sz w:val="24"/>
          <w:szCs w:val="24"/>
          <w:lang w:eastAsia="id-ID"/>
        </w:rPr>
      </w:pPr>
      <w:r>
        <w:rPr>
          <w:rFonts w:ascii="Times New Roman" w:hAnsi="Times New Roman"/>
          <w:sz w:val="24"/>
          <w:szCs w:val="24"/>
          <w:lang w:val="en-US" w:eastAsia="id-ID"/>
        </w:rPr>
        <w:lastRenderedPageBreak/>
        <w:t xml:space="preserve">f.    </w:t>
      </w:r>
      <w:r w:rsidRPr="00881EFB">
        <w:rPr>
          <w:rFonts w:ascii="Times New Roman" w:hAnsi="Times New Roman"/>
          <w:sz w:val="24"/>
          <w:szCs w:val="24"/>
          <w:lang w:eastAsia="id-ID"/>
        </w:rPr>
        <w:t>B2C (</w:t>
      </w:r>
      <w:r w:rsidRPr="00DF42C7">
        <w:rPr>
          <w:rFonts w:ascii="Times New Roman" w:hAnsi="Times New Roman"/>
          <w:i/>
          <w:sz w:val="24"/>
          <w:szCs w:val="24"/>
          <w:lang w:eastAsia="id-ID"/>
        </w:rPr>
        <w:t>bussiness to consumer</w:t>
      </w:r>
      <w:r w:rsidRPr="00881EFB">
        <w:rPr>
          <w:rFonts w:ascii="Times New Roman" w:hAnsi="Times New Roman"/>
          <w:sz w:val="24"/>
          <w:szCs w:val="24"/>
          <w:lang w:eastAsia="id-ID"/>
        </w:rPr>
        <w:t>)</w:t>
      </w:r>
    </w:p>
    <w:p w:rsidR="005E60B4" w:rsidRPr="00881EFB" w:rsidRDefault="005E60B4" w:rsidP="005E60B4">
      <w:pPr>
        <w:pStyle w:val="ListParagraph"/>
        <w:shd w:val="clear" w:color="auto" w:fill="FFFFFF"/>
        <w:spacing w:after="0" w:line="480" w:lineRule="auto"/>
        <w:ind w:left="1134"/>
        <w:jc w:val="both"/>
        <w:rPr>
          <w:rFonts w:ascii="Times New Roman" w:hAnsi="Times New Roman"/>
          <w:sz w:val="24"/>
          <w:szCs w:val="24"/>
          <w:lang w:eastAsia="id-ID"/>
        </w:rPr>
      </w:pPr>
      <w:r w:rsidRPr="00881EFB">
        <w:rPr>
          <w:rFonts w:ascii="Times New Roman" w:hAnsi="Times New Roman"/>
          <w:sz w:val="24"/>
          <w:szCs w:val="24"/>
          <w:lang w:eastAsia="id-ID"/>
        </w:rPr>
        <w:t>Yakni perdagangan yang melibatkan dua atau lebih pihak, dimana pihak yang satu adalah produsen atau penjual akhir dan di lain pihak adalah konsumen. Model inilah yang paling banyak berkembang dimasyarakat.</w:t>
      </w:r>
    </w:p>
    <w:p w:rsidR="005E60B4" w:rsidRPr="00881EFB" w:rsidRDefault="005E60B4" w:rsidP="005E60B4">
      <w:pPr>
        <w:shd w:val="clear" w:color="auto" w:fill="FFFFFF"/>
        <w:spacing w:after="0" w:line="480" w:lineRule="auto"/>
        <w:ind w:left="567" w:firstLine="567"/>
        <w:jc w:val="both"/>
        <w:rPr>
          <w:rFonts w:ascii="Times New Roman" w:hAnsi="Times New Roman"/>
          <w:sz w:val="24"/>
          <w:szCs w:val="24"/>
          <w:lang w:eastAsia="id-ID"/>
        </w:rPr>
      </w:pPr>
      <w:r w:rsidRPr="00881EFB">
        <w:rPr>
          <w:rFonts w:ascii="Times New Roman" w:hAnsi="Times New Roman"/>
          <w:sz w:val="24"/>
          <w:szCs w:val="24"/>
          <w:lang w:eastAsia="id-ID"/>
        </w:rPr>
        <w:t>Dalam kegiatan perniagaan model B2C, transaksi memiliki peran yang sangat penting. Pada umumnya, makna transaksi sering direduksi sebagai perjanjian jual beli antar para pihak yang bersepakat untuk itu. Padahal dalam perspektif yuridis, terminologi transaksi tersebut pada dasarnya merupakan keberadaan suatu perikatan ataupun hubungan hukum yang terjadi antara para pihak. Makna yuridis dari transaksi pada dasarnya lebih ditekankan pada aspek materiil dari hubungan hukum yang disepakati oleh para pihak bukan perbuatan hukum formilnya. Oleh karena itu, keberadaan ketentuan-ketentuan hukum mengenai perikatan tetap berlaku, walaupun transaksi terjadi secara elektronik</w:t>
      </w:r>
      <w:bookmarkStart w:id="1" w:name="_ftnref12"/>
      <w:r w:rsidRPr="00881EFB">
        <w:rPr>
          <w:rStyle w:val="FootnoteReference"/>
          <w:rFonts w:ascii="Times New Roman" w:hAnsi="Times New Roman"/>
          <w:sz w:val="24"/>
          <w:szCs w:val="24"/>
          <w:lang w:eastAsia="id-ID"/>
        </w:rPr>
        <w:footnoteReference w:id="23"/>
      </w:r>
      <w:bookmarkEnd w:id="1"/>
      <w:r w:rsidRPr="00881EFB">
        <w:rPr>
          <w:rFonts w:ascii="Times New Roman" w:hAnsi="Times New Roman"/>
          <w:sz w:val="24"/>
          <w:szCs w:val="24"/>
          <w:lang w:eastAsia="id-ID"/>
        </w:rPr>
        <w:t>.</w:t>
      </w:r>
    </w:p>
    <w:p w:rsidR="005E60B4" w:rsidRPr="00881EFB" w:rsidRDefault="005E60B4" w:rsidP="005E60B4">
      <w:pPr>
        <w:shd w:val="clear" w:color="auto" w:fill="FFFFFF"/>
        <w:spacing w:after="0" w:line="480" w:lineRule="auto"/>
        <w:ind w:left="567" w:firstLine="567"/>
        <w:jc w:val="both"/>
        <w:rPr>
          <w:rFonts w:ascii="Times New Roman" w:hAnsi="Times New Roman"/>
          <w:sz w:val="24"/>
          <w:szCs w:val="24"/>
          <w:lang w:eastAsia="id-ID"/>
        </w:rPr>
      </w:pPr>
      <w:r w:rsidRPr="00881EFB">
        <w:rPr>
          <w:rFonts w:ascii="Times New Roman" w:hAnsi="Times New Roman"/>
          <w:i/>
          <w:iCs/>
          <w:sz w:val="24"/>
          <w:szCs w:val="24"/>
          <w:lang w:eastAsia="id-ID"/>
        </w:rPr>
        <w:t>Electronic Banking </w:t>
      </w:r>
      <w:r w:rsidRPr="00881EFB">
        <w:rPr>
          <w:rFonts w:ascii="Times New Roman" w:hAnsi="Times New Roman"/>
          <w:sz w:val="24"/>
          <w:szCs w:val="24"/>
          <w:lang w:eastAsia="id-ID"/>
        </w:rPr>
        <w:t>atau </w:t>
      </w:r>
      <w:r w:rsidRPr="00881EFB">
        <w:rPr>
          <w:rFonts w:ascii="Times New Roman" w:hAnsi="Times New Roman"/>
          <w:i/>
          <w:iCs/>
          <w:sz w:val="24"/>
          <w:szCs w:val="24"/>
          <w:lang w:eastAsia="id-ID"/>
        </w:rPr>
        <w:t>e-banking</w:t>
      </w:r>
      <w:r w:rsidRPr="00E245D1">
        <w:rPr>
          <w:rFonts w:ascii="Times New Roman" w:hAnsi="Times New Roman"/>
          <w:sz w:val="24"/>
          <w:szCs w:val="24"/>
          <w:lang w:eastAsia="id-ID"/>
        </w:rPr>
        <w:t> didefinisikan sebagai penghantaran otomatis jasa dan produk bank secara langsung kepada nasabah melalui elektronik. </w:t>
      </w:r>
      <w:r w:rsidRPr="00E245D1">
        <w:rPr>
          <w:rFonts w:ascii="Times New Roman" w:hAnsi="Times New Roman"/>
          <w:i/>
          <w:iCs/>
          <w:sz w:val="24"/>
          <w:szCs w:val="24"/>
          <w:lang w:eastAsia="id-ID"/>
        </w:rPr>
        <w:t>E-banking</w:t>
      </w:r>
      <w:r w:rsidRPr="00E245D1">
        <w:rPr>
          <w:rFonts w:ascii="Times New Roman" w:hAnsi="Times New Roman"/>
          <w:sz w:val="24"/>
          <w:szCs w:val="24"/>
          <w:lang w:eastAsia="id-ID"/>
        </w:rPr>
        <w:t xml:space="preserve"> meliputi sistem yang memungkinkan nasabah bank, baik individu ataupun bisnis, untuk mengakses rekening, melakukan transaksi bisnis, atau mendapatkan informasi produk dan jasa bank melalui jaringan pribadi atau publik, termasuk internet. </w:t>
      </w:r>
      <w:r w:rsidRPr="00E245D1">
        <w:rPr>
          <w:rFonts w:ascii="Times New Roman" w:hAnsi="Times New Roman"/>
          <w:sz w:val="24"/>
          <w:szCs w:val="24"/>
          <w:lang w:val="de-LU" w:eastAsia="id-ID"/>
        </w:rPr>
        <w:t>Nasabah dapat mengakses </w:t>
      </w:r>
      <w:r w:rsidRPr="00E245D1">
        <w:rPr>
          <w:rFonts w:ascii="Times New Roman" w:hAnsi="Times New Roman"/>
          <w:i/>
          <w:iCs/>
          <w:sz w:val="24"/>
          <w:szCs w:val="24"/>
          <w:lang w:val="de-LU" w:eastAsia="id-ID"/>
        </w:rPr>
        <w:t>e-banking</w:t>
      </w:r>
      <w:r w:rsidRPr="00E245D1">
        <w:rPr>
          <w:rFonts w:ascii="Times New Roman" w:hAnsi="Times New Roman"/>
          <w:sz w:val="24"/>
          <w:szCs w:val="24"/>
          <w:lang w:val="de-LU" w:eastAsia="id-ID"/>
        </w:rPr>
        <w:t> melalui piranti pintar elektronis seperti komputer/PC, PDA, ATM, atau telepon. </w:t>
      </w:r>
      <w:r w:rsidRPr="00881EFB">
        <w:rPr>
          <w:rFonts w:ascii="Times New Roman" w:hAnsi="Times New Roman"/>
          <w:sz w:val="24"/>
          <w:szCs w:val="24"/>
          <w:lang w:val="fi-FI" w:eastAsia="id-ID"/>
        </w:rPr>
        <w:t>Jenis – jenis layanan </w:t>
      </w:r>
      <w:r w:rsidRPr="00881EFB">
        <w:rPr>
          <w:rFonts w:ascii="Times New Roman" w:hAnsi="Times New Roman"/>
          <w:i/>
          <w:iCs/>
          <w:sz w:val="24"/>
          <w:szCs w:val="24"/>
          <w:lang w:val="fi-FI" w:eastAsia="id-ID"/>
        </w:rPr>
        <w:t>e-banking</w:t>
      </w:r>
      <w:r w:rsidRPr="00881EFB">
        <w:rPr>
          <w:rFonts w:ascii="Times New Roman" w:hAnsi="Times New Roman"/>
          <w:sz w:val="24"/>
          <w:szCs w:val="24"/>
          <w:lang w:val="fi-FI" w:eastAsia="id-ID"/>
        </w:rPr>
        <w:t> antara lain sebagai berikut</w:t>
      </w:r>
      <w:r w:rsidRPr="00881EFB">
        <w:rPr>
          <w:rFonts w:ascii="Times New Roman" w:hAnsi="Times New Roman"/>
          <w:sz w:val="24"/>
          <w:szCs w:val="24"/>
          <w:lang w:eastAsia="id-ID"/>
        </w:rPr>
        <w:t>:</w:t>
      </w:r>
    </w:p>
    <w:p w:rsidR="005E60B4" w:rsidRPr="00881EFB" w:rsidRDefault="005E60B4" w:rsidP="005E60B4">
      <w:pPr>
        <w:pStyle w:val="ListParagraph"/>
        <w:numPr>
          <w:ilvl w:val="0"/>
          <w:numId w:val="13"/>
        </w:numPr>
        <w:shd w:val="clear" w:color="auto" w:fill="FFFFFF"/>
        <w:spacing w:after="0" w:line="480" w:lineRule="auto"/>
        <w:ind w:left="1134" w:hanging="567"/>
        <w:jc w:val="both"/>
        <w:rPr>
          <w:rFonts w:ascii="Times New Roman" w:hAnsi="Times New Roman"/>
          <w:sz w:val="24"/>
          <w:szCs w:val="24"/>
          <w:lang w:eastAsia="id-ID"/>
        </w:rPr>
      </w:pPr>
      <w:r w:rsidRPr="00881EFB">
        <w:rPr>
          <w:rFonts w:ascii="Times New Roman" w:hAnsi="Times New Roman"/>
          <w:sz w:val="24"/>
          <w:szCs w:val="24"/>
          <w:lang w:val="fi-FI" w:eastAsia="id-ID"/>
        </w:rPr>
        <w:t>ATM, </w:t>
      </w:r>
      <w:r w:rsidRPr="00881EFB">
        <w:rPr>
          <w:rFonts w:ascii="Times New Roman" w:hAnsi="Times New Roman"/>
          <w:i/>
          <w:iCs/>
          <w:sz w:val="24"/>
          <w:szCs w:val="24"/>
          <w:lang w:val="fi-FI" w:eastAsia="id-ID"/>
        </w:rPr>
        <w:t>Automat</w:t>
      </w:r>
      <w:r w:rsidRPr="00881EFB">
        <w:rPr>
          <w:rFonts w:ascii="Times New Roman" w:hAnsi="Times New Roman"/>
          <w:i/>
          <w:iCs/>
          <w:sz w:val="24"/>
          <w:szCs w:val="24"/>
          <w:lang w:eastAsia="id-ID"/>
        </w:rPr>
        <w:t>ic</w:t>
      </w:r>
      <w:r w:rsidRPr="00881EFB">
        <w:rPr>
          <w:rFonts w:ascii="Times New Roman" w:hAnsi="Times New Roman"/>
          <w:i/>
          <w:iCs/>
          <w:sz w:val="24"/>
          <w:szCs w:val="24"/>
          <w:lang w:val="fi-FI" w:eastAsia="id-ID"/>
        </w:rPr>
        <w:t> Teller Machine</w:t>
      </w:r>
      <w:r w:rsidRPr="00881EFB">
        <w:rPr>
          <w:rFonts w:ascii="Times New Roman" w:hAnsi="Times New Roman"/>
          <w:sz w:val="24"/>
          <w:szCs w:val="24"/>
          <w:lang w:val="fi-FI" w:eastAsia="id-ID"/>
        </w:rPr>
        <w:t> atau Anjungan Tunai Mandiri</w:t>
      </w:r>
    </w:p>
    <w:p w:rsidR="005E60B4" w:rsidRPr="00881EFB" w:rsidRDefault="005E60B4" w:rsidP="005E60B4">
      <w:pPr>
        <w:shd w:val="clear" w:color="auto" w:fill="FFFFFF"/>
        <w:spacing w:after="0" w:line="480" w:lineRule="auto"/>
        <w:ind w:left="1134"/>
        <w:jc w:val="both"/>
        <w:rPr>
          <w:rFonts w:ascii="Times New Roman" w:hAnsi="Times New Roman"/>
          <w:sz w:val="24"/>
          <w:szCs w:val="24"/>
          <w:lang w:eastAsia="id-ID"/>
        </w:rPr>
      </w:pPr>
      <w:r w:rsidRPr="00881EFB">
        <w:rPr>
          <w:rFonts w:ascii="Times New Roman" w:hAnsi="Times New Roman"/>
          <w:sz w:val="24"/>
          <w:szCs w:val="24"/>
          <w:lang w:val="fi-FI" w:eastAsia="id-ID"/>
        </w:rPr>
        <w:t>ATM adalah untuk mengetahui informasi saldo dan melakukan penarikan tunai. Namun dalam Ini adalah saluran </w:t>
      </w:r>
      <w:r w:rsidRPr="00881EFB">
        <w:rPr>
          <w:rFonts w:ascii="Times New Roman" w:hAnsi="Times New Roman"/>
          <w:i/>
          <w:iCs/>
          <w:sz w:val="24"/>
          <w:szCs w:val="24"/>
          <w:lang w:val="fi-FI" w:eastAsia="id-ID"/>
        </w:rPr>
        <w:t>e-banking</w:t>
      </w:r>
      <w:r w:rsidRPr="00881EFB">
        <w:rPr>
          <w:rFonts w:ascii="Times New Roman" w:hAnsi="Times New Roman"/>
          <w:sz w:val="24"/>
          <w:szCs w:val="24"/>
          <w:lang w:val="fi-FI" w:eastAsia="id-ID"/>
        </w:rPr>
        <w:t xml:space="preserve"> paling populer yang kita kenal. Fitur </w:t>
      </w:r>
      <w:r w:rsidRPr="00881EFB">
        <w:rPr>
          <w:rFonts w:ascii="Times New Roman" w:hAnsi="Times New Roman"/>
          <w:sz w:val="24"/>
          <w:szCs w:val="24"/>
          <w:lang w:val="fi-FI" w:eastAsia="id-ID"/>
        </w:rPr>
        <w:lastRenderedPageBreak/>
        <w:t>tradisional perkembangannya, fitur semakin bertambah sehingga memungkinkan untuk melakukan pemindahbukuan antar rekening, pembayaran (kartu kredit, listrik, dan telepon), pembelian (voucher dan tiket), dan yang terkini transfer ke bank lain (dalam satu switching jaringan ATM).</w:t>
      </w:r>
    </w:p>
    <w:p w:rsidR="005E60B4" w:rsidRPr="00881EFB" w:rsidRDefault="005E60B4" w:rsidP="005E60B4">
      <w:pPr>
        <w:pStyle w:val="ListParagraph"/>
        <w:numPr>
          <w:ilvl w:val="0"/>
          <w:numId w:val="13"/>
        </w:numPr>
        <w:shd w:val="clear" w:color="auto" w:fill="FFFFFF"/>
        <w:spacing w:after="0" w:line="480" w:lineRule="auto"/>
        <w:ind w:left="1134" w:hanging="567"/>
        <w:jc w:val="both"/>
        <w:rPr>
          <w:rFonts w:ascii="Times New Roman" w:hAnsi="Times New Roman"/>
          <w:sz w:val="24"/>
          <w:szCs w:val="24"/>
          <w:lang w:eastAsia="id-ID"/>
        </w:rPr>
      </w:pPr>
      <w:r w:rsidRPr="00881EFB">
        <w:rPr>
          <w:rFonts w:ascii="Times New Roman" w:hAnsi="Times New Roman"/>
          <w:i/>
          <w:iCs/>
          <w:sz w:val="24"/>
          <w:szCs w:val="24"/>
          <w:lang w:val="en-US" w:eastAsia="id-ID"/>
        </w:rPr>
        <w:t>Phone Banking</w:t>
      </w:r>
    </w:p>
    <w:p w:rsidR="005E60B4" w:rsidRPr="00881EFB" w:rsidRDefault="005E60B4" w:rsidP="005E60B4">
      <w:pPr>
        <w:shd w:val="clear" w:color="auto" w:fill="FFFFFF"/>
        <w:spacing w:after="0" w:line="480" w:lineRule="auto"/>
        <w:ind w:left="1134"/>
        <w:jc w:val="both"/>
        <w:rPr>
          <w:rFonts w:ascii="Times New Roman" w:hAnsi="Times New Roman"/>
          <w:sz w:val="24"/>
          <w:szCs w:val="24"/>
          <w:lang w:eastAsia="id-ID"/>
        </w:rPr>
      </w:pPr>
      <w:r w:rsidRPr="00E245D1">
        <w:rPr>
          <w:rFonts w:ascii="Times New Roman" w:hAnsi="Times New Roman"/>
          <w:sz w:val="24"/>
          <w:szCs w:val="24"/>
          <w:lang w:eastAsia="id-ID"/>
        </w:rPr>
        <w:t>Ini adalah saluran yang memungkinkan nasabah untuk melakukan transaksi dengan bank via telepon. Pada awalnya, lazim diakses melalui telepon rumah, namun seiring dengan makin populernya telepon genggam/HP Pada awalnya, layanan Phone Banking hanya bersifat informasi yaitu untuk informasi jasa/produk bank dan informasi saldo rekening serta dilayani oleh Customer Service Operator/CSO. Namun profilnya kemudian berkembang untuk transaksi pemindahbukuan antar rekening, pembayaran (kartu kredit, listrik, dan telepon), pembelian (voucher dan tiket), dan transfer ke bank lain, serta dilayani oleh Interactive Voice Response (IVR).</w:t>
      </w:r>
    </w:p>
    <w:p w:rsidR="005E60B4" w:rsidRPr="00881EFB" w:rsidRDefault="005E60B4" w:rsidP="005E60B4">
      <w:pPr>
        <w:pStyle w:val="ListParagraph"/>
        <w:numPr>
          <w:ilvl w:val="0"/>
          <w:numId w:val="13"/>
        </w:numPr>
        <w:shd w:val="clear" w:color="auto" w:fill="FFFFFF"/>
        <w:spacing w:after="0" w:line="480" w:lineRule="auto"/>
        <w:ind w:left="1134" w:hanging="567"/>
        <w:jc w:val="both"/>
        <w:rPr>
          <w:rFonts w:ascii="Times New Roman" w:hAnsi="Times New Roman"/>
          <w:sz w:val="24"/>
          <w:szCs w:val="24"/>
          <w:lang w:eastAsia="id-ID"/>
        </w:rPr>
      </w:pPr>
      <w:r w:rsidRPr="00881EFB">
        <w:rPr>
          <w:rFonts w:ascii="Times New Roman" w:hAnsi="Times New Roman"/>
          <w:i/>
          <w:iCs/>
          <w:sz w:val="24"/>
          <w:szCs w:val="24"/>
          <w:lang w:val="sv-SE" w:eastAsia="id-ID"/>
        </w:rPr>
        <w:t>Internet banking</w:t>
      </w:r>
    </w:p>
    <w:p w:rsidR="005E60B4" w:rsidRPr="00881EFB" w:rsidRDefault="005E60B4" w:rsidP="005E60B4">
      <w:pPr>
        <w:shd w:val="clear" w:color="auto" w:fill="FFFFFF"/>
        <w:spacing w:after="0" w:line="480" w:lineRule="auto"/>
        <w:ind w:left="1134"/>
        <w:jc w:val="both"/>
        <w:rPr>
          <w:rFonts w:ascii="Times New Roman" w:hAnsi="Times New Roman"/>
          <w:sz w:val="24"/>
          <w:szCs w:val="24"/>
          <w:lang w:eastAsia="id-ID"/>
        </w:rPr>
      </w:pPr>
      <w:r w:rsidRPr="00881EFB">
        <w:rPr>
          <w:rFonts w:ascii="Times New Roman" w:hAnsi="Times New Roman"/>
          <w:sz w:val="24"/>
          <w:szCs w:val="24"/>
          <w:lang w:val="sv-SE" w:eastAsia="id-ID"/>
        </w:rPr>
        <w:t>Ini termasuk saluran terbaru </w:t>
      </w:r>
      <w:r w:rsidRPr="00881EFB">
        <w:rPr>
          <w:rFonts w:ascii="Times New Roman" w:hAnsi="Times New Roman"/>
          <w:i/>
          <w:iCs/>
          <w:sz w:val="24"/>
          <w:szCs w:val="24"/>
          <w:lang w:val="sv-SE" w:eastAsia="id-ID"/>
        </w:rPr>
        <w:t>e-banking</w:t>
      </w:r>
      <w:r w:rsidRPr="00881EFB">
        <w:rPr>
          <w:rFonts w:ascii="Times New Roman" w:hAnsi="Times New Roman"/>
          <w:sz w:val="24"/>
          <w:szCs w:val="24"/>
          <w:lang w:val="sv-SE" w:eastAsia="id-ID"/>
        </w:rPr>
        <w:t> yang memungkinkan nasabah melakukan transaksi via internet dengan menggunakan komputer/PC atau PDA. Fitur transaksi yang dapat dilakukan sama dengan Phone Banking yaitu informasi jasa/produk bank, informasi saldo rekening, transaksi pemindahbukuan antar rekening, pembayaran (kartu kredit, listrik, dan telepon), pembelian (voucher dan tiket), dan transfer ke bank lain.</w:t>
      </w:r>
    </w:p>
    <w:p w:rsidR="005E60B4" w:rsidRPr="00881EFB" w:rsidRDefault="005E60B4" w:rsidP="005E60B4">
      <w:pPr>
        <w:pStyle w:val="ListParagraph"/>
        <w:numPr>
          <w:ilvl w:val="0"/>
          <w:numId w:val="13"/>
        </w:numPr>
        <w:shd w:val="clear" w:color="auto" w:fill="FFFFFF"/>
        <w:spacing w:after="0" w:line="480" w:lineRule="auto"/>
        <w:ind w:left="1134" w:hanging="567"/>
        <w:jc w:val="both"/>
        <w:rPr>
          <w:rFonts w:ascii="Times New Roman" w:hAnsi="Times New Roman"/>
          <w:sz w:val="24"/>
          <w:szCs w:val="24"/>
          <w:lang w:eastAsia="id-ID"/>
        </w:rPr>
      </w:pPr>
      <w:r w:rsidRPr="00881EFB">
        <w:rPr>
          <w:rFonts w:ascii="Times New Roman" w:hAnsi="Times New Roman"/>
          <w:sz w:val="24"/>
          <w:szCs w:val="24"/>
          <w:lang w:val="en-US" w:eastAsia="id-ID"/>
        </w:rPr>
        <w:t>SMS/</w:t>
      </w:r>
      <w:r w:rsidRPr="00881EFB">
        <w:rPr>
          <w:rFonts w:ascii="Times New Roman" w:hAnsi="Times New Roman"/>
          <w:i/>
          <w:iCs/>
          <w:sz w:val="24"/>
          <w:szCs w:val="24"/>
          <w:lang w:val="en-US" w:eastAsia="id-ID"/>
        </w:rPr>
        <w:t>m-Banking</w:t>
      </w:r>
    </w:p>
    <w:p w:rsidR="005E60B4" w:rsidRPr="00881EFB" w:rsidRDefault="005E60B4" w:rsidP="005E60B4">
      <w:pPr>
        <w:shd w:val="clear" w:color="auto" w:fill="FFFFFF"/>
        <w:spacing w:after="0" w:line="480" w:lineRule="auto"/>
        <w:ind w:left="1134"/>
        <w:jc w:val="both"/>
        <w:rPr>
          <w:rFonts w:ascii="Times New Roman" w:hAnsi="Times New Roman"/>
          <w:sz w:val="24"/>
          <w:szCs w:val="24"/>
          <w:lang w:eastAsia="id-ID"/>
        </w:rPr>
      </w:pPr>
      <w:r w:rsidRPr="00E245D1">
        <w:rPr>
          <w:rFonts w:ascii="Times New Roman" w:hAnsi="Times New Roman"/>
          <w:sz w:val="24"/>
          <w:szCs w:val="24"/>
          <w:lang w:eastAsia="id-ID"/>
        </w:rPr>
        <w:t xml:space="preserve">Saluran ini pada dasarnya merupakan evolusi lebih lanjut dari Phone Banking, yang memungkinkan nasabah untuk bertransaksi via HP dengan perintah SMS. Fitur transaksi yang dapat dilakukan yaitu informasi saldo rekening, </w:t>
      </w:r>
      <w:r w:rsidRPr="00E245D1">
        <w:rPr>
          <w:rFonts w:ascii="Times New Roman" w:hAnsi="Times New Roman"/>
          <w:sz w:val="24"/>
          <w:szCs w:val="24"/>
          <w:lang w:eastAsia="id-ID"/>
        </w:rPr>
        <w:lastRenderedPageBreak/>
        <w:t>pemindahbukuan antar rekening, pembayaran (kartu kredit, listrik, dan telepon), dan pembelian voucher.</w:t>
      </w:r>
    </w:p>
    <w:p w:rsidR="005E60B4" w:rsidRPr="00881EFB" w:rsidRDefault="005E60B4" w:rsidP="005E60B4">
      <w:pPr>
        <w:spacing w:after="0" w:line="480" w:lineRule="auto"/>
        <w:ind w:left="567" w:firstLine="567"/>
        <w:jc w:val="both"/>
        <w:rPr>
          <w:rFonts w:ascii="Times New Roman" w:hAnsi="Times New Roman"/>
          <w:iCs/>
          <w:sz w:val="24"/>
          <w:szCs w:val="24"/>
        </w:rPr>
      </w:pPr>
      <w:r w:rsidRPr="00881EFB">
        <w:rPr>
          <w:rFonts w:ascii="Times New Roman" w:hAnsi="Times New Roman"/>
          <w:iCs/>
          <w:sz w:val="24"/>
          <w:szCs w:val="24"/>
        </w:rPr>
        <w:t xml:space="preserve">Sejalan dengan jenis layanan dari perbankan tersebut khususnya seperti halnya </w:t>
      </w:r>
      <w:r w:rsidRPr="00881EFB">
        <w:rPr>
          <w:rFonts w:ascii="Times New Roman" w:hAnsi="Times New Roman"/>
          <w:i/>
          <w:iCs/>
          <w:sz w:val="24"/>
          <w:szCs w:val="24"/>
        </w:rPr>
        <w:t>phone banking</w:t>
      </w:r>
      <w:r w:rsidRPr="00881EFB">
        <w:rPr>
          <w:rFonts w:ascii="Times New Roman" w:hAnsi="Times New Roman"/>
          <w:iCs/>
          <w:sz w:val="24"/>
          <w:szCs w:val="24"/>
        </w:rPr>
        <w:t xml:space="preserve"> dimana proses pelaksanaan transaksi tersebut dilakukan dengan menggunakan media alat telekomunikasi khususnya telepon, maka dalam perkembangannya dewasa ini penulis mencoba untuk menggambarkan beberapa kasus yang terjadi terkait adanya dugaan pelanggaran hukum terkait perlindungan konsumen yang terjadi atas transaksi melalui telephone, sebag</w:t>
      </w:r>
      <w:r>
        <w:rPr>
          <w:rFonts w:ascii="Times New Roman" w:hAnsi="Times New Roman"/>
          <w:iCs/>
          <w:sz w:val="24"/>
          <w:szCs w:val="24"/>
        </w:rPr>
        <w:t xml:space="preserve">aimana pula telah diatur dalam </w:t>
      </w:r>
      <w:r>
        <w:rPr>
          <w:rFonts w:ascii="Times New Roman" w:hAnsi="Times New Roman"/>
          <w:iCs/>
          <w:sz w:val="24"/>
          <w:szCs w:val="24"/>
          <w:lang w:val="en-US"/>
        </w:rPr>
        <w:t>P</w:t>
      </w:r>
      <w:r w:rsidRPr="00881EFB">
        <w:rPr>
          <w:rFonts w:ascii="Times New Roman" w:hAnsi="Times New Roman"/>
          <w:iCs/>
          <w:sz w:val="24"/>
          <w:szCs w:val="24"/>
        </w:rPr>
        <w:t xml:space="preserve">asal 19 </w:t>
      </w:r>
      <w:r w:rsidRPr="00881EFB">
        <w:rPr>
          <w:rFonts w:ascii="Times New Roman" w:hAnsi="Times New Roman"/>
          <w:sz w:val="24"/>
          <w:szCs w:val="24"/>
        </w:rPr>
        <w:t>Peraturan Otoritas Jasa Keuangan Nomor. 1 /POJK.07/2013</w:t>
      </w:r>
      <w:r w:rsidRPr="00881EFB">
        <w:rPr>
          <w:rFonts w:ascii="Times New Roman" w:hAnsi="Times New Roman"/>
          <w:b/>
          <w:sz w:val="24"/>
          <w:szCs w:val="24"/>
        </w:rPr>
        <w:t xml:space="preserve"> </w:t>
      </w:r>
      <w:r w:rsidRPr="00881EFB">
        <w:rPr>
          <w:rFonts w:ascii="Times New Roman" w:hAnsi="Times New Roman"/>
          <w:sz w:val="24"/>
          <w:szCs w:val="24"/>
        </w:rPr>
        <w:t>tentang Perlindungan Konsumen Sektor Jasa Keuangan.</w:t>
      </w:r>
    </w:p>
    <w:p w:rsidR="005E60B4" w:rsidRPr="00881EFB" w:rsidRDefault="005E60B4" w:rsidP="005E60B4">
      <w:pPr>
        <w:spacing w:after="0" w:line="480" w:lineRule="auto"/>
        <w:ind w:left="1134" w:right="1134"/>
        <w:jc w:val="both"/>
        <w:rPr>
          <w:rFonts w:ascii="Times New Roman" w:hAnsi="Times New Roman"/>
          <w:iCs/>
          <w:sz w:val="24"/>
          <w:szCs w:val="24"/>
        </w:rPr>
      </w:pPr>
      <w:r w:rsidRPr="00881EFB">
        <w:rPr>
          <w:rFonts w:ascii="Times New Roman" w:hAnsi="Times New Roman"/>
          <w:sz w:val="24"/>
          <w:szCs w:val="24"/>
        </w:rPr>
        <w:t>Pelaku Usaha Jasa Keuangan dilarang melakukan penawaran produk dan/atau layanan kepada Konsumen dan/atau masyarakat melalui sarana komunikasi pribadi tanpa persetujuan Konsumen</w:t>
      </w:r>
    </w:p>
    <w:p w:rsidR="005E60B4" w:rsidRPr="00881EFB" w:rsidRDefault="005E60B4" w:rsidP="005E60B4">
      <w:pPr>
        <w:pStyle w:val="NormalWeb"/>
        <w:shd w:val="clear" w:color="auto" w:fill="FFFFFF"/>
        <w:spacing w:before="0" w:beforeAutospacing="0" w:after="0" w:afterAutospacing="0" w:line="480" w:lineRule="auto"/>
        <w:ind w:left="567" w:firstLine="567"/>
        <w:jc w:val="both"/>
        <w:textAlignment w:val="baseline"/>
        <w:rPr>
          <w:rFonts w:ascii="Times New Roman" w:hAnsi="Times New Roman"/>
        </w:rPr>
      </w:pPr>
      <w:r w:rsidRPr="00881EFB">
        <w:rPr>
          <w:rFonts w:ascii="Times New Roman" w:hAnsi="Times New Roman"/>
        </w:rPr>
        <w:t>Mengingat pengaturan mengenai penerapan prinsip kehati-hatian yang diterapkan oleh lembaga jasa keuangan dalam hal ini pada perbankan dalam proses transaksinya, maka penerapan pengaturan prinsip kehati-hatian memiliki keterkaitan dengan perjanjian standar. Hal ini disebabkan, karena pelaku jasa keuangan selalu memasukan unsur-unsur dominasi kepentingan dan perlindungan bagi pelaku jasa keuangan bersangkutan dalam melakukan proses kredit (pembiayaan) atau pemberian suatu jasa keuangan dengan pihak konsumen. Oleh karena itu, dalam proses tersebut secara perdata dapat mengacu pad</w:t>
      </w:r>
      <w:r>
        <w:rPr>
          <w:rFonts w:ascii="Times New Roman" w:hAnsi="Times New Roman"/>
        </w:rPr>
        <w:t>a ketentuan dalam Kitab Undang-</w:t>
      </w:r>
      <w:r w:rsidRPr="00E12277">
        <w:rPr>
          <w:rFonts w:ascii="Times New Roman" w:hAnsi="Times New Roman"/>
        </w:rPr>
        <w:t>U</w:t>
      </w:r>
      <w:r w:rsidRPr="00881EFB">
        <w:rPr>
          <w:rFonts w:ascii="Times New Roman" w:hAnsi="Times New Roman"/>
        </w:rPr>
        <w:t>ndang Hukum Perdata khususnya terkait suatu perjanjian.</w:t>
      </w:r>
    </w:p>
    <w:p w:rsidR="005E60B4" w:rsidRPr="00881EFB" w:rsidRDefault="005E60B4" w:rsidP="005E60B4">
      <w:pPr>
        <w:pStyle w:val="NormalWeb"/>
        <w:shd w:val="clear" w:color="auto" w:fill="FFFFFF"/>
        <w:spacing w:before="0" w:beforeAutospacing="0" w:after="0" w:afterAutospacing="0" w:line="480" w:lineRule="auto"/>
        <w:ind w:left="567" w:firstLine="567"/>
        <w:jc w:val="both"/>
        <w:textAlignment w:val="baseline"/>
        <w:rPr>
          <w:rFonts w:ascii="Times New Roman" w:hAnsi="Times New Roman"/>
        </w:rPr>
      </w:pPr>
      <w:r w:rsidRPr="00881EFB">
        <w:rPr>
          <w:rFonts w:ascii="Times New Roman" w:hAnsi="Times New Roman"/>
        </w:rPr>
        <w:t xml:space="preserve">Pengertian perjanjian menurut Pasal 1313 KUHPerdata adalah suatu perbuatan dengan mana satu orang atau lebih mengikatkan dirinya terhadap satu orang atau lebih. </w:t>
      </w:r>
      <w:r w:rsidRPr="00881EFB">
        <w:rPr>
          <w:rFonts w:ascii="Times New Roman" w:hAnsi="Times New Roman"/>
        </w:rPr>
        <w:lastRenderedPageBreak/>
        <w:t xml:space="preserve">Didalam ketentuan pasal tersebut dapat dilihat bahwa dalam hal melakukan perjanjian haruslah tediri dari dua orang atau lebih. </w:t>
      </w:r>
    </w:p>
    <w:p w:rsidR="005E60B4" w:rsidRPr="00881EFB" w:rsidRDefault="005E60B4" w:rsidP="005E60B4">
      <w:pPr>
        <w:pStyle w:val="NormalWeb"/>
        <w:shd w:val="clear" w:color="auto" w:fill="FFFFFF"/>
        <w:spacing w:before="0" w:beforeAutospacing="0" w:after="0" w:afterAutospacing="0" w:line="480" w:lineRule="auto"/>
        <w:ind w:left="567" w:firstLine="567"/>
        <w:jc w:val="both"/>
        <w:textAlignment w:val="baseline"/>
        <w:rPr>
          <w:rFonts w:ascii="Times New Roman" w:hAnsi="Times New Roman"/>
        </w:rPr>
      </w:pPr>
      <w:r w:rsidRPr="00881EFB">
        <w:rPr>
          <w:rFonts w:ascii="Times New Roman" w:hAnsi="Times New Roman"/>
        </w:rPr>
        <w:t>Pengertian didalam Pasal 1313 KUHPerdata tersebut dapat dikatakan sangat luas. Dengan demikian Di dalam Pasal 1313 KUHPerdata perumusannya menjadi perjanjian adalah suatu perbuatan hukum, dengan mana satu orang atau lebih mengikat dirinya atau saling mengikatkan diri terhadap satu orang lain atau lebih.</w:t>
      </w:r>
      <w:r w:rsidRPr="00881EFB">
        <w:rPr>
          <w:rStyle w:val="FootnoteReference"/>
          <w:rFonts w:ascii="Times New Roman" w:hAnsi="Times New Roman"/>
        </w:rPr>
        <w:footnoteReference w:id="24"/>
      </w:r>
      <w:r w:rsidRPr="00881EFB">
        <w:rPr>
          <w:rFonts w:ascii="Times New Roman" w:hAnsi="Times New Roman"/>
        </w:rPr>
        <w:t xml:space="preserve">  </w:t>
      </w:r>
    </w:p>
    <w:p w:rsidR="005E60B4" w:rsidRPr="00881EFB" w:rsidRDefault="005E60B4" w:rsidP="005E60B4">
      <w:pPr>
        <w:pStyle w:val="NormalWeb"/>
        <w:shd w:val="clear" w:color="auto" w:fill="FFFFFF"/>
        <w:spacing w:before="0" w:beforeAutospacing="0" w:after="0" w:afterAutospacing="0" w:line="480" w:lineRule="auto"/>
        <w:ind w:left="567" w:firstLine="567"/>
        <w:jc w:val="both"/>
        <w:textAlignment w:val="baseline"/>
        <w:rPr>
          <w:rFonts w:ascii="Times New Roman" w:hAnsi="Times New Roman"/>
        </w:rPr>
      </w:pPr>
      <w:r w:rsidRPr="00881EFB">
        <w:rPr>
          <w:rFonts w:ascii="Times New Roman" w:hAnsi="Times New Roman"/>
        </w:rPr>
        <w:t>Didalam perjanjian terdapat beberapa asas penting yang dapat dijadikan suatu dasar untuk melakukan suatu perjanjian, yang mana asas-asas tersebut adalah :</w:t>
      </w:r>
    </w:p>
    <w:p w:rsidR="005E60B4" w:rsidRPr="00881EFB" w:rsidRDefault="005E60B4" w:rsidP="005E60B4">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881EFB">
        <w:rPr>
          <w:rFonts w:ascii="Times New Roman" w:hAnsi="Times New Roman"/>
          <w:sz w:val="24"/>
          <w:szCs w:val="24"/>
        </w:rPr>
        <w:t>Asas Kebebasan Berkontrak</w:t>
      </w:r>
    </w:p>
    <w:p w:rsidR="005E60B4" w:rsidRPr="00881EFB" w:rsidRDefault="005E60B4" w:rsidP="005E60B4">
      <w:pPr>
        <w:pStyle w:val="ListParagraph"/>
        <w:autoSpaceDE w:val="0"/>
        <w:autoSpaceDN w:val="0"/>
        <w:adjustRightInd w:val="0"/>
        <w:spacing w:after="0" w:line="480" w:lineRule="auto"/>
        <w:ind w:left="1440" w:firstLine="403"/>
        <w:jc w:val="both"/>
        <w:rPr>
          <w:rFonts w:ascii="Times New Roman" w:hAnsi="Times New Roman"/>
          <w:sz w:val="24"/>
          <w:szCs w:val="24"/>
        </w:rPr>
      </w:pPr>
      <w:r w:rsidRPr="00881EFB">
        <w:rPr>
          <w:rFonts w:ascii="Times New Roman" w:hAnsi="Times New Roman"/>
          <w:sz w:val="24"/>
          <w:szCs w:val="24"/>
        </w:rPr>
        <w:t>Asas ini merupakan asas yang penting didalam suatu perjanjian, sebab asas ini dapat dijadikan suatu dasar bahwa kesepakatan para pihak dapat dijadikan suatu aturan bagi para pembuatnya dengan kata lain dengan meletakan asas ini maka perjanjian tersebut me</w:t>
      </w:r>
      <w:r>
        <w:rPr>
          <w:rFonts w:ascii="Times New Roman" w:hAnsi="Times New Roman"/>
          <w:sz w:val="24"/>
          <w:szCs w:val="24"/>
        </w:rPr>
        <w:t xml:space="preserve">mpunyai kekuatan hukum sebagai </w:t>
      </w:r>
      <w:r w:rsidRPr="0000120C">
        <w:rPr>
          <w:rFonts w:ascii="Times New Roman" w:hAnsi="Times New Roman"/>
          <w:sz w:val="24"/>
          <w:szCs w:val="24"/>
        </w:rPr>
        <w:t>U</w:t>
      </w:r>
      <w:r>
        <w:rPr>
          <w:rFonts w:ascii="Times New Roman" w:hAnsi="Times New Roman"/>
          <w:sz w:val="24"/>
          <w:szCs w:val="24"/>
        </w:rPr>
        <w:t>ndang-</w:t>
      </w:r>
      <w:r w:rsidRPr="0000120C">
        <w:rPr>
          <w:rFonts w:ascii="Times New Roman" w:hAnsi="Times New Roman"/>
          <w:sz w:val="24"/>
          <w:szCs w:val="24"/>
        </w:rPr>
        <w:t>U</w:t>
      </w:r>
      <w:r w:rsidRPr="00881EFB">
        <w:rPr>
          <w:rFonts w:ascii="Times New Roman" w:hAnsi="Times New Roman"/>
          <w:sz w:val="24"/>
          <w:szCs w:val="24"/>
        </w:rPr>
        <w:t xml:space="preserve">ndang bagi pembuatnya. Selain daripada itu asas ini pun merupakan suatu cerminan mengenai adanya suatu kebebasan bagi para </w:t>
      </w:r>
      <w:r>
        <w:rPr>
          <w:rFonts w:ascii="Times New Roman" w:hAnsi="Times New Roman"/>
          <w:sz w:val="24"/>
          <w:szCs w:val="24"/>
        </w:rPr>
        <w:t xml:space="preserve">pihak untuk membuat suatu </w:t>
      </w:r>
      <w:r w:rsidRPr="00881EFB">
        <w:rPr>
          <w:rFonts w:ascii="Times New Roman" w:hAnsi="Times New Roman"/>
          <w:sz w:val="24"/>
          <w:szCs w:val="24"/>
        </w:rPr>
        <w:t>kesepakatan. Asas ini tercermin didalam Pasal 1338 ayat (1) KUHPerdata. Sedangkan sultan remi sjahdeni berpendapat bahwa :</w:t>
      </w:r>
      <w:r w:rsidRPr="00881EFB">
        <w:rPr>
          <w:rStyle w:val="FootnoteReference"/>
          <w:rFonts w:ascii="Times New Roman" w:hAnsi="Times New Roman"/>
          <w:sz w:val="24"/>
          <w:szCs w:val="24"/>
        </w:rPr>
        <w:footnoteReference w:id="25"/>
      </w:r>
    </w:p>
    <w:p w:rsidR="005E60B4" w:rsidRPr="00881EFB" w:rsidRDefault="005E60B4" w:rsidP="005E60B4">
      <w:pPr>
        <w:autoSpaceDE w:val="0"/>
        <w:autoSpaceDN w:val="0"/>
        <w:adjustRightInd w:val="0"/>
        <w:spacing w:after="0" w:line="480" w:lineRule="auto"/>
        <w:ind w:left="1843" w:right="713"/>
        <w:jc w:val="both"/>
        <w:rPr>
          <w:rFonts w:ascii="Times New Roman" w:hAnsi="Times New Roman"/>
          <w:sz w:val="24"/>
          <w:szCs w:val="24"/>
        </w:rPr>
      </w:pPr>
      <w:r w:rsidRPr="00881EFB">
        <w:rPr>
          <w:rFonts w:ascii="Times New Roman" w:hAnsi="Times New Roman"/>
          <w:sz w:val="24"/>
          <w:szCs w:val="24"/>
        </w:rPr>
        <w:t xml:space="preserve">“Asas kebebassan berkontrak dalam perkembangannya ternyata dapat mendatangkan ketidakadilan karena prinsip ini hanya dapat mencapai tujuannya, yaitu mendatangkan kesejahteraan seoptimal mungkin, bila para pihak memiliki </w:t>
      </w:r>
      <w:r w:rsidRPr="00881EFB">
        <w:rPr>
          <w:rFonts w:ascii="Times New Roman" w:hAnsi="Times New Roman"/>
          <w:i/>
          <w:iCs/>
          <w:sz w:val="24"/>
          <w:szCs w:val="24"/>
        </w:rPr>
        <w:t>bergaining power</w:t>
      </w:r>
      <w:r w:rsidRPr="00881EFB">
        <w:rPr>
          <w:rFonts w:ascii="Times New Roman" w:hAnsi="Times New Roman"/>
          <w:sz w:val="24"/>
          <w:szCs w:val="24"/>
        </w:rPr>
        <w:t xml:space="preserve"> yang seimbang dalam kenyataanya tersebut sering tidak terjadi demikian sehingga negara menganggap perlu untuk campur tangan melindungi pihak yang lemah”.</w:t>
      </w:r>
    </w:p>
    <w:p w:rsidR="005E60B4" w:rsidRPr="00881EFB" w:rsidRDefault="005E60B4" w:rsidP="005E60B4">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881EFB">
        <w:rPr>
          <w:rFonts w:ascii="Times New Roman" w:hAnsi="Times New Roman"/>
          <w:sz w:val="24"/>
          <w:szCs w:val="24"/>
        </w:rPr>
        <w:lastRenderedPageBreak/>
        <w:t>Asas Itikad Baik</w:t>
      </w:r>
    </w:p>
    <w:p w:rsidR="005E60B4" w:rsidRPr="00881EFB" w:rsidRDefault="005E60B4" w:rsidP="005E60B4">
      <w:pPr>
        <w:pStyle w:val="ListParagraph"/>
        <w:autoSpaceDE w:val="0"/>
        <w:autoSpaceDN w:val="0"/>
        <w:adjustRightInd w:val="0"/>
        <w:spacing w:after="0" w:line="480" w:lineRule="auto"/>
        <w:ind w:left="1440" w:firstLine="403"/>
        <w:jc w:val="both"/>
        <w:rPr>
          <w:rFonts w:ascii="Times New Roman" w:hAnsi="Times New Roman"/>
          <w:sz w:val="24"/>
          <w:szCs w:val="24"/>
        </w:rPr>
      </w:pPr>
      <w:r w:rsidRPr="00881EFB">
        <w:rPr>
          <w:rFonts w:ascii="Times New Roman" w:hAnsi="Times New Roman"/>
          <w:sz w:val="24"/>
          <w:szCs w:val="24"/>
        </w:rPr>
        <w:t xml:space="preserve">Asas itikad baik ini diatur di dalam Pasal 1338 ayat (3) KUHPerdata, yang mana disebutkan bahwa Suatu pejanjian harus dilaksanakan dengan itikad baik. Dapat dikatakan bahwa di dalam melaksanakan suatu perjanjian bukanlah hanya melaksanakan apa yang terkandung didalam perjanjian itu sendiri melainkan juga itikad baik.   </w:t>
      </w:r>
    </w:p>
    <w:p w:rsidR="005E60B4" w:rsidRPr="00881EFB" w:rsidRDefault="005E60B4" w:rsidP="005E60B4">
      <w:pPr>
        <w:pStyle w:val="ListParagraph"/>
        <w:autoSpaceDE w:val="0"/>
        <w:autoSpaceDN w:val="0"/>
        <w:adjustRightInd w:val="0"/>
        <w:spacing w:after="0" w:line="480" w:lineRule="auto"/>
        <w:ind w:left="1440" w:firstLine="403"/>
        <w:jc w:val="both"/>
        <w:rPr>
          <w:rFonts w:ascii="Times New Roman" w:hAnsi="Times New Roman"/>
          <w:sz w:val="24"/>
          <w:szCs w:val="24"/>
        </w:rPr>
      </w:pPr>
      <w:r w:rsidRPr="00881EFB">
        <w:rPr>
          <w:rFonts w:ascii="Times New Roman" w:hAnsi="Times New Roman"/>
          <w:sz w:val="24"/>
          <w:szCs w:val="24"/>
        </w:rPr>
        <w:t>Asas itikad baik tidak hanya ada pada waktu pelaksanaan perjanjian, akan tetapi pada waktu membuat perjanjian juga dilandasi dengan itikad baik, sehingga itikad baik a</w:t>
      </w:r>
      <w:r>
        <w:rPr>
          <w:rFonts w:ascii="Times New Roman" w:hAnsi="Times New Roman"/>
          <w:sz w:val="24"/>
          <w:szCs w:val="24"/>
        </w:rPr>
        <w:t>ntara pada waktu membuat</w:t>
      </w:r>
      <w:r w:rsidRPr="0000120C">
        <w:rPr>
          <w:rFonts w:ascii="Times New Roman" w:hAnsi="Times New Roman"/>
          <w:sz w:val="24"/>
          <w:szCs w:val="24"/>
        </w:rPr>
        <w:t xml:space="preserve"> </w:t>
      </w:r>
      <w:r w:rsidRPr="00881EFB">
        <w:rPr>
          <w:rFonts w:ascii="Times New Roman" w:hAnsi="Times New Roman"/>
          <w:sz w:val="24"/>
          <w:szCs w:val="24"/>
        </w:rPr>
        <w:t>perjanjian dengan pelaksanaan menjadi sinkron.</w:t>
      </w:r>
      <w:r w:rsidRPr="00881EFB">
        <w:rPr>
          <w:rStyle w:val="FootnoteReference"/>
          <w:rFonts w:ascii="Times New Roman" w:hAnsi="Times New Roman"/>
          <w:sz w:val="24"/>
          <w:szCs w:val="24"/>
        </w:rPr>
        <w:footnoteReference w:id="26"/>
      </w:r>
    </w:p>
    <w:p w:rsidR="005E60B4" w:rsidRPr="00881EFB" w:rsidRDefault="005E60B4" w:rsidP="005E60B4">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881EFB">
        <w:rPr>
          <w:rFonts w:ascii="Times New Roman" w:hAnsi="Times New Roman"/>
          <w:sz w:val="24"/>
          <w:szCs w:val="24"/>
        </w:rPr>
        <w:t>Asas Konsensualisme</w:t>
      </w:r>
    </w:p>
    <w:p w:rsidR="005E60B4" w:rsidRPr="00881EFB" w:rsidRDefault="005E60B4" w:rsidP="005E60B4">
      <w:pPr>
        <w:pStyle w:val="ListParagraph"/>
        <w:autoSpaceDE w:val="0"/>
        <w:autoSpaceDN w:val="0"/>
        <w:adjustRightInd w:val="0"/>
        <w:spacing w:after="0" w:line="480" w:lineRule="auto"/>
        <w:ind w:left="1440" w:firstLine="403"/>
        <w:jc w:val="both"/>
        <w:rPr>
          <w:rFonts w:ascii="Times New Roman" w:hAnsi="Times New Roman"/>
          <w:sz w:val="24"/>
          <w:szCs w:val="24"/>
        </w:rPr>
      </w:pPr>
      <w:r w:rsidRPr="00881EFB">
        <w:rPr>
          <w:rFonts w:ascii="Times New Roman" w:hAnsi="Times New Roman"/>
          <w:sz w:val="24"/>
          <w:szCs w:val="24"/>
        </w:rPr>
        <w:t>Di dalam suatu perjanjian pada dasarnya dapat dilakukan tidak hanya secara formal saja dengan kata lain tertulis, sebab di dalam perjanjian pun cukup hanya dengan kata sepakat, jadi dapat disimpulkan bahwa perjanjian tersebut lahir pada saat terja</w:t>
      </w:r>
      <w:r w:rsidRPr="0000120C">
        <w:rPr>
          <w:rFonts w:ascii="Times New Roman" w:hAnsi="Times New Roman"/>
          <w:sz w:val="24"/>
          <w:szCs w:val="24"/>
        </w:rPr>
        <w:t>d</w:t>
      </w:r>
      <w:r w:rsidRPr="00881EFB">
        <w:rPr>
          <w:rFonts w:ascii="Times New Roman" w:hAnsi="Times New Roman"/>
          <w:sz w:val="24"/>
          <w:szCs w:val="24"/>
        </w:rPr>
        <w:t xml:space="preserve">i suatu kata sepakat dari kedua belah pihak. </w:t>
      </w:r>
    </w:p>
    <w:p w:rsidR="005E60B4" w:rsidRPr="00881EFB" w:rsidRDefault="005E60B4" w:rsidP="005E60B4">
      <w:pPr>
        <w:pStyle w:val="ListParagraph"/>
        <w:autoSpaceDE w:val="0"/>
        <w:autoSpaceDN w:val="0"/>
        <w:adjustRightInd w:val="0"/>
        <w:spacing w:after="0" w:line="480" w:lineRule="auto"/>
        <w:ind w:left="1440" w:firstLine="403"/>
        <w:jc w:val="both"/>
        <w:rPr>
          <w:rFonts w:ascii="Times New Roman" w:hAnsi="Times New Roman"/>
          <w:sz w:val="24"/>
          <w:szCs w:val="24"/>
        </w:rPr>
      </w:pPr>
      <w:r w:rsidRPr="00881EFB">
        <w:rPr>
          <w:rFonts w:ascii="Times New Roman" w:hAnsi="Times New Roman"/>
          <w:sz w:val="24"/>
          <w:szCs w:val="24"/>
        </w:rPr>
        <w:t>Asas ini dapat ditemukan di dalam Pasal 1320 KUHPerdata, yang mana menyebutkan bahwa salah satu syarat sah nya suatu perjanjian adalah adanya kata sepakat dari kedua belah pihak.</w:t>
      </w:r>
    </w:p>
    <w:p w:rsidR="005E60B4" w:rsidRPr="00881EFB" w:rsidRDefault="005E60B4" w:rsidP="005E60B4">
      <w:pPr>
        <w:autoSpaceDE w:val="0"/>
        <w:autoSpaceDN w:val="0"/>
        <w:adjustRightInd w:val="0"/>
        <w:spacing w:after="0" w:line="480" w:lineRule="auto"/>
        <w:ind w:left="1440" w:firstLine="403"/>
        <w:jc w:val="both"/>
        <w:rPr>
          <w:rFonts w:ascii="Times New Roman" w:hAnsi="Times New Roman"/>
          <w:sz w:val="24"/>
          <w:szCs w:val="24"/>
        </w:rPr>
      </w:pPr>
      <w:r w:rsidRPr="00881EFB">
        <w:rPr>
          <w:rFonts w:ascii="Times New Roman" w:hAnsi="Times New Roman"/>
          <w:sz w:val="24"/>
          <w:szCs w:val="24"/>
        </w:rPr>
        <w:t>Sesuai dengan artinya konsensualitas adalah kesepakatan, maka asas ini menetapkan bahwa terjadinya suatu perjanjian setelah terjadi suatu kata sepakat</w:t>
      </w:r>
      <w:r w:rsidRPr="0000120C">
        <w:rPr>
          <w:rFonts w:ascii="Times New Roman" w:hAnsi="Times New Roman"/>
          <w:sz w:val="24"/>
          <w:szCs w:val="24"/>
        </w:rPr>
        <w:t xml:space="preserve"> </w:t>
      </w:r>
      <w:r w:rsidRPr="00881EFB">
        <w:rPr>
          <w:rFonts w:ascii="Times New Roman" w:hAnsi="Times New Roman"/>
          <w:sz w:val="24"/>
          <w:szCs w:val="24"/>
        </w:rPr>
        <w:t>dari kedua belah pi</w:t>
      </w:r>
      <w:r>
        <w:rPr>
          <w:rFonts w:ascii="Times New Roman" w:hAnsi="Times New Roman"/>
          <w:sz w:val="24"/>
          <w:szCs w:val="24"/>
        </w:rPr>
        <w:t>hak yang mengadakan perjanjian,</w:t>
      </w:r>
      <w:r w:rsidRPr="0000120C">
        <w:rPr>
          <w:rFonts w:ascii="Times New Roman" w:hAnsi="Times New Roman"/>
          <w:sz w:val="24"/>
          <w:szCs w:val="24"/>
        </w:rPr>
        <w:t xml:space="preserve"> </w:t>
      </w:r>
      <w:r w:rsidRPr="00881EFB">
        <w:rPr>
          <w:rFonts w:ascii="Times New Roman" w:hAnsi="Times New Roman"/>
          <w:sz w:val="24"/>
          <w:szCs w:val="24"/>
        </w:rPr>
        <w:t>dengan kesepakatan maka perjanjian menjadi sah dan mengikat kepa</w:t>
      </w:r>
      <w:r>
        <w:rPr>
          <w:rFonts w:ascii="Times New Roman" w:hAnsi="Times New Roman"/>
          <w:sz w:val="24"/>
          <w:szCs w:val="24"/>
        </w:rPr>
        <w:t xml:space="preserve">da para pihak dan berlaku bagi </w:t>
      </w:r>
      <w:r w:rsidRPr="0000120C">
        <w:rPr>
          <w:rFonts w:ascii="Times New Roman" w:hAnsi="Times New Roman"/>
          <w:sz w:val="24"/>
          <w:szCs w:val="24"/>
        </w:rPr>
        <w:t>U</w:t>
      </w:r>
      <w:r>
        <w:rPr>
          <w:rFonts w:ascii="Times New Roman" w:hAnsi="Times New Roman"/>
          <w:sz w:val="24"/>
          <w:szCs w:val="24"/>
        </w:rPr>
        <w:t>ndang-</w:t>
      </w:r>
      <w:r w:rsidRPr="0000120C">
        <w:rPr>
          <w:rFonts w:ascii="Times New Roman" w:hAnsi="Times New Roman"/>
          <w:sz w:val="24"/>
          <w:szCs w:val="24"/>
        </w:rPr>
        <w:t>U</w:t>
      </w:r>
      <w:r w:rsidRPr="00881EFB">
        <w:rPr>
          <w:rFonts w:ascii="Times New Roman" w:hAnsi="Times New Roman"/>
          <w:sz w:val="24"/>
          <w:szCs w:val="24"/>
        </w:rPr>
        <w:t>ndang bagi mereka.</w:t>
      </w:r>
      <w:r w:rsidRPr="00881EFB">
        <w:rPr>
          <w:rStyle w:val="FootnoteReference"/>
          <w:rFonts w:ascii="Times New Roman" w:hAnsi="Times New Roman"/>
          <w:sz w:val="24"/>
          <w:szCs w:val="24"/>
        </w:rPr>
        <w:footnoteReference w:id="27"/>
      </w:r>
    </w:p>
    <w:p w:rsidR="005E60B4" w:rsidRPr="00881EFB" w:rsidRDefault="005E60B4" w:rsidP="005E60B4">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881EFB">
        <w:rPr>
          <w:rFonts w:ascii="Times New Roman" w:hAnsi="Times New Roman"/>
          <w:sz w:val="24"/>
          <w:szCs w:val="24"/>
        </w:rPr>
        <w:t>Asas Keseimbangan</w:t>
      </w:r>
    </w:p>
    <w:p w:rsidR="005E60B4" w:rsidRPr="00881EFB" w:rsidRDefault="005E60B4" w:rsidP="005E60B4">
      <w:pPr>
        <w:pStyle w:val="ListParagraph"/>
        <w:autoSpaceDE w:val="0"/>
        <w:autoSpaceDN w:val="0"/>
        <w:adjustRightInd w:val="0"/>
        <w:spacing w:after="0" w:line="480" w:lineRule="auto"/>
        <w:ind w:left="1440" w:firstLine="403"/>
        <w:jc w:val="both"/>
        <w:rPr>
          <w:rFonts w:ascii="Times New Roman" w:hAnsi="Times New Roman"/>
          <w:sz w:val="24"/>
          <w:szCs w:val="24"/>
        </w:rPr>
      </w:pPr>
      <w:r w:rsidRPr="00881EFB">
        <w:rPr>
          <w:rFonts w:ascii="Times New Roman" w:hAnsi="Times New Roman"/>
          <w:sz w:val="24"/>
          <w:szCs w:val="24"/>
        </w:rPr>
        <w:lastRenderedPageBreak/>
        <w:t>Asas ini merupakan suatu asas yang menghendaki adanya kepatuhan daripada sipembuat perjanjian untuk mematuhi atau melaksanakan apa yang telah mereka sepakati. Dalam asas ini dikehendaki adanya suatu keseimbangan antara kedua belah pihak, dimana pihak yang satu akan melaksanakan prestasi dan pihak yang lainya akan mendapatkan prestasi, dengan demikian didalam perjanjian tersebut terdapat suatu keseimbangan antara hak dan kewajiban dari para pihak.</w:t>
      </w:r>
    </w:p>
    <w:p w:rsidR="005E60B4" w:rsidRPr="00881EFB" w:rsidRDefault="005E60B4" w:rsidP="005E60B4">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881EFB">
        <w:rPr>
          <w:rFonts w:ascii="Times New Roman" w:hAnsi="Times New Roman"/>
          <w:sz w:val="24"/>
          <w:szCs w:val="24"/>
        </w:rPr>
        <w:t>Asas Kebiasaan</w:t>
      </w:r>
    </w:p>
    <w:p w:rsidR="005E60B4" w:rsidRPr="00881EFB" w:rsidRDefault="005E60B4" w:rsidP="005E60B4">
      <w:pPr>
        <w:pStyle w:val="ListParagraph"/>
        <w:autoSpaceDE w:val="0"/>
        <w:autoSpaceDN w:val="0"/>
        <w:adjustRightInd w:val="0"/>
        <w:spacing w:after="0" w:line="480" w:lineRule="auto"/>
        <w:ind w:left="1440" w:firstLine="403"/>
        <w:jc w:val="both"/>
        <w:rPr>
          <w:rFonts w:ascii="Times New Roman" w:hAnsi="Times New Roman"/>
          <w:sz w:val="24"/>
          <w:szCs w:val="24"/>
        </w:rPr>
      </w:pPr>
      <w:r w:rsidRPr="00881EFB">
        <w:rPr>
          <w:rFonts w:ascii="Times New Roman" w:hAnsi="Times New Roman"/>
          <w:sz w:val="24"/>
          <w:szCs w:val="24"/>
        </w:rPr>
        <w:t>Asas kebiasaan diatur dalam Pasal 1339 KUHPerdata jo Pasal 1347 KUHPerdata. Menurut asas ini perjanjian tidak hanya mengikat untuk apa yang secara tegas diatur di dalam perjanjian tersebut, akan tetapi juga hal-hal yang dalam keadaan dan kebiasaan lazim diikuti.</w:t>
      </w:r>
    </w:p>
    <w:p w:rsidR="005E60B4" w:rsidRPr="00881EFB" w:rsidRDefault="005E60B4" w:rsidP="005E60B4">
      <w:pPr>
        <w:pStyle w:val="BodyText3"/>
        <w:spacing w:after="0" w:line="480" w:lineRule="auto"/>
        <w:ind w:left="993" w:firstLine="567"/>
        <w:jc w:val="both"/>
        <w:rPr>
          <w:rFonts w:ascii="Times New Roman" w:hAnsi="Times New Roman"/>
          <w:sz w:val="24"/>
          <w:szCs w:val="24"/>
          <w:lang w:val="id-ID"/>
        </w:rPr>
      </w:pPr>
      <w:r w:rsidRPr="00881EFB">
        <w:rPr>
          <w:rFonts w:ascii="Times New Roman" w:hAnsi="Times New Roman"/>
          <w:sz w:val="24"/>
          <w:szCs w:val="24"/>
          <w:lang w:val="id-ID"/>
        </w:rPr>
        <w:t>Menurut Pasal 1320 KUHPerdata diperlukan empat syarat untuk sahnya suatu perjanjian, yaitu :</w:t>
      </w:r>
      <w:r w:rsidRPr="00881EFB">
        <w:rPr>
          <w:rStyle w:val="FootnoteReference"/>
          <w:rFonts w:ascii="Times New Roman" w:hAnsi="Times New Roman"/>
          <w:sz w:val="24"/>
          <w:szCs w:val="24"/>
          <w:lang w:val="id-ID"/>
        </w:rPr>
        <w:footnoteReference w:id="28"/>
      </w:r>
    </w:p>
    <w:p w:rsidR="005E60B4" w:rsidRPr="00881EFB" w:rsidRDefault="005E60B4" w:rsidP="005E60B4">
      <w:pPr>
        <w:numPr>
          <w:ilvl w:val="0"/>
          <w:numId w:val="8"/>
        </w:numPr>
        <w:tabs>
          <w:tab w:val="num" w:pos="-720"/>
        </w:tabs>
        <w:spacing w:after="0" w:line="480" w:lineRule="auto"/>
        <w:ind w:left="357" w:firstLine="636"/>
        <w:jc w:val="both"/>
        <w:rPr>
          <w:rFonts w:ascii="Times New Roman" w:hAnsi="Times New Roman"/>
          <w:sz w:val="24"/>
          <w:szCs w:val="24"/>
        </w:rPr>
      </w:pPr>
      <w:r w:rsidRPr="00881EFB">
        <w:rPr>
          <w:rFonts w:ascii="Times New Roman" w:hAnsi="Times New Roman"/>
          <w:sz w:val="24"/>
          <w:szCs w:val="24"/>
        </w:rPr>
        <w:t>Sepakat mereka yang mengikatkan dirinya;</w:t>
      </w:r>
    </w:p>
    <w:p w:rsidR="005E60B4" w:rsidRPr="00881EFB" w:rsidRDefault="005E60B4" w:rsidP="005E60B4">
      <w:pPr>
        <w:numPr>
          <w:ilvl w:val="0"/>
          <w:numId w:val="8"/>
        </w:numPr>
        <w:tabs>
          <w:tab w:val="num" w:pos="360"/>
        </w:tabs>
        <w:spacing w:after="0" w:line="480" w:lineRule="auto"/>
        <w:ind w:left="360" w:firstLine="636"/>
        <w:jc w:val="both"/>
        <w:rPr>
          <w:rFonts w:ascii="Times New Roman" w:hAnsi="Times New Roman"/>
          <w:sz w:val="24"/>
          <w:szCs w:val="24"/>
        </w:rPr>
      </w:pPr>
      <w:r w:rsidRPr="00881EFB">
        <w:rPr>
          <w:rFonts w:ascii="Times New Roman" w:hAnsi="Times New Roman"/>
          <w:sz w:val="24"/>
          <w:szCs w:val="24"/>
        </w:rPr>
        <w:t>Kecakapan untuk membuat suatu perikatan;</w:t>
      </w:r>
    </w:p>
    <w:p w:rsidR="005E60B4" w:rsidRPr="00881EFB" w:rsidRDefault="005E60B4" w:rsidP="005E60B4">
      <w:pPr>
        <w:numPr>
          <w:ilvl w:val="0"/>
          <w:numId w:val="8"/>
        </w:numPr>
        <w:tabs>
          <w:tab w:val="num" w:pos="360"/>
        </w:tabs>
        <w:spacing w:after="0" w:line="480" w:lineRule="auto"/>
        <w:ind w:left="360" w:firstLine="636"/>
        <w:jc w:val="both"/>
        <w:rPr>
          <w:rFonts w:ascii="Times New Roman" w:hAnsi="Times New Roman"/>
          <w:sz w:val="24"/>
          <w:szCs w:val="24"/>
        </w:rPr>
      </w:pPr>
      <w:r w:rsidRPr="00881EFB">
        <w:rPr>
          <w:rFonts w:ascii="Times New Roman" w:hAnsi="Times New Roman"/>
          <w:sz w:val="24"/>
          <w:szCs w:val="24"/>
        </w:rPr>
        <w:t>Suatu hal tertentu;</w:t>
      </w:r>
    </w:p>
    <w:p w:rsidR="005E60B4" w:rsidRPr="00881EFB" w:rsidRDefault="005E60B4" w:rsidP="005E60B4">
      <w:pPr>
        <w:numPr>
          <w:ilvl w:val="0"/>
          <w:numId w:val="8"/>
        </w:numPr>
        <w:tabs>
          <w:tab w:val="num" w:pos="360"/>
        </w:tabs>
        <w:spacing w:after="0" w:line="480" w:lineRule="auto"/>
        <w:ind w:left="360" w:firstLine="636"/>
        <w:jc w:val="both"/>
        <w:rPr>
          <w:rFonts w:ascii="Times New Roman" w:hAnsi="Times New Roman"/>
          <w:sz w:val="24"/>
          <w:szCs w:val="24"/>
        </w:rPr>
      </w:pPr>
      <w:r w:rsidRPr="00881EFB">
        <w:rPr>
          <w:rFonts w:ascii="Times New Roman" w:hAnsi="Times New Roman"/>
          <w:sz w:val="24"/>
          <w:szCs w:val="24"/>
        </w:rPr>
        <w:t xml:space="preserve">Suatu sebab yang halal. </w:t>
      </w:r>
    </w:p>
    <w:p w:rsidR="005E60B4" w:rsidRPr="00881EFB" w:rsidRDefault="005E60B4" w:rsidP="005E60B4">
      <w:pPr>
        <w:spacing w:after="0" w:line="480" w:lineRule="auto"/>
        <w:ind w:left="910" w:firstLine="633"/>
        <w:jc w:val="both"/>
        <w:rPr>
          <w:rFonts w:ascii="Times New Roman" w:hAnsi="Times New Roman"/>
          <w:sz w:val="24"/>
          <w:szCs w:val="24"/>
        </w:rPr>
      </w:pPr>
      <w:r w:rsidRPr="00881EFB">
        <w:rPr>
          <w:rFonts w:ascii="Times New Roman" w:hAnsi="Times New Roman"/>
          <w:sz w:val="24"/>
          <w:szCs w:val="24"/>
        </w:rPr>
        <w:t>Sepakat mereka yang mengikatkan dirinya berarti mengenai hal-hal yang pokok yang terdapat dalam isi perjanjian, dengan demikian kehendak kedua belah pihak yang terikat dalam suatu perjanjian tersebut harus bebas dari paksaan, kekhilafan, dan penipuan. Hal ini sesuai dengan yang ditegaskan dalam Pasal 1321 KUHPerdata.</w:t>
      </w:r>
    </w:p>
    <w:p w:rsidR="005E60B4" w:rsidRPr="00881EFB" w:rsidRDefault="005E60B4" w:rsidP="005E60B4">
      <w:pPr>
        <w:spacing w:after="0" w:line="480" w:lineRule="auto"/>
        <w:ind w:left="993" w:right="900"/>
        <w:rPr>
          <w:rFonts w:ascii="Times New Roman" w:hAnsi="Times New Roman"/>
          <w:sz w:val="24"/>
          <w:szCs w:val="24"/>
        </w:rPr>
      </w:pPr>
      <w:r w:rsidRPr="00881EFB">
        <w:rPr>
          <w:rFonts w:ascii="Times New Roman" w:hAnsi="Times New Roman"/>
          <w:sz w:val="24"/>
          <w:szCs w:val="24"/>
        </w:rPr>
        <w:lastRenderedPageBreak/>
        <w:t>“Tiada sepakat yang sah apabila sepakat itu diberikan karena kekhilafan, atau diperolehnya karena penipuan atau paksaan”.</w:t>
      </w:r>
    </w:p>
    <w:p w:rsidR="005E60B4" w:rsidRPr="00881EFB" w:rsidRDefault="005E60B4" w:rsidP="005E60B4">
      <w:pPr>
        <w:tabs>
          <w:tab w:val="left" w:pos="851"/>
        </w:tabs>
        <w:spacing w:after="0" w:line="480" w:lineRule="auto"/>
        <w:ind w:left="851" w:firstLine="567"/>
        <w:jc w:val="both"/>
        <w:rPr>
          <w:rFonts w:ascii="Times New Roman" w:hAnsi="Times New Roman"/>
          <w:sz w:val="24"/>
          <w:szCs w:val="24"/>
        </w:rPr>
      </w:pPr>
      <w:r w:rsidRPr="00881EFB">
        <w:rPr>
          <w:rFonts w:ascii="Times New Roman" w:hAnsi="Times New Roman"/>
          <w:sz w:val="24"/>
          <w:szCs w:val="24"/>
        </w:rPr>
        <w:t>Dalam mencapai kebutuhan hidupnya manusia memerlukan kerjasama. Mereka saling mengikatkan diri untuk memenuhi sesuatu prestasi, sehingga timbullah hukum perikatan yaitu suatu perhubungan hukum antara dua orang atau lebih yang menyebabkan pihak yang satu atas sesuatu dan pihak yang lain mempunyai kewajiban untuk melakukan atau memberikan sesuatu. Pihak yang berkewajiban memenuhi perikatan disebut debitur, pihak yang berhak atas pemenuhan sesuatu perikatan disebut kreditur. Yang menjadi objek perikatan adalah prestasi, yaitu hal pemenuhan perikatan. Macam-macam prestasi ialah :</w:t>
      </w:r>
    </w:p>
    <w:p w:rsidR="005E60B4" w:rsidRPr="00881EFB" w:rsidRDefault="005E60B4" w:rsidP="005E60B4">
      <w:pPr>
        <w:numPr>
          <w:ilvl w:val="6"/>
          <w:numId w:val="9"/>
        </w:numPr>
        <w:tabs>
          <w:tab w:val="left" w:pos="1134"/>
        </w:tabs>
        <w:spacing w:after="0" w:line="480" w:lineRule="auto"/>
        <w:ind w:left="1134" w:hanging="283"/>
        <w:jc w:val="both"/>
        <w:rPr>
          <w:rFonts w:ascii="Times New Roman" w:hAnsi="Times New Roman"/>
          <w:sz w:val="24"/>
          <w:szCs w:val="24"/>
        </w:rPr>
      </w:pPr>
      <w:r w:rsidRPr="00881EFB">
        <w:rPr>
          <w:rFonts w:ascii="Times New Roman" w:hAnsi="Times New Roman"/>
          <w:sz w:val="24"/>
          <w:szCs w:val="24"/>
        </w:rPr>
        <w:t>Memberikan sesuatu, seperti membayar harga, menyerahkan barang.</w:t>
      </w:r>
    </w:p>
    <w:p w:rsidR="005E60B4" w:rsidRPr="00881EFB" w:rsidRDefault="005E60B4" w:rsidP="005E60B4">
      <w:pPr>
        <w:numPr>
          <w:ilvl w:val="6"/>
          <w:numId w:val="9"/>
        </w:numPr>
        <w:tabs>
          <w:tab w:val="left" w:pos="1134"/>
        </w:tabs>
        <w:spacing w:after="0" w:line="480" w:lineRule="auto"/>
        <w:ind w:left="1134" w:hanging="283"/>
        <w:jc w:val="both"/>
        <w:rPr>
          <w:rFonts w:ascii="Times New Roman" w:hAnsi="Times New Roman"/>
          <w:sz w:val="24"/>
          <w:szCs w:val="24"/>
        </w:rPr>
      </w:pPr>
      <w:r w:rsidRPr="00881EFB">
        <w:rPr>
          <w:rFonts w:ascii="Times New Roman" w:hAnsi="Times New Roman"/>
          <w:sz w:val="24"/>
          <w:szCs w:val="24"/>
        </w:rPr>
        <w:t>Berbuat sesuatu misalnya memperbaiki barang yang rusak, membongkar bangunan, kesemuanya karena putusan pengadilan dsb.</w:t>
      </w:r>
    </w:p>
    <w:p w:rsidR="005E60B4" w:rsidRPr="00881EFB" w:rsidRDefault="005E60B4" w:rsidP="005E60B4">
      <w:pPr>
        <w:numPr>
          <w:ilvl w:val="6"/>
          <w:numId w:val="9"/>
        </w:numPr>
        <w:tabs>
          <w:tab w:val="left" w:pos="1134"/>
        </w:tabs>
        <w:spacing w:after="0" w:line="480" w:lineRule="auto"/>
        <w:ind w:left="1134" w:hanging="283"/>
        <w:jc w:val="both"/>
        <w:rPr>
          <w:rFonts w:ascii="Times New Roman" w:hAnsi="Times New Roman"/>
          <w:sz w:val="24"/>
          <w:szCs w:val="24"/>
        </w:rPr>
      </w:pPr>
      <w:r w:rsidRPr="00881EFB">
        <w:rPr>
          <w:rFonts w:ascii="Times New Roman" w:hAnsi="Times New Roman"/>
          <w:sz w:val="24"/>
          <w:szCs w:val="24"/>
        </w:rPr>
        <w:t>Tidak berbuat sesuatu misalnya untuk tidak mendirikan sesutau bangunan, untuk tidak memnggunakan merek dagang tertentu, kesemua karena ditetapkan oleh suatu putusan pengadilan.</w:t>
      </w:r>
    </w:p>
    <w:p w:rsidR="005E60B4" w:rsidRPr="00881EFB" w:rsidRDefault="005E60B4" w:rsidP="005E60B4">
      <w:pPr>
        <w:spacing w:after="0" w:line="480" w:lineRule="auto"/>
        <w:ind w:left="567" w:firstLine="567"/>
        <w:jc w:val="both"/>
        <w:rPr>
          <w:rFonts w:ascii="Times New Roman" w:hAnsi="Times New Roman"/>
          <w:sz w:val="24"/>
          <w:szCs w:val="24"/>
        </w:rPr>
      </w:pPr>
      <w:r w:rsidRPr="00881EFB">
        <w:rPr>
          <w:rFonts w:ascii="Times New Roman" w:hAnsi="Times New Roman"/>
          <w:sz w:val="24"/>
          <w:szCs w:val="24"/>
        </w:rPr>
        <w:t>Apabila debitur tidak memenuhi atau tidak menepati perikatan atau prestasi sebagaimana dimaksud maka hal tersebut disebut cidera janji atau wanprestasi.</w:t>
      </w:r>
      <w:r w:rsidRPr="00881EFB">
        <w:rPr>
          <w:rStyle w:val="FootnoteReference"/>
          <w:rFonts w:ascii="Times New Roman" w:hAnsi="Times New Roman"/>
          <w:sz w:val="24"/>
          <w:szCs w:val="24"/>
        </w:rPr>
        <w:footnoteReference w:id="29"/>
      </w:r>
      <w:r w:rsidRPr="00881EFB">
        <w:rPr>
          <w:rFonts w:ascii="Times New Roman" w:hAnsi="Times New Roman"/>
          <w:sz w:val="24"/>
          <w:szCs w:val="24"/>
        </w:rPr>
        <w:t xml:space="preserve"> Mengenai wanprestasi sendiri diatur dalam Pasal 1243 KUHPerdata</w:t>
      </w:r>
      <w:r w:rsidRPr="00881EFB">
        <w:rPr>
          <w:rStyle w:val="FootnoteReference"/>
          <w:rFonts w:ascii="Times New Roman" w:hAnsi="Times New Roman"/>
          <w:sz w:val="24"/>
          <w:szCs w:val="24"/>
        </w:rPr>
        <w:footnoteReference w:id="30"/>
      </w:r>
      <w:r w:rsidRPr="00881EFB">
        <w:rPr>
          <w:rFonts w:ascii="Times New Roman" w:hAnsi="Times New Roman"/>
          <w:sz w:val="24"/>
          <w:szCs w:val="24"/>
        </w:rPr>
        <w:t xml:space="preserve"> :</w:t>
      </w:r>
    </w:p>
    <w:p w:rsidR="005E60B4" w:rsidRPr="00881EFB" w:rsidRDefault="005E60B4" w:rsidP="005E60B4">
      <w:pPr>
        <w:tabs>
          <w:tab w:val="left" w:pos="360"/>
        </w:tabs>
        <w:spacing w:after="0" w:line="480" w:lineRule="auto"/>
        <w:ind w:left="993" w:right="900"/>
        <w:jc w:val="both"/>
        <w:rPr>
          <w:rFonts w:ascii="Times New Roman" w:hAnsi="Times New Roman"/>
          <w:sz w:val="24"/>
          <w:szCs w:val="24"/>
        </w:rPr>
      </w:pPr>
      <w:r w:rsidRPr="00881EFB">
        <w:rPr>
          <w:rFonts w:ascii="Times New Roman" w:hAnsi="Times New Roman"/>
          <w:sz w:val="24"/>
          <w:szCs w:val="24"/>
        </w:rPr>
        <w:t xml:space="preserve">Penggantian biaya, rugi dan bunga karena tak dipenuhinya suatu perikatan, barulah mulai diwajibkan, apabila si berutang, setelah dinyatakan lalai memenuhi perikatannya, tetap melalaikannya, atau </w:t>
      </w:r>
      <w:r w:rsidRPr="00881EFB">
        <w:rPr>
          <w:rFonts w:ascii="Times New Roman" w:hAnsi="Times New Roman"/>
          <w:sz w:val="24"/>
          <w:szCs w:val="24"/>
        </w:rPr>
        <w:lastRenderedPageBreak/>
        <w:t>sesuatu yang harus diberikan atau dibuatnya, hanya dapat diberikan atau dibuat dalam tenggang waktu yang telah dilampaukannya.</w:t>
      </w:r>
    </w:p>
    <w:p w:rsidR="005E60B4" w:rsidRPr="00881EFB" w:rsidRDefault="005E60B4" w:rsidP="005E60B4">
      <w:pPr>
        <w:spacing w:after="0" w:line="480" w:lineRule="auto"/>
        <w:ind w:left="567" w:firstLine="567"/>
        <w:jc w:val="both"/>
        <w:rPr>
          <w:rFonts w:ascii="Times New Roman" w:hAnsi="Times New Roman"/>
          <w:i/>
          <w:iCs/>
          <w:sz w:val="24"/>
          <w:szCs w:val="24"/>
        </w:rPr>
      </w:pPr>
      <w:r w:rsidRPr="00881EFB">
        <w:rPr>
          <w:rFonts w:ascii="Times New Roman" w:hAnsi="Times New Roman"/>
          <w:sz w:val="24"/>
          <w:szCs w:val="24"/>
        </w:rPr>
        <w:t>Sehingga ketentuan dalam hukum perdata ini mengikat pula lah dalam permasalahan atau proses antara konsumen dan pelaku  jasa keuangan dalam proses transaksinya</w:t>
      </w:r>
      <w:r w:rsidRPr="00881EFB">
        <w:rPr>
          <w:rFonts w:ascii="Times New Roman" w:hAnsi="Times New Roman"/>
          <w:i/>
          <w:iCs/>
          <w:sz w:val="24"/>
          <w:szCs w:val="24"/>
        </w:rPr>
        <w:t>.</w:t>
      </w:r>
    </w:p>
    <w:p w:rsidR="005E60B4" w:rsidRPr="00881EFB" w:rsidRDefault="005E60B4" w:rsidP="005E60B4">
      <w:pPr>
        <w:spacing w:after="0" w:line="480" w:lineRule="auto"/>
        <w:ind w:left="567" w:firstLine="567"/>
        <w:jc w:val="both"/>
        <w:rPr>
          <w:rFonts w:ascii="Times New Roman" w:hAnsi="Times New Roman"/>
          <w:bCs/>
          <w:sz w:val="24"/>
          <w:szCs w:val="24"/>
          <w:lang w:eastAsia="id-ID"/>
        </w:rPr>
      </w:pPr>
      <w:r w:rsidRPr="00881EFB">
        <w:rPr>
          <w:rFonts w:ascii="Times New Roman" w:hAnsi="Times New Roman"/>
          <w:iCs/>
          <w:sz w:val="24"/>
          <w:szCs w:val="24"/>
        </w:rPr>
        <w:t>Terkait dengan uraian dan hasil penelitian diatas pula, dalam hal untuk memberikan gambaran lebih jelas mengenai contoh pel</w:t>
      </w:r>
      <w:r>
        <w:rPr>
          <w:rFonts w:ascii="Times New Roman" w:hAnsi="Times New Roman"/>
          <w:iCs/>
          <w:sz w:val="24"/>
          <w:szCs w:val="24"/>
        </w:rPr>
        <w:t>anggaran transaksi melalui tele</w:t>
      </w:r>
      <w:r w:rsidRPr="0000120C">
        <w:rPr>
          <w:rFonts w:ascii="Times New Roman" w:hAnsi="Times New Roman"/>
          <w:iCs/>
          <w:sz w:val="24"/>
          <w:szCs w:val="24"/>
        </w:rPr>
        <w:t>p</w:t>
      </w:r>
      <w:r w:rsidRPr="00881EFB">
        <w:rPr>
          <w:rFonts w:ascii="Times New Roman" w:hAnsi="Times New Roman"/>
          <w:iCs/>
          <w:sz w:val="24"/>
          <w:szCs w:val="24"/>
        </w:rPr>
        <w:t xml:space="preserve">hone pada lembaga jasa keuangan, berikut di cuplik sebuah contoh kasus yang terjadi sebagaimana dikutip pada koran Media Indonesia tanggal 24 Februari 2010, dengan judul </w:t>
      </w:r>
      <w:r>
        <w:rPr>
          <w:rFonts w:ascii="Times New Roman" w:hAnsi="Times New Roman"/>
          <w:bCs/>
          <w:sz w:val="24"/>
          <w:szCs w:val="24"/>
          <w:lang w:eastAsia="id-ID"/>
        </w:rPr>
        <w:t xml:space="preserve">Credit Card ASDX tidak </w:t>
      </w:r>
      <w:r w:rsidRPr="0000120C">
        <w:rPr>
          <w:rFonts w:ascii="Times New Roman" w:hAnsi="Times New Roman"/>
          <w:bCs/>
          <w:sz w:val="24"/>
          <w:szCs w:val="24"/>
          <w:lang w:eastAsia="id-ID"/>
        </w:rPr>
        <w:t>a</w:t>
      </w:r>
      <w:r w:rsidRPr="00881EFB">
        <w:rPr>
          <w:rFonts w:ascii="Times New Roman" w:hAnsi="Times New Roman"/>
          <w:bCs/>
          <w:sz w:val="24"/>
          <w:szCs w:val="24"/>
          <w:lang w:eastAsia="id-ID"/>
        </w:rPr>
        <w:t xml:space="preserve">man, dengan kronologis permasalahan sebagai berikut </w:t>
      </w:r>
      <w:r w:rsidRPr="00881EFB">
        <w:rPr>
          <w:rStyle w:val="FootnoteReference"/>
          <w:rFonts w:ascii="Times New Roman" w:hAnsi="Times New Roman"/>
          <w:bCs/>
          <w:sz w:val="24"/>
          <w:szCs w:val="24"/>
          <w:lang w:eastAsia="id-ID"/>
        </w:rPr>
        <w:footnoteReference w:id="31"/>
      </w:r>
      <w:r w:rsidRPr="00881EFB">
        <w:rPr>
          <w:rFonts w:ascii="Times New Roman" w:hAnsi="Times New Roman"/>
          <w:bCs/>
          <w:sz w:val="24"/>
          <w:szCs w:val="24"/>
          <w:lang w:eastAsia="id-ID"/>
        </w:rPr>
        <w:t>:</w:t>
      </w:r>
    </w:p>
    <w:p w:rsidR="005E60B4" w:rsidRPr="00881EFB" w:rsidRDefault="005E60B4" w:rsidP="005E60B4">
      <w:pPr>
        <w:shd w:val="clear" w:color="auto" w:fill="FFFFFF"/>
        <w:spacing w:after="0" w:line="480" w:lineRule="auto"/>
        <w:ind w:left="567" w:firstLine="567"/>
        <w:jc w:val="both"/>
        <w:rPr>
          <w:rFonts w:ascii="Times New Roman" w:hAnsi="Times New Roman"/>
          <w:sz w:val="24"/>
          <w:szCs w:val="24"/>
          <w:lang w:eastAsia="id-ID"/>
        </w:rPr>
      </w:pPr>
      <w:r w:rsidRPr="00881EFB">
        <w:rPr>
          <w:rFonts w:ascii="Times New Roman" w:hAnsi="Times New Roman"/>
          <w:sz w:val="24"/>
          <w:szCs w:val="24"/>
          <w:lang w:eastAsia="id-ID"/>
        </w:rPr>
        <w:t>Pada 30 Desember 2009, nasabah / kosumen menerima telepon dari pihak ASDX yang mengaku bernama Dika dengan nomor registrasi 169855. pihak ASDX menjelaskan, bahwa pihak ASDX memberikan fasilitas upgrade kartu kredit nasabah menjadi platinum. Kemudian staf ASDX tersebut melakukan verifikasi data kepada nasabah dengan pertanyaan-pertanyaan yang menyangkut data-data pribadi nasabah dengan detail dan nasabah hanya mencocokkan apa yang dipertanyakan, tanpa rasa curiga.</w:t>
      </w:r>
    </w:p>
    <w:p w:rsidR="005E60B4" w:rsidRPr="00881EFB" w:rsidRDefault="005E60B4" w:rsidP="005E60B4">
      <w:pPr>
        <w:shd w:val="clear" w:color="auto" w:fill="FFFFFF"/>
        <w:spacing w:after="0" w:line="480" w:lineRule="auto"/>
        <w:ind w:left="567" w:firstLine="567"/>
        <w:jc w:val="both"/>
        <w:rPr>
          <w:rFonts w:ascii="Times New Roman" w:hAnsi="Times New Roman"/>
          <w:sz w:val="24"/>
          <w:szCs w:val="24"/>
          <w:lang w:eastAsia="id-ID"/>
        </w:rPr>
      </w:pPr>
      <w:r w:rsidRPr="00881EFB">
        <w:rPr>
          <w:rFonts w:ascii="Times New Roman" w:hAnsi="Times New Roman"/>
          <w:sz w:val="24"/>
          <w:szCs w:val="24"/>
          <w:lang w:eastAsia="id-ID"/>
        </w:rPr>
        <w:t>Seluruh data yang dipertanyakan kepada nasabah memang benar, lalu dijelaskan bahwa kartu kredit nasabah pada saat itu dinonaktifkan dan akan ditarik pihak ASDX, kemudian akan dikirim kartu kredit pengganti pada Senin, 4 Januari 2010.</w:t>
      </w:r>
    </w:p>
    <w:p w:rsidR="005E60B4" w:rsidRPr="00881EFB" w:rsidRDefault="005E60B4" w:rsidP="005E60B4">
      <w:pPr>
        <w:shd w:val="clear" w:color="auto" w:fill="FFFFFF"/>
        <w:spacing w:after="0" w:line="480" w:lineRule="auto"/>
        <w:ind w:left="567" w:firstLine="567"/>
        <w:jc w:val="both"/>
        <w:rPr>
          <w:rFonts w:ascii="Times New Roman" w:hAnsi="Times New Roman"/>
          <w:sz w:val="24"/>
          <w:szCs w:val="24"/>
          <w:lang w:eastAsia="id-ID"/>
        </w:rPr>
      </w:pPr>
      <w:r w:rsidRPr="00881EFB">
        <w:rPr>
          <w:rFonts w:ascii="Times New Roman" w:hAnsi="Times New Roman"/>
          <w:sz w:val="24"/>
          <w:szCs w:val="24"/>
          <w:lang w:eastAsia="id-ID"/>
        </w:rPr>
        <w:t xml:space="preserve">Satu hari kemudian, kurir dari ASDX yang bernama Romy datang ke kantor nasabah menyerahkan satu amplop kosong dan tanda terima rangkap dua yang berlogo ASDX. Kemudian, kartu kredit berikut foto kopi KTP nasabah masukkan ke amplop </w:t>
      </w:r>
      <w:r w:rsidRPr="00881EFB">
        <w:rPr>
          <w:rFonts w:ascii="Times New Roman" w:hAnsi="Times New Roman"/>
          <w:sz w:val="24"/>
          <w:szCs w:val="24"/>
          <w:lang w:eastAsia="id-ID"/>
        </w:rPr>
        <w:lastRenderedPageBreak/>
        <w:t>tertutup dilem rapat, sebagai tanda terima nasabah memegang satu lembar surat tanda terima.</w:t>
      </w:r>
    </w:p>
    <w:p w:rsidR="005E60B4" w:rsidRPr="00881EFB" w:rsidRDefault="005E60B4" w:rsidP="005E60B4">
      <w:pPr>
        <w:shd w:val="clear" w:color="auto" w:fill="FFFFFF"/>
        <w:spacing w:after="0" w:line="480" w:lineRule="auto"/>
        <w:ind w:left="567" w:firstLine="567"/>
        <w:jc w:val="both"/>
        <w:rPr>
          <w:rFonts w:ascii="Times New Roman" w:hAnsi="Times New Roman"/>
          <w:sz w:val="24"/>
          <w:szCs w:val="24"/>
          <w:lang w:eastAsia="id-ID"/>
        </w:rPr>
      </w:pPr>
      <w:r w:rsidRPr="00881EFB">
        <w:rPr>
          <w:rFonts w:ascii="Times New Roman" w:hAnsi="Times New Roman"/>
          <w:sz w:val="24"/>
          <w:szCs w:val="24"/>
          <w:lang w:eastAsia="id-ID"/>
        </w:rPr>
        <w:t>Tepatnya pada 1 Januari 2010, nasabah berinisiatif menanyakan proses upgrade tersebut ke call center ASDX dari ponsel di nomor 64722 diterima staf call center (tidak ingat namanya), tapi nasabah kaget bahwa yang nasabah alami merupakan penipuan dan diinformasikan bahwa kartu kredit 4472 lili 0442 3062 telah terjadi transaksi senilai Rpl 5 juta di Rens Teleshop pada 30 Desember 2009.</w:t>
      </w:r>
    </w:p>
    <w:p w:rsidR="005E60B4" w:rsidRPr="00881EFB" w:rsidRDefault="005E60B4" w:rsidP="005E60B4">
      <w:pPr>
        <w:shd w:val="clear" w:color="auto" w:fill="FFFFFF"/>
        <w:spacing w:after="0" w:line="480" w:lineRule="auto"/>
        <w:ind w:left="567" w:firstLine="567"/>
        <w:jc w:val="both"/>
        <w:rPr>
          <w:rFonts w:ascii="Times New Roman" w:hAnsi="Times New Roman"/>
          <w:sz w:val="24"/>
          <w:szCs w:val="24"/>
          <w:lang w:eastAsia="id-ID"/>
        </w:rPr>
      </w:pPr>
      <w:r w:rsidRPr="00881EFB">
        <w:rPr>
          <w:rFonts w:ascii="Times New Roman" w:hAnsi="Times New Roman"/>
          <w:sz w:val="24"/>
          <w:szCs w:val="24"/>
          <w:lang w:eastAsia="id-ID"/>
        </w:rPr>
        <w:t>Nasabah kemudian disarankan untuk memblokir kartu kredit tersebut mengirim bukti tanda terima berlogo ASDX yang nasabah miliki ke nomor faks 5248138 untuk keperluan investigasi, (kemudian telepon terputus). Nasabah mencoba menghubungi call center ASDX kembali diterima Saudari Olga pada bagian kehilangan kartu. Nasabah kemudian diarahkan untuk meneruskan komplain Nasabah dibantu Saudari Olive dan dijelaskan bahwa status kartu 4472 lili 0442 3062 sudah diblokir, tapi nasabah tetap mempertanyakan hak nasabah untuk menyanggah transaksi senilai Rp. l5 (lima belas) juta tersebut yang tidak pernah nasabah lakukan.</w:t>
      </w:r>
    </w:p>
    <w:p w:rsidR="005E60B4" w:rsidRPr="00881EFB" w:rsidRDefault="005E60B4" w:rsidP="005E60B4">
      <w:pPr>
        <w:shd w:val="clear" w:color="auto" w:fill="FFFFFF"/>
        <w:spacing w:after="0" w:line="480" w:lineRule="auto"/>
        <w:ind w:left="567" w:firstLine="567"/>
        <w:jc w:val="both"/>
        <w:rPr>
          <w:rFonts w:ascii="Times New Roman" w:hAnsi="Times New Roman"/>
          <w:sz w:val="24"/>
          <w:szCs w:val="24"/>
          <w:lang w:eastAsia="id-ID"/>
        </w:rPr>
      </w:pPr>
      <w:r w:rsidRPr="00881EFB">
        <w:rPr>
          <w:rFonts w:ascii="Times New Roman" w:hAnsi="Times New Roman"/>
          <w:sz w:val="24"/>
          <w:szCs w:val="24"/>
          <w:lang w:eastAsia="id-ID"/>
        </w:rPr>
        <w:t>Nasabah juga mempertanyakan proses verifikasi yang dilakukan pihak ASDX karena seharusnya nasabah menerima telepon dari pihak ASDX karena transaksi tersebut cukup besar (90% dari limit kartu kredit nasabah) dan kalaupun ada verifikasi, mengapa tidak ke nomor telepon nasabah yang terdaftar di data ASDX.</w:t>
      </w:r>
    </w:p>
    <w:p w:rsidR="005E60B4" w:rsidRPr="00881EFB" w:rsidRDefault="005E60B4" w:rsidP="005E60B4">
      <w:pPr>
        <w:shd w:val="clear" w:color="auto" w:fill="FFFFFF"/>
        <w:spacing w:after="0" w:line="480" w:lineRule="auto"/>
        <w:ind w:left="567" w:firstLine="567"/>
        <w:jc w:val="both"/>
        <w:rPr>
          <w:rFonts w:ascii="Times New Roman" w:hAnsi="Times New Roman"/>
          <w:sz w:val="24"/>
          <w:szCs w:val="24"/>
          <w:lang w:eastAsia="id-ID"/>
        </w:rPr>
      </w:pPr>
      <w:r w:rsidRPr="00881EFB">
        <w:rPr>
          <w:rFonts w:ascii="Times New Roman" w:hAnsi="Times New Roman"/>
          <w:sz w:val="24"/>
          <w:szCs w:val="24"/>
          <w:lang w:eastAsia="id-ID"/>
        </w:rPr>
        <w:t>Nasabah juga mempertanyakan bagaimana toko /merchant melakukan verifikasi tanda tangan persetujuan identitas asli nasabah yang harus ditunjukkan. Dalam kasus ini, nasabah selaku nasabah kartu kredit Bank ASDX merasa dirugikan antara lain</w:t>
      </w:r>
    </w:p>
    <w:p w:rsidR="005E60B4" w:rsidRPr="00881EFB" w:rsidRDefault="005E60B4" w:rsidP="005E60B4">
      <w:pPr>
        <w:numPr>
          <w:ilvl w:val="1"/>
          <w:numId w:val="20"/>
        </w:numPr>
        <w:shd w:val="clear" w:color="auto" w:fill="FFFFFF"/>
        <w:spacing w:after="0" w:line="480" w:lineRule="auto"/>
        <w:ind w:left="993" w:hanging="426"/>
        <w:jc w:val="both"/>
        <w:rPr>
          <w:rFonts w:ascii="Times New Roman" w:hAnsi="Times New Roman"/>
          <w:sz w:val="24"/>
          <w:szCs w:val="24"/>
          <w:lang w:eastAsia="id-ID"/>
        </w:rPr>
      </w:pPr>
      <w:r w:rsidRPr="00881EFB">
        <w:rPr>
          <w:rFonts w:ascii="Times New Roman" w:hAnsi="Times New Roman"/>
          <w:sz w:val="24"/>
          <w:szCs w:val="24"/>
          <w:lang w:eastAsia="id-ID"/>
        </w:rPr>
        <w:t>Di mana perlindungan nasabah yang harusnya diterima sebagai nasabah Bank ASDX terkait dengan data pribadi yang dimiliki pihak yang tidak bertanggung jawab.</w:t>
      </w:r>
    </w:p>
    <w:p w:rsidR="005E60B4" w:rsidRPr="00881EFB" w:rsidRDefault="005E60B4" w:rsidP="005E60B4">
      <w:pPr>
        <w:numPr>
          <w:ilvl w:val="1"/>
          <w:numId w:val="20"/>
        </w:numPr>
        <w:shd w:val="clear" w:color="auto" w:fill="FFFFFF"/>
        <w:spacing w:after="0" w:line="480" w:lineRule="auto"/>
        <w:ind w:left="993" w:hanging="426"/>
        <w:jc w:val="both"/>
        <w:rPr>
          <w:rFonts w:ascii="Times New Roman" w:hAnsi="Times New Roman"/>
          <w:sz w:val="24"/>
          <w:szCs w:val="24"/>
          <w:lang w:eastAsia="id-ID"/>
        </w:rPr>
      </w:pPr>
      <w:r w:rsidRPr="00881EFB">
        <w:rPr>
          <w:rFonts w:ascii="Times New Roman" w:hAnsi="Times New Roman"/>
          <w:sz w:val="24"/>
          <w:szCs w:val="24"/>
          <w:lang w:eastAsia="id-ID"/>
        </w:rPr>
        <w:lastRenderedPageBreak/>
        <w:t>Mengapa tidak ada proses verifikasi yang ditujukan kepada nasabha oleh pihak ASDX terkait dengan transaksi tersebut cukup besar (90% dari limit kartu kredit nasabah), padahal nasabah sudah cukup lama menjadi nasabah kartu kredit ASDX, dan tidak pernah mengubah nomor telepon yang terdaftar di ASDX.</w:t>
      </w:r>
    </w:p>
    <w:p w:rsidR="005E60B4" w:rsidRPr="00881EFB" w:rsidRDefault="005E60B4" w:rsidP="005E60B4">
      <w:pPr>
        <w:numPr>
          <w:ilvl w:val="1"/>
          <w:numId w:val="20"/>
        </w:numPr>
        <w:shd w:val="clear" w:color="auto" w:fill="FFFFFF"/>
        <w:spacing w:after="0" w:line="480" w:lineRule="auto"/>
        <w:ind w:left="993" w:hanging="426"/>
        <w:jc w:val="both"/>
        <w:rPr>
          <w:rFonts w:ascii="Times New Roman" w:hAnsi="Times New Roman"/>
          <w:sz w:val="24"/>
          <w:szCs w:val="24"/>
          <w:lang w:eastAsia="id-ID"/>
        </w:rPr>
      </w:pPr>
      <w:r w:rsidRPr="00881EFB">
        <w:rPr>
          <w:rFonts w:ascii="Times New Roman" w:hAnsi="Times New Roman"/>
          <w:sz w:val="24"/>
          <w:szCs w:val="24"/>
          <w:lang w:eastAsia="id-ID"/>
        </w:rPr>
        <w:t>Bagaimana perlindung</w:t>
      </w:r>
      <w:r>
        <w:rPr>
          <w:rFonts w:ascii="Times New Roman" w:hAnsi="Times New Roman"/>
          <w:sz w:val="24"/>
          <w:szCs w:val="24"/>
          <w:lang w:eastAsia="id-ID"/>
        </w:rPr>
        <w:t xml:space="preserve">an nasabah ASDX terkait dengan </w:t>
      </w:r>
      <w:r w:rsidRPr="00E245D1">
        <w:rPr>
          <w:rFonts w:ascii="Times New Roman" w:hAnsi="Times New Roman"/>
          <w:sz w:val="24"/>
          <w:szCs w:val="24"/>
          <w:lang w:eastAsia="id-ID"/>
        </w:rPr>
        <w:t>t</w:t>
      </w:r>
      <w:r w:rsidRPr="00881EFB">
        <w:rPr>
          <w:rFonts w:ascii="Times New Roman" w:hAnsi="Times New Roman"/>
          <w:sz w:val="24"/>
          <w:szCs w:val="24"/>
          <w:lang w:eastAsia="id-ID"/>
        </w:rPr>
        <w:t>oko/merchant yang tidak melakukan verifikasi tanda tangan persetujuan transaksi identitas asli nasabah yang harus ditunjukkan.</w:t>
      </w:r>
    </w:p>
    <w:p w:rsidR="005E60B4" w:rsidRPr="00881EFB" w:rsidRDefault="005E60B4" w:rsidP="005E60B4">
      <w:pPr>
        <w:shd w:val="clear" w:color="auto" w:fill="FFFFFF"/>
        <w:spacing w:after="0" w:line="480" w:lineRule="auto"/>
        <w:ind w:left="567" w:firstLine="567"/>
        <w:jc w:val="both"/>
        <w:rPr>
          <w:rFonts w:ascii="Times New Roman" w:hAnsi="Times New Roman"/>
          <w:sz w:val="24"/>
          <w:szCs w:val="24"/>
          <w:lang w:eastAsia="id-ID"/>
        </w:rPr>
      </w:pPr>
      <w:r w:rsidRPr="00881EFB">
        <w:rPr>
          <w:rFonts w:ascii="Times New Roman" w:hAnsi="Times New Roman"/>
          <w:sz w:val="24"/>
          <w:szCs w:val="24"/>
          <w:lang w:eastAsia="id-ID"/>
        </w:rPr>
        <w:t>Dengan kejadian kasus ini, nasabah meminta ASDX mengusut pihak-pihak yang terlibat dalam kasus ini dan membebaskan nasabah dari tagihan yang tidak pernah nasabah lakukan. Karena sejak pelaporan, nasabah langsung ke divisi ASDX terkait. Pada 4 Januari 2010, belum ada perkembangan, sedangkan dalam tagihan nilai transaksi tersebut sudah muncul dan collector sudah melakukan penagihan setiap hari.</w:t>
      </w:r>
    </w:p>
    <w:p w:rsidR="005E60B4" w:rsidRPr="00881EFB" w:rsidRDefault="005E60B4" w:rsidP="005E60B4">
      <w:pPr>
        <w:shd w:val="clear" w:color="auto" w:fill="FFFFFF"/>
        <w:spacing w:after="0" w:line="480" w:lineRule="auto"/>
        <w:ind w:left="567" w:firstLine="567"/>
        <w:jc w:val="both"/>
        <w:rPr>
          <w:rFonts w:ascii="Times New Roman" w:hAnsi="Times New Roman"/>
          <w:sz w:val="24"/>
          <w:szCs w:val="24"/>
          <w:lang w:eastAsia="id-ID"/>
        </w:rPr>
      </w:pPr>
      <w:r w:rsidRPr="00881EFB">
        <w:rPr>
          <w:rFonts w:ascii="Times New Roman" w:hAnsi="Times New Roman"/>
          <w:sz w:val="24"/>
          <w:szCs w:val="24"/>
          <w:lang w:eastAsia="id-ID"/>
        </w:rPr>
        <w:t>Kasus diatas merupakan salahsatu contoh dugaan pelanggaran yang dilakukan oleh perbankan dimana proses transaksinya tersebut diawali dan dilakukan melalui telephone atau dilakukan secara telemarketing, dimana dari hasil proses tersebut telah mengakibatkan adanya kerugian ya</w:t>
      </w:r>
      <w:r>
        <w:rPr>
          <w:rFonts w:ascii="Times New Roman" w:hAnsi="Times New Roman"/>
          <w:sz w:val="24"/>
          <w:szCs w:val="24"/>
          <w:lang w:eastAsia="id-ID"/>
        </w:rPr>
        <w:t>ng dialami oleh pi</w:t>
      </w:r>
      <w:r>
        <w:rPr>
          <w:rFonts w:ascii="Times New Roman" w:hAnsi="Times New Roman"/>
          <w:sz w:val="24"/>
          <w:szCs w:val="24"/>
          <w:lang w:val="en-US" w:eastAsia="id-ID"/>
        </w:rPr>
        <w:t>ha</w:t>
      </w:r>
      <w:r w:rsidRPr="00881EFB">
        <w:rPr>
          <w:rFonts w:ascii="Times New Roman" w:hAnsi="Times New Roman"/>
          <w:sz w:val="24"/>
          <w:szCs w:val="24"/>
          <w:lang w:eastAsia="id-ID"/>
        </w:rPr>
        <w:t xml:space="preserve">k nasabah menyangkut transaksi yang tidak pernah dilakukan juga adanya pembocoran data pribadi kepada pihak yang tidak bertanggung jawab, hal seperti ini lah sebagai suatu bentuk permasalahan yang dilarang dan telah diatur dalam </w:t>
      </w:r>
      <w:r w:rsidRPr="00881EFB">
        <w:rPr>
          <w:rFonts w:ascii="Times New Roman" w:hAnsi="Times New Roman"/>
          <w:sz w:val="24"/>
          <w:szCs w:val="24"/>
        </w:rPr>
        <w:t>Undang-Undang Nomor.8 Tahun 1999 Tentang Perlindungan Konsumen Jo Peraturan Otoritas Jasa Keuangan Nomor. 1 /POJK.07/2013 Tentang Perlindungan Konsumen Sektor Jasa Keuangan.</w:t>
      </w:r>
    </w:p>
    <w:p w:rsidR="005E60B4" w:rsidRPr="0000120C" w:rsidRDefault="005E60B4" w:rsidP="005E60B4">
      <w:pPr>
        <w:pStyle w:val="Default"/>
        <w:spacing w:line="480" w:lineRule="auto"/>
        <w:jc w:val="both"/>
        <w:rPr>
          <w:rFonts w:ascii="Times New Roman" w:hAnsi="Times New Roman"/>
          <w:color w:val="auto"/>
        </w:rPr>
      </w:pPr>
    </w:p>
    <w:p w:rsidR="005E60B4" w:rsidRPr="0000120C" w:rsidRDefault="005E60B4" w:rsidP="005E60B4">
      <w:pPr>
        <w:pStyle w:val="Default"/>
        <w:spacing w:line="480" w:lineRule="auto"/>
        <w:jc w:val="both"/>
        <w:rPr>
          <w:rFonts w:ascii="Times New Roman" w:hAnsi="Times New Roman"/>
          <w:color w:val="auto"/>
        </w:rPr>
      </w:pPr>
    </w:p>
    <w:p w:rsidR="005E60B4" w:rsidRPr="0000120C" w:rsidRDefault="005E60B4" w:rsidP="005E60B4">
      <w:pPr>
        <w:pStyle w:val="Default"/>
        <w:spacing w:line="480" w:lineRule="auto"/>
        <w:jc w:val="both"/>
        <w:rPr>
          <w:rFonts w:ascii="Times New Roman" w:hAnsi="Times New Roman"/>
          <w:color w:val="auto"/>
        </w:rPr>
      </w:pPr>
    </w:p>
    <w:sectPr w:rsidR="005E60B4" w:rsidRPr="0000120C"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EB1" w:rsidRDefault="001F4EB1" w:rsidP="005E60B4">
      <w:pPr>
        <w:spacing w:after="0" w:line="240" w:lineRule="auto"/>
      </w:pPr>
      <w:r>
        <w:separator/>
      </w:r>
    </w:p>
  </w:endnote>
  <w:endnote w:type="continuationSeparator" w:id="0">
    <w:p w:rsidR="001F4EB1" w:rsidRDefault="001F4EB1" w:rsidP="005E6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EB1" w:rsidRDefault="001F4EB1" w:rsidP="005E60B4">
      <w:pPr>
        <w:spacing w:after="0" w:line="240" w:lineRule="auto"/>
      </w:pPr>
      <w:r>
        <w:separator/>
      </w:r>
    </w:p>
  </w:footnote>
  <w:footnote w:type="continuationSeparator" w:id="0">
    <w:p w:rsidR="001F4EB1" w:rsidRDefault="001F4EB1" w:rsidP="005E60B4">
      <w:pPr>
        <w:spacing w:after="0" w:line="240" w:lineRule="auto"/>
      </w:pPr>
      <w:r>
        <w:continuationSeparator/>
      </w:r>
    </w:p>
  </w:footnote>
  <w:footnote w:id="1">
    <w:p w:rsidR="005E60B4" w:rsidRPr="00B2606B" w:rsidRDefault="005E60B4" w:rsidP="005E60B4">
      <w:pPr>
        <w:pStyle w:val="FootnoteText"/>
        <w:ind w:firstLine="567"/>
        <w:rPr>
          <w:rFonts w:ascii="Times New Roman" w:hAnsi="Times New Roman"/>
        </w:rPr>
      </w:pPr>
      <w:r w:rsidRPr="00B2606B">
        <w:rPr>
          <w:rStyle w:val="FootnoteReference"/>
          <w:rFonts w:ascii="Times New Roman" w:hAnsi="Times New Roman"/>
        </w:rPr>
        <w:footnoteRef/>
      </w:r>
      <w:r w:rsidRPr="00B2606B">
        <w:rPr>
          <w:rFonts w:ascii="Times New Roman" w:hAnsi="Times New Roman"/>
        </w:rPr>
        <w:t xml:space="preserve"> Hasil wawancara pada lembaga Otoritas Jasa Keuangan Regional II Bandung.</w:t>
      </w:r>
    </w:p>
  </w:footnote>
  <w:footnote w:id="2">
    <w:p w:rsidR="005E60B4" w:rsidRPr="00B2606B" w:rsidRDefault="005E60B4" w:rsidP="005E60B4">
      <w:pPr>
        <w:pStyle w:val="FootnoteText"/>
        <w:ind w:left="709"/>
        <w:rPr>
          <w:rFonts w:ascii="Times New Roman" w:hAnsi="Times New Roman"/>
          <w:i/>
        </w:rPr>
      </w:pPr>
      <w:r w:rsidRPr="00B2606B">
        <w:rPr>
          <w:rStyle w:val="FootnoteReference"/>
          <w:rFonts w:ascii="Times New Roman" w:hAnsi="Times New Roman"/>
          <w:i/>
        </w:rPr>
        <w:footnoteRef/>
      </w:r>
      <w:r w:rsidRPr="00B2606B">
        <w:rPr>
          <w:rFonts w:ascii="Times New Roman" w:hAnsi="Times New Roman"/>
          <w:i/>
        </w:rPr>
        <w:t xml:space="preserve"> </w:t>
      </w:r>
      <w:r w:rsidRPr="00B2606B">
        <w:rPr>
          <w:rFonts w:ascii="Times New Roman" w:hAnsi="Times New Roman"/>
          <w:i/>
        </w:rPr>
        <w:t>Ibid.</w:t>
      </w:r>
    </w:p>
  </w:footnote>
  <w:footnote w:id="3">
    <w:p w:rsidR="005E60B4" w:rsidRPr="00B2606B" w:rsidRDefault="005E60B4" w:rsidP="005E60B4">
      <w:pPr>
        <w:pStyle w:val="FootnoteText"/>
        <w:ind w:left="709"/>
        <w:rPr>
          <w:rFonts w:ascii="Times New Roman" w:hAnsi="Times New Roman"/>
          <w:i/>
        </w:rPr>
      </w:pPr>
      <w:r w:rsidRPr="00B2606B">
        <w:rPr>
          <w:rStyle w:val="FootnoteReference"/>
        </w:rPr>
        <w:footnoteRef/>
      </w:r>
      <w:r w:rsidRPr="00B2606B">
        <w:t xml:space="preserve"> </w:t>
      </w:r>
      <w:r w:rsidRPr="00B2606B">
        <w:rPr>
          <w:rFonts w:ascii="Times New Roman" w:hAnsi="Times New Roman"/>
          <w:i/>
        </w:rPr>
        <w:t>Ibid.</w:t>
      </w:r>
    </w:p>
    <w:p w:rsidR="005E60B4" w:rsidRPr="00B2606B" w:rsidRDefault="005E60B4" w:rsidP="005E60B4">
      <w:pPr>
        <w:pStyle w:val="FootnoteText"/>
      </w:pPr>
    </w:p>
  </w:footnote>
  <w:footnote w:id="4">
    <w:p w:rsidR="005E60B4" w:rsidRPr="00B2606B" w:rsidRDefault="005E60B4" w:rsidP="005E60B4">
      <w:pPr>
        <w:pStyle w:val="FootnoteText"/>
        <w:ind w:firstLine="567"/>
        <w:jc w:val="both"/>
        <w:rPr>
          <w:rFonts w:ascii="Times New Roman" w:hAnsi="Times New Roman"/>
        </w:rPr>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Pasal </w:t>
      </w:r>
      <w:r w:rsidRPr="00B2606B">
        <w:rPr>
          <w:rFonts w:ascii="Times New Roman" w:hAnsi="Times New Roman"/>
        </w:rPr>
        <w:t>1 angka 2 Peraturan Otoritas Jasa Keuangan Nomor: 1/POJK.07/2013 tentang Perlindungan Konsumen Sektor Jasa Keuangan.</w:t>
      </w:r>
    </w:p>
  </w:footnote>
  <w:footnote w:id="5">
    <w:p w:rsidR="005E60B4" w:rsidRPr="00B2606B" w:rsidRDefault="005E60B4" w:rsidP="005E60B4">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Pasal 1 angka 3 Peraturan Otoritas Jasa Keuangan </w:t>
      </w:r>
      <w:r w:rsidRPr="00B2606B">
        <w:rPr>
          <w:rFonts w:ascii="Times New Roman" w:hAnsi="Times New Roman"/>
          <w:lang w:val="de-LU"/>
        </w:rPr>
        <w:t>N</w:t>
      </w:r>
      <w:r w:rsidRPr="00B2606B">
        <w:rPr>
          <w:rFonts w:ascii="Times New Roman" w:hAnsi="Times New Roman"/>
        </w:rPr>
        <w:t>omor: 1/POJK.07/2013 tentang Perlindungan Konsumen Sektor Jasa Keuangan</w:t>
      </w:r>
    </w:p>
  </w:footnote>
  <w:footnote w:id="6">
    <w:p w:rsidR="005E60B4" w:rsidRPr="00B2606B" w:rsidRDefault="005E60B4" w:rsidP="005E60B4">
      <w:pPr>
        <w:pStyle w:val="FootnoteText"/>
        <w:ind w:firstLine="567"/>
      </w:pPr>
      <w:r w:rsidRPr="00B2606B">
        <w:rPr>
          <w:rStyle w:val="FootnoteReference"/>
        </w:rPr>
        <w:footnoteRef/>
      </w:r>
      <w:r w:rsidRPr="00B2606B">
        <w:rPr>
          <w:rFonts w:ascii="Times New Roman" w:hAnsi="Times New Roman"/>
        </w:rPr>
        <w:t xml:space="preserve"> </w:t>
      </w:r>
      <w:r w:rsidRPr="00B2606B">
        <w:rPr>
          <w:rFonts w:ascii="Times New Roman" w:hAnsi="Times New Roman"/>
        </w:rPr>
        <w:t xml:space="preserve">Hasil </w:t>
      </w:r>
      <w:r w:rsidRPr="00B2606B">
        <w:rPr>
          <w:rFonts w:ascii="Times New Roman" w:hAnsi="Times New Roman"/>
        </w:rPr>
        <w:t>wawancara pada lembaga Otoritas Jasa Keuangan Regional II Bandung.</w:t>
      </w:r>
    </w:p>
  </w:footnote>
  <w:footnote w:id="7">
    <w:p w:rsidR="005E60B4" w:rsidRPr="00B2606B" w:rsidRDefault="005E60B4" w:rsidP="005E60B4">
      <w:pPr>
        <w:pStyle w:val="FootnoteText"/>
        <w:ind w:firstLine="567"/>
        <w:jc w:val="both"/>
        <w:rPr>
          <w:rFonts w:ascii="Times New Roman" w:hAnsi="Times New Roman"/>
        </w:rPr>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Pasal </w:t>
      </w:r>
      <w:r w:rsidRPr="00B2606B">
        <w:rPr>
          <w:rFonts w:ascii="Times New Roman" w:hAnsi="Times New Roman"/>
        </w:rPr>
        <w:t xml:space="preserve">1 angka 1 Peraturan Otoritas Jasa Keuangan </w:t>
      </w:r>
      <w:r w:rsidRPr="00B2606B">
        <w:rPr>
          <w:rFonts w:ascii="Times New Roman" w:hAnsi="Times New Roman"/>
          <w:lang w:val="de-LU"/>
        </w:rPr>
        <w:t>N</w:t>
      </w:r>
      <w:r w:rsidRPr="00B2606B">
        <w:rPr>
          <w:rFonts w:ascii="Times New Roman" w:hAnsi="Times New Roman"/>
        </w:rPr>
        <w:t>omor: 1/POJK.07/2013 tentang Perlindungan Konsumen Sektor Jasa Keuangan.</w:t>
      </w:r>
    </w:p>
  </w:footnote>
  <w:footnote w:id="8">
    <w:p w:rsidR="005E60B4" w:rsidRPr="00B2606B" w:rsidRDefault="005E60B4" w:rsidP="005E60B4">
      <w:pPr>
        <w:pStyle w:val="FootnoteText"/>
        <w:ind w:firstLine="567"/>
        <w:jc w:val="both"/>
      </w:pPr>
      <w:r w:rsidRPr="00B2606B">
        <w:rPr>
          <w:rStyle w:val="FootnoteReference"/>
        </w:rPr>
        <w:footnoteRef/>
      </w:r>
      <w:r w:rsidRPr="00B2606B">
        <w:t xml:space="preserve"> </w:t>
      </w:r>
      <w:r w:rsidRPr="00B2606B">
        <w:rPr>
          <w:rFonts w:ascii="Times New Roman" w:hAnsi="Times New Roman"/>
        </w:rPr>
        <w:t xml:space="preserve">Pasal 1 angka 4 Peraturan Otoritas Jasa Keuangan </w:t>
      </w:r>
      <w:r w:rsidRPr="00B2606B">
        <w:rPr>
          <w:rFonts w:ascii="Times New Roman" w:hAnsi="Times New Roman"/>
          <w:lang w:val="de-LU"/>
        </w:rPr>
        <w:t>N</w:t>
      </w:r>
      <w:r w:rsidRPr="00B2606B">
        <w:rPr>
          <w:rFonts w:ascii="Times New Roman" w:hAnsi="Times New Roman"/>
        </w:rPr>
        <w:t>omor: 1/POJK.07/2013 tentang Perlindungan Konsumen Sektor Jasa Keuangan.</w:t>
      </w:r>
    </w:p>
  </w:footnote>
  <w:footnote w:id="9">
    <w:p w:rsidR="005E60B4" w:rsidRPr="00B2606B" w:rsidRDefault="005E60B4" w:rsidP="005E60B4">
      <w:pPr>
        <w:pStyle w:val="FootnoteText"/>
        <w:ind w:firstLine="567"/>
        <w:jc w:val="both"/>
      </w:pPr>
      <w:r w:rsidRPr="00B2606B">
        <w:rPr>
          <w:rStyle w:val="FootnoteReference"/>
        </w:rPr>
        <w:footnoteRef/>
      </w:r>
      <w:r w:rsidRPr="00B2606B">
        <w:t xml:space="preserve"> </w:t>
      </w:r>
      <w:r w:rsidRPr="00B2606B">
        <w:rPr>
          <w:rFonts w:ascii="Times New Roman" w:hAnsi="Times New Roman"/>
        </w:rPr>
        <w:t xml:space="preserve">Pasal </w:t>
      </w:r>
      <w:r w:rsidRPr="00B2606B">
        <w:rPr>
          <w:rFonts w:ascii="Times New Roman" w:hAnsi="Times New Roman"/>
        </w:rPr>
        <w:t xml:space="preserve">1 angka 5 Peraturan Otoritas Jasa Keuangan </w:t>
      </w:r>
      <w:r w:rsidRPr="00B2606B">
        <w:rPr>
          <w:rFonts w:ascii="Times New Roman" w:hAnsi="Times New Roman"/>
          <w:lang w:val="de-LU"/>
        </w:rPr>
        <w:t>N</w:t>
      </w:r>
      <w:r w:rsidRPr="00B2606B">
        <w:rPr>
          <w:rFonts w:ascii="Times New Roman" w:hAnsi="Times New Roman"/>
        </w:rPr>
        <w:t>omor: 1/POJK.07/2013 tentang Perlindungan Konsumen Sektor Jasa Keuangan.</w:t>
      </w:r>
    </w:p>
  </w:footnote>
  <w:footnote w:id="10">
    <w:p w:rsidR="005E60B4" w:rsidRPr="00B2606B" w:rsidRDefault="005E60B4" w:rsidP="005E60B4">
      <w:pPr>
        <w:pStyle w:val="FootnoteText"/>
        <w:ind w:firstLine="567"/>
        <w:jc w:val="both"/>
        <w:rPr>
          <w:rFonts w:ascii="Times New Roman" w:hAnsi="Times New Roman"/>
        </w:rPr>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http://id.wikipedia.org/wiki/Bank. </w:t>
      </w:r>
      <w:r w:rsidRPr="00B2606B">
        <w:rPr>
          <w:rFonts w:ascii="Times New Roman" w:hAnsi="Times New Roman"/>
        </w:rPr>
        <w:t>Diakses pada Februari 2013</w:t>
      </w:r>
    </w:p>
  </w:footnote>
  <w:footnote w:id="11">
    <w:p w:rsidR="005E60B4" w:rsidRPr="00B2606B" w:rsidRDefault="005E60B4" w:rsidP="005E60B4">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http://zona-prasko.blogspot.com/2011/02/pengertian-perlindungan-hukum.html. Diakses pada 17 Maret 2013.</w:t>
      </w:r>
    </w:p>
  </w:footnote>
  <w:footnote w:id="12">
    <w:p w:rsidR="005E60B4" w:rsidRPr="00B2606B" w:rsidRDefault="005E60B4" w:rsidP="005E60B4">
      <w:pPr>
        <w:pStyle w:val="FootnoteText"/>
        <w:ind w:firstLine="567"/>
        <w:jc w:val="both"/>
        <w:rPr>
          <w:rFonts w:ascii="Times New Roman" w:hAnsi="Times New Roman"/>
        </w:rPr>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Undang-Undang No. 10 Tahun 1998 tentang perbankan.</w:t>
      </w:r>
    </w:p>
  </w:footnote>
  <w:footnote w:id="13">
    <w:p w:rsidR="005E60B4" w:rsidRPr="00B2606B" w:rsidRDefault="005E60B4" w:rsidP="005E60B4">
      <w:pPr>
        <w:pStyle w:val="FootnoteText"/>
        <w:ind w:firstLine="567"/>
        <w:jc w:val="both"/>
        <w:rPr>
          <w:rFonts w:ascii="Times New Roman" w:hAnsi="Times New Roman"/>
        </w:rPr>
      </w:pPr>
      <w:r w:rsidRPr="00B2606B">
        <w:rPr>
          <w:rStyle w:val="FootnoteReference"/>
          <w:rFonts w:ascii="Times New Roman" w:hAnsi="Times New Roman"/>
        </w:rPr>
        <w:footnoteRef/>
      </w:r>
      <w:r>
        <w:rPr>
          <w:rFonts w:ascii="Times New Roman" w:hAnsi="Times New Roman"/>
        </w:rPr>
        <w:t xml:space="preserve"> </w:t>
      </w:r>
      <w:r w:rsidRPr="00B2606B">
        <w:rPr>
          <w:rFonts w:ascii="Times New Roman" w:hAnsi="Times New Roman"/>
        </w:rPr>
        <w:t>Penjelasan Undang-Undang No</w:t>
      </w:r>
      <w:r w:rsidRPr="00B2606B">
        <w:rPr>
          <w:rFonts w:ascii="Times New Roman" w:hAnsi="Times New Roman"/>
          <w:lang w:val="en-US"/>
        </w:rPr>
        <w:t>.</w:t>
      </w:r>
      <w:r w:rsidRPr="00B2606B">
        <w:rPr>
          <w:rFonts w:ascii="Times New Roman" w:hAnsi="Times New Roman"/>
        </w:rPr>
        <w:t>10 tahun 1998 tentang perbankan, alinea pertama.</w:t>
      </w:r>
    </w:p>
  </w:footnote>
  <w:footnote w:id="14">
    <w:p w:rsidR="005E60B4" w:rsidRPr="00B2606B" w:rsidRDefault="005E60B4" w:rsidP="005E60B4">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Johannes Ibrahim, </w:t>
      </w:r>
      <w:r w:rsidRPr="00B2606B">
        <w:rPr>
          <w:rFonts w:ascii="Times New Roman" w:hAnsi="Times New Roman"/>
          <w:i/>
          <w:iCs/>
        </w:rPr>
        <w:t xml:space="preserve">Bank sebagai lembaga intermediasi dalam hukum positif, </w:t>
      </w:r>
      <w:r w:rsidRPr="00B2606B">
        <w:rPr>
          <w:rFonts w:ascii="Times New Roman" w:hAnsi="Times New Roman"/>
        </w:rPr>
        <w:t>CV.Utomo, Bandung, 2004, hal 27.</w:t>
      </w:r>
    </w:p>
  </w:footnote>
  <w:footnote w:id="15">
    <w:p w:rsidR="005E60B4" w:rsidRPr="00B2606B" w:rsidRDefault="005E60B4" w:rsidP="005E60B4">
      <w:pPr>
        <w:pStyle w:val="FootnoteText"/>
        <w:ind w:firstLine="567"/>
        <w:rPr>
          <w:rFonts w:ascii="Times New Roman" w:hAnsi="Times New Roman"/>
        </w:rPr>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Pasal </w:t>
      </w:r>
      <w:r w:rsidRPr="00B2606B">
        <w:rPr>
          <w:rFonts w:ascii="Times New Roman" w:hAnsi="Times New Roman"/>
        </w:rPr>
        <w:t>1 butir 2 Undang-Undang No. 7/1992 jo Undang-Undang No. 10/1998 Tentang Perbankan.</w:t>
      </w:r>
    </w:p>
  </w:footnote>
  <w:footnote w:id="16">
    <w:p w:rsidR="005E60B4" w:rsidRPr="00B2606B" w:rsidRDefault="005E60B4" w:rsidP="005E60B4">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rPr>
        <w:t xml:space="preserve">Ronny Sautama Hotma Bako, </w:t>
      </w:r>
      <w:r w:rsidRPr="00B2606B">
        <w:rPr>
          <w:rFonts w:ascii="Times New Roman" w:hAnsi="Times New Roman"/>
          <w:i/>
          <w:iCs/>
          <w:sz w:val="22"/>
          <w:szCs w:val="22"/>
        </w:rPr>
        <w:t xml:space="preserve">Hubungan Bank Dengan Nasabah Terhadap Produk Tabungan Dan Deposito, </w:t>
      </w:r>
      <w:r w:rsidRPr="00B2606B">
        <w:rPr>
          <w:rFonts w:ascii="Times New Roman" w:hAnsi="Times New Roman"/>
          <w:sz w:val="22"/>
          <w:szCs w:val="22"/>
        </w:rPr>
        <w:t>Citra Aditya Bakti,</w:t>
      </w:r>
      <w:r>
        <w:rPr>
          <w:rFonts w:ascii="Times New Roman" w:hAnsi="Times New Roman"/>
          <w:sz w:val="22"/>
          <w:szCs w:val="22"/>
        </w:rPr>
        <w:t xml:space="preserve"> Bandung,</w:t>
      </w:r>
      <w:r w:rsidRPr="00B2606B">
        <w:rPr>
          <w:rFonts w:ascii="Times New Roman" w:hAnsi="Times New Roman"/>
          <w:sz w:val="22"/>
          <w:szCs w:val="22"/>
        </w:rPr>
        <w:t xml:space="preserve"> 1995, hal. 32</w:t>
      </w:r>
    </w:p>
  </w:footnote>
  <w:footnote w:id="17">
    <w:p w:rsidR="005E60B4" w:rsidRPr="00B2606B" w:rsidRDefault="005E60B4" w:rsidP="005E60B4">
      <w:pPr>
        <w:pStyle w:val="FootnoteText"/>
        <w:ind w:firstLine="567"/>
        <w:jc w:val="both"/>
      </w:pPr>
      <w:r w:rsidRPr="00B2606B">
        <w:rPr>
          <w:rStyle w:val="FootnoteReference"/>
          <w:rFonts w:ascii="Times New Roman" w:hAnsi="Times New Roman"/>
          <w:sz w:val="22"/>
          <w:szCs w:val="22"/>
        </w:rPr>
        <w:footnoteRef/>
      </w:r>
      <w:r w:rsidRPr="00B2606B">
        <w:rPr>
          <w:rFonts w:ascii="Times New Roman" w:hAnsi="Times New Roman"/>
          <w:sz w:val="22"/>
          <w:szCs w:val="22"/>
        </w:rPr>
        <w:t xml:space="preserve"> </w:t>
      </w:r>
      <w:r w:rsidRPr="00B2606B">
        <w:rPr>
          <w:rFonts w:ascii="Times New Roman" w:hAnsi="Times New Roman"/>
          <w:sz w:val="22"/>
          <w:szCs w:val="22"/>
        </w:rPr>
        <w:t xml:space="preserve">Undang-Undang </w:t>
      </w:r>
      <w:r w:rsidRPr="00B2606B">
        <w:rPr>
          <w:rFonts w:ascii="Times New Roman" w:hAnsi="Times New Roman"/>
          <w:sz w:val="22"/>
          <w:szCs w:val="22"/>
        </w:rPr>
        <w:t>Nomor 10 Tahun 1998 Tentang Perbankan</w:t>
      </w:r>
    </w:p>
  </w:footnote>
  <w:footnote w:id="18">
    <w:p w:rsidR="005E60B4" w:rsidRPr="00B2606B" w:rsidRDefault="005E60B4" w:rsidP="005E60B4">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Hermansyah, </w:t>
      </w:r>
      <w:r w:rsidRPr="00B2606B">
        <w:rPr>
          <w:rFonts w:ascii="Times New Roman" w:hAnsi="Times New Roman"/>
          <w:i/>
          <w:iCs/>
        </w:rPr>
        <w:t>Hukum Perbankan Nasional Indonesia,</w:t>
      </w:r>
      <w:r w:rsidRPr="00B2606B">
        <w:rPr>
          <w:rFonts w:ascii="Times New Roman" w:hAnsi="Times New Roman"/>
        </w:rPr>
        <w:t xml:space="preserve"> Kencana, Jakarta, 2008, hal. 8</w:t>
      </w:r>
    </w:p>
  </w:footnote>
  <w:footnote w:id="19">
    <w:p w:rsidR="005E60B4" w:rsidRPr="00B2606B" w:rsidRDefault="005E60B4" w:rsidP="005E60B4">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Munir </w:t>
      </w:r>
      <w:r w:rsidRPr="00B2606B">
        <w:rPr>
          <w:rFonts w:ascii="Times New Roman" w:hAnsi="Times New Roman"/>
        </w:rPr>
        <w:t xml:space="preserve">Fuadi, </w:t>
      </w:r>
      <w:r w:rsidRPr="00B2606B">
        <w:rPr>
          <w:rFonts w:ascii="Times New Roman" w:hAnsi="Times New Roman"/>
          <w:i/>
          <w:iCs/>
        </w:rPr>
        <w:t xml:space="preserve">Hukum Perbankan Modern, </w:t>
      </w:r>
      <w:r w:rsidRPr="00B2606B">
        <w:rPr>
          <w:rFonts w:ascii="Times New Roman" w:hAnsi="Times New Roman"/>
        </w:rPr>
        <w:t>Citra Aditya Bakti Bandung, 1999, hal 13</w:t>
      </w:r>
    </w:p>
  </w:footnote>
  <w:footnote w:id="20">
    <w:p w:rsidR="005E60B4" w:rsidRPr="00B2606B" w:rsidRDefault="005E60B4" w:rsidP="005E60B4">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Mariam </w:t>
      </w:r>
      <w:r w:rsidRPr="00B2606B">
        <w:rPr>
          <w:rFonts w:ascii="Times New Roman" w:hAnsi="Times New Roman"/>
        </w:rPr>
        <w:t xml:space="preserve">Darius Badrulzaman, </w:t>
      </w:r>
      <w:r w:rsidRPr="00B2606B">
        <w:rPr>
          <w:rFonts w:ascii="Times New Roman" w:hAnsi="Times New Roman"/>
          <w:i/>
          <w:iCs/>
        </w:rPr>
        <w:t xml:space="preserve">Perjanjian Kredit Bank, </w:t>
      </w:r>
      <w:r w:rsidRPr="00B2606B">
        <w:rPr>
          <w:rFonts w:ascii="Times New Roman" w:hAnsi="Times New Roman"/>
        </w:rPr>
        <w:t>Cet. 2, Alumni, Bandung, 1983, hal. 48</w:t>
      </w:r>
    </w:p>
  </w:footnote>
  <w:footnote w:id="21">
    <w:p w:rsidR="005E60B4" w:rsidRPr="00B2606B" w:rsidRDefault="005E60B4" w:rsidP="005E60B4">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Pasal </w:t>
      </w:r>
      <w:r w:rsidRPr="00B2606B">
        <w:rPr>
          <w:rFonts w:ascii="Times New Roman" w:hAnsi="Times New Roman"/>
        </w:rPr>
        <w:t>6 Undang-Undang Nomor 7 Tahun 1992 tentang Perbankan sebagaimana telah diubah dengan Undang-Undang Nomor 10 Tahun 1998</w:t>
      </w:r>
    </w:p>
  </w:footnote>
  <w:footnote w:id="22">
    <w:p w:rsidR="005E60B4" w:rsidRPr="00B2606B" w:rsidRDefault="005E60B4" w:rsidP="005E60B4">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lang w:eastAsia="id-ID"/>
        </w:rPr>
        <w:t xml:space="preserve">Henry </w:t>
      </w:r>
      <w:r w:rsidRPr="00B2606B">
        <w:rPr>
          <w:rFonts w:ascii="Times New Roman" w:hAnsi="Times New Roman"/>
          <w:lang w:eastAsia="id-ID"/>
        </w:rPr>
        <w:t xml:space="preserve">Prayitno, </w:t>
      </w:r>
      <w:r w:rsidRPr="00D749DE">
        <w:rPr>
          <w:rFonts w:ascii="Times New Roman" w:hAnsi="Times New Roman"/>
          <w:i/>
          <w:lang w:eastAsia="id-ID"/>
        </w:rPr>
        <w:t>“E-commerce Dalam perspektif Hukum”</w:t>
      </w:r>
      <w:r w:rsidRPr="00B2606B">
        <w:rPr>
          <w:rFonts w:ascii="Times New Roman" w:hAnsi="Times New Roman"/>
          <w:lang w:eastAsia="id-ID"/>
        </w:rPr>
        <w:t>, http://lib.atmajaya.ac.id</w:t>
      </w:r>
    </w:p>
  </w:footnote>
  <w:footnote w:id="23">
    <w:p w:rsidR="005E60B4" w:rsidRPr="00B2606B" w:rsidRDefault="005E60B4" w:rsidP="005E60B4">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lang w:eastAsia="id-ID"/>
        </w:rPr>
        <w:t xml:space="preserve">Otje </w:t>
      </w:r>
      <w:r w:rsidRPr="00B2606B">
        <w:rPr>
          <w:rFonts w:ascii="Times New Roman" w:hAnsi="Times New Roman"/>
          <w:lang w:eastAsia="id-ID"/>
        </w:rPr>
        <w:t xml:space="preserve">Salman S., </w:t>
      </w:r>
      <w:r w:rsidRPr="00E617DD">
        <w:rPr>
          <w:rFonts w:ascii="Times New Roman" w:hAnsi="Times New Roman"/>
          <w:i/>
          <w:lang w:eastAsia="id-ID"/>
        </w:rPr>
        <w:t>“Prinsip-prinsip Cyber Law Dalam Hukum Positif di Indonesia</w:t>
      </w:r>
      <w:r w:rsidRPr="00E617DD">
        <w:rPr>
          <w:rFonts w:ascii="Times New Roman" w:hAnsi="Times New Roman"/>
          <w:i/>
          <w:iCs/>
          <w:lang w:eastAsia="id-ID"/>
        </w:rPr>
        <w:t>”</w:t>
      </w:r>
      <w:r w:rsidRPr="00B2606B">
        <w:rPr>
          <w:rFonts w:ascii="Times New Roman" w:hAnsi="Times New Roman"/>
          <w:lang w:eastAsia="id-ID"/>
        </w:rPr>
        <w:t>, http://hk.unikom.ac.id</w:t>
      </w:r>
    </w:p>
  </w:footnote>
  <w:footnote w:id="24">
    <w:p w:rsidR="005E60B4" w:rsidRPr="00B2606B" w:rsidRDefault="005E60B4" w:rsidP="005E60B4">
      <w:pPr>
        <w:pStyle w:val="FootnoteText"/>
        <w:ind w:firstLine="720"/>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R. </w:t>
      </w:r>
      <w:r w:rsidRPr="00B2606B">
        <w:rPr>
          <w:rFonts w:ascii="Times New Roman" w:hAnsi="Times New Roman"/>
        </w:rPr>
        <w:t xml:space="preserve">Setiawan, </w:t>
      </w:r>
      <w:r w:rsidRPr="00B2606B">
        <w:rPr>
          <w:rFonts w:ascii="Times New Roman" w:hAnsi="Times New Roman"/>
          <w:i/>
        </w:rPr>
        <w:t>Pokok-pokok Hukum Perikatan</w:t>
      </w:r>
      <w:r w:rsidRPr="00B2606B">
        <w:rPr>
          <w:rFonts w:ascii="Times New Roman" w:hAnsi="Times New Roman"/>
        </w:rPr>
        <w:t>, Bina Cipta, Bandung, 1979, hal. 49</w:t>
      </w:r>
    </w:p>
  </w:footnote>
  <w:footnote w:id="25">
    <w:p w:rsidR="005E60B4" w:rsidRPr="00B2606B" w:rsidRDefault="005E60B4" w:rsidP="005E60B4">
      <w:pPr>
        <w:autoSpaceDE w:val="0"/>
        <w:autoSpaceDN w:val="0"/>
        <w:adjustRightInd w:val="0"/>
        <w:spacing w:after="0" w:line="240" w:lineRule="auto"/>
        <w:ind w:firstLine="720"/>
        <w:jc w:val="both"/>
      </w:pPr>
      <w:r w:rsidRPr="00B2606B">
        <w:rPr>
          <w:rStyle w:val="FootnoteReference"/>
          <w:rFonts w:ascii="Times New Roman" w:hAnsi="Times New Roman"/>
          <w:sz w:val="20"/>
          <w:szCs w:val="20"/>
        </w:rPr>
        <w:footnoteRef/>
      </w:r>
      <w:r w:rsidRPr="00B2606B">
        <w:rPr>
          <w:rFonts w:ascii="Times New Roman" w:hAnsi="Times New Roman"/>
          <w:sz w:val="20"/>
          <w:szCs w:val="20"/>
        </w:rPr>
        <w:t xml:space="preserve"> </w:t>
      </w:r>
      <w:r w:rsidRPr="00B2606B">
        <w:rPr>
          <w:rFonts w:ascii="Times New Roman" w:hAnsi="Times New Roman"/>
          <w:sz w:val="20"/>
          <w:szCs w:val="20"/>
        </w:rPr>
        <w:t xml:space="preserve">Sutan </w:t>
      </w:r>
      <w:r w:rsidRPr="00B2606B">
        <w:rPr>
          <w:rFonts w:ascii="Times New Roman" w:hAnsi="Times New Roman"/>
          <w:sz w:val="20"/>
          <w:szCs w:val="20"/>
        </w:rPr>
        <w:t xml:space="preserve">Remi Sjahdeini, </w:t>
      </w:r>
      <w:r w:rsidRPr="00B2606B">
        <w:rPr>
          <w:rFonts w:ascii="Times New Roman" w:hAnsi="Times New Roman"/>
          <w:i/>
          <w:iCs/>
          <w:sz w:val="20"/>
          <w:szCs w:val="20"/>
        </w:rPr>
        <w:t xml:space="preserve">Kebebasan Berkontrak dan Perlindungan yang Seimbang dalam Perjanjian Kredit Bank, </w:t>
      </w:r>
      <w:r w:rsidRPr="00B2606B">
        <w:rPr>
          <w:rFonts w:ascii="Times New Roman" w:hAnsi="Times New Roman"/>
          <w:sz w:val="20"/>
          <w:szCs w:val="20"/>
        </w:rPr>
        <w:t>Jakarta, 1995, hal. 17</w:t>
      </w:r>
    </w:p>
  </w:footnote>
  <w:footnote w:id="26">
    <w:p w:rsidR="005E60B4" w:rsidRPr="00B2606B" w:rsidRDefault="005E60B4" w:rsidP="005E60B4">
      <w:pPr>
        <w:autoSpaceDE w:val="0"/>
        <w:autoSpaceDN w:val="0"/>
        <w:adjustRightInd w:val="0"/>
        <w:spacing w:after="0" w:line="240" w:lineRule="auto"/>
        <w:ind w:firstLine="720"/>
        <w:jc w:val="both"/>
      </w:pPr>
      <w:r w:rsidRPr="00B2606B">
        <w:rPr>
          <w:rStyle w:val="FootnoteReference"/>
          <w:rFonts w:ascii="Times New Roman" w:hAnsi="Times New Roman"/>
          <w:sz w:val="20"/>
          <w:szCs w:val="20"/>
        </w:rPr>
        <w:footnoteRef/>
      </w:r>
      <w:r w:rsidRPr="00B2606B">
        <w:rPr>
          <w:rFonts w:ascii="Times New Roman" w:hAnsi="Times New Roman"/>
          <w:sz w:val="20"/>
          <w:szCs w:val="20"/>
        </w:rPr>
        <w:t xml:space="preserve"> </w:t>
      </w:r>
      <w:r w:rsidRPr="00B2606B">
        <w:rPr>
          <w:rFonts w:ascii="Times New Roman" w:hAnsi="Times New Roman"/>
          <w:sz w:val="20"/>
          <w:szCs w:val="20"/>
        </w:rPr>
        <w:t xml:space="preserve">Gatot </w:t>
      </w:r>
      <w:r w:rsidRPr="00B2606B">
        <w:rPr>
          <w:rFonts w:ascii="Times New Roman" w:hAnsi="Times New Roman"/>
          <w:sz w:val="20"/>
          <w:szCs w:val="20"/>
        </w:rPr>
        <w:t xml:space="preserve">Supramono, </w:t>
      </w:r>
      <w:r w:rsidRPr="00B2606B">
        <w:rPr>
          <w:rFonts w:ascii="Times New Roman" w:hAnsi="Times New Roman"/>
          <w:i/>
          <w:iCs/>
          <w:sz w:val="20"/>
          <w:szCs w:val="20"/>
        </w:rPr>
        <w:t>Perbankan dan Masalah Kredit</w:t>
      </w:r>
      <w:r w:rsidRPr="00B2606B">
        <w:rPr>
          <w:rFonts w:ascii="Times New Roman" w:hAnsi="Times New Roman"/>
          <w:sz w:val="20"/>
          <w:szCs w:val="20"/>
        </w:rPr>
        <w:t>, Rineka Cipta, Jakarta, 2009, hal. 165</w:t>
      </w:r>
    </w:p>
  </w:footnote>
  <w:footnote w:id="27">
    <w:p w:rsidR="005E60B4" w:rsidRPr="00B2606B" w:rsidRDefault="005E60B4" w:rsidP="005E60B4">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i/>
        </w:rPr>
        <w:t>Ibid</w:t>
      </w:r>
      <w:r w:rsidRPr="00B2606B">
        <w:rPr>
          <w:rFonts w:ascii="Times New Roman" w:hAnsi="Times New Roman"/>
        </w:rPr>
        <w:t xml:space="preserve">, </w:t>
      </w:r>
      <w:r w:rsidRPr="00B2606B">
        <w:rPr>
          <w:rFonts w:ascii="Times New Roman" w:hAnsi="Times New Roman"/>
        </w:rPr>
        <w:t>hal. 164</w:t>
      </w:r>
    </w:p>
  </w:footnote>
  <w:footnote w:id="28">
    <w:p w:rsidR="005E60B4" w:rsidRPr="00B2606B" w:rsidRDefault="005E60B4" w:rsidP="005E60B4">
      <w:pPr>
        <w:pStyle w:val="FootnoteText"/>
        <w:ind w:firstLine="567"/>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Abdul </w:t>
      </w:r>
      <w:r w:rsidRPr="00B2606B">
        <w:rPr>
          <w:rFonts w:ascii="Times New Roman" w:hAnsi="Times New Roman"/>
        </w:rPr>
        <w:t xml:space="preserve">Kadir Muhammad, </w:t>
      </w:r>
      <w:r w:rsidRPr="00B2606B">
        <w:rPr>
          <w:rFonts w:ascii="Times New Roman" w:hAnsi="Times New Roman"/>
          <w:i/>
        </w:rPr>
        <w:t>Hukum Perikatan</w:t>
      </w:r>
      <w:r w:rsidRPr="00B2606B">
        <w:rPr>
          <w:rFonts w:ascii="Times New Roman" w:hAnsi="Times New Roman"/>
        </w:rPr>
        <w:t xml:space="preserve">, PT. Citra Aditya Bakti, </w:t>
      </w:r>
      <w:smartTag w:uri="urn:schemas-microsoft-com:office:smarttags" w:element="City">
        <w:smartTag w:uri="urn:schemas-microsoft-com:office:smarttags" w:element="place">
          <w:r w:rsidRPr="00B2606B">
            <w:rPr>
              <w:rFonts w:ascii="Times New Roman" w:hAnsi="Times New Roman"/>
            </w:rPr>
            <w:t>Bandung</w:t>
          </w:r>
        </w:smartTag>
      </w:smartTag>
      <w:r w:rsidRPr="00B2606B">
        <w:rPr>
          <w:rFonts w:ascii="Times New Roman" w:hAnsi="Times New Roman"/>
        </w:rPr>
        <w:t>,1990, hal 88.</w:t>
      </w:r>
    </w:p>
  </w:footnote>
  <w:footnote w:id="29">
    <w:p w:rsidR="005E60B4" w:rsidRPr="00B2606B" w:rsidRDefault="005E60B4" w:rsidP="005E60B4">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C.S.T. </w:t>
      </w:r>
      <w:r w:rsidRPr="00B2606B">
        <w:rPr>
          <w:rFonts w:ascii="Times New Roman" w:hAnsi="Times New Roman"/>
        </w:rPr>
        <w:t xml:space="preserve">Kansil, </w:t>
      </w:r>
      <w:r w:rsidRPr="00B2606B">
        <w:rPr>
          <w:rFonts w:ascii="Times New Roman" w:hAnsi="Times New Roman"/>
          <w:i/>
        </w:rPr>
        <w:t>Pengantar Ilmu Hukum  Dan Tata Hukum Indonesia</w:t>
      </w:r>
      <w:r w:rsidRPr="00B2606B">
        <w:rPr>
          <w:rFonts w:ascii="Times New Roman" w:hAnsi="Times New Roman"/>
        </w:rPr>
        <w:t>, Balai Pustaka, Jakarta, 1989, hal. 247.</w:t>
      </w:r>
    </w:p>
  </w:footnote>
  <w:footnote w:id="30">
    <w:p w:rsidR="005E60B4" w:rsidRPr="00B2606B" w:rsidRDefault="005E60B4" w:rsidP="005E60B4">
      <w:pPr>
        <w:pStyle w:val="FootnoteText"/>
        <w:ind w:firstLine="567"/>
        <w:jc w:val="both"/>
      </w:pPr>
      <w:r w:rsidRPr="00B2606B">
        <w:rPr>
          <w:rStyle w:val="FootnoteReference"/>
          <w:rFonts w:ascii="Times New Roman" w:hAnsi="Times New Roman"/>
        </w:rPr>
        <w:footnoteRef/>
      </w:r>
      <w:r w:rsidRPr="00B2606B">
        <w:rPr>
          <w:rFonts w:ascii="Times New Roman" w:hAnsi="Times New Roman"/>
        </w:rPr>
        <w:t xml:space="preserve"> </w:t>
      </w:r>
      <w:r w:rsidRPr="00B2606B">
        <w:rPr>
          <w:rFonts w:ascii="Times New Roman" w:hAnsi="Times New Roman"/>
        </w:rPr>
        <w:t xml:space="preserve">R. </w:t>
      </w:r>
      <w:r w:rsidRPr="00B2606B">
        <w:rPr>
          <w:rFonts w:ascii="Times New Roman" w:hAnsi="Times New Roman"/>
        </w:rPr>
        <w:t xml:space="preserve">Subekti dan R. Tjitrosudibio, </w:t>
      </w:r>
      <w:r w:rsidRPr="00B2606B">
        <w:rPr>
          <w:rFonts w:ascii="Times New Roman" w:hAnsi="Times New Roman"/>
          <w:i/>
        </w:rPr>
        <w:t>Kitab Undang-Undang Hukum Perdata</w:t>
      </w:r>
      <w:r w:rsidRPr="00B2606B">
        <w:rPr>
          <w:rFonts w:ascii="Times New Roman" w:hAnsi="Times New Roman"/>
        </w:rPr>
        <w:t xml:space="preserve"> (Burgerlijk Wetboek), PT. Pradnya Paramita, Jakarta, 2001, hal. 324.</w:t>
      </w:r>
      <w:r w:rsidRPr="00B2606B">
        <w:t xml:space="preserve"> </w:t>
      </w:r>
    </w:p>
  </w:footnote>
  <w:footnote w:id="31">
    <w:p w:rsidR="005E60B4" w:rsidRPr="00B2606B" w:rsidRDefault="005E60B4" w:rsidP="005E60B4">
      <w:pPr>
        <w:shd w:val="clear" w:color="auto" w:fill="FFFFFF"/>
        <w:spacing w:after="0" w:line="240" w:lineRule="auto"/>
        <w:ind w:firstLine="567"/>
        <w:jc w:val="both"/>
        <w:rPr>
          <w:rFonts w:ascii="Times New Roman" w:hAnsi="Times New Roman"/>
          <w:sz w:val="20"/>
          <w:szCs w:val="20"/>
          <w:lang w:eastAsia="id-ID"/>
        </w:rPr>
      </w:pPr>
      <w:r w:rsidRPr="00B2606B">
        <w:rPr>
          <w:rStyle w:val="FootnoteReference"/>
          <w:rFonts w:ascii="Times New Roman" w:hAnsi="Times New Roman"/>
          <w:sz w:val="20"/>
          <w:szCs w:val="20"/>
        </w:rPr>
        <w:footnoteRef/>
      </w:r>
      <w:r w:rsidRPr="00B2606B">
        <w:rPr>
          <w:rFonts w:ascii="Times New Roman" w:hAnsi="Times New Roman"/>
          <w:sz w:val="20"/>
          <w:szCs w:val="20"/>
        </w:rPr>
        <w:t xml:space="preserve"> </w:t>
      </w:r>
      <w:r w:rsidRPr="00B2606B">
        <w:rPr>
          <w:rFonts w:ascii="Times New Roman" w:hAnsi="Times New Roman"/>
          <w:sz w:val="20"/>
          <w:szCs w:val="20"/>
          <w:lang w:eastAsia="id-ID"/>
        </w:rPr>
        <w:t xml:space="preserve">zulkifli@tridaya-dimensi. </w:t>
      </w:r>
      <w:r w:rsidRPr="00B2606B">
        <w:rPr>
          <w:rFonts w:ascii="Times New Roman" w:hAnsi="Times New Roman"/>
          <w:sz w:val="20"/>
          <w:szCs w:val="20"/>
          <w:lang w:eastAsia="id-ID"/>
        </w:rPr>
        <w:t>Com, Link : </w:t>
      </w:r>
      <w:hyperlink r:id="rId1" w:history="1">
        <w:r w:rsidRPr="00B2606B">
          <w:rPr>
            <w:rStyle w:val="Hyperlink"/>
            <w:rFonts w:ascii="Times New Roman" w:hAnsi="Times New Roman"/>
            <w:sz w:val="20"/>
            <w:szCs w:val="20"/>
            <w:lang w:eastAsia="id-ID"/>
          </w:rPr>
          <w:t>http://bataviase.co.id</w:t>
        </w:r>
      </w:hyperlink>
      <w:r>
        <w:rPr>
          <w:rFonts w:ascii="Times New Roman" w:hAnsi="Times New Roman"/>
          <w:sz w:val="20"/>
          <w:szCs w:val="20"/>
          <w:lang w:eastAsia="id-ID"/>
        </w:rPr>
        <w:t>, September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4037"/>
    <w:multiLevelType w:val="hybridMultilevel"/>
    <w:tmpl w:val="3D7E5A6A"/>
    <w:lvl w:ilvl="0" w:tplc="2864CBA6">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BA677E"/>
    <w:multiLevelType w:val="hybridMultilevel"/>
    <w:tmpl w:val="1E6C7300"/>
    <w:lvl w:ilvl="0" w:tplc="1FF0B6B8">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
    <w:nsid w:val="035574BE"/>
    <w:multiLevelType w:val="hybridMultilevel"/>
    <w:tmpl w:val="7682ECBA"/>
    <w:lvl w:ilvl="0" w:tplc="58007BCC">
      <w:start w:val="1"/>
      <w:numFmt w:val="decimal"/>
      <w:lvlText w:val="%1."/>
      <w:lvlJc w:val="left"/>
      <w:pPr>
        <w:ind w:left="153" w:hanging="720"/>
      </w:pPr>
      <w:rPr>
        <w:rFonts w:cs="Times New Roman" w:hint="default"/>
      </w:rPr>
    </w:lvl>
    <w:lvl w:ilvl="1" w:tplc="04210019" w:tentative="1">
      <w:start w:val="1"/>
      <w:numFmt w:val="lowerLetter"/>
      <w:lvlText w:val="%2."/>
      <w:lvlJc w:val="left"/>
      <w:pPr>
        <w:ind w:left="513" w:hanging="360"/>
      </w:pPr>
      <w:rPr>
        <w:rFonts w:cs="Times New Roman"/>
      </w:rPr>
    </w:lvl>
    <w:lvl w:ilvl="2" w:tplc="0421001B" w:tentative="1">
      <w:start w:val="1"/>
      <w:numFmt w:val="lowerRoman"/>
      <w:lvlText w:val="%3."/>
      <w:lvlJc w:val="right"/>
      <w:pPr>
        <w:ind w:left="1233" w:hanging="180"/>
      </w:pPr>
      <w:rPr>
        <w:rFonts w:cs="Times New Roman"/>
      </w:rPr>
    </w:lvl>
    <w:lvl w:ilvl="3" w:tplc="0421000F" w:tentative="1">
      <w:start w:val="1"/>
      <w:numFmt w:val="decimal"/>
      <w:lvlText w:val="%4."/>
      <w:lvlJc w:val="left"/>
      <w:pPr>
        <w:ind w:left="1953" w:hanging="360"/>
      </w:pPr>
      <w:rPr>
        <w:rFonts w:cs="Times New Roman"/>
      </w:rPr>
    </w:lvl>
    <w:lvl w:ilvl="4" w:tplc="04210019" w:tentative="1">
      <w:start w:val="1"/>
      <w:numFmt w:val="lowerLetter"/>
      <w:lvlText w:val="%5."/>
      <w:lvlJc w:val="left"/>
      <w:pPr>
        <w:ind w:left="2673" w:hanging="360"/>
      </w:pPr>
      <w:rPr>
        <w:rFonts w:cs="Times New Roman"/>
      </w:rPr>
    </w:lvl>
    <w:lvl w:ilvl="5" w:tplc="0421001B" w:tentative="1">
      <w:start w:val="1"/>
      <w:numFmt w:val="lowerRoman"/>
      <w:lvlText w:val="%6."/>
      <w:lvlJc w:val="right"/>
      <w:pPr>
        <w:ind w:left="3393" w:hanging="180"/>
      </w:pPr>
      <w:rPr>
        <w:rFonts w:cs="Times New Roman"/>
      </w:rPr>
    </w:lvl>
    <w:lvl w:ilvl="6" w:tplc="0421000F" w:tentative="1">
      <w:start w:val="1"/>
      <w:numFmt w:val="decimal"/>
      <w:lvlText w:val="%7."/>
      <w:lvlJc w:val="left"/>
      <w:pPr>
        <w:ind w:left="4113" w:hanging="360"/>
      </w:pPr>
      <w:rPr>
        <w:rFonts w:cs="Times New Roman"/>
      </w:rPr>
    </w:lvl>
    <w:lvl w:ilvl="7" w:tplc="04210019" w:tentative="1">
      <w:start w:val="1"/>
      <w:numFmt w:val="lowerLetter"/>
      <w:lvlText w:val="%8."/>
      <w:lvlJc w:val="left"/>
      <w:pPr>
        <w:ind w:left="4833" w:hanging="360"/>
      </w:pPr>
      <w:rPr>
        <w:rFonts w:cs="Times New Roman"/>
      </w:rPr>
    </w:lvl>
    <w:lvl w:ilvl="8" w:tplc="0421001B" w:tentative="1">
      <w:start w:val="1"/>
      <w:numFmt w:val="lowerRoman"/>
      <w:lvlText w:val="%9."/>
      <w:lvlJc w:val="right"/>
      <w:pPr>
        <w:ind w:left="5553" w:hanging="180"/>
      </w:pPr>
      <w:rPr>
        <w:rFonts w:cs="Times New Roman"/>
      </w:rPr>
    </w:lvl>
  </w:abstractNum>
  <w:abstractNum w:abstractNumId="3">
    <w:nsid w:val="08A60B89"/>
    <w:multiLevelType w:val="hybridMultilevel"/>
    <w:tmpl w:val="52446632"/>
    <w:lvl w:ilvl="0" w:tplc="04210011">
      <w:start w:val="1"/>
      <w:numFmt w:val="decimal"/>
      <w:lvlText w:val="%1)"/>
      <w:lvlJc w:val="left"/>
      <w:pPr>
        <w:ind w:left="1069" w:hanging="360"/>
      </w:pPr>
      <w:rPr>
        <w:rFonts w:hint="default"/>
      </w:rPr>
    </w:lvl>
    <w:lvl w:ilvl="1" w:tplc="04210003" w:tentative="1">
      <w:start w:val="1"/>
      <w:numFmt w:val="bullet"/>
      <w:lvlText w:val="o"/>
      <w:lvlJc w:val="left"/>
      <w:pPr>
        <w:ind w:left="1789" w:hanging="360"/>
      </w:pPr>
      <w:rPr>
        <w:rFonts w:ascii="Courier New" w:hAnsi="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4">
    <w:nsid w:val="0AFC1AC9"/>
    <w:multiLevelType w:val="hybridMultilevel"/>
    <w:tmpl w:val="410CDDB4"/>
    <w:lvl w:ilvl="0" w:tplc="04090011">
      <w:start w:val="1"/>
      <w:numFmt w:val="decimal"/>
      <w:lvlText w:val="%1)"/>
      <w:lvlJc w:val="left"/>
      <w:pPr>
        <w:ind w:hanging="360"/>
      </w:pPr>
      <w:rPr>
        <w:rFonts w:cs="Times New Roman" w:hint="default"/>
      </w:rPr>
    </w:lvl>
    <w:lvl w:ilvl="1" w:tplc="D9A071DC">
      <w:start w:val="1"/>
      <w:numFmt w:val="lowerLetter"/>
      <w:lvlText w:val="%2."/>
      <w:lvlJc w:val="left"/>
      <w:pPr>
        <w:ind w:left="720" w:hanging="360"/>
      </w:pPr>
      <w:rPr>
        <w:rFonts w:hint="default"/>
      </w:rPr>
    </w:lvl>
    <w:lvl w:ilvl="2" w:tplc="2130708C">
      <w:start w:val="1"/>
      <w:numFmt w:val="decimal"/>
      <w:lvlText w:val="(%3)"/>
      <w:lvlJc w:val="left"/>
      <w:pPr>
        <w:ind w:left="1635" w:hanging="375"/>
      </w:pPr>
      <w:rPr>
        <w:rFonts w:hint="default"/>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nsid w:val="0C570659"/>
    <w:multiLevelType w:val="hybridMultilevel"/>
    <w:tmpl w:val="6C685120"/>
    <w:lvl w:ilvl="0" w:tplc="2274FCEC">
      <w:start w:val="1"/>
      <w:numFmt w:val="decimal"/>
      <w:lvlText w:val="%1."/>
      <w:lvlJc w:val="left"/>
      <w:pPr>
        <w:ind w:left="1959" w:hanging="825"/>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6">
    <w:nsid w:val="0E631D27"/>
    <w:multiLevelType w:val="hybridMultilevel"/>
    <w:tmpl w:val="504028CC"/>
    <w:lvl w:ilvl="0" w:tplc="D00633C4">
      <w:start w:val="1"/>
      <w:numFmt w:val="decimal"/>
      <w:lvlText w:val="%1."/>
      <w:lvlJc w:val="left"/>
      <w:pPr>
        <w:ind w:left="1857" w:hanging="780"/>
      </w:pPr>
      <w:rPr>
        <w:rFonts w:cs="Times New Roman" w:hint="default"/>
      </w:rPr>
    </w:lvl>
    <w:lvl w:ilvl="1" w:tplc="04210019" w:tentative="1">
      <w:start w:val="1"/>
      <w:numFmt w:val="lowerLetter"/>
      <w:lvlText w:val="%2."/>
      <w:lvlJc w:val="left"/>
      <w:pPr>
        <w:ind w:left="2157" w:hanging="360"/>
      </w:pPr>
      <w:rPr>
        <w:rFonts w:cs="Times New Roman"/>
      </w:rPr>
    </w:lvl>
    <w:lvl w:ilvl="2" w:tplc="0421001B" w:tentative="1">
      <w:start w:val="1"/>
      <w:numFmt w:val="lowerRoman"/>
      <w:lvlText w:val="%3."/>
      <w:lvlJc w:val="right"/>
      <w:pPr>
        <w:ind w:left="2877" w:hanging="180"/>
      </w:pPr>
      <w:rPr>
        <w:rFonts w:cs="Times New Roman"/>
      </w:rPr>
    </w:lvl>
    <w:lvl w:ilvl="3" w:tplc="0421000F" w:tentative="1">
      <w:start w:val="1"/>
      <w:numFmt w:val="decimal"/>
      <w:lvlText w:val="%4."/>
      <w:lvlJc w:val="left"/>
      <w:pPr>
        <w:ind w:left="3597" w:hanging="360"/>
      </w:pPr>
      <w:rPr>
        <w:rFonts w:cs="Times New Roman"/>
      </w:rPr>
    </w:lvl>
    <w:lvl w:ilvl="4" w:tplc="04210019" w:tentative="1">
      <w:start w:val="1"/>
      <w:numFmt w:val="lowerLetter"/>
      <w:lvlText w:val="%5."/>
      <w:lvlJc w:val="left"/>
      <w:pPr>
        <w:ind w:left="4317" w:hanging="360"/>
      </w:pPr>
      <w:rPr>
        <w:rFonts w:cs="Times New Roman"/>
      </w:rPr>
    </w:lvl>
    <w:lvl w:ilvl="5" w:tplc="0421001B" w:tentative="1">
      <w:start w:val="1"/>
      <w:numFmt w:val="lowerRoman"/>
      <w:lvlText w:val="%6."/>
      <w:lvlJc w:val="right"/>
      <w:pPr>
        <w:ind w:left="5037" w:hanging="180"/>
      </w:pPr>
      <w:rPr>
        <w:rFonts w:cs="Times New Roman"/>
      </w:rPr>
    </w:lvl>
    <w:lvl w:ilvl="6" w:tplc="0421000F" w:tentative="1">
      <w:start w:val="1"/>
      <w:numFmt w:val="decimal"/>
      <w:lvlText w:val="%7."/>
      <w:lvlJc w:val="left"/>
      <w:pPr>
        <w:ind w:left="5757" w:hanging="360"/>
      </w:pPr>
      <w:rPr>
        <w:rFonts w:cs="Times New Roman"/>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7">
    <w:nsid w:val="0EA46D43"/>
    <w:multiLevelType w:val="hybridMultilevel"/>
    <w:tmpl w:val="7804CF34"/>
    <w:lvl w:ilvl="0" w:tplc="AA3E8EA6">
      <w:start w:val="1"/>
      <w:numFmt w:val="lowerLetter"/>
      <w:lvlText w:val="%1."/>
      <w:lvlJc w:val="left"/>
      <w:pPr>
        <w:tabs>
          <w:tab w:val="num" w:pos="720"/>
        </w:tabs>
        <w:ind w:left="720" w:hanging="360"/>
      </w:pPr>
      <w:rPr>
        <w:rFonts w:cs="Times New Roman"/>
      </w:rPr>
    </w:lvl>
    <w:lvl w:ilvl="1" w:tplc="8FF67A9E">
      <w:start w:val="2"/>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0F85120C"/>
    <w:multiLevelType w:val="hybridMultilevel"/>
    <w:tmpl w:val="0E041E7C"/>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6795F9D"/>
    <w:multiLevelType w:val="hybridMultilevel"/>
    <w:tmpl w:val="7604075C"/>
    <w:lvl w:ilvl="0" w:tplc="929849B0">
      <w:start w:val="1"/>
      <w:numFmt w:val="upperLetter"/>
      <w:lvlText w:val="%1."/>
      <w:lvlJc w:val="left"/>
      <w:pPr>
        <w:ind w:left="720" w:hanging="360"/>
      </w:pPr>
      <w:rPr>
        <w:rFonts w:cs="Times New Roman" w:hint="default"/>
        <w:b/>
        <w:i w:val="0"/>
      </w:rPr>
    </w:lvl>
    <w:lvl w:ilvl="1" w:tplc="537ADF38">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12954FD"/>
    <w:multiLevelType w:val="hybridMultilevel"/>
    <w:tmpl w:val="5E541A58"/>
    <w:lvl w:ilvl="0" w:tplc="04090011">
      <w:start w:val="1"/>
      <w:numFmt w:val="decimal"/>
      <w:lvlText w:val="%1)"/>
      <w:lvlJc w:val="left"/>
      <w:pPr>
        <w:tabs>
          <w:tab w:val="num" w:pos="1080"/>
        </w:tabs>
        <w:ind w:left="1080" w:hanging="360"/>
      </w:pPr>
      <w:rPr>
        <w:rFonts w:cs="Times New Roman"/>
      </w:rPr>
    </w:lvl>
    <w:lvl w:ilvl="1" w:tplc="F2D2178E" w:tentative="1">
      <w:start w:val="1"/>
      <w:numFmt w:val="decimal"/>
      <w:lvlText w:val="%2."/>
      <w:lvlJc w:val="left"/>
      <w:pPr>
        <w:tabs>
          <w:tab w:val="num" w:pos="1800"/>
        </w:tabs>
        <w:ind w:left="1800" w:hanging="360"/>
      </w:pPr>
      <w:rPr>
        <w:rFonts w:cs="Times New Roman"/>
      </w:rPr>
    </w:lvl>
    <w:lvl w:ilvl="2" w:tplc="DFE84DF4" w:tentative="1">
      <w:start w:val="1"/>
      <w:numFmt w:val="decimal"/>
      <w:lvlText w:val="%3."/>
      <w:lvlJc w:val="left"/>
      <w:pPr>
        <w:tabs>
          <w:tab w:val="num" w:pos="2520"/>
        </w:tabs>
        <w:ind w:left="2520" w:hanging="360"/>
      </w:pPr>
      <w:rPr>
        <w:rFonts w:cs="Times New Roman"/>
      </w:rPr>
    </w:lvl>
    <w:lvl w:ilvl="3" w:tplc="E49CEEAA" w:tentative="1">
      <w:start w:val="1"/>
      <w:numFmt w:val="decimal"/>
      <w:lvlText w:val="%4."/>
      <w:lvlJc w:val="left"/>
      <w:pPr>
        <w:tabs>
          <w:tab w:val="num" w:pos="3240"/>
        </w:tabs>
        <w:ind w:left="3240" w:hanging="360"/>
      </w:pPr>
      <w:rPr>
        <w:rFonts w:cs="Times New Roman"/>
      </w:rPr>
    </w:lvl>
    <w:lvl w:ilvl="4" w:tplc="A64655AA" w:tentative="1">
      <w:start w:val="1"/>
      <w:numFmt w:val="decimal"/>
      <w:lvlText w:val="%5."/>
      <w:lvlJc w:val="left"/>
      <w:pPr>
        <w:tabs>
          <w:tab w:val="num" w:pos="3960"/>
        </w:tabs>
        <w:ind w:left="3960" w:hanging="360"/>
      </w:pPr>
      <w:rPr>
        <w:rFonts w:cs="Times New Roman"/>
      </w:rPr>
    </w:lvl>
    <w:lvl w:ilvl="5" w:tplc="E04A2662" w:tentative="1">
      <w:start w:val="1"/>
      <w:numFmt w:val="decimal"/>
      <w:lvlText w:val="%6."/>
      <w:lvlJc w:val="left"/>
      <w:pPr>
        <w:tabs>
          <w:tab w:val="num" w:pos="4680"/>
        </w:tabs>
        <w:ind w:left="4680" w:hanging="360"/>
      </w:pPr>
      <w:rPr>
        <w:rFonts w:cs="Times New Roman"/>
      </w:rPr>
    </w:lvl>
    <w:lvl w:ilvl="6" w:tplc="CBAC3500" w:tentative="1">
      <w:start w:val="1"/>
      <w:numFmt w:val="decimal"/>
      <w:lvlText w:val="%7."/>
      <w:lvlJc w:val="left"/>
      <w:pPr>
        <w:tabs>
          <w:tab w:val="num" w:pos="5400"/>
        </w:tabs>
        <w:ind w:left="5400" w:hanging="360"/>
      </w:pPr>
      <w:rPr>
        <w:rFonts w:cs="Times New Roman"/>
      </w:rPr>
    </w:lvl>
    <w:lvl w:ilvl="7" w:tplc="B2C6FB6E" w:tentative="1">
      <w:start w:val="1"/>
      <w:numFmt w:val="decimal"/>
      <w:lvlText w:val="%8."/>
      <w:lvlJc w:val="left"/>
      <w:pPr>
        <w:tabs>
          <w:tab w:val="num" w:pos="6120"/>
        </w:tabs>
        <w:ind w:left="6120" w:hanging="360"/>
      </w:pPr>
      <w:rPr>
        <w:rFonts w:cs="Times New Roman"/>
      </w:rPr>
    </w:lvl>
    <w:lvl w:ilvl="8" w:tplc="770202AE" w:tentative="1">
      <w:start w:val="1"/>
      <w:numFmt w:val="decimal"/>
      <w:lvlText w:val="%9."/>
      <w:lvlJc w:val="left"/>
      <w:pPr>
        <w:tabs>
          <w:tab w:val="num" w:pos="6840"/>
        </w:tabs>
        <w:ind w:left="6840" w:hanging="360"/>
      </w:pPr>
      <w:rPr>
        <w:rFonts w:cs="Times New Roman"/>
      </w:rPr>
    </w:lvl>
  </w:abstractNum>
  <w:abstractNum w:abstractNumId="11">
    <w:nsid w:val="23384698"/>
    <w:multiLevelType w:val="hybridMultilevel"/>
    <w:tmpl w:val="BF06F8E2"/>
    <w:lvl w:ilvl="0" w:tplc="CC9CFD5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9E020A0"/>
    <w:multiLevelType w:val="hybridMultilevel"/>
    <w:tmpl w:val="9392B4D2"/>
    <w:lvl w:ilvl="0" w:tplc="6E008756">
      <w:start w:val="1"/>
      <w:numFmt w:val="lowerLetter"/>
      <w:lvlText w:val="%1."/>
      <w:lvlJc w:val="left"/>
      <w:pPr>
        <w:ind w:left="164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CF156E8"/>
    <w:multiLevelType w:val="hybridMultilevel"/>
    <w:tmpl w:val="527016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425A0708">
      <w:start w:val="1"/>
      <w:numFmt w:val="upp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7553DA"/>
    <w:multiLevelType w:val="hybridMultilevel"/>
    <w:tmpl w:val="05B8D21E"/>
    <w:lvl w:ilvl="0" w:tplc="04090019">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252E3B"/>
    <w:multiLevelType w:val="hybridMultilevel"/>
    <w:tmpl w:val="A58097C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5B797409"/>
    <w:multiLevelType w:val="hybridMultilevel"/>
    <w:tmpl w:val="DE6C7F24"/>
    <w:lvl w:ilvl="0" w:tplc="8D3E1B7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7">
    <w:nsid w:val="5BCE3E61"/>
    <w:multiLevelType w:val="hybridMultilevel"/>
    <w:tmpl w:val="59DE047C"/>
    <w:lvl w:ilvl="0" w:tplc="5D9205F2">
      <w:start w:val="1"/>
      <w:numFmt w:val="decimal"/>
      <w:lvlText w:val="%1."/>
      <w:lvlJc w:val="left"/>
      <w:pPr>
        <w:ind w:left="1857" w:hanging="780"/>
      </w:pPr>
      <w:rPr>
        <w:rFonts w:cs="Times New Roman" w:hint="default"/>
      </w:rPr>
    </w:lvl>
    <w:lvl w:ilvl="1" w:tplc="04210019" w:tentative="1">
      <w:start w:val="1"/>
      <w:numFmt w:val="lowerLetter"/>
      <w:lvlText w:val="%2."/>
      <w:lvlJc w:val="left"/>
      <w:pPr>
        <w:ind w:left="2157" w:hanging="360"/>
      </w:pPr>
      <w:rPr>
        <w:rFonts w:cs="Times New Roman"/>
      </w:rPr>
    </w:lvl>
    <w:lvl w:ilvl="2" w:tplc="0421001B" w:tentative="1">
      <w:start w:val="1"/>
      <w:numFmt w:val="lowerRoman"/>
      <w:lvlText w:val="%3."/>
      <w:lvlJc w:val="right"/>
      <w:pPr>
        <w:ind w:left="2877" w:hanging="180"/>
      </w:pPr>
      <w:rPr>
        <w:rFonts w:cs="Times New Roman"/>
      </w:rPr>
    </w:lvl>
    <w:lvl w:ilvl="3" w:tplc="0421000F" w:tentative="1">
      <w:start w:val="1"/>
      <w:numFmt w:val="decimal"/>
      <w:lvlText w:val="%4."/>
      <w:lvlJc w:val="left"/>
      <w:pPr>
        <w:ind w:left="3597" w:hanging="360"/>
      </w:pPr>
      <w:rPr>
        <w:rFonts w:cs="Times New Roman"/>
      </w:rPr>
    </w:lvl>
    <w:lvl w:ilvl="4" w:tplc="04210019" w:tentative="1">
      <w:start w:val="1"/>
      <w:numFmt w:val="lowerLetter"/>
      <w:lvlText w:val="%5."/>
      <w:lvlJc w:val="left"/>
      <w:pPr>
        <w:ind w:left="4317" w:hanging="360"/>
      </w:pPr>
      <w:rPr>
        <w:rFonts w:cs="Times New Roman"/>
      </w:rPr>
    </w:lvl>
    <w:lvl w:ilvl="5" w:tplc="0421001B" w:tentative="1">
      <w:start w:val="1"/>
      <w:numFmt w:val="lowerRoman"/>
      <w:lvlText w:val="%6."/>
      <w:lvlJc w:val="right"/>
      <w:pPr>
        <w:ind w:left="5037" w:hanging="180"/>
      </w:pPr>
      <w:rPr>
        <w:rFonts w:cs="Times New Roman"/>
      </w:rPr>
    </w:lvl>
    <w:lvl w:ilvl="6" w:tplc="0421000F" w:tentative="1">
      <w:start w:val="1"/>
      <w:numFmt w:val="decimal"/>
      <w:lvlText w:val="%7."/>
      <w:lvlJc w:val="left"/>
      <w:pPr>
        <w:ind w:left="5757" w:hanging="360"/>
      </w:pPr>
      <w:rPr>
        <w:rFonts w:cs="Times New Roman"/>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18">
    <w:nsid w:val="5D55462C"/>
    <w:multiLevelType w:val="hybridMultilevel"/>
    <w:tmpl w:val="E554469E"/>
    <w:lvl w:ilvl="0" w:tplc="3C04BAE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64F7269C"/>
    <w:multiLevelType w:val="hybridMultilevel"/>
    <w:tmpl w:val="D50A6D86"/>
    <w:lvl w:ilvl="0" w:tplc="0421000F">
      <w:start w:val="1"/>
      <w:numFmt w:val="decimal"/>
      <w:lvlText w:val="%1."/>
      <w:lvlJc w:val="left"/>
      <w:pPr>
        <w:ind w:left="1069" w:hanging="360"/>
      </w:pPr>
      <w:rPr>
        <w:rFonts w:hint="default"/>
      </w:rPr>
    </w:lvl>
    <w:lvl w:ilvl="1" w:tplc="04210003" w:tentative="1">
      <w:start w:val="1"/>
      <w:numFmt w:val="bullet"/>
      <w:lvlText w:val="o"/>
      <w:lvlJc w:val="left"/>
      <w:pPr>
        <w:ind w:left="1789" w:hanging="360"/>
      </w:pPr>
      <w:rPr>
        <w:rFonts w:ascii="Courier New" w:hAnsi="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0">
    <w:nsid w:val="7BEC5DBF"/>
    <w:multiLevelType w:val="hybridMultilevel"/>
    <w:tmpl w:val="DE6C7F24"/>
    <w:lvl w:ilvl="0" w:tplc="8D3E1B7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0"/>
  </w:num>
  <w:num w:numId="2">
    <w:abstractNumId w:val="18"/>
  </w:num>
  <w:num w:numId="3">
    <w:abstractNumId w:val="16"/>
  </w:num>
  <w:num w:numId="4">
    <w:abstractNumId w:val="14"/>
  </w:num>
  <w:num w:numId="5">
    <w:abstractNumId w:val="10"/>
  </w:num>
  <w:num w:numId="6">
    <w:abstractNumId w:val="4"/>
  </w:num>
  <w:num w:numId="7">
    <w:abstractNumId w:val="11"/>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
  </w:num>
  <w:num w:numId="12">
    <w:abstractNumId w:val="5"/>
  </w:num>
  <w:num w:numId="13">
    <w:abstractNumId w:val="2"/>
  </w:num>
  <w:num w:numId="14">
    <w:abstractNumId w:val="17"/>
  </w:num>
  <w:num w:numId="15">
    <w:abstractNumId w:val="12"/>
  </w:num>
  <w:num w:numId="16">
    <w:abstractNumId w:val="13"/>
  </w:num>
  <w:num w:numId="17">
    <w:abstractNumId w:val="19"/>
  </w:num>
  <w:num w:numId="18">
    <w:abstractNumId w:val="3"/>
  </w:num>
  <w:num w:numId="19">
    <w:abstractNumId w:val="20"/>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60B4"/>
    <w:rsid w:val="001F4EB1"/>
    <w:rsid w:val="002E27E3"/>
    <w:rsid w:val="005E60B4"/>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0B4"/>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0B4"/>
    <w:pPr>
      <w:autoSpaceDE w:val="0"/>
      <w:autoSpaceDN w:val="0"/>
      <w:adjustRightInd w:val="0"/>
      <w:spacing w:after="0" w:line="240" w:lineRule="auto"/>
    </w:pPr>
    <w:rPr>
      <w:rFonts w:ascii="Calibri" w:eastAsia="Times New Roman" w:hAnsi="Calibri"/>
      <w:color w:val="000000"/>
      <w:sz w:val="24"/>
      <w:szCs w:val="24"/>
    </w:rPr>
  </w:style>
  <w:style w:type="paragraph" w:styleId="ListParagraph">
    <w:name w:val="List Paragraph"/>
    <w:basedOn w:val="Normal"/>
    <w:uiPriority w:val="99"/>
    <w:qFormat/>
    <w:rsid w:val="005E60B4"/>
    <w:pPr>
      <w:ind w:left="720"/>
      <w:contextualSpacing/>
    </w:pPr>
  </w:style>
  <w:style w:type="paragraph" w:styleId="FootnoteText">
    <w:name w:val="footnote text"/>
    <w:basedOn w:val="Normal"/>
    <w:link w:val="FootnoteTextChar"/>
    <w:uiPriority w:val="99"/>
    <w:semiHidden/>
    <w:unhideWhenUsed/>
    <w:rsid w:val="005E6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0B4"/>
    <w:rPr>
      <w:rFonts w:ascii="Calibri" w:eastAsia="Times New Roman" w:hAnsi="Calibri"/>
      <w:szCs w:val="20"/>
    </w:rPr>
  </w:style>
  <w:style w:type="character" w:styleId="FootnoteReference">
    <w:name w:val="footnote reference"/>
    <w:uiPriority w:val="99"/>
    <w:semiHidden/>
    <w:unhideWhenUsed/>
    <w:rsid w:val="005E60B4"/>
    <w:rPr>
      <w:rFonts w:cs="Times New Roman"/>
      <w:vertAlign w:val="superscript"/>
    </w:rPr>
  </w:style>
  <w:style w:type="paragraph" w:styleId="NormalWeb">
    <w:name w:val="Normal (Web)"/>
    <w:basedOn w:val="Normal"/>
    <w:uiPriority w:val="99"/>
    <w:unhideWhenUsed/>
    <w:rsid w:val="005E60B4"/>
    <w:pPr>
      <w:spacing w:before="100" w:beforeAutospacing="1" w:after="100" w:afterAutospacing="1" w:line="240" w:lineRule="auto"/>
    </w:pPr>
    <w:rPr>
      <w:sz w:val="24"/>
      <w:szCs w:val="24"/>
      <w:lang w:eastAsia="id-ID"/>
    </w:rPr>
  </w:style>
  <w:style w:type="paragraph" w:styleId="BodyText3">
    <w:name w:val="Body Text 3"/>
    <w:basedOn w:val="Normal"/>
    <w:link w:val="BodyText3Char"/>
    <w:uiPriority w:val="99"/>
    <w:unhideWhenUsed/>
    <w:rsid w:val="005E60B4"/>
    <w:pPr>
      <w:spacing w:after="120" w:line="240" w:lineRule="auto"/>
    </w:pPr>
    <w:rPr>
      <w:sz w:val="16"/>
      <w:szCs w:val="16"/>
      <w:lang w:val="en-US"/>
    </w:rPr>
  </w:style>
  <w:style w:type="character" w:customStyle="1" w:styleId="BodyText3Char">
    <w:name w:val="Body Text 3 Char"/>
    <w:basedOn w:val="DefaultParagraphFont"/>
    <w:link w:val="BodyText3"/>
    <w:uiPriority w:val="99"/>
    <w:rsid w:val="005E60B4"/>
    <w:rPr>
      <w:rFonts w:ascii="Calibri" w:eastAsia="Times New Roman" w:hAnsi="Calibri"/>
      <w:sz w:val="16"/>
      <w:szCs w:val="16"/>
      <w:lang w:val="en-US"/>
    </w:rPr>
  </w:style>
  <w:style w:type="character" w:styleId="Hyperlink">
    <w:name w:val="Hyperlink"/>
    <w:uiPriority w:val="99"/>
    <w:unhideWhenUsed/>
    <w:rsid w:val="005E60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bataviase.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5962</Words>
  <Characters>33986</Characters>
  <Application>Microsoft Office Word</Application>
  <DocSecurity>0</DocSecurity>
  <Lines>283</Lines>
  <Paragraphs>79</Paragraphs>
  <ScaleCrop>false</ScaleCrop>
  <Company/>
  <LinksUpToDate>false</LinksUpToDate>
  <CharactersWithSpaces>39869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2016-08-22T03:23:00Z</dcterms:created>
  <dcterms:modified xsi:type="dcterms:W3CDTF">2016-08-22T03:23:00Z</dcterms:modified>
</cp:coreProperties>
</file>