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D6" w:rsidRDefault="00446CD6" w:rsidP="00446CD6">
      <w:pPr>
        <w:spacing w:after="0" w:line="480" w:lineRule="auto"/>
        <w:jc w:val="center"/>
        <w:rPr>
          <w:rFonts w:ascii="Times New Roman" w:hAnsi="Times New Roman"/>
          <w:b/>
          <w:bCs/>
          <w:sz w:val="24"/>
          <w:szCs w:val="24"/>
        </w:rPr>
      </w:pPr>
      <w:r>
        <w:rPr>
          <w:rFonts w:ascii="Times New Roman" w:hAnsi="Times New Roman"/>
          <w:b/>
          <w:bCs/>
          <w:noProof/>
          <w:sz w:val="24"/>
          <w:szCs w:val="24"/>
          <w:lang w:eastAsia="id-ID"/>
        </w:rPr>
        <w:pict>
          <v:rect id="_x0000_s1026" style="position:absolute;left:0;text-align:left;margin-left:428pt;margin-top:-51.35pt;width:31pt;height:20pt;z-index:251660288" strokecolor="white"/>
        </w:pict>
      </w:r>
      <w:r>
        <w:rPr>
          <w:rFonts w:ascii="Times New Roman" w:hAnsi="Times New Roman"/>
          <w:b/>
          <w:bCs/>
          <w:sz w:val="24"/>
          <w:szCs w:val="24"/>
        </w:rPr>
        <w:t>BAB II</w:t>
      </w:r>
    </w:p>
    <w:p w:rsidR="00446CD6" w:rsidRDefault="00446CD6" w:rsidP="00446CD6">
      <w:pPr>
        <w:spacing w:after="0" w:line="480" w:lineRule="auto"/>
        <w:jc w:val="center"/>
        <w:rPr>
          <w:rFonts w:ascii="Times New Roman" w:hAnsi="Times New Roman"/>
          <w:sz w:val="24"/>
          <w:szCs w:val="24"/>
        </w:rPr>
      </w:pPr>
      <w:r w:rsidRPr="008B58DB">
        <w:rPr>
          <w:rFonts w:ascii="Times New Roman" w:hAnsi="Times New Roman"/>
          <w:b/>
          <w:bCs/>
          <w:sz w:val="24"/>
          <w:szCs w:val="24"/>
        </w:rPr>
        <w:t xml:space="preserve">OTORITAS JASA KEUANGAN DAN </w:t>
      </w:r>
      <w:r>
        <w:rPr>
          <w:rFonts w:ascii="Times New Roman" w:hAnsi="Times New Roman"/>
          <w:b/>
          <w:bCs/>
          <w:sz w:val="24"/>
          <w:szCs w:val="24"/>
        </w:rPr>
        <w:t xml:space="preserve">KAJIAN </w:t>
      </w:r>
      <w:r w:rsidRPr="008B58DB">
        <w:rPr>
          <w:rFonts w:ascii="Times New Roman" w:hAnsi="Times New Roman"/>
          <w:b/>
          <w:bCs/>
          <w:sz w:val="24"/>
          <w:szCs w:val="24"/>
        </w:rPr>
        <w:t xml:space="preserve">PERLINDUNGAN KONSUMEN </w:t>
      </w:r>
      <w:r>
        <w:rPr>
          <w:rFonts w:ascii="Times New Roman" w:hAnsi="Times New Roman"/>
          <w:b/>
          <w:bCs/>
          <w:sz w:val="24"/>
          <w:szCs w:val="24"/>
        </w:rPr>
        <w:t>PADA UMUMNYA</w:t>
      </w:r>
      <w:r w:rsidRPr="0057641D">
        <w:rPr>
          <w:rFonts w:ascii="Times New Roman" w:hAnsi="Times New Roman"/>
          <w:sz w:val="24"/>
          <w:szCs w:val="24"/>
        </w:rPr>
        <w:t>.</w:t>
      </w:r>
    </w:p>
    <w:p w:rsidR="00446CD6" w:rsidRPr="008B58DB" w:rsidRDefault="00446CD6" w:rsidP="00446CD6">
      <w:pPr>
        <w:spacing w:after="0" w:line="480" w:lineRule="auto"/>
        <w:jc w:val="center"/>
        <w:rPr>
          <w:rFonts w:ascii="Times New Roman" w:hAnsi="Times New Roman"/>
          <w:sz w:val="14"/>
          <w:szCs w:val="24"/>
        </w:rPr>
      </w:pPr>
    </w:p>
    <w:p w:rsidR="00446CD6" w:rsidRPr="00C114F0" w:rsidRDefault="00446CD6" w:rsidP="00446CD6">
      <w:pPr>
        <w:pStyle w:val="ListParagraph"/>
        <w:numPr>
          <w:ilvl w:val="0"/>
          <w:numId w:val="10"/>
        </w:numPr>
        <w:spacing w:after="0" w:line="480" w:lineRule="auto"/>
        <w:ind w:left="284" w:hanging="284"/>
        <w:jc w:val="both"/>
        <w:rPr>
          <w:rFonts w:ascii="Times New Roman" w:hAnsi="Times New Roman"/>
          <w:b/>
          <w:sz w:val="24"/>
          <w:szCs w:val="24"/>
        </w:rPr>
      </w:pPr>
      <w:r w:rsidRPr="00C114F0">
        <w:rPr>
          <w:rFonts w:ascii="Times New Roman" w:hAnsi="Times New Roman"/>
          <w:b/>
          <w:color w:val="000000"/>
          <w:sz w:val="24"/>
          <w:szCs w:val="24"/>
        </w:rPr>
        <w:t>OTORITAS JASA KEUANGAN</w:t>
      </w:r>
    </w:p>
    <w:p w:rsidR="00446CD6" w:rsidRDefault="00446CD6" w:rsidP="00446CD6">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C114F0">
        <w:rPr>
          <w:rFonts w:ascii="Times New Roman" w:hAnsi="Times New Roman"/>
          <w:b/>
          <w:color w:val="000000"/>
          <w:sz w:val="24"/>
          <w:szCs w:val="24"/>
        </w:rPr>
        <w:t xml:space="preserve">Latar Belakang </w:t>
      </w:r>
      <w:r>
        <w:rPr>
          <w:rFonts w:ascii="Times New Roman" w:hAnsi="Times New Roman"/>
          <w:b/>
          <w:color w:val="000000"/>
          <w:sz w:val="24"/>
          <w:szCs w:val="24"/>
        </w:rPr>
        <w:t xml:space="preserve">dan Tujuan </w:t>
      </w:r>
      <w:r w:rsidRPr="00C114F0">
        <w:rPr>
          <w:rFonts w:ascii="Times New Roman" w:hAnsi="Times New Roman"/>
          <w:b/>
          <w:color w:val="000000"/>
          <w:sz w:val="24"/>
          <w:szCs w:val="24"/>
        </w:rPr>
        <w:t>Pembentukan Lembaga Otoritas Jasa Keuangan</w:t>
      </w:r>
      <w:r w:rsidRPr="00C114F0">
        <w:rPr>
          <w:rFonts w:ascii="Times New Roman" w:hAnsi="Times New Roman"/>
          <w:color w:val="000000"/>
          <w:sz w:val="24"/>
          <w:szCs w:val="24"/>
        </w:rPr>
        <w:t>.</w:t>
      </w:r>
    </w:p>
    <w:p w:rsidR="00446CD6" w:rsidRPr="00C114F0"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Pr="00C114F0" w:rsidRDefault="00446CD6" w:rsidP="00446CD6">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C114F0">
        <w:rPr>
          <w:rFonts w:ascii="Times New Roman" w:hAnsi="Times New Roman"/>
          <w:b/>
          <w:color w:val="000000"/>
          <w:sz w:val="24"/>
          <w:szCs w:val="24"/>
        </w:rPr>
        <w:t>Latar Belakang Pembentukan Lembaga Otoritas Jasa Keuangan</w:t>
      </w:r>
      <w:r>
        <w:rPr>
          <w:rFonts w:ascii="Times New Roman" w:hAnsi="Times New Roman"/>
          <w:b/>
          <w:color w:val="000000"/>
          <w:sz w:val="24"/>
          <w:szCs w:val="24"/>
        </w:rPr>
        <w:t>.</w:t>
      </w:r>
    </w:p>
    <w:p w:rsidR="00446CD6" w:rsidRPr="00936D98" w:rsidRDefault="00446CD6" w:rsidP="00446CD6">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Pr>
          <w:rFonts w:ascii="Times New Roman" w:hAnsi="Times New Roman"/>
          <w:color w:val="000000"/>
          <w:sz w:val="24"/>
          <w:szCs w:val="24"/>
        </w:rPr>
        <w:t>Sebagaimana dijelaskan pada penjelasan Undang-</w:t>
      </w:r>
      <w:r w:rsidRPr="00E245D1">
        <w:rPr>
          <w:rFonts w:ascii="Times New Roman" w:hAnsi="Times New Roman"/>
          <w:color w:val="000000"/>
          <w:sz w:val="24"/>
          <w:szCs w:val="24"/>
        </w:rPr>
        <w:t>U</w:t>
      </w:r>
      <w:r>
        <w:rPr>
          <w:rFonts w:ascii="Times New Roman" w:hAnsi="Times New Roman"/>
          <w:color w:val="000000"/>
          <w:sz w:val="24"/>
          <w:szCs w:val="24"/>
        </w:rPr>
        <w:t>ndang Nomor</w:t>
      </w:r>
      <w:r w:rsidRPr="00E245D1">
        <w:rPr>
          <w:rFonts w:ascii="Times New Roman" w:hAnsi="Times New Roman"/>
          <w:color w:val="000000"/>
          <w:sz w:val="24"/>
          <w:szCs w:val="24"/>
        </w:rPr>
        <w:t xml:space="preserve"> </w:t>
      </w:r>
      <w:r>
        <w:rPr>
          <w:rFonts w:ascii="Times New Roman" w:hAnsi="Times New Roman"/>
          <w:color w:val="000000"/>
          <w:sz w:val="24"/>
          <w:szCs w:val="24"/>
        </w:rPr>
        <w:t xml:space="preserve">21 tahun 2011 tentang Otoritas Jasa Keuangan bahwa latar belakang dibentuknya lembaga Otoritas Jasa Keuanga adalah </w:t>
      </w:r>
      <w:r w:rsidRPr="00936D98">
        <w:rPr>
          <w:rFonts w:ascii="Times New Roman" w:hAnsi="Times New Roman"/>
          <w:color w:val="000000"/>
          <w:sz w:val="24"/>
          <w:szCs w:val="24"/>
        </w:rPr>
        <w:t xml:space="preserve">dalam rangka mewujudkan perekonomian nasional yang mampu tumbuh dengan stabil dan berkelanjutan, menciptakan kesempatan kerja yang luas dan seimbang di semua sektor perekonomian, serta memberikan kesejahteraan secara adil kepada seluruh rakyat Indonesia maka program pembangunan ekonomi nasional harus dilaksanakan secara komprehensif dan mampu menggerakkan kegiatan perekonomian nasional yang memiliki jangkauan yang luas dan menyentuh ke seluruh sektor riil dari perekonomian masyarakat Indonesia. </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Pr>
          <w:rFonts w:ascii="Times New Roman" w:hAnsi="Times New Roman"/>
          <w:noProof/>
          <w:color w:val="000000"/>
          <w:sz w:val="24"/>
          <w:szCs w:val="24"/>
          <w:lang w:eastAsia="id-ID"/>
        </w:rPr>
        <w:pict>
          <v:rect id="_x0000_s1027" style="position:absolute;left:0;text-align:left;margin-left:226.5pt;margin-top:224pt;width:35.5pt;height:23.5pt;z-index:251661312" strokecolor="white">
            <v:textbox>
              <w:txbxContent>
                <w:p w:rsidR="00446CD6" w:rsidRDefault="00446CD6" w:rsidP="00446CD6">
                  <w:r>
                    <w:t>23</w:t>
                  </w:r>
                </w:p>
              </w:txbxContent>
            </v:textbox>
          </v:rect>
        </w:pict>
      </w:r>
      <w:r w:rsidRPr="00C114F0">
        <w:rPr>
          <w:rFonts w:ascii="Times New Roman" w:hAnsi="Times New Roman"/>
          <w:color w:val="000000"/>
          <w:sz w:val="24"/>
          <w:szCs w:val="24"/>
        </w:rPr>
        <w:t xml:space="preserve">Program pembangunan ekonomi nasional juga harus dilaksanakan secara transparan dan akuntabel yang berpedoman pada prinsip demokrasi ekonomi sebagaimana diamanatkan Pancasila dan Undang-Undang Dasar Negara Republik Indonesia Tahun 1945. Untuk mencapai tujuan tersebut, program pembangunan ekonomi nasional perlu didukung oleh tata kelola pemerintahan yang baik yang secara terus menerus melakukan reformasi terhadap setiap komponen dalam sistem perekonomian nasional. Salah satu komponen penting dalam sistem perekonomian nasional dimaksud adalah sistem keuangan dan seluruh kegiatan </w:t>
      </w:r>
      <w:r w:rsidRPr="00C114F0">
        <w:rPr>
          <w:rFonts w:ascii="Times New Roman" w:hAnsi="Times New Roman"/>
          <w:color w:val="000000"/>
          <w:sz w:val="24"/>
          <w:szCs w:val="24"/>
        </w:rPr>
        <w:lastRenderedPageBreak/>
        <w:t>jasa keuangan yang menjalankan fungsi intermediasi bagi berbagai kegiatan produktif di dalam perekonomian nasional.</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114F0">
        <w:rPr>
          <w:rFonts w:ascii="Times New Roman" w:hAnsi="Times New Roman"/>
          <w:color w:val="000000"/>
          <w:sz w:val="24"/>
          <w:szCs w:val="24"/>
        </w:rPr>
        <w:t xml:space="preserve">Fungsi intermediasi yang diselenggarakan oleh berbagai lembaga jasa keuangan, dalam perkembangannya telah memberikan kontribusi yang cukup signifikan dalam penyediaan dana untuk pembiayaan pembangunan ekonomi nasional. Oleh karena itu, Negara senantiasa memberikan perhatian yang serius terhadap perkembangan kegiatan sektor jasa keuangan tersebut, dengan mengupayakan terbentuknya kerangka peraturan dan pengawasan sektor jasa keuangan yang terintegrasi dan komprehensif. </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114F0">
        <w:rPr>
          <w:rFonts w:ascii="Times New Roman" w:hAnsi="Times New Roman"/>
          <w:color w:val="000000"/>
          <w:sz w:val="24"/>
          <w:szCs w:val="24"/>
        </w:rPr>
        <w:t xml:space="preserve">Terjadinya proses globalisasi dalam sistem keuangan dan pesatnya kemajuan di bidang teknologi informasi serta inovasi finansial telah menciptakan sistem keuangan yang sangat kompleks, dinamis, dan saling terkait antar-subsektor keuangan baik dalam hal produk maupun kelembagaan. Di samping itu, adanya lembaga jasa keuangan yang memiliki hubungan kepemilikan di berbagai subsektor keuangan (konglomerasi) telah menambah kompleksitas transaksi dan interaksi antarlembaga jasa keuangan di dalam sistem keuangan. </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114F0">
        <w:rPr>
          <w:rFonts w:ascii="Times New Roman" w:hAnsi="Times New Roman"/>
          <w:color w:val="000000"/>
          <w:sz w:val="24"/>
          <w:szCs w:val="24"/>
        </w:rPr>
        <w:t xml:space="preserve">Banyaknya permasalahan lintas sektoral di sektor jasa keuangan, yang meliputi tindakan </w:t>
      </w:r>
      <w:r w:rsidRPr="00C114F0">
        <w:rPr>
          <w:rFonts w:ascii="Times New Roman" w:hAnsi="Times New Roman"/>
          <w:i/>
          <w:iCs/>
          <w:color w:val="000000"/>
          <w:sz w:val="24"/>
          <w:szCs w:val="24"/>
        </w:rPr>
        <w:t>moral hazard</w:t>
      </w:r>
      <w:r w:rsidRPr="00C114F0">
        <w:rPr>
          <w:rFonts w:ascii="Times New Roman" w:hAnsi="Times New Roman"/>
          <w:color w:val="000000"/>
          <w:sz w:val="24"/>
          <w:szCs w:val="24"/>
        </w:rPr>
        <w:t xml:space="preserve">, belum optimalnya perlindungan konsumen jasa keuangan, dan terganggunya stabilitas sistem keuangan semakin mendorong diperlukannya pembentukan lembaga pengawasan di sektor jasa keuangan yang terintegrasi. Sehubungan dengan hal tersebut di atas, perlu dilakukan penataan kembali struktur pengorganisasian dari lembaga-lembaga yang melaksanakan tugas pengaturan dan pengawasan di sektor jasa keuangan yang mencakup sektor perbankan, pasar modal, perasuransian, dana pensiun, lembaga pembiayaan, dan lembaga jasa keuangan lainnya. Penataan dimaksud dilakukan agar dapat dicapai </w:t>
      </w:r>
      <w:r w:rsidRPr="00C114F0">
        <w:rPr>
          <w:rFonts w:ascii="Times New Roman" w:hAnsi="Times New Roman"/>
          <w:color w:val="000000"/>
          <w:sz w:val="24"/>
          <w:szCs w:val="24"/>
        </w:rPr>
        <w:lastRenderedPageBreak/>
        <w:t xml:space="preserve">mekanisme koordinasi yang lebih efektif di dalam menangani permasalahan yang timbul dalam sistem keuangan sehingga dapat lebih menjamin tercapainya stabilitas sistem keuangan. </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114F0">
        <w:rPr>
          <w:rFonts w:ascii="Times New Roman" w:hAnsi="Times New Roman"/>
          <w:color w:val="000000"/>
          <w:sz w:val="24"/>
          <w:szCs w:val="24"/>
        </w:rPr>
        <w:t>Pengaturan dan pengawasan terhadap keseluruhan kegiatan jasa keuangan tersebut harus dilakukan secara terintegrasi. Selain perti</w:t>
      </w:r>
      <w:r>
        <w:rPr>
          <w:rFonts w:ascii="Times New Roman" w:hAnsi="Times New Roman"/>
          <w:color w:val="000000"/>
          <w:sz w:val="24"/>
          <w:szCs w:val="24"/>
        </w:rPr>
        <w:t>mbangan-pertimbangan terdahulu</w:t>
      </w:r>
      <w:r w:rsidRPr="00E245D1">
        <w:rPr>
          <w:rFonts w:ascii="Times New Roman" w:hAnsi="Times New Roman"/>
          <w:color w:val="000000"/>
          <w:sz w:val="24"/>
          <w:szCs w:val="24"/>
        </w:rPr>
        <w:t xml:space="preserve">, </w:t>
      </w:r>
      <w:r w:rsidRPr="00C114F0">
        <w:rPr>
          <w:rFonts w:ascii="Times New Roman" w:hAnsi="Times New Roman"/>
          <w:color w:val="000000"/>
          <w:sz w:val="24"/>
          <w:szCs w:val="24"/>
        </w:rPr>
        <w:t xml:space="preserve">Undang-Undang Nomor 23 Tahun 1999 tentang Bank Indonesia sebagaimana telah beberapa kali diubah, terakhir dengan Undang-Undang Nomor 6 Tahun 2009 tentang Penetapan Peraturan Pemerintah Pengganti Undang-Undang Nomor 2 Tahun 2008 tentang Perubahan Kedua atas Undang-Undang Nomor 23 Tahun 1999 tentang Bank Indonesia Menjadi Undang-Undang, juga mengamanatkan pembentukan lembaga pengawasan sektor jasa keuangan yang mencakup perbankan, asuransi, dana pensiun, sekuritas, modal ventura dan perusahaan pembiayaan, serta badan-badan lain yang menyelenggarakan pengelolaan dana masyarakat. Lembaga pengawasan sektor jasa keuangan tersebut di atas pada hakikatnya merupakan lembaga bersifat independen dalam menjalankan tugasnya dan kedudukannya berada di luar pemerintah. Lembaga ini berkewajiban menyampaikan laporan kepada Badan Pemeriksa Keuangan dan Dewan Perwakilan Rakyat. </w:t>
      </w:r>
    </w:p>
    <w:p w:rsidR="00446CD6" w:rsidRPr="002D048E"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114F0">
        <w:rPr>
          <w:rFonts w:ascii="Times New Roman" w:hAnsi="Times New Roman"/>
          <w:color w:val="000000"/>
          <w:sz w:val="24"/>
          <w:szCs w:val="24"/>
        </w:rPr>
        <w:t>Lembaga pengawasan sektor jasa keuangan dalam Undang-Undang ini disebut Otoritas Jasa Keuangan. Undang-Undang tentang Otoritas Jasa Keuangan pada dasarnya memuat ketentuan tentang organisasi dan tata kelola (</w:t>
      </w:r>
      <w:r w:rsidRPr="00C114F0">
        <w:rPr>
          <w:rFonts w:ascii="Times New Roman" w:hAnsi="Times New Roman"/>
          <w:i/>
          <w:iCs/>
          <w:color w:val="000000"/>
          <w:sz w:val="24"/>
          <w:szCs w:val="24"/>
        </w:rPr>
        <w:t>governance</w:t>
      </w:r>
      <w:r w:rsidRPr="00C114F0">
        <w:rPr>
          <w:rFonts w:ascii="Times New Roman" w:hAnsi="Times New Roman"/>
          <w:color w:val="000000"/>
          <w:sz w:val="24"/>
          <w:szCs w:val="24"/>
        </w:rPr>
        <w:t xml:space="preserve">) dari lembaga yang memiliki otoritas pengaturan dan pengawasan terhadap sektor jasa keuangan. Sedangkan ketentuan mengenai jenis-jenis produk jasa keuangan, cakupan dan batas-batas kegiatan lembaga jasa keuangan, kualifikasi dan kriteria lembaga jasa keuangan, tingkat kesehatan dan pengaturan prudensial serta </w:t>
      </w:r>
      <w:r w:rsidRPr="00C114F0">
        <w:rPr>
          <w:rFonts w:ascii="Times New Roman" w:hAnsi="Times New Roman"/>
          <w:color w:val="000000"/>
          <w:sz w:val="24"/>
          <w:szCs w:val="24"/>
        </w:rPr>
        <w:lastRenderedPageBreak/>
        <w:t>ketentuan tentang jasa penunjang sektor jasa keuangan dan lain sebagainya yang menyangkut transa</w:t>
      </w:r>
      <w:r>
        <w:rPr>
          <w:rFonts w:ascii="Times New Roman" w:hAnsi="Times New Roman"/>
          <w:color w:val="000000"/>
          <w:sz w:val="24"/>
          <w:szCs w:val="24"/>
        </w:rPr>
        <w:t xml:space="preserve">ksi jasa keuangan diatur dalam </w:t>
      </w:r>
      <w:r w:rsidRPr="00E245D1">
        <w:rPr>
          <w:rFonts w:ascii="Times New Roman" w:hAnsi="Times New Roman"/>
          <w:color w:val="000000"/>
          <w:sz w:val="24"/>
          <w:szCs w:val="24"/>
        </w:rPr>
        <w:t>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 xml:space="preserve">ndang </w:t>
      </w:r>
      <w:r w:rsidRPr="0000120C">
        <w:rPr>
          <w:rFonts w:ascii="Times New Roman" w:hAnsi="Times New Roman"/>
          <w:color w:val="000000"/>
          <w:sz w:val="24"/>
          <w:szCs w:val="24"/>
        </w:rPr>
        <w:t>S</w:t>
      </w:r>
      <w:r w:rsidRPr="00C114F0">
        <w:rPr>
          <w:rFonts w:ascii="Times New Roman" w:hAnsi="Times New Roman"/>
          <w:color w:val="000000"/>
          <w:sz w:val="24"/>
          <w:szCs w:val="24"/>
        </w:rPr>
        <w:t>ektoral tersendiri, yaitu Undang-Undang tentang Perbankan, Pasar Modal, Usaha Perasuransian, Dana Pensiun, dan peraturan perundang-undangan lain yang terkait dengan sektor jasa keuangan lainnya</w:t>
      </w:r>
      <w:r>
        <w:rPr>
          <w:rStyle w:val="FootnoteReference"/>
          <w:rFonts w:ascii="Times New Roman" w:hAnsi="Times New Roman"/>
          <w:color w:val="000000"/>
          <w:sz w:val="24"/>
          <w:szCs w:val="24"/>
        </w:rPr>
        <w:footnoteReference w:id="1"/>
      </w:r>
      <w:r w:rsidRPr="00C114F0">
        <w:rPr>
          <w:rFonts w:ascii="Times New Roman" w:hAnsi="Times New Roman"/>
          <w:color w:val="000000"/>
          <w:sz w:val="24"/>
          <w:szCs w:val="24"/>
        </w:rPr>
        <w:t xml:space="preserve">. </w:t>
      </w:r>
      <w:r>
        <w:rPr>
          <w:rFonts w:ascii="Times New Roman" w:hAnsi="Times New Roman"/>
          <w:color w:val="000000"/>
          <w:sz w:val="24"/>
          <w:szCs w:val="24"/>
        </w:rPr>
        <w:t xml:space="preserve">   </w:t>
      </w:r>
    </w:p>
    <w:p w:rsidR="00446CD6" w:rsidRDefault="00446CD6" w:rsidP="00446CD6">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Tujuan </w:t>
      </w:r>
      <w:r w:rsidRPr="00936D98">
        <w:rPr>
          <w:rFonts w:ascii="Times New Roman" w:hAnsi="Times New Roman"/>
          <w:b/>
          <w:color w:val="000000"/>
          <w:sz w:val="24"/>
          <w:szCs w:val="24"/>
        </w:rPr>
        <w:t>Pembentukan Lembaga Otoritas Jasa Keuangan</w:t>
      </w:r>
      <w:r w:rsidRPr="00936D98">
        <w:rPr>
          <w:rFonts w:ascii="Times New Roman" w:hAnsi="Times New Roman"/>
          <w:color w:val="000000"/>
          <w:sz w:val="24"/>
          <w:szCs w:val="24"/>
        </w:rPr>
        <w:t>.</w:t>
      </w:r>
    </w:p>
    <w:p w:rsidR="00446CD6" w:rsidRPr="008B58DB"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936D98">
        <w:rPr>
          <w:rFonts w:ascii="Times New Roman" w:hAnsi="Times New Roman"/>
          <w:color w:val="000000"/>
          <w:sz w:val="24"/>
          <w:szCs w:val="24"/>
        </w:rPr>
        <w:t xml:space="preserve">Otoritas Jasa Keuangan dibentuk dengan tujuan agar keseluruhan kegiatan jasa keuangan di dalam sektor jasa keuangan terselenggara secara teratur, adil, transparan, dan akuntabel, serta mampu mewujudkan sistem keuangan yang tumbuh secara berkelanjutan dan stabil, dan mampu melindungi kepentingan konsumen dan masyarakat. Dengan tujuan ini, Otoritas Jasa Keuangan diharapkan dapat mendukung kepentingan sektor jasa keuangan nasional sehingga mampu meningkatkan daya saing nasional. Selain itu, Otoritas Jasa Keuangan harus mampu menjaga kepentingan nasional, antara lain, meliputi sumber daya manusia, pengelolaan, pengendalian, dan kepemilikan di sektor jasa keuangan, dengan tetap mempertimbangkan aspek positif globalisasi. </w:t>
      </w: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114F0">
        <w:rPr>
          <w:rFonts w:ascii="Times New Roman" w:hAnsi="Times New Roman"/>
          <w:color w:val="000000"/>
          <w:sz w:val="24"/>
          <w:szCs w:val="24"/>
        </w:rPr>
        <w:t>Otoritas Jasa Keuangan dibentuk dan dilandasi dengan prinsip-prinsip tata kelola yang baik, yang meliputi independensi, akuntabilitas, pertanggungjawaban, transparansi, dan kewajaran (</w:t>
      </w:r>
      <w:r w:rsidRPr="00C114F0">
        <w:rPr>
          <w:rFonts w:ascii="Times New Roman" w:hAnsi="Times New Roman"/>
          <w:i/>
          <w:iCs/>
          <w:color w:val="000000"/>
          <w:sz w:val="24"/>
          <w:szCs w:val="24"/>
        </w:rPr>
        <w:t>fairness</w:t>
      </w:r>
      <w:r w:rsidRPr="00C114F0">
        <w:rPr>
          <w:rFonts w:ascii="Times New Roman" w:hAnsi="Times New Roman"/>
          <w:color w:val="000000"/>
          <w:sz w:val="24"/>
          <w:szCs w:val="24"/>
        </w:rPr>
        <w:t>)</w:t>
      </w:r>
      <w:r>
        <w:rPr>
          <w:rStyle w:val="FootnoteReference"/>
          <w:rFonts w:ascii="Times New Roman" w:hAnsi="Times New Roman"/>
          <w:color w:val="000000"/>
          <w:sz w:val="24"/>
          <w:szCs w:val="24"/>
        </w:rPr>
        <w:footnoteReference w:id="2"/>
      </w:r>
      <w:r w:rsidRPr="00C114F0">
        <w:rPr>
          <w:rFonts w:ascii="Times New Roman" w:hAnsi="Times New Roman"/>
          <w:color w:val="000000"/>
          <w:sz w:val="24"/>
          <w:szCs w:val="24"/>
        </w:rPr>
        <w:t>.</w:t>
      </w:r>
    </w:p>
    <w:p w:rsidR="00446CD6" w:rsidRPr="00C76654"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sidRPr="00C76654">
        <w:rPr>
          <w:rFonts w:ascii="Times New Roman" w:hAnsi="Times New Roman"/>
          <w:color w:val="000000"/>
          <w:sz w:val="24"/>
          <w:szCs w:val="24"/>
        </w:rPr>
        <w:t>Lebih jelas tujuan dari Otoritas Jasa Keuangan ini sebagaimana</w:t>
      </w:r>
      <w:r>
        <w:rPr>
          <w:rFonts w:ascii="Times New Roman" w:hAnsi="Times New Roman"/>
          <w:color w:val="000000"/>
          <w:sz w:val="24"/>
          <w:szCs w:val="24"/>
        </w:rPr>
        <w:t xml:space="preserve"> tercermin pada Pasal 4 Undang-</w:t>
      </w:r>
      <w:r w:rsidRPr="00E245D1">
        <w:rPr>
          <w:rFonts w:ascii="Times New Roman" w:hAnsi="Times New Roman"/>
          <w:color w:val="000000"/>
          <w:sz w:val="24"/>
          <w:szCs w:val="24"/>
        </w:rPr>
        <w:t>U</w:t>
      </w:r>
      <w:r>
        <w:rPr>
          <w:rFonts w:ascii="Times New Roman" w:hAnsi="Times New Roman"/>
          <w:color w:val="000000"/>
          <w:sz w:val="24"/>
          <w:szCs w:val="24"/>
        </w:rPr>
        <w:t>ndang Nomor</w:t>
      </w:r>
      <w:r w:rsidRPr="00E245D1">
        <w:rPr>
          <w:rFonts w:ascii="Times New Roman" w:hAnsi="Times New Roman"/>
          <w:color w:val="000000"/>
          <w:sz w:val="24"/>
          <w:szCs w:val="24"/>
        </w:rPr>
        <w:t xml:space="preserve"> </w:t>
      </w:r>
      <w:r w:rsidRPr="00C76654">
        <w:rPr>
          <w:rFonts w:ascii="Times New Roman" w:hAnsi="Times New Roman"/>
          <w:color w:val="000000"/>
          <w:sz w:val="24"/>
          <w:szCs w:val="24"/>
        </w:rPr>
        <w:t>21 tahun 2011 tentang Otoritas Jasa Keuangan, yakni</w:t>
      </w:r>
      <w:r>
        <w:rPr>
          <w:rStyle w:val="FootnoteReference"/>
          <w:rFonts w:ascii="Times New Roman" w:hAnsi="Times New Roman"/>
          <w:color w:val="000000"/>
          <w:sz w:val="24"/>
          <w:szCs w:val="24"/>
        </w:rPr>
        <w:footnoteReference w:id="3"/>
      </w:r>
      <w:r w:rsidRPr="00C76654">
        <w:rPr>
          <w:rFonts w:ascii="Times New Roman" w:hAnsi="Times New Roman"/>
          <w:color w:val="000000"/>
          <w:sz w:val="24"/>
          <w:szCs w:val="24"/>
        </w:rPr>
        <w:t xml:space="preserve"> :</w:t>
      </w:r>
    </w:p>
    <w:p w:rsidR="00446CD6" w:rsidRPr="00C76654" w:rsidRDefault="00446CD6" w:rsidP="00446CD6">
      <w:pPr>
        <w:autoSpaceDE w:val="0"/>
        <w:autoSpaceDN w:val="0"/>
        <w:adjustRightInd w:val="0"/>
        <w:spacing w:after="0" w:line="240" w:lineRule="auto"/>
        <w:ind w:left="1134" w:right="1134"/>
        <w:jc w:val="both"/>
        <w:rPr>
          <w:rFonts w:ascii="Times New Roman" w:hAnsi="Times New Roman"/>
          <w:color w:val="000000"/>
          <w:sz w:val="24"/>
          <w:szCs w:val="24"/>
        </w:rPr>
      </w:pPr>
      <w:r w:rsidRPr="00C76654">
        <w:rPr>
          <w:rFonts w:ascii="Times New Roman" w:hAnsi="Times New Roman"/>
          <w:color w:val="000000"/>
          <w:sz w:val="24"/>
          <w:szCs w:val="24"/>
        </w:rPr>
        <w:t xml:space="preserve">OJK dibentuk dengan tujuan agar keseluruhan kegiatan di dalam sektor jasa keuangan: </w:t>
      </w:r>
    </w:p>
    <w:p w:rsidR="00446CD6" w:rsidRPr="00C76654" w:rsidRDefault="00446CD6" w:rsidP="00446CD6">
      <w:pPr>
        <w:pStyle w:val="ListParagraph"/>
        <w:numPr>
          <w:ilvl w:val="1"/>
          <w:numId w:val="9"/>
        </w:numPr>
        <w:autoSpaceDE w:val="0"/>
        <w:autoSpaceDN w:val="0"/>
        <w:adjustRightInd w:val="0"/>
        <w:spacing w:after="84" w:line="240" w:lineRule="auto"/>
        <w:ind w:right="1134" w:hanging="513"/>
        <w:jc w:val="both"/>
        <w:rPr>
          <w:rFonts w:ascii="Times New Roman" w:hAnsi="Times New Roman"/>
          <w:color w:val="000000"/>
          <w:sz w:val="24"/>
          <w:szCs w:val="24"/>
        </w:rPr>
      </w:pPr>
      <w:r w:rsidRPr="00C76654">
        <w:rPr>
          <w:rFonts w:ascii="Times New Roman" w:hAnsi="Times New Roman"/>
          <w:color w:val="000000"/>
          <w:sz w:val="24"/>
          <w:szCs w:val="24"/>
        </w:rPr>
        <w:lastRenderedPageBreak/>
        <w:t xml:space="preserve">Terselenggara secara teratur, adil, transparan, dan akuntabel; </w:t>
      </w:r>
    </w:p>
    <w:p w:rsidR="00446CD6" w:rsidRPr="00E3583A" w:rsidRDefault="00446CD6" w:rsidP="00446CD6">
      <w:pPr>
        <w:pStyle w:val="ListParagraph"/>
        <w:numPr>
          <w:ilvl w:val="1"/>
          <w:numId w:val="9"/>
        </w:numPr>
        <w:autoSpaceDE w:val="0"/>
        <w:autoSpaceDN w:val="0"/>
        <w:adjustRightInd w:val="0"/>
        <w:spacing w:after="84" w:line="240" w:lineRule="auto"/>
        <w:ind w:right="1134" w:hanging="513"/>
        <w:jc w:val="both"/>
        <w:rPr>
          <w:rFonts w:ascii="Times New Roman" w:hAnsi="Times New Roman"/>
          <w:color w:val="000000"/>
          <w:sz w:val="24"/>
          <w:szCs w:val="24"/>
        </w:rPr>
      </w:pPr>
      <w:r w:rsidRPr="00C76654">
        <w:rPr>
          <w:rFonts w:ascii="Times New Roman" w:hAnsi="Times New Roman"/>
          <w:color w:val="000000"/>
          <w:sz w:val="24"/>
          <w:szCs w:val="24"/>
        </w:rPr>
        <w:t>Mampu mewujudkan sis</w:t>
      </w:r>
      <w:r>
        <w:rPr>
          <w:rFonts w:ascii="Times New Roman" w:hAnsi="Times New Roman"/>
          <w:color w:val="000000"/>
          <w:sz w:val="24"/>
          <w:szCs w:val="24"/>
        </w:rPr>
        <w:t>tem keuangan yang tumbuh secara</w:t>
      </w:r>
    </w:p>
    <w:p w:rsidR="00446CD6" w:rsidRPr="00C76654" w:rsidRDefault="00446CD6" w:rsidP="00446CD6">
      <w:pPr>
        <w:pStyle w:val="ListParagraph"/>
        <w:autoSpaceDE w:val="0"/>
        <w:autoSpaceDN w:val="0"/>
        <w:adjustRightInd w:val="0"/>
        <w:spacing w:after="84" w:line="240" w:lineRule="auto"/>
        <w:ind w:left="1134" w:right="1134"/>
        <w:jc w:val="both"/>
        <w:rPr>
          <w:rFonts w:ascii="Times New Roman" w:hAnsi="Times New Roman"/>
          <w:color w:val="000000"/>
          <w:sz w:val="24"/>
          <w:szCs w:val="24"/>
        </w:rPr>
      </w:pPr>
      <w:r w:rsidRPr="00E245D1">
        <w:rPr>
          <w:rFonts w:ascii="Times New Roman" w:hAnsi="Times New Roman"/>
          <w:color w:val="000000"/>
          <w:sz w:val="24"/>
          <w:szCs w:val="24"/>
        </w:rPr>
        <w:t xml:space="preserve">     </w:t>
      </w:r>
      <w:r w:rsidRPr="00C76654">
        <w:rPr>
          <w:rFonts w:ascii="Times New Roman" w:hAnsi="Times New Roman"/>
          <w:color w:val="000000"/>
          <w:sz w:val="24"/>
          <w:szCs w:val="24"/>
        </w:rPr>
        <w:t xml:space="preserve">berkelanjutan dan stabil; dan </w:t>
      </w:r>
    </w:p>
    <w:p w:rsidR="00446CD6" w:rsidRPr="00C76654" w:rsidRDefault="00446CD6" w:rsidP="00446CD6">
      <w:pPr>
        <w:pStyle w:val="ListParagraph"/>
        <w:numPr>
          <w:ilvl w:val="1"/>
          <w:numId w:val="9"/>
        </w:numPr>
        <w:autoSpaceDE w:val="0"/>
        <w:autoSpaceDN w:val="0"/>
        <w:adjustRightInd w:val="0"/>
        <w:spacing w:after="0" w:line="240" w:lineRule="auto"/>
        <w:ind w:right="1134" w:hanging="513"/>
        <w:jc w:val="both"/>
        <w:rPr>
          <w:rFonts w:ascii="Bookman Old Style" w:hAnsi="Bookman Old Style" w:cs="Bookman Old Style"/>
          <w:color w:val="000000"/>
          <w:sz w:val="23"/>
          <w:szCs w:val="23"/>
        </w:rPr>
      </w:pPr>
      <w:r w:rsidRPr="00C76654">
        <w:rPr>
          <w:rFonts w:ascii="Times New Roman" w:hAnsi="Times New Roman"/>
          <w:color w:val="000000"/>
          <w:sz w:val="24"/>
          <w:szCs w:val="24"/>
        </w:rPr>
        <w:t>Mampu melindungi kepentingan Konsumen dan masyarakat</w:t>
      </w:r>
      <w:r w:rsidRPr="00C76654">
        <w:rPr>
          <w:rFonts w:ascii="Bookman Old Style" w:hAnsi="Bookman Old Style" w:cs="Bookman Old Style"/>
          <w:color w:val="000000"/>
          <w:sz w:val="23"/>
          <w:szCs w:val="23"/>
        </w:rPr>
        <w:t xml:space="preserve"> </w:t>
      </w:r>
    </w:p>
    <w:p w:rsidR="00446CD6" w:rsidRPr="00C76654" w:rsidRDefault="00446CD6" w:rsidP="00446CD6">
      <w:pPr>
        <w:pStyle w:val="ListParagraph"/>
        <w:autoSpaceDE w:val="0"/>
        <w:autoSpaceDN w:val="0"/>
        <w:adjustRightInd w:val="0"/>
        <w:spacing w:after="0" w:line="480" w:lineRule="auto"/>
        <w:ind w:firstLine="556"/>
        <w:jc w:val="both"/>
        <w:rPr>
          <w:rFonts w:ascii="Times New Roman" w:hAnsi="Times New Roman"/>
          <w:color w:val="000000"/>
          <w:sz w:val="24"/>
          <w:szCs w:val="24"/>
        </w:rPr>
      </w:pPr>
    </w:p>
    <w:p w:rsidR="00446CD6" w:rsidRPr="00C114F0" w:rsidRDefault="00446CD6" w:rsidP="00446CD6">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F</w:t>
      </w:r>
      <w:r w:rsidRPr="00C114F0">
        <w:rPr>
          <w:rFonts w:ascii="Times New Roman" w:hAnsi="Times New Roman"/>
          <w:b/>
          <w:color w:val="000000"/>
          <w:sz w:val="24"/>
          <w:szCs w:val="24"/>
        </w:rPr>
        <w:t>ungsi Tugas dan Wewenang Otoritas Jasa Keuangan dengan Bank Indonesia</w:t>
      </w:r>
      <w:r w:rsidRPr="00C114F0">
        <w:rPr>
          <w:rFonts w:ascii="Times New Roman" w:hAnsi="Times New Roman"/>
          <w:color w:val="000000"/>
          <w:sz w:val="24"/>
          <w:szCs w:val="24"/>
        </w:rPr>
        <w:t>.</w:t>
      </w:r>
    </w:p>
    <w:p w:rsidR="00446CD6"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Pr="007F64A4" w:rsidRDefault="00446CD6" w:rsidP="00446CD6">
      <w:pPr>
        <w:spacing w:after="0" w:line="480" w:lineRule="auto"/>
        <w:ind w:left="709" w:firstLine="567"/>
        <w:jc w:val="both"/>
        <w:rPr>
          <w:rFonts w:ascii="Times New Roman" w:hAnsi="Times New Roman"/>
          <w:sz w:val="24"/>
          <w:szCs w:val="24"/>
        </w:rPr>
      </w:pPr>
      <w:r w:rsidRPr="007F64A4">
        <w:rPr>
          <w:rFonts w:ascii="Times New Roman" w:hAnsi="Times New Roman"/>
          <w:sz w:val="24"/>
          <w:szCs w:val="24"/>
        </w:rPr>
        <w:t>A</w:t>
      </w:r>
      <w:r>
        <w:rPr>
          <w:rFonts w:ascii="Times New Roman" w:hAnsi="Times New Roman"/>
          <w:sz w:val="24"/>
          <w:szCs w:val="24"/>
        </w:rPr>
        <w:t>manat Pasal 34 ayat (1) Undang-</w:t>
      </w:r>
      <w:r w:rsidRPr="00E245D1">
        <w:rPr>
          <w:rFonts w:ascii="Times New Roman" w:hAnsi="Times New Roman"/>
          <w:sz w:val="24"/>
          <w:szCs w:val="24"/>
        </w:rPr>
        <w:t>U</w:t>
      </w:r>
      <w:r w:rsidRPr="007F64A4">
        <w:rPr>
          <w:rFonts w:ascii="Times New Roman" w:hAnsi="Times New Roman"/>
          <w:sz w:val="24"/>
          <w:szCs w:val="24"/>
        </w:rPr>
        <w:t>ndang Bank Indonesia menentukan tugas mengawasi bank akan dilakukan oleh lembaga pengawasan sektor jasa keuangan yang independen dengan mengeluarkan ketentuan yang berkaitan dengan pelaksanaan tugas pengawasan bank. Dalam penjelasannya dikemukakan bahwa lembaga tersebut berfungsi antara lain melakukan pengawasan terhadap bank…. dan seterusnya. Amanat Pasal 34 ayat (1)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7F64A4">
        <w:rPr>
          <w:rFonts w:ascii="Times New Roman" w:hAnsi="Times New Roman"/>
          <w:sz w:val="24"/>
          <w:szCs w:val="24"/>
        </w:rPr>
        <w:t>B</w:t>
      </w:r>
      <w:r>
        <w:rPr>
          <w:rFonts w:ascii="Times New Roman" w:hAnsi="Times New Roman"/>
          <w:sz w:val="24"/>
          <w:szCs w:val="24"/>
        </w:rPr>
        <w:t xml:space="preserve">ank </w:t>
      </w:r>
      <w:r w:rsidRPr="007F64A4">
        <w:rPr>
          <w:rFonts w:ascii="Times New Roman" w:hAnsi="Times New Roman"/>
          <w:sz w:val="24"/>
          <w:szCs w:val="24"/>
        </w:rPr>
        <w:t>I</w:t>
      </w:r>
      <w:r>
        <w:rPr>
          <w:rFonts w:ascii="Times New Roman" w:hAnsi="Times New Roman"/>
          <w:sz w:val="24"/>
          <w:szCs w:val="24"/>
        </w:rPr>
        <w:t>ndonesia</w:t>
      </w:r>
      <w:r w:rsidRPr="007F64A4">
        <w:rPr>
          <w:rFonts w:ascii="Times New Roman" w:hAnsi="Times New Roman"/>
          <w:sz w:val="24"/>
          <w:szCs w:val="24"/>
        </w:rPr>
        <w:t xml:space="preserve"> menekankan kepada lembaga tersebut untuk bertindak sebagai dewan pengawas (</w:t>
      </w:r>
      <w:r w:rsidRPr="007F64A4">
        <w:rPr>
          <w:rFonts w:ascii="Times New Roman" w:hAnsi="Times New Roman"/>
          <w:i/>
          <w:iCs/>
          <w:sz w:val="24"/>
          <w:szCs w:val="24"/>
        </w:rPr>
        <w:t>supervisory board</w:t>
      </w:r>
      <w:r w:rsidRPr="007F64A4">
        <w:rPr>
          <w:rFonts w:ascii="Times New Roman" w:hAnsi="Times New Roman"/>
          <w:sz w:val="24"/>
          <w:szCs w:val="24"/>
        </w:rPr>
        <w:t>), dapat mengeluarkan ketentuan yang berkaitan dengan pelaksanaan tugas pengawasan bank secara berkoordinasi dengan B</w:t>
      </w:r>
      <w:r>
        <w:rPr>
          <w:rFonts w:ascii="Times New Roman" w:hAnsi="Times New Roman"/>
          <w:sz w:val="24"/>
          <w:szCs w:val="24"/>
        </w:rPr>
        <w:t xml:space="preserve">ank </w:t>
      </w:r>
      <w:r w:rsidRPr="007F64A4">
        <w:rPr>
          <w:rFonts w:ascii="Times New Roman" w:hAnsi="Times New Roman"/>
          <w:sz w:val="24"/>
          <w:szCs w:val="24"/>
        </w:rPr>
        <w:t>I</w:t>
      </w:r>
      <w:r>
        <w:rPr>
          <w:rFonts w:ascii="Times New Roman" w:hAnsi="Times New Roman"/>
          <w:sz w:val="24"/>
          <w:szCs w:val="24"/>
        </w:rPr>
        <w:t>ndonesia</w:t>
      </w:r>
      <w:r w:rsidRPr="007F64A4">
        <w:rPr>
          <w:rFonts w:ascii="Times New Roman" w:hAnsi="Times New Roman"/>
          <w:sz w:val="24"/>
          <w:szCs w:val="24"/>
        </w:rPr>
        <w:t>.</w:t>
      </w:r>
    </w:p>
    <w:p w:rsidR="00446CD6" w:rsidRPr="007F64A4" w:rsidRDefault="00446CD6" w:rsidP="00446CD6">
      <w:pPr>
        <w:spacing w:after="0" w:line="480" w:lineRule="auto"/>
        <w:ind w:left="709" w:firstLine="567"/>
        <w:jc w:val="both"/>
        <w:rPr>
          <w:rFonts w:ascii="Times New Roman" w:hAnsi="Times New Roman"/>
          <w:sz w:val="24"/>
          <w:szCs w:val="24"/>
        </w:rPr>
      </w:pPr>
      <w:r w:rsidRPr="007F64A4">
        <w:rPr>
          <w:rFonts w:ascii="Times New Roman" w:hAnsi="Times New Roman"/>
          <w:sz w:val="24"/>
          <w:szCs w:val="24"/>
        </w:rPr>
        <w:t>Namun ternyata setelah diundangkannya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ndang</w:t>
      </w:r>
      <w:r w:rsidRPr="007F64A4">
        <w:rPr>
          <w:rFonts w:ascii="Times New Roman" w:hAnsi="Times New Roman"/>
          <w:sz w:val="24"/>
          <w:szCs w:val="24"/>
        </w:rPr>
        <w:t xml:space="preserve"> O</w:t>
      </w:r>
      <w:r>
        <w:rPr>
          <w:rFonts w:ascii="Times New Roman" w:hAnsi="Times New Roman"/>
          <w:sz w:val="24"/>
          <w:szCs w:val="24"/>
        </w:rPr>
        <w:t xml:space="preserve">toritas </w:t>
      </w:r>
      <w:r w:rsidRPr="007F64A4">
        <w:rPr>
          <w:rFonts w:ascii="Times New Roman" w:hAnsi="Times New Roman"/>
          <w:sz w:val="24"/>
          <w:szCs w:val="24"/>
        </w:rPr>
        <w:t>J</w:t>
      </w:r>
      <w:r>
        <w:rPr>
          <w:rFonts w:ascii="Times New Roman" w:hAnsi="Times New Roman"/>
          <w:sz w:val="24"/>
          <w:szCs w:val="24"/>
        </w:rPr>
        <w:t xml:space="preserve">asa </w:t>
      </w:r>
      <w:r w:rsidRPr="007F64A4">
        <w:rPr>
          <w:rFonts w:ascii="Times New Roman" w:hAnsi="Times New Roman"/>
          <w:sz w:val="24"/>
          <w:szCs w:val="24"/>
        </w:rPr>
        <w:t>K</w:t>
      </w:r>
      <w:r>
        <w:rPr>
          <w:rFonts w:ascii="Times New Roman" w:hAnsi="Times New Roman"/>
          <w:sz w:val="24"/>
          <w:szCs w:val="24"/>
        </w:rPr>
        <w:t>euangan</w:t>
      </w:r>
      <w:r w:rsidRPr="007F64A4">
        <w:rPr>
          <w:rFonts w:ascii="Times New Roman" w:hAnsi="Times New Roman"/>
          <w:sz w:val="24"/>
          <w:szCs w:val="24"/>
        </w:rPr>
        <w:t xml:space="preserve"> menentukan lain, yakni memberikan kewenangan luas kepada O</w:t>
      </w:r>
      <w:r>
        <w:rPr>
          <w:rFonts w:ascii="Times New Roman" w:hAnsi="Times New Roman"/>
          <w:sz w:val="24"/>
          <w:szCs w:val="24"/>
        </w:rPr>
        <w:t xml:space="preserve">toritas </w:t>
      </w:r>
      <w:r w:rsidRPr="007F64A4">
        <w:rPr>
          <w:rFonts w:ascii="Times New Roman" w:hAnsi="Times New Roman"/>
          <w:sz w:val="24"/>
          <w:szCs w:val="24"/>
        </w:rPr>
        <w:t>J</w:t>
      </w:r>
      <w:r>
        <w:rPr>
          <w:rFonts w:ascii="Times New Roman" w:hAnsi="Times New Roman"/>
          <w:sz w:val="24"/>
          <w:szCs w:val="24"/>
        </w:rPr>
        <w:t xml:space="preserve">asa </w:t>
      </w:r>
      <w:r w:rsidRPr="007F64A4">
        <w:rPr>
          <w:rFonts w:ascii="Times New Roman" w:hAnsi="Times New Roman"/>
          <w:sz w:val="24"/>
          <w:szCs w:val="24"/>
        </w:rPr>
        <w:t>K</w:t>
      </w:r>
      <w:r>
        <w:rPr>
          <w:rFonts w:ascii="Times New Roman" w:hAnsi="Times New Roman"/>
          <w:sz w:val="24"/>
          <w:szCs w:val="24"/>
        </w:rPr>
        <w:t xml:space="preserve">euangan </w:t>
      </w:r>
      <w:r w:rsidRPr="007F64A4">
        <w:rPr>
          <w:rFonts w:ascii="Times New Roman" w:hAnsi="Times New Roman"/>
          <w:sz w:val="24"/>
          <w:szCs w:val="24"/>
        </w:rPr>
        <w:t>untuk membuat pengaturan dan pengawasan bahkan kewenangannya dapat bertindak sebagai penyidik layaknya seperti KPK. Sebagai contoh dalam Pasal 5 dan Pasal 6 ditegaskan O</w:t>
      </w:r>
      <w:r>
        <w:rPr>
          <w:rFonts w:ascii="Times New Roman" w:hAnsi="Times New Roman"/>
          <w:sz w:val="24"/>
          <w:szCs w:val="24"/>
        </w:rPr>
        <w:t xml:space="preserve">toritas </w:t>
      </w:r>
      <w:r w:rsidRPr="007F64A4">
        <w:rPr>
          <w:rFonts w:ascii="Times New Roman" w:hAnsi="Times New Roman"/>
          <w:sz w:val="24"/>
          <w:szCs w:val="24"/>
        </w:rPr>
        <w:t>J</w:t>
      </w:r>
      <w:r>
        <w:rPr>
          <w:rFonts w:ascii="Times New Roman" w:hAnsi="Times New Roman"/>
          <w:sz w:val="24"/>
          <w:szCs w:val="24"/>
        </w:rPr>
        <w:t xml:space="preserve">asa </w:t>
      </w:r>
      <w:r w:rsidRPr="007F64A4">
        <w:rPr>
          <w:rFonts w:ascii="Times New Roman" w:hAnsi="Times New Roman"/>
          <w:sz w:val="24"/>
          <w:szCs w:val="24"/>
        </w:rPr>
        <w:t>K</w:t>
      </w:r>
      <w:r>
        <w:rPr>
          <w:rFonts w:ascii="Times New Roman" w:hAnsi="Times New Roman"/>
          <w:sz w:val="24"/>
          <w:szCs w:val="24"/>
        </w:rPr>
        <w:t xml:space="preserve">euangan </w:t>
      </w:r>
      <w:r w:rsidRPr="007F64A4">
        <w:rPr>
          <w:rFonts w:ascii="Times New Roman" w:hAnsi="Times New Roman"/>
          <w:sz w:val="24"/>
          <w:szCs w:val="24"/>
        </w:rPr>
        <w:t>berwenang melaksanakan pengaturan dan pengawasan, padahal diketahui sebelumnya seperti yang telah ditentukan dalam amanat Pasal 34 ayat (1)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7F64A4">
        <w:rPr>
          <w:rFonts w:ascii="Times New Roman" w:hAnsi="Times New Roman"/>
          <w:sz w:val="24"/>
          <w:szCs w:val="24"/>
        </w:rPr>
        <w:t>B</w:t>
      </w:r>
      <w:r>
        <w:rPr>
          <w:rFonts w:ascii="Times New Roman" w:hAnsi="Times New Roman"/>
          <w:sz w:val="24"/>
          <w:szCs w:val="24"/>
        </w:rPr>
        <w:t xml:space="preserve">ank </w:t>
      </w:r>
      <w:r w:rsidRPr="007F64A4">
        <w:rPr>
          <w:rFonts w:ascii="Times New Roman" w:hAnsi="Times New Roman"/>
          <w:sz w:val="24"/>
          <w:szCs w:val="24"/>
        </w:rPr>
        <w:t>I</w:t>
      </w:r>
      <w:r>
        <w:rPr>
          <w:rFonts w:ascii="Times New Roman" w:hAnsi="Times New Roman"/>
          <w:sz w:val="24"/>
          <w:szCs w:val="24"/>
        </w:rPr>
        <w:t>ndonesia</w:t>
      </w:r>
      <w:r w:rsidRPr="007F64A4">
        <w:rPr>
          <w:rFonts w:ascii="Times New Roman" w:hAnsi="Times New Roman"/>
          <w:sz w:val="24"/>
          <w:szCs w:val="24"/>
        </w:rPr>
        <w:t>, wewenangnya adalah mengeluarkan ketentuan yang berkaitan dengan pelaksanaan tugas pengawasan bank, namun fakta yuridisnya menentukan kewenangan O</w:t>
      </w:r>
      <w:r>
        <w:rPr>
          <w:rFonts w:ascii="Times New Roman" w:hAnsi="Times New Roman"/>
          <w:sz w:val="24"/>
          <w:szCs w:val="24"/>
        </w:rPr>
        <w:t xml:space="preserve">toritas </w:t>
      </w:r>
      <w:r w:rsidRPr="007F64A4">
        <w:rPr>
          <w:rFonts w:ascii="Times New Roman" w:hAnsi="Times New Roman"/>
          <w:sz w:val="24"/>
          <w:szCs w:val="24"/>
        </w:rPr>
        <w:t>J</w:t>
      </w:r>
      <w:r>
        <w:rPr>
          <w:rFonts w:ascii="Times New Roman" w:hAnsi="Times New Roman"/>
          <w:sz w:val="24"/>
          <w:szCs w:val="24"/>
        </w:rPr>
        <w:t xml:space="preserve">asa </w:t>
      </w:r>
      <w:r w:rsidRPr="007F64A4">
        <w:rPr>
          <w:rFonts w:ascii="Times New Roman" w:hAnsi="Times New Roman"/>
          <w:sz w:val="24"/>
          <w:szCs w:val="24"/>
        </w:rPr>
        <w:t>K</w:t>
      </w:r>
      <w:r>
        <w:rPr>
          <w:rFonts w:ascii="Times New Roman" w:hAnsi="Times New Roman"/>
          <w:sz w:val="24"/>
          <w:szCs w:val="24"/>
        </w:rPr>
        <w:t>euangan</w:t>
      </w:r>
      <w:r w:rsidRPr="007F64A4">
        <w:rPr>
          <w:rFonts w:ascii="Times New Roman" w:hAnsi="Times New Roman"/>
          <w:sz w:val="24"/>
          <w:szCs w:val="24"/>
        </w:rPr>
        <w:t xml:space="preserve"> meliputi mengatur, mengawasi, memeriksa, dan bahkan sebagai penyidik. Oleh sebab itu, </w:t>
      </w:r>
      <w:r w:rsidRPr="007F64A4">
        <w:rPr>
          <w:rFonts w:ascii="Times New Roman" w:hAnsi="Times New Roman"/>
          <w:sz w:val="24"/>
          <w:szCs w:val="24"/>
        </w:rPr>
        <w:lastRenderedPageBreak/>
        <w:t>ketentuan-ketentuan dalam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ndang</w:t>
      </w:r>
      <w:r w:rsidRPr="007F64A4">
        <w:rPr>
          <w:rFonts w:ascii="Times New Roman" w:hAnsi="Times New Roman"/>
          <w:sz w:val="24"/>
          <w:szCs w:val="24"/>
        </w:rPr>
        <w:t xml:space="preserve"> O</w:t>
      </w:r>
      <w:r>
        <w:rPr>
          <w:rFonts w:ascii="Times New Roman" w:hAnsi="Times New Roman"/>
          <w:sz w:val="24"/>
          <w:szCs w:val="24"/>
        </w:rPr>
        <w:t xml:space="preserve">toritas </w:t>
      </w:r>
      <w:r w:rsidRPr="007F64A4">
        <w:rPr>
          <w:rFonts w:ascii="Times New Roman" w:hAnsi="Times New Roman"/>
          <w:sz w:val="24"/>
          <w:szCs w:val="24"/>
        </w:rPr>
        <w:t>J</w:t>
      </w:r>
      <w:r>
        <w:rPr>
          <w:rFonts w:ascii="Times New Roman" w:hAnsi="Times New Roman"/>
          <w:sz w:val="24"/>
          <w:szCs w:val="24"/>
        </w:rPr>
        <w:t xml:space="preserve">asa </w:t>
      </w:r>
      <w:r w:rsidRPr="007F64A4">
        <w:rPr>
          <w:rFonts w:ascii="Times New Roman" w:hAnsi="Times New Roman"/>
          <w:sz w:val="24"/>
          <w:szCs w:val="24"/>
        </w:rPr>
        <w:t>K</w:t>
      </w:r>
      <w:r>
        <w:rPr>
          <w:rFonts w:ascii="Times New Roman" w:hAnsi="Times New Roman"/>
          <w:sz w:val="24"/>
          <w:szCs w:val="24"/>
        </w:rPr>
        <w:t>euangan</w:t>
      </w:r>
      <w:r w:rsidRPr="007F64A4">
        <w:rPr>
          <w:rFonts w:ascii="Times New Roman" w:hAnsi="Times New Roman"/>
          <w:sz w:val="24"/>
          <w:szCs w:val="24"/>
        </w:rPr>
        <w:t xml:space="preserve"> tampak menjadikan OJK sebagai lembaga</w:t>
      </w:r>
      <w:r w:rsidRPr="007F64A4">
        <w:rPr>
          <w:rStyle w:val="apple-converted-space"/>
          <w:sz w:val="24"/>
          <w:szCs w:val="24"/>
        </w:rPr>
        <w:t> </w:t>
      </w:r>
      <w:r w:rsidRPr="007F64A4">
        <w:rPr>
          <w:rFonts w:ascii="Times New Roman" w:hAnsi="Times New Roman"/>
          <w:i/>
          <w:iCs/>
          <w:sz w:val="24"/>
          <w:szCs w:val="24"/>
        </w:rPr>
        <w:t>super body</w:t>
      </w:r>
      <w:r w:rsidRPr="007F64A4">
        <w:rPr>
          <w:rStyle w:val="apple-converted-space"/>
          <w:sz w:val="24"/>
          <w:szCs w:val="24"/>
        </w:rPr>
        <w:t> </w:t>
      </w:r>
      <w:r w:rsidRPr="007F64A4">
        <w:rPr>
          <w:rFonts w:ascii="Times New Roman" w:hAnsi="Times New Roman"/>
          <w:sz w:val="24"/>
          <w:szCs w:val="24"/>
        </w:rPr>
        <w:t>bukan</w:t>
      </w:r>
      <w:r w:rsidRPr="007F64A4">
        <w:rPr>
          <w:rStyle w:val="apple-converted-space"/>
          <w:i/>
          <w:iCs/>
          <w:sz w:val="24"/>
          <w:szCs w:val="24"/>
        </w:rPr>
        <w:t> </w:t>
      </w:r>
      <w:r w:rsidRPr="007F64A4">
        <w:rPr>
          <w:rFonts w:ascii="Times New Roman" w:hAnsi="Times New Roman"/>
          <w:i/>
          <w:iCs/>
          <w:sz w:val="24"/>
          <w:szCs w:val="24"/>
        </w:rPr>
        <w:t>supervisory board</w:t>
      </w:r>
      <w:r w:rsidRPr="007F64A4">
        <w:rPr>
          <w:rFonts w:ascii="Times New Roman" w:hAnsi="Times New Roman"/>
          <w:sz w:val="24"/>
          <w:szCs w:val="24"/>
        </w:rPr>
        <w:t>.</w:t>
      </w:r>
      <w:r>
        <w:rPr>
          <w:rStyle w:val="FootnoteReference"/>
          <w:rFonts w:ascii="Times New Roman" w:hAnsi="Times New Roman"/>
          <w:sz w:val="24"/>
          <w:szCs w:val="24"/>
        </w:rPr>
        <w:footnoteReference w:id="4"/>
      </w:r>
    </w:p>
    <w:p w:rsidR="00446CD6" w:rsidRPr="007F64A4" w:rsidRDefault="00446CD6" w:rsidP="00446CD6">
      <w:pPr>
        <w:spacing w:after="0" w:line="480" w:lineRule="auto"/>
        <w:ind w:left="709" w:firstLine="567"/>
        <w:jc w:val="both"/>
        <w:rPr>
          <w:rFonts w:ascii="Times New Roman" w:hAnsi="Times New Roman"/>
          <w:sz w:val="24"/>
          <w:szCs w:val="24"/>
        </w:rPr>
      </w:pPr>
      <w:r w:rsidRPr="007F64A4">
        <w:rPr>
          <w:rFonts w:ascii="Times New Roman" w:hAnsi="Times New Roman"/>
          <w:sz w:val="24"/>
          <w:szCs w:val="24"/>
          <w:lang w:val="es-ES"/>
        </w:rPr>
        <w:t>Ketentuan tugas pengaturan dan pengawasan yang ditentukan dalam Pasal 5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7F64A4">
        <w:rPr>
          <w:rFonts w:ascii="Times New Roman" w:hAnsi="Times New Roman"/>
          <w:sz w:val="24"/>
          <w:szCs w:val="24"/>
          <w:lang w:val="es-ES"/>
        </w:rPr>
        <w:t>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berarti tugas mengatur dikombinasi dengan tugas mengawai, dengan kata lain O</w:t>
      </w:r>
      <w:r>
        <w:rPr>
          <w:rFonts w:ascii="Times New Roman" w:hAnsi="Times New Roman"/>
          <w:sz w:val="24"/>
          <w:szCs w:val="24"/>
        </w:rPr>
        <w:t xml:space="preserve">tritas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memiliki kewenangan kedua-duanya secara sekaligus yakni mengatur dan mengawasi. Kombinasi antara kedua tugas tersebut sebagaimana ditentukan lebih lanjut pada Pasal 6 huruf a U</w:t>
      </w:r>
      <w:r>
        <w:rPr>
          <w:rFonts w:ascii="Times New Roman" w:hAnsi="Times New Roman"/>
          <w:sz w:val="24"/>
          <w:szCs w:val="24"/>
        </w:rPr>
        <w:t>ndang-</w:t>
      </w:r>
      <w:r w:rsidRPr="00E245D1">
        <w:rPr>
          <w:rFonts w:ascii="Times New Roman" w:hAnsi="Times New Roman"/>
          <w:sz w:val="24"/>
          <w:szCs w:val="24"/>
          <w:lang w:val="es-ES"/>
        </w:rPr>
        <w:t>U</w:t>
      </w:r>
      <w:r>
        <w:rPr>
          <w:rFonts w:ascii="Times New Roman" w:hAnsi="Times New Roman"/>
          <w:sz w:val="24"/>
          <w:szCs w:val="24"/>
        </w:rPr>
        <w:t>ndang</w:t>
      </w:r>
      <w:r w:rsidRPr="007F64A4">
        <w:rPr>
          <w:rFonts w:ascii="Times New Roman" w:hAnsi="Times New Roman"/>
          <w:sz w:val="24"/>
          <w:szCs w:val="24"/>
          <w:lang w:val="es-ES"/>
        </w:rPr>
        <w:t xml:space="preserve"> 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yang ditentukan, “O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melaksanakan tugas pengaturan dan pengawasan terhadap kegiatan jasa keuangan di sektor perbankan”. Oleh karena 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memiliki tugas untuk melaksanakan pengaturan dan pengawasan tersebut, maka 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diberi kewenangan untuk itu.</w:t>
      </w:r>
    </w:p>
    <w:p w:rsidR="00446CD6" w:rsidRPr="007F64A4" w:rsidRDefault="00446CD6" w:rsidP="00446CD6">
      <w:pPr>
        <w:spacing w:after="0" w:line="480" w:lineRule="auto"/>
        <w:ind w:left="709" w:firstLine="567"/>
        <w:jc w:val="both"/>
        <w:rPr>
          <w:rFonts w:ascii="Times New Roman" w:hAnsi="Times New Roman"/>
          <w:sz w:val="24"/>
          <w:szCs w:val="24"/>
        </w:rPr>
      </w:pPr>
      <w:r w:rsidRPr="007F64A4">
        <w:rPr>
          <w:rFonts w:ascii="Times New Roman" w:hAnsi="Times New Roman"/>
          <w:sz w:val="24"/>
          <w:szCs w:val="24"/>
          <w:lang w:val="es-ES"/>
        </w:rPr>
        <w:t>Wewenang adalah sesuatu yang dilimpahkan atau dari kekuasaan, hak yang dimiliki untuk mengambil keputusan, sikap atau tindakan berdasarkan tanggung jawab yang diberikan. Dengan demikian, kewenangan berarti hak bagi yang menerimanya dan tidak bisa dilakukan oleh orang lain atau lembaga lain kecuali dialihkan oleh otoritas terkait melalui surat kuasa untuk mengalihkan kewenangan tersebut atau perintah dari yang berhak kepada pihak lain untuk melakukan kewenangan dimaksud.</w:t>
      </w:r>
    </w:p>
    <w:p w:rsidR="00446CD6" w:rsidRPr="007F64A4" w:rsidRDefault="00446CD6" w:rsidP="00446CD6">
      <w:pPr>
        <w:spacing w:after="0" w:line="480" w:lineRule="auto"/>
        <w:ind w:left="709" w:firstLine="567"/>
        <w:jc w:val="both"/>
        <w:rPr>
          <w:rFonts w:ascii="Times New Roman" w:hAnsi="Times New Roman"/>
          <w:sz w:val="24"/>
          <w:szCs w:val="24"/>
        </w:rPr>
      </w:pPr>
      <w:r w:rsidRPr="007F64A4">
        <w:rPr>
          <w:rFonts w:ascii="Times New Roman" w:hAnsi="Times New Roman"/>
          <w:sz w:val="24"/>
          <w:szCs w:val="24"/>
          <w:lang w:val="es-ES"/>
        </w:rPr>
        <w:t>Kombinasi kewenangan 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dalam melaksanakan tugas pengaturan dan pengawasan di sektor perbankan, dapat dilihat ketentuan Pasal 7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7F64A4">
        <w:rPr>
          <w:rFonts w:ascii="Times New Roman" w:hAnsi="Times New Roman"/>
          <w:sz w:val="24"/>
          <w:szCs w:val="24"/>
          <w:lang w:val="es-ES"/>
        </w:rPr>
        <w:t>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bahwa untuk melaksanakan tugas </w:t>
      </w:r>
      <w:r w:rsidRPr="007F64A4">
        <w:rPr>
          <w:rFonts w:ascii="Times New Roman" w:hAnsi="Times New Roman"/>
          <w:sz w:val="24"/>
          <w:szCs w:val="24"/>
          <w:lang w:val="es-ES"/>
        </w:rPr>
        <w:lastRenderedPageBreak/>
        <w:t>pengaturan dan pengawasan di sektor Perbankan sebagaimana dimaksud dalam Pasal 6 huruf a, O</w:t>
      </w:r>
      <w:r>
        <w:rPr>
          <w:rFonts w:ascii="Times New Roman" w:hAnsi="Times New Roman"/>
          <w:sz w:val="24"/>
          <w:szCs w:val="24"/>
        </w:rPr>
        <w:t xml:space="preserve">toritas </w:t>
      </w:r>
      <w:r w:rsidRPr="007F64A4">
        <w:rPr>
          <w:rFonts w:ascii="Times New Roman" w:hAnsi="Times New Roman"/>
          <w:sz w:val="24"/>
          <w:szCs w:val="24"/>
          <w:lang w:val="es-ES"/>
        </w:rPr>
        <w:t>J</w:t>
      </w:r>
      <w:r>
        <w:rPr>
          <w:rFonts w:ascii="Times New Roman" w:hAnsi="Times New Roman"/>
          <w:sz w:val="24"/>
          <w:szCs w:val="24"/>
        </w:rPr>
        <w:t xml:space="preserve">asa </w:t>
      </w:r>
      <w:r w:rsidRPr="007F64A4">
        <w:rPr>
          <w:rFonts w:ascii="Times New Roman" w:hAnsi="Times New Roman"/>
          <w:sz w:val="24"/>
          <w:szCs w:val="24"/>
          <w:lang w:val="es-ES"/>
        </w:rPr>
        <w:t>K</w:t>
      </w:r>
      <w:r>
        <w:rPr>
          <w:rFonts w:ascii="Times New Roman" w:hAnsi="Times New Roman"/>
          <w:sz w:val="24"/>
          <w:szCs w:val="24"/>
        </w:rPr>
        <w:t>euangan</w:t>
      </w:r>
      <w:r w:rsidRPr="007F64A4">
        <w:rPr>
          <w:rFonts w:ascii="Times New Roman" w:hAnsi="Times New Roman"/>
          <w:sz w:val="24"/>
          <w:szCs w:val="24"/>
          <w:lang w:val="es-ES"/>
        </w:rPr>
        <w:t xml:space="preserve"> mempunyai wewenang:</w:t>
      </w:r>
    </w:p>
    <w:p w:rsidR="00446CD6" w:rsidRPr="007F64A4" w:rsidRDefault="00446CD6" w:rsidP="00446CD6">
      <w:pPr>
        <w:numPr>
          <w:ilvl w:val="0"/>
          <w:numId w:val="18"/>
        </w:numPr>
        <w:tabs>
          <w:tab w:val="clear" w:pos="720"/>
          <w:tab w:val="num" w:pos="1134"/>
        </w:tabs>
        <w:spacing w:after="0" w:line="480" w:lineRule="auto"/>
        <w:ind w:left="1134" w:hanging="425"/>
        <w:jc w:val="both"/>
        <w:rPr>
          <w:rFonts w:ascii="Times New Roman" w:hAnsi="Times New Roman"/>
          <w:sz w:val="24"/>
          <w:szCs w:val="24"/>
        </w:rPr>
      </w:pPr>
      <w:r w:rsidRPr="007F64A4">
        <w:rPr>
          <w:rFonts w:ascii="Times New Roman" w:hAnsi="Times New Roman"/>
          <w:sz w:val="24"/>
          <w:szCs w:val="24"/>
          <w:lang w:val="en-US"/>
        </w:rPr>
        <w:t>Pengaturan dan pengawasan mengenai kelembagaan bank yang meliputi:</w:t>
      </w:r>
    </w:p>
    <w:p w:rsidR="00446CD6" w:rsidRDefault="00446CD6" w:rsidP="00446CD6">
      <w:pPr>
        <w:pStyle w:val="ListParagraph"/>
        <w:numPr>
          <w:ilvl w:val="0"/>
          <w:numId w:val="21"/>
        </w:numPr>
        <w:spacing w:after="0" w:line="480" w:lineRule="auto"/>
        <w:ind w:left="1560" w:hanging="426"/>
        <w:jc w:val="both"/>
        <w:rPr>
          <w:rFonts w:ascii="Times New Roman" w:hAnsi="Times New Roman"/>
          <w:sz w:val="24"/>
          <w:szCs w:val="24"/>
        </w:rPr>
      </w:pPr>
      <w:r w:rsidRPr="00E245D1">
        <w:rPr>
          <w:rFonts w:ascii="Times New Roman" w:hAnsi="Times New Roman"/>
          <w:sz w:val="24"/>
          <w:szCs w:val="24"/>
        </w:rPr>
        <w:t>Perizinan untuk pendirian bank, pembukaan kantor bank, anggaran dasar, rencana kerja, kepemilikan, kepengurusan dan sumber daya manusia, merger, konsolidasi dan akuisisi bank, serta pencabutan izin usaha bank; dan</w:t>
      </w:r>
    </w:p>
    <w:p w:rsidR="00446CD6" w:rsidRPr="008430BC" w:rsidRDefault="00446CD6" w:rsidP="00446CD6">
      <w:pPr>
        <w:pStyle w:val="ListParagraph"/>
        <w:numPr>
          <w:ilvl w:val="0"/>
          <w:numId w:val="21"/>
        </w:numPr>
        <w:spacing w:after="0" w:line="480" w:lineRule="auto"/>
        <w:ind w:left="1560" w:hanging="426"/>
        <w:jc w:val="both"/>
        <w:rPr>
          <w:rFonts w:ascii="Times New Roman" w:hAnsi="Times New Roman"/>
          <w:sz w:val="24"/>
          <w:szCs w:val="24"/>
        </w:rPr>
      </w:pPr>
      <w:r w:rsidRPr="00E245D1">
        <w:rPr>
          <w:rFonts w:ascii="Times New Roman" w:hAnsi="Times New Roman"/>
          <w:sz w:val="24"/>
          <w:szCs w:val="24"/>
        </w:rPr>
        <w:t>Kegiatan usaha bank, antara lain sumber dana, penyediaan dana, produk hibridasi, dan aktivitas di bidang jasa;</w:t>
      </w:r>
    </w:p>
    <w:p w:rsidR="00446CD6" w:rsidRPr="007F64A4" w:rsidRDefault="00446CD6" w:rsidP="00446CD6">
      <w:pPr>
        <w:numPr>
          <w:ilvl w:val="0"/>
          <w:numId w:val="19"/>
        </w:numPr>
        <w:tabs>
          <w:tab w:val="clear" w:pos="720"/>
          <w:tab w:val="num" w:pos="1134"/>
        </w:tabs>
        <w:spacing w:after="0" w:line="480" w:lineRule="auto"/>
        <w:ind w:left="709" w:firstLine="0"/>
        <w:jc w:val="both"/>
        <w:rPr>
          <w:rFonts w:ascii="Times New Roman" w:hAnsi="Times New Roman"/>
          <w:sz w:val="24"/>
          <w:szCs w:val="24"/>
        </w:rPr>
      </w:pPr>
      <w:r w:rsidRPr="00E245D1">
        <w:rPr>
          <w:rFonts w:ascii="Times New Roman" w:hAnsi="Times New Roman"/>
          <w:sz w:val="24"/>
          <w:szCs w:val="24"/>
          <w:lang w:val="de-LU"/>
        </w:rPr>
        <w:t>Pengaturan dan pengawasan mengenai kesehatan bank yang meliputi:</w:t>
      </w:r>
    </w:p>
    <w:p w:rsidR="00446CD6" w:rsidRPr="008430BC" w:rsidRDefault="00446CD6" w:rsidP="00446CD6">
      <w:pPr>
        <w:pStyle w:val="ListParagraph"/>
        <w:numPr>
          <w:ilvl w:val="1"/>
          <w:numId w:val="22"/>
        </w:numPr>
        <w:spacing w:after="0" w:line="480" w:lineRule="auto"/>
        <w:ind w:left="1560" w:hanging="426"/>
        <w:jc w:val="both"/>
        <w:rPr>
          <w:rFonts w:ascii="Times New Roman" w:hAnsi="Times New Roman"/>
          <w:sz w:val="24"/>
          <w:szCs w:val="24"/>
        </w:rPr>
      </w:pPr>
      <w:r w:rsidRPr="00E245D1">
        <w:rPr>
          <w:rFonts w:ascii="Times New Roman" w:hAnsi="Times New Roman"/>
          <w:sz w:val="24"/>
          <w:szCs w:val="24"/>
        </w:rPr>
        <w:t>Likuiditas, rentabilitas, solvabilitas, kualitas aset, rasio kecukupan modal minimum, batas maksimum pemberian kredit, rasio pinjaman terhadap simpanan, dan pencadangan bank;</w:t>
      </w:r>
    </w:p>
    <w:p w:rsidR="00446CD6" w:rsidRPr="008430BC" w:rsidRDefault="00446CD6" w:rsidP="00446CD6">
      <w:pPr>
        <w:pStyle w:val="ListParagraph"/>
        <w:numPr>
          <w:ilvl w:val="1"/>
          <w:numId w:val="22"/>
        </w:numPr>
        <w:spacing w:after="0" w:line="480" w:lineRule="auto"/>
        <w:ind w:left="1560" w:hanging="426"/>
        <w:jc w:val="both"/>
        <w:rPr>
          <w:rFonts w:ascii="Times New Roman" w:hAnsi="Times New Roman"/>
          <w:sz w:val="24"/>
          <w:szCs w:val="24"/>
        </w:rPr>
      </w:pPr>
      <w:r w:rsidRPr="008430BC">
        <w:rPr>
          <w:rFonts w:ascii="Times New Roman" w:hAnsi="Times New Roman"/>
          <w:sz w:val="24"/>
          <w:szCs w:val="24"/>
          <w:lang w:val="sv-SE"/>
        </w:rPr>
        <w:t>Laporan bank yang terkait dengan kesehatan dan kinerja bank;</w:t>
      </w:r>
    </w:p>
    <w:p w:rsidR="00446CD6" w:rsidRPr="008430BC" w:rsidRDefault="00446CD6" w:rsidP="00446CD6">
      <w:pPr>
        <w:pStyle w:val="ListParagraph"/>
        <w:numPr>
          <w:ilvl w:val="1"/>
          <w:numId w:val="22"/>
        </w:numPr>
        <w:spacing w:after="0" w:line="480" w:lineRule="auto"/>
        <w:ind w:left="1560" w:hanging="426"/>
        <w:jc w:val="both"/>
        <w:rPr>
          <w:rFonts w:ascii="Times New Roman" w:hAnsi="Times New Roman"/>
          <w:sz w:val="24"/>
          <w:szCs w:val="24"/>
        </w:rPr>
      </w:pPr>
      <w:r w:rsidRPr="008430BC">
        <w:rPr>
          <w:rFonts w:ascii="Times New Roman" w:hAnsi="Times New Roman"/>
          <w:sz w:val="24"/>
          <w:szCs w:val="24"/>
          <w:lang w:val="en-US"/>
        </w:rPr>
        <w:t>Sistem informasi debitur;</w:t>
      </w:r>
    </w:p>
    <w:p w:rsidR="00446CD6" w:rsidRPr="008430BC" w:rsidRDefault="00446CD6" w:rsidP="00446CD6">
      <w:pPr>
        <w:pStyle w:val="ListParagraph"/>
        <w:numPr>
          <w:ilvl w:val="1"/>
          <w:numId w:val="22"/>
        </w:numPr>
        <w:spacing w:after="0" w:line="480" w:lineRule="auto"/>
        <w:ind w:left="1560" w:hanging="426"/>
        <w:jc w:val="both"/>
        <w:rPr>
          <w:rFonts w:ascii="Times New Roman" w:hAnsi="Times New Roman"/>
          <w:sz w:val="24"/>
          <w:szCs w:val="24"/>
        </w:rPr>
      </w:pPr>
      <w:r w:rsidRPr="008430BC">
        <w:rPr>
          <w:rFonts w:ascii="Times New Roman" w:hAnsi="Times New Roman"/>
          <w:sz w:val="24"/>
          <w:szCs w:val="24"/>
          <w:lang w:val="en-US"/>
        </w:rPr>
        <w:t>Pengujian kredit (</w:t>
      </w:r>
      <w:r w:rsidRPr="008430BC">
        <w:rPr>
          <w:rFonts w:ascii="Times New Roman" w:hAnsi="Times New Roman"/>
          <w:i/>
          <w:iCs/>
          <w:sz w:val="24"/>
          <w:szCs w:val="24"/>
          <w:lang w:val="en-US"/>
        </w:rPr>
        <w:t>credit testing</w:t>
      </w:r>
      <w:r w:rsidRPr="008430BC">
        <w:rPr>
          <w:rFonts w:ascii="Times New Roman" w:hAnsi="Times New Roman"/>
          <w:sz w:val="24"/>
          <w:szCs w:val="24"/>
          <w:lang w:val="en-US"/>
        </w:rPr>
        <w:t>); dan</w:t>
      </w:r>
    </w:p>
    <w:p w:rsidR="00446CD6" w:rsidRPr="008430BC" w:rsidRDefault="00446CD6" w:rsidP="00446CD6">
      <w:pPr>
        <w:pStyle w:val="ListParagraph"/>
        <w:numPr>
          <w:ilvl w:val="1"/>
          <w:numId w:val="22"/>
        </w:numPr>
        <w:spacing w:after="0" w:line="480" w:lineRule="auto"/>
        <w:ind w:left="1560" w:hanging="426"/>
        <w:jc w:val="both"/>
        <w:rPr>
          <w:rFonts w:ascii="Times New Roman" w:hAnsi="Times New Roman"/>
          <w:sz w:val="24"/>
          <w:szCs w:val="24"/>
        </w:rPr>
      </w:pPr>
      <w:r w:rsidRPr="008430BC">
        <w:rPr>
          <w:rFonts w:ascii="Times New Roman" w:hAnsi="Times New Roman"/>
          <w:sz w:val="24"/>
          <w:szCs w:val="24"/>
          <w:lang w:val="en-US"/>
        </w:rPr>
        <w:t>Standar akuntansi bank;</w:t>
      </w:r>
    </w:p>
    <w:p w:rsidR="00446CD6" w:rsidRPr="007F64A4" w:rsidRDefault="00446CD6" w:rsidP="00446CD6">
      <w:pPr>
        <w:numPr>
          <w:ilvl w:val="0"/>
          <w:numId w:val="20"/>
        </w:numPr>
        <w:tabs>
          <w:tab w:val="clear" w:pos="720"/>
          <w:tab w:val="num" w:pos="1134"/>
        </w:tabs>
        <w:spacing w:after="0" w:line="480" w:lineRule="auto"/>
        <w:ind w:left="1134" w:hanging="425"/>
        <w:jc w:val="both"/>
        <w:rPr>
          <w:rFonts w:ascii="Times New Roman" w:hAnsi="Times New Roman"/>
          <w:sz w:val="24"/>
          <w:szCs w:val="24"/>
        </w:rPr>
      </w:pPr>
      <w:r w:rsidRPr="007F64A4">
        <w:rPr>
          <w:rFonts w:ascii="Times New Roman" w:hAnsi="Times New Roman"/>
          <w:sz w:val="24"/>
          <w:szCs w:val="24"/>
          <w:lang w:val="en-US"/>
        </w:rPr>
        <w:t>Pengaturan dan pengawasan mengenai aspek kehati-hatian bank, meliputi:</w:t>
      </w:r>
    </w:p>
    <w:p w:rsidR="00446CD6" w:rsidRPr="008430BC" w:rsidRDefault="00446CD6" w:rsidP="00446CD6">
      <w:pPr>
        <w:pStyle w:val="ListParagraph"/>
        <w:numPr>
          <w:ilvl w:val="1"/>
          <w:numId w:val="19"/>
        </w:numPr>
        <w:spacing w:after="0" w:line="480" w:lineRule="auto"/>
        <w:ind w:left="1560" w:hanging="480"/>
        <w:jc w:val="both"/>
        <w:rPr>
          <w:rFonts w:ascii="Times New Roman" w:hAnsi="Times New Roman"/>
          <w:sz w:val="24"/>
          <w:szCs w:val="24"/>
        </w:rPr>
      </w:pPr>
      <w:r w:rsidRPr="008430BC">
        <w:rPr>
          <w:rFonts w:ascii="Times New Roman" w:hAnsi="Times New Roman"/>
          <w:sz w:val="24"/>
          <w:szCs w:val="24"/>
          <w:lang w:val="en-US"/>
        </w:rPr>
        <w:t>Manajemen risiko;</w:t>
      </w:r>
    </w:p>
    <w:p w:rsidR="00446CD6" w:rsidRPr="008430BC" w:rsidRDefault="00446CD6" w:rsidP="00446CD6">
      <w:pPr>
        <w:pStyle w:val="ListParagraph"/>
        <w:numPr>
          <w:ilvl w:val="1"/>
          <w:numId w:val="19"/>
        </w:numPr>
        <w:spacing w:after="0" w:line="480" w:lineRule="auto"/>
        <w:ind w:left="1560" w:hanging="480"/>
        <w:jc w:val="both"/>
        <w:rPr>
          <w:rFonts w:ascii="Times New Roman" w:hAnsi="Times New Roman"/>
          <w:sz w:val="24"/>
          <w:szCs w:val="24"/>
        </w:rPr>
      </w:pPr>
      <w:r w:rsidRPr="008430BC">
        <w:rPr>
          <w:rFonts w:ascii="Times New Roman" w:hAnsi="Times New Roman"/>
          <w:sz w:val="24"/>
          <w:szCs w:val="24"/>
          <w:lang w:val="en-US"/>
        </w:rPr>
        <w:t>Tata kelola bank;</w:t>
      </w:r>
    </w:p>
    <w:p w:rsidR="00446CD6" w:rsidRPr="008430BC" w:rsidRDefault="00446CD6" w:rsidP="00446CD6">
      <w:pPr>
        <w:pStyle w:val="ListParagraph"/>
        <w:numPr>
          <w:ilvl w:val="1"/>
          <w:numId w:val="19"/>
        </w:numPr>
        <w:spacing w:after="0" w:line="480" w:lineRule="auto"/>
        <w:ind w:left="1560" w:hanging="480"/>
        <w:jc w:val="both"/>
        <w:rPr>
          <w:rFonts w:ascii="Times New Roman" w:hAnsi="Times New Roman"/>
          <w:sz w:val="24"/>
          <w:szCs w:val="24"/>
        </w:rPr>
      </w:pPr>
      <w:r w:rsidRPr="008430BC">
        <w:rPr>
          <w:rFonts w:ascii="Times New Roman" w:hAnsi="Times New Roman"/>
          <w:sz w:val="24"/>
          <w:szCs w:val="24"/>
          <w:lang w:val="en-US"/>
        </w:rPr>
        <w:t>Prinsip mengenal nasabah dan anti pencucian uang; dan</w:t>
      </w:r>
    </w:p>
    <w:p w:rsidR="00446CD6" w:rsidRPr="008430BC" w:rsidRDefault="00446CD6" w:rsidP="00446CD6">
      <w:pPr>
        <w:pStyle w:val="ListParagraph"/>
        <w:numPr>
          <w:ilvl w:val="1"/>
          <w:numId w:val="19"/>
        </w:numPr>
        <w:spacing w:after="0" w:line="480" w:lineRule="auto"/>
        <w:ind w:left="1560" w:hanging="480"/>
        <w:jc w:val="both"/>
        <w:rPr>
          <w:rFonts w:ascii="Times New Roman" w:hAnsi="Times New Roman"/>
          <w:sz w:val="24"/>
          <w:szCs w:val="24"/>
        </w:rPr>
      </w:pPr>
      <w:r w:rsidRPr="008430BC">
        <w:rPr>
          <w:rFonts w:ascii="Times New Roman" w:hAnsi="Times New Roman"/>
          <w:sz w:val="24"/>
          <w:szCs w:val="24"/>
          <w:lang w:val="en-US"/>
        </w:rPr>
        <w:t>Pencegahan pembiayaan terorisme dan kejahatan perbankan; dan</w:t>
      </w:r>
    </w:p>
    <w:p w:rsidR="00446CD6" w:rsidRPr="008430BC" w:rsidRDefault="00446CD6" w:rsidP="00446CD6">
      <w:pPr>
        <w:pStyle w:val="ListParagraph"/>
        <w:numPr>
          <w:ilvl w:val="1"/>
          <w:numId w:val="19"/>
        </w:numPr>
        <w:spacing w:after="0" w:line="480" w:lineRule="auto"/>
        <w:ind w:left="1560" w:hanging="480"/>
        <w:jc w:val="both"/>
        <w:rPr>
          <w:rFonts w:ascii="Times New Roman" w:hAnsi="Times New Roman"/>
          <w:sz w:val="24"/>
          <w:szCs w:val="24"/>
        </w:rPr>
      </w:pPr>
      <w:r w:rsidRPr="008430BC">
        <w:rPr>
          <w:rFonts w:ascii="Times New Roman" w:hAnsi="Times New Roman"/>
          <w:sz w:val="24"/>
          <w:szCs w:val="24"/>
          <w:lang w:val="en-US"/>
        </w:rPr>
        <w:t>Pemeriksaan bank.</w:t>
      </w:r>
    </w:p>
    <w:p w:rsidR="00446CD6" w:rsidRPr="007F64A4" w:rsidRDefault="00446CD6" w:rsidP="00446CD6">
      <w:pPr>
        <w:spacing w:after="0" w:line="480" w:lineRule="auto"/>
        <w:ind w:left="709" w:firstLine="567"/>
        <w:jc w:val="both"/>
        <w:rPr>
          <w:rFonts w:ascii="Times New Roman" w:hAnsi="Times New Roman"/>
          <w:sz w:val="24"/>
          <w:szCs w:val="24"/>
        </w:rPr>
      </w:pPr>
      <w:r w:rsidRPr="00E245D1">
        <w:rPr>
          <w:rFonts w:ascii="Times New Roman" w:hAnsi="Times New Roman"/>
          <w:sz w:val="24"/>
          <w:szCs w:val="24"/>
        </w:rPr>
        <w:t>Selain menjadi kewenangan O</w:t>
      </w:r>
      <w:r>
        <w:rPr>
          <w:rFonts w:ascii="Times New Roman" w:hAnsi="Times New Roman"/>
          <w:sz w:val="24"/>
          <w:szCs w:val="24"/>
        </w:rPr>
        <w:t xml:space="preserve">toritas </w:t>
      </w:r>
      <w:r w:rsidRPr="00E245D1">
        <w:rPr>
          <w:rFonts w:ascii="Times New Roman" w:hAnsi="Times New Roman"/>
          <w:sz w:val="24"/>
          <w:szCs w:val="24"/>
        </w:rPr>
        <w:t>J</w:t>
      </w:r>
      <w:r>
        <w:rPr>
          <w:rFonts w:ascii="Times New Roman" w:hAnsi="Times New Roman"/>
          <w:sz w:val="24"/>
          <w:szCs w:val="24"/>
        </w:rPr>
        <w:t xml:space="preserve">asa </w:t>
      </w:r>
      <w:r w:rsidRPr="00E245D1">
        <w:rPr>
          <w:rFonts w:ascii="Times New Roman" w:hAnsi="Times New Roman"/>
          <w:sz w:val="24"/>
          <w:szCs w:val="24"/>
        </w:rPr>
        <w:t>K</w:t>
      </w:r>
      <w:r>
        <w:rPr>
          <w:rFonts w:ascii="Times New Roman" w:hAnsi="Times New Roman"/>
          <w:sz w:val="24"/>
          <w:szCs w:val="24"/>
        </w:rPr>
        <w:t>euangan</w:t>
      </w:r>
      <w:r w:rsidRPr="00E245D1">
        <w:rPr>
          <w:rFonts w:ascii="Times New Roman" w:hAnsi="Times New Roman"/>
          <w:sz w:val="24"/>
          <w:szCs w:val="24"/>
        </w:rPr>
        <w:t xml:space="preserve"> tentang perizinan untuk pendirian bank maupun pembukaan kantor bank, juga menjadi kewenangan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sebagaimana ditentukan pada Pasal 15 ayat (1) huruf b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E245D1">
        <w:rPr>
          <w:rFonts w:ascii="Times New Roman" w:hAnsi="Times New Roman"/>
          <w:sz w:val="24"/>
          <w:szCs w:val="24"/>
        </w:rPr>
        <w:lastRenderedPageBreak/>
        <w:t>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yakni </w:t>
      </w:r>
      <w:r>
        <w:rPr>
          <w:rFonts w:ascii="Times New Roman" w:hAnsi="Times New Roman"/>
          <w:sz w:val="24"/>
          <w:szCs w:val="24"/>
        </w:rPr>
        <w:t xml:space="preserve">: </w:t>
      </w:r>
      <w:r w:rsidRPr="00E245D1">
        <w:rPr>
          <w:rFonts w:ascii="Times New Roman" w:hAnsi="Times New Roman"/>
          <w:sz w:val="24"/>
          <w:szCs w:val="24"/>
        </w:rPr>
        <w:t>“melaksanakan dan memberikan persetujuan dan izin atas penyelenggaraan jasa sistem pembayaran”, kemudian ditentukan pula dalam Pasal 24 U</w:t>
      </w:r>
      <w:r>
        <w:rPr>
          <w:rFonts w:ascii="Times New Roman" w:hAnsi="Times New Roman"/>
          <w:sz w:val="24"/>
          <w:szCs w:val="24"/>
        </w:rPr>
        <w:t>ndang-</w:t>
      </w:r>
      <w:r w:rsidRPr="0000120C">
        <w:rPr>
          <w:rFonts w:ascii="Times New Roman" w:hAnsi="Times New Roman"/>
          <w:sz w:val="24"/>
          <w:szCs w:val="24"/>
        </w:rPr>
        <w:t>U</w:t>
      </w:r>
      <w:r>
        <w:rPr>
          <w:rFonts w:ascii="Times New Roman" w:hAnsi="Times New Roman"/>
          <w:sz w:val="24"/>
          <w:szCs w:val="24"/>
        </w:rPr>
        <w:t>ndang</w:t>
      </w:r>
      <w:r w:rsidRPr="00E245D1">
        <w:rPr>
          <w:rFonts w:ascii="Times New Roman" w:hAnsi="Times New Roman"/>
          <w:sz w:val="24"/>
          <w:szCs w:val="24"/>
        </w:rPr>
        <w:t xml:space="preserve">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yakni “…Bank Indonesia menetapkan peraturan memberikan dan mencabut izin atas kelembagaan dan kegiatan usaha tertentu dari bank, melaksanakan pengawasan bank dan mengenakan sanksi terhadap Bank sesuai dengan peraturan perundang-undangan”.</w:t>
      </w:r>
    </w:p>
    <w:p w:rsidR="00446CD6" w:rsidRPr="007F64A4" w:rsidRDefault="00446CD6" w:rsidP="00446CD6">
      <w:pPr>
        <w:spacing w:after="0" w:line="480" w:lineRule="auto"/>
        <w:ind w:left="709" w:firstLine="567"/>
        <w:jc w:val="both"/>
        <w:rPr>
          <w:rFonts w:ascii="Times New Roman" w:hAnsi="Times New Roman"/>
          <w:sz w:val="24"/>
          <w:szCs w:val="24"/>
        </w:rPr>
      </w:pPr>
      <w:r w:rsidRPr="00E245D1">
        <w:rPr>
          <w:rFonts w:ascii="Times New Roman" w:hAnsi="Times New Roman"/>
          <w:sz w:val="24"/>
          <w:szCs w:val="24"/>
        </w:rPr>
        <w:t>Mengenai merger, konsolidasi, dan akusisi bank menjadi kewenangan O</w:t>
      </w:r>
      <w:r>
        <w:rPr>
          <w:rFonts w:ascii="Times New Roman" w:hAnsi="Times New Roman"/>
          <w:sz w:val="24"/>
          <w:szCs w:val="24"/>
        </w:rPr>
        <w:t xml:space="preserve">toritas </w:t>
      </w:r>
      <w:r w:rsidRPr="00E245D1">
        <w:rPr>
          <w:rFonts w:ascii="Times New Roman" w:hAnsi="Times New Roman"/>
          <w:sz w:val="24"/>
          <w:szCs w:val="24"/>
        </w:rPr>
        <w:t>J</w:t>
      </w:r>
      <w:r>
        <w:rPr>
          <w:rFonts w:ascii="Times New Roman" w:hAnsi="Times New Roman"/>
          <w:sz w:val="24"/>
          <w:szCs w:val="24"/>
        </w:rPr>
        <w:t xml:space="preserve">asa </w:t>
      </w:r>
      <w:r w:rsidRPr="00E245D1">
        <w:rPr>
          <w:rFonts w:ascii="Times New Roman" w:hAnsi="Times New Roman"/>
          <w:sz w:val="24"/>
          <w:szCs w:val="24"/>
        </w:rPr>
        <w:t>K</w:t>
      </w:r>
      <w:r>
        <w:rPr>
          <w:rFonts w:ascii="Times New Roman" w:hAnsi="Times New Roman"/>
          <w:sz w:val="24"/>
          <w:szCs w:val="24"/>
        </w:rPr>
        <w:t>euangan</w:t>
      </w:r>
      <w:r w:rsidRPr="00E245D1">
        <w:rPr>
          <w:rFonts w:ascii="Times New Roman" w:hAnsi="Times New Roman"/>
          <w:sz w:val="24"/>
          <w:szCs w:val="24"/>
        </w:rPr>
        <w:t xml:space="preserve"> untuk membuat pengaturan dan pengawasannya, kewenangan ini juga menjadi kewenangan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sebagaimana ditentukan dalam Pasal 25 ayat (2) huruf e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E245D1">
        <w:rPr>
          <w:rFonts w:ascii="Times New Roman" w:hAnsi="Times New Roman"/>
          <w:sz w:val="24"/>
          <w:szCs w:val="24"/>
        </w:rPr>
        <w:t>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pada penjelasannya disebutkan salah satu pokok ketentuan yang akan ditetapkan dalam P</w:t>
      </w:r>
      <w:r>
        <w:rPr>
          <w:rFonts w:ascii="Times New Roman" w:hAnsi="Times New Roman"/>
          <w:sz w:val="24"/>
          <w:szCs w:val="24"/>
        </w:rPr>
        <w:t xml:space="preserve">eraturan </w:t>
      </w:r>
      <w:r w:rsidRPr="00E245D1">
        <w:rPr>
          <w:rFonts w:ascii="Times New Roman" w:hAnsi="Times New Roman"/>
          <w:sz w:val="24"/>
          <w:szCs w:val="24"/>
        </w:rPr>
        <w:t>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adalah merger, konsolidasi, dan akuisisi bank. Pencabutan izin usaha bank yang menjadi kewenangan O</w:t>
      </w:r>
      <w:r>
        <w:rPr>
          <w:rFonts w:ascii="Times New Roman" w:hAnsi="Times New Roman"/>
          <w:sz w:val="24"/>
          <w:szCs w:val="24"/>
        </w:rPr>
        <w:t xml:space="preserve">toritas </w:t>
      </w:r>
      <w:r w:rsidRPr="00E245D1">
        <w:rPr>
          <w:rFonts w:ascii="Times New Roman" w:hAnsi="Times New Roman"/>
          <w:sz w:val="24"/>
          <w:szCs w:val="24"/>
        </w:rPr>
        <w:t>J</w:t>
      </w:r>
      <w:r>
        <w:rPr>
          <w:rFonts w:ascii="Times New Roman" w:hAnsi="Times New Roman"/>
          <w:sz w:val="24"/>
          <w:szCs w:val="24"/>
        </w:rPr>
        <w:t xml:space="preserve">asa </w:t>
      </w:r>
      <w:r w:rsidRPr="00E245D1">
        <w:rPr>
          <w:rFonts w:ascii="Times New Roman" w:hAnsi="Times New Roman"/>
          <w:sz w:val="24"/>
          <w:szCs w:val="24"/>
        </w:rPr>
        <w:t>K</w:t>
      </w:r>
      <w:r>
        <w:rPr>
          <w:rFonts w:ascii="Times New Roman" w:hAnsi="Times New Roman"/>
          <w:sz w:val="24"/>
          <w:szCs w:val="24"/>
        </w:rPr>
        <w:t>euangan</w:t>
      </w:r>
      <w:r w:rsidRPr="00E245D1">
        <w:rPr>
          <w:rFonts w:ascii="Times New Roman" w:hAnsi="Times New Roman"/>
          <w:sz w:val="24"/>
          <w:szCs w:val="24"/>
        </w:rPr>
        <w:t xml:space="preserve"> juga menjadi kewenangan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untuk mengatur dan mengawasi sebagaimana pada penjelasan Pasal 25 ayat (2) huruf j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E245D1">
        <w:rPr>
          <w:rFonts w:ascii="Times New Roman" w:hAnsi="Times New Roman"/>
          <w:sz w:val="24"/>
          <w:szCs w:val="24"/>
        </w:rPr>
        <w:t>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ditentukan pencabutan izin usaha, likuidasi, dan pembubaran bentuk hukum bank juga menjadi kewenangan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w:t>
      </w:r>
    </w:p>
    <w:p w:rsidR="00446CD6" w:rsidRPr="007F64A4" w:rsidRDefault="00446CD6" w:rsidP="00446CD6">
      <w:pPr>
        <w:spacing w:after="0" w:line="480" w:lineRule="auto"/>
        <w:ind w:left="709" w:firstLine="567"/>
        <w:jc w:val="both"/>
        <w:rPr>
          <w:rFonts w:ascii="Times New Roman" w:hAnsi="Times New Roman"/>
          <w:sz w:val="24"/>
          <w:szCs w:val="24"/>
        </w:rPr>
      </w:pPr>
      <w:r w:rsidRPr="00E245D1">
        <w:rPr>
          <w:rFonts w:ascii="Times New Roman" w:hAnsi="Times New Roman"/>
          <w:sz w:val="24"/>
          <w:szCs w:val="24"/>
        </w:rPr>
        <w:t>Mengenai kewenangan O</w:t>
      </w:r>
      <w:r>
        <w:rPr>
          <w:rFonts w:ascii="Times New Roman" w:hAnsi="Times New Roman"/>
          <w:sz w:val="24"/>
          <w:szCs w:val="24"/>
        </w:rPr>
        <w:t xml:space="preserve">toritas </w:t>
      </w:r>
      <w:r w:rsidRPr="00E245D1">
        <w:rPr>
          <w:rFonts w:ascii="Times New Roman" w:hAnsi="Times New Roman"/>
          <w:sz w:val="24"/>
          <w:szCs w:val="24"/>
        </w:rPr>
        <w:t>J</w:t>
      </w:r>
      <w:r>
        <w:rPr>
          <w:rFonts w:ascii="Times New Roman" w:hAnsi="Times New Roman"/>
          <w:sz w:val="24"/>
          <w:szCs w:val="24"/>
        </w:rPr>
        <w:t xml:space="preserve">asa </w:t>
      </w:r>
      <w:r w:rsidRPr="00E245D1">
        <w:rPr>
          <w:rFonts w:ascii="Times New Roman" w:hAnsi="Times New Roman"/>
          <w:sz w:val="24"/>
          <w:szCs w:val="24"/>
        </w:rPr>
        <w:t>K</w:t>
      </w:r>
      <w:r>
        <w:rPr>
          <w:rFonts w:ascii="Times New Roman" w:hAnsi="Times New Roman"/>
          <w:sz w:val="24"/>
          <w:szCs w:val="24"/>
        </w:rPr>
        <w:t>euangan</w:t>
      </w:r>
      <w:r w:rsidRPr="00E245D1">
        <w:rPr>
          <w:rFonts w:ascii="Times New Roman" w:hAnsi="Times New Roman"/>
          <w:sz w:val="24"/>
          <w:szCs w:val="24"/>
        </w:rPr>
        <w:t xml:space="preserve"> tentang pengaturan dan pengawasan yang berkaitan dengan kesehatan bank sebagaimana ditentukan dalam Pasal 7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E245D1">
        <w:rPr>
          <w:rFonts w:ascii="Times New Roman" w:hAnsi="Times New Roman"/>
          <w:sz w:val="24"/>
          <w:szCs w:val="24"/>
        </w:rPr>
        <w:t>O</w:t>
      </w:r>
      <w:r>
        <w:rPr>
          <w:rFonts w:ascii="Times New Roman" w:hAnsi="Times New Roman"/>
          <w:sz w:val="24"/>
          <w:szCs w:val="24"/>
        </w:rPr>
        <w:t xml:space="preserve">toritas </w:t>
      </w:r>
      <w:r w:rsidRPr="00E245D1">
        <w:rPr>
          <w:rFonts w:ascii="Times New Roman" w:hAnsi="Times New Roman"/>
          <w:sz w:val="24"/>
          <w:szCs w:val="24"/>
        </w:rPr>
        <w:t>J</w:t>
      </w:r>
      <w:r>
        <w:rPr>
          <w:rFonts w:ascii="Times New Roman" w:hAnsi="Times New Roman"/>
          <w:sz w:val="24"/>
          <w:szCs w:val="24"/>
        </w:rPr>
        <w:t xml:space="preserve">asa </w:t>
      </w:r>
      <w:r w:rsidRPr="00E245D1">
        <w:rPr>
          <w:rFonts w:ascii="Times New Roman" w:hAnsi="Times New Roman"/>
          <w:sz w:val="24"/>
          <w:szCs w:val="24"/>
        </w:rPr>
        <w:t>K</w:t>
      </w:r>
      <w:r>
        <w:rPr>
          <w:rFonts w:ascii="Times New Roman" w:hAnsi="Times New Roman"/>
          <w:sz w:val="24"/>
          <w:szCs w:val="24"/>
        </w:rPr>
        <w:t>euangan</w:t>
      </w:r>
      <w:r w:rsidRPr="00E245D1">
        <w:rPr>
          <w:rFonts w:ascii="Times New Roman" w:hAnsi="Times New Roman"/>
          <w:sz w:val="24"/>
          <w:szCs w:val="24"/>
        </w:rPr>
        <w:t>, tidak ditentukan sebagai kewenagan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dalam Pasal 24 sampai dengan Pasal 33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E245D1">
        <w:rPr>
          <w:rFonts w:ascii="Times New Roman" w:hAnsi="Times New Roman"/>
          <w:sz w:val="24"/>
          <w:szCs w:val="24"/>
        </w:rPr>
        <w:t>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akan tetapi mengenai pengaturan dan pengawasan kesehatan bank menjadi wewenang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dalam rangka menetapkan dan melaksanakan kebijakan moneter sebagaimana yang dijelaskan dalam penjelasan Pasal 11 ayat (3)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ndang</w:t>
      </w:r>
      <w:r w:rsidRPr="00E245D1">
        <w:rPr>
          <w:rFonts w:ascii="Times New Roman" w:hAnsi="Times New Roman"/>
          <w:sz w:val="24"/>
          <w:szCs w:val="24"/>
        </w:rPr>
        <w:t xml:space="preserve">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Hal ini berarti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juga dapat bertindak untuk </w:t>
      </w:r>
      <w:r w:rsidRPr="00E245D1">
        <w:rPr>
          <w:rFonts w:ascii="Times New Roman" w:hAnsi="Times New Roman"/>
          <w:sz w:val="24"/>
          <w:szCs w:val="24"/>
        </w:rPr>
        <w:lastRenderedPageBreak/>
        <w:t>membuat pengaturan dan pengawasan terhadap bank jika menyangkut pelaksanaan kebijakan moneter. </w:t>
      </w:r>
    </w:p>
    <w:p w:rsidR="00446CD6" w:rsidRDefault="00446CD6" w:rsidP="00446CD6">
      <w:pPr>
        <w:pStyle w:val="ListParagraph"/>
        <w:autoSpaceDE w:val="0"/>
        <w:autoSpaceDN w:val="0"/>
        <w:adjustRightInd w:val="0"/>
        <w:spacing w:after="0" w:line="480" w:lineRule="auto"/>
        <w:ind w:left="709" w:firstLine="567"/>
        <w:jc w:val="both"/>
        <w:rPr>
          <w:rFonts w:ascii="Times New Roman" w:hAnsi="Times New Roman"/>
          <w:sz w:val="24"/>
          <w:szCs w:val="24"/>
        </w:rPr>
      </w:pPr>
      <w:r w:rsidRPr="00E245D1">
        <w:rPr>
          <w:rFonts w:ascii="Times New Roman" w:hAnsi="Times New Roman"/>
          <w:sz w:val="24"/>
          <w:szCs w:val="24"/>
        </w:rPr>
        <w:t>Kewenangan O</w:t>
      </w:r>
      <w:r>
        <w:rPr>
          <w:rFonts w:ascii="Times New Roman" w:hAnsi="Times New Roman"/>
          <w:sz w:val="24"/>
          <w:szCs w:val="24"/>
        </w:rPr>
        <w:t xml:space="preserve">oritas </w:t>
      </w:r>
      <w:r w:rsidRPr="00E245D1">
        <w:rPr>
          <w:rFonts w:ascii="Times New Roman" w:hAnsi="Times New Roman"/>
          <w:sz w:val="24"/>
          <w:szCs w:val="24"/>
        </w:rPr>
        <w:t>J</w:t>
      </w:r>
      <w:r>
        <w:rPr>
          <w:rFonts w:ascii="Times New Roman" w:hAnsi="Times New Roman"/>
          <w:sz w:val="24"/>
          <w:szCs w:val="24"/>
        </w:rPr>
        <w:t xml:space="preserve">asa </w:t>
      </w:r>
      <w:r w:rsidRPr="00E245D1">
        <w:rPr>
          <w:rFonts w:ascii="Times New Roman" w:hAnsi="Times New Roman"/>
          <w:sz w:val="24"/>
          <w:szCs w:val="24"/>
        </w:rPr>
        <w:t>K</w:t>
      </w:r>
      <w:r>
        <w:rPr>
          <w:rFonts w:ascii="Times New Roman" w:hAnsi="Times New Roman"/>
          <w:sz w:val="24"/>
          <w:szCs w:val="24"/>
        </w:rPr>
        <w:t>euangan</w:t>
      </w:r>
      <w:r w:rsidRPr="00E245D1">
        <w:rPr>
          <w:rFonts w:ascii="Times New Roman" w:hAnsi="Times New Roman"/>
          <w:sz w:val="24"/>
          <w:szCs w:val="24"/>
        </w:rPr>
        <w:t xml:space="preserve"> untuk membuat pengaturan dan pengawasan mengenai aspek kehati-hatian bank, meliputi sebagaimana yang ditentukan pada Pasal 7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 xml:space="preserve">ndang </w:t>
      </w:r>
      <w:r w:rsidRPr="00E245D1">
        <w:rPr>
          <w:rFonts w:ascii="Times New Roman" w:hAnsi="Times New Roman"/>
          <w:sz w:val="24"/>
          <w:szCs w:val="24"/>
        </w:rPr>
        <w:t>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juga menjadi kewenangan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sebagaimana ditentukan dalam Pasal 25 ayat (1) U</w:t>
      </w:r>
      <w:r>
        <w:rPr>
          <w:rFonts w:ascii="Times New Roman" w:hAnsi="Times New Roman"/>
          <w:sz w:val="24"/>
          <w:szCs w:val="24"/>
        </w:rPr>
        <w:t>ndang-</w:t>
      </w:r>
      <w:r w:rsidRPr="00E245D1">
        <w:rPr>
          <w:rFonts w:ascii="Times New Roman" w:hAnsi="Times New Roman"/>
          <w:sz w:val="24"/>
          <w:szCs w:val="24"/>
        </w:rPr>
        <w:t>U</w:t>
      </w:r>
      <w:r>
        <w:rPr>
          <w:rFonts w:ascii="Times New Roman" w:hAnsi="Times New Roman"/>
          <w:sz w:val="24"/>
          <w:szCs w:val="24"/>
        </w:rPr>
        <w:t>ndang</w:t>
      </w:r>
      <w:r w:rsidRPr="00E245D1">
        <w:rPr>
          <w:rFonts w:ascii="Times New Roman" w:hAnsi="Times New Roman"/>
          <w:sz w:val="24"/>
          <w:szCs w:val="24"/>
        </w:rPr>
        <w:t xml:space="preserve"> B</w:t>
      </w:r>
      <w:r>
        <w:rPr>
          <w:rFonts w:ascii="Times New Roman" w:hAnsi="Times New Roman"/>
          <w:sz w:val="24"/>
          <w:szCs w:val="24"/>
        </w:rPr>
        <w:t xml:space="preserve">ank </w:t>
      </w:r>
      <w:r w:rsidRPr="00E245D1">
        <w:rPr>
          <w:rFonts w:ascii="Times New Roman" w:hAnsi="Times New Roman"/>
          <w:sz w:val="24"/>
          <w:szCs w:val="24"/>
        </w:rPr>
        <w:t>I</w:t>
      </w:r>
      <w:r>
        <w:rPr>
          <w:rFonts w:ascii="Times New Roman" w:hAnsi="Times New Roman"/>
          <w:sz w:val="24"/>
          <w:szCs w:val="24"/>
        </w:rPr>
        <w:t>ndonesia</w:t>
      </w:r>
      <w:r w:rsidRPr="00E245D1">
        <w:rPr>
          <w:rFonts w:ascii="Times New Roman" w:hAnsi="Times New Roman"/>
          <w:sz w:val="24"/>
          <w:szCs w:val="24"/>
        </w:rPr>
        <w:t xml:space="preserve"> bahwa, “Dalam rangka melaksanakan tugas mengatur bank,</w:t>
      </w:r>
      <w:r>
        <w:rPr>
          <w:rFonts w:ascii="Times New Roman" w:hAnsi="Times New Roman"/>
          <w:sz w:val="24"/>
          <w:szCs w:val="24"/>
        </w:rPr>
        <w:t xml:space="preserve"> </w:t>
      </w:r>
      <w:r w:rsidRPr="00E245D1">
        <w:rPr>
          <w:rFonts w:ascii="Times New Roman" w:hAnsi="Times New Roman"/>
          <w:sz w:val="24"/>
          <w:szCs w:val="24"/>
        </w:rPr>
        <w:t>Bank</w:t>
      </w:r>
      <w:r w:rsidRPr="007F64A4">
        <w:rPr>
          <w:rStyle w:val="apple-converted-space"/>
          <w:sz w:val="24"/>
          <w:szCs w:val="24"/>
        </w:rPr>
        <w:t> </w:t>
      </w:r>
      <w:r w:rsidRPr="00E245D1">
        <w:rPr>
          <w:rFonts w:ascii="Times New Roman" w:hAnsi="Times New Roman"/>
          <w:sz w:val="24"/>
          <w:szCs w:val="24"/>
        </w:rPr>
        <w:t>Indonesia</w:t>
      </w:r>
      <w:r w:rsidRPr="007F64A4">
        <w:rPr>
          <w:rStyle w:val="apple-converted-space"/>
          <w:sz w:val="24"/>
          <w:szCs w:val="24"/>
        </w:rPr>
        <w:t> </w:t>
      </w:r>
      <w:r w:rsidRPr="00E245D1">
        <w:rPr>
          <w:rFonts w:ascii="Times New Roman" w:hAnsi="Times New Roman"/>
          <w:sz w:val="24"/>
          <w:szCs w:val="24"/>
        </w:rPr>
        <w:t>berwenang menetapkan ketentuan-ketentuan perbankan yang memuat prinsip kehati-hatian</w:t>
      </w:r>
      <w:r>
        <w:rPr>
          <w:rFonts w:ascii="Times New Roman" w:hAnsi="Times New Roman"/>
          <w:sz w:val="24"/>
          <w:szCs w:val="24"/>
        </w:rPr>
        <w:t>.</w:t>
      </w:r>
      <w:r>
        <w:rPr>
          <w:rStyle w:val="FootnoteReference"/>
          <w:rFonts w:ascii="Times New Roman" w:hAnsi="Times New Roman"/>
          <w:sz w:val="24"/>
          <w:szCs w:val="24"/>
        </w:rPr>
        <w:footnoteReference w:id="5"/>
      </w:r>
    </w:p>
    <w:p w:rsidR="00446CD6" w:rsidRPr="000C3F3F" w:rsidRDefault="00446CD6" w:rsidP="00446CD6">
      <w:pPr>
        <w:pStyle w:val="ListParagraph"/>
        <w:autoSpaceDE w:val="0"/>
        <w:autoSpaceDN w:val="0"/>
        <w:adjustRightInd w:val="0"/>
        <w:spacing w:after="0" w:line="480" w:lineRule="auto"/>
        <w:ind w:left="709" w:firstLine="567"/>
        <w:jc w:val="both"/>
        <w:rPr>
          <w:rFonts w:ascii="Times New Roman" w:hAnsi="Times New Roman"/>
          <w:color w:val="000000"/>
          <w:sz w:val="24"/>
          <w:szCs w:val="24"/>
        </w:rPr>
      </w:pPr>
      <w:r w:rsidRPr="000C3F3F">
        <w:rPr>
          <w:rFonts w:ascii="Times New Roman" w:hAnsi="Times New Roman"/>
          <w:color w:val="000000"/>
          <w:sz w:val="24"/>
          <w:szCs w:val="24"/>
        </w:rPr>
        <w:t xml:space="preserve">Secara kelembagaan, Otoritas Jasa Keuangan berada di luar Pemerintah, yang dimaknai bahwa Otoritas Jasa Keuangan tidak menjadi bagian dari kekuasaan Pemerintah. Namun, tidak menutup kemungkinan adanya unsur-unsur perwakilan Pemerintah karena pada hakikatnya Otoritas Jasa Keuangan merupakan otoritas di sektor jasa keuangan yang memiliki relasi dan keterkaitan yang kuat dengan otoritas lain, dalam hal ini otoritas fiskal dan moneter. Oleh karena itu, lembaga ini melibatkan keterwakilan unsur-unsur dari kedua otoritas tersebut secara </w:t>
      </w:r>
      <w:r w:rsidRPr="000C3F3F">
        <w:rPr>
          <w:rFonts w:ascii="Times New Roman" w:hAnsi="Times New Roman"/>
          <w:i/>
          <w:iCs/>
          <w:color w:val="000000"/>
          <w:sz w:val="24"/>
          <w:szCs w:val="24"/>
        </w:rPr>
        <w:t>Ex-officio</w:t>
      </w:r>
      <w:r w:rsidRPr="000C3F3F">
        <w:rPr>
          <w:rFonts w:ascii="Times New Roman" w:hAnsi="Times New Roman"/>
          <w:color w:val="000000"/>
          <w:sz w:val="24"/>
          <w:szCs w:val="24"/>
        </w:rPr>
        <w:t xml:space="preserve">. Keberadaan </w:t>
      </w:r>
      <w:r w:rsidRPr="000C3F3F">
        <w:rPr>
          <w:rFonts w:ascii="Times New Roman" w:hAnsi="Times New Roman"/>
          <w:i/>
          <w:iCs/>
          <w:color w:val="000000"/>
          <w:sz w:val="24"/>
          <w:szCs w:val="24"/>
        </w:rPr>
        <w:t xml:space="preserve">Ex-officio </w:t>
      </w:r>
      <w:r w:rsidRPr="000C3F3F">
        <w:rPr>
          <w:rFonts w:ascii="Times New Roman" w:hAnsi="Times New Roman"/>
          <w:color w:val="000000"/>
          <w:sz w:val="24"/>
          <w:szCs w:val="24"/>
        </w:rPr>
        <w:t xml:space="preserve">ini dimaksudkan dalam rangka koordinasi, kerja sama, dan harmonisasi kebijakan di bidang fiskal, moneter, dan sektor jasa keuangan. </w:t>
      </w:r>
    </w:p>
    <w:p w:rsidR="00446CD6" w:rsidRDefault="00446CD6" w:rsidP="00446CD6">
      <w:pPr>
        <w:pStyle w:val="ListParagraph"/>
        <w:autoSpaceDE w:val="0"/>
        <w:autoSpaceDN w:val="0"/>
        <w:adjustRightInd w:val="0"/>
        <w:spacing w:after="0" w:line="480" w:lineRule="auto"/>
        <w:ind w:left="709" w:firstLine="588"/>
        <w:jc w:val="both"/>
        <w:rPr>
          <w:rFonts w:ascii="Times New Roman" w:hAnsi="Times New Roman"/>
          <w:color w:val="000000"/>
          <w:sz w:val="24"/>
          <w:szCs w:val="24"/>
        </w:rPr>
      </w:pPr>
      <w:r w:rsidRPr="00C114F0">
        <w:rPr>
          <w:rFonts w:ascii="Times New Roman" w:hAnsi="Times New Roman"/>
          <w:color w:val="000000"/>
          <w:sz w:val="24"/>
          <w:szCs w:val="24"/>
        </w:rPr>
        <w:t xml:space="preserve">Independensi Otoritas Jasa Keuangan tercermin dalam kepemimpinan Otoritas Jasa Keuangan. Secara orang perseorangan, pimpinan Otoritas Jasa Keuangan memiliki kepastian masa jabatan dan tidak dapat diberhentikan, kecuali memenuhi alasan yang secara tegas diatur dalam Undang-Undang ini. Di samping itu, untuk mendapatkan pimpinan Otoritas Jasa Keuangan yang tepat, Undang-Undang ini mengatur mekanisme seleksi yang transparan, akuntabel, dan melibatkan partisipasi </w:t>
      </w:r>
      <w:r w:rsidRPr="00C114F0">
        <w:rPr>
          <w:rFonts w:ascii="Times New Roman" w:hAnsi="Times New Roman"/>
          <w:color w:val="000000"/>
          <w:sz w:val="24"/>
          <w:szCs w:val="24"/>
        </w:rPr>
        <w:lastRenderedPageBreak/>
        <w:t>publik melalui suatu panitia seleksi yang unsur-unsurnya terdiri atas Pemerintah, Bank Indonesia, dan masyarakat sektor jasa keuangan</w:t>
      </w:r>
      <w:r>
        <w:rPr>
          <w:rStyle w:val="FootnoteReference"/>
          <w:rFonts w:ascii="Times New Roman" w:hAnsi="Times New Roman"/>
          <w:color w:val="000000"/>
          <w:sz w:val="24"/>
          <w:szCs w:val="24"/>
        </w:rPr>
        <w:footnoteReference w:id="6"/>
      </w:r>
      <w:r>
        <w:rPr>
          <w:rFonts w:ascii="Times New Roman" w:hAnsi="Times New Roman"/>
          <w:color w:val="000000"/>
          <w:sz w:val="24"/>
          <w:szCs w:val="24"/>
        </w:rPr>
        <w:t>.</w:t>
      </w:r>
    </w:p>
    <w:p w:rsidR="00446CD6" w:rsidRPr="002D048E" w:rsidRDefault="00446CD6" w:rsidP="00446CD6">
      <w:pPr>
        <w:pStyle w:val="ListParagraph"/>
        <w:autoSpaceDE w:val="0"/>
        <w:autoSpaceDN w:val="0"/>
        <w:adjustRightInd w:val="0"/>
        <w:spacing w:after="0" w:line="480" w:lineRule="auto"/>
        <w:ind w:left="709" w:firstLine="588"/>
        <w:jc w:val="both"/>
        <w:rPr>
          <w:rFonts w:ascii="Times New Roman" w:hAnsi="Times New Roman"/>
          <w:color w:val="000000"/>
          <w:sz w:val="24"/>
          <w:szCs w:val="24"/>
        </w:rPr>
      </w:pPr>
      <w:r w:rsidRPr="002D048E">
        <w:rPr>
          <w:rFonts w:ascii="Times New Roman" w:hAnsi="Times New Roman"/>
          <w:color w:val="000000"/>
          <w:sz w:val="24"/>
          <w:szCs w:val="24"/>
        </w:rPr>
        <w:t>Adapun tugas dan wewenang dari Otoritas Jasa Keuangan ini tercantum pada Pasal 5, 6</w:t>
      </w:r>
      <w:r>
        <w:rPr>
          <w:rFonts w:ascii="Times New Roman" w:hAnsi="Times New Roman"/>
          <w:color w:val="000000"/>
          <w:sz w:val="24"/>
          <w:szCs w:val="24"/>
        </w:rPr>
        <w:t>, 7, 8 dan 9 Undang-</w:t>
      </w:r>
      <w:r w:rsidRPr="00E245D1">
        <w:rPr>
          <w:rFonts w:ascii="Times New Roman" w:hAnsi="Times New Roman"/>
          <w:color w:val="000000"/>
          <w:sz w:val="24"/>
          <w:szCs w:val="24"/>
        </w:rPr>
        <w:t>U</w:t>
      </w:r>
      <w:r>
        <w:rPr>
          <w:rFonts w:ascii="Times New Roman" w:hAnsi="Times New Roman"/>
          <w:color w:val="000000"/>
          <w:sz w:val="24"/>
          <w:szCs w:val="24"/>
        </w:rPr>
        <w:t>ndang Nomor</w:t>
      </w:r>
      <w:r w:rsidRPr="002D048E">
        <w:rPr>
          <w:rFonts w:ascii="Times New Roman" w:hAnsi="Times New Roman"/>
          <w:color w:val="000000"/>
          <w:sz w:val="24"/>
          <w:szCs w:val="24"/>
        </w:rPr>
        <w:t xml:space="preserve"> 21 tahun 2011 tentang Otoritas Jasa Keuangan, sebagai berikut :</w:t>
      </w:r>
    </w:p>
    <w:p w:rsidR="00446CD6" w:rsidRPr="007A60EF" w:rsidRDefault="00446CD6" w:rsidP="00446CD6">
      <w:pPr>
        <w:autoSpaceDE w:val="0"/>
        <w:autoSpaceDN w:val="0"/>
        <w:adjustRightInd w:val="0"/>
        <w:spacing w:after="0" w:line="480" w:lineRule="auto"/>
        <w:ind w:left="1134"/>
        <w:jc w:val="both"/>
        <w:rPr>
          <w:rFonts w:ascii="Times New Roman" w:hAnsi="Times New Roman"/>
          <w:color w:val="000000"/>
          <w:sz w:val="24"/>
          <w:szCs w:val="24"/>
        </w:rPr>
      </w:pPr>
      <w:r w:rsidRPr="007A60EF">
        <w:rPr>
          <w:rFonts w:ascii="Times New Roman" w:hAnsi="Times New Roman"/>
          <w:color w:val="000000"/>
          <w:sz w:val="24"/>
          <w:szCs w:val="24"/>
        </w:rPr>
        <w:t xml:space="preserve">Pasal 5 </w:t>
      </w:r>
      <w:r>
        <w:rPr>
          <w:rStyle w:val="FootnoteReference"/>
          <w:rFonts w:ascii="Times New Roman" w:hAnsi="Times New Roman"/>
          <w:color w:val="000000"/>
          <w:sz w:val="24"/>
          <w:szCs w:val="24"/>
        </w:rPr>
        <w:footnoteReference w:id="7"/>
      </w:r>
    </w:p>
    <w:p w:rsidR="00446CD6" w:rsidRDefault="00446CD6" w:rsidP="00446CD6">
      <w:pPr>
        <w:autoSpaceDE w:val="0"/>
        <w:autoSpaceDN w:val="0"/>
        <w:adjustRightInd w:val="0"/>
        <w:spacing w:after="0" w:line="480" w:lineRule="auto"/>
        <w:ind w:left="1134" w:right="1134"/>
        <w:jc w:val="both"/>
        <w:rPr>
          <w:rFonts w:ascii="Bookman Old Style" w:hAnsi="Bookman Old Style" w:cs="Bookman Old Style"/>
          <w:color w:val="000000"/>
          <w:sz w:val="23"/>
          <w:szCs w:val="23"/>
        </w:rPr>
      </w:pPr>
      <w:r w:rsidRPr="007A60EF">
        <w:rPr>
          <w:rFonts w:ascii="Times New Roman" w:hAnsi="Times New Roman"/>
          <w:color w:val="000000"/>
          <w:sz w:val="24"/>
          <w:szCs w:val="24"/>
        </w:rPr>
        <w:t>OJK berfungsi menyelenggarakan sistem pengaturan dan pengawasan yang terintegrasi terhadap keseluruhan kegiatan di dalam sektor jasa keuangan</w:t>
      </w:r>
      <w:r w:rsidRPr="007A60EF">
        <w:rPr>
          <w:rFonts w:ascii="Bookman Old Style" w:hAnsi="Bookman Old Style" w:cs="Bookman Old Style"/>
          <w:color w:val="000000"/>
          <w:sz w:val="23"/>
          <w:szCs w:val="23"/>
        </w:rPr>
        <w:t xml:space="preserve">. </w:t>
      </w:r>
    </w:p>
    <w:p w:rsidR="00446CD6" w:rsidRPr="007A60EF" w:rsidRDefault="00446CD6" w:rsidP="00446CD6">
      <w:pPr>
        <w:autoSpaceDE w:val="0"/>
        <w:autoSpaceDN w:val="0"/>
        <w:adjustRightInd w:val="0"/>
        <w:spacing w:after="0" w:line="480" w:lineRule="auto"/>
        <w:ind w:left="1134"/>
        <w:jc w:val="both"/>
        <w:rPr>
          <w:rFonts w:ascii="Times New Roman" w:hAnsi="Times New Roman"/>
          <w:color w:val="000000"/>
          <w:sz w:val="24"/>
          <w:szCs w:val="24"/>
        </w:rPr>
      </w:pPr>
      <w:r w:rsidRPr="007A60EF">
        <w:rPr>
          <w:rFonts w:ascii="Times New Roman" w:hAnsi="Times New Roman"/>
          <w:color w:val="000000"/>
          <w:sz w:val="24"/>
          <w:szCs w:val="24"/>
        </w:rPr>
        <w:t xml:space="preserve">Pasal 6 </w:t>
      </w:r>
      <w:r>
        <w:rPr>
          <w:rStyle w:val="FootnoteReference"/>
          <w:rFonts w:ascii="Times New Roman" w:hAnsi="Times New Roman"/>
          <w:color w:val="000000"/>
          <w:sz w:val="24"/>
          <w:szCs w:val="24"/>
        </w:rPr>
        <w:footnoteReference w:id="8"/>
      </w:r>
    </w:p>
    <w:p w:rsidR="00446CD6" w:rsidRPr="007A60EF" w:rsidRDefault="00446CD6" w:rsidP="00446CD6">
      <w:pPr>
        <w:autoSpaceDE w:val="0"/>
        <w:autoSpaceDN w:val="0"/>
        <w:adjustRightInd w:val="0"/>
        <w:spacing w:after="0" w:line="240" w:lineRule="auto"/>
        <w:ind w:left="1134" w:right="1134"/>
        <w:jc w:val="both"/>
        <w:rPr>
          <w:rFonts w:ascii="Times New Roman" w:hAnsi="Times New Roman"/>
          <w:color w:val="000000"/>
          <w:sz w:val="24"/>
          <w:szCs w:val="24"/>
        </w:rPr>
      </w:pPr>
      <w:r w:rsidRPr="007A60EF">
        <w:rPr>
          <w:rFonts w:ascii="Times New Roman" w:hAnsi="Times New Roman"/>
          <w:color w:val="000000"/>
          <w:sz w:val="24"/>
          <w:szCs w:val="24"/>
        </w:rPr>
        <w:t xml:space="preserve">OJK melaksanakan tugas pengaturan dan pengawasan terhadap: </w:t>
      </w:r>
    </w:p>
    <w:p w:rsidR="00446CD6" w:rsidRPr="00CC6E1A" w:rsidRDefault="00446CD6" w:rsidP="00446CD6">
      <w:pPr>
        <w:pStyle w:val="ListParagraph"/>
        <w:numPr>
          <w:ilvl w:val="0"/>
          <w:numId w:val="12"/>
        </w:numPr>
        <w:tabs>
          <w:tab w:val="left" w:pos="1418"/>
        </w:tabs>
        <w:autoSpaceDE w:val="0"/>
        <w:autoSpaceDN w:val="0"/>
        <w:adjustRightInd w:val="0"/>
        <w:spacing w:after="0" w:line="240" w:lineRule="auto"/>
        <w:ind w:left="1134" w:right="1134" w:firstLine="0"/>
        <w:jc w:val="both"/>
        <w:rPr>
          <w:rFonts w:ascii="Times New Roman" w:hAnsi="Times New Roman"/>
          <w:color w:val="000000"/>
          <w:sz w:val="24"/>
          <w:szCs w:val="24"/>
        </w:rPr>
      </w:pPr>
      <w:r w:rsidRPr="00CC6E1A">
        <w:rPr>
          <w:rFonts w:ascii="Times New Roman" w:hAnsi="Times New Roman"/>
          <w:color w:val="000000"/>
          <w:sz w:val="24"/>
          <w:szCs w:val="24"/>
        </w:rPr>
        <w:t xml:space="preserve">kegiatan jasa keuangan di sektor Perbankan; </w:t>
      </w:r>
    </w:p>
    <w:p w:rsidR="00446CD6" w:rsidRPr="00CC6E1A" w:rsidRDefault="00446CD6" w:rsidP="00446CD6">
      <w:pPr>
        <w:pStyle w:val="ListParagraph"/>
        <w:numPr>
          <w:ilvl w:val="0"/>
          <w:numId w:val="12"/>
        </w:numPr>
        <w:tabs>
          <w:tab w:val="left" w:pos="1418"/>
        </w:tabs>
        <w:autoSpaceDE w:val="0"/>
        <w:autoSpaceDN w:val="0"/>
        <w:adjustRightInd w:val="0"/>
        <w:spacing w:after="0" w:line="240" w:lineRule="auto"/>
        <w:ind w:left="1134" w:right="1134" w:firstLine="0"/>
        <w:jc w:val="both"/>
        <w:rPr>
          <w:rFonts w:ascii="Times New Roman" w:hAnsi="Times New Roman"/>
          <w:color w:val="000000"/>
          <w:sz w:val="24"/>
          <w:szCs w:val="24"/>
        </w:rPr>
      </w:pPr>
      <w:r w:rsidRPr="00CC6E1A">
        <w:rPr>
          <w:rFonts w:ascii="Times New Roman" w:hAnsi="Times New Roman"/>
          <w:color w:val="000000"/>
          <w:sz w:val="24"/>
          <w:szCs w:val="24"/>
        </w:rPr>
        <w:t xml:space="preserve">kegiatan jasa keuangan di sektor Pasar Modal; dan </w:t>
      </w:r>
    </w:p>
    <w:p w:rsidR="00446CD6" w:rsidRPr="00CC6E1A" w:rsidRDefault="00446CD6" w:rsidP="00446CD6">
      <w:pPr>
        <w:pStyle w:val="ListParagraph"/>
        <w:numPr>
          <w:ilvl w:val="0"/>
          <w:numId w:val="12"/>
        </w:numPr>
        <w:tabs>
          <w:tab w:val="left" w:pos="1418"/>
        </w:tabs>
        <w:autoSpaceDE w:val="0"/>
        <w:autoSpaceDN w:val="0"/>
        <w:adjustRightInd w:val="0"/>
        <w:spacing w:after="0" w:line="240" w:lineRule="auto"/>
        <w:ind w:left="1418" w:right="1134" w:hanging="284"/>
        <w:jc w:val="both"/>
        <w:rPr>
          <w:rFonts w:ascii="Times New Roman" w:hAnsi="Times New Roman"/>
          <w:color w:val="000000"/>
          <w:sz w:val="24"/>
          <w:szCs w:val="24"/>
        </w:rPr>
      </w:pPr>
      <w:r w:rsidRPr="00CC6E1A">
        <w:rPr>
          <w:rFonts w:ascii="Times New Roman" w:hAnsi="Times New Roman"/>
          <w:color w:val="000000"/>
          <w:sz w:val="24"/>
          <w:szCs w:val="24"/>
        </w:rPr>
        <w:t>kegiatan jasa keuangan di sekt</w:t>
      </w:r>
      <w:r>
        <w:rPr>
          <w:rFonts w:ascii="Times New Roman" w:hAnsi="Times New Roman"/>
          <w:color w:val="000000"/>
          <w:sz w:val="24"/>
          <w:szCs w:val="24"/>
        </w:rPr>
        <w:t xml:space="preserve">or Perasuransian, Dana Pensiun, </w:t>
      </w:r>
      <w:r w:rsidRPr="00CC6E1A">
        <w:rPr>
          <w:rFonts w:ascii="Times New Roman" w:hAnsi="Times New Roman"/>
          <w:color w:val="000000"/>
          <w:sz w:val="24"/>
          <w:szCs w:val="24"/>
        </w:rPr>
        <w:t>Lembaga Pembiayaan, dan Lembaga Jasa Keuangan Lainnya</w:t>
      </w:r>
    </w:p>
    <w:p w:rsidR="00446CD6" w:rsidRPr="007A60EF" w:rsidRDefault="00446CD6" w:rsidP="00446CD6">
      <w:pPr>
        <w:autoSpaceDE w:val="0"/>
        <w:autoSpaceDN w:val="0"/>
        <w:adjustRightInd w:val="0"/>
        <w:spacing w:after="0" w:line="240" w:lineRule="auto"/>
        <w:rPr>
          <w:rFonts w:ascii="Bookman Old Style" w:hAnsi="Bookman Old Style" w:cs="Bookman Old Style"/>
          <w:color w:val="000000"/>
          <w:sz w:val="23"/>
          <w:szCs w:val="23"/>
        </w:rPr>
      </w:pPr>
      <w:r w:rsidRPr="007A60EF">
        <w:rPr>
          <w:rFonts w:ascii="Bookman Old Style" w:hAnsi="Bookman Old Style" w:cs="Bookman Old Style"/>
          <w:color w:val="000000"/>
          <w:sz w:val="23"/>
          <w:szCs w:val="23"/>
        </w:rPr>
        <w:t xml:space="preserve">. </w:t>
      </w:r>
    </w:p>
    <w:p w:rsidR="00446CD6" w:rsidRPr="007A60EF" w:rsidRDefault="00446CD6" w:rsidP="00446CD6">
      <w:pPr>
        <w:autoSpaceDE w:val="0"/>
        <w:autoSpaceDN w:val="0"/>
        <w:adjustRightInd w:val="0"/>
        <w:spacing w:after="0" w:line="240" w:lineRule="auto"/>
        <w:ind w:left="1134"/>
        <w:jc w:val="both"/>
        <w:rPr>
          <w:rFonts w:ascii="Times New Roman" w:hAnsi="Times New Roman"/>
          <w:color w:val="000000"/>
          <w:sz w:val="24"/>
          <w:szCs w:val="24"/>
        </w:rPr>
      </w:pPr>
      <w:r w:rsidRPr="007A60EF">
        <w:rPr>
          <w:rFonts w:ascii="Times New Roman" w:hAnsi="Times New Roman"/>
          <w:color w:val="000000"/>
          <w:sz w:val="24"/>
          <w:szCs w:val="24"/>
        </w:rPr>
        <w:t xml:space="preserve">Pasal 7 </w:t>
      </w:r>
      <w:r>
        <w:rPr>
          <w:rStyle w:val="FootnoteReference"/>
          <w:rFonts w:ascii="Times New Roman" w:hAnsi="Times New Roman"/>
          <w:color w:val="000000"/>
          <w:sz w:val="24"/>
          <w:szCs w:val="24"/>
        </w:rPr>
        <w:footnoteReference w:id="9"/>
      </w:r>
    </w:p>
    <w:p w:rsidR="00446CD6" w:rsidRDefault="00446CD6" w:rsidP="00446CD6">
      <w:pPr>
        <w:autoSpaceDE w:val="0"/>
        <w:autoSpaceDN w:val="0"/>
        <w:adjustRightInd w:val="0"/>
        <w:spacing w:after="0" w:line="240" w:lineRule="auto"/>
        <w:ind w:left="1134"/>
        <w:jc w:val="both"/>
        <w:rPr>
          <w:rFonts w:ascii="Times New Roman" w:hAnsi="Times New Roman"/>
          <w:color w:val="000000"/>
          <w:sz w:val="24"/>
          <w:szCs w:val="24"/>
        </w:rPr>
      </w:pPr>
    </w:p>
    <w:p w:rsidR="00446CD6" w:rsidRPr="007A60EF" w:rsidRDefault="00446CD6" w:rsidP="00446CD6">
      <w:pPr>
        <w:autoSpaceDE w:val="0"/>
        <w:autoSpaceDN w:val="0"/>
        <w:adjustRightInd w:val="0"/>
        <w:spacing w:after="0" w:line="240" w:lineRule="auto"/>
        <w:ind w:left="1134" w:right="1134"/>
        <w:jc w:val="both"/>
        <w:rPr>
          <w:rFonts w:ascii="Times New Roman" w:hAnsi="Times New Roman"/>
          <w:color w:val="000000"/>
          <w:sz w:val="24"/>
          <w:szCs w:val="24"/>
        </w:rPr>
      </w:pPr>
      <w:r w:rsidRPr="007A60EF">
        <w:rPr>
          <w:rFonts w:ascii="Times New Roman" w:hAnsi="Times New Roman"/>
          <w:color w:val="000000"/>
          <w:sz w:val="24"/>
          <w:szCs w:val="24"/>
        </w:rPr>
        <w:t xml:space="preserve">Untuk melaksanakan tugas pengaturan dan pengawasan di sektor Perbankan sebagaimana dimaksud dalam Pasal 6 huruf a, OJK mempunyai wewenang: </w:t>
      </w:r>
    </w:p>
    <w:p w:rsidR="00446CD6" w:rsidRPr="00365CEA" w:rsidRDefault="00446CD6" w:rsidP="00446CD6">
      <w:pPr>
        <w:pStyle w:val="ListParagraph"/>
        <w:numPr>
          <w:ilvl w:val="0"/>
          <w:numId w:val="13"/>
        </w:numPr>
        <w:autoSpaceDE w:val="0"/>
        <w:autoSpaceDN w:val="0"/>
        <w:adjustRightInd w:val="0"/>
        <w:spacing w:after="0" w:line="240" w:lineRule="auto"/>
        <w:ind w:right="1134"/>
        <w:jc w:val="both"/>
        <w:rPr>
          <w:rFonts w:ascii="Times New Roman" w:hAnsi="Times New Roman"/>
          <w:color w:val="000000"/>
          <w:sz w:val="24"/>
          <w:szCs w:val="24"/>
        </w:rPr>
      </w:pPr>
      <w:r w:rsidRPr="00365CEA">
        <w:rPr>
          <w:rFonts w:ascii="Times New Roman" w:hAnsi="Times New Roman"/>
          <w:color w:val="000000"/>
          <w:sz w:val="24"/>
          <w:szCs w:val="24"/>
        </w:rPr>
        <w:t xml:space="preserve">Pengaturan dan pengawasan mengenai kelembagaan bank yang meliputi: </w:t>
      </w:r>
    </w:p>
    <w:p w:rsidR="00446CD6" w:rsidRDefault="00446CD6" w:rsidP="00446CD6">
      <w:pPr>
        <w:pStyle w:val="ListParagraph"/>
        <w:numPr>
          <w:ilvl w:val="0"/>
          <w:numId w:val="14"/>
        </w:numPr>
        <w:autoSpaceDE w:val="0"/>
        <w:autoSpaceDN w:val="0"/>
        <w:adjustRightInd w:val="0"/>
        <w:spacing w:after="84" w:line="240" w:lineRule="auto"/>
        <w:ind w:left="1843" w:right="1134" w:hanging="283"/>
        <w:jc w:val="both"/>
        <w:rPr>
          <w:rFonts w:ascii="Times New Roman" w:hAnsi="Times New Roman"/>
          <w:color w:val="000000"/>
          <w:sz w:val="24"/>
          <w:szCs w:val="24"/>
        </w:rPr>
      </w:pPr>
      <w:r w:rsidRPr="00EC5B3F">
        <w:rPr>
          <w:rFonts w:ascii="Times New Roman" w:hAnsi="Times New Roman"/>
          <w:color w:val="000000"/>
          <w:sz w:val="24"/>
          <w:szCs w:val="24"/>
        </w:rPr>
        <w:t xml:space="preserve">perizinan untuk pendirian bank, pembukaan kantor bank, anggaran dasar, rencana kerja, kepemilikan, kepengurusan dan sumber daya manusia, merger, konsolidasi dan akuisisi bank, serta pencabutan izin usaha bank; dan </w:t>
      </w:r>
    </w:p>
    <w:p w:rsidR="00446CD6" w:rsidRPr="00EC5B3F" w:rsidRDefault="00446CD6" w:rsidP="00446CD6">
      <w:pPr>
        <w:pStyle w:val="ListParagraph"/>
        <w:numPr>
          <w:ilvl w:val="0"/>
          <w:numId w:val="14"/>
        </w:numPr>
        <w:autoSpaceDE w:val="0"/>
        <w:autoSpaceDN w:val="0"/>
        <w:adjustRightInd w:val="0"/>
        <w:spacing w:after="84" w:line="240" w:lineRule="auto"/>
        <w:ind w:left="1843" w:right="1134" w:hanging="283"/>
        <w:jc w:val="both"/>
        <w:rPr>
          <w:rFonts w:ascii="Times New Roman" w:hAnsi="Times New Roman"/>
          <w:color w:val="000000"/>
          <w:sz w:val="24"/>
          <w:szCs w:val="24"/>
        </w:rPr>
      </w:pPr>
      <w:r w:rsidRPr="00EC5B3F">
        <w:rPr>
          <w:rFonts w:ascii="Times New Roman" w:hAnsi="Times New Roman"/>
          <w:color w:val="000000"/>
          <w:sz w:val="24"/>
          <w:szCs w:val="24"/>
        </w:rPr>
        <w:t xml:space="preserve">kegiatan usaha bank, antara lain sumber dana, penyediaan dana, produk hibridasi, dan aktivitas di bidang jasa; </w:t>
      </w:r>
    </w:p>
    <w:p w:rsidR="00446CD6" w:rsidRPr="008514EA" w:rsidRDefault="00446CD6" w:rsidP="00446CD6">
      <w:pPr>
        <w:pStyle w:val="ListParagraph"/>
        <w:numPr>
          <w:ilvl w:val="0"/>
          <w:numId w:val="13"/>
        </w:numPr>
        <w:autoSpaceDE w:val="0"/>
        <w:autoSpaceDN w:val="0"/>
        <w:adjustRightInd w:val="0"/>
        <w:spacing w:after="84" w:line="240" w:lineRule="auto"/>
        <w:ind w:right="1134"/>
        <w:jc w:val="both"/>
        <w:rPr>
          <w:rFonts w:ascii="Times New Roman" w:hAnsi="Times New Roman"/>
          <w:color w:val="000000"/>
          <w:sz w:val="24"/>
          <w:szCs w:val="24"/>
        </w:rPr>
      </w:pPr>
      <w:r w:rsidRPr="008514EA">
        <w:rPr>
          <w:rFonts w:ascii="Times New Roman" w:hAnsi="Times New Roman"/>
          <w:color w:val="000000"/>
          <w:sz w:val="24"/>
          <w:szCs w:val="24"/>
        </w:rPr>
        <w:t xml:space="preserve">pengaturan dan pengawasan mengenai kesehatan bank yang meliputi: </w:t>
      </w:r>
    </w:p>
    <w:p w:rsidR="00446CD6" w:rsidRPr="008514EA" w:rsidRDefault="00446CD6" w:rsidP="00446CD6">
      <w:pPr>
        <w:pStyle w:val="ListParagraph"/>
        <w:numPr>
          <w:ilvl w:val="0"/>
          <w:numId w:val="15"/>
        </w:numPr>
        <w:autoSpaceDE w:val="0"/>
        <w:autoSpaceDN w:val="0"/>
        <w:adjustRightInd w:val="0"/>
        <w:spacing w:after="84" w:line="240" w:lineRule="auto"/>
        <w:ind w:left="1843" w:right="1134" w:hanging="283"/>
        <w:jc w:val="both"/>
        <w:rPr>
          <w:rFonts w:ascii="Times New Roman" w:hAnsi="Times New Roman"/>
          <w:color w:val="000000"/>
          <w:sz w:val="24"/>
          <w:szCs w:val="24"/>
        </w:rPr>
      </w:pPr>
      <w:r w:rsidRPr="008514EA">
        <w:rPr>
          <w:rFonts w:ascii="Times New Roman" w:hAnsi="Times New Roman"/>
          <w:color w:val="000000"/>
          <w:sz w:val="24"/>
          <w:szCs w:val="24"/>
        </w:rPr>
        <w:t xml:space="preserve">likuiditas, rentabilitas, solvabilitas, kualitas aset, rasio kecukupan modal minimum, batas maksimum pemberian kredit, rasio pinjaman terhadap simpanan, dan pencadangan bank; </w:t>
      </w:r>
    </w:p>
    <w:p w:rsidR="00446CD6" w:rsidRPr="008514EA" w:rsidRDefault="00446CD6" w:rsidP="00446CD6">
      <w:pPr>
        <w:pStyle w:val="ListParagraph"/>
        <w:numPr>
          <w:ilvl w:val="0"/>
          <w:numId w:val="15"/>
        </w:numPr>
        <w:autoSpaceDE w:val="0"/>
        <w:autoSpaceDN w:val="0"/>
        <w:adjustRightInd w:val="0"/>
        <w:spacing w:after="84" w:line="240" w:lineRule="auto"/>
        <w:ind w:left="1843" w:right="1134" w:hanging="283"/>
        <w:jc w:val="both"/>
        <w:rPr>
          <w:rFonts w:ascii="Times New Roman" w:hAnsi="Times New Roman"/>
          <w:color w:val="000000"/>
          <w:sz w:val="24"/>
          <w:szCs w:val="24"/>
        </w:rPr>
      </w:pPr>
      <w:r w:rsidRPr="008514EA">
        <w:rPr>
          <w:rFonts w:ascii="Times New Roman" w:hAnsi="Times New Roman"/>
          <w:color w:val="000000"/>
          <w:sz w:val="24"/>
          <w:szCs w:val="24"/>
        </w:rPr>
        <w:lastRenderedPageBreak/>
        <w:t xml:space="preserve">laporan bank yang terkait dengan kesehatan dan kinerja bank; </w:t>
      </w:r>
    </w:p>
    <w:p w:rsidR="00446CD6" w:rsidRPr="008514EA" w:rsidRDefault="00446CD6" w:rsidP="00446CD6">
      <w:pPr>
        <w:pStyle w:val="ListParagraph"/>
        <w:numPr>
          <w:ilvl w:val="0"/>
          <w:numId w:val="15"/>
        </w:numPr>
        <w:autoSpaceDE w:val="0"/>
        <w:autoSpaceDN w:val="0"/>
        <w:adjustRightInd w:val="0"/>
        <w:spacing w:after="84" w:line="240" w:lineRule="auto"/>
        <w:ind w:left="1843" w:hanging="283"/>
        <w:jc w:val="both"/>
        <w:rPr>
          <w:rFonts w:ascii="Times New Roman" w:hAnsi="Times New Roman"/>
          <w:color w:val="000000"/>
          <w:sz w:val="24"/>
          <w:szCs w:val="24"/>
        </w:rPr>
      </w:pPr>
      <w:r w:rsidRPr="008514EA">
        <w:rPr>
          <w:rFonts w:ascii="Times New Roman" w:hAnsi="Times New Roman"/>
          <w:color w:val="000000"/>
          <w:sz w:val="24"/>
          <w:szCs w:val="24"/>
        </w:rPr>
        <w:t xml:space="preserve">sistem informasi debitur; </w:t>
      </w:r>
    </w:p>
    <w:p w:rsidR="00446CD6" w:rsidRPr="008514EA" w:rsidRDefault="00446CD6" w:rsidP="00446CD6">
      <w:pPr>
        <w:pStyle w:val="ListParagraph"/>
        <w:numPr>
          <w:ilvl w:val="0"/>
          <w:numId w:val="15"/>
        </w:numPr>
        <w:autoSpaceDE w:val="0"/>
        <w:autoSpaceDN w:val="0"/>
        <w:adjustRightInd w:val="0"/>
        <w:spacing w:after="84" w:line="240" w:lineRule="auto"/>
        <w:ind w:left="1843" w:hanging="283"/>
        <w:jc w:val="both"/>
        <w:rPr>
          <w:rFonts w:ascii="Times New Roman" w:hAnsi="Times New Roman"/>
          <w:color w:val="000000"/>
          <w:sz w:val="24"/>
          <w:szCs w:val="24"/>
        </w:rPr>
      </w:pPr>
      <w:r w:rsidRPr="008514EA">
        <w:rPr>
          <w:rFonts w:ascii="Times New Roman" w:hAnsi="Times New Roman"/>
          <w:color w:val="000000"/>
          <w:sz w:val="24"/>
          <w:szCs w:val="24"/>
        </w:rPr>
        <w:t>pengujian kredit (</w:t>
      </w:r>
      <w:r w:rsidRPr="008514EA">
        <w:rPr>
          <w:rFonts w:ascii="Times New Roman" w:hAnsi="Times New Roman"/>
          <w:i/>
          <w:iCs/>
          <w:color w:val="000000"/>
          <w:sz w:val="24"/>
          <w:szCs w:val="24"/>
        </w:rPr>
        <w:t>credit testing</w:t>
      </w:r>
      <w:r w:rsidRPr="008514EA">
        <w:rPr>
          <w:rFonts w:ascii="Times New Roman" w:hAnsi="Times New Roman"/>
          <w:color w:val="000000"/>
          <w:sz w:val="24"/>
          <w:szCs w:val="24"/>
        </w:rPr>
        <w:t xml:space="preserve">); dan </w:t>
      </w:r>
    </w:p>
    <w:p w:rsidR="00446CD6" w:rsidRPr="008514EA" w:rsidRDefault="00446CD6" w:rsidP="00446CD6">
      <w:pPr>
        <w:pStyle w:val="ListParagraph"/>
        <w:numPr>
          <w:ilvl w:val="0"/>
          <w:numId w:val="15"/>
        </w:numPr>
        <w:autoSpaceDE w:val="0"/>
        <w:autoSpaceDN w:val="0"/>
        <w:adjustRightInd w:val="0"/>
        <w:spacing w:after="0" w:line="240" w:lineRule="auto"/>
        <w:ind w:left="1843" w:hanging="283"/>
        <w:jc w:val="both"/>
        <w:rPr>
          <w:rFonts w:ascii="Times New Roman" w:hAnsi="Times New Roman"/>
          <w:color w:val="000000"/>
          <w:sz w:val="24"/>
          <w:szCs w:val="24"/>
        </w:rPr>
      </w:pPr>
      <w:r w:rsidRPr="008514EA">
        <w:rPr>
          <w:rFonts w:ascii="Times New Roman" w:hAnsi="Times New Roman"/>
          <w:color w:val="000000"/>
          <w:sz w:val="24"/>
          <w:szCs w:val="24"/>
        </w:rPr>
        <w:t xml:space="preserve">standar akuntansi bank; </w:t>
      </w:r>
    </w:p>
    <w:p w:rsidR="00446CD6" w:rsidRPr="008514EA" w:rsidRDefault="00446CD6" w:rsidP="00446CD6">
      <w:pPr>
        <w:pStyle w:val="ListParagraph"/>
        <w:numPr>
          <w:ilvl w:val="0"/>
          <w:numId w:val="13"/>
        </w:numPr>
        <w:autoSpaceDE w:val="0"/>
        <w:autoSpaceDN w:val="0"/>
        <w:adjustRightInd w:val="0"/>
        <w:spacing w:after="87" w:line="240" w:lineRule="auto"/>
        <w:ind w:right="1134"/>
        <w:jc w:val="both"/>
        <w:rPr>
          <w:rFonts w:ascii="Times New Roman" w:hAnsi="Times New Roman"/>
          <w:color w:val="000000"/>
          <w:sz w:val="24"/>
          <w:szCs w:val="24"/>
        </w:rPr>
      </w:pPr>
      <w:r w:rsidRPr="008514EA">
        <w:rPr>
          <w:rFonts w:ascii="Times New Roman" w:hAnsi="Times New Roman"/>
          <w:color w:val="000000"/>
          <w:sz w:val="24"/>
          <w:szCs w:val="24"/>
        </w:rPr>
        <w:t xml:space="preserve">pengaturan dan pengawasan mengenai aspek kehati-hatian bank, meliputi: </w:t>
      </w:r>
    </w:p>
    <w:p w:rsidR="00446CD6" w:rsidRPr="008514EA" w:rsidRDefault="00446CD6" w:rsidP="00446CD6">
      <w:pPr>
        <w:pStyle w:val="ListParagraph"/>
        <w:numPr>
          <w:ilvl w:val="0"/>
          <w:numId w:val="16"/>
        </w:numPr>
        <w:tabs>
          <w:tab w:val="left" w:pos="1843"/>
        </w:tabs>
        <w:autoSpaceDE w:val="0"/>
        <w:autoSpaceDN w:val="0"/>
        <w:adjustRightInd w:val="0"/>
        <w:spacing w:after="87" w:line="240" w:lineRule="auto"/>
        <w:ind w:right="1134" w:firstLine="66"/>
        <w:jc w:val="both"/>
        <w:rPr>
          <w:rFonts w:ascii="Times New Roman" w:hAnsi="Times New Roman"/>
          <w:color w:val="000000"/>
          <w:sz w:val="24"/>
          <w:szCs w:val="24"/>
        </w:rPr>
      </w:pPr>
      <w:r w:rsidRPr="008514EA">
        <w:rPr>
          <w:rFonts w:ascii="Times New Roman" w:hAnsi="Times New Roman"/>
          <w:color w:val="000000"/>
          <w:sz w:val="24"/>
          <w:szCs w:val="24"/>
        </w:rPr>
        <w:t xml:space="preserve">manajemen risiko; </w:t>
      </w:r>
    </w:p>
    <w:p w:rsidR="00446CD6" w:rsidRDefault="00446CD6" w:rsidP="00446CD6">
      <w:pPr>
        <w:pStyle w:val="ListParagraph"/>
        <w:numPr>
          <w:ilvl w:val="0"/>
          <w:numId w:val="16"/>
        </w:numPr>
        <w:tabs>
          <w:tab w:val="left" w:pos="1843"/>
        </w:tabs>
        <w:autoSpaceDE w:val="0"/>
        <w:autoSpaceDN w:val="0"/>
        <w:adjustRightInd w:val="0"/>
        <w:spacing w:after="87" w:line="240" w:lineRule="auto"/>
        <w:ind w:right="1134" w:firstLine="66"/>
        <w:jc w:val="both"/>
        <w:rPr>
          <w:rFonts w:ascii="Times New Roman" w:hAnsi="Times New Roman"/>
          <w:color w:val="000000"/>
          <w:sz w:val="24"/>
          <w:szCs w:val="24"/>
        </w:rPr>
      </w:pPr>
      <w:r w:rsidRPr="008514EA">
        <w:rPr>
          <w:rFonts w:ascii="Times New Roman" w:hAnsi="Times New Roman"/>
          <w:color w:val="000000"/>
          <w:sz w:val="24"/>
          <w:szCs w:val="24"/>
        </w:rPr>
        <w:t xml:space="preserve">tata kelola bank; </w:t>
      </w:r>
    </w:p>
    <w:p w:rsidR="00446CD6" w:rsidRPr="008514EA" w:rsidRDefault="00446CD6" w:rsidP="00446CD6">
      <w:pPr>
        <w:pStyle w:val="ListParagraph"/>
        <w:numPr>
          <w:ilvl w:val="0"/>
          <w:numId w:val="16"/>
        </w:numPr>
        <w:tabs>
          <w:tab w:val="left" w:pos="1843"/>
        </w:tabs>
        <w:autoSpaceDE w:val="0"/>
        <w:autoSpaceDN w:val="0"/>
        <w:adjustRightInd w:val="0"/>
        <w:spacing w:after="87" w:line="240" w:lineRule="auto"/>
        <w:ind w:left="1843" w:right="1134" w:hanging="283"/>
        <w:jc w:val="both"/>
        <w:rPr>
          <w:rFonts w:ascii="Times New Roman" w:hAnsi="Times New Roman"/>
          <w:color w:val="000000"/>
          <w:sz w:val="24"/>
          <w:szCs w:val="24"/>
        </w:rPr>
      </w:pPr>
      <w:r w:rsidRPr="008514EA">
        <w:rPr>
          <w:rFonts w:ascii="Times New Roman" w:hAnsi="Times New Roman"/>
          <w:color w:val="000000"/>
          <w:sz w:val="24"/>
          <w:szCs w:val="24"/>
        </w:rPr>
        <w:t xml:space="preserve">prinsip mengenal nasabah dan anti pencucian uang; dan </w:t>
      </w:r>
    </w:p>
    <w:p w:rsidR="00446CD6" w:rsidRPr="008514EA" w:rsidRDefault="00446CD6" w:rsidP="00446CD6">
      <w:pPr>
        <w:pStyle w:val="ListParagraph"/>
        <w:numPr>
          <w:ilvl w:val="0"/>
          <w:numId w:val="16"/>
        </w:numPr>
        <w:tabs>
          <w:tab w:val="left" w:pos="1843"/>
        </w:tabs>
        <w:autoSpaceDE w:val="0"/>
        <w:autoSpaceDN w:val="0"/>
        <w:adjustRightInd w:val="0"/>
        <w:spacing w:after="87" w:line="240" w:lineRule="auto"/>
        <w:ind w:left="1843" w:right="1134" w:hanging="283"/>
        <w:jc w:val="both"/>
        <w:rPr>
          <w:rFonts w:ascii="Times New Roman" w:hAnsi="Times New Roman"/>
          <w:color w:val="000000"/>
          <w:sz w:val="24"/>
          <w:szCs w:val="24"/>
        </w:rPr>
      </w:pPr>
      <w:r w:rsidRPr="008514EA">
        <w:rPr>
          <w:rFonts w:ascii="Times New Roman" w:hAnsi="Times New Roman"/>
          <w:color w:val="000000"/>
          <w:sz w:val="24"/>
          <w:szCs w:val="24"/>
        </w:rPr>
        <w:t xml:space="preserve">pencegahan pembiayaan terorisme dan kejahatan perbankan; dan </w:t>
      </w:r>
    </w:p>
    <w:p w:rsidR="00446CD6" w:rsidRPr="008514EA" w:rsidRDefault="00446CD6" w:rsidP="00446CD6">
      <w:pPr>
        <w:pStyle w:val="ListParagraph"/>
        <w:numPr>
          <w:ilvl w:val="0"/>
          <w:numId w:val="13"/>
        </w:numPr>
        <w:autoSpaceDE w:val="0"/>
        <w:autoSpaceDN w:val="0"/>
        <w:adjustRightInd w:val="0"/>
        <w:spacing w:after="0" w:line="240" w:lineRule="auto"/>
        <w:jc w:val="both"/>
        <w:rPr>
          <w:rFonts w:ascii="Times New Roman" w:hAnsi="Times New Roman"/>
          <w:color w:val="000000"/>
          <w:sz w:val="24"/>
          <w:szCs w:val="24"/>
        </w:rPr>
      </w:pPr>
      <w:r w:rsidRPr="008514EA">
        <w:rPr>
          <w:rFonts w:ascii="Times New Roman" w:hAnsi="Times New Roman"/>
          <w:color w:val="000000"/>
          <w:sz w:val="24"/>
          <w:szCs w:val="24"/>
        </w:rPr>
        <w:t xml:space="preserve">pemeriksaan bank. </w:t>
      </w:r>
    </w:p>
    <w:p w:rsidR="00446CD6" w:rsidRPr="007A60EF" w:rsidRDefault="00446CD6" w:rsidP="00446CD6">
      <w:pPr>
        <w:autoSpaceDE w:val="0"/>
        <w:autoSpaceDN w:val="0"/>
        <w:adjustRightInd w:val="0"/>
        <w:spacing w:after="0" w:line="240" w:lineRule="auto"/>
        <w:ind w:left="1134"/>
        <w:jc w:val="both"/>
        <w:rPr>
          <w:rFonts w:ascii="Times New Roman" w:hAnsi="Times New Roman"/>
          <w:color w:val="000000"/>
          <w:sz w:val="24"/>
          <w:szCs w:val="24"/>
        </w:rPr>
      </w:pPr>
    </w:p>
    <w:p w:rsidR="00446CD6" w:rsidRPr="007A60EF" w:rsidRDefault="00446CD6" w:rsidP="00446CD6">
      <w:pPr>
        <w:autoSpaceDE w:val="0"/>
        <w:autoSpaceDN w:val="0"/>
        <w:adjustRightInd w:val="0"/>
        <w:spacing w:after="0" w:line="240" w:lineRule="auto"/>
        <w:ind w:left="1134"/>
        <w:jc w:val="both"/>
        <w:rPr>
          <w:rFonts w:ascii="Times New Roman" w:hAnsi="Times New Roman"/>
          <w:color w:val="000000"/>
          <w:sz w:val="24"/>
          <w:szCs w:val="24"/>
        </w:rPr>
      </w:pPr>
      <w:r w:rsidRPr="007A60EF">
        <w:rPr>
          <w:rFonts w:ascii="Times New Roman" w:hAnsi="Times New Roman"/>
          <w:color w:val="000000"/>
          <w:sz w:val="24"/>
          <w:szCs w:val="24"/>
        </w:rPr>
        <w:t xml:space="preserve">Pasal 8 </w:t>
      </w:r>
      <w:r>
        <w:rPr>
          <w:rStyle w:val="FootnoteReference"/>
          <w:rFonts w:ascii="Times New Roman" w:hAnsi="Times New Roman"/>
          <w:color w:val="000000"/>
          <w:sz w:val="24"/>
          <w:szCs w:val="24"/>
        </w:rPr>
        <w:footnoteReference w:id="10"/>
      </w:r>
    </w:p>
    <w:p w:rsidR="00446CD6" w:rsidRPr="007A60EF" w:rsidRDefault="00446CD6" w:rsidP="00446CD6">
      <w:pPr>
        <w:autoSpaceDE w:val="0"/>
        <w:autoSpaceDN w:val="0"/>
        <w:adjustRightInd w:val="0"/>
        <w:spacing w:after="0" w:line="240" w:lineRule="auto"/>
        <w:ind w:left="1134" w:right="1134"/>
        <w:jc w:val="both"/>
        <w:rPr>
          <w:rFonts w:ascii="Times New Roman" w:hAnsi="Times New Roman"/>
          <w:color w:val="000000"/>
          <w:sz w:val="24"/>
          <w:szCs w:val="24"/>
        </w:rPr>
      </w:pPr>
      <w:r w:rsidRPr="007A60EF">
        <w:rPr>
          <w:rFonts w:ascii="Times New Roman" w:hAnsi="Times New Roman"/>
          <w:color w:val="000000"/>
          <w:sz w:val="24"/>
          <w:szCs w:val="24"/>
        </w:rPr>
        <w:t xml:space="preserve">Untuk melaksanakan tugas pengaturan sebagaimana dimaksud dalam Pasal 6, OJK mempunyai wewenang: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peraturan pelaksanaan Undang-Undang ini;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peraturan perundang-undangan di sektor jasa keuangan;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peraturan dan keputusan OJK;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peraturan mengenai pengawasan di sektor jasa keuangan;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kebijakan mengenai pelaksanaan tugas OJK;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peraturan mengenai tata cara penetapan perintah tertulis terhadap Lembaga Jasa Keuangan dan pihak tertentu;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peraturan mengenai tata cara penetapan pengelola statuter pada Lembaga Jasa Keuangan; </w:t>
      </w:r>
    </w:p>
    <w:p w:rsidR="00446CD6" w:rsidRPr="008514EA" w:rsidRDefault="00446CD6" w:rsidP="00446CD6">
      <w:pPr>
        <w:pStyle w:val="ListParagraph"/>
        <w:numPr>
          <w:ilvl w:val="1"/>
          <w:numId w:val="16"/>
        </w:numPr>
        <w:tabs>
          <w:tab w:val="left" w:pos="1560"/>
        </w:tabs>
        <w:autoSpaceDE w:val="0"/>
        <w:autoSpaceDN w:val="0"/>
        <w:adjustRightInd w:val="0"/>
        <w:spacing w:after="87"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struktur organisasi dan infrastruktur, serta mengelola, memelihara, dan menatausahakan kekayaan dan kewajiban; dan </w:t>
      </w:r>
    </w:p>
    <w:p w:rsidR="00446CD6" w:rsidRDefault="00446CD6" w:rsidP="00446CD6">
      <w:pPr>
        <w:pStyle w:val="ListParagraph"/>
        <w:numPr>
          <w:ilvl w:val="1"/>
          <w:numId w:val="16"/>
        </w:numPr>
        <w:tabs>
          <w:tab w:val="left" w:pos="1560"/>
        </w:tabs>
        <w:autoSpaceDE w:val="0"/>
        <w:autoSpaceDN w:val="0"/>
        <w:adjustRightInd w:val="0"/>
        <w:spacing w:after="0" w:line="240" w:lineRule="auto"/>
        <w:ind w:left="1560" w:right="1134" w:hanging="426"/>
        <w:jc w:val="both"/>
        <w:rPr>
          <w:rFonts w:ascii="Bookman Old Style" w:hAnsi="Bookman Old Style" w:cs="Bookman Old Style"/>
          <w:color w:val="000000"/>
          <w:sz w:val="23"/>
          <w:szCs w:val="23"/>
        </w:rPr>
      </w:pPr>
      <w:r w:rsidRPr="008514EA">
        <w:rPr>
          <w:rFonts w:ascii="Times New Roman" w:hAnsi="Times New Roman"/>
          <w:color w:val="000000"/>
          <w:sz w:val="24"/>
          <w:szCs w:val="24"/>
        </w:rPr>
        <w:t>menetapkan peraturan mengenai tata cara pengenaan sanksi sesuai dengan ketentuan peraturan perundang-undangan di sektor jasa keuangan</w:t>
      </w:r>
      <w:r w:rsidRPr="008514EA">
        <w:rPr>
          <w:rFonts w:ascii="Bookman Old Style" w:hAnsi="Bookman Old Style" w:cs="Bookman Old Style"/>
          <w:color w:val="000000"/>
          <w:sz w:val="23"/>
          <w:szCs w:val="23"/>
        </w:rPr>
        <w:t xml:space="preserve">. </w:t>
      </w:r>
    </w:p>
    <w:p w:rsidR="00446CD6" w:rsidRDefault="00446CD6" w:rsidP="00446CD6">
      <w:pPr>
        <w:tabs>
          <w:tab w:val="left" w:pos="1560"/>
        </w:tabs>
        <w:autoSpaceDE w:val="0"/>
        <w:autoSpaceDN w:val="0"/>
        <w:adjustRightInd w:val="0"/>
        <w:spacing w:after="0" w:line="240" w:lineRule="auto"/>
        <w:jc w:val="both"/>
        <w:rPr>
          <w:rFonts w:ascii="Bookman Old Style" w:hAnsi="Bookman Old Style" w:cs="Bookman Old Style"/>
          <w:color w:val="000000"/>
          <w:sz w:val="23"/>
          <w:szCs w:val="23"/>
        </w:rPr>
      </w:pPr>
    </w:p>
    <w:p w:rsidR="00446CD6" w:rsidRPr="008514EA" w:rsidRDefault="00446CD6" w:rsidP="00446CD6">
      <w:pPr>
        <w:tabs>
          <w:tab w:val="left" w:pos="6804"/>
        </w:tabs>
        <w:autoSpaceDE w:val="0"/>
        <w:autoSpaceDN w:val="0"/>
        <w:adjustRightInd w:val="0"/>
        <w:spacing w:after="0" w:line="240" w:lineRule="auto"/>
        <w:ind w:left="1134" w:right="1134"/>
        <w:jc w:val="both"/>
        <w:rPr>
          <w:rFonts w:ascii="Times New Roman" w:hAnsi="Times New Roman"/>
          <w:color w:val="000000"/>
          <w:sz w:val="24"/>
          <w:szCs w:val="24"/>
        </w:rPr>
      </w:pPr>
      <w:r w:rsidRPr="008514EA">
        <w:rPr>
          <w:rFonts w:ascii="Times New Roman" w:hAnsi="Times New Roman"/>
          <w:color w:val="000000"/>
          <w:sz w:val="24"/>
          <w:szCs w:val="24"/>
        </w:rPr>
        <w:t>Pasal 9</w:t>
      </w:r>
      <w:r>
        <w:rPr>
          <w:rFonts w:ascii="Times New Roman" w:hAnsi="Times New Roman"/>
          <w:color w:val="000000"/>
          <w:sz w:val="24"/>
          <w:szCs w:val="24"/>
        </w:rPr>
        <w:t xml:space="preserve"> </w:t>
      </w:r>
      <w:r>
        <w:rPr>
          <w:rStyle w:val="FootnoteReference"/>
          <w:rFonts w:ascii="Times New Roman" w:hAnsi="Times New Roman"/>
          <w:color w:val="000000"/>
          <w:sz w:val="24"/>
          <w:szCs w:val="24"/>
        </w:rPr>
        <w:footnoteReference w:id="11"/>
      </w:r>
    </w:p>
    <w:p w:rsidR="00446CD6" w:rsidRDefault="00446CD6" w:rsidP="00446CD6">
      <w:pPr>
        <w:tabs>
          <w:tab w:val="left" w:pos="6804"/>
        </w:tabs>
        <w:autoSpaceDE w:val="0"/>
        <w:autoSpaceDN w:val="0"/>
        <w:adjustRightInd w:val="0"/>
        <w:spacing w:after="0" w:line="240" w:lineRule="auto"/>
        <w:ind w:left="1134" w:right="1134"/>
        <w:jc w:val="both"/>
        <w:rPr>
          <w:rFonts w:ascii="Times New Roman" w:hAnsi="Times New Roman"/>
          <w:color w:val="000000"/>
          <w:sz w:val="24"/>
          <w:szCs w:val="24"/>
        </w:rPr>
      </w:pPr>
      <w:r w:rsidRPr="008514EA">
        <w:rPr>
          <w:rFonts w:ascii="Times New Roman" w:hAnsi="Times New Roman"/>
          <w:color w:val="000000"/>
          <w:sz w:val="24"/>
          <w:szCs w:val="24"/>
        </w:rPr>
        <w:t>Untuk melaksanakan tugas pengawasan sebagaimana dimaksud dalam Pasal 6, OJK mempunyai wewenang:</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kebijakan operasional pengawasan terhadap kegiatan jasa keuangan; </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mengawasi pelaksanaan tugas pengawasan yang dilaksanakan oleh Kepala Eksekutif; </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melakukan pengawasan, pemeriksaan, penyidikan, perlindungan Konsumen, dan tindakan lain terhadap Lembaga Jasa Keuangan, pelaku, dan/atau penunjang kegiatan jasa keuangan sebagaimana dimaksud dalam peraturan perundang-undangan di sektor jasa keuangan; </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lastRenderedPageBreak/>
        <w:t xml:space="preserve">memberikan perintah tertulis kepada Lembaga Jasa Keuangan dan/atau pihak tertentu; </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rPr>
          <w:rFonts w:ascii="Times New Roman" w:hAnsi="Times New Roman"/>
          <w:color w:val="000000"/>
          <w:sz w:val="24"/>
          <w:szCs w:val="24"/>
        </w:rPr>
      </w:pPr>
      <w:r w:rsidRPr="008514EA">
        <w:rPr>
          <w:rFonts w:ascii="Times New Roman" w:hAnsi="Times New Roman"/>
          <w:color w:val="000000"/>
          <w:sz w:val="24"/>
          <w:szCs w:val="24"/>
        </w:rPr>
        <w:t xml:space="preserve">melakukan penunjukan pengelola statuter; </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penggunaan pengelola statuter; </w:t>
      </w:r>
    </w:p>
    <w:p w:rsidR="00446CD6" w:rsidRPr="008514EA" w:rsidRDefault="00446CD6" w:rsidP="00446CD6">
      <w:pPr>
        <w:pStyle w:val="ListParagraph"/>
        <w:numPr>
          <w:ilvl w:val="1"/>
          <w:numId w:val="15"/>
        </w:numPr>
        <w:tabs>
          <w:tab w:val="left" w:pos="1560"/>
        </w:tabs>
        <w:autoSpaceDE w:val="0"/>
        <w:autoSpaceDN w:val="0"/>
        <w:adjustRightInd w:val="0"/>
        <w:spacing w:after="133" w:line="240" w:lineRule="auto"/>
        <w:ind w:left="1560" w:right="1134" w:hanging="426"/>
        <w:jc w:val="both"/>
        <w:rPr>
          <w:rFonts w:ascii="Times New Roman" w:hAnsi="Times New Roman"/>
          <w:color w:val="000000"/>
          <w:sz w:val="24"/>
          <w:szCs w:val="24"/>
        </w:rPr>
      </w:pPr>
      <w:r w:rsidRPr="008514EA">
        <w:rPr>
          <w:rFonts w:ascii="Times New Roman" w:hAnsi="Times New Roman"/>
          <w:color w:val="000000"/>
          <w:sz w:val="24"/>
          <w:szCs w:val="24"/>
        </w:rPr>
        <w:t xml:space="preserve">menetapkan sanksi administratif terhadap pihak yang melakukan pelanggaran terhadap peraturan perundang-undangan di sektor jasa keuangan; dan </w:t>
      </w:r>
    </w:p>
    <w:p w:rsidR="00446CD6" w:rsidRPr="008514EA" w:rsidRDefault="00446CD6" w:rsidP="00446CD6">
      <w:pPr>
        <w:pStyle w:val="ListParagraph"/>
        <w:numPr>
          <w:ilvl w:val="1"/>
          <w:numId w:val="15"/>
        </w:numPr>
        <w:autoSpaceDE w:val="0"/>
        <w:autoSpaceDN w:val="0"/>
        <w:adjustRightInd w:val="0"/>
        <w:spacing w:after="133" w:line="240" w:lineRule="auto"/>
        <w:ind w:left="1560" w:hanging="426"/>
        <w:rPr>
          <w:rFonts w:ascii="Times New Roman" w:hAnsi="Times New Roman"/>
          <w:color w:val="000000"/>
          <w:sz w:val="24"/>
          <w:szCs w:val="24"/>
        </w:rPr>
      </w:pPr>
      <w:r w:rsidRPr="008514EA">
        <w:rPr>
          <w:rFonts w:ascii="Times New Roman" w:hAnsi="Times New Roman"/>
          <w:color w:val="000000"/>
          <w:sz w:val="24"/>
          <w:szCs w:val="24"/>
        </w:rPr>
        <w:t xml:space="preserve">memberikan dan/atau mencabut: </w:t>
      </w:r>
    </w:p>
    <w:p w:rsidR="00446CD6" w:rsidRPr="008514EA" w:rsidRDefault="00446CD6" w:rsidP="00446CD6">
      <w:pPr>
        <w:pStyle w:val="ListParagraph"/>
        <w:numPr>
          <w:ilvl w:val="1"/>
          <w:numId w:val="14"/>
        </w:numPr>
        <w:autoSpaceDE w:val="0"/>
        <w:autoSpaceDN w:val="0"/>
        <w:adjustRightInd w:val="0"/>
        <w:spacing w:after="133" w:line="240" w:lineRule="auto"/>
        <w:ind w:left="1985" w:hanging="426"/>
        <w:rPr>
          <w:rFonts w:ascii="Times New Roman" w:hAnsi="Times New Roman"/>
          <w:color w:val="000000"/>
          <w:sz w:val="24"/>
          <w:szCs w:val="24"/>
        </w:rPr>
      </w:pPr>
      <w:r w:rsidRPr="008514EA">
        <w:rPr>
          <w:rFonts w:ascii="Times New Roman" w:hAnsi="Times New Roman"/>
          <w:color w:val="000000"/>
          <w:sz w:val="24"/>
          <w:szCs w:val="24"/>
        </w:rPr>
        <w:t xml:space="preserve">izin usaha; </w:t>
      </w:r>
    </w:p>
    <w:p w:rsidR="00446CD6" w:rsidRPr="008514EA" w:rsidRDefault="00446CD6" w:rsidP="00446CD6">
      <w:pPr>
        <w:pStyle w:val="ListParagraph"/>
        <w:numPr>
          <w:ilvl w:val="0"/>
          <w:numId w:val="14"/>
        </w:numPr>
        <w:autoSpaceDE w:val="0"/>
        <w:autoSpaceDN w:val="0"/>
        <w:adjustRightInd w:val="0"/>
        <w:spacing w:after="133" w:line="240" w:lineRule="auto"/>
        <w:ind w:left="1985" w:hanging="426"/>
        <w:rPr>
          <w:rFonts w:ascii="Times New Roman" w:hAnsi="Times New Roman"/>
          <w:color w:val="000000"/>
          <w:sz w:val="24"/>
          <w:szCs w:val="24"/>
        </w:rPr>
      </w:pPr>
      <w:r w:rsidRPr="008514EA">
        <w:rPr>
          <w:rFonts w:ascii="Times New Roman" w:hAnsi="Times New Roman"/>
          <w:color w:val="000000"/>
          <w:sz w:val="24"/>
          <w:szCs w:val="24"/>
        </w:rPr>
        <w:t xml:space="preserve">izin orang perseorangan; </w:t>
      </w:r>
    </w:p>
    <w:p w:rsidR="00446CD6" w:rsidRPr="008514EA" w:rsidRDefault="00446CD6" w:rsidP="00446CD6">
      <w:pPr>
        <w:pStyle w:val="ListParagraph"/>
        <w:numPr>
          <w:ilvl w:val="0"/>
          <w:numId w:val="14"/>
        </w:numPr>
        <w:autoSpaceDE w:val="0"/>
        <w:autoSpaceDN w:val="0"/>
        <w:adjustRightInd w:val="0"/>
        <w:spacing w:after="133" w:line="240" w:lineRule="auto"/>
        <w:ind w:left="1985" w:hanging="426"/>
        <w:jc w:val="both"/>
        <w:rPr>
          <w:rFonts w:ascii="Times New Roman" w:hAnsi="Times New Roman"/>
          <w:color w:val="000000"/>
          <w:sz w:val="24"/>
          <w:szCs w:val="24"/>
        </w:rPr>
      </w:pPr>
      <w:r w:rsidRPr="008514EA">
        <w:rPr>
          <w:rFonts w:ascii="Times New Roman" w:hAnsi="Times New Roman"/>
          <w:color w:val="000000"/>
          <w:sz w:val="24"/>
          <w:szCs w:val="24"/>
        </w:rPr>
        <w:t xml:space="preserve">efektifnya pernyataan pendaftaran; </w:t>
      </w:r>
    </w:p>
    <w:p w:rsidR="00446CD6" w:rsidRPr="008514EA" w:rsidRDefault="00446CD6" w:rsidP="00446CD6">
      <w:pPr>
        <w:pStyle w:val="ListParagraph"/>
        <w:numPr>
          <w:ilvl w:val="0"/>
          <w:numId w:val="14"/>
        </w:numPr>
        <w:autoSpaceDE w:val="0"/>
        <w:autoSpaceDN w:val="0"/>
        <w:adjustRightInd w:val="0"/>
        <w:spacing w:after="133" w:line="240" w:lineRule="auto"/>
        <w:ind w:left="1985" w:hanging="426"/>
        <w:rPr>
          <w:rFonts w:ascii="Times New Roman" w:hAnsi="Times New Roman"/>
          <w:color w:val="000000"/>
          <w:sz w:val="24"/>
          <w:szCs w:val="24"/>
        </w:rPr>
      </w:pPr>
      <w:r w:rsidRPr="008514EA">
        <w:rPr>
          <w:rFonts w:ascii="Times New Roman" w:hAnsi="Times New Roman"/>
          <w:color w:val="000000"/>
          <w:sz w:val="24"/>
          <w:szCs w:val="24"/>
        </w:rPr>
        <w:t xml:space="preserve">surat tanda terdaftar; </w:t>
      </w:r>
    </w:p>
    <w:p w:rsidR="00446CD6" w:rsidRPr="008514EA" w:rsidRDefault="00446CD6" w:rsidP="00446CD6">
      <w:pPr>
        <w:pStyle w:val="ListParagraph"/>
        <w:numPr>
          <w:ilvl w:val="0"/>
          <w:numId w:val="14"/>
        </w:numPr>
        <w:autoSpaceDE w:val="0"/>
        <w:autoSpaceDN w:val="0"/>
        <w:adjustRightInd w:val="0"/>
        <w:spacing w:after="133" w:line="240" w:lineRule="auto"/>
        <w:ind w:left="1985" w:hanging="426"/>
        <w:rPr>
          <w:rFonts w:ascii="Times New Roman" w:hAnsi="Times New Roman"/>
          <w:color w:val="000000"/>
          <w:sz w:val="24"/>
          <w:szCs w:val="24"/>
        </w:rPr>
      </w:pPr>
      <w:r w:rsidRPr="008514EA">
        <w:rPr>
          <w:rFonts w:ascii="Times New Roman" w:hAnsi="Times New Roman"/>
          <w:color w:val="000000"/>
          <w:sz w:val="24"/>
          <w:szCs w:val="24"/>
        </w:rPr>
        <w:t xml:space="preserve">persetujuan melakukan kegiatan usaha; </w:t>
      </w:r>
    </w:p>
    <w:p w:rsidR="00446CD6" w:rsidRPr="008514EA" w:rsidRDefault="00446CD6" w:rsidP="00446CD6">
      <w:pPr>
        <w:pStyle w:val="ListParagraph"/>
        <w:numPr>
          <w:ilvl w:val="0"/>
          <w:numId w:val="14"/>
        </w:numPr>
        <w:autoSpaceDE w:val="0"/>
        <w:autoSpaceDN w:val="0"/>
        <w:adjustRightInd w:val="0"/>
        <w:spacing w:after="133" w:line="240" w:lineRule="auto"/>
        <w:ind w:left="1985" w:hanging="426"/>
        <w:rPr>
          <w:rFonts w:ascii="Times New Roman" w:hAnsi="Times New Roman"/>
          <w:color w:val="000000"/>
          <w:sz w:val="24"/>
          <w:szCs w:val="24"/>
        </w:rPr>
      </w:pPr>
      <w:r w:rsidRPr="008514EA">
        <w:rPr>
          <w:rFonts w:ascii="Times New Roman" w:hAnsi="Times New Roman"/>
          <w:color w:val="000000"/>
          <w:sz w:val="24"/>
          <w:szCs w:val="24"/>
        </w:rPr>
        <w:t xml:space="preserve">pengesahan; </w:t>
      </w:r>
    </w:p>
    <w:p w:rsidR="00446CD6" w:rsidRDefault="00446CD6" w:rsidP="00446CD6">
      <w:pPr>
        <w:pStyle w:val="ListParagraph"/>
        <w:numPr>
          <w:ilvl w:val="0"/>
          <w:numId w:val="14"/>
        </w:numPr>
        <w:autoSpaceDE w:val="0"/>
        <w:autoSpaceDN w:val="0"/>
        <w:adjustRightInd w:val="0"/>
        <w:spacing w:after="133" w:line="240" w:lineRule="auto"/>
        <w:ind w:left="1985" w:right="1134" w:hanging="426"/>
        <w:rPr>
          <w:rFonts w:ascii="Times New Roman" w:hAnsi="Times New Roman"/>
          <w:color w:val="000000"/>
          <w:sz w:val="24"/>
          <w:szCs w:val="24"/>
        </w:rPr>
      </w:pPr>
      <w:r w:rsidRPr="008514EA">
        <w:rPr>
          <w:rFonts w:ascii="Times New Roman" w:hAnsi="Times New Roman"/>
          <w:color w:val="000000"/>
          <w:sz w:val="24"/>
          <w:szCs w:val="24"/>
        </w:rPr>
        <w:t>persetujuan atau penetapan pembubaran; dan penetapan lain, sebagaimana dimaksud dalam peraturan perundang-undangan di sektor jasa keuangan</w:t>
      </w:r>
      <w:r>
        <w:rPr>
          <w:rFonts w:ascii="Times New Roman" w:hAnsi="Times New Roman"/>
          <w:color w:val="000000"/>
          <w:sz w:val="24"/>
          <w:szCs w:val="24"/>
        </w:rPr>
        <w:t>.</w:t>
      </w:r>
    </w:p>
    <w:p w:rsidR="00446CD6" w:rsidRPr="00201915" w:rsidRDefault="00446CD6" w:rsidP="00446CD6">
      <w:pPr>
        <w:pStyle w:val="ListParagraph"/>
        <w:autoSpaceDE w:val="0"/>
        <w:autoSpaceDN w:val="0"/>
        <w:adjustRightInd w:val="0"/>
        <w:spacing w:after="133" w:line="240" w:lineRule="auto"/>
        <w:ind w:left="1985" w:right="1134"/>
        <w:rPr>
          <w:rFonts w:ascii="Times New Roman" w:hAnsi="Times New Roman"/>
          <w:color w:val="000000"/>
          <w:sz w:val="24"/>
          <w:szCs w:val="24"/>
        </w:rPr>
      </w:pPr>
    </w:p>
    <w:p w:rsidR="00446CD6" w:rsidRDefault="00446CD6" w:rsidP="00446CD6">
      <w:pPr>
        <w:pStyle w:val="ListParagraph"/>
        <w:autoSpaceDE w:val="0"/>
        <w:autoSpaceDN w:val="0"/>
        <w:adjustRightInd w:val="0"/>
        <w:spacing w:after="0" w:line="480" w:lineRule="auto"/>
        <w:ind w:left="567" w:firstLine="567"/>
        <w:jc w:val="both"/>
        <w:rPr>
          <w:rFonts w:ascii="Times New Roman" w:hAnsi="Times New Roman"/>
          <w:color w:val="000000"/>
          <w:sz w:val="24"/>
          <w:szCs w:val="24"/>
        </w:rPr>
      </w:pPr>
      <w:r w:rsidRPr="00936D98">
        <w:rPr>
          <w:rFonts w:ascii="Times New Roman" w:hAnsi="Times New Roman"/>
          <w:color w:val="000000"/>
          <w:sz w:val="24"/>
          <w:szCs w:val="24"/>
        </w:rPr>
        <w:t xml:space="preserve">Otoritas Jasa Keuangan melaksanakan tugas dan wewenangnya berlandaskan asas-asas sebagai berikut: </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t xml:space="preserve">asas independensi, yakni independen dalam pengambilan keputusan dan pelaksanaan fungsi, tugas, dan wewenang OJK, dengan tetap sesuai peraturan perundang-undangan yang berlaku; </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t xml:space="preserve">asas kepastian hukum, yakni asas dalam negara hukum yang mengutamakan landasan peraturan perundang-undangan dan keadilan dalam setiap kebijakan penyelenggaraan Otoritas Jasa Keuangan; </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t xml:space="preserve">asas kepentingan umum, yakni asas yang membela dan melindungi kepentingan konsumen dan masyarakat serta memajukan kesejahteraan umum; </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t>asas keterbukaan, yakni asas yang membuka diri terhadap hak masyarakat untuk memperoleh informasi yang benar, jujur, dan tidak diskriminatif tentang penyelenggaraan Otoritas Jasa Keuangan, dengan tetap memperhatikan perlindungan atas hak asasi pribadi dan golongan, serta rahasia negara, termasuk rahasia sebagaimana ditetapkan dalam peraturan perundang-undangan;</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lastRenderedPageBreak/>
        <w:t>asas profesionalitas, yakni asas yang mengutamakan keahlian dalam pelaksanaan tugas dan wewenang Otoritas Jasa Keuangan, dengan tetap berlandaskan pada kode etik dan ketentua</w:t>
      </w:r>
      <w:r>
        <w:rPr>
          <w:rFonts w:ascii="Times New Roman" w:hAnsi="Times New Roman"/>
          <w:color w:val="000000"/>
          <w:sz w:val="24"/>
          <w:szCs w:val="24"/>
        </w:rPr>
        <w:t>n peraturan perundang-undangan;</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t xml:space="preserve">asas integritas, yakni asas yang berpegang teguh pada nilai-nilai moral dalam setiap tindakan dan keputusan yang diambil dalam penyelenggaraan Otoritas Jasa Keuangan; dan </w:t>
      </w:r>
    </w:p>
    <w:p w:rsidR="00446CD6" w:rsidRDefault="00446CD6" w:rsidP="00446CD6">
      <w:pPr>
        <w:pStyle w:val="ListParagraph"/>
        <w:numPr>
          <w:ilvl w:val="0"/>
          <w:numId w:val="11"/>
        </w:numPr>
        <w:autoSpaceDE w:val="0"/>
        <w:autoSpaceDN w:val="0"/>
        <w:adjustRightInd w:val="0"/>
        <w:spacing w:after="0" w:line="480" w:lineRule="auto"/>
        <w:ind w:left="851" w:hanging="284"/>
        <w:jc w:val="both"/>
        <w:rPr>
          <w:rFonts w:ascii="Times New Roman" w:hAnsi="Times New Roman"/>
          <w:color w:val="000000"/>
          <w:sz w:val="24"/>
          <w:szCs w:val="24"/>
        </w:rPr>
      </w:pPr>
      <w:r w:rsidRPr="00310C0E">
        <w:rPr>
          <w:rFonts w:ascii="Times New Roman" w:hAnsi="Times New Roman"/>
          <w:color w:val="000000"/>
          <w:sz w:val="24"/>
          <w:szCs w:val="24"/>
        </w:rPr>
        <w:t xml:space="preserve">asas akuntabilitas, yakni asas yang menentukan bahwa setiap kegiatan dan hasil akhir dari setiap kegiatan penyelenggaraan Otoritas Jasa Keuangan harus dapat dipertanggungjawabkan kepada publik. </w:t>
      </w:r>
    </w:p>
    <w:p w:rsidR="00446CD6" w:rsidRDefault="00446CD6" w:rsidP="00446CD6">
      <w:pPr>
        <w:autoSpaceDE w:val="0"/>
        <w:autoSpaceDN w:val="0"/>
        <w:adjustRightInd w:val="0"/>
        <w:spacing w:after="0" w:line="480" w:lineRule="auto"/>
        <w:ind w:left="567" w:firstLine="567"/>
        <w:jc w:val="both"/>
        <w:rPr>
          <w:rFonts w:ascii="Times New Roman" w:hAnsi="Times New Roman"/>
          <w:color w:val="000000"/>
          <w:sz w:val="24"/>
          <w:szCs w:val="24"/>
        </w:rPr>
      </w:pPr>
      <w:r w:rsidRPr="00310C0E">
        <w:rPr>
          <w:rFonts w:ascii="Times New Roman" w:hAnsi="Times New Roman"/>
          <w:color w:val="000000"/>
          <w:sz w:val="24"/>
          <w:szCs w:val="24"/>
        </w:rPr>
        <w:t>Sejalan dengan prinsip-prinsip tata kelola dan asas-asas di atas, Otoritas Jasa Keuangan harus memiliki struktur dengan prinsip “</w:t>
      </w:r>
      <w:r w:rsidRPr="00310C0E">
        <w:rPr>
          <w:rFonts w:ascii="Times New Roman" w:hAnsi="Times New Roman"/>
          <w:i/>
          <w:iCs/>
          <w:color w:val="000000"/>
          <w:sz w:val="24"/>
          <w:szCs w:val="24"/>
        </w:rPr>
        <w:t>checks and balances</w:t>
      </w:r>
      <w:r w:rsidRPr="00310C0E">
        <w:rPr>
          <w:rFonts w:ascii="Times New Roman" w:hAnsi="Times New Roman"/>
          <w:color w:val="000000"/>
          <w:sz w:val="24"/>
          <w:szCs w:val="24"/>
        </w:rPr>
        <w:t>”. Hal ini diwujudkan dengan melakukan pemisahan yang jelas antara fungsi, tugas, dan wewen</w:t>
      </w:r>
      <w:r>
        <w:rPr>
          <w:rFonts w:ascii="Times New Roman" w:hAnsi="Times New Roman"/>
          <w:color w:val="000000"/>
          <w:sz w:val="24"/>
          <w:szCs w:val="24"/>
        </w:rPr>
        <w:t xml:space="preserve">ang pengaturan dan pengawasan. </w:t>
      </w:r>
      <w:r w:rsidRPr="00E245D1">
        <w:rPr>
          <w:rFonts w:ascii="Times New Roman" w:hAnsi="Times New Roman"/>
          <w:color w:val="000000"/>
          <w:sz w:val="24"/>
          <w:szCs w:val="24"/>
        </w:rPr>
        <w:t>f</w:t>
      </w:r>
      <w:r w:rsidRPr="00310C0E">
        <w:rPr>
          <w:rFonts w:ascii="Times New Roman" w:hAnsi="Times New Roman"/>
          <w:color w:val="000000"/>
          <w:sz w:val="24"/>
          <w:szCs w:val="24"/>
        </w:rPr>
        <w:t>ungsi, tugas, dan wewenang pengaturan serta pengawasan dilakukan oleh Dewan Komisioner melalui pembagian tugas yang jelas demi pencapaian tujuan Otoritas Jasa Keuangan. Tugas anggota Dewan Komisioner meliputi bidang tugas terkait kode etik, pengawasan internal melalui mekanisme dewan audit, edukasi dan perlindungan konsumen, serta fungsi, tugas, dan wewenang pengawasan untuk sektor Perbankan, Pasar Modal, Perasuransian, Dana Pensiun, Lembaga Pembiayaan, dan Lembaga Jasa Keuangan Lainnya</w:t>
      </w:r>
      <w:r>
        <w:rPr>
          <w:rStyle w:val="FootnoteReference"/>
          <w:rFonts w:ascii="Times New Roman" w:hAnsi="Times New Roman"/>
          <w:color w:val="000000"/>
          <w:sz w:val="24"/>
          <w:szCs w:val="24"/>
        </w:rPr>
        <w:footnoteReference w:id="12"/>
      </w:r>
      <w:r w:rsidRPr="00310C0E">
        <w:rPr>
          <w:rFonts w:ascii="Times New Roman" w:hAnsi="Times New Roman"/>
          <w:color w:val="000000"/>
          <w:sz w:val="24"/>
          <w:szCs w:val="24"/>
        </w:rPr>
        <w:t>.</w:t>
      </w:r>
    </w:p>
    <w:p w:rsidR="00446CD6" w:rsidRPr="00230776" w:rsidRDefault="00446CD6" w:rsidP="00446CD6">
      <w:pPr>
        <w:autoSpaceDE w:val="0"/>
        <w:autoSpaceDN w:val="0"/>
        <w:adjustRightInd w:val="0"/>
        <w:spacing w:after="0" w:line="480" w:lineRule="auto"/>
        <w:ind w:left="567" w:firstLine="567"/>
        <w:jc w:val="both"/>
        <w:rPr>
          <w:rFonts w:ascii="Times New Roman" w:hAnsi="Times New Roman"/>
          <w:color w:val="000000"/>
          <w:sz w:val="24"/>
          <w:szCs w:val="24"/>
        </w:rPr>
      </w:pPr>
      <w:r>
        <w:rPr>
          <w:rFonts w:ascii="Times New Roman" w:hAnsi="Times New Roman"/>
          <w:sz w:val="24"/>
          <w:szCs w:val="24"/>
        </w:rPr>
        <w:t>Beberapa perbedaan wewenang atau ketentuan dan praktek-praktek operasional baru antara Bank</w:t>
      </w:r>
      <w:r>
        <w:rPr>
          <w:rFonts w:ascii="Times New Roman" w:hAnsi="Times New Roman"/>
          <w:color w:val="000000"/>
          <w:sz w:val="24"/>
          <w:szCs w:val="24"/>
        </w:rPr>
        <w:t xml:space="preserve"> </w:t>
      </w:r>
      <w:r>
        <w:rPr>
          <w:rFonts w:ascii="Times New Roman" w:hAnsi="Times New Roman"/>
          <w:sz w:val="24"/>
          <w:szCs w:val="24"/>
        </w:rPr>
        <w:t xml:space="preserve">Indonesia dan OJK dapat diidentifikasi antara lain sebagai berikut </w:t>
      </w:r>
      <w:r>
        <w:rPr>
          <w:rStyle w:val="FootnoteReference"/>
          <w:rFonts w:ascii="Times New Roman" w:hAnsi="Times New Roman"/>
          <w:sz w:val="24"/>
          <w:szCs w:val="24"/>
        </w:rPr>
        <w:footnoteReference w:id="13"/>
      </w:r>
      <w:r>
        <w:rPr>
          <w:rFonts w:ascii="Times New Roman" w:hAnsi="Times New Roman"/>
          <w:sz w:val="24"/>
          <w:szCs w:val="24"/>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258"/>
        <w:gridCol w:w="3543"/>
      </w:tblGrid>
      <w:tr w:rsidR="00446CD6" w:rsidRPr="002D70DF" w:rsidTr="001841CA">
        <w:trPr>
          <w:trHeight w:val="316"/>
        </w:trPr>
        <w:tc>
          <w:tcPr>
            <w:tcW w:w="570"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No.</w:t>
            </w:r>
          </w:p>
        </w:tc>
        <w:tc>
          <w:tcPr>
            <w:tcW w:w="3258"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Bank Indonesia</w:t>
            </w:r>
          </w:p>
        </w:tc>
        <w:tc>
          <w:tcPr>
            <w:tcW w:w="3543"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Otoritas Jasa Keuangan</w:t>
            </w:r>
          </w:p>
        </w:tc>
      </w:tr>
      <w:tr w:rsidR="00446CD6" w:rsidRPr="002D70DF" w:rsidTr="001841CA">
        <w:tc>
          <w:tcPr>
            <w:tcW w:w="570"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1.</w:t>
            </w:r>
          </w:p>
        </w:tc>
        <w:tc>
          <w:tcPr>
            <w:tcW w:w="3258"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Hanya mengawasi lembaga</w:t>
            </w:r>
          </w:p>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Perbankan.</w:t>
            </w:r>
          </w:p>
        </w:tc>
        <w:tc>
          <w:tcPr>
            <w:tcW w:w="3543"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Mengawasi lembaga bank dan Lembaga Keuangan lainnya.</w:t>
            </w:r>
          </w:p>
        </w:tc>
      </w:tr>
      <w:tr w:rsidR="00446CD6" w:rsidRPr="002D70DF" w:rsidTr="001841CA">
        <w:tc>
          <w:tcPr>
            <w:tcW w:w="570"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2.</w:t>
            </w:r>
          </w:p>
        </w:tc>
        <w:tc>
          <w:tcPr>
            <w:tcW w:w="3258"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Biaya operasional bersumber dari intern Bank Indonesia</w:t>
            </w:r>
          </w:p>
        </w:tc>
        <w:tc>
          <w:tcPr>
            <w:tcW w:w="3543"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 xml:space="preserve">Biaya operasional dapat bersumber dari APBN atau </w:t>
            </w:r>
            <w:r w:rsidRPr="002D70DF">
              <w:rPr>
                <w:rFonts w:ascii="Times New Roman" w:hAnsi="Times New Roman"/>
                <w:sz w:val="24"/>
                <w:szCs w:val="24"/>
              </w:rPr>
              <w:lastRenderedPageBreak/>
              <w:t>pungutan/fee dari lembaga yang diawasinya.</w:t>
            </w:r>
          </w:p>
        </w:tc>
      </w:tr>
      <w:tr w:rsidR="00446CD6" w:rsidRPr="002D70DF" w:rsidTr="001841CA">
        <w:tc>
          <w:tcPr>
            <w:tcW w:w="570"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lastRenderedPageBreak/>
              <w:t>3.</w:t>
            </w:r>
          </w:p>
        </w:tc>
        <w:tc>
          <w:tcPr>
            <w:tcW w:w="3258"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Tidak memungut biaya dari bankbank yang diawasinya</w:t>
            </w:r>
          </w:p>
        </w:tc>
        <w:tc>
          <w:tcPr>
            <w:tcW w:w="3543"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Akan memungut fee dari lembaga yang diawasinya untuk biaya operasionalnya.</w:t>
            </w:r>
          </w:p>
        </w:tc>
      </w:tr>
      <w:tr w:rsidR="00446CD6" w:rsidRPr="002D70DF" w:rsidTr="001841CA">
        <w:tc>
          <w:tcPr>
            <w:tcW w:w="570"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4.</w:t>
            </w:r>
          </w:p>
        </w:tc>
        <w:tc>
          <w:tcPr>
            <w:tcW w:w="3258"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Tidak memungut biaya dari proses</w:t>
            </w:r>
          </w:p>
        </w:tc>
        <w:tc>
          <w:tcPr>
            <w:tcW w:w="3543"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Akan memungut biaya dari perijinan yang perijinan yang diberikan kepada bank-bank dikeluarkannya kepada lembaga keuaangan yang diawasinya.</w:t>
            </w:r>
          </w:p>
        </w:tc>
      </w:tr>
      <w:tr w:rsidR="00446CD6" w:rsidRPr="002D70DF" w:rsidTr="001841CA">
        <w:tc>
          <w:tcPr>
            <w:tcW w:w="570"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5.</w:t>
            </w:r>
          </w:p>
        </w:tc>
        <w:tc>
          <w:tcPr>
            <w:tcW w:w="3258"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 xml:space="preserve">Sebagai Pengawas perbankan, tidak memiliki kewenangan </w:t>
            </w:r>
            <w:r>
              <w:rPr>
                <w:rFonts w:ascii="Times New Roman" w:hAnsi="Times New Roman"/>
                <w:sz w:val="24"/>
                <w:szCs w:val="24"/>
              </w:rPr>
              <w:t>untuk melakukan penyidikan atas</w:t>
            </w:r>
            <w:r w:rsidRPr="003A73E2">
              <w:rPr>
                <w:rFonts w:ascii="Times New Roman" w:hAnsi="Times New Roman"/>
                <w:sz w:val="24"/>
                <w:szCs w:val="24"/>
              </w:rPr>
              <w:t xml:space="preserve"> </w:t>
            </w:r>
            <w:r w:rsidRPr="002D70DF">
              <w:rPr>
                <w:rFonts w:ascii="Times New Roman" w:hAnsi="Times New Roman"/>
                <w:sz w:val="24"/>
                <w:szCs w:val="24"/>
              </w:rPr>
              <w:t>kasuskasus yang terindikasi</w:t>
            </w:r>
          </w:p>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penyeleweangan,</w:t>
            </w:r>
            <w:r w:rsidRPr="00E245D1">
              <w:rPr>
                <w:rFonts w:ascii="Times New Roman" w:hAnsi="Times New Roman"/>
                <w:sz w:val="24"/>
                <w:szCs w:val="24"/>
              </w:rPr>
              <w:t xml:space="preserve"> </w:t>
            </w:r>
            <w:r w:rsidRPr="002D70DF">
              <w:rPr>
                <w:rFonts w:ascii="Times New Roman" w:hAnsi="Times New Roman"/>
                <w:sz w:val="24"/>
                <w:szCs w:val="24"/>
              </w:rPr>
              <w:t>namun memiliki MOU dengan Kapolri dan Kejagung dalam penanganan Tindak Pidana di Bidang Perbankan.</w:t>
            </w:r>
          </w:p>
        </w:tc>
        <w:tc>
          <w:tcPr>
            <w:tcW w:w="3543" w:type="dxa"/>
          </w:tcPr>
          <w:p w:rsidR="00446CD6" w:rsidRPr="002D70DF" w:rsidRDefault="00446CD6" w:rsidP="001841CA">
            <w:pPr>
              <w:autoSpaceDE w:val="0"/>
              <w:autoSpaceDN w:val="0"/>
              <w:adjustRightInd w:val="0"/>
              <w:spacing w:after="0" w:line="240" w:lineRule="auto"/>
              <w:jc w:val="both"/>
              <w:rPr>
                <w:rFonts w:ascii="Times New Roman" w:hAnsi="Times New Roman"/>
                <w:sz w:val="24"/>
                <w:szCs w:val="24"/>
              </w:rPr>
            </w:pPr>
            <w:r w:rsidRPr="002D70DF">
              <w:rPr>
                <w:rFonts w:ascii="Times New Roman" w:hAnsi="Times New Roman"/>
                <w:sz w:val="24"/>
                <w:szCs w:val="24"/>
              </w:rPr>
              <w:t>Sebagai pengawas lembaga keuangan memiliki wewenang untuk melakukan penyidikan atas kasus-kasus yang terindikasi penyelewangan.</w:t>
            </w:r>
          </w:p>
        </w:tc>
      </w:tr>
    </w:tbl>
    <w:p w:rsidR="00446CD6" w:rsidRPr="00FE68F5"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Pr="00FE68F5" w:rsidRDefault="00446CD6" w:rsidP="00446CD6">
      <w:pPr>
        <w:pStyle w:val="ListParagraph"/>
        <w:numPr>
          <w:ilvl w:val="0"/>
          <w:numId w:val="23"/>
        </w:numPr>
        <w:autoSpaceDE w:val="0"/>
        <w:autoSpaceDN w:val="0"/>
        <w:adjustRightInd w:val="0"/>
        <w:spacing w:after="0" w:line="480" w:lineRule="auto"/>
        <w:jc w:val="both"/>
        <w:rPr>
          <w:rFonts w:ascii="Times New Roman" w:hAnsi="Times New Roman"/>
          <w:color w:val="000000"/>
          <w:sz w:val="24"/>
          <w:szCs w:val="24"/>
        </w:rPr>
      </w:pPr>
      <w:r w:rsidRPr="00FE68F5">
        <w:rPr>
          <w:rFonts w:ascii="Times New Roman" w:hAnsi="Times New Roman"/>
          <w:b/>
          <w:color w:val="000000"/>
          <w:sz w:val="24"/>
          <w:szCs w:val="24"/>
        </w:rPr>
        <w:t>Perbedaan Makro Prudencial dengan Mikro Prudencial antara Otoritas Jasa Keuangan dengan Bank Indonesia</w:t>
      </w:r>
      <w:r w:rsidRPr="00FE68F5">
        <w:rPr>
          <w:rFonts w:ascii="Times New Roman" w:hAnsi="Times New Roman"/>
          <w:color w:val="000000"/>
          <w:sz w:val="24"/>
          <w:szCs w:val="24"/>
        </w:rPr>
        <w:t>.</w:t>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FE68F5">
        <w:rPr>
          <w:rFonts w:ascii="Times New Roman" w:hAnsi="Times New Roman"/>
          <w:color w:val="000000"/>
          <w:sz w:val="24"/>
          <w:szCs w:val="24"/>
          <w:lang w:eastAsia="id-ID"/>
        </w:rPr>
        <w:t>Otoritas Jasa Keuangan (OJK) merupakan lembaga negara yang dibentuk pada tahun 2011 berdasarkan U</w:t>
      </w:r>
      <w:r>
        <w:rPr>
          <w:rFonts w:ascii="Times New Roman" w:hAnsi="Times New Roman"/>
          <w:color w:val="000000"/>
          <w:sz w:val="24"/>
          <w:szCs w:val="24"/>
          <w:lang w:eastAsia="id-ID"/>
        </w:rPr>
        <w:t>ndang-</w:t>
      </w:r>
      <w:r w:rsidRPr="00E245D1">
        <w:rPr>
          <w:rFonts w:ascii="Times New Roman" w:hAnsi="Times New Roman"/>
          <w:color w:val="000000"/>
          <w:sz w:val="24"/>
          <w:szCs w:val="24"/>
          <w:lang w:eastAsia="id-ID"/>
        </w:rPr>
        <w:t>U</w:t>
      </w:r>
      <w:r>
        <w:rPr>
          <w:rFonts w:ascii="Times New Roman" w:hAnsi="Times New Roman"/>
          <w:color w:val="000000"/>
          <w:sz w:val="24"/>
          <w:szCs w:val="24"/>
          <w:lang w:eastAsia="id-ID"/>
        </w:rPr>
        <w:t xml:space="preserve">ndang </w:t>
      </w:r>
      <w:r w:rsidRPr="0000120C">
        <w:rPr>
          <w:rFonts w:ascii="Times New Roman" w:hAnsi="Times New Roman"/>
          <w:color w:val="000000"/>
          <w:sz w:val="24"/>
          <w:szCs w:val="24"/>
          <w:lang w:eastAsia="id-ID"/>
        </w:rPr>
        <w:t>N</w:t>
      </w:r>
      <w:r w:rsidRPr="00FE68F5">
        <w:rPr>
          <w:rFonts w:ascii="Times New Roman" w:hAnsi="Times New Roman"/>
          <w:color w:val="000000"/>
          <w:sz w:val="24"/>
          <w:szCs w:val="24"/>
          <w:lang w:eastAsia="id-ID"/>
        </w:rPr>
        <w:t>omor 21 tahun 2011, dan beroperasi Januari 2013 (untuk pasar modal dan L</w:t>
      </w:r>
      <w:r>
        <w:rPr>
          <w:rFonts w:ascii="Times New Roman" w:hAnsi="Times New Roman"/>
          <w:color w:val="000000"/>
          <w:sz w:val="24"/>
          <w:szCs w:val="24"/>
          <w:lang w:eastAsia="id-ID"/>
        </w:rPr>
        <w:t xml:space="preserve">embaga </w:t>
      </w:r>
      <w:r w:rsidRPr="00FE68F5">
        <w:rPr>
          <w:rFonts w:ascii="Times New Roman" w:hAnsi="Times New Roman"/>
          <w:color w:val="000000"/>
          <w:sz w:val="24"/>
          <w:szCs w:val="24"/>
          <w:lang w:eastAsia="id-ID"/>
        </w:rPr>
        <w:t>K</w:t>
      </w:r>
      <w:r>
        <w:rPr>
          <w:rFonts w:ascii="Times New Roman" w:hAnsi="Times New Roman"/>
          <w:color w:val="000000"/>
          <w:sz w:val="24"/>
          <w:szCs w:val="24"/>
          <w:lang w:eastAsia="id-ID"/>
        </w:rPr>
        <w:t xml:space="preserve">euangan </w:t>
      </w:r>
      <w:r w:rsidRPr="00FE68F5">
        <w:rPr>
          <w:rFonts w:ascii="Times New Roman" w:hAnsi="Times New Roman"/>
          <w:color w:val="000000"/>
          <w:sz w:val="24"/>
          <w:szCs w:val="24"/>
          <w:lang w:eastAsia="id-ID"/>
        </w:rPr>
        <w:t>N</w:t>
      </w:r>
      <w:r>
        <w:rPr>
          <w:rFonts w:ascii="Times New Roman" w:hAnsi="Times New Roman"/>
          <w:color w:val="000000"/>
          <w:sz w:val="24"/>
          <w:szCs w:val="24"/>
          <w:lang w:eastAsia="id-ID"/>
        </w:rPr>
        <w:t xml:space="preserve">on </w:t>
      </w:r>
      <w:r w:rsidRPr="00FE68F5">
        <w:rPr>
          <w:rFonts w:ascii="Times New Roman" w:hAnsi="Times New Roman"/>
          <w:color w:val="000000"/>
          <w:sz w:val="24"/>
          <w:szCs w:val="24"/>
          <w:lang w:eastAsia="id-ID"/>
        </w:rPr>
        <w:t>B</w:t>
      </w:r>
      <w:r>
        <w:rPr>
          <w:rFonts w:ascii="Times New Roman" w:hAnsi="Times New Roman"/>
          <w:color w:val="000000"/>
          <w:sz w:val="24"/>
          <w:szCs w:val="24"/>
          <w:lang w:eastAsia="id-ID"/>
        </w:rPr>
        <w:t>ank</w:t>
      </w:r>
      <w:r w:rsidRPr="00FE68F5">
        <w:rPr>
          <w:rFonts w:ascii="Times New Roman" w:hAnsi="Times New Roman"/>
          <w:color w:val="000000"/>
          <w:sz w:val="24"/>
          <w:szCs w:val="24"/>
          <w:lang w:eastAsia="id-ID"/>
        </w:rPr>
        <w:t>) dan 2014 (untuk perbankan). Aturan ini menjelaskan fungsi OJK dalam menyelenggarakan sistem pengaturan dan pengawasan yang terintegrasi terhadap keseluruhan kegiatan di dalam sektor jasa keuangan. OJK sendiri didirikan untuk menggantikan peran Badan Pengawas Pasar Modal dan Lembaga Keuangan (Bapepam-LK). Dengan terbentuknya OJK maka secara otomatis pengaturan dan pengawasan Pasar Modal dan Industri Keuangan Non-Bank (IKNB) beralih ke OJK.</w:t>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FE68F5">
        <w:rPr>
          <w:rFonts w:ascii="Times New Roman" w:hAnsi="Times New Roman"/>
          <w:color w:val="000000"/>
          <w:sz w:val="24"/>
          <w:szCs w:val="24"/>
          <w:lang w:eastAsia="id-ID"/>
        </w:rPr>
        <w:t xml:space="preserve">Pembentukan OJK tentunya dengan mempertimbangkan beberapa alasan, salah satunya adalah terkait fungsi Bank Indonesia. Bank Indonesia yang dulunya diberi tugas mengawasi dan mengatur sektor perbankan pada kenyataannya dianggap belum mampu menjalankan tugasnya dengan maksimal. Bank Indonesia juga dilihat </w:t>
      </w:r>
      <w:r w:rsidRPr="00FE68F5">
        <w:rPr>
          <w:rFonts w:ascii="Times New Roman" w:hAnsi="Times New Roman"/>
          <w:color w:val="000000"/>
          <w:sz w:val="24"/>
          <w:szCs w:val="24"/>
          <w:lang w:eastAsia="id-ID"/>
        </w:rPr>
        <w:lastRenderedPageBreak/>
        <w:t>mempunyai tugas yang sangat berat sehingga membutuhkan lembaga pembantu. Di samping itu, hingga saat ini, Bank Indonesia masih dianggap sangat rentan dengan intervensi dari berbagai pihak terutama pemerintah dan pengusaha. Kondisi ini menjadi dorongan untuk membentuk lembaga pengawas yang lebih independen. Lembaga pengawas perbankan harus bebas dari intervensi dan campur tangan pihak manapun sehingga mampu bekerja secara profesional.</w:t>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FE68F5">
        <w:rPr>
          <w:rFonts w:ascii="Times New Roman" w:hAnsi="Times New Roman"/>
          <w:color w:val="000000"/>
          <w:sz w:val="24"/>
          <w:szCs w:val="24"/>
          <w:lang w:eastAsia="id-ID"/>
        </w:rPr>
        <w:t>Untuk itu dibentuklah OJK yang diharapkan dapat melakukan pembagian tugas dengan Bank Indonesia. Bank Indonesia yang dulunya juga bertugas mengawasi perbankan, dengan terbentuknya OJK maka dengan sendirirnya tugas tersebut akan berpindah kepada OJK. OJK diberi tugas dalam hal mikro </w:t>
      </w:r>
      <w:r w:rsidRPr="00FE68F5">
        <w:rPr>
          <w:rFonts w:ascii="Times New Roman" w:hAnsi="Times New Roman"/>
          <w:i/>
          <w:iCs/>
          <w:color w:val="000000"/>
          <w:sz w:val="24"/>
          <w:szCs w:val="24"/>
          <w:lang w:eastAsia="id-ID"/>
        </w:rPr>
        <w:t>(micro-prudential supervision)</w:t>
      </w:r>
      <w:r w:rsidRPr="00FE68F5">
        <w:rPr>
          <w:rFonts w:ascii="Times New Roman" w:hAnsi="Times New Roman"/>
          <w:color w:val="000000"/>
          <w:sz w:val="24"/>
          <w:szCs w:val="24"/>
          <w:lang w:eastAsia="id-ID"/>
        </w:rPr>
        <w:t> yakni mengawasi bank-bank yang ada di Indoensia. Sementara Bank Indonesia sendiri akan lebih bertanggung jawab dalam menangani masalah yang lebih makro </w:t>
      </w:r>
      <w:r>
        <w:rPr>
          <w:rFonts w:ascii="Times New Roman" w:hAnsi="Times New Roman"/>
          <w:i/>
          <w:iCs/>
          <w:color w:val="000000"/>
          <w:sz w:val="24"/>
          <w:szCs w:val="24"/>
          <w:lang w:eastAsia="id-ID"/>
        </w:rPr>
        <w:t>(</w:t>
      </w:r>
      <w:r w:rsidRPr="00FE68F5">
        <w:rPr>
          <w:rFonts w:ascii="Times New Roman" w:hAnsi="Times New Roman"/>
          <w:i/>
          <w:iCs/>
          <w:color w:val="000000"/>
          <w:sz w:val="24"/>
          <w:szCs w:val="24"/>
          <w:lang w:eastAsia="id-ID"/>
        </w:rPr>
        <w:t>macro-prudential supervision)</w:t>
      </w:r>
      <w:r>
        <w:rPr>
          <w:rFonts w:ascii="Times New Roman" w:hAnsi="Times New Roman"/>
          <w:i/>
          <w:iCs/>
          <w:color w:val="000000"/>
          <w:sz w:val="24"/>
          <w:szCs w:val="24"/>
          <w:lang w:eastAsia="id-ID"/>
        </w:rPr>
        <w:t xml:space="preserve"> </w:t>
      </w:r>
      <w:r w:rsidRPr="00FE68F5">
        <w:rPr>
          <w:rFonts w:ascii="Times New Roman" w:hAnsi="Times New Roman"/>
          <w:color w:val="000000"/>
          <w:sz w:val="24"/>
          <w:szCs w:val="24"/>
          <w:lang w:eastAsia="id-ID"/>
        </w:rPr>
        <w:t>misalnya terkait dengan kebijakan moneter dan penanganan di saat krisis. Dengan demikian dapat dikatakan bahwa, sebetulnya peran OJK sebagai lembaga pengawas keuangan ini tak benar-benar baru. Di dalamnya terdapat penyatuan wewenang dan kekuasaan beberapa institusi yang sudah ada.</w:t>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FE68F5">
        <w:rPr>
          <w:rFonts w:ascii="Times New Roman" w:hAnsi="Times New Roman"/>
          <w:color w:val="000000"/>
          <w:sz w:val="24"/>
          <w:szCs w:val="24"/>
          <w:lang w:eastAsia="id-ID"/>
        </w:rPr>
        <w:t xml:space="preserve">Selain mengambil alih tugas Bapepam-LK dan Bank Indonesia, pembentukan OJK juga menjadi respon atas perkembangan sektor jasa keuangan. Sektor jasa keuangan telah mengalami perkembangan pesat seiring dengan globalisasi dan keterbukaan pasar. Semakin majunya sistem teknologi dan komunikasi dalam perbankan juga mendorong pemerintah untuk mereformasi sistem pengawasan perbankan. Sistem keuangan menjadi semakin kompleks, dinamis, hybrid, dan saling </w:t>
      </w:r>
      <w:r w:rsidRPr="00FE68F5">
        <w:rPr>
          <w:rFonts w:ascii="Times New Roman" w:hAnsi="Times New Roman"/>
          <w:color w:val="000000"/>
          <w:sz w:val="24"/>
          <w:szCs w:val="24"/>
          <w:lang w:eastAsia="id-ID"/>
        </w:rPr>
        <w:lastRenderedPageBreak/>
        <w:t>terkait. Untuk itu kemudian diperlukan OJK sebagai lembaga dengan fungsi dan sistem yang telah terintegrasi.</w:t>
      </w:r>
      <w:r>
        <w:rPr>
          <w:rStyle w:val="FootnoteReference"/>
          <w:rFonts w:ascii="Times New Roman" w:hAnsi="Times New Roman"/>
          <w:color w:val="000000"/>
          <w:sz w:val="24"/>
          <w:szCs w:val="24"/>
          <w:lang w:eastAsia="id-ID"/>
        </w:rPr>
        <w:footnoteReference w:id="14"/>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FE68F5">
        <w:rPr>
          <w:rFonts w:ascii="Times New Roman" w:hAnsi="Times New Roman"/>
          <w:color w:val="000000"/>
          <w:sz w:val="24"/>
          <w:szCs w:val="24"/>
          <w:lang w:eastAsia="id-ID"/>
        </w:rPr>
        <w:t>Dalam U</w:t>
      </w:r>
      <w:r>
        <w:rPr>
          <w:rFonts w:ascii="Times New Roman" w:hAnsi="Times New Roman"/>
          <w:color w:val="000000"/>
          <w:sz w:val="24"/>
          <w:szCs w:val="24"/>
          <w:lang w:eastAsia="id-ID"/>
        </w:rPr>
        <w:t>ndang-</w:t>
      </w:r>
      <w:r w:rsidRPr="00E245D1">
        <w:rPr>
          <w:rFonts w:ascii="Times New Roman" w:hAnsi="Times New Roman"/>
          <w:color w:val="000000"/>
          <w:sz w:val="24"/>
          <w:szCs w:val="24"/>
          <w:lang w:eastAsia="id-ID"/>
        </w:rPr>
        <w:t>U</w:t>
      </w:r>
      <w:r>
        <w:rPr>
          <w:rFonts w:ascii="Times New Roman" w:hAnsi="Times New Roman"/>
          <w:color w:val="000000"/>
          <w:sz w:val="24"/>
          <w:szCs w:val="24"/>
          <w:lang w:eastAsia="id-ID"/>
        </w:rPr>
        <w:t xml:space="preserve">ndang </w:t>
      </w:r>
      <w:r w:rsidRPr="00FE68F5">
        <w:rPr>
          <w:rFonts w:ascii="Times New Roman" w:hAnsi="Times New Roman"/>
          <w:color w:val="000000"/>
          <w:sz w:val="24"/>
          <w:szCs w:val="24"/>
          <w:lang w:eastAsia="id-ID"/>
        </w:rPr>
        <w:t>Nomor 21 Tahun 2011 disebutkan, lembaga-lembaga yang akan  berada di bawah pengawasan OJK adalah perbankan, pasar modal, perasuransian, dana pensiun, lembaga pembiayaan atau multifinance, dan lembaga jasa keuangan lainnya. Lembaga jasa keuangan ini mencakup pergadaian (PT Pegadaian), lembaga penjaminan, lembaga pembiayaan ekspor Indonesia, lembaga pembiayaan sekunder perumahan dan lembaga yang menyelenggarakan pengelolaan dana masyarakat yang bersifat wajib, yaitu penyelenggaraan program jaminan sosial, pensiun, dan kesejahteraan</w:t>
      </w:r>
      <w:r>
        <w:rPr>
          <w:rFonts w:ascii="Times New Roman" w:hAnsi="Times New Roman"/>
          <w:color w:val="000000"/>
          <w:sz w:val="24"/>
          <w:szCs w:val="24"/>
          <w:lang w:eastAsia="id-ID"/>
        </w:rPr>
        <w:t xml:space="preserve">. </w:t>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FE68F5">
        <w:rPr>
          <w:rFonts w:ascii="Times New Roman" w:hAnsi="Times New Roman"/>
          <w:color w:val="000000"/>
          <w:sz w:val="24"/>
          <w:szCs w:val="24"/>
        </w:rPr>
        <w:t>Disebutkan dalam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Style w:val="apple-converted-space"/>
          <w:color w:val="000000"/>
          <w:sz w:val="24"/>
          <w:szCs w:val="24"/>
        </w:rPr>
        <w:t> </w:t>
      </w:r>
      <w:r>
        <w:rPr>
          <w:rStyle w:val="skimlinks-unlinked"/>
          <w:rFonts w:ascii="Times New Roman" w:hAnsi="Times New Roman"/>
          <w:color w:val="000000"/>
          <w:sz w:val="24"/>
          <w:szCs w:val="24"/>
        </w:rPr>
        <w:t>N</w:t>
      </w:r>
      <w:r w:rsidRPr="0000120C">
        <w:rPr>
          <w:rStyle w:val="skimlinks-unlinked"/>
          <w:rFonts w:ascii="Times New Roman" w:hAnsi="Times New Roman"/>
          <w:color w:val="000000"/>
          <w:sz w:val="24"/>
          <w:szCs w:val="24"/>
        </w:rPr>
        <w:t xml:space="preserve">o. </w:t>
      </w:r>
      <w:r w:rsidRPr="00FE68F5">
        <w:rPr>
          <w:rStyle w:val="skimlinks-unlinked"/>
          <w:rFonts w:ascii="Times New Roman" w:hAnsi="Times New Roman"/>
          <w:color w:val="000000"/>
          <w:sz w:val="24"/>
          <w:szCs w:val="24"/>
        </w:rPr>
        <w:t>23</w:t>
      </w:r>
      <w:r w:rsidRPr="00FE68F5">
        <w:rPr>
          <w:rStyle w:val="apple-converted-space"/>
          <w:color w:val="000000"/>
          <w:sz w:val="24"/>
          <w:szCs w:val="24"/>
        </w:rPr>
        <w:t> </w:t>
      </w:r>
      <w:r w:rsidRPr="00FE68F5">
        <w:rPr>
          <w:rFonts w:ascii="Times New Roman" w:hAnsi="Times New Roman"/>
          <w:color w:val="000000"/>
          <w:sz w:val="24"/>
          <w:szCs w:val="24"/>
        </w:rPr>
        <w:t>Tahun 1999 Tentang Bank Indonesia yang telah diubah dengan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Fonts w:ascii="Times New Roman" w:hAnsi="Times New Roman"/>
          <w:color w:val="000000"/>
          <w:sz w:val="24"/>
          <w:szCs w:val="24"/>
        </w:rPr>
        <w:t xml:space="preserve"> No</w:t>
      </w:r>
      <w:r w:rsidRPr="0000120C">
        <w:rPr>
          <w:rFonts w:ascii="Times New Roman" w:hAnsi="Times New Roman"/>
          <w:color w:val="000000"/>
          <w:sz w:val="24"/>
          <w:szCs w:val="24"/>
        </w:rPr>
        <w:t xml:space="preserve">. </w:t>
      </w:r>
      <w:r>
        <w:rPr>
          <w:rFonts w:ascii="Times New Roman" w:hAnsi="Times New Roman"/>
          <w:color w:val="000000"/>
          <w:sz w:val="24"/>
          <w:szCs w:val="24"/>
        </w:rPr>
        <w:t>3</w:t>
      </w:r>
      <w:r w:rsidRPr="00E245D1">
        <w:rPr>
          <w:rFonts w:ascii="Times New Roman" w:hAnsi="Times New Roman"/>
          <w:color w:val="000000"/>
          <w:sz w:val="24"/>
          <w:szCs w:val="24"/>
        </w:rPr>
        <w:t xml:space="preserve"> </w:t>
      </w:r>
      <w:r w:rsidRPr="00FE68F5">
        <w:rPr>
          <w:rFonts w:ascii="Times New Roman" w:hAnsi="Times New Roman"/>
          <w:color w:val="000000"/>
          <w:sz w:val="24"/>
          <w:szCs w:val="24"/>
        </w:rPr>
        <w:t>Tahun 2004 dan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Fonts w:ascii="Times New Roman" w:hAnsi="Times New Roman"/>
          <w:color w:val="000000"/>
          <w:sz w:val="24"/>
          <w:szCs w:val="24"/>
        </w:rPr>
        <w:t xml:space="preserve"> No</w:t>
      </w:r>
      <w:r>
        <w:rPr>
          <w:rFonts w:ascii="Times New Roman" w:hAnsi="Times New Roman"/>
          <w:color w:val="000000"/>
          <w:sz w:val="24"/>
          <w:szCs w:val="24"/>
        </w:rPr>
        <w:t>mor</w:t>
      </w:r>
      <w:r w:rsidRPr="0000120C">
        <w:rPr>
          <w:rFonts w:ascii="Times New Roman" w:hAnsi="Times New Roman"/>
          <w:color w:val="000000"/>
          <w:sz w:val="24"/>
          <w:szCs w:val="24"/>
        </w:rPr>
        <w:t xml:space="preserve"> </w:t>
      </w:r>
      <w:r>
        <w:rPr>
          <w:rFonts w:ascii="Times New Roman" w:hAnsi="Times New Roman"/>
          <w:color w:val="000000"/>
          <w:sz w:val="24"/>
          <w:szCs w:val="24"/>
        </w:rPr>
        <w:t>6 Tahun 2009</w:t>
      </w:r>
      <w:r w:rsidRPr="00FE68F5">
        <w:rPr>
          <w:rFonts w:ascii="Times New Roman" w:hAnsi="Times New Roman"/>
          <w:color w:val="000000"/>
          <w:sz w:val="24"/>
          <w:szCs w:val="24"/>
        </w:rPr>
        <w:t xml:space="preserve"> </w:t>
      </w:r>
      <w:r>
        <w:rPr>
          <w:rFonts w:ascii="Times New Roman" w:hAnsi="Times New Roman"/>
          <w:color w:val="000000"/>
          <w:sz w:val="24"/>
          <w:szCs w:val="24"/>
        </w:rPr>
        <w:t xml:space="preserve"> </w:t>
      </w:r>
      <w:r w:rsidRPr="00FE68F5">
        <w:rPr>
          <w:rFonts w:ascii="Times New Roman" w:hAnsi="Times New Roman"/>
          <w:color w:val="000000"/>
          <w:sz w:val="24"/>
          <w:szCs w:val="24"/>
        </w:rPr>
        <w:t>dan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Fonts w:ascii="Times New Roman" w:hAnsi="Times New Roman"/>
          <w:color w:val="000000"/>
          <w:sz w:val="24"/>
          <w:szCs w:val="24"/>
        </w:rPr>
        <w:t xml:space="preserve"> No.7 Tahun 1992 Tentang Perbankan yang telah diubah dengan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Style w:val="apple-converted-space"/>
          <w:color w:val="000000"/>
          <w:sz w:val="24"/>
          <w:szCs w:val="24"/>
        </w:rPr>
        <w:t> </w:t>
      </w:r>
      <w:r w:rsidRPr="00FE68F5">
        <w:rPr>
          <w:rStyle w:val="skimlinks-unlinked"/>
          <w:rFonts w:ascii="Times New Roman" w:hAnsi="Times New Roman"/>
          <w:color w:val="000000"/>
          <w:sz w:val="24"/>
          <w:szCs w:val="24"/>
        </w:rPr>
        <w:t>No.10</w:t>
      </w:r>
      <w:r w:rsidRPr="00FE68F5">
        <w:rPr>
          <w:rStyle w:val="apple-converted-space"/>
          <w:color w:val="000000"/>
          <w:sz w:val="24"/>
          <w:szCs w:val="24"/>
        </w:rPr>
        <w:t> </w:t>
      </w:r>
      <w:r w:rsidRPr="00FE68F5">
        <w:rPr>
          <w:rFonts w:ascii="Times New Roman" w:hAnsi="Times New Roman"/>
          <w:color w:val="000000"/>
          <w:sz w:val="24"/>
          <w:szCs w:val="24"/>
        </w:rPr>
        <w:t>Tahun 1998 bahwa tugas pengaturan dan pengawasan perbankan merupakan otoritas dari Bank Indonesia sebagai Bank Sentral, namun ke depan tepatnya mulai 1 Januari 2014 pengaturan dan pengawasan perbankan menjadi otoritas dari lembaga Otoritas Jasa Keuangan (OJK) sebagaimana yang disebutkan dalam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Style w:val="apple-converted-space"/>
          <w:color w:val="000000"/>
          <w:sz w:val="24"/>
          <w:szCs w:val="24"/>
        </w:rPr>
        <w:t> </w:t>
      </w:r>
      <w:r w:rsidRPr="00FE68F5">
        <w:rPr>
          <w:rStyle w:val="skimlinks-unlinked"/>
          <w:rFonts w:ascii="Times New Roman" w:hAnsi="Times New Roman"/>
          <w:color w:val="000000"/>
          <w:sz w:val="24"/>
          <w:szCs w:val="24"/>
        </w:rPr>
        <w:t>No.</w:t>
      </w:r>
      <w:r w:rsidRPr="0000120C">
        <w:rPr>
          <w:rStyle w:val="skimlinks-unlinked"/>
          <w:rFonts w:ascii="Times New Roman" w:hAnsi="Times New Roman"/>
          <w:color w:val="000000"/>
          <w:sz w:val="24"/>
          <w:szCs w:val="24"/>
        </w:rPr>
        <w:t xml:space="preserve"> </w:t>
      </w:r>
      <w:r w:rsidRPr="00FE68F5">
        <w:rPr>
          <w:rStyle w:val="skimlinks-unlinked"/>
          <w:rFonts w:ascii="Times New Roman" w:hAnsi="Times New Roman"/>
          <w:color w:val="000000"/>
          <w:sz w:val="24"/>
          <w:szCs w:val="24"/>
        </w:rPr>
        <w:t>21</w:t>
      </w:r>
      <w:r w:rsidRPr="00FE68F5">
        <w:rPr>
          <w:rStyle w:val="apple-converted-space"/>
          <w:color w:val="000000"/>
          <w:sz w:val="24"/>
          <w:szCs w:val="24"/>
        </w:rPr>
        <w:t> </w:t>
      </w:r>
      <w:r w:rsidRPr="00FE68F5">
        <w:rPr>
          <w:rFonts w:ascii="Times New Roman" w:hAnsi="Times New Roman"/>
          <w:color w:val="000000"/>
          <w:sz w:val="24"/>
          <w:szCs w:val="24"/>
        </w:rPr>
        <w:t xml:space="preserve">Tahun 2011. Menurut penjelasan dari Pasal 7 UU OJK lingkup kewenangan pengaturan dan pengawasan </w:t>
      </w:r>
      <w:r w:rsidRPr="00121AB3">
        <w:rPr>
          <w:rFonts w:ascii="Times New Roman" w:hAnsi="Times New Roman"/>
          <w:i/>
          <w:color w:val="000000"/>
          <w:sz w:val="24"/>
          <w:szCs w:val="24"/>
        </w:rPr>
        <w:t>microprudential</w:t>
      </w:r>
      <w:r w:rsidRPr="00FE68F5">
        <w:rPr>
          <w:rFonts w:ascii="Times New Roman" w:hAnsi="Times New Roman"/>
          <w:color w:val="000000"/>
          <w:sz w:val="24"/>
          <w:szCs w:val="24"/>
        </w:rPr>
        <w:t xml:space="preserve"> menjadi tugas dan wewenang OJK. Adapun lingkup pengaturan dan pengawasan </w:t>
      </w:r>
      <w:r w:rsidRPr="00121AB3">
        <w:rPr>
          <w:rFonts w:ascii="Times New Roman" w:hAnsi="Times New Roman"/>
          <w:i/>
          <w:color w:val="000000"/>
          <w:sz w:val="24"/>
          <w:szCs w:val="24"/>
        </w:rPr>
        <w:t>macroprudential</w:t>
      </w:r>
      <w:r w:rsidRPr="00FE68F5">
        <w:rPr>
          <w:rFonts w:ascii="Times New Roman" w:hAnsi="Times New Roman"/>
          <w:color w:val="000000"/>
          <w:sz w:val="24"/>
          <w:szCs w:val="24"/>
        </w:rPr>
        <w:t xml:space="preserve"> merupakan tugas dan wewenang Bank Indonesia. Dari penjelasan Pasal 7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Fonts w:ascii="Times New Roman" w:hAnsi="Times New Roman"/>
          <w:color w:val="000000"/>
          <w:sz w:val="24"/>
          <w:szCs w:val="24"/>
        </w:rPr>
        <w:t xml:space="preserve"> OJK tersebut dapat disimpulkan bahwa baik Bank Indonesia maupun OJK masih sama-sama mempunyai kewenangan dalam pengaturan dan pengawasan perbankan, Pasal 7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Fonts w:ascii="Times New Roman" w:hAnsi="Times New Roman"/>
          <w:color w:val="000000"/>
          <w:sz w:val="24"/>
          <w:szCs w:val="24"/>
        </w:rPr>
        <w:t xml:space="preserve"> OJK mengatur apa saja tugas </w:t>
      </w:r>
      <w:r w:rsidRPr="00FE68F5">
        <w:rPr>
          <w:rFonts w:ascii="Times New Roman" w:hAnsi="Times New Roman"/>
          <w:color w:val="000000"/>
          <w:sz w:val="24"/>
          <w:szCs w:val="24"/>
        </w:rPr>
        <w:lastRenderedPageBreak/>
        <w:t>dan kewenangan OJK dalam pengaturan dan pengawasan perbankan, hal ini dapat diinterpretasikan bahwa kewenangan OJK dalam Pasal 7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FE68F5">
        <w:rPr>
          <w:rFonts w:ascii="Times New Roman" w:hAnsi="Times New Roman"/>
          <w:color w:val="000000"/>
          <w:sz w:val="24"/>
          <w:szCs w:val="24"/>
        </w:rPr>
        <w:t xml:space="preserve"> OJK tersebut merupakan kewenangan OJK dalam pengaturan dan pengawasan </w:t>
      </w:r>
      <w:r w:rsidRPr="00121AB3">
        <w:rPr>
          <w:rFonts w:ascii="Times New Roman" w:hAnsi="Times New Roman"/>
          <w:i/>
          <w:color w:val="000000"/>
          <w:sz w:val="24"/>
          <w:szCs w:val="24"/>
        </w:rPr>
        <w:t>microprudential</w:t>
      </w:r>
      <w:r w:rsidRPr="00FE68F5">
        <w:rPr>
          <w:rFonts w:ascii="Times New Roman" w:hAnsi="Times New Roman"/>
          <w:color w:val="000000"/>
          <w:sz w:val="24"/>
          <w:szCs w:val="24"/>
        </w:rPr>
        <w:t xml:space="preserve">, namun dalam pasal tersebut tidak mengatur kewenangan Bank Indonesia dalam pengaturan dan pengawasan </w:t>
      </w:r>
      <w:r w:rsidRPr="00121AB3">
        <w:rPr>
          <w:rFonts w:ascii="Times New Roman" w:hAnsi="Times New Roman"/>
          <w:i/>
          <w:color w:val="000000"/>
          <w:sz w:val="24"/>
          <w:szCs w:val="24"/>
        </w:rPr>
        <w:t>macroprudential</w:t>
      </w:r>
      <w:r w:rsidRPr="00FE68F5">
        <w:rPr>
          <w:rFonts w:ascii="Times New Roman" w:hAnsi="Times New Roman"/>
          <w:color w:val="FF0000"/>
          <w:sz w:val="24"/>
          <w:szCs w:val="24"/>
        </w:rPr>
        <w:t>.</w:t>
      </w:r>
    </w:p>
    <w:p w:rsidR="00446CD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B21114">
        <w:rPr>
          <w:rFonts w:ascii="Times New Roman" w:hAnsi="Times New Roman"/>
          <w:color w:val="000000"/>
          <w:sz w:val="24"/>
          <w:szCs w:val="24"/>
        </w:rPr>
        <w:t xml:space="preserve">Kewenangan </w:t>
      </w:r>
      <w:r w:rsidRPr="00B21114">
        <w:rPr>
          <w:rFonts w:ascii="Times New Roman" w:hAnsi="Times New Roman"/>
          <w:i/>
          <w:color w:val="000000"/>
          <w:sz w:val="24"/>
          <w:szCs w:val="24"/>
        </w:rPr>
        <w:t>microprudential</w:t>
      </w:r>
      <w:r w:rsidRPr="00B21114">
        <w:rPr>
          <w:rFonts w:ascii="Times New Roman" w:hAnsi="Times New Roman"/>
          <w:color w:val="000000"/>
          <w:sz w:val="24"/>
          <w:szCs w:val="24"/>
        </w:rPr>
        <w:t xml:space="preserve"> dan </w:t>
      </w:r>
      <w:r w:rsidRPr="00B21114">
        <w:rPr>
          <w:rFonts w:ascii="Times New Roman" w:hAnsi="Times New Roman"/>
          <w:i/>
          <w:color w:val="000000"/>
          <w:sz w:val="24"/>
          <w:szCs w:val="24"/>
        </w:rPr>
        <w:t>macroprudential</w:t>
      </w:r>
      <w:r w:rsidRPr="00B21114">
        <w:rPr>
          <w:rFonts w:ascii="Times New Roman" w:hAnsi="Times New Roman"/>
          <w:color w:val="000000"/>
          <w:sz w:val="24"/>
          <w:szCs w:val="24"/>
        </w:rPr>
        <w:t xml:space="preserve"> dalam pengaturan dan pengawasan bank masih menjadi satu yaitu menjadi otoritas B</w:t>
      </w:r>
      <w:r>
        <w:rPr>
          <w:rFonts w:ascii="Times New Roman" w:hAnsi="Times New Roman"/>
          <w:color w:val="000000"/>
          <w:sz w:val="24"/>
          <w:szCs w:val="24"/>
        </w:rPr>
        <w:t xml:space="preserve">ank </w:t>
      </w:r>
      <w:r w:rsidRPr="00B21114">
        <w:rPr>
          <w:rFonts w:ascii="Times New Roman" w:hAnsi="Times New Roman"/>
          <w:color w:val="000000"/>
          <w:sz w:val="24"/>
          <w:szCs w:val="24"/>
        </w:rPr>
        <w:t>I</w:t>
      </w:r>
      <w:r>
        <w:rPr>
          <w:rFonts w:ascii="Times New Roman" w:hAnsi="Times New Roman"/>
          <w:color w:val="000000"/>
          <w:sz w:val="24"/>
          <w:szCs w:val="24"/>
        </w:rPr>
        <w:t>ndonesia</w:t>
      </w:r>
      <w:r w:rsidRPr="00B21114">
        <w:rPr>
          <w:rFonts w:ascii="Times New Roman" w:hAnsi="Times New Roman"/>
          <w:color w:val="000000"/>
          <w:sz w:val="24"/>
          <w:szCs w:val="24"/>
        </w:rPr>
        <w:t>, sehingga B</w:t>
      </w:r>
      <w:r>
        <w:rPr>
          <w:rFonts w:ascii="Times New Roman" w:hAnsi="Times New Roman"/>
          <w:color w:val="000000"/>
          <w:sz w:val="24"/>
          <w:szCs w:val="24"/>
        </w:rPr>
        <w:t xml:space="preserve">ank </w:t>
      </w:r>
      <w:r w:rsidRPr="00B21114">
        <w:rPr>
          <w:rFonts w:ascii="Times New Roman" w:hAnsi="Times New Roman"/>
          <w:color w:val="000000"/>
          <w:sz w:val="24"/>
          <w:szCs w:val="24"/>
        </w:rPr>
        <w:t>I</w:t>
      </w:r>
      <w:r>
        <w:rPr>
          <w:rFonts w:ascii="Times New Roman" w:hAnsi="Times New Roman"/>
          <w:color w:val="000000"/>
          <w:sz w:val="24"/>
          <w:szCs w:val="24"/>
        </w:rPr>
        <w:t>ndonesia</w:t>
      </w:r>
      <w:r w:rsidRPr="00B21114">
        <w:rPr>
          <w:rFonts w:ascii="Times New Roman" w:hAnsi="Times New Roman"/>
          <w:color w:val="000000"/>
          <w:sz w:val="24"/>
          <w:szCs w:val="24"/>
        </w:rPr>
        <w:t xml:space="preserve"> masih mempunyai kewenangan untuk memberikan sanksi kepada bank yang melanggar peraturan kehati-hatian, karena kewenangan memberikan sanksi kepada bank atas pelanggaran peraturan kehati-hatian merupakan pengaturan dan pengawasan microprudential, sebagaimana yang disebutkan dalam Pasal 24</w:t>
      </w:r>
      <w:r>
        <w:rPr>
          <w:rFonts w:ascii="Times New Roman" w:hAnsi="Times New Roman"/>
          <w:color w:val="000000"/>
          <w:sz w:val="24"/>
          <w:szCs w:val="24"/>
        </w:rPr>
        <w:t xml:space="preserve"> sampai dengan</w:t>
      </w:r>
      <w:r w:rsidRPr="00B21114">
        <w:rPr>
          <w:rFonts w:ascii="Times New Roman" w:hAnsi="Times New Roman"/>
          <w:color w:val="000000"/>
          <w:sz w:val="24"/>
          <w:szCs w:val="24"/>
        </w:rPr>
        <w:t xml:space="preserve"> </w:t>
      </w:r>
      <w:r>
        <w:rPr>
          <w:rFonts w:ascii="Times New Roman" w:hAnsi="Times New Roman"/>
          <w:color w:val="000000"/>
          <w:sz w:val="24"/>
          <w:szCs w:val="24"/>
          <w:lang w:val="en-US"/>
        </w:rPr>
        <w:t>P</w:t>
      </w:r>
      <w:r>
        <w:rPr>
          <w:rFonts w:ascii="Times New Roman" w:hAnsi="Times New Roman"/>
          <w:color w:val="000000"/>
          <w:sz w:val="24"/>
          <w:szCs w:val="24"/>
        </w:rPr>
        <w:t xml:space="preserve">asal </w:t>
      </w:r>
      <w:r w:rsidRPr="00B21114">
        <w:rPr>
          <w:rFonts w:ascii="Times New Roman" w:hAnsi="Times New Roman"/>
          <w:color w:val="000000"/>
          <w:sz w:val="24"/>
          <w:szCs w:val="24"/>
        </w:rPr>
        <w:t>35 U</w:t>
      </w:r>
      <w:r>
        <w:rPr>
          <w:rFonts w:ascii="Times New Roman" w:hAnsi="Times New Roman"/>
          <w:color w:val="000000"/>
          <w:sz w:val="24"/>
          <w:szCs w:val="24"/>
        </w:rPr>
        <w:t>ndang-</w:t>
      </w:r>
      <w:r w:rsidRPr="00E245D1">
        <w:rPr>
          <w:rFonts w:ascii="Times New Roman" w:hAnsi="Times New Roman"/>
          <w:color w:val="000000"/>
          <w:sz w:val="24"/>
          <w:szCs w:val="24"/>
        </w:rPr>
        <w:t>U</w:t>
      </w:r>
      <w:r>
        <w:rPr>
          <w:rFonts w:ascii="Times New Roman" w:hAnsi="Times New Roman"/>
          <w:color w:val="000000"/>
          <w:sz w:val="24"/>
          <w:szCs w:val="24"/>
        </w:rPr>
        <w:t>ndang</w:t>
      </w:r>
      <w:r w:rsidRPr="00B21114">
        <w:rPr>
          <w:rFonts w:ascii="Times New Roman" w:hAnsi="Times New Roman"/>
          <w:color w:val="000000"/>
          <w:sz w:val="24"/>
          <w:szCs w:val="24"/>
        </w:rPr>
        <w:t xml:space="preserve"> B</w:t>
      </w:r>
      <w:r>
        <w:rPr>
          <w:rFonts w:ascii="Times New Roman" w:hAnsi="Times New Roman"/>
          <w:color w:val="000000"/>
          <w:sz w:val="24"/>
          <w:szCs w:val="24"/>
        </w:rPr>
        <w:t xml:space="preserve">ank Indonesia </w:t>
      </w:r>
      <w:r w:rsidRPr="00B21114">
        <w:rPr>
          <w:rFonts w:ascii="Times New Roman" w:hAnsi="Times New Roman"/>
          <w:color w:val="000000"/>
          <w:sz w:val="24"/>
          <w:szCs w:val="24"/>
        </w:rPr>
        <w:t xml:space="preserve"> yang dialihkan ke OJK, yang di dalam UU OJK dijabarkan dalam Pasal 7 UU OJK</w:t>
      </w:r>
    </w:p>
    <w:p w:rsidR="00446CD6" w:rsidRPr="00100046"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rPr>
      </w:pPr>
      <w:r w:rsidRPr="00100046">
        <w:rPr>
          <w:rFonts w:ascii="Times New Roman" w:hAnsi="Times New Roman"/>
          <w:color w:val="000000"/>
          <w:sz w:val="24"/>
          <w:szCs w:val="24"/>
        </w:rPr>
        <w:t xml:space="preserve">Pengaturan dan pengawasan </w:t>
      </w:r>
      <w:r w:rsidRPr="00100046">
        <w:rPr>
          <w:rFonts w:ascii="Times New Roman" w:hAnsi="Times New Roman"/>
          <w:i/>
          <w:color w:val="000000"/>
          <w:sz w:val="24"/>
          <w:szCs w:val="24"/>
        </w:rPr>
        <w:t>micropudential</w:t>
      </w:r>
      <w:r w:rsidRPr="00100046">
        <w:rPr>
          <w:rFonts w:ascii="Times New Roman" w:hAnsi="Times New Roman"/>
          <w:color w:val="000000"/>
          <w:sz w:val="24"/>
          <w:szCs w:val="24"/>
        </w:rPr>
        <w:t xml:space="preserve"> bank menjadi otoritas Otoritas Jasa Keuangan, dan kewenangan Otoritas Jasa Keuangan yang d</w:t>
      </w:r>
      <w:r>
        <w:rPr>
          <w:rFonts w:ascii="Times New Roman" w:hAnsi="Times New Roman"/>
          <w:color w:val="000000"/>
          <w:sz w:val="24"/>
          <w:szCs w:val="24"/>
        </w:rPr>
        <w:t>isebutkan dalam Pasal 7 Undang-</w:t>
      </w:r>
      <w:r w:rsidRPr="00E245D1">
        <w:rPr>
          <w:rFonts w:ascii="Times New Roman" w:hAnsi="Times New Roman"/>
          <w:color w:val="000000"/>
          <w:sz w:val="24"/>
          <w:szCs w:val="24"/>
        </w:rPr>
        <w:t>U</w:t>
      </w:r>
      <w:r w:rsidRPr="00100046">
        <w:rPr>
          <w:rFonts w:ascii="Times New Roman" w:hAnsi="Times New Roman"/>
          <w:color w:val="000000"/>
          <w:sz w:val="24"/>
          <w:szCs w:val="24"/>
        </w:rPr>
        <w:t xml:space="preserve">ndang Otoritas Jasa Keuangan yaitu: </w:t>
      </w:r>
    </w:p>
    <w:p w:rsidR="00446CD6" w:rsidRPr="00100046" w:rsidRDefault="00446CD6" w:rsidP="00446CD6">
      <w:pPr>
        <w:pStyle w:val="ListParagraph"/>
        <w:numPr>
          <w:ilvl w:val="1"/>
          <w:numId w:val="18"/>
        </w:numPr>
        <w:shd w:val="clear" w:color="auto" w:fill="FFFFFF"/>
        <w:spacing w:after="0" w:line="480" w:lineRule="auto"/>
        <w:ind w:left="1134" w:hanging="425"/>
        <w:jc w:val="both"/>
        <w:textAlignment w:val="baseline"/>
        <w:rPr>
          <w:rFonts w:ascii="Times New Roman" w:hAnsi="Times New Roman"/>
          <w:color w:val="000000"/>
          <w:sz w:val="24"/>
          <w:szCs w:val="24"/>
        </w:rPr>
      </w:pPr>
      <w:r w:rsidRPr="00100046">
        <w:rPr>
          <w:rFonts w:ascii="Times New Roman" w:hAnsi="Times New Roman"/>
          <w:color w:val="000000"/>
          <w:sz w:val="24"/>
          <w:szCs w:val="24"/>
        </w:rPr>
        <w:t xml:space="preserve">Pengaturan dan pengawasan mengenai kelembagaan bank; </w:t>
      </w:r>
    </w:p>
    <w:p w:rsidR="00446CD6" w:rsidRPr="00100046" w:rsidRDefault="00446CD6" w:rsidP="00446CD6">
      <w:pPr>
        <w:pStyle w:val="ListParagraph"/>
        <w:numPr>
          <w:ilvl w:val="0"/>
          <w:numId w:val="18"/>
        </w:numPr>
        <w:shd w:val="clear" w:color="auto" w:fill="FFFFFF"/>
        <w:spacing w:after="0" w:line="480" w:lineRule="auto"/>
        <w:ind w:left="1134" w:hanging="425"/>
        <w:jc w:val="both"/>
        <w:textAlignment w:val="baseline"/>
        <w:rPr>
          <w:rFonts w:ascii="Times New Roman" w:hAnsi="Times New Roman"/>
          <w:color w:val="000000"/>
          <w:sz w:val="24"/>
          <w:szCs w:val="24"/>
        </w:rPr>
      </w:pPr>
      <w:r w:rsidRPr="00100046">
        <w:rPr>
          <w:rFonts w:ascii="Times New Roman" w:hAnsi="Times New Roman"/>
          <w:color w:val="000000"/>
          <w:sz w:val="24"/>
          <w:szCs w:val="24"/>
        </w:rPr>
        <w:t xml:space="preserve">Pengaturan dan pengawasan mengenai kesehatan bank; </w:t>
      </w:r>
    </w:p>
    <w:p w:rsidR="00446CD6" w:rsidRPr="00100046" w:rsidRDefault="00446CD6" w:rsidP="00446CD6">
      <w:pPr>
        <w:pStyle w:val="ListParagraph"/>
        <w:numPr>
          <w:ilvl w:val="0"/>
          <w:numId w:val="18"/>
        </w:numPr>
        <w:shd w:val="clear" w:color="auto" w:fill="FFFFFF"/>
        <w:spacing w:after="0" w:line="480" w:lineRule="auto"/>
        <w:ind w:left="1134" w:hanging="425"/>
        <w:jc w:val="both"/>
        <w:textAlignment w:val="baseline"/>
        <w:rPr>
          <w:rFonts w:ascii="Times New Roman" w:hAnsi="Times New Roman"/>
          <w:color w:val="000000"/>
          <w:sz w:val="24"/>
          <w:szCs w:val="24"/>
        </w:rPr>
      </w:pPr>
      <w:r w:rsidRPr="00100046">
        <w:rPr>
          <w:rFonts w:ascii="Times New Roman" w:hAnsi="Times New Roman"/>
          <w:color w:val="000000"/>
          <w:sz w:val="24"/>
          <w:szCs w:val="24"/>
        </w:rPr>
        <w:t xml:space="preserve">Pengaturan dan pengawasan mengenai aspek kehati-hatian; </w:t>
      </w:r>
    </w:p>
    <w:p w:rsidR="00446CD6" w:rsidRPr="00100046" w:rsidRDefault="00446CD6" w:rsidP="00446CD6">
      <w:pPr>
        <w:pStyle w:val="ListParagraph"/>
        <w:numPr>
          <w:ilvl w:val="0"/>
          <w:numId w:val="18"/>
        </w:numPr>
        <w:shd w:val="clear" w:color="auto" w:fill="FFFFFF"/>
        <w:spacing w:after="0" w:line="480" w:lineRule="auto"/>
        <w:ind w:left="1134" w:hanging="425"/>
        <w:jc w:val="both"/>
        <w:textAlignment w:val="baseline"/>
        <w:rPr>
          <w:rFonts w:ascii="Times New Roman" w:hAnsi="Times New Roman"/>
          <w:color w:val="000000"/>
          <w:sz w:val="24"/>
          <w:szCs w:val="24"/>
        </w:rPr>
      </w:pPr>
      <w:r w:rsidRPr="00100046">
        <w:rPr>
          <w:rFonts w:ascii="Times New Roman" w:hAnsi="Times New Roman"/>
          <w:color w:val="000000"/>
          <w:sz w:val="24"/>
          <w:szCs w:val="24"/>
        </w:rPr>
        <w:t>Pemeriksaan bank.</w:t>
      </w:r>
    </w:p>
    <w:p w:rsidR="00446CD6" w:rsidRPr="00B21114" w:rsidRDefault="00446CD6" w:rsidP="00446CD6">
      <w:pPr>
        <w:shd w:val="clear" w:color="auto" w:fill="FFFFFF"/>
        <w:spacing w:after="0" w:line="480" w:lineRule="auto"/>
        <w:ind w:left="709" w:firstLine="709"/>
        <w:jc w:val="both"/>
        <w:textAlignment w:val="baseline"/>
        <w:rPr>
          <w:rFonts w:ascii="Times New Roman" w:hAnsi="Times New Roman"/>
          <w:color w:val="000000"/>
          <w:sz w:val="24"/>
          <w:szCs w:val="24"/>
          <w:lang w:eastAsia="id-ID"/>
        </w:rPr>
      </w:pPr>
      <w:r w:rsidRPr="00100046">
        <w:rPr>
          <w:rFonts w:ascii="Times New Roman" w:hAnsi="Times New Roman"/>
          <w:color w:val="000000"/>
          <w:sz w:val="24"/>
          <w:szCs w:val="24"/>
        </w:rPr>
        <w:t xml:space="preserve">Dalam pengaturan dan pengawasan </w:t>
      </w:r>
      <w:r w:rsidRPr="00100046">
        <w:rPr>
          <w:rFonts w:ascii="Times New Roman" w:hAnsi="Times New Roman"/>
          <w:i/>
          <w:color w:val="000000"/>
          <w:sz w:val="24"/>
          <w:szCs w:val="24"/>
        </w:rPr>
        <w:t>microprudential</w:t>
      </w:r>
      <w:r>
        <w:rPr>
          <w:rFonts w:ascii="Times New Roman" w:hAnsi="Times New Roman"/>
          <w:color w:val="000000"/>
          <w:sz w:val="24"/>
          <w:szCs w:val="24"/>
        </w:rPr>
        <w:t>, menurut Undang-</w:t>
      </w:r>
      <w:r w:rsidRPr="00E245D1">
        <w:rPr>
          <w:rFonts w:ascii="Times New Roman" w:hAnsi="Times New Roman"/>
          <w:color w:val="000000"/>
          <w:sz w:val="24"/>
          <w:szCs w:val="24"/>
        </w:rPr>
        <w:t>U</w:t>
      </w:r>
      <w:r w:rsidRPr="00100046">
        <w:rPr>
          <w:rFonts w:ascii="Times New Roman" w:hAnsi="Times New Roman"/>
          <w:color w:val="000000"/>
          <w:sz w:val="24"/>
          <w:szCs w:val="24"/>
        </w:rPr>
        <w:t>n</w:t>
      </w:r>
      <w:r>
        <w:rPr>
          <w:rFonts w:ascii="Times New Roman" w:hAnsi="Times New Roman"/>
          <w:color w:val="000000"/>
          <w:sz w:val="24"/>
          <w:szCs w:val="24"/>
        </w:rPr>
        <w:t>dang Bank Indonesia dan Undang-</w:t>
      </w:r>
      <w:r w:rsidRPr="00E245D1">
        <w:rPr>
          <w:rFonts w:ascii="Times New Roman" w:hAnsi="Times New Roman"/>
          <w:color w:val="000000"/>
          <w:sz w:val="24"/>
          <w:szCs w:val="24"/>
        </w:rPr>
        <w:t>U</w:t>
      </w:r>
      <w:r w:rsidRPr="00100046">
        <w:rPr>
          <w:rFonts w:ascii="Times New Roman" w:hAnsi="Times New Roman"/>
          <w:color w:val="000000"/>
          <w:sz w:val="24"/>
          <w:szCs w:val="24"/>
        </w:rPr>
        <w:t xml:space="preserve">ndang Otoritas Jasa Keuangan kewenangan memberikan sanksi adalah pada Otoritas Jasa Keuangan, karena pengaturan dan pengawasan </w:t>
      </w:r>
      <w:r w:rsidRPr="00100046">
        <w:rPr>
          <w:rFonts w:ascii="Times New Roman" w:hAnsi="Times New Roman"/>
          <w:i/>
          <w:color w:val="000000"/>
          <w:sz w:val="24"/>
          <w:szCs w:val="24"/>
        </w:rPr>
        <w:t>microprudential</w:t>
      </w:r>
      <w:r w:rsidRPr="00100046">
        <w:rPr>
          <w:rFonts w:ascii="Times New Roman" w:hAnsi="Times New Roman"/>
          <w:color w:val="000000"/>
          <w:sz w:val="24"/>
          <w:szCs w:val="24"/>
        </w:rPr>
        <w:t xml:space="preserve"> tujuannya untuk mengatur dan mengawasi individu lembaga keuangan (bank) dan untuk melindungi kepentingan deposan. Bagaimana </w:t>
      </w:r>
      <w:r w:rsidRPr="00100046">
        <w:rPr>
          <w:rFonts w:ascii="Times New Roman" w:hAnsi="Times New Roman"/>
          <w:color w:val="000000"/>
          <w:sz w:val="24"/>
          <w:szCs w:val="24"/>
        </w:rPr>
        <w:lastRenderedPageBreak/>
        <w:t xml:space="preserve">jika pelanggaran pengaturan dan pengawasan </w:t>
      </w:r>
      <w:r w:rsidRPr="00100046">
        <w:rPr>
          <w:rFonts w:ascii="Times New Roman" w:hAnsi="Times New Roman"/>
          <w:i/>
          <w:color w:val="000000"/>
          <w:sz w:val="24"/>
          <w:szCs w:val="24"/>
        </w:rPr>
        <w:t>microprudential</w:t>
      </w:r>
      <w:r w:rsidRPr="00100046">
        <w:rPr>
          <w:rFonts w:ascii="Times New Roman" w:hAnsi="Times New Roman"/>
          <w:color w:val="000000"/>
          <w:sz w:val="24"/>
          <w:szCs w:val="24"/>
        </w:rPr>
        <w:t xml:space="preserve"> oleh bank berdampak pada stabilitas system keuangan secara keseluruhan (</w:t>
      </w:r>
      <w:r w:rsidRPr="00100046">
        <w:rPr>
          <w:rFonts w:ascii="Times New Roman" w:hAnsi="Times New Roman"/>
          <w:i/>
          <w:color w:val="000000"/>
          <w:sz w:val="24"/>
          <w:szCs w:val="24"/>
        </w:rPr>
        <w:t>macroprudential</w:t>
      </w:r>
      <w:r w:rsidRPr="00100046">
        <w:rPr>
          <w:rFonts w:ascii="Times New Roman" w:hAnsi="Times New Roman"/>
          <w:color w:val="000000"/>
          <w:sz w:val="24"/>
          <w:szCs w:val="24"/>
        </w:rPr>
        <w:t>), apakah BI dapat memberikan sanksi kepada bank? Men</w:t>
      </w:r>
      <w:r>
        <w:rPr>
          <w:rFonts w:ascii="Times New Roman" w:hAnsi="Times New Roman"/>
          <w:color w:val="000000"/>
          <w:sz w:val="24"/>
          <w:szCs w:val="24"/>
        </w:rPr>
        <w:t>urut penjelasan Pasal 7 Undang-</w:t>
      </w:r>
      <w:r w:rsidRPr="00E245D1">
        <w:rPr>
          <w:rFonts w:ascii="Times New Roman" w:hAnsi="Times New Roman"/>
          <w:color w:val="000000"/>
          <w:sz w:val="24"/>
          <w:szCs w:val="24"/>
        </w:rPr>
        <w:t>U</w:t>
      </w:r>
      <w:r w:rsidRPr="00100046">
        <w:rPr>
          <w:rFonts w:ascii="Times New Roman" w:hAnsi="Times New Roman"/>
          <w:color w:val="000000"/>
          <w:sz w:val="24"/>
          <w:szCs w:val="24"/>
        </w:rPr>
        <w:t>ndang Otoritas Jasa Keuangan, Bank Indonesia tidak mempunyai kewenangan untuk memberikan sanksi kepada bank. Otoritas Jasa Keuangan hanya membantu Bank Indonesia untuk melakukan himbauan moral (moral suasion) kepada perbankan</w:t>
      </w:r>
      <w:r>
        <w:rPr>
          <w:rStyle w:val="FootnoteReference"/>
          <w:rFonts w:ascii="Times New Roman" w:hAnsi="Times New Roman"/>
          <w:color w:val="000000"/>
          <w:sz w:val="24"/>
          <w:szCs w:val="24"/>
        </w:rPr>
        <w:footnoteReference w:id="15"/>
      </w:r>
      <w:r>
        <w:rPr>
          <w:rFonts w:ascii="Times New Roman" w:hAnsi="Times New Roman"/>
          <w:color w:val="FF0000"/>
          <w:sz w:val="24"/>
          <w:szCs w:val="24"/>
        </w:rPr>
        <w:t>.</w:t>
      </w:r>
    </w:p>
    <w:p w:rsidR="00446CD6" w:rsidRPr="00256B98"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Pr="00D455F0" w:rsidRDefault="00446CD6" w:rsidP="00446CD6">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Pengertian Dan Dasar Hukum Konsumen Dengan Pelaku Usaha</w:t>
      </w:r>
    </w:p>
    <w:p w:rsidR="00446CD6" w:rsidRPr="00D455F0"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Pr="0057641D" w:rsidRDefault="00446CD6" w:rsidP="00446CD6">
      <w:pPr>
        <w:pStyle w:val="ListParagraph"/>
        <w:numPr>
          <w:ilvl w:val="0"/>
          <w:numId w:val="4"/>
        </w:numPr>
        <w:shd w:val="clear" w:color="auto" w:fill="FFFFFF"/>
        <w:tabs>
          <w:tab w:val="left" w:pos="567"/>
        </w:tabs>
        <w:spacing w:after="0" w:line="480" w:lineRule="auto"/>
        <w:ind w:left="1134" w:hanging="425"/>
        <w:jc w:val="both"/>
        <w:rPr>
          <w:rFonts w:ascii="Times New Roman" w:hAnsi="Times New Roman"/>
          <w:sz w:val="24"/>
          <w:szCs w:val="24"/>
          <w:lang w:eastAsia="id-ID"/>
        </w:rPr>
      </w:pPr>
      <w:r w:rsidRPr="00D455F0">
        <w:rPr>
          <w:rFonts w:ascii="Times New Roman" w:hAnsi="Times New Roman"/>
          <w:b/>
          <w:sz w:val="24"/>
          <w:szCs w:val="24"/>
          <w:lang w:eastAsia="id-ID"/>
        </w:rPr>
        <w:t>Pengertian Konsumen</w:t>
      </w:r>
      <w:r w:rsidRPr="0057641D">
        <w:rPr>
          <w:rFonts w:ascii="Times New Roman" w:hAnsi="Times New Roman"/>
          <w:sz w:val="24"/>
          <w:szCs w:val="24"/>
          <w:lang w:eastAsia="id-ID"/>
        </w:rPr>
        <w:t>.</w:t>
      </w:r>
    </w:p>
    <w:p w:rsidR="00446CD6"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Pr>
          <w:rFonts w:ascii="Times New Roman" w:hAnsi="Times New Roman"/>
          <w:sz w:val="24"/>
          <w:szCs w:val="24"/>
          <w:lang w:eastAsia="id-ID"/>
        </w:rPr>
        <w:t>Konsumen umumnya diartikan sebagai pemakai terakhir dari produk yang diserahkan kepada mereka oleh pengusaha</w:t>
      </w:r>
      <w:r>
        <w:rPr>
          <w:rStyle w:val="FootnoteReference"/>
          <w:rFonts w:ascii="Times New Roman" w:hAnsi="Times New Roman"/>
          <w:sz w:val="24"/>
          <w:szCs w:val="24"/>
          <w:lang w:eastAsia="id-ID"/>
        </w:rPr>
        <w:footnoteReference w:id="16"/>
      </w:r>
      <w:r>
        <w:rPr>
          <w:rFonts w:ascii="Times New Roman" w:hAnsi="Times New Roman"/>
          <w:sz w:val="24"/>
          <w:szCs w:val="24"/>
          <w:lang w:eastAsia="id-ID"/>
        </w:rPr>
        <w:t xml:space="preserve">, yaitu setiap orang yang mendapatkan barang untuk dipakai dan tidak untuk diperdagangkan dan atau diperjualbelikan lagi. Menurut </w:t>
      </w:r>
      <w:r>
        <w:rPr>
          <w:rFonts w:ascii="Times New Roman" w:hAnsi="Times New Roman"/>
          <w:sz w:val="24"/>
          <w:szCs w:val="24"/>
          <w:lang w:val="en-US" w:eastAsia="id-ID"/>
        </w:rPr>
        <w:t>P</w:t>
      </w:r>
      <w:r>
        <w:rPr>
          <w:rFonts w:ascii="Times New Roman" w:hAnsi="Times New Roman"/>
          <w:sz w:val="24"/>
          <w:szCs w:val="24"/>
          <w:lang w:eastAsia="id-ID"/>
        </w:rPr>
        <w:t>asal 1 angka 2 Undang-</w:t>
      </w:r>
      <w:r w:rsidRPr="00E245D1">
        <w:rPr>
          <w:rFonts w:ascii="Times New Roman" w:hAnsi="Times New Roman"/>
          <w:sz w:val="24"/>
          <w:szCs w:val="24"/>
          <w:lang w:val="de-LU" w:eastAsia="id-ID"/>
        </w:rPr>
        <w:t>U</w:t>
      </w:r>
      <w:r>
        <w:rPr>
          <w:rFonts w:ascii="Times New Roman" w:hAnsi="Times New Roman"/>
          <w:sz w:val="24"/>
          <w:szCs w:val="24"/>
          <w:lang w:eastAsia="id-ID"/>
        </w:rPr>
        <w:t xml:space="preserve">ndang Nomor 8 tahun 1999 tentang </w:t>
      </w:r>
      <w:r w:rsidRPr="008614D5">
        <w:rPr>
          <w:rFonts w:ascii="Times New Roman" w:hAnsi="Times New Roman"/>
          <w:sz w:val="24"/>
          <w:szCs w:val="24"/>
          <w:lang w:eastAsia="id-ID"/>
        </w:rPr>
        <w:t xml:space="preserve">Perlindungan </w:t>
      </w:r>
      <w:r>
        <w:rPr>
          <w:rFonts w:ascii="Times New Roman" w:hAnsi="Times New Roman"/>
          <w:sz w:val="24"/>
          <w:szCs w:val="24"/>
          <w:lang w:eastAsia="id-ID"/>
        </w:rPr>
        <w:t xml:space="preserve">Konsumen, yaitu </w:t>
      </w:r>
      <w:r>
        <w:rPr>
          <w:rStyle w:val="FootnoteReference"/>
          <w:rFonts w:ascii="Times New Roman" w:hAnsi="Times New Roman"/>
          <w:sz w:val="24"/>
          <w:szCs w:val="24"/>
          <w:lang w:eastAsia="id-ID"/>
        </w:rPr>
        <w:footnoteReference w:id="17"/>
      </w:r>
      <w:r>
        <w:rPr>
          <w:rFonts w:ascii="Times New Roman" w:hAnsi="Times New Roman"/>
          <w:sz w:val="24"/>
          <w:szCs w:val="24"/>
          <w:lang w:eastAsia="id-ID"/>
        </w:rPr>
        <w:t xml:space="preserve">: </w:t>
      </w:r>
    </w:p>
    <w:p w:rsidR="00446CD6" w:rsidRDefault="00446CD6" w:rsidP="00446CD6">
      <w:pPr>
        <w:pStyle w:val="ListParagraph"/>
        <w:shd w:val="clear" w:color="auto" w:fill="FFFFFF"/>
        <w:spacing w:after="0" w:line="240" w:lineRule="auto"/>
        <w:ind w:left="1701" w:right="1134"/>
        <w:jc w:val="both"/>
        <w:rPr>
          <w:rFonts w:ascii="Times New Roman" w:hAnsi="Times New Roman"/>
          <w:sz w:val="24"/>
          <w:szCs w:val="24"/>
          <w:lang w:eastAsia="id-ID"/>
        </w:rPr>
      </w:pPr>
      <w:r>
        <w:rPr>
          <w:rFonts w:ascii="Times New Roman" w:hAnsi="Times New Roman"/>
          <w:sz w:val="24"/>
          <w:szCs w:val="24"/>
          <w:lang w:eastAsia="id-ID"/>
        </w:rPr>
        <w:t>Konsumen adalah setiap orang pemakai barang dan / atau Jasa yang tersedia di masyarakat baik bagi kepentingan diri sendiri, keluarga, orang lain, maupun mahluk hidup lain dan tidak untuk diperdagangkan.</w:t>
      </w:r>
    </w:p>
    <w:p w:rsidR="00446CD6" w:rsidRDefault="00446CD6" w:rsidP="00446CD6">
      <w:pPr>
        <w:pStyle w:val="ListParagraph"/>
        <w:shd w:val="clear" w:color="auto" w:fill="FFFFFF"/>
        <w:spacing w:after="0" w:line="240" w:lineRule="auto"/>
        <w:ind w:left="1701" w:right="1134"/>
        <w:jc w:val="both"/>
        <w:rPr>
          <w:rFonts w:ascii="Times New Roman" w:hAnsi="Times New Roman"/>
          <w:sz w:val="24"/>
          <w:szCs w:val="24"/>
          <w:lang w:eastAsia="id-ID"/>
        </w:rPr>
      </w:pPr>
    </w:p>
    <w:p w:rsidR="00446CD6" w:rsidRPr="005E29EE"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Pr>
          <w:rFonts w:ascii="Times New Roman" w:hAnsi="Times New Roman"/>
          <w:sz w:val="24"/>
          <w:szCs w:val="24"/>
          <w:lang w:eastAsia="id-ID"/>
        </w:rPr>
        <w:t>Sebagaimana dijelaskan dalam penjelasan pasal tersebut bahwa konsumen yang dimaksud adalah konsumen akhir yang dikenal dalam kepustakaan ekonomi. Dengan demikian maka dapat disimpulkan bahwa setiap orang adalah konsumen karena membutuhkan barang dan jasa untuk mempertahankan hidupnya sendiri, keluarganya, ataupun untuk merawat dan memelihara harta bendanya.</w:t>
      </w:r>
    </w:p>
    <w:p w:rsidR="00446CD6"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sidRPr="0057641D">
        <w:rPr>
          <w:rFonts w:ascii="Times New Roman" w:hAnsi="Times New Roman"/>
          <w:sz w:val="24"/>
          <w:szCs w:val="24"/>
          <w:lang w:eastAsia="id-ID"/>
        </w:rPr>
        <w:lastRenderedPageBreak/>
        <w:t>Perlindungan Konsumen adalah segala upaya yang menjamin adanya kepastian hukum untuk memberikan perlindungan bagi konsumen</w:t>
      </w:r>
      <w:bookmarkStart w:id="0" w:name="_ftnref1"/>
      <w:r>
        <w:rPr>
          <w:rStyle w:val="FootnoteReference"/>
          <w:rFonts w:ascii="Times New Roman" w:hAnsi="Times New Roman"/>
          <w:sz w:val="24"/>
          <w:szCs w:val="24"/>
          <w:lang w:eastAsia="id-ID"/>
        </w:rPr>
        <w:footnoteReference w:id="18"/>
      </w:r>
      <w:bookmarkEnd w:id="0"/>
      <w:r w:rsidRPr="0057641D">
        <w:rPr>
          <w:rFonts w:ascii="Times New Roman" w:hAnsi="Times New Roman"/>
          <w:sz w:val="24"/>
          <w:szCs w:val="24"/>
          <w:lang w:eastAsia="id-ID"/>
        </w:rPr>
        <w:t>. Ada beberapa sarjana yang berpendapat bahwa hukum perlindungan konsumen merupakan bagian dari hukum konsumen yang lebih luas. Az. Nasution misalnya, berpendapat bahwa hukum perlindungan konsumen merupakan bagian dari hukum konsumen yang memuat asas-asas atau kaidah-kaidah bersifat mengatur, dan juga mengandung sifat yang melindungi kepentingan konsumen.</w:t>
      </w:r>
    </w:p>
    <w:p w:rsidR="00446CD6"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sidRPr="00D455F0">
        <w:rPr>
          <w:rFonts w:ascii="Times New Roman" w:hAnsi="Times New Roman"/>
          <w:sz w:val="24"/>
          <w:szCs w:val="24"/>
          <w:lang w:eastAsia="id-ID"/>
        </w:rPr>
        <w:t>Hukum konsumen dalam hukum perdata dimaksudkan hukum perdata dalam arti luas dimana termasuk hukum perdata, hukum dagang serta kaidah  kaidah keperdataan yang termuat dalam berbagai peraturan perundang undangan lainnya. Baik hukum perdata tertulis dan tidak tertulis. Kaidah-kaidah hukum perdata umumnya termuat dalam KUH Perdata. Pada tahun 1963 Mahkamah Agung “menganggap” KUH Perdata (BW) tidak sebagai Und</w:t>
      </w:r>
      <w:r>
        <w:rPr>
          <w:rFonts w:ascii="Times New Roman" w:hAnsi="Times New Roman"/>
          <w:sz w:val="24"/>
          <w:szCs w:val="24"/>
          <w:lang w:eastAsia="id-ID"/>
        </w:rPr>
        <w:t xml:space="preserve">ang </w:t>
      </w:r>
      <w:r w:rsidRPr="00E245D1">
        <w:rPr>
          <w:rFonts w:ascii="Times New Roman" w:hAnsi="Times New Roman"/>
          <w:sz w:val="24"/>
          <w:szCs w:val="24"/>
          <w:lang w:eastAsia="id-ID"/>
        </w:rPr>
        <w:t>U</w:t>
      </w:r>
      <w:r w:rsidRPr="00D455F0">
        <w:rPr>
          <w:rFonts w:ascii="Times New Roman" w:hAnsi="Times New Roman"/>
          <w:sz w:val="24"/>
          <w:szCs w:val="24"/>
          <w:lang w:eastAsia="id-ID"/>
        </w:rPr>
        <w:t>ndang tetapi sebagai dokumen yang hanya menggambarkan suatu kelompok hukum tidak tertulis</w:t>
      </w:r>
      <w:bookmarkStart w:id="1" w:name="_ftnref2"/>
      <w:r>
        <w:rPr>
          <w:rStyle w:val="FootnoteReference"/>
          <w:rFonts w:ascii="Times New Roman" w:hAnsi="Times New Roman"/>
          <w:sz w:val="24"/>
          <w:szCs w:val="24"/>
          <w:lang w:eastAsia="id-ID"/>
        </w:rPr>
        <w:footnoteReference w:id="19"/>
      </w:r>
      <w:bookmarkEnd w:id="1"/>
      <w:r w:rsidRPr="00D455F0">
        <w:rPr>
          <w:rFonts w:ascii="Times New Roman" w:hAnsi="Times New Roman"/>
          <w:sz w:val="24"/>
          <w:szCs w:val="24"/>
          <w:lang w:eastAsia="id-ID"/>
        </w:rPr>
        <w:t>.</w:t>
      </w:r>
    </w:p>
    <w:p w:rsidR="00446CD6"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sidRPr="00D455F0">
        <w:rPr>
          <w:rFonts w:ascii="Times New Roman" w:hAnsi="Times New Roman"/>
          <w:sz w:val="24"/>
          <w:szCs w:val="24"/>
          <w:lang w:eastAsia="id-ID"/>
        </w:rPr>
        <w:t>Adapun Hukum Konsumen menurut Az. Nasution adalah keseluruhan asas-asas dan kaidah-kaidah yang mengatur hubungan dan masalah penyediaan dan penggunaan produk (barang dan/atau jasa) antara penyedia dan penggunanya, dalam kehidupan bermasyarakat</w:t>
      </w:r>
      <w:bookmarkStart w:id="2" w:name="_ftnref3"/>
      <w:r>
        <w:rPr>
          <w:rStyle w:val="FootnoteReference"/>
          <w:rFonts w:ascii="Times New Roman" w:hAnsi="Times New Roman"/>
          <w:sz w:val="24"/>
          <w:szCs w:val="24"/>
          <w:lang w:eastAsia="id-ID"/>
        </w:rPr>
        <w:footnoteReference w:id="20"/>
      </w:r>
      <w:bookmarkEnd w:id="2"/>
      <w:r w:rsidRPr="00D455F0">
        <w:rPr>
          <w:rFonts w:ascii="Times New Roman" w:hAnsi="Times New Roman"/>
          <w:sz w:val="24"/>
          <w:szCs w:val="24"/>
          <w:lang w:eastAsia="id-ID"/>
        </w:rPr>
        <w:t xml:space="preserve">. Disamping itu Az. Nasution dalam bukunya yang lain menyatakan bahwa pengertian hukum konsumen diartikan sebagai keseluruhan asas-asas atau kaidah-kaidah hukum yang mengatur hubungan dan </w:t>
      </w:r>
      <w:r w:rsidRPr="00D455F0">
        <w:rPr>
          <w:rFonts w:ascii="Times New Roman" w:hAnsi="Times New Roman"/>
          <w:sz w:val="24"/>
          <w:szCs w:val="24"/>
          <w:lang w:eastAsia="id-ID"/>
        </w:rPr>
        <w:lastRenderedPageBreak/>
        <w:t>masalah antara berbagai pihak satu sama lain berkaitan dengan barang dan atau jasa konsumen, didalam pergaulan hidup</w:t>
      </w:r>
      <w:bookmarkStart w:id="3" w:name="_ftnref4"/>
      <w:r>
        <w:rPr>
          <w:rStyle w:val="FootnoteReference"/>
          <w:rFonts w:ascii="Times New Roman" w:hAnsi="Times New Roman"/>
          <w:sz w:val="24"/>
          <w:szCs w:val="24"/>
          <w:lang w:eastAsia="id-ID"/>
        </w:rPr>
        <w:footnoteReference w:id="21"/>
      </w:r>
      <w:bookmarkEnd w:id="3"/>
      <w:r w:rsidRPr="00D455F0">
        <w:rPr>
          <w:rFonts w:ascii="Times New Roman" w:hAnsi="Times New Roman"/>
          <w:sz w:val="24"/>
          <w:szCs w:val="24"/>
          <w:lang w:eastAsia="id-ID"/>
        </w:rPr>
        <w:t>.</w:t>
      </w:r>
    </w:p>
    <w:p w:rsidR="00446CD6"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sidRPr="00D455F0">
        <w:rPr>
          <w:rFonts w:ascii="Times New Roman" w:hAnsi="Times New Roman"/>
          <w:sz w:val="24"/>
          <w:szCs w:val="24"/>
          <w:lang w:eastAsia="id-ID"/>
        </w:rPr>
        <w:t>Pada dasarnya baik hukum konsumen maupun hukum perlindungan konsumen membicarakan hal yang sama, yaitu kepentingan hukum (hak-hak) konsumen. Bagaimana hak-hak konsumen itu diakui dan diatur di dalam hukum serta bagaimana ditegakkan di dalam praktik hidup bermasyarakat, itulah yang menjadi materi pembahasannya. Hukum perlindungan konsumen atau hukum konsumen dapat diartikan sebagai keseluruhan peraturan hukum yang mengatur hak-hak dan kewajiban-kewajiban konsumen dan produsen yang timbul dalam usahanya untuk memenuhi kebutuhannya</w:t>
      </w:r>
      <w:bookmarkStart w:id="4" w:name="_ftnref5"/>
      <w:r>
        <w:rPr>
          <w:rStyle w:val="FootnoteReference"/>
          <w:rFonts w:ascii="Times New Roman" w:hAnsi="Times New Roman"/>
          <w:sz w:val="24"/>
          <w:szCs w:val="24"/>
          <w:lang w:eastAsia="id-ID"/>
        </w:rPr>
        <w:footnoteReference w:id="22"/>
      </w:r>
      <w:bookmarkEnd w:id="4"/>
      <w:r w:rsidRPr="00D455F0">
        <w:rPr>
          <w:rFonts w:ascii="Times New Roman" w:hAnsi="Times New Roman"/>
          <w:sz w:val="24"/>
          <w:szCs w:val="24"/>
          <w:lang w:eastAsia="id-ID"/>
        </w:rPr>
        <w:t>.</w:t>
      </w:r>
    </w:p>
    <w:p w:rsidR="00446CD6"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sidRPr="00D455F0">
        <w:rPr>
          <w:rFonts w:ascii="Times New Roman" w:hAnsi="Times New Roman"/>
          <w:sz w:val="24"/>
          <w:szCs w:val="24"/>
          <w:lang w:eastAsia="id-ID"/>
        </w:rPr>
        <w:t>Dengan demikian, apabila perlindungan konsumen diartikan sebagai segala upaya yang menjamin adanya kepastian pemenuhan hak-hak konsumen sebagai wujud perlindungan kepada konsumen, maka hukum perlindungan konsumen adalah hukum yang mengatur upaya-upaya untuk menjamin terwujudnya perlindunganhukum terhadap kepentingan konsumen.</w:t>
      </w:r>
    </w:p>
    <w:p w:rsidR="00446CD6" w:rsidRPr="00D455F0" w:rsidRDefault="00446CD6" w:rsidP="00446CD6">
      <w:pPr>
        <w:pStyle w:val="ListParagraph"/>
        <w:shd w:val="clear" w:color="auto" w:fill="FFFFFF"/>
        <w:spacing w:after="0" w:line="480" w:lineRule="auto"/>
        <w:ind w:left="1134" w:firstLine="567"/>
        <w:jc w:val="both"/>
        <w:rPr>
          <w:rFonts w:ascii="Times New Roman" w:hAnsi="Times New Roman"/>
          <w:sz w:val="24"/>
          <w:szCs w:val="24"/>
          <w:lang w:eastAsia="id-ID"/>
        </w:rPr>
      </w:pPr>
      <w:r>
        <w:rPr>
          <w:rFonts w:ascii="Times New Roman" w:hAnsi="Times New Roman"/>
          <w:sz w:val="24"/>
          <w:szCs w:val="24"/>
          <w:lang w:eastAsia="id-ID"/>
        </w:rPr>
        <w:t>Pasal 2 Undang-</w:t>
      </w:r>
      <w:r w:rsidRPr="00E245D1">
        <w:rPr>
          <w:rFonts w:ascii="Times New Roman" w:hAnsi="Times New Roman"/>
          <w:sz w:val="24"/>
          <w:szCs w:val="24"/>
          <w:lang w:val="de-LU" w:eastAsia="id-ID"/>
        </w:rPr>
        <w:t>U</w:t>
      </w:r>
      <w:r w:rsidRPr="00D455F0">
        <w:rPr>
          <w:rFonts w:ascii="Times New Roman" w:hAnsi="Times New Roman"/>
          <w:sz w:val="24"/>
          <w:szCs w:val="24"/>
          <w:lang w:eastAsia="id-ID"/>
        </w:rPr>
        <w:t>ndang P</w:t>
      </w:r>
      <w:r>
        <w:rPr>
          <w:rFonts w:ascii="Times New Roman" w:hAnsi="Times New Roman"/>
          <w:sz w:val="24"/>
          <w:szCs w:val="24"/>
          <w:lang w:eastAsia="id-ID"/>
        </w:rPr>
        <w:t>erlindungan Konsumen No.</w:t>
      </w:r>
      <w:r w:rsidRPr="00E245D1">
        <w:rPr>
          <w:rFonts w:ascii="Times New Roman" w:hAnsi="Times New Roman"/>
          <w:sz w:val="24"/>
          <w:szCs w:val="24"/>
          <w:lang w:val="de-LU" w:eastAsia="id-ID"/>
        </w:rPr>
        <w:t xml:space="preserve"> </w:t>
      </w:r>
      <w:r>
        <w:rPr>
          <w:rFonts w:ascii="Times New Roman" w:hAnsi="Times New Roman"/>
          <w:sz w:val="24"/>
          <w:szCs w:val="24"/>
          <w:lang w:eastAsia="id-ID"/>
        </w:rPr>
        <w:t>8</w:t>
      </w:r>
      <w:r w:rsidRPr="00E245D1">
        <w:rPr>
          <w:rFonts w:ascii="Times New Roman" w:hAnsi="Times New Roman"/>
          <w:sz w:val="24"/>
          <w:szCs w:val="24"/>
          <w:lang w:val="de-LU" w:eastAsia="id-ID"/>
        </w:rPr>
        <w:t xml:space="preserve"> </w:t>
      </w:r>
      <w:r>
        <w:rPr>
          <w:rFonts w:ascii="Times New Roman" w:hAnsi="Times New Roman"/>
          <w:sz w:val="24"/>
          <w:szCs w:val="24"/>
          <w:lang w:eastAsia="id-ID"/>
        </w:rPr>
        <w:t>tahun</w:t>
      </w:r>
      <w:r w:rsidRPr="00E245D1">
        <w:rPr>
          <w:rFonts w:ascii="Times New Roman" w:hAnsi="Times New Roman"/>
          <w:sz w:val="24"/>
          <w:szCs w:val="24"/>
          <w:lang w:val="de-LU" w:eastAsia="id-ID"/>
        </w:rPr>
        <w:t xml:space="preserve"> </w:t>
      </w:r>
      <w:r w:rsidRPr="00D455F0">
        <w:rPr>
          <w:rFonts w:ascii="Times New Roman" w:hAnsi="Times New Roman"/>
          <w:sz w:val="24"/>
          <w:szCs w:val="24"/>
          <w:lang w:eastAsia="id-ID"/>
        </w:rPr>
        <w:t xml:space="preserve">1999,  menyebutkan </w:t>
      </w:r>
      <w:r>
        <w:rPr>
          <w:rStyle w:val="FootnoteReference"/>
          <w:rFonts w:ascii="Times New Roman" w:hAnsi="Times New Roman"/>
          <w:sz w:val="24"/>
          <w:szCs w:val="24"/>
          <w:lang w:eastAsia="id-ID"/>
        </w:rPr>
        <w:footnoteReference w:id="23"/>
      </w:r>
      <w:r w:rsidRPr="00D455F0">
        <w:rPr>
          <w:rFonts w:ascii="Times New Roman" w:hAnsi="Times New Roman"/>
          <w:sz w:val="24"/>
          <w:szCs w:val="24"/>
          <w:lang w:eastAsia="id-ID"/>
        </w:rPr>
        <w:t>:</w:t>
      </w:r>
    </w:p>
    <w:p w:rsidR="00446CD6" w:rsidRDefault="00446CD6" w:rsidP="00446CD6">
      <w:pPr>
        <w:pStyle w:val="ListParagraph"/>
        <w:shd w:val="clear" w:color="auto" w:fill="FFFFFF"/>
        <w:spacing w:after="0" w:line="480" w:lineRule="auto"/>
        <w:ind w:left="1134" w:right="1134"/>
        <w:jc w:val="both"/>
        <w:rPr>
          <w:rFonts w:ascii="Times New Roman" w:hAnsi="Times New Roman"/>
          <w:sz w:val="24"/>
          <w:szCs w:val="24"/>
          <w:lang w:eastAsia="id-ID"/>
        </w:rPr>
      </w:pPr>
      <w:r w:rsidRPr="0057641D">
        <w:rPr>
          <w:rFonts w:ascii="Times New Roman" w:hAnsi="Times New Roman"/>
          <w:sz w:val="24"/>
          <w:szCs w:val="24"/>
          <w:lang w:eastAsia="id-ID"/>
        </w:rPr>
        <w:t xml:space="preserve">“perlindungan konsumen berasaskan manfaat, keadilan, serta keseimbangan, keamanan dan keselamatan konsumen serta kepastian hukum”. </w:t>
      </w:r>
    </w:p>
    <w:p w:rsidR="00446CD6" w:rsidRPr="00D455F0" w:rsidRDefault="00446CD6" w:rsidP="00446CD6">
      <w:pPr>
        <w:shd w:val="clear" w:color="auto" w:fill="FFFFFF"/>
        <w:spacing w:after="0" w:line="480" w:lineRule="auto"/>
        <w:ind w:left="1134" w:firstLine="567"/>
        <w:jc w:val="both"/>
        <w:rPr>
          <w:rFonts w:ascii="Times New Roman" w:hAnsi="Times New Roman"/>
          <w:sz w:val="24"/>
          <w:szCs w:val="24"/>
          <w:lang w:eastAsia="id-ID"/>
        </w:rPr>
      </w:pPr>
      <w:r w:rsidRPr="00D455F0">
        <w:rPr>
          <w:rFonts w:ascii="Times New Roman" w:hAnsi="Times New Roman"/>
          <w:sz w:val="24"/>
          <w:szCs w:val="24"/>
          <w:lang w:eastAsia="id-ID"/>
        </w:rPr>
        <w:t>Di d</w:t>
      </w:r>
      <w:r>
        <w:rPr>
          <w:rFonts w:ascii="Times New Roman" w:hAnsi="Times New Roman"/>
          <w:sz w:val="24"/>
          <w:szCs w:val="24"/>
          <w:lang w:eastAsia="id-ID"/>
        </w:rPr>
        <w:t>alam penjelasan Pasal 2 Undang-</w:t>
      </w:r>
      <w:r w:rsidRPr="00E245D1">
        <w:rPr>
          <w:rFonts w:ascii="Times New Roman" w:hAnsi="Times New Roman"/>
          <w:sz w:val="24"/>
          <w:szCs w:val="24"/>
          <w:lang w:eastAsia="id-ID"/>
        </w:rPr>
        <w:t>U</w:t>
      </w:r>
      <w:r w:rsidRPr="00D455F0">
        <w:rPr>
          <w:rFonts w:ascii="Times New Roman" w:hAnsi="Times New Roman"/>
          <w:sz w:val="24"/>
          <w:szCs w:val="24"/>
          <w:lang w:eastAsia="id-ID"/>
        </w:rPr>
        <w:t xml:space="preserve">ndang Perlindungan Konsumen No. 8 tahun 1999 menyebutkan perlindungan konsumen diselenggarakan sebagai </w:t>
      </w:r>
      <w:r w:rsidRPr="00D455F0">
        <w:rPr>
          <w:rFonts w:ascii="Times New Roman" w:hAnsi="Times New Roman"/>
          <w:sz w:val="24"/>
          <w:szCs w:val="24"/>
          <w:lang w:eastAsia="id-ID"/>
        </w:rPr>
        <w:lastRenderedPageBreak/>
        <w:t>usaha bersama berdasarkan 5 (lima) asas yang relevan dalam pembagunan nasional, yaitu:</w:t>
      </w:r>
    </w:p>
    <w:p w:rsidR="00446CD6" w:rsidRPr="0057641D" w:rsidRDefault="00446CD6" w:rsidP="00446CD6">
      <w:pPr>
        <w:pStyle w:val="ListParagraph"/>
        <w:numPr>
          <w:ilvl w:val="1"/>
          <w:numId w:val="1"/>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Asas manfaat dimaksudkan untuk mengamanatkan bahwa segala upaya dalam penyelenggaraan perlindungan konsumen harus memberi manfaat sebesar-besarnya bagi kepentingan konsumen dan pelaku usaha secra keseluruhan.</w:t>
      </w:r>
    </w:p>
    <w:p w:rsidR="00446CD6" w:rsidRPr="0057641D" w:rsidRDefault="00446CD6" w:rsidP="00446CD6">
      <w:pPr>
        <w:pStyle w:val="ListParagraph"/>
        <w:numPr>
          <w:ilvl w:val="1"/>
          <w:numId w:val="1"/>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Asas keadilan dimaksudkan agar partisipasi seluruh rakyat dapat diwujudkan secara maksimal dan memberikan kesempatan kepeda konsumen dan pelaku usaha untuk memperoleh haknya dan melaksanakan kewajibannya secara adil.</w:t>
      </w:r>
    </w:p>
    <w:p w:rsidR="00446CD6" w:rsidRPr="0057641D" w:rsidRDefault="00446CD6" w:rsidP="00446CD6">
      <w:pPr>
        <w:pStyle w:val="ListParagraph"/>
        <w:numPr>
          <w:ilvl w:val="1"/>
          <w:numId w:val="1"/>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Asas keseimbangan dimaksudkan untuk memberikan keseimbangan antar kepentingan konsumen, pelaku usaha, dan pemerintah dalam arti materiil maupun spirituil.</w:t>
      </w:r>
    </w:p>
    <w:p w:rsidR="00446CD6" w:rsidRPr="0057641D" w:rsidRDefault="00446CD6" w:rsidP="00446CD6">
      <w:pPr>
        <w:pStyle w:val="ListParagraph"/>
        <w:numPr>
          <w:ilvl w:val="1"/>
          <w:numId w:val="1"/>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Asas keamanan dan keselamatan konsumen dimaksudkan untuk memberikan jaminan atas keamanan dan keselamatan kepada konsumen dalam penggunaan, pemakaian, dan pemanfaatan barang dan/atau jasa yang dikonsumsi atau digunakan.</w:t>
      </w:r>
    </w:p>
    <w:p w:rsidR="00446CD6" w:rsidRPr="0057641D" w:rsidRDefault="00446CD6" w:rsidP="00446CD6">
      <w:pPr>
        <w:pStyle w:val="ListParagraph"/>
        <w:numPr>
          <w:ilvl w:val="1"/>
          <w:numId w:val="1"/>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Asas kepastian hukum dimaksudkan agar baik pelaku usaha maupun konsumen menaati hukum dan memperoleh keadilan dalam penyelenggaraan perlindungan konsumen, serta negara menjamin kepastian hukum</w:t>
      </w:r>
      <w:r>
        <w:rPr>
          <w:rStyle w:val="FootnoteReference"/>
          <w:rFonts w:ascii="Times New Roman" w:hAnsi="Times New Roman"/>
          <w:sz w:val="24"/>
          <w:szCs w:val="24"/>
          <w:lang w:eastAsia="id-ID"/>
        </w:rPr>
        <w:footnoteReference w:id="24"/>
      </w:r>
      <w:r w:rsidRPr="0057641D">
        <w:rPr>
          <w:rFonts w:ascii="Times New Roman" w:hAnsi="Times New Roman"/>
          <w:sz w:val="24"/>
          <w:szCs w:val="24"/>
          <w:lang w:eastAsia="id-ID"/>
        </w:rPr>
        <w:t>.</w:t>
      </w:r>
    </w:p>
    <w:p w:rsidR="00446CD6" w:rsidRPr="0057641D" w:rsidRDefault="00446CD6" w:rsidP="00446CD6">
      <w:pPr>
        <w:shd w:val="clear" w:color="auto" w:fill="FFFFFF"/>
        <w:spacing w:after="0" w:line="480" w:lineRule="auto"/>
        <w:ind w:left="1134" w:firstLine="567"/>
        <w:jc w:val="both"/>
        <w:rPr>
          <w:rFonts w:ascii="Times New Roman" w:hAnsi="Times New Roman"/>
          <w:sz w:val="24"/>
          <w:szCs w:val="24"/>
          <w:lang w:eastAsia="id-ID"/>
        </w:rPr>
      </w:pPr>
      <w:r w:rsidRPr="0057641D">
        <w:rPr>
          <w:rFonts w:ascii="Times New Roman" w:hAnsi="Times New Roman"/>
          <w:sz w:val="24"/>
          <w:szCs w:val="24"/>
          <w:lang w:eastAsia="id-ID"/>
        </w:rPr>
        <w:t xml:space="preserve">Menurut Pasal 3 </w:t>
      </w:r>
      <w:r>
        <w:rPr>
          <w:rFonts w:ascii="Times New Roman" w:hAnsi="Times New Roman"/>
          <w:sz w:val="24"/>
          <w:szCs w:val="24"/>
          <w:lang w:eastAsia="id-ID"/>
        </w:rPr>
        <w:t>Undang-</w:t>
      </w:r>
      <w:r w:rsidRPr="00E245D1">
        <w:rPr>
          <w:rFonts w:ascii="Times New Roman" w:hAnsi="Times New Roman"/>
          <w:sz w:val="24"/>
          <w:szCs w:val="24"/>
          <w:lang w:val="de-LU" w:eastAsia="id-ID"/>
        </w:rPr>
        <w:t>U</w:t>
      </w:r>
      <w:r w:rsidRPr="00094F54">
        <w:rPr>
          <w:rFonts w:ascii="Times New Roman" w:hAnsi="Times New Roman"/>
          <w:sz w:val="24"/>
          <w:szCs w:val="24"/>
          <w:lang w:eastAsia="id-ID"/>
        </w:rPr>
        <w:t>ndang No. 8 tahun 1999 tentang Perlindungan Konsumen</w:t>
      </w:r>
      <w:r w:rsidRPr="0057641D">
        <w:rPr>
          <w:rFonts w:ascii="Times New Roman" w:hAnsi="Times New Roman"/>
          <w:sz w:val="24"/>
          <w:szCs w:val="24"/>
          <w:lang w:eastAsia="id-ID"/>
        </w:rPr>
        <w:t xml:space="preserve">, perlindungan konsumen bertujuan </w:t>
      </w:r>
      <w:r>
        <w:rPr>
          <w:rStyle w:val="FootnoteReference"/>
          <w:rFonts w:ascii="Times New Roman" w:hAnsi="Times New Roman"/>
          <w:sz w:val="24"/>
          <w:szCs w:val="24"/>
          <w:lang w:eastAsia="id-ID"/>
        </w:rPr>
        <w:footnoteReference w:id="25"/>
      </w:r>
      <w:r w:rsidRPr="0057641D">
        <w:rPr>
          <w:rFonts w:ascii="Times New Roman" w:hAnsi="Times New Roman"/>
          <w:sz w:val="24"/>
          <w:szCs w:val="24"/>
          <w:lang w:eastAsia="id-ID"/>
        </w:rPr>
        <w:t>:</w:t>
      </w:r>
    </w:p>
    <w:p w:rsidR="00446CD6" w:rsidRPr="0057641D" w:rsidRDefault="00446CD6" w:rsidP="00446CD6">
      <w:pPr>
        <w:pStyle w:val="ListParagraph"/>
        <w:numPr>
          <w:ilvl w:val="0"/>
          <w:numId w:val="5"/>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Meningkatkan kesadaran, kemampuan, dan kemandirian konsumen untuk melindungi diri;</w:t>
      </w:r>
    </w:p>
    <w:p w:rsidR="00446CD6" w:rsidRPr="0057641D" w:rsidRDefault="00446CD6" w:rsidP="00446CD6">
      <w:pPr>
        <w:pStyle w:val="ListParagraph"/>
        <w:numPr>
          <w:ilvl w:val="0"/>
          <w:numId w:val="5"/>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lastRenderedPageBreak/>
        <w:t xml:space="preserve">  </w:t>
      </w:r>
      <w:r w:rsidRPr="0057641D">
        <w:rPr>
          <w:rFonts w:ascii="Times New Roman" w:hAnsi="Times New Roman"/>
          <w:sz w:val="24"/>
          <w:szCs w:val="24"/>
          <w:lang w:eastAsia="id-ID"/>
        </w:rPr>
        <w:t>Mengangkat harkat dan martabat konsumen dengan cara menghindarkannya dari akses negatif pemakaian barang atau jasa;</w:t>
      </w:r>
    </w:p>
    <w:p w:rsidR="00446CD6" w:rsidRPr="0057641D" w:rsidRDefault="00446CD6" w:rsidP="00446CD6">
      <w:pPr>
        <w:pStyle w:val="ListParagraph"/>
        <w:numPr>
          <w:ilvl w:val="0"/>
          <w:numId w:val="5"/>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Meningkatkan pemberdayaan konsumen dalam memilih, menentukan dan menuntut hak-haknya sebagai konsumen;</w:t>
      </w:r>
    </w:p>
    <w:p w:rsidR="00446CD6" w:rsidRPr="0057641D" w:rsidRDefault="00446CD6" w:rsidP="00446CD6">
      <w:pPr>
        <w:pStyle w:val="ListParagraph"/>
        <w:numPr>
          <w:ilvl w:val="0"/>
          <w:numId w:val="5"/>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Menciptakan perlindungan konsumen yang mengandung unsur kepastian hukum dan keterbukaan informasi serta akses untuk mendapatkan informasi;</w:t>
      </w:r>
    </w:p>
    <w:p w:rsidR="00446CD6" w:rsidRPr="0057641D" w:rsidRDefault="00446CD6" w:rsidP="00446CD6">
      <w:pPr>
        <w:pStyle w:val="ListParagraph"/>
        <w:numPr>
          <w:ilvl w:val="0"/>
          <w:numId w:val="5"/>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Menumbuhkan kesadaran pelaku usaha mengenai pentingnya perlindungan konsumen sehingga tumbuh sikap yang jujur dan bertanggung jawab dalam berusaha.</w:t>
      </w:r>
    </w:p>
    <w:p w:rsidR="00446CD6" w:rsidRDefault="00446CD6" w:rsidP="00446CD6">
      <w:pPr>
        <w:shd w:val="clear" w:color="auto" w:fill="FFFFFF"/>
        <w:spacing w:after="0" w:line="480" w:lineRule="auto"/>
        <w:ind w:left="1134" w:firstLine="567"/>
        <w:jc w:val="both"/>
        <w:rPr>
          <w:rFonts w:ascii="Times New Roman" w:hAnsi="Times New Roman"/>
          <w:sz w:val="24"/>
          <w:szCs w:val="24"/>
          <w:lang w:eastAsia="id-ID"/>
        </w:rPr>
      </w:pPr>
      <w:r w:rsidRPr="0057641D">
        <w:rPr>
          <w:rFonts w:ascii="Times New Roman" w:hAnsi="Times New Roman"/>
          <w:sz w:val="24"/>
          <w:szCs w:val="24"/>
          <w:lang w:eastAsia="id-ID"/>
        </w:rPr>
        <w:t xml:space="preserve">Obyek daripada hukum perlindungan konsumen adalah konsumen, pengertian konsumen menurut </w:t>
      </w:r>
      <w:r>
        <w:rPr>
          <w:rFonts w:ascii="Times New Roman" w:hAnsi="Times New Roman"/>
          <w:sz w:val="24"/>
          <w:szCs w:val="24"/>
          <w:lang w:eastAsia="id-ID"/>
        </w:rPr>
        <w:t>Undang-</w:t>
      </w:r>
      <w:r w:rsidRPr="00E245D1">
        <w:rPr>
          <w:rFonts w:ascii="Times New Roman" w:hAnsi="Times New Roman"/>
          <w:sz w:val="24"/>
          <w:szCs w:val="24"/>
          <w:lang w:eastAsia="id-ID"/>
        </w:rPr>
        <w:t>U</w:t>
      </w:r>
      <w:r w:rsidRPr="00094F54">
        <w:rPr>
          <w:rFonts w:ascii="Times New Roman" w:hAnsi="Times New Roman"/>
          <w:sz w:val="24"/>
          <w:szCs w:val="24"/>
          <w:lang w:eastAsia="id-ID"/>
        </w:rPr>
        <w:t>ndang No. 8 tahun 1999 tentang Perlindungan Konsumen</w:t>
      </w:r>
      <w:r>
        <w:rPr>
          <w:rFonts w:ascii="Times New Roman" w:hAnsi="Times New Roman"/>
          <w:sz w:val="24"/>
          <w:szCs w:val="24"/>
          <w:lang w:eastAsia="id-ID"/>
        </w:rPr>
        <w:t xml:space="preserve"> </w:t>
      </w:r>
      <w:r w:rsidRPr="003A73E2">
        <w:rPr>
          <w:rFonts w:ascii="Times New Roman" w:hAnsi="Times New Roman"/>
          <w:sz w:val="24"/>
          <w:szCs w:val="24"/>
          <w:lang w:eastAsia="id-ID"/>
        </w:rPr>
        <w:t>P</w:t>
      </w:r>
      <w:r w:rsidRPr="0057641D">
        <w:rPr>
          <w:rFonts w:ascii="Times New Roman" w:hAnsi="Times New Roman"/>
          <w:sz w:val="24"/>
          <w:szCs w:val="24"/>
          <w:lang w:eastAsia="id-ID"/>
        </w:rPr>
        <w:t>asal 1 angka 2 adalah “setiap orang pemakai barang dan/atau jasa yang tersedia dalam masyarakat, baik bagi kepentingan diri sendiri,</w:t>
      </w:r>
      <w:r>
        <w:rPr>
          <w:rFonts w:ascii="Times New Roman" w:hAnsi="Times New Roman"/>
          <w:sz w:val="24"/>
          <w:szCs w:val="24"/>
          <w:lang w:eastAsia="id-ID"/>
        </w:rPr>
        <w:t xml:space="preserve"> </w:t>
      </w:r>
      <w:r w:rsidRPr="0057641D">
        <w:rPr>
          <w:rFonts w:ascii="Times New Roman" w:hAnsi="Times New Roman"/>
          <w:sz w:val="24"/>
          <w:szCs w:val="24"/>
          <w:lang w:eastAsia="id-ID"/>
        </w:rPr>
        <w:t>keluarga, orang lain, maupun makhluk hidup lain dan tidak untuk diperdagangkan” sedangkan Taufik H. Simatupang menyatakan bahwa: “Dalam pengertian sempit konsumen dapat diartikan setiap orang (</w:t>
      </w:r>
      <w:r w:rsidRPr="0057641D">
        <w:rPr>
          <w:rFonts w:ascii="Times New Roman" w:hAnsi="Times New Roman"/>
          <w:i/>
          <w:iCs/>
          <w:sz w:val="24"/>
          <w:szCs w:val="24"/>
          <w:lang w:eastAsia="id-ID"/>
        </w:rPr>
        <w:t>anyperson</w:t>
      </w:r>
      <w:r w:rsidRPr="0057641D">
        <w:rPr>
          <w:rFonts w:ascii="Times New Roman" w:hAnsi="Times New Roman"/>
          <w:sz w:val="24"/>
          <w:szCs w:val="24"/>
          <w:lang w:eastAsia="id-ID"/>
        </w:rPr>
        <w:t>), pembeli (</w:t>
      </w:r>
      <w:r w:rsidRPr="0057641D">
        <w:rPr>
          <w:rFonts w:ascii="Times New Roman" w:hAnsi="Times New Roman"/>
          <w:i/>
          <w:iCs/>
          <w:sz w:val="24"/>
          <w:szCs w:val="24"/>
          <w:lang w:eastAsia="id-ID"/>
        </w:rPr>
        <w:t>purchase</w:t>
      </w:r>
      <w:r w:rsidRPr="0057641D">
        <w:rPr>
          <w:rFonts w:ascii="Times New Roman" w:hAnsi="Times New Roman"/>
          <w:sz w:val="24"/>
          <w:szCs w:val="24"/>
          <w:lang w:eastAsia="id-ID"/>
        </w:rPr>
        <w:t>), dan pengguna yang tidak berniat untuk menjual (</w:t>
      </w:r>
      <w:r w:rsidRPr="0057641D">
        <w:rPr>
          <w:rFonts w:ascii="Times New Roman" w:hAnsi="Times New Roman"/>
          <w:i/>
          <w:iCs/>
          <w:sz w:val="24"/>
          <w:szCs w:val="24"/>
          <w:lang w:eastAsia="id-ID"/>
        </w:rPr>
        <w:t>not for sale</w:t>
      </w:r>
      <w:r>
        <w:rPr>
          <w:rFonts w:ascii="Times New Roman" w:hAnsi="Times New Roman"/>
          <w:sz w:val="24"/>
          <w:szCs w:val="24"/>
          <w:lang w:eastAsia="id-ID"/>
        </w:rPr>
        <w:t xml:space="preserve">).  </w:t>
      </w:r>
      <w:r w:rsidRPr="003A73E2">
        <w:rPr>
          <w:rFonts w:ascii="Times New Roman" w:hAnsi="Times New Roman"/>
          <w:sz w:val="24"/>
          <w:szCs w:val="24"/>
          <w:lang w:eastAsia="id-ID"/>
        </w:rPr>
        <w:t>K</w:t>
      </w:r>
      <w:r w:rsidRPr="0057641D">
        <w:rPr>
          <w:rFonts w:ascii="Times New Roman" w:hAnsi="Times New Roman"/>
          <w:sz w:val="24"/>
          <w:szCs w:val="24"/>
          <w:lang w:eastAsia="id-ID"/>
        </w:rPr>
        <w:t>onsumen dapat diartikan apa saja tanpa terkecuali, termasuk badan hukum yang bukan orang atau instansi, sepanjang hal tersebut menyangkut kepentingan-kepentingan individu (</w:t>
      </w:r>
      <w:r w:rsidRPr="0057641D">
        <w:rPr>
          <w:rFonts w:ascii="Times New Roman" w:hAnsi="Times New Roman"/>
          <w:i/>
          <w:iCs/>
          <w:sz w:val="24"/>
          <w:szCs w:val="24"/>
          <w:lang w:eastAsia="id-ID"/>
        </w:rPr>
        <w:t>anything/without exeption primasy for personal</w:t>
      </w:r>
      <w:r w:rsidRPr="0057641D">
        <w:rPr>
          <w:rFonts w:ascii="Times New Roman" w:hAnsi="Times New Roman"/>
          <w:sz w:val="24"/>
          <w:szCs w:val="24"/>
          <w:lang w:eastAsia="id-ID"/>
        </w:rPr>
        <w:t>). Meliputi pula sewa/kontrak dari suatu jasa yang diterima (</w:t>
      </w:r>
      <w:r w:rsidRPr="0057641D">
        <w:rPr>
          <w:rFonts w:ascii="Times New Roman" w:hAnsi="Times New Roman"/>
          <w:i/>
          <w:iCs/>
          <w:sz w:val="24"/>
          <w:szCs w:val="24"/>
          <w:lang w:eastAsia="id-ID"/>
        </w:rPr>
        <w:t>lease</w:t>
      </w:r>
      <w:r w:rsidRPr="0057641D">
        <w:rPr>
          <w:rFonts w:ascii="Times New Roman" w:hAnsi="Times New Roman"/>
          <w:sz w:val="24"/>
          <w:szCs w:val="24"/>
          <w:lang w:eastAsia="id-ID"/>
        </w:rPr>
        <w:t>) dan penyewa/pengontrak (</w:t>
      </w:r>
      <w:r w:rsidRPr="0057641D">
        <w:rPr>
          <w:rFonts w:ascii="Times New Roman" w:hAnsi="Times New Roman"/>
          <w:i/>
          <w:iCs/>
          <w:sz w:val="24"/>
          <w:szCs w:val="24"/>
          <w:lang w:eastAsia="id-ID"/>
        </w:rPr>
        <w:t>receive</w:t>
      </w:r>
      <w:r w:rsidRPr="0057641D">
        <w:rPr>
          <w:rFonts w:ascii="Times New Roman" w:hAnsi="Times New Roman"/>
          <w:sz w:val="24"/>
          <w:szCs w:val="24"/>
          <w:lang w:eastAsia="id-ID"/>
        </w:rPr>
        <w:t>)”</w:t>
      </w:r>
      <w:bookmarkStart w:id="5" w:name="_ftnref6"/>
      <w:r>
        <w:rPr>
          <w:rStyle w:val="FootnoteReference"/>
          <w:rFonts w:ascii="Times New Roman" w:hAnsi="Times New Roman"/>
          <w:sz w:val="24"/>
          <w:szCs w:val="24"/>
          <w:lang w:eastAsia="id-ID"/>
        </w:rPr>
        <w:footnoteReference w:id="26"/>
      </w:r>
      <w:bookmarkEnd w:id="5"/>
      <w:r w:rsidRPr="0057641D">
        <w:rPr>
          <w:rFonts w:ascii="Times New Roman" w:hAnsi="Times New Roman"/>
          <w:sz w:val="24"/>
          <w:szCs w:val="24"/>
          <w:lang w:eastAsia="id-ID"/>
        </w:rPr>
        <w:t>.</w:t>
      </w:r>
    </w:p>
    <w:p w:rsidR="00446CD6" w:rsidRPr="0057641D" w:rsidRDefault="00446CD6" w:rsidP="00446CD6">
      <w:pPr>
        <w:shd w:val="clear" w:color="auto" w:fill="FFFFFF"/>
        <w:spacing w:after="0" w:line="480" w:lineRule="auto"/>
        <w:ind w:left="1134" w:firstLine="567"/>
        <w:jc w:val="both"/>
        <w:rPr>
          <w:rFonts w:ascii="Times New Roman" w:hAnsi="Times New Roman"/>
          <w:sz w:val="24"/>
          <w:szCs w:val="24"/>
          <w:lang w:eastAsia="id-ID"/>
        </w:rPr>
      </w:pPr>
      <w:r w:rsidRPr="0057641D">
        <w:rPr>
          <w:rFonts w:ascii="Times New Roman" w:hAnsi="Times New Roman"/>
          <w:sz w:val="24"/>
          <w:szCs w:val="24"/>
          <w:lang w:eastAsia="id-ID"/>
        </w:rPr>
        <w:lastRenderedPageBreak/>
        <w:t>Perlindungan hukum terhadap konsumen yang dapat dilakukan pada saat sebelum terjadinya transaksi (</w:t>
      </w:r>
      <w:r w:rsidRPr="0057641D">
        <w:rPr>
          <w:rFonts w:ascii="Times New Roman" w:hAnsi="Times New Roman"/>
          <w:i/>
          <w:iCs/>
          <w:sz w:val="24"/>
          <w:szCs w:val="24"/>
          <w:lang w:eastAsia="id-ID"/>
        </w:rPr>
        <w:t>no conflict/pre purchase</w:t>
      </w:r>
      <w:r w:rsidRPr="0057641D">
        <w:rPr>
          <w:rFonts w:ascii="Times New Roman" w:hAnsi="Times New Roman"/>
          <w:sz w:val="24"/>
          <w:szCs w:val="24"/>
          <w:lang w:eastAsia="id-ID"/>
        </w:rPr>
        <w:t>) dapat dilakukan dengan cara antara lain:</w:t>
      </w:r>
    </w:p>
    <w:p w:rsidR="00446CD6" w:rsidRPr="0057641D" w:rsidRDefault="00446CD6" w:rsidP="00446CD6">
      <w:pPr>
        <w:pStyle w:val="ListParagraph"/>
        <w:numPr>
          <w:ilvl w:val="0"/>
          <w:numId w:val="6"/>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i/>
          <w:iCs/>
          <w:sz w:val="24"/>
          <w:szCs w:val="24"/>
          <w:lang w:eastAsia="id-ID"/>
        </w:rPr>
        <w:t xml:space="preserve">  </w:t>
      </w:r>
      <w:r w:rsidRPr="0057641D">
        <w:rPr>
          <w:rFonts w:ascii="Times New Roman" w:hAnsi="Times New Roman"/>
          <w:i/>
          <w:iCs/>
          <w:sz w:val="24"/>
          <w:szCs w:val="24"/>
          <w:lang w:eastAsia="id-ID"/>
        </w:rPr>
        <w:t>Legislation</w:t>
      </w:r>
      <w:r w:rsidRPr="0057641D">
        <w:rPr>
          <w:rFonts w:ascii="Times New Roman" w:hAnsi="Times New Roman"/>
          <w:sz w:val="24"/>
          <w:szCs w:val="24"/>
          <w:lang w:eastAsia="id-ID"/>
        </w:rPr>
        <w:t>, yaitu perlindungan hukum terhadap konsumen yang dilakukan</w:t>
      </w:r>
      <w:r>
        <w:rPr>
          <w:rFonts w:ascii="Times New Roman" w:hAnsi="Times New Roman"/>
          <w:sz w:val="24"/>
          <w:szCs w:val="24"/>
          <w:lang w:val="en-US" w:eastAsia="id-ID"/>
        </w:rPr>
        <w:t xml:space="preserve"> </w:t>
      </w:r>
      <w:r w:rsidRPr="0057641D">
        <w:rPr>
          <w:rFonts w:ascii="Times New Roman" w:hAnsi="Times New Roman"/>
          <w:sz w:val="24"/>
          <w:szCs w:val="24"/>
          <w:lang w:eastAsia="id-ID"/>
        </w:rPr>
        <w:t>pada saat sebelum terjadinya transaksi dengan memberikan perlindungan kepada konsumen melalui peraturan perundang-undangan yang telah dibuat. Sehingga dengan adanya peraturan perundang tersebut diharapkan konsumen memperoleh perlindungan sebelum terjadinya transaksi, karena telah ada batasan-batasan dan ketentuan yang mengatur transaksi antara konsumen dan pelaku usaha.</w:t>
      </w:r>
    </w:p>
    <w:p w:rsidR="00446CD6" w:rsidRPr="0057641D" w:rsidRDefault="00446CD6" w:rsidP="00446CD6">
      <w:pPr>
        <w:pStyle w:val="ListParagraph"/>
        <w:numPr>
          <w:ilvl w:val="0"/>
          <w:numId w:val="6"/>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i/>
          <w:iCs/>
          <w:sz w:val="24"/>
          <w:szCs w:val="24"/>
          <w:lang w:eastAsia="id-ID"/>
        </w:rPr>
        <w:t xml:space="preserve">  </w:t>
      </w:r>
      <w:r w:rsidRPr="0057641D">
        <w:rPr>
          <w:rFonts w:ascii="Times New Roman" w:hAnsi="Times New Roman"/>
          <w:i/>
          <w:iCs/>
          <w:sz w:val="24"/>
          <w:szCs w:val="24"/>
          <w:lang w:eastAsia="id-ID"/>
        </w:rPr>
        <w:t>Voluntary Self Regulation</w:t>
      </w:r>
      <w:r w:rsidRPr="0057641D">
        <w:rPr>
          <w:rFonts w:ascii="Times New Roman" w:hAnsi="Times New Roman"/>
          <w:sz w:val="24"/>
          <w:szCs w:val="24"/>
          <w:lang w:eastAsia="id-ID"/>
        </w:rPr>
        <w:t>, yaitu perlindungan hukum terhadap konsumen yang dilakukan pada saat sebelum terjadinya transaksi, dimana dengan cara ini pelaku usaha diharapkan secara sukarela membuat peraturan bagi dirinya sendiri agar lebih berhati-hati dan waspada dalam menjalankan usahanya. Perlindungan hukum terhadap konsumen pada saat setelah terjadinya transaksi (conflict/post purchase) dapat dilakukan melalui jalur Pengadilan Negeri (PN) atau diluar Pengadilan oleh Badan Penyelesaian Sengketa Konsumen (BPSK) berdasarkan pilihan para pihak yang bersengketa.</w:t>
      </w:r>
    </w:p>
    <w:p w:rsidR="00446CD6" w:rsidRPr="0057641D" w:rsidRDefault="00446CD6" w:rsidP="00446CD6">
      <w:pPr>
        <w:shd w:val="clear" w:color="auto" w:fill="FFFFFF"/>
        <w:spacing w:after="0" w:line="480" w:lineRule="auto"/>
        <w:ind w:left="993" w:firstLine="567"/>
        <w:jc w:val="both"/>
        <w:rPr>
          <w:rFonts w:ascii="Times New Roman" w:hAnsi="Times New Roman"/>
          <w:sz w:val="24"/>
          <w:szCs w:val="24"/>
          <w:lang w:eastAsia="id-ID"/>
        </w:rPr>
      </w:pPr>
      <w:r w:rsidRPr="0057641D">
        <w:rPr>
          <w:rFonts w:ascii="Times New Roman" w:hAnsi="Times New Roman"/>
          <w:sz w:val="24"/>
          <w:szCs w:val="24"/>
          <w:lang w:eastAsia="id-ID"/>
        </w:rPr>
        <w:t>Kesimpulan</w:t>
      </w:r>
      <w:r>
        <w:rPr>
          <w:rFonts w:ascii="Times New Roman" w:hAnsi="Times New Roman"/>
          <w:sz w:val="24"/>
          <w:szCs w:val="24"/>
          <w:lang w:eastAsia="id-ID"/>
        </w:rPr>
        <w:t>ya adalah</w:t>
      </w:r>
      <w:r w:rsidRPr="0057641D">
        <w:rPr>
          <w:rFonts w:ascii="Times New Roman" w:hAnsi="Times New Roman"/>
          <w:sz w:val="24"/>
          <w:szCs w:val="24"/>
          <w:lang w:eastAsia="id-ID"/>
        </w:rPr>
        <w:t xml:space="preserve"> bahwa pendekatan untuk memberikan perlindungan kepada konsumen dapat dilihat dari 2 (dua) aspek, yaitu :</w:t>
      </w:r>
    </w:p>
    <w:p w:rsidR="00446CD6" w:rsidRPr="0057641D" w:rsidRDefault="00446CD6" w:rsidP="00446CD6">
      <w:pPr>
        <w:pStyle w:val="ListParagraph"/>
        <w:numPr>
          <w:ilvl w:val="0"/>
          <w:numId w:val="2"/>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Perlindungan tersebut berlaku untuk semua pihak baik yang berposisi sebagai konsumen maupun pengusaha sebagai pengelola produksi barang atau jasa atau instansi apapun.</w:t>
      </w:r>
    </w:p>
    <w:p w:rsidR="00446CD6" w:rsidRPr="0057641D" w:rsidRDefault="00446CD6" w:rsidP="00446CD6">
      <w:pPr>
        <w:pStyle w:val="ListParagraph"/>
        <w:numPr>
          <w:ilvl w:val="0"/>
          <w:numId w:val="2"/>
        </w:numPr>
        <w:shd w:val="clear" w:color="auto" w:fill="FFFFFF"/>
        <w:spacing w:after="0" w:line="480" w:lineRule="auto"/>
        <w:ind w:left="1560" w:hanging="426"/>
        <w:jc w:val="both"/>
        <w:rPr>
          <w:rFonts w:ascii="Times New Roman" w:hAnsi="Times New Roman"/>
          <w:sz w:val="24"/>
          <w:szCs w:val="24"/>
          <w:lang w:eastAsia="id-ID"/>
        </w:rPr>
      </w:pPr>
      <w:r>
        <w:rPr>
          <w:rFonts w:ascii="Times New Roman" w:hAnsi="Times New Roman"/>
          <w:sz w:val="24"/>
          <w:szCs w:val="24"/>
          <w:lang w:eastAsia="id-ID"/>
        </w:rPr>
        <w:t xml:space="preserve">  </w:t>
      </w:r>
      <w:r w:rsidRPr="0057641D">
        <w:rPr>
          <w:rFonts w:ascii="Times New Roman" w:hAnsi="Times New Roman"/>
          <w:sz w:val="24"/>
          <w:szCs w:val="24"/>
          <w:lang w:eastAsia="id-ID"/>
        </w:rPr>
        <w:t>Perlindungan tersebut semata-mata dikaitkan dengan masalah kesehatan manusia atau kenyamanan yang dibutuhkan oleh setiap manusia.</w:t>
      </w:r>
    </w:p>
    <w:p w:rsidR="00446CD6" w:rsidRDefault="00446CD6" w:rsidP="00446CD6">
      <w:pPr>
        <w:shd w:val="clear" w:color="auto" w:fill="FFFFFF"/>
        <w:spacing w:after="0" w:line="480" w:lineRule="auto"/>
        <w:ind w:left="1134" w:firstLine="567"/>
        <w:jc w:val="both"/>
        <w:rPr>
          <w:rFonts w:ascii="Times New Roman" w:hAnsi="Times New Roman"/>
          <w:sz w:val="24"/>
          <w:szCs w:val="24"/>
          <w:lang w:eastAsia="id-ID"/>
        </w:rPr>
      </w:pPr>
      <w:r w:rsidRPr="0057641D">
        <w:rPr>
          <w:rFonts w:ascii="Times New Roman" w:hAnsi="Times New Roman"/>
          <w:sz w:val="24"/>
          <w:szCs w:val="24"/>
          <w:lang w:eastAsia="id-ID"/>
        </w:rPr>
        <w:lastRenderedPageBreak/>
        <w:t>Menurut  Hans. W. Mickklitz, dalam perlindungan konsumen secara garis besar dapat ditempuh dua model kebijakan. Pertama, kebijakan yang bersifat komplementer, yaitu kebijakan yang mewajibkan pelaku usaha memberikan informasi yang memadai kepada konsumen (hak atas informasi)</w:t>
      </w:r>
      <w:r>
        <w:rPr>
          <w:rStyle w:val="FootnoteReference"/>
          <w:rFonts w:ascii="Times New Roman" w:hAnsi="Times New Roman"/>
          <w:sz w:val="24"/>
          <w:szCs w:val="24"/>
          <w:lang w:eastAsia="id-ID"/>
        </w:rPr>
        <w:footnoteReference w:id="27"/>
      </w:r>
      <w:r w:rsidRPr="0057641D">
        <w:rPr>
          <w:rFonts w:ascii="Times New Roman" w:hAnsi="Times New Roman"/>
          <w:sz w:val="24"/>
          <w:szCs w:val="24"/>
          <w:lang w:eastAsia="id-ID"/>
        </w:rPr>
        <w:t>.</w:t>
      </w:r>
    </w:p>
    <w:p w:rsidR="00446CD6" w:rsidRPr="0057641D" w:rsidRDefault="00446CD6" w:rsidP="00446CD6">
      <w:pPr>
        <w:shd w:val="clear" w:color="auto" w:fill="FFFFFF"/>
        <w:spacing w:after="0" w:line="480" w:lineRule="auto"/>
        <w:ind w:left="1134" w:firstLine="567"/>
        <w:jc w:val="both"/>
        <w:rPr>
          <w:rFonts w:ascii="Times New Roman" w:hAnsi="Times New Roman"/>
          <w:sz w:val="24"/>
          <w:szCs w:val="24"/>
          <w:lang w:eastAsia="id-ID"/>
        </w:rPr>
      </w:pPr>
      <w:r w:rsidRPr="0057641D">
        <w:rPr>
          <w:rFonts w:ascii="Times New Roman" w:hAnsi="Times New Roman"/>
          <w:sz w:val="24"/>
          <w:szCs w:val="24"/>
          <w:lang w:eastAsia="id-ID"/>
        </w:rPr>
        <w:t>Kedua, kebijakan kompensatoris yaitu kebijakan yang berisikan perlindungan terhadap kepentingan ekonomi konsumen (hak atas keamanan dan kesehatan). Prinsip tentang tanggung jawab  merupkan perihal yang sangat penting dalam hukum perlindungan konsumen. Secara umum, prinsip-prinsip tanggung jawab dalam hukum dapat dibedakan sebagai berikut:</w:t>
      </w:r>
    </w:p>
    <w:p w:rsidR="00446CD6" w:rsidRPr="0057641D" w:rsidRDefault="00446CD6" w:rsidP="00446CD6">
      <w:pPr>
        <w:shd w:val="clear" w:color="auto" w:fill="FFFFFF"/>
        <w:spacing w:after="0" w:line="480" w:lineRule="auto"/>
        <w:ind w:firstLine="1134"/>
        <w:jc w:val="both"/>
        <w:rPr>
          <w:rFonts w:ascii="Times New Roman" w:hAnsi="Times New Roman"/>
          <w:sz w:val="24"/>
          <w:szCs w:val="24"/>
          <w:lang w:eastAsia="id-ID"/>
        </w:rPr>
      </w:pPr>
      <w:r w:rsidRPr="0057641D">
        <w:rPr>
          <w:rFonts w:ascii="Times New Roman" w:hAnsi="Times New Roman"/>
          <w:sz w:val="24"/>
          <w:szCs w:val="24"/>
          <w:lang w:eastAsia="id-ID"/>
        </w:rPr>
        <w:t>1.  Prinsip Tanggung Jawab Berdasarkan Unsur Kesalahan</w:t>
      </w:r>
    </w:p>
    <w:p w:rsidR="00446CD6" w:rsidRPr="0057641D" w:rsidRDefault="00446CD6" w:rsidP="00446CD6">
      <w:pPr>
        <w:shd w:val="clear" w:color="auto" w:fill="FFFFFF"/>
        <w:spacing w:after="0" w:line="480" w:lineRule="auto"/>
        <w:ind w:left="1418" w:firstLine="567"/>
        <w:jc w:val="both"/>
        <w:rPr>
          <w:rFonts w:ascii="Times New Roman" w:hAnsi="Times New Roman"/>
          <w:sz w:val="24"/>
          <w:szCs w:val="24"/>
          <w:lang w:eastAsia="id-ID"/>
        </w:rPr>
      </w:pPr>
      <w:r w:rsidRPr="0057641D">
        <w:rPr>
          <w:rFonts w:ascii="Times New Roman" w:hAnsi="Times New Roman"/>
          <w:sz w:val="24"/>
          <w:szCs w:val="24"/>
          <w:lang w:eastAsia="id-ID"/>
        </w:rPr>
        <w:t>Prinsip t</w:t>
      </w:r>
      <w:r>
        <w:rPr>
          <w:rFonts w:ascii="Times New Roman" w:hAnsi="Times New Roman"/>
          <w:sz w:val="24"/>
          <w:szCs w:val="24"/>
          <w:lang w:eastAsia="id-ID"/>
        </w:rPr>
        <w:t>anggung jawab berdasarkan unsur</w:t>
      </w:r>
      <w:r w:rsidRPr="0057641D">
        <w:rPr>
          <w:rFonts w:ascii="Times New Roman" w:hAnsi="Times New Roman"/>
          <w:sz w:val="24"/>
          <w:szCs w:val="24"/>
          <w:lang w:eastAsia="id-ID"/>
        </w:rPr>
        <w:t xml:space="preserve"> kesalahan (</w:t>
      </w:r>
      <w:r w:rsidRPr="0057641D">
        <w:rPr>
          <w:rFonts w:ascii="Times New Roman" w:hAnsi="Times New Roman"/>
          <w:i/>
          <w:iCs/>
          <w:sz w:val="24"/>
          <w:szCs w:val="24"/>
          <w:lang w:eastAsia="id-ID"/>
        </w:rPr>
        <w:t>fault liability  </w:t>
      </w:r>
      <w:r w:rsidRPr="0057641D">
        <w:rPr>
          <w:rFonts w:ascii="Times New Roman" w:hAnsi="Times New Roman"/>
          <w:sz w:val="24"/>
          <w:szCs w:val="24"/>
          <w:lang w:eastAsia="id-ID"/>
        </w:rPr>
        <w:t>atau</w:t>
      </w:r>
      <w:r w:rsidRPr="0057641D">
        <w:rPr>
          <w:rFonts w:ascii="Times New Roman" w:hAnsi="Times New Roman"/>
          <w:i/>
          <w:iCs/>
          <w:sz w:val="24"/>
          <w:szCs w:val="24"/>
          <w:lang w:eastAsia="id-ID"/>
        </w:rPr>
        <w:t> liability based on fault</w:t>
      </w:r>
      <w:r w:rsidRPr="0057641D">
        <w:rPr>
          <w:rFonts w:ascii="Times New Roman" w:hAnsi="Times New Roman"/>
          <w:sz w:val="24"/>
          <w:szCs w:val="24"/>
          <w:lang w:eastAsia="id-ID"/>
        </w:rPr>
        <w:t>) adalah prinsip yang cukup umum namun berlaku dalam hukum pidana dan perdata. Dalam KUHPerdata, khususnya Pasal 1365, Pasal 1366 dan Pasal 1367, prinsip ini dipegang secara teguh. Prinsip in</w:t>
      </w:r>
      <w:r>
        <w:rPr>
          <w:rFonts w:ascii="Times New Roman" w:hAnsi="Times New Roman"/>
          <w:sz w:val="24"/>
          <w:szCs w:val="24"/>
          <w:lang w:eastAsia="id-ID"/>
        </w:rPr>
        <w:t>i menyatakan, sese</w:t>
      </w:r>
      <w:r w:rsidRPr="0057641D">
        <w:rPr>
          <w:rFonts w:ascii="Times New Roman" w:hAnsi="Times New Roman"/>
          <w:sz w:val="24"/>
          <w:szCs w:val="24"/>
          <w:lang w:eastAsia="id-ID"/>
        </w:rPr>
        <w:t>orang dapat dimintakan pertanggungjawabannya secara hukum jika ada unsur kesalahan yang dilakukannya. Pasal 1365 KUHPerda</w:t>
      </w:r>
      <w:r>
        <w:rPr>
          <w:rFonts w:ascii="Times New Roman" w:hAnsi="Times New Roman"/>
          <w:sz w:val="24"/>
          <w:szCs w:val="24"/>
          <w:lang w:eastAsia="id-ID"/>
        </w:rPr>
        <w:t xml:space="preserve">ta, yang lazim dikenal sebagai </w:t>
      </w:r>
      <w:r>
        <w:rPr>
          <w:rFonts w:ascii="Times New Roman" w:hAnsi="Times New Roman"/>
          <w:sz w:val="24"/>
          <w:szCs w:val="24"/>
          <w:lang w:val="en-US" w:eastAsia="id-ID"/>
        </w:rPr>
        <w:t>P</w:t>
      </w:r>
      <w:r w:rsidRPr="0057641D">
        <w:rPr>
          <w:rFonts w:ascii="Times New Roman" w:hAnsi="Times New Roman"/>
          <w:sz w:val="24"/>
          <w:szCs w:val="24"/>
          <w:lang w:eastAsia="id-ID"/>
        </w:rPr>
        <w:t>asal tentang perbuatan melawan hukum, mengharuskan terpenuhinya  empat unsur pokok, yaitu</w:t>
      </w:r>
      <w:r>
        <w:rPr>
          <w:rStyle w:val="FootnoteReference"/>
          <w:rFonts w:ascii="Times New Roman" w:hAnsi="Times New Roman"/>
          <w:sz w:val="24"/>
          <w:szCs w:val="24"/>
          <w:lang w:eastAsia="id-ID"/>
        </w:rPr>
        <w:footnoteReference w:id="28"/>
      </w:r>
      <w:r w:rsidRPr="0057641D">
        <w:rPr>
          <w:rFonts w:ascii="Times New Roman" w:hAnsi="Times New Roman"/>
          <w:sz w:val="24"/>
          <w:szCs w:val="24"/>
          <w:lang w:eastAsia="id-ID"/>
        </w:rPr>
        <w:t>:</w:t>
      </w:r>
    </w:p>
    <w:p w:rsidR="00446CD6" w:rsidRPr="0057641D" w:rsidRDefault="00446CD6" w:rsidP="00446CD6">
      <w:pPr>
        <w:pStyle w:val="ListParagraph"/>
        <w:numPr>
          <w:ilvl w:val="1"/>
          <w:numId w:val="7"/>
        </w:numPr>
        <w:shd w:val="clear" w:color="auto" w:fill="FFFFFF"/>
        <w:spacing w:after="0" w:line="480" w:lineRule="auto"/>
        <w:ind w:left="1843" w:hanging="425"/>
        <w:jc w:val="both"/>
        <w:rPr>
          <w:rFonts w:ascii="Times New Roman" w:hAnsi="Times New Roman"/>
          <w:sz w:val="24"/>
          <w:szCs w:val="24"/>
          <w:lang w:eastAsia="id-ID"/>
        </w:rPr>
      </w:pPr>
      <w:r w:rsidRPr="0057641D">
        <w:rPr>
          <w:rFonts w:ascii="Times New Roman" w:hAnsi="Times New Roman"/>
          <w:sz w:val="24"/>
          <w:szCs w:val="24"/>
          <w:lang w:eastAsia="id-ID"/>
        </w:rPr>
        <w:t>Adanya perbuatan,</w:t>
      </w:r>
    </w:p>
    <w:p w:rsidR="00446CD6" w:rsidRPr="0057641D" w:rsidRDefault="00446CD6" w:rsidP="00446CD6">
      <w:pPr>
        <w:pStyle w:val="ListParagraph"/>
        <w:numPr>
          <w:ilvl w:val="1"/>
          <w:numId w:val="7"/>
        </w:numPr>
        <w:shd w:val="clear" w:color="auto" w:fill="FFFFFF"/>
        <w:spacing w:after="0" w:line="480" w:lineRule="auto"/>
        <w:ind w:left="1843" w:hanging="425"/>
        <w:jc w:val="both"/>
        <w:rPr>
          <w:rFonts w:ascii="Times New Roman" w:hAnsi="Times New Roman"/>
          <w:sz w:val="24"/>
          <w:szCs w:val="24"/>
          <w:lang w:eastAsia="id-ID"/>
        </w:rPr>
      </w:pPr>
      <w:r w:rsidRPr="0057641D">
        <w:rPr>
          <w:rFonts w:ascii="Times New Roman" w:hAnsi="Times New Roman"/>
          <w:sz w:val="24"/>
          <w:szCs w:val="24"/>
          <w:lang w:eastAsia="id-ID"/>
        </w:rPr>
        <w:t>Adanya unsur kesalahan,</w:t>
      </w:r>
    </w:p>
    <w:p w:rsidR="00446CD6" w:rsidRPr="0057641D" w:rsidRDefault="00446CD6" w:rsidP="00446CD6">
      <w:pPr>
        <w:pStyle w:val="ListParagraph"/>
        <w:numPr>
          <w:ilvl w:val="1"/>
          <w:numId w:val="7"/>
        </w:numPr>
        <w:shd w:val="clear" w:color="auto" w:fill="FFFFFF"/>
        <w:spacing w:after="0" w:line="480" w:lineRule="auto"/>
        <w:ind w:left="1843" w:hanging="425"/>
        <w:jc w:val="both"/>
        <w:rPr>
          <w:rFonts w:ascii="Times New Roman" w:hAnsi="Times New Roman"/>
          <w:sz w:val="24"/>
          <w:szCs w:val="24"/>
          <w:lang w:eastAsia="id-ID"/>
        </w:rPr>
      </w:pPr>
      <w:r w:rsidRPr="0057641D">
        <w:rPr>
          <w:rFonts w:ascii="Times New Roman" w:hAnsi="Times New Roman"/>
          <w:sz w:val="24"/>
          <w:szCs w:val="24"/>
          <w:lang w:eastAsia="id-ID"/>
        </w:rPr>
        <w:t>Adanya kerugian yang diderita,</w:t>
      </w:r>
    </w:p>
    <w:p w:rsidR="00446CD6" w:rsidRPr="0057641D" w:rsidRDefault="00446CD6" w:rsidP="00446CD6">
      <w:pPr>
        <w:pStyle w:val="ListParagraph"/>
        <w:numPr>
          <w:ilvl w:val="1"/>
          <w:numId w:val="7"/>
        </w:numPr>
        <w:shd w:val="clear" w:color="auto" w:fill="FFFFFF"/>
        <w:spacing w:after="0" w:line="480" w:lineRule="auto"/>
        <w:ind w:left="1843" w:hanging="425"/>
        <w:jc w:val="both"/>
        <w:rPr>
          <w:rFonts w:ascii="Times New Roman" w:hAnsi="Times New Roman"/>
          <w:sz w:val="24"/>
          <w:szCs w:val="24"/>
          <w:lang w:eastAsia="id-ID"/>
        </w:rPr>
      </w:pPr>
      <w:r w:rsidRPr="0057641D">
        <w:rPr>
          <w:rFonts w:ascii="Times New Roman" w:hAnsi="Times New Roman"/>
          <w:sz w:val="24"/>
          <w:szCs w:val="24"/>
          <w:lang w:eastAsia="id-ID"/>
        </w:rPr>
        <w:t>Adanya hubungan kausalitas antara kesalahan dan kerugian.</w:t>
      </w:r>
    </w:p>
    <w:p w:rsidR="00446CD6" w:rsidRPr="0057641D" w:rsidRDefault="00446CD6" w:rsidP="00446CD6">
      <w:pPr>
        <w:shd w:val="clear" w:color="auto" w:fill="FFFFFF"/>
        <w:spacing w:after="0" w:line="480" w:lineRule="auto"/>
        <w:ind w:left="1418" w:firstLine="567"/>
        <w:jc w:val="both"/>
        <w:rPr>
          <w:rFonts w:ascii="Times New Roman" w:hAnsi="Times New Roman"/>
          <w:sz w:val="24"/>
          <w:szCs w:val="24"/>
          <w:lang w:eastAsia="id-ID"/>
        </w:rPr>
      </w:pPr>
      <w:r w:rsidRPr="0057641D">
        <w:rPr>
          <w:rFonts w:ascii="Times New Roman" w:hAnsi="Times New Roman"/>
          <w:sz w:val="24"/>
          <w:szCs w:val="24"/>
          <w:lang w:eastAsia="id-ID"/>
        </w:rPr>
        <w:t xml:space="preserve"> kesalahan adalah unsur yang bertentangan dengan hukum. Pengertian “hukum”. T</w:t>
      </w:r>
      <w:r>
        <w:rPr>
          <w:rFonts w:ascii="Times New Roman" w:hAnsi="Times New Roman"/>
          <w:sz w:val="24"/>
          <w:szCs w:val="24"/>
          <w:lang w:eastAsia="id-ID"/>
        </w:rPr>
        <w:t xml:space="preserve">idak hanya bertentangan dengan </w:t>
      </w:r>
      <w:r w:rsidRPr="00E245D1">
        <w:rPr>
          <w:rFonts w:ascii="Times New Roman" w:hAnsi="Times New Roman"/>
          <w:sz w:val="24"/>
          <w:szCs w:val="24"/>
          <w:lang w:val="de-LU" w:eastAsia="id-ID"/>
        </w:rPr>
        <w:t>U</w:t>
      </w:r>
      <w:r w:rsidRPr="0057641D">
        <w:rPr>
          <w:rFonts w:ascii="Times New Roman" w:hAnsi="Times New Roman"/>
          <w:sz w:val="24"/>
          <w:szCs w:val="24"/>
          <w:lang w:eastAsia="id-ID"/>
        </w:rPr>
        <w:t>ndang-</w:t>
      </w:r>
      <w:r w:rsidRPr="00E245D1">
        <w:rPr>
          <w:rFonts w:ascii="Times New Roman" w:hAnsi="Times New Roman"/>
          <w:sz w:val="24"/>
          <w:szCs w:val="24"/>
          <w:lang w:val="de-LU" w:eastAsia="id-ID"/>
        </w:rPr>
        <w:t>U</w:t>
      </w:r>
      <w:r w:rsidRPr="0057641D">
        <w:rPr>
          <w:rFonts w:ascii="Times New Roman" w:hAnsi="Times New Roman"/>
          <w:sz w:val="24"/>
          <w:szCs w:val="24"/>
          <w:lang w:eastAsia="id-ID"/>
        </w:rPr>
        <w:t xml:space="preserve">ndang, tetapi juga </w:t>
      </w:r>
      <w:r w:rsidRPr="0057641D">
        <w:rPr>
          <w:rFonts w:ascii="Times New Roman" w:hAnsi="Times New Roman"/>
          <w:sz w:val="24"/>
          <w:szCs w:val="24"/>
          <w:lang w:eastAsia="id-ID"/>
        </w:rPr>
        <w:lastRenderedPageBreak/>
        <w:t>kepatutan dan kesusilaan dalam masyarakat. Ketentuan diatas juga sejalan dengan teori umum dalam hukum acara, yakni asas audi et alteram partem atau asas kedudukan yang sama antara semua pihak yang berperkara. Disini hakim harus memberi para pihak beban yang seimbang dan patut, sehingga masing-masing memiliki kesempatan yang sama untuk memenagkan perkara tersebut.</w:t>
      </w:r>
    </w:p>
    <w:p w:rsidR="00446CD6" w:rsidRPr="0057641D" w:rsidRDefault="00446CD6" w:rsidP="00446CD6">
      <w:pPr>
        <w:shd w:val="clear" w:color="auto" w:fill="FFFFFF"/>
        <w:tabs>
          <w:tab w:val="left" w:pos="1418"/>
        </w:tabs>
        <w:spacing w:after="0" w:line="480" w:lineRule="auto"/>
        <w:ind w:left="1418" w:hanging="284"/>
        <w:jc w:val="both"/>
        <w:rPr>
          <w:rFonts w:ascii="Times New Roman" w:hAnsi="Times New Roman"/>
          <w:sz w:val="24"/>
          <w:szCs w:val="24"/>
          <w:lang w:eastAsia="id-ID"/>
        </w:rPr>
      </w:pPr>
      <w:r w:rsidRPr="0057641D">
        <w:rPr>
          <w:rFonts w:ascii="Times New Roman" w:hAnsi="Times New Roman"/>
          <w:sz w:val="24"/>
          <w:szCs w:val="24"/>
          <w:lang w:eastAsia="id-ID"/>
        </w:rPr>
        <w:t>2.  Prinsip Praduga Untuk Selalu Bertanggung Jawab</w:t>
      </w:r>
    </w:p>
    <w:p w:rsidR="00446CD6" w:rsidRPr="0057641D" w:rsidRDefault="00446CD6" w:rsidP="00446CD6">
      <w:pPr>
        <w:shd w:val="clear" w:color="auto" w:fill="FFFFFF"/>
        <w:spacing w:after="0" w:line="480" w:lineRule="auto"/>
        <w:ind w:left="1418" w:firstLine="567"/>
        <w:jc w:val="both"/>
        <w:rPr>
          <w:rFonts w:ascii="Times New Roman" w:hAnsi="Times New Roman"/>
          <w:sz w:val="24"/>
          <w:szCs w:val="24"/>
          <w:lang w:eastAsia="id-ID"/>
        </w:rPr>
      </w:pPr>
      <w:r w:rsidRPr="0057641D">
        <w:rPr>
          <w:rFonts w:ascii="Times New Roman" w:hAnsi="Times New Roman"/>
          <w:sz w:val="24"/>
          <w:szCs w:val="24"/>
          <w:lang w:eastAsia="id-ID"/>
        </w:rPr>
        <w:t>Prinsip ini menyatakan, Tergugat selalu dianggap bertanggungjawab (</w:t>
      </w:r>
      <w:r w:rsidRPr="0057641D">
        <w:rPr>
          <w:rFonts w:ascii="Times New Roman" w:hAnsi="Times New Roman"/>
          <w:i/>
          <w:iCs/>
          <w:sz w:val="24"/>
          <w:szCs w:val="24"/>
          <w:lang w:eastAsia="id-ID"/>
        </w:rPr>
        <w:t>presumption of liability principle</w:t>
      </w:r>
      <w:r w:rsidRPr="0057641D">
        <w:rPr>
          <w:rFonts w:ascii="Times New Roman" w:hAnsi="Times New Roman"/>
          <w:sz w:val="24"/>
          <w:szCs w:val="24"/>
          <w:lang w:eastAsia="id-ID"/>
        </w:rPr>
        <w:t>), sampai ia dapat membuktikan ia tidak bersalah.  Jadi, beban pembuktian ada pada si Tergugat. Tampak beban pembuktian terbalik (</w:t>
      </w:r>
      <w:r w:rsidRPr="00100046">
        <w:rPr>
          <w:rFonts w:ascii="Times New Roman" w:hAnsi="Times New Roman"/>
          <w:i/>
          <w:sz w:val="24"/>
          <w:szCs w:val="24"/>
          <w:lang w:eastAsia="id-ID"/>
        </w:rPr>
        <w:t>omkering van bewijslast</w:t>
      </w:r>
      <w:r w:rsidRPr="0057641D">
        <w:rPr>
          <w:rFonts w:ascii="Times New Roman" w:hAnsi="Times New Roman"/>
          <w:sz w:val="24"/>
          <w:szCs w:val="24"/>
          <w:lang w:eastAsia="id-ID"/>
        </w:rPr>
        <w:t>) diterima dalam prinsip tersebut. U</w:t>
      </w:r>
      <w:r>
        <w:rPr>
          <w:rFonts w:ascii="Times New Roman" w:hAnsi="Times New Roman"/>
          <w:sz w:val="24"/>
          <w:szCs w:val="24"/>
          <w:lang w:eastAsia="id-ID"/>
        </w:rPr>
        <w:t>ndang-</w:t>
      </w:r>
      <w:r w:rsidRPr="00E245D1">
        <w:rPr>
          <w:rFonts w:ascii="Times New Roman" w:hAnsi="Times New Roman"/>
          <w:sz w:val="24"/>
          <w:szCs w:val="24"/>
          <w:lang w:eastAsia="id-ID"/>
        </w:rPr>
        <w:t>U</w:t>
      </w:r>
      <w:r>
        <w:rPr>
          <w:rFonts w:ascii="Times New Roman" w:hAnsi="Times New Roman"/>
          <w:sz w:val="24"/>
          <w:szCs w:val="24"/>
          <w:lang w:eastAsia="id-ID"/>
        </w:rPr>
        <w:t xml:space="preserve">ndang Perlindungan Konsumen </w:t>
      </w:r>
      <w:r w:rsidRPr="0057641D">
        <w:rPr>
          <w:rFonts w:ascii="Times New Roman" w:hAnsi="Times New Roman"/>
          <w:sz w:val="24"/>
          <w:szCs w:val="24"/>
          <w:lang w:eastAsia="id-ID"/>
        </w:rPr>
        <w:t>pun mengadopsi sistem pembuktian terbalik ini, sebagaimana d</w:t>
      </w:r>
      <w:r>
        <w:rPr>
          <w:rFonts w:ascii="Times New Roman" w:hAnsi="Times New Roman"/>
          <w:sz w:val="24"/>
          <w:szCs w:val="24"/>
          <w:lang w:eastAsia="id-ID"/>
        </w:rPr>
        <w:t>itegaskan dalam Pasal 19,</w:t>
      </w:r>
      <w:r w:rsidRPr="003A73E2">
        <w:rPr>
          <w:rFonts w:ascii="Times New Roman" w:hAnsi="Times New Roman"/>
          <w:sz w:val="24"/>
          <w:szCs w:val="24"/>
          <w:lang w:val="de-LU" w:eastAsia="id-ID"/>
        </w:rPr>
        <w:t xml:space="preserve"> </w:t>
      </w:r>
      <w:r>
        <w:rPr>
          <w:rFonts w:ascii="Times New Roman" w:hAnsi="Times New Roman"/>
          <w:sz w:val="24"/>
          <w:szCs w:val="24"/>
          <w:lang w:eastAsia="id-ID"/>
        </w:rPr>
        <w:t xml:space="preserve">22, </w:t>
      </w:r>
      <w:r w:rsidRPr="003A73E2">
        <w:rPr>
          <w:rFonts w:ascii="Times New Roman" w:hAnsi="Times New Roman"/>
          <w:sz w:val="24"/>
          <w:szCs w:val="24"/>
          <w:lang w:val="de-LU" w:eastAsia="id-ID"/>
        </w:rPr>
        <w:t xml:space="preserve">dan Pasal </w:t>
      </w:r>
      <w:r w:rsidRPr="0057641D">
        <w:rPr>
          <w:rFonts w:ascii="Times New Roman" w:hAnsi="Times New Roman"/>
          <w:sz w:val="24"/>
          <w:szCs w:val="24"/>
          <w:lang w:eastAsia="id-ID"/>
        </w:rPr>
        <w:t>23. Dasar pemikiran dari Teori Pembalikan Beban Pembuktian adalah seseorang dianggap tidak bersalah sampai yang bersangkutan dapat membuktikan sebaliknya. Hal ini tentu bertentangan dengan asas hukum praduga tidak bersalah (</w:t>
      </w:r>
      <w:r w:rsidRPr="0057641D">
        <w:rPr>
          <w:rFonts w:ascii="Times New Roman" w:hAnsi="Times New Roman"/>
          <w:i/>
          <w:iCs/>
          <w:sz w:val="24"/>
          <w:szCs w:val="24"/>
          <w:lang w:eastAsia="id-ID"/>
        </w:rPr>
        <w:t>presumption of innocence</w:t>
      </w:r>
      <w:r w:rsidRPr="0057641D">
        <w:rPr>
          <w:rFonts w:ascii="Times New Roman" w:hAnsi="Times New Roman"/>
          <w:sz w:val="24"/>
          <w:szCs w:val="24"/>
          <w:lang w:eastAsia="id-ID"/>
        </w:rPr>
        <w:t>) yang lazim dikenal dalam hukum. Namun, jika diterapkan dalam kasus konsumen akan tampak asas demikian cukup relevan. Jika digunakan teori ini, maka yang berkewajiban untuk membuktikan kesalahan itu ada di pihak pelaku usaha yang digugat Tergugat ini yang harus menghadirkan bukti-bukti dirinya tidak bersalah. Tentu saja konsumen tidaklah berarti dapat sekehendak hati mengajukan gugatan-gugatan. Posisi konsumen sebagai Penggugat selau terbuka untuk digugat balik oleh pelaku usaha, jika ia gagal menunjukan kesalahan si Tergugat.</w:t>
      </w:r>
    </w:p>
    <w:p w:rsidR="00446CD6" w:rsidRPr="0057641D" w:rsidRDefault="00446CD6" w:rsidP="00446CD6">
      <w:pPr>
        <w:shd w:val="clear" w:color="auto" w:fill="FFFFFF"/>
        <w:spacing w:after="0" w:line="480" w:lineRule="auto"/>
        <w:ind w:firstLine="1134"/>
        <w:jc w:val="both"/>
        <w:rPr>
          <w:rFonts w:ascii="Times New Roman" w:hAnsi="Times New Roman"/>
          <w:sz w:val="24"/>
          <w:szCs w:val="24"/>
          <w:lang w:eastAsia="id-ID"/>
        </w:rPr>
      </w:pPr>
      <w:r w:rsidRPr="0057641D">
        <w:rPr>
          <w:rFonts w:ascii="Times New Roman" w:hAnsi="Times New Roman"/>
          <w:sz w:val="24"/>
          <w:szCs w:val="24"/>
          <w:lang w:eastAsia="id-ID"/>
        </w:rPr>
        <w:t>3.  Prinsip Praduga Untuk Tidak Selalu Bertanggung Jawab</w:t>
      </w:r>
    </w:p>
    <w:p w:rsidR="00446CD6" w:rsidRPr="0057641D" w:rsidRDefault="00446CD6" w:rsidP="00446CD6">
      <w:pPr>
        <w:shd w:val="clear" w:color="auto" w:fill="FFFFFF"/>
        <w:spacing w:after="0" w:line="480" w:lineRule="auto"/>
        <w:ind w:left="1418" w:firstLine="567"/>
        <w:jc w:val="both"/>
        <w:rPr>
          <w:rFonts w:ascii="Times New Roman" w:hAnsi="Times New Roman"/>
          <w:sz w:val="24"/>
          <w:szCs w:val="24"/>
          <w:lang w:eastAsia="id-ID"/>
        </w:rPr>
      </w:pPr>
      <w:r w:rsidRPr="0057641D">
        <w:rPr>
          <w:rFonts w:ascii="Times New Roman" w:hAnsi="Times New Roman"/>
          <w:sz w:val="24"/>
          <w:szCs w:val="24"/>
          <w:lang w:eastAsia="id-ID"/>
        </w:rPr>
        <w:lastRenderedPageBreak/>
        <w:t>Prinsip ini adalah kebalikan dari prinsip kedua. Prinsip praduga untuk tidak selalu bertanggungjwab (</w:t>
      </w:r>
      <w:r w:rsidRPr="0057641D">
        <w:rPr>
          <w:rFonts w:ascii="Times New Roman" w:hAnsi="Times New Roman"/>
          <w:i/>
          <w:iCs/>
          <w:sz w:val="24"/>
          <w:szCs w:val="24"/>
          <w:lang w:eastAsia="id-ID"/>
        </w:rPr>
        <w:t>presumption of non laiblity principile</w:t>
      </w:r>
      <w:r w:rsidRPr="0057641D">
        <w:rPr>
          <w:rFonts w:ascii="Times New Roman" w:hAnsi="Times New Roman"/>
          <w:sz w:val="24"/>
          <w:szCs w:val="24"/>
          <w:lang w:eastAsia="id-ID"/>
        </w:rPr>
        <w:t>) hanya dikenal dalam lingkup transaksi konsumen yang sangat terbatas dan pembatasan demikian biasanya secara </w:t>
      </w:r>
      <w:r w:rsidRPr="0057641D">
        <w:rPr>
          <w:rFonts w:ascii="Times New Roman" w:hAnsi="Times New Roman"/>
          <w:i/>
          <w:iCs/>
          <w:sz w:val="24"/>
          <w:szCs w:val="24"/>
          <w:lang w:eastAsia="id-ID"/>
        </w:rPr>
        <w:t>common sense </w:t>
      </w:r>
      <w:r w:rsidRPr="0057641D">
        <w:rPr>
          <w:rFonts w:ascii="Times New Roman" w:hAnsi="Times New Roman"/>
          <w:sz w:val="24"/>
          <w:szCs w:val="24"/>
          <w:lang w:eastAsia="id-ID"/>
        </w:rPr>
        <w:t>dapat dibenarkan.</w:t>
      </w:r>
    </w:p>
    <w:p w:rsidR="00446CD6" w:rsidRPr="0057641D" w:rsidRDefault="00446CD6" w:rsidP="00446CD6">
      <w:pPr>
        <w:shd w:val="clear" w:color="auto" w:fill="FFFFFF"/>
        <w:tabs>
          <w:tab w:val="left" w:pos="851"/>
        </w:tabs>
        <w:spacing w:after="0" w:line="480" w:lineRule="auto"/>
        <w:ind w:left="1560" w:hanging="426"/>
        <w:jc w:val="both"/>
        <w:rPr>
          <w:rFonts w:ascii="Times New Roman" w:hAnsi="Times New Roman"/>
          <w:sz w:val="24"/>
          <w:szCs w:val="24"/>
          <w:lang w:eastAsia="id-ID"/>
        </w:rPr>
      </w:pPr>
      <w:r w:rsidRPr="0057641D">
        <w:rPr>
          <w:rFonts w:ascii="Times New Roman" w:hAnsi="Times New Roman"/>
          <w:sz w:val="24"/>
          <w:szCs w:val="24"/>
          <w:lang w:eastAsia="id-ID"/>
        </w:rPr>
        <w:t>4.   Prinsip Tanggung Jawab Mutlak</w:t>
      </w:r>
    </w:p>
    <w:p w:rsidR="00446CD6" w:rsidRPr="0057641D" w:rsidRDefault="00446CD6" w:rsidP="00446CD6">
      <w:pPr>
        <w:shd w:val="clear" w:color="auto" w:fill="FFFFFF"/>
        <w:spacing w:after="0" w:line="480" w:lineRule="auto"/>
        <w:ind w:left="1560" w:firstLine="567"/>
        <w:jc w:val="both"/>
        <w:rPr>
          <w:rFonts w:ascii="Times New Roman" w:hAnsi="Times New Roman"/>
          <w:sz w:val="24"/>
          <w:szCs w:val="24"/>
          <w:lang w:eastAsia="id-ID"/>
        </w:rPr>
      </w:pPr>
      <w:r w:rsidRPr="0057641D">
        <w:rPr>
          <w:rFonts w:ascii="Times New Roman" w:hAnsi="Times New Roman"/>
          <w:sz w:val="24"/>
          <w:szCs w:val="24"/>
          <w:lang w:eastAsia="id-ID"/>
        </w:rPr>
        <w:t>Prinsip tanggungjawab mutlak (</w:t>
      </w:r>
      <w:r w:rsidRPr="0057641D">
        <w:rPr>
          <w:rFonts w:ascii="Times New Roman" w:hAnsi="Times New Roman"/>
          <w:i/>
          <w:iCs/>
          <w:sz w:val="24"/>
          <w:szCs w:val="24"/>
          <w:lang w:eastAsia="id-ID"/>
        </w:rPr>
        <w:t>strict liability</w:t>
      </w:r>
      <w:r w:rsidRPr="0057641D">
        <w:rPr>
          <w:rFonts w:ascii="Times New Roman" w:hAnsi="Times New Roman"/>
          <w:sz w:val="24"/>
          <w:szCs w:val="24"/>
          <w:lang w:eastAsia="id-ID"/>
        </w:rPr>
        <w:t>) sering diidentikan dengan prinsip tanggungjawab absolute (</w:t>
      </w:r>
      <w:r w:rsidRPr="0057641D">
        <w:rPr>
          <w:rFonts w:ascii="Times New Roman" w:hAnsi="Times New Roman"/>
          <w:i/>
          <w:iCs/>
          <w:sz w:val="24"/>
          <w:szCs w:val="24"/>
          <w:lang w:eastAsia="id-ID"/>
        </w:rPr>
        <w:t>absolute liability</w:t>
      </w:r>
      <w:r w:rsidRPr="0057641D">
        <w:rPr>
          <w:rFonts w:ascii="Times New Roman" w:hAnsi="Times New Roman"/>
          <w:sz w:val="24"/>
          <w:szCs w:val="24"/>
          <w:lang w:eastAsia="id-ID"/>
        </w:rPr>
        <w:t>). Kendati demikian ada pula para ahli yang membedakan kedua terminologi diatas. Ada pendapat yang mengatakan, </w:t>
      </w:r>
      <w:r w:rsidRPr="0057641D">
        <w:rPr>
          <w:rFonts w:ascii="Times New Roman" w:hAnsi="Times New Roman"/>
          <w:i/>
          <w:iCs/>
          <w:sz w:val="24"/>
          <w:szCs w:val="24"/>
          <w:lang w:eastAsia="id-ID"/>
        </w:rPr>
        <w:t>strict liability</w:t>
      </w:r>
      <w:r w:rsidRPr="0057641D">
        <w:rPr>
          <w:rFonts w:ascii="Times New Roman" w:hAnsi="Times New Roman"/>
          <w:sz w:val="24"/>
          <w:szCs w:val="24"/>
          <w:lang w:eastAsia="id-ID"/>
        </w:rPr>
        <w:t> adalah prinsip tanggungjawab yang menetapkan kesalahan tidak sebagai faktor yang menentukan. Namun ada pengecualian-pengecualian yang memungkinkan untuk dibebaskan dari tanggungjawab, misalnya keadaan  force majeure.  Sebaliknya, </w:t>
      </w:r>
      <w:r w:rsidRPr="0057641D">
        <w:rPr>
          <w:rFonts w:ascii="Times New Roman" w:hAnsi="Times New Roman"/>
          <w:i/>
          <w:iCs/>
          <w:sz w:val="24"/>
          <w:szCs w:val="24"/>
          <w:lang w:eastAsia="id-ID"/>
        </w:rPr>
        <w:t>absolute liability</w:t>
      </w:r>
      <w:r w:rsidRPr="0057641D">
        <w:rPr>
          <w:rFonts w:ascii="Times New Roman" w:hAnsi="Times New Roman"/>
          <w:sz w:val="24"/>
          <w:szCs w:val="24"/>
          <w:lang w:eastAsia="id-ID"/>
        </w:rPr>
        <w:t> </w:t>
      </w:r>
      <w:r>
        <w:rPr>
          <w:rFonts w:ascii="Times New Roman" w:hAnsi="Times New Roman"/>
          <w:sz w:val="24"/>
          <w:szCs w:val="24"/>
          <w:lang w:eastAsia="id-ID"/>
        </w:rPr>
        <w:t xml:space="preserve"> </w:t>
      </w:r>
      <w:r w:rsidRPr="0057641D">
        <w:rPr>
          <w:rFonts w:ascii="Times New Roman" w:hAnsi="Times New Roman"/>
          <w:sz w:val="24"/>
          <w:szCs w:val="24"/>
          <w:lang w:eastAsia="id-ID"/>
        </w:rPr>
        <w:t>adalah prinsip tanggungjawab tanpa kesalahan dan tidak ada pengecualian. Biasanya prinsip tanggungjawab mutlak ini diterapkan karena:</w:t>
      </w:r>
    </w:p>
    <w:p w:rsidR="00446CD6" w:rsidRPr="0057641D" w:rsidRDefault="00446CD6" w:rsidP="00446CD6">
      <w:pPr>
        <w:pStyle w:val="ListParagraph"/>
        <w:numPr>
          <w:ilvl w:val="1"/>
          <w:numId w:val="8"/>
        </w:numPr>
        <w:shd w:val="clear" w:color="auto" w:fill="FFFFFF"/>
        <w:spacing w:after="0" w:line="480" w:lineRule="auto"/>
        <w:ind w:left="1985" w:hanging="425"/>
        <w:jc w:val="both"/>
        <w:rPr>
          <w:rFonts w:ascii="Times New Roman" w:hAnsi="Times New Roman"/>
          <w:sz w:val="24"/>
          <w:szCs w:val="24"/>
          <w:lang w:eastAsia="id-ID"/>
        </w:rPr>
      </w:pPr>
      <w:r w:rsidRPr="0057641D">
        <w:rPr>
          <w:rFonts w:ascii="Times New Roman" w:hAnsi="Times New Roman"/>
          <w:sz w:val="24"/>
          <w:szCs w:val="24"/>
          <w:lang w:eastAsia="id-ID"/>
        </w:rPr>
        <w:t>Konsumen tidak dalam posisi menguntungkan untuk membuktikan adanya kesalahan dalam suatu proses produksi dan distribusi yang kompleks.</w:t>
      </w:r>
    </w:p>
    <w:p w:rsidR="00446CD6" w:rsidRPr="0057641D" w:rsidRDefault="00446CD6" w:rsidP="00446CD6">
      <w:pPr>
        <w:pStyle w:val="ListParagraph"/>
        <w:numPr>
          <w:ilvl w:val="1"/>
          <w:numId w:val="8"/>
        </w:numPr>
        <w:shd w:val="clear" w:color="auto" w:fill="FFFFFF"/>
        <w:spacing w:after="0" w:line="480" w:lineRule="auto"/>
        <w:ind w:left="1985" w:hanging="425"/>
        <w:jc w:val="both"/>
        <w:rPr>
          <w:rFonts w:ascii="Times New Roman" w:hAnsi="Times New Roman"/>
          <w:sz w:val="24"/>
          <w:szCs w:val="24"/>
          <w:lang w:eastAsia="id-ID"/>
        </w:rPr>
      </w:pPr>
      <w:r w:rsidRPr="0057641D">
        <w:rPr>
          <w:rFonts w:ascii="Times New Roman" w:hAnsi="Times New Roman"/>
          <w:sz w:val="24"/>
          <w:szCs w:val="24"/>
          <w:lang w:eastAsia="id-ID"/>
        </w:rPr>
        <w:t>Waktu ada gugatan atas kesalahannya, misalnya dengan asuransi atau menambah komponen biaya tertentu pada harga pokoknya.</w:t>
      </w:r>
    </w:p>
    <w:p w:rsidR="00446CD6" w:rsidRPr="00691310" w:rsidRDefault="00446CD6" w:rsidP="00446CD6">
      <w:pPr>
        <w:pStyle w:val="ListParagraph"/>
        <w:numPr>
          <w:ilvl w:val="1"/>
          <w:numId w:val="8"/>
        </w:numPr>
        <w:shd w:val="clear" w:color="auto" w:fill="FFFFFF"/>
        <w:spacing w:after="0" w:line="480" w:lineRule="auto"/>
        <w:ind w:left="1985" w:hanging="425"/>
        <w:jc w:val="both"/>
        <w:rPr>
          <w:rFonts w:ascii="Times New Roman" w:hAnsi="Times New Roman"/>
          <w:sz w:val="24"/>
          <w:szCs w:val="24"/>
          <w:lang w:eastAsia="id-ID"/>
        </w:rPr>
      </w:pPr>
      <w:r w:rsidRPr="0057641D">
        <w:rPr>
          <w:rFonts w:ascii="Times New Roman" w:hAnsi="Times New Roman"/>
          <w:sz w:val="24"/>
          <w:szCs w:val="24"/>
          <w:lang w:eastAsia="id-ID"/>
        </w:rPr>
        <w:t>Asas ini dapat memaksa produsen lebih berhati-hati.</w:t>
      </w:r>
    </w:p>
    <w:p w:rsidR="00446CD6" w:rsidRPr="0057641D" w:rsidRDefault="00446CD6" w:rsidP="00446CD6">
      <w:pPr>
        <w:shd w:val="clear" w:color="auto" w:fill="FFFFFF"/>
        <w:spacing w:after="0" w:line="480" w:lineRule="auto"/>
        <w:ind w:left="1418" w:hanging="284"/>
        <w:jc w:val="both"/>
        <w:rPr>
          <w:rFonts w:ascii="Times New Roman" w:hAnsi="Times New Roman"/>
          <w:sz w:val="24"/>
          <w:szCs w:val="24"/>
          <w:lang w:eastAsia="id-ID"/>
        </w:rPr>
      </w:pPr>
      <w:r w:rsidRPr="0057641D">
        <w:rPr>
          <w:rFonts w:ascii="Times New Roman" w:hAnsi="Times New Roman"/>
          <w:sz w:val="24"/>
          <w:szCs w:val="24"/>
          <w:lang w:eastAsia="id-ID"/>
        </w:rPr>
        <w:t>5.  Prinsip Tanggung Jawab Dengan Pembatasan                 </w:t>
      </w:r>
    </w:p>
    <w:p w:rsidR="00446CD6" w:rsidRPr="0057641D" w:rsidRDefault="00446CD6" w:rsidP="00446CD6">
      <w:pPr>
        <w:shd w:val="clear" w:color="auto" w:fill="FFFFFF"/>
        <w:spacing w:after="0" w:line="480" w:lineRule="auto"/>
        <w:ind w:left="1418" w:firstLine="567"/>
        <w:jc w:val="both"/>
        <w:rPr>
          <w:rFonts w:ascii="Times New Roman" w:hAnsi="Times New Roman"/>
          <w:sz w:val="24"/>
          <w:szCs w:val="24"/>
          <w:lang w:eastAsia="id-ID"/>
        </w:rPr>
      </w:pPr>
      <w:r w:rsidRPr="0057641D">
        <w:rPr>
          <w:rFonts w:ascii="Times New Roman" w:hAnsi="Times New Roman"/>
          <w:sz w:val="24"/>
          <w:szCs w:val="24"/>
          <w:lang w:eastAsia="id-ID"/>
        </w:rPr>
        <w:t>Prinsip tanggungjawab dengan pembatasan (</w:t>
      </w:r>
      <w:r w:rsidRPr="004465B2">
        <w:rPr>
          <w:rFonts w:ascii="Times New Roman" w:hAnsi="Times New Roman"/>
          <w:i/>
          <w:sz w:val="24"/>
          <w:szCs w:val="24"/>
          <w:lang w:eastAsia="id-ID"/>
        </w:rPr>
        <w:t>limitation of liability principle</w:t>
      </w:r>
      <w:r w:rsidRPr="0057641D">
        <w:rPr>
          <w:rFonts w:ascii="Times New Roman" w:hAnsi="Times New Roman"/>
          <w:sz w:val="24"/>
          <w:szCs w:val="24"/>
          <w:lang w:eastAsia="id-ID"/>
        </w:rPr>
        <w:t xml:space="preserve">) sangat disenangi oleh pelaku untuk dicantumkan sebagai klausul eksonerasi dalam perjanjian standar yang dibuatnya. Dalam perjanjian cuci cetak film misalnya ditentukan bila film yang dicuci cetak itu hilang atau rusak </w:t>
      </w:r>
      <w:r w:rsidRPr="0057641D">
        <w:rPr>
          <w:rFonts w:ascii="Times New Roman" w:hAnsi="Times New Roman"/>
          <w:sz w:val="24"/>
          <w:szCs w:val="24"/>
          <w:lang w:eastAsia="id-ID"/>
        </w:rPr>
        <w:lastRenderedPageBreak/>
        <w:t>(termasuk akibat kesalahan petugas), maka si konsumen hanya dibatasi ganti kerugian sebesar sepuluh kali harga satu rol film baru. Prinsip tanggungjawa</w:t>
      </w:r>
      <w:r>
        <w:rPr>
          <w:rFonts w:ascii="Times New Roman" w:hAnsi="Times New Roman"/>
          <w:sz w:val="24"/>
          <w:szCs w:val="24"/>
          <w:lang w:eastAsia="id-ID"/>
        </w:rPr>
        <w:t>b ini sangat merugikan konsumen</w:t>
      </w:r>
      <w:r w:rsidRPr="0057641D">
        <w:rPr>
          <w:rFonts w:ascii="Times New Roman" w:hAnsi="Times New Roman"/>
          <w:sz w:val="24"/>
          <w:szCs w:val="24"/>
          <w:lang w:eastAsia="id-ID"/>
        </w:rPr>
        <w:t>, bila diterapkan secara sepihak oleh pelaku usaha. Dalam U</w:t>
      </w:r>
      <w:r>
        <w:rPr>
          <w:rFonts w:ascii="Times New Roman" w:hAnsi="Times New Roman"/>
          <w:sz w:val="24"/>
          <w:szCs w:val="24"/>
          <w:lang w:eastAsia="id-ID"/>
        </w:rPr>
        <w:t>ndang-</w:t>
      </w:r>
      <w:r w:rsidRPr="00E245D1">
        <w:rPr>
          <w:rFonts w:ascii="Times New Roman" w:hAnsi="Times New Roman"/>
          <w:sz w:val="24"/>
          <w:szCs w:val="24"/>
          <w:lang w:eastAsia="id-ID"/>
        </w:rPr>
        <w:t>U</w:t>
      </w:r>
      <w:r>
        <w:rPr>
          <w:rFonts w:ascii="Times New Roman" w:hAnsi="Times New Roman"/>
          <w:sz w:val="24"/>
          <w:szCs w:val="24"/>
          <w:lang w:eastAsia="id-ID"/>
        </w:rPr>
        <w:t>ndang Perlindungan Konsumen</w:t>
      </w:r>
      <w:r w:rsidRPr="0057641D">
        <w:rPr>
          <w:rFonts w:ascii="Times New Roman" w:hAnsi="Times New Roman"/>
          <w:sz w:val="24"/>
          <w:szCs w:val="24"/>
          <w:lang w:eastAsia="id-ID"/>
        </w:rPr>
        <w:t xml:space="preserve"> yang baru, seharusnya pelaku usaha tidak boleh secara sepihak menentukan klausula yang merugikan konsumen, termasuk membatasi maksimal tanggung jawabnya.  Jika ada pembatasan mutlak harus ada peraturan perundang</w:t>
      </w:r>
      <w:r w:rsidRPr="00E245D1">
        <w:rPr>
          <w:rFonts w:ascii="Times New Roman" w:hAnsi="Times New Roman"/>
          <w:sz w:val="24"/>
          <w:szCs w:val="24"/>
          <w:lang w:eastAsia="id-ID"/>
        </w:rPr>
        <w:t>-</w:t>
      </w:r>
      <w:r w:rsidRPr="0057641D">
        <w:rPr>
          <w:rFonts w:ascii="Times New Roman" w:hAnsi="Times New Roman"/>
          <w:sz w:val="24"/>
          <w:szCs w:val="24"/>
          <w:lang w:eastAsia="id-ID"/>
        </w:rPr>
        <w:t>undangan yang jelas</w:t>
      </w:r>
      <w:bookmarkStart w:id="6" w:name="_ftnref7"/>
      <w:r>
        <w:rPr>
          <w:rStyle w:val="FootnoteReference"/>
          <w:rFonts w:ascii="Times New Roman" w:hAnsi="Times New Roman"/>
          <w:sz w:val="24"/>
          <w:szCs w:val="24"/>
          <w:lang w:eastAsia="id-ID"/>
        </w:rPr>
        <w:footnoteReference w:id="29"/>
      </w:r>
      <w:bookmarkEnd w:id="6"/>
      <w:r w:rsidRPr="0057641D">
        <w:rPr>
          <w:rFonts w:ascii="Times New Roman" w:hAnsi="Times New Roman"/>
          <w:sz w:val="24"/>
          <w:szCs w:val="24"/>
          <w:lang w:eastAsia="id-ID"/>
        </w:rPr>
        <w:t>.</w:t>
      </w:r>
    </w:p>
    <w:p w:rsidR="00446CD6" w:rsidRPr="00AC3917" w:rsidRDefault="00446CD6" w:rsidP="00446CD6">
      <w:pPr>
        <w:pStyle w:val="ListParagraph"/>
        <w:autoSpaceDE w:val="0"/>
        <w:autoSpaceDN w:val="0"/>
        <w:adjustRightInd w:val="0"/>
        <w:spacing w:after="0" w:line="240" w:lineRule="auto"/>
        <w:ind w:left="567"/>
        <w:jc w:val="both"/>
        <w:rPr>
          <w:rFonts w:ascii="Times New Roman" w:hAnsi="Times New Roman"/>
          <w:b/>
          <w:color w:val="000000"/>
          <w:sz w:val="24"/>
          <w:szCs w:val="24"/>
        </w:rPr>
      </w:pPr>
      <w:r>
        <w:rPr>
          <w:rFonts w:ascii="Times New Roman" w:hAnsi="Times New Roman"/>
          <w:b/>
          <w:color w:val="000000"/>
          <w:sz w:val="24"/>
          <w:szCs w:val="24"/>
        </w:rPr>
        <w:t>2.</w:t>
      </w:r>
      <w:r w:rsidRPr="00AC3917">
        <w:rPr>
          <w:rFonts w:ascii="Times New Roman" w:hAnsi="Times New Roman"/>
          <w:b/>
          <w:color w:val="FFFFFF"/>
          <w:sz w:val="24"/>
          <w:szCs w:val="24"/>
        </w:rPr>
        <w:t>..</w:t>
      </w:r>
      <w:r w:rsidRPr="00AC3917">
        <w:rPr>
          <w:rFonts w:ascii="Times New Roman" w:hAnsi="Times New Roman"/>
          <w:b/>
          <w:color w:val="000000"/>
          <w:sz w:val="24"/>
          <w:szCs w:val="24"/>
        </w:rPr>
        <w:t xml:space="preserve">Pelaku </w:t>
      </w:r>
      <w:r>
        <w:rPr>
          <w:rFonts w:ascii="Times New Roman" w:hAnsi="Times New Roman"/>
          <w:b/>
          <w:color w:val="000000"/>
          <w:sz w:val="24"/>
          <w:szCs w:val="24"/>
        </w:rPr>
        <w:t xml:space="preserve">Usaha </w:t>
      </w:r>
      <w:r w:rsidRPr="00AC3917">
        <w:rPr>
          <w:rFonts w:ascii="Times New Roman" w:hAnsi="Times New Roman"/>
          <w:b/>
          <w:color w:val="000000"/>
          <w:sz w:val="24"/>
          <w:szCs w:val="24"/>
        </w:rPr>
        <w:t>Jasa Keuangan</w:t>
      </w:r>
    </w:p>
    <w:p w:rsidR="00446CD6" w:rsidRDefault="00446CD6" w:rsidP="00446CD6">
      <w:pPr>
        <w:pStyle w:val="ListParagraph"/>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446CD6" w:rsidRDefault="00446CD6" w:rsidP="00446CD6">
      <w:pPr>
        <w:autoSpaceDE w:val="0"/>
        <w:autoSpaceDN w:val="0"/>
        <w:adjustRightInd w:val="0"/>
        <w:spacing w:after="0" w:line="480" w:lineRule="auto"/>
        <w:ind w:left="851" w:firstLine="567"/>
        <w:jc w:val="both"/>
        <w:rPr>
          <w:rFonts w:ascii="Times New Roman" w:hAnsi="Times New Roman"/>
          <w:color w:val="000000"/>
          <w:sz w:val="24"/>
          <w:szCs w:val="24"/>
        </w:rPr>
      </w:pPr>
      <w:r w:rsidRPr="00E245D1">
        <w:rPr>
          <w:rFonts w:ascii="Times New Roman" w:hAnsi="Times New Roman"/>
          <w:color w:val="000000"/>
          <w:sz w:val="24"/>
          <w:szCs w:val="24"/>
        </w:rPr>
        <w:t>P</w:t>
      </w:r>
      <w:r>
        <w:rPr>
          <w:rFonts w:ascii="Times New Roman" w:hAnsi="Times New Roman"/>
          <w:color w:val="000000"/>
          <w:sz w:val="24"/>
          <w:szCs w:val="24"/>
        </w:rPr>
        <w:t xml:space="preserve">ada </w:t>
      </w:r>
      <w:r w:rsidRPr="00E245D1">
        <w:rPr>
          <w:rFonts w:ascii="Times New Roman" w:hAnsi="Times New Roman"/>
          <w:color w:val="000000"/>
          <w:sz w:val="24"/>
          <w:szCs w:val="24"/>
        </w:rPr>
        <w:t>P</w:t>
      </w:r>
      <w:r w:rsidRPr="0057641D">
        <w:rPr>
          <w:rFonts w:ascii="Times New Roman" w:hAnsi="Times New Roman"/>
          <w:color w:val="000000"/>
          <w:sz w:val="24"/>
          <w:szCs w:val="24"/>
        </w:rPr>
        <w:t xml:space="preserve">eraturan Otoritas Jasa Keuangan </w:t>
      </w:r>
      <w:r w:rsidRPr="00E245D1">
        <w:rPr>
          <w:rFonts w:ascii="Times New Roman" w:hAnsi="Times New Roman"/>
          <w:color w:val="000000"/>
          <w:sz w:val="24"/>
          <w:szCs w:val="24"/>
        </w:rPr>
        <w:t>N</w:t>
      </w:r>
      <w:r>
        <w:rPr>
          <w:rFonts w:ascii="Times New Roman" w:hAnsi="Times New Roman"/>
          <w:color w:val="000000"/>
          <w:sz w:val="24"/>
          <w:szCs w:val="24"/>
        </w:rPr>
        <w:t xml:space="preserve">omor: </w:t>
      </w:r>
      <w:r w:rsidRPr="0057641D">
        <w:rPr>
          <w:rFonts w:ascii="Times New Roman" w:hAnsi="Times New Roman"/>
          <w:color w:val="000000"/>
          <w:sz w:val="24"/>
          <w:szCs w:val="24"/>
        </w:rPr>
        <w:t>1/POJK.07/2013 tentang Perlindungan Konsumen Sektor Jasa Keuangan</w:t>
      </w:r>
      <w:r>
        <w:rPr>
          <w:rFonts w:ascii="Times New Roman" w:hAnsi="Times New Roman"/>
          <w:color w:val="000000"/>
          <w:sz w:val="24"/>
          <w:szCs w:val="24"/>
        </w:rPr>
        <w:t xml:space="preserve"> telah dijelaskan :</w:t>
      </w:r>
    </w:p>
    <w:p w:rsidR="00446CD6" w:rsidRPr="0057641D" w:rsidRDefault="00446CD6" w:rsidP="00446CD6">
      <w:pPr>
        <w:autoSpaceDE w:val="0"/>
        <w:autoSpaceDN w:val="0"/>
        <w:adjustRightInd w:val="0"/>
        <w:spacing w:after="0" w:line="480" w:lineRule="auto"/>
        <w:ind w:left="851" w:firstLine="567"/>
        <w:jc w:val="both"/>
        <w:rPr>
          <w:rFonts w:ascii="Times New Roman" w:hAnsi="Times New Roman"/>
          <w:color w:val="000000"/>
          <w:sz w:val="24"/>
          <w:szCs w:val="24"/>
        </w:rPr>
      </w:pPr>
      <w:r w:rsidRPr="0057641D">
        <w:rPr>
          <w:rFonts w:ascii="Times New Roman" w:hAnsi="Times New Roman"/>
          <w:color w:val="000000"/>
          <w:sz w:val="24"/>
          <w:szCs w:val="24"/>
        </w:rPr>
        <w:t xml:space="preserve">Pasal 1 </w:t>
      </w:r>
      <w:r>
        <w:rPr>
          <w:rFonts w:ascii="Times New Roman" w:hAnsi="Times New Roman"/>
          <w:color w:val="000000"/>
          <w:sz w:val="24"/>
          <w:szCs w:val="24"/>
        </w:rPr>
        <w:t>angka 1 :</w:t>
      </w:r>
    </w:p>
    <w:p w:rsidR="00446CD6" w:rsidRDefault="00446CD6" w:rsidP="00446CD6">
      <w:pPr>
        <w:autoSpaceDE w:val="0"/>
        <w:autoSpaceDN w:val="0"/>
        <w:adjustRightInd w:val="0"/>
        <w:spacing w:after="0" w:line="240" w:lineRule="auto"/>
        <w:ind w:left="1418" w:right="1134" w:firstLine="567"/>
        <w:jc w:val="both"/>
        <w:rPr>
          <w:rFonts w:ascii="Times New Roman" w:hAnsi="Times New Roman"/>
          <w:color w:val="000000"/>
          <w:sz w:val="24"/>
          <w:szCs w:val="24"/>
        </w:rPr>
      </w:pPr>
      <w:r w:rsidRPr="0057641D">
        <w:rPr>
          <w:rFonts w:ascii="Times New Roman" w:hAnsi="Times New Roman"/>
          <w:color w:val="000000"/>
          <w:sz w:val="24"/>
          <w:szCs w:val="24"/>
        </w:rPr>
        <w:t xml:space="preserve">Pelaku Usaha Jasa Keuangan adalah Bank Umum, Bank Perkreditan Rakyat, Perusahaan Efek, Penasihat Investasi, Bank Kustodian, Dana Pensiun, Perusahaan Asuransi, Perusahaan Reasuransi, Lembaga Pembiayaan, Perusahaan Gadai, dan Perusahaan Penjaminan, baik yang melaksanakan kegiatan usahanya secara konvensional maupun secara syariah. </w:t>
      </w:r>
    </w:p>
    <w:p w:rsidR="00446CD6" w:rsidRDefault="00446CD6" w:rsidP="00446CD6">
      <w:pPr>
        <w:autoSpaceDE w:val="0"/>
        <w:autoSpaceDN w:val="0"/>
        <w:adjustRightInd w:val="0"/>
        <w:spacing w:after="0" w:line="240" w:lineRule="auto"/>
        <w:ind w:left="1134" w:right="1134"/>
        <w:jc w:val="both"/>
        <w:rPr>
          <w:rFonts w:ascii="Times New Roman" w:hAnsi="Times New Roman"/>
          <w:color w:val="000000"/>
          <w:sz w:val="24"/>
          <w:szCs w:val="24"/>
        </w:rPr>
      </w:pPr>
    </w:p>
    <w:p w:rsidR="00446CD6" w:rsidRDefault="00446CD6" w:rsidP="00446CD6">
      <w:pPr>
        <w:autoSpaceDE w:val="0"/>
        <w:autoSpaceDN w:val="0"/>
        <w:adjustRightInd w:val="0"/>
        <w:spacing w:after="0" w:line="480" w:lineRule="auto"/>
        <w:ind w:left="1134" w:right="1134" w:firstLine="284"/>
        <w:jc w:val="both"/>
        <w:rPr>
          <w:rFonts w:ascii="Times New Roman" w:hAnsi="Times New Roman"/>
          <w:color w:val="000000"/>
          <w:sz w:val="24"/>
          <w:szCs w:val="24"/>
        </w:rPr>
      </w:pPr>
      <w:r w:rsidRPr="0057641D">
        <w:rPr>
          <w:rFonts w:ascii="Times New Roman" w:hAnsi="Times New Roman"/>
          <w:color w:val="000000"/>
          <w:sz w:val="24"/>
          <w:szCs w:val="24"/>
        </w:rPr>
        <w:t xml:space="preserve">Pasal 1 </w:t>
      </w:r>
      <w:r>
        <w:rPr>
          <w:rFonts w:ascii="Times New Roman" w:hAnsi="Times New Roman"/>
          <w:color w:val="000000"/>
          <w:sz w:val="24"/>
          <w:szCs w:val="24"/>
        </w:rPr>
        <w:t>angka 4 :</w:t>
      </w:r>
    </w:p>
    <w:p w:rsidR="00446CD6" w:rsidRPr="003A73E2" w:rsidRDefault="00446CD6" w:rsidP="00446CD6">
      <w:pPr>
        <w:autoSpaceDE w:val="0"/>
        <w:autoSpaceDN w:val="0"/>
        <w:adjustRightInd w:val="0"/>
        <w:spacing w:after="0" w:line="240" w:lineRule="auto"/>
        <w:ind w:left="1440" w:right="1134" w:firstLine="545"/>
        <w:jc w:val="both"/>
        <w:rPr>
          <w:rFonts w:ascii="Times New Roman" w:hAnsi="Times New Roman"/>
          <w:sz w:val="24"/>
          <w:szCs w:val="24"/>
        </w:rPr>
      </w:pPr>
      <w:r w:rsidRPr="0057641D">
        <w:rPr>
          <w:rFonts w:ascii="Times New Roman" w:hAnsi="Times New Roman"/>
          <w:sz w:val="24"/>
          <w:szCs w:val="24"/>
        </w:rPr>
        <w:t>Bank Umum adalah bank yang melaksanakan kegiatan usaha secara konvensional dan atau berdasarkan Prinsip Syariah yang dalam kegiatannya memberikan jasa dalam lalu lintas pembayaran</w:t>
      </w:r>
      <w:r>
        <w:rPr>
          <w:rFonts w:ascii="Times New Roman" w:hAnsi="Times New Roman"/>
          <w:sz w:val="24"/>
          <w:szCs w:val="24"/>
        </w:rPr>
        <w:t>.</w:t>
      </w:r>
    </w:p>
    <w:p w:rsidR="00446CD6" w:rsidRPr="003A73E2" w:rsidRDefault="00446CD6" w:rsidP="00446CD6">
      <w:pPr>
        <w:autoSpaceDE w:val="0"/>
        <w:autoSpaceDN w:val="0"/>
        <w:adjustRightInd w:val="0"/>
        <w:spacing w:after="0" w:line="240" w:lineRule="auto"/>
        <w:ind w:left="1440" w:right="1134" w:firstLine="545"/>
        <w:jc w:val="both"/>
        <w:rPr>
          <w:rFonts w:ascii="Times New Roman" w:hAnsi="Times New Roman"/>
          <w:sz w:val="24"/>
          <w:szCs w:val="24"/>
        </w:rPr>
      </w:pPr>
    </w:p>
    <w:p w:rsidR="00446CD6" w:rsidRPr="003A73E2" w:rsidRDefault="00446CD6" w:rsidP="00446CD6">
      <w:pPr>
        <w:autoSpaceDE w:val="0"/>
        <w:autoSpaceDN w:val="0"/>
        <w:adjustRightInd w:val="0"/>
        <w:spacing w:after="0" w:line="240" w:lineRule="auto"/>
        <w:ind w:left="1440" w:right="1134" w:firstLine="545"/>
        <w:jc w:val="both"/>
        <w:rPr>
          <w:rFonts w:ascii="Times New Roman" w:hAnsi="Times New Roman"/>
          <w:sz w:val="24"/>
          <w:szCs w:val="24"/>
        </w:rPr>
      </w:pPr>
    </w:p>
    <w:p w:rsidR="00446CD6" w:rsidRPr="00E245D1" w:rsidRDefault="00446CD6" w:rsidP="00446CD6">
      <w:pPr>
        <w:autoSpaceDE w:val="0"/>
        <w:autoSpaceDN w:val="0"/>
        <w:adjustRightInd w:val="0"/>
        <w:spacing w:after="0" w:line="240" w:lineRule="auto"/>
        <w:ind w:right="1134"/>
        <w:jc w:val="both"/>
        <w:rPr>
          <w:rFonts w:ascii="Times New Roman" w:hAnsi="Times New Roman"/>
          <w:sz w:val="24"/>
          <w:szCs w:val="24"/>
        </w:rPr>
      </w:pPr>
    </w:p>
    <w:p w:rsidR="00446CD6" w:rsidRDefault="00446CD6" w:rsidP="00446CD6">
      <w:pPr>
        <w:autoSpaceDE w:val="0"/>
        <w:autoSpaceDN w:val="0"/>
        <w:adjustRightInd w:val="0"/>
        <w:spacing w:after="0" w:line="480" w:lineRule="auto"/>
        <w:ind w:left="1134" w:right="1134" w:firstLine="284"/>
        <w:jc w:val="both"/>
        <w:rPr>
          <w:rFonts w:ascii="Times New Roman" w:hAnsi="Times New Roman"/>
          <w:color w:val="000000"/>
          <w:sz w:val="24"/>
          <w:szCs w:val="24"/>
        </w:rPr>
      </w:pPr>
      <w:r w:rsidRPr="0057641D">
        <w:rPr>
          <w:rFonts w:ascii="Times New Roman" w:hAnsi="Times New Roman"/>
          <w:color w:val="000000"/>
          <w:sz w:val="24"/>
          <w:szCs w:val="24"/>
        </w:rPr>
        <w:t xml:space="preserve">Pasal 1 </w:t>
      </w:r>
      <w:r>
        <w:rPr>
          <w:rFonts w:ascii="Times New Roman" w:hAnsi="Times New Roman"/>
          <w:color w:val="000000"/>
          <w:sz w:val="24"/>
          <w:szCs w:val="24"/>
        </w:rPr>
        <w:t>angka 5 :</w:t>
      </w:r>
    </w:p>
    <w:p w:rsidR="00446CD6" w:rsidRDefault="00446CD6" w:rsidP="00446CD6">
      <w:pPr>
        <w:pStyle w:val="ListParagraph"/>
        <w:autoSpaceDE w:val="0"/>
        <w:autoSpaceDN w:val="0"/>
        <w:adjustRightInd w:val="0"/>
        <w:spacing w:after="0" w:line="240" w:lineRule="auto"/>
        <w:ind w:left="1418" w:right="1134" w:firstLine="567"/>
        <w:jc w:val="both"/>
        <w:rPr>
          <w:rFonts w:ascii="Times New Roman" w:hAnsi="Times New Roman"/>
          <w:sz w:val="24"/>
          <w:szCs w:val="24"/>
        </w:rPr>
      </w:pPr>
      <w:r w:rsidRPr="0057641D">
        <w:rPr>
          <w:rFonts w:ascii="Times New Roman" w:hAnsi="Times New Roman"/>
          <w:sz w:val="24"/>
          <w:szCs w:val="24"/>
        </w:rPr>
        <w:t>Bank Perkreditan Rakyat adalah bank yang melaksanakan kegiatan usaha secara konvensional atau berdasarkan Prinsip Syariah yang dalam kegiatannya tidak memberikan jasa dalam lalu lintas pembayaran</w:t>
      </w:r>
      <w:r>
        <w:rPr>
          <w:rFonts w:ascii="Times New Roman" w:hAnsi="Times New Roman"/>
          <w:sz w:val="24"/>
          <w:szCs w:val="24"/>
        </w:rPr>
        <w:t>.</w:t>
      </w:r>
    </w:p>
    <w:p w:rsidR="00446CD6" w:rsidRDefault="00446CD6" w:rsidP="00446CD6">
      <w:pPr>
        <w:pStyle w:val="ListParagraph"/>
        <w:autoSpaceDE w:val="0"/>
        <w:autoSpaceDN w:val="0"/>
        <w:adjustRightInd w:val="0"/>
        <w:spacing w:after="0" w:line="240" w:lineRule="auto"/>
        <w:ind w:left="1418" w:right="1134"/>
        <w:jc w:val="both"/>
        <w:rPr>
          <w:rFonts w:ascii="Times New Roman" w:hAnsi="Times New Roman"/>
          <w:sz w:val="24"/>
          <w:szCs w:val="24"/>
        </w:rPr>
      </w:pPr>
    </w:p>
    <w:p w:rsidR="00446CD6" w:rsidRPr="0057641D"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rPr>
        <w:t>Berdasarkan Pasal 1 Undang-</w:t>
      </w:r>
      <w:r w:rsidRPr="00E245D1">
        <w:rPr>
          <w:rFonts w:ascii="Times New Roman" w:hAnsi="Times New Roman"/>
          <w:color w:val="000000"/>
          <w:sz w:val="24"/>
          <w:szCs w:val="24"/>
        </w:rPr>
        <w:t>U</w:t>
      </w:r>
      <w:r w:rsidRPr="0057641D">
        <w:rPr>
          <w:rFonts w:ascii="Times New Roman" w:hAnsi="Times New Roman"/>
          <w:color w:val="000000"/>
          <w:sz w:val="24"/>
          <w:szCs w:val="24"/>
        </w:rPr>
        <w:t xml:space="preserve">ndang No. 21 Tahun 2011 tentang </w:t>
      </w:r>
      <w:r>
        <w:rPr>
          <w:rFonts w:ascii="Times New Roman" w:hAnsi="Times New Roman"/>
          <w:color w:val="000000"/>
          <w:sz w:val="24"/>
          <w:szCs w:val="24"/>
          <w:lang w:val="en-US"/>
        </w:rPr>
        <w:t xml:space="preserve">      </w:t>
      </w:r>
      <w:r w:rsidRPr="0057641D">
        <w:rPr>
          <w:rFonts w:ascii="Times New Roman" w:hAnsi="Times New Roman"/>
          <w:color w:val="000000"/>
          <w:sz w:val="24"/>
          <w:szCs w:val="24"/>
        </w:rPr>
        <w:t>Otoritas Jasa Keuangan di jelaskan bahwa :</w:t>
      </w:r>
    </w:p>
    <w:p w:rsidR="00446CD6" w:rsidRPr="0057641D" w:rsidRDefault="00446CD6" w:rsidP="00446CD6">
      <w:pPr>
        <w:pStyle w:val="ListParagraph"/>
        <w:tabs>
          <w:tab w:val="left" w:pos="1418"/>
        </w:tabs>
        <w:autoSpaceDE w:val="0"/>
        <w:autoSpaceDN w:val="0"/>
        <w:adjustRightInd w:val="0"/>
        <w:spacing w:after="0" w:line="480" w:lineRule="auto"/>
        <w:ind w:left="1134"/>
        <w:jc w:val="both"/>
        <w:rPr>
          <w:rFonts w:ascii="Times New Roman" w:hAnsi="Times New Roman"/>
          <w:color w:val="000000"/>
          <w:sz w:val="24"/>
          <w:szCs w:val="24"/>
        </w:rPr>
      </w:pPr>
      <w:r w:rsidRPr="003A73E2">
        <w:rPr>
          <w:rFonts w:ascii="Times New Roman" w:hAnsi="Times New Roman"/>
          <w:color w:val="000000"/>
          <w:sz w:val="24"/>
          <w:szCs w:val="24"/>
        </w:rPr>
        <w:lastRenderedPageBreak/>
        <w:t xml:space="preserve">  </w:t>
      </w:r>
      <w:r>
        <w:rPr>
          <w:rFonts w:ascii="Times New Roman" w:hAnsi="Times New Roman"/>
          <w:color w:val="000000"/>
          <w:sz w:val="24"/>
          <w:szCs w:val="24"/>
          <w:lang w:val="en-US"/>
        </w:rPr>
        <w:t xml:space="preserve">   </w:t>
      </w:r>
      <w:r w:rsidRPr="0057641D">
        <w:rPr>
          <w:rFonts w:ascii="Times New Roman" w:hAnsi="Times New Roman"/>
          <w:color w:val="000000"/>
          <w:sz w:val="24"/>
          <w:szCs w:val="24"/>
        </w:rPr>
        <w:t xml:space="preserve">Pasal 1 angka 4 </w:t>
      </w:r>
      <w:r>
        <w:rPr>
          <w:rStyle w:val="FootnoteReference"/>
          <w:rFonts w:ascii="Times New Roman" w:hAnsi="Times New Roman"/>
          <w:color w:val="000000"/>
          <w:sz w:val="24"/>
          <w:szCs w:val="24"/>
        </w:rPr>
        <w:footnoteReference w:id="30"/>
      </w:r>
      <w:r w:rsidRPr="0057641D">
        <w:rPr>
          <w:rFonts w:ascii="Times New Roman" w:hAnsi="Times New Roman"/>
          <w:color w:val="000000"/>
          <w:sz w:val="24"/>
          <w:szCs w:val="24"/>
        </w:rPr>
        <w:t>:</w:t>
      </w:r>
    </w:p>
    <w:p w:rsidR="00446CD6" w:rsidRPr="0057641D" w:rsidRDefault="00446CD6" w:rsidP="00446CD6">
      <w:pPr>
        <w:pStyle w:val="ListParagraph"/>
        <w:autoSpaceDE w:val="0"/>
        <w:autoSpaceDN w:val="0"/>
        <w:adjustRightInd w:val="0"/>
        <w:spacing w:after="0" w:line="240" w:lineRule="auto"/>
        <w:ind w:left="1134" w:right="1134"/>
        <w:jc w:val="both"/>
        <w:rPr>
          <w:rFonts w:ascii="Times New Roman" w:hAnsi="Times New Roman"/>
          <w:color w:val="000000"/>
          <w:sz w:val="24"/>
          <w:szCs w:val="24"/>
        </w:rPr>
      </w:pPr>
      <w:r w:rsidRPr="0057641D">
        <w:rPr>
          <w:rFonts w:ascii="Times New Roman" w:hAnsi="Times New Roman"/>
          <w:color w:val="000000"/>
          <w:sz w:val="24"/>
          <w:szCs w:val="24"/>
        </w:rPr>
        <w:t xml:space="preserve">Lembaga Jasa Keuangan adalah lembaga yang melaksanakan kegiatan di sektor Perbankan, Pasar Modal, Perasuransian, Dana Pensiun, Lembaga Pembiayaan, dan Lembaga Jasa Keuangan Lainnya. </w:t>
      </w:r>
    </w:p>
    <w:p w:rsidR="00446CD6" w:rsidRPr="0057641D" w:rsidRDefault="00446CD6" w:rsidP="00446CD6">
      <w:pPr>
        <w:pStyle w:val="ListParagraph"/>
        <w:autoSpaceDE w:val="0"/>
        <w:autoSpaceDN w:val="0"/>
        <w:adjustRightInd w:val="0"/>
        <w:spacing w:after="0" w:line="240" w:lineRule="auto"/>
        <w:ind w:left="1134" w:right="1134"/>
        <w:jc w:val="both"/>
        <w:rPr>
          <w:rFonts w:ascii="Times New Roman" w:hAnsi="Times New Roman"/>
          <w:color w:val="000000"/>
          <w:sz w:val="24"/>
          <w:szCs w:val="24"/>
        </w:rPr>
      </w:pPr>
    </w:p>
    <w:p w:rsidR="00446CD6"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Pr>
          <w:rFonts w:ascii="Times New Roman" w:hAnsi="Times New Roman"/>
          <w:color w:val="000000"/>
          <w:sz w:val="24"/>
          <w:szCs w:val="24"/>
        </w:rPr>
        <w:t>Masing-masing dari lembaga jasa keuangan tersebut antara lain Perbankan, Pasar Modal, Perasuransian, Dana Pensiun, Lembaga Pembiayaan dan lembaga jasa keuangan lainnya memiliki definisi yang jelas yang dapat dibedakan kekhususannya sebagaimana telah terdefinisi pada Pasal 1 Undang-</w:t>
      </w:r>
      <w:r w:rsidRPr="00E245D1">
        <w:rPr>
          <w:rFonts w:ascii="Times New Roman" w:hAnsi="Times New Roman"/>
          <w:color w:val="000000"/>
          <w:sz w:val="24"/>
          <w:szCs w:val="24"/>
        </w:rPr>
        <w:t>U</w:t>
      </w:r>
      <w:r w:rsidRPr="0057641D">
        <w:rPr>
          <w:rFonts w:ascii="Times New Roman" w:hAnsi="Times New Roman"/>
          <w:color w:val="000000"/>
          <w:sz w:val="24"/>
          <w:szCs w:val="24"/>
        </w:rPr>
        <w:t>ndang No. 21 Tahun 2011 tentang Otoritas Jasa Keuangan</w:t>
      </w:r>
      <w:r>
        <w:rPr>
          <w:rFonts w:ascii="Times New Roman" w:hAnsi="Times New Roman"/>
          <w:color w:val="000000"/>
          <w:sz w:val="24"/>
          <w:szCs w:val="24"/>
        </w:rPr>
        <w:t xml:space="preserve"> juga antara lain,</w:t>
      </w:r>
      <w:r w:rsidRPr="0057641D">
        <w:rPr>
          <w:rFonts w:ascii="Times New Roman" w:hAnsi="Times New Roman"/>
          <w:color w:val="000000"/>
          <w:sz w:val="24"/>
          <w:szCs w:val="24"/>
        </w:rPr>
        <w:t xml:space="preserve"> </w:t>
      </w:r>
      <w:r>
        <w:rPr>
          <w:rFonts w:ascii="Times New Roman" w:hAnsi="Times New Roman"/>
          <w:color w:val="000000"/>
          <w:sz w:val="24"/>
          <w:szCs w:val="24"/>
        </w:rPr>
        <w:t xml:space="preserve">seperti  </w:t>
      </w:r>
      <w:r w:rsidRPr="0057641D">
        <w:rPr>
          <w:rFonts w:ascii="Times New Roman" w:hAnsi="Times New Roman"/>
          <w:color w:val="000000"/>
          <w:sz w:val="24"/>
          <w:szCs w:val="24"/>
        </w:rPr>
        <w:t>perbankan adalah segala sesuatu yang menyangkut tentang bank, mencakup kelembagaan, kegiatan usaha, serta cara dan proses dalam melaksanakan kegiatan usahanya secara konvensional dan syariah</w:t>
      </w:r>
      <w:r>
        <w:rPr>
          <w:rStyle w:val="FootnoteReference"/>
          <w:rFonts w:ascii="Times New Roman" w:hAnsi="Times New Roman"/>
          <w:color w:val="000000"/>
          <w:sz w:val="24"/>
          <w:szCs w:val="24"/>
        </w:rPr>
        <w:footnoteReference w:id="31"/>
      </w:r>
      <w:r w:rsidRPr="0057641D">
        <w:rPr>
          <w:rFonts w:ascii="Times New Roman" w:hAnsi="Times New Roman"/>
          <w:color w:val="000000"/>
          <w:sz w:val="24"/>
          <w:szCs w:val="24"/>
        </w:rPr>
        <w:t>. Pasar Modal adalah kegiatan yang bersangkutan dengan Penawaran Umum dan perdagangan Efek, Perusahaan Publik yang berkaitan dengan Efek yang diterbitkannya, serta lembaga dan profesi yang berkaitan dengan Efek</w:t>
      </w:r>
      <w:r>
        <w:rPr>
          <w:rStyle w:val="FootnoteReference"/>
          <w:rFonts w:ascii="Times New Roman" w:hAnsi="Times New Roman"/>
          <w:color w:val="000000"/>
          <w:sz w:val="24"/>
          <w:szCs w:val="24"/>
        </w:rPr>
        <w:footnoteReference w:id="32"/>
      </w:r>
      <w:r w:rsidRPr="0057641D">
        <w:rPr>
          <w:rFonts w:ascii="Times New Roman" w:hAnsi="Times New Roman"/>
          <w:color w:val="000000"/>
          <w:sz w:val="24"/>
          <w:szCs w:val="24"/>
        </w:rPr>
        <w:t>.</w:t>
      </w:r>
    </w:p>
    <w:p w:rsidR="00446CD6" w:rsidRPr="0057641D" w:rsidRDefault="00446CD6" w:rsidP="00446CD6">
      <w:pPr>
        <w:pStyle w:val="ListParagraph"/>
        <w:autoSpaceDE w:val="0"/>
        <w:autoSpaceDN w:val="0"/>
        <w:adjustRightInd w:val="0"/>
        <w:spacing w:after="0" w:line="480" w:lineRule="auto"/>
        <w:ind w:left="1134" w:firstLine="567"/>
        <w:jc w:val="both"/>
        <w:rPr>
          <w:rFonts w:ascii="Times New Roman" w:hAnsi="Times New Roman"/>
          <w:color w:val="000000"/>
          <w:sz w:val="24"/>
          <w:szCs w:val="24"/>
        </w:rPr>
      </w:pPr>
      <w:r>
        <w:rPr>
          <w:rFonts w:ascii="Times New Roman" w:hAnsi="Times New Roman"/>
          <w:color w:val="000000"/>
          <w:sz w:val="24"/>
          <w:szCs w:val="24"/>
        </w:rPr>
        <w:t>Selain itu pula ada pula lembaga</w:t>
      </w:r>
      <w:r w:rsidRPr="0057641D">
        <w:rPr>
          <w:rFonts w:ascii="Times New Roman" w:hAnsi="Times New Roman"/>
          <w:color w:val="000000"/>
          <w:sz w:val="24"/>
          <w:szCs w:val="24"/>
        </w:rPr>
        <w:t xml:space="preserve"> perasuransian, yaitu usaha jasa keuangan yang dengan menghimpun dana masyarakat melalui pengumpulan premi asuransi memberikan perlindungan kepada anggota masyarakat pemakai jasa asuransi terhadap timbulnya kerugian karena suatu peristiwa yang tidak pasti atau terhadap hidup atau meninggalnya seseorang, usaha reasuransi, dan usaha penunjang usaha asuransi yang menyelenggarakan jasa keperantaraan, penilaian kerugian asuransi dan jasa aktuaria,</w:t>
      </w:r>
      <w:r>
        <w:rPr>
          <w:rStyle w:val="FootnoteReference"/>
          <w:rFonts w:ascii="Times New Roman" w:hAnsi="Times New Roman"/>
          <w:color w:val="000000"/>
          <w:sz w:val="24"/>
          <w:szCs w:val="24"/>
        </w:rPr>
        <w:footnoteReference w:id="33"/>
      </w:r>
      <w:r>
        <w:rPr>
          <w:rFonts w:ascii="Times New Roman" w:hAnsi="Times New Roman"/>
          <w:color w:val="000000"/>
          <w:sz w:val="24"/>
          <w:szCs w:val="24"/>
        </w:rPr>
        <w:t>, kemudian ada pula</w:t>
      </w:r>
      <w:r w:rsidRPr="0057641D">
        <w:rPr>
          <w:rFonts w:ascii="Times New Roman" w:hAnsi="Times New Roman"/>
          <w:color w:val="000000"/>
          <w:sz w:val="24"/>
          <w:szCs w:val="24"/>
        </w:rPr>
        <w:t xml:space="preserve"> </w:t>
      </w:r>
      <w:r>
        <w:rPr>
          <w:rFonts w:ascii="Times New Roman" w:hAnsi="Times New Roman"/>
          <w:color w:val="000000"/>
          <w:sz w:val="24"/>
          <w:szCs w:val="24"/>
        </w:rPr>
        <w:t xml:space="preserve"> </w:t>
      </w:r>
      <w:r w:rsidRPr="0057641D">
        <w:rPr>
          <w:rFonts w:ascii="Times New Roman" w:hAnsi="Times New Roman"/>
          <w:color w:val="000000"/>
          <w:sz w:val="24"/>
          <w:szCs w:val="24"/>
        </w:rPr>
        <w:t xml:space="preserve">Dana Pensiun </w:t>
      </w:r>
      <w:r>
        <w:rPr>
          <w:rFonts w:ascii="Times New Roman" w:hAnsi="Times New Roman"/>
          <w:color w:val="000000"/>
          <w:sz w:val="24"/>
          <w:szCs w:val="24"/>
        </w:rPr>
        <w:t xml:space="preserve">sebagai </w:t>
      </w:r>
      <w:r w:rsidRPr="0057641D">
        <w:rPr>
          <w:rFonts w:ascii="Times New Roman" w:hAnsi="Times New Roman"/>
          <w:color w:val="000000"/>
          <w:sz w:val="24"/>
          <w:szCs w:val="24"/>
        </w:rPr>
        <w:t xml:space="preserve">badan hukum yang mengelola dan menjalankan program yang menjanjikan manfaat pensiun </w:t>
      </w:r>
      <w:r w:rsidRPr="0057641D">
        <w:rPr>
          <w:rFonts w:ascii="Times New Roman" w:hAnsi="Times New Roman"/>
          <w:color w:val="000000"/>
          <w:sz w:val="24"/>
          <w:szCs w:val="24"/>
        </w:rPr>
        <w:lastRenderedPageBreak/>
        <w:t>sebagaimana dimaksud dalam undang-undang mengenai dana pensiun</w:t>
      </w:r>
      <w:r>
        <w:rPr>
          <w:rStyle w:val="FootnoteReference"/>
          <w:rFonts w:ascii="Times New Roman" w:hAnsi="Times New Roman"/>
          <w:color w:val="000000"/>
          <w:sz w:val="24"/>
          <w:szCs w:val="24"/>
        </w:rPr>
        <w:footnoteReference w:id="34"/>
      </w:r>
      <w:r w:rsidRPr="0057641D">
        <w:rPr>
          <w:rFonts w:ascii="Times New Roman" w:hAnsi="Times New Roman"/>
          <w:color w:val="000000"/>
          <w:sz w:val="24"/>
          <w:szCs w:val="24"/>
        </w:rPr>
        <w:t>.</w:t>
      </w:r>
      <w:r>
        <w:rPr>
          <w:rFonts w:ascii="Times New Roman" w:hAnsi="Times New Roman"/>
          <w:color w:val="000000"/>
          <w:sz w:val="24"/>
          <w:szCs w:val="24"/>
        </w:rPr>
        <w:t xml:space="preserve"> </w:t>
      </w:r>
      <w:r w:rsidRPr="0057641D">
        <w:rPr>
          <w:rFonts w:ascii="Times New Roman" w:hAnsi="Times New Roman"/>
          <w:color w:val="000000"/>
          <w:sz w:val="24"/>
          <w:szCs w:val="24"/>
        </w:rPr>
        <w:t>Lembaga Pembiayaan adalah badan usaha yang melakukan kegiatan pembiayaan dalam bentuk penyediaan dana atau barang modal</w:t>
      </w:r>
      <w:r>
        <w:rPr>
          <w:rStyle w:val="FootnoteReference"/>
          <w:rFonts w:ascii="Times New Roman" w:hAnsi="Times New Roman"/>
          <w:color w:val="000000"/>
          <w:sz w:val="24"/>
          <w:szCs w:val="24"/>
        </w:rPr>
        <w:footnoteReference w:id="35"/>
      </w:r>
      <w:r w:rsidRPr="0057641D">
        <w:rPr>
          <w:rFonts w:ascii="Times New Roman" w:hAnsi="Times New Roman"/>
          <w:color w:val="000000"/>
          <w:sz w:val="24"/>
          <w:szCs w:val="24"/>
        </w:rPr>
        <w:t>.</w:t>
      </w:r>
      <w:r>
        <w:rPr>
          <w:rFonts w:ascii="Times New Roman" w:hAnsi="Times New Roman"/>
          <w:color w:val="000000"/>
          <w:sz w:val="24"/>
          <w:szCs w:val="24"/>
        </w:rPr>
        <w:t xml:space="preserve"> Serta </w:t>
      </w:r>
      <w:r w:rsidRPr="0057641D">
        <w:rPr>
          <w:rFonts w:ascii="Times New Roman" w:hAnsi="Times New Roman"/>
          <w:color w:val="000000"/>
          <w:sz w:val="24"/>
          <w:szCs w:val="24"/>
        </w:rPr>
        <w:t>Lembaga Jasa Keuangan Lainnya adalah pergadaian, lembaga penjaminan, lembaga pembiayaan ekspor Indonesia, perusahaan pembiayaan sekunder perumahan, dan lembaga yang menyelenggarakan pengelolaan dana masyarakat yang bersifat wajib, meliputi penyelenggara program jaminan sosial, pensiun, dan kesejahteraan, sebagaimana dimaksud dalam peraturan perundang-undangan mengenai pergadaian, penjaminan, lembaga pembiayaan ekspor Indonesia, perusahaan pembiayaan sekunder perumahan, dan pengelolaan dana masyarakat yang bersifat wajib, serta lembaga jasa keuangan lain yang dinyatakan diawasi oleh OJK</w:t>
      </w:r>
      <w:r>
        <w:rPr>
          <w:rStyle w:val="FootnoteReference"/>
          <w:rFonts w:ascii="Times New Roman" w:hAnsi="Times New Roman"/>
          <w:color w:val="000000"/>
          <w:sz w:val="24"/>
          <w:szCs w:val="24"/>
        </w:rPr>
        <w:footnoteReference w:id="36"/>
      </w:r>
      <w:r>
        <w:rPr>
          <w:rFonts w:ascii="Times New Roman" w:hAnsi="Times New Roman"/>
          <w:color w:val="000000"/>
          <w:sz w:val="24"/>
          <w:szCs w:val="24"/>
        </w:rPr>
        <w:t>.</w:t>
      </w:r>
    </w:p>
    <w:p w:rsidR="00446CD6" w:rsidRPr="0057641D" w:rsidRDefault="00446CD6" w:rsidP="00446CD6">
      <w:pPr>
        <w:pStyle w:val="ListParagraph"/>
        <w:shd w:val="clear" w:color="auto" w:fill="FFFFFF"/>
        <w:tabs>
          <w:tab w:val="left" w:pos="284"/>
        </w:tabs>
        <w:spacing w:after="0" w:line="480" w:lineRule="auto"/>
        <w:ind w:left="1134" w:firstLine="567"/>
        <w:jc w:val="both"/>
        <w:rPr>
          <w:rFonts w:ascii="Times New Roman" w:hAnsi="Times New Roman"/>
          <w:color w:val="000000"/>
          <w:sz w:val="24"/>
          <w:szCs w:val="24"/>
        </w:rPr>
      </w:pPr>
      <w:r w:rsidRPr="0057641D">
        <w:rPr>
          <w:rFonts w:ascii="Times New Roman" w:hAnsi="Times New Roman"/>
          <w:color w:val="000000"/>
          <w:sz w:val="24"/>
          <w:szCs w:val="24"/>
        </w:rPr>
        <w:t xml:space="preserve">Bahwa </w:t>
      </w:r>
      <w:r>
        <w:rPr>
          <w:rFonts w:ascii="Times New Roman" w:hAnsi="Times New Roman"/>
          <w:color w:val="000000"/>
          <w:sz w:val="24"/>
          <w:szCs w:val="24"/>
        </w:rPr>
        <w:t>sebagaimana pula berkaitan dengan permasalahan perlindungan terhadap konsumen itu sendiri, dengan di landasi oleh Undang-</w:t>
      </w:r>
      <w:r w:rsidRPr="00E245D1">
        <w:rPr>
          <w:rFonts w:ascii="Times New Roman" w:hAnsi="Times New Roman"/>
          <w:color w:val="000000"/>
          <w:sz w:val="24"/>
          <w:szCs w:val="24"/>
        </w:rPr>
        <w:t>U</w:t>
      </w:r>
      <w:r>
        <w:rPr>
          <w:rFonts w:ascii="Times New Roman" w:hAnsi="Times New Roman"/>
          <w:color w:val="000000"/>
          <w:sz w:val="24"/>
          <w:szCs w:val="24"/>
        </w:rPr>
        <w:t xml:space="preserve">ndang Nomor 21 tahun 2011 tentang Otoritas Jasa Keuangan, telah pula membuat suatu peraturan yang lebih khusus terkait perlindungan terhadap konsumen tersebut yaitu dengan terbitnya </w:t>
      </w:r>
      <w:r w:rsidRPr="0057641D">
        <w:rPr>
          <w:rFonts w:ascii="Times New Roman" w:hAnsi="Times New Roman"/>
          <w:color w:val="000000"/>
          <w:sz w:val="24"/>
          <w:szCs w:val="24"/>
        </w:rPr>
        <w:t>Peraturan Otoritas Jasa Keuangan No</w:t>
      </w:r>
      <w:r>
        <w:rPr>
          <w:rFonts w:ascii="Times New Roman" w:hAnsi="Times New Roman"/>
          <w:color w:val="000000"/>
          <w:sz w:val="24"/>
          <w:szCs w:val="24"/>
        </w:rPr>
        <w:t>mor</w:t>
      </w:r>
      <w:r w:rsidRPr="00E245D1">
        <w:rPr>
          <w:rFonts w:ascii="Times New Roman" w:hAnsi="Times New Roman"/>
          <w:color w:val="000000"/>
          <w:sz w:val="24"/>
          <w:szCs w:val="24"/>
        </w:rPr>
        <w:t xml:space="preserve">: </w:t>
      </w:r>
      <w:r w:rsidRPr="0057641D">
        <w:rPr>
          <w:rFonts w:ascii="Times New Roman" w:hAnsi="Times New Roman"/>
          <w:color w:val="000000"/>
          <w:sz w:val="24"/>
          <w:szCs w:val="24"/>
        </w:rPr>
        <w:t>1 / POJK.07/2013 tentang Perlindungan Konsumen Sektor Jasa Keuangan</w:t>
      </w:r>
      <w:r>
        <w:rPr>
          <w:rFonts w:ascii="Times New Roman" w:hAnsi="Times New Roman"/>
          <w:color w:val="000000"/>
          <w:sz w:val="24"/>
          <w:szCs w:val="24"/>
        </w:rPr>
        <w:t>, dimana terhadap para pelaku usaha jasa</w:t>
      </w:r>
      <w:r w:rsidRPr="0057641D">
        <w:rPr>
          <w:rFonts w:ascii="Times New Roman" w:hAnsi="Times New Roman"/>
          <w:color w:val="000000"/>
          <w:sz w:val="24"/>
          <w:szCs w:val="24"/>
        </w:rPr>
        <w:t xml:space="preserve"> </w:t>
      </w:r>
      <w:r>
        <w:rPr>
          <w:rFonts w:ascii="Times New Roman" w:hAnsi="Times New Roman"/>
          <w:color w:val="000000"/>
          <w:sz w:val="24"/>
          <w:szCs w:val="24"/>
        </w:rPr>
        <w:t>keuangan sebagaimana dimaksudkan dalam Undang-</w:t>
      </w:r>
      <w:r w:rsidRPr="00E245D1">
        <w:rPr>
          <w:rFonts w:ascii="Times New Roman" w:hAnsi="Times New Roman"/>
          <w:color w:val="000000"/>
          <w:sz w:val="24"/>
          <w:szCs w:val="24"/>
        </w:rPr>
        <w:t>U</w:t>
      </w:r>
      <w:r>
        <w:rPr>
          <w:rFonts w:ascii="Times New Roman" w:hAnsi="Times New Roman"/>
          <w:color w:val="000000"/>
          <w:sz w:val="24"/>
          <w:szCs w:val="24"/>
        </w:rPr>
        <w:t xml:space="preserve">ndang </w:t>
      </w:r>
      <w:r w:rsidRPr="0057641D">
        <w:rPr>
          <w:rFonts w:ascii="Times New Roman" w:hAnsi="Times New Roman"/>
          <w:color w:val="000000"/>
          <w:sz w:val="24"/>
          <w:szCs w:val="24"/>
        </w:rPr>
        <w:t xml:space="preserve">yang dimaksud </w:t>
      </w:r>
      <w:r>
        <w:rPr>
          <w:rFonts w:ascii="Times New Roman" w:hAnsi="Times New Roman"/>
          <w:color w:val="000000"/>
          <w:sz w:val="24"/>
          <w:szCs w:val="24"/>
        </w:rPr>
        <w:t xml:space="preserve">adalah </w:t>
      </w:r>
      <w:r>
        <w:rPr>
          <w:rStyle w:val="FootnoteReference"/>
          <w:rFonts w:ascii="Times New Roman" w:hAnsi="Times New Roman"/>
          <w:color w:val="000000"/>
          <w:sz w:val="24"/>
          <w:szCs w:val="24"/>
        </w:rPr>
        <w:footnoteReference w:id="37"/>
      </w:r>
      <w:r w:rsidRPr="0057641D">
        <w:rPr>
          <w:rFonts w:ascii="Times New Roman" w:hAnsi="Times New Roman"/>
          <w:color w:val="000000"/>
          <w:sz w:val="24"/>
          <w:szCs w:val="24"/>
        </w:rPr>
        <w:t xml:space="preserve">: </w:t>
      </w:r>
    </w:p>
    <w:p w:rsidR="00446CD6" w:rsidRDefault="00446CD6" w:rsidP="00446CD6">
      <w:pPr>
        <w:pStyle w:val="ListParagraph"/>
        <w:autoSpaceDE w:val="0"/>
        <w:autoSpaceDN w:val="0"/>
        <w:adjustRightInd w:val="0"/>
        <w:spacing w:after="0" w:line="240" w:lineRule="auto"/>
        <w:ind w:left="1134" w:right="1134"/>
        <w:jc w:val="both"/>
        <w:rPr>
          <w:rFonts w:ascii="Times New Roman" w:hAnsi="Times New Roman"/>
          <w:sz w:val="24"/>
          <w:szCs w:val="24"/>
        </w:rPr>
      </w:pPr>
      <w:r w:rsidRPr="0057641D">
        <w:rPr>
          <w:rFonts w:ascii="Times New Roman" w:hAnsi="Times New Roman"/>
          <w:color w:val="000000"/>
          <w:sz w:val="24"/>
          <w:szCs w:val="24"/>
        </w:rPr>
        <w:t>Pelaku Usaha Jasa Keuangan adalah Bank Umum, Bank Perkreditan Rakyat, Perusahaan Efek, Penasihat Investasi, Bank Kustodian, Dana Pensiun, Perusahaan Asuransi, Perusahaan Reasuransi, Lembaga Pembiayaan, Perusahaan Gadai, dan Perusahaan Penjaminan, baik yang melaksanakan kegiatan usahanya secara konvensional maupun secara syariah</w:t>
      </w:r>
    </w:p>
    <w:p w:rsidR="00446CD6" w:rsidRPr="00230776" w:rsidRDefault="00446CD6" w:rsidP="00446CD6">
      <w:pPr>
        <w:autoSpaceDE w:val="0"/>
        <w:autoSpaceDN w:val="0"/>
        <w:adjustRightInd w:val="0"/>
        <w:spacing w:after="0" w:line="240" w:lineRule="auto"/>
        <w:ind w:right="1134"/>
        <w:jc w:val="both"/>
        <w:rPr>
          <w:rFonts w:ascii="Times New Roman" w:hAnsi="Times New Roman"/>
          <w:sz w:val="24"/>
          <w:szCs w:val="24"/>
        </w:rPr>
      </w:pPr>
    </w:p>
    <w:p w:rsidR="00446CD6" w:rsidRPr="00F454C7" w:rsidRDefault="00446CD6" w:rsidP="00446CD6">
      <w:pPr>
        <w:autoSpaceDE w:val="0"/>
        <w:autoSpaceDN w:val="0"/>
        <w:adjustRightInd w:val="0"/>
        <w:spacing w:after="0" w:line="240" w:lineRule="auto"/>
        <w:jc w:val="both"/>
        <w:rPr>
          <w:rFonts w:ascii="Times New Roman" w:hAnsi="Times New Roman"/>
          <w:color w:val="000000"/>
          <w:sz w:val="24"/>
          <w:szCs w:val="24"/>
        </w:rPr>
      </w:pPr>
    </w:p>
    <w:p w:rsidR="00446CD6" w:rsidRPr="003B0E46" w:rsidRDefault="00446CD6" w:rsidP="00446CD6">
      <w:pPr>
        <w:pStyle w:val="ListParagraph"/>
        <w:numPr>
          <w:ilvl w:val="0"/>
          <w:numId w:val="23"/>
        </w:numPr>
        <w:autoSpaceDE w:val="0"/>
        <w:autoSpaceDN w:val="0"/>
        <w:adjustRightInd w:val="0"/>
        <w:spacing w:after="0" w:line="480" w:lineRule="auto"/>
        <w:ind w:left="714" w:hanging="357"/>
        <w:jc w:val="both"/>
        <w:rPr>
          <w:rFonts w:ascii="Times New Roman" w:hAnsi="Times New Roman"/>
          <w:color w:val="000000"/>
          <w:sz w:val="24"/>
          <w:szCs w:val="24"/>
        </w:rPr>
      </w:pPr>
      <w:r>
        <w:rPr>
          <w:rFonts w:ascii="Times New Roman" w:hAnsi="Times New Roman"/>
          <w:b/>
          <w:color w:val="000000"/>
          <w:sz w:val="24"/>
          <w:szCs w:val="24"/>
        </w:rPr>
        <w:t xml:space="preserve">Hak dan Kewajiban </w:t>
      </w:r>
      <w:r w:rsidRPr="007B03C9">
        <w:rPr>
          <w:rFonts w:ascii="Times New Roman" w:hAnsi="Times New Roman"/>
          <w:b/>
          <w:color w:val="000000"/>
          <w:sz w:val="24"/>
          <w:szCs w:val="24"/>
        </w:rPr>
        <w:t xml:space="preserve">Konsumen </w:t>
      </w:r>
      <w:r>
        <w:rPr>
          <w:rFonts w:ascii="Times New Roman" w:hAnsi="Times New Roman"/>
          <w:b/>
          <w:color w:val="000000"/>
          <w:sz w:val="24"/>
          <w:szCs w:val="24"/>
        </w:rPr>
        <w:t>dengan Pelaku Usaha menurut Undang-</w:t>
      </w:r>
      <w:r w:rsidRPr="00E245D1">
        <w:rPr>
          <w:rFonts w:ascii="Times New Roman" w:hAnsi="Times New Roman"/>
          <w:b/>
          <w:color w:val="000000"/>
          <w:sz w:val="24"/>
          <w:szCs w:val="24"/>
          <w:lang w:val="de-LU"/>
        </w:rPr>
        <w:t>U</w:t>
      </w:r>
      <w:r>
        <w:rPr>
          <w:rFonts w:ascii="Times New Roman" w:hAnsi="Times New Roman"/>
          <w:b/>
          <w:color w:val="000000"/>
          <w:sz w:val="24"/>
          <w:szCs w:val="24"/>
        </w:rPr>
        <w:t xml:space="preserve">ndang Nomor </w:t>
      </w:r>
      <w:r w:rsidRPr="009379A1">
        <w:rPr>
          <w:rFonts w:ascii="Times New Roman" w:hAnsi="Times New Roman"/>
          <w:b/>
          <w:sz w:val="24"/>
          <w:szCs w:val="24"/>
          <w:lang w:eastAsia="id-ID"/>
        </w:rPr>
        <w:t>8 tahun 1999 tentang Perlindungan Konsumen</w:t>
      </w:r>
      <w:r>
        <w:rPr>
          <w:rFonts w:ascii="Times New Roman" w:hAnsi="Times New Roman"/>
          <w:b/>
          <w:sz w:val="24"/>
          <w:szCs w:val="24"/>
          <w:lang w:eastAsia="id-ID"/>
        </w:rPr>
        <w:t xml:space="preserve"> dengan Otoritas Jasa Keuangan</w:t>
      </w:r>
      <w:r w:rsidRPr="007B03C9">
        <w:rPr>
          <w:rFonts w:ascii="Times New Roman" w:hAnsi="Times New Roman"/>
          <w:color w:val="000000"/>
          <w:sz w:val="24"/>
          <w:szCs w:val="24"/>
        </w:rPr>
        <w:t>.</w:t>
      </w:r>
    </w:p>
    <w:p w:rsidR="00446CD6" w:rsidRDefault="00446CD6" w:rsidP="00446CD6">
      <w:pPr>
        <w:pStyle w:val="ListParagraph"/>
        <w:autoSpaceDE w:val="0"/>
        <w:autoSpaceDN w:val="0"/>
        <w:adjustRightInd w:val="0"/>
        <w:spacing w:after="0" w:line="480" w:lineRule="auto"/>
        <w:ind w:firstLine="697"/>
        <w:jc w:val="both"/>
        <w:rPr>
          <w:rFonts w:ascii="Times New Roman" w:hAnsi="Times New Roman"/>
          <w:sz w:val="24"/>
          <w:szCs w:val="24"/>
        </w:rPr>
      </w:pPr>
      <w:r>
        <w:rPr>
          <w:rFonts w:ascii="Times New Roman" w:hAnsi="Times New Roman"/>
          <w:color w:val="000000"/>
          <w:sz w:val="24"/>
          <w:szCs w:val="24"/>
        </w:rPr>
        <w:t>Berdasarkan ketentuan Undang-</w:t>
      </w:r>
      <w:r w:rsidRPr="00E245D1">
        <w:rPr>
          <w:rFonts w:ascii="Times New Roman" w:hAnsi="Times New Roman"/>
          <w:color w:val="000000"/>
          <w:sz w:val="24"/>
          <w:szCs w:val="24"/>
        </w:rPr>
        <w:t>U</w:t>
      </w:r>
      <w:r w:rsidRPr="003B0E46">
        <w:rPr>
          <w:rFonts w:ascii="Times New Roman" w:hAnsi="Times New Roman"/>
          <w:color w:val="000000"/>
          <w:sz w:val="24"/>
          <w:szCs w:val="24"/>
        </w:rPr>
        <w:t xml:space="preserve">ndang Nomor </w:t>
      </w:r>
      <w:r w:rsidRPr="003B0E46">
        <w:rPr>
          <w:rFonts w:ascii="Times New Roman" w:hAnsi="Times New Roman"/>
          <w:sz w:val="24"/>
          <w:szCs w:val="24"/>
          <w:lang w:eastAsia="id-ID"/>
        </w:rPr>
        <w:t>8 tahun 1999 tentang Perlindungan Konsumen, Pasal 1 ayat (1) yang dimaksud dengan perlindungan konsumen adalah</w:t>
      </w:r>
      <w:r w:rsidRPr="003B0E46">
        <w:rPr>
          <w:rFonts w:ascii="Times New Roman" w:hAnsi="Times New Roman"/>
          <w:color w:val="000000"/>
          <w:sz w:val="24"/>
          <w:szCs w:val="24"/>
        </w:rPr>
        <w:t xml:space="preserve"> </w:t>
      </w:r>
      <w:r w:rsidRPr="003B0E46">
        <w:rPr>
          <w:rFonts w:ascii="Times New Roman" w:hAnsi="Times New Roman"/>
          <w:sz w:val="24"/>
          <w:szCs w:val="24"/>
        </w:rPr>
        <w:t>segala upaya yang menjamin adanya hukum untuk memberi perlindungan kepada konsumen</w:t>
      </w:r>
      <w:r>
        <w:rPr>
          <w:rFonts w:ascii="Times New Roman" w:hAnsi="Times New Roman"/>
          <w:sz w:val="24"/>
          <w:szCs w:val="24"/>
        </w:rPr>
        <w:t>.</w:t>
      </w:r>
    </w:p>
    <w:p w:rsidR="00446CD6" w:rsidRPr="003B0E46" w:rsidRDefault="00446CD6" w:rsidP="00446CD6">
      <w:pPr>
        <w:pStyle w:val="ListParagraph"/>
        <w:autoSpaceDE w:val="0"/>
        <w:autoSpaceDN w:val="0"/>
        <w:adjustRightInd w:val="0"/>
        <w:spacing w:after="0" w:line="480" w:lineRule="auto"/>
        <w:ind w:firstLine="697"/>
        <w:jc w:val="both"/>
        <w:rPr>
          <w:rFonts w:ascii="Times New Roman" w:hAnsi="Times New Roman"/>
          <w:color w:val="000000"/>
          <w:sz w:val="24"/>
          <w:szCs w:val="24"/>
        </w:rPr>
      </w:pPr>
      <w:r>
        <w:rPr>
          <w:rFonts w:ascii="Times New Roman" w:hAnsi="Times New Roman"/>
          <w:sz w:val="24"/>
          <w:szCs w:val="24"/>
        </w:rPr>
        <w:t xml:space="preserve">Definisi Konsumen berdasarkan Pasal 1 ayat (2) adalah : </w:t>
      </w:r>
    </w:p>
    <w:p w:rsidR="00446CD6" w:rsidRDefault="00446CD6" w:rsidP="00446CD6">
      <w:pPr>
        <w:autoSpaceDE w:val="0"/>
        <w:autoSpaceDN w:val="0"/>
        <w:adjustRightInd w:val="0"/>
        <w:spacing w:after="0" w:line="240" w:lineRule="auto"/>
        <w:ind w:left="1418" w:right="851"/>
        <w:jc w:val="both"/>
        <w:rPr>
          <w:rFonts w:ascii="Times New Roman" w:hAnsi="Times New Roman"/>
          <w:sz w:val="24"/>
          <w:szCs w:val="24"/>
        </w:rPr>
      </w:pPr>
      <w:r w:rsidRPr="003B0E46">
        <w:rPr>
          <w:rFonts w:ascii="Times New Roman" w:hAnsi="Times New Roman"/>
          <w:bCs/>
          <w:sz w:val="24"/>
          <w:szCs w:val="24"/>
        </w:rPr>
        <w:t xml:space="preserve">Konsumen </w:t>
      </w:r>
      <w:r w:rsidRPr="003B0E46">
        <w:rPr>
          <w:rFonts w:ascii="Times New Roman" w:hAnsi="Times New Roman"/>
          <w:sz w:val="24"/>
          <w:szCs w:val="24"/>
        </w:rPr>
        <w:t>adalah setiap orang pemakai barang dan/atau jasa yang tersedia dalam masyarakat, baik bagi kepentingan diri sendiri, keluarga, orang lain maupun makhluk hidup lain dan tidak untuk diperdagangkan.</w:t>
      </w:r>
    </w:p>
    <w:p w:rsidR="00446CD6" w:rsidRDefault="00446CD6" w:rsidP="00446CD6">
      <w:pPr>
        <w:autoSpaceDE w:val="0"/>
        <w:autoSpaceDN w:val="0"/>
        <w:adjustRightInd w:val="0"/>
        <w:spacing w:after="0" w:line="240" w:lineRule="auto"/>
        <w:ind w:left="698" w:firstLine="720"/>
        <w:jc w:val="both"/>
        <w:rPr>
          <w:rFonts w:ascii="Times New Roman" w:hAnsi="Times New Roman"/>
          <w:sz w:val="24"/>
          <w:szCs w:val="24"/>
        </w:rPr>
      </w:pPr>
    </w:p>
    <w:p w:rsidR="00446CD6" w:rsidRDefault="00446CD6" w:rsidP="00446CD6">
      <w:pPr>
        <w:autoSpaceDE w:val="0"/>
        <w:autoSpaceDN w:val="0"/>
        <w:adjustRightInd w:val="0"/>
        <w:spacing w:after="0" w:line="240" w:lineRule="auto"/>
        <w:ind w:left="698" w:firstLine="720"/>
        <w:jc w:val="both"/>
        <w:rPr>
          <w:rFonts w:ascii="Times New Roman" w:hAnsi="Times New Roman"/>
          <w:sz w:val="24"/>
          <w:szCs w:val="24"/>
        </w:rPr>
      </w:pPr>
      <w:r>
        <w:rPr>
          <w:rFonts w:ascii="Times New Roman" w:hAnsi="Times New Roman"/>
          <w:sz w:val="24"/>
          <w:szCs w:val="24"/>
        </w:rPr>
        <w:t>Pengertian Pelaku usaha menurut Pasal 1 ayat (3) adalah :</w:t>
      </w:r>
    </w:p>
    <w:p w:rsidR="00446CD6" w:rsidRPr="003B0E46" w:rsidRDefault="00446CD6" w:rsidP="00446CD6">
      <w:pPr>
        <w:autoSpaceDE w:val="0"/>
        <w:autoSpaceDN w:val="0"/>
        <w:adjustRightInd w:val="0"/>
        <w:spacing w:after="0" w:line="240" w:lineRule="auto"/>
        <w:ind w:left="698" w:firstLine="720"/>
        <w:jc w:val="both"/>
        <w:rPr>
          <w:rFonts w:ascii="Times New Roman" w:hAnsi="Times New Roman"/>
          <w:sz w:val="24"/>
          <w:szCs w:val="24"/>
        </w:rPr>
      </w:pPr>
    </w:p>
    <w:p w:rsidR="00446CD6" w:rsidRPr="003B0E46" w:rsidRDefault="00446CD6" w:rsidP="00446CD6">
      <w:pPr>
        <w:autoSpaceDE w:val="0"/>
        <w:autoSpaceDN w:val="0"/>
        <w:adjustRightInd w:val="0"/>
        <w:spacing w:after="0" w:line="240" w:lineRule="auto"/>
        <w:ind w:left="1418" w:right="851"/>
        <w:jc w:val="both"/>
        <w:rPr>
          <w:rFonts w:ascii="Times New Roman" w:hAnsi="Times New Roman"/>
          <w:sz w:val="24"/>
          <w:szCs w:val="24"/>
        </w:rPr>
      </w:pPr>
      <w:r w:rsidRPr="003B0E46">
        <w:rPr>
          <w:rFonts w:ascii="Times New Roman" w:hAnsi="Times New Roman"/>
          <w:bCs/>
          <w:sz w:val="24"/>
          <w:szCs w:val="24"/>
        </w:rPr>
        <w:t>Pelaku usaha</w:t>
      </w:r>
      <w:r w:rsidRPr="003B0E46">
        <w:rPr>
          <w:rFonts w:ascii="Times New Roman" w:hAnsi="Times New Roman"/>
          <w:b/>
          <w:bCs/>
          <w:sz w:val="24"/>
          <w:szCs w:val="24"/>
        </w:rPr>
        <w:t xml:space="preserve"> </w:t>
      </w:r>
      <w:r w:rsidRPr="003B0E46">
        <w:rPr>
          <w:rFonts w:ascii="Times New Roman" w:hAnsi="Times New Roman"/>
          <w:sz w:val="24"/>
          <w:szCs w:val="24"/>
        </w:rPr>
        <w:t>adalah setiap orang perseorangan atau badan usaha, baik yang</w:t>
      </w:r>
      <w:r>
        <w:rPr>
          <w:rFonts w:ascii="Times New Roman" w:hAnsi="Times New Roman"/>
          <w:sz w:val="24"/>
          <w:szCs w:val="24"/>
        </w:rPr>
        <w:t xml:space="preserve"> </w:t>
      </w:r>
      <w:r w:rsidRPr="003B0E46">
        <w:rPr>
          <w:rFonts w:ascii="Times New Roman" w:hAnsi="Times New Roman"/>
          <w:sz w:val="24"/>
          <w:szCs w:val="24"/>
        </w:rPr>
        <w:t>berbentuk badan hukum maupun bukan badan hukum yang didirikan dan berkedudukan</w:t>
      </w:r>
      <w:r>
        <w:rPr>
          <w:rFonts w:ascii="Times New Roman" w:hAnsi="Times New Roman"/>
          <w:sz w:val="24"/>
          <w:szCs w:val="24"/>
        </w:rPr>
        <w:t xml:space="preserve"> </w:t>
      </w:r>
      <w:r w:rsidRPr="003B0E46">
        <w:rPr>
          <w:rFonts w:ascii="Times New Roman" w:hAnsi="Times New Roman"/>
          <w:sz w:val="24"/>
          <w:szCs w:val="24"/>
        </w:rPr>
        <w:t>atau melakukan kegiatan dalam wilayah hukum negara Republik Indonesia, baik sendiri</w:t>
      </w:r>
      <w:r>
        <w:rPr>
          <w:rFonts w:ascii="Times New Roman" w:hAnsi="Times New Roman"/>
          <w:sz w:val="24"/>
          <w:szCs w:val="24"/>
        </w:rPr>
        <w:t xml:space="preserve"> </w:t>
      </w:r>
      <w:r w:rsidRPr="003B0E46">
        <w:rPr>
          <w:rFonts w:ascii="Times New Roman" w:hAnsi="Times New Roman"/>
          <w:sz w:val="24"/>
          <w:szCs w:val="24"/>
        </w:rPr>
        <w:t>maupun bersamasama</w:t>
      </w:r>
      <w:r>
        <w:rPr>
          <w:rFonts w:ascii="Times New Roman" w:hAnsi="Times New Roman"/>
          <w:sz w:val="24"/>
          <w:szCs w:val="24"/>
        </w:rPr>
        <w:t xml:space="preserve">  </w:t>
      </w:r>
      <w:r w:rsidRPr="003B0E46">
        <w:rPr>
          <w:rFonts w:ascii="Times New Roman" w:hAnsi="Times New Roman"/>
          <w:sz w:val="24"/>
          <w:szCs w:val="24"/>
        </w:rPr>
        <w:t>melalui perjanjian menyelenggarakan kegiatan usaha dalam</w:t>
      </w:r>
      <w:r>
        <w:rPr>
          <w:rFonts w:ascii="Times New Roman" w:hAnsi="Times New Roman"/>
          <w:sz w:val="24"/>
          <w:szCs w:val="24"/>
        </w:rPr>
        <w:t xml:space="preserve"> </w:t>
      </w:r>
      <w:r w:rsidRPr="003B0E46">
        <w:rPr>
          <w:rFonts w:ascii="Times New Roman" w:hAnsi="Times New Roman"/>
          <w:sz w:val="24"/>
          <w:szCs w:val="24"/>
        </w:rPr>
        <w:t>berbagai bidang ekonomi.</w:t>
      </w:r>
    </w:p>
    <w:p w:rsidR="00446CD6" w:rsidRDefault="00446CD6" w:rsidP="00446CD6">
      <w:pPr>
        <w:pStyle w:val="ListParagraph"/>
        <w:autoSpaceDE w:val="0"/>
        <w:autoSpaceDN w:val="0"/>
        <w:adjustRightInd w:val="0"/>
        <w:spacing w:after="0" w:line="240" w:lineRule="auto"/>
        <w:jc w:val="both"/>
        <w:rPr>
          <w:rFonts w:ascii="Times New Roman" w:hAnsi="Times New Roman"/>
          <w:sz w:val="24"/>
          <w:szCs w:val="24"/>
        </w:rPr>
      </w:pPr>
    </w:p>
    <w:p w:rsidR="00446CD6" w:rsidRPr="003B0E46" w:rsidRDefault="00446CD6" w:rsidP="00446CD6">
      <w:pPr>
        <w:pStyle w:val="ListParagraph"/>
        <w:autoSpaceDE w:val="0"/>
        <w:autoSpaceDN w:val="0"/>
        <w:adjustRightInd w:val="0"/>
        <w:spacing w:after="0" w:line="480" w:lineRule="auto"/>
        <w:ind w:firstLine="556"/>
        <w:jc w:val="both"/>
        <w:rPr>
          <w:rFonts w:ascii="Times New Roman" w:hAnsi="Times New Roman"/>
          <w:sz w:val="24"/>
          <w:szCs w:val="24"/>
          <w:lang w:eastAsia="id-ID"/>
        </w:rPr>
      </w:pPr>
      <w:r w:rsidRPr="003B0E46">
        <w:rPr>
          <w:rFonts w:ascii="Times New Roman" w:hAnsi="Times New Roman"/>
          <w:color w:val="000000"/>
          <w:sz w:val="24"/>
          <w:szCs w:val="24"/>
        </w:rPr>
        <w:t>Terkait dengan Hak dan Kewajiban Konsumen deng</w:t>
      </w:r>
      <w:r>
        <w:rPr>
          <w:rFonts w:ascii="Times New Roman" w:hAnsi="Times New Roman"/>
          <w:color w:val="000000"/>
          <w:sz w:val="24"/>
          <w:szCs w:val="24"/>
        </w:rPr>
        <w:t>an Pelaku Usaha menurut Undang-</w:t>
      </w:r>
      <w:r w:rsidRPr="00E245D1">
        <w:rPr>
          <w:rFonts w:ascii="Times New Roman" w:hAnsi="Times New Roman"/>
          <w:color w:val="000000"/>
          <w:sz w:val="24"/>
          <w:szCs w:val="24"/>
        </w:rPr>
        <w:t>U</w:t>
      </w:r>
      <w:r w:rsidRPr="003B0E46">
        <w:rPr>
          <w:rFonts w:ascii="Times New Roman" w:hAnsi="Times New Roman"/>
          <w:color w:val="000000"/>
          <w:sz w:val="24"/>
          <w:szCs w:val="24"/>
        </w:rPr>
        <w:t xml:space="preserve">ndang Nomor </w:t>
      </w:r>
      <w:r w:rsidRPr="003B0E46">
        <w:rPr>
          <w:rFonts w:ascii="Times New Roman" w:hAnsi="Times New Roman"/>
          <w:sz w:val="24"/>
          <w:szCs w:val="24"/>
          <w:lang w:eastAsia="id-ID"/>
        </w:rPr>
        <w:t xml:space="preserve">8 tahun 1999 tentang Perlindungan Konsumen, hal ini telah </w:t>
      </w:r>
      <w:r>
        <w:rPr>
          <w:rFonts w:ascii="Times New Roman" w:hAnsi="Times New Roman"/>
          <w:sz w:val="24"/>
          <w:szCs w:val="24"/>
          <w:lang w:eastAsia="id-ID"/>
        </w:rPr>
        <w:t xml:space="preserve">lebih rinci tercantum pada </w:t>
      </w:r>
      <w:r w:rsidRPr="00E9415A">
        <w:rPr>
          <w:rFonts w:ascii="Times New Roman" w:hAnsi="Times New Roman"/>
          <w:sz w:val="24"/>
          <w:szCs w:val="24"/>
          <w:lang w:eastAsia="id-ID"/>
        </w:rPr>
        <w:t>P</w:t>
      </w:r>
      <w:r w:rsidRPr="003B0E46">
        <w:rPr>
          <w:rFonts w:ascii="Times New Roman" w:hAnsi="Times New Roman"/>
          <w:sz w:val="24"/>
          <w:szCs w:val="24"/>
          <w:lang w:eastAsia="id-ID"/>
        </w:rPr>
        <w:t xml:space="preserve">asal </w:t>
      </w:r>
      <w:r>
        <w:rPr>
          <w:rFonts w:ascii="Times New Roman" w:hAnsi="Times New Roman"/>
          <w:sz w:val="24"/>
          <w:szCs w:val="24"/>
          <w:lang w:eastAsia="id-ID"/>
        </w:rPr>
        <w:t xml:space="preserve">4 sampai dengan </w:t>
      </w:r>
      <w:r w:rsidRPr="00E9415A">
        <w:rPr>
          <w:rFonts w:ascii="Times New Roman" w:hAnsi="Times New Roman"/>
          <w:sz w:val="24"/>
          <w:szCs w:val="24"/>
          <w:lang w:eastAsia="id-ID"/>
        </w:rPr>
        <w:t>P</w:t>
      </w:r>
      <w:r>
        <w:rPr>
          <w:rFonts w:ascii="Times New Roman" w:hAnsi="Times New Roman"/>
          <w:sz w:val="24"/>
          <w:szCs w:val="24"/>
          <w:lang w:eastAsia="id-ID"/>
        </w:rPr>
        <w:t>asal 7 Undang-</w:t>
      </w:r>
      <w:r w:rsidRPr="00E245D1">
        <w:rPr>
          <w:rFonts w:ascii="Times New Roman" w:hAnsi="Times New Roman"/>
          <w:sz w:val="24"/>
          <w:szCs w:val="24"/>
          <w:lang w:eastAsia="id-ID"/>
        </w:rPr>
        <w:t>U</w:t>
      </w:r>
      <w:r w:rsidRPr="003B0E46">
        <w:rPr>
          <w:rFonts w:ascii="Times New Roman" w:hAnsi="Times New Roman"/>
          <w:sz w:val="24"/>
          <w:szCs w:val="24"/>
          <w:lang w:eastAsia="id-ID"/>
        </w:rPr>
        <w:t>ndang tersebut, dimana selengkapnya berbunyi sebagai berikut :</w:t>
      </w:r>
    </w:p>
    <w:p w:rsidR="00446CD6" w:rsidRPr="003B0E46" w:rsidRDefault="00446CD6" w:rsidP="00446CD6">
      <w:pPr>
        <w:pStyle w:val="ListParagraph"/>
        <w:autoSpaceDE w:val="0"/>
        <w:autoSpaceDN w:val="0"/>
        <w:adjustRightInd w:val="0"/>
        <w:spacing w:after="0" w:line="480" w:lineRule="auto"/>
        <w:ind w:firstLine="556"/>
        <w:jc w:val="both"/>
        <w:rPr>
          <w:rFonts w:ascii="Times New Roman" w:hAnsi="Times New Roman"/>
          <w:sz w:val="24"/>
          <w:szCs w:val="24"/>
        </w:rPr>
      </w:pPr>
      <w:r>
        <w:rPr>
          <w:rFonts w:ascii="Times New Roman" w:hAnsi="Times New Roman"/>
          <w:color w:val="000000"/>
          <w:sz w:val="24"/>
          <w:szCs w:val="24"/>
          <w:lang w:val="en-US"/>
        </w:rPr>
        <w:t>P</w:t>
      </w:r>
      <w:r>
        <w:rPr>
          <w:rFonts w:ascii="Times New Roman" w:hAnsi="Times New Roman"/>
          <w:color w:val="000000"/>
          <w:sz w:val="24"/>
          <w:szCs w:val="24"/>
        </w:rPr>
        <w:t>asal 4 Undang-</w:t>
      </w:r>
      <w:r w:rsidRPr="00E245D1">
        <w:rPr>
          <w:rFonts w:ascii="Times New Roman" w:hAnsi="Times New Roman"/>
          <w:color w:val="000000"/>
          <w:sz w:val="24"/>
          <w:szCs w:val="24"/>
          <w:lang w:val="de-LU"/>
        </w:rPr>
        <w:t>U</w:t>
      </w:r>
      <w:r w:rsidRPr="003B0E46">
        <w:rPr>
          <w:rFonts w:ascii="Times New Roman" w:hAnsi="Times New Roman"/>
          <w:color w:val="000000"/>
          <w:sz w:val="24"/>
          <w:szCs w:val="24"/>
        </w:rPr>
        <w:t xml:space="preserve">ndang Nomor </w:t>
      </w:r>
      <w:r w:rsidRPr="003B0E46">
        <w:rPr>
          <w:rFonts w:ascii="Times New Roman" w:hAnsi="Times New Roman"/>
          <w:sz w:val="24"/>
          <w:szCs w:val="24"/>
          <w:lang w:eastAsia="id-ID"/>
        </w:rPr>
        <w:t xml:space="preserve">8 tahun 1999 tentang Perlindungan </w:t>
      </w:r>
      <w:proofErr w:type="gramStart"/>
      <w:r w:rsidRPr="003B0E46">
        <w:rPr>
          <w:rFonts w:ascii="Times New Roman" w:hAnsi="Times New Roman"/>
          <w:sz w:val="24"/>
          <w:szCs w:val="24"/>
          <w:lang w:eastAsia="id-ID"/>
        </w:rPr>
        <w:t>Konsumen</w:t>
      </w:r>
      <w:r>
        <w:rPr>
          <w:rFonts w:ascii="Times New Roman" w:hAnsi="Times New Roman"/>
          <w:sz w:val="24"/>
          <w:szCs w:val="24"/>
          <w:lang w:eastAsia="id-ID"/>
        </w:rPr>
        <w:t xml:space="preserve"> :</w:t>
      </w:r>
      <w:proofErr w:type="gramEnd"/>
    </w:p>
    <w:p w:rsidR="00446CD6" w:rsidRPr="003B0E46" w:rsidRDefault="00446CD6" w:rsidP="00446CD6">
      <w:pPr>
        <w:autoSpaceDE w:val="0"/>
        <w:autoSpaceDN w:val="0"/>
        <w:adjustRightInd w:val="0"/>
        <w:spacing w:after="0" w:line="240" w:lineRule="auto"/>
        <w:ind w:firstLine="720"/>
        <w:rPr>
          <w:rFonts w:ascii="Times New Roman" w:hAnsi="Times New Roman"/>
          <w:sz w:val="24"/>
          <w:szCs w:val="24"/>
        </w:rPr>
      </w:pPr>
      <w:r w:rsidRPr="003B0E46">
        <w:rPr>
          <w:rFonts w:ascii="Times New Roman" w:hAnsi="Times New Roman"/>
          <w:sz w:val="24"/>
          <w:szCs w:val="24"/>
        </w:rPr>
        <w:t>Hak konsumen adalah :</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atas kenyamanan, keamanan, dan keselamatan dalam mengkonsumsi barang dan/atau jasa;</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memilih barang dan/atau jasa serta mendapatkan barang dan/atau jasa tersebut sesuai dengan nilai tukar dan kondisi serta jaminan yang dijanjikan;</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atas informasi yang benar, jelas, dan jujur mengenai kondisi dan jaminan barang dan/atau jasa;</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lastRenderedPageBreak/>
        <w:t>hak untuk didengar pendapat dan keluhannya atas barang dan/atau jasa yang digunakan;</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mendapatkan advokasi, perlindungan, dan upaya penyelesaian sengketa perlindungan konsumen secara patut;</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mendapat pembinaan dan pendidikan konsumen;</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unduk diperlakukan atau dilayani secara benar dan jujur serta tidak  diskriminatif;</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mendapatkan kompensasi, ganti rugi dan/atau penggantian, apabila barang dan/atau jasa yang diterima tidak sesuai dengan perjanjian atau tidak sebagaimana mestinya;</w:t>
      </w:r>
    </w:p>
    <w:p w:rsidR="00446CD6" w:rsidRPr="00DC3CDD" w:rsidRDefault="00446CD6" w:rsidP="00446CD6">
      <w:pPr>
        <w:pStyle w:val="ListParagraph"/>
        <w:numPr>
          <w:ilvl w:val="1"/>
          <w:numId w:val="6"/>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hakhak yang diatur dalam ketentuan peraturan perundangundangan lainnya.</w:t>
      </w:r>
    </w:p>
    <w:p w:rsidR="00446CD6" w:rsidRDefault="00446CD6" w:rsidP="00446CD6">
      <w:pPr>
        <w:autoSpaceDE w:val="0"/>
        <w:autoSpaceDN w:val="0"/>
        <w:adjustRightInd w:val="0"/>
        <w:spacing w:after="0" w:line="240" w:lineRule="auto"/>
        <w:rPr>
          <w:rFonts w:ascii="Times New Roman" w:hAnsi="Times New Roman"/>
          <w:b/>
          <w:bCs/>
          <w:sz w:val="24"/>
          <w:szCs w:val="24"/>
        </w:rPr>
      </w:pPr>
    </w:p>
    <w:p w:rsidR="00446CD6" w:rsidRPr="003B0E46" w:rsidRDefault="00446CD6" w:rsidP="00446CD6">
      <w:pPr>
        <w:pStyle w:val="ListParagraph"/>
        <w:autoSpaceDE w:val="0"/>
        <w:autoSpaceDN w:val="0"/>
        <w:adjustRightInd w:val="0"/>
        <w:spacing w:after="0" w:line="480" w:lineRule="auto"/>
        <w:ind w:firstLine="556"/>
        <w:jc w:val="both"/>
        <w:rPr>
          <w:rFonts w:ascii="Times New Roman" w:hAnsi="Times New Roman"/>
          <w:sz w:val="24"/>
          <w:szCs w:val="24"/>
        </w:rPr>
      </w:pPr>
      <w:r>
        <w:rPr>
          <w:rFonts w:ascii="Times New Roman" w:hAnsi="Times New Roman"/>
          <w:color w:val="000000"/>
          <w:sz w:val="24"/>
          <w:szCs w:val="24"/>
          <w:lang w:val="en-US"/>
        </w:rPr>
        <w:t>P</w:t>
      </w:r>
      <w:r>
        <w:rPr>
          <w:rFonts w:ascii="Times New Roman" w:hAnsi="Times New Roman"/>
          <w:color w:val="000000"/>
          <w:sz w:val="24"/>
          <w:szCs w:val="24"/>
        </w:rPr>
        <w:t>asal 5 Undang-</w:t>
      </w:r>
      <w:r w:rsidRPr="00E245D1">
        <w:rPr>
          <w:rFonts w:ascii="Times New Roman" w:hAnsi="Times New Roman"/>
          <w:color w:val="000000"/>
          <w:sz w:val="24"/>
          <w:szCs w:val="24"/>
          <w:lang w:val="de-LU"/>
        </w:rPr>
        <w:t>U</w:t>
      </w:r>
      <w:r w:rsidRPr="003B0E46">
        <w:rPr>
          <w:rFonts w:ascii="Times New Roman" w:hAnsi="Times New Roman"/>
          <w:color w:val="000000"/>
          <w:sz w:val="24"/>
          <w:szCs w:val="24"/>
        </w:rPr>
        <w:t xml:space="preserve">ndang Nomor </w:t>
      </w:r>
      <w:r w:rsidRPr="003B0E46">
        <w:rPr>
          <w:rFonts w:ascii="Times New Roman" w:hAnsi="Times New Roman"/>
          <w:sz w:val="24"/>
          <w:szCs w:val="24"/>
          <w:lang w:eastAsia="id-ID"/>
        </w:rPr>
        <w:t xml:space="preserve">8 tahun 1999 tentang Perlindungan </w:t>
      </w:r>
      <w:proofErr w:type="gramStart"/>
      <w:r w:rsidRPr="003B0E46">
        <w:rPr>
          <w:rFonts w:ascii="Times New Roman" w:hAnsi="Times New Roman"/>
          <w:sz w:val="24"/>
          <w:szCs w:val="24"/>
          <w:lang w:eastAsia="id-ID"/>
        </w:rPr>
        <w:t>Konsumen</w:t>
      </w:r>
      <w:r>
        <w:rPr>
          <w:rFonts w:ascii="Times New Roman" w:hAnsi="Times New Roman"/>
          <w:sz w:val="24"/>
          <w:szCs w:val="24"/>
          <w:lang w:eastAsia="id-ID"/>
        </w:rPr>
        <w:t xml:space="preserve"> :</w:t>
      </w:r>
      <w:proofErr w:type="gramEnd"/>
    </w:p>
    <w:p w:rsidR="00446CD6" w:rsidRPr="003B0E46" w:rsidRDefault="00446CD6" w:rsidP="00446CD6">
      <w:pPr>
        <w:autoSpaceDE w:val="0"/>
        <w:autoSpaceDN w:val="0"/>
        <w:adjustRightInd w:val="0"/>
        <w:spacing w:after="0" w:line="240" w:lineRule="auto"/>
        <w:ind w:firstLine="720"/>
        <w:rPr>
          <w:rFonts w:ascii="Times New Roman" w:hAnsi="Times New Roman"/>
          <w:sz w:val="24"/>
          <w:szCs w:val="24"/>
        </w:rPr>
      </w:pPr>
      <w:r w:rsidRPr="003B0E46">
        <w:rPr>
          <w:rFonts w:ascii="Times New Roman" w:hAnsi="Times New Roman"/>
          <w:sz w:val="24"/>
          <w:szCs w:val="24"/>
        </w:rPr>
        <w:t>Kewajiban konsumen adalah :</w:t>
      </w:r>
    </w:p>
    <w:p w:rsidR="00446CD6" w:rsidRPr="00DC3CDD" w:rsidRDefault="00446CD6" w:rsidP="00446CD6">
      <w:pPr>
        <w:pStyle w:val="ListParagraph"/>
        <w:numPr>
          <w:ilvl w:val="2"/>
          <w:numId w:val="1"/>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membaca atau mengikuti petunjuk informasi dan prosedur pemakaian atau  pemanfaatan</w:t>
      </w:r>
      <w:r>
        <w:rPr>
          <w:rFonts w:ascii="Times New Roman" w:hAnsi="Times New Roman"/>
          <w:sz w:val="24"/>
          <w:szCs w:val="24"/>
        </w:rPr>
        <w:t xml:space="preserve"> </w:t>
      </w:r>
      <w:r w:rsidRPr="00DC3CDD">
        <w:rPr>
          <w:rFonts w:ascii="Times New Roman" w:hAnsi="Times New Roman"/>
          <w:sz w:val="24"/>
          <w:szCs w:val="24"/>
        </w:rPr>
        <w:t xml:space="preserve">barang dan/atau jasa, demi keamanan dan </w:t>
      </w:r>
      <w:r>
        <w:rPr>
          <w:rFonts w:ascii="Times New Roman" w:hAnsi="Times New Roman"/>
          <w:sz w:val="24"/>
          <w:szCs w:val="24"/>
        </w:rPr>
        <w:t>k</w:t>
      </w:r>
      <w:r w:rsidRPr="00DC3CDD">
        <w:rPr>
          <w:rFonts w:ascii="Times New Roman" w:hAnsi="Times New Roman"/>
          <w:sz w:val="24"/>
          <w:szCs w:val="24"/>
        </w:rPr>
        <w:t>eselamatan;</w:t>
      </w:r>
    </w:p>
    <w:p w:rsidR="00446CD6" w:rsidRPr="00DC3CDD" w:rsidRDefault="00446CD6" w:rsidP="00446CD6">
      <w:pPr>
        <w:pStyle w:val="ListParagraph"/>
        <w:numPr>
          <w:ilvl w:val="2"/>
          <w:numId w:val="1"/>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beritikad baik dalam melakukan transaksi pembelian barang dan/atau jasa;</w:t>
      </w:r>
    </w:p>
    <w:p w:rsidR="00446CD6" w:rsidRPr="00DC3CDD" w:rsidRDefault="00446CD6" w:rsidP="00446CD6">
      <w:pPr>
        <w:pStyle w:val="ListParagraph"/>
        <w:numPr>
          <w:ilvl w:val="2"/>
          <w:numId w:val="1"/>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membayar sesuai dengan nilai tukar yang disepakati;</w:t>
      </w:r>
    </w:p>
    <w:p w:rsidR="00446CD6" w:rsidRPr="00DC3CDD" w:rsidRDefault="00446CD6" w:rsidP="00446CD6">
      <w:pPr>
        <w:pStyle w:val="ListParagraph"/>
        <w:numPr>
          <w:ilvl w:val="2"/>
          <w:numId w:val="1"/>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mengikuti upaya penyelesaian hukum sengketa perlindungan konsumen secara patut.</w:t>
      </w:r>
    </w:p>
    <w:p w:rsidR="00446CD6" w:rsidRDefault="00446CD6" w:rsidP="00446CD6">
      <w:pPr>
        <w:autoSpaceDE w:val="0"/>
        <w:autoSpaceDN w:val="0"/>
        <w:adjustRightInd w:val="0"/>
        <w:spacing w:after="0" w:line="240" w:lineRule="auto"/>
        <w:rPr>
          <w:rFonts w:ascii="Times New Roman" w:hAnsi="Times New Roman"/>
          <w:b/>
          <w:bCs/>
          <w:sz w:val="24"/>
          <w:szCs w:val="24"/>
        </w:rPr>
      </w:pPr>
    </w:p>
    <w:p w:rsidR="00446CD6" w:rsidRPr="00DC3CDD" w:rsidRDefault="00446CD6" w:rsidP="00446CD6">
      <w:pPr>
        <w:pStyle w:val="ListParagraph"/>
        <w:autoSpaceDE w:val="0"/>
        <w:autoSpaceDN w:val="0"/>
        <w:adjustRightInd w:val="0"/>
        <w:spacing w:after="0" w:line="480" w:lineRule="auto"/>
        <w:ind w:firstLine="556"/>
        <w:jc w:val="both"/>
        <w:rPr>
          <w:rFonts w:ascii="Times New Roman" w:hAnsi="Times New Roman"/>
          <w:sz w:val="24"/>
          <w:szCs w:val="24"/>
        </w:rPr>
      </w:pPr>
      <w:r>
        <w:rPr>
          <w:rFonts w:ascii="Times New Roman" w:hAnsi="Times New Roman"/>
          <w:color w:val="000000"/>
          <w:sz w:val="24"/>
          <w:szCs w:val="24"/>
        </w:rPr>
        <w:t>Pasal 6 Undang-</w:t>
      </w:r>
      <w:r w:rsidRPr="00E245D1">
        <w:rPr>
          <w:rFonts w:ascii="Times New Roman" w:hAnsi="Times New Roman"/>
          <w:color w:val="000000"/>
          <w:sz w:val="24"/>
          <w:szCs w:val="24"/>
          <w:lang w:val="de-LU"/>
        </w:rPr>
        <w:t>U</w:t>
      </w:r>
      <w:r w:rsidRPr="003B0E46">
        <w:rPr>
          <w:rFonts w:ascii="Times New Roman" w:hAnsi="Times New Roman"/>
          <w:color w:val="000000"/>
          <w:sz w:val="24"/>
          <w:szCs w:val="24"/>
        </w:rPr>
        <w:t xml:space="preserve">ndang Nomor </w:t>
      </w:r>
      <w:r w:rsidRPr="003B0E46">
        <w:rPr>
          <w:rFonts w:ascii="Times New Roman" w:hAnsi="Times New Roman"/>
          <w:sz w:val="24"/>
          <w:szCs w:val="24"/>
          <w:lang w:eastAsia="id-ID"/>
        </w:rPr>
        <w:t>8 tahun 1999 tentang Perlindungan Konsumen</w:t>
      </w:r>
      <w:r>
        <w:rPr>
          <w:rFonts w:ascii="Times New Roman" w:hAnsi="Times New Roman"/>
          <w:sz w:val="24"/>
          <w:szCs w:val="24"/>
          <w:lang w:eastAsia="id-ID"/>
        </w:rPr>
        <w:t xml:space="preserve"> :</w:t>
      </w:r>
    </w:p>
    <w:p w:rsidR="00446CD6" w:rsidRPr="003B0E46" w:rsidRDefault="00446CD6" w:rsidP="00446CD6">
      <w:pPr>
        <w:autoSpaceDE w:val="0"/>
        <w:autoSpaceDN w:val="0"/>
        <w:adjustRightInd w:val="0"/>
        <w:spacing w:after="0" w:line="240" w:lineRule="auto"/>
        <w:ind w:firstLine="720"/>
        <w:rPr>
          <w:rFonts w:ascii="Times New Roman" w:hAnsi="Times New Roman"/>
          <w:sz w:val="24"/>
          <w:szCs w:val="24"/>
        </w:rPr>
      </w:pPr>
      <w:r w:rsidRPr="003B0E46">
        <w:rPr>
          <w:rFonts w:ascii="Times New Roman" w:hAnsi="Times New Roman"/>
          <w:sz w:val="24"/>
          <w:szCs w:val="24"/>
        </w:rPr>
        <w:t>Hak pelaku usaha adalah :</w:t>
      </w:r>
    </w:p>
    <w:p w:rsidR="00446CD6" w:rsidRPr="00DC3CDD"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menerima pembayaran yang sesuai dengan kesepakatan mengenai kondisi dan nilai tukar barang dan/atau jasa yang diperdagangkan;</w:t>
      </w:r>
    </w:p>
    <w:p w:rsidR="00446CD6" w:rsidRPr="00DC3CDD"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mendapat perlindungan hukum dari tindakan konsumen yang  beritikad tidak baik;</w:t>
      </w:r>
    </w:p>
    <w:p w:rsidR="00446CD6" w:rsidRPr="00DC3CDD"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melakukan pembelaan diri sepatutnya di dalam penyelesaian hukum</w:t>
      </w:r>
      <w:r>
        <w:rPr>
          <w:rFonts w:ascii="Times New Roman" w:hAnsi="Times New Roman"/>
          <w:sz w:val="24"/>
          <w:szCs w:val="24"/>
        </w:rPr>
        <w:t xml:space="preserve"> </w:t>
      </w:r>
      <w:r w:rsidRPr="00DC3CDD">
        <w:rPr>
          <w:rFonts w:ascii="Times New Roman" w:hAnsi="Times New Roman"/>
          <w:sz w:val="24"/>
          <w:szCs w:val="24"/>
        </w:rPr>
        <w:t>sengketa konsumen;</w:t>
      </w:r>
    </w:p>
    <w:p w:rsidR="00446CD6" w:rsidRPr="00DC3CDD" w:rsidRDefault="00446CD6" w:rsidP="00446CD6">
      <w:pPr>
        <w:pStyle w:val="ListParagraph"/>
        <w:numPr>
          <w:ilvl w:val="0"/>
          <w:numId w:val="18"/>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untuk rehabilitasi nama baik apabila terbukti secara hukum bahwa kerugian</w:t>
      </w:r>
      <w:r>
        <w:rPr>
          <w:rFonts w:ascii="Times New Roman" w:hAnsi="Times New Roman"/>
          <w:sz w:val="24"/>
          <w:szCs w:val="24"/>
        </w:rPr>
        <w:t xml:space="preserve"> </w:t>
      </w:r>
      <w:r w:rsidRPr="00DC3CDD">
        <w:rPr>
          <w:rFonts w:ascii="Times New Roman" w:hAnsi="Times New Roman"/>
          <w:sz w:val="24"/>
          <w:szCs w:val="24"/>
        </w:rPr>
        <w:t>konsumen tidak diakibatkan oleh barang dan/atau jasa yang diperdagangkan;</w:t>
      </w:r>
    </w:p>
    <w:p w:rsidR="00446CD6" w:rsidRPr="00DC3CDD" w:rsidRDefault="00446CD6" w:rsidP="00446CD6">
      <w:pPr>
        <w:pStyle w:val="ListParagraph"/>
        <w:numPr>
          <w:ilvl w:val="0"/>
          <w:numId w:val="18"/>
        </w:numPr>
        <w:autoSpaceDE w:val="0"/>
        <w:autoSpaceDN w:val="0"/>
        <w:adjustRightInd w:val="0"/>
        <w:spacing w:after="0" w:line="240" w:lineRule="auto"/>
        <w:ind w:left="1134" w:right="850" w:hanging="425"/>
        <w:jc w:val="both"/>
        <w:rPr>
          <w:rFonts w:ascii="Times New Roman" w:hAnsi="Times New Roman"/>
          <w:sz w:val="24"/>
          <w:szCs w:val="24"/>
        </w:rPr>
      </w:pPr>
      <w:r w:rsidRPr="00DC3CDD">
        <w:rPr>
          <w:rFonts w:ascii="Times New Roman" w:hAnsi="Times New Roman"/>
          <w:sz w:val="24"/>
          <w:szCs w:val="24"/>
        </w:rPr>
        <w:t>hak hak yang diatur dalam ketentuan peraturan perundangundangan</w:t>
      </w:r>
      <w:r>
        <w:rPr>
          <w:rFonts w:ascii="Times New Roman" w:hAnsi="Times New Roman"/>
          <w:sz w:val="24"/>
          <w:szCs w:val="24"/>
        </w:rPr>
        <w:t xml:space="preserve"> </w:t>
      </w:r>
      <w:r w:rsidRPr="00DC3CDD">
        <w:rPr>
          <w:rFonts w:ascii="Times New Roman" w:hAnsi="Times New Roman"/>
          <w:sz w:val="24"/>
          <w:szCs w:val="24"/>
        </w:rPr>
        <w:t>lainnya.</w:t>
      </w:r>
    </w:p>
    <w:p w:rsidR="00446CD6" w:rsidRDefault="00446CD6" w:rsidP="00446CD6">
      <w:pPr>
        <w:autoSpaceDE w:val="0"/>
        <w:autoSpaceDN w:val="0"/>
        <w:adjustRightInd w:val="0"/>
        <w:spacing w:after="0" w:line="240" w:lineRule="auto"/>
        <w:rPr>
          <w:rFonts w:ascii="Times New Roman" w:hAnsi="Times New Roman"/>
          <w:b/>
          <w:bCs/>
          <w:sz w:val="24"/>
          <w:szCs w:val="24"/>
        </w:rPr>
      </w:pPr>
    </w:p>
    <w:p w:rsidR="00446CD6" w:rsidRPr="00F30A7F" w:rsidRDefault="00446CD6" w:rsidP="00446CD6">
      <w:pPr>
        <w:pStyle w:val="ListParagraph"/>
        <w:autoSpaceDE w:val="0"/>
        <w:autoSpaceDN w:val="0"/>
        <w:adjustRightInd w:val="0"/>
        <w:spacing w:after="0" w:line="480" w:lineRule="auto"/>
        <w:ind w:firstLine="556"/>
        <w:jc w:val="both"/>
        <w:rPr>
          <w:rFonts w:ascii="Times New Roman" w:hAnsi="Times New Roman"/>
          <w:sz w:val="24"/>
          <w:szCs w:val="24"/>
        </w:rPr>
      </w:pPr>
      <w:r>
        <w:rPr>
          <w:rFonts w:ascii="Times New Roman" w:hAnsi="Times New Roman"/>
          <w:color w:val="000000"/>
          <w:sz w:val="24"/>
          <w:szCs w:val="24"/>
        </w:rPr>
        <w:t>Pasal 7 Undang-</w:t>
      </w:r>
      <w:r w:rsidRPr="00E245D1">
        <w:rPr>
          <w:rFonts w:ascii="Times New Roman" w:hAnsi="Times New Roman"/>
          <w:color w:val="000000"/>
          <w:sz w:val="24"/>
          <w:szCs w:val="24"/>
          <w:lang w:val="de-LU"/>
        </w:rPr>
        <w:t>U</w:t>
      </w:r>
      <w:r w:rsidRPr="003B0E46">
        <w:rPr>
          <w:rFonts w:ascii="Times New Roman" w:hAnsi="Times New Roman"/>
          <w:color w:val="000000"/>
          <w:sz w:val="24"/>
          <w:szCs w:val="24"/>
        </w:rPr>
        <w:t xml:space="preserve">ndang Nomor </w:t>
      </w:r>
      <w:r w:rsidRPr="003B0E46">
        <w:rPr>
          <w:rFonts w:ascii="Times New Roman" w:hAnsi="Times New Roman"/>
          <w:sz w:val="24"/>
          <w:szCs w:val="24"/>
          <w:lang w:eastAsia="id-ID"/>
        </w:rPr>
        <w:t>8 tahun 1999 tentang Perlindungan Konsumen</w:t>
      </w:r>
      <w:r>
        <w:rPr>
          <w:rFonts w:ascii="Times New Roman" w:hAnsi="Times New Roman"/>
          <w:sz w:val="24"/>
          <w:szCs w:val="24"/>
          <w:lang w:eastAsia="id-ID"/>
        </w:rPr>
        <w:t xml:space="preserve"> :</w:t>
      </w:r>
    </w:p>
    <w:p w:rsidR="00446CD6" w:rsidRPr="003B0E46" w:rsidRDefault="00446CD6" w:rsidP="00446CD6">
      <w:pPr>
        <w:autoSpaceDE w:val="0"/>
        <w:autoSpaceDN w:val="0"/>
        <w:adjustRightInd w:val="0"/>
        <w:spacing w:after="0" w:line="240" w:lineRule="auto"/>
        <w:ind w:firstLine="720"/>
        <w:rPr>
          <w:rFonts w:ascii="Times New Roman" w:hAnsi="Times New Roman"/>
          <w:sz w:val="24"/>
          <w:szCs w:val="24"/>
        </w:rPr>
      </w:pPr>
      <w:r w:rsidRPr="003B0E46">
        <w:rPr>
          <w:rFonts w:ascii="Times New Roman" w:hAnsi="Times New Roman"/>
          <w:sz w:val="24"/>
          <w:szCs w:val="24"/>
        </w:rPr>
        <w:t>Kewajiban pelaku usaha adalah :</w:t>
      </w:r>
    </w:p>
    <w:p w:rsidR="00446CD6" w:rsidRPr="00F30A7F"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t>beritikad baik dalam melakukan kegiatan usahanya;</w:t>
      </w:r>
    </w:p>
    <w:p w:rsidR="00446CD6"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t>memberikan informasi yang benar, jelas dan jujur mengenai kondisi dan jaminan barang</w:t>
      </w:r>
      <w:r>
        <w:rPr>
          <w:rFonts w:ascii="Times New Roman" w:hAnsi="Times New Roman"/>
          <w:sz w:val="24"/>
          <w:szCs w:val="24"/>
        </w:rPr>
        <w:t xml:space="preserve"> </w:t>
      </w:r>
      <w:r w:rsidRPr="00F30A7F">
        <w:rPr>
          <w:rFonts w:ascii="Times New Roman" w:hAnsi="Times New Roman"/>
          <w:sz w:val="24"/>
          <w:szCs w:val="24"/>
        </w:rPr>
        <w:t>dan/atau jasa serta memberi penjelasan penggunaan, perbaikan dan pemeliharaan;</w:t>
      </w:r>
    </w:p>
    <w:p w:rsidR="00446CD6"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t>memperlakukan atau melayani konsumen secara benar dan jujur serta tidak diskriminatif;</w:t>
      </w:r>
    </w:p>
    <w:p w:rsidR="00446CD6"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lastRenderedPageBreak/>
        <w:t>menjamin mutu barang dan/atau jasa yang diproduksi dan/atau diperdagangkan</w:t>
      </w:r>
      <w:r>
        <w:rPr>
          <w:rFonts w:ascii="Times New Roman" w:hAnsi="Times New Roman"/>
          <w:sz w:val="24"/>
          <w:szCs w:val="24"/>
        </w:rPr>
        <w:t xml:space="preserve"> </w:t>
      </w:r>
      <w:r w:rsidRPr="00F30A7F">
        <w:rPr>
          <w:rFonts w:ascii="Times New Roman" w:hAnsi="Times New Roman"/>
          <w:sz w:val="24"/>
          <w:szCs w:val="24"/>
        </w:rPr>
        <w:t>berdasarkan ketentuan standar mutu barang dan/atau jasa yang berlaku;</w:t>
      </w:r>
    </w:p>
    <w:p w:rsidR="00446CD6"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t>memberi kesempatan kepada konsumen untuk menguji, dan/atau mencoba  barang dan/atau jasa tertentu serta memberi jaminan dan/atau garansi atas barang yang dibuat dan/atau yang diperdagangkan;</w:t>
      </w:r>
    </w:p>
    <w:p w:rsidR="00446CD6"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t>memberi kompensasi, ganti rugi dan/atau penggantian atas kerugian akibat penggunaan, pemakaian dan pemanfaatan barang dan/atau jasa yang diperdagangkan;</w:t>
      </w:r>
    </w:p>
    <w:p w:rsidR="00446CD6" w:rsidRPr="00F30A7F" w:rsidRDefault="00446CD6" w:rsidP="00446CD6">
      <w:pPr>
        <w:pStyle w:val="ListParagraph"/>
        <w:numPr>
          <w:ilvl w:val="1"/>
          <w:numId w:val="18"/>
        </w:numPr>
        <w:autoSpaceDE w:val="0"/>
        <w:autoSpaceDN w:val="0"/>
        <w:adjustRightInd w:val="0"/>
        <w:spacing w:after="0" w:line="240" w:lineRule="auto"/>
        <w:ind w:left="1134" w:right="850" w:hanging="425"/>
        <w:jc w:val="both"/>
        <w:rPr>
          <w:rFonts w:ascii="Times New Roman" w:hAnsi="Times New Roman"/>
          <w:sz w:val="24"/>
          <w:szCs w:val="24"/>
        </w:rPr>
      </w:pPr>
      <w:r w:rsidRPr="00F30A7F">
        <w:rPr>
          <w:rFonts w:ascii="Times New Roman" w:hAnsi="Times New Roman"/>
          <w:sz w:val="24"/>
          <w:szCs w:val="24"/>
        </w:rPr>
        <w:t>memberi kompensasi, ganti rugi dan/atau penggantian apabila barang dan/atau jasa yang diterima atau dimanfaatkan tidak sesuai dengan perjanjian.</w:t>
      </w:r>
    </w:p>
    <w:p w:rsidR="00446CD6" w:rsidRPr="00230776" w:rsidRDefault="00446CD6" w:rsidP="00446CD6">
      <w:pPr>
        <w:pStyle w:val="ListParagraph"/>
        <w:autoSpaceDE w:val="0"/>
        <w:autoSpaceDN w:val="0"/>
        <w:adjustRightInd w:val="0"/>
        <w:spacing w:after="0" w:line="240" w:lineRule="auto"/>
        <w:jc w:val="both"/>
        <w:rPr>
          <w:rFonts w:ascii="Times New Roman" w:hAnsi="Times New Roman"/>
          <w:color w:val="000000"/>
          <w:sz w:val="24"/>
          <w:szCs w:val="24"/>
        </w:rPr>
      </w:pPr>
    </w:p>
    <w:p w:rsidR="00446CD6" w:rsidRDefault="00446CD6" w:rsidP="00446CD6">
      <w:pPr>
        <w:autoSpaceDE w:val="0"/>
        <w:autoSpaceDN w:val="0"/>
        <w:adjustRightInd w:val="0"/>
        <w:spacing w:after="0" w:line="480" w:lineRule="auto"/>
        <w:ind w:left="709" w:firstLine="567"/>
        <w:jc w:val="both"/>
        <w:rPr>
          <w:rFonts w:ascii="Times New Roman" w:hAnsi="Times New Roman"/>
          <w:sz w:val="24"/>
          <w:szCs w:val="24"/>
        </w:rPr>
      </w:pPr>
      <w:r w:rsidRPr="00036060">
        <w:rPr>
          <w:rFonts w:ascii="Times New Roman" w:hAnsi="Times New Roman"/>
          <w:sz w:val="24"/>
          <w:szCs w:val="24"/>
        </w:rPr>
        <w:t>Pas</w:t>
      </w:r>
      <w:r>
        <w:rPr>
          <w:rFonts w:ascii="Times New Roman" w:hAnsi="Times New Roman"/>
          <w:sz w:val="24"/>
          <w:szCs w:val="24"/>
        </w:rPr>
        <w:t>al 4 Undang-</w:t>
      </w:r>
      <w:r w:rsidRPr="00E245D1">
        <w:rPr>
          <w:rFonts w:ascii="Times New Roman" w:hAnsi="Times New Roman"/>
          <w:sz w:val="24"/>
          <w:szCs w:val="24"/>
        </w:rPr>
        <w:t>U</w:t>
      </w:r>
      <w:r w:rsidRPr="00036060">
        <w:rPr>
          <w:rFonts w:ascii="Times New Roman" w:hAnsi="Times New Roman"/>
          <w:sz w:val="24"/>
          <w:szCs w:val="24"/>
        </w:rPr>
        <w:t xml:space="preserve">ndang OJK menyebutkan bahwa Otoritas Jasa Keuangan dibentuk dengan tujuan agar keseluruhan kegiatan jasa keuangan di dalam sektor jasa keuangan terselenggara secara teratur, adil, transparan, dan akuntabel, serta mampu mewujudkan sistem keuangan yang tumbuh secara berkelanjutan dan stabil, dan mampu melindungi kepentingan konsumen dan masyarakat. </w:t>
      </w:r>
    </w:p>
    <w:p w:rsidR="00446CD6" w:rsidRDefault="00446CD6" w:rsidP="00446CD6">
      <w:pPr>
        <w:autoSpaceDE w:val="0"/>
        <w:autoSpaceDN w:val="0"/>
        <w:adjustRightInd w:val="0"/>
        <w:spacing w:after="0" w:line="480" w:lineRule="auto"/>
        <w:ind w:left="709" w:firstLine="567"/>
        <w:jc w:val="both"/>
        <w:rPr>
          <w:rFonts w:ascii="Times New Roman" w:hAnsi="Times New Roman"/>
          <w:sz w:val="24"/>
          <w:szCs w:val="24"/>
        </w:rPr>
      </w:pPr>
      <w:r w:rsidRPr="00036060">
        <w:rPr>
          <w:rFonts w:ascii="Times New Roman" w:hAnsi="Times New Roman"/>
          <w:sz w:val="24"/>
          <w:szCs w:val="24"/>
        </w:rPr>
        <w:t>Globalisasi dalam sistem keuangan dan pesatnya kemajuan di bidang teknologi informasi serta inovasi finansial telah menciptakan sistem keuangan yang sangat kompleks, dinamis, dan saling terkait antar-subsektor keuangan baik dalam hal produk maupun kelembagaan. Beberapa hal yang menjadi perhatian Otoritas Jasa Keuangan diantaranya pengawasan sektor jasa keuangan yang terintegrasi (konglomerasi), praktik</w:t>
      </w:r>
      <w:r>
        <w:rPr>
          <w:rFonts w:ascii="Times New Roman" w:hAnsi="Times New Roman"/>
          <w:sz w:val="24"/>
          <w:szCs w:val="24"/>
        </w:rPr>
        <w:t xml:space="preserve"> perlindungan </w:t>
      </w:r>
      <w:r w:rsidRPr="00E245D1">
        <w:rPr>
          <w:rFonts w:ascii="Times New Roman" w:hAnsi="Times New Roman"/>
          <w:sz w:val="24"/>
          <w:szCs w:val="24"/>
        </w:rPr>
        <w:t>k</w:t>
      </w:r>
      <w:r w:rsidRPr="00036060">
        <w:rPr>
          <w:rFonts w:ascii="Times New Roman" w:hAnsi="Times New Roman"/>
          <w:sz w:val="24"/>
          <w:szCs w:val="24"/>
        </w:rPr>
        <w:t xml:space="preserve">onsumen yang sama di semua sektor jasa keuangan, tindakan yang mencerminkan </w:t>
      </w:r>
      <w:r w:rsidRPr="00036060">
        <w:rPr>
          <w:rFonts w:ascii="Times New Roman" w:hAnsi="Times New Roman"/>
          <w:i/>
          <w:iCs/>
          <w:sz w:val="24"/>
          <w:szCs w:val="24"/>
        </w:rPr>
        <w:t xml:space="preserve">moral hazard </w:t>
      </w:r>
      <w:r w:rsidRPr="00036060">
        <w:rPr>
          <w:rFonts w:ascii="Times New Roman" w:hAnsi="Times New Roman"/>
          <w:sz w:val="24"/>
          <w:szCs w:val="24"/>
        </w:rPr>
        <w:t xml:space="preserve">dan belum optimalnya perlindungan Konsumen sektor jasa keuangan. </w:t>
      </w:r>
    </w:p>
    <w:p w:rsidR="00446CD6" w:rsidRDefault="00446CD6" w:rsidP="00446CD6">
      <w:pPr>
        <w:autoSpaceDE w:val="0"/>
        <w:autoSpaceDN w:val="0"/>
        <w:adjustRightInd w:val="0"/>
        <w:spacing w:after="0" w:line="480" w:lineRule="auto"/>
        <w:ind w:left="709" w:firstLine="567"/>
        <w:jc w:val="both"/>
        <w:rPr>
          <w:rFonts w:ascii="Times New Roman" w:hAnsi="Times New Roman"/>
          <w:sz w:val="24"/>
          <w:szCs w:val="24"/>
        </w:rPr>
      </w:pPr>
      <w:r w:rsidRPr="00036060">
        <w:rPr>
          <w:rFonts w:ascii="Times New Roman" w:hAnsi="Times New Roman"/>
          <w:sz w:val="24"/>
          <w:szCs w:val="24"/>
        </w:rPr>
        <w:t xml:space="preserve">Perlindungan Konsumen di sektor jasa keuangan bertujuan untuk menciptakan sistem perlindungan Konsumen yang andal, meningkatkan pemberdayaan Konsumen, dan menumbuhkan kesadaran Pelaku Usaha Jasa Keuangan mengenai pentingnya perlindungan Konsumen sehingga mampu meningkatkan kepercayaan masyarakat pada sektor jasa keuangan. Hasil nyata yang diharapkan antara lain Pelaku Usaha Jasa Keuangan memperhatikan aspek kewajaran dalam menetapkan biaya atau harga </w:t>
      </w:r>
      <w:r w:rsidRPr="00036060">
        <w:rPr>
          <w:rFonts w:ascii="Times New Roman" w:hAnsi="Times New Roman"/>
          <w:sz w:val="24"/>
          <w:szCs w:val="24"/>
        </w:rPr>
        <w:lastRenderedPageBreak/>
        <w:t xml:space="preserve">produk dan/atau layanan, </w:t>
      </w:r>
      <w:r w:rsidRPr="00036060">
        <w:rPr>
          <w:rFonts w:ascii="Times New Roman" w:hAnsi="Times New Roman"/>
          <w:i/>
          <w:iCs/>
          <w:sz w:val="24"/>
          <w:szCs w:val="24"/>
        </w:rPr>
        <w:t xml:space="preserve">fee-based pricing </w:t>
      </w:r>
      <w:r w:rsidRPr="00036060">
        <w:rPr>
          <w:rFonts w:ascii="Times New Roman" w:hAnsi="Times New Roman"/>
          <w:sz w:val="24"/>
          <w:szCs w:val="24"/>
        </w:rPr>
        <w:t xml:space="preserve">minimum yang tidak merugikan Konsumen, serta kesesuaian produk dan/atau layanan yang ditawarkan dengan kebutuhan dan kemampuan Konsumen. </w:t>
      </w:r>
    </w:p>
    <w:p w:rsidR="00446CD6" w:rsidRDefault="00446CD6" w:rsidP="00446CD6">
      <w:pPr>
        <w:autoSpaceDE w:val="0"/>
        <w:autoSpaceDN w:val="0"/>
        <w:adjustRightInd w:val="0"/>
        <w:spacing w:after="0" w:line="480" w:lineRule="auto"/>
        <w:ind w:left="709" w:firstLine="567"/>
        <w:jc w:val="both"/>
        <w:rPr>
          <w:rFonts w:ascii="Times New Roman" w:hAnsi="Times New Roman"/>
          <w:sz w:val="24"/>
          <w:szCs w:val="24"/>
        </w:rPr>
      </w:pPr>
      <w:r w:rsidRPr="00036060">
        <w:rPr>
          <w:rFonts w:ascii="Times New Roman" w:hAnsi="Times New Roman"/>
          <w:sz w:val="24"/>
          <w:szCs w:val="24"/>
        </w:rPr>
        <w:t xml:space="preserve">Penerapan </w:t>
      </w:r>
      <w:r w:rsidRPr="00036060">
        <w:rPr>
          <w:rFonts w:ascii="Times New Roman" w:hAnsi="Times New Roman"/>
          <w:i/>
          <w:iCs/>
          <w:sz w:val="24"/>
          <w:szCs w:val="24"/>
        </w:rPr>
        <w:t xml:space="preserve">market conduct </w:t>
      </w:r>
      <w:r w:rsidRPr="00036060">
        <w:rPr>
          <w:rFonts w:ascii="Times New Roman" w:hAnsi="Times New Roman"/>
          <w:sz w:val="24"/>
          <w:szCs w:val="24"/>
        </w:rPr>
        <w:t xml:space="preserve">diterapkan secara seimbang antara menumbuhkembangkan sektor jasa keuangan dengan pemenuhan hak dan kewajiban Konsumen untuk meningkatkan kepercayaan Konsumen. </w:t>
      </w:r>
      <w:r w:rsidRPr="00036060">
        <w:rPr>
          <w:rFonts w:ascii="Times New Roman" w:hAnsi="Times New Roman"/>
          <w:i/>
          <w:iCs/>
          <w:sz w:val="24"/>
          <w:szCs w:val="24"/>
        </w:rPr>
        <w:t xml:space="preserve">Market Conduct </w:t>
      </w:r>
      <w:r w:rsidRPr="00036060">
        <w:rPr>
          <w:rFonts w:ascii="Times New Roman" w:hAnsi="Times New Roman"/>
          <w:sz w:val="24"/>
          <w:szCs w:val="24"/>
        </w:rPr>
        <w:t xml:space="preserve">adalah perilaku Pelaku Usaha Jasa Keuangan dalam mendesain, menyusun dan menyampaikan informasi, menawarkan, membuat perjanjian, atas produk dan/atau layanan serta penyelesaian sengketa dan penanganan pengaduan. Sehubungan dengan itu, upaya perlindungan Konsumen dan/atau masyarakat diarahkan untuk mencapai dua tujuan utama. </w:t>
      </w:r>
    </w:p>
    <w:p w:rsidR="00446CD6" w:rsidRDefault="00446CD6" w:rsidP="00446CD6">
      <w:pPr>
        <w:autoSpaceDE w:val="0"/>
        <w:autoSpaceDN w:val="0"/>
        <w:adjustRightInd w:val="0"/>
        <w:spacing w:after="0" w:line="480" w:lineRule="auto"/>
        <w:ind w:left="709" w:firstLine="567"/>
        <w:jc w:val="both"/>
        <w:rPr>
          <w:rFonts w:ascii="Times New Roman" w:hAnsi="Times New Roman"/>
          <w:sz w:val="24"/>
          <w:szCs w:val="24"/>
        </w:rPr>
      </w:pPr>
      <w:r w:rsidRPr="00036060">
        <w:rPr>
          <w:rFonts w:ascii="Times New Roman" w:hAnsi="Times New Roman"/>
          <w:sz w:val="24"/>
          <w:szCs w:val="24"/>
        </w:rPr>
        <w:t>Pertama, meningkatkan kepercayaan dari investor dan Konsumen dalam setiap aktivitas dan kegiatan usaha di sektor jasa keuangan (</w:t>
      </w:r>
      <w:r w:rsidRPr="00036060">
        <w:rPr>
          <w:rFonts w:ascii="Times New Roman" w:hAnsi="Times New Roman"/>
          <w:i/>
          <w:iCs/>
          <w:sz w:val="24"/>
          <w:szCs w:val="24"/>
        </w:rPr>
        <w:t>Market Confidence</w:t>
      </w:r>
      <w:r w:rsidRPr="00036060">
        <w:rPr>
          <w:rFonts w:ascii="Times New Roman" w:hAnsi="Times New Roman"/>
          <w:sz w:val="24"/>
          <w:szCs w:val="24"/>
        </w:rPr>
        <w:t xml:space="preserve">); dan </w:t>
      </w:r>
    </w:p>
    <w:p w:rsidR="00446CD6" w:rsidRDefault="00446CD6" w:rsidP="00446CD6">
      <w:pPr>
        <w:autoSpaceDE w:val="0"/>
        <w:autoSpaceDN w:val="0"/>
        <w:adjustRightInd w:val="0"/>
        <w:spacing w:after="0" w:line="480" w:lineRule="auto"/>
        <w:ind w:left="709" w:firstLine="567"/>
        <w:jc w:val="both"/>
        <w:rPr>
          <w:rFonts w:ascii="Times New Roman" w:hAnsi="Times New Roman"/>
          <w:sz w:val="24"/>
          <w:szCs w:val="24"/>
        </w:rPr>
      </w:pPr>
      <w:r w:rsidRPr="00036060">
        <w:rPr>
          <w:rFonts w:ascii="Times New Roman" w:hAnsi="Times New Roman"/>
          <w:sz w:val="24"/>
          <w:szCs w:val="24"/>
        </w:rPr>
        <w:t>Kedua, memberikan peluang dan kesempatan untuk perkembangan bagi Pelaku Usaha Jasa Keuangan secara adil, efisien dan transparan dan di sisi lain Konsumen memiliki pemahaman hak dan kewajiban dalam berhubungan dengan Pelaku Usaha Jasa Keuangan mengenai karakteristik, layanan, dan produk (</w:t>
      </w:r>
      <w:r w:rsidRPr="00036060">
        <w:rPr>
          <w:rFonts w:ascii="Times New Roman" w:hAnsi="Times New Roman"/>
          <w:i/>
          <w:iCs/>
          <w:sz w:val="24"/>
          <w:szCs w:val="24"/>
        </w:rPr>
        <w:t>Level Playing Field</w:t>
      </w:r>
      <w:r w:rsidRPr="00036060">
        <w:rPr>
          <w:rFonts w:ascii="Times New Roman" w:hAnsi="Times New Roman"/>
          <w:sz w:val="24"/>
          <w:szCs w:val="24"/>
        </w:rPr>
        <w:t>). Dalam jangka panjang, industri keuangan sendiri juga akan mendapat manfaat yang positif untuk memacu peningkatan efisiensi sebagai respon dari tuntutan pelayanan yang lebih prima terhadap pelayanan jasa keuangan.</w:t>
      </w:r>
      <w:r>
        <w:rPr>
          <w:rFonts w:ascii="Times New Roman" w:hAnsi="Times New Roman"/>
          <w:sz w:val="24"/>
          <w:szCs w:val="24"/>
        </w:rPr>
        <w:t xml:space="preserve"> Dimana lebih khusus Otoritas Jasa Keuangan telah mengaturnya dengan menerbitkan </w:t>
      </w:r>
      <w:r w:rsidRPr="0057641D">
        <w:rPr>
          <w:rFonts w:ascii="Times New Roman" w:hAnsi="Times New Roman"/>
          <w:color w:val="000000"/>
          <w:sz w:val="24"/>
          <w:szCs w:val="24"/>
        </w:rPr>
        <w:t xml:space="preserve">peraturan Otoritas Jasa Keuangan </w:t>
      </w:r>
      <w:r w:rsidRPr="00E245D1">
        <w:rPr>
          <w:rFonts w:ascii="Times New Roman" w:hAnsi="Times New Roman"/>
          <w:color w:val="000000"/>
          <w:sz w:val="24"/>
          <w:szCs w:val="24"/>
        </w:rPr>
        <w:t>N</w:t>
      </w:r>
      <w:r>
        <w:rPr>
          <w:rFonts w:ascii="Times New Roman" w:hAnsi="Times New Roman"/>
          <w:color w:val="000000"/>
          <w:sz w:val="24"/>
          <w:szCs w:val="24"/>
        </w:rPr>
        <w:t xml:space="preserve">omor: </w:t>
      </w:r>
      <w:r w:rsidRPr="0057641D">
        <w:rPr>
          <w:rFonts w:ascii="Times New Roman" w:hAnsi="Times New Roman"/>
          <w:color w:val="000000"/>
          <w:sz w:val="24"/>
          <w:szCs w:val="24"/>
        </w:rPr>
        <w:t>1/POJK.07/2013 tentang Perlindungan Konsumen Sektor Jasa Keuangan</w:t>
      </w:r>
      <w:r>
        <w:rPr>
          <w:rFonts w:ascii="Times New Roman" w:hAnsi="Times New Roman"/>
          <w:color w:val="000000"/>
          <w:sz w:val="24"/>
          <w:szCs w:val="24"/>
        </w:rPr>
        <w:t>.</w:t>
      </w:r>
    </w:p>
    <w:p w:rsidR="00446CD6" w:rsidRDefault="00446CD6" w:rsidP="00446CD6">
      <w:pPr>
        <w:autoSpaceDE w:val="0"/>
        <w:autoSpaceDN w:val="0"/>
        <w:adjustRightInd w:val="0"/>
        <w:spacing w:after="0" w:line="480" w:lineRule="auto"/>
        <w:ind w:left="709" w:firstLine="567"/>
        <w:jc w:val="both"/>
        <w:rPr>
          <w:rFonts w:ascii="Times New Roman" w:hAnsi="Times New Roman"/>
          <w:color w:val="000000"/>
          <w:sz w:val="24"/>
          <w:szCs w:val="24"/>
        </w:rPr>
      </w:pPr>
      <w:r>
        <w:rPr>
          <w:rFonts w:ascii="Times New Roman" w:hAnsi="Times New Roman"/>
          <w:sz w:val="24"/>
          <w:szCs w:val="24"/>
        </w:rPr>
        <w:t xml:space="preserve">Adapun </w:t>
      </w:r>
      <w:r w:rsidRPr="00F454C7">
        <w:rPr>
          <w:rFonts w:ascii="Times New Roman" w:hAnsi="Times New Roman"/>
          <w:sz w:val="24"/>
          <w:szCs w:val="24"/>
        </w:rPr>
        <w:t xml:space="preserve">hak dan kewajiban pelaku usaha sesuai ketentuan </w:t>
      </w:r>
      <w:r w:rsidRPr="00F454C7">
        <w:rPr>
          <w:rFonts w:ascii="Times New Roman" w:hAnsi="Times New Roman"/>
          <w:color w:val="000000"/>
          <w:sz w:val="24"/>
          <w:szCs w:val="24"/>
        </w:rPr>
        <w:t>pe</w:t>
      </w:r>
      <w:r>
        <w:rPr>
          <w:rFonts w:ascii="Times New Roman" w:hAnsi="Times New Roman"/>
          <w:color w:val="000000"/>
          <w:sz w:val="24"/>
          <w:szCs w:val="24"/>
        </w:rPr>
        <w:t xml:space="preserve">raturan Otoritas Jasa Keuangan </w:t>
      </w:r>
      <w:r w:rsidRPr="00E245D1">
        <w:rPr>
          <w:rFonts w:ascii="Times New Roman" w:hAnsi="Times New Roman"/>
          <w:color w:val="000000"/>
          <w:sz w:val="24"/>
          <w:szCs w:val="24"/>
        </w:rPr>
        <w:t>N</w:t>
      </w:r>
      <w:r w:rsidRPr="00F454C7">
        <w:rPr>
          <w:rFonts w:ascii="Times New Roman" w:hAnsi="Times New Roman"/>
          <w:color w:val="000000"/>
          <w:sz w:val="24"/>
          <w:szCs w:val="24"/>
        </w:rPr>
        <w:t xml:space="preserve">omor: 1/POJK.07/2013 tentang Perlindungan Konsumen Sektor Jasa </w:t>
      </w:r>
      <w:r w:rsidRPr="00F454C7">
        <w:rPr>
          <w:rFonts w:ascii="Times New Roman" w:hAnsi="Times New Roman"/>
          <w:color w:val="000000"/>
          <w:sz w:val="24"/>
          <w:szCs w:val="24"/>
        </w:rPr>
        <w:lastRenderedPageBreak/>
        <w:t>Keuangan</w:t>
      </w:r>
      <w:r>
        <w:rPr>
          <w:rFonts w:ascii="Times New Roman" w:hAnsi="Times New Roman"/>
          <w:color w:val="000000"/>
          <w:sz w:val="24"/>
          <w:szCs w:val="24"/>
        </w:rPr>
        <w:t xml:space="preserve">, termasuk pula hak konsumen didalamnya dapat tercermin pada pasal 3 sampai dengan pasal 16 peraturan dimaksud, antara lain bahwa </w:t>
      </w:r>
      <w:r>
        <w:rPr>
          <w:rStyle w:val="FootnoteReference"/>
          <w:rFonts w:ascii="Times New Roman" w:hAnsi="Times New Roman"/>
          <w:color w:val="000000"/>
          <w:sz w:val="24"/>
          <w:szCs w:val="24"/>
        </w:rPr>
        <w:footnoteReference w:id="38"/>
      </w:r>
      <w:r w:rsidRPr="00F454C7">
        <w:rPr>
          <w:rFonts w:ascii="Times New Roman" w:hAnsi="Times New Roman"/>
          <w:color w:val="000000"/>
          <w:sz w:val="24"/>
          <w:szCs w:val="24"/>
        </w:rPr>
        <w:t xml:space="preserve"> </w:t>
      </w:r>
      <w:r w:rsidRPr="0057641D">
        <w:rPr>
          <w:rFonts w:ascii="Times New Roman" w:hAnsi="Times New Roman"/>
          <w:color w:val="000000"/>
          <w:sz w:val="24"/>
          <w:szCs w:val="24"/>
        </w:rPr>
        <w:t>Pelaku Usaha Jasa Keuangan berhak untuk memastikan adanya itikad baik Konsumen dan mendapatkan informasi dan/atau dokumen mengenai Konsumen yang akurat, jujur</w:t>
      </w:r>
      <w:r>
        <w:rPr>
          <w:rFonts w:ascii="Times New Roman" w:hAnsi="Times New Roman"/>
          <w:color w:val="000000"/>
          <w:sz w:val="24"/>
          <w:szCs w:val="24"/>
        </w:rPr>
        <w:t xml:space="preserve">, jelas, dan tidak menyesatkan dan mempunyai kewajiban antara lain :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07A7E">
        <w:rPr>
          <w:rFonts w:ascii="Times New Roman" w:hAnsi="Times New Roman"/>
          <w:sz w:val="24"/>
          <w:szCs w:val="24"/>
        </w:rPr>
        <w:t>menyediakan dan/atau menyampaikan informasi mengenai produk dan/atau layanan yang akurat, jujur</w:t>
      </w:r>
      <w:r>
        <w:rPr>
          <w:rFonts w:ascii="Times New Roman" w:hAnsi="Times New Roman"/>
          <w:sz w:val="24"/>
          <w:szCs w:val="24"/>
        </w:rPr>
        <w:t xml:space="preserve">, jelas, dan tidak menyesatkan.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7641D">
        <w:rPr>
          <w:rFonts w:ascii="Times New Roman" w:hAnsi="Times New Roman"/>
          <w:sz w:val="24"/>
          <w:szCs w:val="24"/>
        </w:rPr>
        <w:t>menyampaikan informasi yang terkini dan mudah diakses kepada Konsumen tentang produk dan/atau layanan</w:t>
      </w:r>
      <w:r>
        <w:rPr>
          <w:rFonts w:ascii="Times New Roman" w:hAnsi="Times New Roman"/>
          <w:sz w:val="24"/>
          <w:szCs w:val="24"/>
        </w:rPr>
        <w:t xml:space="preserve">.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menyampaikan informasi kepada Konsumen tentang penerimaan, penundaan atau penolakan permohonan produk dan/atau layanan.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menyampaikan informasi tentang penundaan atau penolakan permohonan produk dan/atau layanan.</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menyampaikan alasan penundaan atau penolakannya kecuali diatur lain oleh peraturan perundang-undangan.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menggunakan istilah, frasa, dan/atau kalimat yang sederhana dalam Bahasa Indonesia yang mudah dimengerti oleh Konsumen dalam setiap dokumen.</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memberikan pemahaman kepada Konsumen mengenai hak dan kewajiban Konsumen.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memberikan informasi mengenai biaya yang harus ditanggung Konsumen untuk setiap produk dan/atau layanan yang disediakan o</w:t>
      </w:r>
      <w:r>
        <w:rPr>
          <w:rFonts w:ascii="Times New Roman" w:hAnsi="Times New Roman"/>
          <w:sz w:val="24"/>
          <w:szCs w:val="24"/>
        </w:rPr>
        <w:t>leh Pelaku Usaha Jasa Keuangan.</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dilarang memberikan fasilitas secara otomatis yang mengakibatkan tambahan biaya tanpa persetujuan tertulis dari Konsumen.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lastRenderedPageBreak/>
        <w:t>menyampaikan dokumen yang berisi syarat dan ketentuan produk dan/atau layanan kepada Konsumen.</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menginformasikan kepada Konsumen setiap perubahan manfaat, biaya, risiko, syarat, dan ketentuan yang tercantum dalam dokumen dan/atau perjanjian mengenai produk dan/atau layanan Pelaku Usaha Jasa Keuangan.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menyusun pedoman penetapan biaya atau harga produk dan/atau layanan jasa keuangan.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menyelenggarakan edukasi dalam rangka meningkatkan literasi keuangan kepada Konsumen dan/atau masyarakat. </w:t>
      </w:r>
    </w:p>
    <w:p w:rsidR="00446CD6"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memberikan akses yang setara kepada setiap Konsumen sesuai klasifikasi Konsumen atas produk dan/atau layanan Pelaku Usaha Jasa Keuangan. </w:t>
      </w:r>
    </w:p>
    <w:p w:rsidR="00446CD6" w:rsidRPr="00FB22F8" w:rsidRDefault="00446CD6" w:rsidP="00446CD6">
      <w:pPr>
        <w:numPr>
          <w:ilvl w:val="2"/>
          <w:numId w:val="24"/>
        </w:numPr>
        <w:tabs>
          <w:tab w:val="left" w:pos="993"/>
        </w:tabs>
        <w:autoSpaceDE w:val="0"/>
        <w:autoSpaceDN w:val="0"/>
        <w:adjustRightInd w:val="0"/>
        <w:spacing w:after="0" w:line="480" w:lineRule="auto"/>
        <w:ind w:left="993" w:hanging="142"/>
        <w:jc w:val="both"/>
        <w:rPr>
          <w:rFonts w:ascii="Times New Roman" w:hAnsi="Times New Roman"/>
          <w:sz w:val="24"/>
          <w:szCs w:val="24"/>
        </w:rPr>
      </w:pPr>
      <w:r w:rsidRPr="00546DBF">
        <w:rPr>
          <w:rFonts w:ascii="Times New Roman" w:hAnsi="Times New Roman"/>
          <w:sz w:val="24"/>
          <w:szCs w:val="24"/>
        </w:rPr>
        <w:t xml:space="preserve">memperhatikan kesesuaian antara kebutuhan dan kemampuan Konsumen dengan produk dan/atau layanan ditawarkan kepada Konsumen. </w:t>
      </w:r>
    </w:p>
    <w:p w:rsidR="00446CD6" w:rsidRDefault="00446CD6" w:rsidP="00446CD6">
      <w:pPr>
        <w:pStyle w:val="ListParagraph"/>
        <w:autoSpaceDE w:val="0"/>
        <w:autoSpaceDN w:val="0"/>
        <w:adjustRightInd w:val="0"/>
        <w:spacing w:after="0" w:line="480" w:lineRule="auto"/>
        <w:ind w:left="567" w:firstLine="567"/>
        <w:jc w:val="both"/>
        <w:rPr>
          <w:rFonts w:ascii="Times New Roman" w:hAnsi="Times New Roman"/>
          <w:color w:val="000000"/>
          <w:sz w:val="24"/>
          <w:szCs w:val="24"/>
        </w:rPr>
      </w:pPr>
      <w:r w:rsidRPr="00F454C7">
        <w:rPr>
          <w:rFonts w:ascii="Times New Roman" w:hAnsi="Times New Roman"/>
          <w:sz w:val="24"/>
          <w:szCs w:val="24"/>
        </w:rPr>
        <w:t xml:space="preserve">Selain dari hak kewajiban dari para pelaku jasa keuangan terdapat pula larangan bagi pelaku jasa keuangan sesuai ketentuan </w:t>
      </w:r>
      <w:r w:rsidRPr="00E245D1">
        <w:rPr>
          <w:rFonts w:ascii="Times New Roman" w:hAnsi="Times New Roman"/>
          <w:color w:val="000000"/>
          <w:sz w:val="24"/>
          <w:szCs w:val="24"/>
        </w:rPr>
        <w:t>P</w:t>
      </w:r>
      <w:r w:rsidRPr="00F454C7">
        <w:rPr>
          <w:rFonts w:ascii="Times New Roman" w:hAnsi="Times New Roman"/>
          <w:color w:val="000000"/>
          <w:sz w:val="24"/>
          <w:szCs w:val="24"/>
        </w:rPr>
        <w:t>e</w:t>
      </w:r>
      <w:r>
        <w:rPr>
          <w:rFonts w:ascii="Times New Roman" w:hAnsi="Times New Roman"/>
          <w:color w:val="000000"/>
          <w:sz w:val="24"/>
          <w:szCs w:val="24"/>
        </w:rPr>
        <w:t xml:space="preserve">raturan Otoritas Jasa Keuangan </w:t>
      </w:r>
      <w:r w:rsidRPr="00E245D1">
        <w:rPr>
          <w:rFonts w:ascii="Times New Roman" w:hAnsi="Times New Roman"/>
          <w:color w:val="000000"/>
          <w:sz w:val="24"/>
          <w:szCs w:val="24"/>
        </w:rPr>
        <w:t>N</w:t>
      </w:r>
      <w:r w:rsidRPr="00F454C7">
        <w:rPr>
          <w:rFonts w:ascii="Times New Roman" w:hAnsi="Times New Roman"/>
          <w:color w:val="000000"/>
          <w:sz w:val="24"/>
          <w:szCs w:val="24"/>
        </w:rPr>
        <w:t>omor: 1/POJK.07/2013 tentang Perlindungan Konsumen Sektor Jasa Keuangan, dimana atas larangan tersebut menjadi hak konsumen untuk mendapatkannya, yang tercan</w:t>
      </w:r>
      <w:r>
        <w:rPr>
          <w:rFonts w:ascii="Times New Roman" w:hAnsi="Times New Roman"/>
          <w:color w:val="000000"/>
          <w:sz w:val="24"/>
          <w:szCs w:val="24"/>
        </w:rPr>
        <w:t xml:space="preserve">tum dalam ketentuan </w:t>
      </w:r>
      <w:r w:rsidRPr="002E7224">
        <w:rPr>
          <w:rFonts w:ascii="Times New Roman" w:hAnsi="Times New Roman"/>
          <w:color w:val="000000"/>
          <w:sz w:val="24"/>
          <w:szCs w:val="24"/>
        </w:rPr>
        <w:t>P</w:t>
      </w:r>
      <w:r>
        <w:rPr>
          <w:rFonts w:ascii="Times New Roman" w:hAnsi="Times New Roman"/>
          <w:color w:val="000000"/>
          <w:sz w:val="24"/>
          <w:szCs w:val="24"/>
        </w:rPr>
        <w:t xml:space="preserve">asal 17 sampai dengan </w:t>
      </w:r>
      <w:r w:rsidRPr="001E6DA8">
        <w:rPr>
          <w:rFonts w:ascii="Times New Roman" w:hAnsi="Times New Roman"/>
          <w:color w:val="000000"/>
          <w:sz w:val="24"/>
          <w:szCs w:val="24"/>
        </w:rPr>
        <w:t>P</w:t>
      </w:r>
      <w:r>
        <w:rPr>
          <w:rFonts w:ascii="Times New Roman" w:hAnsi="Times New Roman"/>
          <w:color w:val="000000"/>
          <w:sz w:val="24"/>
          <w:szCs w:val="24"/>
        </w:rPr>
        <w:t xml:space="preserve">asal 21 seperti </w:t>
      </w:r>
      <w:r>
        <w:rPr>
          <w:rStyle w:val="FootnoteReference"/>
          <w:rFonts w:ascii="Times New Roman" w:hAnsi="Times New Roman"/>
          <w:color w:val="000000"/>
          <w:sz w:val="24"/>
          <w:szCs w:val="24"/>
        </w:rPr>
        <w:footnoteReference w:id="39"/>
      </w:r>
      <w:r w:rsidRPr="00F454C7">
        <w:rPr>
          <w:rFonts w:ascii="Times New Roman" w:hAnsi="Times New Roman"/>
          <w:color w:val="000000"/>
          <w:sz w:val="24"/>
          <w:szCs w:val="24"/>
        </w:rPr>
        <w:t>:</w:t>
      </w:r>
    </w:p>
    <w:p w:rsidR="00446CD6"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sidRPr="0057641D">
        <w:rPr>
          <w:rFonts w:ascii="Times New Roman" w:hAnsi="Times New Roman"/>
          <w:sz w:val="24"/>
          <w:szCs w:val="24"/>
        </w:rPr>
        <w:t xml:space="preserve">Pelaku Usaha Jasa Keuangan dilarang menggunakan strategi pemasaran produk dan/atau layanan yang merugikan Konsumen dengan memanfaatkan kondisi Konsumen yang tidak memiliki pilihan lain dalam mengambil keputusan. </w:t>
      </w:r>
    </w:p>
    <w:p w:rsidR="00446CD6"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sidRPr="00B50869">
        <w:rPr>
          <w:rFonts w:ascii="Times New Roman" w:hAnsi="Times New Roman"/>
          <w:sz w:val="24"/>
          <w:szCs w:val="24"/>
        </w:rPr>
        <w:t>Pelaku Usaha Jasa Keuangan dapat menjual produk dan/atau layanan dalam satu paket dengan produk dan/atau layanan lain (</w:t>
      </w:r>
      <w:r w:rsidRPr="00B50869">
        <w:rPr>
          <w:rFonts w:ascii="Times New Roman" w:hAnsi="Times New Roman"/>
          <w:i/>
          <w:iCs/>
          <w:sz w:val="24"/>
          <w:szCs w:val="24"/>
        </w:rPr>
        <w:t>bundling product/service</w:t>
      </w:r>
      <w:r w:rsidRPr="00B50869">
        <w:rPr>
          <w:rFonts w:ascii="Times New Roman" w:hAnsi="Times New Roman"/>
          <w:sz w:val="24"/>
          <w:szCs w:val="24"/>
        </w:rPr>
        <w:t xml:space="preserve">). </w:t>
      </w:r>
    </w:p>
    <w:p w:rsidR="00446CD6"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sidRPr="00B50869">
        <w:rPr>
          <w:rFonts w:ascii="Times New Roman" w:hAnsi="Times New Roman"/>
          <w:sz w:val="24"/>
          <w:szCs w:val="24"/>
        </w:rPr>
        <w:lastRenderedPageBreak/>
        <w:t>Pelaku Usaha Jasa Keuangan dilarang memaksa Konsumen untuk membeli produk dan/atau layanan lain dalam paket produk</w:t>
      </w:r>
      <w:r>
        <w:rPr>
          <w:rFonts w:ascii="Times New Roman" w:hAnsi="Times New Roman"/>
          <w:sz w:val="24"/>
          <w:szCs w:val="24"/>
        </w:rPr>
        <w:t xml:space="preserve"> dan/atau layanan tersebut;</w:t>
      </w:r>
    </w:p>
    <w:p w:rsidR="00446CD6"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sidRPr="00B50869">
        <w:rPr>
          <w:rFonts w:ascii="Times New Roman" w:hAnsi="Times New Roman"/>
          <w:sz w:val="24"/>
          <w:szCs w:val="24"/>
        </w:rPr>
        <w:t xml:space="preserve">Konsumen dapat memilih penyedia produk dan/atau layanan lain dalam paket produk dan/atau layanan tersebut. </w:t>
      </w:r>
    </w:p>
    <w:p w:rsidR="00446CD6"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sidRPr="00B50869">
        <w:rPr>
          <w:rFonts w:ascii="Times New Roman" w:hAnsi="Times New Roman"/>
          <w:sz w:val="24"/>
          <w:szCs w:val="24"/>
        </w:rPr>
        <w:t>Pelaku Usaha Jasa Keuangan dilarang melakukan penawaran produk dan/atau layanan kepada Konsumen dan/atau masyarakat melalui sarana komunikasi pribadi tanpa persetujuan Konsumen.</w:t>
      </w:r>
    </w:p>
    <w:p w:rsidR="00446CD6" w:rsidRPr="00513DA4"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Pr>
          <w:rFonts w:ascii="Times New Roman" w:hAnsi="Times New Roman"/>
          <w:sz w:val="24"/>
          <w:szCs w:val="24"/>
        </w:rPr>
        <w:t xml:space="preserve">    </w:t>
      </w:r>
      <w:r w:rsidRPr="00513DA4">
        <w:rPr>
          <w:rFonts w:ascii="Times New Roman" w:hAnsi="Times New Roman"/>
          <w:color w:val="000000"/>
          <w:sz w:val="24"/>
          <w:szCs w:val="24"/>
        </w:rPr>
        <w:t xml:space="preserve">Pelaku Usaha Jasa Keuangan wajib mencantumkan dan/atau menyebutkan dalam setiap penawaran atau promosi produk dan/atau layanan: nama dan/atau logo Pelaku Usaha Jasa Keuangan; dan pernyataan bahwa Pelaku Usaha Jasa Keuangan terdaftar dan diawasi oleh Otoritas Jasa Keuangan. </w:t>
      </w:r>
    </w:p>
    <w:p w:rsidR="00446CD6" w:rsidRPr="00513DA4" w:rsidRDefault="00446CD6" w:rsidP="00446CD6">
      <w:pPr>
        <w:pStyle w:val="ListParagraph"/>
        <w:numPr>
          <w:ilvl w:val="4"/>
          <w:numId w:val="3"/>
        </w:numPr>
        <w:autoSpaceDE w:val="0"/>
        <w:autoSpaceDN w:val="0"/>
        <w:adjustRightInd w:val="0"/>
        <w:spacing w:after="0" w:line="480" w:lineRule="auto"/>
        <w:ind w:left="993" w:hanging="426"/>
        <w:jc w:val="both"/>
        <w:rPr>
          <w:rFonts w:ascii="Times New Roman" w:hAnsi="Times New Roman"/>
          <w:sz w:val="24"/>
          <w:szCs w:val="24"/>
        </w:rPr>
      </w:pPr>
      <w:r w:rsidRPr="00B50869">
        <w:rPr>
          <w:rFonts w:ascii="Times New Roman" w:hAnsi="Times New Roman"/>
          <w:color w:val="000000"/>
          <w:sz w:val="24"/>
          <w:szCs w:val="24"/>
        </w:rPr>
        <w:t xml:space="preserve">Pelaku Usaha Jasa Keuangan wajib memenuhi keseimbangan, keadilan, dan kewajaran dalam pembuatan perjanjian dengan Konsumen. </w:t>
      </w:r>
    </w:p>
    <w:p w:rsidR="00446CD6" w:rsidRDefault="00446CD6" w:rsidP="00446CD6">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r w:rsidRPr="007022CF">
        <w:rPr>
          <w:rFonts w:ascii="Times New Roman" w:hAnsi="Times New Roman"/>
        </w:rPr>
        <w:t xml:space="preserve">Mengingat pengaturan mengenai penerapan prinsip kehati-hatian seperti yang telah dijelaskan sebelumnya, maka penerapan pengaturan prinsip kehati-hatian memiliki keterkaitan dengan perjanjian standar. Hal ini disebabkan, karena </w:t>
      </w:r>
      <w:r>
        <w:rPr>
          <w:rFonts w:ascii="Times New Roman" w:hAnsi="Times New Roman"/>
        </w:rPr>
        <w:t xml:space="preserve">pelaku jasa keuangan </w:t>
      </w:r>
      <w:r w:rsidRPr="007022CF">
        <w:rPr>
          <w:rFonts w:ascii="Times New Roman" w:hAnsi="Times New Roman"/>
        </w:rPr>
        <w:t xml:space="preserve">selalu memasukan unsur-unsur dominasi kepentingan dan perlindungan bagi </w:t>
      </w:r>
      <w:r>
        <w:rPr>
          <w:rFonts w:ascii="Times New Roman" w:hAnsi="Times New Roman"/>
        </w:rPr>
        <w:t xml:space="preserve">pelaku jasa keuangan </w:t>
      </w:r>
      <w:r w:rsidRPr="007022CF">
        <w:rPr>
          <w:rFonts w:ascii="Times New Roman" w:hAnsi="Times New Roman"/>
        </w:rPr>
        <w:t>bersangkutan dalam melakukan proses kredit (pembiayaan)</w:t>
      </w:r>
      <w:r>
        <w:rPr>
          <w:rFonts w:ascii="Times New Roman" w:hAnsi="Times New Roman"/>
        </w:rPr>
        <w:t xml:space="preserve"> atau pemberian suatu jasa keuangan dengan pihak konsumen</w:t>
      </w:r>
      <w:r w:rsidRPr="007022CF">
        <w:rPr>
          <w:rFonts w:ascii="Times New Roman" w:hAnsi="Times New Roman"/>
        </w:rPr>
        <w:t xml:space="preserve">. Oleh karena itu, </w:t>
      </w:r>
      <w:r>
        <w:rPr>
          <w:rFonts w:ascii="Times New Roman" w:hAnsi="Times New Roman"/>
        </w:rPr>
        <w:t>dalam proses tersebut secara perdata dapat mengacu pada ketentuan dalam Kitab Undang-</w:t>
      </w:r>
      <w:r w:rsidRPr="00E245D1">
        <w:rPr>
          <w:rFonts w:ascii="Times New Roman" w:hAnsi="Times New Roman"/>
        </w:rPr>
        <w:t>U</w:t>
      </w:r>
      <w:r>
        <w:rPr>
          <w:rFonts w:ascii="Times New Roman" w:hAnsi="Times New Roman"/>
        </w:rPr>
        <w:t>ndang Hukum Perdata khususnya terkait suatu perjanjian.</w:t>
      </w:r>
    </w:p>
    <w:p w:rsidR="00446CD6" w:rsidRDefault="00446CD6" w:rsidP="00446CD6">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p>
    <w:p w:rsidR="00446CD6" w:rsidRDefault="00446CD6" w:rsidP="00446CD6">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p>
    <w:p w:rsidR="00446CD6" w:rsidRDefault="00446CD6" w:rsidP="00446CD6">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p>
    <w:p w:rsidR="00446CD6" w:rsidRDefault="00446CD6" w:rsidP="00446CD6">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p>
    <w:sectPr w:rsidR="00446CD6"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37" w:rsidRDefault="004C7437" w:rsidP="00446CD6">
      <w:pPr>
        <w:spacing w:after="0" w:line="240" w:lineRule="auto"/>
      </w:pPr>
      <w:r>
        <w:separator/>
      </w:r>
    </w:p>
  </w:endnote>
  <w:endnote w:type="continuationSeparator" w:id="0">
    <w:p w:rsidR="004C7437" w:rsidRDefault="004C7437" w:rsidP="00446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37" w:rsidRDefault="004C7437" w:rsidP="00446CD6">
      <w:pPr>
        <w:spacing w:after="0" w:line="240" w:lineRule="auto"/>
      </w:pPr>
      <w:r>
        <w:separator/>
      </w:r>
    </w:p>
  </w:footnote>
  <w:footnote w:type="continuationSeparator" w:id="0">
    <w:p w:rsidR="004C7437" w:rsidRDefault="004C7437" w:rsidP="00446CD6">
      <w:pPr>
        <w:spacing w:after="0" w:line="240" w:lineRule="auto"/>
      </w:pPr>
      <w:r>
        <w:continuationSeparator/>
      </w:r>
    </w:p>
  </w:footnote>
  <w:footnote w:id="1">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Penjelasan Undang-Undang No. 21 tahun 2011 tentang Otortas Jasa Keuangan</w:t>
      </w:r>
      <w:r w:rsidRPr="00B2606B">
        <w:t>.</w:t>
      </w:r>
    </w:p>
  </w:footnote>
  <w:footnote w:id="2">
    <w:p w:rsidR="00446CD6" w:rsidRPr="00B2606B" w:rsidRDefault="00446CD6" w:rsidP="00446CD6">
      <w:pPr>
        <w:pStyle w:val="FootnoteText"/>
        <w:ind w:firstLine="709"/>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i/>
          <w:sz w:val="22"/>
          <w:szCs w:val="22"/>
        </w:rPr>
        <w:t>Ibid.</w:t>
      </w:r>
    </w:p>
  </w:footnote>
  <w:footnote w:id="3">
    <w:p w:rsidR="00446CD6" w:rsidRPr="00B2606B" w:rsidRDefault="00446CD6" w:rsidP="00446CD6">
      <w:pPr>
        <w:pStyle w:val="FootnoteText"/>
        <w:ind w:firstLine="709"/>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Pasal 4 Undang-</w:t>
      </w:r>
      <w:r w:rsidRPr="00B2606B">
        <w:rPr>
          <w:rFonts w:ascii="Times New Roman" w:hAnsi="Times New Roman"/>
          <w:sz w:val="22"/>
          <w:szCs w:val="22"/>
          <w:lang w:val="en-US"/>
        </w:rPr>
        <w:t>U</w:t>
      </w:r>
      <w:r w:rsidRPr="00B2606B">
        <w:rPr>
          <w:rFonts w:ascii="Times New Roman" w:hAnsi="Times New Roman"/>
          <w:sz w:val="22"/>
          <w:szCs w:val="22"/>
        </w:rPr>
        <w:t>ndang No. 21 tahun 2011 tentang Otoritas Jasa Keuangan</w:t>
      </w:r>
    </w:p>
  </w:footnote>
  <w:footnote w:id="4">
    <w:p w:rsidR="00446CD6" w:rsidRPr="00B2606B" w:rsidRDefault="00446CD6" w:rsidP="00446CD6">
      <w:pPr>
        <w:ind w:firstLine="567"/>
        <w:jc w:val="both"/>
      </w:pPr>
      <w:r w:rsidRPr="00B2606B">
        <w:rPr>
          <w:rStyle w:val="FootnoteReference"/>
        </w:rPr>
        <w:footnoteRef/>
      </w:r>
      <w:r w:rsidRPr="00B2606B">
        <w:t xml:space="preserve"> </w:t>
      </w:r>
      <w:r w:rsidRPr="00B2606B">
        <w:rPr>
          <w:rFonts w:ascii="Times New Roman" w:hAnsi="Times New Roman"/>
          <w:sz w:val="20"/>
          <w:szCs w:val="20"/>
        </w:rPr>
        <w:t xml:space="preserve">Bisdan Sigalingging, </w:t>
      </w:r>
      <w:r w:rsidRPr="00B2606B">
        <w:rPr>
          <w:rFonts w:ascii="Times New Roman" w:hAnsi="Times New Roman"/>
          <w:bCs/>
          <w:i/>
          <w:sz w:val="20"/>
          <w:szCs w:val="20"/>
        </w:rPr>
        <w:t>Tugas Dan Kewenangan Otoritas Jasa Keuangan Dan Bank Indonesia Menurut Undang-Undang Otoritas Jasa Keuangan</w:t>
      </w:r>
      <w:r w:rsidRPr="00B2606B">
        <w:rPr>
          <w:rFonts w:ascii="Times New Roman" w:hAnsi="Times New Roman"/>
          <w:bCs/>
          <w:sz w:val="20"/>
          <w:szCs w:val="20"/>
        </w:rPr>
        <w:t xml:space="preserve">, </w:t>
      </w:r>
      <w:hyperlink r:id="rId1" w:history="1">
        <w:r w:rsidRPr="00B2606B">
          <w:rPr>
            <w:rStyle w:val="Hyperlink"/>
            <w:rFonts w:ascii="Times New Roman" w:hAnsi="Times New Roman"/>
            <w:bCs/>
            <w:sz w:val="20"/>
            <w:szCs w:val="20"/>
          </w:rPr>
          <w:t>www.hukum</w:t>
        </w:r>
      </w:hyperlink>
      <w:r w:rsidRPr="00B2606B">
        <w:rPr>
          <w:rFonts w:ascii="Times New Roman" w:hAnsi="Times New Roman"/>
          <w:bCs/>
          <w:sz w:val="20"/>
          <w:szCs w:val="20"/>
        </w:rPr>
        <w:t xml:space="preserve"> online.com, 28 Maret 2013.</w:t>
      </w:r>
    </w:p>
  </w:footnote>
  <w:footnote w:id="5">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i/>
        </w:rPr>
        <w:t>Ibid</w:t>
      </w:r>
      <w:r w:rsidRPr="00B2606B">
        <w:t>.</w:t>
      </w:r>
    </w:p>
  </w:footnote>
  <w:footnote w:id="6">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2"/>
        </w:rPr>
        <w:t>Penjelasan Undang-Undang No.21 tahun 2011 tentang Otortas Jasa Keuangan</w:t>
      </w:r>
    </w:p>
  </w:footnote>
  <w:footnote w:id="7">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Pasal 5 Undang-</w:t>
      </w:r>
      <w:r w:rsidRPr="00B2606B">
        <w:rPr>
          <w:rFonts w:ascii="Times New Roman" w:hAnsi="Times New Roman"/>
          <w:sz w:val="22"/>
          <w:szCs w:val="22"/>
          <w:lang w:val="en-US"/>
        </w:rPr>
        <w:t>U</w:t>
      </w:r>
      <w:r w:rsidRPr="00B2606B">
        <w:rPr>
          <w:rFonts w:ascii="Times New Roman" w:hAnsi="Times New Roman"/>
          <w:sz w:val="22"/>
          <w:szCs w:val="22"/>
        </w:rPr>
        <w:t>ndang No.21 tahun 2011 tentang Otoritas Jasa Keuangan.</w:t>
      </w:r>
    </w:p>
  </w:footnote>
  <w:footnote w:id="8">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Pasal 6 Undang-</w:t>
      </w:r>
      <w:r w:rsidRPr="00B2606B">
        <w:rPr>
          <w:rFonts w:ascii="Times New Roman" w:hAnsi="Times New Roman"/>
          <w:sz w:val="22"/>
          <w:szCs w:val="22"/>
          <w:lang w:val="en-US"/>
        </w:rPr>
        <w:t>U</w:t>
      </w:r>
      <w:r w:rsidRPr="00B2606B">
        <w:rPr>
          <w:rFonts w:ascii="Times New Roman" w:hAnsi="Times New Roman"/>
          <w:sz w:val="22"/>
          <w:szCs w:val="22"/>
        </w:rPr>
        <w:t>ndang No.21 tahun 2011 tentang Otoritas Jasa Keuangan.</w:t>
      </w:r>
    </w:p>
  </w:footnote>
  <w:footnote w:id="9">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Pasal 7 Undang-Undang No.21 tahun 2011 tentang Otoritas Jasa Keuangan.</w:t>
      </w:r>
    </w:p>
  </w:footnote>
  <w:footnote w:id="10">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Pasal 8 Undang-Undang Nomor 21 tahun 2011 tentang Otoritas Jasa Keuangan.</w:t>
      </w:r>
    </w:p>
  </w:footnote>
  <w:footnote w:id="11">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Pasal 9 Undang-Undang Nomor 21 tahun 2011 tentang Otoritas Jasa Keuangan.</w:t>
      </w:r>
    </w:p>
  </w:footnote>
  <w:footnote w:id="12">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Penjelasan Undang-Undang No. 21 tahun 2011 tentang Otortas Jasa Keuangan</w:t>
      </w:r>
    </w:p>
  </w:footnote>
  <w:footnote w:id="13">
    <w:p w:rsidR="00446CD6" w:rsidRPr="00B2606B" w:rsidRDefault="00446CD6" w:rsidP="00446CD6">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bCs/>
        </w:rPr>
        <w:t>VALUE ADDED, Vol.8, No.2, Maret 2012 – Agustus 2012 http://jurnal.unimus.ac.id</w:t>
      </w:r>
    </w:p>
  </w:footnote>
  <w:footnote w:id="14">
    <w:p w:rsidR="00446CD6" w:rsidRPr="00B2606B" w:rsidRDefault="00446CD6" w:rsidP="00446CD6">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i/>
          <w:lang w:eastAsia="id-ID"/>
        </w:rPr>
        <w:t>Implikasi Pembentukan OJK terhadap Pengaturan dan Pengawasan Perbankan Indonesia</w:t>
      </w:r>
      <w:r w:rsidRPr="00B2606B">
        <w:rPr>
          <w:rFonts w:ascii="Times New Roman" w:hAnsi="Times New Roman"/>
          <w:lang w:eastAsia="id-ID"/>
        </w:rPr>
        <w:t xml:space="preserve">, </w:t>
      </w:r>
      <w:hyperlink r:id="rId2" w:history="1">
        <w:r w:rsidRPr="00B2606B">
          <w:rPr>
            <w:rStyle w:val="Hyperlink"/>
            <w:rFonts w:ascii="Times New Roman" w:hAnsi="Times New Roman"/>
            <w:lang w:eastAsia="id-ID"/>
          </w:rPr>
          <w:t>www.ojk.co.id</w:t>
        </w:r>
      </w:hyperlink>
      <w:r w:rsidRPr="00B2606B">
        <w:rPr>
          <w:rFonts w:ascii="Times New Roman" w:hAnsi="Times New Roman"/>
          <w:lang w:eastAsia="id-ID"/>
        </w:rPr>
        <w:t>, April 2013.</w:t>
      </w:r>
    </w:p>
  </w:footnote>
  <w:footnote w:id="15">
    <w:p w:rsidR="00446CD6" w:rsidRPr="00B2606B" w:rsidRDefault="00446CD6" w:rsidP="00446CD6">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www.ojk.co.id.</w:t>
      </w:r>
    </w:p>
  </w:footnote>
  <w:footnote w:id="16">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 xml:space="preserve">Mariam Darus, </w:t>
      </w:r>
      <w:r w:rsidRPr="00B2606B">
        <w:rPr>
          <w:rFonts w:ascii="Times New Roman" w:hAnsi="Times New Roman"/>
          <w:i/>
          <w:sz w:val="22"/>
          <w:szCs w:val="22"/>
        </w:rPr>
        <w:t>Perlindungan terhadap konsumen Ditinjau dari segi standar kontrak, makalah pada simposium aspek-aspek perlindungan konsumen</w:t>
      </w:r>
      <w:r w:rsidRPr="00B2606B">
        <w:rPr>
          <w:rFonts w:ascii="Times New Roman" w:hAnsi="Times New Roman"/>
          <w:sz w:val="22"/>
          <w:szCs w:val="22"/>
        </w:rPr>
        <w:t>, BPHN, Binacipta, Jakarta 1990, hal.56-59.</w:t>
      </w:r>
    </w:p>
  </w:footnote>
  <w:footnote w:id="17">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Pasal 1 angka 2 Undang-</w:t>
      </w:r>
      <w:r w:rsidRPr="00B2606B">
        <w:rPr>
          <w:rFonts w:ascii="Times New Roman" w:hAnsi="Times New Roman"/>
          <w:sz w:val="22"/>
          <w:szCs w:val="22"/>
          <w:lang w:val="de-LU"/>
        </w:rPr>
        <w:t>U</w:t>
      </w:r>
      <w:r w:rsidRPr="00B2606B">
        <w:rPr>
          <w:rFonts w:ascii="Times New Roman" w:hAnsi="Times New Roman"/>
          <w:sz w:val="22"/>
          <w:szCs w:val="22"/>
        </w:rPr>
        <w:t>ndang No. 8 tahun 1999 tentang Perlindungan Konsumen</w:t>
      </w:r>
      <w:r w:rsidRPr="00B2606B">
        <w:rPr>
          <w:rFonts w:ascii="Times New Roman" w:hAnsi="Times New Roman"/>
        </w:rPr>
        <w:t>.</w:t>
      </w:r>
    </w:p>
  </w:footnote>
  <w:footnote w:id="18">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Pasal 1 </w:t>
      </w:r>
      <w:r w:rsidRPr="00B2606B">
        <w:rPr>
          <w:rFonts w:ascii="Times New Roman" w:hAnsi="Times New Roman"/>
          <w:sz w:val="22"/>
          <w:szCs w:val="22"/>
          <w:lang w:val="de-LU" w:eastAsia="id-ID"/>
        </w:rPr>
        <w:t>Undang-Undang Nomor 8 Tahun 1999 tentang Perlindungan Konsumen </w:t>
      </w:r>
      <w:r w:rsidRPr="00B2606B">
        <w:rPr>
          <w:rFonts w:ascii="Times New Roman" w:hAnsi="Times New Roman"/>
          <w:sz w:val="22"/>
          <w:szCs w:val="22"/>
          <w:lang w:eastAsia="id-ID"/>
        </w:rPr>
        <w:t>(untuk selanjutnya disebut UUPK)</w:t>
      </w:r>
    </w:p>
  </w:footnote>
  <w:footnote w:id="19">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SEMA RI Tanggal 5 September 1963 tentang Gagasan Menganggap BW tidak sebagai Undang-</w:t>
      </w:r>
      <w:r w:rsidRPr="00B2606B">
        <w:rPr>
          <w:rFonts w:ascii="Times New Roman" w:hAnsi="Times New Roman"/>
          <w:sz w:val="22"/>
          <w:szCs w:val="22"/>
          <w:lang w:val="de-LU" w:eastAsia="id-ID"/>
        </w:rPr>
        <w:t>U</w:t>
      </w:r>
      <w:r w:rsidRPr="00B2606B">
        <w:rPr>
          <w:rFonts w:ascii="Times New Roman" w:hAnsi="Times New Roman"/>
          <w:sz w:val="22"/>
          <w:szCs w:val="22"/>
          <w:lang w:eastAsia="id-ID"/>
        </w:rPr>
        <w:t>ndang dalam Az. Nasution, </w:t>
      </w:r>
      <w:r w:rsidRPr="00B2606B">
        <w:rPr>
          <w:rFonts w:ascii="Times New Roman" w:hAnsi="Times New Roman"/>
          <w:i/>
          <w:iCs/>
          <w:sz w:val="22"/>
          <w:szCs w:val="22"/>
          <w:lang w:eastAsia="id-ID"/>
        </w:rPr>
        <w:t>Hukum Perlindungan Konsumen Suatu Pengantar</w:t>
      </w:r>
      <w:r w:rsidRPr="00B2606B">
        <w:rPr>
          <w:rFonts w:ascii="Times New Roman" w:hAnsi="Times New Roman"/>
          <w:sz w:val="22"/>
          <w:szCs w:val="22"/>
          <w:lang w:eastAsia="id-ID"/>
        </w:rPr>
        <w:t>, Daya Widya, Jakarta, 1999, hal. 38</w:t>
      </w:r>
    </w:p>
  </w:footnote>
  <w:footnote w:id="20">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i/>
          <w:iCs/>
          <w:sz w:val="22"/>
          <w:szCs w:val="22"/>
          <w:lang w:eastAsia="id-ID"/>
        </w:rPr>
        <w:t>Ibid,</w:t>
      </w:r>
      <w:r w:rsidRPr="00B2606B">
        <w:rPr>
          <w:rFonts w:ascii="Times New Roman" w:hAnsi="Times New Roman"/>
          <w:sz w:val="22"/>
          <w:szCs w:val="22"/>
          <w:lang w:eastAsia="id-ID"/>
        </w:rPr>
        <w:t> hal. 22</w:t>
      </w:r>
    </w:p>
  </w:footnote>
  <w:footnote w:id="21">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Az. Nasution, </w:t>
      </w:r>
      <w:r w:rsidRPr="00B2606B">
        <w:rPr>
          <w:rFonts w:ascii="Times New Roman" w:hAnsi="Times New Roman"/>
          <w:i/>
          <w:iCs/>
          <w:sz w:val="22"/>
          <w:szCs w:val="22"/>
          <w:lang w:eastAsia="id-ID"/>
        </w:rPr>
        <w:t>Hukum dan Konsumen : Tinjauan Sosial Ekonomi dan Hukum pada Perlindungan Konsumen Indonesia</w:t>
      </w:r>
      <w:r w:rsidRPr="00B2606B">
        <w:rPr>
          <w:rFonts w:ascii="Times New Roman" w:hAnsi="Times New Roman"/>
          <w:sz w:val="22"/>
          <w:szCs w:val="22"/>
          <w:lang w:eastAsia="id-ID"/>
        </w:rPr>
        <w:t>, Pustaka Sinar Harapan, Jakarta, 1995, hal 64-65</w:t>
      </w:r>
    </w:p>
  </w:footnote>
  <w:footnote w:id="22">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N.H.T. Siahaan, </w:t>
      </w:r>
      <w:r w:rsidRPr="00B2606B">
        <w:rPr>
          <w:rFonts w:ascii="Times New Roman" w:hAnsi="Times New Roman"/>
          <w:i/>
          <w:iCs/>
          <w:sz w:val="22"/>
          <w:szCs w:val="22"/>
          <w:lang w:eastAsia="id-ID"/>
        </w:rPr>
        <w:t>Hukum Konsumen (Perlindungan Konsumen dan Tanggung Jawab Produk),</w:t>
      </w:r>
      <w:r w:rsidRPr="00B2606B">
        <w:rPr>
          <w:rFonts w:ascii="Times New Roman" w:hAnsi="Times New Roman"/>
          <w:sz w:val="22"/>
          <w:szCs w:val="22"/>
          <w:lang w:eastAsia="id-ID"/>
        </w:rPr>
        <w:t> Panta Rei, Jakarta, 2005, hal. 13</w:t>
      </w:r>
    </w:p>
  </w:footnote>
  <w:footnote w:id="23">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4"/>
          <w:lang w:eastAsia="id-ID"/>
        </w:rPr>
        <w:t>Pasal 2 Undang-</w:t>
      </w:r>
      <w:r w:rsidRPr="00B2606B">
        <w:rPr>
          <w:rFonts w:ascii="Times New Roman" w:hAnsi="Times New Roman"/>
          <w:sz w:val="22"/>
          <w:szCs w:val="24"/>
          <w:lang w:val="de-LU" w:eastAsia="id-ID"/>
        </w:rPr>
        <w:t>U</w:t>
      </w:r>
      <w:r w:rsidRPr="00B2606B">
        <w:rPr>
          <w:rFonts w:ascii="Times New Roman" w:hAnsi="Times New Roman"/>
          <w:sz w:val="22"/>
          <w:szCs w:val="24"/>
          <w:lang w:eastAsia="id-ID"/>
        </w:rPr>
        <w:t>ndang Perlindungan Konsumen No. 8 tahun 199</w:t>
      </w:r>
      <w:r w:rsidRPr="00B2606B">
        <w:rPr>
          <w:rFonts w:ascii="Times New Roman" w:hAnsi="Times New Roman"/>
          <w:sz w:val="24"/>
          <w:szCs w:val="24"/>
          <w:lang w:eastAsia="id-ID"/>
        </w:rPr>
        <w:t>9</w:t>
      </w:r>
    </w:p>
  </w:footnote>
  <w:footnote w:id="24">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rPr>
        <w:t xml:space="preserve">Penjelasan </w:t>
      </w:r>
      <w:r w:rsidRPr="00B2606B">
        <w:rPr>
          <w:rFonts w:ascii="Times New Roman" w:hAnsi="Times New Roman"/>
          <w:sz w:val="22"/>
          <w:szCs w:val="22"/>
          <w:lang w:eastAsia="id-ID"/>
        </w:rPr>
        <w:t>Pasal 2 Undang-</w:t>
      </w:r>
      <w:r w:rsidRPr="00B2606B">
        <w:rPr>
          <w:rFonts w:ascii="Times New Roman" w:hAnsi="Times New Roman"/>
          <w:sz w:val="22"/>
          <w:szCs w:val="22"/>
          <w:lang w:val="de-LU" w:eastAsia="id-ID"/>
        </w:rPr>
        <w:t>U</w:t>
      </w:r>
      <w:r w:rsidRPr="00B2606B">
        <w:rPr>
          <w:rFonts w:ascii="Times New Roman" w:hAnsi="Times New Roman"/>
          <w:sz w:val="22"/>
          <w:szCs w:val="22"/>
          <w:lang w:eastAsia="id-ID"/>
        </w:rPr>
        <w:t xml:space="preserve">ndang No. 8 tahun 1999 tentang Perlindungan Konsumen </w:t>
      </w:r>
    </w:p>
  </w:footnote>
  <w:footnote w:id="25">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sz w:val="22"/>
          <w:szCs w:val="22"/>
          <w:lang w:eastAsia="id-ID"/>
        </w:rPr>
        <w:t>Pasal 2 Undang-</w:t>
      </w:r>
      <w:r w:rsidRPr="00B2606B">
        <w:rPr>
          <w:rFonts w:ascii="Times New Roman" w:hAnsi="Times New Roman"/>
          <w:sz w:val="22"/>
          <w:szCs w:val="22"/>
          <w:lang w:val="de-LU" w:eastAsia="id-ID"/>
        </w:rPr>
        <w:t>U</w:t>
      </w:r>
      <w:r w:rsidRPr="00B2606B">
        <w:rPr>
          <w:rFonts w:ascii="Times New Roman" w:hAnsi="Times New Roman"/>
          <w:sz w:val="22"/>
          <w:szCs w:val="22"/>
          <w:lang w:eastAsia="id-ID"/>
        </w:rPr>
        <w:t>ndang No. 8 tahun 1999 tentang Perlindungan Konsumen</w:t>
      </w:r>
    </w:p>
  </w:footnote>
  <w:footnote w:id="26">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Taufik H. Simatupang, </w:t>
      </w:r>
      <w:r w:rsidRPr="00B2606B">
        <w:rPr>
          <w:rFonts w:ascii="Times New Roman" w:hAnsi="Times New Roman"/>
          <w:i/>
          <w:iCs/>
          <w:sz w:val="22"/>
          <w:szCs w:val="22"/>
          <w:lang w:eastAsia="id-ID"/>
        </w:rPr>
        <w:t>Aspek Hukum Periklanan dalam Perspektif Perlindungan Konsumen</w:t>
      </w:r>
      <w:r w:rsidRPr="00B2606B">
        <w:rPr>
          <w:rFonts w:ascii="Times New Roman" w:hAnsi="Times New Roman"/>
          <w:sz w:val="22"/>
          <w:szCs w:val="22"/>
          <w:lang w:eastAsia="id-ID"/>
        </w:rPr>
        <w:t>, PT Citra</w:t>
      </w:r>
      <w:r>
        <w:rPr>
          <w:rFonts w:ascii="Times New Roman" w:hAnsi="Times New Roman"/>
          <w:sz w:val="22"/>
          <w:szCs w:val="22"/>
          <w:lang w:eastAsia="id-ID"/>
        </w:rPr>
        <w:t xml:space="preserve"> Aditya Bakti, Bandung, 2004, h</w:t>
      </w:r>
      <w:r w:rsidRPr="00B2606B">
        <w:rPr>
          <w:rFonts w:ascii="Times New Roman" w:hAnsi="Times New Roman"/>
          <w:sz w:val="22"/>
          <w:szCs w:val="22"/>
          <w:lang w:eastAsia="id-ID"/>
        </w:rPr>
        <w:t>l</w:t>
      </w:r>
      <w:r>
        <w:rPr>
          <w:rFonts w:ascii="Times New Roman" w:hAnsi="Times New Roman"/>
          <w:sz w:val="22"/>
          <w:szCs w:val="22"/>
          <w:lang w:eastAsia="id-ID"/>
        </w:rPr>
        <w:t>m</w:t>
      </w:r>
      <w:r w:rsidRPr="00B2606B">
        <w:rPr>
          <w:rFonts w:ascii="Times New Roman" w:hAnsi="Times New Roman"/>
          <w:sz w:val="22"/>
          <w:szCs w:val="22"/>
          <w:lang w:eastAsia="id-ID"/>
        </w:rPr>
        <w:t>.  47</w:t>
      </w:r>
    </w:p>
  </w:footnote>
  <w:footnote w:id="27">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Shidarta, </w:t>
      </w:r>
      <w:r w:rsidRPr="00B2606B">
        <w:rPr>
          <w:rFonts w:ascii="Times New Roman" w:hAnsi="Times New Roman"/>
          <w:i/>
          <w:iCs/>
          <w:sz w:val="22"/>
          <w:szCs w:val="22"/>
          <w:lang w:eastAsia="id-ID"/>
        </w:rPr>
        <w:t>Hukum Perlindungan Konsumen Indonesia</w:t>
      </w:r>
      <w:r w:rsidRPr="00B2606B">
        <w:rPr>
          <w:rFonts w:ascii="Times New Roman" w:hAnsi="Times New Roman"/>
          <w:sz w:val="22"/>
          <w:szCs w:val="22"/>
          <w:lang w:eastAsia="id-ID"/>
        </w:rPr>
        <w:t>, Gramedia, Jakarta, 2006, hlm 49</w:t>
      </w:r>
    </w:p>
  </w:footnote>
  <w:footnote w:id="28">
    <w:p w:rsidR="00446CD6" w:rsidRPr="00B2606B" w:rsidRDefault="00446CD6" w:rsidP="00446CD6">
      <w:pPr>
        <w:pStyle w:val="FootnoteText"/>
        <w:ind w:firstLine="567"/>
      </w:pPr>
      <w:r w:rsidRPr="00B2606B">
        <w:rPr>
          <w:rStyle w:val="FootnoteReference"/>
          <w:sz w:val="22"/>
          <w:szCs w:val="22"/>
        </w:rPr>
        <w:footnoteRef/>
      </w:r>
      <w:r w:rsidRPr="00B2606B">
        <w:rPr>
          <w:sz w:val="22"/>
          <w:szCs w:val="22"/>
        </w:rPr>
        <w:t xml:space="preserve"> </w:t>
      </w:r>
      <w:r w:rsidRPr="00B2606B">
        <w:rPr>
          <w:rFonts w:ascii="Times New Roman" w:hAnsi="Times New Roman"/>
          <w:sz w:val="22"/>
          <w:szCs w:val="22"/>
          <w:lang w:eastAsia="id-ID"/>
        </w:rPr>
        <w:t>Pasal 1365 KUHPerdata</w:t>
      </w:r>
    </w:p>
  </w:footnote>
  <w:footnote w:id="29">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lang w:eastAsia="id-ID"/>
        </w:rPr>
        <w:t>Shidarta, </w:t>
      </w:r>
      <w:r w:rsidRPr="00B2606B">
        <w:rPr>
          <w:rFonts w:ascii="Times New Roman" w:hAnsi="Times New Roman"/>
          <w:i/>
          <w:iCs/>
          <w:sz w:val="22"/>
          <w:szCs w:val="22"/>
          <w:lang w:eastAsia="id-ID"/>
        </w:rPr>
        <w:t>Hukum Perlindungan Konsumen Indonesia</w:t>
      </w:r>
      <w:r>
        <w:rPr>
          <w:rFonts w:ascii="Times New Roman" w:hAnsi="Times New Roman"/>
          <w:sz w:val="22"/>
          <w:szCs w:val="22"/>
          <w:lang w:eastAsia="id-ID"/>
        </w:rPr>
        <w:t>, Gramedia, Jakarta, 2006, h</w:t>
      </w:r>
      <w:r w:rsidRPr="00B2606B">
        <w:rPr>
          <w:rFonts w:ascii="Times New Roman" w:hAnsi="Times New Roman"/>
          <w:sz w:val="22"/>
          <w:szCs w:val="22"/>
          <w:lang w:eastAsia="id-ID"/>
        </w:rPr>
        <w:t>l</w:t>
      </w:r>
      <w:r>
        <w:rPr>
          <w:rFonts w:ascii="Times New Roman" w:hAnsi="Times New Roman"/>
          <w:sz w:val="22"/>
          <w:szCs w:val="22"/>
          <w:lang w:eastAsia="id-ID"/>
        </w:rPr>
        <w:t>m</w:t>
      </w:r>
      <w:r w:rsidRPr="00B2606B">
        <w:rPr>
          <w:rFonts w:ascii="Times New Roman" w:hAnsi="Times New Roman"/>
          <w:sz w:val="22"/>
          <w:szCs w:val="22"/>
          <w:lang w:eastAsia="id-ID"/>
        </w:rPr>
        <w:t xml:space="preserve"> 49.</w:t>
      </w:r>
    </w:p>
  </w:footnote>
  <w:footnote w:id="30">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Pasal 1 angka 4 Undang-Undang No. 21 Tahun 2011 tentang Otoritas Jasa Keuangan.</w:t>
      </w:r>
    </w:p>
  </w:footnote>
  <w:footnote w:id="31">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2"/>
        </w:rPr>
        <w:t>Pasal 1 angka 5 Undang-Undang No. 21 Tahun 2011 tentang Otoritas Jasa Keuangan.</w:t>
      </w:r>
    </w:p>
  </w:footnote>
  <w:footnote w:id="32">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2"/>
        </w:rPr>
        <w:t>Pasal 1 angka 6 Undang-Undang No. 21 Tahun 2011 tentang Otoritas Jasa Keuangan.</w:t>
      </w:r>
    </w:p>
  </w:footnote>
  <w:footnote w:id="33">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2"/>
        </w:rPr>
        <w:t>Pasal 1 angka 7 Undang-Undang No. 21 Tahun 2011 tentang Otoritas Jasa Keuangan.</w:t>
      </w:r>
    </w:p>
  </w:footnote>
  <w:footnote w:id="34">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2"/>
        </w:rPr>
        <w:t>Pasal 1 angka 8 Undang-Undang No. 21 Tahun 2011 tentang Otoritas Jasa Keuangan.</w:t>
      </w:r>
    </w:p>
  </w:footnote>
  <w:footnote w:id="35">
    <w:p w:rsidR="00446CD6" w:rsidRPr="00B2606B" w:rsidRDefault="00446CD6" w:rsidP="00446CD6">
      <w:pPr>
        <w:pStyle w:val="FootnoteText"/>
        <w:ind w:firstLine="567"/>
      </w:pPr>
      <w:r w:rsidRPr="00B2606B">
        <w:rPr>
          <w:rStyle w:val="FootnoteReference"/>
        </w:rPr>
        <w:footnoteRef/>
      </w:r>
      <w:r w:rsidRPr="00B2606B">
        <w:t xml:space="preserve"> </w:t>
      </w:r>
      <w:r w:rsidRPr="00B2606B">
        <w:rPr>
          <w:rFonts w:ascii="Times New Roman" w:hAnsi="Times New Roman"/>
          <w:sz w:val="22"/>
          <w:szCs w:val="22"/>
        </w:rPr>
        <w:t>Pasal 1 angka 9 Undang-Undang No. 21 Tahun 2011 tentang Otoritas Jasa Keuangan.</w:t>
      </w:r>
    </w:p>
  </w:footnote>
  <w:footnote w:id="36">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Pasal 1angka 10 Undang-Undang No. 21 Tahun 2011 tentang Otoritas Jasa Keuangan.</w:t>
      </w:r>
    </w:p>
  </w:footnote>
  <w:footnote w:id="37">
    <w:p w:rsidR="00446CD6" w:rsidRPr="00B2606B" w:rsidRDefault="00446CD6" w:rsidP="00446CD6">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Pasal 1 Peraturan Otoritas Jasa Keuangan No. 1 / POJK.07/2013 tentang Perlindungan Konsumen Sektor Jasa Keuangan.</w:t>
      </w:r>
    </w:p>
  </w:footnote>
  <w:footnote w:id="38">
    <w:p w:rsidR="00446CD6" w:rsidRPr="00B2606B" w:rsidRDefault="00446CD6" w:rsidP="00446CD6">
      <w:pPr>
        <w:pStyle w:val="FootnoteText"/>
        <w:ind w:firstLine="567"/>
        <w:jc w:val="both"/>
      </w:pPr>
      <w:r w:rsidRPr="00B2606B">
        <w:rPr>
          <w:rStyle w:val="FootnoteReference"/>
        </w:rPr>
        <w:footnoteRef/>
      </w:r>
      <w:r w:rsidRPr="00B2606B">
        <w:t xml:space="preserve"> </w:t>
      </w:r>
      <w:r w:rsidRPr="00B2606B">
        <w:rPr>
          <w:rFonts w:ascii="Times New Roman" w:hAnsi="Times New Roman"/>
        </w:rPr>
        <w:t xml:space="preserve">Peraturan Otoritas Jasa Keuangan </w:t>
      </w:r>
      <w:r w:rsidRPr="00B2606B">
        <w:rPr>
          <w:rFonts w:ascii="Times New Roman" w:hAnsi="Times New Roman"/>
          <w:lang w:val="de-LU"/>
        </w:rPr>
        <w:t>N</w:t>
      </w:r>
      <w:r w:rsidRPr="00B2606B">
        <w:rPr>
          <w:rFonts w:ascii="Times New Roman" w:hAnsi="Times New Roman"/>
        </w:rPr>
        <w:t>omor: 1/POJK.07/2013 tentang Perlindungan Konsumen Sektor Jasa Keuangan.</w:t>
      </w:r>
    </w:p>
  </w:footnote>
  <w:footnote w:id="39">
    <w:p w:rsidR="00446CD6" w:rsidRPr="00B2606B" w:rsidRDefault="00446CD6" w:rsidP="00446CD6">
      <w:pPr>
        <w:pStyle w:val="FootnoteText"/>
        <w:ind w:firstLine="567"/>
      </w:pPr>
      <w:r w:rsidRPr="00B2606B">
        <w:rPr>
          <w:rStyle w:val="FootnoteReference"/>
          <w:rFonts w:ascii="Times New Roman" w:hAnsi="Times New Roman"/>
          <w:i/>
        </w:rPr>
        <w:footnoteRef/>
      </w:r>
      <w:r w:rsidRPr="00B2606B">
        <w:rPr>
          <w:rFonts w:ascii="Times New Roman" w:hAnsi="Times New Roman"/>
          <w:i/>
        </w:rPr>
        <w:t xml:space="preserve"> </w:t>
      </w:r>
      <w:r w:rsidRPr="00B2606B">
        <w:rPr>
          <w:rFonts w:ascii="Times New Roman" w:hAnsi="Times New Roman"/>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BEB"/>
    <w:multiLevelType w:val="hybridMultilevel"/>
    <w:tmpl w:val="B784F036"/>
    <w:lvl w:ilvl="0" w:tplc="7D021D3E">
      <w:start w:val="1"/>
      <w:numFmt w:val="upperLetter"/>
      <w:lvlText w:val="%1."/>
      <w:lvlJc w:val="left"/>
      <w:pPr>
        <w:ind w:left="1080" w:hanging="720"/>
      </w:pPr>
      <w:rPr>
        <w:rFonts w:cs="Times New Roman" w:hint="default"/>
      </w:rPr>
    </w:lvl>
    <w:lvl w:ilvl="1" w:tplc="833E6428">
      <w:start w:val="1"/>
      <w:numFmt w:val="decimal"/>
      <w:lvlText w:val="%2."/>
      <w:lvlJc w:val="left"/>
      <w:pPr>
        <w:ind w:left="1440" w:hanging="360"/>
      </w:pPr>
      <w:rPr>
        <w:rFonts w:cs="Times New Roman" w:hint="default"/>
      </w:rPr>
    </w:lvl>
    <w:lvl w:ilvl="2" w:tplc="DC0AF5D0">
      <w:start w:val="1"/>
      <w:numFmt w:val="lowerLetter"/>
      <w:lvlText w:val="%3."/>
      <w:lvlJc w:val="left"/>
      <w:pPr>
        <w:ind w:left="2685" w:hanging="705"/>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927AA9"/>
    <w:multiLevelType w:val="hybridMultilevel"/>
    <w:tmpl w:val="17C40710"/>
    <w:lvl w:ilvl="0" w:tplc="E3AAB412">
      <w:start w:val="1"/>
      <w:numFmt w:val="decimal"/>
      <w:lvlText w:val="%1."/>
      <w:lvlJc w:val="left"/>
      <w:pPr>
        <w:ind w:left="927" w:hanging="360"/>
      </w:pPr>
      <w:rPr>
        <w:rFonts w:cs="Times New Roman" w:hint="default"/>
      </w:rPr>
    </w:lvl>
    <w:lvl w:ilvl="1" w:tplc="6E008756">
      <w:start w:val="1"/>
      <w:numFmt w:val="lowerLetter"/>
      <w:lvlText w:val="%2."/>
      <w:lvlJc w:val="left"/>
      <w:pPr>
        <w:ind w:left="1647" w:hanging="360"/>
      </w:pPr>
      <w:rPr>
        <w:rFonts w:cs="Times New Roman" w:hint="default"/>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
    <w:nsid w:val="09EA0F56"/>
    <w:multiLevelType w:val="hybridMultilevel"/>
    <w:tmpl w:val="0E1CBD1A"/>
    <w:lvl w:ilvl="0" w:tplc="04210011">
      <w:start w:val="1"/>
      <w:numFmt w:val="decimal"/>
      <w:lvlText w:val="%1)"/>
      <w:lvlJc w:val="left"/>
      <w:pPr>
        <w:ind w:left="1996" w:hanging="360"/>
      </w:pPr>
      <w:rPr>
        <w:rFonts w:cs="Times New Roman"/>
      </w:rPr>
    </w:lvl>
    <w:lvl w:ilvl="1" w:tplc="04210011">
      <w:start w:val="1"/>
      <w:numFmt w:val="decimal"/>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3">
    <w:nsid w:val="0BDC2EC0"/>
    <w:multiLevelType w:val="hybridMultilevel"/>
    <w:tmpl w:val="7FD472EE"/>
    <w:lvl w:ilvl="0" w:tplc="04210015">
      <w:start w:val="1"/>
      <w:numFmt w:val="upperLetter"/>
      <w:lvlText w:val="%1."/>
      <w:lvlJc w:val="left"/>
      <w:pPr>
        <w:ind w:left="720" w:hanging="360"/>
      </w:pPr>
      <w:rPr>
        <w:rFonts w:cs="Times New Roman" w:hint="default"/>
      </w:rPr>
    </w:lvl>
    <w:lvl w:ilvl="1" w:tplc="537ADF3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1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E6579BE"/>
    <w:multiLevelType w:val="hybridMultilevel"/>
    <w:tmpl w:val="249A80A4"/>
    <w:lvl w:ilvl="0" w:tplc="9FF60D4A">
      <w:start w:val="1"/>
      <w:numFmt w:val="decimal"/>
      <w:lvlText w:val="%1."/>
      <w:lvlJc w:val="left"/>
      <w:pPr>
        <w:ind w:left="927" w:hanging="360"/>
      </w:pPr>
      <w:rPr>
        <w:rFonts w:cs="Times New Roman" w:hint="default"/>
        <w:b/>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
    <w:nsid w:val="1E2100E2"/>
    <w:multiLevelType w:val="hybridMultilevel"/>
    <w:tmpl w:val="16F630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81B553A"/>
    <w:multiLevelType w:val="hybridMultilevel"/>
    <w:tmpl w:val="B90CA49C"/>
    <w:lvl w:ilvl="0" w:tplc="C5C0F70E">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
    <w:nsid w:val="296C407E"/>
    <w:multiLevelType w:val="hybridMultilevel"/>
    <w:tmpl w:val="DB4231D6"/>
    <w:lvl w:ilvl="0" w:tplc="CC44090E">
      <w:start w:val="1"/>
      <w:numFmt w:val="decimal"/>
      <w:lvlText w:val="%1."/>
      <w:lvlJc w:val="left"/>
      <w:pPr>
        <w:ind w:left="153" w:hanging="360"/>
      </w:pPr>
      <w:rPr>
        <w:rFonts w:cs="Times New Roman" w:hint="default"/>
      </w:rPr>
    </w:lvl>
    <w:lvl w:ilvl="1" w:tplc="04210003">
      <w:start w:val="1"/>
      <w:numFmt w:val="bullet"/>
      <w:lvlText w:val="o"/>
      <w:lvlJc w:val="left"/>
      <w:pPr>
        <w:ind w:left="873" w:hanging="360"/>
      </w:pPr>
      <w:rPr>
        <w:rFonts w:ascii="Courier New" w:hAnsi="Courier New" w:hint="default"/>
      </w:rPr>
    </w:lvl>
    <w:lvl w:ilvl="2" w:tplc="04210005">
      <w:start w:val="1"/>
      <w:numFmt w:val="bullet"/>
      <w:lvlText w:val=""/>
      <w:lvlJc w:val="left"/>
      <w:pPr>
        <w:ind w:left="1593" w:hanging="360"/>
      </w:pPr>
      <w:rPr>
        <w:rFonts w:ascii="Wingdings" w:hAnsi="Wingdings" w:hint="default"/>
      </w:rPr>
    </w:lvl>
    <w:lvl w:ilvl="3" w:tplc="04210001" w:tentative="1">
      <w:start w:val="1"/>
      <w:numFmt w:val="bullet"/>
      <w:lvlText w:val=""/>
      <w:lvlJc w:val="left"/>
      <w:pPr>
        <w:ind w:left="2313" w:hanging="360"/>
      </w:pPr>
      <w:rPr>
        <w:rFonts w:ascii="Symbol" w:hAnsi="Symbol" w:hint="default"/>
      </w:rPr>
    </w:lvl>
    <w:lvl w:ilvl="4" w:tplc="04210003" w:tentative="1">
      <w:start w:val="1"/>
      <w:numFmt w:val="bullet"/>
      <w:lvlText w:val="o"/>
      <w:lvlJc w:val="left"/>
      <w:pPr>
        <w:ind w:left="3033" w:hanging="360"/>
      </w:pPr>
      <w:rPr>
        <w:rFonts w:ascii="Courier New" w:hAnsi="Courier New" w:hint="default"/>
      </w:rPr>
    </w:lvl>
    <w:lvl w:ilvl="5" w:tplc="04210005" w:tentative="1">
      <w:start w:val="1"/>
      <w:numFmt w:val="bullet"/>
      <w:lvlText w:val=""/>
      <w:lvlJc w:val="left"/>
      <w:pPr>
        <w:ind w:left="3753" w:hanging="360"/>
      </w:pPr>
      <w:rPr>
        <w:rFonts w:ascii="Wingdings" w:hAnsi="Wingdings" w:hint="default"/>
      </w:rPr>
    </w:lvl>
    <w:lvl w:ilvl="6" w:tplc="04210001" w:tentative="1">
      <w:start w:val="1"/>
      <w:numFmt w:val="bullet"/>
      <w:lvlText w:val=""/>
      <w:lvlJc w:val="left"/>
      <w:pPr>
        <w:ind w:left="4473" w:hanging="360"/>
      </w:pPr>
      <w:rPr>
        <w:rFonts w:ascii="Symbol" w:hAnsi="Symbol" w:hint="default"/>
      </w:rPr>
    </w:lvl>
    <w:lvl w:ilvl="7" w:tplc="04210003" w:tentative="1">
      <w:start w:val="1"/>
      <w:numFmt w:val="bullet"/>
      <w:lvlText w:val="o"/>
      <w:lvlJc w:val="left"/>
      <w:pPr>
        <w:ind w:left="5193" w:hanging="360"/>
      </w:pPr>
      <w:rPr>
        <w:rFonts w:ascii="Courier New" w:hAnsi="Courier New" w:hint="default"/>
      </w:rPr>
    </w:lvl>
    <w:lvl w:ilvl="8" w:tplc="04210005" w:tentative="1">
      <w:start w:val="1"/>
      <w:numFmt w:val="bullet"/>
      <w:lvlText w:val=""/>
      <w:lvlJc w:val="left"/>
      <w:pPr>
        <w:ind w:left="5913" w:hanging="360"/>
      </w:pPr>
      <w:rPr>
        <w:rFonts w:ascii="Wingdings" w:hAnsi="Wingdings" w:hint="default"/>
      </w:rPr>
    </w:lvl>
  </w:abstractNum>
  <w:abstractNum w:abstractNumId="8">
    <w:nsid w:val="2EB509AC"/>
    <w:multiLevelType w:val="multilevel"/>
    <w:tmpl w:val="8FD09C16"/>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2235" w:hanging="1155"/>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3AAD2E2A"/>
    <w:multiLevelType w:val="hybridMultilevel"/>
    <w:tmpl w:val="A38C9916"/>
    <w:lvl w:ilvl="0" w:tplc="272AC1F2">
      <w:start w:val="1"/>
      <w:numFmt w:val="decimal"/>
      <w:lvlText w:val="%1."/>
      <w:lvlJc w:val="left"/>
      <w:pPr>
        <w:ind w:left="1494" w:hanging="360"/>
      </w:pPr>
      <w:rPr>
        <w:rFonts w:cs="Times New Roman" w:hint="default"/>
      </w:rPr>
    </w:lvl>
    <w:lvl w:ilvl="1" w:tplc="6B2E496C">
      <w:start w:val="1"/>
      <w:numFmt w:val="lowerLetter"/>
      <w:lvlText w:val="%2."/>
      <w:lvlJc w:val="left"/>
      <w:pPr>
        <w:ind w:left="2214" w:hanging="360"/>
      </w:pPr>
      <w:rPr>
        <w:rFonts w:cs="Times New Roman" w:hint="default"/>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0">
    <w:nsid w:val="41B61F93"/>
    <w:multiLevelType w:val="multilevel"/>
    <w:tmpl w:val="FD3C74A2"/>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nsid w:val="42B97C80"/>
    <w:multiLevelType w:val="hybridMultilevel"/>
    <w:tmpl w:val="F1A26E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64F0A038">
      <w:start w:val="1"/>
      <w:numFmt w:val="lowerLetter"/>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B92AB4"/>
    <w:multiLevelType w:val="hybridMultilevel"/>
    <w:tmpl w:val="A7308908"/>
    <w:lvl w:ilvl="0" w:tplc="B6E64D76">
      <w:start w:val="1"/>
      <w:numFmt w:val="decimal"/>
      <w:lvlText w:val="%1."/>
      <w:lvlJc w:val="left"/>
      <w:pPr>
        <w:ind w:left="927" w:hanging="360"/>
      </w:pPr>
      <w:rPr>
        <w:rFonts w:cs="Times New Roman" w:hint="default"/>
      </w:rPr>
    </w:lvl>
    <w:lvl w:ilvl="1" w:tplc="4906FCA0">
      <w:start w:val="1"/>
      <w:numFmt w:val="lowerLetter"/>
      <w:lvlText w:val="%2."/>
      <w:lvlJc w:val="left"/>
      <w:pPr>
        <w:ind w:left="1992" w:hanging="705"/>
      </w:pPr>
      <w:rPr>
        <w:rFonts w:cs="Times New Roman" w:hint="default"/>
      </w:rPr>
    </w:lvl>
    <w:lvl w:ilvl="2" w:tplc="5E5A40B2">
      <w:start w:val="1"/>
      <w:numFmt w:val="upperLetter"/>
      <w:lvlText w:val="%3."/>
      <w:lvlJc w:val="left"/>
      <w:pPr>
        <w:ind w:left="2547" w:hanging="360"/>
      </w:pPr>
      <w:rPr>
        <w:rFonts w:cs="Times New Roman" w:hint="default"/>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3">
    <w:nsid w:val="4F4C66B6"/>
    <w:multiLevelType w:val="hybridMultilevel"/>
    <w:tmpl w:val="D34A4F42"/>
    <w:lvl w:ilvl="0" w:tplc="CC44090E">
      <w:start w:val="1"/>
      <w:numFmt w:val="decimal"/>
      <w:lvlText w:val="%1."/>
      <w:lvlJc w:val="left"/>
      <w:pPr>
        <w:ind w:left="-207" w:hanging="360"/>
      </w:pPr>
      <w:rPr>
        <w:rFonts w:cs="Times New Roman" w:hint="default"/>
      </w:rPr>
    </w:lvl>
    <w:lvl w:ilvl="1" w:tplc="04210019" w:tentative="1">
      <w:start w:val="1"/>
      <w:numFmt w:val="lowerLetter"/>
      <w:lvlText w:val="%2."/>
      <w:lvlJc w:val="left"/>
      <w:pPr>
        <w:ind w:left="513" w:hanging="360"/>
      </w:pPr>
      <w:rPr>
        <w:rFonts w:cs="Times New Roman"/>
      </w:rPr>
    </w:lvl>
    <w:lvl w:ilvl="2" w:tplc="0421001B" w:tentative="1">
      <w:start w:val="1"/>
      <w:numFmt w:val="lowerRoman"/>
      <w:lvlText w:val="%3."/>
      <w:lvlJc w:val="right"/>
      <w:pPr>
        <w:ind w:left="1233" w:hanging="180"/>
      </w:pPr>
      <w:rPr>
        <w:rFonts w:cs="Times New Roman"/>
      </w:rPr>
    </w:lvl>
    <w:lvl w:ilvl="3" w:tplc="0421000F" w:tentative="1">
      <w:start w:val="1"/>
      <w:numFmt w:val="decimal"/>
      <w:lvlText w:val="%4."/>
      <w:lvlJc w:val="left"/>
      <w:pPr>
        <w:ind w:left="1953" w:hanging="360"/>
      </w:pPr>
      <w:rPr>
        <w:rFonts w:cs="Times New Roman"/>
      </w:rPr>
    </w:lvl>
    <w:lvl w:ilvl="4" w:tplc="04210019" w:tentative="1">
      <w:start w:val="1"/>
      <w:numFmt w:val="lowerLetter"/>
      <w:lvlText w:val="%5."/>
      <w:lvlJc w:val="left"/>
      <w:pPr>
        <w:ind w:left="2673" w:hanging="360"/>
      </w:pPr>
      <w:rPr>
        <w:rFonts w:cs="Times New Roman"/>
      </w:rPr>
    </w:lvl>
    <w:lvl w:ilvl="5" w:tplc="0421001B" w:tentative="1">
      <w:start w:val="1"/>
      <w:numFmt w:val="lowerRoman"/>
      <w:lvlText w:val="%6."/>
      <w:lvlJc w:val="right"/>
      <w:pPr>
        <w:ind w:left="3393" w:hanging="180"/>
      </w:pPr>
      <w:rPr>
        <w:rFonts w:cs="Times New Roman"/>
      </w:rPr>
    </w:lvl>
    <w:lvl w:ilvl="6" w:tplc="0421000F" w:tentative="1">
      <w:start w:val="1"/>
      <w:numFmt w:val="decimal"/>
      <w:lvlText w:val="%7."/>
      <w:lvlJc w:val="left"/>
      <w:pPr>
        <w:ind w:left="4113" w:hanging="360"/>
      </w:pPr>
      <w:rPr>
        <w:rFonts w:cs="Times New Roman"/>
      </w:rPr>
    </w:lvl>
    <w:lvl w:ilvl="7" w:tplc="04210019" w:tentative="1">
      <w:start w:val="1"/>
      <w:numFmt w:val="lowerLetter"/>
      <w:lvlText w:val="%8."/>
      <w:lvlJc w:val="left"/>
      <w:pPr>
        <w:ind w:left="4833" w:hanging="360"/>
      </w:pPr>
      <w:rPr>
        <w:rFonts w:cs="Times New Roman"/>
      </w:rPr>
    </w:lvl>
    <w:lvl w:ilvl="8" w:tplc="0421001B" w:tentative="1">
      <w:start w:val="1"/>
      <w:numFmt w:val="lowerRoman"/>
      <w:lvlText w:val="%9."/>
      <w:lvlJc w:val="right"/>
      <w:pPr>
        <w:ind w:left="5553" w:hanging="180"/>
      </w:pPr>
      <w:rPr>
        <w:rFonts w:cs="Times New Roman"/>
      </w:rPr>
    </w:lvl>
  </w:abstractNum>
  <w:abstractNum w:abstractNumId="14">
    <w:nsid w:val="545512D8"/>
    <w:multiLevelType w:val="hybridMultilevel"/>
    <w:tmpl w:val="09CC1E6C"/>
    <w:lvl w:ilvl="0" w:tplc="9FA28F46">
      <w:start w:val="1"/>
      <w:numFmt w:val="decimal"/>
      <w:lvlText w:val="%1."/>
      <w:lvlJc w:val="left"/>
      <w:pPr>
        <w:ind w:left="2236" w:hanging="9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5">
    <w:nsid w:val="5F6736AF"/>
    <w:multiLevelType w:val="multilevel"/>
    <w:tmpl w:val="FA763E96"/>
    <w:lvl w:ilvl="0">
      <w:start w:val="2"/>
      <w:numFmt w:val="lowerLetter"/>
      <w:lvlText w:val="%1."/>
      <w:lvlJc w:val="left"/>
      <w:pPr>
        <w:tabs>
          <w:tab w:val="num" w:pos="720"/>
        </w:tabs>
        <w:ind w:left="720" w:hanging="360"/>
      </w:pPr>
      <w:rPr>
        <w:rFonts w:cs="Times New Roman"/>
      </w:rPr>
    </w:lvl>
    <w:lvl w:ilvl="1">
      <w:start w:val="1"/>
      <w:numFmt w:val="decimal"/>
      <w:lvlText w:val="%2)"/>
      <w:lvlJc w:val="left"/>
      <w:pPr>
        <w:ind w:left="2205" w:hanging="1125"/>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5FFA4A11"/>
    <w:multiLevelType w:val="hybridMultilevel"/>
    <w:tmpl w:val="DC8C78A6"/>
    <w:lvl w:ilvl="0" w:tplc="F57E9434">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64711EA9"/>
    <w:multiLevelType w:val="hybridMultilevel"/>
    <w:tmpl w:val="5F42F4D2"/>
    <w:lvl w:ilvl="0" w:tplc="C5C0F70E">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8">
    <w:nsid w:val="665B71B9"/>
    <w:multiLevelType w:val="hybridMultilevel"/>
    <w:tmpl w:val="27625C42"/>
    <w:lvl w:ilvl="0" w:tplc="04210019">
      <w:start w:val="1"/>
      <w:numFmt w:val="lowerLetter"/>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9">
    <w:nsid w:val="69AA5A0A"/>
    <w:multiLevelType w:val="hybridMultilevel"/>
    <w:tmpl w:val="A7C82EEA"/>
    <w:lvl w:ilvl="0" w:tplc="9F0AACFE">
      <w:start w:val="1"/>
      <w:numFmt w:val="decimal"/>
      <w:lvlText w:val="%1."/>
      <w:lvlJc w:val="left"/>
      <w:pPr>
        <w:ind w:left="1494" w:hanging="360"/>
      </w:pPr>
      <w:rPr>
        <w:rFonts w:cs="Times New Roman" w:hint="default"/>
      </w:rPr>
    </w:lvl>
    <w:lvl w:ilvl="1" w:tplc="35324BBC">
      <w:start w:val="1"/>
      <w:numFmt w:val="decimal"/>
      <w:lvlText w:val="%2."/>
      <w:lvlJc w:val="left"/>
      <w:pPr>
        <w:ind w:left="2214" w:hanging="360"/>
      </w:pPr>
      <w:rPr>
        <w:rFonts w:cs="Times New Roman" w:hint="default"/>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0">
    <w:nsid w:val="6E8833E9"/>
    <w:multiLevelType w:val="hybridMultilevel"/>
    <w:tmpl w:val="7C8EC414"/>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1">
    <w:nsid w:val="6ED47D4C"/>
    <w:multiLevelType w:val="hybridMultilevel"/>
    <w:tmpl w:val="BF0CC29A"/>
    <w:lvl w:ilvl="0" w:tplc="683C576A">
      <w:start w:val="1"/>
      <w:numFmt w:val="decimal"/>
      <w:lvlText w:val="%1."/>
      <w:lvlJc w:val="left"/>
      <w:pPr>
        <w:ind w:left="1494" w:hanging="360"/>
      </w:pPr>
      <w:rPr>
        <w:rFonts w:cs="Times New Roman" w:hint="default"/>
      </w:rPr>
    </w:lvl>
    <w:lvl w:ilvl="1" w:tplc="1F22D464">
      <w:start w:val="1"/>
      <w:numFmt w:val="lowerLetter"/>
      <w:lvlText w:val="%2."/>
      <w:lvlJc w:val="left"/>
      <w:pPr>
        <w:ind w:left="2214" w:hanging="360"/>
      </w:pPr>
      <w:rPr>
        <w:rFonts w:cs="Times New Roman" w:hint="default"/>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2">
    <w:nsid w:val="7C0352EC"/>
    <w:multiLevelType w:val="hybridMultilevel"/>
    <w:tmpl w:val="625E2CF8"/>
    <w:lvl w:ilvl="0" w:tplc="864A33A4">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6D05CD"/>
    <w:multiLevelType w:val="hybridMultilevel"/>
    <w:tmpl w:val="54A6E186"/>
    <w:lvl w:ilvl="0" w:tplc="04210019">
      <w:start w:val="1"/>
      <w:numFmt w:val="lowerLetter"/>
      <w:lvlText w:val="%1."/>
      <w:lvlJc w:val="left"/>
      <w:pPr>
        <w:ind w:left="153" w:hanging="360"/>
      </w:pPr>
      <w:rPr>
        <w:rFonts w:cs="Times New Roman"/>
      </w:rPr>
    </w:lvl>
    <w:lvl w:ilvl="1" w:tplc="04210019">
      <w:start w:val="1"/>
      <w:numFmt w:val="lowerLetter"/>
      <w:lvlText w:val="%2."/>
      <w:lvlJc w:val="left"/>
      <w:pPr>
        <w:ind w:left="873" w:hanging="360"/>
      </w:pPr>
      <w:rPr>
        <w:rFonts w:cs="Times New Roman"/>
      </w:rPr>
    </w:lvl>
    <w:lvl w:ilvl="2" w:tplc="0421001B" w:tentative="1">
      <w:start w:val="1"/>
      <w:numFmt w:val="lowerRoman"/>
      <w:lvlText w:val="%3."/>
      <w:lvlJc w:val="right"/>
      <w:pPr>
        <w:ind w:left="1593" w:hanging="180"/>
      </w:pPr>
      <w:rPr>
        <w:rFonts w:cs="Times New Roman"/>
      </w:rPr>
    </w:lvl>
    <w:lvl w:ilvl="3" w:tplc="0421000F" w:tentative="1">
      <w:start w:val="1"/>
      <w:numFmt w:val="decimal"/>
      <w:lvlText w:val="%4."/>
      <w:lvlJc w:val="left"/>
      <w:pPr>
        <w:ind w:left="2313" w:hanging="360"/>
      </w:pPr>
      <w:rPr>
        <w:rFonts w:cs="Times New Roman"/>
      </w:rPr>
    </w:lvl>
    <w:lvl w:ilvl="4" w:tplc="04210019" w:tentative="1">
      <w:start w:val="1"/>
      <w:numFmt w:val="lowerLetter"/>
      <w:lvlText w:val="%5."/>
      <w:lvlJc w:val="left"/>
      <w:pPr>
        <w:ind w:left="3033" w:hanging="360"/>
      </w:pPr>
      <w:rPr>
        <w:rFonts w:cs="Times New Roman"/>
      </w:rPr>
    </w:lvl>
    <w:lvl w:ilvl="5" w:tplc="0421001B" w:tentative="1">
      <w:start w:val="1"/>
      <w:numFmt w:val="lowerRoman"/>
      <w:lvlText w:val="%6."/>
      <w:lvlJc w:val="right"/>
      <w:pPr>
        <w:ind w:left="3753" w:hanging="180"/>
      </w:pPr>
      <w:rPr>
        <w:rFonts w:cs="Times New Roman"/>
      </w:rPr>
    </w:lvl>
    <w:lvl w:ilvl="6" w:tplc="0421000F" w:tentative="1">
      <w:start w:val="1"/>
      <w:numFmt w:val="decimal"/>
      <w:lvlText w:val="%7."/>
      <w:lvlJc w:val="left"/>
      <w:pPr>
        <w:ind w:left="4473" w:hanging="360"/>
      </w:pPr>
      <w:rPr>
        <w:rFonts w:cs="Times New Roman"/>
      </w:rPr>
    </w:lvl>
    <w:lvl w:ilvl="7" w:tplc="04210019" w:tentative="1">
      <w:start w:val="1"/>
      <w:numFmt w:val="lowerLetter"/>
      <w:lvlText w:val="%8."/>
      <w:lvlJc w:val="left"/>
      <w:pPr>
        <w:ind w:left="5193" w:hanging="360"/>
      </w:pPr>
      <w:rPr>
        <w:rFonts w:cs="Times New Roman"/>
      </w:rPr>
    </w:lvl>
    <w:lvl w:ilvl="8" w:tplc="0421001B" w:tentative="1">
      <w:start w:val="1"/>
      <w:numFmt w:val="lowerRoman"/>
      <w:lvlText w:val="%9."/>
      <w:lvlJc w:val="right"/>
      <w:pPr>
        <w:ind w:left="5913" w:hanging="180"/>
      </w:pPr>
      <w:rPr>
        <w:rFonts w:cs="Times New Roman"/>
      </w:rPr>
    </w:lvl>
  </w:abstractNum>
  <w:num w:numId="1">
    <w:abstractNumId w:val="0"/>
  </w:num>
  <w:num w:numId="2">
    <w:abstractNumId w:val="7"/>
  </w:num>
  <w:num w:numId="3">
    <w:abstractNumId w:val="3"/>
  </w:num>
  <w:num w:numId="4">
    <w:abstractNumId w:val="4"/>
  </w:num>
  <w:num w:numId="5">
    <w:abstractNumId w:val="13"/>
  </w:num>
  <w:num w:numId="6">
    <w:abstractNumId w:val="12"/>
  </w:num>
  <w:num w:numId="7">
    <w:abstractNumId w:val="18"/>
  </w:num>
  <w:num w:numId="8">
    <w:abstractNumId w:val="23"/>
  </w:num>
  <w:num w:numId="9">
    <w:abstractNumId w:val="1"/>
  </w:num>
  <w:num w:numId="10">
    <w:abstractNumId w:val="5"/>
  </w:num>
  <w:num w:numId="11">
    <w:abstractNumId w:val="14"/>
  </w:num>
  <w:num w:numId="12">
    <w:abstractNumId w:val="17"/>
  </w:num>
  <w:num w:numId="13">
    <w:abstractNumId w:val="6"/>
  </w:num>
  <w:num w:numId="14">
    <w:abstractNumId w:val="19"/>
  </w:num>
  <w:num w:numId="15">
    <w:abstractNumId w:val="21"/>
  </w:num>
  <w:num w:numId="16">
    <w:abstractNumId w:val="9"/>
  </w:num>
  <w:num w:numId="17">
    <w:abstractNumId w:val="16"/>
  </w:num>
  <w:num w:numId="18">
    <w:abstractNumId w:val="8"/>
  </w:num>
  <w:num w:numId="19">
    <w:abstractNumId w:val="15"/>
  </w:num>
  <w:num w:numId="20">
    <w:abstractNumId w:val="10"/>
  </w:num>
  <w:num w:numId="21">
    <w:abstractNumId w:val="20"/>
  </w:num>
  <w:num w:numId="22">
    <w:abstractNumId w:val="2"/>
  </w:num>
  <w:num w:numId="23">
    <w:abstractNumId w:val="2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446CD6"/>
    <w:rsid w:val="002E27E3"/>
    <w:rsid w:val="00446CD6"/>
    <w:rsid w:val="004C7437"/>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D6"/>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CD6"/>
    <w:pPr>
      <w:ind w:left="720"/>
      <w:contextualSpacing/>
    </w:pPr>
  </w:style>
  <w:style w:type="paragraph" w:styleId="FootnoteText">
    <w:name w:val="footnote text"/>
    <w:basedOn w:val="Normal"/>
    <w:link w:val="FootnoteTextChar"/>
    <w:uiPriority w:val="99"/>
    <w:semiHidden/>
    <w:unhideWhenUsed/>
    <w:rsid w:val="00446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CD6"/>
    <w:rPr>
      <w:rFonts w:ascii="Calibri" w:eastAsia="Times New Roman" w:hAnsi="Calibri"/>
      <w:szCs w:val="20"/>
    </w:rPr>
  </w:style>
  <w:style w:type="character" w:styleId="FootnoteReference">
    <w:name w:val="footnote reference"/>
    <w:uiPriority w:val="99"/>
    <w:semiHidden/>
    <w:unhideWhenUsed/>
    <w:rsid w:val="00446CD6"/>
    <w:rPr>
      <w:rFonts w:cs="Times New Roman"/>
      <w:vertAlign w:val="superscript"/>
    </w:rPr>
  </w:style>
  <w:style w:type="paragraph" w:styleId="NormalWeb">
    <w:name w:val="Normal (Web)"/>
    <w:basedOn w:val="Normal"/>
    <w:uiPriority w:val="99"/>
    <w:unhideWhenUsed/>
    <w:rsid w:val="00446CD6"/>
    <w:pPr>
      <w:spacing w:before="100" w:beforeAutospacing="1" w:after="100" w:afterAutospacing="1" w:line="240" w:lineRule="auto"/>
    </w:pPr>
    <w:rPr>
      <w:sz w:val="24"/>
      <w:szCs w:val="24"/>
      <w:lang w:eastAsia="id-ID"/>
    </w:rPr>
  </w:style>
  <w:style w:type="character" w:styleId="Hyperlink">
    <w:name w:val="Hyperlink"/>
    <w:uiPriority w:val="99"/>
    <w:unhideWhenUsed/>
    <w:rsid w:val="00446CD6"/>
    <w:rPr>
      <w:color w:val="0000FF"/>
      <w:u w:val="single"/>
    </w:rPr>
  </w:style>
  <w:style w:type="character" w:customStyle="1" w:styleId="apple-converted-space">
    <w:name w:val="apple-converted-space"/>
    <w:rsid w:val="00446CD6"/>
    <w:rPr>
      <w:rFonts w:cs="Times New Roman"/>
    </w:rPr>
  </w:style>
  <w:style w:type="character" w:customStyle="1" w:styleId="skimlinks-unlinked">
    <w:name w:val="skimlinks-unlinked"/>
    <w:rsid w:val="00446C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ojk.co.id" TargetMode="External"/><Relationship Id="rId1" Type="http://schemas.openxmlformats.org/officeDocument/2006/relationships/hyperlink" Target="http://www.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8695</Words>
  <Characters>49568</Characters>
  <Application>Microsoft Office Word</Application>
  <DocSecurity>0</DocSecurity>
  <Lines>413</Lines>
  <Paragraphs>116</Paragraphs>
  <ScaleCrop>false</ScaleCrop>
  <Company/>
  <LinksUpToDate>false</LinksUpToDate>
  <CharactersWithSpaces>58147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2016-08-22T03:22:00Z</dcterms:created>
  <dcterms:modified xsi:type="dcterms:W3CDTF">2016-08-22T03:22:00Z</dcterms:modified>
</cp:coreProperties>
</file>