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4F" w:rsidRPr="00F51B74" w:rsidRDefault="0060744F" w:rsidP="0060744F">
      <w:pPr>
        <w:spacing w:after="0" w:line="240" w:lineRule="auto"/>
        <w:jc w:val="center"/>
        <w:rPr>
          <w:rFonts w:ascii="Times New Roman" w:hAnsi="Times New Roman"/>
          <w:b/>
          <w:sz w:val="24"/>
          <w:szCs w:val="24"/>
        </w:rPr>
      </w:pPr>
      <w:r>
        <w:rPr>
          <w:rFonts w:ascii="Times New Roman" w:hAnsi="Times New Roman"/>
          <w:b/>
          <w:noProof/>
          <w:sz w:val="24"/>
          <w:szCs w:val="24"/>
          <w:lang w:eastAsia="id-ID"/>
        </w:rPr>
        <w:pict>
          <v:rect id="_x0000_s1026" style="position:absolute;left:0;text-align:left;margin-left:432.5pt;margin-top:-54.7pt;width:31.5pt;height:31.5pt;z-index:251660288" strokecolor="white"/>
        </w:pict>
      </w:r>
      <w:r w:rsidRPr="00F51B74">
        <w:rPr>
          <w:rFonts w:ascii="Times New Roman" w:hAnsi="Times New Roman"/>
          <w:b/>
          <w:sz w:val="24"/>
          <w:szCs w:val="24"/>
        </w:rPr>
        <w:t xml:space="preserve">BAB I </w:t>
      </w:r>
    </w:p>
    <w:p w:rsidR="0060744F" w:rsidRPr="00F51B74" w:rsidRDefault="0060744F" w:rsidP="0060744F">
      <w:pPr>
        <w:spacing w:after="0" w:line="240" w:lineRule="auto"/>
        <w:jc w:val="center"/>
        <w:rPr>
          <w:rFonts w:ascii="Times New Roman" w:hAnsi="Times New Roman"/>
          <w:b/>
          <w:sz w:val="24"/>
          <w:szCs w:val="24"/>
        </w:rPr>
      </w:pPr>
    </w:p>
    <w:p w:rsidR="0060744F" w:rsidRPr="00F51B74" w:rsidRDefault="0060744F" w:rsidP="0060744F">
      <w:pPr>
        <w:spacing w:after="0" w:line="240" w:lineRule="auto"/>
        <w:jc w:val="center"/>
        <w:rPr>
          <w:rFonts w:ascii="Times New Roman" w:hAnsi="Times New Roman"/>
          <w:b/>
          <w:sz w:val="24"/>
          <w:szCs w:val="24"/>
        </w:rPr>
      </w:pPr>
      <w:r w:rsidRPr="00F51B74">
        <w:rPr>
          <w:rFonts w:ascii="Times New Roman" w:hAnsi="Times New Roman"/>
          <w:b/>
          <w:sz w:val="24"/>
          <w:szCs w:val="24"/>
        </w:rPr>
        <w:t xml:space="preserve">PENDAHULUAN </w:t>
      </w:r>
    </w:p>
    <w:p w:rsidR="0060744F" w:rsidRPr="00F51B74" w:rsidRDefault="0060744F" w:rsidP="0060744F">
      <w:pPr>
        <w:spacing w:after="0" w:line="480" w:lineRule="auto"/>
        <w:rPr>
          <w:rFonts w:ascii="Times New Roman" w:hAnsi="Times New Roman"/>
          <w:b/>
          <w:sz w:val="24"/>
          <w:szCs w:val="24"/>
        </w:rPr>
      </w:pPr>
    </w:p>
    <w:p w:rsidR="0060744F" w:rsidRPr="0082787C" w:rsidRDefault="0060744F" w:rsidP="0060744F">
      <w:pPr>
        <w:pStyle w:val="ListParagraph"/>
        <w:numPr>
          <w:ilvl w:val="0"/>
          <w:numId w:val="2"/>
        </w:numPr>
        <w:shd w:val="clear" w:color="auto" w:fill="FFFFFF"/>
        <w:spacing w:after="0" w:line="480" w:lineRule="auto"/>
        <w:ind w:left="567" w:hanging="567"/>
        <w:jc w:val="both"/>
        <w:rPr>
          <w:rFonts w:ascii="Times New Roman" w:hAnsi="Times New Roman"/>
          <w:b/>
          <w:bCs/>
          <w:sz w:val="24"/>
          <w:szCs w:val="24"/>
          <w:lang w:eastAsia="id-ID"/>
        </w:rPr>
      </w:pPr>
      <w:r w:rsidRPr="000C41A9">
        <w:rPr>
          <w:rFonts w:ascii="Times New Roman" w:hAnsi="Times New Roman"/>
          <w:b/>
          <w:bCs/>
          <w:sz w:val="24"/>
          <w:szCs w:val="24"/>
          <w:lang w:eastAsia="id-ID"/>
        </w:rPr>
        <w:t>Latar Belakang</w:t>
      </w:r>
      <w:r>
        <w:rPr>
          <w:rFonts w:ascii="Times New Roman" w:hAnsi="Times New Roman"/>
          <w:b/>
          <w:bCs/>
          <w:sz w:val="24"/>
          <w:szCs w:val="24"/>
          <w:lang w:eastAsia="id-ID"/>
        </w:rPr>
        <w:t xml:space="preserve"> Penelitian.</w:t>
      </w:r>
    </w:p>
    <w:p w:rsidR="0060744F" w:rsidRPr="0020406F" w:rsidRDefault="0060744F" w:rsidP="0060744F">
      <w:pPr>
        <w:spacing w:line="480" w:lineRule="auto"/>
        <w:ind w:left="567" w:firstLine="567"/>
        <w:jc w:val="both"/>
        <w:rPr>
          <w:rFonts w:ascii="Times New Roman" w:hAnsi="Times New Roman"/>
          <w:sz w:val="24"/>
          <w:szCs w:val="24"/>
        </w:rPr>
      </w:pPr>
      <w:r w:rsidRPr="00366CC3">
        <w:rPr>
          <w:rFonts w:ascii="Times New Roman" w:hAnsi="Times New Roman"/>
          <w:sz w:val="24"/>
          <w:szCs w:val="24"/>
        </w:rPr>
        <w:t>Seiring dengan terbukanya perekonomian Indonesia yang telah masuk dalam sistem perdagangan dunia yang bebas dan terbuka dalam rangka WTO, APEC dan khususnya AFTA, maka pengelolaan ekonomi dan keuangan berangsur-angsur diserahkan pada ekonomi pasar. Hal ini mau tidak mau menuntut perekonomian Indonesia untuk turut bersaing dalam dunia usaha. Ciri khas dari perubahan lingkungan strategis tersebut adalah keterbukaan, sehingga dengan demikian ada dua hal yang perlu dicermati yaitu : 1). Semakin terbukanya peluang pasar yang tidak pernah terjadi sebelumnya; dan 2). Semakin banyak pemain dalam bisnis global yang muncul. Hal ini berakibat pada perusahaan, bangsa dan negara yang semakin rawan terhadap persaingan yang ketat</w:t>
      </w:r>
      <w:r w:rsidRPr="00366CC3">
        <w:rPr>
          <w:rStyle w:val="FootnoteReference"/>
          <w:rFonts w:ascii="Times New Roman" w:hAnsi="Times New Roman"/>
          <w:sz w:val="24"/>
          <w:szCs w:val="24"/>
        </w:rPr>
        <w:footnoteReference w:id="1"/>
      </w:r>
      <w:r>
        <w:rPr>
          <w:rFonts w:ascii="Times New Roman" w:hAnsi="Times New Roman"/>
          <w:sz w:val="24"/>
          <w:szCs w:val="24"/>
        </w:rPr>
        <w:t xml:space="preserve">, maka berdampak pula terhadap </w:t>
      </w:r>
      <w:r w:rsidRPr="0020406F">
        <w:rPr>
          <w:rFonts w:ascii="Times New Roman" w:hAnsi="Times New Roman"/>
          <w:sz w:val="24"/>
          <w:szCs w:val="24"/>
          <w:lang w:eastAsia="id-ID"/>
        </w:rPr>
        <w:t xml:space="preserve">pembangunan ekonomi nasional yang juga harus dilaksanakan secara transparan dan akuntabel dengan berpedoman pada prinsip demokrasi ekonomi sebagaimana diamanatkan Pancasila dan </w:t>
      </w:r>
      <w:r>
        <w:rPr>
          <w:rFonts w:ascii="Times New Roman" w:hAnsi="Times New Roman"/>
          <w:sz w:val="24"/>
          <w:szCs w:val="24"/>
          <w:lang w:eastAsia="id-ID"/>
        </w:rPr>
        <w:t>Undang-Undang</w:t>
      </w:r>
      <w:r w:rsidRPr="0020406F">
        <w:rPr>
          <w:rFonts w:ascii="Times New Roman" w:hAnsi="Times New Roman"/>
          <w:sz w:val="24"/>
          <w:szCs w:val="24"/>
          <w:lang w:eastAsia="id-ID"/>
        </w:rPr>
        <w:t xml:space="preserve"> Dasar Negara Republik Indonesia Tahun 1945.</w:t>
      </w:r>
    </w:p>
    <w:p w:rsidR="0060744F" w:rsidRPr="0020406F" w:rsidRDefault="0060744F" w:rsidP="0060744F">
      <w:pPr>
        <w:spacing w:line="480" w:lineRule="auto"/>
        <w:ind w:left="567" w:firstLine="567"/>
        <w:jc w:val="both"/>
        <w:rPr>
          <w:rFonts w:ascii="Times New Roman" w:hAnsi="Times New Roman"/>
          <w:sz w:val="24"/>
          <w:szCs w:val="24"/>
          <w:lang w:eastAsia="id-ID"/>
        </w:rPr>
      </w:pPr>
      <w:r w:rsidRPr="0020406F">
        <w:rPr>
          <w:rFonts w:ascii="Times New Roman" w:hAnsi="Times New Roman"/>
          <w:sz w:val="24"/>
          <w:szCs w:val="24"/>
          <w:lang w:eastAsia="id-ID"/>
        </w:rPr>
        <w:t xml:space="preserve">Tujuan perekonomian nasional yang mampu tumbuh dengan stabil dan berkelanjutan, menciptakan kesempatan kerja yang luas dan seimbang di semua sektor perekonomian, serta memberikan kesejahteraan secara adil kepada seluruh rakyat Indonesia adalah pembangunan ekonomi nasional yang dilaksanakan secara komprehensif dan mampu menggerakkan kegiatan perekonomian nasional yang </w:t>
      </w:r>
      <w:r w:rsidRPr="0020406F">
        <w:rPr>
          <w:rFonts w:ascii="Times New Roman" w:hAnsi="Times New Roman"/>
          <w:sz w:val="24"/>
          <w:szCs w:val="24"/>
          <w:lang w:eastAsia="id-ID"/>
        </w:rPr>
        <w:lastRenderedPageBreak/>
        <w:t>memiliki jangkauan yang luas dan menyentuh ke seluruh sektor riil dari perekonomian masyarakat Indonesia</w:t>
      </w:r>
      <w:r w:rsidRPr="0020406F">
        <w:rPr>
          <w:rStyle w:val="FootnoteReference"/>
          <w:rFonts w:ascii="Times New Roman" w:hAnsi="Times New Roman"/>
          <w:sz w:val="24"/>
          <w:szCs w:val="24"/>
          <w:lang w:eastAsia="id-ID"/>
        </w:rPr>
        <w:footnoteReference w:id="2"/>
      </w:r>
      <w:r w:rsidRPr="0020406F">
        <w:rPr>
          <w:rFonts w:ascii="Times New Roman" w:hAnsi="Times New Roman"/>
          <w:sz w:val="24"/>
          <w:szCs w:val="24"/>
          <w:lang w:eastAsia="id-ID"/>
        </w:rPr>
        <w:t>.</w:t>
      </w:r>
    </w:p>
    <w:p w:rsidR="0060744F" w:rsidRPr="0020406F" w:rsidRDefault="0060744F" w:rsidP="0060744F">
      <w:pPr>
        <w:spacing w:line="480" w:lineRule="auto"/>
        <w:ind w:left="567" w:firstLine="567"/>
        <w:jc w:val="both"/>
        <w:rPr>
          <w:rFonts w:ascii="Times New Roman" w:hAnsi="Times New Roman"/>
          <w:sz w:val="24"/>
          <w:szCs w:val="24"/>
          <w:lang w:eastAsia="id-ID"/>
        </w:rPr>
      </w:pPr>
      <w:r w:rsidRPr="0020406F">
        <w:rPr>
          <w:rFonts w:ascii="Times New Roman" w:hAnsi="Times New Roman"/>
          <w:sz w:val="24"/>
          <w:szCs w:val="24"/>
          <w:lang w:eastAsia="id-ID"/>
        </w:rPr>
        <w:t xml:space="preserve">Untuk mencapai tujuan tersebut, program pembangunan ekonomi nasional perlu didukung oleh tata kelola pemerintahan yang baik, secara terus menerus melakukan reformasi terhadap setiap komponen dalam sistem perekonomian nasional. Salah satu komponen penting dalam sistem perekonomian nasional dimaksud adalah sistem keuangan dan seluruh kegiatan jasa keuangan yang menjalankan fungsi intermediasi bagi berbagai kegiatan produktif di dalam perekonomian nasional. Sebagai salah satu upaya untuk menyokong proses tercapainya tujuan perekonomian nasional serta sebagai konsekwensi pelaksanaan </w:t>
      </w:r>
      <w:r w:rsidRPr="004214B8">
        <w:rPr>
          <w:rFonts w:ascii="Times New Roman" w:hAnsi="Times New Roman"/>
          <w:i/>
          <w:sz w:val="24"/>
          <w:szCs w:val="24"/>
          <w:lang w:eastAsia="id-ID"/>
        </w:rPr>
        <w:t>Letter of Intent</w:t>
      </w:r>
      <w:r w:rsidRPr="0020406F">
        <w:rPr>
          <w:rFonts w:ascii="Times New Roman" w:hAnsi="Times New Roman"/>
          <w:sz w:val="24"/>
          <w:szCs w:val="24"/>
          <w:lang w:eastAsia="id-ID"/>
        </w:rPr>
        <w:t xml:space="preserve"> (LOI) yang ditandatangani IMF dan Republik Indonesia, maka saat ini lahirlah Otoritas Jasa Keuangan atau singkat OJK yang menjalankan fungsi sebagai pengatur, pengawas, sekaligus pelindung pelaku usaha dan konsumen pada sektor keuangan Indonesia</w:t>
      </w:r>
      <w:r w:rsidRPr="0020406F">
        <w:rPr>
          <w:rStyle w:val="FootnoteReference"/>
          <w:rFonts w:ascii="Times New Roman" w:hAnsi="Times New Roman"/>
          <w:sz w:val="24"/>
          <w:szCs w:val="24"/>
          <w:lang w:eastAsia="id-ID"/>
        </w:rPr>
        <w:footnoteReference w:id="3"/>
      </w:r>
      <w:r w:rsidRPr="0020406F">
        <w:rPr>
          <w:rFonts w:ascii="Times New Roman" w:hAnsi="Times New Roman"/>
          <w:sz w:val="24"/>
          <w:szCs w:val="24"/>
          <w:lang w:eastAsia="id-ID"/>
        </w:rPr>
        <w:t>.</w:t>
      </w:r>
    </w:p>
    <w:p w:rsidR="0060744F" w:rsidRDefault="0060744F" w:rsidP="0060744F">
      <w:pPr>
        <w:spacing w:line="480" w:lineRule="auto"/>
        <w:ind w:left="567" w:firstLine="567"/>
        <w:jc w:val="both"/>
        <w:rPr>
          <w:rFonts w:ascii="Times New Roman" w:hAnsi="Times New Roman"/>
          <w:sz w:val="24"/>
          <w:szCs w:val="24"/>
          <w:lang w:eastAsia="id-ID"/>
        </w:rPr>
      </w:pPr>
      <w:r>
        <w:rPr>
          <w:rFonts w:ascii="Times New Roman" w:hAnsi="Times New Roman"/>
          <w:sz w:val="24"/>
          <w:szCs w:val="24"/>
        </w:rPr>
        <w:t xml:space="preserve"> Ditambah dengan </w:t>
      </w:r>
      <w:r w:rsidRPr="000C41A9">
        <w:rPr>
          <w:rFonts w:ascii="Times New Roman" w:hAnsi="Times New Roman"/>
          <w:sz w:val="24"/>
          <w:szCs w:val="24"/>
          <w:lang w:eastAsia="id-ID"/>
        </w:rPr>
        <w:t xml:space="preserve">perkembangan ilmu pengetahuan dan teknologi yang begitu pesat di dunia </w:t>
      </w:r>
      <w:r>
        <w:rPr>
          <w:rFonts w:ascii="Times New Roman" w:hAnsi="Times New Roman"/>
          <w:sz w:val="24"/>
          <w:szCs w:val="24"/>
          <w:lang w:eastAsia="id-ID"/>
        </w:rPr>
        <w:t xml:space="preserve">saat ini </w:t>
      </w:r>
      <w:r w:rsidRPr="000C41A9">
        <w:rPr>
          <w:rFonts w:ascii="Times New Roman" w:hAnsi="Times New Roman"/>
          <w:sz w:val="24"/>
          <w:szCs w:val="24"/>
          <w:lang w:eastAsia="id-ID"/>
        </w:rPr>
        <w:t xml:space="preserve">telah </w:t>
      </w:r>
      <w:r>
        <w:rPr>
          <w:rFonts w:ascii="Times New Roman" w:hAnsi="Times New Roman"/>
          <w:sz w:val="24"/>
          <w:szCs w:val="24"/>
          <w:lang w:eastAsia="id-ID"/>
        </w:rPr>
        <w:t xml:space="preserve">pula </w:t>
      </w:r>
      <w:r w:rsidRPr="000C41A9">
        <w:rPr>
          <w:rFonts w:ascii="Times New Roman" w:hAnsi="Times New Roman"/>
          <w:sz w:val="24"/>
          <w:szCs w:val="24"/>
          <w:lang w:eastAsia="id-ID"/>
        </w:rPr>
        <w:t xml:space="preserve">memberikan dampak perubahan perilaku manusia, baik secara sosial, pendidikan, informasi, dan transaksi perdagangan. Salah satunya dengan perkembangan dan kemajuan telekomunikasi telah mendorong kemajuan di bidang teknologi informasi. </w:t>
      </w:r>
    </w:p>
    <w:p w:rsidR="0060744F" w:rsidRPr="00366CC3" w:rsidRDefault="0060744F" w:rsidP="0060744F">
      <w:pPr>
        <w:spacing w:line="480" w:lineRule="auto"/>
        <w:ind w:left="567" w:firstLine="567"/>
        <w:jc w:val="both"/>
        <w:rPr>
          <w:rFonts w:ascii="Times New Roman" w:hAnsi="Times New Roman"/>
          <w:sz w:val="24"/>
          <w:szCs w:val="24"/>
        </w:rPr>
      </w:pPr>
      <w:r w:rsidRPr="000C41A9">
        <w:rPr>
          <w:rFonts w:ascii="Times New Roman" w:hAnsi="Times New Roman"/>
          <w:sz w:val="24"/>
          <w:szCs w:val="24"/>
          <w:lang w:eastAsia="id-ID"/>
        </w:rPr>
        <w:t xml:space="preserve">Penggunaan telepon yang semakin luas dalam kegiatan bisnis, industri dan rumah tangga telah mengubah pandangan manusia. Dimana kegiatan-kegiatan diatas pada awalnya dimonopoli oleh kegiatan fisik kini bergeser menjadi kegiatan yang tidak memerlukan kegiatan fisik. </w:t>
      </w:r>
    </w:p>
    <w:p w:rsidR="0060744F" w:rsidRPr="000C41A9"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0C41A9">
        <w:rPr>
          <w:rFonts w:ascii="Times New Roman" w:hAnsi="Times New Roman"/>
          <w:sz w:val="24"/>
          <w:szCs w:val="24"/>
          <w:lang w:eastAsia="id-ID"/>
        </w:rPr>
        <w:lastRenderedPageBreak/>
        <w:t xml:space="preserve">Ditengah globalisasi telekomunikasi yang semakin terpadu dengan semakin populernya telepon bahkan dengan jadinya alat komunikasi telepon genggam (handphone) sebagai kebutuhan pokok, seakan telah membuat dunia semakin </w:t>
      </w:r>
      <w:r w:rsidRPr="0000120C">
        <w:rPr>
          <w:rFonts w:ascii="Times New Roman" w:hAnsi="Times New Roman"/>
          <w:sz w:val="24"/>
          <w:szCs w:val="24"/>
          <w:lang w:eastAsia="id-ID"/>
        </w:rPr>
        <w:t xml:space="preserve">mengempit </w:t>
      </w:r>
      <w:r w:rsidRPr="000C41A9">
        <w:rPr>
          <w:rFonts w:ascii="Times New Roman" w:hAnsi="Times New Roman"/>
          <w:sz w:val="24"/>
          <w:szCs w:val="24"/>
          <w:lang w:eastAsia="id-ID"/>
        </w:rPr>
        <w:t>dan semakin memudarkan batas negara berikut kedaulatan dan tatanan masyarakatnya, begitu juga perkembangan teknologi dan informasi di Indonesia, maka transaksi jual beli barang pun yang pada awalnya bersifat konvensional perlahan-lahan beralih menjadi transaksi jual beli barang secara elektronik dengan menggunakan media telepon.</w:t>
      </w:r>
      <w:bookmarkStart w:id="0" w:name="more"/>
      <w:bookmarkEnd w:id="0"/>
    </w:p>
    <w:p w:rsidR="0060744F" w:rsidRPr="000C41A9"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0C41A9">
        <w:rPr>
          <w:rFonts w:ascii="Times New Roman" w:hAnsi="Times New Roman"/>
          <w:sz w:val="24"/>
          <w:szCs w:val="24"/>
          <w:lang w:eastAsia="id-ID"/>
        </w:rPr>
        <w:t>Dalam dunia perdagangan pun telah memanfaatkan teknologi telekomunikasi dan informatika sebagai media untuk memperluas pemasaran, dan  mempermudah transaksi dalam perbuatan perdagangan</w:t>
      </w:r>
      <w:r>
        <w:rPr>
          <w:rFonts w:ascii="Times New Roman" w:hAnsi="Times New Roman"/>
          <w:sz w:val="24"/>
          <w:szCs w:val="24"/>
          <w:lang w:eastAsia="id-ID"/>
        </w:rPr>
        <w:t xml:space="preserve">, yang semula </w:t>
      </w:r>
      <w:r w:rsidRPr="000C41A9">
        <w:rPr>
          <w:rFonts w:ascii="Times New Roman" w:hAnsi="Times New Roman"/>
          <w:sz w:val="24"/>
          <w:szCs w:val="24"/>
          <w:lang w:eastAsia="id-ID"/>
        </w:rPr>
        <w:t xml:space="preserve">perjanjian </w:t>
      </w:r>
      <w:r>
        <w:rPr>
          <w:rFonts w:ascii="Times New Roman" w:hAnsi="Times New Roman"/>
          <w:sz w:val="24"/>
          <w:szCs w:val="24"/>
          <w:lang w:eastAsia="id-ID"/>
        </w:rPr>
        <w:t xml:space="preserve">dalam suatu transaksi </w:t>
      </w:r>
      <w:r w:rsidRPr="000C41A9">
        <w:rPr>
          <w:rFonts w:ascii="Times New Roman" w:hAnsi="Times New Roman"/>
          <w:sz w:val="24"/>
          <w:szCs w:val="24"/>
          <w:lang w:eastAsia="id-ID"/>
        </w:rPr>
        <w:t xml:space="preserve">bersifat </w:t>
      </w:r>
      <w:r>
        <w:rPr>
          <w:rFonts w:ascii="Times New Roman" w:hAnsi="Times New Roman"/>
          <w:sz w:val="24"/>
          <w:szCs w:val="24"/>
          <w:lang w:eastAsia="id-ID"/>
        </w:rPr>
        <w:t xml:space="preserve">baku </w:t>
      </w:r>
      <w:r w:rsidRPr="000C41A9">
        <w:rPr>
          <w:rFonts w:ascii="Times New Roman" w:hAnsi="Times New Roman"/>
          <w:sz w:val="24"/>
          <w:szCs w:val="24"/>
          <w:lang w:eastAsia="id-ID"/>
        </w:rPr>
        <w:t xml:space="preserve">yaitu berbentuk fisik dan tertulis atau langsung, nyata dirasakan semua pihak saling bertemu </w:t>
      </w:r>
      <w:r>
        <w:rPr>
          <w:rFonts w:ascii="Times New Roman" w:hAnsi="Times New Roman"/>
          <w:sz w:val="24"/>
          <w:szCs w:val="24"/>
          <w:lang w:eastAsia="id-ID"/>
        </w:rPr>
        <w:t xml:space="preserve">saat ini </w:t>
      </w:r>
      <w:r w:rsidRPr="000C41A9">
        <w:rPr>
          <w:rFonts w:ascii="Times New Roman" w:hAnsi="Times New Roman"/>
          <w:sz w:val="24"/>
          <w:szCs w:val="24"/>
          <w:lang w:eastAsia="id-ID"/>
        </w:rPr>
        <w:t>telah mulai ditinggalkan dimana suatu perjanjian dan transaksi tidaklah bertemu langsung, atau menandatangani secara langsung.</w:t>
      </w:r>
    </w:p>
    <w:p w:rsidR="0060744F"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3D16B9">
        <w:rPr>
          <w:rFonts w:ascii="Times New Roman" w:hAnsi="Times New Roman"/>
          <w:sz w:val="24"/>
          <w:szCs w:val="24"/>
          <w:lang w:eastAsia="id-ID"/>
        </w:rPr>
        <w:t>Salah satu bentuk transaksi dalam dunia perbankan yang menggunakan teknologi telekomunikasi merupakan salah satu transaksi elektronik yang sering digunakan dalam masyarakat yang ditawarkan oleh lembaga keuangan bank.</w:t>
      </w:r>
      <w:r w:rsidRPr="0000120C">
        <w:rPr>
          <w:rFonts w:ascii="Times New Roman" w:hAnsi="Times New Roman"/>
          <w:sz w:val="24"/>
          <w:szCs w:val="24"/>
          <w:lang w:eastAsia="id-ID"/>
        </w:rPr>
        <w:t xml:space="preserve"> </w:t>
      </w:r>
      <w:r w:rsidRPr="003D16B9">
        <w:rPr>
          <w:rFonts w:ascii="Times New Roman" w:hAnsi="Times New Roman"/>
          <w:sz w:val="24"/>
          <w:szCs w:val="24"/>
          <w:lang w:eastAsia="id-ID"/>
        </w:rPr>
        <w:t>Kehadiran layanan telepon sebagai media alternatif dalam memberikan kemudahan-kemudahan bagi nasabah suatu bank seperti menjadi solusi yang cukup efektif. Hal ini tidak terlepas dari kelebihan-kelebihan yang dimiliki telepon itu sendiri, dimana setiap orang yang ingin melakukan transaksi melalui telepon, dapat m</w:t>
      </w:r>
      <w:r>
        <w:rPr>
          <w:rFonts w:ascii="Times New Roman" w:hAnsi="Times New Roman"/>
          <w:sz w:val="24"/>
          <w:szCs w:val="24"/>
          <w:lang w:eastAsia="id-ID"/>
        </w:rPr>
        <w:t>elakukan dimana dan kapan saja, maka adanya telepon tersebut menimbulkan aspek positif berupa adanya efektifitas dan efiseiensi waktu dalam bertransaksi.</w:t>
      </w:r>
    </w:p>
    <w:p w:rsidR="0060744F" w:rsidRPr="009B12E8" w:rsidRDefault="0060744F" w:rsidP="0060744F">
      <w:pPr>
        <w:shd w:val="clear" w:color="auto" w:fill="FFFFFF"/>
        <w:spacing w:after="0" w:line="480" w:lineRule="auto"/>
        <w:ind w:left="567" w:firstLine="567"/>
        <w:jc w:val="both"/>
        <w:rPr>
          <w:rFonts w:ascii="Times New Roman" w:hAnsi="Times New Roman"/>
          <w:sz w:val="24"/>
          <w:szCs w:val="24"/>
          <w:lang w:eastAsia="id-ID"/>
        </w:rPr>
      </w:pPr>
      <w:r>
        <w:rPr>
          <w:rFonts w:ascii="Times New Roman" w:hAnsi="Times New Roman"/>
          <w:sz w:val="24"/>
          <w:szCs w:val="24"/>
          <w:lang w:eastAsia="id-ID"/>
        </w:rPr>
        <w:t xml:space="preserve">Selain dari aspek positif  dengan adanya transaksi melalui telepon tersebut, </w:t>
      </w:r>
      <w:r w:rsidRPr="003D16B9">
        <w:rPr>
          <w:rFonts w:ascii="Times New Roman" w:hAnsi="Times New Roman"/>
          <w:sz w:val="24"/>
          <w:szCs w:val="24"/>
          <w:lang w:eastAsia="id-ID"/>
        </w:rPr>
        <w:t xml:space="preserve">transaksi melalui </w:t>
      </w:r>
      <w:r w:rsidRPr="003D16B9">
        <w:rPr>
          <w:rFonts w:ascii="Times New Roman" w:hAnsi="Times New Roman"/>
          <w:iCs/>
          <w:sz w:val="24"/>
          <w:szCs w:val="24"/>
          <w:lang w:eastAsia="id-ID"/>
        </w:rPr>
        <w:t>telepon</w:t>
      </w:r>
      <w:r w:rsidRPr="003D16B9">
        <w:rPr>
          <w:rFonts w:ascii="Times New Roman" w:hAnsi="Times New Roman"/>
          <w:sz w:val="24"/>
          <w:szCs w:val="24"/>
          <w:lang w:eastAsia="id-ID"/>
        </w:rPr>
        <w:t xml:space="preserve"> ini juga tidak terlepas dari resiko yang ada dalam </w:t>
      </w:r>
      <w:r w:rsidRPr="003D16B9">
        <w:rPr>
          <w:rFonts w:ascii="Times New Roman" w:hAnsi="Times New Roman"/>
          <w:sz w:val="24"/>
          <w:szCs w:val="24"/>
          <w:lang w:eastAsia="id-ID"/>
        </w:rPr>
        <w:lastRenderedPageBreak/>
        <w:t>penyelenggaraannya.</w:t>
      </w:r>
      <w:r>
        <w:rPr>
          <w:rFonts w:ascii="Times New Roman" w:hAnsi="Times New Roman"/>
          <w:sz w:val="24"/>
          <w:szCs w:val="24"/>
          <w:lang w:eastAsia="id-ID"/>
        </w:rPr>
        <w:t xml:space="preserve"> </w:t>
      </w:r>
      <w:r w:rsidRPr="003D16B9">
        <w:rPr>
          <w:rFonts w:ascii="Times New Roman" w:hAnsi="Times New Roman"/>
          <w:sz w:val="24"/>
          <w:szCs w:val="24"/>
          <w:lang w:eastAsia="id-ID"/>
        </w:rPr>
        <w:t xml:space="preserve">Tentunya dapat disadari pula bahwa aspek-aspek negatif dari sistem telekomunikasi ini dapat pula membawa imbas negatif sehingga pelanggaran dan kejahatan yang semula dalam kehidupan konvensional tidak dapat ditemukan, </w:t>
      </w:r>
      <w:r>
        <w:rPr>
          <w:rFonts w:ascii="Times New Roman" w:hAnsi="Times New Roman"/>
          <w:sz w:val="24"/>
          <w:szCs w:val="24"/>
          <w:lang w:eastAsia="id-ID"/>
        </w:rPr>
        <w:t>saat ini</w:t>
      </w:r>
      <w:r w:rsidRPr="003D16B9">
        <w:rPr>
          <w:rFonts w:ascii="Times New Roman" w:hAnsi="Times New Roman"/>
          <w:sz w:val="24"/>
          <w:szCs w:val="24"/>
          <w:lang w:eastAsia="id-ID"/>
        </w:rPr>
        <w:t xml:space="preserve"> dengan mudah dapat dilakukan oleh individu atau kelompok tertentu sehingga mengakibatkan kerugian yang begitu besar bagi masyarakat dan bahkan Negara, khususnya </w:t>
      </w:r>
      <w:r>
        <w:rPr>
          <w:rFonts w:ascii="Times New Roman" w:hAnsi="Times New Roman"/>
          <w:sz w:val="24"/>
          <w:szCs w:val="24"/>
          <w:lang w:eastAsia="id-ID"/>
        </w:rPr>
        <w:t>kerugi</w:t>
      </w:r>
      <w:r w:rsidRPr="003D16B9">
        <w:rPr>
          <w:rFonts w:ascii="Times New Roman" w:hAnsi="Times New Roman"/>
          <w:sz w:val="24"/>
          <w:szCs w:val="24"/>
          <w:lang w:eastAsia="id-ID"/>
        </w:rPr>
        <w:t>an bagi nasabah dari suatu lembaga keuangan pun tidak dapat dihindari</w:t>
      </w:r>
      <w:r>
        <w:rPr>
          <w:rFonts w:ascii="Times New Roman" w:hAnsi="Times New Roman"/>
          <w:sz w:val="24"/>
          <w:szCs w:val="24"/>
          <w:lang w:eastAsia="id-ID"/>
        </w:rPr>
        <w:t xml:space="preserve">, antara lain banyaknya tindak pidana penipuan atas suatu transaksi seperti hak dan kewajiban nasabah sebagaimana yang ditawarkan atau detail atas suatu produk yang ditawarkan tidak sama atau tidak sesuai dengan kenyataannya, pembobolan kartu kredit, dan dapat pula digunakan sebagai sarana kejahatan pencucian uang atau </w:t>
      </w:r>
      <w:r w:rsidRPr="009B12E8">
        <w:rPr>
          <w:rFonts w:ascii="Times New Roman" w:hAnsi="Times New Roman"/>
          <w:i/>
          <w:sz w:val="24"/>
          <w:szCs w:val="24"/>
          <w:lang w:eastAsia="id-ID"/>
        </w:rPr>
        <w:t>money</w:t>
      </w:r>
      <w:r>
        <w:rPr>
          <w:rFonts w:ascii="Times New Roman" w:hAnsi="Times New Roman"/>
          <w:sz w:val="24"/>
          <w:szCs w:val="24"/>
          <w:lang w:eastAsia="id-ID"/>
        </w:rPr>
        <w:t xml:space="preserve"> </w:t>
      </w:r>
      <w:r w:rsidRPr="009B12E8">
        <w:rPr>
          <w:rFonts w:ascii="Times New Roman" w:hAnsi="Times New Roman"/>
          <w:i/>
          <w:sz w:val="24"/>
          <w:szCs w:val="24"/>
          <w:lang w:eastAsia="id-ID"/>
        </w:rPr>
        <w:t>loundring</w:t>
      </w:r>
      <w:r>
        <w:rPr>
          <w:rFonts w:ascii="Times New Roman" w:hAnsi="Times New Roman"/>
          <w:sz w:val="24"/>
          <w:szCs w:val="24"/>
          <w:lang w:eastAsia="id-ID"/>
        </w:rPr>
        <w:t xml:space="preserve">. </w:t>
      </w:r>
      <w:r w:rsidRPr="000C41A9">
        <w:rPr>
          <w:rFonts w:ascii="Times New Roman" w:hAnsi="Times New Roman"/>
          <w:sz w:val="24"/>
          <w:szCs w:val="24"/>
          <w:lang w:eastAsia="id-ID"/>
        </w:rPr>
        <w:t>Berbagai penyimpangan tersebut menuntut adanya sistem hukum yang efektif dalam mencegah dan menanggulangi berbagai kejahatan yang ditimbulkan dari adanya penggunaan telepon ini sebagai salahsatu media transaksi. Sehingga menimbulkan suatu pertanyaan bagaimanakah konsepsi perlindungan hukum bagi nasabah suatu lembaga keuangan dalam hal ini selaku konsumen apabila suatu transaksi pada lembaga keuangan tersebut dilakukan melalui telepon.</w:t>
      </w:r>
    </w:p>
    <w:p w:rsidR="0060744F" w:rsidRPr="000C41A9" w:rsidRDefault="0060744F" w:rsidP="0060744F">
      <w:pPr>
        <w:shd w:val="clear" w:color="auto" w:fill="FFFFFF"/>
        <w:spacing w:after="0" w:line="480" w:lineRule="auto"/>
        <w:ind w:left="567" w:firstLine="567"/>
        <w:jc w:val="both"/>
        <w:rPr>
          <w:rFonts w:ascii="Times New Roman" w:hAnsi="Times New Roman"/>
          <w:sz w:val="16"/>
          <w:szCs w:val="16"/>
          <w:lang w:eastAsia="id-ID"/>
        </w:rPr>
      </w:pPr>
      <w:r w:rsidRPr="000C41A9">
        <w:rPr>
          <w:rFonts w:ascii="Times New Roman" w:hAnsi="Times New Roman"/>
          <w:sz w:val="24"/>
          <w:szCs w:val="24"/>
          <w:lang w:eastAsia="id-ID"/>
        </w:rPr>
        <w:t>Perlindungan Konsumen adalah segala upaya yang menjamin adanya kepastian hukum untuk memberikan perlindungan bagi konsumen</w:t>
      </w:r>
      <w:r w:rsidRPr="000C41A9">
        <w:rPr>
          <w:rStyle w:val="FootnoteReference"/>
          <w:rFonts w:ascii="Times New Roman" w:hAnsi="Times New Roman"/>
          <w:sz w:val="24"/>
          <w:szCs w:val="24"/>
          <w:lang w:eastAsia="id-ID"/>
        </w:rPr>
        <w:footnoteReference w:id="4"/>
      </w:r>
      <w:r w:rsidRPr="000C41A9">
        <w:rPr>
          <w:rFonts w:ascii="Times New Roman" w:hAnsi="Times New Roman"/>
          <w:sz w:val="24"/>
          <w:szCs w:val="24"/>
          <w:lang w:eastAsia="id-ID"/>
        </w:rPr>
        <w:t>. Ada beberapa sarjana yang berpendapat bahwa hukum perlindungan konsumen merupakan bagian dari hukum konsumen yang lebih luas. Az. Nasution misalnya, berpendapat bahwa hukum perlindungan konsumen merupakan bagian dari hukum konsumen yang memuat asas-asas atau kaidah-kaidah bersifat mengatur, dan juga mengandung sifat yang melindungi kepentingan konsumen.</w:t>
      </w:r>
      <w:r>
        <w:rPr>
          <w:rStyle w:val="FootnoteReference"/>
          <w:rFonts w:ascii="Times New Roman" w:hAnsi="Times New Roman"/>
          <w:sz w:val="24"/>
          <w:szCs w:val="24"/>
          <w:lang w:eastAsia="id-ID"/>
        </w:rPr>
        <w:footnoteReference w:id="5"/>
      </w:r>
    </w:p>
    <w:p w:rsidR="0060744F" w:rsidRPr="00981344" w:rsidRDefault="0060744F" w:rsidP="0060744F">
      <w:pPr>
        <w:shd w:val="clear" w:color="auto" w:fill="FFFFFF"/>
        <w:spacing w:after="0" w:line="480" w:lineRule="auto"/>
        <w:ind w:left="567" w:firstLine="567"/>
        <w:jc w:val="both"/>
        <w:rPr>
          <w:rFonts w:ascii="Times New Roman" w:hAnsi="Times New Roman"/>
          <w:color w:val="FF0000"/>
          <w:sz w:val="16"/>
          <w:szCs w:val="16"/>
          <w:lang w:eastAsia="id-ID"/>
        </w:rPr>
      </w:pPr>
      <w:r w:rsidRPr="000C41A9">
        <w:rPr>
          <w:rFonts w:ascii="Times New Roman" w:hAnsi="Times New Roman"/>
          <w:sz w:val="24"/>
          <w:szCs w:val="24"/>
          <w:lang w:eastAsia="id-ID"/>
        </w:rPr>
        <w:lastRenderedPageBreak/>
        <w:t>Hukum Konsumen menurut Az. Nasution adalah keseluruhan asas-asas dan kaidah-kaidah yang mengatur hubungan dan masalah penyediaan dan penggunaan produk (barang dan/atau jasa) antara penyedia dan penggunanya, dalam kehidupan bermasyarakat</w:t>
      </w:r>
      <w:r w:rsidRPr="000C41A9">
        <w:rPr>
          <w:rStyle w:val="FootnoteReference"/>
          <w:rFonts w:ascii="Times New Roman" w:hAnsi="Times New Roman"/>
          <w:sz w:val="24"/>
          <w:szCs w:val="24"/>
          <w:lang w:eastAsia="id-ID"/>
        </w:rPr>
        <w:footnoteReference w:id="6"/>
      </w:r>
      <w:r w:rsidRPr="000C41A9">
        <w:rPr>
          <w:rFonts w:ascii="Times New Roman" w:hAnsi="Times New Roman"/>
          <w:sz w:val="24"/>
          <w:szCs w:val="24"/>
          <w:lang w:eastAsia="id-ID"/>
        </w:rPr>
        <w:t>. Disamping itu Az. Nasution dalam bukunya yang lain menyatakan bahwa pengertian hukum konsumen diartikan sebagai keseluruhan asas-asas atau kaidah-kaidah hukum yang mengatur hubungan dan masalah antara berbagai pihak satu sama lain berkaitan dengan barang dan atau jasa konsumen, didalam pergaulan hidup</w:t>
      </w:r>
      <w:r w:rsidRPr="000C41A9">
        <w:rPr>
          <w:rStyle w:val="FootnoteReference"/>
          <w:rFonts w:ascii="Times New Roman" w:hAnsi="Times New Roman"/>
          <w:sz w:val="24"/>
          <w:szCs w:val="24"/>
          <w:lang w:eastAsia="id-ID"/>
        </w:rPr>
        <w:footnoteReference w:id="7"/>
      </w:r>
      <w:r w:rsidRPr="00981344">
        <w:rPr>
          <w:rFonts w:ascii="Times New Roman" w:hAnsi="Times New Roman"/>
          <w:color w:val="FF0000"/>
          <w:sz w:val="24"/>
          <w:szCs w:val="24"/>
          <w:lang w:eastAsia="id-ID"/>
        </w:rPr>
        <w:t>.</w:t>
      </w:r>
    </w:p>
    <w:p w:rsidR="0060744F"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0C41A9">
        <w:rPr>
          <w:rFonts w:ascii="Times New Roman" w:hAnsi="Times New Roman"/>
          <w:sz w:val="24"/>
          <w:szCs w:val="24"/>
          <w:lang w:eastAsia="id-ID"/>
        </w:rPr>
        <w:t xml:space="preserve">Pada dasarnya baik hukum konsumen maupun hukum perlindungan konsumen membicarakan hal yang sama, yaitu kepentingan hukum (hak-hak) konsumen. Bagaimana hak-hak konsumen itu diakui dan diatur di dalam hukum serta bagaimana ditegakkan di dalam praktik hidup bermasyarakat, itulah yang menjadi materi pembahasannya. </w:t>
      </w:r>
    </w:p>
    <w:p w:rsidR="0060744F" w:rsidRPr="0020406F"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0C41A9">
        <w:rPr>
          <w:rFonts w:ascii="Times New Roman" w:hAnsi="Times New Roman"/>
          <w:sz w:val="24"/>
          <w:szCs w:val="24"/>
          <w:lang w:eastAsia="id-ID"/>
        </w:rPr>
        <w:t>Hukum perlindungan konsumen atau hukum konsumen dapat diartikan sebagai keseluruhan peraturan hukum yang mengatur hak-hak dan kewajiban-kewajiban konsumen dan produsen yang timbul dalam usahanya untuk memenuhi kebutuhannya</w:t>
      </w:r>
      <w:r w:rsidRPr="000C41A9">
        <w:rPr>
          <w:rStyle w:val="FootnoteReference"/>
          <w:rFonts w:ascii="Times New Roman" w:hAnsi="Times New Roman"/>
          <w:sz w:val="24"/>
          <w:szCs w:val="24"/>
          <w:lang w:eastAsia="id-ID"/>
        </w:rPr>
        <w:footnoteReference w:id="8"/>
      </w:r>
      <w:r w:rsidRPr="000C41A9">
        <w:rPr>
          <w:rFonts w:ascii="Times New Roman" w:hAnsi="Times New Roman"/>
          <w:sz w:val="24"/>
          <w:szCs w:val="24"/>
          <w:lang w:eastAsia="id-ID"/>
        </w:rPr>
        <w:t>.</w:t>
      </w:r>
      <w:r>
        <w:rPr>
          <w:rFonts w:ascii="Times New Roman" w:hAnsi="Times New Roman"/>
          <w:sz w:val="16"/>
          <w:szCs w:val="16"/>
          <w:lang w:eastAsia="id-ID"/>
        </w:rPr>
        <w:t xml:space="preserve"> </w:t>
      </w:r>
      <w:r w:rsidRPr="000C41A9">
        <w:rPr>
          <w:rFonts w:ascii="Times New Roman" w:hAnsi="Times New Roman"/>
          <w:sz w:val="24"/>
          <w:szCs w:val="24"/>
          <w:lang w:eastAsia="id-ID"/>
        </w:rPr>
        <w:t>Dengan demikian, apabila perlindungan konsumen diartikan sebagai segala upaya yang menjamin adanya kepastian pemenuhan hak-hak konsumen sebagai wujud perlindungan kepada konsumen, maka hukum perlindungan konsumen adalah hukum yang mengatur upaya-upaya untuk menjamin terwujudnya perlindungan hukum terhadap kepentingan konsumen</w:t>
      </w:r>
      <w:r>
        <w:rPr>
          <w:rFonts w:ascii="Arial" w:hAnsi="Arial" w:cs="Arial"/>
          <w:sz w:val="24"/>
          <w:szCs w:val="24"/>
          <w:lang w:eastAsia="id-ID"/>
        </w:rPr>
        <w:t xml:space="preserve">, </w:t>
      </w:r>
      <w:r>
        <w:rPr>
          <w:rFonts w:ascii="Times New Roman" w:hAnsi="Times New Roman"/>
          <w:sz w:val="24"/>
          <w:szCs w:val="24"/>
          <w:lang w:eastAsia="id-ID"/>
        </w:rPr>
        <w:t xml:space="preserve">dalam kerangka pelaksanaan perlindungan konsumen tersebut dan sebagai bagian dari pelaksana terwujudnya tujuan </w:t>
      </w:r>
      <w:r w:rsidRPr="0020406F">
        <w:rPr>
          <w:rFonts w:ascii="Times New Roman" w:hAnsi="Times New Roman"/>
          <w:sz w:val="24"/>
          <w:szCs w:val="24"/>
          <w:lang w:eastAsia="id-ID"/>
        </w:rPr>
        <w:t xml:space="preserve">perekonomian nasional, maka dengan lahirnya Otoritas Jasa Keuangan atau singkat OJK diharapkan sangat </w:t>
      </w:r>
      <w:r w:rsidRPr="0020406F">
        <w:rPr>
          <w:rFonts w:ascii="Times New Roman" w:hAnsi="Times New Roman"/>
          <w:sz w:val="24"/>
          <w:szCs w:val="24"/>
          <w:lang w:eastAsia="id-ID"/>
        </w:rPr>
        <w:lastRenderedPageBreak/>
        <w:t>mampu untuk bertindak dan berfungsi sebagai pengatur, pengawas, sekaligus pelindung pelaku usaha dan konsumen pada sektor keuangan Indonesia.</w:t>
      </w:r>
    </w:p>
    <w:p w:rsidR="0060744F" w:rsidRPr="00F12150"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F12150">
        <w:rPr>
          <w:rFonts w:ascii="Times New Roman" w:hAnsi="Times New Roman"/>
          <w:sz w:val="24"/>
          <w:szCs w:val="24"/>
          <w:lang w:eastAsia="id-ID"/>
        </w:rPr>
        <w:t xml:space="preserve">Merujuk </w:t>
      </w:r>
      <w:r>
        <w:rPr>
          <w:rFonts w:ascii="Times New Roman" w:hAnsi="Times New Roman"/>
          <w:sz w:val="24"/>
          <w:szCs w:val="24"/>
          <w:lang w:eastAsia="id-ID"/>
        </w:rPr>
        <w:t>Undang-Undang</w:t>
      </w:r>
      <w:r w:rsidRPr="00F12150">
        <w:rPr>
          <w:rFonts w:ascii="Times New Roman" w:hAnsi="Times New Roman"/>
          <w:sz w:val="24"/>
          <w:szCs w:val="24"/>
          <w:lang w:eastAsia="id-ID"/>
        </w:rPr>
        <w:t xml:space="preserve"> Nomor 21 Tahun 2011 tentang Otoritas Jasa Keuangan (OJK), salah satu tujuan dari dibentuknya </w:t>
      </w:r>
      <w:r w:rsidRPr="00225A06">
        <w:rPr>
          <w:rFonts w:ascii="Times New Roman" w:hAnsi="Times New Roman"/>
          <w:sz w:val="24"/>
          <w:szCs w:val="24"/>
          <w:lang w:eastAsia="id-ID"/>
        </w:rPr>
        <w:t>O</w:t>
      </w:r>
      <w:r>
        <w:rPr>
          <w:rFonts w:ascii="Times New Roman" w:hAnsi="Times New Roman"/>
          <w:sz w:val="24"/>
          <w:szCs w:val="24"/>
          <w:lang w:eastAsia="id-ID"/>
        </w:rPr>
        <w:t xml:space="preserve">toritas </w:t>
      </w:r>
      <w:r w:rsidRPr="00225A06">
        <w:rPr>
          <w:rFonts w:ascii="Times New Roman" w:hAnsi="Times New Roman"/>
          <w:sz w:val="24"/>
          <w:szCs w:val="24"/>
          <w:lang w:eastAsia="id-ID"/>
        </w:rPr>
        <w:t>J</w:t>
      </w:r>
      <w:r>
        <w:rPr>
          <w:rFonts w:ascii="Times New Roman" w:hAnsi="Times New Roman"/>
          <w:sz w:val="24"/>
          <w:szCs w:val="24"/>
          <w:lang w:eastAsia="id-ID"/>
        </w:rPr>
        <w:t xml:space="preserve">asa </w:t>
      </w:r>
      <w:r w:rsidRPr="00225A06">
        <w:rPr>
          <w:rFonts w:ascii="Times New Roman" w:hAnsi="Times New Roman"/>
          <w:sz w:val="24"/>
          <w:szCs w:val="24"/>
          <w:lang w:eastAsia="id-ID"/>
        </w:rPr>
        <w:t>K</w:t>
      </w:r>
      <w:r>
        <w:rPr>
          <w:rFonts w:ascii="Times New Roman" w:hAnsi="Times New Roman"/>
          <w:sz w:val="24"/>
          <w:szCs w:val="24"/>
          <w:lang w:eastAsia="id-ID"/>
        </w:rPr>
        <w:t>euangan</w:t>
      </w:r>
      <w:r w:rsidRPr="00F12150">
        <w:rPr>
          <w:rFonts w:ascii="Times New Roman" w:hAnsi="Times New Roman"/>
          <w:sz w:val="24"/>
          <w:szCs w:val="24"/>
          <w:lang w:eastAsia="id-ID"/>
        </w:rPr>
        <w:t xml:space="preserve"> adalah melindungi kepentingan Konsumen dan masyarakat terhadap pelanggaran atas </w:t>
      </w:r>
      <w:r>
        <w:rPr>
          <w:rFonts w:ascii="Times New Roman" w:hAnsi="Times New Roman"/>
          <w:sz w:val="24"/>
          <w:szCs w:val="24"/>
          <w:lang w:eastAsia="id-ID"/>
        </w:rPr>
        <w:t>Undang-Undang</w:t>
      </w:r>
      <w:r w:rsidRPr="00F12150">
        <w:rPr>
          <w:rFonts w:ascii="Times New Roman" w:hAnsi="Times New Roman"/>
          <w:sz w:val="24"/>
          <w:szCs w:val="24"/>
          <w:lang w:eastAsia="id-ID"/>
        </w:rPr>
        <w:t xml:space="preserve"> dan peraturan di sektor keuangan yang berada di bawah kewenangan </w:t>
      </w:r>
      <w:r w:rsidRPr="00225A06">
        <w:rPr>
          <w:rFonts w:ascii="Times New Roman" w:hAnsi="Times New Roman"/>
          <w:sz w:val="24"/>
          <w:szCs w:val="24"/>
          <w:lang w:eastAsia="id-ID"/>
        </w:rPr>
        <w:t>O</w:t>
      </w:r>
      <w:r>
        <w:rPr>
          <w:rFonts w:ascii="Times New Roman" w:hAnsi="Times New Roman"/>
          <w:sz w:val="24"/>
          <w:szCs w:val="24"/>
          <w:lang w:eastAsia="id-ID"/>
        </w:rPr>
        <w:t xml:space="preserve">toritas </w:t>
      </w:r>
      <w:r w:rsidRPr="00225A06">
        <w:rPr>
          <w:rFonts w:ascii="Times New Roman" w:hAnsi="Times New Roman"/>
          <w:sz w:val="24"/>
          <w:szCs w:val="24"/>
          <w:lang w:eastAsia="id-ID"/>
        </w:rPr>
        <w:t>J</w:t>
      </w:r>
      <w:r>
        <w:rPr>
          <w:rFonts w:ascii="Times New Roman" w:hAnsi="Times New Roman"/>
          <w:sz w:val="24"/>
          <w:szCs w:val="24"/>
          <w:lang w:eastAsia="id-ID"/>
        </w:rPr>
        <w:t xml:space="preserve">asa </w:t>
      </w:r>
      <w:r w:rsidRPr="00225A06">
        <w:rPr>
          <w:rFonts w:ascii="Times New Roman" w:hAnsi="Times New Roman"/>
          <w:sz w:val="24"/>
          <w:szCs w:val="24"/>
          <w:lang w:eastAsia="id-ID"/>
        </w:rPr>
        <w:t>K</w:t>
      </w:r>
      <w:r>
        <w:rPr>
          <w:rFonts w:ascii="Times New Roman" w:hAnsi="Times New Roman"/>
          <w:sz w:val="24"/>
          <w:szCs w:val="24"/>
          <w:lang w:eastAsia="id-ID"/>
        </w:rPr>
        <w:t>euangan</w:t>
      </w:r>
      <w:r>
        <w:rPr>
          <w:rStyle w:val="FootnoteReference"/>
          <w:rFonts w:ascii="Times New Roman" w:hAnsi="Times New Roman"/>
          <w:sz w:val="24"/>
          <w:szCs w:val="24"/>
          <w:lang w:eastAsia="id-ID"/>
        </w:rPr>
        <w:footnoteReference w:id="9"/>
      </w:r>
      <w:r w:rsidRPr="00F12150">
        <w:rPr>
          <w:rFonts w:ascii="Times New Roman" w:hAnsi="Times New Roman"/>
          <w:sz w:val="24"/>
          <w:szCs w:val="24"/>
          <w:lang w:eastAsia="id-ID"/>
        </w:rPr>
        <w:t xml:space="preserve">. Dalam rangka mencapai tujuan tersebut, </w:t>
      </w:r>
      <w:r w:rsidRPr="00225A06">
        <w:rPr>
          <w:rFonts w:ascii="Times New Roman" w:hAnsi="Times New Roman"/>
          <w:sz w:val="24"/>
          <w:szCs w:val="24"/>
          <w:lang w:eastAsia="id-ID"/>
        </w:rPr>
        <w:t>O</w:t>
      </w:r>
      <w:r>
        <w:rPr>
          <w:rFonts w:ascii="Times New Roman" w:hAnsi="Times New Roman"/>
          <w:sz w:val="24"/>
          <w:szCs w:val="24"/>
          <w:lang w:eastAsia="id-ID"/>
        </w:rPr>
        <w:t xml:space="preserve">toritas </w:t>
      </w:r>
      <w:r w:rsidRPr="00225A06">
        <w:rPr>
          <w:rFonts w:ascii="Times New Roman" w:hAnsi="Times New Roman"/>
          <w:sz w:val="24"/>
          <w:szCs w:val="24"/>
          <w:lang w:eastAsia="id-ID"/>
        </w:rPr>
        <w:t>J</w:t>
      </w:r>
      <w:r>
        <w:rPr>
          <w:rFonts w:ascii="Times New Roman" w:hAnsi="Times New Roman"/>
          <w:sz w:val="24"/>
          <w:szCs w:val="24"/>
          <w:lang w:eastAsia="id-ID"/>
        </w:rPr>
        <w:t xml:space="preserve">asa </w:t>
      </w:r>
      <w:r w:rsidRPr="00225A06">
        <w:rPr>
          <w:rFonts w:ascii="Times New Roman" w:hAnsi="Times New Roman"/>
          <w:sz w:val="24"/>
          <w:szCs w:val="24"/>
          <w:lang w:eastAsia="id-ID"/>
        </w:rPr>
        <w:t>K</w:t>
      </w:r>
      <w:r>
        <w:rPr>
          <w:rFonts w:ascii="Times New Roman" w:hAnsi="Times New Roman"/>
          <w:sz w:val="24"/>
          <w:szCs w:val="24"/>
          <w:lang w:eastAsia="id-ID"/>
        </w:rPr>
        <w:t xml:space="preserve">euangan menyediakan sarana bagi </w:t>
      </w:r>
      <w:r w:rsidRPr="0000120C">
        <w:rPr>
          <w:rFonts w:ascii="Times New Roman" w:hAnsi="Times New Roman"/>
          <w:sz w:val="24"/>
          <w:szCs w:val="24"/>
          <w:lang w:eastAsia="id-ID"/>
        </w:rPr>
        <w:t>k</w:t>
      </w:r>
      <w:r w:rsidRPr="00F12150">
        <w:rPr>
          <w:rFonts w:ascii="Times New Roman" w:hAnsi="Times New Roman"/>
          <w:sz w:val="24"/>
          <w:szCs w:val="24"/>
          <w:lang w:eastAsia="id-ID"/>
        </w:rPr>
        <w:t>onsumen dan masyarakat dalam menyampaikan permintaan informasi atau menyampaikan pengaduan yang berkaitan dengan produk dan/atau jasa yang dibuat dan ditawarkan oleh lembaga jasa keuangan (LJK).</w:t>
      </w:r>
    </w:p>
    <w:p w:rsidR="0060744F" w:rsidRDefault="0060744F" w:rsidP="0060744F">
      <w:pPr>
        <w:shd w:val="clear" w:color="auto" w:fill="FFFFFF"/>
        <w:spacing w:after="0" w:line="480" w:lineRule="auto"/>
        <w:ind w:left="567" w:firstLine="567"/>
        <w:jc w:val="both"/>
        <w:rPr>
          <w:rFonts w:ascii="Times New Roman" w:hAnsi="Times New Roman"/>
          <w:b/>
          <w:color w:val="0070C0"/>
          <w:sz w:val="24"/>
          <w:szCs w:val="24"/>
          <w:u w:val="single"/>
          <w:lang w:eastAsia="id-ID"/>
        </w:rPr>
      </w:pPr>
      <w:r w:rsidRPr="00F12150">
        <w:rPr>
          <w:rFonts w:ascii="Times New Roman" w:hAnsi="Times New Roman"/>
          <w:sz w:val="24"/>
          <w:szCs w:val="24"/>
          <w:lang w:eastAsia="id-ID"/>
        </w:rPr>
        <w:t xml:space="preserve">Konsumen </w:t>
      </w:r>
      <w:r>
        <w:rPr>
          <w:rFonts w:ascii="Times New Roman" w:hAnsi="Times New Roman"/>
          <w:sz w:val="24"/>
          <w:szCs w:val="24"/>
          <w:lang w:eastAsia="id-ID"/>
        </w:rPr>
        <w:t>lembaga jasa keuangan</w:t>
      </w:r>
      <w:r w:rsidRPr="00F12150">
        <w:rPr>
          <w:rFonts w:ascii="Times New Roman" w:hAnsi="Times New Roman"/>
          <w:sz w:val="24"/>
          <w:szCs w:val="24"/>
          <w:lang w:eastAsia="id-ID"/>
        </w:rPr>
        <w:t xml:space="preserve"> adalah pihak-pihak yang menempatkan dananya dan/atau memanfaatkan pelayanan yang tersedia di Lembaga Jasa Keuangan antara lain : nasabah di industri Perbankan, pemodal di industri Pasar Modal, pemegang polis di industri Asuransi, peserta Dana Pensiun (tidak termasuk pensiunan PNS), dan nasabah di industri Pembiayaan dan Penjaminan berdasarkan peraturan per</w:t>
      </w:r>
      <w:r>
        <w:rPr>
          <w:rFonts w:ascii="Times New Roman" w:hAnsi="Times New Roman"/>
          <w:sz w:val="24"/>
          <w:szCs w:val="24"/>
          <w:lang w:eastAsia="id-ID"/>
        </w:rPr>
        <w:t>Undang-Undang</w:t>
      </w:r>
      <w:r w:rsidRPr="00F12150">
        <w:rPr>
          <w:rFonts w:ascii="Times New Roman" w:hAnsi="Times New Roman"/>
          <w:sz w:val="24"/>
          <w:szCs w:val="24"/>
          <w:lang w:eastAsia="id-ID"/>
        </w:rPr>
        <w:t xml:space="preserve">an di sektor jasa keuangan. Untuk konsumen perbankan, sebagaimana disebutkan dalam </w:t>
      </w:r>
      <w:r>
        <w:rPr>
          <w:rFonts w:ascii="Times New Roman" w:hAnsi="Times New Roman"/>
          <w:sz w:val="24"/>
          <w:szCs w:val="24"/>
          <w:lang w:eastAsia="id-ID"/>
        </w:rPr>
        <w:t>Undang-Undang</w:t>
      </w:r>
      <w:r w:rsidRPr="00F12150">
        <w:rPr>
          <w:rFonts w:ascii="Times New Roman" w:hAnsi="Times New Roman"/>
          <w:sz w:val="24"/>
          <w:szCs w:val="24"/>
          <w:lang w:eastAsia="id-ID"/>
        </w:rPr>
        <w:t xml:space="preserve"> Nomor 21 Tahun 2011 tentang Otoritas Jasa Keuangan, Bab XIII</w:t>
      </w:r>
      <w:r>
        <w:rPr>
          <w:rFonts w:ascii="Times New Roman" w:hAnsi="Times New Roman"/>
          <w:sz w:val="24"/>
          <w:szCs w:val="24"/>
          <w:lang w:eastAsia="id-ID"/>
        </w:rPr>
        <w:t xml:space="preserve"> mengenai Ketentuan Peralihan, </w:t>
      </w:r>
      <w:r>
        <w:rPr>
          <w:rFonts w:ascii="Times New Roman" w:hAnsi="Times New Roman"/>
          <w:sz w:val="24"/>
          <w:szCs w:val="24"/>
          <w:lang w:val="en-US" w:eastAsia="id-ID"/>
        </w:rPr>
        <w:t>P</w:t>
      </w:r>
      <w:r w:rsidRPr="00F12150">
        <w:rPr>
          <w:rFonts w:ascii="Times New Roman" w:hAnsi="Times New Roman"/>
          <w:sz w:val="24"/>
          <w:szCs w:val="24"/>
          <w:lang w:eastAsia="id-ID"/>
        </w:rPr>
        <w:t>asal 55 angka (2) yang menyatakan bahwa fungsi, tugas, dan wewenang pengaturan dan pengawasan kegiatan jasa keuangan di sektor Perbankan baru akan beralih dari Bank Indonesia ke O</w:t>
      </w:r>
      <w:r>
        <w:rPr>
          <w:rFonts w:ascii="Times New Roman" w:hAnsi="Times New Roman"/>
          <w:sz w:val="24"/>
          <w:szCs w:val="24"/>
          <w:lang w:eastAsia="id-ID"/>
        </w:rPr>
        <w:t xml:space="preserve">toritas </w:t>
      </w:r>
      <w:r w:rsidRPr="00F12150">
        <w:rPr>
          <w:rFonts w:ascii="Times New Roman" w:hAnsi="Times New Roman"/>
          <w:sz w:val="24"/>
          <w:szCs w:val="24"/>
          <w:lang w:eastAsia="id-ID"/>
        </w:rPr>
        <w:t>J</w:t>
      </w:r>
      <w:r>
        <w:rPr>
          <w:rFonts w:ascii="Times New Roman" w:hAnsi="Times New Roman"/>
          <w:sz w:val="24"/>
          <w:szCs w:val="24"/>
          <w:lang w:eastAsia="id-ID"/>
        </w:rPr>
        <w:t xml:space="preserve">asa </w:t>
      </w:r>
      <w:r w:rsidRPr="00F12150">
        <w:rPr>
          <w:rFonts w:ascii="Times New Roman" w:hAnsi="Times New Roman"/>
          <w:sz w:val="24"/>
          <w:szCs w:val="24"/>
          <w:lang w:eastAsia="id-ID"/>
        </w:rPr>
        <w:t>K</w:t>
      </w:r>
      <w:r>
        <w:rPr>
          <w:rFonts w:ascii="Times New Roman" w:hAnsi="Times New Roman"/>
          <w:sz w:val="24"/>
          <w:szCs w:val="24"/>
          <w:lang w:eastAsia="id-ID"/>
        </w:rPr>
        <w:t>euangan</w:t>
      </w:r>
      <w:r w:rsidRPr="00F12150">
        <w:rPr>
          <w:rFonts w:ascii="Times New Roman" w:hAnsi="Times New Roman"/>
          <w:sz w:val="24"/>
          <w:szCs w:val="24"/>
          <w:lang w:eastAsia="id-ID"/>
        </w:rPr>
        <w:t xml:space="preserve"> pada tanggal 31 Desember 2013</w:t>
      </w:r>
    </w:p>
    <w:p w:rsidR="0060744F" w:rsidRPr="008D1007" w:rsidRDefault="0060744F" w:rsidP="0060744F">
      <w:pPr>
        <w:shd w:val="clear" w:color="auto" w:fill="FFFFFF"/>
        <w:spacing w:after="0" w:line="480" w:lineRule="auto"/>
        <w:ind w:left="567" w:firstLine="567"/>
        <w:jc w:val="both"/>
        <w:rPr>
          <w:rFonts w:ascii="Times New Roman" w:hAnsi="Times New Roman"/>
          <w:sz w:val="24"/>
          <w:szCs w:val="24"/>
        </w:rPr>
      </w:pPr>
      <w:r w:rsidRPr="008D1007">
        <w:rPr>
          <w:rFonts w:ascii="Times New Roman" w:hAnsi="Times New Roman"/>
          <w:sz w:val="24"/>
          <w:szCs w:val="24"/>
        </w:rPr>
        <w:t xml:space="preserve">Otoritas Jasa Keuangan menerbitkan Peraturan Nomor: 1/POJK.07/2013 tentang perlindungan konsumen sektor jasa keuangan untuk melindungi konsumen dari </w:t>
      </w:r>
      <w:r w:rsidRPr="008D1007">
        <w:rPr>
          <w:rFonts w:ascii="Times New Roman" w:hAnsi="Times New Roman"/>
          <w:sz w:val="24"/>
          <w:szCs w:val="24"/>
        </w:rPr>
        <w:lastRenderedPageBreak/>
        <w:t>kecurangan, penyimpangan dan penyesatan dan pengaburan informasi yang dilakukan pelaku usaha jasa keuangan</w:t>
      </w:r>
      <w:r>
        <w:rPr>
          <w:rStyle w:val="FootnoteReference"/>
          <w:rFonts w:ascii="Times New Roman" w:hAnsi="Times New Roman"/>
          <w:sz w:val="24"/>
          <w:szCs w:val="24"/>
        </w:rPr>
        <w:footnoteReference w:id="10"/>
      </w:r>
      <w:r w:rsidRPr="008D1007">
        <w:rPr>
          <w:rFonts w:ascii="Times New Roman" w:hAnsi="Times New Roman"/>
          <w:sz w:val="24"/>
          <w:szCs w:val="24"/>
        </w:rPr>
        <w:t>.</w:t>
      </w:r>
    </w:p>
    <w:p w:rsidR="0060744F" w:rsidRPr="00BC19A9" w:rsidRDefault="0060744F" w:rsidP="0060744F">
      <w:pPr>
        <w:shd w:val="clear" w:color="auto" w:fill="FFFFFF"/>
        <w:spacing w:after="0" w:line="480" w:lineRule="auto"/>
        <w:ind w:left="567" w:firstLine="567"/>
        <w:jc w:val="both"/>
        <w:rPr>
          <w:rFonts w:ascii="Times New Roman" w:hAnsi="Times New Roman"/>
          <w:b/>
          <w:color w:val="0070C0"/>
          <w:sz w:val="24"/>
          <w:szCs w:val="24"/>
        </w:rPr>
      </w:pPr>
      <w:r w:rsidRPr="008D1007">
        <w:rPr>
          <w:rFonts w:ascii="Times New Roman" w:hAnsi="Times New Roman"/>
          <w:sz w:val="24"/>
          <w:szCs w:val="24"/>
        </w:rPr>
        <w:t>Pelaku jasa keuangan wajib menyediakan atau menyampaikan informasi mengenai produk/layanan yang akurat, jujur, jelas dan tidak menyesatkan. Selain itu, pelaku usaha jasa keuangan wajib menyampaikan informasi yang terkini dan mudah diakses, disamping wajib menggunakan istilah, frasa dan kalimat dalam Bahasa Indonesia yang m</w:t>
      </w:r>
      <w:r>
        <w:rPr>
          <w:rFonts w:ascii="Times New Roman" w:hAnsi="Times New Roman"/>
          <w:sz w:val="24"/>
          <w:szCs w:val="24"/>
        </w:rPr>
        <w:t xml:space="preserve">udah dimengerti konsumen,” </w:t>
      </w:r>
      <w:r w:rsidRPr="00E245D1">
        <w:rPr>
          <w:rFonts w:ascii="Times New Roman" w:hAnsi="Times New Roman"/>
          <w:sz w:val="24"/>
          <w:szCs w:val="24"/>
        </w:rPr>
        <w:t xml:space="preserve">Pasal 19 </w:t>
      </w:r>
      <w:r w:rsidRPr="008D1007">
        <w:rPr>
          <w:rFonts w:ascii="Times New Roman" w:hAnsi="Times New Roman"/>
          <w:sz w:val="24"/>
          <w:szCs w:val="24"/>
        </w:rPr>
        <w:t xml:space="preserve">Peraturan Nomor: 1/POJK.07/2013, </w:t>
      </w:r>
      <w:r>
        <w:rPr>
          <w:rFonts w:ascii="Times New Roman" w:hAnsi="Times New Roman"/>
          <w:sz w:val="24"/>
          <w:szCs w:val="24"/>
        </w:rPr>
        <w:t xml:space="preserve">yaitu </w:t>
      </w:r>
      <w:r>
        <w:rPr>
          <w:rStyle w:val="FootnoteReference"/>
          <w:rFonts w:ascii="Times New Roman" w:hAnsi="Times New Roman"/>
          <w:sz w:val="24"/>
          <w:szCs w:val="24"/>
        </w:rPr>
        <w:footnoteReference w:id="11"/>
      </w:r>
      <w:r>
        <w:rPr>
          <w:rFonts w:ascii="Times New Roman" w:hAnsi="Times New Roman"/>
          <w:sz w:val="24"/>
          <w:szCs w:val="24"/>
        </w:rPr>
        <w:t>:</w:t>
      </w:r>
    </w:p>
    <w:p w:rsidR="0060744F" w:rsidRDefault="0060744F" w:rsidP="0060744F">
      <w:pPr>
        <w:shd w:val="clear" w:color="auto" w:fill="FFFFFF"/>
        <w:spacing w:after="0" w:line="240" w:lineRule="auto"/>
        <w:ind w:left="1134" w:right="947"/>
        <w:jc w:val="both"/>
        <w:rPr>
          <w:rFonts w:ascii="Times New Roman" w:hAnsi="Times New Roman"/>
          <w:sz w:val="24"/>
          <w:szCs w:val="24"/>
        </w:rPr>
      </w:pPr>
      <w:r w:rsidRPr="008D1007">
        <w:rPr>
          <w:rFonts w:ascii="Times New Roman" w:hAnsi="Times New Roman"/>
          <w:sz w:val="24"/>
          <w:szCs w:val="24"/>
        </w:rPr>
        <w:t>Pelaku usaha jasa keuangan dilarang melakukan penawaran produk atau layanan jasa kepada masyarakat melalui sarana komunikasi pribadi tanpa persetujuan konsumen. Artinya penawaran produk atau layanan jasa melalui telephone/handphone dilarang jika tanpa persetujuan konsumen.</w:t>
      </w:r>
    </w:p>
    <w:p w:rsidR="0060744F" w:rsidRPr="004214B8" w:rsidRDefault="0060744F" w:rsidP="0060744F">
      <w:pPr>
        <w:shd w:val="clear" w:color="auto" w:fill="FFFFFF"/>
        <w:spacing w:after="0" w:line="240" w:lineRule="auto"/>
        <w:ind w:left="1134" w:right="947"/>
        <w:jc w:val="both"/>
        <w:rPr>
          <w:rFonts w:ascii="Times New Roman" w:hAnsi="Times New Roman"/>
          <w:sz w:val="24"/>
          <w:szCs w:val="24"/>
        </w:rPr>
      </w:pPr>
    </w:p>
    <w:p w:rsidR="0060744F" w:rsidRPr="008D1007" w:rsidRDefault="0060744F" w:rsidP="0060744F">
      <w:pPr>
        <w:shd w:val="clear" w:color="auto" w:fill="FFFFFF"/>
        <w:spacing w:after="0" w:line="480" w:lineRule="auto"/>
        <w:ind w:left="567" w:firstLine="567"/>
        <w:jc w:val="both"/>
        <w:rPr>
          <w:rFonts w:ascii="Times New Roman" w:hAnsi="Times New Roman"/>
          <w:color w:val="0070C0"/>
          <w:sz w:val="24"/>
          <w:szCs w:val="24"/>
          <w:lang w:eastAsia="id-ID"/>
        </w:rPr>
      </w:pPr>
      <w:r w:rsidRPr="008D1007">
        <w:rPr>
          <w:rFonts w:ascii="Times New Roman" w:hAnsi="Times New Roman"/>
          <w:sz w:val="24"/>
          <w:szCs w:val="24"/>
        </w:rPr>
        <w:t>Dalam</w:t>
      </w:r>
      <w:r>
        <w:rPr>
          <w:rFonts w:ascii="Times New Roman" w:hAnsi="Times New Roman"/>
          <w:sz w:val="24"/>
          <w:szCs w:val="24"/>
        </w:rPr>
        <w:t xml:space="preserve"> aturan Otoritas Jasa Keuangan,</w:t>
      </w:r>
      <w:r w:rsidRPr="008D1007">
        <w:rPr>
          <w:rFonts w:ascii="Times New Roman" w:hAnsi="Times New Roman"/>
          <w:sz w:val="24"/>
          <w:szCs w:val="24"/>
        </w:rPr>
        <w:t xml:space="preserve"> pelaku usaha jasa keuangan wajib menjaga keamanan simpanan, dana atau aset konsumen dan wajib memberikan tanda bukti kepemilikan tepat waktu sesuai dengan perjanjian</w:t>
      </w:r>
      <w:r w:rsidRPr="008D1007">
        <w:rPr>
          <w:rFonts w:ascii="Times New Roman" w:hAnsi="Times New Roman"/>
          <w:color w:val="0070C0"/>
          <w:sz w:val="24"/>
          <w:szCs w:val="24"/>
        </w:rPr>
        <w:t>.</w:t>
      </w:r>
    </w:p>
    <w:p w:rsidR="0060744F"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A31798">
        <w:rPr>
          <w:rFonts w:ascii="Times New Roman" w:hAnsi="Times New Roman"/>
          <w:sz w:val="24"/>
          <w:szCs w:val="24"/>
          <w:lang w:eastAsia="id-ID"/>
        </w:rPr>
        <w:t xml:space="preserve">Berdasarkan pada uraian latar belakang sebagaimana tersebut di atas, maka penulis tertarik untuk melakukan penelitian lebih jauh mengenai perlindungan konsumen </w:t>
      </w:r>
      <w:r>
        <w:rPr>
          <w:rFonts w:ascii="Times New Roman" w:hAnsi="Times New Roman"/>
          <w:sz w:val="24"/>
          <w:szCs w:val="24"/>
          <w:lang w:eastAsia="id-ID"/>
        </w:rPr>
        <w:t xml:space="preserve">lembaga jasa keuangan </w:t>
      </w:r>
      <w:r w:rsidRPr="00A31798">
        <w:rPr>
          <w:rFonts w:ascii="Times New Roman" w:hAnsi="Times New Roman"/>
          <w:sz w:val="24"/>
          <w:szCs w:val="24"/>
          <w:lang w:eastAsia="id-ID"/>
        </w:rPr>
        <w:t>yang berjudul</w:t>
      </w:r>
      <w:r w:rsidRPr="0052366E">
        <w:rPr>
          <w:rFonts w:ascii="Times New Roman" w:hAnsi="Times New Roman"/>
          <w:color w:val="333333"/>
          <w:sz w:val="24"/>
          <w:szCs w:val="24"/>
          <w:lang w:eastAsia="id-ID"/>
        </w:rPr>
        <w:t xml:space="preserve"> “</w:t>
      </w:r>
      <w:r w:rsidRPr="0052366E">
        <w:rPr>
          <w:rFonts w:ascii="Times New Roman" w:hAnsi="Times New Roman"/>
          <w:b/>
          <w:sz w:val="24"/>
          <w:szCs w:val="24"/>
        </w:rPr>
        <w:t xml:space="preserve">PERLINDUNGAN HUKUM TERHADAP KONSUMEN LEMBAGA JASA KEUANGAN </w:t>
      </w:r>
      <w:r>
        <w:rPr>
          <w:rFonts w:ascii="Times New Roman" w:hAnsi="Times New Roman"/>
          <w:b/>
          <w:sz w:val="24"/>
          <w:szCs w:val="24"/>
        </w:rPr>
        <w:t xml:space="preserve">ATAS PELANGGARAN </w:t>
      </w:r>
      <w:r w:rsidRPr="0052366E">
        <w:rPr>
          <w:rFonts w:ascii="Times New Roman" w:hAnsi="Times New Roman"/>
          <w:b/>
          <w:sz w:val="24"/>
          <w:szCs w:val="24"/>
        </w:rPr>
        <w:t>DALAM TRANSAKSI MELALUI TELEPON BERDASARKAN PERATURAN OTORITAS JASA KEUANGAN NOMOR. 1 /POJK.07/2013 TENTANG PERLINDUNGAN KONSUMEN SEKTOR JASA KEUANGAN</w:t>
      </w:r>
      <w:r w:rsidRPr="0052366E">
        <w:rPr>
          <w:rFonts w:ascii="Times New Roman" w:hAnsi="Times New Roman"/>
          <w:b/>
          <w:bCs/>
          <w:color w:val="333333"/>
          <w:sz w:val="24"/>
          <w:szCs w:val="24"/>
          <w:lang w:eastAsia="id-ID"/>
        </w:rPr>
        <w:t>”</w:t>
      </w:r>
    </w:p>
    <w:p w:rsidR="0060744F" w:rsidRPr="0055558B" w:rsidRDefault="0060744F" w:rsidP="0060744F">
      <w:pPr>
        <w:shd w:val="clear" w:color="auto" w:fill="FFFFFF"/>
        <w:spacing w:after="0" w:line="480" w:lineRule="auto"/>
        <w:ind w:left="567" w:firstLine="567"/>
        <w:jc w:val="both"/>
        <w:rPr>
          <w:rFonts w:ascii="Times New Roman" w:hAnsi="Times New Roman"/>
          <w:sz w:val="24"/>
          <w:szCs w:val="24"/>
          <w:lang w:eastAsia="id-ID"/>
        </w:rPr>
      </w:pPr>
    </w:p>
    <w:p w:rsidR="0060744F" w:rsidRPr="0052366E" w:rsidRDefault="0060744F" w:rsidP="0060744F">
      <w:pPr>
        <w:shd w:val="clear" w:color="auto" w:fill="FFFFFF"/>
        <w:spacing w:after="0" w:line="480" w:lineRule="auto"/>
        <w:ind w:left="567" w:hanging="567"/>
        <w:jc w:val="both"/>
        <w:rPr>
          <w:rFonts w:ascii="Times New Roman" w:hAnsi="Times New Roman"/>
          <w:color w:val="333333"/>
          <w:sz w:val="24"/>
          <w:szCs w:val="24"/>
          <w:lang w:eastAsia="id-ID"/>
        </w:rPr>
      </w:pPr>
      <w:r w:rsidRPr="0052366E">
        <w:rPr>
          <w:rFonts w:ascii="Times New Roman" w:hAnsi="Times New Roman"/>
          <w:b/>
          <w:bCs/>
          <w:color w:val="333333"/>
          <w:sz w:val="24"/>
          <w:szCs w:val="24"/>
          <w:lang w:eastAsia="id-ID"/>
        </w:rPr>
        <w:t>B.</w:t>
      </w:r>
      <w:r w:rsidRPr="0052366E">
        <w:rPr>
          <w:rFonts w:ascii="Times New Roman" w:hAnsi="Times New Roman"/>
          <w:color w:val="333333"/>
          <w:sz w:val="24"/>
          <w:szCs w:val="24"/>
          <w:lang w:eastAsia="id-ID"/>
        </w:rPr>
        <w:t>    </w:t>
      </w:r>
      <w:r w:rsidRPr="0052366E">
        <w:rPr>
          <w:rFonts w:ascii="Times New Roman" w:hAnsi="Times New Roman"/>
          <w:b/>
          <w:bCs/>
          <w:color w:val="333333"/>
          <w:sz w:val="24"/>
          <w:szCs w:val="24"/>
          <w:lang w:eastAsia="id-ID"/>
        </w:rPr>
        <w:t>IDENTIFIKASI MASALAH</w:t>
      </w:r>
    </w:p>
    <w:p w:rsidR="0060744F" w:rsidRPr="002E23AC" w:rsidRDefault="0060744F" w:rsidP="0060744F">
      <w:pPr>
        <w:shd w:val="clear" w:color="auto" w:fill="FFFFFF"/>
        <w:spacing w:after="0" w:line="480" w:lineRule="auto"/>
        <w:ind w:firstLine="567"/>
        <w:jc w:val="both"/>
        <w:rPr>
          <w:rFonts w:ascii="Times New Roman" w:hAnsi="Times New Roman"/>
          <w:sz w:val="24"/>
          <w:szCs w:val="24"/>
          <w:lang w:eastAsia="id-ID"/>
        </w:rPr>
      </w:pPr>
      <w:r w:rsidRPr="002E23AC">
        <w:rPr>
          <w:rFonts w:ascii="Times New Roman" w:hAnsi="Times New Roman"/>
          <w:sz w:val="24"/>
          <w:szCs w:val="24"/>
          <w:lang w:eastAsia="id-ID"/>
        </w:rPr>
        <w:lastRenderedPageBreak/>
        <w:t>Adapun yang menjadi pokok permasalahan dalam pembahasan tesis ini adalah:</w:t>
      </w:r>
    </w:p>
    <w:p w:rsidR="0060744F" w:rsidRDefault="0060744F" w:rsidP="0060744F">
      <w:pPr>
        <w:pStyle w:val="ListParagraph"/>
        <w:numPr>
          <w:ilvl w:val="0"/>
          <w:numId w:val="1"/>
        </w:numPr>
        <w:shd w:val="clear" w:color="auto" w:fill="FFFFFF"/>
        <w:tabs>
          <w:tab w:val="left" w:pos="851"/>
        </w:tabs>
        <w:spacing w:after="0" w:line="480" w:lineRule="auto"/>
        <w:jc w:val="both"/>
        <w:rPr>
          <w:rFonts w:ascii="Times New Roman" w:hAnsi="Times New Roman"/>
          <w:sz w:val="24"/>
          <w:szCs w:val="24"/>
        </w:rPr>
      </w:pPr>
      <w:r w:rsidRPr="002E23AC">
        <w:rPr>
          <w:rFonts w:ascii="Times New Roman" w:hAnsi="Times New Roman"/>
          <w:sz w:val="24"/>
          <w:szCs w:val="24"/>
          <w:lang w:eastAsia="id-ID"/>
        </w:rPr>
        <w:t xml:space="preserve">Bagaimanakah perlindungan hukum terhadap konsumen lembaga jasa keuangan atas pelanggaran </w:t>
      </w:r>
      <w:r w:rsidRPr="002E23AC">
        <w:rPr>
          <w:rFonts w:ascii="Times New Roman" w:hAnsi="Times New Roman"/>
          <w:sz w:val="24"/>
          <w:szCs w:val="24"/>
        </w:rPr>
        <w:t>dalam transaksi melalui telepon berdasarkan Undang-Undang Nomor  8 Tahun 1999 Tentang Perlindungan Konsumen Jo Peraturan Otoritas Jasa Keuangan Nomor: 1 /POJK.07/2013 Tentang Perlindungan Konsumen Sektor Jasa Keuangan ?</w:t>
      </w:r>
    </w:p>
    <w:p w:rsidR="0060744F" w:rsidRPr="007D6C41" w:rsidRDefault="0060744F" w:rsidP="0060744F">
      <w:pPr>
        <w:pStyle w:val="ListParagraph"/>
        <w:numPr>
          <w:ilvl w:val="0"/>
          <w:numId w:val="1"/>
        </w:numPr>
        <w:shd w:val="clear" w:color="auto" w:fill="FFFFFF"/>
        <w:tabs>
          <w:tab w:val="left" w:pos="851"/>
        </w:tabs>
        <w:spacing w:after="0" w:line="480" w:lineRule="auto"/>
        <w:jc w:val="both"/>
        <w:rPr>
          <w:rFonts w:ascii="Times New Roman" w:hAnsi="Times New Roman"/>
          <w:sz w:val="24"/>
          <w:szCs w:val="24"/>
        </w:rPr>
      </w:pPr>
      <w:r w:rsidRPr="002E23AC">
        <w:rPr>
          <w:rFonts w:ascii="Times New Roman" w:hAnsi="Times New Roman"/>
          <w:sz w:val="24"/>
          <w:szCs w:val="24"/>
        </w:rPr>
        <w:t>Bagaimanakah akibat hukum dari Undang-Undang Nomor 8 Tahun 1999 Tentang Perlindungan Konsumen Jo Peraturan Otoritas Jasa Keuangan Nomor:1 /POJK.07/2013 Tentang Perlindungan Konsumen Sektor Jasa Keuangan dalam pelaksanaan transaksi pada lembaga jasa keuangan</w:t>
      </w:r>
      <w:r>
        <w:rPr>
          <w:rFonts w:ascii="Times New Roman" w:hAnsi="Times New Roman"/>
          <w:sz w:val="24"/>
          <w:szCs w:val="24"/>
        </w:rPr>
        <w:t xml:space="preserve"> yang dilakukan melalui telepon?</w:t>
      </w:r>
    </w:p>
    <w:p w:rsidR="0060744F" w:rsidRPr="002E23AC" w:rsidRDefault="0060744F" w:rsidP="0060744F">
      <w:pPr>
        <w:pStyle w:val="ListParagraph"/>
        <w:numPr>
          <w:ilvl w:val="0"/>
          <w:numId w:val="1"/>
        </w:numPr>
        <w:shd w:val="clear" w:color="auto" w:fill="FFFFFF"/>
        <w:tabs>
          <w:tab w:val="left" w:pos="851"/>
        </w:tabs>
        <w:spacing w:after="0" w:line="480" w:lineRule="auto"/>
        <w:jc w:val="both"/>
        <w:rPr>
          <w:rFonts w:ascii="Times New Roman" w:hAnsi="Times New Roman"/>
          <w:sz w:val="24"/>
          <w:szCs w:val="24"/>
          <w:lang w:eastAsia="id-ID"/>
        </w:rPr>
      </w:pPr>
      <w:r w:rsidRPr="002E23AC">
        <w:rPr>
          <w:rFonts w:ascii="Times New Roman" w:hAnsi="Times New Roman"/>
          <w:sz w:val="24"/>
          <w:szCs w:val="24"/>
        </w:rPr>
        <w:t xml:space="preserve">Bagaimana </w:t>
      </w:r>
      <w:r>
        <w:rPr>
          <w:rFonts w:ascii="Times New Roman" w:hAnsi="Times New Roman"/>
          <w:sz w:val="24"/>
          <w:szCs w:val="24"/>
        </w:rPr>
        <w:t>tindakan</w:t>
      </w:r>
      <w:r w:rsidRPr="002E23AC">
        <w:rPr>
          <w:rFonts w:ascii="Times New Roman" w:hAnsi="Times New Roman"/>
          <w:sz w:val="24"/>
          <w:szCs w:val="24"/>
        </w:rPr>
        <w:t xml:space="preserve"> hukum yang dapat dilakukan oleh konsumen untuk menyelesaikan permasalahan yang timbul dalam pelaksanaan transaksi pada lembaga jasa keuangan atas pelanggaran yang dilakukan melalui telepo</w:t>
      </w:r>
      <w:r>
        <w:rPr>
          <w:rFonts w:ascii="Times New Roman" w:hAnsi="Times New Roman"/>
          <w:sz w:val="24"/>
          <w:szCs w:val="24"/>
        </w:rPr>
        <w:t>n?</w:t>
      </w:r>
    </w:p>
    <w:p w:rsidR="0060744F" w:rsidRDefault="0060744F" w:rsidP="0060744F">
      <w:pPr>
        <w:pStyle w:val="ListParagraph"/>
        <w:numPr>
          <w:ilvl w:val="0"/>
          <w:numId w:val="10"/>
        </w:numPr>
        <w:spacing w:after="0" w:line="240" w:lineRule="auto"/>
        <w:ind w:left="476" w:hanging="476"/>
        <w:jc w:val="both"/>
        <w:rPr>
          <w:rFonts w:ascii="Times New Roman" w:hAnsi="Times New Roman"/>
          <w:b/>
          <w:sz w:val="24"/>
          <w:szCs w:val="24"/>
        </w:rPr>
      </w:pPr>
      <w:r w:rsidRPr="00397795">
        <w:rPr>
          <w:rFonts w:ascii="Times New Roman" w:hAnsi="Times New Roman"/>
          <w:b/>
          <w:sz w:val="24"/>
          <w:szCs w:val="24"/>
        </w:rPr>
        <w:t>Tujuan Penelitian.</w:t>
      </w:r>
    </w:p>
    <w:p w:rsidR="0060744F" w:rsidRPr="00DC69E5" w:rsidRDefault="0060744F" w:rsidP="0060744F">
      <w:pPr>
        <w:pStyle w:val="ListParagraph"/>
        <w:spacing w:after="0" w:line="240" w:lineRule="auto"/>
        <w:ind w:left="476"/>
        <w:jc w:val="both"/>
        <w:rPr>
          <w:rFonts w:ascii="Times New Roman" w:hAnsi="Times New Roman"/>
          <w:b/>
          <w:sz w:val="24"/>
          <w:szCs w:val="24"/>
        </w:rPr>
      </w:pPr>
    </w:p>
    <w:p w:rsidR="0060744F" w:rsidRPr="00397795" w:rsidRDefault="0060744F" w:rsidP="0060744F">
      <w:pPr>
        <w:ind w:left="426" w:firstLine="567"/>
        <w:jc w:val="both"/>
        <w:rPr>
          <w:rFonts w:ascii="Times New Roman" w:hAnsi="Times New Roman"/>
          <w:sz w:val="24"/>
          <w:szCs w:val="24"/>
        </w:rPr>
      </w:pPr>
      <w:r w:rsidRPr="00397795">
        <w:rPr>
          <w:rFonts w:ascii="Times New Roman" w:hAnsi="Times New Roman"/>
          <w:sz w:val="24"/>
          <w:szCs w:val="24"/>
        </w:rPr>
        <w:t>Penelitian ini mempunyai tujuan sebagai berikut :</w:t>
      </w:r>
    </w:p>
    <w:p w:rsidR="0060744F" w:rsidRDefault="0060744F" w:rsidP="0060744F">
      <w:pPr>
        <w:numPr>
          <w:ilvl w:val="0"/>
          <w:numId w:val="3"/>
        </w:numPr>
        <w:tabs>
          <w:tab w:val="clear" w:pos="1080"/>
        </w:tabs>
        <w:spacing w:after="0" w:line="480" w:lineRule="auto"/>
        <w:ind w:left="714" w:hanging="266"/>
        <w:jc w:val="both"/>
        <w:rPr>
          <w:rFonts w:ascii="Times New Roman" w:hAnsi="Times New Roman"/>
          <w:sz w:val="24"/>
          <w:szCs w:val="24"/>
        </w:rPr>
      </w:pPr>
      <w:r>
        <w:rPr>
          <w:rFonts w:ascii="Times New Roman" w:hAnsi="Times New Roman"/>
          <w:sz w:val="24"/>
          <w:szCs w:val="24"/>
        </w:rPr>
        <w:t>Untuk mengkaji dan meneliti perlindungan hukum</w:t>
      </w:r>
      <w:r w:rsidRPr="00E245D1">
        <w:rPr>
          <w:rFonts w:ascii="Times New Roman" w:hAnsi="Times New Roman"/>
          <w:sz w:val="24"/>
          <w:szCs w:val="24"/>
          <w:lang w:eastAsia="id-ID"/>
        </w:rPr>
        <w:t xml:space="preserve"> </w:t>
      </w:r>
      <w:r w:rsidRPr="00A31798">
        <w:rPr>
          <w:rFonts w:ascii="Times New Roman" w:hAnsi="Times New Roman"/>
          <w:sz w:val="24"/>
          <w:szCs w:val="24"/>
          <w:lang w:eastAsia="id-ID"/>
        </w:rPr>
        <w:t xml:space="preserve">terhadap konsumen lembaga jasa keuangan </w:t>
      </w:r>
      <w:r>
        <w:rPr>
          <w:rFonts w:ascii="Times New Roman" w:hAnsi="Times New Roman"/>
          <w:sz w:val="24"/>
          <w:szCs w:val="24"/>
          <w:lang w:eastAsia="id-ID"/>
        </w:rPr>
        <w:t xml:space="preserve">atas pelanggaran </w:t>
      </w:r>
      <w:r w:rsidRPr="00A31798">
        <w:rPr>
          <w:rFonts w:ascii="Times New Roman" w:hAnsi="Times New Roman"/>
          <w:sz w:val="24"/>
          <w:szCs w:val="24"/>
        </w:rPr>
        <w:t xml:space="preserve">dalam transaksi melalui telepon berdasarkan </w:t>
      </w:r>
      <w:r>
        <w:rPr>
          <w:rFonts w:ascii="Times New Roman" w:hAnsi="Times New Roman"/>
          <w:sz w:val="24"/>
          <w:szCs w:val="24"/>
        </w:rPr>
        <w:t>Undang-Undang Nomor</w:t>
      </w:r>
      <w:r w:rsidRPr="00E245D1">
        <w:rPr>
          <w:rFonts w:ascii="Times New Roman" w:hAnsi="Times New Roman"/>
          <w:sz w:val="24"/>
          <w:szCs w:val="24"/>
        </w:rPr>
        <w:t xml:space="preserve"> </w:t>
      </w:r>
      <w:r w:rsidRPr="00A31798">
        <w:rPr>
          <w:rFonts w:ascii="Times New Roman" w:hAnsi="Times New Roman"/>
          <w:sz w:val="24"/>
          <w:szCs w:val="24"/>
        </w:rPr>
        <w:t>8 Tahun 1999 Tentang Perlindungan Konsumen Jo Peratura</w:t>
      </w:r>
      <w:r>
        <w:rPr>
          <w:rFonts w:ascii="Times New Roman" w:hAnsi="Times New Roman"/>
          <w:sz w:val="24"/>
          <w:szCs w:val="24"/>
        </w:rPr>
        <w:t>n Otoritas Jasa Keuangan Nomor</w:t>
      </w:r>
      <w:r w:rsidRPr="0000120C">
        <w:rPr>
          <w:rFonts w:ascii="Times New Roman" w:hAnsi="Times New Roman"/>
          <w:sz w:val="24"/>
          <w:szCs w:val="24"/>
        </w:rPr>
        <w:t xml:space="preserve">: </w:t>
      </w:r>
      <w:r w:rsidRPr="00A31798">
        <w:rPr>
          <w:rFonts w:ascii="Times New Roman" w:hAnsi="Times New Roman"/>
          <w:sz w:val="24"/>
          <w:szCs w:val="24"/>
        </w:rPr>
        <w:t>1 /POJK.07/2013 Tentang Perlindungan Konsumen Sektor Jasa Keuangan</w:t>
      </w:r>
      <w:r>
        <w:rPr>
          <w:rFonts w:ascii="Times New Roman" w:hAnsi="Times New Roman"/>
          <w:sz w:val="24"/>
          <w:szCs w:val="24"/>
        </w:rPr>
        <w:t>.</w:t>
      </w:r>
    </w:p>
    <w:p w:rsidR="0060744F" w:rsidRPr="00DC69E5" w:rsidRDefault="0060744F" w:rsidP="0060744F">
      <w:pPr>
        <w:numPr>
          <w:ilvl w:val="0"/>
          <w:numId w:val="3"/>
        </w:numPr>
        <w:tabs>
          <w:tab w:val="clear" w:pos="1080"/>
        </w:tabs>
        <w:spacing w:after="0" w:line="480" w:lineRule="auto"/>
        <w:ind w:left="714" w:hanging="266"/>
        <w:jc w:val="both"/>
        <w:rPr>
          <w:rFonts w:ascii="Times New Roman" w:hAnsi="Times New Roman"/>
          <w:sz w:val="24"/>
          <w:szCs w:val="24"/>
        </w:rPr>
      </w:pPr>
      <w:r>
        <w:rPr>
          <w:rFonts w:ascii="Times New Roman" w:hAnsi="Times New Roman"/>
          <w:sz w:val="24"/>
          <w:szCs w:val="24"/>
        </w:rPr>
        <w:t>Untuk meng</w:t>
      </w:r>
      <w:r w:rsidRPr="00397795">
        <w:rPr>
          <w:rFonts w:ascii="Times New Roman" w:hAnsi="Times New Roman"/>
          <w:sz w:val="24"/>
          <w:szCs w:val="24"/>
        </w:rPr>
        <w:t xml:space="preserve">kaji dan meneliti </w:t>
      </w:r>
      <w:r>
        <w:rPr>
          <w:rFonts w:ascii="Times New Roman" w:hAnsi="Times New Roman"/>
          <w:sz w:val="24"/>
          <w:szCs w:val="24"/>
        </w:rPr>
        <w:t xml:space="preserve">akibat hukum </w:t>
      </w:r>
      <w:r w:rsidRPr="00A31798">
        <w:rPr>
          <w:rFonts w:ascii="Times New Roman" w:hAnsi="Times New Roman"/>
          <w:sz w:val="24"/>
          <w:szCs w:val="24"/>
        </w:rPr>
        <w:t xml:space="preserve">dari </w:t>
      </w:r>
      <w:r>
        <w:rPr>
          <w:rFonts w:ascii="Times New Roman" w:hAnsi="Times New Roman"/>
          <w:sz w:val="24"/>
          <w:szCs w:val="24"/>
        </w:rPr>
        <w:t>Undang-Undang Nomor</w:t>
      </w:r>
      <w:r w:rsidRPr="00E245D1">
        <w:rPr>
          <w:rFonts w:ascii="Times New Roman" w:hAnsi="Times New Roman"/>
          <w:sz w:val="24"/>
          <w:szCs w:val="24"/>
        </w:rPr>
        <w:t xml:space="preserve"> </w:t>
      </w:r>
      <w:r w:rsidRPr="00A31798">
        <w:rPr>
          <w:rFonts w:ascii="Times New Roman" w:hAnsi="Times New Roman"/>
          <w:sz w:val="24"/>
          <w:szCs w:val="24"/>
        </w:rPr>
        <w:t>8 Tahun 1999 Tentang Perlindungan Konsumen Jo Peraturan Otoritas Jasa Keuangan Nomor. 1 /POJK.07/2013 Tentang Perlindungan Konsumen Sektor Jasa Keuangan dalam pelaksanaan transaksi pada lembaga jasa keuangan yang dilakukan melalui telepon</w:t>
      </w:r>
      <w:r>
        <w:rPr>
          <w:rFonts w:ascii="Times New Roman" w:hAnsi="Times New Roman"/>
          <w:sz w:val="24"/>
          <w:szCs w:val="24"/>
        </w:rPr>
        <w:t>.</w:t>
      </w:r>
    </w:p>
    <w:p w:rsidR="0060744F" w:rsidRPr="00165FFD" w:rsidRDefault="0060744F" w:rsidP="0060744F">
      <w:pPr>
        <w:numPr>
          <w:ilvl w:val="0"/>
          <w:numId w:val="3"/>
        </w:numPr>
        <w:tabs>
          <w:tab w:val="clear" w:pos="1080"/>
        </w:tabs>
        <w:spacing w:after="0" w:line="480" w:lineRule="auto"/>
        <w:ind w:left="714" w:hanging="266"/>
        <w:jc w:val="both"/>
        <w:rPr>
          <w:rFonts w:ascii="Times New Roman" w:hAnsi="Times New Roman"/>
          <w:sz w:val="24"/>
          <w:szCs w:val="24"/>
        </w:rPr>
      </w:pPr>
      <w:r w:rsidRPr="00397795">
        <w:rPr>
          <w:rFonts w:ascii="Times New Roman" w:hAnsi="Times New Roman"/>
          <w:sz w:val="24"/>
          <w:szCs w:val="24"/>
        </w:rPr>
        <w:t xml:space="preserve">Untuk mengkaji, meneliti dan mengetahui </w:t>
      </w:r>
      <w:r>
        <w:rPr>
          <w:rFonts w:ascii="Times New Roman" w:hAnsi="Times New Roman"/>
          <w:sz w:val="24"/>
          <w:szCs w:val="24"/>
        </w:rPr>
        <w:t xml:space="preserve">tindakan hukum yang dapat dilakukan oleh konsumen untuk menyelesaikan permasalahan yang timbul </w:t>
      </w:r>
      <w:r w:rsidRPr="00A31798">
        <w:rPr>
          <w:rFonts w:ascii="Times New Roman" w:hAnsi="Times New Roman"/>
          <w:sz w:val="24"/>
          <w:szCs w:val="24"/>
        </w:rPr>
        <w:t xml:space="preserve">dalam pelaksanaan </w:t>
      </w:r>
      <w:r w:rsidRPr="00A31798">
        <w:rPr>
          <w:rFonts w:ascii="Times New Roman" w:hAnsi="Times New Roman"/>
          <w:sz w:val="24"/>
          <w:szCs w:val="24"/>
        </w:rPr>
        <w:lastRenderedPageBreak/>
        <w:t xml:space="preserve">transaksi pada lembaga jasa keuangan </w:t>
      </w:r>
      <w:r>
        <w:rPr>
          <w:rFonts w:ascii="Times New Roman" w:hAnsi="Times New Roman"/>
          <w:sz w:val="24"/>
          <w:szCs w:val="24"/>
        </w:rPr>
        <w:t xml:space="preserve">atas pelanggaran </w:t>
      </w:r>
      <w:r w:rsidRPr="00A31798">
        <w:rPr>
          <w:rFonts w:ascii="Times New Roman" w:hAnsi="Times New Roman"/>
          <w:sz w:val="24"/>
          <w:szCs w:val="24"/>
        </w:rPr>
        <w:t>yang dilakukan melalui telepon</w:t>
      </w:r>
      <w:r>
        <w:rPr>
          <w:rFonts w:ascii="Times New Roman" w:hAnsi="Times New Roman"/>
          <w:sz w:val="24"/>
          <w:szCs w:val="24"/>
        </w:rPr>
        <w:t>.</w:t>
      </w:r>
    </w:p>
    <w:p w:rsidR="0060744F" w:rsidRPr="00280874" w:rsidRDefault="0060744F" w:rsidP="0060744F">
      <w:pPr>
        <w:pStyle w:val="ListParagraph"/>
        <w:numPr>
          <w:ilvl w:val="0"/>
          <w:numId w:val="10"/>
        </w:numPr>
        <w:spacing w:after="0" w:line="360" w:lineRule="auto"/>
        <w:ind w:left="567" w:hanging="567"/>
        <w:jc w:val="both"/>
        <w:rPr>
          <w:rFonts w:ascii="Times New Roman" w:hAnsi="Times New Roman"/>
          <w:b/>
          <w:sz w:val="24"/>
          <w:szCs w:val="24"/>
        </w:rPr>
      </w:pPr>
      <w:r w:rsidRPr="00280874">
        <w:rPr>
          <w:rFonts w:ascii="Times New Roman" w:hAnsi="Times New Roman"/>
          <w:b/>
          <w:sz w:val="24"/>
          <w:szCs w:val="24"/>
        </w:rPr>
        <w:t>Kegunaan Penelitian</w:t>
      </w:r>
    </w:p>
    <w:p w:rsidR="0060744F" w:rsidRPr="0000120C" w:rsidRDefault="0060744F" w:rsidP="0060744F">
      <w:pPr>
        <w:spacing w:line="480" w:lineRule="auto"/>
        <w:ind w:left="567" w:firstLine="567"/>
        <w:jc w:val="both"/>
        <w:rPr>
          <w:rFonts w:ascii="Times New Roman" w:hAnsi="Times New Roman"/>
          <w:sz w:val="24"/>
          <w:szCs w:val="24"/>
        </w:rPr>
      </w:pPr>
      <w:r w:rsidRPr="00280874">
        <w:rPr>
          <w:rFonts w:ascii="Times New Roman" w:hAnsi="Times New Roman"/>
          <w:sz w:val="24"/>
          <w:szCs w:val="24"/>
        </w:rPr>
        <w:t>Dengan penelitian ini diharapkan dapat memberikan kegunaan, baik secara teoritis maupun secara praktis sebagai berikut :</w:t>
      </w:r>
    </w:p>
    <w:p w:rsidR="0060744F" w:rsidRPr="00280874" w:rsidRDefault="0060744F" w:rsidP="0060744F">
      <w:pPr>
        <w:numPr>
          <w:ilvl w:val="3"/>
          <w:numId w:val="10"/>
        </w:numPr>
        <w:spacing w:after="0" w:line="480" w:lineRule="auto"/>
        <w:ind w:left="993" w:hanging="426"/>
        <w:jc w:val="both"/>
        <w:rPr>
          <w:rFonts w:ascii="Times New Roman" w:hAnsi="Times New Roman"/>
          <w:sz w:val="24"/>
          <w:szCs w:val="24"/>
        </w:rPr>
      </w:pPr>
      <w:r w:rsidRPr="00280874">
        <w:rPr>
          <w:rFonts w:ascii="Times New Roman" w:hAnsi="Times New Roman"/>
          <w:sz w:val="24"/>
          <w:szCs w:val="24"/>
        </w:rPr>
        <w:t xml:space="preserve">Secara Teoritis </w:t>
      </w:r>
    </w:p>
    <w:p w:rsidR="0060744F" w:rsidRPr="00280874" w:rsidRDefault="0060744F" w:rsidP="0060744F">
      <w:pPr>
        <w:spacing w:line="480" w:lineRule="auto"/>
        <w:ind w:left="993"/>
        <w:jc w:val="both"/>
        <w:rPr>
          <w:rFonts w:ascii="Times New Roman" w:hAnsi="Times New Roman"/>
          <w:sz w:val="24"/>
          <w:szCs w:val="24"/>
        </w:rPr>
      </w:pPr>
      <w:r w:rsidRPr="00280874">
        <w:rPr>
          <w:rFonts w:ascii="Times New Roman" w:hAnsi="Times New Roman"/>
          <w:sz w:val="24"/>
          <w:szCs w:val="24"/>
        </w:rPr>
        <w:t xml:space="preserve">Penelitian ini dapat memberikan sumbangan pemikiran dalam rangka pengembangan ilmu hukum pada umumnya, khususnya hukum ekonomi dan hukum perlindungan konsumen atas permasalahan hukum yang berkaitan dengan pelaksanaan transaksi pada lembaga jasa keuangan </w:t>
      </w:r>
      <w:r>
        <w:rPr>
          <w:rFonts w:ascii="Times New Roman" w:hAnsi="Times New Roman"/>
          <w:sz w:val="24"/>
          <w:szCs w:val="24"/>
        </w:rPr>
        <w:t xml:space="preserve">atas pelanggaran </w:t>
      </w:r>
      <w:r w:rsidRPr="00280874">
        <w:rPr>
          <w:rFonts w:ascii="Times New Roman" w:hAnsi="Times New Roman"/>
          <w:sz w:val="24"/>
          <w:szCs w:val="24"/>
        </w:rPr>
        <w:t>yang dilakukan melalui telepon.</w:t>
      </w:r>
    </w:p>
    <w:p w:rsidR="0060744F" w:rsidRPr="00280874" w:rsidRDefault="0060744F" w:rsidP="0060744F">
      <w:pPr>
        <w:numPr>
          <w:ilvl w:val="3"/>
          <w:numId w:val="10"/>
        </w:numPr>
        <w:spacing w:after="0" w:line="480" w:lineRule="auto"/>
        <w:ind w:left="993" w:hanging="426"/>
        <w:jc w:val="both"/>
        <w:rPr>
          <w:rFonts w:ascii="Times New Roman" w:hAnsi="Times New Roman"/>
          <w:sz w:val="24"/>
          <w:szCs w:val="24"/>
        </w:rPr>
      </w:pPr>
      <w:r w:rsidRPr="00280874">
        <w:rPr>
          <w:rFonts w:ascii="Times New Roman" w:hAnsi="Times New Roman"/>
          <w:sz w:val="24"/>
          <w:szCs w:val="24"/>
        </w:rPr>
        <w:t>Secara Praktis</w:t>
      </w:r>
    </w:p>
    <w:p w:rsidR="0060744F" w:rsidRPr="0040007B" w:rsidRDefault="0060744F" w:rsidP="0060744F">
      <w:pPr>
        <w:spacing w:line="480" w:lineRule="auto"/>
        <w:ind w:left="993"/>
        <w:jc w:val="both"/>
        <w:rPr>
          <w:rFonts w:ascii="Times New Roman" w:hAnsi="Times New Roman"/>
          <w:sz w:val="24"/>
          <w:szCs w:val="24"/>
        </w:rPr>
      </w:pPr>
      <w:r w:rsidRPr="00280874">
        <w:rPr>
          <w:rFonts w:ascii="Times New Roman" w:hAnsi="Times New Roman"/>
          <w:sz w:val="24"/>
          <w:szCs w:val="24"/>
        </w:rPr>
        <w:t>Penelitian ini dapat memberikan pengetahuan dan</w:t>
      </w:r>
      <w:r>
        <w:rPr>
          <w:rFonts w:ascii="Times New Roman" w:hAnsi="Times New Roman"/>
          <w:sz w:val="24"/>
          <w:szCs w:val="24"/>
        </w:rPr>
        <w:t xml:space="preserve"> wawasan hukum mengenai perlind</w:t>
      </w:r>
      <w:r w:rsidRPr="0000120C">
        <w:rPr>
          <w:rFonts w:ascii="Times New Roman" w:hAnsi="Times New Roman"/>
          <w:sz w:val="24"/>
          <w:szCs w:val="24"/>
        </w:rPr>
        <w:t>u</w:t>
      </w:r>
      <w:r w:rsidRPr="00280874">
        <w:rPr>
          <w:rFonts w:ascii="Times New Roman" w:hAnsi="Times New Roman"/>
          <w:sz w:val="24"/>
          <w:szCs w:val="24"/>
        </w:rPr>
        <w:t xml:space="preserve">ngan hukum konsumen kepada masayarakat pada umumnya, para praktisi hukum, dan pihak-pihak yang kompeten dalam dunia usaha selaku konsumen khususnya para pelaku transaksi pada lembaga jasa keuangan berkaitan dengan adanya </w:t>
      </w:r>
      <w:r>
        <w:rPr>
          <w:rFonts w:ascii="Times New Roman" w:hAnsi="Times New Roman"/>
          <w:sz w:val="24"/>
          <w:szCs w:val="24"/>
        </w:rPr>
        <w:t>Undang-Undang Nomor</w:t>
      </w:r>
      <w:r w:rsidRPr="00E245D1">
        <w:rPr>
          <w:rFonts w:ascii="Times New Roman" w:hAnsi="Times New Roman"/>
          <w:sz w:val="24"/>
          <w:szCs w:val="24"/>
        </w:rPr>
        <w:t xml:space="preserve"> </w:t>
      </w:r>
      <w:r w:rsidRPr="00280874">
        <w:rPr>
          <w:rFonts w:ascii="Times New Roman" w:hAnsi="Times New Roman"/>
          <w:sz w:val="24"/>
          <w:szCs w:val="24"/>
        </w:rPr>
        <w:t>8 Tahun 1999 Tentang Perlindungan Konsumen serta Peratur</w:t>
      </w:r>
      <w:r>
        <w:rPr>
          <w:rFonts w:ascii="Times New Roman" w:hAnsi="Times New Roman"/>
          <w:sz w:val="24"/>
          <w:szCs w:val="24"/>
        </w:rPr>
        <w:t>an Otoritas Jasa Keuangan Nomor</w:t>
      </w:r>
      <w:r w:rsidRPr="0000120C">
        <w:rPr>
          <w:rFonts w:ascii="Times New Roman" w:hAnsi="Times New Roman"/>
          <w:sz w:val="24"/>
          <w:szCs w:val="24"/>
        </w:rPr>
        <w:t xml:space="preserve">: </w:t>
      </w:r>
      <w:r>
        <w:rPr>
          <w:rFonts w:ascii="Times New Roman" w:hAnsi="Times New Roman"/>
          <w:sz w:val="24"/>
          <w:szCs w:val="24"/>
        </w:rPr>
        <w:t>1 /POJK.07/2013 Tentang Perl</w:t>
      </w:r>
      <w:r w:rsidRPr="0000120C">
        <w:rPr>
          <w:rFonts w:ascii="Times New Roman" w:hAnsi="Times New Roman"/>
          <w:sz w:val="24"/>
          <w:szCs w:val="24"/>
        </w:rPr>
        <w:t>i</w:t>
      </w:r>
      <w:r w:rsidRPr="00280874">
        <w:rPr>
          <w:rFonts w:ascii="Times New Roman" w:hAnsi="Times New Roman"/>
          <w:sz w:val="24"/>
          <w:szCs w:val="24"/>
        </w:rPr>
        <w:t>ndungan Konsumen Sektor Jasa Keuangan.</w:t>
      </w:r>
    </w:p>
    <w:p w:rsidR="0060744F" w:rsidRPr="00280874" w:rsidRDefault="0060744F" w:rsidP="0060744F">
      <w:pPr>
        <w:numPr>
          <w:ilvl w:val="0"/>
          <w:numId w:val="10"/>
        </w:numPr>
        <w:spacing w:after="0" w:line="480" w:lineRule="auto"/>
        <w:ind w:left="562" w:hanging="426"/>
        <w:jc w:val="both"/>
        <w:rPr>
          <w:rFonts w:ascii="Times New Roman" w:hAnsi="Times New Roman"/>
          <w:b/>
          <w:sz w:val="24"/>
          <w:szCs w:val="24"/>
        </w:rPr>
      </w:pPr>
      <w:r w:rsidRPr="00280874">
        <w:rPr>
          <w:rFonts w:ascii="Times New Roman" w:hAnsi="Times New Roman"/>
          <w:b/>
          <w:sz w:val="24"/>
          <w:szCs w:val="24"/>
        </w:rPr>
        <w:t>Kerangka Pemikiran.</w:t>
      </w:r>
    </w:p>
    <w:p w:rsidR="0060744F" w:rsidRPr="00280874" w:rsidRDefault="0060744F" w:rsidP="0060744F">
      <w:pPr>
        <w:spacing w:line="480" w:lineRule="auto"/>
        <w:ind w:left="567" w:firstLine="567"/>
        <w:jc w:val="both"/>
        <w:rPr>
          <w:rFonts w:ascii="Times New Roman" w:hAnsi="Times New Roman"/>
          <w:sz w:val="24"/>
          <w:szCs w:val="24"/>
        </w:rPr>
      </w:pPr>
      <w:r w:rsidRPr="00280874">
        <w:rPr>
          <w:rFonts w:ascii="Times New Roman" w:hAnsi="Times New Roman"/>
          <w:sz w:val="24"/>
          <w:szCs w:val="24"/>
        </w:rPr>
        <w:t xml:space="preserve">Pasal 1 ayat (3) </w:t>
      </w:r>
      <w:r>
        <w:rPr>
          <w:rFonts w:ascii="Times New Roman" w:hAnsi="Times New Roman"/>
          <w:sz w:val="24"/>
          <w:szCs w:val="24"/>
        </w:rPr>
        <w:t>Undang-Undang</w:t>
      </w:r>
      <w:r w:rsidRPr="00280874">
        <w:rPr>
          <w:rFonts w:ascii="Times New Roman" w:hAnsi="Times New Roman"/>
          <w:sz w:val="24"/>
          <w:szCs w:val="24"/>
        </w:rPr>
        <w:t xml:space="preserve"> Dasar Negara Kesatuan Republik Indonesia 1945 amandemen ke IV, menegaskan kembali bahwa Negara Indonesia adalah Negara Hukum, artinya bahwa Negara Kesatuan Republik Indonesia adalah negara yang berdasar atas hukum (</w:t>
      </w:r>
      <w:r w:rsidRPr="00280874">
        <w:rPr>
          <w:rFonts w:ascii="Times New Roman" w:hAnsi="Times New Roman"/>
          <w:i/>
          <w:sz w:val="24"/>
          <w:szCs w:val="24"/>
        </w:rPr>
        <w:t>Rechstaat</w:t>
      </w:r>
      <w:r w:rsidRPr="00280874">
        <w:rPr>
          <w:rFonts w:ascii="Times New Roman" w:hAnsi="Times New Roman"/>
          <w:sz w:val="24"/>
          <w:szCs w:val="24"/>
        </w:rPr>
        <w:t>), tidak berdasar atas kekuasaan (</w:t>
      </w:r>
      <w:r w:rsidRPr="00280874">
        <w:rPr>
          <w:rFonts w:ascii="Times New Roman" w:hAnsi="Times New Roman"/>
          <w:i/>
          <w:sz w:val="24"/>
          <w:szCs w:val="24"/>
        </w:rPr>
        <w:t>machstaat</w:t>
      </w:r>
      <w:r w:rsidRPr="00280874">
        <w:rPr>
          <w:rFonts w:ascii="Times New Roman" w:hAnsi="Times New Roman"/>
          <w:sz w:val="24"/>
          <w:szCs w:val="24"/>
        </w:rPr>
        <w:t xml:space="preserve">), dan </w:t>
      </w:r>
      <w:r w:rsidRPr="00280874">
        <w:rPr>
          <w:rFonts w:ascii="Times New Roman" w:hAnsi="Times New Roman"/>
          <w:sz w:val="24"/>
          <w:szCs w:val="24"/>
        </w:rPr>
        <w:lastRenderedPageBreak/>
        <w:t>pemerintahan berdasar sistem konstitusi (hukum dasar) bukan absolutisme (kekuasaan yang tidak terbatas). Se</w:t>
      </w:r>
      <w:r>
        <w:rPr>
          <w:rFonts w:ascii="Times New Roman" w:hAnsi="Times New Roman"/>
          <w:sz w:val="24"/>
          <w:szCs w:val="24"/>
        </w:rPr>
        <w:t xml:space="preserve">hingga sesuai </w:t>
      </w:r>
      <w:r w:rsidRPr="00280874">
        <w:rPr>
          <w:rFonts w:ascii="Times New Roman" w:hAnsi="Times New Roman"/>
          <w:sz w:val="24"/>
          <w:szCs w:val="24"/>
        </w:rPr>
        <w:t xml:space="preserve">Pasal 1 ayat (3) </w:t>
      </w:r>
      <w:r>
        <w:rPr>
          <w:rFonts w:ascii="Times New Roman" w:hAnsi="Times New Roman"/>
          <w:sz w:val="24"/>
          <w:szCs w:val="24"/>
        </w:rPr>
        <w:t>Undang-Undang</w:t>
      </w:r>
      <w:r w:rsidRPr="00280874">
        <w:rPr>
          <w:rFonts w:ascii="Times New Roman" w:hAnsi="Times New Roman"/>
          <w:sz w:val="24"/>
          <w:szCs w:val="24"/>
        </w:rPr>
        <w:t xml:space="preserve"> Dasar Negara Kesatuan Republik Indonesia 1945</w:t>
      </w:r>
      <w:r>
        <w:rPr>
          <w:rFonts w:ascii="Times New Roman" w:hAnsi="Times New Roman"/>
          <w:sz w:val="24"/>
          <w:szCs w:val="24"/>
        </w:rPr>
        <w:t xml:space="preserve"> tersebut terdapat</w:t>
      </w:r>
      <w:r w:rsidRPr="00280874">
        <w:rPr>
          <w:rFonts w:ascii="Times New Roman" w:hAnsi="Times New Roman"/>
          <w:sz w:val="24"/>
          <w:szCs w:val="24"/>
        </w:rPr>
        <w:t xml:space="preserve"> 3 </w:t>
      </w:r>
      <w:r w:rsidRPr="008F054D">
        <w:rPr>
          <w:rFonts w:ascii="Times New Roman" w:hAnsi="Times New Roman"/>
          <w:sz w:val="24"/>
          <w:szCs w:val="24"/>
        </w:rPr>
        <w:t>(tiga)</w:t>
      </w:r>
      <w:r w:rsidRPr="00280874">
        <w:rPr>
          <w:rFonts w:ascii="Times New Roman" w:hAnsi="Times New Roman"/>
          <w:sz w:val="24"/>
          <w:szCs w:val="24"/>
        </w:rPr>
        <w:t xml:space="preserve"> pinsip dasar wajib dijunjung oleh setiap warga negara yaitu supremasi hukum, kesetaraan di hadapan hukum; dan penegakan hukum dengan cara-cara yang tidak bertentantangan hukum.</w:t>
      </w:r>
      <w:r w:rsidRPr="00280874">
        <w:rPr>
          <w:rStyle w:val="FootnoteReference"/>
          <w:rFonts w:ascii="Times New Roman" w:hAnsi="Times New Roman"/>
          <w:sz w:val="24"/>
          <w:szCs w:val="24"/>
        </w:rPr>
        <w:footnoteReference w:id="12"/>
      </w:r>
    </w:p>
    <w:p w:rsidR="0060744F" w:rsidRPr="00280874" w:rsidRDefault="0060744F" w:rsidP="0060744F">
      <w:pPr>
        <w:spacing w:line="480" w:lineRule="auto"/>
        <w:ind w:left="567" w:firstLine="709"/>
        <w:jc w:val="both"/>
        <w:rPr>
          <w:rFonts w:ascii="Times New Roman" w:hAnsi="Times New Roman"/>
          <w:sz w:val="24"/>
          <w:szCs w:val="24"/>
        </w:rPr>
      </w:pPr>
      <w:r w:rsidRPr="00280874">
        <w:rPr>
          <w:rFonts w:ascii="Times New Roman" w:hAnsi="Times New Roman"/>
          <w:sz w:val="24"/>
          <w:szCs w:val="24"/>
        </w:rPr>
        <w:t>Sebagaimana pula dikatakan oleh A.V. Dicey bahwa dalam suatu negara hukum mengandung 3 (tiga) unsur utama yaitu :</w:t>
      </w:r>
      <w:r w:rsidRPr="00280874">
        <w:rPr>
          <w:rStyle w:val="FootnoteReference"/>
          <w:rFonts w:ascii="Times New Roman" w:hAnsi="Times New Roman"/>
          <w:sz w:val="24"/>
          <w:szCs w:val="24"/>
        </w:rPr>
        <w:footnoteReference w:id="13"/>
      </w:r>
    </w:p>
    <w:p w:rsidR="0060744F" w:rsidRDefault="0060744F" w:rsidP="0060744F">
      <w:pPr>
        <w:numPr>
          <w:ilvl w:val="0"/>
          <w:numId w:val="5"/>
        </w:numPr>
        <w:spacing w:after="0" w:line="480" w:lineRule="auto"/>
        <w:ind w:left="993" w:hanging="426"/>
        <w:jc w:val="both"/>
        <w:rPr>
          <w:rFonts w:ascii="Times New Roman" w:hAnsi="Times New Roman"/>
          <w:i/>
          <w:sz w:val="24"/>
          <w:szCs w:val="24"/>
        </w:rPr>
      </w:pPr>
      <w:r w:rsidRPr="00280874">
        <w:rPr>
          <w:rFonts w:ascii="Times New Roman" w:hAnsi="Times New Roman"/>
          <w:i/>
          <w:sz w:val="24"/>
          <w:szCs w:val="24"/>
        </w:rPr>
        <w:t>Supremacy of Law.</w:t>
      </w:r>
    </w:p>
    <w:p w:rsidR="0060744F" w:rsidRDefault="0060744F" w:rsidP="0060744F">
      <w:pPr>
        <w:spacing w:after="0" w:line="480" w:lineRule="auto"/>
        <w:ind w:left="993" w:firstLine="567"/>
        <w:jc w:val="both"/>
        <w:rPr>
          <w:rFonts w:ascii="Times New Roman" w:hAnsi="Times New Roman"/>
          <w:sz w:val="24"/>
          <w:szCs w:val="24"/>
          <w:lang w:val="en-US" w:eastAsia="id-ID"/>
        </w:rPr>
      </w:pPr>
      <w:r w:rsidRPr="00BE4CDF">
        <w:rPr>
          <w:rFonts w:ascii="Times New Roman" w:hAnsi="Times New Roman"/>
          <w:sz w:val="24"/>
          <w:szCs w:val="24"/>
          <w:lang w:eastAsia="id-ID"/>
        </w:rPr>
        <w:t>Dalam suatu Negara hukum, maka kedudukan hukum merupakan posisi tertinggi, kekuasaan harus tunduk pada hukum bukan sebaliknya hukum tunduk pada kekuasaan, bila hukum tunduk pada kekuasaan, maka kekuasaan dapat membatalkan hukum, dengan kata lain hukum dijadikan alat untuk membenarkan kekuasaan. Hukum harus menjadi “tujuan” untuk melindungi kepentingan rakyat</w:t>
      </w:r>
      <w:r>
        <w:rPr>
          <w:rFonts w:ascii="Times New Roman" w:hAnsi="Times New Roman"/>
          <w:sz w:val="24"/>
          <w:szCs w:val="24"/>
          <w:lang w:eastAsia="id-ID"/>
        </w:rPr>
        <w:t>.</w:t>
      </w:r>
    </w:p>
    <w:p w:rsidR="0060744F" w:rsidRDefault="0060744F" w:rsidP="0060744F">
      <w:pPr>
        <w:spacing w:after="0" w:line="480" w:lineRule="auto"/>
        <w:ind w:left="993" w:firstLine="567"/>
        <w:jc w:val="both"/>
        <w:rPr>
          <w:rFonts w:ascii="Times New Roman" w:hAnsi="Times New Roman"/>
          <w:sz w:val="24"/>
          <w:szCs w:val="24"/>
          <w:lang w:val="en-US" w:eastAsia="id-ID"/>
        </w:rPr>
      </w:pPr>
    </w:p>
    <w:p w:rsidR="0060744F" w:rsidRPr="007E1D90" w:rsidRDefault="0060744F" w:rsidP="0060744F">
      <w:pPr>
        <w:spacing w:after="0" w:line="480" w:lineRule="auto"/>
        <w:ind w:left="993" w:firstLine="567"/>
        <w:jc w:val="both"/>
        <w:rPr>
          <w:rFonts w:ascii="Times New Roman" w:hAnsi="Times New Roman"/>
          <w:i/>
          <w:sz w:val="24"/>
          <w:szCs w:val="24"/>
          <w:lang w:val="en-US"/>
        </w:rPr>
      </w:pPr>
    </w:p>
    <w:p w:rsidR="0060744F" w:rsidRDefault="0060744F" w:rsidP="0060744F">
      <w:pPr>
        <w:numPr>
          <w:ilvl w:val="0"/>
          <w:numId w:val="5"/>
        </w:numPr>
        <w:spacing w:after="0" w:line="480" w:lineRule="auto"/>
        <w:ind w:left="993" w:hanging="426"/>
        <w:jc w:val="both"/>
        <w:rPr>
          <w:rFonts w:ascii="Times New Roman" w:hAnsi="Times New Roman"/>
          <w:i/>
          <w:sz w:val="24"/>
          <w:szCs w:val="24"/>
        </w:rPr>
      </w:pPr>
      <w:r w:rsidRPr="00280874">
        <w:rPr>
          <w:rFonts w:ascii="Times New Roman" w:hAnsi="Times New Roman"/>
          <w:i/>
          <w:sz w:val="24"/>
          <w:szCs w:val="24"/>
        </w:rPr>
        <w:t>Equality before the law.</w:t>
      </w:r>
    </w:p>
    <w:p w:rsidR="0060744F" w:rsidRPr="003917D6" w:rsidRDefault="0060744F" w:rsidP="0060744F">
      <w:pPr>
        <w:spacing w:after="0" w:line="480" w:lineRule="auto"/>
        <w:ind w:left="993" w:firstLine="567"/>
        <w:jc w:val="both"/>
        <w:rPr>
          <w:rFonts w:ascii="Times New Roman" w:hAnsi="Times New Roman"/>
          <w:i/>
          <w:sz w:val="24"/>
          <w:szCs w:val="24"/>
        </w:rPr>
      </w:pPr>
      <w:r w:rsidRPr="00BE4CDF">
        <w:rPr>
          <w:rFonts w:ascii="Times New Roman" w:hAnsi="Times New Roman"/>
          <w:sz w:val="24"/>
          <w:szCs w:val="24"/>
          <w:lang w:eastAsia="id-ID"/>
        </w:rPr>
        <w:t xml:space="preserve">Dalam Negara hukum kedudukan penguasa dengan rakyat dimata hukum adalah sama (sederajat), yang membedakan hanyalah fungsinya, yakni pemerintah berfungsi mengatur dan rakyat yang diatur. Baik yang mengatur maupun yang diatur pedomannya satu, yaitu undang-undang. Bila tidak ada persamaan hukum, maka orang yang mempunyai kekuasaan akan merasa kebal hukum. Pada </w:t>
      </w:r>
      <w:r w:rsidRPr="00BE4CDF">
        <w:rPr>
          <w:rFonts w:ascii="Times New Roman" w:hAnsi="Times New Roman"/>
          <w:sz w:val="24"/>
          <w:szCs w:val="24"/>
          <w:lang w:eastAsia="id-ID"/>
        </w:rPr>
        <w:lastRenderedPageBreak/>
        <w:t>prinsipnya Equality Before The Law adalah tidak ada tempat bagi backing yang salah, melainkan undang-undang merupakan backine terhadap yang benar</w:t>
      </w:r>
      <w:r w:rsidRPr="003917D6">
        <w:rPr>
          <w:rFonts w:ascii="Times New Roman" w:hAnsi="Times New Roman"/>
          <w:sz w:val="24"/>
          <w:szCs w:val="24"/>
          <w:lang w:eastAsia="id-ID"/>
        </w:rPr>
        <w:t>.</w:t>
      </w:r>
    </w:p>
    <w:p w:rsidR="0060744F" w:rsidRDefault="0060744F" w:rsidP="0060744F">
      <w:pPr>
        <w:numPr>
          <w:ilvl w:val="0"/>
          <w:numId w:val="5"/>
        </w:numPr>
        <w:spacing w:after="0" w:line="480" w:lineRule="auto"/>
        <w:ind w:left="993" w:hanging="426"/>
        <w:jc w:val="both"/>
        <w:rPr>
          <w:rFonts w:ascii="Times New Roman" w:hAnsi="Times New Roman"/>
          <w:i/>
          <w:sz w:val="24"/>
          <w:szCs w:val="24"/>
        </w:rPr>
      </w:pPr>
      <w:r w:rsidRPr="00280874">
        <w:rPr>
          <w:rFonts w:ascii="Times New Roman" w:hAnsi="Times New Roman"/>
          <w:i/>
          <w:sz w:val="24"/>
          <w:szCs w:val="24"/>
        </w:rPr>
        <w:t>Constitution based on individual rights.</w:t>
      </w:r>
    </w:p>
    <w:p w:rsidR="0060744F" w:rsidRPr="00280874" w:rsidRDefault="0060744F" w:rsidP="0060744F">
      <w:pPr>
        <w:spacing w:after="0" w:line="480" w:lineRule="auto"/>
        <w:ind w:left="993" w:firstLine="567"/>
        <w:jc w:val="both"/>
        <w:rPr>
          <w:rFonts w:ascii="Times New Roman" w:hAnsi="Times New Roman"/>
          <w:i/>
          <w:sz w:val="24"/>
          <w:szCs w:val="24"/>
        </w:rPr>
      </w:pPr>
      <w:r w:rsidRPr="003917D6">
        <w:rPr>
          <w:rFonts w:ascii="Times New Roman" w:hAnsi="Times New Roman"/>
          <w:sz w:val="24"/>
          <w:szCs w:val="24"/>
          <w:lang w:eastAsia="id-ID"/>
        </w:rPr>
        <w:t xml:space="preserve">Dalam </w:t>
      </w:r>
      <w:r w:rsidRPr="003917D6">
        <w:rPr>
          <w:rFonts w:ascii="Times New Roman" w:hAnsi="Times New Roman"/>
          <w:i/>
          <w:sz w:val="24"/>
          <w:szCs w:val="24"/>
        </w:rPr>
        <w:t>individual rights</w:t>
      </w:r>
      <w:r w:rsidRPr="00BE4CDF">
        <w:rPr>
          <w:rFonts w:ascii="Times New Roman" w:hAnsi="Times New Roman"/>
          <w:sz w:val="24"/>
          <w:szCs w:val="24"/>
          <w:lang w:eastAsia="id-ID"/>
        </w:rPr>
        <w:t>, maliputi 3 hal pokok, yaitu :</w:t>
      </w:r>
      <w:r w:rsidRPr="003917D6">
        <w:rPr>
          <w:rFonts w:ascii="Times New Roman" w:hAnsi="Times New Roman"/>
          <w:sz w:val="24"/>
          <w:szCs w:val="24"/>
          <w:lang w:eastAsia="id-ID"/>
        </w:rPr>
        <w:t xml:space="preserve"> 1). </w:t>
      </w:r>
      <w:r w:rsidRPr="00BE4CDF">
        <w:rPr>
          <w:rFonts w:ascii="Times New Roman" w:hAnsi="Times New Roman"/>
          <w:i/>
          <w:sz w:val="24"/>
          <w:szCs w:val="24"/>
          <w:lang w:eastAsia="id-ID"/>
        </w:rPr>
        <w:t>T</w:t>
      </w:r>
      <w:r w:rsidRPr="003917D6">
        <w:rPr>
          <w:rFonts w:ascii="Times New Roman" w:hAnsi="Times New Roman"/>
          <w:i/>
          <w:sz w:val="24"/>
          <w:szCs w:val="24"/>
          <w:lang w:eastAsia="id-ID"/>
        </w:rPr>
        <w:t>he rights to personal freedom</w:t>
      </w:r>
      <w:r w:rsidRPr="003917D6">
        <w:rPr>
          <w:rFonts w:ascii="Times New Roman" w:hAnsi="Times New Roman"/>
          <w:sz w:val="24"/>
          <w:szCs w:val="24"/>
          <w:lang w:eastAsia="id-ID"/>
        </w:rPr>
        <w:t xml:space="preserve"> (</w:t>
      </w:r>
      <w:r w:rsidRPr="00BE4CDF">
        <w:rPr>
          <w:rFonts w:ascii="Times New Roman" w:hAnsi="Times New Roman"/>
          <w:sz w:val="24"/>
          <w:szCs w:val="24"/>
          <w:lang w:eastAsia="id-ID"/>
        </w:rPr>
        <w:t>kemerdekaan pribadi), yaitu hak untuk melakukan sesuatu yang dianggan baik badi dirinya, tanpa merugikan orang lain.</w:t>
      </w:r>
      <w:r w:rsidRPr="003917D6">
        <w:rPr>
          <w:rFonts w:ascii="Times New Roman" w:hAnsi="Times New Roman"/>
          <w:sz w:val="24"/>
          <w:szCs w:val="24"/>
          <w:lang w:eastAsia="id-ID"/>
        </w:rPr>
        <w:t xml:space="preserve"> 2). </w:t>
      </w:r>
      <w:r w:rsidRPr="00BE4CDF">
        <w:rPr>
          <w:rFonts w:ascii="Times New Roman" w:hAnsi="Times New Roman"/>
          <w:i/>
          <w:sz w:val="24"/>
          <w:szCs w:val="24"/>
          <w:lang w:eastAsia="id-ID"/>
        </w:rPr>
        <w:t>The ri</w:t>
      </w:r>
      <w:r w:rsidRPr="003917D6">
        <w:rPr>
          <w:rFonts w:ascii="Times New Roman" w:hAnsi="Times New Roman"/>
          <w:i/>
          <w:sz w:val="24"/>
          <w:szCs w:val="24"/>
          <w:lang w:eastAsia="id-ID"/>
        </w:rPr>
        <w:t>ghts to freedom of discussion</w:t>
      </w:r>
      <w:r w:rsidRPr="003917D6">
        <w:rPr>
          <w:rFonts w:ascii="Times New Roman" w:hAnsi="Times New Roman"/>
          <w:sz w:val="24"/>
          <w:szCs w:val="24"/>
          <w:lang w:eastAsia="id-ID"/>
        </w:rPr>
        <w:t xml:space="preserve"> (</w:t>
      </w:r>
      <w:r w:rsidRPr="00BE4CDF">
        <w:rPr>
          <w:rFonts w:ascii="Times New Roman" w:hAnsi="Times New Roman"/>
          <w:sz w:val="24"/>
          <w:szCs w:val="24"/>
          <w:lang w:eastAsia="id-ID"/>
        </w:rPr>
        <w:t>kemerdekaan berdiskusi), yaitu hak untuk mengemukakan pendapat dan mengkritik, dengan ketentuan yang bersangkutan juga harus bersedia mendengarkan orang lain dan bersedia menerima kritikan orang lain.</w:t>
      </w:r>
      <w:r w:rsidRPr="003917D6">
        <w:rPr>
          <w:rFonts w:ascii="Times New Roman" w:hAnsi="Times New Roman"/>
          <w:sz w:val="24"/>
          <w:szCs w:val="24"/>
          <w:lang w:eastAsia="id-ID"/>
        </w:rPr>
        <w:t xml:space="preserve"> Dan 3). </w:t>
      </w:r>
      <w:r w:rsidRPr="003917D6">
        <w:rPr>
          <w:rFonts w:ascii="Times New Roman" w:hAnsi="Times New Roman"/>
          <w:i/>
          <w:sz w:val="24"/>
          <w:szCs w:val="24"/>
          <w:lang w:eastAsia="id-ID"/>
        </w:rPr>
        <w:t>The rights to public meeting</w:t>
      </w:r>
      <w:r w:rsidRPr="003917D6">
        <w:rPr>
          <w:rFonts w:ascii="Times New Roman" w:hAnsi="Times New Roman"/>
          <w:sz w:val="24"/>
          <w:szCs w:val="24"/>
          <w:lang w:eastAsia="id-ID"/>
        </w:rPr>
        <w:t xml:space="preserve"> (</w:t>
      </w:r>
      <w:r w:rsidRPr="00BE4CDF">
        <w:rPr>
          <w:rFonts w:ascii="Times New Roman" w:hAnsi="Times New Roman"/>
          <w:sz w:val="24"/>
          <w:szCs w:val="24"/>
          <w:lang w:eastAsia="id-ID"/>
        </w:rPr>
        <w:t>kemerdekaan mengadakan rapat), kebebasan ini harus dibatasi jangan sampai menimbulkan kekacauan atau memprovokasi</w:t>
      </w:r>
      <w:r w:rsidRPr="00280874">
        <w:rPr>
          <w:rFonts w:ascii="Times New Roman" w:hAnsi="Times New Roman"/>
          <w:i/>
          <w:sz w:val="24"/>
          <w:szCs w:val="24"/>
        </w:rPr>
        <w:t>.</w:t>
      </w:r>
    </w:p>
    <w:p w:rsidR="0060744F" w:rsidRPr="00280874" w:rsidRDefault="0060744F" w:rsidP="0060744F">
      <w:pPr>
        <w:spacing w:line="480" w:lineRule="auto"/>
        <w:ind w:left="567" w:firstLine="709"/>
        <w:jc w:val="both"/>
        <w:rPr>
          <w:rFonts w:ascii="Times New Roman" w:hAnsi="Times New Roman"/>
          <w:sz w:val="24"/>
          <w:szCs w:val="24"/>
        </w:rPr>
      </w:pPr>
      <w:r w:rsidRPr="00280874">
        <w:rPr>
          <w:rFonts w:ascii="Times New Roman" w:hAnsi="Times New Roman"/>
          <w:sz w:val="24"/>
          <w:szCs w:val="24"/>
        </w:rPr>
        <w:t>Adapun salah satu konsep dari negara hukum itu sendiri adalah adanya jaminan penegakan hukum dan tercapainya tujuan hukum. Ada 3 (tiga) unsur yang harus mendapat perhatian dalam penegakan hukum yaitu keadilan, kemanfaatan (</w:t>
      </w:r>
      <w:r w:rsidRPr="00280874">
        <w:rPr>
          <w:rFonts w:ascii="Times New Roman" w:hAnsi="Times New Roman"/>
          <w:i/>
          <w:sz w:val="24"/>
          <w:szCs w:val="24"/>
        </w:rPr>
        <w:t>doelmatigheid</w:t>
      </w:r>
      <w:r w:rsidRPr="00280874">
        <w:rPr>
          <w:rFonts w:ascii="Times New Roman" w:hAnsi="Times New Roman"/>
          <w:sz w:val="24"/>
          <w:szCs w:val="24"/>
        </w:rPr>
        <w:t>), dan kepastian hukum.</w:t>
      </w:r>
      <w:r w:rsidRPr="00280874">
        <w:rPr>
          <w:rStyle w:val="FootnoteReference"/>
          <w:rFonts w:ascii="Times New Roman" w:hAnsi="Times New Roman"/>
          <w:sz w:val="24"/>
          <w:szCs w:val="24"/>
        </w:rPr>
        <w:footnoteReference w:id="14"/>
      </w:r>
      <w:r w:rsidRPr="00280874">
        <w:rPr>
          <w:rFonts w:ascii="Times New Roman" w:hAnsi="Times New Roman"/>
          <w:sz w:val="24"/>
          <w:szCs w:val="24"/>
        </w:rPr>
        <w:t xml:space="preserve"> Tujuan pokok dari hukum adalah ketertiban dan tercapainya keadilan. Untuk mencapai ketertiban dibutuhkan kepastian hukum.</w:t>
      </w:r>
      <w:r w:rsidRPr="00280874">
        <w:rPr>
          <w:rStyle w:val="FootnoteReference"/>
          <w:rFonts w:ascii="Times New Roman" w:hAnsi="Times New Roman"/>
          <w:sz w:val="24"/>
          <w:szCs w:val="24"/>
        </w:rPr>
        <w:footnoteReference w:id="15"/>
      </w:r>
      <w:r w:rsidRPr="00280874">
        <w:rPr>
          <w:rFonts w:ascii="Times New Roman" w:hAnsi="Times New Roman"/>
          <w:sz w:val="24"/>
          <w:szCs w:val="24"/>
        </w:rPr>
        <w:t xml:space="preserve"> Untuk mencapai tertib hukum, penegakan hukum, dan tujuan hukum berperan penting.</w:t>
      </w:r>
      <w:r w:rsidRPr="00280874">
        <w:rPr>
          <w:rStyle w:val="FootnoteReference"/>
          <w:rFonts w:ascii="Times New Roman" w:hAnsi="Times New Roman"/>
          <w:sz w:val="24"/>
          <w:szCs w:val="24"/>
        </w:rPr>
        <w:footnoteReference w:id="16"/>
      </w:r>
      <w:r w:rsidRPr="00280874">
        <w:rPr>
          <w:rFonts w:ascii="Times New Roman" w:hAnsi="Times New Roman"/>
          <w:sz w:val="24"/>
          <w:szCs w:val="24"/>
        </w:rPr>
        <w:t xml:space="preserve"> Hukum di Indonesia ditempatkan paling depan bertujuan untuk mengubah sikap perilaku dan mental tradisional ke arah yang lebih beradab dan modern, dengan mengutamakan sumber hukum formal baik yang bersumber dari </w:t>
      </w:r>
      <w:r>
        <w:rPr>
          <w:rFonts w:ascii="Times New Roman" w:hAnsi="Times New Roman"/>
          <w:sz w:val="24"/>
          <w:szCs w:val="24"/>
        </w:rPr>
        <w:t>Undang-Undang</w:t>
      </w:r>
      <w:r w:rsidRPr="00280874">
        <w:rPr>
          <w:rFonts w:ascii="Times New Roman" w:hAnsi="Times New Roman"/>
          <w:sz w:val="24"/>
          <w:szCs w:val="24"/>
        </w:rPr>
        <w:t xml:space="preserve">, </w:t>
      </w:r>
      <w:r w:rsidRPr="00280874">
        <w:rPr>
          <w:rFonts w:ascii="Times New Roman" w:hAnsi="Times New Roman"/>
          <w:sz w:val="24"/>
          <w:szCs w:val="24"/>
        </w:rPr>
        <w:lastRenderedPageBreak/>
        <w:t xml:space="preserve">keputusan-keputusan hakim atau yurisprudensi sebagai prasarana pembaharuan masyarakat, sebagaimana pula pernyataan dari Mochtar Kusumaatmadja: </w:t>
      </w:r>
      <w:r w:rsidRPr="00280874">
        <w:rPr>
          <w:rStyle w:val="FootnoteReference"/>
          <w:rFonts w:ascii="Times New Roman" w:hAnsi="Times New Roman"/>
          <w:sz w:val="24"/>
          <w:szCs w:val="24"/>
        </w:rPr>
        <w:footnoteReference w:id="17"/>
      </w:r>
    </w:p>
    <w:p w:rsidR="0060744F" w:rsidRPr="00280874" w:rsidRDefault="0060744F" w:rsidP="0060744F">
      <w:pPr>
        <w:ind w:left="1276" w:right="900"/>
        <w:jc w:val="both"/>
        <w:rPr>
          <w:rFonts w:ascii="Times New Roman" w:hAnsi="Times New Roman"/>
          <w:sz w:val="24"/>
          <w:szCs w:val="24"/>
        </w:rPr>
      </w:pPr>
      <w:r w:rsidRPr="00280874">
        <w:rPr>
          <w:rFonts w:ascii="Times New Roman" w:hAnsi="Times New Roman"/>
          <w:sz w:val="24"/>
          <w:szCs w:val="24"/>
        </w:rPr>
        <w:t xml:space="preserve">“Hukum yang baik adalah hukum yang sesuai dengan hukum yang hidup </w:t>
      </w:r>
      <w:r w:rsidRPr="00280874">
        <w:rPr>
          <w:rFonts w:ascii="Times New Roman" w:hAnsi="Times New Roman"/>
          <w:i/>
          <w:sz w:val="24"/>
          <w:szCs w:val="24"/>
        </w:rPr>
        <w:t>(the living law)</w:t>
      </w:r>
      <w:r w:rsidRPr="00280874">
        <w:rPr>
          <w:rFonts w:ascii="Times New Roman" w:hAnsi="Times New Roman"/>
          <w:sz w:val="24"/>
          <w:szCs w:val="24"/>
        </w:rPr>
        <w:t xml:space="preserve"> dalam masyarakat, yang tentunya sesuai pula atau merupakan pencerminan dari nilai-nilai yang berlaku dalam masyarakat itu”.</w:t>
      </w:r>
    </w:p>
    <w:p w:rsidR="0060744F" w:rsidRDefault="0060744F" w:rsidP="0060744F">
      <w:pPr>
        <w:spacing w:line="480" w:lineRule="auto"/>
        <w:ind w:left="567" w:firstLine="709"/>
        <w:jc w:val="both"/>
        <w:rPr>
          <w:rFonts w:ascii="Times New Roman" w:hAnsi="Times New Roman"/>
          <w:sz w:val="24"/>
          <w:szCs w:val="24"/>
        </w:rPr>
      </w:pPr>
      <w:r w:rsidRPr="00280874">
        <w:rPr>
          <w:rFonts w:ascii="Times New Roman" w:hAnsi="Times New Roman"/>
          <w:sz w:val="24"/>
          <w:szCs w:val="24"/>
        </w:rPr>
        <w:t>Peraturan per</w:t>
      </w:r>
      <w:r w:rsidRPr="0000120C">
        <w:rPr>
          <w:rFonts w:ascii="Times New Roman" w:hAnsi="Times New Roman"/>
          <w:sz w:val="24"/>
          <w:szCs w:val="24"/>
          <w:lang w:val="de-LU"/>
        </w:rPr>
        <w:t>u</w:t>
      </w:r>
      <w:r>
        <w:rPr>
          <w:rFonts w:ascii="Times New Roman" w:hAnsi="Times New Roman"/>
          <w:sz w:val="24"/>
          <w:szCs w:val="24"/>
        </w:rPr>
        <w:t>ndang-</w:t>
      </w:r>
      <w:r w:rsidRPr="0000120C">
        <w:rPr>
          <w:rFonts w:ascii="Times New Roman" w:hAnsi="Times New Roman"/>
          <w:sz w:val="24"/>
          <w:szCs w:val="24"/>
          <w:lang w:val="de-LU"/>
        </w:rPr>
        <w:t>u</w:t>
      </w:r>
      <w:r>
        <w:rPr>
          <w:rFonts w:ascii="Times New Roman" w:hAnsi="Times New Roman"/>
          <w:sz w:val="24"/>
          <w:szCs w:val="24"/>
        </w:rPr>
        <w:t>ndang</w:t>
      </w:r>
      <w:r w:rsidRPr="00280874">
        <w:rPr>
          <w:rFonts w:ascii="Times New Roman" w:hAnsi="Times New Roman"/>
          <w:sz w:val="24"/>
          <w:szCs w:val="24"/>
        </w:rPr>
        <w:t>an yang baik akan membatasi, mengatur dan sekaligus memperkuat hak warga negara. Pelaksanaan hukum yang transparan dan terbuka di satu sisi dapat menekan dampak negatif yang dapat ditimbulkan oleh tindakan warga negara sekaligus juga meningkatkan dampak positif dari aktivitas warga negara, sehingga dengan demikian hukum pada dasarnya memastikan munculnya aspek-aspek positif dari kemanusiaan dan menghambat aspek negatif dari kemanusiaan. Penerapan hukum yang ditaati dan diikuti akan menciptakan ketertiban dan memaksimalkan ekpresi potensi masyarakat</w:t>
      </w:r>
      <w:r>
        <w:rPr>
          <w:rFonts w:ascii="Times New Roman" w:hAnsi="Times New Roman"/>
          <w:sz w:val="24"/>
          <w:szCs w:val="24"/>
        </w:rPr>
        <w:t xml:space="preserve">. Pelaksanaan dan ketaatan terhadap hukum tersebut harus di wujudkan dalam semua aspek kehidupan </w:t>
      </w:r>
      <w:r w:rsidRPr="00E34735">
        <w:rPr>
          <w:rFonts w:ascii="Times New Roman" w:hAnsi="Times New Roman"/>
          <w:sz w:val="24"/>
          <w:szCs w:val="24"/>
        </w:rPr>
        <w:t>di masyarakat tidak terkecuali dalam suatu proses transaksi perekonomian, sehingga seluruh proses kegiatan transaksi dalam perekonomian tersebut dapat berjalan dengan adil, seimbang, serta menguntungkan semua pihak, yang merupakan suatu upaya untuk mewujudkan tujuan dari program pembangunan nasional.</w:t>
      </w:r>
    </w:p>
    <w:p w:rsidR="0060744F" w:rsidRPr="00E34735" w:rsidRDefault="0060744F" w:rsidP="0060744F">
      <w:pPr>
        <w:spacing w:line="480" w:lineRule="auto"/>
        <w:ind w:left="567" w:firstLine="709"/>
        <w:jc w:val="both"/>
        <w:rPr>
          <w:rFonts w:ascii="Times New Roman" w:hAnsi="Times New Roman"/>
          <w:sz w:val="24"/>
          <w:szCs w:val="24"/>
        </w:rPr>
      </w:pPr>
      <w:r w:rsidRPr="00E34735">
        <w:rPr>
          <w:rFonts w:ascii="Times New Roman" w:hAnsi="Times New Roman"/>
          <w:sz w:val="24"/>
          <w:szCs w:val="24"/>
          <w:lang w:eastAsia="id-ID"/>
        </w:rPr>
        <w:t>Program pembangunan ekonomi nasional perlu didukung oleh tata kelola pemerintahan yang baik, secara terus menerus melakukan reformasi terhadap setiap komponen dalam sistem perekonomian nasional. Salah satu kompo</w:t>
      </w:r>
      <w:r w:rsidRPr="000C41A9">
        <w:rPr>
          <w:rFonts w:ascii="Times New Roman" w:hAnsi="Times New Roman"/>
          <w:sz w:val="24"/>
          <w:szCs w:val="24"/>
          <w:lang w:eastAsia="id-ID"/>
        </w:rPr>
        <w:t>nen penting dalam sistem perekonomian nasional dimaksud adalah sistem keuangan dan seluruh kegiatan jasa keuangan yang menjalankan fungsi intermediasi bagi berbagai kegiatan produktif di dalam perekonomian nasional.</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lastRenderedPageBreak/>
        <w:t>Penyelenggaraan fungsi intermediasi yang dilaksanakan oleh berbagai lembaga jasa keuangan, dalam perkembangannya, telah memberikan kontribusi yang cukup signifikan dalam penyediaan dana untuk pembiayaan pembangunan ekonomi nasional. Oleh karena itu, Negara senantiasa memberikan perhatian yang serius terhadap perkembanga</w:t>
      </w:r>
      <w:r>
        <w:rPr>
          <w:rFonts w:ascii="Times New Roman" w:hAnsi="Times New Roman"/>
          <w:sz w:val="24"/>
          <w:szCs w:val="24"/>
          <w:lang w:eastAsia="id-ID"/>
        </w:rPr>
        <w:t>n kegiatan sektor jasa keuangan</w:t>
      </w:r>
      <w:r w:rsidRPr="00E245D1">
        <w:rPr>
          <w:rFonts w:ascii="Times New Roman" w:hAnsi="Times New Roman"/>
          <w:sz w:val="24"/>
          <w:szCs w:val="24"/>
          <w:lang w:eastAsia="id-ID"/>
        </w:rPr>
        <w:t xml:space="preserve"> </w:t>
      </w:r>
      <w:r w:rsidRPr="00986EE7">
        <w:rPr>
          <w:rFonts w:ascii="Times New Roman" w:hAnsi="Times New Roman"/>
          <w:sz w:val="24"/>
          <w:szCs w:val="24"/>
          <w:lang w:eastAsia="id-ID"/>
        </w:rPr>
        <w:t>tersebut, dengan mengupayakan terbentuknya kerangka peraturan dan pengawasan sektor jasa keuangan yang terintegrasi dan komprehensif.</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Terjadinya proses globalisasi dalam sistem keuangan dan pesatnya kemajuan di bidang teknologi informasi serta inovasi finansial telah menciptakan sistem keuangan yang sangat kompleks, di</w:t>
      </w:r>
      <w:r>
        <w:rPr>
          <w:rFonts w:ascii="Times New Roman" w:hAnsi="Times New Roman"/>
          <w:sz w:val="24"/>
          <w:szCs w:val="24"/>
          <w:lang w:eastAsia="id-ID"/>
        </w:rPr>
        <w:t>namis, dan saling terkait antar</w:t>
      </w:r>
      <w:r>
        <w:rPr>
          <w:rFonts w:ascii="Times New Roman" w:hAnsi="Times New Roman"/>
          <w:sz w:val="24"/>
          <w:szCs w:val="24"/>
          <w:lang w:val="en-US" w:eastAsia="id-ID"/>
        </w:rPr>
        <w:t xml:space="preserve"> </w:t>
      </w:r>
      <w:r w:rsidRPr="00986EE7">
        <w:rPr>
          <w:rFonts w:ascii="Times New Roman" w:hAnsi="Times New Roman"/>
          <w:sz w:val="24"/>
          <w:szCs w:val="24"/>
          <w:lang w:eastAsia="id-ID"/>
        </w:rPr>
        <w:t xml:space="preserve">subsektor keuangan baik dalam hal produk maupun kelembagaan. Di samping itu, adanya lembaga jasa keuangan yang memiliki hubungan kepemilikan di berbagai subsektor keuangan (konglomerasi) telah menambah kompleksitas transaksi dan interaksi antarlembaga jasa keuangan di dalam sistem keuangan. Banyaknya permasalahan lintas sektoral di sektor jasa keuangan, yang meliputi tindakan </w:t>
      </w:r>
      <w:r w:rsidRPr="00165FFD">
        <w:rPr>
          <w:rFonts w:ascii="Times New Roman" w:hAnsi="Times New Roman"/>
          <w:i/>
          <w:sz w:val="24"/>
          <w:szCs w:val="24"/>
          <w:lang w:eastAsia="id-ID"/>
        </w:rPr>
        <w:t>moral hazard</w:t>
      </w:r>
      <w:r w:rsidRPr="00986EE7">
        <w:rPr>
          <w:rStyle w:val="FootnoteReference"/>
          <w:rFonts w:ascii="Times New Roman" w:hAnsi="Times New Roman"/>
          <w:sz w:val="24"/>
          <w:szCs w:val="24"/>
          <w:lang w:eastAsia="id-ID"/>
        </w:rPr>
        <w:footnoteReference w:id="18"/>
      </w:r>
      <w:r w:rsidRPr="00986EE7">
        <w:rPr>
          <w:rFonts w:ascii="Times New Roman" w:hAnsi="Times New Roman"/>
          <w:sz w:val="24"/>
          <w:szCs w:val="24"/>
          <w:lang w:eastAsia="id-ID"/>
        </w:rPr>
        <w:t>, belum optimalnya perlindungan konsumen jasa keuangan, dan terganggunya stabilitas sistem keuangan semakin mendorong diperlukannya pembentukan lembaga pengawasan di sektor jasa keuangan yang terintegrasi.</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 xml:space="preserve">Sehubungan dengan hal tersebut, perlu dilakukan penataan kembali struktur pengorganisasian dari lembaga-lembaga yang melaksanakan tugas pengaturan dan pengawasan di sektor jasa keuangan yang mencakup sektor perbankan, pasar modal, perasuransian, dana pensiun, lembaga pembiayaan, dan lembaga jasa keuangan lainnya. Penataan dimaksud dilakukan agar dapat dicapai mekanisme koordinasi yang lebih efektif di dalam menangani permasalahan yang timbul dalam sistem keuangan sehingga </w:t>
      </w:r>
      <w:r w:rsidRPr="00986EE7">
        <w:rPr>
          <w:rFonts w:ascii="Times New Roman" w:hAnsi="Times New Roman"/>
          <w:sz w:val="24"/>
          <w:szCs w:val="24"/>
          <w:lang w:eastAsia="id-ID"/>
        </w:rPr>
        <w:lastRenderedPageBreak/>
        <w:t>dapat lebih menjamin tercapainya stabilitas sistem keuangan. Pengaturan dan pengawasan terhadap keseluruhan kegiatan jasa keuangan tersebut harus dilakukan secara terintegrasi.</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Selain perti</w:t>
      </w:r>
      <w:r>
        <w:rPr>
          <w:rFonts w:ascii="Times New Roman" w:hAnsi="Times New Roman"/>
          <w:sz w:val="24"/>
          <w:szCs w:val="24"/>
          <w:lang w:eastAsia="id-ID"/>
        </w:rPr>
        <w:t>mbangan-pertimbangan terdahulu,</w:t>
      </w:r>
      <w:r w:rsidRPr="0000120C">
        <w:rPr>
          <w:rFonts w:ascii="Times New Roman" w:hAnsi="Times New Roman"/>
          <w:sz w:val="24"/>
          <w:szCs w:val="24"/>
          <w:lang w:eastAsia="id-ID"/>
        </w:rPr>
        <w:t xml:space="preserve"> </w:t>
      </w:r>
      <w:r>
        <w:rPr>
          <w:rFonts w:ascii="Times New Roman" w:hAnsi="Times New Roman"/>
          <w:sz w:val="24"/>
          <w:szCs w:val="24"/>
          <w:lang w:eastAsia="id-ID"/>
        </w:rPr>
        <w:t>Undang-Undang</w:t>
      </w:r>
      <w:r w:rsidRPr="00986EE7">
        <w:rPr>
          <w:rFonts w:ascii="Times New Roman" w:hAnsi="Times New Roman"/>
          <w:sz w:val="24"/>
          <w:szCs w:val="24"/>
          <w:lang w:eastAsia="id-ID"/>
        </w:rPr>
        <w:t xml:space="preserve"> lain juga mengamanatkan pembentukan lembaga pengawasan sektor jasa keuangan yang mencakup perbankan, asuransi, dana pensiun, sekuritas, modal ventura dan perusahaan pembiayaan, serta badan-badan lain yang menyelenggarakan pengelolaan dana masyarakat.</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Lembaga pengawasan sektor jasa keuangan tersebut di atas pada hakikatnya merupakan lembaga bersifat independen dalam menjalankan tugasnya dan kedudukannya berada di luar pemerintah. Lembaga ini berkewajiban menyampaikan laporan kepada Badan Pemeriksa Keuangan dan Dewan Perwakilan Rakyat.</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Lembaga yang melakukan pengawasan sektor jasa keuangan ini disebut Otoritas Jasa Keu</w:t>
      </w:r>
      <w:r>
        <w:rPr>
          <w:rFonts w:ascii="Times New Roman" w:hAnsi="Times New Roman"/>
          <w:sz w:val="24"/>
          <w:szCs w:val="24"/>
          <w:lang w:eastAsia="id-ID"/>
        </w:rPr>
        <w:t>angan.</w:t>
      </w:r>
      <w:r w:rsidRPr="0000120C">
        <w:rPr>
          <w:rFonts w:ascii="Times New Roman" w:hAnsi="Times New Roman"/>
          <w:sz w:val="24"/>
          <w:szCs w:val="24"/>
          <w:lang w:eastAsia="id-ID"/>
        </w:rPr>
        <w:t xml:space="preserve"> </w:t>
      </w:r>
      <w:r>
        <w:rPr>
          <w:rFonts w:ascii="Times New Roman" w:hAnsi="Times New Roman"/>
          <w:sz w:val="24"/>
          <w:szCs w:val="24"/>
          <w:lang w:eastAsia="id-ID"/>
        </w:rPr>
        <w:t>Undang-Undang</w:t>
      </w:r>
      <w:r w:rsidRPr="00986EE7">
        <w:rPr>
          <w:rFonts w:ascii="Times New Roman" w:hAnsi="Times New Roman"/>
          <w:sz w:val="24"/>
          <w:szCs w:val="24"/>
          <w:lang w:eastAsia="id-ID"/>
        </w:rPr>
        <w:t xml:space="preserve"> tentang Otoritas Jasa Keuangan pada dasarnya memuat ketentuan tentang organisasi dan tata kelola </w:t>
      </w:r>
      <w:r w:rsidRPr="00986EE7">
        <w:rPr>
          <w:rFonts w:ascii="Times New Roman" w:hAnsi="Times New Roman"/>
          <w:i/>
          <w:sz w:val="24"/>
          <w:szCs w:val="24"/>
          <w:lang w:eastAsia="id-ID"/>
        </w:rPr>
        <w:t>(governance)</w:t>
      </w:r>
      <w:r w:rsidRPr="00986EE7">
        <w:rPr>
          <w:rFonts w:ascii="Times New Roman" w:hAnsi="Times New Roman"/>
          <w:sz w:val="24"/>
          <w:szCs w:val="24"/>
          <w:lang w:eastAsia="id-ID"/>
        </w:rPr>
        <w:t xml:space="preserve"> dari lembaga yang memiliki otoritas pengaturan dan pengawasan terhadap sektor jasa keuangan. Sedangkan ketentuan mengenai jenis-jenis produk jasa keuangan, cakupan dan batas-batas kegiatan lembaga jasa keuangan, kualifikasi dan kriteria lembaga jasa keuangan, tingkat kesehatan dan pengaturan prudensial serta ketentuan tentang jasa penunjang sektor jasa keuangan dan lain sebagainya yang menyangkut transaksi jasa keuangan diatur dalam </w:t>
      </w:r>
      <w:r>
        <w:rPr>
          <w:rFonts w:ascii="Times New Roman" w:hAnsi="Times New Roman"/>
          <w:sz w:val="24"/>
          <w:szCs w:val="24"/>
          <w:lang w:eastAsia="id-ID"/>
        </w:rPr>
        <w:t>Undang-Undang sektoral tersendiri, yaitu</w:t>
      </w:r>
      <w:r w:rsidRPr="00E245D1">
        <w:rPr>
          <w:rFonts w:ascii="Times New Roman" w:hAnsi="Times New Roman"/>
          <w:sz w:val="24"/>
          <w:szCs w:val="24"/>
          <w:lang w:eastAsia="id-ID"/>
        </w:rPr>
        <w:t xml:space="preserve"> </w:t>
      </w:r>
      <w:r>
        <w:rPr>
          <w:rFonts w:ascii="Times New Roman" w:hAnsi="Times New Roman"/>
          <w:sz w:val="24"/>
          <w:szCs w:val="24"/>
          <w:lang w:eastAsia="id-ID"/>
        </w:rPr>
        <w:t>Undang-Undang</w:t>
      </w:r>
      <w:r w:rsidRPr="00986EE7">
        <w:rPr>
          <w:rFonts w:ascii="Times New Roman" w:hAnsi="Times New Roman"/>
          <w:sz w:val="24"/>
          <w:szCs w:val="24"/>
          <w:lang w:eastAsia="id-ID"/>
        </w:rPr>
        <w:t xml:space="preserve"> tentang Perbankan, Pasar Modal, Usaha Perasuransian, Dana Pensiun, dan peraturan per</w:t>
      </w:r>
      <w:r w:rsidRPr="0000120C">
        <w:rPr>
          <w:rFonts w:ascii="Times New Roman" w:hAnsi="Times New Roman"/>
          <w:sz w:val="24"/>
          <w:szCs w:val="24"/>
          <w:lang w:eastAsia="id-ID"/>
        </w:rPr>
        <w:t>u</w:t>
      </w:r>
      <w:r>
        <w:rPr>
          <w:rFonts w:ascii="Times New Roman" w:hAnsi="Times New Roman"/>
          <w:sz w:val="24"/>
          <w:szCs w:val="24"/>
          <w:lang w:eastAsia="id-ID"/>
        </w:rPr>
        <w:t>ndang-</w:t>
      </w:r>
      <w:r w:rsidRPr="0000120C">
        <w:rPr>
          <w:rFonts w:ascii="Times New Roman" w:hAnsi="Times New Roman"/>
          <w:sz w:val="24"/>
          <w:szCs w:val="24"/>
          <w:lang w:eastAsia="id-ID"/>
        </w:rPr>
        <w:t>u</w:t>
      </w:r>
      <w:r>
        <w:rPr>
          <w:rFonts w:ascii="Times New Roman" w:hAnsi="Times New Roman"/>
          <w:sz w:val="24"/>
          <w:szCs w:val="24"/>
          <w:lang w:eastAsia="id-ID"/>
        </w:rPr>
        <w:t>ndang</w:t>
      </w:r>
      <w:r w:rsidRPr="00986EE7">
        <w:rPr>
          <w:rFonts w:ascii="Times New Roman" w:hAnsi="Times New Roman"/>
          <w:sz w:val="24"/>
          <w:szCs w:val="24"/>
          <w:lang w:eastAsia="id-ID"/>
        </w:rPr>
        <w:t>an lain yang terkait dengan sektor jasa keuangan lainnya.</w:t>
      </w:r>
    </w:p>
    <w:p w:rsidR="0060744F" w:rsidRPr="00986EE7" w:rsidRDefault="0060744F" w:rsidP="0060744F">
      <w:pPr>
        <w:shd w:val="clear" w:color="auto" w:fill="FFFFFF"/>
        <w:spacing w:after="0" w:line="480" w:lineRule="auto"/>
        <w:ind w:left="567" w:firstLine="567"/>
        <w:jc w:val="both"/>
        <w:rPr>
          <w:rFonts w:ascii="Arial" w:hAnsi="Arial" w:cs="Arial"/>
          <w:sz w:val="16"/>
          <w:szCs w:val="16"/>
          <w:lang w:eastAsia="id-ID"/>
        </w:rPr>
      </w:pPr>
      <w:r w:rsidRPr="00986EE7">
        <w:rPr>
          <w:rFonts w:ascii="Times New Roman" w:hAnsi="Times New Roman"/>
          <w:sz w:val="24"/>
          <w:szCs w:val="24"/>
          <w:lang w:eastAsia="id-ID"/>
        </w:rPr>
        <w:t xml:space="preserve">Otoritas Jasa Keuangan dibentuk dengan tujuan agar keseluruhan kegiatan jasa keuangan di dalam sektor jasa keuangan terselenggara secara teratur, adil, transparan, </w:t>
      </w:r>
      <w:r w:rsidRPr="00986EE7">
        <w:rPr>
          <w:rFonts w:ascii="Times New Roman" w:hAnsi="Times New Roman"/>
          <w:sz w:val="24"/>
          <w:szCs w:val="24"/>
          <w:lang w:eastAsia="id-ID"/>
        </w:rPr>
        <w:lastRenderedPageBreak/>
        <w:t xml:space="preserve">dan akuntabel, serta mampu mewujudkan sistem keuangan yang tumbuh secara berkelanjutan dan stabil, dan mampu melindungi kepentingan konsumen dan masyarakat. Dengan tujuan ini, Otoritas Jasa Keuangan diharapkan dapat mendukung kepentingan sektor jasa keuangan nasional sehingga mampu meningkatkan daya saing nasional. Selain itu, Otoritas Jasa Keuangan harus mampu menjaga kepentingan nasional, antara lain, meliputi sumber daya manusia, pengelolaan, pengendalian, dan kepemilikan di sektor jasa keuangan, dengan tetap mempertimbangkan aspek positif globalisasi. Otoritas Jasa Keuangan dibentuk dan dilandasi dengan prinsip-prinsip tata kelola yang baik, yang meliputi independensi, akuntabilitas, pertanggungjawaban, transparansi, dan kewajaran </w:t>
      </w:r>
      <w:r w:rsidRPr="00986EE7">
        <w:rPr>
          <w:rFonts w:ascii="Times New Roman" w:hAnsi="Times New Roman"/>
          <w:i/>
          <w:sz w:val="24"/>
          <w:szCs w:val="24"/>
          <w:lang w:eastAsia="id-ID"/>
        </w:rPr>
        <w:t>(fairness)</w:t>
      </w:r>
      <w:r w:rsidRPr="00986EE7">
        <w:rPr>
          <w:rFonts w:ascii="Times New Roman" w:hAnsi="Times New Roman"/>
          <w:sz w:val="24"/>
          <w:szCs w:val="24"/>
          <w:lang w:eastAsia="id-ID"/>
        </w:rPr>
        <w:t>.</w:t>
      </w:r>
    </w:p>
    <w:p w:rsidR="0060744F" w:rsidRPr="00986EE7" w:rsidRDefault="0060744F" w:rsidP="0060744F">
      <w:pPr>
        <w:shd w:val="clear" w:color="auto" w:fill="FFFFFF"/>
        <w:spacing w:after="0" w:line="480" w:lineRule="auto"/>
        <w:ind w:left="567" w:firstLine="567"/>
        <w:jc w:val="both"/>
        <w:rPr>
          <w:rFonts w:ascii="Times New Roman" w:hAnsi="Times New Roman"/>
          <w:sz w:val="24"/>
          <w:szCs w:val="24"/>
          <w:lang w:eastAsia="id-ID"/>
        </w:rPr>
      </w:pPr>
      <w:r>
        <w:rPr>
          <w:rFonts w:ascii="Times New Roman" w:hAnsi="Times New Roman"/>
          <w:sz w:val="24"/>
          <w:szCs w:val="24"/>
          <w:lang w:eastAsia="id-ID"/>
        </w:rPr>
        <w:t>Secara kelembagaan,</w:t>
      </w:r>
      <w:r w:rsidRPr="0000120C">
        <w:rPr>
          <w:rFonts w:ascii="Times New Roman" w:hAnsi="Times New Roman"/>
          <w:sz w:val="24"/>
          <w:szCs w:val="24"/>
          <w:lang w:eastAsia="id-ID"/>
        </w:rPr>
        <w:t xml:space="preserve"> </w:t>
      </w:r>
      <w:r w:rsidRPr="00986EE7">
        <w:rPr>
          <w:rFonts w:ascii="Times New Roman" w:hAnsi="Times New Roman"/>
          <w:sz w:val="24"/>
          <w:szCs w:val="24"/>
          <w:lang w:eastAsia="id-ID"/>
        </w:rPr>
        <w:t xml:space="preserve">Otoritas Jasa Keuangan berada di luar Pemerintah, yang dimaknai bahwa Otoritas Jasa Keuangan tidak menjadi bagian dari kekuasaan Pemerintah. Namun, tidak menutup kemungkinan adanya unsur-unsur perwakilan Pemerintah karena pada hakikatnya Otoritas Jasa Keuangan merupakan otoritas di sektor jasa keuangan yang memiliki relasi dan keterkaitan yang kuat dengan otoritas lain, dalam hal ini otoritas fiskal dan moneter. Oleh karena itu, lembaga ini melibatkan keterwakilan unsur-unsur dari kedua otoritas tersebut secara </w:t>
      </w:r>
      <w:r w:rsidRPr="008F054D">
        <w:rPr>
          <w:rFonts w:ascii="Times New Roman" w:hAnsi="Times New Roman"/>
          <w:i/>
          <w:sz w:val="24"/>
          <w:szCs w:val="24"/>
          <w:lang w:eastAsia="id-ID"/>
        </w:rPr>
        <w:t>Ex-officio</w:t>
      </w:r>
    </w:p>
    <w:p w:rsidR="0060744F" w:rsidRPr="0099450B"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99450B">
        <w:rPr>
          <w:rFonts w:ascii="Times New Roman" w:hAnsi="Times New Roman"/>
          <w:sz w:val="24"/>
          <w:szCs w:val="24"/>
          <w:lang w:eastAsia="id-ID"/>
        </w:rPr>
        <w:t xml:space="preserve">Otoritas Jasa Keuangan atau singkat OJK lahir dengan maksud menjalankan fungsi sebagai pengatur, pengawas, sekaligus pelindung pelaku usaha dan konsumen pada sektor keuangan Indonesia, juga sebagai suatu konsekwensi pelaksanaan </w:t>
      </w:r>
      <w:r w:rsidRPr="008F054D">
        <w:rPr>
          <w:rFonts w:ascii="Times New Roman" w:hAnsi="Times New Roman"/>
          <w:i/>
          <w:sz w:val="24"/>
          <w:szCs w:val="24"/>
          <w:lang w:eastAsia="id-ID"/>
        </w:rPr>
        <w:t xml:space="preserve">Letter of Intent </w:t>
      </w:r>
      <w:r w:rsidRPr="0099450B">
        <w:rPr>
          <w:rFonts w:ascii="Times New Roman" w:hAnsi="Times New Roman"/>
          <w:sz w:val="24"/>
          <w:szCs w:val="24"/>
          <w:lang w:eastAsia="id-ID"/>
        </w:rPr>
        <w:t>(LOI) yang ditandatangani IMF dan Republik Indonesia.</w:t>
      </w:r>
    </w:p>
    <w:p w:rsidR="0060744F" w:rsidRPr="00AB4B70"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AB4B70">
        <w:rPr>
          <w:rFonts w:ascii="Times New Roman" w:hAnsi="Times New Roman"/>
          <w:sz w:val="24"/>
          <w:szCs w:val="24"/>
          <w:lang w:eastAsia="id-ID"/>
        </w:rPr>
        <w:t xml:space="preserve">Berdasarkan </w:t>
      </w:r>
      <w:r>
        <w:rPr>
          <w:rFonts w:ascii="Times New Roman" w:hAnsi="Times New Roman"/>
          <w:sz w:val="24"/>
          <w:szCs w:val="24"/>
          <w:lang w:eastAsia="id-ID"/>
        </w:rPr>
        <w:t>Undang-Undang</w:t>
      </w:r>
      <w:r w:rsidRPr="00AB4B70">
        <w:rPr>
          <w:rFonts w:ascii="Times New Roman" w:hAnsi="Times New Roman"/>
          <w:sz w:val="24"/>
          <w:szCs w:val="24"/>
          <w:lang w:eastAsia="id-ID"/>
        </w:rPr>
        <w:t xml:space="preserve"> Nomor 21 Tahun 2011 tentang Otoritas Jasa Keuangan (OJK)</w:t>
      </w:r>
      <w:r>
        <w:rPr>
          <w:rFonts w:ascii="Times New Roman" w:hAnsi="Times New Roman"/>
          <w:color w:val="0070C0"/>
          <w:sz w:val="24"/>
          <w:szCs w:val="24"/>
          <w:lang w:eastAsia="id-ID"/>
        </w:rPr>
        <w:t xml:space="preserve"> </w:t>
      </w:r>
      <w:r w:rsidRPr="003D0B7D">
        <w:rPr>
          <w:rFonts w:ascii="Times New Roman" w:hAnsi="Times New Roman"/>
          <w:sz w:val="24"/>
          <w:szCs w:val="24"/>
          <w:lang w:eastAsia="id-ID"/>
        </w:rPr>
        <w:t>pada</w:t>
      </w:r>
      <w:r>
        <w:rPr>
          <w:rFonts w:ascii="Times New Roman" w:hAnsi="Times New Roman"/>
          <w:color w:val="0070C0"/>
          <w:sz w:val="24"/>
          <w:szCs w:val="24"/>
          <w:lang w:eastAsia="id-ID"/>
        </w:rPr>
        <w:t xml:space="preserve"> </w:t>
      </w:r>
      <w:r w:rsidRPr="00AB4B70">
        <w:rPr>
          <w:rFonts w:ascii="Times New Roman" w:hAnsi="Times New Roman"/>
          <w:sz w:val="24"/>
          <w:szCs w:val="24"/>
          <w:lang w:eastAsia="id-ID"/>
        </w:rPr>
        <w:t>Pasal 4</w:t>
      </w:r>
      <w:r>
        <w:rPr>
          <w:rFonts w:ascii="Times New Roman" w:hAnsi="Times New Roman"/>
          <w:sz w:val="24"/>
          <w:szCs w:val="24"/>
          <w:lang w:eastAsia="id-ID"/>
        </w:rPr>
        <w:t xml:space="preserve"> dan Pasal 5</w:t>
      </w:r>
      <w:r w:rsidRPr="00AB4B70">
        <w:rPr>
          <w:rFonts w:ascii="Times New Roman" w:hAnsi="Times New Roman"/>
          <w:sz w:val="24"/>
          <w:szCs w:val="24"/>
          <w:lang w:eastAsia="id-ID"/>
        </w:rPr>
        <w:t>, tujuan dan fu</w:t>
      </w:r>
      <w:r>
        <w:rPr>
          <w:rFonts w:ascii="Times New Roman" w:hAnsi="Times New Roman"/>
          <w:sz w:val="24"/>
          <w:szCs w:val="24"/>
          <w:lang w:eastAsia="id-ID"/>
        </w:rPr>
        <w:t>ngsi</w:t>
      </w:r>
      <w:r w:rsidRPr="00E245D1">
        <w:rPr>
          <w:rFonts w:ascii="Times New Roman" w:hAnsi="Times New Roman"/>
          <w:sz w:val="24"/>
          <w:szCs w:val="24"/>
          <w:lang w:eastAsia="id-ID"/>
        </w:rPr>
        <w:t xml:space="preserve"> </w:t>
      </w:r>
      <w:r w:rsidRPr="00AB4B70">
        <w:rPr>
          <w:rFonts w:ascii="Times New Roman" w:hAnsi="Times New Roman"/>
          <w:sz w:val="24"/>
          <w:szCs w:val="24"/>
          <w:lang w:eastAsia="id-ID"/>
        </w:rPr>
        <w:t xml:space="preserve">didirikannya Otoritas Jasa Keuangan adalah </w:t>
      </w:r>
      <w:r>
        <w:rPr>
          <w:rStyle w:val="FootnoteReference"/>
          <w:rFonts w:ascii="Times New Roman" w:hAnsi="Times New Roman"/>
          <w:sz w:val="24"/>
          <w:szCs w:val="24"/>
          <w:lang w:eastAsia="id-ID"/>
        </w:rPr>
        <w:footnoteReference w:id="19"/>
      </w:r>
      <w:r w:rsidRPr="00AB4B70">
        <w:rPr>
          <w:rFonts w:ascii="Times New Roman" w:hAnsi="Times New Roman"/>
          <w:sz w:val="24"/>
          <w:szCs w:val="24"/>
          <w:lang w:eastAsia="id-ID"/>
        </w:rPr>
        <w:t>:</w:t>
      </w:r>
    </w:p>
    <w:p w:rsidR="0060744F" w:rsidRPr="00AB4B70" w:rsidRDefault="0060744F" w:rsidP="0060744F">
      <w:pPr>
        <w:pStyle w:val="Default"/>
        <w:ind w:left="1701" w:right="1089"/>
        <w:rPr>
          <w:rFonts w:ascii="Times New Roman" w:hAnsi="Times New Roman"/>
        </w:rPr>
      </w:pPr>
      <w:r w:rsidRPr="00AB4B70">
        <w:rPr>
          <w:rFonts w:ascii="Times New Roman" w:hAnsi="Times New Roman"/>
        </w:rPr>
        <w:lastRenderedPageBreak/>
        <w:t xml:space="preserve">Pasal 4 </w:t>
      </w:r>
    </w:p>
    <w:p w:rsidR="0060744F" w:rsidRPr="00AB4B70" w:rsidRDefault="0060744F" w:rsidP="0060744F">
      <w:pPr>
        <w:pStyle w:val="Default"/>
        <w:ind w:left="1701" w:right="1089"/>
        <w:jc w:val="both"/>
        <w:rPr>
          <w:rFonts w:ascii="Times New Roman" w:hAnsi="Times New Roman"/>
        </w:rPr>
      </w:pPr>
      <w:r w:rsidRPr="00AB4B70">
        <w:rPr>
          <w:rFonts w:ascii="Times New Roman" w:hAnsi="Times New Roman"/>
        </w:rPr>
        <w:t xml:space="preserve">OJK dibentuk dengan tujuan agar keseluruhan kegiatan di dalam sektor jasa keuangan: </w:t>
      </w:r>
    </w:p>
    <w:p w:rsidR="0060744F" w:rsidRPr="00AB4B70" w:rsidRDefault="0060744F" w:rsidP="0060744F">
      <w:pPr>
        <w:pStyle w:val="Default"/>
        <w:numPr>
          <w:ilvl w:val="1"/>
          <w:numId w:val="11"/>
        </w:numPr>
        <w:ind w:left="1985" w:right="1089" w:hanging="284"/>
        <w:jc w:val="both"/>
        <w:rPr>
          <w:rFonts w:ascii="Times New Roman" w:hAnsi="Times New Roman"/>
        </w:rPr>
      </w:pPr>
      <w:r w:rsidRPr="00AB4B70">
        <w:rPr>
          <w:rFonts w:ascii="Times New Roman" w:hAnsi="Times New Roman"/>
        </w:rPr>
        <w:t xml:space="preserve">terselenggara secara teratur, adil, transparan, dan akuntabel; </w:t>
      </w:r>
    </w:p>
    <w:p w:rsidR="0060744F" w:rsidRPr="00AB4B70" w:rsidRDefault="0060744F" w:rsidP="0060744F">
      <w:pPr>
        <w:pStyle w:val="Default"/>
        <w:numPr>
          <w:ilvl w:val="1"/>
          <w:numId w:val="11"/>
        </w:numPr>
        <w:ind w:left="1985" w:right="1089" w:hanging="284"/>
        <w:jc w:val="both"/>
        <w:rPr>
          <w:rFonts w:ascii="Times New Roman" w:hAnsi="Times New Roman"/>
        </w:rPr>
      </w:pPr>
      <w:r w:rsidRPr="00AB4B70">
        <w:rPr>
          <w:rFonts w:ascii="Times New Roman" w:hAnsi="Times New Roman"/>
        </w:rPr>
        <w:t xml:space="preserve">mampu mewujudkan sistem keuangan yang tumbuh secara berkelanjutan dan stabil; dan </w:t>
      </w:r>
    </w:p>
    <w:p w:rsidR="0060744F" w:rsidRPr="00AB4B70" w:rsidRDefault="0060744F" w:rsidP="0060744F">
      <w:pPr>
        <w:pStyle w:val="Default"/>
        <w:numPr>
          <w:ilvl w:val="1"/>
          <w:numId w:val="11"/>
        </w:numPr>
        <w:ind w:left="1985" w:right="1089" w:hanging="284"/>
        <w:jc w:val="both"/>
        <w:rPr>
          <w:rFonts w:ascii="Times New Roman" w:hAnsi="Times New Roman"/>
        </w:rPr>
      </w:pPr>
      <w:r w:rsidRPr="00AB4B70">
        <w:rPr>
          <w:rFonts w:ascii="Times New Roman" w:hAnsi="Times New Roman"/>
        </w:rPr>
        <w:t xml:space="preserve">mampu melindungi kepentingan Konsumen dan masyarakat. </w:t>
      </w:r>
    </w:p>
    <w:p w:rsidR="0060744F" w:rsidRPr="00AB4B70" w:rsidRDefault="0060744F" w:rsidP="0060744F">
      <w:pPr>
        <w:pStyle w:val="Default"/>
        <w:rPr>
          <w:rFonts w:ascii="Times New Roman" w:hAnsi="Times New Roman"/>
        </w:rPr>
      </w:pPr>
    </w:p>
    <w:p w:rsidR="0060744F" w:rsidRDefault="0060744F" w:rsidP="0060744F">
      <w:pPr>
        <w:pStyle w:val="Default"/>
        <w:spacing w:line="480" w:lineRule="auto"/>
        <w:ind w:left="1701" w:right="1089"/>
        <w:rPr>
          <w:rFonts w:ascii="Times New Roman" w:hAnsi="Times New Roman"/>
        </w:rPr>
      </w:pPr>
      <w:r w:rsidRPr="00AB4B70">
        <w:rPr>
          <w:rFonts w:ascii="Times New Roman" w:hAnsi="Times New Roman"/>
        </w:rPr>
        <w:t xml:space="preserve">Pasal 5 </w:t>
      </w:r>
    </w:p>
    <w:p w:rsidR="0060744F" w:rsidRPr="00312450" w:rsidRDefault="0060744F" w:rsidP="0060744F">
      <w:pPr>
        <w:shd w:val="clear" w:color="auto" w:fill="FFFFFF"/>
        <w:spacing w:after="0" w:line="480" w:lineRule="auto"/>
        <w:ind w:left="1701" w:right="1089"/>
        <w:jc w:val="both"/>
        <w:rPr>
          <w:rFonts w:ascii="Times New Roman" w:hAnsi="Times New Roman"/>
          <w:color w:val="0070C0"/>
          <w:sz w:val="24"/>
          <w:szCs w:val="24"/>
          <w:lang w:eastAsia="id-ID"/>
        </w:rPr>
      </w:pPr>
      <w:r w:rsidRPr="00AB4B70">
        <w:rPr>
          <w:rFonts w:ascii="Times New Roman" w:hAnsi="Times New Roman"/>
          <w:sz w:val="24"/>
          <w:szCs w:val="24"/>
        </w:rPr>
        <w:t>OJK berfungsi menyelenggarakan sistem pengaturan dan pengawasan yang terintegrasi terhadap keseluruhan kegiatan di dalam sektor jasa keuangan</w:t>
      </w:r>
      <w:r>
        <w:rPr>
          <w:sz w:val="23"/>
          <w:szCs w:val="23"/>
        </w:rPr>
        <w:t>.</w:t>
      </w:r>
    </w:p>
    <w:p w:rsidR="0060744F" w:rsidRPr="001D2E82" w:rsidRDefault="0060744F" w:rsidP="0060744F">
      <w:pPr>
        <w:shd w:val="clear" w:color="auto" w:fill="FFFFFF"/>
        <w:spacing w:after="0" w:line="480" w:lineRule="auto"/>
        <w:ind w:left="567" w:firstLine="567"/>
        <w:jc w:val="both"/>
        <w:rPr>
          <w:rFonts w:ascii="Times New Roman" w:hAnsi="Times New Roman"/>
          <w:sz w:val="24"/>
          <w:szCs w:val="24"/>
          <w:lang w:eastAsia="id-ID"/>
        </w:rPr>
      </w:pPr>
      <w:r w:rsidRPr="00A75A95">
        <w:rPr>
          <w:rFonts w:ascii="Times New Roman" w:hAnsi="Times New Roman"/>
          <w:sz w:val="24"/>
          <w:szCs w:val="24"/>
          <w:lang w:eastAsia="id-ID"/>
        </w:rPr>
        <w:t>Dalam rangka mencapai tujuan tersebut, Otoritas Jasa Keuangan menyediakan sarana bagi Konsumen dan masyarakat dalam menyampaikan permintaan informasi atau menyampaikan pengaduan yang berkaitan dengan produk dan/atau jasa yang dibuat dan ditawarkan oleh lembaga jasa keuangan (LJK</w:t>
      </w:r>
      <w:r w:rsidRPr="001D2E82">
        <w:rPr>
          <w:rFonts w:ascii="Times New Roman" w:hAnsi="Times New Roman"/>
          <w:sz w:val="24"/>
          <w:szCs w:val="24"/>
          <w:lang w:eastAsia="id-ID"/>
        </w:rPr>
        <w:t xml:space="preserve">). Yang dimaksud dengan lembaga jasa keuangan </w:t>
      </w:r>
      <w:r>
        <w:rPr>
          <w:rFonts w:ascii="Times New Roman" w:hAnsi="Times New Roman"/>
          <w:sz w:val="24"/>
          <w:szCs w:val="24"/>
          <w:lang w:eastAsia="id-ID"/>
        </w:rPr>
        <w:t xml:space="preserve">dan </w:t>
      </w:r>
      <w:r w:rsidRPr="001D2E82">
        <w:rPr>
          <w:rFonts w:ascii="Times New Roman" w:hAnsi="Times New Roman"/>
          <w:sz w:val="24"/>
          <w:szCs w:val="24"/>
          <w:lang w:eastAsia="id-ID"/>
        </w:rPr>
        <w:t xml:space="preserve">konsumen berdasarkan </w:t>
      </w:r>
      <w:r>
        <w:rPr>
          <w:rFonts w:ascii="Times New Roman" w:hAnsi="Times New Roman"/>
          <w:sz w:val="24"/>
          <w:szCs w:val="24"/>
          <w:lang w:eastAsia="id-ID"/>
        </w:rPr>
        <w:t>Undang-Undang</w:t>
      </w:r>
      <w:r w:rsidRPr="00AB4B70">
        <w:rPr>
          <w:rFonts w:ascii="Times New Roman" w:hAnsi="Times New Roman"/>
          <w:sz w:val="24"/>
          <w:szCs w:val="24"/>
          <w:lang w:eastAsia="id-ID"/>
        </w:rPr>
        <w:t xml:space="preserve"> Nomor 21 Tahun 2011 tentang Otoritas Jasa Keuangan (OJK)</w:t>
      </w:r>
      <w:r>
        <w:rPr>
          <w:rFonts w:ascii="Times New Roman" w:hAnsi="Times New Roman"/>
          <w:color w:val="0070C0"/>
          <w:sz w:val="24"/>
          <w:szCs w:val="24"/>
          <w:lang w:eastAsia="id-ID"/>
        </w:rPr>
        <w:t xml:space="preserve"> </w:t>
      </w:r>
      <w:r>
        <w:rPr>
          <w:rFonts w:ascii="Times New Roman" w:hAnsi="Times New Roman"/>
          <w:sz w:val="24"/>
          <w:szCs w:val="24"/>
          <w:lang w:eastAsia="id-ID"/>
        </w:rPr>
        <w:t xml:space="preserve">Pasal 1 ayat (4) dan Pasal 1 ayat (15) adalah </w:t>
      </w:r>
      <w:r>
        <w:rPr>
          <w:rStyle w:val="FootnoteReference"/>
          <w:rFonts w:ascii="Times New Roman" w:hAnsi="Times New Roman"/>
          <w:sz w:val="24"/>
          <w:szCs w:val="24"/>
          <w:lang w:eastAsia="id-ID"/>
        </w:rPr>
        <w:footnoteReference w:id="20"/>
      </w:r>
      <w:r>
        <w:rPr>
          <w:rFonts w:ascii="Times New Roman" w:hAnsi="Times New Roman"/>
          <w:sz w:val="24"/>
          <w:szCs w:val="24"/>
          <w:lang w:eastAsia="id-ID"/>
        </w:rPr>
        <w:t>:</w:t>
      </w:r>
    </w:p>
    <w:p w:rsidR="0060744F" w:rsidRDefault="0060744F" w:rsidP="0060744F">
      <w:pPr>
        <w:pStyle w:val="Default"/>
        <w:ind w:left="1701" w:right="1089"/>
        <w:jc w:val="both"/>
        <w:rPr>
          <w:sz w:val="23"/>
          <w:szCs w:val="23"/>
        </w:rPr>
      </w:pPr>
      <w:r w:rsidRPr="00560267">
        <w:rPr>
          <w:rFonts w:ascii="Times New Roman" w:hAnsi="Times New Roman"/>
        </w:rPr>
        <w:t>Lembaga Jasa Keuangan adalah lembaga yang melaksanakan kegiatan di sektor Perbankan, Pasar Modal, Perasuransian, Dana Pensiun, Lembaga Pembiayaan, dan Lembaga Jasa Keuangan Lainnya</w:t>
      </w:r>
      <w:r>
        <w:rPr>
          <w:sz w:val="23"/>
          <w:szCs w:val="23"/>
        </w:rPr>
        <w:t>.</w:t>
      </w:r>
    </w:p>
    <w:p w:rsidR="0060744F" w:rsidRDefault="0060744F" w:rsidP="0060744F">
      <w:pPr>
        <w:pStyle w:val="Default"/>
        <w:ind w:left="1701" w:right="1089"/>
        <w:jc w:val="both"/>
        <w:rPr>
          <w:sz w:val="23"/>
          <w:szCs w:val="23"/>
        </w:rPr>
      </w:pPr>
      <w:r>
        <w:rPr>
          <w:sz w:val="23"/>
          <w:szCs w:val="23"/>
        </w:rPr>
        <w:t xml:space="preserve"> </w:t>
      </w:r>
    </w:p>
    <w:p w:rsidR="0060744F" w:rsidRPr="003D0B7D" w:rsidRDefault="0060744F" w:rsidP="0060744F">
      <w:pPr>
        <w:pStyle w:val="Default"/>
        <w:tabs>
          <w:tab w:val="left" w:pos="9026"/>
        </w:tabs>
        <w:spacing w:line="480" w:lineRule="auto"/>
        <w:ind w:left="567" w:right="-46" w:firstLine="567"/>
        <w:jc w:val="both"/>
        <w:rPr>
          <w:rFonts w:ascii="Times New Roman" w:hAnsi="Times New Roman"/>
        </w:rPr>
      </w:pPr>
      <w:r w:rsidRPr="003D0B7D">
        <w:rPr>
          <w:rFonts w:ascii="Times New Roman" w:hAnsi="Times New Roman"/>
        </w:rPr>
        <w:t xml:space="preserve">Definisi konsumen berdasarkan Pasal 1 ayat (15) </w:t>
      </w:r>
      <w:r>
        <w:rPr>
          <w:rFonts w:ascii="Times New Roman" w:hAnsi="Times New Roman"/>
          <w:color w:val="auto"/>
          <w:lang w:eastAsia="id-ID"/>
        </w:rPr>
        <w:t>Undang-Undang</w:t>
      </w:r>
      <w:r w:rsidRPr="003D0B7D">
        <w:rPr>
          <w:rFonts w:ascii="Times New Roman" w:hAnsi="Times New Roman"/>
          <w:color w:val="auto"/>
          <w:lang w:eastAsia="id-ID"/>
        </w:rPr>
        <w:t xml:space="preserve"> Nomor 21 Tahun 2011 tentang Otoritas Jasa Keuangan</w:t>
      </w:r>
      <w:r>
        <w:rPr>
          <w:rFonts w:ascii="Times New Roman" w:hAnsi="Times New Roman"/>
          <w:color w:val="auto"/>
          <w:lang w:eastAsia="id-ID"/>
        </w:rPr>
        <w:t xml:space="preserve"> </w:t>
      </w:r>
      <w:r>
        <w:rPr>
          <w:rStyle w:val="FootnoteReference"/>
          <w:rFonts w:ascii="Times New Roman" w:hAnsi="Times New Roman"/>
          <w:color w:val="auto"/>
          <w:lang w:eastAsia="id-ID"/>
        </w:rPr>
        <w:footnoteReference w:id="21"/>
      </w:r>
      <w:r>
        <w:rPr>
          <w:rFonts w:ascii="Times New Roman" w:hAnsi="Times New Roman"/>
          <w:color w:val="auto"/>
          <w:lang w:eastAsia="id-ID"/>
        </w:rPr>
        <w:t>:</w:t>
      </w:r>
    </w:p>
    <w:p w:rsidR="0060744F" w:rsidRDefault="0060744F" w:rsidP="0060744F">
      <w:pPr>
        <w:pStyle w:val="Default"/>
        <w:ind w:left="1701" w:right="1089"/>
        <w:jc w:val="both"/>
        <w:rPr>
          <w:rFonts w:ascii="Times New Roman" w:hAnsi="Times New Roman"/>
        </w:rPr>
      </w:pPr>
      <w:r w:rsidRPr="003D0B7D">
        <w:rPr>
          <w:rFonts w:ascii="Times New Roman" w:hAnsi="Times New Roman"/>
        </w:rPr>
        <w:t>Konsumen adalah pihak-pihak yang menempatkan dananya dan/atau memanfaatkan pelayanan yang tersedia di Lembaga Jasa Keuangan antara lain nasabah pada Perbankan, pemodal di Pasar Modal, pemegang polis pada Perasuransian, dan peserta pada Dana Pensiun, berdasarkan peraturan per</w:t>
      </w:r>
      <w:r w:rsidRPr="0000120C">
        <w:rPr>
          <w:rFonts w:ascii="Times New Roman" w:hAnsi="Times New Roman"/>
        </w:rPr>
        <w:t>u</w:t>
      </w:r>
      <w:r>
        <w:rPr>
          <w:rFonts w:ascii="Times New Roman" w:hAnsi="Times New Roman"/>
        </w:rPr>
        <w:t>ndang-</w:t>
      </w:r>
      <w:r w:rsidRPr="0000120C">
        <w:rPr>
          <w:rFonts w:ascii="Times New Roman" w:hAnsi="Times New Roman"/>
        </w:rPr>
        <w:t>u</w:t>
      </w:r>
      <w:r>
        <w:rPr>
          <w:rFonts w:ascii="Times New Roman" w:hAnsi="Times New Roman"/>
        </w:rPr>
        <w:t>ndangan di sektor jasa keuangan.</w:t>
      </w:r>
    </w:p>
    <w:p w:rsidR="0060744F" w:rsidRPr="00440A4F" w:rsidRDefault="0060744F" w:rsidP="0060744F">
      <w:pPr>
        <w:pStyle w:val="Default"/>
        <w:ind w:left="1701" w:right="1089"/>
        <w:jc w:val="both"/>
        <w:rPr>
          <w:rFonts w:ascii="Times New Roman" w:hAnsi="Times New Roman"/>
        </w:rPr>
      </w:pPr>
    </w:p>
    <w:p w:rsidR="0060744F" w:rsidRPr="00440A4F" w:rsidRDefault="0060744F" w:rsidP="0060744F">
      <w:pPr>
        <w:shd w:val="clear" w:color="auto" w:fill="FFFFFF"/>
        <w:spacing w:after="0" w:line="480" w:lineRule="auto"/>
        <w:ind w:left="567" w:firstLine="567"/>
        <w:jc w:val="both"/>
        <w:rPr>
          <w:rFonts w:ascii="Times New Roman" w:hAnsi="Times New Roman"/>
          <w:b/>
          <w:sz w:val="24"/>
          <w:szCs w:val="24"/>
          <w:u w:val="single"/>
          <w:lang w:eastAsia="id-ID"/>
        </w:rPr>
      </w:pPr>
      <w:r w:rsidRPr="00440A4F">
        <w:rPr>
          <w:rFonts w:ascii="Times New Roman" w:hAnsi="Times New Roman"/>
          <w:sz w:val="24"/>
          <w:szCs w:val="24"/>
          <w:lang w:eastAsia="id-ID"/>
        </w:rPr>
        <w:lastRenderedPageBreak/>
        <w:t xml:space="preserve">Berdasarkan definisi dari </w:t>
      </w:r>
      <w:r>
        <w:rPr>
          <w:rFonts w:ascii="Times New Roman" w:hAnsi="Times New Roman"/>
          <w:sz w:val="24"/>
          <w:szCs w:val="24"/>
          <w:lang w:eastAsia="id-ID"/>
        </w:rPr>
        <w:t>Undang-Undang</w:t>
      </w:r>
      <w:r w:rsidRPr="00440A4F">
        <w:rPr>
          <w:rFonts w:ascii="Times New Roman" w:hAnsi="Times New Roman"/>
          <w:sz w:val="24"/>
          <w:szCs w:val="24"/>
          <w:lang w:eastAsia="id-ID"/>
        </w:rPr>
        <w:t xml:space="preserve"> tersebut maka Konsumen lembaga jasa keuangan adalah pihak-pihak yang menempatkan dananya dan/atau memanfaatkan pelayanan yang tersedia di Lembaga Jasa Keuangan antara lain : nasabah di industri Perbankan, pemodal di industri Pasar Modal, pemegang polis di industri Asuransi, peserta Dana Pensiun (tidak termasuk pensiunan PNS), dan nasabah di industri Pembiayaan dan Penjaminan berdasarkan peraturan per</w:t>
      </w:r>
      <w:r w:rsidRPr="0000120C">
        <w:rPr>
          <w:rFonts w:ascii="Times New Roman" w:hAnsi="Times New Roman"/>
          <w:sz w:val="24"/>
          <w:szCs w:val="24"/>
          <w:lang w:eastAsia="id-ID"/>
        </w:rPr>
        <w:t>u</w:t>
      </w:r>
      <w:r>
        <w:rPr>
          <w:rFonts w:ascii="Times New Roman" w:hAnsi="Times New Roman"/>
          <w:sz w:val="24"/>
          <w:szCs w:val="24"/>
          <w:lang w:eastAsia="id-ID"/>
        </w:rPr>
        <w:t>ndang-</w:t>
      </w:r>
      <w:r w:rsidRPr="0000120C">
        <w:rPr>
          <w:rFonts w:ascii="Times New Roman" w:hAnsi="Times New Roman"/>
          <w:sz w:val="24"/>
          <w:szCs w:val="24"/>
          <w:lang w:eastAsia="id-ID"/>
        </w:rPr>
        <w:t>u</w:t>
      </w:r>
      <w:r>
        <w:rPr>
          <w:rFonts w:ascii="Times New Roman" w:hAnsi="Times New Roman"/>
          <w:sz w:val="24"/>
          <w:szCs w:val="24"/>
          <w:lang w:eastAsia="id-ID"/>
        </w:rPr>
        <w:t>ndang</w:t>
      </w:r>
      <w:r w:rsidRPr="00440A4F">
        <w:rPr>
          <w:rFonts w:ascii="Times New Roman" w:hAnsi="Times New Roman"/>
          <w:sz w:val="24"/>
          <w:szCs w:val="24"/>
          <w:lang w:eastAsia="id-ID"/>
        </w:rPr>
        <w:t xml:space="preserve">an di sektor jasa keuangan. Untuk konsumen perbankan, sebagaimana disebutkan dalam </w:t>
      </w:r>
      <w:r>
        <w:rPr>
          <w:rFonts w:ascii="Times New Roman" w:hAnsi="Times New Roman"/>
          <w:sz w:val="24"/>
          <w:szCs w:val="24"/>
          <w:lang w:eastAsia="id-ID"/>
        </w:rPr>
        <w:t>Undang-Undang</w:t>
      </w:r>
      <w:r w:rsidRPr="00440A4F">
        <w:rPr>
          <w:rFonts w:ascii="Times New Roman" w:hAnsi="Times New Roman"/>
          <w:sz w:val="24"/>
          <w:szCs w:val="24"/>
          <w:lang w:eastAsia="id-ID"/>
        </w:rPr>
        <w:t xml:space="preserve"> Nomor 21 Tahun 2011 tentang Otoritas Jasa Keuangan, Bab XIII</w:t>
      </w:r>
      <w:r>
        <w:rPr>
          <w:rFonts w:ascii="Times New Roman" w:hAnsi="Times New Roman"/>
          <w:sz w:val="24"/>
          <w:szCs w:val="24"/>
          <w:lang w:eastAsia="id-ID"/>
        </w:rPr>
        <w:t xml:space="preserve"> mengenai Ketentuan Peralihan, </w:t>
      </w:r>
      <w:r>
        <w:rPr>
          <w:rFonts w:ascii="Times New Roman" w:hAnsi="Times New Roman"/>
          <w:sz w:val="24"/>
          <w:szCs w:val="24"/>
          <w:lang w:val="en-US" w:eastAsia="id-ID"/>
        </w:rPr>
        <w:t>P</w:t>
      </w:r>
      <w:r w:rsidRPr="00440A4F">
        <w:rPr>
          <w:rFonts w:ascii="Times New Roman" w:hAnsi="Times New Roman"/>
          <w:sz w:val="24"/>
          <w:szCs w:val="24"/>
          <w:lang w:eastAsia="id-ID"/>
        </w:rPr>
        <w:t xml:space="preserve">asal 55 </w:t>
      </w:r>
      <w:r>
        <w:rPr>
          <w:rFonts w:ascii="Times New Roman" w:hAnsi="Times New Roman"/>
          <w:sz w:val="24"/>
          <w:szCs w:val="24"/>
          <w:lang w:eastAsia="id-ID"/>
        </w:rPr>
        <w:t xml:space="preserve">ayat </w:t>
      </w:r>
      <w:r w:rsidRPr="00440A4F">
        <w:rPr>
          <w:rFonts w:ascii="Times New Roman" w:hAnsi="Times New Roman"/>
          <w:sz w:val="24"/>
          <w:szCs w:val="24"/>
          <w:lang w:eastAsia="id-ID"/>
        </w:rPr>
        <w:t>(2) yang menyatakan bahwa fungsi, tugas, dan wewenang pengaturan dan pengawasan kegiatan jasa keuangan di sektor Perbankan baru akan beralih dari Bank Indonesia ke OJK pada tanggal 31 Desember 2013</w:t>
      </w:r>
      <w:r>
        <w:rPr>
          <w:rFonts w:ascii="Times New Roman" w:hAnsi="Times New Roman"/>
          <w:sz w:val="24"/>
          <w:szCs w:val="24"/>
          <w:lang w:eastAsia="id-ID"/>
        </w:rPr>
        <w:t xml:space="preserve">, terlebih pula bahwa </w:t>
      </w:r>
      <w:r w:rsidRPr="00440A4F">
        <w:rPr>
          <w:rFonts w:ascii="Times New Roman" w:hAnsi="Times New Roman"/>
          <w:sz w:val="24"/>
          <w:szCs w:val="24"/>
        </w:rPr>
        <w:t>Otoritas Jasa Keuangan menerbitkan Peraturan Nomor: 1/POJK.07/2013 tentang perlindungan konsumen sektor jasa keuangan untuk melindungi konsumen dari kecurangan, penyimpangan dan penyesatan dan pengaburan informasi yang dilakukan pelaku usaha jasa keuangan</w:t>
      </w:r>
      <w:r>
        <w:rPr>
          <w:rFonts w:ascii="Times New Roman" w:hAnsi="Times New Roman"/>
          <w:sz w:val="24"/>
          <w:szCs w:val="24"/>
        </w:rPr>
        <w:t xml:space="preserve">, salahsatu isi ketentuannya tercantum pada Pasal 19 </w:t>
      </w:r>
      <w:r w:rsidRPr="00440A4F">
        <w:rPr>
          <w:rFonts w:ascii="Times New Roman" w:hAnsi="Times New Roman"/>
          <w:sz w:val="24"/>
          <w:szCs w:val="24"/>
        </w:rPr>
        <w:t>Peraturan Nomor: 1/POJK.07/2013 tentang perlindungan konsumen sektor jasa keuangan</w:t>
      </w:r>
      <w:r>
        <w:rPr>
          <w:rFonts w:ascii="Times New Roman" w:hAnsi="Times New Roman"/>
          <w:sz w:val="24"/>
          <w:szCs w:val="24"/>
        </w:rPr>
        <w:t xml:space="preserve"> ya</w:t>
      </w:r>
      <w:r w:rsidRPr="00E245D1">
        <w:rPr>
          <w:rFonts w:ascii="Times New Roman" w:hAnsi="Times New Roman"/>
          <w:sz w:val="24"/>
          <w:szCs w:val="24"/>
        </w:rPr>
        <w:t>itu</w:t>
      </w:r>
      <w:r>
        <w:rPr>
          <w:rFonts w:ascii="Times New Roman" w:hAnsi="Times New Roman"/>
          <w:sz w:val="24"/>
          <w:szCs w:val="24"/>
        </w:rPr>
        <w:t xml:space="preserve"> </w:t>
      </w:r>
      <w:r>
        <w:rPr>
          <w:rStyle w:val="FootnoteReference"/>
          <w:rFonts w:ascii="Times New Roman" w:hAnsi="Times New Roman"/>
          <w:sz w:val="24"/>
          <w:szCs w:val="24"/>
        </w:rPr>
        <w:footnoteReference w:id="22"/>
      </w:r>
      <w:r>
        <w:rPr>
          <w:rFonts w:ascii="Times New Roman" w:hAnsi="Times New Roman"/>
          <w:sz w:val="24"/>
          <w:szCs w:val="24"/>
        </w:rPr>
        <w:t>:</w:t>
      </w:r>
    </w:p>
    <w:p w:rsidR="0060744F" w:rsidRDefault="0060744F" w:rsidP="0060744F">
      <w:pPr>
        <w:shd w:val="clear" w:color="auto" w:fill="FFFFFF"/>
        <w:spacing w:after="0" w:line="240" w:lineRule="auto"/>
        <w:ind w:left="1134" w:right="1089"/>
        <w:jc w:val="both"/>
        <w:rPr>
          <w:rFonts w:ascii="Times New Roman" w:hAnsi="Times New Roman"/>
          <w:sz w:val="24"/>
          <w:szCs w:val="24"/>
        </w:rPr>
      </w:pPr>
      <w:r w:rsidRPr="002E3046">
        <w:rPr>
          <w:rFonts w:ascii="Times New Roman" w:hAnsi="Times New Roman"/>
          <w:sz w:val="24"/>
          <w:szCs w:val="24"/>
        </w:rPr>
        <w:t>Pelaku Usaha Jasa Keuangan dilarang melakukan penawaran produk dan/atau layanan kepada Konsumen dan/atau masyarakat melalui sarana komunikasi pribadi tanpa persetujuan Konsumen</w:t>
      </w:r>
      <w:r>
        <w:rPr>
          <w:rFonts w:ascii="Times New Roman" w:hAnsi="Times New Roman"/>
          <w:sz w:val="24"/>
          <w:szCs w:val="24"/>
        </w:rPr>
        <w:t>.</w:t>
      </w:r>
    </w:p>
    <w:p w:rsidR="0060744F" w:rsidRPr="00312450" w:rsidRDefault="0060744F" w:rsidP="0060744F">
      <w:pPr>
        <w:shd w:val="clear" w:color="auto" w:fill="FFFFFF"/>
        <w:spacing w:after="0" w:line="240" w:lineRule="auto"/>
        <w:ind w:left="1701" w:right="1089"/>
        <w:jc w:val="both"/>
        <w:rPr>
          <w:rFonts w:ascii="Times New Roman" w:hAnsi="Times New Roman"/>
          <w:color w:val="0070C0"/>
          <w:sz w:val="24"/>
          <w:szCs w:val="24"/>
        </w:rPr>
      </w:pPr>
    </w:p>
    <w:p w:rsidR="0060744F" w:rsidRPr="0043365D" w:rsidRDefault="0060744F" w:rsidP="0060744F">
      <w:pPr>
        <w:shd w:val="clear" w:color="auto" w:fill="FFFFFF"/>
        <w:spacing w:after="0" w:line="480" w:lineRule="auto"/>
        <w:ind w:left="567" w:firstLine="567"/>
        <w:jc w:val="both"/>
        <w:rPr>
          <w:rFonts w:ascii="Times New Roman" w:hAnsi="Times New Roman"/>
          <w:sz w:val="24"/>
          <w:szCs w:val="24"/>
        </w:rPr>
      </w:pPr>
      <w:r w:rsidRPr="006167DF">
        <w:rPr>
          <w:rFonts w:ascii="Times New Roman" w:hAnsi="Times New Roman"/>
          <w:sz w:val="24"/>
          <w:szCs w:val="24"/>
        </w:rPr>
        <w:t>Pelaku jasa keuangan wajib menyediakan atau menyampaikan informasi mengenai produk/layanan yang akurat, jujur, jelas dan tidak menyesatkan. Selain itu, pelaku usaha jasa keuangan wajib menyampaikan informasi yang terkini dan mudah diakses, disamping wajib menggunakan istilah, frasa dan kalimat dalam Bahasa Indonesia yang mudah dimengerti konsumen</w:t>
      </w:r>
      <w:r>
        <w:rPr>
          <w:rFonts w:ascii="Times New Roman" w:hAnsi="Times New Roman"/>
          <w:sz w:val="24"/>
          <w:szCs w:val="24"/>
        </w:rPr>
        <w:t xml:space="preserve">. </w:t>
      </w:r>
      <w:r w:rsidRPr="006167DF">
        <w:rPr>
          <w:rFonts w:ascii="Times New Roman" w:hAnsi="Times New Roman"/>
          <w:sz w:val="24"/>
          <w:szCs w:val="24"/>
        </w:rPr>
        <w:t xml:space="preserve">Dalam aturan Otoritas Jasa Keuangan itu </w:t>
      </w:r>
      <w:r w:rsidRPr="006167DF">
        <w:rPr>
          <w:rFonts w:ascii="Times New Roman" w:hAnsi="Times New Roman"/>
          <w:sz w:val="24"/>
          <w:szCs w:val="24"/>
        </w:rPr>
        <w:lastRenderedPageBreak/>
        <w:t xml:space="preserve">pelaku usaha jasa keuangan wajib menjaga keamanan simpanan, dana atau aset konsumen dan wajib memberikan tanda bukti kepemilikan tepat waktu sesuai dengan perjanjian, </w:t>
      </w:r>
      <w:r>
        <w:rPr>
          <w:rFonts w:ascii="Times New Roman" w:hAnsi="Times New Roman"/>
          <w:sz w:val="24"/>
          <w:szCs w:val="24"/>
        </w:rPr>
        <w:t>sehingga dapat terhindar dari r</w:t>
      </w:r>
      <w:r w:rsidRPr="0000120C">
        <w:rPr>
          <w:rFonts w:ascii="Times New Roman" w:hAnsi="Times New Roman"/>
          <w:sz w:val="24"/>
          <w:szCs w:val="24"/>
        </w:rPr>
        <w:t>i</w:t>
      </w:r>
      <w:r>
        <w:rPr>
          <w:rFonts w:ascii="Times New Roman" w:hAnsi="Times New Roman"/>
          <w:sz w:val="24"/>
          <w:szCs w:val="24"/>
        </w:rPr>
        <w:t>siko-r</w:t>
      </w:r>
      <w:r w:rsidRPr="0000120C">
        <w:rPr>
          <w:rFonts w:ascii="Times New Roman" w:hAnsi="Times New Roman"/>
          <w:sz w:val="24"/>
          <w:szCs w:val="24"/>
        </w:rPr>
        <w:t>i</w:t>
      </w:r>
      <w:r>
        <w:rPr>
          <w:rFonts w:ascii="Times New Roman" w:hAnsi="Times New Roman"/>
          <w:sz w:val="24"/>
          <w:szCs w:val="24"/>
        </w:rPr>
        <w:t>siko yang akan timbul dari suatu pelanggaran dalam proses transaksi pada lembaga jasa keuangan tersebut.</w:t>
      </w:r>
    </w:p>
    <w:p w:rsidR="0060744F" w:rsidRDefault="0060744F" w:rsidP="0060744F">
      <w:pPr>
        <w:tabs>
          <w:tab w:val="left" w:pos="8222"/>
        </w:tabs>
        <w:spacing w:line="480" w:lineRule="auto"/>
        <w:ind w:left="567" w:right="49" w:firstLine="567"/>
        <w:jc w:val="both"/>
        <w:rPr>
          <w:rFonts w:ascii="Times New Roman" w:hAnsi="Times New Roman"/>
          <w:sz w:val="24"/>
          <w:szCs w:val="24"/>
        </w:rPr>
      </w:pPr>
      <w:r>
        <w:rPr>
          <w:rFonts w:ascii="Times New Roman" w:hAnsi="Times New Roman"/>
          <w:sz w:val="24"/>
          <w:szCs w:val="24"/>
        </w:rPr>
        <w:t>Adapun cara menanggulangi r</w:t>
      </w:r>
      <w:r w:rsidRPr="0000120C">
        <w:rPr>
          <w:rFonts w:ascii="Times New Roman" w:hAnsi="Times New Roman"/>
          <w:sz w:val="24"/>
          <w:szCs w:val="24"/>
        </w:rPr>
        <w:t>i</w:t>
      </w:r>
      <w:r>
        <w:rPr>
          <w:rFonts w:ascii="Times New Roman" w:hAnsi="Times New Roman"/>
          <w:sz w:val="24"/>
          <w:szCs w:val="24"/>
        </w:rPr>
        <w:t>siko-r</w:t>
      </w:r>
      <w:r w:rsidRPr="0000120C">
        <w:rPr>
          <w:rFonts w:ascii="Times New Roman" w:hAnsi="Times New Roman"/>
          <w:sz w:val="24"/>
          <w:szCs w:val="24"/>
        </w:rPr>
        <w:t>i</w:t>
      </w:r>
      <w:r w:rsidRPr="006167DF">
        <w:rPr>
          <w:rFonts w:ascii="Times New Roman" w:hAnsi="Times New Roman"/>
          <w:sz w:val="24"/>
          <w:szCs w:val="24"/>
        </w:rPr>
        <w:t xml:space="preserve">siko yang timbul termasuk pula dalam mekanisme penyelesaian permasalahan pada suatu transaksi lembaga jasa keuangan dengan konsumen, lebih khusus dapat pula digunakan prinsip-prinsip hukum yang tercantum pada Pasal-Pasal dalam </w:t>
      </w:r>
      <w:r>
        <w:rPr>
          <w:rFonts w:ascii="Times New Roman" w:hAnsi="Times New Roman"/>
          <w:sz w:val="24"/>
          <w:szCs w:val="24"/>
        </w:rPr>
        <w:t xml:space="preserve">Undang-Undang </w:t>
      </w:r>
      <w:r w:rsidRPr="00E245D1">
        <w:rPr>
          <w:rFonts w:ascii="Times New Roman" w:hAnsi="Times New Roman"/>
          <w:sz w:val="24"/>
          <w:szCs w:val="24"/>
        </w:rPr>
        <w:t>N</w:t>
      </w:r>
      <w:r w:rsidRPr="006167DF">
        <w:rPr>
          <w:rFonts w:ascii="Times New Roman" w:hAnsi="Times New Roman"/>
          <w:sz w:val="24"/>
          <w:szCs w:val="24"/>
        </w:rPr>
        <w:t xml:space="preserve">omor 8 tahun 1999 tentang </w:t>
      </w:r>
      <w:r>
        <w:rPr>
          <w:rFonts w:ascii="Times New Roman" w:hAnsi="Times New Roman"/>
          <w:sz w:val="24"/>
          <w:szCs w:val="24"/>
        </w:rPr>
        <w:t>perlindungan konsumen, Pasal 1 ayat (1) berbunyi perlindungan konsumen adalah segala upaya yang menjamin adanya kepastian hukum untuk memberi perlindungan kepada konsumen</w:t>
      </w:r>
      <w:r>
        <w:rPr>
          <w:rStyle w:val="FootnoteReference"/>
          <w:rFonts w:ascii="Times New Roman" w:hAnsi="Times New Roman"/>
          <w:sz w:val="24"/>
          <w:szCs w:val="24"/>
        </w:rPr>
        <w:footnoteReference w:id="23"/>
      </w:r>
      <w:r>
        <w:rPr>
          <w:rFonts w:ascii="Times New Roman" w:hAnsi="Times New Roman"/>
          <w:sz w:val="24"/>
          <w:szCs w:val="24"/>
        </w:rPr>
        <w:t>.</w:t>
      </w:r>
    </w:p>
    <w:p w:rsidR="0060744F" w:rsidRPr="00684F0D" w:rsidRDefault="0060744F" w:rsidP="0060744F">
      <w:pPr>
        <w:tabs>
          <w:tab w:val="left" w:pos="8222"/>
        </w:tabs>
        <w:spacing w:line="480" w:lineRule="auto"/>
        <w:ind w:left="567" w:right="49" w:firstLine="567"/>
        <w:jc w:val="both"/>
        <w:rPr>
          <w:rFonts w:ascii="Times New Roman" w:hAnsi="Times New Roman"/>
          <w:sz w:val="24"/>
          <w:szCs w:val="24"/>
        </w:rPr>
      </w:pPr>
      <w:r w:rsidRPr="00D46F7F">
        <w:rPr>
          <w:rFonts w:ascii="Times New Roman" w:hAnsi="Times New Roman"/>
          <w:color w:val="000000"/>
          <w:sz w:val="24"/>
          <w:szCs w:val="24"/>
        </w:rPr>
        <w:t xml:space="preserve">Kepastian hukum untuk melindungi hak-hak konsumen, yang diperkuat melalui </w:t>
      </w:r>
      <w:r>
        <w:rPr>
          <w:rFonts w:ascii="Times New Roman" w:hAnsi="Times New Roman"/>
          <w:color w:val="000000"/>
          <w:sz w:val="24"/>
          <w:szCs w:val="24"/>
        </w:rPr>
        <w:t>Undang-Undang</w:t>
      </w:r>
      <w:r w:rsidRPr="00D46F7F">
        <w:rPr>
          <w:rFonts w:ascii="Times New Roman" w:hAnsi="Times New Roman"/>
          <w:color w:val="000000"/>
          <w:sz w:val="24"/>
          <w:szCs w:val="24"/>
        </w:rPr>
        <w:t xml:space="preserve"> khusus, memberikan harapan agar pelaku usaha tidak lagi sewenang-wenang yang selalu merugikan hak</w:t>
      </w:r>
      <w:r w:rsidRPr="00D46F7F">
        <w:rPr>
          <w:rFonts w:ascii="Times New Roman" w:hAnsi="Times New Roman"/>
          <w:sz w:val="24"/>
          <w:szCs w:val="24"/>
        </w:rPr>
        <w:t xml:space="preserve"> </w:t>
      </w:r>
      <w:r w:rsidRPr="00D46F7F">
        <w:rPr>
          <w:rFonts w:ascii="Times New Roman" w:hAnsi="Times New Roman"/>
          <w:color w:val="000000"/>
          <w:sz w:val="24"/>
          <w:szCs w:val="24"/>
        </w:rPr>
        <w:t xml:space="preserve">konsumen. Dengan adanya </w:t>
      </w:r>
      <w:r>
        <w:rPr>
          <w:rFonts w:ascii="Times New Roman" w:hAnsi="Times New Roman"/>
          <w:color w:val="000000"/>
          <w:sz w:val="24"/>
          <w:szCs w:val="24"/>
        </w:rPr>
        <w:t>Undang-Undang</w:t>
      </w:r>
      <w:r w:rsidRPr="00D46F7F">
        <w:rPr>
          <w:rFonts w:ascii="Times New Roman" w:hAnsi="Times New Roman"/>
          <w:color w:val="000000"/>
          <w:sz w:val="24"/>
          <w:szCs w:val="24"/>
        </w:rPr>
        <w:t xml:space="preserve"> Perlindungan Konsumen beserta perangkat hukum lainnya, konsumen memiliki hak dan posisi yang berimbang, dan mereka pun bisa menggugat atau menuntut jika ternyata hak-haknya telah dirugikan atau dilanggar oleh pelaku usaha.</w:t>
      </w:r>
    </w:p>
    <w:p w:rsidR="0060744F" w:rsidRPr="00684F0D" w:rsidRDefault="0060744F" w:rsidP="0060744F">
      <w:pPr>
        <w:numPr>
          <w:ilvl w:val="0"/>
          <w:numId w:val="10"/>
        </w:numPr>
        <w:spacing w:after="0" w:line="480" w:lineRule="auto"/>
        <w:ind w:left="562" w:hanging="426"/>
        <w:jc w:val="both"/>
        <w:rPr>
          <w:rFonts w:ascii="Times New Roman" w:hAnsi="Times New Roman"/>
          <w:b/>
          <w:sz w:val="24"/>
          <w:szCs w:val="24"/>
        </w:rPr>
      </w:pPr>
      <w:r w:rsidRPr="00684F0D">
        <w:rPr>
          <w:rFonts w:ascii="Times New Roman" w:hAnsi="Times New Roman"/>
          <w:b/>
          <w:sz w:val="24"/>
          <w:szCs w:val="24"/>
        </w:rPr>
        <w:t>Metode Penelitian.</w:t>
      </w:r>
    </w:p>
    <w:p w:rsidR="0060744F" w:rsidRPr="00684F0D"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684F0D">
        <w:rPr>
          <w:rFonts w:ascii="Times New Roman" w:hAnsi="Times New Roman"/>
          <w:sz w:val="24"/>
          <w:szCs w:val="24"/>
        </w:rPr>
        <w:t xml:space="preserve">Spesifikasi Penelitian </w:t>
      </w:r>
    </w:p>
    <w:p w:rsidR="0060744F" w:rsidRPr="00E729FC" w:rsidRDefault="0060744F" w:rsidP="0060744F">
      <w:pPr>
        <w:tabs>
          <w:tab w:val="num" w:pos="993"/>
        </w:tabs>
        <w:spacing w:line="480" w:lineRule="auto"/>
        <w:ind w:left="993" w:hanging="426"/>
        <w:jc w:val="both"/>
        <w:rPr>
          <w:rFonts w:ascii="Times New Roman" w:hAnsi="Times New Roman"/>
          <w:sz w:val="24"/>
          <w:szCs w:val="24"/>
        </w:rPr>
      </w:pPr>
      <w:r w:rsidRPr="00684F0D">
        <w:rPr>
          <w:rFonts w:ascii="Times New Roman" w:hAnsi="Times New Roman"/>
          <w:sz w:val="24"/>
          <w:szCs w:val="24"/>
        </w:rPr>
        <w:tab/>
      </w:r>
      <w:r w:rsidRPr="00E729FC">
        <w:rPr>
          <w:rFonts w:ascii="Times New Roman" w:hAnsi="Times New Roman"/>
          <w:sz w:val="24"/>
          <w:szCs w:val="24"/>
        </w:rPr>
        <w:t xml:space="preserve">Penelitian ini merupakan penelitian deskriptis analitis yaitu menggambarkan upaya perlindungan hukum bagi konsumen lembaga jasa keuangan atas pelanggaran dalam transaksi melalui telepon dikaitkan </w:t>
      </w:r>
      <w:r>
        <w:rPr>
          <w:rFonts w:ascii="Times New Roman" w:hAnsi="Times New Roman"/>
          <w:sz w:val="24"/>
          <w:szCs w:val="24"/>
        </w:rPr>
        <w:t>Undang-Undang Nomor</w:t>
      </w:r>
      <w:r w:rsidRPr="00E245D1">
        <w:rPr>
          <w:rFonts w:ascii="Times New Roman" w:hAnsi="Times New Roman"/>
          <w:sz w:val="24"/>
          <w:szCs w:val="24"/>
        </w:rPr>
        <w:t xml:space="preserve"> </w:t>
      </w:r>
      <w:r w:rsidRPr="00E729FC">
        <w:rPr>
          <w:rFonts w:ascii="Times New Roman" w:hAnsi="Times New Roman"/>
          <w:sz w:val="24"/>
          <w:szCs w:val="24"/>
        </w:rPr>
        <w:t xml:space="preserve">8 Tahun 1999 Tentang Perlindungan Konsumen Jo Peraturan </w:t>
      </w:r>
      <w:r>
        <w:rPr>
          <w:rFonts w:ascii="Times New Roman" w:hAnsi="Times New Roman"/>
          <w:sz w:val="24"/>
          <w:szCs w:val="24"/>
        </w:rPr>
        <w:t>Otoritas Jasa Keuangan Nomor</w:t>
      </w:r>
      <w:r w:rsidRPr="0000120C">
        <w:rPr>
          <w:rFonts w:ascii="Times New Roman" w:hAnsi="Times New Roman"/>
          <w:sz w:val="24"/>
          <w:szCs w:val="24"/>
        </w:rPr>
        <w:t>:</w:t>
      </w:r>
      <w:r w:rsidRPr="00E729FC">
        <w:rPr>
          <w:rFonts w:ascii="Times New Roman" w:hAnsi="Times New Roman"/>
          <w:sz w:val="24"/>
          <w:szCs w:val="24"/>
        </w:rPr>
        <w:t xml:space="preserve">1 /POJK.07/2013 Tentang Perlindungan Konsumen Sektor Jasa Keuangan. </w:t>
      </w:r>
    </w:p>
    <w:p w:rsidR="0060744F" w:rsidRPr="00684F0D"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684F0D">
        <w:rPr>
          <w:rFonts w:ascii="Times New Roman" w:hAnsi="Times New Roman"/>
          <w:sz w:val="24"/>
          <w:szCs w:val="24"/>
        </w:rPr>
        <w:lastRenderedPageBreak/>
        <w:t>Metode Pendekatan</w:t>
      </w:r>
    </w:p>
    <w:p w:rsidR="0060744F" w:rsidRDefault="0060744F" w:rsidP="0060744F">
      <w:pPr>
        <w:spacing w:line="480" w:lineRule="auto"/>
        <w:ind w:left="993"/>
        <w:jc w:val="both"/>
        <w:rPr>
          <w:rFonts w:ascii="Times New Roman" w:hAnsi="Times New Roman"/>
          <w:sz w:val="24"/>
          <w:szCs w:val="24"/>
          <w:lang w:val="en-US"/>
        </w:rPr>
      </w:pPr>
      <w:r w:rsidRPr="00684F0D">
        <w:rPr>
          <w:rFonts w:ascii="Times New Roman" w:hAnsi="Times New Roman"/>
          <w:sz w:val="24"/>
          <w:szCs w:val="24"/>
        </w:rPr>
        <w:t>Metode Pendekatan yang digunakan dalam penelitian ini adalah yuridis normatif yaitu mengkaji dan menguji data berdasarkan data sekunder. Data sekunder yang digunakan dalam penelitian ini terdiri dari bahan hukum primer berupa aturan Per</w:t>
      </w:r>
      <w:r w:rsidRPr="0000120C">
        <w:rPr>
          <w:rFonts w:ascii="Times New Roman" w:hAnsi="Times New Roman"/>
          <w:sz w:val="24"/>
          <w:szCs w:val="24"/>
        </w:rPr>
        <w:t>u</w:t>
      </w:r>
      <w:r>
        <w:rPr>
          <w:rFonts w:ascii="Times New Roman" w:hAnsi="Times New Roman"/>
          <w:sz w:val="24"/>
          <w:szCs w:val="24"/>
        </w:rPr>
        <w:t>ndang-</w:t>
      </w:r>
      <w:r w:rsidRPr="0000120C">
        <w:rPr>
          <w:rFonts w:ascii="Times New Roman" w:hAnsi="Times New Roman"/>
          <w:sz w:val="24"/>
          <w:szCs w:val="24"/>
        </w:rPr>
        <w:t>u</w:t>
      </w:r>
      <w:r>
        <w:rPr>
          <w:rFonts w:ascii="Times New Roman" w:hAnsi="Times New Roman"/>
          <w:sz w:val="24"/>
          <w:szCs w:val="24"/>
        </w:rPr>
        <w:t>ndang</w:t>
      </w:r>
      <w:r w:rsidRPr="00684F0D">
        <w:rPr>
          <w:rFonts w:ascii="Times New Roman" w:hAnsi="Times New Roman"/>
          <w:sz w:val="24"/>
          <w:szCs w:val="24"/>
        </w:rPr>
        <w:t>an yang berhubungan dengan permasalahan yang dikaji yakni perlindungan hukum bagi konsumen lembaga jasa keuangan terhadap transaksi melalui telepon. Disamping itu bahan hukum sekunder berupa buku-buku karangan ilmiah para ahli dan beberapa bahan tersier</w:t>
      </w:r>
      <w:r w:rsidRPr="00684F0D">
        <w:rPr>
          <w:rStyle w:val="FootnoteReference"/>
          <w:rFonts w:ascii="Times New Roman" w:hAnsi="Times New Roman"/>
          <w:sz w:val="24"/>
          <w:szCs w:val="24"/>
        </w:rPr>
        <w:footnoteReference w:id="24"/>
      </w:r>
      <w:r w:rsidRPr="00684F0D">
        <w:rPr>
          <w:rFonts w:ascii="Times New Roman" w:hAnsi="Times New Roman"/>
          <w:sz w:val="24"/>
          <w:szCs w:val="24"/>
        </w:rPr>
        <w:t>, yaitu bahan-bahan yang memberikan informasi tentang bahan hukum primer dan bahan hukum sekunder.</w:t>
      </w:r>
    </w:p>
    <w:p w:rsidR="0060744F" w:rsidRDefault="0060744F" w:rsidP="0060744F">
      <w:pPr>
        <w:spacing w:line="480" w:lineRule="auto"/>
        <w:ind w:left="993"/>
        <w:jc w:val="both"/>
        <w:rPr>
          <w:rFonts w:ascii="Times New Roman" w:hAnsi="Times New Roman"/>
          <w:sz w:val="24"/>
          <w:szCs w:val="24"/>
          <w:lang w:val="en-US"/>
        </w:rPr>
      </w:pPr>
    </w:p>
    <w:p w:rsidR="0060744F" w:rsidRDefault="0060744F" w:rsidP="0060744F">
      <w:pPr>
        <w:spacing w:line="480" w:lineRule="auto"/>
        <w:ind w:left="993"/>
        <w:jc w:val="both"/>
        <w:rPr>
          <w:rFonts w:ascii="Times New Roman" w:hAnsi="Times New Roman"/>
          <w:sz w:val="24"/>
          <w:szCs w:val="24"/>
          <w:lang w:val="en-US"/>
        </w:rPr>
      </w:pPr>
    </w:p>
    <w:p w:rsidR="0060744F" w:rsidRPr="00FC241A" w:rsidRDefault="0060744F" w:rsidP="0060744F">
      <w:pPr>
        <w:spacing w:line="480" w:lineRule="auto"/>
        <w:ind w:left="993"/>
        <w:jc w:val="both"/>
        <w:rPr>
          <w:rFonts w:ascii="Times New Roman" w:hAnsi="Times New Roman"/>
          <w:sz w:val="24"/>
          <w:szCs w:val="24"/>
          <w:lang w:val="en-US"/>
        </w:rPr>
      </w:pPr>
    </w:p>
    <w:p w:rsidR="0060744F" w:rsidRPr="00684F0D"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684F0D">
        <w:rPr>
          <w:rFonts w:ascii="Times New Roman" w:hAnsi="Times New Roman"/>
          <w:sz w:val="24"/>
          <w:szCs w:val="24"/>
        </w:rPr>
        <w:t xml:space="preserve">Tahap Penelitian </w:t>
      </w:r>
    </w:p>
    <w:p w:rsidR="0060744F" w:rsidRPr="00684F0D" w:rsidRDefault="0060744F" w:rsidP="0060744F">
      <w:pPr>
        <w:numPr>
          <w:ilvl w:val="3"/>
          <w:numId w:val="10"/>
        </w:numPr>
        <w:spacing w:after="0" w:line="480" w:lineRule="auto"/>
        <w:ind w:left="1418" w:hanging="425"/>
        <w:jc w:val="both"/>
        <w:rPr>
          <w:rFonts w:ascii="Times New Roman" w:hAnsi="Times New Roman"/>
          <w:sz w:val="24"/>
          <w:szCs w:val="24"/>
        </w:rPr>
      </w:pPr>
      <w:r w:rsidRPr="00684F0D">
        <w:rPr>
          <w:rFonts w:ascii="Times New Roman" w:hAnsi="Times New Roman"/>
          <w:sz w:val="24"/>
          <w:szCs w:val="24"/>
        </w:rPr>
        <w:t xml:space="preserve">Penelitian kepustakaan </w:t>
      </w:r>
      <w:r w:rsidRPr="00684F0D">
        <w:rPr>
          <w:rFonts w:ascii="Times New Roman" w:hAnsi="Times New Roman"/>
          <w:i/>
          <w:sz w:val="24"/>
          <w:szCs w:val="24"/>
        </w:rPr>
        <w:t>(Library Research)</w:t>
      </w:r>
      <w:r w:rsidRPr="00684F0D">
        <w:rPr>
          <w:rFonts w:ascii="Times New Roman" w:hAnsi="Times New Roman"/>
          <w:sz w:val="24"/>
          <w:szCs w:val="24"/>
        </w:rPr>
        <w:t xml:space="preserve"> yaitu penelitian terhadap berbagai peraturan per</w:t>
      </w:r>
      <w:r>
        <w:rPr>
          <w:rFonts w:ascii="Times New Roman" w:hAnsi="Times New Roman"/>
          <w:sz w:val="24"/>
          <w:szCs w:val="24"/>
          <w:lang w:val="en-US"/>
        </w:rPr>
        <w:t>u</w:t>
      </w:r>
      <w:r>
        <w:rPr>
          <w:rFonts w:ascii="Times New Roman" w:hAnsi="Times New Roman"/>
          <w:sz w:val="24"/>
          <w:szCs w:val="24"/>
        </w:rPr>
        <w:t>ndang-</w:t>
      </w:r>
      <w:r>
        <w:rPr>
          <w:rFonts w:ascii="Times New Roman" w:hAnsi="Times New Roman"/>
          <w:sz w:val="24"/>
          <w:szCs w:val="24"/>
          <w:lang w:val="en-US"/>
        </w:rPr>
        <w:t>u</w:t>
      </w:r>
      <w:r>
        <w:rPr>
          <w:rFonts w:ascii="Times New Roman" w:hAnsi="Times New Roman"/>
          <w:sz w:val="24"/>
          <w:szCs w:val="24"/>
        </w:rPr>
        <w:t>ndang</w:t>
      </w:r>
      <w:r w:rsidRPr="00684F0D">
        <w:rPr>
          <w:rFonts w:ascii="Times New Roman" w:hAnsi="Times New Roman"/>
          <w:sz w:val="24"/>
          <w:szCs w:val="24"/>
        </w:rPr>
        <w:t xml:space="preserve">an, literatur, dan tulisan ilmiah. Bahan hukum yang digunakan dalam penelitian ada tiga macam </w:t>
      </w:r>
      <w:r w:rsidRPr="00684F0D">
        <w:rPr>
          <w:rStyle w:val="FootnoteReference"/>
          <w:rFonts w:ascii="Times New Roman" w:hAnsi="Times New Roman"/>
          <w:sz w:val="24"/>
          <w:szCs w:val="24"/>
        </w:rPr>
        <w:footnoteReference w:id="25"/>
      </w:r>
      <w:r w:rsidRPr="00684F0D">
        <w:rPr>
          <w:rFonts w:ascii="Times New Roman" w:hAnsi="Times New Roman"/>
          <w:sz w:val="24"/>
          <w:szCs w:val="24"/>
        </w:rPr>
        <w:t xml:space="preserve">: </w:t>
      </w:r>
    </w:p>
    <w:p w:rsidR="0060744F" w:rsidRPr="00684F0D" w:rsidRDefault="0060744F" w:rsidP="0060744F">
      <w:pPr>
        <w:numPr>
          <w:ilvl w:val="3"/>
          <w:numId w:val="9"/>
        </w:numPr>
        <w:spacing w:after="0" w:line="480" w:lineRule="auto"/>
        <w:ind w:left="1843" w:hanging="425"/>
        <w:jc w:val="both"/>
        <w:rPr>
          <w:rFonts w:ascii="Times New Roman" w:hAnsi="Times New Roman"/>
          <w:sz w:val="24"/>
          <w:szCs w:val="24"/>
        </w:rPr>
      </w:pPr>
      <w:r w:rsidRPr="00684F0D">
        <w:rPr>
          <w:rFonts w:ascii="Times New Roman" w:hAnsi="Times New Roman"/>
          <w:sz w:val="24"/>
          <w:szCs w:val="24"/>
        </w:rPr>
        <w:t xml:space="preserve">Bahan hukum primer, yaitu bahan hukum yang mengikat, yang antara lain Kitab </w:t>
      </w:r>
      <w:r>
        <w:rPr>
          <w:rFonts w:ascii="Times New Roman" w:hAnsi="Times New Roman"/>
          <w:sz w:val="24"/>
          <w:szCs w:val="24"/>
        </w:rPr>
        <w:t>Undang-Undang</w:t>
      </w:r>
      <w:r w:rsidRPr="00684F0D">
        <w:rPr>
          <w:rFonts w:ascii="Times New Roman" w:hAnsi="Times New Roman"/>
          <w:sz w:val="24"/>
          <w:szCs w:val="24"/>
        </w:rPr>
        <w:t xml:space="preserve"> Hukum Perdata</w:t>
      </w:r>
      <w:r w:rsidRPr="00E245D1">
        <w:rPr>
          <w:rFonts w:ascii="Times New Roman" w:hAnsi="Times New Roman"/>
          <w:color w:val="000000"/>
          <w:sz w:val="24"/>
          <w:szCs w:val="24"/>
        </w:rPr>
        <w:t>,</w:t>
      </w:r>
      <w:r w:rsidRPr="0018335B">
        <w:rPr>
          <w:rFonts w:ascii="Times New Roman" w:hAnsi="Times New Roman"/>
          <w:color w:val="FF0000"/>
          <w:sz w:val="24"/>
          <w:szCs w:val="24"/>
        </w:rPr>
        <w:t xml:space="preserve"> </w:t>
      </w:r>
      <w:r>
        <w:rPr>
          <w:rFonts w:ascii="Times New Roman" w:hAnsi="Times New Roman"/>
          <w:sz w:val="24"/>
          <w:szCs w:val="24"/>
        </w:rPr>
        <w:t>Undang-Undang Nomor</w:t>
      </w:r>
      <w:r w:rsidRPr="00E245D1">
        <w:rPr>
          <w:rFonts w:ascii="Times New Roman" w:hAnsi="Times New Roman"/>
          <w:sz w:val="24"/>
          <w:szCs w:val="24"/>
        </w:rPr>
        <w:t xml:space="preserve"> </w:t>
      </w:r>
      <w:r w:rsidRPr="00684F0D">
        <w:rPr>
          <w:rFonts w:ascii="Times New Roman" w:hAnsi="Times New Roman"/>
          <w:sz w:val="24"/>
          <w:szCs w:val="24"/>
        </w:rPr>
        <w:t xml:space="preserve">8 Tahun 1999 Tentang Perlindungan </w:t>
      </w:r>
      <w:r w:rsidRPr="005B3099">
        <w:rPr>
          <w:rFonts w:ascii="Times New Roman" w:hAnsi="Times New Roman"/>
          <w:sz w:val="24"/>
          <w:szCs w:val="24"/>
        </w:rPr>
        <w:t xml:space="preserve">Konsumen, </w:t>
      </w:r>
      <w:r>
        <w:rPr>
          <w:rFonts w:ascii="Times New Roman" w:hAnsi="Times New Roman"/>
          <w:sz w:val="24"/>
          <w:szCs w:val="24"/>
        </w:rPr>
        <w:t>Undang-Undang</w:t>
      </w:r>
      <w:r w:rsidRPr="005B3099">
        <w:rPr>
          <w:rFonts w:ascii="Times New Roman" w:hAnsi="Times New Roman"/>
          <w:sz w:val="24"/>
          <w:szCs w:val="24"/>
        </w:rPr>
        <w:t xml:space="preserve"> Nomor 21 tahun 2011 tentang Otoritas Jasa Keuangan, Peraturan</w:t>
      </w:r>
      <w:r w:rsidRPr="00684F0D">
        <w:rPr>
          <w:rFonts w:ascii="Times New Roman" w:hAnsi="Times New Roman"/>
          <w:sz w:val="24"/>
          <w:szCs w:val="24"/>
        </w:rPr>
        <w:t xml:space="preserve"> Otoritas Jasa Keuangan Nomor. 1 /POJK.07/2013 Tentang Perlindungan Konsumen Sektor Jasa </w:t>
      </w:r>
      <w:r w:rsidRPr="00684F0D">
        <w:rPr>
          <w:rFonts w:ascii="Times New Roman" w:hAnsi="Times New Roman"/>
          <w:sz w:val="24"/>
          <w:szCs w:val="24"/>
        </w:rPr>
        <w:lastRenderedPageBreak/>
        <w:t>Keuangan</w:t>
      </w:r>
      <w:r w:rsidRPr="0018335B">
        <w:rPr>
          <w:rFonts w:ascii="Times New Roman" w:hAnsi="Times New Roman"/>
          <w:color w:val="FF0000"/>
          <w:sz w:val="24"/>
          <w:szCs w:val="24"/>
        </w:rPr>
        <w:t xml:space="preserve"> </w:t>
      </w:r>
      <w:r w:rsidRPr="00684F0D">
        <w:rPr>
          <w:rFonts w:ascii="Times New Roman" w:hAnsi="Times New Roman"/>
          <w:sz w:val="24"/>
          <w:szCs w:val="24"/>
        </w:rPr>
        <w:t>serta ketentuan-ketentuan dan asas-asas hukum dalam data sekunder lainnya.</w:t>
      </w:r>
    </w:p>
    <w:p w:rsidR="0060744F" w:rsidRPr="00684F0D" w:rsidRDefault="0060744F" w:rsidP="0060744F">
      <w:pPr>
        <w:numPr>
          <w:ilvl w:val="3"/>
          <w:numId w:val="9"/>
        </w:numPr>
        <w:spacing w:after="0" w:line="480" w:lineRule="auto"/>
        <w:ind w:left="1843" w:hanging="425"/>
        <w:jc w:val="both"/>
        <w:rPr>
          <w:rFonts w:ascii="Times New Roman" w:hAnsi="Times New Roman"/>
          <w:sz w:val="24"/>
          <w:szCs w:val="24"/>
        </w:rPr>
      </w:pPr>
      <w:r w:rsidRPr="00684F0D">
        <w:rPr>
          <w:rFonts w:ascii="Times New Roman" w:hAnsi="Times New Roman"/>
          <w:sz w:val="24"/>
          <w:szCs w:val="24"/>
        </w:rPr>
        <w:t>Bahan hukum sekunder, yaitu bahan hukum yang memberi penjelasan terhadap bahan hukum primer yang terdiri dari buku-buku yang berhubungan dengan perlindungan konsumen lembaga jasa keuangan dan makalah hasil seminar yang ada hubungannya dengan penelitian.</w:t>
      </w:r>
    </w:p>
    <w:p w:rsidR="0060744F" w:rsidRPr="00684F0D" w:rsidRDefault="0060744F" w:rsidP="0060744F">
      <w:pPr>
        <w:numPr>
          <w:ilvl w:val="3"/>
          <w:numId w:val="9"/>
        </w:numPr>
        <w:spacing w:after="0" w:line="480" w:lineRule="auto"/>
        <w:ind w:left="1843" w:hanging="425"/>
        <w:jc w:val="both"/>
        <w:rPr>
          <w:rFonts w:ascii="Times New Roman" w:hAnsi="Times New Roman"/>
          <w:sz w:val="24"/>
          <w:szCs w:val="24"/>
        </w:rPr>
      </w:pPr>
      <w:r w:rsidRPr="00684F0D">
        <w:rPr>
          <w:rFonts w:ascii="Times New Roman" w:hAnsi="Times New Roman"/>
          <w:sz w:val="24"/>
          <w:szCs w:val="24"/>
        </w:rPr>
        <w:t>Bahan tersier, yaitu bahan yang menjelaskan tentang bahan hukum primer dan sekunder yang terdiri dari kamus umum bahasa Indonesia, black law dictionary, majalah dan internet.</w:t>
      </w:r>
    </w:p>
    <w:p w:rsidR="0060744F" w:rsidRPr="005B3099" w:rsidRDefault="0060744F" w:rsidP="0060744F">
      <w:pPr>
        <w:numPr>
          <w:ilvl w:val="3"/>
          <w:numId w:val="10"/>
        </w:numPr>
        <w:spacing w:after="0" w:line="480" w:lineRule="auto"/>
        <w:ind w:left="1418" w:hanging="425"/>
        <w:jc w:val="both"/>
        <w:rPr>
          <w:rFonts w:ascii="Times New Roman" w:hAnsi="Times New Roman"/>
          <w:sz w:val="24"/>
          <w:szCs w:val="24"/>
        </w:rPr>
      </w:pPr>
      <w:r w:rsidRPr="00684F0D">
        <w:rPr>
          <w:rFonts w:ascii="Times New Roman" w:hAnsi="Times New Roman"/>
          <w:sz w:val="24"/>
          <w:szCs w:val="24"/>
        </w:rPr>
        <w:t xml:space="preserve">Penelitian lapangan </w:t>
      </w:r>
      <w:r w:rsidRPr="00684F0D">
        <w:rPr>
          <w:rFonts w:ascii="Times New Roman" w:hAnsi="Times New Roman"/>
          <w:i/>
          <w:sz w:val="24"/>
          <w:szCs w:val="24"/>
        </w:rPr>
        <w:t>(Field Research)</w:t>
      </w:r>
      <w:r w:rsidRPr="00684F0D">
        <w:rPr>
          <w:rFonts w:ascii="Times New Roman" w:hAnsi="Times New Roman"/>
          <w:sz w:val="24"/>
          <w:szCs w:val="24"/>
        </w:rPr>
        <w:t xml:space="preserve"> yaitu </w:t>
      </w:r>
      <w:r w:rsidRPr="00684F0D">
        <w:rPr>
          <w:rStyle w:val="FootnoteReference"/>
          <w:rFonts w:ascii="Times New Roman" w:hAnsi="Times New Roman"/>
          <w:sz w:val="24"/>
          <w:szCs w:val="24"/>
        </w:rPr>
        <w:footnoteReference w:id="26"/>
      </w:r>
      <w:r w:rsidRPr="00684F0D">
        <w:rPr>
          <w:rFonts w:ascii="Times New Roman" w:hAnsi="Times New Roman"/>
          <w:sz w:val="24"/>
          <w:szCs w:val="24"/>
        </w:rPr>
        <w:t xml:space="preserve"> penelitian yang dimaksudkan untuk menunjang data sekunder, yaitu dilakukan dengan melalui wawancara pada responden di lapangan untuk mengumpulkan dan meneliti agar mendapatkan data yang diperlukan yang berkaitan dengan masalah yang diteliti.</w:t>
      </w:r>
    </w:p>
    <w:p w:rsidR="0060744F" w:rsidRPr="00684F0D"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684F0D">
        <w:rPr>
          <w:rFonts w:ascii="Times New Roman" w:hAnsi="Times New Roman"/>
          <w:sz w:val="24"/>
          <w:szCs w:val="24"/>
        </w:rPr>
        <w:t>Teknik Pengumpulan Data</w:t>
      </w:r>
    </w:p>
    <w:p w:rsidR="0060744F" w:rsidRPr="00684F0D" w:rsidRDefault="0060744F" w:rsidP="0060744F">
      <w:pPr>
        <w:spacing w:line="480" w:lineRule="auto"/>
        <w:ind w:left="993"/>
        <w:jc w:val="both"/>
        <w:rPr>
          <w:rFonts w:ascii="Times New Roman" w:hAnsi="Times New Roman"/>
          <w:sz w:val="24"/>
          <w:szCs w:val="24"/>
        </w:rPr>
      </w:pPr>
      <w:r w:rsidRPr="00684F0D">
        <w:rPr>
          <w:rFonts w:ascii="Times New Roman" w:hAnsi="Times New Roman"/>
          <w:sz w:val="24"/>
          <w:szCs w:val="24"/>
        </w:rPr>
        <w:t>Dalam penelitian ini teknik pengumpulan datanya dilakukan dengan cara :</w:t>
      </w:r>
    </w:p>
    <w:p w:rsidR="0060744F" w:rsidRPr="00684F0D" w:rsidRDefault="0060744F" w:rsidP="0060744F">
      <w:pPr>
        <w:numPr>
          <w:ilvl w:val="4"/>
          <w:numId w:val="10"/>
        </w:numPr>
        <w:spacing w:after="0" w:line="480" w:lineRule="auto"/>
        <w:ind w:left="1418" w:hanging="425"/>
        <w:jc w:val="both"/>
        <w:rPr>
          <w:rFonts w:ascii="Times New Roman" w:hAnsi="Times New Roman"/>
          <w:sz w:val="24"/>
          <w:szCs w:val="24"/>
        </w:rPr>
      </w:pPr>
      <w:r>
        <w:rPr>
          <w:rFonts w:ascii="Times New Roman" w:hAnsi="Times New Roman"/>
          <w:sz w:val="24"/>
          <w:szCs w:val="24"/>
        </w:rPr>
        <w:t>Kepustakaan</w:t>
      </w:r>
      <w:r w:rsidRPr="00684F0D">
        <w:rPr>
          <w:rFonts w:ascii="Times New Roman" w:hAnsi="Times New Roman"/>
          <w:sz w:val="24"/>
          <w:szCs w:val="24"/>
        </w:rPr>
        <w:t xml:space="preserve">, yaitu </w:t>
      </w:r>
      <w:r w:rsidRPr="00684F0D">
        <w:rPr>
          <w:rStyle w:val="FootnoteReference"/>
          <w:rFonts w:ascii="Times New Roman" w:hAnsi="Times New Roman"/>
          <w:sz w:val="24"/>
          <w:szCs w:val="24"/>
        </w:rPr>
        <w:footnoteReference w:id="27"/>
      </w:r>
      <w:r w:rsidRPr="00684F0D">
        <w:rPr>
          <w:rFonts w:ascii="Times New Roman" w:hAnsi="Times New Roman"/>
          <w:sz w:val="24"/>
          <w:szCs w:val="24"/>
        </w:rPr>
        <w:t>: penelitian terhadap data sekunder yang diperoleh melalui bahan-bahan kepustakaan dan / atau secara langsung dari lapangan yang berkaitan dengan permasalahan yang dibahas pada penelitian ini.</w:t>
      </w:r>
    </w:p>
    <w:p w:rsidR="0060744F" w:rsidRPr="005B3099" w:rsidRDefault="0060744F" w:rsidP="0060744F">
      <w:pPr>
        <w:numPr>
          <w:ilvl w:val="4"/>
          <w:numId w:val="10"/>
        </w:numPr>
        <w:spacing w:after="0" w:line="480" w:lineRule="auto"/>
        <w:ind w:left="1418" w:hanging="425"/>
        <w:jc w:val="both"/>
        <w:rPr>
          <w:rFonts w:ascii="Times New Roman" w:hAnsi="Times New Roman"/>
          <w:sz w:val="24"/>
          <w:szCs w:val="24"/>
        </w:rPr>
      </w:pPr>
      <w:r>
        <w:rPr>
          <w:rFonts w:ascii="Times New Roman" w:hAnsi="Times New Roman"/>
          <w:sz w:val="24"/>
          <w:szCs w:val="24"/>
        </w:rPr>
        <w:t>Lapangan</w:t>
      </w:r>
      <w:r w:rsidRPr="00684F0D">
        <w:rPr>
          <w:rFonts w:ascii="Times New Roman" w:hAnsi="Times New Roman"/>
          <w:sz w:val="24"/>
          <w:szCs w:val="24"/>
        </w:rPr>
        <w:t xml:space="preserve">, yaitu : cara untuk memperoleh informasi dengan bertanya secara langsung atau wawancara dengan para responden di lapangan berkaitan dengan permasalahan </w:t>
      </w:r>
      <w:r>
        <w:rPr>
          <w:rFonts w:ascii="Times New Roman" w:hAnsi="Times New Roman"/>
          <w:sz w:val="24"/>
          <w:szCs w:val="24"/>
        </w:rPr>
        <w:t>perlindungan konsumen lembaga jasa keuangan</w:t>
      </w:r>
      <w:r w:rsidRPr="00684F0D">
        <w:rPr>
          <w:rFonts w:ascii="Times New Roman" w:hAnsi="Times New Roman"/>
          <w:sz w:val="24"/>
          <w:szCs w:val="24"/>
        </w:rPr>
        <w:t xml:space="preserve"> </w:t>
      </w:r>
      <w:r w:rsidRPr="00684F0D">
        <w:rPr>
          <w:rStyle w:val="FootnoteReference"/>
          <w:rFonts w:ascii="Times New Roman" w:hAnsi="Times New Roman"/>
          <w:sz w:val="24"/>
          <w:szCs w:val="24"/>
        </w:rPr>
        <w:footnoteReference w:id="28"/>
      </w:r>
      <w:r w:rsidRPr="00684F0D">
        <w:rPr>
          <w:rFonts w:ascii="Times New Roman" w:hAnsi="Times New Roman"/>
          <w:sz w:val="24"/>
          <w:szCs w:val="24"/>
        </w:rPr>
        <w:t>.</w:t>
      </w:r>
    </w:p>
    <w:p w:rsidR="0060744F" w:rsidRPr="000D307B"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0D307B">
        <w:rPr>
          <w:rFonts w:ascii="Times New Roman" w:hAnsi="Times New Roman"/>
          <w:sz w:val="24"/>
          <w:szCs w:val="24"/>
        </w:rPr>
        <w:t>Alat Pengumpul Data</w:t>
      </w:r>
    </w:p>
    <w:p w:rsidR="0060744F" w:rsidRPr="000D307B" w:rsidRDefault="0060744F" w:rsidP="0060744F">
      <w:pPr>
        <w:spacing w:line="480" w:lineRule="auto"/>
        <w:ind w:left="993"/>
        <w:jc w:val="both"/>
        <w:rPr>
          <w:rFonts w:ascii="Times New Roman" w:hAnsi="Times New Roman"/>
          <w:sz w:val="24"/>
          <w:szCs w:val="24"/>
        </w:rPr>
      </w:pPr>
      <w:r w:rsidRPr="000D307B">
        <w:rPr>
          <w:rFonts w:ascii="Times New Roman" w:hAnsi="Times New Roman"/>
          <w:sz w:val="24"/>
          <w:szCs w:val="24"/>
        </w:rPr>
        <w:lastRenderedPageBreak/>
        <w:t>Alat pengumpul data yang digunakan dalam penelitian kepustakaan adalah berupa catatan-catatan dari hasil inventarisasi studi kepustakaan, sedangkan alat pengumpul data dalam penelitian lapangan berupa tape recorder, dan daftar pertanyaan.</w:t>
      </w:r>
    </w:p>
    <w:p w:rsidR="0060744F" w:rsidRPr="000D307B"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0D307B">
        <w:rPr>
          <w:rFonts w:ascii="Times New Roman" w:hAnsi="Times New Roman"/>
          <w:sz w:val="24"/>
          <w:szCs w:val="24"/>
        </w:rPr>
        <w:t>Analisis Data</w:t>
      </w:r>
    </w:p>
    <w:p w:rsidR="0060744F" w:rsidRPr="000D307B" w:rsidRDefault="0060744F" w:rsidP="0060744F">
      <w:pPr>
        <w:spacing w:line="480" w:lineRule="auto"/>
        <w:ind w:left="993"/>
        <w:jc w:val="both"/>
        <w:rPr>
          <w:rFonts w:ascii="Times New Roman" w:hAnsi="Times New Roman"/>
          <w:sz w:val="24"/>
          <w:szCs w:val="24"/>
        </w:rPr>
      </w:pPr>
      <w:r w:rsidRPr="000D307B">
        <w:rPr>
          <w:rFonts w:ascii="Times New Roman" w:hAnsi="Times New Roman"/>
          <w:sz w:val="24"/>
          <w:szCs w:val="24"/>
        </w:rPr>
        <w:t xml:space="preserve">Selanjutnya data dari hasil penelitian kepustakaan dan data hasil penelitian lapangan dianalisis dengan cara metode yuridis kualitatif artinya data tersebut dianalisis dengan tanpa mengunakan rumus-rumus dan angka-angka statistik. </w:t>
      </w:r>
    </w:p>
    <w:p w:rsidR="0060744F" w:rsidRPr="000D307B" w:rsidRDefault="0060744F" w:rsidP="0060744F">
      <w:pPr>
        <w:numPr>
          <w:ilvl w:val="0"/>
          <w:numId w:val="4"/>
        </w:numPr>
        <w:tabs>
          <w:tab w:val="clear" w:pos="2340"/>
          <w:tab w:val="num" w:pos="993"/>
        </w:tabs>
        <w:spacing w:after="0" w:line="480" w:lineRule="auto"/>
        <w:ind w:left="993" w:hanging="426"/>
        <w:jc w:val="both"/>
        <w:rPr>
          <w:rFonts w:ascii="Times New Roman" w:hAnsi="Times New Roman"/>
          <w:sz w:val="24"/>
          <w:szCs w:val="24"/>
        </w:rPr>
      </w:pPr>
      <w:r w:rsidRPr="000D307B">
        <w:rPr>
          <w:rFonts w:ascii="Times New Roman" w:hAnsi="Times New Roman"/>
          <w:sz w:val="24"/>
          <w:szCs w:val="24"/>
        </w:rPr>
        <w:t>Lokasi Penelitian</w:t>
      </w:r>
    </w:p>
    <w:p w:rsidR="0060744F" w:rsidRPr="000D307B" w:rsidRDefault="0060744F" w:rsidP="0060744F">
      <w:pPr>
        <w:spacing w:line="480" w:lineRule="auto"/>
        <w:ind w:left="993"/>
        <w:jc w:val="both"/>
        <w:rPr>
          <w:rFonts w:ascii="Times New Roman" w:hAnsi="Times New Roman"/>
          <w:sz w:val="24"/>
          <w:szCs w:val="24"/>
        </w:rPr>
      </w:pPr>
      <w:r w:rsidRPr="000D307B">
        <w:rPr>
          <w:rFonts w:ascii="Times New Roman" w:hAnsi="Times New Roman"/>
          <w:sz w:val="24"/>
          <w:szCs w:val="24"/>
        </w:rPr>
        <w:t>Untuk memperoleh data baik kepustakaan maupun data lapangan sebagai penunjang, maka penelitian dil</w:t>
      </w:r>
      <w:r>
        <w:rPr>
          <w:rFonts w:ascii="Times New Roman" w:hAnsi="Times New Roman"/>
          <w:sz w:val="24"/>
          <w:szCs w:val="24"/>
        </w:rPr>
        <w:t>akukan di Bandung</w:t>
      </w:r>
      <w:r w:rsidRPr="000D307B">
        <w:rPr>
          <w:rFonts w:ascii="Times New Roman" w:hAnsi="Times New Roman"/>
          <w:sz w:val="24"/>
          <w:szCs w:val="24"/>
        </w:rPr>
        <w:t>, yaitu :</w:t>
      </w:r>
    </w:p>
    <w:p w:rsidR="0060744F" w:rsidRPr="000D307B" w:rsidRDefault="0060744F" w:rsidP="0060744F">
      <w:pPr>
        <w:numPr>
          <w:ilvl w:val="0"/>
          <w:numId w:val="6"/>
        </w:numPr>
        <w:spacing w:after="0" w:line="480" w:lineRule="auto"/>
        <w:jc w:val="both"/>
        <w:rPr>
          <w:rFonts w:ascii="Times New Roman" w:hAnsi="Times New Roman"/>
          <w:sz w:val="24"/>
          <w:szCs w:val="24"/>
        </w:rPr>
      </w:pPr>
      <w:r w:rsidRPr="000D307B">
        <w:rPr>
          <w:rFonts w:ascii="Times New Roman" w:hAnsi="Times New Roman"/>
          <w:sz w:val="24"/>
          <w:szCs w:val="24"/>
        </w:rPr>
        <w:t>Perpustakaan :</w:t>
      </w:r>
    </w:p>
    <w:p w:rsidR="0060744F" w:rsidRPr="000D307B" w:rsidRDefault="0060744F" w:rsidP="0060744F">
      <w:pPr>
        <w:numPr>
          <w:ilvl w:val="0"/>
          <w:numId w:val="7"/>
        </w:numPr>
        <w:spacing w:after="0" w:line="480" w:lineRule="auto"/>
        <w:jc w:val="both"/>
        <w:rPr>
          <w:rFonts w:ascii="Times New Roman" w:hAnsi="Times New Roman"/>
          <w:sz w:val="24"/>
          <w:szCs w:val="24"/>
        </w:rPr>
      </w:pPr>
      <w:r w:rsidRPr="000D307B">
        <w:rPr>
          <w:rFonts w:ascii="Times New Roman" w:hAnsi="Times New Roman"/>
          <w:sz w:val="24"/>
          <w:szCs w:val="24"/>
        </w:rPr>
        <w:t>Perpustakaan Universitas Pasundan Bandung</w:t>
      </w:r>
    </w:p>
    <w:p w:rsidR="0060744F" w:rsidRPr="000D307B" w:rsidRDefault="0060744F" w:rsidP="0060744F">
      <w:pPr>
        <w:numPr>
          <w:ilvl w:val="0"/>
          <w:numId w:val="7"/>
        </w:numPr>
        <w:spacing w:after="0" w:line="480" w:lineRule="auto"/>
        <w:jc w:val="both"/>
        <w:rPr>
          <w:rFonts w:ascii="Times New Roman" w:hAnsi="Times New Roman"/>
          <w:sz w:val="24"/>
          <w:szCs w:val="24"/>
        </w:rPr>
      </w:pPr>
      <w:r w:rsidRPr="000D307B">
        <w:rPr>
          <w:rFonts w:ascii="Times New Roman" w:hAnsi="Times New Roman"/>
          <w:sz w:val="24"/>
          <w:szCs w:val="24"/>
        </w:rPr>
        <w:t>Perpustakaan Universitas Parahyangan Bandung</w:t>
      </w:r>
    </w:p>
    <w:p w:rsidR="0060744F" w:rsidRPr="005B3099" w:rsidRDefault="0060744F" w:rsidP="0060744F">
      <w:pPr>
        <w:numPr>
          <w:ilvl w:val="0"/>
          <w:numId w:val="7"/>
        </w:numPr>
        <w:spacing w:after="0" w:line="480" w:lineRule="auto"/>
        <w:jc w:val="both"/>
        <w:rPr>
          <w:rFonts w:ascii="Times New Roman" w:hAnsi="Times New Roman"/>
          <w:sz w:val="24"/>
          <w:szCs w:val="24"/>
        </w:rPr>
      </w:pPr>
      <w:r w:rsidRPr="005B3099">
        <w:rPr>
          <w:rFonts w:ascii="Times New Roman" w:hAnsi="Times New Roman"/>
          <w:sz w:val="24"/>
          <w:szCs w:val="24"/>
        </w:rPr>
        <w:t>Perpustakaan Universitas Padjajaran Bandung</w:t>
      </w:r>
    </w:p>
    <w:p w:rsidR="0060744F" w:rsidRPr="005B3099" w:rsidRDefault="0060744F" w:rsidP="0060744F">
      <w:pPr>
        <w:numPr>
          <w:ilvl w:val="0"/>
          <w:numId w:val="6"/>
        </w:numPr>
        <w:spacing w:after="0" w:line="480" w:lineRule="auto"/>
        <w:jc w:val="both"/>
        <w:rPr>
          <w:rFonts w:ascii="Times New Roman" w:hAnsi="Times New Roman"/>
          <w:sz w:val="24"/>
          <w:szCs w:val="24"/>
        </w:rPr>
      </w:pPr>
      <w:r w:rsidRPr="005B3099">
        <w:rPr>
          <w:rFonts w:ascii="Times New Roman" w:hAnsi="Times New Roman"/>
          <w:sz w:val="24"/>
          <w:szCs w:val="24"/>
        </w:rPr>
        <w:t>Lapangan :</w:t>
      </w:r>
    </w:p>
    <w:p w:rsidR="0060744F" w:rsidRPr="005B3099" w:rsidRDefault="0060744F" w:rsidP="0060744F">
      <w:pPr>
        <w:numPr>
          <w:ilvl w:val="0"/>
          <w:numId w:val="8"/>
        </w:numPr>
        <w:spacing w:after="0" w:line="480" w:lineRule="auto"/>
        <w:jc w:val="both"/>
        <w:rPr>
          <w:rFonts w:ascii="Times New Roman" w:hAnsi="Times New Roman"/>
          <w:sz w:val="24"/>
          <w:szCs w:val="24"/>
        </w:rPr>
      </w:pPr>
      <w:r w:rsidRPr="005B3099">
        <w:rPr>
          <w:rFonts w:ascii="Times New Roman" w:hAnsi="Times New Roman"/>
          <w:sz w:val="24"/>
          <w:szCs w:val="24"/>
        </w:rPr>
        <w:t>Ot</w:t>
      </w:r>
      <w:r>
        <w:rPr>
          <w:rFonts w:ascii="Times New Roman" w:hAnsi="Times New Roman"/>
          <w:sz w:val="24"/>
          <w:szCs w:val="24"/>
        </w:rPr>
        <w:t>oritas Jasa Keuangan</w:t>
      </w:r>
      <w:r w:rsidRPr="00E245D1">
        <w:rPr>
          <w:rFonts w:ascii="Times New Roman" w:hAnsi="Times New Roman"/>
          <w:sz w:val="24"/>
          <w:szCs w:val="24"/>
          <w:lang w:val="de-LU"/>
        </w:rPr>
        <w:t xml:space="preserve"> Regional II</w:t>
      </w:r>
      <w:r>
        <w:rPr>
          <w:rFonts w:ascii="Times New Roman" w:hAnsi="Times New Roman"/>
          <w:sz w:val="24"/>
          <w:szCs w:val="24"/>
          <w:lang w:val="de-LU"/>
        </w:rPr>
        <w:t xml:space="preserve"> Bandung</w:t>
      </w:r>
      <w:r w:rsidRPr="00E245D1">
        <w:rPr>
          <w:rFonts w:ascii="Times New Roman" w:hAnsi="Times New Roman"/>
          <w:sz w:val="24"/>
          <w:szCs w:val="24"/>
          <w:lang w:val="de-LU"/>
        </w:rPr>
        <w:t xml:space="preserve">, jl. </w:t>
      </w:r>
      <w:r>
        <w:rPr>
          <w:rFonts w:ascii="Times New Roman" w:hAnsi="Times New Roman"/>
          <w:sz w:val="24"/>
          <w:szCs w:val="24"/>
          <w:lang w:val="en-US"/>
        </w:rPr>
        <w:t>Braga No. 108 Bandung 40111</w:t>
      </w: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p w:rsidR="0060744F" w:rsidRDefault="0060744F" w:rsidP="0060744F">
      <w:pPr>
        <w:rPr>
          <w:rFonts w:ascii="Times New Roman" w:hAnsi="Times New Roman"/>
          <w:sz w:val="24"/>
          <w:szCs w:val="24"/>
        </w:rPr>
      </w:pPr>
    </w:p>
    <w:sectPr w:rsidR="0060744F"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22" w:rsidRDefault="00987622" w:rsidP="0060744F">
      <w:pPr>
        <w:spacing w:after="0" w:line="240" w:lineRule="auto"/>
      </w:pPr>
      <w:r>
        <w:separator/>
      </w:r>
    </w:p>
  </w:endnote>
  <w:endnote w:type="continuationSeparator" w:id="0">
    <w:p w:rsidR="00987622" w:rsidRDefault="00987622" w:rsidP="00607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22" w:rsidRDefault="00987622" w:rsidP="0060744F">
      <w:pPr>
        <w:spacing w:after="0" w:line="240" w:lineRule="auto"/>
      </w:pPr>
      <w:r>
        <w:separator/>
      </w:r>
    </w:p>
  </w:footnote>
  <w:footnote w:type="continuationSeparator" w:id="0">
    <w:p w:rsidR="00987622" w:rsidRDefault="00987622" w:rsidP="0060744F">
      <w:pPr>
        <w:spacing w:after="0" w:line="240" w:lineRule="auto"/>
      </w:pPr>
      <w:r>
        <w:continuationSeparator/>
      </w:r>
    </w:p>
  </w:footnote>
  <w:footnote w:id="1">
    <w:p w:rsidR="0060744F" w:rsidRPr="00B2606B" w:rsidRDefault="0060744F" w:rsidP="0060744F">
      <w:pPr>
        <w:pStyle w:val="FootnoteText"/>
        <w:ind w:firstLine="567"/>
        <w:jc w:val="both"/>
        <w:rPr>
          <w:rFonts w:ascii="Times New Roman" w:hAnsi="Times New Roman"/>
        </w:rPr>
      </w:pPr>
      <w:r w:rsidRPr="00B2606B">
        <w:rPr>
          <w:rStyle w:val="FootnoteReference"/>
          <w:rFonts w:ascii="Times New Roman" w:hAnsi="Times New Roman"/>
        </w:rPr>
        <w:footnoteRef/>
      </w:r>
      <w:r w:rsidRPr="00B2606B">
        <w:rPr>
          <w:rFonts w:ascii="Times New Roman" w:hAnsi="Times New Roman"/>
        </w:rPr>
        <w:t xml:space="preserve"> Bungaran Saragih, </w:t>
      </w:r>
      <w:r w:rsidRPr="00B2606B">
        <w:rPr>
          <w:rFonts w:ascii="Times New Roman" w:hAnsi="Times New Roman"/>
          <w:i/>
        </w:rPr>
        <w:t>Prospek Bursa Berjangka dalam Pembangunan Pertanian</w:t>
      </w:r>
      <w:r w:rsidRPr="00B2606B">
        <w:rPr>
          <w:rFonts w:ascii="Times New Roman" w:hAnsi="Times New Roman"/>
        </w:rPr>
        <w:t>, BAPPEBTI, Jakarta, 2004, hlm. 19.</w:t>
      </w:r>
    </w:p>
    <w:p w:rsidR="0060744F" w:rsidRPr="00B2606B" w:rsidRDefault="0060744F" w:rsidP="0060744F">
      <w:pPr>
        <w:pStyle w:val="FootnoteText"/>
        <w:ind w:firstLine="567"/>
        <w:jc w:val="both"/>
        <w:rPr>
          <w:rFonts w:ascii="Times New Roman" w:hAnsi="Times New Roman"/>
        </w:rPr>
      </w:pPr>
    </w:p>
    <w:p w:rsidR="0060744F" w:rsidRPr="00C90D8B" w:rsidRDefault="0060744F" w:rsidP="0060744F">
      <w:pPr>
        <w:pStyle w:val="FootnoteText"/>
        <w:ind w:firstLine="567"/>
        <w:jc w:val="center"/>
        <w:rPr>
          <w:lang w:val="en-US"/>
        </w:rPr>
      </w:pPr>
      <w:r w:rsidRPr="00B2606B">
        <w:rPr>
          <w:rFonts w:ascii="Times New Roman" w:hAnsi="Times New Roman"/>
        </w:rPr>
        <w:t>1</w:t>
      </w:r>
    </w:p>
  </w:footnote>
  <w:footnote w:id="2">
    <w:p w:rsidR="0060744F" w:rsidRPr="00B2606B" w:rsidRDefault="0060744F" w:rsidP="0060744F">
      <w:pPr>
        <w:pStyle w:val="FootnoteText"/>
        <w:ind w:firstLine="567"/>
        <w:rPr>
          <w:lang w:val="de-LU"/>
        </w:rPr>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www. Hukum online. co</w:t>
      </w:r>
      <w:r w:rsidRPr="00B2606B">
        <w:rPr>
          <w:rFonts w:ascii="Times New Roman" w:hAnsi="Times New Roman"/>
          <w:lang w:val="de-LU"/>
        </w:rPr>
        <w:t>m, oktober 2013.</w:t>
      </w:r>
    </w:p>
  </w:footnote>
  <w:footnote w:id="3">
    <w:p w:rsidR="0060744F" w:rsidRPr="00B2606B" w:rsidRDefault="0060744F" w:rsidP="0060744F">
      <w:pPr>
        <w:pStyle w:val="FootnoteText"/>
        <w:ind w:firstLine="567"/>
      </w:pPr>
      <w:r w:rsidRPr="00B2606B">
        <w:rPr>
          <w:rStyle w:val="FootnoteReference"/>
        </w:rPr>
        <w:footnoteRef/>
      </w:r>
      <w:r w:rsidRPr="00B2606B">
        <w:t xml:space="preserve"> </w:t>
      </w:r>
      <w:r w:rsidRPr="00B2606B">
        <w:rPr>
          <w:rFonts w:ascii="Times New Roman" w:hAnsi="Times New Roman"/>
          <w:i/>
        </w:rPr>
        <w:t>ibid</w:t>
      </w:r>
    </w:p>
  </w:footnote>
  <w:footnote w:id="4">
    <w:p w:rsidR="0060744F" w:rsidRPr="00B2606B" w:rsidRDefault="0060744F" w:rsidP="0060744F">
      <w:pPr>
        <w:pStyle w:val="FootnoteText"/>
        <w:ind w:firstLine="567"/>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lang w:eastAsia="id-ID"/>
        </w:rPr>
        <w:t xml:space="preserve">Pasal </w:t>
      </w:r>
      <w:r w:rsidRPr="00B2606B">
        <w:rPr>
          <w:rFonts w:ascii="Times New Roman" w:hAnsi="Times New Roman"/>
          <w:lang w:eastAsia="id-ID"/>
        </w:rPr>
        <w:t>1 </w:t>
      </w:r>
      <w:r w:rsidRPr="00B2606B">
        <w:rPr>
          <w:rFonts w:ascii="Times New Roman" w:hAnsi="Times New Roman"/>
          <w:lang w:val="de-LU" w:eastAsia="id-ID"/>
        </w:rPr>
        <w:t>Undang-Undang Nomor 8 Tahun 1999 tentang Perlindungan Konsumen </w:t>
      </w:r>
      <w:r w:rsidRPr="00B2606B">
        <w:rPr>
          <w:rFonts w:ascii="Times New Roman" w:hAnsi="Times New Roman"/>
          <w:lang w:eastAsia="id-ID"/>
        </w:rPr>
        <w:t>(untuk selanjutnya disebut UUPK)</w:t>
      </w:r>
    </w:p>
  </w:footnote>
  <w:footnote w:id="5">
    <w:p w:rsidR="0060744F" w:rsidRPr="00B2606B" w:rsidRDefault="0060744F" w:rsidP="0060744F">
      <w:pPr>
        <w:pStyle w:val="FootnoteText"/>
        <w:ind w:firstLine="567"/>
        <w:jc w:val="both"/>
      </w:pPr>
      <w:r w:rsidRPr="00B2606B">
        <w:rPr>
          <w:rStyle w:val="FootnoteReference"/>
        </w:rPr>
        <w:footnoteRef/>
      </w:r>
      <w:r w:rsidRPr="00B2606B">
        <w:t xml:space="preserve"> </w:t>
      </w:r>
      <w:r w:rsidRPr="00B2606B">
        <w:rPr>
          <w:rFonts w:ascii="Times New Roman" w:hAnsi="Times New Roman"/>
          <w:lang w:eastAsia="id-ID"/>
        </w:rPr>
        <w:t xml:space="preserve">Az. </w:t>
      </w:r>
      <w:r w:rsidRPr="00B2606B">
        <w:rPr>
          <w:rFonts w:ascii="Times New Roman" w:hAnsi="Times New Roman"/>
          <w:lang w:eastAsia="id-ID"/>
        </w:rPr>
        <w:t>Nasution, </w:t>
      </w:r>
      <w:r w:rsidRPr="00B2606B">
        <w:rPr>
          <w:rFonts w:ascii="Times New Roman" w:hAnsi="Times New Roman"/>
          <w:i/>
          <w:iCs/>
          <w:lang w:eastAsia="id-ID"/>
        </w:rPr>
        <w:t>Hukum dan Konsumen : Tinjauan Sosial Ekonomi dan Hukum pada Perlindungan Konsumen Indonesia</w:t>
      </w:r>
      <w:r w:rsidRPr="00B2606B">
        <w:rPr>
          <w:rFonts w:ascii="Times New Roman" w:hAnsi="Times New Roman"/>
          <w:lang w:eastAsia="id-ID"/>
        </w:rPr>
        <w:t>, Pustaka Sinar Harapan, Jakarta, 1995, hlm 64.</w:t>
      </w:r>
    </w:p>
  </w:footnote>
  <w:footnote w:id="6">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i/>
          <w:iCs/>
          <w:lang w:eastAsia="id-ID"/>
        </w:rPr>
        <w:t>Ibid,</w:t>
      </w:r>
      <w:r w:rsidRPr="00B2606B">
        <w:rPr>
          <w:rFonts w:ascii="Times New Roman" w:hAnsi="Times New Roman"/>
          <w:lang w:eastAsia="id-ID"/>
        </w:rPr>
        <w:t xml:space="preserve"> hlm. </w:t>
      </w:r>
      <w:r w:rsidRPr="00B2606B">
        <w:rPr>
          <w:rFonts w:ascii="Times New Roman" w:hAnsi="Times New Roman"/>
          <w:lang w:eastAsia="id-ID"/>
        </w:rPr>
        <w:t>22</w:t>
      </w:r>
    </w:p>
  </w:footnote>
  <w:footnote w:id="7">
    <w:p w:rsidR="0060744F" w:rsidRPr="00B2606B" w:rsidRDefault="0060744F" w:rsidP="0060744F">
      <w:pPr>
        <w:pStyle w:val="FootnoteText"/>
        <w:tabs>
          <w:tab w:val="left" w:pos="851"/>
        </w:tabs>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lang w:eastAsia="id-ID"/>
        </w:rPr>
        <w:t xml:space="preserve">Az. </w:t>
      </w:r>
      <w:r w:rsidRPr="00B2606B">
        <w:rPr>
          <w:rFonts w:ascii="Times New Roman" w:hAnsi="Times New Roman"/>
          <w:lang w:eastAsia="id-ID"/>
        </w:rPr>
        <w:t>Nasution, </w:t>
      </w:r>
      <w:r w:rsidRPr="00B2606B">
        <w:rPr>
          <w:rFonts w:ascii="Times New Roman" w:hAnsi="Times New Roman"/>
          <w:i/>
          <w:iCs/>
          <w:lang w:eastAsia="id-ID"/>
        </w:rPr>
        <w:t>Hukum dan Konsumen : Tinjauan Sosial Ekonomi dan Hukum pada Perlindungan Konsumen Indonesia</w:t>
      </w:r>
      <w:r w:rsidRPr="00B2606B">
        <w:rPr>
          <w:rFonts w:ascii="Times New Roman" w:hAnsi="Times New Roman"/>
          <w:lang w:eastAsia="id-ID"/>
        </w:rPr>
        <w:t>, Pustaka Sinar Harapan, Jakarta, 1995, hlm 64-65</w:t>
      </w:r>
    </w:p>
  </w:footnote>
  <w:footnote w:id="8">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lang w:eastAsia="id-ID"/>
        </w:rPr>
        <w:t xml:space="preserve">N.H.T. </w:t>
      </w:r>
      <w:r w:rsidRPr="00B2606B">
        <w:rPr>
          <w:rFonts w:ascii="Times New Roman" w:hAnsi="Times New Roman"/>
          <w:lang w:eastAsia="id-ID"/>
        </w:rPr>
        <w:t>Siahaan, </w:t>
      </w:r>
      <w:r w:rsidRPr="00B2606B">
        <w:rPr>
          <w:rFonts w:ascii="Times New Roman" w:hAnsi="Times New Roman"/>
          <w:i/>
          <w:iCs/>
          <w:lang w:eastAsia="id-ID"/>
        </w:rPr>
        <w:t>Hukum Konsumen (Perlindungan Konsumen dan Tanggung Jawab Produk),</w:t>
      </w:r>
      <w:r w:rsidRPr="00B2606B">
        <w:rPr>
          <w:rFonts w:ascii="Times New Roman" w:hAnsi="Times New Roman"/>
          <w:lang w:eastAsia="id-ID"/>
        </w:rPr>
        <w:t> Panta Rei, Jakarta, 2005, h</w:t>
      </w:r>
      <w:r w:rsidRPr="00B2606B">
        <w:rPr>
          <w:rFonts w:ascii="Times New Roman" w:hAnsi="Times New Roman"/>
          <w:lang w:val="de-LU" w:eastAsia="id-ID"/>
        </w:rPr>
        <w:t>lm</w:t>
      </w:r>
      <w:r w:rsidRPr="00B2606B">
        <w:rPr>
          <w:rFonts w:ascii="Times New Roman" w:hAnsi="Times New Roman"/>
          <w:lang w:eastAsia="id-ID"/>
        </w:rPr>
        <w:t>. 13</w:t>
      </w:r>
    </w:p>
  </w:footnote>
  <w:footnote w:id="9">
    <w:p w:rsidR="0060744F" w:rsidRPr="00B2606B" w:rsidRDefault="0060744F" w:rsidP="0060744F">
      <w:pPr>
        <w:pStyle w:val="FootnoteText"/>
        <w:ind w:firstLine="567"/>
        <w:jc w:val="both"/>
      </w:pPr>
      <w:r w:rsidRPr="00B2606B">
        <w:rPr>
          <w:rStyle w:val="FootnoteReference"/>
        </w:rPr>
        <w:footnoteRef/>
      </w:r>
      <w:r w:rsidRPr="00B2606B">
        <w:t xml:space="preserve"> </w:t>
      </w:r>
      <w:r w:rsidRPr="00B2606B">
        <w:rPr>
          <w:rFonts w:ascii="Times New Roman" w:hAnsi="Times New Roman"/>
          <w:i/>
        </w:rPr>
        <w:t xml:space="preserve">Pasal </w:t>
      </w:r>
      <w:r w:rsidRPr="00B2606B">
        <w:rPr>
          <w:rFonts w:ascii="Times New Roman" w:hAnsi="Times New Roman"/>
          <w:i/>
        </w:rPr>
        <w:t>4 Undang-Undang Nomor 21 Tahun 2011 tentang Otoritas Jasa Keuangan pada Himpunan Peraturan Perundang-undangan Otoritas Jasa Keuangan, Fokus Media, Bandung, 2012.</w:t>
      </w:r>
    </w:p>
  </w:footnote>
  <w:footnote w:id="10">
    <w:p w:rsidR="0060744F" w:rsidRPr="00B2606B" w:rsidRDefault="0060744F" w:rsidP="0060744F">
      <w:pPr>
        <w:pStyle w:val="FootnoteText"/>
        <w:ind w:firstLine="567"/>
      </w:pPr>
      <w:r w:rsidRPr="00B2606B">
        <w:rPr>
          <w:rStyle w:val="FootnoteReference"/>
          <w:rFonts w:ascii="Times New Roman" w:hAnsi="Times New Roman"/>
          <w:i/>
        </w:rPr>
        <w:footnoteRef/>
      </w:r>
      <w:r w:rsidRPr="00B2606B">
        <w:rPr>
          <w:rFonts w:ascii="Times New Roman" w:hAnsi="Times New Roman"/>
          <w:i/>
        </w:rPr>
        <w:t xml:space="preserve"> </w:t>
      </w:r>
      <w:r w:rsidRPr="00B2606B">
        <w:rPr>
          <w:rFonts w:ascii="Times New Roman" w:hAnsi="Times New Roman"/>
          <w:i/>
        </w:rPr>
        <w:t xml:space="preserve">Op. </w:t>
      </w:r>
      <w:r w:rsidRPr="00B2606B">
        <w:rPr>
          <w:rFonts w:ascii="Times New Roman" w:hAnsi="Times New Roman"/>
          <w:i/>
        </w:rPr>
        <w:t>Cit</w:t>
      </w:r>
    </w:p>
  </w:footnote>
  <w:footnote w:id="11">
    <w:p w:rsidR="0060744F" w:rsidRPr="00B2606B" w:rsidRDefault="0060744F" w:rsidP="0060744F">
      <w:pPr>
        <w:pStyle w:val="FootnoteText"/>
        <w:ind w:firstLine="567"/>
        <w:jc w:val="both"/>
      </w:pPr>
      <w:r w:rsidRPr="00B2606B">
        <w:rPr>
          <w:rStyle w:val="FootnoteReference"/>
        </w:rPr>
        <w:footnoteRef/>
      </w:r>
      <w:r w:rsidRPr="00B2606B">
        <w:t xml:space="preserve"> </w:t>
      </w:r>
      <w:r w:rsidRPr="00B2606B">
        <w:rPr>
          <w:rFonts w:ascii="Times New Roman" w:hAnsi="Times New Roman"/>
          <w:i/>
        </w:rPr>
        <w:t xml:space="preserve">Peraturan </w:t>
      </w:r>
      <w:r w:rsidRPr="00B2606B">
        <w:rPr>
          <w:rFonts w:ascii="Times New Roman" w:hAnsi="Times New Roman"/>
          <w:i/>
        </w:rPr>
        <w:t>Nomor: 1/POJK.07/2013 tentang perlindungan konsumen sektor jasa keuangan</w:t>
      </w:r>
      <w:r w:rsidRPr="00B2606B">
        <w:rPr>
          <w:rFonts w:ascii="Times New Roman" w:hAnsi="Times New Roman"/>
          <w:sz w:val="24"/>
          <w:szCs w:val="24"/>
        </w:rPr>
        <w:t>.</w:t>
      </w:r>
    </w:p>
  </w:footnote>
  <w:footnote w:id="12">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Bab 9 </w:t>
      </w:r>
      <w:r w:rsidRPr="00B2606B">
        <w:rPr>
          <w:rFonts w:ascii="Times New Roman" w:hAnsi="Times New Roman"/>
          <w:i/>
        </w:rPr>
        <w:t>tentang Pembenahan Sistem dan Politik Hukum</w:t>
      </w:r>
      <w:r w:rsidRPr="00B2606B">
        <w:rPr>
          <w:rFonts w:ascii="Times New Roman" w:hAnsi="Times New Roman"/>
        </w:rPr>
        <w:t xml:space="preserve"> (Lampiran Peraturan Presiden Nomor</w:t>
      </w:r>
      <w:r w:rsidRPr="00B2606B">
        <w:rPr>
          <w:rFonts w:ascii="Times New Roman" w:hAnsi="Times New Roman"/>
          <w:lang w:val="en-US"/>
        </w:rPr>
        <w:t xml:space="preserve"> </w:t>
      </w:r>
      <w:r w:rsidRPr="00B2606B">
        <w:rPr>
          <w:rFonts w:ascii="Times New Roman" w:hAnsi="Times New Roman"/>
        </w:rPr>
        <w:t>7 tahun 2005 Jo. Preaturan Presiden No. 5 Tahun 2010 tentang RPJMN).</w:t>
      </w:r>
    </w:p>
  </w:footnote>
  <w:footnote w:id="13">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Dikutid </w:t>
      </w:r>
      <w:r w:rsidRPr="00B2606B">
        <w:rPr>
          <w:rFonts w:ascii="Times New Roman" w:hAnsi="Times New Roman"/>
        </w:rPr>
        <w:t xml:space="preserve">dalam bukunya Azhari, </w:t>
      </w:r>
      <w:r w:rsidRPr="00B2606B">
        <w:rPr>
          <w:rFonts w:ascii="Times New Roman" w:hAnsi="Times New Roman"/>
          <w:i/>
        </w:rPr>
        <w:t>Negara Hukum Indonesia. Analitis Yuridis Normatif tentang Unsur-unsurnya</w:t>
      </w:r>
      <w:r w:rsidRPr="00B2606B">
        <w:rPr>
          <w:rFonts w:ascii="Times New Roman" w:hAnsi="Times New Roman"/>
        </w:rPr>
        <w:t>, UI Press, Jakarta, 1995, hlm. 39.</w:t>
      </w:r>
    </w:p>
  </w:footnote>
  <w:footnote w:id="14">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Sudikno </w:t>
      </w:r>
      <w:r w:rsidRPr="00B2606B">
        <w:rPr>
          <w:rFonts w:ascii="Times New Roman" w:hAnsi="Times New Roman"/>
        </w:rPr>
        <w:t xml:space="preserve">Mertokusumo dan A. Pitlo, </w:t>
      </w:r>
      <w:r w:rsidRPr="00B2606B">
        <w:rPr>
          <w:rFonts w:ascii="Times New Roman" w:hAnsi="Times New Roman"/>
          <w:i/>
        </w:rPr>
        <w:t>Bab-bab Tentang Penemuan Hukum</w:t>
      </w:r>
      <w:r w:rsidRPr="00B2606B">
        <w:rPr>
          <w:rFonts w:ascii="Times New Roman" w:hAnsi="Times New Roman"/>
        </w:rPr>
        <w:t>, Citra Aditya Bakti, Bandung, 1993, hlm. 1.</w:t>
      </w:r>
    </w:p>
  </w:footnote>
  <w:footnote w:id="15">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Mochtar </w:t>
      </w:r>
      <w:r w:rsidRPr="00B2606B">
        <w:rPr>
          <w:rFonts w:ascii="Times New Roman" w:hAnsi="Times New Roman"/>
        </w:rPr>
        <w:t xml:space="preserve">Kusumaatmadja, </w:t>
      </w:r>
      <w:r w:rsidRPr="00B2606B">
        <w:rPr>
          <w:rFonts w:ascii="Times New Roman" w:hAnsi="Times New Roman"/>
          <w:i/>
        </w:rPr>
        <w:t>Fungsi dan Perkembangan Hukum Dalam Pembangunan Nasional</w:t>
      </w:r>
      <w:r w:rsidRPr="00B2606B">
        <w:rPr>
          <w:rFonts w:ascii="Times New Roman" w:hAnsi="Times New Roman"/>
        </w:rPr>
        <w:t>, Bina Cipta, tanpa tahun, hlm. 2.</w:t>
      </w:r>
    </w:p>
  </w:footnote>
  <w:footnote w:id="16">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Faisal </w:t>
      </w:r>
      <w:r w:rsidRPr="00B2606B">
        <w:rPr>
          <w:rFonts w:ascii="Times New Roman" w:hAnsi="Times New Roman"/>
        </w:rPr>
        <w:t xml:space="preserve">A. Rani, </w:t>
      </w:r>
      <w:r w:rsidRPr="00B2606B">
        <w:rPr>
          <w:rFonts w:ascii="Times New Roman" w:hAnsi="Times New Roman"/>
          <w:i/>
        </w:rPr>
        <w:t>Fungsi Dan Kedudukan Mahkamah Agung Sebagai Penyelenggara Kekuasaan Kehakiman yang Merdeka Sesuai Dengan Paham Negara Hukum</w:t>
      </w:r>
      <w:r w:rsidRPr="00B2606B">
        <w:rPr>
          <w:rFonts w:ascii="Times New Roman" w:hAnsi="Times New Roman"/>
        </w:rPr>
        <w:t>, Disertasi, Program Pasca Sarjana, Unpad, Bandung, 2002, hlm. 25.</w:t>
      </w:r>
    </w:p>
  </w:footnote>
  <w:footnote w:id="17">
    <w:p w:rsidR="0060744F" w:rsidRPr="00B2606B" w:rsidRDefault="0060744F" w:rsidP="0060744F">
      <w:pPr>
        <w:pStyle w:val="FootnoteText"/>
        <w:ind w:firstLine="426"/>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Mochtar </w:t>
      </w:r>
      <w:r w:rsidRPr="00B2606B">
        <w:rPr>
          <w:rFonts w:ascii="Times New Roman" w:hAnsi="Times New Roman"/>
        </w:rPr>
        <w:t xml:space="preserve">Kusumaatmadja, </w:t>
      </w:r>
      <w:r w:rsidRPr="00B2606B">
        <w:rPr>
          <w:rFonts w:ascii="Times New Roman" w:hAnsi="Times New Roman"/>
          <w:i/>
        </w:rPr>
        <w:t>Konsep-konsep Hukum dalam Pembangunan</w:t>
      </w:r>
      <w:r w:rsidRPr="00B2606B">
        <w:rPr>
          <w:rFonts w:ascii="Times New Roman" w:hAnsi="Times New Roman"/>
        </w:rPr>
        <w:t xml:space="preserve">, Alumni, Bandung, 2002, hlm. 10. </w:t>
      </w:r>
    </w:p>
  </w:footnote>
  <w:footnote w:id="18">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www. </w:t>
      </w:r>
      <w:r w:rsidRPr="00B2606B">
        <w:rPr>
          <w:rFonts w:ascii="Times New Roman" w:hAnsi="Times New Roman"/>
        </w:rPr>
        <w:t>Hukum online. com, April 2013.</w:t>
      </w:r>
    </w:p>
  </w:footnote>
  <w:footnote w:id="19">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Pasal </w:t>
      </w:r>
      <w:r w:rsidRPr="00B2606B">
        <w:rPr>
          <w:rFonts w:ascii="Times New Roman" w:hAnsi="Times New Roman"/>
        </w:rPr>
        <w:t xml:space="preserve">4 dan Pasal 5 </w:t>
      </w:r>
      <w:r w:rsidRPr="00B2606B">
        <w:rPr>
          <w:rFonts w:ascii="Times New Roman" w:hAnsi="Times New Roman"/>
          <w:lang w:eastAsia="id-ID"/>
        </w:rPr>
        <w:t>Undang-Undang Nomor 21 Tahun 2011 tentang Otoritas Jasa Keuangan.</w:t>
      </w:r>
    </w:p>
  </w:footnote>
  <w:footnote w:id="20">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Pasal </w:t>
      </w:r>
      <w:r w:rsidRPr="00B2606B">
        <w:rPr>
          <w:rFonts w:ascii="Times New Roman" w:hAnsi="Times New Roman"/>
        </w:rPr>
        <w:t xml:space="preserve">1 ayat (4) </w:t>
      </w:r>
      <w:r w:rsidRPr="00B2606B">
        <w:rPr>
          <w:rFonts w:ascii="Times New Roman" w:hAnsi="Times New Roman"/>
          <w:lang w:eastAsia="id-ID"/>
        </w:rPr>
        <w:t>Undang-Undang Nomor 21 Tahun 2011 tentang Otoritas Jasa Keuangan.</w:t>
      </w:r>
    </w:p>
  </w:footnote>
  <w:footnote w:id="21">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Pasal </w:t>
      </w:r>
      <w:r w:rsidRPr="00B2606B">
        <w:rPr>
          <w:rFonts w:ascii="Times New Roman" w:hAnsi="Times New Roman"/>
        </w:rPr>
        <w:t xml:space="preserve">1 ayat (15) </w:t>
      </w:r>
      <w:r w:rsidRPr="00B2606B">
        <w:rPr>
          <w:rFonts w:ascii="Times New Roman" w:hAnsi="Times New Roman"/>
          <w:lang w:eastAsia="id-ID"/>
        </w:rPr>
        <w:t>Undang-Undang Nomor 21 Tahun 2011 tentang Otoritas Jasa Keuangan.</w:t>
      </w:r>
    </w:p>
  </w:footnote>
  <w:footnote w:id="22">
    <w:p w:rsidR="0060744F" w:rsidRPr="00B2606B" w:rsidRDefault="0060744F" w:rsidP="0060744F">
      <w:pPr>
        <w:pStyle w:val="FootnoteText"/>
        <w:ind w:left="567"/>
        <w:jc w:val="both"/>
      </w:pPr>
      <w:r w:rsidRPr="00B2606B">
        <w:rPr>
          <w:rStyle w:val="FootnoteReference"/>
        </w:rPr>
        <w:footnoteRef/>
      </w:r>
      <w:r w:rsidRPr="00B2606B">
        <w:t xml:space="preserve"> </w:t>
      </w:r>
      <w:r w:rsidRPr="00B2606B">
        <w:rPr>
          <w:rFonts w:ascii="Times New Roman" w:hAnsi="Times New Roman"/>
        </w:rPr>
        <w:t xml:space="preserve">Pasal </w:t>
      </w:r>
      <w:r w:rsidRPr="00B2606B">
        <w:rPr>
          <w:rFonts w:ascii="Times New Roman" w:hAnsi="Times New Roman"/>
        </w:rPr>
        <w:t>19 Peraturan Nomor: 1/POJK.07/2013 tentang Perlindungan Konsumen Sektor Jasa Keuangan.</w:t>
      </w:r>
    </w:p>
  </w:footnote>
  <w:footnote w:id="23">
    <w:p w:rsidR="0060744F" w:rsidRPr="00B2606B" w:rsidRDefault="0060744F" w:rsidP="0060744F">
      <w:pPr>
        <w:pStyle w:val="FootnoteText"/>
        <w:ind w:left="142" w:firstLine="425"/>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lang w:val="de-LU"/>
        </w:rPr>
        <w:t>P</w:t>
      </w:r>
      <w:r w:rsidRPr="00B2606B">
        <w:rPr>
          <w:rFonts w:ascii="Times New Roman" w:hAnsi="Times New Roman"/>
        </w:rPr>
        <w:t>asal 1 ayat (1) Undang-Undang Nomor</w:t>
      </w:r>
      <w:r w:rsidRPr="00B2606B">
        <w:rPr>
          <w:rFonts w:ascii="Times New Roman" w:hAnsi="Times New Roman"/>
          <w:lang w:val="de-LU"/>
        </w:rPr>
        <w:t xml:space="preserve"> </w:t>
      </w:r>
      <w:r w:rsidRPr="00B2606B">
        <w:rPr>
          <w:rFonts w:ascii="Times New Roman" w:hAnsi="Times New Roman"/>
        </w:rPr>
        <w:t xml:space="preserve">8 tahun 1999 tentang </w:t>
      </w:r>
      <w:r w:rsidRPr="00B2606B">
        <w:rPr>
          <w:rFonts w:ascii="Times New Roman" w:hAnsi="Times New Roman"/>
          <w:lang w:val="de-LU"/>
        </w:rPr>
        <w:t>P</w:t>
      </w:r>
      <w:r w:rsidRPr="00B2606B">
        <w:rPr>
          <w:rFonts w:ascii="Times New Roman" w:hAnsi="Times New Roman"/>
        </w:rPr>
        <w:t xml:space="preserve">erlindungan </w:t>
      </w:r>
      <w:r w:rsidRPr="00B2606B">
        <w:rPr>
          <w:rFonts w:ascii="Times New Roman" w:hAnsi="Times New Roman"/>
          <w:lang w:val="de-LU"/>
        </w:rPr>
        <w:t>K</w:t>
      </w:r>
      <w:r w:rsidRPr="00B2606B">
        <w:rPr>
          <w:rFonts w:ascii="Times New Roman" w:hAnsi="Times New Roman"/>
        </w:rPr>
        <w:t>onsumen</w:t>
      </w:r>
      <w:r w:rsidRPr="00B2606B">
        <w:t>.</w:t>
      </w:r>
    </w:p>
  </w:footnote>
  <w:footnote w:id="24">
    <w:p w:rsidR="0060744F" w:rsidRPr="00B2606B" w:rsidRDefault="0060744F" w:rsidP="0060744F">
      <w:pPr>
        <w:pStyle w:val="FootnoteText"/>
        <w:ind w:firstLine="567"/>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Rony Hanitijo Soemitro, </w:t>
      </w:r>
      <w:r w:rsidRPr="00B2606B">
        <w:rPr>
          <w:rFonts w:ascii="Times New Roman" w:hAnsi="Times New Roman"/>
          <w:i/>
        </w:rPr>
        <w:t>Metodologi Penelitian Hukum Dan Jurimetri</w:t>
      </w:r>
      <w:r w:rsidRPr="00B2606B">
        <w:rPr>
          <w:rFonts w:ascii="Times New Roman" w:hAnsi="Times New Roman"/>
        </w:rPr>
        <w:t>, Ghalia Indonesia, Jakarta, 1990, hlm.53.</w:t>
      </w:r>
    </w:p>
  </w:footnote>
  <w:footnote w:id="25">
    <w:p w:rsidR="0060744F" w:rsidRPr="00B2606B" w:rsidRDefault="0060744F" w:rsidP="0060744F">
      <w:pPr>
        <w:pStyle w:val="FootnoteText"/>
        <w:ind w:firstLine="567"/>
        <w:jc w:val="both"/>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Ira </w:t>
      </w:r>
      <w:r w:rsidRPr="00B2606B">
        <w:rPr>
          <w:rFonts w:ascii="Times New Roman" w:hAnsi="Times New Roman"/>
        </w:rPr>
        <w:t xml:space="preserve">Aryanti Supjan, </w:t>
      </w:r>
      <w:r w:rsidRPr="00B2606B">
        <w:rPr>
          <w:rFonts w:ascii="Times New Roman" w:hAnsi="Times New Roman"/>
          <w:i/>
        </w:rPr>
        <w:t>Analisa Yuridis Penolakan Penyerahan Jaminan Oleh Debitur Atas Piutang Yang Dijaminkan Dengan Hak Tanggungan Pada Bank NISP</w:t>
      </w:r>
      <w:r w:rsidRPr="00B2606B">
        <w:rPr>
          <w:rFonts w:ascii="Times New Roman" w:hAnsi="Times New Roman"/>
        </w:rPr>
        <w:t>, Tesis, Magister Program Pasca Sarjana Universitas Pasundan Bandung, 2008, hlm. 16.</w:t>
      </w:r>
    </w:p>
  </w:footnote>
  <w:footnote w:id="26">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i/>
        </w:rPr>
        <w:t>Ibid</w:t>
      </w:r>
      <w:r w:rsidRPr="00B2606B">
        <w:rPr>
          <w:rFonts w:ascii="Times New Roman" w:hAnsi="Times New Roman"/>
        </w:rPr>
        <w:t xml:space="preserve">, </w:t>
      </w:r>
      <w:r w:rsidRPr="00B2606B">
        <w:rPr>
          <w:rFonts w:ascii="Times New Roman" w:hAnsi="Times New Roman"/>
        </w:rPr>
        <w:t>hlm. 17</w:t>
      </w:r>
    </w:p>
  </w:footnote>
  <w:footnote w:id="27">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Ira </w:t>
      </w:r>
      <w:r w:rsidRPr="00B2606B">
        <w:rPr>
          <w:rFonts w:ascii="Times New Roman" w:hAnsi="Times New Roman"/>
        </w:rPr>
        <w:t>Aryanti Supjan,</w:t>
      </w:r>
      <w:r w:rsidRPr="00B2606B">
        <w:rPr>
          <w:rFonts w:ascii="Times New Roman" w:hAnsi="Times New Roman"/>
          <w:i/>
        </w:rPr>
        <w:t xml:space="preserve"> Op. Cit</w:t>
      </w:r>
      <w:r w:rsidRPr="00B2606B">
        <w:rPr>
          <w:rFonts w:ascii="Times New Roman" w:hAnsi="Times New Roman"/>
        </w:rPr>
        <w:t>, hlm. 52.</w:t>
      </w:r>
    </w:p>
  </w:footnote>
  <w:footnote w:id="28">
    <w:p w:rsidR="0060744F" w:rsidRPr="00B2606B" w:rsidRDefault="0060744F" w:rsidP="0060744F">
      <w:pPr>
        <w:pStyle w:val="FootnoteText"/>
        <w:ind w:firstLine="567"/>
      </w:pPr>
      <w:r w:rsidRPr="00B2606B">
        <w:rPr>
          <w:rStyle w:val="FootnoteReference"/>
          <w:rFonts w:ascii="Times New Roman" w:hAnsi="Times New Roman"/>
        </w:rPr>
        <w:footnoteRef/>
      </w:r>
      <w:r w:rsidRPr="00B2606B">
        <w:rPr>
          <w:rFonts w:ascii="Times New Roman" w:hAnsi="Times New Roman"/>
        </w:rPr>
        <w:t xml:space="preserve"> </w:t>
      </w:r>
      <w:r w:rsidRPr="00B2606B">
        <w:rPr>
          <w:rFonts w:ascii="Times New Roman" w:hAnsi="Times New Roman"/>
        </w:rPr>
        <w:t xml:space="preserve">Ira </w:t>
      </w:r>
      <w:r w:rsidRPr="00B2606B">
        <w:rPr>
          <w:rFonts w:ascii="Times New Roman" w:hAnsi="Times New Roman"/>
        </w:rPr>
        <w:t>Aryanti Supjan,</w:t>
      </w:r>
      <w:r w:rsidRPr="00B2606B">
        <w:rPr>
          <w:rFonts w:ascii="Times New Roman" w:hAnsi="Times New Roman"/>
          <w:i/>
        </w:rPr>
        <w:t xml:space="preserve"> Op. Cit</w:t>
      </w:r>
      <w:r w:rsidRPr="00B2606B">
        <w:rPr>
          <w:rFonts w:ascii="Times New Roman" w:hAnsi="Times New Roman"/>
        </w:rPr>
        <w:t>, hlm. 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F6D"/>
    <w:multiLevelType w:val="hybridMultilevel"/>
    <w:tmpl w:val="0CCA1C2E"/>
    <w:lvl w:ilvl="0" w:tplc="8AD232AC">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0A69BB"/>
    <w:multiLevelType w:val="hybridMultilevel"/>
    <w:tmpl w:val="1B4A4E62"/>
    <w:lvl w:ilvl="0" w:tplc="E42AE210">
      <w:start w:val="3"/>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A7C5D3D"/>
    <w:multiLevelType w:val="hybridMultilevel"/>
    <w:tmpl w:val="51D25CD4"/>
    <w:lvl w:ilvl="0" w:tplc="11E4D078">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0BDC2EC0"/>
    <w:multiLevelType w:val="hybridMultilevel"/>
    <w:tmpl w:val="7FD472EE"/>
    <w:lvl w:ilvl="0" w:tplc="04210015">
      <w:start w:val="1"/>
      <w:numFmt w:val="upperLetter"/>
      <w:lvlText w:val="%1."/>
      <w:lvlJc w:val="left"/>
      <w:pPr>
        <w:ind w:left="720" w:hanging="360"/>
      </w:pPr>
      <w:rPr>
        <w:rFonts w:cs="Times New Roman" w:hint="default"/>
      </w:rPr>
    </w:lvl>
    <w:lvl w:ilvl="1" w:tplc="537ADF38">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11">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7862E98"/>
    <w:multiLevelType w:val="hybridMultilevel"/>
    <w:tmpl w:val="66F68CE8"/>
    <w:lvl w:ilvl="0" w:tplc="537ADF38">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C811396"/>
    <w:multiLevelType w:val="hybridMultilevel"/>
    <w:tmpl w:val="DD92D7DA"/>
    <w:lvl w:ilvl="0" w:tplc="F390817C">
      <w:start w:val="1"/>
      <w:numFmt w:val="decimal"/>
      <w:lvlText w:val="%1."/>
      <w:lvlJc w:val="left"/>
      <w:pPr>
        <w:tabs>
          <w:tab w:val="num" w:pos="1080"/>
        </w:tabs>
        <w:ind w:left="1080" w:hanging="720"/>
      </w:pPr>
      <w:rPr>
        <w:rFonts w:cs="Times New Roman" w:hint="default"/>
      </w:rPr>
    </w:lvl>
    <w:lvl w:ilvl="1" w:tplc="71FA0010">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1E19D8"/>
    <w:multiLevelType w:val="hybridMultilevel"/>
    <w:tmpl w:val="66E4A894"/>
    <w:lvl w:ilvl="0" w:tplc="04210019">
      <w:start w:val="1"/>
      <w:numFmt w:val="lowerLetter"/>
      <w:lvlText w:val="%1."/>
      <w:lvlJc w:val="left"/>
      <w:pPr>
        <w:ind w:left="2421" w:hanging="360"/>
      </w:pPr>
      <w:rPr>
        <w:rFonts w:cs="Times New Roman"/>
      </w:rPr>
    </w:lvl>
    <w:lvl w:ilvl="1" w:tplc="04210019">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7">
    <w:nsid w:val="41E76DB2"/>
    <w:multiLevelType w:val="hybridMultilevel"/>
    <w:tmpl w:val="CF22D31A"/>
    <w:lvl w:ilvl="0" w:tplc="DA8E18C0">
      <w:start w:val="1"/>
      <w:numFmt w:val="decimal"/>
      <w:lvlText w:val="%1."/>
      <w:lvlJc w:val="left"/>
      <w:pPr>
        <w:ind w:left="878" w:hanging="360"/>
      </w:pPr>
      <w:rPr>
        <w:rFonts w:eastAsia="Times New Roman" w:hint="default"/>
      </w:rPr>
    </w:lvl>
    <w:lvl w:ilvl="1" w:tplc="04210019" w:tentative="1">
      <w:start w:val="1"/>
      <w:numFmt w:val="lowerLetter"/>
      <w:lvlText w:val="%2."/>
      <w:lvlJc w:val="left"/>
      <w:pPr>
        <w:ind w:left="1598" w:hanging="360"/>
      </w:pPr>
    </w:lvl>
    <w:lvl w:ilvl="2" w:tplc="0421001B" w:tentative="1">
      <w:start w:val="1"/>
      <w:numFmt w:val="lowerRoman"/>
      <w:lvlText w:val="%3."/>
      <w:lvlJc w:val="right"/>
      <w:pPr>
        <w:ind w:left="2318" w:hanging="180"/>
      </w:pPr>
    </w:lvl>
    <w:lvl w:ilvl="3" w:tplc="0421000F" w:tentative="1">
      <w:start w:val="1"/>
      <w:numFmt w:val="decimal"/>
      <w:lvlText w:val="%4."/>
      <w:lvlJc w:val="left"/>
      <w:pPr>
        <w:ind w:left="3038" w:hanging="360"/>
      </w:pPr>
    </w:lvl>
    <w:lvl w:ilvl="4" w:tplc="04210019" w:tentative="1">
      <w:start w:val="1"/>
      <w:numFmt w:val="lowerLetter"/>
      <w:lvlText w:val="%5."/>
      <w:lvlJc w:val="left"/>
      <w:pPr>
        <w:ind w:left="3758" w:hanging="360"/>
      </w:pPr>
    </w:lvl>
    <w:lvl w:ilvl="5" w:tplc="0421001B" w:tentative="1">
      <w:start w:val="1"/>
      <w:numFmt w:val="lowerRoman"/>
      <w:lvlText w:val="%6."/>
      <w:lvlJc w:val="right"/>
      <w:pPr>
        <w:ind w:left="4478" w:hanging="180"/>
      </w:pPr>
    </w:lvl>
    <w:lvl w:ilvl="6" w:tplc="0421000F" w:tentative="1">
      <w:start w:val="1"/>
      <w:numFmt w:val="decimal"/>
      <w:lvlText w:val="%7."/>
      <w:lvlJc w:val="left"/>
      <w:pPr>
        <w:ind w:left="5198" w:hanging="360"/>
      </w:pPr>
    </w:lvl>
    <w:lvl w:ilvl="7" w:tplc="04210019" w:tentative="1">
      <w:start w:val="1"/>
      <w:numFmt w:val="lowerLetter"/>
      <w:lvlText w:val="%8."/>
      <w:lvlJc w:val="left"/>
      <w:pPr>
        <w:ind w:left="5918" w:hanging="360"/>
      </w:pPr>
    </w:lvl>
    <w:lvl w:ilvl="8" w:tplc="0421001B" w:tentative="1">
      <w:start w:val="1"/>
      <w:numFmt w:val="lowerRoman"/>
      <w:lvlText w:val="%9."/>
      <w:lvlJc w:val="right"/>
      <w:pPr>
        <w:ind w:left="6638" w:hanging="180"/>
      </w:pPr>
    </w:lvl>
  </w:abstractNum>
  <w:abstractNum w:abstractNumId="8">
    <w:nsid w:val="533C5E20"/>
    <w:multiLevelType w:val="hybridMultilevel"/>
    <w:tmpl w:val="465C980C"/>
    <w:lvl w:ilvl="0" w:tplc="738AEDF4">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9">
    <w:nsid w:val="553B1310"/>
    <w:multiLevelType w:val="hybridMultilevel"/>
    <w:tmpl w:val="E452A842"/>
    <w:lvl w:ilvl="0" w:tplc="32428D8E">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80B56F8"/>
    <w:multiLevelType w:val="hybridMultilevel"/>
    <w:tmpl w:val="56185532"/>
    <w:lvl w:ilvl="0" w:tplc="11E4D078">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7"/>
  </w:num>
  <w:num w:numId="2">
    <w:abstractNumId w:val="0"/>
  </w:num>
  <w:num w:numId="3">
    <w:abstractNumId w:val="5"/>
  </w:num>
  <w:num w:numId="4">
    <w:abstractNumId w:val="9"/>
  </w:num>
  <w:num w:numId="5">
    <w:abstractNumId w:val="8"/>
  </w:num>
  <w:num w:numId="6">
    <w:abstractNumId w:val="4"/>
  </w:num>
  <w:num w:numId="7">
    <w:abstractNumId w:val="2"/>
  </w:num>
  <w:num w:numId="8">
    <w:abstractNumId w:val="10"/>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0744F"/>
    <w:rsid w:val="002E27E3"/>
    <w:rsid w:val="0060744F"/>
    <w:rsid w:val="008859FF"/>
    <w:rsid w:val="008C035D"/>
    <w:rsid w:val="00987622"/>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4F"/>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44F"/>
    <w:pPr>
      <w:autoSpaceDE w:val="0"/>
      <w:autoSpaceDN w:val="0"/>
      <w:adjustRightInd w:val="0"/>
      <w:spacing w:after="0" w:line="240" w:lineRule="auto"/>
    </w:pPr>
    <w:rPr>
      <w:rFonts w:ascii="Calibri" w:eastAsia="Times New Roman" w:hAnsi="Calibri"/>
      <w:color w:val="000000"/>
      <w:sz w:val="24"/>
      <w:szCs w:val="24"/>
    </w:rPr>
  </w:style>
  <w:style w:type="paragraph" w:styleId="ListParagraph">
    <w:name w:val="List Paragraph"/>
    <w:basedOn w:val="Normal"/>
    <w:uiPriority w:val="99"/>
    <w:qFormat/>
    <w:rsid w:val="0060744F"/>
    <w:pPr>
      <w:ind w:left="720"/>
      <w:contextualSpacing/>
    </w:pPr>
  </w:style>
  <w:style w:type="paragraph" w:styleId="FootnoteText">
    <w:name w:val="footnote text"/>
    <w:basedOn w:val="Normal"/>
    <w:link w:val="FootnoteTextChar"/>
    <w:uiPriority w:val="99"/>
    <w:semiHidden/>
    <w:unhideWhenUsed/>
    <w:rsid w:val="00607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44F"/>
    <w:rPr>
      <w:rFonts w:ascii="Calibri" w:eastAsia="Times New Roman" w:hAnsi="Calibri"/>
      <w:szCs w:val="20"/>
    </w:rPr>
  </w:style>
  <w:style w:type="character" w:styleId="FootnoteReference">
    <w:name w:val="footnote reference"/>
    <w:uiPriority w:val="99"/>
    <w:semiHidden/>
    <w:unhideWhenUsed/>
    <w:rsid w:val="0060744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4890</Words>
  <Characters>27875</Characters>
  <Application>Microsoft Office Word</Application>
  <DocSecurity>0</DocSecurity>
  <Lines>232</Lines>
  <Paragraphs>65</Paragraphs>
  <ScaleCrop>false</ScaleCrop>
  <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2016-08-22T03:20:00Z</dcterms:created>
  <dcterms:modified xsi:type="dcterms:W3CDTF">2016-08-22T03:21:00Z</dcterms:modified>
</cp:coreProperties>
</file>