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82B" w:rsidRPr="00D2497B" w:rsidRDefault="0056782B" w:rsidP="005A439A">
      <w:pPr>
        <w:spacing w:after="0" w:line="480" w:lineRule="auto"/>
        <w:jc w:val="center"/>
        <w:rPr>
          <w:rFonts w:ascii="Times New Roman" w:hAnsi="Times New Roman" w:cs="Times New Roman"/>
          <w:b/>
          <w:color w:val="000000" w:themeColor="text1"/>
          <w:sz w:val="24"/>
          <w:szCs w:val="24"/>
        </w:rPr>
      </w:pPr>
      <w:r w:rsidRPr="00D2497B">
        <w:rPr>
          <w:rFonts w:ascii="Times New Roman" w:hAnsi="Times New Roman" w:cs="Times New Roman"/>
          <w:b/>
          <w:color w:val="000000" w:themeColor="text1"/>
          <w:sz w:val="24"/>
          <w:szCs w:val="24"/>
        </w:rPr>
        <w:t>BAB II</w:t>
      </w:r>
    </w:p>
    <w:p w:rsidR="005D1F35" w:rsidRDefault="005D1F35" w:rsidP="005A439A">
      <w:pPr>
        <w:tabs>
          <w:tab w:val="left" w:pos="5529"/>
          <w:tab w:val="left" w:pos="6663"/>
        </w:tabs>
        <w:spacing w:after="0" w:line="480" w:lineRule="auto"/>
        <w:ind w:left="426"/>
        <w:jc w:val="center"/>
        <w:rPr>
          <w:rFonts w:ascii="Times New Roman" w:hAnsi="Times New Roman" w:cs="Times New Roman"/>
          <w:b/>
          <w:color w:val="000000" w:themeColor="text1"/>
          <w:sz w:val="24"/>
          <w:szCs w:val="24"/>
        </w:rPr>
      </w:pPr>
      <w:r w:rsidRPr="00D2497B">
        <w:rPr>
          <w:rFonts w:ascii="Times New Roman" w:hAnsi="Times New Roman" w:cs="Times New Roman"/>
          <w:b/>
          <w:color w:val="000000" w:themeColor="text1"/>
          <w:sz w:val="24"/>
          <w:szCs w:val="24"/>
        </w:rPr>
        <w:t>KAJIAN TEO</w:t>
      </w:r>
      <w:r w:rsidR="00372F13" w:rsidRPr="00D2497B">
        <w:rPr>
          <w:rFonts w:ascii="Times New Roman" w:hAnsi="Times New Roman" w:cs="Times New Roman"/>
          <w:b/>
          <w:color w:val="000000" w:themeColor="text1"/>
          <w:sz w:val="24"/>
          <w:szCs w:val="24"/>
        </w:rPr>
        <w:t xml:space="preserve">RI TENTANG PERTANGGUNGJAWABAN  </w:t>
      </w:r>
      <w:r w:rsidRPr="00D2497B">
        <w:rPr>
          <w:rFonts w:ascii="Times New Roman" w:hAnsi="Times New Roman" w:cs="Times New Roman"/>
          <w:b/>
          <w:color w:val="000000" w:themeColor="text1"/>
          <w:sz w:val="24"/>
          <w:szCs w:val="24"/>
        </w:rPr>
        <w:t>HUKUM PENJUALAN TELEPON GENG</w:t>
      </w:r>
      <w:r w:rsidR="00383F13">
        <w:rPr>
          <w:rFonts w:ascii="Times New Roman" w:hAnsi="Times New Roman" w:cs="Times New Roman"/>
          <w:b/>
          <w:color w:val="000000" w:themeColor="text1"/>
          <w:sz w:val="24"/>
          <w:szCs w:val="24"/>
        </w:rPr>
        <w:t>G</w:t>
      </w:r>
      <w:r w:rsidRPr="00D2497B">
        <w:rPr>
          <w:rFonts w:ascii="Times New Roman" w:hAnsi="Times New Roman" w:cs="Times New Roman"/>
          <w:b/>
          <w:color w:val="000000" w:themeColor="text1"/>
          <w:sz w:val="24"/>
          <w:szCs w:val="24"/>
        </w:rPr>
        <w:t>AM REKONDISI</w:t>
      </w:r>
    </w:p>
    <w:p w:rsidR="00067ECE" w:rsidRPr="00D2497B" w:rsidRDefault="00067ECE" w:rsidP="00067ECE">
      <w:pPr>
        <w:tabs>
          <w:tab w:val="left" w:pos="5529"/>
          <w:tab w:val="left" w:pos="6663"/>
        </w:tabs>
        <w:spacing w:after="0" w:line="480" w:lineRule="auto"/>
        <w:ind w:left="426"/>
        <w:jc w:val="center"/>
        <w:rPr>
          <w:rFonts w:ascii="Times New Roman" w:hAnsi="Times New Roman" w:cs="Times New Roman"/>
          <w:color w:val="000000" w:themeColor="text1"/>
          <w:sz w:val="24"/>
          <w:szCs w:val="24"/>
        </w:rPr>
      </w:pPr>
    </w:p>
    <w:p w:rsidR="00E402CF" w:rsidRPr="00D2497B" w:rsidRDefault="00E402CF" w:rsidP="00067ECE">
      <w:pPr>
        <w:pStyle w:val="ListParagraph"/>
        <w:numPr>
          <w:ilvl w:val="0"/>
          <w:numId w:val="10"/>
        </w:numPr>
        <w:spacing w:after="0" w:line="480" w:lineRule="auto"/>
        <w:jc w:val="both"/>
        <w:rPr>
          <w:rFonts w:ascii="Times New Roman" w:hAnsi="Times New Roman" w:cs="Times New Roman"/>
          <w:b/>
          <w:color w:val="000000" w:themeColor="text1"/>
          <w:sz w:val="24"/>
          <w:szCs w:val="24"/>
        </w:rPr>
      </w:pPr>
      <w:r w:rsidRPr="00D2497B">
        <w:rPr>
          <w:rFonts w:ascii="Times New Roman" w:hAnsi="Times New Roman" w:cs="Times New Roman"/>
          <w:b/>
          <w:color w:val="000000" w:themeColor="text1"/>
          <w:sz w:val="24"/>
          <w:szCs w:val="24"/>
        </w:rPr>
        <w:t>Tinjauan Umum Mengenai Hukum Pidana</w:t>
      </w:r>
    </w:p>
    <w:p w:rsidR="00E402CF" w:rsidRPr="00D2497B" w:rsidRDefault="00E402CF" w:rsidP="00067ECE">
      <w:pPr>
        <w:pStyle w:val="ListParagraph"/>
        <w:spacing w:after="0" w:line="480" w:lineRule="auto"/>
        <w:ind w:left="709" w:firstLine="709"/>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 xml:space="preserve">Hukum pidana adalah peraturan hukum mengenai pidana. Kata “pidana” berarti hal yang “dipidanakan”, yaitu oleh instansi yang berkuasa dilimpahkan kepada </w:t>
      </w:r>
      <w:r w:rsidR="003E78D1" w:rsidRPr="00D2497B">
        <w:rPr>
          <w:rFonts w:ascii="Times New Roman" w:hAnsi="Times New Roman" w:cs="Times New Roman"/>
          <w:color w:val="000000" w:themeColor="text1"/>
          <w:sz w:val="24"/>
          <w:szCs w:val="24"/>
        </w:rPr>
        <w:t>seorang oknum sebagai hal yang tidak enak dirasakannya dan juga hal yang tidak sehari-hari dilimpahkan.</w:t>
      </w:r>
      <w:r w:rsidR="00ED7AFB">
        <w:rPr>
          <w:rStyle w:val="FootnoteReference"/>
          <w:rFonts w:ascii="Times New Roman" w:hAnsi="Times New Roman" w:cs="Times New Roman"/>
          <w:color w:val="000000" w:themeColor="text1"/>
          <w:sz w:val="24"/>
          <w:szCs w:val="24"/>
        </w:rPr>
        <w:footnoteReference w:id="1"/>
      </w:r>
    </w:p>
    <w:p w:rsidR="003E78D1" w:rsidRPr="00D2497B" w:rsidRDefault="003E78D1" w:rsidP="00067ECE">
      <w:pPr>
        <w:pStyle w:val="ListParagraph"/>
        <w:spacing w:after="0" w:line="480" w:lineRule="auto"/>
        <w:ind w:left="709" w:firstLine="709"/>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Tentunya ada alasan untuk melimpahkan pidana ini, dan alasan ini selayaknya ada hubungan dengan suatu keadaan, yang di dalamnya seorang oknum yang bersangkutan bertindak kurang baik. Maka, unsur “hukuman” sebagai suatu pembalasan tersirat dalam kata “pidana”. Akan tetapi kata “hukuman” sebagai istilah tidak dapat menggantikan kata “pidana”, sebab ada istilah “hukum pidana” disamping “hukum perdata” seperti misalnya ganti-kerugian berupa pembayaran sejumlah uang atau penyitaan barang disusul dengan  pelelangan.</w:t>
      </w:r>
    </w:p>
    <w:p w:rsidR="003E78D1" w:rsidRPr="00D2497B" w:rsidRDefault="003E78D1" w:rsidP="00067ECE">
      <w:pPr>
        <w:pStyle w:val="ListParagraph"/>
        <w:spacing w:after="0" w:line="480" w:lineRule="auto"/>
        <w:ind w:left="709" w:firstLine="709"/>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Sebenarnya, arti kata suatu istilah tidak begitu penting, yang lebih penting ad</w:t>
      </w:r>
      <w:r w:rsidR="00067ECE">
        <w:rPr>
          <w:rFonts w:ascii="Times New Roman" w:hAnsi="Times New Roman" w:cs="Times New Roman"/>
          <w:color w:val="000000" w:themeColor="text1"/>
          <w:sz w:val="24"/>
          <w:szCs w:val="24"/>
        </w:rPr>
        <w:t>alah pengertian suatu istilah d</w:t>
      </w:r>
      <w:r w:rsidRPr="00D2497B">
        <w:rPr>
          <w:rFonts w:ascii="Times New Roman" w:hAnsi="Times New Roman" w:cs="Times New Roman"/>
          <w:color w:val="000000" w:themeColor="text1"/>
          <w:sz w:val="24"/>
          <w:szCs w:val="24"/>
        </w:rPr>
        <w:t>an pengertian ini sering ditetapkan untuk membedakannya dari istilah lain, dengan tida</w:t>
      </w:r>
      <w:r w:rsidR="00B372BE" w:rsidRPr="00D2497B">
        <w:rPr>
          <w:rFonts w:ascii="Times New Roman" w:hAnsi="Times New Roman" w:cs="Times New Roman"/>
          <w:color w:val="000000" w:themeColor="text1"/>
          <w:sz w:val="24"/>
          <w:szCs w:val="24"/>
        </w:rPr>
        <w:t>k begitu mengutamakan arti kata</w:t>
      </w:r>
      <w:r w:rsidR="00067ECE">
        <w:rPr>
          <w:rFonts w:ascii="Times New Roman" w:hAnsi="Times New Roman" w:cs="Times New Roman"/>
          <w:color w:val="000000" w:themeColor="text1"/>
          <w:sz w:val="24"/>
          <w:szCs w:val="24"/>
        </w:rPr>
        <w:t>.</w:t>
      </w:r>
    </w:p>
    <w:p w:rsidR="00B372BE" w:rsidRPr="00C4206E" w:rsidRDefault="00B372BE" w:rsidP="00C4206E">
      <w:pPr>
        <w:pStyle w:val="ListParagraph"/>
        <w:spacing w:after="0" w:line="480" w:lineRule="auto"/>
        <w:ind w:left="709" w:firstLine="709"/>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lastRenderedPageBreak/>
        <w:t>Untuk menjelaskan arti suatu lembaga, biasanya orang mencoba membuat suatu rumusan menegenai arti lembaga tersebut. Demikian pula dengan lembaga hukum pidana, maka untuk menjelaskan tentang arti sebenarnya dari hukum pidana itu, berbagai penulis telah mencoba untuk membuat rumusan-rumusan hukum pidana.</w:t>
      </w:r>
      <w:r w:rsidR="00C4206E">
        <w:rPr>
          <w:rFonts w:ascii="Times New Roman" w:hAnsi="Times New Roman" w:cs="Times New Roman"/>
          <w:color w:val="000000" w:themeColor="text1"/>
          <w:sz w:val="24"/>
          <w:szCs w:val="24"/>
        </w:rPr>
        <w:t xml:space="preserve"> </w:t>
      </w:r>
      <w:r w:rsidRPr="00C4206E">
        <w:rPr>
          <w:rFonts w:ascii="Times New Roman" w:hAnsi="Times New Roman" w:cs="Times New Roman"/>
          <w:color w:val="000000" w:themeColor="text1"/>
          <w:sz w:val="24"/>
          <w:szCs w:val="24"/>
        </w:rPr>
        <w:t>Kata-kata hukum pidana merupakan kata-kata yang mempunyai lebih daripada satu pengertian, maka dapat dimengerti bahwa tidak ada satupun rumusan di antara rumusan-rumusan yang ada, yang dapat dianggap sebagai rumusan yang  sempurna yang dapat diberlakukan secara umum.</w:t>
      </w:r>
    </w:p>
    <w:p w:rsidR="00B372BE" w:rsidRPr="00D2497B" w:rsidRDefault="00C42769" w:rsidP="00067ECE">
      <w:pPr>
        <w:pStyle w:val="ListParagraph"/>
        <w:spacing w:after="0" w:line="480" w:lineRule="auto"/>
        <w:ind w:left="709" w:firstLine="709"/>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Sebagai contoh dapat dikemukakan di sini rumusann mengenai pengertian hukum pidana yang telah di buat oleh Profesor Doktor W.L.G Lemaire yang berbunyi sebagai berikut :</w:t>
      </w:r>
      <w:r w:rsidR="00665F28" w:rsidRPr="00D2497B">
        <w:rPr>
          <w:rStyle w:val="FootnoteReference"/>
          <w:rFonts w:ascii="Times New Roman" w:hAnsi="Times New Roman" w:cs="Times New Roman"/>
          <w:color w:val="000000" w:themeColor="text1"/>
          <w:sz w:val="24"/>
          <w:szCs w:val="24"/>
        </w:rPr>
        <w:footnoteReference w:id="2"/>
      </w:r>
    </w:p>
    <w:p w:rsidR="00A12527" w:rsidRPr="00D2497B" w:rsidRDefault="00C42769" w:rsidP="00067ECE">
      <w:pPr>
        <w:pStyle w:val="ListParagraph"/>
        <w:spacing w:after="0" w:line="240" w:lineRule="auto"/>
        <w:ind w:left="1560"/>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 xml:space="preserve">“Hukum pidana itu terdiri dari norma-norma yang berisi keharusan-keharusan dan larangan-larangan yang (oleh pembentuk undang-undang) telah dikaitkan dengan suatu sanksi berupa hukuman yakni suatu penderitaan yang bersifat khusus”  </w:t>
      </w:r>
    </w:p>
    <w:p w:rsidR="00A12527" w:rsidRPr="00D2497B" w:rsidRDefault="00A12527" w:rsidP="00067ECE">
      <w:pPr>
        <w:pStyle w:val="ListParagraph"/>
        <w:spacing w:after="0" w:line="240" w:lineRule="auto"/>
        <w:ind w:left="2160"/>
        <w:jc w:val="both"/>
        <w:rPr>
          <w:rFonts w:ascii="Times New Roman" w:hAnsi="Times New Roman" w:cs="Times New Roman"/>
          <w:color w:val="000000" w:themeColor="text1"/>
          <w:sz w:val="24"/>
          <w:szCs w:val="24"/>
        </w:rPr>
      </w:pPr>
    </w:p>
    <w:p w:rsidR="00C4206E" w:rsidRPr="00D122E0" w:rsidRDefault="00A12527" w:rsidP="00D122E0">
      <w:pPr>
        <w:pStyle w:val="ListParagraph"/>
        <w:spacing w:after="0" w:line="480" w:lineRule="auto"/>
        <w:ind w:left="709" w:firstLine="709"/>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 xml:space="preserve">Dengan demikian dapat juga dikatakan, bahwa hukum pidana itu merupakan suatu sistem norma-norma yang menentukan terhadap tindakan-tindakan yang mana (hal melakukan sesuatu atau tidak melakukan sesuatu di mana terdapat suatu keharusan untuk melakukan sesuatu) dan dalam keadaan-keadaan bagaimana hukuman itu dapat dijatuhkan serta hukuman yang bagaimana yang dapat dijatuhkan bagi tindakan-tindakan tersebut. </w:t>
      </w:r>
    </w:p>
    <w:p w:rsidR="007F6F0E" w:rsidRPr="00D2497B" w:rsidRDefault="007F6F0E" w:rsidP="00067ECE">
      <w:pPr>
        <w:pStyle w:val="ListParagraph"/>
        <w:numPr>
          <w:ilvl w:val="0"/>
          <w:numId w:val="10"/>
        </w:numPr>
        <w:spacing w:after="0" w:line="480" w:lineRule="auto"/>
        <w:jc w:val="both"/>
        <w:rPr>
          <w:rFonts w:ascii="Times New Roman" w:hAnsi="Times New Roman" w:cs="Times New Roman"/>
          <w:b/>
          <w:color w:val="000000" w:themeColor="text1"/>
          <w:sz w:val="24"/>
          <w:szCs w:val="24"/>
        </w:rPr>
      </w:pPr>
      <w:r w:rsidRPr="00D2497B">
        <w:rPr>
          <w:rFonts w:ascii="Times New Roman" w:hAnsi="Times New Roman" w:cs="Times New Roman"/>
          <w:b/>
          <w:color w:val="000000" w:themeColor="text1"/>
          <w:sz w:val="24"/>
          <w:szCs w:val="24"/>
        </w:rPr>
        <w:lastRenderedPageBreak/>
        <w:t xml:space="preserve">Tinjauan Umum Tindak Pidana </w:t>
      </w:r>
      <w:r w:rsidR="00AE1DDA">
        <w:rPr>
          <w:rFonts w:ascii="Times New Roman" w:hAnsi="Times New Roman" w:cs="Times New Roman"/>
          <w:b/>
          <w:color w:val="000000" w:themeColor="text1"/>
          <w:sz w:val="24"/>
          <w:szCs w:val="24"/>
        </w:rPr>
        <w:t>Penipuan</w:t>
      </w:r>
    </w:p>
    <w:p w:rsidR="007F6F0E" w:rsidRPr="00D2497B" w:rsidRDefault="00067ECE" w:rsidP="00067ECE">
      <w:pPr>
        <w:pStyle w:val="ListParagraph"/>
        <w:numPr>
          <w:ilvl w:val="0"/>
          <w:numId w:val="2"/>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Pengertian </w:t>
      </w:r>
      <w:r w:rsidR="007F6F0E" w:rsidRPr="00D2497B">
        <w:rPr>
          <w:rFonts w:ascii="Times New Roman" w:hAnsi="Times New Roman" w:cs="Times New Roman"/>
          <w:b/>
          <w:color w:val="000000" w:themeColor="text1"/>
          <w:sz w:val="24"/>
          <w:szCs w:val="24"/>
        </w:rPr>
        <w:t>Tindak Pidana</w:t>
      </w:r>
    </w:p>
    <w:p w:rsidR="007F6F0E" w:rsidRPr="00D2497B" w:rsidRDefault="007F6F0E" w:rsidP="00067ECE">
      <w:pPr>
        <w:pStyle w:val="ListParagraph"/>
        <w:numPr>
          <w:ilvl w:val="0"/>
          <w:numId w:val="3"/>
        </w:numPr>
        <w:spacing w:after="0" w:line="480" w:lineRule="auto"/>
        <w:jc w:val="both"/>
        <w:rPr>
          <w:rFonts w:ascii="Times New Roman" w:hAnsi="Times New Roman" w:cs="Times New Roman"/>
          <w:b/>
          <w:color w:val="000000" w:themeColor="text1"/>
          <w:sz w:val="24"/>
          <w:szCs w:val="24"/>
        </w:rPr>
      </w:pPr>
      <w:r w:rsidRPr="00D2497B">
        <w:rPr>
          <w:rFonts w:ascii="Times New Roman" w:hAnsi="Times New Roman" w:cs="Times New Roman"/>
          <w:b/>
          <w:color w:val="000000" w:themeColor="text1"/>
          <w:sz w:val="24"/>
          <w:szCs w:val="24"/>
        </w:rPr>
        <w:t>Menurut Pakar Hukum</w:t>
      </w:r>
    </w:p>
    <w:p w:rsidR="00907752" w:rsidRPr="00D2497B" w:rsidRDefault="007F6F0E" w:rsidP="00067ECE">
      <w:pPr>
        <w:pStyle w:val="ListParagraph"/>
        <w:spacing w:after="0" w:line="480" w:lineRule="auto"/>
        <w:ind w:left="1440" w:firstLine="720"/>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Ketentuan hukum positif (KUHP) di Indonesia saat ini, tidak tercantum suatu ketentuan yang menjelaskan mengenai definisi dari tindak pidana (</w:t>
      </w:r>
      <w:r w:rsidRPr="00D2497B">
        <w:rPr>
          <w:rFonts w:ascii="Times New Roman" w:hAnsi="Times New Roman" w:cs="Times New Roman"/>
          <w:i/>
          <w:color w:val="000000" w:themeColor="text1"/>
          <w:sz w:val="24"/>
          <w:szCs w:val="24"/>
        </w:rPr>
        <w:t>starfbaar feit</w:t>
      </w:r>
      <w:r w:rsidRPr="00D2497B">
        <w:rPr>
          <w:rFonts w:ascii="Times New Roman" w:hAnsi="Times New Roman" w:cs="Times New Roman"/>
          <w:color w:val="000000" w:themeColor="text1"/>
          <w:sz w:val="24"/>
          <w:szCs w:val="24"/>
        </w:rPr>
        <w:t>). Pembentuk Undang-undang kita telah menggunakan perkataan “</w:t>
      </w:r>
      <w:r w:rsidRPr="00D2497B">
        <w:rPr>
          <w:rFonts w:ascii="Times New Roman" w:hAnsi="Times New Roman" w:cs="Times New Roman"/>
          <w:i/>
          <w:color w:val="000000" w:themeColor="text1"/>
          <w:sz w:val="24"/>
          <w:szCs w:val="24"/>
        </w:rPr>
        <w:t>strafbaar</w:t>
      </w:r>
      <w:r w:rsidR="00D122E0">
        <w:rPr>
          <w:rFonts w:ascii="Times New Roman" w:hAnsi="Times New Roman" w:cs="Times New Roman"/>
          <w:i/>
          <w:color w:val="000000" w:themeColor="text1"/>
          <w:sz w:val="24"/>
          <w:szCs w:val="24"/>
        </w:rPr>
        <w:t xml:space="preserve"> </w:t>
      </w:r>
      <w:r w:rsidRPr="00D2497B">
        <w:rPr>
          <w:rFonts w:ascii="Times New Roman" w:hAnsi="Times New Roman" w:cs="Times New Roman"/>
          <w:i/>
          <w:color w:val="000000" w:themeColor="text1"/>
          <w:sz w:val="24"/>
          <w:szCs w:val="24"/>
        </w:rPr>
        <w:t>feit</w:t>
      </w:r>
      <w:r w:rsidRPr="00D2497B">
        <w:rPr>
          <w:rFonts w:ascii="Times New Roman" w:hAnsi="Times New Roman" w:cs="Times New Roman"/>
          <w:color w:val="000000" w:themeColor="text1"/>
          <w:sz w:val="24"/>
          <w:szCs w:val="24"/>
        </w:rPr>
        <w:t>” untuk menyebut apa yang kita kenal sebagai “Tindak Pidana” di dalam KUHP tanpa memberikan sesuatu penjelasan mengenai apa yang sebenarnya dimaksud dengan perkataan “</w:t>
      </w:r>
      <w:r w:rsidRPr="00D2497B">
        <w:rPr>
          <w:rFonts w:ascii="Times New Roman" w:hAnsi="Times New Roman" w:cs="Times New Roman"/>
          <w:i/>
          <w:color w:val="000000" w:themeColor="text1"/>
          <w:sz w:val="24"/>
          <w:szCs w:val="24"/>
        </w:rPr>
        <w:t>strafbaar</w:t>
      </w:r>
      <w:r w:rsidR="00D122E0">
        <w:rPr>
          <w:rFonts w:ascii="Times New Roman" w:hAnsi="Times New Roman" w:cs="Times New Roman"/>
          <w:i/>
          <w:color w:val="000000" w:themeColor="text1"/>
          <w:sz w:val="24"/>
          <w:szCs w:val="24"/>
        </w:rPr>
        <w:t xml:space="preserve"> </w:t>
      </w:r>
      <w:r w:rsidRPr="00D2497B">
        <w:rPr>
          <w:rFonts w:ascii="Times New Roman" w:hAnsi="Times New Roman" w:cs="Times New Roman"/>
          <w:i/>
          <w:color w:val="000000" w:themeColor="text1"/>
          <w:sz w:val="24"/>
          <w:szCs w:val="24"/>
        </w:rPr>
        <w:t>feit</w:t>
      </w:r>
      <w:r w:rsidRPr="00D2497B">
        <w:rPr>
          <w:rFonts w:ascii="Times New Roman" w:hAnsi="Times New Roman" w:cs="Times New Roman"/>
          <w:color w:val="000000" w:themeColor="text1"/>
          <w:sz w:val="24"/>
          <w:szCs w:val="24"/>
        </w:rPr>
        <w:t>” tersebut.</w:t>
      </w:r>
      <w:r w:rsidR="007E65DA" w:rsidRPr="00D2497B">
        <w:rPr>
          <w:rStyle w:val="FootnoteReference"/>
          <w:rFonts w:ascii="Times New Roman" w:hAnsi="Times New Roman" w:cs="Times New Roman"/>
          <w:color w:val="000000" w:themeColor="text1"/>
          <w:sz w:val="24"/>
          <w:szCs w:val="24"/>
        </w:rPr>
        <w:footnoteReference w:id="3"/>
      </w:r>
      <w:r w:rsidR="00907752" w:rsidRPr="00D2497B">
        <w:rPr>
          <w:rFonts w:ascii="Times New Roman" w:hAnsi="Times New Roman" w:cs="Times New Roman"/>
          <w:color w:val="000000" w:themeColor="text1"/>
          <w:sz w:val="24"/>
          <w:szCs w:val="24"/>
        </w:rPr>
        <w:t xml:space="preserve"> Perkataan “</w:t>
      </w:r>
      <w:r w:rsidR="00907752" w:rsidRPr="00D2497B">
        <w:rPr>
          <w:rFonts w:ascii="Times New Roman" w:hAnsi="Times New Roman" w:cs="Times New Roman"/>
          <w:i/>
          <w:color w:val="000000" w:themeColor="text1"/>
          <w:sz w:val="24"/>
          <w:szCs w:val="24"/>
        </w:rPr>
        <w:t>feit</w:t>
      </w:r>
      <w:r w:rsidR="00907752" w:rsidRPr="00D2497B">
        <w:rPr>
          <w:rFonts w:ascii="Times New Roman" w:hAnsi="Times New Roman" w:cs="Times New Roman"/>
          <w:color w:val="000000" w:themeColor="text1"/>
          <w:sz w:val="24"/>
          <w:szCs w:val="24"/>
        </w:rPr>
        <w:t>” itu sendiri di dalam bahasa Belanda berarti “sebagai dari suatu kenyataan” sedangkan “</w:t>
      </w:r>
      <w:r w:rsidR="00907752" w:rsidRPr="00D2497B">
        <w:rPr>
          <w:rFonts w:ascii="Times New Roman" w:hAnsi="Times New Roman" w:cs="Times New Roman"/>
          <w:i/>
          <w:color w:val="000000" w:themeColor="text1"/>
          <w:sz w:val="24"/>
          <w:szCs w:val="24"/>
        </w:rPr>
        <w:t>strafbaar feit</w:t>
      </w:r>
      <w:r w:rsidR="00907752" w:rsidRPr="00D2497B">
        <w:rPr>
          <w:rFonts w:ascii="Times New Roman" w:hAnsi="Times New Roman" w:cs="Times New Roman"/>
          <w:color w:val="000000" w:themeColor="text1"/>
          <w:sz w:val="24"/>
          <w:szCs w:val="24"/>
        </w:rPr>
        <w:t>” dapat diterjemahkan sebagai “sebagai dari suatu kenyataan yang dapat di hukum” sehingga dengan demikian dapat diketahui bahwa yang dapat dihukum itu sebenarnya adalah manusia sebagai pribadi dan bukan kenyataan, perbuatan, ataupun tindakan.</w:t>
      </w:r>
    </w:p>
    <w:p w:rsidR="008B4B42" w:rsidRPr="00D2497B" w:rsidRDefault="00907752" w:rsidP="00067ECE">
      <w:pPr>
        <w:pStyle w:val="ListParagraph"/>
        <w:spacing w:after="0" w:line="480" w:lineRule="auto"/>
        <w:ind w:left="1440" w:firstLine="720"/>
        <w:jc w:val="both"/>
        <w:rPr>
          <w:rFonts w:ascii="Times New Roman" w:hAnsi="Times New Roman" w:cs="Times New Roman"/>
          <w:color w:val="000000" w:themeColor="text1"/>
          <w:sz w:val="24"/>
          <w:szCs w:val="24"/>
        </w:rPr>
      </w:pPr>
      <w:r w:rsidRPr="00D122E0">
        <w:rPr>
          <w:rFonts w:ascii="Times New Roman" w:hAnsi="Times New Roman" w:cs="Times New Roman"/>
          <w:i/>
          <w:color w:val="000000" w:themeColor="text1"/>
          <w:sz w:val="24"/>
          <w:szCs w:val="24"/>
        </w:rPr>
        <w:t>Simons</w:t>
      </w:r>
      <w:r w:rsidRPr="00D2497B">
        <w:rPr>
          <w:rFonts w:ascii="Times New Roman" w:hAnsi="Times New Roman" w:cs="Times New Roman"/>
          <w:color w:val="000000" w:themeColor="text1"/>
          <w:sz w:val="24"/>
          <w:szCs w:val="24"/>
        </w:rPr>
        <w:t>, sebagaimana diterjemahkan oleh P.A.F Lamintang, telah merumuskan “</w:t>
      </w:r>
      <w:r w:rsidRPr="00D2497B">
        <w:rPr>
          <w:rFonts w:ascii="Times New Roman" w:hAnsi="Times New Roman" w:cs="Times New Roman"/>
          <w:i/>
          <w:color w:val="000000" w:themeColor="text1"/>
          <w:sz w:val="24"/>
          <w:szCs w:val="24"/>
        </w:rPr>
        <w:t>strafbaar feit</w:t>
      </w:r>
      <w:r w:rsidRPr="00D2497B">
        <w:rPr>
          <w:rFonts w:ascii="Times New Roman" w:hAnsi="Times New Roman" w:cs="Times New Roman"/>
          <w:color w:val="000000" w:themeColor="text1"/>
          <w:sz w:val="24"/>
          <w:szCs w:val="24"/>
        </w:rPr>
        <w:t xml:space="preserve">” itu sebagai suatu tindakan melanggar hukum yang telah dilakukan dengan sengaja ataupun tidak dengan sengaja oleh seseorang yang dapat dipertanggungjawabkan atas tindakannya dan yang oleh undang-undang telah dinyatakan sebagai suatu tindakan yang dapat di </w:t>
      </w:r>
      <w:r w:rsidRPr="00D2497B">
        <w:rPr>
          <w:rFonts w:ascii="Times New Roman" w:hAnsi="Times New Roman" w:cs="Times New Roman"/>
          <w:color w:val="000000" w:themeColor="text1"/>
          <w:sz w:val="24"/>
          <w:szCs w:val="24"/>
        </w:rPr>
        <w:lastRenderedPageBreak/>
        <w:t>hukum.</w:t>
      </w:r>
      <w:r w:rsidR="008B4B42" w:rsidRPr="00D2497B">
        <w:rPr>
          <w:rFonts w:ascii="Times New Roman" w:hAnsi="Times New Roman" w:cs="Times New Roman"/>
          <w:color w:val="000000" w:themeColor="text1"/>
          <w:sz w:val="24"/>
          <w:szCs w:val="24"/>
        </w:rPr>
        <w:t xml:space="preserve"> Alasan dari </w:t>
      </w:r>
      <w:r w:rsidR="008B4B42" w:rsidRPr="00D2497B">
        <w:rPr>
          <w:rFonts w:ascii="Times New Roman" w:hAnsi="Times New Roman" w:cs="Times New Roman"/>
          <w:i/>
          <w:color w:val="000000" w:themeColor="text1"/>
          <w:sz w:val="24"/>
          <w:szCs w:val="24"/>
        </w:rPr>
        <w:t>Simons</w:t>
      </w:r>
      <w:r w:rsidR="00D122E0">
        <w:rPr>
          <w:rFonts w:ascii="Times New Roman" w:hAnsi="Times New Roman" w:cs="Times New Roman"/>
          <w:color w:val="000000" w:themeColor="text1"/>
          <w:sz w:val="24"/>
          <w:szCs w:val="24"/>
        </w:rPr>
        <w:t xml:space="preserve">, apa sebabnya </w:t>
      </w:r>
      <w:r w:rsidR="008B4B42" w:rsidRPr="00D2497B">
        <w:rPr>
          <w:rFonts w:ascii="Times New Roman" w:hAnsi="Times New Roman" w:cs="Times New Roman"/>
          <w:color w:val="000000" w:themeColor="text1"/>
          <w:sz w:val="24"/>
          <w:szCs w:val="24"/>
        </w:rPr>
        <w:t>“</w:t>
      </w:r>
      <w:r w:rsidR="008B4B42" w:rsidRPr="00D2497B">
        <w:rPr>
          <w:rFonts w:ascii="Times New Roman" w:hAnsi="Times New Roman" w:cs="Times New Roman"/>
          <w:i/>
          <w:color w:val="000000" w:themeColor="text1"/>
          <w:sz w:val="24"/>
          <w:szCs w:val="24"/>
        </w:rPr>
        <w:t>strafbaar feit</w:t>
      </w:r>
      <w:r w:rsidR="008B4B42" w:rsidRPr="00D2497B">
        <w:rPr>
          <w:rFonts w:ascii="Times New Roman" w:hAnsi="Times New Roman" w:cs="Times New Roman"/>
          <w:color w:val="000000" w:themeColor="text1"/>
          <w:sz w:val="24"/>
          <w:szCs w:val="24"/>
        </w:rPr>
        <w:t>” itu harus dirumuskan seperti di atas adalah karena :</w:t>
      </w:r>
      <w:r w:rsidR="00AE1DDA">
        <w:rPr>
          <w:rStyle w:val="FootnoteReference"/>
          <w:rFonts w:ascii="Times New Roman" w:hAnsi="Times New Roman" w:cs="Times New Roman"/>
          <w:color w:val="000000" w:themeColor="text1"/>
          <w:sz w:val="24"/>
          <w:szCs w:val="24"/>
        </w:rPr>
        <w:footnoteReference w:id="4"/>
      </w:r>
    </w:p>
    <w:p w:rsidR="008B4B42" w:rsidRPr="00D2497B" w:rsidRDefault="005D1F35" w:rsidP="00AE1DDA">
      <w:pPr>
        <w:pStyle w:val="ListParagraph"/>
        <w:numPr>
          <w:ilvl w:val="0"/>
          <w:numId w:val="4"/>
        </w:numPr>
        <w:tabs>
          <w:tab w:val="left" w:pos="1843"/>
        </w:tabs>
        <w:spacing w:after="0" w:line="240" w:lineRule="auto"/>
        <w:ind w:left="1843" w:hanging="425"/>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 xml:space="preserve">Untuk adanya suatu </w:t>
      </w:r>
      <w:r w:rsidRPr="00D2497B">
        <w:rPr>
          <w:rFonts w:ascii="Times New Roman" w:hAnsi="Times New Roman" w:cs="Times New Roman"/>
          <w:i/>
          <w:color w:val="000000" w:themeColor="text1"/>
          <w:sz w:val="24"/>
          <w:szCs w:val="24"/>
        </w:rPr>
        <w:t>strafbaar feit</w:t>
      </w:r>
      <w:r w:rsidRPr="00D2497B">
        <w:rPr>
          <w:rFonts w:ascii="Times New Roman" w:hAnsi="Times New Roman" w:cs="Times New Roman"/>
          <w:color w:val="000000" w:themeColor="text1"/>
          <w:sz w:val="24"/>
          <w:szCs w:val="24"/>
        </w:rPr>
        <w:t xml:space="preserve"> itu disyaratkan bahwa di situ harus terdapat suatu tindakan yang dilarang ataupun diwajibkan oleh kewajiban semacam itu telah dinyatakan sebagai suatu tindakan yang dapat dihukum.</w:t>
      </w:r>
    </w:p>
    <w:p w:rsidR="005D1F35" w:rsidRPr="00D2497B" w:rsidRDefault="005D1F35" w:rsidP="00AE1DDA">
      <w:pPr>
        <w:pStyle w:val="ListParagraph"/>
        <w:numPr>
          <w:ilvl w:val="0"/>
          <w:numId w:val="4"/>
        </w:numPr>
        <w:tabs>
          <w:tab w:val="left" w:pos="1843"/>
        </w:tabs>
        <w:spacing w:after="0" w:line="240" w:lineRule="auto"/>
        <w:ind w:left="1843" w:hanging="425"/>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 xml:space="preserve">Agar sesuatu tindakan itu dapat dihukum, maka tindakan </w:t>
      </w:r>
      <w:r w:rsidR="003A523B" w:rsidRPr="00D2497B">
        <w:rPr>
          <w:rFonts w:ascii="Times New Roman" w:hAnsi="Times New Roman" w:cs="Times New Roman"/>
          <w:color w:val="000000" w:themeColor="text1"/>
          <w:sz w:val="24"/>
          <w:szCs w:val="24"/>
        </w:rPr>
        <w:t>tersebut harus memenuhi semua unsur dari delik seperti dirumuskan di dalam undang-undang.</w:t>
      </w:r>
    </w:p>
    <w:p w:rsidR="003A523B" w:rsidRDefault="003A523B" w:rsidP="00AE1DDA">
      <w:pPr>
        <w:pStyle w:val="ListParagraph"/>
        <w:numPr>
          <w:ilvl w:val="0"/>
          <w:numId w:val="4"/>
        </w:numPr>
        <w:tabs>
          <w:tab w:val="left" w:pos="1843"/>
        </w:tabs>
        <w:spacing w:after="0" w:line="240" w:lineRule="auto"/>
        <w:ind w:left="1843" w:hanging="425"/>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 xml:space="preserve">Setiap </w:t>
      </w:r>
      <w:r w:rsidRPr="00D2497B">
        <w:rPr>
          <w:rFonts w:ascii="Times New Roman" w:hAnsi="Times New Roman" w:cs="Times New Roman"/>
          <w:i/>
          <w:color w:val="000000" w:themeColor="text1"/>
          <w:sz w:val="24"/>
          <w:szCs w:val="24"/>
        </w:rPr>
        <w:t xml:space="preserve">strafbaar feit </w:t>
      </w:r>
      <w:r w:rsidRPr="00D2497B">
        <w:rPr>
          <w:rFonts w:ascii="Times New Roman" w:hAnsi="Times New Roman" w:cs="Times New Roman"/>
          <w:color w:val="000000" w:themeColor="text1"/>
          <w:sz w:val="24"/>
          <w:szCs w:val="24"/>
        </w:rPr>
        <w:t>sebagai pelanggaran terhadap larangan atau kewajiban menurut undang-undang itu, pada hakikatnya merupakan suatu “</w:t>
      </w:r>
      <w:r w:rsidRPr="00D2497B">
        <w:rPr>
          <w:rFonts w:ascii="Times New Roman" w:hAnsi="Times New Roman" w:cs="Times New Roman"/>
          <w:i/>
          <w:color w:val="000000" w:themeColor="text1"/>
          <w:sz w:val="24"/>
          <w:szCs w:val="24"/>
        </w:rPr>
        <w:t>onrechtmatige handeling</w:t>
      </w:r>
      <w:r w:rsidRPr="00D2497B">
        <w:rPr>
          <w:rFonts w:ascii="Times New Roman" w:hAnsi="Times New Roman" w:cs="Times New Roman"/>
          <w:color w:val="000000" w:themeColor="text1"/>
          <w:sz w:val="24"/>
          <w:szCs w:val="24"/>
        </w:rPr>
        <w:t>”</w:t>
      </w:r>
      <w:r w:rsidR="008452F7" w:rsidRPr="00D2497B">
        <w:rPr>
          <w:rFonts w:ascii="Times New Roman" w:hAnsi="Times New Roman" w:cs="Times New Roman"/>
          <w:color w:val="000000" w:themeColor="text1"/>
          <w:sz w:val="24"/>
          <w:szCs w:val="24"/>
        </w:rPr>
        <w:t>.</w:t>
      </w:r>
    </w:p>
    <w:p w:rsidR="00AE1DDA" w:rsidRPr="00D2497B" w:rsidRDefault="00AE1DDA" w:rsidP="00AE1DDA">
      <w:pPr>
        <w:pStyle w:val="ListParagraph"/>
        <w:tabs>
          <w:tab w:val="left" w:pos="1843"/>
        </w:tabs>
        <w:spacing w:after="0" w:line="240" w:lineRule="auto"/>
        <w:ind w:left="1843"/>
        <w:jc w:val="both"/>
        <w:rPr>
          <w:rFonts w:ascii="Times New Roman" w:hAnsi="Times New Roman" w:cs="Times New Roman"/>
          <w:color w:val="000000" w:themeColor="text1"/>
          <w:sz w:val="24"/>
          <w:szCs w:val="24"/>
        </w:rPr>
      </w:pPr>
    </w:p>
    <w:p w:rsidR="008452F7" w:rsidRPr="00D2497B" w:rsidRDefault="008452F7" w:rsidP="00067ECE">
      <w:pPr>
        <w:pStyle w:val="ListParagraph"/>
        <w:spacing w:after="0" w:line="480" w:lineRule="auto"/>
        <w:ind w:left="1440" w:firstLine="720"/>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Pernyataan sifatnya yang melawan hukum seperti diatas itu timbul dengan sendirinya dari kenyataan, bahwa tindakan tersebut adalah bertentangan dengan sesuatu peraturan dari undang-undang, hingga pada dasarnya sifat tersebut bukan merupakan suatu unsur dari delik yang mempunyai arti yang tersendiri seperti halnya dengan unsur-unsur yang lain.</w:t>
      </w:r>
    </w:p>
    <w:p w:rsidR="009F28D8" w:rsidRPr="00D2497B" w:rsidRDefault="00372F13" w:rsidP="00067ECE">
      <w:pPr>
        <w:pStyle w:val="ListParagraph"/>
        <w:spacing w:after="0" w:line="480" w:lineRule="auto"/>
        <w:ind w:left="1440" w:firstLine="720"/>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 xml:space="preserve">G.A Van Hamel, sebagaimana diterjemahkan oleh Moeljatno, merumuskan bahwa </w:t>
      </w:r>
      <w:r w:rsidRPr="00D2497B">
        <w:rPr>
          <w:rFonts w:ascii="Times New Roman" w:hAnsi="Times New Roman" w:cs="Times New Roman"/>
          <w:i/>
          <w:color w:val="000000" w:themeColor="text1"/>
          <w:sz w:val="24"/>
          <w:szCs w:val="24"/>
        </w:rPr>
        <w:t>stratbaar feit</w:t>
      </w:r>
      <w:r w:rsidRPr="00D2497B">
        <w:rPr>
          <w:rFonts w:ascii="Times New Roman" w:hAnsi="Times New Roman" w:cs="Times New Roman"/>
          <w:color w:val="000000" w:themeColor="text1"/>
          <w:sz w:val="24"/>
          <w:szCs w:val="24"/>
        </w:rPr>
        <w:t xml:space="preserve"> adalah kelakuan orang (</w:t>
      </w:r>
      <w:r w:rsidRPr="00D2497B">
        <w:rPr>
          <w:rFonts w:ascii="Times New Roman" w:hAnsi="Times New Roman" w:cs="Times New Roman"/>
          <w:i/>
          <w:color w:val="000000" w:themeColor="text1"/>
          <w:sz w:val="24"/>
          <w:szCs w:val="24"/>
        </w:rPr>
        <w:t>menselijke gedraging</w:t>
      </w:r>
      <w:r w:rsidRPr="00D2497B">
        <w:rPr>
          <w:rFonts w:ascii="Times New Roman" w:hAnsi="Times New Roman" w:cs="Times New Roman"/>
          <w:color w:val="000000" w:themeColor="text1"/>
          <w:sz w:val="24"/>
          <w:szCs w:val="24"/>
        </w:rPr>
        <w:t>) yang dirumuskan dalam wct, yang bersifat melawan hukum, yang patut dipidana (</w:t>
      </w:r>
      <w:r w:rsidRPr="00D2497B">
        <w:rPr>
          <w:rFonts w:ascii="Times New Roman" w:hAnsi="Times New Roman" w:cs="Times New Roman"/>
          <w:i/>
          <w:color w:val="000000" w:themeColor="text1"/>
          <w:sz w:val="24"/>
          <w:szCs w:val="24"/>
        </w:rPr>
        <w:t>strafwaardig</w:t>
      </w:r>
      <w:r w:rsidRPr="00D2497B">
        <w:rPr>
          <w:rFonts w:ascii="Times New Roman" w:hAnsi="Times New Roman" w:cs="Times New Roman"/>
          <w:color w:val="000000" w:themeColor="text1"/>
          <w:sz w:val="24"/>
          <w:szCs w:val="24"/>
        </w:rPr>
        <w:t>) dan dilakukan dengan kesalahan.</w:t>
      </w:r>
      <w:r w:rsidR="003C73D6">
        <w:rPr>
          <w:rFonts w:ascii="Times New Roman" w:hAnsi="Times New Roman" w:cs="Times New Roman"/>
          <w:color w:val="000000" w:themeColor="text1"/>
          <w:sz w:val="24"/>
          <w:szCs w:val="24"/>
        </w:rPr>
        <w:t xml:space="preserve"> </w:t>
      </w:r>
      <w:r w:rsidR="009F28D8" w:rsidRPr="00D2497B">
        <w:rPr>
          <w:rFonts w:ascii="Times New Roman" w:hAnsi="Times New Roman" w:cs="Times New Roman"/>
          <w:color w:val="000000" w:themeColor="text1"/>
          <w:sz w:val="24"/>
          <w:szCs w:val="24"/>
        </w:rPr>
        <w:t>Adapun syarat-syarat penyerta yang membuat seseorang itu menjadi patut di pidana, antara lain dapat kita jumpai didalam beberapa rumusan delik, misalnya :</w:t>
      </w:r>
      <w:r w:rsidR="009F28D8" w:rsidRPr="00D2497B">
        <w:rPr>
          <w:rStyle w:val="FootnoteReference"/>
          <w:rFonts w:ascii="Times New Roman" w:hAnsi="Times New Roman" w:cs="Times New Roman"/>
          <w:color w:val="000000" w:themeColor="text1"/>
          <w:sz w:val="24"/>
          <w:szCs w:val="24"/>
        </w:rPr>
        <w:footnoteReference w:id="5"/>
      </w:r>
    </w:p>
    <w:p w:rsidR="009F28D8" w:rsidRPr="00D2497B" w:rsidRDefault="00B40281" w:rsidP="00AE1DDA">
      <w:pPr>
        <w:spacing w:after="0" w:line="240" w:lineRule="auto"/>
        <w:ind w:left="1843" w:hanging="425"/>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lastRenderedPageBreak/>
        <w:t>a.</w:t>
      </w:r>
      <w:r w:rsidRPr="00D2497B">
        <w:rPr>
          <w:rFonts w:ascii="Times New Roman" w:hAnsi="Times New Roman" w:cs="Times New Roman"/>
          <w:color w:val="000000" w:themeColor="text1"/>
          <w:sz w:val="24"/>
          <w:szCs w:val="24"/>
        </w:rPr>
        <w:tab/>
      </w:r>
      <w:r w:rsidR="009F28D8" w:rsidRPr="00D2497B">
        <w:rPr>
          <w:rFonts w:ascii="Times New Roman" w:hAnsi="Times New Roman" w:cs="Times New Roman"/>
          <w:color w:val="000000" w:themeColor="text1"/>
          <w:sz w:val="24"/>
          <w:szCs w:val="24"/>
        </w:rPr>
        <w:t>Bahwa cara melakukan sesuatu tindak pidana atau sarana yang digunakan untuk melakukan tindak pidana tersebut haruslah memenuhi syarat-syarat tertentu.</w:t>
      </w:r>
    </w:p>
    <w:p w:rsidR="009F28D8" w:rsidRPr="00D2497B" w:rsidRDefault="009F28D8" w:rsidP="00AE1DDA">
      <w:pPr>
        <w:spacing w:after="0" w:line="240" w:lineRule="auto"/>
        <w:ind w:left="1843" w:hanging="425"/>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b</w:t>
      </w:r>
      <w:r w:rsidR="00B40281" w:rsidRPr="00D2497B">
        <w:rPr>
          <w:rFonts w:ascii="Times New Roman" w:hAnsi="Times New Roman" w:cs="Times New Roman"/>
          <w:color w:val="000000" w:themeColor="text1"/>
          <w:sz w:val="24"/>
          <w:szCs w:val="24"/>
        </w:rPr>
        <w:t>.</w:t>
      </w:r>
      <w:r w:rsidR="00B40281" w:rsidRPr="00D2497B">
        <w:rPr>
          <w:rFonts w:ascii="Times New Roman" w:hAnsi="Times New Roman" w:cs="Times New Roman"/>
          <w:color w:val="000000" w:themeColor="text1"/>
          <w:sz w:val="24"/>
          <w:szCs w:val="24"/>
        </w:rPr>
        <w:tab/>
      </w:r>
      <w:r w:rsidRPr="00D2497B">
        <w:rPr>
          <w:rFonts w:ascii="Times New Roman" w:hAnsi="Times New Roman" w:cs="Times New Roman"/>
          <w:color w:val="000000" w:themeColor="text1"/>
          <w:sz w:val="24"/>
          <w:szCs w:val="24"/>
        </w:rPr>
        <w:t>Bahwa subjek maupun objek dari suatu tindak pidana itu haruslah mempunyai sifat-sifat tertentu.</w:t>
      </w:r>
    </w:p>
    <w:p w:rsidR="009F28D8" w:rsidRDefault="00B40281" w:rsidP="00AE1DDA">
      <w:pPr>
        <w:spacing w:after="0" w:line="240" w:lineRule="auto"/>
        <w:ind w:left="1843" w:hanging="425"/>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c.</w:t>
      </w:r>
      <w:r w:rsidRPr="00D2497B">
        <w:rPr>
          <w:rFonts w:ascii="Times New Roman" w:hAnsi="Times New Roman" w:cs="Times New Roman"/>
          <w:color w:val="000000" w:themeColor="text1"/>
          <w:sz w:val="24"/>
          <w:szCs w:val="24"/>
        </w:rPr>
        <w:tab/>
      </w:r>
      <w:r w:rsidR="009F28D8" w:rsidRPr="00D2497B">
        <w:rPr>
          <w:rFonts w:ascii="Times New Roman" w:hAnsi="Times New Roman" w:cs="Times New Roman"/>
          <w:color w:val="000000" w:themeColor="text1"/>
          <w:sz w:val="24"/>
          <w:szCs w:val="24"/>
        </w:rPr>
        <w:t>Bahwa waktu dan tempat dilakukannya sesuatu tindak pidana itu haruslah sesuai dengan syarat-syarat tertentu.</w:t>
      </w:r>
    </w:p>
    <w:p w:rsidR="00AE1DDA" w:rsidRPr="00D2497B" w:rsidRDefault="00AE1DDA" w:rsidP="00AE1DDA">
      <w:pPr>
        <w:spacing w:after="0" w:line="240" w:lineRule="auto"/>
        <w:jc w:val="both"/>
        <w:rPr>
          <w:rFonts w:ascii="Times New Roman" w:hAnsi="Times New Roman" w:cs="Times New Roman"/>
          <w:color w:val="000000" w:themeColor="text1"/>
          <w:sz w:val="24"/>
          <w:szCs w:val="24"/>
        </w:rPr>
      </w:pPr>
    </w:p>
    <w:p w:rsidR="005356F2" w:rsidRPr="00D2497B" w:rsidRDefault="00C4206E" w:rsidP="00067ECE">
      <w:pPr>
        <w:pStyle w:val="ListParagraph"/>
        <w:spacing w:after="0" w:line="480" w:lineRule="auto"/>
        <w:ind w:left="144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P</w:t>
      </w:r>
      <w:r w:rsidR="005356F2" w:rsidRPr="00D2497B">
        <w:rPr>
          <w:rFonts w:ascii="Times New Roman" w:hAnsi="Times New Roman" w:cs="Times New Roman"/>
          <w:color w:val="000000" w:themeColor="text1"/>
          <w:sz w:val="24"/>
          <w:szCs w:val="24"/>
        </w:rPr>
        <w:t>ompe, sebagaimana diterjemahkan oleh P.A.F Lamintang perkataan “</w:t>
      </w:r>
      <w:r w:rsidR="005356F2" w:rsidRPr="00D2497B">
        <w:rPr>
          <w:rFonts w:ascii="Times New Roman" w:hAnsi="Times New Roman" w:cs="Times New Roman"/>
          <w:i/>
          <w:color w:val="000000" w:themeColor="text1"/>
          <w:sz w:val="24"/>
          <w:szCs w:val="24"/>
        </w:rPr>
        <w:t>strafbaar feit</w:t>
      </w:r>
      <w:r w:rsidR="005356F2" w:rsidRPr="00D2497B">
        <w:rPr>
          <w:rFonts w:ascii="Times New Roman" w:hAnsi="Times New Roman" w:cs="Times New Roman"/>
          <w:color w:val="000000" w:themeColor="text1"/>
          <w:sz w:val="24"/>
          <w:szCs w:val="24"/>
        </w:rPr>
        <w:t>” itu secara teoritis dapat dirumuskan sebagai suatu pelanggaran norma (gangguan terhadap tertib hukum) dengan sengaja ataupun tidak dengan sengaja telah dilakuk</w:t>
      </w:r>
      <w:r w:rsidR="00AA567E">
        <w:rPr>
          <w:rFonts w:ascii="Times New Roman" w:hAnsi="Times New Roman" w:cs="Times New Roman"/>
          <w:color w:val="000000" w:themeColor="text1"/>
          <w:sz w:val="24"/>
          <w:szCs w:val="24"/>
        </w:rPr>
        <w:t>an oleh seorang pelaku, di mana</w:t>
      </w:r>
      <w:r w:rsidR="005356F2" w:rsidRPr="00D2497B">
        <w:rPr>
          <w:rFonts w:ascii="Times New Roman" w:hAnsi="Times New Roman" w:cs="Times New Roman"/>
          <w:color w:val="000000" w:themeColor="text1"/>
          <w:sz w:val="24"/>
          <w:szCs w:val="24"/>
        </w:rPr>
        <w:t xml:space="preserve"> penjatuhan hukuman terhadap pelaku tersebut adalah perlu demi terpeliharanya tertib hukum dan terjaminnya kepentingan umum.</w:t>
      </w:r>
    </w:p>
    <w:p w:rsidR="00651C69" w:rsidRDefault="00651C69" w:rsidP="00067ECE">
      <w:pPr>
        <w:pStyle w:val="ListParagraph"/>
        <w:spacing w:after="0" w:line="480" w:lineRule="auto"/>
        <w:ind w:left="1440" w:firstLine="720"/>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 xml:space="preserve">Menurut </w:t>
      </w:r>
      <w:r w:rsidRPr="00D2497B">
        <w:rPr>
          <w:rFonts w:ascii="Times New Roman" w:hAnsi="Times New Roman" w:cs="Times New Roman"/>
          <w:i/>
          <w:color w:val="000000" w:themeColor="text1"/>
          <w:sz w:val="24"/>
          <w:szCs w:val="24"/>
        </w:rPr>
        <w:t>Hazewinkel-Suringa</w:t>
      </w:r>
      <w:r w:rsidRPr="00D2497B">
        <w:rPr>
          <w:rFonts w:ascii="Times New Roman" w:hAnsi="Times New Roman" w:cs="Times New Roman"/>
          <w:color w:val="000000" w:themeColor="text1"/>
          <w:sz w:val="24"/>
          <w:szCs w:val="24"/>
        </w:rPr>
        <w:t xml:space="preserve">, telah membuat suatu rumusan </w:t>
      </w:r>
      <w:r w:rsidR="00555477" w:rsidRPr="00D2497B">
        <w:rPr>
          <w:rFonts w:ascii="Times New Roman" w:hAnsi="Times New Roman" w:cs="Times New Roman"/>
          <w:color w:val="000000" w:themeColor="text1"/>
          <w:sz w:val="24"/>
          <w:szCs w:val="24"/>
        </w:rPr>
        <w:t>yang bersifat umum dari “</w:t>
      </w:r>
      <w:r w:rsidR="00555477" w:rsidRPr="00D2497B">
        <w:rPr>
          <w:rFonts w:ascii="Times New Roman" w:hAnsi="Times New Roman" w:cs="Times New Roman"/>
          <w:i/>
          <w:color w:val="000000" w:themeColor="text1"/>
          <w:sz w:val="24"/>
          <w:szCs w:val="24"/>
        </w:rPr>
        <w:t>strafbaar feit</w:t>
      </w:r>
      <w:r w:rsidR="00555477" w:rsidRPr="00D2497B">
        <w:rPr>
          <w:rFonts w:ascii="Times New Roman" w:hAnsi="Times New Roman" w:cs="Times New Roman"/>
          <w:color w:val="000000" w:themeColor="text1"/>
          <w:sz w:val="24"/>
          <w:szCs w:val="24"/>
        </w:rPr>
        <w:t>” sebagai suatu perilaku manusia yang pada suatu saat tertentu telah ditolak di dalam suatu pergaulan hidup tertentu dan dianggap sebagai perilaku yang harus di tiadakan oleh hukum pidana dengan menggunakan sarana-sarana yang bersifat memaksa yang terdapat di dalamnya.</w:t>
      </w:r>
    </w:p>
    <w:p w:rsidR="006B71DB" w:rsidRPr="00D2497B" w:rsidRDefault="00067ECE" w:rsidP="00067ECE">
      <w:pPr>
        <w:pStyle w:val="ListParagraph"/>
        <w:numPr>
          <w:ilvl w:val="0"/>
          <w:numId w:val="3"/>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Menurut R</w:t>
      </w:r>
      <w:r w:rsidR="006B71DB" w:rsidRPr="00D2497B">
        <w:rPr>
          <w:rFonts w:ascii="Times New Roman" w:hAnsi="Times New Roman" w:cs="Times New Roman"/>
          <w:b/>
          <w:color w:val="000000" w:themeColor="text1"/>
          <w:sz w:val="24"/>
          <w:szCs w:val="24"/>
        </w:rPr>
        <w:t>ancangan Kitab Undang-undang Hukum Pidana</w:t>
      </w:r>
      <w:r>
        <w:rPr>
          <w:rFonts w:ascii="Times New Roman" w:hAnsi="Times New Roman" w:cs="Times New Roman"/>
          <w:b/>
          <w:color w:val="000000" w:themeColor="text1"/>
          <w:sz w:val="24"/>
          <w:szCs w:val="24"/>
        </w:rPr>
        <w:t xml:space="preserve"> (KUHP) Nasional</w:t>
      </w:r>
    </w:p>
    <w:p w:rsidR="006B71DB" w:rsidRPr="00D2497B" w:rsidRDefault="006B71DB" w:rsidP="00067ECE">
      <w:pPr>
        <w:pStyle w:val="ListParagraph"/>
        <w:spacing w:after="0" w:line="480" w:lineRule="auto"/>
        <w:ind w:left="1418" w:firstLine="742"/>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Beraneka ragam pendapat yang dikemukan oleh ahli hukum, kita dapat mengacu pada penjelasan mengenai pengertian dari tindak pidana se</w:t>
      </w:r>
      <w:r w:rsidR="00AE1DDA">
        <w:rPr>
          <w:rFonts w:ascii="Times New Roman" w:hAnsi="Times New Roman" w:cs="Times New Roman"/>
          <w:color w:val="000000" w:themeColor="text1"/>
          <w:sz w:val="24"/>
          <w:szCs w:val="24"/>
        </w:rPr>
        <w:t>bagaimana yang tercantum dalam P</w:t>
      </w:r>
      <w:r w:rsidRPr="00D2497B">
        <w:rPr>
          <w:rFonts w:ascii="Times New Roman" w:hAnsi="Times New Roman" w:cs="Times New Roman"/>
          <w:color w:val="000000" w:themeColor="text1"/>
          <w:sz w:val="24"/>
          <w:szCs w:val="24"/>
        </w:rPr>
        <w:t xml:space="preserve">asal 14 </w:t>
      </w:r>
      <w:r w:rsidRPr="00D2497B">
        <w:rPr>
          <w:rFonts w:ascii="Times New Roman" w:hAnsi="Times New Roman" w:cs="Times New Roman"/>
          <w:color w:val="000000" w:themeColor="text1"/>
          <w:sz w:val="24"/>
          <w:szCs w:val="24"/>
        </w:rPr>
        <w:lastRenderedPageBreak/>
        <w:t xml:space="preserve">Rancangan Kitab </w:t>
      </w:r>
      <w:r w:rsidR="001736E8">
        <w:rPr>
          <w:rFonts w:ascii="Times New Roman" w:hAnsi="Times New Roman" w:cs="Times New Roman"/>
          <w:color w:val="000000" w:themeColor="text1"/>
          <w:sz w:val="24"/>
          <w:szCs w:val="24"/>
        </w:rPr>
        <w:t>Undang-undang Hukum P</w:t>
      </w:r>
      <w:r w:rsidRPr="00D2497B">
        <w:rPr>
          <w:rFonts w:ascii="Times New Roman" w:hAnsi="Times New Roman" w:cs="Times New Roman"/>
          <w:color w:val="000000" w:themeColor="text1"/>
          <w:sz w:val="24"/>
          <w:szCs w:val="24"/>
        </w:rPr>
        <w:t>idana (KUHP) tahun 1991-1992, yang di artikan secara pasti yaitu :</w:t>
      </w:r>
      <w:r w:rsidR="00AE1DDA">
        <w:rPr>
          <w:rStyle w:val="FootnoteReference"/>
          <w:rFonts w:ascii="Times New Roman" w:hAnsi="Times New Roman" w:cs="Times New Roman"/>
          <w:color w:val="000000" w:themeColor="text1"/>
          <w:sz w:val="24"/>
          <w:szCs w:val="24"/>
        </w:rPr>
        <w:footnoteReference w:id="6"/>
      </w:r>
    </w:p>
    <w:p w:rsidR="006323BE" w:rsidRDefault="00067ECE" w:rsidP="00067ECE">
      <w:pPr>
        <w:pStyle w:val="ListParagraph"/>
        <w:spacing w:after="0" w:line="240" w:lineRule="auto"/>
        <w:ind w:left="22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B71DB" w:rsidRPr="00D2497B">
        <w:rPr>
          <w:rFonts w:ascii="Times New Roman" w:hAnsi="Times New Roman" w:cs="Times New Roman"/>
          <w:color w:val="000000" w:themeColor="text1"/>
          <w:sz w:val="24"/>
          <w:szCs w:val="24"/>
        </w:rPr>
        <w:t xml:space="preserve">Tindak pidana adalah suatu perbuatan melakukan atau tidak melakukan sesuatu yang oleh peraturan </w:t>
      </w:r>
      <w:r w:rsidR="006323BE" w:rsidRPr="00D2497B">
        <w:rPr>
          <w:rFonts w:ascii="Times New Roman" w:hAnsi="Times New Roman" w:cs="Times New Roman"/>
          <w:color w:val="000000" w:themeColor="text1"/>
          <w:sz w:val="24"/>
          <w:szCs w:val="24"/>
        </w:rPr>
        <w:t>perundang-undangan dinyatakan sebagai perbuatan yang dinyatakan terlarang dan di ancam dengan pidana</w:t>
      </w:r>
      <w:r w:rsidR="00AE1DDA">
        <w:rPr>
          <w:rFonts w:ascii="Times New Roman" w:hAnsi="Times New Roman" w:cs="Times New Roman"/>
          <w:color w:val="000000" w:themeColor="text1"/>
          <w:sz w:val="24"/>
          <w:szCs w:val="24"/>
        </w:rPr>
        <w:t>.</w:t>
      </w:r>
      <w:r w:rsidR="006323BE" w:rsidRPr="00D2497B">
        <w:rPr>
          <w:rFonts w:ascii="Times New Roman" w:hAnsi="Times New Roman" w:cs="Times New Roman"/>
          <w:color w:val="000000" w:themeColor="text1"/>
          <w:sz w:val="24"/>
          <w:szCs w:val="24"/>
        </w:rPr>
        <w:t>”</w:t>
      </w:r>
    </w:p>
    <w:p w:rsidR="00067ECE" w:rsidRPr="00D2497B" w:rsidRDefault="00067ECE" w:rsidP="00067ECE">
      <w:pPr>
        <w:pStyle w:val="ListParagraph"/>
        <w:spacing w:after="0" w:line="240" w:lineRule="auto"/>
        <w:ind w:left="2268"/>
        <w:jc w:val="both"/>
        <w:rPr>
          <w:rFonts w:ascii="Times New Roman" w:hAnsi="Times New Roman" w:cs="Times New Roman"/>
          <w:color w:val="000000" w:themeColor="text1"/>
          <w:sz w:val="24"/>
          <w:szCs w:val="24"/>
        </w:rPr>
      </w:pPr>
    </w:p>
    <w:p w:rsidR="00865BA5" w:rsidRPr="00D2497B" w:rsidRDefault="006323BE" w:rsidP="00067ECE">
      <w:pPr>
        <w:pStyle w:val="ListParagraph"/>
        <w:spacing w:after="0" w:line="480" w:lineRule="auto"/>
        <w:ind w:left="1418" w:firstLine="742"/>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 xml:space="preserve">Pada prinsipnya, suatu perbuatan dapat menjadi persoalan hukum apa apabila didalam perbuatan (manusia) tersebut </w:t>
      </w:r>
      <w:r w:rsidR="00865BA5" w:rsidRPr="00D2497B">
        <w:rPr>
          <w:rFonts w:ascii="Times New Roman" w:hAnsi="Times New Roman" w:cs="Times New Roman"/>
          <w:color w:val="000000" w:themeColor="text1"/>
          <w:sz w:val="24"/>
          <w:szCs w:val="24"/>
        </w:rPr>
        <w:t>terdapat unsur sifat melawan hukum (</w:t>
      </w:r>
      <w:r w:rsidR="00865BA5" w:rsidRPr="00D2497B">
        <w:rPr>
          <w:rFonts w:ascii="Times New Roman" w:hAnsi="Times New Roman" w:cs="Times New Roman"/>
          <w:i/>
          <w:color w:val="000000" w:themeColor="text1"/>
          <w:sz w:val="24"/>
          <w:szCs w:val="24"/>
        </w:rPr>
        <w:t>wederrechttelijkheid</w:t>
      </w:r>
      <w:r w:rsidR="00865BA5" w:rsidRPr="00D2497B">
        <w:rPr>
          <w:rFonts w:ascii="Times New Roman" w:hAnsi="Times New Roman" w:cs="Times New Roman"/>
          <w:color w:val="000000" w:themeColor="text1"/>
          <w:sz w:val="24"/>
          <w:szCs w:val="24"/>
        </w:rPr>
        <w:t>), artinya perbuatan tersebut secara nyata telah melanggar suatu ketentuan atau peraturan yang berlaku di masyarakat dan pelakunya dapat dipertanggungjawabkan.</w:t>
      </w:r>
    </w:p>
    <w:p w:rsidR="006323BE" w:rsidRPr="00D2497B" w:rsidRDefault="00087012" w:rsidP="00067ECE">
      <w:pPr>
        <w:pStyle w:val="ListParagraph"/>
        <w:numPr>
          <w:ilvl w:val="0"/>
          <w:numId w:val="2"/>
        </w:numPr>
        <w:tabs>
          <w:tab w:val="left" w:pos="993"/>
        </w:tabs>
        <w:spacing w:after="0" w:line="480" w:lineRule="auto"/>
        <w:ind w:left="1418" w:hanging="567"/>
        <w:jc w:val="both"/>
        <w:rPr>
          <w:rFonts w:ascii="Times New Roman" w:hAnsi="Times New Roman" w:cs="Times New Roman"/>
          <w:b/>
          <w:color w:val="000000" w:themeColor="text1"/>
          <w:sz w:val="24"/>
          <w:szCs w:val="24"/>
        </w:rPr>
      </w:pPr>
      <w:r w:rsidRPr="00D2497B">
        <w:rPr>
          <w:rFonts w:ascii="Times New Roman" w:hAnsi="Times New Roman" w:cs="Times New Roman"/>
          <w:b/>
          <w:color w:val="000000" w:themeColor="text1"/>
          <w:sz w:val="24"/>
          <w:szCs w:val="24"/>
        </w:rPr>
        <w:t xml:space="preserve">Unsur-unsur Tindak Pidana </w:t>
      </w:r>
    </w:p>
    <w:p w:rsidR="00087012" w:rsidRPr="00D2497B" w:rsidRDefault="00087012" w:rsidP="00067ECE">
      <w:pPr>
        <w:pStyle w:val="ListParagraph"/>
        <w:spacing w:after="0" w:line="480" w:lineRule="auto"/>
        <w:ind w:left="1418" w:firstLine="742"/>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Seperti halnya yang telah diuraikan mengenai definisi tindak pidana (</w:t>
      </w:r>
      <w:r w:rsidRPr="00D2497B">
        <w:rPr>
          <w:rFonts w:ascii="Times New Roman" w:hAnsi="Times New Roman" w:cs="Times New Roman"/>
          <w:i/>
          <w:color w:val="000000" w:themeColor="text1"/>
          <w:sz w:val="24"/>
          <w:szCs w:val="24"/>
        </w:rPr>
        <w:t>strafbaar feit</w:t>
      </w:r>
      <w:r w:rsidRPr="00D2497B">
        <w:rPr>
          <w:rFonts w:ascii="Times New Roman" w:hAnsi="Times New Roman" w:cs="Times New Roman"/>
          <w:color w:val="000000" w:themeColor="text1"/>
          <w:sz w:val="24"/>
          <w:szCs w:val="24"/>
        </w:rPr>
        <w:t>) oleh Moeljatno dan bermaktub pula dalam ranca</w:t>
      </w:r>
      <w:r w:rsidR="001736E8">
        <w:rPr>
          <w:rFonts w:ascii="Times New Roman" w:hAnsi="Times New Roman" w:cs="Times New Roman"/>
          <w:color w:val="000000" w:themeColor="text1"/>
          <w:sz w:val="24"/>
          <w:szCs w:val="24"/>
        </w:rPr>
        <w:t>ngan Kitab Undang-undang Hukum P</w:t>
      </w:r>
      <w:r w:rsidRPr="00D2497B">
        <w:rPr>
          <w:rFonts w:ascii="Times New Roman" w:hAnsi="Times New Roman" w:cs="Times New Roman"/>
          <w:color w:val="000000" w:themeColor="text1"/>
          <w:sz w:val="24"/>
          <w:szCs w:val="24"/>
        </w:rPr>
        <w:t>idana (KUHP)  Nasional, maka kita dapat menyimpulkan unsur-unsur dari tindak  pidana yakni :</w:t>
      </w:r>
      <w:r w:rsidR="00D77EF1">
        <w:rPr>
          <w:rStyle w:val="FootnoteReference"/>
          <w:rFonts w:ascii="Times New Roman" w:hAnsi="Times New Roman" w:cs="Times New Roman"/>
          <w:color w:val="000000" w:themeColor="text1"/>
          <w:sz w:val="24"/>
          <w:szCs w:val="24"/>
        </w:rPr>
        <w:footnoteReference w:id="7"/>
      </w:r>
    </w:p>
    <w:p w:rsidR="00087012" w:rsidRPr="00D2497B" w:rsidRDefault="00087012" w:rsidP="00067ECE">
      <w:pPr>
        <w:pStyle w:val="ListParagraph"/>
        <w:numPr>
          <w:ilvl w:val="0"/>
          <w:numId w:val="5"/>
        </w:numPr>
        <w:spacing w:after="0" w:line="480" w:lineRule="auto"/>
        <w:ind w:left="1985" w:hanging="567"/>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Menurut Moeljatno bahwa unsur-unsur tindak pidana ialah :</w:t>
      </w:r>
    </w:p>
    <w:p w:rsidR="00087012" w:rsidRPr="00D2497B" w:rsidRDefault="00087012" w:rsidP="00067ECE">
      <w:pPr>
        <w:pStyle w:val="ListParagraph"/>
        <w:numPr>
          <w:ilvl w:val="0"/>
          <w:numId w:val="6"/>
        </w:numPr>
        <w:spacing w:after="0" w:line="240" w:lineRule="auto"/>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Unsur-unsur Formal</w:t>
      </w:r>
    </w:p>
    <w:p w:rsidR="00087012" w:rsidRPr="00D2497B" w:rsidRDefault="00087012" w:rsidP="00067ECE">
      <w:pPr>
        <w:pStyle w:val="ListParagraph"/>
        <w:numPr>
          <w:ilvl w:val="0"/>
          <w:numId w:val="7"/>
        </w:numPr>
        <w:spacing w:after="0" w:line="240" w:lineRule="auto"/>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Perbuatan (manusia)</w:t>
      </w:r>
      <w:r w:rsidR="00341827" w:rsidRPr="00D2497B">
        <w:rPr>
          <w:rFonts w:ascii="Times New Roman" w:hAnsi="Times New Roman" w:cs="Times New Roman"/>
          <w:color w:val="000000" w:themeColor="text1"/>
          <w:sz w:val="24"/>
          <w:szCs w:val="24"/>
        </w:rPr>
        <w:t>;</w:t>
      </w:r>
    </w:p>
    <w:p w:rsidR="00087012" w:rsidRPr="00D2497B" w:rsidRDefault="00087012" w:rsidP="00067ECE">
      <w:pPr>
        <w:pStyle w:val="ListParagraph"/>
        <w:numPr>
          <w:ilvl w:val="0"/>
          <w:numId w:val="7"/>
        </w:numPr>
        <w:spacing w:after="0" w:line="240" w:lineRule="auto"/>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Perbua</w:t>
      </w:r>
      <w:r w:rsidR="00AA567E">
        <w:rPr>
          <w:rFonts w:ascii="Times New Roman" w:hAnsi="Times New Roman" w:cs="Times New Roman"/>
          <w:color w:val="000000" w:themeColor="text1"/>
          <w:sz w:val="24"/>
          <w:szCs w:val="24"/>
        </w:rPr>
        <w:t>tan itu dilarang oleh suatu atur</w:t>
      </w:r>
      <w:r w:rsidRPr="00D2497B">
        <w:rPr>
          <w:rFonts w:ascii="Times New Roman" w:hAnsi="Times New Roman" w:cs="Times New Roman"/>
          <w:color w:val="000000" w:themeColor="text1"/>
          <w:sz w:val="24"/>
          <w:szCs w:val="24"/>
        </w:rPr>
        <w:t>an hukum</w:t>
      </w:r>
      <w:r w:rsidR="00341827" w:rsidRPr="00D2497B">
        <w:rPr>
          <w:rFonts w:ascii="Times New Roman" w:hAnsi="Times New Roman" w:cs="Times New Roman"/>
          <w:color w:val="000000" w:themeColor="text1"/>
          <w:sz w:val="24"/>
          <w:szCs w:val="24"/>
        </w:rPr>
        <w:t>;</w:t>
      </w:r>
    </w:p>
    <w:p w:rsidR="00087012" w:rsidRPr="00D2497B" w:rsidRDefault="00087012" w:rsidP="00067ECE">
      <w:pPr>
        <w:pStyle w:val="ListParagraph"/>
        <w:numPr>
          <w:ilvl w:val="0"/>
          <w:numId w:val="7"/>
        </w:numPr>
        <w:spacing w:after="0" w:line="240" w:lineRule="auto"/>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 xml:space="preserve">Larangan itu di sertai </w:t>
      </w:r>
      <w:r w:rsidR="00341827" w:rsidRPr="00D2497B">
        <w:rPr>
          <w:rFonts w:ascii="Times New Roman" w:hAnsi="Times New Roman" w:cs="Times New Roman"/>
          <w:color w:val="000000" w:themeColor="text1"/>
          <w:sz w:val="24"/>
          <w:szCs w:val="24"/>
        </w:rPr>
        <w:t>sanksi yang berupa pidana tertentu;</w:t>
      </w:r>
    </w:p>
    <w:p w:rsidR="00341827" w:rsidRPr="00D2497B" w:rsidRDefault="00341827" w:rsidP="00067ECE">
      <w:pPr>
        <w:pStyle w:val="ListParagraph"/>
        <w:numPr>
          <w:ilvl w:val="0"/>
          <w:numId w:val="7"/>
        </w:numPr>
        <w:spacing w:after="0" w:line="240" w:lineRule="auto"/>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Larangan itu dilanggar oleh manusia.</w:t>
      </w:r>
    </w:p>
    <w:p w:rsidR="00087012" w:rsidRPr="00D2497B" w:rsidRDefault="00341827" w:rsidP="00067ECE">
      <w:pPr>
        <w:pStyle w:val="ListParagraph"/>
        <w:numPr>
          <w:ilvl w:val="0"/>
          <w:numId w:val="6"/>
        </w:numPr>
        <w:spacing w:after="0" w:line="240" w:lineRule="auto"/>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 xml:space="preserve">Unsur-unsur Material </w:t>
      </w:r>
    </w:p>
    <w:p w:rsidR="00341827" w:rsidRDefault="00341827" w:rsidP="00C4206E">
      <w:pPr>
        <w:pStyle w:val="ListParagraph"/>
        <w:spacing w:after="0" w:line="240" w:lineRule="auto"/>
        <w:ind w:left="2410"/>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lastRenderedPageBreak/>
        <w:t>Perbuatan itu harus bersifat melawan hukum, yaitu harus betul-betul dirasakan oleh masyaratakat sebagai perbuatan yang tidak boleh atau patut dilakukan.</w:t>
      </w:r>
    </w:p>
    <w:p w:rsidR="00067ECE" w:rsidRPr="00D2497B" w:rsidRDefault="00067ECE" w:rsidP="00067ECE">
      <w:pPr>
        <w:pStyle w:val="ListParagraph"/>
        <w:spacing w:after="0" w:line="240" w:lineRule="auto"/>
        <w:ind w:left="2410" w:firstLine="470"/>
        <w:jc w:val="both"/>
        <w:rPr>
          <w:rFonts w:ascii="Times New Roman" w:hAnsi="Times New Roman" w:cs="Times New Roman"/>
          <w:color w:val="000000" w:themeColor="text1"/>
          <w:sz w:val="24"/>
          <w:szCs w:val="24"/>
        </w:rPr>
      </w:pPr>
    </w:p>
    <w:p w:rsidR="00341827" w:rsidRPr="00067ECE" w:rsidRDefault="00341827" w:rsidP="00067ECE">
      <w:pPr>
        <w:pStyle w:val="ListParagraph"/>
        <w:numPr>
          <w:ilvl w:val="0"/>
          <w:numId w:val="5"/>
        </w:numPr>
        <w:spacing w:after="0" w:line="480" w:lineRule="auto"/>
        <w:ind w:left="1985" w:hanging="567"/>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Menurut Rancangan Undang-undang Hukum Pidana (KUHP) ialah :</w:t>
      </w:r>
      <w:r w:rsidR="00FA6E8E" w:rsidRPr="00D2497B">
        <w:rPr>
          <w:rStyle w:val="FootnoteReference"/>
          <w:rFonts w:ascii="Times New Roman" w:hAnsi="Times New Roman" w:cs="Times New Roman"/>
          <w:color w:val="000000" w:themeColor="text1"/>
          <w:sz w:val="24"/>
          <w:szCs w:val="24"/>
        </w:rPr>
        <w:footnoteReference w:id="8"/>
      </w:r>
    </w:p>
    <w:p w:rsidR="00067ECE" w:rsidRPr="00067ECE" w:rsidRDefault="00067ECE" w:rsidP="00067ECE">
      <w:pPr>
        <w:pStyle w:val="ListParagraph"/>
        <w:numPr>
          <w:ilvl w:val="0"/>
          <w:numId w:val="8"/>
        </w:numPr>
        <w:spacing w:after="0" w:line="240" w:lineRule="auto"/>
        <w:ind w:left="2268" w:hanging="328"/>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Unsur-unsur formal</w:t>
      </w:r>
    </w:p>
    <w:p w:rsidR="00341827" w:rsidRPr="00D2497B" w:rsidRDefault="00341827" w:rsidP="00067ECE">
      <w:pPr>
        <w:pStyle w:val="ListParagraph"/>
        <w:numPr>
          <w:ilvl w:val="0"/>
          <w:numId w:val="9"/>
        </w:numPr>
        <w:spacing w:after="0" w:line="240" w:lineRule="auto"/>
        <w:ind w:left="2552" w:hanging="284"/>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Perbuatan sesuatu;</w:t>
      </w:r>
    </w:p>
    <w:p w:rsidR="00341827" w:rsidRPr="00D2497B" w:rsidRDefault="00341827" w:rsidP="00067ECE">
      <w:pPr>
        <w:pStyle w:val="ListParagraph"/>
        <w:numPr>
          <w:ilvl w:val="0"/>
          <w:numId w:val="9"/>
        </w:numPr>
        <w:spacing w:after="0" w:line="240" w:lineRule="auto"/>
        <w:ind w:left="2552" w:hanging="284"/>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Perbuatan itu dilakukan atau tidak dilakukan;</w:t>
      </w:r>
    </w:p>
    <w:p w:rsidR="00341827" w:rsidRPr="00D2497B" w:rsidRDefault="00341827" w:rsidP="00067ECE">
      <w:pPr>
        <w:pStyle w:val="ListParagraph"/>
        <w:numPr>
          <w:ilvl w:val="0"/>
          <w:numId w:val="9"/>
        </w:numPr>
        <w:spacing w:after="0" w:line="240" w:lineRule="auto"/>
        <w:ind w:left="2552" w:hanging="284"/>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Perbu</w:t>
      </w:r>
      <w:r w:rsidR="001736E8">
        <w:rPr>
          <w:rFonts w:ascii="Times New Roman" w:hAnsi="Times New Roman" w:cs="Times New Roman"/>
          <w:color w:val="000000" w:themeColor="text1"/>
          <w:sz w:val="24"/>
          <w:szCs w:val="24"/>
        </w:rPr>
        <w:t>atan itu oleh peraturan perundang</w:t>
      </w:r>
      <w:r w:rsidRPr="00D2497B">
        <w:rPr>
          <w:rFonts w:ascii="Times New Roman" w:hAnsi="Times New Roman" w:cs="Times New Roman"/>
          <w:color w:val="000000" w:themeColor="text1"/>
          <w:sz w:val="24"/>
          <w:szCs w:val="24"/>
        </w:rPr>
        <w:t>-undangan dinyatakan sebagai perbuatan terlarang;</w:t>
      </w:r>
    </w:p>
    <w:p w:rsidR="00341827" w:rsidRDefault="00341827" w:rsidP="00C4206E">
      <w:pPr>
        <w:pStyle w:val="ListParagraph"/>
        <w:numPr>
          <w:ilvl w:val="0"/>
          <w:numId w:val="9"/>
        </w:numPr>
        <w:spacing w:after="0" w:line="240" w:lineRule="auto"/>
        <w:ind w:left="2552" w:hanging="284"/>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Perbuatan itu oleh undang-undang diancam pidana.</w:t>
      </w:r>
    </w:p>
    <w:p w:rsidR="00D77EF1" w:rsidRDefault="00D77EF1" w:rsidP="00D77EF1">
      <w:pPr>
        <w:pStyle w:val="ListParagraph"/>
        <w:spacing w:after="0" w:line="240" w:lineRule="auto"/>
        <w:ind w:left="2552"/>
        <w:jc w:val="both"/>
        <w:rPr>
          <w:rFonts w:ascii="Times New Roman" w:hAnsi="Times New Roman" w:cs="Times New Roman"/>
          <w:color w:val="000000" w:themeColor="text1"/>
          <w:sz w:val="24"/>
          <w:szCs w:val="24"/>
        </w:rPr>
      </w:pPr>
    </w:p>
    <w:p w:rsidR="00476DDA" w:rsidRPr="00D2497B" w:rsidRDefault="00476DDA" w:rsidP="00C4206E">
      <w:pPr>
        <w:pStyle w:val="ListParagraph"/>
        <w:numPr>
          <w:ilvl w:val="0"/>
          <w:numId w:val="8"/>
        </w:numPr>
        <w:spacing w:after="0" w:line="240" w:lineRule="auto"/>
        <w:ind w:left="2410" w:hanging="425"/>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Unsur-unsur Materil</w:t>
      </w:r>
    </w:p>
    <w:p w:rsidR="00476DDA" w:rsidRDefault="00476DDA" w:rsidP="00C4206E">
      <w:pPr>
        <w:pStyle w:val="ListParagraph"/>
        <w:spacing w:after="0" w:line="240" w:lineRule="auto"/>
        <w:ind w:left="2410" w:firstLine="709"/>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Suatu perbuatan harus bersifat bertentangan dengan hukum, yaitu harus benar-benar dapat dirasakan oleh masyarakat sebagai perbuatan yang tidak patut untuk dilakukan. Sehingga meskipun perbuatan itu memenuhi perumusan undang-undang, tetapi apabila tidak bersifat melawan hukum atau bertentangan dengan hukum, maka perbuatan tersebut bukan merupakan suatu tindak pidana.</w:t>
      </w:r>
    </w:p>
    <w:p w:rsidR="00C4206E" w:rsidRDefault="00C4206E" w:rsidP="00C4206E">
      <w:pPr>
        <w:pStyle w:val="ListParagraph"/>
        <w:spacing w:after="0" w:line="240" w:lineRule="auto"/>
        <w:ind w:left="2410" w:firstLine="709"/>
        <w:jc w:val="both"/>
        <w:rPr>
          <w:rFonts w:ascii="Times New Roman" w:hAnsi="Times New Roman" w:cs="Times New Roman"/>
          <w:color w:val="000000" w:themeColor="text1"/>
          <w:sz w:val="24"/>
          <w:szCs w:val="24"/>
        </w:rPr>
      </w:pPr>
    </w:p>
    <w:p w:rsidR="006E6E38" w:rsidRPr="00D2497B" w:rsidRDefault="006E6E38" w:rsidP="00067ECE">
      <w:pPr>
        <w:pStyle w:val="ListParagraph"/>
        <w:numPr>
          <w:ilvl w:val="0"/>
          <w:numId w:val="5"/>
        </w:numPr>
        <w:spacing w:after="0" w:line="480" w:lineRule="auto"/>
        <w:ind w:left="1985" w:hanging="567"/>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Menurut Ilmu Hukum Pidana</w:t>
      </w:r>
    </w:p>
    <w:p w:rsidR="00476DDA" w:rsidRPr="00D2497B" w:rsidRDefault="006E6E38" w:rsidP="00067ECE">
      <w:pPr>
        <w:pStyle w:val="ListParagraph"/>
        <w:spacing w:after="0" w:line="480" w:lineRule="auto"/>
        <w:ind w:left="1985" w:firstLine="350"/>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Suatu perbuatan pidana atau delik tidak dapat dipidana apabila tidak memenuhi unsur-unsur yang terkandung dalam rumusan undang-undang. Sehingga dalam hal ini unsur-unsur tindak pidana digolongkan ke dalam 2 (dua) macam unsur :</w:t>
      </w:r>
    </w:p>
    <w:p w:rsidR="006E6E38" w:rsidRPr="00D2497B" w:rsidRDefault="006E6E38" w:rsidP="00067ECE">
      <w:pPr>
        <w:pStyle w:val="ListParagraph"/>
        <w:numPr>
          <w:ilvl w:val="0"/>
          <w:numId w:val="12"/>
        </w:numPr>
        <w:spacing w:after="0" w:line="480" w:lineRule="auto"/>
        <w:ind w:left="2410" w:hanging="425"/>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 xml:space="preserve">Unsur Objektif </w:t>
      </w:r>
    </w:p>
    <w:p w:rsidR="006E6E38" w:rsidRPr="00D2497B" w:rsidRDefault="006E6E38" w:rsidP="00067ECE">
      <w:pPr>
        <w:pStyle w:val="ListParagraph"/>
        <w:spacing w:after="0" w:line="480" w:lineRule="auto"/>
        <w:ind w:left="2410" w:firstLine="425"/>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Unsur objektif yakni yang terdapat di luar diri si pelaku tindak pidana. Menurut P.A.F Lamintang, bahwa unsur objektif itu adalah :</w:t>
      </w:r>
    </w:p>
    <w:p w:rsidR="006E6E38" w:rsidRDefault="006E6E38" w:rsidP="00B35763">
      <w:pPr>
        <w:pStyle w:val="ListParagraph"/>
        <w:spacing w:after="0" w:line="240" w:lineRule="auto"/>
        <w:ind w:left="2880"/>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lastRenderedPageBreak/>
        <w:t>“unsur yang ada hubungannya dengan keadaan-keadaan, yaitu dalam keadaan-keadaan yang dapat di lakukan si pelaku”</w:t>
      </w:r>
    </w:p>
    <w:p w:rsidR="00B35763" w:rsidRPr="00D2497B" w:rsidRDefault="00B35763" w:rsidP="00B35763">
      <w:pPr>
        <w:pStyle w:val="ListParagraph"/>
        <w:spacing w:after="0" w:line="240" w:lineRule="auto"/>
        <w:ind w:left="2880"/>
        <w:jc w:val="both"/>
        <w:rPr>
          <w:rFonts w:ascii="Times New Roman" w:hAnsi="Times New Roman" w:cs="Times New Roman"/>
          <w:color w:val="000000" w:themeColor="text1"/>
          <w:sz w:val="24"/>
          <w:szCs w:val="24"/>
        </w:rPr>
      </w:pPr>
    </w:p>
    <w:p w:rsidR="00731279" w:rsidRPr="00D2497B" w:rsidRDefault="00731279" w:rsidP="00067ECE">
      <w:pPr>
        <w:spacing w:after="0" w:line="480" w:lineRule="auto"/>
        <w:ind w:left="2410" w:firstLine="425"/>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Dikatakan unsur objektif, jika unsur tersebut terdapat diluar si pembuat yang dapat berupa :</w:t>
      </w:r>
    </w:p>
    <w:p w:rsidR="00731279" w:rsidRPr="00D2497B" w:rsidRDefault="00731279" w:rsidP="00067ECE">
      <w:pPr>
        <w:pStyle w:val="ListParagraph"/>
        <w:numPr>
          <w:ilvl w:val="0"/>
          <w:numId w:val="13"/>
        </w:numPr>
        <w:spacing w:after="0" w:line="480" w:lineRule="auto"/>
        <w:ind w:left="2835" w:hanging="425"/>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Perbuatan atau kelakuan manusia;</w:t>
      </w:r>
    </w:p>
    <w:p w:rsidR="00731279" w:rsidRPr="00D2497B" w:rsidRDefault="00731279" w:rsidP="00067ECE">
      <w:pPr>
        <w:pStyle w:val="ListParagraph"/>
        <w:numPr>
          <w:ilvl w:val="0"/>
          <w:numId w:val="13"/>
        </w:numPr>
        <w:spacing w:after="0" w:line="480" w:lineRule="auto"/>
        <w:ind w:left="2835" w:hanging="425"/>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Akibat yang menajadi syarat dari delik;</w:t>
      </w:r>
    </w:p>
    <w:p w:rsidR="00731279" w:rsidRPr="00D2497B" w:rsidRDefault="00731279" w:rsidP="00067ECE">
      <w:pPr>
        <w:pStyle w:val="ListParagraph"/>
        <w:numPr>
          <w:ilvl w:val="0"/>
          <w:numId w:val="13"/>
        </w:numPr>
        <w:spacing w:after="0" w:line="480" w:lineRule="auto"/>
        <w:ind w:left="2835" w:hanging="425"/>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Unsur melawan hukum;</w:t>
      </w:r>
    </w:p>
    <w:p w:rsidR="00731279" w:rsidRPr="00D2497B" w:rsidRDefault="00731279" w:rsidP="00067ECE">
      <w:pPr>
        <w:pStyle w:val="ListParagraph"/>
        <w:numPr>
          <w:ilvl w:val="0"/>
          <w:numId w:val="13"/>
        </w:numPr>
        <w:spacing w:after="0" w:line="480" w:lineRule="auto"/>
        <w:ind w:left="2835" w:hanging="425"/>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Unsur lain yang menentukan sifat tindak pidan</w:t>
      </w:r>
      <w:r w:rsidR="001736E8">
        <w:rPr>
          <w:rFonts w:ascii="Times New Roman" w:hAnsi="Times New Roman" w:cs="Times New Roman"/>
          <w:color w:val="000000" w:themeColor="text1"/>
          <w:sz w:val="24"/>
          <w:szCs w:val="24"/>
        </w:rPr>
        <w:t>a</w:t>
      </w:r>
      <w:r w:rsidRPr="00D2497B">
        <w:rPr>
          <w:rFonts w:ascii="Times New Roman" w:hAnsi="Times New Roman" w:cs="Times New Roman"/>
          <w:color w:val="000000" w:themeColor="text1"/>
          <w:sz w:val="24"/>
          <w:szCs w:val="24"/>
        </w:rPr>
        <w:t>;</w:t>
      </w:r>
    </w:p>
    <w:p w:rsidR="00731279" w:rsidRPr="00D2497B" w:rsidRDefault="00731279" w:rsidP="00067ECE">
      <w:pPr>
        <w:pStyle w:val="ListParagraph"/>
        <w:numPr>
          <w:ilvl w:val="0"/>
          <w:numId w:val="13"/>
        </w:numPr>
        <w:spacing w:after="0" w:line="480" w:lineRule="auto"/>
        <w:ind w:left="2835" w:hanging="425"/>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Unsur yang memberatkan pidana;</w:t>
      </w:r>
    </w:p>
    <w:p w:rsidR="00731279" w:rsidRPr="00D2497B" w:rsidRDefault="00731279" w:rsidP="00067ECE">
      <w:pPr>
        <w:pStyle w:val="ListParagraph"/>
        <w:numPr>
          <w:ilvl w:val="0"/>
          <w:numId w:val="13"/>
        </w:numPr>
        <w:spacing w:after="0" w:line="480" w:lineRule="auto"/>
        <w:ind w:left="2835" w:hanging="425"/>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Unsur tambahan yang menentukan tindak pidana.</w:t>
      </w:r>
    </w:p>
    <w:p w:rsidR="00731279" w:rsidRPr="00D2497B" w:rsidRDefault="00731279" w:rsidP="00067ECE">
      <w:pPr>
        <w:pStyle w:val="ListParagraph"/>
        <w:numPr>
          <w:ilvl w:val="0"/>
          <w:numId w:val="12"/>
        </w:numPr>
        <w:spacing w:after="0" w:line="480" w:lineRule="auto"/>
        <w:ind w:left="2410" w:hanging="425"/>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Unsur Subjektif</w:t>
      </w:r>
    </w:p>
    <w:p w:rsidR="00731279" w:rsidRPr="00D2497B" w:rsidRDefault="003B2363" w:rsidP="00067ECE">
      <w:pPr>
        <w:pStyle w:val="ListParagraph"/>
        <w:spacing w:after="0" w:line="480" w:lineRule="auto"/>
        <w:ind w:left="2410" w:firstLine="470"/>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Unsur subjektif adalah unsur yang terdapat dalam diri si pelaku tindak pidana. Unsur subjektif ini meliputi :</w:t>
      </w:r>
    </w:p>
    <w:p w:rsidR="003B2363" w:rsidRPr="00D2497B" w:rsidRDefault="003B2363" w:rsidP="00067ECE">
      <w:pPr>
        <w:pStyle w:val="ListParagraph"/>
        <w:numPr>
          <w:ilvl w:val="0"/>
          <w:numId w:val="14"/>
        </w:numPr>
        <w:spacing w:after="0" w:line="480" w:lineRule="auto"/>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Kesengajaan</w:t>
      </w:r>
    </w:p>
    <w:p w:rsidR="003B2363" w:rsidRPr="00D2497B" w:rsidRDefault="003B2363" w:rsidP="00067ECE">
      <w:pPr>
        <w:pStyle w:val="ListParagraph"/>
        <w:numPr>
          <w:ilvl w:val="0"/>
          <w:numId w:val="14"/>
        </w:numPr>
        <w:spacing w:after="0" w:line="480" w:lineRule="auto"/>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Kealpaan</w:t>
      </w:r>
    </w:p>
    <w:p w:rsidR="003B2363" w:rsidRPr="00D2497B" w:rsidRDefault="003B2363" w:rsidP="00067ECE">
      <w:pPr>
        <w:pStyle w:val="ListParagraph"/>
        <w:numPr>
          <w:ilvl w:val="0"/>
          <w:numId w:val="14"/>
        </w:numPr>
        <w:spacing w:after="0" w:line="480" w:lineRule="auto"/>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Niat</w:t>
      </w:r>
    </w:p>
    <w:p w:rsidR="003B2363" w:rsidRPr="00D2497B" w:rsidRDefault="003B2363" w:rsidP="00067ECE">
      <w:pPr>
        <w:pStyle w:val="ListParagraph"/>
        <w:numPr>
          <w:ilvl w:val="0"/>
          <w:numId w:val="14"/>
        </w:numPr>
        <w:spacing w:after="0" w:line="480" w:lineRule="auto"/>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Maksud</w:t>
      </w:r>
    </w:p>
    <w:p w:rsidR="003B2363" w:rsidRPr="00D2497B" w:rsidRDefault="003B2363" w:rsidP="00067ECE">
      <w:pPr>
        <w:pStyle w:val="ListParagraph"/>
        <w:numPr>
          <w:ilvl w:val="0"/>
          <w:numId w:val="14"/>
        </w:numPr>
        <w:spacing w:after="0" w:line="480" w:lineRule="auto"/>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Dengan rencana lebih dahulu</w:t>
      </w:r>
    </w:p>
    <w:p w:rsidR="003B2363" w:rsidRDefault="003B2363" w:rsidP="00067ECE">
      <w:pPr>
        <w:tabs>
          <w:tab w:val="left" w:pos="2410"/>
        </w:tabs>
        <w:spacing w:after="0" w:line="480" w:lineRule="auto"/>
        <w:ind w:left="1418" w:firstLine="567"/>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Penjabaran suatu perbuatan pidana dari para pakar sebagaimana yang telah diuraikan di atas, bahwa sifat-sifat yang ada dalam setiap tindak pidana adalah melawan hukum (</w:t>
      </w:r>
      <w:r w:rsidRPr="00B24AD0">
        <w:rPr>
          <w:rFonts w:ascii="Times New Roman" w:hAnsi="Times New Roman" w:cs="Times New Roman"/>
          <w:i/>
          <w:color w:val="000000" w:themeColor="text1"/>
          <w:sz w:val="24"/>
          <w:szCs w:val="24"/>
        </w:rPr>
        <w:t>wedrrechtelijkheid</w:t>
      </w:r>
      <w:r w:rsidRPr="00D2497B">
        <w:rPr>
          <w:rFonts w:ascii="Times New Roman" w:hAnsi="Times New Roman" w:cs="Times New Roman"/>
          <w:color w:val="000000" w:themeColor="text1"/>
          <w:sz w:val="24"/>
          <w:szCs w:val="24"/>
        </w:rPr>
        <w:t>). Tiada suatu tindak pidana tanpa adanya sifat melawan hukum.</w:t>
      </w:r>
    </w:p>
    <w:p w:rsidR="00AE1DDA" w:rsidRDefault="00AE1DDA" w:rsidP="00AE1DDA">
      <w:pPr>
        <w:pStyle w:val="ListParagraph"/>
        <w:numPr>
          <w:ilvl w:val="0"/>
          <w:numId w:val="2"/>
        </w:numPr>
        <w:tabs>
          <w:tab w:val="left" w:pos="1134"/>
        </w:tabs>
        <w:spacing w:after="0" w:line="480" w:lineRule="auto"/>
        <w:ind w:left="1134"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Tindak Pidana Penipuan</w:t>
      </w:r>
    </w:p>
    <w:p w:rsidR="00AE1DDA" w:rsidRPr="00D2497B" w:rsidRDefault="00AE1DDA" w:rsidP="00AE1DDA">
      <w:pPr>
        <w:pStyle w:val="ListParagraph"/>
        <w:spacing w:after="0" w:line="480" w:lineRule="auto"/>
        <w:ind w:left="1134" w:firstLine="709"/>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Kejahatan penipuan (</w:t>
      </w:r>
      <w:r w:rsidRPr="00D2497B">
        <w:rPr>
          <w:rFonts w:ascii="Times New Roman" w:hAnsi="Times New Roman" w:cs="Times New Roman"/>
          <w:i/>
          <w:color w:val="000000" w:themeColor="text1"/>
          <w:sz w:val="24"/>
          <w:szCs w:val="24"/>
        </w:rPr>
        <w:t>bedrog</w:t>
      </w:r>
      <w:r w:rsidRPr="00D2497B">
        <w:rPr>
          <w:rFonts w:ascii="Times New Roman" w:hAnsi="Times New Roman" w:cs="Times New Roman"/>
          <w:color w:val="000000" w:themeColor="text1"/>
          <w:sz w:val="24"/>
          <w:szCs w:val="24"/>
        </w:rPr>
        <w:t>) dimaut da</w:t>
      </w:r>
      <w:r>
        <w:rPr>
          <w:rFonts w:ascii="Times New Roman" w:hAnsi="Times New Roman" w:cs="Times New Roman"/>
          <w:color w:val="000000" w:themeColor="text1"/>
          <w:sz w:val="24"/>
          <w:szCs w:val="24"/>
        </w:rPr>
        <w:t>lam Bab XXV Buku II KUHP, dari P</w:t>
      </w:r>
      <w:r w:rsidRPr="00D2497B">
        <w:rPr>
          <w:rFonts w:ascii="Times New Roman" w:hAnsi="Times New Roman" w:cs="Times New Roman"/>
          <w:color w:val="000000" w:themeColor="text1"/>
          <w:sz w:val="24"/>
          <w:szCs w:val="24"/>
        </w:rPr>
        <w:t xml:space="preserve">asal 378 s/d 394. Kejahatan penipuan atau </w:t>
      </w:r>
      <w:r w:rsidRPr="00D2497B">
        <w:rPr>
          <w:rFonts w:ascii="Times New Roman" w:hAnsi="Times New Roman" w:cs="Times New Roman"/>
          <w:i/>
          <w:color w:val="000000" w:themeColor="text1"/>
          <w:sz w:val="24"/>
          <w:szCs w:val="24"/>
        </w:rPr>
        <w:t>bedrog</w:t>
      </w:r>
      <w:r>
        <w:rPr>
          <w:rFonts w:ascii="Times New Roman" w:hAnsi="Times New Roman" w:cs="Times New Roman"/>
          <w:color w:val="000000" w:themeColor="text1"/>
          <w:sz w:val="24"/>
          <w:szCs w:val="24"/>
        </w:rPr>
        <w:t xml:space="preserve"> itu diatur dalam P</w:t>
      </w:r>
      <w:r w:rsidRPr="00D2497B">
        <w:rPr>
          <w:rFonts w:ascii="Times New Roman" w:hAnsi="Times New Roman" w:cs="Times New Roman"/>
          <w:color w:val="000000" w:themeColor="text1"/>
          <w:sz w:val="24"/>
          <w:szCs w:val="24"/>
        </w:rPr>
        <w:t>asal 378-395 KUHP, Buku II Bab ke XXV tersebut dipergunakan perkataan “penipuan” atau “</w:t>
      </w:r>
      <w:r w:rsidRPr="00D2497B">
        <w:rPr>
          <w:rFonts w:ascii="Times New Roman" w:hAnsi="Times New Roman" w:cs="Times New Roman"/>
          <w:i/>
          <w:color w:val="000000" w:themeColor="text1"/>
          <w:sz w:val="24"/>
          <w:szCs w:val="24"/>
        </w:rPr>
        <w:t>bedrog</w:t>
      </w:r>
      <w:r w:rsidRPr="00D2497B">
        <w:rPr>
          <w:rFonts w:ascii="Times New Roman" w:hAnsi="Times New Roman" w:cs="Times New Roman"/>
          <w:color w:val="000000" w:themeColor="text1"/>
          <w:sz w:val="24"/>
          <w:szCs w:val="24"/>
        </w:rPr>
        <w:t>”, karena sesungguhnya di dalam bab tersebut diatur sejumlah perbuatan-perbuatan yang ditunjukan terhadap harta benda, dalam mana oleh si pelaku telah di pergunakan perbuatan-perbuatan yang bersifat menipu atau dipergunakan tipu muslihat. Perkataan penipuan itu sendiri mempuny</w:t>
      </w:r>
      <w:r w:rsidR="001736E8">
        <w:rPr>
          <w:rFonts w:ascii="Times New Roman" w:hAnsi="Times New Roman" w:cs="Times New Roman"/>
          <w:color w:val="000000" w:themeColor="text1"/>
          <w:sz w:val="24"/>
          <w:szCs w:val="24"/>
        </w:rPr>
        <w:t>ai dua pengertian, yakni penipu</w:t>
      </w:r>
      <w:r w:rsidRPr="00D2497B">
        <w:rPr>
          <w:rFonts w:ascii="Times New Roman" w:hAnsi="Times New Roman" w:cs="Times New Roman"/>
          <w:color w:val="000000" w:themeColor="text1"/>
          <w:sz w:val="24"/>
          <w:szCs w:val="24"/>
        </w:rPr>
        <w:t xml:space="preserve">an dalam arti luas dan sempit. Penipuan dalam arti luas, yaitu semua kejahatan yang dirumuskan Bab XXV KUHP. Penipuan dalam arti sempit, ialah bentuk </w:t>
      </w:r>
      <w:r>
        <w:rPr>
          <w:rFonts w:ascii="Times New Roman" w:hAnsi="Times New Roman" w:cs="Times New Roman"/>
          <w:color w:val="000000" w:themeColor="text1"/>
          <w:sz w:val="24"/>
          <w:szCs w:val="24"/>
        </w:rPr>
        <w:t>penipuan yang dirumuskan dalam P</w:t>
      </w:r>
      <w:r w:rsidRPr="00D2497B">
        <w:rPr>
          <w:rFonts w:ascii="Times New Roman" w:hAnsi="Times New Roman" w:cs="Times New Roman"/>
          <w:color w:val="000000" w:themeColor="text1"/>
          <w:sz w:val="24"/>
          <w:szCs w:val="24"/>
        </w:rPr>
        <w:t xml:space="preserve">asal 378 (bentuk pokoknya) dan </w:t>
      </w:r>
      <w:r w:rsidR="00C4206E">
        <w:rPr>
          <w:rFonts w:ascii="Times New Roman" w:hAnsi="Times New Roman" w:cs="Times New Roman"/>
          <w:color w:val="000000" w:themeColor="text1"/>
          <w:sz w:val="24"/>
          <w:szCs w:val="24"/>
        </w:rPr>
        <w:t xml:space="preserve">Pasal </w:t>
      </w:r>
      <w:r w:rsidRPr="00D2497B">
        <w:rPr>
          <w:rFonts w:ascii="Times New Roman" w:hAnsi="Times New Roman" w:cs="Times New Roman"/>
          <w:color w:val="000000" w:themeColor="text1"/>
          <w:sz w:val="24"/>
          <w:szCs w:val="24"/>
        </w:rPr>
        <w:t xml:space="preserve">379 (bentuk khususnya), atau yang biasa disebut dengan </w:t>
      </w:r>
      <w:r w:rsidRPr="00D2497B">
        <w:rPr>
          <w:rFonts w:ascii="Times New Roman" w:hAnsi="Times New Roman" w:cs="Times New Roman"/>
          <w:i/>
          <w:color w:val="000000" w:themeColor="text1"/>
          <w:sz w:val="24"/>
          <w:szCs w:val="24"/>
        </w:rPr>
        <w:t xml:space="preserve">oplichting. </w:t>
      </w:r>
      <w:r w:rsidRPr="00D2497B">
        <w:rPr>
          <w:rFonts w:ascii="Times New Roman" w:hAnsi="Times New Roman" w:cs="Times New Roman"/>
          <w:color w:val="000000" w:themeColor="text1"/>
          <w:sz w:val="24"/>
          <w:szCs w:val="24"/>
        </w:rPr>
        <w:t>Hakekat dari kejahatan penipuan itu, ialah :</w:t>
      </w:r>
    </w:p>
    <w:p w:rsidR="00AE1DDA" w:rsidRPr="00D2497B" w:rsidRDefault="00AE1DDA" w:rsidP="00AE1DDA">
      <w:pPr>
        <w:pStyle w:val="ListParagraph"/>
        <w:spacing w:after="0" w:line="360" w:lineRule="auto"/>
        <w:ind w:left="1985"/>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“untuk menguntungkan diri sendiri atau orang lain secara melawan hak, dengan mempergunakan upaya-upaya penipuan.”</w:t>
      </w:r>
    </w:p>
    <w:p w:rsidR="00AE1DDA" w:rsidRPr="00AE1DDA" w:rsidRDefault="00AE1DDA" w:rsidP="00AE1DDA">
      <w:pPr>
        <w:pStyle w:val="ListParagraph"/>
        <w:spacing w:after="0" w:line="480" w:lineRule="auto"/>
        <w:ind w:left="1134" w:firstLine="709"/>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Adapun seluruh ketentuan tindak pidana dalam Bab XXV ini disebut dalam penipuan, oleh karena dalam semua tindak pidana di sini terdapat perbuatan-perbuatan yang bersifat menipu atau membohongi orang lain.</w:t>
      </w:r>
      <w:r>
        <w:rPr>
          <w:rFonts w:ascii="Times New Roman" w:hAnsi="Times New Roman" w:cs="Times New Roman"/>
          <w:color w:val="000000" w:themeColor="text1"/>
          <w:sz w:val="24"/>
          <w:szCs w:val="24"/>
        </w:rPr>
        <w:t xml:space="preserve"> </w:t>
      </w:r>
      <w:r w:rsidRPr="00AE1DDA">
        <w:rPr>
          <w:rFonts w:ascii="Times New Roman" w:hAnsi="Times New Roman" w:cs="Times New Roman"/>
          <w:color w:val="000000" w:themeColor="text1"/>
          <w:sz w:val="24"/>
          <w:szCs w:val="24"/>
        </w:rPr>
        <w:t xml:space="preserve">Di antara sekian banyak kejahatan dalam Bab XXV ini, ada yang diberikan kualifikasi tertentu, baik menurut UU maupun yang timbul dalam praktik. Seperti rumusan Pasal 378 disebut </w:t>
      </w:r>
      <w:r w:rsidRPr="00AE1DDA">
        <w:rPr>
          <w:rFonts w:ascii="Times New Roman" w:hAnsi="Times New Roman" w:cs="Times New Roman"/>
          <w:color w:val="000000" w:themeColor="text1"/>
          <w:sz w:val="24"/>
          <w:szCs w:val="24"/>
        </w:rPr>
        <w:lastRenderedPageBreak/>
        <w:t xml:space="preserve">dalam pasal itu sebagai penipuan, dan Pasal 379a yang disebut dalam praktik di kenal dengan sebutan/kualifikasi sebagai </w:t>
      </w:r>
      <w:r w:rsidRPr="00AE1DDA">
        <w:rPr>
          <w:rFonts w:ascii="Times New Roman" w:hAnsi="Times New Roman" w:cs="Times New Roman"/>
          <w:i/>
          <w:color w:val="000000" w:themeColor="text1"/>
          <w:sz w:val="24"/>
          <w:szCs w:val="24"/>
        </w:rPr>
        <w:t>flessentrekerij</w:t>
      </w:r>
      <w:r w:rsidRPr="00AE1DDA">
        <w:rPr>
          <w:rFonts w:ascii="Times New Roman" w:hAnsi="Times New Roman" w:cs="Times New Roman"/>
          <w:color w:val="000000" w:themeColor="text1"/>
          <w:sz w:val="24"/>
          <w:szCs w:val="24"/>
        </w:rPr>
        <w:t xml:space="preserve"> (penarikan botol-botol).</w:t>
      </w:r>
    </w:p>
    <w:p w:rsidR="00AE1DDA" w:rsidRPr="00D2497B" w:rsidRDefault="00AE1DDA" w:rsidP="00AE1DDA">
      <w:pPr>
        <w:pStyle w:val="ListParagraph"/>
        <w:spacing w:after="0" w:line="480" w:lineRule="auto"/>
        <w:ind w:left="1134"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Ketentuan dalam P</w:t>
      </w:r>
      <w:r w:rsidRPr="00D2497B">
        <w:rPr>
          <w:rFonts w:ascii="Times New Roman" w:hAnsi="Times New Roman" w:cs="Times New Roman"/>
          <w:color w:val="000000" w:themeColor="text1"/>
          <w:sz w:val="24"/>
          <w:szCs w:val="24"/>
        </w:rPr>
        <w:t>asal 378 KUHP ini adalah merumuskan tentang pengertian penipuan (</w:t>
      </w:r>
      <w:r w:rsidRPr="00D2497B">
        <w:rPr>
          <w:rFonts w:ascii="Times New Roman" w:hAnsi="Times New Roman" w:cs="Times New Roman"/>
          <w:i/>
          <w:color w:val="000000" w:themeColor="text1"/>
          <w:sz w:val="24"/>
          <w:szCs w:val="24"/>
        </w:rPr>
        <w:t>oplichting</w:t>
      </w:r>
      <w:r w:rsidRPr="00D2497B">
        <w:rPr>
          <w:rFonts w:ascii="Times New Roman" w:hAnsi="Times New Roman" w:cs="Times New Roman"/>
          <w:color w:val="000000" w:themeColor="text1"/>
          <w:sz w:val="24"/>
          <w:szCs w:val="24"/>
        </w:rPr>
        <w:t>) itu sendiri. Rumusan ini adalah bentuk pokoknya, dan ada penipuan dalam arti sempit dalam bentuk khusus yang meringankan. Karena adanya unsur khusus yang bersifat mering</w:t>
      </w:r>
      <w:r w:rsidR="001736E8">
        <w:rPr>
          <w:rFonts w:ascii="Times New Roman" w:hAnsi="Times New Roman" w:cs="Times New Roman"/>
          <w:color w:val="000000" w:themeColor="text1"/>
          <w:sz w:val="24"/>
          <w:szCs w:val="24"/>
        </w:rPr>
        <w:t>an</w:t>
      </w:r>
      <w:r w:rsidRPr="00D2497B">
        <w:rPr>
          <w:rFonts w:ascii="Times New Roman" w:hAnsi="Times New Roman" w:cs="Times New Roman"/>
          <w:color w:val="000000" w:themeColor="text1"/>
          <w:sz w:val="24"/>
          <w:szCs w:val="24"/>
        </w:rPr>
        <w:t>kan sehingga di ancam pidana sebagai penipuan ringan (Pasal 379).</w:t>
      </w:r>
    </w:p>
    <w:p w:rsidR="00AE1DDA" w:rsidRPr="00D2497B" w:rsidRDefault="00AE1DDA" w:rsidP="00AE1DDA">
      <w:pPr>
        <w:pStyle w:val="ListParagraph"/>
        <w:spacing w:after="0" w:line="480" w:lineRule="auto"/>
        <w:ind w:left="1134" w:firstLine="709"/>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Sebagai cara penipuan dalam Pasal 378 KUHP, menurut M. Sudrajat Bassar menyebutkan :</w:t>
      </w:r>
      <w:r w:rsidRPr="00D2497B">
        <w:rPr>
          <w:rStyle w:val="FootnoteReference"/>
          <w:rFonts w:ascii="Times New Roman" w:hAnsi="Times New Roman" w:cs="Times New Roman"/>
          <w:color w:val="000000" w:themeColor="text1"/>
          <w:sz w:val="24"/>
          <w:szCs w:val="24"/>
        </w:rPr>
        <w:footnoteReference w:id="9"/>
      </w:r>
    </w:p>
    <w:p w:rsidR="00AE1DDA" w:rsidRPr="00D2497B" w:rsidRDefault="00AE1DDA" w:rsidP="00F230BD">
      <w:pPr>
        <w:pStyle w:val="ListParagraph"/>
        <w:numPr>
          <w:ilvl w:val="0"/>
          <w:numId w:val="16"/>
        </w:numPr>
        <w:tabs>
          <w:tab w:val="left" w:pos="1418"/>
        </w:tabs>
        <w:spacing w:after="0" w:line="240" w:lineRule="auto"/>
        <w:ind w:left="1418" w:hanging="284"/>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Menggu</w:t>
      </w:r>
      <w:r>
        <w:rPr>
          <w:rFonts w:ascii="Times New Roman" w:hAnsi="Times New Roman" w:cs="Times New Roman"/>
          <w:color w:val="000000" w:themeColor="text1"/>
          <w:sz w:val="24"/>
          <w:szCs w:val="24"/>
        </w:rPr>
        <w:t>n</w:t>
      </w:r>
      <w:r w:rsidRPr="00D2497B">
        <w:rPr>
          <w:rFonts w:ascii="Times New Roman" w:hAnsi="Times New Roman" w:cs="Times New Roman"/>
          <w:color w:val="000000" w:themeColor="text1"/>
          <w:sz w:val="24"/>
          <w:szCs w:val="24"/>
        </w:rPr>
        <w:t>akan nama palsu</w:t>
      </w:r>
    </w:p>
    <w:p w:rsidR="00AE1DDA" w:rsidRPr="00D2497B" w:rsidRDefault="00AE1DDA" w:rsidP="00F230BD">
      <w:pPr>
        <w:pStyle w:val="ListParagraph"/>
        <w:tabs>
          <w:tab w:val="left" w:pos="1418"/>
        </w:tabs>
        <w:spacing w:after="0" w:line="240" w:lineRule="auto"/>
        <w:ind w:left="1418"/>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Nama palsu adalah nama yang berlainan dengan nama yang sebenarnya, akan tetapi kalau si pelaku itu menggunakan nama orang lain yang sama namanya dengan ia sendiri, maka ia tidak dapat  dikatakan menggunakan nama palsu, tetapi ia dapat dipersalahkan melakukan “tipu muslihat” atau “susunan belit dusta”.</w:t>
      </w:r>
    </w:p>
    <w:p w:rsidR="00AE1DDA" w:rsidRPr="00D2497B" w:rsidRDefault="00AE1DDA" w:rsidP="00F230BD">
      <w:pPr>
        <w:pStyle w:val="ListParagraph"/>
        <w:numPr>
          <w:ilvl w:val="0"/>
          <w:numId w:val="16"/>
        </w:numPr>
        <w:tabs>
          <w:tab w:val="left" w:pos="1418"/>
        </w:tabs>
        <w:spacing w:after="0" w:line="240" w:lineRule="auto"/>
        <w:ind w:left="1418" w:hanging="284"/>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Menggunakan kedudukan palsu</w:t>
      </w:r>
    </w:p>
    <w:p w:rsidR="00AE1DDA" w:rsidRPr="00D2497B" w:rsidRDefault="00AE1DDA" w:rsidP="00F230BD">
      <w:pPr>
        <w:pStyle w:val="ListParagraph"/>
        <w:tabs>
          <w:tab w:val="left" w:pos="1418"/>
        </w:tabs>
        <w:spacing w:after="0" w:line="240" w:lineRule="auto"/>
        <w:ind w:left="1418"/>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Seseoarang dapat dipersalahkan menipu dengan menggunakan kedudukan palsu.</w:t>
      </w:r>
    </w:p>
    <w:p w:rsidR="00AE1DDA" w:rsidRPr="00D2497B" w:rsidRDefault="00AE1DDA" w:rsidP="00F230BD">
      <w:pPr>
        <w:pStyle w:val="ListParagraph"/>
        <w:numPr>
          <w:ilvl w:val="0"/>
          <w:numId w:val="16"/>
        </w:numPr>
        <w:tabs>
          <w:tab w:val="left" w:pos="1418"/>
        </w:tabs>
        <w:spacing w:after="0" w:line="240" w:lineRule="auto"/>
        <w:ind w:left="1418" w:hanging="284"/>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Menggunakan tipu muslihat</w:t>
      </w:r>
    </w:p>
    <w:p w:rsidR="00AE1DDA" w:rsidRPr="00D2497B" w:rsidRDefault="00AE1DDA" w:rsidP="00F230BD">
      <w:pPr>
        <w:pStyle w:val="ListParagraph"/>
        <w:tabs>
          <w:tab w:val="left" w:pos="1418"/>
        </w:tabs>
        <w:spacing w:after="0" w:line="240" w:lineRule="auto"/>
        <w:ind w:left="1418"/>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Yang di maksud dengan tipu muslihat adalah perbuatan-perbuatan yang dapat menimbulkan kepercayaan atas pengakuan-pengakuan yang sebenarnya bohong, dan atas gambaran peristiwa-peristiwa yang sebenarnya dibuat sedemikian rupa sehingga kepalsuan itu dapat mengelabuhi orang yang biasanya berhati-hati.</w:t>
      </w:r>
    </w:p>
    <w:p w:rsidR="00AE1DDA" w:rsidRPr="00D2497B" w:rsidRDefault="00AE1DDA" w:rsidP="00F230BD">
      <w:pPr>
        <w:pStyle w:val="ListParagraph"/>
        <w:numPr>
          <w:ilvl w:val="0"/>
          <w:numId w:val="16"/>
        </w:numPr>
        <w:tabs>
          <w:tab w:val="left" w:pos="1418"/>
        </w:tabs>
        <w:spacing w:after="0" w:line="240" w:lineRule="auto"/>
        <w:ind w:left="1418" w:hanging="284"/>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Menggunakan susunan belit dusta</w:t>
      </w:r>
    </w:p>
    <w:p w:rsidR="00AE1DDA" w:rsidRDefault="00AE1DDA" w:rsidP="00F230BD">
      <w:pPr>
        <w:pStyle w:val="ListParagraph"/>
        <w:tabs>
          <w:tab w:val="left" w:pos="1418"/>
        </w:tabs>
        <w:spacing w:after="0" w:line="240" w:lineRule="auto"/>
        <w:ind w:left="1418"/>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 xml:space="preserve">Kebohongan itu harus sedemikian rupa berbelit-belitnya sehingga merupakan suatu keseluruhan yang nampaknya seperti benar atau betul dan tidak mudah ditemukan dimana kepalsuannya. Akal tipu </w:t>
      </w:r>
      <w:r w:rsidRPr="00D2497B">
        <w:rPr>
          <w:rFonts w:ascii="Times New Roman" w:hAnsi="Times New Roman" w:cs="Times New Roman"/>
          <w:color w:val="000000" w:themeColor="text1"/>
          <w:sz w:val="24"/>
          <w:szCs w:val="24"/>
        </w:rPr>
        <w:lastRenderedPageBreak/>
        <w:t>ini suka bercampur dengan tipu muslihat yang tersebut dalam butir 3, dan oleh karenanya sukar dipisahkan.</w:t>
      </w:r>
    </w:p>
    <w:p w:rsidR="00F230BD" w:rsidRPr="00D2497B" w:rsidRDefault="00F230BD" w:rsidP="00F230BD">
      <w:pPr>
        <w:pStyle w:val="ListParagraph"/>
        <w:tabs>
          <w:tab w:val="left" w:pos="1418"/>
        </w:tabs>
        <w:spacing w:after="0" w:line="240" w:lineRule="auto"/>
        <w:ind w:left="1418"/>
        <w:jc w:val="both"/>
        <w:rPr>
          <w:rFonts w:ascii="Times New Roman" w:hAnsi="Times New Roman" w:cs="Times New Roman"/>
          <w:color w:val="000000" w:themeColor="text1"/>
          <w:sz w:val="24"/>
          <w:szCs w:val="24"/>
        </w:rPr>
      </w:pPr>
    </w:p>
    <w:p w:rsidR="00AE1DDA" w:rsidRPr="00D2497B" w:rsidRDefault="00AE1DDA" w:rsidP="00AE1DDA">
      <w:pPr>
        <w:pStyle w:val="ListParagraph"/>
        <w:tabs>
          <w:tab w:val="left" w:pos="1134"/>
        </w:tabs>
        <w:spacing w:after="0" w:line="480" w:lineRule="auto"/>
        <w:ind w:left="709"/>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ab/>
        <w:t>Adapun arti menguntungkan adalah setiap perbaikan dalam posisi atau nasib kehidupan yang diperoleh atau yang akan dicapai oleh pelaku. Pada umumnya perbaikan ini terletak di dalam bidang harta kekayaan seseorang. Tetapi menguntungkan tidak terbatas pada memperoleh pada setiap keuntungan yang dihubungkan dengan perbuatan penipuan itu atau yang berhubungan dengan perbuatan penipuan, tetapi lebih luas, bahkan memperoleh pemberian barang yang dikehendaki dan yang orang lain di anggap tidak bernilai termasuk juga pengertian menguntu</w:t>
      </w:r>
      <w:r w:rsidR="007E1D51">
        <w:rPr>
          <w:rFonts w:ascii="Times New Roman" w:hAnsi="Times New Roman" w:cs="Times New Roman"/>
          <w:color w:val="000000" w:themeColor="text1"/>
          <w:sz w:val="24"/>
          <w:szCs w:val="24"/>
        </w:rPr>
        <w:t>n</w:t>
      </w:r>
      <w:r w:rsidRPr="00D2497B">
        <w:rPr>
          <w:rFonts w:ascii="Times New Roman" w:hAnsi="Times New Roman" w:cs="Times New Roman"/>
          <w:color w:val="000000" w:themeColor="text1"/>
          <w:sz w:val="24"/>
          <w:szCs w:val="24"/>
        </w:rPr>
        <w:t>gkan.</w:t>
      </w:r>
    </w:p>
    <w:p w:rsidR="002D3194" w:rsidRPr="00D2497B" w:rsidRDefault="001652CB" w:rsidP="00067ECE">
      <w:pPr>
        <w:pStyle w:val="ListParagraph"/>
        <w:numPr>
          <w:ilvl w:val="0"/>
          <w:numId w:val="10"/>
        </w:numPr>
        <w:tabs>
          <w:tab w:val="left" w:pos="2410"/>
        </w:tabs>
        <w:spacing w:after="0" w:line="480" w:lineRule="auto"/>
        <w:jc w:val="both"/>
        <w:rPr>
          <w:rFonts w:ascii="Times New Roman" w:hAnsi="Times New Roman" w:cs="Times New Roman"/>
          <w:b/>
          <w:color w:val="000000" w:themeColor="text1"/>
          <w:sz w:val="24"/>
          <w:szCs w:val="24"/>
        </w:rPr>
      </w:pPr>
      <w:r w:rsidRPr="00D2497B">
        <w:rPr>
          <w:rFonts w:ascii="Times New Roman" w:hAnsi="Times New Roman" w:cs="Times New Roman"/>
          <w:b/>
          <w:color w:val="000000" w:themeColor="text1"/>
          <w:sz w:val="24"/>
          <w:szCs w:val="24"/>
        </w:rPr>
        <w:t>Tinjauan Umum Mengenai Pertanggungjawaban Pidana</w:t>
      </w:r>
    </w:p>
    <w:p w:rsidR="00956450" w:rsidRPr="00D2497B" w:rsidRDefault="00956450" w:rsidP="00067ECE">
      <w:pPr>
        <w:pStyle w:val="ListParagraph"/>
        <w:numPr>
          <w:ilvl w:val="0"/>
          <w:numId w:val="15"/>
        </w:numPr>
        <w:tabs>
          <w:tab w:val="left" w:pos="2410"/>
        </w:tabs>
        <w:spacing w:after="0" w:line="480" w:lineRule="auto"/>
        <w:jc w:val="both"/>
        <w:rPr>
          <w:rFonts w:ascii="Times New Roman" w:hAnsi="Times New Roman" w:cs="Times New Roman"/>
          <w:b/>
          <w:color w:val="000000" w:themeColor="text1"/>
          <w:sz w:val="24"/>
          <w:szCs w:val="24"/>
        </w:rPr>
      </w:pPr>
      <w:r w:rsidRPr="00D2497B">
        <w:rPr>
          <w:rFonts w:ascii="Times New Roman" w:hAnsi="Times New Roman" w:cs="Times New Roman"/>
          <w:b/>
          <w:color w:val="000000" w:themeColor="text1"/>
          <w:sz w:val="24"/>
          <w:szCs w:val="24"/>
        </w:rPr>
        <w:t>Pengertian Pertanggungjawaban Pidana</w:t>
      </w:r>
    </w:p>
    <w:p w:rsidR="00956450" w:rsidRPr="00D2497B" w:rsidRDefault="00956450" w:rsidP="00067ECE">
      <w:pPr>
        <w:pStyle w:val="ListParagraph"/>
        <w:tabs>
          <w:tab w:val="left" w:pos="1843"/>
        </w:tabs>
        <w:spacing w:after="0" w:line="480" w:lineRule="auto"/>
        <w:ind w:left="1080"/>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ab/>
        <w:t xml:space="preserve">Sistem pertanggungjawaban pidana dalam hukum pidana positif saat ini menganut asas kesalahan disamping asas legalitas. Pertanggungjawaban pidana merupakan bentuk perbuatan dari pelaku tindak pidana terhadap kesalahan yang dilakukannya. Maka dari itu, terjadinya pertanggungjawaban pidana karena ada kesalahan yang merupakan tindak pidana yang dilakukan oleh seseorang, dan telah ada aturan yang mengatur tindak pidana tersebut. Roeslan Saleh menyatakan bahwa dalam membicarakan tentang pertanggungjawaban pidana, tidaklah dapat dilepaskan dari satu dua aspek yang harus dilihat dengan pandangan-pandangan falsafah. Satu diantaranya adalah </w:t>
      </w:r>
      <w:r w:rsidRPr="00D2497B">
        <w:rPr>
          <w:rFonts w:ascii="Times New Roman" w:hAnsi="Times New Roman" w:cs="Times New Roman"/>
          <w:color w:val="000000" w:themeColor="text1"/>
          <w:sz w:val="24"/>
          <w:szCs w:val="24"/>
        </w:rPr>
        <w:lastRenderedPageBreak/>
        <w:t>keadilan, sehingga pembicaraan tentang pertanggungjawab</w:t>
      </w:r>
      <w:r w:rsidR="007E1D51">
        <w:rPr>
          <w:rFonts w:ascii="Times New Roman" w:hAnsi="Times New Roman" w:cs="Times New Roman"/>
          <w:color w:val="000000" w:themeColor="text1"/>
          <w:sz w:val="24"/>
          <w:szCs w:val="24"/>
        </w:rPr>
        <w:t>an pidana akan memberikan penjelasan</w:t>
      </w:r>
      <w:r w:rsidRPr="00D2497B">
        <w:rPr>
          <w:rFonts w:ascii="Times New Roman" w:hAnsi="Times New Roman" w:cs="Times New Roman"/>
          <w:color w:val="000000" w:themeColor="text1"/>
          <w:sz w:val="24"/>
          <w:szCs w:val="24"/>
        </w:rPr>
        <w:t xml:space="preserve"> yang l</w:t>
      </w:r>
      <w:r w:rsidR="00A43C09" w:rsidRPr="00D2497B">
        <w:rPr>
          <w:rFonts w:ascii="Times New Roman" w:hAnsi="Times New Roman" w:cs="Times New Roman"/>
          <w:color w:val="000000" w:themeColor="text1"/>
          <w:sz w:val="24"/>
          <w:szCs w:val="24"/>
        </w:rPr>
        <w:t>ebih jelas.</w:t>
      </w:r>
      <w:r w:rsidR="00A43C09" w:rsidRPr="00D2497B">
        <w:rPr>
          <w:rStyle w:val="FootnoteReference"/>
          <w:rFonts w:ascii="Times New Roman" w:hAnsi="Times New Roman" w:cs="Times New Roman"/>
          <w:color w:val="000000" w:themeColor="text1"/>
          <w:sz w:val="24"/>
          <w:szCs w:val="24"/>
        </w:rPr>
        <w:footnoteReference w:id="10"/>
      </w:r>
    </w:p>
    <w:p w:rsidR="00D77EF1" w:rsidRDefault="00956450" w:rsidP="00C4206E">
      <w:pPr>
        <w:pStyle w:val="ListParagraph"/>
        <w:tabs>
          <w:tab w:val="left" w:pos="1843"/>
        </w:tabs>
        <w:spacing w:after="0" w:line="480" w:lineRule="auto"/>
        <w:ind w:left="1080"/>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ab/>
        <w:t>Pertanggungjawaban pidana sebagai soal hukum pidana terjalin dengan keadilan sebagai soal filsafat Pertanggungjawaban pidana adalah</w:t>
      </w:r>
      <w:r w:rsidR="00D77EF1">
        <w:rPr>
          <w:rFonts w:ascii="Times New Roman" w:hAnsi="Times New Roman" w:cs="Times New Roman"/>
          <w:color w:val="000000" w:themeColor="text1"/>
          <w:sz w:val="24"/>
          <w:szCs w:val="24"/>
        </w:rPr>
        <w:t xml:space="preserve"> :</w:t>
      </w:r>
      <w:r w:rsidR="00D77EF1" w:rsidRPr="00D2497B">
        <w:rPr>
          <w:rStyle w:val="FootnoteReference"/>
          <w:rFonts w:ascii="Times New Roman" w:hAnsi="Times New Roman" w:cs="Times New Roman"/>
          <w:color w:val="000000" w:themeColor="text1"/>
          <w:sz w:val="24"/>
          <w:szCs w:val="24"/>
        </w:rPr>
        <w:footnoteReference w:id="11"/>
      </w:r>
      <w:r w:rsidRPr="00D2497B">
        <w:rPr>
          <w:rFonts w:ascii="Times New Roman" w:hAnsi="Times New Roman" w:cs="Times New Roman"/>
          <w:color w:val="000000" w:themeColor="text1"/>
          <w:sz w:val="24"/>
          <w:szCs w:val="24"/>
        </w:rPr>
        <w:t xml:space="preserve"> </w:t>
      </w:r>
    </w:p>
    <w:p w:rsidR="00D77EF1" w:rsidRDefault="00D77EF1" w:rsidP="007F22E6">
      <w:pPr>
        <w:pStyle w:val="ListParagraph"/>
        <w:tabs>
          <w:tab w:val="left" w:pos="1843"/>
        </w:tabs>
        <w:spacing w:after="0" w:line="360" w:lineRule="auto"/>
        <w:ind w:left="18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56450" w:rsidRPr="00D2497B">
        <w:rPr>
          <w:rFonts w:ascii="Times New Roman" w:hAnsi="Times New Roman" w:cs="Times New Roman"/>
          <w:color w:val="000000" w:themeColor="text1"/>
          <w:sz w:val="24"/>
          <w:szCs w:val="24"/>
        </w:rPr>
        <w:t>suatu perbuatan yang tercela oleh masyarakat yang harus dipertanggungjawabkan pada pelakunya atas perbuatan yang dilakukan.</w:t>
      </w:r>
      <w:r>
        <w:rPr>
          <w:rFonts w:ascii="Times New Roman" w:hAnsi="Times New Roman" w:cs="Times New Roman"/>
          <w:color w:val="000000" w:themeColor="text1"/>
          <w:sz w:val="24"/>
          <w:szCs w:val="24"/>
        </w:rPr>
        <w:t>”</w:t>
      </w:r>
    </w:p>
    <w:p w:rsidR="00D77EF1" w:rsidRDefault="00D77EF1" w:rsidP="00D77EF1">
      <w:pPr>
        <w:pStyle w:val="ListParagraph"/>
        <w:tabs>
          <w:tab w:val="left" w:pos="1843"/>
        </w:tabs>
        <w:spacing w:after="0" w:line="240" w:lineRule="auto"/>
        <w:ind w:left="1843"/>
        <w:jc w:val="both"/>
        <w:rPr>
          <w:rFonts w:ascii="Times New Roman" w:hAnsi="Times New Roman" w:cs="Times New Roman"/>
          <w:color w:val="000000" w:themeColor="text1"/>
          <w:sz w:val="24"/>
          <w:szCs w:val="24"/>
        </w:rPr>
      </w:pPr>
    </w:p>
    <w:p w:rsidR="00956450" w:rsidRPr="00D2497B" w:rsidRDefault="00956450" w:rsidP="00C4206E">
      <w:pPr>
        <w:pStyle w:val="ListParagraph"/>
        <w:tabs>
          <w:tab w:val="left" w:pos="1843"/>
        </w:tabs>
        <w:spacing w:after="0" w:line="480" w:lineRule="auto"/>
        <w:ind w:left="1080"/>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 xml:space="preserve"> Dengan mempertanggungjawabkan perbuatan yang tercela itu pada pelakunya, apakah pelakunya juga dicela ataukah pelakunya tidak dicela. Pada hal yang pertama maka pelakunya tentu dipidana, sedangkan dalam hal yang kedua pelakunya tentu tidak dipidana</w:t>
      </w:r>
    </w:p>
    <w:p w:rsidR="007F22E6" w:rsidRDefault="00956450" w:rsidP="00C4206E">
      <w:pPr>
        <w:pStyle w:val="ListParagraph"/>
        <w:tabs>
          <w:tab w:val="left" w:pos="1843"/>
        </w:tabs>
        <w:spacing w:after="0" w:line="480" w:lineRule="auto"/>
        <w:ind w:left="1080"/>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ab/>
        <w:t xml:space="preserve">Dalam bahasa asing pertanggungjawaban pidana disebut sebagai </w:t>
      </w:r>
      <w:r w:rsidRPr="00AE1DDA">
        <w:rPr>
          <w:rFonts w:ascii="Times New Roman" w:hAnsi="Times New Roman" w:cs="Times New Roman"/>
          <w:i/>
          <w:color w:val="000000" w:themeColor="text1"/>
          <w:sz w:val="24"/>
          <w:szCs w:val="24"/>
        </w:rPr>
        <w:t>toerekenbaarheid</w:t>
      </w:r>
      <w:r w:rsidRPr="00D2497B">
        <w:rPr>
          <w:rFonts w:ascii="Times New Roman" w:hAnsi="Times New Roman" w:cs="Times New Roman"/>
          <w:color w:val="000000" w:themeColor="text1"/>
          <w:sz w:val="24"/>
          <w:szCs w:val="24"/>
        </w:rPr>
        <w:t xml:space="preserve">, </w:t>
      </w:r>
      <w:r w:rsidRPr="00AE1DDA">
        <w:rPr>
          <w:rFonts w:ascii="Times New Roman" w:hAnsi="Times New Roman" w:cs="Times New Roman"/>
          <w:i/>
          <w:color w:val="000000" w:themeColor="text1"/>
          <w:sz w:val="24"/>
          <w:szCs w:val="24"/>
        </w:rPr>
        <w:t>criminal</w:t>
      </w:r>
      <w:r w:rsidRPr="00D2497B">
        <w:rPr>
          <w:rFonts w:ascii="Times New Roman" w:hAnsi="Times New Roman" w:cs="Times New Roman"/>
          <w:color w:val="000000" w:themeColor="text1"/>
          <w:sz w:val="24"/>
          <w:szCs w:val="24"/>
        </w:rPr>
        <w:t xml:space="preserve"> </w:t>
      </w:r>
      <w:r w:rsidRPr="00AE1DDA">
        <w:rPr>
          <w:rFonts w:ascii="Times New Roman" w:hAnsi="Times New Roman" w:cs="Times New Roman"/>
          <w:i/>
          <w:color w:val="000000" w:themeColor="text1"/>
          <w:sz w:val="24"/>
          <w:szCs w:val="24"/>
        </w:rPr>
        <w:t>responbility</w:t>
      </w:r>
      <w:r w:rsidRPr="00D2497B">
        <w:rPr>
          <w:rFonts w:ascii="Times New Roman" w:hAnsi="Times New Roman" w:cs="Times New Roman"/>
          <w:color w:val="000000" w:themeColor="text1"/>
          <w:sz w:val="24"/>
          <w:szCs w:val="24"/>
        </w:rPr>
        <w:t xml:space="preserve">, </w:t>
      </w:r>
      <w:r w:rsidRPr="00AE1DDA">
        <w:rPr>
          <w:rFonts w:ascii="Times New Roman" w:hAnsi="Times New Roman" w:cs="Times New Roman"/>
          <w:i/>
          <w:color w:val="000000" w:themeColor="text1"/>
          <w:sz w:val="24"/>
          <w:szCs w:val="24"/>
        </w:rPr>
        <w:t>criminal</w:t>
      </w:r>
      <w:r w:rsidRPr="00D2497B">
        <w:rPr>
          <w:rFonts w:ascii="Times New Roman" w:hAnsi="Times New Roman" w:cs="Times New Roman"/>
          <w:color w:val="000000" w:themeColor="text1"/>
          <w:sz w:val="24"/>
          <w:szCs w:val="24"/>
        </w:rPr>
        <w:t xml:space="preserve"> </w:t>
      </w:r>
      <w:r w:rsidRPr="00AE1DDA">
        <w:rPr>
          <w:rFonts w:ascii="Times New Roman" w:hAnsi="Times New Roman" w:cs="Times New Roman"/>
          <w:i/>
          <w:color w:val="000000" w:themeColor="text1"/>
          <w:sz w:val="24"/>
          <w:szCs w:val="24"/>
        </w:rPr>
        <w:t>liability</w:t>
      </w:r>
      <w:r w:rsidRPr="00D2497B">
        <w:rPr>
          <w:rFonts w:ascii="Times New Roman" w:hAnsi="Times New Roman" w:cs="Times New Roman"/>
          <w:color w:val="000000" w:themeColor="text1"/>
          <w:sz w:val="24"/>
          <w:szCs w:val="24"/>
        </w:rPr>
        <w:t>. Bahwa pertanggungjawaban pidana dimaksudkan</w:t>
      </w:r>
      <w:r w:rsidR="007F22E6">
        <w:rPr>
          <w:rFonts w:ascii="Times New Roman" w:hAnsi="Times New Roman" w:cs="Times New Roman"/>
          <w:color w:val="000000" w:themeColor="text1"/>
          <w:sz w:val="24"/>
          <w:szCs w:val="24"/>
        </w:rPr>
        <w:t xml:space="preserve"> ialah :</w:t>
      </w:r>
      <w:r w:rsidR="007F22E6" w:rsidRPr="00D2497B">
        <w:rPr>
          <w:rStyle w:val="FootnoteReference"/>
          <w:rFonts w:ascii="Times New Roman" w:hAnsi="Times New Roman" w:cs="Times New Roman"/>
          <w:color w:val="000000" w:themeColor="text1"/>
          <w:sz w:val="24"/>
          <w:szCs w:val="24"/>
        </w:rPr>
        <w:footnoteReference w:id="12"/>
      </w:r>
      <w:r w:rsidR="007F22E6">
        <w:rPr>
          <w:rFonts w:ascii="Times New Roman" w:hAnsi="Times New Roman" w:cs="Times New Roman"/>
          <w:color w:val="000000" w:themeColor="text1"/>
          <w:sz w:val="24"/>
          <w:szCs w:val="24"/>
        </w:rPr>
        <w:t xml:space="preserve"> </w:t>
      </w:r>
    </w:p>
    <w:p w:rsidR="00956450" w:rsidRDefault="007F22E6" w:rsidP="007F22E6">
      <w:pPr>
        <w:pStyle w:val="ListParagraph"/>
        <w:tabs>
          <w:tab w:val="left" w:pos="1843"/>
        </w:tabs>
        <w:spacing w:after="0" w:line="240" w:lineRule="auto"/>
        <w:ind w:left="18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00956450" w:rsidRPr="00D2497B">
        <w:rPr>
          <w:rFonts w:ascii="Times New Roman" w:hAnsi="Times New Roman" w:cs="Times New Roman"/>
          <w:color w:val="000000" w:themeColor="text1"/>
          <w:sz w:val="24"/>
          <w:szCs w:val="24"/>
        </w:rPr>
        <w:t>ntuk menentukan apakah seseorang tersangka/terdakwa dipertanggungjawabkan atas suatu tindak pidana (</w:t>
      </w:r>
      <w:r w:rsidR="00956450" w:rsidRPr="00AE1DDA">
        <w:rPr>
          <w:rFonts w:ascii="Times New Roman" w:hAnsi="Times New Roman" w:cs="Times New Roman"/>
          <w:i/>
          <w:color w:val="000000" w:themeColor="text1"/>
          <w:sz w:val="24"/>
          <w:szCs w:val="24"/>
        </w:rPr>
        <w:t>crime</w:t>
      </w:r>
      <w:r w:rsidR="00956450" w:rsidRPr="00D2497B">
        <w:rPr>
          <w:rFonts w:ascii="Times New Roman" w:hAnsi="Times New Roman" w:cs="Times New Roman"/>
          <w:color w:val="000000" w:themeColor="text1"/>
          <w:sz w:val="24"/>
          <w:szCs w:val="24"/>
        </w:rPr>
        <w:t>) yang terjadi atau tidak. Dengan perkataan lain apakah terdakwa akan dipidana atau dibebaskan. Jika ia dipidana, harus ternyata bahwa tindakan yang dilakukan itu bersifat melawan hukum dan terdakwa mampu bertanggung jawab. Kemampuan tersebut memperlihatkan kesalahan dari pelaku yang berbentuk kesengajaan atau kealpaan.</w:t>
      </w:r>
      <w:r>
        <w:rPr>
          <w:rFonts w:ascii="Times New Roman" w:hAnsi="Times New Roman" w:cs="Times New Roman"/>
          <w:color w:val="000000" w:themeColor="text1"/>
          <w:sz w:val="24"/>
          <w:szCs w:val="24"/>
        </w:rPr>
        <w:t>”</w:t>
      </w:r>
    </w:p>
    <w:p w:rsidR="007F22E6" w:rsidRPr="00D2497B" w:rsidRDefault="007F22E6" w:rsidP="007F22E6">
      <w:pPr>
        <w:pStyle w:val="ListParagraph"/>
        <w:tabs>
          <w:tab w:val="left" w:pos="1843"/>
        </w:tabs>
        <w:spacing w:after="0" w:line="240" w:lineRule="auto"/>
        <w:ind w:left="1843"/>
        <w:jc w:val="both"/>
        <w:rPr>
          <w:rFonts w:ascii="Times New Roman" w:hAnsi="Times New Roman" w:cs="Times New Roman"/>
          <w:color w:val="000000" w:themeColor="text1"/>
          <w:sz w:val="24"/>
          <w:szCs w:val="24"/>
        </w:rPr>
      </w:pPr>
    </w:p>
    <w:p w:rsidR="00BC17FE" w:rsidRPr="00D2497B" w:rsidRDefault="00A90861" w:rsidP="00C4206E">
      <w:pPr>
        <w:pStyle w:val="ListParagraph"/>
        <w:tabs>
          <w:tab w:val="left" w:pos="1843"/>
        </w:tabs>
        <w:spacing w:after="0" w:line="480" w:lineRule="auto"/>
        <w:ind w:left="1080"/>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lastRenderedPageBreak/>
        <w:tab/>
      </w:r>
      <w:r w:rsidR="00BC17FE" w:rsidRPr="00D2497B">
        <w:rPr>
          <w:rFonts w:ascii="Times New Roman" w:hAnsi="Times New Roman" w:cs="Times New Roman"/>
          <w:color w:val="000000" w:themeColor="text1"/>
          <w:sz w:val="24"/>
          <w:szCs w:val="24"/>
        </w:rPr>
        <w:t>Pertanggugjawaban pidana atau “</w:t>
      </w:r>
      <w:r w:rsidR="00BC17FE" w:rsidRPr="00D2497B">
        <w:rPr>
          <w:rFonts w:ascii="Times New Roman" w:hAnsi="Times New Roman" w:cs="Times New Roman"/>
          <w:i/>
          <w:color w:val="000000" w:themeColor="text1"/>
          <w:sz w:val="24"/>
          <w:szCs w:val="24"/>
        </w:rPr>
        <w:t>criminal liability</w:t>
      </w:r>
      <w:r w:rsidR="00BC17FE" w:rsidRPr="00D2497B">
        <w:rPr>
          <w:rFonts w:ascii="Times New Roman" w:hAnsi="Times New Roman" w:cs="Times New Roman"/>
          <w:color w:val="000000" w:themeColor="text1"/>
          <w:sz w:val="24"/>
          <w:szCs w:val="24"/>
        </w:rPr>
        <w:t>” atau sesungguhnya tidak hanya menyangkut soal hukum semata-mata, melainkan juga menyangkut soal nilai-nilai moral atau kesusilaan umum yang dianut oleh suatu masyarakat at</w:t>
      </w:r>
      <w:r w:rsidR="007E1D51">
        <w:rPr>
          <w:rFonts w:ascii="Times New Roman" w:hAnsi="Times New Roman" w:cs="Times New Roman"/>
          <w:color w:val="000000" w:themeColor="text1"/>
          <w:sz w:val="24"/>
          <w:szCs w:val="24"/>
        </w:rPr>
        <w:t>au kelompok-kelompok dalam</w:t>
      </w:r>
      <w:r w:rsidR="00BC17FE" w:rsidRPr="00D2497B">
        <w:rPr>
          <w:rFonts w:ascii="Times New Roman" w:hAnsi="Times New Roman" w:cs="Times New Roman"/>
          <w:color w:val="000000" w:themeColor="text1"/>
          <w:sz w:val="24"/>
          <w:szCs w:val="24"/>
        </w:rPr>
        <w:t xml:space="preserve"> masyarakat. Sekalipun perkembangan masyaraka</w:t>
      </w:r>
      <w:r w:rsidR="00D148AB">
        <w:rPr>
          <w:rFonts w:ascii="Times New Roman" w:hAnsi="Times New Roman" w:cs="Times New Roman"/>
          <w:color w:val="000000" w:themeColor="text1"/>
          <w:sz w:val="24"/>
          <w:szCs w:val="24"/>
        </w:rPr>
        <w:t>t dan teknologi pada abad ke-</w:t>
      </w:r>
      <w:r w:rsidR="00BC17FE" w:rsidRPr="00D2497B">
        <w:rPr>
          <w:rFonts w:ascii="Times New Roman" w:hAnsi="Times New Roman" w:cs="Times New Roman"/>
          <w:color w:val="000000" w:themeColor="text1"/>
          <w:sz w:val="24"/>
          <w:szCs w:val="24"/>
        </w:rPr>
        <w:t>20 ini berkembang dengan pesatnya dan karena itu timbullah perkembangan pandangan atau persepsi masyarakat tentang nilai-nilai kesusialaan umum tadi, namun demikian inti dari nilai-nilai kesusilaan umum tetap tidak berubah, terutama terhadap perbuatan-perbuatan seperti, pembunuhan, perkosaan, penganiayaan, atau kejahatan terhadap jiwa dan badan serta kerjahatan terhadap harta benda.</w:t>
      </w:r>
    </w:p>
    <w:p w:rsidR="003854CD" w:rsidRPr="00D2497B" w:rsidRDefault="001E3474" w:rsidP="00067ECE">
      <w:pPr>
        <w:pStyle w:val="ListParagraph"/>
        <w:tabs>
          <w:tab w:val="left" w:pos="1843"/>
        </w:tabs>
        <w:spacing w:after="0" w:line="480" w:lineRule="auto"/>
        <w:ind w:left="1080"/>
        <w:jc w:val="both"/>
        <w:rPr>
          <w:rFonts w:ascii="Times New Roman" w:hAnsi="Times New Roman" w:cs="Times New Roman"/>
          <w:color w:val="000000" w:themeColor="text1"/>
          <w:sz w:val="24"/>
          <w:szCs w:val="24"/>
        </w:rPr>
      </w:pPr>
      <w:r w:rsidRPr="00D2497B">
        <w:rPr>
          <w:rFonts w:ascii="Times New Roman" w:hAnsi="Times New Roman" w:cs="Times New Roman"/>
          <w:b/>
          <w:color w:val="000000" w:themeColor="text1"/>
          <w:sz w:val="24"/>
          <w:szCs w:val="24"/>
        </w:rPr>
        <w:tab/>
      </w:r>
      <w:r w:rsidRPr="00D2497B">
        <w:rPr>
          <w:rFonts w:ascii="Times New Roman" w:hAnsi="Times New Roman" w:cs="Times New Roman"/>
          <w:color w:val="000000" w:themeColor="text1"/>
          <w:sz w:val="24"/>
          <w:szCs w:val="24"/>
        </w:rPr>
        <w:t>Terhadap perubahan yang bersifat “</w:t>
      </w:r>
      <w:r w:rsidRPr="00D2497B">
        <w:rPr>
          <w:rFonts w:ascii="Times New Roman" w:hAnsi="Times New Roman" w:cs="Times New Roman"/>
          <w:i/>
          <w:color w:val="000000" w:themeColor="text1"/>
          <w:sz w:val="24"/>
          <w:szCs w:val="24"/>
        </w:rPr>
        <w:t>private conduct</w:t>
      </w:r>
      <w:r w:rsidRPr="00D2497B">
        <w:rPr>
          <w:rFonts w:ascii="Times New Roman" w:hAnsi="Times New Roman" w:cs="Times New Roman"/>
          <w:color w:val="000000" w:themeColor="text1"/>
          <w:sz w:val="24"/>
          <w:szCs w:val="24"/>
        </w:rPr>
        <w:t>”, pandangan masyarakat terutama masyarakat barat mengalami perkembangan yang pesat dan timbul gejolak pro dan kontra.  Berlainan halnya dengan masyarakat timur khususnya masyarakat di beberapa negara ASEAN. Perubahan pandangan atau persepsi masyarakat terhadap perbuatan-perbuatan yang termasuk “</w:t>
      </w:r>
      <w:r w:rsidRPr="00D2497B">
        <w:rPr>
          <w:rFonts w:ascii="Times New Roman" w:hAnsi="Times New Roman" w:cs="Times New Roman"/>
          <w:i/>
          <w:color w:val="000000" w:themeColor="text1"/>
          <w:sz w:val="24"/>
          <w:szCs w:val="24"/>
        </w:rPr>
        <w:t>private conduct</w:t>
      </w:r>
      <w:r w:rsidRPr="00D2497B">
        <w:rPr>
          <w:rFonts w:ascii="Times New Roman" w:hAnsi="Times New Roman" w:cs="Times New Roman"/>
          <w:color w:val="000000" w:themeColor="text1"/>
          <w:sz w:val="24"/>
          <w:szCs w:val="24"/>
        </w:rPr>
        <w:t xml:space="preserve">” tidak banyak mengalami perkembangan yang menimbulkan gejolak pandangan pro dan kontra. Pandangan dan persepsi terhadap masalah perlindungan atas hak-hak dan kepentingan golongan ekonomi lemah menempati urutan utama dibandingkan dengan </w:t>
      </w:r>
      <w:r w:rsidRPr="00D2497B">
        <w:rPr>
          <w:rFonts w:ascii="Times New Roman" w:hAnsi="Times New Roman" w:cs="Times New Roman"/>
          <w:color w:val="000000" w:themeColor="text1"/>
          <w:sz w:val="24"/>
          <w:szCs w:val="24"/>
        </w:rPr>
        <w:lastRenderedPageBreak/>
        <w:t>masalah perlindungan terhadap perbuatan-perbuatan yang menya</w:t>
      </w:r>
      <w:r w:rsidR="00121F82" w:rsidRPr="00D2497B">
        <w:rPr>
          <w:rFonts w:ascii="Times New Roman" w:hAnsi="Times New Roman" w:cs="Times New Roman"/>
          <w:color w:val="000000" w:themeColor="text1"/>
          <w:sz w:val="24"/>
          <w:szCs w:val="24"/>
        </w:rPr>
        <w:t>ngkut soal kesusilaan.</w:t>
      </w:r>
      <w:r w:rsidR="003854CD" w:rsidRPr="00D2497B">
        <w:rPr>
          <w:rStyle w:val="FootnoteReference"/>
          <w:rFonts w:ascii="Times New Roman" w:hAnsi="Times New Roman" w:cs="Times New Roman"/>
          <w:color w:val="000000" w:themeColor="text1"/>
          <w:sz w:val="24"/>
          <w:szCs w:val="24"/>
        </w:rPr>
        <w:footnoteReference w:id="13"/>
      </w:r>
    </w:p>
    <w:p w:rsidR="00F94E3D" w:rsidRPr="00D2497B" w:rsidRDefault="002B0CDF" w:rsidP="00067ECE">
      <w:pPr>
        <w:pStyle w:val="ListParagraph"/>
        <w:numPr>
          <w:ilvl w:val="0"/>
          <w:numId w:val="10"/>
        </w:numPr>
        <w:tabs>
          <w:tab w:val="left" w:pos="1134"/>
        </w:tabs>
        <w:spacing w:after="0" w:line="480" w:lineRule="auto"/>
        <w:jc w:val="both"/>
        <w:rPr>
          <w:rFonts w:ascii="Times New Roman" w:hAnsi="Times New Roman" w:cs="Times New Roman"/>
          <w:b/>
          <w:color w:val="000000" w:themeColor="text1"/>
          <w:sz w:val="24"/>
          <w:szCs w:val="24"/>
        </w:rPr>
      </w:pPr>
      <w:r w:rsidRPr="00D2497B">
        <w:rPr>
          <w:rFonts w:ascii="Times New Roman" w:hAnsi="Times New Roman" w:cs="Times New Roman"/>
          <w:b/>
          <w:color w:val="000000" w:themeColor="text1"/>
          <w:sz w:val="24"/>
          <w:szCs w:val="24"/>
        </w:rPr>
        <w:t>Aspek Hukum Perdata Penjualan Telepon Genggam Rekondisi</w:t>
      </w:r>
    </w:p>
    <w:p w:rsidR="00F94E3D" w:rsidRPr="00D2497B" w:rsidRDefault="00F94E3D" w:rsidP="00067ECE">
      <w:pPr>
        <w:pStyle w:val="ListParagraph"/>
        <w:tabs>
          <w:tab w:val="left" w:pos="1134"/>
        </w:tabs>
        <w:spacing w:after="0" w:line="480" w:lineRule="auto"/>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ab/>
        <w:t>Dasar dari terjadinya jual beli adalah perjanjian jual beli. Salah satu syarat sahnya perjanjian sebagaimana diatur dalam</w:t>
      </w:r>
      <w:r w:rsidRPr="00D2497B">
        <w:rPr>
          <w:rStyle w:val="apple-converted-space"/>
          <w:rFonts w:ascii="Times New Roman" w:hAnsi="Times New Roman" w:cs="Times New Roman"/>
          <w:color w:val="000000" w:themeColor="text1"/>
          <w:sz w:val="24"/>
          <w:szCs w:val="24"/>
        </w:rPr>
        <w:t> </w:t>
      </w:r>
      <w:r w:rsidRPr="00D2497B">
        <w:rPr>
          <w:rFonts w:ascii="Times New Roman" w:hAnsi="Times New Roman" w:cs="Times New Roman"/>
          <w:bCs/>
          <w:color w:val="000000" w:themeColor="text1"/>
          <w:sz w:val="24"/>
          <w:szCs w:val="24"/>
        </w:rPr>
        <w:t>Pasal 1320</w:t>
      </w:r>
      <w:r w:rsidRPr="00D2497B">
        <w:rPr>
          <w:rStyle w:val="apple-converted-space"/>
          <w:rFonts w:ascii="Times New Roman" w:hAnsi="Times New Roman" w:cs="Times New Roman"/>
          <w:bCs/>
          <w:color w:val="000000" w:themeColor="text1"/>
          <w:sz w:val="24"/>
          <w:szCs w:val="24"/>
        </w:rPr>
        <w:t> </w:t>
      </w:r>
      <w:hyperlink r:id="rId9" w:tgtFrame="_top" w:history="1">
        <w:r w:rsidRPr="00D2497B">
          <w:rPr>
            <w:rStyle w:val="Hyperlink"/>
            <w:rFonts w:ascii="Times New Roman" w:hAnsi="Times New Roman" w:cs="Times New Roman"/>
            <w:bCs/>
            <w:color w:val="000000" w:themeColor="text1"/>
            <w:sz w:val="24"/>
            <w:szCs w:val="24"/>
            <w:u w:val="none"/>
          </w:rPr>
          <w:t>Kitab Undang-Undang Hukum Perdata</w:t>
        </w:r>
      </w:hyperlink>
      <w:r w:rsidRPr="00D2497B">
        <w:rPr>
          <w:rStyle w:val="apple-converted-space"/>
          <w:rFonts w:ascii="Times New Roman" w:hAnsi="Times New Roman" w:cs="Times New Roman"/>
          <w:bCs/>
          <w:color w:val="000000" w:themeColor="text1"/>
          <w:sz w:val="24"/>
          <w:szCs w:val="24"/>
        </w:rPr>
        <w:t> </w:t>
      </w:r>
      <w:r w:rsidRPr="00D2497B">
        <w:rPr>
          <w:rFonts w:ascii="Times New Roman" w:hAnsi="Times New Roman" w:cs="Times New Roman"/>
          <w:bCs/>
          <w:color w:val="000000" w:themeColor="text1"/>
          <w:sz w:val="24"/>
          <w:szCs w:val="24"/>
        </w:rPr>
        <w:t>(KUHPer)</w:t>
      </w:r>
      <w:r w:rsidRPr="00D2497B">
        <w:rPr>
          <w:rStyle w:val="apple-converted-space"/>
          <w:rFonts w:ascii="Times New Roman" w:hAnsi="Times New Roman" w:cs="Times New Roman"/>
          <w:color w:val="000000" w:themeColor="text1"/>
          <w:sz w:val="24"/>
          <w:szCs w:val="24"/>
        </w:rPr>
        <w:t> </w:t>
      </w:r>
      <w:r w:rsidRPr="00D2497B">
        <w:rPr>
          <w:rFonts w:ascii="Times New Roman" w:hAnsi="Times New Roman" w:cs="Times New Roman"/>
          <w:color w:val="000000" w:themeColor="text1"/>
          <w:sz w:val="24"/>
          <w:szCs w:val="24"/>
        </w:rPr>
        <w:t xml:space="preserve">adalah adanya sebab yang halal yakni sebab </w:t>
      </w:r>
      <w:r w:rsidR="00D148AB">
        <w:rPr>
          <w:rFonts w:ascii="Times New Roman" w:hAnsi="Times New Roman" w:cs="Times New Roman"/>
          <w:color w:val="000000" w:themeColor="text1"/>
          <w:sz w:val="24"/>
          <w:szCs w:val="24"/>
        </w:rPr>
        <w:t xml:space="preserve">yang tidak bertentangan dengan Undang-undang </w:t>
      </w:r>
      <w:r w:rsidRPr="00D2497B">
        <w:rPr>
          <w:rFonts w:ascii="Times New Roman" w:hAnsi="Times New Roman" w:cs="Times New Roman"/>
          <w:color w:val="000000" w:themeColor="text1"/>
          <w:sz w:val="24"/>
          <w:szCs w:val="24"/>
        </w:rPr>
        <w:t>kesusilaan, maupun dengan ketertiban umum (</w:t>
      </w:r>
      <w:r w:rsidRPr="00D2497B">
        <w:rPr>
          <w:rFonts w:ascii="Times New Roman" w:hAnsi="Times New Roman" w:cs="Times New Roman"/>
          <w:bCs/>
          <w:color w:val="000000" w:themeColor="text1"/>
          <w:sz w:val="24"/>
          <w:szCs w:val="24"/>
        </w:rPr>
        <w:t>Pasal 1337 KUHPer</w:t>
      </w:r>
      <w:r w:rsidRPr="00D2497B">
        <w:rPr>
          <w:rFonts w:ascii="Times New Roman" w:hAnsi="Times New Roman" w:cs="Times New Roman"/>
          <w:color w:val="000000" w:themeColor="text1"/>
          <w:sz w:val="24"/>
          <w:szCs w:val="24"/>
        </w:rPr>
        <w:t>). Sehingga, jika telepon selular yang diperdagangkan itu diperoleh dari hasil pencurian, penyelundupan, penadahan atau diperoleh dengan cara-cara lain yang melanggar undang-undang, dapat dikatakan jual beli tersebut tidak resmi/tidak sah dan terhadap pelakunya dapat dijerat dengan pasal-pasal pemidanaan dalam</w:t>
      </w:r>
      <w:r w:rsidRPr="00D2497B">
        <w:rPr>
          <w:rStyle w:val="apple-converted-space"/>
          <w:rFonts w:ascii="Times New Roman" w:hAnsi="Times New Roman" w:cs="Times New Roman"/>
          <w:color w:val="000000" w:themeColor="text1"/>
          <w:sz w:val="24"/>
          <w:szCs w:val="24"/>
        </w:rPr>
        <w:t> </w:t>
      </w:r>
      <w:hyperlink r:id="rId10" w:tgtFrame="_top" w:history="1">
        <w:r w:rsidRPr="00D2497B">
          <w:rPr>
            <w:rStyle w:val="Hyperlink"/>
            <w:rFonts w:ascii="Times New Roman" w:hAnsi="Times New Roman" w:cs="Times New Roman"/>
            <w:bCs/>
            <w:color w:val="000000" w:themeColor="text1"/>
            <w:sz w:val="24"/>
            <w:szCs w:val="24"/>
            <w:u w:val="none"/>
          </w:rPr>
          <w:t>Kitab Undang-Undang Hukum Pidana</w:t>
        </w:r>
      </w:hyperlink>
      <w:r w:rsidRPr="00D2497B">
        <w:rPr>
          <w:rStyle w:val="apple-converted-space"/>
          <w:rFonts w:ascii="Times New Roman" w:hAnsi="Times New Roman" w:cs="Times New Roman"/>
          <w:bCs/>
          <w:color w:val="000000" w:themeColor="text1"/>
          <w:sz w:val="24"/>
          <w:szCs w:val="24"/>
        </w:rPr>
        <w:t> </w:t>
      </w:r>
      <w:r w:rsidRPr="00D2497B">
        <w:rPr>
          <w:rFonts w:ascii="Times New Roman" w:hAnsi="Times New Roman" w:cs="Times New Roman"/>
          <w:color w:val="000000" w:themeColor="text1"/>
          <w:sz w:val="24"/>
          <w:szCs w:val="24"/>
        </w:rPr>
        <w:t>(KUHP).</w:t>
      </w:r>
      <w:r w:rsidR="00E30F83" w:rsidRPr="00D2497B">
        <w:rPr>
          <w:rStyle w:val="FootnoteReference"/>
          <w:rFonts w:ascii="Times New Roman" w:hAnsi="Times New Roman" w:cs="Times New Roman"/>
          <w:color w:val="000000" w:themeColor="text1"/>
          <w:sz w:val="24"/>
          <w:szCs w:val="24"/>
        </w:rPr>
        <w:footnoteReference w:id="14"/>
      </w:r>
    </w:p>
    <w:p w:rsidR="00B95FA8" w:rsidRPr="004B6592" w:rsidRDefault="00B95FA8" w:rsidP="00F230BD">
      <w:pPr>
        <w:pStyle w:val="Heading2"/>
        <w:shd w:val="clear" w:color="auto" w:fill="FFFFFF"/>
        <w:spacing w:before="0" w:beforeAutospacing="0" w:after="0" w:afterAutospacing="0" w:line="480" w:lineRule="auto"/>
        <w:ind w:left="426" w:firstLine="283"/>
        <w:rPr>
          <w:b w:val="0"/>
          <w:bCs w:val="0"/>
          <w:color w:val="000000" w:themeColor="text1"/>
          <w:spacing w:val="15"/>
          <w:sz w:val="24"/>
          <w:szCs w:val="24"/>
        </w:rPr>
      </w:pPr>
      <w:r w:rsidRPr="004B6592">
        <w:rPr>
          <w:b w:val="0"/>
          <w:bCs w:val="0"/>
          <w:color w:val="000000" w:themeColor="text1"/>
          <w:spacing w:val="15"/>
          <w:sz w:val="24"/>
          <w:szCs w:val="24"/>
        </w:rPr>
        <w:t>Syarat Sahnya Perjanjian Pasal 1320 KUHPerdata :</w:t>
      </w:r>
      <w:r w:rsidR="004B6592">
        <w:rPr>
          <w:rStyle w:val="FootnoteReference"/>
          <w:b w:val="0"/>
          <w:bCs w:val="0"/>
          <w:color w:val="000000" w:themeColor="text1"/>
          <w:spacing w:val="15"/>
          <w:sz w:val="24"/>
          <w:szCs w:val="24"/>
        </w:rPr>
        <w:footnoteReference w:id="15"/>
      </w:r>
    </w:p>
    <w:p w:rsidR="00B95FA8" w:rsidRPr="00D2497B" w:rsidRDefault="005D1F03" w:rsidP="00F230BD">
      <w:pPr>
        <w:pStyle w:val="Heading2"/>
        <w:numPr>
          <w:ilvl w:val="0"/>
          <w:numId w:val="18"/>
        </w:numPr>
        <w:shd w:val="clear" w:color="auto" w:fill="FFFFFF"/>
        <w:spacing w:before="0" w:beforeAutospacing="0" w:after="0" w:afterAutospacing="0"/>
        <w:ind w:left="1134" w:hanging="426"/>
        <w:rPr>
          <w:b w:val="0"/>
          <w:bCs w:val="0"/>
          <w:color w:val="000000" w:themeColor="text1"/>
          <w:spacing w:val="15"/>
          <w:sz w:val="24"/>
          <w:szCs w:val="24"/>
        </w:rPr>
      </w:pPr>
      <w:r>
        <w:rPr>
          <w:b w:val="0"/>
          <w:color w:val="000000" w:themeColor="text1"/>
          <w:sz w:val="24"/>
          <w:szCs w:val="24"/>
        </w:rPr>
        <w:t>Sepakat Meraka yang Mengikatkan Dirinya</w:t>
      </w:r>
    </w:p>
    <w:p w:rsidR="00B95FA8" w:rsidRPr="00D2497B" w:rsidRDefault="00B95FA8" w:rsidP="00F230BD">
      <w:pPr>
        <w:shd w:val="clear" w:color="auto" w:fill="FFFFFF"/>
        <w:spacing w:after="0" w:line="240" w:lineRule="auto"/>
        <w:ind w:left="1134"/>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Maksud dari kata sepakat adalah, kedua belah pihak yang membuat perjanjian setuju mengenai hal-hal yang pokok dalam kontrak.</w:t>
      </w:r>
    </w:p>
    <w:p w:rsidR="00B95FA8" w:rsidRPr="00D2497B" w:rsidRDefault="00B95FA8" w:rsidP="00F230BD">
      <w:pPr>
        <w:pStyle w:val="ListParagraph"/>
        <w:numPr>
          <w:ilvl w:val="0"/>
          <w:numId w:val="18"/>
        </w:numPr>
        <w:shd w:val="clear" w:color="auto" w:fill="FFFFFF"/>
        <w:tabs>
          <w:tab w:val="left" w:pos="1134"/>
        </w:tabs>
        <w:spacing w:after="0" w:line="240" w:lineRule="auto"/>
        <w:ind w:left="1134" w:hanging="426"/>
        <w:contextualSpacing w:val="0"/>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 xml:space="preserve">Kecakapan untuk </w:t>
      </w:r>
      <w:r w:rsidR="005D1F03">
        <w:rPr>
          <w:rFonts w:ascii="Times New Roman" w:hAnsi="Times New Roman" w:cs="Times New Roman"/>
          <w:color w:val="000000" w:themeColor="text1"/>
          <w:sz w:val="24"/>
          <w:szCs w:val="24"/>
        </w:rPr>
        <w:t>Membuat Suatu Perikatan</w:t>
      </w:r>
    </w:p>
    <w:p w:rsidR="00B95FA8" w:rsidRPr="00D2497B" w:rsidRDefault="00B95FA8" w:rsidP="00F230BD">
      <w:pPr>
        <w:shd w:val="clear" w:color="auto" w:fill="FFFFFF"/>
        <w:tabs>
          <w:tab w:val="left" w:pos="1134"/>
        </w:tabs>
        <w:spacing w:after="0" w:line="240" w:lineRule="auto"/>
        <w:ind w:left="1134"/>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Asas cakap melakukan perbuatan hukum, adalah setiap orang yang sudah dewasa dan sehat pikirannya. Ketentuan sudah dewasa, ada beberapa pendapat, menurut KUHPerdata, dewasa adalah 21 tahun bagi laki-laki,dan 19 th bagi wanita.</w:t>
      </w:r>
    </w:p>
    <w:p w:rsidR="00B95FA8" w:rsidRPr="00D2497B" w:rsidRDefault="005D1F03" w:rsidP="00F230BD">
      <w:pPr>
        <w:pStyle w:val="ListParagraph"/>
        <w:numPr>
          <w:ilvl w:val="0"/>
          <w:numId w:val="18"/>
        </w:numPr>
        <w:shd w:val="clear" w:color="auto" w:fill="FFFFFF"/>
        <w:tabs>
          <w:tab w:val="left" w:pos="1134"/>
        </w:tabs>
        <w:spacing w:after="0" w:line="240" w:lineRule="auto"/>
        <w:ind w:left="1134"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Suatu Hal Tertentu</w:t>
      </w:r>
    </w:p>
    <w:p w:rsidR="006B63F9" w:rsidRPr="00D2497B" w:rsidRDefault="00B95FA8" w:rsidP="00F230BD">
      <w:pPr>
        <w:shd w:val="clear" w:color="auto" w:fill="FFFFFF"/>
        <w:tabs>
          <w:tab w:val="left" w:pos="1134"/>
        </w:tabs>
        <w:spacing w:after="0" w:line="240" w:lineRule="auto"/>
        <w:ind w:left="1134"/>
        <w:jc w:val="both"/>
        <w:rPr>
          <w:rFonts w:ascii="Times New Roman" w:hAnsi="Times New Roman" w:cs="Times New Roman"/>
          <w:color w:val="000000" w:themeColor="text1"/>
          <w:sz w:val="24"/>
          <w:szCs w:val="24"/>
        </w:rPr>
      </w:pPr>
      <w:r w:rsidRPr="00D2497B">
        <w:rPr>
          <w:rFonts w:ascii="Times New Roman" w:hAnsi="Times New Roman" w:cs="Times New Roman"/>
          <w:color w:val="000000" w:themeColor="text1"/>
          <w:sz w:val="24"/>
          <w:szCs w:val="24"/>
        </w:rPr>
        <w:t>Sesuatu yang diperjanjikan dalam suatu perjanjian</w:t>
      </w:r>
      <w:r w:rsidRPr="00D2497B">
        <w:rPr>
          <w:rStyle w:val="apple-converted-space"/>
          <w:rFonts w:ascii="Times New Roman" w:hAnsi="Times New Roman" w:cs="Times New Roman"/>
          <w:color w:val="000000" w:themeColor="text1"/>
          <w:sz w:val="24"/>
          <w:szCs w:val="24"/>
        </w:rPr>
        <w:t> </w:t>
      </w:r>
      <w:r w:rsidRPr="00D2497B">
        <w:rPr>
          <w:rFonts w:ascii="Times New Roman" w:hAnsi="Times New Roman" w:cs="Times New Roman"/>
          <w:color w:val="000000" w:themeColor="text1"/>
          <w:sz w:val="24"/>
          <w:szCs w:val="24"/>
        </w:rPr>
        <w:t>haruslah suatu hal atau barang yang cukup jelas.</w:t>
      </w:r>
    </w:p>
    <w:p w:rsidR="00B95FA8" w:rsidRPr="00D2497B" w:rsidRDefault="005D1F03" w:rsidP="00F230BD">
      <w:pPr>
        <w:pStyle w:val="ListParagraph"/>
        <w:numPr>
          <w:ilvl w:val="0"/>
          <w:numId w:val="18"/>
        </w:numPr>
        <w:shd w:val="clear" w:color="auto" w:fill="FFFFFF"/>
        <w:tabs>
          <w:tab w:val="left" w:pos="1134"/>
        </w:tabs>
        <w:spacing w:after="0" w:line="240" w:lineRule="auto"/>
        <w:ind w:left="1134"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Suatu Sebab Yang Halal</w:t>
      </w:r>
    </w:p>
    <w:p w:rsidR="00F94E3D" w:rsidRPr="00BA2098" w:rsidRDefault="005D1F03" w:rsidP="00F230BD">
      <w:pPr>
        <w:shd w:val="clear" w:color="auto" w:fill="FFFFFF"/>
        <w:tabs>
          <w:tab w:val="left" w:pos="1134"/>
        </w:tabs>
        <w:spacing w:after="0" w:line="24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B95FA8" w:rsidRPr="00D2497B">
        <w:rPr>
          <w:rFonts w:ascii="Times New Roman" w:hAnsi="Times New Roman" w:cs="Times New Roman"/>
          <w:color w:val="000000" w:themeColor="text1"/>
          <w:sz w:val="24"/>
          <w:szCs w:val="24"/>
        </w:rPr>
        <w:t>uatu perjanjian yang tidak memakai suatu sebab yang halal, atau dibuat dengan suatu sebab yang palsu atau terlarang, tidak mempunyai kekuatan hukum.</w:t>
      </w:r>
      <w:bookmarkStart w:id="0" w:name="_GoBack"/>
      <w:bookmarkEnd w:id="0"/>
    </w:p>
    <w:sectPr w:rsidR="00F94E3D" w:rsidRPr="00BA2098" w:rsidSect="00284AF0">
      <w:headerReference w:type="default" r:id="rId11"/>
      <w:footerReference w:type="first" r:id="rId12"/>
      <w:footnotePr>
        <w:numStart w:val="38"/>
      </w:footnotePr>
      <w:pgSz w:w="11906" w:h="16838"/>
      <w:pgMar w:top="2268" w:right="1701" w:bottom="1701" w:left="2268" w:header="708" w:footer="708" w:gutter="0"/>
      <w:pgNumType w:start="2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0FA" w:rsidRDefault="00B510FA" w:rsidP="007E65DA">
      <w:pPr>
        <w:spacing w:after="0" w:line="240" w:lineRule="auto"/>
      </w:pPr>
      <w:r>
        <w:separator/>
      </w:r>
    </w:p>
  </w:endnote>
  <w:endnote w:type="continuationSeparator" w:id="0">
    <w:p w:rsidR="00B510FA" w:rsidRDefault="00B510FA" w:rsidP="007E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2BF" w:rsidRDefault="00284AF0" w:rsidP="00EF02BF">
    <w:pPr>
      <w:pStyle w:val="Footer"/>
      <w:jc w:val="center"/>
    </w:pPr>
    <w:r>
      <w:t>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0FA" w:rsidRDefault="00B510FA" w:rsidP="007E65DA">
      <w:pPr>
        <w:spacing w:after="0" w:line="240" w:lineRule="auto"/>
      </w:pPr>
      <w:r>
        <w:separator/>
      </w:r>
    </w:p>
  </w:footnote>
  <w:footnote w:type="continuationSeparator" w:id="0">
    <w:p w:rsidR="00B510FA" w:rsidRDefault="00B510FA" w:rsidP="007E65DA">
      <w:pPr>
        <w:spacing w:after="0" w:line="240" w:lineRule="auto"/>
      </w:pPr>
      <w:r>
        <w:continuationSeparator/>
      </w:r>
    </w:p>
  </w:footnote>
  <w:footnote w:id="1">
    <w:p w:rsidR="00ED7AFB" w:rsidRPr="00EF02BF" w:rsidRDefault="00ED7AFB" w:rsidP="00ED7AFB">
      <w:pPr>
        <w:pStyle w:val="FootnoteText"/>
        <w:ind w:firstLine="720"/>
        <w:jc w:val="both"/>
        <w:rPr>
          <w:rFonts w:ascii="Times New Roman" w:hAnsi="Times New Roman" w:cs="Times New Roman"/>
        </w:rPr>
      </w:pPr>
      <w:r w:rsidRPr="00EF02BF">
        <w:rPr>
          <w:rStyle w:val="FootnoteReference"/>
          <w:rFonts w:ascii="Times New Roman" w:hAnsi="Times New Roman" w:cs="Times New Roman"/>
        </w:rPr>
        <w:footnoteRef/>
      </w:r>
      <w:r w:rsidRPr="00EF02BF">
        <w:rPr>
          <w:rFonts w:ascii="Times New Roman" w:hAnsi="Times New Roman" w:cs="Times New Roman"/>
        </w:rPr>
        <w:t xml:space="preserve"> Wirjono Prodjodikoro</w:t>
      </w:r>
      <w:r w:rsidRPr="00EF02BF">
        <w:rPr>
          <w:rFonts w:ascii="Times New Roman" w:hAnsi="Times New Roman" w:cs="Times New Roman"/>
          <w:i/>
        </w:rPr>
        <w:t>, Asas-asas Hukum Pidana di Indonesia</w:t>
      </w:r>
      <w:r w:rsidR="00DC0E27">
        <w:rPr>
          <w:rFonts w:ascii="Times New Roman" w:hAnsi="Times New Roman" w:cs="Times New Roman"/>
        </w:rPr>
        <w:t>, Refika Aditama</w:t>
      </w:r>
      <w:r w:rsidRPr="00EF02BF">
        <w:rPr>
          <w:rFonts w:ascii="Times New Roman" w:hAnsi="Times New Roman" w:cs="Times New Roman"/>
        </w:rPr>
        <w:t>, Bandung, 2003, hlm. 1.</w:t>
      </w:r>
    </w:p>
  </w:footnote>
  <w:footnote w:id="2">
    <w:p w:rsidR="00665F28" w:rsidRPr="00EF02BF" w:rsidRDefault="00665F28" w:rsidP="00665F28">
      <w:pPr>
        <w:pStyle w:val="FootnoteText"/>
        <w:ind w:firstLine="720"/>
        <w:rPr>
          <w:rFonts w:ascii="Times New Roman" w:hAnsi="Times New Roman" w:cs="Times New Roman"/>
        </w:rPr>
      </w:pPr>
      <w:r w:rsidRPr="00EF02BF">
        <w:rPr>
          <w:rStyle w:val="FootnoteReference"/>
          <w:rFonts w:ascii="Times New Roman" w:hAnsi="Times New Roman" w:cs="Times New Roman"/>
        </w:rPr>
        <w:footnoteRef/>
      </w:r>
      <w:r w:rsidRPr="00EF02BF">
        <w:rPr>
          <w:rFonts w:ascii="Times New Roman" w:hAnsi="Times New Roman" w:cs="Times New Roman"/>
        </w:rPr>
        <w:t xml:space="preserve">P.A.F Lamintang, </w:t>
      </w:r>
      <w:r w:rsidR="00D122E0">
        <w:rPr>
          <w:rFonts w:ascii="Times New Roman" w:hAnsi="Times New Roman" w:cs="Times New Roman"/>
        </w:rPr>
        <w:t xml:space="preserve"> </w:t>
      </w:r>
      <w:r w:rsidRPr="00EF02BF">
        <w:rPr>
          <w:rFonts w:ascii="Times New Roman" w:hAnsi="Times New Roman" w:cs="Times New Roman"/>
          <w:i/>
        </w:rPr>
        <w:t>Dasar-dasar Hukum pidana Indonesia</w:t>
      </w:r>
      <w:r w:rsidRPr="00EF02BF">
        <w:rPr>
          <w:rFonts w:ascii="Times New Roman" w:hAnsi="Times New Roman" w:cs="Times New Roman"/>
        </w:rPr>
        <w:t>, Citra Aditya Bakti, Bandung, 1997,</w:t>
      </w:r>
      <w:r w:rsidR="00D122E0">
        <w:rPr>
          <w:rFonts w:ascii="Times New Roman" w:hAnsi="Times New Roman" w:cs="Times New Roman"/>
        </w:rPr>
        <w:t xml:space="preserve"> </w:t>
      </w:r>
      <w:r w:rsidRPr="00EF02BF">
        <w:rPr>
          <w:rFonts w:ascii="Times New Roman" w:hAnsi="Times New Roman" w:cs="Times New Roman"/>
        </w:rPr>
        <w:t xml:space="preserve"> hlm. 1-2.</w:t>
      </w:r>
    </w:p>
  </w:footnote>
  <w:footnote w:id="3">
    <w:p w:rsidR="00201414" w:rsidRPr="00EF02BF" w:rsidRDefault="00201414" w:rsidP="007E65DA">
      <w:pPr>
        <w:pStyle w:val="FootnoteText"/>
        <w:ind w:firstLine="720"/>
        <w:rPr>
          <w:rFonts w:ascii="Times New Roman" w:hAnsi="Times New Roman" w:cs="Times New Roman"/>
        </w:rPr>
      </w:pPr>
      <w:r w:rsidRPr="00EF02BF">
        <w:rPr>
          <w:rStyle w:val="FootnoteReference"/>
          <w:rFonts w:ascii="Times New Roman" w:hAnsi="Times New Roman" w:cs="Times New Roman"/>
        </w:rPr>
        <w:footnoteRef/>
      </w:r>
      <w:r w:rsidR="00D122E0">
        <w:rPr>
          <w:rFonts w:ascii="Times New Roman" w:hAnsi="Times New Roman" w:cs="Times New Roman"/>
        </w:rPr>
        <w:t xml:space="preserve"> P.A.F Lamintang,  </w:t>
      </w:r>
      <w:r w:rsidRPr="00EF02BF">
        <w:rPr>
          <w:rFonts w:ascii="Times New Roman" w:hAnsi="Times New Roman" w:cs="Times New Roman"/>
          <w:i/>
        </w:rPr>
        <w:t>Dasar-dasar Hukum Pidana Indonesia</w:t>
      </w:r>
      <w:r w:rsidRPr="00EF02BF">
        <w:rPr>
          <w:rFonts w:ascii="Times New Roman" w:hAnsi="Times New Roman" w:cs="Times New Roman"/>
        </w:rPr>
        <w:t xml:space="preserve">,  Sinar Baru, </w:t>
      </w:r>
      <w:r w:rsidR="00383F13" w:rsidRPr="00EF02BF">
        <w:rPr>
          <w:rFonts w:ascii="Times New Roman" w:hAnsi="Times New Roman" w:cs="Times New Roman"/>
        </w:rPr>
        <w:t>Bandung, 1984</w:t>
      </w:r>
      <w:r w:rsidR="00383F13">
        <w:rPr>
          <w:rFonts w:ascii="Times New Roman" w:hAnsi="Times New Roman" w:cs="Times New Roman"/>
        </w:rPr>
        <w:t xml:space="preserve">, </w:t>
      </w:r>
      <w:r w:rsidRPr="00EF02BF">
        <w:rPr>
          <w:rFonts w:ascii="Times New Roman" w:hAnsi="Times New Roman" w:cs="Times New Roman"/>
        </w:rPr>
        <w:t>hal. 172.</w:t>
      </w:r>
    </w:p>
  </w:footnote>
  <w:footnote w:id="4">
    <w:p w:rsidR="00AE1DDA" w:rsidRPr="00EF02BF" w:rsidRDefault="00AE1DDA" w:rsidP="0063701F">
      <w:pPr>
        <w:pStyle w:val="FootnoteText"/>
        <w:ind w:firstLine="720"/>
        <w:rPr>
          <w:rFonts w:ascii="Times New Roman" w:hAnsi="Times New Roman" w:cs="Times New Roman"/>
        </w:rPr>
      </w:pPr>
      <w:r w:rsidRPr="00EF02BF">
        <w:rPr>
          <w:rStyle w:val="FootnoteReference"/>
          <w:rFonts w:ascii="Times New Roman" w:hAnsi="Times New Roman" w:cs="Times New Roman"/>
        </w:rPr>
        <w:footnoteRef/>
      </w:r>
      <w:r w:rsidRPr="00EF02BF">
        <w:rPr>
          <w:rFonts w:ascii="Times New Roman" w:hAnsi="Times New Roman" w:cs="Times New Roman"/>
        </w:rPr>
        <w:t xml:space="preserve"> Ibid., hlm. 185.</w:t>
      </w:r>
    </w:p>
  </w:footnote>
  <w:footnote w:id="5">
    <w:p w:rsidR="009F28D8" w:rsidRPr="00D122E0" w:rsidRDefault="009F28D8" w:rsidP="0082588D">
      <w:pPr>
        <w:pStyle w:val="FootnoteText"/>
        <w:ind w:firstLine="720"/>
        <w:rPr>
          <w:rFonts w:ascii="Times New Roman" w:hAnsi="Times New Roman" w:cs="Times New Roman"/>
        </w:rPr>
      </w:pPr>
      <w:r w:rsidRPr="00D122E0">
        <w:rPr>
          <w:rStyle w:val="FootnoteReference"/>
          <w:rFonts w:ascii="Times New Roman" w:hAnsi="Times New Roman" w:cs="Times New Roman"/>
        </w:rPr>
        <w:footnoteRef/>
      </w:r>
      <w:r w:rsidRPr="00D122E0">
        <w:rPr>
          <w:rFonts w:ascii="Times New Roman" w:hAnsi="Times New Roman" w:cs="Times New Roman"/>
          <w:vertAlign w:val="superscript"/>
        </w:rPr>
        <w:t xml:space="preserve"> </w:t>
      </w:r>
      <w:r w:rsidRPr="00D122E0">
        <w:rPr>
          <w:rFonts w:ascii="Times New Roman" w:hAnsi="Times New Roman" w:cs="Times New Roman"/>
        </w:rPr>
        <w:t>P.A.F, Lamintang, Op.cit, hal. 188-189</w:t>
      </w:r>
    </w:p>
  </w:footnote>
  <w:footnote w:id="6">
    <w:p w:rsidR="00AE1DDA" w:rsidRPr="00EF02BF" w:rsidRDefault="00AE1DDA" w:rsidP="0063701F">
      <w:pPr>
        <w:pStyle w:val="FootnoteText"/>
        <w:ind w:firstLine="720"/>
        <w:rPr>
          <w:rFonts w:ascii="Times New Roman" w:hAnsi="Times New Roman" w:cs="Times New Roman"/>
        </w:rPr>
      </w:pPr>
      <w:r w:rsidRPr="00EF02BF">
        <w:rPr>
          <w:rStyle w:val="FootnoteReference"/>
          <w:rFonts w:ascii="Times New Roman" w:hAnsi="Times New Roman" w:cs="Times New Roman"/>
        </w:rPr>
        <w:footnoteRef/>
      </w:r>
      <w:r w:rsidRPr="00EF02BF">
        <w:rPr>
          <w:rFonts w:ascii="Times New Roman" w:hAnsi="Times New Roman" w:cs="Times New Roman"/>
        </w:rPr>
        <w:t xml:space="preserve"> Rancangan KUHP, 1991-1992, Pasal 14.</w:t>
      </w:r>
    </w:p>
  </w:footnote>
  <w:footnote w:id="7">
    <w:p w:rsidR="00D77EF1" w:rsidRDefault="00D77EF1" w:rsidP="00D77EF1">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 Moeljatno, </w:t>
      </w:r>
      <w:r>
        <w:rPr>
          <w:rFonts w:ascii="Times New Roman" w:hAnsi="Times New Roman" w:cs="Times New Roman"/>
          <w:i/>
        </w:rPr>
        <w:t>Op Cit</w:t>
      </w:r>
      <w:r>
        <w:rPr>
          <w:rFonts w:ascii="Times New Roman" w:hAnsi="Times New Roman" w:cs="Times New Roman"/>
        </w:rPr>
        <w:t>, hlm. 57.</w:t>
      </w:r>
    </w:p>
    <w:p w:rsidR="00D77EF1" w:rsidRDefault="00D77EF1">
      <w:pPr>
        <w:pStyle w:val="FootnoteText"/>
      </w:pPr>
    </w:p>
  </w:footnote>
  <w:footnote w:id="8">
    <w:p w:rsidR="00FA6E8E" w:rsidRPr="00EF02BF" w:rsidRDefault="00FA6E8E" w:rsidP="00FA6E8E">
      <w:pPr>
        <w:pStyle w:val="FootnoteText"/>
        <w:ind w:firstLine="720"/>
        <w:rPr>
          <w:rFonts w:ascii="Times New Roman" w:hAnsi="Times New Roman" w:cs="Times New Roman"/>
        </w:rPr>
      </w:pPr>
      <w:r w:rsidRPr="00EF02BF">
        <w:rPr>
          <w:rStyle w:val="FootnoteReference"/>
          <w:rFonts w:ascii="Times New Roman" w:hAnsi="Times New Roman" w:cs="Times New Roman"/>
        </w:rPr>
        <w:footnoteRef/>
      </w:r>
      <w:r w:rsidRPr="00EF02BF">
        <w:rPr>
          <w:rFonts w:ascii="Times New Roman" w:hAnsi="Times New Roman" w:cs="Times New Roman"/>
        </w:rPr>
        <w:t xml:space="preserve"> Rancangan KUHP, 1991-1992, </w:t>
      </w:r>
      <w:r w:rsidRPr="001736E8">
        <w:rPr>
          <w:rFonts w:ascii="Times New Roman" w:hAnsi="Times New Roman" w:cs="Times New Roman"/>
          <w:i/>
        </w:rPr>
        <w:t>op</w:t>
      </w:r>
      <w:r w:rsidR="001736E8">
        <w:rPr>
          <w:rFonts w:ascii="Times New Roman" w:hAnsi="Times New Roman" w:cs="Times New Roman"/>
          <w:i/>
        </w:rPr>
        <w:t>.</w:t>
      </w:r>
      <w:r w:rsidRPr="001736E8">
        <w:rPr>
          <w:rFonts w:ascii="Times New Roman" w:hAnsi="Times New Roman" w:cs="Times New Roman"/>
          <w:i/>
        </w:rPr>
        <w:t>cit</w:t>
      </w:r>
      <w:r w:rsidRPr="00EF02BF">
        <w:rPr>
          <w:rFonts w:ascii="Times New Roman" w:hAnsi="Times New Roman" w:cs="Times New Roman"/>
        </w:rPr>
        <w:t>.</w:t>
      </w:r>
    </w:p>
  </w:footnote>
  <w:footnote w:id="9">
    <w:p w:rsidR="00AE1DDA" w:rsidRPr="00EF02BF" w:rsidRDefault="00AE1DDA" w:rsidP="00AE1DDA">
      <w:pPr>
        <w:pStyle w:val="FootnoteText"/>
        <w:ind w:firstLine="720"/>
        <w:rPr>
          <w:rFonts w:ascii="Times New Roman" w:hAnsi="Times New Roman" w:cs="Times New Roman"/>
        </w:rPr>
      </w:pPr>
      <w:r w:rsidRPr="00EF02BF">
        <w:rPr>
          <w:rStyle w:val="FootnoteReference"/>
          <w:rFonts w:ascii="Times New Roman" w:hAnsi="Times New Roman" w:cs="Times New Roman"/>
        </w:rPr>
        <w:footnoteRef/>
      </w:r>
      <w:r w:rsidRPr="00EF02BF">
        <w:rPr>
          <w:rFonts w:ascii="Times New Roman" w:hAnsi="Times New Roman" w:cs="Times New Roman"/>
        </w:rPr>
        <w:t xml:space="preserve"> Moch Anwar, </w:t>
      </w:r>
      <w:r w:rsidRPr="00EF02BF">
        <w:rPr>
          <w:rFonts w:ascii="Times New Roman" w:hAnsi="Times New Roman" w:cs="Times New Roman"/>
          <w:i/>
        </w:rPr>
        <w:t>Hukum Pidana Bagian Khusus (KUHP Buku II) jilid I</w:t>
      </w:r>
      <w:r w:rsidR="001736E8">
        <w:rPr>
          <w:rFonts w:ascii="Times New Roman" w:hAnsi="Times New Roman" w:cs="Times New Roman"/>
        </w:rPr>
        <w:t>,</w:t>
      </w:r>
      <w:r w:rsidRPr="00EF02BF">
        <w:rPr>
          <w:rFonts w:ascii="Times New Roman" w:hAnsi="Times New Roman" w:cs="Times New Roman"/>
        </w:rPr>
        <w:t xml:space="preserve"> Citra Aditya Bhakti, </w:t>
      </w:r>
      <w:r w:rsidR="009751D0">
        <w:rPr>
          <w:rFonts w:ascii="Times New Roman" w:hAnsi="Times New Roman" w:cs="Times New Roman"/>
        </w:rPr>
        <w:t xml:space="preserve"> Bandung, </w:t>
      </w:r>
      <w:r w:rsidR="0063701F">
        <w:rPr>
          <w:rFonts w:ascii="Times New Roman" w:hAnsi="Times New Roman" w:cs="Times New Roman"/>
        </w:rPr>
        <w:t>1989,</w:t>
      </w:r>
      <w:r w:rsidR="009751D0">
        <w:rPr>
          <w:rFonts w:ascii="Times New Roman" w:hAnsi="Times New Roman" w:cs="Times New Roman"/>
        </w:rPr>
        <w:t xml:space="preserve"> </w:t>
      </w:r>
      <w:r w:rsidR="0063701F">
        <w:rPr>
          <w:rFonts w:ascii="Times New Roman" w:hAnsi="Times New Roman" w:cs="Times New Roman"/>
        </w:rPr>
        <w:t xml:space="preserve"> </w:t>
      </w:r>
      <w:r w:rsidRPr="00EF02BF">
        <w:rPr>
          <w:rFonts w:ascii="Times New Roman" w:hAnsi="Times New Roman" w:cs="Times New Roman"/>
        </w:rPr>
        <w:t>hlm. 40-41.</w:t>
      </w:r>
    </w:p>
  </w:footnote>
  <w:footnote w:id="10">
    <w:p w:rsidR="00A43C09" w:rsidRPr="00EF02BF" w:rsidRDefault="00A43C09" w:rsidP="00A43C09">
      <w:pPr>
        <w:pStyle w:val="FootnoteText"/>
        <w:ind w:firstLine="720"/>
        <w:rPr>
          <w:rFonts w:ascii="Times New Roman" w:hAnsi="Times New Roman" w:cs="Times New Roman"/>
        </w:rPr>
      </w:pPr>
      <w:r w:rsidRPr="00EF02BF">
        <w:rPr>
          <w:rStyle w:val="FootnoteReference"/>
          <w:rFonts w:ascii="Times New Roman" w:hAnsi="Times New Roman" w:cs="Times New Roman"/>
        </w:rPr>
        <w:footnoteRef/>
      </w:r>
      <w:r w:rsidRPr="00EF02BF">
        <w:rPr>
          <w:rFonts w:ascii="Times New Roman" w:hAnsi="Times New Roman" w:cs="Times New Roman"/>
        </w:rPr>
        <w:t xml:space="preserve"> </w:t>
      </w:r>
      <w:r w:rsidRPr="00EF02BF">
        <w:rPr>
          <w:rFonts w:ascii="Times New Roman" w:hAnsi="Times New Roman" w:cs="Times New Roman"/>
          <w:i/>
        </w:rPr>
        <w:t>Tinjauan Umum Pertanggungjawaban Pidana, Kekerasan, Penganjuran dan Organisasi Kemasyaratakatan</w:t>
      </w:r>
      <w:r w:rsidRPr="00EF02BF">
        <w:rPr>
          <w:rFonts w:ascii="Times New Roman" w:hAnsi="Times New Roman" w:cs="Times New Roman"/>
        </w:rPr>
        <w:t xml:space="preserve">, https://wisuda.unud.ac.id/pdf/1003005123-3-BAB-II.pdf, </w:t>
      </w:r>
      <w:r w:rsidRPr="00EF02BF">
        <w:rPr>
          <w:rFonts w:ascii="Times New Roman" w:hAnsi="Times New Roman" w:cs="Times New Roman"/>
          <w:color w:val="000000" w:themeColor="text1"/>
        </w:rPr>
        <w:t xml:space="preserve">diunduh 24 Februari 2016, pukul 22.20 Wib, hlm. </w:t>
      </w:r>
      <w:r w:rsidR="00E80A7E" w:rsidRPr="00EF02BF">
        <w:rPr>
          <w:rFonts w:ascii="Times New Roman" w:hAnsi="Times New Roman" w:cs="Times New Roman"/>
          <w:color w:val="000000" w:themeColor="text1"/>
        </w:rPr>
        <w:t>1</w:t>
      </w:r>
      <w:r w:rsidRPr="00EF02BF">
        <w:rPr>
          <w:rFonts w:ascii="Times New Roman" w:hAnsi="Times New Roman" w:cs="Times New Roman"/>
          <w:color w:val="000000" w:themeColor="text1"/>
        </w:rPr>
        <w:t>.</w:t>
      </w:r>
    </w:p>
  </w:footnote>
  <w:footnote w:id="11">
    <w:p w:rsidR="00D77EF1" w:rsidRPr="00EF02BF" w:rsidRDefault="00D77EF1" w:rsidP="00D77EF1">
      <w:pPr>
        <w:pStyle w:val="FootnoteText"/>
        <w:ind w:firstLine="720"/>
        <w:rPr>
          <w:rFonts w:ascii="Times New Roman" w:hAnsi="Times New Roman" w:cs="Times New Roman"/>
        </w:rPr>
      </w:pPr>
      <w:r w:rsidRPr="00EF02BF">
        <w:rPr>
          <w:rStyle w:val="FootnoteReference"/>
          <w:rFonts w:ascii="Times New Roman" w:hAnsi="Times New Roman" w:cs="Times New Roman"/>
        </w:rPr>
        <w:footnoteRef/>
      </w:r>
      <w:r w:rsidRPr="00EF02BF">
        <w:rPr>
          <w:rFonts w:ascii="Times New Roman" w:hAnsi="Times New Roman" w:cs="Times New Roman"/>
        </w:rPr>
        <w:t xml:space="preserve"> Roeslan Saleh, </w:t>
      </w:r>
      <w:r>
        <w:rPr>
          <w:rFonts w:ascii="Times New Roman" w:hAnsi="Times New Roman" w:cs="Times New Roman"/>
        </w:rPr>
        <w:t xml:space="preserve"> </w:t>
      </w:r>
      <w:r w:rsidRPr="00EF02BF">
        <w:rPr>
          <w:rFonts w:ascii="Times New Roman" w:hAnsi="Times New Roman" w:cs="Times New Roman"/>
          <w:i/>
        </w:rPr>
        <w:t>Pikiran-pikiran Tentang Pertanggungjawaban Pidana</w:t>
      </w:r>
      <w:r w:rsidRPr="00EF02BF">
        <w:rPr>
          <w:rFonts w:ascii="Times New Roman" w:hAnsi="Times New Roman" w:cs="Times New Roman"/>
        </w:rPr>
        <w:t xml:space="preserve">, </w:t>
      </w:r>
      <w:r>
        <w:rPr>
          <w:rFonts w:ascii="Times New Roman" w:hAnsi="Times New Roman" w:cs="Times New Roman"/>
        </w:rPr>
        <w:t xml:space="preserve"> </w:t>
      </w:r>
      <w:r w:rsidRPr="00EF02BF">
        <w:rPr>
          <w:rFonts w:ascii="Times New Roman" w:hAnsi="Times New Roman" w:cs="Times New Roman"/>
        </w:rPr>
        <w:t xml:space="preserve">Ghalia Indonesia, </w:t>
      </w:r>
      <w:r>
        <w:rPr>
          <w:rFonts w:ascii="Times New Roman" w:hAnsi="Times New Roman" w:cs="Times New Roman"/>
        </w:rPr>
        <w:t xml:space="preserve"> </w:t>
      </w:r>
      <w:r w:rsidRPr="00EF02BF">
        <w:rPr>
          <w:rFonts w:ascii="Times New Roman" w:hAnsi="Times New Roman" w:cs="Times New Roman"/>
        </w:rPr>
        <w:t>Jakarta,</w:t>
      </w:r>
      <w:r>
        <w:rPr>
          <w:rFonts w:ascii="Times New Roman" w:hAnsi="Times New Roman" w:cs="Times New Roman"/>
        </w:rPr>
        <w:t xml:space="preserve">  1</w:t>
      </w:r>
      <w:r w:rsidRPr="00EF02BF">
        <w:rPr>
          <w:rFonts w:ascii="Times New Roman" w:hAnsi="Times New Roman" w:cs="Times New Roman"/>
        </w:rPr>
        <w:t>982</w:t>
      </w:r>
      <w:r>
        <w:rPr>
          <w:rFonts w:ascii="Times New Roman" w:hAnsi="Times New Roman" w:cs="Times New Roman"/>
        </w:rPr>
        <w:t xml:space="preserve">, </w:t>
      </w:r>
      <w:r w:rsidRPr="00EF02BF">
        <w:rPr>
          <w:rFonts w:ascii="Times New Roman" w:hAnsi="Times New Roman" w:cs="Times New Roman"/>
        </w:rPr>
        <w:t>hlm. 10.</w:t>
      </w:r>
    </w:p>
  </w:footnote>
  <w:footnote w:id="12">
    <w:p w:rsidR="007F22E6" w:rsidRPr="00EF02BF" w:rsidRDefault="007F22E6" w:rsidP="007F22E6">
      <w:pPr>
        <w:pStyle w:val="FootnoteText"/>
        <w:ind w:firstLine="720"/>
        <w:jc w:val="both"/>
        <w:rPr>
          <w:rFonts w:ascii="Times New Roman" w:hAnsi="Times New Roman" w:cs="Times New Roman"/>
        </w:rPr>
      </w:pPr>
      <w:r w:rsidRPr="00EF02BF">
        <w:rPr>
          <w:rStyle w:val="FootnoteReference"/>
          <w:rFonts w:ascii="Times New Roman" w:hAnsi="Times New Roman" w:cs="Times New Roman"/>
        </w:rPr>
        <w:footnoteRef/>
      </w:r>
      <w:r w:rsidRPr="00EF02BF">
        <w:rPr>
          <w:rFonts w:ascii="Times New Roman" w:hAnsi="Times New Roman" w:cs="Times New Roman"/>
        </w:rPr>
        <w:t xml:space="preserve"> E.</w:t>
      </w:r>
      <w:r>
        <w:rPr>
          <w:rFonts w:ascii="Times New Roman" w:hAnsi="Times New Roman" w:cs="Times New Roman"/>
        </w:rPr>
        <w:t>Y. Kanter dan S.R Sianturi</w:t>
      </w:r>
      <w:r w:rsidRPr="00EF02BF">
        <w:rPr>
          <w:rFonts w:ascii="Times New Roman" w:hAnsi="Times New Roman" w:cs="Times New Roman"/>
          <w:i/>
        </w:rPr>
        <w:t>, Asas-Asas Hukum Pidana di Indonesia dan Penerapannya</w:t>
      </w:r>
      <w:r w:rsidRPr="00EF02BF">
        <w:rPr>
          <w:rFonts w:ascii="Times New Roman" w:hAnsi="Times New Roman" w:cs="Times New Roman"/>
        </w:rPr>
        <w:t>, Storia Grafika, Jakarta,</w:t>
      </w:r>
      <w:r>
        <w:rPr>
          <w:rFonts w:ascii="Times New Roman" w:hAnsi="Times New Roman" w:cs="Times New Roman"/>
        </w:rPr>
        <w:t xml:space="preserve"> 2002, </w:t>
      </w:r>
      <w:r w:rsidRPr="00EF02BF">
        <w:rPr>
          <w:rFonts w:ascii="Times New Roman" w:hAnsi="Times New Roman" w:cs="Times New Roman"/>
        </w:rPr>
        <w:t xml:space="preserve"> hlm. 250.</w:t>
      </w:r>
    </w:p>
  </w:footnote>
  <w:footnote w:id="13">
    <w:p w:rsidR="003854CD" w:rsidRPr="00EF02BF" w:rsidRDefault="003854CD" w:rsidP="003854CD">
      <w:pPr>
        <w:pStyle w:val="FootnoteText"/>
        <w:ind w:firstLine="720"/>
        <w:rPr>
          <w:rFonts w:ascii="Times New Roman" w:hAnsi="Times New Roman" w:cs="Times New Roman"/>
        </w:rPr>
      </w:pPr>
      <w:r w:rsidRPr="00EF02BF">
        <w:rPr>
          <w:rStyle w:val="FootnoteReference"/>
          <w:rFonts w:ascii="Times New Roman" w:hAnsi="Times New Roman" w:cs="Times New Roman"/>
        </w:rPr>
        <w:footnoteRef/>
      </w:r>
      <w:r w:rsidRPr="00EF02BF">
        <w:rPr>
          <w:rFonts w:ascii="Times New Roman" w:hAnsi="Times New Roman" w:cs="Times New Roman"/>
        </w:rPr>
        <w:t xml:space="preserve">Romli Atmasasmita, </w:t>
      </w:r>
      <w:r w:rsidRPr="00EF02BF">
        <w:rPr>
          <w:rFonts w:ascii="Times New Roman" w:hAnsi="Times New Roman" w:cs="Times New Roman"/>
          <w:i/>
        </w:rPr>
        <w:t>Perbandingan Hukum Pidana Kontemporer</w:t>
      </w:r>
      <w:r w:rsidRPr="00EF02BF">
        <w:rPr>
          <w:rFonts w:ascii="Times New Roman" w:hAnsi="Times New Roman" w:cs="Times New Roman"/>
        </w:rPr>
        <w:t>, PT. Fikahati Aneska, Jakarta, 2009, hlm. 86-87.</w:t>
      </w:r>
    </w:p>
  </w:footnote>
  <w:footnote w:id="14">
    <w:p w:rsidR="00E30F83" w:rsidRPr="00EF02BF" w:rsidRDefault="00E30F83" w:rsidP="003C2CF7">
      <w:pPr>
        <w:pStyle w:val="FootnoteText"/>
        <w:ind w:firstLine="720"/>
        <w:rPr>
          <w:rFonts w:ascii="Times New Roman" w:hAnsi="Times New Roman" w:cs="Times New Roman"/>
        </w:rPr>
      </w:pPr>
      <w:r w:rsidRPr="00EF02BF">
        <w:rPr>
          <w:rStyle w:val="FootnoteReference"/>
          <w:rFonts w:ascii="Times New Roman" w:hAnsi="Times New Roman" w:cs="Times New Roman"/>
        </w:rPr>
        <w:footnoteRef/>
      </w:r>
      <w:r w:rsidRPr="00EF02BF">
        <w:rPr>
          <w:rFonts w:ascii="Times New Roman" w:hAnsi="Times New Roman" w:cs="Times New Roman"/>
        </w:rPr>
        <w:t xml:space="preserve"> </w:t>
      </w:r>
      <w:r w:rsidRPr="00EF02BF">
        <w:rPr>
          <w:rFonts w:ascii="Times New Roman" w:hAnsi="Times New Roman" w:cs="Times New Roman"/>
          <w:i/>
          <w:color w:val="000000" w:themeColor="text1"/>
          <w:shd w:val="clear" w:color="auto" w:fill="FFFFFF"/>
        </w:rPr>
        <w:t xml:space="preserve">Hukum Jual Beli Ponsel Tanpa Garansi Pasar Gelap (Black Market), </w:t>
      </w:r>
      <w:hyperlink r:id="rId1" w:history="1">
        <w:r w:rsidRPr="00EF02BF">
          <w:rPr>
            <w:rStyle w:val="Hyperlink"/>
            <w:rFonts w:ascii="Times New Roman" w:hAnsi="Times New Roman" w:cs="Times New Roman"/>
            <w:color w:val="000000" w:themeColor="text1"/>
            <w:u w:val="none"/>
            <w:shd w:val="clear" w:color="auto" w:fill="FFFFFF"/>
          </w:rPr>
          <w:t>http://www.hukumonline.com/klinik/detail/cl2937/hukum-jual-beli-ponsel-tanpa-garansi-di-pasar-gelap-(black-market)</w:t>
        </w:r>
      </w:hyperlink>
      <w:r w:rsidRPr="00EF02BF">
        <w:rPr>
          <w:rFonts w:ascii="Times New Roman" w:hAnsi="Times New Roman" w:cs="Times New Roman"/>
          <w:color w:val="000000" w:themeColor="text1"/>
          <w:shd w:val="clear" w:color="auto" w:fill="FFFFFF"/>
        </w:rPr>
        <w:t>,</w:t>
      </w:r>
      <w:r w:rsidRPr="00EF02BF">
        <w:rPr>
          <w:rFonts w:ascii="Times New Roman" w:hAnsi="Times New Roman" w:cs="Times New Roman"/>
        </w:rPr>
        <w:t xml:space="preserve"> diunduh tanggal  29 februari 2016, pukul 14.20 WIB.</w:t>
      </w:r>
    </w:p>
  </w:footnote>
  <w:footnote w:id="15">
    <w:p w:rsidR="004B6592" w:rsidRPr="00EF02BF" w:rsidRDefault="004B6592" w:rsidP="00BA2098">
      <w:pPr>
        <w:pStyle w:val="FootnoteText"/>
        <w:ind w:firstLine="720"/>
        <w:rPr>
          <w:rFonts w:ascii="Times New Roman" w:hAnsi="Times New Roman" w:cs="Times New Roman"/>
        </w:rPr>
      </w:pPr>
      <w:r w:rsidRPr="00EF02BF">
        <w:rPr>
          <w:rStyle w:val="FootnoteReference"/>
          <w:rFonts w:ascii="Times New Roman" w:hAnsi="Times New Roman" w:cs="Times New Roman"/>
        </w:rPr>
        <w:footnoteRef/>
      </w:r>
      <w:r w:rsidRPr="00EF02BF">
        <w:rPr>
          <w:rFonts w:ascii="Times New Roman" w:hAnsi="Times New Roman" w:cs="Times New Roman"/>
        </w:rPr>
        <w:t xml:space="preserve"> </w:t>
      </w:r>
      <w:r w:rsidR="00BA2098" w:rsidRPr="00EF02BF">
        <w:rPr>
          <w:rFonts w:ascii="Times New Roman" w:hAnsi="Times New Roman" w:cs="Times New Roman"/>
        </w:rPr>
        <w:t xml:space="preserve">R. Subekti dan R. Tjitrosubidio, </w:t>
      </w:r>
      <w:r w:rsidR="00BA2098" w:rsidRPr="00EF02BF">
        <w:rPr>
          <w:rFonts w:ascii="Times New Roman" w:hAnsi="Times New Roman" w:cs="Times New Roman"/>
          <w:i/>
        </w:rPr>
        <w:t>Kitab Undang-Undang Hukum Perdata</w:t>
      </w:r>
      <w:r w:rsidR="00BA2098" w:rsidRPr="00EF02BF">
        <w:rPr>
          <w:rFonts w:ascii="Times New Roman" w:hAnsi="Times New Roman" w:cs="Times New Roman"/>
        </w:rPr>
        <w:t xml:space="preserve">, PT Pradnya Paramita, Jakarta, 2004, hlm. </w:t>
      </w:r>
      <w:r w:rsidR="005D1F03" w:rsidRPr="00EF02BF">
        <w:rPr>
          <w:rFonts w:ascii="Times New Roman" w:hAnsi="Times New Roman" w:cs="Times New Roman"/>
        </w:rPr>
        <w:t>339.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556134"/>
      <w:docPartObj>
        <w:docPartGallery w:val="Page Numbers (Top of Page)"/>
        <w:docPartUnique/>
      </w:docPartObj>
    </w:sdtPr>
    <w:sdtEndPr>
      <w:rPr>
        <w:noProof/>
      </w:rPr>
    </w:sdtEndPr>
    <w:sdtContent>
      <w:p w:rsidR="00284AF0" w:rsidRDefault="00284AF0">
        <w:pPr>
          <w:pStyle w:val="Header"/>
          <w:jc w:val="right"/>
        </w:pPr>
        <w:r>
          <w:fldChar w:fldCharType="begin"/>
        </w:r>
        <w:r>
          <w:instrText xml:space="preserve"> PAGE   \* MERGEFORMAT </w:instrText>
        </w:r>
        <w:r>
          <w:fldChar w:fldCharType="separate"/>
        </w:r>
        <w:r>
          <w:rPr>
            <w:noProof/>
          </w:rPr>
          <w:t>43</w:t>
        </w:r>
        <w:r>
          <w:rPr>
            <w:noProof/>
          </w:rPr>
          <w:fldChar w:fldCharType="end"/>
        </w:r>
      </w:p>
    </w:sdtContent>
  </w:sdt>
  <w:p w:rsidR="00EF02BF" w:rsidRDefault="00EF02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2B28"/>
    <w:multiLevelType w:val="hybridMultilevel"/>
    <w:tmpl w:val="A3EE8F8A"/>
    <w:lvl w:ilvl="0" w:tplc="AE7E9F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F380A6B"/>
    <w:multiLevelType w:val="hybridMultilevel"/>
    <w:tmpl w:val="A1E66170"/>
    <w:lvl w:ilvl="0" w:tplc="FAF8A918">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
    <w:nsid w:val="134E4FAF"/>
    <w:multiLevelType w:val="hybridMultilevel"/>
    <w:tmpl w:val="F76475B0"/>
    <w:lvl w:ilvl="0" w:tplc="A33CD996">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nsid w:val="14F37095"/>
    <w:multiLevelType w:val="hybridMultilevel"/>
    <w:tmpl w:val="6110FE8A"/>
    <w:lvl w:ilvl="0" w:tplc="AE86C7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8D25C91"/>
    <w:multiLevelType w:val="hybridMultilevel"/>
    <w:tmpl w:val="65AE558A"/>
    <w:lvl w:ilvl="0" w:tplc="48C4F826">
      <w:start w:val="1"/>
      <w:numFmt w:val="upp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5">
    <w:nsid w:val="18D60056"/>
    <w:multiLevelType w:val="hybridMultilevel"/>
    <w:tmpl w:val="63A8C316"/>
    <w:lvl w:ilvl="0" w:tplc="1BCCEAA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CF75ACB"/>
    <w:multiLevelType w:val="hybridMultilevel"/>
    <w:tmpl w:val="FD881790"/>
    <w:lvl w:ilvl="0" w:tplc="5EE01196">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7">
    <w:nsid w:val="20033FF1"/>
    <w:multiLevelType w:val="hybridMultilevel"/>
    <w:tmpl w:val="028E3AF4"/>
    <w:lvl w:ilvl="0" w:tplc="388CC65A">
      <w:start w:val="1"/>
      <w:numFmt w:val="decimal"/>
      <w:lvlText w:val="%1."/>
      <w:lvlJc w:val="left"/>
      <w:pPr>
        <w:ind w:left="1080" w:hanging="360"/>
      </w:pPr>
      <w:rPr>
        <w:rFonts w:hint="default"/>
        <w:color w:val="000000" w:themeColor="text1"/>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40934CA"/>
    <w:multiLevelType w:val="hybridMultilevel"/>
    <w:tmpl w:val="750E17F2"/>
    <w:lvl w:ilvl="0" w:tplc="53C65ADE">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
    <w:nsid w:val="420D279D"/>
    <w:multiLevelType w:val="hybridMultilevel"/>
    <w:tmpl w:val="746CBD6A"/>
    <w:lvl w:ilvl="0" w:tplc="8A78C176">
      <w:start w:val="1"/>
      <w:numFmt w:val="lowerLetter"/>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10">
    <w:nsid w:val="46270F51"/>
    <w:multiLevelType w:val="hybridMultilevel"/>
    <w:tmpl w:val="0588A182"/>
    <w:lvl w:ilvl="0" w:tplc="B5A87362">
      <w:start w:val="1"/>
      <w:numFmt w:val="lowerLetter"/>
      <w:lvlText w:val="%1)"/>
      <w:lvlJc w:val="left"/>
      <w:pPr>
        <w:ind w:left="2770" w:hanging="360"/>
      </w:pPr>
      <w:rPr>
        <w:rFonts w:hint="default"/>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11">
    <w:nsid w:val="4A9E63CF"/>
    <w:multiLevelType w:val="hybridMultilevel"/>
    <w:tmpl w:val="6BC4DE5A"/>
    <w:lvl w:ilvl="0" w:tplc="C618F8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AF85940"/>
    <w:multiLevelType w:val="hybridMultilevel"/>
    <w:tmpl w:val="23888D0E"/>
    <w:lvl w:ilvl="0" w:tplc="4E44D552">
      <w:start w:val="1"/>
      <w:numFmt w:val="decimal"/>
      <w:lvlText w:val="%1)"/>
      <w:lvlJc w:val="left"/>
      <w:pPr>
        <w:ind w:left="2695" w:hanging="360"/>
      </w:pPr>
      <w:rPr>
        <w:rFonts w:hint="default"/>
      </w:rPr>
    </w:lvl>
    <w:lvl w:ilvl="1" w:tplc="04210019" w:tentative="1">
      <w:start w:val="1"/>
      <w:numFmt w:val="lowerLetter"/>
      <w:lvlText w:val="%2."/>
      <w:lvlJc w:val="left"/>
      <w:pPr>
        <w:ind w:left="3415" w:hanging="360"/>
      </w:pPr>
    </w:lvl>
    <w:lvl w:ilvl="2" w:tplc="0421001B" w:tentative="1">
      <w:start w:val="1"/>
      <w:numFmt w:val="lowerRoman"/>
      <w:lvlText w:val="%3."/>
      <w:lvlJc w:val="right"/>
      <w:pPr>
        <w:ind w:left="4135" w:hanging="180"/>
      </w:pPr>
    </w:lvl>
    <w:lvl w:ilvl="3" w:tplc="0421000F" w:tentative="1">
      <w:start w:val="1"/>
      <w:numFmt w:val="decimal"/>
      <w:lvlText w:val="%4."/>
      <w:lvlJc w:val="left"/>
      <w:pPr>
        <w:ind w:left="4855" w:hanging="360"/>
      </w:pPr>
    </w:lvl>
    <w:lvl w:ilvl="4" w:tplc="04210019" w:tentative="1">
      <w:start w:val="1"/>
      <w:numFmt w:val="lowerLetter"/>
      <w:lvlText w:val="%5."/>
      <w:lvlJc w:val="left"/>
      <w:pPr>
        <w:ind w:left="5575" w:hanging="360"/>
      </w:pPr>
    </w:lvl>
    <w:lvl w:ilvl="5" w:tplc="0421001B" w:tentative="1">
      <w:start w:val="1"/>
      <w:numFmt w:val="lowerRoman"/>
      <w:lvlText w:val="%6."/>
      <w:lvlJc w:val="right"/>
      <w:pPr>
        <w:ind w:left="6295" w:hanging="180"/>
      </w:pPr>
    </w:lvl>
    <w:lvl w:ilvl="6" w:tplc="0421000F" w:tentative="1">
      <w:start w:val="1"/>
      <w:numFmt w:val="decimal"/>
      <w:lvlText w:val="%7."/>
      <w:lvlJc w:val="left"/>
      <w:pPr>
        <w:ind w:left="7015" w:hanging="360"/>
      </w:pPr>
    </w:lvl>
    <w:lvl w:ilvl="7" w:tplc="04210019" w:tentative="1">
      <w:start w:val="1"/>
      <w:numFmt w:val="lowerLetter"/>
      <w:lvlText w:val="%8."/>
      <w:lvlJc w:val="left"/>
      <w:pPr>
        <w:ind w:left="7735" w:hanging="360"/>
      </w:pPr>
    </w:lvl>
    <w:lvl w:ilvl="8" w:tplc="0421001B" w:tentative="1">
      <w:start w:val="1"/>
      <w:numFmt w:val="lowerRoman"/>
      <w:lvlText w:val="%9."/>
      <w:lvlJc w:val="right"/>
      <w:pPr>
        <w:ind w:left="8455" w:hanging="180"/>
      </w:pPr>
    </w:lvl>
  </w:abstractNum>
  <w:abstractNum w:abstractNumId="13">
    <w:nsid w:val="4CD307AE"/>
    <w:multiLevelType w:val="hybridMultilevel"/>
    <w:tmpl w:val="1EA06AD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E3428C6"/>
    <w:multiLevelType w:val="hybridMultilevel"/>
    <w:tmpl w:val="3F4C96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B5737DF"/>
    <w:multiLevelType w:val="hybridMultilevel"/>
    <w:tmpl w:val="417248D4"/>
    <w:lvl w:ilvl="0" w:tplc="F17CAC72">
      <w:start w:val="1"/>
      <w:numFmt w:val="lowerLetter"/>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6">
    <w:nsid w:val="762110A2"/>
    <w:multiLevelType w:val="hybridMultilevel"/>
    <w:tmpl w:val="D7DEFAF2"/>
    <w:lvl w:ilvl="0" w:tplc="0421000F">
      <w:start w:val="1"/>
      <w:numFmt w:val="decimal"/>
      <w:lvlText w:val="%1."/>
      <w:lvlJc w:val="left"/>
      <w:pPr>
        <w:ind w:left="722" w:hanging="360"/>
      </w:pPr>
      <w:rPr>
        <w:rFonts w:hint="default"/>
      </w:rPr>
    </w:lvl>
    <w:lvl w:ilvl="1" w:tplc="04210019" w:tentative="1">
      <w:start w:val="1"/>
      <w:numFmt w:val="lowerLetter"/>
      <w:lvlText w:val="%2."/>
      <w:lvlJc w:val="left"/>
      <w:pPr>
        <w:ind w:left="1442" w:hanging="360"/>
      </w:pPr>
    </w:lvl>
    <w:lvl w:ilvl="2" w:tplc="0421001B" w:tentative="1">
      <w:start w:val="1"/>
      <w:numFmt w:val="lowerRoman"/>
      <w:lvlText w:val="%3."/>
      <w:lvlJc w:val="right"/>
      <w:pPr>
        <w:ind w:left="2162" w:hanging="180"/>
      </w:pPr>
    </w:lvl>
    <w:lvl w:ilvl="3" w:tplc="0421000F" w:tentative="1">
      <w:start w:val="1"/>
      <w:numFmt w:val="decimal"/>
      <w:lvlText w:val="%4."/>
      <w:lvlJc w:val="left"/>
      <w:pPr>
        <w:ind w:left="2882" w:hanging="360"/>
      </w:pPr>
    </w:lvl>
    <w:lvl w:ilvl="4" w:tplc="04210019" w:tentative="1">
      <w:start w:val="1"/>
      <w:numFmt w:val="lowerLetter"/>
      <w:lvlText w:val="%5."/>
      <w:lvlJc w:val="left"/>
      <w:pPr>
        <w:ind w:left="3602" w:hanging="360"/>
      </w:pPr>
    </w:lvl>
    <w:lvl w:ilvl="5" w:tplc="0421001B" w:tentative="1">
      <w:start w:val="1"/>
      <w:numFmt w:val="lowerRoman"/>
      <w:lvlText w:val="%6."/>
      <w:lvlJc w:val="right"/>
      <w:pPr>
        <w:ind w:left="4322" w:hanging="180"/>
      </w:pPr>
    </w:lvl>
    <w:lvl w:ilvl="6" w:tplc="0421000F" w:tentative="1">
      <w:start w:val="1"/>
      <w:numFmt w:val="decimal"/>
      <w:lvlText w:val="%7."/>
      <w:lvlJc w:val="left"/>
      <w:pPr>
        <w:ind w:left="5042" w:hanging="360"/>
      </w:pPr>
    </w:lvl>
    <w:lvl w:ilvl="7" w:tplc="04210019" w:tentative="1">
      <w:start w:val="1"/>
      <w:numFmt w:val="lowerLetter"/>
      <w:lvlText w:val="%8."/>
      <w:lvlJc w:val="left"/>
      <w:pPr>
        <w:ind w:left="5762" w:hanging="360"/>
      </w:pPr>
    </w:lvl>
    <w:lvl w:ilvl="8" w:tplc="0421001B" w:tentative="1">
      <w:start w:val="1"/>
      <w:numFmt w:val="lowerRoman"/>
      <w:lvlText w:val="%9."/>
      <w:lvlJc w:val="right"/>
      <w:pPr>
        <w:ind w:left="6482" w:hanging="180"/>
      </w:pPr>
    </w:lvl>
  </w:abstractNum>
  <w:abstractNum w:abstractNumId="17">
    <w:nsid w:val="766D0C71"/>
    <w:multiLevelType w:val="hybridMultilevel"/>
    <w:tmpl w:val="6C8A6E94"/>
    <w:lvl w:ilvl="0" w:tplc="B74446F4">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num w:numId="1">
    <w:abstractNumId w:val="13"/>
  </w:num>
  <w:num w:numId="2">
    <w:abstractNumId w:val="11"/>
  </w:num>
  <w:num w:numId="3">
    <w:abstractNumId w:val="5"/>
  </w:num>
  <w:num w:numId="4">
    <w:abstractNumId w:val="8"/>
  </w:num>
  <w:num w:numId="5">
    <w:abstractNumId w:val="2"/>
  </w:num>
  <w:num w:numId="6">
    <w:abstractNumId w:val="1"/>
  </w:num>
  <w:num w:numId="7">
    <w:abstractNumId w:val="15"/>
  </w:num>
  <w:num w:numId="8">
    <w:abstractNumId w:val="17"/>
  </w:num>
  <w:num w:numId="9">
    <w:abstractNumId w:val="6"/>
  </w:num>
  <w:num w:numId="10">
    <w:abstractNumId w:val="14"/>
  </w:num>
  <w:num w:numId="11">
    <w:abstractNumId w:val="0"/>
  </w:num>
  <w:num w:numId="12">
    <w:abstractNumId w:val="12"/>
  </w:num>
  <w:num w:numId="13">
    <w:abstractNumId w:val="9"/>
  </w:num>
  <w:num w:numId="14">
    <w:abstractNumId w:val="10"/>
  </w:num>
  <w:num w:numId="15">
    <w:abstractNumId w:val="7"/>
  </w:num>
  <w:num w:numId="16">
    <w:abstractNumId w:val="3"/>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Start w:val="38"/>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82B"/>
    <w:rsid w:val="00021143"/>
    <w:rsid w:val="00067ECE"/>
    <w:rsid w:val="00077231"/>
    <w:rsid w:val="00083DC8"/>
    <w:rsid w:val="00087012"/>
    <w:rsid w:val="000D1736"/>
    <w:rsid w:val="000E3361"/>
    <w:rsid w:val="000E4C36"/>
    <w:rsid w:val="000E5F5E"/>
    <w:rsid w:val="001212EE"/>
    <w:rsid w:val="00121F82"/>
    <w:rsid w:val="001627FE"/>
    <w:rsid w:val="001652CB"/>
    <w:rsid w:val="001736E8"/>
    <w:rsid w:val="001E3474"/>
    <w:rsid w:val="00201414"/>
    <w:rsid w:val="00280BA3"/>
    <w:rsid w:val="00284AF0"/>
    <w:rsid w:val="002B0CDF"/>
    <w:rsid w:val="002D3194"/>
    <w:rsid w:val="00341827"/>
    <w:rsid w:val="00355C91"/>
    <w:rsid w:val="00355F7A"/>
    <w:rsid w:val="00372F13"/>
    <w:rsid w:val="00383F13"/>
    <w:rsid w:val="003854CD"/>
    <w:rsid w:val="003A523B"/>
    <w:rsid w:val="003B2363"/>
    <w:rsid w:val="003C25EA"/>
    <w:rsid w:val="003C2CF7"/>
    <w:rsid w:val="003C73D6"/>
    <w:rsid w:val="003E78D1"/>
    <w:rsid w:val="003F788E"/>
    <w:rsid w:val="0041115E"/>
    <w:rsid w:val="00464E16"/>
    <w:rsid w:val="00466B66"/>
    <w:rsid w:val="00476DDA"/>
    <w:rsid w:val="00497304"/>
    <w:rsid w:val="004B6592"/>
    <w:rsid w:val="00506B88"/>
    <w:rsid w:val="005356F2"/>
    <w:rsid w:val="00541C56"/>
    <w:rsid w:val="00555477"/>
    <w:rsid w:val="0056782B"/>
    <w:rsid w:val="005679E8"/>
    <w:rsid w:val="005A439A"/>
    <w:rsid w:val="005A4D4B"/>
    <w:rsid w:val="005B6EC4"/>
    <w:rsid w:val="005D1F03"/>
    <w:rsid w:val="005D1F35"/>
    <w:rsid w:val="005D2917"/>
    <w:rsid w:val="006119E7"/>
    <w:rsid w:val="00631E47"/>
    <w:rsid w:val="006323BE"/>
    <w:rsid w:val="0063701F"/>
    <w:rsid w:val="00651C69"/>
    <w:rsid w:val="00665F28"/>
    <w:rsid w:val="006B63F9"/>
    <w:rsid w:val="006B71DB"/>
    <w:rsid w:val="006C5BA8"/>
    <w:rsid w:val="006D53A0"/>
    <w:rsid w:val="006E6E38"/>
    <w:rsid w:val="00731279"/>
    <w:rsid w:val="00792DE9"/>
    <w:rsid w:val="007E1D51"/>
    <w:rsid w:val="007E65DA"/>
    <w:rsid w:val="007F22E6"/>
    <w:rsid w:val="007F6F0E"/>
    <w:rsid w:val="0082588D"/>
    <w:rsid w:val="008452F7"/>
    <w:rsid w:val="00865BA5"/>
    <w:rsid w:val="00875811"/>
    <w:rsid w:val="00894E49"/>
    <w:rsid w:val="008B4B42"/>
    <w:rsid w:val="00907752"/>
    <w:rsid w:val="00956450"/>
    <w:rsid w:val="009751D0"/>
    <w:rsid w:val="009869B6"/>
    <w:rsid w:val="009A3137"/>
    <w:rsid w:val="009F26B8"/>
    <w:rsid w:val="009F28D8"/>
    <w:rsid w:val="00A102E0"/>
    <w:rsid w:val="00A12527"/>
    <w:rsid w:val="00A30E20"/>
    <w:rsid w:val="00A314F5"/>
    <w:rsid w:val="00A43C09"/>
    <w:rsid w:val="00A50C59"/>
    <w:rsid w:val="00A54D3D"/>
    <w:rsid w:val="00A64DD9"/>
    <w:rsid w:val="00A812FF"/>
    <w:rsid w:val="00A90861"/>
    <w:rsid w:val="00A91A64"/>
    <w:rsid w:val="00AA567E"/>
    <w:rsid w:val="00AE1DDA"/>
    <w:rsid w:val="00AE4047"/>
    <w:rsid w:val="00AF3AA9"/>
    <w:rsid w:val="00B154DE"/>
    <w:rsid w:val="00B24AD0"/>
    <w:rsid w:val="00B35763"/>
    <w:rsid w:val="00B372BE"/>
    <w:rsid w:val="00B40281"/>
    <w:rsid w:val="00B510FA"/>
    <w:rsid w:val="00B85516"/>
    <w:rsid w:val="00B932C1"/>
    <w:rsid w:val="00B94534"/>
    <w:rsid w:val="00B95FA8"/>
    <w:rsid w:val="00BA2098"/>
    <w:rsid w:val="00BC17FE"/>
    <w:rsid w:val="00BE5FFB"/>
    <w:rsid w:val="00BF0895"/>
    <w:rsid w:val="00C4206E"/>
    <w:rsid w:val="00C42769"/>
    <w:rsid w:val="00C83DB6"/>
    <w:rsid w:val="00C83EBC"/>
    <w:rsid w:val="00CE4433"/>
    <w:rsid w:val="00D122E0"/>
    <w:rsid w:val="00D148AB"/>
    <w:rsid w:val="00D2497B"/>
    <w:rsid w:val="00D77EF1"/>
    <w:rsid w:val="00D840BE"/>
    <w:rsid w:val="00D94C29"/>
    <w:rsid w:val="00DB38CD"/>
    <w:rsid w:val="00DB5FD6"/>
    <w:rsid w:val="00DC0E27"/>
    <w:rsid w:val="00DE7D84"/>
    <w:rsid w:val="00E30F83"/>
    <w:rsid w:val="00E402CF"/>
    <w:rsid w:val="00E80A7E"/>
    <w:rsid w:val="00E849D6"/>
    <w:rsid w:val="00EA2D6F"/>
    <w:rsid w:val="00EA4C50"/>
    <w:rsid w:val="00ED384E"/>
    <w:rsid w:val="00ED7AFB"/>
    <w:rsid w:val="00EF02BF"/>
    <w:rsid w:val="00EF471B"/>
    <w:rsid w:val="00EF50D8"/>
    <w:rsid w:val="00F04489"/>
    <w:rsid w:val="00F230BD"/>
    <w:rsid w:val="00F36838"/>
    <w:rsid w:val="00F45448"/>
    <w:rsid w:val="00F66851"/>
    <w:rsid w:val="00F82F86"/>
    <w:rsid w:val="00F94E3D"/>
    <w:rsid w:val="00F97A88"/>
    <w:rsid w:val="00FA6E8E"/>
    <w:rsid w:val="00FB3BF1"/>
    <w:rsid w:val="00FB59CE"/>
    <w:rsid w:val="00FE52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95FA8"/>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6F0E"/>
    <w:pPr>
      <w:ind w:left="720"/>
      <w:contextualSpacing/>
    </w:pPr>
  </w:style>
  <w:style w:type="paragraph" w:styleId="FootnoteText">
    <w:name w:val="footnote text"/>
    <w:basedOn w:val="Normal"/>
    <w:link w:val="FootnoteTextChar"/>
    <w:uiPriority w:val="99"/>
    <w:semiHidden/>
    <w:unhideWhenUsed/>
    <w:rsid w:val="007E65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5DA"/>
    <w:rPr>
      <w:sz w:val="20"/>
      <w:szCs w:val="20"/>
    </w:rPr>
  </w:style>
  <w:style w:type="character" w:styleId="FootnoteReference">
    <w:name w:val="footnote reference"/>
    <w:basedOn w:val="DefaultParagraphFont"/>
    <w:uiPriority w:val="99"/>
    <w:semiHidden/>
    <w:unhideWhenUsed/>
    <w:rsid w:val="007E65DA"/>
    <w:rPr>
      <w:vertAlign w:val="superscript"/>
    </w:rPr>
  </w:style>
  <w:style w:type="character" w:styleId="Hyperlink">
    <w:name w:val="Hyperlink"/>
    <w:basedOn w:val="DefaultParagraphFont"/>
    <w:uiPriority w:val="99"/>
    <w:unhideWhenUsed/>
    <w:rsid w:val="00A43C09"/>
    <w:rPr>
      <w:color w:val="0000FF" w:themeColor="hyperlink"/>
      <w:u w:val="single"/>
    </w:rPr>
  </w:style>
  <w:style w:type="paragraph" w:styleId="Header">
    <w:name w:val="header"/>
    <w:basedOn w:val="Normal"/>
    <w:link w:val="HeaderChar"/>
    <w:uiPriority w:val="99"/>
    <w:unhideWhenUsed/>
    <w:rsid w:val="00A90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861"/>
  </w:style>
  <w:style w:type="paragraph" w:styleId="Footer">
    <w:name w:val="footer"/>
    <w:basedOn w:val="Normal"/>
    <w:link w:val="FooterChar"/>
    <w:uiPriority w:val="99"/>
    <w:unhideWhenUsed/>
    <w:rsid w:val="00A90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861"/>
  </w:style>
  <w:style w:type="character" w:customStyle="1" w:styleId="ListParagraphChar">
    <w:name w:val="List Paragraph Char"/>
    <w:basedOn w:val="DefaultParagraphFont"/>
    <w:link w:val="ListParagraph"/>
    <w:uiPriority w:val="34"/>
    <w:rsid w:val="002B0CDF"/>
  </w:style>
  <w:style w:type="paragraph" w:styleId="NormalWeb">
    <w:name w:val="Normal (Web)"/>
    <w:basedOn w:val="Normal"/>
    <w:uiPriority w:val="99"/>
    <w:semiHidden/>
    <w:unhideWhenUsed/>
    <w:rsid w:val="00F94E3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F94E3D"/>
  </w:style>
  <w:style w:type="character" w:customStyle="1" w:styleId="Heading2Char">
    <w:name w:val="Heading 2 Char"/>
    <w:basedOn w:val="DefaultParagraphFont"/>
    <w:link w:val="Heading2"/>
    <w:uiPriority w:val="9"/>
    <w:rsid w:val="00B95FA8"/>
    <w:rPr>
      <w:rFonts w:ascii="Times New Roman" w:eastAsia="Times New Roman" w:hAnsi="Times New Roman" w:cs="Times New Roman"/>
      <w:b/>
      <w:bCs/>
      <w:sz w:val="36"/>
      <w:szCs w:val="36"/>
      <w:lang w:eastAsia="id-ID"/>
    </w:rPr>
  </w:style>
  <w:style w:type="paragraph" w:customStyle="1" w:styleId="post-info">
    <w:name w:val="post-info"/>
    <w:basedOn w:val="Normal"/>
    <w:rsid w:val="00B95FA8"/>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95FA8"/>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6F0E"/>
    <w:pPr>
      <w:ind w:left="720"/>
      <w:contextualSpacing/>
    </w:pPr>
  </w:style>
  <w:style w:type="paragraph" w:styleId="FootnoteText">
    <w:name w:val="footnote text"/>
    <w:basedOn w:val="Normal"/>
    <w:link w:val="FootnoteTextChar"/>
    <w:uiPriority w:val="99"/>
    <w:semiHidden/>
    <w:unhideWhenUsed/>
    <w:rsid w:val="007E65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5DA"/>
    <w:rPr>
      <w:sz w:val="20"/>
      <w:szCs w:val="20"/>
    </w:rPr>
  </w:style>
  <w:style w:type="character" w:styleId="FootnoteReference">
    <w:name w:val="footnote reference"/>
    <w:basedOn w:val="DefaultParagraphFont"/>
    <w:uiPriority w:val="99"/>
    <w:semiHidden/>
    <w:unhideWhenUsed/>
    <w:rsid w:val="007E65DA"/>
    <w:rPr>
      <w:vertAlign w:val="superscript"/>
    </w:rPr>
  </w:style>
  <w:style w:type="character" w:styleId="Hyperlink">
    <w:name w:val="Hyperlink"/>
    <w:basedOn w:val="DefaultParagraphFont"/>
    <w:uiPriority w:val="99"/>
    <w:unhideWhenUsed/>
    <w:rsid w:val="00A43C09"/>
    <w:rPr>
      <w:color w:val="0000FF" w:themeColor="hyperlink"/>
      <w:u w:val="single"/>
    </w:rPr>
  </w:style>
  <w:style w:type="paragraph" w:styleId="Header">
    <w:name w:val="header"/>
    <w:basedOn w:val="Normal"/>
    <w:link w:val="HeaderChar"/>
    <w:uiPriority w:val="99"/>
    <w:unhideWhenUsed/>
    <w:rsid w:val="00A90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861"/>
  </w:style>
  <w:style w:type="paragraph" w:styleId="Footer">
    <w:name w:val="footer"/>
    <w:basedOn w:val="Normal"/>
    <w:link w:val="FooterChar"/>
    <w:uiPriority w:val="99"/>
    <w:unhideWhenUsed/>
    <w:rsid w:val="00A90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861"/>
  </w:style>
  <w:style w:type="character" w:customStyle="1" w:styleId="ListParagraphChar">
    <w:name w:val="List Paragraph Char"/>
    <w:basedOn w:val="DefaultParagraphFont"/>
    <w:link w:val="ListParagraph"/>
    <w:uiPriority w:val="34"/>
    <w:rsid w:val="002B0CDF"/>
  </w:style>
  <w:style w:type="paragraph" w:styleId="NormalWeb">
    <w:name w:val="Normal (Web)"/>
    <w:basedOn w:val="Normal"/>
    <w:uiPriority w:val="99"/>
    <w:semiHidden/>
    <w:unhideWhenUsed/>
    <w:rsid w:val="00F94E3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F94E3D"/>
  </w:style>
  <w:style w:type="character" w:customStyle="1" w:styleId="Heading2Char">
    <w:name w:val="Heading 2 Char"/>
    <w:basedOn w:val="DefaultParagraphFont"/>
    <w:link w:val="Heading2"/>
    <w:uiPriority w:val="9"/>
    <w:rsid w:val="00B95FA8"/>
    <w:rPr>
      <w:rFonts w:ascii="Times New Roman" w:eastAsia="Times New Roman" w:hAnsi="Times New Roman" w:cs="Times New Roman"/>
      <w:b/>
      <w:bCs/>
      <w:sz w:val="36"/>
      <w:szCs w:val="36"/>
      <w:lang w:eastAsia="id-ID"/>
    </w:rPr>
  </w:style>
  <w:style w:type="paragraph" w:customStyle="1" w:styleId="post-info">
    <w:name w:val="post-info"/>
    <w:basedOn w:val="Normal"/>
    <w:rsid w:val="00B95FA8"/>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511749">
      <w:bodyDiv w:val="1"/>
      <w:marLeft w:val="0"/>
      <w:marRight w:val="0"/>
      <w:marTop w:val="0"/>
      <w:marBottom w:val="0"/>
      <w:divBdr>
        <w:top w:val="none" w:sz="0" w:space="0" w:color="auto"/>
        <w:left w:val="none" w:sz="0" w:space="0" w:color="auto"/>
        <w:bottom w:val="none" w:sz="0" w:space="0" w:color="auto"/>
        <w:right w:val="none" w:sz="0" w:space="0" w:color="auto"/>
      </w:divBdr>
      <w:divsChild>
        <w:div w:id="2057704017">
          <w:marLeft w:val="0"/>
          <w:marRight w:val="0"/>
          <w:marTop w:val="240"/>
          <w:marBottom w:val="240"/>
          <w:divBdr>
            <w:top w:val="none" w:sz="0" w:space="0" w:color="auto"/>
            <w:left w:val="none" w:sz="0" w:space="0" w:color="auto"/>
            <w:bottom w:val="none" w:sz="0" w:space="0" w:color="auto"/>
            <w:right w:val="none" w:sz="0" w:space="0" w:color="auto"/>
          </w:divBdr>
        </w:div>
      </w:divsChild>
    </w:div>
    <w:div w:id="1463502487">
      <w:bodyDiv w:val="1"/>
      <w:marLeft w:val="0"/>
      <w:marRight w:val="0"/>
      <w:marTop w:val="0"/>
      <w:marBottom w:val="0"/>
      <w:divBdr>
        <w:top w:val="none" w:sz="0" w:space="0" w:color="auto"/>
        <w:left w:val="none" w:sz="0" w:space="0" w:color="auto"/>
        <w:bottom w:val="none" w:sz="0" w:space="0" w:color="auto"/>
        <w:right w:val="none" w:sz="0" w:space="0" w:color="auto"/>
      </w:divBdr>
    </w:div>
    <w:div w:id="209658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ukumonline.com/pusatdata/detail/lt4c7b7fd88a8c3/node/38/wetboek-van-strafrecht-(wvs)-kitab-undang-undang-hukum-pidana-(kuhp)" TargetMode="External"/><Relationship Id="rId4" Type="http://schemas.microsoft.com/office/2007/relationships/stylesWithEffects" Target="stylesWithEffects.xml"/><Relationship Id="rId9" Type="http://schemas.openxmlformats.org/officeDocument/2006/relationships/hyperlink" Target="http://www.hukumonline.com/pusatdata/detail/17229/node/686"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hukumonline.com/klinik/detail/cl2937/hukum-jual-beli-ponsel-tanpa-garansi-di-pasar-gelap-(black-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39C49-C252-4C4F-B4BB-CF5F1DCD9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15</Pages>
  <Words>2754</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dc:creator>
  <cp:lastModifiedBy>Aspire Black</cp:lastModifiedBy>
  <cp:revision>17</cp:revision>
  <dcterms:created xsi:type="dcterms:W3CDTF">2016-05-11T15:09:00Z</dcterms:created>
  <dcterms:modified xsi:type="dcterms:W3CDTF">2016-06-26T03:50:00Z</dcterms:modified>
</cp:coreProperties>
</file>