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C325" w14:textId="77777777" w:rsidR="00AA4103" w:rsidRPr="008C0242" w:rsidRDefault="00AA4103" w:rsidP="008C0242">
      <w:pPr>
        <w:spacing w:after="0" w:line="360" w:lineRule="auto"/>
        <w:jc w:val="center"/>
        <w:rPr>
          <w:rFonts w:ascii="Times New Roman" w:hAnsi="Times New Roman" w:cs="Times New Roman"/>
          <w:b/>
          <w:bCs/>
          <w:sz w:val="24"/>
          <w:szCs w:val="24"/>
          <w:lang w:val="id-ID"/>
        </w:rPr>
      </w:pPr>
      <w:bookmarkStart w:id="0" w:name="_Hlk209792416"/>
      <w:bookmarkStart w:id="1" w:name="_Hlk199923623"/>
      <w:r w:rsidRPr="008C0242">
        <w:rPr>
          <w:rFonts w:ascii="Times New Roman" w:hAnsi="Times New Roman" w:cs="Times New Roman"/>
          <w:b/>
          <w:bCs/>
          <w:sz w:val="24"/>
          <w:szCs w:val="24"/>
          <w:lang w:val="id-ID"/>
        </w:rPr>
        <w:t xml:space="preserve">KEDUDUKAN BADAN PENGAWAS PEMILU DALAM PENANGANAN TINDAK PIDANA PEMILU PADA PEMILIHAN KEPALA DAERAH </w:t>
      </w:r>
    </w:p>
    <w:p w14:paraId="41881AFA" w14:textId="77777777" w:rsidR="00AA4103" w:rsidRPr="008C0242" w:rsidRDefault="00AA4103" w:rsidP="008C0242">
      <w:pPr>
        <w:spacing w:after="0" w:line="360" w:lineRule="auto"/>
        <w:rPr>
          <w:rFonts w:ascii="Times New Roman" w:hAnsi="Times New Roman" w:cs="Times New Roman"/>
          <w:sz w:val="24"/>
          <w:szCs w:val="24"/>
        </w:rPr>
      </w:pPr>
    </w:p>
    <w:p w14:paraId="1D7FB151" w14:textId="78EC6454" w:rsidR="00AA4103" w:rsidRPr="008C0242" w:rsidRDefault="00AA4103" w:rsidP="008C0242">
      <w:pPr>
        <w:spacing w:after="0" w:line="360" w:lineRule="auto"/>
        <w:jc w:val="center"/>
        <w:rPr>
          <w:rFonts w:ascii="Times New Roman" w:hAnsi="Times New Roman" w:cs="Times New Roman"/>
          <w:b/>
          <w:sz w:val="24"/>
          <w:szCs w:val="24"/>
        </w:rPr>
      </w:pPr>
      <w:r w:rsidRPr="008C0242">
        <w:rPr>
          <w:rFonts w:ascii="Times New Roman" w:hAnsi="Times New Roman" w:cs="Times New Roman"/>
          <w:b/>
          <w:sz w:val="24"/>
          <w:szCs w:val="24"/>
        </w:rPr>
        <w:t>ARTIKEL</w:t>
      </w:r>
    </w:p>
    <w:p w14:paraId="46C23B5B" w14:textId="77777777" w:rsidR="00AA4103" w:rsidRPr="008C0242" w:rsidRDefault="00AA4103" w:rsidP="008C0242">
      <w:pPr>
        <w:spacing w:after="0" w:line="360" w:lineRule="auto"/>
        <w:jc w:val="center"/>
        <w:rPr>
          <w:rFonts w:ascii="Times New Roman" w:hAnsi="Times New Roman" w:cs="Times New Roman"/>
          <w:sz w:val="24"/>
          <w:szCs w:val="24"/>
        </w:rPr>
      </w:pPr>
    </w:p>
    <w:p w14:paraId="246BDE1D" w14:textId="5167BFC8"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sz w:val="24"/>
          <w:szCs w:val="24"/>
        </w:rPr>
        <w:t>Disusun Untuk Memenuhi Salah Satu Syarat Mengikuti Sidang Akhir Tesis</w:t>
      </w:r>
    </w:p>
    <w:p w14:paraId="57B77694"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sz w:val="24"/>
          <w:szCs w:val="24"/>
        </w:rPr>
        <w:t>Pada Program Studi Magister Ilmu Hukum</w:t>
      </w:r>
    </w:p>
    <w:p w14:paraId="344CE1C9" w14:textId="77777777" w:rsidR="00AA4103" w:rsidRPr="008C0242" w:rsidRDefault="00AA4103" w:rsidP="008C0242">
      <w:pPr>
        <w:spacing w:after="0" w:line="360" w:lineRule="auto"/>
        <w:rPr>
          <w:rFonts w:ascii="Times New Roman" w:hAnsi="Times New Roman" w:cs="Times New Roman"/>
          <w:sz w:val="24"/>
          <w:szCs w:val="24"/>
        </w:rPr>
      </w:pPr>
    </w:p>
    <w:p w14:paraId="00CFE12A" w14:textId="77777777" w:rsidR="008C0242" w:rsidRDefault="008C0242" w:rsidP="008C0242">
      <w:pPr>
        <w:spacing w:after="0" w:line="360" w:lineRule="auto"/>
        <w:jc w:val="center"/>
        <w:rPr>
          <w:rFonts w:ascii="Times New Roman" w:hAnsi="Times New Roman" w:cs="Times New Roman"/>
          <w:sz w:val="24"/>
          <w:szCs w:val="24"/>
        </w:rPr>
      </w:pPr>
    </w:p>
    <w:p w14:paraId="41FDBFC8" w14:textId="77777777" w:rsidR="008C0242" w:rsidRDefault="008C0242" w:rsidP="008C0242">
      <w:pPr>
        <w:spacing w:after="0" w:line="360" w:lineRule="auto"/>
        <w:jc w:val="center"/>
        <w:rPr>
          <w:rFonts w:ascii="Times New Roman" w:hAnsi="Times New Roman" w:cs="Times New Roman"/>
          <w:sz w:val="24"/>
          <w:szCs w:val="24"/>
        </w:rPr>
      </w:pPr>
    </w:p>
    <w:p w14:paraId="047EA394"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sz w:val="24"/>
          <w:szCs w:val="24"/>
        </w:rPr>
        <w:t>Oleh:</w:t>
      </w:r>
    </w:p>
    <w:p w14:paraId="09562A27"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b/>
          <w:sz w:val="24"/>
          <w:szCs w:val="24"/>
        </w:rPr>
        <w:t>ALI YAPI</w:t>
      </w:r>
    </w:p>
    <w:p w14:paraId="499BD549"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sz w:val="24"/>
          <w:szCs w:val="24"/>
        </w:rPr>
        <w:t>NPM: 238040019</w:t>
      </w:r>
    </w:p>
    <w:p w14:paraId="7A52376B" w14:textId="77777777" w:rsidR="00AA4103" w:rsidRPr="008C0242" w:rsidRDefault="00AA4103" w:rsidP="008C0242">
      <w:pPr>
        <w:spacing w:after="0" w:line="360" w:lineRule="auto"/>
        <w:rPr>
          <w:rFonts w:ascii="Times New Roman" w:hAnsi="Times New Roman" w:cs="Times New Roman"/>
          <w:sz w:val="24"/>
          <w:szCs w:val="24"/>
        </w:rPr>
      </w:pPr>
    </w:p>
    <w:p w14:paraId="3F250546"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noProof/>
          <w:sz w:val="24"/>
          <w:szCs w:val="24"/>
        </w:rPr>
        <w:drawing>
          <wp:inline distT="0" distB="0" distL="0" distR="0" wp14:anchorId="34CAEEE4" wp14:editId="683B660F">
            <wp:extent cx="1104900" cy="11215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302" cy="1155495"/>
                    </a:xfrm>
                    <a:prstGeom prst="rect">
                      <a:avLst/>
                    </a:prstGeom>
                    <a:noFill/>
                  </pic:spPr>
                </pic:pic>
              </a:graphicData>
            </a:graphic>
          </wp:inline>
        </w:drawing>
      </w:r>
    </w:p>
    <w:p w14:paraId="0A481C95" w14:textId="77777777" w:rsidR="00AA4103" w:rsidRPr="008C0242" w:rsidRDefault="00AA4103" w:rsidP="008C0242">
      <w:pPr>
        <w:spacing w:after="0" w:line="360" w:lineRule="auto"/>
        <w:jc w:val="center"/>
        <w:rPr>
          <w:rFonts w:ascii="Times New Roman" w:hAnsi="Times New Roman" w:cs="Times New Roman"/>
          <w:sz w:val="24"/>
          <w:szCs w:val="24"/>
        </w:rPr>
      </w:pPr>
    </w:p>
    <w:p w14:paraId="143543A9" w14:textId="77777777" w:rsidR="00AA4103" w:rsidRPr="008C0242" w:rsidRDefault="00AA4103" w:rsidP="008C0242">
      <w:pPr>
        <w:spacing w:after="0" w:line="360" w:lineRule="auto"/>
        <w:jc w:val="center"/>
        <w:rPr>
          <w:rFonts w:ascii="Times New Roman" w:hAnsi="Times New Roman" w:cs="Times New Roman"/>
          <w:b/>
          <w:sz w:val="24"/>
          <w:szCs w:val="24"/>
        </w:rPr>
      </w:pPr>
    </w:p>
    <w:p w14:paraId="5A71625D" w14:textId="77777777" w:rsidR="00AA4103" w:rsidRPr="008C0242" w:rsidRDefault="00AA4103" w:rsidP="008C0242">
      <w:pPr>
        <w:spacing w:after="0" w:line="360" w:lineRule="auto"/>
        <w:jc w:val="center"/>
        <w:rPr>
          <w:rFonts w:ascii="Times New Roman" w:hAnsi="Times New Roman" w:cs="Times New Roman"/>
          <w:b/>
          <w:sz w:val="24"/>
          <w:szCs w:val="24"/>
        </w:rPr>
      </w:pPr>
    </w:p>
    <w:p w14:paraId="3EB325FD" w14:textId="77777777" w:rsidR="008C0242" w:rsidRDefault="008C0242" w:rsidP="008C0242">
      <w:pPr>
        <w:spacing w:after="0" w:line="360" w:lineRule="auto"/>
        <w:jc w:val="center"/>
        <w:rPr>
          <w:rFonts w:ascii="Times New Roman" w:hAnsi="Times New Roman" w:cs="Times New Roman"/>
          <w:b/>
          <w:sz w:val="24"/>
          <w:szCs w:val="24"/>
        </w:rPr>
      </w:pPr>
    </w:p>
    <w:p w14:paraId="79C5210A" w14:textId="77777777" w:rsidR="008C0242" w:rsidRDefault="008C0242" w:rsidP="008C0242">
      <w:pPr>
        <w:spacing w:after="0" w:line="360" w:lineRule="auto"/>
        <w:jc w:val="center"/>
        <w:rPr>
          <w:rFonts w:ascii="Times New Roman" w:hAnsi="Times New Roman" w:cs="Times New Roman"/>
          <w:b/>
          <w:sz w:val="24"/>
          <w:szCs w:val="24"/>
        </w:rPr>
      </w:pPr>
    </w:p>
    <w:p w14:paraId="1A917D70" w14:textId="77777777" w:rsidR="008C0242" w:rsidRDefault="008C0242" w:rsidP="008C0242">
      <w:pPr>
        <w:spacing w:after="0" w:line="360" w:lineRule="auto"/>
        <w:jc w:val="center"/>
        <w:rPr>
          <w:rFonts w:ascii="Times New Roman" w:hAnsi="Times New Roman" w:cs="Times New Roman"/>
          <w:b/>
          <w:sz w:val="24"/>
          <w:szCs w:val="24"/>
        </w:rPr>
      </w:pPr>
    </w:p>
    <w:p w14:paraId="5A85EE74" w14:textId="77777777" w:rsidR="008C0242" w:rsidRDefault="008C0242" w:rsidP="008C0242">
      <w:pPr>
        <w:spacing w:after="0" w:line="360" w:lineRule="auto"/>
        <w:jc w:val="center"/>
        <w:rPr>
          <w:rFonts w:ascii="Times New Roman" w:hAnsi="Times New Roman" w:cs="Times New Roman"/>
          <w:b/>
          <w:sz w:val="24"/>
          <w:szCs w:val="24"/>
        </w:rPr>
      </w:pPr>
    </w:p>
    <w:p w14:paraId="0B7D44EB"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b/>
          <w:sz w:val="24"/>
          <w:szCs w:val="24"/>
        </w:rPr>
        <w:t>PROGRAM STUDI MAGISTER ILMU HUKUM</w:t>
      </w:r>
    </w:p>
    <w:p w14:paraId="5FC9951B"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b/>
          <w:sz w:val="24"/>
          <w:szCs w:val="24"/>
        </w:rPr>
        <w:t>PASCASARJANA</w:t>
      </w:r>
    </w:p>
    <w:p w14:paraId="536A0D51"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b/>
          <w:sz w:val="24"/>
          <w:szCs w:val="24"/>
        </w:rPr>
        <w:t>UNIVERSITAS PASUNDAN</w:t>
      </w:r>
    </w:p>
    <w:p w14:paraId="268DB478" w14:textId="77777777" w:rsidR="00AA4103" w:rsidRPr="008C0242" w:rsidRDefault="00AA4103" w:rsidP="008C0242">
      <w:pPr>
        <w:spacing w:after="0" w:line="360" w:lineRule="auto"/>
        <w:jc w:val="center"/>
        <w:rPr>
          <w:rFonts w:ascii="Times New Roman" w:hAnsi="Times New Roman" w:cs="Times New Roman"/>
          <w:sz w:val="24"/>
          <w:szCs w:val="24"/>
        </w:rPr>
      </w:pPr>
      <w:r w:rsidRPr="008C0242">
        <w:rPr>
          <w:rFonts w:ascii="Times New Roman" w:hAnsi="Times New Roman" w:cs="Times New Roman"/>
          <w:b/>
          <w:sz w:val="24"/>
          <w:szCs w:val="24"/>
        </w:rPr>
        <w:t>BANDUNG</w:t>
      </w:r>
    </w:p>
    <w:p w14:paraId="2551237B" w14:textId="77777777" w:rsidR="00AA4103" w:rsidRPr="008C0242" w:rsidRDefault="00AA4103" w:rsidP="008C0242">
      <w:pPr>
        <w:spacing w:after="0" w:line="360" w:lineRule="auto"/>
        <w:jc w:val="center"/>
        <w:rPr>
          <w:rFonts w:ascii="Times New Roman" w:hAnsi="Times New Roman" w:cs="Times New Roman"/>
          <w:b/>
          <w:sz w:val="24"/>
          <w:szCs w:val="24"/>
        </w:rPr>
        <w:sectPr w:rsidR="00AA4103" w:rsidRPr="008C0242" w:rsidSect="00974A58">
          <w:headerReference w:type="even" r:id="rId9"/>
          <w:headerReference w:type="default" r:id="rId10"/>
          <w:footerReference w:type="even" r:id="rId11"/>
          <w:footerReference w:type="default" r:id="rId12"/>
          <w:footerReference w:type="first" r:id="rId13"/>
          <w:pgSz w:w="11906" w:h="16838" w:code="9"/>
          <w:pgMar w:top="2268" w:right="1701" w:bottom="1701" w:left="2268" w:header="720" w:footer="720" w:gutter="0"/>
          <w:cols w:space="720"/>
          <w:titlePg/>
          <w:docGrid w:linePitch="360"/>
        </w:sectPr>
      </w:pPr>
      <w:r w:rsidRPr="008C0242">
        <w:rPr>
          <w:rFonts w:ascii="Times New Roman" w:hAnsi="Times New Roman" w:cs="Times New Roman"/>
          <w:b/>
          <w:sz w:val="24"/>
          <w:szCs w:val="24"/>
        </w:rPr>
        <w:t>2025</w:t>
      </w:r>
    </w:p>
    <w:bookmarkEnd w:id="0"/>
    <w:p w14:paraId="1FAAAB67" w14:textId="73D1B91E" w:rsidR="00774A75" w:rsidRDefault="00774A75" w:rsidP="0089189A">
      <w:pPr>
        <w:spacing w:after="0"/>
        <w:jc w:val="center"/>
        <w:rPr>
          <w:rFonts w:ascii="Times New Roman" w:hAnsi="Times New Roman" w:cs="Times New Roman"/>
          <w:b/>
          <w:bCs/>
          <w:sz w:val="28"/>
          <w:szCs w:val="28"/>
          <w:lang w:val="id-ID"/>
        </w:rPr>
      </w:pPr>
      <w:r w:rsidRPr="00BD165E">
        <w:rPr>
          <w:rFonts w:ascii="Times New Roman" w:hAnsi="Times New Roman" w:cs="Times New Roman"/>
          <w:b/>
          <w:bCs/>
          <w:sz w:val="28"/>
          <w:szCs w:val="28"/>
          <w:lang w:val="id-ID"/>
        </w:rPr>
        <w:lastRenderedPageBreak/>
        <w:t>Ke</w:t>
      </w:r>
      <w:r>
        <w:rPr>
          <w:rFonts w:ascii="Times New Roman" w:hAnsi="Times New Roman" w:cs="Times New Roman"/>
          <w:b/>
          <w:bCs/>
          <w:sz w:val="28"/>
          <w:szCs w:val="28"/>
          <w:lang w:val="id-ID"/>
        </w:rPr>
        <w:t>dudukan Badan Pengawas Pemilu Dalam Penanganan Tindak Pidana Pemilu Pada Pemilihan Kepala Daerah</w:t>
      </w:r>
    </w:p>
    <w:p w14:paraId="5A64F189" w14:textId="77777777" w:rsidR="00774A75" w:rsidRDefault="00774A75" w:rsidP="00774A75">
      <w:pPr>
        <w:spacing w:after="0" w:line="240" w:lineRule="auto"/>
        <w:jc w:val="center"/>
        <w:rPr>
          <w:rFonts w:ascii="Times New Roman" w:hAnsi="Times New Roman" w:cs="Times New Roman"/>
          <w:b/>
          <w:bCs/>
          <w:sz w:val="28"/>
          <w:szCs w:val="28"/>
          <w:lang w:val="id-ID"/>
        </w:rPr>
      </w:pPr>
    </w:p>
    <w:p w14:paraId="6B90B695" w14:textId="4D329FA5" w:rsidR="00774A75" w:rsidRPr="00774A75" w:rsidRDefault="00774A75" w:rsidP="00774A75">
      <w:pPr>
        <w:spacing w:after="0" w:line="240" w:lineRule="auto"/>
        <w:jc w:val="center"/>
        <w:rPr>
          <w:rFonts w:ascii="Times New Roman" w:hAnsi="Times New Roman" w:cs="Times New Roman"/>
          <w:sz w:val="24"/>
          <w:szCs w:val="24"/>
          <w:lang w:val="id-ID"/>
        </w:rPr>
      </w:pPr>
      <w:r w:rsidRPr="00774A75">
        <w:rPr>
          <w:rFonts w:ascii="Times New Roman" w:hAnsi="Times New Roman" w:cs="Times New Roman"/>
          <w:sz w:val="24"/>
          <w:szCs w:val="24"/>
          <w:lang w:val="id-ID"/>
        </w:rPr>
        <w:t>Ali Yapi</w:t>
      </w:r>
    </w:p>
    <w:p w14:paraId="294F021F" w14:textId="09DA5B53" w:rsidR="00774A75" w:rsidRDefault="00774A75" w:rsidP="00774A75">
      <w:pPr>
        <w:spacing w:after="0" w:line="240" w:lineRule="auto"/>
        <w:jc w:val="center"/>
        <w:rPr>
          <w:rFonts w:ascii="Times New Roman" w:hAnsi="Times New Roman" w:cs="Times New Roman"/>
          <w:sz w:val="24"/>
          <w:szCs w:val="24"/>
          <w:lang w:val="id-ID"/>
        </w:rPr>
      </w:pPr>
      <w:r w:rsidRPr="00774A75">
        <w:rPr>
          <w:rFonts w:ascii="Times New Roman" w:hAnsi="Times New Roman" w:cs="Times New Roman"/>
          <w:sz w:val="24"/>
          <w:szCs w:val="24"/>
          <w:lang w:val="id-ID"/>
        </w:rPr>
        <w:t>Universitas Pasundan, Bandung, Indonesia</w:t>
      </w:r>
    </w:p>
    <w:p w14:paraId="27404636" w14:textId="090FD44F" w:rsidR="005D77CF" w:rsidRDefault="00000000" w:rsidP="00774A75">
      <w:pPr>
        <w:spacing w:after="0" w:line="240" w:lineRule="auto"/>
        <w:jc w:val="center"/>
        <w:rPr>
          <w:rFonts w:ascii="Times New Roman" w:hAnsi="Times New Roman" w:cs="Times New Roman"/>
          <w:sz w:val="24"/>
          <w:szCs w:val="24"/>
          <w:lang w:val="id-ID"/>
        </w:rPr>
      </w:pPr>
      <w:hyperlink r:id="rId14" w:history="1">
        <w:r w:rsidR="005D77CF" w:rsidRPr="006515CC">
          <w:rPr>
            <w:rStyle w:val="Hyperlink"/>
            <w:rFonts w:ascii="Times New Roman" w:hAnsi="Times New Roman" w:cs="Times New Roman"/>
            <w:sz w:val="24"/>
            <w:szCs w:val="24"/>
            <w:lang w:val="id-ID"/>
          </w:rPr>
          <w:t>ali.238040019@mail.unpas.ac.id</w:t>
        </w:r>
      </w:hyperlink>
    </w:p>
    <w:p w14:paraId="163FDE80" w14:textId="77777777" w:rsidR="00774A75" w:rsidRDefault="00774A75" w:rsidP="001F6D31">
      <w:pPr>
        <w:spacing w:after="0" w:line="240" w:lineRule="auto"/>
        <w:jc w:val="center"/>
        <w:rPr>
          <w:rFonts w:ascii="Times New Roman" w:hAnsi="Times New Roman" w:cs="Times New Roman"/>
          <w:sz w:val="24"/>
          <w:szCs w:val="24"/>
          <w:lang w:val="id-ID"/>
        </w:rPr>
      </w:pPr>
    </w:p>
    <w:p w14:paraId="2D26B09A" w14:textId="475C9BE6" w:rsidR="00774A75" w:rsidRPr="001F6D31" w:rsidRDefault="00774A75" w:rsidP="001F6D31">
      <w:pPr>
        <w:spacing w:after="0" w:line="240" w:lineRule="auto"/>
        <w:jc w:val="center"/>
        <w:rPr>
          <w:rFonts w:ascii="Times New Roman" w:hAnsi="Times New Roman" w:cs="Times New Roman"/>
          <w:b/>
          <w:bCs/>
          <w:i/>
          <w:iCs/>
          <w:sz w:val="24"/>
          <w:szCs w:val="24"/>
          <w:lang w:val="id-ID"/>
        </w:rPr>
      </w:pPr>
      <w:r w:rsidRPr="001F6D31">
        <w:rPr>
          <w:rFonts w:ascii="Times New Roman" w:hAnsi="Times New Roman" w:cs="Times New Roman"/>
          <w:b/>
          <w:bCs/>
          <w:i/>
          <w:iCs/>
          <w:sz w:val="24"/>
          <w:szCs w:val="24"/>
          <w:lang w:val="id-ID"/>
        </w:rPr>
        <w:t>A</w:t>
      </w:r>
      <w:r w:rsidR="009F440E">
        <w:rPr>
          <w:rFonts w:ascii="Times New Roman" w:hAnsi="Times New Roman" w:cs="Times New Roman"/>
          <w:b/>
          <w:bCs/>
          <w:i/>
          <w:iCs/>
          <w:sz w:val="24"/>
          <w:szCs w:val="24"/>
          <w:lang w:val="id-ID"/>
        </w:rPr>
        <w:t>BSTRACT</w:t>
      </w:r>
    </w:p>
    <w:p w14:paraId="219E8C50" w14:textId="77777777" w:rsidR="00815CD6" w:rsidRDefault="00774A75" w:rsidP="00815CD6">
      <w:pPr>
        <w:spacing w:after="0" w:line="240" w:lineRule="auto"/>
        <w:ind w:firstLine="284"/>
        <w:jc w:val="both"/>
        <w:rPr>
          <w:rFonts w:ascii="Times New Roman" w:hAnsi="Times New Roman" w:cs="Times New Roman"/>
          <w:i/>
          <w:iCs/>
          <w:sz w:val="28"/>
          <w:szCs w:val="28"/>
        </w:rPr>
      </w:pPr>
      <w:r w:rsidRPr="001F6D31">
        <w:rPr>
          <w:rFonts w:ascii="Times New Roman" w:hAnsi="Times New Roman" w:cs="Times New Roman"/>
          <w:i/>
          <w:iCs/>
          <w:sz w:val="24"/>
          <w:szCs w:val="24"/>
        </w:rPr>
        <w:t>Election crimes constitute serious violations that threaten the integrity of democracy and electoral justice. In the context of the administration of Regional Head Elections (Pilkada), the Election Supervisory Agency (Bawaslu) holds a strategic role in ensuring the enforcement of electoral law through its supervisory functions and coordination with the Integrated Law Enforcement Center (Gakkumdu). However, the implementation of these functions still faces various challenges, such as weak coordination among Gakkumdu elements, limited human resources, and the suboptimal adaptation to technological advancements in addressing digital-based electoral violations. This thesis aims to analyze Bawaslu’s role in handling election crimes and to formulate policies that can enhance the institutional effectiveness of Bawaslu in realizing fair and transparent electoral law enforcement.</w:t>
      </w:r>
    </w:p>
    <w:p w14:paraId="2AE2AB4A" w14:textId="77777777" w:rsidR="00815CD6" w:rsidRDefault="00774A75" w:rsidP="00815CD6">
      <w:pPr>
        <w:spacing w:after="0" w:line="240" w:lineRule="auto"/>
        <w:ind w:firstLine="284"/>
        <w:jc w:val="both"/>
        <w:rPr>
          <w:rFonts w:ascii="Times New Roman" w:hAnsi="Times New Roman" w:cs="Times New Roman"/>
          <w:i/>
          <w:iCs/>
          <w:sz w:val="28"/>
          <w:szCs w:val="28"/>
        </w:rPr>
      </w:pPr>
      <w:r w:rsidRPr="001F6D31">
        <w:rPr>
          <w:rFonts w:ascii="Times New Roman" w:hAnsi="Times New Roman" w:cs="Times New Roman"/>
          <w:i/>
          <w:iCs/>
          <w:sz w:val="24"/>
          <w:szCs w:val="24"/>
        </w:rPr>
        <w:t xml:space="preserve">The research employs an empirical juridical method with statutory, conceptual, and sociological approaches. Data were collected through literature review, analysis of statutory documents, and interviews with Bawaslu officials and relevant Gakkumdu stakeholders. Data analysis was conducted qualitatively </w:t>
      </w:r>
      <w:r w:rsidRPr="001F6D31">
        <w:rPr>
          <w:rFonts w:ascii="Times New Roman" w:hAnsi="Times New Roman" w:cs="Times New Roman"/>
          <w:i/>
          <w:iCs/>
          <w:sz w:val="24"/>
          <w:szCs w:val="24"/>
        </w:rPr>
        <w:t>by examining the alignment between legal norms and their practical implementation in the field.</w:t>
      </w:r>
    </w:p>
    <w:p w14:paraId="68A51D39" w14:textId="0478D727" w:rsidR="00774A75" w:rsidRPr="00752019" w:rsidRDefault="00774A75" w:rsidP="00815CD6">
      <w:pPr>
        <w:spacing w:after="0" w:line="240" w:lineRule="auto"/>
        <w:ind w:firstLine="284"/>
        <w:jc w:val="both"/>
        <w:rPr>
          <w:rFonts w:ascii="Times New Roman" w:hAnsi="Times New Roman" w:cs="Times New Roman"/>
          <w:i/>
          <w:iCs/>
          <w:sz w:val="28"/>
          <w:szCs w:val="28"/>
        </w:rPr>
      </w:pPr>
      <w:r w:rsidRPr="001F6D31">
        <w:rPr>
          <w:rFonts w:ascii="Times New Roman" w:hAnsi="Times New Roman" w:cs="Times New Roman"/>
          <w:i/>
          <w:iCs/>
          <w:sz w:val="24"/>
          <w:szCs w:val="24"/>
        </w:rPr>
        <w:t>The results indicate that Bawaslu’s position in handling electoral crimes has a strong normative legal foundation, yet it has not reached optimal substantive performance. The main obstacles lie in inter-agency coordination, weak technical capacity of supervisors, and limited digital legal instruments. Therefore, policies are needed to strengthen institutional structures through the establishment of a digital forensic unit, enhancement of professional competence of personnel through electoral law and electronic evidence training, and the development of integrated standard operating procedures among Gakkumdu elements. Such reforms are expected to improve the effectiveness of electoral supervision and law enforcement, advancing a democratic system that is both integrity-driven and adaptive to the challenges of the digital era.</w:t>
      </w:r>
    </w:p>
    <w:p w14:paraId="557D9AFB" w14:textId="77777777" w:rsidR="00774A75" w:rsidRPr="001F6D31" w:rsidRDefault="00774A75" w:rsidP="001F6D31">
      <w:pPr>
        <w:spacing w:after="0" w:line="240" w:lineRule="auto"/>
        <w:jc w:val="both"/>
        <w:rPr>
          <w:rFonts w:ascii="Times New Roman" w:hAnsi="Times New Roman" w:cs="Times New Roman"/>
          <w:i/>
          <w:iCs/>
          <w:sz w:val="24"/>
          <w:szCs w:val="24"/>
        </w:rPr>
      </w:pPr>
    </w:p>
    <w:p w14:paraId="5C3B9CF5" w14:textId="1E95B55D" w:rsidR="00774A75" w:rsidRDefault="00774A75" w:rsidP="001F6D31">
      <w:pPr>
        <w:spacing w:after="0" w:line="240" w:lineRule="auto"/>
        <w:jc w:val="both"/>
        <w:rPr>
          <w:rFonts w:ascii="Times New Roman" w:hAnsi="Times New Roman" w:cs="Times New Roman"/>
          <w:b/>
          <w:bCs/>
          <w:i/>
          <w:iCs/>
          <w:sz w:val="24"/>
          <w:szCs w:val="24"/>
        </w:rPr>
      </w:pPr>
      <w:r w:rsidRPr="001F6D31">
        <w:rPr>
          <w:rFonts w:ascii="Times New Roman" w:hAnsi="Times New Roman" w:cs="Times New Roman"/>
          <w:b/>
          <w:bCs/>
          <w:i/>
          <w:iCs/>
          <w:sz w:val="24"/>
          <w:szCs w:val="24"/>
        </w:rPr>
        <w:t>Keywords:</w:t>
      </w:r>
      <w:r w:rsidR="00752019">
        <w:rPr>
          <w:rFonts w:ascii="Times New Roman" w:hAnsi="Times New Roman" w:cs="Times New Roman"/>
          <w:i/>
          <w:iCs/>
          <w:sz w:val="24"/>
          <w:szCs w:val="24"/>
        </w:rPr>
        <w:t xml:space="preserve"> </w:t>
      </w:r>
      <w:r w:rsidRPr="00752019">
        <w:rPr>
          <w:rFonts w:ascii="Times New Roman" w:hAnsi="Times New Roman" w:cs="Times New Roman"/>
          <w:i/>
          <w:iCs/>
          <w:sz w:val="24"/>
          <w:szCs w:val="24"/>
        </w:rPr>
        <w:t>Bawaslu, Gakkumdu, Electoral Law Enforcement, Pilkada</w:t>
      </w:r>
      <w:r w:rsidR="00752019">
        <w:rPr>
          <w:rFonts w:ascii="Times New Roman" w:hAnsi="Times New Roman" w:cs="Times New Roman"/>
          <w:i/>
          <w:iCs/>
          <w:sz w:val="24"/>
          <w:szCs w:val="24"/>
        </w:rPr>
        <w:t>.</w:t>
      </w:r>
    </w:p>
    <w:p w14:paraId="02C69A34" w14:textId="77777777" w:rsidR="009F440E" w:rsidRPr="001F6D31" w:rsidRDefault="009F440E" w:rsidP="001F6D31">
      <w:pPr>
        <w:spacing w:after="0" w:line="240" w:lineRule="auto"/>
        <w:jc w:val="both"/>
        <w:rPr>
          <w:rFonts w:ascii="Times New Roman" w:hAnsi="Times New Roman" w:cs="Times New Roman"/>
          <w:b/>
          <w:bCs/>
          <w:i/>
          <w:iCs/>
          <w:sz w:val="24"/>
          <w:szCs w:val="24"/>
        </w:rPr>
      </w:pPr>
    </w:p>
    <w:p w14:paraId="678937F2" w14:textId="092AD628" w:rsidR="00774A75" w:rsidRDefault="00774A75" w:rsidP="001F6D31">
      <w:pPr>
        <w:spacing w:after="0" w:line="240" w:lineRule="auto"/>
        <w:jc w:val="center"/>
        <w:rPr>
          <w:rFonts w:ascii="Times New Roman" w:hAnsi="Times New Roman" w:cs="Times New Roman"/>
          <w:b/>
          <w:bCs/>
          <w:sz w:val="24"/>
          <w:szCs w:val="24"/>
        </w:rPr>
      </w:pPr>
      <w:r w:rsidRPr="001F6D31">
        <w:rPr>
          <w:rFonts w:ascii="Times New Roman" w:hAnsi="Times New Roman" w:cs="Times New Roman"/>
          <w:b/>
          <w:bCs/>
          <w:sz w:val="24"/>
          <w:szCs w:val="24"/>
        </w:rPr>
        <w:t>A</w:t>
      </w:r>
      <w:r w:rsidR="009F440E">
        <w:rPr>
          <w:rFonts w:ascii="Times New Roman" w:hAnsi="Times New Roman" w:cs="Times New Roman"/>
          <w:b/>
          <w:bCs/>
          <w:sz w:val="24"/>
          <w:szCs w:val="24"/>
        </w:rPr>
        <w:t>BSTRAK</w:t>
      </w:r>
    </w:p>
    <w:p w14:paraId="42CE30B8" w14:textId="77777777" w:rsidR="00815CD6" w:rsidRDefault="001F6D31" w:rsidP="00815CD6">
      <w:pPr>
        <w:spacing w:after="0" w:line="240" w:lineRule="auto"/>
        <w:ind w:firstLine="284"/>
        <w:jc w:val="both"/>
        <w:rPr>
          <w:rFonts w:ascii="Times New Roman" w:hAnsi="Times New Roman" w:cs="Times New Roman"/>
          <w:sz w:val="24"/>
          <w:szCs w:val="24"/>
        </w:rPr>
      </w:pPr>
      <w:r w:rsidRPr="004C7611">
        <w:rPr>
          <w:rFonts w:ascii="Times New Roman" w:hAnsi="Times New Roman" w:cs="Times New Roman"/>
          <w:sz w:val="24"/>
          <w:szCs w:val="24"/>
        </w:rPr>
        <w:t xml:space="preserve">Tindak pidana pemilu merupakan pelanggaran serius yang mengancam integritas demokrasi dan keadilan elektoral. Dalam konteks penyelenggaraan Pemilihan Kepala Daerah (Pilkada), Badan Pengawas Pemilu (Bawaslu) memiliki peran strategis dalam memastikan penegakan hukum pemilu melalui fungsi pengawasan dan koordinasi dengan Sentra Penegakan Hukum Terpadu (Gakkumdu). Namun, pelaksanaan fungsi tersebut masih menghadapi berbagai kendala, seperti lemahnya </w:t>
      </w:r>
      <w:r w:rsidRPr="004C7611">
        <w:rPr>
          <w:rFonts w:ascii="Times New Roman" w:hAnsi="Times New Roman" w:cs="Times New Roman"/>
          <w:sz w:val="24"/>
          <w:szCs w:val="24"/>
        </w:rPr>
        <w:lastRenderedPageBreak/>
        <w:t>koordinasi antarunsur Gakkumdu, keterbatasan sumber daya manusia, serta belum optimalnya adaptasi terhadap perkembangan teknologi informasi dalam menangani pelanggaran berbasis digital. Tesis ini bertujuan untuk menganalisis peran Bawaslu dalam penanganan tindak pidana pemilu serta merumuskan kebijakan yang dapat meningkatkan efektivitas kelembagaan Bawaslu dalam mewujudkan penegakan hukum pemilu yang adil dan transparan.</w:t>
      </w:r>
    </w:p>
    <w:p w14:paraId="380A0EA8" w14:textId="77777777" w:rsidR="00815CD6" w:rsidRDefault="001F6D31" w:rsidP="00815CD6">
      <w:pPr>
        <w:spacing w:after="0" w:line="240" w:lineRule="auto"/>
        <w:ind w:firstLine="284"/>
        <w:jc w:val="both"/>
        <w:rPr>
          <w:rFonts w:ascii="Times New Roman" w:hAnsi="Times New Roman" w:cs="Times New Roman"/>
          <w:sz w:val="24"/>
          <w:szCs w:val="24"/>
        </w:rPr>
      </w:pPr>
      <w:r w:rsidRPr="004C7611">
        <w:rPr>
          <w:rFonts w:ascii="Times New Roman" w:hAnsi="Times New Roman" w:cs="Times New Roman"/>
          <w:sz w:val="24"/>
          <w:szCs w:val="24"/>
        </w:rPr>
        <w:t>Metode penelitian yang digunakan bersifat yuridis empiris dengan pendekatan perundang-undangan, konseptual, dan sosiologis. Data diperoleh melalui studi kepustakaan, analisis dokumen peraturan perundang-undangan, serta wawancara dengan pihak Bawaslu dan unsur terkait dalam Gakkumdu. Analisis data dilakukan secara kualitatif dengan menelaah kesesuaian antara norma hukum dan praktik pelaksanaannya di lapangan.</w:t>
      </w:r>
    </w:p>
    <w:p w14:paraId="0D9F214C" w14:textId="6BA87128" w:rsidR="001F6D31" w:rsidRPr="00752019" w:rsidRDefault="001F6D31" w:rsidP="00815CD6">
      <w:pPr>
        <w:spacing w:after="0" w:line="240" w:lineRule="auto"/>
        <w:ind w:firstLine="284"/>
        <w:jc w:val="both"/>
        <w:rPr>
          <w:rFonts w:ascii="Times New Roman" w:hAnsi="Times New Roman" w:cs="Times New Roman"/>
          <w:sz w:val="24"/>
          <w:szCs w:val="24"/>
        </w:rPr>
      </w:pPr>
      <w:r w:rsidRPr="004C7611">
        <w:rPr>
          <w:rFonts w:ascii="Times New Roman" w:eastAsia="Times New Roman" w:hAnsi="Times New Roman" w:cs="Times New Roman"/>
          <w:sz w:val="24"/>
          <w:szCs w:val="24"/>
        </w:rPr>
        <w:t xml:space="preserve">Hasil penelitian menunjukkan bahwa kedudukan Bawaslu dalam penanganan tindak pidana pemilu telah memiliki dasar hukum yang kuat secara normatif, namun belum berjalan optimal secara substantif. Hambatan utama terletak pada koordinasi antarinstansi, lemahnya kapasitas teknis pengawas, serta keterbatasan instrumen hukum digital. Oleh karena itu, diperlukan kebijakan penguatan struktur kelembagaan melalui pembentukan unit forensik digital, peningkatan profesionalitas aparatur melalui pelatihan hukum pemilu dan pembuktian elektronik, serta penyusunan standar operasional prosedur terpadu antarunsur Gakkumdu. Reformasi tersebut diharapkan mampu meningkatkan </w:t>
      </w:r>
      <w:r w:rsidRPr="004C7611">
        <w:rPr>
          <w:rFonts w:ascii="Times New Roman" w:eastAsia="Times New Roman" w:hAnsi="Times New Roman" w:cs="Times New Roman"/>
          <w:sz w:val="24"/>
          <w:szCs w:val="24"/>
        </w:rPr>
        <w:t>efektivitas pengawasan dan penegakan hukum pemilu menuju sistem demokrasi yang berintegritas dan adaptif terhadap tantangan era digital.</w:t>
      </w:r>
    </w:p>
    <w:p w14:paraId="2CCD1596" w14:textId="77777777" w:rsidR="001F6D31" w:rsidRPr="00614AD2" w:rsidRDefault="001F6D31" w:rsidP="001F6D31">
      <w:pPr>
        <w:spacing w:after="0" w:line="240" w:lineRule="auto"/>
        <w:jc w:val="both"/>
        <w:rPr>
          <w:rFonts w:ascii="Times New Roman" w:hAnsi="Times New Roman" w:cs="Times New Roman"/>
          <w:sz w:val="24"/>
          <w:szCs w:val="24"/>
        </w:rPr>
      </w:pPr>
    </w:p>
    <w:p w14:paraId="52C1DF14" w14:textId="19DF9908" w:rsidR="001F6D31" w:rsidRDefault="001F6D31" w:rsidP="001F6D31">
      <w:pPr>
        <w:spacing w:after="0" w:line="240" w:lineRule="auto"/>
        <w:jc w:val="both"/>
        <w:rPr>
          <w:rFonts w:ascii="Times New Roman" w:eastAsia="Times New Roman" w:hAnsi="Times New Roman" w:cs="Times New Roman"/>
          <w:b/>
          <w:bCs/>
          <w:sz w:val="24"/>
          <w:szCs w:val="24"/>
        </w:rPr>
      </w:pPr>
      <w:r w:rsidRPr="001F6D31">
        <w:rPr>
          <w:rFonts w:ascii="Times New Roman" w:eastAsia="Times New Roman" w:hAnsi="Times New Roman" w:cs="Times New Roman"/>
          <w:b/>
          <w:bCs/>
          <w:sz w:val="24"/>
          <w:szCs w:val="24"/>
        </w:rPr>
        <w:t xml:space="preserve">Kata Kunci: </w:t>
      </w:r>
      <w:r w:rsidRPr="00752019">
        <w:rPr>
          <w:rFonts w:ascii="Times New Roman" w:eastAsia="Times New Roman" w:hAnsi="Times New Roman" w:cs="Times New Roman"/>
          <w:sz w:val="24"/>
          <w:szCs w:val="24"/>
        </w:rPr>
        <w:t>Bawaslu, Gakkumdu, Penegakan Hukum Pemilu, Pilkada</w:t>
      </w:r>
      <w:r w:rsidR="00752019">
        <w:rPr>
          <w:rFonts w:ascii="Times New Roman" w:eastAsia="Times New Roman" w:hAnsi="Times New Roman" w:cs="Times New Roman"/>
          <w:sz w:val="24"/>
          <w:szCs w:val="24"/>
        </w:rPr>
        <w:t>.</w:t>
      </w:r>
    </w:p>
    <w:p w14:paraId="0B3BA716" w14:textId="77777777" w:rsidR="001F6D31" w:rsidRPr="001F6D31" w:rsidRDefault="001F6D31" w:rsidP="001F6D31">
      <w:pPr>
        <w:spacing w:after="0" w:line="240" w:lineRule="auto"/>
        <w:jc w:val="both"/>
        <w:rPr>
          <w:rFonts w:ascii="Times New Roman" w:eastAsia="Times New Roman" w:hAnsi="Times New Roman" w:cs="Times New Roman"/>
          <w:b/>
          <w:bCs/>
          <w:sz w:val="24"/>
          <w:szCs w:val="24"/>
        </w:rPr>
      </w:pPr>
    </w:p>
    <w:p w14:paraId="07245C53" w14:textId="457EF5B3" w:rsidR="00752019" w:rsidRPr="00752019" w:rsidRDefault="00752019" w:rsidP="00752019">
      <w:pPr>
        <w:spacing w:after="0" w:line="240" w:lineRule="auto"/>
        <w:jc w:val="center"/>
        <w:rPr>
          <w:rFonts w:ascii="Times New Roman" w:eastAsia="Times New Roman" w:hAnsi="Times New Roman" w:cs="Times New Roman"/>
          <w:b/>
          <w:bCs/>
          <w:sz w:val="24"/>
          <w:szCs w:val="24"/>
        </w:rPr>
      </w:pPr>
      <w:bookmarkStart w:id="2" w:name="_Toc214269096"/>
      <w:r w:rsidRPr="00752019">
        <w:rPr>
          <w:rFonts w:ascii="Times New Roman" w:eastAsia="Times New Roman" w:hAnsi="Times New Roman" w:cs="Times New Roman"/>
          <w:b/>
          <w:bCs/>
          <w:sz w:val="24"/>
          <w:szCs w:val="24"/>
        </w:rPr>
        <w:t>ABSTRAK</w:t>
      </w:r>
      <w:bookmarkEnd w:id="2"/>
    </w:p>
    <w:p w14:paraId="11D764E7" w14:textId="77777777" w:rsidR="00815CD6" w:rsidRDefault="00752019" w:rsidP="00815CD6">
      <w:pPr>
        <w:spacing w:after="0" w:line="240" w:lineRule="auto"/>
        <w:ind w:firstLine="284"/>
        <w:jc w:val="both"/>
        <w:rPr>
          <w:rFonts w:ascii="Times New Roman" w:eastAsia="Times New Roman" w:hAnsi="Times New Roman" w:cs="Times New Roman"/>
          <w:sz w:val="24"/>
          <w:szCs w:val="24"/>
        </w:rPr>
      </w:pPr>
      <w:r w:rsidRPr="00752019">
        <w:rPr>
          <w:rFonts w:ascii="Times New Roman" w:eastAsia="Times New Roman" w:hAnsi="Times New Roman" w:cs="Times New Roman"/>
          <w:sz w:val="24"/>
          <w:szCs w:val="24"/>
        </w:rPr>
        <w:t>Kajahatan pamilu téh mangrupa palanggaran anu serius nu ngancam integritas démokrasi jeung kaadilan éléktoral. Dina kontéks palaksanaan Pamilihan Kepala Daérah (Pilkada), Badan Pengawas Pemilu (Bawaslu) miboga peran strategis dina mastikeun panegakan hukum pamilu ngalangkungan fungsi pangawasan jeung koordinasi jeung Sentra Penegakan Hukum Terpadu (Gakkumdu). Nanging, palaksanaan fungsi éta masih kénéh nyanghareupan rupa-rupa halangan, saperti koordinasi antar-unsur Gakkumdu anu lemah, kakurangan sumber daya manusa, sarta adaptasi kana kamajuan téhnologi informasi dina nungkulan palanggaran berbasis digital anu can optimal. Tésis ieu tujuanana pikeun nganalisis peran Bawaslu dina nanganan kajahatan pamilu sarta ngarumuskeun kawijakan anu tiasa ningkatkeun efektivitas lembaga Bawaslu dina ngawujudkeun panegakan hukum pamilu anu adil jeung transparan.</w:t>
      </w:r>
    </w:p>
    <w:p w14:paraId="2065173B" w14:textId="77777777" w:rsidR="00815CD6" w:rsidRDefault="00752019" w:rsidP="00815CD6">
      <w:pPr>
        <w:spacing w:after="0" w:line="240" w:lineRule="auto"/>
        <w:ind w:firstLine="284"/>
        <w:jc w:val="both"/>
        <w:rPr>
          <w:rFonts w:ascii="Times New Roman" w:eastAsia="Times New Roman" w:hAnsi="Times New Roman" w:cs="Times New Roman"/>
          <w:sz w:val="24"/>
          <w:szCs w:val="24"/>
        </w:rPr>
      </w:pPr>
      <w:r w:rsidRPr="00752019">
        <w:rPr>
          <w:rFonts w:ascii="Times New Roman" w:eastAsia="Times New Roman" w:hAnsi="Times New Roman" w:cs="Times New Roman"/>
          <w:sz w:val="24"/>
          <w:szCs w:val="24"/>
        </w:rPr>
        <w:t xml:space="preserve">Métode panalungtikan anu dipaké mangrupa yuridis empiris kalayan pendekatan perundang-undangan, konseptual, jeung sosiologis. Data dihimpun ngalangkungan studi pustaka, analisis dokumén peraturan perundang-undangan, sarta wawancara jeung pihak Bawaslu jeung unsur patali dina Gakkumdu. Analisis data dilakukeun sacara kualitatif ku nalungtik kasaluyuan antara norma </w:t>
      </w:r>
      <w:r w:rsidRPr="00752019">
        <w:rPr>
          <w:rFonts w:ascii="Times New Roman" w:eastAsia="Times New Roman" w:hAnsi="Times New Roman" w:cs="Times New Roman"/>
          <w:sz w:val="24"/>
          <w:szCs w:val="24"/>
        </w:rPr>
        <w:lastRenderedPageBreak/>
        <w:t>hukum jeung prakték palaksanaanna di lapangan.</w:t>
      </w:r>
    </w:p>
    <w:p w14:paraId="3A937F21" w14:textId="26017152" w:rsidR="00752019" w:rsidRPr="00752019" w:rsidRDefault="00752019" w:rsidP="00815CD6">
      <w:pPr>
        <w:spacing w:after="0" w:line="240" w:lineRule="auto"/>
        <w:ind w:firstLine="284"/>
        <w:jc w:val="both"/>
        <w:rPr>
          <w:rFonts w:ascii="Times New Roman" w:eastAsia="Times New Roman" w:hAnsi="Times New Roman" w:cs="Times New Roman"/>
          <w:sz w:val="24"/>
          <w:szCs w:val="24"/>
        </w:rPr>
      </w:pPr>
      <w:r w:rsidRPr="00752019">
        <w:rPr>
          <w:rFonts w:ascii="Times New Roman" w:eastAsia="Times New Roman" w:hAnsi="Times New Roman" w:cs="Times New Roman"/>
          <w:sz w:val="24"/>
          <w:szCs w:val="24"/>
        </w:rPr>
        <w:t>Hasil panilitian ieu nunjukkeun yén posisi Bawaslu dina nanganan kajahatan pamilu geus miboga dasar hukum anu kuat sacara normatif, nanging can optimal sacara substantif. Halangan utama aya dina koordinasi antar-instansi, kapasitas téhnis pangawas anu lemah, sarta kakurangan instrumén hukum digital. Ku alatan éta, diperlukeun kawijakan pikeun nguatkeun struktur lembaga ngaliwatan pambentukan unit forensik digital, ningkatkeun profesionalitas aparatur ngalangkungan palatihan hukum pamilu jeung bukti éléktronik, sarta nyusun standar operasional prosedur terpadu antar-unsur Gakkumdu. Réformasi ieu dipiharep sanggup ningkatkeun efektivitas pangawasan jeung panegakan hukum pamilu, nuju sistem démokrasi anu integritasna dijaga sarta adaptif kana tantangan jaman digital.</w:t>
      </w:r>
    </w:p>
    <w:p w14:paraId="4780DE7E" w14:textId="77777777" w:rsidR="00752019" w:rsidRPr="00752019" w:rsidRDefault="00752019" w:rsidP="00752019">
      <w:pPr>
        <w:spacing w:after="0" w:line="240" w:lineRule="auto"/>
        <w:jc w:val="both"/>
        <w:rPr>
          <w:rFonts w:ascii="Times New Roman" w:eastAsia="Times New Roman" w:hAnsi="Times New Roman" w:cs="Times New Roman"/>
          <w:sz w:val="24"/>
          <w:szCs w:val="24"/>
        </w:rPr>
      </w:pPr>
    </w:p>
    <w:p w14:paraId="4138E17C" w14:textId="1698692A" w:rsidR="001F6D31" w:rsidRDefault="00752019" w:rsidP="00752019">
      <w:pPr>
        <w:spacing w:after="0" w:line="240" w:lineRule="auto"/>
        <w:jc w:val="both"/>
        <w:rPr>
          <w:rFonts w:ascii="Times New Roman" w:eastAsia="Times New Roman" w:hAnsi="Times New Roman" w:cs="Times New Roman"/>
          <w:sz w:val="24"/>
          <w:szCs w:val="24"/>
        </w:rPr>
      </w:pPr>
      <w:r w:rsidRPr="00752019">
        <w:rPr>
          <w:rFonts w:ascii="Times New Roman" w:eastAsia="Times New Roman" w:hAnsi="Times New Roman" w:cs="Times New Roman"/>
          <w:b/>
          <w:bCs/>
          <w:sz w:val="24"/>
          <w:szCs w:val="24"/>
        </w:rPr>
        <w:t>Kecap konci:</w:t>
      </w:r>
      <w:r w:rsidRPr="00752019">
        <w:rPr>
          <w:rFonts w:ascii="Times New Roman" w:eastAsia="Times New Roman" w:hAnsi="Times New Roman" w:cs="Times New Roman"/>
          <w:sz w:val="24"/>
          <w:szCs w:val="24"/>
        </w:rPr>
        <w:t xml:space="preserve"> Bawaslu, Gakkumdu, Panegakan Hukum Pamilu, Pilkada.</w:t>
      </w:r>
    </w:p>
    <w:p w14:paraId="11664BC4" w14:textId="6D5B0BF9" w:rsidR="00752019" w:rsidRDefault="00752019" w:rsidP="00752019">
      <w:pPr>
        <w:spacing w:after="0" w:line="360" w:lineRule="auto"/>
        <w:jc w:val="both"/>
        <w:rPr>
          <w:rFonts w:ascii="Times New Roman" w:eastAsia="Times New Roman" w:hAnsi="Times New Roman" w:cs="Times New Roman"/>
          <w:b/>
          <w:bCs/>
          <w:sz w:val="24"/>
          <w:szCs w:val="24"/>
        </w:rPr>
      </w:pPr>
    </w:p>
    <w:p w14:paraId="675F48DF" w14:textId="682292CA" w:rsidR="008B3245" w:rsidRPr="009F440E" w:rsidRDefault="001F6D31" w:rsidP="00752019">
      <w:pPr>
        <w:spacing w:after="0" w:line="360" w:lineRule="auto"/>
        <w:jc w:val="both"/>
        <w:rPr>
          <w:rFonts w:ascii="Times New Roman" w:eastAsia="Times New Roman" w:hAnsi="Times New Roman" w:cs="Times New Roman"/>
          <w:b/>
          <w:bCs/>
          <w:sz w:val="24"/>
          <w:szCs w:val="24"/>
        </w:rPr>
      </w:pPr>
      <w:r w:rsidRPr="009F440E">
        <w:rPr>
          <w:rFonts w:ascii="Times New Roman" w:eastAsia="Times New Roman" w:hAnsi="Times New Roman" w:cs="Times New Roman"/>
          <w:b/>
          <w:bCs/>
          <w:sz w:val="24"/>
          <w:szCs w:val="24"/>
        </w:rPr>
        <w:t>PENDAHULUAN</w:t>
      </w:r>
    </w:p>
    <w:p w14:paraId="044E3668" w14:textId="77777777" w:rsidR="00815CD6" w:rsidRDefault="00DF242E"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 xml:space="preserve">Undang-Undang Dasar Negara Republik Indonesia Tahun 1945 menegaskan bahwa Indonesia adalah negara hukum yang menjunjung tinggi </w:t>
      </w:r>
      <w:r w:rsidRPr="009F440E">
        <w:rPr>
          <w:rFonts w:ascii="Times New Roman" w:eastAsia="Times New Roman" w:hAnsi="Times New Roman" w:cs="Times New Roman"/>
          <w:sz w:val="24"/>
          <w:szCs w:val="24"/>
        </w:rPr>
        <w:t>supremasi hukum dalam setiap aspek kehidupan berbangsa dan bernegara. Dalam konsepsi negara hukum, setiap warga negara memiliki kedudukan yang sama di hadapan hukum, sehingga hukum menjadi pedoman tertinggi dalam penyelenggaraan pemerintahan. Supremasi konstitusi menempatkan UUD 1945 sebagai sumber hukum tertinggi bagi segala kebijakan dan peraturan, sekaligus memastikan bahwa demokrasi dijalankan dalam koridor keadilan dan akuntabilitas publik.</w:t>
      </w:r>
      <w:r w:rsidR="009F440E" w:rsidRPr="009F440E">
        <w:rPr>
          <w:rStyle w:val="FootnoteReference"/>
          <w:rFonts w:ascii="Times New Roman" w:hAnsi="Times New Roman" w:cs="Times New Roman"/>
          <w:sz w:val="24"/>
          <w:szCs w:val="24"/>
        </w:rPr>
        <w:footnoteReference w:id="1"/>
      </w:r>
    </w:p>
    <w:p w14:paraId="154227A7" w14:textId="77777777" w:rsidR="00815CD6" w:rsidRDefault="00DF242E"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Negara Indonesia menganut sistem demokrasi berdasarkan Pasal 1 ayat (2) UUD 1945 yang menyatakan bahwa kedaulatan berada di tangan rakyat dan dilaksanakan menurut Undang-Undang</w:t>
      </w:r>
      <w:r w:rsidR="006E27E0" w:rsidRPr="009F440E">
        <w:rPr>
          <w:rFonts w:ascii="Times New Roman" w:eastAsia="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2"/>
      </w:r>
      <w:r w:rsidRPr="009F440E">
        <w:rPr>
          <w:rFonts w:ascii="Times New Roman" w:eastAsia="Times New Roman" w:hAnsi="Times New Roman" w:cs="Times New Roman"/>
          <w:sz w:val="24"/>
          <w:szCs w:val="24"/>
        </w:rPr>
        <w:t xml:space="preserve"> Pemilihan umum merupakan sarana pelaksanaan kedaulatan rakyat untuk memilih pemimpin secara langsung sebagai lambang sekaligus ukuran keberhasilan demokrasi</w:t>
      </w:r>
      <w:r w:rsidR="00E67633" w:rsidRPr="009F440E">
        <w:rPr>
          <w:rFonts w:ascii="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3"/>
      </w:r>
      <w:r w:rsidR="00E67633" w:rsidRPr="009F440E">
        <w:rPr>
          <w:rFonts w:ascii="Times New Roman" w:eastAsia="Times New Roman" w:hAnsi="Times New Roman" w:cs="Times New Roman"/>
          <w:sz w:val="24"/>
          <w:szCs w:val="24"/>
        </w:rPr>
        <w:t xml:space="preserve"> </w:t>
      </w:r>
      <w:r w:rsidRPr="009F440E">
        <w:rPr>
          <w:rFonts w:ascii="Times New Roman" w:eastAsia="Times New Roman" w:hAnsi="Times New Roman" w:cs="Times New Roman"/>
          <w:sz w:val="24"/>
          <w:szCs w:val="24"/>
        </w:rPr>
        <w:t xml:space="preserve">Oleh </w:t>
      </w:r>
      <w:r w:rsidRPr="009F440E">
        <w:rPr>
          <w:rFonts w:ascii="Times New Roman" w:eastAsia="Times New Roman" w:hAnsi="Times New Roman" w:cs="Times New Roman"/>
          <w:sz w:val="24"/>
          <w:szCs w:val="24"/>
        </w:rPr>
        <w:lastRenderedPageBreak/>
        <w:t>karena itu, pelaksanaan pemilu harus berpedoman pada asas langsung, umum, bebas, rahasia, jujur, dan adil (LUBER–JURDIL) sebagaimana diatur dalam Undang-Undang Nomor 7 Tahun 2017 tentang Pemilihan Umum.</w:t>
      </w:r>
    </w:p>
    <w:p w14:paraId="3B7A0368" w14:textId="77777777" w:rsidR="00815CD6" w:rsidRDefault="00DF242E"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Kendati telah diatur secara normatif, pelaksanaan pemilu di Indonesia masih sering diwarnai pelanggaran, baik administrasi, kode etik, maupun tindak pidana pemilu. Hal ini menunjukkan adanya kesenjangan antara norma hukum (</w:t>
      </w:r>
      <w:r w:rsidRPr="009F440E">
        <w:rPr>
          <w:rFonts w:ascii="Times New Roman" w:eastAsia="Times New Roman" w:hAnsi="Times New Roman" w:cs="Times New Roman"/>
          <w:i/>
          <w:iCs/>
          <w:sz w:val="24"/>
          <w:szCs w:val="24"/>
        </w:rPr>
        <w:t>das Sollen</w:t>
      </w:r>
      <w:r w:rsidRPr="009F440E">
        <w:rPr>
          <w:rFonts w:ascii="Times New Roman" w:eastAsia="Times New Roman" w:hAnsi="Times New Roman" w:cs="Times New Roman"/>
          <w:sz w:val="24"/>
          <w:szCs w:val="24"/>
        </w:rPr>
        <w:t>) dan kenyataan praktik (</w:t>
      </w:r>
      <w:r w:rsidRPr="009F440E">
        <w:rPr>
          <w:rFonts w:ascii="Times New Roman" w:eastAsia="Times New Roman" w:hAnsi="Times New Roman" w:cs="Times New Roman"/>
          <w:i/>
          <w:iCs/>
          <w:sz w:val="24"/>
          <w:szCs w:val="24"/>
        </w:rPr>
        <w:t>das Sein</w:t>
      </w:r>
      <w:r w:rsidRPr="009F440E">
        <w:rPr>
          <w:rFonts w:ascii="Times New Roman" w:eastAsia="Times New Roman" w:hAnsi="Times New Roman" w:cs="Times New Roman"/>
          <w:sz w:val="24"/>
          <w:szCs w:val="24"/>
        </w:rPr>
        <w:t>). Lemahnya koordinasi antar-lembaga penegak hukum serta keterbatasan sumber daya manusia menyebabkan rendahnya efektivitas Sentra Gakkumdu dalam menindak pelanggaran</w:t>
      </w:r>
      <w:r w:rsidR="00E67633" w:rsidRPr="009F440E">
        <w:rPr>
          <w:rFonts w:ascii="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4"/>
      </w:r>
    </w:p>
    <w:p w14:paraId="3FDDFD7E" w14:textId="77777777" w:rsidR="00815CD6" w:rsidRDefault="00DF242E"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Kesenjangan antara norma hukum dan implementasinya menjadi fokus penelitian ini</w:t>
      </w:r>
      <w:r w:rsidR="009005FF" w:rsidRPr="009F440E">
        <w:rPr>
          <w:rFonts w:ascii="Times New Roman" w:eastAsia="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5"/>
      </w:r>
      <w:r w:rsidR="00E67633" w:rsidRPr="009F440E">
        <w:rPr>
          <w:rStyle w:val="Heading3Char"/>
          <w:rFonts w:ascii="Times New Roman" w:hAnsi="Times New Roman" w:cs="Times New Roman"/>
          <w:sz w:val="24"/>
          <w:szCs w:val="24"/>
        </w:rPr>
        <w:t xml:space="preserve"> </w:t>
      </w:r>
      <w:r w:rsidR="00656A0F" w:rsidRPr="009F440E">
        <w:rPr>
          <w:rFonts w:ascii="Times New Roman" w:hAnsi="Times New Roman" w:cs="Times New Roman"/>
          <w:sz w:val="24"/>
          <w:szCs w:val="24"/>
        </w:rPr>
        <w:t xml:space="preserve">Di sisi lain, regulasi </w:t>
      </w:r>
      <w:r w:rsidR="00656A0F" w:rsidRPr="009F440E">
        <w:rPr>
          <w:rFonts w:ascii="Times New Roman" w:hAnsi="Times New Roman" w:cs="Times New Roman"/>
          <w:sz w:val="24"/>
          <w:szCs w:val="24"/>
        </w:rPr>
        <w:t>penanganan tindak pidana pemilu masih memiliki kelemahan struktural yang berdampak pada efektivitas penegakan hukum</w:t>
      </w:r>
      <w:r w:rsidR="00E67633" w:rsidRPr="009F440E">
        <w:rPr>
          <w:rFonts w:ascii="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6"/>
      </w:r>
      <w:r w:rsidR="00E67633" w:rsidRPr="009F440E">
        <w:rPr>
          <w:rFonts w:ascii="Times New Roman" w:hAnsi="Times New Roman" w:cs="Times New Roman"/>
          <w:sz w:val="24"/>
          <w:szCs w:val="24"/>
        </w:rPr>
        <w:t xml:space="preserve"> </w:t>
      </w:r>
      <w:r w:rsidR="00656A0F" w:rsidRPr="009F440E">
        <w:rPr>
          <w:rFonts w:ascii="Times New Roman" w:hAnsi="Times New Roman" w:cs="Times New Roman"/>
          <w:sz w:val="24"/>
          <w:szCs w:val="24"/>
        </w:rPr>
        <w:t>Selain itu, peningkatan partisipasi masyarakat sebagai mitra pengawasan juga menjadi kebutuhan penting dalam mewujudkan pengawasan pemilu yang berintegritas</w:t>
      </w:r>
      <w:r w:rsidR="00E67633" w:rsidRPr="009F440E">
        <w:rPr>
          <w:rFonts w:ascii="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7"/>
      </w:r>
      <w:r w:rsidR="00E67633" w:rsidRPr="009F440E">
        <w:rPr>
          <w:rFonts w:ascii="Times New Roman" w:hAnsi="Times New Roman" w:cs="Times New Roman"/>
          <w:sz w:val="24"/>
          <w:szCs w:val="24"/>
        </w:rPr>
        <w:t xml:space="preserve"> </w:t>
      </w:r>
      <w:r w:rsidR="00656A0F" w:rsidRPr="009F440E">
        <w:rPr>
          <w:rFonts w:ascii="Times New Roman" w:hAnsi="Times New Roman" w:cs="Times New Roman"/>
          <w:sz w:val="24"/>
          <w:szCs w:val="24"/>
        </w:rPr>
        <w:t>Kelemahan regulasi, kapasitas kelembagaan, serta rendahnya literasi publik dapat mengancam prinsip negara hukum dan demokrasi yang dijamin dalam Undang-Undang Dasar Negara Republik Indonesia Tahun 1945.</w:t>
      </w:r>
    </w:p>
    <w:p w14:paraId="0D502602" w14:textId="77777777" w:rsidR="00815CD6" w:rsidRDefault="00FA7596" w:rsidP="00815CD6">
      <w:pPr>
        <w:spacing w:after="0" w:line="360" w:lineRule="auto"/>
        <w:ind w:firstLine="284"/>
        <w:jc w:val="both"/>
        <w:rPr>
          <w:rStyle w:val="Heading3Char"/>
          <w:rFonts w:ascii="Times New Roman" w:eastAsiaTheme="minorHAnsi" w:hAnsi="Times New Roman" w:cs="Times New Roman"/>
          <w:color w:val="auto"/>
          <w:sz w:val="24"/>
          <w:szCs w:val="24"/>
        </w:rPr>
      </w:pPr>
      <w:r w:rsidRPr="009F440E">
        <w:rPr>
          <w:rFonts w:ascii="Times New Roman" w:eastAsia="Times New Roman" w:hAnsi="Times New Roman" w:cs="Times New Roman"/>
          <w:sz w:val="24"/>
          <w:szCs w:val="24"/>
        </w:rPr>
        <w:t>Data empiris turut memperkuat permasalahan tersebut. Berdasarkan Laporan Kinerja Instansi Pemerintah (LKIP) Bawaslu Tahun 2023, tercatat ratusan pelanggaran pemilu yang meliputi praktik politik uang, ketidaknetralan aparatur sipil negara, serta pelanggaran kampanye di luar jadwal yang telah ditetapkan</w:t>
      </w:r>
      <w:r w:rsidR="00E67633" w:rsidRPr="009F440E">
        <w:rPr>
          <w:rFonts w:ascii="Times New Roman" w:eastAsia="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8"/>
      </w:r>
      <w:r w:rsidR="00E67633" w:rsidRPr="009F440E">
        <w:rPr>
          <w:rFonts w:ascii="Times New Roman" w:eastAsia="Times New Roman" w:hAnsi="Times New Roman" w:cs="Times New Roman"/>
          <w:sz w:val="24"/>
          <w:szCs w:val="24"/>
        </w:rPr>
        <w:t xml:space="preserve"> </w:t>
      </w:r>
      <w:r w:rsidRPr="009F440E">
        <w:rPr>
          <w:rFonts w:ascii="Times New Roman" w:eastAsia="Times New Roman" w:hAnsi="Times New Roman" w:cs="Times New Roman"/>
          <w:sz w:val="24"/>
          <w:szCs w:val="24"/>
        </w:rPr>
        <w:lastRenderedPageBreak/>
        <w:t>Sementara itu, Indeks Kerawanan Pemilu Tahun 2024 menunjukkan bahwa tingkat kerawanan masih tergolong tinggi, terutama pada tahapan kampanye dan masa tenang yang rawan terjadinya pelanggaran</w:t>
      </w:r>
      <w:r w:rsidR="00E67633" w:rsidRPr="009F440E">
        <w:rPr>
          <w:rFonts w:ascii="Times New Roman" w:eastAsia="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9"/>
      </w:r>
      <w:r w:rsidRPr="009F440E">
        <w:rPr>
          <w:rFonts w:ascii="Times New Roman" w:eastAsia="Times New Roman" w:hAnsi="Times New Roman" w:cs="Times New Roman"/>
          <w:sz w:val="24"/>
          <w:szCs w:val="24"/>
        </w:rPr>
        <w:t xml:space="preserve"> Kondisi ini menegaskan bahwa efektivitas Bawaslu dalam melaksanakan fungsi pengawasan dan penegakan hukum masih terkendala oleh lemahnya koordinasi antar-lembaga serta keterbatasan sumber daya manusia dan dukungan anggaran.</w:t>
      </w:r>
      <w:r w:rsidR="009F440E" w:rsidRPr="009F440E">
        <w:rPr>
          <w:rStyle w:val="FootnoteReference"/>
          <w:rFonts w:ascii="Times New Roman" w:hAnsi="Times New Roman" w:cs="Times New Roman"/>
          <w:sz w:val="24"/>
          <w:szCs w:val="24"/>
        </w:rPr>
        <w:footnoteReference w:id="10"/>
      </w:r>
    </w:p>
    <w:p w14:paraId="7F3DEEF4" w14:textId="77777777" w:rsidR="00815CD6" w:rsidRDefault="00FA7596"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Dalam konteks Pilkada, kompleksitas meningkat akibat luasnya wilayah pengawasan, potensi konflik politik lokal, dan pemanfaatan teknologi pengawasan yang belum merata.</w:t>
      </w:r>
      <w:r w:rsidR="009F440E" w:rsidRPr="009F440E">
        <w:rPr>
          <w:rStyle w:val="FootnoteReference"/>
          <w:rFonts w:ascii="Times New Roman" w:hAnsi="Times New Roman" w:cs="Times New Roman"/>
          <w:sz w:val="24"/>
          <w:szCs w:val="24"/>
        </w:rPr>
        <w:footnoteReference w:id="11"/>
      </w:r>
      <w:r w:rsidR="00E739FF" w:rsidRPr="009F440E">
        <w:rPr>
          <w:rFonts w:ascii="Times New Roman" w:eastAsia="Times New Roman" w:hAnsi="Times New Roman" w:cs="Times New Roman"/>
          <w:sz w:val="24"/>
          <w:szCs w:val="24"/>
        </w:rPr>
        <w:t xml:space="preserve"> </w:t>
      </w:r>
      <w:r w:rsidRPr="009F440E">
        <w:rPr>
          <w:rFonts w:ascii="Times New Roman" w:eastAsia="Times New Roman" w:hAnsi="Times New Roman" w:cs="Times New Roman"/>
          <w:sz w:val="24"/>
          <w:szCs w:val="24"/>
        </w:rPr>
        <w:t xml:space="preserve">Rendahnya literasi hukum serta kesadaran politik masyarakat juga menghambat pelaporan </w:t>
      </w:r>
      <w:r w:rsidRPr="009F440E">
        <w:rPr>
          <w:rFonts w:ascii="Times New Roman" w:eastAsia="Times New Roman" w:hAnsi="Times New Roman" w:cs="Times New Roman"/>
          <w:sz w:val="24"/>
          <w:szCs w:val="24"/>
        </w:rPr>
        <w:t>pelanggaran.</w:t>
      </w:r>
      <w:r w:rsidR="009F440E" w:rsidRPr="009F440E">
        <w:rPr>
          <w:rStyle w:val="FootnoteReference"/>
          <w:rFonts w:ascii="Times New Roman" w:hAnsi="Times New Roman" w:cs="Times New Roman"/>
          <w:sz w:val="24"/>
          <w:szCs w:val="24"/>
        </w:rPr>
        <w:footnoteReference w:id="12"/>
      </w:r>
      <w:r w:rsidRPr="009F440E">
        <w:rPr>
          <w:rFonts w:ascii="Times New Roman" w:eastAsia="Times New Roman" w:hAnsi="Times New Roman" w:cs="Times New Roman"/>
          <w:sz w:val="24"/>
          <w:szCs w:val="24"/>
          <w:lang w:val="en-ID"/>
        </w:rPr>
        <w:t xml:space="preserve"> </w:t>
      </w:r>
      <w:r w:rsidRPr="009F440E">
        <w:rPr>
          <w:rFonts w:ascii="Times New Roman" w:eastAsia="Times New Roman" w:hAnsi="Times New Roman" w:cs="Times New Roman"/>
          <w:sz w:val="24"/>
          <w:szCs w:val="24"/>
        </w:rPr>
        <w:t>Oleh karena itu, penguatan peran Bawaslu dan sinergi lintas-lembaga penegak hukum menjadi langkah strategis untuk menjamin penegakan hukum pemilu yang berkeadilan.</w:t>
      </w:r>
    </w:p>
    <w:p w14:paraId="5A63A8C6" w14:textId="57AF6837" w:rsidR="009F440E" w:rsidRPr="00815CD6" w:rsidRDefault="00FA7596" w:rsidP="00815CD6">
      <w:pPr>
        <w:spacing w:after="0" w:line="360" w:lineRule="auto"/>
        <w:ind w:firstLine="284"/>
        <w:jc w:val="both"/>
        <w:rPr>
          <w:rFonts w:ascii="Times New Roman" w:hAnsi="Times New Roman" w:cs="Times New Roman"/>
          <w:sz w:val="24"/>
          <w:szCs w:val="24"/>
        </w:rPr>
      </w:pPr>
      <w:r w:rsidRPr="009F440E">
        <w:rPr>
          <w:rFonts w:ascii="Times New Roman" w:eastAsia="Times New Roman" w:hAnsi="Times New Roman" w:cs="Times New Roman"/>
          <w:sz w:val="24"/>
          <w:szCs w:val="24"/>
        </w:rPr>
        <w:t>Kesenjangan antara ketentuan hukum dan praktik menunjukkan bahwa penyelenggaraan pemilu masih menghadapi tantangan serius. Walaupun asas pemilihan umum telah diatur secara jelas, pelanggaran tetap terjadi. Penelitian ini penting untuk menganalisis kedudukan dan efektivitas Bawaslu dalam penanganan tindak pidana pemilu serta merumuskan strategi penguatan kelembagaan guna memperkuat integritas demokrasi di Indonesia.</w:t>
      </w:r>
    </w:p>
    <w:p w14:paraId="2C6DD291" w14:textId="77777777" w:rsidR="009F440E" w:rsidRPr="009F440E" w:rsidRDefault="009F440E" w:rsidP="009F440E">
      <w:pPr>
        <w:spacing w:after="0" w:line="360" w:lineRule="auto"/>
        <w:ind w:firstLine="567"/>
        <w:jc w:val="both"/>
        <w:rPr>
          <w:rFonts w:ascii="Times New Roman" w:eastAsia="Times New Roman" w:hAnsi="Times New Roman" w:cs="Times New Roman"/>
          <w:sz w:val="24"/>
          <w:szCs w:val="24"/>
        </w:rPr>
      </w:pPr>
    </w:p>
    <w:p w14:paraId="1B3A1F40" w14:textId="77777777" w:rsidR="009D5BE0" w:rsidRDefault="009D5BE0" w:rsidP="00752019">
      <w:pPr>
        <w:spacing w:after="0" w:line="360" w:lineRule="auto"/>
        <w:jc w:val="both"/>
        <w:rPr>
          <w:rFonts w:ascii="Times New Roman" w:eastAsia="Times New Roman" w:hAnsi="Times New Roman" w:cs="Times New Roman"/>
          <w:b/>
          <w:bCs/>
          <w:sz w:val="24"/>
          <w:szCs w:val="24"/>
        </w:rPr>
      </w:pPr>
    </w:p>
    <w:p w14:paraId="0E1F7E81" w14:textId="34AAE5AE" w:rsidR="0089528A" w:rsidRPr="009F440E" w:rsidRDefault="0089528A" w:rsidP="00752019">
      <w:pPr>
        <w:spacing w:after="0" w:line="360" w:lineRule="auto"/>
        <w:jc w:val="both"/>
        <w:rPr>
          <w:rFonts w:ascii="Times New Roman" w:eastAsia="Times New Roman" w:hAnsi="Times New Roman" w:cs="Times New Roman"/>
          <w:b/>
          <w:bCs/>
          <w:sz w:val="24"/>
          <w:szCs w:val="24"/>
        </w:rPr>
      </w:pPr>
      <w:r w:rsidRPr="009F440E">
        <w:rPr>
          <w:rFonts w:ascii="Times New Roman" w:eastAsia="Times New Roman" w:hAnsi="Times New Roman" w:cs="Times New Roman"/>
          <w:b/>
          <w:bCs/>
          <w:sz w:val="24"/>
          <w:szCs w:val="24"/>
        </w:rPr>
        <w:t>METODE</w:t>
      </w:r>
      <w:r w:rsidR="009F440E">
        <w:rPr>
          <w:rFonts w:ascii="Times New Roman" w:eastAsia="Times New Roman" w:hAnsi="Times New Roman" w:cs="Times New Roman"/>
          <w:b/>
          <w:bCs/>
          <w:sz w:val="24"/>
          <w:szCs w:val="24"/>
        </w:rPr>
        <w:t xml:space="preserve"> PENELITIAN</w:t>
      </w:r>
    </w:p>
    <w:p w14:paraId="152EA640"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rPr>
        <w:lastRenderedPageBreak/>
        <w:t>Penelitian ini bersifat deskriptif analitis, yaitu penelitian yang bertujuan untuk menggambarkan dan menganalisis penerapan suatu peraturan hukum serta pelaksanaannya dalam masyarakat.</w:t>
      </w:r>
      <w:r w:rsidRPr="009F440E">
        <w:rPr>
          <w:rStyle w:val="FootnoteReference"/>
          <w:rFonts w:ascii="Times New Roman" w:hAnsi="Times New Roman" w:cs="Times New Roman"/>
          <w:sz w:val="24"/>
          <w:szCs w:val="24"/>
        </w:rPr>
        <w:footnoteReference w:id="13"/>
      </w:r>
      <w:r w:rsidRPr="009F440E">
        <w:rPr>
          <w:rFonts w:ascii="Times New Roman" w:hAnsi="Times New Roman" w:cs="Times New Roman"/>
          <w:sz w:val="24"/>
          <w:szCs w:val="24"/>
        </w:rPr>
        <w:t xml:space="preserve"> Pendekatan ini digunakan untuk memahami sejauh mana norma hukum berfungsi secara efektif dalam praktik, khususnya dalam konteks penegakan hukum pemilu.</w:t>
      </w:r>
    </w:p>
    <w:p w14:paraId="6462C8DB"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lang w:val="sv-SE"/>
        </w:rPr>
        <w:t>Dalam pelaksanaannya, penelitian ini menggunakan metode yuridis normatif, yang bertujuan untuk menganalisis aturan hukum terkait peran Badan Pengawas Pemilu (Bawaslu) dalam menangani tindak pidana pemilu. Metode ini didukung oleh data kepustakaan yang bersumber dari peraturan tertulis maupun bahan hukum lainnya.</w:t>
      </w:r>
      <w:r w:rsidRPr="009F440E">
        <w:rPr>
          <w:rStyle w:val="FootnoteReference"/>
          <w:rFonts w:ascii="Times New Roman" w:hAnsi="Times New Roman" w:cs="Times New Roman"/>
          <w:sz w:val="24"/>
          <w:szCs w:val="24"/>
        </w:rPr>
        <w:footnoteReference w:id="14"/>
      </w:r>
    </w:p>
    <w:p w14:paraId="62F33CEC"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lang w:val="sv-SE"/>
        </w:rPr>
        <w:t xml:space="preserve">Tahapan penelitian diawali dengan studi kepustakaan untuk memperoleh landasan teoritis dan normatif yang relevan dengan topik penelitian. Penelitian ini menggunakan tiga jenis sumber data, yaitu data primer, </w:t>
      </w:r>
      <w:r w:rsidRPr="009F440E">
        <w:rPr>
          <w:rFonts w:ascii="Times New Roman" w:hAnsi="Times New Roman" w:cs="Times New Roman"/>
          <w:sz w:val="24"/>
          <w:szCs w:val="24"/>
          <w:lang w:val="sv-SE"/>
        </w:rPr>
        <w:t>sekunder, dan tersier. Data primer merupakan data yang diperoleh langsung dari sumber pertama melalui proses pengumpulan data di lapangan. Data sekunder mencakup bahan hukum primer, sekunder, dan tersier yang diperoleh melalui studi kepustakaan untuk memberikan landasan normatif dan teoritis bagi penelitian. Sementara itu, data tersier berfungsi sebagai pelengkap dan penunjang yang membantu memperjelas pemahaman terhadap data primer dan sekunder melalui sumber rujukan tambahan.</w:t>
      </w:r>
      <w:r w:rsidR="009F440E" w:rsidRPr="009F440E">
        <w:rPr>
          <w:rStyle w:val="FootnoteReference"/>
          <w:rFonts w:ascii="Times New Roman" w:hAnsi="Times New Roman" w:cs="Times New Roman"/>
          <w:sz w:val="24"/>
          <w:szCs w:val="24"/>
        </w:rPr>
        <w:footnoteReference w:id="15"/>
      </w:r>
      <w:r w:rsidRPr="009F440E">
        <w:rPr>
          <w:rFonts w:ascii="Times New Roman" w:hAnsi="Times New Roman" w:cs="Times New Roman"/>
          <w:sz w:val="24"/>
          <w:szCs w:val="24"/>
        </w:rPr>
        <w:t xml:space="preserve"> </w:t>
      </w:r>
    </w:p>
    <w:p w14:paraId="78ABC23E"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lang w:val="sv-SE"/>
        </w:rPr>
        <w:t xml:space="preserve">Lebih lanjut, data primer diperoleh melalui wawancara dan observasi terhadap pelaksanaan kewenangan Bawaslu dalam menangani tindak pidana pemilu pada Pilkada 2024. Data sekunder mencakup peraturan perundang-undangan seperti Undang-Undang Nomor 7 Tahun 2017 tentang Pemilihan Umum, Undang-Undang Nomor 1 Tahun 2015 tentang Pemilihan Gubernur, Bupati, dan Wali Kota, dan Kitab Undang-Undang </w:t>
      </w:r>
      <w:r w:rsidRPr="009F440E">
        <w:rPr>
          <w:rFonts w:ascii="Times New Roman" w:hAnsi="Times New Roman" w:cs="Times New Roman"/>
          <w:sz w:val="24"/>
          <w:szCs w:val="24"/>
          <w:lang w:val="sv-SE"/>
        </w:rPr>
        <w:lastRenderedPageBreak/>
        <w:t xml:space="preserve">Hukum Pidana (KUHP), serta literatur hukum, jurnal, dan hasil penelitian yang relevan. Adapun data tersier berupa sumber pendukung seperti artikel, kamus, dan media daring yang membantu memperjelas konsep dan istilah hukum. Ketiga jenis data tersebut saling melengkapi untuk menjembatani kesenjangan antara </w:t>
      </w:r>
      <w:r w:rsidRPr="009F440E">
        <w:rPr>
          <w:rFonts w:ascii="Times New Roman" w:hAnsi="Times New Roman" w:cs="Times New Roman"/>
          <w:i/>
          <w:iCs/>
          <w:sz w:val="24"/>
          <w:szCs w:val="24"/>
          <w:lang w:val="sv-SE"/>
        </w:rPr>
        <w:t>das Sollen</w:t>
      </w:r>
      <w:r w:rsidRPr="009F440E">
        <w:rPr>
          <w:rFonts w:ascii="Times New Roman" w:hAnsi="Times New Roman" w:cs="Times New Roman"/>
          <w:sz w:val="24"/>
          <w:szCs w:val="24"/>
          <w:lang w:val="sv-SE"/>
        </w:rPr>
        <w:t xml:space="preserve"> (norma hukum) dan </w:t>
      </w:r>
      <w:r w:rsidRPr="009F440E">
        <w:rPr>
          <w:rFonts w:ascii="Times New Roman" w:hAnsi="Times New Roman" w:cs="Times New Roman"/>
          <w:i/>
          <w:iCs/>
          <w:sz w:val="24"/>
          <w:szCs w:val="24"/>
          <w:lang w:val="sv-SE"/>
        </w:rPr>
        <w:t xml:space="preserve">das Sein </w:t>
      </w:r>
      <w:r w:rsidRPr="009F440E">
        <w:rPr>
          <w:rFonts w:ascii="Times New Roman" w:hAnsi="Times New Roman" w:cs="Times New Roman"/>
          <w:sz w:val="24"/>
          <w:szCs w:val="24"/>
          <w:lang w:val="sv-SE"/>
        </w:rPr>
        <w:t>(praktik hukum) dalam penegakan hukum pemilu di Indonesia.</w:t>
      </w:r>
    </w:p>
    <w:p w14:paraId="32109501"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lang w:val="sv-SE"/>
        </w:rPr>
        <w:t xml:space="preserve">Teknik pengumpulan data dilakukan melalui studi kepustakaan dan wawancara. Studi kepustakaan menelaah berbagai sumber hukum seperti buku, jurnal, dan peraturan perundang-undangan yang berkaitan dengan peran Bawaslu dalam penegakan hukum pemilu. Sementara itu, wawancara dilakukan dengan pihak-pihak berkompeten, seperti penyelenggara pemilu dan ahli hukum, untuk memperoleh data empiris mengenai pelaksanaan serta kendala di lapangan. Alat pengumpulan data meliputi literatur, pedoman wawancara, serta perangkat perekam </w:t>
      </w:r>
      <w:r w:rsidRPr="009F440E">
        <w:rPr>
          <w:rFonts w:ascii="Times New Roman" w:hAnsi="Times New Roman" w:cs="Times New Roman"/>
          <w:sz w:val="24"/>
          <w:szCs w:val="24"/>
          <w:lang w:val="sv-SE"/>
        </w:rPr>
        <w:t>dan dokumentasi guna memastikan keakuratan dan kelengkapan data penelitian.</w:t>
      </w:r>
    </w:p>
    <w:p w14:paraId="6A059D8C" w14:textId="77777777" w:rsid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lang w:val="sv-SE"/>
        </w:rPr>
        <w:t>Dalam analisis data, digunakan pendekatan deskriptif analitis untuk mengevaluasi dan memahami data yang telah terkumpul dari penelitian kepustakaan dan lapangan. Pertama-tama, data akan dianalisis secara deskriptif untuk menggambarkan aturan hukum dan ketidaksesuaian yang ditemukan. Analisis deskriptif ini mencakup penguraian detail mengenai ketentuan hukum dalam Undang-Undang yang ada sebagai hukum positif yang kemudian akan dianalisis secara kualitatif untuk mencapai kejelasan mengenai penerapannya.</w:t>
      </w:r>
      <w:r w:rsidRPr="009F440E">
        <w:rPr>
          <w:rStyle w:val="FootnoteReference"/>
          <w:rFonts w:ascii="Times New Roman" w:hAnsi="Times New Roman" w:cs="Times New Roman"/>
          <w:sz w:val="24"/>
          <w:szCs w:val="24"/>
        </w:rPr>
        <w:footnoteReference w:id="16"/>
      </w:r>
    </w:p>
    <w:p w14:paraId="406C2AB9" w14:textId="110AE526" w:rsidR="00F94595" w:rsidRPr="00815CD6" w:rsidRDefault="00350058" w:rsidP="00815CD6">
      <w:pPr>
        <w:pStyle w:val="ListParagraph"/>
        <w:spacing w:after="0" w:line="360" w:lineRule="auto"/>
        <w:ind w:left="0" w:firstLine="284"/>
        <w:jc w:val="both"/>
        <w:rPr>
          <w:rFonts w:ascii="Times New Roman" w:hAnsi="Times New Roman" w:cs="Times New Roman"/>
          <w:sz w:val="24"/>
          <w:szCs w:val="24"/>
          <w:lang w:val="sv-SE"/>
        </w:rPr>
      </w:pPr>
      <w:r w:rsidRPr="009F440E">
        <w:rPr>
          <w:rFonts w:ascii="Times New Roman" w:hAnsi="Times New Roman" w:cs="Times New Roman"/>
          <w:sz w:val="24"/>
          <w:szCs w:val="24"/>
        </w:rPr>
        <w:t xml:space="preserve">Penelitian ini dilaksanakan pada bulan Mei hingga Juni 2025 dan berlokasi di Perpustakaan Umum Kota Tasikmalaya Jl. Otto Iskandardinata No. 4 Kota Tasikmalaya, Perpustakaan Bank Indonesia Kanwil Kota Tasikmalaya Jl. Sutisna Senjaya No. 38 Kota Tasikmalaya, serta Kantor Badan Pengawas Pemilihan Umum Kota Tasikmalaya Jl. Letnan Harun </w:t>
      </w:r>
      <w:r w:rsidRPr="009F440E">
        <w:rPr>
          <w:rFonts w:ascii="Times New Roman" w:hAnsi="Times New Roman" w:cs="Times New Roman"/>
          <w:sz w:val="24"/>
          <w:szCs w:val="24"/>
        </w:rPr>
        <w:lastRenderedPageBreak/>
        <w:t>Kelurahan Sukarindik Kecamatan Bungursari Kota Tasikmalaya.</w:t>
      </w:r>
    </w:p>
    <w:p w14:paraId="13512AE4" w14:textId="77777777" w:rsidR="009F440E" w:rsidRPr="009F440E" w:rsidRDefault="009F440E" w:rsidP="009F440E">
      <w:pPr>
        <w:pStyle w:val="ListParagraph"/>
        <w:spacing w:after="0" w:line="360" w:lineRule="auto"/>
        <w:ind w:left="0" w:firstLine="567"/>
        <w:jc w:val="both"/>
        <w:rPr>
          <w:rFonts w:ascii="Times New Roman" w:hAnsi="Times New Roman" w:cs="Times New Roman"/>
          <w:sz w:val="24"/>
          <w:szCs w:val="24"/>
        </w:rPr>
      </w:pPr>
    </w:p>
    <w:p w14:paraId="1F1C5102" w14:textId="77777777" w:rsidR="00F94595" w:rsidRPr="009F440E" w:rsidRDefault="00A86B8E" w:rsidP="00752019">
      <w:pPr>
        <w:pStyle w:val="ListParagraph"/>
        <w:spacing w:after="0" w:line="360" w:lineRule="auto"/>
        <w:ind w:left="0"/>
        <w:jc w:val="both"/>
        <w:rPr>
          <w:rFonts w:ascii="Times New Roman" w:hAnsi="Times New Roman" w:cs="Times New Roman"/>
          <w:sz w:val="24"/>
          <w:szCs w:val="24"/>
          <w:lang w:val="sv-SE"/>
        </w:rPr>
      </w:pPr>
      <w:r w:rsidRPr="009F440E">
        <w:rPr>
          <w:rFonts w:ascii="Times New Roman" w:hAnsi="Times New Roman" w:cs="Times New Roman"/>
          <w:b/>
          <w:bCs/>
          <w:sz w:val="24"/>
          <w:szCs w:val="24"/>
        </w:rPr>
        <w:t>HASIL PENELITIAN</w:t>
      </w:r>
    </w:p>
    <w:p w14:paraId="67FDF12A" w14:textId="77777777" w:rsidR="00815CD6" w:rsidRDefault="00F94595" w:rsidP="00815CD6">
      <w:pPr>
        <w:pStyle w:val="ListParagraph"/>
        <w:spacing w:after="0" w:line="360" w:lineRule="auto"/>
        <w:ind w:left="0" w:firstLine="284"/>
        <w:jc w:val="both"/>
        <w:rPr>
          <w:rFonts w:ascii="Times New Roman" w:hAnsi="Times New Roman" w:cs="Times New Roman"/>
          <w:sz w:val="24"/>
          <w:szCs w:val="24"/>
        </w:rPr>
      </w:pPr>
      <w:r w:rsidRPr="009F440E">
        <w:rPr>
          <w:rFonts w:ascii="Times New Roman" w:hAnsi="Times New Roman" w:cs="Times New Roman"/>
          <w:sz w:val="24"/>
          <w:szCs w:val="24"/>
        </w:rPr>
        <w:t>Penelitian ini bertujuan untuk menganalisis kedudukan, kewenangan, serta efektivitas Badan Pengawas Pemilu (Bawaslu) dalam penanganan tindak pidana pemilu pada Pemilihan Kepala Daerah (Pilkada) Tahun 2024. Berdasarkan hasil penelitian dengan pendekatan yuridis normatif yang didukung oleh data empiris, diperoleh gambaran bahwa pelaksanaan kewenangan Bawaslu dalam sistem penegakan hukum pemilu masih menghadapi sejumlah kendala, baik dari aspek normatif, kelembagaan, maupun teknis pelaksanaan di lapangan.</w:t>
      </w:r>
    </w:p>
    <w:p w14:paraId="270D5E73" w14:textId="77777777" w:rsidR="00815CD6" w:rsidRDefault="00602414" w:rsidP="00815CD6">
      <w:pPr>
        <w:pStyle w:val="ListParagraph"/>
        <w:spacing w:after="0" w:line="360" w:lineRule="auto"/>
        <w:ind w:left="0" w:firstLine="284"/>
        <w:jc w:val="both"/>
        <w:rPr>
          <w:rStyle w:val="Heading3Char"/>
          <w:rFonts w:ascii="Times New Roman" w:eastAsiaTheme="minorHAnsi" w:hAnsi="Times New Roman" w:cs="Times New Roman"/>
          <w:color w:val="auto"/>
          <w:sz w:val="24"/>
          <w:szCs w:val="24"/>
        </w:rPr>
      </w:pPr>
      <w:r w:rsidRPr="009F440E">
        <w:rPr>
          <w:rFonts w:ascii="Times New Roman" w:hAnsi="Times New Roman" w:cs="Times New Roman"/>
          <w:sz w:val="24"/>
          <w:szCs w:val="24"/>
          <w:lang w:val="sv-SE"/>
        </w:rPr>
        <w:t xml:space="preserve">Kedudukan Bawaslu dalam sistem penegakan hukum pemilu memiliki dasar hukum yang kuat sebagaimana diatur dalam Undang-Undang Nomor 7 Tahun 2017 tentang Pemilihan Umum, khususnya Pasal 93 sampai dengan Pasal 95, yang memberikan </w:t>
      </w:r>
      <w:r w:rsidRPr="009F440E">
        <w:rPr>
          <w:rFonts w:ascii="Times New Roman" w:hAnsi="Times New Roman" w:cs="Times New Roman"/>
          <w:sz w:val="24"/>
          <w:szCs w:val="24"/>
          <w:lang w:val="sv-SE"/>
        </w:rPr>
        <w:t>kewenangan kepada Bawaslu untuk menerima laporan dugaan pelanggaran, melakukan kajian terhadap laporan, serta meneruskan hasil pemeriksaan kepada penyidik apabila ditemukan unsur tindak pidana pemilu.</w:t>
      </w:r>
      <w:r w:rsidRPr="009F440E">
        <w:rPr>
          <w:rStyle w:val="Heading3Char"/>
          <w:rFonts w:ascii="Times New Roman" w:hAnsi="Times New Roman" w:cs="Times New Roman"/>
          <w:sz w:val="24"/>
          <w:szCs w:val="24"/>
        </w:rPr>
        <w:t xml:space="preserve"> </w:t>
      </w:r>
      <w:r w:rsidR="009F440E" w:rsidRPr="009F440E">
        <w:rPr>
          <w:rStyle w:val="FootnoteReference"/>
          <w:rFonts w:ascii="Times New Roman" w:hAnsi="Times New Roman" w:cs="Times New Roman"/>
          <w:sz w:val="24"/>
          <w:szCs w:val="24"/>
        </w:rPr>
        <w:footnoteReference w:id="17"/>
      </w:r>
      <w:r w:rsidRPr="009F440E">
        <w:rPr>
          <w:rStyle w:val="Heading3Char"/>
          <w:rFonts w:ascii="Times New Roman" w:hAnsi="Times New Roman" w:cs="Times New Roman"/>
          <w:sz w:val="24"/>
          <w:szCs w:val="24"/>
        </w:rPr>
        <w:t xml:space="preserve"> </w:t>
      </w:r>
      <w:r w:rsidRPr="009F440E">
        <w:rPr>
          <w:rStyle w:val="Heading3Char"/>
          <w:rFonts w:ascii="Times New Roman" w:hAnsi="Times New Roman" w:cs="Times New Roman"/>
          <w:color w:val="000000" w:themeColor="text1"/>
          <w:sz w:val="24"/>
          <w:szCs w:val="24"/>
        </w:rPr>
        <w:t>Kewenangan ini diperkuat melalui Peraturan Bersama Ketua Bawaslu, Kapolri, dan Jaksa Agung Nomor 5 Tahun 2020, Nomor 1 Tahun 2020, dan Nomor 14 Tahun 2020 tentang Sentra Penegakan Hukum Terpadu (Gakkumdu), yang menjadi dasar koordinasi antara Bawaslu, Kepolisian, dan Kejaksaan dalam menangani tindak pidana pemilu.</w:t>
      </w:r>
      <w:r w:rsidR="009F440E" w:rsidRPr="009F440E">
        <w:rPr>
          <w:rStyle w:val="FootnoteReference"/>
          <w:rFonts w:ascii="Times New Roman" w:hAnsi="Times New Roman" w:cs="Times New Roman"/>
          <w:sz w:val="24"/>
          <w:szCs w:val="24"/>
        </w:rPr>
        <w:footnoteReference w:id="18"/>
      </w:r>
    </w:p>
    <w:p w14:paraId="5C3EF78D" w14:textId="77777777" w:rsidR="00815CD6" w:rsidRDefault="00465A09" w:rsidP="00815CD6">
      <w:pPr>
        <w:pStyle w:val="ListParagraph"/>
        <w:spacing w:after="0" w:line="360" w:lineRule="auto"/>
        <w:ind w:left="0" w:firstLine="284"/>
        <w:jc w:val="both"/>
        <w:rPr>
          <w:rFonts w:ascii="Times New Roman" w:hAnsi="Times New Roman" w:cs="Times New Roman"/>
          <w:sz w:val="24"/>
          <w:szCs w:val="24"/>
        </w:rPr>
      </w:pPr>
      <w:r w:rsidRPr="009F440E">
        <w:rPr>
          <w:rStyle w:val="Heading3Char"/>
          <w:rFonts w:ascii="Times New Roman" w:hAnsi="Times New Roman" w:cs="Times New Roman"/>
          <w:color w:val="000000" w:themeColor="text1"/>
          <w:sz w:val="24"/>
          <w:szCs w:val="24"/>
        </w:rPr>
        <w:t xml:space="preserve">Hasil penelitian menunjukkan bahwa Bawaslu tidak hanya berperan sebagai lembaga pengawas administratif, tetapi juga memiliki posisi strategis dalam sistem penegakan hukum pemilu yang menjunjung prinsip keadilan, transparansi, dan kepastian hukum. Melalui mekanisme kolektif-kolegial dalam Gakkumdu, proses penanganan pelanggaran dapat dilakukan secara </w:t>
      </w:r>
      <w:r w:rsidRPr="009F440E">
        <w:rPr>
          <w:rStyle w:val="Heading3Char"/>
          <w:rFonts w:ascii="Times New Roman" w:hAnsi="Times New Roman" w:cs="Times New Roman"/>
          <w:color w:val="000000" w:themeColor="text1"/>
          <w:sz w:val="24"/>
          <w:szCs w:val="24"/>
        </w:rPr>
        <w:lastRenderedPageBreak/>
        <w:t xml:space="preserve">terpadu tanpa tumpang tindih kewenangan antar lembaga. Kedudukan Bawaslu yang semula bersifat administratif kini berkembang menjadi lembaga pengawas hukum substantif yang berfungsi menjaga integritas demokrasi melalui penegakan hukum yang berkeadilan. </w:t>
      </w:r>
      <w:r w:rsidRPr="009F440E">
        <w:rPr>
          <w:rFonts w:ascii="Times New Roman" w:hAnsi="Times New Roman" w:cs="Times New Roman"/>
          <w:sz w:val="24"/>
          <w:szCs w:val="24"/>
        </w:rPr>
        <w:t>Hal ini sejalan dengan Pasal 93 ayat (2) Undang-Undang Nomor 7 Tahun 2017 yang menegaskan bahwa Bawaslu berwenang mengawasi seluruh tahapan pemilu agar terselenggara sesuai asas langsung, umum, bebas, rahasia, jujur, dan adil.</w:t>
      </w:r>
      <w:r w:rsidR="009F440E" w:rsidRPr="009F440E">
        <w:rPr>
          <w:rStyle w:val="FootnoteReference"/>
          <w:rFonts w:ascii="Times New Roman" w:hAnsi="Times New Roman" w:cs="Times New Roman"/>
          <w:sz w:val="24"/>
          <w:szCs w:val="24"/>
        </w:rPr>
        <w:footnoteReference w:id="19"/>
      </w:r>
    </w:p>
    <w:p w14:paraId="0AC5E69D" w14:textId="77777777" w:rsidR="00815CD6" w:rsidRDefault="00465A09" w:rsidP="00815CD6">
      <w:pPr>
        <w:pStyle w:val="ListParagraph"/>
        <w:spacing w:after="0" w:line="360" w:lineRule="auto"/>
        <w:ind w:left="0" w:firstLine="284"/>
        <w:jc w:val="both"/>
        <w:rPr>
          <w:rFonts w:ascii="Times New Roman" w:hAnsi="Times New Roman" w:cs="Times New Roman"/>
          <w:sz w:val="24"/>
          <w:szCs w:val="24"/>
        </w:rPr>
      </w:pPr>
      <w:r w:rsidRPr="009F440E">
        <w:rPr>
          <w:rStyle w:val="Heading3Char"/>
          <w:rFonts w:ascii="Times New Roman" w:hAnsi="Times New Roman" w:cs="Times New Roman"/>
          <w:color w:val="000000" w:themeColor="text1"/>
          <w:sz w:val="24"/>
          <w:szCs w:val="24"/>
        </w:rPr>
        <w:t xml:space="preserve">Meskipun demikian, efektivitas pelaksanaan kewenangan Bawaslu belum sepenuhnya optimal. Berdasarkan Laporan Efektivitas Hukum Kewenangan Bawaslu atas Penindakan Tindak Pidana Pemilu Tahun 2024 yang diterbitkan oleh Badan Keahlian DPR RI, ditemukan bahwa masih terdapat hambatan dalam pelaksanaan rekomendasi Gakkumdu, terutama karena keterbatasan alat bukti dan perbedaan persepsi antarunsur </w:t>
      </w:r>
      <w:r w:rsidRPr="009F440E">
        <w:rPr>
          <w:rStyle w:val="Heading3Char"/>
          <w:rFonts w:ascii="Times New Roman" w:hAnsi="Times New Roman" w:cs="Times New Roman"/>
          <w:color w:val="000000" w:themeColor="text1"/>
          <w:sz w:val="24"/>
          <w:szCs w:val="24"/>
        </w:rPr>
        <w:t>dalam menilai pemenuhan unsur pidana. Kondisi ini diperburuk oleh keterbatasan sumber daya manusia dan beban kerja tinggi di tingkat daerah yang sering menghambat penanganan kasus secara cepat dan efektif</w:t>
      </w:r>
      <w:r w:rsidRPr="009F440E">
        <w:rPr>
          <w:rFonts w:ascii="Times New Roman" w:hAnsi="Times New Roman" w:cs="Times New Roman"/>
          <w:sz w:val="24"/>
          <w:szCs w:val="24"/>
        </w:rPr>
        <w:t>.</w:t>
      </w:r>
      <w:r w:rsidR="009F440E" w:rsidRPr="009F440E">
        <w:rPr>
          <w:rStyle w:val="FootnoteReference"/>
          <w:rFonts w:ascii="Times New Roman" w:hAnsi="Times New Roman" w:cs="Times New Roman"/>
          <w:sz w:val="24"/>
          <w:szCs w:val="24"/>
        </w:rPr>
        <w:footnoteReference w:id="20"/>
      </w:r>
    </w:p>
    <w:p w14:paraId="16AE6976" w14:textId="77777777" w:rsidR="00815CD6" w:rsidRDefault="00465A09" w:rsidP="00815CD6">
      <w:pPr>
        <w:pStyle w:val="ListParagraph"/>
        <w:spacing w:after="0" w:line="360" w:lineRule="auto"/>
        <w:ind w:left="0"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hAnsi="Times New Roman" w:cs="Times New Roman"/>
          <w:color w:val="000000" w:themeColor="text1"/>
          <w:sz w:val="24"/>
          <w:szCs w:val="24"/>
        </w:rPr>
        <w:t xml:space="preserve">Temuan penelitian lapangan juga menunjukkan bahwa pelaksanaan fungsi pengawasan Bawaslu dijalankan melalui dua pendekatan, yaitu preventif dan represif. Pendekatan preventif dilakukan melalui pemantauan setiap tahapan pemilu untuk mencegah pelanggaran sejak dini, sedangkan pendekatan represif dilakukan melalui penanganan laporan pelanggaran yang berindikasi tindak pidana dengan melibatkan unsur Gakkumdu. Namun, efektivitas mekanisme ini masih terbatas akibat perbedaan interpretasi hukum antar lembaga dan batas waktu penanganan laporan yang singkat. Hal tersebut sejalan dengan hasil kajian Pusat Kajian Pustaka dan Analisis DPR RI (PUSAKA) yang menilai bahwa efektivitas Gakkumdu masih </w:t>
      </w:r>
      <w:r w:rsidRPr="009F440E">
        <w:rPr>
          <w:rStyle w:val="Heading3Char"/>
          <w:rFonts w:ascii="Times New Roman" w:hAnsi="Times New Roman" w:cs="Times New Roman"/>
          <w:color w:val="000000" w:themeColor="text1"/>
          <w:sz w:val="24"/>
          <w:szCs w:val="24"/>
        </w:rPr>
        <w:lastRenderedPageBreak/>
        <w:t>terkendala oleh koordinasi dan prosedur hukum yang kompleks.</w:t>
      </w:r>
    </w:p>
    <w:p w14:paraId="3424FCD1" w14:textId="77777777" w:rsidR="00815CD6" w:rsidRDefault="00950A94" w:rsidP="00815CD6">
      <w:pPr>
        <w:pStyle w:val="ListParagraph"/>
        <w:spacing w:after="0" w:line="360" w:lineRule="auto"/>
        <w:ind w:left="0"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hAnsi="Times New Roman" w:cs="Times New Roman"/>
          <w:color w:val="000000" w:themeColor="text1"/>
          <w:sz w:val="24"/>
          <w:szCs w:val="24"/>
        </w:rPr>
        <w:t xml:space="preserve">Selain itu, hasil penelitian menunjukkan bahwa pengawasan internal Bawaslu terhadap tindak lanjut laporan setelah pelimpahan ke Kepolisian belum berjalan optimal. Dalam beberapa kasus, Bawaslu tidak mendapatkan akses penuh terhadap perkembangan penyidikan sehingga kesulitan melakukan evaluasi efektivitas penegakan hukum. Sebagai upaya perbaikan, Bawaslu mulai menerapkan sistem </w:t>
      </w:r>
      <w:r w:rsidRPr="009F440E">
        <w:rPr>
          <w:rStyle w:val="Heading3Char"/>
          <w:rFonts w:ascii="Times New Roman" w:hAnsi="Times New Roman" w:cs="Times New Roman"/>
          <w:i/>
          <w:iCs/>
          <w:color w:val="000000" w:themeColor="text1"/>
          <w:sz w:val="24"/>
          <w:szCs w:val="24"/>
        </w:rPr>
        <w:t xml:space="preserve">E-Monitoring </w:t>
      </w:r>
      <w:r w:rsidRPr="009F440E">
        <w:rPr>
          <w:rStyle w:val="Heading3Char"/>
          <w:rFonts w:ascii="Times New Roman" w:hAnsi="Times New Roman" w:cs="Times New Roman"/>
          <w:color w:val="000000" w:themeColor="text1"/>
          <w:sz w:val="24"/>
          <w:szCs w:val="24"/>
        </w:rPr>
        <w:t>dan mengembangkan pengawasan partisipatif masyarakat untuk meningkatkan transparansi dan akuntabilitas publik. Langkah ini sejalan dengan Buku Indeks Kerawanan Pemilu dan Pemilihan Serentak 2024, yang menekankan pentingnya pemanfaatan teknologi dan kolaborasi publik dalam pengawasan pemilu.</w:t>
      </w:r>
      <w:r w:rsidR="009F440E" w:rsidRPr="009F440E">
        <w:rPr>
          <w:rStyle w:val="FootnoteReference"/>
          <w:rFonts w:ascii="Times New Roman" w:hAnsi="Times New Roman" w:cs="Times New Roman"/>
          <w:sz w:val="24"/>
          <w:szCs w:val="24"/>
        </w:rPr>
        <w:footnoteReference w:id="21"/>
      </w:r>
    </w:p>
    <w:p w14:paraId="333574CD" w14:textId="77777777" w:rsidR="00815CD6" w:rsidRDefault="00950A94" w:rsidP="00815CD6">
      <w:pPr>
        <w:pStyle w:val="ListParagraph"/>
        <w:spacing w:after="0" w:line="360" w:lineRule="auto"/>
        <w:ind w:left="0"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hAnsi="Times New Roman" w:cs="Times New Roman"/>
          <w:color w:val="000000" w:themeColor="text1"/>
          <w:sz w:val="24"/>
          <w:szCs w:val="24"/>
        </w:rPr>
        <w:t xml:space="preserve">Hasil penelitian juga menunjukkan bahwa penegakan hukum pemilu masih menghadapi hambatan normatif, </w:t>
      </w:r>
      <w:r w:rsidRPr="009F440E">
        <w:rPr>
          <w:rStyle w:val="Heading3Char"/>
          <w:rFonts w:ascii="Times New Roman" w:hAnsi="Times New Roman" w:cs="Times New Roman"/>
          <w:color w:val="000000" w:themeColor="text1"/>
          <w:sz w:val="24"/>
          <w:szCs w:val="24"/>
        </w:rPr>
        <w:t xml:space="preserve">struktural, dan teknis. Hambatan normatif muncul akibat belum jelasnya batas kewenangan antara pelanggaran administratif, etik, dan pidana </w:t>
      </w:r>
      <w:r w:rsidRPr="009F440E">
        <w:rPr>
          <w:rFonts w:ascii="Times New Roman" w:hAnsi="Times New Roman" w:cs="Times New Roman"/>
          <w:sz w:val="24"/>
          <w:szCs w:val="24"/>
        </w:rPr>
        <w:t>pemilu sebagaimana diatur dalam Undang-Undang Nomor 7 Tahun 2017.</w:t>
      </w:r>
      <w:r w:rsidRPr="009F440E">
        <w:rPr>
          <w:rStyle w:val="FootnoteReference"/>
          <w:rFonts w:ascii="Times New Roman" w:hAnsi="Times New Roman" w:cs="Times New Roman"/>
          <w:sz w:val="24"/>
          <w:szCs w:val="24"/>
        </w:rPr>
        <w:footnoteReference w:id="22"/>
      </w:r>
      <w:r w:rsidR="00907790" w:rsidRPr="009F440E">
        <w:rPr>
          <w:rStyle w:val="Heading3Char"/>
          <w:rFonts w:ascii="Times New Roman" w:hAnsi="Times New Roman" w:cs="Times New Roman"/>
          <w:color w:val="000000" w:themeColor="text1"/>
          <w:sz w:val="24"/>
          <w:szCs w:val="24"/>
        </w:rPr>
        <w:t xml:space="preserve"> </w:t>
      </w:r>
      <w:r w:rsidRPr="009F440E">
        <w:rPr>
          <w:rStyle w:val="Heading3Char"/>
          <w:rFonts w:ascii="Times New Roman" w:hAnsi="Times New Roman" w:cs="Times New Roman"/>
          <w:color w:val="000000" w:themeColor="text1"/>
          <w:sz w:val="24"/>
          <w:szCs w:val="24"/>
        </w:rPr>
        <w:t xml:space="preserve">Hambatan </w:t>
      </w:r>
      <w:r w:rsidR="00907790" w:rsidRPr="009F440E">
        <w:rPr>
          <w:rStyle w:val="Heading3Char"/>
          <w:rFonts w:ascii="Times New Roman" w:hAnsi="Times New Roman" w:cs="Times New Roman"/>
          <w:color w:val="000000" w:themeColor="text1"/>
          <w:sz w:val="24"/>
          <w:szCs w:val="24"/>
        </w:rPr>
        <w:t>empiris</w:t>
      </w:r>
      <w:r w:rsidRPr="009F440E">
        <w:rPr>
          <w:rStyle w:val="Heading3Char"/>
          <w:rFonts w:ascii="Times New Roman" w:hAnsi="Times New Roman" w:cs="Times New Roman"/>
          <w:color w:val="000000" w:themeColor="text1"/>
          <w:sz w:val="24"/>
          <w:szCs w:val="24"/>
        </w:rPr>
        <w:t xml:space="preserve"> terlihat dari keterbatasan sumber daya manusia pada Bawaslu tingkat kabupaten/kota serta kurangnya infrastruktur pengawasan digital,</w:t>
      </w:r>
      <w:r w:rsidR="00907790" w:rsidRPr="009F440E">
        <w:rPr>
          <w:rStyle w:val="Heading3Char"/>
          <w:rFonts w:ascii="Times New Roman" w:hAnsi="Times New Roman" w:cs="Times New Roman"/>
          <w:color w:val="000000" w:themeColor="text1"/>
          <w:sz w:val="24"/>
          <w:szCs w:val="24"/>
        </w:rPr>
        <w:t xml:space="preserve"> sedangkan hambatan teknis berkaitan dengan waktu penanganan laporan yang sangat singkat dan kurangnya bukti formil maupun materiel.</w:t>
      </w:r>
      <w:r w:rsidR="00907790" w:rsidRPr="009F440E">
        <w:rPr>
          <w:rStyle w:val="FootnoteReference"/>
          <w:rFonts w:ascii="Times New Roman" w:hAnsi="Times New Roman" w:cs="Times New Roman"/>
          <w:sz w:val="24"/>
          <w:szCs w:val="24"/>
        </w:rPr>
        <w:footnoteReference w:id="23"/>
      </w:r>
      <w:r w:rsidRPr="009F440E">
        <w:rPr>
          <w:rStyle w:val="Heading3Char"/>
          <w:rFonts w:ascii="Times New Roman" w:hAnsi="Times New Roman" w:cs="Times New Roman"/>
          <w:color w:val="000000" w:themeColor="text1"/>
          <w:sz w:val="24"/>
          <w:szCs w:val="24"/>
        </w:rPr>
        <w:t xml:space="preserve"> </w:t>
      </w:r>
    </w:p>
    <w:p w14:paraId="579920FF" w14:textId="4C996145" w:rsidR="00907790" w:rsidRPr="00815CD6" w:rsidRDefault="00907790" w:rsidP="00815CD6">
      <w:pPr>
        <w:pStyle w:val="ListParagraph"/>
        <w:spacing w:after="0" w:line="360" w:lineRule="auto"/>
        <w:ind w:left="0"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hAnsi="Times New Roman" w:cs="Times New Roman"/>
          <w:color w:val="000000" w:themeColor="text1"/>
          <w:sz w:val="24"/>
          <w:szCs w:val="24"/>
        </w:rPr>
        <w:t xml:space="preserve">Sebagai langkah perbaikan, Bawaslu melakukan penguatan kelembagaan melalui pelatihan terpadu bersama unsur Gakkumdu, peningkatan kapasitas pengawas daerah, digitalisasi pengawasan pemilu, </w:t>
      </w:r>
      <w:r w:rsidRPr="009F440E">
        <w:rPr>
          <w:rFonts w:ascii="Times New Roman" w:hAnsi="Times New Roman" w:cs="Times New Roman"/>
          <w:sz w:val="24"/>
          <w:szCs w:val="24"/>
        </w:rPr>
        <w:t xml:space="preserve">serta pengawasan partisipatif masyarakat untuk mendorong transparansi publik. Upaya ini sejalan dengan kebijakan nasional yang tertuang dalam Buku Indeks Kerawanan Pemilu dan Pemilihan </w:t>
      </w:r>
      <w:r w:rsidRPr="009F440E">
        <w:rPr>
          <w:rFonts w:ascii="Times New Roman" w:hAnsi="Times New Roman" w:cs="Times New Roman"/>
          <w:sz w:val="24"/>
          <w:szCs w:val="24"/>
        </w:rPr>
        <w:lastRenderedPageBreak/>
        <w:t>Serentak 2024 yang menekankan pentingnya pemanfaatan teknologi informasi, kolaborasi publik, dan pengawasan partisipatif untuk meningkatkan efektivitas pengawasan pemilu.</w:t>
      </w:r>
      <w:r w:rsidRPr="009F440E">
        <w:rPr>
          <w:rStyle w:val="FootnoteReference"/>
          <w:rFonts w:ascii="Times New Roman" w:hAnsi="Times New Roman" w:cs="Times New Roman"/>
          <w:sz w:val="24"/>
          <w:szCs w:val="24"/>
        </w:rPr>
        <w:footnoteReference w:id="24"/>
      </w:r>
      <w:r w:rsidRPr="009F440E">
        <w:rPr>
          <w:rFonts w:ascii="Times New Roman" w:hAnsi="Times New Roman" w:cs="Times New Roman"/>
          <w:sz w:val="24"/>
          <w:szCs w:val="24"/>
        </w:rPr>
        <w:t xml:space="preserve"> Dengan demikian, </w:t>
      </w:r>
      <w:r w:rsidRPr="009F440E">
        <w:rPr>
          <w:rStyle w:val="Heading3Char"/>
          <w:rFonts w:ascii="Times New Roman" w:hAnsi="Times New Roman" w:cs="Times New Roman"/>
          <w:color w:val="000000" w:themeColor="text1"/>
          <w:sz w:val="24"/>
          <w:szCs w:val="24"/>
        </w:rPr>
        <w:t>upaya ini diharapkan mampu meningkatkan efektivitas penegakan hukum pemilu yang transparan dan akuntabel menjelang Pemilu dan Pilkada 2024 - 2025.</w:t>
      </w:r>
    </w:p>
    <w:p w14:paraId="743DF2D0" w14:textId="77777777" w:rsidR="00752019" w:rsidRDefault="00752019" w:rsidP="00752019">
      <w:pPr>
        <w:spacing w:after="0" w:line="360" w:lineRule="auto"/>
        <w:jc w:val="both"/>
        <w:rPr>
          <w:rStyle w:val="Heading3Char"/>
          <w:rFonts w:ascii="Times New Roman" w:hAnsi="Times New Roman" w:cs="Times New Roman"/>
          <w:b/>
          <w:bCs/>
          <w:color w:val="000000" w:themeColor="text1"/>
          <w:sz w:val="24"/>
          <w:szCs w:val="24"/>
        </w:rPr>
      </w:pPr>
    </w:p>
    <w:p w14:paraId="174AB94A" w14:textId="2E0440FD" w:rsidR="002B6D42" w:rsidRPr="009F440E" w:rsidRDefault="002B6D42" w:rsidP="00752019">
      <w:pPr>
        <w:spacing w:after="0" w:line="360" w:lineRule="auto"/>
        <w:jc w:val="both"/>
        <w:rPr>
          <w:rStyle w:val="Heading3Char"/>
          <w:rFonts w:ascii="Times New Roman" w:hAnsi="Times New Roman" w:cs="Times New Roman"/>
          <w:b/>
          <w:bCs/>
          <w:color w:val="000000" w:themeColor="text1"/>
          <w:sz w:val="24"/>
          <w:szCs w:val="24"/>
        </w:rPr>
      </w:pPr>
      <w:r w:rsidRPr="009F440E">
        <w:rPr>
          <w:rStyle w:val="Heading3Char"/>
          <w:rFonts w:ascii="Times New Roman" w:hAnsi="Times New Roman" w:cs="Times New Roman"/>
          <w:b/>
          <w:bCs/>
          <w:color w:val="000000" w:themeColor="text1"/>
          <w:sz w:val="24"/>
          <w:szCs w:val="24"/>
        </w:rPr>
        <w:t>A</w:t>
      </w:r>
      <w:r w:rsidR="00771B74" w:rsidRPr="009F440E">
        <w:rPr>
          <w:rStyle w:val="Heading3Char"/>
          <w:rFonts w:ascii="Times New Roman" w:hAnsi="Times New Roman" w:cs="Times New Roman"/>
          <w:b/>
          <w:bCs/>
          <w:color w:val="000000" w:themeColor="text1"/>
          <w:sz w:val="24"/>
          <w:szCs w:val="24"/>
        </w:rPr>
        <w:t>NALISIS HASIL PENELITIAN</w:t>
      </w:r>
    </w:p>
    <w:p w14:paraId="1A6C3AB3" w14:textId="77777777" w:rsidR="00815CD6" w:rsidRDefault="00FA787A"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Penelitian ini bertujuan untuk menganalisis secara yuridis peran dan upaya Badan Pengawas Pemilu (Bawaslu) dalam penanganan tindak pidana pemilu pada Pemilihan Kepala Daerah (Pilkada) Tahun 2024. Berdasarkan hasil penelitian, analisis dilakukan dengan meninjau kedudukan normatif Bawaslu, pelaksanaan kewenangan di lapangan, serta upaya kebijakan yang ditempuh untuk meningkatkan efektivitas penegakan hukum pemilu di Indonesia.</w:t>
      </w:r>
    </w:p>
    <w:p w14:paraId="26AF3A61" w14:textId="77777777" w:rsidR="00815CD6" w:rsidRDefault="00FA787A"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Secara normatif, kedudukan Bawaslu sebagai lembaga pengawas dan penegak hukum pemilu diatur dalam </w:t>
      </w:r>
      <w:r w:rsidRPr="009F440E">
        <w:rPr>
          <w:rFonts w:ascii="Times New Roman" w:hAnsi="Times New Roman" w:cs="Times New Roman"/>
          <w:i/>
          <w:iCs/>
          <w:sz w:val="24"/>
          <w:szCs w:val="24"/>
        </w:rPr>
        <w:t>Undang-Undang Nomor 7 Tahun 2017 tentang Pemilihan Umum</w:t>
      </w:r>
      <w:r w:rsidRPr="009F440E">
        <w:rPr>
          <w:rFonts w:ascii="Times New Roman" w:hAnsi="Times New Roman" w:cs="Times New Roman"/>
          <w:sz w:val="24"/>
          <w:szCs w:val="24"/>
        </w:rPr>
        <w:t>. Bawaslu berwenang mengawasi seluruh tahapan pemilu dan memiliki peran sentral dalam mengidentifikasi dugaan tindak pidana pemilu yang selanjutnya dikaji bersama unsur Kepolisian dan Kejaksaan melalui Sentra Penegakan Hukum Terpadu (Gakkumdu). Kerangka hukum ini (das sollen) memberikan legitimasi dan fondasi hukum yang kuat bagi Bawaslu untuk bertindak sebagai filter awal atas pelanggaran pidana pemilu dalam Pilkada 2024.</w:t>
      </w:r>
    </w:p>
    <w:p w14:paraId="2FBCA09B" w14:textId="77777777" w:rsidR="00815CD6" w:rsidRDefault="00FA787A" w:rsidP="00815CD6">
      <w:pPr>
        <w:spacing w:after="0" w:line="360" w:lineRule="auto"/>
        <w:ind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eastAsiaTheme="minorHAnsi" w:hAnsi="Times New Roman" w:cs="Times New Roman"/>
          <w:color w:val="auto"/>
          <w:sz w:val="24"/>
          <w:szCs w:val="24"/>
        </w:rPr>
        <w:t xml:space="preserve">Namun, secara empiris </w:t>
      </w:r>
      <w:r w:rsidRPr="009F440E">
        <w:rPr>
          <w:rStyle w:val="Heading3Char"/>
          <w:rFonts w:ascii="Times New Roman" w:eastAsiaTheme="minorHAnsi" w:hAnsi="Times New Roman" w:cs="Times New Roman"/>
          <w:i/>
          <w:iCs/>
          <w:color w:val="auto"/>
          <w:sz w:val="24"/>
          <w:szCs w:val="24"/>
        </w:rPr>
        <w:t>(das sein)</w:t>
      </w:r>
      <w:r w:rsidRPr="009F440E">
        <w:rPr>
          <w:rStyle w:val="Heading3Char"/>
          <w:rFonts w:ascii="Times New Roman" w:eastAsiaTheme="minorHAnsi" w:hAnsi="Times New Roman" w:cs="Times New Roman"/>
          <w:color w:val="auto"/>
          <w:sz w:val="24"/>
          <w:szCs w:val="24"/>
        </w:rPr>
        <w:t xml:space="preserve">, hasil penelitian menunjukkan bahwa pelaksanaan kewenangan Bawaslu di tingkat kota belum sepenuhnya efektif. Rekomendasi yang dikeluarkan sering kali tidak ditindaklanjuti oleh unsur penyidikan karena sifatnya yang tidak mengikat. Selain itu, perbedaan tafsir atas unsur pidana antara Bawaslu, Kepolisian, dan Kejaksaan </w:t>
      </w:r>
      <w:r w:rsidRPr="009F440E">
        <w:rPr>
          <w:rStyle w:val="Heading3Char"/>
          <w:rFonts w:ascii="Times New Roman" w:eastAsiaTheme="minorHAnsi" w:hAnsi="Times New Roman" w:cs="Times New Roman"/>
          <w:color w:val="auto"/>
          <w:sz w:val="24"/>
          <w:szCs w:val="24"/>
        </w:rPr>
        <w:lastRenderedPageBreak/>
        <w:t>mengakibatkan proses pelimpahan kasus berjalan lambat atau bahkan terhenti. Kajian Pusat Kajian Pustaka dan Analisis DPR RI (PUSAKA, 2024) menegaskan bahwa efektivitas Gakkumdu masih terhambat oleh ketidaksinkronan prosedur dan lemahnya koordinasi antar lembaga penegak hukum.</w:t>
      </w:r>
      <w:r w:rsidRPr="009F440E">
        <w:rPr>
          <w:rStyle w:val="FootnoteReference"/>
          <w:rFonts w:ascii="Times New Roman" w:hAnsi="Times New Roman" w:cs="Times New Roman"/>
          <w:sz w:val="24"/>
          <w:szCs w:val="24"/>
        </w:rPr>
        <w:footnoteReference w:id="25"/>
      </w:r>
    </w:p>
    <w:p w14:paraId="2003BF45" w14:textId="77777777" w:rsidR="00815CD6" w:rsidRDefault="00FA787A"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Peran Bawaslu dalam penegakan hukum pemilu mencakup dua dimensi utama, yaitu pengawasan preventif dan penanganan represif. Pada aspek preventif, Bawaslu relatif berhasil dalam mendeteksi potensi pelanggaran administratif seperti kesalahan kampanye, pelanggaran jadwal, dan penyalahgunaan fasilitas negara. Namun, pada aspek represif, kemampuan Bawaslu dalam menangani tindak pidana pemilu berbasis digital seperti kampanye daring, politik uang elektronik, atau penyebaran disinformasi masih </w:t>
      </w:r>
      <w:r w:rsidRPr="009F440E">
        <w:rPr>
          <w:rFonts w:ascii="Times New Roman" w:hAnsi="Times New Roman" w:cs="Times New Roman"/>
          <w:sz w:val="24"/>
          <w:szCs w:val="24"/>
        </w:rPr>
        <w:t>terbatas. Petugas pengawas umumnya belum memiliki kompetensi teknis dalam pembuktian hukum digital dan belum didukung dengan alat forensik yang memadai.</w:t>
      </w:r>
      <w:r w:rsidRPr="009F440E">
        <w:rPr>
          <w:rStyle w:val="FootnoteReference"/>
          <w:rFonts w:ascii="Times New Roman" w:hAnsi="Times New Roman" w:cs="Times New Roman"/>
          <w:sz w:val="24"/>
          <w:szCs w:val="24"/>
        </w:rPr>
        <w:footnoteReference w:id="26"/>
      </w:r>
    </w:p>
    <w:p w14:paraId="1C45EA6F" w14:textId="77777777" w:rsidR="00815CD6" w:rsidRDefault="00471DD6" w:rsidP="00815CD6">
      <w:pPr>
        <w:spacing w:after="0" w:line="360" w:lineRule="auto"/>
        <w:ind w:firstLine="284"/>
        <w:jc w:val="both"/>
        <w:rPr>
          <w:rStyle w:val="Heading3Char"/>
          <w:rFonts w:ascii="Times New Roman" w:eastAsiaTheme="minorHAnsi" w:hAnsi="Times New Roman" w:cs="Times New Roman"/>
          <w:color w:val="auto"/>
          <w:sz w:val="24"/>
          <w:szCs w:val="24"/>
        </w:rPr>
      </w:pPr>
      <w:r w:rsidRPr="009F440E">
        <w:rPr>
          <w:rStyle w:val="Heading3Char"/>
          <w:rFonts w:ascii="Times New Roman" w:eastAsiaTheme="minorHAnsi" w:hAnsi="Times New Roman" w:cs="Times New Roman"/>
          <w:color w:val="auto"/>
          <w:sz w:val="24"/>
          <w:szCs w:val="24"/>
        </w:rPr>
        <w:t>Penelitian di Kabupaten Soppeng menunjukkan bahwa keterbatasan koordinasi antar lembaga, khususnya antara Bawaslu, Kepolisian, dan Kejaksaan, menjadi penyebab utama keterlambatan penanganan rekomendasi Gakkumdu di tingkat daerah.</w:t>
      </w:r>
      <w:r w:rsidR="009F440E" w:rsidRPr="009F440E">
        <w:rPr>
          <w:rStyle w:val="FootnoteReference"/>
          <w:rFonts w:ascii="Times New Roman" w:hAnsi="Times New Roman" w:cs="Times New Roman"/>
          <w:sz w:val="24"/>
          <w:szCs w:val="24"/>
        </w:rPr>
        <w:footnoteReference w:id="27"/>
      </w:r>
      <w:r w:rsidRPr="009F440E">
        <w:rPr>
          <w:rStyle w:val="Heading3Char"/>
          <w:rFonts w:ascii="Times New Roman" w:eastAsiaTheme="minorHAnsi" w:hAnsi="Times New Roman" w:cs="Times New Roman"/>
          <w:color w:val="auto"/>
          <w:sz w:val="24"/>
          <w:szCs w:val="24"/>
        </w:rPr>
        <w:t xml:space="preserve"> Sementara itu, studi di Kabupaten Nias Selatan mengungkap bahwa lemahnya kemampuan pembuktian digital dan keterbatasan pemahaman teknis terhadap kampanye daring serta bukti elektronik menyebabkan banyak laporan tindak pidana pemilu tidak dapat dilanjutkan ke tahap penyidikan karena tidak memenuhi unsur pembuktian hukum.</w:t>
      </w:r>
      <w:r w:rsidRPr="009F440E">
        <w:rPr>
          <w:rStyle w:val="FootnoteReference"/>
          <w:rFonts w:ascii="Times New Roman" w:hAnsi="Times New Roman" w:cs="Times New Roman"/>
          <w:sz w:val="24"/>
          <w:szCs w:val="24"/>
        </w:rPr>
        <w:footnoteReference w:id="28"/>
      </w:r>
    </w:p>
    <w:p w14:paraId="0E4294FA" w14:textId="77777777" w:rsidR="00815CD6" w:rsidRDefault="00471DD6"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Analisis menggunakan teori efektivitas hukum Soerjono Soekanto </w:t>
      </w:r>
      <w:r w:rsidRPr="009F440E">
        <w:rPr>
          <w:rFonts w:ascii="Times New Roman" w:hAnsi="Times New Roman" w:cs="Times New Roman"/>
          <w:sz w:val="24"/>
          <w:szCs w:val="24"/>
        </w:rPr>
        <w:lastRenderedPageBreak/>
        <w:t>menunjukkan bahwa peran Bawaslu dipengaruhi oleh tiga komponen utama: substansi, struktur, dan kultur hukum. Dari sisi substansi, peraturan perundang-undangan yang mengatur kewenangan Bawaslu sudah memadai. Dari sisi struktur, mekanisme Gakkumdu telah menyediakan wadah koordinatif antar lembaga penegak hukum. Namun, dari sisi kultur hukum, profesionalisme pengawas, kepatuhan aparat,</w:t>
      </w:r>
      <w:r w:rsidR="00815CD6">
        <w:rPr>
          <w:rFonts w:ascii="Times New Roman" w:hAnsi="Times New Roman" w:cs="Times New Roman"/>
          <w:sz w:val="24"/>
          <w:szCs w:val="24"/>
        </w:rPr>
        <w:t xml:space="preserve"> </w:t>
      </w:r>
      <w:r w:rsidRPr="009F440E">
        <w:rPr>
          <w:rFonts w:ascii="Times New Roman" w:hAnsi="Times New Roman" w:cs="Times New Roman"/>
          <w:sz w:val="24"/>
          <w:szCs w:val="24"/>
        </w:rPr>
        <w:t>dan kesadaran hukum masyarakat masih belum optimal. Kesenjangan antara substansi dan implementasi ini memperlihatkan bahwa efektivitas hukum lebih banyak ditentukan oleh kapasitas kelembagaan dan integritas pelaksana dibandingkan oleh kekuatan normatif undang-undang itu sendiri.</w:t>
      </w:r>
    </w:p>
    <w:p w14:paraId="60040612" w14:textId="77777777" w:rsidR="00815CD6" w:rsidRDefault="00B35853" w:rsidP="00815CD6">
      <w:pPr>
        <w:spacing w:after="0" w:line="360" w:lineRule="auto"/>
        <w:ind w:firstLine="284"/>
        <w:jc w:val="both"/>
        <w:rPr>
          <w:rFonts w:ascii="Times New Roman" w:hAnsi="Times New Roman" w:cs="Times New Roman"/>
          <w:sz w:val="24"/>
          <w:szCs w:val="24"/>
        </w:rPr>
      </w:pPr>
      <w:r w:rsidRPr="00B35853">
        <w:rPr>
          <w:rFonts w:ascii="Times New Roman" w:hAnsi="Times New Roman" w:cs="Times New Roman"/>
          <w:sz w:val="24"/>
          <w:szCs w:val="24"/>
          <w:lang w:val="en-ID"/>
        </w:rPr>
        <w:t xml:space="preserve">Secara kelembagaan, hubungan hierarkis antara Bawaslu pusat dan daerah masih bersifat administratif, sehingga membatasi fleksibilitas Bawaslu kota atau kabupaten dalam merespons dinamika lokal pemilu. Banyak laporan dugaan pelanggaran yang memerlukan penanganan cepat tertunda karena menunggu instruksi </w:t>
      </w:r>
      <w:r w:rsidRPr="00B35853">
        <w:rPr>
          <w:rFonts w:ascii="Times New Roman" w:hAnsi="Times New Roman" w:cs="Times New Roman"/>
          <w:sz w:val="24"/>
          <w:szCs w:val="24"/>
          <w:lang w:val="en-ID"/>
        </w:rPr>
        <w:t>dari tingkat pusat. Kondisi ini menunjukkan perlunya reformasi kelembagaan dengan memberikan otonomi fungsional kepada Bawaslu daerah dalam melakukan klarifikasi awal tanpa menunggu instruksi vertikal.</w:t>
      </w:r>
    </w:p>
    <w:p w14:paraId="258C44A7" w14:textId="77777777" w:rsidR="00815CD6" w:rsidRDefault="00B35853"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Dari hasil penelitian juga ditemukan bahwa efektivitas Bawaslu bergantung pada koordinasi antar unsur Gakkumdu yang belum sepenuhnya harmonis. Belum adanya </w:t>
      </w:r>
      <w:r w:rsidRPr="009F440E">
        <w:rPr>
          <w:rFonts w:ascii="Times New Roman" w:hAnsi="Times New Roman" w:cs="Times New Roman"/>
          <w:i/>
          <w:iCs/>
          <w:sz w:val="24"/>
          <w:szCs w:val="24"/>
        </w:rPr>
        <w:t>standard operating procedure</w:t>
      </w:r>
      <w:r w:rsidRPr="009F440E">
        <w:rPr>
          <w:rFonts w:ascii="Times New Roman" w:hAnsi="Times New Roman" w:cs="Times New Roman"/>
          <w:sz w:val="24"/>
          <w:szCs w:val="24"/>
        </w:rPr>
        <w:t xml:space="preserve"> (SOP) nasional yang mengikat menjadi penyebab utama perbedaan prosedur dan interpretasi dalam proses penanganan kasus.</w:t>
      </w:r>
      <w:r w:rsidRPr="009F440E">
        <w:rPr>
          <w:rStyle w:val="FootnoteReference"/>
          <w:rFonts w:ascii="Times New Roman" w:hAnsi="Times New Roman" w:cs="Times New Roman"/>
          <w:sz w:val="24"/>
          <w:szCs w:val="24"/>
        </w:rPr>
        <w:footnoteReference w:id="29"/>
      </w:r>
      <w:r w:rsidRPr="009F440E">
        <w:rPr>
          <w:rFonts w:ascii="Times New Roman" w:hAnsi="Times New Roman" w:cs="Times New Roman"/>
          <w:sz w:val="24"/>
          <w:szCs w:val="24"/>
        </w:rPr>
        <w:t xml:space="preserve"> Hal ini menunjukkan bahwa sebagian besar laporan pelanggaran tidak berlanjut ke tahap penyidikan karena perbedaan tafsir unsur pelanggaran dan lemahnya bukti awal.</w:t>
      </w:r>
    </w:p>
    <w:p w14:paraId="1B8E4AEF" w14:textId="77777777" w:rsidR="00815CD6" w:rsidRDefault="00B35853"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Selain kendala struktural dan prosedural, Bawaslu juga menghadapi tantangan substansial terkait perkembangan teknologi informasi. Banyak pelanggaran yang bersifat daring tidak dapat dibuktikan secara hukum karena keterbatasan perangkat </w:t>
      </w:r>
      <w:r w:rsidRPr="009F440E">
        <w:rPr>
          <w:rFonts w:ascii="Times New Roman" w:hAnsi="Times New Roman" w:cs="Times New Roman"/>
          <w:sz w:val="24"/>
          <w:szCs w:val="24"/>
        </w:rPr>
        <w:lastRenderedPageBreak/>
        <w:t>digital forensik dan rendahnya literasi teknologi pengawas. Lestanto dan Azhari (2025) menegaskan bahwa kelemahan pembuktian digital merupakan penyebab utama ketidakefektifan penanganan kasus di tingkat daerah.</w:t>
      </w:r>
      <w:r w:rsidR="006F211A" w:rsidRPr="009F440E">
        <w:rPr>
          <w:rStyle w:val="FootnoteReference"/>
          <w:rFonts w:ascii="Times New Roman" w:hAnsi="Times New Roman" w:cs="Times New Roman"/>
          <w:sz w:val="24"/>
          <w:szCs w:val="24"/>
        </w:rPr>
        <w:footnoteReference w:id="30"/>
      </w:r>
      <w:r w:rsidR="006F211A" w:rsidRPr="009F440E">
        <w:rPr>
          <w:rFonts w:ascii="Times New Roman" w:hAnsi="Times New Roman" w:cs="Times New Roman"/>
          <w:sz w:val="24"/>
          <w:szCs w:val="24"/>
        </w:rPr>
        <w:t xml:space="preserve"> </w:t>
      </w:r>
      <w:r w:rsidRPr="009F440E">
        <w:rPr>
          <w:rFonts w:ascii="Times New Roman" w:hAnsi="Times New Roman" w:cs="Times New Roman"/>
          <w:sz w:val="24"/>
          <w:szCs w:val="24"/>
        </w:rPr>
        <w:t xml:space="preserve"> Oleh karena itu, pembentukan </w:t>
      </w:r>
      <w:r w:rsidRPr="009F440E">
        <w:rPr>
          <w:rFonts w:ascii="Times New Roman" w:hAnsi="Times New Roman" w:cs="Times New Roman"/>
          <w:i/>
          <w:iCs/>
          <w:sz w:val="24"/>
          <w:szCs w:val="24"/>
        </w:rPr>
        <w:t>Digital Evidence Unit</w:t>
      </w:r>
      <w:r w:rsidRPr="009F440E">
        <w:rPr>
          <w:rFonts w:ascii="Times New Roman" w:hAnsi="Times New Roman" w:cs="Times New Roman"/>
          <w:b/>
          <w:bCs/>
          <w:sz w:val="24"/>
          <w:szCs w:val="24"/>
        </w:rPr>
        <w:t xml:space="preserve"> </w:t>
      </w:r>
      <w:r w:rsidRPr="009F440E">
        <w:rPr>
          <w:rFonts w:ascii="Times New Roman" w:hAnsi="Times New Roman" w:cs="Times New Roman"/>
          <w:sz w:val="24"/>
          <w:szCs w:val="24"/>
        </w:rPr>
        <w:t>(DEU) di setiap Bawaslu provinsi dan kabupaten/kota menjadi kebutuhan mendesak agar sistem penegakan hukum pemilu dapat menyesuaikan diri dengan perkembangan teknologi digital.</w:t>
      </w:r>
    </w:p>
    <w:p w14:paraId="47368D48" w14:textId="77777777" w:rsidR="00815CD6" w:rsidRDefault="006F211A"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Dari sisi kebijakan, penguatan efektivitas Bawaslu harus diarahkan pada tiga fokus utama: harmonisasi regulasi, peningkatan kapasitas teknis, dan partisipasi publik. Harmonisasi regulasi dilakukan melalui pembentukan SOP nasional Gakkumdu yang mengikat seluruh unsur penegak hukum, sementara peningkatan kapasitas teknis dilakukan melalui pelatihan terpadu bagi aparatur pengawas yang mencakup penyidikan, </w:t>
      </w:r>
      <w:r w:rsidRPr="009F440E">
        <w:rPr>
          <w:rFonts w:ascii="Times New Roman" w:hAnsi="Times New Roman" w:cs="Times New Roman"/>
          <w:sz w:val="24"/>
          <w:szCs w:val="24"/>
        </w:rPr>
        <w:t>pembuktian elektronik, serta etika pengawasan. Di sisi lain, partisipasi publik dapat ditingkatkan dengan memperluas saluran pelaporan masyarakat dan mengembangkan sistem pengawasan digital berbasis pelibatan masyarakat.</w:t>
      </w:r>
    </w:p>
    <w:p w14:paraId="400127D1" w14:textId="77777777" w:rsidR="00815CD6" w:rsidRDefault="006F211A"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Penerapan sistem manajemen kasus digital (</w:t>
      </w:r>
      <w:r w:rsidRPr="009F440E">
        <w:rPr>
          <w:rFonts w:ascii="Times New Roman" w:hAnsi="Times New Roman" w:cs="Times New Roman"/>
          <w:i/>
          <w:iCs/>
          <w:sz w:val="24"/>
          <w:szCs w:val="24"/>
        </w:rPr>
        <w:t>Case Management System</w:t>
      </w:r>
      <w:r w:rsidRPr="009F440E">
        <w:rPr>
          <w:rFonts w:ascii="Times New Roman" w:hAnsi="Times New Roman" w:cs="Times New Roman"/>
          <w:sz w:val="24"/>
          <w:szCs w:val="24"/>
        </w:rPr>
        <w:t>) yang terintegrasi dengan portal pelaporan publik daring juga menjadi inovasi penting dalam meningkatkan transparansi. Aplikasi seperti AWASLU telah menunjukkan potensi besar dalam mempercepat pelaporan dan pemantauan pelanggaran pemilu secara real-time.</w:t>
      </w:r>
      <w:r w:rsidR="009F440E" w:rsidRPr="009F440E">
        <w:rPr>
          <w:rStyle w:val="FootnoteReference"/>
          <w:rFonts w:ascii="Times New Roman" w:hAnsi="Times New Roman" w:cs="Times New Roman"/>
          <w:sz w:val="24"/>
          <w:szCs w:val="24"/>
        </w:rPr>
        <w:footnoteReference w:id="31"/>
      </w:r>
      <w:r w:rsidRPr="009F440E">
        <w:rPr>
          <w:rFonts w:ascii="Times New Roman" w:hAnsi="Times New Roman" w:cs="Times New Roman"/>
          <w:sz w:val="24"/>
          <w:szCs w:val="24"/>
        </w:rPr>
        <w:t xml:space="preserve"> Selain itu, kerja sama formal antar lembaga melalui </w:t>
      </w:r>
      <w:r w:rsidRPr="009F440E">
        <w:rPr>
          <w:rFonts w:ascii="Times New Roman" w:hAnsi="Times New Roman" w:cs="Times New Roman"/>
          <w:i/>
          <w:iCs/>
          <w:sz w:val="24"/>
          <w:szCs w:val="24"/>
        </w:rPr>
        <w:t>Memorandum of Understanding (MoU)</w:t>
      </w:r>
      <w:r w:rsidRPr="009F440E">
        <w:rPr>
          <w:rFonts w:ascii="Times New Roman" w:hAnsi="Times New Roman" w:cs="Times New Roman"/>
          <w:sz w:val="24"/>
          <w:szCs w:val="24"/>
        </w:rPr>
        <w:t xml:space="preserve"> dan evaluasi kinerja berkala antar unsur Gakkumdu diperlukan untuk memperkuat akuntabilitas dan meningkatkan efisiensi koordinasi antar lembaga.</w:t>
      </w:r>
      <w:r w:rsidR="009F440E" w:rsidRPr="009F440E">
        <w:rPr>
          <w:rStyle w:val="FootnoteReference"/>
          <w:rFonts w:ascii="Times New Roman" w:hAnsi="Times New Roman" w:cs="Times New Roman"/>
          <w:sz w:val="24"/>
          <w:szCs w:val="24"/>
        </w:rPr>
        <w:footnoteReference w:id="32"/>
      </w:r>
    </w:p>
    <w:p w14:paraId="5591D64F" w14:textId="77777777" w:rsidR="00815CD6" w:rsidRDefault="00C6746C" w:rsidP="00815CD6">
      <w:pPr>
        <w:spacing w:after="0" w:line="360" w:lineRule="auto"/>
        <w:ind w:firstLine="284"/>
        <w:jc w:val="both"/>
        <w:rPr>
          <w:rFonts w:ascii="Times New Roman" w:hAnsi="Times New Roman" w:cs="Times New Roman"/>
          <w:sz w:val="24"/>
          <w:szCs w:val="24"/>
        </w:rPr>
      </w:pPr>
      <w:r w:rsidRPr="009F440E">
        <w:rPr>
          <w:rFonts w:ascii="Times New Roman" w:hAnsi="Times New Roman" w:cs="Times New Roman"/>
          <w:sz w:val="24"/>
          <w:szCs w:val="24"/>
        </w:rPr>
        <w:t xml:space="preserve">Partisipasi masyarakat juga merupakan faktor kunci dalam </w:t>
      </w:r>
      <w:r w:rsidRPr="009F440E">
        <w:rPr>
          <w:rFonts w:ascii="Times New Roman" w:hAnsi="Times New Roman" w:cs="Times New Roman"/>
          <w:sz w:val="24"/>
          <w:szCs w:val="24"/>
        </w:rPr>
        <w:lastRenderedPageBreak/>
        <w:t>meningkatkan efektivitas pengawasan. Pengawasan partisipatif mendorong transparansi dan memperkuat legitimasi lembaga pengawas pemilu.</w:t>
      </w:r>
      <w:r w:rsidRPr="009F440E">
        <w:rPr>
          <w:rStyle w:val="FootnoteReference"/>
          <w:rFonts w:ascii="Times New Roman" w:hAnsi="Times New Roman" w:cs="Times New Roman"/>
          <w:sz w:val="24"/>
          <w:szCs w:val="24"/>
        </w:rPr>
        <w:footnoteReference w:id="33"/>
      </w:r>
      <w:r w:rsidRPr="009F440E">
        <w:rPr>
          <w:rFonts w:ascii="Times New Roman" w:hAnsi="Times New Roman" w:cs="Times New Roman"/>
          <w:sz w:val="24"/>
          <w:szCs w:val="24"/>
        </w:rPr>
        <w:t xml:space="preserve">  Oleh karena itu, Bawaslu perlu memperluas kanal pelaporan publik, membentuk unit pengaduan masyarakat di tingkat daerah, dan secara rutin mempublikasikan hasil penanganan pelanggaran untuk menjaga kepercayaan publik.</w:t>
      </w:r>
    </w:p>
    <w:p w14:paraId="27E1FA05" w14:textId="3B8417CD" w:rsidR="00752019" w:rsidRDefault="00C6746C" w:rsidP="00815CD6">
      <w:pPr>
        <w:spacing w:after="0" w:line="360" w:lineRule="auto"/>
        <w:ind w:firstLine="284"/>
        <w:jc w:val="both"/>
        <w:rPr>
          <w:rFonts w:ascii="Times New Roman" w:hAnsi="Times New Roman" w:cs="Times New Roman"/>
          <w:sz w:val="24"/>
          <w:szCs w:val="24"/>
        </w:rPr>
      </w:pPr>
      <w:r w:rsidRPr="00C6746C">
        <w:rPr>
          <w:rFonts w:ascii="Times New Roman" w:hAnsi="Times New Roman" w:cs="Times New Roman"/>
          <w:sz w:val="24"/>
          <w:szCs w:val="24"/>
          <w:lang w:val="en-ID"/>
        </w:rPr>
        <w:t>Secara keseluruhan, hasil penelitian ini menunjukkan bahwa efektivitas peran Bawaslu dalam penanganan tindak pidana pemilu sangat bergantung pada tiga faktor utama, yaitu kejelasan regulasi dan keseragaman prosedur antar unsur penegak hukum, peningkatan kapasitas teknis dan literasi digital aparatur pengawas, serta penguatan kultur hukum partisipatif. Reformasi kelembagaan yang mencakup harmonisasi regulasi, penguatan struktur dan SDM, serta digitalisasi sistem pengawasan merupakan langkah strategis untuk menutup kesenjangan antara norma hukum (das sollen) dan pelaksanaannya (das sein).</w:t>
      </w:r>
    </w:p>
    <w:p w14:paraId="36D471DB" w14:textId="771626F8" w:rsidR="00C6746C" w:rsidRPr="00752019" w:rsidRDefault="00C6746C" w:rsidP="00815CD6">
      <w:pPr>
        <w:spacing w:after="0" w:line="360" w:lineRule="auto"/>
        <w:ind w:firstLine="284"/>
        <w:jc w:val="both"/>
        <w:rPr>
          <w:rFonts w:ascii="Times New Roman" w:hAnsi="Times New Roman" w:cs="Times New Roman"/>
          <w:sz w:val="24"/>
          <w:szCs w:val="24"/>
        </w:rPr>
      </w:pPr>
      <w:r w:rsidRPr="00C6746C">
        <w:rPr>
          <w:rFonts w:ascii="Times New Roman" w:hAnsi="Times New Roman" w:cs="Times New Roman"/>
          <w:sz w:val="24"/>
          <w:szCs w:val="24"/>
          <w:lang w:val="en-ID"/>
        </w:rPr>
        <w:t>Dengan demikian, Bawaslu diharapkan mampu bertransformasi dari lembaga “gatekeeper normatif” menjadi institusi pengawasan elektoral yang substantif, adaptif terhadap perkembangan teknologi, dan berkeadilan. Transformasi ini menjadi fondasi bagi terciptanya sistem pengawasan pemilu yang modern, transparan, dan akuntabel guna menjamin integritas Pilkada 2024 dan pemilu di masa mendatang.</w:t>
      </w:r>
    </w:p>
    <w:p w14:paraId="0B00CAC6" w14:textId="77777777" w:rsidR="009F440E" w:rsidRPr="009F440E" w:rsidRDefault="009F440E" w:rsidP="009F440E">
      <w:pPr>
        <w:spacing w:after="0" w:line="360" w:lineRule="auto"/>
        <w:ind w:left="284" w:firstLine="567"/>
        <w:jc w:val="both"/>
        <w:rPr>
          <w:rFonts w:ascii="Times New Roman" w:hAnsi="Times New Roman" w:cs="Times New Roman"/>
          <w:sz w:val="24"/>
          <w:szCs w:val="24"/>
          <w:lang w:val="en-ID"/>
        </w:rPr>
      </w:pPr>
    </w:p>
    <w:p w14:paraId="05501538" w14:textId="56158DB5" w:rsidR="00C6746C" w:rsidRPr="009F440E" w:rsidRDefault="00C6746C" w:rsidP="00752019">
      <w:pPr>
        <w:spacing w:after="0" w:line="360" w:lineRule="auto"/>
        <w:jc w:val="both"/>
        <w:rPr>
          <w:rFonts w:ascii="Times New Roman" w:hAnsi="Times New Roman" w:cs="Times New Roman"/>
          <w:b/>
          <w:bCs/>
          <w:sz w:val="24"/>
          <w:szCs w:val="24"/>
          <w:lang w:val="en-ID"/>
        </w:rPr>
      </w:pPr>
      <w:r w:rsidRPr="009F440E">
        <w:rPr>
          <w:rFonts w:ascii="Times New Roman" w:hAnsi="Times New Roman" w:cs="Times New Roman"/>
          <w:b/>
          <w:bCs/>
          <w:sz w:val="24"/>
          <w:szCs w:val="24"/>
          <w:lang w:val="en-ID"/>
        </w:rPr>
        <w:t>KESIMPULAN</w:t>
      </w:r>
    </w:p>
    <w:p w14:paraId="631F94B2" w14:textId="77777777" w:rsidR="00752019" w:rsidRDefault="00C6746C" w:rsidP="00815CD6">
      <w:pPr>
        <w:spacing w:after="0" w:line="360" w:lineRule="auto"/>
        <w:ind w:firstLine="284"/>
        <w:jc w:val="both"/>
        <w:rPr>
          <w:rFonts w:ascii="Times New Roman" w:hAnsi="Times New Roman" w:cs="Times New Roman"/>
          <w:sz w:val="24"/>
          <w:szCs w:val="24"/>
          <w:lang w:val="en-ID"/>
        </w:rPr>
      </w:pPr>
      <w:r w:rsidRPr="00C6746C">
        <w:rPr>
          <w:rFonts w:ascii="Times New Roman" w:hAnsi="Times New Roman" w:cs="Times New Roman"/>
          <w:sz w:val="24"/>
          <w:szCs w:val="24"/>
          <w:lang w:val="en-ID"/>
        </w:rPr>
        <w:t xml:space="preserve">Berdasarkan hasil penelitian dan analisis yang telah dilakukan, dapat disimpulkan bahwa Badan Pengawas Pemilu (Bawaslu) memiliki dasar hukum yang kuat dalam melaksanakan fungsi pengawasan dan penegakan hukum pemilu sebagaimana diatur dalam Undang-Undang Nomor 7 Tahun 2017 tentang Pemilihan Umum. Namun, pelaksanaan kewenangan tersebut di tingkat daerah belum berjalan secara efektif. Kondisi ini disebabkan oleh lemahnya koordinasi antar unsur Sentra Penegakan Hukum Terpadu (Gakkumdu), keterbatasan </w:t>
      </w:r>
      <w:r w:rsidRPr="00C6746C">
        <w:rPr>
          <w:rFonts w:ascii="Times New Roman" w:hAnsi="Times New Roman" w:cs="Times New Roman"/>
          <w:sz w:val="24"/>
          <w:szCs w:val="24"/>
          <w:lang w:val="en-ID"/>
        </w:rPr>
        <w:lastRenderedPageBreak/>
        <w:t>sumber daya manusia, serta rendahnya kemampuan pembuktian digital. Akibatnya, peran Bawaslu dalam penegakan hukum pemilu masih bersifat normatif dan belum sepenuhnya substantif.</w:t>
      </w:r>
    </w:p>
    <w:p w14:paraId="7793B9F0" w14:textId="5F11168C" w:rsidR="006B65A5" w:rsidRDefault="00C6746C" w:rsidP="00815CD6">
      <w:pPr>
        <w:spacing w:after="0" w:line="360" w:lineRule="auto"/>
        <w:ind w:firstLine="284"/>
        <w:jc w:val="both"/>
        <w:rPr>
          <w:rFonts w:ascii="Times New Roman" w:hAnsi="Times New Roman" w:cs="Times New Roman"/>
          <w:sz w:val="24"/>
          <w:szCs w:val="24"/>
          <w:lang w:val="en-ID"/>
        </w:rPr>
      </w:pPr>
      <w:r w:rsidRPr="00C6746C">
        <w:rPr>
          <w:rFonts w:ascii="Times New Roman" w:hAnsi="Times New Roman" w:cs="Times New Roman"/>
          <w:sz w:val="24"/>
          <w:szCs w:val="24"/>
          <w:lang w:val="en-ID"/>
        </w:rPr>
        <w:t>Untuk</w:t>
      </w:r>
      <w:r w:rsidR="00752019">
        <w:rPr>
          <w:rFonts w:ascii="Times New Roman" w:hAnsi="Times New Roman" w:cs="Times New Roman"/>
          <w:sz w:val="24"/>
          <w:szCs w:val="24"/>
          <w:lang w:val="en-ID"/>
        </w:rPr>
        <w:t xml:space="preserve"> </w:t>
      </w:r>
      <w:r w:rsidRPr="00C6746C">
        <w:rPr>
          <w:rFonts w:ascii="Times New Roman" w:hAnsi="Times New Roman" w:cs="Times New Roman"/>
          <w:sz w:val="24"/>
          <w:szCs w:val="24"/>
          <w:lang w:val="en-ID"/>
        </w:rPr>
        <w:t>meningkatkan efektivitasnya,</w:t>
      </w:r>
      <w:r w:rsidR="00752019">
        <w:rPr>
          <w:rFonts w:ascii="Times New Roman" w:hAnsi="Times New Roman" w:cs="Times New Roman"/>
          <w:sz w:val="24"/>
          <w:szCs w:val="24"/>
          <w:lang w:val="en-ID"/>
        </w:rPr>
        <w:t xml:space="preserve"> </w:t>
      </w:r>
      <w:r w:rsidRPr="00C6746C">
        <w:rPr>
          <w:rFonts w:ascii="Times New Roman" w:hAnsi="Times New Roman" w:cs="Times New Roman"/>
          <w:sz w:val="24"/>
          <w:szCs w:val="24"/>
          <w:lang w:val="en-ID"/>
        </w:rPr>
        <w:t>Bawaslu perlu melakukan langkah strategis melalui harmonisasi regulasi dan penyusunan Standar Operasional Prosedur (SOP) Gakkumdu yang seragam, peningkatan kapasitas sumber daya manusia melalui pelatihan hukum dan forensik digital, serta pengembangan sistem pengawasan berbasis teknologi dan pelibatan partisipasi publik.</w:t>
      </w:r>
      <w:r w:rsidR="00752019">
        <w:rPr>
          <w:rFonts w:ascii="Times New Roman" w:hAnsi="Times New Roman" w:cs="Times New Roman"/>
          <w:sz w:val="24"/>
          <w:szCs w:val="24"/>
          <w:lang w:val="en-ID"/>
        </w:rPr>
        <w:t xml:space="preserve"> </w:t>
      </w:r>
      <w:r w:rsidRPr="00C6746C">
        <w:rPr>
          <w:rFonts w:ascii="Times New Roman" w:hAnsi="Times New Roman" w:cs="Times New Roman"/>
          <w:sz w:val="24"/>
          <w:szCs w:val="24"/>
          <w:lang w:val="en-ID"/>
        </w:rPr>
        <w:t>Upaya tersebut diharapkan dapat menjadikan Bawaslu sebagai lembaga pengawas pemilu yang adaptif, profesional, dan kredibel dalam menjaga integritas serta menegakkan keadilan elektoral di Indonesia.</w:t>
      </w:r>
    </w:p>
    <w:p w14:paraId="047818B0" w14:textId="67D92FE9" w:rsidR="00910419" w:rsidRDefault="00910419">
      <w:pPr>
        <w:rPr>
          <w:rFonts w:ascii="Times New Roman" w:hAnsi="Times New Roman" w:cs="Times New Roman"/>
          <w:b/>
          <w:bCs/>
          <w:sz w:val="24"/>
          <w:szCs w:val="24"/>
          <w:lang w:val="en-ID"/>
        </w:rPr>
      </w:pPr>
    </w:p>
    <w:p w14:paraId="6D6793EF" w14:textId="6709F7E6" w:rsidR="00752019" w:rsidRDefault="006B65A5" w:rsidP="00752019">
      <w:pPr>
        <w:spacing w:after="0" w:line="360" w:lineRule="auto"/>
        <w:jc w:val="both"/>
        <w:rPr>
          <w:rFonts w:ascii="Times New Roman" w:hAnsi="Times New Roman" w:cs="Times New Roman"/>
          <w:b/>
          <w:bCs/>
          <w:sz w:val="24"/>
          <w:szCs w:val="24"/>
          <w:lang w:val="en-ID"/>
        </w:rPr>
      </w:pPr>
      <w:r w:rsidRPr="009F440E">
        <w:rPr>
          <w:rFonts w:ascii="Times New Roman" w:hAnsi="Times New Roman" w:cs="Times New Roman"/>
          <w:b/>
          <w:bCs/>
          <w:sz w:val="24"/>
          <w:szCs w:val="24"/>
          <w:lang w:val="en-ID"/>
        </w:rPr>
        <w:t>SARAN</w:t>
      </w:r>
    </w:p>
    <w:p w14:paraId="7E61D5A4" w14:textId="621226CE" w:rsidR="006B65A5" w:rsidRPr="00752019" w:rsidRDefault="006B65A5" w:rsidP="00815CD6">
      <w:pPr>
        <w:spacing w:after="0" w:line="360" w:lineRule="auto"/>
        <w:ind w:firstLine="284"/>
        <w:jc w:val="both"/>
        <w:rPr>
          <w:rFonts w:ascii="Times New Roman" w:hAnsi="Times New Roman" w:cs="Times New Roman"/>
          <w:b/>
          <w:bCs/>
          <w:sz w:val="24"/>
          <w:szCs w:val="24"/>
          <w:lang w:val="en-ID"/>
        </w:rPr>
      </w:pPr>
      <w:r w:rsidRPr="009F440E">
        <w:rPr>
          <w:rFonts w:ascii="Times New Roman" w:hAnsi="Times New Roman" w:cs="Times New Roman"/>
          <w:color w:val="000000" w:themeColor="text1"/>
          <w:sz w:val="24"/>
          <w:szCs w:val="24"/>
        </w:rPr>
        <w:t>Adapun saran yang terdapat dalam penelitian ini yaitu sebagai berikut:</w:t>
      </w:r>
    </w:p>
    <w:p w14:paraId="608996A6" w14:textId="77777777" w:rsidR="00752019" w:rsidRDefault="006B65A5" w:rsidP="00752019">
      <w:pPr>
        <w:pStyle w:val="ListParagraph"/>
        <w:numPr>
          <w:ilvl w:val="0"/>
          <w:numId w:val="1"/>
        </w:numPr>
        <w:spacing w:after="0" w:line="360" w:lineRule="auto"/>
        <w:ind w:left="284" w:hanging="284"/>
        <w:jc w:val="both"/>
        <w:rPr>
          <w:rFonts w:ascii="Times New Roman" w:hAnsi="Times New Roman" w:cs="Times New Roman"/>
          <w:sz w:val="24"/>
          <w:szCs w:val="24"/>
        </w:rPr>
      </w:pPr>
      <w:r w:rsidRPr="009F440E">
        <w:rPr>
          <w:rFonts w:ascii="Times New Roman" w:hAnsi="Times New Roman" w:cs="Times New Roman"/>
          <w:sz w:val="24"/>
          <w:szCs w:val="24"/>
        </w:rPr>
        <w:t xml:space="preserve">Pemerintah dan DPR RI perlu melakukan revisi terhadap Undang-Undang Nomor 7 Tahun 2017 tentang Pemilihan Umum guna </w:t>
      </w:r>
      <w:r w:rsidRPr="009F440E">
        <w:rPr>
          <w:rFonts w:ascii="Times New Roman" w:hAnsi="Times New Roman" w:cs="Times New Roman"/>
          <w:sz w:val="24"/>
          <w:szCs w:val="24"/>
        </w:rPr>
        <w:t>memperjelas kewenangan Bawaslu dalam tahap penyelidikan awal serta memperkuat kedudukan lembaga ini dalam Sentra Penegakan Hukum Terpadu (Gakkumdu).</w:t>
      </w:r>
    </w:p>
    <w:p w14:paraId="02B3719A" w14:textId="77777777" w:rsidR="00752019" w:rsidRDefault="006B65A5" w:rsidP="00752019">
      <w:pPr>
        <w:pStyle w:val="ListParagraph"/>
        <w:numPr>
          <w:ilvl w:val="0"/>
          <w:numId w:val="1"/>
        </w:numPr>
        <w:spacing w:after="0" w:line="360" w:lineRule="auto"/>
        <w:ind w:left="284" w:hanging="284"/>
        <w:jc w:val="both"/>
        <w:rPr>
          <w:rFonts w:ascii="Times New Roman" w:hAnsi="Times New Roman" w:cs="Times New Roman"/>
          <w:sz w:val="24"/>
          <w:szCs w:val="24"/>
        </w:rPr>
      </w:pPr>
      <w:r w:rsidRPr="00752019">
        <w:rPr>
          <w:rFonts w:ascii="Times New Roman" w:hAnsi="Times New Roman" w:cs="Times New Roman"/>
          <w:sz w:val="24"/>
          <w:szCs w:val="24"/>
        </w:rPr>
        <w:t>Bawaslu RI dan Bawaslu Daerah perlu memperkuat kapasitas sumber daya manusia melalui pelatihan berkelanjutan di bidang hukum pemilu, pembuktian digital, serta pembentukan unit forensik digital di setiap daerah agar proses penegakan hukum lebih profesional dan responsif terhadap perkembangan teknologi.</w:t>
      </w:r>
    </w:p>
    <w:p w14:paraId="3AA56B08" w14:textId="77777777" w:rsidR="00752019" w:rsidRDefault="006B65A5" w:rsidP="00752019">
      <w:pPr>
        <w:pStyle w:val="ListParagraph"/>
        <w:numPr>
          <w:ilvl w:val="0"/>
          <w:numId w:val="1"/>
        </w:numPr>
        <w:spacing w:after="0" w:line="360" w:lineRule="auto"/>
        <w:ind w:left="284" w:hanging="284"/>
        <w:jc w:val="both"/>
        <w:rPr>
          <w:rFonts w:ascii="Times New Roman" w:hAnsi="Times New Roman" w:cs="Times New Roman"/>
          <w:sz w:val="24"/>
          <w:szCs w:val="24"/>
        </w:rPr>
      </w:pPr>
      <w:r w:rsidRPr="00752019">
        <w:rPr>
          <w:rFonts w:ascii="Times New Roman" w:hAnsi="Times New Roman" w:cs="Times New Roman"/>
          <w:sz w:val="24"/>
          <w:szCs w:val="24"/>
        </w:rPr>
        <w:t>Unsur Gakkumdu yang terdiri atas Bawaslu, Kepolisian, dan Kejaksaan perlu menyusun standar operasional prosedur (SOP) terpadu serta melaksanakan evaluasi berkala guna meningkatkan efektivitas koordinasi dan menyeragamkan mekanisme penegakan hukum pemilu di seluruh wilayah.</w:t>
      </w:r>
    </w:p>
    <w:p w14:paraId="27A5DAB4" w14:textId="42DD30C9" w:rsidR="006B65A5" w:rsidRPr="00752019" w:rsidRDefault="006B65A5" w:rsidP="00752019">
      <w:pPr>
        <w:pStyle w:val="ListParagraph"/>
        <w:numPr>
          <w:ilvl w:val="0"/>
          <w:numId w:val="1"/>
        </w:numPr>
        <w:spacing w:after="0" w:line="360" w:lineRule="auto"/>
        <w:ind w:left="284" w:hanging="284"/>
        <w:jc w:val="both"/>
        <w:rPr>
          <w:rFonts w:ascii="Times New Roman" w:hAnsi="Times New Roman" w:cs="Times New Roman"/>
          <w:sz w:val="24"/>
          <w:szCs w:val="24"/>
        </w:rPr>
      </w:pPr>
      <w:r w:rsidRPr="00752019">
        <w:rPr>
          <w:rFonts w:ascii="Times New Roman" w:hAnsi="Times New Roman" w:cs="Times New Roman"/>
          <w:sz w:val="24"/>
          <w:szCs w:val="24"/>
        </w:rPr>
        <w:t xml:space="preserve">Masyarakat dan organisasi pemantau pemilu perlu meningkatkan partisipasi dan pengawasan berbasis teknologi informasi, baik melalui sistem </w:t>
      </w:r>
      <w:r w:rsidRPr="00752019">
        <w:rPr>
          <w:rFonts w:ascii="Times New Roman" w:hAnsi="Times New Roman" w:cs="Times New Roman"/>
          <w:sz w:val="24"/>
          <w:szCs w:val="24"/>
        </w:rPr>
        <w:lastRenderedPageBreak/>
        <w:t>pelaporan daring maupun pemanfaatan media sosial, sebagai bentuk kontrol publik terhadap integritas penyelenggaraan pemilu.</w:t>
      </w:r>
    </w:p>
    <w:p w14:paraId="3AA04EA0" w14:textId="77777777" w:rsidR="00752019" w:rsidRDefault="00752019" w:rsidP="00752019">
      <w:pPr>
        <w:spacing w:after="0" w:line="480" w:lineRule="auto"/>
        <w:jc w:val="both"/>
        <w:rPr>
          <w:rFonts w:ascii="Times New Roman" w:hAnsi="Times New Roman" w:cs="Times New Roman"/>
          <w:b/>
          <w:bCs/>
          <w:sz w:val="24"/>
          <w:szCs w:val="24"/>
          <w:lang w:val="en-ID"/>
        </w:rPr>
      </w:pPr>
    </w:p>
    <w:p w14:paraId="6E8B89E9" w14:textId="6CE8D0D4" w:rsidR="006B65A5" w:rsidRDefault="006B65A5" w:rsidP="00752019">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DAFTAR PUSTAKA</w:t>
      </w:r>
    </w:p>
    <w:p w14:paraId="42AFB811" w14:textId="27C23754" w:rsidR="009F440E" w:rsidRPr="00632F72" w:rsidRDefault="006B65A5"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sz w:val="24"/>
          <w:szCs w:val="24"/>
          <w:lang w:val="en-ID"/>
        </w:rPr>
        <w:fldChar w:fldCharType="begin" w:fldLock="1"/>
      </w:r>
      <w:r w:rsidRPr="00632F72">
        <w:rPr>
          <w:rFonts w:ascii="Times New Roman" w:hAnsi="Times New Roman" w:cs="Times New Roman"/>
          <w:sz w:val="24"/>
          <w:szCs w:val="24"/>
          <w:lang w:val="en-ID"/>
        </w:rPr>
        <w:instrText xml:space="preserve">ADDIN Mendeley Bibliography CSL_BIBLIOGRAPHY </w:instrText>
      </w:r>
      <w:r w:rsidRPr="00632F72">
        <w:rPr>
          <w:rFonts w:ascii="Times New Roman" w:hAnsi="Times New Roman" w:cs="Times New Roman"/>
          <w:sz w:val="24"/>
          <w:szCs w:val="24"/>
          <w:lang w:val="en-ID"/>
        </w:rPr>
        <w:fldChar w:fldCharType="separate"/>
      </w:r>
      <w:r w:rsidR="009F440E" w:rsidRPr="00632F72">
        <w:rPr>
          <w:rFonts w:ascii="Times New Roman" w:hAnsi="Times New Roman" w:cs="Times New Roman"/>
          <w:noProof/>
          <w:sz w:val="24"/>
        </w:rPr>
        <w:t xml:space="preserve">Andi Hakim Lubis, and Fahrizal S. Siagian. </w:t>
      </w:r>
      <w:r w:rsidR="009F440E" w:rsidRPr="00632F72">
        <w:rPr>
          <w:rFonts w:ascii="Times New Roman" w:hAnsi="Times New Roman" w:cs="Times New Roman"/>
          <w:i/>
          <w:iCs/>
          <w:noProof/>
          <w:sz w:val="24"/>
        </w:rPr>
        <w:t>Tindak Pidana Pemilu Di Indonesia</w:t>
      </w:r>
      <w:r w:rsidR="009F440E" w:rsidRPr="00632F72">
        <w:rPr>
          <w:rFonts w:ascii="Times New Roman" w:hAnsi="Times New Roman" w:cs="Times New Roman"/>
          <w:noProof/>
          <w:sz w:val="24"/>
        </w:rPr>
        <w:t>, 2024. https://repositori.uma.ac.id/jspui/bitstream/123456789/24656/1/E Book - Tindak Pidana Pemilu di Indonesia - Bab I%2C Daftar Pustaka.pdf.</w:t>
      </w:r>
    </w:p>
    <w:p w14:paraId="6A353BD7"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Anshori, Ikhwan, Ela Kristi Permatasari, Himawan Himawan, and Sofa Ismaya. “Aplikasi Pengawasan Pemilu Berbasis Android (Awaslu),” 2021.</w:t>
      </w:r>
    </w:p>
    <w:p w14:paraId="174594E1"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Arifin, Firdaus, Ihsanul Maarif, Cece Suryana, Taty Sugiarti, and Anastasia Wahyu Murbani. “Institutional Configuration and Competence of the Special Judiciary for Regional Election Disputes : A Comparative Study and Prospects for Implementation” 7, no. 02 (2025). https://scholar.google.com/citations?view_op=view_citation&amp;hl=id&amp;u</w:t>
      </w:r>
      <w:r w:rsidRPr="00632F72">
        <w:rPr>
          <w:rFonts w:ascii="Times New Roman" w:hAnsi="Times New Roman" w:cs="Times New Roman"/>
          <w:noProof/>
          <w:sz w:val="24"/>
        </w:rPr>
        <w:t>ser=XvAQ7Z8AAAAJ&amp;cstart=20&amp;pagesize=80&amp;citation_for_view=XvAQ7Z8AAAAJ:0aBXIfxlw9sC.</w:t>
      </w:r>
    </w:p>
    <w:p w14:paraId="636D332F"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Azhar, Yulham, Isye Junita Melo, Arthur Novy Tuwaidan, and Lesza Leonardo Lombok. “Analisis Yuridis Penanganan Tindak Pidana Pemilu Di Indonesia,” 2025.</w:t>
      </w:r>
    </w:p>
    <w:p w14:paraId="6F517BCC"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Badan Pengawas Pemilihan Umum (BAWASLU). </w:t>
      </w:r>
      <w:r w:rsidRPr="00632F72">
        <w:rPr>
          <w:rFonts w:ascii="Times New Roman" w:hAnsi="Times New Roman" w:cs="Times New Roman"/>
          <w:i/>
          <w:iCs/>
          <w:noProof/>
          <w:sz w:val="24"/>
        </w:rPr>
        <w:t>Indeks Kerawanan Pemilu Dan Pemilihan Serentak 2024</w:t>
      </w:r>
      <w:r w:rsidRPr="00632F72">
        <w:rPr>
          <w:rFonts w:ascii="Times New Roman" w:hAnsi="Times New Roman" w:cs="Times New Roman"/>
          <w:noProof/>
          <w:sz w:val="24"/>
        </w:rPr>
        <w:t>. Jakarta: Bawaslu Republik Indonesia, 2023.</w:t>
      </w:r>
    </w:p>
    <w:p w14:paraId="24072644" w14:textId="77777777" w:rsidR="009F440E"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Badan Pengawas Pemilu Republik Indonesia. Peraturan Bersama Bawaslu, Polri, dan Kejaksaan Nomor 5, 1, dan 14 Tahun 2020 tentang Sentra Penegakan Hukum Terpadu (Gakkumdu) (2020).</w:t>
      </w:r>
    </w:p>
    <w:p w14:paraId="4BF75010" w14:textId="1F5152B7" w:rsidR="00BE29A2" w:rsidRPr="00BE29A2" w:rsidRDefault="00BE29A2" w:rsidP="00752019">
      <w:pPr>
        <w:spacing w:after="0" w:line="360" w:lineRule="auto"/>
        <w:ind w:left="284" w:hanging="284"/>
        <w:jc w:val="both"/>
        <w:rPr>
          <w:rFonts w:ascii="Times New Roman" w:hAnsi="Times New Roman" w:cs="Times New Roman"/>
          <w:sz w:val="24"/>
          <w:szCs w:val="24"/>
        </w:rPr>
      </w:pPr>
      <w:r w:rsidRPr="00632F72">
        <w:rPr>
          <w:rFonts w:ascii="Times New Roman" w:hAnsi="Times New Roman" w:cs="Times New Roman"/>
          <w:sz w:val="24"/>
          <w:szCs w:val="24"/>
        </w:rPr>
        <w:t xml:space="preserve">Bambang, Waluyo. </w:t>
      </w:r>
      <w:r w:rsidRPr="00632F72">
        <w:rPr>
          <w:rFonts w:ascii="Times New Roman" w:hAnsi="Times New Roman" w:cs="Times New Roman"/>
          <w:i/>
          <w:iCs/>
          <w:sz w:val="24"/>
          <w:szCs w:val="24"/>
        </w:rPr>
        <w:t>Metode Penelitian Hukum</w:t>
      </w:r>
      <w:r w:rsidRPr="00632F72">
        <w:rPr>
          <w:rFonts w:ascii="Times New Roman" w:hAnsi="Times New Roman" w:cs="Times New Roman"/>
          <w:sz w:val="24"/>
          <w:szCs w:val="24"/>
        </w:rPr>
        <w:t>. Semarang: Ghalia Indonesia, 1993.</w:t>
      </w:r>
    </w:p>
    <w:p w14:paraId="4153BA92"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Haryani, Riastri. “Optimalisasi Kewenangan Bawaslu Sebagai Lembaga Pengawas Pemilu Dan Lembaga Yang Menjalankan Fungsi Peradilan Menurut Undang-Undang Pemilu,” 2023.</w:t>
      </w:r>
    </w:p>
    <w:p w14:paraId="442951E6"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Hidayat, Achmad Taufik, Arbi Jaka Dewantara, and Husin Husin. “Implementasi Fungsi Pengawasan </w:t>
      </w:r>
      <w:r w:rsidRPr="00632F72">
        <w:rPr>
          <w:rFonts w:ascii="Times New Roman" w:hAnsi="Times New Roman" w:cs="Times New Roman"/>
          <w:noProof/>
          <w:sz w:val="24"/>
        </w:rPr>
        <w:lastRenderedPageBreak/>
        <w:t>Pada Pelaksanaan Pemilu (Studi Penelitian Pada Badan Pengawas Pemilu Kota Prabumulih),” 2023.</w:t>
      </w:r>
    </w:p>
    <w:p w14:paraId="0037BCC0" w14:textId="77777777" w:rsidR="009F440E"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Huda, H.M. Dimyati, Agus Edi Winarto, and Lestariningsih Lestariningsih. “Problematika Penegakan Hukum Tindak Pidana Pemilu Pada Pemilu Tahun 2019 Di Kabupaten Kediri,” 2022.</w:t>
      </w:r>
    </w:p>
    <w:p w14:paraId="41767B45" w14:textId="359175AC" w:rsidR="00BE29A2" w:rsidRPr="00632F72" w:rsidRDefault="00BE29A2"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Johni, Ibrahim. </w:t>
      </w:r>
      <w:r w:rsidRPr="00632F72">
        <w:rPr>
          <w:rFonts w:ascii="Times New Roman" w:hAnsi="Times New Roman" w:cs="Times New Roman"/>
          <w:i/>
          <w:iCs/>
          <w:noProof/>
          <w:sz w:val="24"/>
        </w:rPr>
        <w:t>Teori dan Metode Penelitian Hukum Normatif</w:t>
      </w:r>
      <w:r w:rsidRPr="00632F72">
        <w:rPr>
          <w:rFonts w:ascii="Times New Roman" w:hAnsi="Times New Roman" w:cs="Times New Roman"/>
          <w:noProof/>
          <w:sz w:val="24"/>
        </w:rPr>
        <w:t>. Malang: Bayu Media Publishing, 2005.</w:t>
      </w:r>
    </w:p>
    <w:p w14:paraId="7550BD35"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Kao, Ryan Adam, Sari Dewi, Jay Lawwin, Natasyha Natasyha, May Leen, Kerrine Kerrine, Herman Herman, et al. “Analisis Efektivitas Pengawasan Pemilu Dalam Mencegah Dan Menanggulangi Kecurangan: Studi Kasus Pemilihan Umum Di Indonesia.” </w:t>
      </w:r>
      <w:r w:rsidRPr="00632F72">
        <w:rPr>
          <w:rFonts w:ascii="Times New Roman" w:hAnsi="Times New Roman" w:cs="Times New Roman"/>
          <w:i/>
          <w:iCs/>
          <w:noProof/>
          <w:sz w:val="24"/>
        </w:rPr>
        <w:t>Journal of Citizen Research and Development</w:t>
      </w:r>
      <w:r w:rsidRPr="00632F72">
        <w:rPr>
          <w:rFonts w:ascii="Times New Roman" w:hAnsi="Times New Roman" w:cs="Times New Roman"/>
          <w:noProof/>
          <w:sz w:val="24"/>
        </w:rPr>
        <w:t xml:space="preserve"> 1, no. 2 (2024).</w:t>
      </w:r>
    </w:p>
    <w:p w14:paraId="35778195"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Kusuma, Lalu Sopan Tirta, Zulhadi Zulhadi, Junaidi Junaidi, and Azwar Subandi. “Peran Badan Pengawas Pemilihan Umum Dalam Penegakan Hukum Pemilu (Studi Penanganan Pelanggaran Pemilu Pada Sentra Gakkumdu Provinsi Nusa Tenggara Barat).” </w:t>
      </w:r>
      <w:r w:rsidRPr="00632F72">
        <w:rPr>
          <w:rFonts w:ascii="Times New Roman" w:hAnsi="Times New Roman" w:cs="Times New Roman"/>
          <w:i/>
          <w:iCs/>
          <w:noProof/>
          <w:sz w:val="24"/>
        </w:rPr>
        <w:t xml:space="preserve">Jurnal Ulul </w:t>
      </w:r>
      <w:r w:rsidRPr="00632F72">
        <w:rPr>
          <w:rFonts w:ascii="Times New Roman" w:hAnsi="Times New Roman" w:cs="Times New Roman"/>
          <w:i/>
          <w:iCs/>
          <w:noProof/>
          <w:sz w:val="24"/>
        </w:rPr>
        <w:t>Albab</w:t>
      </w:r>
      <w:r w:rsidRPr="00632F72">
        <w:rPr>
          <w:rFonts w:ascii="Times New Roman" w:hAnsi="Times New Roman" w:cs="Times New Roman"/>
          <w:noProof/>
          <w:sz w:val="24"/>
        </w:rPr>
        <w:t xml:space="preserve"> 23, no. 2 (2019). http://journal.ummat.ac.id/index.php/JUA/article/view/1733/1291.</w:t>
      </w:r>
    </w:p>
    <w:p w14:paraId="44B30593"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Lestanto, Feri Budi, and Aidul Fitriciada Azhari. “Efektivitas Peran Gakkumdu Dalam Penylesaian Pelanggaran Pemilu 2024 Untuk Mewujudkan Keadilan Elektoral,” 2025.</w:t>
      </w:r>
    </w:p>
    <w:p w14:paraId="22E9A714"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Mursyidin, Taufiqurrohman Syahuri, Saiful Anam, Vera Rimbawani Sushanty, Christina Bagenda, Muhammad Torieq Abdillah, Mawardi, et al. </w:t>
      </w:r>
      <w:r w:rsidRPr="00632F72">
        <w:rPr>
          <w:rFonts w:ascii="Times New Roman" w:hAnsi="Times New Roman" w:cs="Times New Roman"/>
          <w:i/>
          <w:iCs/>
          <w:noProof/>
          <w:sz w:val="24"/>
        </w:rPr>
        <w:t>Buku Hukum Tata Negara</w:t>
      </w:r>
      <w:r w:rsidRPr="00632F72">
        <w:rPr>
          <w:rFonts w:ascii="Times New Roman" w:hAnsi="Times New Roman" w:cs="Times New Roman"/>
          <w:noProof/>
          <w:sz w:val="24"/>
        </w:rPr>
        <w:t>, 2023. https://repositori.uma.ac.id/jspui/bitstream/123456789/24656/1/E Book - Tindak Pidana Pemilu di Indonesia - Bab I%2C Daftar Pustaka.pdf.</w:t>
      </w:r>
    </w:p>
    <w:p w14:paraId="78BB7976"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Putri, Lia Ulvi Miranata, Ayu Pebrianti, Yesica Elonika, and Novi Winarti. “Aksesibilitas Pengawasan Media Sosial Oleh Badan Pengawas Pemilihan Umum Terhadap Pencegahan Kampanye Propaganda.” </w:t>
      </w:r>
      <w:r w:rsidRPr="00632F72">
        <w:rPr>
          <w:rFonts w:ascii="Times New Roman" w:hAnsi="Times New Roman" w:cs="Times New Roman"/>
          <w:i/>
          <w:iCs/>
          <w:noProof/>
          <w:sz w:val="24"/>
        </w:rPr>
        <w:t>JIIP: Jurnal Ilmiah Ilmu Pemerintahan</w:t>
      </w:r>
      <w:r w:rsidRPr="00632F72">
        <w:rPr>
          <w:rFonts w:ascii="Times New Roman" w:hAnsi="Times New Roman" w:cs="Times New Roman"/>
          <w:noProof/>
          <w:sz w:val="24"/>
        </w:rPr>
        <w:t xml:space="preserve"> 9, no. 1 (2024).</w:t>
      </w:r>
    </w:p>
    <w:p w14:paraId="4B2FA3D8"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Republik Indonesia. Undang-Undang Dasar Negara Republik Indonesia Tahun 1945 (1945). </w:t>
      </w:r>
      <w:r w:rsidRPr="00632F72">
        <w:rPr>
          <w:rFonts w:ascii="Times New Roman" w:hAnsi="Times New Roman" w:cs="Times New Roman"/>
          <w:noProof/>
          <w:sz w:val="24"/>
        </w:rPr>
        <w:lastRenderedPageBreak/>
        <w:t>https://www.mkri.id/public/content/infoumum/regulation/pdf/UUD45 ASLI.pdf.</w:t>
      </w:r>
    </w:p>
    <w:p w14:paraId="7DAD7898" w14:textId="5EBD6FA8" w:rsidR="009F440E" w:rsidRPr="00632F72" w:rsidRDefault="004026B2"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Republik Indonesia. </w:t>
      </w:r>
      <w:r w:rsidR="009F440E" w:rsidRPr="00632F72">
        <w:rPr>
          <w:rFonts w:ascii="Times New Roman" w:hAnsi="Times New Roman" w:cs="Times New Roman"/>
          <w:noProof/>
          <w:sz w:val="24"/>
        </w:rPr>
        <w:t>Undang-Undang Republik Indonesia Nomor 7 Tahun 2017 Tentang Pemilahan Umum,</w:t>
      </w:r>
      <w:r w:rsidRPr="00632F72">
        <w:rPr>
          <w:rFonts w:ascii="Times New Roman" w:hAnsi="Times New Roman" w:cs="Times New Roman"/>
          <w:noProof/>
          <w:sz w:val="24"/>
        </w:rPr>
        <w:t xml:space="preserve"> </w:t>
      </w:r>
      <w:r w:rsidR="009F440E" w:rsidRPr="00632F72">
        <w:rPr>
          <w:rFonts w:ascii="Times New Roman" w:hAnsi="Times New Roman" w:cs="Times New Roman"/>
          <w:noProof/>
          <w:sz w:val="24"/>
        </w:rPr>
        <w:t>2017.</w:t>
      </w:r>
    </w:p>
    <w:p w14:paraId="02F86B57" w14:textId="77777777" w:rsidR="009F440E"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Riski, Riski, La Ode Husen, and Muhammad Fachri Said. “Analisis Hukum Tugas Dan Wewenang Bawaslu Kabupaten Soppeng Dalam Penegakan Tindak Pidana Pemilu Pada Pelaksanaan Pilkada,” 2025.</w:t>
      </w:r>
    </w:p>
    <w:p w14:paraId="05242AC9" w14:textId="614D981E" w:rsidR="00BE29A2" w:rsidRPr="00BE29A2" w:rsidRDefault="00BE29A2" w:rsidP="00752019">
      <w:pPr>
        <w:pStyle w:val="ListParagraph"/>
        <w:spacing w:after="0" w:line="360" w:lineRule="auto"/>
        <w:ind w:left="284" w:hanging="284"/>
        <w:jc w:val="both"/>
        <w:rPr>
          <w:rFonts w:ascii="Times New Roman" w:hAnsi="Times New Roman" w:cs="Times New Roman"/>
          <w:sz w:val="24"/>
          <w:szCs w:val="24"/>
          <w:lang w:val="en-ID"/>
        </w:rPr>
      </w:pPr>
      <w:r w:rsidRPr="00721270">
        <w:rPr>
          <w:rFonts w:ascii="Times New Roman" w:hAnsi="Times New Roman" w:cs="Times New Roman"/>
          <w:sz w:val="24"/>
          <w:szCs w:val="24"/>
          <w:lang w:val="en-ID"/>
        </w:rPr>
        <w:t>Ronny Hanitijo</w:t>
      </w:r>
      <w:r w:rsidRPr="00632F72">
        <w:rPr>
          <w:rFonts w:ascii="Times New Roman" w:hAnsi="Times New Roman" w:cs="Times New Roman"/>
          <w:sz w:val="24"/>
          <w:szCs w:val="24"/>
          <w:lang w:val="en-ID"/>
        </w:rPr>
        <w:t>, Soemiro</w:t>
      </w:r>
      <w:r w:rsidRPr="00721270">
        <w:rPr>
          <w:rFonts w:ascii="Times New Roman" w:hAnsi="Times New Roman" w:cs="Times New Roman"/>
          <w:sz w:val="24"/>
          <w:szCs w:val="24"/>
          <w:lang w:val="en-ID"/>
        </w:rPr>
        <w:t xml:space="preserve">. </w:t>
      </w:r>
      <w:r w:rsidRPr="00721270">
        <w:rPr>
          <w:rFonts w:ascii="Times New Roman" w:hAnsi="Times New Roman" w:cs="Times New Roman"/>
          <w:i/>
          <w:iCs/>
          <w:sz w:val="24"/>
          <w:szCs w:val="24"/>
          <w:lang w:val="en-ID"/>
        </w:rPr>
        <w:t>Metodologi Penelitian Hukum dan Jurumetri</w:t>
      </w:r>
      <w:r w:rsidRPr="00721270">
        <w:rPr>
          <w:rFonts w:ascii="Times New Roman" w:hAnsi="Times New Roman" w:cs="Times New Roman"/>
          <w:sz w:val="24"/>
          <w:szCs w:val="24"/>
          <w:lang w:val="en-ID"/>
        </w:rPr>
        <w:t>. Jakarta: Ghalia Indonesia, 1990.</w:t>
      </w:r>
    </w:p>
    <w:p w14:paraId="0F3A8F7F"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Sarie, Fatma, I Nyoman Tri Sutaguna, I Putu Suiraoka, Darwin Damanik, Gusnita Efrina, Rahmahidayati, Ayu Rahma Nengsi, Fadli Agus Triansyah, and Talitha Wenifrida Massenga. </w:t>
      </w:r>
      <w:r w:rsidRPr="00632F72">
        <w:rPr>
          <w:rFonts w:ascii="Times New Roman" w:hAnsi="Times New Roman" w:cs="Times New Roman"/>
          <w:i/>
          <w:iCs/>
          <w:noProof/>
          <w:sz w:val="24"/>
        </w:rPr>
        <w:t>Metodologi Penelitian</w:t>
      </w:r>
      <w:r w:rsidRPr="00632F72">
        <w:rPr>
          <w:rFonts w:ascii="Times New Roman" w:hAnsi="Times New Roman" w:cs="Times New Roman"/>
          <w:noProof/>
          <w:sz w:val="24"/>
        </w:rPr>
        <w:t>, 2023. https://www.researchgate.net/publication/380362452_METODOLOGI_PENELITIAN.</w:t>
      </w:r>
    </w:p>
    <w:p w14:paraId="549FB907"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Sibuea, Harris Y P. “Efektivitas </w:t>
      </w:r>
      <w:r w:rsidRPr="00632F72">
        <w:rPr>
          <w:rFonts w:ascii="Times New Roman" w:hAnsi="Times New Roman" w:cs="Times New Roman"/>
          <w:noProof/>
          <w:sz w:val="24"/>
        </w:rPr>
        <w:t>Hukum Kewenangan Bawaslu Atas Pidana Pemilu” XVI, no. 3 (2024). https://bawaslu.go.id/sites/default/files/publikasi/LKIP_BAWASLU_2023_1.pdf.</w:t>
      </w:r>
    </w:p>
    <w:p w14:paraId="0E8A33BD"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 xml:space="preserve">Surbakti, Ramlan, and Hari Fitrianto. </w:t>
      </w:r>
      <w:r w:rsidRPr="00632F72">
        <w:rPr>
          <w:rFonts w:ascii="Times New Roman" w:hAnsi="Times New Roman" w:cs="Times New Roman"/>
          <w:i/>
          <w:iCs/>
          <w:noProof/>
          <w:sz w:val="24"/>
        </w:rPr>
        <w:t>Transformasi Bawaslu Dan Partisipasi Masyarakat Dalam Pengawasan Pemilu</w:t>
      </w:r>
      <w:r w:rsidRPr="00632F72">
        <w:rPr>
          <w:rFonts w:ascii="Times New Roman" w:hAnsi="Times New Roman" w:cs="Times New Roman"/>
          <w:noProof/>
          <w:sz w:val="24"/>
        </w:rPr>
        <w:t xml:space="preserve">. </w:t>
      </w:r>
      <w:r w:rsidRPr="00632F72">
        <w:rPr>
          <w:rFonts w:ascii="Times New Roman" w:hAnsi="Times New Roman" w:cs="Times New Roman"/>
          <w:i/>
          <w:iCs/>
          <w:noProof/>
          <w:sz w:val="24"/>
        </w:rPr>
        <w:t>Kemitraan Bagi Pembaruan Tata Pemerintahan Indonesia</w:t>
      </w:r>
      <w:r w:rsidRPr="00632F72">
        <w:rPr>
          <w:rFonts w:ascii="Times New Roman" w:hAnsi="Times New Roman" w:cs="Times New Roman"/>
          <w:noProof/>
          <w:sz w:val="24"/>
        </w:rPr>
        <w:t>, 2015.</w:t>
      </w:r>
    </w:p>
    <w:p w14:paraId="66EF863E" w14:textId="753BF0D9"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Badan Pengawas Pemilihan</w:t>
      </w:r>
      <w:r w:rsidR="004026B2" w:rsidRPr="00632F72">
        <w:rPr>
          <w:rFonts w:ascii="Times New Roman" w:hAnsi="Times New Roman" w:cs="Times New Roman"/>
          <w:noProof/>
          <w:sz w:val="24"/>
        </w:rPr>
        <w:t xml:space="preserve"> Umum</w:t>
      </w:r>
      <w:r w:rsidRPr="00632F72">
        <w:rPr>
          <w:rFonts w:ascii="Times New Roman" w:hAnsi="Times New Roman" w:cs="Times New Roman"/>
          <w:noProof/>
          <w:sz w:val="24"/>
        </w:rPr>
        <w:t>. “Laporan Kinerja Instansi Pemerintah Badan Pengawas Pemilihan Umum 2023,” 2023. https://bawaslu.go.id/sites/default/files/publikasi/LKIP_BAWASLU_2023_1.pdf.</w:t>
      </w:r>
    </w:p>
    <w:p w14:paraId="0DFDD54A" w14:textId="77777777" w:rsidR="009F440E" w:rsidRPr="00632F72" w:rsidRDefault="009F440E" w:rsidP="00752019">
      <w:pPr>
        <w:widowControl w:val="0"/>
        <w:autoSpaceDE w:val="0"/>
        <w:autoSpaceDN w:val="0"/>
        <w:adjustRightInd w:val="0"/>
        <w:spacing w:after="0" w:line="360" w:lineRule="auto"/>
        <w:ind w:left="284" w:hanging="284"/>
        <w:jc w:val="both"/>
        <w:rPr>
          <w:rFonts w:ascii="Times New Roman" w:hAnsi="Times New Roman" w:cs="Times New Roman"/>
          <w:noProof/>
          <w:sz w:val="24"/>
        </w:rPr>
      </w:pPr>
      <w:r w:rsidRPr="00632F72">
        <w:rPr>
          <w:rFonts w:ascii="Times New Roman" w:hAnsi="Times New Roman" w:cs="Times New Roman"/>
          <w:noProof/>
          <w:sz w:val="24"/>
        </w:rPr>
        <w:t>Zebua, Asli Desani. “Penyelesaian Tindak Pidana Pemilu Melalui Sentra Penegakan Hukum Terpadu Di Bawaslu Kabupaten Nias Selatan,” 2024. https://jurnal.uniraya.ac.id/index.php/JPHUKUM/article/view/1258%0Ahttps://jurnal.uniraya.ac.id/index.php/JPHUKUM/article/download/1258/1074.</w:t>
      </w:r>
    </w:p>
    <w:p w14:paraId="29675164" w14:textId="77777777" w:rsidR="00752019" w:rsidRDefault="006B65A5" w:rsidP="00752019">
      <w:pPr>
        <w:spacing w:after="0" w:line="360" w:lineRule="auto"/>
        <w:ind w:left="284" w:hanging="284"/>
        <w:jc w:val="both"/>
        <w:rPr>
          <w:rFonts w:ascii="Times New Roman" w:hAnsi="Times New Roman" w:cs="Times New Roman"/>
          <w:sz w:val="24"/>
          <w:szCs w:val="24"/>
          <w:lang w:val="en-ID"/>
        </w:rPr>
        <w:sectPr w:rsidR="00752019" w:rsidSect="009D5BE0">
          <w:headerReference w:type="default" r:id="rId15"/>
          <w:footerReference w:type="default" r:id="rId16"/>
          <w:pgSz w:w="11906" w:h="16838"/>
          <w:pgMar w:top="2268" w:right="1701" w:bottom="1701" w:left="2268" w:header="709" w:footer="709" w:gutter="0"/>
          <w:pgNumType w:start="1"/>
          <w:cols w:num="2" w:space="510"/>
          <w:docGrid w:linePitch="360"/>
        </w:sectPr>
      </w:pPr>
      <w:r w:rsidRPr="00632F72">
        <w:rPr>
          <w:rFonts w:ascii="Times New Roman" w:hAnsi="Times New Roman" w:cs="Times New Roman"/>
          <w:sz w:val="24"/>
          <w:szCs w:val="24"/>
          <w:lang w:val="en-ID"/>
        </w:rPr>
        <w:fldChar w:fldCharType="end"/>
      </w:r>
      <w:bookmarkEnd w:id="1"/>
    </w:p>
    <w:p w14:paraId="161F7DE9" w14:textId="77777777" w:rsidR="00DC0F84" w:rsidRDefault="00DC0F84" w:rsidP="00815CD6">
      <w:pPr>
        <w:spacing w:after="0" w:line="240" w:lineRule="auto"/>
        <w:jc w:val="center"/>
      </w:pPr>
    </w:p>
    <w:sectPr w:rsidR="00DC0F84" w:rsidSect="00752019">
      <w:type w:val="continuous"/>
      <w:pgSz w:w="11906" w:h="16838"/>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E8DD" w14:textId="77777777" w:rsidR="00193002" w:rsidRDefault="00193002" w:rsidP="008B3245">
      <w:pPr>
        <w:spacing w:after="0" w:line="240" w:lineRule="auto"/>
      </w:pPr>
      <w:r>
        <w:separator/>
      </w:r>
    </w:p>
  </w:endnote>
  <w:endnote w:type="continuationSeparator" w:id="0">
    <w:p w14:paraId="67E424DA" w14:textId="77777777" w:rsidR="00193002" w:rsidRDefault="00193002" w:rsidP="008B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6469"/>
      <w:docPartObj>
        <w:docPartGallery w:val="Page Numbers (Bottom of Page)"/>
        <w:docPartUnique/>
      </w:docPartObj>
    </w:sdtPr>
    <w:sdtEndPr>
      <w:rPr>
        <w:rFonts w:ascii="Times New Roman" w:hAnsi="Times New Roman" w:cs="Times New Roman"/>
        <w:noProof/>
        <w:sz w:val="20"/>
        <w:szCs w:val="20"/>
      </w:rPr>
    </w:sdtEndPr>
    <w:sdtContent>
      <w:p w14:paraId="49E7FAAC" w14:textId="77777777" w:rsidR="00AA4103" w:rsidRPr="003510CF" w:rsidRDefault="00AA4103">
        <w:pPr>
          <w:pStyle w:val="Footer"/>
          <w:jc w:val="center"/>
          <w:rPr>
            <w:rFonts w:ascii="Times New Roman" w:hAnsi="Times New Roman" w:cs="Times New Roman"/>
            <w:sz w:val="20"/>
            <w:szCs w:val="20"/>
          </w:rPr>
        </w:pPr>
        <w:r w:rsidRPr="003510CF">
          <w:rPr>
            <w:rFonts w:ascii="Times New Roman" w:hAnsi="Times New Roman" w:cs="Times New Roman"/>
            <w:sz w:val="20"/>
            <w:szCs w:val="20"/>
          </w:rPr>
          <w:fldChar w:fldCharType="begin"/>
        </w:r>
        <w:r w:rsidRPr="003510CF">
          <w:rPr>
            <w:rFonts w:ascii="Times New Roman" w:hAnsi="Times New Roman" w:cs="Times New Roman"/>
            <w:sz w:val="20"/>
            <w:szCs w:val="20"/>
          </w:rPr>
          <w:instrText xml:space="preserve"> PAGE   \* MERGEFORMAT </w:instrText>
        </w:r>
        <w:r w:rsidRPr="003510CF">
          <w:rPr>
            <w:rFonts w:ascii="Times New Roman" w:hAnsi="Times New Roman" w:cs="Times New Roman"/>
            <w:sz w:val="20"/>
            <w:szCs w:val="20"/>
          </w:rPr>
          <w:fldChar w:fldCharType="separate"/>
        </w:r>
        <w:r w:rsidRPr="003510CF">
          <w:rPr>
            <w:rFonts w:ascii="Times New Roman" w:hAnsi="Times New Roman" w:cs="Times New Roman"/>
            <w:noProof/>
            <w:sz w:val="20"/>
            <w:szCs w:val="20"/>
          </w:rPr>
          <w:t>2</w:t>
        </w:r>
        <w:r w:rsidRPr="003510CF">
          <w:rPr>
            <w:rFonts w:ascii="Times New Roman" w:hAnsi="Times New Roman" w:cs="Times New Roman"/>
            <w:noProof/>
            <w:sz w:val="20"/>
            <w:szCs w:val="20"/>
          </w:rPr>
          <w:fldChar w:fldCharType="end"/>
        </w:r>
      </w:p>
    </w:sdtContent>
  </w:sdt>
  <w:p w14:paraId="63887F22" w14:textId="77777777" w:rsidR="00AA4103" w:rsidRDefault="00AA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353030"/>
      <w:docPartObj>
        <w:docPartGallery w:val="Page Numbers (Bottom of Page)"/>
        <w:docPartUnique/>
      </w:docPartObj>
    </w:sdtPr>
    <w:sdtEndPr>
      <w:rPr>
        <w:noProof/>
        <w:sz w:val="24"/>
        <w:szCs w:val="24"/>
      </w:rPr>
    </w:sdtEndPr>
    <w:sdtContent>
      <w:p w14:paraId="4C535258" w14:textId="77777777" w:rsidR="00AA4103" w:rsidRPr="009C0BCE" w:rsidRDefault="00AA4103">
        <w:pPr>
          <w:pStyle w:val="Footer"/>
          <w:jc w:val="center"/>
          <w:rPr>
            <w:sz w:val="24"/>
            <w:szCs w:val="24"/>
          </w:rPr>
        </w:pPr>
        <w:r w:rsidRPr="009C0BCE">
          <w:rPr>
            <w:rFonts w:ascii="Times New Roman" w:hAnsi="Times New Roman" w:cs="Times New Roman"/>
            <w:sz w:val="24"/>
            <w:szCs w:val="24"/>
          </w:rPr>
          <w:fldChar w:fldCharType="begin"/>
        </w:r>
        <w:r w:rsidRPr="009C0BCE">
          <w:rPr>
            <w:rFonts w:ascii="Times New Roman" w:hAnsi="Times New Roman" w:cs="Times New Roman"/>
            <w:sz w:val="24"/>
            <w:szCs w:val="24"/>
          </w:rPr>
          <w:instrText xml:space="preserve"> PAGE   \* MERGEFORMAT </w:instrText>
        </w:r>
        <w:r w:rsidRPr="009C0BCE">
          <w:rPr>
            <w:rFonts w:ascii="Times New Roman" w:hAnsi="Times New Roman" w:cs="Times New Roman"/>
            <w:sz w:val="24"/>
            <w:szCs w:val="24"/>
          </w:rPr>
          <w:fldChar w:fldCharType="separate"/>
        </w:r>
        <w:r w:rsidR="008C0242">
          <w:rPr>
            <w:rFonts w:ascii="Times New Roman" w:hAnsi="Times New Roman" w:cs="Times New Roman"/>
            <w:noProof/>
            <w:sz w:val="24"/>
            <w:szCs w:val="24"/>
          </w:rPr>
          <w:t>2</w:t>
        </w:r>
        <w:r w:rsidRPr="009C0BCE">
          <w:rPr>
            <w:rFonts w:ascii="Times New Roman" w:hAnsi="Times New Roman" w:cs="Times New Roman"/>
            <w:noProof/>
            <w:sz w:val="24"/>
            <w:szCs w:val="24"/>
          </w:rPr>
          <w:fldChar w:fldCharType="end"/>
        </w:r>
      </w:p>
    </w:sdtContent>
  </w:sdt>
  <w:p w14:paraId="338AE1E5" w14:textId="77777777" w:rsidR="00AA4103" w:rsidRDefault="00AA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70D8" w14:textId="77777777" w:rsidR="00AA4103" w:rsidRDefault="00AA4103">
    <w:pPr>
      <w:pStyle w:val="Footer"/>
      <w:jc w:val="center"/>
    </w:pPr>
  </w:p>
  <w:p w14:paraId="0104FCD8" w14:textId="77777777" w:rsidR="00AA4103" w:rsidRDefault="00AA41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5704510"/>
      <w:docPartObj>
        <w:docPartGallery w:val="Page Numbers (Bottom of Page)"/>
        <w:docPartUnique/>
      </w:docPartObj>
    </w:sdtPr>
    <w:sdtEndPr>
      <w:rPr>
        <w:noProof/>
      </w:rPr>
    </w:sdtEndPr>
    <w:sdtContent>
      <w:p w14:paraId="40A3BAAD" w14:textId="7189C594" w:rsidR="003A1878" w:rsidRPr="003A1878" w:rsidRDefault="003A1878">
        <w:pPr>
          <w:pStyle w:val="Footer"/>
          <w:jc w:val="center"/>
          <w:rPr>
            <w:rFonts w:ascii="Times New Roman" w:hAnsi="Times New Roman" w:cs="Times New Roman"/>
            <w:sz w:val="24"/>
            <w:szCs w:val="24"/>
          </w:rPr>
        </w:pPr>
        <w:r w:rsidRPr="003A1878">
          <w:rPr>
            <w:rFonts w:ascii="Times New Roman" w:hAnsi="Times New Roman" w:cs="Times New Roman"/>
            <w:sz w:val="24"/>
            <w:szCs w:val="24"/>
          </w:rPr>
          <w:fldChar w:fldCharType="begin"/>
        </w:r>
        <w:r w:rsidRPr="003A1878">
          <w:rPr>
            <w:rFonts w:ascii="Times New Roman" w:hAnsi="Times New Roman" w:cs="Times New Roman"/>
            <w:sz w:val="24"/>
            <w:szCs w:val="24"/>
          </w:rPr>
          <w:instrText xml:space="preserve"> PAGE   \* MERGEFORMAT </w:instrText>
        </w:r>
        <w:r w:rsidRPr="003A1878">
          <w:rPr>
            <w:rFonts w:ascii="Times New Roman" w:hAnsi="Times New Roman" w:cs="Times New Roman"/>
            <w:sz w:val="24"/>
            <w:szCs w:val="24"/>
          </w:rPr>
          <w:fldChar w:fldCharType="separate"/>
        </w:r>
        <w:r w:rsidR="008C0242">
          <w:rPr>
            <w:rFonts w:ascii="Times New Roman" w:hAnsi="Times New Roman" w:cs="Times New Roman"/>
            <w:noProof/>
            <w:sz w:val="24"/>
            <w:szCs w:val="24"/>
          </w:rPr>
          <w:t>10</w:t>
        </w:r>
        <w:r w:rsidRPr="003A187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567A" w14:textId="77777777" w:rsidR="00193002" w:rsidRDefault="00193002" w:rsidP="008B3245">
      <w:pPr>
        <w:spacing w:after="0" w:line="240" w:lineRule="auto"/>
      </w:pPr>
      <w:r>
        <w:separator/>
      </w:r>
    </w:p>
  </w:footnote>
  <w:footnote w:type="continuationSeparator" w:id="0">
    <w:p w14:paraId="0BCECD77" w14:textId="77777777" w:rsidR="00193002" w:rsidRDefault="00193002" w:rsidP="008B3245">
      <w:pPr>
        <w:spacing w:after="0" w:line="240" w:lineRule="auto"/>
      </w:pPr>
      <w:r>
        <w:continuationSeparator/>
      </w:r>
    </w:p>
  </w:footnote>
  <w:footnote w:id="1">
    <w:p w14:paraId="6B9DAD6C" w14:textId="652C5345"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{"citationItems":[{"id":"ITEM-1","itemData":{"ISBN":"2013206534","author":[{"dropping-particle":"","family":"Mursyidin","given":"","non-dropping-particle":"","parse-names":false,"suffix":""},{"dropping-particle":"","family":"Taufiqurrohman Syahuri","given":"","non-dropping-particle":"","parse-names":false,"suffix":""},{"dropping-particle":"","family":"Saiful Anam","given":"","non-dropping-particle":"","parse-names":false,"suffix":""},{"dropping-particle":"","family":"Vera Rimbawani Sushanty","given":"","non-dropping-particle":"","parse-names":false,"suffix":""},{"dropping-particle":"","family":"Christina Bagenda","given":"","non-dropping-particle":"","parse-names":false,"suffix":""},{"dropping-particle":"","family":"Muhammad Torieq Abdillah","given":"","non-dropping-particle":"","parse-names":false,"suffix":""},{"dropping-particle":"","family":"Mawardi","given":"","non-dropping-particle":"","parse-names":false,"suffix":""},{"dropping-particle":"","family":"Fauziyah","given":"","non-dropping-particle":"","parse-names":false,"suffix":""},{"dropping-particle":"","family":"Ade Putra Ode Amane","given":"","non-dropping-particle":"","parse-names":false,"suffix":""},{"dropping-particle":"","family":"Sunariyanto","given":"","non-dropping-particle":"","parse-names":false,"suffix":""},{"dropping-particle":"","family":"Wahyu Nugroho","given":"","non-dropping-particle":"","parse-names":false,"suffix":""}],"id":"ITEM-1","issued":{"date-parts":[["2023"]]},"title":"Buku Hukum Tata Negara","type":"book"},"uris":["http://www.mendeley.com/documents/?uuid=5e61e8a9-af77-44b8-ace5-6283b36ad58e"]}],"mendeley":{"formattedCitation":"Mursyidin et al., &lt;i&gt;Buku Hukum Tata Negara&lt;/i&gt;, 2023, https://repositori.uma.ac.id/jspui/bitstream/123456789/24656/1/E Book - Tindak Pidana Pemilu di Indonesia - Bab I%2C Daftar Pustaka.pdf.","plainTextFormattedCitation":"Mursyidin et al., Buku Hukum Tata Negara, 2023, https://repositori.uma.ac.id/jspui/bitstream/123456789/24656/1/E Book - Tindak Pidana Pemilu di Indonesia - Bab I%2C Daftar Pustaka.pdf.","previouslyFormattedCitation":"(Mursyidin et al., 2023)"},"properties":{"noteIndex":1},"schema":"https://github.com/citation-style-language/schema/raw/master/csl-citation.json"}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Mursyidin et al., </w:t>
      </w:r>
      <w:r w:rsidRPr="009F440E">
        <w:rPr>
          <w:rFonts w:ascii="Times New Roman" w:hAnsi="Times New Roman" w:cs="Times New Roman"/>
          <w:i/>
          <w:noProof/>
        </w:rPr>
        <w:t>Buku Hukum Tata Negara</w:t>
      </w:r>
      <w:r w:rsidRPr="009F440E">
        <w:rPr>
          <w:rFonts w:ascii="Times New Roman" w:hAnsi="Times New Roman" w:cs="Times New Roman"/>
          <w:noProof/>
        </w:rPr>
        <w:t>, 2023, https://repositori.uma.ac.id/jspui/bitstream/123456789/24656/1/E Book - Tindak Pidana Pemilu di Indonesia - Bab I%2C Daftar Pustaka.pdf.</w:t>
      </w:r>
      <w:r w:rsidRPr="009F440E">
        <w:rPr>
          <w:rFonts w:ascii="Times New Roman" w:hAnsi="Times New Roman" w:cs="Times New Roman"/>
        </w:rPr>
        <w:fldChar w:fldCharType="end"/>
      </w:r>
    </w:p>
  </w:footnote>
  <w:footnote w:id="2">
    <w:p w14:paraId="2E5604CA" w14:textId="606DAC7A"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{"citationItems":[{"id":"ITEM-1","itemData":{"author":[{"dropping-particle":"","family":"Republik Indonesia","given":"","non-dropping-particle":"","parse-names":false,"suffix":""}],"id":"ITEM-1","issued":{"date-parts":[["1945"]]},"title":"Undang-Undang Dasar Negara Republik Indonesia Tahun 1945","type":"legislation"},"uris":["http://www.mendeley.com/documents/?uuid=a083a6d4-baa8-4325-8bd9-03e44228c723"]}],"mendeley":{"formattedCitation":"Republik Indonesia, “Undang-Undang Dasar Negara Republik Indonesia Tahun 1945” (1945), https://www.mkri.id/public/content/infoumum/regulation/pdf/UUD45 ASLI.pdf.","plainTextFormattedCitation":"Republik Indonesia, “Undang-Undang Dasar Negara Republik Indonesia Tahun 1945” (1945), https://www.mkri.id/public/content/infoumum/regulation/pdf/UUD45 ASLI.pdf.","previouslyFormattedCitation":"(Undang-Undang Dasar Negara Republik Indonesia Tahun 1945, 1945)"},"properties":{"noteIndex":2},"schema":"https://github.com/citation-style-language/schema/raw/master/csl-citation.json"}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Republik Indonesia, “Undang-Undang Dasar Negara Republik Indonesia Tahun 1945” (1945), https://www.mkri.id/public/content/infoumum/regulation/pdf/UUD45 ASLI.pdf.</w:t>
      </w:r>
      <w:r w:rsidRPr="009F440E">
        <w:rPr>
          <w:rFonts w:ascii="Times New Roman" w:hAnsi="Times New Roman" w:cs="Times New Roman"/>
        </w:rPr>
        <w:fldChar w:fldCharType="end"/>
      </w:r>
    </w:p>
  </w:footnote>
  <w:footnote w:id="3">
    <w:p w14:paraId="2EB70541" w14:textId="41A69790"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{"citationItems":[{"id":"ITEM-1","itemData":{"author":[{"dropping-particle":"","family":"Kusuma","given":"Lalu Sopan Tirta","non-dropping-particle":"","parse-names":false,"suffix":""},{"dropping-particle":"","family":"Zulhadi","given":"Zulhadi","non-dropping-particle":"","parse-names":false,"suffix":""},{"dropping-particle":"","family":"Junaidi","given":"Junaidi","non-dropping-particle":"","parse-names":false,"suffix":""},{"dropping-particle":"","family":"Subandi","given":"Azwar","non-dropping-particle":"","parse-names":false,"suffix":""}],"container-title":"Jurnal Ulul Albab","id":"ITEM-1","issue":"2","issued":{"date-parts":[["2019"]]},"title":"Peran Badan Pengawas Pemilihan Umum Dalam Penegakan Hukum Pemilu (Studi Penanganan Pelanggaran Pemilu Pada Sentra Gakkumdu Provinsi Nusa Tenggara Barat)","type":"article-journal","volume":"23"},"uris":["http://www.mendeley.com/documents/?uuid=036b3e99-ba53-47f5-a478-7189d37aa0a7"]}],"mendeley":{"formattedCitation":"Lalu Sopan Tirta Kusuma et al., “Peran Badan Pengawas Pemilihan Umum Dalam Penegakan Hukum Pemilu (Studi Penanganan Pelanggaran Pemilu Pada Sentra Gakkumdu Provinsi Nusa Tenggara Barat),” &lt;i&gt;Jurnal Ulul Albab&lt;/i&gt; 23, no. 2 (2019), http://journal.ummat.ac.id/index.php/JUA/article/view/1733/1291.","plainTextFormattedCitation":"Lalu Sopan Tirta Kusuma et al., “Peran Badan Pengawas Pemilihan Umum Dalam Penegakan Hukum Pemilu (Studi Penanganan Pelanggaran Pemilu Pada Sentra Gakkumdu Provinsi Nusa Tenggara Barat),” Jurnal Ulul Albab 23, no. 2 (2019), http://journal.ummat.ac.id/index.php/JUA/article/view/1733/1291.","previouslyFormattedCitation":"(Kusuma et al., 2019)"},"properties":{"noteIndex":3},"schema":"https://github.com/citation-style-language/schema/raw/master/csl-citation.json"}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Lalu Sopan Tirta Kusuma et al., “Peran Badan Pengawas Pemilihan Umum Dalam Penegakan Hukum Pemilu (Studi Penanganan Pelanggaran Pemilu Pada Sentra Gakkumdu Provinsi Nusa Tenggara Barat),” </w:t>
      </w:r>
      <w:r w:rsidRPr="009F440E">
        <w:rPr>
          <w:rFonts w:ascii="Times New Roman" w:hAnsi="Times New Roman" w:cs="Times New Roman"/>
          <w:i/>
          <w:noProof/>
        </w:rPr>
        <w:t>Jurnal Ulul Albab</w:t>
      </w:r>
      <w:r w:rsidRPr="009F440E">
        <w:rPr>
          <w:rFonts w:ascii="Times New Roman" w:hAnsi="Times New Roman" w:cs="Times New Roman"/>
          <w:noProof/>
        </w:rPr>
        <w:t xml:space="preserve"> 23, no. 2 (2019), http://journal.ummat.ac.id/index.php/JUA/article/view/1733/1291.</w:t>
      </w:r>
      <w:r w:rsidRPr="009F440E">
        <w:rPr>
          <w:rFonts w:ascii="Times New Roman" w:hAnsi="Times New Roman" w:cs="Times New Roman"/>
        </w:rPr>
        <w:fldChar w:fldCharType="end"/>
      </w:r>
    </w:p>
  </w:footnote>
  <w:footnote w:id="4">
    <w:p w14:paraId="2EABCCEA" w14:textId="2F1A1EC1"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{"citationItems":[{"id":"ITEM-1","itemData":{"author":[{"dropping-particle":"","family":"Andi Hakim Lubis","given":"","non-dropping-particle":"","parse-names":false,"suffix":""},{"dropping-particle":"","family":"Fahrizal S. Siagian","given":"","non-dropping-particle":"","parse-names":false,"suffix":""}],"id":"ITEM-1","issued":{"date-parts":[["2024"]]},"title":"Tindak Pidana Pemilu Di Indonesia","type":"book"},"uris":["http://www.mendeley.com/documents/?uuid=134b8b8d-7c37-4a08-b164-c6dca9758d4f"]}],"mendeley":{"formattedCitation":"Andi Hakim Lubis and Fahrizal S. Siagian, &lt;i&gt;Tindak Pidana Pemilu Di Indonesia&lt;/i&gt;, 2024, https://repositori.uma.ac.id/jspui/bitstream/123456789/24656/1/E Book - Tindak Pidana Pemilu di Indonesia - Bab I%2C Daftar Pustaka.pdf.","manualFormatting":"Andi Hakim Lubis dan Fahrizal S. Siagian, Tindak Pidana Pemilu Di Indonesia, 2024, https://repositori.uma.ac.id/jspui/bitstream/123456789/24656/1/E Book - Tindak Pidana Pemilu di Indonesia - Bab I%2C Daftar Pustaka.pdf.","plainTextFormattedCitation":"Andi Hakim Lubis and Fahrizal S. Siagian, Tindak Pidana Pemilu Di Indonesia, 2024, https://repositori.uma.ac.id/jspui/bitstream/123456789/24656/1/E Book - Tindak Pidana Pemilu di Indonesia - Bab I%2C Daftar Pustaka.pdf.","previouslyFormattedCitation":"(Andi Hakim Lubis &amp; Fahrizal S. Siagian, 2024)"},"properties":{"noteIndex":4},"schema":"https://github.com/citation-style-language/schema/raw/master/csl-citation.json"}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Andi Hakim Lubis dan Fahrizal S. Siagian, Tindak Pidana Pemilu Di Indonesia, 2024, https://repositori.uma.ac.id/jspui/bitstream/123456789/24656/1/E Book - Tindak Pidana Pemilu di Indonesia - Bab I%2C Daftar Pustaka.pdf.</w:t>
      </w:r>
      <w:r w:rsidRPr="009F440E">
        <w:rPr>
          <w:rFonts w:ascii="Times New Roman" w:hAnsi="Times New Roman" w:cs="Times New Roman"/>
        </w:rPr>
        <w:fldChar w:fldCharType="end"/>
      </w:r>
    </w:p>
  </w:footnote>
  <w:footnote w:id="5">
    <w:p w14:paraId="3C0F3C47" w14:textId="489B2E11"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{"citationItems":[{"id":"ITEM-1","itemData":{"ISSN":"2541-4216","author":[{"dropping-particle":"","family":"Huda","given":"H.M. Dimyati","non-dropping-particle":"","parse-names":false,"suffix":""},{"dropping-particle":"","family":"Winarto","given":"Agus Edi","non-dropping-particle":"","parse-names":false,"suffix":""},{"dropping-particle":"","family":"Lestariningsih","given":"Lestariningsih","non-dropping-particle":"","parse-names":false,"suffix":""}],"id":"ITEM-1","issued":{"date-parts":[["2022"]]},"title":"Problematika Penegakan Hukum Tindak Pidana Pemilu pada Pemilu Tahun 2019 di Kabupaten Kediri","type":"article-journal"},"uris":["http://www.mendeley.com/documents/?uuid=f8e0634b-b39d-48b1-815c-855848198d3c"]}],"mendeley":{"formattedCitation":"H.M. Dimyati Huda, Agus Edi Winarto, and Lestariningsih Lestariningsih, “Problematika Penegakan Hukum Tindak Pidana Pemilu Pada Pemilu Tahun 2019 Di Kabupaten Kediri,” 2022.","plainTextFormattedCitation":"H.M. Dimyati Huda, Agus Edi Winarto, and Lestariningsih Lestariningsih, “Problematika Penegakan Hukum Tindak Pidana Pemilu Pada Pemilu Tahun 2019 Di Kabupaten Kediri,” 2022.","previouslyFormattedCitation":"(Huda et al., 2022)"},"properties":{"noteIndex":5},"schema":"https://github.com/citation-style-language/schema/raw/master/csl-citation.json"}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H.M. Dimyati Huda, Agus Edi Winarto, and Lestariningsih Lestariningsih, “Problematika Penegakan Hukum Tindak Pidana Pemilu Pada Pemilu Tahun 2019 Di Kabupaten Kediri,” 2022.</w:t>
      </w:r>
      <w:r w:rsidRPr="009F440E">
        <w:rPr>
          <w:rFonts w:ascii="Times New Roman" w:hAnsi="Times New Roman" w:cs="Times New Roman"/>
        </w:rPr>
        <w:fldChar w:fldCharType="end"/>
      </w:r>
    </w:p>
  </w:footnote>
  <w:footnote w:id="6">
    <w:p w14:paraId="2FC4085B" w14:textId="5F860F99" w:rsidR="009F440E" w:rsidRDefault="009F440E" w:rsidP="00752019">
      <w:pPr>
        <w:pStyle w:val="FootnoteText"/>
        <w:jc w:val="both"/>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{"citationItems":[{"id":"ITEM-1","itemData":{"author":[{"dropping-particle":"","family":"Azhar","given":"Yulham","non-dropping-particle":"","parse-names":false,"suffix":""},{"dropping-particle":"","family":"Melo","given":"Isye Junita","non-dropping-particle":"","parse-names":false,"suffix":""},{"dropping-particle":"","family":"Tuwaidan","given":"Arthur Novy","non-dropping-particle":"","parse-names":false,"suffix":""},{"dropping-particle":"","family":"Lombok","given":"Lesza Leonardo","non-dropping-particle":"","parse-names":false,"suffix":""}],"id":"ITEM-1","issued":{"date-parts":[["2025"]]},"title":"Analisis Yuridis Penanganan Tindak Pidana Pemilu Di Indonesia","type":"article-journal"},"uris":["http://www.mendeley.com/documents/?uuid=95b66b9f-3e0e-4f06-ab6d-30aee1bddd53"]}],"mendeley":{"formattedCitation":"Yulham Azhar et al., “Analisis Yuridis Penanganan Tindak Pidana Pemilu Di Indonesia,” 2025.","plainTextFormattedCitation":"Yulham Azhar et al., “Analisis Yuridis Penanganan Tindak Pidana Pemilu Di Indonesia,” 2025.","previouslyFormattedCitation":"(Azhar et al., 2025)"},"properties":{"noteIndex":6},"schema":"https://github.com/citation-style-language/schema/raw/master/csl-citation.json"}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Yulham Azhar et al., “Analisis Yuridis Penanganan Tindak Pidana Pemilu Di Indonesia,” 2025.</w:t>
      </w:r>
      <w:r w:rsidRPr="009F440E">
        <w:rPr>
          <w:rFonts w:ascii="Times New Roman" w:hAnsi="Times New Roman" w:cs="Times New Roman"/>
        </w:rPr>
        <w:fldChar w:fldCharType="end"/>
      </w:r>
    </w:p>
  </w:footnote>
  <w:footnote w:id="7">
    <w:p w14:paraId="7D7D8CA1" w14:textId="4B49ED34"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ISBN":"978-602-1616-42-0","author":[{"dropping-particle":"","family":"Surbakti","given":"Ramlan","non-dropping-particle":"","parse-names":false,"suffix":""},{"dropping-particle":"","family":"Fitrianto","given":"Hari","non-dropping-particle":"","parse-names":false,"suffix":""}],"container-title":"Kemitraan bagi Pembaruan Tata Pemerintahan Indonesia","id":"ITEM-1","issued":{"date-parts":[["2015"]]},"title":"Transformasi Bawaslu Dan Partisipasi Masyarakat Dalam Pengawasan Pemilu","type":"book"},"uris":["http://www.mendeley.com/documents/?uuid=9489a436-e7e6-4f48-9ed4-533c95cf5a3b"]}],"mendeley":{"formattedCitation":"Ramlan Surbakti and Hari Fitrianto, &lt;i&gt;Transformasi Bawaslu Dan Partisipasi Masyarakat Dalam Pengawasan Pemilu&lt;/i&gt;, &lt;i&gt;Kemitraan Bagi Pembaruan Tata Pemerintahan Indonesia&lt;/i&gt;, 2015.","plainTextFormattedCitation":"Ramlan Surbakti and Hari Fitrianto, Transformasi Bawaslu Dan Partisipasi Masyarakat Dalam Pengawasan Pemilu, Kemitraan Bagi Pembaruan Tata Pemerintahan Indonesia, 2015.","previouslyFormattedCitation":"(Surbakti &amp; Fitrianto, 2015)"},"properties":{"noteIndex":7},"schema":"https://github.com/citation-style-language/schema/raw/master/csl-citation.json"}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Ramlan Surbakti and Hari Fitrianto, </w:t>
      </w:r>
      <w:r w:rsidRPr="009F440E">
        <w:rPr>
          <w:rFonts w:ascii="Times New Roman" w:hAnsi="Times New Roman" w:cs="Times New Roman"/>
          <w:i/>
          <w:noProof/>
        </w:rPr>
        <w:t>Transformasi Bawaslu Dan Partisipasi Masyarakat Dalam Pengawasan Pemilu</w:t>
      </w:r>
      <w:r w:rsidRPr="009F440E">
        <w:rPr>
          <w:rFonts w:ascii="Times New Roman" w:hAnsi="Times New Roman" w:cs="Times New Roman"/>
          <w:noProof/>
        </w:rPr>
        <w:t xml:space="preserve">, </w:t>
      </w:r>
      <w:r w:rsidRPr="009F440E">
        <w:rPr>
          <w:rFonts w:ascii="Times New Roman" w:hAnsi="Times New Roman" w:cs="Times New Roman"/>
          <w:i/>
          <w:noProof/>
        </w:rPr>
        <w:t>Kemitraan Bagi Pembaruan Tata Pemerintahan Indonesia</w:t>
      </w:r>
      <w:r w:rsidRPr="009F440E">
        <w:rPr>
          <w:rFonts w:ascii="Times New Roman" w:hAnsi="Times New Roman" w:cs="Times New Roman"/>
          <w:noProof/>
        </w:rPr>
        <w:t>, 2015.</w:t>
      </w:r>
      <w:r w:rsidRPr="009F440E">
        <w:rPr>
          <w:rFonts w:ascii="Times New Roman" w:hAnsi="Times New Roman" w:cs="Times New Roman"/>
        </w:rPr>
        <w:fldChar w:fldCharType="end"/>
      </w:r>
    </w:p>
  </w:footnote>
  <w:footnote w:id="8">
    <w:p w14:paraId="626EDAB6" w14:textId="471DDA52"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{"citationItems":[{"id":"ITEM-1","itemData":{"author":[{"dropping-particle":"","family":"Umum","given":"Badan Pengawas Pemilihan","non-dropping-particle":"","parse-names":false,"suffix":""}],"id":"ITEM-1","issued":{"date-parts":[["2023"]]},"title":"Laporan Kinerja Instansi Pemerintah Badan Pengawas Pemilihan Umum 2023","type":"report"},"uris":["http://www.mendeley.com/documents/?uuid=710f2490-219d-4b17-93ce-5d649c29bbf0"]}],"mendeley":{"formattedCitation":"Badan Pengawas Pemilihan Umum, “Laporan Kinerja Instansi Pemerintah Badan Pengawas Pemilihan Umum 2023,” 2023, https://bawaslu.go.id/sites/default/files/publikasi/LKIP_BAWASLU_2023_1.pdf.","plainTextFormattedCitation":"Badan Pengawas Pemilihan Umum, “Laporan Kinerja Instansi Pemerintah Badan Pengawas Pemilihan Umum 2023,” 2023, https://bawaslu.go.id/sites/default/files/publikasi/LKIP_BAWASLU_2023_1.pdf.","previouslyFormattedCitation":"(Umum, 2023)"},"properties":{"noteIndex":8},"schema":"https://github.com/citation-style-language/schema/raw/master/csl-citation.json"}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Badan Pengawas Pemilihan Umum, “Laporan Kinerja Instansi Pemerintah Badan Pengawas Pemilihan Umum 2023,” 2023, https://bawaslu.go.id/sites/default/files/publikasi/LKIP_BAWASLU_2023_1.pdf.</w:t>
      </w:r>
      <w:r w:rsidRPr="009F440E">
        <w:rPr>
          <w:rFonts w:ascii="Times New Roman" w:hAnsi="Times New Roman" w:cs="Times New Roman"/>
        </w:rPr>
        <w:fldChar w:fldCharType="end"/>
      </w:r>
    </w:p>
  </w:footnote>
  <w:footnote w:id="9">
    <w:p w14:paraId="155A474A" w14:textId="09F64CC3"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{"citationItems":[{"id":"ITEM-1","itemData":{"abstract":"Laporan resmi Bawaslu yang memuat analisis tingkat kerawanan pemilu dan pemilihan serentak tahun 2024 di Indonesia.","author":[{"dropping-particle":"","family":"Badan Pengawas Pemilihan Umum (BAWASLU)","given":"","non-dropping-particle":"","parse-names":false,"suffix":""}],"id":"ITEM-1","issued":{"date-parts":[["2023"]]},"publisher":"Bawaslu Republik Indonesia","publisher-place":"Jakarta","title":"Indeks Kerawanan Pemilu Dan Pemilihan Serentak 2024","type":"book"},"uris":["http://www.mendeley.com/documents/?uuid=6a57f1ef-b5e8-4237-9517-754dd8df3514"]}],"mendeley":{"formattedCitation":"Badan Pengawas Pemilihan Umum (BAWASLU), &lt;i&gt;Indeks Kerawanan Pemilu Dan Pemilihan Serentak 2024&lt;/i&gt; (Jakarta: Bawaslu Republik Indonesia, 2023).","plainTextFormattedCitation":"Badan Pengawas Pemilihan Umum (BAWASLU), Indeks Kerawanan Pemilu Dan Pemilihan Serentak 2024 (Jakarta: Bawaslu Republik Indonesia, 2023).","previouslyFormattedCitation":"(Badan Pengawas Pemilihan Umum (BAWASLU), 2023)"},"properties":{"noteIndex":9},"schema":"https://github.com/citation-style-language/schema/raw/master/csl-citation.json"}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Badan Pengawas Pemilihan Umum (BAWASLU), </w:t>
      </w:r>
      <w:r w:rsidRPr="009F440E">
        <w:rPr>
          <w:rFonts w:ascii="Times New Roman" w:hAnsi="Times New Roman" w:cs="Times New Roman"/>
          <w:i/>
          <w:noProof/>
        </w:rPr>
        <w:t>Indeks Kerawanan Pemilu Dan Pemilihan Serentak 2024</w:t>
      </w:r>
      <w:r w:rsidRPr="009F440E">
        <w:rPr>
          <w:rFonts w:ascii="Times New Roman" w:hAnsi="Times New Roman" w:cs="Times New Roman"/>
          <w:noProof/>
        </w:rPr>
        <w:t xml:space="preserve"> (Jakarta: Bawaslu Republik Indonesia, 2023).</w:t>
      </w:r>
      <w:r w:rsidRPr="009F440E">
        <w:rPr>
          <w:rFonts w:ascii="Times New Roman" w:hAnsi="Times New Roman" w:cs="Times New Roman"/>
        </w:rPr>
        <w:fldChar w:fldCharType="end"/>
      </w:r>
    </w:p>
  </w:footnote>
  <w:footnote w:id="10">
    <w:p w14:paraId="3847E6F0" w14:textId="37125A56"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Arifin","given":"Firdaus","non-dropping-particle":"","parse-names":false,"suffix":""},{"dropping-particle":"","family":"Maarif","given":"Ihsanul","non-dropping-particle":"","parse-names":false,"suffix":""},{"dropping-particle":"","family":"Suryana","given":"Cece","non-dropping-particle":"","parse-names":false,"suffix":""},{"dropping-particle":"","family":"Sugiarti","given":"Taty","non-dropping-particle":"","parse-names":false,"suffix":""},{"dropping-particle":"","family":"Murbani","given":"Anastasia Wahyu","non-dropping-particle":"","parse-names":false,"suffix":""}],"id":"ITEM-1","issue":"02","issued":{"date-parts":[["2025"]]},"title":"Institutional Configuration and Competence of the Special Judiciary for Regional Election Disputes : A Comparative Study and Prospects for Implementation","type":"article-journal","volume":"7"},"uris":["http://www.mendeley.com/documents/?uuid=b26d91fb-b318-41b2-bcdd-0ca10dd2bb19"]}],"mendeley":{"formattedCitation":"Firdaus Arifin et al., “Institutional Configuration and Competence of the Special Judiciary for Regional Election Disputes : A Comparative Study and Prospects for Implementation” 7, no. 02 (2025), https://scholar.google.com/citations?view_op=view_citation&amp;hl=id&amp;user=XvAQ7Z8AAAAJ&amp;cstart=20&amp;pagesize=80&amp;citation_for_view=XvAQ7Z8AAAAJ:0aBXIfxlw9sC.","plainTextFormattedCitation":"Firdaus Arifin et al., “Institutional Configuration and Competence of the Special Judiciary for Regional Election Disputes : A Comparative Study and Prospects for Implementation” 7, no. 02 (2025), https://scholar.google.com/citations?view_op=view_citation&amp;hl=id&amp;user=XvAQ7Z8AAAAJ&amp;cstart=20&amp;pagesize=80&amp;citation_for_view=XvAQ7Z8AAAAJ:0aBXIfxlw9sC.","previouslyFormattedCitation":"(Arifin et al., 2025)"},"properties":{"noteIndex":10},"schema":"https://github.com/citation-style-language/schema/raw/master/csl-citation.json"}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Firdaus Arifin et al., “Institutional Configuration and Competence of the Special Judiciary for Regional Election Disputes : A Comparative Study and Prospects for Implementation” 7, no. 02 (2025), https://scholar.google.com/citations?view_op=view_citation&amp;hl=id&amp;user=XvAQ7Z8AAAAJ&amp;cstart=20&amp;pagesize=80&amp;citation_for_view=XvAQ7Z8AAAAJ:0aBXIfxlw9sC.</w:t>
      </w:r>
      <w:r w:rsidRPr="009F440E">
        <w:rPr>
          <w:rFonts w:ascii="Times New Roman" w:hAnsi="Times New Roman" w:cs="Times New Roman"/>
        </w:rPr>
        <w:fldChar w:fldCharType="end"/>
      </w:r>
    </w:p>
  </w:footnote>
  <w:footnote w:id="11">
    <w:p w14:paraId="2FF329B7" w14:textId="5BE58077"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{"citationItems":[{"id":"ITEM-1","itemData":{"author":[{"dropping-particle":"","family":"Kao","given":"Ryan Adam","non-dropping-particle":"","parse-names":false,"suffix":""},{"dropping-particle":"","family":"Dewi","given":"Sari","non-dropping-particle":"","parse-names":false,"suffix":""},{"dropping-particle":"","family":"Lawwin","given":"Jay","non-dropping-particle":"","parse-names":false,"suffix":""},{"dropping-particle":"","family":"Natasyha","given":"Natasyha","non-dropping-particle":"","parse-names":false,"suffix":""},{"dropping-particle":"","family":"Leen","given":"May","non-dropping-particle":"","parse-names":false,"suffix":""},{"dropping-particle":"","family":"Kerrine","given":"Kerrine","non-dropping-particle":"","parse-names":false,"suffix":""},{"dropping-particle":"","family":"Herman","given":"Herman","non-dropping-particle":"","parse-names":false,"suffix":""},{"dropping-particle":"","family":"Angel","given":"Inne Dasilva","non-dropping-particle":"","parse-names":false,"suffix":""},{"dropping-particle":"","family":"Olivia","given":"Tracy","non-dropping-particle":"","parse-names":false,"suffix":""},{"dropping-particle":"","family":"Sofia","given":"Sofia","non-dropping-particle":"","parse-names":false,"suffix":""},{"dropping-particle":"","family":"Gilbert","given":"Kerdion","non-dropping-particle":"","parse-names":false,"suffix":""},{"dropping-particle":"","family":"NG","given":"Sherly Angelline","non-dropping-particle":"","parse-names":false,"suffix":""},{"dropping-particle":"","family":"Khairunnisa","given":"Indah","non-dropping-particle":"","parse-names":false,"suffix":""},{"dropping-particle":"","family":"Tioputra","given":"Louis Cedric","non-dropping-particle":"","parse-names":false,"suffix":""},{"dropping-particle":"","family":"Fernando","given":"Nelson","non-dropping-particle":"","parse-names":false,"suffix":""},{"dropping-particle":"","family":"Christopher","given":"Christopher","non-dropping-particle":"","parse-names":false,"suffix":""},{"dropping-particle":"","family":"Febriana","given":"Liony","non-dropping-particle":"","parse-names":false,"suffix":""},{"dropping-particle":"","family":"Saputra","given":"Jacky","non-dropping-particle":"","parse-names":false,"suffix":""}],"container-title":"Journal of Citizen Research and Development","id":"ITEM-1","issue":"2","issued":{"date-parts":[["2024"]]},"title":"Analisis Efektivitas Pengawasan Pemilu Dalam Mencegah dan Menanggulangi Kecurangan: Studi Kasus Pemilihan Umum di Indonesia","type":"article-journal","volume":"1"},"uris":["http://www.mendeley.com/documents/?uuid=aaa0c21e-7f4f-47fc-9705-02de5bbefaaa"]}],"mendeley":{"formattedCitation":"Ryan Adam Kao et al., “Analisis Efektivitas Pengawasan Pemilu Dalam Mencegah Dan Menanggulangi Kecurangan: Studi Kasus Pemilihan Umum Di Indonesia,” &lt;i&gt;Journal of Citizen Research and Development&lt;/i&gt; 1, no. 2 (2024).","plainTextFormattedCitation":"Ryan Adam Kao et al., “Analisis Efektivitas Pengawasan Pemilu Dalam Mencegah Dan Menanggulangi Kecurangan: Studi Kasus Pemilihan Umum Di Indonesia,” Journal of Citizen Research and Development 1, no. 2 (2024).","previouslyFormattedCitation":"(Kao et al., 2024)"},"properties":{"noteIndex":11},"schema":"https://github.com/citation-style-language/schema/raw/master/csl-citation.json"}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Ryan Adam Kao et al., “Analisis Efektivitas Pengawasan Pemilu Dalam Mencegah Dan Menanggulangi Kecurangan: Studi Kasus Pemilihan Umum Di Indonesia,” </w:t>
      </w:r>
      <w:r w:rsidRPr="009F440E">
        <w:rPr>
          <w:rFonts w:ascii="Times New Roman" w:hAnsi="Times New Roman" w:cs="Times New Roman"/>
          <w:i/>
          <w:noProof/>
        </w:rPr>
        <w:t>Journal of Citizen Research and Development</w:t>
      </w:r>
      <w:r w:rsidRPr="009F440E">
        <w:rPr>
          <w:rFonts w:ascii="Times New Roman" w:hAnsi="Times New Roman" w:cs="Times New Roman"/>
          <w:noProof/>
        </w:rPr>
        <w:t xml:space="preserve"> 1, no. 2 (2024).</w:t>
      </w:r>
      <w:r w:rsidRPr="009F440E">
        <w:rPr>
          <w:rFonts w:ascii="Times New Roman" w:hAnsi="Times New Roman" w:cs="Times New Roman"/>
        </w:rPr>
        <w:fldChar w:fldCharType="end"/>
      </w:r>
    </w:p>
  </w:footnote>
  <w:footnote w:id="12">
    <w:p w14:paraId="2C1167FC" w14:textId="6FF9D195" w:rsidR="009F440E" w:rsidRDefault="009F440E" w:rsidP="00752019">
      <w:pPr>
        <w:pStyle w:val="FootnoteText"/>
        <w:jc w:val="both"/>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{"citationItems":[{"id":"ITEM-1","itemData":{"ISSN":"2460-142X","author":[{"dropping-particle":"","family":"Putri","given":"Lia Ulvi Miranata","non-dropping-particle":"","parse-names":false,"suffix":""},{"dropping-particle":"","family":"Pebrianti","given":"Ayu","non-dropping-particle":"","parse-names":false,"suffix":""},{"dropping-particle":"","family":"Elonika","given":"Yesica","non-dropping-particle":"","parse-names":false,"suffix":""},{"dropping-particle":"","family":"Winarti","given":"Novi","non-dropping-particle":"","parse-names":false,"suffix":""}],"container-title":"JIIP: Jurnal Ilmiah Ilmu Pemerintahan","id":"ITEM-1","issue":"1","issued":{"date-parts":[["2024"]]},"title":"Aksesibilitas Pengawasan Media Sosial oleh Badan Pengawas Pemilihan Umum terhadap Pencegahan Kampanye Propaganda","type":"article-journal","volume":"9"},"uris":["http://www.mendeley.com/documents/?uuid=57b16074-8387-4483-88fe-820dc4038514"]}],"mendeley":{"formattedCitation":"Lia Ulvi Miranata Putri et al., “Aksesibilitas Pengawasan Media Sosial Oleh Badan Pengawas Pemilihan Umum Terhadap Pencegahan Kampanye Propaganda,” &lt;i&gt;JIIP: Jurnal Ilmiah Ilmu Pemerintahan&lt;/i&gt; 9, no. 1 (2024).","plainTextFormattedCitation":"Lia Ulvi Miranata Putri et al., “Aksesibilitas Pengawasan Media Sosial Oleh Badan Pengawas Pemilihan Umum Terhadap Pencegahan Kampanye Propaganda,” JIIP: Jurnal Ilmiah Ilmu Pemerintahan 9, no. 1 (2024).","previouslyFormattedCitation":"(Putri et al., 2024)"},"properties":{"noteIndex":12},"schema":"https://github.com/citation-style-language/schema/raw/master/csl-citation.json"}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Lia Ulvi Miranata Putri et al., “Aksesibilitas Pengawasan Media Sosial Oleh Badan Pengawas Pemilihan Umum Terhadap Pencegahan Kampanye Propaganda,” </w:t>
      </w:r>
      <w:r w:rsidRPr="009F440E">
        <w:rPr>
          <w:rFonts w:ascii="Times New Roman" w:hAnsi="Times New Roman" w:cs="Times New Roman"/>
          <w:i/>
          <w:noProof/>
        </w:rPr>
        <w:t>JIIP: Jurnal Ilmiah Ilmu Pemerintahan</w:t>
      </w:r>
      <w:r w:rsidRPr="009F440E">
        <w:rPr>
          <w:rFonts w:ascii="Times New Roman" w:hAnsi="Times New Roman" w:cs="Times New Roman"/>
          <w:noProof/>
        </w:rPr>
        <w:t xml:space="preserve"> 9, no. 1 (2024).</w:t>
      </w:r>
      <w:r w:rsidRPr="009F440E">
        <w:rPr>
          <w:rFonts w:ascii="Times New Roman" w:hAnsi="Times New Roman" w:cs="Times New Roman"/>
        </w:rPr>
        <w:fldChar w:fldCharType="end"/>
      </w:r>
    </w:p>
  </w:footnote>
  <w:footnote w:id="13">
    <w:p w14:paraId="47FF0C47" w14:textId="77777777" w:rsidR="00350058" w:rsidRPr="00403CA2" w:rsidRDefault="00350058" w:rsidP="00752019">
      <w:pPr>
        <w:pStyle w:val="FootnoteText"/>
        <w:jc w:val="both"/>
        <w:rPr>
          <w:rFonts w:ascii="Times New Roman" w:hAnsi="Times New Roman" w:cs="Times New Roman"/>
        </w:rPr>
      </w:pPr>
      <w:r w:rsidRPr="00403CA2">
        <w:rPr>
          <w:rStyle w:val="FootnoteReference"/>
          <w:rFonts w:ascii="Times New Roman" w:hAnsi="Times New Roman" w:cs="Times New Roman"/>
        </w:rPr>
        <w:footnoteRef/>
      </w:r>
      <w:r w:rsidRPr="00403CA2">
        <w:rPr>
          <w:rFonts w:ascii="Times New Roman" w:hAnsi="Times New Roman" w:cs="Times New Roman"/>
        </w:rPr>
        <w:t xml:space="preserve"> Ibrahim Johni, </w:t>
      </w:r>
      <w:r w:rsidRPr="00403CA2">
        <w:rPr>
          <w:rFonts w:ascii="Times New Roman" w:hAnsi="Times New Roman" w:cs="Times New Roman"/>
          <w:i/>
          <w:iCs/>
        </w:rPr>
        <w:t>Teori dan Metode Penelitian Hukum Normatif</w:t>
      </w:r>
      <w:r w:rsidRPr="00403CA2">
        <w:rPr>
          <w:rFonts w:ascii="Times New Roman" w:hAnsi="Times New Roman" w:cs="Times New Roman"/>
        </w:rPr>
        <w:t>, Malang: Bayu Media Publishing, 2005, hlm. 57.</w:t>
      </w:r>
    </w:p>
  </w:footnote>
  <w:footnote w:id="14">
    <w:p w14:paraId="1E86D8BC" w14:textId="77777777" w:rsidR="00350058" w:rsidRDefault="00350058" w:rsidP="00752019">
      <w:pPr>
        <w:pStyle w:val="FootnoteText"/>
        <w:jc w:val="both"/>
      </w:pPr>
      <w:r w:rsidRPr="00403CA2">
        <w:rPr>
          <w:rStyle w:val="FootnoteReference"/>
          <w:rFonts w:ascii="Times New Roman" w:hAnsi="Times New Roman" w:cs="Times New Roman"/>
        </w:rPr>
        <w:footnoteRef/>
      </w:r>
      <w:r w:rsidRPr="00403CA2">
        <w:rPr>
          <w:rFonts w:ascii="Times New Roman" w:hAnsi="Times New Roman" w:cs="Times New Roman"/>
        </w:rPr>
        <w:t xml:space="preserve"> Bambang Waluyo, </w:t>
      </w:r>
      <w:r w:rsidRPr="00403CA2">
        <w:rPr>
          <w:rFonts w:ascii="Times New Roman" w:hAnsi="Times New Roman" w:cs="Times New Roman"/>
          <w:i/>
          <w:iCs/>
        </w:rPr>
        <w:t>Metode Penelitian Hukum</w:t>
      </w:r>
      <w:r w:rsidRPr="00403CA2">
        <w:rPr>
          <w:rFonts w:ascii="Times New Roman" w:hAnsi="Times New Roman" w:cs="Times New Roman"/>
        </w:rPr>
        <w:t>, Semarang: Ghalia Indonesia, 1993, hlm. 13.</w:t>
      </w:r>
    </w:p>
  </w:footnote>
  <w:footnote w:id="15">
    <w:p w14:paraId="53732A24" w14:textId="363D0D76"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{"citationItems":[{"id":"ITEM-1","itemData":{"ISBN":"978-623-455-078-8","ISSN":"07334273","author":[{"dropping-particle":"","family":"Sarie","given":"Fatma","non-dropping-particle":"","parse-names":false,"suffix":""},{"dropping-particle":"","family":"Sutaguna","given":"I Nyoman Tri","non-dropping-particle":"","parse-names":false,"suffix":""},{"dropping-particle":"","family":"Suiraoka","given":"I Putu","non-dropping-particle":"","parse-names":false,"suffix":""},{"dropping-particle":"","family":"Damanik","given":"Darwin","non-dropping-particle":"","parse-names":false,"suffix":""},{"dropping-particle":"","family":"Efrina","given":"Gusnita","non-dropping-particle":"","parse-names":false,"suffix":""},{"dropping-particle":"","family":"Rahmahidayati","given":"","non-dropping-particle":"","parse-names":false,"suffix":""},{"dropping-particle":"","family":"Nengsi","given":"Ayu Rahma","non-dropping-particle":"","parse-names":false,"suffix":""},{"dropping-particle":"","family":"Triansyah","given":"Fadli Agus","non-dropping-particle":"","parse-names":false,"suffix":""},{"dropping-particle":"","family":"Massenga","given":"Talitha Wenifrida","non-dropping-particle":"","parse-names":false,"suffix":""}],"id":"ITEM-1","issued":{"date-parts":[["2023"]]},"title":"Metodologi Penelitian","type":"book"},"uris":["http://www.mendeley.com/documents/?uuid=0d68a9bd-986b-43dd-aa3f-0ff8557fd515"]}],"mendeley":{"formattedCitation":"Fatma Sarie et al., &lt;i&gt;Metodologi Penelitian&lt;/i&gt;, 2023, https://www.researchgate.net/publication/380362452_METODOLOGI_PENELITIAN.","plainTextFormattedCitation":"Fatma Sarie et al., Metodologi Penelitian, 2023, https://www.researchgate.net/publication/380362452_METODOLOGI_PENELITIAN.","previouslyFormattedCitation":"(Sarie et al., 2023)"},"properties":{"noteIndex":15},"schema":"https://github.com/citation-style-language/schema/raw/master/csl-citation.json"}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Fatma Sarie et al., </w:t>
      </w:r>
      <w:r w:rsidRPr="009F440E">
        <w:rPr>
          <w:rFonts w:ascii="Times New Roman" w:hAnsi="Times New Roman" w:cs="Times New Roman"/>
          <w:i/>
          <w:noProof/>
        </w:rPr>
        <w:t>Metodologi Penelitian</w:t>
      </w:r>
      <w:r w:rsidRPr="009F440E">
        <w:rPr>
          <w:rFonts w:ascii="Times New Roman" w:hAnsi="Times New Roman" w:cs="Times New Roman"/>
          <w:noProof/>
        </w:rPr>
        <w:t>, 2023, https://www.researchgate.net/publication/380362452_METODOLOGI_PENELITIAN.</w:t>
      </w:r>
      <w:r w:rsidRPr="009F440E">
        <w:rPr>
          <w:rFonts w:ascii="Times New Roman" w:hAnsi="Times New Roman" w:cs="Times New Roman"/>
        </w:rPr>
        <w:fldChar w:fldCharType="end"/>
      </w:r>
    </w:p>
  </w:footnote>
  <w:footnote w:id="16">
    <w:p w14:paraId="3AF31062" w14:textId="77777777" w:rsidR="00350058" w:rsidRPr="00403CA2" w:rsidRDefault="00350058"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Ronny Hanitijo Soemiro, </w:t>
      </w:r>
      <w:r w:rsidRPr="009F440E">
        <w:rPr>
          <w:rFonts w:ascii="Times New Roman" w:hAnsi="Times New Roman" w:cs="Times New Roman"/>
          <w:i/>
          <w:iCs/>
        </w:rPr>
        <w:t>Metodologi Penelitian Hukum Dan Jurumetri</w:t>
      </w:r>
      <w:r w:rsidRPr="009F440E">
        <w:rPr>
          <w:rFonts w:ascii="Times New Roman" w:hAnsi="Times New Roman" w:cs="Times New Roman"/>
        </w:rPr>
        <w:t>, Jakarta: Ghalia Indonesia, 1990, Hlm. 116.</w:t>
      </w:r>
    </w:p>
  </w:footnote>
  <w:footnote w:id="17">
    <w:p w14:paraId="6A247252" w14:textId="187C9138"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{"citationItems":[{"id":"ITEM-1","itemData":{"author":[{"dropping-particle":"","family":"Republik Indonesia","given":"","non-dropping-particle":"","parse-names":false,"suffix":""}],"id":"ITEM-1","issued":{"date-parts":[["2017"]]},"title":"Undang-Undang Republik Indonesia Nomor 7 Tahun 2017 Tentang Pemilahan Umum","type":"article-journal"},"uris":["http://www.mendeley.com/documents/?uuid=711b6b93-54be-4ec0-93b0-554812200316"]}],"mendeley":{"formattedCitation":"Republik Indonesia, “Undang-Undang Republik Indonesia Nomor 7 Tahun 2017 Tentang Pemilahan Umum,” 2017.","plainTextFormattedCitation":"Republik Indonesia, “Undang-Undang Republik Indonesia Nomor 7 Tahun 2017 Tentang Pemilahan Umum,” 2017.","previouslyFormattedCitation":"(Republik Indonesia, 2017)"},"properties":{"noteIndex":17},"schema":"https://github.com/citation-style-language/schema/raw/master/csl-citation.json"}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Republik Indonesia, “Undang-Undang Republik Indonesia Nomor 7 Tahun 2017 Tentang Pemilahan Umum,” 2017.</w:t>
      </w:r>
      <w:r w:rsidRPr="009F440E">
        <w:rPr>
          <w:rFonts w:ascii="Times New Roman" w:hAnsi="Times New Roman" w:cs="Times New Roman"/>
        </w:rPr>
        <w:fldChar w:fldCharType="end"/>
      </w:r>
    </w:p>
  </w:footnote>
  <w:footnote w:id="18">
    <w:p w14:paraId="77685297" w14:textId="0EBD2B9A" w:rsidR="009F440E" w:rsidRDefault="009F440E" w:rsidP="00752019">
      <w:pPr>
        <w:pStyle w:val="FootnoteText"/>
        <w:jc w:val="both"/>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{"citationItems":[{"id":"ITEM-1","itemData":{"author":[{"dropping-particle":"","family":"Badan Pengawas Pemilu Republik Indonesia","given":"","non-dropping-particle":"","parse-names":false,"suffix":""}],"id":"ITEM-1","issued":{"date-parts":[["2020"]]},"title":"Peraturan Bersama Bawaslu, Polri, dan Kejaksaan Nomor 5, 1, dan 14 Tahun 2020 tentang Sentra Penegakan Hukum Terpadu (Gakkumdu)","type":"legislation"},"uris":["http://www.mendeley.com/documents/?uuid=0729a624-60ba-4a42-a284-14ae967b7a5e"]}],"mendeley":{"formattedCitation":"Badan Pengawas Pemilu Republik Indonesia, “Peraturan Bersama Bawaslu, Polri, Dan Kejaksaan Nomor 5, 1, Dan 14 Tahun 2020 Tentang Sentra Penegakan Hukum Terpadu (Gakkumdu)” (2020).","plainTextFormattedCitation":"Badan Pengawas Pemilu Republik Indonesia, “Peraturan Bersama Bawaslu, Polri, Dan Kejaksaan Nomor 5, 1, Dan 14 Tahun 2020 Tentang Sentra Penegakan Hukum Terpadu (Gakkumdu)” (2020).","previouslyFormattedCitation":"(Peraturan Bersama Bawaslu, Polri, Dan Kejaksaan Nomor 5, 1, Dan 14 Tahun 2020 Tentang Sentra Penegakan Hukum Terpadu (Gakkumdu), 2020)"},"properties":{"noteIndex":18},"schema":"https://github.com/citation-style-language/schema/raw/master/csl-citation.json"}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bCs/>
          <w:noProof/>
        </w:rPr>
        <w:t>Badan Pengawas Pemilu Republik Indonesia, “Peraturan Bersama Bawaslu, Polri, Dan Kejaksaan Nomor 5, 1, Dan 14 Tahun 2020 Tentang Sentra Penegakan Hukum Terpadu (Gakkumdu)” (2020).</w:t>
      </w:r>
      <w:r w:rsidRPr="009F440E">
        <w:rPr>
          <w:rFonts w:ascii="Times New Roman" w:hAnsi="Times New Roman" w:cs="Times New Roman"/>
        </w:rPr>
        <w:fldChar w:fldCharType="end"/>
      </w:r>
    </w:p>
  </w:footnote>
  <w:footnote w:id="19">
    <w:p w14:paraId="4F05F6D6" w14:textId="7436E8CC"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{"citationItems":[{"id":"ITEM-1","itemData":{"author":[{"dropping-particle":"","family":"Republik Indonesia","given":"","non-dropping-particle":"","parse-names":false,"suffix":""}],"id":"ITEM-1","issued":{"date-parts":[["2017"]]},"title":"Undang-Undang Republik Indonesia Nomor 7 Tahun 2017 Tentang Pemilahan Umum","type":"article-journal"},"uris":["http://www.mendeley.com/documents/?uuid=711b6b93-54be-4ec0-93b0-554812200316"]}],"mendeley":{"formattedCitation":"Republik Indonesia, “Undang-Undang Republik Indonesia Nomor 7 Tahun 2017 Tentang Pemilahan Umum.”","plainTextFormattedCitation":"Republik Indonesia, “Undang-Undang Republik Indonesia Nomor 7 Tahun 2017 Tentang Pemilahan Umum.”","previouslyFormattedCitation":"(Republik Indonesia, 2017)"},"properties":{"noteIndex":19},"schema":"https://github.com/citation-style-language/schema/raw/master/csl-citation.json"}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Republik Indonesia, “Undang-Undang Republik Indonesia Nomor 7 Tahun 2017 Tentang Pemilahan Umum.”</w:t>
      </w:r>
      <w:r w:rsidRPr="009F440E">
        <w:rPr>
          <w:rFonts w:ascii="Times New Roman" w:hAnsi="Times New Roman" w:cs="Times New Roman"/>
        </w:rPr>
        <w:fldChar w:fldCharType="end"/>
      </w:r>
    </w:p>
  </w:footnote>
  <w:footnote w:id="20">
    <w:p w14:paraId="3A7681AA" w14:textId="5ADAD835"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{"citationItems":[{"id":"ITEM-1","itemData":{"author":[{"dropping-particle":"","family":"Sibuea","given":"Harris Y P","non-dropping-particle":"","parse-names":false,"suffix":""}],"id":"ITEM-1","issue":"3","issued":{"date-parts":[["2024"]]},"title":"Efektivitas Hukum Kewenangan Bawaslu Atas Pidana Pemilu","type":"article-journal","volume":"XVI"},"uris":["http://www.mendeley.com/documents/?uuid=3ee721f7-2aa9-4dc5-97a1-252b8a98a49d"]}],"mendeley":{"formattedCitation":"Harris Y P Sibuea, “Efektivitas Hukum Kewenangan Bawaslu Atas Pidana Pemilu” XVI, no. 3 (2024), https://bawaslu.go.id/sites/default/files/publikasi/LKIP_BAWASLU_2023_1.pdf.","plainTextFormattedCitation":"Harris Y P Sibuea, “Efektivitas Hukum Kewenangan Bawaslu Atas Pidana Pemilu” XVI, no. 3 (2024), https://bawaslu.go.id/sites/default/files/publikasi/LKIP_BAWASLU_2023_1.pdf.","previouslyFormattedCitation":"(Sibuea, 2024)"},"properties":{"noteIndex":20},"schema":"https://github.com/citation-style-language/schema/raw/master/csl-citation.json"}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Harris Y P Sibuea, “Efektivitas Hukum Kewenangan Bawaslu Atas Pidana Pemilu” XVI, no. 3 (2024), https://bawaslu.go.id/sites/default/files/publikasi/LKIP_BAWASLU_2023_1.pdf.</w:t>
      </w:r>
      <w:r w:rsidRPr="009F440E">
        <w:rPr>
          <w:rFonts w:ascii="Times New Roman" w:hAnsi="Times New Roman" w:cs="Times New Roman"/>
        </w:rPr>
        <w:fldChar w:fldCharType="end"/>
      </w:r>
    </w:p>
  </w:footnote>
  <w:footnote w:id="21">
    <w:p w14:paraId="0113C737" w14:textId="350CFADD"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{"citationItems":[{"id":"ITEM-1","itemData":{"abstract":"Laporan resmi Bawaslu yang memuat analisis tingkat kerawanan pemilu dan pemilihan serentak tahun 2024 di Indonesia.","author":[{"dropping-particle":"","family":"Badan Pengawas Pemilihan Umum (BAWASLU)","given":"","non-dropping-particle":"","parse-names":false,"suffix":""}],"id":"ITEM-1","issued":{"date-parts":[["2023"]]},"publisher":"Bawaslu Republik Indonesia","publisher-place":"Jakarta","title":"Indeks Kerawanan Pemilu Dan Pemilihan Serentak 2024","type":"book"},"uris":["http://www.mendeley.com/documents/?uuid=6a57f1ef-b5e8-4237-9517-754dd8df3514"]}],"mendeley":{"formattedCitation":"Badan Pengawas Pemilihan Umum (BAWASLU), &lt;i&gt;Indeks Kerawanan Pemilu Dan Pemilihan Serentak 2024&lt;/i&gt;.","plainTextFormattedCitation":"Badan Pengawas Pemilihan Umum (BAWASLU), Indeks Kerawanan Pemilu Dan Pemilihan Serentak 2024.","previouslyFormattedCitation":"(Badan Pengawas Pemilihan Umum (BAWASLU), 2023)"},"properties":{"noteIndex":21},"schema":"https://github.com/citation-style-language/schema/raw/master/csl-citation.json"}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 xml:space="preserve">Badan Pengawas Pemilihan Umum (BAWASLU), </w:t>
      </w:r>
      <w:r w:rsidRPr="009F440E">
        <w:rPr>
          <w:rFonts w:ascii="Times New Roman" w:hAnsi="Times New Roman" w:cs="Times New Roman"/>
          <w:i/>
          <w:noProof/>
        </w:rPr>
        <w:t>Indeks Kerawanan Pemilu Dan Pemilihan Serentak 2024</w:t>
      </w:r>
      <w:r w:rsidRPr="009F440E">
        <w:rPr>
          <w:rFonts w:ascii="Times New Roman" w:hAnsi="Times New Roman" w:cs="Times New Roman"/>
          <w:noProof/>
        </w:rPr>
        <w:t>.</w:t>
      </w:r>
      <w:r w:rsidRPr="009F440E">
        <w:rPr>
          <w:rFonts w:ascii="Times New Roman" w:hAnsi="Times New Roman" w:cs="Times New Roman"/>
        </w:rPr>
        <w:fldChar w:fldCharType="end"/>
      </w:r>
    </w:p>
  </w:footnote>
  <w:footnote w:id="22">
    <w:p w14:paraId="0619AD9C" w14:textId="2559B3F7" w:rsidR="00950A94" w:rsidRPr="009F440E" w:rsidRDefault="00950A94"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{"citationItems":[{"id":"ITEM-1","itemData":{"author":[{"dropping-particle":"","family":"Republik Indonesia","given":"","non-dropping-particle":"","parse-names":false,"suffix":""}],"id":"ITEM-1","issued":{"date-parts":[["2017"]]},"title":"Undang-Undang Republik Indonesia Nomor 7 Tahun 2017 Tentang Pemilahan Umum","type":"article-journal"},"uris":["http://www.mendeley.com/documents/?uuid=711b6b93-54be-4ec0-93b0-554812200316"]}],"mendeley":{"formattedCitation":"Republik Indonesia, “Undang-Undang Republik Indonesia Nomor 7 Tahun 2017 Tentang Pemilahan Umum.”","plainTextFormattedCitation":"Republik Indonesia, “Undang-Undang Republik Indonesia Nomor 7 Tahun 2017 Tentang Pemilahan Umum.”","previouslyFormattedCitation":"(Republik Indonesia, 2017)"},"properties":{"noteIndex":22},"schema":"https://github.com/citation-style-language/schema/raw/master/csl-citation.json"}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Republik Indonesia, “Undang-Undang Republik Indonesia Nomor 7 Tahun 2017 Tentang Pemilahan Umum.”</w:t>
      </w:r>
      <w:r w:rsidRPr="009F440E">
        <w:rPr>
          <w:rFonts w:ascii="Times New Roman" w:hAnsi="Times New Roman" w:cs="Times New Roman"/>
        </w:rPr>
        <w:fldChar w:fldCharType="end"/>
      </w:r>
      <w:r w:rsidRPr="009F440E">
        <w:rPr>
          <w:rFonts w:ascii="Times New Roman" w:hAnsi="Times New Roman" w:cs="Times New Roman"/>
        </w:rPr>
        <w:t xml:space="preserve"> 2017.</w:t>
      </w:r>
    </w:p>
  </w:footnote>
  <w:footnote w:id="23">
    <w:p w14:paraId="1420819C" w14:textId="66C803DF" w:rsidR="00907790" w:rsidRPr="00C72C82" w:rsidRDefault="00907790"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{"citationItems":[{"id":"ITEM-1","itemData":{"ISSN":"1410-0088","author":[{"dropping-particle":"","family":"Haryani","given":"Riastri","non-dropping-particle":"","parse-names":false,"suffix":""}],"id":"ITEM-1","issued":{"date-parts":[["2023"]]},"title":"Optimalisasi Kewenangan Bawaslu Sebagai Lembaga Pengawas Pemilu dan Lembaga yang Menjalankan Fungsi Peradilan Menurut Undang-Undang Pemilu","type":"article-journal"},"uris":["http://www.mendeley.com/documents/?uuid=000508d2-1d01-4789-8c09-997cb40e6f28"]}],"mendeley":{"formattedCitation":"Riastri Haryani, “Optimalisasi Kewenangan Bawaslu Sebagai Lembaga Pengawas Pemilu Dan Lembaga Yang Menjalankan Fungsi Peradilan Menurut Undang-Undang Pemilu,” 2023.","plainTextFormattedCitation":"Riastri Haryani, “Optimalisasi Kewenangan Bawaslu Sebagai Lembaga Pengawas Pemilu Dan Lembaga Yang Menjalankan Fungsi Peradilan Menurut Undang-Undang Pemilu,” 2023.","previouslyFormattedCitation":"(Haryani, 2023)"},"properties":{"noteIndex":23},"schema":"https://github.com/citation-style-language/schema/raw/master/csl-citation.json"}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Riastri Haryani, “Optimalisasi Kewenangan Bawaslu Sebagai Lembaga Pengawas Pemilu Dan Lembaga Yang Menjalankan Fungsi Peradilan Menurut Undang-Undang Pemilu,” 2023.</w:t>
      </w:r>
      <w:r w:rsidRPr="009F440E">
        <w:rPr>
          <w:rFonts w:ascii="Times New Roman" w:hAnsi="Times New Roman" w:cs="Times New Roman"/>
        </w:rPr>
        <w:fldChar w:fldCharType="end"/>
      </w:r>
      <w:r w:rsidRPr="009F440E">
        <w:rPr>
          <w:rFonts w:ascii="Times New Roman" w:hAnsi="Times New Roman" w:cs="Times New Roman"/>
        </w:rPr>
        <w:t>, 2023.</w:t>
      </w:r>
    </w:p>
  </w:footnote>
  <w:footnote w:id="24">
    <w:p w14:paraId="63B0CBED" w14:textId="5D582C6B" w:rsidR="00907790" w:rsidRPr="00403CA2" w:rsidRDefault="00907790" w:rsidP="00752019">
      <w:pPr>
        <w:pStyle w:val="FootnoteText"/>
        <w:jc w:val="both"/>
        <w:rPr>
          <w:rFonts w:ascii="Times New Roman" w:hAnsi="Times New Roman" w:cs="Times New Roman"/>
        </w:rPr>
      </w:pPr>
      <w:r w:rsidRPr="00403CA2">
        <w:rPr>
          <w:rStyle w:val="FootnoteReference"/>
          <w:rFonts w:ascii="Times New Roman" w:hAnsi="Times New Roman" w:cs="Times New Roman"/>
        </w:rPr>
        <w:footnoteRef/>
      </w:r>
      <w:r w:rsidRPr="00403CA2">
        <w:rPr>
          <w:rFonts w:ascii="Times New Roman" w:hAnsi="Times New Roman" w:cs="Times New Roman"/>
        </w:rPr>
        <w:t xml:space="preserve"> </w:t>
      </w:r>
      <w:r w:rsidRPr="00403CA2">
        <w:rPr>
          <w:rFonts w:ascii="Times New Roman" w:hAnsi="Times New Roman" w:cs="Times New Roman"/>
        </w:rPr>
        <w:fldChar w:fldCharType="begin" w:fldLock="1"/>
      </w:r>
      <w:r w:rsidR="009F440E">
        <w:rPr>
          <w:rFonts w:ascii="Times New Roman" w:hAnsi="Times New Roman" w:cs="Times New Roman"/>
        </w:rPr>
        <w:instrText>ADDIN CSL_CITATION {"citationItems":[{"id":"ITEM-1","itemData":{"abstract":"Laporan resmi Bawaslu yang memuat analisis tingkat kerawanan pemilu dan pemilihan serentak tahun 2024 di Indonesia.","author":[{"dropping-particle":"","family":"Badan Pengawas Pemilihan Umum (BAWASLU)","given":"","non-dropping-particle":"","parse-names":false,"suffix":""}],"id":"ITEM-1","issued":{"date-parts":[["2023"]]},"publisher":"Bawaslu Republik Indonesia","publisher-place":"Jakarta","title":"Indeks Kerawanan Pemilu Dan Pemilihan Serentak 2024","type":"book"},"uris":["http://www.mendeley.com/documents/?uuid=6a57f1ef-b5e8-4237-9517-754dd8df3514"]}],"mendeley":{"formattedCitation":"Badan Pengawas Pemilihan Umum (BAWASLU), &lt;i&gt;Indeks Kerawanan Pemilu Dan Pemilihan Serentak 2024&lt;/i&gt;.","plainTextFormattedCitation":"Badan Pengawas Pemilihan Umum (BAWASLU), Indeks Kerawanan Pemilu Dan Pemilihan Serentak 2024.","previouslyFormattedCitation":"(Badan Pengawas Pemilihan Umum (BAWASLU), 2023)"},"properties":{"noteIndex":24},"schema":"https://github.com/citation-style-language/schema/raw/master/csl-citation.json"}</w:instrText>
      </w:r>
      <w:r w:rsidRPr="00403CA2">
        <w:rPr>
          <w:rFonts w:ascii="Times New Roman" w:hAnsi="Times New Roman" w:cs="Times New Roman"/>
        </w:rPr>
        <w:fldChar w:fldCharType="separate"/>
      </w:r>
      <w:r w:rsidR="009F440E" w:rsidRPr="009F440E">
        <w:rPr>
          <w:rFonts w:ascii="Times New Roman" w:hAnsi="Times New Roman" w:cs="Times New Roman"/>
          <w:noProof/>
        </w:rPr>
        <w:t xml:space="preserve">Badan Pengawas Pemilihan Umum (BAWASLU), </w:t>
      </w:r>
      <w:r w:rsidR="009F440E" w:rsidRPr="009F440E">
        <w:rPr>
          <w:rFonts w:ascii="Times New Roman" w:hAnsi="Times New Roman" w:cs="Times New Roman"/>
          <w:i/>
          <w:noProof/>
        </w:rPr>
        <w:t>Indeks Kerawanan Pemilu Dan Pemilihan Serentak 2024</w:t>
      </w:r>
      <w:r w:rsidR="009F440E" w:rsidRPr="009F440E">
        <w:rPr>
          <w:rFonts w:ascii="Times New Roman" w:hAnsi="Times New Roman" w:cs="Times New Roman"/>
          <w:noProof/>
        </w:rPr>
        <w:t>.</w:t>
      </w:r>
      <w:r w:rsidRPr="00403CA2">
        <w:rPr>
          <w:rFonts w:ascii="Times New Roman" w:hAnsi="Times New Roman" w:cs="Times New Roman"/>
        </w:rPr>
        <w:fldChar w:fldCharType="end"/>
      </w:r>
      <w:r w:rsidRPr="00403CA2">
        <w:rPr>
          <w:rFonts w:ascii="Times New Roman" w:hAnsi="Times New Roman" w:cs="Times New Roman"/>
        </w:rPr>
        <w:t>, 2023.</w:t>
      </w:r>
    </w:p>
  </w:footnote>
  <w:footnote w:id="25">
    <w:p w14:paraId="675AABF9" w14:textId="199E7727" w:rsidR="00FA787A" w:rsidRPr="009F440E" w:rsidRDefault="00FA787A"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{"citationItems":[{"id":"ITEM-1","itemData":{"author":[{"dropping-particle":"","family":"Sibuea","given":"Harris Y P","non-dropping-particle":"","parse-names":false,"suffix":""}],"id":"ITEM-1","issue":"3","issued":{"date-parts":[["2024"]]},"title":"Efektivitas Hukum Kewenangan Bawaslu Atas Pidana Pemilu","type":"article-journal","volume":"XVI"},"uris":["http://www.mendeley.com/documents/?uuid=3ee721f7-2aa9-4dc5-97a1-252b8a98a49d"]}],"mendeley":{"formattedCitation":"Sibuea, “Efektivitas Hukum Kewenangan Bawaslu Atas Pidana Pemilu.”","plainTextFormattedCitation":"Sibuea, “Efektivitas Hukum Kewenangan Bawaslu Atas Pidana Pemilu.”","previouslyFormattedCitation":"(Sibuea, 2024)"},"properties":{"noteIndex":25},"schema":"https://github.com/citation-style-language/schema/raw/master/csl-citation.json"}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Sibuea, “Efektivitas Hukum Kewenangan Bawaslu Atas Pidana Pemilu.”</w:t>
      </w:r>
      <w:r w:rsidRPr="009F440E">
        <w:rPr>
          <w:rFonts w:ascii="Times New Roman" w:hAnsi="Times New Roman" w:cs="Times New Roman"/>
        </w:rPr>
        <w:fldChar w:fldCharType="end"/>
      </w:r>
      <w:r w:rsidRPr="009F440E">
        <w:rPr>
          <w:rFonts w:ascii="Times New Roman" w:hAnsi="Times New Roman" w:cs="Times New Roman"/>
        </w:rPr>
        <w:t>, 2024</w:t>
      </w:r>
    </w:p>
  </w:footnote>
  <w:footnote w:id="26">
    <w:p w14:paraId="37C20E14" w14:textId="3B66A27C" w:rsidR="00FA787A" w:rsidRPr="009F440E" w:rsidRDefault="00FA787A"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{"citationItems":[{"id":"ITEM-1","itemData":{"ISSN":"1410-0088","author":[{"dropping-particle":"","family":"Haryani","given":"Riastri","non-dropping-particle":"","parse-names":false,"suffix":""}],"id":"ITEM-1","issued":{"date-parts":[["2023"]]},"title":"Optimalisasi Kewenangan Bawaslu Sebagai Lembaga Pengawas Pemilu dan Lembaga yang Menjalankan Fungsi Peradilan Menurut Undang-Undang Pemilu","type":"article-journal"},"uris":["http://www.mendeley.com/documents/?uuid=000508d2-1d01-4789-8c09-997cb40e6f28"]}],"mendeley":{"formattedCitation":"Haryani, “Optimalisasi Kewenangan Bawaslu Sebagai Lembaga Pengawas Pemilu Dan Lembaga Yang Menjalankan Fungsi Peradilan Menurut Undang-Undang Pemilu.”","plainTextFormattedCitation":"Haryani, “Optimalisasi Kewenangan Bawaslu Sebagai Lembaga Pengawas Pemilu Dan Lembaga Yang Menjalankan Fungsi Peradilan Menurut Undang-Undang Pemilu.”","previouslyFormattedCitation":"(Haryani, 2023)"},"properties":{"noteIndex":26},"schema":"https://github.com/citation-style-language/schema/raw/master/csl-citation.json"}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Haryani, “Optimalisasi Kewenangan Bawaslu Sebagai Lembaga Pengawas Pemilu Dan Lembaga Yang Menjalankan Fungsi Peradilan Menurut Undang-Undang Pemilu.”</w:t>
      </w:r>
      <w:r w:rsidRPr="009F440E">
        <w:rPr>
          <w:rFonts w:ascii="Times New Roman" w:hAnsi="Times New Roman" w:cs="Times New Roman"/>
        </w:rPr>
        <w:fldChar w:fldCharType="end"/>
      </w:r>
      <w:r w:rsidRPr="009F440E">
        <w:rPr>
          <w:rFonts w:ascii="Times New Roman" w:hAnsi="Times New Roman" w:cs="Times New Roman"/>
        </w:rPr>
        <w:t>, 2023</w:t>
      </w:r>
    </w:p>
  </w:footnote>
  <w:footnote w:id="27">
    <w:p w14:paraId="15E4C213" w14:textId="53275D1D"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{"citationItems":[{"id":"ITEM-1","itemData":{"author":[{"dropping-particle":"","family":"Riski","given":"Riski","non-dropping-particle":"","parse-names":false,"suffix":""},{"dropping-particle":"","family":"Husen","given":"La Ode","non-dropping-particle":"","parse-names":false,"suffix":""},{"dropping-particle":"","family":"Said","given":"Muhammad Fachri","non-dropping-particle":"","parse-names":false,"suffix":""}],"id":"ITEM-1","issued":{"date-parts":[["2025"]]},"title":"Analisis Hukum Tugas Dan Wewenang Bawaslu Kabupaten Soppeng Dalam Penegakan Tindak Pidana Pemilu Pada Pelaksanaan Pilkada","type":"article-journal"},"uris":["http://www.mendeley.com/documents/?uuid=4052b60d-99a0-4b51-aaf4-e376fe954177"]}],"mendeley":{"formattedCitation":"Riski Riski, La Ode Husen, and Muhammad Fachri Said, “Analisis Hukum Tugas Dan Wewenang Bawaslu Kabupaten Soppeng Dalam Penegakan Tindak Pidana Pemilu Pada Pelaksanaan Pilkada,” 2025.","plainTextFormattedCitation":"Riski Riski, La Ode Husen, and Muhammad Fachri Said, “Analisis Hukum Tugas Dan Wewenang Bawaslu Kabupaten Soppeng Dalam Penegakan Tindak Pidana Pemilu Pada Pelaksanaan Pilkada,” 2025.","previouslyFormattedCitation":"(Riski et al., 2025)"},"properties":{"noteIndex":27},"schema":"https://github.com/citation-style-language/schema/raw/master/csl-citation.json"}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Riski Riski, La Ode Husen, and Muhammad Fachri Said, “Analisis Hukum Tugas Dan Wewenang Bawaslu Kabupaten Soppeng Dalam Penegakan Tindak Pidana Pemilu Pada Pelaksanaan Pilkada,” 2025.</w:t>
      </w:r>
      <w:r w:rsidRPr="009F440E">
        <w:rPr>
          <w:rFonts w:ascii="Times New Roman" w:hAnsi="Times New Roman" w:cs="Times New Roman"/>
        </w:rPr>
        <w:fldChar w:fldCharType="end"/>
      </w:r>
    </w:p>
  </w:footnote>
  <w:footnote w:id="28">
    <w:p w14:paraId="079AA19F" w14:textId="6C08FB57" w:rsidR="00471DD6" w:rsidRPr="00403CA2" w:rsidRDefault="00471DD6"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{"citationItems":[{"id":"ITEM-1","itemData":{"author":[{"dropping-particle":"","family":"Zebua","given":"Asli Desani","non-dropping-particle":"","parse-names":false,"suffix":""}],"id":"ITEM-1","issued":{"date-parts":[["2024"]]},"title":"Penyelesaian Tindak Pidana Pemilu Melalui Sentra Penegakan Hukum Terpadu Di Bawaslu Kabupaten Nias Selatan","type":"article-journal"},"uris":["http://www.mendeley.com/documents/?uuid=9321a72d-484f-4834-8ce8-d69d507bc24d"]}],"mendeley":{"formattedCitation":"Asli Desani Zebua, “Penyelesaian Tindak Pidana Pemilu Melalui Sentra Penegakan Hukum Terpadu Di Bawaslu Kabupaten Nias Selatan,” 2024, https://jurnal.uniraya.ac.id/index.php/JPHUKUM/article/view/1258%0Ahttps://jurnal.uniraya.ac.id/index.php/JPHUKUM/article/download/1258/1074.","plainTextFormattedCitation":"Asli Desani Zebua, “Penyelesaian Tindak Pidana Pemilu Melalui Sentra Penegakan Hukum Terpadu Di Bawaslu Kabupaten Nias Selatan,” 2024, https://jurnal.uniraya.ac.id/index.php/JPHUKUM/article/view/1258%0Ahttps://jurnal.uniraya.ac.id/index.php/JPHUKUM/article/download/1258/1074.","previouslyFormattedCitation":"(Zebua, 2024)"},"properties":{"noteIndex":28},"schema":"https://github.com/citation-style-language/schema/raw/master/csl-citation.json"}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Asli Desani Zebua, “Penyelesaian Tindak Pidana Pemilu Melalui Sentra Penegakan Hukum Terpadu Di Bawaslu Kabupaten Nias Selatan,” 2024, https://jurnal.uniraya.ac.id/index.php/JPHUKUM/article/view/1258%0Ahttps://jurnal.uniraya.ac.id/index.php/JPHUKUM/article/download/1258/1074.</w:t>
      </w:r>
      <w:r w:rsidRPr="009F440E">
        <w:rPr>
          <w:rFonts w:ascii="Times New Roman" w:hAnsi="Times New Roman" w:cs="Times New Roman"/>
        </w:rPr>
        <w:fldChar w:fldCharType="end"/>
      </w:r>
      <w:r w:rsidRPr="009F440E">
        <w:rPr>
          <w:rFonts w:ascii="Times New Roman" w:hAnsi="Times New Roman" w:cs="Times New Roman"/>
        </w:rPr>
        <w:t>, 2024</w:t>
      </w:r>
    </w:p>
  </w:footnote>
  <w:footnote w:id="29">
    <w:p w14:paraId="1F539EA2" w14:textId="47961D7E" w:rsidR="00B35853" w:rsidRPr="009F440E" w:rsidRDefault="00B35853"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{"citationItems":[{"id":"ITEM-1","itemData":{"author":[{"dropping-particle":"","family":"Sibuea","given":"Harris Y P","non-dropping-particle":"","parse-names":false,"suffix":""}],"id":"ITEM-1","issue":"3","issued":{"date-parts":[["2024"]]},"title":"Efektivitas Hukum Kewenangan Bawaslu Atas Pidana Pemilu","type":"article-journal","volume":"XVI"},"uris":["http://www.mendeley.com/documents/?uuid=3ee721f7-2aa9-4dc5-97a1-252b8a98a49d"]}],"mendeley":{"formattedCitation":"Sibuea, “Efektivitas Hukum Kewenangan Bawaslu Atas Pidana Pemilu.”","plainTextFormattedCitation":"Sibuea, “Efektivitas Hukum Kewenangan Bawaslu Atas Pidana Pemilu.”","previouslyFormattedCitation":"(Sibuea, 2024)"},"properties":{"noteIndex":29},"schema":"https://github.com/citation-style-language/schema/raw/master/csl-citation.json"}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Sibuea, “Efektivitas Hukum Kewenangan Bawaslu Atas Pidana Pemilu.”</w:t>
      </w:r>
      <w:r w:rsidRPr="009F440E">
        <w:rPr>
          <w:rFonts w:ascii="Times New Roman" w:hAnsi="Times New Roman" w:cs="Times New Roman"/>
        </w:rPr>
        <w:fldChar w:fldCharType="end"/>
      </w:r>
      <w:r w:rsidRPr="009F440E">
        <w:rPr>
          <w:rFonts w:ascii="Times New Roman" w:hAnsi="Times New Roman" w:cs="Times New Roman"/>
        </w:rPr>
        <w:t>, 2024</w:t>
      </w:r>
    </w:p>
  </w:footnote>
  <w:footnote w:id="30">
    <w:p w14:paraId="2437434D" w14:textId="7A816097" w:rsidR="006F211A" w:rsidRPr="00403CA2" w:rsidRDefault="006F211A"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{"citationItems":[{"id":"ITEM-1","itemData":{"author":[{"dropping-particle":"","family":"Lestanto","given":"Feri Budi","non-dropping-particle":"","parse-names":false,"suffix":""},{"dropping-particle":"","family":"Azhari","given":"Aidul Fitriciada","non-dropping-particle":"","parse-names":false,"suffix":""}],"id":"ITEM-1","issued":{"date-parts":[["2025"]]},"title":"Efektivitas Peran Gakkumdu Dalam Penylesaian Pelanggaran Pemilu 2024 Untuk Mewujudkan Keadilan Elektoral","type":"article-journal"},"uris":["http://www.mendeley.com/documents/?uuid=dc97a5a4-de75-40c9-971a-37b58e9f5eb3"]}],"mendeley":{"formattedCitation":"Feri Budi Lestanto and Aidul Fitriciada Azhari, “Efektivitas Peran Gakkumdu Dalam Penylesaian Pelanggaran Pemilu 2024 Untuk Mewujudkan Keadilan Elektoral,” 2025.","plainTextFormattedCitation":"Feri Budi Lestanto and Aidul Fitriciada Azhari, “Efektivitas Peran Gakkumdu Dalam Penylesaian Pelanggaran Pemilu 2024 Untuk Mewujudkan Keadilan Elektoral,” 2025.","previouslyFormattedCitation":"(Lestanto &amp; Azhari, 2025)"},"properties":{"noteIndex":30},"schema":"https://github.com/citation-style-language/schema/raw/master/csl-citation.json"}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Feri Budi Lestanto and Aidul Fitriciada Azhari, “Efektivitas Peran Gakkumdu Dalam Penylesaian Pelanggaran Pemilu 2024 Untuk Mewujudkan Keadilan Elektoral,” 2025.</w:t>
      </w:r>
      <w:r w:rsidRPr="009F440E">
        <w:rPr>
          <w:rFonts w:ascii="Times New Roman" w:hAnsi="Times New Roman" w:cs="Times New Roman"/>
        </w:rPr>
        <w:fldChar w:fldCharType="end"/>
      </w:r>
      <w:r w:rsidRPr="009F440E">
        <w:rPr>
          <w:rFonts w:ascii="Times New Roman" w:hAnsi="Times New Roman" w:cs="Times New Roman"/>
        </w:rPr>
        <w:t>, 2025</w:t>
      </w:r>
    </w:p>
  </w:footnote>
  <w:footnote w:id="31">
    <w:p w14:paraId="13B13452" w14:textId="7A8CD5A6"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{"citationItems":[{"id":"ITEM-1","itemData":{"author":[{"dropping-particle":"","family":"Anshori","given":"Ikhwan","non-dropping-particle":"","parse-names":false,"suffix":""},{"dropping-particle":"","family":"Permatasari","given":"Ela Kristi","non-dropping-particle":"","parse-names":false,"suffix":""},{"dropping-particle":"","family":"Himawan","given":"Himawan","non-dropping-particle":"","parse-names":false,"suffix":""},{"dropping-particle":"","family":"Ismaya","given":"Sofa","non-dropping-particle":"","parse-names":false,"suffix":""}],"id":"ITEM-1","issued":{"date-parts":[["2021"]]},"title":"Aplikasi Pengawasan Pemilu Berbasis Android (Awaslu)","type":"article-journal"},"uris":["http://www.mendeley.com/documents/?uuid=6a415503-9c65-42b9-bd6b-778e9f491fee"]}],"mendeley":{"formattedCitation":"Ikhwan Anshori et al., “Aplikasi Pengawasan Pemilu Berbasis Android (Awaslu),” 2021.","plainTextFormattedCitation":"Ikhwan Anshori et al., “Aplikasi Pengawasan Pemilu Berbasis Android (Awaslu),” 2021.","previouslyFormattedCitation":"(Anshori et al., 2021)"},"properties":{"noteIndex":31},"schema":"https://github.com/citation-style-language/schema/raw/master/csl-citation.json"}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Ikhwan Anshori et al., “Aplikasi Pengawasan Pemilu Berbasis Android (Awaslu),” 2021.</w:t>
      </w:r>
      <w:r w:rsidRPr="009F440E">
        <w:rPr>
          <w:rFonts w:ascii="Times New Roman" w:hAnsi="Times New Roman" w:cs="Times New Roman"/>
        </w:rPr>
        <w:fldChar w:fldCharType="end"/>
      </w:r>
    </w:p>
  </w:footnote>
  <w:footnote w:id="32">
    <w:p w14:paraId="3F6767AA" w14:textId="24739364" w:rsidR="009F440E" w:rsidRPr="009F440E" w:rsidRDefault="009F440E" w:rsidP="00752019">
      <w:pPr>
        <w:pStyle w:val="FootnoteText"/>
        <w:jc w:val="both"/>
        <w:rPr>
          <w:rFonts w:ascii="Times New Roman" w:hAnsi="Times New Roman" w:cs="Times New Roman"/>
        </w:rPr>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Pr="009F440E">
        <w:rPr>
          <w:rFonts w:ascii="Times New Roman" w:hAnsi="Times New Roman" w:cs="Times New Roman"/>
        </w:rPr>
        <w:instrText>ADDIN CSL_CITATION {"citationItems":[{"id":"ITEM-1","itemData":{"author":[{"dropping-particle":"","family":"Hidayat","given":"Achmad Taufik","non-dropping-particle":"","parse-names":false,"suffix":""},{"dropping-particle":"","family":"Dewantara","given":"Arbi Jaka","non-dropping-particle":"","parse-names":false,"suffix":""},{"dropping-particle":"","family":"Husin","given":"Husin","non-dropping-particle":"","parse-names":false,"suffix":""}],"id":"ITEM-1","issued":{"date-parts":[["2023"]]},"title":"Implementasi Fungsi Pengawasan Pada Pelaksanaan Pemilu (Studi Penelitian Pada Badan Pengawas Pemilu Kota Prabumulih)","type":"article-journal"},"uris":["http://www.mendeley.com/documents/?uuid=3e1739fd-4a29-422b-b9bd-f1bde5d8d043"]}],"mendeley":{"formattedCitation":"Achmad Taufik Hidayat, Arbi Jaka Dewantara, and Husin Husin, “Implementasi Fungsi Pengawasan Pada Pelaksanaan Pemilu (Studi Penelitian Pada Badan Pengawas Pemilu Kota Prabumulih),” 2023.","plainTextFormattedCitation":"Achmad Taufik Hidayat, Arbi Jaka Dewantara, and Husin Husin, “Implementasi Fungsi Pengawasan Pada Pelaksanaan Pemilu (Studi Penelitian Pada Badan Pengawas Pemilu Kota Prabumulih),” 2023.","previouslyFormattedCitation":"(Hidayat et al., 2023)"},"properties":{"noteIndex":32},"schema":"https://github.com/citation-style-language/schema/raw/master/csl-citation.json"}</w:instrText>
      </w:r>
      <w:r w:rsidRPr="009F440E">
        <w:rPr>
          <w:rFonts w:ascii="Times New Roman" w:hAnsi="Times New Roman" w:cs="Times New Roman"/>
        </w:rPr>
        <w:fldChar w:fldCharType="separate"/>
      </w:r>
      <w:r w:rsidRPr="009F440E">
        <w:rPr>
          <w:rFonts w:ascii="Times New Roman" w:hAnsi="Times New Roman" w:cs="Times New Roman"/>
          <w:noProof/>
        </w:rPr>
        <w:t>Achmad Taufik Hidayat, Arbi Jaka Dewantara, and Husin Husin, “Implementasi Fungsi Pengawasan Pada Pelaksanaan Pemilu (Studi Penelitian Pada Badan Pengawas Pemilu Kota Prabumulih),” 2023.</w:t>
      </w:r>
      <w:r w:rsidRPr="009F440E">
        <w:rPr>
          <w:rFonts w:ascii="Times New Roman" w:hAnsi="Times New Roman" w:cs="Times New Roman"/>
        </w:rPr>
        <w:fldChar w:fldCharType="end"/>
      </w:r>
    </w:p>
  </w:footnote>
  <w:footnote w:id="33">
    <w:p w14:paraId="3ED9B5D9" w14:textId="5309DDD7" w:rsidR="00C6746C" w:rsidRDefault="00C6746C" w:rsidP="00752019">
      <w:pPr>
        <w:pStyle w:val="FootnoteText"/>
        <w:jc w:val="both"/>
      </w:pPr>
      <w:r w:rsidRPr="009F440E">
        <w:rPr>
          <w:rStyle w:val="FootnoteReference"/>
          <w:rFonts w:ascii="Times New Roman" w:hAnsi="Times New Roman" w:cs="Times New Roman"/>
        </w:rPr>
        <w:footnoteRef/>
      </w:r>
      <w:r w:rsidRPr="009F440E">
        <w:rPr>
          <w:rFonts w:ascii="Times New Roman" w:hAnsi="Times New Roman" w:cs="Times New Roman"/>
        </w:rPr>
        <w:t xml:space="preserve"> </w:t>
      </w:r>
      <w:r w:rsidRPr="009F440E">
        <w:rPr>
          <w:rFonts w:ascii="Times New Roman" w:hAnsi="Times New Roman" w:cs="Times New Roman"/>
        </w:rPr>
        <w:fldChar w:fldCharType="begin" w:fldLock="1"/>
      </w:r>
      <w:r w:rsidR="009F440E" w:rsidRPr="009F440E">
        <w:rPr>
          <w:rFonts w:ascii="Times New Roman" w:hAnsi="Times New Roman" w:cs="Times New Roman"/>
        </w:rPr>
        <w:instrText>ADDIN CSL_CITATION {"citationItems":[{"id":"ITEM-1","itemData":{"author":[{"dropping-particle":"","family":"Kao","given":"Ryan Adam","non-dropping-particle":"","parse-names":false,"suffix":""},{"dropping-particle":"","family":"Dewi","given":"Sari","non-dropping-particle":"","parse-names":false,"suffix":""},{"dropping-particle":"","family":"Lawwin","given":"Jay","non-dropping-particle":"","parse-names":false,"suffix":""},{"dropping-particle":"","family":"Natasyha","given":"Natasyha","non-dropping-particle":"","parse-names":false,"suffix":""},{"dropping-particle":"","family":"Leen","given":"May","non-dropping-particle":"","parse-names":false,"suffix":""},{"dropping-particle":"","family":"Kerrine","given":"Kerrine","non-dropping-particle":"","parse-names":false,"suffix":""},{"dropping-particle":"","family":"Herman","given":"Herman","non-dropping-particle":"","parse-names":false,"suffix":""},{"dropping-particle":"","family":"Angel","given":"Inne Dasilva","non-dropping-particle":"","parse-names":false,"suffix":""},{"dropping-particle":"","family":"Olivia","given":"Tracy","non-dropping-particle":"","parse-names":false,"suffix":""},{"dropping-particle":"","family":"Sofia","given":"Sofia","non-dropping-particle":"","parse-names":false,"suffix":""},{"dropping-particle":"","family":"Gilbert","given":"Kerdion","non-dropping-particle":"","parse-names":false,"suffix":""},{"dropping-particle":"","family":"NG","given":"Sherly Angelline","non-dropping-particle":"","parse-names":false,"suffix":""},{"dropping-particle":"","family":"Khairunnisa","given":"Indah","non-dropping-particle":"","parse-names":false,"suffix":""},{"dropping-particle":"","family":"Tioputra","given":"Louis Cedric","non-dropping-particle":"","parse-names":false,"suffix":""},{"dropping-particle":"","family":"Fernando","given":"Nelson","non-dropping-particle":"","parse-names":false,"suffix":""},{"dropping-particle":"","family":"Christopher","given":"Christopher","non-dropping-particle":"","parse-names":false,"suffix":""},{"dropping-particle":"","family":"Febriana","given":"Liony","non-dropping-particle":"","parse-names":false,"suffix":""},{"dropping-particle":"","family":"Saputra","given":"Jacky","non-dropping-particle":"","parse-names":false,"suffix":""}],"container-title":"Journal of Citizen Research and Development","id":"ITEM-1","issue":"2","issued":{"date-parts":[["2024"]]},"title":"Analisis Efektivitas Pengawasan Pemilu Dalam Mencegah dan Menanggulangi Kecurangan: Studi Kasus Pemilihan Umum di Indonesia","type":"article-journal","volume":"1"},"uris":["http://www.mendeley.com/documents/?uuid=aaa0c21e-7f4f-47fc-9705-02de5bbefaaa"]}],"mendeley":{"formattedCitation":"Kao et al., “Analisis Efektivitas Pengawasan Pemilu Dalam Mencegah Dan Menanggulangi Kecurangan: Studi Kasus Pemilihan Umum Di Indonesia.”","plainTextFormattedCitation":"Kao et al., “Analisis Efektivitas Pengawasan Pemilu Dalam Mencegah Dan Menanggulangi Kecurangan: Studi Kasus Pemilihan Umum Di Indonesia.”","previouslyFormattedCitation":"(Kao et al., 2024)"},"properties":{"noteIndex":33},"schema":"https://github.com/citation-style-language/schema/raw/master/csl-citation.json"}</w:instrText>
      </w:r>
      <w:r w:rsidRPr="009F440E">
        <w:rPr>
          <w:rFonts w:ascii="Times New Roman" w:hAnsi="Times New Roman" w:cs="Times New Roman"/>
        </w:rPr>
        <w:fldChar w:fldCharType="separate"/>
      </w:r>
      <w:r w:rsidR="009F440E" w:rsidRPr="009F440E">
        <w:rPr>
          <w:rFonts w:ascii="Times New Roman" w:hAnsi="Times New Roman" w:cs="Times New Roman"/>
          <w:noProof/>
        </w:rPr>
        <w:t>Kao et al., “Analisis Efektivitas Pengawasan Pemilu Dalam Mencegah Dan Menanggulangi Kecurangan: Studi Kasus Pemilihan Umum Di Indonesia.”</w:t>
      </w:r>
      <w:r w:rsidRPr="009F440E">
        <w:rPr>
          <w:rFonts w:ascii="Times New Roman" w:hAnsi="Times New Roman" w:cs="Times New Roman"/>
        </w:rPr>
        <w:fldChar w:fldCharType="end"/>
      </w:r>
      <w:r w:rsidRPr="009F440E">
        <w:rPr>
          <w:rFonts w:ascii="Times New Roman" w:hAnsi="Times New Roman" w:cs="Times New Roman"/>
        </w:rPr>
        <w: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475B" w14:textId="77777777" w:rsidR="00AA4103" w:rsidRDefault="00AA4103">
    <w:pPr>
      <w:pStyle w:val="Header"/>
      <w:jc w:val="right"/>
    </w:pPr>
  </w:p>
  <w:p w14:paraId="7D095C33" w14:textId="77777777" w:rsidR="00AA4103" w:rsidRDefault="00AA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195060"/>
      <w:docPartObj>
        <w:docPartGallery w:val="Page Numbers (Top of Page)"/>
        <w:docPartUnique/>
      </w:docPartObj>
    </w:sdtPr>
    <w:sdtEndPr>
      <w:rPr>
        <w:noProof/>
      </w:rPr>
    </w:sdtEndPr>
    <w:sdtContent>
      <w:p w14:paraId="3B56E6E8" w14:textId="77777777" w:rsidR="00AA4103" w:rsidRDefault="00000000">
        <w:pPr>
          <w:pStyle w:val="Header"/>
          <w:jc w:val="right"/>
        </w:pPr>
      </w:p>
    </w:sdtContent>
  </w:sdt>
  <w:p w14:paraId="0FE519FE" w14:textId="77777777" w:rsidR="00AA4103" w:rsidRDefault="00AA4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D44" w14:textId="73126113" w:rsidR="00AA4103" w:rsidRDefault="00AA4103">
    <w:pPr>
      <w:pStyle w:val="Header"/>
      <w:jc w:val="right"/>
    </w:pPr>
  </w:p>
  <w:p w14:paraId="26769B09" w14:textId="77777777" w:rsidR="00AA4103" w:rsidRDefault="00AA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0551"/>
    <w:multiLevelType w:val="hybridMultilevel"/>
    <w:tmpl w:val="E5DCD77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90941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75"/>
    <w:rsid w:val="00033258"/>
    <w:rsid w:val="00036291"/>
    <w:rsid w:val="00055129"/>
    <w:rsid w:val="00090E8B"/>
    <w:rsid w:val="000C0960"/>
    <w:rsid w:val="000C5985"/>
    <w:rsid w:val="000D06DB"/>
    <w:rsid w:val="000F14EC"/>
    <w:rsid w:val="001141D4"/>
    <w:rsid w:val="0014123B"/>
    <w:rsid w:val="001434F3"/>
    <w:rsid w:val="00152854"/>
    <w:rsid w:val="001544EC"/>
    <w:rsid w:val="00161587"/>
    <w:rsid w:val="00162620"/>
    <w:rsid w:val="00193002"/>
    <w:rsid w:val="0019682A"/>
    <w:rsid w:val="001A64B9"/>
    <w:rsid w:val="001A7F70"/>
    <w:rsid w:val="001B00D8"/>
    <w:rsid w:val="001B15A4"/>
    <w:rsid w:val="001B2B23"/>
    <w:rsid w:val="001D2D57"/>
    <w:rsid w:val="001E24EC"/>
    <w:rsid w:val="001E6181"/>
    <w:rsid w:val="001F033E"/>
    <w:rsid w:val="001F6D31"/>
    <w:rsid w:val="00201D1B"/>
    <w:rsid w:val="00216544"/>
    <w:rsid w:val="00220ADF"/>
    <w:rsid w:val="00231BFD"/>
    <w:rsid w:val="00245A4C"/>
    <w:rsid w:val="00255EA1"/>
    <w:rsid w:val="0025671B"/>
    <w:rsid w:val="00283104"/>
    <w:rsid w:val="002A326E"/>
    <w:rsid w:val="002B6D42"/>
    <w:rsid w:val="002D724D"/>
    <w:rsid w:val="002E32B2"/>
    <w:rsid w:val="002E59C0"/>
    <w:rsid w:val="002F0683"/>
    <w:rsid w:val="002F542A"/>
    <w:rsid w:val="00300A9F"/>
    <w:rsid w:val="00334045"/>
    <w:rsid w:val="00335B5F"/>
    <w:rsid w:val="00336296"/>
    <w:rsid w:val="00350058"/>
    <w:rsid w:val="0036533B"/>
    <w:rsid w:val="00366DD4"/>
    <w:rsid w:val="003725CD"/>
    <w:rsid w:val="003A1878"/>
    <w:rsid w:val="003A1D76"/>
    <w:rsid w:val="003A405A"/>
    <w:rsid w:val="003B6436"/>
    <w:rsid w:val="003B7089"/>
    <w:rsid w:val="003E11F6"/>
    <w:rsid w:val="003E478D"/>
    <w:rsid w:val="004026B2"/>
    <w:rsid w:val="00406E3E"/>
    <w:rsid w:val="0040716E"/>
    <w:rsid w:val="004407AA"/>
    <w:rsid w:val="00441956"/>
    <w:rsid w:val="004473B8"/>
    <w:rsid w:val="00460F85"/>
    <w:rsid w:val="00465A09"/>
    <w:rsid w:val="00471DD6"/>
    <w:rsid w:val="0047634F"/>
    <w:rsid w:val="00480DEC"/>
    <w:rsid w:val="00487B8B"/>
    <w:rsid w:val="0049097B"/>
    <w:rsid w:val="004A336D"/>
    <w:rsid w:val="004A7704"/>
    <w:rsid w:val="004B1C12"/>
    <w:rsid w:val="004B6FFB"/>
    <w:rsid w:val="004C0020"/>
    <w:rsid w:val="004C2C6E"/>
    <w:rsid w:val="004D137E"/>
    <w:rsid w:val="004E50CF"/>
    <w:rsid w:val="004F7007"/>
    <w:rsid w:val="00504F8E"/>
    <w:rsid w:val="00511093"/>
    <w:rsid w:val="005372E8"/>
    <w:rsid w:val="00542911"/>
    <w:rsid w:val="00543370"/>
    <w:rsid w:val="00562121"/>
    <w:rsid w:val="005635CD"/>
    <w:rsid w:val="005A2F1F"/>
    <w:rsid w:val="005A6A0A"/>
    <w:rsid w:val="005B625D"/>
    <w:rsid w:val="005C0ABD"/>
    <w:rsid w:val="005C1622"/>
    <w:rsid w:val="005C40DA"/>
    <w:rsid w:val="005D77CF"/>
    <w:rsid w:val="005F03E2"/>
    <w:rsid w:val="0060109C"/>
    <w:rsid w:val="00602414"/>
    <w:rsid w:val="00632F72"/>
    <w:rsid w:val="00656A0F"/>
    <w:rsid w:val="0066013E"/>
    <w:rsid w:val="00667901"/>
    <w:rsid w:val="0068312E"/>
    <w:rsid w:val="00687DF7"/>
    <w:rsid w:val="00690905"/>
    <w:rsid w:val="006A22C4"/>
    <w:rsid w:val="006B65A5"/>
    <w:rsid w:val="006C1D4A"/>
    <w:rsid w:val="006E27E0"/>
    <w:rsid w:val="006F211A"/>
    <w:rsid w:val="0070680F"/>
    <w:rsid w:val="00714DA8"/>
    <w:rsid w:val="0072325E"/>
    <w:rsid w:val="007261B7"/>
    <w:rsid w:val="00726878"/>
    <w:rsid w:val="00752019"/>
    <w:rsid w:val="00752291"/>
    <w:rsid w:val="0075280B"/>
    <w:rsid w:val="00753DFC"/>
    <w:rsid w:val="00771B74"/>
    <w:rsid w:val="00771C57"/>
    <w:rsid w:val="00774A75"/>
    <w:rsid w:val="00793FFE"/>
    <w:rsid w:val="007A569B"/>
    <w:rsid w:val="007C4BCB"/>
    <w:rsid w:val="007F1199"/>
    <w:rsid w:val="007F35F9"/>
    <w:rsid w:val="007F505F"/>
    <w:rsid w:val="00811B76"/>
    <w:rsid w:val="00815CD6"/>
    <w:rsid w:val="00821A4E"/>
    <w:rsid w:val="00833B81"/>
    <w:rsid w:val="008340B9"/>
    <w:rsid w:val="008653BC"/>
    <w:rsid w:val="0086551E"/>
    <w:rsid w:val="008749DF"/>
    <w:rsid w:val="00880E82"/>
    <w:rsid w:val="0089189A"/>
    <w:rsid w:val="0089528A"/>
    <w:rsid w:val="008967D6"/>
    <w:rsid w:val="008B3245"/>
    <w:rsid w:val="008B7DCE"/>
    <w:rsid w:val="008C0242"/>
    <w:rsid w:val="008D0DFD"/>
    <w:rsid w:val="008E6625"/>
    <w:rsid w:val="008F7AD5"/>
    <w:rsid w:val="009004C7"/>
    <w:rsid w:val="009005FF"/>
    <w:rsid w:val="00900B10"/>
    <w:rsid w:val="00907790"/>
    <w:rsid w:val="00910419"/>
    <w:rsid w:val="009154EE"/>
    <w:rsid w:val="009356B5"/>
    <w:rsid w:val="00947971"/>
    <w:rsid w:val="00950A94"/>
    <w:rsid w:val="00951843"/>
    <w:rsid w:val="00953413"/>
    <w:rsid w:val="00957765"/>
    <w:rsid w:val="009647A2"/>
    <w:rsid w:val="00965694"/>
    <w:rsid w:val="00973B01"/>
    <w:rsid w:val="00982FE9"/>
    <w:rsid w:val="00995524"/>
    <w:rsid w:val="009D1299"/>
    <w:rsid w:val="009D5BE0"/>
    <w:rsid w:val="009E6ED9"/>
    <w:rsid w:val="009F440E"/>
    <w:rsid w:val="00A27F16"/>
    <w:rsid w:val="00A323C6"/>
    <w:rsid w:val="00A4029B"/>
    <w:rsid w:val="00A43734"/>
    <w:rsid w:val="00A5299F"/>
    <w:rsid w:val="00A63FAF"/>
    <w:rsid w:val="00A70723"/>
    <w:rsid w:val="00A86B8E"/>
    <w:rsid w:val="00A96D83"/>
    <w:rsid w:val="00AA2B7F"/>
    <w:rsid w:val="00AA2F97"/>
    <w:rsid w:val="00AA4103"/>
    <w:rsid w:val="00AB1357"/>
    <w:rsid w:val="00AC6E69"/>
    <w:rsid w:val="00AC6FA4"/>
    <w:rsid w:val="00AD402A"/>
    <w:rsid w:val="00B156F5"/>
    <w:rsid w:val="00B21E63"/>
    <w:rsid w:val="00B2321C"/>
    <w:rsid w:val="00B35853"/>
    <w:rsid w:val="00B70786"/>
    <w:rsid w:val="00B75B14"/>
    <w:rsid w:val="00BC18A0"/>
    <w:rsid w:val="00BC5D50"/>
    <w:rsid w:val="00BC7292"/>
    <w:rsid w:val="00BE29A2"/>
    <w:rsid w:val="00BE412C"/>
    <w:rsid w:val="00BF42E4"/>
    <w:rsid w:val="00C042B4"/>
    <w:rsid w:val="00C15725"/>
    <w:rsid w:val="00C201B1"/>
    <w:rsid w:val="00C2030D"/>
    <w:rsid w:val="00C209A9"/>
    <w:rsid w:val="00C211A9"/>
    <w:rsid w:val="00C47CDE"/>
    <w:rsid w:val="00C576AB"/>
    <w:rsid w:val="00C6746C"/>
    <w:rsid w:val="00C7673B"/>
    <w:rsid w:val="00C82B72"/>
    <w:rsid w:val="00C91CF4"/>
    <w:rsid w:val="00C920F9"/>
    <w:rsid w:val="00C93D16"/>
    <w:rsid w:val="00CB1AB5"/>
    <w:rsid w:val="00CC5209"/>
    <w:rsid w:val="00CD0140"/>
    <w:rsid w:val="00CE14A2"/>
    <w:rsid w:val="00D03188"/>
    <w:rsid w:val="00D23231"/>
    <w:rsid w:val="00D30D3F"/>
    <w:rsid w:val="00D462A5"/>
    <w:rsid w:val="00D526E6"/>
    <w:rsid w:val="00D62988"/>
    <w:rsid w:val="00D8360F"/>
    <w:rsid w:val="00D8671D"/>
    <w:rsid w:val="00DA5044"/>
    <w:rsid w:val="00DB12FC"/>
    <w:rsid w:val="00DC0F84"/>
    <w:rsid w:val="00DD744D"/>
    <w:rsid w:val="00DE0C07"/>
    <w:rsid w:val="00DE4F4F"/>
    <w:rsid w:val="00DF242E"/>
    <w:rsid w:val="00E02BA2"/>
    <w:rsid w:val="00E05261"/>
    <w:rsid w:val="00E10566"/>
    <w:rsid w:val="00E25BD2"/>
    <w:rsid w:val="00E2695A"/>
    <w:rsid w:val="00E35D61"/>
    <w:rsid w:val="00E46DF1"/>
    <w:rsid w:val="00E5396C"/>
    <w:rsid w:val="00E60B7C"/>
    <w:rsid w:val="00E65EA7"/>
    <w:rsid w:val="00E67633"/>
    <w:rsid w:val="00E72408"/>
    <w:rsid w:val="00E7272E"/>
    <w:rsid w:val="00E72B7C"/>
    <w:rsid w:val="00E731E6"/>
    <w:rsid w:val="00E739FF"/>
    <w:rsid w:val="00E97B65"/>
    <w:rsid w:val="00EA1EE8"/>
    <w:rsid w:val="00EA2E8D"/>
    <w:rsid w:val="00EC0EAB"/>
    <w:rsid w:val="00EC39BD"/>
    <w:rsid w:val="00ED4713"/>
    <w:rsid w:val="00ED7B8D"/>
    <w:rsid w:val="00EE335D"/>
    <w:rsid w:val="00F21854"/>
    <w:rsid w:val="00F26F98"/>
    <w:rsid w:val="00F512D4"/>
    <w:rsid w:val="00F6015C"/>
    <w:rsid w:val="00F87840"/>
    <w:rsid w:val="00F932E4"/>
    <w:rsid w:val="00F94595"/>
    <w:rsid w:val="00FA6E34"/>
    <w:rsid w:val="00FA7596"/>
    <w:rsid w:val="00FA787A"/>
    <w:rsid w:val="00FE24F1"/>
    <w:rsid w:val="00FF21B7"/>
    <w:rsid w:val="00FF24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D8C5"/>
  <w15:chartTrackingRefBased/>
  <w15:docId w15:val="{7A0AF04E-9858-49BC-9547-B42D592C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A2"/>
    <w:rPr>
      <w:kern w:val="0"/>
      <w:lang w:val="en-US"/>
      <w14:ligatures w14:val="none"/>
    </w:rPr>
  </w:style>
  <w:style w:type="paragraph" w:styleId="Heading1">
    <w:name w:val="heading 1"/>
    <w:basedOn w:val="Normal"/>
    <w:next w:val="Normal"/>
    <w:link w:val="Heading1Char"/>
    <w:uiPriority w:val="9"/>
    <w:qFormat/>
    <w:rsid w:val="00774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A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A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A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A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A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A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A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75"/>
    <w:rPr>
      <w:rFonts w:eastAsiaTheme="majorEastAsia" w:cstheme="majorBidi"/>
      <w:color w:val="272727" w:themeColor="text1" w:themeTint="D8"/>
    </w:rPr>
  </w:style>
  <w:style w:type="paragraph" w:styleId="Title">
    <w:name w:val="Title"/>
    <w:basedOn w:val="Normal"/>
    <w:next w:val="Normal"/>
    <w:link w:val="TitleChar"/>
    <w:uiPriority w:val="10"/>
    <w:qFormat/>
    <w:rsid w:val="00774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75"/>
    <w:pPr>
      <w:spacing w:before="160"/>
      <w:jc w:val="center"/>
    </w:pPr>
    <w:rPr>
      <w:i/>
      <w:iCs/>
      <w:color w:val="404040" w:themeColor="text1" w:themeTint="BF"/>
    </w:rPr>
  </w:style>
  <w:style w:type="character" w:customStyle="1" w:styleId="QuoteChar">
    <w:name w:val="Quote Char"/>
    <w:basedOn w:val="DefaultParagraphFont"/>
    <w:link w:val="Quote"/>
    <w:uiPriority w:val="29"/>
    <w:rsid w:val="00774A75"/>
    <w:rPr>
      <w:i/>
      <w:iCs/>
      <w:color w:val="404040" w:themeColor="text1" w:themeTint="BF"/>
    </w:rPr>
  </w:style>
  <w:style w:type="paragraph" w:styleId="ListParagraph">
    <w:name w:val="List Paragraph"/>
    <w:basedOn w:val="Normal"/>
    <w:uiPriority w:val="34"/>
    <w:qFormat/>
    <w:rsid w:val="00774A75"/>
    <w:pPr>
      <w:ind w:left="720"/>
      <w:contextualSpacing/>
    </w:pPr>
  </w:style>
  <w:style w:type="character" w:styleId="IntenseEmphasis">
    <w:name w:val="Intense Emphasis"/>
    <w:basedOn w:val="DefaultParagraphFont"/>
    <w:uiPriority w:val="21"/>
    <w:qFormat/>
    <w:rsid w:val="00774A75"/>
    <w:rPr>
      <w:i/>
      <w:iCs/>
      <w:color w:val="2F5496" w:themeColor="accent1" w:themeShade="BF"/>
    </w:rPr>
  </w:style>
  <w:style w:type="paragraph" w:styleId="IntenseQuote">
    <w:name w:val="Intense Quote"/>
    <w:basedOn w:val="Normal"/>
    <w:next w:val="Normal"/>
    <w:link w:val="IntenseQuoteChar"/>
    <w:uiPriority w:val="30"/>
    <w:qFormat/>
    <w:rsid w:val="00774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A75"/>
    <w:rPr>
      <w:i/>
      <w:iCs/>
      <w:color w:val="2F5496" w:themeColor="accent1" w:themeShade="BF"/>
    </w:rPr>
  </w:style>
  <w:style w:type="character" w:styleId="IntenseReference">
    <w:name w:val="Intense Reference"/>
    <w:basedOn w:val="DefaultParagraphFont"/>
    <w:uiPriority w:val="32"/>
    <w:qFormat/>
    <w:rsid w:val="00774A75"/>
    <w:rPr>
      <w:b/>
      <w:bCs/>
      <w:smallCaps/>
      <w:color w:val="2F5496" w:themeColor="accent1" w:themeShade="BF"/>
      <w:spacing w:val="5"/>
    </w:rPr>
  </w:style>
  <w:style w:type="paragraph" w:styleId="FootnoteText">
    <w:name w:val="footnote text"/>
    <w:basedOn w:val="Normal"/>
    <w:link w:val="FootnoteTextChar"/>
    <w:unhideWhenUsed/>
    <w:rsid w:val="008B3245"/>
    <w:pPr>
      <w:spacing w:after="0" w:line="240" w:lineRule="auto"/>
    </w:pPr>
    <w:rPr>
      <w:sz w:val="20"/>
      <w:szCs w:val="20"/>
    </w:rPr>
  </w:style>
  <w:style w:type="character" w:customStyle="1" w:styleId="FootnoteTextChar">
    <w:name w:val="Footnote Text Char"/>
    <w:basedOn w:val="DefaultParagraphFont"/>
    <w:link w:val="FootnoteText"/>
    <w:rsid w:val="008B3245"/>
    <w:rPr>
      <w:kern w:val="0"/>
      <w:sz w:val="20"/>
      <w:szCs w:val="20"/>
      <w:lang w:val="en-US"/>
      <w14:ligatures w14:val="none"/>
    </w:rPr>
  </w:style>
  <w:style w:type="character" w:styleId="FootnoteReference">
    <w:name w:val="footnote reference"/>
    <w:aliases w:val="fr,Bookman Old Style,Bold,Footnote Text Char2,Char Char2 Char Char, Char Char2 Char Char"/>
    <w:basedOn w:val="DefaultParagraphFont"/>
    <w:unhideWhenUsed/>
    <w:qFormat/>
    <w:rsid w:val="008B3245"/>
    <w:rPr>
      <w:vertAlign w:val="superscript"/>
    </w:rPr>
  </w:style>
  <w:style w:type="character" w:styleId="Hyperlink">
    <w:name w:val="Hyperlink"/>
    <w:basedOn w:val="DefaultParagraphFont"/>
    <w:uiPriority w:val="99"/>
    <w:unhideWhenUsed/>
    <w:rsid w:val="005D77CF"/>
    <w:rPr>
      <w:color w:val="0563C1" w:themeColor="hyperlink"/>
      <w:u w:val="single"/>
    </w:rPr>
  </w:style>
  <w:style w:type="character" w:customStyle="1" w:styleId="UnresolvedMention1">
    <w:name w:val="Unresolved Mention1"/>
    <w:basedOn w:val="DefaultParagraphFont"/>
    <w:uiPriority w:val="99"/>
    <w:semiHidden/>
    <w:unhideWhenUsed/>
    <w:rsid w:val="005D77CF"/>
    <w:rPr>
      <w:color w:val="605E5C"/>
      <w:shd w:val="clear" w:color="auto" w:fill="E1DFDD"/>
    </w:rPr>
  </w:style>
  <w:style w:type="paragraph" w:styleId="Header">
    <w:name w:val="header"/>
    <w:basedOn w:val="Normal"/>
    <w:link w:val="HeaderChar"/>
    <w:uiPriority w:val="99"/>
    <w:unhideWhenUsed/>
    <w:rsid w:val="003A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878"/>
    <w:rPr>
      <w:kern w:val="0"/>
      <w:lang w:val="en-US"/>
      <w14:ligatures w14:val="none"/>
    </w:rPr>
  </w:style>
  <w:style w:type="paragraph" w:styleId="Footer">
    <w:name w:val="footer"/>
    <w:basedOn w:val="Normal"/>
    <w:link w:val="FooterChar"/>
    <w:uiPriority w:val="99"/>
    <w:unhideWhenUsed/>
    <w:rsid w:val="003A1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878"/>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i.238040019@mail.unp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8246-4098-4276-AFA6-413D6F51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20</Pages>
  <Words>5241</Words>
  <Characters>29877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Azarin Benita Suciani</dc:creator>
  <cp:keywords/>
  <dc:description/>
  <cp:lastModifiedBy>hp_23h7@outlook.com</cp:lastModifiedBy>
  <cp:revision>29</cp:revision>
  <cp:lastPrinted>2025-11-07T01:55:00Z</cp:lastPrinted>
  <dcterms:created xsi:type="dcterms:W3CDTF">2025-11-06T03:44:00Z</dcterms:created>
  <dcterms:modified xsi:type="dcterms:W3CDTF">2025-11-17T13:16:00Z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http://www.zotero.org/styles/african-online-scientific-information-systems-vancouver</vt:lpwstr>
  </property>
  <property fmtid="{D5CDD505-2E9C-101B-9397-08002B2CF9AE}" pid="3" name="Mendeley Recent Style Name 0_1">
    <vt:lpwstr>African Online Scientific Information Systems - Vancouver</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http://www.zotero.org/styles/apa-annotated-bibliography</vt:lpwstr>
  </property>
  <property fmtid="{D5CDD505-2E9C-101B-9397-08002B2CF9AE}" pid="11" name="Mendeley Recent Style Name 4_1">
    <vt:lpwstr>American Psychological Association 7th edition (annotated bibliography)</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http://csl.mendeley.com/styles/606065541/vancouver</vt:lpwstr>
  </property>
  <property fmtid="{D5CDD505-2E9C-101B-9397-08002B2CF9AE}" pid="21" name="Mendeley Recent Style Name 9_1">
    <vt:lpwstr>Vancouver - nadia chairina</vt:lpwstr>
  </property>
  <property fmtid="{D5CDD505-2E9C-101B-9397-08002B2CF9AE}" pid="22" name="Mendeley Document_1">
    <vt:lpwstr>True</vt:lpwstr>
  </property>
  <property fmtid="{D5CDD505-2E9C-101B-9397-08002B2CF9AE}" pid="23" name="Mendeley Unique User Id_1">
    <vt:lpwstr>f449bc85-a30d-36f7-862f-95cf1b435812</vt:lpwstr>
  </property>
  <property fmtid="{D5CDD505-2E9C-101B-9397-08002B2CF9AE}" pid="24" name="Mendeley Citation Style_1">
    <vt:lpwstr>http://www.zotero.org/styles/chicago-fullnote-bibliography</vt:lpwstr>
  </property>
</Properties>
</file>