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46" w:rsidRDefault="00A72D46" w:rsidP="00A72D46">
      <w:pPr>
        <w:jc w:val="center"/>
        <w:rPr>
          <w:rFonts w:ascii="Times New Roman" w:hAnsi="Times New Roman" w:cs="Times New Roman"/>
          <w:b/>
          <w:bCs/>
          <w:sz w:val="24"/>
          <w:szCs w:val="24"/>
          <w:lang w:val="id-ID"/>
        </w:rPr>
      </w:pPr>
      <w:bookmarkStart w:id="0" w:name="_GoBack"/>
      <w:bookmarkEnd w:id="0"/>
    </w:p>
    <w:p w:rsidR="00A72D46" w:rsidRDefault="00A72D46" w:rsidP="00A72D46">
      <w:pPr>
        <w:jc w:val="center"/>
        <w:rPr>
          <w:rFonts w:ascii="Times New Roman" w:hAnsi="Times New Roman" w:cs="Times New Roman"/>
          <w:b/>
          <w:bCs/>
          <w:sz w:val="24"/>
          <w:szCs w:val="24"/>
          <w:lang w:val="id-ID"/>
        </w:rPr>
      </w:pPr>
    </w:p>
    <w:p w:rsidR="00A72D46" w:rsidRPr="00A72D46" w:rsidRDefault="00A72D46" w:rsidP="00A72D46">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JURNAL</w:t>
      </w:r>
    </w:p>
    <w:p w:rsidR="00A72D46" w:rsidRPr="00090550" w:rsidRDefault="00A72D46" w:rsidP="00A72D46">
      <w:pPr>
        <w:spacing w:after="0"/>
        <w:jc w:val="center"/>
        <w:rPr>
          <w:rFonts w:ascii="Times New Roman" w:hAnsi="Times New Roman" w:cs="Times New Roman"/>
          <w:b/>
          <w:bCs/>
          <w:sz w:val="24"/>
          <w:szCs w:val="24"/>
        </w:rPr>
      </w:pPr>
      <w:r w:rsidRPr="00090550">
        <w:rPr>
          <w:rFonts w:ascii="Times New Roman" w:hAnsi="Times New Roman" w:cs="Times New Roman"/>
          <w:b/>
          <w:bCs/>
          <w:sz w:val="24"/>
          <w:szCs w:val="24"/>
        </w:rPr>
        <w:t>PENEGAKAN HUKUM TERHADAP PELAKU TINDAK PIDANA KEKERASAN DALAM RUMAH TANGGA (KDRT)  DI HUBUNGKAN DENGAN UNDANG-UNDANG (UU) NOMOR 23 TAHUN 2004 TENTANG PENGHAPUSAN KEKERASAN DALAM RUMAH TANGGA</w:t>
      </w:r>
    </w:p>
    <w:p w:rsidR="00A72D46" w:rsidRPr="00090550" w:rsidRDefault="00A72D46" w:rsidP="00A72D46">
      <w:pPr>
        <w:jc w:val="center"/>
        <w:rPr>
          <w:rFonts w:ascii="Times New Roman" w:hAnsi="Times New Roman" w:cs="Times New Roman"/>
          <w:b/>
          <w:bCs/>
          <w:sz w:val="24"/>
          <w:szCs w:val="24"/>
        </w:rPr>
      </w:pPr>
    </w:p>
    <w:p w:rsidR="00A72D46" w:rsidRPr="00090550" w:rsidRDefault="00A72D46" w:rsidP="00A72D46">
      <w:pPr>
        <w:jc w:val="center"/>
        <w:rPr>
          <w:rFonts w:ascii="Times New Roman" w:hAnsi="Times New Roman" w:cs="Times New Roman"/>
          <w:sz w:val="24"/>
          <w:szCs w:val="24"/>
        </w:rPr>
      </w:pPr>
    </w:p>
    <w:p w:rsidR="00A72D46" w:rsidRPr="00090550" w:rsidRDefault="00A72D46" w:rsidP="00A72D46">
      <w:pPr>
        <w:jc w:val="center"/>
        <w:rPr>
          <w:rFonts w:ascii="Times New Roman" w:hAnsi="Times New Roman" w:cs="Times New Roman"/>
          <w:b/>
          <w:bCs/>
          <w:sz w:val="24"/>
          <w:szCs w:val="24"/>
        </w:rPr>
      </w:pPr>
      <w:r w:rsidRPr="00090550">
        <w:rPr>
          <w:rFonts w:ascii="Times New Roman" w:hAnsi="Times New Roman" w:cs="Times New Roman"/>
          <w:b/>
          <w:bCs/>
          <w:sz w:val="24"/>
          <w:szCs w:val="24"/>
        </w:rPr>
        <w:t xml:space="preserve">Disusun </w:t>
      </w:r>
      <w:proofErr w:type="gramStart"/>
      <w:r w:rsidRPr="00090550">
        <w:rPr>
          <w:rFonts w:ascii="Times New Roman" w:hAnsi="Times New Roman" w:cs="Times New Roman"/>
          <w:b/>
          <w:bCs/>
          <w:sz w:val="24"/>
          <w:szCs w:val="24"/>
        </w:rPr>
        <w:t>Oleh :</w:t>
      </w:r>
      <w:proofErr w:type="gramEnd"/>
    </w:p>
    <w:p w:rsidR="00A72D46" w:rsidRPr="00090550" w:rsidRDefault="00A72D46" w:rsidP="00A72D46">
      <w:pPr>
        <w:spacing w:after="0"/>
        <w:ind w:left="2880"/>
        <w:rPr>
          <w:rFonts w:ascii="Times New Roman" w:hAnsi="Times New Roman" w:cs="Times New Roman"/>
          <w:sz w:val="24"/>
          <w:szCs w:val="24"/>
        </w:rPr>
      </w:pPr>
      <w:r w:rsidRPr="00090550">
        <w:rPr>
          <w:rFonts w:ascii="Times New Roman" w:hAnsi="Times New Roman" w:cs="Times New Roman"/>
          <w:sz w:val="24"/>
          <w:szCs w:val="24"/>
        </w:rPr>
        <w:t xml:space="preserve">Nama </w:t>
      </w:r>
      <w:r w:rsidRPr="00090550">
        <w:rPr>
          <w:rFonts w:ascii="Times New Roman" w:hAnsi="Times New Roman" w:cs="Times New Roman"/>
          <w:sz w:val="24"/>
          <w:szCs w:val="24"/>
        </w:rPr>
        <w:tab/>
        <w:t xml:space="preserve">   </w:t>
      </w:r>
      <w:r w:rsidRPr="00090550">
        <w:rPr>
          <w:rFonts w:ascii="Times New Roman" w:hAnsi="Times New Roman" w:cs="Times New Roman"/>
          <w:sz w:val="24"/>
          <w:szCs w:val="24"/>
        </w:rPr>
        <w:tab/>
        <w:t>: Siti Zulaeha</w:t>
      </w:r>
    </w:p>
    <w:p w:rsidR="00A72D46" w:rsidRPr="00090550" w:rsidRDefault="00A72D46" w:rsidP="00A72D46">
      <w:pPr>
        <w:spacing w:after="0"/>
        <w:ind w:left="2880"/>
        <w:rPr>
          <w:rFonts w:ascii="Times New Roman" w:hAnsi="Times New Roman" w:cs="Times New Roman"/>
          <w:sz w:val="24"/>
          <w:szCs w:val="24"/>
        </w:rPr>
      </w:pPr>
      <w:r w:rsidRPr="00090550">
        <w:rPr>
          <w:rFonts w:ascii="Times New Roman" w:hAnsi="Times New Roman" w:cs="Times New Roman"/>
          <w:sz w:val="24"/>
          <w:szCs w:val="24"/>
        </w:rPr>
        <w:t>NPM</w:t>
      </w:r>
      <w:r w:rsidRPr="00090550">
        <w:rPr>
          <w:rFonts w:ascii="Times New Roman" w:hAnsi="Times New Roman" w:cs="Times New Roman"/>
          <w:sz w:val="24"/>
          <w:szCs w:val="24"/>
        </w:rPr>
        <w:tab/>
        <w:t xml:space="preserve">            : 218040053</w:t>
      </w:r>
    </w:p>
    <w:p w:rsidR="00A72D46" w:rsidRPr="00090550" w:rsidRDefault="00A72D46" w:rsidP="00A72D46">
      <w:pPr>
        <w:spacing w:after="0"/>
        <w:ind w:left="2160" w:firstLine="720"/>
        <w:rPr>
          <w:rFonts w:ascii="Times New Roman" w:hAnsi="Times New Roman" w:cs="Times New Roman"/>
          <w:sz w:val="24"/>
          <w:szCs w:val="24"/>
        </w:rPr>
      </w:pPr>
      <w:r w:rsidRPr="00090550">
        <w:rPr>
          <w:rFonts w:ascii="Times New Roman" w:hAnsi="Times New Roman" w:cs="Times New Roman"/>
          <w:sz w:val="24"/>
          <w:szCs w:val="24"/>
        </w:rPr>
        <w:t>Konsentrasi     : Hukum Pidana</w:t>
      </w:r>
    </w:p>
    <w:p w:rsidR="00A72D46" w:rsidRPr="00090550" w:rsidRDefault="00A72D46" w:rsidP="00A72D46">
      <w:pPr>
        <w:jc w:val="center"/>
        <w:rPr>
          <w:rFonts w:ascii="Times New Roman" w:hAnsi="Times New Roman" w:cs="Times New Roman"/>
          <w:sz w:val="24"/>
          <w:szCs w:val="24"/>
        </w:rPr>
      </w:pPr>
    </w:p>
    <w:p w:rsidR="00A72D46" w:rsidRPr="00090550" w:rsidRDefault="00A72D46" w:rsidP="00A72D46">
      <w:pPr>
        <w:jc w:val="center"/>
        <w:rPr>
          <w:rFonts w:ascii="Times New Roman" w:hAnsi="Times New Roman" w:cs="Times New Roman"/>
          <w:sz w:val="24"/>
          <w:szCs w:val="24"/>
        </w:rPr>
      </w:pPr>
      <w:r w:rsidRPr="00090550">
        <w:rPr>
          <w:rFonts w:ascii="Times New Roman" w:hAnsi="Times New Roman" w:cs="Times New Roman"/>
          <w:noProof/>
          <w:sz w:val="24"/>
          <w:szCs w:val="24"/>
          <w:lang w:val="id-ID" w:eastAsia="id-ID"/>
        </w:rPr>
        <w:drawing>
          <wp:anchor distT="0" distB="0" distL="114300" distR="114300" simplePos="0" relativeHeight="251659264" behindDoc="1" locked="0" layoutInCell="1" allowOverlap="1" wp14:anchorId="71E500D2" wp14:editId="795D7B8F">
            <wp:simplePos x="0" y="0"/>
            <wp:positionH relativeFrom="margin">
              <wp:posOffset>1862455</wp:posOffset>
            </wp:positionH>
            <wp:positionV relativeFrom="paragraph">
              <wp:posOffset>70485</wp:posOffset>
            </wp:positionV>
            <wp:extent cx="1570672" cy="160522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672" cy="1605226"/>
                    </a:xfrm>
                    <a:prstGeom prst="rect">
                      <a:avLst/>
                    </a:prstGeom>
                  </pic:spPr>
                </pic:pic>
              </a:graphicData>
            </a:graphic>
            <wp14:sizeRelH relativeFrom="page">
              <wp14:pctWidth>0</wp14:pctWidth>
            </wp14:sizeRelH>
            <wp14:sizeRelV relativeFrom="page">
              <wp14:pctHeight>0</wp14:pctHeight>
            </wp14:sizeRelV>
          </wp:anchor>
        </w:drawing>
      </w:r>
    </w:p>
    <w:p w:rsidR="00A72D46" w:rsidRPr="00090550" w:rsidRDefault="00A72D46" w:rsidP="00A72D46">
      <w:pPr>
        <w:jc w:val="center"/>
        <w:rPr>
          <w:rFonts w:ascii="Times New Roman" w:hAnsi="Times New Roman" w:cs="Times New Roman"/>
          <w:sz w:val="24"/>
          <w:szCs w:val="24"/>
        </w:rPr>
      </w:pPr>
    </w:p>
    <w:p w:rsidR="00A72D46" w:rsidRPr="00090550" w:rsidRDefault="00A72D46" w:rsidP="00A72D46">
      <w:pPr>
        <w:jc w:val="center"/>
        <w:rPr>
          <w:rFonts w:ascii="Times New Roman" w:hAnsi="Times New Roman" w:cs="Times New Roman"/>
          <w:sz w:val="24"/>
          <w:szCs w:val="24"/>
        </w:rPr>
      </w:pPr>
    </w:p>
    <w:p w:rsidR="00A72D46" w:rsidRPr="00090550" w:rsidRDefault="00A72D46" w:rsidP="00A72D46">
      <w:pPr>
        <w:jc w:val="center"/>
        <w:rPr>
          <w:rFonts w:ascii="Times New Roman" w:hAnsi="Times New Roman" w:cs="Times New Roman"/>
          <w:sz w:val="24"/>
          <w:szCs w:val="24"/>
        </w:rPr>
      </w:pPr>
    </w:p>
    <w:p w:rsidR="00A72D46" w:rsidRPr="00090550" w:rsidRDefault="00A72D46" w:rsidP="00A72D46">
      <w:pPr>
        <w:jc w:val="center"/>
        <w:rPr>
          <w:rFonts w:ascii="Times New Roman" w:hAnsi="Times New Roman" w:cs="Times New Roman"/>
          <w:sz w:val="24"/>
          <w:szCs w:val="24"/>
        </w:rPr>
      </w:pPr>
    </w:p>
    <w:p w:rsidR="00A72D46" w:rsidRPr="00090550" w:rsidRDefault="00A72D46" w:rsidP="00A72D46">
      <w:pPr>
        <w:jc w:val="center"/>
        <w:rPr>
          <w:rFonts w:ascii="Times New Roman" w:hAnsi="Times New Roman" w:cs="Times New Roman"/>
          <w:sz w:val="24"/>
          <w:szCs w:val="24"/>
        </w:rPr>
      </w:pPr>
    </w:p>
    <w:p w:rsidR="00A72D46" w:rsidRDefault="00A72D46" w:rsidP="00A72D46">
      <w:pPr>
        <w:rPr>
          <w:rFonts w:ascii="Times New Roman" w:hAnsi="Times New Roman" w:cs="Times New Roman"/>
          <w:sz w:val="24"/>
          <w:szCs w:val="24"/>
        </w:rPr>
      </w:pPr>
    </w:p>
    <w:p w:rsidR="00A72D46" w:rsidRPr="00090550" w:rsidRDefault="00A72D46" w:rsidP="00A72D46">
      <w:pPr>
        <w:rPr>
          <w:rFonts w:ascii="Times New Roman" w:hAnsi="Times New Roman" w:cs="Times New Roman"/>
          <w:sz w:val="24"/>
          <w:szCs w:val="24"/>
        </w:rPr>
      </w:pPr>
    </w:p>
    <w:p w:rsidR="00A72D46" w:rsidRPr="00090550" w:rsidRDefault="00A72D46" w:rsidP="00A72D46">
      <w:pPr>
        <w:spacing w:after="0"/>
        <w:jc w:val="center"/>
        <w:rPr>
          <w:rFonts w:ascii="Times New Roman" w:hAnsi="Times New Roman" w:cs="Times New Roman"/>
          <w:b/>
          <w:bCs/>
          <w:sz w:val="24"/>
          <w:szCs w:val="24"/>
        </w:rPr>
      </w:pPr>
      <w:r w:rsidRPr="00090550">
        <w:rPr>
          <w:rFonts w:ascii="Times New Roman" w:hAnsi="Times New Roman" w:cs="Times New Roman"/>
          <w:b/>
          <w:bCs/>
          <w:sz w:val="24"/>
          <w:szCs w:val="24"/>
        </w:rPr>
        <w:t xml:space="preserve">PROGRAM STUDI MAGISTER ILMU HUKUM </w:t>
      </w:r>
    </w:p>
    <w:p w:rsidR="00A72D46" w:rsidRPr="00090550" w:rsidRDefault="00A72D46" w:rsidP="00A72D46">
      <w:pPr>
        <w:spacing w:after="0"/>
        <w:jc w:val="center"/>
        <w:rPr>
          <w:rFonts w:ascii="Times New Roman" w:hAnsi="Times New Roman" w:cs="Times New Roman"/>
          <w:b/>
          <w:bCs/>
          <w:sz w:val="24"/>
          <w:szCs w:val="24"/>
        </w:rPr>
      </w:pPr>
      <w:r w:rsidRPr="00090550">
        <w:rPr>
          <w:rFonts w:ascii="Times New Roman" w:hAnsi="Times New Roman" w:cs="Times New Roman"/>
          <w:b/>
          <w:bCs/>
          <w:sz w:val="24"/>
          <w:szCs w:val="24"/>
        </w:rPr>
        <w:t>PROGRAM PASCASARJANA</w:t>
      </w:r>
    </w:p>
    <w:p w:rsidR="00A72D46" w:rsidRPr="00090550" w:rsidRDefault="00A72D46" w:rsidP="00A72D46">
      <w:pPr>
        <w:spacing w:after="0"/>
        <w:jc w:val="center"/>
        <w:rPr>
          <w:rFonts w:ascii="Times New Roman" w:hAnsi="Times New Roman" w:cs="Times New Roman"/>
          <w:b/>
          <w:bCs/>
          <w:sz w:val="24"/>
          <w:szCs w:val="24"/>
        </w:rPr>
      </w:pPr>
      <w:r w:rsidRPr="00090550">
        <w:rPr>
          <w:rFonts w:ascii="Times New Roman" w:hAnsi="Times New Roman" w:cs="Times New Roman"/>
          <w:b/>
          <w:bCs/>
          <w:sz w:val="24"/>
          <w:szCs w:val="24"/>
        </w:rPr>
        <w:t>UNIVERSITAS PASUNDAN BANDUNG</w:t>
      </w:r>
    </w:p>
    <w:p w:rsidR="00A72D46" w:rsidRDefault="00A72D46" w:rsidP="00A72D46">
      <w:pPr>
        <w:jc w:val="center"/>
        <w:rPr>
          <w:rFonts w:ascii="Times New Roman" w:hAnsi="Times New Roman" w:cs="Times New Roman"/>
          <w:b/>
          <w:bCs/>
          <w:sz w:val="24"/>
          <w:szCs w:val="24"/>
          <w:lang w:val="id-ID"/>
        </w:rPr>
      </w:pPr>
      <w:r>
        <w:rPr>
          <w:rFonts w:ascii="Times New Roman" w:hAnsi="Times New Roman" w:cs="Times New Roman"/>
          <w:b/>
          <w:bCs/>
          <w:sz w:val="24"/>
          <w:szCs w:val="24"/>
        </w:rPr>
        <w:t>2025</w:t>
      </w:r>
    </w:p>
    <w:p w:rsidR="00A72D46" w:rsidRDefault="00A72D46" w:rsidP="00A72D46">
      <w:pPr>
        <w:jc w:val="center"/>
        <w:rPr>
          <w:rFonts w:ascii="Times New Roman" w:hAnsi="Times New Roman" w:cs="Times New Roman"/>
          <w:b/>
          <w:bCs/>
          <w:sz w:val="24"/>
          <w:szCs w:val="24"/>
          <w:lang w:val="id-ID"/>
        </w:rPr>
      </w:pPr>
    </w:p>
    <w:p w:rsidR="00A72D46" w:rsidRDefault="00A72D46" w:rsidP="00A72D46">
      <w:pPr>
        <w:jc w:val="center"/>
        <w:rPr>
          <w:rFonts w:ascii="Times New Roman" w:hAnsi="Times New Roman" w:cs="Times New Roman"/>
          <w:b/>
          <w:bCs/>
          <w:sz w:val="24"/>
          <w:szCs w:val="24"/>
          <w:lang w:val="id-ID"/>
        </w:rPr>
      </w:pPr>
    </w:p>
    <w:p w:rsidR="006F56D8" w:rsidRPr="00A72D46" w:rsidRDefault="00A72D46" w:rsidP="00A72D46">
      <w:pPr>
        <w:pStyle w:val="Heading2"/>
        <w:spacing w:after="240"/>
        <w:jc w:val="center"/>
        <w:rPr>
          <w:rFonts w:ascii="Times New Roman" w:hAnsi="Times New Roman" w:cs="Times New Roman"/>
          <w:color w:val="auto"/>
          <w:sz w:val="24"/>
          <w:szCs w:val="24"/>
        </w:rPr>
      </w:pPr>
      <w:r w:rsidRPr="00A72D46">
        <w:rPr>
          <w:rFonts w:ascii="Times New Roman" w:hAnsi="Times New Roman" w:cs="Times New Roman"/>
          <w:color w:val="auto"/>
          <w:sz w:val="24"/>
          <w:szCs w:val="24"/>
        </w:rPr>
        <w:lastRenderedPageBreak/>
        <w:t>ABSTRAK</w:t>
      </w:r>
    </w:p>
    <w:p w:rsidR="006F56D8" w:rsidRPr="00A72D46" w:rsidRDefault="00C316A0" w:rsidP="00A72D46">
      <w:pPr>
        <w:jc w:val="both"/>
        <w:rPr>
          <w:rFonts w:ascii="Times New Roman" w:hAnsi="Times New Roman" w:cs="Times New Roman"/>
          <w:sz w:val="24"/>
          <w:szCs w:val="24"/>
        </w:rPr>
      </w:pPr>
      <w:r w:rsidRPr="00A72D46">
        <w:rPr>
          <w:rFonts w:ascii="Times New Roman" w:hAnsi="Times New Roman" w:cs="Times New Roman"/>
          <w:sz w:val="24"/>
          <w:szCs w:val="24"/>
        </w:rPr>
        <w:t xml:space="preserve">Penelitian ini bertujuan untuk menganalisis penegakan hukum terhadap pelaku tindak pidana Kekerasan Dalam Rumah Tangga (KDRT) berdasarkan Undang-Undang Nomor 23 Tahun 2004 tentang Penghapusan Kekerasan Dalam Rumah Tangga. </w:t>
      </w:r>
      <w:proofErr w:type="gramStart"/>
      <w:r w:rsidRPr="00A72D46">
        <w:rPr>
          <w:rFonts w:ascii="Times New Roman" w:hAnsi="Times New Roman" w:cs="Times New Roman"/>
          <w:sz w:val="24"/>
          <w:szCs w:val="24"/>
        </w:rPr>
        <w:t>Penelitian ini menggunakan metode</w:t>
      </w:r>
      <w:r w:rsidRPr="00A72D46">
        <w:rPr>
          <w:rFonts w:ascii="Times New Roman" w:hAnsi="Times New Roman" w:cs="Times New Roman"/>
          <w:sz w:val="24"/>
          <w:szCs w:val="24"/>
        </w:rPr>
        <w:t xml:space="preserve"> yuridis normatif dengan pendekatan perundang-undangan dan analisis deskriptif.</w:t>
      </w:r>
      <w:proofErr w:type="gramEnd"/>
      <w:r w:rsidRPr="00A72D46">
        <w:rPr>
          <w:rFonts w:ascii="Times New Roman" w:hAnsi="Times New Roman" w:cs="Times New Roman"/>
          <w:sz w:val="24"/>
          <w:szCs w:val="24"/>
        </w:rPr>
        <w:t xml:space="preserve"> </w:t>
      </w:r>
      <w:proofErr w:type="gramStart"/>
      <w:r w:rsidRPr="00A72D46">
        <w:rPr>
          <w:rFonts w:ascii="Times New Roman" w:hAnsi="Times New Roman" w:cs="Times New Roman"/>
          <w:sz w:val="24"/>
          <w:szCs w:val="24"/>
        </w:rPr>
        <w:t>Hasil penelitian menunjukkan bahwa penegakan hukum terhadap pelaku KDRT belum berjalan optimal karena masih terdapat hambatan baik dari aspek hukum, penegak hukum, sarana dan p</w:t>
      </w:r>
      <w:r w:rsidRPr="00A72D46">
        <w:rPr>
          <w:rFonts w:ascii="Times New Roman" w:hAnsi="Times New Roman" w:cs="Times New Roman"/>
          <w:sz w:val="24"/>
          <w:szCs w:val="24"/>
        </w:rPr>
        <w:t>rasarana, maupun budaya masyarakat.</w:t>
      </w:r>
      <w:proofErr w:type="gramEnd"/>
      <w:r w:rsidRPr="00A72D46">
        <w:rPr>
          <w:rFonts w:ascii="Times New Roman" w:hAnsi="Times New Roman" w:cs="Times New Roman"/>
          <w:sz w:val="24"/>
          <w:szCs w:val="24"/>
        </w:rPr>
        <w:t xml:space="preserve"> </w:t>
      </w:r>
      <w:proofErr w:type="gramStart"/>
      <w:r w:rsidRPr="00A72D46">
        <w:rPr>
          <w:rFonts w:ascii="Times New Roman" w:hAnsi="Times New Roman" w:cs="Times New Roman"/>
          <w:sz w:val="24"/>
          <w:szCs w:val="24"/>
        </w:rPr>
        <w:t>Faktor-faktor tersebut menyebabkan korban sering tidak melapor dan aparat penegak hukum mengalami kesulitan dalam pembuktian.</w:t>
      </w:r>
      <w:proofErr w:type="gramEnd"/>
      <w:r w:rsidRPr="00A72D46">
        <w:rPr>
          <w:rFonts w:ascii="Times New Roman" w:hAnsi="Times New Roman" w:cs="Times New Roman"/>
          <w:sz w:val="24"/>
          <w:szCs w:val="24"/>
        </w:rPr>
        <w:t xml:space="preserve"> </w:t>
      </w:r>
      <w:proofErr w:type="gramStart"/>
      <w:r w:rsidRPr="00A72D46">
        <w:rPr>
          <w:rFonts w:ascii="Times New Roman" w:hAnsi="Times New Roman" w:cs="Times New Roman"/>
          <w:sz w:val="24"/>
          <w:szCs w:val="24"/>
        </w:rPr>
        <w:t>Upaya yang perlu dilakukan meliputi peningkatan kesadaran hukum masyarakat, pelatihan aparat p</w:t>
      </w:r>
      <w:r w:rsidRPr="00A72D46">
        <w:rPr>
          <w:rFonts w:ascii="Times New Roman" w:hAnsi="Times New Roman" w:cs="Times New Roman"/>
          <w:sz w:val="24"/>
          <w:szCs w:val="24"/>
        </w:rPr>
        <w:t>enegak hukum, serta peningkatan sosialisasi terhadap ketentuan UU No. 23 Tahun 2004.</w:t>
      </w:r>
      <w:proofErr w:type="gramEnd"/>
      <w:r w:rsidRPr="00A72D46">
        <w:rPr>
          <w:rFonts w:ascii="Times New Roman" w:hAnsi="Times New Roman" w:cs="Times New Roman"/>
          <w:sz w:val="24"/>
          <w:szCs w:val="24"/>
        </w:rPr>
        <w:t xml:space="preserve"> </w:t>
      </w:r>
      <w:proofErr w:type="gramStart"/>
      <w:r w:rsidRPr="00A72D46">
        <w:rPr>
          <w:rFonts w:ascii="Times New Roman" w:hAnsi="Times New Roman" w:cs="Times New Roman"/>
          <w:sz w:val="24"/>
          <w:szCs w:val="24"/>
        </w:rPr>
        <w:t>Dengan demikian, diharapkan terwujud perlindungan hukum yang efektif bagi korban KDRT dan penegakan hukum yang adil serta bermanfaat bagi masyarakat.</w:t>
      </w:r>
      <w:proofErr w:type="gramEnd"/>
    </w:p>
    <w:p w:rsidR="006F56D8" w:rsidRPr="00A72D46" w:rsidRDefault="00C316A0" w:rsidP="00A72D46">
      <w:pPr>
        <w:jc w:val="both"/>
        <w:rPr>
          <w:rFonts w:ascii="Times New Roman" w:hAnsi="Times New Roman" w:cs="Times New Roman"/>
          <w:b/>
          <w:sz w:val="24"/>
          <w:szCs w:val="24"/>
        </w:rPr>
      </w:pPr>
      <w:r w:rsidRPr="00A72D46">
        <w:rPr>
          <w:rFonts w:ascii="Times New Roman" w:hAnsi="Times New Roman" w:cs="Times New Roman"/>
          <w:b/>
          <w:sz w:val="24"/>
          <w:szCs w:val="24"/>
        </w:rPr>
        <w:t>Kata Kunci: Penegakan</w:t>
      </w:r>
      <w:r w:rsidRPr="00A72D46">
        <w:rPr>
          <w:rFonts w:ascii="Times New Roman" w:hAnsi="Times New Roman" w:cs="Times New Roman"/>
          <w:b/>
          <w:sz w:val="24"/>
          <w:szCs w:val="24"/>
        </w:rPr>
        <w:t xml:space="preserve"> Hukum, Kekerasan Dalam Rumah Tangga, Perlindungan Hukum, Undang-Undang No. 23 Tahun 2004.</w:t>
      </w:r>
    </w:p>
    <w:p w:rsidR="00A72D46" w:rsidRPr="00A72D46" w:rsidRDefault="00A72D46" w:rsidP="00A72D46">
      <w:pPr>
        <w:pStyle w:val="NormalWeb"/>
        <w:jc w:val="center"/>
        <w:rPr>
          <w:b/>
        </w:rPr>
      </w:pPr>
      <w:r w:rsidRPr="00A72D46">
        <w:rPr>
          <w:b/>
        </w:rPr>
        <w:t>ABSTRACT</w:t>
      </w:r>
    </w:p>
    <w:p w:rsidR="00A72D46" w:rsidRDefault="00A72D46" w:rsidP="00A72D46">
      <w:pPr>
        <w:pStyle w:val="NormalWeb"/>
        <w:jc w:val="both"/>
        <w:rPr>
          <w:b/>
        </w:rPr>
      </w:pPr>
      <w:r>
        <w:t>This study aims to analyze the law enforcement against perpetrators of Domestic Violence (DV) based on Law Number 23 of 2004 concerning the Elimination of Domestic Violence. The research employs a normative juridical method with a statutory approach and descriptive analysis. The results show that law enforcement against DV perpetrators has not been optimal due to several obstacles, including legal factors, law enforcement officers, facilities and infrastructure, as well as cultural aspects of society. These factors often cause victims not to report incidents and make it difficult for law enforcement officials to provide evidence. Efforts that need to be undertaken include increasing public legal awareness, providing training for law enforcement officers, and enhancing the dissemination of information about the provisions of Law No. 23 of 2004. Thus, it is expected that effective legal protection for DV victims and fair and beneficial law enforcement for society can be achieved.</w:t>
      </w:r>
      <w:r>
        <w:br/>
      </w:r>
      <w:r w:rsidRPr="00A72D46">
        <w:rPr>
          <w:rStyle w:val="Strong"/>
        </w:rPr>
        <w:t>Keywords:</w:t>
      </w:r>
      <w:r w:rsidRPr="00A72D46">
        <w:rPr>
          <w:b/>
        </w:rPr>
        <w:t xml:space="preserve"> Law Enforcement, Domestic Violence, Legal Protection, Law No. 23 of 2004.</w:t>
      </w:r>
    </w:p>
    <w:p w:rsidR="00A72D46" w:rsidRPr="00A72D46" w:rsidRDefault="00A72D46" w:rsidP="00A72D46">
      <w:pPr>
        <w:pStyle w:val="NormalWeb"/>
        <w:jc w:val="center"/>
        <w:rPr>
          <w:b/>
        </w:rPr>
      </w:pPr>
      <w:r w:rsidRPr="00A72D46">
        <w:rPr>
          <w:b/>
        </w:rPr>
        <w:t>ABSTRAK</w:t>
      </w:r>
    </w:p>
    <w:p w:rsidR="00A72D46" w:rsidRDefault="00A72D46" w:rsidP="00A72D46">
      <w:pPr>
        <w:pStyle w:val="NormalWeb"/>
        <w:jc w:val="both"/>
      </w:pPr>
      <w:r>
        <w:t xml:space="preserve">Panilitian ieu boga tujuan pikeun nganalisis penegakan hukum ka para palaku Kekerasan Dalam Rumah Tangga (KDRT) dumasar kana Undang-Undang Nomor 23 Taun 2004 ngeunaan Panghapusan Kekerasan Dalam Rumah Tangga. Panalungtikan ieu migunakeun métode yuridis normatif kalayan pendekatan undang-undang sarta analisis </w:t>
      </w:r>
      <w:r>
        <w:lastRenderedPageBreak/>
        <w:t>déskriptif. Hasil panalungtikan nunjukkeun yén penegakan hukum ka palaku KDRT can lumangsung sacara optimal lantaran masih aya sababaraha halangan, boh tina faktor hukum, aparat penegak hukum, sarana jeung prasarana, ogé tina budaya masarakat. Faktor-faktor éta mindeng nyababkeun korban teu ngalaporkeun kajadian sarta nyieun héséna aparat penegak hukum dina ngabuktikeun perkara.</w:t>
      </w:r>
      <w:r>
        <w:br/>
        <w:t>Upaya anu kudu dilakukeun di antarana nyaéta ngaronjatkeun kasadaran hukum masarakat, méré palatihan pikeun aparat penegak hukum, jeung ningkatkeun sosialisasi ngeunaan eusi jeung ketentuan dina Undang-Undang Nomor 23 Taun 2004. Ku kituna, diarepkeun bisa ngawujudkeun perlindungan hukum anu épéktif pikeun korban KDRT sarta penegakan hukum anu adil jeung mangpaat pikeun masarakat.</w:t>
      </w:r>
    </w:p>
    <w:p w:rsidR="00C316A0" w:rsidRDefault="00A72D46" w:rsidP="00C316A0">
      <w:pPr>
        <w:pStyle w:val="NormalWeb"/>
        <w:jc w:val="both"/>
        <w:rPr>
          <w:b/>
        </w:rPr>
      </w:pPr>
      <w:r w:rsidRPr="00A72D46">
        <w:rPr>
          <w:rStyle w:val="Strong"/>
        </w:rPr>
        <w:t>Kecap Konci:</w:t>
      </w:r>
      <w:r w:rsidRPr="00A72D46">
        <w:rPr>
          <w:b/>
        </w:rPr>
        <w:t xml:space="preserve"> Penegakan Hukum, Kekerasan Dalam Rumah Tangga, Perlindungan Hukum, Undang-Undang Nomor 23 Taun 2004.</w:t>
      </w:r>
    </w:p>
    <w:p w:rsidR="00C316A0" w:rsidRDefault="00C316A0" w:rsidP="00C316A0">
      <w:pPr>
        <w:pStyle w:val="NormalWeb"/>
        <w:tabs>
          <w:tab w:val="left" w:pos="426"/>
        </w:tabs>
        <w:jc w:val="both"/>
        <w:rPr>
          <w:b/>
        </w:rPr>
      </w:pPr>
      <w:r w:rsidRPr="00C316A0">
        <w:rPr>
          <w:b/>
        </w:rPr>
        <w:t>PENDAHULUAN</w:t>
      </w:r>
    </w:p>
    <w:p w:rsidR="00C316A0" w:rsidRDefault="00BF2574" w:rsidP="00C316A0">
      <w:pPr>
        <w:pStyle w:val="NormalWeb"/>
        <w:spacing w:line="360" w:lineRule="auto"/>
        <w:ind w:firstLine="567"/>
        <w:jc w:val="both"/>
        <w:rPr>
          <w:rFonts w:eastAsiaTheme="minorEastAsia"/>
        </w:rPr>
      </w:pPr>
      <w:r w:rsidRPr="00BF2574">
        <w:rPr>
          <w:rFonts w:eastAsiaTheme="minorEastAsia"/>
        </w:rPr>
        <w:t xml:space="preserve">Negara hukum (rechtstaat) menempatkan hukum sebagai landasan utama dalam mengatur kehidupan berbangsa dan bernegara. </w:t>
      </w:r>
      <w:proofErr w:type="gramStart"/>
      <w:r w:rsidRPr="00BF2574">
        <w:rPr>
          <w:rFonts w:eastAsiaTheme="minorEastAsia"/>
        </w:rPr>
        <w:t>Konsep negara hukum tidak hanya menekankan pada keberadaan peraturan perundang-undangan, tetapi juga pada pelaksanaan hukum yang menjamin keadilan, kepastian, dan kemanfaatan bagi seluruh warga negara.</w:t>
      </w:r>
      <w:proofErr w:type="gramEnd"/>
      <w:r w:rsidRPr="00BF2574">
        <w:rPr>
          <w:rFonts w:eastAsiaTheme="minorEastAsia"/>
        </w:rPr>
        <w:t xml:space="preserve"> </w:t>
      </w:r>
      <w:proofErr w:type="gramStart"/>
      <w:r w:rsidRPr="00BF2574">
        <w:rPr>
          <w:rFonts w:eastAsiaTheme="minorEastAsia"/>
        </w:rPr>
        <w:t>Dalam konteks ini, setiap tindakan pemerintah maupun warga negara harus berlandaskan pada ketentuan hukum untuk mencegah adanya tindakan sewenang-wenang atau penyalahgunaan kekuasaan.</w:t>
      </w:r>
      <w:proofErr w:type="gramEnd"/>
      <w:r w:rsidRPr="00BF2574">
        <w:rPr>
          <w:rFonts w:eastAsiaTheme="minorEastAsia"/>
        </w:rPr>
        <w:t xml:space="preserve"> Hukum hadir sebagai instrumen sosial untuk menciptakan ketertiban dan keadilan sosial yang melindungi hak asasi manusia.</w:t>
      </w:r>
    </w:p>
    <w:p w:rsidR="00C316A0" w:rsidRDefault="00BF2574" w:rsidP="00C316A0">
      <w:pPr>
        <w:pStyle w:val="NormalWeb"/>
        <w:spacing w:line="360" w:lineRule="auto"/>
        <w:ind w:firstLine="567"/>
        <w:jc w:val="both"/>
        <w:rPr>
          <w:rFonts w:eastAsiaTheme="minorEastAsia"/>
        </w:rPr>
      </w:pPr>
      <w:r w:rsidRPr="00BF2574">
        <w:rPr>
          <w:rFonts w:eastAsiaTheme="minorEastAsia"/>
        </w:rPr>
        <w:t xml:space="preserve">Salah satu persoalan hukum yang masih menjadi perhatian serius di Indonesia adalah tindak pidana Kekerasan Dalam Rumah Tangga (KDRT). </w:t>
      </w:r>
      <w:proofErr w:type="gramStart"/>
      <w:r w:rsidRPr="00BF2574">
        <w:rPr>
          <w:rFonts w:eastAsiaTheme="minorEastAsia"/>
        </w:rPr>
        <w:t>Kekerasan dalam rumah tangga merupakan bentuk pelanggaran terhadap hak asasi manusia yang secara langsung mencederai prinsip kemanusiaan yang adil dan beradab sebagaimana diamanatkan dalam Pancasila dan Undang-Undang Dasar Negara Republik Indonesia Tahun 1945.</w:t>
      </w:r>
      <w:proofErr w:type="gramEnd"/>
      <w:r w:rsidRPr="00BF2574">
        <w:rPr>
          <w:rFonts w:eastAsiaTheme="minorEastAsia"/>
        </w:rPr>
        <w:t xml:space="preserve"> Fenomena KDRT menunjukkan bahwa hukum positif belum sepenuhnya mampu memberikan perlindungan yang memadai terhadap perempuan dan anak sebagai kelompok yang paling rentan dalam lingkup rumah tangga.</w:t>
      </w:r>
    </w:p>
    <w:p w:rsidR="00C316A0" w:rsidRDefault="00BF2574" w:rsidP="00C316A0">
      <w:pPr>
        <w:pStyle w:val="NormalWeb"/>
        <w:spacing w:line="360" w:lineRule="auto"/>
        <w:ind w:firstLine="567"/>
        <w:jc w:val="both"/>
        <w:rPr>
          <w:rFonts w:eastAsiaTheme="minorEastAsia"/>
        </w:rPr>
      </w:pPr>
      <w:r w:rsidRPr="00BF2574">
        <w:rPr>
          <w:rFonts w:eastAsiaTheme="minorEastAsia"/>
        </w:rPr>
        <w:t xml:space="preserve">Pada dasarnya, rumah tangga seharusnya menjadi tempat yang aman dan nyaman bagi setiap anggota keluarga. </w:t>
      </w:r>
      <w:proofErr w:type="gramStart"/>
      <w:r w:rsidRPr="00BF2574">
        <w:rPr>
          <w:rFonts w:eastAsiaTheme="minorEastAsia"/>
        </w:rPr>
        <w:t>Namun, realitas sosial menunjukkan hal yang sebaliknya.</w:t>
      </w:r>
      <w:proofErr w:type="gramEnd"/>
      <w:r w:rsidRPr="00BF2574">
        <w:rPr>
          <w:rFonts w:eastAsiaTheme="minorEastAsia"/>
        </w:rPr>
        <w:t xml:space="preserve"> </w:t>
      </w:r>
      <w:proofErr w:type="gramStart"/>
      <w:r w:rsidRPr="00BF2574">
        <w:rPr>
          <w:rFonts w:eastAsiaTheme="minorEastAsia"/>
        </w:rPr>
        <w:lastRenderedPageBreak/>
        <w:t>Rumah tangga kerap menjadi ruang tersembunyi bagi berbagai bentuk kekerasan yang justru dilakukan oleh orang-orang terdekat korban.</w:t>
      </w:r>
      <w:proofErr w:type="gramEnd"/>
      <w:r w:rsidRPr="00BF2574">
        <w:rPr>
          <w:rFonts w:eastAsiaTheme="minorEastAsia"/>
        </w:rPr>
        <w:t xml:space="preserve"> </w:t>
      </w:r>
      <w:proofErr w:type="gramStart"/>
      <w:r w:rsidRPr="00BF2574">
        <w:rPr>
          <w:rFonts w:eastAsiaTheme="minorEastAsia"/>
        </w:rPr>
        <w:t>Kekerasan tersebut tidak hanya berbentuk fisik, melainkan juga psikis, seksual, dan ekonomi.</w:t>
      </w:r>
      <w:proofErr w:type="gramEnd"/>
      <w:r w:rsidRPr="00BF2574">
        <w:rPr>
          <w:rFonts w:eastAsiaTheme="minorEastAsia"/>
        </w:rPr>
        <w:t xml:space="preserve"> </w:t>
      </w:r>
      <w:proofErr w:type="gramStart"/>
      <w:r w:rsidRPr="00BF2574">
        <w:rPr>
          <w:rFonts w:eastAsiaTheme="minorEastAsia"/>
        </w:rPr>
        <w:t>Dalam banyak kasus, kekerasan dalam rumah tangga berlangsung secara sistematis dan berulang tanpa adanya keberanian dari korban untuk melapor.</w:t>
      </w:r>
      <w:proofErr w:type="gramEnd"/>
      <w:r w:rsidRPr="00BF2574">
        <w:rPr>
          <w:rFonts w:eastAsiaTheme="minorEastAsia"/>
        </w:rPr>
        <w:t xml:space="preserve"> Kondisi ini dipengaruhi oleh berbagai faktor, seperti tekanan sosial, ketergantungan ekonomi, dan budaya patriarki yang masih kuat di masyarakat Indonesia.</w:t>
      </w:r>
    </w:p>
    <w:p w:rsidR="00C316A0" w:rsidRDefault="00BF2574" w:rsidP="00C316A0">
      <w:pPr>
        <w:pStyle w:val="NormalWeb"/>
        <w:spacing w:line="360" w:lineRule="auto"/>
        <w:ind w:firstLine="567"/>
        <w:jc w:val="both"/>
        <w:rPr>
          <w:rFonts w:eastAsiaTheme="minorEastAsia"/>
        </w:rPr>
      </w:pPr>
      <w:r w:rsidRPr="00BF2574">
        <w:rPr>
          <w:rFonts w:eastAsiaTheme="minorEastAsia"/>
        </w:rPr>
        <w:t xml:space="preserve">Budaya patriarki menempatkan laki-laki sebagai figur dominan dalam struktur keluarga, sementara perempuan dianggap sebagai pihak yang harus patuh dan tunduk. Pandangan semacam ini memperkuat ketimpangan gender dan sering kali menghambat perempuan untuk memperoleh keadilan ketika menjadi korban kekerasan. Menurut pandangan Soerjono Soekanto (2013), salah satu penyebab lemahnya penegakan hukum adalah karena faktor budaya hukum yang belum mendukung kesadaran </w:t>
      </w:r>
      <w:proofErr w:type="gramStart"/>
      <w:r w:rsidRPr="00BF2574">
        <w:rPr>
          <w:rFonts w:eastAsiaTheme="minorEastAsia"/>
        </w:rPr>
        <w:t>akan</w:t>
      </w:r>
      <w:proofErr w:type="gramEnd"/>
      <w:r w:rsidRPr="00BF2574">
        <w:rPr>
          <w:rFonts w:eastAsiaTheme="minorEastAsia"/>
        </w:rPr>
        <w:t xml:space="preserve"> hak dan kewajiban hukum masyarakat. Dalam konteks KDRT, hal ini tercermin dari masih rendahnya kesadaran masyarakat untuk menganggap kekerasan domestik sebagai tindak pidana, bukan sekadar urusan pribadi keluarga.</w:t>
      </w:r>
    </w:p>
    <w:p w:rsidR="00C316A0" w:rsidRDefault="00BF2574" w:rsidP="00C316A0">
      <w:pPr>
        <w:pStyle w:val="NormalWeb"/>
        <w:spacing w:line="360" w:lineRule="auto"/>
        <w:ind w:firstLine="567"/>
        <w:jc w:val="both"/>
        <w:rPr>
          <w:rFonts w:eastAsiaTheme="minorEastAsia"/>
        </w:rPr>
      </w:pPr>
      <w:r w:rsidRPr="00BF2574">
        <w:rPr>
          <w:rFonts w:eastAsiaTheme="minorEastAsia"/>
        </w:rPr>
        <w:t xml:space="preserve">Negara Indonesia telah menunjukkan komitmen kuat dalam menangani kekerasan berbasis gender melalui pengesahan Undang-Undang Nomor 23 Tahun 2004 tentang Penghapusan Kekerasan Dalam Rumah Tangga (UU PKDRT). </w:t>
      </w:r>
      <w:proofErr w:type="gramStart"/>
      <w:r w:rsidRPr="00BF2574">
        <w:rPr>
          <w:rFonts w:eastAsiaTheme="minorEastAsia"/>
        </w:rPr>
        <w:t>Undang-undang ini menjadi tonggak sejarah penting karena mengubah paradigma masyarakat bahwa KDRT bukan lagi urusan privat, tetapi termasuk dalam ranah publik yang harus diatur dan ditindak melalui hukum pidana.</w:t>
      </w:r>
      <w:proofErr w:type="gramEnd"/>
      <w:r w:rsidRPr="00BF2574">
        <w:rPr>
          <w:rFonts w:eastAsiaTheme="minorEastAsia"/>
        </w:rPr>
        <w:t xml:space="preserve"> UU ini menegaskan bahwa setiap bentuk kekerasan yang terjadi dalam lingkup rumah tangga merupakan pelanggaran terhadap hukum dan hak asasi manusia.</w:t>
      </w:r>
    </w:p>
    <w:p w:rsidR="00C316A0" w:rsidRDefault="00BF2574" w:rsidP="00C316A0">
      <w:pPr>
        <w:pStyle w:val="NormalWeb"/>
        <w:spacing w:line="360" w:lineRule="auto"/>
        <w:ind w:firstLine="567"/>
        <w:jc w:val="both"/>
        <w:rPr>
          <w:rFonts w:eastAsiaTheme="minorEastAsia"/>
        </w:rPr>
      </w:pPr>
      <w:r w:rsidRPr="00BF2574">
        <w:rPr>
          <w:rFonts w:eastAsiaTheme="minorEastAsia"/>
        </w:rPr>
        <w:t xml:space="preserve">Namun, meskipun sudah ada payung hukum yang jelas, pelaksanaan penegakan hukum terhadap pelaku KDRT masih menemui banyak kendala. Faktor-faktor penghambat seperti kurangnya sensitivitas aparat penegak hukum terhadap isu kekerasan berbasis gender, minimnya fasilitas pendukung seperti rumah aman dan </w:t>
      </w:r>
      <w:r w:rsidRPr="00BF2574">
        <w:rPr>
          <w:rFonts w:eastAsiaTheme="minorEastAsia"/>
        </w:rPr>
        <w:lastRenderedPageBreak/>
        <w:t>konseling korban, serta proses pembuktian yang sulit karena sering kali dilakukan tanpa saksi, menjadi tantangan serius. Banyak kasus KDRT yang akhirnya tidak sampai pada tahap penuntutan karena korban mencabut laporan akibat tekanan sosial atau mediasi keluarga yang tidak berpihak.</w:t>
      </w:r>
    </w:p>
    <w:p w:rsidR="00C316A0" w:rsidRDefault="00BF2574" w:rsidP="00C316A0">
      <w:pPr>
        <w:pStyle w:val="NormalWeb"/>
        <w:spacing w:line="360" w:lineRule="auto"/>
        <w:ind w:firstLine="567"/>
        <w:jc w:val="both"/>
        <w:rPr>
          <w:rFonts w:eastAsiaTheme="minorEastAsia"/>
        </w:rPr>
      </w:pPr>
      <w:r w:rsidRPr="00BF2574">
        <w:rPr>
          <w:rFonts w:eastAsiaTheme="minorEastAsia"/>
        </w:rPr>
        <w:t xml:space="preserve">Menurut Barda Nawawi Arief (2013), keberhasilan penegakan hukum pidana tidak hanya ditentukan oleh keberadaan undang-undang semata, tetapi juga oleh sejauh mana aparat penegak hukum mampu menerjemahkan nilai-nilai keadilan dalam pelaksanaannya. </w:t>
      </w:r>
      <w:proofErr w:type="gramStart"/>
      <w:r w:rsidRPr="00BF2574">
        <w:rPr>
          <w:rFonts w:eastAsiaTheme="minorEastAsia"/>
        </w:rPr>
        <w:t>Penegakan hukum harus memperhatikan aspek struktural, kultural, dan substansial hukum.</w:t>
      </w:r>
      <w:proofErr w:type="gramEnd"/>
      <w:r w:rsidRPr="00BF2574">
        <w:rPr>
          <w:rFonts w:eastAsiaTheme="minorEastAsia"/>
        </w:rPr>
        <w:t xml:space="preserve"> Dalam konteks KDRT, hal ini berarti hukum tidak cukup hanya memberikan sanksi pidana kepada pelaku, tetapi juga harus memastikan adanya perlindungan komprehensif bagi korban, baik secara hukum, sosial, maupun psikologis.</w:t>
      </w:r>
    </w:p>
    <w:p w:rsidR="00C316A0" w:rsidRDefault="00BF2574" w:rsidP="00C316A0">
      <w:pPr>
        <w:pStyle w:val="NormalWeb"/>
        <w:spacing w:line="360" w:lineRule="auto"/>
        <w:ind w:firstLine="567"/>
        <w:jc w:val="both"/>
        <w:rPr>
          <w:rFonts w:eastAsiaTheme="minorEastAsia"/>
        </w:rPr>
      </w:pPr>
      <w:r w:rsidRPr="00BF2574">
        <w:rPr>
          <w:rFonts w:eastAsiaTheme="minorEastAsia"/>
        </w:rPr>
        <w:t xml:space="preserve">Selain itu, Rahardjo (2010) menegaskan bahwa hukum harus berpihak pada manusia dan keadilan substantif. </w:t>
      </w:r>
      <w:proofErr w:type="gramStart"/>
      <w:r w:rsidRPr="00BF2574">
        <w:rPr>
          <w:rFonts w:eastAsiaTheme="minorEastAsia"/>
        </w:rPr>
        <w:t>Dalam penegakan hukum terhadap pelaku KDRT, pendekatan kemanusiaan menjadi sangat penting agar hukum tidak hanya berfungsi menghukum, tetapi juga melindungi korban dan memulihkan hubungan sosial yang rusak akibat kekerasan.</w:t>
      </w:r>
      <w:proofErr w:type="gramEnd"/>
      <w:r w:rsidRPr="00BF2574">
        <w:rPr>
          <w:rFonts w:eastAsiaTheme="minorEastAsia"/>
        </w:rPr>
        <w:t xml:space="preserve"> Pendekatan restoratif (restorative justice) dapat menjadi alternatif dalam penanganan kasus KDRT tertentu yang bersifat ringan, tanpa mengesampingkan hak-hak korban.</w:t>
      </w:r>
    </w:p>
    <w:p w:rsidR="00C316A0" w:rsidRDefault="00BF2574" w:rsidP="00C316A0">
      <w:pPr>
        <w:pStyle w:val="NormalWeb"/>
        <w:spacing w:line="360" w:lineRule="auto"/>
        <w:ind w:firstLine="567"/>
        <w:jc w:val="both"/>
        <w:rPr>
          <w:rFonts w:eastAsiaTheme="minorEastAsia"/>
        </w:rPr>
      </w:pPr>
      <w:r w:rsidRPr="00BF2574">
        <w:rPr>
          <w:rFonts w:eastAsiaTheme="minorEastAsia"/>
        </w:rPr>
        <w:t xml:space="preserve">Data yang dirilis oleh Kementerian Pemberdayaan Perempuan dan Perlindungan Anak (KemenPPPA) menunjukkan bahwa pada tahun 2024 tercatat lebih dari 13.000 kasus KDRT di seluruh Indonesia, dengan mayoritas korban adalah perempuan. </w:t>
      </w:r>
      <w:proofErr w:type="gramStart"/>
      <w:r w:rsidRPr="00BF2574">
        <w:rPr>
          <w:rFonts w:eastAsiaTheme="minorEastAsia"/>
        </w:rPr>
        <w:t>Angka tersebut menggambarkan peningkatan kasus dari tahun-tahun sebelumnya dan menjadi cerminan bahwa upaya pencegahan dan penegakan hukum belum memberikan efek jera yang signifikan.</w:t>
      </w:r>
      <w:proofErr w:type="gramEnd"/>
      <w:r w:rsidRPr="00BF2574">
        <w:rPr>
          <w:rFonts w:eastAsiaTheme="minorEastAsia"/>
        </w:rPr>
        <w:t xml:space="preserve"> Banyak korban yang tidak melapor karena takut, malu, atau khawatir terhadap reaksi keluarga dan masyarakat sekitar.</w:t>
      </w:r>
    </w:p>
    <w:p w:rsidR="00C316A0" w:rsidRDefault="00BF2574" w:rsidP="00C316A0">
      <w:pPr>
        <w:pStyle w:val="NormalWeb"/>
        <w:spacing w:line="360" w:lineRule="auto"/>
        <w:ind w:firstLine="567"/>
        <w:jc w:val="both"/>
        <w:rPr>
          <w:rFonts w:eastAsiaTheme="minorEastAsia"/>
        </w:rPr>
      </w:pPr>
      <w:r w:rsidRPr="00BF2574">
        <w:rPr>
          <w:rFonts w:eastAsiaTheme="minorEastAsia"/>
        </w:rPr>
        <w:t xml:space="preserve">Kondisi ini mengindikasikan bahwa penegakan hukum terhadap pelaku KDRT belum berjalan optimal. Masih terdapat kesenjangan antara idealitas </w:t>
      </w:r>
      <w:proofErr w:type="gramStart"/>
      <w:r w:rsidRPr="00BF2574">
        <w:rPr>
          <w:rFonts w:eastAsiaTheme="minorEastAsia"/>
        </w:rPr>
        <w:t>norma</w:t>
      </w:r>
      <w:proofErr w:type="gramEnd"/>
      <w:r w:rsidRPr="00BF2574">
        <w:rPr>
          <w:rFonts w:eastAsiaTheme="minorEastAsia"/>
        </w:rPr>
        <w:t xml:space="preserve"> hukum yang </w:t>
      </w:r>
      <w:r w:rsidRPr="00BF2574">
        <w:rPr>
          <w:rFonts w:eastAsiaTheme="minorEastAsia"/>
        </w:rPr>
        <w:lastRenderedPageBreak/>
        <w:t>diatur dalam UU PKDRT dengan realitas implementasi di lapangan. Oleh karena itu, penelitian ini menjadi penting untuk mengkaji lebih dalam mengenai bagaimana efektivitas penegakan hukum terhadap pelaku KDRT, kendala yang dihadapi aparat penegak hukum, serta solusi yang dapat dilakukan untuk meningkatkan perlindungan hukum bagi korban.Dengan melakukan analisis yuridis normatif terhadap pelaksanaan Undang-Undang Nomor 23 Tahun 2004, diharapkan penelitian ini mampu memberikan kontribusi akademik dan praktis dalam upaya memperkuat sistem hukum pidana di Indonesia, khususnya dalam konteks perlindungan terhadap perempuan dan anak. Lebih jauh lagi, penelitian ini juga diharapkan dapat menjadi bahan rekomendasi bagi pembuat kebijakan dan penegak hukum dalam mengembangkan strategi yang lebih efektif, manusiawi, dan berkeadilan dalam menanggulangi tindak pidana KDRT di masa mendatang.</w:t>
      </w:r>
    </w:p>
    <w:p w:rsidR="006F56D8" w:rsidRPr="00C316A0" w:rsidRDefault="00C316A0" w:rsidP="00C316A0">
      <w:pPr>
        <w:pStyle w:val="NormalWeb"/>
        <w:spacing w:line="360" w:lineRule="auto"/>
        <w:jc w:val="both"/>
        <w:rPr>
          <w:b/>
        </w:rPr>
      </w:pPr>
      <w:r w:rsidRPr="00C316A0">
        <w:rPr>
          <w:b/>
        </w:rPr>
        <w:t>Tinjauan Pustaka dan Kajian Teori</w:t>
      </w:r>
    </w:p>
    <w:p w:rsidR="00BF2574" w:rsidRPr="00BF2574" w:rsidRDefault="00BF2574" w:rsidP="00BF2574">
      <w:pPr>
        <w:pStyle w:val="Heading4"/>
        <w:spacing w:before="0" w:line="360" w:lineRule="auto"/>
        <w:ind w:left="567" w:hanging="567"/>
        <w:jc w:val="both"/>
        <w:rPr>
          <w:rFonts w:ascii="Times New Roman" w:hAnsi="Times New Roman" w:cs="Times New Roman"/>
          <w:b w:val="0"/>
          <w:color w:val="auto"/>
          <w:sz w:val="24"/>
          <w:szCs w:val="24"/>
        </w:rPr>
      </w:pPr>
      <w:r w:rsidRPr="00BF2574">
        <w:rPr>
          <w:rStyle w:val="Strong"/>
          <w:rFonts w:ascii="Times New Roman" w:hAnsi="Times New Roman" w:cs="Times New Roman"/>
          <w:bCs/>
          <w:color w:val="auto"/>
          <w:sz w:val="24"/>
          <w:szCs w:val="24"/>
        </w:rPr>
        <w:t xml:space="preserve">1. </w:t>
      </w:r>
      <w:r>
        <w:rPr>
          <w:rStyle w:val="Strong"/>
          <w:rFonts w:ascii="Times New Roman" w:hAnsi="Times New Roman" w:cs="Times New Roman"/>
          <w:bCs/>
          <w:color w:val="auto"/>
          <w:sz w:val="24"/>
          <w:szCs w:val="24"/>
          <w:lang w:val="id-ID"/>
        </w:rPr>
        <w:tab/>
      </w:r>
      <w:r w:rsidRPr="00BF2574">
        <w:rPr>
          <w:rStyle w:val="Strong"/>
          <w:rFonts w:ascii="Times New Roman" w:hAnsi="Times New Roman" w:cs="Times New Roman"/>
          <w:bCs/>
          <w:color w:val="auto"/>
          <w:sz w:val="24"/>
          <w:szCs w:val="24"/>
        </w:rPr>
        <w:t>Konsep Penegakan Hukum</w:t>
      </w:r>
    </w:p>
    <w:p w:rsidR="00BF2574" w:rsidRPr="00BF2574" w:rsidRDefault="00BF2574" w:rsidP="00BF2574">
      <w:pPr>
        <w:pStyle w:val="NormalWeb"/>
        <w:spacing w:before="0" w:beforeAutospacing="0" w:after="0" w:afterAutospacing="0" w:line="360" w:lineRule="auto"/>
        <w:ind w:firstLine="567"/>
        <w:jc w:val="both"/>
      </w:pPr>
      <w:r w:rsidRPr="00BF2574">
        <w:t xml:space="preserve">Penegakan hukum merupakan proses yang bertujuan untuk menjadikan nilai-nilai hukum yang hidup dalam masyarakat menjadi kenyataan melalui tindakan aparat dan mekanisme hukum yang berlaku. Menurut </w:t>
      </w:r>
      <w:r w:rsidRPr="00BF2574">
        <w:rPr>
          <w:rStyle w:val="Strong"/>
          <w:b w:val="0"/>
        </w:rPr>
        <w:t>Satjipto Rahardjo (2010)</w:t>
      </w:r>
      <w:r w:rsidRPr="00BF2574">
        <w:t>, penegakan hukum adalah upaya untuk mewujudkan ide-ide keadilan, kepastian, dan kemanfaatan hukum menjadi kenyataan sosial. Hukum bukan hanya sekadar teks dalam undang-undang, tetapi juga merupakan sarana untuk mencapai keadilan substantif dalam kehidupan masyarakat.</w:t>
      </w:r>
    </w:p>
    <w:p w:rsidR="00BF2574" w:rsidRPr="00BF2574" w:rsidRDefault="00BF2574" w:rsidP="00BF2574">
      <w:pPr>
        <w:pStyle w:val="NormalWeb"/>
        <w:spacing w:before="0" w:beforeAutospacing="0" w:after="0" w:afterAutospacing="0" w:line="360" w:lineRule="auto"/>
        <w:ind w:firstLine="567"/>
        <w:jc w:val="both"/>
      </w:pPr>
      <w:r w:rsidRPr="00BF2574">
        <w:t xml:space="preserve">Lebih lanjut, </w:t>
      </w:r>
      <w:r w:rsidRPr="00BF2574">
        <w:rPr>
          <w:rStyle w:val="Strong"/>
          <w:b w:val="0"/>
        </w:rPr>
        <w:t>Sudikno Mertokusumo (2014)</w:t>
      </w:r>
      <w:r w:rsidRPr="00BF2574">
        <w:t xml:space="preserve"> menyatakan bahwa hukum memiliki fungsi utama untuk melindungi kepentingan manusia. Oleh karena itu, pelaksanaan hukum harus dilakukan secara normal, damai, dan adil, bukan berdasarkan kepentingan kekuasaan atau tekanan sosial. Dalam kenyataannya, penegakan hukum sering kali dihadapkan pada dilema antara </w:t>
      </w:r>
      <w:r w:rsidRPr="00BF2574">
        <w:rPr>
          <w:rStyle w:val="Strong"/>
          <w:b w:val="0"/>
        </w:rPr>
        <w:t>kepastian hukum</w:t>
      </w:r>
      <w:r w:rsidRPr="00BF2574">
        <w:t xml:space="preserve"> (</w:t>
      </w:r>
      <w:r w:rsidRPr="00BF2574">
        <w:rPr>
          <w:rStyle w:val="Emphasis"/>
        </w:rPr>
        <w:t>rechtssicherheit</w:t>
      </w:r>
      <w:r w:rsidRPr="00BF2574">
        <w:t xml:space="preserve">), </w:t>
      </w:r>
      <w:r w:rsidRPr="00BF2574">
        <w:rPr>
          <w:rStyle w:val="Strong"/>
          <w:b w:val="0"/>
        </w:rPr>
        <w:t>keadilan</w:t>
      </w:r>
      <w:r w:rsidRPr="00BF2574">
        <w:t xml:space="preserve"> (</w:t>
      </w:r>
      <w:r w:rsidRPr="00BF2574">
        <w:rPr>
          <w:rStyle w:val="Emphasis"/>
        </w:rPr>
        <w:t>gerechtigkeit</w:t>
      </w:r>
      <w:r w:rsidRPr="00BF2574">
        <w:t xml:space="preserve">), dan </w:t>
      </w:r>
      <w:r w:rsidRPr="00BF2574">
        <w:rPr>
          <w:rStyle w:val="Strong"/>
          <w:b w:val="0"/>
        </w:rPr>
        <w:t>kemanfaatan</w:t>
      </w:r>
      <w:r w:rsidRPr="00BF2574">
        <w:t xml:space="preserve"> (</w:t>
      </w:r>
      <w:r w:rsidRPr="00BF2574">
        <w:rPr>
          <w:rStyle w:val="Emphasis"/>
        </w:rPr>
        <w:t>zweckmassigkeit</w:t>
      </w:r>
      <w:r w:rsidRPr="00BF2574">
        <w:t xml:space="preserve">). Kepastian hukum menuntut konsistensi terhadap aturan yang berlaku, sedangkan keadilan mengandung unsur </w:t>
      </w:r>
      <w:r w:rsidRPr="00BF2574">
        <w:lastRenderedPageBreak/>
        <w:t>moralitas dan kemanusiaan, sementara kemanfaatan menekankan aspek sosial dan kesejahteraan umum.</w:t>
      </w:r>
    </w:p>
    <w:p w:rsidR="00BF2574" w:rsidRPr="00BF2574" w:rsidRDefault="00BF2574" w:rsidP="00BF2574">
      <w:pPr>
        <w:pStyle w:val="NormalWeb"/>
        <w:spacing w:before="0" w:beforeAutospacing="0" w:line="360" w:lineRule="auto"/>
        <w:ind w:firstLine="567"/>
        <w:jc w:val="both"/>
      </w:pPr>
      <w:r w:rsidRPr="00BF2574">
        <w:t>Dalam konteks Kekerasan Dalam Rumah Tangga (KDRT), dilema tersebut sering muncul ketika penegak hukum dihadapkan pada pilihan antara menegakkan aturan hukum secara kaku atau mempertimbangkan nilai-nilai sosial dan kemanusiaan yang melingkupi hubungan keluarga. Banyak aparat penegak hukum yang masih menganggap KDRT sebagai masalah privat, bukan sebagai tindak pidana publik yang harus ditangani secara profesional. Akibatnya, perlindungan terhadap korban sering kali diabaikan dan proses hukum menjadi tidak berpihak pada keadilan korban.</w:t>
      </w:r>
    </w:p>
    <w:p w:rsidR="00BF2574" w:rsidRPr="00BF2574" w:rsidRDefault="00BF2574" w:rsidP="00BF2574">
      <w:pPr>
        <w:pStyle w:val="Heading4"/>
        <w:spacing w:before="0" w:line="360" w:lineRule="auto"/>
        <w:ind w:left="567" w:hanging="567"/>
        <w:jc w:val="both"/>
        <w:rPr>
          <w:rFonts w:ascii="Times New Roman" w:hAnsi="Times New Roman" w:cs="Times New Roman"/>
          <w:b w:val="0"/>
          <w:color w:val="auto"/>
          <w:sz w:val="24"/>
          <w:szCs w:val="24"/>
        </w:rPr>
      </w:pPr>
      <w:r w:rsidRPr="00BF2574">
        <w:rPr>
          <w:rStyle w:val="Strong"/>
          <w:rFonts w:ascii="Times New Roman" w:hAnsi="Times New Roman" w:cs="Times New Roman"/>
          <w:bCs/>
          <w:color w:val="auto"/>
          <w:sz w:val="24"/>
          <w:szCs w:val="24"/>
        </w:rPr>
        <w:t xml:space="preserve">2. </w:t>
      </w:r>
      <w:r>
        <w:rPr>
          <w:rStyle w:val="Strong"/>
          <w:rFonts w:ascii="Times New Roman" w:hAnsi="Times New Roman" w:cs="Times New Roman"/>
          <w:bCs/>
          <w:color w:val="auto"/>
          <w:sz w:val="24"/>
          <w:szCs w:val="24"/>
          <w:lang w:val="id-ID"/>
        </w:rPr>
        <w:tab/>
      </w:r>
      <w:r w:rsidRPr="00BF2574">
        <w:rPr>
          <w:rStyle w:val="Strong"/>
          <w:rFonts w:ascii="Times New Roman" w:hAnsi="Times New Roman" w:cs="Times New Roman"/>
          <w:bCs/>
          <w:color w:val="auto"/>
          <w:sz w:val="24"/>
          <w:szCs w:val="24"/>
        </w:rPr>
        <w:t>Teori Penegakan Hukum Menurut Soerjono Soekanto</w:t>
      </w:r>
    </w:p>
    <w:p w:rsidR="00BF2574" w:rsidRPr="00BF2574" w:rsidRDefault="00BF2574" w:rsidP="00BF2574">
      <w:pPr>
        <w:pStyle w:val="NormalWeb"/>
        <w:spacing w:before="0" w:beforeAutospacing="0" w:after="0" w:afterAutospacing="0" w:line="360" w:lineRule="auto"/>
        <w:ind w:firstLine="567"/>
        <w:jc w:val="both"/>
      </w:pPr>
      <w:r w:rsidRPr="00BF2574">
        <w:t xml:space="preserve">Menurut </w:t>
      </w:r>
      <w:r w:rsidRPr="00BF2574">
        <w:rPr>
          <w:rStyle w:val="Strong"/>
          <w:b w:val="0"/>
        </w:rPr>
        <w:t>Soerjono Soekanto (2013)</w:t>
      </w:r>
      <w:r w:rsidRPr="00BF2574">
        <w:t>, keberhasilan penegakan hukum dipengaruhi oleh lima faktor utama, yaitu:</w:t>
      </w:r>
    </w:p>
    <w:p w:rsidR="00BF2574" w:rsidRPr="00BF2574" w:rsidRDefault="00BF2574" w:rsidP="00BF2574">
      <w:pPr>
        <w:pStyle w:val="NormalWeb"/>
        <w:numPr>
          <w:ilvl w:val="0"/>
          <w:numId w:val="12"/>
        </w:numPr>
        <w:tabs>
          <w:tab w:val="clear" w:pos="720"/>
        </w:tabs>
        <w:spacing w:before="0" w:beforeAutospacing="0" w:line="360" w:lineRule="auto"/>
        <w:ind w:left="1134" w:hanging="567"/>
        <w:jc w:val="both"/>
      </w:pPr>
      <w:r w:rsidRPr="00BF2574">
        <w:rPr>
          <w:rStyle w:val="Strong"/>
          <w:b w:val="0"/>
        </w:rPr>
        <w:t>Faktor hukum (substansi hukum)</w:t>
      </w:r>
      <w:r w:rsidRPr="00BF2574">
        <w:t xml:space="preserve"> – mencakup isi atau materi hukum yang berlaku; apakah peraturan tersebut sudah memenuhi rasa keadilan dan relevan dengan kondisi sosial masyarakat.</w:t>
      </w:r>
    </w:p>
    <w:p w:rsidR="00BF2574" w:rsidRPr="00BF2574" w:rsidRDefault="00BF2574" w:rsidP="00BF2574">
      <w:pPr>
        <w:pStyle w:val="NormalWeb"/>
        <w:numPr>
          <w:ilvl w:val="0"/>
          <w:numId w:val="12"/>
        </w:numPr>
        <w:tabs>
          <w:tab w:val="clear" w:pos="720"/>
        </w:tabs>
        <w:spacing w:before="0" w:beforeAutospacing="0" w:line="360" w:lineRule="auto"/>
        <w:ind w:left="1134" w:hanging="567"/>
        <w:jc w:val="both"/>
      </w:pPr>
      <w:r w:rsidRPr="00BF2574">
        <w:rPr>
          <w:rStyle w:val="Strong"/>
          <w:b w:val="0"/>
        </w:rPr>
        <w:t>Faktor penegak hukum (struktur hukum)</w:t>
      </w:r>
      <w:r w:rsidRPr="00BF2574">
        <w:t xml:space="preserve"> – menyangkut kualitas dan integritas aparat penegak hukum seperti polisi, jaksa, hakim, dan pengacara.</w:t>
      </w:r>
    </w:p>
    <w:p w:rsidR="00BF2574" w:rsidRPr="00BF2574" w:rsidRDefault="00BF2574" w:rsidP="00BF2574">
      <w:pPr>
        <w:pStyle w:val="NormalWeb"/>
        <w:numPr>
          <w:ilvl w:val="0"/>
          <w:numId w:val="12"/>
        </w:numPr>
        <w:tabs>
          <w:tab w:val="clear" w:pos="720"/>
        </w:tabs>
        <w:spacing w:before="0" w:beforeAutospacing="0" w:line="360" w:lineRule="auto"/>
        <w:ind w:left="1134" w:hanging="567"/>
        <w:jc w:val="both"/>
      </w:pPr>
      <w:r w:rsidRPr="00BF2574">
        <w:rPr>
          <w:rStyle w:val="Strong"/>
          <w:b w:val="0"/>
        </w:rPr>
        <w:t>Faktor sarana dan fasilitas (infrastruktur hukum)</w:t>
      </w:r>
      <w:r w:rsidRPr="00BF2574">
        <w:t xml:space="preserve"> – meliputi dukungan anggaran, teknologi, lembaga rehabilitasi, rumah aman, serta bantuan hukum bagi korban.</w:t>
      </w:r>
    </w:p>
    <w:p w:rsidR="00BF2574" w:rsidRPr="00BF2574" w:rsidRDefault="00BF2574" w:rsidP="00BF2574">
      <w:pPr>
        <w:pStyle w:val="NormalWeb"/>
        <w:numPr>
          <w:ilvl w:val="0"/>
          <w:numId w:val="12"/>
        </w:numPr>
        <w:tabs>
          <w:tab w:val="clear" w:pos="720"/>
        </w:tabs>
        <w:spacing w:before="0" w:beforeAutospacing="0" w:line="360" w:lineRule="auto"/>
        <w:ind w:left="1134" w:hanging="567"/>
        <w:jc w:val="both"/>
      </w:pPr>
      <w:r w:rsidRPr="00BF2574">
        <w:rPr>
          <w:rStyle w:val="Strong"/>
          <w:b w:val="0"/>
        </w:rPr>
        <w:t>Faktor masyarakat (legal culture)</w:t>
      </w:r>
      <w:r w:rsidRPr="00BF2574">
        <w:t xml:space="preserve"> – terkait tingkat kesadaran hukum masyarakat dan kepatuhan terhadap hukum.</w:t>
      </w:r>
    </w:p>
    <w:p w:rsidR="00BF2574" w:rsidRPr="00BF2574" w:rsidRDefault="00BF2574" w:rsidP="00BF2574">
      <w:pPr>
        <w:pStyle w:val="NormalWeb"/>
        <w:numPr>
          <w:ilvl w:val="0"/>
          <w:numId w:val="12"/>
        </w:numPr>
        <w:tabs>
          <w:tab w:val="clear" w:pos="720"/>
        </w:tabs>
        <w:spacing w:before="0" w:beforeAutospacing="0" w:after="0" w:afterAutospacing="0" w:line="360" w:lineRule="auto"/>
        <w:ind w:left="1134" w:hanging="567"/>
        <w:jc w:val="both"/>
      </w:pPr>
      <w:r w:rsidRPr="00BF2574">
        <w:rPr>
          <w:rStyle w:val="Strong"/>
          <w:b w:val="0"/>
        </w:rPr>
        <w:t>Faktor kebudayaan (cultural values)</w:t>
      </w:r>
      <w:r w:rsidRPr="00BF2574">
        <w:t xml:space="preserve"> – nilai-nilai yang hidup dalam masyarakat, termasuk budaya patriarki yang dapat mempengaruhi persepsi terhadap peran laki-laki dan perempuan.</w:t>
      </w:r>
    </w:p>
    <w:p w:rsidR="00BF2574" w:rsidRPr="00BF2574" w:rsidRDefault="00BF2574" w:rsidP="00BF2574">
      <w:pPr>
        <w:pStyle w:val="NormalWeb"/>
        <w:spacing w:before="0" w:beforeAutospacing="0" w:line="360" w:lineRule="auto"/>
        <w:ind w:firstLine="567"/>
        <w:jc w:val="both"/>
      </w:pPr>
      <w:r w:rsidRPr="00BF2574">
        <w:t xml:space="preserve">Dalam konteks penegakan hukum terhadap pelaku KDRT, kelima faktor ini saling berkaitan. Substansi hukum dalam UU No. 23 Tahun 2004 sebenarnya sudah cukup kuat karena memberikan dasar hukum yang tegas dan sanksi pidana yang jelas. Namun, kelemahan justru muncul pada faktor struktural dan kultural. Masih banyak aparat yang </w:t>
      </w:r>
      <w:r w:rsidRPr="00BF2574">
        <w:lastRenderedPageBreak/>
        <w:t>belum memiliki perspektif gender dan belum memahami dimensi psikologis korban. Selain itu, budaya masyarakat yang masih menganggap kekerasan sebagai urusan domestik menjadi hambatan serius dalam pelaporan dan proses penegakan hukum.</w:t>
      </w:r>
    </w:p>
    <w:p w:rsidR="00BF2574" w:rsidRPr="00BF2574" w:rsidRDefault="00BF2574" w:rsidP="00BF2574">
      <w:pPr>
        <w:pStyle w:val="Heading4"/>
        <w:spacing w:before="0" w:line="360" w:lineRule="auto"/>
        <w:ind w:left="567" w:hanging="567"/>
        <w:jc w:val="both"/>
        <w:rPr>
          <w:rFonts w:ascii="Times New Roman" w:hAnsi="Times New Roman" w:cs="Times New Roman"/>
          <w:b w:val="0"/>
          <w:color w:val="auto"/>
          <w:sz w:val="24"/>
          <w:szCs w:val="24"/>
        </w:rPr>
      </w:pPr>
      <w:r w:rsidRPr="00BF2574">
        <w:rPr>
          <w:rStyle w:val="Strong"/>
          <w:rFonts w:ascii="Times New Roman" w:hAnsi="Times New Roman" w:cs="Times New Roman"/>
          <w:bCs/>
          <w:color w:val="auto"/>
          <w:sz w:val="24"/>
          <w:szCs w:val="24"/>
        </w:rPr>
        <w:t xml:space="preserve">3. </w:t>
      </w:r>
      <w:r>
        <w:rPr>
          <w:rStyle w:val="Strong"/>
          <w:rFonts w:ascii="Times New Roman" w:hAnsi="Times New Roman" w:cs="Times New Roman"/>
          <w:bCs/>
          <w:color w:val="auto"/>
          <w:sz w:val="24"/>
          <w:szCs w:val="24"/>
          <w:lang w:val="id-ID"/>
        </w:rPr>
        <w:tab/>
      </w:r>
      <w:r w:rsidRPr="00BF2574">
        <w:rPr>
          <w:rStyle w:val="Strong"/>
          <w:rFonts w:ascii="Times New Roman" w:hAnsi="Times New Roman" w:cs="Times New Roman"/>
          <w:bCs/>
          <w:color w:val="auto"/>
          <w:sz w:val="24"/>
          <w:szCs w:val="24"/>
        </w:rPr>
        <w:t>Teori Hukum Pidana dan Perlindungan Korban</w:t>
      </w:r>
    </w:p>
    <w:p w:rsidR="00BF2574" w:rsidRPr="00BF2574" w:rsidRDefault="00BF2574" w:rsidP="00BF2574">
      <w:pPr>
        <w:pStyle w:val="NormalWeb"/>
        <w:spacing w:before="0" w:beforeAutospacing="0" w:after="0" w:afterAutospacing="0" w:line="360" w:lineRule="auto"/>
        <w:ind w:firstLine="567"/>
        <w:jc w:val="both"/>
      </w:pPr>
      <w:r w:rsidRPr="00BF2574">
        <w:t xml:space="preserve">Menurut </w:t>
      </w:r>
      <w:r w:rsidRPr="00BF2574">
        <w:rPr>
          <w:rStyle w:val="Strong"/>
          <w:b w:val="0"/>
        </w:rPr>
        <w:t>Barda Nawawi Arief (2013)</w:t>
      </w:r>
      <w:r w:rsidRPr="00BF2574">
        <w:t>, hukum pidana berfungsi tidak hanya sebagai sarana represif untuk memberikan hukuman, tetapi juga sebagai sarana preventif untuk mencegah terjadinya kejahatan. Dalam penanganan kasus KDRT, hukum pidana berperan sebagai alat kontrol sosial yang bertujuan melindungi integritas dan keharmonisan keluarga tanpa mengabaikan hak-hak korban.</w:t>
      </w:r>
    </w:p>
    <w:p w:rsidR="00BF2574" w:rsidRPr="00BF2574" w:rsidRDefault="00BF2574" w:rsidP="00BF2574">
      <w:pPr>
        <w:pStyle w:val="NormalWeb"/>
        <w:spacing w:before="0" w:beforeAutospacing="0" w:line="360" w:lineRule="auto"/>
        <w:ind w:firstLine="567"/>
        <w:jc w:val="both"/>
      </w:pPr>
      <w:r w:rsidRPr="00BF2574">
        <w:t xml:space="preserve">Perlindungan korban dalam sistem hukum pidana modern tidak hanya bersifat pasif, tetapi juga aktif, artinya negara wajib menyediakan akses hukum, rehabilitasi, serta dukungan psikososial bagi korban kekerasan. Hal ini sejalan dengan </w:t>
      </w:r>
      <w:r w:rsidRPr="00BF2574">
        <w:rPr>
          <w:rStyle w:val="Strong"/>
          <w:b w:val="0"/>
        </w:rPr>
        <w:t>Deklarasi PBB Tahun 1985 tentang Prinsip-Prinsip Dasar Keadilan bagi Korban Kejahatan dan Penyalahgunaan Kekuasaan</w:t>
      </w:r>
      <w:r w:rsidRPr="00BF2574">
        <w:t>, yang menekankan bahwa setiap negara anggota harus memberikan kompensasi, restitusi, dan bantuan kepada korban. Dalam konteks Indonesia, prinsip ini tercermin dalam Pasal 10 hingga Pasal 16 UU No. 23 Tahun 2004 yang mengatur hak-hak korban KDRT, seperti perlindungan, pelayanan medis, pendampingan hukum, dan kerahasiaan identitas korban.</w:t>
      </w:r>
    </w:p>
    <w:p w:rsidR="00BF2574" w:rsidRPr="00BF2574" w:rsidRDefault="00BF2574" w:rsidP="00BF2574">
      <w:pPr>
        <w:pStyle w:val="Heading4"/>
        <w:spacing w:before="0" w:line="360" w:lineRule="auto"/>
        <w:ind w:left="567" w:hanging="567"/>
        <w:jc w:val="both"/>
        <w:rPr>
          <w:rFonts w:ascii="Times New Roman" w:hAnsi="Times New Roman" w:cs="Times New Roman"/>
          <w:b w:val="0"/>
          <w:color w:val="auto"/>
          <w:sz w:val="24"/>
          <w:szCs w:val="24"/>
        </w:rPr>
      </w:pPr>
      <w:r w:rsidRPr="00BF2574">
        <w:rPr>
          <w:rStyle w:val="Strong"/>
          <w:rFonts w:ascii="Times New Roman" w:hAnsi="Times New Roman" w:cs="Times New Roman"/>
          <w:bCs/>
          <w:color w:val="auto"/>
          <w:sz w:val="24"/>
          <w:szCs w:val="24"/>
        </w:rPr>
        <w:t xml:space="preserve">4. </w:t>
      </w:r>
      <w:r>
        <w:rPr>
          <w:rStyle w:val="Strong"/>
          <w:rFonts w:ascii="Times New Roman" w:hAnsi="Times New Roman" w:cs="Times New Roman"/>
          <w:bCs/>
          <w:color w:val="auto"/>
          <w:sz w:val="24"/>
          <w:szCs w:val="24"/>
          <w:lang w:val="id-ID"/>
        </w:rPr>
        <w:tab/>
      </w:r>
      <w:r w:rsidRPr="00BF2574">
        <w:rPr>
          <w:rStyle w:val="Strong"/>
          <w:rFonts w:ascii="Times New Roman" w:hAnsi="Times New Roman" w:cs="Times New Roman"/>
          <w:bCs/>
          <w:color w:val="auto"/>
          <w:sz w:val="24"/>
          <w:szCs w:val="24"/>
        </w:rPr>
        <w:t>Teori Keadilan dan Hak Asasi Manusia</w:t>
      </w:r>
    </w:p>
    <w:p w:rsidR="00BF2574" w:rsidRDefault="00BF2574" w:rsidP="00BF2574">
      <w:pPr>
        <w:pStyle w:val="NormalWeb"/>
        <w:spacing w:before="0" w:beforeAutospacing="0" w:line="360" w:lineRule="auto"/>
        <w:ind w:firstLine="567"/>
        <w:jc w:val="both"/>
      </w:pPr>
      <w:r w:rsidRPr="00BF2574">
        <w:t xml:space="preserve">Dalam teori hukum klasik, </w:t>
      </w:r>
      <w:r w:rsidRPr="00BF2574">
        <w:rPr>
          <w:rStyle w:val="Strong"/>
          <w:b w:val="0"/>
        </w:rPr>
        <w:t>Aristoteles</w:t>
      </w:r>
      <w:r w:rsidRPr="00BF2574">
        <w:t xml:space="preserve"> membedakan dua bentuk keadilan: </w:t>
      </w:r>
      <w:r w:rsidRPr="00BF2574">
        <w:rPr>
          <w:rStyle w:val="Strong"/>
          <w:b w:val="0"/>
        </w:rPr>
        <w:t>keadilan distributif</w:t>
      </w:r>
      <w:r w:rsidRPr="00BF2574">
        <w:t xml:space="preserve"> dan </w:t>
      </w:r>
      <w:r w:rsidRPr="00BF2574">
        <w:rPr>
          <w:rStyle w:val="Strong"/>
          <w:b w:val="0"/>
        </w:rPr>
        <w:t>keadilan korektif</w:t>
      </w:r>
      <w:r w:rsidRPr="00BF2574">
        <w:t>. Keadilan distributif mengacu pada distribusi hak dan kewajiban secara proporsional berdasarkan kebutuhan dan kontribusi, sedangkan keadilan korektif menekankan pada pemulihan keseimbangan yang terganggu akibat suatu pelanggaran. Dalam kasus KDRT, penerapan keadilan korektif sangat penting, karena pelaku harus mempertanggungjawabkan perbuatannya dan korban harus mendapatkan pemulihan yang memadai.</w:t>
      </w:r>
    </w:p>
    <w:p w:rsidR="00BF2574" w:rsidRPr="00BF2574" w:rsidRDefault="00BF2574" w:rsidP="00BF2574">
      <w:pPr>
        <w:pStyle w:val="NormalWeb"/>
        <w:spacing w:before="0" w:beforeAutospacing="0" w:after="0" w:afterAutospacing="0" w:line="360" w:lineRule="auto"/>
        <w:ind w:firstLine="567"/>
        <w:jc w:val="both"/>
      </w:pPr>
      <w:r w:rsidRPr="00BF2574">
        <w:t xml:space="preserve">Selain itu, </w:t>
      </w:r>
      <w:r w:rsidRPr="00BF2574">
        <w:rPr>
          <w:rStyle w:val="Strong"/>
          <w:b w:val="0"/>
        </w:rPr>
        <w:t>John Rawls (1971)</w:t>
      </w:r>
      <w:r w:rsidRPr="00BF2574">
        <w:t xml:space="preserve"> dalam teorinya tentang </w:t>
      </w:r>
      <w:r w:rsidRPr="00BF2574">
        <w:rPr>
          <w:rStyle w:val="Emphasis"/>
        </w:rPr>
        <w:t>Justice as Fairness</w:t>
      </w:r>
      <w:r w:rsidRPr="00BF2574">
        <w:t xml:space="preserve"> menegaskan bahwa keadilan harus memastikan bahwa setiap individu memiliki </w:t>
      </w:r>
      <w:r w:rsidRPr="00BF2574">
        <w:lastRenderedPageBreak/>
        <w:t>kesempatan yang sama untuk mendapatkan perlindungan hukum. Dalam kerangka UU No. 23 Tahun 2004, prinsip keadilan Rawls ini tercermin dalam jaminan perlindungan terhadap korban tanpa memandang status sosial, ekonomi, atau hubungan keluarga dengan pelaku.</w:t>
      </w:r>
    </w:p>
    <w:p w:rsidR="00BF2574" w:rsidRPr="00BF2574" w:rsidRDefault="00BF2574" w:rsidP="00BF2574">
      <w:pPr>
        <w:pStyle w:val="NormalWeb"/>
        <w:spacing w:before="0" w:beforeAutospacing="0" w:line="360" w:lineRule="auto"/>
        <w:ind w:firstLine="567"/>
        <w:jc w:val="both"/>
      </w:pPr>
      <w:r w:rsidRPr="00BF2574">
        <w:t xml:space="preserve">KDRT juga berkaitan erat dengan isu </w:t>
      </w:r>
      <w:r w:rsidRPr="00BF2574">
        <w:rPr>
          <w:rStyle w:val="Strong"/>
          <w:b w:val="0"/>
        </w:rPr>
        <w:t>hak asasi manusia (HAM)</w:t>
      </w:r>
      <w:r w:rsidRPr="00BF2574">
        <w:t xml:space="preserve">. Berdasarkan </w:t>
      </w:r>
      <w:r w:rsidRPr="00BF2574">
        <w:rPr>
          <w:rStyle w:val="Strong"/>
          <w:b w:val="0"/>
        </w:rPr>
        <w:t>Pasal 28G ayat (1) UUD 1945</w:t>
      </w:r>
      <w:r w:rsidRPr="00BF2574">
        <w:t>, setiap orang berhak atas perlindungan diri pribadi, keluarga, kehormatan, martabat, dan harta benda di bawah kekuasaan hukum. Oleh karena itu, setiap tindakan kekerasan di dalam rumah tangga merupakan pelanggaran konstitusional yang tidak dapat ditoleransi.</w:t>
      </w:r>
    </w:p>
    <w:p w:rsidR="00BF2574" w:rsidRPr="00BF2574" w:rsidRDefault="00BF2574" w:rsidP="00BF2574">
      <w:pPr>
        <w:pStyle w:val="Heading4"/>
        <w:spacing w:before="0" w:line="360" w:lineRule="auto"/>
        <w:ind w:left="567" w:hanging="567"/>
        <w:jc w:val="both"/>
        <w:rPr>
          <w:rFonts w:ascii="Times New Roman" w:hAnsi="Times New Roman" w:cs="Times New Roman"/>
          <w:b w:val="0"/>
          <w:color w:val="auto"/>
          <w:sz w:val="24"/>
          <w:szCs w:val="24"/>
        </w:rPr>
      </w:pPr>
      <w:r w:rsidRPr="00BF2574">
        <w:rPr>
          <w:rStyle w:val="Strong"/>
          <w:rFonts w:ascii="Times New Roman" w:hAnsi="Times New Roman" w:cs="Times New Roman"/>
          <w:bCs/>
          <w:color w:val="auto"/>
          <w:sz w:val="24"/>
          <w:szCs w:val="24"/>
        </w:rPr>
        <w:t xml:space="preserve">5. </w:t>
      </w:r>
      <w:r>
        <w:rPr>
          <w:rStyle w:val="Strong"/>
          <w:rFonts w:ascii="Times New Roman" w:hAnsi="Times New Roman" w:cs="Times New Roman"/>
          <w:bCs/>
          <w:color w:val="auto"/>
          <w:sz w:val="24"/>
          <w:szCs w:val="24"/>
          <w:lang w:val="id-ID"/>
        </w:rPr>
        <w:tab/>
      </w:r>
      <w:r w:rsidRPr="00BF2574">
        <w:rPr>
          <w:rStyle w:val="Strong"/>
          <w:rFonts w:ascii="Times New Roman" w:hAnsi="Times New Roman" w:cs="Times New Roman"/>
          <w:bCs/>
          <w:color w:val="auto"/>
          <w:sz w:val="24"/>
          <w:szCs w:val="24"/>
        </w:rPr>
        <w:t>Perspektif Gender dalam Kajian Hukum</w:t>
      </w:r>
    </w:p>
    <w:p w:rsidR="00BF2574" w:rsidRPr="00BF2574" w:rsidRDefault="00BF2574" w:rsidP="00BF2574">
      <w:pPr>
        <w:pStyle w:val="NormalWeb"/>
        <w:spacing w:before="0" w:beforeAutospacing="0" w:after="0" w:afterAutospacing="0" w:line="360" w:lineRule="auto"/>
        <w:ind w:firstLine="567"/>
        <w:jc w:val="both"/>
      </w:pPr>
      <w:r w:rsidRPr="00BF2574">
        <w:t xml:space="preserve">Pendekatan gender dalam penegakan hukum penting untuk dipahami karena sebagian besar korban KDRT adalah perempuan. Menurut </w:t>
      </w:r>
      <w:r w:rsidRPr="00BF2574">
        <w:rPr>
          <w:rStyle w:val="Strong"/>
          <w:b w:val="0"/>
        </w:rPr>
        <w:t>Hilary Charlesworth dan Christine Chinkin (1993)</w:t>
      </w:r>
      <w:r w:rsidRPr="00BF2574">
        <w:t>, sistem hukum modern sering kali dibangun di atas norma dan nilai maskulin yang menempatkan perempuan sebagai objek hukum, bukan subjek yang memiliki hak otonom. Perspektif gender mendorong agar hukum dilihat secara sensitif terhadap ketidaksetaraan sosial antara laki-laki dan perempuan.</w:t>
      </w:r>
    </w:p>
    <w:p w:rsidR="00BF2574" w:rsidRPr="00BF2574" w:rsidRDefault="00BF2574" w:rsidP="00BF2574">
      <w:pPr>
        <w:pStyle w:val="NormalWeb"/>
        <w:spacing w:before="0" w:beforeAutospacing="0" w:line="360" w:lineRule="auto"/>
        <w:ind w:firstLine="567"/>
        <w:jc w:val="both"/>
      </w:pPr>
      <w:r w:rsidRPr="00BF2574">
        <w:t>Dalam konteks penegakan hukum di Indonesia, masih terdapat bias gender yang cukup kuat dalam proses peradilan pidana. Aparat penegak hukum sering kali mempertanyakan moralitas korban atau menganggap kekerasan sebagai konsekuensi dari peran domestik perempuan. Oleh karena itu, penerapan perspektif gender dalam penegakan hukum KDRT tidak hanya bertujuan untuk memberikan keadilan formal, tetapi juga keadilan substantif yang mengakui pengalaman dan penderitaan korban.</w:t>
      </w:r>
    </w:p>
    <w:p w:rsidR="00BF2574" w:rsidRPr="00BF2574" w:rsidRDefault="00BF2574" w:rsidP="00BF2574">
      <w:pPr>
        <w:pStyle w:val="Heading4"/>
        <w:spacing w:before="0" w:line="360" w:lineRule="auto"/>
        <w:ind w:left="567" w:hanging="567"/>
        <w:jc w:val="both"/>
        <w:rPr>
          <w:rFonts w:ascii="Times New Roman" w:hAnsi="Times New Roman" w:cs="Times New Roman"/>
          <w:b w:val="0"/>
          <w:color w:val="auto"/>
          <w:sz w:val="24"/>
          <w:szCs w:val="24"/>
        </w:rPr>
      </w:pPr>
      <w:r w:rsidRPr="00BF2574">
        <w:rPr>
          <w:rStyle w:val="Strong"/>
          <w:rFonts w:ascii="Times New Roman" w:hAnsi="Times New Roman" w:cs="Times New Roman"/>
          <w:bCs/>
          <w:color w:val="auto"/>
          <w:sz w:val="24"/>
          <w:szCs w:val="24"/>
        </w:rPr>
        <w:t xml:space="preserve">6. </w:t>
      </w:r>
      <w:r>
        <w:rPr>
          <w:rStyle w:val="Strong"/>
          <w:rFonts w:ascii="Times New Roman" w:hAnsi="Times New Roman" w:cs="Times New Roman"/>
          <w:bCs/>
          <w:color w:val="auto"/>
          <w:sz w:val="24"/>
          <w:szCs w:val="24"/>
          <w:lang w:val="id-ID"/>
        </w:rPr>
        <w:tab/>
      </w:r>
      <w:r w:rsidRPr="00BF2574">
        <w:rPr>
          <w:rStyle w:val="Strong"/>
          <w:rFonts w:ascii="Times New Roman" w:hAnsi="Times New Roman" w:cs="Times New Roman"/>
          <w:bCs/>
          <w:color w:val="auto"/>
          <w:sz w:val="24"/>
          <w:szCs w:val="24"/>
        </w:rPr>
        <w:t>Kekerasan Dalam Rumah Tangga dalam Perspektif Hukum Nasional</w:t>
      </w:r>
    </w:p>
    <w:p w:rsidR="00BF2574" w:rsidRPr="00BF2574" w:rsidRDefault="00BF2574" w:rsidP="00BF2574">
      <w:pPr>
        <w:pStyle w:val="NormalWeb"/>
        <w:spacing w:before="0" w:beforeAutospacing="0" w:after="0" w:afterAutospacing="0" w:line="360" w:lineRule="auto"/>
        <w:ind w:firstLine="567"/>
        <w:jc w:val="both"/>
      </w:pPr>
      <w:r w:rsidRPr="00BF2574">
        <w:t xml:space="preserve">Undang-Undang Nomor 23 Tahun 2004 tentang Penghapusan Kekerasan Dalam Rumah Tangga memberikan definisi hukum yang komprehensif. Berdasarkan </w:t>
      </w:r>
      <w:r w:rsidRPr="00BF2574">
        <w:rPr>
          <w:rStyle w:val="Strong"/>
          <w:b w:val="0"/>
        </w:rPr>
        <w:t>Pasal 1 ayat (1)</w:t>
      </w:r>
      <w:r w:rsidRPr="00BF2574">
        <w:t xml:space="preserve">, KDRT adalah setiap perbuatan terhadap seseorang, terutama perempuan, yang mengakibatkan penderitaan fisik, seksual, psikologis, dan/atau penelantaran rumah </w:t>
      </w:r>
      <w:r w:rsidRPr="00BF2574">
        <w:lastRenderedPageBreak/>
        <w:t>tangga, termasuk ancaman atau pemaksaan yang dilakukan secara melawan hukum. Bentuk-bentuk kekerasan dalam rumah tangga mencakup empat kategori utama, yaitu:</w:t>
      </w:r>
    </w:p>
    <w:p w:rsidR="00BF2574" w:rsidRPr="00BF2574" w:rsidRDefault="00BF2574" w:rsidP="00BF2574">
      <w:pPr>
        <w:pStyle w:val="NormalWeb"/>
        <w:numPr>
          <w:ilvl w:val="0"/>
          <w:numId w:val="13"/>
        </w:numPr>
        <w:tabs>
          <w:tab w:val="clear" w:pos="720"/>
        </w:tabs>
        <w:spacing w:before="0" w:beforeAutospacing="0" w:line="360" w:lineRule="auto"/>
        <w:ind w:left="1134" w:hanging="567"/>
        <w:jc w:val="both"/>
      </w:pPr>
      <w:r w:rsidRPr="00BF2574">
        <w:rPr>
          <w:rStyle w:val="Strong"/>
          <w:b w:val="0"/>
        </w:rPr>
        <w:t>Kekerasan fisik</w:t>
      </w:r>
      <w:r w:rsidRPr="00BF2574">
        <w:t>, misalnya pemukulan, penganiayaan, atau tindakan yang mengakibatkan luka dan penderitaan jasmani.</w:t>
      </w:r>
    </w:p>
    <w:p w:rsidR="00BF2574" w:rsidRPr="00BF2574" w:rsidRDefault="00BF2574" w:rsidP="00BF2574">
      <w:pPr>
        <w:pStyle w:val="NormalWeb"/>
        <w:numPr>
          <w:ilvl w:val="0"/>
          <w:numId w:val="13"/>
        </w:numPr>
        <w:tabs>
          <w:tab w:val="clear" w:pos="720"/>
        </w:tabs>
        <w:spacing w:before="0" w:beforeAutospacing="0" w:line="360" w:lineRule="auto"/>
        <w:ind w:left="1134" w:hanging="567"/>
        <w:jc w:val="both"/>
      </w:pPr>
      <w:r w:rsidRPr="00BF2574">
        <w:rPr>
          <w:rStyle w:val="Strong"/>
          <w:b w:val="0"/>
        </w:rPr>
        <w:t>Kekerasan psikis</w:t>
      </w:r>
      <w:r w:rsidRPr="00BF2574">
        <w:t>, yaitu tindakan yang menyebabkan tekanan mental, ketakutan, atau hilangnya rasa percaya diri.</w:t>
      </w:r>
    </w:p>
    <w:p w:rsidR="00BF2574" w:rsidRPr="00BF2574" w:rsidRDefault="00BF2574" w:rsidP="00BF2574">
      <w:pPr>
        <w:pStyle w:val="NormalWeb"/>
        <w:numPr>
          <w:ilvl w:val="0"/>
          <w:numId w:val="13"/>
        </w:numPr>
        <w:tabs>
          <w:tab w:val="clear" w:pos="720"/>
        </w:tabs>
        <w:spacing w:before="0" w:beforeAutospacing="0" w:line="360" w:lineRule="auto"/>
        <w:ind w:left="1134" w:hanging="567"/>
        <w:jc w:val="both"/>
      </w:pPr>
      <w:r w:rsidRPr="00BF2574">
        <w:rPr>
          <w:rStyle w:val="Strong"/>
          <w:b w:val="0"/>
        </w:rPr>
        <w:t>Kekerasan seksual</w:t>
      </w:r>
      <w:r w:rsidRPr="00BF2574">
        <w:t>, berupa pemaksaan hubungan seksual, pemerkosaan, atau eksploitasi seksual terhadap pasangan.</w:t>
      </w:r>
    </w:p>
    <w:p w:rsidR="00BF2574" w:rsidRPr="00BF2574" w:rsidRDefault="00BF2574" w:rsidP="00BF2574">
      <w:pPr>
        <w:pStyle w:val="NormalWeb"/>
        <w:numPr>
          <w:ilvl w:val="0"/>
          <w:numId w:val="13"/>
        </w:numPr>
        <w:tabs>
          <w:tab w:val="clear" w:pos="720"/>
        </w:tabs>
        <w:spacing w:before="0" w:beforeAutospacing="0" w:after="0" w:afterAutospacing="0" w:line="360" w:lineRule="auto"/>
        <w:ind w:left="1134" w:hanging="567"/>
        <w:jc w:val="both"/>
      </w:pPr>
      <w:r w:rsidRPr="00BF2574">
        <w:rPr>
          <w:rStyle w:val="Strong"/>
          <w:b w:val="0"/>
        </w:rPr>
        <w:t>Penelantaran rumah tangga</w:t>
      </w:r>
      <w:r w:rsidRPr="00BF2574">
        <w:t>, yang mencakup tindakan tidak memberikan nafkah atau tanggung jawab sebagaimana mestinya.</w:t>
      </w:r>
    </w:p>
    <w:p w:rsidR="00C316A0" w:rsidRDefault="00BF2574" w:rsidP="00C316A0">
      <w:pPr>
        <w:pStyle w:val="NormalWeb"/>
        <w:spacing w:before="0" w:beforeAutospacing="0" w:line="360" w:lineRule="auto"/>
        <w:ind w:firstLine="567"/>
        <w:jc w:val="both"/>
      </w:pPr>
      <w:r w:rsidRPr="00BF2574">
        <w:t>Dengan definisi tersebut, UU PKDRT memperluas pemahaman hukum pidana tradisional yang sebelumnya tidak banyak mengatur kekerasan dalam lingkup rumah tangga. Pengakuan hukum terhadap KDRT sebagai tindak pidana publik merupakan langkah maju dalam sistem hukum nasional, karena menegaskan bahwa kekerasan domestik adalah pelanggaran terhadap hak asasi manusia dan bukan lagi urusan pribadi keluarga.</w:t>
      </w:r>
    </w:p>
    <w:p w:rsidR="00C316A0" w:rsidRDefault="00C316A0" w:rsidP="00C316A0">
      <w:pPr>
        <w:pStyle w:val="NormalWeb"/>
        <w:spacing w:before="0" w:beforeAutospacing="0" w:line="360" w:lineRule="auto"/>
        <w:jc w:val="both"/>
        <w:rPr>
          <w:b/>
        </w:rPr>
      </w:pPr>
      <w:r w:rsidRPr="00C316A0">
        <w:rPr>
          <w:b/>
        </w:rPr>
        <w:t>METODE PENELITIAN</w:t>
      </w:r>
    </w:p>
    <w:p w:rsidR="00C316A0" w:rsidRPr="00C316A0" w:rsidRDefault="00032F3A" w:rsidP="00C316A0">
      <w:pPr>
        <w:pStyle w:val="NormalWeb"/>
        <w:spacing w:before="0" w:beforeAutospacing="0" w:after="0" w:afterAutospacing="0" w:line="360" w:lineRule="auto"/>
        <w:ind w:left="567" w:hanging="567"/>
        <w:jc w:val="both"/>
        <w:rPr>
          <w:rFonts w:eastAsiaTheme="minorEastAsia"/>
          <w:i/>
        </w:rPr>
      </w:pPr>
      <w:r w:rsidRPr="00C316A0">
        <w:rPr>
          <w:rFonts w:eastAsiaTheme="minorEastAsia"/>
          <w:i/>
        </w:rPr>
        <w:t xml:space="preserve">1. </w:t>
      </w:r>
      <w:r w:rsidRPr="00C316A0">
        <w:rPr>
          <w:rFonts w:eastAsiaTheme="minorEastAsia"/>
          <w:bCs/>
          <w:i/>
        </w:rPr>
        <w:tab/>
      </w:r>
      <w:r w:rsidRPr="00C316A0">
        <w:rPr>
          <w:rFonts w:eastAsiaTheme="minorEastAsia"/>
          <w:i/>
        </w:rPr>
        <w:t>Jenis dan Sifat Penelitian</w:t>
      </w:r>
    </w:p>
    <w:p w:rsidR="00C316A0" w:rsidRDefault="00032F3A" w:rsidP="00C316A0">
      <w:pPr>
        <w:pStyle w:val="NormalWeb"/>
        <w:spacing w:before="0" w:beforeAutospacing="0" w:line="360" w:lineRule="auto"/>
        <w:ind w:firstLine="567"/>
        <w:jc w:val="both"/>
        <w:rPr>
          <w:rFonts w:eastAsiaTheme="minorEastAsia"/>
        </w:rPr>
      </w:pPr>
      <w:r w:rsidRPr="00032F3A">
        <w:rPr>
          <w:rFonts w:eastAsiaTheme="minorEastAsia"/>
        </w:rPr>
        <w:t xml:space="preserve">Penelitian ini menggunakan metode yuridis normatif, yaitu penelitian hukum yang menitikberatkan kajian pada norma-norma hukum yang berlaku, baik dalam bentuk peraturan perundang-undangan maupun doktrin dan asas-asas hukum yang berkembang di masyarakat. </w:t>
      </w:r>
      <w:proofErr w:type="gramStart"/>
      <w:r w:rsidRPr="00032F3A">
        <w:rPr>
          <w:rFonts w:eastAsiaTheme="minorEastAsia"/>
        </w:rPr>
        <w:t>Menurut Soerjono Soekanto dan Sri Mamudji (2012), penelitian yuridis normatif dilakukan dengan mengkaji bahan pustaka atau data sekunder sebagai sumber utama, bukan melalui penelitian lapangan.</w:t>
      </w:r>
      <w:proofErr w:type="gramEnd"/>
      <w:r w:rsidRPr="00032F3A">
        <w:rPr>
          <w:rFonts w:eastAsiaTheme="minorEastAsia"/>
        </w:rPr>
        <w:t xml:space="preserve"> Penelitian jenis ini lazim digunakan untuk menelaah persoalan hukum yang bersifat konseptual dan normatif, seperti efektivitas peraturan perundang-undangan, asas hukum, dan penerapan norma hukum dalam praktik penegakan hukum.</w:t>
      </w:r>
    </w:p>
    <w:p w:rsidR="00C316A0" w:rsidRDefault="00032F3A" w:rsidP="00C316A0">
      <w:pPr>
        <w:pStyle w:val="NormalWeb"/>
        <w:spacing w:before="0" w:beforeAutospacing="0" w:line="360" w:lineRule="auto"/>
        <w:ind w:firstLine="567"/>
        <w:jc w:val="both"/>
        <w:rPr>
          <w:rFonts w:eastAsiaTheme="minorEastAsia"/>
        </w:rPr>
      </w:pPr>
      <w:r w:rsidRPr="00032F3A">
        <w:rPr>
          <w:rFonts w:eastAsiaTheme="minorEastAsia"/>
        </w:rPr>
        <w:lastRenderedPageBreak/>
        <w:t>Sifat penelitian ini adalah deskriptif analitis, yaitu menggambarkan secara sistematis, faktual, dan akurat mengenai penegakan hukum terhadap pelaku tindak pidana Kekerasan Dalam Rumah Tangga (KDRT) berdasarkan Undang-Undang Nomor 23 Tahun 2004, kemudian menganalisisnya berdasarkan teori-teori hukum dan prinsip keadilan. Tujuan deskriptif analitis ini adalah memberikan gambaran yang komprehensif tentang pelaksanaan hukum, hambatan-hambatan yang muncul, serta solusi normatif yang dapat diterapkan dalam sistem peradilan pidana di Indonesia.</w:t>
      </w:r>
    </w:p>
    <w:p w:rsidR="00C316A0" w:rsidRDefault="00032F3A" w:rsidP="00C316A0">
      <w:pPr>
        <w:pStyle w:val="NormalWeb"/>
        <w:spacing w:before="0" w:beforeAutospacing="0" w:line="360" w:lineRule="auto"/>
        <w:ind w:firstLine="567"/>
        <w:jc w:val="both"/>
        <w:rPr>
          <w:rFonts w:eastAsiaTheme="minorEastAsia"/>
        </w:rPr>
      </w:pPr>
      <w:r w:rsidRPr="00032F3A">
        <w:rPr>
          <w:rFonts w:eastAsiaTheme="minorEastAsia"/>
        </w:rPr>
        <w:t>Dengan demikian, penelitian ini tidak hanya memaparkan ketentuan normatif yang ada, tetapi juga menganalisis sejauh mana pelaksanaan UU No. 23 Tahun 2004 telah memenuhi prinsip keadilan substantif dan perlindungan hukum bagi korban KDRT.</w:t>
      </w:r>
    </w:p>
    <w:p w:rsidR="00C316A0" w:rsidRDefault="00032F3A" w:rsidP="00C316A0">
      <w:pPr>
        <w:pStyle w:val="NormalWeb"/>
        <w:spacing w:before="0" w:beforeAutospacing="0" w:line="360" w:lineRule="auto"/>
        <w:ind w:left="567" w:hanging="567"/>
        <w:jc w:val="both"/>
        <w:rPr>
          <w:rFonts w:eastAsiaTheme="minorEastAsia"/>
          <w:i/>
        </w:rPr>
      </w:pPr>
      <w:r w:rsidRPr="00C316A0">
        <w:rPr>
          <w:rFonts w:eastAsiaTheme="minorEastAsia"/>
          <w:i/>
        </w:rPr>
        <w:t xml:space="preserve">2. </w:t>
      </w:r>
      <w:r w:rsidRPr="00C316A0">
        <w:rPr>
          <w:rFonts w:eastAsiaTheme="minorEastAsia"/>
          <w:b/>
          <w:bCs/>
          <w:i/>
        </w:rPr>
        <w:tab/>
      </w:r>
      <w:r w:rsidRPr="00C316A0">
        <w:rPr>
          <w:rFonts w:eastAsiaTheme="minorEastAsia"/>
          <w:i/>
        </w:rPr>
        <w:t>Pendekatan Penelitian</w:t>
      </w:r>
    </w:p>
    <w:p w:rsidR="00C316A0" w:rsidRDefault="00032F3A" w:rsidP="00C316A0">
      <w:pPr>
        <w:pStyle w:val="NormalWeb"/>
        <w:spacing w:before="0" w:beforeAutospacing="0" w:line="360" w:lineRule="auto"/>
        <w:ind w:firstLine="567"/>
        <w:jc w:val="both"/>
        <w:rPr>
          <w:rFonts w:eastAsiaTheme="minorEastAsia"/>
        </w:rPr>
      </w:pPr>
      <w:r w:rsidRPr="00032F3A">
        <w:rPr>
          <w:rFonts w:eastAsiaTheme="minorEastAsia"/>
        </w:rPr>
        <w:t>Pendekatan yang digunakan dalam penelitian ini meliputi beberapa pendekatan dalam metode penelitian hukum normatif, yaitu:</w:t>
      </w:r>
      <w:r>
        <w:rPr>
          <w:rFonts w:eastAsiaTheme="minorEastAsia"/>
          <w:b/>
          <w:bCs/>
        </w:rPr>
        <w:t xml:space="preserve"> </w:t>
      </w:r>
      <w:r w:rsidRPr="00032F3A">
        <w:rPr>
          <w:rFonts w:eastAsiaTheme="minorEastAsia"/>
        </w:rPr>
        <w:t>Pendekatan Perundang-undangan (Statute Approach)</w:t>
      </w:r>
    </w:p>
    <w:p w:rsidR="00C316A0" w:rsidRDefault="00032F3A" w:rsidP="00C316A0">
      <w:pPr>
        <w:pStyle w:val="NormalWeb"/>
        <w:spacing w:before="0" w:beforeAutospacing="0" w:line="360" w:lineRule="auto"/>
        <w:ind w:firstLine="567"/>
        <w:jc w:val="both"/>
        <w:rPr>
          <w:rFonts w:eastAsiaTheme="minorEastAsia"/>
        </w:rPr>
      </w:pPr>
      <w:r w:rsidRPr="00032F3A">
        <w:rPr>
          <w:rFonts w:eastAsiaTheme="minorEastAsia"/>
        </w:rPr>
        <w:t>Pendekatan ini dilakukan dengan cara menelaah seluruh peraturan perundang-undangan yang berkaitan dengan isu KDRT dan perlindungan terhadap korban kekerasan. Di antara regulasi yang menjadi fokus adalah:</w:t>
      </w:r>
    </w:p>
    <w:p w:rsidR="00C316A0" w:rsidRDefault="00032F3A" w:rsidP="00C316A0">
      <w:pPr>
        <w:pStyle w:val="NormalWeb"/>
        <w:numPr>
          <w:ilvl w:val="0"/>
          <w:numId w:val="21"/>
        </w:numPr>
        <w:spacing w:before="0" w:beforeAutospacing="0" w:line="360" w:lineRule="auto"/>
        <w:ind w:left="1134" w:hanging="567"/>
        <w:jc w:val="both"/>
        <w:rPr>
          <w:rFonts w:eastAsiaTheme="minorEastAsia"/>
        </w:rPr>
      </w:pPr>
      <w:r w:rsidRPr="00032F3A">
        <w:rPr>
          <w:rFonts w:eastAsiaTheme="minorEastAsia"/>
        </w:rPr>
        <w:t>Undang-Undang Nomor 23 Tahun 2004 tentang Penghapusan Kekerasan Dalam Rumah Tangga;</w:t>
      </w:r>
    </w:p>
    <w:p w:rsidR="00C316A0" w:rsidRDefault="00032F3A" w:rsidP="00C316A0">
      <w:pPr>
        <w:pStyle w:val="NormalWeb"/>
        <w:numPr>
          <w:ilvl w:val="0"/>
          <w:numId w:val="21"/>
        </w:numPr>
        <w:spacing w:before="0" w:beforeAutospacing="0" w:line="360" w:lineRule="auto"/>
        <w:ind w:left="1134" w:hanging="567"/>
        <w:jc w:val="both"/>
        <w:rPr>
          <w:rFonts w:eastAsiaTheme="minorEastAsia"/>
        </w:rPr>
      </w:pPr>
      <w:r w:rsidRPr="00032F3A">
        <w:rPr>
          <w:rFonts w:eastAsiaTheme="minorEastAsia"/>
        </w:rPr>
        <w:t>Kitab Undang-Undang Hukum Pidana (KUHP);</w:t>
      </w:r>
    </w:p>
    <w:p w:rsidR="00C316A0" w:rsidRDefault="00032F3A" w:rsidP="00C316A0">
      <w:pPr>
        <w:pStyle w:val="NormalWeb"/>
        <w:numPr>
          <w:ilvl w:val="0"/>
          <w:numId w:val="21"/>
        </w:numPr>
        <w:spacing w:before="0" w:beforeAutospacing="0" w:line="360" w:lineRule="auto"/>
        <w:ind w:left="1134" w:hanging="567"/>
        <w:jc w:val="both"/>
        <w:rPr>
          <w:rFonts w:eastAsiaTheme="minorEastAsia"/>
        </w:rPr>
      </w:pPr>
      <w:r w:rsidRPr="00C316A0">
        <w:rPr>
          <w:rFonts w:eastAsiaTheme="minorEastAsia"/>
        </w:rPr>
        <w:t>Undang-Undang Nomor 39 Tahun 1999 tentang Hak Asasi Manusia;</w:t>
      </w:r>
    </w:p>
    <w:p w:rsidR="00C316A0" w:rsidRPr="00C316A0" w:rsidRDefault="00032F3A" w:rsidP="00C316A0">
      <w:pPr>
        <w:pStyle w:val="NormalWeb"/>
        <w:numPr>
          <w:ilvl w:val="0"/>
          <w:numId w:val="21"/>
        </w:numPr>
        <w:spacing w:before="0" w:beforeAutospacing="0" w:line="360" w:lineRule="auto"/>
        <w:ind w:left="1134" w:hanging="567"/>
        <w:jc w:val="both"/>
        <w:rPr>
          <w:rFonts w:eastAsiaTheme="minorEastAsia"/>
        </w:rPr>
      </w:pPr>
      <w:r w:rsidRPr="00C316A0">
        <w:rPr>
          <w:rFonts w:eastAsiaTheme="minorEastAsia"/>
        </w:rPr>
        <w:t>Undang-Undang Nomor 13 Tahun 2006 jo. UU No. 31 Tahun 2014 tentang Perlindungan Saksi dan Korban;</w:t>
      </w:r>
    </w:p>
    <w:p w:rsidR="00032F3A" w:rsidRPr="00C316A0" w:rsidRDefault="00032F3A" w:rsidP="00C316A0">
      <w:pPr>
        <w:pStyle w:val="NormalWeb"/>
        <w:numPr>
          <w:ilvl w:val="0"/>
          <w:numId w:val="21"/>
        </w:numPr>
        <w:spacing w:before="0" w:beforeAutospacing="0" w:line="360" w:lineRule="auto"/>
        <w:ind w:left="1134" w:hanging="567"/>
        <w:jc w:val="both"/>
        <w:rPr>
          <w:rFonts w:eastAsiaTheme="minorEastAsia"/>
        </w:rPr>
      </w:pPr>
      <w:r w:rsidRPr="00C316A0">
        <w:rPr>
          <w:rFonts w:eastAsiaTheme="minorEastAsia"/>
        </w:rPr>
        <w:t>Peraturan Pemerintah Nomor 4 Tahun 2006 tentang Penyelenggaraan dan Kerjasama Pemulihan Korban KDRT.</w:t>
      </w:r>
    </w:p>
    <w:p w:rsidR="00032F3A" w:rsidRPr="00032F3A" w:rsidRDefault="00032F3A" w:rsidP="00032F3A">
      <w:pPr>
        <w:pStyle w:val="Heading2"/>
        <w:spacing w:line="360" w:lineRule="auto"/>
        <w:ind w:firstLine="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lastRenderedPageBreak/>
        <w:t xml:space="preserve">Melalui pendekatan ini, penulis berupaya memahami hierarki, konsistensi, dan hubungan antara satu peraturan dengan peraturan lainnya, serta mengidentifikasi potensi tumpang tindih atau kekosongan </w:t>
      </w:r>
      <w:proofErr w:type="gramStart"/>
      <w:r w:rsidRPr="00032F3A">
        <w:rPr>
          <w:rFonts w:ascii="Times New Roman" w:eastAsiaTheme="minorEastAsia" w:hAnsi="Times New Roman" w:cs="Times New Roman"/>
          <w:b w:val="0"/>
          <w:bCs w:val="0"/>
          <w:color w:val="auto"/>
          <w:sz w:val="24"/>
          <w:szCs w:val="24"/>
        </w:rPr>
        <w:t>norma</w:t>
      </w:r>
      <w:proofErr w:type="gramEnd"/>
      <w:r w:rsidRPr="00032F3A">
        <w:rPr>
          <w:rFonts w:ascii="Times New Roman" w:eastAsiaTheme="minorEastAsia" w:hAnsi="Times New Roman" w:cs="Times New Roman"/>
          <w:b w:val="0"/>
          <w:bCs w:val="0"/>
          <w:color w:val="auto"/>
          <w:sz w:val="24"/>
          <w:szCs w:val="24"/>
        </w:rPr>
        <w:t xml:space="preserve"> yang dapat menghambat penegakan hukum.</w:t>
      </w:r>
    </w:p>
    <w:p w:rsidR="00032F3A" w:rsidRPr="00032F3A" w:rsidRDefault="00032F3A" w:rsidP="00032F3A">
      <w:pPr>
        <w:pStyle w:val="Heading2"/>
        <w:spacing w:line="360" w:lineRule="auto"/>
        <w:jc w:val="both"/>
        <w:rPr>
          <w:rFonts w:ascii="Times New Roman" w:eastAsiaTheme="minorEastAsia" w:hAnsi="Times New Roman" w:cs="Times New Roman"/>
          <w:bCs w:val="0"/>
          <w:color w:val="auto"/>
          <w:sz w:val="24"/>
          <w:szCs w:val="24"/>
        </w:rPr>
      </w:pPr>
      <w:r w:rsidRPr="00032F3A">
        <w:rPr>
          <w:rFonts w:ascii="Times New Roman" w:eastAsiaTheme="minorEastAsia" w:hAnsi="Times New Roman" w:cs="Times New Roman"/>
          <w:bCs w:val="0"/>
          <w:color w:val="auto"/>
          <w:sz w:val="24"/>
          <w:szCs w:val="24"/>
        </w:rPr>
        <w:t>Pendekatan Konseptual (Conceptual Approach)</w:t>
      </w:r>
    </w:p>
    <w:p w:rsidR="00032F3A" w:rsidRPr="00032F3A" w:rsidRDefault="00032F3A" w:rsidP="00032F3A">
      <w:pPr>
        <w:pStyle w:val="Heading2"/>
        <w:spacing w:line="360" w:lineRule="auto"/>
        <w:ind w:firstLine="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Pendekatan ini dilakukan dengan mengkaji konsep-konsep dasar dalam ilmu hukum pidana, seperti pengertian keadilan, perlindungan hukum, tanggung jawab pidana, dan hak asasi manusia.</w:t>
      </w:r>
      <w:proofErr w:type="gramEnd"/>
      <w:r w:rsidRPr="00032F3A">
        <w:rPr>
          <w:rFonts w:ascii="Times New Roman" w:eastAsiaTheme="minorEastAsia" w:hAnsi="Times New Roman" w:cs="Times New Roman"/>
          <w:b w:val="0"/>
          <w:bCs w:val="0"/>
          <w:color w:val="auto"/>
          <w:sz w:val="24"/>
          <w:szCs w:val="24"/>
        </w:rPr>
        <w:t xml:space="preserve"> </w:t>
      </w:r>
      <w:proofErr w:type="gramStart"/>
      <w:r w:rsidRPr="00032F3A">
        <w:rPr>
          <w:rFonts w:ascii="Times New Roman" w:eastAsiaTheme="minorEastAsia" w:hAnsi="Times New Roman" w:cs="Times New Roman"/>
          <w:b w:val="0"/>
          <w:bCs w:val="0"/>
          <w:color w:val="auto"/>
          <w:sz w:val="24"/>
          <w:szCs w:val="24"/>
        </w:rPr>
        <w:t>Konsep-konsep tersebut digunakan untuk menganalisis bagaimana hukum seharusnya melindungi korban KDRT serta bagaimana prinsip keadilan diterapkan dalam penegakan hukum terhadap pelaku.</w:t>
      </w:r>
      <w:proofErr w:type="gramEnd"/>
    </w:p>
    <w:p w:rsidR="00032F3A" w:rsidRDefault="00032F3A" w:rsidP="00032F3A">
      <w:pPr>
        <w:pStyle w:val="Heading2"/>
        <w:spacing w:line="360" w:lineRule="auto"/>
        <w:jc w:val="both"/>
        <w:rPr>
          <w:rFonts w:ascii="Times New Roman" w:eastAsiaTheme="minorEastAsia" w:hAnsi="Times New Roman" w:cs="Times New Roman"/>
          <w:bCs w:val="0"/>
          <w:color w:val="auto"/>
          <w:sz w:val="24"/>
          <w:szCs w:val="24"/>
          <w:lang w:val="id-ID"/>
        </w:rPr>
      </w:pPr>
      <w:r w:rsidRPr="00032F3A">
        <w:rPr>
          <w:rFonts w:ascii="Times New Roman" w:eastAsiaTheme="minorEastAsia" w:hAnsi="Times New Roman" w:cs="Times New Roman"/>
          <w:bCs w:val="0"/>
          <w:color w:val="auto"/>
          <w:sz w:val="24"/>
          <w:szCs w:val="24"/>
        </w:rPr>
        <w:t>Pendekatan Kasus (Case Approach)</w:t>
      </w:r>
      <w:r>
        <w:rPr>
          <w:rFonts w:ascii="Times New Roman" w:eastAsiaTheme="minorEastAsia" w:hAnsi="Times New Roman" w:cs="Times New Roman"/>
          <w:bCs w:val="0"/>
          <w:color w:val="auto"/>
          <w:sz w:val="24"/>
          <w:szCs w:val="24"/>
          <w:lang w:val="id-ID"/>
        </w:rPr>
        <w:t xml:space="preserve"> </w:t>
      </w:r>
    </w:p>
    <w:p w:rsidR="00032F3A" w:rsidRPr="00032F3A" w:rsidRDefault="00032F3A" w:rsidP="00032F3A">
      <w:pPr>
        <w:pStyle w:val="Heading2"/>
        <w:spacing w:line="360" w:lineRule="auto"/>
        <w:jc w:val="both"/>
        <w:rPr>
          <w:rFonts w:ascii="Times New Roman" w:eastAsiaTheme="minorEastAsia" w:hAnsi="Times New Roman" w:cs="Times New Roman"/>
          <w:bCs w:val="0"/>
          <w:color w:val="auto"/>
          <w:sz w:val="24"/>
          <w:szCs w:val="24"/>
          <w:lang w:val="id-ID"/>
        </w:rPr>
      </w:pPr>
      <w:proofErr w:type="gramStart"/>
      <w:r w:rsidRPr="00032F3A">
        <w:rPr>
          <w:rFonts w:ascii="Times New Roman" w:eastAsiaTheme="minorEastAsia" w:hAnsi="Times New Roman" w:cs="Times New Roman"/>
          <w:b w:val="0"/>
          <w:bCs w:val="0"/>
          <w:color w:val="auto"/>
          <w:sz w:val="24"/>
          <w:szCs w:val="24"/>
        </w:rPr>
        <w:t>Pendekatan kasus digunakan dengan menelaah beberapa putusan pengadilan yang berkaitan dengan tindak pidana KDRT.</w:t>
      </w:r>
      <w:proofErr w:type="gramEnd"/>
      <w:r w:rsidRPr="00032F3A">
        <w:rPr>
          <w:rFonts w:ascii="Times New Roman" w:eastAsiaTheme="minorEastAsia" w:hAnsi="Times New Roman" w:cs="Times New Roman"/>
          <w:b w:val="0"/>
          <w:bCs w:val="0"/>
          <w:color w:val="auto"/>
          <w:sz w:val="24"/>
          <w:szCs w:val="24"/>
        </w:rPr>
        <w:t xml:space="preserve"> Melalui analisis putusan, dapat diketahui bagaimana hakim menafsirkan norma-norma hukum dalam UU No. 23 Tahun 2004 dan sejauh mana pertimbangan yuridis maupun sosiologis digunakan dalam menjatuhkan putusan terhadap pelaku KDRT. </w:t>
      </w:r>
      <w:proofErr w:type="gramStart"/>
      <w:r w:rsidRPr="00032F3A">
        <w:rPr>
          <w:rFonts w:ascii="Times New Roman" w:eastAsiaTheme="minorEastAsia" w:hAnsi="Times New Roman" w:cs="Times New Roman"/>
          <w:b w:val="0"/>
          <w:bCs w:val="0"/>
          <w:color w:val="auto"/>
          <w:sz w:val="24"/>
          <w:szCs w:val="24"/>
        </w:rPr>
        <w:t>Pendekatan ini penting untuk melihat kesesuaian antara teori hukum dengan praktik di lapangan.</w:t>
      </w:r>
      <w:proofErr w:type="gramEnd"/>
    </w:p>
    <w:p w:rsidR="00032F3A" w:rsidRPr="00032F3A" w:rsidRDefault="00032F3A" w:rsidP="00032F3A">
      <w:pPr>
        <w:pStyle w:val="Heading2"/>
        <w:spacing w:line="360" w:lineRule="auto"/>
        <w:ind w:left="567" w:hanging="567"/>
        <w:jc w:val="both"/>
        <w:rPr>
          <w:rFonts w:ascii="Times New Roman" w:eastAsiaTheme="minorEastAsia" w:hAnsi="Times New Roman" w:cs="Times New Roman"/>
          <w:bCs w:val="0"/>
          <w:color w:val="auto"/>
          <w:sz w:val="24"/>
          <w:szCs w:val="24"/>
        </w:rPr>
      </w:pPr>
      <w:r w:rsidRPr="00032F3A">
        <w:rPr>
          <w:rFonts w:ascii="Times New Roman" w:eastAsiaTheme="minorEastAsia" w:hAnsi="Times New Roman" w:cs="Times New Roman"/>
          <w:bCs w:val="0"/>
          <w:color w:val="auto"/>
          <w:sz w:val="24"/>
          <w:szCs w:val="24"/>
        </w:rPr>
        <w:t xml:space="preserve">3. </w:t>
      </w:r>
      <w:r w:rsidRPr="00032F3A">
        <w:rPr>
          <w:rFonts w:ascii="Times New Roman" w:eastAsiaTheme="minorEastAsia" w:hAnsi="Times New Roman" w:cs="Times New Roman"/>
          <w:bCs w:val="0"/>
          <w:color w:val="auto"/>
          <w:sz w:val="24"/>
          <w:szCs w:val="24"/>
          <w:lang w:val="id-ID"/>
        </w:rPr>
        <w:tab/>
      </w:r>
      <w:r w:rsidRPr="00032F3A">
        <w:rPr>
          <w:rFonts w:ascii="Times New Roman" w:eastAsiaTheme="minorEastAsia" w:hAnsi="Times New Roman" w:cs="Times New Roman"/>
          <w:bCs w:val="0"/>
          <w:color w:val="auto"/>
          <w:sz w:val="24"/>
          <w:szCs w:val="24"/>
        </w:rPr>
        <w:t>Jenis dan Sumber Data</w:t>
      </w:r>
    </w:p>
    <w:p w:rsidR="00032F3A" w:rsidRPr="00032F3A" w:rsidRDefault="00032F3A" w:rsidP="00032F3A">
      <w:pPr>
        <w:pStyle w:val="Heading2"/>
        <w:spacing w:line="360" w:lineRule="auto"/>
        <w:ind w:firstLine="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Dalam penelitian hukum normatif, data yang digunakan adalah data sekunder, yaitu data yang diperoleh melalui studi kepustakaan.</w:t>
      </w:r>
      <w:proofErr w:type="gramEnd"/>
      <w:r w:rsidRPr="00032F3A">
        <w:rPr>
          <w:rFonts w:ascii="Times New Roman" w:eastAsiaTheme="minorEastAsia" w:hAnsi="Times New Roman" w:cs="Times New Roman"/>
          <w:b w:val="0"/>
          <w:bCs w:val="0"/>
          <w:color w:val="auto"/>
          <w:sz w:val="24"/>
          <w:szCs w:val="24"/>
        </w:rPr>
        <w:t xml:space="preserve"> Data sekunder ini terdiri atas tiga jenis bahan hukum, yaitu:</w:t>
      </w:r>
    </w:p>
    <w:p w:rsidR="00032F3A" w:rsidRPr="00032F3A" w:rsidRDefault="00032F3A" w:rsidP="00032F3A">
      <w:pPr>
        <w:pStyle w:val="Heading2"/>
        <w:spacing w:line="360" w:lineRule="auto"/>
        <w:ind w:firstLine="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Bahan Hukum Primer, yaitu peraturan perundang-undangan yang menjadi dasar analisis hukum, seperti:</w:t>
      </w:r>
    </w:p>
    <w:p w:rsidR="00032F3A" w:rsidRPr="00032F3A" w:rsidRDefault="00032F3A" w:rsidP="00032F3A">
      <w:pPr>
        <w:pStyle w:val="Heading2"/>
        <w:numPr>
          <w:ilvl w:val="0"/>
          <w:numId w:val="15"/>
        </w:numPr>
        <w:spacing w:line="360" w:lineRule="auto"/>
        <w:ind w:left="567" w:hanging="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Undang-Undang Nomor 23 Tahun 2004 tentang Penghapusan Kekerasan Dalam Rumah Tangga;</w:t>
      </w:r>
    </w:p>
    <w:p w:rsidR="00032F3A" w:rsidRPr="00032F3A" w:rsidRDefault="00032F3A" w:rsidP="00032F3A">
      <w:pPr>
        <w:pStyle w:val="Heading2"/>
        <w:numPr>
          <w:ilvl w:val="0"/>
          <w:numId w:val="15"/>
        </w:numPr>
        <w:spacing w:line="360" w:lineRule="auto"/>
        <w:ind w:left="567" w:hanging="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Kitab Undang-Undang Hukum Pidana (KUHP);</w:t>
      </w:r>
    </w:p>
    <w:p w:rsidR="00032F3A" w:rsidRPr="00032F3A" w:rsidRDefault="00032F3A" w:rsidP="00032F3A">
      <w:pPr>
        <w:pStyle w:val="Heading2"/>
        <w:numPr>
          <w:ilvl w:val="0"/>
          <w:numId w:val="15"/>
        </w:numPr>
        <w:spacing w:line="360" w:lineRule="auto"/>
        <w:ind w:left="567" w:hanging="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lastRenderedPageBreak/>
        <w:t>Undang-Undang Nomor 39 Tahun 1999 tentang Hak Asasi Manusia;</w:t>
      </w:r>
    </w:p>
    <w:p w:rsidR="00032F3A" w:rsidRPr="00032F3A" w:rsidRDefault="00032F3A" w:rsidP="00032F3A">
      <w:pPr>
        <w:pStyle w:val="Heading2"/>
        <w:numPr>
          <w:ilvl w:val="0"/>
          <w:numId w:val="15"/>
        </w:numPr>
        <w:spacing w:line="360" w:lineRule="auto"/>
        <w:ind w:left="567" w:hanging="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 xml:space="preserve">Undang-Undang Nomor 13 Tahun 2006 </w:t>
      </w:r>
      <w:proofErr w:type="gramStart"/>
      <w:r w:rsidRPr="00032F3A">
        <w:rPr>
          <w:rFonts w:ascii="Times New Roman" w:eastAsiaTheme="minorEastAsia" w:hAnsi="Times New Roman" w:cs="Times New Roman"/>
          <w:b w:val="0"/>
          <w:bCs w:val="0"/>
          <w:color w:val="auto"/>
          <w:sz w:val="24"/>
          <w:szCs w:val="24"/>
        </w:rPr>
        <w:t>jo</w:t>
      </w:r>
      <w:proofErr w:type="gramEnd"/>
      <w:r w:rsidRPr="00032F3A">
        <w:rPr>
          <w:rFonts w:ascii="Times New Roman" w:eastAsiaTheme="minorEastAsia" w:hAnsi="Times New Roman" w:cs="Times New Roman"/>
          <w:b w:val="0"/>
          <w:bCs w:val="0"/>
          <w:color w:val="auto"/>
          <w:sz w:val="24"/>
          <w:szCs w:val="24"/>
        </w:rPr>
        <w:t>. UU Nomor 31 Tahun 2014 tentang Perlindungan Saksi dan Korban;</w:t>
      </w:r>
    </w:p>
    <w:p w:rsidR="00032F3A" w:rsidRPr="00032F3A" w:rsidRDefault="00032F3A" w:rsidP="00032F3A">
      <w:pPr>
        <w:pStyle w:val="Heading2"/>
        <w:numPr>
          <w:ilvl w:val="0"/>
          <w:numId w:val="15"/>
        </w:numPr>
        <w:spacing w:line="360" w:lineRule="auto"/>
        <w:ind w:left="567" w:hanging="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Peraturan Pemerintah Nomor 4 Tahun 2006; serta peraturan teknis lainnya.</w:t>
      </w:r>
      <w:proofErr w:type="gramEnd"/>
    </w:p>
    <w:p w:rsidR="00032F3A" w:rsidRPr="00032F3A" w:rsidRDefault="00032F3A" w:rsidP="00032F3A">
      <w:pPr>
        <w:pStyle w:val="Heading2"/>
        <w:spacing w:line="360" w:lineRule="auto"/>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 xml:space="preserve">Bahan Hukum Sekunder, yaitu bahan yang memberikan penjelasan terhadap bahan </w:t>
      </w:r>
      <w:proofErr w:type="gramStart"/>
      <w:r w:rsidRPr="00032F3A">
        <w:rPr>
          <w:rFonts w:ascii="Times New Roman" w:eastAsiaTheme="minorEastAsia" w:hAnsi="Times New Roman" w:cs="Times New Roman"/>
          <w:b w:val="0"/>
          <w:bCs w:val="0"/>
          <w:color w:val="auto"/>
          <w:sz w:val="24"/>
          <w:szCs w:val="24"/>
        </w:rPr>
        <w:t>hukum</w:t>
      </w:r>
      <w:proofErr w:type="gramEnd"/>
      <w:r w:rsidRPr="00032F3A">
        <w:rPr>
          <w:rFonts w:ascii="Times New Roman" w:eastAsiaTheme="minorEastAsia" w:hAnsi="Times New Roman" w:cs="Times New Roman"/>
          <w:b w:val="0"/>
          <w:bCs w:val="0"/>
          <w:color w:val="auto"/>
          <w:sz w:val="24"/>
          <w:szCs w:val="24"/>
        </w:rPr>
        <w:t xml:space="preserve"> primer, meliputi:</w:t>
      </w:r>
    </w:p>
    <w:p w:rsidR="00032F3A" w:rsidRPr="00032F3A" w:rsidRDefault="00032F3A" w:rsidP="00032F3A">
      <w:pPr>
        <w:pStyle w:val="Heading2"/>
        <w:numPr>
          <w:ilvl w:val="0"/>
          <w:numId w:val="16"/>
        </w:numPr>
        <w:spacing w:line="360" w:lineRule="auto"/>
        <w:ind w:left="567" w:hanging="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Buku-buku karya ilmiah dari para ahli hukum pidana dan hukum HAM seperti Satjipto Rahardjo, Barda Nawawi Arief, Soerjono Soekanto, dan Sudikno Mertokusumo;</w:t>
      </w:r>
    </w:p>
    <w:p w:rsidR="00032F3A" w:rsidRPr="00032F3A" w:rsidRDefault="00032F3A" w:rsidP="00032F3A">
      <w:pPr>
        <w:pStyle w:val="Heading2"/>
        <w:numPr>
          <w:ilvl w:val="0"/>
          <w:numId w:val="16"/>
        </w:numPr>
        <w:spacing w:line="360" w:lineRule="auto"/>
        <w:ind w:left="567" w:hanging="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Jurnal-jurnal hukum nasional dan internasional yang relevan dengan topik KDRT;</w:t>
      </w:r>
    </w:p>
    <w:p w:rsidR="00032F3A" w:rsidRPr="00032F3A" w:rsidRDefault="00032F3A" w:rsidP="00032F3A">
      <w:pPr>
        <w:pStyle w:val="Heading2"/>
        <w:numPr>
          <w:ilvl w:val="0"/>
          <w:numId w:val="16"/>
        </w:numPr>
        <w:spacing w:line="360" w:lineRule="auto"/>
        <w:ind w:left="567" w:hanging="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Tesis, disertasi, serta laporan penelitian akademik yang berkaitan dengan penegakan hukum dan perlindungan korban.</w:t>
      </w:r>
      <w:proofErr w:type="gramEnd"/>
    </w:p>
    <w:p w:rsidR="00032F3A" w:rsidRPr="00032F3A" w:rsidRDefault="00032F3A" w:rsidP="00032F3A">
      <w:pPr>
        <w:pStyle w:val="Heading2"/>
        <w:numPr>
          <w:ilvl w:val="0"/>
          <w:numId w:val="16"/>
        </w:numPr>
        <w:spacing w:line="360" w:lineRule="auto"/>
        <w:ind w:left="567" w:hanging="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Bahan Hukum Tersier, yaitu bahan yang memberikan petunjuk atau penjelasan tambahan terhadap bahan primer dan sekunder, seperti kamus hukum, ensiklopedia hukum, dan indeks peraturan perundang-undangan.</w:t>
      </w:r>
    </w:p>
    <w:p w:rsidR="00032F3A" w:rsidRPr="00032F3A" w:rsidRDefault="00032F3A" w:rsidP="00032F3A">
      <w:pPr>
        <w:pStyle w:val="Heading2"/>
        <w:spacing w:line="360" w:lineRule="auto"/>
        <w:ind w:left="567" w:hanging="567"/>
        <w:jc w:val="both"/>
        <w:rPr>
          <w:rFonts w:ascii="Times New Roman" w:eastAsiaTheme="minorEastAsia" w:hAnsi="Times New Roman" w:cs="Times New Roman"/>
          <w:bCs w:val="0"/>
          <w:color w:val="auto"/>
          <w:sz w:val="24"/>
          <w:szCs w:val="24"/>
        </w:rPr>
      </w:pPr>
      <w:r w:rsidRPr="00032F3A">
        <w:rPr>
          <w:rFonts w:ascii="Times New Roman" w:eastAsiaTheme="minorEastAsia" w:hAnsi="Times New Roman" w:cs="Times New Roman"/>
          <w:bCs w:val="0"/>
          <w:color w:val="auto"/>
          <w:sz w:val="24"/>
          <w:szCs w:val="24"/>
        </w:rPr>
        <w:t xml:space="preserve">4. </w:t>
      </w:r>
      <w:r>
        <w:rPr>
          <w:rFonts w:ascii="Times New Roman" w:eastAsiaTheme="minorEastAsia" w:hAnsi="Times New Roman" w:cs="Times New Roman"/>
          <w:bCs w:val="0"/>
          <w:color w:val="auto"/>
          <w:sz w:val="24"/>
          <w:szCs w:val="24"/>
          <w:lang w:val="id-ID"/>
        </w:rPr>
        <w:tab/>
      </w:r>
      <w:r w:rsidRPr="00032F3A">
        <w:rPr>
          <w:rFonts w:ascii="Times New Roman" w:eastAsiaTheme="minorEastAsia" w:hAnsi="Times New Roman" w:cs="Times New Roman"/>
          <w:bCs w:val="0"/>
          <w:color w:val="auto"/>
          <w:sz w:val="24"/>
          <w:szCs w:val="24"/>
        </w:rPr>
        <w:t>Teknik Pengumpulan Data</w:t>
      </w:r>
    </w:p>
    <w:p w:rsidR="00032F3A" w:rsidRPr="00032F3A" w:rsidRDefault="00032F3A" w:rsidP="00032F3A">
      <w:pPr>
        <w:pStyle w:val="Heading2"/>
        <w:spacing w:line="360" w:lineRule="auto"/>
        <w:ind w:firstLine="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Teknik pengumpulan data dilakukan dengan metode studi kepustakaan (library research).</w:t>
      </w:r>
      <w:proofErr w:type="gramEnd"/>
      <w:r w:rsidRPr="00032F3A">
        <w:rPr>
          <w:rFonts w:ascii="Times New Roman" w:eastAsiaTheme="minorEastAsia" w:hAnsi="Times New Roman" w:cs="Times New Roman"/>
          <w:b w:val="0"/>
          <w:bCs w:val="0"/>
          <w:color w:val="auto"/>
          <w:sz w:val="24"/>
          <w:szCs w:val="24"/>
        </w:rPr>
        <w:t xml:space="preserve"> </w:t>
      </w:r>
      <w:proofErr w:type="gramStart"/>
      <w:r w:rsidRPr="00032F3A">
        <w:rPr>
          <w:rFonts w:ascii="Times New Roman" w:eastAsiaTheme="minorEastAsia" w:hAnsi="Times New Roman" w:cs="Times New Roman"/>
          <w:b w:val="0"/>
          <w:bCs w:val="0"/>
          <w:color w:val="auto"/>
          <w:sz w:val="24"/>
          <w:szCs w:val="24"/>
        </w:rPr>
        <w:t>Seluruh bahan hukum dikumpulkan melalui penelusuran dokumen resmi, perpustakaan akademik, database hukum (seperti Hukumonline, Sinta, dan Garuda), serta arsip peraturan pemerintah yang relevan.</w:t>
      </w:r>
      <w:proofErr w:type="gramEnd"/>
      <w:r w:rsidRPr="00032F3A">
        <w:rPr>
          <w:rFonts w:ascii="Times New Roman" w:eastAsiaTheme="minorEastAsia" w:hAnsi="Times New Roman" w:cs="Times New Roman"/>
          <w:b w:val="0"/>
          <w:bCs w:val="0"/>
          <w:color w:val="auto"/>
          <w:sz w:val="24"/>
          <w:szCs w:val="24"/>
        </w:rPr>
        <w:t xml:space="preserve"> Tahapan pengumpulan data dilakukan secara sistematis dengan langkah-langkah berikut:</w:t>
      </w:r>
    </w:p>
    <w:p w:rsidR="00032F3A" w:rsidRPr="00032F3A" w:rsidRDefault="00032F3A" w:rsidP="00032F3A">
      <w:pPr>
        <w:pStyle w:val="Heading2"/>
        <w:numPr>
          <w:ilvl w:val="0"/>
          <w:numId w:val="17"/>
        </w:numPr>
        <w:spacing w:line="360" w:lineRule="auto"/>
        <w:ind w:left="1134" w:hanging="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 xml:space="preserve">Mengidentifikasi isu hukum utama yang </w:t>
      </w:r>
      <w:proofErr w:type="gramStart"/>
      <w:r w:rsidRPr="00032F3A">
        <w:rPr>
          <w:rFonts w:ascii="Times New Roman" w:eastAsiaTheme="minorEastAsia" w:hAnsi="Times New Roman" w:cs="Times New Roman"/>
          <w:b w:val="0"/>
          <w:bCs w:val="0"/>
          <w:color w:val="auto"/>
          <w:sz w:val="24"/>
          <w:szCs w:val="24"/>
        </w:rPr>
        <w:t>akan</w:t>
      </w:r>
      <w:proofErr w:type="gramEnd"/>
      <w:r w:rsidRPr="00032F3A">
        <w:rPr>
          <w:rFonts w:ascii="Times New Roman" w:eastAsiaTheme="minorEastAsia" w:hAnsi="Times New Roman" w:cs="Times New Roman"/>
          <w:b w:val="0"/>
          <w:bCs w:val="0"/>
          <w:color w:val="auto"/>
          <w:sz w:val="24"/>
          <w:szCs w:val="24"/>
        </w:rPr>
        <w:t xml:space="preserve"> diteliti, yaitu penegakan hukum terhadap pelaku KDRT.</w:t>
      </w:r>
    </w:p>
    <w:p w:rsidR="00032F3A" w:rsidRPr="00032F3A" w:rsidRDefault="00032F3A" w:rsidP="00032F3A">
      <w:pPr>
        <w:pStyle w:val="Heading2"/>
        <w:numPr>
          <w:ilvl w:val="0"/>
          <w:numId w:val="17"/>
        </w:numPr>
        <w:spacing w:line="360" w:lineRule="auto"/>
        <w:ind w:left="1134" w:hanging="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Menyeleksi peraturan dan literatur yang relevan dengan isu penelitian.</w:t>
      </w:r>
      <w:proofErr w:type="gramEnd"/>
    </w:p>
    <w:p w:rsidR="00032F3A" w:rsidRPr="00032F3A" w:rsidRDefault="00032F3A" w:rsidP="00032F3A">
      <w:pPr>
        <w:pStyle w:val="Heading2"/>
        <w:numPr>
          <w:ilvl w:val="0"/>
          <w:numId w:val="17"/>
        </w:numPr>
        <w:spacing w:line="360" w:lineRule="auto"/>
        <w:ind w:left="1134" w:hanging="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lastRenderedPageBreak/>
        <w:t>Melakukan pengelompokan bahan hukum berdasarkan kategori hukum pidana, HAM, dan hukum keluarga.</w:t>
      </w:r>
      <w:proofErr w:type="gramEnd"/>
    </w:p>
    <w:p w:rsidR="00032F3A" w:rsidRPr="00032F3A" w:rsidRDefault="00032F3A" w:rsidP="00032F3A">
      <w:pPr>
        <w:pStyle w:val="Heading2"/>
        <w:numPr>
          <w:ilvl w:val="0"/>
          <w:numId w:val="17"/>
        </w:numPr>
        <w:spacing w:line="360" w:lineRule="auto"/>
        <w:ind w:left="1134" w:hanging="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 xml:space="preserve">Melakukan pencatatan sistematis dan sitasi sesuai </w:t>
      </w:r>
      <w:proofErr w:type="gramStart"/>
      <w:r w:rsidRPr="00032F3A">
        <w:rPr>
          <w:rFonts w:ascii="Times New Roman" w:eastAsiaTheme="minorEastAsia" w:hAnsi="Times New Roman" w:cs="Times New Roman"/>
          <w:b w:val="0"/>
          <w:bCs w:val="0"/>
          <w:color w:val="auto"/>
          <w:sz w:val="24"/>
          <w:szCs w:val="24"/>
        </w:rPr>
        <w:t>gaya</w:t>
      </w:r>
      <w:proofErr w:type="gramEnd"/>
      <w:r w:rsidRPr="00032F3A">
        <w:rPr>
          <w:rFonts w:ascii="Times New Roman" w:eastAsiaTheme="minorEastAsia" w:hAnsi="Times New Roman" w:cs="Times New Roman"/>
          <w:b w:val="0"/>
          <w:bCs w:val="0"/>
          <w:color w:val="auto"/>
          <w:sz w:val="24"/>
          <w:szCs w:val="24"/>
        </w:rPr>
        <w:t xml:space="preserve"> APA Style untuk menjaga integritas akademik.</w:t>
      </w:r>
    </w:p>
    <w:p w:rsidR="00032F3A" w:rsidRPr="00032F3A" w:rsidRDefault="00032F3A" w:rsidP="00032F3A">
      <w:pPr>
        <w:pStyle w:val="Heading2"/>
        <w:spacing w:line="360" w:lineRule="auto"/>
        <w:ind w:left="567" w:hanging="567"/>
        <w:jc w:val="both"/>
        <w:rPr>
          <w:rFonts w:ascii="Times New Roman" w:eastAsiaTheme="minorEastAsia" w:hAnsi="Times New Roman" w:cs="Times New Roman"/>
          <w:bCs w:val="0"/>
          <w:color w:val="auto"/>
          <w:sz w:val="24"/>
          <w:szCs w:val="24"/>
        </w:rPr>
      </w:pPr>
      <w:r w:rsidRPr="00032F3A">
        <w:rPr>
          <w:rFonts w:ascii="Times New Roman" w:eastAsiaTheme="minorEastAsia" w:hAnsi="Times New Roman" w:cs="Times New Roman"/>
          <w:bCs w:val="0"/>
          <w:color w:val="auto"/>
          <w:sz w:val="24"/>
          <w:szCs w:val="24"/>
        </w:rPr>
        <w:t xml:space="preserve">5. </w:t>
      </w:r>
      <w:r>
        <w:rPr>
          <w:rFonts w:ascii="Times New Roman" w:eastAsiaTheme="minorEastAsia" w:hAnsi="Times New Roman" w:cs="Times New Roman"/>
          <w:bCs w:val="0"/>
          <w:color w:val="auto"/>
          <w:sz w:val="24"/>
          <w:szCs w:val="24"/>
          <w:lang w:val="id-ID"/>
        </w:rPr>
        <w:tab/>
      </w:r>
      <w:r w:rsidRPr="00032F3A">
        <w:rPr>
          <w:rFonts w:ascii="Times New Roman" w:eastAsiaTheme="minorEastAsia" w:hAnsi="Times New Roman" w:cs="Times New Roman"/>
          <w:bCs w:val="0"/>
          <w:color w:val="auto"/>
          <w:sz w:val="24"/>
          <w:szCs w:val="24"/>
        </w:rPr>
        <w:t>Teknik Analisis Data</w:t>
      </w:r>
    </w:p>
    <w:p w:rsidR="00032F3A" w:rsidRPr="00032F3A" w:rsidRDefault="00032F3A" w:rsidP="00032F3A">
      <w:pPr>
        <w:pStyle w:val="Heading2"/>
        <w:spacing w:line="360" w:lineRule="auto"/>
        <w:ind w:firstLine="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Data yang telah terkumpul kemudian dianalisis menggunakan metode analisis deskriptif kualitatif.</w:t>
      </w:r>
      <w:proofErr w:type="gramEnd"/>
      <w:r w:rsidRPr="00032F3A">
        <w:rPr>
          <w:rFonts w:ascii="Times New Roman" w:eastAsiaTheme="minorEastAsia" w:hAnsi="Times New Roman" w:cs="Times New Roman"/>
          <w:b w:val="0"/>
          <w:bCs w:val="0"/>
          <w:color w:val="auto"/>
          <w:sz w:val="24"/>
          <w:szCs w:val="24"/>
        </w:rPr>
        <w:t xml:space="preserve"> Metode ini dipilih karena penelitian berfokus pada analisis isi (content analysis) terhadap </w:t>
      </w:r>
      <w:proofErr w:type="gramStart"/>
      <w:r w:rsidRPr="00032F3A">
        <w:rPr>
          <w:rFonts w:ascii="Times New Roman" w:eastAsiaTheme="minorEastAsia" w:hAnsi="Times New Roman" w:cs="Times New Roman"/>
          <w:b w:val="0"/>
          <w:bCs w:val="0"/>
          <w:color w:val="auto"/>
          <w:sz w:val="24"/>
          <w:szCs w:val="24"/>
        </w:rPr>
        <w:t>norma</w:t>
      </w:r>
      <w:proofErr w:type="gramEnd"/>
      <w:r w:rsidRPr="00032F3A">
        <w:rPr>
          <w:rFonts w:ascii="Times New Roman" w:eastAsiaTheme="minorEastAsia" w:hAnsi="Times New Roman" w:cs="Times New Roman"/>
          <w:b w:val="0"/>
          <w:bCs w:val="0"/>
          <w:color w:val="auto"/>
          <w:sz w:val="24"/>
          <w:szCs w:val="24"/>
        </w:rPr>
        <w:t xml:space="preserve"> hukum dan doktrin hukum yang berlaku. Analisis dilakukan dengan langkah-langkah:</w:t>
      </w:r>
    </w:p>
    <w:p w:rsidR="00032F3A" w:rsidRPr="00032F3A" w:rsidRDefault="00032F3A" w:rsidP="00032F3A">
      <w:pPr>
        <w:pStyle w:val="Heading2"/>
        <w:numPr>
          <w:ilvl w:val="0"/>
          <w:numId w:val="18"/>
        </w:numPr>
        <w:spacing w:line="360" w:lineRule="auto"/>
        <w:ind w:left="1134" w:hanging="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Menguraikan isi dan makna dari setiap pasal dalam UU No. 23 Tahun 2004 dan peraturan terkait.</w:t>
      </w:r>
      <w:proofErr w:type="gramEnd"/>
    </w:p>
    <w:p w:rsidR="00032F3A" w:rsidRPr="00032F3A" w:rsidRDefault="00032F3A" w:rsidP="00032F3A">
      <w:pPr>
        <w:pStyle w:val="Heading2"/>
        <w:numPr>
          <w:ilvl w:val="0"/>
          <w:numId w:val="18"/>
        </w:numPr>
        <w:spacing w:line="360" w:lineRule="auto"/>
        <w:ind w:left="1134" w:hanging="567"/>
        <w:jc w:val="both"/>
        <w:rPr>
          <w:rFonts w:ascii="Times New Roman" w:eastAsiaTheme="minorEastAsia" w:hAnsi="Times New Roman" w:cs="Times New Roman"/>
          <w:b w:val="0"/>
          <w:bCs w:val="0"/>
          <w:color w:val="auto"/>
          <w:sz w:val="24"/>
          <w:szCs w:val="24"/>
        </w:rPr>
      </w:pPr>
      <w:r w:rsidRPr="00032F3A">
        <w:rPr>
          <w:rFonts w:ascii="Times New Roman" w:eastAsiaTheme="minorEastAsia" w:hAnsi="Times New Roman" w:cs="Times New Roman"/>
          <w:b w:val="0"/>
          <w:bCs w:val="0"/>
          <w:color w:val="auto"/>
          <w:sz w:val="24"/>
          <w:szCs w:val="24"/>
        </w:rPr>
        <w:t xml:space="preserve">Membandingkan antara </w:t>
      </w:r>
      <w:proofErr w:type="gramStart"/>
      <w:r w:rsidRPr="00032F3A">
        <w:rPr>
          <w:rFonts w:ascii="Times New Roman" w:eastAsiaTheme="minorEastAsia" w:hAnsi="Times New Roman" w:cs="Times New Roman"/>
          <w:b w:val="0"/>
          <w:bCs w:val="0"/>
          <w:color w:val="auto"/>
          <w:sz w:val="24"/>
          <w:szCs w:val="24"/>
        </w:rPr>
        <w:t>norma</w:t>
      </w:r>
      <w:proofErr w:type="gramEnd"/>
      <w:r w:rsidRPr="00032F3A">
        <w:rPr>
          <w:rFonts w:ascii="Times New Roman" w:eastAsiaTheme="minorEastAsia" w:hAnsi="Times New Roman" w:cs="Times New Roman"/>
          <w:b w:val="0"/>
          <w:bCs w:val="0"/>
          <w:color w:val="auto"/>
          <w:sz w:val="24"/>
          <w:szCs w:val="24"/>
        </w:rPr>
        <w:t xml:space="preserve"> hukum yang ideal (das sollen) dengan kondisi pelaksanaan di lapangan (das sein).</w:t>
      </w:r>
    </w:p>
    <w:p w:rsidR="00032F3A" w:rsidRPr="00032F3A" w:rsidRDefault="00032F3A" w:rsidP="00032F3A">
      <w:pPr>
        <w:pStyle w:val="Heading2"/>
        <w:numPr>
          <w:ilvl w:val="0"/>
          <w:numId w:val="18"/>
        </w:numPr>
        <w:spacing w:line="360" w:lineRule="auto"/>
        <w:ind w:left="1134" w:hanging="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Menafsirkan hubungan antara hukum positif dan realitas sosial menggunakan teori penegakan hukum Soerjono Soekanto serta teori keadilan John Rawls.</w:t>
      </w:r>
      <w:proofErr w:type="gramEnd"/>
    </w:p>
    <w:p w:rsidR="00032F3A" w:rsidRPr="00032F3A" w:rsidRDefault="00032F3A" w:rsidP="00032F3A">
      <w:pPr>
        <w:pStyle w:val="Heading2"/>
        <w:numPr>
          <w:ilvl w:val="0"/>
          <w:numId w:val="18"/>
        </w:numPr>
        <w:spacing w:line="360" w:lineRule="auto"/>
        <w:ind w:left="1134" w:hanging="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Menarik kesimpulan normatif tentang efektivitas penegakan hukum terhadap pelaku KDRT dan perlindungan hukum terhadap korban.</w:t>
      </w:r>
      <w:proofErr w:type="gramEnd"/>
    </w:p>
    <w:p w:rsidR="00032F3A" w:rsidRPr="00032F3A" w:rsidRDefault="00032F3A" w:rsidP="00032F3A">
      <w:pPr>
        <w:pStyle w:val="Heading2"/>
        <w:spacing w:line="360" w:lineRule="auto"/>
        <w:ind w:left="567" w:hanging="567"/>
        <w:jc w:val="both"/>
        <w:rPr>
          <w:rFonts w:ascii="Times New Roman" w:eastAsiaTheme="minorEastAsia" w:hAnsi="Times New Roman" w:cs="Times New Roman"/>
          <w:bCs w:val="0"/>
          <w:color w:val="auto"/>
          <w:sz w:val="24"/>
          <w:szCs w:val="24"/>
        </w:rPr>
      </w:pPr>
      <w:r w:rsidRPr="00032F3A">
        <w:rPr>
          <w:rFonts w:ascii="Times New Roman" w:eastAsiaTheme="minorEastAsia" w:hAnsi="Times New Roman" w:cs="Times New Roman"/>
          <w:bCs w:val="0"/>
          <w:color w:val="auto"/>
          <w:sz w:val="24"/>
          <w:szCs w:val="24"/>
        </w:rPr>
        <w:t xml:space="preserve">6. </w:t>
      </w:r>
      <w:r>
        <w:rPr>
          <w:rFonts w:ascii="Times New Roman" w:eastAsiaTheme="minorEastAsia" w:hAnsi="Times New Roman" w:cs="Times New Roman"/>
          <w:bCs w:val="0"/>
          <w:color w:val="auto"/>
          <w:sz w:val="24"/>
          <w:szCs w:val="24"/>
          <w:lang w:val="id-ID"/>
        </w:rPr>
        <w:tab/>
      </w:r>
      <w:r w:rsidRPr="00032F3A">
        <w:rPr>
          <w:rFonts w:ascii="Times New Roman" w:eastAsiaTheme="minorEastAsia" w:hAnsi="Times New Roman" w:cs="Times New Roman"/>
          <w:bCs w:val="0"/>
          <w:color w:val="auto"/>
          <w:sz w:val="24"/>
          <w:szCs w:val="24"/>
        </w:rPr>
        <w:t>Validitas Data dan Keabsahan Hasil</w:t>
      </w:r>
    </w:p>
    <w:p w:rsidR="00032F3A" w:rsidRPr="00032F3A" w:rsidRDefault="00032F3A" w:rsidP="00032F3A">
      <w:pPr>
        <w:pStyle w:val="Heading2"/>
        <w:spacing w:line="360" w:lineRule="auto"/>
        <w:ind w:firstLine="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t>Untuk memastikan validitas dan keabsahan hasil penelitian, digunakan metode triangulasi sumber, yaitu membandingkan berbagai bahan hukum dan pendapat ahli untuk memperoleh pemahaman yang objektif.</w:t>
      </w:r>
      <w:proofErr w:type="gramEnd"/>
      <w:r w:rsidRPr="00032F3A">
        <w:rPr>
          <w:rFonts w:ascii="Times New Roman" w:eastAsiaTheme="minorEastAsia" w:hAnsi="Times New Roman" w:cs="Times New Roman"/>
          <w:b w:val="0"/>
          <w:bCs w:val="0"/>
          <w:color w:val="auto"/>
          <w:sz w:val="24"/>
          <w:szCs w:val="24"/>
        </w:rPr>
        <w:t xml:space="preserve"> </w:t>
      </w:r>
      <w:proofErr w:type="gramStart"/>
      <w:r w:rsidRPr="00032F3A">
        <w:rPr>
          <w:rFonts w:ascii="Times New Roman" w:eastAsiaTheme="minorEastAsia" w:hAnsi="Times New Roman" w:cs="Times New Roman"/>
          <w:b w:val="0"/>
          <w:bCs w:val="0"/>
          <w:color w:val="auto"/>
          <w:sz w:val="24"/>
          <w:szCs w:val="24"/>
        </w:rPr>
        <w:t>Selain itu, hasil analisis juga diuji dengan logical consistency test, yakni menguji kesesuaian antara teori hukum yang digunakan dengan interpretasi terhadap peraturan perundang-undangan.</w:t>
      </w:r>
      <w:proofErr w:type="gramEnd"/>
    </w:p>
    <w:p w:rsidR="00032F3A" w:rsidRPr="00032F3A" w:rsidRDefault="00032F3A" w:rsidP="00032F3A">
      <w:pPr>
        <w:pStyle w:val="Heading2"/>
        <w:spacing w:line="360" w:lineRule="auto"/>
        <w:ind w:firstLine="567"/>
        <w:jc w:val="both"/>
        <w:rPr>
          <w:rFonts w:ascii="Times New Roman" w:eastAsiaTheme="minorEastAsia" w:hAnsi="Times New Roman" w:cs="Times New Roman"/>
          <w:b w:val="0"/>
          <w:bCs w:val="0"/>
          <w:color w:val="auto"/>
          <w:sz w:val="24"/>
          <w:szCs w:val="24"/>
        </w:rPr>
      </w:pPr>
      <w:proofErr w:type="gramStart"/>
      <w:r w:rsidRPr="00032F3A">
        <w:rPr>
          <w:rFonts w:ascii="Times New Roman" w:eastAsiaTheme="minorEastAsia" w:hAnsi="Times New Roman" w:cs="Times New Roman"/>
          <w:b w:val="0"/>
          <w:bCs w:val="0"/>
          <w:color w:val="auto"/>
          <w:sz w:val="24"/>
          <w:szCs w:val="24"/>
        </w:rPr>
        <w:lastRenderedPageBreak/>
        <w:t>Dengan pendekatan ini, hasil penelitian diharapkan tidak hanya bersifat normatif dan konseptual, tetapi juga memiliki relevansi praktis bagi aparat penegak hukum, lembaga perlindungan perempuan, dan pembuat kebijakan publik dalam mewujudkan sistem hukum yang adil, responsif, dan berperspektif gender.</w:t>
      </w:r>
      <w:proofErr w:type="gramEnd"/>
    </w:p>
    <w:p w:rsidR="00470A1F" w:rsidRPr="00470A1F" w:rsidRDefault="00470A1F" w:rsidP="00470A1F">
      <w:pPr>
        <w:pStyle w:val="Heading3"/>
        <w:spacing w:line="360" w:lineRule="auto"/>
        <w:jc w:val="both"/>
        <w:rPr>
          <w:rFonts w:ascii="Times New Roman" w:hAnsi="Times New Roman" w:cs="Times New Roman"/>
          <w:b w:val="0"/>
          <w:color w:val="auto"/>
          <w:sz w:val="24"/>
          <w:szCs w:val="24"/>
        </w:rPr>
      </w:pPr>
      <w:r w:rsidRPr="00470A1F">
        <w:rPr>
          <w:rStyle w:val="Strong"/>
          <w:rFonts w:ascii="Times New Roman" w:hAnsi="Times New Roman" w:cs="Times New Roman"/>
          <w:b/>
          <w:bCs/>
          <w:color w:val="auto"/>
          <w:sz w:val="24"/>
          <w:szCs w:val="24"/>
        </w:rPr>
        <w:t>Kesimpulan dan Saran</w:t>
      </w:r>
    </w:p>
    <w:p w:rsidR="00470A1F" w:rsidRPr="00470A1F" w:rsidRDefault="00470A1F" w:rsidP="00470A1F">
      <w:pPr>
        <w:pStyle w:val="Heading4"/>
        <w:spacing w:line="360" w:lineRule="auto"/>
        <w:jc w:val="both"/>
        <w:rPr>
          <w:rFonts w:ascii="Times New Roman" w:hAnsi="Times New Roman" w:cs="Times New Roman"/>
          <w:b w:val="0"/>
          <w:color w:val="auto"/>
          <w:sz w:val="24"/>
          <w:szCs w:val="24"/>
        </w:rPr>
      </w:pPr>
      <w:r w:rsidRPr="00470A1F">
        <w:rPr>
          <w:rStyle w:val="Strong"/>
          <w:rFonts w:ascii="Times New Roman" w:hAnsi="Times New Roman" w:cs="Times New Roman"/>
          <w:b/>
          <w:bCs/>
          <w:color w:val="auto"/>
          <w:sz w:val="24"/>
          <w:szCs w:val="24"/>
        </w:rPr>
        <w:t>Kesimpulan</w:t>
      </w:r>
    </w:p>
    <w:p w:rsidR="00470A1F" w:rsidRPr="00470A1F" w:rsidRDefault="00470A1F" w:rsidP="00470A1F">
      <w:pPr>
        <w:pStyle w:val="NormalWeb"/>
        <w:spacing w:after="0" w:afterAutospacing="0" w:line="360" w:lineRule="auto"/>
        <w:ind w:firstLine="567"/>
        <w:jc w:val="both"/>
      </w:pPr>
      <w:r w:rsidRPr="00470A1F">
        <w:t xml:space="preserve">Berdasarkan hasil penelitian dan analisis yang telah dilakukan, dapat disimpulkan bahwa </w:t>
      </w:r>
      <w:r w:rsidRPr="00470A1F">
        <w:rPr>
          <w:rStyle w:val="Strong"/>
          <w:b w:val="0"/>
        </w:rPr>
        <w:t>penegakan hukum terhadap pelaku tindak pidana Kekerasan Dalam Rumah Tangga (KDRT)</w:t>
      </w:r>
      <w:r w:rsidRPr="00470A1F">
        <w:t xml:space="preserve"> berdasarkan </w:t>
      </w:r>
      <w:r w:rsidRPr="00470A1F">
        <w:rPr>
          <w:rStyle w:val="Strong"/>
          <w:b w:val="0"/>
        </w:rPr>
        <w:t>Undang-Undang Nomor 23 Tahun 2004 tentang Penghapusan Kekerasan Dalam Rumah Tangga</w:t>
      </w:r>
      <w:r w:rsidRPr="00470A1F">
        <w:t xml:space="preserve"> pada dasarnya telah memberikan </w:t>
      </w:r>
      <w:r w:rsidRPr="00470A1F">
        <w:rPr>
          <w:rStyle w:val="Strong"/>
          <w:b w:val="0"/>
        </w:rPr>
        <w:t>dasar hukum yang kuat</w:t>
      </w:r>
      <w:r w:rsidRPr="00470A1F">
        <w:t xml:space="preserve"> dan </w:t>
      </w:r>
      <w:r w:rsidRPr="00470A1F">
        <w:rPr>
          <w:rStyle w:val="Strong"/>
          <w:b w:val="0"/>
        </w:rPr>
        <w:t>arah kebijakan pidana yang progresif</w:t>
      </w:r>
      <w:r w:rsidRPr="00470A1F">
        <w:t xml:space="preserve"> dalam rangka memberikan perlindungan kepada korban kekerasan. Undang-undang ini tidak hanya menegaskan bahwa kekerasan domestik merupakan tindak pidana publik, tetapi juga membuka ruang bagi negara untuk melakukan intervensi dalam ranah privat demi menjamin hak-hak korban.</w:t>
      </w:r>
    </w:p>
    <w:p w:rsidR="00470A1F" w:rsidRPr="00470A1F" w:rsidRDefault="00470A1F" w:rsidP="00470A1F">
      <w:pPr>
        <w:pStyle w:val="NormalWeb"/>
        <w:spacing w:after="0" w:afterAutospacing="0" w:line="360" w:lineRule="auto"/>
        <w:ind w:firstLine="567"/>
        <w:jc w:val="both"/>
      </w:pPr>
      <w:r w:rsidRPr="00470A1F">
        <w:t xml:space="preserve">Namun demikian, pelaksanaan hukum tersebut </w:t>
      </w:r>
      <w:r w:rsidRPr="00470A1F">
        <w:rPr>
          <w:rStyle w:val="Strong"/>
          <w:b w:val="0"/>
        </w:rPr>
        <w:t>belum sepenuhnya optimal</w:t>
      </w:r>
      <w:r w:rsidRPr="00470A1F">
        <w:t xml:space="preserve">. Secara empiris masih ditemukan banyak hambatan baik dari aspek </w:t>
      </w:r>
      <w:r w:rsidRPr="00470A1F">
        <w:rPr>
          <w:rStyle w:val="Strong"/>
          <w:b w:val="0"/>
        </w:rPr>
        <w:t>substansi hukum</w:t>
      </w:r>
      <w:r w:rsidRPr="00470A1F">
        <w:t xml:space="preserve">, </w:t>
      </w:r>
      <w:r w:rsidRPr="00470A1F">
        <w:rPr>
          <w:rStyle w:val="Strong"/>
          <w:b w:val="0"/>
        </w:rPr>
        <w:t>struktur hukum</w:t>
      </w:r>
      <w:r w:rsidRPr="00470A1F">
        <w:t xml:space="preserve">, maupun </w:t>
      </w:r>
      <w:r w:rsidRPr="00470A1F">
        <w:rPr>
          <w:rStyle w:val="Strong"/>
          <w:b w:val="0"/>
        </w:rPr>
        <w:t>budaya hukum masyarakat</w:t>
      </w:r>
      <w:r w:rsidRPr="00470A1F">
        <w:t xml:space="preserve">. Dari aspek substansi, masih terdapat beberapa pasal yang multitafsir dan belum menjangkau secara menyeluruh bentuk kekerasan non-fisik, seperti kekerasan ekonomi dan penelantaran emosional. Dari aspek struktur hukum, masih terdapat kelemahan pada </w:t>
      </w:r>
      <w:r w:rsidRPr="00470A1F">
        <w:rPr>
          <w:rStyle w:val="Strong"/>
          <w:b w:val="0"/>
        </w:rPr>
        <w:t>kompetensi aparat penegak hukum</w:t>
      </w:r>
      <w:r w:rsidRPr="00470A1F">
        <w:t xml:space="preserve"> dalam menangani kasus KDRT, baik dalam hal pemahaman substansi UU PKDRT, kemampuan penyidikan yang sensitif terhadap korban, maupun koordinasi antar lembaga penegak hukum dan lembaga perlindungan perempuan.</w:t>
      </w:r>
    </w:p>
    <w:p w:rsidR="00470A1F" w:rsidRPr="00470A1F" w:rsidRDefault="00470A1F" w:rsidP="00470A1F">
      <w:pPr>
        <w:pStyle w:val="NormalWeb"/>
        <w:spacing w:after="0" w:afterAutospacing="0" w:line="360" w:lineRule="auto"/>
        <w:ind w:firstLine="567"/>
        <w:jc w:val="both"/>
      </w:pPr>
      <w:r w:rsidRPr="00470A1F">
        <w:t xml:space="preserve">Sementara itu, dari aspek budaya hukum, masyarakat masih sering memandang KDRT sebagai </w:t>
      </w:r>
      <w:r w:rsidRPr="00470A1F">
        <w:rPr>
          <w:rStyle w:val="Strong"/>
          <w:b w:val="0"/>
        </w:rPr>
        <w:t>“urusan domestik”</w:t>
      </w:r>
      <w:r w:rsidRPr="00470A1F">
        <w:t xml:space="preserve"> atau </w:t>
      </w:r>
      <w:r w:rsidRPr="00470A1F">
        <w:rPr>
          <w:rStyle w:val="Strong"/>
          <w:b w:val="0"/>
        </w:rPr>
        <w:t>“aib keluarga”</w:t>
      </w:r>
      <w:r w:rsidRPr="00470A1F">
        <w:t xml:space="preserve"> yang tidak pantas dibawa ke ranah hukum. Pandangan ini berdampak pada rendahnya pelaporan kasus KDRT, di </w:t>
      </w:r>
      <w:r w:rsidRPr="00470A1F">
        <w:lastRenderedPageBreak/>
        <w:t xml:space="preserve">mana korban sering memilih diam karena takut stigma sosial, tekanan ekonomi, atau ketergantungan emosional pada pelaku. Kondisi ini memperkuat pendapat </w:t>
      </w:r>
      <w:r w:rsidRPr="00470A1F">
        <w:rPr>
          <w:rStyle w:val="Strong"/>
          <w:b w:val="0"/>
        </w:rPr>
        <w:t>Soerjono Soekanto (2013)</w:t>
      </w:r>
      <w:r w:rsidRPr="00470A1F">
        <w:t xml:space="preserve"> bahwa salah satu penyebab utama lemahnya penegakan hukum di Indonesia adalah karena faktor budaya hukum masyarakat yang belum mendukung nilai-nilai keadilan dan kesadaran hukum.</w:t>
      </w:r>
    </w:p>
    <w:p w:rsidR="00470A1F" w:rsidRPr="00470A1F" w:rsidRDefault="00470A1F" w:rsidP="00470A1F">
      <w:pPr>
        <w:pStyle w:val="NormalWeb"/>
        <w:spacing w:after="0" w:afterAutospacing="0" w:line="360" w:lineRule="auto"/>
        <w:ind w:firstLine="567"/>
        <w:jc w:val="both"/>
      </w:pPr>
      <w:r w:rsidRPr="00470A1F">
        <w:t xml:space="preserve">Selain itu, penegakan hukum terhadap pelaku KDRT juga menghadapi kendala dalam </w:t>
      </w:r>
      <w:r w:rsidRPr="00470A1F">
        <w:rPr>
          <w:rStyle w:val="Strong"/>
          <w:b w:val="0"/>
        </w:rPr>
        <w:t>aspek pembuktian</w:t>
      </w:r>
      <w:r w:rsidRPr="00470A1F">
        <w:t xml:space="preserve">. Banyak kasus kekerasan yang terjadi tanpa saksi langsung, sehingga pembuktian sering bergantung pada hasil visum atau keterangan korban. Aparat penegak hukum kadang masih terjebak dalam paradigma lama yang meragukan kesaksian korban perempuan. Hal ini menandakan bahwa pendekatan hukum pidana yang bersifat </w:t>
      </w:r>
      <w:r w:rsidRPr="00470A1F">
        <w:rPr>
          <w:rStyle w:val="Strong"/>
          <w:b w:val="0"/>
        </w:rPr>
        <w:t>positivistik</w:t>
      </w:r>
      <w:r w:rsidRPr="00470A1F">
        <w:t xml:space="preserve"> masih mendominasi, tanpa memperhatikan konteks sosial dan psikologis korban.</w:t>
      </w:r>
    </w:p>
    <w:p w:rsidR="00470A1F" w:rsidRPr="00470A1F" w:rsidRDefault="00470A1F" w:rsidP="00470A1F">
      <w:pPr>
        <w:pStyle w:val="NormalWeb"/>
        <w:spacing w:after="0" w:afterAutospacing="0" w:line="360" w:lineRule="auto"/>
        <w:ind w:firstLine="567"/>
        <w:jc w:val="both"/>
      </w:pPr>
      <w:r w:rsidRPr="00470A1F">
        <w:t xml:space="preserve">Dalam perspektif </w:t>
      </w:r>
      <w:r w:rsidRPr="00470A1F">
        <w:rPr>
          <w:rStyle w:val="Strong"/>
          <w:b w:val="0"/>
        </w:rPr>
        <w:t>teori keadilan John Rawls (1971)</w:t>
      </w:r>
      <w:r w:rsidRPr="00470A1F">
        <w:t xml:space="preserve">, kondisi ini menunjukkan bahwa prinsip keadilan substantif belum sepenuhnya diwujudkan, karena sistem hukum belum memberikan perlindungan yang setara bagi pihak yang paling rentan. Padahal, salah satu tujuan utama hukum adalah menghadirkan keadilan yang inklusif bagi semua warga negara, termasuk korban KDRT. Dengan demikian, perlu adanya </w:t>
      </w:r>
      <w:r w:rsidRPr="00470A1F">
        <w:rPr>
          <w:rStyle w:val="Strong"/>
          <w:b w:val="0"/>
        </w:rPr>
        <w:t>reorientasi paradigma penegakan hukum</w:t>
      </w:r>
      <w:r w:rsidRPr="00470A1F">
        <w:t xml:space="preserve"> yang lebih berpihak kepada korban, berperspektif gender, serta berbasis pada pendekatan hak asasi manusia.</w:t>
      </w:r>
    </w:p>
    <w:p w:rsidR="00470A1F" w:rsidRPr="00470A1F" w:rsidRDefault="00470A1F" w:rsidP="00470A1F">
      <w:pPr>
        <w:pStyle w:val="NormalWeb"/>
        <w:spacing w:after="0" w:afterAutospacing="0" w:line="360" w:lineRule="auto"/>
        <w:ind w:firstLine="567"/>
        <w:jc w:val="both"/>
      </w:pPr>
      <w:r w:rsidRPr="00470A1F">
        <w:t xml:space="preserve">Secara keseluruhan, dapat ditegaskan bahwa UU No. 23 Tahun 2004 telah menjadi </w:t>
      </w:r>
      <w:r w:rsidRPr="00470A1F">
        <w:rPr>
          <w:rStyle w:val="Strong"/>
          <w:b w:val="0"/>
        </w:rPr>
        <w:t>fondasi normatif penting</w:t>
      </w:r>
      <w:r w:rsidRPr="00470A1F">
        <w:t xml:space="preserve"> bagi perlindungan perempuan dan anak dari kekerasan domestik. Namun, keberhasilannya dalam praktik sangat bergantung pada sinergi antara aspek regulasi, profesionalisme aparat, dukungan masyarakat, dan kesadaran hukum publik. Tanpa adanya kolaborasi yang kuat antara semua elemen tersebut, penegakan hukum terhadap pelaku KDRT akan tetap bersifat parsial dan belum mampu menciptakan efek jera maupun pemulihan bagi korban.</w:t>
      </w:r>
    </w:p>
    <w:p w:rsidR="00470A1F" w:rsidRPr="00470A1F" w:rsidRDefault="00470A1F" w:rsidP="00470A1F">
      <w:pPr>
        <w:pStyle w:val="Heading4"/>
        <w:spacing w:line="360" w:lineRule="auto"/>
        <w:jc w:val="both"/>
        <w:rPr>
          <w:rFonts w:ascii="Times New Roman" w:hAnsi="Times New Roman" w:cs="Times New Roman"/>
          <w:b w:val="0"/>
          <w:color w:val="auto"/>
          <w:sz w:val="24"/>
          <w:szCs w:val="24"/>
        </w:rPr>
      </w:pPr>
      <w:r w:rsidRPr="00470A1F">
        <w:rPr>
          <w:rStyle w:val="Strong"/>
          <w:rFonts w:ascii="Times New Roman" w:hAnsi="Times New Roman" w:cs="Times New Roman"/>
          <w:b/>
          <w:bCs/>
          <w:color w:val="auto"/>
          <w:sz w:val="24"/>
          <w:szCs w:val="24"/>
        </w:rPr>
        <w:lastRenderedPageBreak/>
        <w:t>Saran</w:t>
      </w:r>
    </w:p>
    <w:p w:rsidR="00470A1F" w:rsidRPr="00470A1F" w:rsidRDefault="00470A1F" w:rsidP="00470A1F">
      <w:pPr>
        <w:pStyle w:val="NormalWeb"/>
        <w:spacing w:before="0" w:beforeAutospacing="0" w:line="360" w:lineRule="auto"/>
        <w:jc w:val="both"/>
      </w:pPr>
      <w:r w:rsidRPr="00470A1F">
        <w:t>Berdasarkan kesimpulan di atas, terdapat beberapa saran yang dapat diajukan untuk memperkuat efektivitas penegakan hukum terhadap pelaku tindak pidana KDRT serta meningkatkan perlindungan hukum bagi korban, yaitu sebagai berikut:</w:t>
      </w:r>
    </w:p>
    <w:p w:rsidR="00470A1F" w:rsidRPr="00470A1F" w:rsidRDefault="00470A1F" w:rsidP="00470A1F">
      <w:pPr>
        <w:pStyle w:val="NormalWeb"/>
        <w:numPr>
          <w:ilvl w:val="0"/>
          <w:numId w:val="19"/>
        </w:numPr>
        <w:tabs>
          <w:tab w:val="clear" w:pos="720"/>
        </w:tabs>
        <w:spacing w:before="0" w:beforeAutospacing="0" w:line="360" w:lineRule="auto"/>
        <w:ind w:left="567" w:hanging="567"/>
        <w:jc w:val="both"/>
      </w:pPr>
      <w:r w:rsidRPr="00470A1F">
        <w:rPr>
          <w:rStyle w:val="Strong"/>
          <w:b w:val="0"/>
        </w:rPr>
        <w:t>Penguatan Aspek Regulasi (Substansi Hukum)</w:t>
      </w:r>
      <w:r>
        <w:t xml:space="preserve"> </w:t>
      </w:r>
      <w:r w:rsidRPr="00470A1F">
        <w:t xml:space="preserve">Pemerintah bersama lembaga legislatif perlu melakukan </w:t>
      </w:r>
      <w:r w:rsidRPr="00470A1F">
        <w:rPr>
          <w:rStyle w:val="Strong"/>
          <w:b w:val="0"/>
        </w:rPr>
        <w:t>evaluasi terhadap UU No. 23 Tahun 2004</w:t>
      </w:r>
      <w:r w:rsidRPr="00470A1F">
        <w:t xml:space="preserve"> guna menyesuaikan dengan perkembangan sosial dan kebutuhan perlindungan korban kekerasan. Misalnya dengan memperjelas ketentuan mengenai </w:t>
      </w:r>
      <w:r w:rsidRPr="00470A1F">
        <w:rPr>
          <w:rStyle w:val="Strong"/>
          <w:b w:val="0"/>
        </w:rPr>
        <w:t>kekerasan ekonomi dan psikologis</w:t>
      </w:r>
      <w:r w:rsidRPr="00470A1F">
        <w:t>, memperluas definisi korban agar mencakup kelompok rentan lain seperti lansia dan penyandang disabilitas, serta mempertegas mekanisme perlindungan hukum yang bersifat preventif, bukan hanya represif.</w:t>
      </w:r>
    </w:p>
    <w:p w:rsidR="00470A1F" w:rsidRPr="00470A1F" w:rsidRDefault="00470A1F" w:rsidP="00470A1F">
      <w:pPr>
        <w:pStyle w:val="NormalWeb"/>
        <w:numPr>
          <w:ilvl w:val="0"/>
          <w:numId w:val="19"/>
        </w:numPr>
        <w:tabs>
          <w:tab w:val="clear" w:pos="720"/>
        </w:tabs>
        <w:spacing w:before="0" w:beforeAutospacing="0" w:line="360" w:lineRule="auto"/>
        <w:ind w:left="567" w:hanging="567"/>
        <w:jc w:val="both"/>
      </w:pPr>
      <w:r w:rsidRPr="00470A1F">
        <w:rPr>
          <w:rStyle w:val="Strong"/>
          <w:b w:val="0"/>
        </w:rPr>
        <w:t>Peningkatan Kapasitas dan Sensitivitas Aparat Penegak Hukum</w:t>
      </w:r>
      <w:r w:rsidRPr="00470A1F">
        <w:br/>
        <w:t xml:space="preserve">Aparat kepolisian, kejaksaan, dan peradilan perlu diberikan </w:t>
      </w:r>
      <w:r w:rsidRPr="00470A1F">
        <w:rPr>
          <w:rStyle w:val="Strong"/>
          <w:b w:val="0"/>
        </w:rPr>
        <w:t>pelatihan berkelanjutan</w:t>
      </w:r>
      <w:r w:rsidRPr="00470A1F">
        <w:t xml:space="preserve"> mengenai pendekatan </w:t>
      </w:r>
      <w:r w:rsidRPr="00470A1F">
        <w:rPr>
          <w:rStyle w:val="Emphasis"/>
        </w:rPr>
        <w:t>gender-sensitive</w:t>
      </w:r>
      <w:r w:rsidRPr="00470A1F">
        <w:t xml:space="preserve"> dan </w:t>
      </w:r>
      <w:r w:rsidRPr="00470A1F">
        <w:rPr>
          <w:rStyle w:val="Emphasis"/>
        </w:rPr>
        <w:t>victim-centered</w:t>
      </w:r>
      <w:r w:rsidRPr="00470A1F">
        <w:t xml:space="preserve">. Pelatihan ini penting agar aparat tidak hanya memahami aspek yuridis formal, tetapi juga memiliki empati terhadap kondisi korban. Selain itu, perlu dibentuk </w:t>
      </w:r>
      <w:r w:rsidRPr="00470A1F">
        <w:rPr>
          <w:rStyle w:val="Strong"/>
          <w:b w:val="0"/>
        </w:rPr>
        <w:t>unit khusus penanganan KDRT</w:t>
      </w:r>
      <w:r w:rsidRPr="00470A1F">
        <w:t xml:space="preserve"> di setiap kepolisian sektor dengan tenaga penyidik perempuan yang terlatih secara profesional.</w:t>
      </w:r>
    </w:p>
    <w:p w:rsidR="00470A1F" w:rsidRPr="00470A1F" w:rsidRDefault="00470A1F" w:rsidP="00470A1F">
      <w:pPr>
        <w:pStyle w:val="NormalWeb"/>
        <w:numPr>
          <w:ilvl w:val="0"/>
          <w:numId w:val="19"/>
        </w:numPr>
        <w:tabs>
          <w:tab w:val="clear" w:pos="720"/>
        </w:tabs>
        <w:spacing w:before="0" w:beforeAutospacing="0" w:line="360" w:lineRule="auto"/>
        <w:ind w:left="567" w:hanging="567"/>
        <w:jc w:val="both"/>
      </w:pPr>
      <w:r w:rsidRPr="00470A1F">
        <w:rPr>
          <w:rStyle w:val="Strong"/>
          <w:b w:val="0"/>
        </w:rPr>
        <w:t>Optimalisasi Peran Lembaga Perlindungan Perempuan dan Anak</w:t>
      </w:r>
      <w:r w:rsidRPr="00470A1F">
        <w:br/>
        <w:t xml:space="preserve">Pemerintah daerah, lembaga swadaya masyarakat, dan unit layanan terpadu di rumah sakit perlu memperkuat kerja sama dalam memberikan </w:t>
      </w:r>
      <w:r w:rsidRPr="00470A1F">
        <w:rPr>
          <w:rStyle w:val="Strong"/>
          <w:b w:val="0"/>
        </w:rPr>
        <w:t>pelayanan terpadu bagi korban KDRT</w:t>
      </w:r>
      <w:r w:rsidRPr="00470A1F">
        <w:t>. Hal ini meliputi penyediaan rumah aman (</w:t>
      </w:r>
      <w:r w:rsidRPr="00470A1F">
        <w:rPr>
          <w:rStyle w:val="Emphasis"/>
        </w:rPr>
        <w:t>shelter</w:t>
      </w:r>
      <w:r w:rsidRPr="00470A1F">
        <w:t>), layanan konseling psikologis, pendampingan hukum, serta pemulihan sosial-ekonomi korban. Sinergi lintas sektor ini akan mempercepat proses pemulihan dan mencegah terjadinya kekerasan berulang.</w:t>
      </w:r>
    </w:p>
    <w:p w:rsidR="00470A1F" w:rsidRPr="00470A1F" w:rsidRDefault="00470A1F" w:rsidP="00470A1F">
      <w:pPr>
        <w:pStyle w:val="NormalWeb"/>
        <w:numPr>
          <w:ilvl w:val="0"/>
          <w:numId w:val="19"/>
        </w:numPr>
        <w:tabs>
          <w:tab w:val="clear" w:pos="720"/>
        </w:tabs>
        <w:spacing w:before="0" w:beforeAutospacing="0" w:line="360" w:lineRule="auto"/>
        <w:ind w:left="567" w:hanging="567"/>
        <w:jc w:val="both"/>
      </w:pPr>
      <w:r w:rsidRPr="00470A1F">
        <w:rPr>
          <w:rStyle w:val="Strong"/>
          <w:b w:val="0"/>
        </w:rPr>
        <w:t>Peningkatan Kesadaran dan Pendidikan Hukum Masyarakat</w:t>
      </w:r>
      <w:r w:rsidRPr="00470A1F">
        <w:br/>
        <w:t xml:space="preserve">Sosialisasi mengenai UU No. 23 Tahun 2004 perlu diperluas hingga tingkat akar rumput melalui kegiatan </w:t>
      </w:r>
      <w:r w:rsidRPr="00470A1F">
        <w:rPr>
          <w:rStyle w:val="Strong"/>
          <w:b w:val="0"/>
        </w:rPr>
        <w:t>edukasi hukum berbasis komunitas</w:t>
      </w:r>
      <w:r w:rsidRPr="00470A1F">
        <w:t xml:space="preserve">, seperti penyuluhan di desa, lembaga pendidikan, organisasi keagamaan, dan kelompok masyarakat. </w:t>
      </w:r>
      <w:r w:rsidRPr="00470A1F">
        <w:lastRenderedPageBreak/>
        <w:t xml:space="preserve">Pendekatan partisipatif berbasis nilai lokal seperti </w:t>
      </w:r>
      <w:r w:rsidRPr="00470A1F">
        <w:rPr>
          <w:rStyle w:val="Emphasis"/>
        </w:rPr>
        <w:t>gotong royong</w:t>
      </w:r>
      <w:r w:rsidRPr="00470A1F">
        <w:t xml:space="preserve"> dan </w:t>
      </w:r>
      <w:r w:rsidRPr="00470A1F">
        <w:rPr>
          <w:rStyle w:val="Emphasis"/>
        </w:rPr>
        <w:t>kekeluargaan</w:t>
      </w:r>
      <w:r w:rsidRPr="00470A1F">
        <w:t xml:space="preserve"> dapat digunakan untuk membangun kesadaran bahwa KDRT bukan masalah pribadi, melainkan pelanggaran terhadap hak asasi manusia.</w:t>
      </w:r>
    </w:p>
    <w:p w:rsidR="00470A1F" w:rsidRPr="00470A1F" w:rsidRDefault="00470A1F" w:rsidP="00470A1F">
      <w:pPr>
        <w:pStyle w:val="NormalWeb"/>
        <w:numPr>
          <w:ilvl w:val="0"/>
          <w:numId w:val="19"/>
        </w:numPr>
        <w:tabs>
          <w:tab w:val="clear" w:pos="720"/>
        </w:tabs>
        <w:spacing w:before="0" w:beforeAutospacing="0" w:line="360" w:lineRule="auto"/>
        <w:ind w:left="567" w:hanging="567"/>
        <w:jc w:val="both"/>
      </w:pPr>
      <w:r w:rsidRPr="00470A1F">
        <w:rPr>
          <w:rStyle w:val="Strong"/>
          <w:b w:val="0"/>
        </w:rPr>
        <w:t>Penerapan Pendekatan Restoratif (</w:t>
      </w:r>
      <w:r w:rsidRPr="00470A1F">
        <w:rPr>
          <w:rStyle w:val="Emphasis"/>
          <w:bCs/>
        </w:rPr>
        <w:t>Restorative Justice</w:t>
      </w:r>
      <w:r w:rsidRPr="00470A1F">
        <w:rPr>
          <w:rStyle w:val="Strong"/>
          <w:b w:val="0"/>
        </w:rPr>
        <w:t>) yang Selektif dan Berkeadilan</w:t>
      </w:r>
      <w:r w:rsidRPr="00470A1F">
        <w:br/>
        <w:t xml:space="preserve">Dalam kasus KDRT ringan, penerapan prinsip </w:t>
      </w:r>
      <w:r w:rsidRPr="00470A1F">
        <w:rPr>
          <w:rStyle w:val="Emphasis"/>
        </w:rPr>
        <w:t>restorative justice</w:t>
      </w:r>
      <w:r w:rsidRPr="00470A1F">
        <w:t xml:space="preserve"> dapat dipertimbangkan dengan tetap memperhatikan kepentingan korban. Tujuannya bukan untuk melindungi pelaku, tetapi untuk memulihkan hubungan sosial secara adil dan memastikan pelaku bertanggung jawab. Namun, untuk kasus berat seperti kekerasan fisik berat atau kekerasan seksual, proses hukum harus tetap dijalankan secara tegas tanpa kompromi.</w:t>
      </w:r>
    </w:p>
    <w:p w:rsidR="00470A1F" w:rsidRPr="00470A1F" w:rsidRDefault="00470A1F" w:rsidP="00470A1F">
      <w:pPr>
        <w:pStyle w:val="NormalWeb"/>
        <w:numPr>
          <w:ilvl w:val="0"/>
          <w:numId w:val="19"/>
        </w:numPr>
        <w:tabs>
          <w:tab w:val="clear" w:pos="720"/>
        </w:tabs>
        <w:spacing w:before="0" w:beforeAutospacing="0" w:line="360" w:lineRule="auto"/>
        <w:ind w:left="567" w:hanging="567"/>
        <w:jc w:val="both"/>
      </w:pPr>
      <w:r w:rsidRPr="00470A1F">
        <w:rPr>
          <w:rStyle w:val="Strong"/>
          <w:b w:val="0"/>
        </w:rPr>
        <w:t>Penguatan Data dan Pemantauan Kasus KDRT Secara Nasional</w:t>
      </w:r>
      <w:r w:rsidRPr="00470A1F">
        <w:br/>
        <w:t xml:space="preserve">Pemerintah melalui KemenPPPA perlu mengembangkan </w:t>
      </w:r>
      <w:r w:rsidRPr="00470A1F">
        <w:rPr>
          <w:rStyle w:val="Strong"/>
          <w:b w:val="0"/>
        </w:rPr>
        <w:t>sistem basis data terpadu (database KDRT)</w:t>
      </w:r>
      <w:r w:rsidRPr="00470A1F">
        <w:t xml:space="preserve"> yang dapat diakses oleh aparat penegak hukum, lembaga perlindungan, dan akademisi. Data yang terintegrasi akan memudahkan pemantauan, evaluasi, serta penyusunan kebijakan berbasis bukti (</w:t>
      </w:r>
      <w:r w:rsidRPr="00470A1F">
        <w:rPr>
          <w:rStyle w:val="Emphasis"/>
        </w:rPr>
        <w:t>evidence-based policy</w:t>
      </w:r>
      <w:r w:rsidRPr="00470A1F">
        <w:t>).</w:t>
      </w:r>
    </w:p>
    <w:p w:rsidR="006F56D8" w:rsidRPr="00470A1F" w:rsidRDefault="00470A1F" w:rsidP="00470A1F">
      <w:pPr>
        <w:pStyle w:val="Heading2"/>
        <w:jc w:val="center"/>
        <w:rPr>
          <w:rFonts w:ascii="Times New Roman" w:hAnsi="Times New Roman" w:cs="Times New Roman"/>
          <w:color w:val="auto"/>
          <w:sz w:val="24"/>
        </w:rPr>
      </w:pPr>
      <w:r w:rsidRPr="00470A1F">
        <w:rPr>
          <w:rFonts w:ascii="Times New Roman" w:hAnsi="Times New Roman" w:cs="Times New Roman"/>
          <w:color w:val="auto"/>
          <w:sz w:val="24"/>
        </w:rPr>
        <w:t>DAFTAR PUSTAKA</w:t>
      </w:r>
    </w:p>
    <w:p w:rsidR="00470A1F" w:rsidRDefault="00470A1F" w:rsidP="00470A1F">
      <w:pPr>
        <w:pStyle w:val="NormalWeb"/>
        <w:spacing w:line="276" w:lineRule="auto"/>
        <w:ind w:left="567" w:hanging="567"/>
        <w:jc w:val="both"/>
      </w:pPr>
      <w:r>
        <w:t xml:space="preserve">Arief, B. N. (2013). </w:t>
      </w:r>
      <w:r>
        <w:rPr>
          <w:rStyle w:val="Emphasis"/>
        </w:rPr>
        <w:t>Kebijakan Hukum Pidana</w:t>
      </w:r>
      <w:r>
        <w:t>. Jakarta: Kencana Prenada Media Group.</w:t>
      </w:r>
    </w:p>
    <w:p w:rsidR="00470A1F" w:rsidRDefault="00470A1F" w:rsidP="00470A1F">
      <w:pPr>
        <w:pStyle w:val="NormalWeb"/>
        <w:spacing w:line="276" w:lineRule="auto"/>
        <w:ind w:left="567" w:hanging="567"/>
        <w:jc w:val="both"/>
      </w:pPr>
      <w:r>
        <w:t xml:space="preserve">Asikin, Z., &amp; Amiruddin. (2016). </w:t>
      </w:r>
      <w:r>
        <w:rPr>
          <w:rStyle w:val="Emphasis"/>
        </w:rPr>
        <w:t>Pengantar Metode Penelitian Hukum</w:t>
      </w:r>
      <w:r>
        <w:t>. Jakarta: Rajawali Pers.</w:t>
      </w:r>
    </w:p>
    <w:p w:rsidR="00470A1F" w:rsidRPr="00055723" w:rsidRDefault="00470A1F" w:rsidP="00470A1F">
      <w:pPr>
        <w:pStyle w:val="ListBullet"/>
        <w:numPr>
          <w:ilvl w:val="0"/>
          <w:numId w:val="0"/>
        </w:numPr>
        <w:ind w:left="567" w:hanging="567"/>
        <w:jc w:val="both"/>
        <w:rPr>
          <w:rFonts w:ascii="Times New Roman" w:hAnsi="Times New Roman" w:cs="Times New Roman"/>
          <w:sz w:val="24"/>
        </w:rPr>
      </w:pPr>
      <w:r w:rsidRPr="00055723">
        <w:rPr>
          <w:rFonts w:ascii="Times New Roman" w:hAnsi="Times New Roman" w:cs="Times New Roman"/>
          <w:sz w:val="24"/>
        </w:rPr>
        <w:t>Barda Nawawi Arief. (2013). Kebijakan Hukum Pidana. Jakarta: Kencana.</w:t>
      </w:r>
    </w:p>
    <w:p w:rsidR="00470A1F" w:rsidRDefault="00470A1F" w:rsidP="00470A1F">
      <w:pPr>
        <w:pStyle w:val="NormalWeb"/>
        <w:spacing w:line="276" w:lineRule="auto"/>
        <w:ind w:left="567" w:hanging="567"/>
        <w:jc w:val="both"/>
      </w:pPr>
      <w:r>
        <w:t xml:space="preserve">Charlesworth, H., &amp; Chinkin, C. (1993). </w:t>
      </w:r>
      <w:r>
        <w:rPr>
          <w:rStyle w:val="Emphasis"/>
        </w:rPr>
        <w:t>The Boundaries of International Law: A Feminist Analysis</w:t>
      </w:r>
      <w:r>
        <w:t>. Manchester: Manchester University Press.</w:t>
      </w:r>
    </w:p>
    <w:p w:rsidR="00470A1F" w:rsidRDefault="00470A1F" w:rsidP="00470A1F">
      <w:pPr>
        <w:pStyle w:val="NormalWeb"/>
        <w:spacing w:line="276" w:lineRule="auto"/>
        <w:ind w:left="567" w:hanging="567"/>
        <w:jc w:val="both"/>
      </w:pPr>
      <w:r>
        <w:t xml:space="preserve">Departemen Pemberdayaan Perempuan dan Perlindungan Anak. (2024). </w:t>
      </w:r>
      <w:r>
        <w:rPr>
          <w:rStyle w:val="Emphasis"/>
        </w:rPr>
        <w:t>Laporan Tahunan Kasus Kekerasan dalam Rumah Tangga di Indonesia Tahun 2023/2024</w:t>
      </w:r>
      <w:r>
        <w:t>. Jakarta: KemenPPPA.</w:t>
      </w:r>
    </w:p>
    <w:p w:rsidR="00470A1F" w:rsidRDefault="00470A1F" w:rsidP="00470A1F">
      <w:pPr>
        <w:pStyle w:val="NormalWeb"/>
        <w:spacing w:line="276" w:lineRule="auto"/>
        <w:ind w:left="567" w:hanging="567"/>
        <w:jc w:val="both"/>
      </w:pPr>
      <w:r>
        <w:lastRenderedPageBreak/>
        <w:t xml:space="preserve">Irianto, S. (2015). </w:t>
      </w:r>
      <w:r>
        <w:rPr>
          <w:rStyle w:val="Emphasis"/>
        </w:rPr>
        <w:t>Perempuan dan Hukum: Menuju Hukum yang Berperspektif Kesetaraan dan Keadilan</w:t>
      </w:r>
      <w:r>
        <w:t>. Jakarta: Yayasan Obor Indonesia.</w:t>
      </w:r>
    </w:p>
    <w:p w:rsidR="00470A1F" w:rsidRDefault="00470A1F" w:rsidP="00470A1F">
      <w:pPr>
        <w:pStyle w:val="NormalWeb"/>
        <w:spacing w:line="276" w:lineRule="auto"/>
        <w:ind w:left="567" w:hanging="567"/>
        <w:jc w:val="both"/>
      </w:pPr>
      <w:r>
        <w:t xml:space="preserve">Mac Iver, R. M. (2010). </w:t>
      </w:r>
      <w:r>
        <w:rPr>
          <w:rStyle w:val="Emphasis"/>
        </w:rPr>
        <w:t>The Modern State</w:t>
      </w:r>
      <w:r>
        <w:t>. New York: Oxford University Press.</w:t>
      </w:r>
    </w:p>
    <w:p w:rsidR="00470A1F" w:rsidRPr="00055723" w:rsidRDefault="00470A1F" w:rsidP="00470A1F">
      <w:pPr>
        <w:pStyle w:val="ListBullet"/>
        <w:numPr>
          <w:ilvl w:val="0"/>
          <w:numId w:val="0"/>
        </w:numPr>
        <w:ind w:left="567" w:hanging="567"/>
        <w:jc w:val="both"/>
        <w:rPr>
          <w:rFonts w:ascii="Times New Roman" w:hAnsi="Times New Roman" w:cs="Times New Roman"/>
          <w:sz w:val="24"/>
        </w:rPr>
      </w:pPr>
      <w:r w:rsidRPr="00055723">
        <w:rPr>
          <w:rFonts w:ascii="Times New Roman" w:hAnsi="Times New Roman" w:cs="Times New Roman"/>
          <w:sz w:val="24"/>
        </w:rPr>
        <w:t>Mac Iver, R.M. (2010). The Modern State. New York: Oxford University Press.</w:t>
      </w:r>
    </w:p>
    <w:p w:rsidR="00470A1F" w:rsidRDefault="00470A1F" w:rsidP="00470A1F">
      <w:pPr>
        <w:pStyle w:val="NormalWeb"/>
        <w:spacing w:line="276" w:lineRule="auto"/>
        <w:ind w:left="567" w:hanging="567"/>
        <w:jc w:val="both"/>
      </w:pPr>
      <w:r>
        <w:t xml:space="preserve">Mertokusumo, S. (2014). </w:t>
      </w:r>
      <w:r>
        <w:rPr>
          <w:rStyle w:val="Emphasis"/>
        </w:rPr>
        <w:t>Mengenal Hukum (Suatu Pengantar)</w:t>
      </w:r>
      <w:r>
        <w:t>. Yogyakarta: Liberty.</w:t>
      </w:r>
    </w:p>
    <w:p w:rsidR="00470A1F" w:rsidRPr="00055723" w:rsidRDefault="00470A1F" w:rsidP="00470A1F">
      <w:pPr>
        <w:pStyle w:val="ListBullet"/>
        <w:numPr>
          <w:ilvl w:val="0"/>
          <w:numId w:val="0"/>
        </w:numPr>
        <w:ind w:left="567" w:hanging="567"/>
        <w:jc w:val="both"/>
        <w:rPr>
          <w:rFonts w:ascii="Times New Roman" w:hAnsi="Times New Roman" w:cs="Times New Roman"/>
          <w:sz w:val="24"/>
        </w:rPr>
      </w:pPr>
      <w:r w:rsidRPr="00055723">
        <w:rPr>
          <w:rFonts w:ascii="Times New Roman" w:hAnsi="Times New Roman" w:cs="Times New Roman"/>
          <w:sz w:val="24"/>
        </w:rPr>
        <w:t>Mertokusumo, S. (2014). Mengenal Hukum. Yogyakarta: Liberty.</w:t>
      </w:r>
    </w:p>
    <w:p w:rsidR="00470A1F" w:rsidRDefault="00470A1F" w:rsidP="00470A1F">
      <w:pPr>
        <w:pStyle w:val="NormalWeb"/>
        <w:spacing w:line="276" w:lineRule="auto"/>
        <w:ind w:left="567" w:hanging="567"/>
        <w:jc w:val="both"/>
      </w:pPr>
      <w:r>
        <w:t>Peraturan Pemerintah Republik Indonesia Nomor 4 Tahun 2006 tentang Penyelenggaraan dan Kerja Sama Pemulihan Korban Kekerasan Dalam Rumah Tangga.</w:t>
      </w:r>
    </w:p>
    <w:p w:rsidR="00470A1F" w:rsidRPr="00055723" w:rsidRDefault="00470A1F" w:rsidP="00470A1F">
      <w:pPr>
        <w:pStyle w:val="ListBullet"/>
        <w:numPr>
          <w:ilvl w:val="0"/>
          <w:numId w:val="0"/>
        </w:numPr>
        <w:ind w:left="567" w:hanging="567"/>
        <w:jc w:val="both"/>
        <w:rPr>
          <w:rFonts w:ascii="Times New Roman" w:hAnsi="Times New Roman" w:cs="Times New Roman"/>
          <w:sz w:val="24"/>
        </w:rPr>
      </w:pPr>
      <w:r w:rsidRPr="00055723">
        <w:rPr>
          <w:rFonts w:ascii="Times New Roman" w:hAnsi="Times New Roman" w:cs="Times New Roman"/>
          <w:sz w:val="24"/>
        </w:rPr>
        <w:t>Rahardjo, S. (2010). Hukum dan Masyarakat. Bandung: Angkasa.</w:t>
      </w:r>
    </w:p>
    <w:p w:rsidR="00470A1F" w:rsidRDefault="00470A1F" w:rsidP="00470A1F">
      <w:pPr>
        <w:pStyle w:val="NormalWeb"/>
        <w:spacing w:line="276" w:lineRule="auto"/>
        <w:ind w:left="567" w:hanging="567"/>
        <w:jc w:val="both"/>
      </w:pPr>
      <w:r>
        <w:t xml:space="preserve">Rahardjo, S. (2010). </w:t>
      </w:r>
      <w:r>
        <w:rPr>
          <w:rStyle w:val="Emphasis"/>
        </w:rPr>
        <w:t>Hukum dan Masyarakat</w:t>
      </w:r>
      <w:r>
        <w:t>. Bandung: Angkasa.</w:t>
      </w:r>
    </w:p>
    <w:p w:rsidR="00470A1F" w:rsidRDefault="00470A1F" w:rsidP="00470A1F">
      <w:pPr>
        <w:pStyle w:val="NormalWeb"/>
        <w:spacing w:line="276" w:lineRule="auto"/>
        <w:ind w:left="567" w:hanging="567"/>
        <w:jc w:val="both"/>
      </w:pPr>
      <w:r>
        <w:t xml:space="preserve">Rawls, J. (1971). </w:t>
      </w:r>
      <w:r>
        <w:rPr>
          <w:rStyle w:val="Emphasis"/>
        </w:rPr>
        <w:t>A Theory of Justice</w:t>
      </w:r>
      <w:r>
        <w:t>. Cambridge: Harvard University Press.</w:t>
      </w:r>
    </w:p>
    <w:p w:rsidR="00470A1F" w:rsidRPr="00055723" w:rsidRDefault="00470A1F" w:rsidP="00470A1F">
      <w:pPr>
        <w:pStyle w:val="ListBullet"/>
        <w:numPr>
          <w:ilvl w:val="0"/>
          <w:numId w:val="0"/>
        </w:numPr>
        <w:ind w:left="567" w:hanging="567"/>
        <w:jc w:val="both"/>
        <w:rPr>
          <w:rFonts w:ascii="Times New Roman" w:hAnsi="Times New Roman" w:cs="Times New Roman"/>
          <w:sz w:val="24"/>
        </w:rPr>
      </w:pPr>
      <w:r w:rsidRPr="00055723">
        <w:rPr>
          <w:rFonts w:ascii="Times New Roman" w:hAnsi="Times New Roman" w:cs="Times New Roman"/>
          <w:sz w:val="24"/>
        </w:rPr>
        <w:t>Soekanto, S. (2013). Faktor-faktor yang Mempengaruhi Penegakan Hukum. Jakarta: Raja Grafindo Persada.</w:t>
      </w:r>
    </w:p>
    <w:p w:rsidR="00470A1F" w:rsidRDefault="00470A1F" w:rsidP="00470A1F">
      <w:pPr>
        <w:pStyle w:val="NormalWeb"/>
        <w:spacing w:line="276" w:lineRule="auto"/>
        <w:ind w:left="567" w:hanging="567"/>
        <w:jc w:val="both"/>
      </w:pPr>
      <w:r>
        <w:t xml:space="preserve">Soekanto, S. (2013). </w:t>
      </w:r>
      <w:r>
        <w:rPr>
          <w:rStyle w:val="Emphasis"/>
        </w:rPr>
        <w:t>Faktor-Faktor yang Mempengaruhi Penegakan Hukum</w:t>
      </w:r>
      <w:r>
        <w:t>. Jakarta: Raja Grafindo Persada.</w:t>
      </w:r>
    </w:p>
    <w:p w:rsidR="00470A1F" w:rsidRDefault="00470A1F" w:rsidP="00470A1F">
      <w:pPr>
        <w:pStyle w:val="NormalWeb"/>
        <w:spacing w:line="276" w:lineRule="auto"/>
        <w:ind w:left="567" w:hanging="567"/>
        <w:jc w:val="both"/>
      </w:pPr>
      <w:r>
        <w:t xml:space="preserve">Soekanto, S., &amp; Mamudji, S. (2012). </w:t>
      </w:r>
      <w:r>
        <w:rPr>
          <w:rStyle w:val="Emphasis"/>
        </w:rPr>
        <w:t>Penelitian Hukum Normatif: Suatu Tinjauan Singkat</w:t>
      </w:r>
      <w:r>
        <w:t>. Jakarta: Raja Grafindo Persada.</w:t>
      </w:r>
    </w:p>
    <w:p w:rsidR="00470A1F" w:rsidRDefault="00470A1F" w:rsidP="00470A1F">
      <w:pPr>
        <w:pStyle w:val="NormalWeb"/>
        <w:spacing w:line="276" w:lineRule="auto"/>
        <w:ind w:left="567" w:hanging="567"/>
        <w:jc w:val="both"/>
      </w:pPr>
      <w:r>
        <w:t xml:space="preserve">Sudarto. (2013). </w:t>
      </w:r>
      <w:r>
        <w:rPr>
          <w:rStyle w:val="Emphasis"/>
        </w:rPr>
        <w:t>Hukum dan Hukum Pidana</w:t>
      </w:r>
      <w:r>
        <w:t>. Bandung: Alumni.</w:t>
      </w:r>
    </w:p>
    <w:p w:rsidR="00470A1F" w:rsidRDefault="00470A1F" w:rsidP="00470A1F">
      <w:pPr>
        <w:pStyle w:val="NormalWeb"/>
        <w:spacing w:line="276" w:lineRule="auto"/>
        <w:ind w:left="567" w:hanging="567"/>
        <w:jc w:val="both"/>
      </w:pPr>
      <w:r>
        <w:t>Undang-Undang Dasar Negara Republik Indonesia Tahun 1945.</w:t>
      </w:r>
    </w:p>
    <w:p w:rsidR="00470A1F" w:rsidRDefault="00470A1F" w:rsidP="00470A1F">
      <w:pPr>
        <w:pStyle w:val="NormalWeb"/>
        <w:spacing w:line="276" w:lineRule="auto"/>
        <w:ind w:left="567" w:hanging="567"/>
        <w:jc w:val="both"/>
      </w:pPr>
      <w:r>
        <w:t>Undang-Undang Nomor 13 Tahun 2006 tentang Perlindungan Saksi dan Korban, sebagaimana telah diubah dengan Undang-Undang Nomor 31 Tahun 2014.</w:t>
      </w:r>
    </w:p>
    <w:p w:rsidR="00470A1F" w:rsidRDefault="00470A1F" w:rsidP="00470A1F">
      <w:pPr>
        <w:pStyle w:val="ListBullet"/>
        <w:numPr>
          <w:ilvl w:val="0"/>
          <w:numId w:val="0"/>
        </w:numPr>
        <w:ind w:left="567" w:hanging="567"/>
        <w:jc w:val="both"/>
        <w:rPr>
          <w:rFonts w:ascii="Times New Roman" w:hAnsi="Times New Roman" w:cs="Times New Roman"/>
          <w:sz w:val="24"/>
          <w:lang w:val="id-ID"/>
        </w:rPr>
      </w:pPr>
      <w:r w:rsidRPr="00055723">
        <w:rPr>
          <w:rFonts w:ascii="Times New Roman" w:hAnsi="Times New Roman" w:cs="Times New Roman"/>
          <w:sz w:val="24"/>
        </w:rPr>
        <w:t>Undang-Undang Nomor 23 Tahun 2004 tentang Penghapusan Kekerasan Dalam Rumah Tangga.</w:t>
      </w:r>
    </w:p>
    <w:p w:rsidR="00470A1F" w:rsidRDefault="00470A1F" w:rsidP="00470A1F">
      <w:pPr>
        <w:pStyle w:val="NormalWeb"/>
        <w:spacing w:line="276" w:lineRule="auto"/>
        <w:ind w:left="567" w:hanging="567"/>
        <w:jc w:val="both"/>
      </w:pPr>
      <w:r>
        <w:lastRenderedPageBreak/>
        <w:t>Undang-Undang Nomor 23 Tahun 2004 tentang Penghapusan Kekerasan Dalam Rumah Tangga. Lembaran Negara Republik Indonesia Tahun 2004 Nomor 95.</w:t>
      </w:r>
    </w:p>
    <w:p w:rsidR="00470A1F" w:rsidRDefault="00470A1F" w:rsidP="00470A1F">
      <w:pPr>
        <w:pStyle w:val="NormalWeb"/>
        <w:spacing w:line="276" w:lineRule="auto"/>
        <w:ind w:left="567" w:hanging="567"/>
        <w:jc w:val="both"/>
      </w:pPr>
      <w:r>
        <w:t>Undang-Undang Nomor 39 Tahun 1999 tentang Hak Asasi Manusia.</w:t>
      </w:r>
    </w:p>
    <w:p w:rsidR="00470A1F" w:rsidRDefault="00470A1F" w:rsidP="00470A1F">
      <w:pPr>
        <w:pStyle w:val="NormalWeb"/>
        <w:spacing w:line="276" w:lineRule="auto"/>
        <w:ind w:left="567" w:hanging="567"/>
        <w:jc w:val="both"/>
      </w:pPr>
      <w:r>
        <w:t xml:space="preserve">United Nations. (1985). </w:t>
      </w:r>
      <w:r>
        <w:rPr>
          <w:rStyle w:val="Emphasis"/>
        </w:rPr>
        <w:t>Declaration of Basic Principles of Justice for Victims of Crime and Abuse of Power</w:t>
      </w:r>
      <w:r>
        <w:t>. New York: United Nations General Assembly.</w:t>
      </w:r>
    </w:p>
    <w:p w:rsidR="00470A1F" w:rsidRDefault="00470A1F" w:rsidP="00470A1F">
      <w:pPr>
        <w:pStyle w:val="NormalWeb"/>
        <w:spacing w:line="276" w:lineRule="auto"/>
        <w:ind w:left="567" w:hanging="567"/>
        <w:jc w:val="both"/>
      </w:pPr>
      <w:r>
        <w:t xml:space="preserve">Wignjosoebroto, S. (2002). </w:t>
      </w:r>
      <w:r>
        <w:rPr>
          <w:rStyle w:val="Emphasis"/>
        </w:rPr>
        <w:t>Hukum: Paradigma, Metode, dan Dinamika Masalahnya</w:t>
      </w:r>
      <w:r>
        <w:t>. Jakarta: ELSAM.</w:t>
      </w:r>
    </w:p>
    <w:p w:rsidR="00470A1F" w:rsidRDefault="00470A1F" w:rsidP="00470A1F">
      <w:pPr>
        <w:pStyle w:val="NormalWeb"/>
        <w:spacing w:line="276" w:lineRule="auto"/>
        <w:ind w:left="567" w:hanging="567"/>
        <w:jc w:val="both"/>
      </w:pPr>
      <w:r>
        <w:t xml:space="preserve">Yuliandri. (2011). </w:t>
      </w:r>
      <w:r>
        <w:rPr>
          <w:rStyle w:val="Emphasis"/>
        </w:rPr>
        <w:t>Asas-asas Pembentukan Peraturan Perundang-undangan yang Baik: Gagasan Pembentukan Undang-Undang Berkelanjutan</w:t>
      </w:r>
      <w:r>
        <w:t>. Jakarta: Raja Grafindo Persada.</w:t>
      </w:r>
    </w:p>
    <w:sectPr w:rsidR="00470A1F" w:rsidSect="00A72D46">
      <w:pgSz w:w="11907" w:h="16840" w:code="9"/>
      <w:pgMar w:top="2268" w:right="1701" w:bottom="22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D3E0BEB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352BC2"/>
    <w:multiLevelType w:val="hybridMultilevel"/>
    <w:tmpl w:val="F09E670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041D7BB6"/>
    <w:multiLevelType w:val="hybridMultilevel"/>
    <w:tmpl w:val="6AD6F89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068837B3"/>
    <w:multiLevelType w:val="hybridMultilevel"/>
    <w:tmpl w:val="DAC8EDD4"/>
    <w:lvl w:ilvl="0" w:tplc="3F087CE4">
      <w:start w:val="1"/>
      <w:numFmt w:val="decimal"/>
      <w:lvlText w:val="%1."/>
      <w:lvlJc w:val="left"/>
      <w:pPr>
        <w:ind w:left="1425" w:hanging="106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1F055DB"/>
    <w:multiLevelType w:val="hybridMultilevel"/>
    <w:tmpl w:val="0AF48C2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639580E"/>
    <w:multiLevelType w:val="hybridMultilevel"/>
    <w:tmpl w:val="8FE0048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480C44CD"/>
    <w:multiLevelType w:val="multilevel"/>
    <w:tmpl w:val="6068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FF1913"/>
    <w:multiLevelType w:val="multilevel"/>
    <w:tmpl w:val="52920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5859FA"/>
    <w:multiLevelType w:val="hybridMultilevel"/>
    <w:tmpl w:val="366C418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76D87CA7"/>
    <w:multiLevelType w:val="hybridMultilevel"/>
    <w:tmpl w:val="ADD2C68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83A298D"/>
    <w:multiLevelType w:val="hybridMultilevel"/>
    <w:tmpl w:val="74AA2BB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78EE0206"/>
    <w:multiLevelType w:val="hybridMultilevel"/>
    <w:tmpl w:val="BBCE547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79AA4C99"/>
    <w:multiLevelType w:val="multilevel"/>
    <w:tmpl w:val="93CA4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8"/>
  </w:num>
  <w:num w:numId="11">
    <w:abstractNumId w:val="11"/>
  </w:num>
  <w:num w:numId="12">
    <w:abstractNumId w:val="20"/>
  </w:num>
  <w:num w:numId="13">
    <w:abstractNumId w:val="15"/>
  </w:num>
  <w:num w:numId="14">
    <w:abstractNumId w:val="19"/>
  </w:num>
  <w:num w:numId="15">
    <w:abstractNumId w:val="12"/>
  </w:num>
  <w:num w:numId="16">
    <w:abstractNumId w:val="13"/>
  </w:num>
  <w:num w:numId="17">
    <w:abstractNumId w:val="17"/>
  </w:num>
  <w:num w:numId="18">
    <w:abstractNumId w:val="9"/>
  </w:num>
  <w:num w:numId="19">
    <w:abstractNumId w:val="14"/>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2F3A"/>
    <w:rsid w:val="00034616"/>
    <w:rsid w:val="00055723"/>
    <w:rsid w:val="0006063C"/>
    <w:rsid w:val="0015074B"/>
    <w:rsid w:val="0029639D"/>
    <w:rsid w:val="00326F90"/>
    <w:rsid w:val="00470A1F"/>
    <w:rsid w:val="006F56D8"/>
    <w:rsid w:val="007E1817"/>
    <w:rsid w:val="00A72D46"/>
    <w:rsid w:val="00AA1D8D"/>
    <w:rsid w:val="00B47730"/>
    <w:rsid w:val="00BF2574"/>
    <w:rsid w:val="00C316A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72D46"/>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72D46"/>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8325">
      <w:bodyDiv w:val="1"/>
      <w:marLeft w:val="0"/>
      <w:marRight w:val="0"/>
      <w:marTop w:val="0"/>
      <w:marBottom w:val="0"/>
      <w:divBdr>
        <w:top w:val="none" w:sz="0" w:space="0" w:color="auto"/>
        <w:left w:val="none" w:sz="0" w:space="0" w:color="auto"/>
        <w:bottom w:val="none" w:sz="0" w:space="0" w:color="auto"/>
        <w:right w:val="none" w:sz="0" w:space="0" w:color="auto"/>
      </w:divBdr>
    </w:div>
    <w:div w:id="135218542">
      <w:bodyDiv w:val="1"/>
      <w:marLeft w:val="0"/>
      <w:marRight w:val="0"/>
      <w:marTop w:val="0"/>
      <w:marBottom w:val="0"/>
      <w:divBdr>
        <w:top w:val="none" w:sz="0" w:space="0" w:color="auto"/>
        <w:left w:val="none" w:sz="0" w:space="0" w:color="auto"/>
        <w:bottom w:val="none" w:sz="0" w:space="0" w:color="auto"/>
        <w:right w:val="none" w:sz="0" w:space="0" w:color="auto"/>
      </w:divBdr>
    </w:div>
    <w:div w:id="353502118">
      <w:bodyDiv w:val="1"/>
      <w:marLeft w:val="0"/>
      <w:marRight w:val="0"/>
      <w:marTop w:val="0"/>
      <w:marBottom w:val="0"/>
      <w:divBdr>
        <w:top w:val="none" w:sz="0" w:space="0" w:color="auto"/>
        <w:left w:val="none" w:sz="0" w:space="0" w:color="auto"/>
        <w:bottom w:val="none" w:sz="0" w:space="0" w:color="auto"/>
        <w:right w:val="none" w:sz="0" w:space="0" w:color="auto"/>
      </w:divBdr>
    </w:div>
    <w:div w:id="956448340">
      <w:bodyDiv w:val="1"/>
      <w:marLeft w:val="0"/>
      <w:marRight w:val="0"/>
      <w:marTop w:val="0"/>
      <w:marBottom w:val="0"/>
      <w:divBdr>
        <w:top w:val="none" w:sz="0" w:space="0" w:color="auto"/>
        <w:left w:val="none" w:sz="0" w:space="0" w:color="auto"/>
        <w:bottom w:val="none" w:sz="0" w:space="0" w:color="auto"/>
        <w:right w:val="none" w:sz="0" w:space="0" w:color="auto"/>
      </w:divBdr>
    </w:div>
    <w:div w:id="1745447996">
      <w:bodyDiv w:val="1"/>
      <w:marLeft w:val="0"/>
      <w:marRight w:val="0"/>
      <w:marTop w:val="0"/>
      <w:marBottom w:val="0"/>
      <w:divBdr>
        <w:top w:val="none" w:sz="0" w:space="0" w:color="auto"/>
        <w:left w:val="none" w:sz="0" w:space="0" w:color="auto"/>
        <w:bottom w:val="none" w:sz="0" w:space="0" w:color="auto"/>
        <w:right w:val="none" w:sz="0" w:space="0" w:color="auto"/>
      </w:divBdr>
    </w:div>
    <w:div w:id="1797407582">
      <w:bodyDiv w:val="1"/>
      <w:marLeft w:val="0"/>
      <w:marRight w:val="0"/>
      <w:marTop w:val="0"/>
      <w:marBottom w:val="0"/>
      <w:divBdr>
        <w:top w:val="none" w:sz="0" w:space="0" w:color="auto"/>
        <w:left w:val="none" w:sz="0" w:space="0" w:color="auto"/>
        <w:bottom w:val="none" w:sz="0" w:space="0" w:color="auto"/>
        <w:right w:val="none" w:sz="0" w:space="0" w:color="auto"/>
      </w:divBdr>
    </w:div>
    <w:div w:id="2123300922">
      <w:bodyDiv w:val="1"/>
      <w:marLeft w:val="0"/>
      <w:marRight w:val="0"/>
      <w:marTop w:val="0"/>
      <w:marBottom w:val="0"/>
      <w:divBdr>
        <w:top w:val="none" w:sz="0" w:space="0" w:color="auto"/>
        <w:left w:val="none" w:sz="0" w:space="0" w:color="auto"/>
        <w:bottom w:val="none" w:sz="0" w:space="0" w:color="auto"/>
        <w:right w:val="none" w:sz="0" w:space="0" w:color="auto"/>
      </w:divBdr>
      <w:divsChild>
        <w:div w:id="289555744">
          <w:marLeft w:val="0"/>
          <w:marRight w:val="0"/>
          <w:marTop w:val="0"/>
          <w:marBottom w:val="0"/>
          <w:divBdr>
            <w:top w:val="none" w:sz="0" w:space="0" w:color="auto"/>
            <w:left w:val="none" w:sz="0" w:space="0" w:color="auto"/>
            <w:bottom w:val="none" w:sz="0" w:space="0" w:color="auto"/>
            <w:right w:val="none" w:sz="0" w:space="0" w:color="auto"/>
          </w:divBdr>
          <w:divsChild>
            <w:div w:id="1541937614">
              <w:marLeft w:val="0"/>
              <w:marRight w:val="0"/>
              <w:marTop w:val="0"/>
              <w:marBottom w:val="0"/>
              <w:divBdr>
                <w:top w:val="none" w:sz="0" w:space="0" w:color="auto"/>
                <w:left w:val="none" w:sz="0" w:space="0" w:color="auto"/>
                <w:bottom w:val="none" w:sz="0" w:space="0" w:color="auto"/>
                <w:right w:val="none" w:sz="0" w:space="0" w:color="auto"/>
              </w:divBdr>
              <w:divsChild>
                <w:div w:id="1517691725">
                  <w:marLeft w:val="0"/>
                  <w:marRight w:val="0"/>
                  <w:marTop w:val="0"/>
                  <w:marBottom w:val="0"/>
                  <w:divBdr>
                    <w:top w:val="none" w:sz="0" w:space="0" w:color="auto"/>
                    <w:left w:val="none" w:sz="0" w:space="0" w:color="auto"/>
                    <w:bottom w:val="none" w:sz="0" w:space="0" w:color="auto"/>
                    <w:right w:val="none" w:sz="0" w:space="0" w:color="auto"/>
                  </w:divBdr>
                  <w:divsChild>
                    <w:div w:id="1630698013">
                      <w:marLeft w:val="0"/>
                      <w:marRight w:val="0"/>
                      <w:marTop w:val="0"/>
                      <w:marBottom w:val="0"/>
                      <w:divBdr>
                        <w:top w:val="none" w:sz="0" w:space="0" w:color="auto"/>
                        <w:left w:val="none" w:sz="0" w:space="0" w:color="auto"/>
                        <w:bottom w:val="none" w:sz="0" w:space="0" w:color="auto"/>
                        <w:right w:val="none" w:sz="0" w:space="0" w:color="auto"/>
                      </w:divBdr>
                      <w:divsChild>
                        <w:div w:id="1303972570">
                          <w:marLeft w:val="0"/>
                          <w:marRight w:val="0"/>
                          <w:marTop w:val="0"/>
                          <w:marBottom w:val="0"/>
                          <w:divBdr>
                            <w:top w:val="none" w:sz="0" w:space="0" w:color="auto"/>
                            <w:left w:val="none" w:sz="0" w:space="0" w:color="auto"/>
                            <w:bottom w:val="none" w:sz="0" w:space="0" w:color="auto"/>
                            <w:right w:val="none" w:sz="0" w:space="0" w:color="auto"/>
                          </w:divBdr>
                          <w:divsChild>
                            <w:div w:id="4852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3F359-584B-44C1-A113-8C3A86F4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5117</Words>
  <Characters>29168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7</cp:revision>
  <dcterms:created xsi:type="dcterms:W3CDTF">2013-12-23T23:15:00Z</dcterms:created>
  <dcterms:modified xsi:type="dcterms:W3CDTF">2025-11-11T07:40:00Z</dcterms:modified>
  <cp:category/>
</cp:coreProperties>
</file>