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4A" w:rsidRPr="000A20B8" w:rsidRDefault="00CB1C4A" w:rsidP="008815F3">
      <w:pPr>
        <w:pStyle w:val="ListParagraph"/>
        <w:spacing w:after="0" w:line="360" w:lineRule="auto"/>
        <w:ind w:left="0" w:firstLine="0"/>
        <w:jc w:val="center"/>
        <w:rPr>
          <w:rFonts w:ascii="Times New Roman" w:hAnsi="Times New Roman"/>
          <w:sz w:val="24"/>
          <w:szCs w:val="24"/>
        </w:rPr>
      </w:pPr>
      <w:bookmarkStart w:id="0" w:name="_GoBack"/>
      <w:bookmarkEnd w:id="0"/>
      <w:r w:rsidRPr="000A20B8">
        <w:rPr>
          <w:rFonts w:ascii="Times New Roman" w:hAnsi="Times New Roman"/>
          <w:sz w:val="24"/>
          <w:szCs w:val="24"/>
        </w:rPr>
        <w:t>K</w:t>
      </w:r>
      <w:r w:rsidRPr="000A20B8">
        <w:rPr>
          <w:rFonts w:ascii="Times New Roman" w:hAnsi="Times New Roman"/>
          <w:sz w:val="24"/>
          <w:szCs w:val="24"/>
          <w:lang w:val="id-ID"/>
        </w:rPr>
        <w:t>E</w:t>
      </w:r>
      <w:r w:rsidRPr="000A20B8">
        <w:rPr>
          <w:rFonts w:ascii="Times New Roman" w:hAnsi="Times New Roman"/>
          <w:sz w:val="24"/>
          <w:szCs w:val="24"/>
        </w:rPr>
        <w:t>PASTIAN HUKUM PEMBAYARAN BAGI PENYEDIA PELAYANAN KESEHATAN (PPK) DAN JASA PELAYANAN KESEHATAN ATAS PASIEN BPJS DIHUB</w:t>
      </w:r>
      <w:r w:rsidRPr="000A20B8">
        <w:rPr>
          <w:rFonts w:ascii="Times New Roman" w:hAnsi="Times New Roman"/>
          <w:sz w:val="24"/>
          <w:szCs w:val="24"/>
          <w:lang w:val="id-ID"/>
        </w:rPr>
        <w:t>U</w:t>
      </w:r>
      <w:r w:rsidRPr="000A20B8">
        <w:rPr>
          <w:rFonts w:ascii="Times New Roman" w:hAnsi="Times New Roman"/>
          <w:sz w:val="24"/>
          <w:szCs w:val="24"/>
        </w:rPr>
        <w:t xml:space="preserve">NGKAN DENGAN UNDANG-UNDANG NOMOR 24 TAHUN 2011 TENTANG </w:t>
      </w:r>
    </w:p>
    <w:p w:rsidR="00CB1C4A" w:rsidRPr="000A20B8" w:rsidRDefault="00CB1C4A" w:rsidP="008815F3">
      <w:pPr>
        <w:pStyle w:val="ListParagraph"/>
        <w:spacing w:after="0" w:line="360" w:lineRule="auto"/>
        <w:ind w:left="0" w:firstLine="0"/>
        <w:jc w:val="center"/>
        <w:rPr>
          <w:rFonts w:ascii="Times New Roman" w:hAnsi="Times New Roman"/>
          <w:sz w:val="24"/>
          <w:szCs w:val="24"/>
        </w:rPr>
      </w:pPr>
      <w:r w:rsidRPr="000A20B8">
        <w:rPr>
          <w:rFonts w:ascii="Times New Roman" w:hAnsi="Times New Roman"/>
          <w:sz w:val="24"/>
          <w:szCs w:val="24"/>
        </w:rPr>
        <w:t>BADAN PENYELENGGARA JAMINAN SOSIAL</w:t>
      </w:r>
    </w:p>
    <w:p w:rsidR="00CB1C4A" w:rsidRPr="000A20B8" w:rsidRDefault="00CB1C4A" w:rsidP="008815F3">
      <w:pPr>
        <w:pStyle w:val="ListParagraph"/>
        <w:spacing w:after="0" w:line="360" w:lineRule="auto"/>
        <w:ind w:left="0" w:firstLine="0"/>
        <w:rPr>
          <w:rFonts w:ascii="Times New Roman" w:hAnsi="Times New Roman"/>
          <w:sz w:val="24"/>
          <w:szCs w:val="24"/>
        </w:rPr>
      </w:pPr>
    </w:p>
    <w:p w:rsidR="00CB1C4A" w:rsidRPr="000A20B8" w:rsidRDefault="00CB1C4A" w:rsidP="008815F3">
      <w:pPr>
        <w:pStyle w:val="ListParagraph"/>
        <w:spacing w:after="0" w:line="360" w:lineRule="auto"/>
        <w:ind w:left="0" w:firstLine="0"/>
        <w:jc w:val="center"/>
        <w:rPr>
          <w:rFonts w:ascii="Times New Roman" w:hAnsi="Times New Roman"/>
          <w:sz w:val="24"/>
          <w:szCs w:val="24"/>
        </w:rPr>
      </w:pPr>
      <w:r w:rsidRPr="000A20B8">
        <w:rPr>
          <w:rFonts w:ascii="Times New Roman" w:hAnsi="Times New Roman"/>
          <w:sz w:val="24"/>
          <w:szCs w:val="24"/>
        </w:rPr>
        <w:t>Ella Nurlailasari</w:t>
      </w:r>
    </w:p>
    <w:p w:rsidR="00CB1C4A" w:rsidRPr="000A20B8" w:rsidRDefault="00CB1C4A" w:rsidP="008815F3">
      <w:pPr>
        <w:pStyle w:val="ListParagraph"/>
        <w:spacing w:after="0" w:line="360" w:lineRule="auto"/>
        <w:ind w:left="0" w:firstLine="0"/>
        <w:jc w:val="center"/>
        <w:rPr>
          <w:rFonts w:ascii="Times New Roman" w:hAnsi="Times New Roman"/>
          <w:sz w:val="24"/>
          <w:szCs w:val="24"/>
        </w:rPr>
      </w:pPr>
      <w:r w:rsidRPr="000A20B8">
        <w:rPr>
          <w:rFonts w:ascii="Times New Roman" w:hAnsi="Times New Roman"/>
          <w:sz w:val="24"/>
          <w:szCs w:val="24"/>
        </w:rPr>
        <w:t>140840008</w:t>
      </w:r>
    </w:p>
    <w:p w:rsidR="00CB1C4A" w:rsidRPr="000A20B8" w:rsidRDefault="00CB1C4A" w:rsidP="008815F3">
      <w:pPr>
        <w:pStyle w:val="ListParagraph"/>
        <w:spacing w:after="0" w:line="360" w:lineRule="auto"/>
        <w:ind w:left="0" w:firstLine="0"/>
        <w:rPr>
          <w:rFonts w:ascii="Times New Roman" w:hAnsi="Times New Roman"/>
          <w:sz w:val="24"/>
          <w:szCs w:val="24"/>
        </w:rPr>
      </w:pPr>
    </w:p>
    <w:p w:rsidR="00407AA9" w:rsidRPr="000A20B8" w:rsidRDefault="00407AA9" w:rsidP="008815F3">
      <w:pPr>
        <w:pStyle w:val="ListParagraph"/>
        <w:spacing w:after="0" w:line="360" w:lineRule="auto"/>
        <w:ind w:left="0" w:firstLine="0"/>
        <w:jc w:val="center"/>
        <w:rPr>
          <w:rFonts w:ascii="Times New Roman" w:hAnsi="Times New Roman"/>
          <w:sz w:val="24"/>
          <w:szCs w:val="24"/>
        </w:rPr>
      </w:pPr>
      <w:r w:rsidRPr="000A20B8">
        <w:rPr>
          <w:rFonts w:ascii="Times New Roman" w:hAnsi="Times New Roman"/>
          <w:sz w:val="24"/>
          <w:szCs w:val="24"/>
        </w:rPr>
        <w:t>ABSTRAK</w:t>
      </w:r>
    </w:p>
    <w:p w:rsidR="00407AA9" w:rsidRPr="000A20B8" w:rsidRDefault="00407AA9" w:rsidP="000A20B8">
      <w:pPr>
        <w:pStyle w:val="ListParagraph"/>
        <w:spacing w:after="0" w:line="240" w:lineRule="auto"/>
        <w:ind w:left="0" w:firstLine="720"/>
        <w:rPr>
          <w:rFonts w:ascii="Times New Roman" w:hAnsi="Times New Roman"/>
          <w:bCs/>
          <w:sz w:val="24"/>
          <w:szCs w:val="24"/>
        </w:rPr>
      </w:pPr>
      <w:r w:rsidRPr="000A20B8">
        <w:rPr>
          <w:rFonts w:ascii="Times New Roman" w:hAnsi="Times New Roman"/>
          <w:bCs/>
          <w:sz w:val="24"/>
          <w:szCs w:val="24"/>
        </w:rPr>
        <w:t xml:space="preserve">Praktek yang terjadi, adanya pengaturan mengenai BPJS belum sepenuhnya berjalan dengan baik, hal tersebut karena  sebagian masyarakat masih belum mengerti  mengenai sistem rujukan yang ditetapkan dalam BPJS Kesehatan, termasuk adanya keluhan dari masyarakat/pasien tentang biaya kesehatan yang tidak jelas, tidak seperti pada saat berlakunya PT Jamsostek. Pada tesis ini, yang menjadi identifikasi masalahnya adalah: </w:t>
      </w:r>
      <w:r w:rsidRPr="000A20B8">
        <w:rPr>
          <w:rFonts w:ascii="Times New Roman" w:hAnsi="Times New Roman"/>
          <w:sz w:val="24"/>
          <w:szCs w:val="24"/>
        </w:rPr>
        <w:t xml:space="preserve">Bagaimana kepastian hukum pembayaran bagi Penyedia Pelayanan Kesehatan (PPK) dan jasa pelayanan kesehatan atas pasien BPJS dihubungkan dengan Undang-Undang Nomor 24 Tahun 2011 tentang Badan Penyelenggara Jaminan Sosial jo. Perpres Nomor 111 Tahun 2013 tentang Perubahan Peraturan Presiden Nomor 12 Tahun 2013 tentang Jaminan Kesehatan (JK); </w:t>
      </w:r>
      <w:r w:rsidRPr="000A20B8">
        <w:rPr>
          <w:rFonts w:ascii="Times New Roman" w:hAnsi="Times New Roman"/>
          <w:bCs/>
          <w:sz w:val="24"/>
          <w:szCs w:val="24"/>
        </w:rPr>
        <w:t xml:space="preserve"> </w:t>
      </w:r>
      <w:r w:rsidRPr="000A20B8">
        <w:rPr>
          <w:rFonts w:ascii="Times New Roman" w:hAnsi="Times New Roman"/>
          <w:sz w:val="24"/>
          <w:szCs w:val="24"/>
        </w:rPr>
        <w:t xml:space="preserve">Bagaimana akibat hukum atas pasien BPJS apabila  tidak ada kepastian hukum atas jasa pelayanan kesehatan; dan </w:t>
      </w:r>
      <w:r w:rsidRPr="000A20B8">
        <w:rPr>
          <w:rFonts w:ascii="Times New Roman" w:hAnsi="Times New Roman"/>
          <w:bCs/>
          <w:sz w:val="24"/>
          <w:szCs w:val="24"/>
        </w:rPr>
        <w:t xml:space="preserve"> </w:t>
      </w:r>
      <w:r w:rsidRPr="000A20B8">
        <w:rPr>
          <w:rFonts w:ascii="Times New Roman" w:hAnsi="Times New Roman"/>
          <w:sz w:val="24"/>
          <w:szCs w:val="24"/>
        </w:rPr>
        <w:t>Upaya apa yang dapat dilakukan oleh pasien BPJS terkait dengan tidak adanya kepastian hukum jasa pelayanan kesehatan BPJS berdasarkan ketentuan hukum yang berlaku.</w:t>
      </w:r>
    </w:p>
    <w:p w:rsidR="00407AA9" w:rsidRPr="000A20B8" w:rsidRDefault="00407AA9" w:rsidP="000A20B8">
      <w:pPr>
        <w:pStyle w:val="ListParagraph"/>
        <w:spacing w:after="0" w:line="240" w:lineRule="auto"/>
        <w:ind w:left="0"/>
        <w:rPr>
          <w:rFonts w:ascii="Times New Roman" w:hAnsi="Times New Roman"/>
          <w:bCs/>
          <w:sz w:val="24"/>
          <w:szCs w:val="24"/>
        </w:rPr>
      </w:pPr>
      <w:r w:rsidRPr="000A20B8">
        <w:rPr>
          <w:rFonts w:ascii="Times New Roman" w:hAnsi="Times New Roman"/>
          <w:bCs/>
          <w:sz w:val="24"/>
          <w:szCs w:val="24"/>
          <w:lang w:val="id-ID"/>
        </w:rPr>
        <w:t>Metode pen</w:t>
      </w:r>
      <w:r w:rsidRPr="000A20B8">
        <w:rPr>
          <w:rFonts w:ascii="Times New Roman" w:hAnsi="Times New Roman"/>
          <w:bCs/>
          <w:sz w:val="24"/>
          <w:szCs w:val="24"/>
        </w:rPr>
        <w:t xml:space="preserve">dekatan </w:t>
      </w:r>
      <w:r w:rsidRPr="000A20B8">
        <w:rPr>
          <w:rFonts w:ascii="Times New Roman" w:hAnsi="Times New Roman"/>
          <w:bCs/>
          <w:sz w:val="24"/>
          <w:szCs w:val="24"/>
          <w:lang w:val="id-ID"/>
        </w:rPr>
        <w:t>yang digunakan adalah pendekatan secara yuridis normatif yakni suatu metode pendekatan yang melihat permasalahan yang diteliti dengan menitik beratkan pada data sekunder, dan mencoba untuk menginventarisasi serta mengkaji asas-asas dan norma hukum yang terdapat dalam berbagai peraturan perundang-undangan, yurisprudensi serta hukum kebiasaan yang berlaku dalam masyarakat</w:t>
      </w:r>
      <w:r w:rsidRPr="000A20B8">
        <w:rPr>
          <w:rFonts w:ascii="Times New Roman" w:hAnsi="Times New Roman"/>
          <w:sz w:val="24"/>
          <w:szCs w:val="24"/>
        </w:rPr>
        <w:t xml:space="preserve">. Sementara itu </w:t>
      </w:r>
      <w:r w:rsidRPr="000A20B8">
        <w:rPr>
          <w:rFonts w:ascii="Times New Roman" w:hAnsi="Times New Roman"/>
          <w:bCs/>
          <w:sz w:val="24"/>
          <w:szCs w:val="24"/>
          <w:lang w:val="id-ID"/>
        </w:rPr>
        <w:t xml:space="preserve">Spesifikasi penelitian </w:t>
      </w:r>
      <w:r w:rsidRPr="000A20B8">
        <w:rPr>
          <w:rFonts w:ascii="Times New Roman" w:hAnsi="Times New Roman"/>
          <w:bCs/>
          <w:sz w:val="24"/>
          <w:szCs w:val="24"/>
        </w:rPr>
        <w:t xml:space="preserve">yang digunakan </w:t>
      </w:r>
      <w:r w:rsidRPr="000A20B8">
        <w:rPr>
          <w:rFonts w:ascii="Times New Roman" w:hAnsi="Times New Roman"/>
          <w:bCs/>
          <w:sz w:val="24"/>
          <w:szCs w:val="24"/>
          <w:lang w:val="id-ID"/>
        </w:rPr>
        <w:t xml:space="preserve">bersifat deskriptif analitis, </w:t>
      </w:r>
      <w:r w:rsidRPr="000A20B8">
        <w:rPr>
          <w:rFonts w:ascii="Times New Roman" w:hAnsi="Times New Roman"/>
          <w:bCs/>
          <w:sz w:val="24"/>
          <w:szCs w:val="24"/>
          <w:lang w:val="de-LU"/>
        </w:rPr>
        <w:t>yaitu menggambarkan berbagai peraturan perundang-undangan yang berlaku dikaitkan dengan teori-teori hukum dan praktek pelaksanaan hukum positif yang terkait dengan permasalahan yang diteliti.</w:t>
      </w:r>
      <w:r w:rsidRPr="000A20B8">
        <w:rPr>
          <w:rFonts w:ascii="Times New Roman" w:hAnsi="Times New Roman"/>
          <w:bCs/>
          <w:sz w:val="24"/>
          <w:szCs w:val="24"/>
        </w:rPr>
        <w:t xml:space="preserve"> </w:t>
      </w:r>
    </w:p>
    <w:p w:rsidR="00407AA9" w:rsidRPr="000A20B8" w:rsidRDefault="00407AA9" w:rsidP="000A20B8">
      <w:pPr>
        <w:pStyle w:val="ListParagraph"/>
        <w:spacing w:after="0" w:line="240" w:lineRule="auto"/>
        <w:ind w:left="0"/>
        <w:rPr>
          <w:rFonts w:ascii="Times New Roman" w:hAnsi="Times New Roman"/>
          <w:sz w:val="24"/>
          <w:szCs w:val="24"/>
        </w:rPr>
      </w:pPr>
      <w:r w:rsidRPr="000A20B8">
        <w:rPr>
          <w:rFonts w:ascii="Times New Roman" w:hAnsi="Times New Roman"/>
          <w:sz w:val="24"/>
          <w:szCs w:val="24"/>
        </w:rPr>
        <w:t>Kepastian hukum pembayaran jasa pelayanan kesehatan dari BPJS bagi penyedia Pelayanan Kesehatan (PPK) sudah diatur dan memiliki kepastian hukum, namun timbul permasalahan kepastian hukum ketika terdapat permasalahan terkait dengan besarnya jumlah pembayaran yang harus dibayarkan oleh BPJS terhadap penyedia Pelayanan Kesehatan, apabila terdapat pasien yang mengalami/mengahruskan untuk ditangani dengan kebutuhan biaya yang melebihi tarif yang telah ditentukan oleh BPJS. Hal tersebut berakibat pada tidak adanya kepastian hukum terhadap pasien untuk menjalani perawatan/pengobatan secara maksimal, Akibat hukum atas pasien BPJS apabila tidak ada kepastian hukum atas jasa pelayanan kesehatan, yaitu</w:t>
      </w:r>
      <w:r w:rsidRPr="000A20B8">
        <w:rPr>
          <w:rFonts w:ascii="Times New Roman" w:hAnsi="Times New Roman"/>
          <w:b/>
          <w:sz w:val="24"/>
          <w:szCs w:val="24"/>
        </w:rPr>
        <w:t xml:space="preserve"> </w:t>
      </w:r>
      <w:r w:rsidRPr="000A20B8">
        <w:rPr>
          <w:rFonts w:ascii="Times New Roman" w:hAnsi="Times New Roman"/>
          <w:sz w:val="24"/>
          <w:szCs w:val="24"/>
        </w:rPr>
        <w:t xml:space="preserve">keberadaan BPJS khususnya berkaitan dengan pengaturan mengenai tarif pelayanan kesehatan sebagaimana Perpres Nomor 111 Tahun 2013 tentang Perubahan Peraturan Presiden Nomor 12 Tahun 2013 tentang Jaminan Kesehatan harus ditinjau ulang dan dimungkinkan untuk dicabut, hal tersebut karena bertentangan dengan: Pembukaan Undang-Undang Dasar 1945 alinea ke-4; Tujuan pembangunan nasional bidang kesehatan yang menggariskan arah pembangunan kesehatan sebagai salah satu unsur kesejahteraan umum dari tujuan nasional; Upaya apa yang dapat dilakukan oleh pasien BPJS terkait dengan Tidak Adanya kepastian hukum yaitu: melakukan tuntutan ganti kerugian </w:t>
      </w:r>
      <w:r w:rsidRPr="000A20B8">
        <w:rPr>
          <w:rFonts w:ascii="Times New Roman" w:hAnsi="Times New Roman"/>
          <w:sz w:val="24"/>
          <w:szCs w:val="24"/>
        </w:rPr>
        <w:lastRenderedPageBreak/>
        <w:t>secara perdata; melakukan gugatan berdasarkan Pasal 58 ayat (1) Undang-Undang Nomor 36 Tahun 2009 tentang Kesehatan, Melakukan Pengaduan  pada Unit Pengendali Mutu Pelayanan Dan Penanganan Pengaduan Peserta BPJS; melakukan upaya hukum Penyelesaian Sengketa Melalui Pengadilan, dapat menggunakan instrument Hukum Perlindungan Konsumen. Saran yang dapat penulis kemukakan salah satunya yaitu: Perpres Nomor 111 Tahun 2013 tentang Perubahan Peraturan Presiden Nomor 12 Tahun 2013 tentang Jaminan Kesehatan harus ditinjau ulang dan dimungkinkan untuk dicabut, karena dapat menghambat pelayanan kesehatan sebagaimana diatur oleh peraturan perundang-undangan di bidang kesehatan yang berlaku.</w:t>
      </w:r>
    </w:p>
    <w:p w:rsidR="00407AA9" w:rsidRPr="000A20B8" w:rsidRDefault="00407AA9" w:rsidP="008815F3">
      <w:pPr>
        <w:pStyle w:val="ListParagraph"/>
        <w:spacing w:after="0" w:line="360" w:lineRule="auto"/>
        <w:ind w:left="0" w:firstLine="0"/>
        <w:rPr>
          <w:rFonts w:ascii="Times New Roman" w:hAnsi="Times New Roman"/>
          <w:sz w:val="24"/>
          <w:szCs w:val="24"/>
        </w:rPr>
      </w:pPr>
      <w:r w:rsidRPr="000A20B8">
        <w:rPr>
          <w:rFonts w:ascii="Times New Roman" w:hAnsi="Times New Roman"/>
          <w:sz w:val="24"/>
          <w:szCs w:val="24"/>
        </w:rPr>
        <w:t xml:space="preserve">Kata Kunci: </w:t>
      </w:r>
      <w:r w:rsidR="000A20B8" w:rsidRPr="000A20B8">
        <w:rPr>
          <w:rFonts w:ascii="Times New Roman" w:hAnsi="Times New Roman"/>
          <w:sz w:val="24"/>
          <w:szCs w:val="24"/>
        </w:rPr>
        <w:t>BPJS</w:t>
      </w:r>
      <w:r w:rsidR="000A20B8">
        <w:rPr>
          <w:rFonts w:ascii="Times New Roman" w:hAnsi="Times New Roman"/>
          <w:sz w:val="24"/>
          <w:szCs w:val="24"/>
        </w:rPr>
        <w:t>,</w:t>
      </w:r>
      <w:r w:rsidR="000A20B8" w:rsidRPr="000A20B8">
        <w:rPr>
          <w:rFonts w:ascii="Times New Roman" w:hAnsi="Times New Roman"/>
          <w:sz w:val="24"/>
          <w:szCs w:val="24"/>
        </w:rPr>
        <w:t xml:space="preserve"> </w:t>
      </w:r>
      <w:r w:rsidRPr="000A20B8">
        <w:rPr>
          <w:rFonts w:ascii="Times New Roman" w:hAnsi="Times New Roman"/>
          <w:sz w:val="24"/>
          <w:szCs w:val="24"/>
        </w:rPr>
        <w:t>Kepastian H</w:t>
      </w:r>
      <w:r w:rsidR="000A20B8">
        <w:rPr>
          <w:rFonts w:ascii="Times New Roman" w:hAnsi="Times New Roman"/>
          <w:sz w:val="24"/>
          <w:szCs w:val="24"/>
        </w:rPr>
        <w:t>ukum, Pelayanan Jasa Kesehatan</w:t>
      </w:r>
    </w:p>
    <w:p w:rsidR="007B162E" w:rsidRPr="000A20B8" w:rsidRDefault="00105B8E" w:rsidP="008815F3">
      <w:pPr>
        <w:spacing w:after="0" w:line="360" w:lineRule="auto"/>
        <w:rPr>
          <w:rFonts w:ascii="Times New Roman" w:hAnsi="Times New Roman" w:cs="Times New Roman"/>
          <w:sz w:val="24"/>
          <w:szCs w:val="24"/>
        </w:rPr>
      </w:pPr>
    </w:p>
    <w:p w:rsidR="00CB1C4A" w:rsidRPr="000A20B8" w:rsidRDefault="00CB1C4A" w:rsidP="008815F3">
      <w:pPr>
        <w:spacing w:after="0" w:line="360" w:lineRule="auto"/>
        <w:jc w:val="center"/>
        <w:rPr>
          <w:rFonts w:ascii="Times New Roman" w:hAnsi="Times New Roman" w:cs="Times New Roman"/>
          <w:b/>
          <w:sz w:val="24"/>
          <w:szCs w:val="24"/>
        </w:rPr>
      </w:pPr>
      <w:r w:rsidRPr="000A20B8">
        <w:rPr>
          <w:rFonts w:ascii="Times New Roman" w:hAnsi="Times New Roman" w:cs="Times New Roman"/>
          <w:b/>
          <w:sz w:val="24"/>
          <w:szCs w:val="24"/>
        </w:rPr>
        <w:t>BAB I</w:t>
      </w:r>
    </w:p>
    <w:p w:rsidR="00CB1C4A" w:rsidRPr="000A20B8" w:rsidRDefault="00CB1C4A" w:rsidP="008815F3">
      <w:pPr>
        <w:spacing w:after="0" w:line="360" w:lineRule="auto"/>
        <w:jc w:val="center"/>
        <w:rPr>
          <w:rFonts w:ascii="Times New Roman" w:hAnsi="Times New Roman" w:cs="Times New Roman"/>
          <w:b/>
          <w:sz w:val="24"/>
          <w:szCs w:val="24"/>
        </w:rPr>
      </w:pPr>
      <w:r w:rsidRPr="000A20B8">
        <w:rPr>
          <w:rFonts w:ascii="Times New Roman" w:hAnsi="Times New Roman" w:cs="Times New Roman"/>
          <w:b/>
          <w:sz w:val="24"/>
          <w:szCs w:val="24"/>
        </w:rPr>
        <w:t>PENDAHULUAN</w:t>
      </w:r>
    </w:p>
    <w:p w:rsidR="00CB1C4A" w:rsidRPr="000A20B8" w:rsidRDefault="00CB1C4A" w:rsidP="008815F3">
      <w:pPr>
        <w:pStyle w:val="Heading1"/>
        <w:numPr>
          <w:ilvl w:val="0"/>
          <w:numId w:val="1"/>
        </w:numPr>
        <w:tabs>
          <w:tab w:val="clear" w:pos="720"/>
          <w:tab w:val="num" w:pos="360"/>
        </w:tabs>
        <w:spacing w:line="360" w:lineRule="auto"/>
        <w:ind w:left="360"/>
        <w:rPr>
          <w:rFonts w:ascii="Times New Roman" w:hAnsi="Times New Roman" w:cs="Times New Roman"/>
          <w:lang w:val="id-ID"/>
        </w:rPr>
      </w:pPr>
      <w:r w:rsidRPr="000A20B8">
        <w:rPr>
          <w:rFonts w:ascii="Times New Roman" w:hAnsi="Times New Roman" w:cs="Times New Roman"/>
          <w:lang w:val="id-ID"/>
        </w:rPr>
        <w:t>Latar Belakang Penelitian</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Pembangunan dalam bidang kesehatan merupakan salah satu bagian dari pembangunan nasional, karena kesehatan merupakan salah satu unsur kesejahteraan umum. Pembangunan bidang kesehatan tersebut diarahkan guna mencapai kesadaran, kemauan, dan kemampuan hidup sehat bagi setiap penduduk agar dapat mewujudkan derajat kesehatan yang optimal, sesuai dengan tujuan dan pembangunan kesehatan sebagaimana diamanatkan oleh Pasal 3 Undang-Undang Nomor </w:t>
      </w:r>
      <w:r w:rsidRPr="000A20B8">
        <w:rPr>
          <w:rFonts w:ascii="Times New Roman" w:hAnsi="Times New Roman" w:cs="Times New Roman"/>
          <w:sz w:val="24"/>
          <w:szCs w:val="24"/>
        </w:rPr>
        <w:t>36</w:t>
      </w:r>
      <w:r w:rsidRPr="000A20B8">
        <w:rPr>
          <w:rFonts w:ascii="Times New Roman" w:hAnsi="Times New Roman" w:cs="Times New Roman"/>
          <w:sz w:val="24"/>
          <w:szCs w:val="24"/>
          <w:lang w:val="id-ID"/>
        </w:rPr>
        <w:t xml:space="preserve"> Tahun </w:t>
      </w:r>
      <w:r w:rsidRPr="000A20B8">
        <w:rPr>
          <w:rFonts w:ascii="Times New Roman" w:hAnsi="Times New Roman" w:cs="Times New Roman"/>
          <w:sz w:val="24"/>
          <w:szCs w:val="24"/>
        </w:rPr>
        <w:t>2009</w:t>
      </w:r>
      <w:r w:rsidRPr="000A20B8">
        <w:rPr>
          <w:rFonts w:ascii="Times New Roman" w:hAnsi="Times New Roman" w:cs="Times New Roman"/>
          <w:sz w:val="24"/>
          <w:szCs w:val="24"/>
          <w:lang w:val="id-ID"/>
        </w:rPr>
        <w:t xml:space="preserve"> tentang Kesehatan yang menyatakan bahwa “</w:t>
      </w:r>
      <w:r w:rsidRPr="000A20B8">
        <w:rPr>
          <w:rFonts w:ascii="Times New Roman" w:hAnsi="Times New Roman" w:cs="Times New Roman"/>
          <w:sz w:val="24"/>
          <w:szCs w:val="24"/>
        </w:rPr>
        <w:t>Pembangunan kesehatan bertujuan untuk meningkatkan kesadaran, kemauan, dan kemampuan hidup sehat bagi setiap orang agar terwujud derajat kesehatan masyarakat yang setinggi-tingginya, sebagai investasi bagi pembangunan sumber daya manusia yang produktif secara sosial dan ekonomis”.</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Berkaitkan dengan latar belakang filosofi yang mendasari lahirnya Undang-Undang Nomor 23 tahun 1992 tentang Kesehatan </w:t>
      </w:r>
      <w:r w:rsidRPr="000A20B8">
        <w:rPr>
          <w:rFonts w:ascii="Times New Roman" w:hAnsi="Times New Roman" w:cs="Times New Roman"/>
          <w:sz w:val="24"/>
          <w:szCs w:val="24"/>
        </w:rPr>
        <w:t xml:space="preserve">yang sekarang diganti menjadi </w:t>
      </w:r>
      <w:r w:rsidRPr="000A20B8">
        <w:rPr>
          <w:rFonts w:ascii="Times New Roman" w:hAnsi="Times New Roman" w:cs="Times New Roman"/>
          <w:sz w:val="24"/>
          <w:szCs w:val="24"/>
          <w:lang w:val="id-ID"/>
        </w:rPr>
        <w:t xml:space="preserve">Undang-Undang Nomor </w:t>
      </w:r>
      <w:r w:rsidRPr="000A20B8">
        <w:rPr>
          <w:rFonts w:ascii="Times New Roman" w:hAnsi="Times New Roman" w:cs="Times New Roman"/>
          <w:sz w:val="24"/>
          <w:szCs w:val="24"/>
        </w:rPr>
        <w:t>36</w:t>
      </w:r>
      <w:r w:rsidRPr="000A20B8">
        <w:rPr>
          <w:rFonts w:ascii="Times New Roman" w:hAnsi="Times New Roman" w:cs="Times New Roman"/>
          <w:sz w:val="24"/>
          <w:szCs w:val="24"/>
          <w:lang w:val="id-ID"/>
        </w:rPr>
        <w:t xml:space="preserve"> Tahun </w:t>
      </w:r>
      <w:r w:rsidRPr="000A20B8">
        <w:rPr>
          <w:rFonts w:ascii="Times New Roman" w:hAnsi="Times New Roman" w:cs="Times New Roman"/>
          <w:sz w:val="24"/>
          <w:szCs w:val="24"/>
        </w:rPr>
        <w:t>2009</w:t>
      </w:r>
      <w:r w:rsidRPr="000A20B8">
        <w:rPr>
          <w:rFonts w:ascii="Times New Roman" w:hAnsi="Times New Roman" w:cs="Times New Roman"/>
          <w:sz w:val="24"/>
          <w:szCs w:val="24"/>
          <w:lang w:val="id-ID"/>
        </w:rPr>
        <w:t xml:space="preserve"> tentang Kesehatan, maka bertolak dari Keputusan Menteri Kesehatan Republik Indonesia Nomor 99a/Men.Kes./SK/III/1982 tentang Berlakunya Sistem  Kesehatan  Nasional  yang  telah  diubah  dengan  Keputusan Menteri Kesehatan Republik Indonesia Nomor 131/MenKes/SK/II/2004 tentang Sistem Kesehatan Nasional, maka sebagai tindak lanjut dibuat Sistem Kesehatan Nasional yang merupakan tujuan pembangunan nasional bidang kesehatan yang menggariskan arah pembangunan kesehatan sebagai salah satu unsur kesejahteraan umum dari tujuan nasional. </w:t>
      </w:r>
      <w:r w:rsidRPr="000A20B8">
        <w:rPr>
          <w:rStyle w:val="FootnoteReference"/>
          <w:rFonts w:ascii="Times New Roman" w:hAnsi="Times New Roman"/>
          <w:sz w:val="24"/>
          <w:szCs w:val="24"/>
        </w:rPr>
        <w:t>1</w:t>
      </w:r>
      <w:r w:rsidRPr="000A20B8">
        <w:rPr>
          <w:rStyle w:val="FootnoteReference"/>
          <w:rFonts w:ascii="Times New Roman" w:hAnsi="Times New Roman"/>
          <w:sz w:val="24"/>
          <w:szCs w:val="24"/>
          <w:lang w:val="id-ID"/>
        </w:rPr>
        <w:footnoteReference w:id="1"/>
      </w:r>
      <w:r w:rsidRPr="000A20B8">
        <w:rPr>
          <w:rFonts w:ascii="Times New Roman" w:hAnsi="Times New Roman" w:cs="Times New Roman"/>
          <w:sz w:val="24"/>
          <w:szCs w:val="24"/>
          <w:lang w:val="id-ID"/>
        </w:rPr>
        <w:t xml:space="preserve"> </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 xml:space="preserve">Selanjutnya, berdasarkan ketentuan Pasal 1 angka 11 Undang-Undang Nomor 36 Tahun 2009 tentang Kesehatan, dinyatakan bahwa “Upaya kesehatan adalah setiap </w:t>
      </w:r>
      <w:r w:rsidRPr="000A20B8">
        <w:rPr>
          <w:rFonts w:ascii="Times New Roman" w:hAnsi="Times New Roman" w:cs="Times New Roman"/>
          <w:sz w:val="24"/>
          <w:szCs w:val="24"/>
        </w:rPr>
        <w:lastRenderedPageBreak/>
        <w:t>kegiatan dan/atau serangkaian kegiatan yang dilakukan secara terpadu, terintregasi dan berkesinambungan untuk memelihara dan meningkatkan derajat kesehatan masyarakat dalam bentuk pencegahan penyakit, peningkatan kesehatan, pengobatan penyakit, dan pemulihan kesehatan oleh pemerintah dan/atau masyarakat”</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Masalah yang sering dihadapi secara umum oleh rumah sakit adalah rumah sakit belum mampu memberikan sesuatu hal yang benar-benar diharapkan pengguna jasa. Faktor utama tersebut karena pelayanan yang diberikan berkualitas rendah sehingga belum dapat menghasilkan pelayanan yang diharapkan pasien. Rumah sakit merupakan organisasi yang menjual jasa, maka pelayanan yang berkualitas merupakan suatu tuntutan yang harus dipenuhi. Bila pasien tidak menemukan kepuasan dari kual</w:t>
      </w:r>
      <w:r w:rsidRPr="000A20B8">
        <w:rPr>
          <w:rFonts w:ascii="Times New Roman" w:hAnsi="Times New Roman" w:cs="Times New Roman"/>
          <w:sz w:val="24"/>
          <w:szCs w:val="24"/>
          <w:lang w:val="id-ID"/>
        </w:rPr>
        <w:t>i</w:t>
      </w:r>
      <w:r w:rsidRPr="000A20B8">
        <w:rPr>
          <w:rFonts w:ascii="Times New Roman" w:hAnsi="Times New Roman" w:cs="Times New Roman"/>
          <w:sz w:val="24"/>
          <w:szCs w:val="24"/>
        </w:rPr>
        <w:t>tas pelayanan yang diberikan maka pasien cenderung mengambil keputusan tidak melakukan kunjungan ulang pada rumah sakit tersebut.</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 xml:space="preserve">Kepuasan pasien sebagai pengguna jasa merupakan salah satu indikator dalam menilai mutu pelayanan di rumah sakit. Kepuasan yang tinggi </w:t>
      </w:r>
      <w:proofErr w:type="gramStart"/>
      <w:r w:rsidRPr="000A20B8">
        <w:rPr>
          <w:rFonts w:ascii="Times New Roman" w:hAnsi="Times New Roman" w:cs="Times New Roman"/>
          <w:sz w:val="24"/>
          <w:szCs w:val="24"/>
        </w:rPr>
        <w:t>akan</w:t>
      </w:r>
      <w:proofErr w:type="gramEnd"/>
      <w:r w:rsidRPr="000A20B8">
        <w:rPr>
          <w:rFonts w:ascii="Times New Roman" w:hAnsi="Times New Roman" w:cs="Times New Roman"/>
          <w:sz w:val="24"/>
          <w:szCs w:val="24"/>
        </w:rPr>
        <w:t xml:space="preserve"> menunjukkan keberhasilan rumah sakit dalam memberikan pelayanan kesehatan yang bermutu. Pemberian pelayanan kesehatan yang bermutu mempengaruhi pasien dalam hal menerima perawatan. Pasien </w:t>
      </w:r>
      <w:proofErr w:type="gramStart"/>
      <w:r w:rsidRPr="000A20B8">
        <w:rPr>
          <w:rFonts w:ascii="Times New Roman" w:hAnsi="Times New Roman" w:cs="Times New Roman"/>
          <w:sz w:val="24"/>
          <w:szCs w:val="24"/>
        </w:rPr>
        <w:t>akan</w:t>
      </w:r>
      <w:proofErr w:type="gramEnd"/>
      <w:r w:rsidRPr="000A20B8">
        <w:rPr>
          <w:rFonts w:ascii="Times New Roman" w:hAnsi="Times New Roman" w:cs="Times New Roman"/>
          <w:sz w:val="24"/>
          <w:szCs w:val="24"/>
        </w:rPr>
        <w:t xml:space="preserve"> cenderung mematuhi nasihat, setia dan taat terhadap rencana perawatan yang telah disepakati.</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Dewasa ini, dalam rangka mendukung derajat kesehatan yang optimal, serta untuk mewujudkan tujuan sistem jaminan sosial nasional,  dengan payung hukum Undang-Undang Nomor 24 Tahun 2011 tentang Badan Penyelenggara Jaminan Sosial, telah dibentuk badan penyelenggara yang berbentuk badan hukum berdasarkan prinsip kegotongroyongan, nirlaba, keterbukaan, kehati-hatian, akuntabilitas, portabilitas, kepesertaan bersifat wajib, dana amanat, dan hasil pengelolaan dana jaminan sosial seluruhnya untuk pengembangan program dan untuk sebesar-besar kepentingan peserta, di  dalam Pasal 1 angka 1 Undang-Undang Nomor 24 Tahun 2011 tentang Badan Penyelenggara Jaminan Sosial, dinyatakan bahwa “Badan Penyelenggara Jaminan Sosial yang selanjutnya disingkat BPJS adalah badan hukum yang dibentuk untuk menyelenggarakan program jaminan sosial”, di dalam Pasal 1 angka 2 disebutkan bahwa: “Jaminan Sosial adalah salah satu bentuk perlindungan sosial untuk menjamin seluruh rakyat agar dapat memenuhi kebutuhan dasar hidupnya yang layak”.</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 xml:space="preserve">Praktik yang terjadi, adanya pengaturan mengenai BPJS belum sepenuhnya berjalan dengan baik, hal tersebut karena sebagian masyarakat masih belum mengerti mengenai sistem rujukan yang ditetapkan dalam BPJS Kesehatan, termasuk adanya </w:t>
      </w:r>
      <w:r w:rsidRPr="000A20B8">
        <w:rPr>
          <w:rFonts w:ascii="Times New Roman" w:hAnsi="Times New Roman" w:cs="Times New Roman"/>
          <w:sz w:val="24"/>
          <w:szCs w:val="24"/>
        </w:rPr>
        <w:lastRenderedPageBreak/>
        <w:t>keluhan dari masyarakat/pasien tentang biaya kesehatan yang tidak jelas, tidak seperti pada saat berlakunya PT Jamsostek. Permasalahan muncul berkaitan dengan tarif BPJS yang sudah ditetapkan  dalam Lampiran Peraturan Menteri Kesehatan Republik Indonesia Nomor 59 Tahun 2014 tentang Standar Tarif Pelayanan Kesehatan Pada Fasilitas Kesehatan Tingkat Lanjutan Dalam Penyelenggara Program Jaminan Kesehatan. Dalam peraturan tersebut, disebutkan bahwa tarif kapitasi untuk rawat jalan RS Pratama, Klinik Pratama, Praktek Dokter, atau Fasilitas Kesehatan yang setara sebesar 8.000 rupiah sampai 10.000 rupiah. Praktik Dokter Gigi di luar Fasilitas Kesehatan A1 atau B1 sebesar 2.00</w:t>
      </w:r>
      <w:r w:rsidR="0068229C">
        <w:rPr>
          <w:rFonts w:ascii="Times New Roman" w:hAnsi="Times New Roman" w:cs="Times New Roman"/>
          <w:sz w:val="24"/>
          <w:szCs w:val="24"/>
        </w:rPr>
        <w:t>0 rupiah, dan masih banyak lagi</w:t>
      </w:r>
      <w:r w:rsidRPr="000A20B8">
        <w:rPr>
          <w:rFonts w:ascii="Times New Roman" w:hAnsi="Times New Roman" w:cs="Times New Roman"/>
          <w:sz w:val="24"/>
          <w:szCs w:val="24"/>
        </w:rPr>
        <w:t xml:space="preserve"> rincian tarif sesuai yang ada di dalam peraturan tersebut.   </w:t>
      </w:r>
    </w:p>
    <w:p w:rsidR="00CB1C4A" w:rsidRPr="000A20B8" w:rsidRDefault="0068229C" w:rsidP="008815F3">
      <w:pPr>
        <w:spacing w:after="0" w:line="360" w:lineRule="auto"/>
        <w:ind w:left="360" w:firstLine="916"/>
        <w:jc w:val="both"/>
        <w:rPr>
          <w:rFonts w:ascii="Times New Roman" w:hAnsi="Times New Roman" w:cs="Times New Roman"/>
          <w:sz w:val="24"/>
          <w:szCs w:val="24"/>
        </w:rPr>
      </w:pPr>
      <w:r>
        <w:rPr>
          <w:rFonts w:ascii="Times New Roman" w:hAnsi="Times New Roman" w:cs="Times New Roman"/>
          <w:sz w:val="24"/>
          <w:szCs w:val="24"/>
        </w:rPr>
        <w:t xml:space="preserve">Berkaitan dengan layanan BPJS, </w:t>
      </w:r>
      <w:r w:rsidR="00CB1C4A" w:rsidRPr="000A20B8">
        <w:rPr>
          <w:rFonts w:ascii="Times New Roman" w:hAnsi="Times New Roman" w:cs="Times New Roman"/>
          <w:sz w:val="24"/>
          <w:szCs w:val="24"/>
        </w:rPr>
        <w:t>sejak keberadaanya masih banyak menerima keluhan dan kritikan, menemui kendala dan permasalahan dari program Jaminan Kesehatan Nasioanl. Pada prakt</w:t>
      </w:r>
      <w:r w:rsidR="00CB1C4A" w:rsidRPr="000A20B8">
        <w:rPr>
          <w:rFonts w:ascii="Times New Roman" w:hAnsi="Times New Roman" w:cs="Times New Roman"/>
          <w:sz w:val="24"/>
          <w:szCs w:val="24"/>
          <w:lang w:val="id-ID"/>
        </w:rPr>
        <w:t>i</w:t>
      </w:r>
      <w:r w:rsidR="00CB1C4A" w:rsidRPr="000A20B8">
        <w:rPr>
          <w:rFonts w:ascii="Times New Roman" w:hAnsi="Times New Roman" w:cs="Times New Roman"/>
          <w:sz w:val="24"/>
          <w:szCs w:val="24"/>
        </w:rPr>
        <w:t xml:space="preserve">knya rumah sakit selaku penyedia jasa dan pelayanan kesehatan sering dirugikan oleh BPJS Kesehatan dalam hal pembayaran, seperti halnya kasus Kantor Badan Penyelenggara Jaminan Sosial (BPJS) Kesehatan Depok di Ruko Saladin, Margonda, Depok yang didatangi massa dari LSM kesehatan Dewan Kesehatan Rakyat (DKR). Mereka menggeruduk </w:t>
      </w:r>
      <w:r w:rsidR="00CB1C4A" w:rsidRPr="008676B8">
        <w:rPr>
          <w:rStyle w:val="Strong"/>
          <w:rFonts w:ascii="Times New Roman" w:hAnsi="Times New Roman"/>
          <w:b w:val="0"/>
          <w:bCs/>
          <w:sz w:val="24"/>
          <w:szCs w:val="24"/>
        </w:rPr>
        <w:t>BPJS Kesehatan</w:t>
      </w:r>
      <w:r w:rsidR="00CB1C4A" w:rsidRPr="000A20B8">
        <w:rPr>
          <w:rFonts w:ascii="Times New Roman" w:hAnsi="Times New Roman" w:cs="Times New Roman"/>
          <w:sz w:val="24"/>
          <w:szCs w:val="24"/>
        </w:rPr>
        <w:t xml:space="preserve"> demi mewakili warga Depok bernama Ignasius. Ignasius datang bersama DKR membawa berbagai surat dokumentasi, terkait perawatan istrinya. Istri Ignasius sudah dirawat lebih dari 29 minggu di Rumah Sakit Dr. Cipto Mangunkusumo (RSCM) Jakarta dan harus membayar Rp150 juta, meski terdaftar sebagai pasien peserta BPJS Kesehatan.</w:t>
      </w:r>
      <w:r w:rsidR="00CB1C4A" w:rsidRPr="000A20B8">
        <w:rPr>
          <w:rStyle w:val="FootnoteReference"/>
          <w:rFonts w:ascii="Times New Roman" w:hAnsi="Times New Roman"/>
          <w:sz w:val="24"/>
          <w:szCs w:val="24"/>
        </w:rPr>
        <w:footnoteReference w:customMarkFollows="1" w:id="2"/>
        <w:t>2</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 xml:space="preserve">Selain kasus terkait klaim peserta oleh Penyedia Pelayanan Kesehatan yang menyediakan pelayanan kesehatan untuk peserta. Pengajuan klaim oleh Penyedia Pelayanan Kesehatan (PPK) kepada BPJS Kesehatan lumrah ditemui berbagai permasalahan, seperti permasalahan berkas klaim, banyaknya klaim susulan, ketidaksesuian tarif yang diajukan rumah sakit dengan tarif INA CBG’s atau yang dibayarkan BPJS Kesehatan, kejanggalan pengkodean diagnosis penyakit, ataupun keterlambatan pembayaran klaim oleh BPJS kesehatan. Dengan adanya permasalahan tersebut berakibat tidak adanya kepastian hukum bagi pasien BPJS yang tentunya sudah melakukan kewajibannya dengan membayarkan iuran pada setiap bulan. </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 xml:space="preserve">Program Jaminan Kesehatan Nasional menggunakan sistem </w:t>
      </w:r>
      <w:r w:rsidRPr="000A20B8">
        <w:rPr>
          <w:rFonts w:ascii="Times New Roman" w:hAnsi="Times New Roman" w:cs="Times New Roman"/>
          <w:i/>
          <w:sz w:val="24"/>
          <w:szCs w:val="24"/>
        </w:rPr>
        <w:t>managed care</w:t>
      </w:r>
      <w:r w:rsidRPr="000A20B8">
        <w:rPr>
          <w:rFonts w:ascii="Times New Roman" w:hAnsi="Times New Roman" w:cs="Times New Roman"/>
          <w:sz w:val="24"/>
          <w:szCs w:val="24"/>
        </w:rPr>
        <w:t xml:space="preserve">, sehingga yang mengajukan klaim adalah dari pihak penyedia pelayanan kesehatan yaitu </w:t>
      </w:r>
      <w:r w:rsidRPr="000A20B8">
        <w:rPr>
          <w:rFonts w:ascii="Times New Roman" w:hAnsi="Times New Roman" w:cs="Times New Roman"/>
          <w:sz w:val="24"/>
          <w:szCs w:val="24"/>
        </w:rPr>
        <w:lastRenderedPageBreak/>
        <w:t>puskesmas, klinik ataupun rumah sakit. Penyedia Pelayanan Kesehatan (PPK) Tingkat Primer (Puskesmas, Klinik, Dokter Praktik Perorangan, dsb) dibayarkan secara kapitasi oleh BPJS Kesehatan yaitu PPK dibayar  dimuka orang per orang per bulan (</w:t>
      </w:r>
      <w:r w:rsidRPr="000A20B8">
        <w:rPr>
          <w:rFonts w:ascii="Times New Roman" w:hAnsi="Times New Roman" w:cs="Times New Roman"/>
          <w:i/>
          <w:sz w:val="24"/>
          <w:szCs w:val="24"/>
        </w:rPr>
        <w:t>per member per month</w:t>
      </w:r>
      <w:r w:rsidRPr="000A20B8">
        <w:rPr>
          <w:rFonts w:ascii="Times New Roman" w:hAnsi="Times New Roman" w:cs="Times New Roman"/>
          <w:sz w:val="24"/>
          <w:szCs w:val="24"/>
        </w:rPr>
        <w:t>) tergantung jumlah peserta yang memilih PPK Primer tersebut. Metode pembayaran tersebut diatur dalam Pasal 39 ayat (1) dan (2) PerPres No. 12 Tahun 2013 tentang Jaminan Kesehatan.  Selanjutnya Penyedia Pelayanan Kesehatan (PPK) Tingkat Lanjutan (Rumah s</w:t>
      </w:r>
      <w:r w:rsidR="0068229C">
        <w:rPr>
          <w:rFonts w:ascii="Times New Roman" w:hAnsi="Times New Roman" w:cs="Times New Roman"/>
          <w:sz w:val="24"/>
          <w:szCs w:val="24"/>
        </w:rPr>
        <w:t xml:space="preserve">akit) dibayarkan melalui tarif </w:t>
      </w:r>
      <w:r w:rsidRPr="000A20B8">
        <w:rPr>
          <w:rFonts w:ascii="Times New Roman" w:hAnsi="Times New Roman" w:cs="Times New Roman"/>
          <w:sz w:val="24"/>
          <w:szCs w:val="24"/>
        </w:rPr>
        <w:t>INA CBG’s oleh BPJS Kesehatan.</w:t>
      </w:r>
      <w:r w:rsidRPr="000A20B8">
        <w:rPr>
          <w:rFonts w:ascii="Times New Roman" w:hAnsi="Times New Roman" w:cs="Times New Roman"/>
          <w:sz w:val="24"/>
          <w:szCs w:val="24"/>
          <w:lang w:val="id-ID"/>
        </w:rPr>
        <w:t xml:space="preserve"> </w:t>
      </w:r>
      <w:r w:rsidRPr="000A20B8">
        <w:rPr>
          <w:rFonts w:ascii="Times New Roman" w:hAnsi="Times New Roman" w:cs="Times New Roman"/>
          <w:sz w:val="24"/>
          <w:szCs w:val="24"/>
        </w:rPr>
        <w:t xml:space="preserve">Sistem INA CBG’s ini menganut sistem </w:t>
      </w:r>
      <w:r w:rsidRPr="000A20B8">
        <w:rPr>
          <w:rFonts w:ascii="Times New Roman" w:hAnsi="Times New Roman" w:cs="Times New Roman"/>
          <w:i/>
          <w:sz w:val="24"/>
          <w:szCs w:val="24"/>
        </w:rPr>
        <w:t>prospective payment</w:t>
      </w:r>
      <w:r w:rsidR="0068229C">
        <w:rPr>
          <w:rFonts w:ascii="Times New Roman" w:hAnsi="Times New Roman" w:cs="Times New Roman"/>
          <w:sz w:val="24"/>
          <w:szCs w:val="24"/>
        </w:rPr>
        <w:t xml:space="preserve"> yaitu metode pembayaran </w:t>
      </w:r>
      <w:r w:rsidRPr="000A20B8">
        <w:rPr>
          <w:rFonts w:ascii="Times New Roman" w:hAnsi="Times New Roman" w:cs="Times New Roman"/>
          <w:sz w:val="24"/>
          <w:szCs w:val="24"/>
        </w:rPr>
        <w:t>yang dilakukan atas layanan kesehatan yang besarannya sudah diketahui sebelum pelayanan</w:t>
      </w:r>
      <w:r w:rsidR="0068229C">
        <w:rPr>
          <w:rFonts w:ascii="Times New Roman" w:hAnsi="Times New Roman" w:cs="Times New Roman"/>
          <w:sz w:val="24"/>
          <w:szCs w:val="24"/>
        </w:rPr>
        <w:t xml:space="preserve"> </w:t>
      </w:r>
      <w:r w:rsidRPr="000A20B8">
        <w:rPr>
          <w:rFonts w:ascii="Times New Roman" w:hAnsi="Times New Roman" w:cs="Times New Roman"/>
          <w:sz w:val="24"/>
          <w:szCs w:val="24"/>
        </w:rPr>
        <w:t xml:space="preserve">kesehatan diberikan.  Metode pembayaran tersebut diatur dalam Pasal 39 ayat (3) PerPres No. 12 Tahun 2013 tentang Jaminan Kesehatan.  </w:t>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 xml:space="preserve">Sistem INA CBG’s di Indonesia merupakan sistem </w:t>
      </w:r>
      <w:r w:rsidRPr="000A20B8">
        <w:rPr>
          <w:rFonts w:ascii="Times New Roman" w:hAnsi="Times New Roman" w:cs="Times New Roman"/>
          <w:i/>
          <w:sz w:val="24"/>
          <w:szCs w:val="24"/>
        </w:rPr>
        <w:t>case based gro</w:t>
      </w:r>
      <w:r w:rsidRPr="000A20B8">
        <w:rPr>
          <w:rFonts w:ascii="Times New Roman" w:hAnsi="Times New Roman" w:cs="Times New Roman"/>
          <w:i/>
          <w:sz w:val="24"/>
          <w:szCs w:val="24"/>
          <w:lang w:val="id-ID"/>
        </w:rPr>
        <w:t>u</w:t>
      </w:r>
      <w:r w:rsidRPr="000A20B8">
        <w:rPr>
          <w:rFonts w:ascii="Times New Roman" w:hAnsi="Times New Roman" w:cs="Times New Roman"/>
          <w:i/>
          <w:sz w:val="24"/>
          <w:szCs w:val="24"/>
        </w:rPr>
        <w:t>ps</w:t>
      </w:r>
      <w:r w:rsidRPr="000A20B8">
        <w:rPr>
          <w:rFonts w:ascii="Times New Roman" w:hAnsi="Times New Roman" w:cs="Times New Roman"/>
          <w:sz w:val="24"/>
          <w:szCs w:val="24"/>
        </w:rPr>
        <w:t xml:space="preserve"> dengan pengertian yang dapat disederhanakan adalah biaya satuan per diagnosis penyakit atau kelompok penyakit, bukan biaya satuan per jenis pelayanan medis atau non medis yang diberikan. Sistem INA CBG’s lebih lanjut diatur pada PerMenKes Nomor 27 tahun 2014 tentang Juknis Sistem INA CBG’s, sedangkan Tarif Pelayanan Kesehatan Program JKN diatur pada PerMenKes Nomor 59 tahun 2014 tentang Standar Tarif  JKN. Tarif INA CBG’s mempunyai 1.077 kelompok tarif terdiri dari 789 kode grup/kelompok rawat inap </w:t>
      </w:r>
      <w:r w:rsidRPr="000A20B8">
        <w:rPr>
          <w:rFonts w:ascii="Times New Roman" w:hAnsi="Times New Roman" w:cs="Times New Roman"/>
          <w:sz w:val="24"/>
          <w:szCs w:val="24"/>
          <w:lang w:val="id-ID"/>
        </w:rPr>
        <w:t>d</w:t>
      </w:r>
      <w:r w:rsidRPr="000A20B8">
        <w:rPr>
          <w:rFonts w:ascii="Times New Roman" w:hAnsi="Times New Roman" w:cs="Times New Roman"/>
          <w:sz w:val="24"/>
          <w:szCs w:val="24"/>
        </w:rPr>
        <w:t xml:space="preserve">an 288 kode grup/kelompok rawat jalan, menggunakan sistem koding dengan ICD-10 untuk diagnosis serta ICD-9-CM untuk prosedur/ tindakan. Dalam mengimplementasikan pembayaran klaim rumah sakit oleh BPJS Kesehatan dengan sistem INA CBG’s, BPJS Kesehatan dan rumah sakit menggunakan aplikasi INA CBG’s. BPJS Kesehatan khususnya pada unit Manajemen Pelayanan Kesehatan Rujukan memiliki staf verifikator dengan tugas untuk memastikan atau melakukan pengecekan terhadap klaim yang akan disetujui dan dibayar atau tidak. Staf verifikator BPJS Kesehatan harus memiliki pemahaman dan kemampuan yang baik terkait ICD-10 untuk verifikasi diagnosis, ICD-9 CM untuk verifikasi prosedur penyakit serta bagaimana mengaplikasikan aplikasi INA CBG’s agar keluar tarif INA CBGs yang harus dibayarkan oleh BPJS Kesehatan. Selanjutnya, terdapat ketentuan dalam administrasi manajemen klaim oleh BPJS Kesehatan  yaitu BPJS Kesehatan wajib membayar Fasilitas Kesehatan  atas pelayanan </w:t>
      </w:r>
      <w:r w:rsidRPr="000A20B8">
        <w:rPr>
          <w:rFonts w:ascii="Times New Roman" w:hAnsi="Times New Roman" w:cs="Times New Roman"/>
          <w:sz w:val="24"/>
          <w:szCs w:val="24"/>
        </w:rPr>
        <w:lastRenderedPageBreak/>
        <w:t>yang diberikan kepada Penyedia Pelayanan Kesehatan (PPK) paling lambat 15 (lima belas) hari kerja sejak dokemen klaim diterima lengkap di Kantor BPJS Kesehatan.</w:t>
      </w:r>
      <w:r w:rsidRPr="000A20B8">
        <w:rPr>
          <w:rStyle w:val="FootnoteReference"/>
          <w:rFonts w:ascii="Times New Roman" w:hAnsi="Times New Roman"/>
          <w:sz w:val="24"/>
          <w:szCs w:val="24"/>
        </w:rPr>
        <w:footnoteReference w:id="3"/>
      </w:r>
    </w:p>
    <w:p w:rsidR="00CB1C4A" w:rsidRPr="000A20B8" w:rsidRDefault="00CB1C4A" w:rsidP="008815F3">
      <w:pPr>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Penilaian Penyedia Pelayanan Kesehatan (PPK) yang dikeluhkan tersebut di atas, sudah barang tentu tidak seluruhnya benar dan bersifat subjektif. Namun keluhan tersebut  secara faktual tidak dapat diabaikan begitu saja agar tidak menimbulkan konflik hukum yang berkepanjangan dan melelahkan.</w:t>
      </w:r>
    </w:p>
    <w:p w:rsidR="00CB1C4A" w:rsidRPr="000A20B8" w:rsidRDefault="0068229C" w:rsidP="0068229C">
      <w:pPr>
        <w:spacing w:after="0" w:line="360" w:lineRule="auto"/>
        <w:ind w:left="426" w:firstLine="654"/>
        <w:jc w:val="both"/>
        <w:rPr>
          <w:rFonts w:ascii="Times New Roman" w:hAnsi="Times New Roman" w:cs="Times New Roman"/>
          <w:b/>
          <w:sz w:val="24"/>
          <w:szCs w:val="24"/>
        </w:rPr>
      </w:pPr>
      <w:r>
        <w:rPr>
          <w:rFonts w:ascii="Times New Roman" w:hAnsi="Times New Roman" w:cs="Times New Roman"/>
          <w:sz w:val="24"/>
          <w:szCs w:val="24"/>
        </w:rPr>
        <w:t xml:space="preserve">Dari latar belakang tersebut diatas, dalam tulisan ini akan </w:t>
      </w:r>
      <w:r w:rsidR="00F16818">
        <w:rPr>
          <w:rFonts w:ascii="Times New Roman" w:hAnsi="Times New Roman" w:cs="Times New Roman"/>
          <w:sz w:val="24"/>
          <w:szCs w:val="24"/>
        </w:rPr>
        <w:t>menkaji</w:t>
      </w:r>
      <w:r w:rsidR="00CB1C4A" w:rsidRPr="000A20B8">
        <w:rPr>
          <w:rFonts w:ascii="Times New Roman" w:hAnsi="Times New Roman" w:cs="Times New Roman"/>
          <w:sz w:val="24"/>
          <w:szCs w:val="24"/>
        </w:rPr>
        <w:t xml:space="preserve"> “</w:t>
      </w:r>
      <w:r w:rsidR="00CB1C4A" w:rsidRPr="000A20B8">
        <w:rPr>
          <w:rFonts w:ascii="Times New Roman" w:hAnsi="Times New Roman" w:cs="Times New Roman"/>
          <w:b/>
          <w:sz w:val="24"/>
          <w:szCs w:val="24"/>
        </w:rPr>
        <w:t>K</w:t>
      </w:r>
      <w:r w:rsidR="00CB1C4A" w:rsidRPr="000A20B8">
        <w:rPr>
          <w:rFonts w:ascii="Times New Roman" w:hAnsi="Times New Roman" w:cs="Times New Roman"/>
          <w:b/>
          <w:sz w:val="24"/>
          <w:szCs w:val="24"/>
          <w:lang w:val="id-ID"/>
        </w:rPr>
        <w:t>e</w:t>
      </w:r>
      <w:r w:rsidR="00CB1C4A" w:rsidRPr="000A20B8">
        <w:rPr>
          <w:rFonts w:ascii="Times New Roman" w:hAnsi="Times New Roman" w:cs="Times New Roman"/>
          <w:b/>
          <w:sz w:val="24"/>
          <w:szCs w:val="24"/>
        </w:rPr>
        <w:t>pastian Hukum Pembayaran Bagi Penyedia Pelayanan Kesehatan (PPK) dan Jasa Pelayanan Kesehatan Atas Pasien BPJS Dihub</w:t>
      </w:r>
      <w:r w:rsidR="00CB1C4A" w:rsidRPr="000A20B8">
        <w:rPr>
          <w:rFonts w:ascii="Times New Roman" w:hAnsi="Times New Roman" w:cs="Times New Roman"/>
          <w:b/>
          <w:sz w:val="24"/>
          <w:szCs w:val="24"/>
          <w:lang w:val="id-ID"/>
        </w:rPr>
        <w:t>u</w:t>
      </w:r>
      <w:r w:rsidR="00CB1C4A" w:rsidRPr="000A20B8">
        <w:rPr>
          <w:rFonts w:ascii="Times New Roman" w:hAnsi="Times New Roman" w:cs="Times New Roman"/>
          <w:b/>
          <w:sz w:val="24"/>
          <w:szCs w:val="24"/>
        </w:rPr>
        <w:t>ngkan Dengan Undang-Undang Nomor 24 Tahun 2011 Tentang Badan Penyelenggara Jaminan Sosial”.</w:t>
      </w:r>
    </w:p>
    <w:p w:rsidR="00CB1C4A" w:rsidRPr="000A20B8" w:rsidRDefault="00CB1C4A" w:rsidP="008815F3">
      <w:pPr>
        <w:spacing w:after="0" w:line="360" w:lineRule="auto"/>
        <w:jc w:val="both"/>
        <w:rPr>
          <w:rFonts w:ascii="Times New Roman" w:hAnsi="Times New Roman" w:cs="Times New Roman"/>
          <w:sz w:val="24"/>
          <w:szCs w:val="24"/>
        </w:rPr>
      </w:pPr>
    </w:p>
    <w:p w:rsidR="00CB1C4A" w:rsidRPr="000A20B8" w:rsidRDefault="00CB1C4A" w:rsidP="008815F3">
      <w:pPr>
        <w:pStyle w:val="Subtitle"/>
        <w:tabs>
          <w:tab w:val="left" w:pos="360"/>
        </w:tabs>
        <w:ind w:left="360" w:hanging="360"/>
        <w:jc w:val="both"/>
        <w:rPr>
          <w:rFonts w:ascii="Times New Roman" w:hAnsi="Times New Roman" w:cs="Times New Roman"/>
          <w:b/>
          <w:bCs/>
          <w:lang w:val="id-ID"/>
        </w:rPr>
      </w:pPr>
      <w:r w:rsidRPr="000A20B8">
        <w:rPr>
          <w:rFonts w:ascii="Times New Roman" w:hAnsi="Times New Roman" w:cs="Times New Roman"/>
          <w:b/>
          <w:bCs/>
          <w:lang w:val="id-ID"/>
        </w:rPr>
        <w:t>B.</w:t>
      </w:r>
      <w:r w:rsidRPr="000A20B8">
        <w:rPr>
          <w:rFonts w:ascii="Times New Roman" w:hAnsi="Times New Roman" w:cs="Times New Roman"/>
          <w:b/>
          <w:bCs/>
          <w:lang w:val="id-ID"/>
        </w:rPr>
        <w:tab/>
        <w:t xml:space="preserve">Identifikasi Masalah </w:t>
      </w:r>
    </w:p>
    <w:p w:rsidR="00CB1C4A" w:rsidRPr="000A20B8" w:rsidRDefault="00CB1C4A" w:rsidP="008815F3">
      <w:pPr>
        <w:pStyle w:val="Subtitle"/>
        <w:ind w:left="360" w:firstLine="840"/>
        <w:jc w:val="both"/>
        <w:rPr>
          <w:rFonts w:ascii="Times New Roman" w:hAnsi="Times New Roman" w:cs="Times New Roman"/>
        </w:rPr>
      </w:pPr>
      <w:r w:rsidRPr="000A20B8">
        <w:rPr>
          <w:rFonts w:ascii="Times New Roman" w:hAnsi="Times New Roman" w:cs="Times New Roman"/>
          <w:lang w:val="id-ID"/>
        </w:rPr>
        <w:t xml:space="preserve">Berdasarkan latar belakang penelitian di atas, </w:t>
      </w:r>
      <w:r w:rsidRPr="000A20B8">
        <w:rPr>
          <w:rFonts w:ascii="Times New Roman" w:hAnsi="Times New Roman" w:cs="Times New Roman"/>
        </w:rPr>
        <w:t>maka identifikasi masalah yang dapat penulis kemukakan adalah sebagai berikut:</w:t>
      </w:r>
    </w:p>
    <w:p w:rsidR="00CB1C4A" w:rsidRPr="000A20B8" w:rsidRDefault="00CB1C4A" w:rsidP="008815F3">
      <w:pPr>
        <w:pStyle w:val="ListParagraph"/>
        <w:numPr>
          <w:ilvl w:val="0"/>
          <w:numId w:val="2"/>
        </w:numPr>
        <w:spacing w:after="0" w:line="360" w:lineRule="auto"/>
        <w:rPr>
          <w:rFonts w:ascii="Times New Roman" w:hAnsi="Times New Roman"/>
          <w:sz w:val="24"/>
          <w:szCs w:val="24"/>
        </w:rPr>
      </w:pPr>
      <w:r w:rsidRPr="000A20B8">
        <w:rPr>
          <w:rFonts w:ascii="Times New Roman" w:hAnsi="Times New Roman"/>
          <w:sz w:val="24"/>
          <w:szCs w:val="24"/>
        </w:rPr>
        <w:t>Bagaimana kepastian hukum pembayaran bagi Penyedia Pelayanan Kesehatan (PPK) dan jasa pelayanan kesehatan atas pasien BPJS dihubungkan dengan Undang-Undang Nomor 24 Tahun 2011 tentang Badan Penyelenggara Jaminan Sosial jo. PerPres Nomor 111 Tahun 2013 tentang Perubahan Peraturan Presiden Nomor 12 Tahun 2013 tentang Jaminan Kesehatan (JK)?</w:t>
      </w:r>
    </w:p>
    <w:p w:rsidR="00CB1C4A" w:rsidRPr="000A20B8" w:rsidRDefault="00CB1C4A" w:rsidP="008815F3">
      <w:pPr>
        <w:pStyle w:val="ListParagraph"/>
        <w:numPr>
          <w:ilvl w:val="0"/>
          <w:numId w:val="2"/>
        </w:numPr>
        <w:spacing w:after="0" w:line="360" w:lineRule="auto"/>
        <w:rPr>
          <w:rFonts w:ascii="Times New Roman" w:hAnsi="Times New Roman"/>
          <w:sz w:val="24"/>
          <w:szCs w:val="24"/>
        </w:rPr>
      </w:pPr>
      <w:r w:rsidRPr="000A20B8">
        <w:rPr>
          <w:rFonts w:ascii="Times New Roman" w:hAnsi="Times New Roman"/>
          <w:sz w:val="24"/>
          <w:szCs w:val="24"/>
        </w:rPr>
        <w:t>Bagaimana akibat hukum atas pasien BPJS, apabila tidak ada kepastian hukum atas jasa pelayanan kesehatan?</w:t>
      </w:r>
    </w:p>
    <w:p w:rsidR="00CB1C4A" w:rsidRPr="000A20B8" w:rsidRDefault="00CB1C4A" w:rsidP="008815F3">
      <w:pPr>
        <w:pStyle w:val="ListParagraph"/>
        <w:numPr>
          <w:ilvl w:val="0"/>
          <w:numId w:val="2"/>
        </w:numPr>
        <w:spacing w:after="0" w:line="360" w:lineRule="auto"/>
        <w:rPr>
          <w:rFonts w:ascii="Times New Roman" w:hAnsi="Times New Roman"/>
          <w:b/>
          <w:sz w:val="24"/>
          <w:szCs w:val="24"/>
        </w:rPr>
      </w:pPr>
      <w:r w:rsidRPr="000A20B8">
        <w:rPr>
          <w:rFonts w:ascii="Times New Roman" w:hAnsi="Times New Roman"/>
          <w:sz w:val="24"/>
          <w:szCs w:val="24"/>
        </w:rPr>
        <w:t>Upaya apa yang dapat dilakukan oleh pasien BPJS terkait dengan tidak adanya kepastian hukum jasa pelayanan kesehatan BPJS berdasarkan ketentuan hukum yang berlaku?</w:t>
      </w:r>
    </w:p>
    <w:p w:rsidR="00CB1C4A" w:rsidRPr="000A20B8" w:rsidRDefault="00CB1C4A" w:rsidP="008815F3">
      <w:pPr>
        <w:spacing w:after="0" w:line="360" w:lineRule="auto"/>
        <w:jc w:val="center"/>
        <w:rPr>
          <w:rFonts w:ascii="Times New Roman" w:hAnsi="Times New Roman" w:cs="Times New Roman"/>
          <w:b/>
          <w:sz w:val="24"/>
          <w:szCs w:val="24"/>
        </w:rPr>
      </w:pPr>
      <w:r w:rsidRPr="000A20B8">
        <w:rPr>
          <w:rFonts w:ascii="Times New Roman" w:hAnsi="Times New Roman" w:cs="Times New Roman"/>
          <w:b/>
          <w:sz w:val="24"/>
          <w:szCs w:val="24"/>
        </w:rPr>
        <w:t>BAB II</w:t>
      </w:r>
    </w:p>
    <w:p w:rsidR="00CB1C4A" w:rsidRPr="000A20B8" w:rsidRDefault="00CB1C4A" w:rsidP="008815F3">
      <w:pPr>
        <w:spacing w:after="0" w:line="360" w:lineRule="auto"/>
        <w:jc w:val="center"/>
        <w:rPr>
          <w:rFonts w:ascii="Times New Roman" w:hAnsi="Times New Roman" w:cs="Times New Roman"/>
          <w:b/>
          <w:sz w:val="24"/>
          <w:szCs w:val="24"/>
        </w:rPr>
      </w:pPr>
      <w:r w:rsidRPr="000A20B8">
        <w:rPr>
          <w:rFonts w:ascii="Times New Roman" w:hAnsi="Times New Roman" w:cs="Times New Roman"/>
          <w:b/>
          <w:sz w:val="24"/>
          <w:szCs w:val="24"/>
        </w:rPr>
        <w:t>METODE PENELITIAN</w:t>
      </w:r>
    </w:p>
    <w:p w:rsidR="00CB1C4A" w:rsidRPr="000A20B8" w:rsidRDefault="00CB1C4A" w:rsidP="008815F3">
      <w:pPr>
        <w:spacing w:after="0" w:line="360" w:lineRule="auto"/>
        <w:rPr>
          <w:rFonts w:ascii="Times New Roman" w:hAnsi="Times New Roman" w:cs="Times New Roman"/>
          <w:sz w:val="24"/>
          <w:szCs w:val="24"/>
        </w:rPr>
      </w:pPr>
      <w:r w:rsidRPr="000A20B8">
        <w:rPr>
          <w:rFonts w:ascii="Times New Roman" w:hAnsi="Times New Roman" w:cs="Times New Roman"/>
          <w:sz w:val="24"/>
          <w:szCs w:val="24"/>
        </w:rPr>
        <w:t>Metode penelitian yang digunakan dalam penelitian adalah sebagai berikut:</w:t>
      </w:r>
    </w:p>
    <w:p w:rsidR="00CB1C4A" w:rsidRPr="000A20B8" w:rsidRDefault="00CB1C4A" w:rsidP="008815F3">
      <w:pPr>
        <w:pStyle w:val="Subtitle"/>
        <w:numPr>
          <w:ilvl w:val="0"/>
          <w:numId w:val="3"/>
        </w:numPr>
        <w:tabs>
          <w:tab w:val="left" w:pos="720"/>
        </w:tabs>
        <w:ind w:hanging="1800"/>
        <w:jc w:val="both"/>
        <w:rPr>
          <w:rFonts w:ascii="Times New Roman" w:hAnsi="Times New Roman" w:cs="Times New Roman"/>
          <w:lang w:val="id-ID"/>
        </w:rPr>
      </w:pPr>
      <w:r w:rsidRPr="000A20B8">
        <w:rPr>
          <w:rFonts w:ascii="Times New Roman" w:hAnsi="Times New Roman" w:cs="Times New Roman"/>
        </w:rPr>
        <w:t>Metode Pendekatan</w:t>
      </w:r>
    </w:p>
    <w:p w:rsidR="00CB1C4A" w:rsidRPr="000A20B8" w:rsidRDefault="00CB1C4A" w:rsidP="008815F3">
      <w:pPr>
        <w:pStyle w:val="Subtitle"/>
        <w:ind w:left="720" w:firstLine="840"/>
        <w:jc w:val="both"/>
        <w:rPr>
          <w:rFonts w:ascii="Times New Roman" w:hAnsi="Times New Roman" w:cs="Times New Roman"/>
          <w:bCs/>
        </w:rPr>
      </w:pPr>
      <w:r w:rsidRPr="000A20B8">
        <w:rPr>
          <w:rFonts w:ascii="Times New Roman" w:hAnsi="Times New Roman" w:cs="Times New Roman"/>
          <w:lang w:val="id-ID"/>
        </w:rPr>
        <w:t>Metode pen</w:t>
      </w:r>
      <w:r w:rsidRPr="000A20B8">
        <w:rPr>
          <w:rFonts w:ascii="Times New Roman" w:hAnsi="Times New Roman" w:cs="Times New Roman"/>
        </w:rPr>
        <w:t>dekatan</w:t>
      </w:r>
      <w:r w:rsidRPr="000A20B8">
        <w:rPr>
          <w:rFonts w:ascii="Times New Roman" w:hAnsi="Times New Roman" w:cs="Times New Roman"/>
          <w:lang w:val="id-ID"/>
        </w:rPr>
        <w:t xml:space="preserve"> yang digunakan adalah pendekatan secara yuridis normatif</w:t>
      </w:r>
      <w:r w:rsidRPr="000A20B8">
        <w:rPr>
          <w:rFonts w:ascii="Times New Roman" w:hAnsi="Times New Roman" w:cs="Times New Roman"/>
        </w:rPr>
        <w:t>,</w:t>
      </w:r>
      <w:r w:rsidRPr="000A20B8">
        <w:rPr>
          <w:rStyle w:val="FootnoteReference"/>
          <w:rFonts w:ascii="Times New Roman" w:hAnsi="Times New Roman"/>
        </w:rPr>
        <w:footnoteReference w:customMarkFollows="1" w:id="4"/>
        <w:t>18</w:t>
      </w:r>
      <w:r w:rsidRPr="000A20B8">
        <w:rPr>
          <w:rFonts w:ascii="Times New Roman" w:hAnsi="Times New Roman" w:cs="Times New Roman"/>
        </w:rPr>
        <w:t xml:space="preserve"> </w:t>
      </w:r>
      <w:r w:rsidRPr="000A20B8">
        <w:rPr>
          <w:rFonts w:ascii="Times New Roman" w:hAnsi="Times New Roman" w:cs="Times New Roman"/>
          <w:lang w:val="id-ID"/>
        </w:rPr>
        <w:t xml:space="preserve">yakni melihat permasalahan yang diteliti dengan menitikberatkan pada data sekunder, dan pendekatan kasus yang berkaitan dengan </w:t>
      </w:r>
      <w:r w:rsidRPr="000A20B8">
        <w:rPr>
          <w:rFonts w:ascii="Times New Roman" w:hAnsi="Times New Roman" w:cs="Times New Roman"/>
        </w:rPr>
        <w:t xml:space="preserve">kepastian hukum </w:t>
      </w:r>
      <w:r w:rsidRPr="000A20B8">
        <w:rPr>
          <w:rFonts w:ascii="Times New Roman" w:hAnsi="Times New Roman" w:cs="Times New Roman"/>
        </w:rPr>
        <w:lastRenderedPageBreak/>
        <w:t>pembayaran jasa pelayanan kesehatan atas pasien BPJS dihubungkan dengan Undang-Undang Nomor 24 Tahun 2011 tentang Badan Penyelenggara Jaminan Sosial</w:t>
      </w:r>
      <w:r w:rsidRPr="000A20B8">
        <w:rPr>
          <w:rFonts w:ascii="Times New Roman" w:hAnsi="Times New Roman" w:cs="Times New Roman"/>
          <w:bCs/>
        </w:rPr>
        <w:t>.</w:t>
      </w:r>
    </w:p>
    <w:p w:rsidR="008815F3" w:rsidRPr="000A20B8" w:rsidRDefault="008815F3" w:rsidP="008815F3">
      <w:pPr>
        <w:pStyle w:val="Subtitle"/>
        <w:numPr>
          <w:ilvl w:val="0"/>
          <w:numId w:val="3"/>
        </w:numPr>
        <w:tabs>
          <w:tab w:val="left" w:pos="720"/>
        </w:tabs>
        <w:ind w:hanging="1800"/>
        <w:jc w:val="both"/>
        <w:rPr>
          <w:rFonts w:ascii="Times New Roman" w:hAnsi="Times New Roman" w:cs="Times New Roman"/>
          <w:lang w:val="id-ID"/>
        </w:rPr>
      </w:pPr>
      <w:r w:rsidRPr="000A20B8">
        <w:rPr>
          <w:rFonts w:ascii="Times New Roman" w:hAnsi="Times New Roman" w:cs="Times New Roman"/>
        </w:rPr>
        <w:t>Spesifikasi Penelitian</w:t>
      </w:r>
    </w:p>
    <w:p w:rsidR="00623FAD" w:rsidRDefault="008815F3" w:rsidP="00623FAD">
      <w:pPr>
        <w:pStyle w:val="Subtitle"/>
        <w:ind w:left="720" w:firstLine="840"/>
        <w:jc w:val="both"/>
        <w:rPr>
          <w:rFonts w:ascii="Times New Roman" w:hAnsi="Times New Roman" w:cs="Times New Roman"/>
          <w:lang w:val="de-LU"/>
        </w:rPr>
      </w:pPr>
      <w:r w:rsidRPr="000A20B8">
        <w:rPr>
          <w:rFonts w:ascii="Times New Roman" w:hAnsi="Times New Roman" w:cs="Times New Roman"/>
          <w:lang w:val="id-ID"/>
        </w:rPr>
        <w:t>Spesifikasi penelitian ini adala</w:t>
      </w:r>
      <w:r w:rsidR="0050233F">
        <w:rPr>
          <w:rFonts w:ascii="Times New Roman" w:hAnsi="Times New Roman" w:cs="Times New Roman"/>
          <w:lang w:val="id-ID"/>
        </w:rPr>
        <w:t xml:space="preserve">h bersifat deskriptif analitis. </w:t>
      </w:r>
      <w:r w:rsidRPr="000A20B8">
        <w:rPr>
          <w:rFonts w:ascii="Times New Roman" w:hAnsi="Times New Roman" w:cs="Times New Roman"/>
          <w:lang w:val="de-LU"/>
        </w:rPr>
        <w:t xml:space="preserve">Deskriptif karena penelitian ini mencoba mengungkapkan kejadian yang sedang berlangsung, yaitu tentang </w:t>
      </w:r>
      <w:r w:rsidRPr="000A20B8">
        <w:rPr>
          <w:rFonts w:ascii="Times New Roman" w:hAnsi="Times New Roman" w:cs="Times New Roman"/>
        </w:rPr>
        <w:t>kepastian hukum pembayaran jasa pelayanan kesehatan atas pasien BPJS dihubungkan dengan Undang-Undang Nomor 24 Tahun 2011 tentang Badan Penyelenggara Jaminan Sosial</w:t>
      </w:r>
      <w:r w:rsidRPr="000A20B8">
        <w:rPr>
          <w:rFonts w:ascii="Times New Roman" w:hAnsi="Times New Roman" w:cs="Times New Roman"/>
          <w:lang w:val="de-LU"/>
        </w:rPr>
        <w:t>.</w:t>
      </w:r>
    </w:p>
    <w:p w:rsidR="008815F3" w:rsidRPr="00623FAD" w:rsidRDefault="008815F3" w:rsidP="00623FAD">
      <w:pPr>
        <w:pStyle w:val="Subtitle"/>
        <w:numPr>
          <w:ilvl w:val="0"/>
          <w:numId w:val="3"/>
        </w:numPr>
        <w:tabs>
          <w:tab w:val="clear" w:pos="2160"/>
        </w:tabs>
        <w:ind w:left="709"/>
        <w:jc w:val="both"/>
        <w:rPr>
          <w:rFonts w:ascii="Times New Roman" w:hAnsi="Times New Roman" w:cs="Times New Roman"/>
          <w:lang w:val="de-LU"/>
        </w:rPr>
      </w:pPr>
      <w:r w:rsidRPr="000A20B8">
        <w:rPr>
          <w:rFonts w:ascii="Times New Roman" w:hAnsi="Times New Roman" w:cs="Times New Roman"/>
          <w:lang w:val="id-ID"/>
        </w:rPr>
        <w:t>Teknik Pengumpulan Data</w:t>
      </w:r>
      <w:r w:rsidRPr="000A20B8">
        <w:rPr>
          <w:rStyle w:val="FootnoteReference"/>
          <w:rFonts w:ascii="Times New Roman" w:hAnsi="Times New Roman"/>
          <w:lang w:val="id-ID"/>
        </w:rPr>
        <w:footnoteReference w:customMarkFollows="1" w:id="5"/>
        <w:t>20</w:t>
      </w:r>
    </w:p>
    <w:p w:rsidR="008815F3" w:rsidRPr="000A20B8" w:rsidRDefault="008815F3" w:rsidP="008815F3">
      <w:pPr>
        <w:pStyle w:val="Subtitle"/>
        <w:numPr>
          <w:ilvl w:val="0"/>
          <w:numId w:val="5"/>
        </w:numPr>
        <w:ind w:left="993" w:hanging="284"/>
        <w:jc w:val="both"/>
        <w:rPr>
          <w:rFonts w:ascii="Times New Roman" w:hAnsi="Times New Roman" w:cs="Times New Roman"/>
        </w:rPr>
      </w:pPr>
      <w:r w:rsidRPr="000A20B8">
        <w:rPr>
          <w:rFonts w:ascii="Times New Roman" w:hAnsi="Times New Roman" w:cs="Times New Roman"/>
        </w:rPr>
        <w:t>Studi Kepustakaan</w:t>
      </w:r>
    </w:p>
    <w:p w:rsidR="008815F3" w:rsidRPr="000A20B8" w:rsidRDefault="008815F3" w:rsidP="008815F3">
      <w:pPr>
        <w:pStyle w:val="Subtitle"/>
        <w:ind w:left="993"/>
        <w:jc w:val="both"/>
        <w:rPr>
          <w:rFonts w:ascii="Times New Roman" w:hAnsi="Times New Roman" w:cs="Times New Roman"/>
        </w:rPr>
      </w:pPr>
      <w:r w:rsidRPr="000A20B8">
        <w:rPr>
          <w:rFonts w:ascii="Times New Roman" w:hAnsi="Times New Roman" w:cs="Times New Roman"/>
          <w:lang w:val="id-ID"/>
        </w:rPr>
        <w:t xml:space="preserve">Terhadap data sekunder dikumpulkan dengan melakukan studi kepustakaan, yaitu dengan mencari dan mengumpulkan serta mengkaji peraturan perundang-undangan, rancangan undang-undang, hasil penelitian, jurnal ilmiah, artikel ilmiah, dan makalah seminar yang berhubungan </w:t>
      </w:r>
      <w:r w:rsidRPr="000A20B8">
        <w:rPr>
          <w:rFonts w:ascii="Times New Roman" w:hAnsi="Times New Roman" w:cs="Times New Roman"/>
        </w:rPr>
        <w:t>dengan kepastian hukum pembayaran jasa pelayanan kesehatan atas pasien BPJS dihubungkan dengan Undang-Undang Nomor 24 Tahun 2011 tentang Badan Penyelenggara Jaminan Sosial</w:t>
      </w:r>
      <w:r w:rsidRPr="000A20B8">
        <w:rPr>
          <w:rFonts w:ascii="Times New Roman" w:hAnsi="Times New Roman" w:cs="Times New Roman"/>
          <w:bCs/>
        </w:rPr>
        <w:t>.</w:t>
      </w:r>
    </w:p>
    <w:p w:rsidR="008815F3" w:rsidRPr="000A20B8" w:rsidRDefault="008815F3" w:rsidP="008815F3">
      <w:pPr>
        <w:pStyle w:val="Subtitle"/>
        <w:numPr>
          <w:ilvl w:val="0"/>
          <w:numId w:val="5"/>
        </w:numPr>
        <w:ind w:left="993" w:hanging="284"/>
        <w:jc w:val="both"/>
        <w:rPr>
          <w:rFonts w:ascii="Times New Roman" w:hAnsi="Times New Roman" w:cs="Times New Roman"/>
        </w:rPr>
      </w:pPr>
      <w:r w:rsidRPr="000A20B8">
        <w:rPr>
          <w:rFonts w:ascii="Times New Roman" w:hAnsi="Times New Roman" w:cs="Times New Roman"/>
        </w:rPr>
        <w:t>Studi Lapangan</w:t>
      </w:r>
    </w:p>
    <w:p w:rsidR="008815F3" w:rsidRPr="000A20B8" w:rsidRDefault="008815F3" w:rsidP="008815F3">
      <w:pPr>
        <w:pStyle w:val="Subtitle"/>
        <w:ind w:left="993"/>
        <w:jc w:val="both"/>
        <w:rPr>
          <w:rFonts w:ascii="Times New Roman" w:hAnsi="Times New Roman" w:cs="Times New Roman"/>
        </w:rPr>
      </w:pPr>
      <w:r w:rsidRPr="000A20B8">
        <w:rPr>
          <w:rFonts w:ascii="Times New Roman" w:hAnsi="Times New Roman" w:cs="Times New Roman"/>
        </w:rPr>
        <w:t>T</w:t>
      </w:r>
      <w:r w:rsidRPr="000A20B8">
        <w:rPr>
          <w:rFonts w:ascii="Times New Roman" w:hAnsi="Times New Roman" w:cs="Times New Roman"/>
          <w:lang w:val="id-ID"/>
        </w:rPr>
        <w:t xml:space="preserve">erhadap data lapangan dikumpulkan dengan teknik wawancara tidak terarah </w:t>
      </w:r>
      <w:r w:rsidRPr="000A20B8">
        <w:rPr>
          <w:rFonts w:ascii="Times New Roman" w:hAnsi="Times New Roman" w:cs="Times New Roman"/>
          <w:i/>
          <w:iCs/>
          <w:lang w:val="id-ID"/>
        </w:rPr>
        <w:t>(non-directive interview)</w:t>
      </w:r>
      <w:r w:rsidRPr="000A20B8">
        <w:rPr>
          <w:rFonts w:ascii="Times New Roman" w:hAnsi="Times New Roman" w:cs="Times New Roman"/>
          <w:lang w:val="id-ID"/>
        </w:rPr>
        <w:t xml:space="preserve">  atau tidak terstruktur </w:t>
      </w:r>
      <w:r w:rsidRPr="000A20B8">
        <w:rPr>
          <w:rFonts w:ascii="Times New Roman" w:hAnsi="Times New Roman" w:cs="Times New Roman"/>
          <w:i/>
          <w:iCs/>
          <w:lang w:val="id-ID"/>
        </w:rPr>
        <w:t>(free flowing interview)</w:t>
      </w:r>
      <w:r w:rsidRPr="000A20B8">
        <w:rPr>
          <w:rFonts w:ascii="Times New Roman" w:hAnsi="Times New Roman" w:cs="Times New Roman"/>
          <w:lang w:val="id-ID"/>
        </w:rPr>
        <w:t xml:space="preserve"> yaitu dengan mengadakan komunikasi langsung guna mencari jawaban </w:t>
      </w:r>
      <w:r w:rsidRPr="000A20B8">
        <w:rPr>
          <w:rFonts w:ascii="Times New Roman" w:hAnsi="Times New Roman" w:cs="Times New Roman"/>
        </w:rPr>
        <w:t>tentang kepastian hukum pembayaran jasa pelayanan kesehatan atas pasien BPJS dihubungkan dengan Undang-Undang Nomor 24 Tahun 2011 tentang Badan Penyelenggara Jaminan Sosial.</w:t>
      </w:r>
    </w:p>
    <w:p w:rsidR="008815F3" w:rsidRPr="00623FAD" w:rsidRDefault="008815F3" w:rsidP="00623FAD">
      <w:pPr>
        <w:pStyle w:val="ListParagraph"/>
        <w:numPr>
          <w:ilvl w:val="0"/>
          <w:numId w:val="3"/>
        </w:numPr>
        <w:tabs>
          <w:tab w:val="clear" w:pos="2160"/>
        </w:tabs>
        <w:spacing w:after="0" w:line="360" w:lineRule="auto"/>
        <w:ind w:left="709"/>
        <w:rPr>
          <w:rFonts w:ascii="Times New Roman" w:hAnsi="Times New Roman"/>
          <w:sz w:val="24"/>
          <w:szCs w:val="24"/>
          <w:lang w:val="id-ID"/>
        </w:rPr>
      </w:pPr>
      <w:r w:rsidRPr="00623FAD">
        <w:rPr>
          <w:rFonts w:ascii="Times New Roman" w:hAnsi="Times New Roman"/>
          <w:sz w:val="24"/>
          <w:szCs w:val="24"/>
          <w:lang w:val="id-ID"/>
        </w:rPr>
        <w:t>Analisi</w:t>
      </w:r>
      <w:r w:rsidRPr="00623FAD">
        <w:rPr>
          <w:rFonts w:ascii="Times New Roman" w:hAnsi="Times New Roman"/>
          <w:sz w:val="24"/>
          <w:szCs w:val="24"/>
        </w:rPr>
        <w:t>s</w:t>
      </w:r>
      <w:r w:rsidRPr="00623FAD">
        <w:rPr>
          <w:rFonts w:ascii="Times New Roman" w:hAnsi="Times New Roman"/>
          <w:sz w:val="24"/>
          <w:szCs w:val="24"/>
          <w:lang w:val="id-ID"/>
        </w:rPr>
        <w:t xml:space="preserve"> Data</w:t>
      </w:r>
      <w:r w:rsidRPr="00623FAD">
        <w:rPr>
          <w:rStyle w:val="FootnoteReference"/>
          <w:rFonts w:ascii="Times New Roman" w:hAnsi="Times New Roman"/>
          <w:sz w:val="24"/>
          <w:szCs w:val="24"/>
        </w:rPr>
        <w:footnoteReference w:customMarkFollows="1" w:id="6"/>
        <w:t>21</w:t>
      </w:r>
      <w:r w:rsidRPr="00623FAD">
        <w:rPr>
          <w:rFonts w:ascii="Times New Roman" w:hAnsi="Times New Roman"/>
          <w:sz w:val="24"/>
          <w:szCs w:val="24"/>
        </w:rPr>
        <w:t xml:space="preserve">  </w:t>
      </w:r>
    </w:p>
    <w:p w:rsidR="008815F3" w:rsidRPr="000A20B8" w:rsidRDefault="008815F3" w:rsidP="008815F3">
      <w:pPr>
        <w:spacing w:after="0" w:line="360" w:lineRule="auto"/>
        <w:ind w:left="720" w:firstLine="840"/>
        <w:jc w:val="both"/>
        <w:rPr>
          <w:rFonts w:ascii="Times New Roman" w:hAnsi="Times New Roman" w:cs="Times New Roman"/>
          <w:sz w:val="24"/>
          <w:szCs w:val="24"/>
        </w:rPr>
      </w:pPr>
      <w:r w:rsidRPr="000A20B8">
        <w:rPr>
          <w:rFonts w:ascii="Times New Roman" w:hAnsi="Times New Roman" w:cs="Times New Roman"/>
          <w:sz w:val="24"/>
          <w:szCs w:val="24"/>
        </w:rPr>
        <w:t>Analisis data yang digunakan yaitu secara analisis yuridis kualitatif karena penelitian ini bertitik tolak dari peraturan-peraturan yang ada sebagai norma hukum positif terhadap masalah yang berkaitan dengan kepastian hukum pembayaran jasa pelayanan kesehatan atas pasien BPJS dihubungkan dengan Undang-Undang Nomor 24 Tahun 2011 tentang Badan Penyelenggara Jaminan Sosial, yang didukung oleh data perundang-undangan serta wawancara.</w:t>
      </w:r>
    </w:p>
    <w:p w:rsidR="0050233F" w:rsidRDefault="0050233F" w:rsidP="008815F3">
      <w:pPr>
        <w:spacing w:after="0" w:line="360" w:lineRule="auto"/>
        <w:jc w:val="center"/>
        <w:rPr>
          <w:rFonts w:ascii="Times New Roman" w:hAnsi="Times New Roman" w:cs="Times New Roman"/>
          <w:b/>
          <w:sz w:val="24"/>
          <w:szCs w:val="24"/>
        </w:rPr>
      </w:pPr>
    </w:p>
    <w:p w:rsidR="0052082B" w:rsidRDefault="0052082B" w:rsidP="008815F3">
      <w:pPr>
        <w:spacing w:after="0" w:line="360" w:lineRule="auto"/>
        <w:jc w:val="center"/>
        <w:rPr>
          <w:rFonts w:ascii="Times New Roman" w:hAnsi="Times New Roman" w:cs="Times New Roman"/>
          <w:b/>
          <w:sz w:val="24"/>
          <w:szCs w:val="24"/>
        </w:rPr>
      </w:pPr>
    </w:p>
    <w:p w:rsidR="0052082B" w:rsidRDefault="0052082B" w:rsidP="008815F3">
      <w:pPr>
        <w:spacing w:after="0" w:line="360" w:lineRule="auto"/>
        <w:jc w:val="center"/>
        <w:rPr>
          <w:rFonts w:ascii="Times New Roman" w:hAnsi="Times New Roman" w:cs="Times New Roman"/>
          <w:b/>
          <w:sz w:val="24"/>
          <w:szCs w:val="24"/>
        </w:rPr>
      </w:pPr>
    </w:p>
    <w:p w:rsidR="00CB1C4A" w:rsidRPr="0068229C" w:rsidRDefault="008815F3" w:rsidP="008815F3">
      <w:pPr>
        <w:spacing w:after="0" w:line="360" w:lineRule="auto"/>
        <w:jc w:val="center"/>
        <w:rPr>
          <w:rFonts w:ascii="Times New Roman" w:hAnsi="Times New Roman" w:cs="Times New Roman"/>
          <w:b/>
          <w:sz w:val="24"/>
          <w:szCs w:val="24"/>
        </w:rPr>
      </w:pPr>
      <w:r w:rsidRPr="0068229C">
        <w:rPr>
          <w:rFonts w:ascii="Times New Roman" w:hAnsi="Times New Roman" w:cs="Times New Roman"/>
          <w:b/>
          <w:sz w:val="24"/>
          <w:szCs w:val="24"/>
        </w:rPr>
        <w:t>BAB III</w:t>
      </w:r>
    </w:p>
    <w:p w:rsidR="008815F3" w:rsidRDefault="008815F3" w:rsidP="008815F3">
      <w:pPr>
        <w:spacing w:after="0" w:line="360" w:lineRule="auto"/>
        <w:jc w:val="center"/>
        <w:rPr>
          <w:rFonts w:ascii="Times New Roman" w:hAnsi="Times New Roman" w:cs="Times New Roman"/>
          <w:b/>
          <w:sz w:val="24"/>
          <w:szCs w:val="24"/>
        </w:rPr>
      </w:pPr>
      <w:r w:rsidRPr="0068229C">
        <w:rPr>
          <w:rFonts w:ascii="Times New Roman" w:hAnsi="Times New Roman" w:cs="Times New Roman"/>
          <w:b/>
          <w:sz w:val="24"/>
          <w:szCs w:val="24"/>
        </w:rPr>
        <w:t>PEMBAHASAN</w:t>
      </w:r>
    </w:p>
    <w:p w:rsidR="008815F3" w:rsidRPr="000A20B8" w:rsidRDefault="008815F3" w:rsidP="008815F3">
      <w:pPr>
        <w:pStyle w:val="ListParagraph"/>
        <w:numPr>
          <w:ilvl w:val="0"/>
          <w:numId w:val="7"/>
        </w:numPr>
        <w:tabs>
          <w:tab w:val="left" w:pos="426"/>
        </w:tabs>
        <w:spacing w:after="0" w:line="360" w:lineRule="auto"/>
        <w:ind w:left="426" w:hanging="426"/>
        <w:rPr>
          <w:rFonts w:ascii="Times New Roman" w:hAnsi="Times New Roman"/>
          <w:b/>
          <w:sz w:val="24"/>
          <w:szCs w:val="24"/>
        </w:rPr>
      </w:pPr>
      <w:r w:rsidRPr="0068229C">
        <w:rPr>
          <w:rFonts w:ascii="Times New Roman" w:hAnsi="Times New Roman"/>
          <w:b/>
          <w:sz w:val="24"/>
          <w:szCs w:val="24"/>
        </w:rPr>
        <w:t>Ke</w:t>
      </w:r>
      <w:r w:rsidRPr="000A20B8">
        <w:rPr>
          <w:rFonts w:ascii="Times New Roman" w:hAnsi="Times New Roman"/>
          <w:b/>
          <w:sz w:val="24"/>
          <w:szCs w:val="24"/>
        </w:rPr>
        <w:t xml:space="preserve">pastian Hukum Pembayaran Bagi Penyedia Pelayanan Kesehatan (PPK) Dan Jasa Pelayanan Kesehatan Atas Pasien BPJS </w:t>
      </w:r>
    </w:p>
    <w:p w:rsidR="008815F3" w:rsidRPr="000A20B8" w:rsidRDefault="008815F3" w:rsidP="008815F3">
      <w:pPr>
        <w:pStyle w:val="ListParagraph"/>
        <w:numPr>
          <w:ilvl w:val="0"/>
          <w:numId w:val="15"/>
        </w:numPr>
        <w:tabs>
          <w:tab w:val="left" w:pos="426"/>
        </w:tabs>
        <w:spacing w:after="0" w:line="360" w:lineRule="auto"/>
        <w:rPr>
          <w:rFonts w:ascii="Times New Roman" w:hAnsi="Times New Roman"/>
          <w:b/>
          <w:sz w:val="24"/>
          <w:szCs w:val="24"/>
        </w:rPr>
      </w:pPr>
      <w:r w:rsidRPr="000A20B8">
        <w:rPr>
          <w:rFonts w:ascii="Times New Roman" w:hAnsi="Times New Roman"/>
          <w:b/>
          <w:sz w:val="24"/>
          <w:szCs w:val="24"/>
        </w:rPr>
        <w:t>Tentang Kepastian Hukum</w:t>
      </w: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t xml:space="preserve">Berbicara mengenai kepastian hukum, tentunya tidak terlepas dari sasaran yang hendak dicapai hukum yaitu terciptanya tatanan masyarakat yang tertib, terciptanya ketertiban dan keseimbangan, sehingga kepentingan manusia terlindungi. Dengan demikian hukum membagi hak dan kewajiban antar perorangan di dalam masyarakat dan membagi wewenang dan mengatur </w:t>
      </w:r>
      <w:proofErr w:type="gramStart"/>
      <w:r w:rsidRPr="000A20B8">
        <w:rPr>
          <w:rFonts w:ascii="Times New Roman" w:hAnsi="Times New Roman" w:cs="Times New Roman"/>
          <w:sz w:val="24"/>
          <w:szCs w:val="24"/>
        </w:rPr>
        <w:t>cara</w:t>
      </w:r>
      <w:proofErr w:type="gramEnd"/>
      <w:r w:rsidRPr="000A20B8">
        <w:rPr>
          <w:rFonts w:ascii="Times New Roman" w:hAnsi="Times New Roman" w:cs="Times New Roman"/>
          <w:sz w:val="24"/>
          <w:szCs w:val="24"/>
        </w:rPr>
        <w:t xml:space="preserve"> memecahkan masalah hukum serta membawa konsekuensi adanya kepastian hukum.</w:t>
      </w:r>
      <w:r w:rsidRPr="000A20B8">
        <w:rPr>
          <w:rStyle w:val="FootnoteReference"/>
          <w:rFonts w:ascii="Times New Roman" w:hAnsi="Times New Roman"/>
          <w:sz w:val="24"/>
          <w:szCs w:val="24"/>
        </w:rPr>
        <w:footnoteReference w:customMarkFollows="1" w:id="7"/>
        <w:t>60</w:t>
      </w:r>
      <w:r w:rsidRPr="000A20B8">
        <w:rPr>
          <w:rFonts w:ascii="Times New Roman" w:hAnsi="Times New Roman" w:cs="Times New Roman"/>
          <w:sz w:val="24"/>
          <w:szCs w:val="24"/>
        </w:rPr>
        <w:t xml:space="preserve"> </w:t>
      </w:r>
      <w:proofErr w:type="gramStart"/>
      <w:r w:rsidRPr="000A20B8">
        <w:rPr>
          <w:rFonts w:ascii="Times New Roman" w:hAnsi="Times New Roman" w:cs="Times New Roman"/>
          <w:sz w:val="24"/>
          <w:szCs w:val="24"/>
        </w:rPr>
        <w:t>Secara garis besar tujuan hukum untuk mencapai keadilan, kepastian hukum dan ketertiban bagi kehidupan umat manusia.</w:t>
      </w:r>
      <w:proofErr w:type="gramEnd"/>
      <w:r w:rsidRPr="000A20B8">
        <w:rPr>
          <w:rFonts w:ascii="Times New Roman" w:hAnsi="Times New Roman" w:cs="Times New Roman"/>
          <w:sz w:val="24"/>
          <w:szCs w:val="24"/>
        </w:rPr>
        <w:t xml:space="preserve"> Bagi negara yang menganut konsep negara hukum, maka tujuan hukum tersebut sebagai titik tolak dan arah dalam penegakan hukum yang diselenggarakan oleh lembaga hukum.</w:t>
      </w:r>
    </w:p>
    <w:p w:rsidR="008815F3" w:rsidRPr="000A20B8" w:rsidRDefault="008815F3" w:rsidP="008815F3">
      <w:pPr>
        <w:spacing w:after="0" w:line="360" w:lineRule="auto"/>
        <w:ind w:left="360" w:firstLine="900"/>
        <w:jc w:val="both"/>
        <w:rPr>
          <w:rFonts w:ascii="Times New Roman" w:hAnsi="Times New Roman" w:cs="Times New Roman"/>
          <w:sz w:val="24"/>
          <w:szCs w:val="24"/>
          <w:lang w:eastAsia="id-ID"/>
        </w:rPr>
      </w:pPr>
      <w:r w:rsidRPr="000A20B8">
        <w:rPr>
          <w:rFonts w:ascii="Times New Roman" w:hAnsi="Times New Roman" w:cs="Times New Roman"/>
          <w:sz w:val="24"/>
          <w:szCs w:val="24"/>
          <w:lang w:eastAsia="id-ID"/>
        </w:rPr>
        <w:t>Hans Kelsen dalam bukunya </w:t>
      </w:r>
      <w:r w:rsidRPr="000A20B8">
        <w:rPr>
          <w:rFonts w:ascii="Times New Roman" w:hAnsi="Times New Roman" w:cs="Times New Roman"/>
          <w:i/>
          <w:iCs/>
          <w:sz w:val="24"/>
          <w:szCs w:val="24"/>
          <w:lang w:eastAsia="id-ID"/>
        </w:rPr>
        <w:t>general theory of law and state</w:t>
      </w:r>
      <w:r w:rsidRPr="000A20B8">
        <w:rPr>
          <w:rFonts w:ascii="Times New Roman" w:hAnsi="Times New Roman" w:cs="Times New Roman"/>
          <w:sz w:val="24"/>
          <w:szCs w:val="24"/>
          <w:lang w:eastAsia="id-ID"/>
        </w:rPr>
        <w:t>, berpandangan bahwa:</w:t>
      </w:r>
      <w:r w:rsidRPr="000A20B8">
        <w:rPr>
          <w:rStyle w:val="FootnoteReference"/>
          <w:rFonts w:ascii="Times New Roman" w:hAnsi="Times New Roman"/>
          <w:sz w:val="24"/>
          <w:szCs w:val="24"/>
          <w:lang w:eastAsia="id-ID"/>
        </w:rPr>
        <w:footnoteReference w:customMarkFollows="1" w:id="8"/>
        <w:t>61</w:t>
      </w:r>
      <w:r w:rsidRPr="000A20B8">
        <w:rPr>
          <w:rFonts w:ascii="Times New Roman" w:hAnsi="Times New Roman" w:cs="Times New Roman"/>
          <w:sz w:val="24"/>
          <w:szCs w:val="24"/>
          <w:lang w:eastAsia="id-ID"/>
        </w:rPr>
        <w:t xml:space="preserve"> “hukum sebagai tatanan sosial yang dapat dinyatakan adil apabila dapat mengatur perbuatan manusia dengan </w:t>
      </w:r>
      <w:proofErr w:type="gramStart"/>
      <w:r w:rsidRPr="000A20B8">
        <w:rPr>
          <w:rFonts w:ascii="Times New Roman" w:hAnsi="Times New Roman" w:cs="Times New Roman"/>
          <w:sz w:val="24"/>
          <w:szCs w:val="24"/>
          <w:lang w:eastAsia="id-ID"/>
        </w:rPr>
        <w:t>cara</w:t>
      </w:r>
      <w:proofErr w:type="gramEnd"/>
      <w:r w:rsidRPr="000A20B8">
        <w:rPr>
          <w:rFonts w:ascii="Times New Roman" w:hAnsi="Times New Roman" w:cs="Times New Roman"/>
          <w:sz w:val="24"/>
          <w:szCs w:val="24"/>
          <w:lang w:eastAsia="id-ID"/>
        </w:rPr>
        <w:t xml:space="preserve"> yang memuaskan sehingga dapat menemukan kebahagian didalamnya”. Pandangan Hans Kelsen ini pandangan yang bersifat positivisme, nilai-nilai keadilan individu dapat diketahui dengan aturan-aturan hukum yang mengakomodir nilai-nilai umum, namun tetap pemenuhan rasa keadilan dan kebahagian diperuntukan tiap individu. Lebih lanjut Hans Kelsen mengemukakan keadilan sebagai pertimbangan nilai yang bersifat subjektif. Walaupun suatu tatanan yang adil yang beranggapan bahwa suatu tatanan bukan kebahagian setiap perorangan, melainkan kebahagian sebesar-besarnya bagi sebanyak mungkin individu dalam arti kelompok, yakni terpenuhinya kebutuhan-kebutuhan tertentu, yang oleh penguasa atau pembuat hukum, dianggap sebagai kebutuhan-kebutuhan yang patut dipenuhi, seperti kebutuhan sandang, pangan dan papan. Tetapi kebutuhan-kebutuhan manusia yang manakah yang patut diutamakan. Hal ini dapat dijawab dengan menggunakan pengetahuan rasional, yang merupakan sebuah pertimbangan nilai, ditentukan oleh faktor-faktor emosional dan oleh sebab itu bersifat subjektif. </w:t>
      </w: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lang w:eastAsia="id-ID"/>
        </w:rPr>
        <w:lastRenderedPageBreak/>
        <w:t>Pemikiran tentang konsep keadilan, Hans Kelsen yang menganut aliran positivisme, mengakui juga kebenaran dari hukum alam. Sehingga pemikirannya terhadap konsep keadilan menimbulkan dualisme antara hukum positif dan hukum alam.</w:t>
      </w:r>
    </w:p>
    <w:p w:rsidR="008815F3" w:rsidRPr="000A20B8" w:rsidRDefault="008815F3" w:rsidP="008815F3">
      <w:pPr>
        <w:spacing w:after="0" w:line="360" w:lineRule="auto"/>
        <w:ind w:left="1276" w:hanging="16"/>
        <w:jc w:val="both"/>
        <w:rPr>
          <w:rFonts w:ascii="Times New Roman" w:hAnsi="Times New Roman" w:cs="Times New Roman"/>
          <w:sz w:val="24"/>
          <w:szCs w:val="24"/>
        </w:rPr>
      </w:pPr>
      <w:r w:rsidRPr="000A20B8">
        <w:rPr>
          <w:rFonts w:ascii="Times New Roman" w:hAnsi="Times New Roman" w:cs="Times New Roman"/>
          <w:sz w:val="24"/>
          <w:szCs w:val="24"/>
          <w:lang w:eastAsia="id-ID"/>
        </w:rPr>
        <w:t xml:space="preserve">Menurut Hans </w:t>
      </w:r>
      <w:proofErr w:type="gramStart"/>
      <w:r w:rsidRPr="000A20B8">
        <w:rPr>
          <w:rFonts w:ascii="Times New Roman" w:hAnsi="Times New Roman" w:cs="Times New Roman"/>
          <w:sz w:val="24"/>
          <w:szCs w:val="24"/>
          <w:lang w:eastAsia="id-ID"/>
        </w:rPr>
        <w:t>Kelsen :</w:t>
      </w:r>
      <w:proofErr w:type="gramEnd"/>
      <w:r w:rsidRPr="000A20B8">
        <w:rPr>
          <w:rFonts w:ascii="Times New Roman" w:hAnsi="Times New Roman" w:cs="Times New Roman"/>
          <w:sz w:val="24"/>
          <w:szCs w:val="24"/>
          <w:lang w:eastAsia="id-ID"/>
        </w:rPr>
        <w:t> </w:t>
      </w:r>
      <w:r w:rsidRPr="000A20B8">
        <w:rPr>
          <w:rStyle w:val="FootnoteReference"/>
          <w:rFonts w:ascii="Times New Roman" w:hAnsi="Times New Roman"/>
          <w:sz w:val="24"/>
          <w:szCs w:val="24"/>
          <w:lang w:eastAsia="id-ID"/>
        </w:rPr>
        <w:footnoteReference w:customMarkFollows="1" w:id="9"/>
        <w:t>62</w:t>
      </w:r>
      <w:r w:rsidRPr="000A20B8">
        <w:rPr>
          <w:rFonts w:ascii="Times New Roman" w:hAnsi="Times New Roman" w:cs="Times New Roman"/>
          <w:sz w:val="24"/>
          <w:szCs w:val="24"/>
          <w:lang w:eastAsia="id-ID"/>
        </w:rPr>
        <w:t xml:space="preserve"> </w:t>
      </w:r>
    </w:p>
    <w:p w:rsidR="008815F3" w:rsidRPr="000A20B8" w:rsidRDefault="008815F3" w:rsidP="00F16818">
      <w:pPr>
        <w:spacing w:after="0" w:line="240" w:lineRule="auto"/>
        <w:ind w:left="1276" w:right="805" w:hanging="16"/>
        <w:jc w:val="both"/>
        <w:rPr>
          <w:rFonts w:ascii="Times New Roman" w:hAnsi="Times New Roman" w:cs="Times New Roman"/>
          <w:sz w:val="24"/>
          <w:szCs w:val="24"/>
          <w:lang w:eastAsia="id-ID"/>
        </w:rPr>
      </w:pPr>
      <w:r w:rsidRPr="000A20B8">
        <w:rPr>
          <w:rFonts w:ascii="Times New Roman" w:hAnsi="Times New Roman" w:cs="Times New Roman"/>
          <w:sz w:val="24"/>
          <w:szCs w:val="24"/>
          <w:lang w:eastAsia="id-ID"/>
        </w:rPr>
        <w:t xml:space="preserve">“Dualisme antara hukum positif dan hukum alam menjadikan karakteristik dari hukum alam mirip dengan dualisme metafisika tentang dunia realitas dan dunia ide model Plato. Inti dari fislafat Plato ini adalah doktrinnya tentang dunia ide. Yang mengandung karakteristik mendalam. Dunia dibagi menjadi dua bidang yang </w:t>
      </w:r>
      <w:proofErr w:type="gramStart"/>
      <w:r w:rsidRPr="000A20B8">
        <w:rPr>
          <w:rFonts w:ascii="Times New Roman" w:hAnsi="Times New Roman" w:cs="Times New Roman"/>
          <w:sz w:val="24"/>
          <w:szCs w:val="24"/>
          <w:lang w:eastAsia="id-ID"/>
        </w:rPr>
        <w:t>berbeda :</w:t>
      </w:r>
      <w:proofErr w:type="gramEnd"/>
      <w:r w:rsidRPr="000A20B8">
        <w:rPr>
          <w:rFonts w:ascii="Times New Roman" w:hAnsi="Times New Roman" w:cs="Times New Roman"/>
          <w:sz w:val="24"/>
          <w:szCs w:val="24"/>
          <w:lang w:eastAsia="id-ID"/>
        </w:rPr>
        <w:t xml:space="preserve"> yang pertama adalah dunia kasat mata yang dapat ditangkap melalui indera yang disebut realitas; yang kedua dunia ide yang tidak tampak.”</w:t>
      </w:r>
    </w:p>
    <w:p w:rsidR="008815F3" w:rsidRPr="000A20B8" w:rsidRDefault="008815F3" w:rsidP="008815F3">
      <w:pPr>
        <w:spacing w:after="0" w:line="360" w:lineRule="auto"/>
        <w:ind w:left="1276" w:hanging="16"/>
        <w:jc w:val="both"/>
        <w:rPr>
          <w:rFonts w:ascii="Times New Roman" w:hAnsi="Times New Roman" w:cs="Times New Roman"/>
          <w:sz w:val="24"/>
          <w:szCs w:val="24"/>
        </w:rPr>
      </w:pP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lang w:eastAsia="id-ID"/>
        </w:rPr>
        <w:t>Dua hal lagi konsep keadilan yang dikemukakan oleh Hans Kelsen: pertama tentang keadilan dan perdamaian. Keadilan yang bersumber dari cita-cita irasional. Keadilan dirasionalkan melalui pengetahuan yang dapat berwujud suatu kepentingan-kepentingan yang pada akhirnya menimbulkan suatu konflik kepentingan. Penyelesaian atas konflik kepentingan tersebut dapat dicapai melalui suatu tatatanan yang memuaskan salah satu kepentingan dengan mengorbankan kepentingan yang lain atau dengan berusaha mencapai suatu kompromi menuju suatu perdamaian bagi semua kepentingan.</w:t>
      </w:r>
      <w:r w:rsidRPr="000A20B8">
        <w:rPr>
          <w:rStyle w:val="FootnoteReference"/>
          <w:rFonts w:ascii="Times New Roman" w:hAnsi="Times New Roman"/>
          <w:sz w:val="24"/>
          <w:szCs w:val="24"/>
          <w:lang w:eastAsia="id-ID"/>
        </w:rPr>
        <w:footnoteReference w:customMarkFollows="1" w:id="10"/>
        <w:t>63</w:t>
      </w:r>
      <w:r w:rsidRPr="000A20B8">
        <w:rPr>
          <w:rFonts w:ascii="Times New Roman" w:hAnsi="Times New Roman" w:cs="Times New Roman"/>
          <w:sz w:val="24"/>
          <w:szCs w:val="24"/>
          <w:lang w:eastAsia="id-ID"/>
        </w:rPr>
        <w:t xml:space="preserve">  </w:t>
      </w:r>
    </w:p>
    <w:p w:rsidR="008815F3" w:rsidRPr="000A20B8" w:rsidRDefault="008815F3" w:rsidP="0068229C">
      <w:pPr>
        <w:spacing w:after="0" w:line="360" w:lineRule="auto"/>
        <w:ind w:left="360" w:firstLine="900"/>
        <w:jc w:val="both"/>
        <w:rPr>
          <w:rFonts w:ascii="Times New Roman" w:hAnsi="Times New Roman" w:cs="Times New Roman"/>
          <w:sz w:val="24"/>
          <w:szCs w:val="24"/>
          <w:lang w:eastAsia="id-ID"/>
        </w:rPr>
      </w:pPr>
      <w:r w:rsidRPr="000A20B8">
        <w:rPr>
          <w:rFonts w:ascii="Times New Roman" w:hAnsi="Times New Roman" w:cs="Times New Roman"/>
          <w:sz w:val="24"/>
          <w:szCs w:val="24"/>
          <w:lang w:eastAsia="id-ID"/>
        </w:rPr>
        <w:t xml:space="preserve">Kedua, konsep keadilan dan legalitas. Untuk menegakkan diatas dasar suatu yang kokoh dari suatu tatanan sosial tertentu, menurut Hans Kelsen pengertian “Keadilan” bermaknakan legalitas. Suatu peraturan umum adalah “adil” jika ia benar-benar diterapkan, sementara itu suatu peraturan umum adalah “tidak adil” jika diterapkan pada suatu kasus dan tidak diterapkan pada kasus lain yang serupa. Konsep keadilan dan legalitas inilah yang diterapkan dalam hukum nasional bangsa Indonesia, yang memaknai </w:t>
      </w:r>
      <w:proofErr w:type="gramStart"/>
      <w:r w:rsidRPr="000A20B8">
        <w:rPr>
          <w:rFonts w:ascii="Times New Roman" w:hAnsi="Times New Roman" w:cs="Times New Roman"/>
          <w:sz w:val="24"/>
          <w:szCs w:val="24"/>
          <w:lang w:eastAsia="id-ID"/>
        </w:rPr>
        <w:t>bahwa  peraturan</w:t>
      </w:r>
      <w:proofErr w:type="gramEnd"/>
      <w:r w:rsidRPr="000A20B8">
        <w:rPr>
          <w:rFonts w:ascii="Times New Roman" w:hAnsi="Times New Roman" w:cs="Times New Roman"/>
          <w:sz w:val="24"/>
          <w:szCs w:val="24"/>
          <w:lang w:eastAsia="id-ID"/>
        </w:rPr>
        <w:t xml:space="preserve"> hukum nasional dapat dijadikan sebagai payung hukum (</w:t>
      </w:r>
      <w:r w:rsidRPr="000A20B8">
        <w:rPr>
          <w:rFonts w:ascii="Times New Roman" w:hAnsi="Times New Roman" w:cs="Times New Roman"/>
          <w:i/>
          <w:iCs/>
          <w:sz w:val="24"/>
          <w:szCs w:val="24"/>
          <w:lang w:eastAsia="id-ID"/>
        </w:rPr>
        <w:t>law umbrella</w:t>
      </w:r>
      <w:r w:rsidRPr="000A20B8">
        <w:rPr>
          <w:rFonts w:ascii="Times New Roman" w:hAnsi="Times New Roman" w:cs="Times New Roman"/>
          <w:sz w:val="24"/>
          <w:szCs w:val="24"/>
          <w:lang w:eastAsia="id-ID"/>
        </w:rPr>
        <w:t>) bagi peraturan peraturan hukum nasional lainnya sesuai tingkat dan derajatnya dan peraturan hukum itu memiliki daya ikat terhadap materi-materi yang dimuat (materi muatan) dalam peraturan hukum tersebut.</w:t>
      </w:r>
    </w:p>
    <w:p w:rsidR="008815F3" w:rsidRPr="000A20B8" w:rsidRDefault="008815F3" w:rsidP="008815F3">
      <w:pPr>
        <w:numPr>
          <w:ilvl w:val="0"/>
          <w:numId w:val="15"/>
        </w:numPr>
        <w:spacing w:after="0" w:line="360" w:lineRule="auto"/>
        <w:jc w:val="both"/>
        <w:rPr>
          <w:rFonts w:ascii="Times New Roman" w:hAnsi="Times New Roman" w:cs="Times New Roman"/>
          <w:b/>
          <w:sz w:val="24"/>
          <w:szCs w:val="24"/>
        </w:rPr>
      </w:pPr>
      <w:r w:rsidRPr="000A20B8">
        <w:rPr>
          <w:rFonts w:ascii="Times New Roman" w:hAnsi="Times New Roman" w:cs="Times New Roman"/>
          <w:b/>
          <w:sz w:val="24"/>
          <w:szCs w:val="24"/>
        </w:rPr>
        <w:t>Tujuan Pembentukan BPJS</w:t>
      </w: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t xml:space="preserve">Berkaitan dengan BPJS, sebagaimana Pasal 2 Undang-Undang Nomor 24 Tahun 2011 tentang Badan Penyelenggara Jaminan Sosial, secara jelas dinyatakan bahwa BPJS menyelenggarakan sistem jaminan sosial nasional berdasarkan asas: kemanusiaan; manfaat; dan  keadilan sosial bagi seluruh rakyat Indonesia. Kemudian dalam Pasal 3 </w:t>
      </w:r>
      <w:r w:rsidRPr="000A20B8">
        <w:rPr>
          <w:rFonts w:ascii="Times New Roman" w:hAnsi="Times New Roman" w:cs="Times New Roman"/>
          <w:sz w:val="24"/>
          <w:szCs w:val="24"/>
        </w:rPr>
        <w:lastRenderedPageBreak/>
        <w:t xml:space="preserve">dinyatakan bahwa “BPJS bertujuan untuk mewujudkan terselenggaranya pemberian jaminan terpenuhinya kebutuhan dasar hidup yang layak bagi setiap peserta dan/atau anggota keluarganya”. Selanjutnya dalam Pasal 4 huruf I Undang-Undang Nomor 24 Tahun 2011 tentang Badan Penyelenggara Jaminan Sosial, secara jelas dinyatakan bahwa BPJS menyelenggarakan sistem jaminan sosial nasional berdasarkan prinsip “hasil pengelolaan Dana Jaminan Sosial dipergunakan seluruhnya untuk pengembangan program dan untuk sebesar-besar kepentingan Peserta”. </w:t>
      </w: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t>Berdasarkan uraian tersebut di atas, dapat disimpulkan bahwa keberadaan BPJS bertujuan untuk mewujudkan terselenggaranya pemberian jaminan terpenuhinya kebutuhan dasar hidup yang layak bagi setiap peserta dan/atau anggota keluarganya.</w:t>
      </w: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t xml:space="preserve">Kaitannya kepastian hukum pembayaran bagi Penyedia Pelayanan Kesehatan (PPK) dan Jasa Pelayanan Kesehatan Atas Pasien BPJS, berdasarkan Pasal 11 huruf d Undang-Undang Nomor 24 Tahun 2011 tentang Badan Penyelenggara Jaminan Sosial, secara jelas dinyatakan bahwa, dalam melaksanakan tugas BPJS membuat kesepakatan dengan fasilitas kesehatan mengenai besar pembayaran fasilitas kesehatan yang mengacu pada standar tarif yang ditetapkan oleh Pemerintah. Jadi secara normatif apabila mengacu pada pasal tersebut di atas, dengan adanya pengaturan mengenai kesepakatan dengan fasilitas kesehatan mengenai besar pembayaran fasilitas kesehatan. Kepastian hukum pembayaran jasa pelayanan kesehatan bagi penyedia Pelayanan Kesehatan (PPK) dari BPJS sudah dijamin lewat Undang-Undang Nomor 24 Tahun 2011 tentang Badan Penyelenggara Jaminan Sosial. Selanjutnya berdasarkan Pasal 39 ayat (1) dan (2) PerPres Nomor 111 Tahun 2013 tentang Perubahan Peraturan Presiden Nomor 12 Tahun 2013 tentang Jaminan Kesehatan memuat ketentuan bahwa Penyedia Pelayanan Kesehatan (PPK) Tingkat Lanjutan (Rumah sakit) dibayarkan melalui tarif  INA CBG’s oleh BPJS Kesehatan. Sistem INA CBG’s ini menganut sistem </w:t>
      </w:r>
      <w:r w:rsidRPr="000A20B8">
        <w:rPr>
          <w:rFonts w:ascii="Times New Roman" w:hAnsi="Times New Roman" w:cs="Times New Roman"/>
          <w:i/>
          <w:sz w:val="24"/>
          <w:szCs w:val="24"/>
        </w:rPr>
        <w:t>prospective payment</w:t>
      </w:r>
      <w:r w:rsidRPr="000A20B8">
        <w:rPr>
          <w:rFonts w:ascii="Times New Roman" w:hAnsi="Times New Roman" w:cs="Times New Roman"/>
          <w:sz w:val="24"/>
          <w:szCs w:val="24"/>
        </w:rPr>
        <w:t xml:space="preserve"> yaitu metode </w:t>
      </w:r>
      <w:proofErr w:type="gramStart"/>
      <w:r w:rsidRPr="000A20B8">
        <w:rPr>
          <w:rFonts w:ascii="Times New Roman" w:hAnsi="Times New Roman" w:cs="Times New Roman"/>
          <w:sz w:val="24"/>
          <w:szCs w:val="24"/>
        </w:rPr>
        <w:t>pembayaran  yang</w:t>
      </w:r>
      <w:proofErr w:type="gramEnd"/>
      <w:r w:rsidRPr="000A20B8">
        <w:rPr>
          <w:rFonts w:ascii="Times New Roman" w:hAnsi="Times New Roman" w:cs="Times New Roman"/>
          <w:sz w:val="24"/>
          <w:szCs w:val="24"/>
        </w:rPr>
        <w:t xml:space="preserve"> dilakukan atas layanan kesehatan yang besarannya sudah diketahui sebelum pelayanan kesehatan diberikan. Cara pembayaran tersebut diatur dalam Pasal 39 ayat (1) sampai dengan (3) PerPres Nomor 111 Tahun 2013 tentang Perubahan Peraturan Presiden Nomor 12 Tahun 2013 tentang Jaminan Kesehatan, yang menyatakan bahwa:.  </w:t>
      </w:r>
    </w:p>
    <w:p w:rsidR="008815F3" w:rsidRPr="000A20B8" w:rsidRDefault="008815F3" w:rsidP="00F16818">
      <w:pPr>
        <w:numPr>
          <w:ilvl w:val="0"/>
          <w:numId w:val="10"/>
        </w:numPr>
        <w:tabs>
          <w:tab w:val="left" w:pos="1701"/>
        </w:tabs>
        <w:spacing w:after="0" w:line="240" w:lineRule="auto"/>
        <w:ind w:left="1701" w:right="947"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BPJS Kesehatan melakukan pembayaran kepada Fasilitas Kesehatan tingkat pertama secara </w:t>
      </w:r>
      <w:proofErr w:type="gramStart"/>
      <w:r w:rsidRPr="000A20B8">
        <w:rPr>
          <w:rFonts w:ascii="Times New Roman" w:hAnsi="Times New Roman" w:cs="Times New Roman"/>
          <w:sz w:val="24"/>
          <w:szCs w:val="24"/>
        </w:rPr>
        <w:t>praupaya  berdasarkan</w:t>
      </w:r>
      <w:proofErr w:type="gramEnd"/>
      <w:r w:rsidRPr="000A20B8">
        <w:rPr>
          <w:rFonts w:ascii="Times New Roman" w:hAnsi="Times New Roman" w:cs="Times New Roman"/>
          <w:sz w:val="24"/>
          <w:szCs w:val="24"/>
        </w:rPr>
        <w:t xml:space="preserve"> kapitasi atas jumlah Peserta yang terdaftar di Fasilitas Kesehatan tingkat pertama. </w:t>
      </w:r>
    </w:p>
    <w:p w:rsidR="008815F3" w:rsidRPr="000A20B8" w:rsidRDefault="008815F3" w:rsidP="00F16818">
      <w:pPr>
        <w:numPr>
          <w:ilvl w:val="0"/>
          <w:numId w:val="10"/>
        </w:numPr>
        <w:tabs>
          <w:tab w:val="left" w:pos="1701"/>
        </w:tabs>
        <w:spacing w:after="0" w:line="240" w:lineRule="auto"/>
        <w:ind w:left="1701" w:right="947"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Dalam hal Fasilitas Kesehatan tingkat pertama di suatu daerah tidak memungkinkan pembayaran berdasarkan kapitasi sebagaimana dimaksud pada ayat (1), BPJS Kesehatan diberikan </w:t>
      </w:r>
      <w:r w:rsidRPr="000A20B8">
        <w:rPr>
          <w:rFonts w:ascii="Times New Roman" w:hAnsi="Times New Roman" w:cs="Times New Roman"/>
          <w:sz w:val="24"/>
          <w:szCs w:val="24"/>
        </w:rPr>
        <w:lastRenderedPageBreak/>
        <w:t xml:space="preserve">kewenangan untuk melakukan pembayaran dengan mekanisme lain yang lebih berhasil guna; dan </w:t>
      </w:r>
    </w:p>
    <w:p w:rsidR="008815F3" w:rsidRPr="000A20B8" w:rsidRDefault="008815F3" w:rsidP="00F16818">
      <w:pPr>
        <w:numPr>
          <w:ilvl w:val="0"/>
          <w:numId w:val="10"/>
        </w:numPr>
        <w:tabs>
          <w:tab w:val="left" w:pos="1701"/>
        </w:tabs>
        <w:spacing w:after="0" w:line="240" w:lineRule="auto"/>
        <w:ind w:left="1701" w:right="947"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BPJS Kesehatan melakukan pembayaran kepada Fasilitas Kesehatan rujukan tingkat lanjutan berdasarkan </w:t>
      </w:r>
      <w:proofErr w:type="gramStart"/>
      <w:r w:rsidRPr="000A20B8">
        <w:rPr>
          <w:rFonts w:ascii="Times New Roman" w:hAnsi="Times New Roman" w:cs="Times New Roman"/>
          <w:sz w:val="24"/>
          <w:szCs w:val="24"/>
        </w:rPr>
        <w:t>cara</w:t>
      </w:r>
      <w:proofErr w:type="gramEnd"/>
      <w:r w:rsidRPr="000A20B8">
        <w:rPr>
          <w:rFonts w:ascii="Times New Roman" w:hAnsi="Times New Roman" w:cs="Times New Roman"/>
          <w:sz w:val="24"/>
          <w:szCs w:val="24"/>
        </w:rPr>
        <w:t xml:space="preserve"> Indonesian Case Based Groups (INA-CBG’s).</w:t>
      </w:r>
    </w:p>
    <w:p w:rsidR="00F16818" w:rsidRDefault="00F16818" w:rsidP="008815F3">
      <w:pPr>
        <w:spacing w:after="0" w:line="360" w:lineRule="auto"/>
        <w:ind w:left="360" w:firstLine="900"/>
        <w:jc w:val="both"/>
        <w:rPr>
          <w:rFonts w:ascii="Times New Roman" w:hAnsi="Times New Roman" w:cs="Times New Roman"/>
          <w:sz w:val="24"/>
          <w:szCs w:val="24"/>
        </w:rPr>
      </w:pP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t xml:space="preserve">Berdasarkan uraian pasal-pasal baik yang termuat dalam Undang-Undang Nomor 24 Tahun 2011 tentang Badan Penyelenggara Jaminan Sosial maupun PerPres Nomor 111 Tahun 2013 tentang Perubahan Peraturan Presiden Nomor 12 Tahun 2013 tentang Jaminan Kesehatan, secara normatif kepastian hukum pembayaran jasa pelayanan kesehatan dari BPJS bagi penyedia Pelayanan Kesehatan (PPK) sudah diatur, namun timbul permasalahan kepastian hukum ketika terdapat permasalahan terkait dengan besarnya jumlah pembayaran yang harus dibayarkan oleh BPJS terhadap Penyedia Pelayanan Kesehatan, apabila terdapat pasien yang mengalami/mengaharuskan untuk ditangani dengan kebutuhan biaya yang melebihi tarif yang telah ditentukan oleh BPJS. Hal tersebut berakibat pada tidak adanya kepastian hukum terhadap pelayanan kesehatan bagi pasien BPJS untuk menjalani perawatan/pengobatan secara maksimal, seperti halnya pada kasus: </w:t>
      </w:r>
      <w:r w:rsidRPr="000A20B8">
        <w:rPr>
          <w:rStyle w:val="Strong"/>
          <w:rFonts w:ascii="Times New Roman" w:hAnsi="Times New Roman"/>
          <w:b w:val="0"/>
          <w:sz w:val="24"/>
          <w:szCs w:val="24"/>
        </w:rPr>
        <w:t xml:space="preserve">Nabhan Ihsan, </w:t>
      </w:r>
      <w:r w:rsidRPr="000A20B8">
        <w:rPr>
          <w:rFonts w:ascii="Times New Roman" w:hAnsi="Times New Roman" w:cs="Times New Roman"/>
          <w:sz w:val="24"/>
          <w:szCs w:val="24"/>
        </w:rPr>
        <w:t xml:space="preserve">pasien hemophilia A berat yang mengeluh sakit dan mengalami pembengkakan di beberapa bagian tubuhnya, yang mana sejak BPJS Kesehatan berlaku, setelah dokter memberikan resep, ternyata obat yang biasanya bisa diberikan tidak dapat diklaim dikarenakan perubahan PT Askes menjadi BPJS. Kasus </w:t>
      </w:r>
      <w:r w:rsidRPr="000A20B8">
        <w:rPr>
          <w:rStyle w:val="Strong"/>
          <w:rFonts w:ascii="Times New Roman" w:hAnsi="Times New Roman"/>
          <w:b w:val="0"/>
          <w:sz w:val="24"/>
          <w:szCs w:val="24"/>
        </w:rPr>
        <w:t>Inem, penderita kanker payudara</w:t>
      </w:r>
      <w:r w:rsidRPr="000A20B8">
        <w:rPr>
          <w:rFonts w:ascii="Times New Roman" w:hAnsi="Times New Roman" w:cs="Times New Roman"/>
          <w:sz w:val="24"/>
          <w:szCs w:val="24"/>
        </w:rPr>
        <w:t>, pasien penyakit kanker payudara. Anaknya, yang  sejak BPJS berlaku, meskipun biaya operasinya gratis tapi keluarga miskin ini dibebani biaya obat sebesar Rp 2.438.000, dan masih banyak lagi kasus-kasus lain terkait dengan adanya pengaturan pembayaran tarif dan pelayanan kesehatan BPJS, dan tentunya hal tersebut bertentangan dengan Pasal 4 Undang-Undang Nomor 36 Tahun 2009 tentang Kesehatan yang menyatakan bahwa “Setiap orang berhak atas kesehatan”. Selain itu adanya ketentuan tarif yang mengakibatkan tidak terpenuhinya pelayanan kesehatan bagi pasien bertentangan dengan Pasal 5 Undang-Undang Nomor 36 Tahun 2009 tentang Kesehatan yang menyatakan bahwa; Setiap orang mempunyai hak yang sama dalam memperoleh akses atas sumber daya di bidang kesehatan; Setiap orang mempunyai hak dalam memperoleh pelayanan kesehatan yang aman, bermutu, dan terjangkau; Setiap orang berhak secara mandiri dan bertanggung jawab menentukan sendiri pelayanan kesehatan yang diperlukan bagi dirinya.</w:t>
      </w: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lastRenderedPageBreak/>
        <w:t>Jadi dapat disimpulkan bahwa terpenuhinya kepastian hukum pembayaran jasa pelayanan kesehatan dari BPJS hanya bagi penyedia Pelayanan Kesehatan, tetapi tidak terhadap pelayanan kesehatan bagi pasien pengguna jasa kesehatan yang merupakan pasien BPJS.</w:t>
      </w:r>
    </w:p>
    <w:p w:rsidR="008815F3" w:rsidRPr="000A20B8" w:rsidRDefault="008815F3" w:rsidP="008815F3">
      <w:pPr>
        <w:pStyle w:val="ListParagraph"/>
        <w:numPr>
          <w:ilvl w:val="0"/>
          <w:numId w:val="7"/>
        </w:numPr>
        <w:tabs>
          <w:tab w:val="left" w:pos="426"/>
        </w:tabs>
        <w:spacing w:after="0" w:line="360" w:lineRule="auto"/>
        <w:ind w:left="426" w:hanging="426"/>
        <w:rPr>
          <w:rFonts w:ascii="Times New Roman" w:hAnsi="Times New Roman"/>
          <w:b/>
          <w:sz w:val="24"/>
          <w:szCs w:val="24"/>
        </w:rPr>
      </w:pPr>
      <w:r w:rsidRPr="000A20B8">
        <w:rPr>
          <w:rFonts w:ascii="Times New Roman" w:hAnsi="Times New Roman"/>
          <w:b/>
          <w:sz w:val="24"/>
          <w:szCs w:val="24"/>
        </w:rPr>
        <w:t>Akibat Hukum Atas Pasien BPJS Apabila Tidak Ada Kepastian Hukum Atas Jasa Pelayanan Kesehatan</w:t>
      </w:r>
    </w:p>
    <w:p w:rsidR="008815F3" w:rsidRPr="000A20B8" w:rsidRDefault="008815F3" w:rsidP="008815F3">
      <w:pPr>
        <w:pStyle w:val="ListParagraph"/>
        <w:numPr>
          <w:ilvl w:val="0"/>
          <w:numId w:val="16"/>
        </w:numPr>
        <w:tabs>
          <w:tab w:val="left" w:pos="426"/>
        </w:tabs>
        <w:spacing w:after="0" w:line="360" w:lineRule="auto"/>
        <w:rPr>
          <w:rFonts w:ascii="Times New Roman" w:hAnsi="Times New Roman"/>
          <w:b/>
          <w:sz w:val="24"/>
          <w:szCs w:val="24"/>
        </w:rPr>
      </w:pPr>
      <w:r w:rsidRPr="000A20B8">
        <w:rPr>
          <w:rFonts w:ascii="Times New Roman" w:hAnsi="Times New Roman"/>
          <w:b/>
          <w:sz w:val="24"/>
          <w:szCs w:val="24"/>
        </w:rPr>
        <w:t>Tentang  Akibat Hukum</w:t>
      </w:r>
    </w:p>
    <w:p w:rsidR="008815F3" w:rsidRPr="000A20B8" w:rsidRDefault="008815F3" w:rsidP="008815F3">
      <w:pPr>
        <w:pStyle w:val="ListParagraph"/>
        <w:tabs>
          <w:tab w:val="left" w:pos="426"/>
        </w:tabs>
        <w:spacing w:after="0" w:line="360" w:lineRule="auto"/>
        <w:ind w:left="426" w:firstLine="850"/>
        <w:rPr>
          <w:rFonts w:ascii="Times New Roman" w:hAnsi="Times New Roman"/>
          <w:sz w:val="24"/>
          <w:szCs w:val="24"/>
        </w:rPr>
      </w:pPr>
      <w:r w:rsidRPr="000A20B8">
        <w:rPr>
          <w:rFonts w:ascii="Times New Roman" w:hAnsi="Times New Roman"/>
          <w:sz w:val="24"/>
          <w:szCs w:val="24"/>
        </w:rPr>
        <w:t xml:space="preserve">Berbicara mengenai akibat hukumnya apabila tidak ada kepastian hukum atas jasa pelayanan kesehatan, tidak terlepas dari konsep keberadaan Negara Republik Indonesia yang mengeksistensikan diri sebagai Negara Hukum, bahwa dalam negara hukum tersebut terkandung tiga unsur pokok, yakni : Hak asasi manusia dijamin lewat undang-undang; Persamaan kedudukan dimuka hukum; dan  Supremasi aturan-aturan hukum dan tidak ada kesewenang-wenangan tanpa aturan hukum yang jelas. </w:t>
      </w:r>
    </w:p>
    <w:p w:rsidR="008815F3" w:rsidRPr="000A20B8" w:rsidRDefault="008815F3" w:rsidP="008815F3">
      <w:pPr>
        <w:pStyle w:val="ListParagraph"/>
        <w:tabs>
          <w:tab w:val="left" w:pos="426"/>
        </w:tabs>
        <w:spacing w:after="0" w:line="360" w:lineRule="auto"/>
        <w:ind w:left="426" w:firstLine="850"/>
        <w:rPr>
          <w:rFonts w:ascii="Times New Roman" w:hAnsi="Times New Roman"/>
          <w:sz w:val="24"/>
          <w:szCs w:val="24"/>
        </w:rPr>
      </w:pPr>
      <w:r w:rsidRPr="000A20B8">
        <w:rPr>
          <w:rFonts w:ascii="Times New Roman" w:hAnsi="Times New Roman"/>
          <w:sz w:val="24"/>
          <w:szCs w:val="24"/>
        </w:rPr>
        <w:t>Konsep Negara Hukum (</w:t>
      </w:r>
      <w:r w:rsidRPr="000A20B8">
        <w:rPr>
          <w:rFonts w:ascii="Times New Roman" w:hAnsi="Times New Roman"/>
          <w:i/>
          <w:iCs/>
          <w:sz w:val="24"/>
          <w:szCs w:val="24"/>
        </w:rPr>
        <w:t>rechstaat</w:t>
      </w:r>
      <w:r w:rsidRPr="000A20B8">
        <w:rPr>
          <w:rFonts w:ascii="Times New Roman" w:hAnsi="Times New Roman"/>
          <w:sz w:val="24"/>
          <w:szCs w:val="24"/>
        </w:rPr>
        <w:t xml:space="preserve">) lahir dari suatu perjuangan menentang </w:t>
      </w:r>
      <w:r w:rsidRPr="000A20B8">
        <w:rPr>
          <w:rFonts w:ascii="Times New Roman" w:hAnsi="Times New Roman"/>
          <w:i/>
          <w:iCs/>
          <w:sz w:val="24"/>
          <w:szCs w:val="24"/>
        </w:rPr>
        <w:t xml:space="preserve">absolutisme, </w:t>
      </w:r>
      <w:r w:rsidRPr="000A20B8">
        <w:rPr>
          <w:rFonts w:ascii="Times New Roman" w:hAnsi="Times New Roman"/>
          <w:sz w:val="24"/>
          <w:szCs w:val="24"/>
        </w:rPr>
        <w:t xml:space="preserve">sehingga bersifat </w:t>
      </w:r>
      <w:r w:rsidRPr="000A20B8">
        <w:rPr>
          <w:rFonts w:ascii="Times New Roman" w:hAnsi="Times New Roman"/>
          <w:i/>
          <w:iCs/>
          <w:sz w:val="24"/>
          <w:szCs w:val="24"/>
        </w:rPr>
        <w:t>revolusioner</w:t>
      </w:r>
      <w:r w:rsidRPr="000A20B8">
        <w:rPr>
          <w:rFonts w:ascii="Times New Roman" w:hAnsi="Times New Roman"/>
          <w:sz w:val="24"/>
          <w:szCs w:val="24"/>
        </w:rPr>
        <w:t xml:space="preserve"> dan bertumpu atas sistem hukum kontinental yang disebut “</w:t>
      </w:r>
      <w:r w:rsidRPr="000A20B8">
        <w:rPr>
          <w:rFonts w:ascii="Times New Roman" w:hAnsi="Times New Roman"/>
          <w:i/>
          <w:iCs/>
          <w:sz w:val="24"/>
          <w:szCs w:val="24"/>
        </w:rPr>
        <w:t>civil law</w:t>
      </w:r>
      <w:r w:rsidRPr="000A20B8">
        <w:rPr>
          <w:rFonts w:ascii="Times New Roman" w:hAnsi="Times New Roman"/>
          <w:sz w:val="24"/>
          <w:szCs w:val="24"/>
        </w:rPr>
        <w:t>” atau “</w:t>
      </w:r>
      <w:r w:rsidRPr="000A20B8">
        <w:rPr>
          <w:rFonts w:ascii="Times New Roman" w:hAnsi="Times New Roman"/>
          <w:i/>
          <w:iCs/>
          <w:sz w:val="24"/>
          <w:szCs w:val="24"/>
        </w:rPr>
        <w:t>Modern Roman Law</w:t>
      </w:r>
      <w:r w:rsidRPr="000A20B8">
        <w:rPr>
          <w:rFonts w:ascii="Times New Roman" w:hAnsi="Times New Roman"/>
          <w:sz w:val="24"/>
          <w:szCs w:val="24"/>
        </w:rPr>
        <w:t>” dengan karaktaristik administratif.</w:t>
      </w:r>
      <w:r w:rsidRPr="000A20B8">
        <w:rPr>
          <w:rStyle w:val="FootnoteReference"/>
          <w:rFonts w:ascii="Times New Roman" w:hAnsi="Times New Roman"/>
          <w:sz w:val="24"/>
          <w:szCs w:val="24"/>
        </w:rPr>
        <w:footnoteReference w:customMarkFollows="1" w:id="11"/>
        <w:t>64</w:t>
      </w:r>
      <w:r w:rsidRPr="000A20B8">
        <w:rPr>
          <w:rFonts w:ascii="Times New Roman" w:hAnsi="Times New Roman"/>
          <w:sz w:val="24"/>
          <w:szCs w:val="24"/>
        </w:rPr>
        <w:t xml:space="preserve"> Negara hukum konsep “</w:t>
      </w:r>
      <w:r w:rsidRPr="000A20B8">
        <w:rPr>
          <w:rFonts w:ascii="Times New Roman" w:hAnsi="Times New Roman"/>
          <w:i/>
          <w:iCs/>
          <w:sz w:val="24"/>
          <w:szCs w:val="24"/>
        </w:rPr>
        <w:t>rechstaat</w:t>
      </w:r>
      <w:r w:rsidRPr="000A20B8">
        <w:rPr>
          <w:rFonts w:ascii="Times New Roman" w:hAnsi="Times New Roman"/>
          <w:sz w:val="24"/>
          <w:szCs w:val="24"/>
        </w:rPr>
        <w:t xml:space="preserve">” ini memiliki empat unsur, </w:t>
      </w:r>
      <w:proofErr w:type="gramStart"/>
      <w:r w:rsidRPr="000A20B8">
        <w:rPr>
          <w:rFonts w:ascii="Times New Roman" w:hAnsi="Times New Roman"/>
          <w:sz w:val="24"/>
          <w:szCs w:val="24"/>
        </w:rPr>
        <w:t>yaitu :</w:t>
      </w:r>
      <w:proofErr w:type="gramEnd"/>
      <w:r w:rsidRPr="000A20B8">
        <w:rPr>
          <w:rFonts w:ascii="Times New Roman" w:hAnsi="Times New Roman"/>
          <w:sz w:val="24"/>
          <w:szCs w:val="24"/>
        </w:rPr>
        <w:t xml:space="preserve"> </w:t>
      </w:r>
      <w:r w:rsidRPr="000A20B8">
        <w:rPr>
          <w:rStyle w:val="FootnoteReference"/>
          <w:rFonts w:ascii="Times New Roman" w:hAnsi="Times New Roman"/>
          <w:sz w:val="24"/>
          <w:szCs w:val="24"/>
        </w:rPr>
        <w:footnoteReference w:customMarkFollows="1" w:id="12"/>
        <w:t>65</w:t>
      </w:r>
      <w:r w:rsidRPr="000A20B8">
        <w:rPr>
          <w:rFonts w:ascii="Times New Roman" w:hAnsi="Times New Roman"/>
          <w:sz w:val="24"/>
          <w:szCs w:val="24"/>
        </w:rPr>
        <w:t xml:space="preserve"> Adanya pengakuan hak asasi manusia; Adanya pemisahan kekuasaan untuk menjamin hak-hak tersebut; Pemerintahan berdasarkan peraturan – peraturan (</w:t>
      </w:r>
      <w:r w:rsidRPr="000A20B8">
        <w:rPr>
          <w:rFonts w:ascii="Times New Roman" w:hAnsi="Times New Roman"/>
          <w:i/>
          <w:iCs/>
          <w:sz w:val="24"/>
          <w:szCs w:val="24"/>
        </w:rPr>
        <w:t>wetmatigheid van bestuur)</w:t>
      </w:r>
      <w:r w:rsidRPr="000A20B8">
        <w:rPr>
          <w:rFonts w:ascii="Times New Roman" w:hAnsi="Times New Roman"/>
          <w:sz w:val="24"/>
          <w:szCs w:val="24"/>
        </w:rPr>
        <w:t xml:space="preserve"> dan; Adanya Peradilan Tata Usaha Negara. Berpijak dari ke-dua konsep dan unsur negara hukum tersebut, dalam praktek hukum memerlukan sarana pemberlakuan, yakni instrumen hukum, aparatur penegak atau penerap hukum, sarana atau fasilitas pendukung meliputi status dan peranan lembaga penerapan hukum, dan masyarakat.</w:t>
      </w:r>
    </w:p>
    <w:p w:rsidR="0086077F" w:rsidRDefault="008815F3" w:rsidP="0086077F">
      <w:pPr>
        <w:spacing w:after="0" w:line="24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t xml:space="preserve">Kemudian, kehidupan hukum dalam negara hukum sangat ditentukan oleh faktor struktur atau lembaga hukum, selain faktor-faktor lain, seperti faktor substansi hukum dan faktor kultur hukum, sebagai mana dikatakan oleh </w:t>
      </w:r>
      <w:r w:rsidRPr="000A20B8">
        <w:rPr>
          <w:rFonts w:ascii="Times New Roman" w:hAnsi="Times New Roman" w:cs="Times New Roman"/>
          <w:bCs/>
          <w:sz w:val="24"/>
          <w:szCs w:val="24"/>
        </w:rPr>
        <w:t>Lawrence</w:t>
      </w:r>
      <w:r w:rsidRPr="000A20B8">
        <w:rPr>
          <w:rFonts w:ascii="Times New Roman" w:hAnsi="Times New Roman" w:cs="Times New Roman"/>
          <w:sz w:val="24"/>
          <w:szCs w:val="24"/>
        </w:rPr>
        <w:t xml:space="preserve"> </w:t>
      </w:r>
      <w:r w:rsidRPr="000A20B8">
        <w:rPr>
          <w:rFonts w:ascii="Times New Roman" w:hAnsi="Times New Roman" w:cs="Times New Roman"/>
          <w:bCs/>
          <w:sz w:val="24"/>
          <w:szCs w:val="24"/>
        </w:rPr>
        <w:t>M. Friedman</w:t>
      </w:r>
      <w:r w:rsidRPr="000A20B8">
        <w:rPr>
          <w:rFonts w:ascii="Times New Roman" w:hAnsi="Times New Roman" w:cs="Times New Roman"/>
          <w:sz w:val="24"/>
          <w:szCs w:val="24"/>
        </w:rPr>
        <w:t xml:space="preserve">, </w:t>
      </w:r>
      <w:proofErr w:type="gramStart"/>
      <w:r w:rsidRPr="000A20B8">
        <w:rPr>
          <w:rFonts w:ascii="Times New Roman" w:hAnsi="Times New Roman" w:cs="Times New Roman"/>
          <w:sz w:val="24"/>
          <w:szCs w:val="24"/>
        </w:rPr>
        <w:t>bahwa :</w:t>
      </w:r>
      <w:proofErr w:type="gramEnd"/>
      <w:r w:rsidRPr="000A20B8">
        <w:rPr>
          <w:rFonts w:ascii="Times New Roman" w:hAnsi="Times New Roman" w:cs="Times New Roman"/>
          <w:sz w:val="24"/>
          <w:szCs w:val="24"/>
        </w:rPr>
        <w:t xml:space="preserve"> </w:t>
      </w:r>
      <w:r w:rsidRPr="000A20B8">
        <w:rPr>
          <w:rStyle w:val="FootnoteReference"/>
          <w:rFonts w:ascii="Times New Roman" w:hAnsi="Times New Roman"/>
          <w:sz w:val="24"/>
          <w:szCs w:val="24"/>
        </w:rPr>
        <w:footnoteReference w:customMarkFollows="1" w:id="13"/>
        <w:t>66</w:t>
      </w:r>
      <w:r w:rsidRPr="000A20B8">
        <w:rPr>
          <w:rFonts w:ascii="Times New Roman" w:hAnsi="Times New Roman" w:cs="Times New Roman"/>
          <w:sz w:val="24"/>
          <w:szCs w:val="24"/>
        </w:rPr>
        <w:t xml:space="preserve"> </w:t>
      </w:r>
    </w:p>
    <w:p w:rsidR="008815F3" w:rsidRDefault="008815F3" w:rsidP="0086077F">
      <w:pPr>
        <w:spacing w:after="0" w:line="240" w:lineRule="auto"/>
        <w:ind w:left="1260" w:right="522" w:firstLine="900"/>
        <w:jc w:val="both"/>
        <w:rPr>
          <w:rFonts w:ascii="Times New Roman" w:hAnsi="Times New Roman" w:cs="Times New Roman"/>
          <w:sz w:val="24"/>
          <w:szCs w:val="24"/>
        </w:rPr>
      </w:pPr>
      <w:r w:rsidRPr="000A20B8">
        <w:rPr>
          <w:rFonts w:ascii="Times New Roman" w:hAnsi="Times New Roman" w:cs="Times New Roman"/>
          <w:sz w:val="24"/>
          <w:szCs w:val="24"/>
        </w:rPr>
        <w:t>“</w:t>
      </w:r>
      <w:proofErr w:type="gramStart"/>
      <w:r w:rsidRPr="000A20B8">
        <w:rPr>
          <w:rFonts w:ascii="Times New Roman" w:hAnsi="Times New Roman" w:cs="Times New Roman"/>
          <w:i/>
          <w:iCs/>
          <w:sz w:val="24"/>
          <w:szCs w:val="24"/>
        </w:rPr>
        <w:t>legal</w:t>
      </w:r>
      <w:proofErr w:type="gramEnd"/>
      <w:r w:rsidRPr="000A20B8">
        <w:rPr>
          <w:rFonts w:ascii="Times New Roman" w:hAnsi="Times New Roman" w:cs="Times New Roman"/>
          <w:i/>
          <w:iCs/>
          <w:sz w:val="24"/>
          <w:szCs w:val="24"/>
        </w:rPr>
        <w:t xml:space="preserve"> system, first of all, have structure. They have form, patterns, and persistent style. Structure is the body, the frame work, the long lasting shape of the system: the way courts or police departements are organized, the lines of juridiction, the table of organization</w:t>
      </w:r>
      <w:r w:rsidRPr="000A20B8">
        <w:rPr>
          <w:rFonts w:ascii="Times New Roman" w:hAnsi="Times New Roman" w:cs="Times New Roman"/>
          <w:sz w:val="24"/>
          <w:szCs w:val="24"/>
        </w:rPr>
        <w:t>”.</w:t>
      </w:r>
    </w:p>
    <w:p w:rsidR="0086077F" w:rsidRPr="000A20B8" w:rsidRDefault="0086077F" w:rsidP="0086077F">
      <w:pPr>
        <w:spacing w:after="0" w:line="240" w:lineRule="auto"/>
        <w:ind w:left="1260" w:right="522" w:firstLine="900"/>
        <w:jc w:val="both"/>
        <w:rPr>
          <w:rFonts w:ascii="Times New Roman" w:hAnsi="Times New Roman" w:cs="Times New Roman"/>
          <w:sz w:val="24"/>
          <w:szCs w:val="24"/>
        </w:rPr>
      </w:pP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lastRenderedPageBreak/>
        <w:t>Dengan demikian keberhasilan hukum dalam mewujudkan cita-citanya (</w:t>
      </w:r>
      <w:r w:rsidRPr="000A20B8">
        <w:rPr>
          <w:rFonts w:ascii="Times New Roman" w:hAnsi="Times New Roman" w:cs="Times New Roman"/>
          <w:i/>
          <w:iCs/>
          <w:sz w:val="24"/>
          <w:szCs w:val="24"/>
        </w:rPr>
        <w:t>rechtsidee</w:t>
      </w:r>
      <w:r w:rsidRPr="000A20B8">
        <w:rPr>
          <w:rFonts w:ascii="Times New Roman" w:hAnsi="Times New Roman" w:cs="Times New Roman"/>
          <w:sz w:val="24"/>
          <w:szCs w:val="24"/>
        </w:rPr>
        <w:t xml:space="preserve">) sangat ditentukan oleh tiga faktor tersebut, dimana efektifitas operasioanl dari struktur dan lembaga hukum, substansi hukum, dan </w:t>
      </w:r>
      <w:proofErr w:type="gramStart"/>
      <w:r w:rsidRPr="000A20B8">
        <w:rPr>
          <w:rFonts w:ascii="Times New Roman" w:hAnsi="Times New Roman" w:cs="Times New Roman"/>
          <w:sz w:val="24"/>
          <w:szCs w:val="24"/>
        </w:rPr>
        <w:t>kultur</w:t>
      </w:r>
      <w:proofErr w:type="gramEnd"/>
      <w:r w:rsidRPr="000A20B8">
        <w:rPr>
          <w:rFonts w:ascii="Times New Roman" w:hAnsi="Times New Roman" w:cs="Times New Roman"/>
          <w:sz w:val="24"/>
          <w:szCs w:val="24"/>
        </w:rPr>
        <w:t xml:space="preserve"> hukum juga dipengaruhu dan di tentukan karakeristiknya. </w:t>
      </w:r>
    </w:p>
    <w:p w:rsidR="008815F3" w:rsidRPr="000A20B8" w:rsidRDefault="008815F3" w:rsidP="008815F3">
      <w:pPr>
        <w:numPr>
          <w:ilvl w:val="0"/>
          <w:numId w:val="16"/>
        </w:numPr>
        <w:spacing w:after="0" w:line="360" w:lineRule="auto"/>
        <w:jc w:val="both"/>
        <w:rPr>
          <w:rFonts w:ascii="Times New Roman" w:hAnsi="Times New Roman" w:cs="Times New Roman"/>
          <w:b/>
          <w:sz w:val="24"/>
          <w:szCs w:val="24"/>
        </w:rPr>
      </w:pPr>
      <w:r w:rsidRPr="000A20B8">
        <w:rPr>
          <w:rFonts w:ascii="Times New Roman" w:hAnsi="Times New Roman" w:cs="Times New Roman"/>
          <w:b/>
          <w:sz w:val="24"/>
          <w:szCs w:val="24"/>
        </w:rPr>
        <w:t>Kaitan Antara Akibat Hukum dengan Kepastian Hukum</w:t>
      </w:r>
    </w:p>
    <w:p w:rsidR="008815F3" w:rsidRPr="000A20B8" w:rsidRDefault="008815F3" w:rsidP="008815F3">
      <w:pPr>
        <w:spacing w:after="0" w:line="360" w:lineRule="auto"/>
        <w:ind w:left="360" w:firstLine="900"/>
        <w:jc w:val="both"/>
        <w:rPr>
          <w:rFonts w:ascii="Times New Roman" w:hAnsi="Times New Roman" w:cs="Times New Roman"/>
          <w:sz w:val="24"/>
          <w:szCs w:val="24"/>
        </w:rPr>
      </w:pPr>
      <w:r w:rsidRPr="000A20B8">
        <w:rPr>
          <w:rFonts w:ascii="Times New Roman" w:hAnsi="Times New Roman" w:cs="Times New Roman"/>
          <w:sz w:val="24"/>
          <w:szCs w:val="24"/>
        </w:rPr>
        <w:t>Kaitannya dengan kepastian hukum, khususnya kesiapan dalam menyongsong globalisasi pelayanan kesehatan di Indonesia, yang terlebih dahulu diperlukan untuk diketahui adalah hakikat (</w:t>
      </w:r>
      <w:r w:rsidRPr="000A20B8">
        <w:rPr>
          <w:rFonts w:ascii="Times New Roman" w:hAnsi="Times New Roman" w:cs="Times New Roman"/>
          <w:i/>
          <w:iCs/>
          <w:sz w:val="24"/>
          <w:szCs w:val="24"/>
        </w:rPr>
        <w:t>the nature</w:t>
      </w:r>
      <w:r w:rsidRPr="000A20B8">
        <w:rPr>
          <w:rFonts w:ascii="Times New Roman" w:hAnsi="Times New Roman" w:cs="Times New Roman"/>
          <w:sz w:val="24"/>
          <w:szCs w:val="24"/>
        </w:rPr>
        <w:t>) dan fungsi (</w:t>
      </w:r>
      <w:r w:rsidRPr="000A20B8">
        <w:rPr>
          <w:rFonts w:ascii="Times New Roman" w:hAnsi="Times New Roman" w:cs="Times New Roman"/>
          <w:i/>
          <w:iCs/>
          <w:sz w:val="24"/>
          <w:szCs w:val="24"/>
        </w:rPr>
        <w:t>the function</w:t>
      </w:r>
      <w:r w:rsidRPr="000A20B8">
        <w:rPr>
          <w:rFonts w:ascii="Times New Roman" w:hAnsi="Times New Roman" w:cs="Times New Roman"/>
          <w:sz w:val="24"/>
          <w:szCs w:val="24"/>
        </w:rPr>
        <w:t xml:space="preserve">) hukum dalam suatu masyarakat yang sedang membangun.  Masyarakat yang sedang membangun ialah masyarakat yang sedang mengalami proses modernisasi (proses tumbuh berkembang). Hal ini berkaitan erat dengan kegunaan/manfaat hukum dalam proses tersebut. Menurut Hermien Hadiati Koeswadji, kegunaan/manfaat hukum pada dasarnya terdapat fungsi ganda, </w:t>
      </w:r>
      <w:proofErr w:type="gramStart"/>
      <w:r w:rsidRPr="000A20B8">
        <w:rPr>
          <w:rFonts w:ascii="Times New Roman" w:hAnsi="Times New Roman" w:cs="Times New Roman"/>
          <w:sz w:val="24"/>
          <w:szCs w:val="24"/>
        </w:rPr>
        <w:t>yaitu :</w:t>
      </w:r>
      <w:proofErr w:type="gramEnd"/>
      <w:r w:rsidRPr="000A20B8">
        <w:rPr>
          <w:rFonts w:ascii="Times New Roman" w:hAnsi="Times New Roman" w:cs="Times New Roman"/>
          <w:sz w:val="24"/>
          <w:szCs w:val="24"/>
        </w:rPr>
        <w:t xml:space="preserve"> </w:t>
      </w:r>
      <w:r w:rsidRPr="000A20B8">
        <w:rPr>
          <w:rStyle w:val="FootnoteReference"/>
          <w:rFonts w:ascii="Times New Roman" w:hAnsi="Times New Roman"/>
          <w:sz w:val="24"/>
          <w:szCs w:val="24"/>
        </w:rPr>
        <w:footnoteReference w:customMarkFollows="1" w:id="14"/>
        <w:t>67</w:t>
      </w:r>
    </w:p>
    <w:p w:rsidR="008815F3" w:rsidRPr="000A20B8" w:rsidRDefault="008815F3" w:rsidP="0068229C">
      <w:pPr>
        <w:widowControl w:val="0"/>
        <w:numPr>
          <w:ilvl w:val="0"/>
          <w:numId w:val="8"/>
        </w:numPr>
        <w:tabs>
          <w:tab w:val="clear" w:pos="2160"/>
        </w:tabs>
        <w:autoSpaceDE w:val="0"/>
        <w:autoSpaceDN w:val="0"/>
        <w:adjustRightInd w:val="0"/>
        <w:spacing w:after="0" w:line="360" w:lineRule="auto"/>
        <w:ind w:left="284" w:firstLine="0"/>
        <w:jc w:val="both"/>
        <w:rPr>
          <w:rFonts w:ascii="Times New Roman" w:hAnsi="Times New Roman" w:cs="Times New Roman"/>
          <w:sz w:val="24"/>
          <w:szCs w:val="24"/>
        </w:rPr>
      </w:pPr>
      <w:r w:rsidRPr="000A20B8">
        <w:rPr>
          <w:rFonts w:ascii="Times New Roman" w:hAnsi="Times New Roman" w:cs="Times New Roman"/>
          <w:sz w:val="24"/>
          <w:szCs w:val="24"/>
        </w:rPr>
        <w:t>Untuk membentuk hukum baru (</w:t>
      </w:r>
      <w:r w:rsidRPr="000A20B8">
        <w:rPr>
          <w:rFonts w:ascii="Times New Roman" w:hAnsi="Times New Roman" w:cs="Times New Roman"/>
          <w:i/>
          <w:iCs/>
          <w:sz w:val="24"/>
          <w:szCs w:val="24"/>
        </w:rPr>
        <w:t>the develop new laws</w:t>
      </w:r>
      <w:r w:rsidRPr="000A20B8">
        <w:rPr>
          <w:rFonts w:ascii="Times New Roman" w:hAnsi="Times New Roman" w:cs="Times New Roman"/>
          <w:sz w:val="24"/>
          <w:szCs w:val="24"/>
        </w:rPr>
        <w:t>);</w:t>
      </w:r>
    </w:p>
    <w:p w:rsidR="008815F3" w:rsidRPr="000A20B8" w:rsidRDefault="008815F3" w:rsidP="008815F3">
      <w:pPr>
        <w:widowControl w:val="0"/>
        <w:numPr>
          <w:ilvl w:val="0"/>
          <w:numId w:val="8"/>
        </w:numPr>
        <w:tabs>
          <w:tab w:val="clear" w:pos="2160"/>
          <w:tab w:val="num" w:pos="720"/>
        </w:tabs>
        <w:autoSpaceDE w:val="0"/>
        <w:autoSpaceDN w:val="0"/>
        <w:adjustRightInd w:val="0"/>
        <w:spacing w:after="0" w:line="360" w:lineRule="auto"/>
        <w:ind w:left="720" w:hanging="360"/>
        <w:jc w:val="both"/>
        <w:rPr>
          <w:rFonts w:ascii="Times New Roman" w:hAnsi="Times New Roman" w:cs="Times New Roman"/>
          <w:sz w:val="24"/>
          <w:szCs w:val="24"/>
        </w:rPr>
      </w:pPr>
      <w:r w:rsidRPr="000A20B8">
        <w:rPr>
          <w:rFonts w:ascii="Times New Roman" w:hAnsi="Times New Roman" w:cs="Times New Roman"/>
          <w:sz w:val="24"/>
          <w:szCs w:val="24"/>
        </w:rPr>
        <w:t>Memperkuat hukum yang sudah ada (</w:t>
      </w:r>
      <w:r w:rsidRPr="000A20B8">
        <w:rPr>
          <w:rFonts w:ascii="Times New Roman" w:hAnsi="Times New Roman" w:cs="Times New Roman"/>
          <w:i/>
          <w:iCs/>
          <w:sz w:val="24"/>
          <w:szCs w:val="24"/>
        </w:rPr>
        <w:t>to strenghthen the existing laws</w:t>
      </w:r>
      <w:r w:rsidRPr="000A20B8">
        <w:rPr>
          <w:rFonts w:ascii="Times New Roman" w:hAnsi="Times New Roman" w:cs="Times New Roman"/>
          <w:sz w:val="24"/>
          <w:szCs w:val="24"/>
        </w:rPr>
        <w:t>);</w:t>
      </w:r>
    </w:p>
    <w:p w:rsidR="008815F3" w:rsidRPr="000A20B8" w:rsidRDefault="008815F3" w:rsidP="008815F3">
      <w:pPr>
        <w:widowControl w:val="0"/>
        <w:numPr>
          <w:ilvl w:val="0"/>
          <w:numId w:val="8"/>
        </w:numPr>
        <w:tabs>
          <w:tab w:val="clear" w:pos="2160"/>
          <w:tab w:val="num" w:pos="720"/>
        </w:tabs>
        <w:autoSpaceDE w:val="0"/>
        <w:autoSpaceDN w:val="0"/>
        <w:adjustRightInd w:val="0"/>
        <w:spacing w:after="0" w:line="360" w:lineRule="auto"/>
        <w:ind w:left="720" w:hanging="360"/>
        <w:jc w:val="both"/>
        <w:rPr>
          <w:rFonts w:ascii="Times New Roman" w:hAnsi="Times New Roman" w:cs="Times New Roman"/>
          <w:sz w:val="24"/>
          <w:szCs w:val="24"/>
        </w:rPr>
      </w:pPr>
      <w:r w:rsidRPr="000A20B8">
        <w:rPr>
          <w:rFonts w:ascii="Times New Roman" w:hAnsi="Times New Roman" w:cs="Times New Roman"/>
          <w:sz w:val="24"/>
          <w:szCs w:val="24"/>
        </w:rPr>
        <w:t>Memperjelas batas ruang lingkup dan fungsi hukum yang sudah ada (</w:t>
      </w:r>
      <w:r w:rsidRPr="000A20B8">
        <w:rPr>
          <w:rFonts w:ascii="Times New Roman" w:hAnsi="Times New Roman" w:cs="Times New Roman"/>
          <w:i/>
          <w:iCs/>
          <w:sz w:val="24"/>
          <w:szCs w:val="24"/>
        </w:rPr>
        <w:t>to clarify the scope and fungtion of the excisting laws</w:t>
      </w:r>
      <w:r w:rsidRPr="000A20B8">
        <w:rPr>
          <w:rFonts w:ascii="Times New Roman" w:hAnsi="Times New Roman" w:cs="Times New Roman"/>
          <w:sz w:val="24"/>
          <w:szCs w:val="24"/>
        </w:rPr>
        <w:t>).</w:t>
      </w:r>
    </w:p>
    <w:p w:rsidR="008815F3" w:rsidRPr="000A20B8" w:rsidRDefault="008815F3" w:rsidP="008815F3">
      <w:pPr>
        <w:spacing w:after="0" w:line="360" w:lineRule="auto"/>
        <w:ind w:left="360"/>
        <w:jc w:val="both"/>
        <w:rPr>
          <w:rFonts w:ascii="Times New Roman" w:hAnsi="Times New Roman" w:cs="Times New Roman"/>
          <w:sz w:val="24"/>
          <w:szCs w:val="24"/>
        </w:rPr>
      </w:pPr>
      <w:r w:rsidRPr="000A20B8">
        <w:rPr>
          <w:rFonts w:ascii="Times New Roman" w:hAnsi="Times New Roman" w:cs="Times New Roman"/>
          <w:sz w:val="24"/>
          <w:szCs w:val="24"/>
        </w:rPr>
        <w:t xml:space="preserve">Hal ini </w:t>
      </w:r>
      <w:proofErr w:type="gramStart"/>
      <w:r w:rsidRPr="000A20B8">
        <w:rPr>
          <w:rFonts w:ascii="Times New Roman" w:hAnsi="Times New Roman" w:cs="Times New Roman"/>
          <w:sz w:val="24"/>
          <w:szCs w:val="24"/>
        </w:rPr>
        <w:t>akan</w:t>
      </w:r>
      <w:proofErr w:type="gramEnd"/>
      <w:r w:rsidRPr="000A20B8">
        <w:rPr>
          <w:rFonts w:ascii="Times New Roman" w:hAnsi="Times New Roman" w:cs="Times New Roman"/>
          <w:sz w:val="24"/>
          <w:szCs w:val="24"/>
        </w:rPr>
        <w:t xml:space="preserve"> sangat bergantung pada hakikat (</w:t>
      </w:r>
      <w:r w:rsidRPr="000A20B8">
        <w:rPr>
          <w:rFonts w:ascii="Times New Roman" w:hAnsi="Times New Roman" w:cs="Times New Roman"/>
          <w:i/>
          <w:iCs/>
          <w:sz w:val="24"/>
          <w:szCs w:val="24"/>
        </w:rPr>
        <w:t>the nature</w:t>
      </w:r>
      <w:r w:rsidRPr="000A20B8">
        <w:rPr>
          <w:rFonts w:ascii="Times New Roman" w:hAnsi="Times New Roman" w:cs="Times New Roman"/>
          <w:sz w:val="24"/>
          <w:szCs w:val="24"/>
        </w:rPr>
        <w:t>) dan fungsi (</w:t>
      </w:r>
      <w:r w:rsidRPr="000A20B8">
        <w:rPr>
          <w:rFonts w:ascii="Times New Roman" w:hAnsi="Times New Roman" w:cs="Times New Roman"/>
          <w:i/>
          <w:iCs/>
          <w:sz w:val="24"/>
          <w:szCs w:val="24"/>
        </w:rPr>
        <w:t>the function</w:t>
      </w:r>
      <w:r w:rsidRPr="000A20B8">
        <w:rPr>
          <w:rFonts w:ascii="Times New Roman" w:hAnsi="Times New Roman" w:cs="Times New Roman"/>
          <w:sz w:val="24"/>
          <w:szCs w:val="24"/>
        </w:rPr>
        <w:t xml:space="preserve">) hukum dalam masyarakat yang bersangkutan. </w:t>
      </w:r>
    </w:p>
    <w:p w:rsidR="008815F3" w:rsidRPr="000A20B8" w:rsidRDefault="008815F3" w:rsidP="008815F3">
      <w:pPr>
        <w:widowControl w:val="0"/>
        <w:autoSpaceDE w:val="0"/>
        <w:autoSpaceDN w:val="0"/>
        <w:adjustRightInd w:val="0"/>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Dapat disimpulkan bahwa dengan adanya ketidakpastian hukum terhadap pelayanan kesehatan bagi pasien BPJS, untuk menjalani perawatan/pengobatan secara maksimal, maka dapat dipastikan bahwa keberadaan BPJS khususnya berkaitan dengan pengaturan mengenai tarif pelayanan kesehatan sebagaimana PerPres Nomor 111 Tahun 2013 tentang Perubahan Peraturan Presiden Nomor 12 Tahun 2013 tentang Jaminan Kesehatan harus ditinjau ulang, hal tersebut karena bertentangan dengan:</w:t>
      </w:r>
    </w:p>
    <w:p w:rsidR="008815F3" w:rsidRPr="000A20B8" w:rsidRDefault="008815F3" w:rsidP="008815F3">
      <w:pPr>
        <w:widowControl w:val="0"/>
        <w:numPr>
          <w:ilvl w:val="3"/>
          <w:numId w:val="9"/>
        </w:numPr>
        <w:tabs>
          <w:tab w:val="clear" w:pos="3780"/>
        </w:tabs>
        <w:autoSpaceDE w:val="0"/>
        <w:autoSpaceDN w:val="0"/>
        <w:adjustRightInd w:val="0"/>
        <w:spacing w:after="0" w:line="360" w:lineRule="auto"/>
        <w:ind w:left="993" w:hanging="567"/>
        <w:jc w:val="both"/>
        <w:rPr>
          <w:rFonts w:ascii="Times New Roman" w:hAnsi="Times New Roman" w:cs="Times New Roman"/>
          <w:sz w:val="24"/>
          <w:szCs w:val="24"/>
        </w:rPr>
      </w:pPr>
      <w:r w:rsidRPr="000A20B8">
        <w:rPr>
          <w:rFonts w:ascii="Times New Roman" w:hAnsi="Times New Roman" w:cs="Times New Roman"/>
          <w:sz w:val="24"/>
          <w:szCs w:val="24"/>
        </w:rPr>
        <w:t xml:space="preserve">Pembukaan UUD 1945 alinea ke 4 (empat) yang menyatakan </w:t>
      </w:r>
      <w:proofErr w:type="gramStart"/>
      <w:r w:rsidRPr="000A20B8">
        <w:rPr>
          <w:rFonts w:ascii="Times New Roman" w:hAnsi="Times New Roman" w:cs="Times New Roman"/>
          <w:sz w:val="24"/>
          <w:szCs w:val="24"/>
        </w:rPr>
        <w:t>bahwa :“</w:t>
      </w:r>
      <w:proofErr w:type="gramEnd"/>
      <w:r w:rsidRPr="000A20B8">
        <w:rPr>
          <w:rFonts w:ascii="Times New Roman" w:hAnsi="Times New Roman" w:cs="Times New Roman"/>
          <w:sz w:val="24"/>
          <w:szCs w:val="24"/>
        </w:rPr>
        <w:t>……, dan untuk memajukan kesejahteraan umum…..”;</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Tujuan pembangunan nasional bidang kesehatan yang menggariskan arah pembangunan kesehatan sebagai salah satu unsur kesejahteraan umum dari tujuan nasional;</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Tujuan kesehatan sebagaimana termaktub dalam Pasal 28H Undang-Undang Dasar 1945, yaitu “Setiap orang berhak hidup sejahtera lahir dan batin, bertempat tinggal, </w:t>
      </w:r>
      <w:r w:rsidRPr="000A20B8">
        <w:rPr>
          <w:rFonts w:ascii="Times New Roman" w:hAnsi="Times New Roman" w:cs="Times New Roman"/>
          <w:sz w:val="24"/>
          <w:szCs w:val="24"/>
        </w:rPr>
        <w:lastRenderedPageBreak/>
        <w:t>dan mendapatkan lingkungan hidup yang baik dan sehat serta berhak memperoleh pelayanan kesehatan”;</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Pasal 34 ayat (2) Undang-Undang Dasar 1945, yang menyatakan bahwa “Negara mengembangkan sistem jaminan sosial bagi seluruh rakyat dan memberdayakan masyarakat yang lemah dan tidak mampu sesuai dengan martabat kemanusiaan”;</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Pasal 34 ayat (3) Undang-Undang Dasar 1945, yang menyatakan bahwa “Negara bertanggung jawab atas penyediaan fasilitas pelayanan kesehatan dan fasilitas pelayanan umum yang layak”.</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Pasal 1 angka 11 Undang-Undang Nomor 36 Tahun 2009 tentang Kesehatan, yang menyatakan bahwa “Upaya kesehatan adalah setiap kegiatan dan/atau serangkaian kegiatan yang dilakukan secara terpadu, terintregasi dan berkesinambungan untuk memelihara dan meningkatkan derajat kesehatan masyarakat dalam bentuk pencegahan penyakit, peningkatan kesehatan, pengobatan penyakit, dan pemulihan kesehatan oleh pemerintah dan/atau masyarakat”.</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Pasal 2 Undang-Undang Nomor 36 Tahun 2009 tentang Kesehatan, yang menyatakan bahwa “Pembangunan kesehatan diselenggarakan dengan berasaskan perikemanusiaan, keseimbangan, manfaat, perlindungan, penghormatan terhadap hak dan kewajiban, keadilan, gender dan non diskriminatif dan norma-norma agama”;</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Pasal 3 Undang-Undang Nomor 36 Tahun 2009 tentang Kesehatan yang menyatakan bahwa “Pembangunan kesehatan bertujuan untuk meningkatkan kesadaran, kemauan, dan kemampuan hidup sehat bagi setiap orang agar terwujud derajat kesehatan masyarakat yang setinggi-tingginya, sebagai investasi bagi pembangunan sumber daya manusia yang produktif secara sosial dan ekonomi”;</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Pasal 20 Undang-Undang Nomor 36 Tahun 2009 tentang Kesehatan, yang menyatakan bahwa “Pemerintah bertanggung jawab atas pelaksanaan jaminan kesehatan masyarakat melalui sistem jaminan sosial nasional bagi upaya kesehatan perorangan; Pelaksanaan sistem jaminan sosial sebagaimana dimaksud pada ayat (1) dilaksanakan sesuai ketentuan peraturan perundang-undangan”.</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Pasal 2 Undang-Undang Nomor 24 Tahun 2011 tentang Badan Penyelenggara Jaminan Sosial, yang menyatakan bahwa “BPJS menyelenggarakan sistem jaminan sosial nasional berdasarkan asas: kemanusiaan; manfaat; </w:t>
      </w:r>
      <w:proofErr w:type="gramStart"/>
      <w:r w:rsidRPr="000A20B8">
        <w:rPr>
          <w:rFonts w:ascii="Times New Roman" w:hAnsi="Times New Roman" w:cs="Times New Roman"/>
          <w:sz w:val="24"/>
          <w:szCs w:val="24"/>
        </w:rPr>
        <w:t>dan  keadilan</w:t>
      </w:r>
      <w:proofErr w:type="gramEnd"/>
      <w:r w:rsidRPr="000A20B8">
        <w:rPr>
          <w:rFonts w:ascii="Times New Roman" w:hAnsi="Times New Roman" w:cs="Times New Roman"/>
          <w:sz w:val="24"/>
          <w:szCs w:val="24"/>
        </w:rPr>
        <w:t xml:space="preserve"> sosial bagi seluruh rakyat Indonesia”.</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Pasal 3 Undang-Undang Nomor 24 Tahun 2011 tentang Badan Penyelenggara </w:t>
      </w:r>
      <w:r w:rsidRPr="000A20B8">
        <w:rPr>
          <w:rFonts w:ascii="Times New Roman" w:hAnsi="Times New Roman" w:cs="Times New Roman"/>
          <w:sz w:val="24"/>
          <w:szCs w:val="24"/>
        </w:rPr>
        <w:lastRenderedPageBreak/>
        <w:t xml:space="preserve">Jaminan Sosial, yang menyatakan bahwa “BPJS bertujuan untuk mewujudkan terselenggaranya pemberian jaminan terpenuhinya kebutuhan dasar hidup yang layak bagi setiap Peserta dan/atau anggota keluarganya”. </w:t>
      </w:r>
    </w:p>
    <w:p w:rsidR="008815F3" w:rsidRPr="000A20B8" w:rsidRDefault="008815F3" w:rsidP="008815F3">
      <w:pPr>
        <w:widowControl w:val="0"/>
        <w:numPr>
          <w:ilvl w:val="3"/>
          <w:numId w:val="9"/>
        </w:numPr>
        <w:tabs>
          <w:tab w:val="clear" w:pos="3780"/>
          <w:tab w:val="num" w:pos="851"/>
        </w:tabs>
        <w:autoSpaceDE w:val="0"/>
        <w:autoSpaceDN w:val="0"/>
        <w:adjustRightInd w:val="0"/>
        <w:spacing w:after="0" w:line="360" w:lineRule="auto"/>
        <w:ind w:left="851" w:hanging="425"/>
        <w:jc w:val="both"/>
        <w:rPr>
          <w:rFonts w:ascii="Times New Roman" w:hAnsi="Times New Roman" w:cs="Times New Roman"/>
          <w:sz w:val="24"/>
          <w:szCs w:val="24"/>
        </w:rPr>
      </w:pPr>
      <w:r w:rsidRPr="000A20B8">
        <w:rPr>
          <w:rFonts w:ascii="Times New Roman" w:hAnsi="Times New Roman" w:cs="Times New Roman"/>
          <w:sz w:val="24"/>
          <w:szCs w:val="24"/>
        </w:rPr>
        <w:t>Pasal 4 huruf I Undang-Undang Nomor 24 Tahun 2011 tentang Badan Penyelenggara Jaminan Sosial, yang secara jelas menyatakan bahwa BPJS menyelenggarakan sistem jaminan sosial nasional berdasarkan prinsip “hasil pengelolaan Dana Jaminan Sosial dipergunakan seluruhnya untuk pengembangan program dan untuk sebesar-besar kepentingan Peserta”.</w:t>
      </w:r>
    </w:p>
    <w:p w:rsidR="008815F3" w:rsidRPr="000A20B8" w:rsidRDefault="008815F3" w:rsidP="008815F3">
      <w:pPr>
        <w:widowControl w:val="0"/>
        <w:tabs>
          <w:tab w:val="num" w:pos="720"/>
        </w:tabs>
        <w:autoSpaceDE w:val="0"/>
        <w:autoSpaceDN w:val="0"/>
        <w:adjustRightInd w:val="0"/>
        <w:spacing w:after="0" w:line="360" w:lineRule="auto"/>
        <w:ind w:left="360" w:firstLine="916"/>
        <w:jc w:val="both"/>
        <w:rPr>
          <w:rFonts w:ascii="Times New Roman" w:hAnsi="Times New Roman" w:cs="Times New Roman"/>
          <w:sz w:val="24"/>
          <w:szCs w:val="24"/>
        </w:rPr>
      </w:pPr>
      <w:r w:rsidRPr="000A20B8">
        <w:rPr>
          <w:rFonts w:ascii="Times New Roman" w:hAnsi="Times New Roman" w:cs="Times New Roman"/>
          <w:sz w:val="24"/>
          <w:szCs w:val="24"/>
        </w:rPr>
        <w:t>Jadi, keberadaan PerPres Nomor 111 Tahun 2013 tentang Perubahan Peraturan Presiden Nomor 12 Tahun 2013 tentang Jaminan Kesehatan, adalah bentuk ketidakpastian hukum dimana telah terjadi inkonsistensi negara/pemerintah dalam hal tanggung jawab dalam pelayanan kesehatan yang layak bagi masyarakat. Seharusnya apabila mengacu kepada peraturan dasar (Undang-Undang Dasar 1945), maupun peraturan di bawahnya, keberadaan BPJS adalah sebagai implementasi negara dalam mengembangkan sistem jaminan sosial bagi seluruh rakyat dan memberdayakan masyarakat yang lemah dan tidak mampu sesuai dengan martabat kemanusiaan.</w:t>
      </w:r>
    </w:p>
    <w:p w:rsidR="008815F3" w:rsidRPr="000A20B8" w:rsidRDefault="008815F3" w:rsidP="008815F3">
      <w:pPr>
        <w:pStyle w:val="ListParagraph"/>
        <w:numPr>
          <w:ilvl w:val="0"/>
          <w:numId w:val="7"/>
        </w:numPr>
        <w:tabs>
          <w:tab w:val="left" w:pos="426"/>
        </w:tabs>
        <w:spacing w:after="0" w:line="360" w:lineRule="auto"/>
        <w:ind w:left="426" w:hanging="426"/>
        <w:rPr>
          <w:rFonts w:ascii="Times New Roman" w:hAnsi="Times New Roman"/>
          <w:b/>
          <w:sz w:val="24"/>
          <w:szCs w:val="24"/>
        </w:rPr>
      </w:pPr>
      <w:r w:rsidRPr="000A20B8">
        <w:rPr>
          <w:rFonts w:ascii="Times New Roman" w:hAnsi="Times New Roman"/>
          <w:b/>
          <w:sz w:val="24"/>
          <w:szCs w:val="24"/>
        </w:rPr>
        <w:t>Upaya yang dapat dilakukan oleh pasien BPJS terkait dengan Tidak Adanya kepastian hukum jasa pelayanan kesehatan BPJS berdasarkan ketentuan hukum yang berlaku</w:t>
      </w:r>
    </w:p>
    <w:p w:rsidR="008815F3" w:rsidRPr="000A20B8" w:rsidRDefault="008815F3" w:rsidP="008815F3">
      <w:pPr>
        <w:pStyle w:val="ListParagraph"/>
        <w:numPr>
          <w:ilvl w:val="6"/>
          <w:numId w:val="9"/>
        </w:numPr>
        <w:tabs>
          <w:tab w:val="clear" w:pos="5940"/>
          <w:tab w:val="left" w:pos="426"/>
        </w:tabs>
        <w:spacing w:after="0" w:line="360" w:lineRule="auto"/>
        <w:ind w:left="851" w:hanging="425"/>
        <w:rPr>
          <w:rFonts w:ascii="Times New Roman" w:hAnsi="Times New Roman"/>
          <w:b/>
          <w:sz w:val="24"/>
          <w:szCs w:val="24"/>
        </w:rPr>
      </w:pPr>
      <w:r w:rsidRPr="000A20B8">
        <w:rPr>
          <w:rFonts w:ascii="Times New Roman" w:hAnsi="Times New Roman"/>
          <w:b/>
          <w:sz w:val="24"/>
          <w:szCs w:val="24"/>
        </w:rPr>
        <w:t>Hak Masyarakat Terhadap Pelayanan Kesehatan</w:t>
      </w:r>
    </w:p>
    <w:p w:rsidR="008815F3" w:rsidRPr="000A20B8" w:rsidRDefault="008815F3" w:rsidP="008815F3">
      <w:pPr>
        <w:spacing w:after="0" w:line="360" w:lineRule="auto"/>
        <w:ind w:left="360" w:firstLine="960"/>
        <w:jc w:val="both"/>
        <w:rPr>
          <w:rFonts w:ascii="Times New Roman" w:hAnsi="Times New Roman" w:cs="Times New Roman"/>
          <w:sz w:val="24"/>
          <w:szCs w:val="24"/>
        </w:rPr>
      </w:pPr>
      <w:r w:rsidRPr="000A20B8">
        <w:rPr>
          <w:rFonts w:ascii="Times New Roman" w:hAnsi="Times New Roman" w:cs="Times New Roman"/>
          <w:sz w:val="24"/>
          <w:szCs w:val="24"/>
        </w:rPr>
        <w:t>Indonesia sampai saai ini belum meratifikasi kovensi tentang hak sosial ekonomi dan budaya, dalam konteks hukum internasional, Indonesia sebetulnya tidak terikat pada ketentuan-ketentuan yang ada dalam kovensi tersebut, namun dalam pasal-pasal kovenan terdapat beberapa kewajiban negara yang merupakan prinsip-prinsip hukum umum, seperti kewajiban negara untuk menghormati hak asasi setiap individu dalam wilayah negaranya (</w:t>
      </w:r>
      <w:r w:rsidRPr="000A20B8">
        <w:rPr>
          <w:rFonts w:ascii="Times New Roman" w:hAnsi="Times New Roman" w:cs="Times New Roman"/>
          <w:i/>
          <w:iCs/>
          <w:sz w:val="24"/>
          <w:szCs w:val="24"/>
        </w:rPr>
        <w:t>obligation to respect</w:t>
      </w:r>
      <w:r w:rsidRPr="000A20B8">
        <w:rPr>
          <w:rFonts w:ascii="Times New Roman" w:hAnsi="Times New Roman" w:cs="Times New Roman"/>
          <w:sz w:val="24"/>
          <w:szCs w:val="24"/>
        </w:rPr>
        <w:t>), dan memberikan perlindungan terhadap rakyatnya (</w:t>
      </w:r>
      <w:r w:rsidRPr="000A20B8">
        <w:rPr>
          <w:rFonts w:ascii="Times New Roman" w:hAnsi="Times New Roman" w:cs="Times New Roman"/>
          <w:i/>
          <w:iCs/>
          <w:sz w:val="24"/>
          <w:szCs w:val="24"/>
        </w:rPr>
        <w:t>obligation to protect</w:t>
      </w:r>
      <w:r w:rsidRPr="000A20B8">
        <w:rPr>
          <w:rFonts w:ascii="Times New Roman" w:hAnsi="Times New Roman" w:cs="Times New Roman"/>
          <w:sz w:val="24"/>
          <w:szCs w:val="24"/>
        </w:rPr>
        <w:t>), menyediakan infrastruktur untuk memberikan pelayanan terhadap rakyatnya termasuk dibidang pelayanan kesehatan. Dalam peraturan perundang-undangan Indonesia hal tersebut sebetulnya memuat aturan tentang pemenuhan hak masyarakat terhadap pelayanan kesehatan (</w:t>
      </w:r>
      <w:r w:rsidRPr="000A20B8">
        <w:rPr>
          <w:rFonts w:ascii="Times New Roman" w:hAnsi="Times New Roman" w:cs="Times New Roman"/>
          <w:i/>
          <w:iCs/>
          <w:sz w:val="24"/>
          <w:szCs w:val="24"/>
        </w:rPr>
        <w:t>obligation to fulfill</w:t>
      </w:r>
      <w:r w:rsidRPr="000A20B8">
        <w:rPr>
          <w:rFonts w:ascii="Times New Roman" w:hAnsi="Times New Roman" w:cs="Times New Roman"/>
          <w:sz w:val="24"/>
          <w:szCs w:val="24"/>
        </w:rPr>
        <w:t xml:space="preserve">). </w:t>
      </w:r>
    </w:p>
    <w:p w:rsidR="008815F3" w:rsidRPr="000A20B8" w:rsidRDefault="008815F3" w:rsidP="008815F3">
      <w:pPr>
        <w:spacing w:after="0" w:line="360" w:lineRule="auto"/>
        <w:ind w:left="360" w:firstLine="960"/>
        <w:jc w:val="both"/>
        <w:rPr>
          <w:rFonts w:ascii="Times New Roman" w:hAnsi="Times New Roman" w:cs="Times New Roman"/>
          <w:sz w:val="24"/>
          <w:szCs w:val="24"/>
        </w:rPr>
      </w:pPr>
      <w:r w:rsidRPr="000A20B8">
        <w:rPr>
          <w:rFonts w:ascii="Times New Roman" w:hAnsi="Times New Roman" w:cs="Times New Roman"/>
          <w:sz w:val="24"/>
          <w:szCs w:val="24"/>
        </w:rPr>
        <w:t xml:space="preserve">Mengacu pada konsideran Undang-Undang Nomor 36 Tahun 2009 tentang Kesehatan,  ditegaskan  bahwa kesehatan merupakan hak asasi manusia dan salah satu unsur kesejahteraan yang harus diwujudkan sesuai dengan cita-cita bangsa Indonesia sebagaimana dimaksud dalam Pancasila dan Undang-Undang Dasar Negara Republik </w:t>
      </w:r>
      <w:r w:rsidRPr="000A20B8">
        <w:rPr>
          <w:rFonts w:ascii="Times New Roman" w:hAnsi="Times New Roman" w:cs="Times New Roman"/>
          <w:sz w:val="24"/>
          <w:szCs w:val="24"/>
        </w:rPr>
        <w:lastRenderedPageBreak/>
        <w:t>Indonesia Tahun 1945. Dalam hal kesehatan merupakan hak asasi manusia dan salah satu unsur kesejahteraan harus diwujudkan sesuai dengan cita-cita bangsa Indonesia. Oleh karena itu, pembangunan di bidang kesehatan diarahkan untuk mempertinggi derajat kesehatan, yang besar artinya bagi pengembangan dan pembinaan sumber daya manusia Indonesia dan sebagai modal bagi pelaksanaan pembangunan nasional yang pada hakikatnya adalah pembangunan manusia Indonesia seutuhnya dan pembangunan seluruh masyarakat Indonesia, untuk mencapai derajat kesehatan yang optimal diperlukan upaya yang lebih memadai bagi peningkatan derajat kesehatan dan pembinaan penyelenggaraan upaya kesehatan dilakukan dengan pendekatan pemeliharaan, peningkatan kesehatan (</w:t>
      </w:r>
      <w:r w:rsidRPr="000A20B8">
        <w:rPr>
          <w:rFonts w:ascii="Times New Roman" w:hAnsi="Times New Roman" w:cs="Times New Roman"/>
          <w:i/>
          <w:iCs/>
          <w:sz w:val="24"/>
          <w:szCs w:val="24"/>
        </w:rPr>
        <w:t>promotif</w:t>
      </w:r>
      <w:r w:rsidRPr="000A20B8">
        <w:rPr>
          <w:rFonts w:ascii="Times New Roman" w:hAnsi="Times New Roman" w:cs="Times New Roman"/>
          <w:sz w:val="24"/>
          <w:szCs w:val="24"/>
        </w:rPr>
        <w:t>), pencegahan penyakit (</w:t>
      </w:r>
      <w:r w:rsidRPr="000A20B8">
        <w:rPr>
          <w:rFonts w:ascii="Times New Roman" w:hAnsi="Times New Roman" w:cs="Times New Roman"/>
          <w:i/>
          <w:iCs/>
          <w:sz w:val="24"/>
          <w:szCs w:val="24"/>
        </w:rPr>
        <w:t>preventif</w:t>
      </w:r>
      <w:r w:rsidRPr="000A20B8">
        <w:rPr>
          <w:rFonts w:ascii="Times New Roman" w:hAnsi="Times New Roman" w:cs="Times New Roman"/>
          <w:sz w:val="24"/>
          <w:szCs w:val="24"/>
        </w:rPr>
        <w:t>), penyembuhan penyakit (</w:t>
      </w:r>
      <w:r w:rsidRPr="000A20B8">
        <w:rPr>
          <w:rFonts w:ascii="Times New Roman" w:hAnsi="Times New Roman" w:cs="Times New Roman"/>
          <w:i/>
          <w:iCs/>
          <w:sz w:val="24"/>
          <w:szCs w:val="24"/>
        </w:rPr>
        <w:t>kuratif</w:t>
      </w:r>
      <w:r w:rsidRPr="000A20B8">
        <w:rPr>
          <w:rFonts w:ascii="Times New Roman" w:hAnsi="Times New Roman" w:cs="Times New Roman"/>
          <w:sz w:val="24"/>
          <w:szCs w:val="24"/>
        </w:rPr>
        <w:t>), dan pemulihan kesehatan (</w:t>
      </w:r>
      <w:r w:rsidRPr="000A20B8">
        <w:rPr>
          <w:rFonts w:ascii="Times New Roman" w:hAnsi="Times New Roman" w:cs="Times New Roman"/>
          <w:i/>
          <w:iCs/>
          <w:sz w:val="24"/>
          <w:szCs w:val="24"/>
        </w:rPr>
        <w:t>rehabilitatif</w:t>
      </w:r>
      <w:r w:rsidRPr="000A20B8">
        <w:rPr>
          <w:rFonts w:ascii="Times New Roman" w:hAnsi="Times New Roman" w:cs="Times New Roman"/>
          <w:sz w:val="24"/>
          <w:szCs w:val="24"/>
        </w:rPr>
        <w:t>) yang dilaksanakan secara menyeluruh, terpadu, dan berkesinambungan.</w:t>
      </w:r>
    </w:p>
    <w:p w:rsidR="008815F3" w:rsidRPr="000A20B8" w:rsidRDefault="008815F3" w:rsidP="008815F3">
      <w:pPr>
        <w:spacing w:after="0" w:line="360" w:lineRule="auto"/>
        <w:ind w:left="360" w:firstLine="960"/>
        <w:jc w:val="both"/>
        <w:rPr>
          <w:rFonts w:ascii="Times New Roman" w:hAnsi="Times New Roman" w:cs="Times New Roman"/>
          <w:sz w:val="24"/>
          <w:szCs w:val="24"/>
        </w:rPr>
      </w:pPr>
      <w:r w:rsidRPr="000A20B8">
        <w:rPr>
          <w:rFonts w:ascii="Times New Roman" w:hAnsi="Times New Roman" w:cs="Times New Roman"/>
          <w:sz w:val="24"/>
          <w:szCs w:val="24"/>
        </w:rPr>
        <w:t>Di Indonesia, pelayanan kesehatan dapat berupa perorangan maupun melalui institusi rumah sakit, baik pemerintah maupun swasta, mengacu pada Pasal 5 Undang-Undang Nomor 36 Tahun 2009 tentang Kesehatan, dinyatakan bahwa:</w:t>
      </w:r>
    </w:p>
    <w:p w:rsidR="008815F3" w:rsidRPr="000A20B8" w:rsidRDefault="008815F3" w:rsidP="00F16818">
      <w:pPr>
        <w:tabs>
          <w:tab w:val="left" w:pos="1701"/>
        </w:tabs>
        <w:autoSpaceDE w:val="0"/>
        <w:autoSpaceDN w:val="0"/>
        <w:adjustRightInd w:val="0"/>
        <w:spacing w:after="0" w:line="240" w:lineRule="auto"/>
        <w:ind w:left="1701" w:right="947"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 (1) Setiap orang mempunyai hak yang </w:t>
      </w:r>
      <w:proofErr w:type="gramStart"/>
      <w:r w:rsidRPr="000A20B8">
        <w:rPr>
          <w:rFonts w:ascii="Times New Roman" w:hAnsi="Times New Roman" w:cs="Times New Roman"/>
          <w:sz w:val="24"/>
          <w:szCs w:val="24"/>
        </w:rPr>
        <w:t>sama</w:t>
      </w:r>
      <w:proofErr w:type="gramEnd"/>
      <w:r w:rsidRPr="000A20B8">
        <w:rPr>
          <w:rFonts w:ascii="Times New Roman" w:hAnsi="Times New Roman" w:cs="Times New Roman"/>
          <w:sz w:val="24"/>
          <w:szCs w:val="24"/>
        </w:rPr>
        <w:t xml:space="preserve"> dalam memperoleh akses atas sumber daya di bidang kesehatan.</w:t>
      </w:r>
    </w:p>
    <w:p w:rsidR="008815F3" w:rsidRPr="000A20B8" w:rsidRDefault="008815F3" w:rsidP="00F16818">
      <w:pPr>
        <w:tabs>
          <w:tab w:val="left" w:pos="1701"/>
        </w:tabs>
        <w:autoSpaceDE w:val="0"/>
        <w:autoSpaceDN w:val="0"/>
        <w:adjustRightInd w:val="0"/>
        <w:spacing w:after="0" w:line="240" w:lineRule="auto"/>
        <w:ind w:left="1701" w:right="947" w:hanging="425"/>
        <w:jc w:val="both"/>
        <w:rPr>
          <w:rFonts w:ascii="Times New Roman" w:hAnsi="Times New Roman" w:cs="Times New Roman"/>
          <w:sz w:val="24"/>
          <w:szCs w:val="24"/>
        </w:rPr>
      </w:pPr>
      <w:r w:rsidRPr="000A20B8">
        <w:rPr>
          <w:rFonts w:ascii="Times New Roman" w:hAnsi="Times New Roman" w:cs="Times New Roman"/>
          <w:sz w:val="24"/>
          <w:szCs w:val="24"/>
        </w:rPr>
        <w:t>(2) Setiap orang mempunyai hak dalam memperoleh pelayanan kesehatan yang aman, bermutu, dan terjangkau.</w:t>
      </w:r>
    </w:p>
    <w:p w:rsidR="008815F3" w:rsidRPr="000A20B8" w:rsidRDefault="008815F3" w:rsidP="00F16818">
      <w:pPr>
        <w:tabs>
          <w:tab w:val="left" w:pos="1701"/>
        </w:tabs>
        <w:autoSpaceDE w:val="0"/>
        <w:autoSpaceDN w:val="0"/>
        <w:adjustRightInd w:val="0"/>
        <w:spacing w:after="0" w:line="240" w:lineRule="auto"/>
        <w:ind w:left="1701" w:right="947" w:hanging="425"/>
        <w:jc w:val="both"/>
        <w:rPr>
          <w:rFonts w:ascii="Times New Roman" w:hAnsi="Times New Roman" w:cs="Times New Roman"/>
          <w:sz w:val="24"/>
          <w:szCs w:val="24"/>
        </w:rPr>
      </w:pPr>
      <w:r w:rsidRPr="000A20B8">
        <w:rPr>
          <w:rFonts w:ascii="Times New Roman" w:hAnsi="Times New Roman" w:cs="Times New Roman"/>
          <w:sz w:val="24"/>
          <w:szCs w:val="24"/>
        </w:rPr>
        <w:t>(3) Setiap orang berhak secara mandiri dan bertanggung jawab menentukan sendiri pelayanan kesehatan yang diperlukan bagi dirinya.</w:t>
      </w:r>
    </w:p>
    <w:p w:rsidR="008815F3" w:rsidRPr="000A20B8" w:rsidRDefault="008815F3" w:rsidP="008815F3">
      <w:pPr>
        <w:tabs>
          <w:tab w:val="left" w:pos="1701"/>
        </w:tabs>
        <w:autoSpaceDE w:val="0"/>
        <w:autoSpaceDN w:val="0"/>
        <w:adjustRightInd w:val="0"/>
        <w:spacing w:after="0" w:line="360" w:lineRule="auto"/>
        <w:ind w:left="1701" w:right="758" w:hanging="425"/>
        <w:jc w:val="both"/>
        <w:rPr>
          <w:rFonts w:ascii="Times New Roman" w:hAnsi="Times New Roman" w:cs="Times New Roman"/>
          <w:sz w:val="24"/>
          <w:szCs w:val="24"/>
        </w:rPr>
      </w:pPr>
    </w:p>
    <w:p w:rsidR="008815F3" w:rsidRPr="000A20B8" w:rsidRDefault="008815F3" w:rsidP="008815F3">
      <w:pPr>
        <w:spacing w:after="0" w:line="360" w:lineRule="auto"/>
        <w:ind w:left="426" w:firstLine="850"/>
        <w:jc w:val="both"/>
        <w:rPr>
          <w:rFonts w:ascii="Times New Roman" w:hAnsi="Times New Roman" w:cs="Times New Roman"/>
          <w:sz w:val="24"/>
          <w:szCs w:val="24"/>
        </w:rPr>
      </w:pPr>
      <w:r w:rsidRPr="000A20B8">
        <w:rPr>
          <w:rFonts w:ascii="Times New Roman" w:hAnsi="Times New Roman" w:cs="Times New Roman"/>
          <w:sz w:val="24"/>
          <w:szCs w:val="24"/>
        </w:rPr>
        <w:t>Tentunya hak dalam bidang kesehatan sebagaimana pasal tersebut di atas wajib untuk dilaksanakan, dan oleh karenanya pemerintah bertugas menyelenggarakan upaya kesehatan yang merata dan terjangkau oleh masyarakat dan pemerintah bertugas menggerakkan peran serta masyarakat dalam penyelenggaraan dan pembiayaan kesehatan, dengan memperhatikan fungsi sosial sehingga pelayanan kesehatan bagi masyarakat yang kurang mampu tetap terjamin.</w:t>
      </w:r>
    </w:p>
    <w:p w:rsidR="008815F3" w:rsidRPr="000A20B8" w:rsidRDefault="008815F3" w:rsidP="008815F3">
      <w:pPr>
        <w:spacing w:after="0" w:line="360" w:lineRule="auto"/>
        <w:ind w:left="426" w:firstLine="850"/>
        <w:jc w:val="both"/>
        <w:rPr>
          <w:rFonts w:ascii="Times New Roman" w:hAnsi="Times New Roman" w:cs="Times New Roman"/>
          <w:sz w:val="24"/>
          <w:szCs w:val="24"/>
        </w:rPr>
      </w:pPr>
      <w:r w:rsidRPr="000A20B8">
        <w:rPr>
          <w:rFonts w:ascii="Times New Roman" w:hAnsi="Times New Roman" w:cs="Times New Roman"/>
          <w:sz w:val="24"/>
          <w:szCs w:val="24"/>
        </w:rPr>
        <w:t xml:space="preserve">Berbicara mengenai hak pasien sebagaiman dimaksud dalam Pasal 5 Undang-Undang Nomor 36 Tahun 2009 tentang Kesehatan, hak tersebut sebagai pijakan dalam hal perlindungan serta kepastian hukum terhadap pelayanan kesehatan. Jadi dalam hal ini pemerintah memiliki kewajiban mengatur, membina dan mengawasi penyelenggaraan upaya kesehatan yang merata serta terjangkau masyarakat. Termasuk dalam hal ini pemerintah wajib memberikan kepastian hukum dalam bentuk jaminan pelayanan kesehatan bagi masyarakat sebagaimana amanat Pasal 20 Undang-Undang Nomor 36 </w:t>
      </w:r>
      <w:r w:rsidRPr="000A20B8">
        <w:rPr>
          <w:rFonts w:ascii="Times New Roman" w:hAnsi="Times New Roman" w:cs="Times New Roman"/>
          <w:sz w:val="24"/>
          <w:szCs w:val="24"/>
        </w:rPr>
        <w:lastRenderedPageBreak/>
        <w:t>Tahun 2009 tentang Kesehatan, yang menyatakan bahwa “Pemerintah bertanggung jawab atas pelaksanaan jaminan kesehatan masyarakat melalui sistem jaminan sosial nasional bagi upaya kesehatan perorangan; dan “Pelaksanaan sistem jaminan sosial sebagaimana dimaksud pada ayat (1) dilaksanakan sesuai ketentuan peraturan perundang-undangan”.</w:t>
      </w:r>
    </w:p>
    <w:p w:rsidR="008815F3" w:rsidRPr="000A20B8" w:rsidRDefault="008815F3" w:rsidP="008815F3">
      <w:pPr>
        <w:numPr>
          <w:ilvl w:val="0"/>
          <w:numId w:val="9"/>
        </w:numPr>
        <w:tabs>
          <w:tab w:val="clear" w:pos="3060"/>
        </w:tabs>
        <w:spacing w:after="0" w:line="360" w:lineRule="auto"/>
        <w:ind w:left="993" w:hanging="426"/>
        <w:jc w:val="both"/>
        <w:rPr>
          <w:rFonts w:ascii="Times New Roman" w:hAnsi="Times New Roman" w:cs="Times New Roman"/>
          <w:b/>
          <w:sz w:val="24"/>
          <w:szCs w:val="24"/>
        </w:rPr>
      </w:pPr>
      <w:r w:rsidRPr="000A20B8">
        <w:rPr>
          <w:rFonts w:ascii="Times New Roman" w:hAnsi="Times New Roman" w:cs="Times New Roman"/>
          <w:b/>
          <w:sz w:val="24"/>
          <w:szCs w:val="24"/>
        </w:rPr>
        <w:t>Upaya-Upaya Hukum Yang Dapat Dilakukan Oleh Pasien BPJS</w:t>
      </w:r>
    </w:p>
    <w:p w:rsidR="008815F3" w:rsidRPr="000A20B8" w:rsidRDefault="008815F3" w:rsidP="008815F3">
      <w:pPr>
        <w:spacing w:after="0" w:line="360" w:lineRule="auto"/>
        <w:ind w:left="426" w:firstLine="850"/>
        <w:jc w:val="both"/>
        <w:rPr>
          <w:rFonts w:ascii="Times New Roman" w:hAnsi="Times New Roman" w:cs="Times New Roman"/>
          <w:sz w:val="24"/>
          <w:szCs w:val="24"/>
        </w:rPr>
      </w:pPr>
      <w:r w:rsidRPr="000A20B8">
        <w:rPr>
          <w:rFonts w:ascii="Times New Roman" w:hAnsi="Times New Roman" w:cs="Times New Roman"/>
          <w:sz w:val="24"/>
          <w:szCs w:val="24"/>
        </w:rPr>
        <w:t>Berbicara mengenai upaya yang dapat dilakukan oleh pasien BPJS terkait dengan tidak adanya kepastian hukum jasa pelayanan kesehatan BPJS, doktrin Hukum Kesehatan menentukan adanya 2 (dua) bentuk perikatan, yaitu perikatan ikhtiar (</w:t>
      </w:r>
      <w:r w:rsidRPr="000A20B8">
        <w:rPr>
          <w:rFonts w:ascii="Times New Roman" w:hAnsi="Times New Roman" w:cs="Times New Roman"/>
          <w:i/>
          <w:iCs/>
          <w:sz w:val="24"/>
          <w:szCs w:val="24"/>
        </w:rPr>
        <w:t>inspanning verbintenis</w:t>
      </w:r>
      <w:r w:rsidRPr="000A20B8">
        <w:rPr>
          <w:rFonts w:ascii="Times New Roman" w:hAnsi="Times New Roman" w:cs="Times New Roman"/>
          <w:sz w:val="24"/>
          <w:szCs w:val="24"/>
        </w:rPr>
        <w:t>), dan perikatan hasil (</w:t>
      </w:r>
      <w:r w:rsidRPr="000A20B8">
        <w:rPr>
          <w:rFonts w:ascii="Times New Roman" w:hAnsi="Times New Roman" w:cs="Times New Roman"/>
          <w:i/>
          <w:iCs/>
          <w:sz w:val="24"/>
          <w:szCs w:val="24"/>
        </w:rPr>
        <w:t>resultaat verbintenis</w:t>
      </w:r>
      <w:r w:rsidRPr="000A20B8">
        <w:rPr>
          <w:rFonts w:ascii="Times New Roman" w:hAnsi="Times New Roman" w:cs="Times New Roman"/>
          <w:sz w:val="24"/>
          <w:szCs w:val="24"/>
        </w:rPr>
        <w:t>). Pada perikatan ikhtiar maka prestasi yang harus diberikan adalah ikhtiar, yaitu upaya semaksimal mungkin, sedangkan pada perikatan hasil, maka prestasi yang harus diberikan berupa hasil tertentu.</w:t>
      </w:r>
    </w:p>
    <w:p w:rsidR="008815F3" w:rsidRPr="000A20B8" w:rsidRDefault="008815F3" w:rsidP="008815F3">
      <w:pPr>
        <w:spacing w:after="0" w:line="360" w:lineRule="auto"/>
        <w:ind w:left="426" w:firstLine="850"/>
        <w:jc w:val="both"/>
        <w:rPr>
          <w:rFonts w:ascii="Times New Roman" w:hAnsi="Times New Roman" w:cs="Times New Roman"/>
          <w:sz w:val="24"/>
          <w:szCs w:val="24"/>
        </w:rPr>
      </w:pPr>
      <w:r w:rsidRPr="000A20B8">
        <w:rPr>
          <w:rFonts w:ascii="Times New Roman" w:hAnsi="Times New Roman" w:cs="Times New Roman"/>
          <w:sz w:val="24"/>
          <w:szCs w:val="24"/>
        </w:rPr>
        <w:t xml:space="preserve">Hubungan penyedia jasa </w:t>
      </w:r>
      <w:proofErr w:type="gramStart"/>
      <w:r w:rsidRPr="000A20B8">
        <w:rPr>
          <w:rFonts w:ascii="Times New Roman" w:hAnsi="Times New Roman" w:cs="Times New Roman"/>
          <w:sz w:val="24"/>
          <w:szCs w:val="24"/>
        </w:rPr>
        <w:t>kesehatan  dan</w:t>
      </w:r>
      <w:proofErr w:type="gramEnd"/>
      <w:r w:rsidRPr="000A20B8">
        <w:rPr>
          <w:rFonts w:ascii="Times New Roman" w:hAnsi="Times New Roman" w:cs="Times New Roman"/>
          <w:sz w:val="24"/>
          <w:szCs w:val="24"/>
        </w:rPr>
        <w:t xml:space="preserve"> pasien dapat terjadi karena 2 (dua) hal, yakni berdasarkan Perjanjian (</w:t>
      </w:r>
      <w:r w:rsidRPr="000A20B8">
        <w:rPr>
          <w:rFonts w:ascii="Times New Roman" w:hAnsi="Times New Roman" w:cs="Times New Roman"/>
          <w:i/>
          <w:iCs/>
          <w:sz w:val="24"/>
          <w:szCs w:val="24"/>
        </w:rPr>
        <w:t>ius contractu</w:t>
      </w:r>
      <w:r w:rsidRPr="000A20B8">
        <w:rPr>
          <w:rFonts w:ascii="Times New Roman" w:hAnsi="Times New Roman" w:cs="Times New Roman"/>
          <w:sz w:val="24"/>
          <w:szCs w:val="24"/>
        </w:rPr>
        <w:t xml:space="preserve">). Disini terbentuk suatu kontrak terapeutik secara sukarela antara rumah sakit dengan pasien berdasarkan kehendak bebas. Tuntutan dapat dilakukan apabila diduga terjadi “wanprestasi”, yaitu pengingkaran atas </w:t>
      </w:r>
      <w:proofErr w:type="gramStart"/>
      <w:r w:rsidRPr="000A20B8">
        <w:rPr>
          <w:rFonts w:ascii="Times New Roman" w:hAnsi="Times New Roman" w:cs="Times New Roman"/>
          <w:sz w:val="24"/>
          <w:szCs w:val="24"/>
        </w:rPr>
        <w:t>apa</w:t>
      </w:r>
      <w:proofErr w:type="gramEnd"/>
      <w:r w:rsidRPr="000A20B8">
        <w:rPr>
          <w:rFonts w:ascii="Times New Roman" w:hAnsi="Times New Roman" w:cs="Times New Roman"/>
          <w:sz w:val="24"/>
          <w:szCs w:val="24"/>
        </w:rPr>
        <w:t xml:space="preserve"> yang diperjanjikan. Dasar tuntutan adalah tidak melakukan atau salah melakukan terhadap </w:t>
      </w:r>
      <w:proofErr w:type="gramStart"/>
      <w:r w:rsidRPr="000A20B8">
        <w:rPr>
          <w:rFonts w:ascii="Times New Roman" w:hAnsi="Times New Roman" w:cs="Times New Roman"/>
          <w:sz w:val="24"/>
          <w:szCs w:val="24"/>
        </w:rPr>
        <w:t>apa</w:t>
      </w:r>
      <w:proofErr w:type="gramEnd"/>
      <w:r w:rsidRPr="000A20B8">
        <w:rPr>
          <w:rFonts w:ascii="Times New Roman" w:hAnsi="Times New Roman" w:cs="Times New Roman"/>
          <w:sz w:val="24"/>
          <w:szCs w:val="24"/>
        </w:rPr>
        <w:t xml:space="preserve"> yang telah diperjanjikan. Kemudian, berdasarkan hukum (</w:t>
      </w:r>
      <w:r w:rsidRPr="000A20B8">
        <w:rPr>
          <w:rFonts w:ascii="Times New Roman" w:hAnsi="Times New Roman" w:cs="Times New Roman"/>
          <w:i/>
          <w:iCs/>
          <w:sz w:val="24"/>
          <w:szCs w:val="24"/>
        </w:rPr>
        <w:t>ius delicto</w:t>
      </w:r>
      <w:r w:rsidRPr="000A20B8">
        <w:rPr>
          <w:rFonts w:ascii="Times New Roman" w:hAnsi="Times New Roman" w:cs="Times New Roman"/>
          <w:sz w:val="24"/>
          <w:szCs w:val="24"/>
        </w:rPr>
        <w:t>). Di sinilah berlaku prinsip barang siapa menimbulkan kerugian pada orang lain, harus memberikan ganti rugi atas kerugian tersebut. Selanjutnya perjanjian sendiri dapat dirumuskan sebagai tindakan atau perbuatan hukum yang dilakukan secara sukarela oleh dua orang/lebih yang bersepakat untuk memberikan “prestasi” satu kepada lainnya.</w:t>
      </w:r>
    </w:p>
    <w:p w:rsidR="008815F3" w:rsidRPr="000A20B8" w:rsidRDefault="008815F3" w:rsidP="008815F3">
      <w:pPr>
        <w:spacing w:after="0" w:line="360" w:lineRule="auto"/>
        <w:ind w:left="360" w:firstLine="960"/>
        <w:jc w:val="both"/>
        <w:rPr>
          <w:rFonts w:ascii="Times New Roman" w:hAnsi="Times New Roman" w:cs="Times New Roman"/>
          <w:sz w:val="24"/>
          <w:szCs w:val="24"/>
        </w:rPr>
      </w:pPr>
      <w:r w:rsidRPr="000A20B8">
        <w:rPr>
          <w:rFonts w:ascii="Times New Roman" w:hAnsi="Times New Roman" w:cs="Times New Roman"/>
          <w:sz w:val="24"/>
          <w:szCs w:val="24"/>
        </w:rPr>
        <w:t xml:space="preserve">Namun, untuk sahnya suatu perjanjian, Pasal 1320 KUH Perdata menyebutkan syarat-syaratnya, </w:t>
      </w:r>
      <w:proofErr w:type="gramStart"/>
      <w:r w:rsidRPr="000A20B8">
        <w:rPr>
          <w:rFonts w:ascii="Times New Roman" w:hAnsi="Times New Roman" w:cs="Times New Roman"/>
          <w:sz w:val="24"/>
          <w:szCs w:val="24"/>
        </w:rPr>
        <w:t>yaitu :</w:t>
      </w:r>
      <w:proofErr w:type="gramEnd"/>
    </w:p>
    <w:p w:rsidR="008815F3" w:rsidRPr="000A20B8" w:rsidRDefault="008815F3" w:rsidP="00F16818">
      <w:pPr>
        <w:numPr>
          <w:ilvl w:val="4"/>
          <w:numId w:val="11"/>
        </w:numPr>
        <w:tabs>
          <w:tab w:val="clear" w:pos="4320"/>
        </w:tabs>
        <w:spacing w:after="0" w:line="240" w:lineRule="auto"/>
        <w:ind w:left="1276" w:right="663"/>
        <w:jc w:val="both"/>
        <w:rPr>
          <w:rFonts w:ascii="Times New Roman" w:hAnsi="Times New Roman" w:cs="Times New Roman"/>
          <w:sz w:val="24"/>
          <w:szCs w:val="24"/>
        </w:rPr>
      </w:pPr>
      <w:r w:rsidRPr="000A20B8">
        <w:rPr>
          <w:rFonts w:ascii="Times New Roman" w:hAnsi="Times New Roman" w:cs="Times New Roman"/>
          <w:sz w:val="24"/>
          <w:szCs w:val="24"/>
        </w:rPr>
        <w:t xml:space="preserve">Adanya kesepakatan mereka yang mengikat dirinya, yaitu bahwa kedua subyek yang mengadakan perjanjian itu harus bersepakat, setuju atau seia sekata mengenai hal-hal pokok dari perjanjian itu. Mereka menghendaki suatu yang </w:t>
      </w:r>
      <w:proofErr w:type="gramStart"/>
      <w:r w:rsidRPr="000A20B8">
        <w:rPr>
          <w:rFonts w:ascii="Times New Roman" w:hAnsi="Times New Roman" w:cs="Times New Roman"/>
          <w:sz w:val="24"/>
          <w:szCs w:val="24"/>
        </w:rPr>
        <w:t>sama</w:t>
      </w:r>
      <w:proofErr w:type="gramEnd"/>
      <w:r w:rsidRPr="000A20B8">
        <w:rPr>
          <w:rFonts w:ascii="Times New Roman" w:hAnsi="Times New Roman" w:cs="Times New Roman"/>
          <w:sz w:val="24"/>
          <w:szCs w:val="24"/>
        </w:rPr>
        <w:t xml:space="preserve"> secara timbal- balik. Tidak dianggap sah jika kesepakatan itu diberikan karena salah pengertian atau paksaan, pemerasan atau paksaan dan adanya penipuan. Dalam hal ini pasien dengan rumah sakit harus mempunyai kesepakatan mengenai </w:t>
      </w:r>
      <w:proofErr w:type="gramStart"/>
      <w:r w:rsidRPr="000A20B8">
        <w:rPr>
          <w:rFonts w:ascii="Times New Roman" w:hAnsi="Times New Roman" w:cs="Times New Roman"/>
          <w:sz w:val="24"/>
          <w:szCs w:val="24"/>
        </w:rPr>
        <w:t>cara</w:t>
      </w:r>
      <w:proofErr w:type="gramEnd"/>
      <w:r w:rsidRPr="000A20B8">
        <w:rPr>
          <w:rFonts w:ascii="Times New Roman" w:hAnsi="Times New Roman" w:cs="Times New Roman"/>
          <w:sz w:val="24"/>
          <w:szCs w:val="24"/>
        </w:rPr>
        <w:t xml:space="preserve"> penanganan apa yang tepat diberikan untuk menangani penyakit tersebut. Kepada pasien harus diberikan keterangan yang sejelas-jelasnya mengenai hal–hal yang menyangkut penyakitnya agar timbul pengertian bagi pasien sehingga pasien dapat mengambil keputusan. Setelah hal itu terpenuhi maka seorang pasien harus memberikan sejumlah uang sebagai ongkos dari usaha dokter tersebut. </w:t>
      </w:r>
    </w:p>
    <w:p w:rsidR="008815F3" w:rsidRPr="000A20B8" w:rsidRDefault="008815F3" w:rsidP="00F16818">
      <w:pPr>
        <w:numPr>
          <w:ilvl w:val="4"/>
          <w:numId w:val="11"/>
        </w:numPr>
        <w:tabs>
          <w:tab w:val="clear" w:pos="4320"/>
          <w:tab w:val="num" w:pos="4500"/>
        </w:tabs>
        <w:spacing w:after="0" w:line="240" w:lineRule="auto"/>
        <w:ind w:left="1276" w:right="663"/>
        <w:jc w:val="both"/>
        <w:rPr>
          <w:rFonts w:ascii="Times New Roman" w:hAnsi="Times New Roman" w:cs="Times New Roman"/>
          <w:sz w:val="24"/>
          <w:szCs w:val="24"/>
        </w:rPr>
      </w:pPr>
      <w:r w:rsidRPr="000A20B8">
        <w:rPr>
          <w:rFonts w:ascii="Times New Roman" w:hAnsi="Times New Roman" w:cs="Times New Roman"/>
          <w:sz w:val="24"/>
          <w:szCs w:val="24"/>
        </w:rPr>
        <w:lastRenderedPageBreak/>
        <w:t xml:space="preserve">Adanya kecakapan untuk membuat suatu perikatan antara rumah sakit dan pasien. Orang membuat suatu perjanjian harus cakap menurut hukum. Pada dasarnya orang yang sudah dewasa atau akil baliq dan sehat pikirannya serta mempunyai kecakapan untuk melakukan perbuatan hukum. Dalam Pasal 1330 KUH Perdata menyebutkan mereka sebagai orang-orang yang tidak cakap untuk membuat suatu perjanjian, yaitu orang- orang yang belum dewasa, mereka yang berada di bawah pengampuan dan orang perempuan dalam hal-hal yang ditetapkan oleh undang- undang dan semua orang kepada  siapa undang- undang telah melarang membuat suatu perjanjian tertentu. Dari sudut rasa keadilan, bahwa orang yang membuat perjanjian mempunyai cukup kemampuan untuk menginsyafi benar-benar </w:t>
      </w:r>
      <w:proofErr w:type="gramStart"/>
      <w:r w:rsidRPr="000A20B8">
        <w:rPr>
          <w:rFonts w:ascii="Times New Roman" w:hAnsi="Times New Roman" w:cs="Times New Roman"/>
          <w:sz w:val="24"/>
          <w:szCs w:val="24"/>
        </w:rPr>
        <w:t>akan</w:t>
      </w:r>
      <w:proofErr w:type="gramEnd"/>
      <w:r w:rsidRPr="000A20B8">
        <w:rPr>
          <w:rFonts w:ascii="Times New Roman" w:hAnsi="Times New Roman" w:cs="Times New Roman"/>
          <w:sz w:val="24"/>
          <w:szCs w:val="24"/>
        </w:rPr>
        <w:t xml:space="preserve"> tanggung jawab yang dipikulnya dengan perbuatannya. Sedangkan dari sudut ketertiban hukum berarti, orang tersebut haruslah orang yang sungguh-sungguh bebas berbuat dengan harta kekayaannya. Dalam kontrak terapeutik, apabila pasien tidak dapat memberikan persetujuannya terhadapnya, maka dapat diwakilkan oleh wakil dari keluarganya. </w:t>
      </w:r>
    </w:p>
    <w:p w:rsidR="008815F3" w:rsidRPr="000A20B8" w:rsidRDefault="008815F3" w:rsidP="00F16818">
      <w:pPr>
        <w:numPr>
          <w:ilvl w:val="4"/>
          <w:numId w:val="11"/>
        </w:numPr>
        <w:tabs>
          <w:tab w:val="clear" w:pos="4320"/>
          <w:tab w:val="num" w:pos="4500"/>
        </w:tabs>
        <w:spacing w:after="0" w:line="240" w:lineRule="auto"/>
        <w:ind w:left="1276" w:right="663"/>
        <w:jc w:val="both"/>
        <w:rPr>
          <w:rFonts w:ascii="Times New Roman" w:hAnsi="Times New Roman" w:cs="Times New Roman"/>
          <w:sz w:val="24"/>
          <w:szCs w:val="24"/>
        </w:rPr>
      </w:pPr>
      <w:r w:rsidRPr="000A20B8">
        <w:rPr>
          <w:rFonts w:ascii="Times New Roman" w:hAnsi="Times New Roman" w:cs="Times New Roman"/>
          <w:sz w:val="24"/>
          <w:szCs w:val="24"/>
        </w:rPr>
        <w:t xml:space="preserve">Adanya suatu hal tertentu. Disebutkan bahwa suatu perjanjian harus mengenai suatu hal tertentu, artinya </w:t>
      </w:r>
      <w:proofErr w:type="gramStart"/>
      <w:r w:rsidRPr="000A20B8">
        <w:rPr>
          <w:rFonts w:ascii="Times New Roman" w:hAnsi="Times New Roman" w:cs="Times New Roman"/>
          <w:sz w:val="24"/>
          <w:szCs w:val="24"/>
        </w:rPr>
        <w:t>apa</w:t>
      </w:r>
      <w:proofErr w:type="gramEnd"/>
      <w:r w:rsidRPr="000A20B8">
        <w:rPr>
          <w:rFonts w:ascii="Times New Roman" w:hAnsi="Times New Roman" w:cs="Times New Roman"/>
          <w:sz w:val="24"/>
          <w:szCs w:val="24"/>
        </w:rPr>
        <w:t xml:space="preserve"> yang diperjanjikan oleh hak-hak dan kewajiban- kewajiban kedua belah pihak jika timbul suatu perselisihan. Terhadap hal atau barang yang diperjanjikan itu haruslah tentang suatu yang sudah tentu jenis atau halnya.</w:t>
      </w:r>
    </w:p>
    <w:p w:rsidR="008815F3" w:rsidRDefault="008815F3" w:rsidP="00F16818">
      <w:pPr>
        <w:numPr>
          <w:ilvl w:val="4"/>
          <w:numId w:val="11"/>
        </w:numPr>
        <w:tabs>
          <w:tab w:val="clear" w:pos="4320"/>
          <w:tab w:val="num" w:pos="4500"/>
        </w:tabs>
        <w:spacing w:after="0" w:line="240" w:lineRule="auto"/>
        <w:ind w:left="1276" w:right="663"/>
        <w:jc w:val="both"/>
        <w:rPr>
          <w:rFonts w:ascii="Times New Roman" w:hAnsi="Times New Roman" w:cs="Times New Roman"/>
          <w:sz w:val="24"/>
          <w:szCs w:val="24"/>
        </w:rPr>
      </w:pPr>
      <w:r w:rsidRPr="000A20B8">
        <w:rPr>
          <w:rFonts w:ascii="Times New Roman" w:hAnsi="Times New Roman" w:cs="Times New Roman"/>
          <w:sz w:val="24"/>
          <w:szCs w:val="24"/>
        </w:rPr>
        <w:t>Adanya causa yang halal. Suatu causa yang dimaksud dalam perjanjian adalah isi dari perjanjian itu sendiri. Artinya perjanjian tersebut tidak boleh bertentangan dengan undang-undang, kesusilaan dan ketertiban umum. Syarat suatu hal tertentu dan causa yang halal merupakan syarat obyektif dalam perjanjian sehingga bila syarat ini tidak dipenuhi, maka perjanjian itu dianggap tidak pernah lahir sehingga tidak pernah ada akibat hukumnya.</w:t>
      </w:r>
    </w:p>
    <w:p w:rsidR="00F16818" w:rsidRPr="000A20B8" w:rsidRDefault="00F16818" w:rsidP="00F16818">
      <w:pPr>
        <w:tabs>
          <w:tab w:val="num" w:pos="3780"/>
        </w:tabs>
        <w:spacing w:after="0" w:line="240" w:lineRule="auto"/>
        <w:ind w:left="1276" w:right="663"/>
        <w:jc w:val="both"/>
        <w:rPr>
          <w:rFonts w:ascii="Times New Roman" w:hAnsi="Times New Roman" w:cs="Times New Roman"/>
          <w:sz w:val="24"/>
          <w:szCs w:val="24"/>
        </w:rPr>
      </w:pPr>
    </w:p>
    <w:p w:rsidR="008815F3" w:rsidRPr="000A20B8" w:rsidRDefault="008815F3" w:rsidP="008815F3">
      <w:pPr>
        <w:spacing w:after="0" w:line="360" w:lineRule="auto"/>
        <w:ind w:left="360" w:firstLine="960"/>
        <w:jc w:val="both"/>
        <w:rPr>
          <w:rFonts w:ascii="Times New Roman" w:hAnsi="Times New Roman" w:cs="Times New Roman"/>
          <w:sz w:val="24"/>
          <w:szCs w:val="24"/>
        </w:rPr>
      </w:pPr>
      <w:r w:rsidRPr="000A20B8">
        <w:rPr>
          <w:rFonts w:ascii="Times New Roman" w:hAnsi="Times New Roman" w:cs="Times New Roman"/>
          <w:sz w:val="24"/>
          <w:szCs w:val="24"/>
        </w:rPr>
        <w:t xml:space="preserve">Dua syarat pertama, dinamakan syarat-syarat subyektif, karena mengenai orang-orang atau subyeknya yang mengadakan perjanjian, sedang syarat kedua terakhir </w:t>
      </w:r>
      <w:proofErr w:type="gramStart"/>
      <w:r w:rsidRPr="000A20B8">
        <w:rPr>
          <w:rFonts w:ascii="Times New Roman" w:hAnsi="Times New Roman" w:cs="Times New Roman"/>
          <w:sz w:val="24"/>
          <w:szCs w:val="24"/>
        </w:rPr>
        <w:t>dinamakan  syarat</w:t>
      </w:r>
      <w:proofErr w:type="gramEnd"/>
      <w:r w:rsidRPr="000A20B8">
        <w:rPr>
          <w:rFonts w:ascii="Times New Roman" w:hAnsi="Times New Roman" w:cs="Times New Roman"/>
          <w:sz w:val="24"/>
          <w:szCs w:val="24"/>
        </w:rPr>
        <w:t xml:space="preserve"> obyektif karena mengenai perjanjiannya sendiri oleh obyek dari perbuatan hukum yang dilakukan itu. Selanjutnya apabila perjanjian itu memenuhi syarat subyektif dan syarat obyektif yang tercantum dalam Pasal 1320 KUH Perdata, </w:t>
      </w:r>
      <w:proofErr w:type="gramStart"/>
      <w:r w:rsidRPr="000A20B8">
        <w:rPr>
          <w:rFonts w:ascii="Times New Roman" w:hAnsi="Times New Roman" w:cs="Times New Roman"/>
          <w:sz w:val="24"/>
          <w:szCs w:val="24"/>
        </w:rPr>
        <w:t>maka :</w:t>
      </w:r>
      <w:proofErr w:type="gramEnd"/>
    </w:p>
    <w:p w:rsidR="008815F3" w:rsidRPr="000A20B8" w:rsidRDefault="008815F3" w:rsidP="00F16818">
      <w:pPr>
        <w:numPr>
          <w:ilvl w:val="0"/>
          <w:numId w:val="14"/>
        </w:numPr>
        <w:spacing w:after="0" w:line="240" w:lineRule="auto"/>
        <w:ind w:right="805"/>
        <w:jc w:val="both"/>
        <w:rPr>
          <w:rFonts w:ascii="Times New Roman" w:hAnsi="Times New Roman" w:cs="Times New Roman"/>
          <w:sz w:val="24"/>
          <w:szCs w:val="24"/>
        </w:rPr>
      </w:pPr>
      <w:r w:rsidRPr="000A20B8">
        <w:rPr>
          <w:rFonts w:ascii="Times New Roman" w:hAnsi="Times New Roman" w:cs="Times New Roman"/>
          <w:sz w:val="24"/>
          <w:szCs w:val="24"/>
        </w:rPr>
        <w:t>isi perjanjian mengikat para pihak sebagai undang-undang;</w:t>
      </w:r>
    </w:p>
    <w:p w:rsidR="008815F3" w:rsidRPr="000A20B8" w:rsidRDefault="008815F3" w:rsidP="00F16818">
      <w:pPr>
        <w:numPr>
          <w:ilvl w:val="0"/>
          <w:numId w:val="14"/>
        </w:numPr>
        <w:spacing w:after="0" w:line="240" w:lineRule="auto"/>
        <w:ind w:right="805"/>
        <w:jc w:val="both"/>
        <w:rPr>
          <w:rFonts w:ascii="Times New Roman" w:hAnsi="Times New Roman" w:cs="Times New Roman"/>
          <w:sz w:val="24"/>
          <w:szCs w:val="24"/>
        </w:rPr>
      </w:pPr>
      <w:r w:rsidRPr="000A20B8">
        <w:rPr>
          <w:rFonts w:ascii="Times New Roman" w:hAnsi="Times New Roman" w:cs="Times New Roman"/>
          <w:sz w:val="24"/>
          <w:szCs w:val="24"/>
        </w:rPr>
        <w:t>perjanjian itu tidak dapat ditarik kembali;</w:t>
      </w:r>
    </w:p>
    <w:p w:rsidR="008815F3" w:rsidRPr="000A20B8" w:rsidRDefault="008815F3" w:rsidP="00F16818">
      <w:pPr>
        <w:numPr>
          <w:ilvl w:val="0"/>
          <w:numId w:val="14"/>
        </w:numPr>
        <w:spacing w:after="0" w:line="240" w:lineRule="auto"/>
        <w:ind w:right="805"/>
        <w:jc w:val="both"/>
        <w:rPr>
          <w:rFonts w:ascii="Times New Roman" w:hAnsi="Times New Roman" w:cs="Times New Roman"/>
          <w:sz w:val="24"/>
          <w:szCs w:val="24"/>
        </w:rPr>
      </w:pPr>
      <w:r w:rsidRPr="000A20B8">
        <w:rPr>
          <w:rFonts w:ascii="Times New Roman" w:hAnsi="Times New Roman" w:cs="Times New Roman"/>
          <w:sz w:val="24"/>
          <w:szCs w:val="24"/>
        </w:rPr>
        <w:t>perjanjian yang yang telah disepakati itu harus dilaksanakan dengan baik, jujur dan rela;</w:t>
      </w:r>
    </w:p>
    <w:p w:rsidR="008815F3" w:rsidRDefault="008815F3" w:rsidP="00F16818">
      <w:pPr>
        <w:numPr>
          <w:ilvl w:val="0"/>
          <w:numId w:val="14"/>
        </w:numPr>
        <w:spacing w:after="0" w:line="240" w:lineRule="auto"/>
        <w:ind w:right="805"/>
        <w:jc w:val="both"/>
        <w:rPr>
          <w:rFonts w:ascii="Times New Roman" w:hAnsi="Times New Roman" w:cs="Times New Roman"/>
          <w:sz w:val="24"/>
          <w:szCs w:val="24"/>
        </w:rPr>
      </w:pPr>
      <w:proofErr w:type="gramStart"/>
      <w:r w:rsidRPr="000A20B8">
        <w:rPr>
          <w:rFonts w:ascii="Times New Roman" w:hAnsi="Times New Roman" w:cs="Times New Roman"/>
          <w:sz w:val="24"/>
          <w:szCs w:val="24"/>
        </w:rPr>
        <w:t>para</w:t>
      </w:r>
      <w:proofErr w:type="gramEnd"/>
      <w:r w:rsidRPr="000A20B8">
        <w:rPr>
          <w:rFonts w:ascii="Times New Roman" w:hAnsi="Times New Roman" w:cs="Times New Roman"/>
          <w:sz w:val="24"/>
          <w:szCs w:val="24"/>
        </w:rPr>
        <w:t xml:space="preserve"> pihak tidak saja terikat pada apa saja yang terancam dalam perjanjian, tetapi juga oleh kepatutan, kebiasaan, dan undang-undang.</w:t>
      </w:r>
    </w:p>
    <w:p w:rsidR="00F16818" w:rsidRPr="000A20B8" w:rsidRDefault="00F16818" w:rsidP="00F16818">
      <w:pPr>
        <w:spacing w:after="0" w:line="240" w:lineRule="auto"/>
        <w:ind w:left="1080" w:right="805"/>
        <w:jc w:val="both"/>
        <w:rPr>
          <w:rFonts w:ascii="Times New Roman" w:hAnsi="Times New Roman" w:cs="Times New Roman"/>
          <w:sz w:val="24"/>
          <w:szCs w:val="24"/>
        </w:rPr>
      </w:pPr>
    </w:p>
    <w:p w:rsidR="008815F3" w:rsidRPr="000A20B8" w:rsidRDefault="008815F3" w:rsidP="008815F3">
      <w:pPr>
        <w:spacing w:after="0" w:line="360" w:lineRule="auto"/>
        <w:ind w:left="360" w:firstLine="960"/>
        <w:jc w:val="both"/>
        <w:rPr>
          <w:rFonts w:ascii="Times New Roman" w:hAnsi="Times New Roman" w:cs="Times New Roman"/>
          <w:sz w:val="24"/>
          <w:szCs w:val="24"/>
        </w:rPr>
      </w:pPr>
      <w:r w:rsidRPr="000A20B8">
        <w:rPr>
          <w:rFonts w:ascii="Times New Roman" w:hAnsi="Times New Roman" w:cs="Times New Roman"/>
          <w:sz w:val="24"/>
          <w:szCs w:val="24"/>
        </w:rPr>
        <w:t xml:space="preserve">Pada transaksi terapeutik, kedua belah pihak secara umum terikat oleh syarat tersebut diatas, dan bila transaksi itu sudah terjadi maka antara kedua belah pihak dibebani hak dan kewajiban yang harus dipenuhi. Mengenai upaya hukum apa yang dapat dilakukan oleh pasien yang terkena infeksi nosokomial terhadap rumah sakit berdasarkan </w:t>
      </w:r>
      <w:r w:rsidRPr="000A20B8">
        <w:rPr>
          <w:rFonts w:ascii="Times New Roman" w:hAnsi="Times New Roman" w:cs="Times New Roman"/>
          <w:sz w:val="24"/>
          <w:szCs w:val="24"/>
        </w:rPr>
        <w:lastRenderedPageBreak/>
        <w:t>ketentuan peraturan perundang-undangan yang berlaku, pasien dapat melakukan tuntutan ganti kerugian secara perdata menurut Pasal 1365 KUHPerdata, pelaku (rumah sakit) harus mengganti kerugian sepenuhnya. Akan tetapi terdapat juga suatu ketentuan hukum yang menentukan bahwa apabila kerugian ditimbulkan karena kesalahan sendiri, korban (pasien) harus menanggung kerugian tersebut. Dari rumusan tersebut dapat disimpulkan bahwa pihak yang dirugikan cukup membuktikan bahwa kerugian yang diderita adalah akibat perbuatan pelaku (rumah sakit). Dasar tuntutan dari pihak pasien dapat dilihat dalam Pasal 58 ayat (1) Undang-Undang Nomor 36 Tahun 2009 tentang Kesehatan yang menyatakan bahwa “Setiap orang berhak menuntut ganti rugi terhadap seseorang, tenaga kesehatan, dan/atau penyelenggara kesehatan yang menimbulkan kerugian akibat kesalahan atau kelalaian dalam pelayanan kesehatan yang diterimanya”.</w:t>
      </w:r>
    </w:p>
    <w:p w:rsidR="008815F3" w:rsidRPr="000A20B8" w:rsidRDefault="008815F3" w:rsidP="008815F3">
      <w:pPr>
        <w:spacing w:after="0" w:line="360" w:lineRule="auto"/>
        <w:ind w:left="360" w:firstLine="349"/>
        <w:jc w:val="both"/>
        <w:rPr>
          <w:rFonts w:ascii="Times New Roman" w:hAnsi="Times New Roman" w:cs="Times New Roman"/>
          <w:sz w:val="24"/>
          <w:szCs w:val="24"/>
        </w:rPr>
      </w:pPr>
      <w:r w:rsidRPr="000A20B8">
        <w:rPr>
          <w:rFonts w:ascii="Times New Roman" w:hAnsi="Times New Roman" w:cs="Times New Roman"/>
          <w:sz w:val="24"/>
          <w:szCs w:val="24"/>
        </w:rPr>
        <w:t>Namun apabila menganalisis hubungan hukum pasien pemegang kartu BPJS bukan hanya dengan penyedia jasa kesehatan, melainkan melibatkan pihak BPJS selaku Badan Penyelenggara Jaminan Sosial, dimana konsumen tidak terlayani dengan baik, maka upaya yang dapat dilakukan oleh pasien Pemegang Kartu BPJS dengan tahapan yaitu :</w:t>
      </w:r>
    </w:p>
    <w:p w:rsidR="008815F3" w:rsidRPr="000A20B8" w:rsidRDefault="008815F3" w:rsidP="008815F3">
      <w:pPr>
        <w:numPr>
          <w:ilvl w:val="0"/>
          <w:numId w:val="12"/>
        </w:numPr>
        <w:spacing w:after="0" w:line="360" w:lineRule="auto"/>
        <w:ind w:left="709"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Melakukan Pengaduan  pada Unit Pengendali Mutu Pelayanan Dan Penanganan Pengaduan Peserta BPJS dengan dasar Pasal 48  ayat (2) Undang-Undang Nomor 24 Tahun 2011 tentang Badan Penyelenggara Jaminan Sosial, yang menyatakan bahwa  “BPJS wajib menangani pengaduan paling lama 5 (lima) hari kerja sejak diterimanya pengaduan”. </w:t>
      </w:r>
    </w:p>
    <w:p w:rsidR="008815F3" w:rsidRPr="000A20B8" w:rsidRDefault="008815F3" w:rsidP="008815F3">
      <w:pPr>
        <w:numPr>
          <w:ilvl w:val="0"/>
          <w:numId w:val="12"/>
        </w:numPr>
        <w:spacing w:after="0" w:line="360" w:lineRule="auto"/>
        <w:ind w:left="709"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Terhadap langkah pengaduan, apabila dalam pengaduan tersebut ternyata tidak dapat diselesaikan, maka Pasien BPJS dapat melakukan upaya mediasi dengan </w:t>
      </w:r>
      <w:proofErr w:type="gramStart"/>
      <w:r w:rsidRPr="000A20B8">
        <w:rPr>
          <w:rFonts w:ascii="Times New Roman" w:hAnsi="Times New Roman" w:cs="Times New Roman"/>
          <w:sz w:val="24"/>
          <w:szCs w:val="24"/>
        </w:rPr>
        <w:t>dasar  Pasal</w:t>
      </w:r>
      <w:proofErr w:type="gramEnd"/>
      <w:r w:rsidRPr="000A20B8">
        <w:rPr>
          <w:rFonts w:ascii="Times New Roman" w:hAnsi="Times New Roman" w:cs="Times New Roman"/>
          <w:sz w:val="24"/>
          <w:szCs w:val="24"/>
        </w:rPr>
        <w:t xml:space="preserve"> 49 ayat (1) Undang Nomor 24 Tahun 2011 tentang Badan Penyelenggara Jaminan Sosial, yang menyatakan bahwa “Pihak yang merasa dirugikan yang pengaduannya belum dapat diselesaikan oleh unit sebagaimana dimaksud dalam Pasal 48 ayat (1), penyelesaian sengketanya dapat dilakukan melalui mekanisme mediasi”. </w:t>
      </w:r>
    </w:p>
    <w:p w:rsidR="008815F3" w:rsidRPr="000A20B8" w:rsidRDefault="008815F3" w:rsidP="008815F3">
      <w:pPr>
        <w:numPr>
          <w:ilvl w:val="0"/>
          <w:numId w:val="12"/>
        </w:numPr>
        <w:spacing w:after="0" w:line="360" w:lineRule="auto"/>
        <w:ind w:left="709" w:hanging="283"/>
        <w:jc w:val="both"/>
        <w:rPr>
          <w:rFonts w:ascii="Times New Roman" w:hAnsi="Times New Roman" w:cs="Times New Roman"/>
          <w:sz w:val="24"/>
          <w:szCs w:val="24"/>
        </w:rPr>
      </w:pPr>
      <w:r w:rsidRPr="000A20B8">
        <w:rPr>
          <w:rFonts w:ascii="Times New Roman" w:hAnsi="Times New Roman" w:cs="Times New Roman"/>
          <w:sz w:val="24"/>
          <w:szCs w:val="24"/>
        </w:rPr>
        <w:t>Apabila baik upaya pengaduan maupun mediasi tidak terselesaikan, maka konsumen dapat melakukan upaya hukum Penyelesaian Sengketa Melalui Pengadilan, dengan dasar Pasal 50 Undang Nomor 24 Tahun 2011 tentang Badan Penyelenggara Jaminan Sosial, yang menyatakan bahwa “Dalam hal pengaduan tidak dapat diselesaikan oleh unit pengendali mutu pelayanan dan penanganan pengaduan peserta melalui mekanisme mediasi tidak dapat terlaksana, penyelesaiannya dapat diajukan ke Pengadilan Negeri di wilayah tempat tinggal pemohon”.</w:t>
      </w:r>
    </w:p>
    <w:p w:rsidR="008815F3" w:rsidRPr="000A20B8" w:rsidRDefault="008815F3" w:rsidP="008815F3">
      <w:pPr>
        <w:spacing w:after="0" w:line="360" w:lineRule="auto"/>
        <w:ind w:left="360" w:firstLine="960"/>
        <w:jc w:val="both"/>
        <w:rPr>
          <w:rFonts w:ascii="Times New Roman" w:hAnsi="Times New Roman" w:cs="Times New Roman"/>
          <w:sz w:val="24"/>
          <w:szCs w:val="24"/>
        </w:rPr>
      </w:pPr>
      <w:r w:rsidRPr="000A20B8">
        <w:rPr>
          <w:rFonts w:ascii="Times New Roman" w:hAnsi="Times New Roman" w:cs="Times New Roman"/>
          <w:sz w:val="24"/>
          <w:szCs w:val="24"/>
        </w:rPr>
        <w:lastRenderedPageBreak/>
        <w:t>Selain upaya yang dapat dilakukan berdasarkan KUHPerdata, Undang-Undang Nomor 36 Tahun 2009 tentang Kesehatan maupun Undang-Undang Nomor 24 Tahun 2011 tentang Badan Penyelenggara Jaminan Sosial, dalam hal ini pasien BPJS selaku konsumen jasa pelayanan kesehatan dapat menggunakan instrumen hukum perlindungan konsumen, dengan dasar  Pasal 45  Undang-Undang Nomor 8 Tahun 1999 tentang Perlindungan Konsumen, yaitu:</w:t>
      </w:r>
    </w:p>
    <w:p w:rsidR="008815F3" w:rsidRPr="000A20B8" w:rsidRDefault="008815F3" w:rsidP="00F16818">
      <w:pPr>
        <w:numPr>
          <w:ilvl w:val="0"/>
          <w:numId w:val="13"/>
        </w:numPr>
        <w:spacing w:after="0" w:line="240" w:lineRule="auto"/>
        <w:ind w:left="1276" w:right="522"/>
        <w:jc w:val="both"/>
        <w:rPr>
          <w:rFonts w:ascii="Times New Roman" w:hAnsi="Times New Roman" w:cs="Times New Roman"/>
          <w:sz w:val="24"/>
          <w:szCs w:val="24"/>
        </w:rPr>
      </w:pPr>
      <w:r w:rsidRPr="000A20B8">
        <w:rPr>
          <w:rFonts w:ascii="Times New Roman" w:hAnsi="Times New Roman" w:cs="Times New Roman"/>
          <w:sz w:val="24"/>
          <w:szCs w:val="24"/>
        </w:rPr>
        <w:t>Bahwa Setiap konsumen yang dirugikan dapat menggugat pelaku usaha melalui lembaga yang bertugas menyelesaikan sengketa antara konsumen dan pelaku usaha atau melalui pengadilan yang berada di lingkungan peradilan umum;</w:t>
      </w:r>
    </w:p>
    <w:p w:rsidR="008815F3" w:rsidRPr="000A20B8" w:rsidRDefault="008815F3" w:rsidP="00F16818">
      <w:pPr>
        <w:numPr>
          <w:ilvl w:val="0"/>
          <w:numId w:val="13"/>
        </w:numPr>
        <w:spacing w:after="0" w:line="240" w:lineRule="auto"/>
        <w:ind w:left="1276" w:right="522" w:hanging="357"/>
        <w:jc w:val="both"/>
        <w:rPr>
          <w:rFonts w:ascii="Times New Roman" w:hAnsi="Times New Roman" w:cs="Times New Roman"/>
          <w:sz w:val="24"/>
          <w:szCs w:val="24"/>
        </w:rPr>
      </w:pPr>
      <w:r w:rsidRPr="000A20B8">
        <w:rPr>
          <w:rFonts w:ascii="Times New Roman" w:hAnsi="Times New Roman" w:cs="Times New Roman"/>
          <w:sz w:val="24"/>
          <w:szCs w:val="24"/>
        </w:rPr>
        <w:t>Penyelesaian sengketa konsumen dapat ditempuh melalui pengadilan atau diluar pengadilan berdasarkan pilihan sukarela para pihak yang bersengketa.</w:t>
      </w:r>
    </w:p>
    <w:p w:rsidR="008815F3" w:rsidRPr="000A20B8" w:rsidRDefault="008815F3" w:rsidP="00F16818">
      <w:pPr>
        <w:numPr>
          <w:ilvl w:val="0"/>
          <w:numId w:val="13"/>
        </w:numPr>
        <w:autoSpaceDE w:val="0"/>
        <w:autoSpaceDN w:val="0"/>
        <w:adjustRightInd w:val="0"/>
        <w:spacing w:after="0" w:line="240" w:lineRule="auto"/>
        <w:ind w:left="1276" w:right="522" w:hanging="357"/>
        <w:jc w:val="both"/>
        <w:rPr>
          <w:rFonts w:ascii="Times New Roman" w:hAnsi="Times New Roman" w:cs="Times New Roman"/>
          <w:sz w:val="24"/>
          <w:szCs w:val="24"/>
        </w:rPr>
      </w:pPr>
      <w:r w:rsidRPr="000A20B8">
        <w:rPr>
          <w:rFonts w:ascii="Times New Roman" w:hAnsi="Times New Roman" w:cs="Times New Roman"/>
          <w:sz w:val="24"/>
          <w:szCs w:val="24"/>
        </w:rPr>
        <w:t>Penyelesaian sengketa di luar pengadilan sebagaimana dimaksud pada ayat (2) tidak menghilangkan tanggung jawab pidana sebagaimana diatur dalam Undang-undang;</w:t>
      </w:r>
    </w:p>
    <w:p w:rsidR="008815F3" w:rsidRPr="000A20B8" w:rsidRDefault="008815F3" w:rsidP="00F16818">
      <w:pPr>
        <w:numPr>
          <w:ilvl w:val="0"/>
          <w:numId w:val="13"/>
        </w:numPr>
        <w:autoSpaceDE w:val="0"/>
        <w:autoSpaceDN w:val="0"/>
        <w:adjustRightInd w:val="0"/>
        <w:spacing w:after="0" w:line="240" w:lineRule="auto"/>
        <w:ind w:left="1276" w:right="522" w:hanging="357"/>
        <w:jc w:val="both"/>
        <w:rPr>
          <w:rFonts w:ascii="Times New Roman" w:hAnsi="Times New Roman" w:cs="Times New Roman"/>
          <w:sz w:val="24"/>
          <w:szCs w:val="24"/>
        </w:rPr>
      </w:pPr>
      <w:r w:rsidRPr="000A20B8">
        <w:rPr>
          <w:rFonts w:ascii="Times New Roman" w:hAnsi="Times New Roman" w:cs="Times New Roman"/>
          <w:sz w:val="24"/>
          <w:szCs w:val="24"/>
        </w:rPr>
        <w:t>Apabila telah dipilih upaya penyelesaian sengketa konsumen di luar pengadilan, gugatan melalui pengadilan hanya dapat ditempuh apabila upaya tersebut dinyatakan tidak berhasil oleh salah satu pihak atau oleh pihak yang bersengketa.</w:t>
      </w:r>
    </w:p>
    <w:p w:rsidR="008815F3" w:rsidRPr="000A20B8" w:rsidRDefault="008815F3" w:rsidP="008815F3">
      <w:pPr>
        <w:autoSpaceDE w:val="0"/>
        <w:autoSpaceDN w:val="0"/>
        <w:adjustRightInd w:val="0"/>
        <w:spacing w:after="0" w:line="360" w:lineRule="auto"/>
        <w:ind w:left="426" w:firstLine="992"/>
        <w:jc w:val="both"/>
        <w:rPr>
          <w:rFonts w:ascii="Times New Roman" w:hAnsi="Times New Roman" w:cs="Times New Roman"/>
          <w:sz w:val="24"/>
          <w:szCs w:val="24"/>
        </w:rPr>
      </w:pPr>
      <w:r w:rsidRPr="000A20B8">
        <w:rPr>
          <w:rFonts w:ascii="Times New Roman" w:hAnsi="Times New Roman" w:cs="Times New Roman"/>
          <w:sz w:val="24"/>
          <w:szCs w:val="24"/>
        </w:rPr>
        <w:t>Berkaitan dengan siapa saja yang berhak mengajukan gugatan, mengacu pada Pasal 46 ayat (1) Undang-Undang Nomor 8 Tahun 1999 tentang Perlindungan Konsumen, maka gugatan dapat diajukan oleh : Seorang konsumen (pasien) yang dirugikan atau ahli waris yang bersangkutan; Sekelompok konsumen (pasien) yang mempunyai kepentingan yang sama; Lembaga perlindungan konsumen swadaya masyarakat yang memenuhi syarat; dan Pemerintah dan/atau instansi terkait.</w:t>
      </w:r>
    </w:p>
    <w:p w:rsidR="0068229C" w:rsidRDefault="0068229C" w:rsidP="008815F3">
      <w:pPr>
        <w:spacing w:after="0" w:line="360" w:lineRule="auto"/>
        <w:jc w:val="center"/>
        <w:rPr>
          <w:rFonts w:ascii="Times New Roman" w:hAnsi="Times New Roman" w:cs="Times New Roman"/>
          <w:b/>
          <w:sz w:val="24"/>
          <w:szCs w:val="24"/>
        </w:rPr>
      </w:pPr>
    </w:p>
    <w:p w:rsidR="008815F3" w:rsidRPr="0068229C" w:rsidRDefault="008815F3" w:rsidP="008815F3">
      <w:pPr>
        <w:spacing w:after="0" w:line="360" w:lineRule="auto"/>
        <w:jc w:val="center"/>
        <w:rPr>
          <w:rFonts w:ascii="Times New Roman" w:hAnsi="Times New Roman" w:cs="Times New Roman"/>
          <w:b/>
          <w:sz w:val="24"/>
          <w:szCs w:val="24"/>
        </w:rPr>
      </w:pPr>
      <w:r w:rsidRPr="0068229C">
        <w:rPr>
          <w:rFonts w:ascii="Times New Roman" w:hAnsi="Times New Roman" w:cs="Times New Roman"/>
          <w:b/>
          <w:sz w:val="24"/>
          <w:szCs w:val="24"/>
        </w:rPr>
        <w:t>BAB IV</w:t>
      </w:r>
    </w:p>
    <w:p w:rsidR="008815F3" w:rsidRDefault="008815F3" w:rsidP="008815F3">
      <w:pPr>
        <w:spacing w:after="0" w:line="360" w:lineRule="auto"/>
        <w:jc w:val="center"/>
        <w:rPr>
          <w:rFonts w:ascii="Times New Roman" w:hAnsi="Times New Roman" w:cs="Times New Roman"/>
          <w:b/>
          <w:sz w:val="24"/>
          <w:szCs w:val="24"/>
        </w:rPr>
      </w:pPr>
      <w:r w:rsidRPr="0068229C">
        <w:rPr>
          <w:rFonts w:ascii="Times New Roman" w:hAnsi="Times New Roman" w:cs="Times New Roman"/>
          <w:b/>
          <w:sz w:val="24"/>
          <w:szCs w:val="24"/>
        </w:rPr>
        <w:t>KESIMPULAN</w:t>
      </w:r>
    </w:p>
    <w:p w:rsidR="008815F3" w:rsidRPr="000A20B8" w:rsidRDefault="008815F3" w:rsidP="008815F3">
      <w:pPr>
        <w:numPr>
          <w:ilvl w:val="2"/>
          <w:numId w:val="17"/>
        </w:numPr>
        <w:spacing w:after="0" w:line="360" w:lineRule="auto"/>
        <w:ind w:left="709" w:hanging="283"/>
        <w:jc w:val="both"/>
        <w:rPr>
          <w:rFonts w:ascii="Times New Roman" w:hAnsi="Times New Roman" w:cs="Times New Roman"/>
          <w:sz w:val="24"/>
          <w:szCs w:val="24"/>
        </w:rPr>
      </w:pPr>
      <w:r w:rsidRPr="000A20B8">
        <w:rPr>
          <w:rFonts w:ascii="Times New Roman" w:hAnsi="Times New Roman" w:cs="Times New Roman"/>
          <w:sz w:val="24"/>
          <w:szCs w:val="24"/>
        </w:rPr>
        <w:t>Kepastian hukum pembayaran jasa pelayanan kesehatan telah memberikan kepastian hukum terhadap Penyedia Pelayanan Kesehatan (PPK) sebagaimana telah diatur dalam Peraturan Presiden Nomor 111 Tahun 2013 tentang Perubahan Peraturaan Presiden Nomor 12 Tahun 2013 Tentang Jaminan Kesehatan (JK). Namun demikian masih tidak memberikan kepastian hukum terhadap pasien BPJS ketika terjadi permasalahan terkait dengan besarnya jumlah pembayaran yang harus dibayarkan oleh BPJS terhadap Penyedia Pelayana Kesehatan, apabila terdapat pasien yang mengalami/mengharuskan untuk ditangani dengan kebutuhan biaya yang melebihi tarif yang telah ditentukan oleh BPJS.</w:t>
      </w:r>
    </w:p>
    <w:p w:rsidR="008815F3" w:rsidRPr="000A20B8" w:rsidRDefault="008815F3" w:rsidP="008815F3">
      <w:pPr>
        <w:numPr>
          <w:ilvl w:val="2"/>
          <w:numId w:val="17"/>
        </w:numPr>
        <w:spacing w:after="0" w:line="360" w:lineRule="auto"/>
        <w:ind w:left="709" w:hanging="283"/>
        <w:jc w:val="both"/>
        <w:rPr>
          <w:rFonts w:ascii="Times New Roman" w:hAnsi="Times New Roman" w:cs="Times New Roman"/>
          <w:sz w:val="24"/>
          <w:szCs w:val="24"/>
        </w:rPr>
      </w:pPr>
      <w:r w:rsidRPr="000A20B8">
        <w:rPr>
          <w:rFonts w:ascii="Times New Roman" w:hAnsi="Times New Roman" w:cs="Times New Roman"/>
          <w:sz w:val="24"/>
          <w:szCs w:val="24"/>
        </w:rPr>
        <w:lastRenderedPageBreak/>
        <w:t>Akibat hukum apabila tidak ada kepastian hukum atas jasa pelayanan kesehatan, yaitu terjadi inkonsistensi</w:t>
      </w:r>
      <w:r w:rsidRPr="000A20B8">
        <w:rPr>
          <w:rFonts w:ascii="Times New Roman" w:hAnsi="Times New Roman" w:cs="Times New Roman"/>
          <w:b/>
          <w:sz w:val="24"/>
          <w:szCs w:val="24"/>
        </w:rPr>
        <w:t xml:space="preserve"> </w:t>
      </w:r>
      <w:r w:rsidRPr="000A20B8">
        <w:rPr>
          <w:rFonts w:ascii="Times New Roman" w:hAnsi="Times New Roman" w:cs="Times New Roman"/>
          <w:sz w:val="24"/>
          <w:szCs w:val="24"/>
        </w:rPr>
        <w:t xml:space="preserve">antara peraturan-peraturan yang ada dengan pelayanan kesehatan yang terjadi di Fasilitas Kesehatan, telah terjadi inkonsistensi negara/pemerintah dalam hal tanggung jawab dalam pelayanan kesehatan yang layak bagi masyarakat. </w:t>
      </w:r>
    </w:p>
    <w:p w:rsidR="008815F3" w:rsidRPr="000A20B8" w:rsidRDefault="008815F3" w:rsidP="008815F3">
      <w:pPr>
        <w:numPr>
          <w:ilvl w:val="2"/>
          <w:numId w:val="17"/>
        </w:numPr>
        <w:spacing w:after="0" w:line="360" w:lineRule="auto"/>
        <w:ind w:left="709" w:hanging="283"/>
        <w:jc w:val="both"/>
        <w:rPr>
          <w:rFonts w:ascii="Times New Roman" w:hAnsi="Times New Roman" w:cs="Times New Roman"/>
          <w:sz w:val="24"/>
          <w:szCs w:val="24"/>
        </w:rPr>
      </w:pPr>
      <w:r w:rsidRPr="000A20B8">
        <w:rPr>
          <w:rFonts w:ascii="Times New Roman" w:hAnsi="Times New Roman" w:cs="Times New Roman"/>
          <w:sz w:val="24"/>
          <w:szCs w:val="24"/>
        </w:rPr>
        <w:t>Upaya apa yang dapat dilakukan oleh pasien BPJS terkait dengan tidak adanya kepastian hukum atas  jasa pelayanan kesehatan BPJS berdasarkan ketentuan hukum yang berlaku yaitu:</w:t>
      </w:r>
    </w:p>
    <w:p w:rsidR="008815F3" w:rsidRPr="000A20B8" w:rsidRDefault="008815F3" w:rsidP="008815F3">
      <w:pPr>
        <w:tabs>
          <w:tab w:val="left" w:pos="1134"/>
        </w:tabs>
        <w:spacing w:after="0" w:line="360" w:lineRule="auto"/>
        <w:ind w:left="1134" w:hanging="425"/>
        <w:jc w:val="both"/>
        <w:rPr>
          <w:rFonts w:ascii="Times New Roman" w:hAnsi="Times New Roman" w:cs="Times New Roman"/>
          <w:sz w:val="24"/>
          <w:szCs w:val="24"/>
        </w:rPr>
      </w:pPr>
      <w:r w:rsidRPr="000A20B8">
        <w:rPr>
          <w:rFonts w:ascii="Times New Roman" w:hAnsi="Times New Roman" w:cs="Times New Roman"/>
          <w:sz w:val="24"/>
          <w:szCs w:val="24"/>
        </w:rPr>
        <w:t xml:space="preserve">a.   Pasien dapat melakukan tuntutan ganti kerugian secara perdata menurut Pasal 1365 KUH Perdata; </w:t>
      </w:r>
    </w:p>
    <w:p w:rsidR="008815F3" w:rsidRPr="000A20B8" w:rsidRDefault="008815F3" w:rsidP="008815F3">
      <w:pPr>
        <w:numPr>
          <w:ilvl w:val="1"/>
          <w:numId w:val="17"/>
        </w:numPr>
        <w:spacing w:after="0" w:line="360" w:lineRule="auto"/>
        <w:ind w:left="1134" w:hanging="425"/>
        <w:jc w:val="both"/>
        <w:rPr>
          <w:rFonts w:ascii="Times New Roman" w:hAnsi="Times New Roman" w:cs="Times New Roman"/>
          <w:sz w:val="24"/>
          <w:szCs w:val="24"/>
        </w:rPr>
      </w:pPr>
      <w:r w:rsidRPr="000A20B8">
        <w:rPr>
          <w:rFonts w:ascii="Times New Roman" w:hAnsi="Times New Roman" w:cs="Times New Roman"/>
          <w:sz w:val="24"/>
          <w:szCs w:val="24"/>
        </w:rPr>
        <w:t>Melakukan gugatan berdasarkan Pasal 58 ayat (1) Undang-Undang Nomor 36 Tahun 2009 tentang Kesehatan;</w:t>
      </w:r>
    </w:p>
    <w:p w:rsidR="008815F3" w:rsidRPr="000A20B8" w:rsidRDefault="008815F3" w:rsidP="008815F3">
      <w:pPr>
        <w:numPr>
          <w:ilvl w:val="1"/>
          <w:numId w:val="17"/>
        </w:numPr>
        <w:spacing w:after="0" w:line="360" w:lineRule="auto"/>
        <w:ind w:left="1134" w:hanging="425"/>
        <w:jc w:val="both"/>
        <w:rPr>
          <w:rFonts w:ascii="Times New Roman" w:hAnsi="Times New Roman" w:cs="Times New Roman"/>
          <w:sz w:val="24"/>
          <w:szCs w:val="24"/>
        </w:rPr>
      </w:pPr>
      <w:r w:rsidRPr="000A20B8">
        <w:rPr>
          <w:rFonts w:ascii="Times New Roman" w:hAnsi="Times New Roman" w:cs="Times New Roman"/>
          <w:sz w:val="24"/>
          <w:szCs w:val="24"/>
        </w:rPr>
        <w:t>Melakukan Pengaduan  pada Unit Pengendali Mutu Pelayanan Dan Penanganan Pengaduan Peserta BPJS dengan dasar Pasal 48  ayat (2) Undang-Undang Nomor 24 Tahun 2011 Tentang BPJS;</w:t>
      </w:r>
    </w:p>
    <w:p w:rsidR="008815F3" w:rsidRPr="000A20B8" w:rsidRDefault="008815F3" w:rsidP="008815F3">
      <w:pPr>
        <w:numPr>
          <w:ilvl w:val="1"/>
          <w:numId w:val="17"/>
        </w:numPr>
        <w:spacing w:after="0" w:line="360" w:lineRule="auto"/>
        <w:ind w:left="1134" w:hanging="425"/>
        <w:jc w:val="both"/>
        <w:rPr>
          <w:rFonts w:ascii="Times New Roman" w:hAnsi="Times New Roman" w:cs="Times New Roman"/>
          <w:sz w:val="24"/>
          <w:szCs w:val="24"/>
        </w:rPr>
      </w:pPr>
      <w:r w:rsidRPr="000A20B8">
        <w:rPr>
          <w:rFonts w:ascii="Times New Roman" w:hAnsi="Times New Roman" w:cs="Times New Roman"/>
          <w:sz w:val="24"/>
          <w:szCs w:val="24"/>
        </w:rPr>
        <w:t>Melakukan upaya mediasi dengan dasar  Pasal 49 ayat (1) Undang Nomor 24 Tahun 2011 tentang Badan Penyelenggara Jaminan Sosial;</w:t>
      </w:r>
    </w:p>
    <w:p w:rsidR="008815F3" w:rsidRPr="000A20B8" w:rsidRDefault="008815F3" w:rsidP="008815F3">
      <w:pPr>
        <w:numPr>
          <w:ilvl w:val="1"/>
          <w:numId w:val="17"/>
        </w:numPr>
        <w:spacing w:after="0" w:line="360" w:lineRule="auto"/>
        <w:ind w:left="1134" w:hanging="425"/>
        <w:jc w:val="both"/>
        <w:rPr>
          <w:rFonts w:ascii="Times New Roman" w:hAnsi="Times New Roman" w:cs="Times New Roman"/>
          <w:sz w:val="24"/>
          <w:szCs w:val="24"/>
        </w:rPr>
      </w:pPr>
      <w:r w:rsidRPr="000A20B8">
        <w:rPr>
          <w:rFonts w:ascii="Times New Roman" w:hAnsi="Times New Roman" w:cs="Times New Roman"/>
          <w:sz w:val="24"/>
          <w:szCs w:val="24"/>
        </w:rPr>
        <w:t>Melakukan upaya hukum Penyelesaian Sengketa Melalui Pengadilan, dengan dasar Pasal 50 Undang Nomor 24 Tahun 2011 tentang Badan Penyelenggara Jaminan Sosial; dan</w:t>
      </w:r>
    </w:p>
    <w:p w:rsidR="008815F3" w:rsidRPr="000A20B8" w:rsidRDefault="008815F3" w:rsidP="008815F3">
      <w:pPr>
        <w:spacing w:after="0" w:line="360" w:lineRule="auto"/>
        <w:ind w:left="1134" w:hanging="425"/>
        <w:jc w:val="both"/>
        <w:rPr>
          <w:rFonts w:ascii="Times New Roman" w:hAnsi="Times New Roman" w:cs="Times New Roman"/>
          <w:sz w:val="24"/>
          <w:szCs w:val="24"/>
        </w:rPr>
      </w:pPr>
      <w:r w:rsidRPr="000A20B8">
        <w:rPr>
          <w:rFonts w:ascii="Times New Roman" w:hAnsi="Times New Roman" w:cs="Times New Roman"/>
          <w:sz w:val="24"/>
          <w:szCs w:val="24"/>
        </w:rPr>
        <w:t>f.   Dapat menggunakan instrumen Hukum Perlindungan Konsumen, dengan dasar  Pasal 45  Undang-Undang Nomor 8 Tahun 1999 tentang Perlindungan Konsumen.</w:t>
      </w:r>
    </w:p>
    <w:p w:rsidR="008815F3" w:rsidRPr="000A20B8" w:rsidRDefault="008815F3" w:rsidP="008815F3">
      <w:pPr>
        <w:spacing w:after="0" w:line="360" w:lineRule="auto"/>
        <w:jc w:val="center"/>
        <w:rPr>
          <w:rFonts w:ascii="Times New Roman" w:hAnsi="Times New Roman" w:cs="Times New Roman"/>
          <w:sz w:val="24"/>
          <w:szCs w:val="24"/>
        </w:rPr>
      </w:pPr>
    </w:p>
    <w:p w:rsidR="008815F3" w:rsidRPr="0068229C" w:rsidRDefault="008815F3" w:rsidP="008815F3">
      <w:pPr>
        <w:spacing w:after="0" w:line="360" w:lineRule="auto"/>
        <w:jc w:val="center"/>
        <w:rPr>
          <w:rFonts w:ascii="Times New Roman" w:hAnsi="Times New Roman" w:cs="Times New Roman"/>
          <w:b/>
          <w:sz w:val="24"/>
          <w:szCs w:val="24"/>
        </w:rPr>
      </w:pPr>
      <w:r w:rsidRPr="0068229C">
        <w:rPr>
          <w:rFonts w:ascii="Times New Roman" w:hAnsi="Times New Roman" w:cs="Times New Roman"/>
          <w:b/>
          <w:sz w:val="24"/>
          <w:szCs w:val="24"/>
        </w:rPr>
        <w:t>DAFTAR PUSTAKA</w:t>
      </w:r>
    </w:p>
    <w:p w:rsidR="008815F3" w:rsidRPr="000A20B8" w:rsidRDefault="008815F3" w:rsidP="000A20B8">
      <w:pPr>
        <w:pStyle w:val="FootnoteText"/>
        <w:ind w:left="1560" w:hanging="1134"/>
        <w:jc w:val="both"/>
        <w:rPr>
          <w:rFonts w:ascii="Times New Roman" w:hAnsi="Times New Roman"/>
          <w:sz w:val="24"/>
          <w:szCs w:val="24"/>
        </w:rPr>
      </w:pPr>
      <w:r w:rsidRPr="000A20B8">
        <w:rPr>
          <w:rFonts w:ascii="Times New Roman" w:hAnsi="Times New Roman"/>
          <w:sz w:val="24"/>
          <w:szCs w:val="24"/>
        </w:rPr>
        <w:t xml:space="preserve">Azhary, </w:t>
      </w:r>
      <w:r w:rsidRPr="000A20B8">
        <w:rPr>
          <w:rFonts w:ascii="Times New Roman" w:hAnsi="Times New Roman"/>
          <w:i/>
          <w:iCs/>
          <w:sz w:val="24"/>
          <w:szCs w:val="24"/>
        </w:rPr>
        <w:t xml:space="preserve">Negara Hukum Indonesai Analisis Yuridis </w:t>
      </w:r>
      <w:proofErr w:type="gramStart"/>
      <w:r w:rsidRPr="000A20B8">
        <w:rPr>
          <w:rFonts w:ascii="Times New Roman" w:hAnsi="Times New Roman"/>
          <w:i/>
          <w:iCs/>
          <w:sz w:val="24"/>
          <w:szCs w:val="24"/>
        </w:rPr>
        <w:t>Normatif  Tentang</w:t>
      </w:r>
      <w:proofErr w:type="gramEnd"/>
      <w:r w:rsidRPr="000A20B8">
        <w:rPr>
          <w:rFonts w:ascii="Times New Roman" w:hAnsi="Times New Roman"/>
          <w:i/>
          <w:iCs/>
          <w:sz w:val="24"/>
          <w:szCs w:val="24"/>
        </w:rPr>
        <w:t xml:space="preserve"> Unsur-Unsurnya</w:t>
      </w:r>
      <w:r w:rsidRPr="000A20B8">
        <w:rPr>
          <w:rFonts w:ascii="Times New Roman" w:hAnsi="Times New Roman"/>
          <w:sz w:val="24"/>
          <w:szCs w:val="24"/>
        </w:rPr>
        <w:t xml:space="preserve"> , UI Press, Jakarta, 1995;</w:t>
      </w:r>
    </w:p>
    <w:p w:rsidR="008815F3" w:rsidRPr="000A20B8" w:rsidRDefault="008815F3" w:rsidP="000A20B8">
      <w:pPr>
        <w:pStyle w:val="FootnoteText"/>
        <w:ind w:left="1560" w:hanging="1134"/>
        <w:jc w:val="both"/>
        <w:rPr>
          <w:rFonts w:ascii="Times New Roman" w:hAnsi="Times New Roman"/>
          <w:sz w:val="24"/>
          <w:szCs w:val="24"/>
        </w:rPr>
      </w:pPr>
      <w:r w:rsidRPr="000A20B8">
        <w:rPr>
          <w:rFonts w:ascii="Times New Roman" w:hAnsi="Times New Roman"/>
          <w:sz w:val="24"/>
          <w:szCs w:val="24"/>
        </w:rPr>
        <w:t xml:space="preserve">Anny Isfandyarie, </w:t>
      </w:r>
      <w:r w:rsidRPr="000A20B8">
        <w:rPr>
          <w:rFonts w:ascii="Times New Roman" w:hAnsi="Times New Roman"/>
          <w:i/>
          <w:iCs/>
          <w:sz w:val="24"/>
          <w:szCs w:val="24"/>
        </w:rPr>
        <w:t>Tanggung Jawab Hukum Dan Sanksi Bagi Dokter</w:t>
      </w:r>
      <w:r w:rsidRPr="000A20B8">
        <w:rPr>
          <w:rFonts w:ascii="Times New Roman" w:hAnsi="Times New Roman"/>
          <w:sz w:val="24"/>
          <w:szCs w:val="24"/>
        </w:rPr>
        <w:t>, Prestasi Pustaka, Jakarta, 2006;</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Bahder Johan Nasution, </w:t>
      </w:r>
      <w:r w:rsidRPr="000A20B8">
        <w:rPr>
          <w:rFonts w:ascii="Times New Roman" w:hAnsi="Times New Roman" w:cs="Times New Roman"/>
          <w:i/>
          <w:iCs/>
          <w:sz w:val="24"/>
          <w:szCs w:val="24"/>
          <w:lang w:val="id-ID"/>
        </w:rPr>
        <w:t>Hukum Kesehatan</w:t>
      </w:r>
      <w:r w:rsidRPr="000A20B8">
        <w:rPr>
          <w:rFonts w:ascii="Times New Roman" w:hAnsi="Times New Roman" w:cs="Times New Roman"/>
          <w:sz w:val="24"/>
          <w:szCs w:val="24"/>
          <w:lang w:val="id-ID"/>
        </w:rPr>
        <w:t>, PT. Rineka Cipta, Jakarta, 2005</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C.F.G, Sunarjati Hartono, </w:t>
      </w:r>
      <w:r w:rsidRPr="000A20B8">
        <w:rPr>
          <w:rFonts w:ascii="Times New Roman" w:hAnsi="Times New Roman" w:cs="Times New Roman"/>
          <w:i/>
          <w:iCs/>
          <w:sz w:val="24"/>
          <w:szCs w:val="24"/>
          <w:lang w:val="id-ID"/>
        </w:rPr>
        <w:t xml:space="preserve">Politik Hukum Menuju Satu Sistem Hukum Nasional, </w:t>
      </w:r>
      <w:r w:rsidRPr="000A20B8">
        <w:rPr>
          <w:rFonts w:ascii="Times New Roman" w:hAnsi="Times New Roman" w:cs="Times New Roman"/>
          <w:sz w:val="24"/>
          <w:szCs w:val="24"/>
          <w:lang w:val="id-ID"/>
        </w:rPr>
        <w:t>Alumni, Bandung, 1991</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Dudu Duswara Machmudin, </w:t>
      </w:r>
      <w:r w:rsidRPr="000A20B8">
        <w:rPr>
          <w:rFonts w:ascii="Times New Roman" w:hAnsi="Times New Roman" w:cs="Times New Roman"/>
          <w:i/>
          <w:iCs/>
          <w:sz w:val="24"/>
          <w:szCs w:val="24"/>
          <w:lang w:val="id-ID"/>
        </w:rPr>
        <w:t xml:space="preserve">Pengantar Ilmu Hukum (Sebuah Sketsa), </w:t>
      </w:r>
      <w:r w:rsidRPr="000A20B8">
        <w:rPr>
          <w:rFonts w:ascii="Times New Roman" w:hAnsi="Times New Roman" w:cs="Times New Roman"/>
          <w:sz w:val="24"/>
          <w:szCs w:val="24"/>
          <w:lang w:val="id-ID"/>
        </w:rPr>
        <w:t>PT.</w:t>
      </w:r>
      <w:r w:rsidRPr="000A20B8">
        <w:rPr>
          <w:rFonts w:ascii="Times New Roman" w:hAnsi="Times New Roman" w:cs="Times New Roman"/>
          <w:i/>
          <w:iCs/>
          <w:sz w:val="24"/>
          <w:szCs w:val="24"/>
          <w:lang w:val="id-ID"/>
        </w:rPr>
        <w:t xml:space="preserve"> </w:t>
      </w:r>
      <w:r w:rsidRPr="000A20B8">
        <w:rPr>
          <w:rFonts w:ascii="Times New Roman" w:hAnsi="Times New Roman" w:cs="Times New Roman"/>
          <w:sz w:val="24"/>
          <w:szCs w:val="24"/>
          <w:lang w:val="id-ID"/>
        </w:rPr>
        <w:t>Refika Aditama, Bandung, 2003</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t>Donald Black, “</w:t>
      </w:r>
      <w:r w:rsidRPr="000A20B8">
        <w:rPr>
          <w:rFonts w:ascii="Times New Roman" w:hAnsi="Times New Roman" w:cs="Times New Roman"/>
          <w:i/>
          <w:sz w:val="24"/>
          <w:szCs w:val="24"/>
        </w:rPr>
        <w:t>Behavior of Law</w:t>
      </w:r>
      <w:r w:rsidRPr="000A20B8">
        <w:rPr>
          <w:rFonts w:ascii="Times New Roman" w:hAnsi="Times New Roman" w:cs="Times New Roman"/>
          <w:sz w:val="24"/>
          <w:szCs w:val="24"/>
        </w:rPr>
        <w:t xml:space="preserve">”, (New York, San Fransisco, </w:t>
      </w:r>
      <w:proofErr w:type="gramStart"/>
      <w:r w:rsidRPr="000A20B8">
        <w:rPr>
          <w:rFonts w:ascii="Times New Roman" w:hAnsi="Times New Roman" w:cs="Times New Roman"/>
          <w:sz w:val="24"/>
          <w:szCs w:val="24"/>
        </w:rPr>
        <w:t>London</w:t>
      </w:r>
      <w:proofErr w:type="gramEnd"/>
      <w:r w:rsidRPr="000A20B8">
        <w:rPr>
          <w:rFonts w:ascii="Times New Roman" w:hAnsi="Times New Roman" w:cs="Times New Roman"/>
          <w:sz w:val="24"/>
          <w:szCs w:val="24"/>
        </w:rPr>
        <w:t>: Academic Press, 1976;</w:t>
      </w:r>
    </w:p>
    <w:p w:rsidR="008815F3" w:rsidRPr="000A20B8" w:rsidRDefault="008815F3" w:rsidP="000A20B8">
      <w:pPr>
        <w:spacing w:after="0" w:line="240" w:lineRule="auto"/>
        <w:ind w:left="1320" w:hanging="960"/>
        <w:jc w:val="both"/>
        <w:rPr>
          <w:rFonts w:ascii="Times New Roman" w:hAnsi="Times New Roman" w:cs="Times New Roman"/>
          <w:sz w:val="24"/>
          <w:szCs w:val="24"/>
        </w:rPr>
      </w:pPr>
      <w:r w:rsidRPr="000A20B8">
        <w:rPr>
          <w:rFonts w:ascii="Times New Roman" w:hAnsi="Times New Roman" w:cs="Times New Roman"/>
          <w:sz w:val="24"/>
          <w:szCs w:val="24"/>
        </w:rPr>
        <w:t xml:space="preserve">Hadi Setia Tunggal, </w:t>
      </w:r>
      <w:r w:rsidRPr="000A20B8">
        <w:rPr>
          <w:rFonts w:ascii="Times New Roman" w:hAnsi="Times New Roman" w:cs="Times New Roman"/>
          <w:i/>
          <w:sz w:val="24"/>
          <w:szCs w:val="24"/>
        </w:rPr>
        <w:t>Memahami Sistem Jaminan Sosial Nasional (SIJN) dan Badan Penyelenggara Jaminan Sosial (BPJS) di Indonesia</w:t>
      </w:r>
      <w:r w:rsidRPr="000A20B8">
        <w:rPr>
          <w:rFonts w:ascii="Times New Roman" w:hAnsi="Times New Roman" w:cs="Times New Roman"/>
          <w:sz w:val="24"/>
          <w:szCs w:val="24"/>
        </w:rPr>
        <w:t>, Harvarindo, Jakarta, 2015;</w:t>
      </w:r>
    </w:p>
    <w:p w:rsidR="008815F3" w:rsidRPr="000A20B8" w:rsidRDefault="008815F3" w:rsidP="000A20B8">
      <w:pPr>
        <w:spacing w:after="0" w:line="240" w:lineRule="auto"/>
        <w:ind w:left="1320" w:hanging="96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Hans Kelsen, </w:t>
      </w:r>
      <w:r w:rsidRPr="000A20B8">
        <w:rPr>
          <w:rFonts w:ascii="Times New Roman" w:hAnsi="Times New Roman" w:cs="Times New Roman"/>
          <w:i/>
          <w:iCs/>
          <w:sz w:val="24"/>
          <w:szCs w:val="24"/>
          <w:lang w:val="id-ID"/>
        </w:rPr>
        <w:t>terj</w:t>
      </w:r>
      <w:r w:rsidRPr="000A20B8">
        <w:rPr>
          <w:rFonts w:ascii="Times New Roman" w:hAnsi="Times New Roman" w:cs="Times New Roman"/>
          <w:sz w:val="24"/>
          <w:szCs w:val="24"/>
          <w:lang w:val="id-ID"/>
        </w:rPr>
        <w:t xml:space="preserve">. </w:t>
      </w:r>
      <w:r w:rsidRPr="000A20B8">
        <w:rPr>
          <w:rFonts w:ascii="Times New Roman" w:hAnsi="Times New Roman" w:cs="Times New Roman"/>
          <w:i/>
          <w:iCs/>
          <w:sz w:val="24"/>
          <w:szCs w:val="24"/>
          <w:lang w:val="id-ID"/>
        </w:rPr>
        <w:t>General Theory of Law and State</w:t>
      </w:r>
      <w:r w:rsidRPr="000A20B8">
        <w:rPr>
          <w:rFonts w:ascii="Times New Roman" w:hAnsi="Times New Roman" w:cs="Times New Roman"/>
          <w:sz w:val="24"/>
          <w:szCs w:val="24"/>
          <w:lang w:val="id-ID"/>
        </w:rPr>
        <w:t xml:space="preserve">, PT. Rimdi Press, </w:t>
      </w:r>
      <w:r w:rsidRPr="000A20B8">
        <w:rPr>
          <w:rFonts w:ascii="Times New Roman" w:hAnsi="Times New Roman" w:cs="Times New Roman"/>
          <w:sz w:val="24"/>
          <w:szCs w:val="24"/>
        </w:rPr>
        <w:t xml:space="preserve">Jakarta, </w:t>
      </w:r>
      <w:r w:rsidRPr="000A20B8">
        <w:rPr>
          <w:rFonts w:ascii="Times New Roman" w:hAnsi="Times New Roman" w:cs="Times New Roman"/>
          <w:sz w:val="24"/>
          <w:szCs w:val="24"/>
          <w:lang w:val="id-ID"/>
        </w:rPr>
        <w:t>1995</w:t>
      </w:r>
      <w:r w:rsidRPr="000A20B8">
        <w:rPr>
          <w:rFonts w:ascii="Times New Roman" w:hAnsi="Times New Roman" w:cs="Times New Roman"/>
          <w:sz w:val="24"/>
          <w:szCs w:val="24"/>
        </w:rPr>
        <w:t>;</w:t>
      </w:r>
    </w:p>
    <w:p w:rsidR="008815F3" w:rsidRPr="000A20B8" w:rsidRDefault="008815F3" w:rsidP="000A20B8">
      <w:pPr>
        <w:spacing w:after="0" w:line="240" w:lineRule="auto"/>
        <w:ind w:left="1320" w:hanging="960"/>
        <w:jc w:val="both"/>
        <w:rPr>
          <w:rFonts w:ascii="Times New Roman" w:hAnsi="Times New Roman" w:cs="Times New Roman"/>
          <w:sz w:val="24"/>
          <w:szCs w:val="24"/>
        </w:rPr>
      </w:pPr>
      <w:proofErr w:type="gramStart"/>
      <w:r w:rsidRPr="000A20B8">
        <w:rPr>
          <w:rFonts w:ascii="Times New Roman" w:hAnsi="Times New Roman" w:cs="Times New Roman"/>
          <w:sz w:val="24"/>
          <w:szCs w:val="24"/>
        </w:rPr>
        <w:lastRenderedPageBreak/>
        <w:t>………………..,</w:t>
      </w:r>
      <w:proofErr w:type="gramEnd"/>
      <w:r w:rsidRPr="000A20B8">
        <w:rPr>
          <w:rFonts w:ascii="Times New Roman" w:hAnsi="Times New Roman" w:cs="Times New Roman"/>
          <w:sz w:val="24"/>
          <w:szCs w:val="24"/>
        </w:rPr>
        <w:t xml:space="preserve"> </w:t>
      </w:r>
      <w:r w:rsidRPr="000A20B8">
        <w:rPr>
          <w:rFonts w:ascii="Times New Roman" w:hAnsi="Times New Roman" w:cs="Times New Roman"/>
          <w:i/>
          <w:sz w:val="24"/>
          <w:szCs w:val="24"/>
        </w:rPr>
        <w:t>Teori Umum Hukum dan Negara : Dasar-Dasar Ilmu Hukum Normatif Sebagai Ilmu Hukum Deskriptif-Empirik</w:t>
      </w:r>
      <w:r w:rsidRPr="000A20B8">
        <w:rPr>
          <w:rFonts w:ascii="Times New Roman" w:hAnsi="Times New Roman" w:cs="Times New Roman"/>
          <w:sz w:val="24"/>
          <w:szCs w:val="24"/>
        </w:rPr>
        <w:t xml:space="preserve">, Alih bahasa oleh : Soemardi. </w:t>
      </w:r>
      <w:proofErr w:type="gramStart"/>
      <w:r w:rsidRPr="000A20B8">
        <w:rPr>
          <w:rFonts w:ascii="Times New Roman" w:hAnsi="Times New Roman" w:cs="Times New Roman"/>
          <w:sz w:val="24"/>
          <w:szCs w:val="24"/>
        </w:rPr>
        <w:t>Cet</w:t>
      </w:r>
      <w:proofErr w:type="gramEnd"/>
      <w:r w:rsidRPr="000A20B8">
        <w:rPr>
          <w:rFonts w:ascii="Times New Roman" w:hAnsi="Times New Roman" w:cs="Times New Roman"/>
          <w:sz w:val="24"/>
          <w:szCs w:val="24"/>
        </w:rPr>
        <w:t>, III. Bee Media Indonesia, Bandung, 2010;</w:t>
      </w:r>
    </w:p>
    <w:p w:rsidR="008815F3" w:rsidRPr="000A20B8" w:rsidRDefault="008815F3" w:rsidP="000A20B8">
      <w:pPr>
        <w:spacing w:after="0" w:line="240" w:lineRule="auto"/>
        <w:ind w:left="1320" w:hanging="960"/>
        <w:jc w:val="both"/>
        <w:rPr>
          <w:rFonts w:ascii="Times New Roman" w:hAnsi="Times New Roman" w:cs="Times New Roman"/>
          <w:sz w:val="24"/>
          <w:szCs w:val="24"/>
        </w:rPr>
      </w:pPr>
      <w:r w:rsidRPr="000A20B8">
        <w:rPr>
          <w:rFonts w:ascii="Times New Roman" w:hAnsi="Times New Roman" w:cs="Times New Roman"/>
          <w:sz w:val="24"/>
          <w:szCs w:val="24"/>
          <w:lang w:eastAsia="id-ID"/>
        </w:rPr>
        <w:t>………………., </w:t>
      </w:r>
      <w:r w:rsidRPr="000A20B8">
        <w:rPr>
          <w:rFonts w:ascii="Times New Roman" w:hAnsi="Times New Roman" w:cs="Times New Roman"/>
          <w:i/>
          <w:iCs/>
          <w:sz w:val="24"/>
          <w:szCs w:val="24"/>
          <w:lang w:eastAsia="id-ID"/>
        </w:rPr>
        <w:t>General Theory of Law and State</w:t>
      </w:r>
      <w:r w:rsidRPr="000A20B8">
        <w:rPr>
          <w:rFonts w:ascii="Times New Roman" w:hAnsi="Times New Roman" w:cs="Times New Roman"/>
          <w:sz w:val="24"/>
          <w:szCs w:val="24"/>
          <w:lang w:eastAsia="id-ID"/>
        </w:rPr>
        <w:t>, diterjemahkan oleh Rasisul Muttaqien, Bandung, Nusa Media, 2011;</w:t>
      </w:r>
    </w:p>
    <w:p w:rsidR="008815F3" w:rsidRPr="000A20B8" w:rsidRDefault="008815F3" w:rsidP="000A20B8">
      <w:pPr>
        <w:spacing w:after="0" w:line="240" w:lineRule="auto"/>
        <w:ind w:left="1320" w:hanging="960"/>
        <w:jc w:val="both"/>
        <w:rPr>
          <w:rFonts w:ascii="Times New Roman" w:hAnsi="Times New Roman" w:cs="Times New Roman"/>
          <w:sz w:val="24"/>
          <w:szCs w:val="24"/>
        </w:rPr>
      </w:pPr>
      <w:r w:rsidRPr="000A20B8">
        <w:rPr>
          <w:rFonts w:ascii="Times New Roman" w:hAnsi="Times New Roman" w:cs="Times New Roman"/>
          <w:sz w:val="24"/>
          <w:szCs w:val="24"/>
        </w:rPr>
        <w:t xml:space="preserve">Hasbullah Tabrani, </w:t>
      </w:r>
      <w:r w:rsidRPr="000A20B8">
        <w:rPr>
          <w:rFonts w:ascii="Times New Roman" w:hAnsi="Times New Roman" w:cs="Times New Roman"/>
          <w:i/>
          <w:sz w:val="24"/>
          <w:szCs w:val="24"/>
        </w:rPr>
        <w:t>Jaminan Kesehatan Nasional</w:t>
      </w:r>
      <w:r w:rsidRPr="000A20B8">
        <w:rPr>
          <w:rFonts w:ascii="Times New Roman" w:hAnsi="Times New Roman" w:cs="Times New Roman"/>
          <w:sz w:val="24"/>
          <w:szCs w:val="24"/>
        </w:rPr>
        <w:t>, PT. Raja Grafindo Persada, Jakarta, 2015;</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Hermien Hadiati Koeswadji, </w:t>
      </w:r>
      <w:r w:rsidRPr="000A20B8">
        <w:rPr>
          <w:rFonts w:ascii="Times New Roman" w:hAnsi="Times New Roman" w:cs="Times New Roman"/>
          <w:i/>
          <w:iCs/>
          <w:sz w:val="24"/>
          <w:szCs w:val="24"/>
          <w:lang w:val="id-ID"/>
        </w:rPr>
        <w:t>Hukum Kedokteran</w:t>
      </w:r>
      <w:r w:rsidRPr="000A20B8">
        <w:rPr>
          <w:rFonts w:ascii="Times New Roman" w:hAnsi="Times New Roman" w:cs="Times New Roman"/>
          <w:sz w:val="24"/>
          <w:szCs w:val="24"/>
          <w:lang w:val="id-ID"/>
        </w:rPr>
        <w:t>, PT. Citra Aditya Bakti, Bandung, 1998</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 </w:t>
      </w:r>
      <w:r w:rsidRPr="000A20B8">
        <w:rPr>
          <w:rFonts w:ascii="Times New Roman" w:hAnsi="Times New Roman" w:cs="Times New Roman"/>
          <w:i/>
          <w:iCs/>
          <w:sz w:val="24"/>
          <w:szCs w:val="24"/>
          <w:lang w:val="id-ID"/>
        </w:rPr>
        <w:t>Rahasia Medis</w:t>
      </w:r>
      <w:r w:rsidRPr="000A20B8">
        <w:rPr>
          <w:rFonts w:ascii="Times New Roman" w:hAnsi="Times New Roman" w:cs="Times New Roman"/>
          <w:sz w:val="24"/>
          <w:szCs w:val="24"/>
          <w:lang w:val="id-ID"/>
        </w:rPr>
        <w:t>, Fakultas Kedokteran Universitas Indonesia, Jakarta, 2005</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i/>
          <w:iCs/>
          <w:sz w:val="24"/>
          <w:szCs w:val="24"/>
        </w:rPr>
      </w:pPr>
      <w:r w:rsidRPr="000A20B8">
        <w:rPr>
          <w:rFonts w:ascii="Times New Roman" w:hAnsi="Times New Roman" w:cs="Times New Roman"/>
          <w:sz w:val="24"/>
          <w:szCs w:val="24"/>
        </w:rPr>
        <w:t xml:space="preserve">H. Riduan Syahrani, </w:t>
      </w:r>
      <w:r w:rsidRPr="000A20B8">
        <w:rPr>
          <w:rFonts w:ascii="Times New Roman" w:hAnsi="Times New Roman" w:cs="Times New Roman"/>
          <w:i/>
          <w:iCs/>
          <w:sz w:val="24"/>
          <w:szCs w:val="24"/>
        </w:rPr>
        <w:t>Seluk-beluk dan Asas-Asas Hukum Perdata</w:t>
      </w:r>
      <w:r w:rsidRPr="000A20B8">
        <w:rPr>
          <w:rFonts w:ascii="Times New Roman" w:hAnsi="Times New Roman" w:cs="Times New Roman"/>
          <w:sz w:val="24"/>
          <w:szCs w:val="24"/>
        </w:rPr>
        <w:t>, P.T Alumni, Bandung, 2004</w:t>
      </w:r>
      <w:r w:rsidRPr="000A20B8">
        <w:rPr>
          <w:rFonts w:ascii="Times New Roman" w:hAnsi="Times New Roman" w:cs="Times New Roman"/>
          <w:i/>
          <w:iCs/>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t>Jimly Asshiddiqie, Hukum Tata Negara dan Pilar-Pilar Demokrasi, Konstitusi Press, Jakarta, 2005;</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Lawrence M. Friedman</w:t>
      </w:r>
      <w:r w:rsidRPr="000A20B8">
        <w:rPr>
          <w:rFonts w:ascii="Times New Roman" w:hAnsi="Times New Roman" w:cs="Times New Roman"/>
          <w:i/>
          <w:iCs/>
          <w:sz w:val="24"/>
          <w:szCs w:val="24"/>
          <w:lang w:val="id-ID"/>
        </w:rPr>
        <w:t>, Law and Society An Introduction</w:t>
      </w:r>
      <w:r w:rsidRPr="000A20B8">
        <w:rPr>
          <w:rFonts w:ascii="Times New Roman" w:hAnsi="Times New Roman" w:cs="Times New Roman"/>
          <w:sz w:val="24"/>
          <w:szCs w:val="24"/>
          <w:lang w:val="id-ID"/>
        </w:rPr>
        <w:t>, Prentice Hall, Inc., Englewood Cliffs, New Jersey, 1997</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t>……………………, “</w:t>
      </w:r>
      <w:r w:rsidRPr="000A20B8">
        <w:rPr>
          <w:rFonts w:ascii="Times New Roman" w:hAnsi="Times New Roman" w:cs="Times New Roman"/>
          <w:i/>
          <w:sz w:val="24"/>
          <w:szCs w:val="24"/>
        </w:rPr>
        <w:t>American Law</w:t>
      </w:r>
      <w:r w:rsidRPr="000A20B8">
        <w:rPr>
          <w:rFonts w:ascii="Times New Roman" w:hAnsi="Times New Roman" w:cs="Times New Roman"/>
          <w:sz w:val="24"/>
          <w:szCs w:val="24"/>
        </w:rPr>
        <w:t>”, W.W. Norton &amp; Company, London, 1984;</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t xml:space="preserve">Lili Rasjidi dan Ira Rasjidi,  </w:t>
      </w:r>
      <w:r w:rsidRPr="000A20B8">
        <w:rPr>
          <w:rFonts w:ascii="Times New Roman" w:hAnsi="Times New Roman" w:cs="Times New Roman"/>
          <w:i/>
          <w:sz w:val="24"/>
          <w:szCs w:val="24"/>
        </w:rPr>
        <w:t xml:space="preserve">Dasar-Dasar Filsafat dan Teori Hukum, </w:t>
      </w:r>
      <w:r w:rsidRPr="000A20B8">
        <w:rPr>
          <w:rFonts w:ascii="Times New Roman" w:hAnsi="Times New Roman" w:cs="Times New Roman"/>
          <w:sz w:val="24"/>
          <w:szCs w:val="24"/>
        </w:rPr>
        <w:t>Citra Aditya Bakti, Bandung,  2001;</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Mariam Darus Badrulzaman, </w:t>
      </w:r>
      <w:r w:rsidRPr="000A20B8">
        <w:rPr>
          <w:rFonts w:ascii="Times New Roman" w:hAnsi="Times New Roman" w:cs="Times New Roman"/>
          <w:i/>
          <w:iCs/>
          <w:sz w:val="24"/>
          <w:szCs w:val="24"/>
          <w:lang w:val="id-ID"/>
        </w:rPr>
        <w:t>KUHPerdata Buku III, Hukum Perikatan dengan Penjelasan</w:t>
      </w:r>
      <w:r w:rsidRPr="000A20B8">
        <w:rPr>
          <w:rFonts w:ascii="Times New Roman" w:hAnsi="Times New Roman" w:cs="Times New Roman"/>
          <w:sz w:val="24"/>
          <w:szCs w:val="24"/>
          <w:lang w:val="id-ID"/>
        </w:rPr>
        <w:t>, Bandung: Alumni, 2005</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M. Jusuf Hanafiah dan Amri Amir, </w:t>
      </w:r>
      <w:r w:rsidRPr="000A20B8">
        <w:rPr>
          <w:rFonts w:ascii="Times New Roman" w:hAnsi="Times New Roman" w:cs="Times New Roman"/>
          <w:i/>
          <w:iCs/>
          <w:sz w:val="24"/>
          <w:szCs w:val="24"/>
          <w:lang w:val="id-ID"/>
        </w:rPr>
        <w:t>Etika Kedokteran &amp; Hukum Kesehatan</w:t>
      </w:r>
      <w:r w:rsidRPr="000A20B8">
        <w:rPr>
          <w:rFonts w:ascii="Times New Roman" w:hAnsi="Times New Roman" w:cs="Times New Roman"/>
          <w:sz w:val="24"/>
          <w:szCs w:val="24"/>
          <w:lang w:val="id-ID"/>
        </w:rPr>
        <w:t>, EGC, Jakarta, 1999</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Mochtar Kusumaatmadja, </w:t>
      </w:r>
      <w:r w:rsidRPr="000A20B8">
        <w:rPr>
          <w:rFonts w:ascii="Times New Roman" w:hAnsi="Times New Roman" w:cs="Times New Roman"/>
          <w:i/>
          <w:iCs/>
          <w:sz w:val="24"/>
          <w:szCs w:val="24"/>
          <w:lang w:val="id-ID"/>
        </w:rPr>
        <w:t>Konsep-Konsep Hukum Dalam Pembangunan</w:t>
      </w:r>
      <w:r w:rsidRPr="000A20B8">
        <w:rPr>
          <w:rFonts w:ascii="Times New Roman" w:hAnsi="Times New Roman" w:cs="Times New Roman"/>
          <w:sz w:val="24"/>
          <w:szCs w:val="24"/>
          <w:lang w:val="id-ID"/>
        </w:rPr>
        <w:t>, PT. Alumni, Bandung, 2006</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Otje Salman, Anthon F. Susanto, </w:t>
      </w:r>
      <w:r w:rsidRPr="000A20B8">
        <w:rPr>
          <w:rFonts w:ascii="Times New Roman" w:hAnsi="Times New Roman" w:cs="Times New Roman"/>
          <w:i/>
          <w:iCs/>
          <w:sz w:val="24"/>
          <w:szCs w:val="24"/>
          <w:lang w:val="id-ID"/>
        </w:rPr>
        <w:t>Teori Hukum (Mengingat, Mengumpulkan dan Membuka Kembali)</w:t>
      </w:r>
      <w:r w:rsidRPr="000A20B8">
        <w:rPr>
          <w:rFonts w:ascii="Times New Roman" w:hAnsi="Times New Roman" w:cs="Times New Roman"/>
          <w:sz w:val="24"/>
          <w:szCs w:val="24"/>
          <w:lang w:val="id-ID"/>
        </w:rPr>
        <w:t>, PT. Refika Aditama, Bandung , 2007</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 </w:t>
      </w:r>
      <w:r w:rsidRPr="000A20B8">
        <w:rPr>
          <w:rFonts w:ascii="Times New Roman" w:hAnsi="Times New Roman" w:cs="Times New Roman"/>
          <w:i/>
          <w:iCs/>
          <w:sz w:val="24"/>
          <w:szCs w:val="24"/>
          <w:lang w:val="id-ID"/>
        </w:rPr>
        <w:t>Beberapa Aspek Sosiologi Hukum</w:t>
      </w:r>
      <w:r w:rsidRPr="000A20B8">
        <w:rPr>
          <w:rFonts w:ascii="Times New Roman" w:hAnsi="Times New Roman" w:cs="Times New Roman"/>
          <w:sz w:val="24"/>
          <w:szCs w:val="24"/>
          <w:lang w:val="id-ID"/>
        </w:rPr>
        <w:t>, PT. Alumni, Bandung, 2004</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i/>
          <w:sz w:val="24"/>
          <w:szCs w:val="24"/>
        </w:rPr>
        <w:t xml:space="preserve">Otje Salman S dan Eddy Damian </w:t>
      </w:r>
      <w:proofErr w:type="gramStart"/>
      <w:r w:rsidRPr="000A20B8">
        <w:rPr>
          <w:rFonts w:ascii="Times New Roman" w:hAnsi="Times New Roman" w:cs="Times New Roman"/>
          <w:i/>
          <w:sz w:val="24"/>
          <w:szCs w:val="24"/>
        </w:rPr>
        <w:t>( editor</w:t>
      </w:r>
      <w:proofErr w:type="gramEnd"/>
      <w:r w:rsidRPr="000A20B8">
        <w:rPr>
          <w:rFonts w:ascii="Times New Roman" w:hAnsi="Times New Roman" w:cs="Times New Roman"/>
          <w:i/>
          <w:sz w:val="24"/>
          <w:szCs w:val="24"/>
        </w:rPr>
        <w:t>),Konsep-Konsep Hukum Dalam Pembangunan:</w:t>
      </w:r>
      <w:r w:rsidRPr="000A20B8">
        <w:rPr>
          <w:rFonts w:ascii="Times New Roman" w:hAnsi="Times New Roman" w:cs="Times New Roman"/>
          <w:sz w:val="24"/>
          <w:szCs w:val="24"/>
        </w:rPr>
        <w:t xml:space="preserve"> </w:t>
      </w:r>
      <w:r w:rsidRPr="000A20B8">
        <w:rPr>
          <w:rFonts w:ascii="Times New Roman" w:hAnsi="Times New Roman" w:cs="Times New Roman"/>
          <w:i/>
          <w:sz w:val="24"/>
          <w:szCs w:val="24"/>
        </w:rPr>
        <w:t>Kumpulan Karya Tulis Prof.Dr.Mochtar Kusumaatmadja,SH.LLM</w:t>
      </w:r>
      <w:r w:rsidRPr="000A20B8">
        <w:rPr>
          <w:rFonts w:ascii="Times New Roman" w:hAnsi="Times New Roman" w:cs="Times New Roman"/>
          <w:sz w:val="24"/>
          <w:szCs w:val="24"/>
        </w:rPr>
        <w:t>., Pusat studi  Wawasan Nusantara dan Penerbit PT.Alumni,Bandung,2002;</w:t>
      </w:r>
    </w:p>
    <w:p w:rsidR="008815F3" w:rsidRPr="000A20B8" w:rsidRDefault="008815F3" w:rsidP="000A20B8">
      <w:pPr>
        <w:spacing w:after="0" w:line="240" w:lineRule="auto"/>
        <w:ind w:left="1560" w:hanging="1200"/>
        <w:jc w:val="both"/>
        <w:rPr>
          <w:rFonts w:ascii="Times New Roman" w:hAnsi="Times New Roman" w:cs="Times New Roman"/>
          <w:sz w:val="24"/>
          <w:szCs w:val="24"/>
          <w:lang w:val="id-ID"/>
        </w:rPr>
      </w:pP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Prijono Tjiptoherijanto, Budhi Soesetyo, </w:t>
      </w:r>
      <w:r w:rsidRPr="000A20B8">
        <w:rPr>
          <w:rFonts w:ascii="Times New Roman" w:hAnsi="Times New Roman" w:cs="Times New Roman"/>
          <w:i/>
          <w:iCs/>
          <w:sz w:val="24"/>
          <w:szCs w:val="24"/>
          <w:lang w:val="id-ID"/>
        </w:rPr>
        <w:t>Ekonomi Kesehatan</w:t>
      </w:r>
      <w:r w:rsidRPr="000A20B8">
        <w:rPr>
          <w:rFonts w:ascii="Times New Roman" w:hAnsi="Times New Roman" w:cs="Times New Roman"/>
          <w:sz w:val="24"/>
          <w:szCs w:val="24"/>
          <w:lang w:val="id-ID"/>
        </w:rPr>
        <w:t>, PT.Rineka Cipta, Jakarta, 1994</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R. Abdoel Djamali, </w:t>
      </w:r>
      <w:r w:rsidRPr="000A20B8">
        <w:rPr>
          <w:rFonts w:ascii="Times New Roman" w:hAnsi="Times New Roman" w:cs="Times New Roman"/>
          <w:i/>
          <w:iCs/>
          <w:sz w:val="24"/>
          <w:szCs w:val="24"/>
          <w:lang w:val="id-ID"/>
        </w:rPr>
        <w:t>Pengantar Hukum Indonesia</w:t>
      </w:r>
      <w:r w:rsidRPr="000A20B8">
        <w:rPr>
          <w:rFonts w:ascii="Times New Roman" w:hAnsi="Times New Roman" w:cs="Times New Roman"/>
          <w:sz w:val="24"/>
          <w:szCs w:val="24"/>
          <w:lang w:val="id-ID"/>
        </w:rPr>
        <w:t>, PT. Raja Grafindo Persada, Jakarta, 2003</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t xml:space="preserve">Soetiksno, </w:t>
      </w:r>
      <w:r w:rsidRPr="000A20B8">
        <w:rPr>
          <w:rFonts w:ascii="Times New Roman" w:hAnsi="Times New Roman" w:cs="Times New Roman"/>
          <w:i/>
          <w:sz w:val="24"/>
          <w:szCs w:val="24"/>
        </w:rPr>
        <w:t>Filsafat Hukum,</w:t>
      </w:r>
      <w:r w:rsidRPr="000A20B8">
        <w:rPr>
          <w:rFonts w:ascii="Times New Roman" w:hAnsi="Times New Roman" w:cs="Times New Roman"/>
          <w:sz w:val="24"/>
          <w:szCs w:val="24"/>
        </w:rPr>
        <w:t xml:space="preserve"> Pradnya Paramita, Jakarta, 1976;</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t xml:space="preserve">Sentanoe Kertonegoro, </w:t>
      </w:r>
      <w:r w:rsidRPr="000A20B8">
        <w:rPr>
          <w:rFonts w:ascii="Times New Roman" w:hAnsi="Times New Roman" w:cs="Times New Roman"/>
          <w:i/>
          <w:sz w:val="24"/>
          <w:szCs w:val="24"/>
        </w:rPr>
        <w:t>Jaminan Sosial dan Pelaksanaannya di Indonesia.</w:t>
      </w:r>
      <w:r w:rsidRPr="000A20B8">
        <w:rPr>
          <w:rFonts w:ascii="Times New Roman" w:hAnsi="Times New Roman" w:cs="Times New Roman"/>
          <w:sz w:val="24"/>
          <w:szCs w:val="24"/>
        </w:rPr>
        <w:t xml:space="preserve"> Cet, </w:t>
      </w:r>
      <w:proofErr w:type="gramStart"/>
      <w:r w:rsidRPr="000A20B8">
        <w:rPr>
          <w:rFonts w:ascii="Times New Roman" w:hAnsi="Times New Roman" w:cs="Times New Roman"/>
          <w:sz w:val="24"/>
          <w:szCs w:val="24"/>
        </w:rPr>
        <w:t>II .</w:t>
      </w:r>
      <w:proofErr w:type="gramEnd"/>
      <w:r w:rsidRPr="000A20B8">
        <w:rPr>
          <w:rFonts w:ascii="Times New Roman" w:hAnsi="Times New Roman" w:cs="Times New Roman"/>
          <w:sz w:val="24"/>
          <w:szCs w:val="24"/>
        </w:rPr>
        <w:t xml:space="preserve"> Mutiara Sumber Widya, Jakarta, 1987;  </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Soerjono Soekanto, </w:t>
      </w:r>
      <w:r w:rsidRPr="000A20B8">
        <w:rPr>
          <w:rFonts w:ascii="Times New Roman" w:hAnsi="Times New Roman" w:cs="Times New Roman"/>
          <w:i/>
          <w:iCs/>
          <w:sz w:val="24"/>
          <w:szCs w:val="24"/>
          <w:lang w:val="id-ID"/>
        </w:rPr>
        <w:t>Pokok-Pokok Sosiologi Hukum</w:t>
      </w:r>
      <w:r w:rsidRPr="000A20B8">
        <w:rPr>
          <w:rFonts w:ascii="Times New Roman" w:hAnsi="Times New Roman" w:cs="Times New Roman"/>
          <w:sz w:val="24"/>
          <w:szCs w:val="24"/>
          <w:lang w:val="id-ID"/>
        </w:rPr>
        <w:t>, PT. Raja Grafindo Persada, Jakarta, 2005</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 Mustafa Abdullah, </w:t>
      </w:r>
      <w:r w:rsidRPr="000A20B8">
        <w:rPr>
          <w:rFonts w:ascii="Times New Roman" w:hAnsi="Times New Roman" w:cs="Times New Roman"/>
          <w:i/>
          <w:iCs/>
          <w:sz w:val="24"/>
          <w:szCs w:val="24"/>
          <w:lang w:val="id-ID"/>
        </w:rPr>
        <w:t>Sosiologi Hukum Dalam Masyarakat</w:t>
      </w:r>
      <w:r w:rsidRPr="000A20B8">
        <w:rPr>
          <w:rFonts w:ascii="Times New Roman" w:hAnsi="Times New Roman" w:cs="Times New Roman"/>
          <w:sz w:val="24"/>
          <w:szCs w:val="24"/>
          <w:lang w:val="id-ID"/>
        </w:rPr>
        <w:t>, CV. Rajawali, Jakarta, 1982</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Sudikno Mertokusumo, </w:t>
      </w:r>
      <w:r w:rsidRPr="000A20B8">
        <w:rPr>
          <w:rFonts w:ascii="Times New Roman" w:hAnsi="Times New Roman" w:cs="Times New Roman"/>
          <w:i/>
          <w:iCs/>
          <w:sz w:val="24"/>
          <w:szCs w:val="24"/>
          <w:lang w:val="id-ID"/>
        </w:rPr>
        <w:t>Mengenal Hukum Suatu Pengantar</w:t>
      </w:r>
      <w:r w:rsidRPr="000A20B8">
        <w:rPr>
          <w:rFonts w:ascii="Times New Roman" w:hAnsi="Times New Roman" w:cs="Times New Roman"/>
          <w:sz w:val="24"/>
          <w:szCs w:val="24"/>
          <w:lang w:val="id-ID"/>
        </w:rPr>
        <w:t>, Liberty, Jogjakarta, 1999</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t xml:space="preserve">Sri Siswanti, </w:t>
      </w:r>
      <w:r w:rsidRPr="000A20B8">
        <w:rPr>
          <w:rFonts w:ascii="Times New Roman" w:hAnsi="Times New Roman" w:cs="Times New Roman"/>
          <w:i/>
          <w:sz w:val="24"/>
          <w:szCs w:val="24"/>
        </w:rPr>
        <w:t>Etika dan Hukum Kesehatan (dalam perpektif Undang-undang Kesehatan</w:t>
      </w:r>
      <w:r w:rsidRPr="000A20B8">
        <w:rPr>
          <w:rFonts w:ascii="Times New Roman" w:hAnsi="Times New Roman" w:cs="Times New Roman"/>
          <w:sz w:val="24"/>
          <w:szCs w:val="24"/>
        </w:rPr>
        <w:t>), Rajawali Pers, Jakarta</w:t>
      </w:r>
      <w:proofErr w:type="gramStart"/>
      <w:r w:rsidRPr="000A20B8">
        <w:rPr>
          <w:rFonts w:ascii="Times New Roman" w:hAnsi="Times New Roman" w:cs="Times New Roman"/>
          <w:sz w:val="24"/>
          <w:szCs w:val="24"/>
        </w:rPr>
        <w:t>,2015</w:t>
      </w:r>
      <w:proofErr w:type="gramEnd"/>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Titon Slamet Kurnia, </w:t>
      </w:r>
      <w:r w:rsidRPr="000A20B8">
        <w:rPr>
          <w:rFonts w:ascii="Times New Roman" w:hAnsi="Times New Roman" w:cs="Times New Roman"/>
          <w:i/>
          <w:iCs/>
          <w:sz w:val="24"/>
          <w:szCs w:val="24"/>
          <w:lang w:val="id-ID"/>
        </w:rPr>
        <w:t>Hak Atas Derajat Kesehatan Optimal Sebagai HAM Di Indonesia</w:t>
      </w:r>
      <w:r w:rsidRPr="000A20B8">
        <w:rPr>
          <w:rFonts w:ascii="Times New Roman" w:hAnsi="Times New Roman" w:cs="Times New Roman"/>
          <w:sz w:val="24"/>
          <w:szCs w:val="24"/>
          <w:lang w:val="id-ID"/>
        </w:rPr>
        <w:t>, PT. Alumni, Bandung, 2007</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Y.A.Triana Ohoiwutun, </w:t>
      </w:r>
      <w:r w:rsidRPr="000A20B8">
        <w:rPr>
          <w:rFonts w:ascii="Times New Roman" w:hAnsi="Times New Roman" w:cs="Times New Roman"/>
          <w:i/>
          <w:iCs/>
          <w:sz w:val="24"/>
          <w:szCs w:val="24"/>
          <w:lang w:val="id-ID"/>
        </w:rPr>
        <w:t>Bunga Rampai Hukum Kedokteran</w:t>
      </w:r>
      <w:r w:rsidRPr="000A20B8">
        <w:rPr>
          <w:rFonts w:ascii="Times New Roman" w:hAnsi="Times New Roman" w:cs="Times New Roman"/>
          <w:sz w:val="24"/>
          <w:szCs w:val="24"/>
          <w:lang w:val="id-ID"/>
        </w:rPr>
        <w:t>, Bayu Media Publishing, Malang, 2007</w:t>
      </w:r>
      <w:r w:rsidRPr="000A20B8">
        <w:rPr>
          <w:rFonts w:ascii="Times New Roman" w:hAnsi="Times New Roman" w:cs="Times New Roman"/>
          <w:sz w:val="24"/>
          <w:szCs w:val="24"/>
        </w:rPr>
        <w:t>;</w:t>
      </w:r>
    </w:p>
    <w:p w:rsidR="008815F3" w:rsidRPr="000A20B8" w:rsidRDefault="008815F3" w:rsidP="000A20B8">
      <w:pPr>
        <w:spacing w:after="0" w:line="240" w:lineRule="auto"/>
        <w:ind w:left="1560" w:hanging="1200"/>
        <w:jc w:val="both"/>
        <w:rPr>
          <w:rFonts w:ascii="Times New Roman" w:hAnsi="Times New Roman" w:cs="Times New Roman"/>
          <w:sz w:val="24"/>
          <w:szCs w:val="24"/>
        </w:rPr>
      </w:pPr>
      <w:r w:rsidRPr="000A20B8">
        <w:rPr>
          <w:rFonts w:ascii="Times New Roman" w:hAnsi="Times New Roman" w:cs="Times New Roman"/>
          <w:sz w:val="24"/>
          <w:szCs w:val="24"/>
        </w:rPr>
        <w:lastRenderedPageBreak/>
        <w:t>Zaeni Asyhadie</w:t>
      </w:r>
      <w:r w:rsidRPr="000A20B8">
        <w:rPr>
          <w:rFonts w:ascii="Times New Roman" w:hAnsi="Times New Roman" w:cs="Times New Roman"/>
          <w:i/>
          <w:iCs/>
          <w:sz w:val="24"/>
          <w:szCs w:val="24"/>
        </w:rPr>
        <w:t>, Aspek-Aspek Hukum Jaminan Sosial Tenaga Kerja di Indonesia</w:t>
      </w:r>
      <w:r w:rsidRPr="000A20B8">
        <w:rPr>
          <w:rFonts w:ascii="Times New Roman" w:hAnsi="Times New Roman" w:cs="Times New Roman"/>
          <w:sz w:val="24"/>
          <w:szCs w:val="24"/>
        </w:rPr>
        <w:t>, Rajawali Pers, Mataram. 2007;</w:t>
      </w:r>
    </w:p>
    <w:p w:rsidR="000A20B8" w:rsidRPr="000A20B8" w:rsidRDefault="000A20B8" w:rsidP="000A20B8">
      <w:pPr>
        <w:widowControl w:val="0"/>
        <w:autoSpaceDE w:val="0"/>
        <w:autoSpaceDN w:val="0"/>
        <w:adjustRightInd w:val="0"/>
        <w:spacing w:after="0" w:line="240" w:lineRule="auto"/>
        <w:jc w:val="both"/>
        <w:rPr>
          <w:rFonts w:ascii="Times New Roman" w:hAnsi="Times New Roman" w:cs="Times New Roman"/>
          <w:b/>
          <w:bCs/>
          <w:sz w:val="24"/>
          <w:szCs w:val="24"/>
          <w:lang w:val="id-ID"/>
        </w:rPr>
      </w:pPr>
    </w:p>
    <w:p w:rsidR="008815F3" w:rsidRPr="000A20B8" w:rsidRDefault="008815F3" w:rsidP="000A20B8">
      <w:pPr>
        <w:widowControl w:val="0"/>
        <w:autoSpaceDE w:val="0"/>
        <w:autoSpaceDN w:val="0"/>
        <w:adjustRightInd w:val="0"/>
        <w:spacing w:after="0" w:line="240" w:lineRule="auto"/>
        <w:jc w:val="both"/>
        <w:rPr>
          <w:rFonts w:ascii="Times New Roman" w:hAnsi="Times New Roman" w:cs="Times New Roman"/>
          <w:b/>
          <w:bCs/>
          <w:sz w:val="24"/>
          <w:szCs w:val="24"/>
          <w:lang w:val="id-ID"/>
        </w:rPr>
      </w:pPr>
      <w:r w:rsidRPr="000A20B8">
        <w:rPr>
          <w:rFonts w:ascii="Times New Roman" w:hAnsi="Times New Roman" w:cs="Times New Roman"/>
          <w:b/>
          <w:bCs/>
          <w:sz w:val="24"/>
          <w:szCs w:val="24"/>
          <w:lang w:val="id-ID"/>
        </w:rPr>
        <w:t>Perundang-Undangan</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UUD</w:t>
      </w:r>
      <w:r w:rsidRPr="000A20B8">
        <w:rPr>
          <w:rFonts w:ascii="Times New Roman" w:hAnsi="Times New Roman" w:cs="Times New Roman"/>
          <w:sz w:val="24"/>
          <w:szCs w:val="24"/>
        </w:rPr>
        <w:t xml:space="preserve"> Republik Indonesia</w:t>
      </w:r>
      <w:r w:rsidRPr="000A20B8">
        <w:rPr>
          <w:rFonts w:ascii="Times New Roman" w:hAnsi="Times New Roman" w:cs="Times New Roman"/>
          <w:sz w:val="24"/>
          <w:szCs w:val="24"/>
          <w:lang w:val="id-ID"/>
        </w:rPr>
        <w:t xml:space="preserve"> 194</w:t>
      </w:r>
      <w:r w:rsidRPr="000A20B8">
        <w:rPr>
          <w:rFonts w:ascii="Times New Roman" w:hAnsi="Times New Roman" w:cs="Times New Roman"/>
          <w:sz w:val="24"/>
          <w:szCs w:val="24"/>
        </w:rPr>
        <w:t>5</w:t>
      </w:r>
      <w:r w:rsidRPr="000A20B8">
        <w:rPr>
          <w:rFonts w:ascii="Times New Roman" w:hAnsi="Times New Roman" w:cs="Times New Roman"/>
          <w:sz w:val="24"/>
          <w:szCs w:val="24"/>
          <w:lang w:val="id-ID"/>
        </w:rPr>
        <w:t>.</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Kitab Undang-Undang Hukum Perdata.</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Undang-Undang Nomor 39 Tahun 1999 Tentang Hak Asasi Manusia.</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Undang-Undang Nomor </w:t>
      </w:r>
      <w:r w:rsidRPr="000A20B8">
        <w:rPr>
          <w:rFonts w:ascii="Times New Roman" w:hAnsi="Times New Roman" w:cs="Times New Roman"/>
          <w:sz w:val="24"/>
          <w:szCs w:val="24"/>
        </w:rPr>
        <w:t>24 Tahun 2004 tentang Praktik Kedokteran;</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Undang-Undang Nomor </w:t>
      </w:r>
      <w:r w:rsidRPr="000A20B8">
        <w:rPr>
          <w:rFonts w:ascii="Times New Roman" w:hAnsi="Times New Roman" w:cs="Times New Roman"/>
          <w:sz w:val="24"/>
          <w:szCs w:val="24"/>
        </w:rPr>
        <w:t>40 Tahun 2004 tentang Sistem Jaminan Sosial Nasional;</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Undang-Undang Nomor </w:t>
      </w:r>
      <w:r w:rsidRPr="000A20B8">
        <w:rPr>
          <w:rFonts w:ascii="Times New Roman" w:hAnsi="Times New Roman" w:cs="Times New Roman"/>
          <w:sz w:val="24"/>
          <w:szCs w:val="24"/>
        </w:rPr>
        <w:t>36 Tahun 2009 tentang Kesehatan;</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Undang-Undang Nomor </w:t>
      </w:r>
      <w:r w:rsidRPr="000A20B8">
        <w:rPr>
          <w:rFonts w:ascii="Times New Roman" w:hAnsi="Times New Roman" w:cs="Times New Roman"/>
          <w:sz w:val="24"/>
          <w:szCs w:val="24"/>
        </w:rPr>
        <w:t>44 Tahun 2009 tentang Rumah Sakit;</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lang w:val="id-ID"/>
        </w:rPr>
        <w:t xml:space="preserve">Undang-Undang Nomor </w:t>
      </w:r>
      <w:r w:rsidRPr="000A20B8">
        <w:rPr>
          <w:rFonts w:ascii="Times New Roman" w:hAnsi="Times New Roman" w:cs="Times New Roman"/>
          <w:sz w:val="24"/>
          <w:szCs w:val="24"/>
        </w:rPr>
        <w:t>24 Tahun 2011 tentang Badan Penyelenggara Jaminan Sosial.</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rPr>
        <w:t>Undang-Undang</w:t>
      </w:r>
      <w:r w:rsidRPr="000A20B8">
        <w:rPr>
          <w:rFonts w:ascii="Times New Roman" w:hAnsi="Times New Roman" w:cs="Times New Roman"/>
          <w:sz w:val="24"/>
          <w:szCs w:val="24"/>
          <w:lang w:val="id-ID"/>
        </w:rPr>
        <w:t xml:space="preserve"> Nomor 3</w:t>
      </w:r>
      <w:r w:rsidRPr="000A20B8">
        <w:rPr>
          <w:rFonts w:ascii="Times New Roman" w:hAnsi="Times New Roman" w:cs="Times New Roman"/>
          <w:sz w:val="24"/>
          <w:szCs w:val="24"/>
        </w:rPr>
        <w:t>6</w:t>
      </w:r>
      <w:r w:rsidRPr="000A20B8">
        <w:rPr>
          <w:rFonts w:ascii="Times New Roman" w:hAnsi="Times New Roman" w:cs="Times New Roman"/>
          <w:sz w:val="24"/>
          <w:szCs w:val="24"/>
          <w:lang w:val="id-ID"/>
        </w:rPr>
        <w:t xml:space="preserve"> Tahun </w:t>
      </w:r>
      <w:r w:rsidRPr="000A20B8">
        <w:rPr>
          <w:rFonts w:ascii="Times New Roman" w:hAnsi="Times New Roman" w:cs="Times New Roman"/>
          <w:sz w:val="24"/>
          <w:szCs w:val="24"/>
        </w:rPr>
        <w:t>2014</w:t>
      </w:r>
      <w:r w:rsidRPr="000A20B8">
        <w:rPr>
          <w:rFonts w:ascii="Times New Roman" w:hAnsi="Times New Roman" w:cs="Times New Roman"/>
          <w:sz w:val="24"/>
          <w:szCs w:val="24"/>
          <w:lang w:val="id-ID"/>
        </w:rPr>
        <w:t xml:space="preserve"> tentang Tenaga Kesehatan.</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rPr>
        <w:t xml:space="preserve">Peraturan Pemerintah Nomor 101 Tahun 2012 tentang Penerima Bantuan Iuran Jaminan </w:t>
      </w:r>
      <w:proofErr w:type="gramStart"/>
      <w:r w:rsidRPr="000A20B8">
        <w:rPr>
          <w:rFonts w:ascii="Times New Roman" w:hAnsi="Times New Roman" w:cs="Times New Roman"/>
          <w:sz w:val="24"/>
          <w:szCs w:val="24"/>
        </w:rPr>
        <w:t>Kesehatan  (</w:t>
      </w:r>
      <w:proofErr w:type="gramEnd"/>
      <w:r w:rsidRPr="000A20B8">
        <w:rPr>
          <w:rFonts w:ascii="Times New Roman" w:hAnsi="Times New Roman" w:cs="Times New Roman"/>
          <w:sz w:val="24"/>
          <w:szCs w:val="24"/>
        </w:rPr>
        <w:t>PBI JK);</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rPr>
        <w:t>Peraturan Pemerintah Nomor 82 Tahun 2013 tentang Modal Awal BPJS Kesehatan;</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rPr>
        <w:t>Peraturan Pemerintah Nomor 85 Tahun 2013 tentang Tata Cara Hubungan Antar Lembaga BPJS;</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rPr>
        <w:t>Peraturan Presiden Nomor 111 Tahun 2013 tentang Perubahan Peraturan Presiden Nomor 12 tentang Jaminan Kesehatan;</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rPr>
        <w:t>Peraturan Menteri Kesehatan Nomor 27 Tahun 2014 tentang Petunjuk Teknis Sistem Indonesian Case Based Groups (INA-CBG’s)</w:t>
      </w:r>
    </w:p>
    <w:p w:rsidR="008815F3" w:rsidRPr="000A20B8" w:rsidRDefault="008815F3" w:rsidP="000A20B8">
      <w:pPr>
        <w:spacing w:after="0" w:line="240" w:lineRule="auto"/>
        <w:ind w:left="1559" w:hanging="1202"/>
        <w:jc w:val="both"/>
        <w:rPr>
          <w:rFonts w:ascii="Times New Roman" w:hAnsi="Times New Roman" w:cs="Times New Roman"/>
          <w:sz w:val="24"/>
          <w:szCs w:val="24"/>
        </w:rPr>
      </w:pPr>
      <w:r w:rsidRPr="000A20B8">
        <w:rPr>
          <w:rFonts w:ascii="Times New Roman" w:hAnsi="Times New Roman" w:cs="Times New Roman"/>
          <w:sz w:val="24"/>
          <w:szCs w:val="24"/>
        </w:rPr>
        <w:t>Peraturan Menteri Kesehatan Nomor 28 Tahun 2014 tentang Pedoman Pelaksanaan Program Jaminan Kesehatan Nasioanal;</w:t>
      </w:r>
    </w:p>
    <w:p w:rsidR="008815F3" w:rsidRPr="000A20B8" w:rsidRDefault="008815F3" w:rsidP="000A20B8">
      <w:pPr>
        <w:spacing w:after="0" w:line="240" w:lineRule="auto"/>
        <w:ind w:left="1559" w:hanging="1202"/>
        <w:jc w:val="both"/>
        <w:rPr>
          <w:rFonts w:ascii="Times New Roman" w:hAnsi="Times New Roman" w:cs="Times New Roman"/>
          <w:sz w:val="24"/>
          <w:szCs w:val="24"/>
          <w:lang w:val="id-ID"/>
        </w:rPr>
      </w:pPr>
      <w:r w:rsidRPr="000A20B8">
        <w:rPr>
          <w:rFonts w:ascii="Times New Roman" w:hAnsi="Times New Roman" w:cs="Times New Roman"/>
          <w:sz w:val="24"/>
          <w:szCs w:val="24"/>
        </w:rPr>
        <w:t>Peraturan Menteri Kesehatan Nomor 59 Tahun 2014 tentang Standar Tarif Pelayanan Kesehatan Dalam Penyelenggaraan Program Jaminan Kesehatan.</w:t>
      </w:r>
    </w:p>
    <w:sectPr w:rsidR="008815F3" w:rsidRPr="000A20B8" w:rsidSect="00105B8E">
      <w:headerReference w:type="default" r:id="rId9"/>
      <w:footerReference w:type="first" r:id="rId10"/>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095" w:rsidRDefault="00971095" w:rsidP="00CB1C4A">
      <w:pPr>
        <w:spacing w:after="0" w:line="240" w:lineRule="auto"/>
      </w:pPr>
      <w:r>
        <w:separator/>
      </w:r>
    </w:p>
  </w:endnote>
  <w:endnote w:type="continuationSeparator" w:id="0">
    <w:p w:rsidR="00971095" w:rsidRDefault="00971095" w:rsidP="00CB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Rounded MT Bold"/>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B8E" w:rsidRPr="00105B8E" w:rsidRDefault="00105B8E">
    <w:pPr>
      <w:pStyle w:val="Footer"/>
      <w:rPr>
        <w:lang w:val="id-ID"/>
      </w:rPr>
    </w:pPr>
    <w:r>
      <w:rPr>
        <w:lang w:val="id-ID"/>
      </w:rPr>
      <w:tab/>
    </w:r>
    <w:r>
      <w:rPr>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095" w:rsidRDefault="00971095" w:rsidP="00CB1C4A">
      <w:pPr>
        <w:spacing w:after="0" w:line="240" w:lineRule="auto"/>
      </w:pPr>
      <w:r>
        <w:separator/>
      </w:r>
    </w:p>
  </w:footnote>
  <w:footnote w:type="continuationSeparator" w:id="0">
    <w:p w:rsidR="00971095" w:rsidRDefault="00971095" w:rsidP="00CB1C4A">
      <w:pPr>
        <w:spacing w:after="0" w:line="240" w:lineRule="auto"/>
      </w:pPr>
      <w:r>
        <w:continuationSeparator/>
      </w:r>
    </w:p>
  </w:footnote>
  <w:footnote w:id="1">
    <w:p w:rsidR="00CB1C4A" w:rsidRDefault="00CB1C4A" w:rsidP="00623FAD">
      <w:pPr>
        <w:pStyle w:val="FootnoteText"/>
        <w:ind w:firstLine="357"/>
        <w:jc w:val="both"/>
      </w:pPr>
      <w:r w:rsidRPr="00966F1E">
        <w:rPr>
          <w:rStyle w:val="FootnoteReference"/>
          <w:rFonts w:ascii="Times New Roman" w:hAnsi="Times New Roman"/>
        </w:rPr>
        <w:t>1</w:t>
      </w:r>
      <w:r w:rsidRPr="00966F1E">
        <w:rPr>
          <w:rFonts w:ascii="Times New Roman" w:hAnsi="Times New Roman"/>
          <w:lang w:val="id-ID"/>
        </w:rPr>
        <w:t xml:space="preserve">    Prijono Tjiptoherijanto, Budhi Soesetyo, </w:t>
      </w:r>
      <w:r w:rsidRPr="00966F1E">
        <w:rPr>
          <w:rFonts w:ascii="Times New Roman" w:hAnsi="Times New Roman"/>
          <w:i/>
          <w:iCs/>
          <w:lang w:val="id-ID"/>
        </w:rPr>
        <w:t>Ekonomi Kesehatan</w:t>
      </w:r>
      <w:r w:rsidRPr="00966F1E">
        <w:rPr>
          <w:rFonts w:ascii="Times New Roman" w:hAnsi="Times New Roman"/>
          <w:lang w:val="id-ID"/>
        </w:rPr>
        <w:t>, PT.Rineka Cipta, Jakarta, 1994. hlm. 285.</w:t>
      </w:r>
    </w:p>
  </w:footnote>
  <w:footnote w:id="2">
    <w:p w:rsidR="00CB1C4A" w:rsidRDefault="00CB1C4A" w:rsidP="00623FAD">
      <w:pPr>
        <w:pStyle w:val="FootnoteText"/>
        <w:ind w:firstLine="357"/>
        <w:jc w:val="both"/>
      </w:pPr>
      <w:r w:rsidRPr="00966F1E">
        <w:rPr>
          <w:rStyle w:val="FootnoteReference"/>
          <w:rFonts w:ascii="Times New Roman" w:hAnsi="Times New Roman"/>
        </w:rPr>
        <w:t>2</w:t>
      </w:r>
      <w:r w:rsidRPr="00966F1E">
        <w:rPr>
          <w:rFonts w:ascii="Times New Roman" w:hAnsi="Times New Roman"/>
        </w:rPr>
        <w:t xml:space="preserve"> </w:t>
      </w:r>
      <w:r w:rsidRPr="00966F1E">
        <w:rPr>
          <w:rFonts w:ascii="Times New Roman" w:hAnsi="Times New Roman"/>
        </w:rPr>
        <w:tab/>
      </w:r>
      <w:r w:rsidRPr="0068229C">
        <w:rPr>
          <w:rFonts w:ascii="Times New Roman" w:hAnsi="Times New Roman"/>
        </w:rPr>
        <w:t>http://news.okezone.com/read/2015/08/06/338/1191563/pasien-dimintai-rp150-juta-bpjs-kesehatan-digeruduk</w:t>
      </w:r>
      <w:r w:rsidRPr="00966F1E">
        <w:rPr>
          <w:rFonts w:ascii="Times New Roman" w:hAnsi="Times New Roman"/>
        </w:rPr>
        <w:t>, dikutip tanggal 15 Februari 2016</w:t>
      </w:r>
    </w:p>
  </w:footnote>
  <w:footnote w:id="3">
    <w:p w:rsidR="00CB1C4A" w:rsidRDefault="00CB1C4A" w:rsidP="00623FAD">
      <w:pPr>
        <w:pStyle w:val="FootnoteText"/>
        <w:ind w:left="709" w:hanging="284"/>
        <w:jc w:val="both"/>
      </w:pPr>
      <w:r w:rsidRPr="00966F1E">
        <w:rPr>
          <w:rStyle w:val="FootnoteReference"/>
          <w:rFonts w:ascii="Times New Roman" w:hAnsi="Times New Roman"/>
        </w:rPr>
        <w:footnoteRef/>
      </w:r>
      <w:r w:rsidRPr="0068229C">
        <w:rPr>
          <w:rFonts w:ascii="Times New Roman" w:hAnsi="Times New Roman"/>
        </w:rPr>
        <w:t>http://m.kompsiana.</w:t>
      </w:r>
      <w:r w:rsidR="00623FAD">
        <w:rPr>
          <w:rFonts w:ascii="Times New Roman" w:hAnsi="Times New Roman"/>
        </w:rPr>
        <w:t>com/infobpjskesehatan/begini-car</w:t>
      </w:r>
      <w:r w:rsidRPr="0068229C">
        <w:rPr>
          <w:rFonts w:ascii="Times New Roman" w:hAnsi="Times New Roman"/>
        </w:rPr>
        <w:t>a-pembayaran-ina-cbg-bpjs-kesehatan_54f6a68ba33311bf518b45a4-</w:t>
      </w:r>
      <w:r w:rsidRPr="00966F1E">
        <w:rPr>
          <w:rFonts w:ascii="Times New Roman" w:hAnsi="Times New Roman"/>
        </w:rPr>
        <w:t>, dikutip tanggal 17 Januari 2016</w:t>
      </w:r>
    </w:p>
  </w:footnote>
  <w:footnote w:id="4">
    <w:p w:rsidR="00CB1C4A" w:rsidRDefault="00CB1C4A" w:rsidP="00CB1C4A">
      <w:pPr>
        <w:pStyle w:val="FootnoteText"/>
        <w:ind w:firstLine="360"/>
        <w:jc w:val="both"/>
      </w:pPr>
      <w:r w:rsidRPr="00966F1E">
        <w:rPr>
          <w:rStyle w:val="FootnoteReference"/>
          <w:rFonts w:ascii="Times New Roman" w:hAnsi="Times New Roman"/>
        </w:rPr>
        <w:t>18</w:t>
      </w:r>
      <w:r w:rsidRPr="00966F1E">
        <w:rPr>
          <w:rFonts w:ascii="Times New Roman" w:hAnsi="Times New Roman"/>
        </w:rPr>
        <w:t xml:space="preserve"> </w:t>
      </w:r>
      <w:r w:rsidRPr="00966F1E">
        <w:rPr>
          <w:rFonts w:ascii="Times New Roman" w:hAnsi="Times New Roman"/>
          <w:lang w:val="id-ID"/>
        </w:rPr>
        <w:t xml:space="preserve">Ronny Hanitidjo Soemitro, </w:t>
      </w:r>
      <w:r w:rsidRPr="00966F1E">
        <w:rPr>
          <w:rFonts w:ascii="Times New Roman" w:hAnsi="Times New Roman"/>
          <w:i/>
          <w:iCs/>
          <w:lang w:val="id-ID"/>
        </w:rPr>
        <w:t>Metodologi Penelitian Hukum Dan Jurimetri</w:t>
      </w:r>
      <w:r w:rsidRPr="00966F1E">
        <w:rPr>
          <w:rFonts w:ascii="Times New Roman" w:hAnsi="Times New Roman"/>
          <w:lang w:val="id-ID"/>
        </w:rPr>
        <w:t>, Ghalia Indonesia, Jakarta, 1990, hlm, 11.</w:t>
      </w:r>
    </w:p>
  </w:footnote>
  <w:footnote w:id="5">
    <w:p w:rsidR="008815F3" w:rsidRDefault="008815F3" w:rsidP="008815F3">
      <w:pPr>
        <w:pStyle w:val="FootnoteText"/>
        <w:ind w:firstLine="360"/>
        <w:jc w:val="both"/>
      </w:pPr>
      <w:r w:rsidRPr="00966F1E">
        <w:rPr>
          <w:rStyle w:val="FootnoteReference"/>
          <w:rFonts w:ascii="Times New Roman" w:hAnsi="Times New Roman"/>
        </w:rPr>
        <w:t>20</w:t>
      </w:r>
      <w:r w:rsidRPr="00966F1E">
        <w:rPr>
          <w:rFonts w:ascii="Times New Roman" w:hAnsi="Times New Roman"/>
        </w:rPr>
        <w:t xml:space="preserve">  </w:t>
      </w:r>
      <w:r w:rsidRPr="00966F1E">
        <w:rPr>
          <w:rFonts w:ascii="Times New Roman" w:hAnsi="Times New Roman"/>
          <w:i/>
        </w:rPr>
        <w:t xml:space="preserve">Ibid, </w:t>
      </w:r>
      <w:r w:rsidRPr="00966F1E">
        <w:rPr>
          <w:rFonts w:ascii="Times New Roman" w:hAnsi="Times New Roman"/>
          <w:lang w:val="id-ID"/>
        </w:rPr>
        <w:t>hlm, 1</w:t>
      </w:r>
      <w:r w:rsidRPr="00966F1E">
        <w:rPr>
          <w:rFonts w:ascii="Times New Roman" w:hAnsi="Times New Roman"/>
        </w:rPr>
        <w:t>3</w:t>
      </w:r>
      <w:r w:rsidRPr="00966F1E">
        <w:rPr>
          <w:rFonts w:ascii="Times New Roman" w:hAnsi="Times New Roman"/>
          <w:lang w:val="id-ID"/>
        </w:rPr>
        <w:t>.</w:t>
      </w:r>
    </w:p>
  </w:footnote>
  <w:footnote w:id="6">
    <w:p w:rsidR="008815F3" w:rsidRDefault="008815F3" w:rsidP="008815F3">
      <w:pPr>
        <w:pStyle w:val="FootnoteText"/>
        <w:ind w:firstLine="360"/>
        <w:jc w:val="both"/>
      </w:pPr>
      <w:r w:rsidRPr="00966F1E">
        <w:rPr>
          <w:rStyle w:val="FootnoteReference"/>
          <w:rFonts w:ascii="Times New Roman" w:hAnsi="Times New Roman"/>
        </w:rPr>
        <w:t>21</w:t>
      </w:r>
      <w:r w:rsidRPr="00966F1E">
        <w:rPr>
          <w:rFonts w:ascii="Times New Roman" w:hAnsi="Times New Roman"/>
        </w:rPr>
        <w:t xml:space="preserve"> </w:t>
      </w:r>
      <w:r w:rsidRPr="00966F1E">
        <w:rPr>
          <w:rFonts w:ascii="Times New Roman" w:hAnsi="Times New Roman"/>
          <w:i/>
        </w:rPr>
        <w:t>Ibi</w:t>
      </w:r>
      <w:r w:rsidRPr="00966F1E">
        <w:rPr>
          <w:rFonts w:ascii="Times New Roman" w:hAnsi="Times New Roman"/>
          <w:i/>
          <w:lang w:val="id-ID"/>
        </w:rPr>
        <w:t>d</w:t>
      </w:r>
      <w:r w:rsidRPr="00966F1E">
        <w:rPr>
          <w:rFonts w:ascii="Times New Roman" w:hAnsi="Times New Roman"/>
          <w:i/>
        </w:rPr>
        <w:t xml:space="preserve">, </w:t>
      </w:r>
      <w:r w:rsidRPr="00966F1E">
        <w:rPr>
          <w:rFonts w:ascii="Times New Roman" w:hAnsi="Times New Roman"/>
          <w:lang w:val="id-ID"/>
        </w:rPr>
        <w:t>hlm, 1</w:t>
      </w:r>
      <w:r w:rsidRPr="00966F1E">
        <w:rPr>
          <w:rFonts w:ascii="Times New Roman" w:hAnsi="Times New Roman"/>
        </w:rPr>
        <w:t>4</w:t>
      </w:r>
      <w:r w:rsidRPr="00966F1E">
        <w:rPr>
          <w:rFonts w:ascii="Times New Roman" w:hAnsi="Times New Roman"/>
          <w:lang w:val="id-ID"/>
        </w:rPr>
        <w:t>.</w:t>
      </w:r>
    </w:p>
  </w:footnote>
  <w:footnote w:id="7">
    <w:p w:rsidR="008815F3" w:rsidRPr="00623FAD" w:rsidRDefault="008815F3" w:rsidP="008815F3">
      <w:pPr>
        <w:pStyle w:val="FootnoteText"/>
        <w:ind w:firstLine="360"/>
        <w:jc w:val="both"/>
        <w:rPr>
          <w:rFonts w:ascii="Times New Roman" w:hAnsi="Times New Roman"/>
        </w:rPr>
      </w:pPr>
      <w:r>
        <w:rPr>
          <w:rStyle w:val="FootnoteReference"/>
        </w:rPr>
        <w:t>60</w:t>
      </w:r>
      <w:r w:rsidRPr="00DE0FCD">
        <w:t xml:space="preserve"> </w:t>
      </w:r>
      <w:r w:rsidRPr="00623FAD">
        <w:rPr>
          <w:rFonts w:ascii="Times New Roman" w:hAnsi="Times New Roman"/>
        </w:rPr>
        <w:tab/>
        <w:t xml:space="preserve"> Sudikno Mertokusumo, </w:t>
      </w:r>
      <w:r w:rsidRPr="00623FAD">
        <w:rPr>
          <w:rFonts w:ascii="Times New Roman" w:hAnsi="Times New Roman"/>
          <w:i/>
          <w:iCs/>
        </w:rPr>
        <w:t>Mengenal Hukum Suatu Pengantar</w:t>
      </w:r>
      <w:r w:rsidRPr="00623FAD">
        <w:rPr>
          <w:rFonts w:ascii="Times New Roman" w:hAnsi="Times New Roman"/>
        </w:rPr>
        <w:t>, Liberty, Jogjakarta, 1999, hlm</w:t>
      </w:r>
      <w:proofErr w:type="gramStart"/>
      <w:r w:rsidRPr="00623FAD">
        <w:rPr>
          <w:rFonts w:ascii="Times New Roman" w:hAnsi="Times New Roman"/>
        </w:rPr>
        <w:t>,71</w:t>
      </w:r>
      <w:proofErr w:type="gramEnd"/>
      <w:r w:rsidRPr="00623FAD">
        <w:rPr>
          <w:rFonts w:ascii="Times New Roman" w:hAnsi="Times New Roman"/>
        </w:rPr>
        <w:t>.</w:t>
      </w:r>
    </w:p>
  </w:footnote>
  <w:footnote w:id="8">
    <w:p w:rsidR="008815F3" w:rsidRPr="0045535B" w:rsidRDefault="008815F3" w:rsidP="008815F3">
      <w:pPr>
        <w:pStyle w:val="FootnoteText"/>
        <w:ind w:firstLine="426"/>
        <w:jc w:val="both"/>
      </w:pPr>
      <w:r w:rsidRPr="00623FAD">
        <w:rPr>
          <w:rStyle w:val="FootnoteReference"/>
          <w:rFonts w:ascii="Times New Roman" w:hAnsi="Times New Roman"/>
        </w:rPr>
        <w:t>61</w:t>
      </w:r>
      <w:r w:rsidRPr="00623FAD">
        <w:rPr>
          <w:rFonts w:ascii="Times New Roman" w:hAnsi="Times New Roman"/>
        </w:rPr>
        <w:t xml:space="preserve"> </w:t>
      </w:r>
      <w:r w:rsidRPr="00623FAD">
        <w:rPr>
          <w:rFonts w:ascii="Times New Roman" w:hAnsi="Times New Roman"/>
          <w:lang w:eastAsia="id-ID"/>
        </w:rPr>
        <w:t>Hans Kelsen, </w:t>
      </w:r>
      <w:r w:rsidRPr="00623FAD">
        <w:rPr>
          <w:rFonts w:ascii="Times New Roman" w:hAnsi="Times New Roman"/>
          <w:i/>
          <w:iCs/>
          <w:lang w:eastAsia="id-ID"/>
        </w:rPr>
        <w:t>General Theory of Law and State</w:t>
      </w:r>
      <w:r w:rsidRPr="00623FAD">
        <w:rPr>
          <w:rFonts w:ascii="Times New Roman" w:hAnsi="Times New Roman"/>
          <w:lang w:eastAsia="id-ID"/>
        </w:rPr>
        <w:t>, diterjemahkan oleh Rasisul Muttaqien, Bandung, Nusa Media, 2011, hlm. 7</w:t>
      </w:r>
    </w:p>
  </w:footnote>
  <w:footnote w:id="9">
    <w:p w:rsidR="008815F3" w:rsidRPr="00623FAD" w:rsidRDefault="008815F3" w:rsidP="008815F3">
      <w:pPr>
        <w:pStyle w:val="FootnoteText"/>
        <w:ind w:firstLine="426"/>
        <w:jc w:val="both"/>
        <w:rPr>
          <w:rFonts w:ascii="Times New Roman" w:hAnsi="Times New Roman"/>
        </w:rPr>
      </w:pPr>
      <w:r w:rsidRPr="00623FAD">
        <w:rPr>
          <w:rStyle w:val="FootnoteReference"/>
          <w:rFonts w:ascii="Times New Roman" w:hAnsi="Times New Roman"/>
        </w:rPr>
        <w:t>62</w:t>
      </w:r>
      <w:r w:rsidRPr="00623FAD">
        <w:rPr>
          <w:rFonts w:ascii="Times New Roman" w:hAnsi="Times New Roman"/>
        </w:rPr>
        <w:t xml:space="preserve"> </w:t>
      </w:r>
      <w:proofErr w:type="gramStart"/>
      <w:r w:rsidRPr="00623FAD">
        <w:rPr>
          <w:rFonts w:ascii="Times New Roman" w:hAnsi="Times New Roman"/>
          <w:i/>
          <w:iCs/>
          <w:lang w:eastAsia="id-ID"/>
        </w:rPr>
        <w:t>Ibid.</w:t>
      </w:r>
      <w:r w:rsidRPr="00623FAD">
        <w:rPr>
          <w:rFonts w:ascii="Times New Roman" w:hAnsi="Times New Roman"/>
          <w:lang w:eastAsia="id-ID"/>
        </w:rPr>
        <w:t>,</w:t>
      </w:r>
      <w:proofErr w:type="gramEnd"/>
      <w:r w:rsidRPr="00623FAD">
        <w:rPr>
          <w:rFonts w:ascii="Times New Roman" w:hAnsi="Times New Roman"/>
          <w:lang w:eastAsia="id-ID"/>
        </w:rPr>
        <w:t xml:space="preserve"> hlm. 14.</w:t>
      </w:r>
    </w:p>
  </w:footnote>
  <w:footnote w:id="10">
    <w:p w:rsidR="008815F3" w:rsidRPr="0072339F" w:rsidRDefault="008815F3" w:rsidP="008815F3">
      <w:pPr>
        <w:pStyle w:val="FootnoteText"/>
        <w:ind w:firstLine="426"/>
        <w:jc w:val="both"/>
      </w:pPr>
      <w:r w:rsidRPr="00623FAD">
        <w:rPr>
          <w:rStyle w:val="FootnoteReference"/>
          <w:rFonts w:ascii="Times New Roman" w:hAnsi="Times New Roman"/>
        </w:rPr>
        <w:t>63</w:t>
      </w:r>
      <w:r w:rsidRPr="00623FAD">
        <w:rPr>
          <w:rFonts w:ascii="Times New Roman" w:hAnsi="Times New Roman"/>
        </w:rPr>
        <w:t xml:space="preserve"> </w:t>
      </w:r>
      <w:r w:rsidRPr="00623FAD">
        <w:rPr>
          <w:rFonts w:ascii="Times New Roman" w:hAnsi="Times New Roman"/>
          <w:i/>
          <w:iCs/>
          <w:lang w:eastAsia="id-ID"/>
        </w:rPr>
        <w:t xml:space="preserve">Ibid, </w:t>
      </w:r>
      <w:r w:rsidRPr="00623FAD">
        <w:rPr>
          <w:rFonts w:ascii="Times New Roman" w:hAnsi="Times New Roman"/>
          <w:iCs/>
          <w:lang w:eastAsia="id-ID"/>
        </w:rPr>
        <w:t>hlm</w:t>
      </w:r>
      <w:r w:rsidRPr="00623FAD">
        <w:rPr>
          <w:rFonts w:ascii="Times New Roman" w:hAnsi="Times New Roman"/>
          <w:i/>
          <w:iCs/>
          <w:lang w:eastAsia="id-ID"/>
        </w:rPr>
        <w:t>.</w:t>
      </w:r>
      <w:r w:rsidRPr="00623FAD">
        <w:rPr>
          <w:rFonts w:ascii="Times New Roman" w:hAnsi="Times New Roman"/>
          <w:iCs/>
          <w:lang w:eastAsia="id-ID"/>
        </w:rPr>
        <w:t xml:space="preserve"> 16.</w:t>
      </w:r>
    </w:p>
  </w:footnote>
  <w:footnote w:id="11">
    <w:p w:rsidR="008815F3" w:rsidRPr="00623FAD" w:rsidRDefault="008815F3" w:rsidP="00623FAD">
      <w:pPr>
        <w:pStyle w:val="FootnoteText"/>
        <w:ind w:firstLine="357"/>
        <w:jc w:val="both"/>
        <w:rPr>
          <w:rFonts w:ascii="Times New Roman" w:hAnsi="Times New Roman"/>
        </w:rPr>
      </w:pPr>
      <w:r w:rsidRPr="00623FAD">
        <w:rPr>
          <w:rStyle w:val="FootnoteReference"/>
          <w:rFonts w:ascii="Times New Roman" w:hAnsi="Times New Roman"/>
        </w:rPr>
        <w:t>64</w:t>
      </w:r>
      <w:r w:rsidRPr="00623FAD">
        <w:rPr>
          <w:rFonts w:ascii="Times New Roman" w:hAnsi="Times New Roman"/>
        </w:rPr>
        <w:t xml:space="preserve"> </w:t>
      </w:r>
      <w:r w:rsidRPr="00623FAD">
        <w:rPr>
          <w:rFonts w:ascii="Times New Roman" w:hAnsi="Times New Roman"/>
        </w:rPr>
        <w:tab/>
        <w:t xml:space="preserve">  Philipus M. Hadjon,  dalam artikelnya berjudul, </w:t>
      </w:r>
      <w:r w:rsidRPr="00623FAD">
        <w:rPr>
          <w:rFonts w:ascii="Times New Roman" w:hAnsi="Times New Roman"/>
          <w:i/>
          <w:iCs/>
        </w:rPr>
        <w:t>Ide Negara Hukum Dalam Sistem Ketatanegaraan Republik Indonesia</w:t>
      </w:r>
      <w:r w:rsidRPr="00623FAD">
        <w:rPr>
          <w:rFonts w:ascii="Times New Roman" w:hAnsi="Times New Roman"/>
        </w:rPr>
        <w:t xml:space="preserve">”, yang disampaikan pada Simposium tentang Politik, Hak Asasi dan Pembangunan dalam rangka Dies Natalis XL/Lustrum VIII Universitas Airlangga Surabaya tanggal 3 November 1994. </w:t>
      </w:r>
    </w:p>
  </w:footnote>
  <w:footnote w:id="12">
    <w:p w:rsidR="008815F3" w:rsidRPr="00623FAD" w:rsidRDefault="008815F3" w:rsidP="00623FAD">
      <w:pPr>
        <w:pStyle w:val="FootnoteText"/>
        <w:ind w:firstLine="357"/>
        <w:jc w:val="both"/>
        <w:rPr>
          <w:rFonts w:ascii="Times New Roman" w:hAnsi="Times New Roman"/>
        </w:rPr>
      </w:pPr>
      <w:r w:rsidRPr="00623FAD">
        <w:rPr>
          <w:rStyle w:val="FootnoteReference"/>
          <w:rFonts w:ascii="Times New Roman" w:hAnsi="Times New Roman"/>
        </w:rPr>
        <w:t>65</w:t>
      </w:r>
      <w:r w:rsidRPr="00623FAD">
        <w:rPr>
          <w:rFonts w:ascii="Times New Roman" w:hAnsi="Times New Roman"/>
        </w:rPr>
        <w:t xml:space="preserve"> </w:t>
      </w:r>
      <w:r w:rsidRPr="00623FAD">
        <w:rPr>
          <w:rFonts w:ascii="Times New Roman" w:hAnsi="Times New Roman"/>
        </w:rPr>
        <w:tab/>
        <w:t xml:space="preserve"> Azhary, </w:t>
      </w:r>
      <w:r w:rsidRPr="00623FAD">
        <w:rPr>
          <w:rFonts w:ascii="Times New Roman" w:hAnsi="Times New Roman"/>
          <w:i/>
          <w:iCs/>
        </w:rPr>
        <w:t>Negara Hukum Indonesai Analisis Yuridis Normatif  Tentang Unsur-Unsurnya</w:t>
      </w:r>
      <w:r w:rsidRPr="00623FAD">
        <w:rPr>
          <w:rFonts w:ascii="Times New Roman" w:hAnsi="Times New Roman"/>
        </w:rPr>
        <w:t xml:space="preserve"> , UI Press, Jakarta, 1995, hlm, 45 - 46</w:t>
      </w:r>
    </w:p>
  </w:footnote>
  <w:footnote w:id="13">
    <w:p w:rsidR="008815F3" w:rsidRDefault="008815F3" w:rsidP="00623FAD">
      <w:pPr>
        <w:pStyle w:val="FootnoteText"/>
        <w:ind w:firstLine="357"/>
        <w:jc w:val="both"/>
      </w:pPr>
      <w:r w:rsidRPr="00623FAD">
        <w:rPr>
          <w:rStyle w:val="FootnoteReference"/>
          <w:rFonts w:ascii="Times New Roman" w:hAnsi="Times New Roman"/>
        </w:rPr>
        <w:t>66</w:t>
      </w:r>
      <w:r w:rsidRPr="00623FAD">
        <w:rPr>
          <w:rFonts w:ascii="Times New Roman" w:hAnsi="Times New Roman"/>
        </w:rPr>
        <w:t xml:space="preserve"> </w:t>
      </w:r>
      <w:r w:rsidRPr="00623FAD">
        <w:rPr>
          <w:rFonts w:ascii="Times New Roman" w:hAnsi="Times New Roman"/>
        </w:rPr>
        <w:tab/>
        <w:t xml:space="preserve"> Lawrence M. Friedman</w:t>
      </w:r>
      <w:r w:rsidRPr="00623FAD">
        <w:rPr>
          <w:rFonts w:ascii="Times New Roman" w:hAnsi="Times New Roman"/>
          <w:i/>
          <w:iCs/>
        </w:rPr>
        <w:t>, Law and Society An Introduction</w:t>
      </w:r>
      <w:r w:rsidRPr="00623FAD">
        <w:rPr>
          <w:rFonts w:ascii="Times New Roman" w:hAnsi="Times New Roman"/>
        </w:rPr>
        <w:t>, Prentice Hall, Inc., Englewood Cliffs, New jersey, 1997, hlm, 6.</w:t>
      </w:r>
      <w:r w:rsidRPr="00DE0FCD">
        <w:t xml:space="preserve"> </w:t>
      </w:r>
    </w:p>
  </w:footnote>
  <w:footnote w:id="14">
    <w:p w:rsidR="008815F3" w:rsidRDefault="008815F3" w:rsidP="00623FAD">
      <w:pPr>
        <w:pStyle w:val="FootnoteText"/>
        <w:ind w:firstLine="357"/>
        <w:jc w:val="both"/>
      </w:pPr>
      <w:r>
        <w:rPr>
          <w:rStyle w:val="FootnoteReference"/>
        </w:rPr>
        <w:t>67</w:t>
      </w:r>
      <w:r w:rsidRPr="00DE0FCD">
        <w:t xml:space="preserve"> </w:t>
      </w:r>
      <w:r w:rsidRPr="00DE0FCD">
        <w:tab/>
        <w:t xml:space="preserve"> </w:t>
      </w:r>
      <w:r w:rsidRPr="00623FAD">
        <w:rPr>
          <w:rFonts w:ascii="Times New Roman" w:hAnsi="Times New Roman"/>
        </w:rPr>
        <w:t xml:space="preserve">Anny Isfandyarie, </w:t>
      </w:r>
      <w:r w:rsidRPr="00623FAD">
        <w:rPr>
          <w:rFonts w:ascii="Times New Roman" w:hAnsi="Times New Roman"/>
          <w:i/>
          <w:iCs/>
        </w:rPr>
        <w:t>Tanggung Jawab Hukum Dan Sanksi Bagi Dokter</w:t>
      </w:r>
      <w:r w:rsidRPr="00623FAD">
        <w:rPr>
          <w:rFonts w:ascii="Times New Roman" w:hAnsi="Times New Roman"/>
        </w:rPr>
        <w:t>, Prestasi Pustaka, Jakarta, 2006, hlm, 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437419"/>
      <w:docPartObj>
        <w:docPartGallery w:val="Page Numbers (Top of Page)"/>
        <w:docPartUnique/>
      </w:docPartObj>
    </w:sdtPr>
    <w:sdtEndPr>
      <w:rPr>
        <w:noProof/>
      </w:rPr>
    </w:sdtEndPr>
    <w:sdtContent>
      <w:p w:rsidR="00105B8E" w:rsidRDefault="00105B8E">
        <w:pPr>
          <w:pStyle w:val="Header"/>
          <w:jc w:val="right"/>
        </w:pPr>
        <w:r>
          <w:fldChar w:fldCharType="begin"/>
        </w:r>
        <w:r>
          <w:instrText xml:space="preserve"> PAGE   \* MERGEFORMAT </w:instrText>
        </w:r>
        <w:r>
          <w:fldChar w:fldCharType="separate"/>
        </w:r>
        <w:r>
          <w:rPr>
            <w:noProof/>
          </w:rPr>
          <w:t>7</w:t>
        </w:r>
        <w:r>
          <w:rPr>
            <w:noProof/>
          </w:rPr>
          <w:fldChar w:fldCharType="end"/>
        </w:r>
      </w:p>
    </w:sdtContent>
  </w:sdt>
  <w:p w:rsidR="00105B8E" w:rsidRDefault="00105B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67DA8"/>
    <w:multiLevelType w:val="hybridMultilevel"/>
    <w:tmpl w:val="D4321DA6"/>
    <w:lvl w:ilvl="0" w:tplc="0FB036F6">
      <w:start w:val="1"/>
      <w:numFmt w:val="decimal"/>
      <w:lvlText w:val="%1."/>
      <w:lvlJc w:val="left"/>
      <w:pPr>
        <w:ind w:left="720" w:hanging="360"/>
      </w:pPr>
      <w:rPr>
        <w:rFonts w:cs="Times New Roman" w:hint="default"/>
      </w:rPr>
    </w:lvl>
    <w:lvl w:ilvl="1" w:tplc="251609EE">
      <w:start w:val="1"/>
      <w:numFmt w:val="lowerLetter"/>
      <w:lvlText w:val="%2."/>
      <w:lvlJc w:val="left"/>
      <w:pPr>
        <w:ind w:left="1440" w:hanging="360"/>
      </w:pPr>
      <w:rPr>
        <w:rFonts w:hint="default"/>
      </w:rPr>
    </w:lvl>
    <w:lvl w:ilvl="2" w:tplc="710E8D76">
      <w:start w:val="1"/>
      <w:numFmt w:val="decimal"/>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556D3"/>
    <w:multiLevelType w:val="hybridMultilevel"/>
    <w:tmpl w:val="37E83CFA"/>
    <w:lvl w:ilvl="0" w:tplc="8C645F5C">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06D0B"/>
    <w:multiLevelType w:val="hybridMultilevel"/>
    <w:tmpl w:val="E30E4792"/>
    <w:lvl w:ilvl="0" w:tplc="1CF079A2">
      <w:start w:val="1"/>
      <w:numFmt w:val="lowerLetter"/>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8AE4438"/>
    <w:multiLevelType w:val="hybridMultilevel"/>
    <w:tmpl w:val="573CF644"/>
    <w:lvl w:ilvl="0" w:tplc="8F38E4B2">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04090019">
      <w:start w:val="1"/>
      <w:numFmt w:val="low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15">
      <w:start w:val="1"/>
      <w:numFmt w:val="upperLetter"/>
      <w:lvlText w:val="%7."/>
      <w:lvlJc w:val="left"/>
      <w:pPr>
        <w:tabs>
          <w:tab w:val="num" w:pos="5040"/>
        </w:tabs>
        <w:ind w:left="5040" w:hanging="360"/>
      </w:pPr>
      <w:rPr>
        <w:rFonts w:cs="Times New Roman" w:hint="default"/>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B866F5F"/>
    <w:multiLevelType w:val="hybridMultilevel"/>
    <w:tmpl w:val="BA76F1A2"/>
    <w:lvl w:ilvl="0" w:tplc="8A6488A0">
      <w:start w:val="1"/>
      <w:numFmt w:val="decimal"/>
      <w:lvlText w:val="%1."/>
      <w:lvlJc w:val="left"/>
      <w:pPr>
        <w:tabs>
          <w:tab w:val="num" w:pos="3060"/>
        </w:tabs>
        <w:ind w:left="3060" w:hanging="1800"/>
      </w:pPr>
      <w:rPr>
        <w:rFonts w:hint="default"/>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754EA84A">
      <w:start w:val="1"/>
      <w:numFmt w:val="lowerLetter"/>
      <w:lvlText w:val="%4."/>
      <w:lvlJc w:val="left"/>
      <w:pPr>
        <w:tabs>
          <w:tab w:val="num" w:pos="3780"/>
        </w:tabs>
        <w:ind w:left="3780" w:hanging="360"/>
      </w:pPr>
      <w:rPr>
        <w:rFonts w:ascii="Times New Roman" w:eastAsia="Times New Roman" w:hAnsi="Times New Roman" w:cs="Times New Roman"/>
      </w:r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abstractNum w:abstractNumId="5">
    <w:nsid w:val="2DEC6D73"/>
    <w:multiLevelType w:val="hybridMultilevel"/>
    <w:tmpl w:val="02AA6AFA"/>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6">
    <w:nsid w:val="30957B79"/>
    <w:multiLevelType w:val="hybridMultilevel"/>
    <w:tmpl w:val="4DF4EAE8"/>
    <w:lvl w:ilvl="0" w:tplc="5AC2400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nsid w:val="36E93E42"/>
    <w:multiLevelType w:val="hybridMultilevel"/>
    <w:tmpl w:val="3BDA6542"/>
    <w:lvl w:ilvl="0" w:tplc="EA263BDE">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E37316"/>
    <w:multiLevelType w:val="hybridMultilevel"/>
    <w:tmpl w:val="9CC6D076"/>
    <w:lvl w:ilvl="0" w:tplc="8C645F5C">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EFA5C0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E5C15C1"/>
    <w:multiLevelType w:val="hybridMultilevel"/>
    <w:tmpl w:val="B36EF894"/>
    <w:lvl w:ilvl="0" w:tplc="C2302E0A">
      <w:start w:val="1"/>
      <w:numFmt w:val="decimal"/>
      <w:lvlText w:val="%1."/>
      <w:lvlJc w:val="left"/>
      <w:pPr>
        <w:tabs>
          <w:tab w:val="num" w:pos="2085"/>
        </w:tabs>
        <w:ind w:left="2085" w:hanging="1005"/>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12D02ED0">
      <w:start w:val="1"/>
      <w:numFmt w:val="lowerLetter"/>
      <w:lvlText w:val="%4."/>
      <w:lvlJc w:val="left"/>
      <w:pPr>
        <w:tabs>
          <w:tab w:val="num" w:pos="3600"/>
        </w:tabs>
        <w:ind w:left="3600" w:hanging="360"/>
      </w:pPr>
      <w:rPr>
        <w:rFonts w:ascii="Times New Roman" w:eastAsia="Times New Roman" w:hAnsi="Times New Roman" w:cs="Times New Roman"/>
      </w:r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0">
    <w:nsid w:val="41C20013"/>
    <w:multiLevelType w:val="hybridMultilevel"/>
    <w:tmpl w:val="0BE0FCFA"/>
    <w:lvl w:ilvl="0" w:tplc="10EEEF8A">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nsid w:val="434E517B"/>
    <w:multiLevelType w:val="hybridMultilevel"/>
    <w:tmpl w:val="3320A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D71ED2"/>
    <w:multiLevelType w:val="hybridMultilevel"/>
    <w:tmpl w:val="33E2E392"/>
    <w:lvl w:ilvl="0" w:tplc="E6BC74C0">
      <w:start w:val="1"/>
      <w:numFmt w:val="decimal"/>
      <w:lvlText w:val="(%1)"/>
      <w:lvlJc w:val="left"/>
      <w:pPr>
        <w:ind w:left="1740" w:hanging="390"/>
      </w:pPr>
      <w:rPr>
        <w:rFonts w:ascii="Times New Roman" w:hAnsi="Times New Roman" w:cs="Times New Roman" w:hint="default"/>
        <w:color w:val="auto"/>
        <w:sz w:val="24"/>
        <w:szCs w:val="24"/>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nsid w:val="44F76FC0"/>
    <w:multiLevelType w:val="hybridMultilevel"/>
    <w:tmpl w:val="421A39B8"/>
    <w:lvl w:ilvl="0" w:tplc="9808042E">
      <w:start w:val="1"/>
      <w:numFmt w:val="decimal"/>
      <w:lvlText w:val="%1."/>
      <w:lvlJc w:val="left"/>
      <w:pPr>
        <w:tabs>
          <w:tab w:val="num" w:pos="405"/>
        </w:tabs>
        <w:ind w:left="405" w:hanging="405"/>
      </w:pPr>
      <w:rPr>
        <w:rFonts w:cs="Times New Roman" w:hint="default"/>
        <w:color w:val="000000" w:themeColor="text1"/>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4">
    <w:nsid w:val="47A712AD"/>
    <w:multiLevelType w:val="hybridMultilevel"/>
    <w:tmpl w:val="75BC4510"/>
    <w:lvl w:ilvl="0" w:tplc="04090019">
      <w:start w:val="1"/>
      <w:numFmt w:val="lowerLetter"/>
      <w:lvlText w:val="%1."/>
      <w:lvlJc w:val="left"/>
      <w:pPr>
        <w:ind w:left="2280" w:hanging="360"/>
      </w:pPr>
      <w:rPr>
        <w:rFonts w:cs="Times New Roman"/>
      </w:rPr>
    </w:lvl>
    <w:lvl w:ilvl="1" w:tplc="04090019" w:tentative="1">
      <w:start w:val="1"/>
      <w:numFmt w:val="lowerLetter"/>
      <w:lvlText w:val="%2."/>
      <w:lvlJc w:val="left"/>
      <w:pPr>
        <w:ind w:left="3000" w:hanging="360"/>
      </w:pPr>
      <w:rPr>
        <w:rFonts w:cs="Times New Roman"/>
      </w:rPr>
    </w:lvl>
    <w:lvl w:ilvl="2" w:tplc="0409001B" w:tentative="1">
      <w:start w:val="1"/>
      <w:numFmt w:val="lowerRoman"/>
      <w:lvlText w:val="%3."/>
      <w:lvlJc w:val="right"/>
      <w:pPr>
        <w:ind w:left="3720" w:hanging="180"/>
      </w:pPr>
      <w:rPr>
        <w:rFonts w:cs="Times New Roman"/>
      </w:rPr>
    </w:lvl>
    <w:lvl w:ilvl="3" w:tplc="0409000F" w:tentative="1">
      <w:start w:val="1"/>
      <w:numFmt w:val="decimal"/>
      <w:lvlText w:val="%4."/>
      <w:lvlJc w:val="left"/>
      <w:pPr>
        <w:ind w:left="4440" w:hanging="360"/>
      </w:pPr>
      <w:rPr>
        <w:rFonts w:cs="Times New Roman"/>
      </w:rPr>
    </w:lvl>
    <w:lvl w:ilvl="4" w:tplc="04090019" w:tentative="1">
      <w:start w:val="1"/>
      <w:numFmt w:val="lowerLetter"/>
      <w:lvlText w:val="%5."/>
      <w:lvlJc w:val="left"/>
      <w:pPr>
        <w:ind w:left="5160" w:hanging="360"/>
      </w:pPr>
      <w:rPr>
        <w:rFonts w:cs="Times New Roman"/>
      </w:rPr>
    </w:lvl>
    <w:lvl w:ilvl="5" w:tplc="0409001B" w:tentative="1">
      <w:start w:val="1"/>
      <w:numFmt w:val="lowerRoman"/>
      <w:lvlText w:val="%6."/>
      <w:lvlJc w:val="right"/>
      <w:pPr>
        <w:ind w:left="5880" w:hanging="180"/>
      </w:pPr>
      <w:rPr>
        <w:rFonts w:cs="Times New Roman"/>
      </w:rPr>
    </w:lvl>
    <w:lvl w:ilvl="6" w:tplc="0409000F" w:tentative="1">
      <w:start w:val="1"/>
      <w:numFmt w:val="decimal"/>
      <w:lvlText w:val="%7."/>
      <w:lvlJc w:val="left"/>
      <w:pPr>
        <w:ind w:left="6600" w:hanging="360"/>
      </w:pPr>
      <w:rPr>
        <w:rFonts w:cs="Times New Roman"/>
      </w:rPr>
    </w:lvl>
    <w:lvl w:ilvl="7" w:tplc="04090019" w:tentative="1">
      <w:start w:val="1"/>
      <w:numFmt w:val="lowerLetter"/>
      <w:lvlText w:val="%8."/>
      <w:lvlJc w:val="left"/>
      <w:pPr>
        <w:ind w:left="7320" w:hanging="360"/>
      </w:pPr>
      <w:rPr>
        <w:rFonts w:cs="Times New Roman"/>
      </w:rPr>
    </w:lvl>
    <w:lvl w:ilvl="8" w:tplc="0409001B" w:tentative="1">
      <w:start w:val="1"/>
      <w:numFmt w:val="lowerRoman"/>
      <w:lvlText w:val="%9."/>
      <w:lvlJc w:val="right"/>
      <w:pPr>
        <w:ind w:left="8040" w:hanging="180"/>
      </w:pPr>
      <w:rPr>
        <w:rFonts w:cs="Times New Roman"/>
      </w:rPr>
    </w:lvl>
  </w:abstractNum>
  <w:abstractNum w:abstractNumId="15">
    <w:nsid w:val="662F74D9"/>
    <w:multiLevelType w:val="hybridMultilevel"/>
    <w:tmpl w:val="9258D0AE"/>
    <w:lvl w:ilvl="0" w:tplc="55204608">
      <w:start w:val="1"/>
      <w:numFmt w:val="lowerLetter"/>
      <w:lvlText w:val="%1."/>
      <w:lvlJc w:val="left"/>
      <w:pPr>
        <w:ind w:left="2040" w:hanging="360"/>
      </w:pPr>
      <w:rPr>
        <w:rFonts w:ascii="Times New Roman" w:eastAsia="Times New Roman" w:hAnsi="Times New Roman" w:cs="Times New Roman"/>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6">
    <w:nsid w:val="77B65C84"/>
    <w:multiLevelType w:val="hybridMultilevel"/>
    <w:tmpl w:val="E74C0C68"/>
    <w:lvl w:ilvl="0" w:tplc="04090019">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79255D12"/>
    <w:multiLevelType w:val="hybridMultilevel"/>
    <w:tmpl w:val="76F41086"/>
    <w:lvl w:ilvl="0" w:tplc="D9D2DA54">
      <w:start w:val="1"/>
      <w:numFmt w:val="decimal"/>
      <w:lvlText w:val="%1."/>
      <w:lvlJc w:val="left"/>
      <w:pPr>
        <w:tabs>
          <w:tab w:val="num" w:pos="720"/>
        </w:tabs>
        <w:ind w:left="72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7CBD3477"/>
    <w:multiLevelType w:val="hybridMultilevel"/>
    <w:tmpl w:val="55B0B32E"/>
    <w:lvl w:ilvl="0" w:tplc="8A64A4DA">
      <w:start w:val="1"/>
      <w:numFmt w:val="lowerLetter"/>
      <w:lvlText w:val="%1."/>
      <w:lvlJc w:val="left"/>
      <w:pPr>
        <w:tabs>
          <w:tab w:val="num" w:pos="2160"/>
        </w:tabs>
        <w:ind w:left="2160" w:hanging="900"/>
      </w:pPr>
      <w:rPr>
        <w:rFonts w:ascii="Times New Roman" w:eastAsia="Times New Roman" w:hAnsi="Times New Roman" w:cs="Times New Roman"/>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start w:val="1"/>
      <w:numFmt w:val="lowerRoman"/>
      <w:lvlText w:val="%6."/>
      <w:lvlJc w:val="right"/>
      <w:pPr>
        <w:tabs>
          <w:tab w:val="num" w:pos="5220"/>
        </w:tabs>
        <w:ind w:left="5220" w:hanging="180"/>
      </w:pPr>
    </w:lvl>
    <w:lvl w:ilvl="6" w:tplc="0409000F">
      <w:start w:val="1"/>
      <w:numFmt w:val="decimal"/>
      <w:lvlText w:val="%7."/>
      <w:lvlJc w:val="left"/>
      <w:pPr>
        <w:tabs>
          <w:tab w:val="num" w:pos="5940"/>
        </w:tabs>
        <w:ind w:left="5940" w:hanging="360"/>
      </w:pPr>
    </w:lvl>
    <w:lvl w:ilvl="7" w:tplc="04090019">
      <w:start w:val="1"/>
      <w:numFmt w:val="lowerLetter"/>
      <w:lvlText w:val="%8."/>
      <w:lvlJc w:val="left"/>
      <w:pPr>
        <w:tabs>
          <w:tab w:val="num" w:pos="6660"/>
        </w:tabs>
        <w:ind w:left="6660" w:hanging="360"/>
      </w:pPr>
    </w:lvl>
    <w:lvl w:ilvl="8" w:tplc="0409001B">
      <w:start w:val="1"/>
      <w:numFmt w:val="lowerRoman"/>
      <w:lvlText w:val="%9."/>
      <w:lvlJc w:val="right"/>
      <w:pPr>
        <w:tabs>
          <w:tab w:val="num" w:pos="7380"/>
        </w:tabs>
        <w:ind w:left="7380" w:hanging="180"/>
      </w:pPr>
    </w:lvl>
  </w:abstractNum>
  <w:num w:numId="1">
    <w:abstractNumId w:val="8"/>
  </w:num>
  <w:num w:numId="2">
    <w:abstractNumId w:val="17"/>
  </w:num>
  <w:num w:numId="3">
    <w:abstractNumId w:val="5"/>
  </w:num>
  <w:num w:numId="4">
    <w:abstractNumId w:val="13"/>
  </w:num>
  <w:num w:numId="5">
    <w:abstractNumId w:val="14"/>
  </w:num>
  <w:num w:numId="6">
    <w:abstractNumId w:val="16"/>
  </w:num>
  <w:num w:numId="7">
    <w:abstractNumId w:val="1"/>
  </w:num>
  <w:num w:numId="8">
    <w:abstractNumId w:val="18"/>
  </w:num>
  <w:num w:numId="9">
    <w:abstractNumId w:val="4"/>
  </w:num>
  <w:num w:numId="10">
    <w:abstractNumId w:val="12"/>
  </w:num>
  <w:num w:numId="11">
    <w:abstractNumId w:val="9"/>
  </w:num>
  <w:num w:numId="12">
    <w:abstractNumId w:val="15"/>
  </w:num>
  <w:num w:numId="13">
    <w:abstractNumId w:val="7"/>
  </w:num>
  <w:num w:numId="14">
    <w:abstractNumId w:val="2"/>
  </w:num>
  <w:num w:numId="15">
    <w:abstractNumId w:val="6"/>
  </w:num>
  <w:num w:numId="16">
    <w:abstractNumId w:val="10"/>
  </w:num>
  <w:num w:numId="17">
    <w:abstractNumId w:val="0"/>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AA9"/>
    <w:rsid w:val="000A20B8"/>
    <w:rsid w:val="00105B8E"/>
    <w:rsid w:val="00407AA9"/>
    <w:rsid w:val="004F1A62"/>
    <w:rsid w:val="0050233F"/>
    <w:rsid w:val="0052082B"/>
    <w:rsid w:val="00593272"/>
    <w:rsid w:val="00623FAD"/>
    <w:rsid w:val="0068229C"/>
    <w:rsid w:val="0084132A"/>
    <w:rsid w:val="0086077F"/>
    <w:rsid w:val="008676B8"/>
    <w:rsid w:val="008815F3"/>
    <w:rsid w:val="00971095"/>
    <w:rsid w:val="00B0091B"/>
    <w:rsid w:val="00C3215E"/>
    <w:rsid w:val="00CB1C4A"/>
    <w:rsid w:val="00D36D6C"/>
    <w:rsid w:val="00E53C5C"/>
    <w:rsid w:val="00F16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B1C4A"/>
    <w:pPr>
      <w:keepNext/>
      <w:spacing w:after="0" w:line="480" w:lineRule="auto"/>
      <w:jc w:val="both"/>
      <w:outlineLvl w:val="0"/>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0A20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A9"/>
    <w:pPr>
      <w:spacing w:after="200" w:line="276" w:lineRule="auto"/>
      <w:ind w:left="720" w:firstLine="851"/>
      <w:contextualSpacing/>
      <w:jc w:val="both"/>
    </w:pPr>
    <w:rPr>
      <w:rFonts w:ascii="Calibri" w:eastAsia="Times New Roman" w:hAnsi="Calibri" w:cs="Times New Roman"/>
    </w:rPr>
  </w:style>
  <w:style w:type="character" w:customStyle="1" w:styleId="Heading1Char">
    <w:name w:val="Heading 1 Char"/>
    <w:basedOn w:val="DefaultParagraphFont"/>
    <w:link w:val="Heading1"/>
    <w:uiPriority w:val="99"/>
    <w:rsid w:val="00CB1C4A"/>
    <w:rPr>
      <w:rFonts w:ascii="Arial" w:eastAsia="Times New Roman" w:hAnsi="Arial" w:cs="Arial"/>
      <w:b/>
      <w:bCs/>
      <w:sz w:val="24"/>
      <w:szCs w:val="24"/>
    </w:rPr>
  </w:style>
  <w:style w:type="paragraph" w:styleId="FootnoteText">
    <w:name w:val="footnote text"/>
    <w:aliases w:val="Char,Footnote Text Char Char Char Char,Footnote Text Char Char Char"/>
    <w:basedOn w:val="Normal"/>
    <w:link w:val="FootnoteTextChar"/>
    <w:uiPriority w:val="99"/>
    <w:rsid w:val="00CB1C4A"/>
    <w:pPr>
      <w:spacing w:after="0" w:line="240" w:lineRule="auto"/>
    </w:pPr>
    <w:rPr>
      <w:rFonts w:eastAsia="Times New Roman" w:cs="Times New Roman"/>
      <w:sz w:val="20"/>
      <w:szCs w:val="20"/>
    </w:rPr>
  </w:style>
  <w:style w:type="character" w:customStyle="1" w:styleId="FootnoteTextChar">
    <w:name w:val="Footnote Text Char"/>
    <w:aliases w:val="Char Char,Footnote Text Char Char Char Char Char,Footnote Text Char Char Char Char1"/>
    <w:basedOn w:val="DefaultParagraphFont"/>
    <w:link w:val="FootnoteText"/>
    <w:uiPriority w:val="99"/>
    <w:rsid w:val="00CB1C4A"/>
    <w:rPr>
      <w:rFonts w:eastAsia="Times New Roman" w:cs="Times New Roman"/>
      <w:sz w:val="20"/>
      <w:szCs w:val="20"/>
    </w:rPr>
  </w:style>
  <w:style w:type="character" w:styleId="FootnoteReference">
    <w:name w:val="footnote reference"/>
    <w:basedOn w:val="DefaultParagraphFont"/>
    <w:uiPriority w:val="99"/>
    <w:rsid w:val="00CB1C4A"/>
    <w:rPr>
      <w:rFonts w:cs="Times New Roman"/>
      <w:vertAlign w:val="superscript"/>
    </w:rPr>
  </w:style>
  <w:style w:type="paragraph" w:styleId="Subtitle">
    <w:name w:val="Subtitle"/>
    <w:basedOn w:val="Normal"/>
    <w:link w:val="SubtitleChar"/>
    <w:uiPriority w:val="99"/>
    <w:qFormat/>
    <w:rsid w:val="00CB1C4A"/>
    <w:pPr>
      <w:spacing w:after="0" w:line="360" w:lineRule="auto"/>
      <w:jc w:val="center"/>
    </w:pPr>
    <w:rPr>
      <w:rFonts w:ascii="Arial" w:eastAsia="Times New Roman" w:hAnsi="Arial" w:cs="Arial"/>
      <w:sz w:val="24"/>
      <w:szCs w:val="24"/>
    </w:rPr>
  </w:style>
  <w:style w:type="character" w:customStyle="1" w:styleId="SubtitleChar">
    <w:name w:val="Subtitle Char"/>
    <w:basedOn w:val="DefaultParagraphFont"/>
    <w:link w:val="Subtitle"/>
    <w:uiPriority w:val="99"/>
    <w:rsid w:val="00CB1C4A"/>
    <w:rPr>
      <w:rFonts w:ascii="Arial" w:eastAsia="Times New Roman" w:hAnsi="Arial" w:cs="Arial"/>
      <w:sz w:val="24"/>
      <w:szCs w:val="24"/>
    </w:rPr>
  </w:style>
  <w:style w:type="character" w:styleId="Hyperlink">
    <w:name w:val="Hyperlink"/>
    <w:basedOn w:val="DefaultParagraphFont"/>
    <w:uiPriority w:val="99"/>
    <w:rsid w:val="00CB1C4A"/>
    <w:rPr>
      <w:rFonts w:cs="Times New Roman"/>
      <w:color w:val="0000FF"/>
      <w:u w:val="single"/>
    </w:rPr>
  </w:style>
  <w:style w:type="character" w:styleId="Strong">
    <w:name w:val="Strong"/>
    <w:basedOn w:val="DefaultParagraphFont"/>
    <w:uiPriority w:val="22"/>
    <w:qFormat/>
    <w:rsid w:val="00CB1C4A"/>
    <w:rPr>
      <w:rFonts w:cs="Times New Roman"/>
      <w:b/>
    </w:rPr>
  </w:style>
  <w:style w:type="character" w:customStyle="1" w:styleId="Heading3Char">
    <w:name w:val="Heading 3 Char"/>
    <w:basedOn w:val="DefaultParagraphFont"/>
    <w:link w:val="Heading3"/>
    <w:uiPriority w:val="9"/>
    <w:semiHidden/>
    <w:rsid w:val="000A20B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4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2A"/>
    <w:rPr>
      <w:rFonts w:ascii="Tahoma" w:hAnsi="Tahoma" w:cs="Tahoma"/>
      <w:sz w:val="16"/>
      <w:szCs w:val="16"/>
    </w:rPr>
  </w:style>
  <w:style w:type="paragraph" w:styleId="Header">
    <w:name w:val="header"/>
    <w:basedOn w:val="Normal"/>
    <w:link w:val="HeaderChar"/>
    <w:uiPriority w:val="99"/>
    <w:unhideWhenUsed/>
    <w:rsid w:val="00105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B8E"/>
  </w:style>
  <w:style w:type="paragraph" w:styleId="Footer">
    <w:name w:val="footer"/>
    <w:basedOn w:val="Normal"/>
    <w:link w:val="FooterChar"/>
    <w:uiPriority w:val="99"/>
    <w:unhideWhenUsed/>
    <w:rsid w:val="00105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CB1C4A"/>
    <w:pPr>
      <w:keepNext/>
      <w:spacing w:after="0" w:line="480" w:lineRule="auto"/>
      <w:jc w:val="both"/>
      <w:outlineLvl w:val="0"/>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0A20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A9"/>
    <w:pPr>
      <w:spacing w:after="200" w:line="276" w:lineRule="auto"/>
      <w:ind w:left="720" w:firstLine="851"/>
      <w:contextualSpacing/>
      <w:jc w:val="both"/>
    </w:pPr>
    <w:rPr>
      <w:rFonts w:ascii="Calibri" w:eastAsia="Times New Roman" w:hAnsi="Calibri" w:cs="Times New Roman"/>
    </w:rPr>
  </w:style>
  <w:style w:type="character" w:customStyle="1" w:styleId="Heading1Char">
    <w:name w:val="Heading 1 Char"/>
    <w:basedOn w:val="DefaultParagraphFont"/>
    <w:link w:val="Heading1"/>
    <w:uiPriority w:val="99"/>
    <w:rsid w:val="00CB1C4A"/>
    <w:rPr>
      <w:rFonts w:ascii="Arial" w:eastAsia="Times New Roman" w:hAnsi="Arial" w:cs="Arial"/>
      <w:b/>
      <w:bCs/>
      <w:sz w:val="24"/>
      <w:szCs w:val="24"/>
    </w:rPr>
  </w:style>
  <w:style w:type="paragraph" w:styleId="FootnoteText">
    <w:name w:val="footnote text"/>
    <w:aliases w:val="Char,Footnote Text Char Char Char Char,Footnote Text Char Char Char"/>
    <w:basedOn w:val="Normal"/>
    <w:link w:val="FootnoteTextChar"/>
    <w:uiPriority w:val="99"/>
    <w:rsid w:val="00CB1C4A"/>
    <w:pPr>
      <w:spacing w:after="0" w:line="240" w:lineRule="auto"/>
    </w:pPr>
    <w:rPr>
      <w:rFonts w:eastAsia="Times New Roman" w:cs="Times New Roman"/>
      <w:sz w:val="20"/>
      <w:szCs w:val="20"/>
    </w:rPr>
  </w:style>
  <w:style w:type="character" w:customStyle="1" w:styleId="FootnoteTextChar">
    <w:name w:val="Footnote Text Char"/>
    <w:aliases w:val="Char Char,Footnote Text Char Char Char Char Char,Footnote Text Char Char Char Char1"/>
    <w:basedOn w:val="DefaultParagraphFont"/>
    <w:link w:val="FootnoteText"/>
    <w:uiPriority w:val="99"/>
    <w:rsid w:val="00CB1C4A"/>
    <w:rPr>
      <w:rFonts w:eastAsia="Times New Roman" w:cs="Times New Roman"/>
      <w:sz w:val="20"/>
      <w:szCs w:val="20"/>
    </w:rPr>
  </w:style>
  <w:style w:type="character" w:styleId="FootnoteReference">
    <w:name w:val="footnote reference"/>
    <w:basedOn w:val="DefaultParagraphFont"/>
    <w:uiPriority w:val="99"/>
    <w:rsid w:val="00CB1C4A"/>
    <w:rPr>
      <w:rFonts w:cs="Times New Roman"/>
      <w:vertAlign w:val="superscript"/>
    </w:rPr>
  </w:style>
  <w:style w:type="paragraph" w:styleId="Subtitle">
    <w:name w:val="Subtitle"/>
    <w:basedOn w:val="Normal"/>
    <w:link w:val="SubtitleChar"/>
    <w:uiPriority w:val="99"/>
    <w:qFormat/>
    <w:rsid w:val="00CB1C4A"/>
    <w:pPr>
      <w:spacing w:after="0" w:line="360" w:lineRule="auto"/>
      <w:jc w:val="center"/>
    </w:pPr>
    <w:rPr>
      <w:rFonts w:ascii="Arial" w:eastAsia="Times New Roman" w:hAnsi="Arial" w:cs="Arial"/>
      <w:sz w:val="24"/>
      <w:szCs w:val="24"/>
    </w:rPr>
  </w:style>
  <w:style w:type="character" w:customStyle="1" w:styleId="SubtitleChar">
    <w:name w:val="Subtitle Char"/>
    <w:basedOn w:val="DefaultParagraphFont"/>
    <w:link w:val="Subtitle"/>
    <w:uiPriority w:val="99"/>
    <w:rsid w:val="00CB1C4A"/>
    <w:rPr>
      <w:rFonts w:ascii="Arial" w:eastAsia="Times New Roman" w:hAnsi="Arial" w:cs="Arial"/>
      <w:sz w:val="24"/>
      <w:szCs w:val="24"/>
    </w:rPr>
  </w:style>
  <w:style w:type="character" w:styleId="Hyperlink">
    <w:name w:val="Hyperlink"/>
    <w:basedOn w:val="DefaultParagraphFont"/>
    <w:uiPriority w:val="99"/>
    <w:rsid w:val="00CB1C4A"/>
    <w:rPr>
      <w:rFonts w:cs="Times New Roman"/>
      <w:color w:val="0000FF"/>
      <w:u w:val="single"/>
    </w:rPr>
  </w:style>
  <w:style w:type="character" w:styleId="Strong">
    <w:name w:val="Strong"/>
    <w:basedOn w:val="DefaultParagraphFont"/>
    <w:uiPriority w:val="22"/>
    <w:qFormat/>
    <w:rsid w:val="00CB1C4A"/>
    <w:rPr>
      <w:rFonts w:cs="Times New Roman"/>
      <w:b/>
    </w:rPr>
  </w:style>
  <w:style w:type="character" w:customStyle="1" w:styleId="Heading3Char">
    <w:name w:val="Heading 3 Char"/>
    <w:basedOn w:val="DefaultParagraphFont"/>
    <w:link w:val="Heading3"/>
    <w:uiPriority w:val="9"/>
    <w:semiHidden/>
    <w:rsid w:val="000A20B8"/>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84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32A"/>
    <w:rPr>
      <w:rFonts w:ascii="Tahoma" w:hAnsi="Tahoma" w:cs="Tahoma"/>
      <w:sz w:val="16"/>
      <w:szCs w:val="16"/>
    </w:rPr>
  </w:style>
  <w:style w:type="paragraph" w:styleId="Header">
    <w:name w:val="header"/>
    <w:basedOn w:val="Normal"/>
    <w:link w:val="HeaderChar"/>
    <w:uiPriority w:val="99"/>
    <w:unhideWhenUsed/>
    <w:rsid w:val="00105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B8E"/>
  </w:style>
  <w:style w:type="paragraph" w:styleId="Footer">
    <w:name w:val="footer"/>
    <w:basedOn w:val="Normal"/>
    <w:link w:val="FooterChar"/>
    <w:uiPriority w:val="99"/>
    <w:unhideWhenUsed/>
    <w:rsid w:val="00105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C76AD-FD12-4DC6-AE74-CBEC5E29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23</Pages>
  <Words>8158</Words>
  <Characters>46507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RUMAH</cp:lastModifiedBy>
  <cp:revision>3</cp:revision>
  <cp:lastPrinted>2016-08-04T13:17:00Z</cp:lastPrinted>
  <dcterms:created xsi:type="dcterms:W3CDTF">2016-08-04T12:55:00Z</dcterms:created>
  <dcterms:modified xsi:type="dcterms:W3CDTF">2016-08-04T13:18:00Z</dcterms:modified>
</cp:coreProperties>
</file>