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BDF97" w14:textId="77777777" w:rsidR="00655125" w:rsidRDefault="00655125" w:rsidP="00655125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55125">
        <w:rPr>
          <w:rFonts w:asciiTheme="majorBidi" w:hAnsiTheme="majorBidi" w:cstheme="majorBidi"/>
          <w:b/>
          <w:bCs/>
          <w:sz w:val="24"/>
          <w:szCs w:val="24"/>
        </w:rPr>
        <w:t>ABSTRAK</w:t>
      </w:r>
    </w:p>
    <w:p w14:paraId="361AFC1A" w14:textId="77777777" w:rsidR="00655125" w:rsidRPr="00655125" w:rsidRDefault="00655125" w:rsidP="00655125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D5D82CB" w14:textId="77777777" w:rsidR="00655125" w:rsidRPr="00655125" w:rsidRDefault="00655125" w:rsidP="00655125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55125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bertujuan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mengetahui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efektivitas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channel YouTube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GadgetIn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minat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beli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gadget di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kalangan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Universitas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Pasundan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Jurusan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Ilmu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Komunikasi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angkatan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2020. Metode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digunakan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deskriptif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kuantitatif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teknik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pengumpulan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data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melalui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kuesioner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online (Google Form)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100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responden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dipilih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probability sampling (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rumus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Slovin). Hasil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menunjukkan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channel YouTube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GadgetIn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pengaruh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positif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signifikan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minat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beli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Sebanyak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81%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responden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menonton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video review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GadgetIn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sebelum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membeli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gadget, dan 78%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menyatakan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review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GadgetIn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berpengaruh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langsung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keputusan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pembelian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. Nilai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koefisien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determinasi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(R2)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sebesar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33,8%, yang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berarti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variabel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media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sosial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berkontribusi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minat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beli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sedangkan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sisanya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66,2%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dipengaruhi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faktor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lain.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Kesimpulannya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GadgetIn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terbukti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efektif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media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referensi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meningkatkan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minat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beli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gadget di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kalangan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>.</w:t>
      </w:r>
    </w:p>
    <w:p w14:paraId="276F5E8B" w14:textId="77777777" w:rsidR="00655125" w:rsidRPr="00655125" w:rsidRDefault="00655125" w:rsidP="00655125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68AC832" w14:textId="77777777" w:rsidR="00655125" w:rsidRPr="00655125" w:rsidRDefault="00655125" w:rsidP="00655125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55125">
        <w:rPr>
          <w:rFonts w:asciiTheme="majorBidi" w:hAnsiTheme="majorBidi" w:cstheme="majorBidi"/>
          <w:b/>
          <w:bCs/>
          <w:sz w:val="24"/>
          <w:szCs w:val="24"/>
        </w:rPr>
        <w:t xml:space="preserve">Kata </w:t>
      </w:r>
      <w:proofErr w:type="spellStart"/>
      <w:r w:rsidRPr="00655125">
        <w:rPr>
          <w:rFonts w:asciiTheme="majorBidi" w:hAnsiTheme="majorBidi" w:cstheme="majorBidi"/>
          <w:b/>
          <w:bCs/>
          <w:sz w:val="24"/>
          <w:szCs w:val="24"/>
        </w:rPr>
        <w:t>kunci</w:t>
      </w:r>
      <w:proofErr w:type="spellEnd"/>
      <w:r w:rsidRPr="00655125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proofErr w:type="spellStart"/>
      <w:r w:rsidRPr="00655125">
        <w:rPr>
          <w:rFonts w:asciiTheme="majorBidi" w:hAnsiTheme="majorBidi" w:cstheme="majorBidi"/>
          <w:b/>
          <w:bCs/>
          <w:sz w:val="24"/>
          <w:szCs w:val="24"/>
        </w:rPr>
        <w:t>GadgetIn</w:t>
      </w:r>
      <w:proofErr w:type="spellEnd"/>
      <w:r w:rsidRPr="00655125">
        <w:rPr>
          <w:rFonts w:asciiTheme="majorBidi" w:hAnsiTheme="majorBidi" w:cstheme="majorBidi"/>
          <w:b/>
          <w:bCs/>
          <w:sz w:val="24"/>
          <w:szCs w:val="24"/>
        </w:rPr>
        <w:t xml:space="preserve">, YouTube, </w:t>
      </w:r>
      <w:proofErr w:type="spellStart"/>
      <w:r w:rsidRPr="00655125">
        <w:rPr>
          <w:rFonts w:asciiTheme="majorBidi" w:hAnsiTheme="majorBidi" w:cstheme="majorBidi"/>
          <w:b/>
          <w:bCs/>
          <w:sz w:val="24"/>
          <w:szCs w:val="24"/>
        </w:rPr>
        <w:t>efektivitas</w:t>
      </w:r>
      <w:proofErr w:type="spellEnd"/>
      <w:r w:rsidRPr="00655125">
        <w:rPr>
          <w:rFonts w:asciiTheme="majorBidi" w:hAnsiTheme="majorBidi" w:cstheme="majorBidi"/>
          <w:b/>
          <w:bCs/>
          <w:sz w:val="24"/>
          <w:szCs w:val="24"/>
        </w:rPr>
        <w:t xml:space="preserve"> media </w:t>
      </w:r>
      <w:proofErr w:type="spellStart"/>
      <w:r w:rsidRPr="00655125">
        <w:rPr>
          <w:rFonts w:asciiTheme="majorBidi" w:hAnsiTheme="majorBidi" w:cstheme="majorBidi"/>
          <w:b/>
          <w:bCs/>
          <w:sz w:val="24"/>
          <w:szCs w:val="24"/>
        </w:rPr>
        <w:t>sosial</w:t>
      </w:r>
      <w:proofErr w:type="spellEnd"/>
      <w:r w:rsidRPr="00655125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655125">
        <w:rPr>
          <w:rFonts w:asciiTheme="majorBidi" w:hAnsiTheme="majorBidi" w:cstheme="majorBidi"/>
          <w:b/>
          <w:bCs/>
          <w:sz w:val="24"/>
          <w:szCs w:val="24"/>
        </w:rPr>
        <w:t>minat</w:t>
      </w:r>
      <w:proofErr w:type="spellEnd"/>
      <w:r w:rsidRPr="0065512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b/>
          <w:bCs/>
          <w:sz w:val="24"/>
          <w:szCs w:val="24"/>
        </w:rPr>
        <w:t>beli</w:t>
      </w:r>
      <w:proofErr w:type="spellEnd"/>
      <w:r w:rsidRPr="00655125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655125">
        <w:rPr>
          <w:rFonts w:asciiTheme="majorBidi" w:hAnsiTheme="majorBidi" w:cstheme="majorBidi"/>
          <w:b/>
          <w:bCs/>
          <w:sz w:val="24"/>
          <w:szCs w:val="24"/>
        </w:rPr>
        <w:t>mahasiswa</w:t>
      </w:r>
      <w:proofErr w:type="spellEnd"/>
    </w:p>
    <w:p w14:paraId="452F0DDD" w14:textId="77777777" w:rsidR="00655125" w:rsidRPr="00655125" w:rsidRDefault="00655125" w:rsidP="00655125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93B9040" w14:textId="77777777" w:rsidR="00655125" w:rsidRDefault="006551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3933C01C" w14:textId="4446551A" w:rsidR="00655125" w:rsidRDefault="00655125" w:rsidP="00655125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55125">
        <w:rPr>
          <w:rFonts w:asciiTheme="majorBidi" w:hAnsiTheme="majorBidi" w:cstheme="majorBidi"/>
          <w:b/>
          <w:bCs/>
          <w:sz w:val="24"/>
          <w:szCs w:val="24"/>
        </w:rPr>
        <w:lastRenderedPageBreak/>
        <w:t>ABSTRACT</w:t>
      </w:r>
    </w:p>
    <w:p w14:paraId="3F95C697" w14:textId="77777777" w:rsidR="00655125" w:rsidRPr="00655125" w:rsidRDefault="00655125" w:rsidP="00655125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15DD06F" w14:textId="77777777" w:rsidR="00655125" w:rsidRPr="00655125" w:rsidRDefault="00655125" w:rsidP="00655125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655125">
        <w:rPr>
          <w:rFonts w:asciiTheme="majorBidi" w:hAnsiTheme="majorBidi" w:cstheme="majorBidi"/>
          <w:sz w:val="24"/>
          <w:szCs w:val="24"/>
        </w:rPr>
        <w:t xml:space="preserve">This study aims to determine the effectiveness of the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GadgetIn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YouTube channel on the purchasing interest of gadgets among Communication Science students at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Pasundan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University, class of 2020. The research employed a quantitative descriptive method with data collected through online questionnaires (Google Form) distributed to 100 respondents selected using probability sampling (Slovin’s formula). The results showed that the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GadgetIn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YouTube channel had a positive and significant effect on students’ purchase intentions. About 81% of respondents watched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GadgetIn’s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reviews before buying gadgets, and 78% stated that these reviews directly influenced their purchasing decisions. The coefficient of determination (R2) was 33.8%, indicating that social media contributed to purchase intention, while 66.2% was influenced by other factors. In conclusion,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GadgetIn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is proven to be an effective information and reference medium in increasing students’ gadget purchase interest.</w:t>
      </w:r>
    </w:p>
    <w:p w14:paraId="5711F921" w14:textId="77777777" w:rsidR="00655125" w:rsidRPr="00655125" w:rsidRDefault="00655125" w:rsidP="00655125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78F59C7" w14:textId="77777777" w:rsidR="00655125" w:rsidRPr="00655125" w:rsidRDefault="00655125" w:rsidP="00655125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55125">
        <w:rPr>
          <w:rFonts w:asciiTheme="majorBidi" w:hAnsiTheme="majorBidi" w:cstheme="majorBidi"/>
          <w:b/>
          <w:bCs/>
          <w:sz w:val="24"/>
          <w:szCs w:val="24"/>
        </w:rPr>
        <w:t xml:space="preserve">Keywords: </w:t>
      </w:r>
      <w:proofErr w:type="spellStart"/>
      <w:r w:rsidRPr="00655125">
        <w:rPr>
          <w:rFonts w:asciiTheme="majorBidi" w:hAnsiTheme="majorBidi" w:cstheme="majorBidi"/>
          <w:b/>
          <w:bCs/>
          <w:sz w:val="24"/>
          <w:szCs w:val="24"/>
        </w:rPr>
        <w:t>GadgetIn</w:t>
      </w:r>
      <w:proofErr w:type="spellEnd"/>
      <w:r w:rsidRPr="00655125">
        <w:rPr>
          <w:rFonts w:asciiTheme="majorBidi" w:hAnsiTheme="majorBidi" w:cstheme="majorBidi"/>
          <w:b/>
          <w:bCs/>
          <w:sz w:val="24"/>
          <w:szCs w:val="24"/>
        </w:rPr>
        <w:t>, YouTube, social media effectiveness, purchase intention, students</w:t>
      </w:r>
    </w:p>
    <w:p w14:paraId="01740BA0" w14:textId="77777777" w:rsidR="00655125" w:rsidRPr="00655125" w:rsidRDefault="00655125" w:rsidP="00655125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2AB8054" w14:textId="77777777" w:rsidR="00655125" w:rsidRDefault="0065512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5BEEB4EB" w14:textId="63783E44" w:rsidR="00655125" w:rsidRDefault="00655125" w:rsidP="00655125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55125">
        <w:rPr>
          <w:rFonts w:asciiTheme="majorBidi" w:hAnsiTheme="majorBidi" w:cstheme="majorBidi"/>
          <w:b/>
          <w:bCs/>
          <w:sz w:val="24"/>
          <w:szCs w:val="24"/>
        </w:rPr>
        <w:lastRenderedPageBreak/>
        <w:t>RINGKESAN</w:t>
      </w:r>
    </w:p>
    <w:p w14:paraId="0013CBB2" w14:textId="77777777" w:rsidR="00655125" w:rsidRPr="00655125" w:rsidRDefault="00655125" w:rsidP="00655125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6F9F7343" w14:textId="77777777" w:rsidR="00655125" w:rsidRPr="00655125" w:rsidRDefault="00655125" w:rsidP="00655125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55125">
        <w:rPr>
          <w:rFonts w:asciiTheme="majorBidi" w:hAnsiTheme="majorBidi" w:cstheme="majorBidi"/>
          <w:sz w:val="24"/>
          <w:szCs w:val="24"/>
        </w:rPr>
        <w:t>Panalungtikan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ieu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miboga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pikeun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ngukur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sabaraha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éféktifna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channel YouTube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GadgetIn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kana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minat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mésér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gadget di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kalangan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Universitas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Pasundan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Jurusan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Ilmu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Komunikasi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angkatan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2020.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Métode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nu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dipaké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nyaéta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deskriptif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kuantitatif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kalayan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data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dikumpulkeun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ngaliwatan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kuesioner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online (Google Form) ka 100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responden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nu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dipilih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probability sampling (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rumus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Slovin). Hasil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panalungtikan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nunjukkeun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yén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channel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GadgetIn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miboga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pangaruh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positif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jeung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signifikan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kana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minat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mésér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Sakitar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81%</w:t>
      </w:r>
    </w:p>
    <w:p w14:paraId="036B7D68" w14:textId="77777777" w:rsidR="00655125" w:rsidRPr="00655125" w:rsidRDefault="00655125" w:rsidP="00655125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55125">
        <w:rPr>
          <w:rFonts w:asciiTheme="majorBidi" w:hAnsiTheme="majorBidi" w:cstheme="majorBidi"/>
          <w:sz w:val="24"/>
          <w:szCs w:val="24"/>
        </w:rPr>
        <w:t>responden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sok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lalajo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review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GadgetIn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saméméh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mésér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gadget,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sarta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78%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ngaku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yén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review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éta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mangaruhan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kaputusan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mésérna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. Nilai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koefisien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determinasi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(R2)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ngahontal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33,8%,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hartina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média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sosial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nyumbang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pangaruh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kana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minat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mésér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sedengkeun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sésana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66,2%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dipangaruhan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ku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faktor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séjén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. Ku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kituna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GadgetIn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kabuktian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éféktif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minangka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médium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jeung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rujukan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pikeun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ningkatkeun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minat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mésér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gadget di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kalangan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 w:rsidRPr="00655125">
        <w:rPr>
          <w:rFonts w:asciiTheme="majorBidi" w:hAnsiTheme="majorBidi" w:cstheme="majorBidi"/>
          <w:sz w:val="24"/>
          <w:szCs w:val="24"/>
        </w:rPr>
        <w:t>.</w:t>
      </w:r>
    </w:p>
    <w:p w14:paraId="4DB6B986" w14:textId="77777777" w:rsidR="00655125" w:rsidRPr="00655125" w:rsidRDefault="00655125" w:rsidP="00655125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0F76F6B" w14:textId="75F8331A" w:rsidR="00F74D0D" w:rsidRPr="00655125" w:rsidRDefault="00655125" w:rsidP="00655125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55125">
        <w:rPr>
          <w:rFonts w:asciiTheme="majorBidi" w:hAnsiTheme="majorBidi" w:cstheme="majorBidi"/>
          <w:b/>
          <w:bCs/>
          <w:sz w:val="24"/>
          <w:szCs w:val="24"/>
        </w:rPr>
        <w:t xml:space="preserve">Kecap </w:t>
      </w:r>
      <w:proofErr w:type="spellStart"/>
      <w:r w:rsidRPr="00655125">
        <w:rPr>
          <w:rFonts w:asciiTheme="majorBidi" w:hAnsiTheme="majorBidi" w:cstheme="majorBidi"/>
          <w:b/>
          <w:bCs/>
          <w:sz w:val="24"/>
          <w:szCs w:val="24"/>
        </w:rPr>
        <w:t>konci</w:t>
      </w:r>
      <w:proofErr w:type="spellEnd"/>
      <w:r w:rsidRPr="00655125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proofErr w:type="spellStart"/>
      <w:r w:rsidRPr="00655125">
        <w:rPr>
          <w:rFonts w:asciiTheme="majorBidi" w:hAnsiTheme="majorBidi" w:cstheme="majorBidi"/>
          <w:b/>
          <w:bCs/>
          <w:sz w:val="24"/>
          <w:szCs w:val="24"/>
        </w:rPr>
        <w:t>GadgetIn</w:t>
      </w:r>
      <w:proofErr w:type="spellEnd"/>
      <w:r w:rsidRPr="00655125">
        <w:rPr>
          <w:rFonts w:asciiTheme="majorBidi" w:hAnsiTheme="majorBidi" w:cstheme="majorBidi"/>
          <w:b/>
          <w:bCs/>
          <w:sz w:val="24"/>
          <w:szCs w:val="24"/>
        </w:rPr>
        <w:t xml:space="preserve">, YouTube, </w:t>
      </w:r>
      <w:proofErr w:type="spellStart"/>
      <w:r w:rsidRPr="00655125">
        <w:rPr>
          <w:rFonts w:asciiTheme="majorBidi" w:hAnsiTheme="majorBidi" w:cstheme="majorBidi"/>
          <w:b/>
          <w:bCs/>
          <w:sz w:val="24"/>
          <w:szCs w:val="24"/>
        </w:rPr>
        <w:t>éféktivitas</w:t>
      </w:r>
      <w:proofErr w:type="spellEnd"/>
      <w:r w:rsidRPr="0065512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b/>
          <w:bCs/>
          <w:sz w:val="24"/>
          <w:szCs w:val="24"/>
        </w:rPr>
        <w:t>média</w:t>
      </w:r>
      <w:proofErr w:type="spellEnd"/>
      <w:r w:rsidRPr="0065512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b/>
          <w:bCs/>
          <w:sz w:val="24"/>
          <w:szCs w:val="24"/>
        </w:rPr>
        <w:t>sosial</w:t>
      </w:r>
      <w:proofErr w:type="spellEnd"/>
      <w:r w:rsidRPr="00655125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655125">
        <w:rPr>
          <w:rFonts w:asciiTheme="majorBidi" w:hAnsiTheme="majorBidi" w:cstheme="majorBidi"/>
          <w:b/>
          <w:bCs/>
          <w:sz w:val="24"/>
          <w:szCs w:val="24"/>
        </w:rPr>
        <w:t>minat</w:t>
      </w:r>
      <w:proofErr w:type="spellEnd"/>
      <w:r w:rsidRPr="0065512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55125">
        <w:rPr>
          <w:rFonts w:asciiTheme="majorBidi" w:hAnsiTheme="majorBidi" w:cstheme="majorBidi"/>
          <w:b/>
          <w:bCs/>
          <w:sz w:val="24"/>
          <w:szCs w:val="24"/>
        </w:rPr>
        <w:t>mésér</w:t>
      </w:r>
      <w:proofErr w:type="spellEnd"/>
      <w:r w:rsidRPr="00655125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655125">
        <w:rPr>
          <w:rFonts w:asciiTheme="majorBidi" w:hAnsiTheme="majorBidi" w:cstheme="majorBidi"/>
          <w:b/>
          <w:bCs/>
          <w:sz w:val="24"/>
          <w:szCs w:val="24"/>
        </w:rPr>
        <w:t>mahasiswa</w:t>
      </w:r>
      <w:proofErr w:type="spellEnd"/>
    </w:p>
    <w:sectPr w:rsidR="00F74D0D" w:rsidRPr="00655125" w:rsidSect="00655125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7112F"/>
    <w:multiLevelType w:val="multilevel"/>
    <w:tmpl w:val="2A8EEEA4"/>
    <w:styleLink w:val="Styl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96985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125"/>
    <w:rsid w:val="000101F8"/>
    <w:rsid w:val="00034145"/>
    <w:rsid w:val="001010FD"/>
    <w:rsid w:val="002548C9"/>
    <w:rsid w:val="002845DD"/>
    <w:rsid w:val="003612AF"/>
    <w:rsid w:val="004812B8"/>
    <w:rsid w:val="004A0FD1"/>
    <w:rsid w:val="004F1896"/>
    <w:rsid w:val="00510222"/>
    <w:rsid w:val="00516431"/>
    <w:rsid w:val="00517179"/>
    <w:rsid w:val="0052103A"/>
    <w:rsid w:val="005A500C"/>
    <w:rsid w:val="005E1187"/>
    <w:rsid w:val="00603BCA"/>
    <w:rsid w:val="00655125"/>
    <w:rsid w:val="0073336F"/>
    <w:rsid w:val="007C2B34"/>
    <w:rsid w:val="007F425F"/>
    <w:rsid w:val="0080027F"/>
    <w:rsid w:val="00815B64"/>
    <w:rsid w:val="00832096"/>
    <w:rsid w:val="00877F9B"/>
    <w:rsid w:val="00891E08"/>
    <w:rsid w:val="008E352B"/>
    <w:rsid w:val="00A1661B"/>
    <w:rsid w:val="00A30D4A"/>
    <w:rsid w:val="00A4217A"/>
    <w:rsid w:val="00B00F26"/>
    <w:rsid w:val="00B24580"/>
    <w:rsid w:val="00B46C1F"/>
    <w:rsid w:val="00B76206"/>
    <w:rsid w:val="00BA573C"/>
    <w:rsid w:val="00BC14D4"/>
    <w:rsid w:val="00C92567"/>
    <w:rsid w:val="00C94030"/>
    <w:rsid w:val="00CA21C5"/>
    <w:rsid w:val="00D67E28"/>
    <w:rsid w:val="00E710E7"/>
    <w:rsid w:val="00EB000B"/>
    <w:rsid w:val="00F635C9"/>
    <w:rsid w:val="00F74325"/>
    <w:rsid w:val="00F7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E8685"/>
  <w15:chartTrackingRefBased/>
  <w15:docId w15:val="{3C71759C-D017-4B2C-8D51-2EC761DF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B00F2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2025-10-07T13:07:00Z</dcterms:created>
  <dcterms:modified xsi:type="dcterms:W3CDTF">2025-10-07T13:09:00Z</dcterms:modified>
</cp:coreProperties>
</file>