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C3CD" w14:textId="5545AAA7" w:rsidR="00FB6947" w:rsidRDefault="004D5F50" w:rsidP="004D5F50">
      <w:pPr>
        <w:jc w:val="center"/>
        <w:rPr>
          <w:rFonts w:ascii="Times New Roman" w:hAnsi="Times New Roman" w:cs="Times New Roman"/>
          <w:b/>
          <w:bCs/>
          <w:sz w:val="28"/>
          <w:szCs w:val="28"/>
        </w:rPr>
      </w:pPr>
      <w:r>
        <w:rPr>
          <w:rFonts w:ascii="Times New Roman" w:hAnsi="Times New Roman" w:cs="Times New Roman"/>
          <w:b/>
          <w:bCs/>
          <w:sz w:val="28"/>
          <w:szCs w:val="28"/>
        </w:rPr>
        <w:t>ARTIKEL</w:t>
      </w:r>
    </w:p>
    <w:p w14:paraId="08669068" w14:textId="36ABD832" w:rsidR="004D5F50" w:rsidRDefault="004D5F50" w:rsidP="004D5F50">
      <w:pPr>
        <w:pBdr>
          <w:bottom w:val="single" w:sz="6" w:space="1" w:color="auto"/>
        </w:pBdr>
        <w:spacing w:line="360" w:lineRule="auto"/>
        <w:jc w:val="center"/>
        <w:rPr>
          <w:rFonts w:ascii="Times New Roman" w:hAnsi="Times New Roman" w:cs="Times New Roman"/>
          <w:b/>
          <w:bCs/>
          <w:sz w:val="28"/>
          <w:szCs w:val="28"/>
          <w:lang w:val="id-ID"/>
        </w:rPr>
      </w:pPr>
      <w:r w:rsidRPr="0012566D">
        <w:rPr>
          <w:rFonts w:ascii="Times New Roman" w:hAnsi="Times New Roman" w:cs="Times New Roman"/>
          <w:b/>
          <w:bCs/>
          <w:sz w:val="28"/>
          <w:szCs w:val="28"/>
          <w:lang w:val="id-ID"/>
        </w:rPr>
        <w:t>ANALISIS PEMBERIAN</w:t>
      </w:r>
      <w:r w:rsidRPr="0012566D">
        <w:rPr>
          <w:rFonts w:ascii="Times New Roman" w:hAnsi="Times New Roman" w:cs="Times New Roman"/>
          <w:b/>
          <w:bCs/>
          <w:sz w:val="28"/>
          <w:szCs w:val="28"/>
          <w:lang w:val="sv-SE"/>
        </w:rPr>
        <w:t xml:space="preserve"> KREDIT </w:t>
      </w:r>
      <w:r w:rsidRPr="0012566D">
        <w:rPr>
          <w:rFonts w:ascii="Times New Roman" w:hAnsi="Times New Roman" w:cs="Times New Roman"/>
          <w:b/>
          <w:bCs/>
          <w:sz w:val="28"/>
          <w:szCs w:val="28"/>
          <w:lang w:val="id-ID"/>
        </w:rPr>
        <w:t>DENGAN</w:t>
      </w:r>
      <w:r w:rsidRPr="0012566D">
        <w:rPr>
          <w:rFonts w:ascii="Times New Roman" w:hAnsi="Times New Roman" w:cs="Times New Roman"/>
          <w:b/>
          <w:bCs/>
          <w:sz w:val="28"/>
          <w:szCs w:val="28"/>
          <w:lang w:val="sv-SE"/>
        </w:rPr>
        <w:t xml:space="preserve"> JAMINAN YANG TIDAK MEMILIKI </w:t>
      </w:r>
      <w:r w:rsidRPr="0012566D">
        <w:rPr>
          <w:rFonts w:ascii="Times New Roman" w:hAnsi="Times New Roman" w:cs="Times New Roman"/>
          <w:b/>
          <w:bCs/>
          <w:sz w:val="28"/>
          <w:szCs w:val="28"/>
          <w:lang w:val="id-ID"/>
        </w:rPr>
        <w:t>KEKUATAN</w:t>
      </w:r>
      <w:r w:rsidRPr="0012566D">
        <w:rPr>
          <w:rFonts w:ascii="Times New Roman" w:hAnsi="Times New Roman" w:cs="Times New Roman"/>
          <w:b/>
          <w:bCs/>
          <w:sz w:val="28"/>
          <w:szCs w:val="28"/>
          <w:lang w:val="sv-SE"/>
        </w:rPr>
        <w:t xml:space="preserve"> EKSEKUTORIAL </w:t>
      </w:r>
      <w:r w:rsidRPr="0012566D">
        <w:rPr>
          <w:rFonts w:ascii="Times New Roman" w:hAnsi="Times New Roman" w:cs="Times New Roman"/>
          <w:b/>
          <w:bCs/>
          <w:sz w:val="28"/>
          <w:szCs w:val="28"/>
          <w:lang w:val="id-ID"/>
        </w:rPr>
        <w:t>OLEH BANK</w:t>
      </w:r>
      <w:r w:rsidRPr="0012566D">
        <w:rPr>
          <w:rFonts w:ascii="Times New Roman" w:hAnsi="Times New Roman" w:cs="Times New Roman"/>
          <w:b/>
          <w:bCs/>
          <w:sz w:val="28"/>
          <w:szCs w:val="28"/>
          <w:lang w:val="sv-SE"/>
        </w:rPr>
        <w:t xml:space="preserve"> </w:t>
      </w:r>
      <w:r w:rsidRPr="0012566D">
        <w:rPr>
          <w:rFonts w:ascii="Times New Roman" w:hAnsi="Times New Roman" w:cs="Times New Roman"/>
          <w:b/>
          <w:bCs/>
          <w:sz w:val="28"/>
          <w:szCs w:val="28"/>
          <w:lang w:val="id-ID"/>
        </w:rPr>
        <w:t>PEREKONOMIAN RAKYAT (BPR)</w:t>
      </w:r>
      <w:r w:rsidRPr="0012566D">
        <w:rPr>
          <w:rFonts w:ascii="Times New Roman" w:hAnsi="Times New Roman" w:cs="Times New Roman"/>
          <w:b/>
          <w:bCs/>
          <w:sz w:val="28"/>
          <w:szCs w:val="28"/>
          <w:lang w:val="sv-SE"/>
        </w:rPr>
        <w:t xml:space="preserve"> </w:t>
      </w:r>
      <w:r w:rsidRPr="0012566D">
        <w:rPr>
          <w:rFonts w:ascii="Times New Roman" w:hAnsi="Times New Roman" w:cs="Times New Roman"/>
          <w:b/>
          <w:bCs/>
          <w:sz w:val="28"/>
          <w:szCs w:val="28"/>
          <w:lang w:val="id-ID"/>
        </w:rPr>
        <w:t>DIKAITKAN DENGAN PRINSIP KEHATI-HATIA</w:t>
      </w:r>
      <w:r>
        <w:rPr>
          <w:rFonts w:ascii="Times New Roman" w:hAnsi="Times New Roman" w:cs="Times New Roman"/>
          <w:b/>
          <w:bCs/>
          <w:sz w:val="28"/>
          <w:szCs w:val="28"/>
          <w:lang w:val="id-ID"/>
        </w:rPr>
        <w:t>N</w:t>
      </w:r>
    </w:p>
    <w:p w14:paraId="1CFE34E0" w14:textId="17584D64" w:rsidR="004D5F50" w:rsidRDefault="004D5F50" w:rsidP="004D5F50">
      <w:pPr>
        <w:spacing w:line="36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 xml:space="preserve">ERSYA AQILA WAFA AZIZAH </w:t>
      </w:r>
    </w:p>
    <w:p w14:paraId="104E6B55" w14:textId="4943829A" w:rsidR="00791C4A" w:rsidRDefault="00791C4A" w:rsidP="004D5F50">
      <w:pPr>
        <w:spacing w:line="36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NPM : 238040021</w:t>
      </w:r>
    </w:p>
    <w:p w14:paraId="293B665B" w14:textId="617F1BC4" w:rsidR="00791C4A" w:rsidRDefault="00791C4A" w:rsidP="004D5F50">
      <w:pPr>
        <w:spacing w:line="360" w:lineRule="auto"/>
        <w:jc w:val="center"/>
        <w:rPr>
          <w:rFonts w:ascii="Times New Roman" w:hAnsi="Times New Roman" w:cs="Times New Roman"/>
          <w:b/>
          <w:bCs/>
          <w:sz w:val="28"/>
          <w:szCs w:val="28"/>
          <w:lang w:val="id-ID"/>
        </w:rPr>
      </w:pPr>
      <w:r>
        <w:rPr>
          <w:noProof/>
        </w:rPr>
        <w:drawing>
          <wp:anchor distT="0" distB="0" distL="0" distR="0" simplePos="0" relativeHeight="251659264" behindDoc="1" locked="0" layoutInCell="1" hidden="0" allowOverlap="1" wp14:anchorId="4906B1E2" wp14:editId="729ACD4D">
            <wp:simplePos x="0" y="0"/>
            <wp:positionH relativeFrom="margin">
              <wp:align>center</wp:align>
            </wp:positionH>
            <wp:positionV relativeFrom="paragraph">
              <wp:posOffset>26670</wp:posOffset>
            </wp:positionV>
            <wp:extent cx="936625" cy="99123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36625" cy="991235"/>
                    </a:xfrm>
                    <a:prstGeom prst="rect">
                      <a:avLst/>
                    </a:prstGeom>
                    <a:ln/>
                  </pic:spPr>
                </pic:pic>
              </a:graphicData>
            </a:graphic>
          </wp:anchor>
        </w:drawing>
      </w:r>
    </w:p>
    <w:p w14:paraId="6E6C04F9" w14:textId="77777777" w:rsidR="00791C4A" w:rsidRPr="00791C4A" w:rsidRDefault="00791C4A" w:rsidP="00791C4A">
      <w:pPr>
        <w:rPr>
          <w:rFonts w:ascii="Times New Roman" w:hAnsi="Times New Roman" w:cs="Times New Roman"/>
          <w:sz w:val="28"/>
          <w:szCs w:val="28"/>
          <w:lang w:val="id-ID"/>
        </w:rPr>
      </w:pPr>
    </w:p>
    <w:p w14:paraId="7A6C882D" w14:textId="77777777" w:rsidR="00791C4A" w:rsidRDefault="00791C4A" w:rsidP="00791C4A">
      <w:pPr>
        <w:rPr>
          <w:rFonts w:ascii="Times New Roman" w:hAnsi="Times New Roman" w:cs="Times New Roman"/>
          <w:b/>
          <w:bCs/>
          <w:sz w:val="28"/>
          <w:szCs w:val="28"/>
          <w:lang w:val="id-ID"/>
        </w:rPr>
      </w:pPr>
    </w:p>
    <w:p w14:paraId="749E7CFC" w14:textId="77777777" w:rsidR="00791C4A" w:rsidRPr="00791C4A" w:rsidRDefault="00791C4A" w:rsidP="00791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sv-SE"/>
        </w:rPr>
      </w:pPr>
      <w:r w:rsidRPr="00791C4A">
        <w:rPr>
          <w:rFonts w:ascii="Times New Roman" w:eastAsia="Times New Roman" w:hAnsi="Times New Roman" w:cs="Times New Roman"/>
          <w:b/>
          <w:color w:val="000000"/>
          <w:sz w:val="24"/>
          <w:szCs w:val="24"/>
          <w:lang w:val="sv-SE"/>
        </w:rPr>
        <w:t xml:space="preserve">PROGRAM MAGISTER </w:t>
      </w:r>
      <w:r w:rsidRPr="00791C4A">
        <w:rPr>
          <w:rFonts w:ascii="Times New Roman" w:eastAsia="Times New Roman" w:hAnsi="Times New Roman" w:cs="Times New Roman"/>
          <w:b/>
          <w:sz w:val="24"/>
          <w:szCs w:val="24"/>
          <w:lang w:val="sv-SE"/>
        </w:rPr>
        <w:t>HUKUM</w:t>
      </w:r>
    </w:p>
    <w:p w14:paraId="7F2DC1CF" w14:textId="77777777" w:rsidR="00791C4A" w:rsidRPr="006947C3" w:rsidRDefault="00791C4A" w:rsidP="00791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sv-SE"/>
        </w:rPr>
      </w:pPr>
      <w:r w:rsidRPr="006947C3">
        <w:rPr>
          <w:rFonts w:ascii="Times New Roman" w:eastAsia="Times New Roman" w:hAnsi="Times New Roman" w:cs="Times New Roman"/>
          <w:b/>
          <w:color w:val="000000"/>
          <w:sz w:val="24"/>
          <w:szCs w:val="24"/>
          <w:lang w:val="sv-SE"/>
        </w:rPr>
        <w:t>FAKULTAS PASCASARJANA</w:t>
      </w:r>
    </w:p>
    <w:p w14:paraId="1971228E" w14:textId="77777777" w:rsidR="00791C4A" w:rsidRPr="006947C3" w:rsidRDefault="00791C4A" w:rsidP="00791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sv-SE"/>
        </w:rPr>
      </w:pPr>
      <w:r w:rsidRPr="006947C3">
        <w:rPr>
          <w:rFonts w:ascii="Times New Roman" w:eastAsia="Times New Roman" w:hAnsi="Times New Roman" w:cs="Times New Roman"/>
          <w:b/>
          <w:color w:val="000000"/>
          <w:sz w:val="24"/>
          <w:szCs w:val="24"/>
          <w:lang w:val="sv-SE"/>
        </w:rPr>
        <w:t>UNIVERSITAS PASUNDAN</w:t>
      </w:r>
    </w:p>
    <w:p w14:paraId="7C28B443" w14:textId="1ECC3BB6" w:rsidR="00E70505" w:rsidRPr="00E70505" w:rsidRDefault="00791C4A" w:rsidP="00E7050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sv-SE"/>
        </w:rPr>
      </w:pPr>
      <w:r w:rsidRPr="006947C3">
        <w:rPr>
          <w:rFonts w:ascii="Times New Roman" w:eastAsia="Times New Roman" w:hAnsi="Times New Roman" w:cs="Times New Roman"/>
          <w:b/>
          <w:color w:val="000000"/>
          <w:sz w:val="24"/>
          <w:szCs w:val="24"/>
          <w:lang w:val="sv-SE"/>
        </w:rPr>
        <w:t>BANDUN</w:t>
      </w:r>
      <w:r w:rsidR="00E70505">
        <w:rPr>
          <w:rFonts w:ascii="Times New Roman" w:eastAsia="Times New Roman" w:hAnsi="Times New Roman" w:cs="Times New Roman"/>
          <w:b/>
          <w:color w:val="000000"/>
          <w:sz w:val="24"/>
          <w:szCs w:val="24"/>
          <w:lang w:val="sv-SE"/>
        </w:rPr>
        <w:t>G</w:t>
      </w:r>
    </w:p>
    <w:p w14:paraId="3E3B4750" w14:textId="77777777" w:rsidR="004C375A" w:rsidRDefault="004C375A" w:rsidP="00791C4A">
      <w:pPr>
        <w:jc w:val="center"/>
        <w:rPr>
          <w:rFonts w:ascii="Times New Roman" w:hAnsi="Times New Roman" w:cs="Times New Roman"/>
          <w:b/>
          <w:bCs/>
          <w:sz w:val="24"/>
          <w:szCs w:val="24"/>
          <w:lang w:val="id-ID"/>
        </w:rPr>
      </w:pPr>
    </w:p>
    <w:p w14:paraId="506BDAF0" w14:textId="4319576A" w:rsidR="00791C4A" w:rsidRDefault="00791C4A" w:rsidP="00791C4A">
      <w:pPr>
        <w:jc w:val="center"/>
        <w:rPr>
          <w:rFonts w:ascii="Times New Roman" w:hAnsi="Times New Roman" w:cs="Times New Roman"/>
          <w:b/>
          <w:bCs/>
          <w:sz w:val="24"/>
          <w:szCs w:val="24"/>
          <w:lang w:val="id-ID"/>
        </w:rPr>
      </w:pPr>
      <w:r w:rsidRPr="00791C4A">
        <w:rPr>
          <w:rFonts w:ascii="Times New Roman" w:hAnsi="Times New Roman" w:cs="Times New Roman"/>
          <w:b/>
          <w:bCs/>
          <w:sz w:val="24"/>
          <w:szCs w:val="24"/>
          <w:lang w:val="id-ID"/>
        </w:rPr>
        <w:t>ABSTRAK</w:t>
      </w:r>
    </w:p>
    <w:p w14:paraId="42DD8B75" w14:textId="77777777" w:rsidR="00E70505" w:rsidRPr="0031370A" w:rsidRDefault="00E70505" w:rsidP="00E70505">
      <w:pPr>
        <w:spacing w:line="240" w:lineRule="auto"/>
        <w:ind w:firstLine="720"/>
        <w:jc w:val="both"/>
        <w:rPr>
          <w:rFonts w:ascii="Times New Roman" w:eastAsia="Times New Roman" w:hAnsi="Times New Roman" w:cs="Times New Roman"/>
          <w:sz w:val="24"/>
          <w:szCs w:val="24"/>
          <w:lang w:val="id-ID"/>
        </w:rPr>
      </w:pPr>
      <w:r w:rsidRPr="003772AF">
        <w:rPr>
          <w:rFonts w:ascii="Times New Roman" w:eastAsia="Times New Roman" w:hAnsi="Times New Roman" w:cs="Times New Roman"/>
          <w:sz w:val="24"/>
          <w:szCs w:val="24"/>
          <w:lang w:val="id-ID"/>
        </w:rPr>
        <w:t>Prinsip kehati-hatian bank (</w:t>
      </w:r>
      <w:r w:rsidRPr="003772AF">
        <w:rPr>
          <w:rFonts w:ascii="Times New Roman" w:eastAsia="Times New Roman" w:hAnsi="Times New Roman" w:cs="Times New Roman"/>
          <w:i/>
          <w:sz w:val="24"/>
          <w:szCs w:val="24"/>
          <w:lang w:val="id-ID"/>
        </w:rPr>
        <w:t>Prudential Banking Principle</w:t>
      </w:r>
      <w:r w:rsidRPr="003772AF">
        <w:rPr>
          <w:rFonts w:ascii="Times New Roman" w:eastAsia="Times New Roman" w:hAnsi="Times New Roman" w:cs="Times New Roman"/>
          <w:sz w:val="24"/>
          <w:szCs w:val="24"/>
          <w:lang w:val="id-ID"/>
        </w:rPr>
        <w:t>) merupakan prinsip utama dalam aktivitas perbankan</w:t>
      </w:r>
      <w:r>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id-ID"/>
        </w:rPr>
        <w:t xml:space="preserve"> Tujuan dari prinsip kehati-hatian tidak lain agar bank selalu dalam keadaan sehat, dengan kata lain agar bank selalu dalam keadaan </w:t>
      </w:r>
      <w:r w:rsidRPr="003772AF">
        <w:rPr>
          <w:rFonts w:ascii="Times New Roman" w:eastAsia="Times New Roman" w:hAnsi="Times New Roman" w:cs="Times New Roman"/>
          <w:i/>
          <w:sz w:val="24"/>
          <w:szCs w:val="24"/>
          <w:lang w:val="id-ID"/>
        </w:rPr>
        <w:t>liquid</w:t>
      </w:r>
      <w:r w:rsidRPr="003772AF">
        <w:rPr>
          <w:rFonts w:ascii="Times New Roman" w:eastAsia="Times New Roman" w:hAnsi="Times New Roman" w:cs="Times New Roman"/>
          <w:sz w:val="24"/>
          <w:szCs w:val="24"/>
          <w:lang w:val="id-ID"/>
        </w:rPr>
        <w:t xml:space="preserve"> dan </w:t>
      </w:r>
      <w:r w:rsidRPr="003772AF">
        <w:rPr>
          <w:rFonts w:ascii="Times New Roman" w:eastAsia="Times New Roman" w:hAnsi="Times New Roman" w:cs="Times New Roman"/>
          <w:i/>
          <w:sz w:val="24"/>
          <w:szCs w:val="24"/>
          <w:lang w:val="id-ID"/>
        </w:rPr>
        <w:t>solvent</w:t>
      </w:r>
      <w:r w:rsidRPr="003772AF">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Penelitian ini bertujuan u</w:t>
      </w:r>
      <w:r w:rsidRPr="0031370A">
        <w:rPr>
          <w:rFonts w:ascii="Times New Roman" w:eastAsia="Times New Roman" w:hAnsi="Times New Roman" w:cs="Times New Roman"/>
          <w:sz w:val="24"/>
          <w:szCs w:val="24"/>
          <w:lang w:val="id-ID"/>
        </w:rPr>
        <w:t xml:space="preserve">ntuk mengkaji dan menganalisis mengenai akibat hukum dari pemberian kredit dengan jaminan yang tidak memiliki kekuatan eksekutorial berdasarkan prinsip kehati-hatian </w:t>
      </w:r>
      <w:r>
        <w:rPr>
          <w:rFonts w:ascii="Times New Roman" w:eastAsia="Times New Roman" w:hAnsi="Times New Roman" w:cs="Times New Roman"/>
          <w:sz w:val="24"/>
          <w:szCs w:val="24"/>
          <w:lang w:val="id-ID"/>
        </w:rPr>
        <w:t xml:space="preserve">dan untuk </w:t>
      </w:r>
      <w:r w:rsidRPr="0031370A">
        <w:rPr>
          <w:rFonts w:ascii="Times New Roman" w:eastAsia="Times New Roman" w:hAnsi="Times New Roman" w:cs="Times New Roman"/>
          <w:sz w:val="24"/>
          <w:szCs w:val="24"/>
          <w:lang w:val="id-ID"/>
        </w:rPr>
        <w:t>mengkaji dan menganalisis mengenai langkah hukum penyelesaian kredit dengan jaminan yang tidak memiliki kekuatan eksekutorial.</w:t>
      </w:r>
    </w:p>
    <w:p w14:paraId="524A3794" w14:textId="77777777" w:rsidR="00E70505" w:rsidRDefault="00E70505" w:rsidP="00E70505">
      <w:pPr>
        <w:spacing w:line="240" w:lineRule="auto"/>
        <w:ind w:firstLine="720"/>
        <w:jc w:val="both"/>
        <w:rPr>
          <w:rFonts w:ascii="Times New Roman" w:hAnsi="Times New Roman" w:cs="Times New Roman"/>
          <w:sz w:val="24"/>
          <w:szCs w:val="24"/>
          <w:lang w:val="sv-SE"/>
        </w:rPr>
      </w:pPr>
      <w:r w:rsidRPr="001C1A35">
        <w:rPr>
          <w:rFonts w:ascii="Times New Roman" w:hAnsi="Times New Roman" w:cs="Times New Roman"/>
          <w:sz w:val="24"/>
          <w:szCs w:val="24"/>
          <w:lang w:val="sv-SE"/>
        </w:rPr>
        <w:t xml:space="preserve">Metode yang digunakan dalam penelitian ini </w:t>
      </w:r>
      <w:r>
        <w:rPr>
          <w:rFonts w:ascii="Times New Roman" w:hAnsi="Times New Roman" w:cs="Times New Roman"/>
          <w:sz w:val="24"/>
          <w:szCs w:val="24"/>
          <w:lang w:val="sv-SE"/>
        </w:rPr>
        <w:t>menggunakan</w:t>
      </w:r>
      <w:r w:rsidRPr="001C1A35">
        <w:rPr>
          <w:rFonts w:ascii="Times New Roman" w:hAnsi="Times New Roman" w:cs="Times New Roman"/>
          <w:sz w:val="24"/>
          <w:szCs w:val="24"/>
          <w:lang w:val="sv-SE"/>
        </w:rPr>
        <w:t xml:space="preserve"> spesifikasi penelitian yang bersifat deskriptif-analitis, dengan pendekatan yuridis normatif. Tahapan penelitian meliputi penelitian kepustakaan untuk memperoleh data-data yang sifatnya sekunder serta penelitian lapangan untuk memperoleh data primer. Teknik pengumpulan data dilakukan melalui studi kepustakaan dan studi lapangan. Alat pengumpul data</w:t>
      </w:r>
      <w:r>
        <w:rPr>
          <w:rFonts w:ascii="Times New Roman" w:hAnsi="Times New Roman" w:cs="Times New Roman"/>
          <w:sz w:val="24"/>
          <w:szCs w:val="24"/>
          <w:lang w:val="sv-SE"/>
        </w:rPr>
        <w:t xml:space="preserve"> yang digunakan</w:t>
      </w:r>
      <w:r w:rsidRPr="001C1A35">
        <w:rPr>
          <w:rFonts w:ascii="Times New Roman" w:hAnsi="Times New Roman" w:cs="Times New Roman"/>
          <w:sz w:val="24"/>
          <w:szCs w:val="24"/>
          <w:lang w:val="sv-SE"/>
        </w:rPr>
        <w:t xml:space="preserve"> terdiri atas instrumen yang digunakan dalam pengumpulan bahan hukum melalui studi kepustakaan dan instrumen yang digunakan dalam penelitian lapangan. Data yang diperoleh </w:t>
      </w:r>
      <w:r>
        <w:rPr>
          <w:rFonts w:ascii="Times New Roman" w:hAnsi="Times New Roman" w:cs="Times New Roman"/>
          <w:sz w:val="24"/>
          <w:szCs w:val="24"/>
          <w:lang w:val="sv-SE"/>
        </w:rPr>
        <w:t xml:space="preserve">kemudian </w:t>
      </w:r>
      <w:r w:rsidRPr="001C1A35">
        <w:rPr>
          <w:rFonts w:ascii="Times New Roman" w:hAnsi="Times New Roman" w:cs="Times New Roman"/>
          <w:sz w:val="24"/>
          <w:szCs w:val="24"/>
          <w:lang w:val="sv-SE"/>
        </w:rPr>
        <w:t>dianalisis dengan menggunakan metode yuridis kualitatif.</w:t>
      </w:r>
    </w:p>
    <w:p w14:paraId="62B09F14" w14:textId="2BACE5D1" w:rsidR="00E70505" w:rsidRDefault="00E70505" w:rsidP="00E70505">
      <w:pPr>
        <w:jc w:val="both"/>
        <w:rPr>
          <w:rFonts w:ascii="Times New Roman" w:eastAsia="Times New Roman" w:hAnsi="Times New Roman" w:cs="Times New Roman"/>
          <w:sz w:val="24"/>
          <w:szCs w:val="24"/>
          <w:lang w:val="sv-SE"/>
        </w:rPr>
      </w:pPr>
      <w:r w:rsidRPr="001C1A35">
        <w:rPr>
          <w:rFonts w:ascii="Times New Roman" w:hAnsi="Times New Roman" w:cs="Times New Roman"/>
          <w:sz w:val="24"/>
          <w:szCs w:val="24"/>
          <w:lang w:val="sv-SE"/>
        </w:rPr>
        <w:t xml:space="preserve">Berdasarkan penelitian diperoleh hasil </w:t>
      </w:r>
      <w:r>
        <w:rPr>
          <w:rFonts w:ascii="Times New Roman" w:hAnsi="Times New Roman" w:cs="Times New Roman"/>
          <w:sz w:val="24"/>
          <w:szCs w:val="24"/>
          <w:lang w:val="sv-SE"/>
        </w:rPr>
        <w:t>sebagai berikut. A</w:t>
      </w:r>
      <w:r w:rsidRPr="003772AF">
        <w:rPr>
          <w:rFonts w:ascii="Times New Roman" w:eastAsia="Times New Roman" w:hAnsi="Times New Roman" w:cs="Times New Roman"/>
          <w:sz w:val="24"/>
          <w:szCs w:val="24"/>
          <w:lang w:val="sv-SE"/>
        </w:rPr>
        <w:t xml:space="preserve">kibat hukum dari </w:t>
      </w:r>
      <w:r w:rsidRPr="003772AF">
        <w:rPr>
          <w:rFonts w:ascii="Times New Roman" w:eastAsia="Times New Roman" w:hAnsi="Times New Roman" w:cs="Times New Roman"/>
          <w:sz w:val="24"/>
          <w:szCs w:val="24"/>
          <w:lang w:val="id-ID"/>
        </w:rPr>
        <w:t>pemberian</w:t>
      </w:r>
      <w:r w:rsidRPr="003772AF">
        <w:rPr>
          <w:rFonts w:ascii="Times New Roman" w:eastAsia="Times New Roman" w:hAnsi="Times New Roman" w:cs="Times New Roman"/>
          <w:sz w:val="24"/>
          <w:szCs w:val="24"/>
          <w:lang w:val="sv-SE"/>
        </w:rPr>
        <w:t xml:space="preserve"> kredit </w:t>
      </w:r>
      <w:r w:rsidRPr="003772AF">
        <w:rPr>
          <w:rFonts w:ascii="Times New Roman" w:eastAsia="Times New Roman" w:hAnsi="Times New Roman" w:cs="Times New Roman"/>
          <w:sz w:val="24"/>
          <w:szCs w:val="24"/>
          <w:lang w:val="id-ID"/>
        </w:rPr>
        <w:t>dengan</w:t>
      </w:r>
      <w:r w:rsidRPr="003772AF">
        <w:rPr>
          <w:rFonts w:ascii="Times New Roman" w:eastAsia="Times New Roman" w:hAnsi="Times New Roman" w:cs="Times New Roman"/>
          <w:sz w:val="24"/>
          <w:szCs w:val="24"/>
          <w:lang w:val="sv-SE"/>
        </w:rPr>
        <w:t xml:space="preserve"> </w:t>
      </w:r>
      <w:r w:rsidRPr="003772AF">
        <w:rPr>
          <w:rFonts w:ascii="Times New Roman" w:eastAsia="Times New Roman" w:hAnsi="Times New Roman" w:cs="Times New Roman"/>
          <w:sz w:val="24"/>
          <w:szCs w:val="24"/>
          <w:lang w:val="id-ID"/>
        </w:rPr>
        <w:t>jaminan yang</w:t>
      </w:r>
      <w:r w:rsidRPr="003772AF">
        <w:rPr>
          <w:rFonts w:ascii="Times New Roman" w:eastAsia="Times New Roman" w:hAnsi="Times New Roman" w:cs="Times New Roman"/>
          <w:sz w:val="24"/>
          <w:szCs w:val="24"/>
          <w:lang w:val="sv-SE"/>
        </w:rPr>
        <w:t xml:space="preserve"> </w:t>
      </w:r>
      <w:r w:rsidRPr="003772AF">
        <w:rPr>
          <w:rFonts w:ascii="Times New Roman" w:eastAsia="Times New Roman" w:hAnsi="Times New Roman" w:cs="Times New Roman"/>
          <w:sz w:val="24"/>
          <w:szCs w:val="24"/>
          <w:lang w:val="id-ID"/>
        </w:rPr>
        <w:t>tidak</w:t>
      </w:r>
      <w:r w:rsidRPr="003772AF">
        <w:rPr>
          <w:rFonts w:ascii="Times New Roman" w:eastAsia="Times New Roman" w:hAnsi="Times New Roman" w:cs="Times New Roman"/>
          <w:sz w:val="24"/>
          <w:szCs w:val="24"/>
          <w:lang w:val="sv-SE"/>
        </w:rPr>
        <w:t xml:space="preserve"> memiliki </w:t>
      </w:r>
      <w:r w:rsidRPr="003772AF">
        <w:rPr>
          <w:rFonts w:ascii="Times New Roman" w:eastAsia="Times New Roman" w:hAnsi="Times New Roman" w:cs="Times New Roman"/>
          <w:sz w:val="24"/>
          <w:szCs w:val="24"/>
          <w:lang w:val="id-ID"/>
        </w:rPr>
        <w:t>kekuatan</w:t>
      </w:r>
      <w:r w:rsidRPr="003772AF">
        <w:rPr>
          <w:rFonts w:ascii="Times New Roman" w:eastAsia="Times New Roman" w:hAnsi="Times New Roman" w:cs="Times New Roman"/>
          <w:sz w:val="24"/>
          <w:szCs w:val="24"/>
          <w:lang w:val="sv-SE"/>
        </w:rPr>
        <w:t xml:space="preserve"> eksekutoria</w:t>
      </w:r>
      <w:r w:rsidRPr="003772AF">
        <w:rPr>
          <w:rFonts w:ascii="Times New Roman" w:eastAsia="Times New Roman" w:hAnsi="Times New Roman" w:cs="Times New Roman"/>
          <w:sz w:val="24"/>
          <w:szCs w:val="24"/>
          <w:lang w:val="id-ID"/>
        </w:rPr>
        <w:t xml:space="preserve">l </w:t>
      </w:r>
      <w:r w:rsidRPr="003772AF">
        <w:rPr>
          <w:rFonts w:ascii="Times New Roman" w:eastAsia="Times New Roman" w:hAnsi="Times New Roman" w:cs="Times New Roman"/>
          <w:sz w:val="24"/>
          <w:szCs w:val="24"/>
          <w:lang w:val="id-ID"/>
        </w:rPr>
        <w:lastRenderedPageBreak/>
        <w:t>berdasarkan prinsip kehati-hatian</w:t>
      </w:r>
      <w:r>
        <w:rPr>
          <w:rFonts w:ascii="Times New Roman" w:eastAsia="Times New Roman" w:hAnsi="Times New Roman" w:cs="Times New Roman"/>
          <w:sz w:val="24"/>
          <w:szCs w:val="24"/>
          <w:lang w:val="id-ID"/>
        </w:rPr>
        <w:t xml:space="preserve"> mengakibatkan </w:t>
      </w:r>
      <w:r>
        <w:rPr>
          <w:rFonts w:ascii="Times New Roman" w:hAnsi="Times New Roman" w:cs="Times New Roman"/>
          <w:sz w:val="24"/>
          <w:szCs w:val="24"/>
          <w:lang w:val="sv-SE"/>
        </w:rPr>
        <w:t xml:space="preserve">jaminan tersebut tidak eksis, tidak lahir, dan </w:t>
      </w:r>
      <w:r w:rsidRPr="00EF1FF0">
        <w:rPr>
          <w:rFonts w:ascii="Times New Roman" w:hAnsi="Times New Roman" w:cs="Times New Roman"/>
          <w:sz w:val="24"/>
          <w:szCs w:val="24"/>
          <w:lang w:val="sv-SE"/>
        </w:rPr>
        <w:t>tidak dianggap sebagai jaminan yang sah, hal ini aka</w:t>
      </w:r>
      <w:r>
        <w:rPr>
          <w:rFonts w:ascii="Times New Roman" w:hAnsi="Times New Roman" w:cs="Times New Roman"/>
          <w:sz w:val="24"/>
          <w:szCs w:val="24"/>
          <w:lang w:val="sv-SE"/>
        </w:rPr>
        <w:t>n</w:t>
      </w:r>
      <w:r w:rsidRPr="00EF1FF0">
        <w:rPr>
          <w:rFonts w:ascii="Times New Roman" w:hAnsi="Times New Roman" w:cs="Times New Roman"/>
          <w:sz w:val="24"/>
          <w:szCs w:val="24"/>
          <w:lang w:val="sv-SE"/>
        </w:rPr>
        <w:t xml:space="preserve"> berakibat tidak adanya hak absolut  dan tidak timbul hak preferen (</w:t>
      </w:r>
      <w:r w:rsidRPr="00EF1FF0">
        <w:rPr>
          <w:rFonts w:ascii="Times New Roman" w:hAnsi="Times New Roman" w:cs="Times New Roman"/>
          <w:i/>
          <w:iCs/>
          <w:sz w:val="24"/>
          <w:szCs w:val="24"/>
          <w:lang w:val="sv-SE"/>
        </w:rPr>
        <w:t>droit de</w:t>
      </w:r>
      <w:r w:rsidRPr="00EF1FF0">
        <w:rPr>
          <w:rFonts w:ascii="Times New Roman" w:hAnsi="Times New Roman" w:cs="Times New Roman"/>
          <w:sz w:val="24"/>
          <w:szCs w:val="24"/>
          <w:lang w:val="sv-SE"/>
        </w:rPr>
        <w:t xml:space="preserve"> </w:t>
      </w:r>
      <w:r w:rsidRPr="00EF1FF0">
        <w:rPr>
          <w:rFonts w:ascii="Times New Roman" w:hAnsi="Times New Roman" w:cs="Times New Roman"/>
          <w:i/>
          <w:iCs/>
          <w:sz w:val="24"/>
          <w:szCs w:val="24"/>
          <w:lang w:val="sv-SE"/>
        </w:rPr>
        <w:t>preférence</w:t>
      </w:r>
      <w:r w:rsidRPr="00EF1FF0">
        <w:rPr>
          <w:rFonts w:ascii="Times New Roman" w:hAnsi="Times New Roman" w:cs="Times New Roman"/>
          <w:sz w:val="24"/>
          <w:szCs w:val="24"/>
          <w:lang w:val="sv-SE"/>
        </w:rPr>
        <w:t>) bagi kreditur, sehingga mengakibatkan kreditur tidak memiliki kedudukan istimewa</w:t>
      </w:r>
      <w:r>
        <w:rPr>
          <w:rFonts w:ascii="Times New Roman" w:hAnsi="Times New Roman" w:cs="Times New Roman"/>
          <w:sz w:val="24"/>
          <w:szCs w:val="24"/>
          <w:lang w:val="sv-SE"/>
        </w:rPr>
        <w:t xml:space="preserve"> yang berakibat kreditur berkedudukan sebagai kreditur konkuren. </w:t>
      </w:r>
      <w:r>
        <w:rPr>
          <w:rFonts w:ascii="Times New Roman" w:eastAsia="Times New Roman" w:hAnsi="Times New Roman" w:cs="Times New Roman"/>
          <w:sz w:val="24"/>
          <w:szCs w:val="24"/>
          <w:lang w:val="id-ID"/>
        </w:rPr>
        <w:t>L</w:t>
      </w:r>
      <w:r w:rsidRPr="003772AF">
        <w:rPr>
          <w:rFonts w:ascii="Times New Roman" w:eastAsia="Times New Roman" w:hAnsi="Times New Roman" w:cs="Times New Roman"/>
          <w:sz w:val="24"/>
          <w:szCs w:val="24"/>
          <w:lang w:val="id-ID"/>
        </w:rPr>
        <w:t>angkah hukum penyelesaian kredit dengan jaminan yang tidak memiliki kekuatan eksekutorial</w:t>
      </w:r>
      <w:r>
        <w:rPr>
          <w:rFonts w:ascii="Times New Roman" w:eastAsia="Times New Roman" w:hAnsi="Times New Roman" w:cs="Times New Roman"/>
          <w:sz w:val="24"/>
          <w:szCs w:val="24"/>
          <w:lang w:val="id-ID"/>
        </w:rPr>
        <w:t xml:space="preserve"> </w:t>
      </w:r>
      <w:r w:rsidRPr="003B1A01">
        <w:rPr>
          <w:rFonts w:ascii="Times New Roman" w:eastAsia="Times New Roman" w:hAnsi="Times New Roman" w:cs="Times New Roman"/>
          <w:sz w:val="24"/>
          <w:szCs w:val="24"/>
          <w:lang w:val="sv-SE"/>
        </w:rPr>
        <w:t>terdiri atas tiga tahapan, pertama diselesaikan secara internal antara kreditur dan debitur, kedua apabila tidak tercapai penyelesaian, proses dapat dilanjutkan dengan di fasilitasi oleh OJK, dan yang ketiga apabila sengketa masih belum terselesaikan, para pihak dapat mengajukan penyelesaian melalui Lembaga Alternatif Peyelesaian Sengketa Sektor Jasa Keuangan</w:t>
      </w:r>
    </w:p>
    <w:p w14:paraId="6D04562F" w14:textId="1BCE54C2" w:rsidR="00E70505" w:rsidRPr="0064337E" w:rsidRDefault="00E70505" w:rsidP="0064337E">
      <w:pPr>
        <w:jc w:val="both"/>
        <w:rPr>
          <w:rFonts w:ascii="Times New Roman" w:hAnsi="Times New Roman" w:cs="Times New Roman"/>
          <w:sz w:val="24"/>
          <w:szCs w:val="24"/>
          <w:lang w:val="sv-SE"/>
        </w:rPr>
      </w:pPr>
      <w:r>
        <w:rPr>
          <w:rFonts w:ascii="Times New Roman" w:hAnsi="Times New Roman" w:cs="Times New Roman"/>
          <w:b/>
          <w:bCs/>
          <w:sz w:val="24"/>
          <w:szCs w:val="24"/>
          <w:lang w:val="sv-SE"/>
        </w:rPr>
        <w:t>Kata Kunci :</w:t>
      </w:r>
      <w:r>
        <w:rPr>
          <w:rFonts w:ascii="Times New Roman" w:hAnsi="Times New Roman" w:cs="Times New Roman"/>
          <w:sz w:val="24"/>
          <w:szCs w:val="24"/>
          <w:lang w:val="sv-SE"/>
        </w:rPr>
        <w:t xml:space="preserve"> </w:t>
      </w:r>
      <w:r>
        <w:rPr>
          <w:rFonts w:ascii="Times New Roman" w:hAnsi="Times New Roman" w:cs="Times New Roman"/>
          <w:b/>
          <w:bCs/>
          <w:sz w:val="24"/>
          <w:szCs w:val="24"/>
          <w:lang w:val="sv-SE"/>
        </w:rPr>
        <w:t>Bank, Prinsip Kehati-Hatian, Kekuatan Eksek</w:t>
      </w:r>
      <w:r>
        <w:rPr>
          <w:rFonts w:ascii="Times New Roman" w:hAnsi="Times New Roman" w:cs="Times New Roman"/>
          <w:b/>
          <w:bCs/>
          <w:sz w:val="24"/>
          <w:szCs w:val="24"/>
          <w:lang w:val="sv-SE"/>
        </w:rPr>
        <w:t>utorial</w:t>
      </w:r>
    </w:p>
    <w:p w14:paraId="5179DBCF" w14:textId="4BD5EF8C" w:rsidR="00791C4A" w:rsidRDefault="00791C4A" w:rsidP="00791C4A">
      <w:pPr>
        <w:jc w:val="center"/>
        <w:rPr>
          <w:rFonts w:ascii="Times New Roman" w:hAnsi="Times New Roman" w:cs="Times New Roman"/>
          <w:b/>
          <w:bCs/>
          <w:i/>
          <w:iCs/>
          <w:sz w:val="24"/>
          <w:szCs w:val="24"/>
          <w:lang w:val="id-ID"/>
        </w:rPr>
      </w:pPr>
      <w:r w:rsidRPr="00791C4A">
        <w:rPr>
          <w:rFonts w:ascii="Times New Roman" w:hAnsi="Times New Roman" w:cs="Times New Roman"/>
          <w:b/>
          <w:bCs/>
          <w:i/>
          <w:iCs/>
          <w:sz w:val="24"/>
          <w:szCs w:val="24"/>
          <w:lang w:val="id-ID"/>
        </w:rPr>
        <w:t>ABSTRACT</w:t>
      </w:r>
    </w:p>
    <w:p w14:paraId="7B2D9E63" w14:textId="77777777" w:rsidR="0064337E" w:rsidRPr="00451304" w:rsidRDefault="0064337E" w:rsidP="0064337E">
      <w:pPr>
        <w:ind w:firstLine="720"/>
        <w:jc w:val="both"/>
        <w:rPr>
          <w:rFonts w:ascii="Times New Roman" w:hAnsi="Times New Roman" w:cs="Times New Roman"/>
          <w:i/>
          <w:iCs/>
          <w:sz w:val="24"/>
          <w:szCs w:val="24"/>
        </w:rPr>
      </w:pPr>
      <w:r w:rsidRPr="00451304">
        <w:rPr>
          <w:rFonts w:ascii="Times New Roman" w:hAnsi="Times New Roman" w:cs="Times New Roman"/>
          <w:i/>
          <w:iCs/>
          <w:sz w:val="24"/>
          <w:szCs w:val="24"/>
        </w:rPr>
        <w:t>The prudential banking principle is a key principle in banking activities. The purpose of the prudential banking principle is to maintain bank health, in other words, to maintain a liquid and solvent state. This study aims to examine and analyze the legal consequences of providing loans with collateral that lacks enforceable power based on the prudential banking principle and to examine and analyze the legal steps for resolving loans with collateral that lacks enforceable power.</w:t>
      </w:r>
    </w:p>
    <w:p w14:paraId="572AAC43" w14:textId="77777777" w:rsidR="0064337E" w:rsidRPr="00451304" w:rsidRDefault="0064337E" w:rsidP="0064337E">
      <w:pPr>
        <w:ind w:firstLine="720"/>
        <w:jc w:val="both"/>
        <w:rPr>
          <w:rFonts w:ascii="Times New Roman" w:hAnsi="Times New Roman" w:cs="Times New Roman"/>
          <w:i/>
          <w:iCs/>
          <w:sz w:val="24"/>
          <w:szCs w:val="24"/>
        </w:rPr>
      </w:pPr>
      <w:r w:rsidRPr="00451304">
        <w:rPr>
          <w:rFonts w:ascii="Times New Roman" w:hAnsi="Times New Roman" w:cs="Times New Roman"/>
          <w:i/>
          <w:iCs/>
          <w:sz w:val="24"/>
          <w:szCs w:val="24"/>
        </w:rPr>
        <w:t>The method used in this study is descriptive-analytical, with a normative legal approach. The research stages include library research to obtain secondary data and field research to obtain primary data. Data collection techniques were conducted through both literature and field studies. The data collection tools used consisted of instruments used in collecting legal materials through library research and instruments used in field research. The data obtained were then analyzed using qualitative legal methods.</w:t>
      </w:r>
    </w:p>
    <w:p w14:paraId="674FA436" w14:textId="77777777" w:rsidR="0064337E" w:rsidRDefault="0064337E" w:rsidP="0064337E">
      <w:pPr>
        <w:ind w:firstLine="720"/>
        <w:jc w:val="both"/>
        <w:rPr>
          <w:rFonts w:ascii="Times New Roman" w:hAnsi="Times New Roman" w:cs="Times New Roman"/>
          <w:i/>
          <w:iCs/>
          <w:sz w:val="24"/>
          <w:szCs w:val="24"/>
        </w:rPr>
      </w:pPr>
      <w:r w:rsidRPr="00451304">
        <w:rPr>
          <w:rFonts w:ascii="Times New Roman" w:hAnsi="Times New Roman" w:cs="Times New Roman"/>
          <w:i/>
          <w:iCs/>
          <w:sz w:val="24"/>
          <w:szCs w:val="24"/>
        </w:rPr>
        <w:t>The research yielded the following results. The legal consequences of providing credit with collateral that does not have executorial power based on the principle of prudence are that the collateral does not exist, is not born, and is not considered a valid guarantee. This will result in the absence of absolute rights and the emergence of preferential rights (droit de preférence) for the creditor, resulting in the creditor not having a special position and resulting in the creditor being positioned as a concurrent creditor. The legal steps for resolving credit with collateral that does not have executorial power consist of three stages: first, it is resolved internally between the creditor and the debtor; second, if a settlement is not reached, the process can be continued with facilitation by the Financial Services Authority (OJK); and third, if the dispute is still unresolved, the parties can submit a settlement through the Alternative Dispute Resolution Institution for the Financial Services Sector.</w:t>
      </w:r>
    </w:p>
    <w:p w14:paraId="6B893B97" w14:textId="2B58B26F" w:rsidR="0064337E" w:rsidRPr="0064337E" w:rsidRDefault="0064337E" w:rsidP="0064337E">
      <w:pPr>
        <w:jc w:val="both"/>
        <w:rPr>
          <w:rFonts w:ascii="Times New Roman" w:hAnsi="Times New Roman" w:cs="Times New Roman"/>
          <w:sz w:val="24"/>
          <w:szCs w:val="24"/>
        </w:rPr>
      </w:pPr>
      <w:r w:rsidRPr="00451304">
        <w:rPr>
          <w:rFonts w:ascii="Times New Roman" w:hAnsi="Times New Roman" w:cs="Times New Roman"/>
          <w:b/>
          <w:bCs/>
          <w:i/>
          <w:iCs/>
          <w:sz w:val="24"/>
          <w:szCs w:val="24"/>
        </w:rPr>
        <w:t>Keywords: Bank, Prudential Principle, Executorial</w:t>
      </w:r>
      <w:r w:rsidR="0063260B">
        <w:rPr>
          <w:rFonts w:ascii="Times New Roman" w:hAnsi="Times New Roman" w:cs="Times New Roman"/>
          <w:b/>
          <w:bCs/>
          <w:i/>
          <w:iCs/>
          <w:sz w:val="24"/>
          <w:szCs w:val="24"/>
        </w:rPr>
        <w:t xml:space="preserve"> Power</w:t>
      </w:r>
    </w:p>
    <w:p w14:paraId="06209375" w14:textId="77777777" w:rsidR="0064337E" w:rsidRPr="0064337E" w:rsidRDefault="0064337E" w:rsidP="0064337E">
      <w:pPr>
        <w:jc w:val="both"/>
        <w:rPr>
          <w:rFonts w:ascii="Times New Roman" w:hAnsi="Times New Roman" w:cs="Times New Roman"/>
          <w:sz w:val="24"/>
          <w:szCs w:val="24"/>
        </w:rPr>
      </w:pPr>
    </w:p>
    <w:p w14:paraId="4A77A2A3" w14:textId="3B78ED80" w:rsidR="00791C4A" w:rsidRDefault="00791C4A" w:rsidP="00791C4A">
      <w:pPr>
        <w:jc w:val="center"/>
        <w:rPr>
          <w:rFonts w:ascii="Times New Roman" w:hAnsi="Times New Roman" w:cs="Times New Roman"/>
          <w:b/>
          <w:bCs/>
          <w:sz w:val="24"/>
          <w:szCs w:val="24"/>
          <w:lang w:val="id-ID"/>
        </w:rPr>
      </w:pPr>
      <w:r w:rsidRPr="00791C4A">
        <w:rPr>
          <w:rFonts w:ascii="Times New Roman" w:hAnsi="Times New Roman" w:cs="Times New Roman"/>
          <w:b/>
          <w:bCs/>
          <w:sz w:val="24"/>
          <w:szCs w:val="24"/>
          <w:lang w:val="id-ID"/>
        </w:rPr>
        <w:t>ABSTRAK SUNDA</w:t>
      </w:r>
    </w:p>
    <w:p w14:paraId="6DA6295E" w14:textId="77777777" w:rsidR="0063260B" w:rsidRPr="00D47CB3" w:rsidRDefault="0063260B" w:rsidP="0063260B">
      <w:pPr>
        <w:ind w:firstLine="720"/>
        <w:jc w:val="both"/>
        <w:rPr>
          <w:rFonts w:ascii="Times New Roman" w:hAnsi="Times New Roman" w:cs="Times New Roman"/>
          <w:i/>
          <w:iCs/>
          <w:sz w:val="24"/>
          <w:szCs w:val="24"/>
          <w:lang w:val="sv-SE"/>
        </w:rPr>
      </w:pPr>
      <w:r w:rsidRPr="00D47CB3">
        <w:rPr>
          <w:rFonts w:ascii="Times New Roman" w:hAnsi="Times New Roman" w:cs="Times New Roman"/>
          <w:i/>
          <w:iCs/>
          <w:sz w:val="24"/>
          <w:szCs w:val="24"/>
          <w:lang w:val="sv-SE"/>
        </w:rPr>
        <w:t>Prinsip prudential banking mangrupikeun prinsip konci dina kagiatan perbankan. Tujuan prinsip prudential bank nyaéta pikeun ngajaga kaséhatan bank, dina basa sejen, ngajaga kaayaan cair jeung pangleyur. Ulikan ieu boga tujuan pikeun nalungtik jeung nganalisis konsékuansi hukum nyadiakeun injeuman kalawan jaminan anu kakurangan kakuatan enforceable dumasar kana prinsip prudential perbankan sarta pikeun nalungtik jeung nganalisis lengkah hukum pikeun ngarengsekeun injeuman kalawan jaminan anu</w:t>
      </w:r>
      <w:r>
        <w:rPr>
          <w:rFonts w:ascii="Times New Roman" w:hAnsi="Times New Roman" w:cs="Times New Roman"/>
          <w:i/>
          <w:iCs/>
          <w:sz w:val="24"/>
          <w:szCs w:val="24"/>
          <w:lang w:val="sv-SE"/>
        </w:rPr>
        <w:t xml:space="preserve"> ngabogaan nilai eksekutorial.</w:t>
      </w:r>
      <w:r w:rsidRPr="00D47CB3">
        <w:rPr>
          <w:rFonts w:ascii="Times New Roman" w:hAnsi="Times New Roman" w:cs="Times New Roman"/>
          <w:i/>
          <w:iCs/>
          <w:sz w:val="24"/>
          <w:szCs w:val="24"/>
          <w:lang w:val="sv-SE"/>
        </w:rPr>
        <w:t>.</w:t>
      </w:r>
    </w:p>
    <w:p w14:paraId="281BD3DF" w14:textId="77777777" w:rsidR="0063260B" w:rsidRPr="00D47CB3" w:rsidRDefault="0063260B" w:rsidP="0063260B">
      <w:pPr>
        <w:ind w:firstLine="720"/>
        <w:jc w:val="both"/>
        <w:rPr>
          <w:rFonts w:ascii="Times New Roman" w:hAnsi="Times New Roman" w:cs="Times New Roman"/>
          <w:i/>
          <w:iCs/>
          <w:sz w:val="24"/>
          <w:szCs w:val="24"/>
          <w:lang w:val="sv-SE"/>
        </w:rPr>
      </w:pPr>
      <w:r w:rsidRPr="00D47CB3">
        <w:rPr>
          <w:rFonts w:ascii="Times New Roman" w:hAnsi="Times New Roman" w:cs="Times New Roman"/>
          <w:i/>
          <w:iCs/>
          <w:sz w:val="24"/>
          <w:szCs w:val="24"/>
          <w:lang w:val="sv-SE"/>
        </w:rPr>
        <w:t>Métode anu digunakeun dina ieu panalungtikan nya éta déskriptif-analitik, kalawan pendekatan hukum normatif. Léngkah-léngkah panalungtikan ngawengku panalungtikan pustaka pikeun meunangkeun data sékundér jeung panalungtikan lapangan pikeun meunangkeun data primer. Téhnik ngumpulkeun data dilaksanakeun ngaliwatan studi pustaka boh studi lapangan. Instrumén anu digunakeun dina ngumpulkeun bahan hukum ngaliwatan panalungtikan pustaka jeung instrumén anu digunakeun dina panalungtikan lapangan. Data anu dimeunangkeun tuluy dianalisis ngagunakeun métode hukum kualitatif.</w:t>
      </w:r>
    </w:p>
    <w:p w14:paraId="4852FBAD" w14:textId="77777777" w:rsidR="0063260B" w:rsidRPr="00D47CB3" w:rsidRDefault="0063260B" w:rsidP="0063260B">
      <w:pPr>
        <w:ind w:firstLine="720"/>
        <w:jc w:val="both"/>
        <w:rPr>
          <w:rFonts w:ascii="Times New Roman" w:hAnsi="Times New Roman" w:cs="Times New Roman"/>
          <w:i/>
          <w:iCs/>
          <w:sz w:val="24"/>
          <w:szCs w:val="24"/>
          <w:lang w:val="sv-SE"/>
        </w:rPr>
      </w:pPr>
      <w:r>
        <w:rPr>
          <w:rFonts w:ascii="Times New Roman" w:hAnsi="Times New Roman" w:cs="Times New Roman"/>
          <w:i/>
          <w:iCs/>
          <w:sz w:val="24"/>
          <w:szCs w:val="24"/>
          <w:lang w:val="sv-SE"/>
        </w:rPr>
        <w:t>P</w:t>
      </w:r>
      <w:r w:rsidRPr="00D47CB3">
        <w:rPr>
          <w:rFonts w:ascii="Times New Roman" w:hAnsi="Times New Roman" w:cs="Times New Roman"/>
          <w:i/>
          <w:iCs/>
          <w:sz w:val="24"/>
          <w:szCs w:val="24"/>
          <w:lang w:val="sv-SE"/>
        </w:rPr>
        <w:t xml:space="preserve">analungtikan </w:t>
      </w:r>
      <w:r>
        <w:rPr>
          <w:rFonts w:ascii="Times New Roman" w:hAnsi="Times New Roman" w:cs="Times New Roman"/>
          <w:i/>
          <w:iCs/>
          <w:sz w:val="24"/>
          <w:szCs w:val="24"/>
          <w:lang w:val="sv-SE"/>
        </w:rPr>
        <w:t>ieu ngahasilkeun</w:t>
      </w:r>
      <w:r w:rsidRPr="00D47CB3">
        <w:rPr>
          <w:rFonts w:ascii="Times New Roman" w:hAnsi="Times New Roman" w:cs="Times New Roman"/>
          <w:i/>
          <w:iCs/>
          <w:sz w:val="24"/>
          <w:szCs w:val="24"/>
          <w:lang w:val="sv-SE"/>
        </w:rPr>
        <w:t xml:space="preserve">. Konsékuansi hukum nyadiakeun kiridit kalawan jaminan anu teu boga kakuatan eksekutorial dumasar kana </w:t>
      </w:r>
      <w:r>
        <w:rPr>
          <w:rFonts w:ascii="Times New Roman" w:hAnsi="Times New Roman" w:cs="Times New Roman"/>
          <w:i/>
          <w:iCs/>
          <w:sz w:val="24"/>
          <w:szCs w:val="24"/>
          <w:lang w:val="sv-SE"/>
        </w:rPr>
        <w:t>kaayan jaminan akta jual beli</w:t>
      </w:r>
      <w:r w:rsidRPr="00D47CB3">
        <w:rPr>
          <w:rFonts w:ascii="Times New Roman" w:hAnsi="Times New Roman" w:cs="Times New Roman"/>
          <w:i/>
          <w:iCs/>
          <w:sz w:val="24"/>
          <w:szCs w:val="24"/>
          <w:lang w:val="sv-SE"/>
        </w:rPr>
        <w:t xml:space="preserve"> nya éta jaminan</w:t>
      </w:r>
      <w:r>
        <w:rPr>
          <w:rFonts w:ascii="Times New Roman" w:hAnsi="Times New Roman" w:cs="Times New Roman"/>
          <w:i/>
          <w:iCs/>
          <w:sz w:val="24"/>
          <w:szCs w:val="24"/>
          <w:lang w:val="sv-SE"/>
        </w:rPr>
        <w:t xml:space="preserve"> dianggap</w:t>
      </w:r>
      <w:r w:rsidRPr="00D47CB3">
        <w:rPr>
          <w:rFonts w:ascii="Times New Roman" w:hAnsi="Times New Roman" w:cs="Times New Roman"/>
          <w:i/>
          <w:iCs/>
          <w:sz w:val="24"/>
          <w:szCs w:val="24"/>
          <w:lang w:val="sv-SE"/>
        </w:rPr>
        <w:t xml:space="preserve"> teu aya, teu dilahirkeun, sarta henteu dianggap jaminan valid. Ieu bakal ngakibatkeun henteuna hak mutlak sarta mecenghulna hak preferensial (droit de preférence) pikeun </w:t>
      </w:r>
      <w:r>
        <w:rPr>
          <w:rFonts w:ascii="Times New Roman" w:hAnsi="Times New Roman" w:cs="Times New Roman"/>
          <w:i/>
          <w:iCs/>
          <w:sz w:val="24"/>
          <w:szCs w:val="24"/>
          <w:lang w:val="sv-SE"/>
        </w:rPr>
        <w:t>k</w:t>
      </w:r>
      <w:r w:rsidRPr="00D47CB3">
        <w:rPr>
          <w:rFonts w:ascii="Times New Roman" w:hAnsi="Times New Roman" w:cs="Times New Roman"/>
          <w:i/>
          <w:iCs/>
          <w:sz w:val="24"/>
          <w:szCs w:val="24"/>
          <w:lang w:val="sv-SE"/>
        </w:rPr>
        <w:t>redit</w:t>
      </w:r>
      <w:r>
        <w:rPr>
          <w:rFonts w:ascii="Times New Roman" w:hAnsi="Times New Roman" w:cs="Times New Roman"/>
          <w:i/>
          <w:iCs/>
          <w:sz w:val="24"/>
          <w:szCs w:val="24"/>
          <w:lang w:val="sv-SE"/>
        </w:rPr>
        <w:t>u</w:t>
      </w:r>
      <w:r w:rsidRPr="00D47CB3">
        <w:rPr>
          <w:rFonts w:ascii="Times New Roman" w:hAnsi="Times New Roman" w:cs="Times New Roman"/>
          <w:i/>
          <w:iCs/>
          <w:sz w:val="24"/>
          <w:szCs w:val="24"/>
          <w:lang w:val="sv-SE"/>
        </w:rPr>
        <w:t xml:space="preserve">r, hasilna </w:t>
      </w:r>
      <w:r>
        <w:rPr>
          <w:rFonts w:ascii="Times New Roman" w:hAnsi="Times New Roman" w:cs="Times New Roman"/>
          <w:i/>
          <w:iCs/>
          <w:sz w:val="24"/>
          <w:szCs w:val="24"/>
          <w:lang w:val="sv-SE"/>
        </w:rPr>
        <w:t>k</w:t>
      </w:r>
      <w:r w:rsidRPr="00D47CB3">
        <w:rPr>
          <w:rFonts w:ascii="Times New Roman" w:hAnsi="Times New Roman" w:cs="Times New Roman"/>
          <w:i/>
          <w:iCs/>
          <w:sz w:val="24"/>
          <w:szCs w:val="24"/>
          <w:lang w:val="sv-SE"/>
        </w:rPr>
        <w:t>redit</w:t>
      </w:r>
      <w:r>
        <w:rPr>
          <w:rFonts w:ascii="Times New Roman" w:hAnsi="Times New Roman" w:cs="Times New Roman"/>
          <w:i/>
          <w:iCs/>
          <w:sz w:val="24"/>
          <w:szCs w:val="24"/>
          <w:lang w:val="sv-SE"/>
        </w:rPr>
        <w:t>u</w:t>
      </w:r>
      <w:r w:rsidRPr="00D47CB3">
        <w:rPr>
          <w:rFonts w:ascii="Times New Roman" w:hAnsi="Times New Roman" w:cs="Times New Roman"/>
          <w:i/>
          <w:iCs/>
          <w:sz w:val="24"/>
          <w:szCs w:val="24"/>
          <w:lang w:val="sv-SE"/>
        </w:rPr>
        <w:t xml:space="preserve">r teu boga posisi husus sarta hasilna </w:t>
      </w:r>
      <w:r>
        <w:rPr>
          <w:rFonts w:ascii="Times New Roman" w:hAnsi="Times New Roman" w:cs="Times New Roman"/>
          <w:i/>
          <w:iCs/>
          <w:sz w:val="24"/>
          <w:szCs w:val="24"/>
          <w:lang w:val="sv-SE"/>
        </w:rPr>
        <w:t>kreditur</w:t>
      </w:r>
      <w:r w:rsidRPr="00D47CB3">
        <w:rPr>
          <w:rFonts w:ascii="Times New Roman" w:hAnsi="Times New Roman" w:cs="Times New Roman"/>
          <w:i/>
          <w:iCs/>
          <w:sz w:val="24"/>
          <w:szCs w:val="24"/>
          <w:lang w:val="sv-SE"/>
        </w:rPr>
        <w:t xml:space="preserve"> diposisik</w:t>
      </w:r>
      <w:r>
        <w:rPr>
          <w:rFonts w:ascii="Times New Roman" w:hAnsi="Times New Roman" w:cs="Times New Roman"/>
          <w:i/>
          <w:iCs/>
          <w:sz w:val="24"/>
          <w:szCs w:val="24"/>
          <w:lang w:val="sv-SE"/>
        </w:rPr>
        <w:t>eu</w:t>
      </w:r>
      <w:r w:rsidRPr="00D47CB3">
        <w:rPr>
          <w:rFonts w:ascii="Times New Roman" w:hAnsi="Times New Roman" w:cs="Times New Roman"/>
          <w:i/>
          <w:iCs/>
          <w:sz w:val="24"/>
          <w:szCs w:val="24"/>
          <w:lang w:val="sv-SE"/>
        </w:rPr>
        <w:t xml:space="preserve">n salaku </w:t>
      </w:r>
      <w:r>
        <w:rPr>
          <w:rFonts w:ascii="Times New Roman" w:hAnsi="Times New Roman" w:cs="Times New Roman"/>
          <w:i/>
          <w:iCs/>
          <w:sz w:val="24"/>
          <w:szCs w:val="24"/>
          <w:lang w:val="sv-SE"/>
        </w:rPr>
        <w:t>kreditur</w:t>
      </w:r>
      <w:r w:rsidRPr="00D47CB3">
        <w:rPr>
          <w:rFonts w:ascii="Times New Roman" w:hAnsi="Times New Roman" w:cs="Times New Roman"/>
          <w:i/>
          <w:iCs/>
          <w:sz w:val="24"/>
          <w:szCs w:val="24"/>
          <w:lang w:val="sv-SE"/>
        </w:rPr>
        <w:t xml:space="preserve"> </w:t>
      </w:r>
      <w:r>
        <w:rPr>
          <w:rFonts w:ascii="Times New Roman" w:hAnsi="Times New Roman" w:cs="Times New Roman"/>
          <w:i/>
          <w:iCs/>
          <w:sz w:val="24"/>
          <w:szCs w:val="24"/>
          <w:lang w:val="sv-SE"/>
        </w:rPr>
        <w:t>konkuren</w:t>
      </w:r>
      <w:r w:rsidRPr="00D47CB3">
        <w:rPr>
          <w:rFonts w:ascii="Times New Roman" w:hAnsi="Times New Roman" w:cs="Times New Roman"/>
          <w:i/>
          <w:iCs/>
          <w:sz w:val="24"/>
          <w:szCs w:val="24"/>
          <w:lang w:val="sv-SE"/>
        </w:rPr>
        <w:t>. Léngkah-léngkah hukum pikeun ngabéréskeun kiridit nganggo jaminan anu henteu gaduh kakawasaan eksekutorial diwangun ku tilu tahap: kahiji, direngsekeun sacara internal antara tukang kiridit sareng anu ngahutang; kadua, saupama teu kahontal, prosésna bisa dituluykeun kalayan difasilitasi ku Otoritas Jasa Keuangan (OJK); jeung katilu, saupama sengketa masih tacan beres, para pihak bisa ngajukeun penyelesaian ngaliwatan Lembaga Penyelesaian Sengketa Alternatif Bidang Jasa Keuangan.</w:t>
      </w:r>
    </w:p>
    <w:p w14:paraId="328E093E" w14:textId="77777777" w:rsidR="0063260B" w:rsidRDefault="0063260B" w:rsidP="0063260B">
      <w:pPr>
        <w:jc w:val="both"/>
        <w:rPr>
          <w:rFonts w:ascii="Times New Roman" w:hAnsi="Times New Roman" w:cs="Times New Roman"/>
          <w:i/>
          <w:iCs/>
          <w:sz w:val="24"/>
          <w:szCs w:val="24"/>
          <w:lang w:val="sv-SE"/>
        </w:rPr>
      </w:pPr>
      <w:r w:rsidRPr="00D47CB3">
        <w:rPr>
          <w:rFonts w:ascii="Times New Roman" w:hAnsi="Times New Roman" w:cs="Times New Roman"/>
          <w:i/>
          <w:iCs/>
          <w:sz w:val="24"/>
          <w:szCs w:val="24"/>
          <w:lang w:val="sv-SE"/>
        </w:rPr>
        <w:t>Kata Kunci: Bank, Prinsip Prudential, Daya Pelaksana</w:t>
      </w:r>
    </w:p>
    <w:p w14:paraId="2DDDF4E5" w14:textId="77777777" w:rsidR="0063260B" w:rsidRDefault="0063260B" w:rsidP="0063260B">
      <w:pPr>
        <w:jc w:val="both"/>
        <w:rPr>
          <w:rFonts w:ascii="Times New Roman" w:hAnsi="Times New Roman" w:cs="Times New Roman"/>
          <w:sz w:val="24"/>
          <w:szCs w:val="24"/>
          <w:lang w:val="sv-SE"/>
        </w:rPr>
        <w:sectPr w:rsidR="0063260B" w:rsidSect="008D46C5">
          <w:footerReference w:type="default" r:id="rId9"/>
          <w:headerReference w:type="first" r:id="rId10"/>
          <w:footerReference w:type="first" r:id="rId11"/>
          <w:pgSz w:w="11906" w:h="16838"/>
          <w:pgMar w:top="1701" w:right="1983" w:bottom="1701" w:left="2268" w:header="708" w:footer="708" w:gutter="0"/>
          <w:pgNumType w:start="132"/>
          <w:cols w:space="708"/>
          <w:titlePg/>
          <w:docGrid w:linePitch="360"/>
        </w:sectPr>
      </w:pPr>
    </w:p>
    <w:p w14:paraId="555D0C1A" w14:textId="77777777" w:rsidR="0063260B" w:rsidRPr="0063260B" w:rsidRDefault="0063260B" w:rsidP="0063260B">
      <w:pPr>
        <w:jc w:val="both"/>
        <w:rPr>
          <w:rFonts w:ascii="Times New Roman" w:hAnsi="Times New Roman" w:cs="Times New Roman"/>
          <w:sz w:val="24"/>
          <w:szCs w:val="24"/>
          <w:lang w:val="sv-SE"/>
        </w:rPr>
      </w:pPr>
    </w:p>
    <w:p w14:paraId="0FE4B3F1" w14:textId="77777777" w:rsidR="0063260B" w:rsidRPr="00791C4A" w:rsidRDefault="0063260B" w:rsidP="00791C4A">
      <w:pPr>
        <w:jc w:val="center"/>
        <w:rPr>
          <w:rFonts w:ascii="Times New Roman" w:hAnsi="Times New Roman" w:cs="Times New Roman"/>
          <w:b/>
          <w:bCs/>
          <w:sz w:val="24"/>
          <w:szCs w:val="24"/>
          <w:lang w:val="id-ID"/>
        </w:rPr>
      </w:pPr>
    </w:p>
    <w:p w14:paraId="327B1213" w14:textId="77777777" w:rsidR="00FB27FD" w:rsidRDefault="00791C4A" w:rsidP="00FB27FD">
      <w:pPr>
        <w:pStyle w:val="ListParagraph"/>
        <w:numPr>
          <w:ilvl w:val="0"/>
          <w:numId w:val="1"/>
        </w:numPr>
        <w:jc w:val="both"/>
        <w:rPr>
          <w:rFonts w:ascii="Times New Roman" w:hAnsi="Times New Roman" w:cs="Times New Roman"/>
          <w:b/>
          <w:bCs/>
          <w:sz w:val="24"/>
          <w:szCs w:val="24"/>
          <w:lang w:val="id-ID"/>
        </w:rPr>
      </w:pPr>
      <w:r w:rsidRPr="00BD5AC4">
        <w:rPr>
          <w:rFonts w:ascii="Times New Roman" w:hAnsi="Times New Roman" w:cs="Times New Roman"/>
          <w:b/>
          <w:bCs/>
          <w:sz w:val="24"/>
          <w:szCs w:val="24"/>
          <w:lang w:val="id-ID"/>
        </w:rPr>
        <w:t>PENDAHULUAN</w:t>
      </w:r>
    </w:p>
    <w:p w14:paraId="343B99F6" w14:textId="77777777" w:rsidR="00FB27FD" w:rsidRDefault="00FB27FD" w:rsidP="00FB27FD">
      <w:pPr>
        <w:pStyle w:val="ListParagraph"/>
        <w:ind w:left="1080" w:firstLine="360"/>
        <w:jc w:val="both"/>
        <w:rPr>
          <w:rFonts w:ascii="Times New Roman" w:eastAsia="Times New Roman" w:hAnsi="Times New Roman" w:cs="Times New Roman"/>
          <w:sz w:val="24"/>
          <w:szCs w:val="24"/>
          <w:lang w:val="id-ID"/>
        </w:rPr>
      </w:pPr>
      <w:r w:rsidRPr="00FB27FD">
        <w:rPr>
          <w:rFonts w:ascii="Times New Roman" w:eastAsia="Times New Roman" w:hAnsi="Times New Roman" w:cs="Times New Roman"/>
          <w:sz w:val="24"/>
          <w:szCs w:val="24"/>
          <w:lang w:val="sv-SE"/>
        </w:rPr>
        <w:t xml:space="preserve">Bank dalam menjalankan setiap kegiatan usahanya dituntut untuk mematuhi prinsip kehati-hatian. </w:t>
      </w:r>
      <w:r w:rsidRPr="00FB27FD">
        <w:rPr>
          <w:rFonts w:ascii="Times New Roman" w:eastAsia="Times New Roman" w:hAnsi="Times New Roman" w:cs="Times New Roman"/>
          <w:sz w:val="24"/>
          <w:szCs w:val="24"/>
          <w:lang w:val="id-ID"/>
        </w:rPr>
        <w:t>D</w:t>
      </w:r>
      <w:r w:rsidRPr="00FB27FD">
        <w:rPr>
          <w:rFonts w:ascii="Times New Roman" w:eastAsia="Times New Roman" w:hAnsi="Times New Roman" w:cs="Times New Roman"/>
          <w:sz w:val="24"/>
          <w:szCs w:val="24"/>
          <w:lang w:val="sv-SE"/>
        </w:rPr>
        <w:t xml:space="preserve">ana yang disalurkan oleh pihak perbankan selain karena bersumber dari dana bank itu sendiri juga berasal dari simpanan masyarakat, sehingga untuk itu bank harus cermat serta berhati-hati dalam memberikan penyaluran dana terhadap masyarakat </w:t>
      </w:r>
      <w:r w:rsidRPr="003772AF">
        <w:rPr>
          <w:rStyle w:val="FootnoteReference"/>
          <w:rFonts w:ascii="Times New Roman" w:hAnsi="Times New Roman" w:cs="Times New Roman"/>
        </w:rPr>
        <w:footnoteReference w:id="1"/>
      </w:r>
      <w:r w:rsidRPr="00FB27FD">
        <w:rPr>
          <w:rFonts w:ascii="Times New Roman" w:eastAsia="Times New Roman" w:hAnsi="Times New Roman" w:cs="Times New Roman"/>
          <w:sz w:val="24"/>
          <w:szCs w:val="24"/>
          <w:lang w:val="sv-SE"/>
        </w:rPr>
        <w:t xml:space="preserve">. </w:t>
      </w:r>
      <w:r w:rsidRPr="00FB27FD">
        <w:rPr>
          <w:rFonts w:ascii="Times New Roman" w:eastAsia="Times New Roman" w:hAnsi="Times New Roman" w:cs="Times New Roman"/>
          <w:sz w:val="24"/>
          <w:szCs w:val="24"/>
          <w:lang w:val="id-ID"/>
        </w:rPr>
        <w:t>Prinsip kehati-hatian bank (</w:t>
      </w:r>
      <w:r w:rsidRPr="00FB27FD">
        <w:rPr>
          <w:rFonts w:ascii="Times New Roman" w:eastAsia="Times New Roman" w:hAnsi="Times New Roman" w:cs="Times New Roman"/>
          <w:i/>
          <w:sz w:val="24"/>
          <w:szCs w:val="24"/>
          <w:lang w:val="id-ID"/>
        </w:rPr>
        <w:t>Prudential Banking Principle</w:t>
      </w:r>
      <w:r w:rsidRPr="00FB27FD">
        <w:rPr>
          <w:rFonts w:ascii="Times New Roman" w:eastAsia="Times New Roman" w:hAnsi="Times New Roman" w:cs="Times New Roman"/>
          <w:sz w:val="24"/>
          <w:szCs w:val="24"/>
          <w:lang w:val="id-ID"/>
        </w:rPr>
        <w:t xml:space="preserve">) merupakan prinsip utama dalam aktivitas perbankan, tidak hanya dalam tataran regulasi perbankan nasional, prinsip </w:t>
      </w:r>
      <w:r w:rsidRPr="00FB27FD">
        <w:rPr>
          <w:rFonts w:ascii="Times New Roman" w:eastAsia="Times New Roman" w:hAnsi="Times New Roman" w:cs="Times New Roman"/>
          <w:i/>
          <w:sz w:val="24"/>
          <w:szCs w:val="24"/>
          <w:lang w:val="id-ID"/>
        </w:rPr>
        <w:t>prudential</w:t>
      </w:r>
      <w:r w:rsidRPr="00FB27FD">
        <w:rPr>
          <w:rFonts w:ascii="Times New Roman" w:eastAsia="Times New Roman" w:hAnsi="Times New Roman" w:cs="Times New Roman"/>
          <w:sz w:val="24"/>
          <w:szCs w:val="24"/>
          <w:lang w:val="id-ID"/>
        </w:rPr>
        <w:t xml:space="preserve"> ini menjiwai regulasi perbankan global yang disepakati oleh negara-negara peserta sebagai prinsip dasar dalam pengawasan dan regulasi bank</w:t>
      </w:r>
      <w:r w:rsidRPr="003772AF">
        <w:rPr>
          <w:rStyle w:val="FootnoteReference"/>
          <w:rFonts w:ascii="Times New Roman" w:hAnsi="Times New Roman" w:cs="Times New Roman"/>
        </w:rPr>
        <w:footnoteReference w:id="2"/>
      </w:r>
      <w:r w:rsidRPr="00FB27FD">
        <w:rPr>
          <w:rFonts w:ascii="Times New Roman" w:eastAsia="Times New Roman" w:hAnsi="Times New Roman" w:cs="Times New Roman"/>
          <w:sz w:val="24"/>
          <w:szCs w:val="24"/>
          <w:lang w:val="id-ID"/>
        </w:rPr>
        <w:t>.</w:t>
      </w:r>
      <w:r w:rsidRPr="00FB27FD">
        <w:rPr>
          <w:rFonts w:ascii="Times New Roman" w:eastAsia="Times New Roman" w:hAnsi="Times New Roman" w:cs="Times New Roman"/>
          <w:sz w:val="24"/>
          <w:szCs w:val="24"/>
          <w:lang w:val="id-ID"/>
        </w:rPr>
        <w:t xml:space="preserve"> </w:t>
      </w:r>
    </w:p>
    <w:p w14:paraId="3C11536C" w14:textId="77777777" w:rsidR="00FB27FD" w:rsidRDefault="00FB27FD" w:rsidP="00FB27FD">
      <w:pPr>
        <w:pStyle w:val="ListParagraph"/>
        <w:ind w:left="1080" w:firstLine="360"/>
        <w:jc w:val="both"/>
        <w:rPr>
          <w:rFonts w:ascii="Times New Roman" w:eastAsia="Times New Roman" w:hAnsi="Times New Roman" w:cs="Times New Roman"/>
          <w:color w:val="FF0000"/>
          <w:sz w:val="24"/>
          <w:szCs w:val="24"/>
          <w:lang w:val="id-ID"/>
        </w:rPr>
      </w:pPr>
      <w:r w:rsidRPr="00FB27FD">
        <w:rPr>
          <w:rFonts w:ascii="Times New Roman" w:eastAsia="Times New Roman" w:hAnsi="Times New Roman" w:cs="Times New Roman"/>
          <w:sz w:val="24"/>
          <w:szCs w:val="24"/>
          <w:lang w:val="id-ID"/>
        </w:rPr>
        <w:t>Praktiknya bank lebih menyukai jaminan kebendaan khususnya Hak Tanggungan, karena selain ada benda yang secara khusus disendirikan sebagai jaminan, objek Hak Tanggungan sendiri merupakan tanah dan benda-benda yang berkaitan dengan tanah, yang mempunyai nilai ekonomis yang semakin meningkat dari waktu ke waktu.</w:t>
      </w:r>
      <w:r w:rsidRPr="003772AF">
        <w:rPr>
          <w:rStyle w:val="FootnoteReference"/>
          <w:rFonts w:ascii="Times New Roman" w:hAnsi="Times New Roman" w:cs="Times New Roman"/>
        </w:rPr>
        <w:footnoteReference w:id="3"/>
      </w:r>
      <w:r w:rsidRPr="00FB27FD">
        <w:rPr>
          <w:rFonts w:ascii="Times New Roman" w:eastAsia="Times New Roman" w:hAnsi="Times New Roman" w:cs="Times New Roman"/>
          <w:sz w:val="24"/>
          <w:szCs w:val="24"/>
          <w:lang w:val="id-ID"/>
        </w:rPr>
        <w:t xml:space="preserve"> Hak Tanggungan juga memberikan kedudukan yang diutamakan atau mendahulu kepada pemegangnya (</w:t>
      </w:r>
      <w:r w:rsidRPr="00FB27FD">
        <w:rPr>
          <w:rFonts w:ascii="Times New Roman" w:eastAsia="Times New Roman" w:hAnsi="Times New Roman" w:cs="Times New Roman"/>
          <w:i/>
          <w:sz w:val="24"/>
          <w:szCs w:val="24"/>
          <w:lang w:val="id-ID"/>
        </w:rPr>
        <w:t>droit de preference</w:t>
      </w:r>
      <w:r w:rsidRPr="00FB27FD">
        <w:rPr>
          <w:rFonts w:ascii="Times New Roman" w:eastAsia="Times New Roman" w:hAnsi="Times New Roman" w:cs="Times New Roman"/>
          <w:sz w:val="24"/>
          <w:szCs w:val="24"/>
          <w:lang w:val="id-ID"/>
        </w:rPr>
        <w:t>) sebagaimana Pasal 1 angka 1 Undang-Undang Nomor 4 Tahun 1996 Tentang Hak Tanggungan (“UUHT”), hak tanggungan juga mengikuti objek yang dijaminkan dalam tangan siapapun objek itu berada (</w:t>
      </w:r>
      <w:r w:rsidRPr="00FB27FD">
        <w:rPr>
          <w:rFonts w:ascii="Times New Roman" w:eastAsia="Times New Roman" w:hAnsi="Times New Roman" w:cs="Times New Roman"/>
          <w:i/>
          <w:sz w:val="24"/>
          <w:szCs w:val="24"/>
          <w:lang w:val="id-ID"/>
        </w:rPr>
        <w:t>droit de suite</w:t>
      </w:r>
      <w:r w:rsidRPr="00FB27FD">
        <w:rPr>
          <w:rFonts w:ascii="Times New Roman" w:eastAsia="Times New Roman" w:hAnsi="Times New Roman" w:cs="Times New Roman"/>
          <w:sz w:val="24"/>
          <w:szCs w:val="24"/>
          <w:lang w:val="id-ID"/>
        </w:rPr>
        <w:t>) sebagaimana Pasal 7 UUHT yang menyatakan bahwa Hak Tanggungan tetap mengikuti objeknya dalam tangan siapapun objek tersebut berada.  Hak Tanggungan juga memenuhi asas spesialitas dan publisitas sehingga dapat mengikat pihak ketiga dan memberikan kepastian hukum terhadap para pihak yang berkepentingan, asas spesialitas ini tertuang sebagaimana dalam ketentuan Pasal 13 ayat (1) UUHT yang menyatakan bahwa pemberian Hak Tanggungan wajib didaftarkan pada Kantor Pertanahan. Hak Tanggungan juga mudah dan pasti pelaksanaan eksekusinya sebagaimana Pasal 6 jo Pasal 20 UUHT.</w:t>
      </w:r>
      <w:r w:rsidRPr="00FB27FD">
        <w:rPr>
          <w:rFonts w:ascii="Times New Roman" w:eastAsia="Times New Roman" w:hAnsi="Times New Roman" w:cs="Times New Roman"/>
          <w:sz w:val="24"/>
          <w:szCs w:val="24"/>
          <w:lang w:val="id-ID"/>
        </w:rPr>
        <w:t xml:space="preserve"> </w:t>
      </w:r>
      <w:r w:rsidRPr="00FB27FD">
        <w:rPr>
          <w:rFonts w:ascii="Times New Roman" w:eastAsia="Times New Roman" w:hAnsi="Times New Roman" w:cs="Times New Roman"/>
          <w:sz w:val="24"/>
          <w:szCs w:val="24"/>
          <w:lang w:val="id-ID"/>
        </w:rPr>
        <w:t xml:space="preserve">Praktiknya, tidak sedikit pihak bank dalam menyalurkan kreditnya kepada masyarakat tetap menerima Akta Jual Beli  (“AJB”) dari nasabah, Akta Jual Beli yang diberikan oleh nasabah kepada bank tidak diikuti dengan pensertifikatan, keadaan tersebut menimbulkan masalah </w:t>
      </w:r>
      <w:r w:rsidRPr="00FB27FD">
        <w:rPr>
          <w:rFonts w:ascii="Times New Roman" w:eastAsia="Times New Roman" w:hAnsi="Times New Roman" w:cs="Times New Roman"/>
          <w:sz w:val="24"/>
          <w:szCs w:val="24"/>
          <w:lang w:val="id-ID"/>
        </w:rPr>
        <w:lastRenderedPageBreak/>
        <w:t xml:space="preserve">ketika debitur lalai dalam memenuhi kewajibannya, untuk menyelamatkan kredit bank akan melakukan berbagai upaya salah satunya melakukan eksekusi jaminan. Debitur ketika hanya menggunakan akta jual beli yang bukan merupakan kategori jaminan mengakibatkan bank tidak bisa melakukan pengusahaan apapun, karena kondisinya akta jual beli tidak dapat menjamin pelunasan hutang, hal ini akan berdampak terhadap </w:t>
      </w:r>
      <w:r w:rsidRPr="00FB27FD">
        <w:rPr>
          <w:rFonts w:ascii="Times New Roman" w:eastAsia="Times New Roman" w:hAnsi="Times New Roman" w:cs="Times New Roman"/>
          <w:i/>
          <w:iCs/>
          <w:sz w:val="24"/>
          <w:szCs w:val="24"/>
          <w:lang w:val="id-ID"/>
        </w:rPr>
        <w:t>Non-Performing Loan</w:t>
      </w:r>
      <w:r w:rsidRPr="00FB27FD">
        <w:rPr>
          <w:rFonts w:ascii="Times New Roman" w:eastAsia="Times New Roman" w:hAnsi="Times New Roman" w:cs="Times New Roman"/>
          <w:sz w:val="24"/>
          <w:szCs w:val="24"/>
          <w:lang w:val="id-ID"/>
        </w:rPr>
        <w:t xml:space="preserve"> (NPL) yang pada akhirnya membahayakan kesehatan bank</w:t>
      </w:r>
      <w:r w:rsidRPr="00FB27FD">
        <w:rPr>
          <w:rFonts w:ascii="Times New Roman" w:eastAsia="Times New Roman" w:hAnsi="Times New Roman" w:cs="Times New Roman"/>
          <w:color w:val="FF0000"/>
          <w:sz w:val="24"/>
          <w:szCs w:val="24"/>
          <w:lang w:val="id-ID"/>
        </w:rPr>
        <w:t>.</w:t>
      </w:r>
    </w:p>
    <w:p w14:paraId="11F2A7FF" w14:textId="77777777" w:rsidR="00FB27FD" w:rsidRDefault="00FB27FD" w:rsidP="00FB27FD">
      <w:pPr>
        <w:pStyle w:val="ListParagraph"/>
        <w:ind w:left="1080" w:firstLine="360"/>
        <w:jc w:val="both"/>
        <w:rPr>
          <w:rFonts w:ascii="Times New Roman" w:eastAsia="Times New Roman" w:hAnsi="Times New Roman" w:cs="Times New Roman"/>
          <w:sz w:val="24"/>
          <w:szCs w:val="24"/>
          <w:lang w:val="id-ID"/>
        </w:rPr>
      </w:pPr>
      <w:r w:rsidRPr="00FB27FD">
        <w:rPr>
          <w:rFonts w:ascii="Times New Roman" w:eastAsia="Times New Roman" w:hAnsi="Times New Roman" w:cs="Times New Roman"/>
          <w:sz w:val="24"/>
          <w:szCs w:val="24"/>
          <w:lang w:val="id-ID"/>
        </w:rPr>
        <w:t>Penelitian ini ditemukan beberapa kasus yang disebabkan karena pemberian kredit yang menggunakan AJB sehingga tidak memiliki kekuatan eksekutorial, seperti halnya ditemukan beberapa kasus di dalam Bank Perekonomian Rakyat (BPR) Garut yang menerima Akta Jual Beli (AJB), kemudian debitur tidak mampu memenuhi kewajibannya sehingga terjadi kredit macet, hal ini berpengaruh terhadap kualitas kesehatan bank, terlebih bank ada di dalam suatu kondisi dimana jaminan yang diberikan oleh debitur tidak bisa dilakukan eksekusi. Kasus tersebut dapat diuraikan sebagai berikut:</w:t>
      </w:r>
    </w:p>
    <w:p w14:paraId="1AE1D68F" w14:textId="77777777" w:rsidR="00FB27FD" w:rsidRDefault="00FB27FD" w:rsidP="00FB27FD">
      <w:pPr>
        <w:pStyle w:val="ListParagraph"/>
        <w:ind w:left="1080" w:firstLine="360"/>
        <w:jc w:val="both"/>
        <w:rPr>
          <w:rFonts w:ascii="Times New Roman" w:hAnsi="Times New Roman" w:cs="Times New Roman"/>
          <w:sz w:val="24"/>
          <w:szCs w:val="24"/>
          <w:lang w:val="id-ID"/>
        </w:rPr>
      </w:pPr>
      <w:r w:rsidRPr="00FB27FD">
        <w:rPr>
          <w:rFonts w:ascii="Times New Roman" w:eastAsia="Times New Roman" w:hAnsi="Times New Roman" w:cs="Times New Roman"/>
          <w:sz w:val="24"/>
          <w:szCs w:val="24"/>
          <w:lang w:val="id-ID"/>
        </w:rPr>
        <w:t xml:space="preserve"> </w:t>
      </w:r>
      <w:r w:rsidRPr="00FB27FD">
        <w:rPr>
          <w:rFonts w:ascii="Times New Roman" w:hAnsi="Times New Roman" w:cs="Times New Roman"/>
          <w:sz w:val="24"/>
          <w:szCs w:val="24"/>
          <w:lang w:val="id-ID"/>
        </w:rPr>
        <w:t xml:space="preserve">Tanggal 22 Januari 2021 telah dilakukan kesepakatan realisasi kredit produktif antara debitur X dengan kreditur Bank Perekonomian Rakyat (“BPR”) yang tertuang dalam Surat Perjanjian Kredit (SPK) Nomor 07.104.01.210018 yang dibuat  antara kreditur dan debitur. Kreditur diwakili oleh Pimpinan Cabang Bank Perekonomian Rakyat. Debitur diwakili langsung oleh debitur yang bersangkutan dalam hal ini debitur X dengan pinjaman senilai Rp 50.000.000,00 (lima puluh juta Rupiah), </w:t>
      </w:r>
      <w:r w:rsidRPr="00FB27FD">
        <w:rPr>
          <w:rFonts w:ascii="Times New Roman" w:hAnsi="Times New Roman" w:cs="Times New Roman"/>
          <w:sz w:val="24"/>
          <w:szCs w:val="24"/>
          <w:lang w:val="sv-SE"/>
        </w:rPr>
        <w:t xml:space="preserve">saat pengambilan kredit debitur dikenakan provisi kredit sebesar 2,50% (dua koma lima puluh per seratus), serta bunga yang dikenakan sebesar 19,8% (sembilan belas koma delapan perseratus) dengan jangka waktu pelunasan selama 24 bulan. Angsuran pokok </w:t>
      </w:r>
      <w:r w:rsidRPr="00FB27FD">
        <w:rPr>
          <w:rFonts w:ascii="Times New Roman" w:hAnsi="Times New Roman" w:cs="Times New Roman"/>
          <w:sz w:val="24"/>
          <w:szCs w:val="24"/>
          <w:lang w:val="id-ID"/>
        </w:rPr>
        <w:t xml:space="preserve">setiap bulannya yang harus dipenuhi oleh debitur yaitu senilai Rp 2.083.500,00 (dua juta delapan puluh tiga ribu lima ratus) dengan bunga setiap bulannya senilai Rp825.000,00 (delapan ratus lima puluh ribu). Angsuran ketiga, debitur hanya mampu membayar untuk pokok senilai Rp 1.675.000,00 (satu juta enam ratus tujuh puluh lima ribu Rupiah) ditambah dengan pembayaran bunga Rp825.000,00 (delapan ratus dua puluh lima ribu). Angsuran keempat debitur hanya mampu membayar pokoknya saja dengan tanpa pembayaran bunga senilai Rp 408.500,00 (empat ratus delapan ribu lima ratus Rupiah). Angsuran ke 4 tepatnya pada tanggal 4 Mei 2021 sampai dengan angsuran ke 23 pada tanggal 9 Maret 2023 debitur tidak melakukan angsuran pokok sesuai dengan ketentuan perjanjian bahkan debitur hanya melakukan pembayaran terhadap bunga saja senilai Rp 594.000,00 (lima ratus sembilan puluh empat ribu). Tanggal 7 Februari 2023 dilakukan restrukturisasai yang di akibatkan debitur lalai memenuhi kewajibannya, restrukturisasi dilakukan terhadap perubahan </w:t>
      </w:r>
      <w:r w:rsidRPr="00FB27FD">
        <w:rPr>
          <w:rFonts w:ascii="Times New Roman" w:hAnsi="Times New Roman" w:cs="Times New Roman"/>
          <w:sz w:val="24"/>
          <w:szCs w:val="24"/>
          <w:lang w:val="id-ID"/>
        </w:rPr>
        <w:lastRenderedPageBreak/>
        <w:t>angsuran pokok kredit dan jangka waktu dalam rangka penyelamatan kredit, sehingga untuk angsuran pokok menjadi Rp 117.200,00 (seratus tujuh belas ribu dua ratus) dan bunga menjadi Rp 446.600,00 (empat ratus empat puluh enam ribu enam ratus). Kondisi yang terjadi debitur masih belum melakukan pembayaran sesuai dengan kewajibannya sehingga dikategorikan sebagai kredit macet. Debitur</w:t>
      </w:r>
      <w:r w:rsidRPr="00FB27FD">
        <w:rPr>
          <w:rFonts w:ascii="Times New Roman" w:hAnsi="Times New Roman" w:cs="Times New Roman"/>
          <w:sz w:val="24"/>
          <w:szCs w:val="24"/>
          <w:lang w:val="sv-SE"/>
        </w:rPr>
        <w:t xml:space="preserve"> memberikan</w:t>
      </w:r>
      <w:r w:rsidRPr="00FB27FD">
        <w:rPr>
          <w:rFonts w:ascii="Times New Roman" w:hAnsi="Times New Roman" w:cs="Times New Roman"/>
          <w:sz w:val="24"/>
          <w:szCs w:val="24"/>
          <w:lang w:val="id-ID"/>
        </w:rPr>
        <w:t xml:space="preserve"> Akta Jual Beli (AJB) berupa</w:t>
      </w:r>
      <w:r w:rsidRPr="00FB27FD">
        <w:rPr>
          <w:rFonts w:ascii="Times New Roman" w:hAnsi="Times New Roman" w:cs="Times New Roman"/>
          <w:sz w:val="24"/>
          <w:szCs w:val="24"/>
          <w:lang w:val="sv-SE"/>
        </w:rPr>
        <w:t xml:space="preserve"> berupa sebidang tanah yang ditunjukan melalui Akta Jual Beli</w:t>
      </w:r>
      <w:r w:rsidRPr="00FB27FD">
        <w:rPr>
          <w:rFonts w:ascii="Times New Roman" w:hAnsi="Times New Roman" w:cs="Times New Roman"/>
          <w:sz w:val="24"/>
          <w:szCs w:val="24"/>
          <w:lang w:val="id-ID"/>
        </w:rPr>
        <w:t xml:space="preserve"> atas nama debitur X dengan luas tanah 100</w:t>
      </w:r>
      <m:oMath>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M</m:t>
            </m:r>
          </m:e>
          <m:sup>
            <m:r>
              <m:rPr>
                <m:sty m:val="p"/>
              </m:rPr>
              <w:rPr>
                <w:rFonts w:ascii="Cambria Math" w:hAnsi="Cambria Math" w:cs="Times New Roman"/>
                <w:sz w:val="24"/>
                <w:szCs w:val="24"/>
                <w:lang w:val="id-ID"/>
              </w:rPr>
              <m:t>2</m:t>
            </m:r>
          </m:sup>
        </m:sSup>
      </m:oMath>
      <w:r w:rsidRPr="00FB27FD">
        <w:rPr>
          <w:rFonts w:ascii="Times New Roman" w:hAnsi="Times New Roman" w:cs="Times New Roman"/>
          <w:sz w:val="24"/>
          <w:szCs w:val="24"/>
          <w:lang w:val="sv-SE"/>
        </w:rPr>
        <w:t>.</w:t>
      </w:r>
      <w:r w:rsidRPr="00FB27FD">
        <w:rPr>
          <w:rFonts w:ascii="Times New Roman" w:hAnsi="Times New Roman" w:cs="Times New Roman"/>
          <w:sz w:val="24"/>
          <w:szCs w:val="24"/>
          <w:lang w:val="id-ID"/>
        </w:rPr>
        <w:t xml:space="preserve"> Baki debet kreditur X saat ini  senilai Rp 25.802.100 (dua puluh lima juta delapan ratus dua ribu seratus Rupiah), dengan kondisi debitur dikategorikan sebagai kredit macet.</w:t>
      </w:r>
    </w:p>
    <w:p w14:paraId="5FA8AA63" w14:textId="77777777" w:rsidR="00FB27FD" w:rsidRDefault="00FB27FD" w:rsidP="00FB27FD">
      <w:pPr>
        <w:pStyle w:val="ListParagraph"/>
        <w:ind w:left="1080" w:firstLine="360"/>
        <w:jc w:val="both"/>
        <w:rPr>
          <w:rFonts w:ascii="Times New Roman" w:hAnsi="Times New Roman" w:cs="Times New Roman"/>
          <w:sz w:val="24"/>
          <w:szCs w:val="24"/>
          <w:lang w:val="id-ID"/>
        </w:rPr>
      </w:pPr>
      <w:r w:rsidRPr="00FB27FD">
        <w:rPr>
          <w:rFonts w:ascii="Times New Roman" w:hAnsi="Times New Roman" w:cs="Times New Roman"/>
          <w:sz w:val="24"/>
          <w:szCs w:val="24"/>
          <w:lang w:val="id-ID"/>
        </w:rPr>
        <w:t>Permasalahan kredit selanjutnya terjadi terhadap kreditur yang berbeda, adapun kasus tersebut dapat diuraikan sebagaimana berikut: Perjanjian kredit tersebut terjadi pada tanggal 22 Desember 2020 antara debitur Y dengan kreditur Bank Perekonomian Rakyat (BPR) Garut sebagaimana tertuang dalam Surat Perjanjian Kredit (SPK) Nomor 07.104.01.202297 yang dibuat  antara kreditur dan debitu. Kreditur diwakili oleh Pimpinan Cabang Bank Perekonomian Rakyat serta debitur diwakili langsung oleh debitur yang bersangkutan yaitu debitur Y dengan pinjaman senilai Rp 50.000.000,00 (lima puluh juta Rupiah) yang merupakan kredit produktif. Debitur saat pengambilan kredit dikenakan provisi kredit sebesar 2,50% (dua koma lima puluh per seratus), serta bunga yang dikenakan sebesar 19,8% (sembilan belas koma delapan perseratus) dengan jangka waktu pelunasan selama 24 bulan. Angsuran pokok setiap bulannya yang harus di lunasi oleh debitur yaitu senilai Rp 2.083.500,00 (dua juta delapan puluh tiga ribu lima ratus Rupiah) dengan bunga setiap bulannya senilai Rp825.000,00 (delapan dua puluh lima ribu Rupiah). Angsuran ke tiga belas debitur melaksanakan angsuran sesuai dengan kewajibannya, namun pada saat angsuran ke 14, debitur hanya mampu membayar senilai Rp 20.000,00 (dua puluh ribu Rupiah), sampai pada angsuran 23 debitur hanya mampu membayar bunga dan pokok senilai Rp 1.667.000,00 (satu juta enam ratus enam puluh tujuh ribu Rupiah) sehingga pada tanggal 13 Februari 2023 dilakukan restrukturisasi terhadap perubahan angsuran pokok dan perubahan jangka waktu kredit, sehingga debitur dikenakan kewajiban membayar pokok Rp 518.000,00 (lima ratus delapan belas ribu Rupiah) dan angsuran bunga Rp 274.800,00 (dua ratus tujuh puluh empat ribu delapan ratus Rupiah). Kondisi saat ini yang terjadi debitur meninggal dunia, kewajiban pembayaran dilakukan oleh ahli warisnya yaitu anaknya, namun pemenuhan kewajiban pembayaran tidak sesuai dengan kesepakatan restrukturisasi sehingga debitur dikategorikan sebagai kredit macet. Debitur</w:t>
      </w:r>
      <w:r w:rsidRPr="00FB27FD">
        <w:rPr>
          <w:rFonts w:ascii="Times New Roman" w:hAnsi="Times New Roman" w:cs="Times New Roman"/>
          <w:sz w:val="24"/>
          <w:szCs w:val="24"/>
          <w:lang w:val="sv-SE"/>
        </w:rPr>
        <w:t xml:space="preserve"> memberikan</w:t>
      </w:r>
      <w:r w:rsidRPr="00FB27FD">
        <w:rPr>
          <w:rFonts w:ascii="Times New Roman" w:hAnsi="Times New Roman" w:cs="Times New Roman"/>
          <w:sz w:val="24"/>
          <w:szCs w:val="24"/>
          <w:lang w:val="id-ID"/>
        </w:rPr>
        <w:t xml:space="preserve"> Akta Jual Beli </w:t>
      </w:r>
      <w:r w:rsidRPr="00FB27FD">
        <w:rPr>
          <w:rFonts w:ascii="Times New Roman" w:hAnsi="Times New Roman" w:cs="Times New Roman"/>
          <w:sz w:val="24"/>
          <w:szCs w:val="24"/>
          <w:lang w:val="sv-SE"/>
        </w:rPr>
        <w:t>berupa sebidang tanah yang ditunjukan melalui Akta Jual Beli</w:t>
      </w:r>
      <w:r w:rsidRPr="00FB27FD">
        <w:rPr>
          <w:rFonts w:ascii="Times New Roman" w:hAnsi="Times New Roman" w:cs="Times New Roman"/>
          <w:sz w:val="24"/>
          <w:szCs w:val="24"/>
          <w:lang w:val="id-ID"/>
        </w:rPr>
        <w:t xml:space="preserve"> atas nama debitur Y dengan luas tanah 290</w:t>
      </w:r>
      <m:oMath>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M</m:t>
            </m:r>
          </m:e>
          <m:sup>
            <m:r>
              <m:rPr>
                <m:sty m:val="p"/>
              </m:rPr>
              <w:rPr>
                <w:rFonts w:ascii="Cambria Math" w:hAnsi="Cambria Math" w:cs="Times New Roman"/>
                <w:sz w:val="24"/>
                <w:szCs w:val="24"/>
                <w:lang w:val="id-ID"/>
              </w:rPr>
              <m:t>2</m:t>
            </m:r>
          </m:sup>
        </m:sSup>
      </m:oMath>
      <w:r w:rsidRPr="00FB27FD">
        <w:rPr>
          <w:rFonts w:ascii="Times New Roman" w:hAnsi="Times New Roman" w:cs="Times New Roman"/>
          <w:sz w:val="24"/>
          <w:szCs w:val="24"/>
          <w:lang w:val="sv-SE"/>
        </w:rPr>
        <w:t>.</w:t>
      </w:r>
      <w:r w:rsidRPr="00FB27FD">
        <w:rPr>
          <w:rFonts w:ascii="Times New Roman" w:hAnsi="Times New Roman" w:cs="Times New Roman"/>
          <w:sz w:val="24"/>
          <w:szCs w:val="24"/>
          <w:lang w:val="id-ID"/>
        </w:rPr>
        <w:t xml:space="preserve"> </w:t>
      </w:r>
    </w:p>
    <w:p w14:paraId="6BF2E51C" w14:textId="327D1A08" w:rsidR="00FB27FD" w:rsidRPr="004C375A" w:rsidRDefault="00FB27FD" w:rsidP="004C375A">
      <w:pPr>
        <w:pStyle w:val="ListParagraph"/>
        <w:ind w:left="1080" w:firstLine="360"/>
        <w:jc w:val="both"/>
        <w:rPr>
          <w:rFonts w:ascii="Times New Roman" w:hAnsi="Times New Roman" w:cs="Times New Roman"/>
          <w:sz w:val="24"/>
          <w:szCs w:val="24"/>
          <w:lang w:val="id-ID"/>
        </w:rPr>
      </w:pPr>
      <w:r w:rsidRPr="003772AF">
        <w:rPr>
          <w:rFonts w:ascii="Times New Roman" w:eastAsia="Times New Roman" w:hAnsi="Times New Roman" w:cs="Times New Roman"/>
          <w:sz w:val="24"/>
          <w:szCs w:val="24"/>
          <w:lang w:val="id-ID"/>
        </w:rPr>
        <w:lastRenderedPageBreak/>
        <w:t xml:space="preserve">Berdasarkan permasalahan tersebut di atas maka peneliti tertarik untuk meneliti serta mengkaji lebih dalam mengenai </w:t>
      </w:r>
      <w:r w:rsidRPr="003772AF">
        <w:rPr>
          <w:rFonts w:ascii="Times New Roman" w:hAnsi="Times New Roman" w:cs="Times New Roman"/>
          <w:b/>
          <w:bCs/>
          <w:sz w:val="24"/>
          <w:szCs w:val="24"/>
          <w:lang w:val="id-ID"/>
        </w:rPr>
        <w:t>Analisis Pemberian Kredit Dengan Jaminan Yang Tidak Memiliki Kekuatan Eksekutorial Oleh Bank Perekonomian Rakyat (BPR) Dikaitkan Dengan Prinsip Kehati-Hatian.</w:t>
      </w:r>
    </w:p>
    <w:p w14:paraId="072E3281" w14:textId="77777777" w:rsidR="00BF0477" w:rsidRDefault="00BD5AC4" w:rsidP="00BF0477">
      <w:pPr>
        <w:pStyle w:val="ListParagraph"/>
        <w:ind w:left="1080"/>
        <w:jc w:val="both"/>
        <w:rPr>
          <w:rFonts w:ascii="Times New Roman" w:hAnsi="Times New Roman" w:cs="Times New Roman"/>
          <w:b/>
          <w:bCs/>
          <w:sz w:val="24"/>
          <w:szCs w:val="24"/>
          <w:lang w:val="id-ID"/>
        </w:rPr>
      </w:pPr>
      <w:r w:rsidRPr="00BD5AC4">
        <w:rPr>
          <w:rFonts w:ascii="Times New Roman" w:hAnsi="Times New Roman" w:cs="Times New Roman"/>
          <w:b/>
          <w:bCs/>
          <w:sz w:val="24"/>
          <w:szCs w:val="24"/>
          <w:lang w:val="id-ID"/>
        </w:rPr>
        <w:t>Identifikasi dan Rumusan Masalah</w:t>
      </w:r>
    </w:p>
    <w:p w14:paraId="542E5F98" w14:textId="77777777" w:rsidR="00BF0477" w:rsidRPr="00BF0477" w:rsidRDefault="00BF0477" w:rsidP="00BF0477">
      <w:pPr>
        <w:pStyle w:val="ListParagraph"/>
        <w:numPr>
          <w:ilvl w:val="0"/>
          <w:numId w:val="4"/>
        </w:numPr>
        <w:jc w:val="both"/>
        <w:rPr>
          <w:rFonts w:ascii="Times New Roman" w:hAnsi="Times New Roman" w:cs="Times New Roman"/>
          <w:b/>
          <w:bCs/>
          <w:sz w:val="24"/>
          <w:szCs w:val="24"/>
          <w:lang w:val="id-ID"/>
        </w:rPr>
      </w:pPr>
      <w:r w:rsidRPr="00BF0477">
        <w:rPr>
          <w:rFonts w:ascii="Times New Roman" w:eastAsia="Times New Roman" w:hAnsi="Times New Roman" w:cs="Times New Roman"/>
          <w:sz w:val="24"/>
          <w:szCs w:val="24"/>
          <w:lang w:val="sv-SE"/>
        </w:rPr>
        <w:t xml:space="preserve">Bagaimana akibat hukum dari </w:t>
      </w:r>
      <w:r w:rsidRPr="00BF0477">
        <w:rPr>
          <w:rFonts w:ascii="Times New Roman" w:eastAsia="Times New Roman" w:hAnsi="Times New Roman" w:cs="Times New Roman"/>
          <w:sz w:val="24"/>
          <w:szCs w:val="24"/>
          <w:lang w:val="id-ID"/>
        </w:rPr>
        <w:t>pemberian</w:t>
      </w:r>
      <w:r w:rsidRPr="00BF0477">
        <w:rPr>
          <w:rFonts w:ascii="Times New Roman" w:eastAsia="Times New Roman" w:hAnsi="Times New Roman" w:cs="Times New Roman"/>
          <w:sz w:val="24"/>
          <w:szCs w:val="24"/>
          <w:lang w:val="sv-SE"/>
        </w:rPr>
        <w:t xml:space="preserve"> kredit </w:t>
      </w:r>
      <w:r w:rsidRPr="00BF0477">
        <w:rPr>
          <w:rFonts w:ascii="Times New Roman" w:eastAsia="Times New Roman" w:hAnsi="Times New Roman" w:cs="Times New Roman"/>
          <w:sz w:val="24"/>
          <w:szCs w:val="24"/>
          <w:lang w:val="id-ID"/>
        </w:rPr>
        <w:t>dengan</w:t>
      </w:r>
      <w:r w:rsidRPr="00BF0477">
        <w:rPr>
          <w:rFonts w:ascii="Times New Roman" w:eastAsia="Times New Roman" w:hAnsi="Times New Roman" w:cs="Times New Roman"/>
          <w:sz w:val="24"/>
          <w:szCs w:val="24"/>
          <w:lang w:val="sv-SE"/>
        </w:rPr>
        <w:t xml:space="preserve"> </w:t>
      </w:r>
      <w:r w:rsidRPr="00BF0477">
        <w:rPr>
          <w:rFonts w:ascii="Times New Roman" w:eastAsia="Times New Roman" w:hAnsi="Times New Roman" w:cs="Times New Roman"/>
          <w:sz w:val="24"/>
          <w:szCs w:val="24"/>
          <w:lang w:val="id-ID"/>
        </w:rPr>
        <w:t>jaminan yang</w:t>
      </w:r>
      <w:r w:rsidRPr="00BF0477">
        <w:rPr>
          <w:rFonts w:ascii="Times New Roman" w:eastAsia="Times New Roman" w:hAnsi="Times New Roman" w:cs="Times New Roman"/>
          <w:sz w:val="24"/>
          <w:szCs w:val="24"/>
          <w:lang w:val="sv-SE"/>
        </w:rPr>
        <w:t xml:space="preserve"> </w:t>
      </w:r>
      <w:r w:rsidRPr="00BF0477">
        <w:rPr>
          <w:rFonts w:ascii="Times New Roman" w:eastAsia="Times New Roman" w:hAnsi="Times New Roman" w:cs="Times New Roman"/>
          <w:sz w:val="24"/>
          <w:szCs w:val="24"/>
          <w:lang w:val="id-ID"/>
        </w:rPr>
        <w:t>tidak</w:t>
      </w:r>
      <w:r w:rsidRPr="00BF0477">
        <w:rPr>
          <w:rFonts w:ascii="Times New Roman" w:eastAsia="Times New Roman" w:hAnsi="Times New Roman" w:cs="Times New Roman"/>
          <w:sz w:val="24"/>
          <w:szCs w:val="24"/>
          <w:lang w:val="sv-SE"/>
        </w:rPr>
        <w:t xml:space="preserve"> memiliki </w:t>
      </w:r>
      <w:r w:rsidRPr="00BF0477">
        <w:rPr>
          <w:rFonts w:ascii="Times New Roman" w:eastAsia="Times New Roman" w:hAnsi="Times New Roman" w:cs="Times New Roman"/>
          <w:sz w:val="24"/>
          <w:szCs w:val="24"/>
          <w:lang w:val="id-ID"/>
        </w:rPr>
        <w:t>kekuatan</w:t>
      </w:r>
      <w:r w:rsidRPr="00BF0477">
        <w:rPr>
          <w:rFonts w:ascii="Times New Roman" w:eastAsia="Times New Roman" w:hAnsi="Times New Roman" w:cs="Times New Roman"/>
          <w:sz w:val="24"/>
          <w:szCs w:val="24"/>
          <w:lang w:val="sv-SE"/>
        </w:rPr>
        <w:t xml:space="preserve"> eksekutoria</w:t>
      </w:r>
      <w:r w:rsidRPr="00BF0477">
        <w:rPr>
          <w:rFonts w:ascii="Times New Roman" w:eastAsia="Times New Roman" w:hAnsi="Times New Roman" w:cs="Times New Roman"/>
          <w:sz w:val="24"/>
          <w:szCs w:val="24"/>
          <w:lang w:val="id-ID"/>
        </w:rPr>
        <w:t>l berdasarkan prinsip kehati-hatian</w:t>
      </w:r>
      <w:r w:rsidRPr="00BF0477">
        <w:rPr>
          <w:rFonts w:ascii="Times New Roman" w:eastAsia="Times New Roman" w:hAnsi="Times New Roman" w:cs="Times New Roman"/>
          <w:sz w:val="24"/>
          <w:szCs w:val="24"/>
          <w:lang w:val="sv-SE"/>
        </w:rPr>
        <w:t>?</w:t>
      </w:r>
    </w:p>
    <w:p w14:paraId="2EB61E7B" w14:textId="5CDF9B54" w:rsidR="00BF0477" w:rsidRPr="00BF0477" w:rsidRDefault="00BF0477" w:rsidP="00BF0477">
      <w:pPr>
        <w:pStyle w:val="ListParagraph"/>
        <w:numPr>
          <w:ilvl w:val="0"/>
          <w:numId w:val="4"/>
        </w:numPr>
        <w:jc w:val="both"/>
        <w:rPr>
          <w:rFonts w:ascii="Times New Roman" w:hAnsi="Times New Roman" w:cs="Times New Roman"/>
          <w:b/>
          <w:bCs/>
          <w:sz w:val="24"/>
          <w:szCs w:val="24"/>
          <w:lang w:val="id-ID"/>
        </w:rPr>
      </w:pPr>
      <w:r w:rsidRPr="00BF0477">
        <w:rPr>
          <w:rFonts w:ascii="Times New Roman" w:eastAsia="Times New Roman" w:hAnsi="Times New Roman" w:cs="Times New Roman"/>
          <w:sz w:val="24"/>
          <w:szCs w:val="24"/>
          <w:lang w:val="sv-SE"/>
        </w:rPr>
        <w:t xml:space="preserve">Bagaimana </w:t>
      </w:r>
      <w:r w:rsidRPr="00BF0477">
        <w:rPr>
          <w:rFonts w:ascii="Times New Roman" w:eastAsia="Times New Roman" w:hAnsi="Times New Roman" w:cs="Times New Roman"/>
          <w:sz w:val="24"/>
          <w:szCs w:val="24"/>
          <w:lang w:val="id-ID"/>
        </w:rPr>
        <w:t>langkah hukum penyelesaian kredit dengan jaminan yang tidak memiliki kekuatan eksekutorial</w:t>
      </w:r>
      <w:r w:rsidRPr="00BF0477">
        <w:rPr>
          <w:rFonts w:ascii="Times New Roman" w:eastAsia="Times New Roman" w:hAnsi="Times New Roman" w:cs="Times New Roman"/>
          <w:sz w:val="24"/>
          <w:szCs w:val="24"/>
          <w:lang w:val="sv-SE"/>
        </w:rPr>
        <w:t>?</w:t>
      </w:r>
    </w:p>
    <w:p w14:paraId="4BDA2DF7" w14:textId="77777777" w:rsidR="00BF0477" w:rsidRDefault="00BD5AC4" w:rsidP="00BF0477">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Tujuan Penelitian</w:t>
      </w:r>
    </w:p>
    <w:p w14:paraId="658BE528" w14:textId="77777777" w:rsidR="00BF0477" w:rsidRPr="00BF0477" w:rsidRDefault="00BF0477" w:rsidP="00BF0477">
      <w:pPr>
        <w:pStyle w:val="ListParagraph"/>
        <w:numPr>
          <w:ilvl w:val="0"/>
          <w:numId w:val="6"/>
        </w:numPr>
        <w:jc w:val="both"/>
        <w:rPr>
          <w:rFonts w:ascii="Times New Roman" w:hAnsi="Times New Roman" w:cs="Times New Roman"/>
          <w:b/>
          <w:bCs/>
          <w:sz w:val="24"/>
          <w:szCs w:val="24"/>
          <w:lang w:val="id-ID"/>
        </w:rPr>
      </w:pPr>
      <w:r w:rsidRPr="00BF0477">
        <w:rPr>
          <w:rFonts w:ascii="Times New Roman" w:eastAsia="Times New Roman" w:hAnsi="Times New Roman" w:cs="Times New Roman"/>
          <w:sz w:val="24"/>
          <w:szCs w:val="24"/>
          <w:lang w:val="sv-SE"/>
        </w:rPr>
        <w:t xml:space="preserve">Untuk mengkaji dan menganalisis mengenai akibat hukum dari </w:t>
      </w:r>
      <w:r w:rsidRPr="00BF0477">
        <w:rPr>
          <w:rFonts w:ascii="Times New Roman" w:eastAsia="Times New Roman" w:hAnsi="Times New Roman" w:cs="Times New Roman"/>
          <w:sz w:val="24"/>
          <w:szCs w:val="24"/>
          <w:lang w:val="id-ID"/>
        </w:rPr>
        <w:t>pemberian</w:t>
      </w:r>
      <w:r w:rsidRPr="00BF0477">
        <w:rPr>
          <w:rFonts w:ascii="Times New Roman" w:eastAsia="Times New Roman" w:hAnsi="Times New Roman" w:cs="Times New Roman"/>
          <w:sz w:val="24"/>
          <w:szCs w:val="24"/>
          <w:lang w:val="sv-SE"/>
        </w:rPr>
        <w:t xml:space="preserve"> kredit </w:t>
      </w:r>
      <w:r w:rsidRPr="00BF0477">
        <w:rPr>
          <w:rFonts w:ascii="Times New Roman" w:eastAsia="Times New Roman" w:hAnsi="Times New Roman" w:cs="Times New Roman"/>
          <w:sz w:val="24"/>
          <w:szCs w:val="24"/>
          <w:lang w:val="id-ID"/>
        </w:rPr>
        <w:t>dengan</w:t>
      </w:r>
      <w:r w:rsidRPr="00BF0477">
        <w:rPr>
          <w:rFonts w:ascii="Times New Roman" w:eastAsia="Times New Roman" w:hAnsi="Times New Roman" w:cs="Times New Roman"/>
          <w:sz w:val="24"/>
          <w:szCs w:val="24"/>
          <w:lang w:val="sv-SE"/>
        </w:rPr>
        <w:t xml:space="preserve"> </w:t>
      </w:r>
      <w:r w:rsidRPr="00BF0477">
        <w:rPr>
          <w:rFonts w:ascii="Times New Roman" w:eastAsia="Times New Roman" w:hAnsi="Times New Roman" w:cs="Times New Roman"/>
          <w:sz w:val="24"/>
          <w:szCs w:val="24"/>
          <w:lang w:val="id-ID"/>
        </w:rPr>
        <w:t>jaminan yang</w:t>
      </w:r>
      <w:r w:rsidRPr="00BF0477">
        <w:rPr>
          <w:rFonts w:ascii="Times New Roman" w:eastAsia="Times New Roman" w:hAnsi="Times New Roman" w:cs="Times New Roman"/>
          <w:sz w:val="24"/>
          <w:szCs w:val="24"/>
          <w:lang w:val="sv-SE"/>
        </w:rPr>
        <w:t xml:space="preserve"> </w:t>
      </w:r>
      <w:r w:rsidRPr="00BF0477">
        <w:rPr>
          <w:rFonts w:ascii="Times New Roman" w:eastAsia="Times New Roman" w:hAnsi="Times New Roman" w:cs="Times New Roman"/>
          <w:sz w:val="24"/>
          <w:szCs w:val="24"/>
          <w:lang w:val="id-ID"/>
        </w:rPr>
        <w:t>tidak</w:t>
      </w:r>
      <w:r w:rsidRPr="00BF0477">
        <w:rPr>
          <w:rFonts w:ascii="Times New Roman" w:eastAsia="Times New Roman" w:hAnsi="Times New Roman" w:cs="Times New Roman"/>
          <w:sz w:val="24"/>
          <w:szCs w:val="24"/>
          <w:lang w:val="sv-SE"/>
        </w:rPr>
        <w:t xml:space="preserve"> memiliki </w:t>
      </w:r>
      <w:r w:rsidRPr="00BF0477">
        <w:rPr>
          <w:rFonts w:ascii="Times New Roman" w:eastAsia="Times New Roman" w:hAnsi="Times New Roman" w:cs="Times New Roman"/>
          <w:sz w:val="24"/>
          <w:szCs w:val="24"/>
          <w:lang w:val="id-ID"/>
        </w:rPr>
        <w:t>kekuatan</w:t>
      </w:r>
      <w:r w:rsidRPr="00BF0477">
        <w:rPr>
          <w:rFonts w:ascii="Times New Roman" w:eastAsia="Times New Roman" w:hAnsi="Times New Roman" w:cs="Times New Roman"/>
          <w:sz w:val="24"/>
          <w:szCs w:val="24"/>
          <w:lang w:val="sv-SE"/>
        </w:rPr>
        <w:t xml:space="preserve"> eksekutoria</w:t>
      </w:r>
      <w:r w:rsidRPr="00BF0477">
        <w:rPr>
          <w:rFonts w:ascii="Times New Roman" w:eastAsia="Times New Roman" w:hAnsi="Times New Roman" w:cs="Times New Roman"/>
          <w:sz w:val="24"/>
          <w:szCs w:val="24"/>
          <w:lang w:val="id-ID"/>
        </w:rPr>
        <w:t>l berdasarkan prinsip kehati-hatian</w:t>
      </w:r>
      <w:r>
        <w:rPr>
          <w:rFonts w:ascii="Times New Roman" w:eastAsia="Times New Roman" w:hAnsi="Times New Roman" w:cs="Times New Roman"/>
          <w:sz w:val="24"/>
          <w:szCs w:val="24"/>
          <w:lang w:val="sv-SE"/>
        </w:rPr>
        <w:t>.</w:t>
      </w:r>
    </w:p>
    <w:p w14:paraId="5F4B5F7D" w14:textId="3F57DEF8" w:rsidR="00BF0477" w:rsidRPr="00BF0477" w:rsidRDefault="00BF0477" w:rsidP="00BF0477">
      <w:pPr>
        <w:pStyle w:val="ListParagraph"/>
        <w:numPr>
          <w:ilvl w:val="0"/>
          <w:numId w:val="6"/>
        </w:numPr>
        <w:jc w:val="both"/>
        <w:rPr>
          <w:rFonts w:ascii="Times New Roman" w:hAnsi="Times New Roman" w:cs="Times New Roman"/>
          <w:b/>
          <w:bCs/>
          <w:sz w:val="24"/>
          <w:szCs w:val="24"/>
          <w:lang w:val="id-ID"/>
        </w:rPr>
      </w:pPr>
      <w:r w:rsidRPr="00BF0477">
        <w:rPr>
          <w:rFonts w:ascii="Times New Roman" w:eastAsia="Times New Roman" w:hAnsi="Times New Roman" w:cs="Times New Roman"/>
          <w:sz w:val="24"/>
          <w:szCs w:val="24"/>
          <w:lang w:val="sv-SE"/>
        </w:rPr>
        <w:t>Untuk mengkaji dan menganalisis</w:t>
      </w:r>
      <w:r w:rsidRPr="00BF0477">
        <w:rPr>
          <w:rFonts w:ascii="Times New Roman" w:eastAsia="Times New Roman" w:hAnsi="Times New Roman" w:cs="Times New Roman"/>
          <w:sz w:val="24"/>
          <w:szCs w:val="24"/>
          <w:lang w:val="id-ID"/>
        </w:rPr>
        <w:t xml:space="preserve"> mengenai</w:t>
      </w:r>
      <w:r w:rsidRPr="00BF0477">
        <w:rPr>
          <w:rFonts w:ascii="Times New Roman" w:eastAsia="Times New Roman" w:hAnsi="Times New Roman" w:cs="Times New Roman"/>
          <w:sz w:val="24"/>
          <w:szCs w:val="24"/>
          <w:lang w:val="sv-SE"/>
        </w:rPr>
        <w:t xml:space="preserve"> </w:t>
      </w:r>
      <w:r w:rsidRPr="00BF0477">
        <w:rPr>
          <w:rFonts w:ascii="Times New Roman" w:eastAsia="Times New Roman" w:hAnsi="Times New Roman" w:cs="Times New Roman"/>
          <w:sz w:val="24"/>
          <w:szCs w:val="24"/>
          <w:lang w:val="id-ID"/>
        </w:rPr>
        <w:t>langkah hukum penyelesaian kredit dengan jaminan yang tidak memiliki kekuatan eksekutorial.</w:t>
      </w:r>
    </w:p>
    <w:p w14:paraId="743C1449" w14:textId="1FDD6D20" w:rsidR="00BD5AC4" w:rsidRDefault="00BD5AC4" w:rsidP="00BD5AC4">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Kegunaan Penelitian</w:t>
      </w:r>
    </w:p>
    <w:p w14:paraId="29DE24E3" w14:textId="77777777" w:rsidR="00BF0477" w:rsidRDefault="00BF0477" w:rsidP="00BF0477">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Kegunaan Teoritis</w:t>
      </w:r>
    </w:p>
    <w:p w14:paraId="1ABD0C86" w14:textId="2D22C4A1" w:rsidR="00BF0477" w:rsidRDefault="00BF0477" w:rsidP="00BF0477">
      <w:pPr>
        <w:pStyle w:val="ListParagraph"/>
        <w:ind w:left="1440"/>
        <w:jc w:val="both"/>
        <w:rPr>
          <w:rFonts w:ascii="Times New Roman" w:eastAsia="Times New Roman" w:hAnsi="Times New Roman" w:cs="Times New Roman"/>
          <w:sz w:val="24"/>
          <w:szCs w:val="24"/>
          <w:lang w:val="id-ID"/>
        </w:rPr>
      </w:pPr>
      <w:r w:rsidRPr="00BF0477">
        <w:rPr>
          <w:rFonts w:ascii="Times New Roman" w:eastAsia="Times New Roman" w:hAnsi="Times New Roman" w:cs="Times New Roman"/>
          <w:sz w:val="24"/>
          <w:szCs w:val="24"/>
          <w:lang w:val="id-ID"/>
        </w:rPr>
        <w:t xml:space="preserve">Penelitian ini diharapkan mampu memberikan pemecahan masalah terhadap permasalahan hukum yang terjadi khususnya mengenai </w:t>
      </w:r>
      <w:r w:rsidRPr="00BF0477">
        <w:rPr>
          <w:rFonts w:ascii="Times New Roman" w:eastAsia="Times New Roman" w:hAnsi="Times New Roman" w:cs="Times New Roman"/>
          <w:bCs/>
          <w:sz w:val="24"/>
          <w:szCs w:val="24"/>
          <w:lang w:val="id-ID"/>
        </w:rPr>
        <w:t>kredit atas jaminan yang tidak memiliki kekuatan eksekutorial terhadap kreditur Bank Perekonomian Rakyat</w:t>
      </w:r>
      <w:r w:rsidRPr="00BF0477">
        <w:rPr>
          <w:rFonts w:ascii="Times New Roman" w:eastAsia="Times New Roman" w:hAnsi="Times New Roman" w:cs="Times New Roman"/>
          <w:sz w:val="24"/>
          <w:szCs w:val="24"/>
          <w:lang w:val="id-ID"/>
        </w:rPr>
        <w:t xml:space="preserve">. Penelitian ini juga diharapkan mampu memberikan suatu pemikiran mengenai pengetahuan serta keilmuan dalam bidang hukum khususnya bidang hukum perbankan, serta diharapkan hasil penelitian ini memberikan manfaat kepada seluruh mahasiswa, akademisi, dan masyarakat mengenai perjanjian kredit dalam perbankan. </w:t>
      </w:r>
    </w:p>
    <w:p w14:paraId="5D8E3EAA" w14:textId="0D04F198" w:rsidR="00BF0477" w:rsidRPr="00560B08" w:rsidRDefault="00BF0477" w:rsidP="00560B08">
      <w:pPr>
        <w:pStyle w:val="ListParagraph"/>
        <w:numPr>
          <w:ilvl w:val="0"/>
          <w:numId w:val="7"/>
        </w:numPr>
        <w:spacing w:line="240"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Kegunaan Praktis</w:t>
      </w:r>
    </w:p>
    <w:p w14:paraId="3622B1AE" w14:textId="77777777" w:rsidR="00560B08" w:rsidRDefault="00560B08" w:rsidP="00560B08">
      <w:pPr>
        <w:pStyle w:val="ListParagraph"/>
        <w:numPr>
          <w:ilvl w:val="0"/>
          <w:numId w:val="9"/>
        </w:numPr>
        <w:spacing w:line="240" w:lineRule="auto"/>
        <w:jc w:val="both"/>
        <w:rPr>
          <w:rFonts w:ascii="Times New Roman" w:eastAsia="Times New Roman" w:hAnsi="Times New Roman" w:cs="Times New Roman"/>
          <w:sz w:val="24"/>
          <w:szCs w:val="24"/>
          <w:lang w:val="id-ID"/>
        </w:rPr>
      </w:pPr>
      <w:r w:rsidRPr="00560B08">
        <w:rPr>
          <w:rFonts w:ascii="Times New Roman" w:eastAsia="Times New Roman" w:hAnsi="Times New Roman" w:cs="Times New Roman"/>
          <w:sz w:val="24"/>
          <w:szCs w:val="24"/>
          <w:lang w:val="id-ID"/>
        </w:rPr>
        <w:t>Bagi Praktis</w:t>
      </w:r>
    </w:p>
    <w:p w14:paraId="3E69B5E0" w14:textId="77777777" w:rsidR="00560B08" w:rsidRDefault="00560B08" w:rsidP="00560B08">
      <w:pPr>
        <w:pStyle w:val="ListParagraph"/>
        <w:spacing w:line="240" w:lineRule="auto"/>
        <w:ind w:left="1800"/>
        <w:jc w:val="both"/>
        <w:rPr>
          <w:rFonts w:ascii="Times New Roman" w:eastAsia="Times New Roman" w:hAnsi="Times New Roman" w:cs="Times New Roman"/>
          <w:sz w:val="24"/>
          <w:szCs w:val="24"/>
          <w:lang w:val="id-ID"/>
        </w:rPr>
      </w:pPr>
      <w:r w:rsidRPr="00560B08">
        <w:rPr>
          <w:rFonts w:ascii="Times New Roman" w:eastAsia="Times New Roman" w:hAnsi="Times New Roman" w:cs="Times New Roman"/>
          <w:sz w:val="24"/>
          <w:szCs w:val="24"/>
          <w:lang w:val="id-ID"/>
        </w:rPr>
        <w:t>Penelitian ini diharapkan memberikan manfaat bagi praktisi aparatur penegak hukum dalam hal pemecahan permasalahan mengenai masalah hukum yang berkaitan dengan perbankan, sehingga dapat menciptakan rumusan kebutuhan hukum yang mampu memberikan rasa keadilan agar tidak terjadi lagi adanya pihak yang merasa dirugikan.</w:t>
      </w:r>
    </w:p>
    <w:p w14:paraId="759F76C9" w14:textId="77777777" w:rsidR="00560B08" w:rsidRPr="00560B08" w:rsidRDefault="00560B08" w:rsidP="00560B08">
      <w:pPr>
        <w:pStyle w:val="ListParagraph"/>
        <w:numPr>
          <w:ilvl w:val="0"/>
          <w:numId w:val="9"/>
        </w:numPr>
        <w:spacing w:line="240" w:lineRule="auto"/>
        <w:jc w:val="both"/>
        <w:rPr>
          <w:rFonts w:ascii="Times New Roman" w:eastAsia="Times New Roman" w:hAnsi="Times New Roman" w:cs="Times New Roman"/>
          <w:sz w:val="24"/>
          <w:szCs w:val="24"/>
          <w:lang w:val="id-ID"/>
        </w:rPr>
      </w:pPr>
      <w:r w:rsidRPr="00560B08">
        <w:rPr>
          <w:rFonts w:ascii="Times New Roman" w:eastAsia="Times New Roman" w:hAnsi="Times New Roman" w:cs="Times New Roman"/>
          <w:sz w:val="24"/>
          <w:szCs w:val="24"/>
          <w:lang w:val="sv-SE"/>
        </w:rPr>
        <w:t>Instansi Perbankan</w:t>
      </w:r>
    </w:p>
    <w:p w14:paraId="02A0C82A" w14:textId="41F881FC" w:rsidR="00560B08" w:rsidRPr="00560B08" w:rsidRDefault="00560B08" w:rsidP="00560B08">
      <w:pPr>
        <w:pStyle w:val="ListParagraph"/>
        <w:spacing w:line="240" w:lineRule="auto"/>
        <w:ind w:left="1800"/>
        <w:jc w:val="both"/>
        <w:rPr>
          <w:rFonts w:ascii="Times New Roman" w:eastAsia="Times New Roman" w:hAnsi="Times New Roman" w:cs="Times New Roman"/>
          <w:sz w:val="24"/>
          <w:szCs w:val="24"/>
          <w:lang w:val="id-ID"/>
        </w:rPr>
      </w:pPr>
      <w:r w:rsidRPr="00560B08">
        <w:rPr>
          <w:rFonts w:ascii="Times New Roman" w:eastAsia="Times New Roman" w:hAnsi="Times New Roman" w:cs="Times New Roman"/>
          <w:sz w:val="24"/>
          <w:szCs w:val="24"/>
          <w:lang w:val="id-ID"/>
        </w:rPr>
        <w:t>Penelitian ini diharapkan dapat memberikan manfaat bagi pihak perbankan itu sendiri, agar dapat mencegah terjadinya kerugian yang terjadi dalam pemberian pinjaman kredit, sehingga prinsip dari kehati-hatian dapat diimplementasikan dengan baik.</w:t>
      </w:r>
    </w:p>
    <w:p w14:paraId="2A130DA6" w14:textId="77777777" w:rsidR="00560B08" w:rsidRDefault="00560B08" w:rsidP="00560B08">
      <w:pPr>
        <w:pStyle w:val="ListParagraph"/>
        <w:numPr>
          <w:ilvl w:val="0"/>
          <w:numId w:val="9"/>
        </w:numPr>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t>Masyarakat</w:t>
      </w:r>
    </w:p>
    <w:p w14:paraId="72ADD08F" w14:textId="5F2070DB" w:rsidR="00BF0477" w:rsidRPr="00560B08" w:rsidRDefault="00560B08" w:rsidP="00560B08">
      <w:pPr>
        <w:pStyle w:val="ListParagraph"/>
        <w:spacing w:line="240" w:lineRule="auto"/>
        <w:ind w:left="1800"/>
        <w:jc w:val="both"/>
        <w:rPr>
          <w:rFonts w:ascii="Times New Roman" w:eastAsia="Times New Roman" w:hAnsi="Times New Roman" w:cs="Times New Roman"/>
          <w:sz w:val="24"/>
          <w:szCs w:val="24"/>
          <w:lang w:val="sv-SE"/>
        </w:rPr>
      </w:pPr>
      <w:r w:rsidRPr="00560B08">
        <w:rPr>
          <w:rFonts w:ascii="Times New Roman" w:eastAsia="Times New Roman" w:hAnsi="Times New Roman" w:cs="Times New Roman"/>
          <w:sz w:val="24"/>
          <w:szCs w:val="24"/>
          <w:lang w:val="sv-SE"/>
        </w:rPr>
        <w:lastRenderedPageBreak/>
        <w:t>Penelitian ini diharapkan dapat memberikan manfaat yang baik terhadap masyarakat, mengingat dalam hal perekonomian sendiri pinjam meminjam kepada lembaga keuangan terutama perbankan tidak bisa dihindarkan</w:t>
      </w:r>
      <w:r w:rsidRPr="00560B08">
        <w:rPr>
          <w:rFonts w:ascii="Times New Roman" w:eastAsia="Times New Roman" w:hAnsi="Times New Roman" w:cs="Times New Roman"/>
          <w:sz w:val="24"/>
          <w:szCs w:val="24"/>
          <w:lang w:val="id-ID"/>
        </w:rPr>
        <w:t>, s</w:t>
      </w:r>
      <w:r w:rsidRPr="00560B08">
        <w:rPr>
          <w:rFonts w:ascii="Times New Roman" w:eastAsia="Times New Roman" w:hAnsi="Times New Roman" w:cs="Times New Roman"/>
          <w:sz w:val="24"/>
          <w:szCs w:val="24"/>
          <w:lang w:val="sv-SE"/>
        </w:rPr>
        <w:t>ehingga masyarakat perlu memahami hal apa saja yang perlu dipahami dalam melakukan perjanjian kredit terhadap perbankan.</w:t>
      </w:r>
    </w:p>
    <w:p w14:paraId="17E3AFEB" w14:textId="767C71C2" w:rsidR="00BD5AC4" w:rsidRDefault="00BD5AC4" w:rsidP="00BD5AC4">
      <w:pPr>
        <w:pStyle w:val="ListParagraph"/>
        <w:numPr>
          <w:ilvl w:val="0"/>
          <w:numId w:val="1"/>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KERANGKA PEMIKIRAN, HIPOTESIS</w:t>
      </w:r>
    </w:p>
    <w:p w14:paraId="1FDADCD7" w14:textId="77777777" w:rsidR="00560B08" w:rsidRDefault="00BD5AC4" w:rsidP="00560B08">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Kerangka Pemikiran</w:t>
      </w:r>
    </w:p>
    <w:p w14:paraId="1E070E8E" w14:textId="77777777" w:rsidR="00560B08" w:rsidRDefault="00560B08" w:rsidP="00560B08">
      <w:pPr>
        <w:pStyle w:val="ListParagraph"/>
        <w:ind w:left="1080" w:firstLine="360"/>
        <w:jc w:val="both"/>
        <w:rPr>
          <w:rFonts w:ascii="Times New Roman" w:eastAsia="Times New Roman" w:hAnsi="Times New Roman" w:cs="Times New Roman"/>
          <w:sz w:val="24"/>
          <w:szCs w:val="24"/>
          <w:lang w:val="id-ID"/>
        </w:rPr>
      </w:pPr>
      <w:r w:rsidRPr="00560B08">
        <w:rPr>
          <w:rFonts w:ascii="Times New Roman" w:eastAsia="Times New Roman" w:hAnsi="Times New Roman" w:cs="Times New Roman"/>
          <w:sz w:val="24"/>
          <w:szCs w:val="24"/>
          <w:lang w:val="id-ID"/>
        </w:rPr>
        <w:t>Konsep dasar pemikiran Hukum Ekonomi Pembangunan Indonesia adalah Ekonomi Indonesia yang dalam arti pembangunan dan peningkatan ketahanan ekonomi nasional secara makro, sedangkan dasar pemikiran Hukum Ekonomi Sosial adalah kehidupan Ekonomi Indonesia yang berperikemanusiaan dan pemerataan pendapatan, dimana setiap Warga Negara Indonesia berhak atas kehidupan dan pekerjaan yang layak, oleh karenanya dalam hubungan tersebut maka segala macam usaha pembangunan ekonomi di Indonesia memiliki tujuan untuk menciptakan kesejahteraan tiap-tiap masing-masing Warga Negara Indonesia, sehingga pembangunan ekonomi harus menjunjung tinggi hak-hak hidup manusia yang asasi</w:t>
      </w:r>
      <w:r w:rsidRPr="003772AF">
        <w:rPr>
          <w:rStyle w:val="FootnoteReference"/>
          <w:rFonts w:ascii="Times New Roman" w:hAnsi="Times New Roman" w:cs="Times New Roman"/>
        </w:rPr>
        <w:footnoteReference w:id="4"/>
      </w:r>
      <w:r w:rsidRPr="00560B08">
        <w:rPr>
          <w:rFonts w:ascii="Times New Roman" w:eastAsia="Times New Roman" w:hAnsi="Times New Roman" w:cs="Times New Roman"/>
          <w:sz w:val="24"/>
          <w:szCs w:val="24"/>
          <w:lang w:val="id-ID"/>
        </w:rPr>
        <w:t>.</w:t>
      </w:r>
    </w:p>
    <w:p w14:paraId="5B86B0DF" w14:textId="4C4C1679" w:rsidR="00560B08" w:rsidRPr="00560B08" w:rsidRDefault="00560B08" w:rsidP="00560B08">
      <w:pPr>
        <w:pStyle w:val="ListParagraph"/>
        <w:ind w:left="1080" w:firstLine="360"/>
        <w:jc w:val="both"/>
        <w:rPr>
          <w:rFonts w:ascii="Times New Roman" w:hAnsi="Times New Roman" w:cs="Times New Roman"/>
          <w:b/>
          <w:bCs/>
          <w:sz w:val="24"/>
          <w:szCs w:val="24"/>
          <w:lang w:val="id-ID"/>
        </w:rPr>
      </w:pPr>
      <w:r w:rsidRPr="00560B08">
        <w:rPr>
          <w:rFonts w:ascii="Times New Roman" w:eastAsia="Times New Roman" w:hAnsi="Times New Roman" w:cs="Times New Roman"/>
          <w:sz w:val="24"/>
          <w:szCs w:val="24"/>
          <w:lang w:val="id-ID"/>
        </w:rPr>
        <w:t>Sistem ekonomi di Indonesia adalah ekonomi Pancasila yang lahir dalam jantung bangsa yakni pancasila dan Undang-Undang Dasar Negara Republik Indonesia Tahun 1945 (“UUD NRI 1945”) beserta tafsirannya, oleh karena itu sistem ekonomi Pancasila bersumber langsung dari Pancasila khususnya pada sila ke-lima yang berbunyi “</w:t>
      </w:r>
      <w:r w:rsidRPr="00560B08">
        <w:rPr>
          <w:rFonts w:ascii="Times New Roman" w:eastAsia="Times New Roman" w:hAnsi="Times New Roman" w:cs="Times New Roman"/>
          <w:i/>
          <w:sz w:val="24"/>
          <w:szCs w:val="24"/>
          <w:lang w:val="id-ID"/>
        </w:rPr>
        <w:t>Keadilan sosial bagi seluruh rakyat Indonesia”</w:t>
      </w:r>
      <w:r w:rsidRPr="00560B08">
        <w:rPr>
          <w:rFonts w:ascii="Times New Roman" w:eastAsia="Times New Roman" w:hAnsi="Times New Roman" w:cs="Times New Roman"/>
          <w:sz w:val="24"/>
          <w:szCs w:val="24"/>
          <w:lang w:val="id-ID"/>
        </w:rPr>
        <w:t xml:space="preserve">, pada sila kelima ini menjelaskan bahwa semua orientasi berbangsa dan bernegara, politik ekonomi, hukum, sosial dan budaya adalah dijiwai semangat keadilan menyeluruh dan di peruntukan bagi seluruh rakyat Indonesia, dengan demikian maka keberadaan sistem Ekonomi Pancasila sudah ada dengan Pancasila sebagai landasan idilnya dan UUD NRI 1945 sebagai landasan konstitusionalnya, selain dari sila kelima dalam Pancasila, juga terdapat dalam Pasal 27 ayat (2) UUD NRI 1945 yang berbunyi </w:t>
      </w:r>
      <w:r w:rsidRPr="00560B08">
        <w:rPr>
          <w:rFonts w:ascii="Times New Roman" w:eastAsia="Times New Roman" w:hAnsi="Times New Roman" w:cs="Times New Roman"/>
          <w:i/>
          <w:sz w:val="24"/>
          <w:szCs w:val="24"/>
          <w:lang w:val="id-ID"/>
        </w:rPr>
        <w:t>“Tiap-tiap warga negara berhak atas pekerjaan dan penghidupan yang layak”</w:t>
      </w:r>
      <w:r w:rsidRPr="00560B08">
        <w:rPr>
          <w:rFonts w:ascii="Times New Roman" w:eastAsia="Times New Roman" w:hAnsi="Times New Roman" w:cs="Times New Roman"/>
          <w:sz w:val="24"/>
          <w:szCs w:val="24"/>
          <w:lang w:val="id-ID"/>
        </w:rPr>
        <w:t>. Landasan perekonomian Indonesia juga tertuang di dalam Pasal 33 UUD NRI 1945 yang berbunyi:</w:t>
      </w:r>
    </w:p>
    <w:p w14:paraId="593C3992" w14:textId="77777777" w:rsidR="00560B08" w:rsidRPr="003772AF" w:rsidRDefault="00560B08" w:rsidP="00560B08">
      <w:pPr>
        <w:pStyle w:val="ListParagraph"/>
        <w:numPr>
          <w:ilvl w:val="0"/>
          <w:numId w:val="10"/>
        </w:numPr>
        <w:tabs>
          <w:tab w:val="left" w:pos="1418"/>
        </w:tabs>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t xml:space="preserve">Perekonomian disusun sebagai usaha bersama berdasar atas asas kekeluargaan. </w:t>
      </w:r>
    </w:p>
    <w:p w14:paraId="767978B7" w14:textId="77777777" w:rsidR="00560B08" w:rsidRPr="003772AF" w:rsidRDefault="00560B08" w:rsidP="00560B08">
      <w:pPr>
        <w:pStyle w:val="ListParagraph"/>
        <w:numPr>
          <w:ilvl w:val="0"/>
          <w:numId w:val="10"/>
        </w:numPr>
        <w:tabs>
          <w:tab w:val="left" w:pos="1418"/>
        </w:tabs>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t xml:space="preserve">Cabang-cabang produksi yang penting bagi negara dan yang menguasai hajat hidup orang banyak dikuasai oleh negara. </w:t>
      </w:r>
    </w:p>
    <w:p w14:paraId="2D190D27" w14:textId="77777777" w:rsidR="00560B08" w:rsidRPr="003772AF" w:rsidRDefault="00560B08" w:rsidP="00560B08">
      <w:pPr>
        <w:pStyle w:val="ListParagraph"/>
        <w:numPr>
          <w:ilvl w:val="0"/>
          <w:numId w:val="10"/>
        </w:numPr>
        <w:tabs>
          <w:tab w:val="left" w:pos="1418"/>
        </w:tabs>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lastRenderedPageBreak/>
        <w:t xml:space="preserve">Bumi dan air dan kekayaan alam yang terkandung di dalamnya dikuasai oleh negara dan dipergunakan untuk sebesar besar kemakmuran rakyat. </w:t>
      </w:r>
    </w:p>
    <w:p w14:paraId="351A50A2" w14:textId="77777777" w:rsidR="00560B08" w:rsidRPr="003772AF" w:rsidRDefault="00560B08" w:rsidP="00560B08">
      <w:pPr>
        <w:pStyle w:val="ListParagraph"/>
        <w:numPr>
          <w:ilvl w:val="0"/>
          <w:numId w:val="10"/>
        </w:numPr>
        <w:tabs>
          <w:tab w:val="left" w:pos="1418"/>
        </w:tabs>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t xml:space="preserve">Perekonomian nasional diselenggarakan berdasar atas demokrasi ekonomi dengan prinsip kebersamaan, efisiensi berkeadilan, berkelanjutan, berwawasan lingkungan, kemandirian, serta dengan menjaga keseimbangan kemajuan dan kesatuan ekonomi nasional. </w:t>
      </w:r>
    </w:p>
    <w:p w14:paraId="6A9CAB52" w14:textId="77777777" w:rsidR="00560B08" w:rsidRPr="00560B08" w:rsidRDefault="00560B08" w:rsidP="00560B08">
      <w:pPr>
        <w:pStyle w:val="ListParagraph"/>
        <w:numPr>
          <w:ilvl w:val="0"/>
          <w:numId w:val="10"/>
        </w:numPr>
        <w:tabs>
          <w:tab w:val="left" w:pos="1418"/>
        </w:tabs>
        <w:spacing w:line="240" w:lineRule="auto"/>
        <w:jc w:val="both"/>
        <w:rPr>
          <w:rFonts w:ascii="Times New Roman" w:eastAsia="Times New Roman" w:hAnsi="Times New Roman" w:cs="Times New Roman"/>
          <w:sz w:val="24"/>
          <w:szCs w:val="24"/>
          <w:lang w:val="sv-SE"/>
        </w:rPr>
      </w:pPr>
      <w:r w:rsidRPr="003772AF">
        <w:rPr>
          <w:rFonts w:ascii="Times New Roman" w:eastAsia="Times New Roman" w:hAnsi="Times New Roman" w:cs="Times New Roman"/>
          <w:sz w:val="24"/>
          <w:szCs w:val="24"/>
          <w:lang w:val="sv-SE"/>
        </w:rPr>
        <w:t>Ketentuan lebih lanjut mengenai pelaksanaan Pasal ini diatur dalam undang undang</w:t>
      </w:r>
      <w:r w:rsidRPr="003772AF">
        <w:rPr>
          <w:rFonts w:ascii="Times New Roman" w:eastAsia="Times New Roman" w:hAnsi="Times New Roman" w:cs="Times New Roman"/>
          <w:sz w:val="24"/>
          <w:szCs w:val="24"/>
          <w:lang w:val="id-ID"/>
        </w:rPr>
        <w:t>.</w:t>
      </w:r>
    </w:p>
    <w:p w14:paraId="17AB0A29" w14:textId="77777777" w:rsidR="00560B08" w:rsidRDefault="00560B08" w:rsidP="00560B08">
      <w:pPr>
        <w:tabs>
          <w:tab w:val="left" w:pos="993"/>
        </w:tabs>
        <w:spacing w:line="240" w:lineRule="auto"/>
        <w:ind w:left="993"/>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sidRPr="00560B08">
        <w:rPr>
          <w:rFonts w:ascii="Times New Roman" w:eastAsia="Times New Roman" w:hAnsi="Times New Roman" w:cs="Times New Roman"/>
          <w:sz w:val="24"/>
          <w:szCs w:val="24"/>
          <w:lang w:val="sv-SE"/>
        </w:rPr>
        <w:t xml:space="preserve">Ketentuan ayat (1) Pasal 33 UUD NRI 1945 menyatakan bahwa perekonomian disusun berdasar kepada adanya suatu asas yang sifatnya kekeluargaan sehingga sistem perekonomian yang dipakai tidak diharapkan menggunakan asas persaingan individualistik yang berujung sama-sama ingin menguasai satu sama lain. </w:t>
      </w:r>
      <w:r w:rsidRPr="00560B08">
        <w:rPr>
          <w:rFonts w:ascii="Times New Roman" w:eastAsia="Times New Roman" w:hAnsi="Times New Roman" w:cs="Times New Roman"/>
          <w:sz w:val="24"/>
          <w:szCs w:val="24"/>
          <w:lang w:val="id-ID"/>
        </w:rPr>
        <w:t>A</w:t>
      </w:r>
      <w:r w:rsidRPr="00560B08">
        <w:rPr>
          <w:rFonts w:ascii="Times New Roman" w:eastAsia="Times New Roman" w:hAnsi="Times New Roman" w:cs="Times New Roman"/>
          <w:sz w:val="24"/>
          <w:szCs w:val="24"/>
          <w:lang w:val="sv-SE"/>
        </w:rPr>
        <w:t xml:space="preserve">yat (2) memberikan makna bahwa dengan dikuasainya sistem perekonomian oleh negara maka seluruh komponen yang ada dapat dilakukan pengelolaannya oleh negara dan digunakan untuk kepentingan masyarakat serta bermuara untuk menjamin kemakmuran rakyat. </w:t>
      </w:r>
      <w:r w:rsidRPr="00560B08">
        <w:rPr>
          <w:rFonts w:ascii="Times New Roman" w:eastAsia="Times New Roman" w:hAnsi="Times New Roman" w:cs="Times New Roman"/>
          <w:sz w:val="24"/>
          <w:szCs w:val="24"/>
          <w:lang w:val="id-ID"/>
        </w:rPr>
        <w:t>A</w:t>
      </w:r>
      <w:r w:rsidRPr="00560B08">
        <w:rPr>
          <w:rFonts w:ascii="Times New Roman" w:eastAsia="Times New Roman" w:hAnsi="Times New Roman" w:cs="Times New Roman"/>
          <w:sz w:val="24"/>
          <w:szCs w:val="24"/>
          <w:lang w:val="sv-SE"/>
        </w:rPr>
        <w:t xml:space="preserve">yat (3) terdapat komponen mengenai kekuasaan negara untuk kepentingan rakyat, hal ini merupakan perwujudan sebagai peluang perekonomian agar tidak hanya dikuasai oleh individu atau sekelompok orang, melainkan agar bisa dirasakan oleh setiap warga negara agar tidak terjadi kekuasaan yang timbul akibat suatu golongan tertentu. </w:t>
      </w:r>
      <w:r w:rsidRPr="00560B08">
        <w:rPr>
          <w:rFonts w:ascii="Times New Roman" w:eastAsia="Times New Roman" w:hAnsi="Times New Roman" w:cs="Times New Roman"/>
          <w:sz w:val="24"/>
          <w:szCs w:val="24"/>
          <w:lang w:val="id-ID"/>
        </w:rPr>
        <w:t>A</w:t>
      </w:r>
      <w:r w:rsidRPr="00560B08">
        <w:rPr>
          <w:rFonts w:ascii="Times New Roman" w:eastAsia="Times New Roman" w:hAnsi="Times New Roman" w:cs="Times New Roman"/>
          <w:sz w:val="24"/>
          <w:szCs w:val="24"/>
          <w:lang w:val="sv-SE"/>
        </w:rPr>
        <w:t>yat (4) memiliki makna yang berdasar pada sistem demokrasi yang juga memberikan suatu peluang serta transparansi kepada masyarakat untuk mengawal jalannya perekonomian.</w:t>
      </w:r>
    </w:p>
    <w:p w14:paraId="1E7BDC2D" w14:textId="77777777" w:rsidR="005A2A22" w:rsidRDefault="00560B08" w:rsidP="005A2A22">
      <w:pPr>
        <w:tabs>
          <w:tab w:val="left" w:pos="993"/>
        </w:tabs>
        <w:spacing w:line="240" w:lineRule="auto"/>
        <w:ind w:left="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sv-SE"/>
        </w:rPr>
        <w:tab/>
      </w:r>
      <w:r w:rsidRPr="003772AF">
        <w:rPr>
          <w:rFonts w:ascii="Times New Roman" w:eastAsia="Times New Roman" w:hAnsi="Times New Roman" w:cs="Times New Roman"/>
          <w:sz w:val="24"/>
          <w:szCs w:val="24"/>
          <w:lang w:val="id-ID"/>
        </w:rPr>
        <w:t>Rencana Pembangunan Jangka Panjang Nasional 2025-2045 (RPJN) bertujuan untuk membangun Indonesia Emas 2045 yang merupakan cita-cita bangsa Indonesia yang tercermin dalam RPJN 2025-2045. Sasaran, misi (Agenda), Arah (Tujuan), dan Indikator pembangunan yang terdiri dari 5 sasaran, 8 misi, 17 arah, dan 45 indikator utama pembangunan, secara utuh mencerminkan semangat kemerdekaan NKRI pada tanggal 17 Agustus 1945 yang berlandaskan Pancasila.</w:t>
      </w:r>
    </w:p>
    <w:p w14:paraId="50424E17" w14:textId="77777777" w:rsidR="005A2A22" w:rsidRDefault="005A2A22" w:rsidP="005A2A22">
      <w:pPr>
        <w:tabs>
          <w:tab w:val="left" w:pos="993"/>
        </w:tabs>
        <w:spacing w:line="240" w:lineRule="auto"/>
        <w:ind w:left="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560B08" w:rsidRPr="003772AF">
        <w:rPr>
          <w:rFonts w:ascii="Times New Roman" w:eastAsia="Times New Roman" w:hAnsi="Times New Roman" w:cs="Times New Roman"/>
          <w:sz w:val="24"/>
          <w:szCs w:val="24"/>
          <w:lang w:val="id-ID"/>
        </w:rPr>
        <w:t xml:space="preserve">Rencana Pembangunan Jangka Panjang Nasional 2025-2045 (RPJN) dalam perencanannya memberikan prioritasnya dalam menjaga stabilitas ekonomi, sehingga dalam hal ini perbankan memiliki peranan yang strategis sebagai penggerak perekonomian nasional melalui fungsi </w:t>
      </w:r>
      <w:r w:rsidR="00560B08" w:rsidRPr="003772AF">
        <w:rPr>
          <w:rFonts w:ascii="Times New Roman" w:eastAsia="Times New Roman" w:hAnsi="Times New Roman" w:cs="Times New Roman"/>
          <w:i/>
          <w:sz w:val="24"/>
          <w:szCs w:val="24"/>
          <w:lang w:val="id-ID"/>
        </w:rPr>
        <w:t>intermediary</w:t>
      </w:r>
      <w:r w:rsidR="00560B08" w:rsidRPr="003772AF">
        <w:rPr>
          <w:rFonts w:ascii="Times New Roman" w:eastAsia="Times New Roman" w:hAnsi="Times New Roman" w:cs="Times New Roman"/>
          <w:sz w:val="24"/>
          <w:szCs w:val="24"/>
          <w:lang w:val="id-ID"/>
        </w:rPr>
        <w:t xml:space="preserve"> yaitu berfungsi untuk menghimpun dan menyalurkan dana, dalam menjalankan fungsinya sebagai lembaga </w:t>
      </w:r>
      <w:r w:rsidR="00560B08" w:rsidRPr="003772AF">
        <w:rPr>
          <w:rFonts w:ascii="Times New Roman" w:eastAsia="Times New Roman" w:hAnsi="Times New Roman" w:cs="Times New Roman"/>
          <w:i/>
          <w:sz w:val="24"/>
          <w:szCs w:val="24"/>
          <w:lang w:val="id-ID"/>
        </w:rPr>
        <w:t>intermediary</w:t>
      </w:r>
      <w:r w:rsidR="00560B08" w:rsidRPr="003772AF">
        <w:rPr>
          <w:rFonts w:ascii="Times New Roman" w:eastAsia="Times New Roman" w:hAnsi="Times New Roman" w:cs="Times New Roman"/>
          <w:sz w:val="24"/>
          <w:szCs w:val="24"/>
          <w:lang w:val="id-ID"/>
        </w:rPr>
        <w:t xml:space="preserve"> bank wajib menerapkan prinsip kehati-hatian. Prinsip kehati-hatian ini sangat penting dalam aktivitas perbankan, khususnya dalam pemberian kredit atau pembiayaan, hal ini dikarenakan berkaitan dengan fungsi perbankan sebagai </w:t>
      </w:r>
      <w:r w:rsidR="00560B08" w:rsidRPr="003772AF">
        <w:rPr>
          <w:rFonts w:ascii="Times New Roman" w:eastAsia="Times New Roman" w:hAnsi="Times New Roman" w:cs="Times New Roman"/>
          <w:i/>
          <w:sz w:val="24"/>
          <w:szCs w:val="24"/>
          <w:lang w:val="id-ID"/>
        </w:rPr>
        <w:t>agent of development</w:t>
      </w:r>
      <w:r w:rsidR="00560B08" w:rsidRPr="003772AF">
        <w:rPr>
          <w:rFonts w:ascii="Times New Roman" w:eastAsia="Times New Roman" w:hAnsi="Times New Roman" w:cs="Times New Roman"/>
          <w:sz w:val="24"/>
          <w:szCs w:val="24"/>
          <w:lang w:val="id-ID"/>
        </w:rPr>
        <w:t xml:space="preserve"> yang dilakukan melalui kegiatan penghimpunan dana </w:t>
      </w:r>
      <w:r w:rsidR="00560B08" w:rsidRPr="003772AF">
        <w:rPr>
          <w:rFonts w:ascii="Times New Roman" w:eastAsia="Times New Roman" w:hAnsi="Times New Roman" w:cs="Times New Roman"/>
          <w:sz w:val="24"/>
          <w:szCs w:val="24"/>
          <w:lang w:val="id-ID"/>
        </w:rPr>
        <w:lastRenderedPageBreak/>
        <w:t xml:space="preserve">dan menyalurkan kredit kepada pihak ketiga. </w:t>
      </w:r>
      <w:r w:rsidRPr="003772AF">
        <w:rPr>
          <w:rFonts w:ascii="Times New Roman" w:eastAsia="Times New Roman" w:hAnsi="Times New Roman" w:cs="Times New Roman"/>
          <w:sz w:val="24"/>
          <w:szCs w:val="24"/>
          <w:lang w:val="id-ID"/>
        </w:rPr>
        <w:t xml:space="preserve">Bank berperan sebagai penggerak ekonomi untuk menghidupkan sektor riil dengan memberikan peluang bagi masyarakat untuk melakukan kegiatan investasi, distribusi, dan konsumsi baik barang maupun jasa melalui dana yang disalurkan oleh bank, apabila fungsi </w:t>
      </w:r>
      <w:r w:rsidRPr="003772AF">
        <w:rPr>
          <w:rFonts w:ascii="Times New Roman" w:eastAsia="Times New Roman" w:hAnsi="Times New Roman" w:cs="Times New Roman"/>
          <w:i/>
          <w:sz w:val="24"/>
          <w:szCs w:val="24"/>
          <w:lang w:val="id-ID"/>
        </w:rPr>
        <w:t>intermediary</w:t>
      </w:r>
      <w:r w:rsidRPr="003772AF">
        <w:rPr>
          <w:rFonts w:ascii="Times New Roman" w:eastAsia="Times New Roman" w:hAnsi="Times New Roman" w:cs="Times New Roman"/>
          <w:sz w:val="24"/>
          <w:szCs w:val="24"/>
          <w:lang w:val="id-ID"/>
        </w:rPr>
        <w:t xml:space="preserve"> ini tidak berjalan dengan baik, dapat berpengaruh terhadap makro ekonomi yang pada akhirnya dapat berdampak terhadap stabilitas sektor keuangan</w:t>
      </w:r>
      <w:r w:rsidRPr="003772AF">
        <w:rPr>
          <w:rStyle w:val="FootnoteReference"/>
          <w:rFonts w:ascii="Times New Roman" w:hAnsi="Times New Roman" w:cs="Times New Roman"/>
        </w:rPr>
        <w:footnoteReference w:id="5"/>
      </w:r>
      <w:r w:rsidRPr="003772AF">
        <w:rPr>
          <w:rFonts w:ascii="Times New Roman" w:eastAsia="Times New Roman" w:hAnsi="Times New Roman" w:cs="Times New Roman"/>
          <w:sz w:val="24"/>
          <w:szCs w:val="24"/>
          <w:lang w:val="id-ID"/>
        </w:rPr>
        <w:t xml:space="preserve">. Teori </w:t>
      </w:r>
      <w:r w:rsidRPr="003772AF">
        <w:rPr>
          <w:rFonts w:ascii="Times New Roman" w:eastAsia="Times New Roman" w:hAnsi="Times New Roman" w:cs="Times New Roman"/>
          <w:i/>
          <w:sz w:val="24"/>
          <w:szCs w:val="24"/>
          <w:lang w:val="id-ID"/>
        </w:rPr>
        <w:t>intermediary</w:t>
      </w:r>
      <w:r>
        <w:rPr>
          <w:rFonts w:ascii="Times New Roman" w:eastAsia="Times New Roman" w:hAnsi="Times New Roman" w:cs="Times New Roman"/>
          <w:iCs/>
          <w:sz w:val="24"/>
          <w:szCs w:val="24"/>
          <w:lang w:val="id-ID"/>
        </w:rPr>
        <w:t xml:space="preserve"> menurut </w:t>
      </w:r>
      <w:r w:rsidRPr="004E3C21">
        <w:rPr>
          <w:rFonts w:ascii="Times New Roman" w:eastAsia="Times New Roman" w:hAnsi="Times New Roman" w:cs="Times New Roman"/>
          <w:iCs/>
          <w:sz w:val="24"/>
          <w:szCs w:val="24"/>
          <w:lang w:val="id-ID"/>
        </w:rPr>
        <w:t>Richard A Werner</w:t>
      </w:r>
      <w:r>
        <w:rPr>
          <w:rFonts w:ascii="Times New Roman" w:eastAsia="Times New Roman" w:hAnsi="Times New Roman" w:cs="Times New Roman"/>
          <w:iCs/>
          <w:sz w:val="24"/>
          <w:szCs w:val="24"/>
          <w:lang w:val="id-ID"/>
        </w:rPr>
        <w:t xml:space="preserve"> </w:t>
      </w:r>
      <w:r w:rsidRPr="004E3C21">
        <w:rPr>
          <w:rFonts w:ascii="Times New Roman" w:eastAsia="Times New Roman" w:hAnsi="Times New Roman" w:cs="Times New Roman"/>
          <w:iCs/>
          <w:sz w:val="24"/>
          <w:szCs w:val="24"/>
          <w:lang w:val="id-ID"/>
        </w:rPr>
        <w:t xml:space="preserve">dalam jurnalnya yang berujudul </w:t>
      </w:r>
      <w:r>
        <w:rPr>
          <w:rFonts w:ascii="Times New Roman" w:eastAsia="Times New Roman" w:hAnsi="Times New Roman" w:cs="Times New Roman"/>
          <w:iCs/>
          <w:sz w:val="24"/>
          <w:szCs w:val="24"/>
          <w:lang w:val="id-ID"/>
        </w:rPr>
        <w:t>“</w:t>
      </w:r>
      <w:r w:rsidRPr="004E3C21">
        <w:rPr>
          <w:rFonts w:ascii="Times New Roman" w:eastAsia="Times New Roman" w:hAnsi="Times New Roman" w:cs="Times New Roman"/>
          <w:i/>
          <w:sz w:val="24"/>
          <w:szCs w:val="24"/>
          <w:lang w:val="id-ID"/>
        </w:rPr>
        <w:t>A lost century in economics: Three theories of banking and the conclusive evidence</w:t>
      </w:r>
      <w:r>
        <w:rPr>
          <w:rFonts w:ascii="Times New Roman" w:eastAsia="Times New Roman" w:hAnsi="Times New Roman" w:cs="Times New Roman"/>
          <w:iCs/>
          <w:sz w:val="24"/>
          <w:szCs w:val="24"/>
          <w:lang w:val="id-ID"/>
        </w:rPr>
        <w:t xml:space="preserve">” </w:t>
      </w:r>
      <w:r w:rsidRPr="003772AF">
        <w:rPr>
          <w:rFonts w:ascii="Times New Roman" w:eastAsia="Times New Roman" w:hAnsi="Times New Roman" w:cs="Times New Roman"/>
          <w:iCs/>
          <w:sz w:val="24"/>
          <w:szCs w:val="24"/>
          <w:lang w:val="id-ID"/>
        </w:rPr>
        <w:t xml:space="preserve">memandang bank sebagai lembaga </w:t>
      </w:r>
      <w:r w:rsidRPr="003772AF">
        <w:rPr>
          <w:rFonts w:ascii="Times New Roman" w:eastAsia="Times New Roman" w:hAnsi="Times New Roman" w:cs="Times New Roman"/>
          <w:i/>
          <w:sz w:val="24"/>
          <w:szCs w:val="24"/>
          <w:lang w:val="id-ID"/>
        </w:rPr>
        <w:t>intermediary</w:t>
      </w:r>
      <w:r w:rsidRPr="003772AF">
        <w:rPr>
          <w:rFonts w:ascii="Times New Roman" w:eastAsia="Times New Roman" w:hAnsi="Times New Roman" w:cs="Times New Roman"/>
          <w:iCs/>
          <w:sz w:val="24"/>
          <w:szCs w:val="24"/>
          <w:lang w:val="id-ID"/>
        </w:rPr>
        <w:t xml:space="preserve"> keuangan baik secara individu maupun kolektif memiliki perilaku bahwa </w:t>
      </w:r>
      <w:r>
        <w:rPr>
          <w:rFonts w:ascii="Times New Roman" w:eastAsia="Times New Roman" w:hAnsi="Times New Roman" w:cs="Times New Roman"/>
          <w:iCs/>
          <w:sz w:val="24"/>
          <w:szCs w:val="24"/>
          <w:lang w:val="id-ID"/>
        </w:rPr>
        <w:t>bank</w:t>
      </w:r>
      <w:r w:rsidRPr="003772AF">
        <w:rPr>
          <w:rFonts w:ascii="Times New Roman" w:eastAsia="Times New Roman" w:hAnsi="Times New Roman" w:cs="Times New Roman"/>
          <w:iCs/>
          <w:sz w:val="24"/>
          <w:szCs w:val="24"/>
          <w:lang w:val="id-ID"/>
        </w:rPr>
        <w:t xml:space="preserve"> tidak dapat dibedakan dari lembaga keuangan non-bank lainnya terutama yang berkaitan dengan usaha simpanan dan pinjaman</w:t>
      </w:r>
      <w:r w:rsidRPr="003772AF">
        <w:rPr>
          <w:rStyle w:val="FootnoteReference"/>
          <w:rFonts w:ascii="Times New Roman" w:eastAsia="Times New Roman" w:hAnsi="Times New Roman" w:cs="Times New Roman"/>
          <w:iCs/>
          <w:sz w:val="24"/>
          <w:szCs w:val="24"/>
          <w:lang w:val="id-ID"/>
        </w:rPr>
        <w:footnoteReference w:id="6"/>
      </w:r>
      <w:r w:rsidRPr="003772AF">
        <w:rPr>
          <w:rFonts w:ascii="Times New Roman" w:eastAsia="Times New Roman" w:hAnsi="Times New Roman" w:cs="Times New Roman"/>
          <w:iCs/>
          <w:sz w:val="24"/>
          <w:szCs w:val="24"/>
          <w:lang w:val="id-ID"/>
        </w:rPr>
        <w:t>.</w:t>
      </w:r>
    </w:p>
    <w:p w14:paraId="435EF809" w14:textId="77777777" w:rsidR="005A2A22" w:rsidRDefault="005A2A22" w:rsidP="005A2A22">
      <w:pPr>
        <w:tabs>
          <w:tab w:val="left" w:pos="993"/>
        </w:tabs>
        <w:spacing w:line="240" w:lineRule="auto"/>
        <w:ind w:left="993"/>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ab/>
      </w:r>
      <w:r w:rsidRPr="003772AF">
        <w:rPr>
          <w:rFonts w:ascii="Times New Roman" w:eastAsia="Times New Roman" w:hAnsi="Times New Roman" w:cs="Times New Roman"/>
          <w:sz w:val="24"/>
          <w:szCs w:val="24"/>
          <w:lang w:val="sv-SE"/>
        </w:rPr>
        <w:t>Undang-Undang Republik Indonesia</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Nomor 10 Tahun 1998</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Tentang</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Perubahan Atas Undang-Undang Nomor 7 Tahun 1992</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Tentang Perbankan</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(UU Perbankan), terakhir diubah dengan</w:t>
      </w:r>
      <w:r w:rsidRPr="003772AF">
        <w:rPr>
          <w:rFonts w:ascii="Times New Roman" w:eastAsia="Times New Roman" w:hAnsi="Times New Roman" w:cs="Times New Roman"/>
          <w:sz w:val="24"/>
          <w:szCs w:val="24"/>
          <w:lang w:val="id-ID"/>
        </w:rPr>
        <w:t xml:space="preserve"> Undang-Undang Nomor 4 Tahun 2023 Tentang Pengembangan dan Penguatan Sektor Keuangan (“UU PPSK”)</w:t>
      </w:r>
      <w:r w:rsidRPr="003772AF">
        <w:rPr>
          <w:rFonts w:ascii="Times New Roman" w:eastAsia="Times New Roman" w:hAnsi="Times New Roman" w:cs="Times New Roman"/>
          <w:color w:val="FF0000"/>
          <w:sz w:val="24"/>
          <w:szCs w:val="24"/>
          <w:lang w:val="id-ID"/>
        </w:rPr>
        <w:t xml:space="preserve"> </w:t>
      </w:r>
      <w:r w:rsidRPr="003772AF">
        <w:rPr>
          <w:rFonts w:ascii="Times New Roman" w:eastAsia="Times New Roman" w:hAnsi="Times New Roman" w:cs="Times New Roman"/>
          <w:sz w:val="24"/>
          <w:szCs w:val="24"/>
          <w:lang w:val="id-ID"/>
        </w:rPr>
        <w:t>memberikan pengaturannya mengenai prinsip kehati-hatian, sebagaimana dalam Pasal 2</w:t>
      </w:r>
      <w:r w:rsidRPr="003772AF">
        <w:rPr>
          <w:rFonts w:ascii="Times New Roman" w:eastAsia="Times New Roman" w:hAnsi="Times New Roman" w:cs="Times New Roman"/>
          <w:sz w:val="24"/>
          <w:szCs w:val="24"/>
          <w:lang w:val="sv-SE"/>
        </w:rPr>
        <w:t xml:space="preserve"> UU Perbankan</w:t>
      </w:r>
      <w:r w:rsidRPr="003772AF">
        <w:rPr>
          <w:rFonts w:ascii="Times New Roman" w:eastAsia="Times New Roman" w:hAnsi="Times New Roman" w:cs="Times New Roman"/>
          <w:sz w:val="24"/>
          <w:szCs w:val="24"/>
          <w:lang w:val="id-ID"/>
        </w:rPr>
        <w:t xml:space="preserve"> dikatakan bahwa perbankan Indonesia dalam melakukan usahanya berdasarkan demokrasi ekonomi dengan menggunakan prinsip kehati-hatian.</w:t>
      </w:r>
      <w:r>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id-ID"/>
        </w:rPr>
        <w:t xml:space="preserve">Tujuan dari prinsip kehati-hatian tidak lain agar bank selalu dalam keadaan sehat, dengan kata lain agar bank selalu dalam keadaan </w:t>
      </w:r>
      <w:r w:rsidRPr="003772AF">
        <w:rPr>
          <w:rFonts w:ascii="Times New Roman" w:eastAsia="Times New Roman" w:hAnsi="Times New Roman" w:cs="Times New Roman"/>
          <w:i/>
          <w:sz w:val="24"/>
          <w:szCs w:val="24"/>
          <w:lang w:val="id-ID"/>
        </w:rPr>
        <w:t>liquid</w:t>
      </w:r>
      <w:r w:rsidRPr="003772AF">
        <w:rPr>
          <w:rFonts w:ascii="Times New Roman" w:eastAsia="Times New Roman" w:hAnsi="Times New Roman" w:cs="Times New Roman"/>
          <w:sz w:val="24"/>
          <w:szCs w:val="24"/>
          <w:lang w:val="id-ID"/>
        </w:rPr>
        <w:t xml:space="preserve"> dan </w:t>
      </w:r>
      <w:r w:rsidRPr="003772AF">
        <w:rPr>
          <w:rFonts w:ascii="Times New Roman" w:eastAsia="Times New Roman" w:hAnsi="Times New Roman" w:cs="Times New Roman"/>
          <w:i/>
          <w:sz w:val="24"/>
          <w:szCs w:val="24"/>
          <w:lang w:val="id-ID"/>
        </w:rPr>
        <w:t>solvent</w:t>
      </w:r>
      <w:r>
        <w:rPr>
          <w:rFonts w:ascii="Times New Roman" w:eastAsia="Times New Roman" w:hAnsi="Times New Roman" w:cs="Times New Roman"/>
          <w:sz w:val="24"/>
          <w:szCs w:val="24"/>
          <w:lang w:val="id-ID"/>
        </w:rPr>
        <w:t>, m</w:t>
      </w:r>
      <w:r w:rsidRPr="003772AF">
        <w:rPr>
          <w:rFonts w:ascii="Times New Roman" w:eastAsia="Times New Roman" w:hAnsi="Times New Roman" w:cs="Times New Roman"/>
          <w:sz w:val="24"/>
          <w:szCs w:val="24"/>
          <w:lang w:val="id-ID"/>
        </w:rPr>
        <w:t xml:space="preserve">elalui pemberlakuan prinsip kehati-hatian ini diharapkan agar masyarakat memiliki kadar kepercayaan yang tinggi terhadap bank. Prinsip kehati-hatian juga terkandung dalam Pasal 8 UU </w:t>
      </w:r>
      <w:r w:rsidRPr="003772AF">
        <w:rPr>
          <w:rFonts w:ascii="Times New Roman" w:eastAsia="Times New Roman" w:hAnsi="Times New Roman" w:cs="Times New Roman"/>
          <w:sz w:val="24"/>
          <w:szCs w:val="24"/>
          <w:lang w:val="sv-SE"/>
        </w:rPr>
        <w:t>Perbankan</w:t>
      </w:r>
      <w:r>
        <w:rPr>
          <w:rFonts w:ascii="Times New Roman" w:eastAsia="Times New Roman" w:hAnsi="Times New Roman" w:cs="Times New Roman"/>
          <w:sz w:val="24"/>
          <w:szCs w:val="24"/>
          <w:lang w:val="id-ID"/>
        </w:rPr>
        <w:t xml:space="preserve">. </w:t>
      </w:r>
      <w:r w:rsidRPr="005A2A22">
        <w:rPr>
          <w:rFonts w:ascii="Times New Roman" w:hAnsi="Times New Roman" w:cs="Times New Roman"/>
          <w:sz w:val="24"/>
          <w:szCs w:val="24"/>
          <w:lang w:val="id-ID"/>
        </w:rPr>
        <w:t>Pasal 20A UU Perbankan juga memberikan penegasan terhadap penerapan prinsip kehati-hatian</w:t>
      </w:r>
      <w:r>
        <w:rPr>
          <w:rFonts w:ascii="Times New Roman" w:hAnsi="Times New Roman" w:cs="Times New Roman"/>
          <w:sz w:val="24"/>
          <w:szCs w:val="24"/>
          <w:lang w:val="id-ID"/>
        </w:rPr>
        <w:t>.</w:t>
      </w:r>
    </w:p>
    <w:p w14:paraId="4AB36145" w14:textId="77777777" w:rsidR="00FC7EB1" w:rsidRDefault="005A2A22" w:rsidP="00FC7EB1">
      <w:pPr>
        <w:tabs>
          <w:tab w:val="left" w:pos="993"/>
        </w:tabs>
        <w:spacing w:line="240" w:lineRule="auto"/>
        <w:ind w:left="993"/>
        <w:jc w:val="both"/>
        <w:rPr>
          <w:rFonts w:ascii="Times New Roman" w:hAnsi="Times New Roman" w:cs="Times New Roman"/>
          <w:sz w:val="32"/>
          <w:szCs w:val="24"/>
          <w:lang w:val="id-ID"/>
        </w:rPr>
      </w:pPr>
      <w:r>
        <w:rPr>
          <w:rFonts w:ascii="Times New Roman" w:hAnsi="Times New Roman" w:cs="Times New Roman"/>
          <w:sz w:val="24"/>
          <w:szCs w:val="24"/>
          <w:lang w:val="id-ID"/>
        </w:rPr>
        <w:tab/>
      </w:r>
      <w:r w:rsidRPr="005A2A22">
        <w:rPr>
          <w:rFonts w:ascii="Times New Roman" w:hAnsi="Times New Roman" w:cs="Times New Roman"/>
          <w:sz w:val="24"/>
          <w:szCs w:val="24"/>
          <w:lang w:val="id-ID"/>
        </w:rPr>
        <w:t xml:space="preserve">Manajemen risiko untuk melakukan kegiatan usaha dan penyusunan prosedur internal dilakukan oleh bank untuk mencegah kredit bermasalah, mengingat risiko kredit ini akan berakibat merugikan keuangan bank dan berpengaruh terhadap kesehatan dan kelangsungan usaha bank, </w:t>
      </w:r>
      <w:r>
        <w:rPr>
          <w:rFonts w:ascii="Times New Roman" w:hAnsi="Times New Roman" w:cs="Times New Roman"/>
          <w:sz w:val="24"/>
          <w:szCs w:val="24"/>
          <w:lang w:val="id-ID"/>
        </w:rPr>
        <w:t>hal ini diatur dalam</w:t>
      </w:r>
      <w:r w:rsidRPr="005A2A22">
        <w:rPr>
          <w:rFonts w:ascii="Times New Roman" w:hAnsi="Times New Roman" w:cs="Times New Roman"/>
          <w:sz w:val="24"/>
          <w:szCs w:val="24"/>
          <w:lang w:val="id-ID"/>
        </w:rPr>
        <w:t xml:space="preserve"> </w:t>
      </w:r>
      <w:r w:rsidRPr="005A2A22">
        <w:rPr>
          <w:rFonts w:ascii="Times New Roman" w:hAnsi="Times New Roman" w:cs="Times New Roman"/>
          <w:sz w:val="24"/>
          <w:lang w:val="id-ID"/>
        </w:rPr>
        <w:t>Pasal 3 Peraturan Otoritas Jasa Keuangan Nomor 42/POJK.03/2017 Tentang Kewajiban Penyusunan dan Pelaksanaan Kebijakan Perkreditan atau Pembiayaan Bank Bagi Bank Umum (POJK PPKPB</w:t>
      </w:r>
      <w:r>
        <w:rPr>
          <w:rFonts w:ascii="Times New Roman" w:hAnsi="Times New Roman" w:cs="Times New Roman"/>
          <w:sz w:val="24"/>
          <w:lang w:val="id-ID"/>
        </w:rPr>
        <w:t>)</w:t>
      </w:r>
      <w:r w:rsidR="00FC7EB1">
        <w:rPr>
          <w:rFonts w:ascii="Times New Roman" w:hAnsi="Times New Roman" w:cs="Times New Roman"/>
          <w:sz w:val="24"/>
          <w:lang w:val="id-ID"/>
        </w:rPr>
        <w:t>.</w:t>
      </w:r>
      <w:r w:rsidR="00FC7EB1">
        <w:rPr>
          <w:rFonts w:ascii="Times New Roman" w:hAnsi="Times New Roman" w:cs="Times New Roman"/>
          <w:sz w:val="32"/>
          <w:szCs w:val="24"/>
          <w:lang w:val="id-ID"/>
        </w:rPr>
        <w:t xml:space="preserve"> </w:t>
      </w:r>
      <w:r w:rsidRPr="00FC7EB1">
        <w:rPr>
          <w:rFonts w:ascii="Times New Roman" w:hAnsi="Times New Roman" w:cs="Times New Roman"/>
          <w:sz w:val="24"/>
          <w:szCs w:val="24"/>
          <w:lang w:val="id-ID"/>
        </w:rPr>
        <w:t>Implementasi prinsip kehati-hatian bank (</w:t>
      </w:r>
      <w:r w:rsidRPr="00FC7EB1">
        <w:rPr>
          <w:rFonts w:ascii="Times New Roman" w:hAnsi="Times New Roman" w:cs="Times New Roman"/>
          <w:i/>
          <w:sz w:val="24"/>
          <w:szCs w:val="24"/>
          <w:lang w:val="id-ID"/>
        </w:rPr>
        <w:t>prudential banking principle</w:t>
      </w:r>
      <w:r w:rsidRPr="00FC7EB1">
        <w:rPr>
          <w:rFonts w:ascii="Times New Roman" w:hAnsi="Times New Roman" w:cs="Times New Roman"/>
          <w:sz w:val="24"/>
          <w:szCs w:val="24"/>
          <w:lang w:val="id-ID"/>
        </w:rPr>
        <w:t>) melalui penerapan Kebijakan Perkreditan atau Pembiayaan Bank (BKP) dalam kegiatan usaha perkreditan atau pembiayaan bank merupakan upaya preventif yang wajib dilakukan bank untuk menghindari risiko kredit dalam rangka menciptakan kredit atau pembiayaan yang sehat.</w:t>
      </w:r>
      <w:r w:rsidRPr="003772AF">
        <w:rPr>
          <w:rStyle w:val="FootnoteReference"/>
          <w:rFonts w:ascii="Times New Roman" w:hAnsi="Times New Roman" w:cs="Times New Roman"/>
        </w:rPr>
        <w:footnoteReference w:id="7"/>
      </w:r>
      <w:r w:rsidR="00FC7EB1">
        <w:rPr>
          <w:rFonts w:ascii="Times New Roman" w:hAnsi="Times New Roman" w:cs="Times New Roman"/>
          <w:sz w:val="32"/>
          <w:szCs w:val="24"/>
          <w:lang w:val="id-ID"/>
        </w:rPr>
        <w:t xml:space="preserve"> </w:t>
      </w:r>
      <w:r w:rsidRPr="00FC7EB1">
        <w:rPr>
          <w:rFonts w:ascii="Times New Roman" w:hAnsi="Times New Roman" w:cs="Times New Roman"/>
          <w:sz w:val="24"/>
          <w:szCs w:val="24"/>
          <w:lang w:val="id-ID"/>
        </w:rPr>
        <w:t xml:space="preserve">Penerapan </w:t>
      </w:r>
      <w:r w:rsidRPr="00FC7EB1">
        <w:rPr>
          <w:rFonts w:ascii="Times New Roman" w:hAnsi="Times New Roman" w:cs="Times New Roman"/>
          <w:sz w:val="24"/>
          <w:szCs w:val="24"/>
          <w:lang w:val="id-ID"/>
        </w:rPr>
        <w:lastRenderedPageBreak/>
        <w:t xml:space="preserve">prinsip kehati-hatian selain pada Pasal 2 UU Perbankan, Pasal 8 UU Perbankan, terdapat pula dalam Pasal 37E Ayat 4 UU Perbankan yang menegaskan bahwa Bank, Pihak Terafiliasi, dan pemegang saham atau yang setara wajib melaksanakan langkah yang diperlukan untuk memastikan ketaatan terhadap ketentuan peraturan perundang-undangan. </w:t>
      </w:r>
    </w:p>
    <w:p w14:paraId="068E28FA" w14:textId="77777777" w:rsidR="00FC7EB1" w:rsidRDefault="00FC7EB1" w:rsidP="00FC7EB1">
      <w:pPr>
        <w:tabs>
          <w:tab w:val="left" w:pos="993"/>
        </w:tabs>
        <w:spacing w:line="240" w:lineRule="auto"/>
        <w:ind w:left="993"/>
        <w:jc w:val="both"/>
        <w:rPr>
          <w:rFonts w:ascii="Times New Roman" w:hAnsi="Times New Roman" w:cs="Times New Roman"/>
          <w:sz w:val="32"/>
          <w:szCs w:val="24"/>
          <w:lang w:val="id-ID"/>
        </w:rPr>
      </w:pPr>
      <w:r>
        <w:rPr>
          <w:rFonts w:ascii="Times New Roman" w:hAnsi="Times New Roman" w:cs="Times New Roman"/>
          <w:sz w:val="32"/>
          <w:szCs w:val="24"/>
          <w:lang w:val="id-ID"/>
        </w:rPr>
        <w:tab/>
      </w:r>
      <w:r w:rsidR="005A2A22" w:rsidRPr="00FC7EB1">
        <w:rPr>
          <w:rFonts w:ascii="Times New Roman" w:hAnsi="Times New Roman" w:cs="Times New Roman"/>
          <w:sz w:val="24"/>
          <w:szCs w:val="24"/>
          <w:lang w:val="id-ID"/>
        </w:rPr>
        <w:t>Pemberian kredit, bank harus mengikuti tahapan demi tahapan yang tepat sehingga terhindar dari kredit yang bermasalah, sebelum fasilitas kredit diberikan maka bank harus merasa yakin bahwa kredit yang diberikan benar-benar akan kembali. Keyakinan tersebut diperoleh dari hasil penilaian kredit sebelum kredit disalurkan. Penilaian kredit oleh bank dapat dilakukan dengan berbagai cara untuk mendapatkan keyakinan tentang nasabah. Dasar pemberian kredit yang sehat dalam</w:t>
      </w:r>
      <w:r>
        <w:rPr>
          <w:rFonts w:ascii="Times New Roman" w:hAnsi="Times New Roman" w:cs="Times New Roman"/>
          <w:sz w:val="24"/>
          <w:szCs w:val="24"/>
          <w:lang w:val="id-ID"/>
        </w:rPr>
        <w:t xml:space="preserve"> </w:t>
      </w:r>
      <w:r w:rsidR="005A2A22" w:rsidRPr="00FC7EB1">
        <w:rPr>
          <w:rFonts w:ascii="Times New Roman" w:hAnsi="Times New Roman" w:cs="Times New Roman"/>
          <w:sz w:val="24"/>
          <w:szCs w:val="24"/>
          <w:lang w:val="id-ID"/>
        </w:rPr>
        <w:t xml:space="preserve">praktik setiap pemberian kredit bank wajib melakukan penilaian dari berbagai aspek dengan menggunakan prinsip kehati-hatian yang dikenal dengan </w:t>
      </w:r>
      <w:r w:rsidR="005A2A22" w:rsidRPr="00FC7EB1">
        <w:rPr>
          <w:rFonts w:ascii="Times New Roman" w:hAnsi="Times New Roman" w:cs="Times New Roman"/>
          <w:i/>
          <w:sz w:val="24"/>
          <w:szCs w:val="24"/>
          <w:lang w:val="id-ID"/>
        </w:rPr>
        <w:t xml:space="preserve">prudential banking principle </w:t>
      </w:r>
      <w:r w:rsidR="005A2A22" w:rsidRPr="00FC7EB1">
        <w:rPr>
          <w:rFonts w:ascii="Times New Roman" w:hAnsi="Times New Roman" w:cs="Times New Roman"/>
          <w:sz w:val="24"/>
          <w:szCs w:val="24"/>
          <w:lang w:val="id-ID"/>
        </w:rPr>
        <w:t xml:space="preserve">yang implementasinya dengan </w:t>
      </w:r>
      <w:r w:rsidR="005A2A22" w:rsidRPr="00FC7EB1">
        <w:rPr>
          <w:rFonts w:ascii="Times New Roman" w:hAnsi="Times New Roman" w:cs="Times New Roman"/>
          <w:i/>
          <w:sz w:val="24"/>
          <w:szCs w:val="24"/>
          <w:lang w:val="id-ID"/>
        </w:rPr>
        <w:t>The five C’s of Credit Analysis</w:t>
      </w:r>
      <w:r w:rsidR="005A2A22" w:rsidRPr="00FC7EB1">
        <w:rPr>
          <w:rFonts w:ascii="Times New Roman" w:hAnsi="Times New Roman" w:cs="Times New Roman"/>
          <w:sz w:val="24"/>
          <w:szCs w:val="24"/>
          <w:lang w:val="id-ID"/>
        </w:rPr>
        <w:t xml:space="preserve"> (Prinsip 5)</w:t>
      </w:r>
      <w:r w:rsidR="005A2A22" w:rsidRPr="003772AF">
        <w:rPr>
          <w:rStyle w:val="FootnoteReference"/>
          <w:rFonts w:ascii="Times New Roman" w:hAnsi="Times New Roman" w:cs="Times New Roman"/>
        </w:rPr>
        <w:footnoteReference w:id="8"/>
      </w:r>
      <w:r w:rsidR="005A2A22" w:rsidRPr="00FC7EB1">
        <w:rPr>
          <w:rFonts w:ascii="Times New Roman" w:hAnsi="Times New Roman" w:cs="Times New Roman"/>
          <w:sz w:val="24"/>
          <w:szCs w:val="24"/>
          <w:lang w:val="id-ID"/>
        </w:rPr>
        <w:t>.</w:t>
      </w:r>
      <w:r>
        <w:rPr>
          <w:rFonts w:ascii="Times New Roman" w:hAnsi="Times New Roman" w:cs="Times New Roman"/>
          <w:sz w:val="32"/>
          <w:szCs w:val="24"/>
          <w:lang w:val="id-ID"/>
        </w:rPr>
        <w:t xml:space="preserve"> </w:t>
      </w:r>
      <w:r w:rsidR="005A2A22" w:rsidRPr="00FC7EB1">
        <w:rPr>
          <w:rFonts w:ascii="Times New Roman" w:hAnsi="Times New Roman" w:cs="Times New Roman"/>
          <w:sz w:val="24"/>
          <w:szCs w:val="24"/>
          <w:lang w:val="id-ID"/>
        </w:rPr>
        <w:t xml:space="preserve">Jaminan dalam proses kredit perbankan dipandang penting keberadaannya, karena akan menjamin terpenuhinya pengembalian dana kredit yang dikeluarkan, agar pihak bank memiliki keyakinan bahwa debitur akan memenuhi prestasinya, sehingga adanya jaminan dari harta kekayaan debitur dalam perjanjian kredit yang merupakan upaya preventif dari bank. Benda yang dapat dijaminkan dalam perjanjian kredit harus memenuhi syarat-syarat tertentu yaitu memiliki nilai ekonomis dan harus dapat dipindah tangankan. Pasal 499 KUHPerdata menyatakan bahwa berdasarkan paham undang-undang yang dinamakan kebendaan ialah, tiap-tiap barang dan tiap-tiap hak yang dapat dikuasai oleh hak milik. </w:t>
      </w:r>
    </w:p>
    <w:p w14:paraId="048E176E" w14:textId="77777777" w:rsidR="00FC7EB1" w:rsidRDefault="00FC7EB1" w:rsidP="00FC7EB1">
      <w:pPr>
        <w:tabs>
          <w:tab w:val="left" w:pos="993"/>
        </w:tabs>
        <w:spacing w:line="240" w:lineRule="auto"/>
        <w:ind w:left="993"/>
        <w:jc w:val="both"/>
        <w:rPr>
          <w:rFonts w:ascii="Times New Roman" w:hAnsi="Times New Roman" w:cs="Times New Roman"/>
          <w:sz w:val="32"/>
          <w:szCs w:val="24"/>
        </w:rPr>
      </w:pPr>
      <w:r>
        <w:rPr>
          <w:rFonts w:ascii="Times New Roman" w:hAnsi="Times New Roman" w:cs="Times New Roman"/>
          <w:sz w:val="32"/>
          <w:szCs w:val="24"/>
          <w:lang w:val="id-ID"/>
        </w:rPr>
        <w:tab/>
      </w:r>
      <w:r w:rsidR="005A2A22" w:rsidRPr="00FC7EB1">
        <w:rPr>
          <w:rFonts w:ascii="Times New Roman" w:hAnsi="Times New Roman" w:cs="Times New Roman"/>
          <w:sz w:val="24"/>
          <w:szCs w:val="24"/>
          <w:lang w:val="id-ID"/>
        </w:rPr>
        <w:t>Benda dalam konteks hukum perdata dapat memiliki makna baik sebagai barang maupun hak, dalam konteks tersebut barang merupakan sesuatu yang berwujud sedangkan hak adalah mengenai benda yang tidak berwujud.</w:t>
      </w:r>
      <w:r w:rsidR="005A2A22" w:rsidRPr="003772AF">
        <w:rPr>
          <w:rStyle w:val="FootnoteReference"/>
          <w:rFonts w:ascii="Times New Roman" w:hAnsi="Times New Roman" w:cs="Times New Roman"/>
        </w:rPr>
        <w:footnoteReference w:id="9"/>
      </w:r>
      <w:r w:rsidR="005A2A22" w:rsidRPr="00FC7EB1">
        <w:rPr>
          <w:rFonts w:ascii="Times New Roman" w:hAnsi="Times New Roman" w:cs="Times New Roman"/>
          <w:sz w:val="24"/>
          <w:szCs w:val="24"/>
          <w:lang w:val="id-ID"/>
        </w:rPr>
        <w:t xml:space="preserve"> Hak kebendaan adalah hak mutlak atas suatu benda dimana hak itu memberikan kekuasaan langsung atas benda dan dapat dipertahankan. Hak kebendaan dibedakan menjadi dua macam yaitu pertama hak menikmati seperti hak milik, bezit, hak memungut (pakai) hasil, hak pakai dan mendiami, dan kedua hak yang memberikan jaminan, seperti gadai, fidusia, hak tanggungan, hipotek, dan sistem resi gudang.</w:t>
      </w:r>
      <w:r w:rsidR="005A2A22" w:rsidRPr="003772AF">
        <w:rPr>
          <w:rStyle w:val="FootnoteReference"/>
          <w:rFonts w:ascii="Times New Roman" w:hAnsi="Times New Roman" w:cs="Times New Roman"/>
        </w:rPr>
        <w:footnoteReference w:id="10"/>
      </w:r>
    </w:p>
    <w:p w14:paraId="4422C8C4" w14:textId="77777777" w:rsidR="00712FEF" w:rsidRDefault="00FC7EB1" w:rsidP="00712FEF">
      <w:pPr>
        <w:tabs>
          <w:tab w:val="left" w:pos="993"/>
        </w:tabs>
        <w:spacing w:line="240" w:lineRule="auto"/>
        <w:ind w:left="993"/>
        <w:jc w:val="both"/>
        <w:rPr>
          <w:rFonts w:ascii="Times New Roman" w:hAnsi="Times New Roman" w:cs="Times New Roman"/>
          <w:sz w:val="24"/>
          <w:szCs w:val="24"/>
          <w:lang w:val="id-ID"/>
        </w:rPr>
      </w:pPr>
      <w:r>
        <w:rPr>
          <w:rFonts w:ascii="Times New Roman" w:hAnsi="Times New Roman" w:cs="Times New Roman"/>
          <w:sz w:val="32"/>
          <w:szCs w:val="24"/>
        </w:rPr>
        <w:tab/>
      </w:r>
      <w:r w:rsidR="005A2A22" w:rsidRPr="003772AF">
        <w:rPr>
          <w:rFonts w:ascii="Times New Roman" w:eastAsia="Times New Roman" w:hAnsi="Times New Roman" w:cs="Times New Roman"/>
          <w:sz w:val="24"/>
          <w:szCs w:val="24"/>
          <w:lang w:val="id-ID"/>
        </w:rPr>
        <w:t>Hak Tanggungan</w:t>
      </w:r>
      <w:r w:rsidR="005A2A22">
        <w:rPr>
          <w:rFonts w:ascii="Times New Roman" w:eastAsia="Times New Roman" w:hAnsi="Times New Roman" w:cs="Times New Roman"/>
          <w:sz w:val="24"/>
          <w:szCs w:val="24"/>
          <w:lang w:val="id-ID"/>
        </w:rPr>
        <w:t>,</w:t>
      </w:r>
      <w:r w:rsidR="005A2A22" w:rsidRPr="003772AF">
        <w:rPr>
          <w:rFonts w:ascii="Times New Roman" w:eastAsia="Times New Roman" w:hAnsi="Times New Roman" w:cs="Times New Roman"/>
          <w:sz w:val="24"/>
          <w:szCs w:val="24"/>
          <w:lang w:val="id-ID"/>
        </w:rPr>
        <w:t xml:space="preserve"> </w:t>
      </w:r>
      <w:r w:rsidR="005A2A22">
        <w:rPr>
          <w:rFonts w:ascii="Times New Roman" w:eastAsia="Times New Roman" w:hAnsi="Times New Roman" w:cs="Times New Roman"/>
          <w:sz w:val="24"/>
          <w:szCs w:val="24"/>
          <w:lang w:val="id-ID"/>
        </w:rPr>
        <w:t>d</w:t>
      </w:r>
      <w:r w:rsidR="005A2A22" w:rsidRPr="003772AF">
        <w:rPr>
          <w:rFonts w:ascii="Times New Roman" w:eastAsia="Times New Roman" w:hAnsi="Times New Roman" w:cs="Times New Roman"/>
          <w:sz w:val="24"/>
          <w:szCs w:val="24"/>
          <w:lang w:val="id-ID"/>
        </w:rPr>
        <w:t xml:space="preserve">alam praktik bank lebih menyukai jaminan kebendaan khususnya Hak Tanggungan, keberadaan Hak Tanggungan </w:t>
      </w:r>
      <w:r w:rsidR="005A2A22" w:rsidRPr="003772AF">
        <w:rPr>
          <w:rFonts w:ascii="Times New Roman" w:eastAsia="Times New Roman" w:hAnsi="Times New Roman" w:cs="Times New Roman"/>
          <w:sz w:val="24"/>
          <w:szCs w:val="24"/>
          <w:lang w:val="id-ID"/>
        </w:rPr>
        <w:lastRenderedPageBreak/>
        <w:t xml:space="preserve">dalam perjanjian kredit </w:t>
      </w:r>
      <w:r w:rsidR="005A2A22" w:rsidRPr="003772AF">
        <w:rPr>
          <w:rFonts w:ascii="Times New Roman" w:hAnsi="Times New Roman" w:cs="Times New Roman"/>
          <w:sz w:val="24"/>
          <w:szCs w:val="24"/>
          <w:lang w:val="id-ID"/>
        </w:rPr>
        <w:t xml:space="preserve">sifatnya merupakan ikutan atau </w:t>
      </w:r>
      <w:r w:rsidR="005A2A22" w:rsidRPr="003772AF">
        <w:rPr>
          <w:rFonts w:ascii="Times New Roman" w:hAnsi="Times New Roman" w:cs="Times New Roman"/>
          <w:i/>
          <w:sz w:val="24"/>
          <w:szCs w:val="24"/>
          <w:lang w:val="id-ID"/>
        </w:rPr>
        <w:t>accesoir</w:t>
      </w:r>
      <w:r w:rsidR="005A2A22" w:rsidRPr="003772AF">
        <w:rPr>
          <w:rFonts w:ascii="Times New Roman" w:hAnsi="Times New Roman" w:cs="Times New Roman"/>
          <w:sz w:val="24"/>
          <w:szCs w:val="24"/>
          <w:lang w:val="id-ID"/>
        </w:rPr>
        <w:t xml:space="preserve"> yang didasarkan pada suatu perjanjian utang-piutang atau perjanjian lain, maka keberadaannya ditentukan oleh adanya piutang yang dijamin pelunasannya.</w:t>
      </w:r>
      <w:r>
        <w:rPr>
          <w:rFonts w:ascii="Times New Roman" w:hAnsi="Times New Roman" w:cs="Times New Roman"/>
          <w:sz w:val="32"/>
          <w:szCs w:val="24"/>
          <w:lang w:val="id-ID"/>
        </w:rPr>
        <w:t xml:space="preserve"> </w:t>
      </w:r>
      <w:r w:rsidR="005A2A22" w:rsidRPr="003772AF">
        <w:rPr>
          <w:rFonts w:ascii="Times New Roman" w:eastAsia="Times New Roman" w:hAnsi="Times New Roman" w:cs="Times New Roman"/>
          <w:sz w:val="24"/>
          <w:szCs w:val="24"/>
          <w:lang w:val="id-ID"/>
        </w:rPr>
        <w:t xml:space="preserve">Ciri dari UUHT ini bisa dilihat dari ketentuan Pasal 1 angka 1 UUHT yang memberikan kedudukan diutamakan atau mendahulu kepada pemegangnya yang disebut sebagai </w:t>
      </w:r>
      <w:r w:rsidR="005A2A22" w:rsidRPr="003772AF">
        <w:rPr>
          <w:rFonts w:ascii="Times New Roman" w:eastAsia="Times New Roman" w:hAnsi="Times New Roman" w:cs="Times New Roman"/>
          <w:i/>
          <w:sz w:val="24"/>
          <w:szCs w:val="24"/>
          <w:lang w:val="id-ID"/>
        </w:rPr>
        <w:t>(droit de preference);</w:t>
      </w:r>
      <w:r w:rsidR="005A2A22" w:rsidRPr="003772AF">
        <w:rPr>
          <w:rFonts w:ascii="Times New Roman" w:eastAsia="Times New Roman" w:hAnsi="Times New Roman" w:cs="Times New Roman"/>
          <w:sz w:val="24"/>
          <w:szCs w:val="24"/>
          <w:lang w:val="id-ID"/>
        </w:rPr>
        <w:t xml:space="preserve"> selalu mengikuti objek yang dijaminkan dalam tangan siapapun objek itu berada (</w:t>
      </w:r>
      <w:r w:rsidR="005A2A22" w:rsidRPr="003772AF">
        <w:rPr>
          <w:rFonts w:ascii="Times New Roman" w:eastAsia="Times New Roman" w:hAnsi="Times New Roman" w:cs="Times New Roman"/>
          <w:i/>
          <w:sz w:val="24"/>
          <w:szCs w:val="24"/>
          <w:lang w:val="id-ID"/>
        </w:rPr>
        <w:t>droit de suite</w:t>
      </w:r>
      <w:r w:rsidR="005A2A22" w:rsidRPr="003772AF">
        <w:rPr>
          <w:rFonts w:ascii="Times New Roman" w:eastAsia="Times New Roman" w:hAnsi="Times New Roman" w:cs="Times New Roman"/>
          <w:sz w:val="24"/>
          <w:szCs w:val="24"/>
          <w:lang w:val="id-ID"/>
        </w:rPr>
        <w:t>) sebagaimana Pasal 7 UUHT</w:t>
      </w:r>
      <w:r>
        <w:rPr>
          <w:rFonts w:ascii="Times New Roman" w:eastAsia="Times New Roman" w:hAnsi="Times New Roman" w:cs="Times New Roman"/>
          <w:sz w:val="24"/>
          <w:szCs w:val="24"/>
          <w:lang w:val="id-ID"/>
        </w:rPr>
        <w:t xml:space="preserve"> </w:t>
      </w:r>
      <w:r w:rsidR="005A2A22" w:rsidRPr="003772AF">
        <w:rPr>
          <w:rFonts w:ascii="Times New Roman" w:eastAsia="Times New Roman" w:hAnsi="Times New Roman" w:cs="Times New Roman"/>
          <w:sz w:val="24"/>
          <w:szCs w:val="24"/>
          <w:lang w:val="id-ID"/>
        </w:rPr>
        <w:t>yang menyatakan bahwa Hak Tanggungan tetap mengikuti objeknya dalam tangan siapapun objek tersebut berada; memenuhi asas spesialitas dan publisitas sehingga dapat mengikat pihak ketiga dan memberikan kepastian hukum kepada para pihak yang berkepentingan, asas spesialitas ini tercermin dalam Pasal 11  Ayat (1) UUHT</w:t>
      </w:r>
      <w:r>
        <w:rPr>
          <w:rFonts w:ascii="Times New Roman" w:eastAsia="Times New Roman" w:hAnsi="Times New Roman" w:cs="Times New Roman"/>
          <w:sz w:val="24"/>
          <w:szCs w:val="24"/>
          <w:lang w:val="id-ID"/>
        </w:rPr>
        <w:t>.</w:t>
      </w:r>
      <w:r w:rsidR="00314842">
        <w:rPr>
          <w:rFonts w:ascii="Times New Roman" w:eastAsia="Times New Roman" w:hAnsi="Times New Roman" w:cs="Times New Roman"/>
          <w:sz w:val="28"/>
          <w:szCs w:val="24"/>
          <w:lang w:val="id-ID"/>
        </w:rPr>
        <w:t xml:space="preserve"> </w:t>
      </w:r>
      <w:r w:rsidR="005A2A22" w:rsidRPr="003772AF">
        <w:rPr>
          <w:rFonts w:ascii="Times New Roman" w:eastAsia="Times New Roman" w:hAnsi="Times New Roman" w:cs="Times New Roman"/>
          <w:sz w:val="24"/>
          <w:szCs w:val="24"/>
          <w:lang w:val="id-ID"/>
        </w:rPr>
        <w:t>Asas publisitas nya sendiri tertuang di dalam Pasal 13 Ayat (1) UUHT yang menyatakan bahwa pemberian Hak Tanggungan wajib didaftarkan pada Kanto</w:t>
      </w:r>
      <w:r w:rsidR="00314842">
        <w:rPr>
          <w:rFonts w:ascii="Times New Roman" w:eastAsia="Times New Roman" w:hAnsi="Times New Roman" w:cs="Times New Roman"/>
          <w:sz w:val="24"/>
          <w:szCs w:val="24"/>
          <w:lang w:val="id-ID"/>
        </w:rPr>
        <w:t xml:space="preserve">r </w:t>
      </w:r>
      <w:r w:rsidR="005A2A22" w:rsidRPr="003772AF">
        <w:rPr>
          <w:rFonts w:ascii="Times New Roman" w:eastAsia="Times New Roman" w:hAnsi="Times New Roman" w:cs="Times New Roman"/>
          <w:sz w:val="24"/>
          <w:szCs w:val="24"/>
          <w:lang w:val="id-ID"/>
        </w:rPr>
        <w:t xml:space="preserve">Pertanahan; selain daripada itu ciri terakhir dari UUHT ini juga mudah dan pasti pelaksanaan eksekusinya sebagaimana Pasal 6 jo Pasal 20 UUHT.  </w:t>
      </w:r>
      <w:r w:rsidR="005A2A22" w:rsidRPr="00712FEF">
        <w:rPr>
          <w:rFonts w:ascii="Times New Roman" w:eastAsia="Times New Roman" w:hAnsi="Times New Roman" w:cs="Times New Roman"/>
          <w:sz w:val="24"/>
          <w:szCs w:val="24"/>
          <w:lang w:val="id-ID"/>
        </w:rPr>
        <w:t>Asas spesialitas dan publisitas keberadaannya memberikan kemudahan dalam melakukan eksekusi, hal ini  bentuk bahwa UUHT memberikan kepastian hukum sehingga selaras dengan Teori Kepastian Hukum yang dikemukakan Gustav Radbruch bahwa kepastian hukum merupakan salah satu tujuan dari hukum itu sendiri</w:t>
      </w:r>
      <w:r w:rsidR="005A2A22" w:rsidRPr="003772AF">
        <w:rPr>
          <w:rStyle w:val="FootnoteReference"/>
          <w:rFonts w:ascii="Times New Roman" w:eastAsia="Times New Roman" w:hAnsi="Times New Roman" w:cs="Times New Roman"/>
          <w:sz w:val="24"/>
          <w:szCs w:val="24"/>
          <w:lang w:val="id-ID"/>
        </w:rPr>
        <w:footnoteReference w:id="11"/>
      </w:r>
      <w:r w:rsidR="005A2A22" w:rsidRPr="00712FEF">
        <w:rPr>
          <w:rFonts w:ascii="Times New Roman" w:eastAsia="Times New Roman" w:hAnsi="Times New Roman" w:cs="Times New Roman"/>
          <w:sz w:val="24"/>
          <w:szCs w:val="24"/>
          <w:lang w:val="id-ID"/>
        </w:rPr>
        <w:t>. Hukum merupakan hal positif yang mampu mengatur kepentingan setiap manusia yang ada dalam masyarakat, selain daripada itu kepastian hukum adalah produk dari hukum atau lebih khususnya lagi merupakan produk perundang</w:t>
      </w:r>
      <w:r w:rsidR="00712FEF">
        <w:rPr>
          <w:rFonts w:ascii="Times New Roman" w:eastAsia="Times New Roman" w:hAnsi="Times New Roman" w:cs="Times New Roman"/>
          <w:sz w:val="24"/>
          <w:szCs w:val="24"/>
          <w:lang w:val="id-ID"/>
        </w:rPr>
        <w:t>-</w:t>
      </w:r>
      <w:r w:rsidR="005A2A22" w:rsidRPr="00712FEF">
        <w:rPr>
          <w:rFonts w:ascii="Times New Roman" w:eastAsia="Times New Roman" w:hAnsi="Times New Roman" w:cs="Times New Roman"/>
          <w:sz w:val="24"/>
          <w:szCs w:val="24"/>
          <w:lang w:val="id-ID"/>
        </w:rPr>
        <w:t>undangan</w:t>
      </w:r>
      <w:r w:rsidR="005A2A22" w:rsidRPr="003772AF">
        <w:rPr>
          <w:rStyle w:val="FootnoteReference"/>
          <w:rFonts w:ascii="Times New Roman" w:hAnsi="Times New Roman" w:cs="Times New Roman"/>
        </w:rPr>
        <w:footnoteReference w:id="12"/>
      </w:r>
      <w:r w:rsidR="005A2A22" w:rsidRPr="00712FEF">
        <w:rPr>
          <w:rFonts w:ascii="Times New Roman" w:eastAsia="Times New Roman" w:hAnsi="Times New Roman" w:cs="Times New Roman"/>
          <w:sz w:val="24"/>
          <w:szCs w:val="24"/>
          <w:lang w:val="id-ID"/>
        </w:rPr>
        <w:t>. Undang-Undang Hak Tanggungan ini merupakan representasi dari undang-undang yang memberikan kepastian hukum bagi para pihak yang terlibat.</w:t>
      </w:r>
      <w:r w:rsidR="00712FEF">
        <w:rPr>
          <w:rFonts w:ascii="Times New Roman" w:eastAsia="Times New Roman" w:hAnsi="Times New Roman" w:cs="Times New Roman"/>
          <w:sz w:val="32"/>
          <w:szCs w:val="24"/>
          <w:lang w:val="id-ID"/>
        </w:rPr>
        <w:t xml:space="preserve"> </w:t>
      </w:r>
    </w:p>
    <w:p w14:paraId="5EE0644B" w14:textId="045C6161" w:rsidR="00FE4037" w:rsidRPr="004C375A" w:rsidRDefault="00712FEF" w:rsidP="004C375A">
      <w:pPr>
        <w:tabs>
          <w:tab w:val="left" w:pos="993"/>
        </w:tabs>
        <w:spacing w:line="240" w:lineRule="auto"/>
        <w:ind w:left="993"/>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ab/>
      </w:r>
      <w:r w:rsidR="005A2A22" w:rsidRPr="00712FEF">
        <w:rPr>
          <w:rFonts w:ascii="Times New Roman" w:hAnsi="Times New Roman" w:cs="Times New Roman"/>
          <w:sz w:val="24"/>
          <w:szCs w:val="24"/>
          <w:lang w:val="id-ID"/>
        </w:rPr>
        <w:t xml:space="preserve">Hak Tanggungan baru lahir pada saat dibukukannya dalam buku tanah di Kantor Pertanahan, oleh karena itu kepastian mengenai saat didaftarnya Hak Tanggungan tersebut adalah sangat penting bagi kreditur, saat tersebut bukan saja menentukan kedudukannya yang diutamakan terhadap kreditur-kreditur yang lain, melainkan juga menentukan peringkat dalam hubungannya dengan kreditur-kreditur lain yang juga pemegang Hak Tanggungan, dengan tanah yang sama sebagaimana jaminannya, untuk memperoleh kepastian mengenai saat pendaftarannya, dalam undang-undang Hak Tanggungan ditentukan bahwa tanggal mengenai pendaftarannya tersebut secara lengkap oleh Kantor Pertanahan, dan jika hari ketujuh itu jatuh pada hari libur, maka buku tanah yang bersangkutan diberi bertanggal hari kerja berikutnya. </w:t>
      </w:r>
      <w:r w:rsidR="005A2A22" w:rsidRPr="00712FEF">
        <w:rPr>
          <w:rFonts w:ascii="Times New Roman" w:hAnsi="Times New Roman" w:cs="Times New Roman"/>
          <w:sz w:val="24"/>
          <w:lang w:val="id-ID"/>
        </w:rPr>
        <w:t xml:space="preserve">Undang-Undang Hak Tanggungan mengatur secara rinci mengenai tata cara pemberian serta pendaftaran Hak Tanggungan di </w:t>
      </w:r>
      <w:r w:rsidR="005A2A22" w:rsidRPr="00712FEF">
        <w:rPr>
          <w:rFonts w:ascii="Times New Roman" w:hAnsi="Times New Roman" w:cs="Times New Roman"/>
          <w:sz w:val="24"/>
          <w:lang w:val="id-ID"/>
        </w:rPr>
        <w:lastRenderedPageBreak/>
        <w:t>dalam Bab IV UUHT dari Pasal 10 sampai dengan Pasal 17 UUHT, setelah melalui proses pendaftaran hingga lahirnya Hak Tanggungan maka, Hak Tanggungan memiliki kekuatan untuk dilakukannya eksekusi sebagaimana yang tertuang di dalam Pasal 6 jo Pasal 20 UUHT. Pendaftaran mengenai Hak Tanggungan juga merupakan suatu bentuk untuk mendapatkan kepastian hukum, sebagaimana teori kepastian hukum menyatakan bahwa kepastian hukum merupakan suatu f</w:t>
      </w:r>
      <w:r w:rsidR="005A2A22" w:rsidRPr="00712FEF">
        <w:rPr>
          <w:rFonts w:ascii="Times New Roman" w:eastAsia="Times New Roman" w:hAnsi="Times New Roman" w:cs="Times New Roman"/>
          <w:sz w:val="24"/>
          <w:szCs w:val="24"/>
          <w:lang w:val="id-ID"/>
        </w:rPr>
        <w:t>akta yang termaktub atau tercantum dalam hukum yang harus dirumuskan dengan cara yang jelas, sehingga akan menghindari kekeliruan dalam hal pemaknaan atau penafsiran serta untuk  mempermudah proses pelaksaan.</w:t>
      </w:r>
    </w:p>
    <w:p w14:paraId="6D1A222C" w14:textId="05CFFC9F" w:rsidR="005C4465" w:rsidRDefault="005C4465" w:rsidP="005C4465">
      <w:pPr>
        <w:pStyle w:val="ListParagraph"/>
        <w:numPr>
          <w:ilvl w:val="0"/>
          <w:numId w:val="1"/>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METODOLOGI PENELITIAN</w:t>
      </w:r>
    </w:p>
    <w:p w14:paraId="6288CCB4" w14:textId="527B798D" w:rsidR="00712FEF" w:rsidRPr="00712FEF" w:rsidRDefault="00712FEF" w:rsidP="00D55AE1">
      <w:pPr>
        <w:pStyle w:val="ListParagraph"/>
        <w:spacing w:line="240" w:lineRule="auto"/>
        <w:ind w:left="1080" w:firstLine="360"/>
        <w:jc w:val="both"/>
        <w:rPr>
          <w:rFonts w:ascii="Times New Roman" w:hAnsi="Times New Roman" w:cs="Times New Roman"/>
          <w:sz w:val="24"/>
          <w:szCs w:val="24"/>
          <w:lang w:val="sv-SE"/>
        </w:rPr>
      </w:pPr>
      <w:r w:rsidRPr="00712FEF">
        <w:rPr>
          <w:rFonts w:ascii="Times New Roman" w:hAnsi="Times New Roman" w:cs="Times New Roman"/>
          <w:sz w:val="24"/>
          <w:szCs w:val="24"/>
          <w:lang w:val="sv-SE"/>
        </w:rPr>
        <w:t>Metode yang digunakan dalam penelitian ini menggunakan spesifikasi penelitian yang bersifat deskriptif-analitis, dengan pendekatan yuridis normatif. Tahapan penelitian meliputi penelitian kepustakaan untuk memperoleh data-data yang sifatnya sekunder serta penelitian lapangan untuk memperoleh data primer. Teknik pengumpulan data dilakukan melalui studi kepustakaan dan studi lapangan. Alat pengumpul data yang digunakan terdiri atas instrumen yang digunakan dalam pengumpulan bahan hukum melalui studi kepustakaan dan instrumen yang digunakan dalam penelitian lapangan. Data yang diperoleh kemudian dianalisis dengan menggunakan metode yuridis kualitatif.</w:t>
      </w:r>
    </w:p>
    <w:p w14:paraId="0547D6A1" w14:textId="2A0064A7" w:rsidR="005C4465" w:rsidRDefault="005C4465" w:rsidP="005C4465">
      <w:pPr>
        <w:pStyle w:val="ListParagraph"/>
        <w:numPr>
          <w:ilvl w:val="0"/>
          <w:numId w:val="1"/>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 DAN PEMBAHASAN</w:t>
      </w:r>
    </w:p>
    <w:p w14:paraId="3599AC21" w14:textId="77777777" w:rsidR="00D55AE1" w:rsidRDefault="00712FEF" w:rsidP="00D55AE1">
      <w:pPr>
        <w:pStyle w:val="ListParagraph"/>
        <w:numPr>
          <w:ilvl w:val="0"/>
          <w:numId w:val="2"/>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Akibat Hukum dari Pemberian Kredit dengan Jaminan yang Tidak Memiliki Kekuatan Eksekutorial Berdasarkan Prinsip Kehati-Hatian</w:t>
      </w:r>
    </w:p>
    <w:p w14:paraId="51DB6F85" w14:textId="77777777" w:rsidR="00D55AE1" w:rsidRDefault="00D55AE1" w:rsidP="00D55AE1">
      <w:pPr>
        <w:pStyle w:val="ListParagraph"/>
        <w:ind w:left="1440" w:firstLine="403"/>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 xml:space="preserve">Bank dalam kehidupan masyarakat dewasa ini memiliki peran penting dalam aktivitasnya hal ini dikarenakan lembaga perbankan merupakan roh dari sistem keuangan suatu negara. Bank sebagai lembaga yang memiliki fungsi </w:t>
      </w:r>
      <w:r w:rsidRPr="00D55AE1">
        <w:rPr>
          <w:rFonts w:ascii="Times New Roman" w:hAnsi="Times New Roman" w:cs="Times New Roman"/>
          <w:i/>
          <w:iCs/>
          <w:sz w:val="24"/>
          <w:szCs w:val="24"/>
          <w:lang w:val="sv-SE"/>
        </w:rPr>
        <w:t>intermediary</w:t>
      </w:r>
      <w:r w:rsidRPr="00D55AE1">
        <w:rPr>
          <w:rFonts w:ascii="Times New Roman" w:hAnsi="Times New Roman" w:cs="Times New Roman"/>
          <w:sz w:val="24"/>
          <w:szCs w:val="24"/>
          <w:lang w:val="sv-SE"/>
        </w:rPr>
        <w:t xml:space="preserve"> sebagai pranata untuk menerima dan menyalurkan dana dalam rangka untuk meningkatkan taraf hidup rakyat tercermin dari ketentuan Pasal 3 UU Perbankan yang menegaskan bahwa fungsi utama perbankan Indonesia adalah sebagai penghimpun dan penyalur dana masyarakat. Keberadaan bank sebagai suatu badan usaha tidak semata-mata bertujuan bisnis, namun ada misi lainnya yakni peningkatan kesejahteraan masyarakat pada umumnya sebagaimana tercermin dalam Pasal 4 UU Perbankan yang menyatakan bahwa perbankan Indonesia bertujuan menunjang pelaksanaan pembangunan nasional dalam rangka meningkatkan pemerataan, pertumbuhan ekonomi, dan stabilitas nasional kearah peningkatan rakyat banyak. Wujud dari peningkatan kesejahteraan masyarakat antara lain melalui pemberian fasilitas kredit yang dapat dijangkau oleh masyarakat. Melalui kredit ini masyarakat memperoleh berbagai manfaat </w:t>
      </w:r>
      <w:r w:rsidRPr="00D55AE1">
        <w:rPr>
          <w:rFonts w:ascii="Times New Roman" w:hAnsi="Times New Roman" w:cs="Times New Roman"/>
          <w:sz w:val="24"/>
          <w:szCs w:val="24"/>
          <w:lang w:val="sv-SE"/>
        </w:rPr>
        <w:lastRenderedPageBreak/>
        <w:t>akan tetapi bank dalam melakukan pemberian kredit tetap harus menjalankan prinsip kehati-hatian.</w:t>
      </w:r>
    </w:p>
    <w:p w14:paraId="79C1AC01" w14:textId="77777777" w:rsidR="00D55AE1" w:rsidRDefault="00D55AE1" w:rsidP="00D55AE1">
      <w:pPr>
        <w:pStyle w:val="ListParagraph"/>
        <w:ind w:left="1440" w:firstLine="403"/>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 xml:space="preserve">Pasal 1 angka 11 UU Perbankan menegaskan bahwa Kredit adalah penyediaan dana atau tagihan yang dapat dipersamakan dengan itu, berdasarkan persetujuan atau kesepakatan pinjam-meminjam antara Bank dan pihak lain yang mewajibkan pihak peminjam untuk melunasi utangnya setelah jangka waktu tertentu dengan pemberian bunga, dalam hal memberikan kredit harus memperhatikan unsur-unsur kredit yang antara lain sebagai berikut </w:t>
      </w:r>
      <w:r>
        <w:rPr>
          <w:rStyle w:val="FootnoteReference"/>
          <w:rFonts w:ascii="Times New Roman" w:hAnsi="Times New Roman" w:cs="Times New Roman"/>
          <w:sz w:val="24"/>
          <w:szCs w:val="24"/>
        </w:rPr>
        <w:footnoteReference w:id="13"/>
      </w:r>
      <w:r w:rsidRPr="00D55AE1">
        <w:rPr>
          <w:rFonts w:ascii="Times New Roman" w:hAnsi="Times New Roman" w:cs="Times New Roman"/>
          <w:sz w:val="24"/>
          <w:szCs w:val="24"/>
          <w:lang w:val="sv-SE"/>
        </w:rPr>
        <w:t>:</w:t>
      </w:r>
    </w:p>
    <w:p w14:paraId="34FB8449" w14:textId="77777777" w:rsidR="00D55AE1" w:rsidRDefault="00D55AE1" w:rsidP="00D55AE1">
      <w:pPr>
        <w:pStyle w:val="ListParagraph"/>
        <w:numPr>
          <w:ilvl w:val="0"/>
          <w:numId w:val="21"/>
        </w:numPr>
        <w:ind w:left="1985"/>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Kepercayaan, yaitu keyakinan pemberi kredit bahwa kredit yang diberikannya akan diterima kembali dalam jangka waktu yang di tentukan kemudian. Sutan Remy Sjahdeini mengatakan bahwa hubungan antara bank dengan penerima kredit (nasabah debitur), memiliki sifat hubungan kepercayaan yang membebankan kewajiban kepercayaan (</w:t>
      </w:r>
      <w:r w:rsidRPr="00D55AE1">
        <w:rPr>
          <w:rFonts w:ascii="Times New Roman" w:hAnsi="Times New Roman" w:cs="Times New Roman"/>
          <w:i/>
          <w:sz w:val="24"/>
          <w:szCs w:val="24"/>
          <w:lang w:val="sv-SE"/>
        </w:rPr>
        <w:t>fiduciary obligation</w:t>
      </w:r>
      <w:r w:rsidRPr="00D55AE1">
        <w:rPr>
          <w:rFonts w:ascii="Times New Roman" w:hAnsi="Times New Roman" w:cs="Times New Roman"/>
          <w:sz w:val="24"/>
          <w:szCs w:val="24"/>
          <w:lang w:val="sv-SE"/>
        </w:rPr>
        <w:t xml:space="preserve">) kepada bank terhadap nasabahnya, dari pengertian kredit hubungan antara bank dengan nasabah bukan sekedar hubungan kontraktual belaka, tetapi juga merupakan hubungan kepercayaan </w:t>
      </w:r>
      <w:r>
        <w:rPr>
          <w:rStyle w:val="FootnoteReference"/>
          <w:rFonts w:ascii="Times New Roman" w:hAnsi="Times New Roman" w:cs="Times New Roman"/>
          <w:sz w:val="24"/>
          <w:szCs w:val="24"/>
        </w:rPr>
        <w:footnoteReference w:id="14"/>
      </w:r>
      <w:r w:rsidRPr="00D55AE1">
        <w:rPr>
          <w:rFonts w:ascii="Times New Roman" w:hAnsi="Times New Roman" w:cs="Times New Roman"/>
          <w:sz w:val="24"/>
          <w:szCs w:val="24"/>
          <w:lang w:val="sv-SE"/>
        </w:rPr>
        <w:t xml:space="preserve"> .</w:t>
      </w:r>
    </w:p>
    <w:p w14:paraId="129F52BA" w14:textId="77777777" w:rsidR="00D55AE1" w:rsidRDefault="00D55AE1" w:rsidP="00D55AE1">
      <w:pPr>
        <w:pStyle w:val="ListParagraph"/>
        <w:numPr>
          <w:ilvl w:val="0"/>
          <w:numId w:val="21"/>
        </w:numPr>
        <w:ind w:left="1985"/>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Waktu, yaitu jangka waktu antara masa  pemberian kredit dan masa pengembalian kredit, disini terkandung arti bahwa nilai uang pada waktu pemberian kredit adalah lebih tinggi daripada nilai uang yang akan diterima pada waktu pengembalian kredit di kemudian hari.</w:t>
      </w:r>
    </w:p>
    <w:p w14:paraId="31C85448" w14:textId="77777777" w:rsidR="00D55AE1" w:rsidRDefault="00D55AE1" w:rsidP="00D55AE1">
      <w:pPr>
        <w:pStyle w:val="ListParagraph"/>
        <w:numPr>
          <w:ilvl w:val="0"/>
          <w:numId w:val="21"/>
        </w:numPr>
        <w:ind w:left="1985"/>
        <w:jc w:val="both"/>
        <w:rPr>
          <w:rFonts w:ascii="Times New Roman" w:hAnsi="Times New Roman" w:cs="Times New Roman"/>
          <w:sz w:val="24"/>
          <w:szCs w:val="24"/>
          <w:lang w:val="sv-SE"/>
        </w:rPr>
      </w:pPr>
      <w:r w:rsidRPr="00D55AE1">
        <w:rPr>
          <w:rFonts w:ascii="Times New Roman" w:hAnsi="Times New Roman" w:cs="Times New Roman"/>
          <w:i/>
          <w:sz w:val="24"/>
          <w:szCs w:val="24"/>
          <w:lang w:val="sv-SE"/>
        </w:rPr>
        <w:t>Deegre of Risk</w:t>
      </w:r>
      <w:r w:rsidRPr="00D55AE1">
        <w:rPr>
          <w:rFonts w:ascii="Times New Roman" w:hAnsi="Times New Roman" w:cs="Times New Roman"/>
          <w:sz w:val="24"/>
          <w:szCs w:val="24"/>
          <w:lang w:val="sv-SE"/>
        </w:rPr>
        <w:t xml:space="preserve">, yaitu adanya tingkat risiko yang akan dihadapi sebagai akibat jangka waktu yang memisahkan antara pemberian kredit dan pengembalian kredit dikemudian hari. Semakin lama jangka pengembalian kredit berarti semakin tinggi pula risikonya, karena ada unsur risiko ini maka suatu perjanjian kredit perlu suatu jaminan </w:t>
      </w:r>
      <w:r>
        <w:rPr>
          <w:rStyle w:val="FootnoteReference"/>
          <w:rFonts w:ascii="Times New Roman" w:hAnsi="Times New Roman" w:cs="Times New Roman"/>
          <w:sz w:val="24"/>
          <w:szCs w:val="24"/>
        </w:rPr>
        <w:footnoteReference w:id="15"/>
      </w:r>
      <w:r w:rsidRPr="00D55AE1">
        <w:rPr>
          <w:rFonts w:ascii="Times New Roman" w:hAnsi="Times New Roman" w:cs="Times New Roman"/>
          <w:sz w:val="24"/>
          <w:szCs w:val="24"/>
          <w:lang w:val="sv-SE"/>
        </w:rPr>
        <w:t>.</w:t>
      </w:r>
    </w:p>
    <w:p w14:paraId="0A46DD7D" w14:textId="77777777" w:rsidR="00D55AE1" w:rsidRDefault="00D55AE1" w:rsidP="00D55AE1">
      <w:pPr>
        <w:pStyle w:val="ListParagraph"/>
        <w:numPr>
          <w:ilvl w:val="0"/>
          <w:numId w:val="21"/>
        </w:numPr>
        <w:ind w:left="1985"/>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Prestasi yang diberikan adalah jasa suatu prestasi yang dapat berupa barang, jasa atau uang, dalam Pasal 1 angka 11 UU Perbankan objek kredit berbentuk uang atau tagihan yang dapat dipersamakan dengan itu.</w:t>
      </w:r>
    </w:p>
    <w:p w14:paraId="705EB2F3" w14:textId="77777777" w:rsidR="00D55AE1" w:rsidRDefault="00D55AE1" w:rsidP="00D55AE1">
      <w:pPr>
        <w:ind w:left="1440" w:firstLine="403"/>
        <w:jc w:val="both"/>
        <w:rPr>
          <w:rFonts w:ascii="Times New Roman" w:hAnsi="Times New Roman" w:cs="Times New Roman"/>
          <w:sz w:val="24"/>
          <w:szCs w:val="24"/>
          <w:lang w:val="sv-SE"/>
        </w:rPr>
      </w:pPr>
      <w:r w:rsidRPr="00D55AE1">
        <w:rPr>
          <w:rFonts w:ascii="Times New Roman" w:hAnsi="Times New Roman" w:cs="Times New Roman"/>
          <w:sz w:val="24"/>
          <w:szCs w:val="24"/>
          <w:lang w:val="sv-SE"/>
        </w:rPr>
        <w:t xml:space="preserve">Unsur-unsur kredit tersebut perlu diperhatikan dalam pemberian kredit oleh perbankan terhadap nasabah agar tujuan </w:t>
      </w:r>
      <w:r w:rsidRPr="00D55AE1">
        <w:rPr>
          <w:rFonts w:ascii="Times New Roman" w:hAnsi="Times New Roman" w:cs="Times New Roman"/>
          <w:sz w:val="24"/>
          <w:szCs w:val="24"/>
          <w:lang w:val="sv-SE"/>
        </w:rPr>
        <w:lastRenderedPageBreak/>
        <w:t>dan fungsi kredit tersebut bisa tercapai, sebagaimana diketahui bahwa kredit akan selalu memiliki tujuan karena tidak mungkin kreditur memberikan kredit tanpa tujuan dan dapat dipergunakan apa saja oleh debitur. Bank dalam memberikan kredit harus selalu memastikan untuk apa penggunaan kredit tersebut, karena apabila terjadi penyimpangan dari tujuan kredit yang telah disepakati akan dapat merugikan kepentingan bank itu sendiri, sedangkan yang menjadi fungsi dari kredit salah satunya adalah untuk meningkatkan daya guna uang agar dana yang dihimpun oleh bank akan bermanfaat jika bank dapat menyalurkannya dalam bentuk kredit terhadap para debitur dengan catatan harus berdasarkan studi kelayakan yang tepat.</w:t>
      </w:r>
    </w:p>
    <w:p w14:paraId="12031371" w14:textId="77777777" w:rsidR="00D55AE1" w:rsidRDefault="00D55AE1" w:rsidP="00D55AE1">
      <w:pPr>
        <w:ind w:left="1440" w:firstLine="403"/>
        <w:jc w:val="both"/>
        <w:rPr>
          <w:rFonts w:ascii="Times New Roman" w:eastAsia="Times New Roman" w:hAnsi="Times New Roman" w:cs="Times New Roman"/>
          <w:sz w:val="24"/>
          <w:szCs w:val="24"/>
          <w:lang w:val="id-ID"/>
        </w:rPr>
      </w:pPr>
      <w:r w:rsidRPr="003772AF">
        <w:rPr>
          <w:rFonts w:ascii="Times New Roman" w:eastAsia="Times New Roman" w:hAnsi="Times New Roman" w:cs="Times New Roman"/>
          <w:sz w:val="24"/>
          <w:szCs w:val="24"/>
          <w:lang w:val="id-ID"/>
        </w:rPr>
        <w:t>Praktiknya, tidak sedikit pihak bank dalam menyalurkan kreditnya kepada masyarakat tetap menerima Akta Jual Beli  (“AJB”) dari nasabah, Akta Jual Beli yang diberikan oleh nasabah kepada bank tidak diikuti dengan pensertifikatan</w:t>
      </w:r>
      <w:r>
        <w:rPr>
          <w:rFonts w:ascii="Times New Roman" w:eastAsia="Times New Roman" w:hAnsi="Times New Roman" w:cs="Times New Roman"/>
          <w:sz w:val="24"/>
          <w:szCs w:val="24"/>
          <w:lang w:val="id-ID"/>
        </w:rPr>
        <w:t>, k</w:t>
      </w:r>
      <w:r w:rsidRPr="003772AF">
        <w:rPr>
          <w:rFonts w:ascii="Times New Roman" w:eastAsia="Times New Roman" w:hAnsi="Times New Roman" w:cs="Times New Roman"/>
          <w:sz w:val="24"/>
          <w:szCs w:val="24"/>
          <w:lang w:val="id-ID"/>
        </w:rPr>
        <w:t>eadaan tersebut menimbulkan masalah ketika debitur lalai dalam memenuhi kewajibannya</w:t>
      </w:r>
      <w:r>
        <w:rPr>
          <w:rFonts w:ascii="Times New Roman" w:eastAsia="Times New Roman" w:hAnsi="Times New Roman" w:cs="Times New Roman"/>
          <w:sz w:val="24"/>
          <w:szCs w:val="24"/>
          <w:lang w:val="id-ID"/>
        </w:rPr>
        <w:t xml:space="preserve">. </w:t>
      </w:r>
    </w:p>
    <w:p w14:paraId="2D940DBD" w14:textId="77777777" w:rsidR="00D55AE1" w:rsidRDefault="00D55AE1" w:rsidP="00D55AE1">
      <w:pPr>
        <w:ind w:left="1440" w:firstLine="403"/>
        <w:jc w:val="both"/>
        <w:rPr>
          <w:rFonts w:ascii="Times New Roman" w:hAnsi="Times New Roman" w:cs="Times New Roman"/>
          <w:sz w:val="24"/>
          <w:szCs w:val="24"/>
          <w:lang w:val="sv-SE"/>
        </w:rPr>
      </w:pPr>
      <w:r w:rsidRPr="00C1522A">
        <w:rPr>
          <w:rFonts w:ascii="Times New Roman" w:eastAsia="Times New Roman" w:hAnsi="Times New Roman" w:cs="Times New Roman"/>
          <w:sz w:val="24"/>
          <w:szCs w:val="24"/>
          <w:lang w:val="id-ID"/>
        </w:rPr>
        <w:t xml:space="preserve">Kasus terjadi pada debitur X dan debitur Y, hasil temuan di lapangan bahwa masing-masing debitur mengajukan permohonan pinjaman </w:t>
      </w:r>
      <w:r w:rsidRPr="00C1522A">
        <w:rPr>
          <w:rFonts w:ascii="Times New Roman" w:hAnsi="Times New Roman" w:cs="Times New Roman"/>
          <w:sz w:val="24"/>
          <w:szCs w:val="24"/>
          <w:lang w:val="id-ID"/>
        </w:rPr>
        <w:t xml:space="preserve">senilai Rp 50.000.000,00 (lima puluh juta Rupiah), pinjaman tersebut telah dilakukan analisis kelayakan kredit oleh pihak bank dengan lima tahapan. Pertama analisis </w:t>
      </w:r>
      <w:r w:rsidRPr="00C1522A">
        <w:rPr>
          <w:rFonts w:ascii="Times New Roman" w:hAnsi="Times New Roman" w:cs="Times New Roman"/>
          <w:i/>
          <w:iCs/>
          <w:sz w:val="24"/>
          <w:szCs w:val="24"/>
          <w:lang w:val="id-ID"/>
        </w:rPr>
        <w:t>character</w:t>
      </w:r>
      <w:r w:rsidRPr="00C1522A">
        <w:rPr>
          <w:rFonts w:ascii="Times New Roman" w:hAnsi="Times New Roman" w:cs="Times New Roman"/>
          <w:sz w:val="24"/>
          <w:szCs w:val="24"/>
          <w:lang w:val="id-ID"/>
        </w:rPr>
        <w:t xml:space="preserve"> mengenai penilaian individu debitur. Kedua analisis </w:t>
      </w:r>
      <w:r w:rsidRPr="00C1522A">
        <w:rPr>
          <w:rFonts w:ascii="Times New Roman" w:hAnsi="Times New Roman" w:cs="Times New Roman"/>
          <w:i/>
          <w:iCs/>
          <w:sz w:val="24"/>
          <w:szCs w:val="24"/>
          <w:lang w:val="id-ID"/>
        </w:rPr>
        <w:t>capacity</w:t>
      </w:r>
      <w:r w:rsidRPr="00C1522A">
        <w:rPr>
          <w:rFonts w:ascii="Times New Roman" w:hAnsi="Times New Roman" w:cs="Times New Roman"/>
          <w:sz w:val="24"/>
          <w:szCs w:val="24"/>
          <w:lang w:val="id-ID"/>
        </w:rPr>
        <w:t xml:space="preserve">, yang terdiri dari penghitungan neraca tahunan yang mencakup aktiva dan pasiva; penghitungan laba atau rugi usaha; serta rasio kelayakan awal. Ketiga analisis </w:t>
      </w:r>
      <w:r w:rsidRPr="00C1522A">
        <w:rPr>
          <w:rFonts w:ascii="Times New Roman" w:hAnsi="Times New Roman" w:cs="Times New Roman"/>
          <w:i/>
          <w:iCs/>
          <w:sz w:val="24"/>
          <w:szCs w:val="24"/>
          <w:lang w:val="id-ID"/>
        </w:rPr>
        <w:t>capital,</w:t>
      </w:r>
      <w:r w:rsidRPr="00C1522A">
        <w:rPr>
          <w:rFonts w:ascii="Times New Roman" w:hAnsi="Times New Roman" w:cs="Times New Roman"/>
          <w:sz w:val="24"/>
          <w:szCs w:val="24"/>
          <w:lang w:val="id-ID"/>
        </w:rPr>
        <w:t xml:space="preserve"> yang merupakan penghitungan terhadap kebutuhan modal kerja saat ini; kebutuhan modal kerja perbulan; dan kebutuhan modal kerja setelah proyeksi kenaikan penjualan. </w:t>
      </w:r>
      <w:r w:rsidRPr="00C1522A">
        <w:rPr>
          <w:rFonts w:ascii="Times New Roman" w:hAnsi="Times New Roman" w:cs="Times New Roman"/>
          <w:sz w:val="24"/>
          <w:szCs w:val="24"/>
          <w:lang w:val="sv-SE"/>
        </w:rPr>
        <w:t xml:space="preserve">Keempat analisis </w:t>
      </w:r>
      <w:r w:rsidRPr="00C1522A">
        <w:rPr>
          <w:rFonts w:ascii="Times New Roman" w:hAnsi="Times New Roman" w:cs="Times New Roman"/>
          <w:i/>
          <w:iCs/>
          <w:sz w:val="24"/>
          <w:szCs w:val="24"/>
          <w:lang w:val="sv-SE"/>
        </w:rPr>
        <w:t>collacteral</w:t>
      </w:r>
      <w:r w:rsidRPr="00C1522A">
        <w:rPr>
          <w:rFonts w:ascii="Times New Roman" w:hAnsi="Times New Roman" w:cs="Times New Roman"/>
          <w:sz w:val="24"/>
          <w:szCs w:val="24"/>
          <w:lang w:val="sv-SE"/>
        </w:rPr>
        <w:t xml:space="preserve">, yang mencakup mengenai aspek ekonomis serta aspek yuridis dan kemudahan likuiditas. Aspek ekonomis merupakan penghitungan maksimal untuk modal kerja, penghitungan nilai agunan berdasarkan penilaian </w:t>
      </w:r>
      <w:r w:rsidRPr="00C1522A">
        <w:rPr>
          <w:rFonts w:ascii="Times New Roman" w:hAnsi="Times New Roman" w:cs="Times New Roman"/>
          <w:i/>
          <w:iCs/>
          <w:sz w:val="24"/>
          <w:szCs w:val="24"/>
          <w:lang w:val="sv-SE"/>
        </w:rPr>
        <w:t xml:space="preserve">appraisal, </w:t>
      </w:r>
      <w:r w:rsidRPr="00C1522A">
        <w:rPr>
          <w:rFonts w:ascii="Times New Roman" w:hAnsi="Times New Roman" w:cs="Times New Roman"/>
          <w:sz w:val="24"/>
          <w:szCs w:val="24"/>
          <w:lang w:val="sv-SE"/>
        </w:rPr>
        <w:t xml:space="preserve">penghitungan nilai agunan terhadap pinjaman.  Aspek yuridis terdiri dari penilaian kepemilikan agunan, bukti dan pengikat agunan, penguasaan fisik agunan, kemudahan untuk dicarikan atau dijual dan stabilitas harga jual. Kelima analisis </w:t>
      </w:r>
      <w:r w:rsidRPr="00C1522A">
        <w:rPr>
          <w:rFonts w:ascii="Times New Roman" w:hAnsi="Times New Roman" w:cs="Times New Roman"/>
          <w:i/>
          <w:iCs/>
          <w:sz w:val="24"/>
          <w:szCs w:val="24"/>
          <w:lang w:val="sv-SE"/>
        </w:rPr>
        <w:t>condition of economy,</w:t>
      </w:r>
      <w:r w:rsidRPr="00C1522A">
        <w:rPr>
          <w:rFonts w:ascii="Times New Roman" w:hAnsi="Times New Roman" w:cs="Times New Roman"/>
          <w:sz w:val="24"/>
          <w:szCs w:val="24"/>
          <w:lang w:val="sv-SE"/>
        </w:rPr>
        <w:t xml:space="preserve"> yang mencakup mengenai aspek dasar pemasaran yang terdiri dari lokasi usaha; pembeli atau pengguna jasa; sistem pembayaran; peluang pasar/potensi pasar; persaingan; harga; produk/jasa; promosi. Aspek teknis terdiri dari upah tenaga kerja; metode pelayanan; penanganan pasca layanan. Aspek hukum dan manajemen terdiri dari legalitas usaha/perjanjian usaha.</w:t>
      </w:r>
    </w:p>
    <w:p w14:paraId="205C17B0" w14:textId="77777777" w:rsidR="00D55AE1" w:rsidRP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sz w:val="24"/>
          <w:szCs w:val="24"/>
          <w:lang w:val="sv-SE"/>
        </w:rPr>
        <w:lastRenderedPageBreak/>
        <w:t xml:space="preserve">Nilai kelayakan awal yang diperoleh oleh debitur Y dan debitur X disimpulkan bahwa disarankan untuk diberikan kredit karena calon debitur membutuhkan tambahan modal kerja sehingga masing-masing dikategorikan layak dalam menerima kredit. Proses analisis kredit setelah melalui beberapa tahapan kemudian dituangkan dalam bentuk Surat Perjanjian Kredit (SPK) yang masing-masing debitur X tanggal 22 Januari 2021 </w:t>
      </w:r>
      <w:r w:rsidRPr="00D55AE1">
        <w:rPr>
          <w:rFonts w:ascii="Times New Roman" w:hAnsi="Times New Roman" w:cs="Times New Roman"/>
          <w:sz w:val="24"/>
          <w:szCs w:val="24"/>
          <w:lang w:val="id-ID"/>
        </w:rPr>
        <w:t>tertuang dalam Surat Perjanjian Kredit (SPK) Nomor 07.104.01.210018 yang dibuat  antara kreditur dan debitur. Kreditur diwakili oleh Pimpinan Cabang Bank Perekonomian Rakyat. Debitur diwakili langsung oleh debitur yang bersangkutan dalam hal ini debitur X. Tanggal 22 Desember 2020 antara debitur Y dengan kreditur Bank Perekonomian Rakyat (BPR) Garut sebagaimana tertuang dalam Surat Perjanjian Kredit (SPK) Nomor 07.104.01.202297 yang dibuat  antara kreditur dan debitur. Kreditur diwakili oleh Pimpinan Cabang Bank Perekonomian Rakyat serta debitur diwakili langsung oleh debitur yang bersangkutan yaitu debitur Y. Kreditur X dan Y masing-masing menggunakan fasilitas kredit produktif dengan pinjaman senilai Rp 50.000.000,00 (lima puluh juta Rupiah).</w:t>
      </w:r>
    </w:p>
    <w:p w14:paraId="1420BE52" w14:textId="77777777" w:rsid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sz w:val="24"/>
          <w:szCs w:val="24"/>
          <w:lang w:val="id-ID"/>
        </w:rPr>
        <w:t>Debitur X pada saat angsuran ketiga hanya mampu membayar untuk pokok senilai Rp 1.675.000,00 (satu juta enam ratus tujuh puluh lima ribu Rupiah) ditambah dengan pembayaran bunga Rp825.000,00 (delapan ratus dua puluh lima ribu). Pada angsuran keempat debitur hanya mampu membayar pokoknya saja dengan tanpa pembayaran bunga senilai Rp 408.500,00 (empat ratus delapan ribu lima ratus Rupiah), dari angsuran ke 4 tepatnya pada tanggal 4 Mei 2021 sampai dengan angsuran ke 23 pada tanggal 9 Maret 2023 debitur tidak melakukan angsuran pokok sesuai dengan ketentuan perjanjian bahkan debitur hanya melakukan pembayaran terhadap bunga saja senilai Rp 594.000,00 (lima ratus sembilan puluh empat ribu). Pada tanggal 7 Februari 2023 dilakukan restrukturisasi yang di akibatkan debitur lalai memenuhi kewajibannya, restrukturisasi dilakukan terhadap perubahan angsuran pokok kredit dan jangka waktu dalam rangka penyelamatan kredit, sehingga untuk angsuran pokok menjadi Rp 117.200,00 (seratus tujuh belas ribu dua ratus) dan bunga menjadi Rp 446.600,00 (empat ratus empat puluh enam ribu enam ratus).</w:t>
      </w:r>
    </w:p>
    <w:p w14:paraId="505D5A03" w14:textId="77777777" w:rsid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sz w:val="24"/>
          <w:szCs w:val="24"/>
          <w:lang w:val="id-ID"/>
        </w:rPr>
        <w:t xml:space="preserve">Hal serupa terjadi pada debitur Y sampai pada angsuran ke tiga belas debitur melaksanakan angsuran sesuai dengan kewajibannya, namun pada saat angsuran ke 14, debitur hanya mampu membayar senilai Rp 20.000,00 (dua puluh ribu Rupiah), sampai pada angsuran 23 debitur hanya mampu membayar bunga </w:t>
      </w:r>
      <w:r w:rsidRPr="00D55AE1">
        <w:rPr>
          <w:rFonts w:ascii="Times New Roman" w:hAnsi="Times New Roman" w:cs="Times New Roman"/>
          <w:sz w:val="24"/>
          <w:szCs w:val="24"/>
          <w:lang w:val="id-ID"/>
        </w:rPr>
        <w:lastRenderedPageBreak/>
        <w:t>dan pokok senilai Rp 1.667.000,00 (satu juta enam ratus enam puluh tujuh ribu Rupiah) sehingga pada tanggal 13 Februari 2023 dilakukan restrukturisasi terhadap perubahan angsuran pokok dan perubahan jangka waktu kredit, sehingga debitur dikenakan kewajiban membayar pokok Rp 518.000,00 (lima ratus delapan belas ribu Rupiah) dan angsuran bunga Rp 274.800,00 (dua ratus tujuh puluh empat ribu delapan ratus Rupiah).</w:t>
      </w:r>
      <w:r>
        <w:rPr>
          <w:rFonts w:ascii="Times New Roman" w:hAnsi="Times New Roman" w:cs="Times New Roman"/>
          <w:sz w:val="24"/>
          <w:szCs w:val="24"/>
          <w:lang w:val="id-ID"/>
        </w:rPr>
        <w:t xml:space="preserve"> </w:t>
      </w:r>
    </w:p>
    <w:p w14:paraId="2BDAEA01" w14:textId="77777777" w:rsid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color w:val="000000" w:themeColor="text1"/>
          <w:sz w:val="24"/>
          <w:szCs w:val="24"/>
          <w:lang w:val="id-ID"/>
        </w:rPr>
        <w:t xml:space="preserve">Peraturan </w:t>
      </w:r>
      <w:r w:rsidRPr="00D55AE1">
        <w:rPr>
          <w:rFonts w:ascii="Times New Roman" w:hAnsi="Times New Roman" w:cs="Times New Roman"/>
          <w:sz w:val="24"/>
          <w:szCs w:val="24"/>
          <w:lang w:val="id-ID"/>
        </w:rPr>
        <w:t xml:space="preserve">Otoritas Jasa Keuangan Republik Indonesia Nomor 1 Tahun 2024   Tentang Kualitas Aset Bank Perekonomian Rakyat memberikan peraturannya mengenai kualitas aset Bank Perekonomian Rakyat  yang bertujuan untuk mendukung industri Bank Perekonomian Rakyat yang sehat dan memiliki daya saing yang tinggi, dalam menjalankan kegiatan usahanya Bank Perekonomian Rakyat khususnya dalam mengelola aset harus senantiasa memperhatikan prinsip kehati-hatian dan manajemen risiko. Prinsip kehati-hatian sebagaimana ditegaskan dalam Pasal 2 </w:t>
      </w:r>
      <w:r w:rsidRPr="00D55AE1">
        <w:rPr>
          <w:rFonts w:ascii="Times New Roman" w:hAnsi="Times New Roman" w:cs="Times New Roman"/>
          <w:color w:val="000000" w:themeColor="text1"/>
          <w:sz w:val="24"/>
          <w:szCs w:val="24"/>
          <w:lang w:val="id-ID"/>
        </w:rPr>
        <w:t xml:space="preserve">Peraturan </w:t>
      </w:r>
      <w:r w:rsidRPr="00D55AE1">
        <w:rPr>
          <w:rFonts w:ascii="Times New Roman" w:hAnsi="Times New Roman" w:cs="Times New Roman"/>
          <w:sz w:val="24"/>
          <w:szCs w:val="24"/>
          <w:lang w:val="id-ID"/>
        </w:rPr>
        <w:t>Otoritas Jasa Keuangan Republik Indonesia Nomor 1 Tahun 2024   Tentang Kualitas Aset Bank Perekonomian Rakyat</w:t>
      </w:r>
      <w:r>
        <w:rPr>
          <w:rFonts w:ascii="Times New Roman" w:hAnsi="Times New Roman" w:cs="Times New Roman"/>
          <w:sz w:val="24"/>
          <w:szCs w:val="24"/>
          <w:lang w:val="id-ID"/>
        </w:rPr>
        <w:t>.</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Prinsip kehati-hatian yang dimaksud dalam pengelolaan Aset sebagaimana Pasal 2 yaitu </w:t>
      </w:r>
      <w:r w:rsidRPr="000F391C">
        <w:rPr>
          <w:rFonts w:ascii="Times New Roman" w:hAnsi="Times New Roman" w:cs="Times New Roman"/>
          <w:sz w:val="24"/>
          <w:szCs w:val="24"/>
          <w:lang w:val="sv-SE"/>
        </w:rPr>
        <w:t>antara lain dilakukan berdasarkan analisis kelayakan usaha dengan memperhatikan paling sedikit faktor 5C’s yaitu watak (</w:t>
      </w:r>
      <w:r w:rsidRPr="000F391C">
        <w:rPr>
          <w:rFonts w:ascii="Times New Roman" w:hAnsi="Times New Roman" w:cs="Times New Roman"/>
          <w:i/>
          <w:iCs/>
          <w:sz w:val="24"/>
          <w:szCs w:val="24"/>
          <w:lang w:val="sv-SE"/>
        </w:rPr>
        <w:t>character</w:t>
      </w:r>
      <w:r w:rsidRPr="000F391C">
        <w:rPr>
          <w:rFonts w:ascii="Times New Roman" w:hAnsi="Times New Roman" w:cs="Times New Roman"/>
          <w:sz w:val="24"/>
          <w:szCs w:val="24"/>
          <w:lang w:val="sv-SE"/>
        </w:rPr>
        <w:t>), kemampuan (</w:t>
      </w:r>
      <w:r w:rsidRPr="000F391C">
        <w:rPr>
          <w:rFonts w:ascii="Times New Roman" w:hAnsi="Times New Roman" w:cs="Times New Roman"/>
          <w:i/>
          <w:iCs/>
          <w:sz w:val="24"/>
          <w:szCs w:val="24"/>
          <w:lang w:val="sv-SE"/>
        </w:rPr>
        <w:t>capacity</w:t>
      </w:r>
      <w:r w:rsidRPr="000F391C">
        <w:rPr>
          <w:rFonts w:ascii="Times New Roman" w:hAnsi="Times New Roman" w:cs="Times New Roman"/>
          <w:sz w:val="24"/>
          <w:szCs w:val="24"/>
          <w:lang w:val="sv-SE"/>
        </w:rPr>
        <w:t>), modal (</w:t>
      </w:r>
      <w:r w:rsidRPr="000F391C">
        <w:rPr>
          <w:rFonts w:ascii="Times New Roman" w:hAnsi="Times New Roman" w:cs="Times New Roman"/>
          <w:i/>
          <w:iCs/>
          <w:sz w:val="24"/>
          <w:szCs w:val="24"/>
          <w:lang w:val="sv-SE"/>
        </w:rPr>
        <w:t>capital</w:t>
      </w:r>
      <w:r w:rsidRPr="000F391C">
        <w:rPr>
          <w:rFonts w:ascii="Times New Roman" w:hAnsi="Times New Roman" w:cs="Times New Roman"/>
          <w:sz w:val="24"/>
          <w:szCs w:val="24"/>
          <w:lang w:val="sv-SE"/>
        </w:rPr>
        <w:t>), agunan (</w:t>
      </w:r>
      <w:r w:rsidRPr="000F391C">
        <w:rPr>
          <w:rFonts w:ascii="Times New Roman" w:hAnsi="Times New Roman" w:cs="Times New Roman"/>
          <w:i/>
          <w:iCs/>
          <w:sz w:val="24"/>
          <w:szCs w:val="24"/>
          <w:lang w:val="sv-SE"/>
        </w:rPr>
        <w:t>collateral</w:t>
      </w:r>
      <w:r w:rsidRPr="000F391C">
        <w:rPr>
          <w:rFonts w:ascii="Times New Roman" w:hAnsi="Times New Roman" w:cs="Times New Roman"/>
          <w:sz w:val="24"/>
          <w:szCs w:val="24"/>
          <w:lang w:val="sv-SE"/>
        </w:rPr>
        <w:t>) dan prospek usaha Debitur (</w:t>
      </w:r>
      <w:r w:rsidRPr="000F391C">
        <w:rPr>
          <w:rFonts w:ascii="Times New Roman" w:hAnsi="Times New Roman" w:cs="Times New Roman"/>
          <w:i/>
          <w:iCs/>
          <w:sz w:val="24"/>
          <w:szCs w:val="24"/>
          <w:lang w:val="sv-SE"/>
        </w:rPr>
        <w:t>condition of economy</w:t>
      </w:r>
      <w:r w:rsidRPr="000F391C">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0F391C">
        <w:rPr>
          <w:rFonts w:ascii="Times New Roman" w:hAnsi="Times New Roman" w:cs="Times New Roman"/>
          <w:sz w:val="24"/>
          <w:szCs w:val="24"/>
          <w:lang w:val="sv-SE"/>
        </w:rPr>
        <w:t>Kualitas baik dalam Aset Produktif ditunjukkan dengan kualitas lancar. Termasuk dalam langkah yang diperlukan agar kualitas Aset tetap baik antara lain penerapan manajemen risiko kredit secara efektif, termasuk melalui penyusunan dan pelaksanaan kebijakan dan pedoman perkreditan sesuai dengan Peraturan Otoritas Jasa Keuangan ini.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Kualitas aset  yang dijadikan sebagai agunan harus memiliki kriteria tertentu, sebagaimana  ditegaskan dalam Pasal 7 </w:t>
      </w:r>
      <w:r w:rsidRPr="00D55AE1">
        <w:rPr>
          <w:rFonts w:ascii="Times New Roman" w:hAnsi="Times New Roman" w:cs="Times New Roman"/>
          <w:color w:val="000000" w:themeColor="text1"/>
          <w:sz w:val="24"/>
          <w:szCs w:val="24"/>
          <w:lang w:val="id-ID"/>
        </w:rPr>
        <w:t xml:space="preserve">Peraturan </w:t>
      </w:r>
      <w:r w:rsidRPr="00D55AE1">
        <w:rPr>
          <w:rFonts w:ascii="Times New Roman" w:hAnsi="Times New Roman" w:cs="Times New Roman"/>
          <w:sz w:val="24"/>
          <w:szCs w:val="24"/>
          <w:lang w:val="id-ID"/>
        </w:rPr>
        <w:t>Otoritas Jasa Keuangan Republik Indonesia Nomor 1 Tahun 2024   Tentang Kualitas Aset Bank Perekonomian Rakyat</w:t>
      </w:r>
      <w:r>
        <w:rPr>
          <w:rFonts w:ascii="Times New Roman" w:hAnsi="Times New Roman" w:cs="Times New Roman"/>
          <w:sz w:val="24"/>
          <w:szCs w:val="24"/>
          <w:lang w:val="id-ID"/>
        </w:rPr>
        <w:t>.</w:t>
      </w:r>
    </w:p>
    <w:p w14:paraId="608E84C4" w14:textId="77777777" w:rsid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sz w:val="24"/>
          <w:szCs w:val="24"/>
          <w:lang w:val="sv-SE"/>
        </w:rPr>
        <w:t>Prospek usaha  termasuk prospek proyek yang menjadi bagian dari usaha tersebut. Batas jumlah (limit) diperhitungkan terhadap seluruh fasilitas Kredit yang diberikan kepada 1 (satu) Debitur atau lebih dari 1 (satu) Debitur ketika Kredit digunakan untuk membiayai proyek atau usaha yang sama. Ketepatan pembayaran pokok dan/atau bunga antara lain dinilai melalui pembayaran pokok dan/atau bunga tepat waktu, dan/atau tidak terdapat tunggakan dan sesuai dengan persyaratan Kredit yang diperjanjikan.</w:t>
      </w:r>
      <w:r>
        <w:rPr>
          <w:rFonts w:ascii="Times New Roman" w:hAnsi="Times New Roman" w:cs="Times New Roman"/>
          <w:sz w:val="24"/>
          <w:szCs w:val="24"/>
          <w:lang w:val="sv-SE"/>
        </w:rPr>
        <w:t xml:space="preserve"> </w:t>
      </w:r>
      <w:r w:rsidRPr="00D55AE1">
        <w:rPr>
          <w:rFonts w:ascii="Times New Roman" w:hAnsi="Times New Roman" w:cs="Times New Roman"/>
          <w:sz w:val="24"/>
          <w:szCs w:val="24"/>
          <w:lang w:val="sv-SE"/>
        </w:rPr>
        <w:t xml:space="preserve">Ketentuan perhitungan nilai agunan yang digunakan dalam kredit Bank Perekonomian Rakyat di atur dalam Pasal 20 </w:t>
      </w:r>
      <w:r w:rsidRPr="00D55AE1">
        <w:rPr>
          <w:rFonts w:ascii="Times New Roman" w:hAnsi="Times New Roman" w:cs="Times New Roman"/>
          <w:color w:val="000000" w:themeColor="text1"/>
          <w:sz w:val="24"/>
          <w:szCs w:val="24"/>
          <w:lang w:val="id-ID"/>
        </w:rPr>
        <w:t xml:space="preserve">Peraturan </w:t>
      </w:r>
      <w:r w:rsidRPr="00D55AE1">
        <w:rPr>
          <w:rFonts w:ascii="Times New Roman" w:hAnsi="Times New Roman" w:cs="Times New Roman"/>
          <w:sz w:val="24"/>
          <w:szCs w:val="24"/>
          <w:lang w:val="id-ID"/>
        </w:rPr>
        <w:t xml:space="preserve">Otoritas Jasa Keuangan Republik </w:t>
      </w:r>
      <w:r w:rsidRPr="00D55AE1">
        <w:rPr>
          <w:rFonts w:ascii="Times New Roman" w:hAnsi="Times New Roman" w:cs="Times New Roman"/>
          <w:sz w:val="24"/>
          <w:szCs w:val="24"/>
          <w:lang w:val="id-ID"/>
        </w:rPr>
        <w:lastRenderedPageBreak/>
        <w:t>Indonesia Nomor 1 Tahun 2024   Tentang Kualitas Aset Bank Perekonomian Rakyat</w:t>
      </w:r>
      <w:r>
        <w:rPr>
          <w:rFonts w:ascii="Times New Roman" w:hAnsi="Times New Roman" w:cs="Times New Roman"/>
          <w:sz w:val="24"/>
          <w:szCs w:val="24"/>
          <w:lang w:val="id-ID"/>
        </w:rPr>
        <w:t>.</w:t>
      </w:r>
    </w:p>
    <w:p w14:paraId="05E9D196" w14:textId="3247D9D6" w:rsidR="00D55AE1" w:rsidRDefault="00D55AE1" w:rsidP="00D55AE1">
      <w:pPr>
        <w:ind w:left="1440" w:firstLine="403"/>
        <w:jc w:val="both"/>
        <w:rPr>
          <w:rFonts w:ascii="Times New Roman" w:hAnsi="Times New Roman" w:cs="Times New Roman"/>
          <w:sz w:val="24"/>
          <w:szCs w:val="24"/>
          <w:lang w:val="id-ID"/>
        </w:rPr>
      </w:pPr>
      <w:r w:rsidRPr="00D55AE1">
        <w:rPr>
          <w:rFonts w:ascii="Times New Roman" w:hAnsi="Times New Roman" w:cs="Times New Roman"/>
          <w:sz w:val="24"/>
          <w:szCs w:val="24"/>
          <w:lang w:val="id-ID"/>
        </w:rPr>
        <w:t xml:space="preserve">Praktiknya bank lebih menyukai jaminan kebendaan khususnya Hak Tanggungan, keberadaan Hak Tanggungan dalam perjanjian kredit sifatnya merupakan ikutan atau </w:t>
      </w:r>
      <w:r w:rsidRPr="00D55AE1">
        <w:rPr>
          <w:rFonts w:ascii="Times New Roman" w:hAnsi="Times New Roman" w:cs="Times New Roman"/>
          <w:i/>
          <w:sz w:val="24"/>
          <w:szCs w:val="24"/>
          <w:lang w:val="id-ID"/>
        </w:rPr>
        <w:t>accesoir</w:t>
      </w:r>
      <w:r w:rsidRPr="00D55AE1">
        <w:rPr>
          <w:rFonts w:ascii="Times New Roman" w:hAnsi="Times New Roman" w:cs="Times New Roman"/>
          <w:sz w:val="24"/>
          <w:szCs w:val="24"/>
          <w:lang w:val="id-ID"/>
        </w:rPr>
        <w:t xml:space="preserve"> yang didasarkan pada suatu perjanjian utang-piutang atau perjanjian lain, maka keberadaannya ditentukan oleh adanya piutang yang di jamin pelunasannya.</w:t>
      </w:r>
      <w:r>
        <w:rPr>
          <w:rFonts w:ascii="Times New Roman" w:hAnsi="Times New Roman" w:cs="Times New Roman"/>
          <w:sz w:val="24"/>
          <w:szCs w:val="24"/>
          <w:lang w:val="id-ID"/>
        </w:rPr>
        <w:t xml:space="preserve"> </w:t>
      </w:r>
      <w:r w:rsidRPr="00D55AE1">
        <w:rPr>
          <w:rFonts w:ascii="Times New Roman" w:hAnsi="Times New Roman" w:cs="Times New Roman"/>
          <w:sz w:val="24"/>
          <w:szCs w:val="24"/>
          <w:lang w:val="id-ID"/>
        </w:rPr>
        <w:t xml:space="preserve">Ciri dari UUHT ini bisa dilihat dari ketentuan Pasal 1 angka 1 UUHT yang memberikan kedudukan diutamakan atau mendahulu kepada pemegangnya yang disebut sebagai </w:t>
      </w:r>
      <w:r w:rsidRPr="00D55AE1">
        <w:rPr>
          <w:rFonts w:ascii="Times New Roman" w:hAnsi="Times New Roman" w:cs="Times New Roman"/>
          <w:i/>
          <w:sz w:val="24"/>
          <w:szCs w:val="24"/>
          <w:lang w:val="id-ID"/>
        </w:rPr>
        <w:t>(droit de preference);</w:t>
      </w:r>
      <w:r w:rsidRPr="00D55AE1">
        <w:rPr>
          <w:rFonts w:ascii="Times New Roman" w:hAnsi="Times New Roman" w:cs="Times New Roman"/>
          <w:sz w:val="24"/>
          <w:szCs w:val="24"/>
          <w:lang w:val="id-ID"/>
        </w:rPr>
        <w:t xml:space="preserve"> selalu mengikuti objek yang dijaminkan dalam tangan siapapun objek itu berada (</w:t>
      </w:r>
      <w:r w:rsidRPr="00D55AE1">
        <w:rPr>
          <w:rFonts w:ascii="Times New Roman" w:hAnsi="Times New Roman" w:cs="Times New Roman"/>
          <w:i/>
          <w:sz w:val="24"/>
          <w:szCs w:val="24"/>
          <w:lang w:val="id-ID"/>
        </w:rPr>
        <w:t>droit de suite</w:t>
      </w:r>
      <w:r w:rsidRPr="00D55AE1">
        <w:rPr>
          <w:rFonts w:ascii="Times New Roman" w:hAnsi="Times New Roman" w:cs="Times New Roman"/>
          <w:sz w:val="24"/>
          <w:szCs w:val="24"/>
          <w:lang w:val="id-ID"/>
        </w:rPr>
        <w:t xml:space="preserve">) sebagaimana Pasal 7 UUHT yang menyatakan bahwa Hak Tanggungan tetap mengikuti obyeknya dalam tangan siapapun obyek tersebut berada memenuhi asas spesialitas dan publisitas sehingga dapat mengikat pihak ketiga dan memberikan kepastian hukum kepada para pihak yang berkepentingan, asas spesialitas ini tercermin dalam Pasal 11  Ayat (1) UUHT dan asas publisitas tertuang di dalam Pasal 13 Ayat (1) UUHT yang menyatakan bahwa pemberian Hak Tanggungan wajib di daftarkan pada Kantor Pertanahan; selain dari pada itu ciri terakhir dari UUHT ini juga mudah dan pasti pelaksanaan eksekusinya sebagaimana Pasal 6 jo Pasal 20 UUHT. </w:t>
      </w:r>
      <w:r w:rsidRPr="00D55AE1">
        <w:rPr>
          <w:rFonts w:ascii="Times New Roman" w:hAnsi="Times New Roman" w:cs="Times New Roman"/>
          <w:sz w:val="24"/>
          <w:szCs w:val="24"/>
          <w:lang w:val="sv-SE"/>
        </w:rPr>
        <w:t xml:space="preserve">Keberadaan asas spesialitas dan publisitas serta kemudahan dalam melakukan eksekusi merupakan suatu bentuk bahwa UUHT ini memberikan kepasitian hukum. </w:t>
      </w:r>
      <w:r w:rsidRPr="00D55AE1">
        <w:rPr>
          <w:rFonts w:ascii="Times New Roman" w:hAnsi="Times New Roman" w:cs="Times New Roman"/>
          <w:bCs/>
          <w:color w:val="000000" w:themeColor="text1"/>
          <w:sz w:val="24"/>
          <w:szCs w:val="24"/>
          <w:lang w:val="sv-SE"/>
        </w:rPr>
        <w:t>Sifat kebendaan dari Hak Tanggungan ini baru akan muncul apabila proses Hak Tanggungan dilakukan secar</w:t>
      </w:r>
      <w:r>
        <w:rPr>
          <w:rFonts w:ascii="Times New Roman" w:hAnsi="Times New Roman" w:cs="Times New Roman"/>
          <w:bCs/>
          <w:color w:val="000000" w:themeColor="text1"/>
          <w:sz w:val="24"/>
          <w:szCs w:val="24"/>
          <w:lang w:val="sv-SE"/>
        </w:rPr>
        <w:t xml:space="preserve">a </w:t>
      </w:r>
      <w:r w:rsidRPr="00D55AE1">
        <w:rPr>
          <w:rFonts w:ascii="Times New Roman" w:hAnsi="Times New Roman" w:cs="Times New Roman"/>
          <w:bCs/>
          <w:color w:val="000000" w:themeColor="text1"/>
          <w:sz w:val="24"/>
          <w:szCs w:val="24"/>
          <w:lang w:val="sv-SE"/>
        </w:rPr>
        <w:t>sempurna yaitu berdasarkan Pasal 6, Pasal 15, dan Pasal 22 UUHT. Lebih lanjut tata cara pemberian, pendaftaran, peralihan dan hapusnya Hak Tanggungan di atur dalam Pasal 10 sampai dengan Pasal 19 UUHT.</w:t>
      </w:r>
      <w:r>
        <w:rPr>
          <w:rFonts w:ascii="Times New Roman" w:hAnsi="Times New Roman" w:cs="Times New Roman"/>
          <w:sz w:val="24"/>
          <w:szCs w:val="24"/>
          <w:lang w:val="sv-SE"/>
        </w:rPr>
        <w:t xml:space="preserve"> </w:t>
      </w:r>
      <w:r w:rsidRPr="00D55AE1">
        <w:rPr>
          <w:rFonts w:ascii="Times New Roman" w:hAnsi="Times New Roman" w:cs="Times New Roman"/>
          <w:sz w:val="24"/>
          <w:szCs w:val="24"/>
          <w:lang w:val="sv-SE"/>
        </w:rPr>
        <w:t xml:space="preserve">Keberadaan Akta Jual Beli tidak memiliki kekuatan nilai eksekutorial, sehingga dapat dikatakan bahwa dengan bank menerima akta jual beli sama hal nya dengan bank tidak memiliki jaminan apapun, karena dengan menggunakan AJB maka jaminan tersebut tidak lahir, hal ini akan mengakibatkan posisi bank berkedudukan sebagai kreditur konkuren, sehingga kreditur terkait tidak mempunyai hak jaminan yang kuat serta kepastian hukum, hal ini terkait dengan syarat akan dilunasi hutang dari peminjam. Kreditur tidak memiliki hak istimewa dan separatis untuk mengamankan pembayaran piutangnya </w:t>
      </w:r>
      <w:r>
        <w:rPr>
          <w:rStyle w:val="FootnoteReference"/>
          <w:rFonts w:ascii="Times New Roman" w:hAnsi="Times New Roman" w:cs="Times New Roman"/>
          <w:sz w:val="24"/>
          <w:szCs w:val="24"/>
          <w:lang w:val="en-US"/>
        </w:rPr>
        <w:footnoteReference w:id="16"/>
      </w:r>
      <w:r w:rsidRPr="00D55AE1">
        <w:rPr>
          <w:rFonts w:ascii="Times New Roman" w:hAnsi="Times New Roman" w:cs="Times New Roman"/>
          <w:sz w:val="24"/>
          <w:szCs w:val="24"/>
          <w:lang w:val="sv-SE"/>
        </w:rPr>
        <w:t>.</w:t>
      </w:r>
      <w:r>
        <w:rPr>
          <w:rFonts w:ascii="Times New Roman" w:hAnsi="Times New Roman" w:cs="Times New Roman"/>
          <w:sz w:val="24"/>
          <w:szCs w:val="24"/>
          <w:lang w:val="id-ID"/>
        </w:rPr>
        <w:t xml:space="preserve"> </w:t>
      </w:r>
      <w:r w:rsidRPr="00D55AE1">
        <w:rPr>
          <w:rFonts w:ascii="Times New Roman" w:hAnsi="Times New Roman" w:cs="Times New Roman"/>
          <w:bCs/>
          <w:sz w:val="24"/>
          <w:szCs w:val="24"/>
          <w:lang w:val="id-ID"/>
        </w:rPr>
        <w:t xml:space="preserve">Berdasarkan uraian di atas telah jelas, </w:t>
      </w:r>
      <w:r w:rsidRPr="00D55AE1">
        <w:rPr>
          <w:rFonts w:ascii="Times New Roman" w:hAnsi="Times New Roman" w:cs="Times New Roman"/>
          <w:bCs/>
          <w:sz w:val="24"/>
          <w:szCs w:val="24"/>
          <w:lang w:val="id-ID"/>
        </w:rPr>
        <w:lastRenderedPageBreak/>
        <w:t>akibat hukum dari pemberian kredit yang diberikan bank kepada nasabah dengan menerima Akta Jual Beli yang tidak</w:t>
      </w:r>
      <w:r>
        <w:rPr>
          <w:rFonts w:ascii="Times New Roman" w:hAnsi="Times New Roman" w:cs="Times New Roman"/>
          <w:bCs/>
          <w:sz w:val="24"/>
          <w:szCs w:val="24"/>
          <w:lang w:val="id-ID"/>
        </w:rPr>
        <w:t xml:space="preserve"> </w:t>
      </w:r>
      <w:r w:rsidRPr="00D55AE1">
        <w:rPr>
          <w:rFonts w:ascii="Times New Roman" w:hAnsi="Times New Roman" w:cs="Times New Roman"/>
          <w:bCs/>
          <w:sz w:val="24"/>
          <w:szCs w:val="24"/>
          <w:lang w:val="id-ID"/>
        </w:rPr>
        <w:t>memiliki nilai eksekutorial mengakibatkan bank tidak bisa menikmati hak-hak istimewa sebagaimana Hak Tanggungan terhadap objek tersebut karena Akta Jual Beli bukan merupakan jaminan.</w:t>
      </w:r>
      <w:r>
        <w:rPr>
          <w:rFonts w:ascii="Times New Roman" w:hAnsi="Times New Roman" w:cs="Times New Roman"/>
          <w:sz w:val="24"/>
          <w:szCs w:val="24"/>
          <w:lang w:val="id-ID"/>
        </w:rPr>
        <w:t xml:space="preserve"> </w:t>
      </w:r>
      <w:r w:rsidRPr="00D55AE1">
        <w:rPr>
          <w:rFonts w:ascii="Times New Roman" w:hAnsi="Times New Roman" w:cs="Times New Roman"/>
          <w:bCs/>
          <w:sz w:val="24"/>
          <w:szCs w:val="24"/>
          <w:lang w:val="id-ID"/>
        </w:rPr>
        <w:t xml:space="preserve">Posisi bank sebagai kreditur konkuren akan berlaku asas </w:t>
      </w:r>
      <w:r w:rsidRPr="00D55AE1">
        <w:rPr>
          <w:rFonts w:ascii="Times New Roman" w:hAnsi="Times New Roman" w:cs="Times New Roman"/>
          <w:bCs/>
          <w:i/>
          <w:iCs/>
          <w:sz w:val="24"/>
          <w:szCs w:val="24"/>
          <w:lang w:val="id-ID"/>
        </w:rPr>
        <w:t>paritas creditorium</w:t>
      </w:r>
      <w:r w:rsidRPr="00D55AE1">
        <w:rPr>
          <w:rFonts w:ascii="Times New Roman" w:hAnsi="Times New Roman" w:cs="Times New Roman"/>
          <w:bCs/>
          <w:sz w:val="24"/>
          <w:szCs w:val="24"/>
          <w:lang w:val="id-ID"/>
        </w:rPr>
        <w:t xml:space="preserve"> yang berarti kesetaraan kedudukan para kreditur (Pasal 1131 KUHPerdata), prinsip ini berarti menyatakan kreditur mempunyai hak yang sama terhadap semua harta kekayaan debitur, dan apabila kreditur tidak bisa atau tidak mau membayar utangnya tersebut, maka harta kekayaan tersebut akan menjadi sasaran kreditur. </w:t>
      </w:r>
      <w:r w:rsidRPr="00D55AE1">
        <w:rPr>
          <w:rFonts w:ascii="Times New Roman" w:hAnsi="Times New Roman" w:cs="Times New Roman"/>
          <w:bCs/>
          <w:sz w:val="24"/>
          <w:szCs w:val="24"/>
          <w:lang w:val="sv-SE"/>
        </w:rPr>
        <w:t>Harta yang dimaksud dalam prinsip ini adalah semua kekayaan debitur yang berupa barang bergerak maupun tidak bergerak, harta yang sekarang ada dan barang-barang yang dikemudian hari akan dimiliki oleh debitur akan terkait dengan</w:t>
      </w:r>
      <w:r>
        <w:rPr>
          <w:rFonts w:ascii="Times New Roman" w:hAnsi="Times New Roman" w:cs="Times New Roman"/>
          <w:bCs/>
          <w:sz w:val="24"/>
          <w:szCs w:val="24"/>
          <w:lang w:val="sv-SE"/>
        </w:rPr>
        <w:t xml:space="preserve"> </w:t>
      </w:r>
      <w:r w:rsidRPr="00D55AE1">
        <w:rPr>
          <w:rFonts w:ascii="Times New Roman" w:hAnsi="Times New Roman" w:cs="Times New Roman"/>
          <w:bCs/>
          <w:sz w:val="24"/>
          <w:szCs w:val="24"/>
          <w:lang w:val="sv-SE"/>
        </w:rPr>
        <w:t xml:space="preserve">kewajiban debitur </w:t>
      </w:r>
      <w:r>
        <w:rPr>
          <w:rStyle w:val="FootnoteReference"/>
          <w:rFonts w:ascii="Times New Roman" w:hAnsi="Times New Roman" w:cs="Times New Roman"/>
          <w:bCs/>
          <w:sz w:val="24"/>
          <w:szCs w:val="24"/>
          <w:lang w:val="en-US"/>
        </w:rPr>
        <w:footnoteReference w:id="17"/>
      </w:r>
      <w:r w:rsidRPr="00D55AE1">
        <w:rPr>
          <w:rFonts w:ascii="Times New Roman" w:hAnsi="Times New Roman" w:cs="Times New Roman"/>
          <w:bCs/>
          <w:sz w:val="24"/>
          <w:szCs w:val="24"/>
          <w:lang w:val="sv-SE"/>
        </w:rPr>
        <w:t xml:space="preserve">. Prinsip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xml:space="preserve"> memiliki fisolosofis bahwa merupakan suatu ketidakadilan jika seorang debitur masih memiliki harta kekayaan sementara utang debitur terhadap kreditur-krediturnya tidak dibayarkan. </w:t>
      </w:r>
      <w:r w:rsidRPr="00D55AE1">
        <w:rPr>
          <w:rFonts w:ascii="Times New Roman" w:hAnsi="Times New Roman" w:cs="Times New Roman"/>
          <w:sz w:val="24"/>
          <w:szCs w:val="24"/>
          <w:lang w:val="sv-SE"/>
        </w:rPr>
        <w:t xml:space="preserve">Namun prinsip </w:t>
      </w:r>
      <w:r w:rsidRPr="00D55AE1">
        <w:rPr>
          <w:rFonts w:ascii="Times New Roman" w:hAnsi="Times New Roman" w:cs="Times New Roman"/>
          <w:i/>
          <w:iCs/>
          <w:sz w:val="24"/>
          <w:szCs w:val="24"/>
          <w:lang w:val="sv-SE"/>
        </w:rPr>
        <w:t>Paritas Creditorium</w:t>
      </w:r>
      <w:r w:rsidRPr="00D55AE1">
        <w:rPr>
          <w:rFonts w:ascii="Times New Roman" w:hAnsi="Times New Roman" w:cs="Times New Roman"/>
          <w:sz w:val="24"/>
          <w:szCs w:val="24"/>
          <w:lang w:val="sv-SE"/>
        </w:rPr>
        <w:t xml:space="preserve"> memiliki ketidakadilan karena menyamaratakan kedudukan setiap kreditur, selain diterapkan Pasal 1131 KUHPerdata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sebagai kreditur konkuren maka akan diterapkan pula Pasal 1132 KUHPerdata</w:t>
      </w:r>
      <w:r w:rsidRPr="00D55AE1">
        <w:rPr>
          <w:rFonts w:ascii="Times New Roman" w:hAnsi="Times New Roman" w:cs="Times New Roman"/>
          <w:sz w:val="24"/>
          <w:szCs w:val="24"/>
          <w:lang w:val="sv-SE"/>
        </w:rPr>
        <w:t xml:space="preserve">  (</w:t>
      </w:r>
      <w:r w:rsidRPr="00D55AE1">
        <w:rPr>
          <w:rFonts w:ascii="Times New Roman" w:hAnsi="Times New Roman" w:cs="Times New Roman"/>
          <w:i/>
          <w:iCs/>
          <w:sz w:val="24"/>
          <w:szCs w:val="24"/>
          <w:lang w:val="sv-SE"/>
        </w:rPr>
        <w:t>pari passu prorata parte)</w:t>
      </w:r>
      <w:r w:rsidRPr="00D55AE1">
        <w:rPr>
          <w:rFonts w:ascii="Times New Roman" w:hAnsi="Times New Roman" w:cs="Times New Roman"/>
          <w:sz w:val="24"/>
          <w:szCs w:val="24"/>
          <w:lang w:val="sv-SE"/>
        </w:rPr>
        <w:t xml:space="preserve"> yang merupakan pelengkap dari prinsip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xml:space="preserve">, apabila prinsip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xml:space="preserve"> hanya menyatakan bahwa setiap kreditur memiliki hak yang sama atas kekayaan debitur, maka dalam prinsip </w:t>
      </w:r>
      <w:r w:rsidRPr="00D55AE1">
        <w:rPr>
          <w:rFonts w:ascii="Times New Roman" w:hAnsi="Times New Roman" w:cs="Times New Roman"/>
          <w:i/>
          <w:iCs/>
          <w:sz w:val="24"/>
          <w:szCs w:val="24"/>
          <w:lang w:val="sv-SE"/>
        </w:rPr>
        <w:t>pari passu prorata parte</w:t>
      </w:r>
      <w:r w:rsidRPr="00D55AE1">
        <w:rPr>
          <w:rFonts w:ascii="Times New Roman" w:hAnsi="Times New Roman" w:cs="Times New Roman"/>
          <w:sz w:val="24"/>
          <w:szCs w:val="24"/>
          <w:lang w:val="sv-SE"/>
        </w:rPr>
        <w:t xml:space="preserve"> menyatakan bahwa harta kekayaan debitur tersebut merupakan jaminan bersama dimana hasilnya nanti harus dibagi secara proporsional antara masing-masing debitur. Prinsip ini menekankan pada pembagian harta debitur secara lebih berkeadilan sesuai dengan cara proporsinya </w:t>
      </w:r>
      <w:r>
        <w:rPr>
          <w:rStyle w:val="FootnoteReference"/>
          <w:rFonts w:ascii="Times New Roman" w:hAnsi="Times New Roman" w:cs="Times New Roman"/>
          <w:sz w:val="24"/>
          <w:szCs w:val="24"/>
          <w:lang w:val="en-US"/>
        </w:rPr>
        <w:footnoteReference w:id="18"/>
      </w:r>
      <w:r w:rsidRPr="00D55AE1">
        <w:rPr>
          <w:rFonts w:ascii="Times New Roman" w:hAnsi="Times New Roman" w:cs="Times New Roman"/>
          <w:sz w:val="24"/>
          <w:szCs w:val="24"/>
          <w:lang w:val="sv-SE"/>
        </w:rPr>
        <w:t>.</w:t>
      </w:r>
      <w:r>
        <w:rPr>
          <w:rFonts w:ascii="Times New Roman" w:hAnsi="Times New Roman" w:cs="Times New Roman"/>
          <w:sz w:val="24"/>
          <w:szCs w:val="24"/>
          <w:lang w:val="id-ID"/>
        </w:rPr>
        <w:t xml:space="preserve"> </w:t>
      </w:r>
      <w:r w:rsidRPr="00D55AE1">
        <w:rPr>
          <w:rFonts w:ascii="Times New Roman" w:hAnsi="Times New Roman" w:cs="Times New Roman"/>
          <w:sz w:val="24"/>
          <w:szCs w:val="24"/>
          <w:lang w:val="sv-SE"/>
        </w:rPr>
        <w:t>Penerimaan Akta Jual Beli yang dilakukan oleh bank dari nasabah dapat disimpulkan berarti berakibat bank sama dengan tidak memiliki jaminan, hal ini akan berdampak terhadap posisi bank sebagai kreditur konkuren</w:t>
      </w:r>
      <w:r w:rsidRPr="00D55AE1">
        <w:rPr>
          <w:rFonts w:ascii="Times New Roman" w:hAnsi="Times New Roman" w:cs="Times New Roman"/>
          <w:bCs/>
          <w:sz w:val="24"/>
          <w:szCs w:val="24"/>
          <w:lang w:val="sv-SE"/>
        </w:rPr>
        <w:t xml:space="preserve">. Posisi bank sebagai kreditur konkuren akan berlaku asas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xml:space="preserve"> sebagaimana Pasal 1131 KUHPErdata dan asas </w:t>
      </w:r>
      <w:r w:rsidRPr="00D55AE1">
        <w:rPr>
          <w:rFonts w:ascii="Times New Roman" w:hAnsi="Times New Roman" w:cs="Times New Roman"/>
          <w:bCs/>
          <w:i/>
          <w:iCs/>
          <w:sz w:val="24"/>
          <w:szCs w:val="24"/>
          <w:lang w:val="sv-SE"/>
        </w:rPr>
        <w:t>paritas creditorium</w:t>
      </w:r>
      <w:r w:rsidRPr="00D55AE1">
        <w:rPr>
          <w:rFonts w:ascii="Times New Roman" w:hAnsi="Times New Roman" w:cs="Times New Roman"/>
          <w:bCs/>
          <w:sz w:val="24"/>
          <w:szCs w:val="24"/>
          <w:lang w:val="sv-SE"/>
        </w:rPr>
        <w:t xml:space="preserve"> sebagaimana Pasal 1132 KUHPErdata</w:t>
      </w:r>
      <w:r>
        <w:rPr>
          <w:rFonts w:ascii="Times New Roman" w:hAnsi="Times New Roman" w:cs="Times New Roman"/>
          <w:sz w:val="24"/>
          <w:szCs w:val="24"/>
          <w:lang w:val="id-ID"/>
        </w:rPr>
        <w:t>.</w:t>
      </w:r>
    </w:p>
    <w:p w14:paraId="7BB5EEB2" w14:textId="77777777" w:rsidR="004C375A" w:rsidRPr="00D55AE1" w:rsidRDefault="004C375A" w:rsidP="00D55AE1">
      <w:pPr>
        <w:ind w:left="1440" w:firstLine="403"/>
        <w:jc w:val="both"/>
        <w:rPr>
          <w:rFonts w:ascii="Times New Roman" w:hAnsi="Times New Roman" w:cs="Times New Roman"/>
          <w:sz w:val="24"/>
          <w:szCs w:val="24"/>
          <w:lang w:val="id-ID"/>
        </w:rPr>
      </w:pPr>
    </w:p>
    <w:p w14:paraId="79DD5810" w14:textId="77777777" w:rsidR="0050243F" w:rsidRDefault="00C822C7" w:rsidP="0050243F">
      <w:pPr>
        <w:pStyle w:val="ListParagraph"/>
        <w:numPr>
          <w:ilvl w:val="0"/>
          <w:numId w:val="2"/>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Langkah Hukum Penyelesaian Kredit dengan Jaminan yang Tidak Memiliki Kekuatan Eksekutorial</w:t>
      </w:r>
    </w:p>
    <w:p w14:paraId="318000EF" w14:textId="77777777" w:rsidR="008D46C5" w:rsidRDefault="0050243F" w:rsidP="008D46C5">
      <w:pPr>
        <w:pStyle w:val="ListParagraph"/>
        <w:ind w:left="1440" w:firstLine="403"/>
        <w:jc w:val="both"/>
        <w:rPr>
          <w:rFonts w:ascii="Times New Roman" w:hAnsi="Times New Roman" w:cs="Times New Roman"/>
          <w:sz w:val="24"/>
          <w:szCs w:val="24"/>
          <w:lang w:val="id-ID"/>
        </w:rPr>
      </w:pPr>
      <w:r w:rsidRPr="0050243F">
        <w:rPr>
          <w:rFonts w:ascii="Times New Roman" w:hAnsi="Times New Roman" w:cs="Times New Roman"/>
          <w:sz w:val="24"/>
          <w:szCs w:val="24"/>
          <w:lang w:val="id-ID"/>
        </w:rPr>
        <w:t xml:space="preserve">Langkah dalam penyelesaian kredit dapat melalui tiga tahapan yaitu pertama dilakukan secara internal antara bank dengan nasabah, langkah kedua dengan cara melalui OJK sebagai fasilitator untuk mempertemukan kreditur dan debitur, kemudian langkah ketiga apabila langkah pertama dan kedua tidak berhasil maka melakukan penyelesaian melalui LAPS SJK. </w:t>
      </w:r>
    </w:p>
    <w:p w14:paraId="3549E520" w14:textId="77777777" w:rsidR="008D46C5" w:rsidRDefault="0050243F" w:rsidP="008D46C5">
      <w:pPr>
        <w:pStyle w:val="ListParagraph"/>
        <w:ind w:left="1440" w:firstLine="403"/>
        <w:jc w:val="both"/>
        <w:rPr>
          <w:rFonts w:ascii="Times New Roman" w:hAnsi="Times New Roman" w:cs="Times New Roman"/>
          <w:sz w:val="24"/>
          <w:szCs w:val="24"/>
          <w:lang w:val="sv-SE"/>
        </w:rPr>
      </w:pPr>
      <w:r w:rsidRPr="008D46C5">
        <w:rPr>
          <w:rFonts w:ascii="Times New Roman" w:hAnsi="Times New Roman" w:cs="Times New Roman"/>
          <w:sz w:val="24"/>
          <w:szCs w:val="24"/>
          <w:lang w:val="sv-SE"/>
        </w:rPr>
        <w:t>Pertama penyelesaian dilakukan secara internal antara kreditur dengan debitur. Debitur terlebih dahulu menghubungi perusahaan jasa keuangan untuk menyelesaikan persoalan terhadap pelayanan dan produk jasa keuangan. Mekanisme penyelesaian tersebut disebut </w:t>
      </w:r>
      <w:r w:rsidRPr="008D46C5">
        <w:rPr>
          <w:rFonts w:ascii="Times New Roman" w:hAnsi="Times New Roman" w:cs="Times New Roman"/>
          <w:i/>
          <w:iCs/>
          <w:sz w:val="24"/>
          <w:szCs w:val="24"/>
          <w:lang w:val="sv-SE"/>
        </w:rPr>
        <w:t>internal dispute resolution,</w:t>
      </w:r>
      <w:r w:rsidRPr="008D46C5">
        <w:rPr>
          <w:rFonts w:ascii="Times New Roman" w:hAnsi="Times New Roman" w:cs="Times New Roman"/>
          <w:sz w:val="24"/>
          <w:szCs w:val="24"/>
          <w:lang w:val="sv-SE"/>
        </w:rPr>
        <w:t xml:space="preserve"> terhadap hal tersebut OJK mengaturnya dalam Pasal 68 Ayat (1) POJK No.22 tahun 2023, bahwa PUJK wajib memiliki dan melaksanakan mekanisme penanganan Pengaduan yang disampaikan oleh Konsumen. Penyelesaian secara internal yang dilakukan oleh kreditur di tegaskan dalam Pasal 69 Ayat (2) POJK No.22 tahun 2023 yang mencakup penerimaan pengaduan, penananganan pengaduan, dan penyelesaian pengaduan. Pengaduan yang dilakukan oleh nasabah kepada bank dapat berupa pengaduan secara lisan atau tulisan dengan disertai dokumen-dokumen yang dipersyaratkan, ketentuan mengenai dokumen yang di persyaratkan untuk melaksanakan pengaduan di atur dalam Pasal 71 ayat (2) POJK No.22 tahun 2023.</w:t>
      </w:r>
      <w:r w:rsidR="008D46C5" w:rsidRPr="008D46C5">
        <w:rPr>
          <w:rFonts w:ascii="Times New Roman" w:hAnsi="Times New Roman" w:cs="Times New Roman"/>
          <w:sz w:val="24"/>
          <w:szCs w:val="24"/>
          <w:lang w:val="sv-SE"/>
        </w:rPr>
        <w:t xml:space="preserve"> </w:t>
      </w:r>
      <w:r w:rsidR="008D46C5" w:rsidRPr="008D46C5">
        <w:rPr>
          <w:rFonts w:ascii="Times New Roman" w:hAnsi="Times New Roman" w:cs="Times New Roman"/>
          <w:sz w:val="24"/>
          <w:szCs w:val="24"/>
          <w:lang w:val="sv-SE"/>
        </w:rPr>
        <w:t>Penyelesaian sengketa secara internal apabila belum memperoleh hasil maka dapat dilakukan pengaduan pada OJK atau mengajukan sengketa kepada LAPS Sektor Jasa Keuangan, hal ini sebagaimana di atur dalam Pasal 82 POJK No.22 tahun 2023.</w:t>
      </w:r>
      <w:r w:rsidR="008D46C5" w:rsidRPr="008D46C5">
        <w:rPr>
          <w:rFonts w:ascii="Times New Roman" w:hAnsi="Times New Roman" w:cs="Times New Roman"/>
          <w:sz w:val="24"/>
          <w:szCs w:val="24"/>
          <w:lang w:val="sv-SE"/>
        </w:rPr>
        <w:t xml:space="preserve"> </w:t>
      </w:r>
      <w:r w:rsidR="008D46C5" w:rsidRPr="008D46C5">
        <w:rPr>
          <w:rFonts w:ascii="Times New Roman" w:hAnsi="Times New Roman" w:cs="Times New Roman"/>
          <w:sz w:val="24"/>
          <w:szCs w:val="24"/>
          <w:lang w:val="sv-SE"/>
        </w:rPr>
        <w:t>Penyelesaian kedua dengan mengikutsertakan OJK sebagai fasilitator, Pasal 29 Undang-Undang Republik Indonesia Nomor 21 Tahun 2011 Tentang Otoritas Jasa Keuangan (UU OJK), terakhir diubah dengan</w:t>
      </w:r>
      <w:r w:rsidR="008D46C5" w:rsidRPr="008D46C5">
        <w:rPr>
          <w:rFonts w:ascii="Times New Roman" w:eastAsia="Times New Roman" w:hAnsi="Times New Roman" w:cs="Times New Roman"/>
          <w:sz w:val="24"/>
          <w:szCs w:val="24"/>
          <w:lang w:val="id-ID"/>
        </w:rPr>
        <w:t xml:space="preserve"> Undang-Undang Nomor 4 Tahun 2023 Tentang Pengembangan dan Penguatan Sektor Keuangan (“UU PPSK”)</w:t>
      </w:r>
      <w:r w:rsidR="008D46C5" w:rsidRPr="008D46C5">
        <w:rPr>
          <w:rFonts w:ascii="Times New Roman" w:eastAsia="Times New Roman" w:hAnsi="Times New Roman" w:cs="Times New Roman"/>
          <w:sz w:val="24"/>
          <w:szCs w:val="24"/>
          <w:lang w:val="id-ID"/>
        </w:rPr>
        <w:t xml:space="preserve">. </w:t>
      </w:r>
      <w:r w:rsidR="008D46C5" w:rsidRPr="008D46C5">
        <w:rPr>
          <w:rFonts w:ascii="Times New Roman" w:hAnsi="Times New Roman" w:cs="Times New Roman"/>
          <w:sz w:val="24"/>
          <w:szCs w:val="24"/>
          <w:lang w:val="sv-SE"/>
        </w:rPr>
        <w:t xml:space="preserve">Rumusan-rumusan tersebut diatas mengindikasikan peran Otoritas Jasa Keuangan dalam sistem hukum perlindungan konsumen tidak terbatas hanya dengan memfasilitasi perlindungan konsumen yakni menampung dan menjadi lembaga mediasi tetapi juga menjadi lembaga yang berpihak kepada konsumen dan masyarakat dalam bentuk kegiatan pembelaan hukum. Bentuk-bentuk perlindungan yang dilakukan oleh Otoritas Jasa Keuangan meliputi perlindungan dalam upaya </w:t>
      </w:r>
      <w:r w:rsidR="008D46C5" w:rsidRPr="008D46C5">
        <w:rPr>
          <w:rFonts w:ascii="Times New Roman" w:hAnsi="Times New Roman" w:cs="Times New Roman"/>
          <w:sz w:val="24"/>
          <w:szCs w:val="24"/>
          <w:lang w:val="sv-SE"/>
        </w:rPr>
        <w:lastRenderedPageBreak/>
        <w:t>pencegahan terjadinya pelanggaran dan pemulihan hak-hak konsumen apabila konsumen mengalami kerugian</w:t>
      </w:r>
      <w:r w:rsidR="008D46C5">
        <w:rPr>
          <w:rStyle w:val="FootnoteReference"/>
          <w:rFonts w:ascii="Times New Roman" w:hAnsi="Times New Roman" w:cs="Times New Roman"/>
          <w:sz w:val="24"/>
          <w:szCs w:val="24"/>
          <w:lang w:val="sv-SE"/>
        </w:rPr>
        <w:footnoteReference w:id="19"/>
      </w:r>
      <w:r w:rsidR="008D46C5" w:rsidRPr="008D46C5">
        <w:rPr>
          <w:rFonts w:ascii="Times New Roman" w:hAnsi="Times New Roman" w:cs="Times New Roman"/>
          <w:sz w:val="24"/>
          <w:szCs w:val="24"/>
          <w:lang w:val="sv-SE"/>
        </w:rPr>
        <w:t>.</w:t>
      </w:r>
    </w:p>
    <w:p w14:paraId="37BFFEE2" w14:textId="2766FECE" w:rsidR="008D46C5" w:rsidRDefault="008D46C5" w:rsidP="008D46C5">
      <w:pPr>
        <w:pStyle w:val="ListParagraph"/>
        <w:ind w:left="1440" w:firstLine="403"/>
        <w:jc w:val="both"/>
        <w:rPr>
          <w:rFonts w:ascii="Times New Roman" w:hAnsi="Times New Roman" w:cs="Times New Roman"/>
          <w:sz w:val="24"/>
          <w:szCs w:val="24"/>
          <w:lang w:val="sv-SE"/>
        </w:rPr>
      </w:pPr>
      <w:r w:rsidRPr="008D46C5">
        <w:rPr>
          <w:rFonts w:ascii="Times New Roman" w:hAnsi="Times New Roman" w:cs="Times New Roman"/>
          <w:sz w:val="24"/>
          <w:szCs w:val="24"/>
          <w:lang w:val="sv-SE"/>
        </w:rPr>
        <w:t>Berkaca pada sistem hukum Indonesia, penyelesaian sengketa pada umumnya dilakukan melalui pengadilan. Namun, bagi konsumen di sektor jasa keuangan, penyelesaian sengketa melalui jalur pengadilan dapat menjadi proses yang sulit dan mahal. Oleh karena itu, fungsi OJK sebagai lembaga penyelesaian sengketa alternatif di luar pengadilan menjadi sangat relevan, sebagai lembaga penyelesaian sengketa, OJK menawarkan mediasi, fasilitasi, dan layanan konsultasi kepada konsumen dan pelaku usaha untuk menyelesaikan masalah secara damai. Peraturan OJK Nomor 61/POJK.07/2020 tentang LAPS SJK mempertegas bahwa OJK bertugas untuk menyusun regulasi yang memungkinkan tersedianya layanan penyelesaian sengketa di luar pengadilan dengan pendekatan yang efisien, transparan, dan akuntabel</w:t>
      </w:r>
      <w:r>
        <w:rPr>
          <w:rStyle w:val="FootnoteReference"/>
          <w:rFonts w:ascii="Times New Roman" w:hAnsi="Times New Roman" w:cs="Times New Roman"/>
          <w:sz w:val="24"/>
          <w:szCs w:val="24"/>
          <w:lang w:val="sv-SE"/>
        </w:rPr>
        <w:footnoteReference w:id="20"/>
      </w:r>
      <w:r w:rsidRPr="008D46C5">
        <w:rPr>
          <w:rFonts w:ascii="Times New Roman" w:hAnsi="Times New Roman" w:cs="Times New Roman"/>
          <w:sz w:val="24"/>
          <w:szCs w:val="24"/>
          <w:lang w:val="sv-SE"/>
        </w:rPr>
        <w:t>.</w:t>
      </w:r>
    </w:p>
    <w:p w14:paraId="32C11A9F" w14:textId="77777777" w:rsidR="008D46C5" w:rsidRDefault="008D46C5" w:rsidP="008D46C5">
      <w:pPr>
        <w:pStyle w:val="ListParagraph"/>
        <w:ind w:left="1440" w:firstLine="403"/>
        <w:jc w:val="both"/>
        <w:rPr>
          <w:rFonts w:ascii="Times New Roman" w:hAnsi="Times New Roman" w:cs="Times New Roman"/>
          <w:sz w:val="24"/>
          <w:szCs w:val="24"/>
          <w:lang w:val="sv-SE"/>
        </w:rPr>
      </w:pPr>
      <w:r w:rsidRPr="00300221">
        <w:rPr>
          <w:rFonts w:ascii="Times New Roman" w:hAnsi="Times New Roman" w:cs="Times New Roman"/>
          <w:sz w:val="24"/>
          <w:szCs w:val="24"/>
          <w:lang w:val="sv-SE"/>
        </w:rPr>
        <w:t>Kewenangan OJK dalam penyelesaian sengketa konsumen di sektor perbankan merupakan terobosan penting dalam perlindungan nasabah. Namun, efektivitasnya sangat bergantung pada sosialisasi yang masif, peningkatan kapasitas lembaga, dan sinergi</w:t>
      </w:r>
      <w:r>
        <w:rPr>
          <w:rFonts w:ascii="Times New Roman" w:hAnsi="Times New Roman" w:cs="Times New Roman"/>
          <w:sz w:val="24"/>
          <w:szCs w:val="24"/>
          <w:lang w:val="sv-SE"/>
        </w:rPr>
        <w:t xml:space="preserve"> </w:t>
      </w:r>
      <w:r w:rsidRPr="00300221">
        <w:rPr>
          <w:rFonts w:ascii="Times New Roman" w:hAnsi="Times New Roman" w:cs="Times New Roman"/>
          <w:sz w:val="24"/>
          <w:szCs w:val="24"/>
          <w:lang w:val="sv-SE"/>
        </w:rPr>
        <w:t xml:space="preserve">dengan </w:t>
      </w:r>
      <w:r w:rsidRPr="00983C2D">
        <w:rPr>
          <w:rFonts w:ascii="Times New Roman" w:hAnsi="Times New Roman" w:cs="Times New Roman"/>
          <w:i/>
          <w:iCs/>
          <w:sz w:val="24"/>
          <w:szCs w:val="24"/>
          <w:lang w:val="sv-SE"/>
        </w:rPr>
        <w:t>stakeholder</w:t>
      </w:r>
      <w:r w:rsidRPr="00300221">
        <w:rPr>
          <w:rFonts w:ascii="Times New Roman" w:hAnsi="Times New Roman" w:cs="Times New Roman"/>
          <w:sz w:val="24"/>
          <w:szCs w:val="24"/>
          <w:lang w:val="sv-SE"/>
        </w:rPr>
        <w:t xml:space="preserve"> terkait. </w:t>
      </w:r>
      <w:r>
        <w:rPr>
          <w:rFonts w:ascii="Times New Roman" w:hAnsi="Times New Roman" w:cs="Times New Roman"/>
          <w:sz w:val="24"/>
          <w:szCs w:val="24"/>
          <w:lang w:val="sv-SE"/>
        </w:rPr>
        <w:t>M</w:t>
      </w:r>
      <w:r w:rsidRPr="00300221">
        <w:rPr>
          <w:rFonts w:ascii="Times New Roman" w:hAnsi="Times New Roman" w:cs="Times New Roman"/>
          <w:sz w:val="24"/>
          <w:szCs w:val="24"/>
          <w:lang w:val="sv-SE"/>
        </w:rPr>
        <w:t>emperbaiki aspek-aspek tersebut, OJK dapat menjadi lembaga yang lebih responsif dan proaktif dalam menjamin keadilan bagi konsumen jasa keuangan</w:t>
      </w:r>
      <w:r>
        <w:rPr>
          <w:rFonts w:ascii="Times New Roman" w:hAnsi="Times New Roman" w:cs="Times New Roman"/>
          <w:sz w:val="24"/>
          <w:szCs w:val="24"/>
          <w:lang w:val="sv-SE"/>
        </w:rPr>
        <w:t>.</w:t>
      </w:r>
      <w:r w:rsidRPr="00300221">
        <w:rPr>
          <w:rFonts w:ascii="Times New Roman" w:hAnsi="Times New Roman" w:cs="Times New Roman"/>
          <w:sz w:val="24"/>
          <w:szCs w:val="24"/>
          <w:lang w:val="sv-SE"/>
        </w:rPr>
        <w:t xml:space="preserve"> </w:t>
      </w:r>
      <w:r>
        <w:rPr>
          <w:rFonts w:ascii="Times New Roman" w:hAnsi="Times New Roman" w:cs="Times New Roman"/>
          <w:sz w:val="24"/>
          <w:szCs w:val="24"/>
          <w:lang w:val="sv-SE"/>
        </w:rPr>
        <w:t>K</w:t>
      </w:r>
      <w:r w:rsidRPr="00300221">
        <w:rPr>
          <w:rFonts w:ascii="Times New Roman" w:hAnsi="Times New Roman" w:cs="Times New Roman"/>
          <w:sz w:val="24"/>
          <w:szCs w:val="24"/>
          <w:lang w:val="sv-SE"/>
        </w:rPr>
        <w:t>ewenangan OJK dalam penyelesaian sengketa perbankan merupakan instrumen krusial dalam sistem perlindungan konsumen Indonesia</w:t>
      </w:r>
      <w:r>
        <w:rPr>
          <w:rFonts w:ascii="Times New Roman" w:hAnsi="Times New Roman" w:cs="Times New Roman"/>
          <w:sz w:val="24"/>
          <w:szCs w:val="24"/>
          <w:lang w:val="sv-SE"/>
        </w:rPr>
        <w:t xml:space="preserve">. </w:t>
      </w:r>
      <w:r w:rsidRPr="00300221">
        <w:rPr>
          <w:rFonts w:ascii="Times New Roman" w:hAnsi="Times New Roman" w:cs="Times New Roman"/>
          <w:sz w:val="24"/>
          <w:szCs w:val="24"/>
          <w:lang w:val="sv-SE"/>
        </w:rPr>
        <w:t>Otoritas Jasa Keuangan memiliki peran penting dalam mengawasi dan melindungi konsumen di sektor jasa keuangan, termasuk perbankan.</w:t>
      </w:r>
    </w:p>
    <w:p w14:paraId="2F328449" w14:textId="77777777" w:rsidR="008D46C5" w:rsidRDefault="008D46C5" w:rsidP="008D46C5">
      <w:pPr>
        <w:pStyle w:val="ListParagraph"/>
        <w:ind w:left="1440" w:firstLine="40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Langkah hukum ketiga yaitu penyelesaian sengketa melalui  Lembaga Alternartif Penyelesaian Sengketa Sektor Jasa Keuangan.  Pasal 3 POJK 61/2020 tentang LAPS SJK menegaskan bahwa </w:t>
      </w:r>
      <w:r w:rsidRPr="00A84BE4">
        <w:rPr>
          <w:rFonts w:ascii="Times New Roman" w:hAnsi="Times New Roman" w:cs="Times New Roman"/>
          <w:sz w:val="24"/>
          <w:szCs w:val="24"/>
          <w:lang w:val="sv-SE"/>
        </w:rPr>
        <w:t>LAPS Sektor Jasa Keuangan berfungsi menyelenggarakan layanan penyelesaian Sengketa yang terintegrasi pada sektor jasa keuangan.</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Penyelesaian sengketa yang dapat di selesaikan oleh LAPS SJK secara rinci di atur dalam Pasal 32 POJK 61/2020</w:t>
      </w:r>
      <w:r>
        <w:rPr>
          <w:rFonts w:ascii="Times New Roman" w:hAnsi="Times New Roman" w:cs="Times New Roman"/>
          <w:sz w:val="24"/>
          <w:szCs w:val="24"/>
          <w:lang w:val="sv-SE"/>
        </w:rPr>
        <w:t xml:space="preserve">. </w:t>
      </w:r>
      <w:r w:rsidRPr="002F0A9B">
        <w:rPr>
          <w:rFonts w:ascii="Times New Roman" w:hAnsi="Times New Roman" w:cs="Times New Roman"/>
          <w:sz w:val="24"/>
          <w:szCs w:val="24"/>
          <w:lang w:val="sv-SE"/>
        </w:rPr>
        <w:t xml:space="preserve">Sengketa yang menjadi ruang lingkup LAPS SJK dapat diselesaikan melalui </w:t>
      </w:r>
      <w:r>
        <w:rPr>
          <w:rFonts w:ascii="Times New Roman" w:hAnsi="Times New Roman" w:cs="Times New Roman"/>
          <w:sz w:val="24"/>
          <w:szCs w:val="24"/>
          <w:lang w:val="sv-SE"/>
        </w:rPr>
        <w:t>tiga cara utama yaitu mediasi, arbitrase, dan pendapat mengikat</w:t>
      </w:r>
      <w:r w:rsidRPr="002F0A9B">
        <w:rPr>
          <w:rFonts w:ascii="Times New Roman" w:hAnsi="Times New Roman" w:cs="Times New Roman"/>
          <w:sz w:val="24"/>
          <w:szCs w:val="24"/>
          <w:lang w:val="sv-SE"/>
        </w:rPr>
        <w:t>. Mediasi adalah cara penyelesaian sengketa melalui pihak ketiga untuk membantu pihak yang bersengketa mencapai kesepakatan</w:t>
      </w:r>
      <w:r>
        <w:rPr>
          <w:rFonts w:ascii="Times New Roman" w:hAnsi="Times New Roman" w:cs="Times New Roman"/>
          <w:sz w:val="24"/>
          <w:szCs w:val="24"/>
          <w:lang w:val="sv-SE"/>
        </w:rPr>
        <w:t xml:space="preserve">, dalam konteks </w:t>
      </w:r>
      <w:r w:rsidRPr="002F0A9B">
        <w:rPr>
          <w:rFonts w:ascii="Times New Roman" w:hAnsi="Times New Roman" w:cs="Times New Roman"/>
          <w:sz w:val="24"/>
          <w:szCs w:val="24"/>
          <w:lang w:val="sv-SE"/>
        </w:rPr>
        <w:lastRenderedPageBreak/>
        <w:t>mediasi oleh LAPS SJK adalah cara penyelesaian sengketa melalui proses perundingan antara para pihak yang bersengketa dengan dibantu oleh mediator LAPS SJK guna mencari berbagai kemungkinan penyelesaian sengketa tanpa cara memutus atau memaksakan kehendak sehingga dapat tercapai kesepakatan perdamaian (</w:t>
      </w:r>
      <w:r w:rsidRPr="002F0A9B">
        <w:rPr>
          <w:rFonts w:ascii="Times New Roman" w:hAnsi="Times New Roman" w:cs="Times New Roman"/>
          <w:i/>
          <w:iCs/>
          <w:sz w:val="24"/>
          <w:szCs w:val="24"/>
          <w:lang w:val="sv-SE"/>
        </w:rPr>
        <w:t>settlement agreement</w:t>
      </w:r>
      <w:r w:rsidRPr="002F0A9B">
        <w:rPr>
          <w:rFonts w:ascii="Times New Roman" w:hAnsi="Times New Roman" w:cs="Times New Roman"/>
          <w:sz w:val="24"/>
          <w:szCs w:val="24"/>
          <w:lang w:val="sv-SE"/>
        </w:rPr>
        <w:t>) yang </w:t>
      </w:r>
      <w:r w:rsidRPr="002F0A9B">
        <w:rPr>
          <w:rFonts w:ascii="Times New Roman" w:hAnsi="Times New Roman" w:cs="Times New Roman"/>
          <w:i/>
          <w:iCs/>
          <w:sz w:val="24"/>
          <w:szCs w:val="24"/>
          <w:lang w:val="sv-SE"/>
        </w:rPr>
        <w:t>win-win-solution</w:t>
      </w:r>
      <w:r w:rsidRPr="002F0A9B">
        <w:rPr>
          <w:rFonts w:ascii="Times New Roman" w:hAnsi="Times New Roman" w:cs="Times New Roman"/>
          <w:sz w:val="24"/>
          <w:szCs w:val="24"/>
          <w:lang w:val="sv-SE"/>
        </w:rPr>
        <w:t>. Para pihak yang ingin menyelesaikan sengketanya melalui mediasi di LAPS SJK harus terlebih dahulu memiliki kesepakatan untuk bermediasi di LAPS SJK dengan suatu perjanjian mediasi.</w:t>
      </w:r>
      <w:r>
        <w:rPr>
          <w:rFonts w:ascii="Times New Roman" w:hAnsi="Times New Roman" w:cs="Times New Roman"/>
          <w:sz w:val="24"/>
          <w:szCs w:val="24"/>
          <w:lang w:val="sv-SE"/>
        </w:rPr>
        <w:t xml:space="preserve"> Peraturan lebih lanjut mengenai mediasi dalam LAPS SJK diatur dalam Peraturan Lembaga Alternatif Penyelesaian Sengketa Sektor Jasa Keuangan Nomor PER-01/LAPS-SJK/I/2021 tentang Peraturan dan Cara Mediasi (”PER-01/LAPS-SJK/I/2021”).</w:t>
      </w:r>
      <w:r>
        <w:rPr>
          <w:rFonts w:ascii="Times New Roman" w:hAnsi="Times New Roman" w:cs="Times New Roman"/>
          <w:sz w:val="24"/>
          <w:szCs w:val="24"/>
          <w:lang w:val="sv-SE"/>
        </w:rPr>
        <w:t xml:space="preserve"> </w:t>
      </w:r>
      <w:r w:rsidRPr="00A84BE4">
        <w:rPr>
          <w:rFonts w:ascii="Times New Roman" w:hAnsi="Times New Roman" w:cs="Times New Roman"/>
          <w:sz w:val="24"/>
          <w:szCs w:val="24"/>
          <w:lang w:val="sv-SE"/>
        </w:rPr>
        <w:t>Penyelesaian sengketa kedua</w:t>
      </w:r>
      <w:r>
        <w:rPr>
          <w:rFonts w:ascii="Times New Roman" w:hAnsi="Times New Roman" w:cs="Times New Roman"/>
          <w:sz w:val="24"/>
          <w:szCs w:val="24"/>
          <w:lang w:val="sv-SE"/>
        </w:rPr>
        <w:t xml:space="preserve"> dalam LAPS SJK</w:t>
      </w:r>
      <w:r w:rsidRPr="00A84BE4">
        <w:rPr>
          <w:rFonts w:ascii="Times New Roman" w:hAnsi="Times New Roman" w:cs="Times New Roman"/>
          <w:sz w:val="24"/>
          <w:szCs w:val="24"/>
          <w:lang w:val="sv-SE"/>
        </w:rPr>
        <w:t xml:space="preserve"> yaitu melalui arbitrase </w:t>
      </w:r>
      <w:r>
        <w:rPr>
          <w:rFonts w:ascii="Times New Roman" w:hAnsi="Times New Roman" w:cs="Times New Roman"/>
          <w:sz w:val="24"/>
          <w:szCs w:val="24"/>
          <w:lang w:val="sv-SE"/>
        </w:rPr>
        <w:t>yang merupakan</w:t>
      </w:r>
      <w:r w:rsidRPr="00A84BE4">
        <w:rPr>
          <w:rFonts w:ascii="Times New Roman" w:hAnsi="Times New Roman" w:cs="Times New Roman"/>
          <w:sz w:val="24"/>
          <w:szCs w:val="24"/>
          <w:lang w:val="sv-SE"/>
        </w:rPr>
        <w:t xml:space="preserve"> cara penyelesaian sengketa perdata di luar peradilan yang didasarkan pada perjanjian arbitrase yang dibuat secara tertulis oleh pada pihak yang bersengketa.</w:t>
      </w:r>
      <w:r>
        <w:rPr>
          <w:rFonts w:ascii="Times New Roman" w:hAnsi="Times New Roman" w:cs="Times New Roman"/>
          <w:sz w:val="24"/>
          <w:szCs w:val="24"/>
          <w:lang w:val="sv-SE"/>
        </w:rPr>
        <w:t xml:space="preserve"> </w:t>
      </w:r>
      <w:r w:rsidRPr="00A84BE4">
        <w:rPr>
          <w:rFonts w:ascii="Times New Roman" w:hAnsi="Times New Roman" w:cs="Times New Roman"/>
          <w:sz w:val="24"/>
          <w:szCs w:val="24"/>
          <w:lang w:val="sv-SE"/>
        </w:rPr>
        <w:t>Secara lebih spesifik, arbitrase LAPS SJK adalah cara penyelesaian sengketa perdata di luar peradilan umum yang didasarkan pada perjanjian arbitrase yang dibuat secara tertulis oleh para pihak yang bersengketa, melalui pemeriksaan yang dilakukan oleh arbiter tunggal atau majelis arbitrase untuk memberikan putusan arbitrase sesuai prosedur acara yang ditentukan oleh LAPS SJK</w:t>
      </w:r>
      <w:r>
        <w:rPr>
          <w:rStyle w:val="FootnoteReference"/>
          <w:rFonts w:ascii="Times New Roman" w:hAnsi="Times New Roman" w:cs="Times New Roman"/>
          <w:sz w:val="24"/>
          <w:szCs w:val="24"/>
          <w:lang w:val="sv-SE"/>
        </w:rPr>
        <w:footnoteReference w:id="21"/>
      </w:r>
      <w:r w:rsidRPr="00A84BE4">
        <w:rPr>
          <w:rFonts w:ascii="Times New Roman" w:hAnsi="Times New Roman" w:cs="Times New Roman"/>
          <w:sz w:val="24"/>
          <w:szCs w:val="24"/>
          <w:lang w:val="sv-SE"/>
        </w:rPr>
        <w:t>.</w:t>
      </w:r>
      <w:r>
        <w:rPr>
          <w:rFonts w:ascii="Times New Roman" w:hAnsi="Times New Roman" w:cs="Times New Roman"/>
          <w:sz w:val="24"/>
          <w:szCs w:val="24"/>
          <w:lang w:val="sv-SE"/>
        </w:rPr>
        <w:t xml:space="preserve"> Arbitrase dalam LAPS SJK di atur lebih lanjur dalam Peraturan Lembaga Alternatif Penyelesaian Sengketa Sektor Jasa Keuangan Nomor PER-02/LAPS-SJK/I/2021 tentang Peraturan dan Acara Arbitrase (”PER-02/LAPS-SJK/I/2021”).</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Penyelesaian sengketa ketiga dalam LAPS SJK yaitu mengenai pendapat mengikat hal ini diatur lebih lanjut dalam </w:t>
      </w:r>
      <w:r w:rsidRPr="00806512">
        <w:rPr>
          <w:rFonts w:ascii="Times New Roman" w:hAnsi="Times New Roman" w:cs="Times New Roman"/>
          <w:sz w:val="24"/>
          <w:szCs w:val="24"/>
          <w:lang w:val="sv-SE"/>
        </w:rPr>
        <w:t xml:space="preserve">Peraturan Lembaga Alternatif Penyelesaian Sengketa Sektor Jasa Keuangan Nomor PER-03/LAPS-SJK/I/2021 Tentang Peraturan </w:t>
      </w:r>
      <w:r>
        <w:rPr>
          <w:rFonts w:ascii="Times New Roman" w:hAnsi="Times New Roman" w:cs="Times New Roman"/>
          <w:sz w:val="24"/>
          <w:szCs w:val="24"/>
          <w:lang w:val="sv-SE"/>
        </w:rPr>
        <w:t>d</w:t>
      </w:r>
      <w:r w:rsidRPr="00806512">
        <w:rPr>
          <w:rFonts w:ascii="Times New Roman" w:hAnsi="Times New Roman" w:cs="Times New Roman"/>
          <w:sz w:val="24"/>
          <w:szCs w:val="24"/>
          <w:lang w:val="sv-SE"/>
        </w:rPr>
        <w:t>an Acara Pendapat Mengikat</w:t>
      </w:r>
      <w:r>
        <w:rPr>
          <w:rFonts w:ascii="Times New Roman" w:hAnsi="Times New Roman" w:cs="Times New Roman"/>
          <w:sz w:val="24"/>
          <w:szCs w:val="24"/>
          <w:lang w:val="sv-SE"/>
        </w:rPr>
        <w:t xml:space="preserve"> (”</w:t>
      </w:r>
      <w:r w:rsidRPr="00806512">
        <w:rPr>
          <w:rFonts w:ascii="Times New Roman" w:hAnsi="Times New Roman" w:cs="Times New Roman"/>
          <w:sz w:val="24"/>
          <w:szCs w:val="24"/>
          <w:lang w:val="sv-SE"/>
        </w:rPr>
        <w:t>PER-03/LAPS-SJK/I/2021</w:t>
      </w:r>
      <w:r>
        <w:rPr>
          <w:rFonts w:ascii="Times New Roman" w:hAnsi="Times New Roman" w:cs="Times New Roman"/>
          <w:sz w:val="24"/>
          <w:szCs w:val="24"/>
          <w:lang w:val="sv-SE"/>
        </w:rPr>
        <w:t xml:space="preserve">”). </w:t>
      </w:r>
    </w:p>
    <w:p w14:paraId="442A5E8C" w14:textId="77777777" w:rsidR="008D46C5" w:rsidRDefault="008D46C5" w:rsidP="008D46C5">
      <w:pPr>
        <w:pStyle w:val="ListParagraph"/>
        <w:ind w:left="1440" w:firstLine="403"/>
        <w:jc w:val="both"/>
        <w:rPr>
          <w:rFonts w:ascii="Times New Roman" w:hAnsi="Times New Roman" w:cs="Times New Roman"/>
          <w:sz w:val="24"/>
          <w:szCs w:val="24"/>
          <w:lang w:val="sv-SE"/>
        </w:rPr>
      </w:pPr>
      <w:r w:rsidRPr="008D46C5">
        <w:rPr>
          <w:rFonts w:ascii="Times New Roman" w:hAnsi="Times New Roman" w:cs="Times New Roman"/>
          <w:sz w:val="24"/>
          <w:szCs w:val="24"/>
          <w:lang w:val="sv-SE"/>
        </w:rPr>
        <w:t xml:space="preserve">Berdasarkan uraian tersebut di atas maka  penyelesaian sengketa perbankan pada dasarnya dapat ditempuh melalui tiga tahapan utama. Pertama, penyelesaian dilakukan secara internal antara debitur dan kreditur sebagai upaya awal untuk mencapai kesepakatan bersama. Kedua, apabila tidak tercapai kesepakatan, debitur dan kreditur dapat memanfaatkan peran OJK sebagai fasilitator dalam proses penyelesaian sengketa. Ketiga, apabila sengketa masih belum terselesaikan, para pihak dapat </w:t>
      </w:r>
      <w:r w:rsidRPr="008D46C5">
        <w:rPr>
          <w:rFonts w:ascii="Times New Roman" w:hAnsi="Times New Roman" w:cs="Times New Roman"/>
          <w:sz w:val="24"/>
          <w:szCs w:val="24"/>
          <w:lang w:val="sv-SE"/>
        </w:rPr>
        <w:lastRenderedPageBreak/>
        <w:t>mengajukan penyelesaian melalui LAPS SJK yang menyediakan berbagai mekanisme, seperti mediasi, arbitrase, atau dengan menggunakan mekanisme pendapat mengikat. Mekanisme bertahap ini memberikan kerangka penyelesaian yang komprehensif, efisien, dan adil bagi seluruh pihak yang terlibat dalam sengketa perbanka</w:t>
      </w:r>
      <w:r w:rsidR="00627572">
        <w:rPr>
          <w:rFonts w:ascii="Times New Roman" w:hAnsi="Times New Roman" w:cs="Times New Roman"/>
          <w:sz w:val="24"/>
          <w:szCs w:val="24"/>
          <w:lang w:val="sv-SE"/>
        </w:rPr>
        <w:t>n.</w:t>
      </w:r>
    </w:p>
    <w:p w14:paraId="2879F2D5" w14:textId="77777777" w:rsidR="00627572" w:rsidRDefault="00627572" w:rsidP="00627572">
      <w:pPr>
        <w:pStyle w:val="ListParagraph"/>
        <w:numPr>
          <w:ilvl w:val="0"/>
          <w:numId w:val="1"/>
        </w:numPr>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KESIMPULAN DAN SARAN</w:t>
      </w:r>
    </w:p>
    <w:p w14:paraId="6965A447" w14:textId="77777777" w:rsidR="00627572" w:rsidRDefault="00627572" w:rsidP="00627572">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Kesimpulan</w:t>
      </w:r>
    </w:p>
    <w:p w14:paraId="0331F482" w14:textId="30F6836A" w:rsidR="00627572" w:rsidRPr="00627572" w:rsidRDefault="00627572" w:rsidP="00627572">
      <w:pPr>
        <w:pStyle w:val="ListParagraph"/>
        <w:numPr>
          <w:ilvl w:val="0"/>
          <w:numId w:val="30"/>
        </w:numPr>
        <w:jc w:val="both"/>
        <w:rPr>
          <w:rFonts w:ascii="Times New Roman" w:hAnsi="Times New Roman" w:cs="Times New Roman"/>
          <w:sz w:val="24"/>
          <w:szCs w:val="24"/>
          <w:lang w:val="id-ID"/>
        </w:rPr>
      </w:pPr>
      <w:r w:rsidRPr="00CA2631">
        <w:rPr>
          <w:rFonts w:ascii="Times New Roman" w:hAnsi="Times New Roman" w:cs="Times New Roman"/>
          <w:sz w:val="24"/>
          <w:szCs w:val="24"/>
          <w:lang w:val="sv-SE"/>
        </w:rPr>
        <w:t>Jaminan</w:t>
      </w:r>
      <w:r>
        <w:rPr>
          <w:rFonts w:ascii="Times New Roman" w:hAnsi="Times New Roman" w:cs="Times New Roman"/>
          <w:sz w:val="24"/>
          <w:szCs w:val="24"/>
          <w:lang w:val="sv-SE"/>
        </w:rPr>
        <w:t xml:space="preserve"> HT</w:t>
      </w:r>
      <w:r w:rsidRPr="00CA2631">
        <w:rPr>
          <w:rFonts w:ascii="Times New Roman" w:hAnsi="Times New Roman" w:cs="Times New Roman"/>
          <w:sz w:val="24"/>
          <w:szCs w:val="24"/>
          <w:lang w:val="sv-SE"/>
        </w:rPr>
        <w:t xml:space="preserve"> yang tidak disempurnakan dan hanya  di dasarkan pada Akta Jual Beli</w:t>
      </w:r>
      <w:r>
        <w:rPr>
          <w:rFonts w:ascii="Times New Roman" w:hAnsi="Times New Roman" w:cs="Times New Roman"/>
          <w:sz w:val="24"/>
          <w:szCs w:val="24"/>
          <w:lang w:val="sv-SE"/>
        </w:rPr>
        <w:t xml:space="preserve"> maka jaminan tersebut tidak eksis, tidak lahir, dan tidak berlaku</w:t>
      </w:r>
      <w:r w:rsidRPr="00EF1FF0">
        <w:rPr>
          <w:rFonts w:ascii="Times New Roman" w:hAnsi="Times New Roman" w:cs="Times New Roman"/>
          <w:sz w:val="24"/>
          <w:szCs w:val="24"/>
          <w:lang w:val="sv-SE"/>
        </w:rPr>
        <w:t xml:space="preserve"> sebagai jaminan yang sah</w:t>
      </w:r>
      <w:r>
        <w:rPr>
          <w:rFonts w:ascii="Times New Roman" w:hAnsi="Times New Roman" w:cs="Times New Roman"/>
          <w:sz w:val="24"/>
          <w:szCs w:val="24"/>
          <w:lang w:val="sv-SE"/>
        </w:rPr>
        <w:t>. I</w:t>
      </w:r>
      <w:r w:rsidRPr="00EF1FF0">
        <w:rPr>
          <w:rFonts w:ascii="Times New Roman" w:hAnsi="Times New Roman" w:cs="Times New Roman"/>
          <w:sz w:val="24"/>
          <w:szCs w:val="24"/>
          <w:lang w:val="sv-SE"/>
        </w:rPr>
        <w:t>ni aka</w:t>
      </w:r>
      <w:r>
        <w:rPr>
          <w:rFonts w:ascii="Times New Roman" w:hAnsi="Times New Roman" w:cs="Times New Roman"/>
          <w:sz w:val="24"/>
          <w:szCs w:val="24"/>
          <w:lang w:val="sv-SE"/>
        </w:rPr>
        <w:t>n</w:t>
      </w:r>
      <w:r w:rsidRPr="00EF1FF0">
        <w:rPr>
          <w:rFonts w:ascii="Times New Roman" w:hAnsi="Times New Roman" w:cs="Times New Roman"/>
          <w:sz w:val="24"/>
          <w:szCs w:val="24"/>
          <w:lang w:val="sv-SE"/>
        </w:rPr>
        <w:t xml:space="preserve"> berakibat tidak adanya hak absolut  dan tidak timbul hak preferen (</w:t>
      </w:r>
      <w:r w:rsidRPr="00EF1FF0">
        <w:rPr>
          <w:rFonts w:ascii="Times New Roman" w:hAnsi="Times New Roman" w:cs="Times New Roman"/>
          <w:i/>
          <w:iCs/>
          <w:sz w:val="24"/>
          <w:szCs w:val="24"/>
          <w:lang w:val="sv-SE"/>
        </w:rPr>
        <w:t>droit de</w:t>
      </w:r>
      <w:r w:rsidRPr="00EF1FF0">
        <w:rPr>
          <w:rFonts w:ascii="Times New Roman" w:hAnsi="Times New Roman" w:cs="Times New Roman"/>
          <w:sz w:val="24"/>
          <w:szCs w:val="24"/>
          <w:lang w:val="sv-SE"/>
        </w:rPr>
        <w:t xml:space="preserve"> </w:t>
      </w:r>
      <w:r w:rsidRPr="00EF1FF0">
        <w:rPr>
          <w:rFonts w:ascii="Times New Roman" w:hAnsi="Times New Roman" w:cs="Times New Roman"/>
          <w:i/>
          <w:iCs/>
          <w:sz w:val="24"/>
          <w:szCs w:val="24"/>
          <w:lang w:val="sv-SE"/>
        </w:rPr>
        <w:t>preférence</w:t>
      </w:r>
      <w:r w:rsidRPr="00EF1FF0">
        <w:rPr>
          <w:rFonts w:ascii="Times New Roman" w:hAnsi="Times New Roman" w:cs="Times New Roman"/>
          <w:sz w:val="24"/>
          <w:szCs w:val="24"/>
          <w:lang w:val="sv-SE"/>
        </w:rPr>
        <w:t>) bagi kreditur, sehingga mengakibatkan kreditur tidak memiliki kedudukan istimewa</w:t>
      </w:r>
      <w:r>
        <w:rPr>
          <w:rFonts w:ascii="Times New Roman" w:hAnsi="Times New Roman" w:cs="Times New Roman"/>
          <w:sz w:val="24"/>
          <w:szCs w:val="24"/>
          <w:lang w:val="sv-SE"/>
        </w:rPr>
        <w:t>,</w:t>
      </w:r>
      <w:r w:rsidRPr="00EF1FF0">
        <w:rPr>
          <w:rFonts w:ascii="Times New Roman" w:hAnsi="Times New Roman" w:cs="Times New Roman"/>
          <w:sz w:val="24"/>
          <w:szCs w:val="24"/>
          <w:lang w:val="sv-SE"/>
        </w:rPr>
        <w:t xml:space="preserve"> </w:t>
      </w:r>
      <w:r>
        <w:rPr>
          <w:rFonts w:ascii="Times New Roman" w:hAnsi="Times New Roman" w:cs="Times New Roman"/>
          <w:sz w:val="24"/>
          <w:szCs w:val="24"/>
          <w:lang w:val="sv-SE"/>
        </w:rPr>
        <w:t>serta akibat</w:t>
      </w:r>
      <w:r w:rsidRPr="00EF1FF0">
        <w:rPr>
          <w:rFonts w:ascii="Times New Roman" w:hAnsi="Times New Roman" w:cs="Times New Roman"/>
          <w:sz w:val="24"/>
          <w:szCs w:val="24"/>
          <w:lang w:val="sv-SE"/>
        </w:rPr>
        <w:t xml:space="preserve"> </w:t>
      </w:r>
      <w:r>
        <w:rPr>
          <w:rFonts w:ascii="Times New Roman" w:hAnsi="Times New Roman" w:cs="Times New Roman"/>
          <w:sz w:val="24"/>
          <w:szCs w:val="24"/>
          <w:lang w:val="sv-SE"/>
        </w:rPr>
        <w:t>dari</w:t>
      </w:r>
      <w:r w:rsidRPr="00EF1FF0">
        <w:rPr>
          <w:rFonts w:ascii="Times New Roman" w:hAnsi="Times New Roman" w:cs="Times New Roman"/>
          <w:sz w:val="24"/>
          <w:szCs w:val="24"/>
          <w:lang w:val="sv-SE"/>
        </w:rPr>
        <w:t xml:space="preserve"> tidak adanya jaminan </w:t>
      </w:r>
      <w:r>
        <w:rPr>
          <w:rFonts w:ascii="Times New Roman" w:hAnsi="Times New Roman" w:cs="Times New Roman"/>
          <w:sz w:val="24"/>
          <w:szCs w:val="24"/>
          <w:lang w:val="sv-SE"/>
        </w:rPr>
        <w:t>mengakibatkan</w:t>
      </w:r>
      <w:r w:rsidRPr="00EF1FF0">
        <w:rPr>
          <w:rFonts w:ascii="Times New Roman" w:hAnsi="Times New Roman" w:cs="Times New Roman"/>
          <w:sz w:val="24"/>
          <w:szCs w:val="24"/>
          <w:lang w:val="sv-SE"/>
        </w:rPr>
        <w:t xml:space="preserve"> kreditur b</w:t>
      </w:r>
      <w:r>
        <w:rPr>
          <w:rFonts w:ascii="Times New Roman" w:hAnsi="Times New Roman" w:cs="Times New Roman"/>
          <w:sz w:val="24"/>
          <w:szCs w:val="24"/>
          <w:lang w:val="sv-SE"/>
        </w:rPr>
        <w:t>erkedudukan</w:t>
      </w:r>
      <w:r w:rsidRPr="00EF1FF0">
        <w:rPr>
          <w:rFonts w:ascii="Times New Roman" w:hAnsi="Times New Roman" w:cs="Times New Roman"/>
          <w:sz w:val="24"/>
          <w:szCs w:val="24"/>
          <w:lang w:val="sv-SE"/>
        </w:rPr>
        <w:t xml:space="preserve"> sebagai kreditur konkuren.</w:t>
      </w:r>
    </w:p>
    <w:p w14:paraId="2E7DC0A5" w14:textId="77777777" w:rsidR="00627572" w:rsidRPr="009D39A9" w:rsidRDefault="00627572" w:rsidP="00627572">
      <w:pPr>
        <w:pStyle w:val="ListParagraph"/>
        <w:numPr>
          <w:ilvl w:val="0"/>
          <w:numId w:val="30"/>
        </w:numPr>
        <w:jc w:val="both"/>
        <w:rPr>
          <w:rFonts w:ascii="Times New Roman" w:hAnsi="Times New Roman" w:cs="Times New Roman"/>
          <w:sz w:val="24"/>
          <w:szCs w:val="24"/>
          <w:lang w:val="id-ID"/>
        </w:rPr>
      </w:pPr>
      <w:r w:rsidRPr="007D4792">
        <w:rPr>
          <w:rFonts w:ascii="Times New Roman" w:hAnsi="Times New Roman" w:cs="Times New Roman"/>
          <w:sz w:val="24"/>
          <w:szCs w:val="24"/>
          <w:lang w:val="sv-SE"/>
        </w:rPr>
        <w:t>Langkah hukum</w:t>
      </w:r>
      <w:r>
        <w:rPr>
          <w:rFonts w:ascii="Times New Roman" w:hAnsi="Times New Roman" w:cs="Times New Roman"/>
          <w:sz w:val="24"/>
          <w:szCs w:val="24"/>
          <w:lang w:val="sv-SE"/>
        </w:rPr>
        <w:t xml:space="preserve"> dalam penyelesaian sengketa perbankan terdiri atas tiga tahap. Pertama, diselesaikan </w:t>
      </w:r>
      <w:r w:rsidRPr="007D4792">
        <w:rPr>
          <w:rFonts w:ascii="Times New Roman" w:hAnsi="Times New Roman" w:cs="Times New Roman"/>
          <w:sz w:val="24"/>
          <w:szCs w:val="24"/>
          <w:lang w:val="sv-SE"/>
        </w:rPr>
        <w:t>secara internal melalui mekanisme pengaduan nasabah kepada pihak bank.</w:t>
      </w:r>
      <w:r>
        <w:rPr>
          <w:rFonts w:ascii="Times New Roman" w:hAnsi="Times New Roman" w:cs="Times New Roman"/>
          <w:sz w:val="24"/>
          <w:szCs w:val="24"/>
          <w:lang w:val="sv-SE"/>
        </w:rPr>
        <w:t xml:space="preserve"> Kedua </w:t>
      </w:r>
      <w:r w:rsidRPr="007D4792">
        <w:rPr>
          <w:rFonts w:ascii="Times New Roman" w:hAnsi="Times New Roman" w:cs="Times New Roman"/>
          <w:sz w:val="24"/>
          <w:szCs w:val="24"/>
          <w:lang w:val="sv-SE"/>
        </w:rPr>
        <w:t>apabila tidak tercapai penyelesaian, proses dapat dilanjutkan dengan</w:t>
      </w:r>
      <w:r>
        <w:rPr>
          <w:rFonts w:ascii="Times New Roman" w:hAnsi="Times New Roman" w:cs="Times New Roman"/>
          <w:sz w:val="24"/>
          <w:szCs w:val="24"/>
          <w:lang w:val="sv-SE"/>
        </w:rPr>
        <w:t xml:space="preserve"> di</w:t>
      </w:r>
      <w:r w:rsidRPr="007D4792">
        <w:rPr>
          <w:rFonts w:ascii="Times New Roman" w:hAnsi="Times New Roman" w:cs="Times New Roman"/>
          <w:sz w:val="24"/>
          <w:szCs w:val="24"/>
          <w:lang w:val="sv-SE"/>
        </w:rPr>
        <w:t xml:space="preserve"> fasilitasi oleh </w:t>
      </w:r>
      <w:r>
        <w:rPr>
          <w:rFonts w:ascii="Times New Roman" w:hAnsi="Times New Roman" w:cs="Times New Roman"/>
          <w:sz w:val="24"/>
          <w:szCs w:val="24"/>
          <w:lang w:val="sv-SE"/>
        </w:rPr>
        <w:t>OJK</w:t>
      </w:r>
      <w:r w:rsidRPr="007D4792">
        <w:rPr>
          <w:rFonts w:ascii="Times New Roman" w:hAnsi="Times New Roman" w:cs="Times New Roman"/>
          <w:sz w:val="24"/>
          <w:szCs w:val="24"/>
          <w:lang w:val="sv-SE"/>
        </w:rPr>
        <w:t xml:space="preserve"> di mana OJK berperan mempertemukan kreditur dan debitur untuk mencari solusi bersama. Ketiga, apabila sengketa masih belum terselesaikan, para pihak dapat mengajukan penyelesaian melalui Lembaga Alternatif Peyelesaian Sengketa Sektor Jasa Keuangan</w:t>
      </w:r>
      <w:r>
        <w:rPr>
          <w:rFonts w:ascii="Times New Roman" w:hAnsi="Times New Roman" w:cs="Times New Roman"/>
          <w:sz w:val="24"/>
          <w:szCs w:val="24"/>
          <w:lang w:val="sv-SE"/>
        </w:rPr>
        <w:t>.</w:t>
      </w:r>
    </w:p>
    <w:p w14:paraId="4FAE3162" w14:textId="6060FBB5" w:rsidR="00627572" w:rsidRPr="00627572" w:rsidRDefault="00627572" w:rsidP="00627572">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Sara</w:t>
      </w:r>
      <w:r>
        <w:rPr>
          <w:rFonts w:ascii="Times New Roman" w:hAnsi="Times New Roman" w:cs="Times New Roman"/>
          <w:b/>
          <w:bCs/>
          <w:sz w:val="24"/>
          <w:szCs w:val="24"/>
          <w:lang w:val="id-ID"/>
        </w:rPr>
        <w:t>n</w:t>
      </w:r>
    </w:p>
    <w:p w14:paraId="68A96DBE" w14:textId="77777777" w:rsidR="00627572" w:rsidRPr="009D39A9" w:rsidRDefault="00627572" w:rsidP="00627572">
      <w:pPr>
        <w:pStyle w:val="ListParagraph"/>
        <w:numPr>
          <w:ilvl w:val="0"/>
          <w:numId w:val="31"/>
        </w:numPr>
        <w:spacing w:line="240" w:lineRule="auto"/>
        <w:jc w:val="both"/>
        <w:rPr>
          <w:rFonts w:ascii="Times New Roman" w:hAnsi="Times New Roman" w:cs="Times New Roman"/>
          <w:color w:val="EE0000"/>
          <w:sz w:val="24"/>
          <w:szCs w:val="24"/>
          <w:lang w:val="id-ID"/>
        </w:rPr>
      </w:pPr>
      <w:r w:rsidRPr="009D39A9">
        <w:rPr>
          <w:rFonts w:ascii="Times New Roman" w:hAnsi="Times New Roman" w:cs="Times New Roman"/>
          <w:color w:val="000000" w:themeColor="text1"/>
          <w:sz w:val="24"/>
          <w:szCs w:val="24"/>
          <w:lang w:val="id-ID"/>
        </w:rPr>
        <w:t xml:space="preserve">Bank perlu patuh pada prinsip kehati-hatian,  dengan cara sebelum memberikan kredit pada debitur, debitur harus sudah menyempurnakan proses jaminan sehingga memiliki sertipikat Hak Tanggungan.  </w:t>
      </w:r>
    </w:p>
    <w:p w14:paraId="46E3F681" w14:textId="77777777" w:rsidR="00627572" w:rsidRPr="009D39A9" w:rsidRDefault="00627572" w:rsidP="00627572">
      <w:pPr>
        <w:pStyle w:val="ListParagraph"/>
        <w:numPr>
          <w:ilvl w:val="0"/>
          <w:numId w:val="31"/>
        </w:numPr>
        <w:spacing w:line="240" w:lineRule="auto"/>
        <w:jc w:val="both"/>
        <w:rPr>
          <w:rFonts w:ascii="Times New Roman" w:hAnsi="Times New Roman" w:cs="Times New Roman"/>
          <w:color w:val="EE0000"/>
          <w:sz w:val="24"/>
          <w:szCs w:val="24"/>
          <w:lang w:val="id-ID"/>
        </w:rPr>
      </w:pPr>
      <w:r w:rsidRPr="009D39A9">
        <w:rPr>
          <w:rFonts w:ascii="Times New Roman" w:hAnsi="Times New Roman" w:cs="Times New Roman"/>
          <w:sz w:val="24"/>
          <w:szCs w:val="24"/>
          <w:lang w:val="id-ID"/>
        </w:rPr>
        <w:t>Penyelesaian pada sektor keuangan sudah memiliki lembaga penyelesaian yaitu LAPS SJK, sehingga perlu mengoptimalkan LAPS SJK sebagai lembaga penyelesaian sengketa sektor keuangan.</w:t>
      </w:r>
    </w:p>
    <w:p w14:paraId="00DAED5E" w14:textId="473681C5" w:rsidR="00627572" w:rsidRPr="00627572" w:rsidRDefault="00627572" w:rsidP="00627572">
      <w:pPr>
        <w:jc w:val="both"/>
        <w:rPr>
          <w:rFonts w:ascii="Times New Roman" w:hAnsi="Times New Roman" w:cs="Times New Roman"/>
          <w:sz w:val="24"/>
          <w:szCs w:val="24"/>
          <w:lang w:val="id-ID"/>
        </w:rPr>
        <w:sectPr w:rsidR="00627572" w:rsidRPr="00627572" w:rsidSect="008D46C5">
          <w:pgSz w:w="11906" w:h="16838"/>
          <w:pgMar w:top="1701" w:right="1983" w:bottom="1701" w:left="2268" w:header="708" w:footer="708" w:gutter="0"/>
          <w:pgNumType w:start="132"/>
          <w:cols w:space="708"/>
          <w:titlePg/>
          <w:docGrid w:linePitch="360"/>
        </w:sectPr>
      </w:pPr>
    </w:p>
    <w:p w14:paraId="7B5E0AD4" w14:textId="43E9D982" w:rsidR="00C30C34" w:rsidRDefault="00C30C34" w:rsidP="009D39A9">
      <w:pPr>
        <w:spacing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PUSTAKA</w:t>
      </w:r>
    </w:p>
    <w:p w14:paraId="01974655" w14:textId="34A7BEFC" w:rsidR="009D39A9" w:rsidRPr="009D39A9" w:rsidRDefault="009D39A9" w:rsidP="009D39A9">
      <w:pPr>
        <w:pStyle w:val="ListParagraph"/>
        <w:widowControl w:val="0"/>
        <w:numPr>
          <w:ilvl w:val="0"/>
          <w:numId w:val="33"/>
        </w:numPr>
        <w:autoSpaceDE w:val="0"/>
        <w:autoSpaceDN w:val="0"/>
        <w:adjustRightInd w:val="0"/>
        <w:spacing w:line="240" w:lineRule="auto"/>
        <w:jc w:val="both"/>
        <w:outlineLvl w:val="1"/>
        <w:rPr>
          <w:rFonts w:ascii="Times New Roman" w:hAnsi="Times New Roman" w:cs="Times New Roman"/>
          <w:b/>
          <w:bCs/>
          <w:sz w:val="24"/>
          <w:szCs w:val="24"/>
          <w:lang w:val="sv-SE"/>
        </w:rPr>
      </w:pPr>
      <w:bookmarkStart w:id="0" w:name="_Toc210734811"/>
      <w:r w:rsidRPr="00991B32">
        <w:rPr>
          <w:rFonts w:ascii="Times New Roman" w:hAnsi="Times New Roman" w:cs="Times New Roman"/>
          <w:b/>
          <w:bCs/>
          <w:sz w:val="24"/>
          <w:szCs w:val="24"/>
          <w:lang w:val="sv-SE"/>
        </w:rPr>
        <w:t>Buku</w:t>
      </w:r>
      <w:bookmarkEnd w:id="0"/>
      <w:r w:rsidRPr="00991B32">
        <w:rPr>
          <w:rFonts w:ascii="Times New Roman" w:hAnsi="Times New Roman" w:cs="Times New Roman"/>
          <w:b/>
          <w:bCs/>
          <w:sz w:val="24"/>
          <w:szCs w:val="24"/>
          <w:lang w:val="sv-SE"/>
        </w:rPr>
        <w:t xml:space="preserve"> </w:t>
      </w:r>
      <w:r>
        <w:rPr>
          <w:rFonts w:ascii="Times New Roman" w:hAnsi="Times New Roman" w:cs="Times New Roman"/>
          <w:sz w:val="24"/>
          <w:szCs w:val="24"/>
          <w:lang w:val="sv-SE"/>
        </w:rPr>
        <w:fldChar w:fldCharType="begin" w:fldLock="1"/>
      </w:r>
      <w:r w:rsidRPr="00EB1DCC">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lang w:val="sv-SE"/>
        </w:rPr>
        <w:fldChar w:fldCharType="separate"/>
      </w:r>
    </w:p>
    <w:p w14:paraId="15BED640" w14:textId="312F6089"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AA2652">
        <w:rPr>
          <w:rFonts w:ascii="Times New Roman" w:hAnsi="Times New Roman" w:cs="Times New Roman"/>
          <w:noProof/>
          <w:kern w:val="0"/>
          <w:sz w:val="24"/>
          <w:lang w:val="sv-SE"/>
        </w:rPr>
        <w:t xml:space="preserve">Ahmad Fauzan Fadlan. </w:t>
      </w:r>
      <w:r w:rsidRPr="00AA2652">
        <w:rPr>
          <w:rFonts w:ascii="Times New Roman" w:hAnsi="Times New Roman" w:cs="Times New Roman"/>
          <w:i/>
          <w:iCs/>
          <w:noProof/>
          <w:kern w:val="0"/>
          <w:sz w:val="24"/>
          <w:lang w:val="sv-SE"/>
        </w:rPr>
        <w:t>Bank Dan Lembaga Keuangan Lainnya</w:t>
      </w:r>
      <w:r w:rsidRPr="00AA2652">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 xml:space="preserve">Edited by Riski Maghfiroh Isrotul. 1st ed. </w:t>
      </w:r>
      <w:r w:rsidRPr="00AA2652">
        <w:rPr>
          <w:rFonts w:ascii="Times New Roman" w:hAnsi="Times New Roman" w:cs="Times New Roman"/>
          <w:noProof/>
          <w:kern w:val="0"/>
          <w:sz w:val="24"/>
        </w:rPr>
        <w:t>Publica Indonesia Utama, 2022.</w:t>
      </w:r>
    </w:p>
    <w:p w14:paraId="552E1B15"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AA2652">
        <w:rPr>
          <w:rFonts w:ascii="Times New Roman" w:hAnsi="Times New Roman" w:cs="Times New Roman"/>
          <w:noProof/>
          <w:kern w:val="0"/>
          <w:sz w:val="24"/>
        </w:rPr>
        <w:t xml:space="preserve">Ali, Zainudin. </w:t>
      </w:r>
      <w:r w:rsidRPr="00AA2652">
        <w:rPr>
          <w:rFonts w:ascii="Times New Roman" w:hAnsi="Times New Roman" w:cs="Times New Roman"/>
          <w:i/>
          <w:iCs/>
          <w:noProof/>
          <w:kern w:val="0"/>
          <w:sz w:val="24"/>
        </w:rPr>
        <w:t>Metode Penelitian Hukum</w:t>
      </w:r>
      <w:r w:rsidRPr="00AA2652">
        <w:rPr>
          <w:rFonts w:ascii="Times New Roman" w:hAnsi="Times New Roman" w:cs="Times New Roman"/>
          <w:noProof/>
          <w:kern w:val="0"/>
          <w:sz w:val="24"/>
        </w:rPr>
        <w:t xml:space="preserve">. 1st ed. </w:t>
      </w:r>
      <w:r w:rsidRPr="00D72893">
        <w:rPr>
          <w:rFonts w:ascii="Times New Roman" w:hAnsi="Times New Roman" w:cs="Times New Roman"/>
          <w:noProof/>
          <w:kern w:val="0"/>
          <w:sz w:val="24"/>
          <w:lang w:val="sv-SE"/>
        </w:rPr>
        <w:t>Jakarta: Sinar Grafika Offset, 2009.</w:t>
      </w:r>
    </w:p>
    <w:p w14:paraId="64D1D98E" w14:textId="77777777"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991B32">
        <w:rPr>
          <w:rFonts w:ascii="Times New Roman" w:hAnsi="Times New Roman" w:cs="Times New Roman"/>
          <w:noProof/>
          <w:kern w:val="0"/>
          <w:sz w:val="24"/>
          <w:lang w:val="sv-SE"/>
        </w:rPr>
        <w:t>Bahsan</w:t>
      </w:r>
      <w:r w:rsidRPr="00D72893">
        <w:rPr>
          <w:rFonts w:ascii="Times New Roman" w:hAnsi="Times New Roman" w:cs="Times New Roman"/>
          <w:noProof/>
          <w:kern w:val="0"/>
          <w:sz w:val="24"/>
          <w:lang w:val="sv-SE"/>
        </w:rPr>
        <w:t xml:space="preserve">. </w:t>
      </w:r>
      <w:r w:rsidRPr="00D72893">
        <w:rPr>
          <w:rFonts w:ascii="Times New Roman" w:hAnsi="Times New Roman" w:cs="Times New Roman"/>
          <w:i/>
          <w:iCs/>
          <w:noProof/>
          <w:kern w:val="0"/>
          <w:sz w:val="24"/>
          <w:lang w:val="sv-SE"/>
        </w:rPr>
        <w:t>Hukum Jaminan Dan Jaminan Kredit Perbankan Indonesia</w:t>
      </w:r>
      <w:r w:rsidRPr="00D72893">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3rd ed. Depok: Raja Grafindo Persada, 2012.</w:t>
      </w:r>
    </w:p>
    <w:p w14:paraId="61941020" w14:textId="77777777" w:rsidR="009D39A9" w:rsidRPr="00991B3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FD5D5A">
        <w:rPr>
          <w:rFonts w:ascii="Times New Roman" w:hAnsi="Times New Roman" w:cs="Times New Roman"/>
          <w:noProof/>
          <w:kern w:val="0"/>
          <w:sz w:val="24"/>
        </w:rPr>
        <w:t xml:space="preserve">Black, Henry Campbell. </w:t>
      </w:r>
      <w:r w:rsidRPr="00FD5D5A">
        <w:rPr>
          <w:rFonts w:ascii="Times New Roman" w:hAnsi="Times New Roman" w:cs="Times New Roman"/>
          <w:i/>
          <w:iCs/>
          <w:noProof/>
          <w:kern w:val="0"/>
          <w:sz w:val="24"/>
        </w:rPr>
        <w:t>Balck’s Law Dictionary</w:t>
      </w:r>
      <w:r w:rsidRPr="00FD5D5A">
        <w:rPr>
          <w:rFonts w:ascii="Times New Roman" w:hAnsi="Times New Roman" w:cs="Times New Roman"/>
          <w:noProof/>
          <w:kern w:val="0"/>
          <w:sz w:val="24"/>
        </w:rPr>
        <w:t>. 6th ed. West Publishin, 1990.</w:t>
      </w:r>
    </w:p>
    <w:p w14:paraId="083B78EA"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025A02">
        <w:rPr>
          <w:rFonts w:ascii="Times New Roman" w:hAnsi="Times New Roman" w:cs="Times New Roman"/>
          <w:noProof/>
          <w:kern w:val="0"/>
          <w:sz w:val="24"/>
        </w:rPr>
        <w:t xml:space="preserve">Chatamarrasjid. </w:t>
      </w:r>
      <w:r w:rsidRPr="009D39A9">
        <w:rPr>
          <w:rFonts w:ascii="Times New Roman" w:hAnsi="Times New Roman" w:cs="Times New Roman"/>
          <w:i/>
          <w:iCs/>
          <w:noProof/>
          <w:kern w:val="0"/>
          <w:sz w:val="24"/>
          <w:lang w:val="sv-SE"/>
        </w:rPr>
        <w:t>Hukum Perbankan Nasional Indonesia</w:t>
      </w:r>
      <w:r w:rsidRPr="009D39A9">
        <w:rPr>
          <w:rFonts w:ascii="Times New Roman" w:hAnsi="Times New Roman" w:cs="Times New Roman"/>
          <w:noProof/>
          <w:kern w:val="0"/>
          <w:sz w:val="24"/>
          <w:lang w:val="sv-SE"/>
        </w:rPr>
        <w:t xml:space="preserve">. </w:t>
      </w:r>
      <w:r w:rsidRPr="00D72893">
        <w:rPr>
          <w:rFonts w:ascii="Times New Roman" w:hAnsi="Times New Roman" w:cs="Times New Roman"/>
          <w:noProof/>
          <w:kern w:val="0"/>
          <w:sz w:val="24"/>
          <w:lang w:val="sv-SE"/>
        </w:rPr>
        <w:t>3rd ed. Jakarta: Kencana, 2020.</w:t>
      </w:r>
    </w:p>
    <w:p w14:paraId="6C9A61F3" w14:textId="77777777" w:rsidR="009D39A9" w:rsidRPr="00025A0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9D39A9">
        <w:rPr>
          <w:rFonts w:ascii="Times New Roman" w:hAnsi="Times New Roman" w:cs="Times New Roman"/>
          <w:noProof/>
          <w:kern w:val="0"/>
          <w:sz w:val="24"/>
        </w:rPr>
        <w:t xml:space="preserve">Boedi, Harsono. </w:t>
      </w:r>
      <w:r w:rsidRPr="009D39A9">
        <w:rPr>
          <w:rFonts w:ascii="Times New Roman" w:hAnsi="Times New Roman" w:cs="Times New Roman"/>
          <w:i/>
          <w:iCs/>
          <w:noProof/>
          <w:kern w:val="0"/>
          <w:sz w:val="24"/>
        </w:rPr>
        <w:t>Hukum Agraria Indonesia</w:t>
      </w:r>
      <w:r w:rsidRPr="009D39A9">
        <w:rPr>
          <w:rFonts w:ascii="Times New Roman" w:hAnsi="Times New Roman" w:cs="Times New Roman"/>
          <w:noProof/>
          <w:kern w:val="0"/>
          <w:sz w:val="24"/>
        </w:rPr>
        <w:t xml:space="preserve">. </w:t>
      </w:r>
      <w:r w:rsidRPr="00025A02">
        <w:rPr>
          <w:rFonts w:ascii="Times New Roman" w:hAnsi="Times New Roman" w:cs="Times New Roman"/>
          <w:noProof/>
          <w:kern w:val="0"/>
          <w:sz w:val="24"/>
          <w:lang w:val="sv-SE"/>
        </w:rPr>
        <w:t xml:space="preserve">Jakarta: Universitas Trisakti, 2015. </w:t>
      </w:r>
    </w:p>
    <w:p w14:paraId="79ACA946" w14:textId="77777777" w:rsidR="009D39A9" w:rsidRPr="00025A0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D72893">
        <w:rPr>
          <w:rFonts w:ascii="Times New Roman" w:hAnsi="Times New Roman" w:cs="Times New Roman"/>
          <w:noProof/>
          <w:kern w:val="0"/>
          <w:sz w:val="24"/>
          <w:lang w:val="sv-SE"/>
        </w:rPr>
        <w:t>Dedy</w:t>
      </w:r>
      <w:r>
        <w:rPr>
          <w:rFonts w:ascii="Times New Roman" w:hAnsi="Times New Roman" w:cs="Times New Roman"/>
          <w:noProof/>
          <w:kern w:val="0"/>
          <w:sz w:val="24"/>
          <w:lang w:val="sv-SE"/>
        </w:rPr>
        <w:t>, Hernawan</w:t>
      </w:r>
      <w:r w:rsidRPr="00D72893">
        <w:rPr>
          <w:rFonts w:ascii="Times New Roman" w:hAnsi="Times New Roman" w:cs="Times New Roman"/>
          <w:noProof/>
          <w:kern w:val="0"/>
          <w:sz w:val="24"/>
          <w:lang w:val="sv-SE"/>
        </w:rPr>
        <w:t xml:space="preserve">. </w:t>
      </w:r>
      <w:r w:rsidRPr="00D72893">
        <w:rPr>
          <w:rFonts w:ascii="Times New Roman" w:hAnsi="Times New Roman" w:cs="Times New Roman"/>
          <w:i/>
          <w:iCs/>
          <w:noProof/>
          <w:kern w:val="0"/>
          <w:sz w:val="24"/>
          <w:lang w:val="sv-SE"/>
        </w:rPr>
        <w:t>Pembebanan Hak Tanggungan</w:t>
      </w:r>
      <w:r w:rsidRPr="00D72893">
        <w:rPr>
          <w:rFonts w:ascii="Times New Roman" w:hAnsi="Times New Roman" w:cs="Times New Roman"/>
          <w:noProof/>
          <w:kern w:val="0"/>
          <w:sz w:val="24"/>
          <w:lang w:val="sv-SE"/>
        </w:rPr>
        <w:t xml:space="preserve">. </w:t>
      </w:r>
      <w:r w:rsidRPr="009D39A9">
        <w:rPr>
          <w:rFonts w:ascii="Times New Roman" w:hAnsi="Times New Roman" w:cs="Times New Roman"/>
          <w:noProof/>
          <w:kern w:val="0"/>
          <w:sz w:val="24"/>
          <w:lang w:val="sv-SE"/>
        </w:rPr>
        <w:t xml:space="preserve">1st ed. </w:t>
      </w:r>
      <w:r w:rsidRPr="00025A02">
        <w:rPr>
          <w:rFonts w:ascii="Times New Roman" w:hAnsi="Times New Roman" w:cs="Times New Roman"/>
          <w:noProof/>
          <w:kern w:val="0"/>
          <w:sz w:val="24"/>
        </w:rPr>
        <w:t>Bandung: Madza Media, 2024.</w:t>
      </w:r>
    </w:p>
    <w:p w14:paraId="6FE6E853" w14:textId="77777777" w:rsidR="009D39A9" w:rsidRPr="00106796"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9D39A9">
        <w:rPr>
          <w:rFonts w:ascii="Times New Roman" w:hAnsi="Times New Roman" w:cs="Times New Roman"/>
          <w:noProof/>
          <w:kern w:val="0"/>
          <w:sz w:val="24"/>
        </w:rPr>
        <w:t xml:space="preserve">Johannes, Ibrahim . </w:t>
      </w:r>
      <w:r w:rsidRPr="00D72893">
        <w:rPr>
          <w:rFonts w:ascii="Times New Roman" w:hAnsi="Times New Roman" w:cs="Times New Roman"/>
          <w:i/>
          <w:iCs/>
          <w:noProof/>
          <w:kern w:val="0"/>
          <w:sz w:val="24"/>
          <w:lang w:val="sv-SE"/>
        </w:rPr>
        <w:t>Bank Sebagai Lembaga Intermediasi Dalam Hukum Positif</w:t>
      </w:r>
      <w:r w:rsidRPr="00D72893">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Bandung: Utomo, 2004.</w:t>
      </w:r>
    </w:p>
    <w:p w14:paraId="086BA8C6"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FD5D5A">
        <w:rPr>
          <w:rFonts w:ascii="Times New Roman" w:hAnsi="Times New Roman" w:cs="Times New Roman"/>
          <w:noProof/>
          <w:kern w:val="0"/>
          <w:sz w:val="24"/>
        </w:rPr>
        <w:t xml:space="preserve">Imaniyati, Neni Sri, and Panji Adam Agus Putra. </w:t>
      </w:r>
      <w:r w:rsidRPr="00D72893">
        <w:rPr>
          <w:rFonts w:ascii="Times New Roman" w:hAnsi="Times New Roman" w:cs="Times New Roman"/>
          <w:i/>
          <w:iCs/>
          <w:noProof/>
          <w:kern w:val="0"/>
          <w:sz w:val="24"/>
          <w:lang w:val="sv-SE"/>
        </w:rPr>
        <w:t>Pengantar Hukum Perbankan Indonesia</w:t>
      </w:r>
      <w:r w:rsidRPr="00D72893">
        <w:rPr>
          <w:rFonts w:ascii="Times New Roman" w:hAnsi="Times New Roman" w:cs="Times New Roman"/>
          <w:noProof/>
          <w:kern w:val="0"/>
          <w:sz w:val="24"/>
          <w:lang w:val="sv-SE"/>
        </w:rPr>
        <w:t>. Bandung: Refika Aditama, 2016.</w:t>
      </w:r>
    </w:p>
    <w:p w14:paraId="253667B5"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Johannes Ibrahim, Kosasih. </w:t>
      </w:r>
      <w:r w:rsidRPr="00D72893">
        <w:rPr>
          <w:rFonts w:ascii="Times New Roman" w:hAnsi="Times New Roman" w:cs="Times New Roman"/>
          <w:i/>
          <w:iCs/>
          <w:noProof/>
          <w:kern w:val="0"/>
          <w:sz w:val="24"/>
          <w:lang w:val="sv-SE"/>
        </w:rPr>
        <w:t>Akses Perkreditan Dan Ragam Fasilitas Kredit</w:t>
      </w:r>
      <w:r w:rsidRPr="00D72893">
        <w:rPr>
          <w:rFonts w:ascii="Times New Roman" w:hAnsi="Times New Roman" w:cs="Times New Roman"/>
          <w:noProof/>
          <w:kern w:val="0"/>
          <w:sz w:val="24"/>
          <w:lang w:val="sv-SE"/>
        </w:rPr>
        <w:t>. Edited by Kurniawan Ahamad. 1st ed. Jakarta Timur: Sinar Grafika, 2019.</w:t>
      </w:r>
    </w:p>
    <w:p w14:paraId="333551F0"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025A02">
        <w:rPr>
          <w:rFonts w:ascii="Times New Roman" w:hAnsi="Times New Roman" w:cs="Times New Roman"/>
          <w:noProof/>
          <w:kern w:val="0"/>
          <w:sz w:val="24"/>
          <w:lang w:val="sv-SE"/>
        </w:rPr>
        <w:t xml:space="preserve">Khoirul, Hidaya, and Dwi Fidhayanti. </w:t>
      </w:r>
      <w:r w:rsidRPr="00D72893">
        <w:rPr>
          <w:rFonts w:ascii="Times New Roman" w:hAnsi="Times New Roman" w:cs="Times New Roman"/>
          <w:i/>
          <w:iCs/>
          <w:noProof/>
          <w:kern w:val="0"/>
          <w:sz w:val="24"/>
          <w:lang w:val="sv-SE"/>
        </w:rPr>
        <w:t>Hukum Jaminan Kajian Konsep Dan Kritik Pengaturan Jaminan Di Indonesia</w:t>
      </w:r>
      <w:r w:rsidRPr="00D72893">
        <w:rPr>
          <w:rFonts w:ascii="Times New Roman" w:hAnsi="Times New Roman" w:cs="Times New Roman"/>
          <w:noProof/>
          <w:kern w:val="0"/>
          <w:sz w:val="24"/>
          <w:lang w:val="sv-SE"/>
        </w:rPr>
        <w:t>. Malang: PT Citra Intrans Selaras, n.d.</w:t>
      </w:r>
    </w:p>
    <w:p w14:paraId="1F952D18" w14:textId="77777777"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025A02">
        <w:rPr>
          <w:rFonts w:ascii="Times New Roman" w:hAnsi="Times New Roman" w:cs="Times New Roman"/>
          <w:noProof/>
          <w:kern w:val="0"/>
          <w:sz w:val="24"/>
          <w:lang w:val="sv-SE"/>
        </w:rPr>
        <w:t xml:space="preserve">Mulyati, Etty. </w:t>
      </w:r>
      <w:r w:rsidRPr="00D72893">
        <w:rPr>
          <w:rFonts w:ascii="Times New Roman" w:hAnsi="Times New Roman" w:cs="Times New Roman"/>
          <w:i/>
          <w:iCs/>
          <w:noProof/>
          <w:kern w:val="0"/>
          <w:sz w:val="24"/>
          <w:lang w:val="sv-SE"/>
        </w:rPr>
        <w:t>Kredit Perbankan Aspek Hukum Dan Pengembangan Usaha Mikro Kecil Dalam Pembangunan Perekonomian Indonesia</w:t>
      </w:r>
      <w:r w:rsidRPr="00D72893">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Edited by Anna. Bandung: Refika Aditama, 2016.</w:t>
      </w:r>
    </w:p>
    <w:p w14:paraId="38EFC171" w14:textId="77777777"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FD5D5A">
        <w:rPr>
          <w:rFonts w:ascii="Times New Roman" w:hAnsi="Times New Roman" w:cs="Times New Roman"/>
          <w:noProof/>
          <w:kern w:val="0"/>
          <w:sz w:val="24"/>
        </w:rPr>
        <w:t xml:space="preserve">Nanda Dwi, Rizkia, and Ferdiansyah Hardi. </w:t>
      </w:r>
      <w:r w:rsidRPr="00D72893">
        <w:rPr>
          <w:rFonts w:ascii="Times New Roman" w:hAnsi="Times New Roman" w:cs="Times New Roman"/>
          <w:i/>
          <w:iCs/>
          <w:noProof/>
          <w:kern w:val="0"/>
          <w:sz w:val="24"/>
          <w:lang w:val="sv-SE"/>
        </w:rPr>
        <w:t>Perkembangan Hukum Jaminan Di Indonesia</w:t>
      </w:r>
      <w:r w:rsidRPr="00D72893">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Edited by Evi Damayanti. 1st ed. Bandung: Widina Bhakti Persada Bandung, 2022.</w:t>
      </w:r>
    </w:p>
    <w:p w14:paraId="60DCF014"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Nurul Ichsan, Hasan. </w:t>
      </w:r>
      <w:r w:rsidRPr="00D72893">
        <w:rPr>
          <w:rFonts w:ascii="Times New Roman" w:hAnsi="Times New Roman" w:cs="Times New Roman"/>
          <w:i/>
          <w:iCs/>
          <w:noProof/>
          <w:kern w:val="0"/>
          <w:sz w:val="24"/>
          <w:lang w:val="sv-SE"/>
        </w:rPr>
        <w:t>Pengantar Perbankan</w:t>
      </w:r>
      <w:r w:rsidRPr="00D72893">
        <w:rPr>
          <w:rFonts w:ascii="Times New Roman" w:hAnsi="Times New Roman" w:cs="Times New Roman"/>
          <w:noProof/>
          <w:kern w:val="0"/>
          <w:sz w:val="24"/>
          <w:lang w:val="sv-SE"/>
        </w:rPr>
        <w:t>. 1st ed. Jakarta: Referensi (Gaung Persada Press Group), 2014.</w:t>
      </w:r>
    </w:p>
    <w:p w14:paraId="16F31BEA"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Oka Setiawan, I Ketut, and Samosir Tetti. </w:t>
      </w:r>
      <w:r w:rsidRPr="00D72893">
        <w:rPr>
          <w:rFonts w:ascii="Times New Roman" w:hAnsi="Times New Roman" w:cs="Times New Roman"/>
          <w:i/>
          <w:iCs/>
          <w:noProof/>
          <w:kern w:val="0"/>
          <w:sz w:val="24"/>
          <w:lang w:val="sv-SE"/>
        </w:rPr>
        <w:t>Metodologi Penelitian Hukum</w:t>
      </w:r>
      <w:r w:rsidRPr="00D72893">
        <w:rPr>
          <w:rFonts w:ascii="Times New Roman" w:hAnsi="Times New Roman" w:cs="Times New Roman"/>
          <w:noProof/>
          <w:kern w:val="0"/>
          <w:sz w:val="24"/>
          <w:lang w:val="sv-SE"/>
        </w:rPr>
        <w:t xml:space="preserve">. </w:t>
      </w:r>
      <w:r w:rsidRPr="00D72893">
        <w:rPr>
          <w:rFonts w:ascii="Times New Roman" w:hAnsi="Times New Roman" w:cs="Times New Roman"/>
          <w:noProof/>
          <w:kern w:val="0"/>
          <w:sz w:val="24"/>
          <w:lang w:val="sv-SE"/>
        </w:rPr>
        <w:lastRenderedPageBreak/>
        <w:t>Edited by Amin Budiman. Bandung: Penerbit Reka Cipta, 2023.</w:t>
      </w:r>
    </w:p>
    <w:p w14:paraId="0782A206"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Pasek Diantha, I Made. </w:t>
      </w:r>
      <w:r w:rsidRPr="00D72893">
        <w:rPr>
          <w:rFonts w:ascii="Times New Roman" w:hAnsi="Times New Roman" w:cs="Times New Roman"/>
          <w:i/>
          <w:iCs/>
          <w:noProof/>
          <w:kern w:val="0"/>
          <w:sz w:val="24"/>
          <w:lang w:val="sv-SE"/>
        </w:rPr>
        <w:t>Metodologi Penelitian Hukum</w:t>
      </w:r>
      <w:r w:rsidRPr="00D72893">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 xml:space="preserve">Edited by Irfan Fahmi. 2nd ed. </w:t>
      </w:r>
      <w:r w:rsidRPr="00D72893">
        <w:rPr>
          <w:rFonts w:ascii="Times New Roman" w:hAnsi="Times New Roman" w:cs="Times New Roman"/>
          <w:noProof/>
          <w:kern w:val="0"/>
          <w:sz w:val="24"/>
          <w:lang w:val="sv-SE"/>
        </w:rPr>
        <w:t>Bali: PT Fajar Interpratama Mandiri, 2017.</w:t>
      </w:r>
    </w:p>
    <w:p w14:paraId="398E74A1"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Prasastinah, Trisadini. </w:t>
      </w:r>
      <w:r w:rsidRPr="00D72893">
        <w:rPr>
          <w:rFonts w:ascii="Times New Roman" w:hAnsi="Times New Roman" w:cs="Times New Roman"/>
          <w:i/>
          <w:iCs/>
          <w:noProof/>
          <w:kern w:val="0"/>
          <w:sz w:val="24"/>
          <w:lang w:val="sv-SE"/>
        </w:rPr>
        <w:t>Model Kegiatan Kredit Bermasalah</w:t>
      </w:r>
      <w:r w:rsidRPr="00D72893">
        <w:rPr>
          <w:rFonts w:ascii="Times New Roman" w:hAnsi="Times New Roman" w:cs="Times New Roman"/>
          <w:noProof/>
          <w:kern w:val="0"/>
          <w:sz w:val="24"/>
          <w:lang w:val="sv-SE"/>
        </w:rPr>
        <w:t>. Surabaya: Revka Petra Media, 2014.</w:t>
      </w:r>
    </w:p>
    <w:p w14:paraId="291D2406"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Rachmadi, Usman. </w:t>
      </w:r>
      <w:r w:rsidRPr="00D72893">
        <w:rPr>
          <w:rFonts w:ascii="Times New Roman" w:hAnsi="Times New Roman" w:cs="Times New Roman"/>
          <w:i/>
          <w:iCs/>
          <w:noProof/>
          <w:kern w:val="0"/>
          <w:sz w:val="24"/>
          <w:lang w:val="sv-SE"/>
        </w:rPr>
        <w:t>Hukum Jaminan Keperdataan</w:t>
      </w:r>
      <w:r w:rsidRPr="00D72893">
        <w:rPr>
          <w:rFonts w:ascii="Times New Roman" w:hAnsi="Times New Roman" w:cs="Times New Roman"/>
          <w:noProof/>
          <w:kern w:val="0"/>
          <w:sz w:val="24"/>
          <w:lang w:val="sv-SE"/>
        </w:rPr>
        <w:t>. Jakarta: Sinar Grafika, 2016.</w:t>
      </w:r>
    </w:p>
    <w:p w14:paraId="5DFBC45B"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Rahardjo, Satjipto. </w:t>
      </w:r>
      <w:r w:rsidRPr="00D72893">
        <w:rPr>
          <w:rFonts w:ascii="Times New Roman" w:hAnsi="Times New Roman" w:cs="Times New Roman"/>
          <w:i/>
          <w:iCs/>
          <w:noProof/>
          <w:kern w:val="0"/>
          <w:sz w:val="24"/>
          <w:lang w:val="sv-SE"/>
        </w:rPr>
        <w:t>Ilmu Hukum</w:t>
      </w:r>
      <w:r w:rsidRPr="00D72893">
        <w:rPr>
          <w:rFonts w:ascii="Times New Roman" w:hAnsi="Times New Roman" w:cs="Times New Roman"/>
          <w:noProof/>
          <w:kern w:val="0"/>
          <w:sz w:val="24"/>
          <w:lang w:val="sv-SE"/>
        </w:rPr>
        <w:t>. Bandung: Citra Aditiya Bakti, 2012.</w:t>
      </w:r>
    </w:p>
    <w:p w14:paraId="1EA8D085"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Sjahdeini Sutan</w:t>
      </w:r>
      <w:r>
        <w:rPr>
          <w:rFonts w:ascii="Times New Roman" w:hAnsi="Times New Roman" w:cs="Times New Roman"/>
          <w:noProof/>
          <w:kern w:val="0"/>
          <w:sz w:val="24"/>
          <w:lang w:val="sv-SE"/>
        </w:rPr>
        <w:t xml:space="preserve">, </w:t>
      </w:r>
      <w:r w:rsidRPr="00D72893">
        <w:rPr>
          <w:rFonts w:ascii="Times New Roman" w:hAnsi="Times New Roman" w:cs="Times New Roman"/>
          <w:noProof/>
          <w:kern w:val="0"/>
          <w:sz w:val="24"/>
          <w:lang w:val="sv-SE"/>
        </w:rPr>
        <w:t>Remy</w:t>
      </w:r>
      <w:r>
        <w:rPr>
          <w:rFonts w:ascii="Times New Roman" w:hAnsi="Times New Roman" w:cs="Times New Roman"/>
          <w:noProof/>
          <w:kern w:val="0"/>
          <w:sz w:val="24"/>
          <w:lang w:val="sv-SE"/>
        </w:rPr>
        <w:t xml:space="preserve">. </w:t>
      </w:r>
      <w:r w:rsidRPr="00D72893">
        <w:rPr>
          <w:rFonts w:ascii="Times New Roman" w:hAnsi="Times New Roman" w:cs="Times New Roman"/>
          <w:i/>
          <w:iCs/>
          <w:noProof/>
          <w:kern w:val="0"/>
          <w:sz w:val="24"/>
          <w:lang w:val="sv-SE"/>
        </w:rPr>
        <w:t>Kebebasan Berkontrak Dan Perlindungan Yang Seimbang Bagi Para Pihak Dalam Perjanjian Kredit Bank Indonesia</w:t>
      </w:r>
      <w:r w:rsidRPr="00D72893">
        <w:rPr>
          <w:rFonts w:ascii="Times New Roman" w:hAnsi="Times New Roman" w:cs="Times New Roman"/>
          <w:noProof/>
          <w:kern w:val="0"/>
          <w:sz w:val="24"/>
          <w:lang w:val="sv-SE"/>
        </w:rPr>
        <w:t>. Jakarta: Institut Bankir Indonesia, 1997.</w:t>
      </w:r>
    </w:p>
    <w:p w14:paraId="4D5442A7"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Rendy Saputra. “Kedudukan Penyalahgunaan Keadaan (Misbruik van Omstandigheden) Dalam Hukum Perjanjian Indonesia.” </w:t>
      </w:r>
      <w:r w:rsidRPr="00D72893">
        <w:rPr>
          <w:rFonts w:ascii="Times New Roman" w:hAnsi="Times New Roman" w:cs="Times New Roman"/>
          <w:i/>
          <w:iCs/>
          <w:noProof/>
          <w:kern w:val="0"/>
          <w:sz w:val="24"/>
          <w:lang w:val="sv-SE"/>
        </w:rPr>
        <w:t>Universitas Gadjah Mada</w:t>
      </w:r>
      <w:r w:rsidRPr="00D72893">
        <w:rPr>
          <w:rFonts w:ascii="Times New Roman" w:hAnsi="Times New Roman" w:cs="Times New Roman"/>
          <w:noProof/>
          <w:kern w:val="0"/>
          <w:sz w:val="24"/>
          <w:lang w:val="sv-SE"/>
        </w:rPr>
        <w:t>, Yogyakarta, 2016.</w:t>
      </w:r>
    </w:p>
    <w:p w14:paraId="348DCD52"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Ronny, Hanajito. </w:t>
      </w:r>
      <w:r w:rsidRPr="00D72893">
        <w:rPr>
          <w:rFonts w:ascii="Times New Roman" w:hAnsi="Times New Roman" w:cs="Times New Roman"/>
          <w:i/>
          <w:iCs/>
          <w:noProof/>
          <w:kern w:val="0"/>
          <w:sz w:val="24"/>
          <w:lang w:val="sv-SE"/>
        </w:rPr>
        <w:t>Metodologi Penelitian Hukum Dan Jurimetri</w:t>
      </w:r>
      <w:r w:rsidRPr="00D72893">
        <w:rPr>
          <w:rFonts w:ascii="Times New Roman" w:hAnsi="Times New Roman" w:cs="Times New Roman"/>
          <w:noProof/>
          <w:kern w:val="0"/>
          <w:sz w:val="24"/>
          <w:lang w:val="sv-SE"/>
        </w:rPr>
        <w:t xml:space="preserve">. </w:t>
      </w:r>
      <w:r w:rsidRPr="00106796">
        <w:rPr>
          <w:rFonts w:ascii="Times New Roman" w:hAnsi="Times New Roman" w:cs="Times New Roman"/>
          <w:noProof/>
          <w:kern w:val="0"/>
          <w:sz w:val="24"/>
          <w:lang w:val="sv-SE"/>
        </w:rPr>
        <w:t>Ghalia Indonesia, 1988.</w:t>
      </w:r>
    </w:p>
    <w:p w14:paraId="3F0A95A9"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106796">
        <w:rPr>
          <w:rFonts w:ascii="Times New Roman" w:hAnsi="Times New Roman" w:cs="Times New Roman"/>
          <w:noProof/>
          <w:kern w:val="0"/>
          <w:sz w:val="24"/>
          <w:lang w:val="sv-SE"/>
        </w:rPr>
        <w:t xml:space="preserve">Djaja , S.Meliala. </w:t>
      </w:r>
      <w:r w:rsidRPr="00D72893">
        <w:rPr>
          <w:rFonts w:ascii="Times New Roman" w:hAnsi="Times New Roman" w:cs="Times New Roman"/>
          <w:i/>
          <w:iCs/>
          <w:noProof/>
          <w:kern w:val="0"/>
          <w:sz w:val="24"/>
          <w:lang w:val="sv-SE"/>
        </w:rPr>
        <w:t>Hukum Perdata Dalam Perspektid BW</w:t>
      </w:r>
      <w:r w:rsidRPr="00D72893">
        <w:rPr>
          <w:rFonts w:ascii="Times New Roman" w:hAnsi="Times New Roman" w:cs="Times New Roman"/>
          <w:noProof/>
          <w:kern w:val="0"/>
          <w:sz w:val="24"/>
          <w:lang w:val="sv-SE"/>
        </w:rPr>
        <w:t>. 1st ed. Bandung: Nuansa Aulia, 2014.</w:t>
      </w:r>
    </w:p>
    <w:p w14:paraId="141C4A31"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025A02">
        <w:rPr>
          <w:rFonts w:ascii="Times New Roman" w:hAnsi="Times New Roman" w:cs="Times New Roman"/>
          <w:noProof/>
          <w:kern w:val="0"/>
          <w:sz w:val="24"/>
          <w:lang w:val="sv-SE"/>
        </w:rPr>
        <w:t xml:space="preserve">Sembiring, Sentosa. </w:t>
      </w:r>
      <w:r w:rsidRPr="00025A02">
        <w:rPr>
          <w:rFonts w:ascii="Times New Roman" w:hAnsi="Times New Roman" w:cs="Times New Roman"/>
          <w:i/>
          <w:iCs/>
          <w:noProof/>
          <w:kern w:val="0"/>
          <w:sz w:val="24"/>
          <w:lang w:val="sv-SE"/>
        </w:rPr>
        <w:t>Hukum Perbankan Edisi Revisi</w:t>
      </w:r>
      <w:r w:rsidRPr="00025A02">
        <w:rPr>
          <w:rFonts w:ascii="Times New Roman" w:hAnsi="Times New Roman" w:cs="Times New Roman"/>
          <w:noProof/>
          <w:kern w:val="0"/>
          <w:sz w:val="24"/>
          <w:lang w:val="sv-SE"/>
        </w:rPr>
        <w:t xml:space="preserve">. </w:t>
      </w:r>
      <w:r w:rsidRPr="00FD5D5A">
        <w:rPr>
          <w:rFonts w:ascii="Times New Roman" w:hAnsi="Times New Roman" w:cs="Times New Roman"/>
          <w:noProof/>
          <w:kern w:val="0"/>
          <w:sz w:val="24"/>
        </w:rPr>
        <w:t xml:space="preserve">Edited by Team Mandar Maju. 3rd ed. </w:t>
      </w:r>
      <w:r w:rsidRPr="00D72893">
        <w:rPr>
          <w:rFonts w:ascii="Times New Roman" w:hAnsi="Times New Roman" w:cs="Times New Roman"/>
          <w:noProof/>
          <w:kern w:val="0"/>
          <w:sz w:val="24"/>
          <w:lang w:val="sv-SE"/>
        </w:rPr>
        <w:t>Bandung: CV. Mandar Maju, 2012.</w:t>
      </w:r>
    </w:p>
    <w:p w14:paraId="1C56EC74"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Shubhan. </w:t>
      </w:r>
      <w:r w:rsidRPr="00D72893">
        <w:rPr>
          <w:rFonts w:ascii="Times New Roman" w:hAnsi="Times New Roman" w:cs="Times New Roman"/>
          <w:i/>
          <w:iCs/>
          <w:noProof/>
          <w:kern w:val="0"/>
          <w:sz w:val="24"/>
          <w:lang w:val="sv-SE"/>
        </w:rPr>
        <w:t>Hukum Kepailitan: Prinsip, Norma, Dan Praktik Di Peradilan</w:t>
      </w:r>
      <w:r w:rsidRPr="00D72893">
        <w:rPr>
          <w:rFonts w:ascii="Times New Roman" w:hAnsi="Times New Roman" w:cs="Times New Roman"/>
          <w:noProof/>
          <w:kern w:val="0"/>
          <w:sz w:val="24"/>
          <w:lang w:val="sv-SE"/>
        </w:rPr>
        <w:t>. Jakarta: Prenada Media, 2008.</w:t>
      </w:r>
    </w:p>
    <w:p w14:paraId="4DB9EFE3"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Simorangkir, O.P. </w:t>
      </w:r>
      <w:r w:rsidRPr="00D72893">
        <w:rPr>
          <w:rFonts w:ascii="Times New Roman" w:hAnsi="Times New Roman" w:cs="Times New Roman"/>
          <w:i/>
          <w:iCs/>
          <w:noProof/>
          <w:kern w:val="0"/>
          <w:sz w:val="24"/>
          <w:lang w:val="sv-SE"/>
        </w:rPr>
        <w:t>Seluk Beluk Bank Komersil</w:t>
      </w:r>
      <w:r w:rsidRPr="00D72893">
        <w:rPr>
          <w:rFonts w:ascii="Times New Roman" w:hAnsi="Times New Roman" w:cs="Times New Roman"/>
          <w:noProof/>
          <w:kern w:val="0"/>
          <w:sz w:val="24"/>
          <w:lang w:val="sv-SE"/>
        </w:rPr>
        <w:t>. Jakarta: Aksara Perdana Indonesia, 1988.</w:t>
      </w:r>
    </w:p>
    <w:p w14:paraId="7134B7D2"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Sinungan, Muchdarsyah. </w:t>
      </w:r>
      <w:r w:rsidRPr="00D72893">
        <w:rPr>
          <w:rFonts w:ascii="Times New Roman" w:hAnsi="Times New Roman" w:cs="Times New Roman"/>
          <w:i/>
          <w:iCs/>
          <w:noProof/>
          <w:kern w:val="0"/>
          <w:sz w:val="24"/>
          <w:lang w:val="sv-SE"/>
        </w:rPr>
        <w:t>Dasar-Dasar Dan Teknik Managemen Kredit</w:t>
      </w:r>
      <w:r w:rsidRPr="00D72893">
        <w:rPr>
          <w:rFonts w:ascii="Times New Roman" w:hAnsi="Times New Roman" w:cs="Times New Roman"/>
          <w:noProof/>
          <w:kern w:val="0"/>
          <w:sz w:val="24"/>
          <w:lang w:val="sv-SE"/>
        </w:rPr>
        <w:t>. Bandung: Bina Aksara, 1991.</w:t>
      </w:r>
    </w:p>
    <w:p w14:paraId="0E7CE3C3"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Soedikno, Mertokusumo. </w:t>
      </w:r>
      <w:r w:rsidRPr="00D72893">
        <w:rPr>
          <w:rFonts w:ascii="Times New Roman" w:hAnsi="Times New Roman" w:cs="Times New Roman"/>
          <w:i/>
          <w:iCs/>
          <w:noProof/>
          <w:kern w:val="0"/>
          <w:sz w:val="24"/>
          <w:lang w:val="sv-SE"/>
        </w:rPr>
        <w:t>Hukum Jaminan Dan Jaminan Kredit Di Indonesia</w:t>
      </w:r>
      <w:r w:rsidRPr="00D72893">
        <w:rPr>
          <w:rFonts w:ascii="Times New Roman" w:hAnsi="Times New Roman" w:cs="Times New Roman"/>
          <w:noProof/>
          <w:kern w:val="0"/>
          <w:sz w:val="24"/>
          <w:lang w:val="sv-SE"/>
        </w:rPr>
        <w:t>. Jakarta: Bina Cipta Pers, 2007.</w:t>
      </w:r>
    </w:p>
    <w:p w14:paraId="683A55AD"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Soerjono </w:t>
      </w:r>
      <w:r>
        <w:rPr>
          <w:rFonts w:ascii="Times New Roman" w:hAnsi="Times New Roman" w:cs="Times New Roman"/>
          <w:noProof/>
          <w:kern w:val="0"/>
          <w:sz w:val="24"/>
          <w:lang w:val="sv-SE"/>
        </w:rPr>
        <w:t xml:space="preserve">, </w:t>
      </w:r>
      <w:r w:rsidRPr="00D72893">
        <w:rPr>
          <w:rFonts w:ascii="Times New Roman" w:hAnsi="Times New Roman" w:cs="Times New Roman"/>
          <w:noProof/>
          <w:kern w:val="0"/>
          <w:sz w:val="24"/>
          <w:lang w:val="sv-SE"/>
        </w:rPr>
        <w:t>Soekanto</w:t>
      </w:r>
      <w:r>
        <w:rPr>
          <w:rFonts w:ascii="Times New Roman" w:hAnsi="Times New Roman" w:cs="Times New Roman"/>
          <w:noProof/>
          <w:kern w:val="0"/>
          <w:sz w:val="24"/>
          <w:lang w:val="sv-SE"/>
        </w:rPr>
        <w:t xml:space="preserve"> dan</w:t>
      </w:r>
      <w:r w:rsidRPr="00D72893">
        <w:rPr>
          <w:rFonts w:ascii="Times New Roman" w:hAnsi="Times New Roman" w:cs="Times New Roman"/>
          <w:noProof/>
          <w:kern w:val="0"/>
          <w:sz w:val="24"/>
          <w:lang w:val="sv-SE"/>
        </w:rPr>
        <w:t xml:space="preserve"> Sri Mamudja. </w:t>
      </w:r>
      <w:r w:rsidRPr="00D72893">
        <w:rPr>
          <w:rFonts w:ascii="Times New Roman" w:hAnsi="Times New Roman" w:cs="Times New Roman"/>
          <w:i/>
          <w:iCs/>
          <w:noProof/>
          <w:kern w:val="0"/>
          <w:sz w:val="24"/>
          <w:lang w:val="sv-SE"/>
        </w:rPr>
        <w:t>Penelitian Hukum Normatif (Suatu Tinjauan Singkat)</w:t>
      </w:r>
      <w:r w:rsidRPr="00D72893">
        <w:rPr>
          <w:rFonts w:ascii="Times New Roman" w:hAnsi="Times New Roman" w:cs="Times New Roman"/>
          <w:noProof/>
          <w:kern w:val="0"/>
          <w:sz w:val="24"/>
          <w:lang w:val="sv-SE"/>
        </w:rPr>
        <w:t>. Jakarta: Rajawali Pers, 2001.</w:t>
      </w:r>
    </w:p>
    <w:p w14:paraId="20F5C3A3"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Sugiyono. </w:t>
      </w:r>
      <w:r w:rsidRPr="00D72893">
        <w:rPr>
          <w:rFonts w:ascii="Times New Roman" w:hAnsi="Times New Roman" w:cs="Times New Roman"/>
          <w:i/>
          <w:iCs/>
          <w:noProof/>
          <w:kern w:val="0"/>
          <w:sz w:val="24"/>
          <w:lang w:val="sv-SE"/>
        </w:rPr>
        <w:t>Metode Penelitian Pendidikan Pendekatan Kuantitatif, Kualitatif, Dan R&amp;D</w:t>
      </w:r>
      <w:r w:rsidRPr="00D72893">
        <w:rPr>
          <w:rFonts w:ascii="Times New Roman" w:hAnsi="Times New Roman" w:cs="Times New Roman"/>
          <w:noProof/>
          <w:kern w:val="0"/>
          <w:sz w:val="24"/>
          <w:lang w:val="sv-SE"/>
        </w:rPr>
        <w:t>. Bandung: Alfabeta, 2009.</w:t>
      </w:r>
    </w:p>
    <w:p w14:paraId="0F5F0C60" w14:textId="77777777"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rPr>
      </w:pPr>
      <w:r w:rsidRPr="00FD5D5A">
        <w:rPr>
          <w:rFonts w:ascii="Times New Roman" w:hAnsi="Times New Roman" w:cs="Times New Roman"/>
          <w:noProof/>
          <w:kern w:val="0"/>
          <w:sz w:val="24"/>
        </w:rPr>
        <w:t xml:space="preserve">Teguh, Pudjo Mulyono. </w:t>
      </w:r>
      <w:r w:rsidRPr="00FD5D5A">
        <w:rPr>
          <w:rFonts w:ascii="Times New Roman" w:hAnsi="Times New Roman" w:cs="Times New Roman"/>
          <w:i/>
          <w:iCs/>
          <w:noProof/>
          <w:kern w:val="0"/>
          <w:sz w:val="24"/>
        </w:rPr>
        <w:t>Manajemen Perkreditan Bank Komersil</w:t>
      </w:r>
      <w:r w:rsidRPr="00FD5D5A">
        <w:rPr>
          <w:rFonts w:ascii="Times New Roman" w:hAnsi="Times New Roman" w:cs="Times New Roman"/>
          <w:noProof/>
          <w:kern w:val="0"/>
          <w:sz w:val="24"/>
        </w:rPr>
        <w:t>. 1st ed. Yogyakarta, 2007.</w:t>
      </w:r>
    </w:p>
    <w:p w14:paraId="4C6A6F47"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025A02">
        <w:rPr>
          <w:rFonts w:ascii="Times New Roman" w:hAnsi="Times New Roman" w:cs="Times New Roman"/>
          <w:noProof/>
          <w:kern w:val="0"/>
          <w:sz w:val="24"/>
        </w:rPr>
        <w:lastRenderedPageBreak/>
        <w:t xml:space="preserve">Tobing, Rudyanti Dorotea. </w:t>
      </w:r>
      <w:r w:rsidRPr="00D72893">
        <w:rPr>
          <w:rFonts w:ascii="Times New Roman" w:hAnsi="Times New Roman" w:cs="Times New Roman"/>
          <w:i/>
          <w:iCs/>
          <w:noProof/>
          <w:kern w:val="0"/>
          <w:sz w:val="24"/>
          <w:lang w:val="sv-SE"/>
        </w:rPr>
        <w:t>Hukum Perjanjian Kredit Konsep Perjanjian Kredit Sindikasi Yang Berdasarkan Demokrasi Ekonomi</w:t>
      </w:r>
      <w:r w:rsidRPr="00D72893">
        <w:rPr>
          <w:rFonts w:ascii="Times New Roman" w:hAnsi="Times New Roman" w:cs="Times New Roman"/>
          <w:noProof/>
          <w:kern w:val="0"/>
          <w:sz w:val="24"/>
          <w:lang w:val="sv-SE"/>
        </w:rPr>
        <w:t>. Edited by Agung Istiadi. Malang: Laksbang Grafika, 2014.</w:t>
      </w:r>
    </w:p>
    <w:p w14:paraId="2A3BDDAC"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Tuti, Rastuti, and Pharmacista Ghandi. </w:t>
      </w:r>
      <w:r w:rsidRPr="00D72893">
        <w:rPr>
          <w:rFonts w:ascii="Times New Roman" w:hAnsi="Times New Roman" w:cs="Times New Roman"/>
          <w:i/>
          <w:iCs/>
          <w:noProof/>
          <w:kern w:val="0"/>
          <w:sz w:val="24"/>
          <w:lang w:val="sv-SE"/>
        </w:rPr>
        <w:t>Kegiatan Ekonomi Dalam Perspektif Hukum</w:t>
      </w:r>
      <w:r w:rsidRPr="00D72893">
        <w:rPr>
          <w:rFonts w:ascii="Times New Roman" w:hAnsi="Times New Roman" w:cs="Times New Roman"/>
          <w:noProof/>
          <w:kern w:val="0"/>
          <w:sz w:val="24"/>
          <w:lang w:val="sv-SE"/>
        </w:rPr>
        <w:t>. 1st ed. Jakarta: Kreasi Cendekia Pustaka, 2021.</w:t>
      </w:r>
    </w:p>
    <w:p w14:paraId="55B3D205" w14:textId="77777777" w:rsidR="009D39A9" w:rsidRPr="00AA2652"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Vaughan. </w:t>
      </w:r>
      <w:r w:rsidRPr="00D72893">
        <w:rPr>
          <w:rFonts w:ascii="Times New Roman" w:hAnsi="Times New Roman" w:cs="Times New Roman"/>
          <w:i/>
          <w:iCs/>
          <w:noProof/>
          <w:kern w:val="0"/>
          <w:sz w:val="24"/>
          <w:lang w:val="sv-SE"/>
        </w:rPr>
        <w:t>Manajemen Risiko</w:t>
      </w:r>
      <w:r w:rsidRPr="00D72893">
        <w:rPr>
          <w:rFonts w:ascii="Times New Roman" w:hAnsi="Times New Roman" w:cs="Times New Roman"/>
          <w:noProof/>
          <w:kern w:val="0"/>
          <w:sz w:val="24"/>
          <w:lang w:val="sv-SE"/>
        </w:rPr>
        <w:t xml:space="preserve">. </w:t>
      </w:r>
      <w:r w:rsidRPr="00AA2652">
        <w:rPr>
          <w:rFonts w:ascii="Times New Roman" w:hAnsi="Times New Roman" w:cs="Times New Roman"/>
          <w:noProof/>
          <w:kern w:val="0"/>
          <w:sz w:val="24"/>
          <w:lang w:val="sv-SE"/>
        </w:rPr>
        <w:t>Jakarta: Bumi Aksara, 2004.</w:t>
      </w:r>
    </w:p>
    <w:p w14:paraId="6E8CEF0B" w14:textId="77777777" w:rsidR="009D39A9" w:rsidRPr="00E93D57"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D72893">
        <w:rPr>
          <w:rFonts w:ascii="Times New Roman" w:hAnsi="Times New Roman" w:cs="Times New Roman"/>
          <w:noProof/>
          <w:kern w:val="0"/>
          <w:sz w:val="24"/>
          <w:lang w:val="sv-SE"/>
        </w:rPr>
        <w:t xml:space="preserve">Yadiman. </w:t>
      </w:r>
      <w:r w:rsidRPr="00D72893">
        <w:rPr>
          <w:rFonts w:ascii="Times New Roman" w:hAnsi="Times New Roman" w:cs="Times New Roman"/>
          <w:i/>
          <w:iCs/>
          <w:noProof/>
          <w:kern w:val="0"/>
          <w:sz w:val="24"/>
          <w:lang w:val="sv-SE"/>
        </w:rPr>
        <w:t>Metode Penelitian Hukum</w:t>
      </w:r>
      <w:r w:rsidRPr="00D72893">
        <w:rPr>
          <w:rFonts w:ascii="Times New Roman" w:hAnsi="Times New Roman" w:cs="Times New Roman"/>
          <w:noProof/>
          <w:kern w:val="0"/>
          <w:sz w:val="24"/>
          <w:lang w:val="sv-SE"/>
        </w:rPr>
        <w:t>. Bandung: Universitas Pasundan, 2019.</w:t>
      </w:r>
      <w:r>
        <w:rPr>
          <w:lang w:val="sv-SE"/>
        </w:rPr>
        <w:fldChar w:fldCharType="end"/>
      </w:r>
    </w:p>
    <w:p w14:paraId="2FBB620C" w14:textId="77777777" w:rsidR="009D39A9" w:rsidRPr="00E828CD" w:rsidRDefault="009D39A9" w:rsidP="009D39A9">
      <w:pPr>
        <w:pStyle w:val="ListParagraph"/>
        <w:widowControl w:val="0"/>
        <w:numPr>
          <w:ilvl w:val="0"/>
          <w:numId w:val="33"/>
        </w:numPr>
        <w:autoSpaceDE w:val="0"/>
        <w:autoSpaceDN w:val="0"/>
        <w:adjustRightInd w:val="0"/>
        <w:spacing w:line="240" w:lineRule="auto"/>
        <w:outlineLvl w:val="1"/>
        <w:rPr>
          <w:rFonts w:ascii="Times New Roman" w:hAnsi="Times New Roman" w:cs="Times New Roman"/>
          <w:noProof/>
          <w:kern w:val="0"/>
          <w:sz w:val="24"/>
        </w:rPr>
      </w:pPr>
      <w:bookmarkStart w:id="1" w:name="_Toc210734812"/>
      <w:r w:rsidRPr="00E828CD">
        <w:rPr>
          <w:rFonts w:ascii="Times New Roman" w:hAnsi="Times New Roman" w:cs="Times New Roman"/>
          <w:b/>
          <w:bCs/>
          <w:noProof/>
          <w:sz w:val="24"/>
          <w:szCs w:val="24"/>
          <w:lang w:val="sv-SE"/>
        </w:rPr>
        <w:t>Peraturan Perundang-Undangan</w:t>
      </w:r>
      <w:bookmarkEnd w:id="1"/>
    </w:p>
    <w:p w14:paraId="42AD3350" w14:textId="77777777" w:rsidR="009D39A9" w:rsidRDefault="009D39A9" w:rsidP="009D39A9">
      <w:pPr>
        <w:widowControl w:val="0"/>
        <w:autoSpaceDE w:val="0"/>
        <w:autoSpaceDN w:val="0"/>
        <w:adjustRightInd w:val="0"/>
        <w:spacing w:line="240" w:lineRule="auto"/>
        <w:ind w:left="851" w:hanging="14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sv-SE"/>
        </w:rPr>
        <w:t>Undang-Undang Dasar Negara Republik Indonesia Tahun 1945;</w:t>
      </w:r>
    </w:p>
    <w:p w14:paraId="09964C72" w14:textId="77777777" w:rsidR="009D39A9" w:rsidRDefault="009D39A9" w:rsidP="009D39A9">
      <w:pPr>
        <w:widowControl w:val="0"/>
        <w:autoSpaceDE w:val="0"/>
        <w:autoSpaceDN w:val="0"/>
        <w:adjustRightInd w:val="0"/>
        <w:spacing w:line="240" w:lineRule="auto"/>
        <w:ind w:left="851" w:hanging="142"/>
        <w:jc w:val="both"/>
        <w:rPr>
          <w:rFonts w:ascii="Times New Roman" w:hAnsi="Times New Roman" w:cs="Times New Roman"/>
          <w:b/>
          <w:bCs/>
          <w:noProof/>
          <w:sz w:val="24"/>
          <w:szCs w:val="24"/>
          <w:lang w:val="sv-SE"/>
        </w:rPr>
      </w:pPr>
      <w:r w:rsidRPr="003772AF">
        <w:rPr>
          <w:rFonts w:ascii="Times New Roman" w:eastAsia="Times New Roman" w:hAnsi="Times New Roman" w:cs="Times New Roman"/>
          <w:sz w:val="24"/>
          <w:szCs w:val="24"/>
          <w:lang w:val="sv-SE"/>
        </w:rPr>
        <w:t>Kitab Undang-Undang Hukum Perdata</w:t>
      </w:r>
      <w:r>
        <w:rPr>
          <w:rFonts w:ascii="Times New Roman" w:eastAsia="Times New Roman" w:hAnsi="Times New Roman" w:cs="Times New Roman"/>
          <w:sz w:val="24"/>
          <w:szCs w:val="24"/>
          <w:lang w:val="sv-SE"/>
        </w:rPr>
        <w:t>.</w:t>
      </w:r>
    </w:p>
    <w:p w14:paraId="65FF76B9"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sv-SE"/>
        </w:rPr>
        <w:t>Undang-Undang Nomor 4 Tahun 1996 Tentang Hak Tanggungan Atas Tanah</w:t>
      </w:r>
      <w:r>
        <w:rPr>
          <w:rFonts w:ascii="Times New Roman" w:eastAsia="Times New Roman" w:hAnsi="Times New Roman" w:cs="Times New Roman"/>
          <w:sz w:val="24"/>
          <w:szCs w:val="24"/>
          <w:lang w:val="sv-SE"/>
        </w:rPr>
        <w:t xml:space="preserve"> </w:t>
      </w:r>
      <w:r w:rsidRPr="003772AF">
        <w:rPr>
          <w:rFonts w:ascii="Times New Roman" w:eastAsia="Times New Roman" w:hAnsi="Times New Roman" w:cs="Times New Roman"/>
          <w:sz w:val="24"/>
          <w:szCs w:val="24"/>
          <w:lang w:val="sv-SE"/>
        </w:rPr>
        <w:t>Beserta Benda-Benda Yang Berkaitan Dengan Tanah</w:t>
      </w:r>
      <w:r>
        <w:rPr>
          <w:rFonts w:ascii="Times New Roman" w:eastAsia="Times New Roman" w:hAnsi="Times New Roman" w:cs="Times New Roman"/>
          <w:sz w:val="24"/>
          <w:szCs w:val="24"/>
          <w:lang w:val="id-ID"/>
        </w:rPr>
        <w:t>.</w:t>
      </w:r>
    </w:p>
    <w:p w14:paraId="147A71B9"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D3198">
        <w:rPr>
          <w:rFonts w:ascii="Times New Roman" w:hAnsi="Times New Roman" w:cs="Times New Roman"/>
          <w:sz w:val="24"/>
          <w:szCs w:val="24"/>
          <w:lang w:val="id-ID"/>
        </w:rPr>
        <w:t>Undang-Undang Nomor 30 Tahun 1999 tentang Arbitrase dan Alternatif Penyelesaian Sengketa.</w:t>
      </w:r>
    </w:p>
    <w:p w14:paraId="386989DE"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D3198">
        <w:rPr>
          <w:rFonts w:ascii="Times New Roman" w:eastAsia="Times New Roman" w:hAnsi="Times New Roman" w:cs="Times New Roman"/>
          <w:sz w:val="24"/>
          <w:szCs w:val="24"/>
          <w:lang w:val="id-ID"/>
        </w:rPr>
        <w:t>Undang-Undang Nomor 42 tahun 1999 Tentang Jaminan Fidusia</w:t>
      </w:r>
      <w:r>
        <w:rPr>
          <w:rFonts w:ascii="Times New Roman" w:eastAsia="Times New Roman" w:hAnsi="Times New Roman" w:cs="Times New Roman"/>
          <w:sz w:val="24"/>
          <w:szCs w:val="24"/>
          <w:lang w:val="id-ID"/>
        </w:rPr>
        <w:t>.</w:t>
      </w:r>
    </w:p>
    <w:p w14:paraId="43DAE450"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D3198">
        <w:rPr>
          <w:rFonts w:ascii="Times New Roman" w:eastAsia="Times New Roman" w:hAnsi="Times New Roman" w:cs="Times New Roman"/>
          <w:sz w:val="24"/>
          <w:szCs w:val="24"/>
          <w:lang w:val="id-ID"/>
        </w:rPr>
        <w:t>Undang-Undang Nomor 9 Tahun 2006 Tentang Resi Gudang</w:t>
      </w:r>
      <w:r>
        <w:rPr>
          <w:rFonts w:ascii="Times New Roman" w:eastAsia="Times New Roman" w:hAnsi="Times New Roman" w:cs="Times New Roman"/>
          <w:sz w:val="24"/>
          <w:szCs w:val="24"/>
          <w:lang w:val="id-ID"/>
        </w:rPr>
        <w:t>.</w:t>
      </w:r>
    </w:p>
    <w:p w14:paraId="3F75A2A9"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sv-SE"/>
        </w:rPr>
      </w:pPr>
      <w:r w:rsidRPr="001D3198">
        <w:rPr>
          <w:rFonts w:ascii="Times New Roman" w:hAnsi="Times New Roman" w:cs="Times New Roman"/>
          <w:sz w:val="24"/>
          <w:szCs w:val="24"/>
          <w:lang w:val="sv-SE"/>
        </w:rPr>
        <w:t>Undang-Undang Nomor 48 Tahun 2009 tentang Kekuasaan Kehakiman.</w:t>
      </w:r>
    </w:p>
    <w:p w14:paraId="1EEDFFD1"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sv-SE"/>
        </w:rPr>
        <w:t>Undang-Undang Republik Indonesia</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Nomor 10 Tahun 1998</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Tentang</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Perubahan Atas Undang-Undang Nomor 7 Tahun 1992</w:t>
      </w:r>
      <w:r w:rsidRPr="003772AF">
        <w:rPr>
          <w:rFonts w:ascii="Times New Roman" w:eastAsia="Times New Roman" w:hAnsi="Times New Roman" w:cs="Times New Roman"/>
          <w:sz w:val="24"/>
          <w:szCs w:val="24"/>
          <w:lang w:val="id-ID"/>
        </w:rPr>
        <w:t xml:space="preserve"> </w:t>
      </w:r>
      <w:r w:rsidRPr="003772AF">
        <w:rPr>
          <w:rFonts w:ascii="Times New Roman" w:eastAsia="Times New Roman" w:hAnsi="Times New Roman" w:cs="Times New Roman"/>
          <w:sz w:val="24"/>
          <w:szCs w:val="24"/>
          <w:lang w:val="sv-SE"/>
        </w:rPr>
        <w:t>Tentang Perbankan, terakhir di ubah dengan</w:t>
      </w:r>
      <w:r w:rsidRPr="003772AF">
        <w:rPr>
          <w:rFonts w:ascii="Times New Roman" w:eastAsia="Times New Roman" w:hAnsi="Times New Roman" w:cs="Times New Roman"/>
          <w:sz w:val="24"/>
          <w:szCs w:val="24"/>
          <w:lang w:val="id-ID"/>
        </w:rPr>
        <w:t xml:space="preserve"> Undang-Undang Nomor 4 Tahun 2023 Tentang Pengembangan dan Penguatan Sektor Keuangan</w:t>
      </w:r>
      <w:r>
        <w:rPr>
          <w:rFonts w:ascii="Times New Roman" w:eastAsia="Times New Roman" w:hAnsi="Times New Roman" w:cs="Times New Roman"/>
          <w:sz w:val="24"/>
          <w:szCs w:val="24"/>
          <w:lang w:val="id-ID"/>
        </w:rPr>
        <w:t>.</w:t>
      </w:r>
    </w:p>
    <w:p w14:paraId="2B7BC746"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4529A">
        <w:rPr>
          <w:rFonts w:ascii="Times New Roman" w:hAnsi="Times New Roman" w:cs="Times New Roman"/>
          <w:noProof/>
          <w:sz w:val="24"/>
          <w:szCs w:val="24"/>
          <w:lang w:val="id-ID"/>
        </w:rPr>
        <w:t>Undang-Undang Republik Indonesia Nomor 21 Tahun 2011 Tentang Otoritas Jasa Keuangan, terakhir diubah dengan Undang-Undang Nomor 4 Tahun 2023 Tentang Pengembangan dan Penguatan Sektor Keuangan</w:t>
      </w:r>
      <w:r>
        <w:rPr>
          <w:rFonts w:ascii="Times New Roman" w:hAnsi="Times New Roman" w:cs="Times New Roman"/>
          <w:noProof/>
          <w:sz w:val="24"/>
          <w:szCs w:val="24"/>
          <w:lang w:val="id-ID"/>
        </w:rPr>
        <w:t>.</w:t>
      </w:r>
    </w:p>
    <w:p w14:paraId="469893CF"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7A7811">
        <w:rPr>
          <w:rFonts w:ascii="Times New Roman" w:hAnsi="Times New Roman" w:cs="Times New Roman"/>
          <w:i/>
          <w:iCs/>
          <w:sz w:val="24"/>
          <w:szCs w:val="24"/>
          <w:lang w:val="sv-SE"/>
        </w:rPr>
        <w:t>Herzien Inlandsch Reglement</w:t>
      </w:r>
      <w:r>
        <w:rPr>
          <w:rFonts w:ascii="Times New Roman" w:hAnsi="Times New Roman" w:cs="Times New Roman"/>
          <w:i/>
          <w:iCs/>
          <w:sz w:val="24"/>
          <w:szCs w:val="24"/>
          <w:lang w:val="sv-SE"/>
        </w:rPr>
        <w:t>.</w:t>
      </w:r>
    </w:p>
    <w:p w14:paraId="666B3BB2"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id-ID"/>
        </w:rPr>
        <w:t>Rencana Pembangunan Jangka Panjang Nasional 2025-2045 (RPJN)</w:t>
      </w:r>
      <w:r>
        <w:rPr>
          <w:rFonts w:ascii="Times New Roman" w:eastAsia="Times New Roman" w:hAnsi="Times New Roman" w:cs="Times New Roman"/>
          <w:sz w:val="24"/>
          <w:szCs w:val="24"/>
          <w:lang w:val="id-ID"/>
        </w:rPr>
        <w:t>.</w:t>
      </w:r>
    </w:p>
    <w:p w14:paraId="3ADE1127"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5C12B6">
        <w:rPr>
          <w:rFonts w:ascii="Times New Roman" w:eastAsia="Times New Roman" w:hAnsi="Times New Roman" w:cs="Times New Roman"/>
          <w:sz w:val="24"/>
          <w:szCs w:val="24"/>
          <w:lang w:val="sv-SE"/>
        </w:rPr>
        <w:t>Peraturan Otoritas Jasa Keuangan Nomor 18/POJK.03/2016 Tentang Manajemen Risiko Bagi Bank Umum</w:t>
      </w:r>
      <w:r>
        <w:rPr>
          <w:rFonts w:ascii="Times New Roman" w:eastAsia="Times New Roman" w:hAnsi="Times New Roman" w:cs="Times New Roman"/>
          <w:sz w:val="24"/>
          <w:szCs w:val="24"/>
          <w:lang w:val="sv-SE"/>
        </w:rPr>
        <w:t>.</w:t>
      </w:r>
    </w:p>
    <w:p w14:paraId="7444D7D0"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sv-SE"/>
        </w:rPr>
        <w:t>Peraturan Otoritas Jasa Keuangan Nomor 42/POJK.03/2017 Tentang Kewajiban Penyusunan dan Pelaksanaan Kebijakan Perkreditan atau Pembiayaan Bank Bagi Bank Umum</w:t>
      </w:r>
      <w:r>
        <w:rPr>
          <w:rFonts w:ascii="Times New Roman" w:eastAsia="Times New Roman" w:hAnsi="Times New Roman" w:cs="Times New Roman"/>
          <w:sz w:val="24"/>
          <w:szCs w:val="24"/>
          <w:lang w:val="id-ID"/>
        </w:rPr>
        <w:t>.</w:t>
      </w:r>
    </w:p>
    <w:p w14:paraId="10182DD1"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3772AF">
        <w:rPr>
          <w:rFonts w:ascii="Times New Roman" w:eastAsia="Times New Roman" w:hAnsi="Times New Roman" w:cs="Times New Roman"/>
          <w:sz w:val="24"/>
          <w:szCs w:val="24"/>
          <w:lang w:val="sv-SE"/>
        </w:rPr>
        <w:lastRenderedPageBreak/>
        <w:t>Peraturan Menteri Agraria dan Tata Ruang/Kepala Badan Pertanahan Nasional Republik Indonesia Nomor 22 Tahun 2017 Tentang Penetapan Batas Waktu Penggunaan Surat Kuasa Membebankan Hak Tanggungan Untuk Menjamin Pelun</w:t>
      </w:r>
      <w:r>
        <w:rPr>
          <w:rFonts w:ascii="Times New Roman" w:eastAsia="Times New Roman" w:hAnsi="Times New Roman" w:cs="Times New Roman"/>
          <w:sz w:val="24"/>
          <w:szCs w:val="24"/>
          <w:lang w:val="sv-SE"/>
        </w:rPr>
        <w:t>a</w:t>
      </w:r>
      <w:r w:rsidRPr="003772AF">
        <w:rPr>
          <w:rFonts w:ascii="Times New Roman" w:eastAsia="Times New Roman" w:hAnsi="Times New Roman" w:cs="Times New Roman"/>
          <w:sz w:val="24"/>
          <w:szCs w:val="24"/>
          <w:lang w:val="sv-SE"/>
        </w:rPr>
        <w:t>san Kredit Tertentu</w:t>
      </w:r>
      <w:r>
        <w:rPr>
          <w:rFonts w:ascii="Times New Roman" w:eastAsia="Times New Roman" w:hAnsi="Times New Roman" w:cs="Times New Roman"/>
          <w:sz w:val="24"/>
          <w:szCs w:val="24"/>
          <w:lang w:val="id-ID"/>
        </w:rPr>
        <w:t>.</w:t>
      </w:r>
    </w:p>
    <w:p w14:paraId="0AA26A18"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9A0223">
        <w:rPr>
          <w:rFonts w:ascii="Times New Roman" w:eastAsia="Times New Roman" w:hAnsi="Times New Roman" w:cs="Times New Roman"/>
          <w:sz w:val="24"/>
          <w:szCs w:val="24"/>
          <w:lang w:val="id-ID"/>
        </w:rPr>
        <w:t>Peraturan Otoritas Jasa Keuangan Nomor 14 /POJK.03/2018 Tahun 2018 tentang Penilaian Kualitas Aset Bank Umum Untuk Mendorong Pertumbuhan Sektor Perumahan Dan Peningkatan Devisa</w:t>
      </w:r>
      <w:r>
        <w:rPr>
          <w:rFonts w:ascii="Times New Roman" w:eastAsia="Times New Roman" w:hAnsi="Times New Roman" w:cs="Times New Roman"/>
          <w:sz w:val="24"/>
          <w:szCs w:val="24"/>
          <w:lang w:val="id-ID"/>
        </w:rPr>
        <w:t>.</w:t>
      </w:r>
    </w:p>
    <w:p w14:paraId="13CCD2EB"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4529A">
        <w:rPr>
          <w:rFonts w:ascii="Times New Roman" w:hAnsi="Times New Roman" w:cs="Times New Roman"/>
          <w:sz w:val="24"/>
          <w:szCs w:val="24"/>
          <w:lang w:val="id-ID"/>
        </w:rPr>
        <w:t>Peraturan Mahkamah Agung Nomor 4 Tahun 2019 tentang Perubahan Atas Peraturan Mahkamah Agung Nomor 2 Tahun 2015 Tentang Tata Cara Penyelesaian Gugatan Sederhana.</w:t>
      </w:r>
    </w:p>
    <w:p w14:paraId="33C43DB0"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5C12B6">
        <w:rPr>
          <w:rFonts w:ascii="Times New Roman" w:eastAsia="Times New Roman" w:hAnsi="Times New Roman" w:cs="Times New Roman"/>
          <w:sz w:val="24"/>
          <w:szCs w:val="24"/>
          <w:lang w:val="id-ID"/>
        </w:rPr>
        <w:t>Peraturan Otoritas Jasa Keuangan Republik Indonesia Nomor 61 /Pojk.07/2020 Tentang Lembaga Alternatif Penyelesaian Sengketa Sektor Jasa Keuangan</w:t>
      </w:r>
      <w:r>
        <w:rPr>
          <w:rFonts w:ascii="Times New Roman" w:eastAsia="Times New Roman" w:hAnsi="Times New Roman" w:cs="Times New Roman"/>
          <w:sz w:val="24"/>
          <w:szCs w:val="24"/>
          <w:lang w:val="id-ID"/>
        </w:rPr>
        <w:t>.</w:t>
      </w:r>
    </w:p>
    <w:p w14:paraId="0A7F6B3F"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4529A">
        <w:rPr>
          <w:rFonts w:ascii="Times New Roman" w:hAnsi="Times New Roman" w:cs="Times New Roman"/>
          <w:noProof/>
          <w:sz w:val="24"/>
          <w:szCs w:val="24"/>
          <w:lang w:val="id-ID"/>
        </w:rPr>
        <w:t>Peraturan Lembaga Alternatif Penyelesaian Sengketa Sektor Jasa Keuangan Nomor PER-01/LAPS-SJK/I/2021 tentang Peraturan dan Cara Mediasi</w:t>
      </w:r>
      <w:r>
        <w:rPr>
          <w:rFonts w:ascii="Times New Roman" w:hAnsi="Times New Roman" w:cs="Times New Roman"/>
          <w:noProof/>
          <w:sz w:val="24"/>
          <w:szCs w:val="24"/>
          <w:lang w:val="id-ID"/>
        </w:rPr>
        <w:t>.</w:t>
      </w:r>
    </w:p>
    <w:p w14:paraId="55420F5A"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4529A">
        <w:rPr>
          <w:rFonts w:ascii="Times New Roman" w:hAnsi="Times New Roman" w:cs="Times New Roman"/>
          <w:noProof/>
          <w:sz w:val="24"/>
          <w:szCs w:val="24"/>
          <w:lang w:val="id-ID"/>
        </w:rPr>
        <w:t>Peraturan Lembaga Alternatif Penyelesaian Sengketa Sektor Jasa Keuangan Nomor PER-02/LAPS-SJK/I/2021 tentang Peraturan dan Acara Arbitrase</w:t>
      </w:r>
      <w:r>
        <w:rPr>
          <w:rFonts w:ascii="Times New Roman" w:hAnsi="Times New Roman" w:cs="Times New Roman"/>
          <w:noProof/>
          <w:sz w:val="24"/>
          <w:szCs w:val="24"/>
          <w:lang w:val="id-ID"/>
        </w:rPr>
        <w:t>.</w:t>
      </w:r>
    </w:p>
    <w:p w14:paraId="6253C3C3"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14529A">
        <w:rPr>
          <w:rFonts w:ascii="Times New Roman" w:hAnsi="Times New Roman" w:cs="Times New Roman"/>
          <w:noProof/>
          <w:sz w:val="24"/>
          <w:szCs w:val="24"/>
          <w:lang w:val="id-ID"/>
        </w:rPr>
        <w:t>Peraturan Lembaga Alternatif Penyelesaian Sengketa Sektor Jasa Keuangan Nomor PER-03/LAPS-SJK/I/2021 Tentang Peraturan dan Acara Pendapat Mengikat</w:t>
      </w:r>
      <w:r>
        <w:rPr>
          <w:rFonts w:ascii="Times New Roman" w:hAnsi="Times New Roman" w:cs="Times New Roman"/>
          <w:noProof/>
          <w:sz w:val="24"/>
          <w:szCs w:val="24"/>
          <w:lang w:val="id-ID"/>
        </w:rPr>
        <w:t>.</w:t>
      </w:r>
    </w:p>
    <w:p w14:paraId="428A0866"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5C12B6">
        <w:rPr>
          <w:rFonts w:ascii="Times New Roman" w:eastAsia="Times New Roman" w:hAnsi="Times New Roman" w:cs="Times New Roman"/>
          <w:sz w:val="24"/>
          <w:szCs w:val="24"/>
          <w:lang w:val="id-ID"/>
        </w:rPr>
        <w:t>Peraturan Otoritas Jasa Keuangan Republik Indonesia Nomor 1 Tahun 2024   Tentang Kualitas Aset Bank Perekonomian Rakyat</w:t>
      </w:r>
      <w:r>
        <w:rPr>
          <w:rFonts w:ascii="Times New Roman" w:eastAsia="Times New Roman" w:hAnsi="Times New Roman" w:cs="Times New Roman"/>
          <w:sz w:val="24"/>
          <w:szCs w:val="24"/>
          <w:lang w:val="id-ID"/>
        </w:rPr>
        <w:t>.</w:t>
      </w:r>
    </w:p>
    <w:p w14:paraId="447114DC" w14:textId="77777777" w:rsidR="009D39A9" w:rsidRDefault="009D39A9" w:rsidP="009D39A9">
      <w:pPr>
        <w:widowControl w:val="0"/>
        <w:autoSpaceDE w:val="0"/>
        <w:autoSpaceDN w:val="0"/>
        <w:adjustRightInd w:val="0"/>
        <w:spacing w:line="240" w:lineRule="auto"/>
        <w:ind w:left="1701" w:hanging="992"/>
        <w:jc w:val="both"/>
        <w:rPr>
          <w:rFonts w:ascii="Times New Roman" w:hAnsi="Times New Roman" w:cs="Times New Roman"/>
          <w:sz w:val="24"/>
          <w:szCs w:val="24"/>
          <w:lang w:val="id-ID"/>
        </w:rPr>
      </w:pPr>
      <w:r w:rsidRPr="009A0223">
        <w:rPr>
          <w:rFonts w:ascii="Times New Roman" w:hAnsi="Times New Roman" w:cs="Times New Roman"/>
          <w:sz w:val="24"/>
          <w:szCs w:val="24"/>
          <w:lang w:val="id-ID"/>
        </w:rPr>
        <w:t>Keputusan OJK Nomor Kep-4/D.07/2017 tentang Daftar Lembaga Alternatif Penyelesaian Sengketa di Sektor Jasa Keuangan</w:t>
      </w:r>
      <w:r>
        <w:rPr>
          <w:rFonts w:ascii="Times New Roman" w:hAnsi="Times New Roman" w:cs="Times New Roman"/>
          <w:sz w:val="24"/>
          <w:szCs w:val="24"/>
          <w:lang w:val="id-ID"/>
        </w:rPr>
        <w:t>.</w:t>
      </w:r>
    </w:p>
    <w:p w14:paraId="413A13AA" w14:textId="77777777" w:rsidR="009D39A9" w:rsidRPr="005C42F2" w:rsidRDefault="009D39A9" w:rsidP="009D39A9">
      <w:pPr>
        <w:widowControl w:val="0"/>
        <w:autoSpaceDE w:val="0"/>
        <w:autoSpaceDN w:val="0"/>
        <w:adjustRightInd w:val="0"/>
        <w:spacing w:line="240" w:lineRule="auto"/>
        <w:ind w:left="1701" w:hanging="992"/>
        <w:jc w:val="both"/>
        <w:rPr>
          <w:rFonts w:ascii="Times New Roman" w:hAnsi="Times New Roman" w:cs="Times New Roman"/>
          <w:b/>
          <w:bCs/>
          <w:noProof/>
          <w:sz w:val="24"/>
          <w:szCs w:val="24"/>
          <w:lang w:val="id-ID"/>
        </w:rPr>
      </w:pPr>
      <w:r w:rsidRPr="009B369E">
        <w:rPr>
          <w:rFonts w:ascii="Times New Roman" w:eastAsia="Times New Roman" w:hAnsi="Times New Roman" w:cs="Times New Roman"/>
          <w:sz w:val="24"/>
          <w:szCs w:val="24"/>
          <w:lang w:val="id-ID"/>
        </w:rPr>
        <w:t>Surat Keputusan Direksi Bank Indonesia (BI) No. 32/268/KEP/DIR</w:t>
      </w:r>
      <w:r>
        <w:rPr>
          <w:rFonts w:ascii="Times New Roman" w:eastAsia="Times New Roman" w:hAnsi="Times New Roman" w:cs="Times New Roman"/>
          <w:sz w:val="24"/>
          <w:szCs w:val="24"/>
          <w:lang w:val="id-ID"/>
        </w:rPr>
        <w:t>.</w:t>
      </w:r>
    </w:p>
    <w:p w14:paraId="6C112F21" w14:textId="77777777" w:rsidR="009D39A9" w:rsidRDefault="009D39A9" w:rsidP="009D39A9">
      <w:pPr>
        <w:pStyle w:val="ListParagraph"/>
        <w:widowControl w:val="0"/>
        <w:numPr>
          <w:ilvl w:val="0"/>
          <w:numId w:val="33"/>
        </w:numPr>
        <w:autoSpaceDE w:val="0"/>
        <w:autoSpaceDN w:val="0"/>
        <w:adjustRightInd w:val="0"/>
        <w:spacing w:line="240" w:lineRule="auto"/>
        <w:ind w:left="284"/>
        <w:jc w:val="both"/>
        <w:outlineLvl w:val="1"/>
        <w:rPr>
          <w:rFonts w:ascii="Times New Roman" w:hAnsi="Times New Roman" w:cs="Times New Roman"/>
          <w:b/>
          <w:bCs/>
          <w:noProof/>
          <w:kern w:val="0"/>
          <w:sz w:val="24"/>
          <w:szCs w:val="24"/>
          <w:lang w:val="id-ID"/>
        </w:rPr>
      </w:pPr>
      <w:bookmarkStart w:id="2" w:name="_Toc210734813"/>
      <w:r w:rsidRPr="003772AF">
        <w:rPr>
          <w:rFonts w:ascii="Times New Roman" w:hAnsi="Times New Roman" w:cs="Times New Roman"/>
          <w:b/>
          <w:bCs/>
          <w:noProof/>
          <w:kern w:val="0"/>
          <w:sz w:val="24"/>
          <w:szCs w:val="24"/>
          <w:lang w:val="id-ID"/>
        </w:rPr>
        <w:t>Sumber Lainnya</w:t>
      </w:r>
      <w:bookmarkEnd w:id="2"/>
    </w:p>
    <w:p w14:paraId="6A4A050A" w14:textId="77777777" w:rsidR="009D39A9"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sz w:val="24"/>
          <w:szCs w:val="24"/>
          <w:lang w:val="sv-SE"/>
        </w:rPr>
        <w:fldChar w:fldCharType="begin" w:fldLock="1"/>
      </w:r>
      <w:r w:rsidRPr="0014529A">
        <w:rPr>
          <w:rFonts w:ascii="Times New Roman" w:hAnsi="Times New Roman" w:cs="Times New Roman"/>
          <w:sz w:val="24"/>
          <w:szCs w:val="24"/>
          <w:lang w:val="sv-SE"/>
        </w:rPr>
        <w:instrText xml:space="preserve">ADDIN Mendeley Bibliography CSL_BIBLIOGRAPHY </w:instrText>
      </w:r>
      <w:r w:rsidRPr="0014529A">
        <w:rPr>
          <w:rFonts w:ascii="Times New Roman" w:hAnsi="Times New Roman" w:cs="Times New Roman"/>
          <w:sz w:val="24"/>
          <w:szCs w:val="24"/>
          <w:lang w:val="sv-SE"/>
        </w:rPr>
        <w:fldChar w:fldCharType="separate"/>
      </w:r>
      <w:r w:rsidRPr="0014529A">
        <w:rPr>
          <w:rFonts w:ascii="Times New Roman" w:hAnsi="Times New Roman" w:cs="Times New Roman"/>
          <w:noProof/>
          <w:kern w:val="0"/>
          <w:sz w:val="24"/>
          <w:lang w:val="sv-SE"/>
        </w:rPr>
        <w:t>Abdul Aziz</w:t>
      </w:r>
      <w:r>
        <w:rPr>
          <w:rFonts w:ascii="Times New Roman" w:hAnsi="Times New Roman" w:cs="Times New Roman"/>
          <w:noProof/>
          <w:kern w:val="0"/>
          <w:sz w:val="24"/>
          <w:lang w:val="sv-SE"/>
        </w:rPr>
        <w:t>,</w:t>
      </w:r>
      <w:r w:rsidRPr="0014529A">
        <w:rPr>
          <w:rFonts w:ascii="Times New Roman" w:hAnsi="Times New Roman" w:cs="Times New Roman"/>
          <w:noProof/>
          <w:kern w:val="0"/>
          <w:sz w:val="24"/>
          <w:lang w:val="sv-SE"/>
        </w:rPr>
        <w:t xml:space="preserve"> “Peran Lembaga Alternatif Penyelesaian Sengketa Dalam Sektor Jasa Keuangan Guna Mendukung Pembangunan Ekonomi Nasional.” </w:t>
      </w:r>
      <w:r w:rsidRPr="0014529A">
        <w:rPr>
          <w:rFonts w:ascii="Times New Roman" w:hAnsi="Times New Roman" w:cs="Times New Roman"/>
          <w:i/>
          <w:iCs/>
          <w:noProof/>
          <w:kern w:val="0"/>
          <w:sz w:val="24"/>
          <w:lang w:val="sv-SE"/>
        </w:rPr>
        <w:t>Junral Rechtsvinding</w:t>
      </w:r>
      <w:r w:rsidRPr="0014529A">
        <w:rPr>
          <w:rFonts w:ascii="Times New Roman" w:hAnsi="Times New Roman" w:cs="Times New Roman"/>
          <w:noProof/>
          <w:kern w:val="0"/>
          <w:sz w:val="24"/>
          <w:lang w:val="sv-SE"/>
        </w:rPr>
        <w:t xml:space="preserve"> 7 (2018).</w:t>
      </w:r>
    </w:p>
    <w:p w14:paraId="34B03ACF"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025A02">
        <w:rPr>
          <w:rFonts w:ascii="Times New Roman" w:hAnsi="Times New Roman" w:cs="Times New Roman"/>
          <w:noProof/>
          <w:kern w:val="0"/>
          <w:sz w:val="24"/>
          <w:lang w:val="sv-SE"/>
        </w:rPr>
        <w:t xml:space="preserve">Cahyo Setiono, Gentur. </w:t>
      </w:r>
      <w:r w:rsidRPr="0014529A">
        <w:rPr>
          <w:rFonts w:ascii="Times New Roman" w:hAnsi="Times New Roman" w:cs="Times New Roman"/>
          <w:noProof/>
          <w:kern w:val="0"/>
          <w:sz w:val="24"/>
          <w:lang w:val="sv-SE"/>
        </w:rPr>
        <w:t xml:space="preserve">“Jaminan Kebendaan Dalam Proses Perjanjian Kredit Perbankan.” </w:t>
      </w:r>
      <w:r w:rsidRPr="0014529A">
        <w:rPr>
          <w:rFonts w:ascii="Times New Roman" w:hAnsi="Times New Roman" w:cs="Times New Roman"/>
          <w:i/>
          <w:iCs/>
          <w:noProof/>
          <w:kern w:val="0"/>
          <w:sz w:val="24"/>
          <w:lang w:val="sv-SE"/>
        </w:rPr>
        <w:t>Jurnal Transparansi Hukum</w:t>
      </w:r>
      <w:r w:rsidRPr="0014529A">
        <w:rPr>
          <w:rFonts w:ascii="Times New Roman" w:hAnsi="Times New Roman" w:cs="Times New Roman"/>
          <w:noProof/>
          <w:kern w:val="0"/>
          <w:sz w:val="24"/>
          <w:lang w:val="sv-SE"/>
        </w:rPr>
        <w:t xml:space="preserve"> 1, no. 1 (2018): 1.</w:t>
      </w:r>
    </w:p>
    <w:p w14:paraId="67CCD96F"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Cici Pajar Novita. “Tinjauan Hukum Terhadap Jual Beli Tanah Tanpa Akta PPAT (Wilaya Kecamatan Tinombo).” </w:t>
      </w:r>
      <w:r w:rsidRPr="0014529A">
        <w:rPr>
          <w:rFonts w:ascii="Times New Roman" w:hAnsi="Times New Roman" w:cs="Times New Roman"/>
          <w:i/>
          <w:iCs/>
          <w:noProof/>
          <w:kern w:val="0"/>
          <w:sz w:val="24"/>
          <w:lang w:val="sv-SE"/>
        </w:rPr>
        <w:t>Jurnal Ilmu Hukum Legal Opinion</w:t>
      </w:r>
      <w:r w:rsidRPr="0014529A">
        <w:rPr>
          <w:rFonts w:ascii="Times New Roman" w:hAnsi="Times New Roman" w:cs="Times New Roman"/>
          <w:noProof/>
          <w:kern w:val="0"/>
          <w:sz w:val="24"/>
          <w:lang w:val="sv-SE"/>
        </w:rPr>
        <w:t xml:space="preserve"> 8, no. 33 (2014): 44.</w:t>
      </w:r>
    </w:p>
    <w:p w14:paraId="38BE670B"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DBS. “Prinsip 5C Dan 7P Dalam Kredit.” DBS Digibank, 2023. https://www.dbs.id/digibank/id/id/articles/apa-itu-5c-dan-7p-dalam-</w:t>
      </w:r>
      <w:r w:rsidRPr="0014529A">
        <w:rPr>
          <w:rFonts w:ascii="Times New Roman" w:hAnsi="Times New Roman" w:cs="Times New Roman"/>
          <w:noProof/>
          <w:kern w:val="0"/>
          <w:sz w:val="24"/>
          <w:lang w:val="sv-SE"/>
        </w:rPr>
        <w:lastRenderedPageBreak/>
        <w:t>pemberian-kredit.</w:t>
      </w:r>
    </w:p>
    <w:p w14:paraId="7B83E42A"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Erawati, Elly. </w:t>
      </w:r>
      <w:r w:rsidRPr="0014529A">
        <w:rPr>
          <w:rFonts w:ascii="Times New Roman" w:hAnsi="Times New Roman" w:cs="Times New Roman"/>
          <w:i/>
          <w:iCs/>
          <w:noProof/>
          <w:kern w:val="0"/>
          <w:sz w:val="24"/>
          <w:lang w:val="sv-SE"/>
        </w:rPr>
        <w:t>Kamus Hukum Ekonomi</w:t>
      </w:r>
      <w:r w:rsidRPr="0014529A">
        <w:rPr>
          <w:rFonts w:ascii="Times New Roman" w:hAnsi="Times New Roman" w:cs="Times New Roman"/>
          <w:noProof/>
          <w:kern w:val="0"/>
          <w:sz w:val="24"/>
          <w:lang w:val="sv-SE"/>
        </w:rPr>
        <w:t>. Jakarta: ELIPS, n.d.</w:t>
      </w:r>
    </w:p>
    <w:p w14:paraId="0DD510ED"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025A02">
        <w:rPr>
          <w:rFonts w:ascii="Times New Roman" w:hAnsi="Times New Roman" w:cs="Times New Roman"/>
          <w:noProof/>
          <w:kern w:val="0"/>
          <w:sz w:val="24"/>
          <w:lang w:val="sv-SE"/>
        </w:rPr>
        <w:t xml:space="preserve">Etty, Mulyati, and Fajrina Aprilianti. </w:t>
      </w:r>
      <w:r w:rsidRPr="0014529A">
        <w:rPr>
          <w:rFonts w:ascii="Times New Roman" w:hAnsi="Times New Roman" w:cs="Times New Roman"/>
          <w:noProof/>
          <w:kern w:val="0"/>
          <w:sz w:val="24"/>
          <w:lang w:val="sv-SE"/>
        </w:rPr>
        <w:t xml:space="preserve">“Prinsip Kehati-Hatian Dalam Menganalisis Jaminan Kebendaan Sebagai Pengaman Perjanjian Kredit Perbankan.” </w:t>
      </w:r>
      <w:r w:rsidRPr="0014529A">
        <w:rPr>
          <w:rFonts w:ascii="Times New Roman" w:hAnsi="Times New Roman" w:cs="Times New Roman"/>
          <w:i/>
          <w:iCs/>
          <w:noProof/>
          <w:kern w:val="0"/>
          <w:sz w:val="24"/>
          <w:lang w:val="sv-SE"/>
        </w:rPr>
        <w:t>Acta Djurnal</w:t>
      </w:r>
      <w:r w:rsidRPr="0014529A">
        <w:rPr>
          <w:rFonts w:ascii="Times New Roman" w:hAnsi="Times New Roman" w:cs="Times New Roman"/>
          <w:noProof/>
          <w:kern w:val="0"/>
          <w:sz w:val="24"/>
          <w:lang w:val="sv-SE"/>
        </w:rPr>
        <w:t xml:space="preserve"> 1 (2018): 2.</w:t>
      </w:r>
    </w:p>
    <w:p w14:paraId="41F71CB4" w14:textId="77777777" w:rsidR="009D39A9" w:rsidRPr="00025A02"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Handojo Djoko, Waloejo, Silviana Ana, and Khairul Anam. “Memahami Pentingnya Akta Jual Beli (AJB) Dalam Transaksi Pemindahan Hak Atas Tanah Karena Jual Beli Tanah.” </w:t>
      </w:r>
      <w:r w:rsidRPr="00025A02">
        <w:rPr>
          <w:rFonts w:ascii="Times New Roman" w:hAnsi="Times New Roman" w:cs="Times New Roman"/>
          <w:i/>
          <w:iCs/>
          <w:noProof/>
          <w:kern w:val="0"/>
          <w:sz w:val="24"/>
          <w:lang w:val="sv-SE"/>
        </w:rPr>
        <w:t>Law, Development &amp; Justice Review</w:t>
      </w:r>
      <w:r w:rsidRPr="00025A02">
        <w:rPr>
          <w:rFonts w:ascii="Times New Roman" w:hAnsi="Times New Roman" w:cs="Times New Roman"/>
          <w:noProof/>
          <w:kern w:val="0"/>
          <w:sz w:val="24"/>
          <w:lang w:val="sv-SE"/>
        </w:rPr>
        <w:t xml:space="preserve"> 3 (2020).</w:t>
      </w:r>
    </w:p>
    <w:p w14:paraId="4014FF9B"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Herlambang, Dian. “Penyelesaian Sengketa Perbankan Berkaitan Dengan Perlindungan Konsumen.” </w:t>
      </w:r>
      <w:r w:rsidRPr="0014529A">
        <w:rPr>
          <w:rFonts w:ascii="Times New Roman" w:hAnsi="Times New Roman" w:cs="Times New Roman"/>
          <w:i/>
          <w:iCs/>
          <w:noProof/>
          <w:kern w:val="0"/>
          <w:sz w:val="24"/>
          <w:lang w:val="sv-SE"/>
        </w:rPr>
        <w:t>Pranata Hukum</w:t>
      </w:r>
      <w:r w:rsidRPr="0014529A">
        <w:rPr>
          <w:rFonts w:ascii="Times New Roman" w:hAnsi="Times New Roman" w:cs="Times New Roman"/>
          <w:noProof/>
          <w:kern w:val="0"/>
          <w:sz w:val="24"/>
          <w:lang w:val="sv-SE"/>
        </w:rPr>
        <w:t xml:space="preserve"> 15 (2020).</w:t>
      </w:r>
    </w:p>
    <w:p w14:paraId="009EAB77"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Keuangan, Otoritas Jasa. “Booklet Perbankan Indonesia.” In </w:t>
      </w:r>
      <w:r w:rsidRPr="0014529A">
        <w:rPr>
          <w:rFonts w:ascii="Times New Roman" w:hAnsi="Times New Roman" w:cs="Times New Roman"/>
          <w:i/>
          <w:iCs/>
          <w:noProof/>
          <w:kern w:val="0"/>
          <w:sz w:val="24"/>
          <w:lang w:val="sv-SE"/>
        </w:rPr>
        <w:t>Booklet Perbankan Indonesia</w:t>
      </w:r>
      <w:r w:rsidRPr="0014529A">
        <w:rPr>
          <w:rFonts w:ascii="Times New Roman" w:hAnsi="Times New Roman" w:cs="Times New Roman"/>
          <w:noProof/>
          <w:kern w:val="0"/>
          <w:sz w:val="24"/>
          <w:lang w:val="sv-SE"/>
        </w:rPr>
        <w:t>, 7. Jakarta: Otoritas Jasa Keuangan, 2014. https://www.ojk.go.id/id/kanal/perbankan/data-dan-statistik/booklet-perbankan-indonesia/Documents/booklet_2014_opt_1395931938.pdf.</w:t>
      </w:r>
    </w:p>
    <w:p w14:paraId="622492A6" w14:textId="77777777" w:rsidR="009D39A9" w:rsidRPr="00025A02"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Kukus, F M. “Perlindungan Hukum Terhadap Profesi Kurator Dalam Perkara Kepailitan.” </w:t>
      </w:r>
      <w:r w:rsidRPr="00025A02">
        <w:rPr>
          <w:rFonts w:ascii="Times New Roman" w:hAnsi="Times New Roman" w:cs="Times New Roman"/>
          <w:i/>
          <w:iCs/>
          <w:noProof/>
          <w:kern w:val="0"/>
          <w:sz w:val="24"/>
          <w:lang w:val="sv-SE"/>
        </w:rPr>
        <w:t>Lex Privatum</w:t>
      </w:r>
      <w:r w:rsidRPr="00025A02">
        <w:rPr>
          <w:rFonts w:ascii="Times New Roman" w:hAnsi="Times New Roman" w:cs="Times New Roman"/>
          <w:noProof/>
          <w:kern w:val="0"/>
          <w:sz w:val="24"/>
          <w:lang w:val="sv-SE"/>
        </w:rPr>
        <w:t xml:space="preserve"> III, no. 2 (2015): 146–53. .</w:t>
      </w:r>
    </w:p>
    <w:p w14:paraId="301AE0C5"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Lastuti, Abubakar dan Tri Handayani. “Implementasi Prinsip Kehati-Hatian Melalui Kewajiban Penyusunan Dan Pelaksanaan Kebijakan Perkreditan Atau Pembiayaan Bank.” </w:t>
      </w:r>
      <w:r w:rsidRPr="0014529A">
        <w:rPr>
          <w:rFonts w:ascii="Times New Roman" w:hAnsi="Times New Roman" w:cs="Times New Roman"/>
          <w:i/>
          <w:iCs/>
          <w:noProof/>
          <w:kern w:val="0"/>
          <w:sz w:val="24"/>
          <w:lang w:val="sv-SE"/>
        </w:rPr>
        <w:t>Rechtidee</w:t>
      </w:r>
      <w:r w:rsidRPr="0014529A">
        <w:rPr>
          <w:rFonts w:ascii="Times New Roman" w:hAnsi="Times New Roman" w:cs="Times New Roman"/>
          <w:noProof/>
          <w:kern w:val="0"/>
          <w:sz w:val="24"/>
          <w:lang w:val="sv-SE"/>
        </w:rPr>
        <w:t xml:space="preserve"> 13, no. 1 (2017): 62–81.</w:t>
      </w:r>
    </w:p>
    <w:p w14:paraId="122DAB2E"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Manullang, E. Fernando M. “Misinterpretasi Ide Gustav Radbruch Mengenai Doktrin Filosofis Tentang Validitas Dalam Pembentukan Undang-Undang.” </w:t>
      </w:r>
      <w:r w:rsidRPr="0014529A">
        <w:rPr>
          <w:rFonts w:ascii="Times New Roman" w:hAnsi="Times New Roman" w:cs="Times New Roman"/>
          <w:i/>
          <w:iCs/>
          <w:noProof/>
          <w:kern w:val="0"/>
          <w:sz w:val="24"/>
          <w:lang w:val="sv-SE"/>
        </w:rPr>
        <w:t>Undang: Jurnal Hukum</w:t>
      </w:r>
      <w:r w:rsidRPr="0014529A">
        <w:rPr>
          <w:rFonts w:ascii="Times New Roman" w:hAnsi="Times New Roman" w:cs="Times New Roman"/>
          <w:noProof/>
          <w:kern w:val="0"/>
          <w:sz w:val="24"/>
          <w:lang w:val="sv-SE"/>
        </w:rPr>
        <w:t xml:space="preserve"> 5, no. 2 (2022): 453–80.</w:t>
      </w:r>
    </w:p>
    <w:p w14:paraId="7D0CAD5E"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Populix. “Penelitian Lapangan: Definisi, Jenis, Metode, Contoh.” Populix, 2023. https://info.populix.co/articles/penelitian-lapangan-adalah/#:~:text=Apa Itu Penelitian Lapangan?,berbagai lingkungan alam dan komunitas.</w:t>
      </w:r>
    </w:p>
    <w:p w14:paraId="6A63EF0C"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Ratih Prihatina. “5 Skala Kolektibiltas Kredit Perbankan.” Kementerian Keuangan, 2022. https://www.djkn.kemenkeu.go.id/kpknl-pekalongan/baca-artikel/14713/Mengenal-Kolektibilitas-Kol-Kredit-Perbankan-Kaitannya-Dengan-dengan-Undang-Undang-No-4-Tahun-1996-UUHT.html.</w:t>
      </w:r>
    </w:p>
    <w:p w14:paraId="16D6A1F6"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rPr>
      </w:pPr>
      <w:r w:rsidRPr="0014529A">
        <w:rPr>
          <w:rFonts w:ascii="Times New Roman" w:hAnsi="Times New Roman" w:cs="Times New Roman"/>
          <w:noProof/>
          <w:kern w:val="0"/>
          <w:sz w:val="24"/>
          <w:lang w:val="sv-SE"/>
        </w:rPr>
        <w:t xml:space="preserve">Raymas Putro. “Alur Penyelesaian Sengketa Jasa Keuangan Melalui LAPS SJK.” </w:t>
      </w:r>
      <w:r w:rsidRPr="0014529A">
        <w:rPr>
          <w:rFonts w:ascii="Times New Roman" w:hAnsi="Times New Roman" w:cs="Times New Roman"/>
          <w:noProof/>
          <w:kern w:val="0"/>
          <w:sz w:val="24"/>
        </w:rPr>
        <w:t>Hukum Online, 2023. https://www.hukumonline.com/klinik/a/alur-penyelesaian-sengketa-jasa-keuangan-melalui-laps-sjk-lt63da2bd746301/.</w:t>
      </w:r>
    </w:p>
    <w:p w14:paraId="431024D9"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Reaven, Rumimpunu. “Kewenangan Otoritas Jasa Keuangan Dalam Penyelesaian Sengketa Konsumen Dengan Pelaku Usaha Di Sektor Perbankan.” </w:t>
      </w:r>
      <w:r w:rsidRPr="0014529A">
        <w:rPr>
          <w:rFonts w:ascii="Times New Roman" w:hAnsi="Times New Roman" w:cs="Times New Roman"/>
          <w:i/>
          <w:iCs/>
          <w:noProof/>
          <w:kern w:val="0"/>
          <w:sz w:val="24"/>
          <w:lang w:val="sv-SE"/>
        </w:rPr>
        <w:t>Lex Privatum Jurnal Fakultas Hukum Unsrat</w:t>
      </w:r>
      <w:r w:rsidRPr="0014529A">
        <w:rPr>
          <w:rFonts w:ascii="Times New Roman" w:hAnsi="Times New Roman" w:cs="Times New Roman"/>
          <w:noProof/>
          <w:kern w:val="0"/>
          <w:sz w:val="24"/>
          <w:lang w:val="sv-SE"/>
        </w:rPr>
        <w:t xml:space="preserve"> 15 (2025).</w:t>
      </w:r>
    </w:p>
    <w:p w14:paraId="5D626170"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rPr>
      </w:pPr>
      <w:r w:rsidRPr="0014529A">
        <w:rPr>
          <w:rFonts w:ascii="Times New Roman" w:hAnsi="Times New Roman" w:cs="Times New Roman"/>
          <w:noProof/>
          <w:kern w:val="0"/>
          <w:sz w:val="24"/>
          <w:lang w:val="sv-SE"/>
        </w:rPr>
        <w:t xml:space="preserve">Sari, Milya, and Asmendri Asmendri. </w:t>
      </w:r>
      <w:r w:rsidRPr="0014529A">
        <w:rPr>
          <w:rFonts w:ascii="Times New Roman" w:hAnsi="Times New Roman" w:cs="Times New Roman"/>
          <w:noProof/>
          <w:kern w:val="0"/>
          <w:sz w:val="24"/>
        </w:rPr>
        <w:t xml:space="preserve">“Penelitian Kepustakaan (Library Research) Dalam Penelitian Pendidikan IPA.” </w:t>
      </w:r>
      <w:r w:rsidRPr="0014529A">
        <w:rPr>
          <w:rFonts w:ascii="Times New Roman" w:hAnsi="Times New Roman" w:cs="Times New Roman"/>
          <w:i/>
          <w:iCs/>
          <w:noProof/>
          <w:kern w:val="0"/>
          <w:sz w:val="24"/>
        </w:rPr>
        <w:t>Natural Science</w:t>
      </w:r>
      <w:r w:rsidRPr="0014529A">
        <w:rPr>
          <w:rFonts w:ascii="Times New Roman" w:hAnsi="Times New Roman" w:cs="Times New Roman"/>
          <w:noProof/>
          <w:kern w:val="0"/>
          <w:sz w:val="24"/>
        </w:rPr>
        <w:t xml:space="preserve"> 6, no. 1 (2020): 41–53. https://doi.org/10.15548/nsc.v6i1.1555.</w:t>
      </w:r>
    </w:p>
    <w:p w14:paraId="2240DFE7"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rPr>
        <w:t xml:space="preserve">Thalib, Hajati, Kurniawan, and Aldiansyah. “5C Principles in Profit and Loss </w:t>
      </w:r>
      <w:r w:rsidRPr="0014529A">
        <w:rPr>
          <w:rFonts w:ascii="Times New Roman" w:hAnsi="Times New Roman" w:cs="Times New Roman"/>
          <w:noProof/>
          <w:kern w:val="0"/>
          <w:sz w:val="24"/>
        </w:rPr>
        <w:lastRenderedPageBreak/>
        <w:t xml:space="preserve">Sharing Financing.” </w:t>
      </w:r>
      <w:r w:rsidRPr="0014529A">
        <w:rPr>
          <w:rFonts w:ascii="Times New Roman" w:hAnsi="Times New Roman" w:cs="Times New Roman"/>
          <w:i/>
          <w:iCs/>
          <w:noProof/>
          <w:kern w:val="0"/>
          <w:sz w:val="24"/>
          <w:lang w:val="sv-SE"/>
        </w:rPr>
        <w:t>Islamic Micro Finance in Indonesia</w:t>
      </w:r>
      <w:r w:rsidRPr="0014529A">
        <w:rPr>
          <w:rFonts w:ascii="Times New Roman" w:hAnsi="Times New Roman" w:cs="Times New Roman"/>
          <w:noProof/>
          <w:kern w:val="0"/>
          <w:sz w:val="24"/>
          <w:lang w:val="sv-SE"/>
        </w:rPr>
        <w:t xml:space="preserve"> 3 (2020).</w:t>
      </w:r>
    </w:p>
    <w:p w14:paraId="2DDA6F12"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Tv, Kompas. “Cara Mengurus Akta Jual Beli Tanah Dan Syarat Dokumen Yang Dibutuhkan.” Kompas, 2023. https://www.kompas.tv/ekonomi/442933/cara-mengurus-akta-jual-beli-tanah-dan-syarat-dokumen-yang-dibutuhkan.</w:t>
      </w:r>
    </w:p>
    <w:p w14:paraId="2FE3CA53"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rPr>
      </w:pPr>
      <w:r w:rsidRPr="0014529A">
        <w:rPr>
          <w:rFonts w:ascii="Times New Roman" w:hAnsi="Times New Roman" w:cs="Times New Roman"/>
          <w:noProof/>
          <w:kern w:val="0"/>
          <w:sz w:val="24"/>
        </w:rPr>
        <w:t xml:space="preserve">Werner, Richard A. “A Lost Century in Economics: Three Theories of Banking and the Conclusive Evidence.” </w:t>
      </w:r>
      <w:r w:rsidRPr="0014529A">
        <w:rPr>
          <w:rFonts w:ascii="Times New Roman" w:hAnsi="Times New Roman" w:cs="Times New Roman"/>
          <w:i/>
          <w:iCs/>
          <w:noProof/>
          <w:kern w:val="0"/>
          <w:sz w:val="24"/>
        </w:rPr>
        <w:t>International Review of Financial Analysis</w:t>
      </w:r>
      <w:r w:rsidRPr="0014529A">
        <w:rPr>
          <w:rFonts w:ascii="Times New Roman" w:hAnsi="Times New Roman" w:cs="Times New Roman"/>
          <w:noProof/>
          <w:kern w:val="0"/>
          <w:sz w:val="24"/>
        </w:rPr>
        <w:t xml:space="preserve"> 46 (2016): 361–79. Https://Doi.Org/10.1016/J.Irfa.2015.08.014.</w:t>
      </w:r>
    </w:p>
    <w:p w14:paraId="50D5A240" w14:textId="77777777" w:rsidR="009D39A9" w:rsidRPr="00025A02"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lang w:val="sv-SE"/>
        </w:rPr>
      </w:pPr>
      <w:r w:rsidRPr="0014529A">
        <w:rPr>
          <w:rFonts w:ascii="Times New Roman" w:hAnsi="Times New Roman" w:cs="Times New Roman"/>
          <w:noProof/>
          <w:kern w:val="0"/>
          <w:sz w:val="24"/>
          <w:lang w:val="sv-SE"/>
        </w:rPr>
        <w:t xml:space="preserve">Yusuf Abdul Azis. “Studi Pustaka: Pengertian, Tujuan, Sumber Dan Metode.” </w:t>
      </w:r>
      <w:r w:rsidRPr="00025A02">
        <w:rPr>
          <w:rFonts w:ascii="Times New Roman" w:hAnsi="Times New Roman" w:cs="Times New Roman"/>
          <w:noProof/>
          <w:kern w:val="0"/>
          <w:sz w:val="24"/>
          <w:lang w:val="sv-SE"/>
        </w:rPr>
        <w:t>Deepublish, 2023. Https://Deepublishstore.Com/Blog/Studi-Pustaka/?Srsltid=Afmbooqdwnyyzkoqrtecqhmaibjwozwzv4fgpnfolm5x1yny1yfxjqi1.</w:t>
      </w:r>
    </w:p>
    <w:p w14:paraId="2EBE51C2" w14:textId="77777777" w:rsidR="009D39A9" w:rsidRPr="0014529A" w:rsidRDefault="009D39A9" w:rsidP="009D39A9">
      <w:pPr>
        <w:widowControl w:val="0"/>
        <w:autoSpaceDE w:val="0"/>
        <w:autoSpaceDN w:val="0"/>
        <w:adjustRightInd w:val="0"/>
        <w:spacing w:line="240" w:lineRule="auto"/>
        <w:ind w:left="1701" w:hanging="992"/>
        <w:jc w:val="both"/>
        <w:rPr>
          <w:rFonts w:ascii="Times New Roman" w:hAnsi="Times New Roman" w:cs="Times New Roman"/>
          <w:noProof/>
          <w:kern w:val="0"/>
          <w:sz w:val="24"/>
          <w:lang w:val="sv-SE"/>
        </w:rPr>
      </w:pPr>
      <w:r w:rsidRPr="006E59CB">
        <w:rPr>
          <w:rFonts w:ascii="Times New Roman" w:hAnsi="Times New Roman" w:cs="Times New Roman"/>
          <w:noProof/>
          <w:kern w:val="0"/>
          <w:sz w:val="24"/>
          <w:lang w:val="sv-SE"/>
        </w:rPr>
        <w:t xml:space="preserve">Zaini, Zulfi Diane. </w:t>
      </w:r>
      <w:r w:rsidRPr="00D72893">
        <w:rPr>
          <w:rFonts w:ascii="Times New Roman" w:hAnsi="Times New Roman" w:cs="Times New Roman"/>
          <w:noProof/>
          <w:kern w:val="0"/>
          <w:sz w:val="24"/>
          <w:lang w:val="sv-SE"/>
        </w:rPr>
        <w:t xml:space="preserve">“Perspektif Hukum Sebagai Landasan Pembangunan Ekonomi Di Indonesia (Sebuah Pendekatan Filsafat).” </w:t>
      </w:r>
      <w:r w:rsidRPr="00FD5D5A">
        <w:rPr>
          <w:rFonts w:ascii="Times New Roman" w:hAnsi="Times New Roman" w:cs="Times New Roman"/>
          <w:i/>
          <w:iCs/>
          <w:noProof/>
          <w:kern w:val="0"/>
          <w:sz w:val="24"/>
        </w:rPr>
        <w:t>Jurnal Hukum</w:t>
      </w:r>
      <w:r w:rsidRPr="00FD5D5A">
        <w:rPr>
          <w:rFonts w:ascii="Times New Roman" w:hAnsi="Times New Roman" w:cs="Times New Roman"/>
          <w:noProof/>
          <w:kern w:val="0"/>
          <w:sz w:val="24"/>
        </w:rPr>
        <w:t xml:space="preserve"> 28, no. 2 (1970): 929. https://doi.org/10.26532/jh.v28i2.220.</w:t>
      </w:r>
    </w:p>
    <w:p w14:paraId="56535784" w14:textId="77777777" w:rsidR="009D39A9" w:rsidRPr="0014529A" w:rsidRDefault="009D39A9" w:rsidP="009D39A9">
      <w:pPr>
        <w:pStyle w:val="ListParagraph"/>
        <w:widowControl w:val="0"/>
        <w:autoSpaceDE w:val="0"/>
        <w:autoSpaceDN w:val="0"/>
        <w:adjustRightInd w:val="0"/>
        <w:spacing w:line="240" w:lineRule="auto"/>
        <w:ind w:left="1134" w:hanging="850"/>
        <w:jc w:val="both"/>
        <w:rPr>
          <w:rFonts w:ascii="Times New Roman" w:hAnsi="Times New Roman" w:cs="Times New Roman"/>
          <w:noProof/>
          <w:kern w:val="0"/>
          <w:sz w:val="24"/>
        </w:rPr>
      </w:pPr>
    </w:p>
    <w:p w14:paraId="766959B6" w14:textId="56514D33" w:rsidR="009D39A9" w:rsidRPr="009D39A9" w:rsidRDefault="009D39A9" w:rsidP="009D39A9">
      <w:pPr>
        <w:spacing w:line="240" w:lineRule="auto"/>
        <w:jc w:val="both"/>
        <w:rPr>
          <w:rFonts w:ascii="Times New Roman" w:hAnsi="Times New Roman" w:cs="Times New Roman"/>
          <w:sz w:val="24"/>
          <w:szCs w:val="24"/>
          <w:lang w:val="id-ID"/>
        </w:rPr>
      </w:pPr>
      <w:r w:rsidRPr="0014529A">
        <w:rPr>
          <w:lang w:val="sv-SE"/>
        </w:rPr>
        <w:fldChar w:fldCharType="end"/>
      </w:r>
    </w:p>
    <w:sectPr w:rsidR="009D39A9" w:rsidRPr="009D39A9" w:rsidSect="004D5F50">
      <w:pgSz w:w="11906" w:h="16838"/>
      <w:pgMar w:top="2268"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8632" w14:textId="77777777" w:rsidR="006C0287" w:rsidRDefault="006C0287" w:rsidP="00FB27FD">
      <w:pPr>
        <w:spacing w:after="0" w:line="240" w:lineRule="auto"/>
      </w:pPr>
      <w:r>
        <w:separator/>
      </w:r>
    </w:p>
  </w:endnote>
  <w:endnote w:type="continuationSeparator" w:id="0">
    <w:p w14:paraId="7036379F" w14:textId="77777777" w:rsidR="006C0287" w:rsidRDefault="006C0287" w:rsidP="00FB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ECF6" w14:textId="77777777" w:rsidR="008D46C5" w:rsidRDefault="008D46C5">
    <w:pPr>
      <w:pStyle w:val="Footer"/>
      <w:jc w:val="center"/>
    </w:pPr>
  </w:p>
  <w:p w14:paraId="0F1F93F4" w14:textId="77777777" w:rsidR="008D46C5" w:rsidRDefault="008D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76A4" w14:textId="77777777" w:rsidR="008D46C5" w:rsidRDefault="008D46C5">
    <w:pPr>
      <w:pStyle w:val="Footer"/>
      <w:jc w:val="center"/>
    </w:pPr>
  </w:p>
  <w:p w14:paraId="2993589B" w14:textId="77777777" w:rsidR="008D46C5" w:rsidRPr="00E429DA" w:rsidRDefault="008D46C5" w:rsidP="00E429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B0FE" w14:textId="77777777" w:rsidR="006C0287" w:rsidRDefault="006C0287" w:rsidP="00FB27FD">
      <w:pPr>
        <w:spacing w:after="0" w:line="240" w:lineRule="auto"/>
      </w:pPr>
      <w:r>
        <w:separator/>
      </w:r>
    </w:p>
  </w:footnote>
  <w:footnote w:type="continuationSeparator" w:id="0">
    <w:p w14:paraId="062CEF89" w14:textId="77777777" w:rsidR="006C0287" w:rsidRDefault="006C0287" w:rsidP="00FB27FD">
      <w:pPr>
        <w:spacing w:after="0" w:line="240" w:lineRule="auto"/>
      </w:pPr>
      <w:r>
        <w:continuationSeparator/>
      </w:r>
    </w:p>
  </w:footnote>
  <w:footnote w:id="1">
    <w:p w14:paraId="130EE5D5" w14:textId="77777777" w:rsidR="00FB27FD" w:rsidRPr="004E6271" w:rsidRDefault="00FB27FD" w:rsidP="00FB27FD">
      <w:pPr>
        <w:pStyle w:val="FootnoteText"/>
        <w:ind w:firstLine="720"/>
        <w:jc w:val="both"/>
        <w:rPr>
          <w:rFonts w:ascii="Times New Roman" w:hAnsi="Times New Roman" w:cs="Times New Roman"/>
          <w:lang w:val="id-ID"/>
        </w:rPr>
      </w:pPr>
      <w:r w:rsidRPr="00496D17">
        <w:rPr>
          <w:rStyle w:val="FootnoteReference"/>
        </w:rPr>
        <w:footnoteRef/>
      </w:r>
      <w:r w:rsidRPr="004E6271">
        <w:rPr>
          <w:rFonts w:ascii="Times New Roman" w:hAnsi="Times New Roman" w:cs="Times New Roman"/>
          <w:lang w:val="sv-SE"/>
        </w:rPr>
        <w:t xml:space="preserve"> </w:t>
      </w:r>
      <w:r w:rsidRPr="004E6271">
        <w:rPr>
          <w:rFonts w:ascii="Times New Roman" w:hAnsi="Times New Roman" w:cs="Times New Roman"/>
        </w:rPr>
        <w:fldChar w:fldCharType="begin" w:fldLock="1"/>
      </w:r>
      <w:r>
        <w:rPr>
          <w:rFonts w:ascii="Times New Roman" w:hAnsi="Times New Roman" w:cs="Times New Roman"/>
          <w:lang w:val="sv-SE"/>
        </w:rPr>
        <w:instrText>ADDIN CSL_CITATION {"citationItems":[{"id":"ITEM-1","itemData":{"ISBN":"978-975-538-401-4","author":[{"dropping-particle":"","family":"Sembiring","given":"Sentosa","non-dropping-particle":"","parse-names":false,"suffix":""}],"edition":"3","editor":[{"dropping-particle":"","family":"Maju","given":"Team Mandar","non-dropping-particle":"","parse-names":false,"suffix":""}],"id":"ITEM-1","issued":{"date-parts":[["2012"]]},"number-of-pages":"192","publisher":"CV. Mandar Maju","publisher-place":"Bandung","title":"Hukum Perbankan Edisi Revisi","type":"book"},"uris":["http://www.mendeley.com/documents/?uuid=8ebdda5f-d828-412c-8bf1-a5aafcf45575","http://www.mendeley.com/documents/?uuid=bcaf3681-e176-49cb-a74c-1ea8bb1252d5"]}],"mendeley":{"formattedCitation":"Sentosa Sembiring, &lt;i&gt;Hukum Perbankan Edisi Revisi&lt;/i&gt;, ed. Team Mandar Maju, 3rd ed. (Bandung: CV. Mandar Maju, 2012).","manualFormatting":"Sentosa Sembiring, Hukum Perbankan Edisi Revisi, ed. Team Mandar Maju, 3rd ed. Bandung, 2012, CV. Mandar Maju, hlm 20.","plainTextFormattedCitation":"Sentosa Sembiring, Hukum Perbankan Edisi Revisi, ed. Team Mandar Maju, 3rd ed. (Bandung: CV. Mandar Maju, 2012).","previouslyFormattedCitation":"Sentosa Sembiring, &lt;i&gt;Hukum Perbankan Edisi Revisi&lt;/i&gt;, ed. Team Mandar Maju, 3rd ed. (Bandung: CV. Mandar Maju, 2012)."},"properties":{"noteIndex":1},"schema":"https://github.com/citation-style-language/schema/raw/master/csl-citation.json"}</w:instrText>
      </w:r>
      <w:r w:rsidRPr="004E6271">
        <w:rPr>
          <w:rFonts w:ascii="Times New Roman" w:hAnsi="Times New Roman" w:cs="Times New Roman"/>
        </w:rPr>
        <w:fldChar w:fldCharType="separate"/>
      </w:r>
      <w:r w:rsidRPr="0024004D">
        <w:rPr>
          <w:rFonts w:ascii="Times New Roman" w:hAnsi="Times New Roman" w:cs="Times New Roman"/>
          <w:noProof/>
          <w:lang w:val="sv-SE"/>
        </w:rPr>
        <w:t xml:space="preserve">Sentosa Sembiring, </w:t>
      </w:r>
      <w:r w:rsidRPr="0024004D">
        <w:rPr>
          <w:rFonts w:ascii="Times New Roman" w:hAnsi="Times New Roman" w:cs="Times New Roman"/>
          <w:i/>
          <w:noProof/>
          <w:lang w:val="sv-SE"/>
        </w:rPr>
        <w:t>Hukum Perbankan Edisi Revisi</w:t>
      </w:r>
      <w:r w:rsidRPr="0024004D">
        <w:rPr>
          <w:rFonts w:ascii="Times New Roman" w:hAnsi="Times New Roman" w:cs="Times New Roman"/>
          <w:noProof/>
          <w:lang w:val="sv-SE"/>
        </w:rPr>
        <w:t>,</w:t>
      </w:r>
      <w:r>
        <w:rPr>
          <w:rFonts w:ascii="Times New Roman" w:hAnsi="Times New Roman" w:cs="Times New Roman"/>
          <w:noProof/>
          <w:lang w:val="sv-SE"/>
        </w:rPr>
        <w:t xml:space="preserve"> ed. Team Mandar Maju, 3rd ed. Bandung</w:t>
      </w:r>
      <w:r>
        <w:rPr>
          <w:rFonts w:ascii="Times New Roman" w:hAnsi="Times New Roman" w:cs="Times New Roman"/>
          <w:noProof/>
          <w:lang w:val="id-ID"/>
        </w:rPr>
        <w:t xml:space="preserve">, 2012, </w:t>
      </w:r>
      <w:r>
        <w:rPr>
          <w:rFonts w:ascii="Times New Roman" w:hAnsi="Times New Roman" w:cs="Times New Roman"/>
          <w:noProof/>
          <w:lang w:val="sv-SE"/>
        </w:rPr>
        <w:t>CV. Mandar Maju, hlm 20</w:t>
      </w:r>
      <w:r w:rsidRPr="0024004D">
        <w:rPr>
          <w:rFonts w:ascii="Times New Roman" w:hAnsi="Times New Roman" w:cs="Times New Roman"/>
          <w:noProof/>
          <w:lang w:val="sv-SE"/>
        </w:rPr>
        <w:t>.</w:t>
      </w:r>
      <w:r w:rsidRPr="004E6271">
        <w:rPr>
          <w:rFonts w:ascii="Times New Roman" w:hAnsi="Times New Roman" w:cs="Times New Roman"/>
        </w:rPr>
        <w:fldChar w:fldCharType="end"/>
      </w:r>
    </w:p>
  </w:footnote>
  <w:footnote w:id="2">
    <w:p w14:paraId="4C3F91D6" w14:textId="77777777" w:rsidR="00FB27FD" w:rsidRPr="00E62970" w:rsidRDefault="00FB27FD" w:rsidP="00FB27FD">
      <w:pPr>
        <w:pStyle w:val="FootnoteText"/>
        <w:ind w:firstLine="720"/>
        <w:jc w:val="both"/>
        <w:rPr>
          <w:rFonts w:ascii="Times New Roman" w:hAnsi="Times New Roman" w:cs="Times New Roman"/>
          <w:lang w:val="id-ID"/>
        </w:rPr>
      </w:pPr>
      <w:r w:rsidRPr="00496D17">
        <w:rPr>
          <w:rStyle w:val="FootnoteReference"/>
        </w:rPr>
        <w:footnoteRef/>
      </w:r>
      <w:r w:rsidRPr="00F52757">
        <w:rPr>
          <w:rFonts w:ascii="Times New Roman" w:hAnsi="Times New Roman" w:cs="Times New Roman"/>
          <w:lang w:val="id-ID"/>
        </w:rPr>
        <w:t xml:space="preserve"> </w:t>
      </w:r>
      <w:r w:rsidRPr="00E62970">
        <w:rPr>
          <w:rFonts w:ascii="Times New Roman" w:hAnsi="Times New Roman" w:cs="Times New Roman"/>
        </w:rPr>
        <w:fldChar w:fldCharType="begin" w:fldLock="1"/>
      </w:r>
      <w:r>
        <w:rPr>
          <w:rFonts w:ascii="Times New Roman" w:hAnsi="Times New Roman" w:cs="Times New Roman"/>
          <w:lang w:val="id-ID"/>
        </w:rPr>
        <w:instrText>ADDIN CSL_CITATION {"citationItems":[{"id":"ITEM-1","itemData":{"author":[{"dropping-particle":"","family":"Abubakar","given":"Lastuti","non-dropping-particle":"","parse-names":false,"suffix":""},{"dropping-particle":"","family":"Handayani","given":"Tri","non-dropping-particle":"","parse-names":false,"suffix":""}],"container-title":"Rechtidee","id":"ITEM-1","issue":"1","issued":{"date-parts":[["2017"]]},"page":"62-81","title":"Implementasi Prinsip Kehati-hatian Melalui Kewajiban Penyusunan dan Pelaksanaan Kebijakan Perkreditan atau Pembiayaan Bank","type":"article-journal","volume":"13"},"uris":["http://www.mendeley.com/documents/?uuid=6aa7c70a-bf6d-476f-aed5-b33484ff7727"]}],"mendeley":{"formattedCitation":"Lastuti Abubakar and Tri Handayani, “Implementasi Prinsip Kehati-Hatian Melalui Kewajiban Penyusunan Dan Pelaksanaan Kebijakan Perkreditan Atau Pembiayaan Bank,” &lt;i&gt;Rechtidee&lt;/i&gt; 13, no. 1 (2017): 62–81.","plainTextFormattedCitation":"Lastuti Abubakar and Tri Handayani, “Implementasi Prinsip Kehati-Hatian Melalui Kewajiban Penyusunan Dan Pelaksanaan Kebijakan Perkreditan Atau Pembiayaan Bank,” Rechtidee 13, no. 1 (2017): 62–81.","previouslyFormattedCitation":"Lastuti Abubakar and Tri Handayani, “Implementasi Prinsip Kehati-Hatian Melalui Kewajiban Penyusunan Dan Pelaksanaan Kebijakan Perkreditan Atau Pembiayaan Bank,” &lt;i&gt;Rechtidee&lt;/i&gt; 13, no. 1 (2017): 62–81."},"properties":{"noteIndex":2},"schema":"https://github.com/citation-style-language/schema/raw/master/csl-citation.json"}</w:instrText>
      </w:r>
      <w:r w:rsidRPr="00E62970">
        <w:rPr>
          <w:rFonts w:ascii="Times New Roman" w:hAnsi="Times New Roman" w:cs="Times New Roman"/>
        </w:rPr>
        <w:fldChar w:fldCharType="separate"/>
      </w:r>
      <w:r w:rsidRPr="009312C4">
        <w:rPr>
          <w:rFonts w:ascii="Times New Roman" w:hAnsi="Times New Roman" w:cs="Times New Roman"/>
          <w:noProof/>
          <w:lang w:val="id-ID"/>
        </w:rPr>
        <w:t>Lastuti Abubakar and Tri Handayani,</w:t>
      </w:r>
      <w:r>
        <w:rPr>
          <w:rFonts w:ascii="Times New Roman" w:hAnsi="Times New Roman" w:cs="Times New Roman"/>
          <w:noProof/>
          <w:lang w:val="id-ID"/>
        </w:rPr>
        <w:t xml:space="preserve"> (2017),</w:t>
      </w:r>
      <w:r w:rsidRPr="009312C4">
        <w:rPr>
          <w:rFonts w:ascii="Times New Roman" w:hAnsi="Times New Roman" w:cs="Times New Roman"/>
          <w:noProof/>
          <w:lang w:val="id-ID"/>
        </w:rPr>
        <w:t xml:space="preserve"> “Implementasi Prinsip Kehati-Hatian Melalui Kewajiban Penyusunan Dan Pelaksanaan Kebijakan Perkreditan Atau Pembiayaan Bank,” </w:t>
      </w:r>
      <w:r w:rsidRPr="009312C4">
        <w:rPr>
          <w:rFonts w:ascii="Times New Roman" w:hAnsi="Times New Roman" w:cs="Times New Roman"/>
          <w:i/>
          <w:noProof/>
          <w:lang w:val="id-ID"/>
        </w:rPr>
        <w:t>Rechtidee</w:t>
      </w:r>
      <w:r>
        <w:rPr>
          <w:rFonts w:ascii="Times New Roman" w:hAnsi="Times New Roman" w:cs="Times New Roman"/>
          <w:i/>
          <w:noProof/>
          <w:lang w:val="id-ID"/>
        </w:rPr>
        <w:t>,</w:t>
      </w:r>
      <w:r>
        <w:rPr>
          <w:rFonts w:ascii="Times New Roman" w:hAnsi="Times New Roman" w:cs="Times New Roman"/>
          <w:iCs/>
          <w:noProof/>
          <w:lang w:val="id-ID"/>
        </w:rPr>
        <w:t>Vo.</w:t>
      </w:r>
      <w:r w:rsidRPr="009312C4">
        <w:rPr>
          <w:rFonts w:ascii="Times New Roman" w:hAnsi="Times New Roman" w:cs="Times New Roman"/>
          <w:noProof/>
          <w:lang w:val="id-ID"/>
        </w:rPr>
        <w:t xml:space="preserve"> 13, no. 1.</w:t>
      </w:r>
      <w:r w:rsidRPr="00E62970">
        <w:rPr>
          <w:rFonts w:ascii="Times New Roman" w:hAnsi="Times New Roman" w:cs="Times New Roman"/>
        </w:rPr>
        <w:fldChar w:fldCharType="end"/>
      </w:r>
    </w:p>
  </w:footnote>
  <w:footnote w:id="3">
    <w:p w14:paraId="4E2C2961" w14:textId="77777777" w:rsidR="00FB27FD" w:rsidRPr="00FC2DAF" w:rsidRDefault="00FB27FD" w:rsidP="00FB27FD">
      <w:pPr>
        <w:pStyle w:val="FootnoteText"/>
        <w:ind w:firstLine="720"/>
        <w:jc w:val="both"/>
        <w:rPr>
          <w:rFonts w:ascii="Times New Roman" w:hAnsi="Times New Roman" w:cs="Times New Roman"/>
          <w:lang w:val="id-ID"/>
        </w:rPr>
      </w:pPr>
      <w:r w:rsidRPr="00496D17">
        <w:rPr>
          <w:rStyle w:val="FootnoteReference"/>
        </w:rPr>
        <w:footnoteRef/>
      </w:r>
      <w:r w:rsidRPr="00F52757">
        <w:rPr>
          <w:rFonts w:ascii="Times New Roman" w:hAnsi="Times New Roman" w:cs="Times New Roman"/>
          <w:noProof/>
          <w:lang w:val="sv-SE"/>
        </w:rPr>
        <w:t xml:space="preserve">Lastuti Abubakar </w:t>
      </w:r>
      <w:r w:rsidRPr="00223FFA">
        <w:rPr>
          <w:rFonts w:ascii="Times New Roman" w:hAnsi="Times New Roman" w:cs="Times New Roman"/>
          <w:noProof/>
          <w:lang w:val="id-ID"/>
        </w:rPr>
        <w:t>dan</w:t>
      </w:r>
      <w:r w:rsidRPr="00F52757">
        <w:rPr>
          <w:rFonts w:ascii="Times New Roman" w:hAnsi="Times New Roman" w:cs="Times New Roman"/>
          <w:noProof/>
          <w:lang w:val="sv-SE"/>
        </w:rPr>
        <w:t xml:space="preserve"> Tri Handayani</w:t>
      </w:r>
      <w:r w:rsidRPr="00223FFA">
        <w:rPr>
          <w:rFonts w:ascii="Times New Roman" w:hAnsi="Times New Roman" w:cs="Times New Roman"/>
          <w:noProof/>
          <w:lang w:val="id-ID"/>
        </w:rPr>
        <w:t>,</w:t>
      </w:r>
      <w:r w:rsidRPr="00F52757">
        <w:rPr>
          <w:rFonts w:ascii="Times New Roman" w:hAnsi="Times New Roman" w:cs="Times New Roman"/>
          <w:lang w:val="sv-SE"/>
        </w:rPr>
        <w:t xml:space="preserve"> </w:t>
      </w:r>
      <w:r w:rsidRPr="00223FFA">
        <w:rPr>
          <w:rFonts w:ascii="Times New Roman" w:hAnsi="Times New Roman" w:cs="Times New Roman"/>
          <w:i/>
          <w:lang w:val="id-ID"/>
        </w:rPr>
        <w:t>Op.Cit, hlm 66.</w:t>
      </w:r>
    </w:p>
  </w:footnote>
  <w:footnote w:id="4">
    <w:p w14:paraId="0B9FE49B" w14:textId="77777777" w:rsidR="00560B08" w:rsidRPr="00F52757" w:rsidRDefault="00560B08" w:rsidP="00560B08">
      <w:pPr>
        <w:pStyle w:val="FootnoteText"/>
        <w:ind w:firstLine="720"/>
        <w:jc w:val="both"/>
        <w:rPr>
          <w:rFonts w:ascii="Times New Roman" w:hAnsi="Times New Roman" w:cs="Times New Roman"/>
          <w:lang w:val="id-ID"/>
        </w:rPr>
      </w:pPr>
      <w:r w:rsidRPr="00496D17">
        <w:rPr>
          <w:rStyle w:val="FootnoteReference"/>
        </w:rPr>
        <w:footnoteRef/>
      </w:r>
      <w:r w:rsidRPr="00F52757">
        <w:rPr>
          <w:rFonts w:ascii="Times New Roman" w:hAnsi="Times New Roman" w:cs="Times New Roman"/>
          <w:lang w:val="id-ID"/>
        </w:rPr>
        <w:t xml:space="preserve"> </w:t>
      </w:r>
      <w:r w:rsidRPr="000E37FA">
        <w:rPr>
          <w:rFonts w:ascii="Times New Roman" w:hAnsi="Times New Roman" w:cs="Times New Roman"/>
        </w:rPr>
        <w:fldChar w:fldCharType="begin" w:fldLock="1"/>
      </w:r>
      <w:r>
        <w:rPr>
          <w:rFonts w:ascii="Times New Roman" w:hAnsi="Times New Roman" w:cs="Times New Roman"/>
          <w:lang w:val="id-ID"/>
        </w:rPr>
        <w:instrText>ADDIN CSL_CITATION {"citationItems":[{"id":"ITEM-1","itemData":{"DOI":"10.26532/jh.v28i2.220","ISSN":"1412-2723","abstract":"The role of law in economic development of a nation is something that cannot be ignored its existence. So it is very obvious, if the law of a nation is effective, economic development would be easy to implement. But otherwise if the law has not effective function, it can definitely be an adverse impact on economic development. This condition also exists to Indonesia as a country which is still developing the economic area. Moreover, when Indonesia declared in its constitution as a legal state (rechtstaat). From this it is also implied that Indonesia wants two things: Firstly, the law is expected to function, and secondly, the law can serve, then economic development would be easy to be realized.The economic nationalism spirit in the globalization era shows increasing realization of the urgency to be the national economy which is strong, tough and independent. Economic Democracy is based on the popular and family, as well as cooperative efforts animates economic behavior of individuals and communities. Thus Indonesia Economic Law in the form of the Margin of Appreciation becomes benchmark for the justification of the legal norms which is enforced so the core values of Pancasila as the national ideology is kinship with the community life ideal form in society, is society kinship, so in the field of economics, Pancasila ideology wants kinship (familial Economic Democracy Article 33 of the 1945 Constitution), which is realized through the welfare state.Keywords: Law, Basis, Economic","author":[{"dropping-particle":"","family":"Zaini","given":"Zulfi Diane","non-dropping-particle":"","parse-names":false,"suffix":""}],"container-title":"Jurnal Hukum","id":"ITEM-1","issue":"2","issued":{"date-parts":[["1970"]]},"page":"929","title":"Perspektif Hukum Sebagai Landasan Pembangunan Ekonomi Di Indonesia (Sebuah Pendekatan Filsafat)","type":"article-journal","volume":"28"},"uris":["http://www.mendeley.com/documents/?uuid=23194f86-5ea2-4e98-8a8e-23849d5ec0e1","http://www.mendeley.com/documents/?uuid=40e8e6ab-1cc3-407a-849c-9113e19d7852"]}],"mendeley":{"formattedCitation":"Zulfi Diane Zaini, “Perspektif Hukum Sebagai Landasan Pembangunan Ekonomi Di Indonesia (Sebuah Pendekatan Filsafat),” &lt;i&gt;Jurnal Hukum&lt;/i&gt; 28, no. 2 (1970): 929, https://doi.org/10.26532/jh.v28i2.220.","manualFormatting":"Zulfi Diane Zaini, “Perspektif Hukum Sebagai Landasan Pembangunan Ekonomi Di Indonesia (Sebuah Pendekatan Filsafat),” Jurnal Hukum 28, no. 2, 1970, hlm 929. ","plainTextFormattedCitation":"Zulfi Diane Zaini, “Perspektif Hukum Sebagai Landasan Pembangunan Ekonomi Di Indonesia (Sebuah Pendekatan Filsafat),” Jurnal Hukum 28, no. 2 (1970): 929, https://doi.org/10.26532/jh.v28i2.220.","previouslyFormattedCitation":"Zulfi Diane Zaini, “Perspektif Hukum Sebagai Landasan Pembangunan Ekonomi Di Indonesia (Sebuah Pendekatan Filsafat),” &lt;i&gt;Jurnal Hukum&lt;/i&gt; 28, no. 2 (1970): 929, https://doi.org/10.26532/jh.v28i2.220."},"properties":{"noteIndex":7},"schema":"https://github.com/citation-style-language/schema/raw/master/csl-citation.json"}</w:instrText>
      </w:r>
      <w:r w:rsidRPr="000E37FA">
        <w:rPr>
          <w:rFonts w:ascii="Times New Roman" w:hAnsi="Times New Roman" w:cs="Times New Roman"/>
        </w:rPr>
        <w:fldChar w:fldCharType="separate"/>
      </w:r>
      <w:r w:rsidRPr="00F52757">
        <w:rPr>
          <w:rFonts w:ascii="Times New Roman" w:hAnsi="Times New Roman" w:cs="Times New Roman"/>
          <w:noProof/>
          <w:lang w:val="id-ID"/>
        </w:rPr>
        <w:t>Zulfi Diane Zaini, “</w:t>
      </w:r>
      <w:r w:rsidRPr="00F52757">
        <w:rPr>
          <w:rFonts w:ascii="Times New Roman" w:hAnsi="Times New Roman" w:cs="Times New Roman"/>
          <w:i/>
          <w:noProof/>
          <w:lang w:val="id-ID"/>
        </w:rPr>
        <w:t>Perspektif Hukum Sebagai Landasan Pembangunan Ekonomi Di Indonesia</w:t>
      </w:r>
      <w:r w:rsidRPr="00F52757">
        <w:rPr>
          <w:rFonts w:ascii="Times New Roman" w:hAnsi="Times New Roman" w:cs="Times New Roman"/>
          <w:noProof/>
          <w:lang w:val="id-ID"/>
        </w:rPr>
        <w:t xml:space="preserve"> (Sebuah Pendekatan Filsafat</w:t>
      </w:r>
      <w:r>
        <w:rPr>
          <w:rFonts w:ascii="Times New Roman" w:hAnsi="Times New Roman" w:cs="Times New Roman"/>
          <w:noProof/>
          <w:lang w:val="id-ID"/>
        </w:rPr>
        <w:t>)</w:t>
      </w:r>
      <w:r w:rsidRPr="00F52757">
        <w:rPr>
          <w:rFonts w:ascii="Times New Roman" w:hAnsi="Times New Roman" w:cs="Times New Roman"/>
          <w:noProof/>
          <w:lang w:val="id-ID"/>
        </w:rPr>
        <w:t xml:space="preserve">,” </w:t>
      </w:r>
      <w:r w:rsidRPr="00F52757">
        <w:rPr>
          <w:rFonts w:ascii="Times New Roman" w:hAnsi="Times New Roman" w:cs="Times New Roman"/>
          <w:i/>
          <w:noProof/>
          <w:lang w:val="id-ID"/>
        </w:rPr>
        <w:t>Jurnal Hukum</w:t>
      </w:r>
      <w:r w:rsidRPr="00F52757">
        <w:rPr>
          <w:rFonts w:ascii="Times New Roman" w:hAnsi="Times New Roman" w:cs="Times New Roman"/>
          <w:noProof/>
          <w:lang w:val="id-ID"/>
        </w:rPr>
        <w:t xml:space="preserve"> 28, no. 2, 1970, hlm 929. </w:t>
      </w:r>
      <w:r w:rsidRPr="000E37FA">
        <w:rPr>
          <w:rFonts w:ascii="Times New Roman" w:hAnsi="Times New Roman" w:cs="Times New Roman"/>
        </w:rPr>
        <w:fldChar w:fldCharType="end"/>
      </w:r>
    </w:p>
  </w:footnote>
  <w:footnote w:id="5">
    <w:p w14:paraId="33A3B8BF" w14:textId="77777777" w:rsidR="005A2A22" w:rsidRPr="00E93D57" w:rsidRDefault="005A2A22" w:rsidP="005A2A22">
      <w:pPr>
        <w:pStyle w:val="FootnoteText"/>
        <w:ind w:firstLine="720"/>
        <w:jc w:val="both"/>
        <w:rPr>
          <w:rFonts w:ascii="Times New Roman" w:hAnsi="Times New Roman" w:cs="Times New Roman"/>
          <w:lang w:val="sv-SE"/>
        </w:rPr>
      </w:pPr>
      <w:r w:rsidRPr="00E93D57">
        <w:rPr>
          <w:rStyle w:val="FootnoteReference"/>
          <w:rFonts w:ascii="Times New Roman" w:hAnsi="Times New Roman" w:cs="Times New Roman"/>
        </w:rPr>
        <w:footnoteRef/>
      </w:r>
      <w:r w:rsidRPr="00E93D57">
        <w:rPr>
          <w:rFonts w:ascii="Times New Roman" w:hAnsi="Times New Roman" w:cs="Times New Roman"/>
          <w:lang w:val="sv-SE"/>
        </w:rPr>
        <w:t xml:space="preserve"> </w:t>
      </w:r>
      <w:r w:rsidRPr="00E93D57">
        <w:rPr>
          <w:rFonts w:ascii="Times New Roman" w:hAnsi="Times New Roman" w:cs="Times New Roman"/>
          <w:noProof/>
          <w:lang w:val="sv-SE"/>
        </w:rPr>
        <w:t xml:space="preserve">Lastuti Abubakar </w:t>
      </w:r>
      <w:r w:rsidRPr="00E93D57">
        <w:rPr>
          <w:rFonts w:ascii="Times New Roman" w:hAnsi="Times New Roman" w:cs="Times New Roman"/>
          <w:noProof/>
          <w:lang w:val="id-ID"/>
        </w:rPr>
        <w:t>dan</w:t>
      </w:r>
      <w:r w:rsidRPr="00E93D57">
        <w:rPr>
          <w:rFonts w:ascii="Times New Roman" w:hAnsi="Times New Roman" w:cs="Times New Roman"/>
          <w:noProof/>
          <w:lang w:val="sv-SE"/>
        </w:rPr>
        <w:t xml:space="preserve"> Tri Handayani</w:t>
      </w:r>
      <w:r w:rsidRPr="00E93D57">
        <w:rPr>
          <w:rFonts w:ascii="Times New Roman" w:hAnsi="Times New Roman" w:cs="Times New Roman"/>
          <w:noProof/>
          <w:lang w:val="id-ID"/>
        </w:rPr>
        <w:t>,</w:t>
      </w:r>
      <w:r w:rsidRPr="00E93D57">
        <w:rPr>
          <w:rFonts w:ascii="Times New Roman" w:hAnsi="Times New Roman" w:cs="Times New Roman"/>
          <w:lang w:val="sv-SE"/>
        </w:rPr>
        <w:t xml:space="preserve"> </w:t>
      </w:r>
      <w:r w:rsidRPr="00E93D57">
        <w:rPr>
          <w:rFonts w:ascii="Times New Roman" w:hAnsi="Times New Roman" w:cs="Times New Roman"/>
          <w:i/>
          <w:lang w:val="id-ID"/>
        </w:rPr>
        <w:t>Op.Cit, hlm</w:t>
      </w:r>
      <w:r w:rsidRPr="00E93D57">
        <w:rPr>
          <w:rFonts w:ascii="Times New Roman" w:hAnsi="Times New Roman" w:cs="Times New Roman"/>
          <w:lang w:val="id-ID"/>
        </w:rPr>
        <w:t xml:space="preserve"> 69.</w:t>
      </w:r>
    </w:p>
  </w:footnote>
  <w:footnote w:id="6">
    <w:p w14:paraId="2AF34709" w14:textId="77777777" w:rsidR="005A2A22" w:rsidRPr="0012566D" w:rsidRDefault="005A2A22" w:rsidP="005A2A22">
      <w:pPr>
        <w:pStyle w:val="FootnoteText"/>
        <w:ind w:firstLine="720"/>
        <w:jc w:val="both"/>
        <w:rPr>
          <w:lang w:val="sv-SE"/>
        </w:rPr>
      </w:pPr>
      <w:r w:rsidRPr="00E93D57">
        <w:rPr>
          <w:rStyle w:val="FootnoteReference"/>
          <w:rFonts w:ascii="Times New Roman" w:hAnsi="Times New Roman" w:cs="Times New Roman"/>
        </w:rPr>
        <w:footnoteRef/>
      </w:r>
      <w:r w:rsidRPr="00E93D57">
        <w:rPr>
          <w:rFonts w:ascii="Times New Roman" w:hAnsi="Times New Roman" w:cs="Times New Roman"/>
          <w:lang w:val="sv-SE"/>
        </w:rPr>
        <w:t xml:space="preserve"> </w:t>
      </w:r>
      <w:r w:rsidRPr="00E93D57">
        <w:rPr>
          <w:rFonts w:ascii="Times New Roman" w:hAnsi="Times New Roman" w:cs="Times New Roman"/>
        </w:rPr>
        <w:fldChar w:fldCharType="begin" w:fldLock="1"/>
      </w:r>
      <w:r w:rsidRPr="00E93D57">
        <w:rPr>
          <w:rFonts w:ascii="Times New Roman" w:hAnsi="Times New Roman" w:cs="Times New Roman"/>
          <w:lang w:val="sv-SE"/>
        </w:rPr>
        <w:instrText>ADDIN CSL_CITATION {"citationItems":[{"id":"ITEM-1","itemData":{"DOI":"10.1016/j.irfa.2015.08.014","ISSN":"10575219","abstract":"Howdo banks operate andwhere does the money supply come from? The financial crisis has heightened awareness that these questions have been unduly neglected bymany researchers. During the past century, three different theories of banking were dominant at different times: (1) The currently prevalent financial intermediation theory of banking says that banks collect deposits and then lend these out, just like other non-bank financial intermediaries. (2) The older fractional reserve theory of banking says that each individual bank is a financial intermediarywithout the power to create money, but the banking systemcollectively is able to createmoney through the process of 'multiple deposit expansion' (the 'moneymultiplier'). (3) The credit creation theory of banking, predominant a century ago, does not consider banks as financial intermediaries that gather deposits to lend out, but instead argues that each individual bank creates credit andmoney newlywhen granting a bank loan. The theories differ in their accounting treatment of bank lending as well as in their policy implications. Since according to the dominant financial intermediation theory banks are virtually identical with other non-bank financial intermediaries, they are not usually included in the economic models used in economics or by central bankers. Moreover, the theory of banks as intermediaries provides the rationale for capital adequacy-based bank regulation. Should this theory not be correct, currently prevailing economicsmodelling and policy-makingwould bewithout empirical foundation. Despite the importance of this question, so far only one empirical test of the three theories has been reported in learned journals. This paper presents a second empirical test, using an alternative methodology, which allows control for all other factors. The financial intermediation and the fractional reserve theories of banking are rejected by the evidence. This finding throws doubt on the rationale for regulating bank capital adequacy to avoid banking crises, as the case study of Credit Suisse during the crisis illustrates. The finding indicates that advice to encourage developing countries to borrow from abroad is misguided. The question is considered why the economics profession has failed over most of the past century to make any progress concerning knowledge of the monetary system, and why it instead moved ever further away from the truth as already recognised by the credit creation theory well over a ce…","author":[{"dropping-particle":"","family":"Werner","given":"Richard A.","non-dropping-particle":"","parse-names":false,"suffix":""}],"container-title":"International Review of Financial Analysis","id":"ITEM-1","issued":{"date-parts":[["2016"]]},"page":"361-379","publisher":"The Author","title":"A lost century in economics: Three theories of banking and the conclusive evidence","type":"article-journal","volume":"46"},"uris":["http://www.mendeley.com/documents/?uuid=bd0eb2af-b780-42a8-a054-7e27a68d9fec"]}],"mendeley":{"formattedCitation":"Richard A. Werner, “A Lost Century in Economics: Three Theories of Banking and the Conclusive Evidence,” &lt;i&gt;International Review of Financial Analysis&lt;/i&gt; 46 (2016): 361–79, https://doi.org/10.1016/j.irfa.2015.08.014.","manualFormatting":"Richard A. Werner, 2016 , A Lost Century in Economics: Three Theories of Banking and the Conclusive Evidence,International Review of Financial Analysis, hlm 362.","plainTextFormattedCitation":"Richard A. Werner, “A Lost Century in Economics: Three Theories of Banking and the Conclusive Evidence,” International Review of Financial Analysis 46 (2016): 361–79, https://doi.org/10.1016/j.irfa.2015.08.014.","previouslyFormattedCitation":"Richard A. Werner, “A Lost Century in Economics: Three Theories of Banking and the Conclusive Evidence,” &lt;i&gt;International Review of Financial Analysis&lt;/i&gt; 46 (2016): 361–79, https://doi.org/10.1016/j.irfa.2015.08.014."},"properties":{"noteIndex":9},"schema":"https://github.com/citation-style-language/schema/raw/master/csl-citation.json"}</w:instrText>
      </w:r>
      <w:r w:rsidRPr="00E93D57">
        <w:rPr>
          <w:rFonts w:ascii="Times New Roman" w:hAnsi="Times New Roman" w:cs="Times New Roman"/>
        </w:rPr>
        <w:fldChar w:fldCharType="separate"/>
      </w:r>
      <w:r w:rsidRPr="00E93D57">
        <w:rPr>
          <w:rFonts w:ascii="Times New Roman" w:hAnsi="Times New Roman" w:cs="Times New Roman"/>
          <w:noProof/>
          <w:lang w:val="sv-SE"/>
        </w:rPr>
        <w:t>Richard A. Werner, 2016 , A Lost Century in Economics: Three Theories of Banking and the Conclusive Evidence,</w:t>
      </w:r>
      <w:r w:rsidRPr="00E93D57">
        <w:rPr>
          <w:rFonts w:ascii="Times New Roman" w:hAnsi="Times New Roman" w:cs="Times New Roman"/>
          <w:i/>
          <w:noProof/>
          <w:lang w:val="sv-SE"/>
        </w:rPr>
        <w:t>International Review of Financial Analysis</w:t>
      </w:r>
      <w:r w:rsidRPr="00E93D57">
        <w:rPr>
          <w:rFonts w:ascii="Times New Roman" w:hAnsi="Times New Roman" w:cs="Times New Roman"/>
          <w:noProof/>
          <w:lang w:val="sv-SE"/>
        </w:rPr>
        <w:t>, hlm 362.</w:t>
      </w:r>
      <w:r w:rsidRPr="00E93D57">
        <w:rPr>
          <w:rFonts w:ascii="Times New Roman" w:hAnsi="Times New Roman" w:cs="Times New Roman"/>
        </w:rPr>
        <w:fldChar w:fldCharType="end"/>
      </w:r>
    </w:p>
  </w:footnote>
  <w:footnote w:id="7">
    <w:p w14:paraId="1DC8F024" w14:textId="77777777" w:rsidR="005A2A22" w:rsidRPr="0021210A" w:rsidRDefault="005A2A22" w:rsidP="005A2A22">
      <w:pPr>
        <w:pStyle w:val="FootnoteText"/>
        <w:ind w:firstLine="720"/>
        <w:rPr>
          <w:lang w:val="id-ID"/>
        </w:rPr>
      </w:pPr>
      <w:r w:rsidRPr="00496D17">
        <w:rPr>
          <w:rStyle w:val="FootnoteReference"/>
        </w:rPr>
        <w:footnoteRef/>
      </w:r>
      <w:r w:rsidRPr="00A45EE1">
        <w:rPr>
          <w:lang w:val="sv-SE"/>
        </w:rPr>
        <w:t xml:space="preserve"> </w:t>
      </w:r>
      <w:r w:rsidRPr="00A45EE1">
        <w:rPr>
          <w:rFonts w:ascii="Times New Roman" w:hAnsi="Times New Roman" w:cs="Times New Roman"/>
          <w:noProof/>
          <w:lang w:val="sv-SE"/>
        </w:rPr>
        <w:t xml:space="preserve">Lastuti Abubakar </w:t>
      </w:r>
      <w:r w:rsidRPr="00FC2DAF">
        <w:rPr>
          <w:rFonts w:ascii="Times New Roman" w:hAnsi="Times New Roman" w:cs="Times New Roman"/>
          <w:noProof/>
          <w:lang w:val="id-ID"/>
        </w:rPr>
        <w:t>dan</w:t>
      </w:r>
      <w:r w:rsidRPr="00A45EE1">
        <w:rPr>
          <w:rFonts w:ascii="Times New Roman" w:hAnsi="Times New Roman" w:cs="Times New Roman"/>
          <w:noProof/>
          <w:lang w:val="sv-SE"/>
        </w:rPr>
        <w:t xml:space="preserve"> Tri Handayani</w:t>
      </w:r>
      <w:r w:rsidRPr="00FC2DAF">
        <w:rPr>
          <w:rFonts w:ascii="Times New Roman" w:hAnsi="Times New Roman" w:cs="Times New Roman"/>
          <w:noProof/>
          <w:lang w:val="id-ID"/>
        </w:rPr>
        <w:t>,</w:t>
      </w:r>
      <w:r w:rsidRPr="00A45EE1">
        <w:rPr>
          <w:rFonts w:ascii="Times New Roman" w:hAnsi="Times New Roman" w:cs="Times New Roman"/>
          <w:lang w:val="sv-SE"/>
        </w:rPr>
        <w:t xml:space="preserve"> </w:t>
      </w:r>
      <w:r w:rsidRPr="00FC2DAF">
        <w:rPr>
          <w:rFonts w:ascii="Times New Roman" w:hAnsi="Times New Roman" w:cs="Times New Roman"/>
          <w:i/>
          <w:lang w:val="id-ID"/>
        </w:rPr>
        <w:t>Op.Cit, hlm</w:t>
      </w:r>
      <w:r>
        <w:rPr>
          <w:rFonts w:ascii="Times New Roman" w:hAnsi="Times New Roman" w:cs="Times New Roman"/>
          <w:i/>
          <w:lang w:val="id-ID"/>
        </w:rPr>
        <w:t xml:space="preserve"> </w:t>
      </w:r>
      <w:r>
        <w:rPr>
          <w:rFonts w:ascii="Times New Roman" w:hAnsi="Times New Roman" w:cs="Times New Roman"/>
          <w:lang w:val="id-ID"/>
        </w:rPr>
        <w:t>79.</w:t>
      </w:r>
    </w:p>
  </w:footnote>
  <w:footnote w:id="8">
    <w:p w14:paraId="40B14CC0" w14:textId="77777777" w:rsidR="005A2A22" w:rsidRPr="00C31AFA" w:rsidRDefault="005A2A22" w:rsidP="005A2A22">
      <w:pPr>
        <w:pStyle w:val="FootnoteText"/>
        <w:ind w:firstLine="720"/>
        <w:jc w:val="both"/>
        <w:rPr>
          <w:rFonts w:ascii="Times New Roman" w:hAnsi="Times New Roman" w:cs="Times New Roman"/>
          <w:lang w:val="id-ID"/>
        </w:rPr>
      </w:pPr>
      <w:r w:rsidRPr="00496D17">
        <w:rPr>
          <w:rStyle w:val="FootnoteReference"/>
        </w:rPr>
        <w:footnoteRef/>
      </w:r>
      <w:r w:rsidRPr="00C31AFA">
        <w:rPr>
          <w:lang w:val="id-ID"/>
        </w:rPr>
        <w:t xml:space="preserve"> </w:t>
      </w:r>
      <w:r w:rsidRPr="000C6CCE">
        <w:rPr>
          <w:rFonts w:ascii="Times New Roman" w:hAnsi="Times New Roman" w:cs="Times New Roman"/>
        </w:rPr>
        <w:fldChar w:fldCharType="begin" w:fldLock="1"/>
      </w:r>
      <w:r w:rsidRPr="00C31AFA">
        <w:rPr>
          <w:rFonts w:ascii="Times New Roman" w:hAnsi="Times New Roman" w:cs="Times New Roman"/>
          <w:lang w:val="id-ID"/>
        </w:rPr>
        <w:instrText>ADDIN CSL_CITATION {"citationItems":[{"id":"ITEM-1","itemData":{"author":[{"dropping-particle":"","family":"Etty","given":"Mulyati","non-dropping-particle":"","parse-names":false,"suffix":""},{"dropping-particle":"","family":"Aprilianti","given":"Fajrina","non-dropping-particle":"","parse-names":false,"suffix":""}],"container-title":"Acta Djurnal","id":"ITEM-1","issued":{"date-parts":[["2018"]]},"page":"2","title":"Prinsip Kehati-Hatian Dalam Menganalisis Jaminan Kebendaan Sebagai Pengaman Perjanjian Kredit Perbankan","type":"article-journal","volume":"1"},"uris":["http://www.mendeley.com/documents/?uuid=0bdc57da-845d-48fe-aa66-d3da33b0ff76","http://www.mendeley.com/documents/?uuid=499c90f3-75a4-4670-8e4f-0b96c4df97b3"]}],"mendeley":{"formattedCitation":"Mulyati Etty and Fajrina Aprilianti, “Prinsip Kehati-Hatian Dalam Menganalisis Jaminan Kebendaan Sebagai Pengaman Perjanjian Kredit Perbankan,” &lt;i&gt;Acta Djurnal&lt;/i&gt; 1 (2018): 2.","plainTextFormattedCitation":"Mulyati Etty and Fajrina Aprilianti, “Prinsip Kehati-Hatian Dalam Menganalisis Jaminan Kebendaan Sebagai Pengaman Perjanjian Kredit Perbankan,” Acta Djurnal 1 (2018): 2.","previouslyFormattedCitation":"Mulyati Etty and Fajrina Aprilianti, “Prinsip Kehati-Hatian Dalam Menganalisis Jaminan Kebendaan Sebagai Pengaman Perjanjian Kredit Perbankan,” &lt;i&gt;Acta Djurnal&lt;/i&gt; 1 (2018): 2."},"properties":{"noteIndex":11},"schema":"https://github.com/citation-style-language/schema/raw/master/csl-citation.json"}</w:instrText>
      </w:r>
      <w:r w:rsidRPr="000C6CCE">
        <w:rPr>
          <w:rFonts w:ascii="Times New Roman" w:hAnsi="Times New Roman" w:cs="Times New Roman"/>
        </w:rPr>
        <w:fldChar w:fldCharType="separate"/>
      </w:r>
      <w:r w:rsidRPr="00C31AFA">
        <w:rPr>
          <w:rFonts w:ascii="Times New Roman" w:hAnsi="Times New Roman" w:cs="Times New Roman"/>
          <w:noProof/>
          <w:lang w:val="id-ID"/>
        </w:rPr>
        <w:t xml:space="preserve">Mulyati Etty and Fajrina Aprilianti, (2018), “Prinsip Kehati-Hatian Dalam Menganalisis Jaminan Kebendaan Sebagai Pengaman Perjanjian Kredit Perbankan,” </w:t>
      </w:r>
      <w:r w:rsidRPr="00C31AFA">
        <w:rPr>
          <w:rFonts w:ascii="Times New Roman" w:hAnsi="Times New Roman" w:cs="Times New Roman"/>
          <w:i/>
          <w:noProof/>
          <w:lang w:val="id-ID"/>
        </w:rPr>
        <w:t>Acta Djurnal</w:t>
      </w:r>
      <w:r w:rsidRPr="00C31AFA">
        <w:rPr>
          <w:rFonts w:ascii="Times New Roman" w:hAnsi="Times New Roman" w:cs="Times New Roman"/>
          <w:noProof/>
          <w:lang w:val="id-ID"/>
        </w:rPr>
        <w:t xml:space="preserve"> Vol. 1</w:t>
      </w:r>
      <w:r>
        <w:rPr>
          <w:rFonts w:ascii="Times New Roman" w:hAnsi="Times New Roman" w:cs="Times New Roman"/>
          <w:noProof/>
          <w:lang w:val="id-ID"/>
        </w:rPr>
        <w:t xml:space="preserve">, hlm </w:t>
      </w:r>
      <w:r w:rsidRPr="00C31AFA">
        <w:rPr>
          <w:rFonts w:ascii="Times New Roman" w:hAnsi="Times New Roman" w:cs="Times New Roman"/>
          <w:noProof/>
          <w:lang w:val="id-ID"/>
        </w:rPr>
        <w:t>2.</w:t>
      </w:r>
      <w:r w:rsidRPr="000C6CCE">
        <w:rPr>
          <w:rFonts w:ascii="Times New Roman" w:hAnsi="Times New Roman" w:cs="Times New Roman"/>
        </w:rPr>
        <w:fldChar w:fldCharType="end"/>
      </w:r>
    </w:p>
  </w:footnote>
  <w:footnote w:id="9">
    <w:p w14:paraId="0AF0843F" w14:textId="77777777" w:rsidR="005A2A22" w:rsidRPr="00E51DCA" w:rsidRDefault="005A2A22" w:rsidP="005A2A22">
      <w:pPr>
        <w:pStyle w:val="FootnoteText"/>
        <w:ind w:firstLine="720"/>
        <w:jc w:val="both"/>
        <w:rPr>
          <w:rFonts w:ascii="Times New Roman" w:hAnsi="Times New Roman" w:cs="Times New Roman"/>
          <w:lang w:val="sv-SE"/>
        </w:rPr>
      </w:pPr>
      <w:r w:rsidRPr="00496D17">
        <w:rPr>
          <w:rStyle w:val="FootnoteReference"/>
        </w:rPr>
        <w:footnoteRef/>
      </w:r>
      <w:r w:rsidRPr="00E51DCA">
        <w:rPr>
          <w:rFonts w:ascii="Times New Roman" w:hAnsi="Times New Roman" w:cs="Times New Roman"/>
          <w:lang w:val="sv-SE"/>
        </w:rPr>
        <w:t xml:space="preserve"> </w:t>
      </w:r>
      <w:r w:rsidRPr="00E51DCA">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{"citationItems":[{"id":"ITEM-1","itemData":{"author":[{"dropping-particle":"","family":"Cahyo Setiono","given":"Gentur","non-dropping-particle":"","parse-names":false,"suffix":""}],"container-title":"Jurnal Transparansi Hukum","id":"ITEM-1","issue":"1","issued":{"date-parts":[["2018"]]},"page":"1","title":"Jaminan Kebendaan dalam Proses Perjanjian Kredit Perbankan","type":"article-journal","volume":"1"},"uris":["http://www.mendeley.com/documents/?uuid=d6bc4568-2956-4632-884b-4859fec86d7c","http://www.mendeley.com/documents/?uuid=58ce4894-ddef-481d-a34d-9ecf3a9e9693"]}],"mendeley":{"formattedCitation":"Gentur Cahyo Setiono, “Jaminan Kebendaan Dalam Proses Perjanjian Kredit Perbankan,” &lt;i&gt;Jurnal Transparansi Hukum&lt;/i&gt; 1, no. 1 (2018): 1.","plainTextFormattedCitation":"Gentur Cahyo Setiono, “Jaminan Kebendaan Dalam Proses Perjanjian Kredit Perbankan,” Jurnal Transparansi Hukum 1, no. 1 (2018): 1.","previouslyFormattedCitation":"Gentur Cahyo Setiono, “Jaminan Kebendaan Dalam Proses Perjanjian Kredit Perbankan,” &lt;i&gt;Jurnal Transparansi Hukum&lt;/i&gt; 1, no. 1 (2018): 1."},"properties":{"noteIndex":13},"schema":"https://github.com/citation-style-language/schema/raw/master/csl-citation.json"}</w:instrText>
      </w:r>
      <w:r w:rsidRPr="00E51DCA">
        <w:rPr>
          <w:rFonts w:ascii="Times New Roman" w:hAnsi="Times New Roman" w:cs="Times New Roman"/>
        </w:rPr>
        <w:fldChar w:fldCharType="separate"/>
      </w:r>
      <w:r w:rsidRPr="009312C4">
        <w:rPr>
          <w:rFonts w:ascii="Times New Roman" w:hAnsi="Times New Roman" w:cs="Times New Roman"/>
          <w:noProof/>
          <w:lang w:val="sv-SE"/>
        </w:rPr>
        <w:t xml:space="preserve">Gentur Cahyo Setiono, “Jaminan Kebendaan Dalam Proses Perjanjian Kredit Perbankan,” </w:t>
      </w:r>
      <w:r w:rsidRPr="009312C4">
        <w:rPr>
          <w:rFonts w:ascii="Times New Roman" w:hAnsi="Times New Roman" w:cs="Times New Roman"/>
          <w:i/>
          <w:noProof/>
          <w:lang w:val="sv-SE"/>
        </w:rPr>
        <w:t>Jurnal Transparansi Hukum</w:t>
      </w:r>
      <w:r w:rsidRPr="009312C4">
        <w:rPr>
          <w:rFonts w:ascii="Times New Roman" w:hAnsi="Times New Roman" w:cs="Times New Roman"/>
          <w:noProof/>
          <w:lang w:val="sv-SE"/>
        </w:rPr>
        <w:t xml:space="preserve"> 1, no. 1 (2018): 1.</w:t>
      </w:r>
      <w:r w:rsidRPr="00E51DCA">
        <w:rPr>
          <w:rFonts w:ascii="Times New Roman" w:hAnsi="Times New Roman" w:cs="Times New Roman"/>
        </w:rPr>
        <w:fldChar w:fldCharType="end"/>
      </w:r>
    </w:p>
  </w:footnote>
  <w:footnote w:id="10">
    <w:p w14:paraId="480E21CE" w14:textId="77777777" w:rsidR="005A2A22" w:rsidRPr="00533DAC" w:rsidRDefault="005A2A22" w:rsidP="00712FEF">
      <w:pPr>
        <w:pStyle w:val="FootnoteText"/>
        <w:ind w:firstLine="567"/>
        <w:rPr>
          <w:rFonts w:ascii="Times New Roman" w:hAnsi="Times New Roman" w:cs="Times New Roman"/>
          <w:lang w:val="sv-SE"/>
        </w:rPr>
      </w:pPr>
      <w:r w:rsidRPr="00533DAC">
        <w:rPr>
          <w:rStyle w:val="FootnoteReference"/>
          <w:rFonts w:ascii="Times New Roman" w:hAnsi="Times New Roman" w:cs="Times New Roman"/>
        </w:rPr>
        <w:footnoteRef/>
      </w:r>
      <w:r w:rsidRPr="00533DAC">
        <w:rPr>
          <w:rFonts w:ascii="Times New Roman" w:hAnsi="Times New Roman" w:cs="Times New Roman"/>
          <w:lang w:val="sv-SE"/>
        </w:rPr>
        <w:t xml:space="preserve"> </w:t>
      </w:r>
      <w:r w:rsidRPr="00533DAC">
        <w:rPr>
          <w:rFonts w:ascii="Times New Roman" w:hAnsi="Times New Roman" w:cs="Times New Roman"/>
          <w:noProof/>
          <w:lang w:val="sv-SE"/>
        </w:rPr>
        <w:t xml:space="preserve">Djaja Meliala, </w:t>
      </w:r>
      <w:r w:rsidRPr="00533DAC">
        <w:rPr>
          <w:rFonts w:ascii="Times New Roman" w:hAnsi="Times New Roman" w:cs="Times New Roman"/>
          <w:i/>
          <w:noProof/>
          <w:lang w:val="id-ID"/>
        </w:rPr>
        <w:t xml:space="preserve">Op.cit </w:t>
      </w:r>
      <w:r w:rsidRPr="00533DAC">
        <w:rPr>
          <w:rFonts w:ascii="Times New Roman" w:hAnsi="Times New Roman" w:cs="Times New Roman"/>
          <w:noProof/>
          <w:lang w:val="id-ID"/>
        </w:rPr>
        <w:t>hlm 9</w:t>
      </w:r>
      <w:r w:rsidRPr="00533DAC">
        <w:rPr>
          <w:rFonts w:ascii="Times New Roman" w:hAnsi="Times New Roman" w:cs="Times New Roman"/>
          <w:noProof/>
          <w:lang w:val="sv-SE"/>
        </w:rPr>
        <w:t>.</w:t>
      </w:r>
    </w:p>
  </w:footnote>
  <w:footnote w:id="11">
    <w:p w14:paraId="15ED751F" w14:textId="77777777" w:rsidR="005A2A22" w:rsidRPr="00533DAC" w:rsidRDefault="005A2A22" w:rsidP="005A2A22">
      <w:pPr>
        <w:pStyle w:val="FootnoteText"/>
        <w:ind w:firstLine="426"/>
        <w:jc w:val="both"/>
        <w:rPr>
          <w:rFonts w:ascii="Times New Roman" w:hAnsi="Times New Roman" w:cs="Times New Roman"/>
          <w:lang w:val="id-ID"/>
        </w:rPr>
      </w:pPr>
      <w:r w:rsidRPr="00533DAC">
        <w:rPr>
          <w:rStyle w:val="FootnoteReference"/>
          <w:rFonts w:ascii="Times New Roman" w:hAnsi="Times New Roman" w:cs="Times New Roman"/>
        </w:rPr>
        <w:footnoteRef/>
      </w:r>
      <w:r w:rsidRPr="00533DAC">
        <w:rPr>
          <w:rFonts w:ascii="Times New Roman" w:hAnsi="Times New Roman" w:cs="Times New Roman"/>
          <w:lang w:val="id-ID"/>
        </w:rPr>
        <w:t xml:space="preserve"> </w:t>
      </w:r>
      <w:r w:rsidRPr="00533DAC">
        <w:rPr>
          <w:rFonts w:ascii="Times New Roman" w:hAnsi="Times New Roman" w:cs="Times New Roman"/>
        </w:rPr>
        <w:fldChar w:fldCharType="begin" w:fldLock="1"/>
      </w:r>
      <w:r w:rsidRPr="00533DAC">
        <w:rPr>
          <w:rFonts w:ascii="Times New Roman" w:hAnsi="Times New Roman" w:cs="Times New Roman"/>
          <w:lang w:val="id-ID"/>
        </w:rPr>
        <w:instrText>ADDIN CSL_CITATION {"citationItems":[{"id":"ITEM-1","itemData":{"DOI":"10.22437/ujh.5.2.453-480","ISSN":"2598-7941","abstract":"The philosophical validity of law (keberlakuan hukum secara filosofis) is always juxtaposed with juridical and sociological aspects, and becomes a central discussion in jurisprudence. This idea has always been an integral part of every academic legislation draft, called philosophical validity (landasan filosofis). This idea was authentically conveyed by Gustav Radbruch. However, there is a philosophical misinterpretation on legal validity. It occurs because there is no explanation of neokantianism perspectives in Radbruch’s thought that Ought and Is statements are not statements as if in a separate world, but transformed as unity under the idea of legal certainty. This manifestation can be reviewed continuously from juridical, sociological and philosophical levels. In addition, the term doctrine in the concept of validity is absent, even though the term implies that validity is related to juridical doctrine (ajaran hukum). To analyse this misinterpretation, this article reflects on Radbruch’s ideas about the philosophical doctrines of validity, including juridical and sociological, and their relevance to the philosophy of neokantianism, which influenced Radbruch’s legal thought. Followed by some critical reflections on how such misinterpretation has led to serious implication in law-making.\r Abstrak\r Keberlakuan hukum secara filosofis selalu disandingkan dengan aspek yuridis dan sosiologis, dan menjadi ide sentral dalam pengetahuan hukum. Ide ini juga menjadi suatu keharusan dalam setiap penyusunan naskah akademik, dengan sebutan landasan filosofis. Ide ini sesungguhnya secara otentik disampaikan oleh Gustav Radbruch. Namun ada misinterpretasi ide keberlakuan hukum secara filosofis. Ini terjadi karena tiadanya penjelasan filosofi neokantianisme dalam pikiran Radbruch bahwa pernyataan-pernyataan yang seharusnya dan senyatanya bukanlah seperti pernyataan dalam dunia yang terpisah, melainkan menjelma ke dalam suatu kesatuan di bawah ide kepastian hukum. Penjelmaan ini dapat ditinjau secara kontinu dari segi yuridis, sosiologis dan filosofis. Di samping itu, terma doktrin dalam konsep validitas hilang, padahal terma itu memberikan implikasi bahwa validitas terkait dengan ajaran. Ini artinya suatu validitas adalah mengenai bagaimana suatu ajaran terjelma secara nyata dalam lingkup filosofis, termasuk yuridis dan sosiologis. Untuk mengurai misinterpretasi tersebut, artikel ini merefleksikan ide Radbruch tentang doktrin filosofis tentang validitas, termasuk yu…","author":[{"dropping-particle":"","family":"Manullang","given":"E. Fernando M.","non-dropping-particle":"","parse-names":false,"suffix":""}],"container-title":"Undang: Jurnal Hukum","id":"ITEM-1","issue":"2","issued":{"date-parts":[["2022"]]},"page":"453-480","title":"Misinterpretasi Ide Gustav Radbruch mengenai Doktrin Filosofis tentang Validitas dalam Pembentukan Undang-Undang","type":"article-journal","volume":"5"},"uris":["http://www.mendeley.com/documents/?uuid=7b87f8f6-4763-44d5-9521-688737d18f39"]}],"mendeley":{"formattedCitation":"E. Fernando M. Manullang, “Misinterpretasi Ide Gustav Radbruch Mengenai Doktrin Filosofis Tentang Validitas Dalam Pembentukan Undang-Undang,” &lt;i&gt;Undang: Jurnal Hukum&lt;/i&gt; 5, no. 2 (2022): 453–80, https://doi.org/10.22437/ujh.5.2.453-480.","manualFormatting":"E. Fernando M. Manullang, 2022, Misinterpretasi Ide Gustav Radbruch Mengenai Doktrin Filosofis Tentang Validitas Dalam Pembentukan Undang-Undang, Undang: Jurnal Hukum 5, no. 2 .","plainTextFormattedCitation":"E. Fernando M. Manullang, “Misinterpretasi Ide Gustav Radbruch Mengenai Doktrin Filosofis Tentang Validitas Dalam Pembentukan Undang-Undang,” Undang: Jurnal Hukum 5, no. 2 (2022): 453–80, https://doi.org/10.22437/ujh.5.2.453-480.","previouslyFormattedCitation":"E. Fernando M. Manullang, “Misinterpretasi Ide Gustav Radbruch Mengenai Doktrin Filosofis Tentang Validitas Dalam Pembentukan Undang-Undang,” &lt;i&gt;Undang: Jurnal Hukum&lt;/i&gt; 5, no. 2 (2022): 453–80, https://doi.org/10.22437/ujh.5.2.453-480."},"properties":{"noteIndex":16},"schema":"https://github.com/citation-style-language/schema/raw/master/csl-citation.json"}</w:instrText>
      </w:r>
      <w:r w:rsidRPr="00533DAC">
        <w:rPr>
          <w:rFonts w:ascii="Times New Roman" w:hAnsi="Times New Roman" w:cs="Times New Roman"/>
        </w:rPr>
        <w:fldChar w:fldCharType="separate"/>
      </w:r>
      <w:r w:rsidRPr="00533DAC">
        <w:rPr>
          <w:rFonts w:ascii="Times New Roman" w:hAnsi="Times New Roman" w:cs="Times New Roman"/>
          <w:noProof/>
          <w:lang w:val="id-ID"/>
        </w:rPr>
        <w:t xml:space="preserve">E. Fernando M. Manullang, 2022, Misinterpretasi Ide Gustav Radbruch Mengenai Doktrin Filosofis Tentang Validitas Dalam Pembentukan Undang-Undang, </w:t>
      </w:r>
      <w:r w:rsidRPr="00533DAC">
        <w:rPr>
          <w:rFonts w:ascii="Times New Roman" w:hAnsi="Times New Roman" w:cs="Times New Roman"/>
          <w:i/>
          <w:noProof/>
          <w:lang w:val="id-ID"/>
        </w:rPr>
        <w:t>Undang: Jurnal Hukum</w:t>
      </w:r>
      <w:r w:rsidRPr="00533DAC">
        <w:rPr>
          <w:rFonts w:ascii="Times New Roman" w:hAnsi="Times New Roman" w:cs="Times New Roman"/>
          <w:noProof/>
          <w:lang w:val="id-ID"/>
        </w:rPr>
        <w:t xml:space="preserve"> 5, no. 2 .</w:t>
      </w:r>
      <w:r w:rsidRPr="00533DAC">
        <w:rPr>
          <w:rFonts w:ascii="Times New Roman" w:hAnsi="Times New Roman" w:cs="Times New Roman"/>
        </w:rPr>
        <w:fldChar w:fldCharType="end"/>
      </w:r>
    </w:p>
  </w:footnote>
  <w:footnote w:id="12">
    <w:p w14:paraId="51B2D6F7" w14:textId="77777777" w:rsidR="005A2A22" w:rsidRPr="0094059A" w:rsidRDefault="005A2A22" w:rsidP="005A2A22">
      <w:pPr>
        <w:pStyle w:val="FootnoteText"/>
        <w:ind w:firstLine="426"/>
        <w:jc w:val="both"/>
        <w:rPr>
          <w:rFonts w:ascii="Times New Roman" w:hAnsi="Times New Roman" w:cs="Times New Roman"/>
          <w:lang w:val="id-ID"/>
        </w:rPr>
      </w:pPr>
      <w:r w:rsidRPr="00533DAC">
        <w:rPr>
          <w:rStyle w:val="FootnoteReference"/>
          <w:rFonts w:ascii="Times New Roman" w:hAnsi="Times New Roman" w:cs="Times New Roman"/>
        </w:rPr>
        <w:footnoteRef/>
      </w:r>
      <w:r w:rsidRPr="00533DAC">
        <w:rPr>
          <w:rFonts w:ascii="Times New Roman" w:hAnsi="Times New Roman" w:cs="Times New Roman"/>
          <w:lang w:val="id-ID"/>
        </w:rPr>
        <w:t xml:space="preserve"> </w:t>
      </w:r>
      <w:r w:rsidRPr="00533DAC">
        <w:rPr>
          <w:rFonts w:ascii="Times New Roman" w:hAnsi="Times New Roman" w:cs="Times New Roman"/>
        </w:rPr>
        <w:fldChar w:fldCharType="begin" w:fldLock="1"/>
      </w:r>
      <w:r w:rsidRPr="00533DAC">
        <w:rPr>
          <w:rFonts w:ascii="Times New Roman" w:hAnsi="Times New Roman" w:cs="Times New Roman"/>
          <w:lang w:val="id-ID"/>
        </w:rPr>
        <w:instrText>ADDIN CSL_CITATION {"citationItems":[{"id":"ITEM-1","itemData":{"author":[{"dropping-particle":"","family":"Rahardjo","given":"Satjipto","non-dropping-particle":"","parse-names":false,"suffix":""}],"id":"ITEM-1","issued":{"date-parts":[["2012"]]},"publisher":"Citra Aditiya Bakti","publisher-place":"Bandung","title":"Ilmu Hukum","type":"book"},"uris":["http://www.mendeley.com/documents/?uuid=7981321d-ada5-4fd3-8da4-889b76318d3d","http://www.mendeley.com/documents/?uuid=79c123fc-e18b-4b04-965e-805fe5802071"]}],"mendeley":{"formattedCitation":"Satjipto Rahardjo, &lt;i&gt;Ilmu Hukum&lt;/i&gt; (Bandung: Citra Aditiya Bakti, 2012).","manualFormatting":"Satjipto Rahardjo, Ilmu Hukum,Bandung, Citra Aditiya Bakti,2012","plainTextFormattedCitation":"Satjipto Rahardjo, Ilmu Hukum (Bandung: Citra Aditiya Bakti, 2012).","previouslyFormattedCitation":"Satjipto Rahardjo, &lt;i&gt;Ilmu Hukum&lt;/i&gt; (Bandung: Citra Aditiya Bakti, 2012)."},"properties":{"noteIndex":17},"schema":"https://github.com/citation-style-language/schema/raw/master/csl-citation.json"}</w:instrText>
      </w:r>
      <w:r w:rsidRPr="00533DAC">
        <w:rPr>
          <w:rFonts w:ascii="Times New Roman" w:hAnsi="Times New Roman" w:cs="Times New Roman"/>
        </w:rPr>
        <w:fldChar w:fldCharType="separate"/>
      </w:r>
      <w:r w:rsidRPr="00533DAC">
        <w:rPr>
          <w:rFonts w:ascii="Times New Roman" w:hAnsi="Times New Roman" w:cs="Times New Roman"/>
          <w:noProof/>
          <w:lang w:val="id-ID"/>
        </w:rPr>
        <w:t xml:space="preserve">Satjipto Rahardjo, </w:t>
      </w:r>
      <w:r w:rsidRPr="00533DAC">
        <w:rPr>
          <w:rFonts w:ascii="Times New Roman" w:hAnsi="Times New Roman" w:cs="Times New Roman"/>
          <w:i/>
          <w:noProof/>
          <w:lang w:val="id-ID"/>
        </w:rPr>
        <w:t>Ilmu Hukum</w:t>
      </w:r>
      <w:r w:rsidRPr="00533DAC">
        <w:rPr>
          <w:rFonts w:ascii="Times New Roman" w:hAnsi="Times New Roman" w:cs="Times New Roman"/>
          <w:noProof/>
          <w:lang w:val="id-ID"/>
        </w:rPr>
        <w:t>,Bandung, Citra Aditiya Bakti,2012</w:t>
      </w:r>
      <w:r w:rsidRPr="00533DAC">
        <w:rPr>
          <w:rFonts w:ascii="Times New Roman" w:hAnsi="Times New Roman" w:cs="Times New Roman"/>
        </w:rPr>
        <w:fldChar w:fldCharType="end"/>
      </w:r>
      <w:r w:rsidRPr="00533DAC">
        <w:rPr>
          <w:rFonts w:ascii="Times New Roman" w:hAnsi="Times New Roman" w:cs="Times New Roman"/>
          <w:lang w:val="id-ID"/>
        </w:rPr>
        <w:t>.</w:t>
      </w:r>
    </w:p>
  </w:footnote>
  <w:footnote w:id="13">
    <w:p w14:paraId="1B46FB6C" w14:textId="77777777" w:rsidR="00D55AE1" w:rsidRPr="00D55AE1" w:rsidRDefault="00D55AE1" w:rsidP="00D55AE1">
      <w:pPr>
        <w:pStyle w:val="FootnoteText"/>
        <w:ind w:firstLine="426"/>
        <w:rPr>
          <w:i/>
          <w:iCs/>
          <w:lang w:val="id-ID"/>
        </w:rPr>
      </w:pPr>
      <w:r>
        <w:rPr>
          <w:rStyle w:val="FootnoteReference"/>
        </w:rPr>
        <w:footnoteRef/>
      </w:r>
      <w:r w:rsidRPr="00D55AE1">
        <w:rPr>
          <w:lang w:val="id-ID"/>
        </w:rPr>
        <w:t xml:space="preserve"> </w:t>
      </w:r>
      <w:r w:rsidRPr="00D55AE1">
        <w:rPr>
          <w:i/>
          <w:iCs/>
          <w:lang w:val="id-ID"/>
        </w:rPr>
        <w:t xml:space="preserve">Ibid, </w:t>
      </w:r>
      <w:r w:rsidRPr="00D55AE1">
        <w:rPr>
          <w:lang w:val="id-ID"/>
        </w:rPr>
        <w:t>hlm 47.</w:t>
      </w:r>
    </w:p>
  </w:footnote>
  <w:footnote w:id="14">
    <w:p w14:paraId="0D281190" w14:textId="77777777" w:rsidR="00D55AE1" w:rsidRPr="00D55AE1" w:rsidRDefault="00D55AE1" w:rsidP="00D55AE1">
      <w:pPr>
        <w:pStyle w:val="FootnoteText"/>
        <w:ind w:firstLine="426"/>
        <w:jc w:val="both"/>
        <w:rPr>
          <w:rFonts w:ascii="Times New Roman" w:hAnsi="Times New Roman" w:cs="Times New Roman"/>
          <w:lang w:val="id-ID"/>
        </w:rPr>
      </w:pPr>
      <w:r w:rsidRPr="00BF6F06">
        <w:rPr>
          <w:rStyle w:val="FootnoteReference"/>
          <w:rFonts w:ascii="Times New Roman" w:hAnsi="Times New Roman" w:cs="Times New Roman"/>
        </w:rPr>
        <w:footnoteRef/>
      </w:r>
      <w:r w:rsidRPr="00D55AE1">
        <w:rPr>
          <w:rFonts w:ascii="Times New Roman" w:hAnsi="Times New Roman" w:cs="Times New Roman"/>
          <w:lang w:val="id-ID"/>
        </w:rPr>
        <w:t xml:space="preserve"> </w:t>
      </w:r>
      <w:r w:rsidRPr="00BF6F06">
        <w:rPr>
          <w:rFonts w:ascii="Times New Roman" w:hAnsi="Times New Roman" w:cs="Times New Roman"/>
        </w:rPr>
        <w:fldChar w:fldCharType="begin" w:fldLock="1"/>
      </w:r>
      <w:r w:rsidRPr="00D55AE1">
        <w:rPr>
          <w:rFonts w:ascii="Times New Roman" w:hAnsi="Times New Roman" w:cs="Times New Roman"/>
          <w:lang w:val="id-ID"/>
        </w:rPr>
        <w:instrText>ADDIN CSL_CITATION {"citationItems":[{"id":"ITEM-1","itemData":{"author":[{"dropping-particle":"","family":"Remy","given":"Sjahdeini Sutan","non-dropping-particle":"","parse-names":false,"suffix":""}],"id":"ITEM-1","issued":{"date-parts":[["1997"]]},"publisher":"Institut Bankir Indonesia","publisher-place":"Jakarta","title":"Kebebasan Berkontrak dan Perlindungan yang Seimbang Bagi Para Pihak dalam Perjanjian Kredit Bank Indonesia","type":"book"},"uris":["http://www.mendeley.com/documents/?uuid=946f1aa7-f79c-43af-966e-1425f4034d77","http://www.mendeley.com/documents/?uuid=48ec2c9e-9149-45bc-a0fb-f27a2a7c5e9e"]}],"mendeley":{"formattedCitation":"Sjahdeini Sutan Remy, &lt;i&gt;Kebebasan Berkontrak Dan Perlindungan Yang Seimbang Bagi Para Pihak Dalam Perjanjian Kredit Bank Indonesia&lt;/i&gt; (Jakarta: Institut Bankir Indonesia, 1997).","manualFormatting":"Sjahdeini Sutan Remy, Kebebasan Berkontrak Dan Perlindungan Yang Seimbang Bagi Para Pihak Dalam Perjanjian Kredit Bank Indonesia, Institut Bankir Indonesia, Jakart, 1997 hlm 234.","plainTextFormattedCitation":"Sjahdeini Sutan Remy, Kebebasan Berkontrak Dan Perlindungan Yang Seimbang Bagi Para Pihak Dalam Perjanjian Kredit Bank Indonesia (Jakarta: Institut Bankir Indonesia, 1997).","previouslyFormattedCitation":"Sjahdeini Sutan Remy, &lt;i&gt;Kebebasan Berkontrak Dan Perlindungan Yang Seimbang Bagi Para Pihak Dalam Perjanjian Kredit Bank Indonesia&lt;/i&gt; (Jakarta: Institut Bankir Indonesia, 1997)."},"properties":{"noteIndex":75},"schema":"https://github.com/citation-style-language/schema/raw/master/csl-citation.json"}</w:instrText>
      </w:r>
      <w:r w:rsidRPr="00BF6F06">
        <w:rPr>
          <w:rFonts w:ascii="Times New Roman" w:hAnsi="Times New Roman" w:cs="Times New Roman"/>
        </w:rPr>
        <w:fldChar w:fldCharType="separate"/>
      </w:r>
      <w:r w:rsidRPr="00D55AE1">
        <w:rPr>
          <w:rFonts w:ascii="Times New Roman" w:hAnsi="Times New Roman" w:cs="Times New Roman"/>
          <w:noProof/>
          <w:lang w:val="id-ID"/>
        </w:rPr>
        <w:t xml:space="preserve">Sjahdeini Sutan Remy, </w:t>
      </w:r>
      <w:r w:rsidRPr="00D55AE1">
        <w:rPr>
          <w:rFonts w:ascii="Times New Roman" w:hAnsi="Times New Roman" w:cs="Times New Roman"/>
          <w:iCs/>
          <w:noProof/>
          <w:lang w:val="id-ID"/>
        </w:rPr>
        <w:t xml:space="preserve">Kebebasan Berkontrak Dan Perlindungan Yang Seimbang Bagi Para Pihak Dalam Perjanjian Kredit Bank Indonesia, </w:t>
      </w:r>
      <w:r w:rsidRPr="00D55AE1">
        <w:rPr>
          <w:rFonts w:ascii="Times New Roman" w:hAnsi="Times New Roman" w:cs="Times New Roman"/>
          <w:noProof/>
          <w:lang w:val="id-ID"/>
        </w:rPr>
        <w:t>Institut Bankir Indonesia,</w:t>
      </w:r>
      <w:r w:rsidRPr="00D55AE1">
        <w:rPr>
          <w:rFonts w:ascii="Times New Roman" w:hAnsi="Times New Roman" w:cs="Times New Roman"/>
          <w:iCs/>
          <w:noProof/>
          <w:lang w:val="id-ID"/>
        </w:rPr>
        <w:t xml:space="preserve"> </w:t>
      </w:r>
      <w:r w:rsidRPr="00D55AE1">
        <w:rPr>
          <w:rFonts w:ascii="Times New Roman" w:hAnsi="Times New Roman" w:cs="Times New Roman"/>
          <w:noProof/>
          <w:lang w:val="id-ID"/>
        </w:rPr>
        <w:t>Jakart, 1997 hlm 234.</w:t>
      </w:r>
      <w:r w:rsidRPr="00BF6F06">
        <w:rPr>
          <w:rFonts w:ascii="Times New Roman" w:hAnsi="Times New Roman" w:cs="Times New Roman"/>
        </w:rPr>
        <w:fldChar w:fldCharType="end"/>
      </w:r>
    </w:p>
  </w:footnote>
  <w:footnote w:id="15">
    <w:p w14:paraId="5536850C" w14:textId="77777777" w:rsidR="00D55AE1" w:rsidRPr="00A74732" w:rsidRDefault="00D55AE1" w:rsidP="00D55AE1">
      <w:pPr>
        <w:pStyle w:val="FootnoteText"/>
        <w:ind w:firstLine="426"/>
        <w:jc w:val="both"/>
        <w:rPr>
          <w:lang w:val="sv-SE"/>
        </w:rPr>
      </w:pPr>
      <w:r w:rsidRPr="00BF6F06">
        <w:rPr>
          <w:rStyle w:val="FootnoteReference"/>
          <w:rFonts w:ascii="Times New Roman" w:hAnsi="Times New Roman" w:cs="Times New Roman"/>
        </w:rPr>
        <w:footnoteRef/>
      </w:r>
      <w:r w:rsidRPr="00BF6F06">
        <w:rPr>
          <w:rFonts w:ascii="Times New Roman" w:hAnsi="Times New Roman" w:cs="Times New Roman"/>
          <w:lang w:val="sv-SE"/>
        </w:rPr>
        <w:t xml:space="preserve"> </w:t>
      </w:r>
      <w:r w:rsidRPr="00BF6F06">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{"citationItems":[{"id":"ITEM-1","itemData":{"author":[{"dropping-particle":"","family":"Sinungan","given":"Muchdarsyah","non-dropping-particle":"","parse-names":false,"suffix":""}],"id":"ITEM-1","issued":{"date-parts":[["1991"]]},"publisher":"Bina Aksara","publisher-place":"Bandung","title":"Dasar-Dasar dan Teknik Managemen Kredit","type":"book"},"uris":["http://www.mendeley.com/documents/?uuid=1b974655-701f-41ea-9381-effaa0fbdde6"]}],"mendeley":{"formattedCitation":"Muchdarsyah Sinungan, &lt;i&gt;Dasar-Dasar Dan Teknik Managemen Kredit&lt;/i&gt; (Bandung: Bina Aksara, 1991).","plainTextFormattedCitation":"Muchdarsyah Sinungan, Dasar-Dasar Dan Teknik Managemen Kredit (Bandung: Bina Aksara, 1991).","previouslyFormattedCitation":"Muchdarsyah Sinungan, &lt;i&gt;Dasar-Dasar Dan Teknik Managemen Kredit&lt;/i&gt; (Bandung: Bina Aksara, 1991)."},"properties":{"noteIndex":76},"schema":"https://github.com/citation-style-language/schema/raw/master/csl-citation.json"}</w:instrText>
      </w:r>
      <w:r w:rsidRPr="00BF6F06">
        <w:rPr>
          <w:rFonts w:ascii="Times New Roman" w:hAnsi="Times New Roman" w:cs="Times New Roman"/>
        </w:rPr>
        <w:fldChar w:fldCharType="separate"/>
      </w:r>
      <w:r w:rsidRPr="00BF6F06">
        <w:rPr>
          <w:rFonts w:ascii="Times New Roman" w:hAnsi="Times New Roman" w:cs="Times New Roman"/>
          <w:noProof/>
          <w:lang w:val="sv-SE"/>
        </w:rPr>
        <w:t xml:space="preserve">Muchdarsyah Sinungan, </w:t>
      </w:r>
      <w:r w:rsidRPr="00BF6F06">
        <w:rPr>
          <w:rFonts w:ascii="Times New Roman" w:hAnsi="Times New Roman" w:cs="Times New Roman"/>
          <w:i/>
          <w:noProof/>
          <w:lang w:val="sv-SE"/>
        </w:rPr>
        <w:t>Dasar-Dasar Dan Teknik Managemen Kredit</w:t>
      </w:r>
      <w:r>
        <w:rPr>
          <w:rFonts w:ascii="Times New Roman" w:hAnsi="Times New Roman" w:cs="Times New Roman"/>
          <w:i/>
          <w:noProof/>
          <w:lang w:val="sv-SE"/>
        </w:rPr>
        <w:t xml:space="preserve">, </w:t>
      </w:r>
      <w:r>
        <w:rPr>
          <w:rFonts w:ascii="Times New Roman" w:hAnsi="Times New Roman" w:cs="Times New Roman"/>
          <w:iCs/>
          <w:noProof/>
          <w:lang w:val="sv-SE"/>
        </w:rPr>
        <w:t>Bina Aksara, Bandung, 1991</w:t>
      </w:r>
      <w:r w:rsidRPr="00BF6F06">
        <w:rPr>
          <w:rFonts w:ascii="Times New Roman" w:hAnsi="Times New Roman" w:cs="Times New Roman"/>
          <w:noProof/>
          <w:lang w:val="sv-SE"/>
        </w:rPr>
        <w:t>.</w:t>
      </w:r>
      <w:r w:rsidRPr="00BF6F06">
        <w:rPr>
          <w:rFonts w:ascii="Times New Roman" w:hAnsi="Times New Roman" w:cs="Times New Roman"/>
        </w:rPr>
        <w:fldChar w:fldCharType="end"/>
      </w:r>
    </w:p>
  </w:footnote>
  <w:footnote w:id="16">
    <w:p w14:paraId="7038E695" w14:textId="77777777" w:rsidR="00D55AE1" w:rsidRPr="00A74732" w:rsidRDefault="00D55AE1" w:rsidP="00D55AE1">
      <w:pPr>
        <w:pStyle w:val="FootnoteText"/>
        <w:ind w:firstLine="720"/>
        <w:jc w:val="both"/>
        <w:rPr>
          <w:lang w:val="sv-SE"/>
        </w:rPr>
      </w:pPr>
      <w:r w:rsidRPr="001C0AF4">
        <w:rPr>
          <w:rStyle w:val="FootnoteReference"/>
          <w:rFonts w:ascii="Times New Roman" w:hAnsi="Times New Roman" w:cs="Times New Roman"/>
        </w:rPr>
        <w:footnoteRef/>
      </w:r>
      <w:r w:rsidRPr="001C0AF4">
        <w:rPr>
          <w:rFonts w:ascii="Times New Roman" w:hAnsi="Times New Roman" w:cs="Times New Roman"/>
          <w:lang w:val="sv-SE"/>
        </w:rPr>
        <w:t xml:space="preserve"> </w:t>
      </w:r>
      <w:r w:rsidRPr="001C0AF4">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{"citationItems":[{"id":"ITEM-1","itemData":{"author":[{"dropping-particle":"","family":"Rendy Saputra","given":"","non-dropping-particle":"","parse-names":false,"suffix":""}],"container-title":"Universitas Gadjah Mada","id":"ITEM-1","issued":{"date-parts":[["2016"]]},"publisher-place":"Yogyakarta","title":"Kedudukan Penyalahgunaan Keadaan (Misbruik van Omstandigheden) Dalam Hukum Perjanjian Indonesia","type":"article-magazine"},"uris":["http://www.mendeley.com/documents/?uuid=851d288c-1b83-4e34-8f13-36d96257f0bf"]}],"mendeley":{"formattedCitation":"Rendy Saputra, “Kedudukan Penyalahgunaan Keadaan (Misbruik van Omstandigheden) Dalam Hukum Perjanjian Indonesia,” &lt;i&gt;Universitas Gadjah Mada&lt;/i&gt; (Yogyakarta, 2016).","plainTextFormattedCitation":"Rendy Saputra, “Kedudukan Penyalahgunaan Keadaan (Misbruik van Omstandigheden) Dalam Hukum Perjanjian Indonesia,” Universitas Gadjah Mada (Yogyakarta, 2016).","previouslyFormattedCitation":"Rendy Saputra, “Kedudukan Penyalahgunaan Keadaan (Misbruik van Omstandigheden) Dalam Hukum Perjanjian Indonesia,” &lt;i&gt;Universitas Gadjah Mada&lt;/i&gt; (Yogyakarta, 2016)."},"properties":{"noteIndex":78},"schema":"https://github.com/citation-style-language/schema/raw/master/csl-citation.json"}</w:instrText>
      </w:r>
      <w:r w:rsidRPr="001C0AF4">
        <w:rPr>
          <w:rFonts w:ascii="Times New Roman" w:hAnsi="Times New Roman" w:cs="Times New Roman"/>
        </w:rPr>
        <w:fldChar w:fldCharType="separate"/>
      </w:r>
      <w:r w:rsidRPr="00755DF7">
        <w:rPr>
          <w:rFonts w:ascii="Times New Roman" w:hAnsi="Times New Roman" w:cs="Times New Roman"/>
          <w:noProof/>
          <w:lang w:val="sv-SE"/>
        </w:rPr>
        <w:t xml:space="preserve">Rendy Saputra, “Kedudukan Penyalahgunaan Keadaan (Misbruik van Omstandigheden) Dalam Hukum Perjanjian Indonesia,” </w:t>
      </w:r>
      <w:r w:rsidRPr="00755DF7">
        <w:rPr>
          <w:rFonts w:ascii="Times New Roman" w:hAnsi="Times New Roman" w:cs="Times New Roman"/>
          <w:i/>
          <w:noProof/>
          <w:lang w:val="sv-SE"/>
        </w:rPr>
        <w:t>Universitas Gadjah Mada</w:t>
      </w:r>
      <w:r w:rsidRPr="00755DF7">
        <w:rPr>
          <w:rFonts w:ascii="Times New Roman" w:hAnsi="Times New Roman" w:cs="Times New Roman"/>
          <w:noProof/>
          <w:lang w:val="sv-SE"/>
        </w:rPr>
        <w:t xml:space="preserve"> (Yogyakarta, 2016).</w:t>
      </w:r>
      <w:r w:rsidRPr="001C0AF4">
        <w:rPr>
          <w:rFonts w:ascii="Times New Roman" w:hAnsi="Times New Roman" w:cs="Times New Roman"/>
        </w:rPr>
        <w:fldChar w:fldCharType="end"/>
      </w:r>
    </w:p>
  </w:footnote>
  <w:footnote w:id="17">
    <w:p w14:paraId="51F2CDA6" w14:textId="77777777" w:rsidR="00D55AE1" w:rsidRPr="003C5E9C" w:rsidRDefault="00D55AE1" w:rsidP="00D55AE1">
      <w:pPr>
        <w:pStyle w:val="FootnoteText"/>
        <w:ind w:firstLine="720"/>
        <w:rPr>
          <w:rFonts w:ascii="Times New Roman" w:hAnsi="Times New Roman" w:cs="Times New Roman"/>
          <w:lang w:val="sv-SE"/>
        </w:rPr>
      </w:pPr>
      <w:r w:rsidRPr="003C5E9C">
        <w:rPr>
          <w:rStyle w:val="FootnoteReference"/>
          <w:rFonts w:ascii="Times New Roman" w:hAnsi="Times New Roman" w:cs="Times New Roman"/>
        </w:rPr>
        <w:footnoteRef/>
      </w:r>
      <w:r w:rsidRPr="003C5E9C">
        <w:rPr>
          <w:rFonts w:ascii="Times New Roman" w:hAnsi="Times New Roman" w:cs="Times New Roman"/>
          <w:lang w:val="sv-SE"/>
        </w:rPr>
        <w:t xml:space="preserve"> </w:t>
      </w:r>
      <w:r w:rsidRPr="003C5E9C">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{"citationItems":[{"id":"ITEM-1","itemData":{"author":[{"dropping-particle":"","family":"Shubhan","given":"","non-dropping-particle":"","parse-names":false,"suffix":""}],"id":"ITEM-1","issued":{"date-parts":[["2008"]]},"publisher":"Prenada Media","publisher-place":"Jakarta","title":"Hukum Kepailitan: Prinsip, Norma, dan Praktik Di Peradilan","type":"book"},"uris":["http://www.mendeley.com/documents/?uuid=dad142c0-a830-425c-a1f5-27e98475c8d1"]}],"mendeley":{"formattedCitation":"Shubhan, &lt;i&gt;Hukum Kepailitan: Prinsip, Norma, Dan Praktik Di Peradilan&lt;/i&gt; (Jakarta: Prenada Media, 2008).","manualFormatting":"Shubhan, Hukum Kepailitan: Prinsip, Norma, Dan Praktik Di Peradilan, Prenada Media, Jakarta, 2008, hlm 50.","plainTextFormattedCitation":"Shubhan, Hukum Kepailitan: Prinsip, Norma, Dan Praktik Di Peradilan (Jakarta: Prenada Media, 2008).","previouslyFormattedCitation":"Shubhan, &lt;i&gt;Hukum Kepailitan: Prinsip, Norma, Dan Praktik Di Peradilan&lt;/i&gt; (Jakarta: Prenada Media, 2008)."},"properties":{"noteIndex":79},"schema":"https://github.com/citation-style-language/schema/raw/master/csl-citation.json"}</w:instrText>
      </w:r>
      <w:r w:rsidRPr="003C5E9C">
        <w:rPr>
          <w:rFonts w:ascii="Times New Roman" w:hAnsi="Times New Roman" w:cs="Times New Roman"/>
        </w:rPr>
        <w:fldChar w:fldCharType="separate"/>
      </w:r>
      <w:r w:rsidRPr="00542D7F">
        <w:rPr>
          <w:rFonts w:ascii="Times New Roman" w:hAnsi="Times New Roman" w:cs="Times New Roman"/>
          <w:noProof/>
          <w:lang w:val="sv-SE"/>
        </w:rPr>
        <w:t>Shubhan, Hukum Kepailitan: Prinsip, Norma, Dan Praktik Di Peradilan, Prenada Media</w:t>
      </w:r>
      <w:r>
        <w:rPr>
          <w:rFonts w:ascii="Times New Roman" w:hAnsi="Times New Roman" w:cs="Times New Roman"/>
          <w:noProof/>
          <w:lang w:val="sv-SE"/>
        </w:rPr>
        <w:t>, Jakarta, 2008, hlm 50.</w:t>
      </w:r>
      <w:r w:rsidRPr="003C5E9C">
        <w:rPr>
          <w:rFonts w:ascii="Times New Roman" w:hAnsi="Times New Roman" w:cs="Times New Roman"/>
        </w:rPr>
        <w:fldChar w:fldCharType="end"/>
      </w:r>
      <w:r w:rsidRPr="003C5E9C">
        <w:rPr>
          <w:rFonts w:ascii="Times New Roman" w:hAnsi="Times New Roman" w:cs="Times New Roman"/>
          <w:lang w:val="sv-SE"/>
        </w:rPr>
        <w:t xml:space="preserve"> </w:t>
      </w:r>
    </w:p>
  </w:footnote>
  <w:footnote w:id="18">
    <w:p w14:paraId="6AC84C51" w14:textId="77777777" w:rsidR="00D55AE1" w:rsidRPr="00251552" w:rsidRDefault="00D55AE1" w:rsidP="00D55AE1">
      <w:pPr>
        <w:pStyle w:val="FootnoteText"/>
        <w:ind w:firstLine="426"/>
        <w:rPr>
          <w:rFonts w:ascii="Times New Roman" w:hAnsi="Times New Roman" w:cs="Times New Roman"/>
          <w:lang w:val="sv-SE"/>
        </w:rPr>
      </w:pPr>
      <w:r w:rsidRPr="00251552">
        <w:rPr>
          <w:rStyle w:val="FootnoteReference"/>
          <w:rFonts w:ascii="Times New Roman" w:hAnsi="Times New Roman" w:cs="Times New Roman"/>
        </w:rPr>
        <w:footnoteRef/>
      </w:r>
      <w:r w:rsidRPr="00251552">
        <w:rPr>
          <w:rFonts w:ascii="Times New Roman" w:hAnsi="Times New Roman" w:cs="Times New Roman"/>
          <w:lang w:val="sv-SE"/>
        </w:rPr>
        <w:t xml:space="preserve"> </w:t>
      </w:r>
      <w:r w:rsidRPr="00251552">
        <w:rPr>
          <w:rFonts w:ascii="Times New Roman" w:hAnsi="Times New Roman" w:cs="Times New Roman"/>
        </w:rPr>
        <w:fldChar w:fldCharType="begin" w:fldLock="1"/>
      </w:r>
      <w:r w:rsidRPr="00251552">
        <w:rPr>
          <w:rFonts w:ascii="Times New Roman" w:hAnsi="Times New Roman" w:cs="Times New Roman"/>
          <w:lang w:val="sv-SE"/>
        </w:rPr>
        <w:instrText>ADDIN CSL_CITATION {"citationItems":[{"id":"ITEM-1","itemData":{"author":[{"dropping-particle":"","family":"Shubhan","given":"","non-dropping-particle":"","parse-names":false,"suffix":""}],"id":"ITEM-1","issued":{"date-parts":[["2008"]]},"publisher":"Prenada Media","publisher-place":"Jakarta","title":"Hukum Kepailitan: Prinsip, Norma, dan Praktik Di Peradilan","type":"book"},"uris":["http://www.mendeley.com/documents/?uuid=dad142c0-a830-425c-a1f5-27e98475c8d1"]}],"mendeley":{"formattedCitation":"Shubhan.","manualFormatting":"Ibid hlm 57.","plainTextFormattedCitation":"Shubhan.","previouslyFormattedCitation":"Shubhan."},"properties":{"noteIndex":80},"schema":"https://github.com/citation-style-language/schema/raw/master/csl-citation.json"}</w:instrText>
      </w:r>
      <w:r w:rsidRPr="00251552">
        <w:rPr>
          <w:rFonts w:ascii="Times New Roman" w:hAnsi="Times New Roman" w:cs="Times New Roman"/>
        </w:rPr>
        <w:fldChar w:fldCharType="separate"/>
      </w:r>
      <w:r w:rsidRPr="00251552">
        <w:rPr>
          <w:rFonts w:ascii="Times New Roman" w:hAnsi="Times New Roman" w:cs="Times New Roman"/>
          <w:i/>
          <w:noProof/>
          <w:lang w:val="sv-SE"/>
        </w:rPr>
        <w:t>Ibid hlm 57</w:t>
      </w:r>
      <w:r w:rsidRPr="00251552">
        <w:rPr>
          <w:rFonts w:ascii="Times New Roman" w:hAnsi="Times New Roman" w:cs="Times New Roman"/>
          <w:iCs/>
          <w:noProof/>
          <w:lang w:val="sv-SE"/>
        </w:rPr>
        <w:t>.</w:t>
      </w:r>
      <w:r w:rsidRPr="00251552">
        <w:rPr>
          <w:rFonts w:ascii="Times New Roman" w:hAnsi="Times New Roman" w:cs="Times New Roman"/>
        </w:rPr>
        <w:fldChar w:fldCharType="end"/>
      </w:r>
    </w:p>
  </w:footnote>
  <w:footnote w:id="19">
    <w:p w14:paraId="6D2DFF89" w14:textId="77777777" w:rsidR="008D46C5" w:rsidRPr="00EB31B6" w:rsidRDefault="008D46C5" w:rsidP="008D46C5">
      <w:pPr>
        <w:pStyle w:val="FootnoteText"/>
        <w:ind w:firstLine="426"/>
        <w:jc w:val="both"/>
        <w:rPr>
          <w:rFonts w:ascii="Times New Roman" w:hAnsi="Times New Roman" w:cs="Times New Roman"/>
          <w:lang w:val="sv-SE"/>
        </w:rPr>
      </w:pPr>
      <w:r w:rsidRPr="00EB31B6">
        <w:rPr>
          <w:rStyle w:val="FootnoteReference"/>
          <w:rFonts w:ascii="Times New Roman" w:hAnsi="Times New Roman" w:cs="Times New Roman"/>
        </w:rPr>
        <w:footnoteRef/>
      </w:r>
      <w:r w:rsidRPr="00EB31B6">
        <w:rPr>
          <w:rFonts w:ascii="Times New Roman" w:hAnsi="Times New Roman" w:cs="Times New Roman"/>
          <w:lang w:val="sv-SE"/>
        </w:rPr>
        <w:t xml:space="preserve"> </w:t>
      </w:r>
      <w:r w:rsidRPr="00EB31B6">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{"citationItems":[{"id":"ITEM-1","itemData":{"author":[{"dropping-particle":"","family":"Herlambang","given":"Dian","non-dropping-particle":"","parse-names":false,"suffix":""}],"container-title":"Pranata Hukum","id":"ITEM-1","issued":{"date-parts":[["2020"]]},"title":"Penyelesaian Sengketa Perbankan Berkaitan dengan Perlindungan Konsumen","type":"article-journal","volume":"15"},"uris":["http://www.mendeley.com/documents/?uuid=a6e5ad0e-525b-4784-9699-df8e7c26d620"]}],"mendeley":{"formattedCitation":"Dian Herlambang, “Penyelesaian Sengketa Perbankan Berkaitan Dengan Perlindungan Konsumen,” &lt;i&gt;Pranata Hukum&lt;/i&gt; 15 (2020).","manualFormatting":"Dian Herlambang, (2020), Penyelesaian Sengketa Perbankan Berkaitan Dengan Perlindungan Konsumen,Pranata Hukum , Vol 15, No.1, hlm 28.","plainTextFormattedCitation":"Dian Herlambang, “Penyelesaian Sengketa Perbankan Berkaitan Dengan Perlindungan Konsumen,” Pranata Hukum 15 (2020).","previouslyFormattedCitation":"Dian Herlambang, “Penyelesaian Sengketa Perbankan Berkaitan Dengan Perlindungan Konsumen,” &lt;i&gt;Pranata Hukum&lt;/i&gt; 15 (2020)."},"properties":{"noteIndex":82},"schema":"https://github.com/citation-style-language/schema/raw/master/csl-citation.json"}</w:instrText>
      </w:r>
      <w:r w:rsidRPr="00EB31B6">
        <w:rPr>
          <w:rFonts w:ascii="Times New Roman" w:hAnsi="Times New Roman" w:cs="Times New Roman"/>
        </w:rPr>
        <w:fldChar w:fldCharType="separate"/>
      </w:r>
      <w:r w:rsidRPr="00EB31B6">
        <w:rPr>
          <w:rFonts w:ascii="Times New Roman" w:hAnsi="Times New Roman" w:cs="Times New Roman"/>
          <w:noProof/>
          <w:lang w:val="sv-SE"/>
        </w:rPr>
        <w:t>Dian Herlambang,</w:t>
      </w:r>
      <w:r>
        <w:rPr>
          <w:rFonts w:ascii="Times New Roman" w:hAnsi="Times New Roman" w:cs="Times New Roman"/>
          <w:noProof/>
          <w:lang w:val="sv-SE"/>
        </w:rPr>
        <w:t xml:space="preserve"> (2020),</w:t>
      </w:r>
      <w:r w:rsidRPr="00EB31B6">
        <w:rPr>
          <w:rFonts w:ascii="Times New Roman" w:hAnsi="Times New Roman" w:cs="Times New Roman"/>
          <w:noProof/>
          <w:lang w:val="sv-SE"/>
        </w:rPr>
        <w:t xml:space="preserve"> Penyelesaian Sengketa Perbankan Berkaitan Dengan Perlindungan Konsumen,</w:t>
      </w:r>
      <w:r w:rsidRPr="00EB31B6">
        <w:rPr>
          <w:rFonts w:ascii="Times New Roman" w:hAnsi="Times New Roman" w:cs="Times New Roman"/>
          <w:i/>
          <w:noProof/>
          <w:lang w:val="sv-SE"/>
        </w:rPr>
        <w:t>Pranata Hukum</w:t>
      </w:r>
      <w:r w:rsidRPr="00EB31B6">
        <w:rPr>
          <w:rFonts w:ascii="Times New Roman" w:hAnsi="Times New Roman" w:cs="Times New Roman"/>
          <w:noProof/>
          <w:lang w:val="sv-SE"/>
        </w:rPr>
        <w:t xml:space="preserve"> </w:t>
      </w:r>
      <w:r>
        <w:rPr>
          <w:rFonts w:ascii="Times New Roman" w:hAnsi="Times New Roman" w:cs="Times New Roman"/>
          <w:noProof/>
          <w:lang w:val="sv-SE"/>
        </w:rPr>
        <w:t xml:space="preserve">, Vol </w:t>
      </w:r>
      <w:r w:rsidRPr="00EB31B6">
        <w:rPr>
          <w:rFonts w:ascii="Times New Roman" w:hAnsi="Times New Roman" w:cs="Times New Roman"/>
          <w:noProof/>
          <w:lang w:val="sv-SE"/>
        </w:rPr>
        <w:t>15</w:t>
      </w:r>
      <w:r>
        <w:rPr>
          <w:rFonts w:ascii="Times New Roman" w:hAnsi="Times New Roman" w:cs="Times New Roman"/>
          <w:noProof/>
          <w:lang w:val="sv-SE"/>
        </w:rPr>
        <w:t>, No.1, hlm 28.</w:t>
      </w:r>
      <w:r w:rsidRPr="00EB31B6">
        <w:rPr>
          <w:rFonts w:ascii="Times New Roman" w:hAnsi="Times New Roman" w:cs="Times New Roman"/>
        </w:rPr>
        <w:fldChar w:fldCharType="end"/>
      </w:r>
    </w:p>
  </w:footnote>
  <w:footnote w:id="20">
    <w:p w14:paraId="18B11D56" w14:textId="77777777" w:rsidR="008D46C5" w:rsidRPr="00983C2D" w:rsidRDefault="008D46C5" w:rsidP="008D46C5">
      <w:pPr>
        <w:pStyle w:val="FootnoteText"/>
        <w:ind w:firstLine="426"/>
        <w:jc w:val="both"/>
        <w:rPr>
          <w:rFonts w:ascii="Times New Roman" w:hAnsi="Times New Roman" w:cs="Times New Roman"/>
          <w:lang w:val="sv-SE"/>
        </w:rPr>
      </w:pPr>
      <w:r w:rsidRPr="00983C2D">
        <w:rPr>
          <w:rStyle w:val="FootnoteReference"/>
          <w:rFonts w:ascii="Times New Roman" w:hAnsi="Times New Roman" w:cs="Times New Roman"/>
        </w:rPr>
        <w:footnoteRef/>
      </w:r>
      <w:r w:rsidRPr="00983C2D">
        <w:rPr>
          <w:rFonts w:ascii="Times New Roman" w:hAnsi="Times New Roman" w:cs="Times New Roman"/>
          <w:lang w:val="sv-SE"/>
        </w:rPr>
        <w:t xml:space="preserve"> </w:t>
      </w:r>
      <w:r w:rsidRPr="00983C2D">
        <w:rPr>
          <w:rFonts w:ascii="Times New Roman" w:hAnsi="Times New Roman" w:cs="Times New Roman"/>
        </w:rPr>
        <w:fldChar w:fldCharType="begin" w:fldLock="1"/>
      </w:r>
      <w:r>
        <w:rPr>
          <w:rFonts w:ascii="Times New Roman" w:hAnsi="Times New Roman" w:cs="Times New Roman"/>
          <w:lang w:val="sv-SE"/>
        </w:rPr>
        <w:instrText>ADDIN CSL_CITATION {"citationItems":[{"id":"ITEM-1","itemData":{"author":[{"dropping-particle":"","family":"Reaven","given":"Rumimpunu","non-dropping-particle":"","parse-names":false,"suffix":""}],"container-title":"Lex Privatum Jurnal Fakultas Hukum Unsrat","id":"ITEM-1","issued":{"date-parts":[["2025"]]},"title":"Kewenangan Otoritas Jasa Keuangan dalam Penyelesaian Sengketa Konsumen dengan Pelaku Usaha di Sektor Perbankan","type":"article-journal","volume":"15"},"uris":["http://www.mendeley.com/documents/?uuid=b3e8209e-3c4e-4c01-8f2c-b956fd44441a"]}],"mendeley":{"formattedCitation":"Rumimpunu Reaven, “Kewenangan Otoritas Jasa Keuangan Dalam Penyelesaian Sengketa Konsumen Dengan Pelaku Usaha Di Sektor Perbankan,” &lt;i&gt;Lex Privatum Jurnal Fakultas Hukum Unsrat&lt;/i&gt; 15 (2025).","manualFormatting":"Rumimpunu Reaven, (2025), “Kewenangan Otoritas Jasa Keuangan Dalam Penyelesaian Sengketa Konsumen Dengan Pelaku Usaha Di Sektor Perbankan,” Lex Privatum Jurnal Fakultas Hukum Unsrat, Vol. 15, No., hlm 2.","plainTextFormattedCitation":"Rumimpunu Reaven, “Kewenangan Otoritas Jasa Keuangan Dalam Penyelesaian Sengketa Konsumen Dengan Pelaku Usaha Di Sektor Perbankan,” Lex Privatum Jurnal Fakultas Hukum Unsrat 15 (2025).","previouslyFormattedCitation":"Rumimpunu Reaven, “Kewenangan Otoritas Jasa Keuangan Dalam Penyelesaian Sengketa Konsumen Dengan Pelaku Usaha Di Sektor Perbankan,” &lt;i&gt;Lex Privatum Jurnal Fakultas Hukum Unsrat&lt;/i&gt; 15 (2025)."},"properties":{"noteIndex":83},"schema":"https://github.com/citation-style-language/schema/raw/master/csl-citation.json"}</w:instrText>
      </w:r>
      <w:r w:rsidRPr="00983C2D">
        <w:rPr>
          <w:rFonts w:ascii="Times New Roman" w:hAnsi="Times New Roman" w:cs="Times New Roman"/>
        </w:rPr>
        <w:fldChar w:fldCharType="separate"/>
      </w:r>
      <w:r w:rsidRPr="00983C2D">
        <w:rPr>
          <w:rFonts w:ascii="Times New Roman" w:hAnsi="Times New Roman" w:cs="Times New Roman"/>
          <w:noProof/>
          <w:lang w:val="sv-SE"/>
        </w:rPr>
        <w:t xml:space="preserve">Rumimpunu Reaven, </w:t>
      </w:r>
      <w:r>
        <w:rPr>
          <w:rFonts w:ascii="Times New Roman" w:hAnsi="Times New Roman" w:cs="Times New Roman"/>
          <w:noProof/>
          <w:lang w:val="sv-SE"/>
        </w:rPr>
        <w:t xml:space="preserve">(2025), </w:t>
      </w:r>
      <w:r w:rsidRPr="00983C2D">
        <w:rPr>
          <w:rFonts w:ascii="Times New Roman" w:hAnsi="Times New Roman" w:cs="Times New Roman"/>
          <w:noProof/>
          <w:lang w:val="sv-SE"/>
        </w:rPr>
        <w:t xml:space="preserve">“Kewenangan Otoritas Jasa Keuangan Dalam Penyelesaian Sengketa Konsumen Dengan Pelaku Usaha Di Sektor Perbankan,” </w:t>
      </w:r>
      <w:r w:rsidRPr="00983C2D">
        <w:rPr>
          <w:rFonts w:ascii="Times New Roman" w:hAnsi="Times New Roman" w:cs="Times New Roman"/>
          <w:i/>
          <w:noProof/>
          <w:lang w:val="sv-SE"/>
        </w:rPr>
        <w:t>Lex Privatum Jurnal Fakultas Hukum Unsrat</w:t>
      </w:r>
      <w:r>
        <w:rPr>
          <w:rFonts w:ascii="Times New Roman" w:hAnsi="Times New Roman" w:cs="Times New Roman"/>
          <w:i/>
          <w:noProof/>
          <w:lang w:val="sv-SE"/>
        </w:rPr>
        <w:t xml:space="preserve">, </w:t>
      </w:r>
      <w:r>
        <w:rPr>
          <w:rFonts w:ascii="Times New Roman" w:hAnsi="Times New Roman" w:cs="Times New Roman"/>
          <w:iCs/>
          <w:noProof/>
          <w:lang w:val="sv-SE"/>
        </w:rPr>
        <w:t>Vol.</w:t>
      </w:r>
      <w:r w:rsidRPr="00983C2D">
        <w:rPr>
          <w:rFonts w:ascii="Times New Roman" w:hAnsi="Times New Roman" w:cs="Times New Roman"/>
          <w:noProof/>
          <w:lang w:val="sv-SE"/>
        </w:rPr>
        <w:t xml:space="preserve"> 15</w:t>
      </w:r>
      <w:r>
        <w:rPr>
          <w:rFonts w:ascii="Times New Roman" w:hAnsi="Times New Roman" w:cs="Times New Roman"/>
          <w:noProof/>
          <w:lang w:val="sv-SE"/>
        </w:rPr>
        <w:t>, No., hlm 2</w:t>
      </w:r>
      <w:r w:rsidRPr="00983C2D">
        <w:rPr>
          <w:rFonts w:ascii="Times New Roman" w:hAnsi="Times New Roman" w:cs="Times New Roman"/>
          <w:noProof/>
          <w:lang w:val="sv-SE"/>
        </w:rPr>
        <w:t>.</w:t>
      </w:r>
      <w:r w:rsidRPr="00983C2D">
        <w:rPr>
          <w:rFonts w:ascii="Times New Roman" w:hAnsi="Times New Roman" w:cs="Times New Roman"/>
        </w:rPr>
        <w:fldChar w:fldCharType="end"/>
      </w:r>
    </w:p>
  </w:footnote>
  <w:footnote w:id="21">
    <w:p w14:paraId="4BEFD744" w14:textId="77777777" w:rsidR="008D46C5" w:rsidRPr="00C5328E" w:rsidRDefault="008D46C5" w:rsidP="008D46C5">
      <w:pPr>
        <w:pStyle w:val="FootnoteText"/>
        <w:ind w:firstLine="426"/>
        <w:jc w:val="both"/>
        <w:rPr>
          <w:rFonts w:ascii="Times New Roman" w:hAnsi="Times New Roman" w:cs="Times New Roman"/>
          <w:lang w:val="sv-SE"/>
        </w:rPr>
      </w:pPr>
      <w:r w:rsidRPr="00A84BE4">
        <w:rPr>
          <w:rStyle w:val="FootnoteReference"/>
          <w:rFonts w:ascii="Times New Roman" w:hAnsi="Times New Roman" w:cs="Times New Roman"/>
        </w:rPr>
        <w:footnoteRef/>
      </w:r>
      <w:r w:rsidRPr="00C5328E">
        <w:rPr>
          <w:rFonts w:ascii="Times New Roman" w:hAnsi="Times New Roman" w:cs="Times New Roman"/>
          <w:lang w:val="sv-SE"/>
        </w:rPr>
        <w:t xml:space="preserve"> </w:t>
      </w:r>
      <w:r w:rsidRPr="00A84BE4">
        <w:rPr>
          <w:rFonts w:ascii="Times New Roman" w:hAnsi="Times New Roman" w:cs="Times New Roman"/>
        </w:rPr>
        <w:fldChar w:fldCharType="begin" w:fldLock="1"/>
      </w:r>
      <w:r>
        <w:rPr>
          <w:rFonts w:ascii="Times New Roman" w:hAnsi="Times New Roman" w:cs="Times New Roman"/>
          <w:lang w:val="sv-SE"/>
        </w:rPr>
        <w:instrText>ADDIN CSL_CITATION {"citationItems":[{"id":"ITEM-1","itemData":{"URL":"https://www.hukumonline.com/klinik/a/alur-penyelesaian-sengketa-jasa-keuangan-melalui-laps-sjk-lt63da2bd746301/","author":[{"dropping-particle":"","family":"Raymas Putro","given":"","non-dropping-particle":"","parse-names":false,"suffix":""}],"container-title":"Hukum Online","id":"ITEM-1","issued":{"date-parts":[["2023"]]},"title":"Alur Penyelesaian Sengketa Jasa Keuangan Melalui LAPS SJK","type":"webpage"},"uris":["http://www.mendeley.com/documents/?uuid=db74f20a-ed80-4b26-89e8-37128c933a5a"]}],"mendeley":{"formattedCitation":"Raymas Putro, “Alur Penyelesaian Sengketa Jasa Keuangan Melalui LAPS SJK,” Hukum Online, 2023, https://www.hukumonline.com/klinik/a/alur-penyelesaian-sengketa-jasa-keuangan-melalui-laps-sjk-lt63da2bd746301/.","manualFormatting":"Raymas Putro, “Alur Penyelesaian Sengketa Jasa Keuangan Melalui LAPS SJK,” Hukum Online, 2023, https://www.hukumonline.com/klinik/a/alur-penyelesaian-sengketa-jasa-keuangan-melalui-laps-sjk-lt63da2bd746301/ di akses pada Senin 22 September 2025, pukul 13:04.","plainTextFormattedCitation":"Raymas Putro, “Alur Penyelesaian Sengketa Jasa Keuangan Melalui LAPS SJK,” Hukum Online, 2023, https://www.hukumonline.com/klinik/a/alur-penyelesaian-sengketa-jasa-keuangan-melalui-laps-sjk-lt63da2bd746301/.","previouslyFormattedCitation":"Raymas Putro, “Alur Penyelesaian Sengketa Jasa Keuangan Melalui LAPS SJK,” Hukum Online, 2023, https://www.hukumonline.com/klinik/a/alur-penyelesaian-sengketa-jasa-keuangan-melalui-laps-sjk-lt63da2bd746301/."},"properties":{"noteIndex":86},"schema":"https://github.com/citation-style-language/schema/raw/master/csl-citation.json"}</w:instrText>
      </w:r>
      <w:r w:rsidRPr="00A84BE4">
        <w:rPr>
          <w:rFonts w:ascii="Times New Roman" w:hAnsi="Times New Roman" w:cs="Times New Roman"/>
        </w:rPr>
        <w:fldChar w:fldCharType="separate"/>
      </w:r>
      <w:r w:rsidRPr="00C5328E">
        <w:rPr>
          <w:rFonts w:ascii="Times New Roman" w:hAnsi="Times New Roman" w:cs="Times New Roman"/>
          <w:noProof/>
          <w:lang w:val="sv-SE"/>
        </w:rPr>
        <w:t>Raymas Putro, “Alur Penyelesaian Sengketa Jasa Keuangan Melalui LAPS SJK,” Hukum Online, 2023, https://www.hukumonline.com/klinik/a/alur-penyelesaian-sengketa-jasa-keuangan-melalui-laps-sjk-lt63da2bd746301/ di akses pada Senin 22 September 2025, pukul 13:04.</w:t>
      </w:r>
      <w:r w:rsidRPr="00A84BE4">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584" w14:textId="32217796" w:rsidR="008D46C5" w:rsidRDefault="008D46C5" w:rsidP="00986D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F8"/>
    <w:multiLevelType w:val="hybridMultilevel"/>
    <w:tmpl w:val="9840333E"/>
    <w:lvl w:ilvl="0" w:tplc="B12C858A">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 w15:restartNumberingAfterBreak="0">
    <w:nsid w:val="054C6CC9"/>
    <w:multiLevelType w:val="hybridMultilevel"/>
    <w:tmpl w:val="00AC34AE"/>
    <w:lvl w:ilvl="0" w:tplc="52ECBD60">
      <w:start w:val="1"/>
      <w:numFmt w:val="lowerLetter"/>
      <w:lvlText w:val="%1."/>
      <w:lvlJc w:val="left"/>
      <w:pPr>
        <w:ind w:left="2858" w:hanging="360"/>
      </w:pPr>
      <w:rPr>
        <w:sz w:val="24"/>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2" w15:restartNumberingAfterBreak="0">
    <w:nsid w:val="0F8F1EA2"/>
    <w:multiLevelType w:val="hybridMultilevel"/>
    <w:tmpl w:val="25D84DE4"/>
    <w:lvl w:ilvl="0" w:tplc="71F43FD0">
      <w:start w:val="1"/>
      <w:numFmt w:val="decimal"/>
      <w:lvlText w:val="%1."/>
      <w:lvlJc w:val="left"/>
      <w:pPr>
        <w:ind w:left="1080" w:hanging="360"/>
      </w:pPr>
      <w:rPr>
        <w:rFonts w:hint="default"/>
        <w:color w:val="000000" w:themeColor="text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FBF3BEA"/>
    <w:multiLevelType w:val="hybridMultilevel"/>
    <w:tmpl w:val="654A5DAA"/>
    <w:lvl w:ilvl="0" w:tplc="39086A4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2CF553C"/>
    <w:multiLevelType w:val="hybridMultilevel"/>
    <w:tmpl w:val="CCD0D372"/>
    <w:lvl w:ilvl="0" w:tplc="5A5875F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AE0ADB"/>
    <w:multiLevelType w:val="hybridMultilevel"/>
    <w:tmpl w:val="4846F290"/>
    <w:lvl w:ilvl="0" w:tplc="0DC45768">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5D83699"/>
    <w:multiLevelType w:val="hybridMultilevel"/>
    <w:tmpl w:val="3B7C9542"/>
    <w:lvl w:ilvl="0" w:tplc="980CB45C">
      <w:start w:val="1"/>
      <w:numFmt w:val="decimal"/>
      <w:lvlText w:val="%1."/>
      <w:lvlJc w:val="left"/>
      <w:pPr>
        <w:ind w:left="1440" w:hanging="360"/>
      </w:pPr>
      <w:rPr>
        <w:rFonts w:hint="default"/>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9464992"/>
    <w:multiLevelType w:val="hybridMultilevel"/>
    <w:tmpl w:val="11AC3E92"/>
    <w:lvl w:ilvl="0" w:tplc="E55A675C">
      <w:start w:val="1"/>
      <w:numFmt w:val="decimal"/>
      <w:lvlText w:val="(%1)."/>
      <w:lvlJc w:val="left"/>
      <w:pPr>
        <w:ind w:left="2160" w:hanging="360"/>
      </w:pPr>
      <w:rPr>
        <w:rFonts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1B07217A"/>
    <w:multiLevelType w:val="hybridMultilevel"/>
    <w:tmpl w:val="4ABA38B6"/>
    <w:lvl w:ilvl="0" w:tplc="311C8A9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26E12DF4"/>
    <w:multiLevelType w:val="hybridMultilevel"/>
    <w:tmpl w:val="D9981E48"/>
    <w:lvl w:ilvl="0" w:tplc="068EF166">
      <w:start w:val="1"/>
      <w:numFmt w:val="decimal"/>
      <w:lvlText w:val="%1."/>
      <w:lvlJc w:val="left"/>
      <w:pPr>
        <w:ind w:left="2563" w:hanging="360"/>
      </w:pPr>
      <w:rPr>
        <w:sz w:val="24"/>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15:restartNumberingAfterBreak="0">
    <w:nsid w:val="2AA664D7"/>
    <w:multiLevelType w:val="hybridMultilevel"/>
    <w:tmpl w:val="19621968"/>
    <w:lvl w:ilvl="0" w:tplc="67A21C0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55C4A7B"/>
    <w:multiLevelType w:val="hybridMultilevel"/>
    <w:tmpl w:val="46602F48"/>
    <w:lvl w:ilvl="0" w:tplc="417A6B12">
      <w:start w:val="1"/>
      <w:numFmt w:val="decimal"/>
      <w:lvlText w:val="(%1)."/>
      <w:lvlJc w:val="left"/>
      <w:pPr>
        <w:ind w:left="2421" w:hanging="360"/>
      </w:pPr>
      <w:rPr>
        <w:rFonts w:hint="default"/>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2" w15:restartNumberingAfterBreak="0">
    <w:nsid w:val="3AEB0C2E"/>
    <w:multiLevelType w:val="hybridMultilevel"/>
    <w:tmpl w:val="42C4EA84"/>
    <w:lvl w:ilvl="0" w:tplc="784A2BA2">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3" w15:restartNumberingAfterBreak="0">
    <w:nsid w:val="3C9728FC"/>
    <w:multiLevelType w:val="hybridMultilevel"/>
    <w:tmpl w:val="BC3E2A82"/>
    <w:lvl w:ilvl="0" w:tplc="6A26C4B4">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4" w15:restartNumberingAfterBreak="0">
    <w:nsid w:val="405D7161"/>
    <w:multiLevelType w:val="hybridMultilevel"/>
    <w:tmpl w:val="E806AC66"/>
    <w:lvl w:ilvl="0" w:tplc="4C48F296">
      <w:start w:val="1"/>
      <w:numFmt w:val="lowerLetter"/>
      <w:lvlText w:val="%1."/>
      <w:lvlJc w:val="left"/>
      <w:pPr>
        <w:ind w:left="2138" w:hanging="360"/>
      </w:pPr>
      <w:rPr>
        <w:sz w:val="24"/>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5" w15:restartNumberingAfterBreak="0">
    <w:nsid w:val="44302044"/>
    <w:multiLevelType w:val="hybridMultilevel"/>
    <w:tmpl w:val="9A6222E8"/>
    <w:lvl w:ilvl="0" w:tplc="0B4A7BC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451F6D3D"/>
    <w:multiLevelType w:val="hybridMultilevel"/>
    <w:tmpl w:val="81F07A6A"/>
    <w:lvl w:ilvl="0" w:tplc="9BA47914">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7" w15:restartNumberingAfterBreak="0">
    <w:nsid w:val="465F5D31"/>
    <w:multiLevelType w:val="hybridMultilevel"/>
    <w:tmpl w:val="F04C3724"/>
    <w:lvl w:ilvl="0" w:tplc="4858C04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052848"/>
    <w:multiLevelType w:val="hybridMultilevel"/>
    <w:tmpl w:val="1F263ED8"/>
    <w:lvl w:ilvl="0" w:tplc="42B21BB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9" w15:restartNumberingAfterBreak="0">
    <w:nsid w:val="481D52DA"/>
    <w:multiLevelType w:val="hybridMultilevel"/>
    <w:tmpl w:val="57B04D00"/>
    <w:lvl w:ilvl="0" w:tplc="BFCECB3C">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58353856"/>
    <w:multiLevelType w:val="hybridMultilevel"/>
    <w:tmpl w:val="0E96E554"/>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1" w15:restartNumberingAfterBreak="0">
    <w:nsid w:val="5CC12F21"/>
    <w:multiLevelType w:val="hybridMultilevel"/>
    <w:tmpl w:val="E04A3864"/>
    <w:lvl w:ilvl="0" w:tplc="E3B64ED6">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EDE2C6F"/>
    <w:multiLevelType w:val="hybridMultilevel"/>
    <w:tmpl w:val="CC90503A"/>
    <w:lvl w:ilvl="0" w:tplc="ED2E8D22">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3" w15:restartNumberingAfterBreak="0">
    <w:nsid w:val="601A0194"/>
    <w:multiLevelType w:val="hybridMultilevel"/>
    <w:tmpl w:val="07E64BF2"/>
    <w:lvl w:ilvl="0" w:tplc="DA4C2288">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30756C2"/>
    <w:multiLevelType w:val="hybridMultilevel"/>
    <w:tmpl w:val="2B6659A2"/>
    <w:lvl w:ilvl="0" w:tplc="39F4BB2C">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5" w15:restartNumberingAfterBreak="0">
    <w:nsid w:val="660B1011"/>
    <w:multiLevelType w:val="hybridMultilevel"/>
    <w:tmpl w:val="2344290A"/>
    <w:lvl w:ilvl="0" w:tplc="CC905A4C">
      <w:start w:val="1"/>
      <w:numFmt w:val="lowerLetter"/>
      <w:lvlText w:val="%1."/>
      <w:lvlJc w:val="left"/>
      <w:pPr>
        <w:ind w:left="2421" w:hanging="360"/>
      </w:pPr>
      <w:rPr>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6" w15:restartNumberingAfterBreak="0">
    <w:nsid w:val="6AE06003"/>
    <w:multiLevelType w:val="hybridMultilevel"/>
    <w:tmpl w:val="0D0499E6"/>
    <w:lvl w:ilvl="0" w:tplc="9802EDCA">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030F20"/>
    <w:multiLevelType w:val="hybridMultilevel"/>
    <w:tmpl w:val="60004928"/>
    <w:lvl w:ilvl="0" w:tplc="004C9A9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6EEB7E3D"/>
    <w:multiLevelType w:val="hybridMultilevel"/>
    <w:tmpl w:val="5CF0F7C6"/>
    <w:lvl w:ilvl="0" w:tplc="EC0656BE">
      <w:start w:val="1"/>
      <w:numFmt w:val="lowerLetter"/>
      <w:lvlText w:val="%1."/>
      <w:lvlJc w:val="left"/>
      <w:pPr>
        <w:ind w:left="2421" w:hanging="360"/>
      </w:pPr>
      <w:rPr>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15:restartNumberingAfterBreak="0">
    <w:nsid w:val="6FE9114D"/>
    <w:multiLevelType w:val="hybridMultilevel"/>
    <w:tmpl w:val="71042690"/>
    <w:lvl w:ilvl="0" w:tplc="F0C41A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09A0DD1"/>
    <w:multiLevelType w:val="hybridMultilevel"/>
    <w:tmpl w:val="B69AD242"/>
    <w:lvl w:ilvl="0" w:tplc="5B1813E6">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1" w15:restartNumberingAfterBreak="0">
    <w:nsid w:val="796730C2"/>
    <w:multiLevelType w:val="hybridMultilevel"/>
    <w:tmpl w:val="818432BE"/>
    <w:lvl w:ilvl="0" w:tplc="257C54FA">
      <w:start w:val="1"/>
      <w:numFmt w:val="decimal"/>
      <w:lvlText w:val="(%1)."/>
      <w:lvlJc w:val="left"/>
      <w:pPr>
        <w:ind w:left="2138" w:hanging="360"/>
      </w:pPr>
      <w:rPr>
        <w:rFonts w:hint="default"/>
        <w:sz w:val="24"/>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15:restartNumberingAfterBreak="0">
    <w:nsid w:val="7EEB511C"/>
    <w:multiLevelType w:val="hybridMultilevel"/>
    <w:tmpl w:val="62FA6D4C"/>
    <w:lvl w:ilvl="0" w:tplc="E790169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884637162">
    <w:abstractNumId w:val="17"/>
  </w:num>
  <w:num w:numId="2" w16cid:durableId="296377149">
    <w:abstractNumId w:val="27"/>
  </w:num>
  <w:num w:numId="3" w16cid:durableId="1875193716">
    <w:abstractNumId w:val="23"/>
  </w:num>
  <w:num w:numId="4" w16cid:durableId="2129006150">
    <w:abstractNumId w:val="5"/>
  </w:num>
  <w:num w:numId="5" w16cid:durableId="992610607">
    <w:abstractNumId w:val="26"/>
  </w:num>
  <w:num w:numId="6" w16cid:durableId="20907207">
    <w:abstractNumId w:val="21"/>
  </w:num>
  <w:num w:numId="7" w16cid:durableId="1159418569">
    <w:abstractNumId w:val="10"/>
  </w:num>
  <w:num w:numId="8" w16cid:durableId="991446917">
    <w:abstractNumId w:val="32"/>
  </w:num>
  <w:num w:numId="9" w16cid:durableId="313223625">
    <w:abstractNumId w:val="15"/>
  </w:num>
  <w:num w:numId="10" w16cid:durableId="1036976189">
    <w:abstractNumId w:val="29"/>
  </w:num>
  <w:num w:numId="11" w16cid:durableId="592010034">
    <w:abstractNumId w:val="7"/>
  </w:num>
  <w:num w:numId="12" w16cid:durableId="1463844537">
    <w:abstractNumId w:val="19"/>
  </w:num>
  <w:num w:numId="13" w16cid:durableId="1934362456">
    <w:abstractNumId w:val="20"/>
  </w:num>
  <w:num w:numId="14" w16cid:durableId="328758592">
    <w:abstractNumId w:val="9"/>
  </w:num>
  <w:num w:numId="15" w16cid:durableId="1015889983">
    <w:abstractNumId w:val="31"/>
  </w:num>
  <w:num w:numId="16" w16cid:durableId="1756508994">
    <w:abstractNumId w:val="1"/>
  </w:num>
  <w:num w:numId="17" w16cid:durableId="1841386335">
    <w:abstractNumId w:val="28"/>
  </w:num>
  <w:num w:numId="18" w16cid:durableId="378549577">
    <w:abstractNumId w:val="11"/>
  </w:num>
  <w:num w:numId="19" w16cid:durableId="1577277907">
    <w:abstractNumId w:val="25"/>
  </w:num>
  <w:num w:numId="20" w16cid:durableId="1164469016">
    <w:abstractNumId w:val="14"/>
  </w:num>
  <w:num w:numId="21" w16cid:durableId="1005011017">
    <w:abstractNumId w:val="8"/>
  </w:num>
  <w:num w:numId="22" w16cid:durableId="1391658920">
    <w:abstractNumId w:val="0"/>
  </w:num>
  <w:num w:numId="23" w16cid:durableId="1709724328">
    <w:abstractNumId w:val="12"/>
  </w:num>
  <w:num w:numId="24" w16cid:durableId="898630876">
    <w:abstractNumId w:val="30"/>
  </w:num>
  <w:num w:numId="25" w16cid:durableId="1189486237">
    <w:abstractNumId w:val="24"/>
  </w:num>
  <w:num w:numId="26" w16cid:durableId="851995055">
    <w:abstractNumId w:val="18"/>
  </w:num>
  <w:num w:numId="27" w16cid:durableId="2040079505">
    <w:abstractNumId w:val="22"/>
  </w:num>
  <w:num w:numId="28" w16cid:durableId="1355228594">
    <w:abstractNumId w:val="16"/>
  </w:num>
  <w:num w:numId="29" w16cid:durableId="1861044573">
    <w:abstractNumId w:val="13"/>
  </w:num>
  <w:num w:numId="30" w16cid:durableId="1285775480">
    <w:abstractNumId w:val="3"/>
  </w:num>
  <w:num w:numId="31" w16cid:durableId="594705622">
    <w:abstractNumId w:val="6"/>
  </w:num>
  <w:num w:numId="32" w16cid:durableId="1636989296">
    <w:abstractNumId w:val="2"/>
  </w:num>
  <w:num w:numId="33" w16cid:durableId="770011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50"/>
    <w:rsid w:val="00314842"/>
    <w:rsid w:val="004C375A"/>
    <w:rsid w:val="004D5F50"/>
    <w:rsid w:val="0050243F"/>
    <w:rsid w:val="005174F1"/>
    <w:rsid w:val="00560B08"/>
    <w:rsid w:val="005A2A22"/>
    <w:rsid w:val="005C4465"/>
    <w:rsid w:val="00627572"/>
    <w:rsid w:val="0063260B"/>
    <w:rsid w:val="0064337E"/>
    <w:rsid w:val="006C0287"/>
    <w:rsid w:val="00712FEF"/>
    <w:rsid w:val="00791C4A"/>
    <w:rsid w:val="008D46C5"/>
    <w:rsid w:val="00974111"/>
    <w:rsid w:val="00986DD1"/>
    <w:rsid w:val="009D39A9"/>
    <w:rsid w:val="00BA7E5D"/>
    <w:rsid w:val="00BD5AC4"/>
    <w:rsid w:val="00BF0477"/>
    <w:rsid w:val="00C30C34"/>
    <w:rsid w:val="00C822C7"/>
    <w:rsid w:val="00D03F6C"/>
    <w:rsid w:val="00D55AE1"/>
    <w:rsid w:val="00E70505"/>
    <w:rsid w:val="00EA7BE9"/>
    <w:rsid w:val="00FB27FD"/>
    <w:rsid w:val="00FB6947"/>
    <w:rsid w:val="00FC7EB1"/>
    <w:rsid w:val="00FE40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D4A6"/>
  <w15:chartTrackingRefBased/>
  <w15:docId w15:val="{A92385D4-1359-43AF-A2B0-5C7F8ED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50"/>
    <w:rPr>
      <w:rFonts w:eastAsiaTheme="majorEastAsia" w:cstheme="majorBidi"/>
      <w:color w:val="272727" w:themeColor="text1" w:themeTint="D8"/>
    </w:rPr>
  </w:style>
  <w:style w:type="paragraph" w:styleId="Title">
    <w:name w:val="Title"/>
    <w:basedOn w:val="Normal"/>
    <w:next w:val="Normal"/>
    <w:link w:val="TitleChar"/>
    <w:uiPriority w:val="10"/>
    <w:qFormat/>
    <w:rsid w:val="004D5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5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50"/>
    <w:rPr>
      <w:i/>
      <w:iCs/>
      <w:color w:val="404040" w:themeColor="text1" w:themeTint="BF"/>
    </w:rPr>
  </w:style>
  <w:style w:type="paragraph" w:styleId="ListParagraph">
    <w:name w:val="List Paragraph"/>
    <w:basedOn w:val="Normal"/>
    <w:uiPriority w:val="34"/>
    <w:qFormat/>
    <w:rsid w:val="004D5F50"/>
    <w:pPr>
      <w:ind w:left="720"/>
      <w:contextualSpacing/>
    </w:pPr>
  </w:style>
  <w:style w:type="character" w:styleId="IntenseEmphasis">
    <w:name w:val="Intense Emphasis"/>
    <w:basedOn w:val="DefaultParagraphFont"/>
    <w:uiPriority w:val="21"/>
    <w:qFormat/>
    <w:rsid w:val="004D5F50"/>
    <w:rPr>
      <w:i/>
      <w:iCs/>
      <w:color w:val="2F5496" w:themeColor="accent1" w:themeShade="BF"/>
    </w:rPr>
  </w:style>
  <w:style w:type="paragraph" w:styleId="IntenseQuote">
    <w:name w:val="Intense Quote"/>
    <w:basedOn w:val="Normal"/>
    <w:next w:val="Normal"/>
    <w:link w:val="IntenseQuoteChar"/>
    <w:uiPriority w:val="30"/>
    <w:qFormat/>
    <w:rsid w:val="004D5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F50"/>
    <w:rPr>
      <w:i/>
      <w:iCs/>
      <w:color w:val="2F5496" w:themeColor="accent1" w:themeShade="BF"/>
    </w:rPr>
  </w:style>
  <w:style w:type="character" w:styleId="IntenseReference">
    <w:name w:val="Intense Reference"/>
    <w:basedOn w:val="DefaultParagraphFont"/>
    <w:uiPriority w:val="32"/>
    <w:qFormat/>
    <w:rsid w:val="004D5F50"/>
    <w:rPr>
      <w:b/>
      <w:bCs/>
      <w:smallCaps/>
      <w:color w:val="2F5496" w:themeColor="accent1" w:themeShade="BF"/>
      <w:spacing w:val="5"/>
    </w:rPr>
  </w:style>
  <w:style w:type="paragraph" w:styleId="FootnoteText">
    <w:name w:val="footnote text"/>
    <w:basedOn w:val="Normal"/>
    <w:link w:val="FootnoteTextChar"/>
    <w:uiPriority w:val="99"/>
    <w:unhideWhenUsed/>
    <w:rsid w:val="00FB27F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FB27FD"/>
    <w:rPr>
      <w:sz w:val="20"/>
      <w:szCs w:val="20"/>
      <w:lang w:val="en-GB"/>
    </w:rPr>
  </w:style>
  <w:style w:type="character" w:styleId="FootnoteReference">
    <w:name w:val="footnote reference"/>
    <w:basedOn w:val="DefaultParagraphFont"/>
    <w:uiPriority w:val="99"/>
    <w:semiHidden/>
    <w:unhideWhenUsed/>
    <w:rsid w:val="00FB27FD"/>
    <w:rPr>
      <w:vertAlign w:val="superscript"/>
    </w:rPr>
  </w:style>
  <w:style w:type="paragraph" w:styleId="Header">
    <w:name w:val="header"/>
    <w:basedOn w:val="Normal"/>
    <w:link w:val="HeaderChar"/>
    <w:uiPriority w:val="99"/>
    <w:unhideWhenUsed/>
    <w:rsid w:val="008D46C5"/>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D46C5"/>
    <w:rPr>
      <w:lang w:val="en-GB"/>
    </w:rPr>
  </w:style>
  <w:style w:type="paragraph" w:styleId="Footer">
    <w:name w:val="footer"/>
    <w:basedOn w:val="Normal"/>
    <w:link w:val="FooterChar"/>
    <w:uiPriority w:val="99"/>
    <w:unhideWhenUsed/>
    <w:rsid w:val="008D46C5"/>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D46C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17A7-8926-4E6A-8D93-F76C126B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9781</Words>
  <Characters>55758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Ersya Aqila</dc:creator>
  <cp:keywords/>
  <dc:description/>
  <cp:lastModifiedBy>Ersya Aqila</cp:lastModifiedBy>
  <cp:revision>62</cp:revision>
  <dcterms:created xsi:type="dcterms:W3CDTF">2025-10-07T06:37:00Z</dcterms:created>
  <dcterms:modified xsi:type="dcterms:W3CDTF">2025-10-07T07:40:00Z</dcterms:modified>
</cp:coreProperties>
</file>