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A1" w:rsidRPr="00A50435" w:rsidRDefault="00FE0EA1" w:rsidP="00FE0EA1">
      <w:pPr>
        <w:spacing w:after="0" w:line="360" w:lineRule="auto"/>
        <w:jc w:val="center"/>
        <w:rPr>
          <w:rFonts w:ascii="Times New Roman" w:hAnsi="Times New Roman" w:cs="Times New Roman"/>
          <w:b/>
          <w:bCs/>
          <w:sz w:val="24"/>
          <w:szCs w:val="24"/>
        </w:rPr>
      </w:pPr>
    </w:p>
    <w:p w:rsidR="00FE0EA1" w:rsidRPr="00A50435" w:rsidRDefault="00FE0EA1" w:rsidP="00FE0EA1">
      <w:pPr>
        <w:spacing w:after="0" w:line="360" w:lineRule="auto"/>
        <w:jc w:val="center"/>
        <w:rPr>
          <w:rFonts w:ascii="Times New Roman" w:hAnsi="Times New Roman" w:cs="Times New Roman"/>
          <w:b/>
          <w:bCs/>
          <w:sz w:val="24"/>
          <w:szCs w:val="24"/>
        </w:rPr>
      </w:pPr>
    </w:p>
    <w:p w:rsidR="00FE0EA1" w:rsidRPr="00A50435" w:rsidRDefault="00FE0EA1" w:rsidP="00FE0EA1">
      <w:pPr>
        <w:spacing w:after="0" w:line="360" w:lineRule="auto"/>
        <w:jc w:val="center"/>
        <w:rPr>
          <w:rFonts w:ascii="Times New Roman" w:hAnsi="Times New Roman" w:cs="Times New Roman"/>
          <w:b/>
          <w:bCs/>
          <w:sz w:val="24"/>
          <w:szCs w:val="24"/>
        </w:rPr>
      </w:pPr>
    </w:p>
    <w:p w:rsidR="00FE0EA1" w:rsidRPr="00A50435" w:rsidRDefault="00FE0EA1" w:rsidP="0047480F">
      <w:pPr>
        <w:spacing w:line="360" w:lineRule="auto"/>
        <w:jc w:val="center"/>
        <w:rPr>
          <w:rFonts w:ascii="Times New Roman" w:hAnsi="Times New Roman" w:cs="Times New Roman"/>
          <w:b/>
          <w:bCs/>
          <w:sz w:val="24"/>
          <w:szCs w:val="24"/>
        </w:rPr>
      </w:pPr>
      <w:r w:rsidRPr="00A50435">
        <w:rPr>
          <w:rFonts w:ascii="Times New Roman" w:hAnsi="Times New Roman" w:cs="Times New Roman"/>
          <w:b/>
          <w:bCs/>
          <w:sz w:val="24"/>
          <w:szCs w:val="24"/>
        </w:rPr>
        <w:t>JURNAL ILMIAH</w:t>
      </w:r>
    </w:p>
    <w:p w:rsidR="00FE0EA1" w:rsidRPr="00A50435" w:rsidRDefault="00FE0EA1" w:rsidP="00FE0EA1">
      <w:pPr>
        <w:spacing w:after="0" w:line="360" w:lineRule="auto"/>
        <w:jc w:val="center"/>
        <w:rPr>
          <w:rFonts w:ascii="Times New Roman" w:hAnsi="Times New Roman" w:cs="Times New Roman"/>
          <w:b/>
          <w:bCs/>
          <w:sz w:val="24"/>
          <w:szCs w:val="24"/>
          <w:lang w:val="en-US"/>
        </w:rPr>
      </w:pPr>
      <w:r w:rsidRPr="00A50435">
        <w:rPr>
          <w:rFonts w:ascii="Times New Roman" w:hAnsi="Times New Roman" w:cs="Times New Roman"/>
          <w:b/>
          <w:bCs/>
          <w:sz w:val="24"/>
          <w:szCs w:val="24"/>
          <w:lang w:val="en-US"/>
        </w:rPr>
        <w:t>PERTANGGUNGJAWABAN DIREKSI SECARA PERDATA ATAS KERUGIAN YANG DIALAMI PERSEROAN TERBATAS DALAM MENGHIMPUN DANA INVESTASI DIKAITKAN DENGAN PENERAPAN UANG PENGGANTI (</w:t>
      </w:r>
      <w:r w:rsidRPr="00A50435">
        <w:rPr>
          <w:rFonts w:ascii="Times New Roman" w:hAnsi="Times New Roman" w:cs="Times New Roman"/>
          <w:b/>
          <w:bCs/>
          <w:i/>
          <w:iCs/>
          <w:sz w:val="24"/>
          <w:szCs w:val="24"/>
          <w:lang w:val="en-US"/>
        </w:rPr>
        <w:t>MONETARY PUNISHMENT</w:t>
      </w:r>
      <w:r w:rsidRPr="00A50435">
        <w:rPr>
          <w:rFonts w:ascii="Times New Roman" w:hAnsi="Times New Roman" w:cs="Times New Roman"/>
          <w:b/>
          <w:bCs/>
          <w:sz w:val="24"/>
          <w:szCs w:val="24"/>
          <w:lang w:val="en-US"/>
        </w:rPr>
        <w:t>) DALAM SISTEM HUKUM DI INDONESIA</w:t>
      </w:r>
    </w:p>
    <w:p w:rsidR="00FE0EA1" w:rsidRPr="00A50435" w:rsidRDefault="00FE0EA1" w:rsidP="00FE0EA1">
      <w:pPr>
        <w:spacing w:after="0"/>
        <w:jc w:val="center"/>
        <w:rPr>
          <w:rFonts w:ascii="Times New Roman" w:hAnsi="Times New Roman" w:cs="Times New Roman"/>
          <w:b/>
          <w:bCs/>
          <w:sz w:val="24"/>
          <w:szCs w:val="24"/>
          <w:lang w:val="en-US"/>
        </w:rPr>
      </w:pPr>
    </w:p>
    <w:p w:rsidR="00FE0EA1" w:rsidRPr="00A50435" w:rsidRDefault="00FE0EA1" w:rsidP="00FE0EA1">
      <w:pPr>
        <w:spacing w:after="0" w:line="360" w:lineRule="auto"/>
        <w:jc w:val="center"/>
        <w:rPr>
          <w:rFonts w:ascii="Times New Roman" w:hAnsi="Times New Roman" w:cs="Times New Roman"/>
          <w:b/>
          <w:bCs/>
          <w:sz w:val="24"/>
          <w:szCs w:val="24"/>
        </w:rPr>
      </w:pPr>
    </w:p>
    <w:p w:rsidR="00FE0EA1" w:rsidRPr="00A50435" w:rsidRDefault="00FE0EA1" w:rsidP="00FE0EA1">
      <w:pPr>
        <w:spacing w:after="0" w:line="360" w:lineRule="auto"/>
        <w:jc w:val="center"/>
        <w:rPr>
          <w:rFonts w:ascii="Times New Roman" w:hAnsi="Times New Roman" w:cs="Times New Roman"/>
          <w:b/>
          <w:bCs/>
          <w:sz w:val="24"/>
          <w:szCs w:val="24"/>
          <w:lang w:val="en-US"/>
        </w:rPr>
      </w:pPr>
      <w:proofErr w:type="spellStart"/>
      <w:r w:rsidRPr="00A50435">
        <w:rPr>
          <w:rFonts w:ascii="Times New Roman" w:hAnsi="Times New Roman" w:cs="Times New Roman"/>
          <w:b/>
          <w:bCs/>
          <w:sz w:val="24"/>
          <w:szCs w:val="24"/>
          <w:lang w:val="en-US"/>
        </w:rPr>
        <w:t>Disusun</w:t>
      </w:r>
      <w:proofErr w:type="spellEnd"/>
      <w:r w:rsidRPr="00A50435">
        <w:rPr>
          <w:rFonts w:ascii="Times New Roman" w:hAnsi="Times New Roman" w:cs="Times New Roman"/>
          <w:b/>
          <w:bCs/>
          <w:sz w:val="24"/>
          <w:szCs w:val="24"/>
          <w:lang w:val="en-US"/>
        </w:rPr>
        <w:t xml:space="preserve"> </w:t>
      </w:r>
      <w:proofErr w:type="spellStart"/>
      <w:proofErr w:type="gramStart"/>
      <w:r w:rsidRPr="00A50435">
        <w:rPr>
          <w:rFonts w:ascii="Times New Roman" w:hAnsi="Times New Roman" w:cs="Times New Roman"/>
          <w:b/>
          <w:bCs/>
          <w:sz w:val="24"/>
          <w:szCs w:val="24"/>
          <w:lang w:val="en-US"/>
        </w:rPr>
        <w:t>Oleh</w:t>
      </w:r>
      <w:proofErr w:type="spellEnd"/>
      <w:r w:rsidRPr="00A50435">
        <w:rPr>
          <w:rFonts w:ascii="Times New Roman" w:hAnsi="Times New Roman" w:cs="Times New Roman"/>
          <w:b/>
          <w:bCs/>
          <w:sz w:val="24"/>
          <w:szCs w:val="24"/>
          <w:lang w:val="en-US"/>
        </w:rPr>
        <w:t xml:space="preserve"> :</w:t>
      </w:r>
      <w:proofErr w:type="gramEnd"/>
    </w:p>
    <w:tbl>
      <w:tblPr>
        <w:tblStyle w:val="TableGrid"/>
        <w:tblW w:w="0" w:type="auto"/>
        <w:jc w:val="center"/>
        <w:tblInd w:w="-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3065"/>
      </w:tblGrid>
      <w:tr w:rsidR="00A50435" w:rsidRPr="00A50435" w:rsidTr="00FE0EA1">
        <w:trPr>
          <w:jc w:val="center"/>
        </w:trPr>
        <w:tc>
          <w:tcPr>
            <w:tcW w:w="1792" w:type="dxa"/>
          </w:tcPr>
          <w:p w:rsidR="00FE0EA1" w:rsidRPr="00A50435" w:rsidRDefault="00FE0EA1" w:rsidP="00FE0EA1">
            <w:pPr>
              <w:spacing w:line="360" w:lineRule="auto"/>
              <w:rPr>
                <w:rFonts w:ascii="Times New Roman" w:hAnsi="Times New Roman" w:cs="Times New Roman"/>
                <w:b/>
                <w:bCs/>
                <w:lang w:val="en-US"/>
              </w:rPr>
            </w:pPr>
            <w:r w:rsidRPr="00A50435">
              <w:rPr>
                <w:rFonts w:ascii="Times New Roman" w:hAnsi="Times New Roman" w:cs="Times New Roman"/>
                <w:b/>
                <w:bCs/>
                <w:lang w:val="en-US"/>
              </w:rPr>
              <w:t>Nama             :</w:t>
            </w:r>
          </w:p>
        </w:tc>
        <w:tc>
          <w:tcPr>
            <w:tcW w:w="3065" w:type="dxa"/>
          </w:tcPr>
          <w:p w:rsidR="00FE0EA1" w:rsidRPr="00A50435" w:rsidRDefault="00FE0EA1" w:rsidP="00FE0EA1">
            <w:pPr>
              <w:spacing w:line="360" w:lineRule="auto"/>
              <w:jc w:val="both"/>
              <w:rPr>
                <w:rFonts w:ascii="Times New Roman" w:hAnsi="Times New Roman" w:cs="Times New Roman"/>
                <w:b/>
                <w:bCs/>
                <w:lang w:val="en-US"/>
              </w:rPr>
            </w:pPr>
            <w:proofErr w:type="spellStart"/>
            <w:r w:rsidRPr="00A50435">
              <w:rPr>
                <w:rFonts w:ascii="Times New Roman" w:hAnsi="Times New Roman" w:cs="Times New Roman"/>
                <w:b/>
                <w:bCs/>
                <w:lang w:val="en-US"/>
              </w:rPr>
              <w:t>Ghaitsa</w:t>
            </w:r>
            <w:proofErr w:type="spellEnd"/>
            <w:r w:rsidRPr="00A50435">
              <w:rPr>
                <w:rFonts w:ascii="Times New Roman" w:hAnsi="Times New Roman" w:cs="Times New Roman"/>
                <w:b/>
                <w:bCs/>
                <w:lang w:val="en-US"/>
              </w:rPr>
              <w:t xml:space="preserve"> </w:t>
            </w:r>
            <w:proofErr w:type="spellStart"/>
            <w:r w:rsidRPr="00A50435">
              <w:rPr>
                <w:rFonts w:ascii="Times New Roman" w:hAnsi="Times New Roman" w:cs="Times New Roman"/>
                <w:b/>
                <w:bCs/>
                <w:lang w:val="en-US"/>
              </w:rPr>
              <w:t>Fikha</w:t>
            </w:r>
            <w:proofErr w:type="spellEnd"/>
            <w:r w:rsidRPr="00A50435">
              <w:rPr>
                <w:rFonts w:ascii="Times New Roman" w:hAnsi="Times New Roman" w:cs="Times New Roman"/>
                <w:b/>
                <w:bCs/>
                <w:lang w:val="en-US"/>
              </w:rPr>
              <w:t xml:space="preserve"> </w:t>
            </w:r>
            <w:proofErr w:type="spellStart"/>
            <w:r w:rsidRPr="00A50435">
              <w:rPr>
                <w:rFonts w:ascii="Times New Roman" w:hAnsi="Times New Roman" w:cs="Times New Roman"/>
                <w:b/>
                <w:bCs/>
                <w:lang w:val="en-US"/>
              </w:rPr>
              <w:t>Kamilia</w:t>
            </w:r>
            <w:proofErr w:type="spellEnd"/>
          </w:p>
        </w:tc>
      </w:tr>
      <w:tr w:rsidR="00A50435" w:rsidRPr="00A50435" w:rsidTr="00FE0EA1">
        <w:trPr>
          <w:jc w:val="center"/>
        </w:trPr>
        <w:tc>
          <w:tcPr>
            <w:tcW w:w="1792" w:type="dxa"/>
          </w:tcPr>
          <w:p w:rsidR="00FE0EA1" w:rsidRPr="00A50435" w:rsidRDefault="00FE0EA1" w:rsidP="00FE0EA1">
            <w:pPr>
              <w:spacing w:line="360" w:lineRule="auto"/>
              <w:rPr>
                <w:rFonts w:ascii="Times New Roman" w:hAnsi="Times New Roman" w:cs="Times New Roman"/>
                <w:b/>
                <w:bCs/>
                <w:lang w:val="en-US"/>
              </w:rPr>
            </w:pPr>
            <w:r w:rsidRPr="00A50435">
              <w:rPr>
                <w:rFonts w:ascii="Times New Roman" w:hAnsi="Times New Roman" w:cs="Times New Roman"/>
                <w:b/>
                <w:bCs/>
                <w:lang w:val="en-US"/>
              </w:rPr>
              <w:t>NPM              :</w:t>
            </w:r>
          </w:p>
        </w:tc>
        <w:tc>
          <w:tcPr>
            <w:tcW w:w="3065" w:type="dxa"/>
          </w:tcPr>
          <w:p w:rsidR="00FE0EA1" w:rsidRPr="00A50435" w:rsidRDefault="00FE0EA1" w:rsidP="00FE0EA1">
            <w:pPr>
              <w:spacing w:line="360" w:lineRule="auto"/>
              <w:jc w:val="both"/>
              <w:rPr>
                <w:rFonts w:ascii="Times New Roman" w:hAnsi="Times New Roman" w:cs="Times New Roman"/>
                <w:b/>
                <w:bCs/>
                <w:lang w:val="en-US"/>
              </w:rPr>
            </w:pPr>
            <w:r w:rsidRPr="00A50435">
              <w:rPr>
                <w:rFonts w:ascii="Times New Roman" w:hAnsi="Times New Roman" w:cs="Times New Roman"/>
                <w:b/>
                <w:bCs/>
                <w:lang w:val="en-US"/>
              </w:rPr>
              <w:t>218040016</w:t>
            </w:r>
          </w:p>
        </w:tc>
      </w:tr>
      <w:tr w:rsidR="00A50435" w:rsidRPr="00A50435" w:rsidTr="00FE0EA1">
        <w:trPr>
          <w:jc w:val="center"/>
        </w:trPr>
        <w:tc>
          <w:tcPr>
            <w:tcW w:w="1792" w:type="dxa"/>
          </w:tcPr>
          <w:p w:rsidR="00FE0EA1" w:rsidRPr="00A50435" w:rsidRDefault="00FE0EA1" w:rsidP="00FE0EA1">
            <w:pPr>
              <w:spacing w:line="360" w:lineRule="auto"/>
              <w:rPr>
                <w:rFonts w:ascii="Times New Roman" w:hAnsi="Times New Roman" w:cs="Times New Roman"/>
                <w:b/>
                <w:bCs/>
                <w:lang w:val="en-US"/>
              </w:rPr>
            </w:pPr>
            <w:proofErr w:type="spellStart"/>
            <w:r w:rsidRPr="00A50435">
              <w:rPr>
                <w:rFonts w:ascii="Times New Roman" w:hAnsi="Times New Roman" w:cs="Times New Roman"/>
                <w:b/>
                <w:bCs/>
                <w:lang w:val="en-US"/>
              </w:rPr>
              <w:t>Konsentrasi</w:t>
            </w:r>
            <w:proofErr w:type="spellEnd"/>
            <w:r w:rsidRPr="00A50435">
              <w:rPr>
                <w:rFonts w:ascii="Times New Roman" w:hAnsi="Times New Roman" w:cs="Times New Roman"/>
                <w:b/>
                <w:bCs/>
                <w:lang w:val="en-US"/>
              </w:rPr>
              <w:t xml:space="preserve">  :</w:t>
            </w:r>
          </w:p>
        </w:tc>
        <w:tc>
          <w:tcPr>
            <w:tcW w:w="3065" w:type="dxa"/>
          </w:tcPr>
          <w:p w:rsidR="00FE0EA1" w:rsidRPr="00A50435" w:rsidRDefault="00FE0EA1" w:rsidP="00FE0EA1">
            <w:pPr>
              <w:spacing w:line="360" w:lineRule="auto"/>
              <w:jc w:val="both"/>
              <w:rPr>
                <w:rFonts w:ascii="Times New Roman" w:hAnsi="Times New Roman" w:cs="Times New Roman"/>
                <w:b/>
                <w:bCs/>
                <w:lang w:val="en-US"/>
              </w:rPr>
            </w:pPr>
            <w:proofErr w:type="spellStart"/>
            <w:r w:rsidRPr="00A50435">
              <w:rPr>
                <w:rFonts w:ascii="Times New Roman" w:hAnsi="Times New Roman" w:cs="Times New Roman"/>
                <w:b/>
                <w:bCs/>
                <w:lang w:val="en-US"/>
              </w:rPr>
              <w:t>Hukum</w:t>
            </w:r>
            <w:proofErr w:type="spellEnd"/>
            <w:r w:rsidRPr="00A50435">
              <w:rPr>
                <w:rFonts w:ascii="Times New Roman" w:hAnsi="Times New Roman" w:cs="Times New Roman"/>
                <w:b/>
                <w:bCs/>
                <w:lang w:val="en-US"/>
              </w:rPr>
              <w:t xml:space="preserve"> </w:t>
            </w:r>
            <w:proofErr w:type="spellStart"/>
            <w:r w:rsidRPr="00A50435">
              <w:rPr>
                <w:rFonts w:ascii="Times New Roman" w:hAnsi="Times New Roman" w:cs="Times New Roman"/>
                <w:b/>
                <w:bCs/>
                <w:lang w:val="en-US"/>
              </w:rPr>
              <w:t>Ekonomi</w:t>
            </w:r>
            <w:proofErr w:type="spellEnd"/>
          </w:p>
        </w:tc>
      </w:tr>
    </w:tbl>
    <w:p w:rsidR="00FE0EA1" w:rsidRPr="00A50435" w:rsidRDefault="00FE0EA1" w:rsidP="00FE0EA1">
      <w:pPr>
        <w:spacing w:after="0" w:line="360" w:lineRule="auto"/>
        <w:rPr>
          <w:rFonts w:ascii="Times New Roman" w:hAnsi="Times New Roman" w:cs="Times New Roman"/>
          <w:b/>
          <w:bCs/>
          <w:sz w:val="24"/>
          <w:szCs w:val="24"/>
          <w:lang w:val="en-US"/>
        </w:rPr>
      </w:pPr>
    </w:p>
    <w:p w:rsidR="00FE0EA1" w:rsidRPr="00A50435" w:rsidRDefault="00FE0EA1" w:rsidP="00FE0EA1">
      <w:pPr>
        <w:spacing w:after="0" w:line="360" w:lineRule="auto"/>
        <w:jc w:val="center"/>
        <w:rPr>
          <w:rFonts w:ascii="Times New Roman" w:hAnsi="Times New Roman" w:cs="Times New Roman"/>
          <w:b/>
          <w:bCs/>
          <w:sz w:val="24"/>
          <w:szCs w:val="24"/>
          <w:lang w:val="en-US"/>
        </w:rPr>
      </w:pPr>
    </w:p>
    <w:p w:rsidR="00623BDC" w:rsidRDefault="00623BDC" w:rsidP="00FE0EA1">
      <w:pPr>
        <w:spacing w:after="0" w:line="360" w:lineRule="auto"/>
        <w:jc w:val="center"/>
        <w:rPr>
          <w:rFonts w:ascii="Times New Roman" w:eastAsia="Times New Roman" w:hAnsi="Times New Roman" w:cs="Times New Roman"/>
          <w:sz w:val="24"/>
          <w:szCs w:val="24"/>
        </w:rPr>
      </w:pPr>
    </w:p>
    <w:p w:rsidR="00FE0EA1" w:rsidRPr="00A50435" w:rsidRDefault="00FE0EA1" w:rsidP="00FE0EA1">
      <w:pPr>
        <w:spacing w:after="0" w:line="360" w:lineRule="auto"/>
        <w:jc w:val="center"/>
        <w:rPr>
          <w:rFonts w:ascii="Times New Roman" w:eastAsia="Times New Roman" w:hAnsi="Times New Roman" w:cs="Times New Roman"/>
          <w:sz w:val="24"/>
          <w:szCs w:val="24"/>
        </w:rPr>
      </w:pPr>
      <w:r w:rsidRPr="00A50435">
        <w:rPr>
          <w:rFonts w:ascii="Times New Roman" w:eastAsia="Times New Roman" w:hAnsi="Times New Roman" w:cs="Times New Roman"/>
          <w:noProof/>
          <w:sz w:val="24"/>
          <w:szCs w:val="24"/>
          <w:lang w:eastAsia="id-ID"/>
          <w14:ligatures w14:val="standardContextual"/>
        </w:rPr>
        <w:drawing>
          <wp:inline distT="0" distB="0" distL="0" distR="0" wp14:anchorId="41D5B7D7" wp14:editId="3EFA9975">
            <wp:extent cx="1409700" cy="1435100"/>
            <wp:effectExtent l="0" t="0" r="0" b="0"/>
            <wp:docPr id="2014860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860398" name="Picture 2014860398"/>
                    <pic:cNvPicPr/>
                  </pic:nvPicPr>
                  <pic:blipFill>
                    <a:blip r:embed="rId8">
                      <a:extLst>
                        <a:ext uri="{28A0092B-C50C-407E-A947-70E740481C1C}">
                          <a14:useLocalDpi xmlns:a14="http://schemas.microsoft.com/office/drawing/2010/main" val="0"/>
                        </a:ext>
                      </a:extLst>
                    </a:blip>
                    <a:stretch>
                      <a:fillRect/>
                    </a:stretch>
                  </pic:blipFill>
                  <pic:spPr>
                    <a:xfrm>
                      <a:off x="0" y="0"/>
                      <a:ext cx="1409700" cy="1435100"/>
                    </a:xfrm>
                    <a:prstGeom prst="rect">
                      <a:avLst/>
                    </a:prstGeom>
                  </pic:spPr>
                </pic:pic>
              </a:graphicData>
            </a:graphic>
          </wp:inline>
        </w:drawing>
      </w:r>
    </w:p>
    <w:p w:rsidR="00FE0EA1" w:rsidRPr="00A50435" w:rsidRDefault="00FE0EA1" w:rsidP="00FE0EA1">
      <w:pPr>
        <w:pStyle w:val="NormalWeb"/>
        <w:spacing w:before="0" w:beforeAutospacing="0" w:after="0" w:afterAutospacing="0" w:line="360" w:lineRule="auto"/>
        <w:jc w:val="center"/>
        <w:rPr>
          <w:b/>
          <w:bCs/>
        </w:rPr>
      </w:pPr>
    </w:p>
    <w:p w:rsidR="00FE0EA1" w:rsidRPr="00A50435" w:rsidRDefault="00FE0EA1" w:rsidP="00FE0EA1">
      <w:pPr>
        <w:pStyle w:val="NormalWeb"/>
        <w:spacing w:before="0" w:beforeAutospacing="0" w:after="0" w:afterAutospacing="0" w:line="360" w:lineRule="auto"/>
        <w:jc w:val="center"/>
        <w:rPr>
          <w:b/>
          <w:bCs/>
        </w:rPr>
      </w:pPr>
      <w:r w:rsidRPr="00A50435">
        <w:rPr>
          <w:b/>
          <w:bCs/>
        </w:rPr>
        <w:t>PROGRAM STUDI MAGISTER ILMU HUKUM</w:t>
      </w:r>
    </w:p>
    <w:p w:rsidR="00FE0EA1" w:rsidRPr="00A50435" w:rsidRDefault="00FE0EA1" w:rsidP="00FE0EA1">
      <w:pPr>
        <w:pStyle w:val="NormalWeb"/>
        <w:spacing w:before="0" w:beforeAutospacing="0" w:after="0" w:afterAutospacing="0" w:line="360" w:lineRule="auto"/>
        <w:jc w:val="center"/>
        <w:rPr>
          <w:b/>
          <w:bCs/>
        </w:rPr>
      </w:pPr>
      <w:r w:rsidRPr="00A50435">
        <w:rPr>
          <w:b/>
          <w:bCs/>
        </w:rPr>
        <w:t>PROGRAM PASCASARJANA UNIVERSITAS PASUNDAN</w:t>
      </w:r>
    </w:p>
    <w:p w:rsidR="00FE0EA1" w:rsidRPr="00A50435" w:rsidRDefault="00FE0EA1" w:rsidP="00FE0EA1">
      <w:pPr>
        <w:pStyle w:val="NormalWeb"/>
        <w:spacing w:before="0" w:beforeAutospacing="0" w:after="0" w:afterAutospacing="0" w:line="360" w:lineRule="auto"/>
        <w:jc w:val="center"/>
        <w:rPr>
          <w:b/>
          <w:bCs/>
        </w:rPr>
      </w:pPr>
      <w:r w:rsidRPr="00A50435">
        <w:rPr>
          <w:b/>
          <w:bCs/>
        </w:rPr>
        <w:t>BANDUNG</w:t>
      </w:r>
    </w:p>
    <w:p w:rsidR="00FE0EA1" w:rsidRPr="00A50435" w:rsidRDefault="00FE0EA1" w:rsidP="00FE0EA1">
      <w:pPr>
        <w:pStyle w:val="NormalWeb"/>
        <w:spacing w:before="0" w:beforeAutospacing="0" w:after="0" w:afterAutospacing="0" w:line="360" w:lineRule="auto"/>
        <w:jc w:val="center"/>
        <w:rPr>
          <w:b/>
          <w:bCs/>
          <w:lang w:val="id-ID"/>
        </w:rPr>
      </w:pPr>
      <w:r w:rsidRPr="00A50435">
        <w:rPr>
          <w:b/>
          <w:bCs/>
        </w:rPr>
        <w:t>2025</w:t>
      </w:r>
    </w:p>
    <w:p w:rsidR="00FE0EA1" w:rsidRPr="00A50435" w:rsidRDefault="00FE0EA1" w:rsidP="00FE0EA1">
      <w:pPr>
        <w:pStyle w:val="NormalWeb"/>
        <w:spacing w:before="0" w:beforeAutospacing="0" w:after="0" w:afterAutospacing="0" w:line="360" w:lineRule="auto"/>
        <w:jc w:val="center"/>
        <w:rPr>
          <w:b/>
          <w:bCs/>
          <w:lang w:val="id-ID"/>
        </w:rPr>
      </w:pPr>
    </w:p>
    <w:p w:rsidR="00FE0EA1" w:rsidRPr="00A50435" w:rsidRDefault="00FE0EA1" w:rsidP="00FE0EA1">
      <w:pPr>
        <w:pStyle w:val="NormalWeb"/>
        <w:spacing w:before="0" w:beforeAutospacing="0" w:after="0" w:afterAutospacing="0" w:line="360" w:lineRule="auto"/>
        <w:jc w:val="center"/>
        <w:rPr>
          <w:b/>
          <w:bCs/>
          <w:lang w:val="id-ID"/>
        </w:rPr>
      </w:pPr>
    </w:p>
    <w:p w:rsidR="00A50435" w:rsidRPr="00A50435" w:rsidRDefault="00A50435" w:rsidP="00A50435">
      <w:pPr>
        <w:shd w:val="clear" w:color="auto" w:fill="FFFFFF"/>
        <w:spacing w:line="360" w:lineRule="auto"/>
        <w:jc w:val="center"/>
        <w:rPr>
          <w:rFonts w:ascii="Times New Roman" w:eastAsia="Times New Roman" w:hAnsi="Times New Roman" w:cs="Times New Roman"/>
          <w:b/>
          <w:sz w:val="24"/>
          <w:szCs w:val="24"/>
          <w:lang w:eastAsia="id-ID"/>
        </w:rPr>
      </w:pPr>
      <w:r w:rsidRPr="00A50435">
        <w:rPr>
          <w:rFonts w:ascii="Times New Roman" w:eastAsia="Times New Roman" w:hAnsi="Times New Roman" w:cs="Times New Roman"/>
          <w:b/>
          <w:sz w:val="24"/>
          <w:szCs w:val="24"/>
          <w:lang w:eastAsia="id-ID"/>
        </w:rPr>
        <w:lastRenderedPageBreak/>
        <w:t>ABST</w:t>
      </w:r>
      <w:bookmarkStart w:id="0" w:name="_GoBack"/>
      <w:bookmarkEnd w:id="0"/>
      <w:r w:rsidRPr="00A50435">
        <w:rPr>
          <w:rFonts w:ascii="Times New Roman" w:eastAsia="Times New Roman" w:hAnsi="Times New Roman" w:cs="Times New Roman"/>
          <w:b/>
          <w:sz w:val="24"/>
          <w:szCs w:val="24"/>
          <w:lang w:eastAsia="id-ID"/>
        </w:rPr>
        <w:t>RAK</w:t>
      </w:r>
    </w:p>
    <w:p w:rsidR="00FE0EA1" w:rsidRPr="00FE0EA1" w:rsidRDefault="00FE0EA1" w:rsidP="00A50435">
      <w:pPr>
        <w:shd w:val="clear" w:color="auto" w:fill="FFFFFF"/>
        <w:spacing w:after="0" w:line="360" w:lineRule="auto"/>
        <w:jc w:val="both"/>
        <w:rPr>
          <w:rFonts w:ascii="Times New Roman" w:eastAsia="Times New Roman" w:hAnsi="Times New Roman" w:cs="Times New Roman"/>
          <w:sz w:val="24"/>
          <w:szCs w:val="24"/>
          <w:lang w:eastAsia="id-ID"/>
        </w:rPr>
      </w:pPr>
      <w:r w:rsidRPr="00FE0EA1">
        <w:rPr>
          <w:rFonts w:ascii="Times New Roman" w:eastAsia="Times New Roman" w:hAnsi="Times New Roman" w:cs="Times New Roman"/>
          <w:sz w:val="24"/>
          <w:szCs w:val="24"/>
          <w:lang w:eastAsia="id-ID"/>
        </w:rPr>
        <w:t>Penelitian ini bertujuan untuk menganalisis pertanggungjawaban direksi secara perdata atas kerugian yang dialami Perseroan Terbatas (PT) dalam kegiatan penghimpunan dana investasi, serta mengeksplorasi penerapan konsep uang pengganti (</w:t>
      </w:r>
      <w:r w:rsidRPr="00A50435">
        <w:rPr>
          <w:rFonts w:ascii="Times New Roman" w:eastAsia="Times New Roman" w:hAnsi="Times New Roman" w:cs="Times New Roman"/>
          <w:i/>
          <w:iCs/>
          <w:sz w:val="24"/>
          <w:szCs w:val="24"/>
          <w:lang w:eastAsia="id-ID"/>
        </w:rPr>
        <w:t>monetary punishment</w:t>
      </w:r>
      <w:r w:rsidRPr="00FE0EA1">
        <w:rPr>
          <w:rFonts w:ascii="Times New Roman" w:eastAsia="Times New Roman" w:hAnsi="Times New Roman" w:cs="Times New Roman"/>
          <w:sz w:val="24"/>
          <w:szCs w:val="24"/>
          <w:lang w:eastAsia="id-ID"/>
        </w:rPr>
        <w:t>) sebagai mekanisme pertanggungjawaban. Metode penelitian yang digunakan adalah yuridis normatif dengan pendekatan perundang-undangan, doktrin hukum, dan studi kasus. Hasil penelitian menunjukkan bahwa tanggung jawab direksi dapat dimintakan berdasarkan wanprestasi (Pasal 1243 KUHPerdata) dan perbuatan melawan hukum (Pasal 1365 KUHPerdata). Konsep uang pengganti, yang umumnya dikenal dalam hukum pidana, dapat diadaptasi dalam hukum perdata untuk memberikan kompensasi maksimal kepada investor dan menciptakan efek jera. Penelitian ini merekomendasikan penguatan regulasi untuk memperjelas pertanggungjawaban direksi dan penerapan uang pengganti guna meningkatkan perlindungan hukum bagi investor.</w:t>
      </w:r>
    </w:p>
    <w:p w:rsidR="00FE0EA1" w:rsidRPr="00A50435" w:rsidRDefault="00FE0EA1" w:rsidP="00A50435">
      <w:pPr>
        <w:shd w:val="clear" w:color="auto" w:fill="FFFFFF"/>
        <w:spacing w:after="0" w:line="360" w:lineRule="auto"/>
        <w:ind w:left="1560" w:hanging="1560"/>
        <w:jc w:val="both"/>
        <w:rPr>
          <w:rFonts w:ascii="Times New Roman" w:eastAsia="Times New Roman" w:hAnsi="Times New Roman" w:cs="Times New Roman"/>
          <w:sz w:val="24"/>
          <w:szCs w:val="24"/>
          <w:lang w:eastAsia="id-ID"/>
        </w:rPr>
      </w:pPr>
      <w:r w:rsidRPr="00A50435">
        <w:rPr>
          <w:rFonts w:ascii="Times New Roman" w:eastAsia="Times New Roman" w:hAnsi="Times New Roman" w:cs="Times New Roman"/>
          <w:b/>
          <w:bCs/>
          <w:sz w:val="24"/>
          <w:szCs w:val="24"/>
          <w:lang w:eastAsia="id-ID"/>
        </w:rPr>
        <w:t>Kata Kunci:</w:t>
      </w:r>
      <w:r w:rsidRPr="00FE0EA1">
        <w:rPr>
          <w:rFonts w:ascii="Times New Roman" w:eastAsia="Times New Roman" w:hAnsi="Times New Roman" w:cs="Times New Roman"/>
          <w:sz w:val="24"/>
          <w:szCs w:val="24"/>
          <w:lang w:eastAsia="id-ID"/>
        </w:rPr>
        <w:t> </w:t>
      </w:r>
      <w:r w:rsidR="00A50435" w:rsidRPr="00A50435">
        <w:rPr>
          <w:rFonts w:ascii="Times New Roman" w:eastAsia="Times New Roman" w:hAnsi="Times New Roman" w:cs="Times New Roman"/>
          <w:sz w:val="24"/>
          <w:szCs w:val="24"/>
          <w:lang w:eastAsia="id-ID"/>
        </w:rPr>
        <w:tab/>
      </w:r>
      <w:r w:rsidRPr="00FE0EA1">
        <w:rPr>
          <w:rFonts w:ascii="Times New Roman" w:eastAsia="Times New Roman" w:hAnsi="Times New Roman" w:cs="Times New Roman"/>
          <w:sz w:val="24"/>
          <w:szCs w:val="24"/>
          <w:lang w:eastAsia="id-ID"/>
        </w:rPr>
        <w:t>Direksi, Pertanggungjawaban Perdata, Wanprestasi, Perbuatan Melawan Hukum, Monetary Punishment, Investasi.</w:t>
      </w:r>
    </w:p>
    <w:p w:rsidR="00A50435" w:rsidRDefault="00A50435" w:rsidP="00A50435">
      <w:pPr>
        <w:shd w:val="clear" w:color="auto" w:fill="FFFFFF"/>
        <w:spacing w:after="206" w:line="360" w:lineRule="auto"/>
        <w:jc w:val="both"/>
        <w:rPr>
          <w:rFonts w:ascii="Times New Roman" w:eastAsia="Times New Roman" w:hAnsi="Times New Roman" w:cs="Times New Roman"/>
          <w:b/>
          <w:bCs/>
          <w:sz w:val="24"/>
          <w:szCs w:val="24"/>
          <w:lang w:eastAsia="id-ID"/>
        </w:rPr>
      </w:pPr>
    </w:p>
    <w:p w:rsidR="00A50435" w:rsidRPr="00A50435" w:rsidRDefault="00A50435" w:rsidP="00A50435">
      <w:pPr>
        <w:shd w:val="clear" w:color="auto" w:fill="FFFFFF"/>
        <w:spacing w:after="206"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ABSTRACT</w:t>
      </w:r>
    </w:p>
    <w:p w:rsidR="00A50435" w:rsidRPr="00A50435" w:rsidRDefault="00A50435" w:rsidP="00A50435">
      <w:pPr>
        <w:shd w:val="clear" w:color="auto" w:fill="FFFFFF"/>
        <w:spacing w:after="206" w:line="360" w:lineRule="auto"/>
        <w:jc w:val="both"/>
        <w:rPr>
          <w:rFonts w:ascii="Times New Roman" w:eastAsia="Times New Roman" w:hAnsi="Times New Roman" w:cs="Times New Roman"/>
          <w:sz w:val="24"/>
          <w:szCs w:val="24"/>
          <w:lang w:eastAsia="id-ID"/>
        </w:rPr>
      </w:pPr>
      <w:r w:rsidRPr="00A50435">
        <w:rPr>
          <w:rFonts w:ascii="Times New Roman" w:eastAsia="Times New Roman" w:hAnsi="Times New Roman" w:cs="Times New Roman"/>
          <w:sz w:val="24"/>
          <w:szCs w:val="24"/>
          <w:lang w:eastAsia="id-ID"/>
        </w:rPr>
        <w:t xml:space="preserve">This study aims to analyze the civil liability of directors for losses incurred by Limited Liability Companies (PT) in investment fund-raising activities, as well as to explore the application of the monetary punishment concept as an accountability mechanism. The research method used is normative juridical, employing legislative, doctrinal, and case study approaches. The results indicate that directors' liability can be claimed based on breach of contract (Article 1243 of the Indonesian Civil Code) and unlawful acts (Article 1365 of the Indonesian Civil Code). The concept of monetary punishment, commonly associated with criminal law, can be adapted to civil law to provide maximum compensation to investors and create a deterrent effect. This study recommends strengthening </w:t>
      </w:r>
      <w:r w:rsidRPr="00A50435">
        <w:rPr>
          <w:rFonts w:ascii="Times New Roman" w:eastAsia="Times New Roman" w:hAnsi="Times New Roman" w:cs="Times New Roman"/>
          <w:sz w:val="24"/>
          <w:szCs w:val="24"/>
          <w:lang w:eastAsia="id-ID"/>
        </w:rPr>
        <w:lastRenderedPageBreak/>
        <w:t>regulations to clarify directors' liability and the application of monetary punishment to enhance legal protection for investors.</w:t>
      </w:r>
    </w:p>
    <w:p w:rsidR="00A50435" w:rsidRPr="00A50435" w:rsidRDefault="00A50435" w:rsidP="00A50435">
      <w:pPr>
        <w:shd w:val="clear" w:color="auto" w:fill="FFFFFF"/>
        <w:spacing w:after="206" w:line="360" w:lineRule="auto"/>
        <w:ind w:left="1276" w:hanging="1276"/>
        <w:jc w:val="both"/>
        <w:rPr>
          <w:rFonts w:ascii="Times New Roman" w:eastAsia="Times New Roman" w:hAnsi="Times New Roman" w:cs="Times New Roman"/>
          <w:sz w:val="24"/>
          <w:szCs w:val="24"/>
          <w:lang w:eastAsia="id-ID"/>
        </w:rPr>
      </w:pPr>
      <w:r w:rsidRPr="00A50435">
        <w:rPr>
          <w:rFonts w:ascii="Times New Roman" w:eastAsia="Times New Roman" w:hAnsi="Times New Roman" w:cs="Times New Roman"/>
          <w:b/>
          <w:bCs/>
          <w:sz w:val="24"/>
          <w:szCs w:val="24"/>
          <w:lang w:eastAsia="id-ID"/>
        </w:rPr>
        <w:t>Keywords:</w:t>
      </w:r>
      <w:r w:rsidRPr="00A50435">
        <w:rPr>
          <w:rFonts w:ascii="Times New Roman" w:eastAsia="Times New Roman" w:hAnsi="Times New Roman" w:cs="Times New Roman"/>
          <w:sz w:val="24"/>
          <w:szCs w:val="24"/>
          <w:lang w:eastAsia="id-ID"/>
        </w:rPr>
        <w:t> </w:t>
      </w:r>
      <w:r>
        <w:rPr>
          <w:rFonts w:ascii="Times New Roman" w:eastAsia="Times New Roman" w:hAnsi="Times New Roman" w:cs="Times New Roman"/>
          <w:sz w:val="24"/>
          <w:szCs w:val="24"/>
          <w:lang w:eastAsia="id-ID"/>
        </w:rPr>
        <w:tab/>
      </w:r>
      <w:r w:rsidRPr="00A50435">
        <w:rPr>
          <w:rFonts w:ascii="Times New Roman" w:eastAsia="Times New Roman" w:hAnsi="Times New Roman" w:cs="Times New Roman"/>
          <w:sz w:val="24"/>
          <w:szCs w:val="24"/>
          <w:lang w:eastAsia="id-ID"/>
        </w:rPr>
        <w:t>Directors, Civil Liability, Breach of Contract, Unlawful Acts, Monetary Punishment, Investment.</w:t>
      </w:r>
    </w:p>
    <w:p w:rsidR="00A50435" w:rsidRDefault="00A50435" w:rsidP="00A50435">
      <w:pPr>
        <w:shd w:val="clear" w:color="auto" w:fill="FFFFFF"/>
        <w:spacing w:after="206" w:line="360" w:lineRule="auto"/>
        <w:jc w:val="center"/>
        <w:rPr>
          <w:rFonts w:ascii="Times New Roman" w:eastAsia="Times New Roman" w:hAnsi="Times New Roman" w:cs="Times New Roman"/>
          <w:b/>
          <w:bCs/>
          <w:sz w:val="24"/>
          <w:szCs w:val="24"/>
          <w:lang w:eastAsia="id-ID"/>
        </w:rPr>
      </w:pPr>
      <w:r w:rsidRPr="00A50435">
        <w:rPr>
          <w:rFonts w:ascii="Times New Roman" w:eastAsia="Times New Roman" w:hAnsi="Times New Roman" w:cs="Times New Roman"/>
          <w:b/>
          <w:bCs/>
          <w:sz w:val="24"/>
          <w:szCs w:val="24"/>
          <w:lang w:eastAsia="id-ID"/>
        </w:rPr>
        <w:t>ABSTRAK</w:t>
      </w:r>
    </w:p>
    <w:p w:rsidR="00A50435" w:rsidRPr="00A50435" w:rsidRDefault="00A50435" w:rsidP="00A50435">
      <w:pPr>
        <w:shd w:val="clear" w:color="auto" w:fill="FFFFFF"/>
        <w:spacing w:after="206" w:line="360" w:lineRule="auto"/>
        <w:jc w:val="both"/>
        <w:rPr>
          <w:rFonts w:ascii="Times New Roman" w:eastAsia="Times New Roman" w:hAnsi="Times New Roman" w:cs="Times New Roman"/>
          <w:sz w:val="24"/>
          <w:szCs w:val="24"/>
          <w:lang w:eastAsia="id-ID"/>
        </w:rPr>
      </w:pPr>
      <w:r w:rsidRPr="00A50435">
        <w:rPr>
          <w:rFonts w:ascii="Times New Roman" w:eastAsia="Times New Roman" w:hAnsi="Times New Roman" w:cs="Times New Roman"/>
          <w:sz w:val="24"/>
          <w:szCs w:val="24"/>
          <w:lang w:eastAsia="id-ID"/>
        </w:rPr>
        <w:t>Panalungtikan ieu boga tujuan pikeun nganalisis tanggung jawab direksi sacara perdata ngeunaan karugian anu dialaman ku Perseroan Terbatas (PT) dina kagiatan ngumpulkeun dana investasi, ogé ngajajal konsep uang pengganti (</w:t>
      </w:r>
      <w:r w:rsidRPr="00A50435">
        <w:rPr>
          <w:rFonts w:ascii="Times New Roman" w:eastAsia="Times New Roman" w:hAnsi="Times New Roman" w:cs="Times New Roman"/>
          <w:i/>
          <w:iCs/>
          <w:sz w:val="24"/>
          <w:szCs w:val="24"/>
          <w:lang w:eastAsia="id-ID"/>
        </w:rPr>
        <w:t>monetary punishment</w:t>
      </w:r>
      <w:r w:rsidRPr="00A50435">
        <w:rPr>
          <w:rFonts w:ascii="Times New Roman" w:eastAsia="Times New Roman" w:hAnsi="Times New Roman" w:cs="Times New Roman"/>
          <w:sz w:val="24"/>
          <w:szCs w:val="24"/>
          <w:lang w:eastAsia="id-ID"/>
        </w:rPr>
        <w:t>) salaku mékanisme tanggung jawab. Métode panalungtikan anu dipaké nyaéta yuridis normatif kalayan pendekatan perundang-undangan, doktrin hukum, jeung studi kasus. Hasil panalungtikan némbongkeun yén tanggung jawab direksi bisa dituntut dumasar kana wanprestasi (Pasal 1243 KUHPerdata) jeung perbuatan ngalanggar hukum (Pasal 1365 KUHPerdata). Konsep uang pengganti, anu umumna dipikawanoh dina hukum pidana, bisa diadaptasi kana hukum perdata pikeun méré santunan maksimal ka investor sarta nyiptakeun éfék jera. Panalungtikan ieu nyarankeun panguatan régulasi pikeun ngajelaskeun tanggung jawab direksi jeung nerapkeun uang pengganti pikeun ngaronjatkeun perlindungan hukum pikeun investor.</w:t>
      </w:r>
    </w:p>
    <w:p w:rsidR="00A50435" w:rsidRPr="00A50435" w:rsidRDefault="00A50435" w:rsidP="00A50435">
      <w:pPr>
        <w:shd w:val="clear" w:color="auto" w:fill="FFFFFF"/>
        <w:spacing w:after="206" w:line="360" w:lineRule="auto"/>
        <w:ind w:left="1701" w:hanging="1701"/>
        <w:jc w:val="both"/>
        <w:rPr>
          <w:rFonts w:ascii="Times New Roman" w:eastAsia="Times New Roman" w:hAnsi="Times New Roman" w:cs="Times New Roman"/>
          <w:sz w:val="24"/>
          <w:szCs w:val="24"/>
          <w:lang w:eastAsia="id-ID"/>
        </w:rPr>
      </w:pPr>
      <w:r w:rsidRPr="00A50435">
        <w:rPr>
          <w:rFonts w:ascii="Times New Roman" w:eastAsia="Times New Roman" w:hAnsi="Times New Roman" w:cs="Times New Roman"/>
          <w:b/>
          <w:bCs/>
          <w:sz w:val="24"/>
          <w:szCs w:val="24"/>
          <w:lang w:eastAsia="id-ID"/>
        </w:rPr>
        <w:t>Kecap Konci:</w:t>
      </w:r>
      <w:r w:rsidRPr="00A50435">
        <w:rPr>
          <w:rFonts w:ascii="Times New Roman" w:eastAsia="Times New Roman" w:hAnsi="Times New Roman" w:cs="Times New Roman"/>
          <w:sz w:val="24"/>
          <w:szCs w:val="24"/>
          <w:lang w:eastAsia="id-ID"/>
        </w:rPr>
        <w:t> </w:t>
      </w:r>
      <w:r>
        <w:rPr>
          <w:rFonts w:ascii="Times New Roman" w:eastAsia="Times New Roman" w:hAnsi="Times New Roman" w:cs="Times New Roman"/>
          <w:sz w:val="24"/>
          <w:szCs w:val="24"/>
          <w:lang w:eastAsia="id-ID"/>
        </w:rPr>
        <w:tab/>
      </w:r>
      <w:r w:rsidRPr="00A50435">
        <w:rPr>
          <w:rFonts w:ascii="Times New Roman" w:eastAsia="Times New Roman" w:hAnsi="Times New Roman" w:cs="Times New Roman"/>
          <w:sz w:val="24"/>
          <w:szCs w:val="24"/>
          <w:lang w:eastAsia="id-ID"/>
        </w:rPr>
        <w:t>Direksi, Tanggung Jawab Perdata, Wanprestasi, Perbuatan Ngalanggar Hukum, Uang Pengganti, Investasi.</w:t>
      </w:r>
    </w:p>
    <w:p w:rsidR="00A50435" w:rsidRDefault="00A50435" w:rsidP="00FE0EA1">
      <w:pPr>
        <w:shd w:val="clear" w:color="auto" w:fill="FFFFFF"/>
        <w:spacing w:before="206" w:after="0" w:line="480" w:lineRule="auto"/>
        <w:jc w:val="both"/>
        <w:rPr>
          <w:rFonts w:ascii="Times New Roman" w:eastAsia="Times New Roman" w:hAnsi="Times New Roman" w:cs="Times New Roman"/>
          <w:b/>
          <w:bCs/>
          <w:sz w:val="24"/>
          <w:szCs w:val="24"/>
          <w:lang w:eastAsia="id-ID"/>
        </w:rPr>
      </w:pPr>
    </w:p>
    <w:p w:rsidR="00FB6728" w:rsidRPr="00FB6728" w:rsidRDefault="00FB6728" w:rsidP="00FB6728">
      <w:pPr>
        <w:shd w:val="clear" w:color="auto" w:fill="FFFFFF"/>
        <w:spacing w:after="0" w:line="480" w:lineRule="auto"/>
        <w:jc w:val="both"/>
        <w:rPr>
          <w:rFonts w:ascii="Times New Roman" w:eastAsia="Times New Roman" w:hAnsi="Times New Roman" w:cs="Times New Roman"/>
          <w:b/>
          <w:sz w:val="24"/>
          <w:szCs w:val="24"/>
          <w:lang w:eastAsia="id-ID"/>
        </w:rPr>
      </w:pPr>
      <w:r w:rsidRPr="00FB6728">
        <w:rPr>
          <w:rFonts w:ascii="Times New Roman" w:eastAsia="Times New Roman" w:hAnsi="Times New Roman" w:cs="Times New Roman"/>
          <w:b/>
          <w:sz w:val="24"/>
          <w:szCs w:val="24"/>
          <w:lang w:eastAsia="id-ID"/>
        </w:rPr>
        <w:t>PENDAHULUAN</w:t>
      </w:r>
    </w:p>
    <w:p w:rsidR="00FB6728" w:rsidRPr="00FB6728" w:rsidRDefault="00FB6728" w:rsidP="00FB6728">
      <w:pPr>
        <w:shd w:val="clear" w:color="auto" w:fill="FFFFFF"/>
        <w:spacing w:after="0" w:line="480" w:lineRule="auto"/>
        <w:ind w:firstLine="567"/>
        <w:jc w:val="both"/>
        <w:rPr>
          <w:rFonts w:ascii="Times New Roman" w:eastAsia="Times New Roman" w:hAnsi="Times New Roman" w:cs="Times New Roman"/>
          <w:sz w:val="24"/>
          <w:szCs w:val="24"/>
          <w:lang w:eastAsia="id-ID"/>
        </w:rPr>
      </w:pPr>
      <w:r w:rsidRPr="00FB6728">
        <w:rPr>
          <w:rFonts w:ascii="Times New Roman" w:eastAsia="Times New Roman" w:hAnsi="Times New Roman" w:cs="Times New Roman"/>
          <w:sz w:val="24"/>
          <w:szCs w:val="24"/>
          <w:lang w:eastAsia="id-ID"/>
        </w:rPr>
        <w:t xml:space="preserve">Penghimpunan dana investasi merupakan salah satu kegiatan strategis yang dilakukan oleh Perseroan Terbatas (PT) dalam rangka memperoleh sumber pembiayaan dari masyarakat guna menunjang ekspansi dan keberlanjutan operasional usaha. Namun demikian, kegiatan ini tidak jarang menjadi celah </w:t>
      </w:r>
      <w:r w:rsidRPr="00FB6728">
        <w:rPr>
          <w:rFonts w:ascii="Times New Roman" w:eastAsia="Times New Roman" w:hAnsi="Times New Roman" w:cs="Times New Roman"/>
          <w:sz w:val="24"/>
          <w:szCs w:val="24"/>
          <w:lang w:eastAsia="id-ID"/>
        </w:rPr>
        <w:lastRenderedPageBreak/>
        <w:t>terjadinya penyimpangan, seperti penyesatan informasi, penyalahgunaan dana, atau praktik investasi bodong, yang merugikan para investor. Menurut Hikmahanto Juwana, pakar hukum bisnis, lemahnya perlindungan hukum bagi investor disebabkan oleh tidak efektifnya penegakan hukum terhadap pelaku pelanggaran dalam ranah korporasi.</w:t>
      </w:r>
    </w:p>
    <w:p w:rsidR="00FB6728" w:rsidRPr="00FB6728" w:rsidRDefault="00FB6728" w:rsidP="00FB6728">
      <w:pPr>
        <w:shd w:val="clear" w:color="auto" w:fill="FFFFFF"/>
        <w:spacing w:after="0" w:line="480" w:lineRule="auto"/>
        <w:ind w:firstLine="567"/>
        <w:jc w:val="both"/>
        <w:rPr>
          <w:rFonts w:ascii="Times New Roman" w:eastAsia="Times New Roman" w:hAnsi="Times New Roman" w:cs="Times New Roman"/>
          <w:sz w:val="24"/>
          <w:szCs w:val="24"/>
          <w:lang w:eastAsia="id-ID"/>
        </w:rPr>
      </w:pPr>
      <w:r w:rsidRPr="00FB6728">
        <w:rPr>
          <w:rFonts w:ascii="Times New Roman" w:eastAsia="Times New Roman" w:hAnsi="Times New Roman" w:cs="Times New Roman"/>
          <w:sz w:val="24"/>
          <w:szCs w:val="24"/>
          <w:lang w:eastAsia="id-ID"/>
        </w:rPr>
        <w:t>Dalam struktur PT, direksi merupakan organ yang menjalankan kepengurusan dan bertanggung jawab langsung terhadap pengelolaan perusahaan. Tanggung jawab ini meliputi pelaksanaan prinsip kehati-hatian, itikad baik, dan profesionalisme sebagaimana diatur dalam Pasal 92 Undang-Undang Nomor 40 Tahun 2007 tentang Perseroan Terbatas. Menurut Yahya Harahap, direksi tidak hanya bertindak sebagai pengelola teknis, tetapi juga sebagai pemegang tanggung jawab hukum atas segala akibat dari keputusan bisnis yang diambilnya.</w:t>
      </w:r>
    </w:p>
    <w:p w:rsidR="00FB6728" w:rsidRPr="00FB6728" w:rsidRDefault="00FB6728" w:rsidP="00FB6728">
      <w:pPr>
        <w:shd w:val="clear" w:color="auto" w:fill="FFFFFF"/>
        <w:spacing w:after="0" w:line="480" w:lineRule="auto"/>
        <w:ind w:firstLine="567"/>
        <w:jc w:val="both"/>
        <w:rPr>
          <w:rFonts w:ascii="Times New Roman" w:eastAsia="Times New Roman" w:hAnsi="Times New Roman" w:cs="Times New Roman"/>
          <w:sz w:val="24"/>
          <w:szCs w:val="24"/>
          <w:lang w:eastAsia="id-ID"/>
        </w:rPr>
      </w:pPr>
      <w:r w:rsidRPr="00FB6728">
        <w:rPr>
          <w:rFonts w:ascii="Times New Roman" w:eastAsia="Times New Roman" w:hAnsi="Times New Roman" w:cs="Times New Roman"/>
          <w:sz w:val="24"/>
          <w:szCs w:val="24"/>
          <w:lang w:eastAsia="id-ID"/>
        </w:rPr>
        <w:t>Sayangnya, dalam praktik, tidak sedikit kasus di mana direksi melakukan tindakan yang merugikan perusahaan dan investor tanpa dapat dimintai pertanggungjawaban secara maksimal. Hal ini disebabkan oleh kaburnya batas antara risiko bisnis dan kelalaian hukum. Sebagaimana disampaikan oleh M. Yahya Harahap, dalam banyak kasus gugatan terhadap direksi, pengadilan kerap menghadapi kesulitan dalam membedakan apakah suatu kerugian merupakan konsekuensi bisnis atau akibat dari perbuatan melawan hukum oleh direksi.</w:t>
      </w:r>
    </w:p>
    <w:p w:rsidR="00FB6728" w:rsidRPr="00FB6728" w:rsidRDefault="00FB6728" w:rsidP="00FB6728">
      <w:pPr>
        <w:shd w:val="clear" w:color="auto" w:fill="FFFFFF"/>
        <w:spacing w:after="0" w:line="480" w:lineRule="auto"/>
        <w:ind w:firstLine="567"/>
        <w:jc w:val="both"/>
        <w:rPr>
          <w:rFonts w:ascii="Times New Roman" w:eastAsia="Times New Roman" w:hAnsi="Times New Roman" w:cs="Times New Roman"/>
          <w:sz w:val="24"/>
          <w:szCs w:val="24"/>
          <w:lang w:eastAsia="id-ID"/>
        </w:rPr>
      </w:pPr>
      <w:r w:rsidRPr="00FB6728">
        <w:rPr>
          <w:rFonts w:ascii="Times New Roman" w:eastAsia="Times New Roman" w:hAnsi="Times New Roman" w:cs="Times New Roman"/>
          <w:sz w:val="24"/>
          <w:szCs w:val="24"/>
          <w:lang w:eastAsia="id-ID"/>
        </w:rPr>
        <w:t xml:space="preserve">Oleh karena itu, penting dilakukan pengkajian mendalam mengenai bentuk dan batas pertanggungjawaban direksi secara perdata atas kerugian yang ditimbulkan dari kegiatan penghimpunan dana investasi. Pertanggungjawaban ini harus jelas agar investor memiliki landasan hukum untuk menuntut ganti rugi </w:t>
      </w:r>
      <w:r w:rsidRPr="00FB6728">
        <w:rPr>
          <w:rFonts w:ascii="Times New Roman" w:eastAsia="Times New Roman" w:hAnsi="Times New Roman" w:cs="Times New Roman"/>
          <w:sz w:val="24"/>
          <w:szCs w:val="24"/>
          <w:lang w:eastAsia="id-ID"/>
        </w:rPr>
        <w:lastRenderedPageBreak/>
        <w:t>secara proporsional. Dalam hal ini, Erman Rajagukguk menyatakan bahwa hukum perusahaan harus mampu menjamin bahwa pihak yang dirugikan dalam transaksi korporasi dapat memperoleh restitusi yang memadai melalui jalur hukum perdata.</w:t>
      </w:r>
    </w:p>
    <w:p w:rsidR="00FB6728" w:rsidRPr="00FB6728" w:rsidRDefault="00FB6728" w:rsidP="00FB6728">
      <w:pPr>
        <w:shd w:val="clear" w:color="auto" w:fill="FFFFFF"/>
        <w:spacing w:after="0" w:line="480" w:lineRule="auto"/>
        <w:ind w:firstLine="567"/>
        <w:jc w:val="both"/>
        <w:rPr>
          <w:rFonts w:ascii="Times New Roman" w:eastAsia="Times New Roman" w:hAnsi="Times New Roman" w:cs="Times New Roman"/>
          <w:sz w:val="24"/>
          <w:szCs w:val="24"/>
          <w:lang w:eastAsia="id-ID"/>
        </w:rPr>
      </w:pPr>
      <w:r w:rsidRPr="00FB6728">
        <w:rPr>
          <w:rFonts w:ascii="Times New Roman" w:eastAsia="Times New Roman" w:hAnsi="Times New Roman" w:cs="Times New Roman"/>
          <w:sz w:val="24"/>
          <w:szCs w:val="24"/>
          <w:lang w:eastAsia="id-ID"/>
        </w:rPr>
        <w:t>Penelitian ini akan menjawab dua rumusan masalah utama. Pertama, bagaimana pertanggungjawaban direksi secara perdata atas kerugian PT yang timbul dalam penghimpunan dana investasi? Hal ini mencakup analisis terhadap doktrin fiduciary duty dan business judgment rule serta bagaimana konsep tersebut diterapkan dalam praktik hukum Indonesia. Sejalan dengan pendapat Munir Fuady, penerapan doktrin fiduciary duty harus ditegakkan untuk menyeimbangkan kebebasan berbisnis dan kewajiban hukum.</w:t>
      </w:r>
    </w:p>
    <w:p w:rsidR="00FB6728" w:rsidRPr="00FB6728" w:rsidRDefault="00FB6728" w:rsidP="00FB6728">
      <w:pPr>
        <w:shd w:val="clear" w:color="auto" w:fill="FFFFFF"/>
        <w:spacing w:after="0" w:line="480" w:lineRule="auto"/>
        <w:ind w:firstLine="567"/>
        <w:jc w:val="both"/>
        <w:rPr>
          <w:rFonts w:ascii="Times New Roman" w:eastAsia="Times New Roman" w:hAnsi="Times New Roman" w:cs="Times New Roman"/>
          <w:sz w:val="24"/>
          <w:szCs w:val="24"/>
          <w:lang w:eastAsia="id-ID"/>
        </w:rPr>
      </w:pPr>
      <w:r w:rsidRPr="00FB6728">
        <w:rPr>
          <w:rFonts w:ascii="Times New Roman" w:eastAsia="Times New Roman" w:hAnsi="Times New Roman" w:cs="Times New Roman"/>
          <w:sz w:val="24"/>
          <w:szCs w:val="24"/>
          <w:lang w:eastAsia="id-ID"/>
        </w:rPr>
        <w:t>Kedua, penelitian ini akan membahas penerapan konsep uang pengganti (monetary punishment) dalam pertanggungjawaban perdata. Walaupun lazim digunakan dalam ranah hukum pidana, konsep uang pengganti dapat diadaptasi dalam kerangka perdata sebagai bentuk ganti rugi atas kerugian yang nyata diderita oleh pihak ketiga. Menurut Satjipto Rahardjo, hukum tidak hanya sebatas teks normatif, tetapi juga harus membawa fungsi sosial, yakni memberi keadilan dan perlindungan nyata kepada masyarakat.</w:t>
      </w:r>
    </w:p>
    <w:p w:rsidR="00FB6728" w:rsidRDefault="00FB6728" w:rsidP="00FB6728">
      <w:pPr>
        <w:shd w:val="clear" w:color="auto" w:fill="FFFFFF"/>
        <w:spacing w:after="0" w:line="480" w:lineRule="auto"/>
        <w:ind w:firstLine="567"/>
        <w:jc w:val="both"/>
        <w:rPr>
          <w:rFonts w:ascii="Times New Roman" w:eastAsia="Times New Roman" w:hAnsi="Times New Roman" w:cs="Times New Roman"/>
          <w:sz w:val="24"/>
          <w:szCs w:val="24"/>
          <w:lang w:eastAsia="id-ID"/>
        </w:rPr>
      </w:pPr>
      <w:r w:rsidRPr="00FB6728">
        <w:rPr>
          <w:rFonts w:ascii="Times New Roman" w:eastAsia="Times New Roman" w:hAnsi="Times New Roman" w:cs="Times New Roman"/>
          <w:sz w:val="24"/>
          <w:szCs w:val="24"/>
          <w:lang w:eastAsia="id-ID"/>
        </w:rPr>
        <w:t>Dengan mengkaji permasalahan tersebut, penelitian ini bertujuan memberikan kontribusi terhadap pembaruan pemikiran dalam hukum perusahaan, khususnya mengenai perlindungan investor dan penguatan akuntabilitas direksi. Di tengah meningkatnya kasus penyimpangan investasi, perumusan kerangka hukum yang lebih kuat dan adaptif terhadap realitas bisnis modern menjadi kebutuhan mendesak yang tidak dapat diabaikan.</w:t>
      </w:r>
    </w:p>
    <w:p w:rsidR="00D54F1E" w:rsidRPr="00D54F1E" w:rsidRDefault="00D54F1E" w:rsidP="00D54F1E">
      <w:pPr>
        <w:shd w:val="clear" w:color="auto" w:fill="FFFFFF"/>
        <w:spacing w:before="206" w:after="0" w:line="480" w:lineRule="auto"/>
        <w:jc w:val="both"/>
        <w:rPr>
          <w:rFonts w:ascii="Times New Roman" w:eastAsia="Times New Roman" w:hAnsi="Times New Roman" w:cs="Times New Roman"/>
          <w:b/>
          <w:sz w:val="24"/>
          <w:szCs w:val="24"/>
          <w:lang w:eastAsia="id-ID"/>
        </w:rPr>
      </w:pPr>
      <w:r w:rsidRPr="00D54F1E">
        <w:rPr>
          <w:rFonts w:ascii="Times New Roman" w:eastAsia="Times New Roman" w:hAnsi="Times New Roman" w:cs="Times New Roman"/>
          <w:b/>
          <w:sz w:val="24"/>
          <w:szCs w:val="24"/>
          <w:lang w:eastAsia="id-ID"/>
        </w:rPr>
        <w:lastRenderedPageBreak/>
        <w:t>METODE PENELITIAN</w:t>
      </w:r>
    </w:p>
    <w:p w:rsidR="00D54F1E" w:rsidRPr="00D54F1E" w:rsidRDefault="00D54F1E" w:rsidP="001834C0">
      <w:pPr>
        <w:shd w:val="clear" w:color="auto" w:fill="FFFFFF"/>
        <w:spacing w:after="0" w:line="480" w:lineRule="auto"/>
        <w:ind w:firstLine="567"/>
        <w:jc w:val="both"/>
        <w:rPr>
          <w:rFonts w:ascii="Times New Roman" w:eastAsia="Times New Roman" w:hAnsi="Times New Roman" w:cs="Times New Roman"/>
          <w:sz w:val="24"/>
          <w:szCs w:val="24"/>
          <w:lang w:eastAsia="id-ID"/>
        </w:rPr>
      </w:pPr>
      <w:r w:rsidRPr="00D54F1E">
        <w:rPr>
          <w:rFonts w:ascii="Times New Roman" w:eastAsia="Times New Roman" w:hAnsi="Times New Roman" w:cs="Times New Roman"/>
          <w:sz w:val="24"/>
          <w:szCs w:val="24"/>
          <w:lang w:eastAsia="id-ID"/>
        </w:rPr>
        <w:t>Penelitian ini menggunakan metode yuridis normatif, yaitu metode penelitian hukum yang berfokus pada pengkajian terhadap norma-norma hukum tertulis sebagai sumber utama. Pendekatan ini dipilih karena permasalahan yang diteliti berkaitan erat dengan pertanggungjawaban direksi secara perdata dalam kegiatan penghimpunan dana investasi, yang pada dasarnya diatur dalam berbagai peraturan perundang-undangan. Penelitian yuridis normatif memungkinkan peneliti untuk menelaah asas-asas, norma, dan konsep hukum yang relevan, serta memberikan interpretasi terhadap ketentuan hukum positif yang berlaku.</w:t>
      </w:r>
    </w:p>
    <w:p w:rsidR="00D54F1E" w:rsidRPr="00D54F1E" w:rsidRDefault="00D54F1E" w:rsidP="00D54F1E">
      <w:pPr>
        <w:shd w:val="clear" w:color="auto" w:fill="FFFFFF"/>
        <w:spacing w:before="206" w:after="0" w:line="480" w:lineRule="auto"/>
        <w:ind w:firstLine="567"/>
        <w:jc w:val="both"/>
        <w:rPr>
          <w:rFonts w:ascii="Times New Roman" w:eastAsia="Times New Roman" w:hAnsi="Times New Roman" w:cs="Times New Roman"/>
          <w:sz w:val="24"/>
          <w:szCs w:val="24"/>
          <w:lang w:eastAsia="id-ID"/>
        </w:rPr>
      </w:pPr>
      <w:r w:rsidRPr="00D54F1E">
        <w:rPr>
          <w:rFonts w:ascii="Times New Roman" w:eastAsia="Times New Roman" w:hAnsi="Times New Roman" w:cs="Times New Roman"/>
          <w:sz w:val="24"/>
          <w:szCs w:val="24"/>
          <w:lang w:eastAsia="id-ID"/>
        </w:rPr>
        <w:t>Dalam pelaksanaannya, penelitian ini menggunakan beberapa pendekatan, yaitu: (1) pendekatan perundang-undangan (statute approach), (2) pendekatan doktrin hukum (conceptual approach), dan (3) pendekatan studi kasus (case approach). Pendekatan perundang-undangan digunakan untuk mengkaji peraturan perundang-undangan yang mengatur tanggung jawab direksi, seperti Kitab Undang-Undang Hukum Perdata (KUHPerdata), Undang-Undang Nomor 40 Tahun 2007 tentang Perseroan Terbatas (UUPT), dan Undang-Undang Nomor 8 Tahun 1995 tentang Pasar Modal. Pendekatan doktrin hukum digunakan untuk menelaah pandangan para ahli hukum atau sarjana hukum yang berkaitan dengan pertanggungjawaban perdata dan konsep uang pengganti. Sementara itu, pendekatan studi kasus digunakan untuk menganalisis putusan-putusan pengadilan terkait tanggung jawab direksi, guna melihat penerapan hukum dalam praktik.</w:t>
      </w:r>
    </w:p>
    <w:p w:rsidR="00D54F1E" w:rsidRPr="00D54F1E" w:rsidRDefault="00D54F1E" w:rsidP="00D54F1E">
      <w:pPr>
        <w:shd w:val="clear" w:color="auto" w:fill="FFFFFF"/>
        <w:spacing w:before="206" w:after="0" w:line="480" w:lineRule="auto"/>
        <w:ind w:firstLine="567"/>
        <w:jc w:val="both"/>
        <w:rPr>
          <w:rFonts w:ascii="Times New Roman" w:eastAsia="Times New Roman" w:hAnsi="Times New Roman" w:cs="Times New Roman"/>
          <w:sz w:val="24"/>
          <w:szCs w:val="24"/>
          <w:lang w:eastAsia="id-ID"/>
        </w:rPr>
      </w:pPr>
      <w:r w:rsidRPr="00D54F1E">
        <w:rPr>
          <w:rFonts w:ascii="Times New Roman" w:eastAsia="Times New Roman" w:hAnsi="Times New Roman" w:cs="Times New Roman"/>
          <w:sz w:val="24"/>
          <w:szCs w:val="24"/>
          <w:lang w:eastAsia="id-ID"/>
        </w:rPr>
        <w:lastRenderedPageBreak/>
        <w:t>Data penelitian dikumpulkan melalui studi kepustakaan (library research), yang terdiri atas bahan hukum primer, sekunder, dan tersier. Bahan hukum primer mencakup peraturan perundang-undangan dan putusan pengadilan yang relevan. Bahan hukum sekunder mencakup literatur hukum seperti buku teks, artikel ilmiah dalam jurnal hukum, dan karya ilmiah lain yang memuat pendapat para pakar hukum. Sedangkan bahan hukum tersier mencakup kamus hukum dan ensiklopedia hukum yang membantu memberikan pemahaman terhadap istilah-istilah atau konsep-konsep hukum yang digunakan.</w:t>
      </w:r>
    </w:p>
    <w:p w:rsidR="00D54F1E" w:rsidRPr="00D54F1E" w:rsidRDefault="00D54F1E" w:rsidP="00D54F1E">
      <w:pPr>
        <w:shd w:val="clear" w:color="auto" w:fill="FFFFFF"/>
        <w:spacing w:before="206" w:after="0" w:line="480" w:lineRule="auto"/>
        <w:ind w:firstLine="567"/>
        <w:jc w:val="both"/>
        <w:rPr>
          <w:rFonts w:ascii="Times New Roman" w:eastAsia="Times New Roman" w:hAnsi="Times New Roman" w:cs="Times New Roman"/>
          <w:sz w:val="24"/>
          <w:szCs w:val="24"/>
          <w:lang w:eastAsia="id-ID"/>
        </w:rPr>
      </w:pPr>
      <w:r w:rsidRPr="00D54F1E">
        <w:rPr>
          <w:rFonts w:ascii="Times New Roman" w:eastAsia="Times New Roman" w:hAnsi="Times New Roman" w:cs="Times New Roman"/>
          <w:sz w:val="24"/>
          <w:szCs w:val="24"/>
          <w:lang w:eastAsia="id-ID"/>
        </w:rPr>
        <w:t>Pengumpulan data dilakukan dengan cara menelusuri dan menganalisis secara sistematis seluruh bahan hukum yang relevan dengan fokus penelitian. Penelitian ini tidak melakukan pengumpulan data lapangan seperti wawancara atau observasi, karena seluruh fokus penelitian dititikberatkan pada analisis terhadap norma hukum dan pemikiran akademik yang telah tersedia.</w:t>
      </w:r>
    </w:p>
    <w:p w:rsidR="00D54F1E" w:rsidRPr="00D54F1E" w:rsidRDefault="00D54F1E" w:rsidP="00D54F1E">
      <w:pPr>
        <w:shd w:val="clear" w:color="auto" w:fill="FFFFFF"/>
        <w:spacing w:before="206" w:after="0" w:line="480" w:lineRule="auto"/>
        <w:ind w:firstLine="567"/>
        <w:jc w:val="both"/>
        <w:rPr>
          <w:rFonts w:ascii="Times New Roman" w:eastAsia="Times New Roman" w:hAnsi="Times New Roman" w:cs="Times New Roman"/>
          <w:sz w:val="24"/>
          <w:szCs w:val="24"/>
          <w:lang w:eastAsia="id-ID"/>
        </w:rPr>
      </w:pPr>
      <w:r w:rsidRPr="00D54F1E">
        <w:rPr>
          <w:rFonts w:ascii="Times New Roman" w:eastAsia="Times New Roman" w:hAnsi="Times New Roman" w:cs="Times New Roman"/>
          <w:sz w:val="24"/>
          <w:szCs w:val="24"/>
          <w:lang w:eastAsia="id-ID"/>
        </w:rPr>
        <w:t>Analisis data dilakukan secara kualitatif, dengan menitikberatkan pada penafsiran hukum serta sistematisasi norma-norma hukum yang ditemukan. Pendekatan ini digunakan untuk menjawab rumusan masalah yang telah dirumuskan, serta untuk menyusun argumen hukum yang logis dan dapat dipertanggungjawabkan secara akademik. Peneliti akan mengkaji konsistensi norma, celah hukum, dan kemungkinan penerapan prinsip uang pengganti dalam ranah perdata berdasarkan kaidah-kaidah hukum yang berlaku.</w:t>
      </w:r>
    </w:p>
    <w:p w:rsidR="00FE0EA1" w:rsidRPr="00FE0EA1" w:rsidRDefault="00D54F1E" w:rsidP="00F57BF6">
      <w:pPr>
        <w:shd w:val="clear" w:color="auto" w:fill="FFFFFF"/>
        <w:spacing w:before="206" w:line="480" w:lineRule="auto"/>
        <w:ind w:firstLine="567"/>
        <w:jc w:val="both"/>
        <w:rPr>
          <w:rFonts w:ascii="Times New Roman" w:eastAsia="Times New Roman" w:hAnsi="Times New Roman" w:cs="Times New Roman"/>
          <w:sz w:val="24"/>
          <w:szCs w:val="24"/>
          <w:lang w:eastAsia="id-ID"/>
        </w:rPr>
      </w:pPr>
      <w:r w:rsidRPr="00D54F1E">
        <w:rPr>
          <w:rFonts w:ascii="Times New Roman" w:eastAsia="Times New Roman" w:hAnsi="Times New Roman" w:cs="Times New Roman"/>
          <w:sz w:val="24"/>
          <w:szCs w:val="24"/>
          <w:lang w:eastAsia="id-ID"/>
        </w:rPr>
        <w:t xml:space="preserve">Melalui metode yuridis normatif ini, diharapkan penelitian dapat memberikan kontribusi dalam pengembangan teori dan praktik hukum </w:t>
      </w:r>
      <w:r w:rsidRPr="00D54F1E">
        <w:rPr>
          <w:rFonts w:ascii="Times New Roman" w:eastAsia="Times New Roman" w:hAnsi="Times New Roman" w:cs="Times New Roman"/>
          <w:sz w:val="24"/>
          <w:szCs w:val="24"/>
          <w:lang w:eastAsia="id-ID"/>
        </w:rPr>
        <w:lastRenderedPageBreak/>
        <w:t>perusahaan, khususnya dalam memperkuat pertanggungjawaban direksi serta perlindungan investor. Pemilihan metode ini sesuai dengan karakteristik penelitian hukum yang bersifat preskriptif dan aplikatif, karena tidak hanya menjelaskan hukum sebagaimana adanya, tetapi juga menawarkan solusi dan alternatif penafsiran terhadap permasalahan hukum yang dikaji.</w:t>
      </w:r>
    </w:p>
    <w:p w:rsidR="00FE0EA1" w:rsidRPr="00FE0EA1" w:rsidRDefault="00F57BF6" w:rsidP="00F57BF6">
      <w:pPr>
        <w:shd w:val="clear" w:color="auto" w:fill="FFFFFF"/>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bCs/>
          <w:sz w:val="24"/>
          <w:szCs w:val="24"/>
          <w:lang w:eastAsia="id-ID"/>
        </w:rPr>
        <w:t>HASIL DAN PEMBAHASAN</w:t>
      </w:r>
    </w:p>
    <w:p w:rsidR="00F57BF6" w:rsidRPr="000911A0" w:rsidRDefault="00F57BF6" w:rsidP="000911A0">
      <w:pPr>
        <w:pStyle w:val="ListParagraph"/>
        <w:numPr>
          <w:ilvl w:val="0"/>
          <w:numId w:val="4"/>
        </w:numPr>
        <w:spacing w:after="0" w:line="480" w:lineRule="auto"/>
        <w:ind w:left="567" w:hanging="567"/>
        <w:jc w:val="both"/>
        <w:outlineLvl w:val="3"/>
        <w:rPr>
          <w:rFonts w:ascii="Times New Roman" w:eastAsia="Times New Roman" w:hAnsi="Times New Roman" w:cs="Times New Roman"/>
          <w:bCs/>
          <w:sz w:val="24"/>
          <w:szCs w:val="24"/>
          <w:lang w:eastAsia="id-ID"/>
        </w:rPr>
      </w:pPr>
      <w:r w:rsidRPr="000911A0">
        <w:rPr>
          <w:rFonts w:ascii="Times New Roman" w:eastAsia="Times New Roman" w:hAnsi="Times New Roman" w:cs="Times New Roman"/>
          <w:bCs/>
          <w:sz w:val="24"/>
          <w:szCs w:val="24"/>
          <w:lang w:eastAsia="id-ID"/>
        </w:rPr>
        <w:t>Pertanggungjawaban Direksi Secara Perdata</w:t>
      </w:r>
    </w:p>
    <w:p w:rsidR="00F57BF6" w:rsidRPr="00F57BF6" w:rsidRDefault="00F57BF6" w:rsidP="00F57BF6">
      <w:pPr>
        <w:spacing w:after="100" w:afterAutospacing="1" w:line="480" w:lineRule="auto"/>
        <w:ind w:firstLine="567"/>
        <w:jc w:val="both"/>
        <w:rPr>
          <w:rFonts w:ascii="Times New Roman" w:eastAsia="Times New Roman" w:hAnsi="Times New Roman" w:cs="Times New Roman"/>
          <w:sz w:val="24"/>
          <w:szCs w:val="24"/>
          <w:lang w:eastAsia="id-ID"/>
        </w:rPr>
      </w:pPr>
      <w:r w:rsidRPr="00F57BF6">
        <w:rPr>
          <w:rFonts w:ascii="Times New Roman" w:eastAsia="Times New Roman" w:hAnsi="Times New Roman" w:cs="Times New Roman"/>
          <w:sz w:val="24"/>
          <w:szCs w:val="24"/>
          <w:lang w:eastAsia="id-ID"/>
        </w:rPr>
        <w:t xml:space="preserve">Dalam sistem hukum Indonesia, pertanggungjawaban direksi dapat dimintakan melalui dua dasar utama, yaitu wanprestasi dan perbuatan melawan hukum (PMH). </w:t>
      </w:r>
      <w:r w:rsidRPr="00F57BF6">
        <w:rPr>
          <w:rFonts w:ascii="Times New Roman" w:eastAsia="Times New Roman" w:hAnsi="Times New Roman" w:cs="Times New Roman"/>
          <w:bCs/>
          <w:sz w:val="24"/>
          <w:szCs w:val="24"/>
          <w:lang w:eastAsia="id-ID"/>
        </w:rPr>
        <w:t>Pasal 1243 KUH Perdata</w:t>
      </w:r>
      <w:r w:rsidRPr="00F57BF6">
        <w:rPr>
          <w:rFonts w:ascii="Times New Roman" w:eastAsia="Times New Roman" w:hAnsi="Times New Roman" w:cs="Times New Roman"/>
          <w:sz w:val="24"/>
          <w:szCs w:val="24"/>
          <w:lang w:eastAsia="id-ID"/>
        </w:rPr>
        <w:t xml:space="preserve"> menyatakan bahwa debitur yang tidak memenuhi prestasinya dapat digugat untuk mengganti kerugian. Dalam konteks hubungan hukum antara investor dan perusahaan, kegagalan direksi dalam melaksanakan isi perjanjian, seperti tidak membayar kembali pokok investasi dan keuntungan, merupakan bentuk wanprestasi. Ini terjadi karena perjanjian antara investor dan perusahaan lazimnya menciptakan hubungan kontraktual yang sah secara hukum.</w:t>
      </w:r>
    </w:p>
    <w:p w:rsidR="00F57BF6" w:rsidRPr="00F57BF6" w:rsidRDefault="00F57BF6" w:rsidP="00F57BF6">
      <w:pPr>
        <w:spacing w:after="100" w:afterAutospacing="1" w:line="480" w:lineRule="auto"/>
        <w:ind w:firstLine="567"/>
        <w:jc w:val="both"/>
        <w:rPr>
          <w:rFonts w:ascii="Times New Roman" w:eastAsia="Times New Roman" w:hAnsi="Times New Roman" w:cs="Times New Roman"/>
          <w:sz w:val="24"/>
          <w:szCs w:val="24"/>
          <w:lang w:eastAsia="id-ID"/>
        </w:rPr>
      </w:pPr>
      <w:r w:rsidRPr="00F57BF6">
        <w:rPr>
          <w:rFonts w:ascii="Times New Roman" w:eastAsia="Times New Roman" w:hAnsi="Times New Roman" w:cs="Times New Roman"/>
          <w:sz w:val="24"/>
          <w:szCs w:val="24"/>
          <w:lang w:eastAsia="id-ID"/>
        </w:rPr>
        <w:t xml:space="preserve">Selain itu, </w:t>
      </w:r>
      <w:r w:rsidRPr="00F57BF6">
        <w:rPr>
          <w:rFonts w:ascii="Times New Roman" w:eastAsia="Times New Roman" w:hAnsi="Times New Roman" w:cs="Times New Roman"/>
          <w:bCs/>
          <w:sz w:val="24"/>
          <w:szCs w:val="24"/>
          <w:lang w:eastAsia="id-ID"/>
        </w:rPr>
        <w:t>Pasal 1365 KUH Perdata</w:t>
      </w:r>
      <w:r w:rsidRPr="00F57BF6">
        <w:rPr>
          <w:rFonts w:ascii="Times New Roman" w:eastAsia="Times New Roman" w:hAnsi="Times New Roman" w:cs="Times New Roman"/>
          <w:sz w:val="24"/>
          <w:szCs w:val="24"/>
          <w:lang w:eastAsia="id-ID"/>
        </w:rPr>
        <w:t xml:space="preserve"> memungkinkan investor menuntut direksi atas dasar PMH apabila kerugian yang diderita bukan hanya karena pelanggaran kontrak, melainkan juga akibat tindakan melawan hukum yang dilakukan oleh direksi, seperti penggelapan dana, pemalsuan laporan, atau pelanggaran kewajiban fidusia. Unsur-unsur PMH (melawan hukum, kesalahan, kerugian, dan hubungan kausalitas) menjadi dasar penting dalam menilai apakah </w:t>
      </w:r>
      <w:r w:rsidRPr="00F57BF6">
        <w:rPr>
          <w:rFonts w:ascii="Times New Roman" w:eastAsia="Times New Roman" w:hAnsi="Times New Roman" w:cs="Times New Roman"/>
          <w:sz w:val="24"/>
          <w:szCs w:val="24"/>
          <w:lang w:eastAsia="id-ID"/>
        </w:rPr>
        <w:lastRenderedPageBreak/>
        <w:t>tindakan direksi dapat digugat secara perdata. Dalam hal ini, investor tidak harus menunjukkan adanya hubungan kontraktual langsung, tetapi cukup membuktikan bahwa tindakan direksi menimbulkan kerugian terhadap pihak ketiga.</w:t>
      </w:r>
    </w:p>
    <w:p w:rsidR="00F57BF6" w:rsidRPr="00F57BF6" w:rsidRDefault="00F57BF6" w:rsidP="00F57BF6">
      <w:pPr>
        <w:spacing w:after="100" w:afterAutospacing="1" w:line="480" w:lineRule="auto"/>
        <w:ind w:firstLine="567"/>
        <w:jc w:val="both"/>
        <w:rPr>
          <w:rFonts w:ascii="Times New Roman" w:eastAsia="Times New Roman" w:hAnsi="Times New Roman" w:cs="Times New Roman"/>
          <w:sz w:val="24"/>
          <w:szCs w:val="24"/>
          <w:lang w:eastAsia="id-ID"/>
        </w:rPr>
      </w:pPr>
      <w:r w:rsidRPr="00F57BF6">
        <w:rPr>
          <w:rFonts w:ascii="Times New Roman" w:eastAsia="Times New Roman" w:hAnsi="Times New Roman" w:cs="Times New Roman"/>
          <w:sz w:val="24"/>
          <w:szCs w:val="24"/>
          <w:lang w:eastAsia="id-ID"/>
        </w:rPr>
        <w:t xml:space="preserve">Contoh aktual dapat dilihat dalam kasus </w:t>
      </w:r>
      <w:r w:rsidRPr="00F57BF6">
        <w:rPr>
          <w:rFonts w:ascii="Times New Roman" w:eastAsia="Times New Roman" w:hAnsi="Times New Roman" w:cs="Times New Roman"/>
          <w:bCs/>
          <w:sz w:val="24"/>
          <w:szCs w:val="24"/>
          <w:lang w:eastAsia="id-ID"/>
        </w:rPr>
        <w:t>Fikasa Group</w:t>
      </w:r>
      <w:r w:rsidRPr="00F57BF6">
        <w:rPr>
          <w:rFonts w:ascii="Times New Roman" w:eastAsia="Times New Roman" w:hAnsi="Times New Roman" w:cs="Times New Roman"/>
          <w:sz w:val="24"/>
          <w:szCs w:val="24"/>
          <w:lang w:eastAsia="id-ID"/>
        </w:rPr>
        <w:t xml:space="preserve"> dan </w:t>
      </w:r>
      <w:r w:rsidRPr="00F57BF6">
        <w:rPr>
          <w:rFonts w:ascii="Times New Roman" w:eastAsia="Times New Roman" w:hAnsi="Times New Roman" w:cs="Times New Roman"/>
          <w:bCs/>
          <w:sz w:val="24"/>
          <w:szCs w:val="24"/>
          <w:lang w:eastAsia="id-ID"/>
        </w:rPr>
        <w:t>PT Cakrabuana Sukses Indonesia (CSI)</w:t>
      </w:r>
      <w:r w:rsidRPr="00F57BF6">
        <w:rPr>
          <w:rFonts w:ascii="Times New Roman" w:eastAsia="Times New Roman" w:hAnsi="Times New Roman" w:cs="Times New Roman"/>
          <w:sz w:val="24"/>
          <w:szCs w:val="24"/>
          <w:lang w:eastAsia="id-ID"/>
        </w:rPr>
        <w:t>. Dalam kasus Fikasa, dana dari ribuan investor dikelola secara tidak transparan dan dialihkan ke berbagai entitas tanpa persetujuan yang sah. Sementara dalam kasus CSI, terungkap bahwa dana investor digunakan dalam skema ponzi, dan direksi tidak mampu memberikan pertanggungjawaban yang masuk akal. Dalam kedua kasus ini, investor menggugat atas dasar wanprestasi dan PMH, dan pengadilan menjatuhkan tanggung jawab perdata kepada direksi sebagai pihak yang bertanggung jawab atas kerugian yang terjadi.</w:t>
      </w:r>
    </w:p>
    <w:p w:rsidR="00F57BF6" w:rsidRPr="00F57BF6" w:rsidRDefault="00F57BF6" w:rsidP="00F57BF6">
      <w:pPr>
        <w:spacing w:after="100" w:afterAutospacing="1" w:line="480" w:lineRule="auto"/>
        <w:ind w:firstLine="567"/>
        <w:jc w:val="both"/>
        <w:rPr>
          <w:rFonts w:ascii="Times New Roman" w:eastAsia="Times New Roman" w:hAnsi="Times New Roman" w:cs="Times New Roman"/>
          <w:sz w:val="24"/>
          <w:szCs w:val="24"/>
          <w:lang w:eastAsia="id-ID"/>
        </w:rPr>
      </w:pPr>
      <w:r w:rsidRPr="00F57BF6">
        <w:rPr>
          <w:rFonts w:ascii="Times New Roman" w:eastAsia="Times New Roman" w:hAnsi="Times New Roman" w:cs="Times New Roman"/>
          <w:sz w:val="24"/>
          <w:szCs w:val="24"/>
          <w:lang w:eastAsia="id-ID"/>
        </w:rPr>
        <w:t xml:space="preserve">Penting dicatat bahwa perlindungan terhadap direksi melalui doktrin </w:t>
      </w:r>
      <w:r w:rsidRPr="00F57BF6">
        <w:rPr>
          <w:rFonts w:ascii="Times New Roman" w:eastAsia="Times New Roman" w:hAnsi="Times New Roman" w:cs="Times New Roman"/>
          <w:bCs/>
          <w:sz w:val="24"/>
          <w:szCs w:val="24"/>
          <w:lang w:eastAsia="id-ID"/>
        </w:rPr>
        <w:t>business judgment rule</w:t>
      </w:r>
      <w:r w:rsidRPr="00F57BF6">
        <w:rPr>
          <w:rFonts w:ascii="Times New Roman" w:eastAsia="Times New Roman" w:hAnsi="Times New Roman" w:cs="Times New Roman"/>
          <w:sz w:val="24"/>
          <w:szCs w:val="24"/>
          <w:lang w:eastAsia="id-ID"/>
        </w:rPr>
        <w:t xml:space="preserve"> (BJR) tidak mutlak. Doktrin ini bertujuan melindungi keputusan bisnis yang diambil secara jujur, penuh kehati-hatian, dan berdasarkan informasi yang cukup. Namun, jika terbukti bahwa keputusan diambil dengan motif pribadi, atau terdapat unsur penipuan dan kelalaian berat, maka BJR tidak dapat digunakan sebagai pembelaan. Dengan kata lain, direksi tetap bertanggung jawab apabila melampaui batas-batas yang ditetapkan oleh hukum dan prinsip fidusia. Hal ini sebagaimana ditegaskan oleh </w:t>
      </w:r>
      <w:r w:rsidRPr="00F57BF6">
        <w:rPr>
          <w:rFonts w:ascii="Times New Roman" w:eastAsia="Times New Roman" w:hAnsi="Times New Roman" w:cs="Times New Roman"/>
          <w:bCs/>
          <w:sz w:val="24"/>
          <w:szCs w:val="24"/>
          <w:lang w:eastAsia="id-ID"/>
        </w:rPr>
        <w:t>Munir Fuady</w:t>
      </w:r>
      <w:r w:rsidRPr="00F57BF6">
        <w:rPr>
          <w:rFonts w:ascii="Times New Roman" w:eastAsia="Times New Roman" w:hAnsi="Times New Roman" w:cs="Times New Roman"/>
          <w:sz w:val="24"/>
          <w:szCs w:val="24"/>
          <w:lang w:eastAsia="id-ID"/>
        </w:rPr>
        <w:t>, bahwa BJR tidak dapat melindungi tindakan yang melanggar hukum atau merugikan pihak lain secara tidak sah.</w:t>
      </w:r>
    </w:p>
    <w:p w:rsidR="00F57BF6" w:rsidRPr="000911A0" w:rsidRDefault="00F57BF6" w:rsidP="000911A0">
      <w:pPr>
        <w:pStyle w:val="ListParagraph"/>
        <w:numPr>
          <w:ilvl w:val="0"/>
          <w:numId w:val="4"/>
        </w:numPr>
        <w:spacing w:after="100" w:afterAutospacing="1" w:line="480" w:lineRule="auto"/>
        <w:ind w:left="567" w:hanging="567"/>
        <w:jc w:val="both"/>
        <w:outlineLvl w:val="3"/>
        <w:rPr>
          <w:rFonts w:ascii="Times New Roman" w:eastAsia="Times New Roman" w:hAnsi="Times New Roman" w:cs="Times New Roman"/>
          <w:bCs/>
          <w:sz w:val="24"/>
          <w:szCs w:val="24"/>
          <w:lang w:eastAsia="id-ID"/>
        </w:rPr>
      </w:pPr>
      <w:r w:rsidRPr="000911A0">
        <w:rPr>
          <w:rFonts w:ascii="Times New Roman" w:eastAsia="Times New Roman" w:hAnsi="Times New Roman" w:cs="Times New Roman"/>
          <w:bCs/>
          <w:sz w:val="24"/>
          <w:szCs w:val="24"/>
          <w:lang w:eastAsia="id-ID"/>
        </w:rPr>
        <w:t>Penerapan Uang Pengganti (Monetary Punishment)</w:t>
      </w:r>
    </w:p>
    <w:p w:rsidR="00F57BF6" w:rsidRPr="00F57BF6" w:rsidRDefault="00F57BF6" w:rsidP="00F57BF6">
      <w:pPr>
        <w:spacing w:after="100" w:afterAutospacing="1" w:line="480" w:lineRule="auto"/>
        <w:ind w:firstLine="567"/>
        <w:jc w:val="both"/>
        <w:rPr>
          <w:rFonts w:ascii="Times New Roman" w:eastAsia="Times New Roman" w:hAnsi="Times New Roman" w:cs="Times New Roman"/>
          <w:sz w:val="24"/>
          <w:szCs w:val="24"/>
          <w:lang w:eastAsia="id-ID"/>
        </w:rPr>
      </w:pPr>
      <w:r w:rsidRPr="00F57BF6">
        <w:rPr>
          <w:rFonts w:ascii="Times New Roman" w:eastAsia="Times New Roman" w:hAnsi="Times New Roman" w:cs="Times New Roman"/>
          <w:sz w:val="24"/>
          <w:szCs w:val="24"/>
          <w:lang w:eastAsia="id-ID"/>
        </w:rPr>
        <w:lastRenderedPageBreak/>
        <w:t xml:space="preserve">Dalam sistem hukum perdata Indonesia, </w:t>
      </w:r>
      <w:r w:rsidRPr="00F57BF6">
        <w:rPr>
          <w:rFonts w:ascii="Times New Roman" w:eastAsia="Times New Roman" w:hAnsi="Times New Roman" w:cs="Times New Roman"/>
          <w:bCs/>
          <w:sz w:val="24"/>
          <w:szCs w:val="24"/>
          <w:lang w:eastAsia="id-ID"/>
        </w:rPr>
        <w:t>uang pengganti</w:t>
      </w:r>
      <w:r w:rsidRPr="00F57BF6">
        <w:rPr>
          <w:rFonts w:ascii="Times New Roman" w:eastAsia="Times New Roman" w:hAnsi="Times New Roman" w:cs="Times New Roman"/>
          <w:sz w:val="24"/>
          <w:szCs w:val="24"/>
          <w:lang w:eastAsia="id-ID"/>
        </w:rPr>
        <w:t xml:space="preserve"> belum dikenal secara eksplisit sebagaimana dalam hukum pidana atau dalam sistem common law yang mengenal </w:t>
      </w:r>
      <w:r w:rsidRPr="00F57BF6">
        <w:rPr>
          <w:rFonts w:ascii="Times New Roman" w:eastAsia="Times New Roman" w:hAnsi="Times New Roman" w:cs="Times New Roman"/>
          <w:bCs/>
          <w:sz w:val="24"/>
          <w:szCs w:val="24"/>
          <w:lang w:eastAsia="id-ID"/>
        </w:rPr>
        <w:t>punitive damages</w:t>
      </w:r>
      <w:r w:rsidRPr="00F57BF6">
        <w:rPr>
          <w:rFonts w:ascii="Times New Roman" w:eastAsia="Times New Roman" w:hAnsi="Times New Roman" w:cs="Times New Roman"/>
          <w:sz w:val="24"/>
          <w:szCs w:val="24"/>
          <w:lang w:eastAsia="id-ID"/>
        </w:rPr>
        <w:t xml:space="preserve">. Namun, konsep ini dapat diadopsi sebagai bentuk </w:t>
      </w:r>
      <w:r w:rsidRPr="00F57BF6">
        <w:rPr>
          <w:rFonts w:ascii="Times New Roman" w:eastAsia="Times New Roman" w:hAnsi="Times New Roman" w:cs="Times New Roman"/>
          <w:bCs/>
          <w:sz w:val="24"/>
          <w:szCs w:val="24"/>
          <w:lang w:eastAsia="id-ID"/>
        </w:rPr>
        <w:t>kompensasi ganda</w:t>
      </w:r>
      <w:r w:rsidRPr="00F57BF6">
        <w:rPr>
          <w:rFonts w:ascii="Times New Roman" w:eastAsia="Times New Roman" w:hAnsi="Times New Roman" w:cs="Times New Roman"/>
          <w:sz w:val="24"/>
          <w:szCs w:val="24"/>
          <w:lang w:eastAsia="id-ID"/>
        </w:rPr>
        <w:t>, yaitu kompensatif untuk mengganti kerugian yang nyata, dan punitif untuk memberi efek jera kepada pelaku pelanggaran hukum, termasuk direksi yang menyalahgunakan jabatannya.</w:t>
      </w:r>
    </w:p>
    <w:p w:rsidR="00F57BF6" w:rsidRPr="00F57BF6" w:rsidRDefault="00F57BF6" w:rsidP="00F57BF6">
      <w:pPr>
        <w:spacing w:after="100" w:afterAutospacing="1" w:line="480" w:lineRule="auto"/>
        <w:ind w:firstLine="567"/>
        <w:jc w:val="both"/>
        <w:rPr>
          <w:rFonts w:ascii="Times New Roman" w:eastAsia="Times New Roman" w:hAnsi="Times New Roman" w:cs="Times New Roman"/>
          <w:sz w:val="24"/>
          <w:szCs w:val="24"/>
          <w:lang w:eastAsia="id-ID"/>
        </w:rPr>
      </w:pPr>
      <w:r w:rsidRPr="00F57BF6">
        <w:rPr>
          <w:rFonts w:ascii="Times New Roman" w:eastAsia="Times New Roman" w:hAnsi="Times New Roman" w:cs="Times New Roman"/>
          <w:sz w:val="24"/>
          <w:szCs w:val="24"/>
          <w:lang w:eastAsia="id-ID"/>
        </w:rPr>
        <w:t xml:space="preserve">Uang pengganti menjadi penting ketika pelanggaran dilakukan secara sistematis dan dengan itikad buruk. Misalnya, dalam kasus penghimpunan dana investasi ilegal, direksi yang telah memperkaya diri melalui dana investor tidak cukup hanya dikembalikan dalam bentuk kerugian materiil, tetapi juga harus dikenai tambahan tanggung jawab guna memberi sinyal kuat terhadap pelanggaran integritas. Ini selaras dengan pandangan </w:t>
      </w:r>
      <w:r w:rsidRPr="00F57BF6">
        <w:rPr>
          <w:rFonts w:ascii="Times New Roman" w:eastAsia="Times New Roman" w:hAnsi="Times New Roman" w:cs="Times New Roman"/>
          <w:bCs/>
          <w:sz w:val="24"/>
          <w:szCs w:val="24"/>
          <w:lang w:eastAsia="id-ID"/>
        </w:rPr>
        <w:t>Satjipto Rahardjo</w:t>
      </w:r>
      <w:r w:rsidRPr="00F57BF6">
        <w:rPr>
          <w:rFonts w:ascii="Times New Roman" w:eastAsia="Times New Roman" w:hAnsi="Times New Roman" w:cs="Times New Roman"/>
          <w:sz w:val="24"/>
          <w:szCs w:val="24"/>
          <w:lang w:eastAsia="id-ID"/>
        </w:rPr>
        <w:t xml:space="preserve"> bahwa hukum harus memiliki fungsi sosial, yakni menciptakan efek edukatif dan preventif bagi masyarakat.</w:t>
      </w:r>
    </w:p>
    <w:p w:rsidR="00F57BF6" w:rsidRPr="00F57BF6" w:rsidRDefault="00F57BF6" w:rsidP="00F57BF6">
      <w:pPr>
        <w:spacing w:after="100" w:afterAutospacing="1" w:line="480" w:lineRule="auto"/>
        <w:ind w:firstLine="567"/>
        <w:jc w:val="both"/>
        <w:rPr>
          <w:rFonts w:ascii="Times New Roman" w:eastAsia="Times New Roman" w:hAnsi="Times New Roman" w:cs="Times New Roman"/>
          <w:sz w:val="24"/>
          <w:szCs w:val="24"/>
          <w:lang w:eastAsia="id-ID"/>
        </w:rPr>
      </w:pPr>
      <w:r w:rsidRPr="00F57BF6">
        <w:rPr>
          <w:rFonts w:ascii="Times New Roman" w:eastAsia="Times New Roman" w:hAnsi="Times New Roman" w:cs="Times New Roman"/>
          <w:sz w:val="24"/>
          <w:szCs w:val="24"/>
          <w:lang w:eastAsia="id-ID"/>
        </w:rPr>
        <w:t xml:space="preserve">Agar konsep uang pengganti dapat diterapkan secara efektif dalam hukum perdata, dibutuhkan regulasi yang tegas dan terukur. Saat ini, mekanisme perdata lebih banyak terbatas pada pengembalian kerugian materiil. Oleh karena itu, perlu ada pembaruan dalam </w:t>
      </w:r>
      <w:r w:rsidRPr="00F57BF6">
        <w:rPr>
          <w:rFonts w:ascii="Times New Roman" w:eastAsia="Times New Roman" w:hAnsi="Times New Roman" w:cs="Times New Roman"/>
          <w:bCs/>
          <w:sz w:val="24"/>
          <w:szCs w:val="24"/>
          <w:lang w:eastAsia="id-ID"/>
        </w:rPr>
        <w:t>Undang-Undang Perseroan Terbatas</w:t>
      </w:r>
      <w:r w:rsidRPr="00F57BF6">
        <w:rPr>
          <w:rFonts w:ascii="Times New Roman" w:eastAsia="Times New Roman" w:hAnsi="Times New Roman" w:cs="Times New Roman"/>
          <w:sz w:val="24"/>
          <w:szCs w:val="24"/>
          <w:lang w:eastAsia="id-ID"/>
        </w:rPr>
        <w:t xml:space="preserve"> atau penerbitan </w:t>
      </w:r>
      <w:r w:rsidRPr="00F57BF6">
        <w:rPr>
          <w:rFonts w:ascii="Times New Roman" w:eastAsia="Times New Roman" w:hAnsi="Times New Roman" w:cs="Times New Roman"/>
          <w:bCs/>
          <w:sz w:val="24"/>
          <w:szCs w:val="24"/>
          <w:lang w:eastAsia="id-ID"/>
        </w:rPr>
        <w:t>peraturan pelaksana dari OJK</w:t>
      </w:r>
      <w:r w:rsidRPr="00F57BF6">
        <w:rPr>
          <w:rFonts w:ascii="Times New Roman" w:eastAsia="Times New Roman" w:hAnsi="Times New Roman" w:cs="Times New Roman"/>
          <w:sz w:val="24"/>
          <w:szCs w:val="24"/>
          <w:lang w:eastAsia="id-ID"/>
        </w:rPr>
        <w:t>, yang memungkinkan hakim untuk menjatuhkan putusan ganti rugi lebih dari nilai kerugian aktual, terutama apabila terbukti ada unsur kesengajaan, penipuan, atau penggelapan.</w:t>
      </w:r>
    </w:p>
    <w:p w:rsidR="00F57BF6" w:rsidRPr="00F57BF6" w:rsidRDefault="00F57BF6" w:rsidP="00F57BF6">
      <w:pPr>
        <w:spacing w:after="100" w:afterAutospacing="1" w:line="480" w:lineRule="auto"/>
        <w:ind w:firstLine="567"/>
        <w:jc w:val="both"/>
        <w:rPr>
          <w:rFonts w:ascii="Times New Roman" w:eastAsia="Times New Roman" w:hAnsi="Times New Roman" w:cs="Times New Roman"/>
          <w:sz w:val="24"/>
          <w:szCs w:val="24"/>
          <w:lang w:eastAsia="id-ID"/>
        </w:rPr>
      </w:pPr>
      <w:r w:rsidRPr="00F57BF6">
        <w:rPr>
          <w:rFonts w:ascii="Times New Roman" w:eastAsia="Times New Roman" w:hAnsi="Times New Roman" w:cs="Times New Roman"/>
          <w:sz w:val="24"/>
          <w:szCs w:val="24"/>
          <w:lang w:eastAsia="id-ID"/>
        </w:rPr>
        <w:lastRenderedPageBreak/>
        <w:t>Dalam praktik internasional, penerapan punitive damages telah terbukti memberi dampak signifikan terhadap peningkatan kepatuhan korporasi. Misalnya, di Amerika Serikat, direksi atau eksekutif yang melakukan fraud terhadap investor dapat dikenai denda yang jauh melampaui kerugian aktual, untuk memperkuat efek jera dan mendorong budaya akuntabilitas. Indonesia perlu mulai mempertimbangkan pendekatan serupa dalam kerangka sistem hukumnya, tentu dengan menyesuaikan prinsip-prinsip hukum nasional dan kepastian hukum.</w:t>
      </w:r>
    </w:p>
    <w:p w:rsidR="00F57BF6" w:rsidRPr="000911A0" w:rsidRDefault="00F57BF6" w:rsidP="000911A0">
      <w:pPr>
        <w:pStyle w:val="ListParagraph"/>
        <w:numPr>
          <w:ilvl w:val="0"/>
          <w:numId w:val="7"/>
        </w:numPr>
        <w:spacing w:after="100" w:afterAutospacing="1" w:line="480" w:lineRule="auto"/>
        <w:ind w:left="567" w:hanging="567"/>
        <w:jc w:val="both"/>
        <w:outlineLvl w:val="3"/>
        <w:rPr>
          <w:rFonts w:ascii="Times New Roman" w:eastAsia="Times New Roman" w:hAnsi="Times New Roman" w:cs="Times New Roman"/>
          <w:bCs/>
          <w:sz w:val="24"/>
          <w:szCs w:val="24"/>
          <w:lang w:eastAsia="id-ID"/>
        </w:rPr>
      </w:pPr>
      <w:r w:rsidRPr="000911A0">
        <w:rPr>
          <w:rFonts w:ascii="Times New Roman" w:eastAsia="Times New Roman" w:hAnsi="Times New Roman" w:cs="Times New Roman"/>
          <w:bCs/>
          <w:sz w:val="24"/>
          <w:szCs w:val="24"/>
          <w:lang w:eastAsia="id-ID"/>
        </w:rPr>
        <w:t>Perlindungan Hukum bagi Investor</w:t>
      </w:r>
    </w:p>
    <w:p w:rsidR="00F57BF6" w:rsidRPr="00F57BF6" w:rsidRDefault="00F57BF6" w:rsidP="00F57BF6">
      <w:pPr>
        <w:spacing w:after="100" w:afterAutospacing="1" w:line="480" w:lineRule="auto"/>
        <w:ind w:firstLine="567"/>
        <w:jc w:val="both"/>
        <w:rPr>
          <w:rFonts w:ascii="Times New Roman" w:eastAsia="Times New Roman" w:hAnsi="Times New Roman" w:cs="Times New Roman"/>
          <w:sz w:val="24"/>
          <w:szCs w:val="24"/>
          <w:lang w:eastAsia="id-ID"/>
        </w:rPr>
      </w:pPr>
      <w:r w:rsidRPr="00F57BF6">
        <w:rPr>
          <w:rFonts w:ascii="Times New Roman" w:eastAsia="Times New Roman" w:hAnsi="Times New Roman" w:cs="Times New Roman"/>
          <w:sz w:val="24"/>
          <w:szCs w:val="24"/>
          <w:lang w:eastAsia="id-ID"/>
        </w:rPr>
        <w:t xml:space="preserve">Investor sebagai pihak yang mempercayakan dananya kepada perusahaan harus mendapatkan perlindungan hukum yang memadai. Dalam hal ini, peran </w:t>
      </w:r>
      <w:r w:rsidRPr="00F57BF6">
        <w:rPr>
          <w:rFonts w:ascii="Times New Roman" w:eastAsia="Times New Roman" w:hAnsi="Times New Roman" w:cs="Times New Roman"/>
          <w:bCs/>
          <w:sz w:val="24"/>
          <w:szCs w:val="24"/>
          <w:lang w:eastAsia="id-ID"/>
        </w:rPr>
        <w:t>Otoritas Jasa Keuangan (OJK)</w:t>
      </w:r>
      <w:r w:rsidRPr="00F57BF6">
        <w:rPr>
          <w:rFonts w:ascii="Times New Roman" w:eastAsia="Times New Roman" w:hAnsi="Times New Roman" w:cs="Times New Roman"/>
          <w:sz w:val="24"/>
          <w:szCs w:val="24"/>
          <w:lang w:eastAsia="id-ID"/>
        </w:rPr>
        <w:t xml:space="preserve"> sangat penting sebagai lembaga pengawas sektor jasa keuangan. OJK memiliki kewenangan untuk menyetujui prospektus investasi, mencabut izin emiten, melakukan pemeriksaan, serta menjatuhkan sanksi administratif apabila ditemukan pelanggaran.</w:t>
      </w:r>
    </w:p>
    <w:p w:rsidR="00F57BF6" w:rsidRPr="00F57BF6" w:rsidRDefault="00F57BF6" w:rsidP="00F57BF6">
      <w:pPr>
        <w:spacing w:after="100" w:afterAutospacing="1" w:line="480" w:lineRule="auto"/>
        <w:ind w:firstLine="567"/>
        <w:jc w:val="both"/>
        <w:rPr>
          <w:rFonts w:ascii="Times New Roman" w:eastAsia="Times New Roman" w:hAnsi="Times New Roman" w:cs="Times New Roman"/>
          <w:sz w:val="24"/>
          <w:szCs w:val="24"/>
          <w:lang w:eastAsia="id-ID"/>
        </w:rPr>
      </w:pPr>
      <w:r w:rsidRPr="00F57BF6">
        <w:rPr>
          <w:rFonts w:ascii="Times New Roman" w:eastAsia="Times New Roman" w:hAnsi="Times New Roman" w:cs="Times New Roman"/>
          <w:sz w:val="24"/>
          <w:szCs w:val="24"/>
          <w:lang w:eastAsia="id-ID"/>
        </w:rPr>
        <w:t xml:space="preserve">Namun, pengawasan OJK harus didukung dengan pelaksanaan prinsip </w:t>
      </w:r>
      <w:r w:rsidRPr="00F57BF6">
        <w:rPr>
          <w:rFonts w:ascii="Times New Roman" w:eastAsia="Times New Roman" w:hAnsi="Times New Roman" w:cs="Times New Roman"/>
          <w:bCs/>
          <w:sz w:val="24"/>
          <w:szCs w:val="24"/>
          <w:lang w:eastAsia="id-ID"/>
        </w:rPr>
        <w:t>Good Corporate Governance (GCG)</w:t>
      </w:r>
      <w:r w:rsidRPr="00F57BF6">
        <w:rPr>
          <w:rFonts w:ascii="Times New Roman" w:eastAsia="Times New Roman" w:hAnsi="Times New Roman" w:cs="Times New Roman"/>
          <w:sz w:val="24"/>
          <w:szCs w:val="24"/>
          <w:lang w:eastAsia="id-ID"/>
        </w:rPr>
        <w:t xml:space="preserve"> oleh perusahaan, terutama oleh jajaran direksi. GCG menekankan pentingnya </w:t>
      </w:r>
      <w:r w:rsidRPr="00F57BF6">
        <w:rPr>
          <w:rFonts w:ascii="Times New Roman" w:eastAsia="Times New Roman" w:hAnsi="Times New Roman" w:cs="Times New Roman"/>
          <w:bCs/>
          <w:sz w:val="24"/>
          <w:szCs w:val="24"/>
          <w:lang w:eastAsia="id-ID"/>
        </w:rPr>
        <w:t>transparansi, akuntabilitas, tanggung jawab, independensi, dan kewajaran</w:t>
      </w:r>
      <w:r w:rsidRPr="00F57BF6">
        <w:rPr>
          <w:rFonts w:ascii="Times New Roman" w:eastAsia="Times New Roman" w:hAnsi="Times New Roman" w:cs="Times New Roman"/>
          <w:sz w:val="24"/>
          <w:szCs w:val="24"/>
          <w:lang w:eastAsia="id-ID"/>
        </w:rPr>
        <w:t>, yang menjadi fondasi pengelolaan perusahaan modern. Dalam konteks investasi, prinsip ini menuntut keterbukaan informasi kepada investor, pengelolaan dana yang profesional, dan pelaporan berkala yang jujur dan akurat.</w:t>
      </w:r>
    </w:p>
    <w:p w:rsidR="00F57BF6" w:rsidRPr="00F57BF6" w:rsidRDefault="00F57BF6" w:rsidP="00F57BF6">
      <w:pPr>
        <w:spacing w:after="100" w:afterAutospacing="1" w:line="480" w:lineRule="auto"/>
        <w:ind w:firstLine="567"/>
        <w:jc w:val="both"/>
        <w:rPr>
          <w:rFonts w:ascii="Times New Roman" w:eastAsia="Times New Roman" w:hAnsi="Times New Roman" w:cs="Times New Roman"/>
          <w:sz w:val="24"/>
          <w:szCs w:val="24"/>
          <w:lang w:eastAsia="id-ID"/>
        </w:rPr>
      </w:pPr>
      <w:r w:rsidRPr="00F57BF6">
        <w:rPr>
          <w:rFonts w:ascii="Times New Roman" w:eastAsia="Times New Roman" w:hAnsi="Times New Roman" w:cs="Times New Roman"/>
          <w:sz w:val="24"/>
          <w:szCs w:val="24"/>
          <w:lang w:eastAsia="id-ID"/>
        </w:rPr>
        <w:lastRenderedPageBreak/>
        <w:t xml:space="preserve">Selain pengawasan dan regulasi, perlindungan investor juga harus diperkuat melalui mekanisme hukum alternatif, seperti </w:t>
      </w:r>
      <w:r w:rsidRPr="00F57BF6">
        <w:rPr>
          <w:rFonts w:ascii="Times New Roman" w:eastAsia="Times New Roman" w:hAnsi="Times New Roman" w:cs="Times New Roman"/>
          <w:bCs/>
          <w:sz w:val="24"/>
          <w:szCs w:val="24"/>
          <w:lang w:eastAsia="id-ID"/>
        </w:rPr>
        <w:t>class action</w:t>
      </w:r>
      <w:r w:rsidRPr="00F57BF6">
        <w:rPr>
          <w:rFonts w:ascii="Times New Roman" w:eastAsia="Times New Roman" w:hAnsi="Times New Roman" w:cs="Times New Roman"/>
          <w:sz w:val="24"/>
          <w:szCs w:val="24"/>
          <w:lang w:eastAsia="id-ID"/>
        </w:rPr>
        <w:t xml:space="preserve">, </w:t>
      </w:r>
      <w:r w:rsidRPr="00F57BF6">
        <w:rPr>
          <w:rFonts w:ascii="Times New Roman" w:eastAsia="Times New Roman" w:hAnsi="Times New Roman" w:cs="Times New Roman"/>
          <w:bCs/>
          <w:sz w:val="24"/>
          <w:szCs w:val="24"/>
          <w:lang w:eastAsia="id-ID"/>
        </w:rPr>
        <w:t>arbitrase</w:t>
      </w:r>
      <w:r w:rsidRPr="00F57BF6">
        <w:rPr>
          <w:rFonts w:ascii="Times New Roman" w:eastAsia="Times New Roman" w:hAnsi="Times New Roman" w:cs="Times New Roman"/>
          <w:sz w:val="24"/>
          <w:szCs w:val="24"/>
          <w:lang w:eastAsia="id-ID"/>
        </w:rPr>
        <w:t xml:space="preserve">, atau </w:t>
      </w:r>
      <w:r w:rsidRPr="00F57BF6">
        <w:rPr>
          <w:rFonts w:ascii="Times New Roman" w:eastAsia="Times New Roman" w:hAnsi="Times New Roman" w:cs="Times New Roman"/>
          <w:bCs/>
          <w:sz w:val="24"/>
          <w:szCs w:val="24"/>
          <w:lang w:eastAsia="id-ID"/>
        </w:rPr>
        <w:t>forum penyelesaian sengketa di bawah OJK</w:t>
      </w:r>
      <w:r w:rsidRPr="00F57BF6">
        <w:rPr>
          <w:rFonts w:ascii="Times New Roman" w:eastAsia="Times New Roman" w:hAnsi="Times New Roman" w:cs="Times New Roman"/>
          <w:sz w:val="24"/>
          <w:szCs w:val="24"/>
          <w:lang w:eastAsia="id-ID"/>
        </w:rPr>
        <w:t xml:space="preserve">. Hal ini penting karena banyak investor ritel yang memiliki posisi tawar rendah dan kesulitan menempuh jalur hukum konvensional. Menurut </w:t>
      </w:r>
      <w:r w:rsidRPr="00F57BF6">
        <w:rPr>
          <w:rFonts w:ascii="Times New Roman" w:eastAsia="Times New Roman" w:hAnsi="Times New Roman" w:cs="Times New Roman"/>
          <w:bCs/>
          <w:sz w:val="24"/>
          <w:szCs w:val="24"/>
          <w:lang w:eastAsia="id-ID"/>
        </w:rPr>
        <w:t>Erman Rajagukguk</w:t>
      </w:r>
      <w:r w:rsidRPr="00F57BF6">
        <w:rPr>
          <w:rFonts w:ascii="Times New Roman" w:eastAsia="Times New Roman" w:hAnsi="Times New Roman" w:cs="Times New Roman"/>
          <w:sz w:val="24"/>
          <w:szCs w:val="24"/>
          <w:lang w:eastAsia="id-ID"/>
        </w:rPr>
        <w:t>, perlindungan investor bukan hanya soal regulasi, tetapi juga kemampuan sistem hukum untuk menyediakan sarana pemulihan hak secara cepat dan efisien.</w:t>
      </w:r>
    </w:p>
    <w:p w:rsidR="00F57BF6" w:rsidRPr="00F57BF6" w:rsidRDefault="00F57BF6" w:rsidP="00F57BF6">
      <w:pPr>
        <w:spacing w:after="100" w:afterAutospacing="1" w:line="480" w:lineRule="auto"/>
        <w:ind w:firstLine="567"/>
        <w:jc w:val="both"/>
        <w:rPr>
          <w:rFonts w:ascii="Times New Roman" w:eastAsia="Times New Roman" w:hAnsi="Times New Roman" w:cs="Times New Roman"/>
          <w:sz w:val="24"/>
          <w:szCs w:val="24"/>
          <w:lang w:eastAsia="id-ID"/>
        </w:rPr>
      </w:pPr>
      <w:r w:rsidRPr="00F57BF6">
        <w:rPr>
          <w:rFonts w:ascii="Times New Roman" w:eastAsia="Times New Roman" w:hAnsi="Times New Roman" w:cs="Times New Roman"/>
          <w:sz w:val="24"/>
          <w:szCs w:val="24"/>
          <w:lang w:eastAsia="id-ID"/>
        </w:rPr>
        <w:t xml:space="preserve">Lebih dari itu, aspek edukasi publik terhadap risiko investasi dan hak-hak hukum juga perlu ditingkatkan. Banyak kasus penyimpangan dana investasi terjadi karena investor tidak memahami legalitas instrumen investasi dan tidak memiliki akses terhadap informasi yang cukup. Dalam jangka panjang, </w:t>
      </w:r>
      <w:r w:rsidRPr="00F57BF6">
        <w:rPr>
          <w:rFonts w:ascii="Times New Roman" w:eastAsia="Times New Roman" w:hAnsi="Times New Roman" w:cs="Times New Roman"/>
          <w:bCs/>
          <w:sz w:val="24"/>
          <w:szCs w:val="24"/>
          <w:lang w:eastAsia="id-ID"/>
        </w:rPr>
        <w:t>literasi keuangan dan hukum</w:t>
      </w:r>
      <w:r w:rsidRPr="00F57BF6">
        <w:rPr>
          <w:rFonts w:ascii="Times New Roman" w:eastAsia="Times New Roman" w:hAnsi="Times New Roman" w:cs="Times New Roman"/>
          <w:sz w:val="24"/>
          <w:szCs w:val="24"/>
          <w:lang w:eastAsia="id-ID"/>
        </w:rPr>
        <w:t xml:space="preserve"> harus menjadi bagian dari strategi nasional perlindungan investor, agar masyarakat dapat membuat keputusan investasi secara rasional dan waspada terhadap potensi penyimpangan.</w:t>
      </w:r>
    </w:p>
    <w:p w:rsidR="00F57BF6" w:rsidRPr="00F57BF6" w:rsidRDefault="00F57BF6" w:rsidP="00F57BF6">
      <w:pPr>
        <w:spacing w:after="100" w:afterAutospacing="1" w:line="480" w:lineRule="auto"/>
        <w:ind w:firstLine="567"/>
        <w:jc w:val="both"/>
        <w:rPr>
          <w:rFonts w:ascii="Times New Roman" w:eastAsia="Times New Roman" w:hAnsi="Times New Roman" w:cs="Times New Roman"/>
          <w:sz w:val="24"/>
          <w:szCs w:val="24"/>
          <w:lang w:eastAsia="id-ID"/>
        </w:rPr>
      </w:pPr>
      <w:r w:rsidRPr="00F57BF6">
        <w:rPr>
          <w:rFonts w:ascii="Times New Roman" w:eastAsia="Times New Roman" w:hAnsi="Times New Roman" w:cs="Times New Roman"/>
          <w:sz w:val="24"/>
          <w:szCs w:val="24"/>
          <w:lang w:eastAsia="id-ID"/>
        </w:rPr>
        <w:t xml:space="preserve">Terakhir, untuk menciptakan ekosistem investasi yang sehat, </w:t>
      </w:r>
      <w:r w:rsidRPr="00F57BF6">
        <w:rPr>
          <w:rFonts w:ascii="Times New Roman" w:eastAsia="Times New Roman" w:hAnsi="Times New Roman" w:cs="Times New Roman"/>
          <w:bCs/>
          <w:sz w:val="24"/>
          <w:szCs w:val="24"/>
          <w:lang w:eastAsia="id-ID"/>
        </w:rPr>
        <w:t>koordinasi antara OJK, Kepolisian, Kejaksaan, dan Pengadilan</w:t>
      </w:r>
      <w:r w:rsidRPr="00F57BF6">
        <w:rPr>
          <w:rFonts w:ascii="Times New Roman" w:eastAsia="Times New Roman" w:hAnsi="Times New Roman" w:cs="Times New Roman"/>
          <w:sz w:val="24"/>
          <w:szCs w:val="24"/>
          <w:lang w:eastAsia="id-ID"/>
        </w:rPr>
        <w:t xml:space="preserve"> harus diperkuat. Penanganan perkara investasi yang menyangkut direksi PT sering kali terhambat oleh tumpang tindih kewenangan dan lemahnya koordinasi antar lembaga. Oleh karena itu, dibutuhkan mekanisme lintas sektor yang terintegrasi, dengan prinsip </w:t>
      </w:r>
      <w:r w:rsidRPr="00F57BF6">
        <w:rPr>
          <w:rFonts w:ascii="Times New Roman" w:eastAsia="Times New Roman" w:hAnsi="Times New Roman" w:cs="Times New Roman"/>
          <w:bCs/>
          <w:sz w:val="24"/>
          <w:szCs w:val="24"/>
          <w:lang w:eastAsia="id-ID"/>
        </w:rPr>
        <w:t>one gate policy</w:t>
      </w:r>
      <w:r w:rsidRPr="00F57BF6">
        <w:rPr>
          <w:rFonts w:ascii="Times New Roman" w:eastAsia="Times New Roman" w:hAnsi="Times New Roman" w:cs="Times New Roman"/>
          <w:sz w:val="24"/>
          <w:szCs w:val="24"/>
          <w:lang w:eastAsia="id-ID"/>
        </w:rPr>
        <w:t xml:space="preserve"> dalam penanganan pelanggaran investasi yang melibatkan tanggung jawab direksi. Hal ini tidak hanya mempercepat proses hukum, tetapi juga meningkatkan kepercayaan publik terhadap lembaga penegak hukum.</w:t>
      </w:r>
    </w:p>
    <w:p w:rsidR="00832A55" w:rsidRPr="00832A55" w:rsidRDefault="00832A55" w:rsidP="00832A55">
      <w:pPr>
        <w:pStyle w:val="Heading3"/>
        <w:spacing w:before="0" w:line="480" w:lineRule="auto"/>
        <w:jc w:val="both"/>
        <w:rPr>
          <w:rFonts w:ascii="Times New Roman" w:hAnsi="Times New Roman" w:cs="Times New Roman"/>
          <w:color w:val="auto"/>
          <w:sz w:val="24"/>
          <w:szCs w:val="24"/>
        </w:rPr>
      </w:pPr>
      <w:r w:rsidRPr="00832A55">
        <w:rPr>
          <w:rFonts w:ascii="Times New Roman" w:hAnsi="Times New Roman" w:cs="Times New Roman"/>
          <w:color w:val="auto"/>
          <w:sz w:val="24"/>
          <w:szCs w:val="24"/>
        </w:rPr>
        <w:lastRenderedPageBreak/>
        <w:t>KESIMPULAN</w:t>
      </w:r>
    </w:p>
    <w:p w:rsidR="00832A55" w:rsidRPr="00832A55" w:rsidRDefault="00832A55" w:rsidP="00832A55">
      <w:pPr>
        <w:pStyle w:val="Heading3"/>
        <w:spacing w:before="0" w:line="480" w:lineRule="auto"/>
        <w:ind w:firstLine="567"/>
        <w:jc w:val="both"/>
        <w:rPr>
          <w:rFonts w:ascii="Times New Roman" w:hAnsi="Times New Roman" w:cs="Times New Roman"/>
          <w:b w:val="0"/>
          <w:color w:val="auto"/>
          <w:sz w:val="24"/>
          <w:szCs w:val="24"/>
        </w:rPr>
      </w:pPr>
      <w:r w:rsidRPr="00832A55">
        <w:rPr>
          <w:rFonts w:ascii="Times New Roman" w:hAnsi="Times New Roman" w:cs="Times New Roman"/>
          <w:b w:val="0"/>
          <w:color w:val="auto"/>
          <w:sz w:val="24"/>
          <w:szCs w:val="24"/>
        </w:rPr>
        <w:t xml:space="preserve">Berdasarkan hasil penelitian dan analisis terhadap norma hukum, doktrin, serta praktik kasus, dapat disimpulkan bahwa </w:t>
      </w:r>
      <w:proofErr w:type="spellStart"/>
      <w:r w:rsidRPr="00832A55">
        <w:rPr>
          <w:rStyle w:val="Strong"/>
          <w:rFonts w:ascii="Times New Roman" w:hAnsi="Times New Roman" w:cs="Times New Roman"/>
          <w:color w:val="auto"/>
          <w:sz w:val="24"/>
          <w:szCs w:val="24"/>
        </w:rPr>
        <w:t>pertanggungjawaban</w:t>
      </w:r>
      <w:proofErr w:type="spellEnd"/>
      <w:r w:rsidRPr="00832A55">
        <w:rPr>
          <w:rStyle w:val="Strong"/>
          <w:rFonts w:ascii="Times New Roman" w:hAnsi="Times New Roman" w:cs="Times New Roman"/>
          <w:color w:val="auto"/>
          <w:sz w:val="24"/>
          <w:szCs w:val="24"/>
        </w:rPr>
        <w:t xml:space="preserve"> </w:t>
      </w:r>
      <w:proofErr w:type="spellStart"/>
      <w:r w:rsidRPr="00832A55">
        <w:rPr>
          <w:rStyle w:val="Strong"/>
          <w:rFonts w:ascii="Times New Roman" w:hAnsi="Times New Roman" w:cs="Times New Roman"/>
          <w:color w:val="auto"/>
          <w:sz w:val="24"/>
          <w:szCs w:val="24"/>
        </w:rPr>
        <w:t>direksi</w:t>
      </w:r>
      <w:proofErr w:type="spellEnd"/>
      <w:r w:rsidRPr="00832A55">
        <w:rPr>
          <w:rStyle w:val="Strong"/>
          <w:rFonts w:ascii="Times New Roman" w:hAnsi="Times New Roman" w:cs="Times New Roman"/>
          <w:color w:val="auto"/>
          <w:sz w:val="24"/>
          <w:szCs w:val="24"/>
        </w:rPr>
        <w:t xml:space="preserve"> </w:t>
      </w:r>
      <w:proofErr w:type="spellStart"/>
      <w:r w:rsidRPr="00832A55">
        <w:rPr>
          <w:rStyle w:val="Strong"/>
          <w:rFonts w:ascii="Times New Roman" w:hAnsi="Times New Roman" w:cs="Times New Roman"/>
          <w:color w:val="auto"/>
          <w:sz w:val="24"/>
          <w:szCs w:val="24"/>
        </w:rPr>
        <w:t>secara</w:t>
      </w:r>
      <w:proofErr w:type="spellEnd"/>
      <w:r w:rsidRPr="00832A55">
        <w:rPr>
          <w:rStyle w:val="Strong"/>
          <w:rFonts w:ascii="Times New Roman" w:hAnsi="Times New Roman" w:cs="Times New Roman"/>
          <w:color w:val="auto"/>
          <w:sz w:val="24"/>
          <w:szCs w:val="24"/>
        </w:rPr>
        <w:t xml:space="preserve"> </w:t>
      </w:r>
      <w:proofErr w:type="spellStart"/>
      <w:r w:rsidRPr="00832A55">
        <w:rPr>
          <w:rStyle w:val="Strong"/>
          <w:rFonts w:ascii="Times New Roman" w:hAnsi="Times New Roman" w:cs="Times New Roman"/>
          <w:color w:val="auto"/>
          <w:sz w:val="24"/>
          <w:szCs w:val="24"/>
        </w:rPr>
        <w:t>perdata</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atas</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kerugian</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dalam</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penghimpunan</w:t>
      </w:r>
      <w:proofErr w:type="spellEnd"/>
      <w:r w:rsidRPr="00832A55">
        <w:rPr>
          <w:rFonts w:ascii="Times New Roman" w:hAnsi="Times New Roman" w:cs="Times New Roman"/>
          <w:b w:val="0"/>
          <w:color w:val="auto"/>
          <w:sz w:val="24"/>
          <w:szCs w:val="24"/>
        </w:rPr>
        <w:t xml:space="preserve"> dana </w:t>
      </w:r>
      <w:proofErr w:type="spellStart"/>
      <w:r w:rsidRPr="00832A55">
        <w:rPr>
          <w:rFonts w:ascii="Times New Roman" w:hAnsi="Times New Roman" w:cs="Times New Roman"/>
          <w:b w:val="0"/>
          <w:color w:val="auto"/>
          <w:sz w:val="24"/>
          <w:szCs w:val="24"/>
        </w:rPr>
        <w:t>investasi</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memiliki</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landasan</w:t>
      </w:r>
      <w:proofErr w:type="spellEnd"/>
      <w:r w:rsidRPr="00832A55">
        <w:rPr>
          <w:rFonts w:ascii="Times New Roman" w:hAnsi="Times New Roman" w:cs="Times New Roman"/>
          <w:b w:val="0"/>
          <w:color w:val="auto"/>
          <w:sz w:val="24"/>
          <w:szCs w:val="24"/>
        </w:rPr>
        <w:t xml:space="preserve"> yang </w:t>
      </w:r>
      <w:proofErr w:type="spellStart"/>
      <w:r w:rsidRPr="00832A55">
        <w:rPr>
          <w:rFonts w:ascii="Times New Roman" w:hAnsi="Times New Roman" w:cs="Times New Roman"/>
          <w:b w:val="0"/>
          <w:color w:val="auto"/>
          <w:sz w:val="24"/>
          <w:szCs w:val="24"/>
        </w:rPr>
        <w:t>kuat</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dalam</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hukum</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positif</w:t>
      </w:r>
      <w:proofErr w:type="spellEnd"/>
      <w:r w:rsidRPr="00832A55">
        <w:rPr>
          <w:rFonts w:ascii="Times New Roman" w:hAnsi="Times New Roman" w:cs="Times New Roman"/>
          <w:b w:val="0"/>
          <w:color w:val="auto"/>
          <w:sz w:val="24"/>
          <w:szCs w:val="24"/>
        </w:rPr>
        <w:t xml:space="preserve"> Indonesia, </w:t>
      </w:r>
      <w:proofErr w:type="spellStart"/>
      <w:r w:rsidRPr="00832A55">
        <w:rPr>
          <w:rFonts w:ascii="Times New Roman" w:hAnsi="Times New Roman" w:cs="Times New Roman"/>
          <w:b w:val="0"/>
          <w:color w:val="auto"/>
          <w:sz w:val="24"/>
          <w:szCs w:val="24"/>
        </w:rPr>
        <w:t>khususnya</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melalui</w:t>
      </w:r>
      <w:proofErr w:type="spellEnd"/>
      <w:r w:rsidRPr="00832A55">
        <w:rPr>
          <w:rFonts w:ascii="Times New Roman" w:hAnsi="Times New Roman" w:cs="Times New Roman"/>
          <w:b w:val="0"/>
          <w:color w:val="auto"/>
          <w:sz w:val="24"/>
          <w:szCs w:val="24"/>
        </w:rPr>
        <w:t xml:space="preserve"> </w:t>
      </w:r>
      <w:proofErr w:type="spellStart"/>
      <w:r w:rsidRPr="00832A55">
        <w:rPr>
          <w:rStyle w:val="Strong"/>
          <w:rFonts w:ascii="Times New Roman" w:hAnsi="Times New Roman" w:cs="Times New Roman"/>
          <w:color w:val="auto"/>
          <w:sz w:val="24"/>
          <w:szCs w:val="24"/>
        </w:rPr>
        <w:t>mekanisme</w:t>
      </w:r>
      <w:proofErr w:type="spellEnd"/>
      <w:r w:rsidRPr="00832A55">
        <w:rPr>
          <w:rStyle w:val="Strong"/>
          <w:rFonts w:ascii="Times New Roman" w:hAnsi="Times New Roman" w:cs="Times New Roman"/>
          <w:color w:val="auto"/>
          <w:sz w:val="24"/>
          <w:szCs w:val="24"/>
        </w:rPr>
        <w:t xml:space="preserve"> </w:t>
      </w:r>
      <w:proofErr w:type="spellStart"/>
      <w:r w:rsidRPr="00832A55">
        <w:rPr>
          <w:rStyle w:val="Strong"/>
          <w:rFonts w:ascii="Times New Roman" w:hAnsi="Times New Roman" w:cs="Times New Roman"/>
          <w:color w:val="auto"/>
          <w:sz w:val="24"/>
          <w:szCs w:val="24"/>
        </w:rPr>
        <w:t>wanprestasi</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Pasal</w:t>
      </w:r>
      <w:proofErr w:type="spellEnd"/>
      <w:r w:rsidRPr="00832A55">
        <w:rPr>
          <w:rFonts w:ascii="Times New Roman" w:hAnsi="Times New Roman" w:cs="Times New Roman"/>
          <w:b w:val="0"/>
          <w:color w:val="auto"/>
          <w:sz w:val="24"/>
          <w:szCs w:val="24"/>
        </w:rPr>
        <w:t xml:space="preserve"> 1243 </w:t>
      </w:r>
      <w:proofErr w:type="spellStart"/>
      <w:r w:rsidRPr="00832A55">
        <w:rPr>
          <w:rFonts w:ascii="Times New Roman" w:hAnsi="Times New Roman" w:cs="Times New Roman"/>
          <w:b w:val="0"/>
          <w:color w:val="auto"/>
          <w:sz w:val="24"/>
          <w:szCs w:val="24"/>
        </w:rPr>
        <w:t>KUHPerdata</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dan</w:t>
      </w:r>
      <w:proofErr w:type="spellEnd"/>
      <w:r w:rsidRPr="00832A55">
        <w:rPr>
          <w:rFonts w:ascii="Times New Roman" w:hAnsi="Times New Roman" w:cs="Times New Roman"/>
          <w:b w:val="0"/>
          <w:color w:val="auto"/>
          <w:sz w:val="24"/>
          <w:szCs w:val="24"/>
        </w:rPr>
        <w:t xml:space="preserve"> </w:t>
      </w:r>
      <w:proofErr w:type="spellStart"/>
      <w:r w:rsidRPr="00832A55">
        <w:rPr>
          <w:rStyle w:val="Strong"/>
          <w:rFonts w:ascii="Times New Roman" w:hAnsi="Times New Roman" w:cs="Times New Roman"/>
          <w:color w:val="auto"/>
          <w:sz w:val="24"/>
          <w:szCs w:val="24"/>
        </w:rPr>
        <w:t>perbuatan</w:t>
      </w:r>
      <w:proofErr w:type="spellEnd"/>
      <w:r w:rsidRPr="00832A55">
        <w:rPr>
          <w:rStyle w:val="Strong"/>
          <w:rFonts w:ascii="Times New Roman" w:hAnsi="Times New Roman" w:cs="Times New Roman"/>
          <w:color w:val="auto"/>
          <w:sz w:val="24"/>
          <w:szCs w:val="24"/>
        </w:rPr>
        <w:t xml:space="preserve"> </w:t>
      </w:r>
      <w:proofErr w:type="spellStart"/>
      <w:r w:rsidRPr="00832A55">
        <w:rPr>
          <w:rStyle w:val="Strong"/>
          <w:rFonts w:ascii="Times New Roman" w:hAnsi="Times New Roman" w:cs="Times New Roman"/>
          <w:color w:val="auto"/>
          <w:sz w:val="24"/>
          <w:szCs w:val="24"/>
        </w:rPr>
        <w:t>melawan</w:t>
      </w:r>
      <w:proofErr w:type="spellEnd"/>
      <w:r w:rsidRPr="00832A55">
        <w:rPr>
          <w:rStyle w:val="Strong"/>
          <w:rFonts w:ascii="Times New Roman" w:hAnsi="Times New Roman" w:cs="Times New Roman"/>
          <w:color w:val="auto"/>
          <w:sz w:val="24"/>
          <w:szCs w:val="24"/>
        </w:rPr>
        <w:t xml:space="preserve"> </w:t>
      </w:r>
      <w:proofErr w:type="spellStart"/>
      <w:r w:rsidRPr="00832A55">
        <w:rPr>
          <w:rStyle w:val="Strong"/>
          <w:rFonts w:ascii="Times New Roman" w:hAnsi="Times New Roman" w:cs="Times New Roman"/>
          <w:color w:val="auto"/>
          <w:sz w:val="24"/>
          <w:szCs w:val="24"/>
        </w:rPr>
        <w:t>hukum</w:t>
      </w:r>
      <w:proofErr w:type="spellEnd"/>
      <w:r w:rsidRPr="00832A55">
        <w:rPr>
          <w:rStyle w:val="Strong"/>
          <w:rFonts w:ascii="Times New Roman" w:hAnsi="Times New Roman" w:cs="Times New Roman"/>
          <w:color w:val="auto"/>
          <w:sz w:val="24"/>
          <w:szCs w:val="24"/>
        </w:rPr>
        <w:t xml:space="preserve"> (PMH)</w:t>
      </w:r>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Pasal</w:t>
      </w:r>
      <w:proofErr w:type="spellEnd"/>
      <w:r w:rsidRPr="00832A55">
        <w:rPr>
          <w:rFonts w:ascii="Times New Roman" w:hAnsi="Times New Roman" w:cs="Times New Roman"/>
          <w:b w:val="0"/>
          <w:color w:val="auto"/>
          <w:sz w:val="24"/>
          <w:szCs w:val="24"/>
        </w:rPr>
        <w:t xml:space="preserve"> 1365 </w:t>
      </w:r>
      <w:proofErr w:type="spellStart"/>
      <w:r w:rsidRPr="00832A55">
        <w:rPr>
          <w:rFonts w:ascii="Times New Roman" w:hAnsi="Times New Roman" w:cs="Times New Roman"/>
          <w:b w:val="0"/>
          <w:color w:val="auto"/>
          <w:sz w:val="24"/>
          <w:szCs w:val="24"/>
        </w:rPr>
        <w:t>KUHPerdata</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Direksi</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sebagai</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pihak</w:t>
      </w:r>
      <w:proofErr w:type="spellEnd"/>
      <w:r w:rsidRPr="00832A55">
        <w:rPr>
          <w:rFonts w:ascii="Times New Roman" w:hAnsi="Times New Roman" w:cs="Times New Roman"/>
          <w:b w:val="0"/>
          <w:color w:val="auto"/>
          <w:sz w:val="24"/>
          <w:szCs w:val="24"/>
        </w:rPr>
        <w:t xml:space="preserve"> yang </w:t>
      </w:r>
      <w:proofErr w:type="spellStart"/>
      <w:r w:rsidRPr="00832A55">
        <w:rPr>
          <w:rFonts w:ascii="Times New Roman" w:hAnsi="Times New Roman" w:cs="Times New Roman"/>
          <w:b w:val="0"/>
          <w:color w:val="auto"/>
          <w:sz w:val="24"/>
          <w:szCs w:val="24"/>
        </w:rPr>
        <w:t>memegang</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tanggung</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jawab</w:t>
      </w:r>
      <w:proofErr w:type="spellEnd"/>
      <w:r w:rsidRPr="00832A55">
        <w:rPr>
          <w:rFonts w:ascii="Times New Roman" w:hAnsi="Times New Roman" w:cs="Times New Roman"/>
          <w:b w:val="0"/>
          <w:color w:val="auto"/>
          <w:sz w:val="24"/>
          <w:szCs w:val="24"/>
        </w:rPr>
        <w:t xml:space="preserve"> fiduciary </w:t>
      </w:r>
      <w:proofErr w:type="spellStart"/>
      <w:r w:rsidRPr="00832A55">
        <w:rPr>
          <w:rFonts w:ascii="Times New Roman" w:hAnsi="Times New Roman" w:cs="Times New Roman"/>
          <w:b w:val="0"/>
          <w:color w:val="auto"/>
          <w:sz w:val="24"/>
          <w:szCs w:val="24"/>
        </w:rPr>
        <w:t>terhadap</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perusahaan</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dan</w:t>
      </w:r>
      <w:proofErr w:type="spellEnd"/>
      <w:r w:rsidRPr="00832A55">
        <w:rPr>
          <w:rFonts w:ascii="Times New Roman" w:hAnsi="Times New Roman" w:cs="Times New Roman"/>
          <w:b w:val="0"/>
          <w:color w:val="auto"/>
          <w:sz w:val="24"/>
          <w:szCs w:val="24"/>
        </w:rPr>
        <w:t xml:space="preserve"> para </w:t>
      </w:r>
      <w:proofErr w:type="spellStart"/>
      <w:r w:rsidRPr="00832A55">
        <w:rPr>
          <w:rFonts w:ascii="Times New Roman" w:hAnsi="Times New Roman" w:cs="Times New Roman"/>
          <w:b w:val="0"/>
          <w:color w:val="auto"/>
          <w:sz w:val="24"/>
          <w:szCs w:val="24"/>
        </w:rPr>
        <w:t>pemegang</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saham</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memiliki</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kewajiban</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hukum</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untuk</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menjalankan</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fungsi</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manajerial</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secara</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jujur</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hati-hati</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dan</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profesional</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Ketika</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kewajiban</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ini</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dilanggar</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baik</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melalui</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kelalaian</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maupun</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kesengajaan</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maka</w:t>
      </w:r>
      <w:proofErr w:type="spellEnd"/>
      <w:r w:rsidRPr="00832A55">
        <w:rPr>
          <w:rFonts w:ascii="Times New Roman" w:hAnsi="Times New Roman" w:cs="Times New Roman"/>
          <w:b w:val="0"/>
          <w:color w:val="auto"/>
          <w:sz w:val="24"/>
          <w:szCs w:val="24"/>
        </w:rPr>
        <w:t xml:space="preserve"> investor yang </w:t>
      </w:r>
      <w:proofErr w:type="spellStart"/>
      <w:r w:rsidRPr="00832A55">
        <w:rPr>
          <w:rFonts w:ascii="Times New Roman" w:hAnsi="Times New Roman" w:cs="Times New Roman"/>
          <w:b w:val="0"/>
          <w:color w:val="auto"/>
          <w:sz w:val="24"/>
          <w:szCs w:val="24"/>
        </w:rPr>
        <w:t>dirugikan</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berhak</w:t>
      </w:r>
      <w:proofErr w:type="spellEnd"/>
      <w:r w:rsidRPr="00832A55">
        <w:rPr>
          <w:rFonts w:ascii="Times New Roman" w:hAnsi="Times New Roman" w:cs="Times New Roman"/>
          <w:b w:val="0"/>
          <w:color w:val="auto"/>
          <w:sz w:val="24"/>
          <w:szCs w:val="24"/>
        </w:rPr>
        <w:t xml:space="preserve"> </w:t>
      </w:r>
      <w:proofErr w:type="spellStart"/>
      <w:r w:rsidRPr="00832A55">
        <w:rPr>
          <w:rFonts w:ascii="Times New Roman" w:hAnsi="Times New Roman" w:cs="Times New Roman"/>
          <w:b w:val="0"/>
          <w:color w:val="auto"/>
          <w:sz w:val="24"/>
          <w:szCs w:val="24"/>
        </w:rPr>
        <w:t>mengajukan</w:t>
      </w:r>
      <w:proofErr w:type="spellEnd"/>
      <w:r w:rsidRPr="00832A55">
        <w:rPr>
          <w:rFonts w:ascii="Times New Roman" w:hAnsi="Times New Roman" w:cs="Times New Roman"/>
          <w:b w:val="0"/>
          <w:color w:val="auto"/>
          <w:sz w:val="24"/>
          <w:szCs w:val="24"/>
        </w:rPr>
        <w:t xml:space="preserve"> gugatan melalui jalur perdata.</w:t>
      </w:r>
    </w:p>
    <w:p w:rsidR="00832A55" w:rsidRPr="00832A55" w:rsidRDefault="00832A55" w:rsidP="00832A55">
      <w:pPr>
        <w:pStyle w:val="NormalWeb"/>
        <w:spacing w:before="0" w:beforeAutospacing="0" w:line="480" w:lineRule="auto"/>
        <w:ind w:firstLine="567"/>
        <w:jc w:val="both"/>
      </w:pPr>
      <w:proofErr w:type="spellStart"/>
      <w:proofErr w:type="gramStart"/>
      <w:r w:rsidRPr="00832A55">
        <w:t>Selanjutnya</w:t>
      </w:r>
      <w:proofErr w:type="spellEnd"/>
      <w:r w:rsidRPr="00832A55">
        <w:t xml:space="preserve">, </w:t>
      </w:r>
      <w:proofErr w:type="spellStart"/>
      <w:r w:rsidRPr="00832A55">
        <w:t>penelitian</w:t>
      </w:r>
      <w:proofErr w:type="spellEnd"/>
      <w:r w:rsidRPr="00832A55">
        <w:t xml:space="preserve"> </w:t>
      </w:r>
      <w:proofErr w:type="spellStart"/>
      <w:r w:rsidRPr="00832A55">
        <w:t>ini</w:t>
      </w:r>
      <w:proofErr w:type="spellEnd"/>
      <w:r w:rsidRPr="00832A55">
        <w:t xml:space="preserve"> </w:t>
      </w:r>
      <w:proofErr w:type="spellStart"/>
      <w:r w:rsidRPr="00832A55">
        <w:t>menegaskan</w:t>
      </w:r>
      <w:proofErr w:type="spellEnd"/>
      <w:r w:rsidRPr="00832A55">
        <w:t xml:space="preserve"> </w:t>
      </w:r>
      <w:proofErr w:type="spellStart"/>
      <w:r w:rsidRPr="00832A55">
        <w:t>bahwa</w:t>
      </w:r>
      <w:proofErr w:type="spellEnd"/>
      <w:r w:rsidRPr="00832A55">
        <w:t xml:space="preserve"> </w:t>
      </w:r>
      <w:proofErr w:type="spellStart"/>
      <w:r w:rsidRPr="00832A55">
        <w:rPr>
          <w:rStyle w:val="Strong"/>
          <w:b w:val="0"/>
        </w:rPr>
        <w:t>konsep</w:t>
      </w:r>
      <w:proofErr w:type="spellEnd"/>
      <w:r w:rsidRPr="00832A55">
        <w:rPr>
          <w:rStyle w:val="Strong"/>
          <w:b w:val="0"/>
        </w:rPr>
        <w:t xml:space="preserve"> </w:t>
      </w:r>
      <w:proofErr w:type="spellStart"/>
      <w:r w:rsidRPr="00832A55">
        <w:rPr>
          <w:rStyle w:val="Strong"/>
          <w:b w:val="0"/>
        </w:rPr>
        <w:t>uang</w:t>
      </w:r>
      <w:proofErr w:type="spellEnd"/>
      <w:r w:rsidRPr="00832A55">
        <w:rPr>
          <w:rStyle w:val="Strong"/>
          <w:b w:val="0"/>
        </w:rPr>
        <w:t xml:space="preserve"> </w:t>
      </w:r>
      <w:proofErr w:type="spellStart"/>
      <w:r w:rsidRPr="00832A55">
        <w:rPr>
          <w:rStyle w:val="Strong"/>
          <w:b w:val="0"/>
        </w:rPr>
        <w:t>pengganti</w:t>
      </w:r>
      <w:proofErr w:type="spellEnd"/>
      <w:r w:rsidRPr="00832A55">
        <w:rPr>
          <w:rStyle w:val="Strong"/>
          <w:b w:val="0"/>
        </w:rPr>
        <w:t xml:space="preserve"> (monetary punishment)</w:t>
      </w:r>
      <w:r w:rsidRPr="00832A55">
        <w:t xml:space="preserve"> </w:t>
      </w:r>
      <w:proofErr w:type="spellStart"/>
      <w:r w:rsidRPr="00832A55">
        <w:t>dapat</w:t>
      </w:r>
      <w:proofErr w:type="spellEnd"/>
      <w:r w:rsidRPr="00832A55">
        <w:t xml:space="preserve"> </w:t>
      </w:r>
      <w:proofErr w:type="spellStart"/>
      <w:r w:rsidRPr="00832A55">
        <w:t>menjadi</w:t>
      </w:r>
      <w:proofErr w:type="spellEnd"/>
      <w:r w:rsidRPr="00832A55">
        <w:t xml:space="preserve"> </w:t>
      </w:r>
      <w:proofErr w:type="spellStart"/>
      <w:r w:rsidRPr="00832A55">
        <w:t>terobosan</w:t>
      </w:r>
      <w:proofErr w:type="spellEnd"/>
      <w:r w:rsidRPr="00832A55">
        <w:t xml:space="preserve"> </w:t>
      </w:r>
      <w:proofErr w:type="spellStart"/>
      <w:r w:rsidRPr="00832A55">
        <w:t>penting</w:t>
      </w:r>
      <w:proofErr w:type="spellEnd"/>
      <w:r w:rsidRPr="00832A55">
        <w:t xml:space="preserve"> </w:t>
      </w:r>
      <w:proofErr w:type="spellStart"/>
      <w:r w:rsidRPr="00832A55">
        <w:t>dalam</w:t>
      </w:r>
      <w:proofErr w:type="spellEnd"/>
      <w:r w:rsidRPr="00832A55">
        <w:t xml:space="preserve"> </w:t>
      </w:r>
      <w:proofErr w:type="spellStart"/>
      <w:r w:rsidRPr="00832A55">
        <w:t>memperkuat</w:t>
      </w:r>
      <w:proofErr w:type="spellEnd"/>
      <w:r w:rsidRPr="00832A55">
        <w:t xml:space="preserve"> </w:t>
      </w:r>
      <w:proofErr w:type="spellStart"/>
      <w:r w:rsidRPr="00832A55">
        <w:t>mekanisme</w:t>
      </w:r>
      <w:proofErr w:type="spellEnd"/>
      <w:r w:rsidRPr="00832A55">
        <w:t xml:space="preserve"> </w:t>
      </w:r>
      <w:proofErr w:type="spellStart"/>
      <w:r w:rsidRPr="00832A55">
        <w:t>pertanggungjawaban</w:t>
      </w:r>
      <w:proofErr w:type="spellEnd"/>
      <w:r w:rsidRPr="00832A55">
        <w:t xml:space="preserve"> </w:t>
      </w:r>
      <w:proofErr w:type="spellStart"/>
      <w:r w:rsidRPr="00832A55">
        <w:t>perdata</w:t>
      </w:r>
      <w:proofErr w:type="spellEnd"/>
      <w:r w:rsidRPr="00832A55">
        <w:t>.</w:t>
      </w:r>
      <w:proofErr w:type="gramEnd"/>
      <w:r w:rsidRPr="00832A55">
        <w:t xml:space="preserve"> </w:t>
      </w:r>
      <w:proofErr w:type="spellStart"/>
      <w:proofErr w:type="gramStart"/>
      <w:r w:rsidRPr="00832A55">
        <w:t>Meskipun</w:t>
      </w:r>
      <w:proofErr w:type="spellEnd"/>
      <w:r w:rsidRPr="00832A55">
        <w:t xml:space="preserve"> </w:t>
      </w:r>
      <w:proofErr w:type="spellStart"/>
      <w:r w:rsidRPr="00832A55">
        <w:t>konsep</w:t>
      </w:r>
      <w:proofErr w:type="spellEnd"/>
      <w:r w:rsidRPr="00832A55">
        <w:t xml:space="preserve"> </w:t>
      </w:r>
      <w:proofErr w:type="spellStart"/>
      <w:r w:rsidRPr="00832A55">
        <w:t>ini</w:t>
      </w:r>
      <w:proofErr w:type="spellEnd"/>
      <w:r w:rsidRPr="00832A55">
        <w:t xml:space="preserve"> </w:t>
      </w:r>
      <w:proofErr w:type="spellStart"/>
      <w:r w:rsidRPr="00832A55">
        <w:t>lebih</w:t>
      </w:r>
      <w:proofErr w:type="spellEnd"/>
      <w:r w:rsidRPr="00832A55">
        <w:t xml:space="preserve"> </w:t>
      </w:r>
      <w:proofErr w:type="spellStart"/>
      <w:r w:rsidRPr="00832A55">
        <w:t>dikenal</w:t>
      </w:r>
      <w:proofErr w:type="spellEnd"/>
      <w:r w:rsidRPr="00832A55">
        <w:t xml:space="preserve"> </w:t>
      </w:r>
      <w:proofErr w:type="spellStart"/>
      <w:r w:rsidRPr="00832A55">
        <w:t>dalam</w:t>
      </w:r>
      <w:proofErr w:type="spellEnd"/>
      <w:r w:rsidRPr="00832A55">
        <w:t xml:space="preserve"> </w:t>
      </w:r>
      <w:proofErr w:type="spellStart"/>
      <w:r w:rsidRPr="00832A55">
        <w:t>ranah</w:t>
      </w:r>
      <w:proofErr w:type="spellEnd"/>
      <w:r w:rsidRPr="00832A55">
        <w:t xml:space="preserve"> </w:t>
      </w:r>
      <w:proofErr w:type="spellStart"/>
      <w:r w:rsidRPr="00832A55">
        <w:t>hukum</w:t>
      </w:r>
      <w:proofErr w:type="spellEnd"/>
      <w:r w:rsidRPr="00832A55">
        <w:t xml:space="preserve"> </w:t>
      </w:r>
      <w:proofErr w:type="spellStart"/>
      <w:r w:rsidRPr="00832A55">
        <w:t>pidana</w:t>
      </w:r>
      <w:proofErr w:type="spellEnd"/>
      <w:r w:rsidRPr="00832A55">
        <w:t xml:space="preserve">, </w:t>
      </w:r>
      <w:proofErr w:type="spellStart"/>
      <w:r w:rsidRPr="00832A55">
        <w:t>khususnya</w:t>
      </w:r>
      <w:proofErr w:type="spellEnd"/>
      <w:r w:rsidRPr="00832A55">
        <w:t xml:space="preserve"> </w:t>
      </w:r>
      <w:proofErr w:type="spellStart"/>
      <w:r w:rsidRPr="00832A55">
        <w:t>dalam</w:t>
      </w:r>
      <w:proofErr w:type="spellEnd"/>
      <w:r w:rsidRPr="00832A55">
        <w:t xml:space="preserve"> </w:t>
      </w:r>
      <w:proofErr w:type="spellStart"/>
      <w:r w:rsidRPr="00832A55">
        <w:t>perkara</w:t>
      </w:r>
      <w:proofErr w:type="spellEnd"/>
      <w:r w:rsidRPr="00832A55">
        <w:t xml:space="preserve"> </w:t>
      </w:r>
      <w:proofErr w:type="spellStart"/>
      <w:r w:rsidRPr="00832A55">
        <w:t>korupsi</w:t>
      </w:r>
      <w:proofErr w:type="spellEnd"/>
      <w:r w:rsidRPr="00832A55">
        <w:t xml:space="preserve">, </w:t>
      </w:r>
      <w:proofErr w:type="spellStart"/>
      <w:r w:rsidRPr="00832A55">
        <w:t>penerapannya</w:t>
      </w:r>
      <w:proofErr w:type="spellEnd"/>
      <w:r w:rsidRPr="00832A55">
        <w:t xml:space="preserve"> </w:t>
      </w:r>
      <w:proofErr w:type="spellStart"/>
      <w:r w:rsidRPr="00832A55">
        <w:t>dalam</w:t>
      </w:r>
      <w:proofErr w:type="spellEnd"/>
      <w:r w:rsidRPr="00832A55">
        <w:t xml:space="preserve"> </w:t>
      </w:r>
      <w:proofErr w:type="spellStart"/>
      <w:r w:rsidRPr="00832A55">
        <w:t>konteks</w:t>
      </w:r>
      <w:proofErr w:type="spellEnd"/>
      <w:r w:rsidRPr="00832A55">
        <w:t xml:space="preserve"> </w:t>
      </w:r>
      <w:proofErr w:type="spellStart"/>
      <w:r w:rsidRPr="00832A55">
        <w:t>hukum</w:t>
      </w:r>
      <w:proofErr w:type="spellEnd"/>
      <w:r w:rsidRPr="00832A55">
        <w:t xml:space="preserve"> </w:t>
      </w:r>
      <w:proofErr w:type="spellStart"/>
      <w:r w:rsidRPr="00832A55">
        <w:t>perdata</w:t>
      </w:r>
      <w:proofErr w:type="spellEnd"/>
      <w:r w:rsidRPr="00832A55">
        <w:t xml:space="preserve"> </w:t>
      </w:r>
      <w:proofErr w:type="spellStart"/>
      <w:r w:rsidRPr="00832A55">
        <w:t>dapat</w:t>
      </w:r>
      <w:proofErr w:type="spellEnd"/>
      <w:r w:rsidRPr="00832A55">
        <w:t xml:space="preserve"> </w:t>
      </w:r>
      <w:proofErr w:type="spellStart"/>
      <w:r w:rsidRPr="00832A55">
        <w:t>memberikan</w:t>
      </w:r>
      <w:proofErr w:type="spellEnd"/>
      <w:r w:rsidRPr="00832A55">
        <w:t xml:space="preserve"> </w:t>
      </w:r>
      <w:proofErr w:type="spellStart"/>
      <w:r w:rsidRPr="00832A55">
        <w:rPr>
          <w:rStyle w:val="Strong"/>
          <w:b w:val="0"/>
        </w:rPr>
        <w:t>fungsi</w:t>
      </w:r>
      <w:proofErr w:type="spellEnd"/>
      <w:r w:rsidRPr="00832A55">
        <w:rPr>
          <w:rStyle w:val="Strong"/>
          <w:b w:val="0"/>
        </w:rPr>
        <w:t xml:space="preserve"> </w:t>
      </w:r>
      <w:proofErr w:type="spellStart"/>
      <w:r w:rsidRPr="00832A55">
        <w:rPr>
          <w:rStyle w:val="Strong"/>
          <w:b w:val="0"/>
        </w:rPr>
        <w:t>kompensatif</w:t>
      </w:r>
      <w:proofErr w:type="spellEnd"/>
      <w:r w:rsidRPr="00832A55">
        <w:rPr>
          <w:rStyle w:val="Strong"/>
          <w:b w:val="0"/>
        </w:rPr>
        <w:t xml:space="preserve"> </w:t>
      </w:r>
      <w:proofErr w:type="spellStart"/>
      <w:r w:rsidRPr="00832A55">
        <w:rPr>
          <w:rStyle w:val="Strong"/>
          <w:b w:val="0"/>
        </w:rPr>
        <w:t>sekaligus</w:t>
      </w:r>
      <w:proofErr w:type="spellEnd"/>
      <w:r w:rsidRPr="00832A55">
        <w:rPr>
          <w:rStyle w:val="Strong"/>
          <w:b w:val="0"/>
        </w:rPr>
        <w:t xml:space="preserve"> </w:t>
      </w:r>
      <w:proofErr w:type="spellStart"/>
      <w:r w:rsidRPr="00832A55">
        <w:rPr>
          <w:rStyle w:val="Strong"/>
          <w:b w:val="0"/>
        </w:rPr>
        <w:t>punitif</w:t>
      </w:r>
      <w:proofErr w:type="spellEnd"/>
      <w:r w:rsidRPr="00832A55">
        <w:t>.</w:t>
      </w:r>
      <w:proofErr w:type="gramEnd"/>
      <w:r w:rsidRPr="00832A55">
        <w:t xml:space="preserve"> </w:t>
      </w:r>
      <w:proofErr w:type="spellStart"/>
      <w:proofErr w:type="gramStart"/>
      <w:r w:rsidRPr="00832A55">
        <w:t>Uang</w:t>
      </w:r>
      <w:proofErr w:type="spellEnd"/>
      <w:r w:rsidRPr="00832A55">
        <w:t xml:space="preserve"> </w:t>
      </w:r>
      <w:proofErr w:type="spellStart"/>
      <w:r w:rsidRPr="00832A55">
        <w:t>pengganti</w:t>
      </w:r>
      <w:proofErr w:type="spellEnd"/>
      <w:r w:rsidRPr="00832A55">
        <w:t xml:space="preserve"> </w:t>
      </w:r>
      <w:proofErr w:type="spellStart"/>
      <w:r w:rsidRPr="00832A55">
        <w:t>tidak</w:t>
      </w:r>
      <w:proofErr w:type="spellEnd"/>
      <w:r w:rsidRPr="00832A55">
        <w:t xml:space="preserve"> </w:t>
      </w:r>
      <w:proofErr w:type="spellStart"/>
      <w:r w:rsidRPr="00832A55">
        <w:t>hanya</w:t>
      </w:r>
      <w:proofErr w:type="spellEnd"/>
      <w:r w:rsidRPr="00832A55">
        <w:t xml:space="preserve"> </w:t>
      </w:r>
      <w:proofErr w:type="spellStart"/>
      <w:r w:rsidRPr="00832A55">
        <w:t>bertujuan</w:t>
      </w:r>
      <w:proofErr w:type="spellEnd"/>
      <w:r w:rsidRPr="00832A55">
        <w:t xml:space="preserve"> </w:t>
      </w:r>
      <w:proofErr w:type="spellStart"/>
      <w:r w:rsidRPr="00832A55">
        <w:t>untuk</w:t>
      </w:r>
      <w:proofErr w:type="spellEnd"/>
      <w:r w:rsidRPr="00832A55">
        <w:t xml:space="preserve"> </w:t>
      </w:r>
      <w:proofErr w:type="spellStart"/>
      <w:r w:rsidRPr="00832A55">
        <w:t>memulihkan</w:t>
      </w:r>
      <w:proofErr w:type="spellEnd"/>
      <w:r w:rsidRPr="00832A55">
        <w:t xml:space="preserve"> </w:t>
      </w:r>
      <w:proofErr w:type="spellStart"/>
      <w:r w:rsidRPr="00832A55">
        <w:t>kerugian</w:t>
      </w:r>
      <w:proofErr w:type="spellEnd"/>
      <w:r w:rsidRPr="00832A55">
        <w:t xml:space="preserve"> investor </w:t>
      </w:r>
      <w:proofErr w:type="spellStart"/>
      <w:r w:rsidRPr="00832A55">
        <w:t>secara</w:t>
      </w:r>
      <w:proofErr w:type="spellEnd"/>
      <w:r w:rsidRPr="00832A55">
        <w:t xml:space="preserve"> material, </w:t>
      </w:r>
      <w:proofErr w:type="spellStart"/>
      <w:r w:rsidRPr="00832A55">
        <w:t>tetapi</w:t>
      </w:r>
      <w:proofErr w:type="spellEnd"/>
      <w:r w:rsidRPr="00832A55">
        <w:t xml:space="preserve"> juga </w:t>
      </w:r>
      <w:proofErr w:type="spellStart"/>
      <w:r w:rsidRPr="00832A55">
        <w:t>untuk</w:t>
      </w:r>
      <w:proofErr w:type="spellEnd"/>
      <w:r w:rsidRPr="00832A55">
        <w:t xml:space="preserve"> </w:t>
      </w:r>
      <w:proofErr w:type="spellStart"/>
      <w:r w:rsidRPr="00832A55">
        <w:t>mencegah</w:t>
      </w:r>
      <w:proofErr w:type="spellEnd"/>
      <w:r w:rsidRPr="00832A55">
        <w:t xml:space="preserve"> </w:t>
      </w:r>
      <w:proofErr w:type="spellStart"/>
      <w:r w:rsidRPr="00832A55">
        <w:t>pengulangan</w:t>
      </w:r>
      <w:proofErr w:type="spellEnd"/>
      <w:r w:rsidRPr="00832A55">
        <w:t xml:space="preserve"> </w:t>
      </w:r>
      <w:proofErr w:type="spellStart"/>
      <w:r w:rsidRPr="00832A55">
        <w:t>pelanggaran</w:t>
      </w:r>
      <w:proofErr w:type="spellEnd"/>
      <w:r w:rsidRPr="00832A55">
        <w:t xml:space="preserve"> </w:t>
      </w:r>
      <w:proofErr w:type="spellStart"/>
      <w:r w:rsidRPr="00832A55">
        <w:t>oleh</w:t>
      </w:r>
      <w:proofErr w:type="spellEnd"/>
      <w:r w:rsidRPr="00832A55">
        <w:t xml:space="preserve"> </w:t>
      </w:r>
      <w:proofErr w:type="spellStart"/>
      <w:r w:rsidRPr="00832A55">
        <w:t>memberikan</w:t>
      </w:r>
      <w:proofErr w:type="spellEnd"/>
      <w:r w:rsidRPr="00832A55">
        <w:t xml:space="preserve"> </w:t>
      </w:r>
      <w:proofErr w:type="spellStart"/>
      <w:r w:rsidRPr="00832A55">
        <w:t>efek</w:t>
      </w:r>
      <w:proofErr w:type="spellEnd"/>
      <w:r w:rsidRPr="00832A55">
        <w:t xml:space="preserve"> </w:t>
      </w:r>
      <w:proofErr w:type="spellStart"/>
      <w:r w:rsidRPr="00832A55">
        <w:t>jera</w:t>
      </w:r>
      <w:proofErr w:type="spellEnd"/>
      <w:r w:rsidRPr="00832A55">
        <w:t xml:space="preserve"> </w:t>
      </w:r>
      <w:proofErr w:type="spellStart"/>
      <w:r w:rsidRPr="00832A55">
        <w:t>kepada</w:t>
      </w:r>
      <w:proofErr w:type="spellEnd"/>
      <w:r w:rsidRPr="00832A55">
        <w:t xml:space="preserve"> </w:t>
      </w:r>
      <w:proofErr w:type="spellStart"/>
      <w:r w:rsidRPr="00832A55">
        <w:t>pelaku</w:t>
      </w:r>
      <w:proofErr w:type="spellEnd"/>
      <w:r w:rsidRPr="00832A55">
        <w:t xml:space="preserve">, </w:t>
      </w:r>
      <w:proofErr w:type="spellStart"/>
      <w:r w:rsidRPr="00832A55">
        <w:t>dalam</w:t>
      </w:r>
      <w:proofErr w:type="spellEnd"/>
      <w:r w:rsidRPr="00832A55">
        <w:t xml:space="preserve"> </w:t>
      </w:r>
      <w:proofErr w:type="spellStart"/>
      <w:r w:rsidRPr="00832A55">
        <w:t>hal</w:t>
      </w:r>
      <w:proofErr w:type="spellEnd"/>
      <w:r w:rsidRPr="00832A55">
        <w:t xml:space="preserve"> </w:t>
      </w:r>
      <w:proofErr w:type="spellStart"/>
      <w:r w:rsidRPr="00832A55">
        <w:t>ini</w:t>
      </w:r>
      <w:proofErr w:type="spellEnd"/>
      <w:r w:rsidRPr="00832A55">
        <w:t xml:space="preserve"> </w:t>
      </w:r>
      <w:proofErr w:type="spellStart"/>
      <w:r w:rsidRPr="00832A55">
        <w:t>direksi</w:t>
      </w:r>
      <w:proofErr w:type="spellEnd"/>
      <w:r w:rsidRPr="00832A55">
        <w:t xml:space="preserve"> yang </w:t>
      </w:r>
      <w:proofErr w:type="spellStart"/>
      <w:r w:rsidRPr="00832A55">
        <w:t>menyalahgunakan</w:t>
      </w:r>
      <w:proofErr w:type="spellEnd"/>
      <w:r w:rsidRPr="00832A55">
        <w:t xml:space="preserve"> </w:t>
      </w:r>
      <w:proofErr w:type="spellStart"/>
      <w:r w:rsidRPr="00832A55">
        <w:t>kekuasaan</w:t>
      </w:r>
      <w:proofErr w:type="spellEnd"/>
      <w:r w:rsidRPr="00832A55">
        <w:t xml:space="preserve"> </w:t>
      </w:r>
      <w:proofErr w:type="spellStart"/>
      <w:r w:rsidRPr="00832A55">
        <w:t>atau</w:t>
      </w:r>
      <w:proofErr w:type="spellEnd"/>
      <w:r w:rsidRPr="00832A55">
        <w:t xml:space="preserve"> </w:t>
      </w:r>
      <w:proofErr w:type="spellStart"/>
      <w:r w:rsidRPr="00832A55">
        <w:t>melalaikan</w:t>
      </w:r>
      <w:proofErr w:type="spellEnd"/>
      <w:r w:rsidRPr="00832A55">
        <w:t xml:space="preserve"> </w:t>
      </w:r>
      <w:proofErr w:type="spellStart"/>
      <w:r w:rsidRPr="00832A55">
        <w:t>kewajibannya</w:t>
      </w:r>
      <w:proofErr w:type="spellEnd"/>
      <w:r w:rsidRPr="00832A55">
        <w:t>.</w:t>
      </w:r>
      <w:proofErr w:type="gramEnd"/>
    </w:p>
    <w:p w:rsidR="00832A55" w:rsidRPr="00832A55" w:rsidRDefault="00832A55" w:rsidP="00832A55">
      <w:pPr>
        <w:pStyle w:val="NormalWeb"/>
        <w:spacing w:before="0" w:beforeAutospacing="0" w:line="480" w:lineRule="auto"/>
        <w:ind w:firstLine="567"/>
        <w:jc w:val="both"/>
      </w:pPr>
      <w:proofErr w:type="spellStart"/>
      <w:proofErr w:type="gramStart"/>
      <w:r w:rsidRPr="00832A55">
        <w:t>Penelitian</w:t>
      </w:r>
      <w:proofErr w:type="spellEnd"/>
      <w:r w:rsidRPr="00832A55">
        <w:t xml:space="preserve"> </w:t>
      </w:r>
      <w:proofErr w:type="spellStart"/>
      <w:r w:rsidRPr="00832A55">
        <w:t>ini</w:t>
      </w:r>
      <w:proofErr w:type="spellEnd"/>
      <w:r w:rsidRPr="00832A55">
        <w:t xml:space="preserve"> juga </w:t>
      </w:r>
      <w:proofErr w:type="spellStart"/>
      <w:r w:rsidRPr="00832A55">
        <w:t>menemukan</w:t>
      </w:r>
      <w:proofErr w:type="spellEnd"/>
      <w:r w:rsidRPr="00832A55">
        <w:t xml:space="preserve"> </w:t>
      </w:r>
      <w:proofErr w:type="spellStart"/>
      <w:r w:rsidRPr="00832A55">
        <w:t>bahwa</w:t>
      </w:r>
      <w:proofErr w:type="spellEnd"/>
      <w:r w:rsidRPr="00832A55">
        <w:t xml:space="preserve"> </w:t>
      </w:r>
      <w:proofErr w:type="spellStart"/>
      <w:r w:rsidRPr="00832A55">
        <w:t>belum</w:t>
      </w:r>
      <w:proofErr w:type="spellEnd"/>
      <w:r w:rsidRPr="00832A55">
        <w:t xml:space="preserve"> </w:t>
      </w:r>
      <w:proofErr w:type="spellStart"/>
      <w:r w:rsidRPr="00832A55">
        <w:t>terdapat</w:t>
      </w:r>
      <w:proofErr w:type="spellEnd"/>
      <w:r w:rsidRPr="00832A55">
        <w:t xml:space="preserve"> </w:t>
      </w:r>
      <w:proofErr w:type="spellStart"/>
      <w:r w:rsidRPr="00832A55">
        <w:rPr>
          <w:rStyle w:val="Strong"/>
          <w:b w:val="0"/>
        </w:rPr>
        <w:t>aturan</w:t>
      </w:r>
      <w:proofErr w:type="spellEnd"/>
      <w:r w:rsidRPr="00832A55">
        <w:rPr>
          <w:rStyle w:val="Strong"/>
          <w:b w:val="0"/>
        </w:rPr>
        <w:t xml:space="preserve"> </w:t>
      </w:r>
      <w:proofErr w:type="spellStart"/>
      <w:r w:rsidRPr="00832A55">
        <w:rPr>
          <w:rStyle w:val="Strong"/>
          <w:b w:val="0"/>
        </w:rPr>
        <w:t>normatif</w:t>
      </w:r>
      <w:proofErr w:type="spellEnd"/>
      <w:r w:rsidRPr="00832A55">
        <w:rPr>
          <w:rStyle w:val="Strong"/>
          <w:b w:val="0"/>
        </w:rPr>
        <w:t xml:space="preserve"> yang </w:t>
      </w:r>
      <w:proofErr w:type="spellStart"/>
      <w:r w:rsidRPr="00832A55">
        <w:rPr>
          <w:rStyle w:val="Strong"/>
          <w:b w:val="0"/>
        </w:rPr>
        <w:t>secara</w:t>
      </w:r>
      <w:proofErr w:type="spellEnd"/>
      <w:r w:rsidRPr="00832A55">
        <w:rPr>
          <w:rStyle w:val="Strong"/>
          <w:b w:val="0"/>
        </w:rPr>
        <w:t xml:space="preserve"> </w:t>
      </w:r>
      <w:proofErr w:type="spellStart"/>
      <w:r w:rsidRPr="00832A55">
        <w:rPr>
          <w:rStyle w:val="Strong"/>
          <w:b w:val="0"/>
        </w:rPr>
        <w:t>eksplisit</w:t>
      </w:r>
      <w:proofErr w:type="spellEnd"/>
      <w:r w:rsidRPr="00832A55">
        <w:rPr>
          <w:rStyle w:val="Strong"/>
          <w:b w:val="0"/>
        </w:rPr>
        <w:t xml:space="preserve"> </w:t>
      </w:r>
      <w:proofErr w:type="spellStart"/>
      <w:r w:rsidRPr="00832A55">
        <w:rPr>
          <w:rStyle w:val="Strong"/>
          <w:b w:val="0"/>
        </w:rPr>
        <w:t>dan</w:t>
      </w:r>
      <w:proofErr w:type="spellEnd"/>
      <w:r w:rsidRPr="00832A55">
        <w:rPr>
          <w:rStyle w:val="Strong"/>
          <w:b w:val="0"/>
        </w:rPr>
        <w:t xml:space="preserve"> </w:t>
      </w:r>
      <w:proofErr w:type="spellStart"/>
      <w:r w:rsidRPr="00832A55">
        <w:rPr>
          <w:rStyle w:val="Strong"/>
          <w:b w:val="0"/>
        </w:rPr>
        <w:t>sistematis</w:t>
      </w:r>
      <w:proofErr w:type="spellEnd"/>
      <w:r w:rsidRPr="00832A55">
        <w:rPr>
          <w:rStyle w:val="Strong"/>
          <w:b w:val="0"/>
        </w:rPr>
        <w:t xml:space="preserve"> </w:t>
      </w:r>
      <w:proofErr w:type="spellStart"/>
      <w:r w:rsidRPr="00832A55">
        <w:rPr>
          <w:rStyle w:val="Strong"/>
          <w:b w:val="0"/>
        </w:rPr>
        <w:t>mengatur</w:t>
      </w:r>
      <w:proofErr w:type="spellEnd"/>
      <w:r w:rsidRPr="00832A55">
        <w:rPr>
          <w:rStyle w:val="Strong"/>
          <w:b w:val="0"/>
        </w:rPr>
        <w:t xml:space="preserve"> </w:t>
      </w:r>
      <w:proofErr w:type="spellStart"/>
      <w:r w:rsidRPr="00832A55">
        <w:rPr>
          <w:rStyle w:val="Strong"/>
          <w:b w:val="0"/>
        </w:rPr>
        <w:t>penerapan</w:t>
      </w:r>
      <w:proofErr w:type="spellEnd"/>
      <w:r w:rsidRPr="00832A55">
        <w:rPr>
          <w:rStyle w:val="Strong"/>
          <w:b w:val="0"/>
        </w:rPr>
        <w:t xml:space="preserve"> </w:t>
      </w:r>
      <w:proofErr w:type="spellStart"/>
      <w:r w:rsidRPr="00832A55">
        <w:rPr>
          <w:rStyle w:val="Strong"/>
          <w:b w:val="0"/>
        </w:rPr>
        <w:t>uang</w:t>
      </w:r>
      <w:proofErr w:type="spellEnd"/>
      <w:r w:rsidRPr="00832A55">
        <w:rPr>
          <w:rStyle w:val="Strong"/>
          <w:b w:val="0"/>
        </w:rPr>
        <w:t xml:space="preserve"> </w:t>
      </w:r>
      <w:proofErr w:type="spellStart"/>
      <w:r w:rsidRPr="00832A55">
        <w:rPr>
          <w:rStyle w:val="Strong"/>
          <w:b w:val="0"/>
        </w:rPr>
        <w:t>pengganti</w:t>
      </w:r>
      <w:proofErr w:type="spellEnd"/>
      <w:r w:rsidRPr="00832A55">
        <w:t xml:space="preserve"> </w:t>
      </w:r>
      <w:proofErr w:type="spellStart"/>
      <w:r w:rsidRPr="00832A55">
        <w:t>dalam</w:t>
      </w:r>
      <w:proofErr w:type="spellEnd"/>
      <w:r w:rsidRPr="00832A55">
        <w:t xml:space="preserve"> </w:t>
      </w:r>
      <w:proofErr w:type="spellStart"/>
      <w:r w:rsidRPr="00832A55">
        <w:t>konteks</w:t>
      </w:r>
      <w:proofErr w:type="spellEnd"/>
      <w:r w:rsidRPr="00832A55">
        <w:t xml:space="preserve"> </w:t>
      </w:r>
      <w:proofErr w:type="spellStart"/>
      <w:r w:rsidRPr="00832A55">
        <w:lastRenderedPageBreak/>
        <w:t>perdata</w:t>
      </w:r>
      <w:proofErr w:type="spellEnd"/>
      <w:r w:rsidRPr="00832A55">
        <w:t xml:space="preserve"> </w:t>
      </w:r>
      <w:proofErr w:type="spellStart"/>
      <w:r w:rsidRPr="00832A55">
        <w:t>perusahaan</w:t>
      </w:r>
      <w:proofErr w:type="spellEnd"/>
      <w:r w:rsidRPr="00832A55">
        <w:t>.</w:t>
      </w:r>
      <w:proofErr w:type="gramEnd"/>
      <w:r w:rsidRPr="00832A55">
        <w:t xml:space="preserve"> </w:t>
      </w:r>
      <w:proofErr w:type="spellStart"/>
      <w:proofErr w:type="gramStart"/>
      <w:r w:rsidRPr="00832A55">
        <w:t>Kekosongan</w:t>
      </w:r>
      <w:proofErr w:type="spellEnd"/>
      <w:r w:rsidRPr="00832A55">
        <w:t xml:space="preserve"> </w:t>
      </w:r>
      <w:proofErr w:type="spellStart"/>
      <w:r w:rsidRPr="00832A55">
        <w:t>hukum</w:t>
      </w:r>
      <w:proofErr w:type="spellEnd"/>
      <w:r w:rsidRPr="00832A55">
        <w:t xml:space="preserve"> </w:t>
      </w:r>
      <w:proofErr w:type="spellStart"/>
      <w:r w:rsidRPr="00832A55">
        <w:t>ini</w:t>
      </w:r>
      <w:proofErr w:type="spellEnd"/>
      <w:r w:rsidRPr="00832A55">
        <w:t xml:space="preserve"> </w:t>
      </w:r>
      <w:proofErr w:type="spellStart"/>
      <w:r w:rsidRPr="00832A55">
        <w:t>berdampak</w:t>
      </w:r>
      <w:proofErr w:type="spellEnd"/>
      <w:r w:rsidRPr="00832A55">
        <w:t xml:space="preserve"> </w:t>
      </w:r>
      <w:proofErr w:type="spellStart"/>
      <w:r w:rsidRPr="00832A55">
        <w:t>pada</w:t>
      </w:r>
      <w:proofErr w:type="spellEnd"/>
      <w:r w:rsidRPr="00832A55">
        <w:t xml:space="preserve"> </w:t>
      </w:r>
      <w:proofErr w:type="spellStart"/>
      <w:r w:rsidRPr="00832A55">
        <w:t>lemahnya</w:t>
      </w:r>
      <w:proofErr w:type="spellEnd"/>
      <w:r w:rsidRPr="00832A55">
        <w:t xml:space="preserve"> </w:t>
      </w:r>
      <w:proofErr w:type="spellStart"/>
      <w:r w:rsidRPr="00832A55">
        <w:t>daya</w:t>
      </w:r>
      <w:proofErr w:type="spellEnd"/>
      <w:r w:rsidRPr="00832A55">
        <w:t xml:space="preserve"> </w:t>
      </w:r>
      <w:proofErr w:type="spellStart"/>
      <w:r w:rsidRPr="00832A55">
        <w:t>paksa</w:t>
      </w:r>
      <w:proofErr w:type="spellEnd"/>
      <w:r w:rsidRPr="00832A55">
        <w:t xml:space="preserve"> </w:t>
      </w:r>
      <w:proofErr w:type="spellStart"/>
      <w:r w:rsidRPr="00832A55">
        <w:t>gugatan</w:t>
      </w:r>
      <w:proofErr w:type="spellEnd"/>
      <w:r w:rsidRPr="00832A55">
        <w:t xml:space="preserve"> investor </w:t>
      </w:r>
      <w:proofErr w:type="spellStart"/>
      <w:r w:rsidRPr="00832A55">
        <w:t>terhadap</w:t>
      </w:r>
      <w:proofErr w:type="spellEnd"/>
      <w:r w:rsidRPr="00832A55">
        <w:t xml:space="preserve"> </w:t>
      </w:r>
      <w:proofErr w:type="spellStart"/>
      <w:r w:rsidRPr="00832A55">
        <w:t>direksi</w:t>
      </w:r>
      <w:proofErr w:type="spellEnd"/>
      <w:r w:rsidRPr="00832A55">
        <w:t xml:space="preserve">, </w:t>
      </w:r>
      <w:proofErr w:type="spellStart"/>
      <w:r w:rsidRPr="00832A55">
        <w:t>terutama</w:t>
      </w:r>
      <w:proofErr w:type="spellEnd"/>
      <w:r w:rsidRPr="00832A55">
        <w:t xml:space="preserve"> </w:t>
      </w:r>
      <w:proofErr w:type="spellStart"/>
      <w:r w:rsidRPr="00832A55">
        <w:t>ketika</w:t>
      </w:r>
      <w:proofErr w:type="spellEnd"/>
      <w:r w:rsidRPr="00832A55">
        <w:t xml:space="preserve"> </w:t>
      </w:r>
      <w:proofErr w:type="spellStart"/>
      <w:r w:rsidRPr="00832A55">
        <w:t>tindakan</w:t>
      </w:r>
      <w:proofErr w:type="spellEnd"/>
      <w:r w:rsidRPr="00832A55">
        <w:t xml:space="preserve"> </w:t>
      </w:r>
      <w:proofErr w:type="spellStart"/>
      <w:r w:rsidRPr="00832A55">
        <w:t>direksi</w:t>
      </w:r>
      <w:proofErr w:type="spellEnd"/>
      <w:r w:rsidRPr="00832A55">
        <w:t xml:space="preserve"> </w:t>
      </w:r>
      <w:proofErr w:type="spellStart"/>
      <w:r w:rsidRPr="00832A55">
        <w:t>merugikan</w:t>
      </w:r>
      <w:proofErr w:type="spellEnd"/>
      <w:r w:rsidRPr="00832A55">
        <w:t xml:space="preserve"> </w:t>
      </w:r>
      <w:proofErr w:type="spellStart"/>
      <w:r w:rsidRPr="00832A55">
        <w:t>dalam</w:t>
      </w:r>
      <w:proofErr w:type="spellEnd"/>
      <w:r w:rsidRPr="00832A55">
        <w:t xml:space="preserve"> </w:t>
      </w:r>
      <w:proofErr w:type="spellStart"/>
      <w:r w:rsidRPr="00832A55">
        <w:t>skala</w:t>
      </w:r>
      <w:proofErr w:type="spellEnd"/>
      <w:r w:rsidRPr="00832A55">
        <w:t xml:space="preserve"> </w:t>
      </w:r>
      <w:proofErr w:type="spellStart"/>
      <w:r w:rsidRPr="00832A55">
        <w:t>besar</w:t>
      </w:r>
      <w:proofErr w:type="spellEnd"/>
      <w:r w:rsidRPr="00832A55">
        <w:t xml:space="preserve"> </w:t>
      </w:r>
      <w:proofErr w:type="spellStart"/>
      <w:r w:rsidRPr="00832A55">
        <w:t>dan</w:t>
      </w:r>
      <w:proofErr w:type="spellEnd"/>
      <w:r w:rsidRPr="00832A55">
        <w:t xml:space="preserve"> </w:t>
      </w:r>
      <w:proofErr w:type="spellStart"/>
      <w:r w:rsidRPr="00832A55">
        <w:t>sistematis</w:t>
      </w:r>
      <w:proofErr w:type="spellEnd"/>
      <w:r w:rsidRPr="00832A55">
        <w:t>.</w:t>
      </w:r>
      <w:proofErr w:type="gramEnd"/>
      <w:r w:rsidRPr="00832A55">
        <w:t xml:space="preserve"> </w:t>
      </w:r>
      <w:proofErr w:type="spellStart"/>
      <w:proofErr w:type="gramStart"/>
      <w:r w:rsidRPr="00832A55">
        <w:t>Oleh</w:t>
      </w:r>
      <w:proofErr w:type="spellEnd"/>
      <w:r w:rsidRPr="00832A55">
        <w:t xml:space="preserve"> </w:t>
      </w:r>
      <w:proofErr w:type="spellStart"/>
      <w:r w:rsidRPr="00832A55">
        <w:t>karena</w:t>
      </w:r>
      <w:proofErr w:type="spellEnd"/>
      <w:r w:rsidRPr="00832A55">
        <w:t xml:space="preserve"> </w:t>
      </w:r>
      <w:proofErr w:type="spellStart"/>
      <w:r w:rsidRPr="00832A55">
        <w:t>itu</w:t>
      </w:r>
      <w:proofErr w:type="spellEnd"/>
      <w:r w:rsidRPr="00832A55">
        <w:t xml:space="preserve">, </w:t>
      </w:r>
      <w:proofErr w:type="spellStart"/>
      <w:r w:rsidRPr="00832A55">
        <w:t>ada</w:t>
      </w:r>
      <w:proofErr w:type="spellEnd"/>
      <w:r w:rsidRPr="00832A55">
        <w:t xml:space="preserve"> </w:t>
      </w:r>
      <w:proofErr w:type="spellStart"/>
      <w:r w:rsidRPr="00832A55">
        <w:t>urgensi</w:t>
      </w:r>
      <w:proofErr w:type="spellEnd"/>
      <w:r w:rsidRPr="00832A55">
        <w:t xml:space="preserve"> </w:t>
      </w:r>
      <w:proofErr w:type="spellStart"/>
      <w:r w:rsidRPr="00832A55">
        <w:t>untuk</w:t>
      </w:r>
      <w:proofErr w:type="spellEnd"/>
      <w:r w:rsidRPr="00832A55">
        <w:t xml:space="preserve"> </w:t>
      </w:r>
      <w:proofErr w:type="spellStart"/>
      <w:r w:rsidRPr="00832A55">
        <w:t>melakukan</w:t>
      </w:r>
      <w:proofErr w:type="spellEnd"/>
      <w:r w:rsidRPr="00832A55">
        <w:t xml:space="preserve"> </w:t>
      </w:r>
      <w:proofErr w:type="spellStart"/>
      <w:r w:rsidRPr="00832A55">
        <w:rPr>
          <w:rStyle w:val="Strong"/>
          <w:b w:val="0"/>
        </w:rPr>
        <w:t>pembaharuan</w:t>
      </w:r>
      <w:proofErr w:type="spellEnd"/>
      <w:r w:rsidRPr="00832A55">
        <w:rPr>
          <w:rStyle w:val="Strong"/>
          <w:b w:val="0"/>
        </w:rPr>
        <w:t xml:space="preserve"> </w:t>
      </w:r>
      <w:proofErr w:type="spellStart"/>
      <w:r w:rsidRPr="00832A55">
        <w:rPr>
          <w:rStyle w:val="Strong"/>
          <w:b w:val="0"/>
        </w:rPr>
        <w:t>hukum</w:t>
      </w:r>
      <w:proofErr w:type="spellEnd"/>
      <w:r w:rsidRPr="00832A55">
        <w:t xml:space="preserve">, </w:t>
      </w:r>
      <w:proofErr w:type="spellStart"/>
      <w:r w:rsidRPr="00832A55">
        <w:t>baik</w:t>
      </w:r>
      <w:proofErr w:type="spellEnd"/>
      <w:r w:rsidRPr="00832A55">
        <w:t xml:space="preserve"> </w:t>
      </w:r>
      <w:proofErr w:type="spellStart"/>
      <w:r w:rsidRPr="00832A55">
        <w:t>melalui</w:t>
      </w:r>
      <w:proofErr w:type="spellEnd"/>
      <w:r w:rsidRPr="00832A55">
        <w:t xml:space="preserve"> </w:t>
      </w:r>
      <w:proofErr w:type="spellStart"/>
      <w:r w:rsidRPr="00832A55">
        <w:t>amandemen</w:t>
      </w:r>
      <w:proofErr w:type="spellEnd"/>
      <w:r w:rsidRPr="00832A55">
        <w:t xml:space="preserve"> UU Perseroan </w:t>
      </w:r>
      <w:proofErr w:type="spellStart"/>
      <w:r w:rsidRPr="00832A55">
        <w:t>Terbatas</w:t>
      </w:r>
      <w:proofErr w:type="spellEnd"/>
      <w:r w:rsidRPr="00832A55">
        <w:t xml:space="preserve"> </w:t>
      </w:r>
      <w:proofErr w:type="spellStart"/>
      <w:r w:rsidRPr="00832A55">
        <w:t>maupun</w:t>
      </w:r>
      <w:proofErr w:type="spellEnd"/>
      <w:r w:rsidRPr="00832A55">
        <w:t xml:space="preserve"> </w:t>
      </w:r>
      <w:proofErr w:type="spellStart"/>
      <w:r w:rsidRPr="00832A55">
        <w:t>penerbitan</w:t>
      </w:r>
      <w:proofErr w:type="spellEnd"/>
      <w:r w:rsidRPr="00832A55">
        <w:t xml:space="preserve"> </w:t>
      </w:r>
      <w:proofErr w:type="spellStart"/>
      <w:r w:rsidRPr="00832A55">
        <w:t>peraturan</w:t>
      </w:r>
      <w:proofErr w:type="spellEnd"/>
      <w:r w:rsidRPr="00832A55">
        <w:t xml:space="preserve"> </w:t>
      </w:r>
      <w:proofErr w:type="spellStart"/>
      <w:r w:rsidRPr="00832A55">
        <w:t>pelaksana</w:t>
      </w:r>
      <w:proofErr w:type="spellEnd"/>
      <w:r w:rsidRPr="00832A55">
        <w:t xml:space="preserve"> </w:t>
      </w:r>
      <w:proofErr w:type="spellStart"/>
      <w:r w:rsidRPr="00832A55">
        <w:t>oleh</w:t>
      </w:r>
      <w:proofErr w:type="spellEnd"/>
      <w:r w:rsidRPr="00832A55">
        <w:t xml:space="preserve"> OJK yang </w:t>
      </w:r>
      <w:proofErr w:type="spellStart"/>
      <w:r w:rsidRPr="00832A55">
        <w:t>mengatur</w:t>
      </w:r>
      <w:proofErr w:type="spellEnd"/>
      <w:r w:rsidRPr="00832A55">
        <w:t xml:space="preserve"> </w:t>
      </w:r>
      <w:proofErr w:type="spellStart"/>
      <w:r w:rsidRPr="00832A55">
        <w:t>tentang</w:t>
      </w:r>
      <w:proofErr w:type="spellEnd"/>
      <w:r w:rsidRPr="00832A55">
        <w:t xml:space="preserve"> </w:t>
      </w:r>
      <w:proofErr w:type="spellStart"/>
      <w:r w:rsidRPr="00832A55">
        <w:t>pertanggungjawaban</w:t>
      </w:r>
      <w:proofErr w:type="spellEnd"/>
      <w:r w:rsidRPr="00832A55">
        <w:t xml:space="preserve"> </w:t>
      </w:r>
      <w:proofErr w:type="spellStart"/>
      <w:r w:rsidRPr="00832A55">
        <w:t>perdata</w:t>
      </w:r>
      <w:proofErr w:type="spellEnd"/>
      <w:r w:rsidRPr="00832A55">
        <w:t xml:space="preserve"> </w:t>
      </w:r>
      <w:proofErr w:type="spellStart"/>
      <w:r w:rsidRPr="00832A55">
        <w:t>direksi</w:t>
      </w:r>
      <w:proofErr w:type="spellEnd"/>
      <w:r w:rsidRPr="00832A55">
        <w:t xml:space="preserve"> </w:t>
      </w:r>
      <w:proofErr w:type="spellStart"/>
      <w:r w:rsidRPr="00832A55">
        <w:t>dan</w:t>
      </w:r>
      <w:proofErr w:type="spellEnd"/>
      <w:r w:rsidRPr="00832A55">
        <w:t xml:space="preserve"> </w:t>
      </w:r>
      <w:proofErr w:type="spellStart"/>
      <w:r w:rsidRPr="00832A55">
        <w:t>ketentuan</w:t>
      </w:r>
      <w:proofErr w:type="spellEnd"/>
      <w:r w:rsidRPr="00832A55">
        <w:t xml:space="preserve"> </w:t>
      </w:r>
      <w:proofErr w:type="spellStart"/>
      <w:r w:rsidRPr="00832A55">
        <w:t>uang</w:t>
      </w:r>
      <w:proofErr w:type="spellEnd"/>
      <w:r w:rsidRPr="00832A55">
        <w:t xml:space="preserve"> </w:t>
      </w:r>
      <w:proofErr w:type="spellStart"/>
      <w:r w:rsidRPr="00832A55">
        <w:t>pengganti</w:t>
      </w:r>
      <w:proofErr w:type="spellEnd"/>
      <w:r w:rsidRPr="00832A55">
        <w:t xml:space="preserve"> </w:t>
      </w:r>
      <w:proofErr w:type="spellStart"/>
      <w:r w:rsidRPr="00832A55">
        <w:t>secara</w:t>
      </w:r>
      <w:proofErr w:type="spellEnd"/>
      <w:r w:rsidRPr="00832A55">
        <w:t xml:space="preserve"> </w:t>
      </w:r>
      <w:proofErr w:type="spellStart"/>
      <w:r w:rsidRPr="00832A55">
        <w:t>lebih</w:t>
      </w:r>
      <w:proofErr w:type="spellEnd"/>
      <w:r w:rsidRPr="00832A55">
        <w:t xml:space="preserve"> </w:t>
      </w:r>
      <w:proofErr w:type="spellStart"/>
      <w:r w:rsidRPr="00832A55">
        <w:t>teknis</w:t>
      </w:r>
      <w:proofErr w:type="spellEnd"/>
      <w:r w:rsidRPr="00832A55">
        <w:t xml:space="preserve"> </w:t>
      </w:r>
      <w:proofErr w:type="spellStart"/>
      <w:r w:rsidRPr="00832A55">
        <w:t>dan</w:t>
      </w:r>
      <w:proofErr w:type="spellEnd"/>
      <w:r w:rsidRPr="00832A55">
        <w:t xml:space="preserve"> </w:t>
      </w:r>
      <w:proofErr w:type="spellStart"/>
      <w:r w:rsidRPr="00832A55">
        <w:t>operasional</w:t>
      </w:r>
      <w:proofErr w:type="spellEnd"/>
      <w:r w:rsidRPr="00832A55">
        <w:t>.</w:t>
      </w:r>
      <w:proofErr w:type="gramEnd"/>
    </w:p>
    <w:p w:rsidR="00832A55" w:rsidRPr="00832A55" w:rsidRDefault="00832A55" w:rsidP="00832A55">
      <w:pPr>
        <w:pStyle w:val="NormalWeb"/>
        <w:spacing w:before="0" w:beforeAutospacing="0" w:line="480" w:lineRule="auto"/>
        <w:ind w:firstLine="567"/>
        <w:jc w:val="both"/>
      </w:pPr>
      <w:proofErr w:type="spellStart"/>
      <w:r w:rsidRPr="00832A55">
        <w:t>Selain</w:t>
      </w:r>
      <w:proofErr w:type="spellEnd"/>
      <w:r w:rsidRPr="00832A55">
        <w:t xml:space="preserve"> </w:t>
      </w:r>
      <w:proofErr w:type="spellStart"/>
      <w:r w:rsidRPr="00832A55">
        <w:t>aspek</w:t>
      </w:r>
      <w:proofErr w:type="spellEnd"/>
      <w:r w:rsidRPr="00832A55">
        <w:t xml:space="preserve"> </w:t>
      </w:r>
      <w:proofErr w:type="spellStart"/>
      <w:r w:rsidRPr="00832A55">
        <w:t>normatif</w:t>
      </w:r>
      <w:proofErr w:type="spellEnd"/>
      <w:r w:rsidRPr="00832A55">
        <w:t xml:space="preserve">, </w:t>
      </w:r>
      <w:proofErr w:type="spellStart"/>
      <w:r w:rsidRPr="00832A55">
        <w:rPr>
          <w:rStyle w:val="Strong"/>
          <w:b w:val="0"/>
        </w:rPr>
        <w:t>peran</w:t>
      </w:r>
      <w:proofErr w:type="spellEnd"/>
      <w:r w:rsidRPr="00832A55">
        <w:rPr>
          <w:rStyle w:val="Strong"/>
          <w:b w:val="0"/>
        </w:rPr>
        <w:t xml:space="preserve"> </w:t>
      </w:r>
      <w:proofErr w:type="spellStart"/>
      <w:r w:rsidRPr="00832A55">
        <w:rPr>
          <w:rStyle w:val="Strong"/>
          <w:b w:val="0"/>
        </w:rPr>
        <w:t>pengawasan</w:t>
      </w:r>
      <w:proofErr w:type="spellEnd"/>
      <w:r w:rsidRPr="00832A55">
        <w:rPr>
          <w:rStyle w:val="Strong"/>
          <w:b w:val="0"/>
        </w:rPr>
        <w:t xml:space="preserve"> </w:t>
      </w:r>
      <w:proofErr w:type="spellStart"/>
      <w:r w:rsidRPr="00832A55">
        <w:rPr>
          <w:rStyle w:val="Strong"/>
          <w:b w:val="0"/>
        </w:rPr>
        <w:t>eksternal</w:t>
      </w:r>
      <w:proofErr w:type="spellEnd"/>
      <w:r w:rsidRPr="00832A55">
        <w:rPr>
          <w:rStyle w:val="Strong"/>
          <w:b w:val="0"/>
        </w:rPr>
        <w:t xml:space="preserve"> </w:t>
      </w:r>
      <w:proofErr w:type="spellStart"/>
      <w:r w:rsidRPr="00832A55">
        <w:rPr>
          <w:rStyle w:val="Strong"/>
          <w:b w:val="0"/>
        </w:rPr>
        <w:t>oleh</w:t>
      </w:r>
      <w:proofErr w:type="spellEnd"/>
      <w:r w:rsidRPr="00832A55">
        <w:rPr>
          <w:rStyle w:val="Strong"/>
          <w:b w:val="0"/>
        </w:rPr>
        <w:t xml:space="preserve"> </w:t>
      </w:r>
      <w:proofErr w:type="spellStart"/>
      <w:r w:rsidRPr="00832A55">
        <w:rPr>
          <w:rStyle w:val="Strong"/>
          <w:b w:val="0"/>
        </w:rPr>
        <w:t>otoritas</w:t>
      </w:r>
      <w:proofErr w:type="spellEnd"/>
      <w:r w:rsidRPr="00832A55">
        <w:rPr>
          <w:rStyle w:val="Strong"/>
          <w:b w:val="0"/>
        </w:rPr>
        <w:t xml:space="preserve"> </w:t>
      </w:r>
      <w:proofErr w:type="spellStart"/>
      <w:r w:rsidRPr="00832A55">
        <w:rPr>
          <w:rStyle w:val="Strong"/>
          <w:b w:val="0"/>
        </w:rPr>
        <w:t>seperti</w:t>
      </w:r>
      <w:proofErr w:type="spellEnd"/>
      <w:r w:rsidRPr="00832A55">
        <w:rPr>
          <w:rStyle w:val="Strong"/>
          <w:b w:val="0"/>
        </w:rPr>
        <w:t xml:space="preserve"> OJK, </w:t>
      </w:r>
      <w:proofErr w:type="spellStart"/>
      <w:r w:rsidRPr="00832A55">
        <w:rPr>
          <w:rStyle w:val="Strong"/>
          <w:b w:val="0"/>
        </w:rPr>
        <w:t>serta</w:t>
      </w:r>
      <w:proofErr w:type="spellEnd"/>
      <w:r w:rsidRPr="00832A55">
        <w:rPr>
          <w:rStyle w:val="Strong"/>
          <w:b w:val="0"/>
        </w:rPr>
        <w:t xml:space="preserve"> </w:t>
      </w:r>
      <w:proofErr w:type="spellStart"/>
      <w:r w:rsidRPr="00832A55">
        <w:rPr>
          <w:rStyle w:val="Strong"/>
          <w:b w:val="0"/>
        </w:rPr>
        <w:t>pelaksanaan</w:t>
      </w:r>
      <w:proofErr w:type="spellEnd"/>
      <w:r w:rsidRPr="00832A55">
        <w:rPr>
          <w:rStyle w:val="Strong"/>
          <w:b w:val="0"/>
        </w:rPr>
        <w:t xml:space="preserve"> </w:t>
      </w:r>
      <w:proofErr w:type="spellStart"/>
      <w:r w:rsidRPr="00832A55">
        <w:rPr>
          <w:rStyle w:val="Strong"/>
          <w:b w:val="0"/>
        </w:rPr>
        <w:t>prinsip</w:t>
      </w:r>
      <w:proofErr w:type="spellEnd"/>
      <w:r w:rsidRPr="00832A55">
        <w:rPr>
          <w:rStyle w:val="Strong"/>
          <w:b w:val="0"/>
        </w:rPr>
        <w:t xml:space="preserve"> Good Corporate Governance (GCG)</w:t>
      </w:r>
      <w:r w:rsidRPr="00832A55">
        <w:t xml:space="preserve"> </w:t>
      </w:r>
      <w:proofErr w:type="spellStart"/>
      <w:r w:rsidRPr="00832A55">
        <w:t>oleh</w:t>
      </w:r>
      <w:proofErr w:type="spellEnd"/>
      <w:r w:rsidRPr="00832A55">
        <w:t xml:space="preserve"> internal </w:t>
      </w:r>
      <w:proofErr w:type="spellStart"/>
      <w:r w:rsidRPr="00832A55">
        <w:t>perusahaan</w:t>
      </w:r>
      <w:proofErr w:type="spellEnd"/>
      <w:r w:rsidRPr="00832A55">
        <w:t xml:space="preserve"> </w:t>
      </w:r>
      <w:proofErr w:type="spellStart"/>
      <w:r w:rsidRPr="00832A55">
        <w:t>menjadi</w:t>
      </w:r>
      <w:proofErr w:type="spellEnd"/>
      <w:r w:rsidRPr="00832A55">
        <w:t xml:space="preserve"> </w:t>
      </w:r>
      <w:proofErr w:type="spellStart"/>
      <w:r w:rsidRPr="00832A55">
        <w:t>faktor</w:t>
      </w:r>
      <w:proofErr w:type="spellEnd"/>
      <w:r w:rsidRPr="00832A55">
        <w:t xml:space="preserve"> </w:t>
      </w:r>
      <w:proofErr w:type="spellStart"/>
      <w:r w:rsidRPr="00832A55">
        <w:t>penentu</w:t>
      </w:r>
      <w:proofErr w:type="spellEnd"/>
      <w:r w:rsidRPr="00832A55">
        <w:t xml:space="preserve"> </w:t>
      </w:r>
      <w:proofErr w:type="spellStart"/>
      <w:r w:rsidRPr="00832A55">
        <w:t>dalam</w:t>
      </w:r>
      <w:proofErr w:type="spellEnd"/>
      <w:r w:rsidRPr="00832A55">
        <w:t xml:space="preserve"> </w:t>
      </w:r>
      <w:proofErr w:type="spellStart"/>
      <w:r w:rsidRPr="00832A55">
        <w:t>mencegah</w:t>
      </w:r>
      <w:proofErr w:type="spellEnd"/>
      <w:r w:rsidRPr="00832A55">
        <w:t xml:space="preserve"> </w:t>
      </w:r>
      <w:proofErr w:type="spellStart"/>
      <w:r w:rsidRPr="00832A55">
        <w:t>dan</w:t>
      </w:r>
      <w:proofErr w:type="spellEnd"/>
      <w:r w:rsidRPr="00832A55">
        <w:t xml:space="preserve"> </w:t>
      </w:r>
      <w:proofErr w:type="spellStart"/>
      <w:r w:rsidRPr="00832A55">
        <w:t>menangani</w:t>
      </w:r>
      <w:proofErr w:type="spellEnd"/>
      <w:r w:rsidRPr="00832A55">
        <w:t xml:space="preserve"> </w:t>
      </w:r>
      <w:proofErr w:type="spellStart"/>
      <w:r w:rsidRPr="00832A55">
        <w:t>pelanggaran</w:t>
      </w:r>
      <w:proofErr w:type="spellEnd"/>
      <w:r w:rsidRPr="00832A55">
        <w:t xml:space="preserve"> </w:t>
      </w:r>
      <w:proofErr w:type="spellStart"/>
      <w:r w:rsidRPr="00832A55">
        <w:t>dalam</w:t>
      </w:r>
      <w:proofErr w:type="spellEnd"/>
      <w:r w:rsidRPr="00832A55">
        <w:t xml:space="preserve"> </w:t>
      </w:r>
      <w:proofErr w:type="spellStart"/>
      <w:r w:rsidRPr="00832A55">
        <w:t>penghimpunan</w:t>
      </w:r>
      <w:proofErr w:type="spellEnd"/>
      <w:r w:rsidRPr="00832A55">
        <w:t xml:space="preserve"> </w:t>
      </w:r>
      <w:proofErr w:type="gramStart"/>
      <w:r w:rsidRPr="00832A55">
        <w:t>dana</w:t>
      </w:r>
      <w:proofErr w:type="gramEnd"/>
      <w:r w:rsidRPr="00832A55">
        <w:t xml:space="preserve"> </w:t>
      </w:r>
      <w:proofErr w:type="spellStart"/>
      <w:r w:rsidRPr="00832A55">
        <w:t>investasi</w:t>
      </w:r>
      <w:proofErr w:type="spellEnd"/>
      <w:r w:rsidRPr="00832A55">
        <w:t xml:space="preserve">. </w:t>
      </w:r>
      <w:proofErr w:type="spellStart"/>
      <w:r w:rsidRPr="00832A55">
        <w:t>Direksi</w:t>
      </w:r>
      <w:proofErr w:type="spellEnd"/>
      <w:r w:rsidRPr="00832A55">
        <w:t xml:space="preserve"> yang </w:t>
      </w:r>
      <w:proofErr w:type="spellStart"/>
      <w:r w:rsidRPr="00832A55">
        <w:t>mematuhi</w:t>
      </w:r>
      <w:proofErr w:type="spellEnd"/>
      <w:r w:rsidRPr="00832A55">
        <w:t xml:space="preserve"> </w:t>
      </w:r>
      <w:proofErr w:type="spellStart"/>
      <w:r w:rsidRPr="00832A55">
        <w:t>prinsip</w:t>
      </w:r>
      <w:proofErr w:type="spellEnd"/>
      <w:r w:rsidRPr="00832A55">
        <w:t xml:space="preserve"> </w:t>
      </w:r>
      <w:proofErr w:type="spellStart"/>
      <w:r w:rsidRPr="00832A55">
        <w:t>transparansi</w:t>
      </w:r>
      <w:proofErr w:type="spellEnd"/>
      <w:r w:rsidRPr="00832A55">
        <w:t xml:space="preserve">, </w:t>
      </w:r>
      <w:proofErr w:type="spellStart"/>
      <w:r w:rsidRPr="00832A55">
        <w:t>akuntabilitas</w:t>
      </w:r>
      <w:proofErr w:type="spellEnd"/>
      <w:r w:rsidRPr="00832A55">
        <w:t xml:space="preserve">, </w:t>
      </w:r>
      <w:proofErr w:type="spellStart"/>
      <w:r w:rsidRPr="00832A55">
        <w:t>dan</w:t>
      </w:r>
      <w:proofErr w:type="spellEnd"/>
      <w:r w:rsidRPr="00832A55">
        <w:t xml:space="preserve"> </w:t>
      </w:r>
      <w:proofErr w:type="spellStart"/>
      <w:r w:rsidRPr="00832A55">
        <w:t>integritas</w:t>
      </w:r>
      <w:proofErr w:type="spellEnd"/>
      <w:r w:rsidRPr="00832A55">
        <w:t xml:space="preserve"> </w:t>
      </w:r>
      <w:proofErr w:type="spellStart"/>
      <w:proofErr w:type="gramStart"/>
      <w:r w:rsidRPr="00832A55">
        <w:t>akan</w:t>
      </w:r>
      <w:proofErr w:type="spellEnd"/>
      <w:proofErr w:type="gramEnd"/>
      <w:r w:rsidRPr="00832A55">
        <w:t xml:space="preserve"> </w:t>
      </w:r>
      <w:proofErr w:type="spellStart"/>
      <w:r w:rsidRPr="00832A55">
        <w:t>menciptakan</w:t>
      </w:r>
      <w:proofErr w:type="spellEnd"/>
      <w:r w:rsidRPr="00832A55">
        <w:t xml:space="preserve"> </w:t>
      </w:r>
      <w:proofErr w:type="spellStart"/>
      <w:r w:rsidRPr="00832A55">
        <w:t>lingkungan</w:t>
      </w:r>
      <w:proofErr w:type="spellEnd"/>
      <w:r w:rsidRPr="00832A55">
        <w:t xml:space="preserve"> </w:t>
      </w:r>
      <w:proofErr w:type="spellStart"/>
      <w:r w:rsidRPr="00832A55">
        <w:t>investasi</w:t>
      </w:r>
      <w:proofErr w:type="spellEnd"/>
      <w:r w:rsidRPr="00832A55">
        <w:t xml:space="preserve"> yang </w:t>
      </w:r>
      <w:proofErr w:type="spellStart"/>
      <w:r w:rsidRPr="00832A55">
        <w:t>sehat</w:t>
      </w:r>
      <w:proofErr w:type="spellEnd"/>
      <w:r w:rsidRPr="00832A55">
        <w:t xml:space="preserve"> </w:t>
      </w:r>
      <w:proofErr w:type="spellStart"/>
      <w:r w:rsidRPr="00832A55">
        <w:t>dan</w:t>
      </w:r>
      <w:proofErr w:type="spellEnd"/>
      <w:r w:rsidRPr="00832A55">
        <w:t xml:space="preserve"> </w:t>
      </w:r>
      <w:proofErr w:type="spellStart"/>
      <w:r w:rsidRPr="00832A55">
        <w:t>terlindungi</w:t>
      </w:r>
      <w:proofErr w:type="spellEnd"/>
      <w:r w:rsidRPr="00832A55">
        <w:t xml:space="preserve">, </w:t>
      </w:r>
      <w:proofErr w:type="spellStart"/>
      <w:r w:rsidRPr="00832A55">
        <w:t>sekaligus</w:t>
      </w:r>
      <w:proofErr w:type="spellEnd"/>
      <w:r w:rsidRPr="00832A55">
        <w:t xml:space="preserve"> </w:t>
      </w:r>
      <w:proofErr w:type="spellStart"/>
      <w:r w:rsidRPr="00832A55">
        <w:t>meningkatkan</w:t>
      </w:r>
      <w:proofErr w:type="spellEnd"/>
      <w:r w:rsidRPr="00832A55">
        <w:t xml:space="preserve"> </w:t>
      </w:r>
      <w:proofErr w:type="spellStart"/>
      <w:r w:rsidRPr="00832A55">
        <w:t>kepercayaan</w:t>
      </w:r>
      <w:proofErr w:type="spellEnd"/>
      <w:r w:rsidRPr="00832A55">
        <w:t xml:space="preserve"> investor </w:t>
      </w:r>
      <w:proofErr w:type="spellStart"/>
      <w:r w:rsidRPr="00832A55">
        <w:t>terhadap</w:t>
      </w:r>
      <w:proofErr w:type="spellEnd"/>
      <w:r w:rsidRPr="00832A55">
        <w:t xml:space="preserve"> </w:t>
      </w:r>
      <w:proofErr w:type="spellStart"/>
      <w:r w:rsidRPr="00832A55">
        <w:t>perusahaan</w:t>
      </w:r>
      <w:proofErr w:type="spellEnd"/>
      <w:r w:rsidRPr="00832A55">
        <w:t xml:space="preserve">. Di </w:t>
      </w:r>
      <w:proofErr w:type="spellStart"/>
      <w:r w:rsidRPr="00832A55">
        <w:t>sisi</w:t>
      </w:r>
      <w:proofErr w:type="spellEnd"/>
      <w:r w:rsidRPr="00832A55">
        <w:t xml:space="preserve"> </w:t>
      </w:r>
      <w:proofErr w:type="spellStart"/>
      <w:r w:rsidRPr="00832A55">
        <w:t>lain</w:t>
      </w:r>
      <w:proofErr w:type="spellEnd"/>
      <w:r w:rsidRPr="00832A55">
        <w:t xml:space="preserve">, </w:t>
      </w:r>
      <w:proofErr w:type="spellStart"/>
      <w:r w:rsidRPr="00832A55">
        <w:t>lemahnya</w:t>
      </w:r>
      <w:proofErr w:type="spellEnd"/>
      <w:r w:rsidRPr="00832A55">
        <w:t xml:space="preserve"> </w:t>
      </w:r>
      <w:proofErr w:type="spellStart"/>
      <w:r w:rsidRPr="00832A55">
        <w:t>pengawasan</w:t>
      </w:r>
      <w:proofErr w:type="spellEnd"/>
      <w:r w:rsidRPr="00832A55">
        <w:t xml:space="preserve"> </w:t>
      </w:r>
      <w:proofErr w:type="spellStart"/>
      <w:proofErr w:type="gramStart"/>
      <w:r w:rsidRPr="00832A55">
        <w:t>akan</w:t>
      </w:r>
      <w:proofErr w:type="spellEnd"/>
      <w:proofErr w:type="gramEnd"/>
      <w:r w:rsidRPr="00832A55">
        <w:t xml:space="preserve"> </w:t>
      </w:r>
      <w:proofErr w:type="spellStart"/>
      <w:r w:rsidRPr="00832A55">
        <w:t>menciptakan</w:t>
      </w:r>
      <w:proofErr w:type="spellEnd"/>
      <w:r w:rsidRPr="00832A55">
        <w:t xml:space="preserve"> </w:t>
      </w:r>
      <w:proofErr w:type="spellStart"/>
      <w:r w:rsidRPr="00832A55">
        <w:t>ruang</w:t>
      </w:r>
      <w:proofErr w:type="spellEnd"/>
      <w:r w:rsidRPr="00832A55">
        <w:t xml:space="preserve"> </w:t>
      </w:r>
      <w:proofErr w:type="spellStart"/>
      <w:r w:rsidRPr="00832A55">
        <w:t>abu-abu</w:t>
      </w:r>
      <w:proofErr w:type="spellEnd"/>
      <w:r w:rsidRPr="00832A55">
        <w:t xml:space="preserve"> yang </w:t>
      </w:r>
      <w:proofErr w:type="spellStart"/>
      <w:r w:rsidRPr="00832A55">
        <w:t>rawan</w:t>
      </w:r>
      <w:proofErr w:type="spellEnd"/>
      <w:r w:rsidRPr="00832A55">
        <w:t xml:space="preserve"> </w:t>
      </w:r>
      <w:proofErr w:type="spellStart"/>
      <w:r w:rsidRPr="00832A55">
        <w:t>disalahgunakan</w:t>
      </w:r>
      <w:proofErr w:type="spellEnd"/>
      <w:r w:rsidRPr="00832A55">
        <w:t xml:space="preserve"> </w:t>
      </w:r>
      <w:proofErr w:type="spellStart"/>
      <w:r w:rsidRPr="00832A55">
        <w:t>oleh</w:t>
      </w:r>
      <w:proofErr w:type="spellEnd"/>
      <w:r w:rsidRPr="00832A55">
        <w:t xml:space="preserve"> </w:t>
      </w:r>
      <w:proofErr w:type="spellStart"/>
      <w:r w:rsidRPr="00832A55">
        <w:t>pelaku</w:t>
      </w:r>
      <w:proofErr w:type="spellEnd"/>
      <w:r w:rsidRPr="00832A55">
        <w:t xml:space="preserve"> </w:t>
      </w:r>
      <w:proofErr w:type="spellStart"/>
      <w:r w:rsidRPr="00832A55">
        <w:t>usaha</w:t>
      </w:r>
      <w:proofErr w:type="spellEnd"/>
      <w:r w:rsidRPr="00832A55">
        <w:t xml:space="preserve"> yang </w:t>
      </w:r>
      <w:proofErr w:type="spellStart"/>
      <w:r w:rsidRPr="00832A55">
        <w:t>tidak</w:t>
      </w:r>
      <w:proofErr w:type="spellEnd"/>
      <w:r w:rsidRPr="00832A55">
        <w:t xml:space="preserve"> </w:t>
      </w:r>
      <w:proofErr w:type="spellStart"/>
      <w:r w:rsidRPr="00832A55">
        <w:t>bertanggung</w:t>
      </w:r>
      <w:proofErr w:type="spellEnd"/>
      <w:r w:rsidRPr="00832A55">
        <w:t xml:space="preserve"> </w:t>
      </w:r>
      <w:proofErr w:type="spellStart"/>
      <w:r w:rsidRPr="00832A55">
        <w:t>jawab</w:t>
      </w:r>
      <w:proofErr w:type="spellEnd"/>
      <w:r w:rsidRPr="00832A55">
        <w:t>.</w:t>
      </w:r>
    </w:p>
    <w:p w:rsidR="00832A55" w:rsidRPr="00832A55" w:rsidRDefault="00832A55" w:rsidP="00832A55">
      <w:pPr>
        <w:pStyle w:val="NormalWeb"/>
        <w:spacing w:before="0" w:beforeAutospacing="0" w:line="480" w:lineRule="auto"/>
        <w:ind w:firstLine="567"/>
        <w:jc w:val="both"/>
      </w:pPr>
      <w:proofErr w:type="spellStart"/>
      <w:r w:rsidRPr="00832A55">
        <w:t>Dengan</w:t>
      </w:r>
      <w:proofErr w:type="spellEnd"/>
      <w:r w:rsidRPr="00832A55">
        <w:t xml:space="preserve"> </w:t>
      </w:r>
      <w:proofErr w:type="spellStart"/>
      <w:r w:rsidRPr="00832A55">
        <w:t>demikian</w:t>
      </w:r>
      <w:proofErr w:type="spellEnd"/>
      <w:r w:rsidRPr="00832A55">
        <w:t xml:space="preserve">, </w:t>
      </w:r>
      <w:proofErr w:type="spellStart"/>
      <w:r w:rsidRPr="00832A55">
        <w:t>penelitian</w:t>
      </w:r>
      <w:proofErr w:type="spellEnd"/>
      <w:r w:rsidRPr="00832A55">
        <w:t xml:space="preserve"> </w:t>
      </w:r>
      <w:proofErr w:type="spellStart"/>
      <w:r w:rsidRPr="00832A55">
        <w:t>ini</w:t>
      </w:r>
      <w:proofErr w:type="spellEnd"/>
      <w:r w:rsidRPr="00832A55">
        <w:t xml:space="preserve"> </w:t>
      </w:r>
      <w:proofErr w:type="spellStart"/>
      <w:r w:rsidRPr="00832A55">
        <w:t>menyimpulkan</w:t>
      </w:r>
      <w:proofErr w:type="spellEnd"/>
      <w:r w:rsidRPr="00832A55">
        <w:t xml:space="preserve"> </w:t>
      </w:r>
      <w:proofErr w:type="spellStart"/>
      <w:r w:rsidRPr="00832A55">
        <w:t>bahwa</w:t>
      </w:r>
      <w:proofErr w:type="spellEnd"/>
      <w:r w:rsidRPr="00832A55">
        <w:t xml:space="preserve"> </w:t>
      </w:r>
      <w:proofErr w:type="spellStart"/>
      <w:r w:rsidRPr="00832A55">
        <w:t>efektivitas</w:t>
      </w:r>
      <w:proofErr w:type="spellEnd"/>
      <w:r w:rsidRPr="00832A55">
        <w:t xml:space="preserve"> </w:t>
      </w:r>
      <w:proofErr w:type="spellStart"/>
      <w:r w:rsidRPr="00832A55">
        <w:t>perlindungan</w:t>
      </w:r>
      <w:proofErr w:type="spellEnd"/>
      <w:r w:rsidRPr="00832A55">
        <w:t xml:space="preserve"> investor </w:t>
      </w:r>
      <w:proofErr w:type="spellStart"/>
      <w:r w:rsidRPr="00832A55">
        <w:t>dan</w:t>
      </w:r>
      <w:proofErr w:type="spellEnd"/>
      <w:r w:rsidRPr="00832A55">
        <w:t xml:space="preserve"> </w:t>
      </w:r>
      <w:proofErr w:type="spellStart"/>
      <w:r w:rsidRPr="00832A55">
        <w:t>akuntabilitas</w:t>
      </w:r>
      <w:proofErr w:type="spellEnd"/>
      <w:r w:rsidRPr="00832A55">
        <w:t xml:space="preserve"> </w:t>
      </w:r>
      <w:proofErr w:type="spellStart"/>
      <w:r w:rsidRPr="00832A55">
        <w:t>direksi</w:t>
      </w:r>
      <w:proofErr w:type="spellEnd"/>
      <w:r w:rsidRPr="00832A55">
        <w:t xml:space="preserve"> </w:t>
      </w:r>
      <w:proofErr w:type="spellStart"/>
      <w:r w:rsidRPr="00832A55">
        <w:t>dalam</w:t>
      </w:r>
      <w:proofErr w:type="spellEnd"/>
      <w:r w:rsidRPr="00832A55">
        <w:t xml:space="preserve"> </w:t>
      </w:r>
      <w:proofErr w:type="spellStart"/>
      <w:r w:rsidRPr="00832A55">
        <w:t>konteks</w:t>
      </w:r>
      <w:proofErr w:type="spellEnd"/>
      <w:r w:rsidRPr="00832A55">
        <w:t xml:space="preserve"> </w:t>
      </w:r>
      <w:proofErr w:type="spellStart"/>
      <w:r w:rsidRPr="00832A55">
        <w:t>penghimpunan</w:t>
      </w:r>
      <w:proofErr w:type="spellEnd"/>
      <w:r w:rsidRPr="00832A55">
        <w:t xml:space="preserve"> </w:t>
      </w:r>
      <w:proofErr w:type="gramStart"/>
      <w:r w:rsidRPr="00832A55">
        <w:t>dana</w:t>
      </w:r>
      <w:proofErr w:type="gramEnd"/>
      <w:r w:rsidRPr="00832A55">
        <w:t xml:space="preserve"> </w:t>
      </w:r>
      <w:proofErr w:type="spellStart"/>
      <w:r w:rsidRPr="00832A55">
        <w:t>investasi</w:t>
      </w:r>
      <w:proofErr w:type="spellEnd"/>
      <w:r w:rsidRPr="00832A55">
        <w:t xml:space="preserve"> </w:t>
      </w:r>
      <w:proofErr w:type="spellStart"/>
      <w:r w:rsidRPr="00832A55">
        <w:t>sangat</w:t>
      </w:r>
      <w:proofErr w:type="spellEnd"/>
      <w:r w:rsidRPr="00832A55">
        <w:t xml:space="preserve"> </w:t>
      </w:r>
      <w:proofErr w:type="spellStart"/>
      <w:r w:rsidRPr="00832A55">
        <w:t>tergantung</w:t>
      </w:r>
      <w:proofErr w:type="spellEnd"/>
      <w:r w:rsidRPr="00832A55">
        <w:t xml:space="preserve"> </w:t>
      </w:r>
      <w:proofErr w:type="spellStart"/>
      <w:r w:rsidRPr="00832A55">
        <w:t>pada</w:t>
      </w:r>
      <w:proofErr w:type="spellEnd"/>
      <w:r w:rsidRPr="00832A55">
        <w:t xml:space="preserve"> </w:t>
      </w:r>
      <w:proofErr w:type="spellStart"/>
      <w:r w:rsidRPr="00832A55">
        <w:rPr>
          <w:rStyle w:val="Strong"/>
          <w:b w:val="0"/>
        </w:rPr>
        <w:t>tiga</w:t>
      </w:r>
      <w:proofErr w:type="spellEnd"/>
      <w:r w:rsidRPr="00832A55">
        <w:rPr>
          <w:rStyle w:val="Strong"/>
          <w:b w:val="0"/>
        </w:rPr>
        <w:t xml:space="preserve"> </w:t>
      </w:r>
      <w:proofErr w:type="spellStart"/>
      <w:r w:rsidRPr="00832A55">
        <w:rPr>
          <w:rStyle w:val="Strong"/>
          <w:b w:val="0"/>
        </w:rPr>
        <w:t>pilar</w:t>
      </w:r>
      <w:proofErr w:type="spellEnd"/>
      <w:r w:rsidRPr="00832A55">
        <w:rPr>
          <w:rStyle w:val="Strong"/>
          <w:b w:val="0"/>
        </w:rPr>
        <w:t xml:space="preserve"> </w:t>
      </w:r>
      <w:proofErr w:type="spellStart"/>
      <w:r w:rsidRPr="00832A55">
        <w:rPr>
          <w:rStyle w:val="Strong"/>
          <w:b w:val="0"/>
        </w:rPr>
        <w:t>utama</w:t>
      </w:r>
      <w:proofErr w:type="spellEnd"/>
      <w:r w:rsidRPr="00832A55">
        <w:t xml:space="preserve">, </w:t>
      </w:r>
      <w:proofErr w:type="spellStart"/>
      <w:r w:rsidRPr="00832A55">
        <w:t>yakni</w:t>
      </w:r>
      <w:proofErr w:type="spellEnd"/>
      <w:r w:rsidRPr="00832A55">
        <w:t xml:space="preserve">: (1) </w:t>
      </w:r>
      <w:proofErr w:type="spellStart"/>
      <w:r w:rsidRPr="00832A55">
        <w:t>ketegasan</w:t>
      </w:r>
      <w:proofErr w:type="spellEnd"/>
      <w:r w:rsidRPr="00832A55">
        <w:t xml:space="preserve"> </w:t>
      </w:r>
      <w:proofErr w:type="spellStart"/>
      <w:r w:rsidRPr="00832A55">
        <w:t>norma</w:t>
      </w:r>
      <w:proofErr w:type="spellEnd"/>
      <w:r w:rsidRPr="00832A55">
        <w:t xml:space="preserve"> </w:t>
      </w:r>
      <w:proofErr w:type="spellStart"/>
      <w:r w:rsidRPr="00832A55">
        <w:t>hukum</w:t>
      </w:r>
      <w:proofErr w:type="spellEnd"/>
      <w:r w:rsidRPr="00832A55">
        <w:t xml:space="preserve">, (2) </w:t>
      </w:r>
      <w:proofErr w:type="spellStart"/>
      <w:r w:rsidRPr="00832A55">
        <w:t>pengawasan</w:t>
      </w:r>
      <w:proofErr w:type="spellEnd"/>
      <w:r w:rsidRPr="00832A55">
        <w:t xml:space="preserve"> yang </w:t>
      </w:r>
      <w:proofErr w:type="spellStart"/>
      <w:r w:rsidRPr="00832A55">
        <w:t>aktif</w:t>
      </w:r>
      <w:proofErr w:type="spellEnd"/>
      <w:r w:rsidRPr="00832A55">
        <w:t xml:space="preserve"> </w:t>
      </w:r>
      <w:proofErr w:type="spellStart"/>
      <w:r w:rsidRPr="00832A55">
        <w:t>dan</w:t>
      </w:r>
      <w:proofErr w:type="spellEnd"/>
      <w:r w:rsidRPr="00832A55">
        <w:t xml:space="preserve"> </w:t>
      </w:r>
      <w:proofErr w:type="spellStart"/>
      <w:r w:rsidRPr="00832A55">
        <w:t>progresif</w:t>
      </w:r>
      <w:proofErr w:type="spellEnd"/>
      <w:r w:rsidRPr="00832A55">
        <w:t xml:space="preserve"> </w:t>
      </w:r>
      <w:proofErr w:type="spellStart"/>
      <w:r w:rsidRPr="00832A55">
        <w:t>oleh</w:t>
      </w:r>
      <w:proofErr w:type="spellEnd"/>
      <w:r w:rsidRPr="00832A55">
        <w:t xml:space="preserve"> </w:t>
      </w:r>
      <w:proofErr w:type="spellStart"/>
      <w:r w:rsidRPr="00832A55">
        <w:t>otoritas</w:t>
      </w:r>
      <w:proofErr w:type="spellEnd"/>
      <w:r w:rsidRPr="00832A55">
        <w:t xml:space="preserve">, </w:t>
      </w:r>
      <w:proofErr w:type="spellStart"/>
      <w:r w:rsidRPr="00832A55">
        <w:t>serta</w:t>
      </w:r>
      <w:proofErr w:type="spellEnd"/>
      <w:r w:rsidRPr="00832A55">
        <w:t xml:space="preserve"> (3) </w:t>
      </w:r>
      <w:proofErr w:type="spellStart"/>
      <w:r w:rsidRPr="00832A55">
        <w:t>komitmen</w:t>
      </w:r>
      <w:proofErr w:type="spellEnd"/>
      <w:r w:rsidRPr="00832A55">
        <w:t xml:space="preserve"> internal </w:t>
      </w:r>
      <w:proofErr w:type="spellStart"/>
      <w:r w:rsidRPr="00832A55">
        <w:t>perusahaan</w:t>
      </w:r>
      <w:proofErr w:type="spellEnd"/>
      <w:r w:rsidRPr="00832A55">
        <w:t xml:space="preserve"> </w:t>
      </w:r>
      <w:proofErr w:type="spellStart"/>
      <w:r w:rsidRPr="00832A55">
        <w:t>terhadap</w:t>
      </w:r>
      <w:proofErr w:type="spellEnd"/>
      <w:r w:rsidRPr="00832A55">
        <w:t xml:space="preserve"> </w:t>
      </w:r>
      <w:proofErr w:type="spellStart"/>
      <w:r w:rsidRPr="00832A55">
        <w:t>prinsip-prinsip</w:t>
      </w:r>
      <w:proofErr w:type="spellEnd"/>
      <w:r w:rsidRPr="00832A55">
        <w:t xml:space="preserve"> GCG. </w:t>
      </w:r>
      <w:proofErr w:type="spellStart"/>
      <w:r w:rsidRPr="00832A55">
        <w:t>Jika</w:t>
      </w:r>
      <w:proofErr w:type="spellEnd"/>
      <w:r w:rsidRPr="00832A55">
        <w:t xml:space="preserve"> </w:t>
      </w:r>
      <w:proofErr w:type="spellStart"/>
      <w:r w:rsidRPr="00832A55">
        <w:t>ketiganya</w:t>
      </w:r>
      <w:proofErr w:type="spellEnd"/>
      <w:r w:rsidRPr="00832A55">
        <w:t xml:space="preserve"> </w:t>
      </w:r>
      <w:proofErr w:type="spellStart"/>
      <w:r w:rsidRPr="00832A55">
        <w:t>dapat</w:t>
      </w:r>
      <w:proofErr w:type="spellEnd"/>
      <w:r w:rsidRPr="00832A55">
        <w:t xml:space="preserve"> </w:t>
      </w:r>
      <w:proofErr w:type="spellStart"/>
      <w:r w:rsidRPr="00832A55">
        <w:t>berjalan</w:t>
      </w:r>
      <w:proofErr w:type="spellEnd"/>
      <w:r w:rsidRPr="00832A55">
        <w:t xml:space="preserve"> </w:t>
      </w:r>
      <w:proofErr w:type="spellStart"/>
      <w:r w:rsidRPr="00832A55">
        <w:t>secara</w:t>
      </w:r>
      <w:proofErr w:type="spellEnd"/>
      <w:r w:rsidRPr="00832A55">
        <w:t xml:space="preserve"> </w:t>
      </w:r>
      <w:proofErr w:type="spellStart"/>
      <w:r w:rsidRPr="00832A55">
        <w:t>sinergis</w:t>
      </w:r>
      <w:proofErr w:type="spellEnd"/>
      <w:r w:rsidRPr="00832A55">
        <w:t xml:space="preserve">, </w:t>
      </w:r>
      <w:proofErr w:type="spellStart"/>
      <w:r w:rsidRPr="00832A55">
        <w:t>maka</w:t>
      </w:r>
      <w:proofErr w:type="spellEnd"/>
      <w:r w:rsidRPr="00832A55">
        <w:t xml:space="preserve"> </w:t>
      </w:r>
      <w:proofErr w:type="spellStart"/>
      <w:r w:rsidRPr="00832A55">
        <w:t>sistem</w:t>
      </w:r>
      <w:proofErr w:type="spellEnd"/>
      <w:r w:rsidRPr="00832A55">
        <w:t xml:space="preserve"> </w:t>
      </w:r>
      <w:proofErr w:type="spellStart"/>
      <w:r w:rsidRPr="00832A55">
        <w:t>hukum</w:t>
      </w:r>
      <w:proofErr w:type="spellEnd"/>
      <w:r w:rsidRPr="00832A55">
        <w:t xml:space="preserve"> </w:t>
      </w:r>
      <w:proofErr w:type="spellStart"/>
      <w:r w:rsidRPr="00832A55">
        <w:t>perdata</w:t>
      </w:r>
      <w:proofErr w:type="spellEnd"/>
      <w:r w:rsidRPr="00832A55">
        <w:t xml:space="preserve"> Indonesia </w:t>
      </w:r>
      <w:proofErr w:type="spellStart"/>
      <w:proofErr w:type="gramStart"/>
      <w:r w:rsidRPr="00832A55">
        <w:t>akan</w:t>
      </w:r>
      <w:proofErr w:type="spellEnd"/>
      <w:proofErr w:type="gramEnd"/>
      <w:r w:rsidRPr="00832A55">
        <w:t xml:space="preserve"> </w:t>
      </w:r>
      <w:proofErr w:type="spellStart"/>
      <w:r w:rsidRPr="00832A55">
        <w:t>mampu</w:t>
      </w:r>
      <w:proofErr w:type="spellEnd"/>
      <w:r w:rsidRPr="00832A55">
        <w:t xml:space="preserve"> </w:t>
      </w:r>
      <w:proofErr w:type="spellStart"/>
      <w:r w:rsidRPr="00832A55">
        <w:t>memberikan</w:t>
      </w:r>
      <w:proofErr w:type="spellEnd"/>
      <w:r w:rsidRPr="00832A55">
        <w:t xml:space="preserve"> </w:t>
      </w:r>
      <w:proofErr w:type="spellStart"/>
      <w:r w:rsidRPr="00832A55">
        <w:lastRenderedPageBreak/>
        <w:t>perlindungan</w:t>
      </w:r>
      <w:proofErr w:type="spellEnd"/>
      <w:r w:rsidRPr="00832A55">
        <w:t xml:space="preserve"> </w:t>
      </w:r>
      <w:proofErr w:type="spellStart"/>
      <w:r w:rsidRPr="00832A55">
        <w:t>hukum</w:t>
      </w:r>
      <w:proofErr w:type="spellEnd"/>
      <w:r w:rsidRPr="00832A55">
        <w:t xml:space="preserve"> yang </w:t>
      </w:r>
      <w:proofErr w:type="spellStart"/>
      <w:r w:rsidRPr="00832A55">
        <w:t>memadai</w:t>
      </w:r>
      <w:proofErr w:type="spellEnd"/>
      <w:r w:rsidRPr="00832A55">
        <w:t xml:space="preserve"> </w:t>
      </w:r>
      <w:proofErr w:type="spellStart"/>
      <w:r w:rsidRPr="00832A55">
        <w:t>sekaligus</w:t>
      </w:r>
      <w:proofErr w:type="spellEnd"/>
      <w:r w:rsidRPr="00832A55">
        <w:t xml:space="preserve"> </w:t>
      </w:r>
      <w:proofErr w:type="spellStart"/>
      <w:r w:rsidRPr="00832A55">
        <w:t>mendukung</w:t>
      </w:r>
      <w:proofErr w:type="spellEnd"/>
      <w:r w:rsidRPr="00832A55">
        <w:t xml:space="preserve"> </w:t>
      </w:r>
      <w:proofErr w:type="spellStart"/>
      <w:r w:rsidRPr="00832A55">
        <w:t>iklim</w:t>
      </w:r>
      <w:proofErr w:type="spellEnd"/>
      <w:r w:rsidRPr="00832A55">
        <w:t xml:space="preserve"> </w:t>
      </w:r>
      <w:proofErr w:type="spellStart"/>
      <w:r w:rsidRPr="00832A55">
        <w:t>investasi</w:t>
      </w:r>
      <w:proofErr w:type="spellEnd"/>
      <w:r w:rsidRPr="00832A55">
        <w:t xml:space="preserve"> yang </w:t>
      </w:r>
      <w:proofErr w:type="spellStart"/>
      <w:r w:rsidRPr="00832A55">
        <w:t>berkelanjutan</w:t>
      </w:r>
      <w:proofErr w:type="spellEnd"/>
      <w:r w:rsidRPr="00832A55">
        <w:t xml:space="preserve"> </w:t>
      </w:r>
      <w:proofErr w:type="spellStart"/>
      <w:r w:rsidRPr="00832A55">
        <w:t>dan</w:t>
      </w:r>
      <w:proofErr w:type="spellEnd"/>
      <w:r w:rsidRPr="00832A55">
        <w:t xml:space="preserve"> </w:t>
      </w:r>
      <w:proofErr w:type="spellStart"/>
      <w:r w:rsidRPr="00832A55">
        <w:t>berintegritas</w:t>
      </w:r>
      <w:proofErr w:type="spellEnd"/>
      <w:r w:rsidRPr="00832A55">
        <w:t>.</w:t>
      </w:r>
    </w:p>
    <w:p w:rsidR="00832A55" w:rsidRPr="00337EDB" w:rsidRDefault="00337EDB" w:rsidP="00832A55">
      <w:pPr>
        <w:pStyle w:val="Heading3"/>
        <w:spacing w:before="0" w:line="480" w:lineRule="auto"/>
        <w:jc w:val="both"/>
        <w:rPr>
          <w:rFonts w:ascii="Times New Roman" w:hAnsi="Times New Roman" w:cs="Times New Roman"/>
          <w:b w:val="0"/>
          <w:color w:val="auto"/>
          <w:sz w:val="24"/>
          <w:szCs w:val="24"/>
        </w:rPr>
      </w:pPr>
      <w:r w:rsidRPr="00337EDB">
        <w:rPr>
          <w:rStyle w:val="Strong"/>
          <w:rFonts w:ascii="Times New Roman" w:hAnsi="Times New Roman" w:cs="Times New Roman"/>
          <w:b/>
          <w:bCs/>
          <w:color w:val="auto"/>
          <w:sz w:val="24"/>
          <w:szCs w:val="24"/>
        </w:rPr>
        <w:t>SARAN</w:t>
      </w:r>
    </w:p>
    <w:p w:rsidR="00832A55" w:rsidRPr="00832A55" w:rsidRDefault="00832A55" w:rsidP="00337EDB">
      <w:pPr>
        <w:pStyle w:val="NormalWeb"/>
        <w:numPr>
          <w:ilvl w:val="0"/>
          <w:numId w:val="8"/>
        </w:numPr>
        <w:tabs>
          <w:tab w:val="clear" w:pos="720"/>
        </w:tabs>
        <w:spacing w:before="0" w:beforeAutospacing="0" w:line="480" w:lineRule="auto"/>
        <w:ind w:left="567" w:hanging="567"/>
        <w:jc w:val="both"/>
      </w:pPr>
      <w:proofErr w:type="spellStart"/>
      <w:r w:rsidRPr="00832A55">
        <w:rPr>
          <w:rStyle w:val="Strong"/>
          <w:b w:val="0"/>
        </w:rPr>
        <w:t>Bagi</w:t>
      </w:r>
      <w:proofErr w:type="spellEnd"/>
      <w:r w:rsidRPr="00832A55">
        <w:rPr>
          <w:rStyle w:val="Strong"/>
          <w:b w:val="0"/>
        </w:rPr>
        <w:t xml:space="preserve"> Regulator (OJK </w:t>
      </w:r>
      <w:proofErr w:type="spellStart"/>
      <w:r w:rsidRPr="00832A55">
        <w:rPr>
          <w:rStyle w:val="Strong"/>
          <w:b w:val="0"/>
        </w:rPr>
        <w:t>dan</w:t>
      </w:r>
      <w:proofErr w:type="spellEnd"/>
      <w:r w:rsidRPr="00832A55">
        <w:rPr>
          <w:rStyle w:val="Strong"/>
          <w:b w:val="0"/>
        </w:rPr>
        <w:t xml:space="preserve"> </w:t>
      </w:r>
      <w:proofErr w:type="spellStart"/>
      <w:r w:rsidRPr="00832A55">
        <w:rPr>
          <w:rStyle w:val="Strong"/>
          <w:b w:val="0"/>
        </w:rPr>
        <w:t>Pemerintah</w:t>
      </w:r>
      <w:proofErr w:type="spellEnd"/>
      <w:r w:rsidRPr="00832A55">
        <w:rPr>
          <w:rStyle w:val="Strong"/>
          <w:b w:val="0"/>
        </w:rPr>
        <w:t>):</w:t>
      </w:r>
    </w:p>
    <w:p w:rsidR="00832A55" w:rsidRPr="00832A55" w:rsidRDefault="00832A55" w:rsidP="00337EDB">
      <w:pPr>
        <w:pStyle w:val="NormalWeb"/>
        <w:numPr>
          <w:ilvl w:val="1"/>
          <w:numId w:val="9"/>
        </w:numPr>
        <w:tabs>
          <w:tab w:val="clear" w:pos="1440"/>
        </w:tabs>
        <w:spacing w:before="0" w:beforeAutospacing="0" w:line="480" w:lineRule="auto"/>
        <w:ind w:left="1134" w:hanging="567"/>
        <w:jc w:val="both"/>
      </w:pPr>
      <w:proofErr w:type="spellStart"/>
      <w:r w:rsidRPr="00832A55">
        <w:t>Perlu</w:t>
      </w:r>
      <w:proofErr w:type="spellEnd"/>
      <w:r w:rsidRPr="00832A55">
        <w:t xml:space="preserve"> </w:t>
      </w:r>
      <w:proofErr w:type="spellStart"/>
      <w:r w:rsidRPr="00832A55">
        <w:t>segera</w:t>
      </w:r>
      <w:proofErr w:type="spellEnd"/>
      <w:r w:rsidRPr="00832A55">
        <w:t xml:space="preserve"> </w:t>
      </w:r>
      <w:proofErr w:type="spellStart"/>
      <w:r w:rsidRPr="00832A55">
        <w:t>menyusun</w:t>
      </w:r>
      <w:proofErr w:type="spellEnd"/>
      <w:r w:rsidRPr="00832A55">
        <w:t xml:space="preserve"> </w:t>
      </w:r>
      <w:proofErr w:type="spellStart"/>
      <w:r w:rsidRPr="00832A55">
        <w:t>regulasi</w:t>
      </w:r>
      <w:proofErr w:type="spellEnd"/>
      <w:r w:rsidRPr="00832A55">
        <w:t xml:space="preserve"> </w:t>
      </w:r>
      <w:proofErr w:type="spellStart"/>
      <w:r w:rsidRPr="00832A55">
        <w:t>khusus</w:t>
      </w:r>
      <w:proofErr w:type="spellEnd"/>
      <w:r w:rsidRPr="00832A55">
        <w:t xml:space="preserve"> yang </w:t>
      </w:r>
      <w:proofErr w:type="spellStart"/>
      <w:r w:rsidRPr="00832A55">
        <w:t>mengatur</w:t>
      </w:r>
      <w:proofErr w:type="spellEnd"/>
      <w:r w:rsidRPr="00832A55">
        <w:t xml:space="preserve"> </w:t>
      </w:r>
      <w:proofErr w:type="spellStart"/>
      <w:r w:rsidRPr="00832A55">
        <w:t>secara</w:t>
      </w:r>
      <w:proofErr w:type="spellEnd"/>
      <w:r w:rsidRPr="00832A55">
        <w:t xml:space="preserve"> </w:t>
      </w:r>
      <w:proofErr w:type="spellStart"/>
      <w:r w:rsidRPr="00832A55">
        <w:t>eksplisit</w:t>
      </w:r>
      <w:proofErr w:type="spellEnd"/>
      <w:r w:rsidRPr="00832A55">
        <w:t xml:space="preserve"> </w:t>
      </w:r>
      <w:proofErr w:type="spellStart"/>
      <w:r w:rsidRPr="00832A55">
        <w:t>tentang</w:t>
      </w:r>
      <w:proofErr w:type="spellEnd"/>
      <w:r w:rsidRPr="00832A55">
        <w:t xml:space="preserve"> </w:t>
      </w:r>
      <w:proofErr w:type="spellStart"/>
      <w:r w:rsidRPr="00832A55">
        <w:rPr>
          <w:rStyle w:val="Strong"/>
          <w:b w:val="0"/>
        </w:rPr>
        <w:t>uang</w:t>
      </w:r>
      <w:proofErr w:type="spellEnd"/>
      <w:r w:rsidRPr="00832A55">
        <w:rPr>
          <w:rStyle w:val="Strong"/>
          <w:b w:val="0"/>
        </w:rPr>
        <w:t xml:space="preserve"> </w:t>
      </w:r>
      <w:proofErr w:type="spellStart"/>
      <w:r w:rsidRPr="00832A55">
        <w:rPr>
          <w:rStyle w:val="Strong"/>
          <w:b w:val="0"/>
        </w:rPr>
        <w:t>pengganti</w:t>
      </w:r>
      <w:proofErr w:type="spellEnd"/>
      <w:r w:rsidRPr="00832A55">
        <w:rPr>
          <w:rStyle w:val="Strong"/>
          <w:b w:val="0"/>
        </w:rPr>
        <w:t xml:space="preserve"> </w:t>
      </w:r>
      <w:proofErr w:type="spellStart"/>
      <w:r w:rsidRPr="00832A55">
        <w:rPr>
          <w:rStyle w:val="Strong"/>
          <w:b w:val="0"/>
        </w:rPr>
        <w:t>dalam</w:t>
      </w:r>
      <w:proofErr w:type="spellEnd"/>
      <w:r w:rsidRPr="00832A55">
        <w:rPr>
          <w:rStyle w:val="Strong"/>
          <w:b w:val="0"/>
        </w:rPr>
        <w:t xml:space="preserve"> </w:t>
      </w:r>
      <w:proofErr w:type="spellStart"/>
      <w:r w:rsidRPr="00832A55">
        <w:rPr>
          <w:rStyle w:val="Strong"/>
          <w:b w:val="0"/>
        </w:rPr>
        <w:t>ranah</w:t>
      </w:r>
      <w:proofErr w:type="spellEnd"/>
      <w:r w:rsidRPr="00832A55">
        <w:rPr>
          <w:rStyle w:val="Strong"/>
          <w:b w:val="0"/>
        </w:rPr>
        <w:t xml:space="preserve"> </w:t>
      </w:r>
      <w:proofErr w:type="spellStart"/>
      <w:r w:rsidRPr="00832A55">
        <w:rPr>
          <w:rStyle w:val="Strong"/>
          <w:b w:val="0"/>
        </w:rPr>
        <w:t>perdata</w:t>
      </w:r>
      <w:proofErr w:type="spellEnd"/>
      <w:r w:rsidRPr="00832A55">
        <w:t xml:space="preserve">, </w:t>
      </w:r>
      <w:proofErr w:type="spellStart"/>
      <w:r w:rsidRPr="00832A55">
        <w:t>khususnya</w:t>
      </w:r>
      <w:proofErr w:type="spellEnd"/>
      <w:r w:rsidRPr="00832A55">
        <w:t xml:space="preserve"> </w:t>
      </w:r>
      <w:proofErr w:type="spellStart"/>
      <w:r w:rsidRPr="00832A55">
        <w:t>terkait</w:t>
      </w:r>
      <w:proofErr w:type="spellEnd"/>
      <w:r w:rsidRPr="00832A55">
        <w:t xml:space="preserve"> </w:t>
      </w:r>
      <w:proofErr w:type="spellStart"/>
      <w:r w:rsidRPr="00832A55">
        <w:t>pertanggungjawaban</w:t>
      </w:r>
      <w:proofErr w:type="spellEnd"/>
      <w:r w:rsidRPr="00832A55">
        <w:t xml:space="preserve"> </w:t>
      </w:r>
      <w:proofErr w:type="spellStart"/>
      <w:r w:rsidRPr="00832A55">
        <w:t>direksi</w:t>
      </w:r>
      <w:proofErr w:type="spellEnd"/>
      <w:r w:rsidRPr="00832A55">
        <w:t xml:space="preserve"> </w:t>
      </w:r>
      <w:proofErr w:type="spellStart"/>
      <w:r w:rsidRPr="00832A55">
        <w:t>dalam</w:t>
      </w:r>
      <w:proofErr w:type="spellEnd"/>
      <w:r w:rsidRPr="00832A55">
        <w:t xml:space="preserve"> </w:t>
      </w:r>
      <w:proofErr w:type="spellStart"/>
      <w:r w:rsidRPr="00832A55">
        <w:t>penghimpunan</w:t>
      </w:r>
      <w:proofErr w:type="spellEnd"/>
      <w:r w:rsidRPr="00832A55">
        <w:t xml:space="preserve"> </w:t>
      </w:r>
      <w:proofErr w:type="gramStart"/>
      <w:r w:rsidRPr="00832A55">
        <w:t>dana</w:t>
      </w:r>
      <w:proofErr w:type="gramEnd"/>
      <w:r w:rsidRPr="00832A55">
        <w:t xml:space="preserve"> </w:t>
      </w:r>
      <w:proofErr w:type="spellStart"/>
      <w:r w:rsidRPr="00832A55">
        <w:t>investasi</w:t>
      </w:r>
      <w:proofErr w:type="spellEnd"/>
      <w:r w:rsidRPr="00832A55">
        <w:t>.</w:t>
      </w:r>
    </w:p>
    <w:p w:rsidR="00832A55" w:rsidRPr="00832A55" w:rsidRDefault="00832A55" w:rsidP="00337EDB">
      <w:pPr>
        <w:pStyle w:val="NormalWeb"/>
        <w:numPr>
          <w:ilvl w:val="1"/>
          <w:numId w:val="9"/>
        </w:numPr>
        <w:tabs>
          <w:tab w:val="clear" w:pos="1440"/>
        </w:tabs>
        <w:spacing w:before="0" w:beforeAutospacing="0" w:line="480" w:lineRule="auto"/>
        <w:ind w:left="1134" w:hanging="567"/>
        <w:jc w:val="both"/>
      </w:pPr>
      <w:r w:rsidRPr="00832A55">
        <w:t xml:space="preserve">OJK </w:t>
      </w:r>
      <w:proofErr w:type="spellStart"/>
      <w:r w:rsidRPr="00832A55">
        <w:t>harus</w:t>
      </w:r>
      <w:proofErr w:type="spellEnd"/>
      <w:r w:rsidRPr="00832A55">
        <w:t xml:space="preserve"> </w:t>
      </w:r>
      <w:proofErr w:type="spellStart"/>
      <w:r w:rsidRPr="00832A55">
        <w:t>memperkuat</w:t>
      </w:r>
      <w:proofErr w:type="spellEnd"/>
      <w:r w:rsidRPr="00832A55">
        <w:t xml:space="preserve"> </w:t>
      </w:r>
      <w:proofErr w:type="spellStart"/>
      <w:r w:rsidRPr="00832A55">
        <w:t>fungsi</w:t>
      </w:r>
      <w:proofErr w:type="spellEnd"/>
      <w:r w:rsidRPr="00832A55">
        <w:t xml:space="preserve"> </w:t>
      </w:r>
      <w:proofErr w:type="spellStart"/>
      <w:r w:rsidRPr="00832A55">
        <w:rPr>
          <w:rStyle w:val="Strong"/>
          <w:b w:val="0"/>
        </w:rPr>
        <w:t>pengawasan</w:t>
      </w:r>
      <w:proofErr w:type="spellEnd"/>
      <w:r w:rsidRPr="00832A55">
        <w:rPr>
          <w:rStyle w:val="Strong"/>
          <w:b w:val="0"/>
        </w:rPr>
        <w:t xml:space="preserve"> </w:t>
      </w:r>
      <w:proofErr w:type="spellStart"/>
      <w:r w:rsidRPr="00832A55">
        <w:rPr>
          <w:rStyle w:val="Strong"/>
          <w:b w:val="0"/>
        </w:rPr>
        <w:t>preventif</w:t>
      </w:r>
      <w:proofErr w:type="spellEnd"/>
      <w:r w:rsidRPr="00832A55">
        <w:rPr>
          <w:rStyle w:val="Strong"/>
          <w:b w:val="0"/>
        </w:rPr>
        <w:t xml:space="preserve"> </w:t>
      </w:r>
      <w:proofErr w:type="spellStart"/>
      <w:r w:rsidRPr="00832A55">
        <w:rPr>
          <w:rStyle w:val="Strong"/>
          <w:b w:val="0"/>
        </w:rPr>
        <w:t>dan</w:t>
      </w:r>
      <w:proofErr w:type="spellEnd"/>
      <w:r w:rsidRPr="00832A55">
        <w:rPr>
          <w:rStyle w:val="Strong"/>
          <w:b w:val="0"/>
        </w:rPr>
        <w:t xml:space="preserve"> </w:t>
      </w:r>
      <w:proofErr w:type="spellStart"/>
      <w:r w:rsidRPr="00832A55">
        <w:rPr>
          <w:rStyle w:val="Strong"/>
          <w:b w:val="0"/>
        </w:rPr>
        <w:t>represif</w:t>
      </w:r>
      <w:proofErr w:type="spellEnd"/>
      <w:r w:rsidRPr="00832A55">
        <w:t xml:space="preserve">, </w:t>
      </w:r>
      <w:proofErr w:type="spellStart"/>
      <w:r w:rsidRPr="00832A55">
        <w:t>termasuk</w:t>
      </w:r>
      <w:proofErr w:type="spellEnd"/>
      <w:r w:rsidRPr="00832A55">
        <w:t xml:space="preserve"> </w:t>
      </w:r>
      <w:proofErr w:type="spellStart"/>
      <w:r w:rsidRPr="00832A55">
        <w:t>penguatan</w:t>
      </w:r>
      <w:proofErr w:type="spellEnd"/>
      <w:r w:rsidRPr="00832A55">
        <w:t xml:space="preserve"> </w:t>
      </w:r>
      <w:proofErr w:type="spellStart"/>
      <w:r w:rsidRPr="00832A55">
        <w:t>sistem</w:t>
      </w:r>
      <w:proofErr w:type="spellEnd"/>
      <w:r w:rsidRPr="00832A55">
        <w:t xml:space="preserve"> </w:t>
      </w:r>
      <w:proofErr w:type="spellStart"/>
      <w:r w:rsidRPr="00832A55">
        <w:t>pelaporan</w:t>
      </w:r>
      <w:proofErr w:type="spellEnd"/>
      <w:r w:rsidRPr="00832A55">
        <w:t xml:space="preserve">, </w:t>
      </w:r>
      <w:proofErr w:type="spellStart"/>
      <w:r w:rsidRPr="00832A55">
        <w:t>pengawasan</w:t>
      </w:r>
      <w:proofErr w:type="spellEnd"/>
      <w:r w:rsidRPr="00832A55">
        <w:t xml:space="preserve"> </w:t>
      </w:r>
      <w:proofErr w:type="spellStart"/>
      <w:r w:rsidRPr="00832A55">
        <w:t>terhadap</w:t>
      </w:r>
      <w:proofErr w:type="spellEnd"/>
      <w:r w:rsidRPr="00832A55">
        <w:t xml:space="preserve"> </w:t>
      </w:r>
      <w:proofErr w:type="spellStart"/>
      <w:r w:rsidRPr="00832A55">
        <w:t>transparansi</w:t>
      </w:r>
      <w:proofErr w:type="spellEnd"/>
      <w:r w:rsidRPr="00832A55">
        <w:t xml:space="preserve"> </w:t>
      </w:r>
      <w:proofErr w:type="spellStart"/>
      <w:r w:rsidRPr="00832A55">
        <w:t>investasi</w:t>
      </w:r>
      <w:proofErr w:type="spellEnd"/>
      <w:r w:rsidRPr="00832A55">
        <w:t xml:space="preserve">, </w:t>
      </w:r>
      <w:proofErr w:type="spellStart"/>
      <w:r w:rsidRPr="00832A55">
        <w:t>serta</w:t>
      </w:r>
      <w:proofErr w:type="spellEnd"/>
      <w:r w:rsidRPr="00832A55">
        <w:t xml:space="preserve"> </w:t>
      </w:r>
      <w:proofErr w:type="spellStart"/>
      <w:r w:rsidRPr="00832A55">
        <w:t>pemberian</w:t>
      </w:r>
      <w:proofErr w:type="spellEnd"/>
      <w:r w:rsidRPr="00832A55">
        <w:t xml:space="preserve"> </w:t>
      </w:r>
      <w:proofErr w:type="spellStart"/>
      <w:r w:rsidRPr="00832A55">
        <w:t>sanksi</w:t>
      </w:r>
      <w:proofErr w:type="spellEnd"/>
      <w:r w:rsidRPr="00832A55">
        <w:t xml:space="preserve"> </w:t>
      </w:r>
      <w:proofErr w:type="spellStart"/>
      <w:r w:rsidRPr="00832A55">
        <w:t>terhadap</w:t>
      </w:r>
      <w:proofErr w:type="spellEnd"/>
      <w:r w:rsidRPr="00832A55">
        <w:t xml:space="preserve"> </w:t>
      </w:r>
      <w:proofErr w:type="spellStart"/>
      <w:r w:rsidRPr="00832A55">
        <w:t>pelanggaran</w:t>
      </w:r>
      <w:proofErr w:type="spellEnd"/>
      <w:r w:rsidRPr="00832A55">
        <w:t xml:space="preserve"> yang </w:t>
      </w:r>
      <w:proofErr w:type="spellStart"/>
      <w:r w:rsidRPr="00832A55">
        <w:t>dilakukan</w:t>
      </w:r>
      <w:proofErr w:type="spellEnd"/>
      <w:r w:rsidRPr="00832A55">
        <w:t xml:space="preserve"> </w:t>
      </w:r>
      <w:proofErr w:type="spellStart"/>
      <w:r w:rsidRPr="00832A55">
        <w:t>oleh</w:t>
      </w:r>
      <w:proofErr w:type="spellEnd"/>
      <w:r w:rsidRPr="00832A55">
        <w:t xml:space="preserve"> </w:t>
      </w:r>
      <w:proofErr w:type="spellStart"/>
      <w:r w:rsidRPr="00832A55">
        <w:t>direksi</w:t>
      </w:r>
      <w:proofErr w:type="spellEnd"/>
      <w:r w:rsidRPr="00832A55">
        <w:t>.</w:t>
      </w:r>
    </w:p>
    <w:p w:rsidR="00832A55" w:rsidRPr="00832A55" w:rsidRDefault="00832A55" w:rsidP="00337EDB">
      <w:pPr>
        <w:pStyle w:val="NormalWeb"/>
        <w:numPr>
          <w:ilvl w:val="1"/>
          <w:numId w:val="9"/>
        </w:numPr>
        <w:tabs>
          <w:tab w:val="clear" w:pos="1440"/>
        </w:tabs>
        <w:spacing w:before="0" w:beforeAutospacing="0" w:line="480" w:lineRule="auto"/>
        <w:ind w:left="1134" w:hanging="567"/>
        <w:jc w:val="both"/>
      </w:pPr>
      <w:proofErr w:type="spellStart"/>
      <w:r w:rsidRPr="00832A55">
        <w:t>Diperlukan</w:t>
      </w:r>
      <w:proofErr w:type="spellEnd"/>
      <w:r w:rsidRPr="00832A55">
        <w:t xml:space="preserve"> </w:t>
      </w:r>
      <w:proofErr w:type="spellStart"/>
      <w:r w:rsidRPr="00832A55">
        <w:t>kerja</w:t>
      </w:r>
      <w:proofErr w:type="spellEnd"/>
      <w:r w:rsidRPr="00832A55">
        <w:t xml:space="preserve"> </w:t>
      </w:r>
      <w:proofErr w:type="spellStart"/>
      <w:r w:rsidRPr="00832A55">
        <w:t>sama</w:t>
      </w:r>
      <w:proofErr w:type="spellEnd"/>
      <w:r w:rsidRPr="00832A55">
        <w:t xml:space="preserve"> </w:t>
      </w:r>
      <w:proofErr w:type="spellStart"/>
      <w:r w:rsidRPr="00832A55">
        <w:t>antara</w:t>
      </w:r>
      <w:proofErr w:type="spellEnd"/>
      <w:r w:rsidRPr="00832A55">
        <w:t xml:space="preserve"> OJK, </w:t>
      </w:r>
      <w:proofErr w:type="spellStart"/>
      <w:r w:rsidRPr="00832A55">
        <w:t>Mahkamah</w:t>
      </w:r>
      <w:proofErr w:type="spellEnd"/>
      <w:r w:rsidRPr="00832A55">
        <w:t xml:space="preserve"> </w:t>
      </w:r>
      <w:proofErr w:type="spellStart"/>
      <w:r w:rsidRPr="00832A55">
        <w:t>Agung</w:t>
      </w:r>
      <w:proofErr w:type="spellEnd"/>
      <w:r w:rsidRPr="00832A55">
        <w:t xml:space="preserve">, </w:t>
      </w:r>
      <w:proofErr w:type="spellStart"/>
      <w:r w:rsidRPr="00832A55">
        <w:t>dan</w:t>
      </w:r>
      <w:proofErr w:type="spellEnd"/>
      <w:r w:rsidRPr="00832A55">
        <w:t xml:space="preserve"> </w:t>
      </w:r>
      <w:proofErr w:type="spellStart"/>
      <w:r w:rsidRPr="00832A55">
        <w:t>Kementerian</w:t>
      </w:r>
      <w:proofErr w:type="spellEnd"/>
      <w:r w:rsidRPr="00832A55">
        <w:t xml:space="preserve"> </w:t>
      </w:r>
      <w:proofErr w:type="spellStart"/>
      <w:r w:rsidRPr="00832A55">
        <w:t>Hukum</w:t>
      </w:r>
      <w:proofErr w:type="spellEnd"/>
      <w:r w:rsidRPr="00832A55">
        <w:t xml:space="preserve"> </w:t>
      </w:r>
      <w:proofErr w:type="spellStart"/>
      <w:r w:rsidRPr="00832A55">
        <w:t>dan</w:t>
      </w:r>
      <w:proofErr w:type="spellEnd"/>
      <w:r w:rsidRPr="00832A55">
        <w:t xml:space="preserve"> HAM </w:t>
      </w:r>
      <w:proofErr w:type="spellStart"/>
      <w:r w:rsidRPr="00832A55">
        <w:t>untuk</w:t>
      </w:r>
      <w:proofErr w:type="spellEnd"/>
      <w:r w:rsidRPr="00832A55">
        <w:t xml:space="preserve"> </w:t>
      </w:r>
      <w:proofErr w:type="spellStart"/>
      <w:r w:rsidRPr="00832A55">
        <w:t>menyusun</w:t>
      </w:r>
      <w:proofErr w:type="spellEnd"/>
      <w:r w:rsidRPr="00832A55">
        <w:t xml:space="preserve"> </w:t>
      </w:r>
      <w:proofErr w:type="spellStart"/>
      <w:r w:rsidRPr="00832A55">
        <w:rPr>
          <w:rStyle w:val="Strong"/>
          <w:b w:val="0"/>
        </w:rPr>
        <w:t>pedoman</w:t>
      </w:r>
      <w:proofErr w:type="spellEnd"/>
      <w:r w:rsidRPr="00832A55">
        <w:rPr>
          <w:rStyle w:val="Strong"/>
          <w:b w:val="0"/>
        </w:rPr>
        <w:t xml:space="preserve"> </w:t>
      </w:r>
      <w:proofErr w:type="spellStart"/>
      <w:r w:rsidRPr="00832A55">
        <w:rPr>
          <w:rStyle w:val="Strong"/>
          <w:b w:val="0"/>
        </w:rPr>
        <w:t>yudisial</w:t>
      </w:r>
      <w:proofErr w:type="spellEnd"/>
      <w:r w:rsidRPr="00832A55">
        <w:t xml:space="preserve"> </w:t>
      </w:r>
      <w:proofErr w:type="spellStart"/>
      <w:r w:rsidRPr="00832A55">
        <w:t>tentang</w:t>
      </w:r>
      <w:proofErr w:type="spellEnd"/>
      <w:r w:rsidRPr="00832A55">
        <w:t xml:space="preserve"> </w:t>
      </w:r>
      <w:proofErr w:type="spellStart"/>
      <w:r w:rsidRPr="00832A55">
        <w:t>ganti</w:t>
      </w:r>
      <w:proofErr w:type="spellEnd"/>
      <w:r w:rsidRPr="00832A55">
        <w:t xml:space="preserve"> </w:t>
      </w:r>
      <w:proofErr w:type="spellStart"/>
      <w:r w:rsidRPr="00832A55">
        <w:t>rugi</w:t>
      </w:r>
      <w:proofErr w:type="spellEnd"/>
      <w:r w:rsidRPr="00832A55">
        <w:t xml:space="preserve"> </w:t>
      </w:r>
      <w:proofErr w:type="spellStart"/>
      <w:r w:rsidRPr="00832A55">
        <w:t>dalam</w:t>
      </w:r>
      <w:proofErr w:type="spellEnd"/>
      <w:r w:rsidRPr="00832A55">
        <w:t xml:space="preserve"> </w:t>
      </w:r>
      <w:proofErr w:type="spellStart"/>
      <w:r w:rsidRPr="00832A55">
        <w:t>perkara</w:t>
      </w:r>
      <w:proofErr w:type="spellEnd"/>
      <w:r w:rsidRPr="00832A55">
        <w:t xml:space="preserve"> </w:t>
      </w:r>
      <w:proofErr w:type="spellStart"/>
      <w:r w:rsidRPr="00832A55">
        <w:t>tanggung</w:t>
      </w:r>
      <w:proofErr w:type="spellEnd"/>
      <w:r w:rsidRPr="00832A55">
        <w:t xml:space="preserve"> </w:t>
      </w:r>
      <w:proofErr w:type="spellStart"/>
      <w:r w:rsidRPr="00832A55">
        <w:t>jawab</w:t>
      </w:r>
      <w:proofErr w:type="spellEnd"/>
      <w:r w:rsidRPr="00832A55">
        <w:t xml:space="preserve"> </w:t>
      </w:r>
      <w:proofErr w:type="spellStart"/>
      <w:r w:rsidRPr="00832A55">
        <w:t>direksi</w:t>
      </w:r>
      <w:proofErr w:type="spellEnd"/>
      <w:r w:rsidRPr="00832A55">
        <w:t>.</w:t>
      </w:r>
    </w:p>
    <w:p w:rsidR="00832A55" w:rsidRPr="00832A55" w:rsidRDefault="00832A55" w:rsidP="00337EDB">
      <w:pPr>
        <w:pStyle w:val="NormalWeb"/>
        <w:numPr>
          <w:ilvl w:val="0"/>
          <w:numId w:val="8"/>
        </w:numPr>
        <w:tabs>
          <w:tab w:val="clear" w:pos="720"/>
        </w:tabs>
        <w:spacing w:before="0" w:beforeAutospacing="0" w:line="480" w:lineRule="auto"/>
        <w:ind w:left="567" w:hanging="567"/>
        <w:jc w:val="both"/>
      </w:pPr>
      <w:proofErr w:type="spellStart"/>
      <w:r w:rsidRPr="00832A55">
        <w:rPr>
          <w:rStyle w:val="Strong"/>
          <w:b w:val="0"/>
        </w:rPr>
        <w:t>Bagi</w:t>
      </w:r>
      <w:proofErr w:type="spellEnd"/>
      <w:r w:rsidRPr="00832A55">
        <w:rPr>
          <w:rStyle w:val="Strong"/>
          <w:b w:val="0"/>
        </w:rPr>
        <w:t xml:space="preserve"> </w:t>
      </w:r>
      <w:proofErr w:type="spellStart"/>
      <w:r w:rsidRPr="00832A55">
        <w:rPr>
          <w:rStyle w:val="Strong"/>
          <w:b w:val="0"/>
        </w:rPr>
        <w:t>Direksi</w:t>
      </w:r>
      <w:proofErr w:type="spellEnd"/>
      <w:r w:rsidRPr="00832A55">
        <w:rPr>
          <w:rStyle w:val="Strong"/>
          <w:b w:val="0"/>
        </w:rPr>
        <w:t xml:space="preserve"> </w:t>
      </w:r>
      <w:proofErr w:type="spellStart"/>
      <w:r w:rsidRPr="00832A55">
        <w:rPr>
          <w:rStyle w:val="Strong"/>
          <w:b w:val="0"/>
        </w:rPr>
        <w:t>dan</w:t>
      </w:r>
      <w:proofErr w:type="spellEnd"/>
      <w:r w:rsidRPr="00832A55">
        <w:rPr>
          <w:rStyle w:val="Strong"/>
          <w:b w:val="0"/>
        </w:rPr>
        <w:t xml:space="preserve"> </w:t>
      </w:r>
      <w:proofErr w:type="spellStart"/>
      <w:r w:rsidRPr="00832A55">
        <w:rPr>
          <w:rStyle w:val="Strong"/>
          <w:b w:val="0"/>
        </w:rPr>
        <w:t>Manajemen</w:t>
      </w:r>
      <w:proofErr w:type="spellEnd"/>
      <w:r w:rsidRPr="00832A55">
        <w:rPr>
          <w:rStyle w:val="Strong"/>
          <w:b w:val="0"/>
        </w:rPr>
        <w:t xml:space="preserve"> Perusahaan:</w:t>
      </w:r>
    </w:p>
    <w:p w:rsidR="00832A55" w:rsidRPr="00832A55" w:rsidRDefault="00832A55" w:rsidP="00337EDB">
      <w:pPr>
        <w:pStyle w:val="NormalWeb"/>
        <w:numPr>
          <w:ilvl w:val="1"/>
          <w:numId w:val="10"/>
        </w:numPr>
        <w:tabs>
          <w:tab w:val="clear" w:pos="1440"/>
        </w:tabs>
        <w:spacing w:before="0" w:beforeAutospacing="0" w:line="480" w:lineRule="auto"/>
        <w:ind w:left="1134" w:hanging="567"/>
        <w:jc w:val="both"/>
      </w:pPr>
      <w:proofErr w:type="spellStart"/>
      <w:r w:rsidRPr="00832A55">
        <w:t>Direksi</w:t>
      </w:r>
      <w:proofErr w:type="spellEnd"/>
      <w:r w:rsidRPr="00832A55">
        <w:t xml:space="preserve"> </w:t>
      </w:r>
      <w:proofErr w:type="spellStart"/>
      <w:r w:rsidRPr="00832A55">
        <w:t>perlu</w:t>
      </w:r>
      <w:proofErr w:type="spellEnd"/>
      <w:r w:rsidRPr="00832A55">
        <w:t xml:space="preserve"> </w:t>
      </w:r>
      <w:proofErr w:type="spellStart"/>
      <w:r w:rsidRPr="00832A55">
        <w:t>meningkatkan</w:t>
      </w:r>
      <w:proofErr w:type="spellEnd"/>
      <w:r w:rsidRPr="00832A55">
        <w:t xml:space="preserve"> </w:t>
      </w:r>
      <w:proofErr w:type="spellStart"/>
      <w:r w:rsidRPr="00832A55">
        <w:t>pemahaman</w:t>
      </w:r>
      <w:proofErr w:type="spellEnd"/>
      <w:r w:rsidRPr="00832A55">
        <w:t xml:space="preserve"> </w:t>
      </w:r>
      <w:proofErr w:type="spellStart"/>
      <w:r w:rsidRPr="00832A55">
        <w:t>dan</w:t>
      </w:r>
      <w:proofErr w:type="spellEnd"/>
      <w:r w:rsidRPr="00832A55">
        <w:t xml:space="preserve"> </w:t>
      </w:r>
      <w:proofErr w:type="spellStart"/>
      <w:r w:rsidRPr="00832A55">
        <w:t>penerapan</w:t>
      </w:r>
      <w:proofErr w:type="spellEnd"/>
      <w:r w:rsidRPr="00832A55">
        <w:t xml:space="preserve"> </w:t>
      </w:r>
      <w:proofErr w:type="spellStart"/>
      <w:r w:rsidRPr="00832A55">
        <w:t>prinsip</w:t>
      </w:r>
      <w:proofErr w:type="spellEnd"/>
      <w:r w:rsidRPr="00832A55">
        <w:t xml:space="preserve"> </w:t>
      </w:r>
      <w:r w:rsidRPr="00832A55">
        <w:rPr>
          <w:rStyle w:val="Strong"/>
          <w:b w:val="0"/>
        </w:rPr>
        <w:t>Good Corporate Governance (GCG)</w:t>
      </w:r>
      <w:r w:rsidRPr="00832A55">
        <w:t xml:space="preserve">, </w:t>
      </w:r>
      <w:proofErr w:type="spellStart"/>
      <w:r w:rsidRPr="00832A55">
        <w:t>khususnya</w:t>
      </w:r>
      <w:proofErr w:type="spellEnd"/>
      <w:r w:rsidRPr="00832A55">
        <w:t xml:space="preserve"> </w:t>
      </w:r>
      <w:proofErr w:type="spellStart"/>
      <w:r w:rsidRPr="00832A55">
        <w:t>terkait</w:t>
      </w:r>
      <w:proofErr w:type="spellEnd"/>
      <w:r w:rsidRPr="00832A55">
        <w:t xml:space="preserve"> </w:t>
      </w:r>
      <w:proofErr w:type="spellStart"/>
      <w:r w:rsidRPr="00832A55">
        <w:t>transparansi</w:t>
      </w:r>
      <w:proofErr w:type="spellEnd"/>
      <w:r w:rsidRPr="00832A55">
        <w:t xml:space="preserve"> </w:t>
      </w:r>
      <w:proofErr w:type="spellStart"/>
      <w:r w:rsidRPr="00832A55">
        <w:t>penggunaan</w:t>
      </w:r>
      <w:proofErr w:type="spellEnd"/>
      <w:r w:rsidRPr="00832A55">
        <w:t xml:space="preserve"> </w:t>
      </w:r>
      <w:proofErr w:type="gramStart"/>
      <w:r w:rsidRPr="00832A55">
        <w:t>dana</w:t>
      </w:r>
      <w:proofErr w:type="gramEnd"/>
      <w:r w:rsidRPr="00832A55">
        <w:t xml:space="preserve"> </w:t>
      </w:r>
      <w:proofErr w:type="spellStart"/>
      <w:r w:rsidRPr="00832A55">
        <w:t>publik</w:t>
      </w:r>
      <w:proofErr w:type="spellEnd"/>
      <w:r w:rsidRPr="00832A55">
        <w:t xml:space="preserve"> </w:t>
      </w:r>
      <w:proofErr w:type="spellStart"/>
      <w:r w:rsidRPr="00832A55">
        <w:t>dan</w:t>
      </w:r>
      <w:proofErr w:type="spellEnd"/>
      <w:r w:rsidRPr="00832A55">
        <w:t xml:space="preserve"> </w:t>
      </w:r>
      <w:proofErr w:type="spellStart"/>
      <w:r w:rsidRPr="00832A55">
        <w:t>perlindungan</w:t>
      </w:r>
      <w:proofErr w:type="spellEnd"/>
      <w:r w:rsidRPr="00832A55">
        <w:t xml:space="preserve"> </w:t>
      </w:r>
      <w:proofErr w:type="spellStart"/>
      <w:r w:rsidRPr="00832A55">
        <w:t>kepentingan</w:t>
      </w:r>
      <w:proofErr w:type="spellEnd"/>
      <w:r w:rsidRPr="00832A55">
        <w:t xml:space="preserve"> investor.</w:t>
      </w:r>
    </w:p>
    <w:p w:rsidR="00832A55" w:rsidRPr="00832A55" w:rsidRDefault="00832A55" w:rsidP="00337EDB">
      <w:pPr>
        <w:pStyle w:val="NormalWeb"/>
        <w:numPr>
          <w:ilvl w:val="1"/>
          <w:numId w:val="10"/>
        </w:numPr>
        <w:tabs>
          <w:tab w:val="clear" w:pos="1440"/>
        </w:tabs>
        <w:spacing w:before="0" w:beforeAutospacing="0" w:line="480" w:lineRule="auto"/>
        <w:ind w:left="1134" w:hanging="567"/>
        <w:jc w:val="both"/>
      </w:pPr>
      <w:r w:rsidRPr="00832A55">
        <w:t xml:space="preserve">Perusahaan </w:t>
      </w:r>
      <w:proofErr w:type="spellStart"/>
      <w:r w:rsidRPr="00832A55">
        <w:t>wajib</w:t>
      </w:r>
      <w:proofErr w:type="spellEnd"/>
      <w:r w:rsidRPr="00832A55">
        <w:t xml:space="preserve"> </w:t>
      </w:r>
      <w:proofErr w:type="spellStart"/>
      <w:r w:rsidRPr="00832A55">
        <w:t>membangun</w:t>
      </w:r>
      <w:proofErr w:type="spellEnd"/>
      <w:r w:rsidRPr="00832A55">
        <w:t xml:space="preserve"> </w:t>
      </w:r>
      <w:proofErr w:type="spellStart"/>
      <w:r w:rsidRPr="00832A55">
        <w:t>sistem</w:t>
      </w:r>
      <w:proofErr w:type="spellEnd"/>
      <w:r w:rsidRPr="00832A55">
        <w:t xml:space="preserve"> </w:t>
      </w:r>
      <w:proofErr w:type="spellStart"/>
      <w:r w:rsidRPr="00832A55">
        <w:t>manajemen</w:t>
      </w:r>
      <w:proofErr w:type="spellEnd"/>
      <w:r w:rsidRPr="00832A55">
        <w:t xml:space="preserve"> </w:t>
      </w:r>
      <w:proofErr w:type="spellStart"/>
      <w:r w:rsidRPr="00832A55">
        <w:t>risiko</w:t>
      </w:r>
      <w:proofErr w:type="spellEnd"/>
      <w:r w:rsidRPr="00832A55">
        <w:t xml:space="preserve"> </w:t>
      </w:r>
      <w:proofErr w:type="spellStart"/>
      <w:r w:rsidRPr="00832A55">
        <w:t>dan</w:t>
      </w:r>
      <w:proofErr w:type="spellEnd"/>
      <w:r w:rsidRPr="00832A55">
        <w:t xml:space="preserve"> </w:t>
      </w:r>
      <w:proofErr w:type="spellStart"/>
      <w:r w:rsidRPr="00832A55">
        <w:t>kepatuhan</w:t>
      </w:r>
      <w:proofErr w:type="spellEnd"/>
      <w:r w:rsidRPr="00832A55">
        <w:t xml:space="preserve"> (compliance) yang </w:t>
      </w:r>
      <w:proofErr w:type="spellStart"/>
      <w:r w:rsidRPr="00832A55">
        <w:t>kuat</w:t>
      </w:r>
      <w:proofErr w:type="spellEnd"/>
      <w:r w:rsidRPr="00832A55">
        <w:t xml:space="preserve"> agar proses </w:t>
      </w:r>
      <w:proofErr w:type="spellStart"/>
      <w:r w:rsidRPr="00832A55">
        <w:t>penghimpunan</w:t>
      </w:r>
      <w:proofErr w:type="spellEnd"/>
      <w:r w:rsidRPr="00832A55">
        <w:t xml:space="preserve"> </w:t>
      </w:r>
      <w:proofErr w:type="spellStart"/>
      <w:r w:rsidRPr="00832A55">
        <w:t>dan</w:t>
      </w:r>
      <w:proofErr w:type="spellEnd"/>
      <w:r w:rsidRPr="00832A55">
        <w:t xml:space="preserve"> </w:t>
      </w:r>
      <w:proofErr w:type="spellStart"/>
      <w:r w:rsidRPr="00832A55">
        <w:lastRenderedPageBreak/>
        <w:t>pengelolaan</w:t>
      </w:r>
      <w:proofErr w:type="spellEnd"/>
      <w:r w:rsidRPr="00832A55">
        <w:t xml:space="preserve"> </w:t>
      </w:r>
      <w:proofErr w:type="gramStart"/>
      <w:r w:rsidRPr="00832A55">
        <w:t>dana</w:t>
      </w:r>
      <w:proofErr w:type="gramEnd"/>
      <w:r w:rsidRPr="00832A55">
        <w:t xml:space="preserve"> </w:t>
      </w:r>
      <w:proofErr w:type="spellStart"/>
      <w:r w:rsidRPr="00832A55">
        <w:t>investasi</w:t>
      </w:r>
      <w:proofErr w:type="spellEnd"/>
      <w:r w:rsidRPr="00832A55">
        <w:t xml:space="preserve"> </w:t>
      </w:r>
      <w:proofErr w:type="spellStart"/>
      <w:r w:rsidRPr="00832A55">
        <w:t>tidak</w:t>
      </w:r>
      <w:proofErr w:type="spellEnd"/>
      <w:r w:rsidRPr="00832A55">
        <w:t xml:space="preserve"> </w:t>
      </w:r>
      <w:proofErr w:type="spellStart"/>
      <w:r w:rsidRPr="00832A55">
        <w:t>menyimpang</w:t>
      </w:r>
      <w:proofErr w:type="spellEnd"/>
      <w:r w:rsidRPr="00832A55">
        <w:t xml:space="preserve"> </w:t>
      </w:r>
      <w:proofErr w:type="spellStart"/>
      <w:r w:rsidRPr="00832A55">
        <w:t>dari</w:t>
      </w:r>
      <w:proofErr w:type="spellEnd"/>
      <w:r w:rsidRPr="00832A55">
        <w:t xml:space="preserve"> </w:t>
      </w:r>
      <w:proofErr w:type="spellStart"/>
      <w:r w:rsidRPr="00832A55">
        <w:t>ketentuan</w:t>
      </w:r>
      <w:proofErr w:type="spellEnd"/>
      <w:r w:rsidRPr="00832A55">
        <w:t xml:space="preserve"> </w:t>
      </w:r>
      <w:proofErr w:type="spellStart"/>
      <w:r w:rsidRPr="00832A55">
        <w:t>hukum</w:t>
      </w:r>
      <w:proofErr w:type="spellEnd"/>
      <w:r w:rsidRPr="00832A55">
        <w:t xml:space="preserve"> yang </w:t>
      </w:r>
      <w:proofErr w:type="spellStart"/>
      <w:r w:rsidRPr="00832A55">
        <w:t>berlaku</w:t>
      </w:r>
      <w:proofErr w:type="spellEnd"/>
      <w:r w:rsidRPr="00832A55">
        <w:t>.</w:t>
      </w:r>
    </w:p>
    <w:p w:rsidR="00832A55" w:rsidRPr="00832A55" w:rsidRDefault="00832A55" w:rsidP="00337EDB">
      <w:pPr>
        <w:pStyle w:val="NormalWeb"/>
        <w:numPr>
          <w:ilvl w:val="1"/>
          <w:numId w:val="11"/>
        </w:numPr>
        <w:tabs>
          <w:tab w:val="clear" w:pos="1440"/>
        </w:tabs>
        <w:spacing w:before="0" w:beforeAutospacing="0" w:line="480" w:lineRule="auto"/>
        <w:ind w:left="1134" w:hanging="567"/>
        <w:jc w:val="both"/>
      </w:pPr>
      <w:proofErr w:type="spellStart"/>
      <w:r w:rsidRPr="00832A55">
        <w:t>Direksi</w:t>
      </w:r>
      <w:proofErr w:type="spellEnd"/>
      <w:r w:rsidRPr="00832A55">
        <w:t xml:space="preserve"> </w:t>
      </w:r>
      <w:proofErr w:type="spellStart"/>
      <w:r w:rsidRPr="00832A55">
        <w:t>harus</w:t>
      </w:r>
      <w:proofErr w:type="spellEnd"/>
      <w:r w:rsidRPr="00832A55">
        <w:t xml:space="preserve"> </w:t>
      </w:r>
      <w:proofErr w:type="spellStart"/>
      <w:r w:rsidRPr="00832A55">
        <w:t>menjalankan</w:t>
      </w:r>
      <w:proofErr w:type="spellEnd"/>
      <w:r w:rsidRPr="00832A55">
        <w:t xml:space="preserve"> </w:t>
      </w:r>
      <w:proofErr w:type="spellStart"/>
      <w:r w:rsidRPr="00832A55">
        <w:t>prinsip</w:t>
      </w:r>
      <w:proofErr w:type="spellEnd"/>
      <w:r w:rsidRPr="00832A55">
        <w:t xml:space="preserve"> fiduciary duty </w:t>
      </w:r>
      <w:proofErr w:type="spellStart"/>
      <w:r w:rsidRPr="00832A55">
        <w:t>dengan</w:t>
      </w:r>
      <w:proofErr w:type="spellEnd"/>
      <w:r w:rsidRPr="00832A55">
        <w:t xml:space="preserve"> </w:t>
      </w:r>
      <w:proofErr w:type="spellStart"/>
      <w:r w:rsidRPr="00832A55">
        <w:t>integritas</w:t>
      </w:r>
      <w:proofErr w:type="spellEnd"/>
      <w:r w:rsidRPr="00832A55">
        <w:t xml:space="preserve"> </w:t>
      </w:r>
      <w:proofErr w:type="spellStart"/>
      <w:r w:rsidRPr="00832A55">
        <w:t>dan</w:t>
      </w:r>
      <w:proofErr w:type="spellEnd"/>
      <w:r w:rsidRPr="00832A55">
        <w:t xml:space="preserve"> </w:t>
      </w:r>
      <w:proofErr w:type="spellStart"/>
      <w:r w:rsidRPr="00832A55">
        <w:t>profesionalisme</w:t>
      </w:r>
      <w:proofErr w:type="spellEnd"/>
      <w:r w:rsidRPr="00832A55">
        <w:t xml:space="preserve"> </w:t>
      </w:r>
      <w:proofErr w:type="spellStart"/>
      <w:r w:rsidRPr="00832A55">
        <w:t>tinggi</w:t>
      </w:r>
      <w:proofErr w:type="spellEnd"/>
      <w:r w:rsidRPr="00832A55">
        <w:t xml:space="preserve"> agar </w:t>
      </w:r>
      <w:proofErr w:type="spellStart"/>
      <w:r w:rsidRPr="00832A55">
        <w:t>dapat</w:t>
      </w:r>
      <w:proofErr w:type="spellEnd"/>
      <w:r w:rsidRPr="00832A55">
        <w:t xml:space="preserve"> </w:t>
      </w:r>
      <w:proofErr w:type="spellStart"/>
      <w:r w:rsidRPr="00832A55">
        <w:t>membangun</w:t>
      </w:r>
      <w:proofErr w:type="spellEnd"/>
      <w:r w:rsidRPr="00832A55">
        <w:t xml:space="preserve"> </w:t>
      </w:r>
      <w:proofErr w:type="spellStart"/>
      <w:r w:rsidRPr="00832A55">
        <w:t>kepercayaan</w:t>
      </w:r>
      <w:proofErr w:type="spellEnd"/>
      <w:r w:rsidRPr="00832A55">
        <w:t xml:space="preserve"> </w:t>
      </w:r>
      <w:proofErr w:type="spellStart"/>
      <w:r w:rsidRPr="00832A55">
        <w:t>pasar</w:t>
      </w:r>
      <w:proofErr w:type="spellEnd"/>
      <w:r w:rsidRPr="00832A55">
        <w:t xml:space="preserve"> yang </w:t>
      </w:r>
      <w:proofErr w:type="spellStart"/>
      <w:r w:rsidRPr="00832A55">
        <w:t>berkelanjutan</w:t>
      </w:r>
      <w:proofErr w:type="spellEnd"/>
      <w:r w:rsidRPr="00832A55">
        <w:t>.</w:t>
      </w:r>
    </w:p>
    <w:p w:rsidR="00832A55" w:rsidRPr="00832A55" w:rsidRDefault="00832A55" w:rsidP="00337EDB">
      <w:pPr>
        <w:pStyle w:val="NormalWeb"/>
        <w:numPr>
          <w:ilvl w:val="0"/>
          <w:numId w:val="8"/>
        </w:numPr>
        <w:tabs>
          <w:tab w:val="clear" w:pos="720"/>
        </w:tabs>
        <w:spacing w:before="0" w:beforeAutospacing="0" w:line="480" w:lineRule="auto"/>
        <w:ind w:left="567" w:hanging="567"/>
        <w:jc w:val="both"/>
      </w:pPr>
      <w:proofErr w:type="spellStart"/>
      <w:r w:rsidRPr="00832A55">
        <w:rPr>
          <w:rStyle w:val="Strong"/>
          <w:b w:val="0"/>
        </w:rPr>
        <w:t>Bagi</w:t>
      </w:r>
      <w:proofErr w:type="spellEnd"/>
      <w:r w:rsidRPr="00832A55">
        <w:rPr>
          <w:rStyle w:val="Strong"/>
          <w:b w:val="0"/>
        </w:rPr>
        <w:t xml:space="preserve"> </w:t>
      </w:r>
      <w:proofErr w:type="spellStart"/>
      <w:r w:rsidRPr="00832A55">
        <w:rPr>
          <w:rStyle w:val="Strong"/>
          <w:b w:val="0"/>
        </w:rPr>
        <w:t>Penelitian</w:t>
      </w:r>
      <w:proofErr w:type="spellEnd"/>
      <w:r w:rsidRPr="00832A55">
        <w:rPr>
          <w:rStyle w:val="Strong"/>
          <w:b w:val="0"/>
        </w:rPr>
        <w:t xml:space="preserve"> </w:t>
      </w:r>
      <w:proofErr w:type="spellStart"/>
      <w:r w:rsidRPr="00832A55">
        <w:rPr>
          <w:rStyle w:val="Strong"/>
          <w:b w:val="0"/>
        </w:rPr>
        <w:t>Selanjutnya</w:t>
      </w:r>
      <w:proofErr w:type="spellEnd"/>
      <w:r w:rsidRPr="00832A55">
        <w:rPr>
          <w:rStyle w:val="Strong"/>
          <w:b w:val="0"/>
        </w:rPr>
        <w:t>:</w:t>
      </w:r>
    </w:p>
    <w:p w:rsidR="00832A55" w:rsidRPr="00832A55" w:rsidRDefault="00832A55" w:rsidP="00337EDB">
      <w:pPr>
        <w:pStyle w:val="NormalWeb"/>
        <w:numPr>
          <w:ilvl w:val="1"/>
          <w:numId w:val="12"/>
        </w:numPr>
        <w:tabs>
          <w:tab w:val="clear" w:pos="1440"/>
        </w:tabs>
        <w:spacing w:before="0" w:beforeAutospacing="0" w:line="480" w:lineRule="auto"/>
        <w:ind w:left="1134" w:hanging="567"/>
        <w:jc w:val="both"/>
      </w:pPr>
      <w:proofErr w:type="spellStart"/>
      <w:r w:rsidRPr="00832A55">
        <w:t>Penelitian</w:t>
      </w:r>
      <w:proofErr w:type="spellEnd"/>
      <w:r w:rsidRPr="00832A55">
        <w:t xml:space="preserve"> </w:t>
      </w:r>
      <w:proofErr w:type="spellStart"/>
      <w:r w:rsidRPr="00832A55">
        <w:t>lebih</w:t>
      </w:r>
      <w:proofErr w:type="spellEnd"/>
      <w:r w:rsidRPr="00832A55">
        <w:t xml:space="preserve"> </w:t>
      </w:r>
      <w:proofErr w:type="spellStart"/>
      <w:r w:rsidRPr="00832A55">
        <w:t>lanjut</w:t>
      </w:r>
      <w:proofErr w:type="spellEnd"/>
      <w:r w:rsidRPr="00832A55">
        <w:t xml:space="preserve"> </w:t>
      </w:r>
      <w:proofErr w:type="spellStart"/>
      <w:r w:rsidRPr="00832A55">
        <w:t>disarankan</w:t>
      </w:r>
      <w:proofErr w:type="spellEnd"/>
      <w:r w:rsidRPr="00832A55">
        <w:t xml:space="preserve"> </w:t>
      </w:r>
      <w:proofErr w:type="spellStart"/>
      <w:r w:rsidRPr="00832A55">
        <w:t>untuk</w:t>
      </w:r>
      <w:proofErr w:type="spellEnd"/>
      <w:r w:rsidRPr="00832A55">
        <w:t xml:space="preserve"> </w:t>
      </w:r>
      <w:proofErr w:type="spellStart"/>
      <w:r w:rsidRPr="00832A55">
        <w:t>meneliti</w:t>
      </w:r>
      <w:proofErr w:type="spellEnd"/>
      <w:r w:rsidRPr="00832A55">
        <w:t xml:space="preserve"> </w:t>
      </w:r>
      <w:proofErr w:type="spellStart"/>
      <w:r w:rsidRPr="00832A55">
        <w:rPr>
          <w:rStyle w:val="Strong"/>
          <w:b w:val="0"/>
        </w:rPr>
        <w:t>efektivitas</w:t>
      </w:r>
      <w:proofErr w:type="spellEnd"/>
      <w:r w:rsidRPr="00832A55">
        <w:rPr>
          <w:rStyle w:val="Strong"/>
          <w:b w:val="0"/>
        </w:rPr>
        <w:t xml:space="preserve"> </w:t>
      </w:r>
      <w:proofErr w:type="spellStart"/>
      <w:r w:rsidRPr="00832A55">
        <w:rPr>
          <w:rStyle w:val="Strong"/>
          <w:b w:val="0"/>
        </w:rPr>
        <w:t>penerapan</w:t>
      </w:r>
      <w:proofErr w:type="spellEnd"/>
      <w:r w:rsidRPr="00832A55">
        <w:rPr>
          <w:rStyle w:val="Strong"/>
          <w:b w:val="0"/>
        </w:rPr>
        <w:t xml:space="preserve"> </w:t>
      </w:r>
      <w:proofErr w:type="spellStart"/>
      <w:r w:rsidRPr="00832A55">
        <w:rPr>
          <w:rStyle w:val="Strong"/>
          <w:b w:val="0"/>
        </w:rPr>
        <w:t>uang</w:t>
      </w:r>
      <w:proofErr w:type="spellEnd"/>
      <w:r w:rsidRPr="00832A55">
        <w:rPr>
          <w:rStyle w:val="Strong"/>
          <w:b w:val="0"/>
        </w:rPr>
        <w:t xml:space="preserve"> </w:t>
      </w:r>
      <w:proofErr w:type="spellStart"/>
      <w:r w:rsidRPr="00832A55">
        <w:rPr>
          <w:rStyle w:val="Strong"/>
          <w:b w:val="0"/>
        </w:rPr>
        <w:t>pengganti</w:t>
      </w:r>
      <w:proofErr w:type="spellEnd"/>
      <w:r w:rsidRPr="00832A55">
        <w:rPr>
          <w:rStyle w:val="Strong"/>
          <w:b w:val="0"/>
        </w:rPr>
        <w:t xml:space="preserve"> </w:t>
      </w:r>
      <w:proofErr w:type="spellStart"/>
      <w:r w:rsidRPr="00832A55">
        <w:rPr>
          <w:rStyle w:val="Strong"/>
          <w:b w:val="0"/>
        </w:rPr>
        <w:t>dalam</w:t>
      </w:r>
      <w:proofErr w:type="spellEnd"/>
      <w:r w:rsidRPr="00832A55">
        <w:rPr>
          <w:rStyle w:val="Strong"/>
          <w:b w:val="0"/>
        </w:rPr>
        <w:t xml:space="preserve"> </w:t>
      </w:r>
      <w:proofErr w:type="spellStart"/>
      <w:r w:rsidRPr="00832A55">
        <w:rPr>
          <w:rStyle w:val="Strong"/>
          <w:b w:val="0"/>
        </w:rPr>
        <w:t>praktik</w:t>
      </w:r>
      <w:proofErr w:type="spellEnd"/>
      <w:r w:rsidRPr="00832A55">
        <w:rPr>
          <w:rStyle w:val="Strong"/>
          <w:b w:val="0"/>
        </w:rPr>
        <w:t xml:space="preserve"> </w:t>
      </w:r>
      <w:proofErr w:type="spellStart"/>
      <w:r w:rsidRPr="00832A55">
        <w:rPr>
          <w:rStyle w:val="Strong"/>
          <w:b w:val="0"/>
        </w:rPr>
        <w:t>pengadilan</w:t>
      </w:r>
      <w:proofErr w:type="spellEnd"/>
      <w:r w:rsidRPr="00832A55">
        <w:rPr>
          <w:rStyle w:val="Strong"/>
          <w:b w:val="0"/>
        </w:rPr>
        <w:t xml:space="preserve"> </w:t>
      </w:r>
      <w:proofErr w:type="spellStart"/>
      <w:r w:rsidRPr="00832A55">
        <w:rPr>
          <w:rStyle w:val="Strong"/>
          <w:b w:val="0"/>
        </w:rPr>
        <w:t>perdata</w:t>
      </w:r>
      <w:proofErr w:type="spellEnd"/>
      <w:r w:rsidRPr="00832A55">
        <w:rPr>
          <w:rStyle w:val="Strong"/>
          <w:b w:val="0"/>
        </w:rPr>
        <w:t xml:space="preserve"> di Indonesia</w:t>
      </w:r>
      <w:r w:rsidRPr="00832A55">
        <w:t xml:space="preserve">, </w:t>
      </w:r>
      <w:proofErr w:type="spellStart"/>
      <w:r w:rsidRPr="00832A55">
        <w:t>baik</w:t>
      </w:r>
      <w:proofErr w:type="spellEnd"/>
      <w:r w:rsidRPr="00832A55">
        <w:t xml:space="preserve"> </w:t>
      </w:r>
      <w:proofErr w:type="spellStart"/>
      <w:r w:rsidRPr="00832A55">
        <w:t>melalui</w:t>
      </w:r>
      <w:proofErr w:type="spellEnd"/>
      <w:r w:rsidRPr="00832A55">
        <w:t xml:space="preserve"> </w:t>
      </w:r>
      <w:proofErr w:type="spellStart"/>
      <w:r w:rsidRPr="00832A55">
        <w:t>analisis</w:t>
      </w:r>
      <w:proofErr w:type="spellEnd"/>
      <w:r w:rsidRPr="00832A55">
        <w:t xml:space="preserve"> </w:t>
      </w:r>
      <w:proofErr w:type="spellStart"/>
      <w:r w:rsidRPr="00832A55">
        <w:t>yurisprudensi</w:t>
      </w:r>
      <w:proofErr w:type="spellEnd"/>
      <w:r w:rsidRPr="00832A55">
        <w:t xml:space="preserve"> </w:t>
      </w:r>
      <w:proofErr w:type="spellStart"/>
      <w:r w:rsidRPr="00832A55">
        <w:t>maupun</w:t>
      </w:r>
      <w:proofErr w:type="spellEnd"/>
      <w:r w:rsidRPr="00832A55">
        <w:t xml:space="preserve"> </w:t>
      </w:r>
      <w:proofErr w:type="spellStart"/>
      <w:r w:rsidRPr="00832A55">
        <w:t>studi</w:t>
      </w:r>
      <w:proofErr w:type="spellEnd"/>
      <w:r w:rsidRPr="00832A55">
        <w:t xml:space="preserve"> </w:t>
      </w:r>
      <w:proofErr w:type="spellStart"/>
      <w:r w:rsidRPr="00832A55">
        <w:t>empirik</w:t>
      </w:r>
      <w:proofErr w:type="spellEnd"/>
      <w:r w:rsidRPr="00832A55">
        <w:t xml:space="preserve"> </w:t>
      </w:r>
      <w:proofErr w:type="spellStart"/>
      <w:r w:rsidRPr="00832A55">
        <w:t>terhadap</w:t>
      </w:r>
      <w:proofErr w:type="spellEnd"/>
      <w:r w:rsidRPr="00832A55">
        <w:t xml:space="preserve"> </w:t>
      </w:r>
      <w:proofErr w:type="spellStart"/>
      <w:r w:rsidRPr="00832A55">
        <w:t>pelaku</w:t>
      </w:r>
      <w:proofErr w:type="spellEnd"/>
      <w:r w:rsidRPr="00832A55">
        <w:t xml:space="preserve"> </w:t>
      </w:r>
      <w:proofErr w:type="spellStart"/>
      <w:r w:rsidRPr="00832A55">
        <w:t>usaha</w:t>
      </w:r>
      <w:proofErr w:type="spellEnd"/>
      <w:r w:rsidRPr="00832A55">
        <w:t xml:space="preserve"> </w:t>
      </w:r>
      <w:proofErr w:type="spellStart"/>
      <w:r w:rsidRPr="00832A55">
        <w:t>dan</w:t>
      </w:r>
      <w:proofErr w:type="spellEnd"/>
      <w:r w:rsidRPr="00832A55">
        <w:t xml:space="preserve"> </w:t>
      </w:r>
      <w:proofErr w:type="spellStart"/>
      <w:r w:rsidRPr="00832A55">
        <w:t>aparat</w:t>
      </w:r>
      <w:proofErr w:type="spellEnd"/>
      <w:r w:rsidRPr="00832A55">
        <w:t xml:space="preserve"> </w:t>
      </w:r>
      <w:proofErr w:type="spellStart"/>
      <w:r w:rsidRPr="00832A55">
        <w:t>penegak</w:t>
      </w:r>
      <w:proofErr w:type="spellEnd"/>
      <w:r w:rsidRPr="00832A55">
        <w:t xml:space="preserve"> </w:t>
      </w:r>
      <w:proofErr w:type="spellStart"/>
      <w:r w:rsidRPr="00832A55">
        <w:t>hukum</w:t>
      </w:r>
      <w:proofErr w:type="spellEnd"/>
      <w:r w:rsidRPr="00832A55">
        <w:t>.</w:t>
      </w:r>
    </w:p>
    <w:p w:rsidR="00832A55" w:rsidRPr="00832A55" w:rsidRDefault="00832A55" w:rsidP="00337EDB">
      <w:pPr>
        <w:pStyle w:val="NormalWeb"/>
        <w:numPr>
          <w:ilvl w:val="1"/>
          <w:numId w:val="12"/>
        </w:numPr>
        <w:tabs>
          <w:tab w:val="clear" w:pos="1440"/>
        </w:tabs>
        <w:spacing w:before="0" w:beforeAutospacing="0" w:line="480" w:lineRule="auto"/>
        <w:ind w:left="1134" w:hanging="567"/>
        <w:jc w:val="both"/>
      </w:pPr>
      <w:proofErr w:type="spellStart"/>
      <w:r w:rsidRPr="00832A55">
        <w:t>Perbandingan</w:t>
      </w:r>
      <w:proofErr w:type="spellEnd"/>
      <w:r w:rsidRPr="00832A55">
        <w:t xml:space="preserve"> </w:t>
      </w:r>
      <w:proofErr w:type="spellStart"/>
      <w:r w:rsidRPr="00832A55">
        <w:t>hukum</w:t>
      </w:r>
      <w:proofErr w:type="spellEnd"/>
      <w:r w:rsidRPr="00832A55">
        <w:t xml:space="preserve"> </w:t>
      </w:r>
      <w:proofErr w:type="spellStart"/>
      <w:r w:rsidRPr="00832A55">
        <w:t>internasional</w:t>
      </w:r>
      <w:proofErr w:type="spellEnd"/>
      <w:r w:rsidRPr="00832A55">
        <w:t xml:space="preserve"> </w:t>
      </w:r>
      <w:proofErr w:type="spellStart"/>
      <w:r w:rsidRPr="00832A55">
        <w:t>perlu</w:t>
      </w:r>
      <w:proofErr w:type="spellEnd"/>
      <w:r w:rsidRPr="00832A55">
        <w:t xml:space="preserve"> </w:t>
      </w:r>
      <w:proofErr w:type="spellStart"/>
      <w:r w:rsidRPr="00832A55">
        <w:t>dilakukan</w:t>
      </w:r>
      <w:proofErr w:type="spellEnd"/>
      <w:r w:rsidRPr="00832A55">
        <w:t xml:space="preserve">, </w:t>
      </w:r>
      <w:proofErr w:type="spellStart"/>
      <w:r w:rsidRPr="00832A55">
        <w:t>khususnya</w:t>
      </w:r>
      <w:proofErr w:type="spellEnd"/>
      <w:r w:rsidRPr="00832A55">
        <w:t xml:space="preserve"> </w:t>
      </w:r>
      <w:proofErr w:type="spellStart"/>
      <w:r w:rsidRPr="00832A55">
        <w:t>dengan</w:t>
      </w:r>
      <w:proofErr w:type="spellEnd"/>
      <w:r w:rsidRPr="00832A55">
        <w:t xml:space="preserve"> </w:t>
      </w:r>
      <w:proofErr w:type="spellStart"/>
      <w:r w:rsidRPr="00832A55">
        <w:t>negara-negara</w:t>
      </w:r>
      <w:proofErr w:type="spellEnd"/>
      <w:r w:rsidRPr="00832A55">
        <w:t xml:space="preserve"> yang </w:t>
      </w:r>
      <w:proofErr w:type="spellStart"/>
      <w:r w:rsidRPr="00832A55">
        <w:t>telah</w:t>
      </w:r>
      <w:proofErr w:type="spellEnd"/>
      <w:r w:rsidRPr="00832A55">
        <w:t xml:space="preserve"> </w:t>
      </w:r>
      <w:proofErr w:type="spellStart"/>
      <w:r w:rsidRPr="00832A55">
        <w:t>berhasil</w:t>
      </w:r>
      <w:proofErr w:type="spellEnd"/>
      <w:r w:rsidRPr="00832A55">
        <w:t xml:space="preserve"> </w:t>
      </w:r>
      <w:proofErr w:type="spellStart"/>
      <w:r w:rsidRPr="00832A55">
        <w:t>menerapkan</w:t>
      </w:r>
      <w:proofErr w:type="spellEnd"/>
      <w:r w:rsidRPr="00832A55">
        <w:t xml:space="preserve"> </w:t>
      </w:r>
      <w:r w:rsidRPr="00832A55">
        <w:rPr>
          <w:rStyle w:val="Strong"/>
          <w:b w:val="0"/>
        </w:rPr>
        <w:t>punitive damages</w:t>
      </w:r>
      <w:r w:rsidRPr="00832A55">
        <w:t xml:space="preserve"> </w:t>
      </w:r>
      <w:proofErr w:type="spellStart"/>
      <w:r w:rsidRPr="00832A55">
        <w:t>atau</w:t>
      </w:r>
      <w:proofErr w:type="spellEnd"/>
      <w:r w:rsidRPr="00832A55">
        <w:t xml:space="preserve"> </w:t>
      </w:r>
      <w:proofErr w:type="spellStart"/>
      <w:r w:rsidRPr="00832A55">
        <w:t>bentuk</w:t>
      </w:r>
      <w:proofErr w:type="spellEnd"/>
      <w:r w:rsidRPr="00832A55">
        <w:t xml:space="preserve"> </w:t>
      </w:r>
      <w:r w:rsidRPr="00832A55">
        <w:rPr>
          <w:rStyle w:val="Strong"/>
          <w:b w:val="0"/>
        </w:rPr>
        <w:t>civil penalties</w:t>
      </w:r>
      <w:r w:rsidRPr="00832A55">
        <w:t xml:space="preserve"> </w:t>
      </w:r>
      <w:proofErr w:type="spellStart"/>
      <w:r w:rsidRPr="00832A55">
        <w:t>lainnya</w:t>
      </w:r>
      <w:proofErr w:type="spellEnd"/>
      <w:r w:rsidRPr="00832A55">
        <w:t xml:space="preserve">, agar </w:t>
      </w:r>
      <w:proofErr w:type="spellStart"/>
      <w:r w:rsidRPr="00832A55">
        <w:t>dapat</w:t>
      </w:r>
      <w:proofErr w:type="spellEnd"/>
      <w:r w:rsidRPr="00832A55">
        <w:t xml:space="preserve"> </w:t>
      </w:r>
      <w:proofErr w:type="spellStart"/>
      <w:r w:rsidRPr="00832A55">
        <w:t>diadaptasi</w:t>
      </w:r>
      <w:proofErr w:type="spellEnd"/>
      <w:r w:rsidRPr="00832A55">
        <w:t xml:space="preserve"> </w:t>
      </w:r>
      <w:proofErr w:type="spellStart"/>
      <w:r w:rsidRPr="00832A55">
        <w:t>secara</w:t>
      </w:r>
      <w:proofErr w:type="spellEnd"/>
      <w:r w:rsidRPr="00832A55">
        <w:t xml:space="preserve"> </w:t>
      </w:r>
      <w:proofErr w:type="spellStart"/>
      <w:r w:rsidRPr="00832A55">
        <w:t>kontekstual</w:t>
      </w:r>
      <w:proofErr w:type="spellEnd"/>
      <w:r w:rsidRPr="00832A55">
        <w:t xml:space="preserve"> </w:t>
      </w:r>
      <w:proofErr w:type="spellStart"/>
      <w:r w:rsidRPr="00832A55">
        <w:t>ke</w:t>
      </w:r>
      <w:proofErr w:type="spellEnd"/>
      <w:r w:rsidRPr="00832A55">
        <w:t xml:space="preserve"> </w:t>
      </w:r>
      <w:proofErr w:type="spellStart"/>
      <w:r w:rsidRPr="00832A55">
        <w:t>dalam</w:t>
      </w:r>
      <w:proofErr w:type="spellEnd"/>
      <w:r w:rsidRPr="00832A55">
        <w:t xml:space="preserve"> </w:t>
      </w:r>
      <w:proofErr w:type="spellStart"/>
      <w:r w:rsidRPr="00832A55">
        <w:t>sistem</w:t>
      </w:r>
      <w:proofErr w:type="spellEnd"/>
      <w:r w:rsidRPr="00832A55">
        <w:t xml:space="preserve"> </w:t>
      </w:r>
      <w:proofErr w:type="spellStart"/>
      <w:r w:rsidRPr="00832A55">
        <w:t>hukum</w:t>
      </w:r>
      <w:proofErr w:type="spellEnd"/>
      <w:r w:rsidRPr="00832A55">
        <w:t xml:space="preserve"> Indonesia.</w:t>
      </w:r>
    </w:p>
    <w:p w:rsidR="00832A55" w:rsidRPr="00832A55" w:rsidRDefault="00832A55" w:rsidP="00337EDB">
      <w:pPr>
        <w:pStyle w:val="NormalWeb"/>
        <w:numPr>
          <w:ilvl w:val="1"/>
          <w:numId w:val="12"/>
        </w:numPr>
        <w:tabs>
          <w:tab w:val="clear" w:pos="1440"/>
        </w:tabs>
        <w:spacing w:before="0" w:beforeAutospacing="0" w:line="480" w:lineRule="auto"/>
        <w:ind w:left="1134" w:hanging="567"/>
        <w:jc w:val="both"/>
      </w:pPr>
      <w:proofErr w:type="spellStart"/>
      <w:r w:rsidRPr="00832A55">
        <w:t>Kajian</w:t>
      </w:r>
      <w:proofErr w:type="spellEnd"/>
      <w:r w:rsidRPr="00832A55">
        <w:t xml:space="preserve"> </w:t>
      </w:r>
      <w:proofErr w:type="spellStart"/>
      <w:r w:rsidRPr="00832A55">
        <w:t>lanjutan</w:t>
      </w:r>
      <w:proofErr w:type="spellEnd"/>
      <w:r w:rsidRPr="00832A55">
        <w:t xml:space="preserve"> juga </w:t>
      </w:r>
      <w:proofErr w:type="spellStart"/>
      <w:r w:rsidRPr="00832A55">
        <w:t>dapat</w:t>
      </w:r>
      <w:proofErr w:type="spellEnd"/>
      <w:r w:rsidRPr="00832A55">
        <w:t xml:space="preserve"> </w:t>
      </w:r>
      <w:proofErr w:type="spellStart"/>
      <w:r w:rsidRPr="00832A55">
        <w:t>diarahkan</w:t>
      </w:r>
      <w:proofErr w:type="spellEnd"/>
      <w:r w:rsidRPr="00832A55">
        <w:t xml:space="preserve"> </w:t>
      </w:r>
      <w:proofErr w:type="spellStart"/>
      <w:r w:rsidRPr="00832A55">
        <w:t>pada</w:t>
      </w:r>
      <w:proofErr w:type="spellEnd"/>
      <w:r w:rsidRPr="00832A55">
        <w:t xml:space="preserve"> </w:t>
      </w:r>
      <w:proofErr w:type="spellStart"/>
      <w:r w:rsidRPr="00832A55">
        <w:t>pengembangan</w:t>
      </w:r>
      <w:proofErr w:type="spellEnd"/>
      <w:r w:rsidRPr="00832A55">
        <w:t xml:space="preserve"> </w:t>
      </w:r>
      <w:proofErr w:type="spellStart"/>
      <w:r w:rsidRPr="00832A55">
        <w:rPr>
          <w:rStyle w:val="Strong"/>
          <w:b w:val="0"/>
        </w:rPr>
        <w:t>mekanisme</w:t>
      </w:r>
      <w:proofErr w:type="spellEnd"/>
      <w:r w:rsidRPr="00832A55">
        <w:rPr>
          <w:rStyle w:val="Strong"/>
          <w:b w:val="0"/>
        </w:rPr>
        <w:t xml:space="preserve"> </w:t>
      </w:r>
      <w:proofErr w:type="spellStart"/>
      <w:r w:rsidRPr="00832A55">
        <w:rPr>
          <w:rStyle w:val="Strong"/>
          <w:b w:val="0"/>
        </w:rPr>
        <w:t>alternatif</w:t>
      </w:r>
      <w:proofErr w:type="spellEnd"/>
      <w:r w:rsidRPr="00832A55">
        <w:rPr>
          <w:rStyle w:val="Strong"/>
          <w:b w:val="0"/>
        </w:rPr>
        <w:t xml:space="preserve"> </w:t>
      </w:r>
      <w:proofErr w:type="spellStart"/>
      <w:r w:rsidRPr="00832A55">
        <w:rPr>
          <w:rStyle w:val="Strong"/>
          <w:b w:val="0"/>
        </w:rPr>
        <w:t>penyelesaian</w:t>
      </w:r>
      <w:proofErr w:type="spellEnd"/>
      <w:r w:rsidRPr="00832A55">
        <w:rPr>
          <w:rStyle w:val="Strong"/>
          <w:b w:val="0"/>
        </w:rPr>
        <w:t xml:space="preserve"> </w:t>
      </w:r>
      <w:proofErr w:type="spellStart"/>
      <w:r w:rsidRPr="00832A55">
        <w:rPr>
          <w:rStyle w:val="Strong"/>
          <w:b w:val="0"/>
        </w:rPr>
        <w:t>sengketa</w:t>
      </w:r>
      <w:proofErr w:type="spellEnd"/>
      <w:r w:rsidRPr="00832A55">
        <w:rPr>
          <w:rStyle w:val="Strong"/>
          <w:b w:val="0"/>
        </w:rPr>
        <w:t xml:space="preserve"> (ADR)</w:t>
      </w:r>
      <w:r w:rsidRPr="00832A55">
        <w:t xml:space="preserve"> </w:t>
      </w:r>
      <w:proofErr w:type="spellStart"/>
      <w:r w:rsidRPr="00832A55">
        <w:t>dalam</w:t>
      </w:r>
      <w:proofErr w:type="spellEnd"/>
      <w:r w:rsidRPr="00832A55">
        <w:t xml:space="preserve"> </w:t>
      </w:r>
      <w:proofErr w:type="spellStart"/>
      <w:r w:rsidRPr="00832A55">
        <w:t>kasus</w:t>
      </w:r>
      <w:proofErr w:type="spellEnd"/>
      <w:r w:rsidRPr="00832A55">
        <w:t xml:space="preserve"> </w:t>
      </w:r>
      <w:proofErr w:type="spellStart"/>
      <w:r w:rsidRPr="00832A55">
        <w:t>investasi</w:t>
      </w:r>
      <w:proofErr w:type="spellEnd"/>
      <w:r w:rsidRPr="00832A55">
        <w:t xml:space="preserve">, </w:t>
      </w:r>
      <w:proofErr w:type="spellStart"/>
      <w:r w:rsidRPr="00832A55">
        <w:t>seperti</w:t>
      </w:r>
      <w:proofErr w:type="spellEnd"/>
      <w:r w:rsidRPr="00832A55">
        <w:t xml:space="preserve"> </w:t>
      </w:r>
      <w:proofErr w:type="spellStart"/>
      <w:r w:rsidRPr="00832A55">
        <w:t>arbitrase</w:t>
      </w:r>
      <w:proofErr w:type="spellEnd"/>
      <w:r w:rsidRPr="00832A55">
        <w:t xml:space="preserve"> </w:t>
      </w:r>
      <w:proofErr w:type="spellStart"/>
      <w:r w:rsidRPr="00832A55">
        <w:t>khusus</w:t>
      </w:r>
      <w:proofErr w:type="spellEnd"/>
      <w:r w:rsidRPr="00832A55">
        <w:t xml:space="preserve"> investor-</w:t>
      </w:r>
      <w:proofErr w:type="spellStart"/>
      <w:r w:rsidRPr="00832A55">
        <w:t>direksi</w:t>
      </w:r>
      <w:proofErr w:type="spellEnd"/>
      <w:r w:rsidRPr="00832A55">
        <w:t>.</w:t>
      </w:r>
    </w:p>
    <w:p w:rsidR="00B75CBC" w:rsidRDefault="00B75CBC" w:rsidP="007538FC">
      <w:pPr>
        <w:spacing w:after="0" w:line="480" w:lineRule="auto"/>
        <w:jc w:val="center"/>
        <w:rPr>
          <w:rFonts w:ascii="Times New Roman" w:hAnsi="Times New Roman" w:cs="Times New Roman"/>
          <w:b/>
          <w:sz w:val="24"/>
          <w:szCs w:val="24"/>
        </w:rPr>
      </w:pPr>
    </w:p>
    <w:p w:rsidR="00B75CBC" w:rsidRDefault="00B75CBC" w:rsidP="007538FC">
      <w:pPr>
        <w:spacing w:after="0" w:line="480" w:lineRule="auto"/>
        <w:jc w:val="center"/>
        <w:rPr>
          <w:rFonts w:ascii="Times New Roman" w:hAnsi="Times New Roman" w:cs="Times New Roman"/>
          <w:b/>
          <w:sz w:val="24"/>
          <w:szCs w:val="24"/>
        </w:rPr>
      </w:pPr>
    </w:p>
    <w:p w:rsidR="00B75CBC" w:rsidRDefault="00B75CBC" w:rsidP="007538FC">
      <w:pPr>
        <w:spacing w:after="0" w:line="480" w:lineRule="auto"/>
        <w:jc w:val="center"/>
        <w:rPr>
          <w:rFonts w:ascii="Times New Roman" w:hAnsi="Times New Roman" w:cs="Times New Roman"/>
          <w:b/>
          <w:sz w:val="24"/>
          <w:szCs w:val="24"/>
        </w:rPr>
      </w:pPr>
    </w:p>
    <w:p w:rsidR="00B75CBC" w:rsidRDefault="00B75CBC" w:rsidP="007538FC">
      <w:pPr>
        <w:spacing w:after="0" w:line="480" w:lineRule="auto"/>
        <w:jc w:val="center"/>
        <w:rPr>
          <w:rFonts w:ascii="Times New Roman" w:hAnsi="Times New Roman" w:cs="Times New Roman"/>
          <w:b/>
          <w:sz w:val="24"/>
          <w:szCs w:val="24"/>
        </w:rPr>
      </w:pPr>
    </w:p>
    <w:p w:rsidR="00E64F0E" w:rsidRDefault="007538FC" w:rsidP="007538FC">
      <w:pPr>
        <w:spacing w:after="0" w:line="480" w:lineRule="auto"/>
        <w:jc w:val="center"/>
        <w:rPr>
          <w:rFonts w:ascii="Times New Roman" w:hAnsi="Times New Roman" w:cs="Times New Roman"/>
          <w:b/>
          <w:sz w:val="24"/>
          <w:szCs w:val="24"/>
        </w:rPr>
      </w:pPr>
      <w:r w:rsidRPr="007538FC">
        <w:rPr>
          <w:rFonts w:ascii="Times New Roman" w:hAnsi="Times New Roman" w:cs="Times New Roman"/>
          <w:b/>
          <w:sz w:val="24"/>
          <w:szCs w:val="24"/>
        </w:rPr>
        <w:lastRenderedPageBreak/>
        <w:t>DAFTAR PUSTAKA</w:t>
      </w:r>
    </w:p>
    <w:p w:rsidR="00B75CBC" w:rsidRPr="00B75CBC" w:rsidRDefault="0099326F" w:rsidP="0099326F">
      <w:pPr>
        <w:pStyle w:val="NormalWeb"/>
        <w:spacing w:before="0" w:beforeAutospacing="0" w:line="360" w:lineRule="auto"/>
        <w:ind w:left="567" w:hanging="567"/>
        <w:jc w:val="both"/>
      </w:pPr>
      <w:r>
        <w:rPr>
          <w:rStyle w:val="Strong"/>
          <w:lang w:val="id-ID"/>
        </w:rPr>
        <w:t xml:space="preserve">A. </w:t>
      </w:r>
      <w:r>
        <w:rPr>
          <w:rStyle w:val="Strong"/>
          <w:lang w:val="id-ID"/>
        </w:rPr>
        <w:tab/>
      </w:r>
      <w:proofErr w:type="spellStart"/>
      <w:r w:rsidR="00B75CBC" w:rsidRPr="00B75CBC">
        <w:rPr>
          <w:rStyle w:val="Strong"/>
        </w:rPr>
        <w:t>Buku</w:t>
      </w:r>
      <w:proofErr w:type="spellEnd"/>
      <w:r w:rsidR="00B75CBC" w:rsidRPr="00B75CBC">
        <w:rPr>
          <w:rStyle w:val="Strong"/>
        </w:rPr>
        <w:t xml:space="preserve"> </w:t>
      </w:r>
      <w:proofErr w:type="spellStart"/>
      <w:r w:rsidR="00B75CBC" w:rsidRPr="00B75CBC">
        <w:rPr>
          <w:rStyle w:val="Strong"/>
        </w:rPr>
        <w:t>dan</w:t>
      </w:r>
      <w:proofErr w:type="spellEnd"/>
      <w:r w:rsidR="00B75CBC" w:rsidRPr="00B75CBC">
        <w:rPr>
          <w:rStyle w:val="Strong"/>
        </w:rPr>
        <w:t xml:space="preserve"> </w:t>
      </w:r>
      <w:proofErr w:type="spellStart"/>
      <w:r w:rsidR="00B75CBC" w:rsidRPr="00B75CBC">
        <w:rPr>
          <w:rStyle w:val="Strong"/>
        </w:rPr>
        <w:t>Monograf</w:t>
      </w:r>
      <w:proofErr w:type="spellEnd"/>
    </w:p>
    <w:p w:rsidR="0099326F" w:rsidRPr="00B75CBC" w:rsidRDefault="0099326F" w:rsidP="0099326F">
      <w:pPr>
        <w:pStyle w:val="NormalWeb"/>
        <w:spacing w:line="360" w:lineRule="auto"/>
        <w:ind w:left="567" w:hanging="567"/>
        <w:jc w:val="both"/>
      </w:pPr>
      <w:r w:rsidRPr="00B75CBC">
        <w:rPr>
          <w:rStyle w:val="Strong"/>
        </w:rPr>
        <w:t>Agustina, Rosa.</w:t>
      </w:r>
      <w:r w:rsidRPr="00B75CBC">
        <w:rPr>
          <w:rStyle w:val="relative"/>
        </w:rPr>
        <w:t xml:space="preserve"> </w:t>
      </w:r>
      <w:proofErr w:type="spellStart"/>
      <w:r w:rsidRPr="00B75CBC">
        <w:rPr>
          <w:rStyle w:val="Emphasis"/>
        </w:rPr>
        <w:t>Hukum</w:t>
      </w:r>
      <w:proofErr w:type="spellEnd"/>
      <w:r w:rsidRPr="00B75CBC">
        <w:rPr>
          <w:rStyle w:val="Emphasis"/>
        </w:rPr>
        <w:t xml:space="preserve"> </w:t>
      </w:r>
      <w:proofErr w:type="spellStart"/>
      <w:r w:rsidRPr="00B75CBC">
        <w:rPr>
          <w:rStyle w:val="Emphasis"/>
        </w:rPr>
        <w:t>Perikatan</w:t>
      </w:r>
      <w:proofErr w:type="spellEnd"/>
      <w:r w:rsidRPr="00B75CBC">
        <w:rPr>
          <w:rStyle w:val="Emphasis"/>
        </w:rPr>
        <w:t xml:space="preserve"> (Law of Obligations).</w:t>
      </w:r>
      <w:r w:rsidRPr="00B75CBC">
        <w:rPr>
          <w:rStyle w:val="relative"/>
        </w:rPr>
        <w:t xml:space="preserve"> Jakarta: UI–Leiden–Groningen, 2012.</w:t>
      </w:r>
    </w:p>
    <w:p w:rsidR="0099326F" w:rsidRDefault="0099326F" w:rsidP="0099326F">
      <w:pPr>
        <w:pStyle w:val="NormalWeb"/>
        <w:spacing w:line="360" w:lineRule="auto"/>
        <w:ind w:left="567" w:hanging="567"/>
        <w:jc w:val="both"/>
        <w:rPr>
          <w:rStyle w:val="relative"/>
          <w:lang w:val="id-ID"/>
        </w:rPr>
      </w:pPr>
      <w:r w:rsidRPr="00B75CBC">
        <w:rPr>
          <w:rStyle w:val="Strong"/>
        </w:rPr>
        <w:t xml:space="preserve">Marwan </w:t>
      </w:r>
      <w:proofErr w:type="spellStart"/>
      <w:r w:rsidRPr="00B75CBC">
        <w:rPr>
          <w:rStyle w:val="Strong"/>
        </w:rPr>
        <w:t>Lubis</w:t>
      </w:r>
      <w:proofErr w:type="spellEnd"/>
      <w:r w:rsidRPr="00B75CBC">
        <w:rPr>
          <w:rStyle w:val="Strong"/>
        </w:rPr>
        <w:t>.</w:t>
      </w:r>
      <w:r w:rsidRPr="00B75CBC">
        <w:rPr>
          <w:rStyle w:val="relative"/>
        </w:rPr>
        <w:t xml:space="preserve"> “</w:t>
      </w:r>
      <w:proofErr w:type="spellStart"/>
      <w:r w:rsidRPr="00B75CBC">
        <w:rPr>
          <w:rStyle w:val="relative"/>
        </w:rPr>
        <w:t>Studi</w:t>
      </w:r>
      <w:proofErr w:type="spellEnd"/>
      <w:r w:rsidRPr="00B75CBC">
        <w:rPr>
          <w:rStyle w:val="relative"/>
        </w:rPr>
        <w:t xml:space="preserve"> </w:t>
      </w:r>
      <w:proofErr w:type="spellStart"/>
      <w:r w:rsidRPr="00B75CBC">
        <w:rPr>
          <w:rStyle w:val="relative"/>
        </w:rPr>
        <w:t>Komparasi</w:t>
      </w:r>
      <w:proofErr w:type="spellEnd"/>
      <w:r w:rsidRPr="00B75CBC">
        <w:rPr>
          <w:rStyle w:val="relative"/>
        </w:rPr>
        <w:t xml:space="preserve"> </w:t>
      </w:r>
      <w:proofErr w:type="spellStart"/>
      <w:r w:rsidRPr="00B75CBC">
        <w:rPr>
          <w:rStyle w:val="relative"/>
        </w:rPr>
        <w:t>Ganti</w:t>
      </w:r>
      <w:proofErr w:type="spellEnd"/>
      <w:r w:rsidRPr="00B75CBC">
        <w:rPr>
          <w:rStyle w:val="relative"/>
        </w:rPr>
        <w:t xml:space="preserve"> </w:t>
      </w:r>
      <w:proofErr w:type="spellStart"/>
      <w:r w:rsidRPr="00B75CBC">
        <w:rPr>
          <w:rStyle w:val="relative"/>
        </w:rPr>
        <w:t>Rugi</w:t>
      </w:r>
      <w:proofErr w:type="spellEnd"/>
      <w:r w:rsidRPr="00B75CBC">
        <w:rPr>
          <w:rStyle w:val="relative"/>
        </w:rPr>
        <w:t xml:space="preserve"> </w:t>
      </w:r>
      <w:proofErr w:type="spellStart"/>
      <w:r w:rsidRPr="00B75CBC">
        <w:rPr>
          <w:rStyle w:val="relative"/>
        </w:rPr>
        <w:t>Menurut</w:t>
      </w:r>
      <w:proofErr w:type="spellEnd"/>
      <w:r w:rsidRPr="00B75CBC">
        <w:rPr>
          <w:rStyle w:val="relative"/>
        </w:rPr>
        <w:t xml:space="preserve"> </w:t>
      </w:r>
      <w:proofErr w:type="spellStart"/>
      <w:r w:rsidRPr="00B75CBC">
        <w:rPr>
          <w:rStyle w:val="relative"/>
        </w:rPr>
        <w:t>Hukum</w:t>
      </w:r>
      <w:proofErr w:type="spellEnd"/>
      <w:r w:rsidRPr="00B75CBC">
        <w:rPr>
          <w:rStyle w:val="relative"/>
        </w:rPr>
        <w:t xml:space="preserve"> </w:t>
      </w:r>
      <w:proofErr w:type="spellStart"/>
      <w:r w:rsidRPr="00B75CBC">
        <w:rPr>
          <w:rStyle w:val="relative"/>
        </w:rPr>
        <w:t>Perdata</w:t>
      </w:r>
      <w:proofErr w:type="spellEnd"/>
      <w:r w:rsidRPr="00B75CBC">
        <w:rPr>
          <w:rStyle w:val="relative"/>
        </w:rPr>
        <w:t xml:space="preserve"> </w:t>
      </w:r>
      <w:proofErr w:type="spellStart"/>
      <w:r w:rsidRPr="00B75CBC">
        <w:rPr>
          <w:rStyle w:val="relative"/>
        </w:rPr>
        <w:t>dengan</w:t>
      </w:r>
      <w:proofErr w:type="spellEnd"/>
      <w:r w:rsidRPr="00B75CBC">
        <w:rPr>
          <w:rStyle w:val="relative"/>
        </w:rPr>
        <w:t xml:space="preserve"> </w:t>
      </w:r>
      <w:proofErr w:type="spellStart"/>
      <w:r w:rsidRPr="00B75CBC">
        <w:rPr>
          <w:rStyle w:val="relative"/>
        </w:rPr>
        <w:t>Hukum</w:t>
      </w:r>
      <w:proofErr w:type="spellEnd"/>
      <w:r w:rsidRPr="00B75CBC">
        <w:rPr>
          <w:rStyle w:val="relative"/>
        </w:rPr>
        <w:t xml:space="preserve"> Islam,” </w:t>
      </w:r>
      <w:proofErr w:type="spellStart"/>
      <w:r w:rsidRPr="00B75CBC">
        <w:rPr>
          <w:rStyle w:val="Emphasis"/>
        </w:rPr>
        <w:t>Jurnal</w:t>
      </w:r>
      <w:proofErr w:type="spellEnd"/>
      <w:r w:rsidRPr="00B75CBC">
        <w:rPr>
          <w:rStyle w:val="Emphasis"/>
        </w:rPr>
        <w:t xml:space="preserve"> </w:t>
      </w:r>
      <w:proofErr w:type="spellStart"/>
      <w:r w:rsidRPr="00B75CBC">
        <w:rPr>
          <w:rStyle w:val="Emphasis"/>
        </w:rPr>
        <w:t>Ilmu</w:t>
      </w:r>
      <w:proofErr w:type="spellEnd"/>
      <w:r w:rsidRPr="00B75CBC">
        <w:rPr>
          <w:rStyle w:val="Emphasis"/>
        </w:rPr>
        <w:t xml:space="preserve"> </w:t>
      </w:r>
      <w:proofErr w:type="spellStart"/>
      <w:r w:rsidRPr="00B75CBC">
        <w:rPr>
          <w:rStyle w:val="Emphasis"/>
        </w:rPr>
        <w:t>Hukum</w:t>
      </w:r>
      <w:proofErr w:type="spellEnd"/>
      <w:r w:rsidRPr="00B75CBC">
        <w:rPr>
          <w:rStyle w:val="relative"/>
        </w:rPr>
        <w:t>, Vol.14 No.1, April 2019 </w:t>
      </w:r>
    </w:p>
    <w:p w:rsidR="0099326F" w:rsidRPr="00B75CBC" w:rsidRDefault="0099326F" w:rsidP="0099326F">
      <w:pPr>
        <w:pStyle w:val="NormalWeb"/>
        <w:spacing w:line="360" w:lineRule="auto"/>
        <w:ind w:left="567" w:hanging="567"/>
        <w:jc w:val="both"/>
      </w:pPr>
      <w:proofErr w:type="spellStart"/>
      <w:r w:rsidRPr="00B75CBC">
        <w:rPr>
          <w:rStyle w:val="Strong"/>
        </w:rPr>
        <w:t>Munir</w:t>
      </w:r>
      <w:proofErr w:type="spellEnd"/>
      <w:r w:rsidRPr="00B75CBC">
        <w:rPr>
          <w:rStyle w:val="Strong"/>
        </w:rPr>
        <w:t xml:space="preserve"> </w:t>
      </w:r>
      <w:proofErr w:type="spellStart"/>
      <w:r w:rsidRPr="00B75CBC">
        <w:rPr>
          <w:rStyle w:val="Strong"/>
        </w:rPr>
        <w:t>Fuady</w:t>
      </w:r>
      <w:proofErr w:type="spellEnd"/>
      <w:r w:rsidRPr="00B75CBC">
        <w:rPr>
          <w:rStyle w:val="Strong"/>
        </w:rPr>
        <w:t>.</w:t>
      </w:r>
      <w:r w:rsidRPr="00B75CBC">
        <w:rPr>
          <w:rStyle w:val="relative"/>
        </w:rPr>
        <w:t xml:space="preserve"> </w:t>
      </w:r>
      <w:proofErr w:type="spellStart"/>
      <w:r w:rsidRPr="00B75CBC">
        <w:rPr>
          <w:rStyle w:val="Emphasis"/>
        </w:rPr>
        <w:t>Hukum</w:t>
      </w:r>
      <w:proofErr w:type="spellEnd"/>
      <w:r w:rsidRPr="00B75CBC">
        <w:rPr>
          <w:rStyle w:val="Emphasis"/>
        </w:rPr>
        <w:t xml:space="preserve"> </w:t>
      </w:r>
      <w:proofErr w:type="spellStart"/>
      <w:r w:rsidRPr="00B75CBC">
        <w:rPr>
          <w:rStyle w:val="Emphasis"/>
        </w:rPr>
        <w:t>Kontrak</w:t>
      </w:r>
      <w:proofErr w:type="spellEnd"/>
      <w:r w:rsidRPr="00B75CBC">
        <w:rPr>
          <w:rStyle w:val="Emphasis"/>
        </w:rPr>
        <w:t xml:space="preserve">: Dari </w:t>
      </w:r>
      <w:proofErr w:type="spellStart"/>
      <w:r w:rsidRPr="00B75CBC">
        <w:rPr>
          <w:rStyle w:val="Emphasis"/>
        </w:rPr>
        <w:t>Sudut</w:t>
      </w:r>
      <w:proofErr w:type="spellEnd"/>
      <w:r w:rsidRPr="00B75CBC">
        <w:rPr>
          <w:rStyle w:val="Emphasis"/>
        </w:rPr>
        <w:t xml:space="preserve"> Pandang </w:t>
      </w:r>
      <w:proofErr w:type="spellStart"/>
      <w:r w:rsidRPr="00B75CBC">
        <w:rPr>
          <w:rStyle w:val="Emphasis"/>
        </w:rPr>
        <w:t>Hukum</w:t>
      </w:r>
      <w:proofErr w:type="spellEnd"/>
      <w:r w:rsidRPr="00B75CBC">
        <w:rPr>
          <w:rStyle w:val="Emphasis"/>
        </w:rPr>
        <w:t xml:space="preserve"> </w:t>
      </w:r>
      <w:proofErr w:type="spellStart"/>
      <w:r w:rsidRPr="00B75CBC">
        <w:rPr>
          <w:rStyle w:val="Emphasis"/>
        </w:rPr>
        <w:t>Bisnis</w:t>
      </w:r>
      <w:proofErr w:type="spellEnd"/>
      <w:r w:rsidRPr="00B75CBC">
        <w:rPr>
          <w:rStyle w:val="Emphasis"/>
        </w:rPr>
        <w:t>.</w:t>
      </w:r>
      <w:r w:rsidRPr="00B75CBC">
        <w:rPr>
          <w:rStyle w:val="relative"/>
        </w:rPr>
        <w:t xml:space="preserve"> Bandung: Citra Aditya </w:t>
      </w:r>
      <w:proofErr w:type="spellStart"/>
      <w:r w:rsidRPr="00B75CBC">
        <w:rPr>
          <w:rStyle w:val="relative"/>
        </w:rPr>
        <w:t>Bakti</w:t>
      </w:r>
      <w:proofErr w:type="spellEnd"/>
      <w:r w:rsidRPr="00B75CBC">
        <w:rPr>
          <w:rStyle w:val="relative"/>
        </w:rPr>
        <w:t>, 2001 </w:t>
      </w:r>
      <w:r w:rsidRPr="00B75CBC">
        <w:rPr>
          <w:rStyle w:val="Strong"/>
        </w:rPr>
        <w:t xml:space="preserve"> </w:t>
      </w:r>
      <w:proofErr w:type="spellStart"/>
      <w:r w:rsidRPr="00B75CBC">
        <w:rPr>
          <w:rStyle w:val="Strong"/>
        </w:rPr>
        <w:t>Satjipto</w:t>
      </w:r>
      <w:proofErr w:type="spellEnd"/>
      <w:r w:rsidRPr="00B75CBC">
        <w:rPr>
          <w:rStyle w:val="Strong"/>
        </w:rPr>
        <w:t xml:space="preserve"> </w:t>
      </w:r>
      <w:proofErr w:type="spellStart"/>
      <w:r w:rsidRPr="00B75CBC">
        <w:rPr>
          <w:rStyle w:val="Strong"/>
        </w:rPr>
        <w:t>Rahardjo</w:t>
      </w:r>
      <w:proofErr w:type="spellEnd"/>
      <w:r w:rsidRPr="00B75CBC">
        <w:rPr>
          <w:rStyle w:val="Strong"/>
        </w:rPr>
        <w:t>.</w:t>
      </w:r>
      <w:r w:rsidRPr="00B75CBC">
        <w:rPr>
          <w:rStyle w:val="relative"/>
        </w:rPr>
        <w:t xml:space="preserve"> </w:t>
      </w:r>
      <w:proofErr w:type="spellStart"/>
      <w:proofErr w:type="gramStart"/>
      <w:r w:rsidRPr="00B75CBC">
        <w:rPr>
          <w:rStyle w:val="Emphasis"/>
        </w:rPr>
        <w:t>Ilmu</w:t>
      </w:r>
      <w:proofErr w:type="spellEnd"/>
      <w:r w:rsidRPr="00B75CBC">
        <w:rPr>
          <w:rStyle w:val="Emphasis"/>
        </w:rPr>
        <w:t xml:space="preserve"> </w:t>
      </w:r>
      <w:proofErr w:type="spellStart"/>
      <w:r w:rsidRPr="00B75CBC">
        <w:rPr>
          <w:rStyle w:val="Emphasis"/>
        </w:rPr>
        <w:t>Hukum</w:t>
      </w:r>
      <w:proofErr w:type="spellEnd"/>
      <w:r w:rsidRPr="00B75CBC">
        <w:rPr>
          <w:rStyle w:val="relative"/>
        </w:rPr>
        <w:t xml:space="preserve"> </w:t>
      </w:r>
      <w:proofErr w:type="spellStart"/>
      <w:r w:rsidRPr="00B75CBC">
        <w:rPr>
          <w:rStyle w:val="relative"/>
        </w:rPr>
        <w:t>dan</w:t>
      </w:r>
      <w:proofErr w:type="spellEnd"/>
      <w:r w:rsidRPr="00B75CBC">
        <w:rPr>
          <w:rStyle w:val="relative"/>
        </w:rPr>
        <w:t xml:space="preserve"> </w:t>
      </w:r>
      <w:proofErr w:type="spellStart"/>
      <w:r w:rsidRPr="00B75CBC">
        <w:rPr>
          <w:rStyle w:val="Emphasis"/>
        </w:rPr>
        <w:t>Hukum</w:t>
      </w:r>
      <w:proofErr w:type="spellEnd"/>
      <w:r w:rsidRPr="00B75CBC">
        <w:rPr>
          <w:rStyle w:val="Emphasis"/>
        </w:rPr>
        <w:t xml:space="preserve"> </w:t>
      </w:r>
      <w:proofErr w:type="spellStart"/>
      <w:r w:rsidRPr="00B75CBC">
        <w:rPr>
          <w:rStyle w:val="Emphasis"/>
        </w:rPr>
        <w:t>Progresif</w:t>
      </w:r>
      <w:proofErr w:type="spellEnd"/>
      <w:r w:rsidRPr="00B75CBC">
        <w:rPr>
          <w:rStyle w:val="Emphasis"/>
        </w:rPr>
        <w:t>.</w:t>
      </w:r>
      <w:proofErr w:type="gramEnd"/>
      <w:r w:rsidRPr="00B75CBC">
        <w:rPr>
          <w:rStyle w:val="relative"/>
        </w:rPr>
        <w:t xml:space="preserve"> Bandung: Citra Aditya </w:t>
      </w:r>
      <w:proofErr w:type="spellStart"/>
      <w:r w:rsidRPr="00B75CBC">
        <w:rPr>
          <w:rStyle w:val="relative"/>
        </w:rPr>
        <w:t>Bakti</w:t>
      </w:r>
      <w:proofErr w:type="spellEnd"/>
      <w:r w:rsidRPr="00B75CBC">
        <w:rPr>
          <w:rStyle w:val="relative"/>
        </w:rPr>
        <w:t xml:space="preserve">, 2006 &amp; Jakarta: </w:t>
      </w:r>
      <w:proofErr w:type="spellStart"/>
      <w:r w:rsidRPr="00B75CBC">
        <w:rPr>
          <w:rStyle w:val="relative"/>
        </w:rPr>
        <w:t>Buku</w:t>
      </w:r>
      <w:proofErr w:type="spellEnd"/>
      <w:r w:rsidRPr="00B75CBC">
        <w:rPr>
          <w:rStyle w:val="relative"/>
        </w:rPr>
        <w:t xml:space="preserve"> </w:t>
      </w:r>
      <w:proofErr w:type="spellStart"/>
      <w:r w:rsidRPr="00B75CBC">
        <w:rPr>
          <w:rStyle w:val="relative"/>
        </w:rPr>
        <w:t>Kompas</w:t>
      </w:r>
      <w:proofErr w:type="spellEnd"/>
      <w:r w:rsidRPr="00B75CBC">
        <w:rPr>
          <w:rStyle w:val="relative"/>
        </w:rPr>
        <w:t>, 2008 </w:t>
      </w:r>
      <w:r w:rsidRPr="00B75CBC">
        <w:rPr>
          <w:rStyle w:val="Strong"/>
        </w:rPr>
        <w:t xml:space="preserve"> </w:t>
      </w:r>
      <w:proofErr w:type="spellStart"/>
      <w:r w:rsidRPr="00B75CBC">
        <w:rPr>
          <w:rStyle w:val="Strong"/>
        </w:rPr>
        <w:t>Subekti</w:t>
      </w:r>
      <w:proofErr w:type="spellEnd"/>
      <w:r w:rsidRPr="00B75CBC">
        <w:rPr>
          <w:rStyle w:val="Strong"/>
        </w:rPr>
        <w:t xml:space="preserve"> &amp; </w:t>
      </w:r>
      <w:proofErr w:type="spellStart"/>
      <w:r w:rsidRPr="00B75CBC">
        <w:rPr>
          <w:rStyle w:val="Strong"/>
        </w:rPr>
        <w:t>Tjitrosudibio</w:t>
      </w:r>
      <w:proofErr w:type="spellEnd"/>
      <w:r w:rsidRPr="00B75CBC">
        <w:rPr>
          <w:rStyle w:val="Strong"/>
        </w:rPr>
        <w:t>.</w:t>
      </w:r>
      <w:r w:rsidRPr="00B75CBC">
        <w:rPr>
          <w:rStyle w:val="relative"/>
        </w:rPr>
        <w:t xml:space="preserve"> </w:t>
      </w:r>
      <w:proofErr w:type="spellStart"/>
      <w:r w:rsidRPr="00B75CBC">
        <w:rPr>
          <w:rStyle w:val="Emphasis"/>
        </w:rPr>
        <w:t>Hukum</w:t>
      </w:r>
      <w:proofErr w:type="spellEnd"/>
      <w:r w:rsidRPr="00B75CBC">
        <w:rPr>
          <w:rStyle w:val="Emphasis"/>
        </w:rPr>
        <w:t xml:space="preserve"> </w:t>
      </w:r>
      <w:proofErr w:type="spellStart"/>
      <w:r w:rsidRPr="00B75CBC">
        <w:rPr>
          <w:rStyle w:val="Emphasis"/>
        </w:rPr>
        <w:t>Perjanjian</w:t>
      </w:r>
      <w:proofErr w:type="spellEnd"/>
      <w:r w:rsidRPr="00B75CBC">
        <w:rPr>
          <w:rStyle w:val="relative"/>
        </w:rPr>
        <w:t xml:space="preserve"> (</w:t>
      </w:r>
      <w:proofErr w:type="spellStart"/>
      <w:r w:rsidRPr="00B75CBC">
        <w:rPr>
          <w:rStyle w:val="relative"/>
        </w:rPr>
        <w:t>terjemahan</w:t>
      </w:r>
      <w:proofErr w:type="spellEnd"/>
      <w:r w:rsidRPr="00B75CBC">
        <w:rPr>
          <w:rStyle w:val="relative"/>
        </w:rPr>
        <w:t xml:space="preserve"> </w:t>
      </w:r>
      <w:proofErr w:type="spellStart"/>
      <w:r w:rsidRPr="00B75CBC">
        <w:rPr>
          <w:rStyle w:val="relative"/>
        </w:rPr>
        <w:t>KUHPerdata</w:t>
      </w:r>
      <w:proofErr w:type="spellEnd"/>
      <w:r w:rsidRPr="00B75CBC">
        <w:rPr>
          <w:rStyle w:val="relative"/>
        </w:rPr>
        <w:t xml:space="preserve">). Jakarta: </w:t>
      </w:r>
      <w:proofErr w:type="spellStart"/>
      <w:r w:rsidRPr="00B75CBC">
        <w:rPr>
          <w:rStyle w:val="relative"/>
        </w:rPr>
        <w:t>Pradnya</w:t>
      </w:r>
      <w:proofErr w:type="spellEnd"/>
      <w:r w:rsidRPr="00B75CBC">
        <w:rPr>
          <w:rStyle w:val="relative"/>
        </w:rPr>
        <w:t xml:space="preserve"> </w:t>
      </w:r>
      <w:proofErr w:type="spellStart"/>
      <w:r w:rsidRPr="00B75CBC">
        <w:rPr>
          <w:rStyle w:val="relative"/>
        </w:rPr>
        <w:t>Paramita</w:t>
      </w:r>
      <w:proofErr w:type="spellEnd"/>
      <w:r w:rsidRPr="00B75CBC">
        <w:rPr>
          <w:rStyle w:val="relative"/>
        </w:rPr>
        <w:t xml:space="preserve">, </w:t>
      </w:r>
      <w:proofErr w:type="spellStart"/>
      <w:r w:rsidRPr="00B75CBC">
        <w:rPr>
          <w:rStyle w:val="relative"/>
        </w:rPr>
        <w:t>variasi</w:t>
      </w:r>
      <w:proofErr w:type="spellEnd"/>
      <w:r w:rsidRPr="00B75CBC">
        <w:rPr>
          <w:rStyle w:val="relative"/>
        </w:rPr>
        <w:t xml:space="preserve"> </w:t>
      </w:r>
      <w:proofErr w:type="spellStart"/>
      <w:r w:rsidRPr="00B75CBC">
        <w:rPr>
          <w:rStyle w:val="relative"/>
        </w:rPr>
        <w:t>cetakan</w:t>
      </w:r>
      <w:proofErr w:type="spellEnd"/>
      <w:r w:rsidRPr="00B75CBC">
        <w:rPr>
          <w:rStyle w:val="relative"/>
        </w:rPr>
        <w:t>.</w:t>
      </w:r>
    </w:p>
    <w:p w:rsidR="00B75CBC" w:rsidRPr="00B75CBC" w:rsidRDefault="0099326F" w:rsidP="0099326F">
      <w:pPr>
        <w:pStyle w:val="NormalWeb"/>
        <w:spacing w:line="360" w:lineRule="auto"/>
        <w:ind w:left="567" w:hanging="567"/>
        <w:jc w:val="both"/>
      </w:pPr>
      <w:r>
        <w:rPr>
          <w:rStyle w:val="Strong"/>
          <w:lang w:val="id-ID"/>
        </w:rPr>
        <w:t xml:space="preserve">B. </w:t>
      </w:r>
      <w:r>
        <w:rPr>
          <w:rStyle w:val="Strong"/>
          <w:lang w:val="id-ID"/>
        </w:rPr>
        <w:tab/>
      </w:r>
      <w:proofErr w:type="spellStart"/>
      <w:r w:rsidR="00B75CBC" w:rsidRPr="00B75CBC">
        <w:rPr>
          <w:rStyle w:val="Strong"/>
        </w:rPr>
        <w:t>Artikel</w:t>
      </w:r>
      <w:proofErr w:type="spellEnd"/>
      <w:r w:rsidR="00B75CBC" w:rsidRPr="00B75CBC">
        <w:rPr>
          <w:rStyle w:val="Strong"/>
        </w:rPr>
        <w:t xml:space="preserve"> &amp; </w:t>
      </w:r>
      <w:proofErr w:type="spellStart"/>
      <w:r w:rsidR="00B75CBC" w:rsidRPr="00B75CBC">
        <w:rPr>
          <w:rStyle w:val="Strong"/>
        </w:rPr>
        <w:t>Jurnal</w:t>
      </w:r>
      <w:proofErr w:type="spellEnd"/>
    </w:p>
    <w:p w:rsidR="0099326F" w:rsidRDefault="0099326F" w:rsidP="0099326F">
      <w:pPr>
        <w:pStyle w:val="NormalWeb"/>
        <w:spacing w:line="360" w:lineRule="auto"/>
        <w:ind w:left="567" w:hanging="567"/>
        <w:jc w:val="both"/>
        <w:rPr>
          <w:rStyle w:val="relative"/>
          <w:lang w:val="id-ID"/>
        </w:rPr>
      </w:pPr>
      <w:r w:rsidRPr="00B75CBC">
        <w:rPr>
          <w:rStyle w:val="relative"/>
        </w:rPr>
        <w:t>“</w:t>
      </w:r>
      <w:proofErr w:type="spellStart"/>
      <w:r w:rsidRPr="00B75CBC">
        <w:rPr>
          <w:rStyle w:val="relative"/>
        </w:rPr>
        <w:t>Wanprestasi</w:t>
      </w:r>
      <w:proofErr w:type="spellEnd"/>
      <w:r w:rsidRPr="00B75CBC">
        <w:rPr>
          <w:rStyle w:val="relative"/>
        </w:rPr>
        <w:t xml:space="preserve"> </w:t>
      </w:r>
      <w:proofErr w:type="spellStart"/>
      <w:r w:rsidRPr="00B75CBC">
        <w:rPr>
          <w:rStyle w:val="relative"/>
        </w:rPr>
        <w:t>dan</w:t>
      </w:r>
      <w:proofErr w:type="spellEnd"/>
      <w:r w:rsidRPr="00B75CBC">
        <w:rPr>
          <w:rStyle w:val="relative"/>
        </w:rPr>
        <w:t xml:space="preserve"> </w:t>
      </w:r>
      <w:proofErr w:type="spellStart"/>
      <w:r w:rsidRPr="00B75CBC">
        <w:rPr>
          <w:rStyle w:val="relative"/>
        </w:rPr>
        <w:t>Perbuatan</w:t>
      </w:r>
      <w:proofErr w:type="spellEnd"/>
      <w:r w:rsidRPr="00B75CBC">
        <w:rPr>
          <w:rStyle w:val="relative"/>
        </w:rPr>
        <w:t xml:space="preserve"> </w:t>
      </w:r>
      <w:proofErr w:type="spellStart"/>
      <w:r w:rsidRPr="00B75CBC">
        <w:rPr>
          <w:rStyle w:val="relative"/>
        </w:rPr>
        <w:t>Melawan</w:t>
      </w:r>
      <w:proofErr w:type="spellEnd"/>
      <w:r w:rsidRPr="00B75CBC">
        <w:rPr>
          <w:rStyle w:val="relative"/>
        </w:rPr>
        <w:t xml:space="preserve"> </w:t>
      </w:r>
      <w:proofErr w:type="spellStart"/>
      <w:r w:rsidRPr="00B75CBC">
        <w:rPr>
          <w:rStyle w:val="relative"/>
        </w:rPr>
        <w:t>Hukum</w:t>
      </w:r>
      <w:proofErr w:type="spellEnd"/>
      <w:r w:rsidRPr="00B75CBC">
        <w:rPr>
          <w:rStyle w:val="relative"/>
        </w:rPr>
        <w:t xml:space="preserve">,” </w:t>
      </w:r>
      <w:r w:rsidRPr="00B75CBC">
        <w:rPr>
          <w:rStyle w:val="Emphasis"/>
        </w:rPr>
        <w:t xml:space="preserve">Paper </w:t>
      </w:r>
      <w:proofErr w:type="spellStart"/>
      <w:r w:rsidRPr="00B75CBC">
        <w:rPr>
          <w:rStyle w:val="Emphasis"/>
        </w:rPr>
        <w:t>Pino</w:t>
      </w:r>
      <w:proofErr w:type="spellEnd"/>
      <w:r w:rsidRPr="00B75CBC">
        <w:rPr>
          <w:rStyle w:val="Emphasis"/>
        </w:rPr>
        <w:t xml:space="preserve"> Novita</w:t>
      </w:r>
      <w:r w:rsidRPr="00B75CBC">
        <w:rPr>
          <w:rStyle w:val="relative"/>
        </w:rPr>
        <w:t xml:space="preserve"> (Academia.edu</w:t>
      </w:r>
      <w:proofErr w:type="gramStart"/>
      <w:r w:rsidRPr="00B75CBC">
        <w:rPr>
          <w:rStyle w:val="relative"/>
        </w:rPr>
        <w:t>) </w:t>
      </w:r>
      <w:proofErr w:type="gramEnd"/>
    </w:p>
    <w:p w:rsidR="0099326F" w:rsidRPr="00B75CBC" w:rsidRDefault="0099326F" w:rsidP="0099326F">
      <w:pPr>
        <w:pStyle w:val="NormalWeb"/>
        <w:spacing w:line="360" w:lineRule="auto"/>
        <w:ind w:left="567" w:hanging="567"/>
        <w:jc w:val="both"/>
      </w:pPr>
      <w:proofErr w:type="gramStart"/>
      <w:r w:rsidRPr="00B75CBC">
        <w:rPr>
          <w:rStyle w:val="relative"/>
        </w:rPr>
        <w:t xml:space="preserve">Dharma </w:t>
      </w:r>
      <w:proofErr w:type="spellStart"/>
      <w:r w:rsidRPr="00B75CBC">
        <w:rPr>
          <w:rStyle w:val="relative"/>
        </w:rPr>
        <w:t>Yuda</w:t>
      </w:r>
      <w:proofErr w:type="spellEnd"/>
      <w:r w:rsidRPr="00B75CBC">
        <w:rPr>
          <w:rStyle w:val="relative"/>
        </w:rPr>
        <w:t xml:space="preserve"> Putra </w:t>
      </w:r>
      <w:proofErr w:type="spellStart"/>
      <w:r w:rsidRPr="00B75CBC">
        <w:rPr>
          <w:rStyle w:val="relative"/>
        </w:rPr>
        <w:t>dkk</w:t>
      </w:r>
      <w:proofErr w:type="spellEnd"/>
      <w:r w:rsidRPr="00B75CBC">
        <w:rPr>
          <w:rStyle w:val="relative"/>
        </w:rPr>
        <w:t>.</w:t>
      </w:r>
      <w:proofErr w:type="gramEnd"/>
      <w:r w:rsidRPr="00B75CBC">
        <w:rPr>
          <w:rStyle w:val="relative"/>
        </w:rPr>
        <w:t xml:space="preserve"> “</w:t>
      </w:r>
      <w:proofErr w:type="spellStart"/>
      <w:r w:rsidRPr="00B75CBC">
        <w:rPr>
          <w:rStyle w:val="relative"/>
        </w:rPr>
        <w:t>Kepastian</w:t>
      </w:r>
      <w:proofErr w:type="spellEnd"/>
      <w:r w:rsidRPr="00B75CBC">
        <w:rPr>
          <w:rStyle w:val="relative"/>
        </w:rPr>
        <w:t xml:space="preserve"> </w:t>
      </w:r>
      <w:proofErr w:type="spellStart"/>
      <w:r w:rsidRPr="00B75CBC">
        <w:rPr>
          <w:rStyle w:val="relative"/>
        </w:rPr>
        <w:t>Hukum</w:t>
      </w:r>
      <w:proofErr w:type="spellEnd"/>
      <w:r w:rsidRPr="00B75CBC">
        <w:rPr>
          <w:rStyle w:val="relative"/>
        </w:rPr>
        <w:t xml:space="preserve"> </w:t>
      </w:r>
      <w:proofErr w:type="spellStart"/>
      <w:r w:rsidRPr="00B75CBC">
        <w:rPr>
          <w:rStyle w:val="relative"/>
        </w:rPr>
        <w:t>Pelaksanaan</w:t>
      </w:r>
      <w:proofErr w:type="spellEnd"/>
      <w:r w:rsidRPr="00B75CBC">
        <w:rPr>
          <w:rStyle w:val="relative"/>
        </w:rPr>
        <w:t xml:space="preserve"> </w:t>
      </w:r>
      <w:proofErr w:type="spellStart"/>
      <w:r w:rsidRPr="00B75CBC">
        <w:rPr>
          <w:rStyle w:val="relative"/>
        </w:rPr>
        <w:t>Klausa</w:t>
      </w:r>
      <w:proofErr w:type="spellEnd"/>
      <w:r w:rsidRPr="00B75CBC">
        <w:rPr>
          <w:rStyle w:val="relative"/>
        </w:rPr>
        <w:t xml:space="preserve"> </w:t>
      </w:r>
      <w:proofErr w:type="spellStart"/>
      <w:r w:rsidRPr="00B75CBC">
        <w:rPr>
          <w:rStyle w:val="relative"/>
        </w:rPr>
        <w:t>Kerugian</w:t>
      </w:r>
      <w:proofErr w:type="spellEnd"/>
      <w:r w:rsidRPr="00B75CBC">
        <w:rPr>
          <w:rStyle w:val="relative"/>
        </w:rPr>
        <w:t xml:space="preserve"> </w:t>
      </w:r>
      <w:proofErr w:type="spellStart"/>
      <w:r w:rsidRPr="00B75CBC">
        <w:rPr>
          <w:rStyle w:val="relative"/>
        </w:rPr>
        <w:t>Konsekuensial</w:t>
      </w:r>
      <w:proofErr w:type="spellEnd"/>
      <w:r w:rsidRPr="00B75CBC">
        <w:rPr>
          <w:rStyle w:val="relative"/>
        </w:rPr>
        <w:t xml:space="preserve"> </w:t>
      </w:r>
      <w:proofErr w:type="spellStart"/>
      <w:r w:rsidRPr="00B75CBC">
        <w:rPr>
          <w:rStyle w:val="relative"/>
        </w:rPr>
        <w:t>dalam</w:t>
      </w:r>
      <w:proofErr w:type="spellEnd"/>
      <w:r w:rsidRPr="00B75CBC">
        <w:rPr>
          <w:rStyle w:val="relative"/>
        </w:rPr>
        <w:t xml:space="preserve"> </w:t>
      </w:r>
      <w:proofErr w:type="spellStart"/>
      <w:r w:rsidRPr="00B75CBC">
        <w:rPr>
          <w:rStyle w:val="relative"/>
        </w:rPr>
        <w:t>Perkara</w:t>
      </w:r>
      <w:proofErr w:type="spellEnd"/>
      <w:r w:rsidRPr="00B75CBC">
        <w:rPr>
          <w:rStyle w:val="relative"/>
        </w:rPr>
        <w:t xml:space="preserve"> </w:t>
      </w:r>
      <w:proofErr w:type="spellStart"/>
      <w:r w:rsidRPr="00B75CBC">
        <w:rPr>
          <w:rStyle w:val="relative"/>
        </w:rPr>
        <w:t>Wanprestasi</w:t>
      </w:r>
      <w:proofErr w:type="spellEnd"/>
      <w:r w:rsidRPr="00B75CBC">
        <w:rPr>
          <w:rStyle w:val="relative"/>
        </w:rPr>
        <w:t xml:space="preserve"> </w:t>
      </w:r>
      <w:proofErr w:type="spellStart"/>
      <w:r w:rsidRPr="00B75CBC">
        <w:rPr>
          <w:rStyle w:val="relative"/>
        </w:rPr>
        <w:t>Berdasarkan</w:t>
      </w:r>
      <w:proofErr w:type="spellEnd"/>
      <w:r w:rsidRPr="00B75CBC">
        <w:rPr>
          <w:rStyle w:val="relative"/>
        </w:rPr>
        <w:t xml:space="preserve"> </w:t>
      </w:r>
      <w:proofErr w:type="spellStart"/>
      <w:r w:rsidRPr="00B75CBC">
        <w:rPr>
          <w:rStyle w:val="relative"/>
        </w:rPr>
        <w:t>Putusan</w:t>
      </w:r>
      <w:proofErr w:type="spellEnd"/>
      <w:r w:rsidRPr="00B75CBC">
        <w:rPr>
          <w:rStyle w:val="relative"/>
        </w:rPr>
        <w:t xml:space="preserve"> MA No. 1106 K/</w:t>
      </w:r>
      <w:proofErr w:type="spellStart"/>
      <w:r w:rsidRPr="00B75CBC">
        <w:rPr>
          <w:rStyle w:val="relative"/>
        </w:rPr>
        <w:t>Pdt</w:t>
      </w:r>
      <w:proofErr w:type="spellEnd"/>
      <w:r w:rsidRPr="00B75CBC">
        <w:rPr>
          <w:rStyle w:val="relative"/>
        </w:rPr>
        <w:t xml:space="preserve">/2016,” </w:t>
      </w:r>
      <w:proofErr w:type="spellStart"/>
      <w:r w:rsidRPr="00B75CBC">
        <w:rPr>
          <w:rStyle w:val="Emphasis"/>
        </w:rPr>
        <w:t>Jurnal</w:t>
      </w:r>
      <w:proofErr w:type="spellEnd"/>
      <w:r w:rsidRPr="00B75CBC">
        <w:rPr>
          <w:rStyle w:val="Emphasis"/>
        </w:rPr>
        <w:t xml:space="preserve"> SIBATIK</w:t>
      </w:r>
      <w:r w:rsidRPr="00B75CBC">
        <w:rPr>
          <w:rStyle w:val="relative"/>
        </w:rPr>
        <w:t xml:space="preserve"> Vol.2 No.7, 2023</w:t>
      </w:r>
    </w:p>
    <w:p w:rsidR="00B75CBC" w:rsidRPr="00B75CBC" w:rsidRDefault="0099326F" w:rsidP="0099326F">
      <w:pPr>
        <w:pStyle w:val="NormalWeb"/>
        <w:spacing w:line="360" w:lineRule="auto"/>
        <w:ind w:left="567" w:hanging="567"/>
        <w:jc w:val="both"/>
      </w:pPr>
      <w:r>
        <w:rPr>
          <w:rStyle w:val="Strong"/>
          <w:lang w:val="id-ID"/>
        </w:rPr>
        <w:t>C.</w:t>
      </w:r>
      <w:r>
        <w:rPr>
          <w:rStyle w:val="Strong"/>
          <w:lang w:val="id-ID"/>
        </w:rPr>
        <w:tab/>
      </w:r>
      <w:proofErr w:type="spellStart"/>
      <w:r w:rsidR="00B75CBC" w:rsidRPr="00B75CBC">
        <w:rPr>
          <w:rStyle w:val="Strong"/>
        </w:rPr>
        <w:t>Putusan</w:t>
      </w:r>
      <w:proofErr w:type="spellEnd"/>
      <w:r w:rsidR="00B75CBC" w:rsidRPr="00B75CBC">
        <w:rPr>
          <w:rStyle w:val="Strong"/>
        </w:rPr>
        <w:t xml:space="preserve"> </w:t>
      </w:r>
      <w:proofErr w:type="spellStart"/>
      <w:r w:rsidR="00B75CBC" w:rsidRPr="00B75CBC">
        <w:rPr>
          <w:rStyle w:val="Strong"/>
        </w:rPr>
        <w:t>dan</w:t>
      </w:r>
      <w:proofErr w:type="spellEnd"/>
      <w:r w:rsidR="00B75CBC" w:rsidRPr="00B75CBC">
        <w:rPr>
          <w:rStyle w:val="Strong"/>
        </w:rPr>
        <w:t xml:space="preserve"> </w:t>
      </w:r>
      <w:proofErr w:type="spellStart"/>
      <w:r w:rsidR="00B75CBC" w:rsidRPr="00B75CBC">
        <w:rPr>
          <w:rStyle w:val="Strong"/>
        </w:rPr>
        <w:t>Perundang</w:t>
      </w:r>
      <w:r w:rsidR="00B75CBC" w:rsidRPr="00B75CBC">
        <w:rPr>
          <w:rStyle w:val="Strong"/>
        </w:rPr>
        <w:noBreakHyphen/>
        <w:t>Undangan</w:t>
      </w:r>
      <w:proofErr w:type="spellEnd"/>
    </w:p>
    <w:p w:rsidR="002D5E3D" w:rsidRPr="00B75CBC" w:rsidRDefault="002D5E3D" w:rsidP="002D5E3D">
      <w:pPr>
        <w:pStyle w:val="NormalWeb"/>
        <w:spacing w:line="360" w:lineRule="auto"/>
        <w:ind w:left="567" w:hanging="567"/>
        <w:jc w:val="both"/>
      </w:pPr>
      <w:proofErr w:type="spellStart"/>
      <w:proofErr w:type="gramStart"/>
      <w:r w:rsidRPr="00B75CBC">
        <w:rPr>
          <w:rStyle w:val="Strong"/>
        </w:rPr>
        <w:t>Kitab</w:t>
      </w:r>
      <w:proofErr w:type="spellEnd"/>
      <w:r w:rsidRPr="00B75CBC">
        <w:rPr>
          <w:rStyle w:val="Strong"/>
        </w:rPr>
        <w:t xml:space="preserve"> </w:t>
      </w:r>
      <w:proofErr w:type="spellStart"/>
      <w:r w:rsidRPr="00B75CBC">
        <w:rPr>
          <w:rStyle w:val="Strong"/>
        </w:rPr>
        <w:t>Undang</w:t>
      </w:r>
      <w:r w:rsidRPr="00B75CBC">
        <w:rPr>
          <w:rStyle w:val="Strong"/>
        </w:rPr>
        <w:noBreakHyphen/>
        <w:t>Undang</w:t>
      </w:r>
      <w:proofErr w:type="spellEnd"/>
      <w:r w:rsidRPr="00B75CBC">
        <w:rPr>
          <w:rStyle w:val="Strong"/>
        </w:rPr>
        <w:t xml:space="preserve"> </w:t>
      </w:r>
      <w:proofErr w:type="spellStart"/>
      <w:r w:rsidRPr="00B75CBC">
        <w:rPr>
          <w:rStyle w:val="Strong"/>
        </w:rPr>
        <w:t>Hukum</w:t>
      </w:r>
      <w:proofErr w:type="spellEnd"/>
      <w:r w:rsidRPr="00B75CBC">
        <w:rPr>
          <w:rStyle w:val="Strong"/>
        </w:rPr>
        <w:t xml:space="preserve"> </w:t>
      </w:r>
      <w:proofErr w:type="spellStart"/>
      <w:r w:rsidRPr="00B75CBC">
        <w:rPr>
          <w:rStyle w:val="Strong"/>
        </w:rPr>
        <w:t>Perdata</w:t>
      </w:r>
      <w:proofErr w:type="spellEnd"/>
      <w:r w:rsidRPr="00B75CBC">
        <w:rPr>
          <w:rStyle w:val="relative"/>
        </w:rPr>
        <w:t xml:space="preserve"> (</w:t>
      </w:r>
      <w:proofErr w:type="spellStart"/>
      <w:r w:rsidRPr="00B75CBC">
        <w:rPr>
          <w:rStyle w:val="relative"/>
        </w:rPr>
        <w:t>KUHPerdata</w:t>
      </w:r>
      <w:proofErr w:type="spellEnd"/>
      <w:r w:rsidRPr="00B75CBC">
        <w:rPr>
          <w:rStyle w:val="relative"/>
        </w:rPr>
        <w:t xml:space="preserve">), </w:t>
      </w:r>
      <w:proofErr w:type="spellStart"/>
      <w:r w:rsidRPr="00B75CBC">
        <w:rPr>
          <w:rStyle w:val="relative"/>
        </w:rPr>
        <w:t>Pasal</w:t>
      </w:r>
      <w:proofErr w:type="spellEnd"/>
      <w:r w:rsidRPr="00B75CBC">
        <w:rPr>
          <w:rStyle w:val="relative"/>
        </w:rPr>
        <w:t xml:space="preserve"> 1243 (</w:t>
      </w:r>
      <w:proofErr w:type="spellStart"/>
      <w:r w:rsidRPr="00B75CBC">
        <w:rPr>
          <w:rStyle w:val="relative"/>
        </w:rPr>
        <w:t>wanprestasi</w:t>
      </w:r>
      <w:proofErr w:type="spellEnd"/>
      <w:r w:rsidRPr="00B75CBC">
        <w:rPr>
          <w:rStyle w:val="relative"/>
        </w:rPr>
        <w:t xml:space="preserve">) </w:t>
      </w:r>
      <w:proofErr w:type="spellStart"/>
      <w:r w:rsidRPr="00B75CBC">
        <w:rPr>
          <w:rStyle w:val="relative"/>
        </w:rPr>
        <w:t>dan</w:t>
      </w:r>
      <w:proofErr w:type="spellEnd"/>
      <w:r w:rsidRPr="00B75CBC">
        <w:rPr>
          <w:rStyle w:val="relative"/>
        </w:rPr>
        <w:t xml:space="preserve"> </w:t>
      </w:r>
      <w:proofErr w:type="spellStart"/>
      <w:r w:rsidRPr="00B75CBC">
        <w:rPr>
          <w:rStyle w:val="relative"/>
        </w:rPr>
        <w:t>Pasal</w:t>
      </w:r>
      <w:proofErr w:type="spellEnd"/>
      <w:r w:rsidRPr="00B75CBC">
        <w:rPr>
          <w:rStyle w:val="relative"/>
        </w:rPr>
        <w:t xml:space="preserve"> 1365 (</w:t>
      </w:r>
      <w:proofErr w:type="spellStart"/>
      <w:r w:rsidRPr="00B75CBC">
        <w:rPr>
          <w:rStyle w:val="relative"/>
        </w:rPr>
        <w:t>perbuatan</w:t>
      </w:r>
      <w:proofErr w:type="spellEnd"/>
      <w:r w:rsidRPr="00B75CBC">
        <w:rPr>
          <w:rStyle w:val="relative"/>
        </w:rPr>
        <w:t xml:space="preserve"> </w:t>
      </w:r>
      <w:proofErr w:type="spellStart"/>
      <w:r w:rsidRPr="00B75CBC">
        <w:rPr>
          <w:rStyle w:val="relative"/>
        </w:rPr>
        <w:t>melawan</w:t>
      </w:r>
      <w:proofErr w:type="spellEnd"/>
      <w:r w:rsidRPr="00B75CBC">
        <w:rPr>
          <w:rStyle w:val="relative"/>
        </w:rPr>
        <w:t xml:space="preserve"> </w:t>
      </w:r>
      <w:proofErr w:type="spellStart"/>
      <w:r w:rsidRPr="00B75CBC">
        <w:rPr>
          <w:rStyle w:val="relative"/>
        </w:rPr>
        <w:t>hukum</w:t>
      </w:r>
      <w:proofErr w:type="spellEnd"/>
      <w:r w:rsidRPr="00B75CBC">
        <w:rPr>
          <w:rStyle w:val="relative"/>
        </w:rPr>
        <w:t>).</w:t>
      </w:r>
      <w:proofErr w:type="gramEnd"/>
    </w:p>
    <w:p w:rsidR="002D5E3D" w:rsidRDefault="002D5E3D" w:rsidP="002D5E3D">
      <w:pPr>
        <w:pStyle w:val="NormalWeb"/>
        <w:spacing w:line="360" w:lineRule="auto"/>
        <w:ind w:left="567" w:hanging="567"/>
        <w:jc w:val="both"/>
        <w:rPr>
          <w:rStyle w:val="relative"/>
          <w:lang w:val="id-ID"/>
        </w:rPr>
      </w:pPr>
      <w:proofErr w:type="spellStart"/>
      <w:r w:rsidRPr="00B75CBC">
        <w:rPr>
          <w:rStyle w:val="relative"/>
        </w:rPr>
        <w:t>Mahkamah</w:t>
      </w:r>
      <w:proofErr w:type="spellEnd"/>
      <w:r w:rsidRPr="00B75CBC">
        <w:rPr>
          <w:rStyle w:val="relative"/>
        </w:rPr>
        <w:t xml:space="preserve"> </w:t>
      </w:r>
      <w:proofErr w:type="spellStart"/>
      <w:r w:rsidRPr="00B75CBC">
        <w:rPr>
          <w:rStyle w:val="relative"/>
        </w:rPr>
        <w:t>Agung</w:t>
      </w:r>
      <w:proofErr w:type="spellEnd"/>
      <w:r w:rsidRPr="00B75CBC">
        <w:rPr>
          <w:rStyle w:val="relative"/>
        </w:rPr>
        <w:t xml:space="preserve">, </w:t>
      </w:r>
      <w:proofErr w:type="spellStart"/>
      <w:r w:rsidRPr="00B75CBC">
        <w:rPr>
          <w:rStyle w:val="relative"/>
        </w:rPr>
        <w:t>Putusan</w:t>
      </w:r>
      <w:proofErr w:type="spellEnd"/>
      <w:r w:rsidRPr="00B75CBC">
        <w:rPr>
          <w:rStyle w:val="relative"/>
        </w:rPr>
        <w:t xml:space="preserve"> </w:t>
      </w:r>
      <w:proofErr w:type="spellStart"/>
      <w:r w:rsidRPr="00B75CBC">
        <w:rPr>
          <w:rStyle w:val="relative"/>
        </w:rPr>
        <w:t>Nomor</w:t>
      </w:r>
      <w:proofErr w:type="spellEnd"/>
      <w:r w:rsidRPr="00B75CBC">
        <w:rPr>
          <w:rStyle w:val="relative"/>
        </w:rPr>
        <w:t> 1106 K/</w:t>
      </w:r>
      <w:proofErr w:type="spellStart"/>
      <w:r w:rsidRPr="00B75CBC">
        <w:rPr>
          <w:rStyle w:val="relative"/>
        </w:rPr>
        <w:t>Pdt</w:t>
      </w:r>
      <w:proofErr w:type="spellEnd"/>
      <w:r w:rsidRPr="00B75CBC">
        <w:rPr>
          <w:rStyle w:val="relative"/>
        </w:rPr>
        <w:t xml:space="preserve">/2016 </w:t>
      </w:r>
      <w:proofErr w:type="spellStart"/>
      <w:r w:rsidRPr="00B75CBC">
        <w:rPr>
          <w:rStyle w:val="relative"/>
        </w:rPr>
        <w:t>tentang</w:t>
      </w:r>
      <w:proofErr w:type="spellEnd"/>
      <w:r w:rsidRPr="00B75CBC">
        <w:rPr>
          <w:rStyle w:val="relative"/>
        </w:rPr>
        <w:t xml:space="preserve"> </w:t>
      </w:r>
      <w:proofErr w:type="spellStart"/>
      <w:r w:rsidRPr="00B75CBC">
        <w:rPr>
          <w:rStyle w:val="relative"/>
        </w:rPr>
        <w:t>klausa</w:t>
      </w:r>
      <w:proofErr w:type="spellEnd"/>
      <w:r w:rsidRPr="00B75CBC">
        <w:rPr>
          <w:rStyle w:val="relative"/>
        </w:rPr>
        <w:t xml:space="preserve"> </w:t>
      </w:r>
      <w:proofErr w:type="spellStart"/>
      <w:r w:rsidRPr="00B75CBC">
        <w:rPr>
          <w:rStyle w:val="relative"/>
        </w:rPr>
        <w:t>kerugian</w:t>
      </w:r>
      <w:proofErr w:type="spellEnd"/>
      <w:r w:rsidRPr="00B75CBC">
        <w:rPr>
          <w:rStyle w:val="relative"/>
        </w:rPr>
        <w:t xml:space="preserve"> </w:t>
      </w:r>
      <w:proofErr w:type="spellStart"/>
      <w:r w:rsidRPr="00B75CBC">
        <w:rPr>
          <w:rStyle w:val="relative"/>
        </w:rPr>
        <w:t>konsekuensial</w:t>
      </w:r>
      <w:proofErr w:type="spellEnd"/>
      <w:r w:rsidRPr="00B75CBC">
        <w:rPr>
          <w:rStyle w:val="relative"/>
        </w:rPr>
        <w:t xml:space="preserve"> </w:t>
      </w:r>
      <w:proofErr w:type="spellStart"/>
      <w:r w:rsidRPr="00B75CBC">
        <w:rPr>
          <w:rStyle w:val="relative"/>
        </w:rPr>
        <w:t>dalam</w:t>
      </w:r>
      <w:proofErr w:type="spellEnd"/>
      <w:r w:rsidRPr="00B75CBC">
        <w:rPr>
          <w:rStyle w:val="relative"/>
        </w:rPr>
        <w:t xml:space="preserve"> </w:t>
      </w:r>
      <w:proofErr w:type="spellStart"/>
      <w:r w:rsidRPr="00B75CBC">
        <w:rPr>
          <w:rStyle w:val="relative"/>
        </w:rPr>
        <w:t>wanprestasi</w:t>
      </w:r>
      <w:proofErr w:type="spellEnd"/>
      <w:r w:rsidRPr="00B75CBC">
        <w:rPr>
          <w:rStyle w:val="relative"/>
        </w:rPr>
        <w:t> </w:t>
      </w:r>
      <w:r w:rsidRPr="00B75CBC">
        <w:rPr>
          <w:rStyle w:val="Strong"/>
        </w:rPr>
        <w:t xml:space="preserve"> </w:t>
      </w:r>
      <w:proofErr w:type="spellStart"/>
      <w:r w:rsidR="00B75CBC" w:rsidRPr="00B75CBC">
        <w:rPr>
          <w:rStyle w:val="Strong"/>
        </w:rPr>
        <w:t>Munir</w:t>
      </w:r>
      <w:proofErr w:type="spellEnd"/>
      <w:r w:rsidR="00B75CBC" w:rsidRPr="00B75CBC">
        <w:rPr>
          <w:rStyle w:val="Strong"/>
        </w:rPr>
        <w:t xml:space="preserve"> </w:t>
      </w:r>
      <w:proofErr w:type="spellStart"/>
      <w:r w:rsidR="00B75CBC" w:rsidRPr="00B75CBC">
        <w:rPr>
          <w:rStyle w:val="Strong"/>
        </w:rPr>
        <w:t>Fuady</w:t>
      </w:r>
      <w:proofErr w:type="spellEnd"/>
      <w:r w:rsidR="00B75CBC" w:rsidRPr="00B75CBC">
        <w:rPr>
          <w:rStyle w:val="Strong"/>
        </w:rPr>
        <w:t xml:space="preserve"> (2001)</w:t>
      </w:r>
      <w:r w:rsidR="00B75CBC" w:rsidRPr="00B75CBC">
        <w:rPr>
          <w:rStyle w:val="relative"/>
        </w:rPr>
        <w:t xml:space="preserve"> </w:t>
      </w:r>
      <w:proofErr w:type="spellStart"/>
      <w:r w:rsidR="00B75CBC" w:rsidRPr="00B75CBC">
        <w:rPr>
          <w:rStyle w:val="relative"/>
        </w:rPr>
        <w:t>menjelaskan</w:t>
      </w:r>
      <w:proofErr w:type="spellEnd"/>
      <w:r w:rsidR="00B75CBC" w:rsidRPr="00B75CBC">
        <w:rPr>
          <w:rStyle w:val="relative"/>
        </w:rPr>
        <w:t xml:space="preserve"> </w:t>
      </w:r>
      <w:proofErr w:type="spellStart"/>
      <w:r w:rsidR="00B75CBC" w:rsidRPr="00B75CBC">
        <w:rPr>
          <w:rStyle w:val="relative"/>
        </w:rPr>
        <w:t>berbagai</w:t>
      </w:r>
      <w:proofErr w:type="spellEnd"/>
      <w:r w:rsidR="00B75CBC" w:rsidRPr="00B75CBC">
        <w:rPr>
          <w:rStyle w:val="relative"/>
        </w:rPr>
        <w:t xml:space="preserve"> </w:t>
      </w:r>
      <w:proofErr w:type="spellStart"/>
      <w:r w:rsidR="00B75CBC" w:rsidRPr="00B75CBC">
        <w:rPr>
          <w:rStyle w:val="relative"/>
        </w:rPr>
        <w:t>jenis</w:t>
      </w:r>
      <w:proofErr w:type="spellEnd"/>
      <w:r w:rsidR="00B75CBC" w:rsidRPr="00B75CBC">
        <w:rPr>
          <w:rStyle w:val="relative"/>
        </w:rPr>
        <w:t xml:space="preserve"> </w:t>
      </w:r>
      <w:proofErr w:type="spellStart"/>
      <w:r w:rsidR="00B75CBC" w:rsidRPr="00B75CBC">
        <w:rPr>
          <w:rStyle w:val="relative"/>
        </w:rPr>
        <w:t>wanprestasi</w:t>
      </w:r>
      <w:proofErr w:type="spellEnd"/>
      <w:r w:rsidR="00B75CBC" w:rsidRPr="00B75CBC">
        <w:rPr>
          <w:rStyle w:val="relative"/>
        </w:rPr>
        <w:t xml:space="preserve"> </w:t>
      </w:r>
      <w:proofErr w:type="spellStart"/>
      <w:r w:rsidR="00B75CBC" w:rsidRPr="00B75CBC">
        <w:rPr>
          <w:rStyle w:val="relative"/>
        </w:rPr>
        <w:t>dan</w:t>
      </w:r>
      <w:proofErr w:type="spellEnd"/>
      <w:r w:rsidR="00B75CBC" w:rsidRPr="00B75CBC">
        <w:rPr>
          <w:rStyle w:val="relative"/>
        </w:rPr>
        <w:t xml:space="preserve"> </w:t>
      </w:r>
      <w:proofErr w:type="spellStart"/>
      <w:r w:rsidR="00B75CBC" w:rsidRPr="00B75CBC">
        <w:rPr>
          <w:rStyle w:val="relative"/>
        </w:rPr>
        <w:t>konteks</w:t>
      </w:r>
      <w:proofErr w:type="spellEnd"/>
      <w:r w:rsidR="00B75CBC" w:rsidRPr="00B75CBC">
        <w:rPr>
          <w:rStyle w:val="relative"/>
        </w:rPr>
        <w:t xml:space="preserve"> </w:t>
      </w:r>
      <w:proofErr w:type="spellStart"/>
      <w:r w:rsidR="00B75CBC" w:rsidRPr="00B75CBC">
        <w:rPr>
          <w:rStyle w:val="relative"/>
        </w:rPr>
        <w:t>perjanjiannya</w:t>
      </w:r>
      <w:proofErr w:type="spellEnd"/>
      <w:r w:rsidR="00B75CBC" w:rsidRPr="00B75CBC">
        <w:rPr>
          <w:rStyle w:val="relative"/>
        </w:rPr>
        <w:t> </w:t>
      </w:r>
    </w:p>
    <w:p w:rsidR="002D5E3D" w:rsidRDefault="00B75CBC" w:rsidP="002D5E3D">
      <w:pPr>
        <w:pStyle w:val="NormalWeb"/>
        <w:spacing w:line="360" w:lineRule="auto"/>
        <w:ind w:left="567" w:hanging="567"/>
        <w:jc w:val="both"/>
        <w:rPr>
          <w:rStyle w:val="relative"/>
          <w:lang w:val="id-ID"/>
        </w:rPr>
      </w:pPr>
      <w:r w:rsidRPr="00B75CBC">
        <w:rPr>
          <w:rStyle w:val="Strong"/>
        </w:rPr>
        <w:lastRenderedPageBreak/>
        <w:t xml:space="preserve">Dharma </w:t>
      </w:r>
      <w:proofErr w:type="spellStart"/>
      <w:r w:rsidRPr="00B75CBC">
        <w:rPr>
          <w:rStyle w:val="Strong"/>
        </w:rPr>
        <w:t>Yuda</w:t>
      </w:r>
      <w:proofErr w:type="spellEnd"/>
      <w:r w:rsidRPr="00B75CBC">
        <w:rPr>
          <w:rStyle w:val="Strong"/>
        </w:rPr>
        <w:t xml:space="preserve"> Putra et al. (2023)</w:t>
      </w:r>
      <w:r w:rsidRPr="00B75CBC">
        <w:rPr>
          <w:rStyle w:val="relative"/>
        </w:rPr>
        <w:t xml:space="preserve"> </w:t>
      </w:r>
      <w:proofErr w:type="spellStart"/>
      <w:r w:rsidRPr="00B75CBC">
        <w:rPr>
          <w:rStyle w:val="relative"/>
        </w:rPr>
        <w:t>membahas</w:t>
      </w:r>
      <w:proofErr w:type="spellEnd"/>
      <w:r w:rsidRPr="00B75CBC">
        <w:rPr>
          <w:rStyle w:val="relative"/>
        </w:rPr>
        <w:t xml:space="preserve"> </w:t>
      </w:r>
      <w:proofErr w:type="spellStart"/>
      <w:r w:rsidRPr="00B75CBC">
        <w:rPr>
          <w:rStyle w:val="relative"/>
        </w:rPr>
        <w:t>secara</w:t>
      </w:r>
      <w:proofErr w:type="spellEnd"/>
      <w:r w:rsidRPr="00B75CBC">
        <w:rPr>
          <w:rStyle w:val="relative"/>
        </w:rPr>
        <w:t xml:space="preserve"> </w:t>
      </w:r>
      <w:proofErr w:type="spellStart"/>
      <w:r w:rsidRPr="00B75CBC">
        <w:rPr>
          <w:rStyle w:val="relative"/>
        </w:rPr>
        <w:t>mendalam</w:t>
      </w:r>
      <w:proofErr w:type="spellEnd"/>
      <w:r w:rsidRPr="00B75CBC">
        <w:rPr>
          <w:rStyle w:val="relative"/>
        </w:rPr>
        <w:t xml:space="preserve"> </w:t>
      </w:r>
      <w:proofErr w:type="spellStart"/>
      <w:r w:rsidRPr="00B75CBC">
        <w:rPr>
          <w:rStyle w:val="relative"/>
        </w:rPr>
        <w:t>Putusan</w:t>
      </w:r>
      <w:proofErr w:type="spellEnd"/>
      <w:r w:rsidRPr="00B75CBC">
        <w:rPr>
          <w:rStyle w:val="relative"/>
        </w:rPr>
        <w:t xml:space="preserve"> MA No. 1106 K/</w:t>
      </w:r>
      <w:proofErr w:type="spellStart"/>
      <w:r w:rsidRPr="00B75CBC">
        <w:rPr>
          <w:rStyle w:val="relative"/>
        </w:rPr>
        <w:t>Pdt</w:t>
      </w:r>
      <w:proofErr w:type="spellEnd"/>
      <w:r w:rsidRPr="00B75CBC">
        <w:rPr>
          <w:rStyle w:val="relative"/>
        </w:rPr>
        <w:t xml:space="preserve">/2016 </w:t>
      </w:r>
      <w:proofErr w:type="spellStart"/>
      <w:r w:rsidRPr="00B75CBC">
        <w:rPr>
          <w:rStyle w:val="relative"/>
        </w:rPr>
        <w:t>serta</w:t>
      </w:r>
      <w:proofErr w:type="spellEnd"/>
      <w:r w:rsidRPr="00B75CBC">
        <w:rPr>
          <w:rStyle w:val="relative"/>
        </w:rPr>
        <w:t xml:space="preserve"> </w:t>
      </w:r>
      <w:proofErr w:type="spellStart"/>
      <w:r w:rsidRPr="00B75CBC">
        <w:rPr>
          <w:rStyle w:val="relative"/>
        </w:rPr>
        <w:t>klasifikasi</w:t>
      </w:r>
      <w:proofErr w:type="spellEnd"/>
      <w:r w:rsidRPr="00B75CBC">
        <w:rPr>
          <w:rStyle w:val="relative"/>
        </w:rPr>
        <w:t xml:space="preserve"> </w:t>
      </w:r>
      <w:proofErr w:type="spellStart"/>
      <w:r w:rsidRPr="00B75CBC">
        <w:rPr>
          <w:rStyle w:val="relative"/>
        </w:rPr>
        <w:t>kerugian</w:t>
      </w:r>
      <w:proofErr w:type="spellEnd"/>
      <w:r w:rsidRPr="00B75CBC">
        <w:rPr>
          <w:rStyle w:val="relative"/>
        </w:rPr>
        <w:t xml:space="preserve"> </w:t>
      </w:r>
      <w:proofErr w:type="spellStart"/>
      <w:r w:rsidRPr="00B75CBC">
        <w:rPr>
          <w:rStyle w:val="relative"/>
        </w:rPr>
        <w:t>konsekuensial</w:t>
      </w:r>
      <w:proofErr w:type="spellEnd"/>
      <w:r w:rsidRPr="00B75CBC">
        <w:rPr>
          <w:rStyle w:val="relative"/>
        </w:rPr>
        <w:t> </w:t>
      </w:r>
    </w:p>
    <w:p w:rsidR="00B75CBC" w:rsidRDefault="00B75CBC" w:rsidP="002D5E3D">
      <w:pPr>
        <w:pStyle w:val="NormalWeb"/>
        <w:spacing w:line="360" w:lineRule="auto"/>
        <w:ind w:left="567" w:hanging="567"/>
        <w:jc w:val="both"/>
      </w:pPr>
      <w:proofErr w:type="spellStart"/>
      <w:r w:rsidRPr="00B75CBC">
        <w:rPr>
          <w:rStyle w:val="Strong"/>
        </w:rPr>
        <w:t>Satjipto</w:t>
      </w:r>
      <w:proofErr w:type="spellEnd"/>
      <w:r w:rsidRPr="00B75CBC">
        <w:rPr>
          <w:rStyle w:val="Strong"/>
        </w:rPr>
        <w:t xml:space="preserve"> </w:t>
      </w:r>
      <w:proofErr w:type="spellStart"/>
      <w:r w:rsidRPr="00B75CBC">
        <w:rPr>
          <w:rStyle w:val="Strong"/>
        </w:rPr>
        <w:t>Rahardjo</w:t>
      </w:r>
      <w:proofErr w:type="spellEnd"/>
      <w:r w:rsidRPr="00B75CBC">
        <w:rPr>
          <w:rStyle w:val="Strong"/>
        </w:rPr>
        <w:t xml:space="preserve"> (2006, 2008)</w:t>
      </w:r>
      <w:r w:rsidRPr="00B75CBC">
        <w:rPr>
          <w:rStyle w:val="relative"/>
        </w:rPr>
        <w:t xml:space="preserve"> </w:t>
      </w:r>
      <w:proofErr w:type="spellStart"/>
      <w:r w:rsidRPr="00B75CBC">
        <w:rPr>
          <w:rStyle w:val="relative"/>
        </w:rPr>
        <w:t>memperkenalkan</w:t>
      </w:r>
      <w:proofErr w:type="spellEnd"/>
      <w:r w:rsidRPr="00B75CBC">
        <w:rPr>
          <w:rStyle w:val="relative"/>
        </w:rPr>
        <w:t xml:space="preserve"> </w:t>
      </w:r>
      <w:proofErr w:type="spellStart"/>
      <w:r w:rsidRPr="00B75CBC">
        <w:rPr>
          <w:rStyle w:val="relative"/>
        </w:rPr>
        <w:t>konsep</w:t>
      </w:r>
      <w:proofErr w:type="spellEnd"/>
      <w:r w:rsidRPr="00B75CBC">
        <w:rPr>
          <w:rStyle w:val="relative"/>
        </w:rPr>
        <w:t xml:space="preserve"> </w:t>
      </w:r>
      <w:proofErr w:type="spellStart"/>
      <w:r w:rsidRPr="00B75CBC">
        <w:rPr>
          <w:rStyle w:val="relative"/>
        </w:rPr>
        <w:t>hukum</w:t>
      </w:r>
      <w:proofErr w:type="spellEnd"/>
      <w:r w:rsidRPr="00B75CBC">
        <w:rPr>
          <w:rStyle w:val="relative"/>
        </w:rPr>
        <w:t xml:space="preserve"> </w:t>
      </w:r>
      <w:proofErr w:type="spellStart"/>
      <w:r w:rsidRPr="00B75CBC">
        <w:rPr>
          <w:rStyle w:val="relative"/>
        </w:rPr>
        <w:t>progresif</w:t>
      </w:r>
      <w:proofErr w:type="spellEnd"/>
      <w:r w:rsidRPr="00B75CBC">
        <w:rPr>
          <w:rStyle w:val="relative"/>
        </w:rPr>
        <w:t xml:space="preserve"> </w:t>
      </w:r>
      <w:proofErr w:type="spellStart"/>
      <w:r w:rsidRPr="00B75CBC">
        <w:rPr>
          <w:rStyle w:val="relative"/>
        </w:rPr>
        <w:t>dan</w:t>
      </w:r>
      <w:proofErr w:type="spellEnd"/>
      <w:r w:rsidRPr="00B75CBC">
        <w:rPr>
          <w:rStyle w:val="relative"/>
        </w:rPr>
        <w:t xml:space="preserve"> </w:t>
      </w:r>
      <w:proofErr w:type="spellStart"/>
      <w:r w:rsidRPr="00B75CBC">
        <w:rPr>
          <w:rStyle w:val="relative"/>
        </w:rPr>
        <w:t>relevansinya</w:t>
      </w:r>
      <w:proofErr w:type="spellEnd"/>
      <w:r w:rsidRPr="00B75CBC">
        <w:rPr>
          <w:rStyle w:val="relative"/>
        </w:rPr>
        <w:t xml:space="preserve"> </w:t>
      </w:r>
      <w:proofErr w:type="spellStart"/>
      <w:r w:rsidRPr="00B75CBC">
        <w:rPr>
          <w:rStyle w:val="relative"/>
        </w:rPr>
        <w:t>dalam</w:t>
      </w:r>
      <w:proofErr w:type="spellEnd"/>
      <w:r w:rsidRPr="00B75CBC">
        <w:rPr>
          <w:rStyle w:val="relative"/>
        </w:rPr>
        <w:t xml:space="preserve"> </w:t>
      </w:r>
      <w:proofErr w:type="spellStart"/>
      <w:r w:rsidRPr="00B75CBC">
        <w:rPr>
          <w:rStyle w:val="relative"/>
        </w:rPr>
        <w:t>pembentukan</w:t>
      </w:r>
      <w:proofErr w:type="spellEnd"/>
      <w:r w:rsidRPr="00B75CBC">
        <w:rPr>
          <w:rStyle w:val="relative"/>
        </w:rPr>
        <w:t xml:space="preserve"> </w:t>
      </w:r>
      <w:proofErr w:type="spellStart"/>
      <w:proofErr w:type="gramStart"/>
      <w:r w:rsidRPr="00B75CBC">
        <w:rPr>
          <w:rStyle w:val="relative"/>
        </w:rPr>
        <w:t>norma</w:t>
      </w:r>
      <w:proofErr w:type="spellEnd"/>
      <w:proofErr w:type="gramEnd"/>
      <w:r w:rsidRPr="00B75CBC">
        <w:rPr>
          <w:rStyle w:val="relative"/>
        </w:rPr>
        <w:t xml:space="preserve"> </w:t>
      </w:r>
      <w:proofErr w:type="spellStart"/>
      <w:r w:rsidRPr="00B75CBC">
        <w:rPr>
          <w:rStyle w:val="relative"/>
        </w:rPr>
        <w:t>hukum</w:t>
      </w:r>
      <w:proofErr w:type="spellEnd"/>
      <w:r w:rsidRPr="00B75CBC">
        <w:rPr>
          <w:rStyle w:val="relative"/>
        </w:rPr>
        <w:t xml:space="preserve"> </w:t>
      </w:r>
      <w:proofErr w:type="spellStart"/>
      <w:r w:rsidRPr="00B75CBC">
        <w:rPr>
          <w:rStyle w:val="relative"/>
        </w:rPr>
        <w:t>baru</w:t>
      </w:r>
      <w:proofErr w:type="spellEnd"/>
      <w:r w:rsidRPr="00B75CBC">
        <w:rPr>
          <w:rStyle w:val="relative"/>
        </w:rPr>
        <w:t xml:space="preserve"> </w:t>
      </w:r>
      <w:proofErr w:type="spellStart"/>
      <w:r w:rsidRPr="00B75CBC">
        <w:rPr>
          <w:rStyle w:val="relative"/>
        </w:rPr>
        <w:t>seperti</w:t>
      </w:r>
      <w:proofErr w:type="spellEnd"/>
      <w:r w:rsidRPr="00B75CBC">
        <w:rPr>
          <w:rStyle w:val="relative"/>
        </w:rPr>
        <w:t xml:space="preserve"> </w:t>
      </w:r>
      <w:proofErr w:type="spellStart"/>
      <w:r w:rsidRPr="00B75CBC">
        <w:rPr>
          <w:rStyle w:val="relative"/>
        </w:rPr>
        <w:t>uang</w:t>
      </w:r>
      <w:proofErr w:type="spellEnd"/>
      <w:r w:rsidRPr="00B75CBC">
        <w:rPr>
          <w:rStyle w:val="relative"/>
        </w:rPr>
        <w:t xml:space="preserve"> </w:t>
      </w:r>
      <w:proofErr w:type="spellStart"/>
      <w:r w:rsidRPr="00B75CBC">
        <w:rPr>
          <w:rStyle w:val="relative"/>
        </w:rPr>
        <w:t>pengganti</w:t>
      </w:r>
      <w:proofErr w:type="spellEnd"/>
      <w:r w:rsidRPr="00B75CBC">
        <w:rPr>
          <w:rStyle w:val="relative"/>
        </w:rPr>
        <w:t> </w:t>
      </w:r>
    </w:p>
    <w:p w:rsidR="00B75CBC" w:rsidRPr="007538FC" w:rsidRDefault="00B75CBC" w:rsidP="007538FC">
      <w:pPr>
        <w:spacing w:after="0" w:line="480" w:lineRule="auto"/>
        <w:jc w:val="center"/>
        <w:rPr>
          <w:rFonts w:ascii="Times New Roman" w:hAnsi="Times New Roman" w:cs="Times New Roman"/>
          <w:b/>
          <w:sz w:val="24"/>
          <w:szCs w:val="24"/>
        </w:rPr>
      </w:pPr>
    </w:p>
    <w:sectPr w:rsidR="00B75CBC" w:rsidRPr="007538FC" w:rsidSect="00EF1117">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7E5" w:rsidRDefault="004117E5" w:rsidP="00EF1117">
      <w:pPr>
        <w:spacing w:after="0" w:line="240" w:lineRule="auto"/>
      </w:pPr>
      <w:r>
        <w:separator/>
      </w:r>
    </w:p>
  </w:endnote>
  <w:endnote w:type="continuationSeparator" w:id="0">
    <w:p w:rsidR="004117E5" w:rsidRDefault="004117E5" w:rsidP="00EF1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7E5" w:rsidRDefault="004117E5" w:rsidP="00EF1117">
      <w:pPr>
        <w:spacing w:after="0" w:line="240" w:lineRule="auto"/>
      </w:pPr>
      <w:r>
        <w:separator/>
      </w:r>
    </w:p>
  </w:footnote>
  <w:footnote w:type="continuationSeparator" w:id="0">
    <w:p w:rsidR="004117E5" w:rsidRDefault="004117E5" w:rsidP="00EF1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682354"/>
      <w:docPartObj>
        <w:docPartGallery w:val="Page Numbers (Top of Page)"/>
        <w:docPartUnique/>
      </w:docPartObj>
    </w:sdtPr>
    <w:sdtEndPr>
      <w:rPr>
        <w:noProof/>
      </w:rPr>
    </w:sdtEndPr>
    <w:sdtContent>
      <w:p w:rsidR="00EF1117" w:rsidRDefault="00EF1117">
        <w:pPr>
          <w:pStyle w:val="Header"/>
          <w:jc w:val="right"/>
        </w:pPr>
        <w:r w:rsidRPr="00EA3C2E">
          <w:rPr>
            <w:rFonts w:ascii="Times New Roman" w:hAnsi="Times New Roman" w:cs="Times New Roman"/>
            <w:sz w:val="24"/>
          </w:rPr>
          <w:fldChar w:fldCharType="begin"/>
        </w:r>
        <w:r w:rsidRPr="00EA3C2E">
          <w:rPr>
            <w:rFonts w:ascii="Times New Roman" w:hAnsi="Times New Roman" w:cs="Times New Roman"/>
            <w:sz w:val="24"/>
          </w:rPr>
          <w:instrText xml:space="preserve"> PAGE   \* MERGEFORMAT </w:instrText>
        </w:r>
        <w:r w:rsidRPr="00EA3C2E">
          <w:rPr>
            <w:rFonts w:ascii="Times New Roman" w:hAnsi="Times New Roman" w:cs="Times New Roman"/>
            <w:sz w:val="24"/>
          </w:rPr>
          <w:fldChar w:fldCharType="separate"/>
        </w:r>
        <w:r w:rsidR="00623BDC">
          <w:rPr>
            <w:rFonts w:ascii="Times New Roman" w:hAnsi="Times New Roman" w:cs="Times New Roman"/>
            <w:noProof/>
            <w:sz w:val="24"/>
          </w:rPr>
          <w:t>1</w:t>
        </w:r>
        <w:r w:rsidRPr="00EA3C2E">
          <w:rPr>
            <w:rFonts w:ascii="Times New Roman" w:hAnsi="Times New Roman" w:cs="Times New Roman"/>
            <w:noProof/>
            <w:sz w:val="24"/>
          </w:rPr>
          <w:fldChar w:fldCharType="end"/>
        </w:r>
      </w:p>
    </w:sdtContent>
  </w:sdt>
  <w:p w:rsidR="00EF1117" w:rsidRDefault="00EF1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BF5"/>
    <w:multiLevelType w:val="multilevel"/>
    <w:tmpl w:val="B1D4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C4666"/>
    <w:multiLevelType w:val="multilevel"/>
    <w:tmpl w:val="03008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AF014D"/>
    <w:multiLevelType w:val="multilevel"/>
    <w:tmpl w:val="13505A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604C6"/>
    <w:multiLevelType w:val="multilevel"/>
    <w:tmpl w:val="9384DB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7634DD"/>
    <w:multiLevelType w:val="multilevel"/>
    <w:tmpl w:val="7D42DF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1D0AC7"/>
    <w:multiLevelType w:val="hybridMultilevel"/>
    <w:tmpl w:val="406255C6"/>
    <w:lvl w:ilvl="0" w:tplc="D4D6A902">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AF436ED"/>
    <w:multiLevelType w:val="multilevel"/>
    <w:tmpl w:val="9E30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4A0944"/>
    <w:multiLevelType w:val="hybridMultilevel"/>
    <w:tmpl w:val="7A9E89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485960"/>
    <w:multiLevelType w:val="multilevel"/>
    <w:tmpl w:val="F6E2C5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106209"/>
    <w:multiLevelType w:val="multilevel"/>
    <w:tmpl w:val="7CD6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783662"/>
    <w:multiLevelType w:val="multilevel"/>
    <w:tmpl w:val="26A4BA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154F06"/>
    <w:multiLevelType w:val="multilevel"/>
    <w:tmpl w:val="A460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086BC4"/>
    <w:multiLevelType w:val="hybridMultilevel"/>
    <w:tmpl w:val="2DFA273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5D415AAF"/>
    <w:multiLevelType w:val="hybridMultilevel"/>
    <w:tmpl w:val="D9E22B32"/>
    <w:lvl w:ilvl="0" w:tplc="C5247AD0">
      <w:start w:val="3"/>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5FC54692"/>
    <w:multiLevelType w:val="multilevel"/>
    <w:tmpl w:val="3084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61362C"/>
    <w:multiLevelType w:val="multilevel"/>
    <w:tmpl w:val="CA909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11"/>
  </w:num>
  <w:num w:numId="4">
    <w:abstractNumId w:val="5"/>
  </w:num>
  <w:num w:numId="5">
    <w:abstractNumId w:val="7"/>
  </w:num>
  <w:num w:numId="6">
    <w:abstractNumId w:val="12"/>
  </w:num>
  <w:num w:numId="7">
    <w:abstractNumId w:val="13"/>
  </w:num>
  <w:num w:numId="8">
    <w:abstractNumId w:val="3"/>
  </w:num>
  <w:num w:numId="9">
    <w:abstractNumId w:val="2"/>
  </w:num>
  <w:num w:numId="10">
    <w:abstractNumId w:val="4"/>
  </w:num>
  <w:num w:numId="11">
    <w:abstractNumId w:val="15"/>
  </w:num>
  <w:num w:numId="12">
    <w:abstractNumId w:val="10"/>
  </w:num>
  <w:num w:numId="13">
    <w:abstractNumId w:val="9"/>
  </w:num>
  <w:num w:numId="14">
    <w:abstractNumId w:val="6"/>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A8"/>
    <w:rsid w:val="000911A0"/>
    <w:rsid w:val="000C78F2"/>
    <w:rsid w:val="001834C0"/>
    <w:rsid w:val="002D5E3D"/>
    <w:rsid w:val="00337EDB"/>
    <w:rsid w:val="00374AA8"/>
    <w:rsid w:val="004117E5"/>
    <w:rsid w:val="0047480F"/>
    <w:rsid w:val="005F4791"/>
    <w:rsid w:val="00623BDC"/>
    <w:rsid w:val="00646750"/>
    <w:rsid w:val="007538FC"/>
    <w:rsid w:val="00832A55"/>
    <w:rsid w:val="0099326F"/>
    <w:rsid w:val="00A50435"/>
    <w:rsid w:val="00A6735A"/>
    <w:rsid w:val="00A74E91"/>
    <w:rsid w:val="00B75CBC"/>
    <w:rsid w:val="00D54F1E"/>
    <w:rsid w:val="00D62EEB"/>
    <w:rsid w:val="00E64F0E"/>
    <w:rsid w:val="00EA3C2E"/>
    <w:rsid w:val="00EF1117"/>
    <w:rsid w:val="00F57BF6"/>
    <w:rsid w:val="00FB6728"/>
    <w:rsid w:val="00FE0E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832A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57BF6"/>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s-markdown-paragraph">
    <w:name w:val="ds-markdown-paragraph"/>
    <w:basedOn w:val="Normal"/>
    <w:rsid w:val="00FE0EA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E0EA1"/>
    <w:rPr>
      <w:b/>
      <w:bCs/>
    </w:rPr>
  </w:style>
  <w:style w:type="character" w:styleId="Emphasis">
    <w:name w:val="Emphasis"/>
    <w:basedOn w:val="DefaultParagraphFont"/>
    <w:uiPriority w:val="20"/>
    <w:qFormat/>
    <w:rsid w:val="00FE0EA1"/>
    <w:rPr>
      <w:i/>
      <w:iCs/>
    </w:rPr>
  </w:style>
  <w:style w:type="paragraph" w:styleId="NormalWeb">
    <w:name w:val="Normal (Web)"/>
    <w:basedOn w:val="Normal"/>
    <w:uiPriority w:val="99"/>
    <w:unhideWhenUsed/>
    <w:qFormat/>
    <w:rsid w:val="00FE0EA1"/>
    <w:pPr>
      <w:spacing w:before="100" w:beforeAutospacing="1" w:after="100" w:afterAutospacing="1" w:line="240" w:lineRule="auto"/>
    </w:pPr>
    <w:rPr>
      <w:rFonts w:ascii="Times New Roman" w:eastAsia="Times New Roman" w:hAnsi="Times New Roman" w:cs="Times New Roman"/>
      <w:sz w:val="24"/>
      <w:szCs w:val="24"/>
      <w:lang w:val="en-ID"/>
    </w:rPr>
  </w:style>
  <w:style w:type="table" w:styleId="TableGrid">
    <w:name w:val="Table Grid"/>
    <w:basedOn w:val="TableNormal"/>
    <w:uiPriority w:val="39"/>
    <w:rsid w:val="00FE0EA1"/>
    <w:pPr>
      <w:spacing w:after="0" w:line="240" w:lineRule="auto"/>
    </w:pPr>
    <w:rPr>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0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EA1"/>
    <w:rPr>
      <w:rFonts w:ascii="Tahoma" w:hAnsi="Tahoma" w:cs="Tahoma"/>
      <w:sz w:val="16"/>
      <w:szCs w:val="16"/>
    </w:rPr>
  </w:style>
  <w:style w:type="character" w:customStyle="1" w:styleId="Heading4Char">
    <w:name w:val="Heading 4 Char"/>
    <w:basedOn w:val="DefaultParagraphFont"/>
    <w:link w:val="Heading4"/>
    <w:uiPriority w:val="9"/>
    <w:rsid w:val="00F57BF6"/>
    <w:rPr>
      <w:rFonts w:ascii="Times New Roman" w:eastAsia="Times New Roman" w:hAnsi="Times New Roman" w:cs="Times New Roman"/>
      <w:b/>
      <w:bCs/>
      <w:sz w:val="24"/>
      <w:szCs w:val="24"/>
      <w:lang w:eastAsia="id-ID"/>
    </w:rPr>
  </w:style>
  <w:style w:type="paragraph" w:styleId="ListParagraph">
    <w:name w:val="List Paragraph"/>
    <w:basedOn w:val="Normal"/>
    <w:uiPriority w:val="34"/>
    <w:qFormat/>
    <w:rsid w:val="000911A0"/>
    <w:pPr>
      <w:ind w:left="720"/>
      <w:contextualSpacing/>
    </w:pPr>
  </w:style>
  <w:style w:type="character" w:customStyle="1" w:styleId="Heading3Char">
    <w:name w:val="Heading 3 Char"/>
    <w:basedOn w:val="DefaultParagraphFont"/>
    <w:link w:val="Heading3"/>
    <w:uiPriority w:val="9"/>
    <w:rsid w:val="00832A5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F1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117"/>
  </w:style>
  <w:style w:type="paragraph" w:styleId="Footer">
    <w:name w:val="footer"/>
    <w:basedOn w:val="Normal"/>
    <w:link w:val="FooterChar"/>
    <w:uiPriority w:val="99"/>
    <w:unhideWhenUsed/>
    <w:rsid w:val="00EF1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117"/>
  </w:style>
  <w:style w:type="character" w:customStyle="1" w:styleId="relative">
    <w:name w:val="relative"/>
    <w:basedOn w:val="DefaultParagraphFont"/>
    <w:rsid w:val="00B75CBC"/>
  </w:style>
  <w:style w:type="character" w:customStyle="1" w:styleId="ms-1">
    <w:name w:val="ms-1"/>
    <w:basedOn w:val="DefaultParagraphFont"/>
    <w:rsid w:val="00B75CBC"/>
  </w:style>
  <w:style w:type="character" w:customStyle="1" w:styleId="max-w-full">
    <w:name w:val="max-w-full"/>
    <w:basedOn w:val="DefaultParagraphFont"/>
    <w:rsid w:val="00B75CBC"/>
  </w:style>
  <w:style w:type="character" w:customStyle="1" w:styleId="-me-1">
    <w:name w:val="-me-1"/>
    <w:basedOn w:val="DefaultParagraphFont"/>
    <w:rsid w:val="00B75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832A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57BF6"/>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s-markdown-paragraph">
    <w:name w:val="ds-markdown-paragraph"/>
    <w:basedOn w:val="Normal"/>
    <w:rsid w:val="00FE0EA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E0EA1"/>
    <w:rPr>
      <w:b/>
      <w:bCs/>
    </w:rPr>
  </w:style>
  <w:style w:type="character" w:styleId="Emphasis">
    <w:name w:val="Emphasis"/>
    <w:basedOn w:val="DefaultParagraphFont"/>
    <w:uiPriority w:val="20"/>
    <w:qFormat/>
    <w:rsid w:val="00FE0EA1"/>
    <w:rPr>
      <w:i/>
      <w:iCs/>
    </w:rPr>
  </w:style>
  <w:style w:type="paragraph" w:styleId="NormalWeb">
    <w:name w:val="Normal (Web)"/>
    <w:basedOn w:val="Normal"/>
    <w:uiPriority w:val="99"/>
    <w:unhideWhenUsed/>
    <w:qFormat/>
    <w:rsid w:val="00FE0EA1"/>
    <w:pPr>
      <w:spacing w:before="100" w:beforeAutospacing="1" w:after="100" w:afterAutospacing="1" w:line="240" w:lineRule="auto"/>
    </w:pPr>
    <w:rPr>
      <w:rFonts w:ascii="Times New Roman" w:eastAsia="Times New Roman" w:hAnsi="Times New Roman" w:cs="Times New Roman"/>
      <w:sz w:val="24"/>
      <w:szCs w:val="24"/>
      <w:lang w:val="en-ID"/>
    </w:rPr>
  </w:style>
  <w:style w:type="table" w:styleId="TableGrid">
    <w:name w:val="Table Grid"/>
    <w:basedOn w:val="TableNormal"/>
    <w:uiPriority w:val="39"/>
    <w:rsid w:val="00FE0EA1"/>
    <w:pPr>
      <w:spacing w:after="0" w:line="240" w:lineRule="auto"/>
    </w:pPr>
    <w:rPr>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0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EA1"/>
    <w:rPr>
      <w:rFonts w:ascii="Tahoma" w:hAnsi="Tahoma" w:cs="Tahoma"/>
      <w:sz w:val="16"/>
      <w:szCs w:val="16"/>
    </w:rPr>
  </w:style>
  <w:style w:type="character" w:customStyle="1" w:styleId="Heading4Char">
    <w:name w:val="Heading 4 Char"/>
    <w:basedOn w:val="DefaultParagraphFont"/>
    <w:link w:val="Heading4"/>
    <w:uiPriority w:val="9"/>
    <w:rsid w:val="00F57BF6"/>
    <w:rPr>
      <w:rFonts w:ascii="Times New Roman" w:eastAsia="Times New Roman" w:hAnsi="Times New Roman" w:cs="Times New Roman"/>
      <w:b/>
      <w:bCs/>
      <w:sz w:val="24"/>
      <w:szCs w:val="24"/>
      <w:lang w:eastAsia="id-ID"/>
    </w:rPr>
  </w:style>
  <w:style w:type="paragraph" w:styleId="ListParagraph">
    <w:name w:val="List Paragraph"/>
    <w:basedOn w:val="Normal"/>
    <w:uiPriority w:val="34"/>
    <w:qFormat/>
    <w:rsid w:val="000911A0"/>
    <w:pPr>
      <w:ind w:left="720"/>
      <w:contextualSpacing/>
    </w:pPr>
  </w:style>
  <w:style w:type="character" w:customStyle="1" w:styleId="Heading3Char">
    <w:name w:val="Heading 3 Char"/>
    <w:basedOn w:val="DefaultParagraphFont"/>
    <w:link w:val="Heading3"/>
    <w:uiPriority w:val="9"/>
    <w:rsid w:val="00832A5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F1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117"/>
  </w:style>
  <w:style w:type="paragraph" w:styleId="Footer">
    <w:name w:val="footer"/>
    <w:basedOn w:val="Normal"/>
    <w:link w:val="FooterChar"/>
    <w:uiPriority w:val="99"/>
    <w:unhideWhenUsed/>
    <w:rsid w:val="00EF1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117"/>
  </w:style>
  <w:style w:type="character" w:customStyle="1" w:styleId="relative">
    <w:name w:val="relative"/>
    <w:basedOn w:val="DefaultParagraphFont"/>
    <w:rsid w:val="00B75CBC"/>
  </w:style>
  <w:style w:type="character" w:customStyle="1" w:styleId="ms-1">
    <w:name w:val="ms-1"/>
    <w:basedOn w:val="DefaultParagraphFont"/>
    <w:rsid w:val="00B75CBC"/>
  </w:style>
  <w:style w:type="character" w:customStyle="1" w:styleId="max-w-full">
    <w:name w:val="max-w-full"/>
    <w:basedOn w:val="DefaultParagraphFont"/>
    <w:rsid w:val="00B75CBC"/>
  </w:style>
  <w:style w:type="character" w:customStyle="1" w:styleId="-me-1">
    <w:name w:val="-me-1"/>
    <w:basedOn w:val="DefaultParagraphFont"/>
    <w:rsid w:val="00B75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06064">
      <w:bodyDiv w:val="1"/>
      <w:marLeft w:val="0"/>
      <w:marRight w:val="0"/>
      <w:marTop w:val="0"/>
      <w:marBottom w:val="0"/>
      <w:divBdr>
        <w:top w:val="none" w:sz="0" w:space="0" w:color="auto"/>
        <w:left w:val="none" w:sz="0" w:space="0" w:color="auto"/>
        <w:bottom w:val="none" w:sz="0" w:space="0" w:color="auto"/>
        <w:right w:val="none" w:sz="0" w:space="0" w:color="auto"/>
      </w:divBdr>
    </w:div>
    <w:div w:id="536234667">
      <w:bodyDiv w:val="1"/>
      <w:marLeft w:val="0"/>
      <w:marRight w:val="0"/>
      <w:marTop w:val="0"/>
      <w:marBottom w:val="0"/>
      <w:divBdr>
        <w:top w:val="none" w:sz="0" w:space="0" w:color="auto"/>
        <w:left w:val="none" w:sz="0" w:space="0" w:color="auto"/>
        <w:bottom w:val="none" w:sz="0" w:space="0" w:color="auto"/>
        <w:right w:val="none" w:sz="0" w:space="0" w:color="auto"/>
      </w:divBdr>
    </w:div>
    <w:div w:id="1091387557">
      <w:bodyDiv w:val="1"/>
      <w:marLeft w:val="0"/>
      <w:marRight w:val="0"/>
      <w:marTop w:val="0"/>
      <w:marBottom w:val="0"/>
      <w:divBdr>
        <w:top w:val="none" w:sz="0" w:space="0" w:color="auto"/>
        <w:left w:val="none" w:sz="0" w:space="0" w:color="auto"/>
        <w:bottom w:val="none" w:sz="0" w:space="0" w:color="auto"/>
        <w:right w:val="none" w:sz="0" w:space="0" w:color="auto"/>
      </w:divBdr>
    </w:div>
    <w:div w:id="1195533679">
      <w:bodyDiv w:val="1"/>
      <w:marLeft w:val="0"/>
      <w:marRight w:val="0"/>
      <w:marTop w:val="0"/>
      <w:marBottom w:val="0"/>
      <w:divBdr>
        <w:top w:val="none" w:sz="0" w:space="0" w:color="auto"/>
        <w:left w:val="none" w:sz="0" w:space="0" w:color="auto"/>
        <w:bottom w:val="none" w:sz="0" w:space="0" w:color="auto"/>
        <w:right w:val="none" w:sz="0" w:space="0" w:color="auto"/>
      </w:divBdr>
    </w:div>
    <w:div w:id="1240020701">
      <w:bodyDiv w:val="1"/>
      <w:marLeft w:val="0"/>
      <w:marRight w:val="0"/>
      <w:marTop w:val="0"/>
      <w:marBottom w:val="0"/>
      <w:divBdr>
        <w:top w:val="none" w:sz="0" w:space="0" w:color="auto"/>
        <w:left w:val="none" w:sz="0" w:space="0" w:color="auto"/>
        <w:bottom w:val="none" w:sz="0" w:space="0" w:color="auto"/>
        <w:right w:val="none" w:sz="0" w:space="0" w:color="auto"/>
      </w:divBdr>
    </w:div>
    <w:div w:id="1661427949">
      <w:bodyDiv w:val="1"/>
      <w:marLeft w:val="0"/>
      <w:marRight w:val="0"/>
      <w:marTop w:val="0"/>
      <w:marBottom w:val="0"/>
      <w:divBdr>
        <w:top w:val="none" w:sz="0" w:space="0" w:color="auto"/>
        <w:left w:val="none" w:sz="0" w:space="0" w:color="auto"/>
        <w:bottom w:val="none" w:sz="0" w:space="0" w:color="auto"/>
        <w:right w:val="none" w:sz="0" w:space="0" w:color="auto"/>
      </w:divBdr>
    </w:div>
    <w:div w:id="20024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18</Pages>
  <Words>3617</Words>
  <Characters>20621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dcterms:created xsi:type="dcterms:W3CDTF">2025-07-18T00:49:00Z</dcterms:created>
  <dcterms:modified xsi:type="dcterms:W3CDTF">2025-07-18T02:18:00Z</dcterms:modified>
</cp:coreProperties>
</file>