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E23ED" w14:textId="77777777" w:rsidR="00C04C16" w:rsidRDefault="00C04C16" w:rsidP="005E7869">
      <w:pPr>
        <w:pStyle w:val="TeksIsi"/>
        <w:jc w:val="center"/>
        <w:rPr>
          <w:b/>
          <w:bCs/>
          <w:lang w:val="en-US"/>
        </w:rPr>
      </w:pPr>
      <w:r w:rsidRPr="00361B01">
        <w:rPr>
          <w:b/>
          <w:bCs/>
          <w:lang w:val="en-US"/>
        </w:rPr>
        <w:t xml:space="preserve">STRATEGI </w:t>
      </w:r>
      <w:r>
        <w:rPr>
          <w:b/>
          <w:bCs/>
          <w:lang w:val="en-US"/>
        </w:rPr>
        <w:t xml:space="preserve">PENGEMBANGAN KELEMBAGAAN LAYANAN DINAS PENDIDIKAN KABUPATEN CIAMIS </w:t>
      </w:r>
    </w:p>
    <w:p w14:paraId="72B50666" w14:textId="15707A01" w:rsidR="00C04C16" w:rsidRPr="00D23332" w:rsidRDefault="00C04C16" w:rsidP="005E7869">
      <w:pPr>
        <w:pStyle w:val="TeksIsi"/>
        <w:jc w:val="center"/>
        <w:rPr>
          <w:i/>
          <w:iCs/>
          <w:lang w:val="en-US"/>
        </w:rPr>
      </w:pPr>
      <w:r w:rsidRPr="00D23332">
        <w:rPr>
          <w:i/>
          <w:iCs/>
          <w:lang w:val="en-US"/>
        </w:rPr>
        <w:t xml:space="preserve">(Studi </w:t>
      </w:r>
      <w:r w:rsidR="00D23332" w:rsidRPr="00D23332">
        <w:rPr>
          <w:i/>
          <w:iCs/>
          <w:lang w:val="en-US"/>
        </w:rPr>
        <w:t xml:space="preserve">Pada </w:t>
      </w:r>
      <w:r w:rsidRPr="00D23332">
        <w:rPr>
          <w:i/>
          <w:iCs/>
          <w:lang w:val="en-US"/>
        </w:rPr>
        <w:t xml:space="preserve">Pencapaian Angka Harapan Lama Sekolah </w:t>
      </w:r>
      <w:r w:rsidR="00D23332" w:rsidRPr="00D23332">
        <w:rPr>
          <w:i/>
          <w:iCs/>
          <w:lang w:val="en-US"/>
        </w:rPr>
        <w:t xml:space="preserve">Untuk Meningkatkan </w:t>
      </w:r>
      <w:r w:rsidRPr="00D23332">
        <w:rPr>
          <w:i/>
          <w:iCs/>
          <w:lang w:val="en-US"/>
        </w:rPr>
        <w:t>Rata-</w:t>
      </w:r>
      <w:r w:rsidR="001E1320" w:rsidRPr="00D23332">
        <w:rPr>
          <w:i/>
          <w:iCs/>
          <w:lang w:val="en-US"/>
        </w:rPr>
        <w:t>R</w:t>
      </w:r>
      <w:r w:rsidRPr="00D23332">
        <w:rPr>
          <w:i/>
          <w:iCs/>
          <w:lang w:val="en-US"/>
        </w:rPr>
        <w:t>ata Lama Sekolah)</w:t>
      </w:r>
    </w:p>
    <w:p w14:paraId="25C365F3" w14:textId="77777777" w:rsidR="00C04C16" w:rsidRPr="00D23332" w:rsidRDefault="00C04C16" w:rsidP="005E7869">
      <w:pPr>
        <w:pStyle w:val="TeksIsi"/>
        <w:ind w:left="1809" w:right="1673"/>
        <w:jc w:val="center"/>
        <w:rPr>
          <w:i/>
          <w:iCs/>
          <w:lang w:val="en-US"/>
        </w:rPr>
      </w:pPr>
      <w:r w:rsidRPr="00D23332">
        <w:rPr>
          <w:i/>
          <w:iCs/>
          <w:lang w:val="en-US"/>
        </w:rPr>
        <w:t xml:space="preserve"> </w:t>
      </w:r>
    </w:p>
    <w:p w14:paraId="15496806" w14:textId="087378EC" w:rsidR="00F624EB" w:rsidRPr="005024C2" w:rsidRDefault="00C04C16" w:rsidP="005E7869">
      <w:pPr>
        <w:spacing w:line="240" w:lineRule="auto"/>
        <w:ind w:firstLine="0"/>
        <w:jc w:val="center"/>
        <w:rPr>
          <w:bCs/>
        </w:rPr>
      </w:pPr>
      <w:r>
        <w:rPr>
          <w:b/>
          <w:i/>
          <w:iCs/>
        </w:rPr>
        <w:tab/>
      </w:r>
      <w:r w:rsidRPr="005024C2">
        <w:rPr>
          <w:bCs/>
        </w:rPr>
        <w:t>Oleh :</w:t>
      </w:r>
    </w:p>
    <w:p w14:paraId="0FE29DDA" w14:textId="1DBD693C" w:rsidR="00E155D3" w:rsidRDefault="00C04C16" w:rsidP="005E7869">
      <w:pPr>
        <w:spacing w:line="240" w:lineRule="auto"/>
        <w:jc w:val="center"/>
        <w:rPr>
          <w:vertAlign w:val="superscript"/>
        </w:rPr>
      </w:pPr>
      <w:r>
        <w:t>Nana</w:t>
      </w:r>
      <w:r w:rsidR="00920499">
        <w:t xml:space="preserve"> Taryana</w:t>
      </w:r>
      <w:r>
        <w:rPr>
          <w:vertAlign w:val="superscript"/>
        </w:rPr>
        <w:t>1</w:t>
      </w:r>
      <w:r>
        <w:t xml:space="preserve">, </w:t>
      </w:r>
      <w:r w:rsidR="00F624EB">
        <w:t>Iwan Satibi</w:t>
      </w:r>
      <w:r>
        <w:rPr>
          <w:vertAlign w:val="superscript"/>
        </w:rPr>
        <w:t>2</w:t>
      </w:r>
      <w:r w:rsidR="000755DA">
        <w:t xml:space="preserve">, </w:t>
      </w:r>
      <w:r>
        <w:t xml:space="preserve">Thomas Bustomi </w:t>
      </w:r>
      <w:r>
        <w:rPr>
          <w:vertAlign w:val="superscript"/>
        </w:rPr>
        <w:t>3</w:t>
      </w:r>
    </w:p>
    <w:p w14:paraId="544473E3" w14:textId="6C5F7BBC" w:rsidR="000755DA" w:rsidRDefault="000755DA" w:rsidP="005E7869">
      <w:pPr>
        <w:spacing w:line="240" w:lineRule="auto"/>
        <w:jc w:val="center"/>
      </w:pPr>
      <w:r>
        <w:rPr>
          <w:vertAlign w:val="superscript"/>
        </w:rPr>
        <w:t>1</w:t>
      </w:r>
      <w:r w:rsidR="00C04C16">
        <w:rPr>
          <w:vertAlign w:val="superscript"/>
        </w:rPr>
        <w:t xml:space="preserve">,2,3 </w:t>
      </w:r>
      <w:r>
        <w:t>Universitas Pasundan Bandung</w:t>
      </w:r>
    </w:p>
    <w:p w14:paraId="58EAA08E" w14:textId="0A39D13A" w:rsidR="00725E43" w:rsidRPr="006F1B9B" w:rsidRDefault="00920499" w:rsidP="005E7869">
      <w:pPr>
        <w:spacing w:line="240" w:lineRule="auto"/>
        <w:jc w:val="center"/>
        <w:rPr>
          <w:color w:val="000000" w:themeColor="text1"/>
        </w:rPr>
      </w:pPr>
      <w:r>
        <w:rPr>
          <w:color w:val="000000" w:themeColor="text1"/>
        </w:rPr>
        <w:t>taryana</w:t>
      </w:r>
      <w:r w:rsidR="00C477C9">
        <w:rPr>
          <w:color w:val="000000" w:themeColor="text1"/>
        </w:rPr>
        <w:t>nana</w:t>
      </w:r>
      <w:r>
        <w:rPr>
          <w:color w:val="000000" w:themeColor="text1"/>
        </w:rPr>
        <w:t>72</w:t>
      </w:r>
      <w:r w:rsidR="00725E43">
        <w:rPr>
          <w:color w:val="000000" w:themeColor="text1"/>
        </w:rPr>
        <w:t>@gmail</w:t>
      </w:r>
      <w:r w:rsidR="00C83A06">
        <w:rPr>
          <w:color w:val="000000" w:themeColor="text1"/>
        </w:rPr>
        <w:t>.com</w:t>
      </w:r>
    </w:p>
    <w:p w14:paraId="6D677E2F" w14:textId="77777777" w:rsidR="00F624EB" w:rsidRPr="006F1B9B" w:rsidRDefault="00F624EB" w:rsidP="005E7869">
      <w:pPr>
        <w:spacing w:line="240" w:lineRule="auto"/>
        <w:ind w:firstLine="0"/>
      </w:pPr>
    </w:p>
    <w:p w14:paraId="4CC2F185" w14:textId="60014C45" w:rsidR="00E155D3" w:rsidRPr="007F68E3" w:rsidRDefault="00E155D3" w:rsidP="005E7869">
      <w:pPr>
        <w:spacing w:line="240" w:lineRule="auto"/>
        <w:jc w:val="center"/>
        <w:rPr>
          <w:b/>
          <w:lang w:val="id-ID"/>
        </w:rPr>
      </w:pPr>
      <w:r w:rsidRPr="006F1B9B">
        <w:rPr>
          <w:b/>
        </w:rPr>
        <w:t>A</w:t>
      </w:r>
      <w:r w:rsidR="00287A4F">
        <w:rPr>
          <w:b/>
        </w:rPr>
        <w:t>BSTRAK</w:t>
      </w:r>
    </w:p>
    <w:p w14:paraId="311125DF" w14:textId="739846B0" w:rsidR="00691A04" w:rsidRPr="00192D64" w:rsidRDefault="00691A04" w:rsidP="005E7869">
      <w:pPr>
        <w:spacing w:line="240" w:lineRule="auto"/>
        <w:rPr>
          <w:rFonts w:eastAsia="Times New Roman"/>
        </w:rPr>
      </w:pPr>
      <w:r w:rsidRPr="00192D64">
        <w:rPr>
          <w:rFonts w:eastAsia="Times New Roman"/>
        </w:rPr>
        <w:t>Penelitian ini</w:t>
      </w:r>
      <w:r w:rsidR="000755DA">
        <w:rPr>
          <w:rFonts w:eastAsia="Times New Roman"/>
        </w:rPr>
        <w:t xml:space="preserve"> di</w:t>
      </w:r>
      <w:r w:rsidR="00274199">
        <w:rPr>
          <w:rFonts w:eastAsia="Times New Roman"/>
        </w:rPr>
        <w:t xml:space="preserve">landasi oleh </w:t>
      </w:r>
      <w:r w:rsidR="000755DA">
        <w:rPr>
          <w:rFonts w:eastAsia="Times New Roman"/>
        </w:rPr>
        <w:t xml:space="preserve">adanya fenomena belum efektifnya </w:t>
      </w:r>
      <w:r w:rsidR="00274199">
        <w:rPr>
          <w:rFonts w:eastAsia="Times New Roman"/>
        </w:rPr>
        <w:t xml:space="preserve">pengembangan </w:t>
      </w:r>
      <w:r w:rsidR="00927CA7">
        <w:rPr>
          <w:rFonts w:eastAsia="Times New Roman"/>
        </w:rPr>
        <w:t>kelembagaan</w:t>
      </w:r>
      <w:r w:rsidR="00274199">
        <w:rPr>
          <w:rFonts w:eastAsia="Times New Roman"/>
        </w:rPr>
        <w:t xml:space="preserve"> layanan Dinas Pendidikan di Kabupaten Ciamis, khususnya terkait dengan pencapaian Angka Harapan Lama Sekolah</w:t>
      </w:r>
      <w:r w:rsidR="000755DA">
        <w:rPr>
          <w:rFonts w:eastAsia="Times New Roman"/>
        </w:rPr>
        <w:t>.</w:t>
      </w:r>
      <w:r w:rsidR="00274199">
        <w:rPr>
          <w:rFonts w:eastAsia="Times New Roman"/>
        </w:rPr>
        <w:t xml:space="preserve"> Fenomena tersebut dapat dicermati dari rendahnya peningkatan rata-rata lama sekolah. </w:t>
      </w:r>
      <w:r w:rsidR="000755DA">
        <w:rPr>
          <w:rFonts w:eastAsia="Times New Roman"/>
        </w:rPr>
        <w:t xml:space="preserve"> Oleh karena itu,</w:t>
      </w:r>
      <w:r w:rsidRPr="00192D64">
        <w:rPr>
          <w:rFonts w:eastAsia="Times New Roman"/>
        </w:rPr>
        <w:t xml:space="preserve"> </w:t>
      </w:r>
      <w:r w:rsidR="000755DA">
        <w:rPr>
          <w:rFonts w:eastAsia="Times New Roman"/>
        </w:rPr>
        <w:t xml:space="preserve">tujuan penelitian ini diarahkan </w:t>
      </w:r>
      <w:r w:rsidRPr="00192D64">
        <w:rPr>
          <w:rFonts w:eastAsia="Times New Roman"/>
        </w:rPr>
        <w:t>untuk men</w:t>
      </w:r>
      <w:r w:rsidR="003B214F">
        <w:rPr>
          <w:rFonts w:eastAsia="Times New Roman"/>
        </w:rPr>
        <w:t xml:space="preserve">ganalisis strategi pengembangan </w:t>
      </w:r>
      <w:r w:rsidR="00927CA7">
        <w:rPr>
          <w:rFonts w:eastAsia="Times New Roman"/>
        </w:rPr>
        <w:t xml:space="preserve">kelembagaan </w:t>
      </w:r>
      <w:r w:rsidR="003B214F">
        <w:rPr>
          <w:rFonts w:eastAsia="Times New Roman"/>
        </w:rPr>
        <w:t>layanan Dinas Pendidikan di Kabupaten Ciamis</w:t>
      </w:r>
      <w:r w:rsidRPr="00192D64">
        <w:rPr>
          <w:rFonts w:eastAsia="Times New Roman"/>
        </w:rPr>
        <w:t>.</w:t>
      </w:r>
    </w:p>
    <w:p w14:paraId="722B6D4D" w14:textId="4E4963B4" w:rsidR="000355E8" w:rsidRDefault="00C477C9" w:rsidP="005E7869">
      <w:pPr>
        <w:spacing w:line="240" w:lineRule="auto"/>
        <w:rPr>
          <w:szCs w:val="24"/>
        </w:rPr>
      </w:pPr>
      <w:r>
        <w:t>Melalui pendekatan kualitatif, penelitian ini menggunakan metode deskriptif</w:t>
      </w:r>
      <w:r w:rsidR="00EB66C0">
        <w:t>.</w:t>
      </w:r>
      <w:r w:rsidR="00E155D3" w:rsidRPr="006F1B9B">
        <w:rPr>
          <w:rFonts w:eastAsia="Times New Roman"/>
        </w:rPr>
        <w:t xml:space="preserve"> </w:t>
      </w:r>
      <w:r>
        <w:rPr>
          <w:rFonts w:eastAsia="Times New Roman"/>
        </w:rPr>
        <w:t xml:space="preserve">Adapun teknik </w:t>
      </w:r>
      <w:r>
        <w:rPr>
          <w:iCs/>
          <w:szCs w:val="24"/>
        </w:rPr>
        <w:t xml:space="preserve">pengumpulan data dilakukan melalui observasi, wawancara, studi kepustakaan dan </w:t>
      </w:r>
      <w:r w:rsidRPr="00803FD9">
        <w:rPr>
          <w:i/>
          <w:szCs w:val="24"/>
        </w:rPr>
        <w:t>focus group discussion</w:t>
      </w:r>
      <w:r>
        <w:rPr>
          <w:iCs/>
          <w:szCs w:val="24"/>
        </w:rPr>
        <w:t xml:space="preserve"> (FGD), sedangkan teknik analisis data</w:t>
      </w:r>
      <w:r>
        <w:rPr>
          <w:szCs w:val="24"/>
        </w:rPr>
        <w:t xml:space="preserve"> dilakukan dengan menggunakan analisis data kualitatif melalui model interaktif dari Miles</w:t>
      </w:r>
      <w:r w:rsidR="00695456">
        <w:rPr>
          <w:szCs w:val="24"/>
        </w:rPr>
        <w:t xml:space="preserve"> dan</w:t>
      </w:r>
      <w:r w:rsidR="00551D1C">
        <w:rPr>
          <w:szCs w:val="24"/>
        </w:rPr>
        <w:t xml:space="preserve"> </w:t>
      </w:r>
      <w:r>
        <w:rPr>
          <w:szCs w:val="24"/>
        </w:rPr>
        <w:t>Huberman</w:t>
      </w:r>
    </w:p>
    <w:p w14:paraId="54B4A9F3" w14:textId="741944B8" w:rsidR="00510222" w:rsidRDefault="00C83A06" w:rsidP="0038762F">
      <w:pPr>
        <w:spacing w:line="240" w:lineRule="auto"/>
        <w:rPr>
          <w:szCs w:val="24"/>
        </w:rPr>
      </w:pPr>
      <w:r>
        <w:rPr>
          <w:szCs w:val="24"/>
        </w:rPr>
        <w:t>Hasil penelitian menemukan bahwa</w:t>
      </w:r>
      <w:r w:rsidR="00510222">
        <w:rPr>
          <w:szCs w:val="24"/>
        </w:rPr>
        <w:t xml:space="preserve"> </w:t>
      </w:r>
      <w:r w:rsidR="00510222">
        <w:rPr>
          <w:rFonts w:eastAsia="Times New Roman"/>
          <w:bCs/>
          <w:lang w:eastAsia="id-ID"/>
        </w:rPr>
        <w:t>p</w:t>
      </w:r>
      <w:r w:rsidR="00510222" w:rsidRPr="00850A51">
        <w:rPr>
          <w:rFonts w:eastAsia="Times New Roman"/>
          <w:bCs/>
          <w:lang w:val="id-ID" w:eastAsia="id-ID"/>
        </w:rPr>
        <w:t xml:space="preserve">engembangan kapasitas kelembagaan </w:t>
      </w:r>
      <w:r w:rsidR="00510222">
        <w:rPr>
          <w:rFonts w:eastAsia="Times New Roman"/>
          <w:bCs/>
          <w:lang w:val="id-ID" w:eastAsia="id-ID"/>
        </w:rPr>
        <w:t xml:space="preserve">layanan </w:t>
      </w:r>
      <w:r w:rsidR="00510222" w:rsidRPr="00850A51">
        <w:rPr>
          <w:rFonts w:eastAsia="Times New Roman"/>
          <w:bCs/>
          <w:lang w:val="id-ID" w:eastAsia="id-ID"/>
        </w:rPr>
        <w:t>Dinas Pendidikan Kabupaten Ciamis</w:t>
      </w:r>
      <w:r w:rsidR="00510222">
        <w:rPr>
          <w:rFonts w:eastAsia="Times New Roman"/>
          <w:bCs/>
          <w:lang w:val="id-ID" w:eastAsia="id-ID"/>
        </w:rPr>
        <w:t xml:space="preserve"> </w:t>
      </w:r>
      <w:r w:rsidR="00510222" w:rsidRPr="00850A51">
        <w:rPr>
          <w:rFonts w:eastAsia="Times New Roman"/>
          <w:bCs/>
          <w:lang w:val="id-ID" w:eastAsia="id-ID"/>
        </w:rPr>
        <w:t xml:space="preserve">dalam </w:t>
      </w:r>
      <w:r w:rsidR="00510222">
        <w:rPr>
          <w:rFonts w:eastAsia="Times New Roman"/>
          <w:bCs/>
          <w:lang w:eastAsia="id-ID"/>
        </w:rPr>
        <w:t xml:space="preserve">konteks </w:t>
      </w:r>
      <w:r w:rsidR="00510222" w:rsidRPr="00850A51">
        <w:rPr>
          <w:rFonts w:eastAsia="Times New Roman"/>
          <w:bCs/>
          <w:lang w:val="id-ID" w:eastAsia="id-ID"/>
        </w:rPr>
        <w:t xml:space="preserve">pencapaian </w:t>
      </w:r>
      <w:r w:rsidR="00510222">
        <w:rPr>
          <w:rFonts w:eastAsia="Times New Roman"/>
          <w:bCs/>
          <w:lang w:eastAsia="id-ID"/>
        </w:rPr>
        <w:t>a</w:t>
      </w:r>
      <w:r w:rsidR="00510222" w:rsidRPr="00850A51">
        <w:rPr>
          <w:rFonts w:eastAsia="Times New Roman"/>
          <w:bCs/>
          <w:lang w:val="id-ID" w:eastAsia="id-ID"/>
        </w:rPr>
        <w:t xml:space="preserve">ngka </w:t>
      </w:r>
      <w:r w:rsidR="00510222">
        <w:rPr>
          <w:rFonts w:eastAsia="Times New Roman"/>
          <w:bCs/>
          <w:lang w:eastAsia="id-ID"/>
        </w:rPr>
        <w:t>h</w:t>
      </w:r>
      <w:r w:rsidR="00510222" w:rsidRPr="00850A51">
        <w:rPr>
          <w:rFonts w:eastAsia="Times New Roman"/>
          <w:bCs/>
          <w:lang w:val="id-ID" w:eastAsia="id-ID"/>
        </w:rPr>
        <w:t xml:space="preserve">arapan </w:t>
      </w:r>
      <w:r w:rsidR="00510222">
        <w:rPr>
          <w:rFonts w:eastAsia="Times New Roman"/>
          <w:bCs/>
          <w:lang w:eastAsia="id-ID"/>
        </w:rPr>
        <w:t>l</w:t>
      </w:r>
      <w:r w:rsidR="00510222" w:rsidRPr="00850A51">
        <w:rPr>
          <w:rFonts w:eastAsia="Times New Roman"/>
          <w:bCs/>
          <w:lang w:val="id-ID" w:eastAsia="id-ID"/>
        </w:rPr>
        <w:t xml:space="preserve">ama </w:t>
      </w:r>
      <w:r w:rsidR="00510222">
        <w:rPr>
          <w:rFonts w:eastAsia="Times New Roman"/>
          <w:bCs/>
          <w:lang w:eastAsia="id-ID"/>
        </w:rPr>
        <w:t>s</w:t>
      </w:r>
      <w:r w:rsidR="00510222" w:rsidRPr="00850A51">
        <w:rPr>
          <w:rFonts w:eastAsia="Times New Roman"/>
          <w:bCs/>
          <w:lang w:val="id-ID" w:eastAsia="id-ID"/>
        </w:rPr>
        <w:t xml:space="preserve">ekolah </w:t>
      </w:r>
      <w:r w:rsidR="00510222">
        <w:rPr>
          <w:rFonts w:eastAsia="Times New Roman"/>
          <w:bCs/>
          <w:lang w:eastAsia="id-ID"/>
        </w:rPr>
        <w:t xml:space="preserve">melalui </w:t>
      </w:r>
      <w:r w:rsidR="00510222" w:rsidRPr="00850A51">
        <w:rPr>
          <w:rFonts w:eastAsia="Times New Roman"/>
          <w:bCs/>
          <w:lang w:val="id-ID" w:eastAsia="id-ID"/>
        </w:rPr>
        <w:t>pen</w:t>
      </w:r>
      <w:r w:rsidR="00510222">
        <w:rPr>
          <w:rFonts w:eastAsia="Times New Roman"/>
          <w:bCs/>
          <w:lang w:val="id-ID" w:eastAsia="id-ID"/>
        </w:rPr>
        <w:t xml:space="preserve">ingkatan </w:t>
      </w:r>
      <w:r w:rsidR="00510222">
        <w:rPr>
          <w:rFonts w:eastAsia="Times New Roman"/>
          <w:bCs/>
          <w:lang w:eastAsia="id-ID"/>
        </w:rPr>
        <w:t>r</w:t>
      </w:r>
      <w:r w:rsidR="00510222">
        <w:rPr>
          <w:rFonts w:eastAsia="Times New Roman"/>
          <w:bCs/>
          <w:lang w:val="id-ID" w:eastAsia="id-ID"/>
        </w:rPr>
        <w:t xml:space="preserve">ata-rata </w:t>
      </w:r>
      <w:r w:rsidR="00510222">
        <w:rPr>
          <w:rFonts w:eastAsia="Times New Roman"/>
          <w:bCs/>
          <w:lang w:eastAsia="id-ID"/>
        </w:rPr>
        <w:t>l</w:t>
      </w:r>
      <w:r w:rsidR="00510222">
        <w:rPr>
          <w:rFonts w:eastAsia="Times New Roman"/>
          <w:bCs/>
          <w:lang w:val="id-ID" w:eastAsia="id-ID"/>
        </w:rPr>
        <w:t xml:space="preserve">ama </w:t>
      </w:r>
      <w:r w:rsidR="00510222">
        <w:rPr>
          <w:rFonts w:eastAsia="Times New Roman"/>
          <w:bCs/>
          <w:lang w:eastAsia="id-ID"/>
        </w:rPr>
        <w:t>s</w:t>
      </w:r>
      <w:r w:rsidR="00510222">
        <w:rPr>
          <w:rFonts w:eastAsia="Times New Roman"/>
          <w:bCs/>
          <w:lang w:val="id-ID" w:eastAsia="id-ID"/>
        </w:rPr>
        <w:t>ekolah</w:t>
      </w:r>
      <w:r w:rsidR="00510222">
        <w:rPr>
          <w:rFonts w:eastAsia="Times New Roman"/>
          <w:bCs/>
          <w:i/>
          <w:lang w:val="id-ID" w:eastAsia="id-ID"/>
        </w:rPr>
        <w:t xml:space="preserve"> </w:t>
      </w:r>
      <w:r w:rsidR="00510222" w:rsidRPr="00850A51">
        <w:t>s</w:t>
      </w:r>
      <w:r w:rsidR="00510222">
        <w:t xml:space="preserve">ecara umum sudah </w:t>
      </w:r>
      <w:r w:rsidR="00510222" w:rsidRPr="00850A51">
        <w:t>terlaksana</w:t>
      </w:r>
      <w:r w:rsidR="00510222" w:rsidRPr="00850A51">
        <w:rPr>
          <w:spacing w:val="-1"/>
        </w:rPr>
        <w:t xml:space="preserve"> </w:t>
      </w:r>
      <w:r w:rsidR="00510222">
        <w:rPr>
          <w:spacing w:val="-1"/>
        </w:rPr>
        <w:t>sesuai dengan target</w:t>
      </w:r>
      <w:r w:rsidR="00510222">
        <w:t>.</w:t>
      </w:r>
      <w:r w:rsidR="00510222">
        <w:rPr>
          <w:lang w:val="id-ID"/>
        </w:rPr>
        <w:t xml:space="preserve"> </w:t>
      </w:r>
      <w:r w:rsidR="00510222">
        <w:t xml:space="preserve">Namun secara kualitatif </w:t>
      </w:r>
      <w:r w:rsidR="005024C2">
        <w:rPr>
          <w:rFonts w:eastAsia="Times New Roman"/>
        </w:rPr>
        <w:t>peningkatan rata-rata lama sekolah</w:t>
      </w:r>
      <w:r w:rsidR="005024C2">
        <w:t xml:space="preserve"> </w:t>
      </w:r>
      <w:r w:rsidR="00510222">
        <w:t xml:space="preserve">masih dinilai cukup rendah. </w:t>
      </w:r>
      <w:r w:rsidR="00510222" w:rsidRPr="00821EA6">
        <w:rPr>
          <w:szCs w:val="24"/>
        </w:rPr>
        <w:t>A</w:t>
      </w:r>
      <w:r w:rsidR="00510222">
        <w:rPr>
          <w:szCs w:val="24"/>
        </w:rPr>
        <w:t>dapun a</w:t>
      </w:r>
      <w:r w:rsidR="00510222" w:rsidRPr="00821EA6">
        <w:rPr>
          <w:szCs w:val="24"/>
        </w:rPr>
        <w:t xml:space="preserve">kar masalah </w:t>
      </w:r>
      <w:r w:rsidR="00510222">
        <w:rPr>
          <w:szCs w:val="24"/>
        </w:rPr>
        <w:t xml:space="preserve">masih </w:t>
      </w:r>
      <w:r w:rsidR="00510222" w:rsidRPr="00821EA6">
        <w:rPr>
          <w:szCs w:val="24"/>
        </w:rPr>
        <w:t xml:space="preserve">rendahnya rata-rata lama sekolah </w:t>
      </w:r>
      <w:r w:rsidR="00510222">
        <w:rPr>
          <w:szCs w:val="24"/>
        </w:rPr>
        <w:t xml:space="preserve">di </w:t>
      </w:r>
      <w:r w:rsidR="00510222" w:rsidRPr="00821EA6">
        <w:rPr>
          <w:szCs w:val="24"/>
        </w:rPr>
        <w:t>Kabupaten Ci</w:t>
      </w:r>
      <w:r w:rsidR="00510222">
        <w:rPr>
          <w:szCs w:val="24"/>
        </w:rPr>
        <w:t>amis</w:t>
      </w:r>
      <w:r w:rsidR="005024C2">
        <w:rPr>
          <w:szCs w:val="24"/>
        </w:rPr>
        <w:t xml:space="preserve"> tersebut</w:t>
      </w:r>
      <w:r w:rsidR="00510222">
        <w:rPr>
          <w:szCs w:val="24"/>
        </w:rPr>
        <w:t xml:space="preserve">, antara lain disebabkan oleh </w:t>
      </w:r>
      <w:r w:rsidR="0038762F">
        <w:rPr>
          <w:szCs w:val="24"/>
        </w:rPr>
        <w:t xml:space="preserve"> </w:t>
      </w:r>
      <w:r w:rsidR="00510222">
        <w:rPr>
          <w:szCs w:val="24"/>
        </w:rPr>
        <w:t>T</w:t>
      </w:r>
      <w:r w:rsidR="00510222" w:rsidRPr="00821EA6">
        <w:rPr>
          <w:szCs w:val="24"/>
        </w:rPr>
        <w:t>erbatasnya akses terhadap layanan pendidikan, baik formal maupun informal terutama bagi masyarakat yang berpenghasilan rendah/miskin</w:t>
      </w:r>
      <w:r w:rsidR="00510222">
        <w:rPr>
          <w:szCs w:val="24"/>
        </w:rPr>
        <w:t xml:space="preserve"> dan p</w:t>
      </w:r>
      <w:r w:rsidR="00510222" w:rsidRPr="00821EA6">
        <w:rPr>
          <w:szCs w:val="24"/>
        </w:rPr>
        <w:t xml:space="preserve">enyelenggaraan pendidikan kesetaraan (Paket A, Paket B dan Paket C) </w:t>
      </w:r>
      <w:r w:rsidR="00510222">
        <w:rPr>
          <w:szCs w:val="24"/>
        </w:rPr>
        <w:t xml:space="preserve">yang </w:t>
      </w:r>
      <w:r w:rsidR="00510222" w:rsidRPr="00821EA6">
        <w:rPr>
          <w:szCs w:val="24"/>
        </w:rPr>
        <w:t>belum optimal karena terbatasnya dana.</w:t>
      </w:r>
      <w:r w:rsidR="00510222">
        <w:rPr>
          <w:szCs w:val="24"/>
        </w:rPr>
        <w:t xml:space="preserve"> Sedangkan strategi yang perlu dilakukan</w:t>
      </w:r>
      <w:r w:rsidR="005024C2">
        <w:rPr>
          <w:szCs w:val="24"/>
        </w:rPr>
        <w:t xml:space="preserve"> untuk mengatasi masalah tersebut</w:t>
      </w:r>
      <w:r w:rsidR="00510222">
        <w:rPr>
          <w:szCs w:val="24"/>
        </w:rPr>
        <w:t>, antara lain;</w:t>
      </w:r>
      <w:r w:rsidR="0038762F">
        <w:rPr>
          <w:szCs w:val="24"/>
        </w:rPr>
        <w:t xml:space="preserve"> strategi </w:t>
      </w:r>
      <w:r w:rsidR="0038762F">
        <w:rPr>
          <w:bCs/>
        </w:rPr>
        <w:t>p</w:t>
      </w:r>
      <w:r w:rsidR="0038762F" w:rsidRPr="001735E4">
        <w:rPr>
          <w:bCs/>
        </w:rPr>
        <w:t xml:space="preserve">engembangan </w:t>
      </w:r>
      <w:r w:rsidR="0038762F">
        <w:rPr>
          <w:bCs/>
        </w:rPr>
        <w:t>k</w:t>
      </w:r>
      <w:r w:rsidR="0038762F" w:rsidRPr="001735E4">
        <w:rPr>
          <w:bCs/>
        </w:rPr>
        <w:t xml:space="preserve">elembagaan </w:t>
      </w:r>
      <w:r w:rsidR="0038762F">
        <w:rPr>
          <w:bCs/>
        </w:rPr>
        <w:t>t</w:t>
      </w:r>
      <w:r w:rsidR="0038762F" w:rsidRPr="001735E4">
        <w:rPr>
          <w:bCs/>
        </w:rPr>
        <w:t xml:space="preserve">ingkat </w:t>
      </w:r>
      <w:r w:rsidR="0038762F">
        <w:rPr>
          <w:bCs/>
        </w:rPr>
        <w:t>i</w:t>
      </w:r>
      <w:r w:rsidR="0038762F" w:rsidRPr="001735E4">
        <w:rPr>
          <w:bCs/>
        </w:rPr>
        <w:t xml:space="preserve">ndividu </w:t>
      </w:r>
      <w:r w:rsidR="0038762F" w:rsidRPr="001735E4">
        <w:rPr>
          <w:bCs/>
          <w:i/>
        </w:rPr>
        <w:t>(</w:t>
      </w:r>
      <w:r w:rsidR="0038762F" w:rsidRPr="001735E4">
        <w:rPr>
          <w:bCs/>
          <w:i/>
          <w:lang w:val="en-ID"/>
        </w:rPr>
        <w:t xml:space="preserve">Capacity at the </w:t>
      </w:r>
      <w:r w:rsidR="0038762F" w:rsidRPr="001735E4">
        <w:rPr>
          <w:bCs/>
          <w:i/>
        </w:rPr>
        <w:t xml:space="preserve">Individual </w:t>
      </w:r>
      <w:r w:rsidR="0038762F" w:rsidRPr="001735E4">
        <w:rPr>
          <w:bCs/>
          <w:i/>
          <w:lang w:val="en-ID"/>
        </w:rPr>
        <w:t>level</w:t>
      </w:r>
      <w:r w:rsidR="0038762F" w:rsidRPr="001735E4">
        <w:rPr>
          <w:bCs/>
          <w:i/>
        </w:rPr>
        <w:t>)</w:t>
      </w:r>
      <w:r w:rsidR="0038762F">
        <w:rPr>
          <w:bCs/>
          <w:iCs/>
        </w:rPr>
        <w:t xml:space="preserve">, strategi </w:t>
      </w:r>
      <w:r w:rsidR="0038762F">
        <w:rPr>
          <w:bCs/>
        </w:rPr>
        <w:t>p</w:t>
      </w:r>
      <w:r w:rsidR="0038762F" w:rsidRPr="00134A0E">
        <w:rPr>
          <w:bCs/>
        </w:rPr>
        <w:t xml:space="preserve">engembangan </w:t>
      </w:r>
      <w:r w:rsidR="0038762F">
        <w:rPr>
          <w:bCs/>
        </w:rPr>
        <w:t>k</w:t>
      </w:r>
      <w:r w:rsidR="0038762F" w:rsidRPr="00134A0E">
        <w:rPr>
          <w:bCs/>
        </w:rPr>
        <w:t xml:space="preserve">elembagaan </w:t>
      </w:r>
      <w:r w:rsidR="0038762F">
        <w:rPr>
          <w:bCs/>
        </w:rPr>
        <w:t>t</w:t>
      </w:r>
      <w:r w:rsidR="0038762F" w:rsidRPr="00134A0E">
        <w:rPr>
          <w:bCs/>
        </w:rPr>
        <w:t xml:space="preserve">ingkat </w:t>
      </w:r>
      <w:r w:rsidR="0038762F">
        <w:rPr>
          <w:bCs/>
          <w:lang w:val="en-ID"/>
        </w:rPr>
        <w:t>o</w:t>
      </w:r>
      <w:r w:rsidR="0038762F" w:rsidRPr="00134A0E">
        <w:rPr>
          <w:bCs/>
          <w:lang w:val="en-ID"/>
        </w:rPr>
        <w:t>rganisa</w:t>
      </w:r>
      <w:r w:rsidR="0038762F" w:rsidRPr="00134A0E">
        <w:rPr>
          <w:bCs/>
        </w:rPr>
        <w:t xml:space="preserve">si </w:t>
      </w:r>
      <w:r w:rsidR="0038762F" w:rsidRPr="00134A0E">
        <w:rPr>
          <w:bCs/>
          <w:i/>
        </w:rPr>
        <w:t>(</w:t>
      </w:r>
      <w:r w:rsidR="0038762F" w:rsidRPr="00134A0E">
        <w:rPr>
          <w:bCs/>
          <w:i/>
          <w:lang w:val="en-ID"/>
        </w:rPr>
        <w:t xml:space="preserve">Capacity at the </w:t>
      </w:r>
      <w:r w:rsidR="0038762F" w:rsidRPr="00134A0E">
        <w:rPr>
          <w:bCs/>
          <w:i/>
        </w:rPr>
        <w:t xml:space="preserve">Organizational </w:t>
      </w:r>
      <w:r w:rsidR="0038762F" w:rsidRPr="00134A0E">
        <w:rPr>
          <w:bCs/>
          <w:i/>
          <w:lang w:val="en-ID"/>
        </w:rPr>
        <w:t>level</w:t>
      </w:r>
      <w:r w:rsidR="0038762F" w:rsidRPr="00134A0E">
        <w:rPr>
          <w:bCs/>
          <w:i/>
        </w:rPr>
        <w:t>)</w:t>
      </w:r>
      <w:r w:rsidR="0038762F">
        <w:rPr>
          <w:bCs/>
          <w:i/>
        </w:rPr>
        <w:t xml:space="preserve">, </w:t>
      </w:r>
      <w:r w:rsidR="0038762F" w:rsidRPr="00134A0E">
        <w:rPr>
          <w:bCs/>
          <w:iCs/>
        </w:rPr>
        <w:t>dan</w:t>
      </w:r>
      <w:r w:rsidR="0038762F">
        <w:rPr>
          <w:bCs/>
          <w:i/>
        </w:rPr>
        <w:t xml:space="preserve"> </w:t>
      </w:r>
      <w:r w:rsidR="0038762F" w:rsidRPr="0038762F">
        <w:rPr>
          <w:bCs/>
          <w:iCs/>
        </w:rPr>
        <w:t>strategi</w:t>
      </w:r>
      <w:r w:rsidR="0038762F">
        <w:rPr>
          <w:bCs/>
          <w:i/>
        </w:rPr>
        <w:t xml:space="preserve"> </w:t>
      </w:r>
      <w:r w:rsidR="0038762F">
        <w:t>p</w:t>
      </w:r>
      <w:r w:rsidR="0038762F" w:rsidRPr="00134A0E">
        <w:rPr>
          <w:lang w:val="id-ID"/>
        </w:rPr>
        <w:t>engembangan</w:t>
      </w:r>
      <w:r w:rsidR="0038762F" w:rsidRPr="00134A0E">
        <w:rPr>
          <w:bCs/>
        </w:rPr>
        <w:t xml:space="preserve"> </w:t>
      </w:r>
      <w:r w:rsidR="0038762F">
        <w:rPr>
          <w:bCs/>
        </w:rPr>
        <w:t>k</w:t>
      </w:r>
      <w:r w:rsidR="0038762F" w:rsidRPr="00134A0E">
        <w:rPr>
          <w:bCs/>
        </w:rPr>
        <w:t xml:space="preserve">elembagaan </w:t>
      </w:r>
      <w:r w:rsidR="0038762F">
        <w:rPr>
          <w:bCs/>
        </w:rPr>
        <w:t>t</w:t>
      </w:r>
      <w:r w:rsidR="0038762F" w:rsidRPr="00134A0E">
        <w:rPr>
          <w:bCs/>
        </w:rPr>
        <w:t xml:space="preserve">ingkat </w:t>
      </w:r>
      <w:r w:rsidR="0038762F">
        <w:rPr>
          <w:bCs/>
        </w:rPr>
        <w:t>l</w:t>
      </w:r>
      <w:r w:rsidR="0038762F" w:rsidRPr="00134A0E">
        <w:rPr>
          <w:bCs/>
        </w:rPr>
        <w:t xml:space="preserve">ingkungan </w:t>
      </w:r>
      <w:r w:rsidR="0038762F" w:rsidRPr="00134A0E">
        <w:rPr>
          <w:bCs/>
          <w:i/>
        </w:rPr>
        <w:t>(</w:t>
      </w:r>
      <w:r w:rsidR="0038762F" w:rsidRPr="00134A0E">
        <w:rPr>
          <w:bCs/>
          <w:i/>
          <w:lang w:val="en-ID"/>
        </w:rPr>
        <w:t>Capacity at the environment level</w:t>
      </w:r>
      <w:r w:rsidR="0038762F" w:rsidRPr="00134A0E">
        <w:rPr>
          <w:bCs/>
          <w:i/>
        </w:rPr>
        <w:t>)</w:t>
      </w:r>
      <w:r w:rsidR="0038762F">
        <w:rPr>
          <w:bCs/>
          <w:i/>
        </w:rPr>
        <w:t>.</w:t>
      </w:r>
    </w:p>
    <w:p w14:paraId="457EB7A4" w14:textId="77777777" w:rsidR="00510222" w:rsidRPr="006F1B9B" w:rsidRDefault="00510222" w:rsidP="0038762F">
      <w:pPr>
        <w:spacing w:line="240" w:lineRule="auto"/>
        <w:ind w:firstLine="0"/>
        <w:rPr>
          <w:rFonts w:eastAsia="Times New Roman"/>
        </w:rPr>
      </w:pPr>
    </w:p>
    <w:p w14:paraId="0173B3F9" w14:textId="6C027CA4" w:rsidR="00E155D3" w:rsidRDefault="00E155D3" w:rsidP="005E7869">
      <w:pPr>
        <w:spacing w:line="240" w:lineRule="auto"/>
        <w:ind w:left="1418" w:hanging="1418"/>
        <w:rPr>
          <w:rFonts w:eastAsia="Times New Roman"/>
          <w:iCs/>
        </w:rPr>
      </w:pPr>
      <w:r w:rsidRPr="00BE7D01">
        <w:rPr>
          <w:rFonts w:eastAsia="Times New Roman"/>
          <w:iCs/>
        </w:rPr>
        <w:t xml:space="preserve">Kata Kunci : </w:t>
      </w:r>
      <w:r w:rsidR="00BE7D01" w:rsidRPr="00BE7D01">
        <w:rPr>
          <w:rFonts w:eastAsia="Times New Roman"/>
          <w:iCs/>
        </w:rPr>
        <w:t xml:space="preserve">Pengembangan Kelembagaan, Harapan Lama Sekolah, Rata-rata Lama Sekolah </w:t>
      </w:r>
    </w:p>
    <w:p w14:paraId="3674A181" w14:textId="6E807489" w:rsidR="00BE7D01" w:rsidRDefault="00BE7D01" w:rsidP="005E7869">
      <w:pPr>
        <w:spacing w:line="240" w:lineRule="auto"/>
        <w:ind w:left="1418" w:hanging="1418"/>
        <w:rPr>
          <w:rFonts w:eastAsia="Times New Roman"/>
          <w:iCs/>
        </w:rPr>
      </w:pPr>
    </w:p>
    <w:p w14:paraId="510391BF" w14:textId="10FB2E79" w:rsidR="00933295" w:rsidRDefault="00933295" w:rsidP="005E7869">
      <w:pPr>
        <w:spacing w:line="240" w:lineRule="auto"/>
        <w:ind w:left="1418" w:hanging="1418"/>
        <w:rPr>
          <w:rFonts w:eastAsia="Times New Roman"/>
          <w:iCs/>
        </w:rPr>
      </w:pPr>
    </w:p>
    <w:p w14:paraId="0F328285" w14:textId="1FC5E263" w:rsidR="00933295" w:rsidRDefault="00933295" w:rsidP="005E7869">
      <w:pPr>
        <w:spacing w:line="240" w:lineRule="auto"/>
        <w:ind w:left="1418" w:hanging="1418"/>
        <w:rPr>
          <w:rFonts w:eastAsia="Times New Roman"/>
          <w:iCs/>
        </w:rPr>
      </w:pPr>
    </w:p>
    <w:p w14:paraId="058AC10B" w14:textId="371C64A4" w:rsidR="00933295" w:rsidRDefault="00933295" w:rsidP="005E7869">
      <w:pPr>
        <w:spacing w:line="240" w:lineRule="auto"/>
        <w:ind w:left="1418" w:hanging="1418"/>
        <w:rPr>
          <w:rFonts w:eastAsia="Times New Roman"/>
          <w:iCs/>
        </w:rPr>
      </w:pPr>
    </w:p>
    <w:p w14:paraId="574DB068" w14:textId="5A7574E6" w:rsidR="00933295" w:rsidRDefault="00933295" w:rsidP="005E7869">
      <w:pPr>
        <w:spacing w:line="240" w:lineRule="auto"/>
        <w:ind w:left="1418" w:hanging="1418"/>
        <w:rPr>
          <w:rFonts w:eastAsia="Times New Roman"/>
          <w:iCs/>
        </w:rPr>
      </w:pPr>
    </w:p>
    <w:p w14:paraId="671283B4" w14:textId="77777777" w:rsidR="00933295" w:rsidRPr="00BE7D01" w:rsidRDefault="00933295" w:rsidP="005E7869">
      <w:pPr>
        <w:spacing w:line="240" w:lineRule="auto"/>
        <w:ind w:left="1418" w:hanging="1418"/>
        <w:rPr>
          <w:rFonts w:eastAsia="Times New Roman"/>
          <w:iCs/>
        </w:rPr>
      </w:pPr>
    </w:p>
    <w:p w14:paraId="4ECBFDF8" w14:textId="77777777" w:rsidR="00E155D3" w:rsidRPr="00AF5EBE" w:rsidRDefault="00E155D3" w:rsidP="005E7869">
      <w:pPr>
        <w:spacing w:line="240" w:lineRule="auto"/>
        <w:ind w:firstLine="0"/>
        <w:rPr>
          <w:b/>
        </w:rPr>
      </w:pPr>
      <w:r w:rsidRPr="00AF5EBE">
        <w:rPr>
          <w:b/>
        </w:rPr>
        <w:t>PENDAHULUAN</w:t>
      </w:r>
    </w:p>
    <w:p w14:paraId="39691EF3" w14:textId="47CC2973" w:rsidR="00C04C16" w:rsidRDefault="00C04C16" w:rsidP="005E7869">
      <w:pPr>
        <w:pStyle w:val="TidakAdaSpasi"/>
        <w:ind w:firstLine="709"/>
        <w:jc w:val="both"/>
        <w:rPr>
          <w:szCs w:val="24"/>
          <w:lang w:val="id-ID"/>
        </w:rPr>
      </w:pPr>
      <w:r w:rsidRPr="0082613C">
        <w:rPr>
          <w:szCs w:val="24"/>
          <w:lang w:val="id-ID"/>
        </w:rPr>
        <w:t>Pembangunan pendidikan merupakan salah satu prioritas utama dalam agenda pembangunan nasional. Pembangunan pendidikan</w:t>
      </w:r>
      <w:r w:rsidR="00C83A06">
        <w:rPr>
          <w:szCs w:val="24"/>
        </w:rPr>
        <w:t xml:space="preserve"> dinilai</w:t>
      </w:r>
      <w:r w:rsidRPr="0082613C">
        <w:rPr>
          <w:szCs w:val="24"/>
          <w:lang w:val="id-ID"/>
        </w:rPr>
        <w:t xml:space="preserve"> sangat penting</w:t>
      </w:r>
      <w:r w:rsidR="00C83A06">
        <w:rPr>
          <w:szCs w:val="24"/>
        </w:rPr>
        <w:t>,</w:t>
      </w:r>
      <w:r w:rsidRPr="0082613C">
        <w:rPr>
          <w:szCs w:val="24"/>
          <w:lang w:val="id-ID"/>
        </w:rPr>
        <w:t xml:space="preserve"> karena perannya yang signifikan dalam mencapai kemajuan di berbagai bidang </w:t>
      </w:r>
      <w:r>
        <w:rPr>
          <w:szCs w:val="24"/>
          <w:lang w:val="id-ID"/>
        </w:rPr>
        <w:t>kehidupan</w:t>
      </w:r>
      <w:r w:rsidR="00970D21">
        <w:rPr>
          <w:szCs w:val="24"/>
        </w:rPr>
        <w:t xml:space="preserve"> baik</w:t>
      </w:r>
      <w:r>
        <w:rPr>
          <w:szCs w:val="24"/>
          <w:lang w:val="id-ID"/>
        </w:rPr>
        <w:t xml:space="preserve"> </w:t>
      </w:r>
      <w:r w:rsidRPr="0082613C">
        <w:rPr>
          <w:szCs w:val="24"/>
          <w:lang w:val="id-ID"/>
        </w:rPr>
        <w:t xml:space="preserve">sosial, ekonomi, politik, </w:t>
      </w:r>
      <w:r w:rsidR="00970D21">
        <w:rPr>
          <w:szCs w:val="24"/>
        </w:rPr>
        <w:t>maupun</w:t>
      </w:r>
      <w:r w:rsidRPr="0082613C">
        <w:rPr>
          <w:szCs w:val="24"/>
          <w:lang w:val="id-ID"/>
        </w:rPr>
        <w:t xml:space="preserve"> budaya. </w:t>
      </w:r>
      <w:r w:rsidR="00C83A06">
        <w:rPr>
          <w:szCs w:val="24"/>
        </w:rPr>
        <w:t>Oleh sebab itu, p</w:t>
      </w:r>
      <w:r w:rsidRPr="0082613C">
        <w:rPr>
          <w:szCs w:val="24"/>
          <w:lang w:val="id-ID"/>
        </w:rPr>
        <w:t xml:space="preserve">emerintah berkewajiban untuk memenuhi hak setiap warga negara dalam memperoleh layanan pendidikan guna meningkatkan kualitas hidup bangsa Indonesia sebagaimana diamanatkan oleh UUD 1945 yang </w:t>
      </w:r>
      <w:r w:rsidR="00970D21">
        <w:rPr>
          <w:szCs w:val="24"/>
        </w:rPr>
        <w:t xml:space="preserve">secara substantif </w:t>
      </w:r>
      <w:r w:rsidRPr="0082613C">
        <w:rPr>
          <w:szCs w:val="24"/>
          <w:lang w:val="id-ID"/>
        </w:rPr>
        <w:t xml:space="preserve">mewajibkan </w:t>
      </w:r>
      <w:r w:rsidR="00C83A06">
        <w:rPr>
          <w:szCs w:val="24"/>
        </w:rPr>
        <w:t>p</w:t>
      </w:r>
      <w:r w:rsidRPr="0082613C">
        <w:rPr>
          <w:szCs w:val="24"/>
          <w:lang w:val="id-ID"/>
        </w:rPr>
        <w:t xml:space="preserve">emerintah bertanggung jawab dalam mencerdaskan kehidupan bangsa dan menciptakan kesejahteraan umum. </w:t>
      </w:r>
      <w:r w:rsidR="0005621E">
        <w:rPr>
          <w:szCs w:val="24"/>
        </w:rPr>
        <w:t>Amanat tersebut, mengisyaratkan bahwa p</w:t>
      </w:r>
      <w:r w:rsidRPr="0082613C">
        <w:rPr>
          <w:szCs w:val="24"/>
          <w:lang w:val="id-ID"/>
        </w:rPr>
        <w:t>endidikan menjadi landasan kuat yang diperlukan untuk meraih kemajuan bangsa di masa depan</w:t>
      </w:r>
      <w:r w:rsidR="00970D21">
        <w:rPr>
          <w:szCs w:val="24"/>
        </w:rPr>
        <w:t>. Sel</w:t>
      </w:r>
      <w:r w:rsidR="00D3713E">
        <w:rPr>
          <w:szCs w:val="24"/>
        </w:rPr>
        <w:t>a</w:t>
      </w:r>
      <w:r w:rsidR="00970D21">
        <w:rPr>
          <w:szCs w:val="24"/>
        </w:rPr>
        <w:t xml:space="preserve">in itu, pendidikan juga dinilai penting </w:t>
      </w:r>
      <w:r w:rsidRPr="0082613C">
        <w:rPr>
          <w:szCs w:val="24"/>
          <w:lang w:val="id-ID"/>
        </w:rPr>
        <w:t>sebagai bekal dalam menghadapi era global serta menjadi syarat mutlak yang harus dipenuhi sebagai faktor determinan bagi suatu bangsa untuk bisa memenangi kompetisi global.</w:t>
      </w:r>
      <w:r>
        <w:rPr>
          <w:szCs w:val="24"/>
          <w:lang w:val="id-ID"/>
        </w:rPr>
        <w:t xml:space="preserve"> </w:t>
      </w:r>
      <w:r w:rsidRPr="0082613C">
        <w:rPr>
          <w:szCs w:val="24"/>
        </w:rPr>
        <w:t xml:space="preserve">Terpenuhinya hak dalam mendapat pendidikan dasar yang bermutu merupakan ukuran keadilan dan pemerataan atas hasil pembangunan dan sekaligus menjadi investasi </w:t>
      </w:r>
      <w:r w:rsidR="0005621E">
        <w:rPr>
          <w:szCs w:val="24"/>
        </w:rPr>
        <w:t>s</w:t>
      </w:r>
      <w:r w:rsidRPr="0082613C">
        <w:rPr>
          <w:szCs w:val="24"/>
        </w:rPr>
        <w:t xml:space="preserve">umber </w:t>
      </w:r>
      <w:r w:rsidR="0005621E">
        <w:rPr>
          <w:szCs w:val="24"/>
        </w:rPr>
        <w:t>d</w:t>
      </w:r>
      <w:r w:rsidRPr="0082613C">
        <w:rPr>
          <w:szCs w:val="24"/>
        </w:rPr>
        <w:t xml:space="preserve">aya </w:t>
      </w:r>
      <w:r w:rsidR="0005621E">
        <w:rPr>
          <w:szCs w:val="24"/>
        </w:rPr>
        <w:t>m</w:t>
      </w:r>
      <w:r w:rsidRPr="0082613C">
        <w:rPr>
          <w:szCs w:val="24"/>
        </w:rPr>
        <w:t xml:space="preserve">anusia (SDM). </w:t>
      </w:r>
      <w:r w:rsidR="0005621E">
        <w:rPr>
          <w:szCs w:val="24"/>
        </w:rPr>
        <w:t xml:space="preserve">Itu sebabnya kemudian </w:t>
      </w:r>
      <w:r w:rsidRPr="0082613C">
        <w:rPr>
          <w:szCs w:val="24"/>
        </w:rPr>
        <w:t xml:space="preserve">pembangunan sektor pendidikan </w:t>
      </w:r>
      <w:r w:rsidRPr="00B655D0">
        <w:rPr>
          <w:szCs w:val="24"/>
          <w:lang w:val="id-ID"/>
        </w:rPr>
        <w:t>menjadi</w:t>
      </w:r>
      <w:r w:rsidRPr="0082613C">
        <w:rPr>
          <w:szCs w:val="24"/>
        </w:rPr>
        <w:t xml:space="preserve"> prioritas utama dalam pembangunan sumber daya manusia. </w:t>
      </w:r>
    </w:p>
    <w:p w14:paraId="1CFFBC4A" w14:textId="4B8CB1A1" w:rsidR="00C04C16" w:rsidRDefault="0005621E" w:rsidP="005E7869">
      <w:pPr>
        <w:pStyle w:val="TidakAdaSpasi"/>
        <w:ind w:firstLine="709"/>
        <w:jc w:val="both"/>
        <w:rPr>
          <w:szCs w:val="24"/>
          <w:lang w:val="id-ID"/>
        </w:rPr>
      </w:pPr>
      <w:r>
        <w:rPr>
          <w:szCs w:val="24"/>
        </w:rPr>
        <w:t xml:space="preserve">Sejalan dengan konteks di atas, </w:t>
      </w:r>
      <w:r w:rsidR="00C04C16" w:rsidRPr="0082613C">
        <w:rPr>
          <w:szCs w:val="24"/>
          <w:lang w:val="id-ID"/>
        </w:rPr>
        <w:t>Undang-Undang Nomor 20 Tahun 2003 tentang Sistem Pendidikan Nasional mengamanatkan bahwa setiap warga negara yang berusia 7</w:t>
      </w:r>
      <w:r w:rsidR="00C04C16">
        <w:rPr>
          <w:szCs w:val="24"/>
          <w:lang w:val="id-ID"/>
        </w:rPr>
        <w:t xml:space="preserve"> </w:t>
      </w:r>
      <w:r w:rsidR="00C04C16" w:rsidRPr="0082613C">
        <w:rPr>
          <w:szCs w:val="24"/>
          <w:lang w:val="id-ID"/>
        </w:rPr>
        <w:t>-</w:t>
      </w:r>
      <w:r w:rsidR="00C04C16">
        <w:rPr>
          <w:szCs w:val="24"/>
          <w:lang w:val="id-ID"/>
        </w:rPr>
        <w:t xml:space="preserve"> </w:t>
      </w:r>
      <w:r w:rsidR="00C04C16" w:rsidRPr="0082613C">
        <w:rPr>
          <w:szCs w:val="24"/>
          <w:lang w:val="id-ID"/>
        </w:rPr>
        <w:t>15 tahun wajib mengikuti pendidika</w:t>
      </w:r>
      <w:r w:rsidR="00C04C16">
        <w:rPr>
          <w:szCs w:val="24"/>
          <w:lang w:val="id-ID"/>
        </w:rPr>
        <w:t>n dasar</w:t>
      </w:r>
      <w:r>
        <w:rPr>
          <w:szCs w:val="24"/>
        </w:rPr>
        <w:t xml:space="preserve">. Pernyataan tersebut tercermin dariu </w:t>
      </w:r>
      <w:r w:rsidR="00C04C16">
        <w:rPr>
          <w:szCs w:val="24"/>
          <w:lang w:val="id-ID"/>
        </w:rPr>
        <w:t>p</w:t>
      </w:r>
      <w:r w:rsidR="00C04C16" w:rsidRPr="0082613C">
        <w:rPr>
          <w:szCs w:val="24"/>
          <w:lang w:val="id-ID"/>
        </w:rPr>
        <w:t xml:space="preserve">asal 34 ayat </w:t>
      </w:r>
      <w:r w:rsidR="00C04C16" w:rsidRPr="0082613C">
        <w:rPr>
          <w:szCs w:val="24"/>
        </w:rPr>
        <w:t>(</w:t>
      </w:r>
      <w:r w:rsidR="00C04C16" w:rsidRPr="0082613C">
        <w:rPr>
          <w:szCs w:val="24"/>
          <w:lang w:val="id-ID"/>
        </w:rPr>
        <w:t>2</w:t>
      </w:r>
      <w:r w:rsidR="00C04C16" w:rsidRPr="0082613C">
        <w:rPr>
          <w:szCs w:val="24"/>
        </w:rPr>
        <w:t>)</w:t>
      </w:r>
      <w:r w:rsidR="00C04C16">
        <w:rPr>
          <w:szCs w:val="24"/>
          <w:lang w:val="id-ID"/>
        </w:rPr>
        <w:t xml:space="preserve"> dan (3) menyebutkan bahwa:</w:t>
      </w:r>
      <w:r>
        <w:rPr>
          <w:szCs w:val="24"/>
        </w:rPr>
        <w:t xml:space="preserve"> “</w:t>
      </w:r>
      <w:r w:rsidR="00C04C16" w:rsidRPr="0082613C">
        <w:rPr>
          <w:szCs w:val="24"/>
          <w:lang w:val="id-ID"/>
        </w:rPr>
        <w:t>Pemerintah dan pemerintah daerah menjamin terselenggaranya wajib belajar minimal pada jenjang pendidikan dasar tanpa memungut biaya</w:t>
      </w:r>
      <w:r w:rsidR="00C04C16" w:rsidRPr="0082613C">
        <w:rPr>
          <w:szCs w:val="24"/>
        </w:rPr>
        <w:t>”</w:t>
      </w:r>
      <w:r w:rsidR="00C04C16" w:rsidRPr="0082613C">
        <w:rPr>
          <w:szCs w:val="24"/>
          <w:lang w:val="id-ID"/>
        </w:rPr>
        <w:t xml:space="preserve">, </w:t>
      </w:r>
      <w:r w:rsidR="00C04C16">
        <w:rPr>
          <w:szCs w:val="24"/>
          <w:lang w:val="id-ID"/>
        </w:rPr>
        <w:t xml:space="preserve">dan </w:t>
      </w:r>
      <w:r w:rsidR="00C04C16" w:rsidRPr="0082613C">
        <w:rPr>
          <w:szCs w:val="24"/>
        </w:rPr>
        <w:t>“</w:t>
      </w:r>
      <w:r w:rsidR="00C04C16" w:rsidRPr="0082613C">
        <w:rPr>
          <w:szCs w:val="24"/>
          <w:lang w:val="id-ID"/>
        </w:rPr>
        <w:t>wajib belajar merupakan tanggung jawab negara yang diselenggarakan oleh lembaga pendidikan pemerintah, pemerintah daerah, dan masyarakat</w:t>
      </w:r>
      <w:r w:rsidR="00C04C16" w:rsidRPr="0082613C">
        <w:rPr>
          <w:szCs w:val="24"/>
        </w:rPr>
        <w:t>”</w:t>
      </w:r>
      <w:r w:rsidR="00C04C16" w:rsidRPr="0082613C">
        <w:rPr>
          <w:szCs w:val="24"/>
          <w:lang w:val="id-ID"/>
        </w:rPr>
        <w:t xml:space="preserve">. </w:t>
      </w:r>
    </w:p>
    <w:p w14:paraId="2967213E" w14:textId="5D9C89EF" w:rsidR="00C04C16" w:rsidRPr="00FD7ED4" w:rsidRDefault="00C04C16" w:rsidP="005E7869">
      <w:pPr>
        <w:pStyle w:val="TidakAdaSpasi"/>
        <w:ind w:firstLine="709"/>
        <w:jc w:val="both"/>
        <w:rPr>
          <w:color w:val="262525"/>
          <w:szCs w:val="24"/>
          <w:lang w:eastAsia="id-ID"/>
        </w:rPr>
      </w:pPr>
      <w:r w:rsidRPr="0082613C">
        <w:rPr>
          <w:szCs w:val="24"/>
          <w:lang w:val="id-ID"/>
        </w:rPr>
        <w:t>Konsekuensi dari amanat tersebut</w:t>
      </w:r>
      <w:r w:rsidR="00D3713E">
        <w:rPr>
          <w:szCs w:val="24"/>
        </w:rPr>
        <w:t>,</w:t>
      </w:r>
      <w:r w:rsidRPr="0082613C">
        <w:rPr>
          <w:szCs w:val="24"/>
          <w:lang w:val="id-ID"/>
        </w:rPr>
        <w:t xml:space="preserve"> </w:t>
      </w:r>
      <w:r w:rsidR="0005621E">
        <w:rPr>
          <w:szCs w:val="24"/>
        </w:rPr>
        <w:t>menuntut p</w:t>
      </w:r>
      <w:r w:rsidRPr="0082613C">
        <w:rPr>
          <w:szCs w:val="24"/>
          <w:lang w:val="id-ID"/>
        </w:rPr>
        <w:t xml:space="preserve">emerintah dan pemerintah daerah wajib memberikan layanan pendidikan bagi seluruh </w:t>
      </w:r>
      <w:r>
        <w:rPr>
          <w:szCs w:val="24"/>
        </w:rPr>
        <w:t xml:space="preserve">anak usia sekolah jenjang </w:t>
      </w:r>
      <w:r w:rsidRPr="00125365">
        <w:rPr>
          <w:szCs w:val="24"/>
          <w:lang w:val="id-ID"/>
        </w:rPr>
        <w:t>pendidikan dasar (SD dan SMP) serta satuan pendidikan lain yang sederajat (Departemen Pendidikan Nasional, 2010).</w:t>
      </w:r>
      <w:r>
        <w:rPr>
          <w:szCs w:val="24"/>
          <w:lang w:val="id-ID"/>
        </w:rPr>
        <w:t xml:space="preserve"> </w:t>
      </w:r>
      <w:r w:rsidRPr="00FD7ED4">
        <w:rPr>
          <w:szCs w:val="24"/>
          <w:lang w:val="id-ID" w:eastAsia="id-ID"/>
        </w:rPr>
        <w:t xml:space="preserve">Selain layanan pendidikan formal, </w:t>
      </w:r>
      <w:r>
        <w:rPr>
          <w:szCs w:val="24"/>
          <w:lang w:val="id-ID" w:eastAsia="id-ID"/>
        </w:rPr>
        <w:t xml:space="preserve">di Indonesia ada jalur </w:t>
      </w:r>
      <w:r w:rsidRPr="00FD7ED4">
        <w:rPr>
          <w:szCs w:val="24"/>
          <w:lang w:val="id-ID" w:eastAsia="id-ID"/>
        </w:rPr>
        <w:t>pendidikan non-formal maupun informal</w:t>
      </w:r>
      <w:r w:rsidR="0005621E">
        <w:rPr>
          <w:szCs w:val="24"/>
          <w:lang w:eastAsia="id-ID"/>
        </w:rPr>
        <w:t>, misalnya</w:t>
      </w:r>
      <w:r w:rsidRPr="00FD7ED4">
        <w:rPr>
          <w:szCs w:val="24"/>
          <w:lang w:val="id-ID" w:eastAsia="id-ID"/>
        </w:rPr>
        <w:t xml:space="preserve"> melalui </w:t>
      </w:r>
      <w:r w:rsidR="0005621E">
        <w:rPr>
          <w:szCs w:val="24"/>
          <w:lang w:eastAsia="id-ID"/>
        </w:rPr>
        <w:t>p</w:t>
      </w:r>
      <w:r w:rsidRPr="00FD7ED4">
        <w:rPr>
          <w:szCs w:val="24"/>
          <w:lang w:eastAsia="id-ID"/>
        </w:rPr>
        <w:t xml:space="preserve">rogram </w:t>
      </w:r>
      <w:r w:rsidR="0005621E">
        <w:rPr>
          <w:szCs w:val="24"/>
          <w:lang w:eastAsia="id-ID"/>
        </w:rPr>
        <w:t>k</w:t>
      </w:r>
      <w:r w:rsidRPr="00FD7ED4">
        <w:rPr>
          <w:szCs w:val="24"/>
          <w:lang w:eastAsia="id-ID"/>
        </w:rPr>
        <w:t xml:space="preserve">ejar </w:t>
      </w:r>
      <w:r w:rsidR="0005621E">
        <w:rPr>
          <w:szCs w:val="24"/>
          <w:lang w:eastAsia="id-ID"/>
        </w:rPr>
        <w:t>p</w:t>
      </w:r>
      <w:r w:rsidRPr="00FD7ED4">
        <w:rPr>
          <w:szCs w:val="24"/>
          <w:lang w:eastAsia="id-ID"/>
        </w:rPr>
        <w:t>aket atau pembelajaran kesetaraan</w:t>
      </w:r>
      <w:r w:rsidRPr="00FD7ED4">
        <w:rPr>
          <w:szCs w:val="24"/>
          <w:lang w:val="id-ID" w:eastAsia="id-ID"/>
        </w:rPr>
        <w:t xml:space="preserve"> yang </w:t>
      </w:r>
      <w:r w:rsidRPr="00FD7ED4">
        <w:rPr>
          <w:szCs w:val="24"/>
          <w:lang w:eastAsia="id-ID"/>
        </w:rPr>
        <w:t xml:space="preserve">bertujuan untuk memberikan akses pendidikan kepada masyarakat yang tidak dapat mengikuti pendidikan formal karena berbagai alasan. </w:t>
      </w:r>
    </w:p>
    <w:p w14:paraId="76FFB47F" w14:textId="75EF64BB" w:rsidR="00C04C16" w:rsidRPr="00EB2F08" w:rsidRDefault="00C04C16" w:rsidP="005E7869">
      <w:pPr>
        <w:pStyle w:val="TidakAdaSpasi"/>
        <w:ind w:firstLine="709"/>
        <w:jc w:val="both"/>
        <w:rPr>
          <w:i/>
          <w:szCs w:val="24"/>
        </w:rPr>
      </w:pPr>
      <w:r w:rsidRPr="008854A0">
        <w:rPr>
          <w:szCs w:val="24"/>
          <w:lang w:val="id-ID"/>
        </w:rPr>
        <w:t>Merujuk</w:t>
      </w:r>
      <w:r w:rsidRPr="0036667F">
        <w:rPr>
          <w:szCs w:val="24"/>
        </w:rPr>
        <w:t xml:space="preserve"> </w:t>
      </w:r>
      <w:r>
        <w:rPr>
          <w:szCs w:val="24"/>
        </w:rPr>
        <w:t xml:space="preserve">pada </w:t>
      </w:r>
      <w:r w:rsidRPr="0036667F">
        <w:rPr>
          <w:szCs w:val="24"/>
        </w:rPr>
        <w:t>Peraturan Pemerintah No</w:t>
      </w:r>
      <w:r>
        <w:rPr>
          <w:szCs w:val="24"/>
        </w:rPr>
        <w:t>mor</w:t>
      </w:r>
      <w:r w:rsidRPr="0036667F">
        <w:rPr>
          <w:szCs w:val="24"/>
        </w:rPr>
        <w:t xml:space="preserve"> 6 Tahun 2008 tentang Pedoman Evaluasi Penyelenggaraan Pemerintahan Daerah telah menjadi</w:t>
      </w:r>
      <w:r>
        <w:rPr>
          <w:szCs w:val="24"/>
        </w:rPr>
        <w:t xml:space="preserve"> </w:t>
      </w:r>
      <w:r w:rsidRPr="0036667F">
        <w:rPr>
          <w:szCs w:val="24"/>
        </w:rPr>
        <w:t xml:space="preserve">pengungkit utama </w:t>
      </w:r>
      <w:r w:rsidRPr="0036667F">
        <w:rPr>
          <w:i/>
          <w:szCs w:val="24"/>
        </w:rPr>
        <w:t>(key leverage)</w:t>
      </w:r>
      <w:r w:rsidRPr="0036667F">
        <w:rPr>
          <w:szCs w:val="24"/>
        </w:rPr>
        <w:t xml:space="preserve"> bagi upaya perwujudan kapasitas pemerintahan daerah berkewajiban menindaklanjuti hasil evaluasi kinerja penyelenggaraan pemerintahan dalam melaksanakan program-program peningkatan kapasitas </w:t>
      </w:r>
      <w:r w:rsidRPr="0036667F">
        <w:rPr>
          <w:i/>
          <w:szCs w:val="24"/>
        </w:rPr>
        <w:t>(capacity building-CB)</w:t>
      </w:r>
      <w:r w:rsidRPr="0036667F">
        <w:rPr>
          <w:szCs w:val="24"/>
        </w:rPr>
        <w:t xml:space="preserve">. </w:t>
      </w:r>
      <w:r w:rsidRPr="002325A2">
        <w:rPr>
          <w:szCs w:val="24"/>
        </w:rPr>
        <w:t xml:space="preserve">Berdasarkan pada regulasi tersebut, setidaknya dapat lebih meningkatkan penyelenggaraan pemerintahan daerah yang mengarah pada 3 (tiga) aspek yaitu kerangka kebijakan, kelembagaan dan sumber daya manusia. Hal tersebut senada yang dikemukakan </w:t>
      </w:r>
      <w:r>
        <w:rPr>
          <w:szCs w:val="24"/>
        </w:rPr>
        <w:t xml:space="preserve">Milen </w:t>
      </w:r>
      <w:r w:rsidRPr="005A7056">
        <w:rPr>
          <w:szCs w:val="24"/>
        </w:rPr>
        <w:t>(</w:t>
      </w:r>
      <w:r>
        <w:rPr>
          <w:szCs w:val="24"/>
        </w:rPr>
        <w:t>2016</w:t>
      </w:r>
      <w:r w:rsidRPr="005A7056">
        <w:rPr>
          <w:szCs w:val="24"/>
        </w:rPr>
        <w:t>:</w:t>
      </w:r>
      <w:r>
        <w:rPr>
          <w:szCs w:val="24"/>
        </w:rPr>
        <w:t>14</w:t>
      </w:r>
      <w:r w:rsidRPr="005A7056">
        <w:rPr>
          <w:szCs w:val="24"/>
        </w:rPr>
        <w:t>) bahwa dalam upaya pencapaian pengembangan kelembagaan, maka harus difokuskan pada 3 (</w:t>
      </w:r>
      <w:r>
        <w:rPr>
          <w:szCs w:val="24"/>
        </w:rPr>
        <w:t>tiga) level yaitu</w:t>
      </w:r>
      <w:r w:rsidRPr="005A7056">
        <w:rPr>
          <w:szCs w:val="24"/>
        </w:rPr>
        <w:t xml:space="preserve">: </w:t>
      </w:r>
      <w:r w:rsidRPr="005A7056">
        <w:rPr>
          <w:i/>
          <w:szCs w:val="24"/>
        </w:rPr>
        <w:t>Capacity at the individual level;</w:t>
      </w:r>
      <w:r w:rsidR="00EB2F08">
        <w:rPr>
          <w:i/>
          <w:szCs w:val="24"/>
        </w:rPr>
        <w:t xml:space="preserve"> </w:t>
      </w:r>
      <w:r w:rsidRPr="005A7056">
        <w:rPr>
          <w:i/>
          <w:szCs w:val="24"/>
        </w:rPr>
        <w:t>Capacity at the organization level;</w:t>
      </w:r>
      <w:r w:rsidR="00EB2F08">
        <w:rPr>
          <w:i/>
          <w:szCs w:val="24"/>
        </w:rPr>
        <w:t xml:space="preserve"> and </w:t>
      </w:r>
      <w:r w:rsidRPr="00C919C9">
        <w:rPr>
          <w:i/>
          <w:szCs w:val="24"/>
        </w:rPr>
        <w:t>Ca</w:t>
      </w:r>
      <w:r>
        <w:rPr>
          <w:i/>
          <w:szCs w:val="24"/>
        </w:rPr>
        <w:t>pacity at the environment level</w:t>
      </w:r>
      <w:r w:rsidR="00EB2F08">
        <w:rPr>
          <w:i/>
          <w:szCs w:val="24"/>
        </w:rPr>
        <w:t>.</w:t>
      </w:r>
    </w:p>
    <w:p w14:paraId="4ABC5EB4" w14:textId="0EA5ABE5" w:rsidR="00C04C16" w:rsidRPr="00EE3380" w:rsidRDefault="00C04C16" w:rsidP="005E7869">
      <w:pPr>
        <w:spacing w:line="240" w:lineRule="auto"/>
        <w:ind w:firstLine="709"/>
        <w:rPr>
          <w:i/>
          <w:szCs w:val="24"/>
        </w:rPr>
      </w:pPr>
      <w:r>
        <w:rPr>
          <w:szCs w:val="24"/>
        </w:rPr>
        <w:t xml:space="preserve">Pengembangan </w:t>
      </w:r>
      <w:r w:rsidRPr="002325A2">
        <w:rPr>
          <w:szCs w:val="24"/>
        </w:rPr>
        <w:t>kelembagaan dimaksudkan untuk dapat dilakukan dalam seluruh komponen</w:t>
      </w:r>
      <w:r w:rsidR="00EB5EDC">
        <w:rPr>
          <w:szCs w:val="24"/>
        </w:rPr>
        <w:t>,</w:t>
      </w:r>
      <w:r w:rsidRPr="002325A2">
        <w:rPr>
          <w:szCs w:val="24"/>
        </w:rPr>
        <w:t xml:space="preserve"> </w:t>
      </w:r>
      <w:r>
        <w:rPr>
          <w:szCs w:val="24"/>
        </w:rPr>
        <w:t xml:space="preserve">mulai </w:t>
      </w:r>
      <w:r w:rsidRPr="002325A2">
        <w:rPr>
          <w:szCs w:val="24"/>
        </w:rPr>
        <w:t xml:space="preserve">yang paling kecil sampai pada komponen sistem yang pada akhirnya bertujuan untuk menciptakan pemerintahan </w:t>
      </w:r>
      <w:r>
        <w:rPr>
          <w:szCs w:val="24"/>
        </w:rPr>
        <w:t>yang baik dan berkualitas</w:t>
      </w:r>
      <w:r w:rsidR="00EB5EDC">
        <w:rPr>
          <w:szCs w:val="24"/>
        </w:rPr>
        <w:t>.</w:t>
      </w:r>
      <w:r w:rsidRPr="00791878">
        <w:rPr>
          <w:szCs w:val="24"/>
        </w:rPr>
        <w:t xml:space="preserve"> Hal ini se</w:t>
      </w:r>
      <w:r w:rsidR="00EB5EDC">
        <w:rPr>
          <w:szCs w:val="24"/>
        </w:rPr>
        <w:t xml:space="preserve">jalan dengan esensi </w:t>
      </w:r>
      <w:r>
        <w:rPr>
          <w:szCs w:val="24"/>
        </w:rPr>
        <w:t xml:space="preserve">penelitian terdahulu yang dilakukan  </w:t>
      </w:r>
      <w:r w:rsidR="00EB5EDC">
        <w:rPr>
          <w:szCs w:val="24"/>
        </w:rPr>
        <w:t xml:space="preserve">oleh </w:t>
      </w:r>
      <w:r w:rsidRPr="00F23C79">
        <w:rPr>
          <w:szCs w:val="24"/>
        </w:rPr>
        <w:t>Miroljub Shukarov</w:t>
      </w:r>
      <w:r w:rsidR="00EB5EDC">
        <w:rPr>
          <w:szCs w:val="24"/>
        </w:rPr>
        <w:t xml:space="preserve"> &amp;</w:t>
      </w:r>
      <w:r w:rsidRPr="00F23C79">
        <w:rPr>
          <w:szCs w:val="24"/>
        </w:rPr>
        <w:t xml:space="preserve"> Kristina Maric </w:t>
      </w:r>
      <w:r>
        <w:rPr>
          <w:szCs w:val="24"/>
        </w:rPr>
        <w:t xml:space="preserve">yang </w:t>
      </w:r>
      <w:r w:rsidRPr="00F23C79">
        <w:rPr>
          <w:szCs w:val="24"/>
        </w:rPr>
        <w:t xml:space="preserve">berjudul: </w:t>
      </w:r>
      <w:r w:rsidRPr="00F23C79">
        <w:rPr>
          <w:i/>
          <w:szCs w:val="24"/>
        </w:rPr>
        <w:t>”The Role of Institutional Development in Education System: R&amp;D and Innovation and their Impact on Economic Growth</w:t>
      </w:r>
      <w:r>
        <w:rPr>
          <w:i/>
          <w:szCs w:val="24"/>
        </w:rPr>
        <w:t xml:space="preserve">” </w:t>
      </w:r>
      <w:r w:rsidRPr="001F2124">
        <w:rPr>
          <w:szCs w:val="24"/>
        </w:rPr>
        <w:t xml:space="preserve">menyimpulkan </w:t>
      </w:r>
      <w:r>
        <w:rPr>
          <w:szCs w:val="24"/>
        </w:rPr>
        <w:t xml:space="preserve">dalam penelitiannya </w:t>
      </w:r>
      <w:r w:rsidRPr="001F2124">
        <w:rPr>
          <w:szCs w:val="24"/>
        </w:rPr>
        <w:t xml:space="preserve">bahwa </w:t>
      </w:r>
      <w:r w:rsidRPr="00B22404">
        <w:rPr>
          <w:i/>
          <w:szCs w:val="24"/>
        </w:rPr>
        <w:t xml:space="preserve">The research findings indicate to the fact that institutionalized society with higher degree of institutional development in this case in the educational system is more likely to boost the economic growth. The results also indicate to the fact that societies in which the degree of institutional development is higher, as it is in </w:t>
      </w:r>
      <w:r w:rsidRPr="00EE3380">
        <w:rPr>
          <w:i/>
          <w:szCs w:val="24"/>
        </w:rPr>
        <w:t xml:space="preserve">our case in Slovenia and Bulgaria, are more likely to produce well qualified and skilled labour force which will further impact the economic growth. </w:t>
      </w:r>
      <w:r w:rsidRPr="00EE3380">
        <w:rPr>
          <w:szCs w:val="24"/>
        </w:rPr>
        <w:t xml:space="preserve">Pencapaian layanan pendidikan tidak terlepas dari aspek sumber daya, perencanaan program, dan dukungan </w:t>
      </w:r>
      <w:r w:rsidRPr="00EE3380">
        <w:rPr>
          <w:i/>
          <w:szCs w:val="24"/>
        </w:rPr>
        <w:t>stakeholder</w:t>
      </w:r>
      <w:r w:rsidRPr="00EE3380">
        <w:rPr>
          <w:szCs w:val="24"/>
        </w:rPr>
        <w:t xml:space="preserve"> menjadi hal penting untuk dilakukan secara maksimal.</w:t>
      </w:r>
    </w:p>
    <w:p w14:paraId="3789EEE4" w14:textId="0DCA04E3" w:rsidR="00C04C16" w:rsidRPr="00FB3B5A" w:rsidRDefault="00EB5EDC" w:rsidP="005E7869">
      <w:pPr>
        <w:spacing w:line="240" w:lineRule="auto"/>
        <w:ind w:firstLine="709"/>
        <w:rPr>
          <w:szCs w:val="24"/>
        </w:rPr>
      </w:pPr>
      <w:r>
        <w:rPr>
          <w:szCs w:val="24"/>
        </w:rPr>
        <w:t>L</w:t>
      </w:r>
      <w:r w:rsidR="00C04C16" w:rsidRPr="00FB3B5A">
        <w:rPr>
          <w:szCs w:val="24"/>
        </w:rPr>
        <w:t xml:space="preserve">aporan </w:t>
      </w:r>
      <w:r w:rsidR="00C04C16" w:rsidRPr="008C6437">
        <w:rPr>
          <w:i/>
          <w:szCs w:val="24"/>
        </w:rPr>
        <w:t>Human Development Report</w:t>
      </w:r>
      <w:r w:rsidR="00C04C16" w:rsidRPr="00FB3B5A">
        <w:rPr>
          <w:szCs w:val="24"/>
        </w:rPr>
        <w:t xml:space="preserve"> </w:t>
      </w:r>
      <w:r>
        <w:rPr>
          <w:szCs w:val="24"/>
        </w:rPr>
        <w:t xml:space="preserve">tahun 2020 </w:t>
      </w:r>
      <w:r w:rsidR="00C04C16">
        <w:rPr>
          <w:szCs w:val="24"/>
        </w:rPr>
        <w:t xml:space="preserve">yang </w:t>
      </w:r>
      <w:r w:rsidR="00C04C16" w:rsidRPr="00FB3B5A">
        <w:rPr>
          <w:szCs w:val="24"/>
        </w:rPr>
        <w:t>dipublikasi</w:t>
      </w:r>
      <w:r>
        <w:rPr>
          <w:szCs w:val="24"/>
        </w:rPr>
        <w:t>kan</w:t>
      </w:r>
      <w:r w:rsidR="00C04C16" w:rsidRPr="00FB3B5A">
        <w:rPr>
          <w:szCs w:val="24"/>
        </w:rPr>
        <w:t xml:space="preserve"> kepada </w:t>
      </w:r>
      <w:r w:rsidR="00C04C16" w:rsidRPr="008C6437">
        <w:rPr>
          <w:i/>
          <w:szCs w:val="24"/>
        </w:rPr>
        <w:t>United Nation for Development Programe (UNDP)</w:t>
      </w:r>
      <w:r>
        <w:rPr>
          <w:i/>
          <w:szCs w:val="24"/>
        </w:rPr>
        <w:t xml:space="preserve"> </w:t>
      </w:r>
      <w:r>
        <w:rPr>
          <w:iCs/>
          <w:szCs w:val="24"/>
        </w:rPr>
        <w:t>menjelaskan bahwa</w:t>
      </w:r>
      <w:r w:rsidR="00C04C16" w:rsidRPr="00FB3B5A">
        <w:rPr>
          <w:szCs w:val="24"/>
        </w:rPr>
        <w:t xml:space="preserve"> IPM Indonesia mencapai peringkat 107 dari 189 negara di dunia termasuk kategori </w:t>
      </w:r>
      <w:r w:rsidR="00C04C16" w:rsidRPr="002A503A">
        <w:rPr>
          <w:i/>
          <w:szCs w:val="24"/>
        </w:rPr>
        <w:t>High Human Development</w:t>
      </w:r>
      <w:r w:rsidR="00C04C16">
        <w:rPr>
          <w:szCs w:val="24"/>
        </w:rPr>
        <w:t>, dan t</w:t>
      </w:r>
      <w:r w:rsidR="00C04C16" w:rsidRPr="00FB3B5A">
        <w:rPr>
          <w:szCs w:val="24"/>
        </w:rPr>
        <w:t>ingkat IPM Indonesia pada peringkat ke 5 (lima) dari 11 (sebelas) negara di Asia Tenggara (UNDP, 2020).</w:t>
      </w:r>
    </w:p>
    <w:p w14:paraId="419E6FF4" w14:textId="64028ED2" w:rsidR="00C04C16" w:rsidRDefault="00C04C16" w:rsidP="005E7869">
      <w:pPr>
        <w:spacing w:line="240" w:lineRule="auto"/>
        <w:jc w:val="center"/>
        <w:rPr>
          <w:bCs/>
          <w:szCs w:val="24"/>
        </w:rPr>
      </w:pPr>
      <w:r>
        <w:rPr>
          <w:bCs/>
          <w:szCs w:val="24"/>
        </w:rPr>
        <w:t>Grafik 1</w:t>
      </w:r>
    </w:p>
    <w:p w14:paraId="7639B649" w14:textId="77777777" w:rsidR="00C04C16" w:rsidRDefault="00C04C16" w:rsidP="005E7869">
      <w:pPr>
        <w:spacing w:line="240" w:lineRule="auto"/>
        <w:jc w:val="center"/>
        <w:rPr>
          <w:bCs/>
          <w:szCs w:val="24"/>
        </w:rPr>
      </w:pPr>
      <w:r w:rsidRPr="00CE0051">
        <w:rPr>
          <w:bCs/>
          <w:szCs w:val="24"/>
        </w:rPr>
        <w:t xml:space="preserve">Indeks Pembangunan Manusia di Indonesia </w:t>
      </w:r>
    </w:p>
    <w:p w14:paraId="0871C3C4" w14:textId="77777777" w:rsidR="005E7869" w:rsidRDefault="00C04C16" w:rsidP="005E7869">
      <w:pPr>
        <w:spacing w:line="240" w:lineRule="auto"/>
        <w:jc w:val="center"/>
        <w:rPr>
          <w:bCs/>
          <w:szCs w:val="24"/>
        </w:rPr>
      </w:pPr>
      <w:r>
        <w:rPr>
          <w:bCs/>
          <w:szCs w:val="24"/>
        </w:rPr>
        <w:t>T</w:t>
      </w:r>
      <w:r w:rsidRPr="00CE0051">
        <w:rPr>
          <w:bCs/>
          <w:szCs w:val="24"/>
        </w:rPr>
        <w:t>ahun 2010-2020</w:t>
      </w:r>
    </w:p>
    <w:p w14:paraId="5666E739" w14:textId="77777777" w:rsidR="005E7869" w:rsidRDefault="005E7869" w:rsidP="005E7869">
      <w:pPr>
        <w:spacing w:line="240" w:lineRule="auto"/>
        <w:jc w:val="center"/>
        <w:rPr>
          <w:bCs/>
          <w:szCs w:val="24"/>
        </w:rPr>
      </w:pPr>
    </w:p>
    <w:p w14:paraId="1F12F5C6" w14:textId="0F6FFDC3" w:rsidR="00C04C16" w:rsidRDefault="00C04C16" w:rsidP="005E7869">
      <w:pPr>
        <w:spacing w:line="240" w:lineRule="auto"/>
        <w:ind w:firstLine="0"/>
        <w:jc w:val="center"/>
        <w:rPr>
          <w:bCs/>
          <w:szCs w:val="24"/>
        </w:rPr>
      </w:pPr>
      <w:r>
        <w:rPr>
          <w:bCs/>
          <w:noProof/>
          <w:szCs w:val="24"/>
          <w:lang w:eastAsia="id-ID"/>
        </w:rPr>
        <w:drawing>
          <wp:inline distT="0" distB="0" distL="0" distR="0" wp14:anchorId="636EE2E1" wp14:editId="272F4D63">
            <wp:extent cx="5042535" cy="20955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56B6C18" w14:textId="483BB41E" w:rsidR="00C04C16" w:rsidRDefault="00C04C16" w:rsidP="005E7869">
      <w:pPr>
        <w:spacing w:line="240" w:lineRule="auto"/>
        <w:ind w:firstLine="0"/>
        <w:rPr>
          <w:bCs/>
          <w:szCs w:val="24"/>
        </w:rPr>
      </w:pPr>
      <w:r>
        <w:rPr>
          <w:bCs/>
          <w:szCs w:val="24"/>
        </w:rPr>
        <w:t xml:space="preserve">Sumber: Badan Pusat Statistik, </w:t>
      </w:r>
      <w:r w:rsidR="005E7869">
        <w:rPr>
          <w:bCs/>
          <w:szCs w:val="24"/>
        </w:rPr>
        <w:t xml:space="preserve"> Tahun </w:t>
      </w:r>
      <w:r>
        <w:rPr>
          <w:bCs/>
          <w:szCs w:val="24"/>
        </w:rPr>
        <w:t>2022.</w:t>
      </w:r>
    </w:p>
    <w:p w14:paraId="751EB346" w14:textId="77777777" w:rsidR="00C04C16" w:rsidRDefault="00C04C16" w:rsidP="005E7869">
      <w:pPr>
        <w:pStyle w:val="TidakAdaSpasi"/>
        <w:spacing w:before="360"/>
        <w:ind w:firstLine="709"/>
        <w:jc w:val="both"/>
        <w:rPr>
          <w:bCs/>
          <w:szCs w:val="24"/>
          <w:lang w:val="id-ID"/>
        </w:rPr>
      </w:pPr>
      <w:r w:rsidRPr="0083647A">
        <w:rPr>
          <w:bCs/>
          <w:szCs w:val="24"/>
          <w:lang w:val="sv-SE"/>
        </w:rPr>
        <w:t xml:space="preserve">Pembangunan manusia Indonesia selama </w:t>
      </w:r>
      <w:r>
        <w:rPr>
          <w:bCs/>
          <w:szCs w:val="24"/>
          <w:lang w:val="id-ID"/>
        </w:rPr>
        <w:t>d</w:t>
      </w:r>
      <w:r w:rsidRPr="0083647A">
        <w:rPr>
          <w:bCs/>
          <w:szCs w:val="24"/>
          <w:lang w:val="sv-SE"/>
        </w:rPr>
        <w:t xml:space="preserve">ekade </w:t>
      </w:r>
      <w:r>
        <w:rPr>
          <w:bCs/>
          <w:szCs w:val="24"/>
          <w:lang w:val="id-ID"/>
        </w:rPr>
        <w:t xml:space="preserve">2010 – 2020 </w:t>
      </w:r>
      <w:r w:rsidRPr="0083647A">
        <w:rPr>
          <w:bCs/>
          <w:szCs w:val="24"/>
          <w:lang w:val="sv-SE"/>
        </w:rPr>
        <w:t xml:space="preserve">terjadi pertumbuhan, IPM Indonesia </w:t>
      </w:r>
      <w:r>
        <w:rPr>
          <w:bCs/>
          <w:szCs w:val="24"/>
          <w:lang w:val="id-ID"/>
        </w:rPr>
        <w:t xml:space="preserve">mengalami </w:t>
      </w:r>
      <w:r w:rsidRPr="0083647A">
        <w:rPr>
          <w:bCs/>
          <w:szCs w:val="24"/>
          <w:lang w:val="sv-SE"/>
        </w:rPr>
        <w:t>k</w:t>
      </w:r>
      <w:r>
        <w:rPr>
          <w:bCs/>
          <w:szCs w:val="24"/>
          <w:lang w:val="sv-SE"/>
        </w:rPr>
        <w:t xml:space="preserve">enaikan dimulai pada tahun 2010 </w:t>
      </w:r>
      <w:r w:rsidRPr="0083647A">
        <w:rPr>
          <w:bCs/>
          <w:szCs w:val="24"/>
          <w:lang w:val="sv-SE"/>
        </w:rPr>
        <w:t>mencapai 66,53 hingga pada tahun 2019 mencapai 71,92. Selama kurun waktu tersebut, IPM Indonesia rata-rata mencapai 0,87 persen pertahun. Wabah Covid</w:t>
      </w:r>
      <w:r>
        <w:rPr>
          <w:bCs/>
          <w:szCs w:val="24"/>
          <w:lang w:val="id-ID"/>
        </w:rPr>
        <w:t xml:space="preserve"> </w:t>
      </w:r>
      <w:r w:rsidRPr="0083647A">
        <w:rPr>
          <w:bCs/>
          <w:szCs w:val="24"/>
          <w:lang w:val="sv-SE"/>
        </w:rPr>
        <w:t>19 memberikan perubahan pada peningkatan pembangunan manusia di Indonesia. IPM pada tahun 2020 mencapai 71,94 atau meningkat 0,02 persen, lebih lambat daripada pertumbuhan pada tahun sebelumnya. Pencapaian pada tahun tersebut, menjadikan umumnya peningkatan IPM tahun 2010-2020 berubah mencapai 0,78 persen pertahun (BPS, 2020).</w:t>
      </w:r>
    </w:p>
    <w:p w14:paraId="35D08D79" w14:textId="0552AE15" w:rsidR="00C04C16" w:rsidRDefault="00934D46" w:rsidP="005E7869">
      <w:pPr>
        <w:pStyle w:val="TidakAdaSpasi"/>
        <w:ind w:firstLine="709"/>
        <w:jc w:val="both"/>
        <w:rPr>
          <w:szCs w:val="24"/>
          <w:lang w:val="id-ID"/>
        </w:rPr>
      </w:pPr>
      <w:r>
        <w:rPr>
          <w:bCs/>
          <w:szCs w:val="24"/>
          <w:lang w:val="sv-SE"/>
        </w:rPr>
        <w:t>Adapun p</w:t>
      </w:r>
      <w:r w:rsidR="00C04C16" w:rsidRPr="00024E7C">
        <w:rPr>
          <w:bCs/>
          <w:szCs w:val="24"/>
          <w:lang w:val="sv-SE"/>
        </w:rPr>
        <w:t xml:space="preserve">engukur dimensi pengetahuan atau pendidikan </w:t>
      </w:r>
      <w:r w:rsidR="00C04C16">
        <w:rPr>
          <w:bCs/>
          <w:szCs w:val="24"/>
          <w:lang w:val="id-ID"/>
        </w:rPr>
        <w:t>penduduk</w:t>
      </w:r>
      <w:r w:rsidR="00C04C16" w:rsidRPr="00024E7C">
        <w:rPr>
          <w:bCs/>
          <w:szCs w:val="24"/>
          <w:lang w:val="sv-SE"/>
        </w:rPr>
        <w:t xml:space="preserve"> memakai dua alat hitung yaitu angka Harapan Lama Sekolah (HLS) dan Rata-rata Lama Sekolah (RLS). Harapan Lama Sekolah (HLS) menjelaskan waktu yang dibutuhkan dalam menempuh pendidikan yang diinginkan dan dinikmati oleh anak-anak pada usia yang ditentukan dimasa kedepannya. </w:t>
      </w:r>
      <w:r w:rsidR="00C04C16">
        <w:rPr>
          <w:bCs/>
          <w:szCs w:val="24"/>
          <w:lang w:val="id-ID"/>
        </w:rPr>
        <w:t xml:space="preserve">Angka </w:t>
      </w:r>
      <w:r w:rsidR="00C04C16" w:rsidRPr="004F54FC">
        <w:rPr>
          <w:bCs/>
          <w:szCs w:val="24"/>
          <w:lang w:val="sv-SE"/>
        </w:rPr>
        <w:t xml:space="preserve">Harapan Lama Sekolah (HLS) </w:t>
      </w:r>
      <w:r w:rsidR="00C04C16">
        <w:rPr>
          <w:bCs/>
          <w:szCs w:val="24"/>
          <w:lang w:val="id-ID"/>
        </w:rPr>
        <w:t xml:space="preserve">dan </w:t>
      </w:r>
      <w:r w:rsidR="00C04C16" w:rsidRPr="004F54FC">
        <w:rPr>
          <w:szCs w:val="24"/>
          <w:lang w:val="id-ID"/>
        </w:rPr>
        <w:t xml:space="preserve">Angka Rata-Rata Lama Sekolah (RLS) </w:t>
      </w:r>
      <w:r w:rsidR="00C04C16">
        <w:rPr>
          <w:szCs w:val="24"/>
          <w:lang w:val="id-ID"/>
        </w:rPr>
        <w:t>di Kabupaten Ciamis</w:t>
      </w:r>
      <w:r w:rsidR="00C04C16" w:rsidRPr="004F54FC">
        <w:rPr>
          <w:szCs w:val="24"/>
          <w:lang w:val="id-ID"/>
        </w:rPr>
        <w:t>, terlihat pada grafik di bawah ini:</w:t>
      </w:r>
    </w:p>
    <w:p w14:paraId="1CD03D57" w14:textId="56B3B619" w:rsidR="00C04C16" w:rsidRPr="00996BC4" w:rsidRDefault="00C04C16" w:rsidP="005E7869">
      <w:pPr>
        <w:pStyle w:val="TidakAdaSpasi"/>
        <w:jc w:val="center"/>
        <w:rPr>
          <w:szCs w:val="24"/>
          <w:lang w:val="id-ID"/>
        </w:rPr>
      </w:pPr>
      <w:r>
        <w:rPr>
          <w:szCs w:val="24"/>
          <w:lang w:val="id-ID"/>
        </w:rPr>
        <w:t>Grafik 2</w:t>
      </w:r>
    </w:p>
    <w:p w14:paraId="7BCDF909" w14:textId="77777777" w:rsidR="00C04C16" w:rsidRPr="00996BC4" w:rsidRDefault="00C04C16" w:rsidP="005E7869">
      <w:pPr>
        <w:pStyle w:val="TidakAdaSpasi"/>
        <w:jc w:val="center"/>
        <w:rPr>
          <w:szCs w:val="24"/>
          <w:lang w:val="id-ID"/>
        </w:rPr>
      </w:pPr>
      <w:r w:rsidRPr="00996BC4">
        <w:rPr>
          <w:szCs w:val="24"/>
          <w:lang w:val="id-ID"/>
        </w:rPr>
        <w:t>Angka Harapan Lama Sekolah (HLS) dan Rata-Rata Lama Sekolah (RLS)</w:t>
      </w:r>
    </w:p>
    <w:p w14:paraId="27D7C495" w14:textId="77777777" w:rsidR="00C04C16" w:rsidRPr="00996BC4" w:rsidRDefault="00C04C16" w:rsidP="005E7869">
      <w:pPr>
        <w:pStyle w:val="TidakAdaSpasi"/>
        <w:spacing w:after="120"/>
        <w:jc w:val="center"/>
        <w:rPr>
          <w:szCs w:val="24"/>
          <w:lang w:val="id-ID"/>
        </w:rPr>
      </w:pPr>
      <w:r w:rsidRPr="00996BC4">
        <w:rPr>
          <w:szCs w:val="24"/>
          <w:lang w:val="id-ID"/>
        </w:rPr>
        <w:t>Di Kabupaten Ciamis</w:t>
      </w:r>
    </w:p>
    <w:p w14:paraId="1B9D5AC7" w14:textId="77777777" w:rsidR="00C04C16" w:rsidRDefault="00C04C16" w:rsidP="005E7869">
      <w:pPr>
        <w:pStyle w:val="TidakAdaSpasi"/>
        <w:jc w:val="center"/>
        <w:rPr>
          <w:color w:val="C00000"/>
          <w:lang w:val="id-ID"/>
        </w:rPr>
      </w:pPr>
      <w:r>
        <w:rPr>
          <w:noProof/>
          <w:color w:val="C00000"/>
          <w:szCs w:val="24"/>
          <w:lang w:val="id-ID" w:eastAsia="id-ID"/>
        </w:rPr>
        <w:drawing>
          <wp:inline distT="0" distB="0" distL="0" distR="0" wp14:anchorId="73BEE471" wp14:editId="7D4EAC19">
            <wp:extent cx="5049520" cy="1216549"/>
            <wp:effectExtent l="0" t="0" r="17780" b="3175"/>
            <wp:docPr id="4"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EB0452D" w14:textId="77777777" w:rsidR="00C04C16" w:rsidRPr="00FB3FFF" w:rsidRDefault="00C04C16" w:rsidP="005E7869">
      <w:pPr>
        <w:pStyle w:val="TidakAdaSpasi"/>
        <w:jc w:val="both"/>
        <w:rPr>
          <w:rFonts w:ascii="Times-Roman" w:eastAsia="Calibri" w:hAnsi="Times-Roman"/>
          <w:lang w:val="id-ID"/>
        </w:rPr>
      </w:pPr>
      <w:r w:rsidRPr="00FB3FFF">
        <w:rPr>
          <w:rFonts w:ascii="Times-Roman" w:eastAsia="Calibri" w:hAnsi="Times-Roman"/>
          <w:lang w:val="id-ID"/>
        </w:rPr>
        <w:t>Sumber: Dinas Pendidikan Kabupaten Ciamis, 2022.</w:t>
      </w:r>
    </w:p>
    <w:p w14:paraId="4B5ADB17" w14:textId="77777777" w:rsidR="00C04C16" w:rsidRPr="006B4639" w:rsidRDefault="00C04C16" w:rsidP="005E7869">
      <w:pPr>
        <w:pStyle w:val="TidakAdaSpasi"/>
        <w:ind w:firstLine="851"/>
        <w:jc w:val="both"/>
        <w:rPr>
          <w:szCs w:val="24"/>
          <w:lang w:val="id-ID"/>
        </w:rPr>
      </w:pPr>
    </w:p>
    <w:p w14:paraId="7D6DF316" w14:textId="6CA62390" w:rsidR="00EB2F08" w:rsidRPr="00A62596" w:rsidRDefault="00C04C16" w:rsidP="005E7869">
      <w:pPr>
        <w:pStyle w:val="TidakAdaSpasi"/>
        <w:ind w:firstLine="709"/>
        <w:jc w:val="both"/>
        <w:rPr>
          <w:szCs w:val="24"/>
        </w:rPr>
      </w:pPr>
      <w:r>
        <w:rPr>
          <w:szCs w:val="24"/>
          <w:lang w:val="id-ID"/>
        </w:rPr>
        <w:t>Angka Harapan Lama Sekolah</w:t>
      </w:r>
      <w:r w:rsidRPr="002243FE">
        <w:rPr>
          <w:szCs w:val="24"/>
          <w:lang w:val="id-ID"/>
        </w:rPr>
        <w:t xml:space="preserve"> </w:t>
      </w:r>
      <w:r>
        <w:rPr>
          <w:szCs w:val="24"/>
          <w:lang w:val="id-ID"/>
        </w:rPr>
        <w:t>(HLS) di Kabupaten Ciamis dari tahun 2018 hingga 2021 mengalami peningkatan, tetapi masih belum sebanding dengan peningkatan Angka Rata-rata Lama Sekolah (RLS) yang hanya pa</w:t>
      </w:r>
      <w:r>
        <w:rPr>
          <w:szCs w:val="24"/>
        </w:rPr>
        <w:t xml:space="preserve">da </w:t>
      </w:r>
      <w:r>
        <w:rPr>
          <w:szCs w:val="24"/>
          <w:lang w:val="id-ID"/>
        </w:rPr>
        <w:t xml:space="preserve">kisaran angka kenaikan 0,2. </w:t>
      </w:r>
      <w:r w:rsidRPr="003B5059">
        <w:rPr>
          <w:szCs w:val="24"/>
          <w:lang w:val="id-ID"/>
        </w:rPr>
        <w:t>Angka RLS tahun 2018 sebesar 7,</w:t>
      </w:r>
      <w:r>
        <w:rPr>
          <w:szCs w:val="24"/>
          <w:lang w:val="id-ID"/>
        </w:rPr>
        <w:t>0</w:t>
      </w:r>
      <w:r w:rsidRPr="003B5059">
        <w:rPr>
          <w:szCs w:val="24"/>
          <w:lang w:val="id-ID"/>
        </w:rPr>
        <w:t xml:space="preserve">8 artinya jumlah tahun yang digunakan oleh </w:t>
      </w:r>
      <w:r w:rsidRPr="00411B23">
        <w:rPr>
          <w:szCs w:val="24"/>
          <w:lang w:val="id-ID"/>
        </w:rPr>
        <w:t xml:space="preserve">penduduk Kabupaten Ciamis dalam menjalani pendidikan formal </w:t>
      </w:r>
      <w:r>
        <w:rPr>
          <w:szCs w:val="24"/>
          <w:lang w:val="id-ID"/>
        </w:rPr>
        <w:t>baru mencapai jenjang kelas 1 atau baru duduk di kelas 2 atau belum lulus SLTP</w:t>
      </w:r>
      <w:r w:rsidRPr="005C1DAE">
        <w:rPr>
          <w:szCs w:val="24"/>
          <w:lang w:val="id-ID"/>
        </w:rPr>
        <w:t>.</w:t>
      </w:r>
      <w:r w:rsidRPr="00E8041C">
        <w:rPr>
          <w:szCs w:val="24"/>
        </w:rPr>
        <w:t xml:space="preserve"> </w:t>
      </w:r>
      <w:r w:rsidR="00934D46">
        <w:rPr>
          <w:szCs w:val="24"/>
        </w:rPr>
        <w:t>Adapun p</w:t>
      </w:r>
      <w:r>
        <w:rPr>
          <w:szCs w:val="24"/>
          <w:lang w:val="id-ID"/>
        </w:rPr>
        <w:t xml:space="preserve">eningkatan </w:t>
      </w:r>
      <w:r w:rsidRPr="00746CFE">
        <w:rPr>
          <w:szCs w:val="24"/>
        </w:rPr>
        <w:t xml:space="preserve">pendidikan </w:t>
      </w:r>
      <w:r>
        <w:rPr>
          <w:szCs w:val="24"/>
          <w:lang w:val="id-ID"/>
        </w:rPr>
        <w:t xml:space="preserve">penduduk </w:t>
      </w:r>
      <w:r w:rsidRPr="00746CFE">
        <w:rPr>
          <w:szCs w:val="24"/>
        </w:rPr>
        <w:t xml:space="preserve">di </w:t>
      </w:r>
      <w:r w:rsidRPr="00A62596">
        <w:rPr>
          <w:szCs w:val="24"/>
        </w:rPr>
        <w:t>Kabupaten Ciamis dapat terlihat pada grafik sebagai berikut:</w:t>
      </w:r>
    </w:p>
    <w:p w14:paraId="7CEE2E9C" w14:textId="2BB57DC1" w:rsidR="00C04C16" w:rsidRPr="0041267E" w:rsidRDefault="00C04C16" w:rsidP="005E7869">
      <w:pPr>
        <w:spacing w:line="240" w:lineRule="auto"/>
        <w:jc w:val="center"/>
        <w:rPr>
          <w:rFonts w:eastAsia="Times New Roman"/>
          <w:szCs w:val="24"/>
        </w:rPr>
      </w:pPr>
      <w:r w:rsidRPr="0041267E">
        <w:rPr>
          <w:rFonts w:eastAsia="Times New Roman"/>
          <w:szCs w:val="24"/>
        </w:rPr>
        <w:t xml:space="preserve">Grafik </w:t>
      </w:r>
      <w:r w:rsidR="00934D46">
        <w:rPr>
          <w:rFonts w:eastAsia="Times New Roman"/>
          <w:szCs w:val="24"/>
        </w:rPr>
        <w:t xml:space="preserve"> </w:t>
      </w:r>
      <w:r w:rsidRPr="0041267E">
        <w:rPr>
          <w:rFonts w:eastAsia="Times New Roman"/>
          <w:szCs w:val="24"/>
        </w:rPr>
        <w:t>3</w:t>
      </w:r>
    </w:p>
    <w:p w14:paraId="587F1A78" w14:textId="77777777" w:rsidR="00C04C16" w:rsidRPr="0041267E" w:rsidRDefault="00C04C16" w:rsidP="005E7869">
      <w:pPr>
        <w:spacing w:line="240" w:lineRule="auto"/>
        <w:jc w:val="center"/>
        <w:rPr>
          <w:rFonts w:eastAsia="Times New Roman"/>
          <w:szCs w:val="24"/>
        </w:rPr>
      </w:pPr>
      <w:r w:rsidRPr="0041267E">
        <w:rPr>
          <w:rFonts w:eastAsia="Times New Roman"/>
          <w:szCs w:val="24"/>
        </w:rPr>
        <w:t>Pertumbuhan RLS Ciamis Tahun 2016-2020</w:t>
      </w:r>
    </w:p>
    <w:p w14:paraId="1F275AEB" w14:textId="77777777" w:rsidR="00C04C16" w:rsidRDefault="00C04C16" w:rsidP="005E7869">
      <w:pPr>
        <w:spacing w:line="240" w:lineRule="auto"/>
        <w:ind w:firstLine="0"/>
        <w:jc w:val="center"/>
        <w:rPr>
          <w:rFonts w:eastAsia="Times New Roman"/>
          <w:color w:val="C00000"/>
          <w:szCs w:val="24"/>
        </w:rPr>
      </w:pPr>
      <w:r>
        <w:rPr>
          <w:rFonts w:eastAsia="Times New Roman"/>
          <w:noProof/>
          <w:color w:val="C00000"/>
          <w:szCs w:val="24"/>
          <w:lang w:eastAsia="id-ID"/>
        </w:rPr>
        <w:drawing>
          <wp:inline distT="0" distB="0" distL="0" distR="0" wp14:anchorId="4E2D2E65" wp14:editId="6513A8B5">
            <wp:extent cx="5039360" cy="18859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1BD2199" w14:textId="3579ADD4" w:rsidR="00C04C16" w:rsidRPr="005E7869" w:rsidRDefault="00C04C16" w:rsidP="005E7869">
      <w:pPr>
        <w:pStyle w:val="TidakAdaSpasi"/>
        <w:spacing w:after="240"/>
        <w:jc w:val="both"/>
        <w:rPr>
          <w:rFonts w:ascii="Times-Roman" w:eastAsia="Calibri" w:hAnsi="Times-Roman"/>
          <w:szCs w:val="24"/>
          <w:lang w:val="id-ID"/>
        </w:rPr>
      </w:pPr>
      <w:r w:rsidRPr="00996BC4">
        <w:rPr>
          <w:rFonts w:ascii="Times-Roman" w:eastAsia="Calibri" w:hAnsi="Times-Roman"/>
          <w:szCs w:val="24"/>
          <w:lang w:val="id-ID"/>
        </w:rPr>
        <w:t>Sumber: Dinas Pendidikan Kabupaten Ciamis, 2022.</w:t>
      </w:r>
    </w:p>
    <w:p w14:paraId="0FBECD7E" w14:textId="77777777" w:rsidR="00C04C16" w:rsidRPr="0067548B" w:rsidRDefault="00C04C16" w:rsidP="005E7869">
      <w:pPr>
        <w:pStyle w:val="TidakAdaSpasi"/>
        <w:ind w:firstLine="709"/>
        <w:jc w:val="both"/>
        <w:rPr>
          <w:szCs w:val="24"/>
          <w:lang w:val="id-ID"/>
        </w:rPr>
      </w:pPr>
      <w:r>
        <w:rPr>
          <w:szCs w:val="24"/>
          <w:lang w:val="id-ID"/>
        </w:rPr>
        <w:t>Rendahnya Rata-rata Lama Sekolah bukan dilihat dari angka Partisipasi Kasar (APK) dan Angka Partisipasi Murni (APM) pendidikan sekarang, tetapi hitungan Rata-rata Lama Sekolah adalah tingkat pendidikan penduduk yang berusia 25 tahun ke atas, jadi tanggungjawab pemerintah adalah upaya peningkatan rata-rata lama sekolah dengan mengajak masyarakat usia 25 tahun keatas agar menuntaskan tingkat pendidikan dasarnya.</w:t>
      </w:r>
    </w:p>
    <w:p w14:paraId="5045BAF8" w14:textId="239C217E" w:rsidR="00C04C16" w:rsidRPr="00C04C16" w:rsidRDefault="0032430F" w:rsidP="005E7869">
      <w:pPr>
        <w:pStyle w:val="TidakAdaSpasi"/>
        <w:ind w:firstLine="709"/>
        <w:jc w:val="both"/>
        <w:rPr>
          <w:rFonts w:eastAsia="Times New Roman"/>
          <w:szCs w:val="24"/>
        </w:rPr>
      </w:pPr>
      <w:r>
        <w:rPr>
          <w:szCs w:val="24"/>
        </w:rPr>
        <w:t xml:space="preserve">Mengacu pada data dan uraian di atas, dapat diketahui </w:t>
      </w:r>
      <w:r w:rsidR="00502342">
        <w:rPr>
          <w:szCs w:val="24"/>
        </w:rPr>
        <w:t xml:space="preserve">bahwa </w:t>
      </w:r>
      <w:r w:rsidR="00C04C16" w:rsidRPr="007777C3">
        <w:rPr>
          <w:szCs w:val="24"/>
          <w:lang w:val="id-ID"/>
        </w:rPr>
        <w:t>Angka Rata-Rata Lama Sekolah (RLS) di Kabupaten Ciamis</w:t>
      </w:r>
      <w:r w:rsidR="00502342">
        <w:rPr>
          <w:szCs w:val="24"/>
        </w:rPr>
        <w:t xml:space="preserve"> dinilai masih rendah. Hal ini diduga terkait dengan b</w:t>
      </w:r>
      <w:r w:rsidR="00C04C16" w:rsidRPr="001C4429">
        <w:rPr>
          <w:szCs w:val="24"/>
        </w:rPr>
        <w:t xml:space="preserve">elum </w:t>
      </w:r>
      <w:r w:rsidR="00502342">
        <w:rPr>
          <w:szCs w:val="24"/>
        </w:rPr>
        <w:t xml:space="preserve">optimalnya </w:t>
      </w:r>
      <w:r w:rsidR="00C04C16" w:rsidRPr="001C4429">
        <w:rPr>
          <w:szCs w:val="24"/>
        </w:rPr>
        <w:t xml:space="preserve">dukungan sumberdaya manusia </w:t>
      </w:r>
      <w:r w:rsidR="00C04C16" w:rsidRPr="001C4429">
        <w:rPr>
          <w:i/>
          <w:szCs w:val="24"/>
        </w:rPr>
        <w:t>(human resources)</w:t>
      </w:r>
      <w:r w:rsidR="00C04C16" w:rsidRPr="001C4429">
        <w:rPr>
          <w:szCs w:val="24"/>
        </w:rPr>
        <w:t xml:space="preserve"> di dalam pelaksanaan </w:t>
      </w:r>
      <w:r w:rsidR="00C04C16">
        <w:rPr>
          <w:szCs w:val="24"/>
        </w:rPr>
        <w:t>layanan pendidikan kesetaraan</w:t>
      </w:r>
      <w:r w:rsidR="00C04C16" w:rsidRPr="001C4429">
        <w:rPr>
          <w:szCs w:val="24"/>
        </w:rPr>
        <w:t>,</w:t>
      </w:r>
      <w:r w:rsidR="00502342">
        <w:rPr>
          <w:szCs w:val="24"/>
        </w:rPr>
        <w:t xml:space="preserve"> belum efektifnya k</w:t>
      </w:r>
      <w:r w:rsidR="00C04C16" w:rsidRPr="00B72344">
        <w:rPr>
          <w:szCs w:val="24"/>
        </w:rPr>
        <w:t>omunikasi dan koordinasi antar OPD</w:t>
      </w:r>
      <w:r w:rsidR="00502342">
        <w:rPr>
          <w:szCs w:val="24"/>
        </w:rPr>
        <w:t xml:space="preserve">, </w:t>
      </w:r>
      <w:r w:rsidR="00C04C16" w:rsidRPr="00B72344">
        <w:rPr>
          <w:szCs w:val="24"/>
        </w:rPr>
        <w:t xml:space="preserve"> </w:t>
      </w:r>
      <w:r w:rsidR="00502342">
        <w:rPr>
          <w:szCs w:val="24"/>
        </w:rPr>
        <w:t xml:space="preserve">belum optimalnya </w:t>
      </w:r>
      <w:r w:rsidR="00C04C16" w:rsidRPr="00B72344">
        <w:rPr>
          <w:szCs w:val="24"/>
        </w:rPr>
        <w:t xml:space="preserve">peran serta </w:t>
      </w:r>
      <w:r w:rsidR="00C04C16" w:rsidRPr="00B72344">
        <w:rPr>
          <w:i/>
          <w:szCs w:val="24"/>
        </w:rPr>
        <w:t xml:space="preserve">stakeholder </w:t>
      </w:r>
      <w:r w:rsidR="00C04C16" w:rsidRPr="00B72344">
        <w:rPr>
          <w:szCs w:val="24"/>
        </w:rPr>
        <w:t>dalam meningkatkan kesadaran masyarakat</w:t>
      </w:r>
      <w:r w:rsidR="00502342">
        <w:rPr>
          <w:szCs w:val="24"/>
        </w:rPr>
        <w:t xml:space="preserve">, belum efektifnya </w:t>
      </w:r>
      <w:r w:rsidR="00C04C16" w:rsidRPr="00CD1A3C">
        <w:rPr>
          <w:szCs w:val="24"/>
        </w:rPr>
        <w:t xml:space="preserve">koordinasi antara lembaga pendidikan non-formal </w:t>
      </w:r>
      <w:r w:rsidR="00C04C16">
        <w:rPr>
          <w:szCs w:val="24"/>
        </w:rPr>
        <w:t>dengan pemerintahan desa/kecamatan</w:t>
      </w:r>
      <w:r w:rsidR="00502342">
        <w:rPr>
          <w:szCs w:val="24"/>
        </w:rPr>
        <w:t xml:space="preserve">, belum optimalnya dukungan kebijakan dalam </w:t>
      </w:r>
      <w:r w:rsidR="00C04C16">
        <w:rPr>
          <w:szCs w:val="24"/>
        </w:rPr>
        <w:t>menempatkan pendidikan kesetaraan sebagai prioritas utama</w:t>
      </w:r>
      <w:r w:rsidR="00502342">
        <w:rPr>
          <w:szCs w:val="24"/>
        </w:rPr>
        <w:t xml:space="preserve"> dan belum optimalnya  k</w:t>
      </w:r>
      <w:r w:rsidR="00C04C16">
        <w:rPr>
          <w:szCs w:val="24"/>
        </w:rPr>
        <w:t>olaborasi dan partisi</w:t>
      </w:r>
      <w:r w:rsidR="005921F1">
        <w:rPr>
          <w:szCs w:val="24"/>
        </w:rPr>
        <w:t>p</w:t>
      </w:r>
      <w:r w:rsidR="00C04C16">
        <w:rPr>
          <w:szCs w:val="24"/>
        </w:rPr>
        <w:t>asi</w:t>
      </w:r>
      <w:r w:rsidR="00C04C16" w:rsidRPr="005921F1">
        <w:rPr>
          <w:i/>
          <w:iCs/>
          <w:szCs w:val="24"/>
        </w:rPr>
        <w:t xml:space="preserve"> stakeholder</w:t>
      </w:r>
      <w:r w:rsidR="00C04C16">
        <w:rPr>
          <w:szCs w:val="24"/>
        </w:rPr>
        <w:t xml:space="preserve"> dengan masyarakat</w:t>
      </w:r>
      <w:r w:rsidR="00502342">
        <w:rPr>
          <w:szCs w:val="24"/>
        </w:rPr>
        <w:t>.</w:t>
      </w:r>
    </w:p>
    <w:p w14:paraId="2439FAA5" w14:textId="10659C4A" w:rsidR="00E155D3" w:rsidRDefault="005E7869" w:rsidP="005E7869">
      <w:pPr>
        <w:spacing w:before="240" w:line="240" w:lineRule="auto"/>
        <w:ind w:left="540" w:hanging="540"/>
        <w:rPr>
          <w:rFonts w:eastAsia="Times New Roman"/>
          <w:b/>
        </w:rPr>
      </w:pPr>
      <w:r>
        <w:rPr>
          <w:rFonts w:eastAsia="Times New Roman"/>
          <w:b/>
        </w:rPr>
        <w:t>KAJIAN PUSTAKA</w:t>
      </w:r>
      <w:r w:rsidR="00E048AC">
        <w:rPr>
          <w:rFonts w:eastAsia="Times New Roman"/>
          <w:b/>
        </w:rPr>
        <w:t xml:space="preserve"> </w:t>
      </w:r>
    </w:p>
    <w:p w14:paraId="0FF66993" w14:textId="55D03E4A" w:rsidR="00C04C16" w:rsidRDefault="00C04C16" w:rsidP="005E7869">
      <w:pPr>
        <w:spacing w:line="240" w:lineRule="auto"/>
        <w:ind w:firstLine="709"/>
        <w:rPr>
          <w:szCs w:val="24"/>
          <w:lang w:val="id-ID" w:eastAsia="id-ID"/>
        </w:rPr>
      </w:pPr>
      <w:r w:rsidRPr="00276B4A">
        <w:rPr>
          <w:szCs w:val="24"/>
          <w:lang w:val="id-ID" w:eastAsia="id-ID"/>
        </w:rPr>
        <w:t>Secara umum konsep penguatan kapasitas dapat dimaknai sebagai proses membangun kapasitas individu, kelompok atau organisasi</w:t>
      </w:r>
      <w:r w:rsidR="00FA4F48">
        <w:rPr>
          <w:szCs w:val="24"/>
          <w:lang w:eastAsia="id-ID"/>
        </w:rPr>
        <w:t xml:space="preserve"> (Satibi, 2012)</w:t>
      </w:r>
      <w:r w:rsidRPr="00276B4A">
        <w:rPr>
          <w:szCs w:val="24"/>
          <w:lang w:val="id-ID" w:eastAsia="id-ID"/>
        </w:rPr>
        <w:t>. Penguatan kapasitas kelembagaan dapat juga diartikan sebagai upaya penguatan kapasitas individu, kelompok atau organisasi yang dicerminkan melalui pengembangan kemampuan, ket</w:t>
      </w:r>
      <w:r>
        <w:rPr>
          <w:szCs w:val="24"/>
          <w:lang w:val="id-ID" w:eastAsia="id-ID"/>
        </w:rPr>
        <w:t>e</w:t>
      </w:r>
      <w:r w:rsidRPr="00276B4A">
        <w:rPr>
          <w:szCs w:val="24"/>
          <w:lang w:val="id-ID" w:eastAsia="id-ID"/>
        </w:rPr>
        <w:t xml:space="preserve">rampilan, potensi dan bakat serta penguasaan kompetensi-kompetensi sehingga individu, kelompok atau organisasi dapat bertahan dan mampu mengatasi tantangan perubahan yang terjadi secara cepat dan tak terduga. Penguatan kapasitas kelembagaan dapat pula dimaknai sebagai proses kreatif dalam membangun kapasitas yang belum nampak. </w:t>
      </w:r>
    </w:p>
    <w:p w14:paraId="251B6978" w14:textId="035A0DE4" w:rsidR="00C04C16" w:rsidRDefault="00C04C16" w:rsidP="005E7869">
      <w:pPr>
        <w:spacing w:line="240" w:lineRule="auto"/>
        <w:ind w:firstLine="709"/>
        <w:rPr>
          <w:szCs w:val="24"/>
          <w:lang w:val="id-ID" w:eastAsia="id-ID"/>
        </w:rPr>
      </w:pPr>
      <w:r w:rsidRPr="00D421DE">
        <w:rPr>
          <w:szCs w:val="24"/>
          <w:lang w:val="id-ID" w:eastAsia="id-ID"/>
        </w:rPr>
        <w:t xml:space="preserve">Pengembangan Sumber Daya Manusia (SDM) merupakan </w:t>
      </w:r>
      <w:r w:rsidRPr="00D421DE">
        <w:rPr>
          <w:i/>
          <w:szCs w:val="24"/>
          <w:lang w:val="id-ID" w:eastAsia="id-ID"/>
        </w:rPr>
        <w:t>infrastruktur</w:t>
      </w:r>
      <w:r w:rsidRPr="00D421DE">
        <w:rPr>
          <w:szCs w:val="24"/>
          <w:lang w:val="id-ID" w:eastAsia="id-ID"/>
        </w:rPr>
        <w:t xml:space="preserve"> utama yang dapat mendukung kepemerintahan yang </w:t>
      </w:r>
      <w:r w:rsidRPr="00D421DE">
        <w:rPr>
          <w:i/>
          <w:szCs w:val="24"/>
          <w:lang w:val="id-ID" w:eastAsia="id-ID"/>
        </w:rPr>
        <w:t>“good governance”.</w:t>
      </w:r>
      <w:r w:rsidRPr="00D421DE">
        <w:rPr>
          <w:szCs w:val="24"/>
          <w:lang w:val="id-ID" w:eastAsia="id-ID"/>
        </w:rPr>
        <w:t xml:space="preserve"> Bertolak dari nilai strategis tersebut, baik dalam konteks struktur maupun strategi pengembangan organisasi maupun sumber daya manusia bahwa keduanya perlu diperbaiki. Hal ini dimaksudkan untuk memperoleh manfaat pengembangan seluruh aspek, maka diperlukan adanya struktur yang memungkinkan terjadinya </w:t>
      </w:r>
      <w:r w:rsidRPr="00D421DE">
        <w:rPr>
          <w:i/>
          <w:szCs w:val="24"/>
          <w:lang w:val="id-ID" w:eastAsia="id-ID"/>
        </w:rPr>
        <w:t xml:space="preserve">“learning process”. </w:t>
      </w:r>
      <w:r w:rsidRPr="00D421DE">
        <w:rPr>
          <w:szCs w:val="24"/>
          <w:lang w:val="id-ID" w:eastAsia="id-ID"/>
        </w:rPr>
        <w:t>Salah satu</w:t>
      </w:r>
      <w:r w:rsidR="005921F1">
        <w:rPr>
          <w:szCs w:val="24"/>
          <w:lang w:eastAsia="id-ID"/>
        </w:rPr>
        <w:t xml:space="preserve"> upaya yang dapat dilakukan</w:t>
      </w:r>
      <w:r w:rsidRPr="00D421DE">
        <w:rPr>
          <w:szCs w:val="24"/>
          <w:lang w:val="id-ID" w:eastAsia="id-ID"/>
        </w:rPr>
        <w:t xml:space="preserve"> adalah </w:t>
      </w:r>
      <w:r w:rsidR="005921F1">
        <w:rPr>
          <w:szCs w:val="24"/>
          <w:lang w:eastAsia="id-ID"/>
        </w:rPr>
        <w:t xml:space="preserve">melalui </w:t>
      </w:r>
      <w:r w:rsidRPr="00D421DE">
        <w:rPr>
          <w:szCs w:val="24"/>
          <w:lang w:val="id-ID" w:eastAsia="id-ID"/>
        </w:rPr>
        <w:t xml:space="preserve">pengembangan kapasitas </w:t>
      </w:r>
      <w:r w:rsidRPr="00D421DE">
        <w:rPr>
          <w:i/>
          <w:szCs w:val="24"/>
          <w:lang w:val="id-ID" w:eastAsia="id-ID"/>
        </w:rPr>
        <w:t xml:space="preserve">(capacity building) </w:t>
      </w:r>
      <w:r w:rsidRPr="00D421DE">
        <w:rPr>
          <w:szCs w:val="24"/>
          <w:lang w:val="id-ID" w:eastAsia="id-ID"/>
        </w:rPr>
        <w:t>kelembagaan. Hal ini se</w:t>
      </w:r>
      <w:r w:rsidR="005921F1">
        <w:rPr>
          <w:szCs w:val="24"/>
          <w:lang w:eastAsia="id-ID"/>
        </w:rPr>
        <w:t xml:space="preserve">jalan dengan pandangan </w:t>
      </w:r>
      <w:r w:rsidRPr="00D421DE">
        <w:rPr>
          <w:rFonts w:eastAsia="Times New Roman"/>
          <w:szCs w:val="24"/>
          <w:lang w:val="id-ID"/>
        </w:rPr>
        <w:t>Grindle (</w:t>
      </w:r>
      <w:r w:rsidR="00FA4F48">
        <w:rPr>
          <w:rFonts w:eastAsia="Times New Roman"/>
          <w:szCs w:val="24"/>
        </w:rPr>
        <w:t>1980</w:t>
      </w:r>
      <w:r w:rsidRPr="00D421DE">
        <w:rPr>
          <w:rFonts w:eastAsia="Times New Roman"/>
          <w:szCs w:val="24"/>
          <w:lang w:val="id-ID"/>
        </w:rPr>
        <w:t>:22)</w:t>
      </w:r>
      <w:r w:rsidR="005921F1">
        <w:rPr>
          <w:rFonts w:eastAsia="Times New Roman"/>
          <w:szCs w:val="24"/>
        </w:rPr>
        <w:t xml:space="preserve"> yang </w:t>
      </w:r>
      <w:r w:rsidRPr="00D421DE">
        <w:rPr>
          <w:rFonts w:eastAsia="Times New Roman"/>
          <w:szCs w:val="24"/>
          <w:lang w:val="id-ID"/>
        </w:rPr>
        <w:t xml:space="preserve"> mengemukakan </w:t>
      </w:r>
      <w:r w:rsidRPr="00B6101A">
        <w:rPr>
          <w:rFonts w:eastAsia="Times New Roman"/>
          <w:szCs w:val="24"/>
          <w:lang w:val="id-ID"/>
        </w:rPr>
        <w:t xml:space="preserve">bahwa </w:t>
      </w:r>
      <w:r w:rsidRPr="00B6101A">
        <w:rPr>
          <w:rFonts w:eastAsia="Times New Roman"/>
          <w:i/>
          <w:iCs/>
          <w:szCs w:val="24"/>
          <w:lang w:val="id-ID"/>
        </w:rPr>
        <w:t>capacity building</w:t>
      </w:r>
      <w:r w:rsidRPr="00B6101A">
        <w:rPr>
          <w:rFonts w:eastAsia="Times New Roman"/>
          <w:szCs w:val="24"/>
          <w:lang w:val="id-ID"/>
        </w:rPr>
        <w:t> adalah “</w:t>
      </w:r>
      <w:r w:rsidRPr="00B6101A">
        <w:rPr>
          <w:rFonts w:eastAsia="Times New Roman"/>
          <w:i/>
          <w:iCs/>
          <w:szCs w:val="24"/>
          <w:lang w:val="id-ID"/>
        </w:rPr>
        <w:t>Intented to encompass a variety of strategies that have to do with increasing the efficiency, effectiveness, and responsiveness of government performance</w:t>
      </w:r>
      <w:r w:rsidRPr="00B6101A">
        <w:rPr>
          <w:rFonts w:eastAsia="Times New Roman"/>
          <w:szCs w:val="24"/>
          <w:lang w:val="id-ID"/>
        </w:rPr>
        <w:t xml:space="preserve">”. </w:t>
      </w:r>
      <w:r w:rsidRPr="00B6101A">
        <w:rPr>
          <w:szCs w:val="24"/>
          <w:lang w:val="id-ID" w:eastAsia="id-ID"/>
        </w:rPr>
        <w:t>Pengembangan kapasitas</w:t>
      </w:r>
      <w:r w:rsidRPr="00B6101A">
        <w:rPr>
          <w:i/>
          <w:szCs w:val="24"/>
          <w:lang w:val="id-ID" w:eastAsia="id-ID"/>
        </w:rPr>
        <w:t xml:space="preserve"> (Capacity </w:t>
      </w:r>
      <w:r w:rsidR="004A5C8F">
        <w:rPr>
          <w:i/>
          <w:szCs w:val="24"/>
          <w:lang w:eastAsia="id-ID"/>
        </w:rPr>
        <w:t>B</w:t>
      </w:r>
      <w:r w:rsidRPr="00B6101A">
        <w:rPr>
          <w:i/>
          <w:szCs w:val="24"/>
          <w:lang w:val="id-ID" w:eastAsia="id-ID"/>
        </w:rPr>
        <w:t>uilding)</w:t>
      </w:r>
      <w:r w:rsidRPr="00B6101A">
        <w:rPr>
          <w:szCs w:val="24"/>
          <w:lang w:val="id-ID" w:eastAsia="id-ID"/>
        </w:rPr>
        <w:t xml:space="preserve"> dapat diartikan sebagai upaya memperkuat kapasitas individu, kelompok atau organisasi yang dicerminkan melalui pengembangan kemampuan, keterampilan, potensi dan bakat serta penguasaan kompetensi-kompetensi sehingga individu, kelompok atau organisasi dapat bertahan dan </w:t>
      </w:r>
      <w:r w:rsidRPr="00D64428">
        <w:rPr>
          <w:szCs w:val="24"/>
          <w:lang w:val="id-ID" w:eastAsia="id-ID"/>
        </w:rPr>
        <w:t xml:space="preserve">mampu mengatasi tantangan perubahan yang terjadi secara cepat dan tak terduga. </w:t>
      </w:r>
      <w:r w:rsidR="005921F1">
        <w:rPr>
          <w:szCs w:val="24"/>
          <w:lang w:eastAsia="id-ID"/>
        </w:rPr>
        <w:t>Pada perspektif lain,</w:t>
      </w:r>
      <w:r w:rsidRPr="00EF26F3">
        <w:rPr>
          <w:szCs w:val="24"/>
          <w:lang w:val="id-ID" w:eastAsia="id-ID"/>
        </w:rPr>
        <w:t xml:space="preserve"> Morgan </w:t>
      </w:r>
      <w:r>
        <w:rPr>
          <w:szCs w:val="24"/>
          <w:lang w:val="id-ID" w:eastAsia="id-ID"/>
        </w:rPr>
        <w:t xml:space="preserve">dalam Milen </w:t>
      </w:r>
      <w:r w:rsidRPr="00EF26F3">
        <w:rPr>
          <w:szCs w:val="24"/>
          <w:lang w:val="id-ID" w:eastAsia="id-ID"/>
        </w:rPr>
        <w:t>(</w:t>
      </w:r>
      <w:r>
        <w:rPr>
          <w:szCs w:val="24"/>
          <w:lang w:val="id-ID" w:eastAsia="id-ID"/>
        </w:rPr>
        <w:t>2019:</w:t>
      </w:r>
      <w:r w:rsidRPr="00EF26F3">
        <w:rPr>
          <w:szCs w:val="24"/>
          <w:lang w:val="id-ID" w:eastAsia="id-ID"/>
        </w:rPr>
        <w:t xml:space="preserve">10) </w:t>
      </w:r>
      <w:r>
        <w:rPr>
          <w:szCs w:val="24"/>
          <w:lang w:val="id-ID" w:eastAsia="id-ID"/>
        </w:rPr>
        <w:t xml:space="preserve">menyatakan bahwa </w:t>
      </w:r>
      <w:r w:rsidR="00625C87">
        <w:rPr>
          <w:szCs w:val="24"/>
          <w:lang w:eastAsia="id-ID"/>
        </w:rPr>
        <w:t>“</w:t>
      </w:r>
      <w:r w:rsidRPr="00EF26F3">
        <w:rPr>
          <w:szCs w:val="24"/>
          <w:lang w:val="id-ID" w:eastAsia="id-ID"/>
        </w:rPr>
        <w:t>p</w:t>
      </w:r>
      <w:r>
        <w:rPr>
          <w:szCs w:val="24"/>
          <w:lang w:val="id-ID" w:eastAsia="id-ID"/>
        </w:rPr>
        <w:t>engembangan kapasitas merupakan</w:t>
      </w:r>
      <w:r w:rsidR="00625C87">
        <w:rPr>
          <w:szCs w:val="24"/>
          <w:lang w:eastAsia="id-ID"/>
        </w:rPr>
        <w:t xml:space="preserve"> k</w:t>
      </w:r>
      <w:r w:rsidRPr="00EF26F3">
        <w:rPr>
          <w:szCs w:val="24"/>
          <w:lang w:val="id-ID" w:eastAsia="id-ID"/>
        </w:rPr>
        <w:t>emampuan, keterampilan, pemahaman, sikap, nilai-nilai hubungan, perilaku, motivasi, sumber daya dan kondisi-kondisi yang memungkinkan setiap individu, org</w:t>
      </w:r>
      <w:r>
        <w:rPr>
          <w:szCs w:val="24"/>
          <w:lang w:val="id-ID" w:eastAsia="id-ID"/>
        </w:rPr>
        <w:t xml:space="preserve">anisasi, jaringan kerja </w:t>
      </w:r>
      <w:r w:rsidRPr="00EF26F3">
        <w:rPr>
          <w:szCs w:val="24"/>
          <w:lang w:val="id-ID" w:eastAsia="id-ID"/>
        </w:rPr>
        <w:t>dan sistem yang lebih luas untuk melaksanakan fungsi-fungsi mereka dan mencapai tujuan yang telah ditetapkan dari w</w:t>
      </w:r>
      <w:r>
        <w:rPr>
          <w:szCs w:val="24"/>
          <w:lang w:val="id-ID" w:eastAsia="id-ID"/>
        </w:rPr>
        <w:t>aktu</w:t>
      </w:r>
      <w:r>
        <w:rPr>
          <w:szCs w:val="24"/>
          <w:lang w:eastAsia="id-ID"/>
        </w:rPr>
        <w:t xml:space="preserve"> </w:t>
      </w:r>
      <w:r w:rsidRPr="00EF26F3">
        <w:rPr>
          <w:szCs w:val="24"/>
          <w:lang w:val="id-ID" w:eastAsia="id-ID"/>
        </w:rPr>
        <w:t>ke</w:t>
      </w:r>
      <w:r>
        <w:rPr>
          <w:szCs w:val="24"/>
          <w:lang w:eastAsia="id-ID"/>
        </w:rPr>
        <w:t xml:space="preserve"> </w:t>
      </w:r>
      <w:r w:rsidRPr="00EF26F3">
        <w:rPr>
          <w:szCs w:val="24"/>
          <w:lang w:val="id-ID" w:eastAsia="id-ID"/>
        </w:rPr>
        <w:t>wa</w:t>
      </w:r>
      <w:r>
        <w:rPr>
          <w:szCs w:val="24"/>
          <w:lang w:eastAsia="id-ID"/>
        </w:rPr>
        <w:t>k</w:t>
      </w:r>
      <w:r w:rsidRPr="00EF26F3">
        <w:rPr>
          <w:szCs w:val="24"/>
          <w:lang w:val="id-ID" w:eastAsia="id-ID"/>
        </w:rPr>
        <w:t>tu</w:t>
      </w:r>
      <w:r w:rsidR="00625C87">
        <w:rPr>
          <w:szCs w:val="24"/>
          <w:lang w:eastAsia="id-ID"/>
        </w:rPr>
        <w:t>”</w:t>
      </w:r>
      <w:r w:rsidRPr="00EF26F3">
        <w:rPr>
          <w:szCs w:val="24"/>
          <w:lang w:val="id-ID" w:eastAsia="id-ID"/>
        </w:rPr>
        <w:t>.</w:t>
      </w:r>
    </w:p>
    <w:p w14:paraId="02160294" w14:textId="77777777" w:rsidR="004A5C8F" w:rsidRDefault="00C04C16" w:rsidP="005E7869">
      <w:pPr>
        <w:spacing w:line="240" w:lineRule="auto"/>
        <w:ind w:firstLine="709"/>
        <w:rPr>
          <w:szCs w:val="24"/>
          <w:lang w:val="id-ID" w:eastAsia="id-ID"/>
        </w:rPr>
      </w:pPr>
      <w:r>
        <w:rPr>
          <w:szCs w:val="24"/>
          <w:lang w:val="id-ID" w:eastAsia="id-ID"/>
        </w:rPr>
        <w:t>P</w:t>
      </w:r>
      <w:r w:rsidRPr="00CB7B81">
        <w:rPr>
          <w:szCs w:val="24"/>
          <w:lang w:val="id-ID" w:eastAsia="id-ID"/>
        </w:rPr>
        <w:t xml:space="preserve">engembangan kapasitas berkaitan dengan strategi menata input (masukan) dan proses dalam mencapai </w:t>
      </w:r>
      <w:r w:rsidRPr="004A5C8F">
        <w:rPr>
          <w:i/>
          <w:iCs/>
          <w:szCs w:val="24"/>
          <w:lang w:val="id-ID" w:eastAsia="id-ID"/>
        </w:rPr>
        <w:t xml:space="preserve">output </w:t>
      </w:r>
      <w:r w:rsidRPr="00CB7B81">
        <w:rPr>
          <w:szCs w:val="24"/>
          <w:lang w:val="id-ID" w:eastAsia="id-ID"/>
        </w:rPr>
        <w:t xml:space="preserve">dan </w:t>
      </w:r>
      <w:r w:rsidRPr="004A5C8F">
        <w:rPr>
          <w:i/>
          <w:iCs/>
          <w:szCs w:val="24"/>
          <w:lang w:val="id-ID" w:eastAsia="id-ID"/>
        </w:rPr>
        <w:t>outcome</w:t>
      </w:r>
      <w:r w:rsidRPr="00CB7B81">
        <w:rPr>
          <w:szCs w:val="24"/>
          <w:lang w:val="id-ID" w:eastAsia="id-ID"/>
        </w:rPr>
        <w:t xml:space="preserve"> secara optimal, serta menata </w:t>
      </w:r>
      <w:r w:rsidRPr="004A5C8F">
        <w:rPr>
          <w:i/>
          <w:iCs/>
          <w:szCs w:val="24"/>
          <w:lang w:val="id-ID" w:eastAsia="id-ID"/>
        </w:rPr>
        <w:t>feedback</w:t>
      </w:r>
      <w:r w:rsidRPr="00CB7B81">
        <w:rPr>
          <w:szCs w:val="24"/>
          <w:lang w:val="id-ID" w:eastAsia="id-ID"/>
        </w:rPr>
        <w:t xml:space="preserve"> sebagai la</w:t>
      </w:r>
      <w:r w:rsidR="004A5C8F">
        <w:rPr>
          <w:szCs w:val="24"/>
          <w:lang w:eastAsia="id-ID"/>
        </w:rPr>
        <w:t>n</w:t>
      </w:r>
      <w:r w:rsidRPr="00CB7B81">
        <w:rPr>
          <w:szCs w:val="24"/>
          <w:lang w:val="id-ID" w:eastAsia="id-ID"/>
        </w:rPr>
        <w:t>gkah perbaikan pada tahap berikutnya. Strategi menata masukan berkaitan dengan kemampuan lembaga dalam menyediakan berbagai jenis dan jumlah serta kualitas sumber daya manusia dan non sumber daya manusia sehingga siap untuk digunakan bila diperlukan. Strategi menata umpan balik berkaitan dengan kemampuan organisasi melakukan</w:t>
      </w:r>
      <w:r>
        <w:rPr>
          <w:szCs w:val="24"/>
          <w:lang w:val="id-ID" w:eastAsia="id-ID"/>
        </w:rPr>
        <w:t xml:space="preserve"> </w:t>
      </w:r>
      <w:r w:rsidRPr="00C640BD">
        <w:rPr>
          <w:szCs w:val="24"/>
          <w:lang w:val="id-ID" w:eastAsia="id-ID"/>
        </w:rPr>
        <w:t>perbaikan secara berkesinambungan melalui evaluasi hasil yang telah dicapai, dan</w:t>
      </w:r>
      <w:r>
        <w:rPr>
          <w:szCs w:val="24"/>
          <w:lang w:val="id-ID" w:eastAsia="id-ID"/>
        </w:rPr>
        <w:t xml:space="preserve"> mempelajari kelemahan atau kek</w:t>
      </w:r>
      <w:r w:rsidRPr="00C640BD">
        <w:rPr>
          <w:szCs w:val="24"/>
          <w:lang w:val="id-ID" w:eastAsia="id-ID"/>
        </w:rPr>
        <w:t>urangan yang ada pada masukan, proses, dan melakukan tindakan penye</w:t>
      </w:r>
      <w:r>
        <w:rPr>
          <w:szCs w:val="24"/>
          <w:lang w:eastAsia="id-ID"/>
        </w:rPr>
        <w:t>m</w:t>
      </w:r>
      <w:r w:rsidRPr="00C640BD">
        <w:rPr>
          <w:szCs w:val="24"/>
          <w:lang w:val="id-ID" w:eastAsia="id-ID"/>
        </w:rPr>
        <w:t>purnaan secara nyata dengan melakukan berbagai penyesuaian lingkungan yang terjadi</w:t>
      </w:r>
      <w:r>
        <w:rPr>
          <w:szCs w:val="24"/>
          <w:lang w:val="id-ID" w:eastAsia="id-ID"/>
        </w:rPr>
        <w:t>. (Haryanto, 2014</w:t>
      </w:r>
      <w:r>
        <w:rPr>
          <w:szCs w:val="24"/>
          <w:lang w:eastAsia="id-ID"/>
        </w:rPr>
        <w:t>:</w:t>
      </w:r>
      <w:r w:rsidRPr="00C640BD">
        <w:rPr>
          <w:szCs w:val="24"/>
          <w:lang w:val="id-ID" w:eastAsia="id-ID"/>
        </w:rPr>
        <w:t>26).</w:t>
      </w:r>
      <w:r>
        <w:rPr>
          <w:szCs w:val="24"/>
          <w:lang w:val="id-ID" w:eastAsia="id-ID"/>
        </w:rPr>
        <w:t xml:space="preserve"> </w:t>
      </w:r>
    </w:p>
    <w:p w14:paraId="2990531A" w14:textId="25296DD2" w:rsidR="00C04C16" w:rsidRDefault="00C04C16" w:rsidP="005E7869">
      <w:pPr>
        <w:spacing w:line="240" w:lineRule="auto"/>
        <w:ind w:firstLine="709"/>
        <w:rPr>
          <w:szCs w:val="24"/>
          <w:lang w:val="id-ID" w:eastAsia="id-ID"/>
        </w:rPr>
      </w:pPr>
      <w:r w:rsidRPr="00116BEB">
        <w:rPr>
          <w:szCs w:val="24"/>
          <w:lang w:val="id-ID" w:eastAsia="id-ID"/>
        </w:rPr>
        <w:t xml:space="preserve">Pendapat </w:t>
      </w:r>
      <w:r w:rsidR="004A5C8F">
        <w:rPr>
          <w:szCs w:val="24"/>
          <w:lang w:eastAsia="id-ID"/>
        </w:rPr>
        <w:t xml:space="preserve">di atas, </w:t>
      </w:r>
      <w:r w:rsidRPr="00116BEB">
        <w:rPr>
          <w:szCs w:val="24"/>
          <w:lang w:val="id-ID" w:eastAsia="id-ID"/>
        </w:rPr>
        <w:t xml:space="preserve">sejalan </w:t>
      </w:r>
      <w:r>
        <w:rPr>
          <w:szCs w:val="24"/>
          <w:lang w:val="id-ID" w:eastAsia="id-ID"/>
        </w:rPr>
        <w:t xml:space="preserve">dengan </w:t>
      </w:r>
      <w:r w:rsidR="004A5C8F">
        <w:rPr>
          <w:szCs w:val="24"/>
          <w:lang w:eastAsia="id-ID"/>
        </w:rPr>
        <w:t xml:space="preserve">pandangan </w:t>
      </w:r>
      <w:r w:rsidRPr="00116BEB">
        <w:rPr>
          <w:szCs w:val="24"/>
          <w:lang w:val="id-ID" w:eastAsia="id-ID"/>
        </w:rPr>
        <w:t xml:space="preserve">Yap </w:t>
      </w:r>
      <w:r>
        <w:rPr>
          <w:szCs w:val="24"/>
          <w:lang w:val="id-ID" w:eastAsia="id-ID"/>
        </w:rPr>
        <w:t>(2018</w:t>
      </w:r>
      <w:r w:rsidRPr="00116BEB">
        <w:rPr>
          <w:szCs w:val="24"/>
          <w:lang w:val="id-ID" w:eastAsia="id-ID"/>
        </w:rPr>
        <w:t>: 9)</w:t>
      </w:r>
      <w:r w:rsidR="004A5C8F">
        <w:rPr>
          <w:szCs w:val="24"/>
          <w:lang w:eastAsia="id-ID"/>
        </w:rPr>
        <w:t xml:space="preserve"> yang menyatakan</w:t>
      </w:r>
      <w:r w:rsidRPr="00116BEB">
        <w:rPr>
          <w:szCs w:val="24"/>
          <w:lang w:val="id-ID" w:eastAsia="id-ID"/>
        </w:rPr>
        <w:t xml:space="preserve"> bahwa </w:t>
      </w:r>
      <w:r w:rsidR="004A5C8F">
        <w:rPr>
          <w:i/>
          <w:szCs w:val="24"/>
          <w:lang w:eastAsia="id-ID"/>
        </w:rPr>
        <w:t>“</w:t>
      </w:r>
      <w:r w:rsidRPr="004E30CC">
        <w:rPr>
          <w:i/>
          <w:szCs w:val="24"/>
          <w:lang w:val="id-ID" w:eastAsia="id-ID"/>
        </w:rPr>
        <w:t>Capacity building usually is understood to mean helping governments, communities and individuals to develop the skills and expertise needed to achieve their goals. Capacity building program, often designed to strengthen participant’s abilities to evaluate their policy choices and implement decisions effectively, may include education and training, institutional and legal reforms, as well as scientific, technological and financial assistance</w:t>
      </w:r>
      <w:r w:rsidR="004A5C8F">
        <w:rPr>
          <w:i/>
          <w:szCs w:val="24"/>
          <w:lang w:eastAsia="id-ID"/>
        </w:rPr>
        <w:t>”</w:t>
      </w:r>
      <w:r>
        <w:rPr>
          <w:i/>
          <w:szCs w:val="24"/>
          <w:lang w:val="id-ID" w:eastAsia="id-ID"/>
        </w:rPr>
        <w:t>.</w:t>
      </w:r>
    </w:p>
    <w:p w14:paraId="5740E62A" w14:textId="77777777" w:rsidR="00625C87" w:rsidRDefault="00C04C16" w:rsidP="005E7869">
      <w:pPr>
        <w:spacing w:line="240" w:lineRule="auto"/>
        <w:ind w:firstLine="709"/>
        <w:rPr>
          <w:szCs w:val="24"/>
          <w:lang w:val="id-ID"/>
        </w:rPr>
      </w:pPr>
      <w:r w:rsidRPr="0072576C">
        <w:rPr>
          <w:szCs w:val="24"/>
          <w:lang w:val="id-ID" w:eastAsia="id-ID"/>
        </w:rPr>
        <w:t>Berdasarkan penjelaskan di</w:t>
      </w:r>
      <w:r w:rsidR="00625C87">
        <w:rPr>
          <w:szCs w:val="24"/>
          <w:lang w:eastAsia="id-ID"/>
        </w:rPr>
        <w:t xml:space="preserve"> </w:t>
      </w:r>
      <w:r w:rsidRPr="0072576C">
        <w:rPr>
          <w:szCs w:val="24"/>
          <w:lang w:val="id-ID" w:eastAsia="id-ID"/>
        </w:rPr>
        <w:t xml:space="preserve">atas maka dapat di simpulkan bahwa pengembangan kapasitas </w:t>
      </w:r>
      <w:r w:rsidRPr="0072576C">
        <w:rPr>
          <w:i/>
          <w:szCs w:val="24"/>
          <w:lang w:val="id-ID" w:eastAsia="id-ID"/>
        </w:rPr>
        <w:t>(capacity building)</w:t>
      </w:r>
      <w:r w:rsidRPr="0072576C">
        <w:rPr>
          <w:szCs w:val="24"/>
          <w:lang w:val="id-ID" w:eastAsia="id-ID"/>
        </w:rPr>
        <w:t xml:space="preserve"> merupakan sebuah usaha yang dilakukan untuk meningkatkan kemampuan aparatur (sumber daya manusia) untuk mewujudkan tujuan-t</w:t>
      </w:r>
      <w:r>
        <w:rPr>
          <w:szCs w:val="24"/>
          <w:lang w:eastAsia="id-ID"/>
        </w:rPr>
        <w:t>u</w:t>
      </w:r>
      <w:r w:rsidRPr="0072576C">
        <w:rPr>
          <w:szCs w:val="24"/>
          <w:lang w:val="id-ID" w:eastAsia="id-ID"/>
        </w:rPr>
        <w:t>juan dari suatu organisasi dalam menjalankan keputusan-keputusan secara efektif melalui peningkatan pemahaman, keterampilan dan kemampuan</w:t>
      </w:r>
      <w:r>
        <w:rPr>
          <w:szCs w:val="24"/>
          <w:lang w:val="id-ID" w:eastAsia="id-ID"/>
        </w:rPr>
        <w:t xml:space="preserve">. </w:t>
      </w:r>
      <w:r w:rsidRPr="00D64428">
        <w:rPr>
          <w:szCs w:val="24"/>
          <w:lang w:val="id-ID"/>
        </w:rPr>
        <w:t>Pengembangan kelembagaan memiliki cara tersendiri untuk menjalan</w:t>
      </w:r>
      <w:r>
        <w:rPr>
          <w:szCs w:val="24"/>
          <w:lang w:val="id-ID"/>
        </w:rPr>
        <w:t>kan</w:t>
      </w:r>
      <w:r w:rsidRPr="00D64428">
        <w:rPr>
          <w:szCs w:val="24"/>
          <w:lang w:val="id-ID"/>
        </w:rPr>
        <w:t xml:space="preserve"> aktivitasnya yang memungkinkan terjadinya pada sebuah individu, sistem atau organisasi dimana pada aktivitas tersebut terdiri atas beberapa tahapan umum. </w:t>
      </w:r>
    </w:p>
    <w:p w14:paraId="0A929A38" w14:textId="55132C45" w:rsidR="00625C87" w:rsidRPr="005E7869" w:rsidRDefault="00C04C16" w:rsidP="005E7869">
      <w:pPr>
        <w:spacing w:line="240" w:lineRule="auto"/>
        <w:ind w:firstLine="709"/>
        <w:rPr>
          <w:szCs w:val="24"/>
          <w:lang w:eastAsia="id-ID"/>
        </w:rPr>
      </w:pPr>
      <w:r w:rsidRPr="00D64428">
        <w:rPr>
          <w:szCs w:val="24"/>
          <w:lang w:val="id-ID"/>
        </w:rPr>
        <w:t xml:space="preserve">Adapun tahapan atau fase tersebut menurut Gandara (2008:18) menyampaikan bahwa faktor-faktor signifikan dalam pengembangan kapasitas kelembagaan yang meliputi </w:t>
      </w:r>
      <w:r w:rsidR="005E7869">
        <w:rPr>
          <w:szCs w:val="24"/>
        </w:rPr>
        <w:t>4</w:t>
      </w:r>
      <w:r w:rsidRPr="00D64428">
        <w:rPr>
          <w:szCs w:val="24"/>
          <w:lang w:val="id-ID"/>
        </w:rPr>
        <w:t xml:space="preserve"> (</w:t>
      </w:r>
      <w:r w:rsidR="005E7869">
        <w:rPr>
          <w:szCs w:val="24"/>
        </w:rPr>
        <w:t>empat</w:t>
      </w:r>
      <w:r w:rsidRPr="00D64428">
        <w:rPr>
          <w:szCs w:val="24"/>
          <w:lang w:val="id-ID"/>
        </w:rPr>
        <w:t xml:space="preserve">) hal pokok yaitu : </w:t>
      </w:r>
      <w:r w:rsidR="005E7869">
        <w:rPr>
          <w:szCs w:val="24"/>
          <w:lang w:eastAsia="id-ID"/>
        </w:rPr>
        <w:t xml:space="preserve">(1) </w:t>
      </w:r>
      <w:r w:rsidRPr="005E7869">
        <w:rPr>
          <w:lang w:val="id-ID"/>
        </w:rPr>
        <w:t>Komitmen Bersama (</w:t>
      </w:r>
      <w:r w:rsidRPr="005E7869">
        <w:rPr>
          <w:i/>
          <w:lang w:val="id-ID"/>
        </w:rPr>
        <w:t>Collective Commitments</w:t>
      </w:r>
      <w:r w:rsidRPr="005E7869">
        <w:rPr>
          <w:lang w:val="id-ID"/>
        </w:rPr>
        <w:t>)</w:t>
      </w:r>
      <w:r w:rsidR="005E7869">
        <w:t>,</w:t>
      </w:r>
      <w:r w:rsidR="005E7869">
        <w:rPr>
          <w:szCs w:val="24"/>
          <w:lang w:eastAsia="id-ID"/>
        </w:rPr>
        <w:t xml:space="preserve"> (2) </w:t>
      </w:r>
      <w:r w:rsidRPr="005E7869">
        <w:rPr>
          <w:lang w:val="id-ID"/>
        </w:rPr>
        <w:t>Kepemimpinan yang kondusif (</w:t>
      </w:r>
      <w:r w:rsidRPr="005E7869">
        <w:rPr>
          <w:i/>
          <w:lang w:val="id-ID"/>
        </w:rPr>
        <w:t>Condusif Leadership</w:t>
      </w:r>
      <w:r w:rsidRPr="005E7869">
        <w:rPr>
          <w:lang w:val="id-ID"/>
        </w:rPr>
        <w:t>)</w:t>
      </w:r>
      <w:r w:rsidR="005E7869">
        <w:t>, (3)</w:t>
      </w:r>
      <w:r w:rsidR="005E7869">
        <w:rPr>
          <w:szCs w:val="24"/>
          <w:lang w:eastAsia="id-ID"/>
        </w:rPr>
        <w:t xml:space="preserve"> </w:t>
      </w:r>
      <w:r w:rsidRPr="005E7869">
        <w:rPr>
          <w:lang w:val="id-ID"/>
        </w:rPr>
        <w:t>Reformasi Kelembagaan</w:t>
      </w:r>
      <w:r w:rsidR="005E7869">
        <w:rPr>
          <w:szCs w:val="24"/>
          <w:lang w:eastAsia="id-ID"/>
        </w:rPr>
        <w:t xml:space="preserve"> (4) </w:t>
      </w:r>
      <w:r w:rsidRPr="005E7869">
        <w:rPr>
          <w:lang w:val="id-ID"/>
        </w:rPr>
        <w:t>Peningkatan Kekuatan dan Kelemahan yang dimiliki</w:t>
      </w:r>
      <w:r w:rsidR="005E7869">
        <w:t>.</w:t>
      </w:r>
    </w:p>
    <w:p w14:paraId="2E9E1AFE" w14:textId="2D9B7BAB" w:rsidR="00C04C16" w:rsidRPr="00AB40AE" w:rsidRDefault="00C04C16" w:rsidP="005E7869">
      <w:pPr>
        <w:spacing w:line="240" w:lineRule="auto"/>
        <w:ind w:firstLine="709"/>
        <w:rPr>
          <w:szCs w:val="24"/>
          <w:lang w:val="id-ID"/>
        </w:rPr>
      </w:pPr>
      <w:r>
        <w:rPr>
          <w:szCs w:val="24"/>
          <w:lang w:val="id-ID"/>
        </w:rPr>
        <w:t>K</w:t>
      </w:r>
      <w:r w:rsidRPr="00473156">
        <w:rPr>
          <w:szCs w:val="24"/>
          <w:lang w:val="id-ID"/>
        </w:rPr>
        <w:t xml:space="preserve">apasitas kelembagaan di atas biasanya dipahami sebagai upaya membantu pemerintah, masyarakat atau individu-individu dalam mengembangkan keterampilan dan keahlian yang dibutuhkan untuk mencapai tujuan-tujuan. Program </w:t>
      </w:r>
      <w:r w:rsidR="00625C87">
        <w:rPr>
          <w:szCs w:val="24"/>
        </w:rPr>
        <w:t>p</w:t>
      </w:r>
      <w:r w:rsidRPr="00473156">
        <w:rPr>
          <w:szCs w:val="24"/>
          <w:lang w:val="id-ID"/>
        </w:rPr>
        <w:t>enguatan kapasitas kelembagaan pada dasarnya didesain untuk memperkuat kemampuan dalam mengevaluasi pilihan-pilihan kebijakan dan menjalankan keputusan-keputusannya dengan efektif.</w:t>
      </w:r>
      <w:r>
        <w:rPr>
          <w:szCs w:val="24"/>
          <w:lang w:val="id-ID"/>
        </w:rPr>
        <w:t xml:space="preserve"> </w:t>
      </w:r>
      <w:r w:rsidRPr="000F2F4E">
        <w:rPr>
          <w:szCs w:val="24"/>
          <w:lang w:val="id-ID" w:eastAsia="id-ID"/>
        </w:rPr>
        <w:t>Kapasitas kelembagaan mencakup sumber</w:t>
      </w:r>
      <w:r>
        <w:rPr>
          <w:szCs w:val="24"/>
          <w:lang w:eastAsia="id-ID"/>
        </w:rPr>
        <w:t xml:space="preserve"> </w:t>
      </w:r>
      <w:r w:rsidRPr="000F2F4E">
        <w:rPr>
          <w:szCs w:val="24"/>
          <w:lang w:val="id-ID" w:eastAsia="id-ID"/>
        </w:rPr>
        <w:t xml:space="preserve">daya, pengetahuan dan proses yang digunakan organisasi tersebut untuk mencapai tujuannya. </w:t>
      </w:r>
      <w:r w:rsidR="00625C87">
        <w:rPr>
          <w:szCs w:val="24"/>
          <w:lang w:eastAsia="id-ID"/>
        </w:rPr>
        <w:t>Sejalan dengan h</w:t>
      </w:r>
      <w:r w:rsidRPr="000F2F4E">
        <w:rPr>
          <w:szCs w:val="24"/>
          <w:lang w:val="id-ID" w:eastAsia="id-ID"/>
        </w:rPr>
        <w:t xml:space="preserve">al </w:t>
      </w:r>
      <w:r w:rsidR="00625C87">
        <w:rPr>
          <w:szCs w:val="24"/>
          <w:lang w:eastAsia="id-ID"/>
        </w:rPr>
        <w:t xml:space="preserve">tersebut, </w:t>
      </w:r>
      <w:r w:rsidRPr="000F2F4E">
        <w:rPr>
          <w:szCs w:val="24"/>
          <w:lang w:val="id-ID"/>
        </w:rPr>
        <w:t>Milen (2016:1</w:t>
      </w:r>
      <w:r w:rsidRPr="000F2F4E">
        <w:rPr>
          <w:szCs w:val="24"/>
        </w:rPr>
        <w:t>4</w:t>
      </w:r>
      <w:r w:rsidRPr="000F2F4E">
        <w:rPr>
          <w:szCs w:val="24"/>
          <w:lang w:val="id-ID"/>
        </w:rPr>
        <w:t>)</w:t>
      </w:r>
      <w:r w:rsidR="00625C87">
        <w:rPr>
          <w:szCs w:val="24"/>
        </w:rPr>
        <w:t xml:space="preserve"> mengemukakan</w:t>
      </w:r>
      <w:r w:rsidRPr="000F2F4E">
        <w:rPr>
          <w:szCs w:val="24"/>
          <w:lang w:val="id-ID"/>
        </w:rPr>
        <w:t xml:space="preserve"> bahwa dalam upaya pencapaian pengembangan kelembagaan, maka harus difokuskan pada 3 (tiga) tingkatan sebagai berikut: </w:t>
      </w:r>
    </w:p>
    <w:p w14:paraId="027E4377" w14:textId="77777777" w:rsidR="00C04C16" w:rsidRPr="000F2F4E" w:rsidRDefault="00C04C16" w:rsidP="005E7869">
      <w:pPr>
        <w:numPr>
          <w:ilvl w:val="0"/>
          <w:numId w:val="42"/>
        </w:numPr>
        <w:tabs>
          <w:tab w:val="left" w:pos="993"/>
        </w:tabs>
        <w:spacing w:line="240" w:lineRule="auto"/>
        <w:ind w:left="993" w:hanging="283"/>
        <w:rPr>
          <w:i/>
          <w:szCs w:val="24"/>
          <w:lang w:val="id-ID"/>
        </w:rPr>
      </w:pPr>
      <w:r w:rsidRPr="000F2F4E">
        <w:rPr>
          <w:i/>
          <w:szCs w:val="24"/>
          <w:lang w:val="id-ID"/>
        </w:rPr>
        <w:t xml:space="preserve">Capacity at the individual level; </w:t>
      </w:r>
      <w:r w:rsidRPr="000F2F4E">
        <w:rPr>
          <w:i/>
          <w:szCs w:val="24"/>
        </w:rPr>
        <w:t>Capacity at the individual level includes knowledge, skills, value, attitude, health, awareness, etc. It can be developed through various ways such as formal, non-formal and/or informal education, training, on-the-job-training (OJT), independent reading, etc. In the context of organizational development, it is also referred to as huma n resources development</w:t>
      </w:r>
      <w:r w:rsidRPr="000F2F4E">
        <w:rPr>
          <w:i/>
          <w:szCs w:val="24"/>
          <w:lang w:val="id-ID"/>
        </w:rPr>
        <w:t>.</w:t>
      </w:r>
    </w:p>
    <w:p w14:paraId="40EEE0C1" w14:textId="77777777" w:rsidR="00C04C16" w:rsidRPr="000F2F4E" w:rsidRDefault="00C04C16" w:rsidP="005E7869">
      <w:pPr>
        <w:numPr>
          <w:ilvl w:val="0"/>
          <w:numId w:val="42"/>
        </w:numPr>
        <w:tabs>
          <w:tab w:val="left" w:pos="993"/>
        </w:tabs>
        <w:spacing w:line="240" w:lineRule="auto"/>
        <w:ind w:left="993" w:hanging="283"/>
        <w:rPr>
          <w:i/>
          <w:szCs w:val="24"/>
        </w:rPr>
      </w:pPr>
      <w:r w:rsidRPr="000F2F4E">
        <w:rPr>
          <w:i/>
          <w:szCs w:val="24"/>
          <w:lang w:val="id-ID"/>
        </w:rPr>
        <w:t xml:space="preserve">Capacity at the organization level; </w:t>
      </w:r>
      <w:r w:rsidRPr="000F2F4E">
        <w:rPr>
          <w:i/>
          <w:szCs w:val="24"/>
        </w:rPr>
        <w:t>It refers to anything that will influence an organization's performance and includes: human resources (capacities of individuals in the organization); physical resources (facilities, equipment, materials, etc.); intellectual resources (organization strategy, production technology, program management, process management (problem solving skills, decision-making process, communications); inter-institutional linkage incentive and reward systems; organizational culture and leadership of managers.</w:t>
      </w:r>
    </w:p>
    <w:p w14:paraId="2731329F" w14:textId="77777777" w:rsidR="00C04C16" w:rsidRPr="000F2F4E" w:rsidRDefault="00C04C16" w:rsidP="005E7869">
      <w:pPr>
        <w:numPr>
          <w:ilvl w:val="0"/>
          <w:numId w:val="42"/>
        </w:numPr>
        <w:tabs>
          <w:tab w:val="left" w:pos="993"/>
        </w:tabs>
        <w:spacing w:line="240" w:lineRule="auto"/>
        <w:ind w:left="993" w:hanging="283"/>
        <w:rPr>
          <w:i/>
          <w:szCs w:val="24"/>
        </w:rPr>
      </w:pPr>
      <w:r w:rsidRPr="000F2F4E">
        <w:rPr>
          <w:i/>
          <w:szCs w:val="24"/>
        </w:rPr>
        <w:t>Capacity at the environment level;</w:t>
      </w:r>
      <w:r w:rsidRPr="000F2F4E">
        <w:t xml:space="preserve"> </w:t>
      </w:r>
      <w:r w:rsidRPr="000F2F4E">
        <w:rPr>
          <w:i/>
          <w:szCs w:val="24"/>
        </w:rPr>
        <w:t>This includes systems and frameworks necessary for the formation/ implementation of policies and strategies beyond an individual organization. There are various dimensions on environment such as administrative, legal, technological, political, economic, social, cultural, etc.,</w:t>
      </w:r>
    </w:p>
    <w:p w14:paraId="256FB476" w14:textId="77777777" w:rsidR="00C04C16" w:rsidRDefault="00C04C16" w:rsidP="005E7869">
      <w:pPr>
        <w:spacing w:line="240" w:lineRule="auto"/>
        <w:ind w:firstLine="851"/>
        <w:rPr>
          <w:color w:val="C00000"/>
          <w:szCs w:val="24"/>
          <w:lang w:val="id-ID" w:eastAsia="id-ID"/>
        </w:rPr>
      </w:pPr>
    </w:p>
    <w:p w14:paraId="7A2082E0" w14:textId="77777777" w:rsidR="00625C87" w:rsidRDefault="00C04C16" w:rsidP="005E7869">
      <w:pPr>
        <w:spacing w:line="240" w:lineRule="auto"/>
        <w:ind w:firstLine="709"/>
        <w:rPr>
          <w:szCs w:val="24"/>
          <w:lang w:eastAsia="id-ID"/>
        </w:rPr>
      </w:pPr>
      <w:r w:rsidRPr="0023052B">
        <w:rPr>
          <w:szCs w:val="24"/>
          <w:lang w:eastAsia="id-ID"/>
        </w:rPr>
        <w:t>Pengembangan kapasitas dimaksud di atas, pada dasarnya ditujukan untuk meningkatkan efisiensi, efektivitas, dan responsibilitas dari kinerja suatu lembaga dalam mencapai tujuan organisasi. Pada tingkat individu, maka pengembangan kapasitas diarahkan pada pengadaan, penyediaan dan pemanfaatan personil yang kompeten secara manajerial dan secara teknis atau sub</w:t>
      </w:r>
      <w:r>
        <w:rPr>
          <w:szCs w:val="24"/>
          <w:lang w:eastAsia="id-ID"/>
        </w:rPr>
        <w:t>s</w:t>
      </w:r>
      <w:r w:rsidRPr="0023052B">
        <w:rPr>
          <w:szCs w:val="24"/>
          <w:lang w:eastAsia="id-ID"/>
        </w:rPr>
        <w:t xml:space="preserve">tantif. Kegiatan utama difokuskan pada sistem rekrutmen, pemetaan kompetensi pegawai, pelatihan, penempatan, pengaturan kondisi dan lingkungan kerja, sistem insentif dan sistem penilaian kerja. Sementara itu, pada tingkat organisasi, maka penguatan kelembagaan diarahkan pada perbaikan instrumen manajemen untuk memperbaiki kinerja dari fungsi-fungsi dan tugas-tugas pada seluruh lini organisasi dan perbaikan pada struktur mikronya. Aktivitas yang harus dilakukan adalah menata kembali struktur organisasi, mekanisme tata kerja, proses pengambilan keputusan, sistem komunikasi internal dan eksternal (jaringan komunikasi), sistem kepemimpinan, sistem insentif dan sistem pemanfaatan personel dan pada tingkat lingkungan, maka perubahan diarahkan pada reformasi kebijakan yaitu melakukan perubahan pada “aturan main” dari kerangka kerja kelembagaan yang dapat mendorong proses pencapaian </w:t>
      </w:r>
      <w:r w:rsidRPr="00845F74">
        <w:rPr>
          <w:szCs w:val="24"/>
          <w:lang w:eastAsia="id-ID"/>
        </w:rPr>
        <w:t xml:space="preserve">tujuan-tujuan secara efektif dan efisien. </w:t>
      </w:r>
    </w:p>
    <w:p w14:paraId="3175179D" w14:textId="4166C7D6" w:rsidR="00C04C16" w:rsidRDefault="00625C87" w:rsidP="005E7869">
      <w:pPr>
        <w:spacing w:line="240" w:lineRule="auto"/>
        <w:ind w:firstLine="709"/>
        <w:rPr>
          <w:szCs w:val="24"/>
          <w:lang w:val="id-ID"/>
        </w:rPr>
      </w:pPr>
      <w:r>
        <w:rPr>
          <w:rFonts w:eastAsia="Times New Roman"/>
          <w:szCs w:val="24"/>
        </w:rPr>
        <w:t xml:space="preserve">Secara konseptual </w:t>
      </w:r>
      <w:r w:rsidR="00C04C16" w:rsidRPr="00845F74">
        <w:rPr>
          <w:rFonts w:eastAsia="Times New Roman"/>
          <w:szCs w:val="24"/>
          <w:lang w:val="id-ID"/>
        </w:rPr>
        <w:t xml:space="preserve">teori </w:t>
      </w:r>
      <w:r>
        <w:rPr>
          <w:rFonts w:eastAsia="Times New Roman"/>
          <w:szCs w:val="24"/>
        </w:rPr>
        <w:t xml:space="preserve">yang dikemukakan oleh Milen (2016) di atas, nampaknya sangat relevan dengan konteks penelitian yang akan dikaji. Oleh karena itu, </w:t>
      </w:r>
      <w:r w:rsidR="00C04C16" w:rsidRPr="00845F74">
        <w:rPr>
          <w:rFonts w:eastAsia="Times New Roman"/>
          <w:szCs w:val="24"/>
          <w:lang w:val="id-ID"/>
        </w:rPr>
        <w:t xml:space="preserve">tahap pengembangan kelembagaan sebagaimana dijelaskan </w:t>
      </w:r>
      <w:r>
        <w:rPr>
          <w:rFonts w:eastAsia="Times New Roman"/>
          <w:szCs w:val="24"/>
        </w:rPr>
        <w:t xml:space="preserve">oleh </w:t>
      </w:r>
      <w:r w:rsidR="00C04C16">
        <w:rPr>
          <w:rFonts w:eastAsia="Times New Roman"/>
          <w:szCs w:val="24"/>
          <w:lang w:val="id-ID"/>
        </w:rPr>
        <w:t>Mi</w:t>
      </w:r>
      <w:r w:rsidR="00C04C16" w:rsidRPr="00845F74">
        <w:rPr>
          <w:rFonts w:eastAsia="Times New Roman"/>
          <w:szCs w:val="24"/>
          <w:lang w:val="id-ID"/>
        </w:rPr>
        <w:t>len</w:t>
      </w:r>
      <w:r>
        <w:rPr>
          <w:rFonts w:eastAsia="Times New Roman"/>
          <w:szCs w:val="24"/>
        </w:rPr>
        <w:t xml:space="preserve"> tersebut, kemudian akan dijadikan sebagai pisau analisis untuk mengungkap peta masalah yang akan dikaji. </w:t>
      </w:r>
      <w:r w:rsidR="00C04C16" w:rsidRPr="00845F74">
        <w:rPr>
          <w:szCs w:val="24"/>
          <w:lang w:val="id-ID"/>
        </w:rPr>
        <w:t xml:space="preserve">Untuk </w:t>
      </w:r>
      <w:r>
        <w:rPr>
          <w:szCs w:val="24"/>
        </w:rPr>
        <w:t xml:space="preserve">melukiskan </w:t>
      </w:r>
      <w:r w:rsidR="009618C5">
        <w:rPr>
          <w:szCs w:val="24"/>
        </w:rPr>
        <w:t xml:space="preserve">keterkaitan antara focus penelitian yang akan dikaji dengan teori pengembangan kelembagaan dari Milen tersebut, peneliti gambarkan dalam bentuk </w:t>
      </w:r>
      <w:r w:rsidR="00C04C16" w:rsidRPr="00845F74">
        <w:rPr>
          <w:szCs w:val="24"/>
          <w:lang w:val="id-ID"/>
        </w:rPr>
        <w:t xml:space="preserve"> paradigma penelitian sebagai berikut:</w:t>
      </w:r>
    </w:p>
    <w:p w14:paraId="1006C356" w14:textId="4C537CA9" w:rsidR="00933295" w:rsidRDefault="00933295" w:rsidP="00933295">
      <w:pPr>
        <w:spacing w:line="240" w:lineRule="auto"/>
        <w:ind w:firstLine="0"/>
        <w:rPr>
          <w:szCs w:val="24"/>
          <w:lang w:val="id-ID"/>
        </w:rPr>
      </w:pPr>
    </w:p>
    <w:p w14:paraId="39E24B4B" w14:textId="77777777" w:rsidR="00933295" w:rsidRDefault="00933295" w:rsidP="00933295">
      <w:pPr>
        <w:spacing w:line="240" w:lineRule="auto"/>
        <w:ind w:firstLine="0"/>
        <w:rPr>
          <w:szCs w:val="24"/>
          <w:lang w:val="id-ID"/>
        </w:rPr>
      </w:pPr>
    </w:p>
    <w:p w14:paraId="45F281C2" w14:textId="0368CDF7" w:rsidR="00B657C3" w:rsidRDefault="00B657C3" w:rsidP="005E7869">
      <w:pPr>
        <w:spacing w:line="240" w:lineRule="auto"/>
        <w:ind w:firstLine="709"/>
        <w:rPr>
          <w:szCs w:val="24"/>
          <w:lang w:val="id-ID"/>
        </w:rPr>
      </w:pPr>
    </w:p>
    <w:p w14:paraId="66B23214" w14:textId="16EDF25B" w:rsidR="00B657C3" w:rsidRDefault="00EA23E2" w:rsidP="005E7869">
      <w:pPr>
        <w:spacing w:line="240" w:lineRule="auto"/>
        <w:ind w:firstLine="709"/>
        <w:rPr>
          <w:szCs w:val="24"/>
          <w:lang w:val="id-ID"/>
        </w:rPr>
      </w:pPr>
      <w:r>
        <w:rPr>
          <w:noProof/>
        </w:rPr>
        <mc:AlternateContent>
          <mc:Choice Requires="wpg">
            <w:drawing>
              <wp:anchor distT="0" distB="0" distL="114300" distR="114300" simplePos="0" relativeHeight="251659264" behindDoc="0" locked="0" layoutInCell="1" allowOverlap="1" wp14:anchorId="7D14D4F2">
                <wp:simplePos x="0" y="0"/>
                <wp:positionH relativeFrom="column">
                  <wp:posOffset>8255</wp:posOffset>
                </wp:positionH>
                <wp:positionV relativeFrom="paragraph">
                  <wp:posOffset>7620</wp:posOffset>
                </wp:positionV>
                <wp:extent cx="5250180" cy="4946650"/>
                <wp:effectExtent l="0" t="0" r="26670" b="6350"/>
                <wp:wrapNone/>
                <wp:docPr id="129057687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0180" cy="4946650"/>
                          <a:chOff x="0" y="0"/>
                          <a:chExt cx="7329" cy="5020"/>
                        </a:xfrm>
                      </wpg:grpSpPr>
                      <wps:wsp>
                        <wps:cNvPr id="492654505" name="AutoShape 32"/>
                        <wps:cNvCnPr>
                          <a:cxnSpLocks/>
                        </wps:cNvCnPr>
                        <wps:spPr bwMode="auto">
                          <a:xfrm flipH="1">
                            <a:off x="5888" y="588"/>
                            <a:ext cx="1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5014749" name="AutoShape 33"/>
                        <wps:cNvCnPr>
                          <a:cxnSpLocks/>
                        </wps:cNvCnPr>
                        <wps:spPr bwMode="auto">
                          <a:xfrm flipV="1">
                            <a:off x="0" y="542"/>
                            <a:ext cx="4" cy="39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26544" name="AutoShape 34"/>
                        <wps:cNvCnPr>
                          <a:cxnSpLocks/>
                        </wps:cNvCnPr>
                        <wps:spPr bwMode="auto">
                          <a:xfrm flipH="1">
                            <a:off x="0" y="536"/>
                            <a:ext cx="144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454880" name="Rectangle 5"/>
                        <wps:cNvSpPr>
                          <a:spLocks/>
                        </wps:cNvSpPr>
                        <wps:spPr bwMode="auto">
                          <a:xfrm>
                            <a:off x="1508" y="2"/>
                            <a:ext cx="4333" cy="1000"/>
                          </a:xfrm>
                          <a:prstGeom prst="rect">
                            <a:avLst/>
                          </a:prstGeom>
                          <a:solidFill>
                            <a:srgbClr val="243F60"/>
                          </a:solidFill>
                          <a:ln w="9525">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233A511C" w14:textId="77777777" w:rsidR="00C04C16" w:rsidRDefault="00C04C16" w:rsidP="00C04C16">
                              <w:pPr>
                                <w:pStyle w:val="NormalWeb"/>
                                <w:spacing w:before="0" w:beforeAutospacing="0" w:after="0" w:afterAutospacing="0" w:line="276" w:lineRule="auto"/>
                                <w:jc w:val="center"/>
                              </w:pPr>
                              <w:r w:rsidRPr="00E062E9">
                                <w:rPr>
                                  <w:rFonts w:eastAsia="Calibri"/>
                                  <w:b/>
                                  <w:bCs/>
                                  <w:color w:val="FFFFFF"/>
                                  <w:kern w:val="24"/>
                                  <w:sz w:val="10"/>
                                  <w:szCs w:val="10"/>
                                </w:rPr>
                                <w:t> </w:t>
                              </w:r>
                            </w:p>
                            <w:p w14:paraId="0F466921" w14:textId="77777777" w:rsidR="00C04C16" w:rsidRPr="00E062E9" w:rsidRDefault="00C04C16" w:rsidP="00C04C16">
                              <w:pPr>
                                <w:pStyle w:val="NormalWeb"/>
                                <w:spacing w:before="0" w:beforeAutospacing="0" w:after="0" w:afterAutospacing="0" w:line="276" w:lineRule="auto"/>
                                <w:jc w:val="center"/>
                                <w:rPr>
                                  <w:sz w:val="22"/>
                                  <w:szCs w:val="22"/>
                                </w:rPr>
                              </w:pPr>
                              <w:r w:rsidRPr="00E062E9">
                                <w:rPr>
                                  <w:rFonts w:eastAsia="Calibri"/>
                                  <w:b/>
                                  <w:bCs/>
                                  <w:color w:val="FFFFFF"/>
                                  <w:kern w:val="24"/>
                                  <w:sz w:val="22"/>
                                  <w:szCs w:val="22"/>
                                </w:rPr>
                                <w:t xml:space="preserve">Pengembangan Kelembagaan </w:t>
                              </w:r>
                            </w:p>
                            <w:p w14:paraId="1B3BD52E" w14:textId="77777777" w:rsidR="00C04C16" w:rsidRPr="00E062E9" w:rsidRDefault="00C04C16" w:rsidP="00C04C16">
                              <w:pPr>
                                <w:pStyle w:val="NormalWeb"/>
                                <w:spacing w:before="0" w:beforeAutospacing="0" w:after="0" w:afterAutospacing="0" w:line="276" w:lineRule="auto"/>
                                <w:jc w:val="center"/>
                                <w:rPr>
                                  <w:rFonts w:eastAsia="Calibri"/>
                                  <w:b/>
                                  <w:bCs/>
                                  <w:color w:val="FFFFFF"/>
                                  <w:kern w:val="24"/>
                                  <w:sz w:val="22"/>
                                  <w:szCs w:val="22"/>
                                </w:rPr>
                              </w:pPr>
                              <w:r w:rsidRPr="00E062E9">
                                <w:rPr>
                                  <w:rFonts w:eastAsia="Calibri"/>
                                  <w:b/>
                                  <w:bCs/>
                                  <w:color w:val="FFFFFF"/>
                                  <w:kern w:val="24"/>
                                  <w:sz w:val="22"/>
                                  <w:szCs w:val="22"/>
                                </w:rPr>
                                <w:t>Layanan Dinas Pendidikan</w:t>
                              </w:r>
                            </w:p>
                            <w:p w14:paraId="616E1668" w14:textId="77777777" w:rsidR="00C04C16" w:rsidRPr="00E062E9" w:rsidRDefault="00C04C16" w:rsidP="00C04C16">
                              <w:pPr>
                                <w:pStyle w:val="NormalWeb"/>
                                <w:spacing w:before="0" w:beforeAutospacing="0" w:after="0" w:afterAutospacing="0" w:line="276" w:lineRule="auto"/>
                                <w:jc w:val="center"/>
                                <w:rPr>
                                  <w:sz w:val="22"/>
                                  <w:szCs w:val="22"/>
                                </w:rPr>
                              </w:pPr>
                              <w:r w:rsidRPr="00E062E9">
                                <w:rPr>
                                  <w:rFonts w:eastAsia="Calibri"/>
                                  <w:b/>
                                  <w:bCs/>
                                  <w:color w:val="FFFFFF"/>
                                  <w:kern w:val="24"/>
                                  <w:sz w:val="22"/>
                                  <w:szCs w:val="22"/>
                                </w:rPr>
                                <w:t>Kabupaten Ciamis</w:t>
                              </w:r>
                            </w:p>
                            <w:p w14:paraId="575E85AC" w14:textId="77777777" w:rsidR="00C04C16" w:rsidRPr="00E062E9" w:rsidRDefault="00C04C16" w:rsidP="00C04C16">
                              <w:pPr>
                                <w:pStyle w:val="NormalWeb"/>
                                <w:spacing w:before="0" w:beforeAutospacing="0" w:after="0" w:afterAutospacing="0" w:line="276" w:lineRule="auto"/>
                                <w:jc w:val="center"/>
                                <w:rPr>
                                  <w:sz w:val="22"/>
                                  <w:szCs w:val="22"/>
                                </w:rPr>
                              </w:pPr>
                              <w:r w:rsidRPr="00E062E9">
                                <w:rPr>
                                  <w:rFonts w:eastAsia="Calibri"/>
                                  <w:b/>
                                  <w:bCs/>
                                  <w:color w:val="FFFF00"/>
                                  <w:kern w:val="24"/>
                                  <w:sz w:val="22"/>
                                  <w:szCs w:val="22"/>
                                </w:rPr>
                                <w:t> </w:t>
                              </w:r>
                            </w:p>
                          </w:txbxContent>
                        </wps:txbx>
                        <wps:bodyPr rot="0" vert="horz" wrap="square" lIns="91440" tIns="45720" rIns="91440" bIns="45720" anchor="t" anchorCtr="0" upright="1">
                          <a:noAutofit/>
                        </wps:bodyPr>
                      </wps:wsp>
                      <wps:wsp>
                        <wps:cNvPr id="665781600" name="AutoShape 36"/>
                        <wps:cNvCnPr>
                          <a:cxnSpLocks/>
                        </wps:cNvCnPr>
                        <wps:spPr bwMode="auto">
                          <a:xfrm flipV="1">
                            <a:off x="5882" y="2"/>
                            <a:ext cx="0" cy="1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78371" name="AutoShape 37"/>
                        <wps:cNvCnPr>
                          <a:cxnSpLocks/>
                        </wps:cNvCnPr>
                        <wps:spPr bwMode="auto">
                          <a:xfrm flipV="1">
                            <a:off x="1461" y="0"/>
                            <a:ext cx="1" cy="10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4665335" name="Rectangle 8"/>
                        <wps:cNvSpPr>
                          <a:spLocks/>
                        </wps:cNvSpPr>
                        <wps:spPr bwMode="auto">
                          <a:xfrm>
                            <a:off x="1155" y="4023"/>
                            <a:ext cx="4922" cy="997"/>
                          </a:xfrm>
                          <a:prstGeom prst="rect">
                            <a:avLst/>
                          </a:prstGeom>
                          <a:solidFill>
                            <a:srgbClr val="00B050"/>
                          </a:solidFill>
                          <a:ln w="9525">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0D2C89E" w14:textId="77777777" w:rsidR="00C04C16" w:rsidRPr="00E062E9" w:rsidRDefault="00C04C16" w:rsidP="00C04C16">
                              <w:pPr>
                                <w:pStyle w:val="NormalWeb"/>
                                <w:shd w:val="clear" w:color="auto" w:fill="00B050"/>
                                <w:spacing w:before="0" w:beforeAutospacing="0" w:after="0" w:afterAutospacing="0" w:line="276" w:lineRule="auto"/>
                                <w:jc w:val="center"/>
                              </w:pPr>
                              <w:r w:rsidRPr="00E062E9">
                                <w:rPr>
                                  <w:rFonts w:eastAsia="Calibri"/>
                                  <w:b/>
                                  <w:bCs/>
                                  <w:color w:val="FFFFFF"/>
                                  <w:kern w:val="24"/>
                                </w:rPr>
                                <w:t>Tercapainya Angka Harapan Lama Sekolah (AHLS) dengan Peningkatan Rata-Rata Lama Sekolah (RLS)</w:t>
                              </w:r>
                            </w:p>
                          </w:txbxContent>
                        </wps:txbx>
                        <wps:bodyPr rot="0" vert="horz" wrap="square" lIns="91440" tIns="45720" rIns="91440" bIns="45720" anchor="t" anchorCtr="0" upright="1">
                          <a:noAutofit/>
                        </wps:bodyPr>
                      </wps:wsp>
                      <wps:wsp>
                        <wps:cNvPr id="1959569272" name="AutoShape 39"/>
                        <wps:cNvCnPr>
                          <a:cxnSpLocks/>
                          <a:stCxn id="1774665335" idx="1"/>
                        </wps:cNvCnPr>
                        <wps:spPr bwMode="auto">
                          <a:xfrm flipH="1" flipV="1">
                            <a:off x="0" y="4507"/>
                            <a:ext cx="1155" cy="15"/>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448007242" name="Rectangle 10"/>
                        <wps:cNvSpPr>
                          <a:spLocks/>
                        </wps:cNvSpPr>
                        <wps:spPr bwMode="auto">
                          <a:xfrm>
                            <a:off x="6212" y="2082"/>
                            <a:ext cx="943" cy="626"/>
                          </a:xfrm>
                          <a:prstGeom prst="rect">
                            <a:avLst/>
                          </a:prstGeom>
                          <a:solidFill>
                            <a:srgbClr val="D99594"/>
                          </a:solidFill>
                          <a:ln w="1270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14:paraId="2D94D3F5" w14:textId="59761A8C" w:rsidR="00C04C16" w:rsidRPr="00E92F70" w:rsidRDefault="00B657C3" w:rsidP="00B657C3">
                              <w:pPr>
                                <w:pStyle w:val="NormalWeb"/>
                                <w:spacing w:before="0" w:beforeAutospacing="0" w:after="0" w:afterAutospacing="0" w:line="276" w:lineRule="auto"/>
                                <w:ind w:firstLine="0"/>
                                <w:rPr>
                                  <w:sz w:val="20"/>
                                  <w:szCs w:val="20"/>
                                </w:rPr>
                              </w:pPr>
                              <w:r>
                                <w:rPr>
                                  <w:sz w:val="20"/>
                                  <w:szCs w:val="20"/>
                                </w:rPr>
                                <w:t>B</w:t>
                              </w:r>
                              <w:r w:rsidR="00C04C16" w:rsidRPr="00E062E9">
                                <w:rPr>
                                  <w:sz w:val="20"/>
                                  <w:szCs w:val="20"/>
                                </w:rPr>
                                <w:t>elum</w:t>
                              </w:r>
                              <w:r w:rsidR="00C04C16" w:rsidRPr="00E92F70">
                                <w:rPr>
                                  <w:rFonts w:eastAsia="Calibri"/>
                                  <w:kern w:val="24"/>
                                  <w:sz w:val="20"/>
                                  <w:szCs w:val="20"/>
                                </w:rPr>
                                <w:t xml:space="preserve"> </w:t>
                              </w:r>
                            </w:p>
                            <w:p w14:paraId="41941A2C" w14:textId="77777777" w:rsidR="00C04C16" w:rsidRPr="00E92F70" w:rsidRDefault="00C04C16" w:rsidP="00B657C3">
                              <w:pPr>
                                <w:pStyle w:val="NormalWeb"/>
                                <w:spacing w:before="0" w:beforeAutospacing="0" w:after="0" w:afterAutospacing="0" w:line="276" w:lineRule="auto"/>
                                <w:ind w:firstLine="0"/>
                                <w:rPr>
                                  <w:sz w:val="20"/>
                                  <w:szCs w:val="20"/>
                                </w:rPr>
                              </w:pPr>
                              <w:r w:rsidRPr="00E062E9">
                                <w:rPr>
                                  <w:sz w:val="20"/>
                                  <w:szCs w:val="20"/>
                                </w:rPr>
                                <w:t>Efektif</w:t>
                              </w:r>
                            </w:p>
                          </w:txbxContent>
                        </wps:txbx>
                        <wps:bodyPr rot="0" vert="horz" wrap="square" lIns="91440" tIns="45720" rIns="91440" bIns="45720" anchor="ctr" anchorCtr="0" upright="1">
                          <a:noAutofit/>
                        </wps:bodyPr>
                      </wps:wsp>
                      <wps:wsp>
                        <wps:cNvPr id="14405338" name="Rectangle 11"/>
                        <wps:cNvSpPr>
                          <a:spLocks/>
                        </wps:cNvSpPr>
                        <wps:spPr bwMode="auto">
                          <a:xfrm>
                            <a:off x="176" y="2150"/>
                            <a:ext cx="979" cy="429"/>
                          </a:xfrm>
                          <a:prstGeom prst="rect">
                            <a:avLst/>
                          </a:prstGeom>
                          <a:solidFill>
                            <a:srgbClr val="D99594"/>
                          </a:solidFill>
                          <a:ln w="1270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14:paraId="0DAB10C5" w14:textId="77777777" w:rsidR="00C04C16" w:rsidRPr="00E92F70" w:rsidRDefault="00C04C16" w:rsidP="00B657C3">
                              <w:pPr>
                                <w:pStyle w:val="NormalWeb"/>
                                <w:spacing w:before="0" w:beforeAutospacing="0" w:after="0" w:afterAutospacing="0" w:line="276" w:lineRule="auto"/>
                                <w:ind w:firstLine="0"/>
                              </w:pPr>
                              <w:r w:rsidRPr="00E92F70">
                                <w:rPr>
                                  <w:rFonts w:eastAsia="Calibri"/>
                                  <w:kern w:val="24"/>
                                  <w:sz w:val="20"/>
                                  <w:szCs w:val="20"/>
                                </w:rPr>
                                <w:t>Efektif</w:t>
                              </w:r>
                            </w:p>
                          </w:txbxContent>
                        </wps:txbx>
                        <wps:bodyPr rot="0" vert="horz" wrap="square" lIns="91440" tIns="45720" rIns="91440" bIns="45720" anchor="ctr" anchorCtr="0" upright="1">
                          <a:noAutofit/>
                        </wps:bodyPr>
                      </wps:wsp>
                      <wps:wsp>
                        <wps:cNvPr id="42973835" name="AutoShape 42"/>
                        <wps:cNvCnPr>
                          <a:cxnSpLocks/>
                        </wps:cNvCnPr>
                        <wps:spPr bwMode="auto">
                          <a:xfrm flipV="1">
                            <a:off x="6683" y="1334"/>
                            <a:ext cx="0" cy="7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877683" name="AutoShape 43"/>
                        <wps:cNvCnPr>
                          <a:cxnSpLocks/>
                        </wps:cNvCnPr>
                        <wps:spPr bwMode="auto">
                          <a:xfrm>
                            <a:off x="3689" y="3261"/>
                            <a:ext cx="0"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2171663" name="AutoShape 44"/>
                        <wps:cNvCnPr>
                          <a:cxnSpLocks/>
                        </wps:cNvCnPr>
                        <wps:spPr bwMode="auto">
                          <a:xfrm>
                            <a:off x="3659" y="1019"/>
                            <a:ext cx="1" cy="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4541701" name="AutoShape 45"/>
                        <wps:cNvCnPr>
                          <a:cxnSpLocks/>
                        </wps:cNvCnPr>
                        <wps:spPr bwMode="auto">
                          <a:xfrm flipH="1" flipV="1">
                            <a:off x="5950" y="1489"/>
                            <a:ext cx="8" cy="17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5927361" name="Rectangle 16"/>
                        <wps:cNvSpPr>
                          <a:spLocks/>
                        </wps:cNvSpPr>
                        <wps:spPr bwMode="auto">
                          <a:xfrm>
                            <a:off x="1604" y="1611"/>
                            <a:ext cx="4254" cy="628"/>
                          </a:xfrm>
                          <a:prstGeom prst="rect">
                            <a:avLst/>
                          </a:prstGeom>
                          <a:solidFill>
                            <a:srgbClr val="31849B"/>
                          </a:solidFill>
                          <a:ln w="9525">
                            <a:solidFill>
                              <a:srgbClr val="000000"/>
                            </a:solidFill>
                            <a:miter lim="800000"/>
                            <a:headEnd/>
                            <a:tailEnd/>
                          </a:ln>
                          <a:effectLst/>
                          <a:extLst>
                            <a:ext uri="{AF507438-7753-43E0-B8FC-AC1667EBCBE1}">
                              <a14:hiddenEffects xmlns:a14="http://schemas.microsoft.com/office/drawing/2010/main">
                                <a:effectLst>
                                  <a:outerShdw dist="45791" dir="2021404" algn="ctr" rotWithShape="0">
                                    <a:srgbClr val="808080"/>
                                  </a:outerShdw>
                                </a:effectLst>
                              </a14:hiddenEffects>
                            </a:ext>
                          </a:extLst>
                        </wps:spPr>
                        <wps:txbx>
                          <w:txbxContent>
                            <w:p w14:paraId="3300A7EC" w14:textId="77777777" w:rsidR="00C04C16" w:rsidRDefault="00C04C16" w:rsidP="00C04C16">
                              <w:pPr>
                                <w:pStyle w:val="NormalWeb"/>
                                <w:spacing w:before="0" w:beforeAutospacing="0" w:after="0" w:afterAutospacing="0" w:line="276" w:lineRule="auto"/>
                                <w:jc w:val="center"/>
                              </w:pPr>
                              <w:r w:rsidRPr="00E062E9">
                                <w:rPr>
                                  <w:rFonts w:eastAsia="Calibri"/>
                                  <w:b/>
                                  <w:bCs/>
                                  <w:color w:val="FFFFFF"/>
                                  <w:kern w:val="24"/>
                                </w:rPr>
                                <w:t xml:space="preserve">Pengembangan Kelembagaan </w:t>
                              </w:r>
                            </w:p>
                            <w:p w14:paraId="3B36C919" w14:textId="77777777" w:rsidR="00C04C16" w:rsidRDefault="00C04C16" w:rsidP="00C04C16">
                              <w:pPr>
                                <w:pStyle w:val="NormalWeb"/>
                                <w:spacing w:before="0" w:beforeAutospacing="0" w:after="0" w:afterAutospacing="0" w:line="276" w:lineRule="auto"/>
                                <w:jc w:val="center"/>
                              </w:pPr>
                              <w:r w:rsidRPr="00E062E9">
                                <w:rPr>
                                  <w:rFonts w:eastAsia="Calibri"/>
                                  <w:b/>
                                  <w:bCs/>
                                  <w:color w:val="FFFFFF"/>
                                  <w:kern w:val="24"/>
                                </w:rPr>
                                <w:t>(Milen, 2016)</w:t>
                              </w:r>
                            </w:p>
                          </w:txbxContent>
                        </wps:txbx>
                        <wps:bodyPr rot="0" vert="horz" wrap="square" lIns="91440" tIns="45720" rIns="91440" bIns="45720" anchor="t" anchorCtr="0" upright="1">
                          <a:noAutofit/>
                        </wps:bodyPr>
                      </wps:wsp>
                      <wps:wsp>
                        <wps:cNvPr id="1909479298" name="AutoShape 47"/>
                        <wps:cNvCnPr>
                          <a:cxnSpLocks/>
                        </wps:cNvCnPr>
                        <wps:spPr bwMode="auto">
                          <a:xfrm flipV="1">
                            <a:off x="1462" y="1475"/>
                            <a:ext cx="0" cy="17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0068054" name="AutoShape 48"/>
                        <wps:cNvCnPr>
                          <a:cxnSpLocks/>
                        </wps:cNvCnPr>
                        <wps:spPr bwMode="auto">
                          <a:xfrm>
                            <a:off x="1461" y="1472"/>
                            <a:ext cx="44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9268671" name="AutoShape 49"/>
                        <wps:cNvCnPr>
                          <a:cxnSpLocks/>
                        </wps:cNvCnPr>
                        <wps:spPr bwMode="auto">
                          <a:xfrm flipH="1">
                            <a:off x="5958" y="2406"/>
                            <a:ext cx="23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7134839" name="Rectangle 20"/>
                        <wps:cNvSpPr>
                          <a:spLocks/>
                        </wps:cNvSpPr>
                        <wps:spPr bwMode="auto">
                          <a:xfrm>
                            <a:off x="1587" y="2356"/>
                            <a:ext cx="4254" cy="759"/>
                          </a:xfrm>
                          <a:prstGeom prst="rect">
                            <a:avLst/>
                          </a:prstGeom>
                          <a:solidFill>
                            <a:srgbClr val="D8D8D8"/>
                          </a:solidFill>
                          <a:ln w="9525">
                            <a:solidFill>
                              <a:srgbClr val="000000"/>
                            </a:solidFill>
                            <a:miter lim="800000"/>
                            <a:headEnd/>
                            <a:tailEnd/>
                          </a:ln>
                        </wps:spPr>
                        <wps:txbx>
                          <w:txbxContent>
                            <w:p w14:paraId="4E5B5677" w14:textId="77777777" w:rsidR="00C04C16" w:rsidRPr="00E062E9" w:rsidRDefault="00C04C16" w:rsidP="00C04C16">
                              <w:pPr>
                                <w:pStyle w:val="DaftarParagraf"/>
                                <w:numPr>
                                  <w:ilvl w:val="0"/>
                                  <w:numId w:val="43"/>
                                </w:numPr>
                                <w:tabs>
                                  <w:tab w:val="left" w:pos="284"/>
                                </w:tabs>
                                <w:spacing w:line="276" w:lineRule="auto"/>
                                <w:rPr>
                                  <w:rFonts w:eastAsia="Times New Roman"/>
                                  <w:sz w:val="20"/>
                                  <w:szCs w:val="20"/>
                                </w:rPr>
                              </w:pPr>
                              <w:r w:rsidRPr="00E062E9">
                                <w:rPr>
                                  <w:kern w:val="24"/>
                                  <w:sz w:val="20"/>
                                  <w:szCs w:val="20"/>
                                </w:rPr>
                                <w:t>Capacity at the individual level</w:t>
                              </w:r>
                            </w:p>
                            <w:p w14:paraId="2110FB88" w14:textId="77777777" w:rsidR="00C04C16" w:rsidRPr="00E062E9" w:rsidRDefault="00C04C16" w:rsidP="00C04C16">
                              <w:pPr>
                                <w:pStyle w:val="DaftarParagraf"/>
                                <w:numPr>
                                  <w:ilvl w:val="0"/>
                                  <w:numId w:val="43"/>
                                </w:numPr>
                                <w:tabs>
                                  <w:tab w:val="left" w:pos="284"/>
                                </w:tabs>
                                <w:spacing w:line="276" w:lineRule="auto"/>
                                <w:rPr>
                                  <w:rFonts w:eastAsia="Times New Roman"/>
                                  <w:sz w:val="20"/>
                                  <w:szCs w:val="20"/>
                                </w:rPr>
                              </w:pPr>
                              <w:r w:rsidRPr="00E062E9">
                                <w:rPr>
                                  <w:kern w:val="24"/>
                                  <w:sz w:val="20"/>
                                  <w:szCs w:val="20"/>
                                </w:rPr>
                                <w:t xml:space="preserve">Capacity at the organization level </w:t>
                              </w:r>
                            </w:p>
                            <w:p w14:paraId="238E6441" w14:textId="77777777" w:rsidR="00C04C16" w:rsidRPr="00E062E9" w:rsidRDefault="00C04C16" w:rsidP="00C04C16">
                              <w:pPr>
                                <w:pStyle w:val="DaftarParagraf"/>
                                <w:numPr>
                                  <w:ilvl w:val="0"/>
                                  <w:numId w:val="43"/>
                                </w:numPr>
                                <w:tabs>
                                  <w:tab w:val="left" w:pos="284"/>
                                </w:tabs>
                                <w:spacing w:line="276" w:lineRule="auto"/>
                                <w:rPr>
                                  <w:rFonts w:eastAsia="Times New Roman"/>
                                  <w:sz w:val="20"/>
                                  <w:szCs w:val="20"/>
                                </w:rPr>
                              </w:pPr>
                              <w:r w:rsidRPr="00E062E9">
                                <w:rPr>
                                  <w:kern w:val="24"/>
                                  <w:sz w:val="20"/>
                                  <w:szCs w:val="20"/>
                                </w:rPr>
                                <w:t>Capacity at the environment level</w:t>
                              </w:r>
                            </w:p>
                          </w:txbxContent>
                        </wps:txbx>
                        <wps:bodyPr rot="0" vert="horz" wrap="square" lIns="91440" tIns="45720" rIns="91440" bIns="45720" anchor="t" anchorCtr="0" upright="1">
                          <a:noAutofit/>
                        </wps:bodyPr>
                      </wps:wsp>
                      <wps:wsp>
                        <wps:cNvPr id="1425108022" name="AutoShape 51"/>
                        <wps:cNvCnPr>
                          <a:cxnSpLocks/>
                        </wps:cNvCnPr>
                        <wps:spPr bwMode="auto">
                          <a:xfrm>
                            <a:off x="1452" y="3261"/>
                            <a:ext cx="44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6801901" name="AutoShape 52"/>
                        <wps:cNvCnPr>
                          <a:cxnSpLocks/>
                        </wps:cNvCnPr>
                        <wps:spPr bwMode="auto">
                          <a:xfrm flipH="1">
                            <a:off x="3659" y="1334"/>
                            <a:ext cx="3024"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5058729" name="AutoShape 53"/>
                        <wps:cNvCnPr>
                          <a:cxnSpLocks/>
                        </wps:cNvCnPr>
                        <wps:spPr bwMode="auto">
                          <a:xfrm flipH="1">
                            <a:off x="1155" y="2356"/>
                            <a:ext cx="23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0541037" name="AutoShape 54"/>
                        <wps:cNvCnPr>
                          <a:cxnSpLocks/>
                        </wps:cNvCnPr>
                        <wps:spPr bwMode="auto">
                          <a:xfrm flipV="1">
                            <a:off x="7328" y="588"/>
                            <a:ext cx="1" cy="40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2063118" name="Rectangle 25"/>
                        <wps:cNvSpPr>
                          <a:spLocks/>
                        </wps:cNvSpPr>
                        <wps:spPr bwMode="auto">
                          <a:xfrm>
                            <a:off x="4080" y="3428"/>
                            <a:ext cx="1808" cy="411"/>
                          </a:xfrm>
                          <a:prstGeom prst="rect">
                            <a:avLst/>
                          </a:prstGeom>
                          <a:solidFill>
                            <a:srgbClr val="C2D69B"/>
                          </a:solidFill>
                          <a:ln w="12700">
                            <a:solidFill>
                              <a:srgbClr val="B2A1C7"/>
                            </a:solidFill>
                            <a:miter lim="800000"/>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14:paraId="6F166415" w14:textId="750E2413" w:rsidR="00C04C16" w:rsidRDefault="00C04C16" w:rsidP="00B657C3">
                              <w:pPr>
                                <w:pStyle w:val="NormalWeb"/>
                                <w:spacing w:before="0" w:beforeAutospacing="0" w:after="0" w:afterAutospacing="0" w:line="276" w:lineRule="auto"/>
                                <w:ind w:firstLine="0"/>
                              </w:pPr>
                              <w:r w:rsidRPr="00E062E9">
                                <w:rPr>
                                  <w:rFonts w:eastAsia="Calibri"/>
                                  <w:b/>
                                  <w:bCs/>
                                  <w:color w:val="C00000"/>
                                  <w:kern w:val="24"/>
                                  <w:sz w:val="20"/>
                                  <w:szCs w:val="20"/>
                                </w:rPr>
                                <w:t>Analisis SWOT</w:t>
                              </w:r>
                            </w:p>
                          </w:txbxContent>
                        </wps:txbx>
                        <wps:bodyPr rot="0" vert="horz" wrap="square" lIns="91440" tIns="45720" rIns="91440" bIns="45720" anchor="t" anchorCtr="0" upright="1">
                          <a:noAutofit/>
                        </wps:bodyPr>
                      </wps:wsp>
                      <wps:wsp>
                        <wps:cNvPr id="1785501950" name="AutoShape 56"/>
                        <wps:cNvCnPr>
                          <a:cxnSpLocks/>
                        </wps:cNvCnPr>
                        <wps:spPr bwMode="auto">
                          <a:xfrm flipV="1">
                            <a:off x="652" y="1332"/>
                            <a:ext cx="0" cy="81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2523923" name="AutoShape 57"/>
                        <wps:cNvCnPr>
                          <a:cxnSpLocks/>
                        </wps:cNvCnPr>
                        <wps:spPr bwMode="auto">
                          <a:xfrm flipH="1">
                            <a:off x="6077" y="4575"/>
                            <a:ext cx="1248" cy="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7303177" name="AutoShape 58"/>
                        <wps:cNvCnPr>
                          <a:cxnSpLocks/>
                        </wps:cNvCnPr>
                        <wps:spPr bwMode="auto">
                          <a:xfrm flipH="1">
                            <a:off x="652" y="1329"/>
                            <a:ext cx="2871"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7775034" name="AutoShape 59"/>
                        <wps:cNvCnPr>
                          <a:cxnSpLocks/>
                        </wps:cNvCnPr>
                        <wps:spPr bwMode="auto">
                          <a:xfrm>
                            <a:off x="3557" y="1012"/>
                            <a:ext cx="1" cy="315"/>
                          </a:xfrm>
                          <a:prstGeom prst="straightConnector1">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589356001" name="AutoShape 60"/>
                        <wps:cNvCnPr>
                          <a:cxnSpLocks/>
                        </wps:cNvCnPr>
                        <wps:spPr bwMode="auto">
                          <a:xfrm flipH="1">
                            <a:off x="3694" y="3629"/>
                            <a:ext cx="386"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7D14D4F2" id="Group 54" o:spid="_x0000_s1026" style="position:absolute;left:0;text-align:left;margin-left:.65pt;margin-top:.6pt;width:413.4pt;height:389.5pt;z-index:251659264;mso-width-relative:margin" coordsize="7329,502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">
                <v:shapetype id="_x0000_t32" coordsize="21600,21600" o:spt="32" o:oned="t" path="m,l21600,21600e" filled="f">
                  <v:path arrowok="t" fillok="f" o:connecttype="none"/>
                  <o:lock v:ext="edit" shapetype="t"/>
                </v:shapetype>
                <v:shape id="AutoShape 32" o:spid="_x0000_s1027" type="#_x0000_t32" style="position:absolute;left:5888;top:588;width:1440;height:0;flip:x;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">
                  <v:stroke endarrow="block"/>
                  <o:lock v:ext="edit" shapetype="f"/>
                </v:shape>
                <v:shape id="AutoShape 33" o:spid="_x0000_s1028" type="#_x0000_t32" style="position:absolute;top:542;width:4;height:3966;flip:y;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">
                  <o:lock v:ext="edit" shapetype="f"/>
                </v:shape>
                <v:shape id="AutoShape 34" o:spid="_x0000_s1029" type="#_x0000_t32" style="position:absolute;top:536;width:1444;height:0;flip:x;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">
                  <o:lock v:ext="edit" shapetype="f"/>
                </v:shape>
                <v:rect id="Rectangle 5" o:spid="_x0000_s1030" style="position:absolute;left:1508;top:2;width:4333;height:100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" fillcolor="#243f60">
                  <v:shadow offset="3pt,3pt"/>
                  <v:path arrowok="t"/>
                  <v:textbox>
                    <w:txbxContent>
                      <w:p w14:paraId="233A511C" w14:textId="77777777" w:rsidR="00C04C16" w:rsidRDefault="00C04C16" w:rsidP="00C04C16">
                        <w:pPr>
                          <w:pStyle w:val="NormalWeb"/>
                          <w:spacing w:before="0" w:beforeAutospacing="0" w:after="0" w:afterAutospacing="0" w:line="276" w:lineRule="auto"/>
                          <w:jc w:val="center"/>
                        </w:pPr>
                        <w:r w:rsidRPr="00E062E9">
                          <w:rPr>
                            <w:rFonts w:eastAsia="Calibri"/>
                            <w:b/>
                            <w:bCs/>
                            <w:color w:val="FFFFFF"/>
                            <w:kern w:val="24"/>
                            <w:sz w:val="10"/>
                            <w:szCs w:val="10"/>
                          </w:rPr>
                          <w:t> </w:t>
                        </w:r>
                      </w:p>
                      <w:p w14:paraId="0F466921" w14:textId="77777777" w:rsidR="00C04C16" w:rsidRPr="00E062E9" w:rsidRDefault="00C04C16" w:rsidP="00C04C16">
                        <w:pPr>
                          <w:pStyle w:val="NormalWeb"/>
                          <w:spacing w:before="0" w:beforeAutospacing="0" w:after="0" w:afterAutospacing="0" w:line="276" w:lineRule="auto"/>
                          <w:jc w:val="center"/>
                          <w:rPr>
                            <w:sz w:val="22"/>
                            <w:szCs w:val="22"/>
                          </w:rPr>
                        </w:pPr>
                        <w:r w:rsidRPr="00E062E9">
                          <w:rPr>
                            <w:rFonts w:eastAsia="Calibri"/>
                            <w:b/>
                            <w:bCs/>
                            <w:color w:val="FFFFFF"/>
                            <w:kern w:val="24"/>
                            <w:sz w:val="22"/>
                            <w:szCs w:val="22"/>
                          </w:rPr>
                          <w:t xml:space="preserve">Pengembangan Kelembagaan </w:t>
                        </w:r>
                      </w:p>
                      <w:p w14:paraId="1B3BD52E" w14:textId="77777777" w:rsidR="00C04C16" w:rsidRPr="00E062E9" w:rsidRDefault="00C04C16" w:rsidP="00C04C16">
                        <w:pPr>
                          <w:pStyle w:val="NormalWeb"/>
                          <w:spacing w:before="0" w:beforeAutospacing="0" w:after="0" w:afterAutospacing="0" w:line="276" w:lineRule="auto"/>
                          <w:jc w:val="center"/>
                          <w:rPr>
                            <w:rFonts w:eastAsia="Calibri"/>
                            <w:b/>
                            <w:bCs/>
                            <w:color w:val="FFFFFF"/>
                            <w:kern w:val="24"/>
                            <w:sz w:val="22"/>
                            <w:szCs w:val="22"/>
                          </w:rPr>
                        </w:pPr>
                        <w:r w:rsidRPr="00E062E9">
                          <w:rPr>
                            <w:rFonts w:eastAsia="Calibri"/>
                            <w:b/>
                            <w:bCs/>
                            <w:color w:val="FFFFFF"/>
                            <w:kern w:val="24"/>
                            <w:sz w:val="22"/>
                            <w:szCs w:val="22"/>
                          </w:rPr>
                          <w:t>Layanan Dinas Pendidikan</w:t>
                        </w:r>
                      </w:p>
                      <w:p w14:paraId="616E1668" w14:textId="77777777" w:rsidR="00C04C16" w:rsidRPr="00E062E9" w:rsidRDefault="00C04C16" w:rsidP="00C04C16">
                        <w:pPr>
                          <w:pStyle w:val="NormalWeb"/>
                          <w:spacing w:before="0" w:beforeAutospacing="0" w:after="0" w:afterAutospacing="0" w:line="276" w:lineRule="auto"/>
                          <w:jc w:val="center"/>
                          <w:rPr>
                            <w:sz w:val="22"/>
                            <w:szCs w:val="22"/>
                          </w:rPr>
                        </w:pPr>
                        <w:r w:rsidRPr="00E062E9">
                          <w:rPr>
                            <w:rFonts w:eastAsia="Calibri"/>
                            <w:b/>
                            <w:bCs/>
                            <w:color w:val="FFFFFF"/>
                            <w:kern w:val="24"/>
                            <w:sz w:val="22"/>
                            <w:szCs w:val="22"/>
                          </w:rPr>
                          <w:t>Kabupaten Ciamis</w:t>
                        </w:r>
                      </w:p>
                      <w:p w14:paraId="575E85AC" w14:textId="77777777" w:rsidR="00C04C16" w:rsidRPr="00E062E9" w:rsidRDefault="00C04C16" w:rsidP="00C04C16">
                        <w:pPr>
                          <w:pStyle w:val="NormalWeb"/>
                          <w:spacing w:before="0" w:beforeAutospacing="0" w:after="0" w:afterAutospacing="0" w:line="276" w:lineRule="auto"/>
                          <w:jc w:val="center"/>
                          <w:rPr>
                            <w:sz w:val="22"/>
                            <w:szCs w:val="22"/>
                          </w:rPr>
                        </w:pPr>
                        <w:r w:rsidRPr="00E062E9">
                          <w:rPr>
                            <w:rFonts w:eastAsia="Calibri"/>
                            <w:b/>
                            <w:bCs/>
                            <w:color w:val="FFFF00"/>
                            <w:kern w:val="24"/>
                            <w:sz w:val="22"/>
                            <w:szCs w:val="22"/>
                          </w:rPr>
                          <w:t> </w:t>
                        </w:r>
                      </w:p>
                    </w:txbxContent>
                  </v:textbox>
                </v:rect>
                <v:shape id="AutoShape 36" o:spid="_x0000_s1031" type="#_x0000_t32" style="position:absolute;left:5882;top:2;width:0;height:1045;flip:y;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">
                  <o:lock v:ext="edit" shapetype="f"/>
                </v:shape>
                <v:shape id="AutoShape 37" o:spid="_x0000_s1032" type="#_x0000_t32" style="position:absolute;left:1461;width:1;height:1002;flip:y;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">
                  <o:lock v:ext="edit" shapetype="f"/>
                </v:shape>
                <v:rect id="Rectangle 8" o:spid="_x0000_s1033" style="position:absolute;left:1155;top:4023;width:4922;height:99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" fillcolor="#00b050">
                  <v:shadow offset="3pt,3pt"/>
                  <v:path arrowok="t"/>
                  <v:textbox>
                    <w:txbxContent>
                      <w:p w14:paraId="50D2C89E" w14:textId="77777777" w:rsidR="00C04C16" w:rsidRPr="00E062E9" w:rsidRDefault="00C04C16" w:rsidP="00C04C16">
                        <w:pPr>
                          <w:pStyle w:val="NormalWeb"/>
                          <w:shd w:val="clear" w:color="auto" w:fill="00B050"/>
                          <w:spacing w:before="0" w:beforeAutospacing="0" w:after="0" w:afterAutospacing="0" w:line="276" w:lineRule="auto"/>
                          <w:jc w:val="center"/>
                        </w:pPr>
                        <w:r w:rsidRPr="00E062E9">
                          <w:rPr>
                            <w:rFonts w:eastAsia="Calibri"/>
                            <w:b/>
                            <w:bCs/>
                            <w:color w:val="FFFFFF"/>
                            <w:kern w:val="24"/>
                          </w:rPr>
                          <w:t>Tercapainya Angka Harapan Lama Sekolah (AHLS) dengan Peningkatan Rata-Rata Lama Sekolah (RLS)</w:t>
                        </w:r>
                      </w:p>
                    </w:txbxContent>
                  </v:textbox>
                </v:rect>
                <v:shape id="AutoShape 39" o:spid="_x0000_s1034" type="#_x0000_t32" style="position:absolute;top:4507;width:1155;height:15;flip:x y;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">
                  <v:stroke startarrow="classic"/>
                  <o:lock v:ext="edit" shapetype="f"/>
                </v:shape>
                <v:rect id="Rectangle 10" o:spid="_x0000_s1035" style="position:absolute;left:6212;top:2082;width:943;height:626;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" fillcolor="#d99594" strokeweight="1pt">
                  <v:shadow color="#3f3151" opacity=".5" offset="1pt"/>
                  <v:path arrowok="t"/>
                  <v:textbox>
                    <w:txbxContent>
                      <w:p w14:paraId="2D94D3F5" w14:textId="59761A8C" w:rsidR="00C04C16" w:rsidRPr="00E92F70" w:rsidRDefault="00B657C3" w:rsidP="00B657C3">
                        <w:pPr>
                          <w:pStyle w:val="NormalWeb"/>
                          <w:spacing w:before="0" w:beforeAutospacing="0" w:after="0" w:afterAutospacing="0" w:line="276" w:lineRule="auto"/>
                          <w:ind w:firstLine="0"/>
                          <w:rPr>
                            <w:sz w:val="20"/>
                            <w:szCs w:val="20"/>
                          </w:rPr>
                        </w:pPr>
                        <w:r>
                          <w:rPr>
                            <w:sz w:val="20"/>
                            <w:szCs w:val="20"/>
                          </w:rPr>
                          <w:t>B</w:t>
                        </w:r>
                        <w:r w:rsidR="00C04C16" w:rsidRPr="00E062E9">
                          <w:rPr>
                            <w:sz w:val="20"/>
                            <w:szCs w:val="20"/>
                          </w:rPr>
                          <w:t>elum</w:t>
                        </w:r>
                        <w:r w:rsidR="00C04C16" w:rsidRPr="00E92F70">
                          <w:rPr>
                            <w:rFonts w:eastAsia="Calibri"/>
                            <w:kern w:val="24"/>
                            <w:sz w:val="20"/>
                            <w:szCs w:val="20"/>
                          </w:rPr>
                          <w:t xml:space="preserve"> </w:t>
                        </w:r>
                      </w:p>
                      <w:p w14:paraId="41941A2C" w14:textId="77777777" w:rsidR="00C04C16" w:rsidRPr="00E92F70" w:rsidRDefault="00C04C16" w:rsidP="00B657C3">
                        <w:pPr>
                          <w:pStyle w:val="NormalWeb"/>
                          <w:spacing w:before="0" w:beforeAutospacing="0" w:after="0" w:afterAutospacing="0" w:line="276" w:lineRule="auto"/>
                          <w:ind w:firstLine="0"/>
                          <w:rPr>
                            <w:sz w:val="20"/>
                            <w:szCs w:val="20"/>
                          </w:rPr>
                        </w:pPr>
                        <w:r w:rsidRPr="00E062E9">
                          <w:rPr>
                            <w:sz w:val="20"/>
                            <w:szCs w:val="20"/>
                          </w:rPr>
                          <w:t>Efektif</w:t>
                        </w:r>
                      </w:p>
                    </w:txbxContent>
                  </v:textbox>
                </v:rect>
                <v:rect id="Rectangle 11" o:spid="_x0000_s1036" style="position:absolute;left:176;top:2150;width:979;height:429;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" fillcolor="#d99594" strokeweight="1pt">
                  <v:shadow color="#3f3151" opacity=".5" offset="1pt"/>
                  <v:path arrowok="t"/>
                  <v:textbox>
                    <w:txbxContent>
                      <w:p w14:paraId="0DAB10C5" w14:textId="77777777" w:rsidR="00C04C16" w:rsidRPr="00E92F70" w:rsidRDefault="00C04C16" w:rsidP="00B657C3">
                        <w:pPr>
                          <w:pStyle w:val="NormalWeb"/>
                          <w:spacing w:before="0" w:beforeAutospacing="0" w:after="0" w:afterAutospacing="0" w:line="276" w:lineRule="auto"/>
                          <w:ind w:firstLine="0"/>
                        </w:pPr>
                        <w:r w:rsidRPr="00E92F70">
                          <w:rPr>
                            <w:rFonts w:eastAsia="Calibri"/>
                            <w:kern w:val="24"/>
                            <w:sz w:val="20"/>
                            <w:szCs w:val="20"/>
                          </w:rPr>
                          <w:t>Efektif</w:t>
                        </w:r>
                      </w:p>
                    </w:txbxContent>
                  </v:textbox>
                </v:rect>
                <v:shape id="AutoShape 42" o:spid="_x0000_s1037" type="#_x0000_t32" style="position:absolute;left:6683;top:1334;width:0;height:748;flip:y;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">
                  <o:lock v:ext="edit" shapetype="f"/>
                </v:shape>
                <v:shape id="AutoShape 43" o:spid="_x0000_s1038" type="#_x0000_t32" style="position:absolute;left:3689;top:3261;width:0;height:762;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">
                  <v:stroke endarrow="block"/>
                  <o:lock v:ext="edit" shapetype="f"/>
                </v:shape>
                <v:shape id="AutoShape 44" o:spid="_x0000_s1039" type="#_x0000_t32" style="position:absolute;left:3659;top:1019;width:1;height:315;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">
                  <o:lock v:ext="edit" shapetype="f"/>
                </v:shape>
                <v:shape id="AutoShape 45" o:spid="_x0000_s1040" type="#_x0000_t32" style="position:absolute;left:5950;top:1489;width:8;height:1772;flip:x y;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">
                  <o:lock v:ext="edit" shapetype="f"/>
                </v:shape>
                <v:rect id="Rectangle 16" o:spid="_x0000_s1041" style="position:absolute;left:1604;top:1611;width:4254;height:62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" fillcolor="#31849b">
                  <v:shadow offset="3pt"/>
                  <v:path arrowok="t"/>
                  <v:textbox>
                    <w:txbxContent>
                      <w:p w14:paraId="3300A7EC" w14:textId="77777777" w:rsidR="00C04C16" w:rsidRDefault="00C04C16" w:rsidP="00C04C16">
                        <w:pPr>
                          <w:pStyle w:val="NormalWeb"/>
                          <w:spacing w:before="0" w:beforeAutospacing="0" w:after="0" w:afterAutospacing="0" w:line="276" w:lineRule="auto"/>
                          <w:jc w:val="center"/>
                        </w:pPr>
                        <w:r w:rsidRPr="00E062E9">
                          <w:rPr>
                            <w:rFonts w:eastAsia="Calibri"/>
                            <w:b/>
                            <w:bCs/>
                            <w:color w:val="FFFFFF"/>
                            <w:kern w:val="24"/>
                          </w:rPr>
                          <w:t xml:space="preserve">Pengembangan Kelembagaan </w:t>
                        </w:r>
                      </w:p>
                      <w:p w14:paraId="3B36C919" w14:textId="77777777" w:rsidR="00C04C16" w:rsidRDefault="00C04C16" w:rsidP="00C04C16">
                        <w:pPr>
                          <w:pStyle w:val="NormalWeb"/>
                          <w:spacing w:before="0" w:beforeAutospacing="0" w:after="0" w:afterAutospacing="0" w:line="276" w:lineRule="auto"/>
                          <w:jc w:val="center"/>
                        </w:pPr>
                        <w:r w:rsidRPr="00E062E9">
                          <w:rPr>
                            <w:rFonts w:eastAsia="Calibri"/>
                            <w:b/>
                            <w:bCs/>
                            <w:color w:val="FFFFFF"/>
                            <w:kern w:val="24"/>
                          </w:rPr>
                          <w:t>(Milen, 2016)</w:t>
                        </w:r>
                      </w:p>
                    </w:txbxContent>
                  </v:textbox>
                </v:rect>
                <v:shape id="AutoShape 47" o:spid="_x0000_s1042" type="#_x0000_t32" style="position:absolute;left:1462;top:1475;width:0;height:1786;flip:y;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">
                  <o:lock v:ext="edit" shapetype="f"/>
                </v:shape>
                <v:shape id="AutoShape 48" o:spid="_x0000_s1043" type="#_x0000_t32" style="position:absolute;left:1461;top:1472;width:4497;height:0;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">
                  <o:lock v:ext="edit" shapetype="f"/>
                </v:shape>
                <v:shape id="AutoShape 49" o:spid="_x0000_s1044" type="#_x0000_t32" style="position:absolute;left:5958;top:2406;width:237;height:0;flip:x;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">
                  <v:stroke endarrow="block"/>
                  <o:lock v:ext="edit" shapetype="f"/>
                </v:shape>
                <v:rect id="Rectangle 20" o:spid="_x0000_s1045" style="position:absolute;left:1587;top:2356;width:4254;height:75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" fillcolor="#d8d8d8">
                  <v:path arrowok="t"/>
                  <v:textbox>
                    <w:txbxContent>
                      <w:p w14:paraId="4E5B5677" w14:textId="77777777" w:rsidR="00C04C16" w:rsidRPr="00E062E9" w:rsidRDefault="00C04C16" w:rsidP="00C04C16">
                        <w:pPr>
                          <w:pStyle w:val="DaftarParagraf"/>
                          <w:numPr>
                            <w:ilvl w:val="0"/>
                            <w:numId w:val="43"/>
                          </w:numPr>
                          <w:tabs>
                            <w:tab w:val="left" w:pos="284"/>
                          </w:tabs>
                          <w:spacing w:line="276" w:lineRule="auto"/>
                          <w:rPr>
                            <w:rFonts w:eastAsia="Times New Roman"/>
                            <w:sz w:val="20"/>
                            <w:szCs w:val="20"/>
                          </w:rPr>
                        </w:pPr>
                        <w:r w:rsidRPr="00E062E9">
                          <w:rPr>
                            <w:kern w:val="24"/>
                            <w:sz w:val="20"/>
                            <w:szCs w:val="20"/>
                          </w:rPr>
                          <w:t>Capacity at the individual level</w:t>
                        </w:r>
                      </w:p>
                      <w:p w14:paraId="2110FB88" w14:textId="77777777" w:rsidR="00C04C16" w:rsidRPr="00E062E9" w:rsidRDefault="00C04C16" w:rsidP="00C04C16">
                        <w:pPr>
                          <w:pStyle w:val="DaftarParagraf"/>
                          <w:numPr>
                            <w:ilvl w:val="0"/>
                            <w:numId w:val="43"/>
                          </w:numPr>
                          <w:tabs>
                            <w:tab w:val="left" w:pos="284"/>
                          </w:tabs>
                          <w:spacing w:line="276" w:lineRule="auto"/>
                          <w:rPr>
                            <w:rFonts w:eastAsia="Times New Roman"/>
                            <w:sz w:val="20"/>
                            <w:szCs w:val="20"/>
                          </w:rPr>
                        </w:pPr>
                        <w:r w:rsidRPr="00E062E9">
                          <w:rPr>
                            <w:kern w:val="24"/>
                            <w:sz w:val="20"/>
                            <w:szCs w:val="20"/>
                          </w:rPr>
                          <w:t xml:space="preserve">Capacity at the organization level </w:t>
                        </w:r>
                      </w:p>
                      <w:p w14:paraId="238E6441" w14:textId="77777777" w:rsidR="00C04C16" w:rsidRPr="00E062E9" w:rsidRDefault="00C04C16" w:rsidP="00C04C16">
                        <w:pPr>
                          <w:pStyle w:val="DaftarParagraf"/>
                          <w:numPr>
                            <w:ilvl w:val="0"/>
                            <w:numId w:val="43"/>
                          </w:numPr>
                          <w:tabs>
                            <w:tab w:val="left" w:pos="284"/>
                          </w:tabs>
                          <w:spacing w:line="276" w:lineRule="auto"/>
                          <w:rPr>
                            <w:rFonts w:eastAsia="Times New Roman"/>
                            <w:sz w:val="20"/>
                            <w:szCs w:val="20"/>
                          </w:rPr>
                        </w:pPr>
                        <w:r w:rsidRPr="00E062E9">
                          <w:rPr>
                            <w:kern w:val="24"/>
                            <w:sz w:val="20"/>
                            <w:szCs w:val="20"/>
                          </w:rPr>
                          <w:t>Capacity at the environment level</w:t>
                        </w:r>
                      </w:p>
                    </w:txbxContent>
                  </v:textbox>
                </v:rect>
                <v:shape id="AutoShape 51" o:spid="_x0000_s1046" type="#_x0000_t32" style="position:absolute;left:1452;top:3261;width:4497;height:0;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">
                  <o:lock v:ext="edit" shapetype="f"/>
                </v:shape>
                <v:shape id="AutoShape 52" o:spid="_x0000_s1047" type="#_x0000_t32" style="position:absolute;left:3659;top:1334;width:3024;height:2;flip:x;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">
                  <o:lock v:ext="edit" shapetype="f"/>
                </v:shape>
                <v:shape id="AutoShape 53" o:spid="_x0000_s1048" type="#_x0000_t32" style="position:absolute;left:1155;top:2356;width:237;height:0;flip:x;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">
                  <v:stroke dashstyle="dash"/>
                  <o:lock v:ext="edit" shapetype="f"/>
                </v:shape>
                <v:shape id="AutoShape 54" o:spid="_x0000_s1049" type="#_x0000_t32" style="position:absolute;left:7328;top:588;width:1;height:4013;flip:y;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">
                  <o:lock v:ext="edit" shapetype="f"/>
                </v:shape>
                <v:rect id="Rectangle 25" o:spid="_x0000_s1050" style="position:absolute;left:4080;top:3428;width:1808;height:41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" fillcolor="#c2d69b" strokecolor="#b2a1c7" strokeweight="1pt">
                  <v:shadow color="#3f3151" opacity=".5" offset="1pt"/>
                  <v:path arrowok="t"/>
                  <v:textbox>
                    <w:txbxContent>
                      <w:p w14:paraId="6F166415" w14:textId="750E2413" w:rsidR="00C04C16" w:rsidRDefault="00C04C16" w:rsidP="00B657C3">
                        <w:pPr>
                          <w:pStyle w:val="NormalWeb"/>
                          <w:spacing w:before="0" w:beforeAutospacing="0" w:after="0" w:afterAutospacing="0" w:line="276" w:lineRule="auto"/>
                          <w:ind w:firstLine="0"/>
                        </w:pPr>
                        <w:r w:rsidRPr="00E062E9">
                          <w:rPr>
                            <w:rFonts w:eastAsia="Calibri"/>
                            <w:b/>
                            <w:bCs/>
                            <w:color w:val="C00000"/>
                            <w:kern w:val="24"/>
                            <w:sz w:val="20"/>
                            <w:szCs w:val="20"/>
                          </w:rPr>
                          <w:t>Analisis SWOT</w:t>
                        </w:r>
                      </w:p>
                    </w:txbxContent>
                  </v:textbox>
                </v:rect>
                <v:shape id="AutoShape 56" o:spid="_x0000_s1051" type="#_x0000_t32" style="position:absolute;left:652;top:1332;width:0;height:818;flip:y;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">
                  <v:stroke dashstyle="dash"/>
                  <o:lock v:ext="edit" shapetype="f"/>
                </v:shape>
                <v:shape id="AutoShape 57" o:spid="_x0000_s1052" type="#_x0000_t32" style="position:absolute;left:6077;top:4575;width:1248;height:26;flip:x;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">
                  <o:lock v:ext="edit" shapetype="f"/>
                </v:shape>
                <v:shape id="AutoShape 58" o:spid="_x0000_s1053" type="#_x0000_t32" style="position:absolute;left:652;top:1329;width:2871;height:0;flip:x;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">
                  <v:stroke dashstyle="dash"/>
                  <o:lock v:ext="edit" shapetype="f"/>
                </v:shape>
                <v:shape id="AutoShape 59" o:spid="_x0000_s1054" type="#_x0000_t32" style="position:absolute;left:3557;top:1012;width:1;height:315;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">
                  <v:stroke dashstyle="dash" startarrow="block"/>
                  <o:lock v:ext="edit" shapetype="f"/>
                </v:shape>
                <v:shape id="AutoShape 60" o:spid="_x0000_s1055" type="#_x0000_t32" style="position:absolute;left:3694;top:3629;width:386;height:1;flip:x;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">
                  <v:stroke dashstyle="dash"/>
                  <o:lock v:ext="edit" shapetype="f"/>
                </v:shape>
              </v:group>
            </w:pict>
          </mc:Fallback>
        </mc:AlternateContent>
      </w:r>
    </w:p>
    <w:p w14:paraId="4ABEDEC1" w14:textId="177469B5" w:rsidR="00B657C3" w:rsidRDefault="00B657C3" w:rsidP="005E7869">
      <w:pPr>
        <w:spacing w:line="240" w:lineRule="auto"/>
        <w:ind w:firstLine="709"/>
        <w:rPr>
          <w:szCs w:val="24"/>
          <w:lang w:val="id-ID"/>
        </w:rPr>
      </w:pPr>
    </w:p>
    <w:p w14:paraId="68080531" w14:textId="77777777" w:rsidR="00B657C3" w:rsidRDefault="00B657C3" w:rsidP="005E7869">
      <w:pPr>
        <w:spacing w:line="240" w:lineRule="auto"/>
        <w:ind w:firstLine="709"/>
        <w:rPr>
          <w:szCs w:val="24"/>
          <w:lang w:val="id-ID"/>
        </w:rPr>
      </w:pPr>
    </w:p>
    <w:p w14:paraId="7B98C59E" w14:textId="77777777" w:rsidR="005E7869" w:rsidRDefault="005E7869" w:rsidP="005E7869">
      <w:pPr>
        <w:spacing w:line="240" w:lineRule="auto"/>
        <w:ind w:firstLine="709"/>
        <w:rPr>
          <w:szCs w:val="24"/>
          <w:lang w:val="id-ID"/>
        </w:rPr>
      </w:pPr>
    </w:p>
    <w:p w14:paraId="7417ACD0" w14:textId="77777777" w:rsidR="00C04C16" w:rsidRDefault="00C04C16" w:rsidP="005E7869">
      <w:pPr>
        <w:spacing w:line="240" w:lineRule="auto"/>
        <w:ind w:firstLine="709"/>
        <w:rPr>
          <w:szCs w:val="24"/>
          <w:lang w:val="id-ID"/>
        </w:rPr>
      </w:pPr>
    </w:p>
    <w:p w14:paraId="4B4D8C0A" w14:textId="0612B672" w:rsidR="00C04C16" w:rsidRDefault="00C04C16" w:rsidP="00B657C3">
      <w:pPr>
        <w:spacing w:line="240" w:lineRule="auto"/>
        <w:ind w:firstLine="0"/>
        <w:rPr>
          <w:szCs w:val="24"/>
          <w:lang w:val="id-ID"/>
        </w:rPr>
      </w:pPr>
    </w:p>
    <w:p w14:paraId="1C0892DA" w14:textId="77777777" w:rsidR="00C04C16" w:rsidRDefault="00C04C16" w:rsidP="005E7869">
      <w:pPr>
        <w:spacing w:before="240" w:line="240" w:lineRule="auto"/>
        <w:ind w:left="540" w:hanging="540"/>
        <w:rPr>
          <w:rFonts w:eastAsia="Times New Roman"/>
          <w:b/>
        </w:rPr>
      </w:pPr>
    </w:p>
    <w:p w14:paraId="660E9264" w14:textId="77777777" w:rsidR="00803FD9" w:rsidRDefault="00803FD9" w:rsidP="005E7869">
      <w:pPr>
        <w:spacing w:before="240" w:line="240" w:lineRule="auto"/>
        <w:ind w:left="540" w:hanging="540"/>
        <w:rPr>
          <w:rFonts w:eastAsia="Times New Roman"/>
          <w:b/>
        </w:rPr>
      </w:pPr>
    </w:p>
    <w:p w14:paraId="6B8FB0DA" w14:textId="77777777" w:rsidR="00803FD9" w:rsidRDefault="00803FD9" w:rsidP="005E7869">
      <w:pPr>
        <w:spacing w:before="240" w:line="240" w:lineRule="auto"/>
        <w:ind w:left="540" w:hanging="540"/>
        <w:rPr>
          <w:rFonts w:eastAsia="Times New Roman"/>
          <w:b/>
        </w:rPr>
      </w:pPr>
    </w:p>
    <w:p w14:paraId="1B606399" w14:textId="77777777" w:rsidR="00803FD9" w:rsidRDefault="00803FD9" w:rsidP="005E7869">
      <w:pPr>
        <w:spacing w:before="240" w:line="240" w:lineRule="auto"/>
        <w:ind w:left="540" w:hanging="540"/>
        <w:rPr>
          <w:rFonts w:eastAsia="Times New Roman"/>
          <w:b/>
        </w:rPr>
      </w:pPr>
    </w:p>
    <w:p w14:paraId="45BF7F38" w14:textId="77777777" w:rsidR="00803FD9" w:rsidRDefault="00803FD9" w:rsidP="005E7869">
      <w:pPr>
        <w:spacing w:before="240" w:line="240" w:lineRule="auto"/>
        <w:ind w:left="540" w:hanging="540"/>
        <w:rPr>
          <w:rFonts w:eastAsia="Times New Roman"/>
          <w:b/>
        </w:rPr>
      </w:pPr>
    </w:p>
    <w:p w14:paraId="0EDB70C8" w14:textId="77777777" w:rsidR="00803FD9" w:rsidRDefault="00803FD9" w:rsidP="005E7869">
      <w:pPr>
        <w:spacing w:before="240" w:line="240" w:lineRule="auto"/>
        <w:ind w:firstLine="0"/>
        <w:rPr>
          <w:rFonts w:eastAsia="Times New Roman"/>
          <w:b/>
        </w:rPr>
      </w:pPr>
    </w:p>
    <w:p w14:paraId="46F49148" w14:textId="77777777" w:rsidR="00B657C3" w:rsidRDefault="00B657C3" w:rsidP="005E7869">
      <w:pPr>
        <w:spacing w:before="240" w:line="240" w:lineRule="auto"/>
        <w:ind w:left="540" w:hanging="540"/>
        <w:rPr>
          <w:rFonts w:eastAsia="Times New Roman"/>
          <w:b/>
        </w:rPr>
      </w:pPr>
    </w:p>
    <w:p w14:paraId="6B473EB3" w14:textId="77777777" w:rsidR="00B657C3" w:rsidRDefault="00B657C3" w:rsidP="005E7869">
      <w:pPr>
        <w:spacing w:before="240" w:line="240" w:lineRule="auto"/>
        <w:ind w:left="540" w:hanging="540"/>
        <w:rPr>
          <w:rFonts w:eastAsia="Times New Roman"/>
          <w:b/>
        </w:rPr>
      </w:pPr>
    </w:p>
    <w:p w14:paraId="75F710CD" w14:textId="77777777" w:rsidR="00B657C3" w:rsidRDefault="00B657C3" w:rsidP="00B657C3">
      <w:pPr>
        <w:spacing w:before="240" w:line="240" w:lineRule="auto"/>
        <w:ind w:firstLine="0"/>
        <w:rPr>
          <w:rFonts w:eastAsia="Times New Roman"/>
          <w:b/>
        </w:rPr>
      </w:pPr>
    </w:p>
    <w:p w14:paraId="6B105E98" w14:textId="77777777" w:rsidR="00B657C3" w:rsidRDefault="00B657C3" w:rsidP="005E7869">
      <w:pPr>
        <w:spacing w:before="240" w:line="240" w:lineRule="auto"/>
        <w:ind w:left="540" w:hanging="540"/>
        <w:rPr>
          <w:rFonts w:eastAsia="Times New Roman"/>
          <w:b/>
        </w:rPr>
      </w:pPr>
    </w:p>
    <w:p w14:paraId="09A6910C" w14:textId="77777777" w:rsidR="00B657C3" w:rsidRDefault="00B657C3" w:rsidP="005E7869">
      <w:pPr>
        <w:spacing w:before="240" w:line="240" w:lineRule="auto"/>
        <w:ind w:left="540" w:hanging="540"/>
        <w:rPr>
          <w:rFonts w:eastAsia="Times New Roman"/>
          <w:b/>
        </w:rPr>
      </w:pPr>
    </w:p>
    <w:p w14:paraId="0D82D4CB" w14:textId="77777777" w:rsidR="00D23332" w:rsidRDefault="00D23332" w:rsidP="00D23332">
      <w:pPr>
        <w:spacing w:before="240" w:line="240" w:lineRule="auto"/>
        <w:ind w:firstLine="0"/>
        <w:rPr>
          <w:rFonts w:eastAsia="Times New Roman"/>
          <w:b/>
        </w:rPr>
      </w:pPr>
    </w:p>
    <w:p w14:paraId="27063F06" w14:textId="417756B7" w:rsidR="00B657C3" w:rsidRDefault="00D23332" w:rsidP="00D23332">
      <w:pPr>
        <w:spacing w:before="240" w:line="240" w:lineRule="auto"/>
        <w:ind w:firstLine="0"/>
        <w:jc w:val="center"/>
        <w:rPr>
          <w:rFonts w:eastAsia="Times New Roman"/>
          <w:b/>
        </w:rPr>
      </w:pPr>
      <w:r>
        <w:rPr>
          <w:rFonts w:eastAsia="Times New Roman"/>
          <w:b/>
        </w:rPr>
        <w:t>Gambar: Kerangka Berfikir Penelitian</w:t>
      </w:r>
    </w:p>
    <w:p w14:paraId="7FD5B6CA" w14:textId="1D6E2ECD" w:rsidR="00C04C16" w:rsidRPr="006F1B9B" w:rsidRDefault="00C04C16" w:rsidP="005E7869">
      <w:pPr>
        <w:spacing w:before="240" w:line="240" w:lineRule="auto"/>
        <w:ind w:left="540" w:hanging="540"/>
        <w:rPr>
          <w:rFonts w:eastAsia="Times New Roman"/>
          <w:b/>
        </w:rPr>
      </w:pPr>
      <w:r>
        <w:rPr>
          <w:rFonts w:eastAsia="Times New Roman"/>
          <w:b/>
        </w:rPr>
        <w:t>METODE</w:t>
      </w:r>
      <w:r w:rsidR="00EB7684">
        <w:rPr>
          <w:rFonts w:eastAsia="Times New Roman"/>
          <w:b/>
        </w:rPr>
        <w:t xml:space="preserve"> </w:t>
      </w:r>
    </w:p>
    <w:p w14:paraId="03FDACDE" w14:textId="491BC0DF" w:rsidR="00803FD9" w:rsidRPr="005F4B4E" w:rsidRDefault="00803FD9" w:rsidP="005E7869">
      <w:pPr>
        <w:tabs>
          <w:tab w:val="num" w:pos="175"/>
        </w:tabs>
        <w:spacing w:line="240" w:lineRule="auto"/>
        <w:rPr>
          <w:szCs w:val="24"/>
        </w:rPr>
      </w:pPr>
      <w:r w:rsidRPr="00D40C7C">
        <w:rPr>
          <w:szCs w:val="24"/>
        </w:rPr>
        <w:t>Metode</w:t>
      </w:r>
      <w:r w:rsidRPr="007E0AD8">
        <w:rPr>
          <w:szCs w:val="24"/>
          <w:lang w:val="id-ID"/>
        </w:rPr>
        <w:t xml:space="preserve"> penelitian yang digunakan </w:t>
      </w:r>
      <w:r w:rsidRPr="007E0AD8">
        <w:rPr>
          <w:szCs w:val="24"/>
          <w:lang w:val="en-GB"/>
        </w:rPr>
        <w:t xml:space="preserve">adalah deskriptif analisis dengan </w:t>
      </w:r>
      <w:r w:rsidRPr="007E0AD8">
        <w:rPr>
          <w:szCs w:val="24"/>
          <w:lang w:val="id-ID"/>
        </w:rPr>
        <w:t xml:space="preserve">pendekatan kualitatif </w:t>
      </w:r>
      <w:r w:rsidRPr="007E0AD8">
        <w:rPr>
          <w:i/>
          <w:szCs w:val="24"/>
          <w:lang w:val="id-ID"/>
        </w:rPr>
        <w:t>(qualitative research).</w:t>
      </w:r>
      <w:r>
        <w:rPr>
          <w:i/>
          <w:szCs w:val="24"/>
        </w:rPr>
        <w:t xml:space="preserve"> </w:t>
      </w:r>
      <w:r>
        <w:rPr>
          <w:iCs/>
          <w:szCs w:val="24"/>
        </w:rPr>
        <w:t xml:space="preserve">Pengumpulan data dilakukan melalui observasi, wawancara, studi kepustakaan dan </w:t>
      </w:r>
      <w:r w:rsidRPr="00803FD9">
        <w:rPr>
          <w:i/>
          <w:szCs w:val="24"/>
        </w:rPr>
        <w:t>focus group discussion</w:t>
      </w:r>
      <w:r>
        <w:rPr>
          <w:iCs/>
          <w:szCs w:val="24"/>
        </w:rPr>
        <w:t xml:space="preserve"> (FGD).  </w:t>
      </w:r>
      <w:r w:rsidR="005F4B4E">
        <w:rPr>
          <w:iCs/>
          <w:szCs w:val="24"/>
        </w:rPr>
        <w:t>Adapun informan penelitian yang menjadi sumber informasi, terdiri dari;</w:t>
      </w:r>
      <w:r w:rsidR="005F4B4E">
        <w:rPr>
          <w:iCs/>
        </w:rPr>
        <w:t xml:space="preserve"> </w:t>
      </w:r>
      <w:r w:rsidR="005F4B4E" w:rsidRPr="007E5555">
        <w:rPr>
          <w:szCs w:val="24"/>
          <w:lang w:val="id-ID"/>
        </w:rPr>
        <w:t>Sekretaris Daerah Kabupate</w:t>
      </w:r>
      <w:r w:rsidR="005F4B4E">
        <w:rPr>
          <w:szCs w:val="24"/>
          <w:lang w:val="id-ID"/>
        </w:rPr>
        <w:t>n</w:t>
      </w:r>
      <w:r w:rsidR="005F4B4E" w:rsidRPr="007E5555">
        <w:rPr>
          <w:szCs w:val="24"/>
          <w:lang w:val="id-ID"/>
        </w:rPr>
        <w:t xml:space="preserve"> Ciamis</w:t>
      </w:r>
      <w:r w:rsidR="005F4B4E">
        <w:rPr>
          <w:iCs/>
        </w:rPr>
        <w:t xml:space="preserve">, Kepala </w:t>
      </w:r>
      <w:r w:rsidR="005F4B4E" w:rsidRPr="007E5555">
        <w:rPr>
          <w:szCs w:val="24"/>
          <w:lang w:val="id-ID"/>
        </w:rPr>
        <w:t>Bappeda</w:t>
      </w:r>
      <w:r w:rsidR="005F4B4E">
        <w:rPr>
          <w:szCs w:val="24"/>
        </w:rPr>
        <w:t xml:space="preserve">, Kepala </w:t>
      </w:r>
      <w:r w:rsidR="005F4B4E" w:rsidRPr="00AE2B20">
        <w:rPr>
          <w:szCs w:val="24"/>
          <w:lang w:val="id-ID"/>
        </w:rPr>
        <w:t>Dinas Pendidikan</w:t>
      </w:r>
      <w:r w:rsidR="005F4B4E">
        <w:rPr>
          <w:szCs w:val="24"/>
        </w:rPr>
        <w:t xml:space="preserve">, Kepala </w:t>
      </w:r>
      <w:r w:rsidR="005F4B4E" w:rsidRPr="00AE2B20">
        <w:rPr>
          <w:szCs w:val="24"/>
          <w:lang w:val="id-ID"/>
        </w:rPr>
        <w:t>Dinas Pemberdayaan Masyarakat Desa</w:t>
      </w:r>
      <w:r w:rsidR="005F4B4E">
        <w:rPr>
          <w:szCs w:val="24"/>
        </w:rPr>
        <w:t xml:space="preserve">, Kepala </w:t>
      </w:r>
      <w:r w:rsidR="005F4B4E" w:rsidRPr="00AE2B20">
        <w:rPr>
          <w:szCs w:val="24"/>
          <w:lang w:val="id-ID"/>
        </w:rPr>
        <w:t>Dinas Kependudukan dan Catatan Sipil</w:t>
      </w:r>
      <w:r w:rsidR="005F4B4E">
        <w:rPr>
          <w:szCs w:val="24"/>
        </w:rPr>
        <w:t xml:space="preserve">, Kepala </w:t>
      </w:r>
      <w:r w:rsidR="005F4B4E" w:rsidRPr="00AE2B20">
        <w:rPr>
          <w:szCs w:val="24"/>
          <w:lang w:val="id-ID"/>
        </w:rPr>
        <w:t>Badan Pusat Statistik</w:t>
      </w:r>
      <w:r w:rsidR="005F4B4E">
        <w:rPr>
          <w:szCs w:val="24"/>
        </w:rPr>
        <w:t xml:space="preserve">, </w:t>
      </w:r>
      <w:r w:rsidR="005F4B4E" w:rsidRPr="00AE2B20">
        <w:rPr>
          <w:szCs w:val="24"/>
          <w:lang w:val="id-ID"/>
        </w:rPr>
        <w:t>Camat</w:t>
      </w:r>
      <w:r w:rsidR="005F4B4E">
        <w:rPr>
          <w:szCs w:val="24"/>
        </w:rPr>
        <w:t xml:space="preserve">, </w:t>
      </w:r>
      <w:r w:rsidR="005F4B4E" w:rsidRPr="00AE2B20">
        <w:rPr>
          <w:szCs w:val="24"/>
          <w:lang w:val="id-ID"/>
        </w:rPr>
        <w:t>Kepala Desa</w:t>
      </w:r>
      <w:r w:rsidR="005F4B4E">
        <w:rPr>
          <w:szCs w:val="24"/>
        </w:rPr>
        <w:t xml:space="preserve">, </w:t>
      </w:r>
      <w:r w:rsidR="005F4B4E" w:rsidRPr="00AE2B20">
        <w:rPr>
          <w:szCs w:val="24"/>
          <w:lang w:val="id-ID"/>
        </w:rPr>
        <w:t>Akademisi</w:t>
      </w:r>
      <w:r w:rsidR="005F4B4E">
        <w:rPr>
          <w:szCs w:val="24"/>
        </w:rPr>
        <w:t xml:space="preserve"> dan </w:t>
      </w:r>
      <w:r w:rsidR="005F4B4E" w:rsidRPr="007E5555">
        <w:rPr>
          <w:szCs w:val="24"/>
          <w:lang w:val="id-ID"/>
        </w:rPr>
        <w:t>Tokoh Masyarakat</w:t>
      </w:r>
      <w:r w:rsidR="005F4B4E">
        <w:rPr>
          <w:szCs w:val="24"/>
        </w:rPr>
        <w:t>. Sedangkan analisis data dilakukan dengan menggunakan analisis data kualitatif melalui model interaktif dari Miles dan Huberman</w:t>
      </w:r>
      <w:r w:rsidR="00EB7684">
        <w:rPr>
          <w:szCs w:val="24"/>
        </w:rPr>
        <w:t xml:space="preserve"> (1992).</w:t>
      </w:r>
    </w:p>
    <w:p w14:paraId="090AE057" w14:textId="77777777" w:rsidR="00803FD9" w:rsidRPr="006F1B9B" w:rsidRDefault="00803FD9" w:rsidP="005E7869">
      <w:pPr>
        <w:spacing w:line="240" w:lineRule="auto"/>
      </w:pPr>
    </w:p>
    <w:p w14:paraId="607270D0" w14:textId="26275F58" w:rsidR="00E155D3" w:rsidRDefault="00E155D3" w:rsidP="005E7869">
      <w:pPr>
        <w:spacing w:line="240" w:lineRule="auto"/>
        <w:ind w:firstLine="0"/>
        <w:rPr>
          <w:rFonts w:eastAsia="Times New Roman"/>
          <w:b/>
        </w:rPr>
      </w:pPr>
      <w:r w:rsidRPr="006F1B9B">
        <w:rPr>
          <w:rFonts w:eastAsia="Times New Roman"/>
          <w:b/>
        </w:rPr>
        <w:t>H</w:t>
      </w:r>
      <w:r w:rsidR="007803A2">
        <w:rPr>
          <w:rFonts w:eastAsia="Times New Roman"/>
          <w:b/>
        </w:rPr>
        <w:t>A</w:t>
      </w:r>
      <w:r w:rsidR="007803A2" w:rsidRPr="007803A2">
        <w:rPr>
          <w:rFonts w:ascii="Microsoft Uighur" w:eastAsia="Times New Roman" w:hAnsi="Microsoft Uighur"/>
          <w:b/>
          <w:color w:val="BFBFBF" w:themeColor="background1" w:themeShade="BF"/>
          <w:spacing w:val="-20"/>
          <w:w w:val="1"/>
          <w:sz w:val="5"/>
        </w:rPr>
        <w:t>l</w:t>
      </w:r>
      <w:r w:rsidRPr="006F1B9B">
        <w:rPr>
          <w:rFonts w:eastAsia="Times New Roman"/>
          <w:b/>
        </w:rPr>
        <w:t>SIL D</w:t>
      </w:r>
      <w:r w:rsidR="007803A2">
        <w:rPr>
          <w:rFonts w:eastAsia="Times New Roman"/>
          <w:b/>
        </w:rPr>
        <w:t>A</w:t>
      </w:r>
      <w:r w:rsidR="007803A2" w:rsidRPr="007803A2">
        <w:rPr>
          <w:rFonts w:ascii="Microsoft Uighur" w:eastAsia="Times New Roman" w:hAnsi="Microsoft Uighur"/>
          <w:b/>
          <w:color w:val="BFBFBF" w:themeColor="background1" w:themeShade="BF"/>
          <w:spacing w:val="-20"/>
          <w:w w:val="1"/>
          <w:sz w:val="5"/>
        </w:rPr>
        <w:t>l</w:t>
      </w:r>
      <w:r w:rsidRPr="006F1B9B">
        <w:rPr>
          <w:rFonts w:eastAsia="Times New Roman"/>
          <w:b/>
        </w:rPr>
        <w:t>N PEMB</w:t>
      </w:r>
      <w:r w:rsidR="007803A2">
        <w:rPr>
          <w:rFonts w:eastAsia="Times New Roman"/>
          <w:b/>
        </w:rPr>
        <w:t>A</w:t>
      </w:r>
      <w:r w:rsidR="007803A2" w:rsidRPr="007803A2">
        <w:rPr>
          <w:rFonts w:ascii="Microsoft Uighur" w:eastAsia="Times New Roman" w:hAnsi="Microsoft Uighur"/>
          <w:b/>
          <w:color w:val="BFBFBF" w:themeColor="background1" w:themeShade="BF"/>
          <w:spacing w:val="-20"/>
          <w:w w:val="1"/>
          <w:sz w:val="5"/>
        </w:rPr>
        <w:t>l</w:t>
      </w:r>
      <w:r w:rsidRPr="006F1B9B">
        <w:rPr>
          <w:rFonts w:eastAsia="Times New Roman"/>
          <w:b/>
        </w:rPr>
        <w:t>H</w:t>
      </w:r>
      <w:r w:rsidR="007803A2">
        <w:rPr>
          <w:rFonts w:eastAsia="Times New Roman"/>
          <w:b/>
        </w:rPr>
        <w:t>A</w:t>
      </w:r>
      <w:r w:rsidR="007803A2" w:rsidRPr="007803A2">
        <w:rPr>
          <w:rFonts w:ascii="Microsoft Uighur" w:eastAsia="Times New Roman" w:hAnsi="Microsoft Uighur"/>
          <w:b/>
          <w:color w:val="BFBFBF" w:themeColor="background1" w:themeShade="BF"/>
          <w:spacing w:val="-20"/>
          <w:w w:val="1"/>
          <w:sz w:val="5"/>
        </w:rPr>
        <w:t>l</w:t>
      </w:r>
      <w:r w:rsidRPr="006F1B9B">
        <w:rPr>
          <w:rFonts w:eastAsia="Times New Roman"/>
          <w:b/>
        </w:rPr>
        <w:t>S</w:t>
      </w:r>
      <w:r w:rsidR="007803A2">
        <w:rPr>
          <w:rFonts w:eastAsia="Times New Roman"/>
          <w:b/>
        </w:rPr>
        <w:t>A</w:t>
      </w:r>
      <w:r w:rsidR="007803A2" w:rsidRPr="007803A2">
        <w:rPr>
          <w:rFonts w:ascii="Microsoft Uighur" w:eastAsia="Times New Roman" w:hAnsi="Microsoft Uighur"/>
          <w:b/>
          <w:color w:val="BFBFBF" w:themeColor="background1" w:themeShade="BF"/>
          <w:spacing w:val="-20"/>
          <w:w w:val="1"/>
          <w:sz w:val="5"/>
        </w:rPr>
        <w:t>l</w:t>
      </w:r>
      <w:r w:rsidRPr="006F1B9B">
        <w:rPr>
          <w:rFonts w:eastAsia="Times New Roman"/>
          <w:b/>
        </w:rPr>
        <w:t>N</w:t>
      </w:r>
    </w:p>
    <w:p w14:paraId="4F81816B" w14:textId="404779B0" w:rsidR="00695164" w:rsidRPr="00695164" w:rsidRDefault="00695164" w:rsidP="005E7869">
      <w:pPr>
        <w:spacing w:line="240" w:lineRule="auto"/>
        <w:ind w:firstLine="720"/>
        <w:rPr>
          <w:rFonts w:eastAsia="Times New Roman"/>
          <w:bCs/>
        </w:rPr>
      </w:pPr>
      <w:r w:rsidRPr="00695164">
        <w:rPr>
          <w:rFonts w:eastAsia="Times New Roman"/>
          <w:bCs/>
        </w:rPr>
        <w:t xml:space="preserve">Sesuai dengan rumusan masalah, tujuan dan proposisi yang diajukan maka hasil  dan pembahasan penelitian  </w:t>
      </w:r>
      <w:r>
        <w:rPr>
          <w:rFonts w:eastAsia="Times New Roman"/>
          <w:bCs/>
        </w:rPr>
        <w:t>dapat dijelaskan sebagai berikut:</w:t>
      </w:r>
    </w:p>
    <w:p w14:paraId="36F8093B" w14:textId="18CE355D" w:rsidR="00D358D3" w:rsidRPr="00BB70DA" w:rsidRDefault="0044164E" w:rsidP="005E7869">
      <w:pPr>
        <w:pStyle w:val="DaftarParagraf"/>
        <w:numPr>
          <w:ilvl w:val="0"/>
          <w:numId w:val="48"/>
        </w:numPr>
        <w:spacing w:line="240" w:lineRule="auto"/>
        <w:ind w:left="426" w:hanging="426"/>
        <w:rPr>
          <w:b/>
          <w:bCs/>
        </w:rPr>
      </w:pPr>
      <w:r w:rsidRPr="00BB70DA">
        <w:rPr>
          <w:b/>
          <w:bCs/>
        </w:rPr>
        <w:t>Gambaran IPM di Kabupaten Ciamis</w:t>
      </w:r>
    </w:p>
    <w:p w14:paraId="349A145A" w14:textId="77777777" w:rsidR="0044164E" w:rsidRPr="00821EA6" w:rsidRDefault="0044164E" w:rsidP="005E7869">
      <w:pPr>
        <w:widowControl w:val="0"/>
        <w:spacing w:line="240" w:lineRule="auto"/>
        <w:ind w:firstLine="709"/>
        <w:rPr>
          <w:szCs w:val="24"/>
        </w:rPr>
      </w:pPr>
      <w:r w:rsidRPr="00821EA6">
        <w:rPr>
          <w:szCs w:val="24"/>
        </w:rPr>
        <w:t>Laporan yang dipublikasikan UNDP pada tahun 1990, bukan saja tentang konsep dan definisi dari pembangunan manusia, juga bagaimana melakukan pengukuran pembangunan manusia. Konsep pengukuran ini disebut sebagai Indeks Pembangunan Manusia (IPM). Dalam laporannya UNDP menjelaskan bagaimana masyarakat dapat mengakses hasil pembangunan dalam bentuk pendapatan, kesehatan, pendidikan dan aspek lain dalam kehidupan. Dalam laporan tersebut diperkenalkan tiga dimensi Indeks Pembangunan Manusia, yaitu umur panjang dan hidup sehat, pengetahuan dan standar hidup layak. Ketiga dimensi tersebut dijabarkan dengan empat indikator yang digunakan dalam penghitungan indeks pembangunan manusia (IPM), yaitu Umur Harapan Hidup saat lahir (UHH), Angka Melek Huruf (AMH), Angka Partisipasi Kasar (APK), dan Produk Domestik Bruto (PDB) perkapita. Perhitungan dimaksud menggunakan metode agregasi, yakni metode rata-rata aritmatik.</w:t>
      </w:r>
    </w:p>
    <w:p w14:paraId="76447CFB" w14:textId="59927CA0" w:rsidR="0044164E" w:rsidRPr="00821EA6" w:rsidRDefault="0044164E" w:rsidP="009A09F6">
      <w:pPr>
        <w:widowControl w:val="0"/>
        <w:spacing w:line="240" w:lineRule="auto"/>
        <w:ind w:firstLine="709"/>
        <w:rPr>
          <w:szCs w:val="24"/>
        </w:rPr>
      </w:pPr>
      <w:r w:rsidRPr="00821EA6">
        <w:rPr>
          <w:szCs w:val="24"/>
        </w:rPr>
        <w:t xml:space="preserve">Pada tahun 2010, </w:t>
      </w:r>
      <w:r w:rsidRPr="00821EA6">
        <w:rPr>
          <w:i/>
          <w:iCs/>
          <w:szCs w:val="24"/>
        </w:rPr>
        <w:t>United Nation Development Programme</w:t>
      </w:r>
      <w:r w:rsidRPr="00821EA6">
        <w:rPr>
          <w:szCs w:val="24"/>
        </w:rPr>
        <w:t xml:space="preserve"> (UNDP) melakukan penyempurnaan dan perubahan dalam penghitungan Indeks Pembangunan Manusia dengan tetap menggunakan tiga dimensi yang sama tetapi merubah indikator yang digunakan, yaitu :</w:t>
      </w:r>
      <w:r w:rsidR="009A09F6">
        <w:rPr>
          <w:szCs w:val="24"/>
        </w:rPr>
        <w:t xml:space="preserve"> (1)</w:t>
      </w:r>
      <w:r w:rsidRPr="00821EA6">
        <w:rPr>
          <w:szCs w:val="24"/>
        </w:rPr>
        <w:t xml:space="preserve"> Agregasi Angka Melek Huruf (AMH) dan kombinasi Angka Partisipasi Kasar (APK) dirubah menjadi agregasi Rata-rata Lama Sekolah (RLS) dan Harapan Lama Sekolah (HLS).</w:t>
      </w:r>
      <w:r w:rsidR="009A09F6">
        <w:rPr>
          <w:szCs w:val="24"/>
        </w:rPr>
        <w:t xml:space="preserve"> (2)</w:t>
      </w:r>
      <w:r w:rsidRPr="00821EA6">
        <w:rPr>
          <w:szCs w:val="24"/>
        </w:rPr>
        <w:t xml:space="preserve"> Produk Domestik Bruto (PDB) perkapita diubah menjadi angka Produk Nastional Bruto (PNB) perkapita.</w:t>
      </w:r>
    </w:p>
    <w:p w14:paraId="6F408B28" w14:textId="6BC1A06B" w:rsidR="0044164E" w:rsidRPr="00821EA6" w:rsidRDefault="0044164E" w:rsidP="009A09F6">
      <w:pPr>
        <w:widowControl w:val="0"/>
        <w:spacing w:line="240" w:lineRule="auto"/>
        <w:ind w:firstLine="709"/>
        <w:rPr>
          <w:szCs w:val="24"/>
        </w:rPr>
      </w:pPr>
      <w:r w:rsidRPr="00821EA6">
        <w:rPr>
          <w:szCs w:val="24"/>
        </w:rPr>
        <w:t>Selain perubahan pada indikator, UNDP juga merubah penghitungan agregasi IPM dari rata-rata aritmatik menjadi rata-rata geometrik, sedangkan metode agregasi untuk indeks pendidikan diubah dengan geometrik menjadi rata-rata aritmatik.</w:t>
      </w:r>
      <w:r w:rsidR="009A09F6">
        <w:rPr>
          <w:szCs w:val="24"/>
        </w:rPr>
        <w:t xml:space="preserve"> </w:t>
      </w:r>
      <w:r w:rsidRPr="00821EA6">
        <w:rPr>
          <w:szCs w:val="24"/>
        </w:rPr>
        <w:t>Indeks Pembangunan Manusia (IPM) dari dimensi pengetahuan, diwakili oleh indikator Harapan Lama Sekolah (HLS) dan Rata-rata Lama Sekolah (RLS) yang merefleksikan dari kemampuan masyarakat untuk mengakses pendidikan. Harapan Lama Sekolah menggambarkan kesempatan masyarakat untuk menempuh jalur pendidikan formal dan Rata-rata Lama Sekolah adalah gambaran jumlah tahun yang digunakan penduduk usia 25 tahun ke atas dalam menjalani pendidikan formal. Kedua indikator Indeks Pembangunan Manusia yakni Harapan Lama Sekolah (HLS) adalah perkiraan lamanya sekolah (dalam tahun) yang akan dijalani oleh anak usia 7 tahun. Harapan Lama Sekolah (HLS) dihitung berdasarkan penduduk usia 7 tahun ke atas, sementara Rata-rata Lama Sekolah (RLS) adalah rata-rata lamanya waktu yang digunakan oleh penduduk dalam menjalani pendidikan formal. Cakupan penghitungan Rata-rata Lama Sekolah (RLS) adalah penduduk usia 25 tahun keatas dengan asumsi bahwa proses pendidikan seseorang sudah berakhir sebelum umur 25 tahun. Harapan Lama Sekolah (HLS) merupakan indikator keberhasilan capaian pendidikan dalam jangka pendek, sedangkan Rata-rata Lama Sekolah (RLS) menggambarkan indikator output pembangunan dalam jangka panjang. Harapan Lama Sekolah (HLS) dan Rata-rata Lama Sekolah (RLS) memberikan gambaran tentang penambahan dan capaian kualitas sumber daya manusia di semua wilayah.</w:t>
      </w:r>
    </w:p>
    <w:p w14:paraId="1A27792A" w14:textId="77777777" w:rsidR="0044164E" w:rsidRPr="00821EA6" w:rsidRDefault="0044164E" w:rsidP="005E7869">
      <w:pPr>
        <w:widowControl w:val="0"/>
        <w:spacing w:line="240" w:lineRule="auto"/>
        <w:ind w:firstLine="709"/>
        <w:rPr>
          <w:szCs w:val="24"/>
        </w:rPr>
      </w:pPr>
      <w:r w:rsidRPr="00821EA6">
        <w:rPr>
          <w:szCs w:val="24"/>
        </w:rPr>
        <w:t>Tahun 2010 hingga tahun 2020, kedua indikator HLS dan RLS ini terus mengalami peningkatan, tetapi tahun 2014 sampai 2020 cenderung mengalami pelambatan. Antara tahun 2010 sampai tahun 2014 peningkatannya 0,31 persen (0,04 tahun) sedangkan rentang tahun 2014 sampai 2020 peningkatannya hanya 0,23 persen (0,03 tahun). Peningkatan Harapan Lama Sekolah (HLS) ditahun 2020 dipengaruhi oleh peningkatan Angka Partisipasi Sekolah (APS) di semua kelompok umur pendidikan/usia sekolah yaitu 7 – 12 tahun, 13 – 15 tahun, 16 – 18 tahun, dan 19 – 24 tahun. Secara alamiah peningkatan Rata-rata Lama Sekolah (RLS) sangat dipengaruhi oleh peningkatan Angka Partisipasi Sekolah (APS) kelompok umur 19 – 24 tahun, terkait hal ini upaya peningkatan dimensi pendidikan dapat difokuskan pada peningkatan APS kelompok umur 19 – 24 tahun karena dapat sekaligus meningkatkan indikator Harapan Lama Sekolah dan Rata-rata Lama Sekolah secara bersamaan.</w:t>
      </w:r>
    </w:p>
    <w:p w14:paraId="77600F01" w14:textId="77777777" w:rsidR="0044164E" w:rsidRPr="00821EA6" w:rsidRDefault="0044164E" w:rsidP="005E7869">
      <w:pPr>
        <w:widowControl w:val="0"/>
        <w:spacing w:line="240" w:lineRule="auto"/>
        <w:ind w:firstLine="709"/>
        <w:rPr>
          <w:szCs w:val="24"/>
        </w:rPr>
      </w:pPr>
      <w:r w:rsidRPr="00821EA6">
        <w:rPr>
          <w:szCs w:val="24"/>
        </w:rPr>
        <w:t>Indeks pembangunan manusia di Indonesia tahun 2022 menurut BPS mengalami pertumbuhan sebesar 0,86% ada peningkatan dari tahun 2021 yang pertumbuhannya hanya sebesar 0,49% dan lebih baik dari tahun 2020 yang pertumbuhannya hanya 0,03% yang disebabkan oleh pandemi Covid-19.</w:t>
      </w:r>
    </w:p>
    <w:p w14:paraId="3B2C95E5" w14:textId="77777777" w:rsidR="0044164E" w:rsidRPr="00821EA6" w:rsidRDefault="0044164E" w:rsidP="005E7869">
      <w:pPr>
        <w:widowControl w:val="0"/>
        <w:spacing w:line="240" w:lineRule="auto"/>
        <w:ind w:firstLine="709"/>
        <w:rPr>
          <w:szCs w:val="24"/>
        </w:rPr>
      </w:pPr>
      <w:r w:rsidRPr="00821EA6">
        <w:rPr>
          <w:szCs w:val="24"/>
        </w:rPr>
        <w:t xml:space="preserve">Capaian Indeks Pembangunan Manusia (IPM) </w:t>
      </w:r>
      <w:r>
        <w:rPr>
          <w:szCs w:val="24"/>
        </w:rPr>
        <w:t xml:space="preserve">Indonesia </w:t>
      </w:r>
      <w:r w:rsidRPr="00821EA6">
        <w:rPr>
          <w:szCs w:val="24"/>
        </w:rPr>
        <w:t xml:space="preserve">tertinggi pada tahun 2020 masih DKI Jakarta (80,77), sedangkan capaian terendah adalah provinsi Papua (60,44). Jika dibandingkan dengan angka nasional, IPM Provinsi Jawa Barat tahun 2020 adalah 72,09 termasuk kategori IPM tinggi dengan rata-rata pertumbuhan dari tahun 2010 – 2020 sebesar 0,86 </w:t>
      </w:r>
      <w:r>
        <w:rPr>
          <w:szCs w:val="24"/>
        </w:rPr>
        <w:t>%</w:t>
      </w:r>
      <w:r w:rsidRPr="00821EA6">
        <w:rPr>
          <w:szCs w:val="24"/>
        </w:rPr>
        <w:t>, untuk indikator HLS sebesar 12,05 tahun, sedangkan RLS sebesar 8,55 tahun (BPS, 2021 : 16).</w:t>
      </w:r>
    </w:p>
    <w:p w14:paraId="387F47D6" w14:textId="77777777" w:rsidR="0044164E" w:rsidRPr="00821EA6" w:rsidRDefault="0044164E" w:rsidP="005E7869">
      <w:pPr>
        <w:widowControl w:val="0"/>
        <w:spacing w:line="240" w:lineRule="auto"/>
        <w:ind w:firstLine="709"/>
        <w:rPr>
          <w:szCs w:val="24"/>
        </w:rPr>
      </w:pPr>
      <w:r w:rsidRPr="00821EA6">
        <w:rPr>
          <w:szCs w:val="24"/>
        </w:rPr>
        <w:t>Seperti halnya capaian di provinsi, capaian IPM tahun 2020 kabupaten/kota juga beragam. Terdapat 22 kabupaten/kota (4,28%) yang berstatus “rendah”, 267 kabupaten/kota (51,95%) berstatus “sedang”, 189 kabupaten/kota (36,77%) berstatus “tinggi”, dan 36 kabupaten/kota (7,00%) mencapai status pembangunan manusia “sangat tinggi”.</w:t>
      </w:r>
    </w:p>
    <w:p w14:paraId="05F3A7D3" w14:textId="7E341B95" w:rsidR="0044164E" w:rsidRDefault="0044164E" w:rsidP="005E7869">
      <w:pPr>
        <w:widowControl w:val="0"/>
        <w:spacing w:line="240" w:lineRule="auto"/>
        <w:ind w:firstLine="709"/>
        <w:rPr>
          <w:szCs w:val="24"/>
        </w:rPr>
      </w:pPr>
      <w:r w:rsidRPr="00821EA6">
        <w:rPr>
          <w:szCs w:val="24"/>
        </w:rPr>
        <w:t>Indeks Pembangunan Manusia Kabupaten Ciamis di tahun 2020 adalah sebesar 70,49, termasuk kategori IPM sangat tinggi, dengan rata-rata pertumbuhan 0,14%. Indikator Harapan Lama Sekolah 14,06 tahun sedangkan indikator Rata-rata Lama Sekolah sebesar 7,70 tahun.</w:t>
      </w:r>
    </w:p>
    <w:p w14:paraId="301326EE" w14:textId="77777777" w:rsidR="009A09F6" w:rsidRPr="00821EA6" w:rsidRDefault="009A09F6" w:rsidP="005E7869">
      <w:pPr>
        <w:widowControl w:val="0"/>
        <w:spacing w:line="240" w:lineRule="auto"/>
        <w:ind w:firstLine="709"/>
        <w:rPr>
          <w:szCs w:val="24"/>
        </w:rPr>
      </w:pPr>
    </w:p>
    <w:p w14:paraId="6F79FD46" w14:textId="6207B119" w:rsidR="0044164E" w:rsidRPr="009A09F6" w:rsidRDefault="0044164E" w:rsidP="005E7869">
      <w:pPr>
        <w:pStyle w:val="TeksIsi"/>
        <w:ind w:right="3"/>
        <w:jc w:val="center"/>
      </w:pPr>
      <w:r w:rsidRPr="009A09F6">
        <w:t>Tabel</w:t>
      </w:r>
    </w:p>
    <w:p w14:paraId="35F66C67" w14:textId="77777777" w:rsidR="0044164E" w:rsidRPr="00821EA6" w:rsidRDefault="0044164E" w:rsidP="005E7869">
      <w:pPr>
        <w:pStyle w:val="TeksIsi"/>
        <w:ind w:right="3"/>
        <w:jc w:val="center"/>
        <w:rPr>
          <w:b/>
          <w:bCs/>
        </w:rPr>
      </w:pPr>
      <w:r w:rsidRPr="009A09F6">
        <w:t xml:space="preserve">Perbandingan IPM Ciamis dengan IPM Provinsi Jawa Barat dan </w:t>
      </w:r>
      <w:r w:rsidRPr="009A09F6">
        <w:rPr>
          <w:spacing w:val="-57"/>
        </w:rPr>
        <w:t xml:space="preserve"> </w:t>
      </w:r>
      <w:r w:rsidRPr="009A09F6">
        <w:rPr>
          <w:spacing w:val="-57"/>
          <w:lang w:val="en-US"/>
        </w:rPr>
        <w:t xml:space="preserve">   </w:t>
      </w:r>
      <w:r w:rsidRPr="009A09F6">
        <w:t>IPM</w:t>
      </w:r>
      <w:r w:rsidRPr="009A09F6">
        <w:rPr>
          <w:spacing w:val="-3"/>
        </w:rPr>
        <w:t xml:space="preserve"> </w:t>
      </w:r>
      <w:r w:rsidRPr="009A09F6">
        <w:t>Nasional</w:t>
      </w:r>
      <w:r w:rsidRPr="009A09F6">
        <w:rPr>
          <w:spacing w:val="2"/>
        </w:rPr>
        <w:t xml:space="preserve"> </w:t>
      </w:r>
      <w:r w:rsidRPr="009A09F6">
        <w:t>Tahun 2020</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3"/>
        <w:gridCol w:w="2121"/>
        <w:gridCol w:w="1276"/>
        <w:gridCol w:w="1701"/>
        <w:gridCol w:w="1842"/>
      </w:tblGrid>
      <w:tr w:rsidR="0044164E" w:rsidRPr="000B235D" w14:paraId="256A0E5F" w14:textId="77777777" w:rsidTr="00C736C0">
        <w:trPr>
          <w:trHeight w:val="276"/>
        </w:trPr>
        <w:tc>
          <w:tcPr>
            <w:tcW w:w="993" w:type="dxa"/>
            <w:vMerge w:val="restart"/>
            <w:vAlign w:val="center"/>
          </w:tcPr>
          <w:p w14:paraId="49A97C91" w14:textId="77777777" w:rsidR="0044164E" w:rsidRPr="000B235D" w:rsidRDefault="0044164E" w:rsidP="005E7869">
            <w:pPr>
              <w:pStyle w:val="TableParagraph"/>
              <w:ind w:left="135"/>
              <w:jc w:val="center"/>
              <w:rPr>
                <w:b/>
              </w:rPr>
            </w:pPr>
            <w:r w:rsidRPr="000B235D">
              <w:rPr>
                <w:b/>
              </w:rPr>
              <w:t>No</w:t>
            </w:r>
          </w:p>
        </w:tc>
        <w:tc>
          <w:tcPr>
            <w:tcW w:w="2121" w:type="dxa"/>
            <w:vMerge w:val="restart"/>
            <w:vAlign w:val="center"/>
          </w:tcPr>
          <w:p w14:paraId="061C95A7" w14:textId="77777777" w:rsidR="0044164E" w:rsidRPr="000B235D" w:rsidRDefault="0044164E" w:rsidP="005E7869">
            <w:pPr>
              <w:pStyle w:val="TableParagraph"/>
              <w:ind w:right="1004"/>
              <w:jc w:val="center"/>
              <w:rPr>
                <w:b/>
              </w:rPr>
            </w:pPr>
            <w:r w:rsidRPr="000B235D">
              <w:rPr>
                <w:b/>
              </w:rPr>
              <w:t>Indikator</w:t>
            </w:r>
          </w:p>
        </w:tc>
        <w:tc>
          <w:tcPr>
            <w:tcW w:w="4819" w:type="dxa"/>
            <w:gridSpan w:val="3"/>
            <w:vAlign w:val="center"/>
          </w:tcPr>
          <w:p w14:paraId="11A5EC61" w14:textId="77777777" w:rsidR="0044164E" w:rsidRPr="000B235D" w:rsidRDefault="0044164E" w:rsidP="005E7869">
            <w:pPr>
              <w:pStyle w:val="TableParagraph"/>
              <w:jc w:val="center"/>
              <w:rPr>
                <w:b/>
              </w:rPr>
            </w:pPr>
            <w:r w:rsidRPr="000B235D">
              <w:rPr>
                <w:b/>
              </w:rPr>
              <w:t>Wilayah</w:t>
            </w:r>
          </w:p>
        </w:tc>
      </w:tr>
      <w:tr w:rsidR="0044164E" w:rsidRPr="000B235D" w14:paraId="71598F28" w14:textId="77777777" w:rsidTr="00C736C0">
        <w:trPr>
          <w:trHeight w:val="340"/>
        </w:trPr>
        <w:tc>
          <w:tcPr>
            <w:tcW w:w="993" w:type="dxa"/>
            <w:vMerge/>
            <w:tcBorders>
              <w:top w:val="nil"/>
              <w:bottom w:val="double" w:sz="4" w:space="0" w:color="auto"/>
            </w:tcBorders>
            <w:vAlign w:val="center"/>
          </w:tcPr>
          <w:p w14:paraId="70B610C6" w14:textId="77777777" w:rsidR="0044164E" w:rsidRPr="000B235D" w:rsidRDefault="0044164E" w:rsidP="005E7869">
            <w:pPr>
              <w:spacing w:line="240" w:lineRule="auto"/>
              <w:jc w:val="center"/>
            </w:pPr>
          </w:p>
        </w:tc>
        <w:tc>
          <w:tcPr>
            <w:tcW w:w="2121" w:type="dxa"/>
            <w:vMerge/>
            <w:tcBorders>
              <w:top w:val="nil"/>
              <w:bottom w:val="double" w:sz="4" w:space="0" w:color="auto"/>
            </w:tcBorders>
            <w:vAlign w:val="center"/>
          </w:tcPr>
          <w:p w14:paraId="13AE79F6" w14:textId="77777777" w:rsidR="0044164E" w:rsidRPr="000B235D" w:rsidRDefault="0044164E" w:rsidP="005E7869">
            <w:pPr>
              <w:spacing w:line="240" w:lineRule="auto"/>
              <w:jc w:val="center"/>
            </w:pPr>
          </w:p>
        </w:tc>
        <w:tc>
          <w:tcPr>
            <w:tcW w:w="1276" w:type="dxa"/>
            <w:tcBorders>
              <w:bottom w:val="double" w:sz="4" w:space="0" w:color="auto"/>
            </w:tcBorders>
            <w:vAlign w:val="center"/>
          </w:tcPr>
          <w:p w14:paraId="278999ED" w14:textId="77777777" w:rsidR="0044164E" w:rsidRPr="000B235D" w:rsidRDefault="0044164E" w:rsidP="005E7869">
            <w:pPr>
              <w:pStyle w:val="TableParagraph"/>
              <w:ind w:left="102"/>
              <w:jc w:val="center"/>
              <w:rPr>
                <w:b/>
              </w:rPr>
            </w:pPr>
            <w:r w:rsidRPr="000B235D">
              <w:rPr>
                <w:b/>
              </w:rPr>
              <w:t>Ciamis</w:t>
            </w:r>
          </w:p>
        </w:tc>
        <w:tc>
          <w:tcPr>
            <w:tcW w:w="1701" w:type="dxa"/>
            <w:tcBorders>
              <w:bottom w:val="double" w:sz="4" w:space="0" w:color="auto"/>
            </w:tcBorders>
            <w:vAlign w:val="center"/>
          </w:tcPr>
          <w:p w14:paraId="64E2DE7B" w14:textId="77777777" w:rsidR="0044164E" w:rsidRPr="000B235D" w:rsidRDefault="0044164E" w:rsidP="005E7869">
            <w:pPr>
              <w:pStyle w:val="TableParagraph"/>
              <w:jc w:val="center"/>
              <w:rPr>
                <w:b/>
              </w:rPr>
            </w:pPr>
            <w:r w:rsidRPr="000B235D">
              <w:rPr>
                <w:b/>
              </w:rPr>
              <w:t>Jawa</w:t>
            </w:r>
            <w:r w:rsidRPr="000B235D">
              <w:rPr>
                <w:b/>
                <w:spacing w:val="-1"/>
              </w:rPr>
              <w:t xml:space="preserve"> </w:t>
            </w:r>
            <w:r w:rsidRPr="000B235D">
              <w:rPr>
                <w:b/>
              </w:rPr>
              <w:t>Barat</w:t>
            </w:r>
          </w:p>
        </w:tc>
        <w:tc>
          <w:tcPr>
            <w:tcW w:w="1842" w:type="dxa"/>
            <w:tcBorders>
              <w:bottom w:val="double" w:sz="4" w:space="0" w:color="auto"/>
            </w:tcBorders>
            <w:vAlign w:val="center"/>
          </w:tcPr>
          <w:p w14:paraId="6E7DF62A" w14:textId="77777777" w:rsidR="0044164E" w:rsidRPr="000B235D" w:rsidRDefault="0044164E" w:rsidP="005E7869">
            <w:pPr>
              <w:pStyle w:val="TableParagraph"/>
              <w:ind w:left="108"/>
              <w:jc w:val="center"/>
              <w:rPr>
                <w:b/>
              </w:rPr>
            </w:pPr>
            <w:r w:rsidRPr="000B235D">
              <w:rPr>
                <w:b/>
              </w:rPr>
              <w:t>Nasional</w:t>
            </w:r>
          </w:p>
        </w:tc>
      </w:tr>
      <w:tr w:rsidR="0044164E" w:rsidRPr="000B235D" w14:paraId="6EBFD5EC" w14:textId="77777777" w:rsidTr="00C736C0">
        <w:trPr>
          <w:trHeight w:val="283"/>
        </w:trPr>
        <w:tc>
          <w:tcPr>
            <w:tcW w:w="993" w:type="dxa"/>
            <w:tcBorders>
              <w:top w:val="double" w:sz="4" w:space="0" w:color="auto"/>
            </w:tcBorders>
            <w:vAlign w:val="center"/>
          </w:tcPr>
          <w:p w14:paraId="13D5F2EF" w14:textId="77777777" w:rsidR="0044164E" w:rsidRPr="000B235D" w:rsidRDefault="0044164E" w:rsidP="005E7869">
            <w:pPr>
              <w:pStyle w:val="TableParagraph"/>
              <w:jc w:val="center"/>
            </w:pPr>
            <w:r w:rsidRPr="000B235D">
              <w:t>1</w:t>
            </w:r>
          </w:p>
        </w:tc>
        <w:tc>
          <w:tcPr>
            <w:tcW w:w="2121" w:type="dxa"/>
            <w:tcBorders>
              <w:top w:val="double" w:sz="4" w:space="0" w:color="auto"/>
            </w:tcBorders>
            <w:vAlign w:val="center"/>
          </w:tcPr>
          <w:p w14:paraId="11D588FA" w14:textId="77777777" w:rsidR="0044164E" w:rsidRPr="000B235D" w:rsidRDefault="0044164E" w:rsidP="005E7869">
            <w:pPr>
              <w:pStyle w:val="TableParagraph"/>
              <w:ind w:left="261"/>
            </w:pPr>
            <w:r w:rsidRPr="000B235D">
              <w:t>UHH</w:t>
            </w:r>
          </w:p>
        </w:tc>
        <w:tc>
          <w:tcPr>
            <w:tcW w:w="1276" w:type="dxa"/>
            <w:tcBorders>
              <w:top w:val="double" w:sz="4" w:space="0" w:color="auto"/>
            </w:tcBorders>
            <w:vAlign w:val="center"/>
          </w:tcPr>
          <w:p w14:paraId="47F4A39B" w14:textId="77777777" w:rsidR="0044164E" w:rsidRPr="000B235D" w:rsidRDefault="0044164E" w:rsidP="005E7869">
            <w:pPr>
              <w:pStyle w:val="TableParagraph"/>
              <w:ind w:left="288"/>
            </w:pPr>
            <w:r w:rsidRPr="000B235D">
              <w:t>71,83</w:t>
            </w:r>
          </w:p>
        </w:tc>
        <w:tc>
          <w:tcPr>
            <w:tcW w:w="1701" w:type="dxa"/>
            <w:tcBorders>
              <w:top w:val="double" w:sz="4" w:space="0" w:color="auto"/>
            </w:tcBorders>
            <w:vAlign w:val="center"/>
          </w:tcPr>
          <w:p w14:paraId="0F354169" w14:textId="77777777" w:rsidR="0044164E" w:rsidRPr="000B235D" w:rsidRDefault="0044164E" w:rsidP="005E7869">
            <w:pPr>
              <w:pStyle w:val="TableParagraph"/>
              <w:ind w:left="288"/>
            </w:pPr>
            <w:r w:rsidRPr="000B235D">
              <w:t>73,4</w:t>
            </w:r>
          </w:p>
        </w:tc>
        <w:tc>
          <w:tcPr>
            <w:tcW w:w="1842" w:type="dxa"/>
            <w:tcBorders>
              <w:top w:val="double" w:sz="4" w:space="0" w:color="auto"/>
            </w:tcBorders>
            <w:vAlign w:val="center"/>
          </w:tcPr>
          <w:p w14:paraId="091B134B" w14:textId="77777777" w:rsidR="0044164E" w:rsidRPr="000B235D" w:rsidRDefault="0044164E" w:rsidP="005E7869">
            <w:pPr>
              <w:pStyle w:val="TableParagraph"/>
              <w:ind w:left="430"/>
            </w:pPr>
            <w:r w:rsidRPr="000B235D">
              <w:t>71,47</w:t>
            </w:r>
          </w:p>
        </w:tc>
      </w:tr>
      <w:tr w:rsidR="0044164E" w:rsidRPr="000B235D" w14:paraId="5E421457" w14:textId="77777777" w:rsidTr="00C736C0">
        <w:trPr>
          <w:trHeight w:val="283"/>
        </w:trPr>
        <w:tc>
          <w:tcPr>
            <w:tcW w:w="993" w:type="dxa"/>
            <w:vAlign w:val="center"/>
          </w:tcPr>
          <w:p w14:paraId="507EA8FB" w14:textId="77777777" w:rsidR="0044164E" w:rsidRPr="000B235D" w:rsidRDefault="0044164E" w:rsidP="005E7869">
            <w:pPr>
              <w:pStyle w:val="TableParagraph"/>
              <w:jc w:val="center"/>
            </w:pPr>
            <w:r w:rsidRPr="000B235D">
              <w:t>2</w:t>
            </w:r>
          </w:p>
        </w:tc>
        <w:tc>
          <w:tcPr>
            <w:tcW w:w="2121" w:type="dxa"/>
            <w:vAlign w:val="center"/>
          </w:tcPr>
          <w:p w14:paraId="262594E7" w14:textId="77777777" w:rsidR="0044164E" w:rsidRPr="000B235D" w:rsidRDefault="0044164E" w:rsidP="005E7869">
            <w:pPr>
              <w:pStyle w:val="TableParagraph"/>
              <w:ind w:left="261"/>
            </w:pPr>
            <w:r w:rsidRPr="000B235D">
              <w:t>HLS</w:t>
            </w:r>
          </w:p>
        </w:tc>
        <w:tc>
          <w:tcPr>
            <w:tcW w:w="1276" w:type="dxa"/>
            <w:vAlign w:val="center"/>
          </w:tcPr>
          <w:p w14:paraId="0ACE3518" w14:textId="77777777" w:rsidR="0044164E" w:rsidRPr="000B235D" w:rsidRDefault="0044164E" w:rsidP="005E7869">
            <w:pPr>
              <w:pStyle w:val="TableParagraph"/>
              <w:ind w:left="288"/>
            </w:pPr>
            <w:r w:rsidRPr="000B235D">
              <w:t>14,06</w:t>
            </w:r>
          </w:p>
        </w:tc>
        <w:tc>
          <w:tcPr>
            <w:tcW w:w="1701" w:type="dxa"/>
            <w:vAlign w:val="center"/>
          </w:tcPr>
          <w:p w14:paraId="23D77EA9" w14:textId="77777777" w:rsidR="0044164E" w:rsidRPr="000B235D" w:rsidRDefault="0044164E" w:rsidP="005E7869">
            <w:pPr>
              <w:pStyle w:val="TableParagraph"/>
              <w:ind w:left="288"/>
            </w:pPr>
            <w:r w:rsidRPr="000B235D">
              <w:t>12,50</w:t>
            </w:r>
          </w:p>
        </w:tc>
        <w:tc>
          <w:tcPr>
            <w:tcW w:w="1842" w:type="dxa"/>
            <w:vAlign w:val="center"/>
          </w:tcPr>
          <w:p w14:paraId="1D22E1ED" w14:textId="77777777" w:rsidR="0044164E" w:rsidRPr="000B235D" w:rsidRDefault="0044164E" w:rsidP="005E7869">
            <w:pPr>
              <w:pStyle w:val="TableParagraph"/>
              <w:ind w:left="430"/>
            </w:pPr>
            <w:r w:rsidRPr="000B235D">
              <w:t>12,98</w:t>
            </w:r>
          </w:p>
        </w:tc>
      </w:tr>
      <w:tr w:rsidR="0044164E" w:rsidRPr="000B235D" w14:paraId="05B89C18" w14:textId="77777777" w:rsidTr="00C736C0">
        <w:trPr>
          <w:trHeight w:val="283"/>
        </w:trPr>
        <w:tc>
          <w:tcPr>
            <w:tcW w:w="993" w:type="dxa"/>
            <w:vAlign w:val="center"/>
          </w:tcPr>
          <w:p w14:paraId="2813463E" w14:textId="77777777" w:rsidR="0044164E" w:rsidRPr="000B235D" w:rsidRDefault="0044164E" w:rsidP="005E7869">
            <w:pPr>
              <w:pStyle w:val="TableParagraph"/>
              <w:jc w:val="center"/>
            </w:pPr>
            <w:r w:rsidRPr="000B235D">
              <w:t>3</w:t>
            </w:r>
          </w:p>
        </w:tc>
        <w:tc>
          <w:tcPr>
            <w:tcW w:w="2121" w:type="dxa"/>
            <w:vAlign w:val="center"/>
          </w:tcPr>
          <w:p w14:paraId="067A7CF0" w14:textId="77777777" w:rsidR="0044164E" w:rsidRPr="000B235D" w:rsidRDefault="0044164E" w:rsidP="005E7869">
            <w:pPr>
              <w:pStyle w:val="TableParagraph"/>
              <w:ind w:left="261"/>
            </w:pPr>
            <w:r w:rsidRPr="000B235D">
              <w:t>RLS</w:t>
            </w:r>
          </w:p>
        </w:tc>
        <w:tc>
          <w:tcPr>
            <w:tcW w:w="1276" w:type="dxa"/>
            <w:vAlign w:val="center"/>
          </w:tcPr>
          <w:p w14:paraId="2417B072" w14:textId="77777777" w:rsidR="0044164E" w:rsidRPr="000B235D" w:rsidRDefault="0044164E" w:rsidP="005E7869">
            <w:pPr>
              <w:pStyle w:val="TableParagraph"/>
              <w:ind w:left="288"/>
            </w:pPr>
            <w:r w:rsidRPr="000B235D">
              <w:t>7,70</w:t>
            </w:r>
          </w:p>
        </w:tc>
        <w:tc>
          <w:tcPr>
            <w:tcW w:w="1701" w:type="dxa"/>
            <w:vAlign w:val="center"/>
          </w:tcPr>
          <w:p w14:paraId="3BD8D42A" w14:textId="77777777" w:rsidR="0044164E" w:rsidRPr="000B235D" w:rsidRDefault="0044164E" w:rsidP="005E7869">
            <w:pPr>
              <w:pStyle w:val="TableParagraph"/>
              <w:ind w:left="288"/>
            </w:pPr>
            <w:r w:rsidRPr="000B235D">
              <w:t>8,55</w:t>
            </w:r>
          </w:p>
        </w:tc>
        <w:tc>
          <w:tcPr>
            <w:tcW w:w="1842" w:type="dxa"/>
            <w:vAlign w:val="center"/>
          </w:tcPr>
          <w:p w14:paraId="0850256E" w14:textId="77777777" w:rsidR="0044164E" w:rsidRPr="000B235D" w:rsidRDefault="0044164E" w:rsidP="005E7869">
            <w:pPr>
              <w:pStyle w:val="TableParagraph"/>
              <w:ind w:left="430"/>
            </w:pPr>
            <w:r w:rsidRPr="000B235D">
              <w:t>8,48</w:t>
            </w:r>
          </w:p>
        </w:tc>
      </w:tr>
      <w:tr w:rsidR="0044164E" w:rsidRPr="000B235D" w14:paraId="74B50A18" w14:textId="77777777" w:rsidTr="00C736C0">
        <w:trPr>
          <w:trHeight w:val="283"/>
        </w:trPr>
        <w:tc>
          <w:tcPr>
            <w:tcW w:w="993" w:type="dxa"/>
            <w:vAlign w:val="center"/>
          </w:tcPr>
          <w:p w14:paraId="164901DD" w14:textId="77777777" w:rsidR="0044164E" w:rsidRPr="000B235D" w:rsidRDefault="0044164E" w:rsidP="005E7869">
            <w:pPr>
              <w:pStyle w:val="TableParagraph"/>
              <w:jc w:val="center"/>
            </w:pPr>
            <w:r w:rsidRPr="000B235D">
              <w:t>4</w:t>
            </w:r>
          </w:p>
        </w:tc>
        <w:tc>
          <w:tcPr>
            <w:tcW w:w="2121" w:type="dxa"/>
            <w:vAlign w:val="center"/>
          </w:tcPr>
          <w:p w14:paraId="09D93728" w14:textId="77777777" w:rsidR="0044164E" w:rsidRPr="000B235D" w:rsidRDefault="0044164E" w:rsidP="005E7869">
            <w:pPr>
              <w:pStyle w:val="TableParagraph"/>
              <w:ind w:left="261"/>
            </w:pPr>
            <w:r w:rsidRPr="000B235D">
              <w:t>Pengeluaran</w:t>
            </w:r>
          </w:p>
        </w:tc>
        <w:tc>
          <w:tcPr>
            <w:tcW w:w="1276" w:type="dxa"/>
            <w:vAlign w:val="center"/>
          </w:tcPr>
          <w:p w14:paraId="6D25B206" w14:textId="77777777" w:rsidR="0044164E" w:rsidRPr="000B235D" w:rsidRDefault="0044164E" w:rsidP="005E7869">
            <w:pPr>
              <w:pStyle w:val="TableParagraph"/>
              <w:ind w:left="288"/>
            </w:pPr>
            <w:r w:rsidRPr="000B235D">
              <w:t>9,288</w:t>
            </w:r>
          </w:p>
        </w:tc>
        <w:tc>
          <w:tcPr>
            <w:tcW w:w="1701" w:type="dxa"/>
            <w:vAlign w:val="center"/>
          </w:tcPr>
          <w:p w14:paraId="5A2B8EBB" w14:textId="77777777" w:rsidR="0044164E" w:rsidRPr="000B235D" w:rsidRDefault="0044164E" w:rsidP="005E7869">
            <w:pPr>
              <w:pStyle w:val="TableParagraph"/>
              <w:ind w:left="288"/>
            </w:pPr>
            <w:r w:rsidRPr="000B235D">
              <w:t>10,845</w:t>
            </w:r>
          </w:p>
        </w:tc>
        <w:tc>
          <w:tcPr>
            <w:tcW w:w="1842" w:type="dxa"/>
            <w:vAlign w:val="center"/>
          </w:tcPr>
          <w:p w14:paraId="540F9431" w14:textId="77777777" w:rsidR="0044164E" w:rsidRPr="000B235D" w:rsidRDefault="0044164E" w:rsidP="005E7869">
            <w:pPr>
              <w:pStyle w:val="TableParagraph"/>
              <w:ind w:left="430"/>
            </w:pPr>
            <w:r w:rsidRPr="000B235D">
              <w:t>11,013</w:t>
            </w:r>
          </w:p>
        </w:tc>
      </w:tr>
      <w:tr w:rsidR="0044164E" w:rsidRPr="000B235D" w14:paraId="2F0A06CC" w14:textId="77777777" w:rsidTr="00C736C0">
        <w:trPr>
          <w:trHeight w:val="283"/>
        </w:trPr>
        <w:tc>
          <w:tcPr>
            <w:tcW w:w="993" w:type="dxa"/>
            <w:vAlign w:val="center"/>
          </w:tcPr>
          <w:p w14:paraId="605122F1" w14:textId="77777777" w:rsidR="0044164E" w:rsidRPr="000B235D" w:rsidRDefault="0044164E" w:rsidP="005E7869">
            <w:pPr>
              <w:pStyle w:val="TableParagraph"/>
            </w:pPr>
          </w:p>
        </w:tc>
        <w:tc>
          <w:tcPr>
            <w:tcW w:w="2121" w:type="dxa"/>
            <w:vAlign w:val="center"/>
          </w:tcPr>
          <w:p w14:paraId="23B66ADE" w14:textId="77777777" w:rsidR="0044164E" w:rsidRPr="000B235D" w:rsidRDefault="0044164E" w:rsidP="005E7869">
            <w:pPr>
              <w:pStyle w:val="TableParagraph"/>
              <w:ind w:left="261"/>
            </w:pPr>
            <w:r w:rsidRPr="000B235D">
              <w:t>IPM</w:t>
            </w:r>
          </w:p>
        </w:tc>
        <w:tc>
          <w:tcPr>
            <w:tcW w:w="1276" w:type="dxa"/>
            <w:vAlign w:val="center"/>
          </w:tcPr>
          <w:p w14:paraId="282E8F08" w14:textId="77777777" w:rsidR="0044164E" w:rsidRPr="000B235D" w:rsidRDefault="0044164E" w:rsidP="005E7869">
            <w:pPr>
              <w:pStyle w:val="TableParagraph"/>
              <w:ind w:left="288"/>
            </w:pPr>
            <w:r w:rsidRPr="000B235D">
              <w:t>70,49</w:t>
            </w:r>
          </w:p>
        </w:tc>
        <w:tc>
          <w:tcPr>
            <w:tcW w:w="1701" w:type="dxa"/>
            <w:vAlign w:val="center"/>
          </w:tcPr>
          <w:p w14:paraId="1D31EB38" w14:textId="77777777" w:rsidR="0044164E" w:rsidRPr="000B235D" w:rsidRDefault="0044164E" w:rsidP="005E7869">
            <w:pPr>
              <w:pStyle w:val="TableParagraph"/>
              <w:ind w:left="288"/>
            </w:pPr>
            <w:r w:rsidRPr="000B235D">
              <w:t>72,09</w:t>
            </w:r>
          </w:p>
        </w:tc>
        <w:tc>
          <w:tcPr>
            <w:tcW w:w="1842" w:type="dxa"/>
            <w:vAlign w:val="center"/>
          </w:tcPr>
          <w:p w14:paraId="1F19777F" w14:textId="77777777" w:rsidR="0044164E" w:rsidRPr="000B235D" w:rsidRDefault="0044164E" w:rsidP="005E7869">
            <w:pPr>
              <w:pStyle w:val="TableParagraph"/>
              <w:ind w:left="430"/>
            </w:pPr>
            <w:r w:rsidRPr="000B235D">
              <w:t>71,94</w:t>
            </w:r>
          </w:p>
        </w:tc>
      </w:tr>
    </w:tbl>
    <w:p w14:paraId="2EB39AC6" w14:textId="7AC1ECE2" w:rsidR="0044164E" w:rsidRDefault="00695164" w:rsidP="005E7869">
      <w:pPr>
        <w:widowControl w:val="0"/>
        <w:spacing w:line="240" w:lineRule="auto"/>
        <w:ind w:firstLine="0"/>
      </w:pPr>
      <w:r>
        <w:t xml:space="preserve">Sumber : </w:t>
      </w:r>
      <w:r w:rsidR="0044164E" w:rsidRPr="008B5AFF">
        <w:t xml:space="preserve">Data BPS </w:t>
      </w:r>
      <w:r>
        <w:t xml:space="preserve">Tahun </w:t>
      </w:r>
      <w:r w:rsidR="0044164E" w:rsidRPr="008B5AFF">
        <w:t>2021</w:t>
      </w:r>
    </w:p>
    <w:p w14:paraId="7CA9846C" w14:textId="77777777" w:rsidR="00BB684C" w:rsidRDefault="00BB684C" w:rsidP="005E7869">
      <w:pPr>
        <w:widowControl w:val="0"/>
        <w:spacing w:line="240" w:lineRule="auto"/>
        <w:ind w:firstLine="0"/>
      </w:pPr>
    </w:p>
    <w:p w14:paraId="5EC5C943" w14:textId="14FD6D20" w:rsidR="00695164" w:rsidRPr="008B5AFF" w:rsidRDefault="00695164" w:rsidP="005E7869">
      <w:pPr>
        <w:widowControl w:val="0"/>
        <w:spacing w:line="240" w:lineRule="auto"/>
        <w:ind w:firstLine="720"/>
      </w:pPr>
      <w:r>
        <w:t>Kemudian untuk melihat pertumbuhan Rata-rata lama sekolah di Kabupaten Ciamis, periode 2015 -2021 dapat dijelaskan sebagai berikut:</w:t>
      </w:r>
    </w:p>
    <w:p w14:paraId="3B456F87" w14:textId="249C186B" w:rsidR="0044164E" w:rsidRPr="009A09F6" w:rsidRDefault="0044164E" w:rsidP="005E7869">
      <w:pPr>
        <w:pStyle w:val="TeksIsi"/>
        <w:ind w:right="3"/>
        <w:jc w:val="center"/>
      </w:pPr>
      <w:r w:rsidRPr="009A09F6">
        <w:t>Tabel</w:t>
      </w:r>
      <w:r w:rsidRPr="009A09F6">
        <w:rPr>
          <w:spacing w:val="1"/>
        </w:rPr>
        <w:t xml:space="preserve"> </w:t>
      </w:r>
    </w:p>
    <w:p w14:paraId="71D46076" w14:textId="77777777" w:rsidR="0044164E" w:rsidRPr="009A09F6" w:rsidRDefault="0044164E" w:rsidP="005E7869">
      <w:pPr>
        <w:pStyle w:val="TeksIsi"/>
        <w:ind w:right="3"/>
        <w:jc w:val="center"/>
      </w:pPr>
      <w:r w:rsidRPr="009A09F6">
        <w:t>Pertumbuhan</w:t>
      </w:r>
      <w:r w:rsidRPr="009A09F6">
        <w:rPr>
          <w:spacing w:val="-2"/>
        </w:rPr>
        <w:t xml:space="preserve"> </w:t>
      </w:r>
      <w:r w:rsidRPr="009A09F6">
        <w:t>RLS</w:t>
      </w:r>
      <w:r w:rsidRPr="009A09F6">
        <w:rPr>
          <w:spacing w:val="-3"/>
        </w:rPr>
        <w:t xml:space="preserve"> </w:t>
      </w:r>
      <w:r w:rsidRPr="009A09F6">
        <w:t>Ciamis Tahun</w:t>
      </w:r>
      <w:r w:rsidRPr="009A09F6">
        <w:rPr>
          <w:spacing w:val="-2"/>
        </w:rPr>
        <w:t xml:space="preserve"> </w:t>
      </w:r>
      <w:r w:rsidRPr="009A09F6">
        <w:t>2015-2021</w:t>
      </w:r>
    </w:p>
    <w:tbl>
      <w:tblPr>
        <w:tblW w:w="79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2"/>
        <w:gridCol w:w="1815"/>
        <w:gridCol w:w="2693"/>
        <w:gridCol w:w="2693"/>
      </w:tblGrid>
      <w:tr w:rsidR="0044164E" w:rsidRPr="0039250D" w14:paraId="2AECF3BD" w14:textId="77777777" w:rsidTr="00695164">
        <w:trPr>
          <w:trHeight w:val="413"/>
        </w:trPr>
        <w:tc>
          <w:tcPr>
            <w:tcW w:w="732" w:type="dxa"/>
            <w:tcBorders>
              <w:bottom w:val="double" w:sz="4" w:space="0" w:color="auto"/>
            </w:tcBorders>
            <w:vAlign w:val="center"/>
          </w:tcPr>
          <w:p w14:paraId="7B858793" w14:textId="77777777" w:rsidR="0044164E" w:rsidRPr="0039250D" w:rsidRDefault="0044164E" w:rsidP="00BB684C">
            <w:pPr>
              <w:pStyle w:val="TableParagraph"/>
              <w:jc w:val="center"/>
              <w:rPr>
                <w:b/>
              </w:rPr>
            </w:pPr>
            <w:r w:rsidRPr="0039250D">
              <w:rPr>
                <w:b/>
              </w:rPr>
              <w:t>No</w:t>
            </w:r>
          </w:p>
        </w:tc>
        <w:tc>
          <w:tcPr>
            <w:tcW w:w="1815" w:type="dxa"/>
            <w:tcBorders>
              <w:bottom w:val="double" w:sz="4" w:space="0" w:color="auto"/>
            </w:tcBorders>
            <w:vAlign w:val="center"/>
          </w:tcPr>
          <w:p w14:paraId="4CAF0438" w14:textId="77777777" w:rsidR="0044164E" w:rsidRPr="0039250D" w:rsidRDefault="0044164E" w:rsidP="00BB684C">
            <w:pPr>
              <w:pStyle w:val="TableParagraph"/>
              <w:ind w:left="102"/>
              <w:jc w:val="center"/>
              <w:rPr>
                <w:b/>
              </w:rPr>
            </w:pPr>
            <w:r w:rsidRPr="0039250D">
              <w:rPr>
                <w:b/>
              </w:rPr>
              <w:t>Tahun</w:t>
            </w:r>
          </w:p>
        </w:tc>
        <w:tc>
          <w:tcPr>
            <w:tcW w:w="2693" w:type="dxa"/>
            <w:tcBorders>
              <w:bottom w:val="double" w:sz="4" w:space="0" w:color="auto"/>
            </w:tcBorders>
            <w:vAlign w:val="center"/>
          </w:tcPr>
          <w:p w14:paraId="7141AEE2" w14:textId="77777777" w:rsidR="0044164E" w:rsidRPr="0039250D" w:rsidRDefault="0044164E" w:rsidP="00BB684C">
            <w:pPr>
              <w:pStyle w:val="TableParagraph"/>
              <w:ind w:left="102"/>
              <w:jc w:val="center"/>
              <w:rPr>
                <w:b/>
              </w:rPr>
            </w:pPr>
            <w:r w:rsidRPr="0039250D">
              <w:rPr>
                <w:b/>
              </w:rPr>
              <w:t>Besaran</w:t>
            </w:r>
          </w:p>
        </w:tc>
        <w:tc>
          <w:tcPr>
            <w:tcW w:w="2693" w:type="dxa"/>
            <w:tcBorders>
              <w:bottom w:val="double" w:sz="4" w:space="0" w:color="auto"/>
            </w:tcBorders>
            <w:vAlign w:val="center"/>
          </w:tcPr>
          <w:p w14:paraId="7FDF0C6F" w14:textId="77777777" w:rsidR="0044164E" w:rsidRPr="0039250D" w:rsidRDefault="0044164E" w:rsidP="00BB684C">
            <w:pPr>
              <w:pStyle w:val="TableParagraph"/>
              <w:ind w:left="106"/>
              <w:jc w:val="center"/>
              <w:rPr>
                <w:b/>
              </w:rPr>
            </w:pPr>
            <w:r w:rsidRPr="0039250D">
              <w:rPr>
                <w:b/>
              </w:rPr>
              <w:t>Pertumbuhan</w:t>
            </w:r>
          </w:p>
        </w:tc>
      </w:tr>
      <w:tr w:rsidR="0044164E" w:rsidRPr="0039250D" w14:paraId="398BF0D4" w14:textId="77777777" w:rsidTr="00695164">
        <w:trPr>
          <w:trHeight w:val="413"/>
        </w:trPr>
        <w:tc>
          <w:tcPr>
            <w:tcW w:w="732" w:type="dxa"/>
            <w:tcBorders>
              <w:top w:val="double" w:sz="4" w:space="0" w:color="auto"/>
            </w:tcBorders>
            <w:vAlign w:val="center"/>
          </w:tcPr>
          <w:p w14:paraId="5F4F6569" w14:textId="77777777" w:rsidR="0044164E" w:rsidRPr="0039250D" w:rsidRDefault="0044164E" w:rsidP="00BB684C">
            <w:pPr>
              <w:pStyle w:val="TableParagraph"/>
              <w:jc w:val="center"/>
            </w:pPr>
            <w:r w:rsidRPr="0039250D">
              <w:t>1</w:t>
            </w:r>
          </w:p>
        </w:tc>
        <w:tc>
          <w:tcPr>
            <w:tcW w:w="1815" w:type="dxa"/>
            <w:tcBorders>
              <w:top w:val="double" w:sz="4" w:space="0" w:color="auto"/>
            </w:tcBorders>
            <w:vAlign w:val="center"/>
          </w:tcPr>
          <w:p w14:paraId="03F25F7D" w14:textId="77777777" w:rsidR="0044164E" w:rsidRPr="0039250D" w:rsidRDefault="0044164E" w:rsidP="00BB684C">
            <w:pPr>
              <w:pStyle w:val="TableParagraph"/>
              <w:ind w:left="102"/>
              <w:jc w:val="center"/>
            </w:pPr>
            <w:r w:rsidRPr="0039250D">
              <w:t>2015</w:t>
            </w:r>
          </w:p>
        </w:tc>
        <w:tc>
          <w:tcPr>
            <w:tcW w:w="2693" w:type="dxa"/>
            <w:tcBorders>
              <w:top w:val="double" w:sz="4" w:space="0" w:color="auto"/>
            </w:tcBorders>
            <w:vAlign w:val="center"/>
          </w:tcPr>
          <w:p w14:paraId="0445F8EF" w14:textId="77777777" w:rsidR="0044164E" w:rsidRPr="0039250D" w:rsidRDefault="0044164E" w:rsidP="00BB684C">
            <w:pPr>
              <w:pStyle w:val="TableParagraph"/>
              <w:ind w:left="102"/>
              <w:jc w:val="center"/>
            </w:pPr>
            <w:r w:rsidRPr="0039250D">
              <w:t>7,45</w:t>
            </w:r>
          </w:p>
        </w:tc>
        <w:tc>
          <w:tcPr>
            <w:tcW w:w="2693" w:type="dxa"/>
            <w:tcBorders>
              <w:top w:val="double" w:sz="4" w:space="0" w:color="auto"/>
            </w:tcBorders>
            <w:vAlign w:val="center"/>
          </w:tcPr>
          <w:p w14:paraId="0B6B96FC" w14:textId="77777777" w:rsidR="0044164E" w:rsidRPr="0039250D" w:rsidRDefault="0044164E" w:rsidP="00BB684C">
            <w:pPr>
              <w:pStyle w:val="TableParagraph"/>
              <w:numPr>
                <w:ilvl w:val="0"/>
                <w:numId w:val="46"/>
              </w:numPr>
              <w:jc w:val="center"/>
              <w:rPr>
                <w:lang w:val="id-ID"/>
              </w:rPr>
            </w:pPr>
          </w:p>
        </w:tc>
      </w:tr>
      <w:tr w:rsidR="0044164E" w:rsidRPr="0039250D" w14:paraId="259390CD" w14:textId="77777777" w:rsidTr="00695164">
        <w:trPr>
          <w:trHeight w:val="414"/>
        </w:trPr>
        <w:tc>
          <w:tcPr>
            <w:tcW w:w="732" w:type="dxa"/>
            <w:vAlign w:val="center"/>
          </w:tcPr>
          <w:p w14:paraId="48A2C018" w14:textId="77777777" w:rsidR="0044164E" w:rsidRPr="0039250D" w:rsidRDefault="0044164E" w:rsidP="00BB684C">
            <w:pPr>
              <w:pStyle w:val="TableParagraph"/>
              <w:jc w:val="center"/>
            </w:pPr>
            <w:r w:rsidRPr="0039250D">
              <w:t>2</w:t>
            </w:r>
          </w:p>
        </w:tc>
        <w:tc>
          <w:tcPr>
            <w:tcW w:w="1815" w:type="dxa"/>
            <w:vAlign w:val="center"/>
          </w:tcPr>
          <w:p w14:paraId="26B032B6" w14:textId="77777777" w:rsidR="0044164E" w:rsidRPr="0039250D" w:rsidRDefault="0044164E" w:rsidP="00BB684C">
            <w:pPr>
              <w:pStyle w:val="TableParagraph"/>
              <w:ind w:left="102"/>
              <w:jc w:val="center"/>
            </w:pPr>
            <w:r w:rsidRPr="0039250D">
              <w:t>2016</w:t>
            </w:r>
          </w:p>
        </w:tc>
        <w:tc>
          <w:tcPr>
            <w:tcW w:w="2693" w:type="dxa"/>
            <w:vAlign w:val="center"/>
          </w:tcPr>
          <w:p w14:paraId="5096295D" w14:textId="77777777" w:rsidR="0044164E" w:rsidRPr="0039250D" w:rsidRDefault="0044164E" w:rsidP="00BB684C">
            <w:pPr>
              <w:pStyle w:val="TableParagraph"/>
              <w:ind w:left="102"/>
              <w:jc w:val="center"/>
            </w:pPr>
            <w:r w:rsidRPr="0039250D">
              <w:t>7,55</w:t>
            </w:r>
          </w:p>
        </w:tc>
        <w:tc>
          <w:tcPr>
            <w:tcW w:w="2693" w:type="dxa"/>
            <w:vAlign w:val="center"/>
          </w:tcPr>
          <w:p w14:paraId="2BBDA5EF" w14:textId="77777777" w:rsidR="0044164E" w:rsidRPr="0039250D" w:rsidRDefault="0044164E" w:rsidP="00BB684C">
            <w:pPr>
              <w:pStyle w:val="TableParagraph"/>
              <w:ind w:left="106"/>
              <w:jc w:val="center"/>
            </w:pPr>
            <w:r w:rsidRPr="0039250D">
              <w:t>0,10</w:t>
            </w:r>
          </w:p>
        </w:tc>
      </w:tr>
      <w:tr w:rsidR="0044164E" w:rsidRPr="0039250D" w14:paraId="02F403F5" w14:textId="77777777" w:rsidTr="00695164">
        <w:trPr>
          <w:trHeight w:val="414"/>
        </w:trPr>
        <w:tc>
          <w:tcPr>
            <w:tcW w:w="732" w:type="dxa"/>
            <w:vAlign w:val="center"/>
          </w:tcPr>
          <w:p w14:paraId="2926CD2F" w14:textId="77777777" w:rsidR="0044164E" w:rsidRPr="0039250D" w:rsidRDefault="0044164E" w:rsidP="00BB684C">
            <w:pPr>
              <w:pStyle w:val="TableParagraph"/>
              <w:jc w:val="center"/>
            </w:pPr>
            <w:r w:rsidRPr="0039250D">
              <w:t>3</w:t>
            </w:r>
          </w:p>
        </w:tc>
        <w:tc>
          <w:tcPr>
            <w:tcW w:w="1815" w:type="dxa"/>
            <w:vAlign w:val="center"/>
          </w:tcPr>
          <w:p w14:paraId="509A4D34" w14:textId="77777777" w:rsidR="0044164E" w:rsidRPr="0039250D" w:rsidRDefault="0044164E" w:rsidP="00BB684C">
            <w:pPr>
              <w:pStyle w:val="TableParagraph"/>
              <w:ind w:left="102"/>
              <w:jc w:val="center"/>
            </w:pPr>
            <w:r w:rsidRPr="0039250D">
              <w:t>2017</w:t>
            </w:r>
          </w:p>
        </w:tc>
        <w:tc>
          <w:tcPr>
            <w:tcW w:w="2693" w:type="dxa"/>
            <w:vAlign w:val="center"/>
          </w:tcPr>
          <w:p w14:paraId="4A90A885" w14:textId="77777777" w:rsidR="0044164E" w:rsidRPr="0039250D" w:rsidRDefault="0044164E" w:rsidP="00BB684C">
            <w:pPr>
              <w:pStyle w:val="TableParagraph"/>
              <w:ind w:left="102"/>
              <w:jc w:val="center"/>
            </w:pPr>
            <w:r w:rsidRPr="0039250D">
              <w:t>7,59</w:t>
            </w:r>
          </w:p>
        </w:tc>
        <w:tc>
          <w:tcPr>
            <w:tcW w:w="2693" w:type="dxa"/>
            <w:vAlign w:val="center"/>
          </w:tcPr>
          <w:p w14:paraId="2A9DCDFC" w14:textId="77777777" w:rsidR="0044164E" w:rsidRPr="0039250D" w:rsidRDefault="0044164E" w:rsidP="00BB684C">
            <w:pPr>
              <w:pStyle w:val="TableParagraph"/>
              <w:ind w:left="106"/>
              <w:jc w:val="center"/>
            </w:pPr>
            <w:r w:rsidRPr="0039250D">
              <w:t>0,04</w:t>
            </w:r>
          </w:p>
        </w:tc>
      </w:tr>
      <w:tr w:rsidR="0044164E" w:rsidRPr="0039250D" w14:paraId="603C141B" w14:textId="77777777" w:rsidTr="00695164">
        <w:trPr>
          <w:trHeight w:val="413"/>
        </w:trPr>
        <w:tc>
          <w:tcPr>
            <w:tcW w:w="732" w:type="dxa"/>
            <w:vAlign w:val="center"/>
          </w:tcPr>
          <w:p w14:paraId="66488573" w14:textId="77777777" w:rsidR="0044164E" w:rsidRPr="0039250D" w:rsidRDefault="0044164E" w:rsidP="00BB684C">
            <w:pPr>
              <w:pStyle w:val="TableParagraph"/>
              <w:jc w:val="center"/>
            </w:pPr>
            <w:r w:rsidRPr="0039250D">
              <w:t>4</w:t>
            </w:r>
          </w:p>
        </w:tc>
        <w:tc>
          <w:tcPr>
            <w:tcW w:w="1815" w:type="dxa"/>
            <w:vAlign w:val="center"/>
          </w:tcPr>
          <w:p w14:paraId="07347682" w14:textId="77777777" w:rsidR="0044164E" w:rsidRPr="0039250D" w:rsidRDefault="0044164E" w:rsidP="00BB684C">
            <w:pPr>
              <w:pStyle w:val="TableParagraph"/>
              <w:ind w:left="102"/>
              <w:jc w:val="center"/>
            </w:pPr>
            <w:r w:rsidRPr="0039250D">
              <w:t>2018</w:t>
            </w:r>
          </w:p>
        </w:tc>
        <w:tc>
          <w:tcPr>
            <w:tcW w:w="2693" w:type="dxa"/>
            <w:vAlign w:val="center"/>
          </w:tcPr>
          <w:p w14:paraId="02B308A9" w14:textId="77777777" w:rsidR="0044164E" w:rsidRPr="0039250D" w:rsidRDefault="0044164E" w:rsidP="00BB684C">
            <w:pPr>
              <w:pStyle w:val="TableParagraph"/>
              <w:ind w:left="102"/>
              <w:jc w:val="center"/>
            </w:pPr>
            <w:r w:rsidRPr="0039250D">
              <w:t>7,60</w:t>
            </w:r>
          </w:p>
        </w:tc>
        <w:tc>
          <w:tcPr>
            <w:tcW w:w="2693" w:type="dxa"/>
            <w:vAlign w:val="center"/>
          </w:tcPr>
          <w:p w14:paraId="295FEE0C" w14:textId="77777777" w:rsidR="0044164E" w:rsidRPr="0039250D" w:rsidRDefault="0044164E" w:rsidP="00BB684C">
            <w:pPr>
              <w:pStyle w:val="TableParagraph"/>
              <w:ind w:left="106"/>
              <w:jc w:val="center"/>
            </w:pPr>
            <w:r w:rsidRPr="0039250D">
              <w:t>0,01</w:t>
            </w:r>
          </w:p>
        </w:tc>
      </w:tr>
      <w:tr w:rsidR="0044164E" w:rsidRPr="0039250D" w14:paraId="1F1F909C" w14:textId="77777777" w:rsidTr="00695164">
        <w:trPr>
          <w:trHeight w:val="414"/>
        </w:trPr>
        <w:tc>
          <w:tcPr>
            <w:tcW w:w="732" w:type="dxa"/>
            <w:vAlign w:val="center"/>
          </w:tcPr>
          <w:p w14:paraId="7BDC472B" w14:textId="77777777" w:rsidR="0044164E" w:rsidRPr="0039250D" w:rsidRDefault="0044164E" w:rsidP="00BB684C">
            <w:pPr>
              <w:pStyle w:val="TableParagraph"/>
              <w:jc w:val="center"/>
            </w:pPr>
            <w:r w:rsidRPr="0039250D">
              <w:t>5</w:t>
            </w:r>
          </w:p>
        </w:tc>
        <w:tc>
          <w:tcPr>
            <w:tcW w:w="1815" w:type="dxa"/>
            <w:vAlign w:val="center"/>
          </w:tcPr>
          <w:p w14:paraId="4CA32406" w14:textId="77777777" w:rsidR="0044164E" w:rsidRPr="0039250D" w:rsidRDefault="0044164E" w:rsidP="00BB684C">
            <w:pPr>
              <w:pStyle w:val="TableParagraph"/>
              <w:ind w:left="102"/>
              <w:jc w:val="center"/>
            </w:pPr>
            <w:r w:rsidRPr="0039250D">
              <w:t>2019</w:t>
            </w:r>
          </w:p>
        </w:tc>
        <w:tc>
          <w:tcPr>
            <w:tcW w:w="2693" w:type="dxa"/>
            <w:vAlign w:val="center"/>
          </w:tcPr>
          <w:p w14:paraId="29A9C722" w14:textId="77777777" w:rsidR="0044164E" w:rsidRPr="0039250D" w:rsidRDefault="0044164E" w:rsidP="00BB684C">
            <w:pPr>
              <w:pStyle w:val="TableParagraph"/>
              <w:ind w:left="102"/>
              <w:jc w:val="center"/>
            </w:pPr>
            <w:r w:rsidRPr="0039250D">
              <w:t>7,69</w:t>
            </w:r>
          </w:p>
        </w:tc>
        <w:tc>
          <w:tcPr>
            <w:tcW w:w="2693" w:type="dxa"/>
            <w:vAlign w:val="center"/>
          </w:tcPr>
          <w:p w14:paraId="71492BBB" w14:textId="77777777" w:rsidR="0044164E" w:rsidRPr="0039250D" w:rsidRDefault="0044164E" w:rsidP="00BB684C">
            <w:pPr>
              <w:pStyle w:val="TableParagraph"/>
              <w:ind w:left="106"/>
              <w:jc w:val="center"/>
            </w:pPr>
            <w:r w:rsidRPr="0039250D">
              <w:t>0,09</w:t>
            </w:r>
          </w:p>
        </w:tc>
      </w:tr>
      <w:tr w:rsidR="0044164E" w:rsidRPr="0039250D" w14:paraId="14E7A549" w14:textId="77777777" w:rsidTr="00695164">
        <w:trPr>
          <w:trHeight w:val="413"/>
        </w:trPr>
        <w:tc>
          <w:tcPr>
            <w:tcW w:w="732" w:type="dxa"/>
            <w:vAlign w:val="center"/>
          </w:tcPr>
          <w:p w14:paraId="18FB64E6" w14:textId="77777777" w:rsidR="0044164E" w:rsidRPr="0039250D" w:rsidRDefault="0044164E" w:rsidP="00BB684C">
            <w:pPr>
              <w:pStyle w:val="TableParagraph"/>
              <w:jc w:val="center"/>
            </w:pPr>
            <w:r w:rsidRPr="0039250D">
              <w:t>6</w:t>
            </w:r>
          </w:p>
        </w:tc>
        <w:tc>
          <w:tcPr>
            <w:tcW w:w="1815" w:type="dxa"/>
            <w:vAlign w:val="center"/>
          </w:tcPr>
          <w:p w14:paraId="7F5A962E" w14:textId="77777777" w:rsidR="0044164E" w:rsidRPr="0039250D" w:rsidRDefault="0044164E" w:rsidP="00BB684C">
            <w:pPr>
              <w:pStyle w:val="TableParagraph"/>
              <w:ind w:left="102"/>
              <w:jc w:val="center"/>
            </w:pPr>
            <w:r w:rsidRPr="0039250D">
              <w:t>2020</w:t>
            </w:r>
          </w:p>
        </w:tc>
        <w:tc>
          <w:tcPr>
            <w:tcW w:w="2693" w:type="dxa"/>
            <w:vAlign w:val="center"/>
          </w:tcPr>
          <w:p w14:paraId="51405F9E" w14:textId="77777777" w:rsidR="0044164E" w:rsidRPr="0039250D" w:rsidRDefault="0044164E" w:rsidP="00BB684C">
            <w:pPr>
              <w:pStyle w:val="TableParagraph"/>
              <w:ind w:left="102"/>
              <w:jc w:val="center"/>
            </w:pPr>
            <w:r w:rsidRPr="0039250D">
              <w:t>7,70</w:t>
            </w:r>
          </w:p>
        </w:tc>
        <w:tc>
          <w:tcPr>
            <w:tcW w:w="2693" w:type="dxa"/>
            <w:vAlign w:val="center"/>
          </w:tcPr>
          <w:p w14:paraId="2DA10272" w14:textId="77777777" w:rsidR="0044164E" w:rsidRPr="0039250D" w:rsidRDefault="0044164E" w:rsidP="00BB684C">
            <w:pPr>
              <w:pStyle w:val="TableParagraph"/>
              <w:ind w:left="106"/>
              <w:jc w:val="center"/>
            </w:pPr>
            <w:r w:rsidRPr="0039250D">
              <w:t>0,01</w:t>
            </w:r>
          </w:p>
        </w:tc>
      </w:tr>
      <w:tr w:rsidR="0044164E" w:rsidRPr="0039250D" w14:paraId="66246802" w14:textId="77777777" w:rsidTr="00695164">
        <w:trPr>
          <w:trHeight w:val="414"/>
        </w:trPr>
        <w:tc>
          <w:tcPr>
            <w:tcW w:w="732" w:type="dxa"/>
            <w:vAlign w:val="center"/>
          </w:tcPr>
          <w:p w14:paraId="15BC9B24" w14:textId="77777777" w:rsidR="0044164E" w:rsidRPr="0039250D" w:rsidRDefault="0044164E" w:rsidP="00BB684C">
            <w:pPr>
              <w:pStyle w:val="TableParagraph"/>
              <w:jc w:val="center"/>
            </w:pPr>
            <w:r w:rsidRPr="0039250D">
              <w:t>7</w:t>
            </w:r>
          </w:p>
        </w:tc>
        <w:tc>
          <w:tcPr>
            <w:tcW w:w="1815" w:type="dxa"/>
            <w:vAlign w:val="center"/>
          </w:tcPr>
          <w:p w14:paraId="7F9881B3" w14:textId="77777777" w:rsidR="0044164E" w:rsidRPr="0039250D" w:rsidRDefault="0044164E" w:rsidP="00BB684C">
            <w:pPr>
              <w:pStyle w:val="TableParagraph"/>
              <w:ind w:left="102"/>
              <w:jc w:val="center"/>
            </w:pPr>
            <w:r w:rsidRPr="0039250D">
              <w:t>2021</w:t>
            </w:r>
          </w:p>
        </w:tc>
        <w:tc>
          <w:tcPr>
            <w:tcW w:w="2693" w:type="dxa"/>
            <w:vAlign w:val="center"/>
          </w:tcPr>
          <w:p w14:paraId="18B4B720" w14:textId="77777777" w:rsidR="0044164E" w:rsidRPr="0039250D" w:rsidRDefault="0044164E" w:rsidP="00BB684C">
            <w:pPr>
              <w:pStyle w:val="TableParagraph"/>
              <w:ind w:left="102"/>
              <w:jc w:val="center"/>
            </w:pPr>
            <w:r w:rsidRPr="0039250D">
              <w:t>7,90</w:t>
            </w:r>
          </w:p>
        </w:tc>
        <w:tc>
          <w:tcPr>
            <w:tcW w:w="2693" w:type="dxa"/>
            <w:vAlign w:val="center"/>
          </w:tcPr>
          <w:p w14:paraId="67E20D48" w14:textId="77777777" w:rsidR="0044164E" w:rsidRPr="0039250D" w:rsidRDefault="0044164E" w:rsidP="00BB684C">
            <w:pPr>
              <w:pStyle w:val="TableParagraph"/>
              <w:ind w:left="106"/>
              <w:jc w:val="center"/>
            </w:pPr>
            <w:r w:rsidRPr="0039250D">
              <w:t>0,20</w:t>
            </w:r>
          </w:p>
        </w:tc>
      </w:tr>
      <w:tr w:rsidR="0044164E" w:rsidRPr="0039250D" w14:paraId="3C895263" w14:textId="77777777" w:rsidTr="00695164">
        <w:trPr>
          <w:trHeight w:val="414"/>
        </w:trPr>
        <w:tc>
          <w:tcPr>
            <w:tcW w:w="5240" w:type="dxa"/>
            <w:gridSpan w:val="3"/>
            <w:vAlign w:val="center"/>
          </w:tcPr>
          <w:p w14:paraId="1DB7014D" w14:textId="77777777" w:rsidR="0044164E" w:rsidRPr="0039250D" w:rsidRDefault="0044164E" w:rsidP="00BB684C">
            <w:pPr>
              <w:pStyle w:val="TableParagraph"/>
              <w:ind w:left="102"/>
              <w:jc w:val="center"/>
            </w:pPr>
            <w:r w:rsidRPr="0039250D">
              <w:t>Rata-rata</w:t>
            </w:r>
            <w:r w:rsidRPr="0039250D">
              <w:rPr>
                <w:spacing w:val="-3"/>
              </w:rPr>
              <w:t xml:space="preserve"> </w:t>
            </w:r>
            <w:r w:rsidRPr="0039250D">
              <w:t>pertumbuhan</w:t>
            </w:r>
          </w:p>
        </w:tc>
        <w:tc>
          <w:tcPr>
            <w:tcW w:w="2693" w:type="dxa"/>
            <w:vAlign w:val="center"/>
          </w:tcPr>
          <w:p w14:paraId="10B9A205" w14:textId="77777777" w:rsidR="0044164E" w:rsidRPr="0039250D" w:rsidRDefault="0044164E" w:rsidP="00BB684C">
            <w:pPr>
              <w:pStyle w:val="TableParagraph"/>
              <w:ind w:left="106"/>
              <w:jc w:val="center"/>
            </w:pPr>
            <w:r w:rsidRPr="0039250D">
              <w:t>0,07</w:t>
            </w:r>
          </w:p>
        </w:tc>
      </w:tr>
    </w:tbl>
    <w:p w14:paraId="285BBC54" w14:textId="69C93F6A" w:rsidR="0044164E" w:rsidRPr="00821EA6" w:rsidRDefault="00695164" w:rsidP="005E7869">
      <w:pPr>
        <w:pStyle w:val="TeksIsi"/>
      </w:pPr>
      <w:r>
        <w:rPr>
          <w:lang w:val="en-US"/>
        </w:rPr>
        <w:t xml:space="preserve">Sumber : </w:t>
      </w:r>
      <w:r w:rsidR="0044164E" w:rsidRPr="000B235D">
        <w:t xml:space="preserve">Data </w:t>
      </w:r>
      <w:r>
        <w:rPr>
          <w:lang w:val="en-US"/>
        </w:rPr>
        <w:t>H</w:t>
      </w:r>
      <w:r w:rsidR="0044164E" w:rsidRPr="000B235D">
        <w:t xml:space="preserve">asil </w:t>
      </w:r>
      <w:r>
        <w:rPr>
          <w:lang w:val="en-US"/>
        </w:rPr>
        <w:t>P</w:t>
      </w:r>
      <w:r w:rsidR="0044164E" w:rsidRPr="000B235D">
        <w:t>enelitian 2022</w:t>
      </w:r>
    </w:p>
    <w:p w14:paraId="7AA5C6F7" w14:textId="1211CEA5" w:rsidR="0044164E" w:rsidRPr="00821EA6" w:rsidRDefault="009A09F6" w:rsidP="005E7869">
      <w:pPr>
        <w:widowControl w:val="0"/>
        <w:spacing w:line="240" w:lineRule="auto"/>
        <w:ind w:firstLine="709"/>
        <w:rPr>
          <w:szCs w:val="24"/>
        </w:rPr>
      </w:pPr>
      <w:r>
        <w:rPr>
          <w:szCs w:val="24"/>
        </w:rPr>
        <w:t>Tabel di</w:t>
      </w:r>
      <w:r w:rsidR="00695164">
        <w:rPr>
          <w:szCs w:val="24"/>
        </w:rPr>
        <w:t>atas</w:t>
      </w:r>
      <w:r>
        <w:rPr>
          <w:szCs w:val="24"/>
        </w:rPr>
        <w:t xml:space="preserve"> menggambarkan </w:t>
      </w:r>
      <w:r w:rsidR="00695164">
        <w:rPr>
          <w:szCs w:val="24"/>
        </w:rPr>
        <w:t xml:space="preserve"> bahwa </w:t>
      </w:r>
      <w:r w:rsidR="0044164E">
        <w:rPr>
          <w:szCs w:val="24"/>
        </w:rPr>
        <w:t xml:space="preserve">perbandingan IPM Kabupaten Ciamis dengan Provinsi Jawa Barat dan Nasional </w:t>
      </w:r>
      <w:r w:rsidR="0044164E" w:rsidRPr="00821EA6">
        <w:rPr>
          <w:szCs w:val="24"/>
        </w:rPr>
        <w:t>terlihat angka Rata-Rata Lama Sekolah Kabupaten Ciamis berada di bawah Provinsi Jawa Barat dan Nasional, walaupun angka Harapan Lama Sekolah jauh di</w:t>
      </w:r>
      <w:r w:rsidR="00695164">
        <w:rPr>
          <w:szCs w:val="24"/>
        </w:rPr>
        <w:t xml:space="preserve"> </w:t>
      </w:r>
      <w:r w:rsidR="0044164E" w:rsidRPr="00821EA6">
        <w:rPr>
          <w:szCs w:val="24"/>
        </w:rPr>
        <w:t>atasnya. Rendahnya rata-rata lama sekolah tersebut, disadari oleh Pemerintah Kabupaten Ciamis dan memasukkannya sebagai salah satu permasalahan dalam urusan pendidikan. Akar masalah dari rendahnya rata-rata lama sekolah tersebut diketahui oleh Pemerintah Kabupaten Ci</w:t>
      </w:r>
      <w:r w:rsidR="0044164E">
        <w:rPr>
          <w:szCs w:val="24"/>
        </w:rPr>
        <w:t>amis, yaitu</w:t>
      </w:r>
      <w:r w:rsidR="0044164E" w:rsidRPr="00821EA6">
        <w:rPr>
          <w:szCs w:val="24"/>
        </w:rPr>
        <w:t>:</w:t>
      </w:r>
      <w:r w:rsidR="00695164">
        <w:rPr>
          <w:szCs w:val="24"/>
        </w:rPr>
        <w:t xml:space="preserve"> </w:t>
      </w:r>
      <w:r w:rsidR="00695164" w:rsidRPr="00695164">
        <w:rPr>
          <w:i/>
          <w:iCs/>
          <w:szCs w:val="24"/>
        </w:rPr>
        <w:t>pertama</w:t>
      </w:r>
      <w:r w:rsidR="00695164">
        <w:rPr>
          <w:szCs w:val="24"/>
        </w:rPr>
        <w:t>, t</w:t>
      </w:r>
      <w:r w:rsidR="0044164E" w:rsidRPr="00821EA6">
        <w:rPr>
          <w:szCs w:val="24"/>
        </w:rPr>
        <w:t>erbatasnya akses terhadap layanan pendidikan, baik formal maupun informal terutama bagi masyarakat yang berpenghasilan rendah/miskin.</w:t>
      </w:r>
      <w:r w:rsidR="00695164">
        <w:rPr>
          <w:szCs w:val="24"/>
        </w:rPr>
        <w:t xml:space="preserve"> </w:t>
      </w:r>
      <w:r w:rsidR="00695164" w:rsidRPr="00695164">
        <w:rPr>
          <w:i/>
          <w:iCs/>
          <w:szCs w:val="24"/>
        </w:rPr>
        <w:t>Kedua</w:t>
      </w:r>
      <w:r w:rsidR="00695164">
        <w:rPr>
          <w:szCs w:val="24"/>
        </w:rPr>
        <w:t>, p</w:t>
      </w:r>
      <w:r w:rsidR="0044164E" w:rsidRPr="00821EA6">
        <w:rPr>
          <w:szCs w:val="24"/>
        </w:rPr>
        <w:t>enyelenggaraan pendidikan kesetaraan (Paket A, Paket B dan Paket C) belum optimal karena terbatasnya dana.</w:t>
      </w:r>
    </w:p>
    <w:p w14:paraId="63A46709" w14:textId="6892C63C" w:rsidR="00BB684C" w:rsidRPr="00821EA6" w:rsidRDefault="0044164E" w:rsidP="009A09F6">
      <w:pPr>
        <w:widowControl w:val="0"/>
        <w:spacing w:line="240" w:lineRule="auto"/>
        <w:ind w:firstLine="709"/>
        <w:rPr>
          <w:szCs w:val="24"/>
        </w:rPr>
      </w:pPr>
      <w:r w:rsidRPr="00821EA6">
        <w:rPr>
          <w:szCs w:val="24"/>
        </w:rPr>
        <w:t>Berdasarkan kondisi eksisting rata-rata lama sekolah dan identifikasi terhadap permasalahannya, Pemerintah Kabupaten Ciamis melalui Dinas Pendidikan telah merencanakan berbagai program untuk meningkatkan rata-rata lama sekolah tersebut, bahkan telah menetapkan capaian kinerjanya secara kuantitatif, yakni sebesar 8,05 tahun pada tahun 2024.</w:t>
      </w:r>
    </w:p>
    <w:p w14:paraId="4F586FD9" w14:textId="2F07A0F8" w:rsidR="0044164E" w:rsidRPr="009A09F6" w:rsidRDefault="0044164E" w:rsidP="005E7869">
      <w:pPr>
        <w:pStyle w:val="TeksIsi"/>
        <w:ind w:right="3"/>
        <w:jc w:val="center"/>
      </w:pPr>
      <w:r w:rsidRPr="009A09F6">
        <w:t>Tabel</w:t>
      </w:r>
      <w:r w:rsidRPr="009A09F6">
        <w:rPr>
          <w:spacing w:val="1"/>
        </w:rPr>
        <w:t xml:space="preserve"> </w:t>
      </w:r>
    </w:p>
    <w:p w14:paraId="0EC7B57F" w14:textId="77777777" w:rsidR="0044164E" w:rsidRPr="009A09F6" w:rsidRDefault="0044164E" w:rsidP="005E7869">
      <w:pPr>
        <w:pStyle w:val="TeksIsi"/>
        <w:ind w:right="3"/>
        <w:jc w:val="center"/>
      </w:pPr>
      <w:r w:rsidRPr="009A09F6">
        <w:t>Target</w:t>
      </w:r>
      <w:r w:rsidRPr="009A09F6">
        <w:rPr>
          <w:spacing w:val="-1"/>
        </w:rPr>
        <w:t xml:space="preserve"> </w:t>
      </w:r>
      <w:r w:rsidRPr="009A09F6">
        <w:t>Pertumbuhan</w:t>
      </w:r>
      <w:r w:rsidRPr="009A09F6">
        <w:rPr>
          <w:spacing w:val="-1"/>
        </w:rPr>
        <w:t xml:space="preserve"> </w:t>
      </w:r>
      <w:r w:rsidRPr="009A09F6">
        <w:t>RLS</w:t>
      </w:r>
      <w:r w:rsidRPr="009A09F6">
        <w:rPr>
          <w:spacing w:val="-3"/>
        </w:rPr>
        <w:t xml:space="preserve"> </w:t>
      </w:r>
      <w:r w:rsidRPr="009A09F6">
        <w:t>Ciamis</w:t>
      </w:r>
      <w:r w:rsidRPr="009A09F6">
        <w:rPr>
          <w:spacing w:val="-3"/>
        </w:rPr>
        <w:t xml:space="preserve"> </w:t>
      </w:r>
      <w:r w:rsidRPr="009A09F6">
        <w:t>Tahun</w:t>
      </w:r>
      <w:r w:rsidRPr="009A09F6">
        <w:rPr>
          <w:spacing w:val="-1"/>
        </w:rPr>
        <w:t xml:space="preserve"> </w:t>
      </w:r>
      <w:r w:rsidRPr="009A09F6">
        <w:t>2021-2024</w:t>
      </w:r>
    </w:p>
    <w:tbl>
      <w:tblPr>
        <w:tblW w:w="78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0"/>
        <w:gridCol w:w="2240"/>
        <w:gridCol w:w="2552"/>
        <w:gridCol w:w="2409"/>
      </w:tblGrid>
      <w:tr w:rsidR="0044164E" w:rsidRPr="00EA4B6F" w14:paraId="0DFD1579" w14:textId="77777777" w:rsidTr="00202E64">
        <w:trPr>
          <w:trHeight w:val="413"/>
          <w:jc w:val="center"/>
        </w:trPr>
        <w:tc>
          <w:tcPr>
            <w:tcW w:w="650" w:type="dxa"/>
            <w:tcBorders>
              <w:bottom w:val="double" w:sz="4" w:space="0" w:color="auto"/>
            </w:tcBorders>
            <w:vAlign w:val="center"/>
          </w:tcPr>
          <w:p w14:paraId="1E8A7E90" w14:textId="77777777" w:rsidR="0044164E" w:rsidRPr="00EA4B6F" w:rsidRDefault="0044164E" w:rsidP="005E7869">
            <w:pPr>
              <w:pStyle w:val="TableParagraph"/>
              <w:jc w:val="center"/>
            </w:pPr>
            <w:r w:rsidRPr="00EA4B6F">
              <w:t>No</w:t>
            </w:r>
          </w:p>
        </w:tc>
        <w:tc>
          <w:tcPr>
            <w:tcW w:w="2240" w:type="dxa"/>
            <w:tcBorders>
              <w:bottom w:val="double" w:sz="4" w:space="0" w:color="auto"/>
            </w:tcBorders>
            <w:vAlign w:val="center"/>
          </w:tcPr>
          <w:p w14:paraId="42262158" w14:textId="77777777" w:rsidR="0044164E" w:rsidRPr="00EA4B6F" w:rsidRDefault="0044164E" w:rsidP="005E7869">
            <w:pPr>
              <w:pStyle w:val="TableParagraph"/>
              <w:ind w:left="102"/>
              <w:jc w:val="center"/>
            </w:pPr>
            <w:r w:rsidRPr="00EA4B6F">
              <w:t>Tahun</w:t>
            </w:r>
          </w:p>
        </w:tc>
        <w:tc>
          <w:tcPr>
            <w:tcW w:w="2552" w:type="dxa"/>
            <w:tcBorders>
              <w:bottom w:val="double" w:sz="4" w:space="0" w:color="auto"/>
            </w:tcBorders>
            <w:vAlign w:val="center"/>
          </w:tcPr>
          <w:p w14:paraId="4BDA0E4D" w14:textId="77777777" w:rsidR="0044164E" w:rsidRPr="00EA4B6F" w:rsidRDefault="0044164E" w:rsidP="005E7869">
            <w:pPr>
              <w:pStyle w:val="TableParagraph"/>
              <w:ind w:left="102"/>
              <w:jc w:val="center"/>
            </w:pPr>
            <w:r w:rsidRPr="00EA4B6F">
              <w:t>Besaran</w:t>
            </w:r>
          </w:p>
        </w:tc>
        <w:tc>
          <w:tcPr>
            <w:tcW w:w="2409" w:type="dxa"/>
            <w:tcBorders>
              <w:bottom w:val="double" w:sz="4" w:space="0" w:color="auto"/>
            </w:tcBorders>
            <w:vAlign w:val="center"/>
          </w:tcPr>
          <w:p w14:paraId="076377F1" w14:textId="77777777" w:rsidR="0044164E" w:rsidRPr="00EA4B6F" w:rsidRDefault="0044164E" w:rsidP="005E7869">
            <w:pPr>
              <w:pStyle w:val="TableParagraph"/>
              <w:ind w:left="106"/>
              <w:jc w:val="center"/>
            </w:pPr>
            <w:r w:rsidRPr="00EA4B6F">
              <w:t>Pertumbuhan</w:t>
            </w:r>
          </w:p>
        </w:tc>
      </w:tr>
      <w:tr w:rsidR="0044164E" w:rsidRPr="00EA4B6F" w14:paraId="3B8C29B2" w14:textId="77777777" w:rsidTr="00202E64">
        <w:trPr>
          <w:trHeight w:val="413"/>
          <w:jc w:val="center"/>
        </w:trPr>
        <w:tc>
          <w:tcPr>
            <w:tcW w:w="650" w:type="dxa"/>
            <w:tcBorders>
              <w:top w:val="double" w:sz="4" w:space="0" w:color="auto"/>
            </w:tcBorders>
            <w:vAlign w:val="center"/>
          </w:tcPr>
          <w:p w14:paraId="412D69EC" w14:textId="77777777" w:rsidR="0044164E" w:rsidRPr="00EA4B6F" w:rsidRDefault="0044164E" w:rsidP="005E7869">
            <w:pPr>
              <w:pStyle w:val="TableParagraph"/>
              <w:jc w:val="center"/>
            </w:pPr>
            <w:r w:rsidRPr="00EA4B6F">
              <w:t>1</w:t>
            </w:r>
          </w:p>
        </w:tc>
        <w:tc>
          <w:tcPr>
            <w:tcW w:w="2240" w:type="dxa"/>
            <w:tcBorders>
              <w:top w:val="double" w:sz="4" w:space="0" w:color="auto"/>
            </w:tcBorders>
            <w:vAlign w:val="center"/>
          </w:tcPr>
          <w:p w14:paraId="06454799" w14:textId="77777777" w:rsidR="0044164E" w:rsidRPr="00EA4B6F" w:rsidRDefault="0044164E" w:rsidP="005E7869">
            <w:pPr>
              <w:pStyle w:val="TableParagraph"/>
              <w:ind w:left="102"/>
              <w:jc w:val="center"/>
            </w:pPr>
            <w:r w:rsidRPr="00EA4B6F">
              <w:t>2020</w:t>
            </w:r>
          </w:p>
        </w:tc>
        <w:tc>
          <w:tcPr>
            <w:tcW w:w="2552" w:type="dxa"/>
            <w:tcBorders>
              <w:top w:val="double" w:sz="4" w:space="0" w:color="auto"/>
            </w:tcBorders>
            <w:vAlign w:val="center"/>
          </w:tcPr>
          <w:p w14:paraId="2AD86949" w14:textId="77777777" w:rsidR="0044164E" w:rsidRPr="00EA4B6F" w:rsidRDefault="0044164E" w:rsidP="005E7869">
            <w:pPr>
              <w:pStyle w:val="TableParagraph"/>
              <w:ind w:left="102"/>
              <w:jc w:val="center"/>
            </w:pPr>
            <w:r w:rsidRPr="00EA4B6F">
              <w:t>7,70</w:t>
            </w:r>
          </w:p>
        </w:tc>
        <w:tc>
          <w:tcPr>
            <w:tcW w:w="2409" w:type="dxa"/>
            <w:tcBorders>
              <w:top w:val="double" w:sz="4" w:space="0" w:color="auto"/>
            </w:tcBorders>
            <w:vAlign w:val="center"/>
          </w:tcPr>
          <w:p w14:paraId="4B4BF1E8" w14:textId="77777777" w:rsidR="0044164E" w:rsidRPr="00EA4B6F" w:rsidRDefault="0044164E" w:rsidP="005E7869">
            <w:pPr>
              <w:pStyle w:val="TableParagraph"/>
              <w:jc w:val="center"/>
            </w:pPr>
          </w:p>
        </w:tc>
      </w:tr>
      <w:tr w:rsidR="0044164E" w:rsidRPr="00EA4B6F" w14:paraId="3C45AD7B" w14:textId="77777777" w:rsidTr="00202E64">
        <w:trPr>
          <w:trHeight w:val="414"/>
          <w:jc w:val="center"/>
        </w:trPr>
        <w:tc>
          <w:tcPr>
            <w:tcW w:w="650" w:type="dxa"/>
            <w:vAlign w:val="center"/>
          </w:tcPr>
          <w:p w14:paraId="0B287865" w14:textId="77777777" w:rsidR="0044164E" w:rsidRPr="00EA4B6F" w:rsidRDefault="0044164E" w:rsidP="005E7869">
            <w:pPr>
              <w:pStyle w:val="TableParagraph"/>
              <w:jc w:val="center"/>
            </w:pPr>
            <w:r w:rsidRPr="00EA4B6F">
              <w:t>2</w:t>
            </w:r>
          </w:p>
        </w:tc>
        <w:tc>
          <w:tcPr>
            <w:tcW w:w="2240" w:type="dxa"/>
            <w:vAlign w:val="center"/>
          </w:tcPr>
          <w:p w14:paraId="2A9F6F4B" w14:textId="77777777" w:rsidR="0044164E" w:rsidRPr="00EA4B6F" w:rsidRDefault="0044164E" w:rsidP="005E7869">
            <w:pPr>
              <w:pStyle w:val="TableParagraph"/>
              <w:ind w:left="102"/>
              <w:jc w:val="center"/>
            </w:pPr>
            <w:r w:rsidRPr="00EA4B6F">
              <w:t>2021</w:t>
            </w:r>
          </w:p>
        </w:tc>
        <w:tc>
          <w:tcPr>
            <w:tcW w:w="2552" w:type="dxa"/>
            <w:vAlign w:val="center"/>
          </w:tcPr>
          <w:p w14:paraId="417D575A" w14:textId="77777777" w:rsidR="0044164E" w:rsidRPr="00EA4B6F" w:rsidRDefault="0044164E" w:rsidP="005E7869">
            <w:pPr>
              <w:pStyle w:val="TableParagraph"/>
              <w:ind w:left="102"/>
              <w:jc w:val="center"/>
            </w:pPr>
            <w:r w:rsidRPr="00EA4B6F">
              <w:t>7,81</w:t>
            </w:r>
          </w:p>
        </w:tc>
        <w:tc>
          <w:tcPr>
            <w:tcW w:w="2409" w:type="dxa"/>
            <w:vAlign w:val="center"/>
          </w:tcPr>
          <w:p w14:paraId="008D0000" w14:textId="77777777" w:rsidR="0044164E" w:rsidRPr="00EA4B6F" w:rsidRDefault="0044164E" w:rsidP="005E7869">
            <w:pPr>
              <w:pStyle w:val="TableParagraph"/>
              <w:ind w:left="106"/>
              <w:jc w:val="center"/>
            </w:pPr>
            <w:r w:rsidRPr="00EA4B6F">
              <w:t>0,11</w:t>
            </w:r>
          </w:p>
        </w:tc>
      </w:tr>
      <w:tr w:rsidR="0044164E" w:rsidRPr="00EA4B6F" w14:paraId="29469B55" w14:textId="77777777" w:rsidTr="00202E64">
        <w:trPr>
          <w:trHeight w:val="414"/>
          <w:jc w:val="center"/>
        </w:trPr>
        <w:tc>
          <w:tcPr>
            <w:tcW w:w="650" w:type="dxa"/>
            <w:vAlign w:val="center"/>
          </w:tcPr>
          <w:p w14:paraId="581D2B57" w14:textId="77777777" w:rsidR="0044164E" w:rsidRPr="00EA4B6F" w:rsidRDefault="0044164E" w:rsidP="005E7869">
            <w:pPr>
              <w:pStyle w:val="TableParagraph"/>
              <w:jc w:val="center"/>
            </w:pPr>
            <w:r w:rsidRPr="00EA4B6F">
              <w:t>3</w:t>
            </w:r>
          </w:p>
        </w:tc>
        <w:tc>
          <w:tcPr>
            <w:tcW w:w="2240" w:type="dxa"/>
            <w:vAlign w:val="center"/>
          </w:tcPr>
          <w:p w14:paraId="72147DDF" w14:textId="77777777" w:rsidR="0044164E" w:rsidRPr="00EA4B6F" w:rsidRDefault="0044164E" w:rsidP="005E7869">
            <w:pPr>
              <w:pStyle w:val="TableParagraph"/>
              <w:ind w:left="102"/>
              <w:jc w:val="center"/>
            </w:pPr>
            <w:r w:rsidRPr="00EA4B6F">
              <w:t>2022</w:t>
            </w:r>
          </w:p>
        </w:tc>
        <w:tc>
          <w:tcPr>
            <w:tcW w:w="2552" w:type="dxa"/>
            <w:vAlign w:val="center"/>
          </w:tcPr>
          <w:p w14:paraId="172DC8FA" w14:textId="77777777" w:rsidR="0044164E" w:rsidRPr="00EA4B6F" w:rsidRDefault="0044164E" w:rsidP="005E7869">
            <w:pPr>
              <w:pStyle w:val="TableParagraph"/>
              <w:ind w:left="102"/>
              <w:jc w:val="center"/>
            </w:pPr>
            <w:r w:rsidRPr="00EA4B6F">
              <w:t>7,88</w:t>
            </w:r>
          </w:p>
        </w:tc>
        <w:tc>
          <w:tcPr>
            <w:tcW w:w="2409" w:type="dxa"/>
            <w:vAlign w:val="center"/>
          </w:tcPr>
          <w:p w14:paraId="5283E720" w14:textId="77777777" w:rsidR="0044164E" w:rsidRPr="00EA4B6F" w:rsidRDefault="0044164E" w:rsidP="005E7869">
            <w:pPr>
              <w:pStyle w:val="TableParagraph"/>
              <w:ind w:left="106"/>
              <w:jc w:val="center"/>
            </w:pPr>
            <w:r w:rsidRPr="00EA4B6F">
              <w:t>0,07</w:t>
            </w:r>
          </w:p>
        </w:tc>
      </w:tr>
      <w:tr w:rsidR="0044164E" w:rsidRPr="00EA4B6F" w14:paraId="4F94FC9B" w14:textId="77777777" w:rsidTr="00202E64">
        <w:trPr>
          <w:trHeight w:val="413"/>
          <w:jc w:val="center"/>
        </w:trPr>
        <w:tc>
          <w:tcPr>
            <w:tcW w:w="650" w:type="dxa"/>
            <w:vAlign w:val="center"/>
          </w:tcPr>
          <w:p w14:paraId="14C1C427" w14:textId="77777777" w:rsidR="0044164E" w:rsidRPr="00EA4B6F" w:rsidRDefault="0044164E" w:rsidP="005E7869">
            <w:pPr>
              <w:pStyle w:val="TableParagraph"/>
              <w:jc w:val="center"/>
            </w:pPr>
            <w:r w:rsidRPr="00EA4B6F">
              <w:t>4</w:t>
            </w:r>
          </w:p>
        </w:tc>
        <w:tc>
          <w:tcPr>
            <w:tcW w:w="2240" w:type="dxa"/>
            <w:vAlign w:val="center"/>
          </w:tcPr>
          <w:p w14:paraId="688ECF74" w14:textId="77777777" w:rsidR="0044164E" w:rsidRPr="00EA4B6F" w:rsidRDefault="0044164E" w:rsidP="005E7869">
            <w:pPr>
              <w:pStyle w:val="TableParagraph"/>
              <w:ind w:left="102"/>
              <w:jc w:val="center"/>
            </w:pPr>
            <w:r w:rsidRPr="00EA4B6F">
              <w:t>2023</w:t>
            </w:r>
          </w:p>
        </w:tc>
        <w:tc>
          <w:tcPr>
            <w:tcW w:w="2552" w:type="dxa"/>
            <w:vAlign w:val="center"/>
          </w:tcPr>
          <w:p w14:paraId="49B97353" w14:textId="77777777" w:rsidR="0044164E" w:rsidRPr="00EA4B6F" w:rsidRDefault="0044164E" w:rsidP="005E7869">
            <w:pPr>
              <w:pStyle w:val="TableParagraph"/>
              <w:ind w:left="102"/>
              <w:jc w:val="center"/>
              <w:rPr>
                <w:lang w:val="id-ID"/>
              </w:rPr>
            </w:pPr>
            <w:r>
              <w:rPr>
                <w:lang w:val="id-ID"/>
              </w:rPr>
              <w:t>7</w:t>
            </w:r>
            <w:r w:rsidRPr="00EA4B6F">
              <w:t>,</w:t>
            </w:r>
            <w:r w:rsidRPr="00EA4B6F">
              <w:rPr>
                <w:lang w:val="id-ID"/>
              </w:rPr>
              <w:t>9</w:t>
            </w:r>
            <w:r>
              <w:rPr>
                <w:lang w:val="id-ID"/>
              </w:rPr>
              <w:t>6</w:t>
            </w:r>
          </w:p>
        </w:tc>
        <w:tc>
          <w:tcPr>
            <w:tcW w:w="2409" w:type="dxa"/>
            <w:vAlign w:val="center"/>
          </w:tcPr>
          <w:p w14:paraId="6A8A1D5A" w14:textId="77777777" w:rsidR="0044164E" w:rsidRPr="00EA4B6F" w:rsidRDefault="0044164E" w:rsidP="005E7869">
            <w:pPr>
              <w:pStyle w:val="TableParagraph"/>
              <w:ind w:left="106"/>
              <w:jc w:val="center"/>
              <w:rPr>
                <w:lang w:val="id-ID"/>
              </w:rPr>
            </w:pPr>
            <w:r w:rsidRPr="00EA4B6F">
              <w:t>0,</w:t>
            </w:r>
            <w:r>
              <w:rPr>
                <w:lang w:val="id-ID"/>
              </w:rPr>
              <w:t>08</w:t>
            </w:r>
          </w:p>
        </w:tc>
      </w:tr>
      <w:tr w:rsidR="0044164E" w:rsidRPr="00EA4B6F" w14:paraId="5172EA89" w14:textId="77777777" w:rsidTr="00202E64">
        <w:trPr>
          <w:trHeight w:val="414"/>
          <w:jc w:val="center"/>
        </w:trPr>
        <w:tc>
          <w:tcPr>
            <w:tcW w:w="650" w:type="dxa"/>
            <w:vAlign w:val="center"/>
          </w:tcPr>
          <w:p w14:paraId="21ABAA44" w14:textId="77777777" w:rsidR="0044164E" w:rsidRPr="00EA4B6F" w:rsidRDefault="0044164E" w:rsidP="005E7869">
            <w:pPr>
              <w:pStyle w:val="TableParagraph"/>
              <w:jc w:val="center"/>
            </w:pPr>
            <w:r w:rsidRPr="00EA4B6F">
              <w:t>5</w:t>
            </w:r>
          </w:p>
        </w:tc>
        <w:tc>
          <w:tcPr>
            <w:tcW w:w="2240" w:type="dxa"/>
            <w:vAlign w:val="center"/>
          </w:tcPr>
          <w:p w14:paraId="51AFB204" w14:textId="77777777" w:rsidR="0044164E" w:rsidRPr="00EA4B6F" w:rsidRDefault="0044164E" w:rsidP="005E7869">
            <w:pPr>
              <w:pStyle w:val="TableParagraph"/>
              <w:ind w:left="102"/>
              <w:jc w:val="center"/>
            </w:pPr>
            <w:r w:rsidRPr="00EA4B6F">
              <w:t>2024</w:t>
            </w:r>
          </w:p>
        </w:tc>
        <w:tc>
          <w:tcPr>
            <w:tcW w:w="2552" w:type="dxa"/>
            <w:vAlign w:val="center"/>
          </w:tcPr>
          <w:p w14:paraId="5C4D2FF3" w14:textId="77777777" w:rsidR="0044164E" w:rsidRPr="00EA4B6F" w:rsidRDefault="0044164E" w:rsidP="005E7869">
            <w:pPr>
              <w:pStyle w:val="TableParagraph"/>
              <w:ind w:left="102"/>
              <w:jc w:val="center"/>
              <w:rPr>
                <w:lang w:val="id-ID"/>
              </w:rPr>
            </w:pPr>
            <w:r w:rsidRPr="00EA4B6F">
              <w:t>8,05</w:t>
            </w:r>
          </w:p>
        </w:tc>
        <w:tc>
          <w:tcPr>
            <w:tcW w:w="2409" w:type="dxa"/>
            <w:vAlign w:val="center"/>
          </w:tcPr>
          <w:p w14:paraId="183557B8" w14:textId="77777777" w:rsidR="0044164E" w:rsidRPr="00EA4B6F" w:rsidRDefault="0044164E" w:rsidP="005E7869">
            <w:pPr>
              <w:pStyle w:val="TableParagraph"/>
              <w:ind w:left="106"/>
              <w:jc w:val="center"/>
              <w:rPr>
                <w:lang w:val="id-ID"/>
              </w:rPr>
            </w:pPr>
            <w:r w:rsidRPr="00EA4B6F">
              <w:t>0,0</w:t>
            </w:r>
            <w:r w:rsidRPr="00EA4B6F">
              <w:rPr>
                <w:lang w:val="id-ID"/>
              </w:rPr>
              <w:t>5</w:t>
            </w:r>
          </w:p>
        </w:tc>
      </w:tr>
      <w:tr w:rsidR="0044164E" w:rsidRPr="00EA4B6F" w14:paraId="51B43B24" w14:textId="77777777" w:rsidTr="00202E64">
        <w:trPr>
          <w:trHeight w:val="413"/>
          <w:jc w:val="center"/>
        </w:trPr>
        <w:tc>
          <w:tcPr>
            <w:tcW w:w="5442" w:type="dxa"/>
            <w:gridSpan w:val="3"/>
            <w:vAlign w:val="center"/>
          </w:tcPr>
          <w:p w14:paraId="409C688E" w14:textId="77777777" w:rsidR="0044164E" w:rsidRPr="00EA4B6F" w:rsidRDefault="0044164E" w:rsidP="005E7869">
            <w:pPr>
              <w:pStyle w:val="TableParagraph"/>
              <w:ind w:left="102"/>
              <w:jc w:val="center"/>
            </w:pPr>
            <w:r w:rsidRPr="00EA4B6F">
              <w:t>Rata-rata</w:t>
            </w:r>
            <w:r w:rsidRPr="00EA4B6F">
              <w:rPr>
                <w:spacing w:val="-3"/>
              </w:rPr>
              <w:t xml:space="preserve"> </w:t>
            </w:r>
            <w:r w:rsidRPr="00EA4B6F">
              <w:t>pertumbuhan</w:t>
            </w:r>
          </w:p>
        </w:tc>
        <w:tc>
          <w:tcPr>
            <w:tcW w:w="2409" w:type="dxa"/>
            <w:vAlign w:val="center"/>
          </w:tcPr>
          <w:p w14:paraId="4B63E0CF" w14:textId="77777777" w:rsidR="0044164E" w:rsidRPr="00EA4B6F" w:rsidRDefault="0044164E" w:rsidP="005E7869">
            <w:pPr>
              <w:pStyle w:val="TableParagraph"/>
              <w:ind w:left="106"/>
              <w:jc w:val="center"/>
            </w:pPr>
            <w:r w:rsidRPr="00EA4B6F">
              <w:t>0,08</w:t>
            </w:r>
          </w:p>
        </w:tc>
      </w:tr>
    </w:tbl>
    <w:p w14:paraId="0A4DBB08" w14:textId="1D3AC837" w:rsidR="0044164E" w:rsidRPr="000B235D" w:rsidRDefault="00202E64" w:rsidP="005E7869">
      <w:pPr>
        <w:pStyle w:val="TeksIsi"/>
      </w:pPr>
      <w:r>
        <w:rPr>
          <w:lang w:val="en-US"/>
        </w:rPr>
        <w:t xml:space="preserve">Sumber : </w:t>
      </w:r>
      <w:r w:rsidR="0044164E" w:rsidRPr="000B235D">
        <w:t>Data LAKIP</w:t>
      </w:r>
      <w:r>
        <w:rPr>
          <w:lang w:val="en-US"/>
        </w:rPr>
        <w:t xml:space="preserve"> Kabupaten Ciamis </w:t>
      </w:r>
      <w:r w:rsidR="0044164E" w:rsidRPr="000B235D">
        <w:t xml:space="preserve"> </w:t>
      </w:r>
      <w:r>
        <w:rPr>
          <w:lang w:val="en-US"/>
        </w:rPr>
        <w:t>T</w:t>
      </w:r>
      <w:r w:rsidR="0044164E" w:rsidRPr="000B235D">
        <w:t>ahun 2023</w:t>
      </w:r>
    </w:p>
    <w:p w14:paraId="0235CF77" w14:textId="77777777" w:rsidR="00BB684C" w:rsidRDefault="00BB684C" w:rsidP="005E7869">
      <w:pPr>
        <w:widowControl w:val="0"/>
        <w:spacing w:line="240" w:lineRule="auto"/>
        <w:ind w:firstLine="709"/>
        <w:rPr>
          <w:szCs w:val="24"/>
        </w:rPr>
      </w:pPr>
    </w:p>
    <w:p w14:paraId="630CEB69" w14:textId="3511AD65" w:rsidR="0044164E" w:rsidRDefault="0044164E" w:rsidP="005E7869">
      <w:pPr>
        <w:widowControl w:val="0"/>
        <w:spacing w:line="240" w:lineRule="auto"/>
        <w:ind w:firstLine="709"/>
        <w:rPr>
          <w:szCs w:val="24"/>
        </w:rPr>
      </w:pPr>
      <w:r w:rsidRPr="00821EA6">
        <w:rPr>
          <w:szCs w:val="24"/>
        </w:rPr>
        <w:t>Target</w:t>
      </w:r>
      <w:r w:rsidRPr="00821EA6">
        <w:rPr>
          <w:spacing w:val="1"/>
          <w:szCs w:val="24"/>
        </w:rPr>
        <w:t xml:space="preserve"> </w:t>
      </w:r>
      <w:r w:rsidRPr="00821EA6">
        <w:rPr>
          <w:szCs w:val="24"/>
        </w:rPr>
        <w:t>pertumbuhan</w:t>
      </w:r>
      <w:r w:rsidRPr="00821EA6">
        <w:rPr>
          <w:spacing w:val="1"/>
          <w:szCs w:val="24"/>
        </w:rPr>
        <w:t xml:space="preserve"> </w:t>
      </w:r>
      <w:r w:rsidRPr="00821EA6">
        <w:rPr>
          <w:szCs w:val="24"/>
        </w:rPr>
        <w:t>Rata-rata Lama Sekolah Kabupaten</w:t>
      </w:r>
      <w:r w:rsidRPr="00821EA6">
        <w:rPr>
          <w:spacing w:val="1"/>
          <w:szCs w:val="24"/>
        </w:rPr>
        <w:t xml:space="preserve"> </w:t>
      </w:r>
      <w:r w:rsidRPr="00821EA6">
        <w:rPr>
          <w:szCs w:val="24"/>
        </w:rPr>
        <w:t>Ciamis</w:t>
      </w:r>
      <w:r w:rsidRPr="00821EA6">
        <w:rPr>
          <w:spacing w:val="1"/>
          <w:szCs w:val="24"/>
        </w:rPr>
        <w:t xml:space="preserve"> </w:t>
      </w:r>
      <w:r w:rsidRPr="00821EA6">
        <w:rPr>
          <w:szCs w:val="24"/>
        </w:rPr>
        <w:t>tahun</w:t>
      </w:r>
      <w:r w:rsidRPr="00821EA6">
        <w:rPr>
          <w:spacing w:val="1"/>
          <w:szCs w:val="24"/>
        </w:rPr>
        <w:t xml:space="preserve"> </w:t>
      </w:r>
      <w:r w:rsidRPr="00821EA6">
        <w:rPr>
          <w:szCs w:val="24"/>
        </w:rPr>
        <w:t>2021-2024</w:t>
      </w:r>
      <w:r w:rsidRPr="00821EA6">
        <w:rPr>
          <w:spacing w:val="1"/>
          <w:szCs w:val="24"/>
        </w:rPr>
        <w:t xml:space="preserve"> </w:t>
      </w:r>
      <w:r w:rsidRPr="00821EA6">
        <w:rPr>
          <w:szCs w:val="24"/>
        </w:rPr>
        <w:t>yang</w:t>
      </w:r>
      <w:r w:rsidRPr="00821EA6">
        <w:rPr>
          <w:spacing w:val="1"/>
          <w:szCs w:val="24"/>
        </w:rPr>
        <w:t xml:space="preserve"> </w:t>
      </w:r>
      <w:r w:rsidRPr="00821EA6">
        <w:rPr>
          <w:szCs w:val="24"/>
        </w:rPr>
        <w:t>rata-rata</w:t>
      </w:r>
      <w:r w:rsidRPr="00821EA6">
        <w:rPr>
          <w:spacing w:val="1"/>
          <w:szCs w:val="24"/>
        </w:rPr>
        <w:t xml:space="preserve"> </w:t>
      </w:r>
      <w:r w:rsidRPr="00821EA6">
        <w:rPr>
          <w:szCs w:val="24"/>
        </w:rPr>
        <w:t>0,08</w:t>
      </w:r>
      <w:r w:rsidRPr="00821EA6">
        <w:rPr>
          <w:spacing w:val="1"/>
          <w:szCs w:val="24"/>
        </w:rPr>
        <w:t xml:space="preserve"> </w:t>
      </w:r>
      <w:r w:rsidRPr="00821EA6">
        <w:rPr>
          <w:szCs w:val="24"/>
        </w:rPr>
        <w:t>akan</w:t>
      </w:r>
      <w:r w:rsidRPr="00821EA6">
        <w:rPr>
          <w:spacing w:val="1"/>
          <w:szCs w:val="24"/>
        </w:rPr>
        <w:t xml:space="preserve"> </w:t>
      </w:r>
      <w:r w:rsidRPr="00821EA6">
        <w:rPr>
          <w:szCs w:val="24"/>
        </w:rPr>
        <w:t>berat</w:t>
      </w:r>
      <w:r w:rsidRPr="00821EA6">
        <w:rPr>
          <w:spacing w:val="1"/>
          <w:szCs w:val="24"/>
        </w:rPr>
        <w:t xml:space="preserve"> </w:t>
      </w:r>
      <w:r w:rsidRPr="00821EA6">
        <w:rPr>
          <w:szCs w:val="24"/>
        </w:rPr>
        <w:t>dicapai, karena rata-rata pertumbuhan sebelumnya, yakni tahun 2015-2020 hanya berkisar</w:t>
      </w:r>
      <w:r w:rsidRPr="00821EA6">
        <w:rPr>
          <w:spacing w:val="1"/>
          <w:szCs w:val="24"/>
        </w:rPr>
        <w:t xml:space="preserve"> </w:t>
      </w:r>
      <w:r w:rsidRPr="00821EA6">
        <w:rPr>
          <w:szCs w:val="24"/>
        </w:rPr>
        <w:t>0,05. Apalagi pada tahun 2021-2024</w:t>
      </w:r>
      <w:r w:rsidRPr="00821EA6">
        <w:rPr>
          <w:spacing w:val="1"/>
          <w:szCs w:val="24"/>
        </w:rPr>
        <w:t xml:space="preserve"> </w:t>
      </w:r>
      <w:r w:rsidRPr="00821EA6">
        <w:rPr>
          <w:szCs w:val="24"/>
        </w:rPr>
        <w:t>pandemi Covid 19 masih mewarnai pertumbuhan IPM</w:t>
      </w:r>
      <w:r w:rsidRPr="00821EA6">
        <w:rPr>
          <w:spacing w:val="1"/>
          <w:szCs w:val="24"/>
        </w:rPr>
        <w:t xml:space="preserve"> </w:t>
      </w:r>
      <w:r w:rsidRPr="00821EA6">
        <w:rPr>
          <w:szCs w:val="24"/>
        </w:rPr>
        <w:t>secara keseluruhan karena sektor ekonomi,</w:t>
      </w:r>
      <w:r w:rsidRPr="00821EA6">
        <w:rPr>
          <w:spacing w:val="1"/>
          <w:szCs w:val="24"/>
        </w:rPr>
        <w:t xml:space="preserve"> </w:t>
      </w:r>
      <w:r w:rsidRPr="00821EA6">
        <w:rPr>
          <w:szCs w:val="24"/>
        </w:rPr>
        <w:t>kesehatan dan pendidikan</w:t>
      </w:r>
      <w:r w:rsidRPr="00821EA6">
        <w:rPr>
          <w:spacing w:val="1"/>
          <w:szCs w:val="24"/>
        </w:rPr>
        <w:t xml:space="preserve"> </w:t>
      </w:r>
      <w:r w:rsidRPr="00821EA6">
        <w:rPr>
          <w:szCs w:val="24"/>
        </w:rPr>
        <w:t>masih dalam masa</w:t>
      </w:r>
      <w:r w:rsidRPr="00821EA6">
        <w:rPr>
          <w:spacing w:val="1"/>
          <w:szCs w:val="24"/>
        </w:rPr>
        <w:t xml:space="preserve"> </w:t>
      </w:r>
      <w:r w:rsidRPr="00821EA6">
        <w:rPr>
          <w:szCs w:val="24"/>
        </w:rPr>
        <w:t>pemulihan. Untuk itulah diperlukan strategi khusus agar target tersebut bisa tercapai, yang</w:t>
      </w:r>
      <w:r w:rsidRPr="00821EA6">
        <w:rPr>
          <w:spacing w:val="1"/>
          <w:szCs w:val="24"/>
        </w:rPr>
        <w:t xml:space="preserve"> </w:t>
      </w:r>
      <w:r w:rsidRPr="00821EA6">
        <w:rPr>
          <w:szCs w:val="24"/>
        </w:rPr>
        <w:t>salah</w:t>
      </w:r>
      <w:r w:rsidRPr="00821EA6">
        <w:rPr>
          <w:spacing w:val="59"/>
          <w:szCs w:val="24"/>
        </w:rPr>
        <w:t xml:space="preserve"> </w:t>
      </w:r>
      <w:r w:rsidRPr="00821EA6">
        <w:rPr>
          <w:szCs w:val="24"/>
        </w:rPr>
        <w:t>satunya</w:t>
      </w:r>
      <w:r w:rsidRPr="00821EA6">
        <w:rPr>
          <w:spacing w:val="57"/>
          <w:szCs w:val="24"/>
        </w:rPr>
        <w:t xml:space="preserve"> </w:t>
      </w:r>
      <w:r w:rsidRPr="00821EA6">
        <w:rPr>
          <w:szCs w:val="24"/>
        </w:rPr>
        <w:t>adalah dengan melakukan</w:t>
      </w:r>
      <w:r w:rsidRPr="00821EA6">
        <w:rPr>
          <w:spacing w:val="-5"/>
          <w:szCs w:val="24"/>
        </w:rPr>
        <w:t xml:space="preserve"> </w:t>
      </w:r>
      <w:r w:rsidRPr="00821EA6">
        <w:rPr>
          <w:szCs w:val="24"/>
        </w:rPr>
        <w:t>pemetaan Rata-rata Lama Sekolah di tiap kecamatan, desa hingga d</w:t>
      </w:r>
      <w:r>
        <w:rPr>
          <w:szCs w:val="24"/>
        </w:rPr>
        <w:t>usun,  RW, dan RT agar p</w:t>
      </w:r>
      <w:r w:rsidRPr="00821EA6">
        <w:rPr>
          <w:szCs w:val="24"/>
        </w:rPr>
        <w:t>enuntasan dapat dicapai langsung ke sasaran warga berdomisili.</w:t>
      </w:r>
      <w:r>
        <w:rPr>
          <w:szCs w:val="24"/>
        </w:rPr>
        <w:t xml:space="preserve"> </w:t>
      </w:r>
    </w:p>
    <w:p w14:paraId="01AFFC41" w14:textId="028124ED" w:rsidR="0044164E" w:rsidRPr="00821EA6" w:rsidRDefault="00BB684C" w:rsidP="005E7869">
      <w:pPr>
        <w:widowControl w:val="0"/>
        <w:spacing w:line="240" w:lineRule="auto"/>
        <w:ind w:firstLine="709"/>
        <w:rPr>
          <w:szCs w:val="24"/>
        </w:rPr>
      </w:pPr>
      <w:r>
        <w:rPr>
          <w:szCs w:val="24"/>
        </w:rPr>
        <w:t xml:space="preserve">Berdasarkan </w:t>
      </w:r>
      <w:r w:rsidR="0044164E">
        <w:rPr>
          <w:szCs w:val="24"/>
        </w:rPr>
        <w:t xml:space="preserve">target pada tabel di atas, </w:t>
      </w:r>
      <w:r>
        <w:rPr>
          <w:szCs w:val="24"/>
        </w:rPr>
        <w:t xml:space="preserve">diketahui </w:t>
      </w:r>
      <w:r w:rsidR="0044164E">
        <w:rPr>
          <w:szCs w:val="24"/>
        </w:rPr>
        <w:t xml:space="preserve">bahwa </w:t>
      </w:r>
      <w:r>
        <w:rPr>
          <w:szCs w:val="24"/>
        </w:rPr>
        <w:t xml:space="preserve">pada </w:t>
      </w:r>
      <w:r w:rsidR="0044164E">
        <w:rPr>
          <w:szCs w:val="24"/>
        </w:rPr>
        <w:t>tahun 2024 RLS adalah 8,05 dan target tersebut telah terlampaui di tahun 2023 RLS Kabupaten Ciamis mencapai 8,09, hal ini berkat program inovasi yang dilakukan oleh Dinas Pendidikan yakni “Program Implementasi Masif Masyarakat Ayo Sekolah Berbasis Desa 25+” yang di gulirkan pada tahun 2022, tetapi walaupun telah terlampaui di tahun 2023 diharapkan pada tahun 2024 jauh melebihi target 8,05 diatas 8,09 capaian tahun 2023.</w:t>
      </w:r>
    </w:p>
    <w:p w14:paraId="576D0CAC" w14:textId="7B2AC727" w:rsidR="0044164E" w:rsidRDefault="00BB684C" w:rsidP="005E7869">
      <w:pPr>
        <w:widowControl w:val="0"/>
        <w:spacing w:line="240" w:lineRule="auto"/>
        <w:ind w:firstLine="709"/>
        <w:rPr>
          <w:szCs w:val="24"/>
        </w:rPr>
      </w:pPr>
      <w:r>
        <w:rPr>
          <w:szCs w:val="24"/>
        </w:rPr>
        <w:t xml:space="preserve">Berdasarkan </w:t>
      </w:r>
      <w:r w:rsidR="0044164E" w:rsidRPr="00821EA6">
        <w:rPr>
          <w:szCs w:val="24"/>
        </w:rPr>
        <w:t xml:space="preserve">hasil penelitian tentang rata-rata lama sekolah di Kabupaten Ciamis yang dilakukan oleh Endin Lidinillah pada tahun 2021, </w:t>
      </w:r>
      <w:r>
        <w:rPr>
          <w:szCs w:val="24"/>
        </w:rPr>
        <w:t>diketahui</w:t>
      </w:r>
      <w:r w:rsidR="0044164E" w:rsidRPr="00821EA6">
        <w:rPr>
          <w:szCs w:val="24"/>
        </w:rPr>
        <w:t xml:space="preserve"> bahwa rata-rata lama sekolah sebesar 7,92 tahun artinya rata-rata pendidikan masyarakat Ciamis usia 25 tahun ke atas </w:t>
      </w:r>
      <w:r w:rsidR="0044164E">
        <w:rPr>
          <w:szCs w:val="24"/>
        </w:rPr>
        <w:t xml:space="preserve">sampai dengan tahun 2021 </w:t>
      </w:r>
      <w:r w:rsidR="0044164E" w:rsidRPr="00821EA6">
        <w:rPr>
          <w:szCs w:val="24"/>
        </w:rPr>
        <w:t>adalah setara kelas VII atau kelas 2 SLTP.</w:t>
      </w:r>
    </w:p>
    <w:p w14:paraId="63CEB0CD" w14:textId="2316B050" w:rsidR="00EB7684" w:rsidRPr="00DB254E" w:rsidRDefault="00EB7684" w:rsidP="005E7869">
      <w:pPr>
        <w:widowControl w:val="0"/>
        <w:spacing w:line="240" w:lineRule="auto"/>
        <w:ind w:firstLine="0"/>
        <w:rPr>
          <w:szCs w:val="24"/>
        </w:rPr>
      </w:pPr>
    </w:p>
    <w:p w14:paraId="7DD9926C" w14:textId="7916068C" w:rsidR="00EB7684" w:rsidRPr="00BB70DA" w:rsidRDefault="00EB7684" w:rsidP="005E7869">
      <w:pPr>
        <w:pStyle w:val="DaftarParagraf"/>
        <w:widowControl w:val="0"/>
        <w:numPr>
          <w:ilvl w:val="0"/>
          <w:numId w:val="48"/>
        </w:numPr>
        <w:spacing w:line="240" w:lineRule="auto"/>
        <w:ind w:left="284" w:hanging="284"/>
        <w:rPr>
          <w:b/>
          <w:bCs/>
        </w:rPr>
      </w:pPr>
      <w:r w:rsidRPr="00BB70DA">
        <w:rPr>
          <w:b/>
          <w:bCs/>
        </w:rPr>
        <w:t>Pengembangan Kelembagaan dalam Strategi Peningkatan Rata-rata Lama Sekolah</w:t>
      </w:r>
    </w:p>
    <w:p w14:paraId="034FC0AC" w14:textId="3AC629F0" w:rsidR="00EB7684" w:rsidRDefault="00BB70DA" w:rsidP="005E7869">
      <w:pPr>
        <w:widowControl w:val="0"/>
        <w:tabs>
          <w:tab w:val="left" w:pos="709"/>
        </w:tabs>
        <w:spacing w:line="240" w:lineRule="auto"/>
        <w:ind w:firstLine="0"/>
        <w:rPr>
          <w:szCs w:val="24"/>
        </w:rPr>
      </w:pPr>
      <w:r>
        <w:rPr>
          <w:szCs w:val="24"/>
        </w:rPr>
        <w:tab/>
      </w:r>
      <w:r w:rsidR="00EB7684">
        <w:rPr>
          <w:szCs w:val="24"/>
        </w:rPr>
        <w:t>P</w:t>
      </w:r>
      <w:r w:rsidR="00EB7684" w:rsidRPr="00821EA6">
        <w:rPr>
          <w:szCs w:val="24"/>
        </w:rPr>
        <w:t>eningkatan Rata-rata Lama Sekolah yang dilakukan oleh Dinas Pendidikan Kabupaten Ciamis sebagai bentuk layanan pendidikan dan upaya pencapaian target kinerja dengan peningkatan Rata-rata Lama S</w:t>
      </w:r>
      <w:r w:rsidR="00EB7684">
        <w:rPr>
          <w:szCs w:val="24"/>
        </w:rPr>
        <w:t>ekolah 8,05 tahun di tahun 2024, dalam upaya tersebut diperlukan peningkatan kapasitas sebagai langkah strategis</w:t>
      </w:r>
      <w:r w:rsidR="00EB7684" w:rsidRPr="00821EA6">
        <w:rPr>
          <w:szCs w:val="24"/>
        </w:rPr>
        <w:t xml:space="preserve"> </w:t>
      </w:r>
      <w:r w:rsidR="00EB7684">
        <w:rPr>
          <w:szCs w:val="24"/>
        </w:rPr>
        <w:t>melakukan perubahan terstruktur terhadap sumber daya dalam pencapaian tujuan organisasi.</w:t>
      </w:r>
    </w:p>
    <w:p w14:paraId="6A538011" w14:textId="6360DB1D" w:rsidR="00256F5A" w:rsidRPr="00821EA6" w:rsidRDefault="008027C4" w:rsidP="005E7869">
      <w:pPr>
        <w:widowControl w:val="0"/>
        <w:numPr>
          <w:ilvl w:val="0"/>
          <w:numId w:val="49"/>
        </w:numPr>
        <w:tabs>
          <w:tab w:val="left" w:pos="284"/>
        </w:tabs>
        <w:spacing w:line="240" w:lineRule="auto"/>
        <w:ind w:left="284" w:hanging="284"/>
        <w:rPr>
          <w:b/>
          <w:bCs/>
          <w:szCs w:val="24"/>
        </w:rPr>
      </w:pPr>
      <w:r>
        <w:rPr>
          <w:b/>
          <w:bCs/>
          <w:szCs w:val="24"/>
        </w:rPr>
        <w:t xml:space="preserve">Pengembangan </w:t>
      </w:r>
      <w:r w:rsidR="00256F5A">
        <w:rPr>
          <w:b/>
          <w:bCs/>
          <w:szCs w:val="24"/>
        </w:rPr>
        <w:t>Tingkat Individu</w:t>
      </w:r>
    </w:p>
    <w:p w14:paraId="40CE04A9" w14:textId="1C656B6D" w:rsidR="00256F5A" w:rsidRDefault="00256F5A" w:rsidP="00BB684C">
      <w:pPr>
        <w:widowControl w:val="0"/>
        <w:spacing w:line="240" w:lineRule="auto"/>
        <w:ind w:firstLine="720"/>
        <w:rPr>
          <w:szCs w:val="24"/>
        </w:rPr>
      </w:pPr>
      <w:r>
        <w:rPr>
          <w:szCs w:val="24"/>
        </w:rPr>
        <w:t>Tingkat</w:t>
      </w:r>
      <w:r w:rsidRPr="00821EA6">
        <w:rPr>
          <w:rFonts w:eastAsia="Calibri"/>
          <w:szCs w:val="24"/>
        </w:rPr>
        <w:t xml:space="preserve"> individu merupakan </w:t>
      </w:r>
      <w:r>
        <w:rPr>
          <w:rFonts w:eastAsia="Calibri"/>
          <w:szCs w:val="24"/>
        </w:rPr>
        <w:t xml:space="preserve">tingkat terkecil dalam sistem yang disebut juga </w:t>
      </w:r>
      <w:r w:rsidRPr="00821EA6">
        <w:rPr>
          <w:rFonts w:eastAsia="Calibri"/>
          <w:szCs w:val="24"/>
        </w:rPr>
        <w:t>sumber daya manusia organisasi yang harus ditingkatkan kemampuan dan profesionalisme</w:t>
      </w:r>
      <w:r>
        <w:rPr>
          <w:rFonts w:eastAsia="Calibri"/>
          <w:szCs w:val="24"/>
        </w:rPr>
        <w:t xml:space="preserve">, </w:t>
      </w:r>
      <w:r w:rsidRPr="00821EA6">
        <w:rPr>
          <w:rFonts w:eastAsia="Calibri"/>
          <w:szCs w:val="24"/>
        </w:rPr>
        <w:t>pengetahuan, komp</w:t>
      </w:r>
      <w:r>
        <w:rPr>
          <w:rFonts w:eastAsia="Calibri"/>
          <w:szCs w:val="24"/>
        </w:rPr>
        <w:t>etensi, keterampilan maupun etos</w:t>
      </w:r>
      <w:r w:rsidRPr="00821EA6">
        <w:rPr>
          <w:rFonts w:eastAsia="Calibri"/>
          <w:szCs w:val="24"/>
        </w:rPr>
        <w:t xml:space="preserve"> kerja</w:t>
      </w:r>
      <w:r w:rsidR="00BB684C">
        <w:rPr>
          <w:rFonts w:eastAsia="Calibri"/>
          <w:szCs w:val="24"/>
        </w:rPr>
        <w:t>nya</w:t>
      </w:r>
      <w:r w:rsidRPr="00821EA6">
        <w:rPr>
          <w:rFonts w:eastAsia="Calibri"/>
          <w:szCs w:val="24"/>
        </w:rPr>
        <w:t xml:space="preserve"> dalam mening</w:t>
      </w:r>
      <w:r>
        <w:rPr>
          <w:rFonts w:eastAsia="Calibri"/>
          <w:szCs w:val="24"/>
        </w:rPr>
        <w:t>katkan kualitas pelayanan</w:t>
      </w:r>
      <w:r w:rsidRPr="00821EA6">
        <w:rPr>
          <w:rFonts w:eastAsia="Calibri"/>
          <w:szCs w:val="24"/>
        </w:rPr>
        <w:t xml:space="preserve"> </w:t>
      </w:r>
      <w:r w:rsidRPr="00821EA6">
        <w:rPr>
          <w:szCs w:val="24"/>
        </w:rPr>
        <w:t>Dinas Pendidikan Kabupaten Ciamis</w:t>
      </w:r>
      <w:r>
        <w:rPr>
          <w:szCs w:val="24"/>
        </w:rPr>
        <w:t xml:space="preserve">. </w:t>
      </w:r>
      <w:r w:rsidR="00BB684C">
        <w:rPr>
          <w:szCs w:val="24"/>
        </w:rPr>
        <w:t xml:space="preserve">Dalam konteks tersebut, </w:t>
      </w:r>
      <w:r w:rsidRPr="00821EA6">
        <w:rPr>
          <w:szCs w:val="24"/>
        </w:rPr>
        <w:t xml:space="preserve">Dinas </w:t>
      </w:r>
      <w:r w:rsidRPr="00385A3A">
        <w:rPr>
          <w:szCs w:val="24"/>
        </w:rPr>
        <w:t>Pendidikan</w:t>
      </w:r>
      <w:r w:rsidRPr="00821EA6">
        <w:rPr>
          <w:szCs w:val="24"/>
        </w:rPr>
        <w:t xml:space="preserve"> Kabupaten Ciamis terus berbenah dalam mensukseskan pembangunan bidang pendidikan di tahun 202</w:t>
      </w:r>
      <w:r>
        <w:rPr>
          <w:szCs w:val="24"/>
        </w:rPr>
        <w:t>2</w:t>
      </w:r>
      <w:r w:rsidR="00BB684C">
        <w:rPr>
          <w:szCs w:val="24"/>
        </w:rPr>
        <w:t>. Selain itu,</w:t>
      </w:r>
      <w:r w:rsidRPr="00821EA6">
        <w:rPr>
          <w:szCs w:val="24"/>
        </w:rPr>
        <w:t xml:space="preserve"> Dinas Pendidikan</w:t>
      </w:r>
      <w:r w:rsidR="00BB684C">
        <w:rPr>
          <w:szCs w:val="24"/>
        </w:rPr>
        <w:t xml:space="preserve"> juga</w:t>
      </w:r>
      <w:r w:rsidRPr="00821EA6">
        <w:rPr>
          <w:szCs w:val="24"/>
        </w:rPr>
        <w:t xml:space="preserve"> sudah menyiapkan berbagai program untuk meningkatkan kualitas sumber daya manusia tenaga pendidik </w:t>
      </w:r>
      <w:r>
        <w:rPr>
          <w:szCs w:val="24"/>
        </w:rPr>
        <w:t>dan kependidikan</w:t>
      </w:r>
      <w:r w:rsidR="00BB684C">
        <w:rPr>
          <w:szCs w:val="24"/>
        </w:rPr>
        <w:t>, antara lain</w:t>
      </w:r>
      <w:r>
        <w:rPr>
          <w:szCs w:val="24"/>
        </w:rPr>
        <w:t xml:space="preserve"> </w:t>
      </w:r>
      <w:r w:rsidRPr="00821EA6">
        <w:rPr>
          <w:szCs w:val="24"/>
        </w:rPr>
        <w:t xml:space="preserve">melalui workshop dan pelatihan. </w:t>
      </w:r>
    </w:p>
    <w:p w14:paraId="3A959FBC" w14:textId="79D6F961" w:rsidR="00256F5A" w:rsidRPr="00821EA6" w:rsidRDefault="00256F5A" w:rsidP="005E7869">
      <w:pPr>
        <w:widowControl w:val="0"/>
        <w:spacing w:line="240" w:lineRule="auto"/>
        <w:ind w:firstLine="720"/>
        <w:rPr>
          <w:rFonts w:eastAsia="Calibri"/>
          <w:szCs w:val="24"/>
        </w:rPr>
      </w:pPr>
      <w:r w:rsidRPr="00385A3A">
        <w:rPr>
          <w:rFonts w:eastAsia="Calibri"/>
          <w:szCs w:val="24"/>
        </w:rPr>
        <w:t>Target</w:t>
      </w:r>
      <w:r w:rsidRPr="00821EA6">
        <w:rPr>
          <w:szCs w:val="24"/>
          <w:lang w:val="zh-CN"/>
        </w:rPr>
        <w:t xml:space="preserve"> Rencana Kerja Pemerintah Daerah (RKPD) </w:t>
      </w:r>
      <w:r>
        <w:rPr>
          <w:szCs w:val="24"/>
        </w:rPr>
        <w:t xml:space="preserve">Kabupaten Ciamis tahun </w:t>
      </w:r>
      <w:r w:rsidRPr="00821EA6">
        <w:rPr>
          <w:szCs w:val="24"/>
          <w:lang w:val="zh-CN"/>
        </w:rPr>
        <w:t xml:space="preserve">2024  angka rata-rata </w:t>
      </w:r>
      <w:r>
        <w:rPr>
          <w:szCs w:val="24"/>
        </w:rPr>
        <w:t xml:space="preserve">lama </w:t>
      </w:r>
      <w:r w:rsidRPr="00821EA6">
        <w:rPr>
          <w:szCs w:val="24"/>
          <w:lang w:val="zh-CN"/>
        </w:rPr>
        <w:t xml:space="preserve">sekolah 8,05 tahun tentu membutuhkan aparatur yang benar-benar konsen terhadap kualitas pendidikan. </w:t>
      </w:r>
      <w:r w:rsidRPr="00821EA6">
        <w:rPr>
          <w:rFonts w:eastAsia="Calibri"/>
          <w:szCs w:val="24"/>
        </w:rPr>
        <w:t>S</w:t>
      </w:r>
      <w:r w:rsidRPr="00821EA6">
        <w:rPr>
          <w:rFonts w:eastAsia="Calibri"/>
          <w:szCs w:val="24"/>
          <w:lang w:val="zh-CN"/>
        </w:rPr>
        <w:t>umber</w:t>
      </w:r>
      <w:r w:rsidRPr="00821EA6">
        <w:rPr>
          <w:rFonts w:eastAsia="Calibri"/>
          <w:szCs w:val="24"/>
        </w:rPr>
        <w:t xml:space="preserve"> </w:t>
      </w:r>
      <w:r w:rsidRPr="00821EA6">
        <w:rPr>
          <w:rFonts w:eastAsia="Calibri"/>
          <w:szCs w:val="24"/>
          <w:lang w:val="zh-CN"/>
        </w:rPr>
        <w:t xml:space="preserve">daya manusia aparatur </w:t>
      </w:r>
      <w:r w:rsidRPr="00821EA6">
        <w:rPr>
          <w:szCs w:val="24"/>
        </w:rPr>
        <w:t>Dinas Pendidikan Kabupaten Ciamis</w:t>
      </w:r>
      <w:r w:rsidRPr="00821EA6">
        <w:rPr>
          <w:rFonts w:eastAsia="Calibri"/>
          <w:szCs w:val="24"/>
          <w:lang w:val="zh-CN"/>
        </w:rPr>
        <w:t xml:space="preserve"> sebagai implemen</w:t>
      </w:r>
      <w:r w:rsidRPr="00821EA6">
        <w:rPr>
          <w:rFonts w:eastAsia="Calibri"/>
          <w:szCs w:val="24"/>
        </w:rPr>
        <w:t>ta</w:t>
      </w:r>
      <w:r w:rsidRPr="00821EA6">
        <w:rPr>
          <w:rFonts w:eastAsia="Calibri"/>
          <w:szCs w:val="24"/>
          <w:lang w:val="zh-CN"/>
        </w:rPr>
        <w:t xml:space="preserve">tor </w:t>
      </w:r>
      <w:r w:rsidRPr="00821EA6">
        <w:rPr>
          <w:rFonts w:eastAsia="Calibri"/>
          <w:szCs w:val="24"/>
        </w:rPr>
        <w:t xml:space="preserve">dalam </w:t>
      </w:r>
      <w:r w:rsidRPr="00821EA6">
        <w:rPr>
          <w:szCs w:val="24"/>
          <w:lang w:eastAsia="id-ID"/>
        </w:rPr>
        <w:t xml:space="preserve">pengembangan kapasitas </w:t>
      </w:r>
      <w:r w:rsidRPr="00821EA6">
        <w:rPr>
          <w:i/>
          <w:szCs w:val="24"/>
          <w:lang w:eastAsia="id-ID"/>
        </w:rPr>
        <w:t>(capacity building)</w:t>
      </w:r>
      <w:r w:rsidRPr="00821EA6">
        <w:rPr>
          <w:szCs w:val="24"/>
          <w:lang w:eastAsia="id-ID"/>
        </w:rPr>
        <w:t xml:space="preserve"> kelembagaan dalam </w:t>
      </w:r>
      <w:r w:rsidRPr="00821EA6">
        <w:rPr>
          <w:rFonts w:eastAsia="Calibri"/>
          <w:szCs w:val="24"/>
        </w:rPr>
        <w:t xml:space="preserve">meningkatkan </w:t>
      </w:r>
      <w:r w:rsidRPr="00821EA6">
        <w:rPr>
          <w:szCs w:val="24"/>
        </w:rPr>
        <w:t>Pencapaian Angka Harapan Lama Sekolah sudah dipilih berdasarkan kompetensinya.</w:t>
      </w:r>
    </w:p>
    <w:p w14:paraId="71960968" w14:textId="77777777" w:rsidR="00256F5A" w:rsidRPr="00B63EAE" w:rsidRDefault="00256F5A" w:rsidP="005E7869">
      <w:pPr>
        <w:widowControl w:val="0"/>
        <w:spacing w:line="240" w:lineRule="auto"/>
        <w:ind w:firstLine="720"/>
        <w:rPr>
          <w:szCs w:val="24"/>
        </w:rPr>
      </w:pPr>
      <w:r>
        <w:rPr>
          <w:szCs w:val="24"/>
        </w:rPr>
        <w:t>Kepala Dinas Pendidikan sebagai top manajemen dalam pembangunan pendidikan berperan dalam penentuan dan penetapan target serta tujuan program kelembagaan, utamanya mengejar capaian target Rata-rata Lama Sekolah tahun 2024 sebesar 8,05. Partisipasi aktif pimpinan sangat dibutuhkan untuk menggerakkan semua kekuatan yang ada.</w:t>
      </w:r>
    </w:p>
    <w:p w14:paraId="087C6058" w14:textId="4D338B03" w:rsidR="00775E51" w:rsidRPr="00134A0E" w:rsidRDefault="00256F5A" w:rsidP="00134A0E">
      <w:pPr>
        <w:widowControl w:val="0"/>
        <w:spacing w:line="240" w:lineRule="auto"/>
        <w:ind w:firstLine="720"/>
        <w:rPr>
          <w:szCs w:val="24"/>
          <w:lang w:val="zh-CN" w:eastAsia="zh-CN"/>
        </w:rPr>
      </w:pPr>
      <w:r w:rsidRPr="00821EA6">
        <w:rPr>
          <w:szCs w:val="24"/>
        </w:rPr>
        <w:t xml:space="preserve">Berbagai upaya dilakukan untuk meningkatkan Indeks </w:t>
      </w:r>
      <w:r>
        <w:rPr>
          <w:szCs w:val="24"/>
        </w:rPr>
        <w:t xml:space="preserve">Pendidikan, </w:t>
      </w:r>
      <w:r w:rsidRPr="00821EA6">
        <w:rPr>
          <w:szCs w:val="24"/>
        </w:rPr>
        <w:t xml:space="preserve">Rata-rata Lama Sekolah diantaranya </w:t>
      </w:r>
      <w:r w:rsidRPr="00821EA6">
        <w:rPr>
          <w:szCs w:val="24"/>
          <w:lang w:val="zh-CN"/>
        </w:rPr>
        <w:t xml:space="preserve">mengoptimalkan peran </w:t>
      </w:r>
      <w:r>
        <w:rPr>
          <w:szCs w:val="24"/>
        </w:rPr>
        <w:t xml:space="preserve">Penilik, Lembaga Pemerintahan, Lembaga  </w:t>
      </w:r>
      <w:r w:rsidRPr="00821EA6">
        <w:rPr>
          <w:szCs w:val="24"/>
          <w:lang w:val="zh-CN"/>
        </w:rPr>
        <w:t>pendidikan non formal</w:t>
      </w:r>
      <w:r w:rsidRPr="0069138C">
        <w:rPr>
          <w:szCs w:val="24"/>
          <w:lang w:val="zh-CN"/>
        </w:rPr>
        <w:t xml:space="preserve"> </w:t>
      </w:r>
      <w:r>
        <w:rPr>
          <w:szCs w:val="24"/>
        </w:rPr>
        <w:t xml:space="preserve">seperti </w:t>
      </w:r>
      <w:r w:rsidRPr="00821EA6">
        <w:rPr>
          <w:szCs w:val="24"/>
          <w:lang w:val="zh-CN"/>
        </w:rPr>
        <w:t xml:space="preserve">Pusat Kegiatan Belajar Masyarakat (PKBM) </w:t>
      </w:r>
      <w:r>
        <w:rPr>
          <w:szCs w:val="24"/>
        </w:rPr>
        <w:t>dan</w:t>
      </w:r>
      <w:r w:rsidRPr="00821EA6">
        <w:rPr>
          <w:szCs w:val="24"/>
          <w:lang w:val="zh-CN"/>
        </w:rPr>
        <w:t xml:space="preserve"> </w:t>
      </w:r>
      <w:r>
        <w:rPr>
          <w:szCs w:val="24"/>
        </w:rPr>
        <w:t xml:space="preserve"> </w:t>
      </w:r>
      <w:r w:rsidRPr="00821EA6">
        <w:rPr>
          <w:szCs w:val="24"/>
          <w:lang w:val="zh-CN"/>
        </w:rPr>
        <w:t xml:space="preserve">Sanggar Kegiatan Belajar (SKB) </w:t>
      </w:r>
      <w:r>
        <w:rPr>
          <w:szCs w:val="24"/>
        </w:rPr>
        <w:t xml:space="preserve">selaku penyelenggara </w:t>
      </w:r>
      <w:r w:rsidRPr="00821EA6">
        <w:rPr>
          <w:szCs w:val="24"/>
          <w:lang w:val="zh-CN"/>
        </w:rPr>
        <w:t xml:space="preserve">program </w:t>
      </w:r>
      <w:r>
        <w:rPr>
          <w:szCs w:val="24"/>
        </w:rPr>
        <w:t xml:space="preserve">kesetaraan </w:t>
      </w:r>
      <w:r w:rsidRPr="00821EA6">
        <w:rPr>
          <w:szCs w:val="24"/>
          <w:lang w:val="zh-CN"/>
        </w:rPr>
        <w:t>paket A, B, dan C. Masyarakat yang tidak terlayani dalam pendidikan formal, seperti  SD</w:t>
      </w:r>
      <w:r>
        <w:rPr>
          <w:szCs w:val="24"/>
        </w:rPr>
        <w:t>/MI</w:t>
      </w:r>
      <w:r w:rsidRPr="00821EA6">
        <w:rPr>
          <w:szCs w:val="24"/>
          <w:lang w:val="zh-CN"/>
        </w:rPr>
        <w:t>, SMP</w:t>
      </w:r>
      <w:r>
        <w:rPr>
          <w:szCs w:val="24"/>
        </w:rPr>
        <w:t>/MTs</w:t>
      </w:r>
      <w:r w:rsidRPr="00821EA6">
        <w:rPr>
          <w:szCs w:val="24"/>
          <w:lang w:val="zh-CN"/>
        </w:rPr>
        <w:t>, dan SMA</w:t>
      </w:r>
      <w:r>
        <w:rPr>
          <w:szCs w:val="24"/>
        </w:rPr>
        <w:t>/MA/SMK</w:t>
      </w:r>
      <w:r w:rsidRPr="00821EA6">
        <w:rPr>
          <w:szCs w:val="24"/>
          <w:lang w:val="zh-CN"/>
        </w:rPr>
        <w:t xml:space="preserve"> bisa </w:t>
      </w:r>
      <w:r>
        <w:rPr>
          <w:szCs w:val="24"/>
        </w:rPr>
        <w:t xml:space="preserve">menempuh atau </w:t>
      </w:r>
      <w:r w:rsidRPr="00821EA6">
        <w:rPr>
          <w:szCs w:val="24"/>
          <w:lang w:val="zh-CN"/>
        </w:rPr>
        <w:t xml:space="preserve">melanjutkan pendidikan </w:t>
      </w:r>
      <w:r>
        <w:rPr>
          <w:szCs w:val="24"/>
        </w:rPr>
        <w:t xml:space="preserve">melalui lembaga pendidikan </w:t>
      </w:r>
      <w:r w:rsidRPr="00821EA6">
        <w:rPr>
          <w:szCs w:val="24"/>
          <w:lang w:val="zh-CN"/>
        </w:rPr>
        <w:t xml:space="preserve">non formal </w:t>
      </w:r>
      <w:r>
        <w:rPr>
          <w:szCs w:val="24"/>
        </w:rPr>
        <w:t xml:space="preserve">di </w:t>
      </w:r>
      <w:r w:rsidRPr="00821EA6">
        <w:rPr>
          <w:szCs w:val="24"/>
          <w:lang w:val="zh-CN"/>
        </w:rPr>
        <w:t xml:space="preserve">Pusat Kegiatan Belajar Masyarakat (PKBM) </w:t>
      </w:r>
      <w:r>
        <w:rPr>
          <w:szCs w:val="24"/>
        </w:rPr>
        <w:t>dan</w:t>
      </w:r>
      <w:r w:rsidRPr="00821EA6">
        <w:rPr>
          <w:szCs w:val="24"/>
          <w:lang w:val="zh-CN"/>
        </w:rPr>
        <w:t xml:space="preserve"> Sanggar Kegiatan Belajar (SKB).</w:t>
      </w:r>
    </w:p>
    <w:p w14:paraId="2688CF6F" w14:textId="4DD4B438" w:rsidR="00775E51" w:rsidRPr="00821EA6" w:rsidRDefault="008027C4" w:rsidP="005E7869">
      <w:pPr>
        <w:widowControl w:val="0"/>
        <w:numPr>
          <w:ilvl w:val="0"/>
          <w:numId w:val="49"/>
        </w:numPr>
        <w:tabs>
          <w:tab w:val="left" w:pos="284"/>
        </w:tabs>
        <w:spacing w:line="240" w:lineRule="auto"/>
        <w:ind w:left="284" w:hanging="284"/>
        <w:rPr>
          <w:b/>
          <w:bCs/>
          <w:szCs w:val="24"/>
        </w:rPr>
      </w:pPr>
      <w:r>
        <w:rPr>
          <w:b/>
          <w:bCs/>
          <w:szCs w:val="24"/>
        </w:rPr>
        <w:t xml:space="preserve">Pengembangan </w:t>
      </w:r>
      <w:r w:rsidR="00775E51">
        <w:rPr>
          <w:b/>
          <w:bCs/>
          <w:szCs w:val="24"/>
        </w:rPr>
        <w:t xml:space="preserve">Tingkat </w:t>
      </w:r>
      <w:r w:rsidR="00775E51" w:rsidRPr="00821EA6">
        <w:rPr>
          <w:b/>
          <w:bCs/>
          <w:szCs w:val="24"/>
        </w:rPr>
        <w:t>Organisasi</w:t>
      </w:r>
    </w:p>
    <w:p w14:paraId="61E53904" w14:textId="1D9DFF81" w:rsidR="00775E51" w:rsidRPr="00495774" w:rsidRDefault="00775E51" w:rsidP="005E7869">
      <w:pPr>
        <w:widowControl w:val="0"/>
        <w:tabs>
          <w:tab w:val="left" w:pos="284"/>
        </w:tabs>
        <w:spacing w:line="240" w:lineRule="auto"/>
        <w:ind w:firstLine="709"/>
        <w:rPr>
          <w:szCs w:val="24"/>
        </w:rPr>
      </w:pPr>
      <w:r w:rsidRPr="00821EA6">
        <w:rPr>
          <w:szCs w:val="24"/>
        </w:rPr>
        <w:t xml:space="preserve">Di tingkat organisasi, pengembangan </w:t>
      </w:r>
      <w:r w:rsidR="00EC041C">
        <w:rPr>
          <w:szCs w:val="24"/>
        </w:rPr>
        <w:t xml:space="preserve">kelembagaan yang </w:t>
      </w:r>
      <w:r w:rsidRPr="00821EA6">
        <w:rPr>
          <w:szCs w:val="24"/>
        </w:rPr>
        <w:t xml:space="preserve">dimaksud </w:t>
      </w:r>
      <w:r w:rsidR="00EC041C">
        <w:rPr>
          <w:szCs w:val="24"/>
        </w:rPr>
        <w:t xml:space="preserve">adalah </w:t>
      </w:r>
      <w:r w:rsidRPr="00821EA6">
        <w:rPr>
          <w:szCs w:val="24"/>
        </w:rPr>
        <w:t xml:space="preserve">untuk lebih memberikan kejelasan sistem manajemen dalam rangka memperjelas tugas-tugas pelaksanaan program. </w:t>
      </w:r>
      <w:r w:rsidR="00EC041C">
        <w:rPr>
          <w:szCs w:val="24"/>
        </w:rPr>
        <w:t xml:space="preserve">Dalam konteks tersebut, </w:t>
      </w:r>
      <w:r w:rsidRPr="00821EA6">
        <w:rPr>
          <w:szCs w:val="24"/>
        </w:rPr>
        <w:t>Bupati Ciamis memprioritaskan peningkatan rata-rata lama sekolah dengan mendorong masyarakat untuk menuntaskan pendidikan yang tertunda atau terputus dengan menetapkan Peratur</w:t>
      </w:r>
      <w:r>
        <w:rPr>
          <w:szCs w:val="24"/>
        </w:rPr>
        <w:t>a</w:t>
      </w:r>
      <w:r w:rsidRPr="00821EA6">
        <w:rPr>
          <w:szCs w:val="24"/>
        </w:rPr>
        <w:t>n Bupati Nomor : 73 tahun 2022 tentang Pedoman Pelaksanaan Gerakan Pendidikan Kesetaraan Berbasis Desa 25+ dan Keputusan Bupati Nomor</w:t>
      </w:r>
      <w:r>
        <w:rPr>
          <w:szCs w:val="24"/>
        </w:rPr>
        <w:t xml:space="preserve"> :</w:t>
      </w:r>
      <w:r w:rsidRPr="00821EA6">
        <w:rPr>
          <w:szCs w:val="24"/>
        </w:rPr>
        <w:t xml:space="preserve"> 800.05/Kpts.789-Huk/2022 tentang pembentukan Tim Pelaksana Gerakan Pendidikan Kesetaraan Berbasis Desa 25+. Dengan payung hukum tersebut jelas bahwa visi pimpinan betul-betul menempatkan urusan pen</w:t>
      </w:r>
      <w:r>
        <w:rPr>
          <w:szCs w:val="24"/>
        </w:rPr>
        <w:t xml:space="preserve">didikan menjadi priotitas utama. Proses pembuatan keputusan dari pemimpin yang visioner menentukan keberhasilan pelaksanaan program yang dilakukan karena hal ini salah satu bentuk tanggung jawab kepedulian dalam bentuk partisipasi pimpinan untuk menjawab persoalan yang ada. </w:t>
      </w:r>
    </w:p>
    <w:p w14:paraId="31C9352E" w14:textId="77777777" w:rsidR="00775E51" w:rsidRPr="00DB6649" w:rsidRDefault="00775E51" w:rsidP="005E7869">
      <w:pPr>
        <w:widowControl w:val="0"/>
        <w:tabs>
          <w:tab w:val="left" w:pos="284"/>
        </w:tabs>
        <w:spacing w:before="240" w:line="240" w:lineRule="auto"/>
        <w:ind w:firstLine="709"/>
        <w:rPr>
          <w:szCs w:val="24"/>
        </w:rPr>
      </w:pPr>
      <w:r w:rsidRPr="00821EA6">
        <w:rPr>
          <w:szCs w:val="24"/>
        </w:rPr>
        <w:t>Kepala Dinas Pendidikan sebagai ketua dan pelaksana langsung layanan bidang pendidikan secara tegas menekankan kepada SPNF SKB dan PKBM selaku pelayan pendidikan non formal untuk siap bekerjasama dengan pemerintah</w:t>
      </w:r>
      <w:r>
        <w:rPr>
          <w:szCs w:val="24"/>
        </w:rPr>
        <w:t>an</w:t>
      </w:r>
      <w:r w:rsidRPr="00821EA6">
        <w:rPr>
          <w:szCs w:val="24"/>
        </w:rPr>
        <w:t xml:space="preserve"> desa memberikan layanan pendidikan di desa-desa memfasilitasi tutor dan guru pamong.</w:t>
      </w:r>
      <w:r>
        <w:rPr>
          <w:szCs w:val="24"/>
        </w:rPr>
        <w:t xml:space="preserve"> Peran aktif pimpinan dituntut agar mampu menggerakkan sistem yang berjalan. Kepemimpinan partisipatif dapat mendorong terlaksananya program secara ajeg, terarah menuju tujuan yang diharapkan. </w:t>
      </w:r>
    </w:p>
    <w:p w14:paraId="2D313091" w14:textId="5D7A0FAE" w:rsidR="00775E51" w:rsidRPr="00821EA6" w:rsidRDefault="00775E51" w:rsidP="005E7869">
      <w:pPr>
        <w:spacing w:line="240" w:lineRule="auto"/>
        <w:ind w:firstLine="709"/>
        <w:rPr>
          <w:szCs w:val="24"/>
        </w:rPr>
      </w:pPr>
      <w:r w:rsidRPr="00821EA6">
        <w:rPr>
          <w:szCs w:val="24"/>
        </w:rPr>
        <w:t>Standar operasional prosedur percepatan peningkatan rata-rata lama sekolah dengan layanan di desa dan kurikulum umum mengacu pada  Peraturan Menteri Pendidikan Nasional Nomor 14 Tahun 2007 tentang Standar Isi Pendidikan Kesetaraan, Peraturan Menteri Pendidikan Nasional Nomor 3 Tahun 2008 tentang Standar Proses Pendidikan Kesetaraan Program Paket A, Paket B, dan Paket C. Peraturan Menteri Pendidikan Nasional Nomor 44 Tahun 2009 te</w:t>
      </w:r>
      <w:r>
        <w:rPr>
          <w:szCs w:val="24"/>
        </w:rPr>
        <w:t>n</w:t>
      </w:r>
      <w:r w:rsidRPr="00821EA6">
        <w:rPr>
          <w:szCs w:val="24"/>
        </w:rPr>
        <w:t>tang Standar Pengelolaan Pendidikan Kesetaraan Pada Program Paket A, Paket B, dan Paket C</w:t>
      </w:r>
      <w:r w:rsidR="00EC041C">
        <w:rPr>
          <w:szCs w:val="24"/>
        </w:rPr>
        <w:t xml:space="preserve"> </w:t>
      </w:r>
      <w:r w:rsidRPr="00821EA6">
        <w:rPr>
          <w:szCs w:val="24"/>
        </w:rPr>
        <w:t xml:space="preserve">ditambah muatan lokal pendidikan kecakapan hidup sebagai bekal keterampilan warga belajar </w:t>
      </w:r>
      <w:r>
        <w:rPr>
          <w:szCs w:val="24"/>
        </w:rPr>
        <w:t>se</w:t>
      </w:r>
      <w:r w:rsidRPr="00821EA6">
        <w:rPr>
          <w:szCs w:val="24"/>
        </w:rPr>
        <w:t xml:space="preserve">telah selesai menempuh pendidikan kesetaraan. </w:t>
      </w:r>
      <w:r>
        <w:rPr>
          <w:szCs w:val="24"/>
        </w:rPr>
        <w:t xml:space="preserve">Dengan adanya Standar Operasional Prosedur sebagai kebijakan pendidikan, hal ini memberi jaminan terhadap warga negaranya. </w:t>
      </w:r>
      <w:r w:rsidRPr="00821EA6">
        <w:rPr>
          <w:szCs w:val="24"/>
        </w:rPr>
        <w:t>Selain warga belajar memperoleh ijazah formal juga dibekali dengan sertifikat keterampilan.</w:t>
      </w:r>
      <w:r w:rsidRPr="00821EA6">
        <w:rPr>
          <w:szCs w:val="24"/>
          <w:lang w:eastAsia="zh-CN"/>
        </w:rPr>
        <w:t xml:space="preserve"> </w:t>
      </w:r>
    </w:p>
    <w:p w14:paraId="7A976D92" w14:textId="65C07D99" w:rsidR="00775E51" w:rsidRPr="00821EA6" w:rsidRDefault="008027C4" w:rsidP="005E7869">
      <w:pPr>
        <w:widowControl w:val="0"/>
        <w:numPr>
          <w:ilvl w:val="0"/>
          <w:numId w:val="49"/>
        </w:numPr>
        <w:tabs>
          <w:tab w:val="left" w:pos="284"/>
        </w:tabs>
        <w:spacing w:line="240" w:lineRule="auto"/>
        <w:ind w:left="284" w:hanging="284"/>
        <w:rPr>
          <w:b/>
          <w:bCs/>
          <w:szCs w:val="24"/>
        </w:rPr>
      </w:pPr>
      <w:r>
        <w:rPr>
          <w:b/>
          <w:bCs/>
          <w:szCs w:val="24"/>
        </w:rPr>
        <w:t xml:space="preserve">Pengembangan </w:t>
      </w:r>
      <w:r w:rsidR="00775E51">
        <w:rPr>
          <w:b/>
          <w:bCs/>
          <w:szCs w:val="24"/>
        </w:rPr>
        <w:t>Tingkat Lingkungan</w:t>
      </w:r>
    </w:p>
    <w:p w14:paraId="2DCBBAB5" w14:textId="77777777" w:rsidR="00EC041C" w:rsidRDefault="00775E51" w:rsidP="005E7869">
      <w:pPr>
        <w:widowControl w:val="0"/>
        <w:tabs>
          <w:tab w:val="left" w:pos="709"/>
        </w:tabs>
        <w:spacing w:line="240" w:lineRule="auto"/>
        <w:ind w:firstLine="709"/>
        <w:rPr>
          <w:szCs w:val="24"/>
        </w:rPr>
      </w:pPr>
      <w:r w:rsidRPr="00821EA6">
        <w:rPr>
          <w:szCs w:val="24"/>
        </w:rPr>
        <w:tab/>
        <w:t xml:space="preserve">Pengembangan kelembagaan pada level </w:t>
      </w:r>
      <w:r>
        <w:rPr>
          <w:szCs w:val="24"/>
        </w:rPr>
        <w:t>lingkungan</w:t>
      </w:r>
      <w:r w:rsidRPr="00821EA6">
        <w:rPr>
          <w:szCs w:val="24"/>
        </w:rPr>
        <w:t xml:space="preserve"> </w:t>
      </w:r>
      <w:r>
        <w:rPr>
          <w:szCs w:val="24"/>
        </w:rPr>
        <w:t xml:space="preserve">menyangkut sistem </w:t>
      </w:r>
      <w:r w:rsidRPr="00821EA6">
        <w:rPr>
          <w:szCs w:val="24"/>
        </w:rPr>
        <w:t xml:space="preserve">adalah </w:t>
      </w:r>
      <w:bookmarkStart w:id="0" w:name="_Hlk177499623"/>
      <w:r w:rsidRPr="00821EA6">
        <w:rPr>
          <w:szCs w:val="24"/>
        </w:rPr>
        <w:t>dukungan kebijakan dan stakeholder yang terlibat dalam program layanan pendidikan untuk pencapaian peningkatan rata-rata lama sekolah yang lebih epektif</w:t>
      </w:r>
      <w:bookmarkEnd w:id="0"/>
      <w:r w:rsidRPr="00821EA6">
        <w:rPr>
          <w:szCs w:val="24"/>
        </w:rPr>
        <w:t xml:space="preserve">. </w:t>
      </w:r>
      <w:r>
        <w:rPr>
          <w:szCs w:val="24"/>
        </w:rPr>
        <w:t xml:space="preserve">Kapasitas </w:t>
      </w:r>
      <w:r w:rsidRPr="00821EA6">
        <w:rPr>
          <w:szCs w:val="24"/>
        </w:rPr>
        <w:t xml:space="preserve">tingkat lingkungan mengacu pada lingkungan dan kondisi yang diperlukan. Elemen-elemen pada tingkat </w:t>
      </w:r>
      <w:r>
        <w:rPr>
          <w:szCs w:val="24"/>
        </w:rPr>
        <w:t xml:space="preserve">lingkungan </w:t>
      </w:r>
      <w:r w:rsidRPr="00821EA6">
        <w:rPr>
          <w:szCs w:val="24"/>
        </w:rPr>
        <w:t>mencakup lembaga formal (undang-undang, kebijakan, keputusan, peraturan, aturan keanggotaan), lembaga informal (adat, budaya, norma), modal sosial dan infrastruktur sosial dan kapasitas individu dan organisasi.</w:t>
      </w:r>
    </w:p>
    <w:p w14:paraId="6B6D17E8" w14:textId="77777777" w:rsidR="00EC041C" w:rsidRDefault="00775E51" w:rsidP="005E7869">
      <w:pPr>
        <w:widowControl w:val="0"/>
        <w:tabs>
          <w:tab w:val="left" w:pos="709"/>
        </w:tabs>
        <w:spacing w:line="240" w:lineRule="auto"/>
        <w:ind w:firstLine="709"/>
        <w:rPr>
          <w:szCs w:val="24"/>
        </w:rPr>
      </w:pPr>
      <w:r w:rsidRPr="00CE541B">
        <w:rPr>
          <w:szCs w:val="24"/>
        </w:rPr>
        <w:t>Tingkat</w:t>
      </w:r>
      <w:r w:rsidRPr="00821EA6">
        <w:rPr>
          <w:szCs w:val="24"/>
        </w:rPr>
        <w:t xml:space="preserve"> lingkungan </w:t>
      </w:r>
      <w:r>
        <w:rPr>
          <w:szCs w:val="24"/>
        </w:rPr>
        <w:t xml:space="preserve">yakni </w:t>
      </w:r>
      <w:r w:rsidRPr="00821EA6">
        <w:rPr>
          <w:szCs w:val="24"/>
        </w:rPr>
        <w:t>dimana organisasi pemerintah merupakan satu kesatuan yang berbeda lingkup</w:t>
      </w:r>
      <w:r>
        <w:rPr>
          <w:szCs w:val="24"/>
        </w:rPr>
        <w:t>,</w:t>
      </w:r>
      <w:r w:rsidRPr="00821EA6">
        <w:rPr>
          <w:szCs w:val="24"/>
        </w:rPr>
        <w:t xml:space="preserve"> bidang fungsi dan tanggungjawabnya tetapi tetap ada keterkaitan sebagai organisasi perangkat daerah, hal ini diperlukan harmonisasi </w:t>
      </w:r>
      <w:r>
        <w:rPr>
          <w:szCs w:val="24"/>
        </w:rPr>
        <w:t xml:space="preserve">dan sinergitas </w:t>
      </w:r>
      <w:r w:rsidRPr="00821EA6">
        <w:rPr>
          <w:szCs w:val="24"/>
        </w:rPr>
        <w:t xml:space="preserve">untuk menjaga kondusifitas lingkungan dengan melakukan (1) memanfaatkan sumber daya yang dimiliki secara terukur dan bertanggungjawab, (2) untuk menjamin kemampuan yang berkelanjutan diperlukan ketegasan dan peraturan yang jelas dan tidak tumpang tindih, (3) penegakkan peraturan dan perundang-undangan sebagai pengatur dan payung hukum dalam pelaksanaan program peningkatan angka rata-rata </w:t>
      </w:r>
      <w:r>
        <w:rPr>
          <w:szCs w:val="24"/>
        </w:rPr>
        <w:t xml:space="preserve">lama </w:t>
      </w:r>
      <w:r w:rsidRPr="00821EA6">
        <w:rPr>
          <w:szCs w:val="24"/>
        </w:rPr>
        <w:t>sekolah di Kabupaten Ciamis.</w:t>
      </w:r>
      <w:r>
        <w:rPr>
          <w:szCs w:val="24"/>
        </w:rPr>
        <w:t xml:space="preserve"> </w:t>
      </w:r>
    </w:p>
    <w:p w14:paraId="27948EEF" w14:textId="4EDC0CCD" w:rsidR="00EC041C" w:rsidRDefault="00775E51" w:rsidP="005E7869">
      <w:pPr>
        <w:widowControl w:val="0"/>
        <w:tabs>
          <w:tab w:val="left" w:pos="709"/>
        </w:tabs>
        <w:spacing w:line="240" w:lineRule="auto"/>
        <w:ind w:firstLine="709"/>
        <w:rPr>
          <w:szCs w:val="24"/>
        </w:rPr>
      </w:pPr>
      <w:r>
        <w:rPr>
          <w:szCs w:val="24"/>
        </w:rPr>
        <w:t>Program Implementasi Mas</w:t>
      </w:r>
      <w:r w:rsidRPr="00821EA6">
        <w:rPr>
          <w:szCs w:val="24"/>
        </w:rPr>
        <w:t>i</w:t>
      </w:r>
      <w:r>
        <w:rPr>
          <w:szCs w:val="24"/>
        </w:rPr>
        <w:t>f</w:t>
      </w:r>
      <w:r w:rsidRPr="00821EA6">
        <w:rPr>
          <w:szCs w:val="24"/>
        </w:rPr>
        <w:t xml:space="preserve"> Gerakan Masyarakat Ayo Sekolah Kesetaraan Berbasis Desa 25+ sasarannya memprioritaskan warga masyarakat 25 tahun keatas karena usia ini tidak termasuk kedalam usia wajib belajar</w:t>
      </w:r>
      <w:r>
        <w:rPr>
          <w:szCs w:val="24"/>
        </w:rPr>
        <w:t xml:space="preserve"> 9 tahun</w:t>
      </w:r>
      <w:r w:rsidRPr="00821EA6">
        <w:rPr>
          <w:szCs w:val="24"/>
        </w:rPr>
        <w:t xml:space="preserve"> dan apabila tidak ada intervensi langsung dari pemerintah kesadaran masyarakat di usia-usia tersebut rendah untuk menyelesaikan pendidikan formalnya, dan sebagai daya tarik bagi masyarakat, warga belajar selain diberikan pendidikan formal juga dilatih pendidikan kecakapan hidup/</w:t>
      </w:r>
      <w:r w:rsidR="000B3FC6">
        <w:rPr>
          <w:szCs w:val="24"/>
        </w:rPr>
        <w:t xml:space="preserve"> </w:t>
      </w:r>
      <w:r w:rsidRPr="00821EA6">
        <w:rPr>
          <w:i/>
          <w:iCs/>
          <w:szCs w:val="24"/>
        </w:rPr>
        <w:t>life skill</w:t>
      </w:r>
      <w:r w:rsidRPr="00821EA6">
        <w:rPr>
          <w:szCs w:val="24"/>
        </w:rPr>
        <w:t xml:space="preserve"> di PKBM penyelenggara layanan serta dibiayai oleh pemerintah Daerah Kabupaten Ciamis melalui </w:t>
      </w:r>
      <w:r>
        <w:rPr>
          <w:szCs w:val="24"/>
        </w:rPr>
        <w:t>APBD Kabupaten Ciamis berupa</w:t>
      </w:r>
      <w:r w:rsidRPr="00821EA6">
        <w:rPr>
          <w:szCs w:val="24"/>
        </w:rPr>
        <w:t xml:space="preserve"> BOP Kesetaraan 25+ dan bantuan biaya pelatihan keterampilan </w:t>
      </w:r>
      <w:r>
        <w:rPr>
          <w:szCs w:val="24"/>
        </w:rPr>
        <w:t xml:space="preserve">bagi </w:t>
      </w:r>
      <w:r w:rsidRPr="00821EA6">
        <w:rPr>
          <w:szCs w:val="24"/>
        </w:rPr>
        <w:t>warga belajar.</w:t>
      </w:r>
    </w:p>
    <w:p w14:paraId="37B142F4" w14:textId="52398A1A" w:rsidR="0009597E" w:rsidRPr="00EC041C" w:rsidRDefault="00711749" w:rsidP="005E7869">
      <w:pPr>
        <w:widowControl w:val="0"/>
        <w:tabs>
          <w:tab w:val="left" w:pos="709"/>
        </w:tabs>
        <w:spacing w:line="240" w:lineRule="auto"/>
        <w:ind w:firstLine="709"/>
        <w:contextualSpacing/>
        <w:rPr>
          <w:szCs w:val="24"/>
        </w:rPr>
      </w:pPr>
      <w:r>
        <w:rPr>
          <w:szCs w:val="24"/>
        </w:rPr>
        <w:t xml:space="preserve">Hasil penelitian mengungkap bahwa </w:t>
      </w:r>
      <w:r w:rsidR="00775E51" w:rsidRPr="00821EA6">
        <w:rPr>
          <w:szCs w:val="24"/>
        </w:rPr>
        <w:t xml:space="preserve">angka rata-rata lama sekolah telah meningkat dengan masuknya warga belajar baru dan jumlah warga belajar yang telah menyelesaikan </w:t>
      </w:r>
      <w:r w:rsidR="00775E51">
        <w:rPr>
          <w:szCs w:val="24"/>
        </w:rPr>
        <w:t xml:space="preserve">tingkat </w:t>
      </w:r>
      <w:r w:rsidR="00775E51" w:rsidRPr="00821EA6">
        <w:rPr>
          <w:szCs w:val="24"/>
        </w:rPr>
        <w:t>pendidikannya</w:t>
      </w:r>
      <w:r w:rsidR="00775E51">
        <w:rPr>
          <w:szCs w:val="24"/>
        </w:rPr>
        <w:t xml:space="preserve"> </w:t>
      </w:r>
      <w:r w:rsidR="00775E51" w:rsidRPr="00821EA6">
        <w:rPr>
          <w:szCs w:val="24"/>
        </w:rPr>
        <w:t xml:space="preserve">lulus pendidikan kesetaraan di jenjang masing-masing. </w:t>
      </w:r>
      <w:r w:rsidR="00775E51">
        <w:rPr>
          <w:szCs w:val="24"/>
        </w:rPr>
        <w:t xml:space="preserve">Warga </w:t>
      </w:r>
      <w:r w:rsidR="00775E51" w:rsidRPr="00821EA6">
        <w:rPr>
          <w:szCs w:val="24"/>
        </w:rPr>
        <w:t xml:space="preserve">belajar </w:t>
      </w:r>
      <w:r w:rsidR="00775E51">
        <w:rPr>
          <w:szCs w:val="24"/>
        </w:rPr>
        <w:t xml:space="preserve">yang telah </w:t>
      </w:r>
      <w:r w:rsidR="00775E51" w:rsidRPr="00821EA6">
        <w:rPr>
          <w:szCs w:val="24"/>
        </w:rPr>
        <w:t>menyelesaikan pendidikan</w:t>
      </w:r>
      <w:r w:rsidR="00775E51">
        <w:rPr>
          <w:szCs w:val="24"/>
        </w:rPr>
        <w:t xml:space="preserve"> kesetaraannya </w:t>
      </w:r>
      <w:r w:rsidR="00775E51" w:rsidRPr="00821EA6">
        <w:rPr>
          <w:szCs w:val="24"/>
        </w:rPr>
        <w:t>jadi pembilang dan pengurang pembagi rata-rata lama sekolah penduduk di daerahnya masing-masing dan dengan sendirinya masuk hitungan rata-rata lama sekolah kabupaten.</w:t>
      </w:r>
      <w:r w:rsidR="00EC041C">
        <w:rPr>
          <w:szCs w:val="24"/>
        </w:rPr>
        <w:t xml:space="preserve"> Melelui </w:t>
      </w:r>
      <w:r w:rsidR="0009597E">
        <w:rPr>
          <w:rFonts w:eastAsia="Calibri"/>
          <w:szCs w:val="24"/>
        </w:rPr>
        <w:t xml:space="preserve">pemberian bantuan ini diharapkan program Kesetaraan 25+ dapat </w:t>
      </w:r>
      <w:r w:rsidR="0009597E" w:rsidRPr="00821EA6">
        <w:rPr>
          <w:rFonts w:eastAsia="Calibri"/>
          <w:szCs w:val="24"/>
        </w:rPr>
        <w:t>sukses</w:t>
      </w:r>
      <w:r w:rsidR="0009597E">
        <w:rPr>
          <w:rFonts w:eastAsia="Calibri"/>
          <w:szCs w:val="24"/>
        </w:rPr>
        <w:t xml:space="preserve"> seperti yang telah direncakan dan pada akhirnya </w:t>
      </w:r>
      <w:r w:rsidR="0009597E" w:rsidRPr="00821EA6">
        <w:rPr>
          <w:rFonts w:eastAsia="Calibri"/>
          <w:szCs w:val="24"/>
        </w:rPr>
        <w:t>RLS Kabupaten Camis dapat meningkat secara signifikan untuk pencapaian RLS 8,05 di tahun 2024.</w:t>
      </w:r>
    </w:p>
    <w:p w14:paraId="2682CB31" w14:textId="061B2FDC" w:rsidR="0009597E" w:rsidRPr="00821EA6" w:rsidRDefault="00711749" w:rsidP="005E7869">
      <w:pPr>
        <w:spacing w:line="240" w:lineRule="auto"/>
        <w:ind w:firstLine="720"/>
        <w:rPr>
          <w:bCs/>
          <w:szCs w:val="24"/>
          <w:lang w:val="zh-CN"/>
        </w:rPr>
      </w:pPr>
      <w:r>
        <w:rPr>
          <w:bCs/>
          <w:szCs w:val="24"/>
        </w:rPr>
        <w:t xml:space="preserve">Hasil penelitian </w:t>
      </w:r>
      <w:r w:rsidR="00A42A32">
        <w:rPr>
          <w:bCs/>
          <w:szCs w:val="24"/>
        </w:rPr>
        <w:t xml:space="preserve">juga </w:t>
      </w:r>
      <w:r>
        <w:rPr>
          <w:bCs/>
          <w:szCs w:val="24"/>
        </w:rPr>
        <w:t>men</w:t>
      </w:r>
      <w:r w:rsidR="00A42A32">
        <w:rPr>
          <w:bCs/>
          <w:szCs w:val="24"/>
        </w:rPr>
        <w:t xml:space="preserve">emukan </w:t>
      </w:r>
      <w:r>
        <w:rPr>
          <w:bCs/>
          <w:szCs w:val="24"/>
        </w:rPr>
        <w:t xml:space="preserve">bahwa </w:t>
      </w:r>
      <w:r w:rsidR="0009597E" w:rsidRPr="00821EA6">
        <w:rPr>
          <w:bCs/>
          <w:szCs w:val="24"/>
          <w:lang w:val="zh-CN"/>
        </w:rPr>
        <w:t>capaian RLS Kabupaten Ciamis  sebesar 91,62% itu berarti realisasi RLS Kabupaten Ciamis tertinggal 0,74% dari realisasi provinsi tahun 2023. Kemudian pada indikator kinerja HLS Kabupaten Ciamis dapat diketahui bahwa HLS Kabupaten Ciamis melebihi HLS Provinsi Tahun 2023 sebesar 1,61% di atas realisasi Provinsi.</w:t>
      </w:r>
    </w:p>
    <w:p w14:paraId="20380321" w14:textId="4B07C6F5" w:rsidR="0009597E" w:rsidRDefault="00A42A32" w:rsidP="005E7869">
      <w:pPr>
        <w:widowControl w:val="0"/>
        <w:tabs>
          <w:tab w:val="left" w:pos="709"/>
        </w:tabs>
        <w:spacing w:line="240" w:lineRule="auto"/>
        <w:ind w:firstLine="709"/>
        <w:rPr>
          <w:szCs w:val="24"/>
          <w:lang w:val="zh-CN" w:eastAsia="zh-CN"/>
        </w:rPr>
      </w:pPr>
      <w:r>
        <w:rPr>
          <w:szCs w:val="24"/>
        </w:rPr>
        <w:t xml:space="preserve">Pada sisi lain </w:t>
      </w:r>
      <w:r w:rsidR="0009597E" w:rsidRPr="00821EA6">
        <w:rPr>
          <w:szCs w:val="24"/>
          <w:lang w:val="zh-CN"/>
        </w:rPr>
        <w:t>di</w:t>
      </w:r>
      <w:r>
        <w:rPr>
          <w:szCs w:val="24"/>
        </w:rPr>
        <w:t xml:space="preserve">temukan pula bahwa </w:t>
      </w:r>
      <w:r w:rsidR="0009597E" w:rsidRPr="00821EA6">
        <w:rPr>
          <w:szCs w:val="24"/>
          <w:lang w:val="zh-CN"/>
        </w:rPr>
        <w:t xml:space="preserve">perbandingan realisasi kinerja tahun 2023 dengan target jangka menengah tahun 2023 yang tercantum dalam RPJMD 2019-2024 menunjukkan capaian kinerja Rata-Rata Lama Sekolah (RLS) mengalami peningkatan capaian kinerja sebesar 0,13 </w:t>
      </w:r>
      <w:r w:rsidR="0009597E">
        <w:rPr>
          <w:szCs w:val="24"/>
        </w:rPr>
        <w:t>%</w:t>
      </w:r>
      <w:r w:rsidR="0009597E" w:rsidRPr="00821EA6">
        <w:rPr>
          <w:szCs w:val="24"/>
          <w:lang w:val="zh-CN"/>
        </w:rPr>
        <w:t xml:space="preserve"> atau 101,63% dan Harapan Lama Sekolah (HLS) mengalami peningkatan pencapaian kinerja sebesar 0,29% atau 102,07%</w:t>
      </w:r>
      <w:r>
        <w:rPr>
          <w:szCs w:val="24"/>
        </w:rPr>
        <w:t>.</w:t>
      </w:r>
      <w:r w:rsidR="0009597E" w:rsidRPr="00821EA6">
        <w:rPr>
          <w:szCs w:val="24"/>
          <w:lang w:val="zh-CN"/>
        </w:rPr>
        <w:t xml:space="preserve"> </w:t>
      </w:r>
      <w:r>
        <w:rPr>
          <w:szCs w:val="24"/>
        </w:rPr>
        <w:t>K</w:t>
      </w:r>
      <w:r w:rsidR="0009597E" w:rsidRPr="00821EA6">
        <w:rPr>
          <w:szCs w:val="24"/>
          <w:lang w:val="zh-CN"/>
        </w:rPr>
        <w:t xml:space="preserve">ondisi ini dapat dikatakan bahwa kinerja berjalan sesuai dengan rencana. Namun jika dibandingkan dengan realisasi nasional tahun 2023 dapat diketahui bahwa RLS Kabupaten Ciamis 8,09 masih di bawah rata-rata nasional tahun 2023 yaitu 8,77% sehingga capaian RLS Kabupaten Ciamis hanya 99,32% jika dibandingkan dengan realisasi nasional. Kemudian capaian HLS 101,14%  artinya capaian HLS </w:t>
      </w:r>
      <w:r w:rsidR="0009597E" w:rsidRPr="00821EA6">
        <w:rPr>
          <w:szCs w:val="24"/>
        </w:rPr>
        <w:t>K</w:t>
      </w:r>
      <w:r w:rsidR="0009597E" w:rsidRPr="00821EA6">
        <w:rPr>
          <w:szCs w:val="24"/>
          <w:lang w:val="zh-CN"/>
        </w:rPr>
        <w:t>abupaten Ciamis di atas realisasi nasional sebesar 1,14%.</w:t>
      </w:r>
    </w:p>
    <w:p w14:paraId="73544B61" w14:textId="77777777" w:rsidR="00A42A32" w:rsidRPr="00821EA6" w:rsidRDefault="00A42A32" w:rsidP="005E7869">
      <w:pPr>
        <w:widowControl w:val="0"/>
        <w:tabs>
          <w:tab w:val="left" w:pos="709"/>
        </w:tabs>
        <w:spacing w:line="240" w:lineRule="auto"/>
        <w:ind w:firstLine="709"/>
        <w:rPr>
          <w:szCs w:val="24"/>
          <w:lang w:val="zh-CN" w:eastAsia="zh-CN"/>
        </w:rPr>
      </w:pPr>
    </w:p>
    <w:p w14:paraId="5326D124" w14:textId="5C81CFD8" w:rsidR="00A26C46" w:rsidRDefault="00C04C16" w:rsidP="005E7869">
      <w:pPr>
        <w:spacing w:line="240" w:lineRule="auto"/>
        <w:ind w:firstLine="0"/>
        <w:rPr>
          <w:rFonts w:eastAsia="Times New Roman"/>
          <w:b/>
        </w:rPr>
      </w:pPr>
      <w:r>
        <w:rPr>
          <w:rFonts w:eastAsia="Times New Roman"/>
          <w:b/>
        </w:rPr>
        <w:t>KE</w:t>
      </w:r>
      <w:r w:rsidR="00E155D3" w:rsidRPr="006F1B9B">
        <w:rPr>
          <w:rFonts w:eastAsia="Times New Roman"/>
          <w:b/>
        </w:rPr>
        <w:t>SIMPUL</w:t>
      </w:r>
      <w:r w:rsidR="007803A2">
        <w:rPr>
          <w:rFonts w:eastAsia="Times New Roman"/>
          <w:b/>
        </w:rPr>
        <w:t>A</w:t>
      </w:r>
      <w:r w:rsidR="007803A2" w:rsidRPr="007803A2">
        <w:rPr>
          <w:rFonts w:ascii="Microsoft Uighur" w:eastAsia="Times New Roman" w:hAnsi="Microsoft Uighur"/>
          <w:b/>
          <w:color w:val="BFBFBF" w:themeColor="background1" w:themeShade="BF"/>
          <w:spacing w:val="-20"/>
          <w:w w:val="1"/>
          <w:sz w:val="5"/>
        </w:rPr>
        <w:t>l</w:t>
      </w:r>
      <w:r w:rsidR="00E155D3" w:rsidRPr="006F1B9B">
        <w:rPr>
          <w:rFonts w:eastAsia="Times New Roman"/>
          <w:b/>
        </w:rPr>
        <w:t>N</w:t>
      </w:r>
    </w:p>
    <w:p w14:paraId="07B32A96" w14:textId="72E5E04E" w:rsidR="00777E33" w:rsidRPr="00821EA6" w:rsidRDefault="00C76AC5" w:rsidP="00777E33">
      <w:pPr>
        <w:widowControl w:val="0"/>
        <w:spacing w:line="240" w:lineRule="auto"/>
        <w:ind w:firstLine="709"/>
        <w:rPr>
          <w:szCs w:val="24"/>
        </w:rPr>
      </w:pPr>
      <w:r>
        <w:rPr>
          <w:szCs w:val="24"/>
        </w:rPr>
        <w:t>Berdasarkan hasil penelitian dan pembahasan</w:t>
      </w:r>
      <w:r w:rsidR="001F57E6">
        <w:rPr>
          <w:szCs w:val="24"/>
        </w:rPr>
        <w:t xml:space="preserve">, dapat disimpulkan hal-hal sebagai berikut: </w:t>
      </w:r>
      <w:r w:rsidR="001F57E6" w:rsidRPr="001F57E6">
        <w:rPr>
          <w:i/>
          <w:iCs/>
          <w:szCs w:val="24"/>
        </w:rPr>
        <w:t>pertama</w:t>
      </w:r>
      <w:r w:rsidR="001F57E6">
        <w:rPr>
          <w:szCs w:val="24"/>
        </w:rPr>
        <w:t xml:space="preserve">, </w:t>
      </w:r>
      <w:r w:rsidR="001F57E6">
        <w:rPr>
          <w:rFonts w:eastAsia="Times New Roman"/>
          <w:bCs/>
          <w:lang w:eastAsia="id-ID"/>
        </w:rPr>
        <w:t>p</w:t>
      </w:r>
      <w:r w:rsidRPr="00850A51">
        <w:rPr>
          <w:rFonts w:eastAsia="Times New Roman"/>
          <w:bCs/>
          <w:lang w:val="id-ID" w:eastAsia="id-ID"/>
        </w:rPr>
        <w:t xml:space="preserve">engembangan kapasitas kelembagaan </w:t>
      </w:r>
      <w:r>
        <w:rPr>
          <w:rFonts w:eastAsia="Times New Roman"/>
          <w:bCs/>
          <w:lang w:val="id-ID" w:eastAsia="id-ID"/>
        </w:rPr>
        <w:t xml:space="preserve">layanan </w:t>
      </w:r>
      <w:r w:rsidRPr="00850A51">
        <w:rPr>
          <w:rFonts w:eastAsia="Times New Roman"/>
          <w:bCs/>
          <w:lang w:val="id-ID" w:eastAsia="id-ID"/>
        </w:rPr>
        <w:t>Dinas Pendidikan Kabupaten Ciamis</w:t>
      </w:r>
      <w:r>
        <w:rPr>
          <w:rFonts w:eastAsia="Times New Roman"/>
          <w:bCs/>
          <w:lang w:val="id-ID" w:eastAsia="id-ID"/>
        </w:rPr>
        <w:t xml:space="preserve"> </w:t>
      </w:r>
      <w:r w:rsidRPr="00850A51">
        <w:rPr>
          <w:rFonts w:eastAsia="Times New Roman"/>
          <w:bCs/>
          <w:lang w:val="id-ID" w:eastAsia="id-ID"/>
        </w:rPr>
        <w:t xml:space="preserve">dalam </w:t>
      </w:r>
      <w:r w:rsidR="000E4809">
        <w:rPr>
          <w:rFonts w:eastAsia="Times New Roman"/>
          <w:bCs/>
          <w:lang w:eastAsia="id-ID"/>
        </w:rPr>
        <w:t xml:space="preserve">konteks </w:t>
      </w:r>
      <w:r w:rsidRPr="00850A51">
        <w:rPr>
          <w:rFonts w:eastAsia="Times New Roman"/>
          <w:bCs/>
          <w:lang w:val="id-ID" w:eastAsia="id-ID"/>
        </w:rPr>
        <w:t xml:space="preserve">pencapaian </w:t>
      </w:r>
      <w:r w:rsidR="000E4809">
        <w:rPr>
          <w:rFonts w:eastAsia="Times New Roman"/>
          <w:bCs/>
          <w:lang w:eastAsia="id-ID"/>
        </w:rPr>
        <w:t>a</w:t>
      </w:r>
      <w:r w:rsidRPr="00850A51">
        <w:rPr>
          <w:rFonts w:eastAsia="Times New Roman"/>
          <w:bCs/>
          <w:lang w:val="id-ID" w:eastAsia="id-ID"/>
        </w:rPr>
        <w:t xml:space="preserve">ngka </w:t>
      </w:r>
      <w:r w:rsidR="000E4809">
        <w:rPr>
          <w:rFonts w:eastAsia="Times New Roman"/>
          <w:bCs/>
          <w:lang w:eastAsia="id-ID"/>
        </w:rPr>
        <w:t>h</w:t>
      </w:r>
      <w:r w:rsidRPr="00850A51">
        <w:rPr>
          <w:rFonts w:eastAsia="Times New Roman"/>
          <w:bCs/>
          <w:lang w:val="id-ID" w:eastAsia="id-ID"/>
        </w:rPr>
        <w:t xml:space="preserve">arapan </w:t>
      </w:r>
      <w:r w:rsidR="000E4809">
        <w:rPr>
          <w:rFonts w:eastAsia="Times New Roman"/>
          <w:bCs/>
          <w:lang w:eastAsia="id-ID"/>
        </w:rPr>
        <w:t>l</w:t>
      </w:r>
      <w:r w:rsidRPr="00850A51">
        <w:rPr>
          <w:rFonts w:eastAsia="Times New Roman"/>
          <w:bCs/>
          <w:lang w:val="id-ID" w:eastAsia="id-ID"/>
        </w:rPr>
        <w:t xml:space="preserve">ama </w:t>
      </w:r>
      <w:r w:rsidR="000E4809">
        <w:rPr>
          <w:rFonts w:eastAsia="Times New Roman"/>
          <w:bCs/>
          <w:lang w:eastAsia="id-ID"/>
        </w:rPr>
        <w:t>s</w:t>
      </w:r>
      <w:r w:rsidRPr="00850A51">
        <w:rPr>
          <w:rFonts w:eastAsia="Times New Roman"/>
          <w:bCs/>
          <w:lang w:val="id-ID" w:eastAsia="id-ID"/>
        </w:rPr>
        <w:t xml:space="preserve">ekolah </w:t>
      </w:r>
      <w:r w:rsidR="000E4809">
        <w:rPr>
          <w:rFonts w:eastAsia="Times New Roman"/>
          <w:bCs/>
          <w:lang w:eastAsia="id-ID"/>
        </w:rPr>
        <w:t xml:space="preserve">melalui </w:t>
      </w:r>
      <w:r w:rsidRPr="00850A51">
        <w:rPr>
          <w:rFonts w:eastAsia="Times New Roman"/>
          <w:bCs/>
          <w:lang w:val="id-ID" w:eastAsia="id-ID"/>
        </w:rPr>
        <w:t>pen</w:t>
      </w:r>
      <w:r>
        <w:rPr>
          <w:rFonts w:eastAsia="Times New Roman"/>
          <w:bCs/>
          <w:lang w:val="id-ID" w:eastAsia="id-ID"/>
        </w:rPr>
        <w:t xml:space="preserve">ingkatan </w:t>
      </w:r>
      <w:r w:rsidR="000E4809">
        <w:rPr>
          <w:rFonts w:eastAsia="Times New Roman"/>
          <w:bCs/>
          <w:lang w:eastAsia="id-ID"/>
        </w:rPr>
        <w:t>r</w:t>
      </w:r>
      <w:r>
        <w:rPr>
          <w:rFonts w:eastAsia="Times New Roman"/>
          <w:bCs/>
          <w:lang w:val="id-ID" w:eastAsia="id-ID"/>
        </w:rPr>
        <w:t xml:space="preserve">ata-rata </w:t>
      </w:r>
      <w:r w:rsidR="000E4809">
        <w:rPr>
          <w:rFonts w:eastAsia="Times New Roman"/>
          <w:bCs/>
          <w:lang w:eastAsia="id-ID"/>
        </w:rPr>
        <w:t>l</w:t>
      </w:r>
      <w:r>
        <w:rPr>
          <w:rFonts w:eastAsia="Times New Roman"/>
          <w:bCs/>
          <w:lang w:val="id-ID" w:eastAsia="id-ID"/>
        </w:rPr>
        <w:t xml:space="preserve">ama </w:t>
      </w:r>
      <w:r w:rsidR="000E4809">
        <w:rPr>
          <w:rFonts w:eastAsia="Times New Roman"/>
          <w:bCs/>
          <w:lang w:eastAsia="id-ID"/>
        </w:rPr>
        <w:t>s</w:t>
      </w:r>
      <w:r>
        <w:rPr>
          <w:rFonts w:eastAsia="Times New Roman"/>
          <w:bCs/>
          <w:lang w:val="id-ID" w:eastAsia="id-ID"/>
        </w:rPr>
        <w:t>ekolah</w:t>
      </w:r>
      <w:r>
        <w:rPr>
          <w:rFonts w:eastAsia="Times New Roman"/>
          <w:bCs/>
          <w:i/>
          <w:lang w:val="id-ID" w:eastAsia="id-ID"/>
        </w:rPr>
        <w:t xml:space="preserve"> </w:t>
      </w:r>
      <w:r w:rsidRPr="00850A51">
        <w:t>s</w:t>
      </w:r>
      <w:r w:rsidR="000E4809">
        <w:t xml:space="preserve">ecara umum sudah </w:t>
      </w:r>
      <w:r w:rsidRPr="00850A51">
        <w:t>terlaksana</w:t>
      </w:r>
      <w:r w:rsidRPr="00850A51">
        <w:rPr>
          <w:spacing w:val="-1"/>
        </w:rPr>
        <w:t xml:space="preserve"> </w:t>
      </w:r>
      <w:r w:rsidR="000E4809">
        <w:rPr>
          <w:spacing w:val="-1"/>
        </w:rPr>
        <w:t>sesuai dengan target</w:t>
      </w:r>
      <w:r w:rsidR="000E4809">
        <w:t>.</w:t>
      </w:r>
      <w:r>
        <w:rPr>
          <w:lang w:val="id-ID"/>
        </w:rPr>
        <w:t xml:space="preserve"> </w:t>
      </w:r>
      <w:r w:rsidR="000E4809">
        <w:t>H</w:t>
      </w:r>
      <w:r>
        <w:rPr>
          <w:lang w:val="id-ID"/>
        </w:rPr>
        <w:t xml:space="preserve">al ini terlihat dari pencapaian </w:t>
      </w:r>
      <w:r w:rsidR="000E4809">
        <w:t>a</w:t>
      </w:r>
      <w:r>
        <w:rPr>
          <w:lang w:val="id-ID"/>
        </w:rPr>
        <w:t xml:space="preserve">ngka </w:t>
      </w:r>
      <w:r w:rsidR="000E4809">
        <w:t>r</w:t>
      </w:r>
      <w:r>
        <w:rPr>
          <w:lang w:val="id-ID"/>
        </w:rPr>
        <w:t xml:space="preserve">ata-rata </w:t>
      </w:r>
      <w:r w:rsidR="000E4809">
        <w:t>l</w:t>
      </w:r>
      <w:r>
        <w:rPr>
          <w:lang w:val="id-ID"/>
        </w:rPr>
        <w:t xml:space="preserve">ama </w:t>
      </w:r>
      <w:r w:rsidR="000E4809">
        <w:t>s</w:t>
      </w:r>
      <w:r>
        <w:rPr>
          <w:lang w:val="id-ID"/>
        </w:rPr>
        <w:t xml:space="preserve">ekolah dapat meningkat melampaui target selama 2 tahun yang dilakukan melalui inovasi Implementasi Masif Gerakan Masyarakat Ayo Sekolah Kesetaraan Berbasis Desa 25+ (IMMAS GEMAS KARASA 25+) yang dilakukan secara kolaboratif </w:t>
      </w:r>
      <w:r w:rsidR="00134A0E">
        <w:t xml:space="preserve">yang </w:t>
      </w:r>
      <w:r>
        <w:rPr>
          <w:lang w:val="id-ID"/>
        </w:rPr>
        <w:t xml:space="preserve">melibatkan </w:t>
      </w:r>
      <w:r w:rsidRPr="00134A0E">
        <w:rPr>
          <w:i/>
          <w:iCs/>
          <w:lang w:val="id-ID"/>
        </w:rPr>
        <w:t>stakeholder</w:t>
      </w:r>
      <w:r>
        <w:rPr>
          <w:lang w:val="id-ID"/>
        </w:rPr>
        <w:t xml:space="preserve"> organisasi perangkat daerah, akademisi, organisasi profesi, organisasi kemasyarakatan, serta masyarakat lainnya.</w:t>
      </w:r>
      <w:r w:rsidR="00134A0E">
        <w:t xml:space="preserve"> </w:t>
      </w:r>
      <w:r w:rsidR="00777E33">
        <w:t xml:space="preserve">Namun demikian, walaupun rata-rata lama sekolah di Kabupaten Ciamis sudah melampaui target yang telah ditetapkan, namun masih dinilai masih relative rendah. </w:t>
      </w:r>
      <w:r w:rsidR="00134A0E" w:rsidRPr="00134A0E">
        <w:rPr>
          <w:i/>
          <w:iCs/>
        </w:rPr>
        <w:t>Kedua</w:t>
      </w:r>
      <w:r w:rsidR="00134A0E">
        <w:t>, s</w:t>
      </w:r>
      <w:r w:rsidR="00274199" w:rsidRPr="00134A0E">
        <w:rPr>
          <w:lang w:val="id-ID"/>
        </w:rPr>
        <w:t xml:space="preserve">trategi </w:t>
      </w:r>
      <w:r w:rsidR="00134A0E">
        <w:t xml:space="preserve">yang dilakukan dalam konteks </w:t>
      </w:r>
      <w:r w:rsidR="00274199" w:rsidRPr="00134A0E">
        <w:rPr>
          <w:lang w:val="id-ID"/>
        </w:rPr>
        <w:t>peng</w:t>
      </w:r>
      <w:r w:rsidR="00134A0E">
        <w:t>e</w:t>
      </w:r>
      <w:r w:rsidR="00274199" w:rsidRPr="00134A0E">
        <w:rPr>
          <w:lang w:val="id-ID"/>
        </w:rPr>
        <w:t>mbangan kelembagaan layanan Dinas Pendidikan Kabupaten Ciamis</w:t>
      </w:r>
      <w:r w:rsidR="00134A0E">
        <w:t xml:space="preserve">, tercermin dari ; (1) </w:t>
      </w:r>
      <w:r w:rsidR="00274199" w:rsidRPr="001735E4">
        <w:rPr>
          <w:bCs/>
        </w:rPr>
        <w:t xml:space="preserve">Pengembangan Kelembagaan Tingkat Individu </w:t>
      </w:r>
      <w:r w:rsidR="00274199" w:rsidRPr="001735E4">
        <w:rPr>
          <w:bCs/>
          <w:i/>
        </w:rPr>
        <w:t>(</w:t>
      </w:r>
      <w:r w:rsidR="00274199" w:rsidRPr="001735E4">
        <w:rPr>
          <w:bCs/>
          <w:i/>
          <w:lang w:val="en-ID"/>
        </w:rPr>
        <w:t xml:space="preserve">Capacity at the </w:t>
      </w:r>
      <w:r w:rsidR="00274199" w:rsidRPr="001735E4">
        <w:rPr>
          <w:bCs/>
          <w:i/>
        </w:rPr>
        <w:t xml:space="preserve">Individual </w:t>
      </w:r>
      <w:r w:rsidR="00274199" w:rsidRPr="001735E4">
        <w:rPr>
          <w:bCs/>
          <w:i/>
          <w:lang w:val="en-ID"/>
        </w:rPr>
        <w:t>level</w:t>
      </w:r>
      <w:r w:rsidR="00274199" w:rsidRPr="001735E4">
        <w:rPr>
          <w:bCs/>
          <w:i/>
        </w:rPr>
        <w:t>)</w:t>
      </w:r>
      <w:r w:rsidR="00134A0E">
        <w:rPr>
          <w:bCs/>
          <w:iCs/>
        </w:rPr>
        <w:t xml:space="preserve">, (2) </w:t>
      </w:r>
      <w:r w:rsidR="00274199" w:rsidRPr="00134A0E">
        <w:rPr>
          <w:bCs/>
        </w:rPr>
        <w:t xml:space="preserve">Pengembangan Kelembagaan Tingkat </w:t>
      </w:r>
      <w:r w:rsidR="00274199" w:rsidRPr="00134A0E">
        <w:rPr>
          <w:bCs/>
          <w:lang w:val="en-ID"/>
        </w:rPr>
        <w:t>Organisa</w:t>
      </w:r>
      <w:r w:rsidR="00274199" w:rsidRPr="00134A0E">
        <w:rPr>
          <w:bCs/>
        </w:rPr>
        <w:t xml:space="preserve">si </w:t>
      </w:r>
      <w:r w:rsidR="00274199" w:rsidRPr="00134A0E">
        <w:rPr>
          <w:bCs/>
          <w:i/>
        </w:rPr>
        <w:t>(</w:t>
      </w:r>
      <w:r w:rsidR="00274199" w:rsidRPr="00134A0E">
        <w:rPr>
          <w:bCs/>
          <w:i/>
          <w:lang w:val="en-ID"/>
        </w:rPr>
        <w:t xml:space="preserve">Capacity at the </w:t>
      </w:r>
      <w:r w:rsidR="00274199" w:rsidRPr="00134A0E">
        <w:rPr>
          <w:bCs/>
          <w:i/>
        </w:rPr>
        <w:t xml:space="preserve">Organizational </w:t>
      </w:r>
      <w:r w:rsidR="00274199" w:rsidRPr="00134A0E">
        <w:rPr>
          <w:bCs/>
          <w:i/>
          <w:lang w:val="en-ID"/>
        </w:rPr>
        <w:t>level</w:t>
      </w:r>
      <w:r w:rsidR="00274199" w:rsidRPr="00134A0E">
        <w:rPr>
          <w:bCs/>
          <w:i/>
        </w:rPr>
        <w:t>)</w:t>
      </w:r>
      <w:r w:rsidR="00134A0E">
        <w:rPr>
          <w:bCs/>
          <w:i/>
        </w:rPr>
        <w:t xml:space="preserve">, </w:t>
      </w:r>
      <w:r w:rsidR="00134A0E" w:rsidRPr="00134A0E">
        <w:rPr>
          <w:bCs/>
          <w:iCs/>
        </w:rPr>
        <w:t>dan</w:t>
      </w:r>
      <w:r w:rsidR="00134A0E">
        <w:rPr>
          <w:bCs/>
          <w:i/>
        </w:rPr>
        <w:t xml:space="preserve"> </w:t>
      </w:r>
      <w:r w:rsidR="00274199" w:rsidRPr="00134A0E">
        <w:rPr>
          <w:lang w:val="id-ID"/>
        </w:rPr>
        <w:t>Pengembangan</w:t>
      </w:r>
      <w:r w:rsidR="00274199" w:rsidRPr="00134A0E">
        <w:rPr>
          <w:bCs/>
        </w:rPr>
        <w:t xml:space="preserve"> Kelembagaan Tingkat Lingkungan </w:t>
      </w:r>
      <w:r w:rsidR="00274199" w:rsidRPr="00134A0E">
        <w:rPr>
          <w:bCs/>
          <w:i/>
        </w:rPr>
        <w:t>(</w:t>
      </w:r>
      <w:r w:rsidR="00274199" w:rsidRPr="00134A0E">
        <w:rPr>
          <w:bCs/>
          <w:i/>
          <w:lang w:val="en-ID"/>
        </w:rPr>
        <w:t>Capacity at the environment level</w:t>
      </w:r>
      <w:r w:rsidR="00274199" w:rsidRPr="00134A0E">
        <w:rPr>
          <w:bCs/>
          <w:i/>
        </w:rPr>
        <w:t>)</w:t>
      </w:r>
      <w:r w:rsidR="00777E33">
        <w:rPr>
          <w:bCs/>
          <w:i/>
        </w:rPr>
        <w:t xml:space="preserve">. Ketiga, </w:t>
      </w:r>
      <w:r w:rsidR="00777E33" w:rsidRPr="00821EA6">
        <w:rPr>
          <w:szCs w:val="24"/>
        </w:rPr>
        <w:t xml:space="preserve">Akar masalah </w:t>
      </w:r>
      <w:r w:rsidR="00777E33">
        <w:rPr>
          <w:szCs w:val="24"/>
        </w:rPr>
        <w:t xml:space="preserve">masih </w:t>
      </w:r>
      <w:r w:rsidR="00777E33" w:rsidRPr="00821EA6">
        <w:rPr>
          <w:szCs w:val="24"/>
        </w:rPr>
        <w:t xml:space="preserve">rendahnya rata-rata lama sekolah </w:t>
      </w:r>
      <w:r w:rsidR="00777E33">
        <w:rPr>
          <w:szCs w:val="24"/>
        </w:rPr>
        <w:t xml:space="preserve">di </w:t>
      </w:r>
      <w:r w:rsidR="00777E33" w:rsidRPr="00821EA6">
        <w:rPr>
          <w:szCs w:val="24"/>
        </w:rPr>
        <w:t>Kabupaten Ci</w:t>
      </w:r>
      <w:r w:rsidR="00777E33">
        <w:rPr>
          <w:szCs w:val="24"/>
        </w:rPr>
        <w:t>amis, antara lain disebabkan oleh  (1) T</w:t>
      </w:r>
      <w:r w:rsidR="00777E33" w:rsidRPr="00821EA6">
        <w:rPr>
          <w:szCs w:val="24"/>
        </w:rPr>
        <w:t>erbatasnya akses terhadap layanan pendidikan, baik formal maupun informal terutama bagi masyarakat yang berpenghasilan rendah/miskin</w:t>
      </w:r>
      <w:r w:rsidR="00777E33">
        <w:rPr>
          <w:szCs w:val="24"/>
        </w:rPr>
        <w:t xml:space="preserve"> dan (2), p</w:t>
      </w:r>
      <w:r w:rsidR="00777E33" w:rsidRPr="00821EA6">
        <w:rPr>
          <w:szCs w:val="24"/>
        </w:rPr>
        <w:t xml:space="preserve">enyelenggaraan pendidikan kesetaraan (Paket A, Paket B dan Paket C) </w:t>
      </w:r>
      <w:r w:rsidR="00777E33">
        <w:rPr>
          <w:szCs w:val="24"/>
        </w:rPr>
        <w:t xml:space="preserve">yang </w:t>
      </w:r>
      <w:r w:rsidR="00777E33" w:rsidRPr="00821EA6">
        <w:rPr>
          <w:szCs w:val="24"/>
        </w:rPr>
        <w:t>belum optimal karena terbatasnya dana.</w:t>
      </w:r>
    </w:p>
    <w:p w14:paraId="04E8C571" w14:textId="77777777" w:rsidR="005947DE" w:rsidRPr="006F1B9B" w:rsidRDefault="005947DE" w:rsidP="005E7869">
      <w:pPr>
        <w:spacing w:line="240" w:lineRule="auto"/>
        <w:ind w:firstLine="0"/>
      </w:pPr>
    </w:p>
    <w:p w14:paraId="73537304" w14:textId="77777777" w:rsidR="003E5D76" w:rsidRDefault="003E5D76" w:rsidP="005E7869">
      <w:pPr>
        <w:spacing w:line="240" w:lineRule="auto"/>
        <w:ind w:firstLine="0"/>
        <w:rPr>
          <w:rFonts w:eastAsia="Times New Roman"/>
          <w:b/>
        </w:rPr>
      </w:pPr>
    </w:p>
    <w:p w14:paraId="64BDF24D" w14:textId="77777777" w:rsidR="003E5D76" w:rsidRDefault="003E5D76" w:rsidP="005E7869">
      <w:pPr>
        <w:spacing w:line="240" w:lineRule="auto"/>
        <w:ind w:firstLine="0"/>
        <w:rPr>
          <w:rFonts w:eastAsia="Times New Roman"/>
          <w:b/>
        </w:rPr>
      </w:pPr>
    </w:p>
    <w:p w14:paraId="79695DF9" w14:textId="77777777" w:rsidR="003E5D76" w:rsidRDefault="003E5D76" w:rsidP="005E7869">
      <w:pPr>
        <w:spacing w:line="240" w:lineRule="auto"/>
        <w:ind w:firstLine="0"/>
        <w:rPr>
          <w:rFonts w:eastAsia="Times New Roman"/>
          <w:b/>
        </w:rPr>
      </w:pPr>
    </w:p>
    <w:p w14:paraId="762E88DD" w14:textId="77777777" w:rsidR="003E5D76" w:rsidRDefault="003E5D76" w:rsidP="005E7869">
      <w:pPr>
        <w:spacing w:line="240" w:lineRule="auto"/>
        <w:ind w:firstLine="0"/>
        <w:rPr>
          <w:rFonts w:eastAsia="Times New Roman"/>
          <w:b/>
        </w:rPr>
      </w:pPr>
    </w:p>
    <w:p w14:paraId="5823EDD0" w14:textId="5A4723A0" w:rsidR="005947DE" w:rsidRPr="003E5D76" w:rsidRDefault="00E155D3" w:rsidP="005E7869">
      <w:pPr>
        <w:spacing w:line="240" w:lineRule="auto"/>
        <w:ind w:firstLine="0"/>
        <w:rPr>
          <w:rFonts w:ascii="Microsoft Uighur" w:eastAsia="Times New Roman" w:hAnsi="Microsoft Uighur"/>
          <w:b/>
          <w:spacing w:val="-20"/>
          <w:w w:val="1"/>
          <w:sz w:val="5"/>
        </w:rPr>
      </w:pPr>
      <w:r w:rsidRPr="003E5D76">
        <w:rPr>
          <w:rFonts w:eastAsia="Times New Roman"/>
          <w:b/>
        </w:rPr>
        <w:t>D</w:t>
      </w:r>
      <w:r w:rsidR="007803A2" w:rsidRPr="003E5D76">
        <w:rPr>
          <w:rFonts w:eastAsia="Times New Roman"/>
          <w:b/>
        </w:rPr>
        <w:t>A</w:t>
      </w:r>
      <w:r w:rsidR="007803A2" w:rsidRPr="003E5D76">
        <w:rPr>
          <w:rFonts w:ascii="Microsoft Uighur" w:eastAsia="Times New Roman" w:hAnsi="Microsoft Uighur"/>
          <w:b/>
          <w:spacing w:val="-20"/>
          <w:w w:val="1"/>
          <w:sz w:val="5"/>
        </w:rPr>
        <w:t>l</w:t>
      </w:r>
      <w:r w:rsidRPr="003E5D76">
        <w:rPr>
          <w:rFonts w:eastAsia="Times New Roman"/>
          <w:b/>
        </w:rPr>
        <w:t>FT</w:t>
      </w:r>
      <w:r w:rsidR="007803A2" w:rsidRPr="003E5D76">
        <w:rPr>
          <w:rFonts w:eastAsia="Times New Roman"/>
          <w:b/>
        </w:rPr>
        <w:t>A</w:t>
      </w:r>
      <w:r w:rsidR="007803A2" w:rsidRPr="003E5D76">
        <w:rPr>
          <w:rFonts w:ascii="Microsoft Uighur" w:eastAsia="Times New Roman" w:hAnsi="Microsoft Uighur"/>
          <w:b/>
          <w:spacing w:val="-20"/>
          <w:w w:val="1"/>
          <w:sz w:val="5"/>
        </w:rPr>
        <w:t>l</w:t>
      </w:r>
      <w:r w:rsidRPr="003E5D76">
        <w:rPr>
          <w:rFonts w:eastAsia="Times New Roman"/>
          <w:b/>
        </w:rPr>
        <w:t>R PUST</w:t>
      </w:r>
      <w:r w:rsidR="007803A2" w:rsidRPr="003E5D76">
        <w:rPr>
          <w:rFonts w:eastAsia="Times New Roman"/>
          <w:b/>
        </w:rPr>
        <w:t>A</w:t>
      </w:r>
      <w:r w:rsidR="007803A2" w:rsidRPr="003E5D76">
        <w:rPr>
          <w:rFonts w:ascii="Microsoft Uighur" w:eastAsia="Times New Roman" w:hAnsi="Microsoft Uighur"/>
          <w:b/>
          <w:spacing w:val="-20"/>
          <w:w w:val="1"/>
          <w:sz w:val="5"/>
        </w:rPr>
        <w:t>l</w:t>
      </w:r>
      <w:r w:rsidRPr="003E5D76">
        <w:rPr>
          <w:rFonts w:eastAsia="Times New Roman"/>
          <w:b/>
        </w:rPr>
        <w:t>K</w:t>
      </w:r>
      <w:r w:rsidR="007803A2" w:rsidRPr="003E5D76">
        <w:rPr>
          <w:rFonts w:eastAsia="Times New Roman"/>
          <w:b/>
        </w:rPr>
        <w:t>A</w:t>
      </w:r>
      <w:r w:rsidR="007803A2" w:rsidRPr="003E5D76">
        <w:rPr>
          <w:rFonts w:ascii="Microsoft Uighur" w:eastAsia="Times New Roman" w:hAnsi="Microsoft Uighur"/>
          <w:b/>
          <w:spacing w:val="-20"/>
          <w:w w:val="1"/>
          <w:sz w:val="5"/>
        </w:rPr>
        <w:t>l</w:t>
      </w:r>
    </w:p>
    <w:p w14:paraId="7BFC5CE8" w14:textId="77777777" w:rsidR="003E5D76" w:rsidRPr="003E5D76" w:rsidRDefault="003E5D76" w:rsidP="005E7869">
      <w:pPr>
        <w:spacing w:line="240" w:lineRule="auto"/>
        <w:ind w:left="1134" w:hanging="1134"/>
        <w:rPr>
          <w:bCs/>
          <w:lang w:val="id-ID"/>
        </w:rPr>
      </w:pPr>
    </w:p>
    <w:p w14:paraId="7AC37A14" w14:textId="271216AB" w:rsidR="00C04C16" w:rsidRPr="003E5D76" w:rsidRDefault="00C04C16" w:rsidP="005E7869">
      <w:pPr>
        <w:spacing w:line="240" w:lineRule="auto"/>
        <w:ind w:left="1134" w:hanging="1134"/>
        <w:rPr>
          <w:bCs/>
          <w:sz w:val="32"/>
          <w:lang w:val="id-ID"/>
        </w:rPr>
      </w:pPr>
      <w:r w:rsidRPr="003E5D76">
        <w:rPr>
          <w:bCs/>
          <w:lang w:val="id-ID"/>
        </w:rPr>
        <w:t xml:space="preserve">Gandara, Rida, 2008. </w:t>
      </w:r>
      <w:r w:rsidRPr="003E5D76">
        <w:rPr>
          <w:bCs/>
          <w:i/>
          <w:lang w:val="id-ID"/>
        </w:rPr>
        <w:t>Capacity Building Dosen pada Jurusan di Perguruan Tinggi Badan Hukum Miliki Negara</w:t>
      </w:r>
      <w:r w:rsidRPr="003E5D76">
        <w:rPr>
          <w:bCs/>
          <w:lang w:val="id-ID"/>
        </w:rPr>
        <w:t>. Bandung: Alfabeta.</w:t>
      </w:r>
    </w:p>
    <w:p w14:paraId="382F5909" w14:textId="77777777" w:rsidR="00C04C16" w:rsidRPr="003E5D76" w:rsidRDefault="00C04C16" w:rsidP="005E7869">
      <w:pPr>
        <w:spacing w:line="240" w:lineRule="auto"/>
        <w:ind w:left="1134" w:hanging="1134"/>
        <w:rPr>
          <w:bCs/>
          <w:lang w:val="id-ID"/>
        </w:rPr>
      </w:pPr>
    </w:p>
    <w:p w14:paraId="0B778D35" w14:textId="77777777" w:rsidR="00C04C16" w:rsidRPr="003E5D76" w:rsidRDefault="00C04C16" w:rsidP="005E7869">
      <w:pPr>
        <w:spacing w:line="240" w:lineRule="auto"/>
        <w:ind w:left="1134" w:hanging="1134"/>
        <w:rPr>
          <w:bCs/>
          <w:lang w:val="id-ID"/>
        </w:rPr>
      </w:pPr>
      <w:r w:rsidRPr="003E5D76">
        <w:rPr>
          <w:bCs/>
          <w:lang w:val="id-ID"/>
        </w:rPr>
        <w:t xml:space="preserve">Grindle, Merilee S. 1980. </w:t>
      </w:r>
      <w:r w:rsidRPr="003E5D76">
        <w:rPr>
          <w:bCs/>
          <w:i/>
          <w:lang w:val="id-ID"/>
        </w:rPr>
        <w:t>Politics and Policy Implementation in The Third World</w:t>
      </w:r>
      <w:r w:rsidRPr="003E5D76">
        <w:rPr>
          <w:bCs/>
          <w:lang w:val="id-ID"/>
        </w:rPr>
        <w:t>,. New Jersey: Princnton University Press,.</w:t>
      </w:r>
    </w:p>
    <w:p w14:paraId="0470E30E" w14:textId="77777777" w:rsidR="00C04C16" w:rsidRPr="003E5D76" w:rsidRDefault="00C04C16" w:rsidP="005E7869">
      <w:pPr>
        <w:spacing w:line="240" w:lineRule="auto"/>
        <w:ind w:left="1134" w:hanging="1134"/>
        <w:rPr>
          <w:bCs/>
          <w:lang w:val="id-ID"/>
        </w:rPr>
      </w:pPr>
    </w:p>
    <w:p w14:paraId="21251D7C" w14:textId="1114EE19" w:rsidR="00C04C16" w:rsidRPr="003E5D76" w:rsidRDefault="00C04C16" w:rsidP="005E7869">
      <w:pPr>
        <w:spacing w:line="240" w:lineRule="auto"/>
        <w:ind w:left="1134" w:hanging="1134"/>
        <w:rPr>
          <w:bCs/>
          <w:szCs w:val="24"/>
          <w:lang w:val="id-ID"/>
        </w:rPr>
      </w:pPr>
      <w:r w:rsidRPr="003E5D76">
        <w:rPr>
          <w:bCs/>
          <w:szCs w:val="24"/>
          <w:lang w:val="id-ID"/>
        </w:rPr>
        <w:t>Har</w:t>
      </w:r>
      <w:r w:rsidR="00FA4F48" w:rsidRPr="003E5D76">
        <w:rPr>
          <w:bCs/>
          <w:szCs w:val="24"/>
        </w:rPr>
        <w:t>y</w:t>
      </w:r>
      <w:r w:rsidRPr="003E5D76">
        <w:rPr>
          <w:bCs/>
          <w:szCs w:val="24"/>
          <w:lang w:val="id-ID"/>
        </w:rPr>
        <w:t>anto, Imam. 201</w:t>
      </w:r>
      <w:r w:rsidR="00FA4F48" w:rsidRPr="003E5D76">
        <w:rPr>
          <w:bCs/>
          <w:szCs w:val="24"/>
        </w:rPr>
        <w:t>4</w:t>
      </w:r>
      <w:r w:rsidRPr="003E5D76">
        <w:rPr>
          <w:bCs/>
          <w:szCs w:val="24"/>
          <w:lang w:val="id-ID"/>
        </w:rPr>
        <w:t xml:space="preserve">. </w:t>
      </w:r>
      <w:r w:rsidRPr="003E5D76">
        <w:rPr>
          <w:bCs/>
          <w:i/>
          <w:szCs w:val="24"/>
          <w:lang w:val="id-ID"/>
        </w:rPr>
        <w:t>Pembangunan Kapasitas Lokal (Local Capacity Building)</w:t>
      </w:r>
      <w:r w:rsidRPr="003E5D76">
        <w:rPr>
          <w:bCs/>
          <w:szCs w:val="24"/>
          <w:lang w:val="id-ID"/>
        </w:rPr>
        <w:t>. Malang : Program Pascasarjana Universitas Brawijaya.</w:t>
      </w:r>
    </w:p>
    <w:p w14:paraId="27E8EA7A" w14:textId="77777777" w:rsidR="00C04C16" w:rsidRPr="003E5D76" w:rsidRDefault="00C04C16" w:rsidP="005E7869">
      <w:pPr>
        <w:autoSpaceDE w:val="0"/>
        <w:autoSpaceDN w:val="0"/>
        <w:spacing w:line="240" w:lineRule="auto"/>
        <w:ind w:left="1134" w:hanging="1134"/>
        <w:rPr>
          <w:bCs/>
          <w:kern w:val="24"/>
          <w:szCs w:val="24"/>
        </w:rPr>
      </w:pPr>
    </w:p>
    <w:p w14:paraId="65E03DC6" w14:textId="50B97219" w:rsidR="00C04C16" w:rsidRPr="003E5D76" w:rsidRDefault="00C04C16" w:rsidP="005E7869">
      <w:pPr>
        <w:spacing w:line="240" w:lineRule="auto"/>
        <w:ind w:left="1134" w:hanging="1134"/>
        <w:rPr>
          <w:bCs/>
          <w:szCs w:val="24"/>
          <w:lang w:val="id-ID"/>
        </w:rPr>
      </w:pPr>
      <w:r w:rsidRPr="003E5D76">
        <w:rPr>
          <w:bCs/>
          <w:szCs w:val="24"/>
          <w:lang w:val="id-ID"/>
        </w:rPr>
        <w:t xml:space="preserve">Haryono, Santoso, Bambang, dkk. 2012, </w:t>
      </w:r>
      <w:r w:rsidRPr="003E5D76">
        <w:rPr>
          <w:bCs/>
          <w:i/>
          <w:szCs w:val="24"/>
          <w:lang w:val="id-ID"/>
        </w:rPr>
        <w:t xml:space="preserve">Capacity Building, </w:t>
      </w:r>
      <w:r w:rsidRPr="003E5D76">
        <w:rPr>
          <w:bCs/>
          <w:szCs w:val="24"/>
          <w:lang w:val="id-ID"/>
        </w:rPr>
        <w:t>Malang: Universitas Brawijaya Press.</w:t>
      </w:r>
    </w:p>
    <w:p w14:paraId="755B0D1C" w14:textId="77777777" w:rsidR="003E5D76" w:rsidRPr="003E5D76" w:rsidRDefault="003E5D76" w:rsidP="005E7869">
      <w:pPr>
        <w:spacing w:line="240" w:lineRule="auto"/>
        <w:ind w:left="1134" w:hanging="1134"/>
        <w:rPr>
          <w:bCs/>
          <w:szCs w:val="24"/>
          <w:lang w:val="id-ID"/>
        </w:rPr>
      </w:pPr>
    </w:p>
    <w:p w14:paraId="3CC445E0" w14:textId="77777777" w:rsidR="003E5D76" w:rsidRPr="003E5D76" w:rsidRDefault="003E5D76" w:rsidP="003E5D76">
      <w:pPr>
        <w:pStyle w:val="NormalWeb"/>
        <w:tabs>
          <w:tab w:val="left" w:pos="284"/>
        </w:tabs>
        <w:spacing w:before="0" w:beforeAutospacing="0" w:after="0" w:afterAutospacing="0" w:line="240" w:lineRule="auto"/>
        <w:ind w:left="1134" w:hanging="1134"/>
        <w:rPr>
          <w:bCs/>
        </w:rPr>
      </w:pPr>
      <w:r w:rsidRPr="003E5D76">
        <w:rPr>
          <w:bCs/>
          <w:iCs/>
          <w:lang w:val="id-ID"/>
        </w:rPr>
        <w:t>Hakim</w:t>
      </w:r>
      <w:r w:rsidRPr="003E5D76">
        <w:rPr>
          <w:bCs/>
        </w:rPr>
        <w:t>, L. (2016). Pemerataan akses pendidikan bagi rakyat sesuai dengan amanat Undang-Undang No. 20 tahun 2003 tentang sistem pendidikan nasional. Jurnal Ilmu Pendidikan dan Ilmu Sosial.</w:t>
      </w:r>
    </w:p>
    <w:p w14:paraId="7073A71D" w14:textId="77777777" w:rsidR="003E5D76" w:rsidRPr="003E5D76" w:rsidRDefault="003E5D76" w:rsidP="003E5D76">
      <w:pPr>
        <w:spacing w:line="240" w:lineRule="auto"/>
        <w:ind w:firstLine="0"/>
        <w:rPr>
          <w:bCs/>
          <w:szCs w:val="24"/>
          <w:lang w:val="id-ID"/>
        </w:rPr>
      </w:pPr>
    </w:p>
    <w:p w14:paraId="05779C8C" w14:textId="77777777" w:rsidR="003E5D76" w:rsidRPr="003E5D76" w:rsidRDefault="003E5D76" w:rsidP="003E5D76">
      <w:pPr>
        <w:spacing w:line="240" w:lineRule="auto"/>
        <w:ind w:left="1134" w:hanging="1134"/>
        <w:rPr>
          <w:bCs/>
          <w:lang w:val="id-ID"/>
        </w:rPr>
      </w:pPr>
      <w:r w:rsidRPr="003E5D76">
        <w:rPr>
          <w:bCs/>
          <w:szCs w:val="24"/>
        </w:rPr>
        <w:t>Keputusan Bupati Nomor : 800.05/Kpts.789-Huk/2022 tentang pembentukan Tim Pelaksana Gerakan Pendidikan Kesetaraan Berbasis Desa 25+</w:t>
      </w:r>
    </w:p>
    <w:p w14:paraId="6FCAF3E7" w14:textId="77777777" w:rsidR="003E5D76" w:rsidRPr="003E5D76" w:rsidRDefault="003E5D76" w:rsidP="003E5D76">
      <w:pPr>
        <w:spacing w:line="240" w:lineRule="auto"/>
        <w:ind w:firstLine="0"/>
        <w:rPr>
          <w:bCs/>
          <w:szCs w:val="24"/>
          <w:lang w:val="id-ID"/>
        </w:rPr>
      </w:pPr>
    </w:p>
    <w:p w14:paraId="1E5254AC" w14:textId="3CF3CB4C" w:rsidR="00C04C16" w:rsidRPr="003E5D76" w:rsidRDefault="00C04C16" w:rsidP="005E7869">
      <w:pPr>
        <w:spacing w:line="240" w:lineRule="auto"/>
        <w:ind w:left="1134" w:hanging="1134"/>
        <w:rPr>
          <w:bCs/>
          <w:szCs w:val="24"/>
          <w:lang w:val="id-ID"/>
        </w:rPr>
      </w:pPr>
      <w:r w:rsidRPr="003E5D76">
        <w:rPr>
          <w:bCs/>
          <w:szCs w:val="24"/>
          <w:lang w:val="id-ID"/>
        </w:rPr>
        <w:t xml:space="preserve">Matachi, Atsushi. 2006. </w:t>
      </w:r>
      <w:r w:rsidRPr="003E5D76">
        <w:rPr>
          <w:bCs/>
          <w:i/>
          <w:szCs w:val="24"/>
          <w:lang w:val="id-ID"/>
        </w:rPr>
        <w:t xml:space="preserve">Capacity Building Framework. Ethiopia: UNESCOIICBA. </w:t>
      </w:r>
      <w:r w:rsidRPr="003E5D76">
        <w:rPr>
          <w:bCs/>
          <w:szCs w:val="24"/>
          <w:lang w:val="id-ID"/>
        </w:rPr>
        <w:t>United Nations Economic Commission for Africa.</w:t>
      </w:r>
    </w:p>
    <w:p w14:paraId="3C1758B6" w14:textId="77777777" w:rsidR="00165A44" w:rsidRPr="003E5D76" w:rsidRDefault="00165A44" w:rsidP="005E7869">
      <w:pPr>
        <w:spacing w:line="240" w:lineRule="auto"/>
        <w:ind w:left="1134" w:hanging="1134"/>
        <w:rPr>
          <w:bCs/>
          <w:szCs w:val="24"/>
          <w:lang w:val="id-ID"/>
        </w:rPr>
      </w:pPr>
    </w:p>
    <w:p w14:paraId="75BA5F22" w14:textId="24270025" w:rsidR="00C04C16" w:rsidRPr="003E5D76" w:rsidRDefault="00C04C16" w:rsidP="005E7869">
      <w:pPr>
        <w:spacing w:line="240" w:lineRule="auto"/>
        <w:ind w:left="1134" w:hanging="1134"/>
        <w:rPr>
          <w:bCs/>
          <w:szCs w:val="24"/>
          <w:lang w:val="id-ID"/>
        </w:rPr>
      </w:pPr>
      <w:r w:rsidRPr="003E5D76">
        <w:rPr>
          <w:bCs/>
          <w:szCs w:val="24"/>
          <w:lang w:val="id-ID"/>
        </w:rPr>
        <w:t xml:space="preserve">Milen, Anelli. 2016. </w:t>
      </w:r>
      <w:r w:rsidRPr="003E5D76">
        <w:rPr>
          <w:bCs/>
          <w:i/>
          <w:szCs w:val="24"/>
          <w:lang w:val="id-ID"/>
        </w:rPr>
        <w:t>Pegangan Dasar Pengembangan Kapasitas</w:t>
      </w:r>
      <w:r w:rsidRPr="003E5D76">
        <w:rPr>
          <w:bCs/>
          <w:szCs w:val="24"/>
          <w:lang w:val="id-ID"/>
        </w:rPr>
        <w:t>. Terjemahan Bebas Kirman Suprayitno. Yogyakarta : Pembaruan.</w:t>
      </w:r>
    </w:p>
    <w:p w14:paraId="073D4225" w14:textId="77777777" w:rsidR="00551D1C" w:rsidRPr="003E5D76" w:rsidRDefault="00551D1C" w:rsidP="005E7869">
      <w:pPr>
        <w:spacing w:line="240" w:lineRule="auto"/>
        <w:ind w:left="1134" w:hanging="1134"/>
        <w:rPr>
          <w:bCs/>
          <w:szCs w:val="24"/>
          <w:lang w:val="id-ID"/>
        </w:rPr>
      </w:pPr>
    </w:p>
    <w:p w14:paraId="09E090EB" w14:textId="4C65B6CC" w:rsidR="00C04C16" w:rsidRPr="003E5D76" w:rsidRDefault="00551D1C" w:rsidP="005E7869">
      <w:pPr>
        <w:spacing w:line="240" w:lineRule="auto"/>
        <w:ind w:left="1134" w:hanging="1134"/>
        <w:rPr>
          <w:bCs/>
          <w:szCs w:val="24"/>
        </w:rPr>
      </w:pPr>
      <w:r w:rsidRPr="003E5D76">
        <w:rPr>
          <w:bCs/>
        </w:rPr>
        <w:t>Miles, M. B., Huberman, A. M., &amp; Saldana, J. (2014). Qualitative Data Analysis; A Methods Sourcebook. Arizona State: SAGE.</w:t>
      </w:r>
    </w:p>
    <w:p w14:paraId="73129C43" w14:textId="77777777" w:rsidR="003E5D76" w:rsidRPr="003E5D76" w:rsidRDefault="003E5D76" w:rsidP="005E7869">
      <w:pPr>
        <w:spacing w:line="240" w:lineRule="auto"/>
        <w:ind w:left="1134" w:hanging="1134"/>
        <w:rPr>
          <w:bCs/>
          <w:szCs w:val="24"/>
          <w:lang w:val="id-ID"/>
        </w:rPr>
      </w:pPr>
    </w:p>
    <w:p w14:paraId="777BF203" w14:textId="52F3EE87" w:rsidR="00C04C16" w:rsidRPr="003E5D76" w:rsidRDefault="00C04C16" w:rsidP="005E7869">
      <w:pPr>
        <w:spacing w:line="240" w:lineRule="auto"/>
        <w:ind w:left="1134" w:hanging="1134"/>
        <w:rPr>
          <w:bCs/>
          <w:szCs w:val="24"/>
          <w:lang w:val="id-ID"/>
        </w:rPr>
      </w:pPr>
      <w:r w:rsidRPr="003E5D76">
        <w:rPr>
          <w:bCs/>
          <w:szCs w:val="24"/>
          <w:lang w:val="id-ID"/>
        </w:rPr>
        <w:t xml:space="preserve">Riyadi, Joko. 2010. </w:t>
      </w:r>
      <w:r w:rsidRPr="003E5D76">
        <w:rPr>
          <w:bCs/>
          <w:i/>
          <w:szCs w:val="24"/>
          <w:lang w:val="id-ID"/>
        </w:rPr>
        <w:t>Penguatan Kapasitas Kebijakan Publik</w:t>
      </w:r>
      <w:r w:rsidRPr="003E5D76">
        <w:rPr>
          <w:bCs/>
          <w:szCs w:val="24"/>
          <w:lang w:val="id-ID"/>
        </w:rPr>
        <w:t>. Jakarta : Penerbit Gramedia.</w:t>
      </w:r>
    </w:p>
    <w:p w14:paraId="50F40AE3" w14:textId="77777777" w:rsidR="003E5D76" w:rsidRPr="003E5D76" w:rsidRDefault="003E5D76" w:rsidP="005E7869">
      <w:pPr>
        <w:spacing w:line="240" w:lineRule="auto"/>
        <w:ind w:left="1134" w:hanging="1134"/>
        <w:rPr>
          <w:bCs/>
          <w:szCs w:val="24"/>
          <w:lang w:val="id-ID"/>
        </w:rPr>
      </w:pPr>
    </w:p>
    <w:p w14:paraId="099A9FDE" w14:textId="040614E1" w:rsidR="003E5D76" w:rsidRPr="003E5D76" w:rsidRDefault="00C04C16" w:rsidP="003E5D76">
      <w:pPr>
        <w:spacing w:line="240" w:lineRule="auto"/>
        <w:ind w:left="1134" w:hanging="1134"/>
        <w:rPr>
          <w:bCs/>
          <w:szCs w:val="24"/>
          <w:lang w:val="id-ID"/>
        </w:rPr>
      </w:pPr>
      <w:r w:rsidRPr="003E5D76">
        <w:rPr>
          <w:bCs/>
          <w:szCs w:val="24"/>
          <w:lang w:val="id-ID"/>
        </w:rPr>
        <w:t xml:space="preserve">Rohdewohld, Rainer. 2005. </w:t>
      </w:r>
      <w:r w:rsidRPr="003E5D76">
        <w:rPr>
          <w:bCs/>
          <w:i/>
          <w:szCs w:val="24"/>
          <w:lang w:val="id-ID"/>
        </w:rPr>
        <w:t>Capacity Building Increase the Ability</w:t>
      </w:r>
      <w:r w:rsidRPr="003E5D76">
        <w:rPr>
          <w:bCs/>
          <w:szCs w:val="24"/>
          <w:lang w:val="id-ID"/>
        </w:rPr>
        <w:t xml:space="preserve">. Monash University. </w:t>
      </w:r>
    </w:p>
    <w:p w14:paraId="2A16BAC8" w14:textId="77777777" w:rsidR="00C04C16" w:rsidRPr="003E5D76" w:rsidRDefault="00C04C16" w:rsidP="003E5D76">
      <w:pPr>
        <w:spacing w:line="240" w:lineRule="auto"/>
        <w:ind w:firstLine="0"/>
        <w:rPr>
          <w:bCs/>
          <w:szCs w:val="24"/>
          <w:lang w:val="id-ID"/>
        </w:rPr>
      </w:pPr>
    </w:p>
    <w:p w14:paraId="6DF39E74" w14:textId="77777777" w:rsidR="003E5D76" w:rsidRPr="003E5D76" w:rsidRDefault="00C04C16" w:rsidP="005E7869">
      <w:pPr>
        <w:spacing w:line="240" w:lineRule="auto"/>
        <w:ind w:left="1134" w:hanging="1134"/>
        <w:rPr>
          <w:bCs/>
          <w:szCs w:val="24"/>
          <w:lang w:val="id-ID"/>
        </w:rPr>
      </w:pPr>
      <w:r w:rsidRPr="003E5D76">
        <w:rPr>
          <w:bCs/>
          <w:szCs w:val="24"/>
          <w:lang w:val="id-ID"/>
        </w:rPr>
        <w:t xml:space="preserve">Satibi, Iwan, 2012, </w:t>
      </w:r>
      <w:r w:rsidRPr="003E5D76">
        <w:rPr>
          <w:bCs/>
          <w:i/>
          <w:szCs w:val="24"/>
          <w:lang w:val="id-ID"/>
        </w:rPr>
        <w:t xml:space="preserve">Manajemen Publik Dalam Perspektif Teoritik Dan Empirik. </w:t>
      </w:r>
      <w:r w:rsidRPr="003E5D76">
        <w:rPr>
          <w:bCs/>
          <w:szCs w:val="24"/>
          <w:lang w:val="id-ID"/>
        </w:rPr>
        <w:t>Bandung: Unpas Press.</w:t>
      </w:r>
    </w:p>
    <w:p w14:paraId="45084267" w14:textId="785B9F1A" w:rsidR="00C04C16" w:rsidRPr="003E5D76" w:rsidRDefault="00C04C16" w:rsidP="005E7869">
      <w:pPr>
        <w:spacing w:line="240" w:lineRule="auto"/>
        <w:ind w:left="1134" w:hanging="1134"/>
        <w:rPr>
          <w:bCs/>
          <w:szCs w:val="24"/>
          <w:lang w:val="id-ID"/>
        </w:rPr>
      </w:pPr>
      <w:r w:rsidRPr="003E5D76">
        <w:rPr>
          <w:bCs/>
          <w:szCs w:val="24"/>
          <w:lang w:val="id-ID"/>
        </w:rPr>
        <w:t xml:space="preserve"> </w:t>
      </w:r>
    </w:p>
    <w:p w14:paraId="744A2F5A" w14:textId="77777777" w:rsidR="003E5D76" w:rsidRPr="003E5D76" w:rsidRDefault="003E5D76" w:rsidP="003E5D76">
      <w:pPr>
        <w:pStyle w:val="NormalWeb"/>
        <w:spacing w:before="0" w:beforeAutospacing="0" w:after="0" w:afterAutospacing="0" w:line="240" w:lineRule="auto"/>
        <w:ind w:left="567" w:hanging="567"/>
        <w:rPr>
          <w:bCs/>
          <w:iCs/>
          <w:lang w:val="id-ID"/>
        </w:rPr>
      </w:pPr>
      <w:r w:rsidRPr="003E5D76">
        <w:rPr>
          <w:bCs/>
          <w:iCs/>
          <w:lang w:val="id-ID"/>
        </w:rPr>
        <w:t xml:space="preserve">Shukarov, Miroljub and Maric, Kristina, </w:t>
      </w:r>
      <w:r w:rsidRPr="003E5D76">
        <w:rPr>
          <w:bCs/>
          <w:i/>
          <w:iCs/>
          <w:lang w:val="id-ID"/>
        </w:rPr>
        <w:t>The Role of Institutional Development in Education System: R&amp;D and Innovation and Their Impact on Economic Growth</w:t>
      </w:r>
      <w:r w:rsidRPr="003E5D76">
        <w:rPr>
          <w:bCs/>
          <w:iCs/>
          <w:lang w:val="id-ID"/>
        </w:rPr>
        <w:t xml:space="preserve"> (September 10, 2019). 2019 Entrenova Conference</w:t>
      </w:r>
      <w:r w:rsidRPr="003E5D76">
        <w:rPr>
          <w:bCs/>
          <w:iCs/>
        </w:rPr>
        <w:t xml:space="preserve"> </w:t>
      </w:r>
      <w:r w:rsidRPr="003E5D76">
        <w:rPr>
          <w:bCs/>
          <w:iCs/>
          <w:lang w:val="id-ID"/>
        </w:rPr>
        <w:t>Proceedings,</w:t>
      </w:r>
      <w:r w:rsidRPr="003E5D76">
        <w:rPr>
          <w:bCs/>
          <w:iCs/>
        </w:rPr>
        <w:t xml:space="preserve"> </w:t>
      </w:r>
      <w:r w:rsidRPr="003E5D76">
        <w:rPr>
          <w:bCs/>
          <w:iCs/>
          <w:lang w:val="id-ID"/>
        </w:rPr>
        <w:t>SSRN: </w:t>
      </w:r>
      <w:hyperlink r:id="rId15" w:tgtFrame="_blank" w:history="1">
        <w:r w:rsidRPr="003E5D76">
          <w:rPr>
            <w:bCs/>
            <w:iCs/>
            <w:lang w:val="id-ID"/>
          </w:rPr>
          <w:t>https://ssrn.com/abstract=3281291</w:t>
        </w:r>
      </w:hyperlink>
      <w:r w:rsidRPr="003E5D76">
        <w:rPr>
          <w:bCs/>
          <w:iCs/>
          <w:lang w:val="id-ID"/>
        </w:rPr>
        <w:t> or </w:t>
      </w:r>
      <w:hyperlink r:id="rId16" w:history="1">
        <w:r w:rsidRPr="003E5D76">
          <w:rPr>
            <w:rStyle w:val="Hyperlink"/>
            <w:bCs/>
            <w:iCs/>
            <w:color w:val="auto"/>
            <w:lang w:val="id-ID"/>
          </w:rPr>
          <w:t>http://dx.doi.org/10.2139/ssrn.3281291</w:t>
        </w:r>
      </w:hyperlink>
    </w:p>
    <w:p w14:paraId="2F448FB7" w14:textId="77777777" w:rsidR="003E5D76" w:rsidRPr="003E5D76" w:rsidRDefault="003E5D76" w:rsidP="005E7869">
      <w:pPr>
        <w:spacing w:line="240" w:lineRule="auto"/>
        <w:ind w:left="1134" w:hanging="1134"/>
        <w:rPr>
          <w:bCs/>
          <w:szCs w:val="24"/>
          <w:lang w:val="id-ID"/>
        </w:rPr>
      </w:pPr>
    </w:p>
    <w:p w14:paraId="18FEA462" w14:textId="77777777" w:rsidR="003E5D76" w:rsidRPr="003E5D76" w:rsidRDefault="003E5D76" w:rsidP="003E5D76">
      <w:pPr>
        <w:spacing w:line="240" w:lineRule="auto"/>
        <w:ind w:firstLine="0"/>
        <w:rPr>
          <w:bCs/>
          <w:lang w:val="id-ID"/>
        </w:rPr>
      </w:pPr>
      <w:r w:rsidRPr="003E5D76">
        <w:rPr>
          <w:bCs/>
          <w:lang w:val="id-ID"/>
        </w:rPr>
        <w:t>Undang-Undang Nomor 20 Tahun 2003 tentang Sistem Pendidikan Nasional</w:t>
      </w:r>
    </w:p>
    <w:p w14:paraId="7BF51592" w14:textId="77777777" w:rsidR="003E5D76" w:rsidRPr="003E5D76" w:rsidRDefault="003E5D76" w:rsidP="003E5D76">
      <w:pPr>
        <w:spacing w:line="240" w:lineRule="auto"/>
        <w:ind w:firstLine="0"/>
        <w:rPr>
          <w:bCs/>
          <w:lang w:val="id-ID"/>
        </w:rPr>
      </w:pPr>
    </w:p>
    <w:p w14:paraId="0449774E" w14:textId="0390536F" w:rsidR="003E5D76" w:rsidRDefault="003E5D76" w:rsidP="003E5D76">
      <w:pPr>
        <w:spacing w:line="240" w:lineRule="auto"/>
        <w:ind w:left="1134" w:hanging="1134"/>
        <w:rPr>
          <w:bCs/>
          <w:lang w:val="id-ID"/>
        </w:rPr>
      </w:pPr>
      <w:r w:rsidRPr="003E5D76">
        <w:rPr>
          <w:bCs/>
          <w:lang w:val="id-ID"/>
        </w:rPr>
        <w:t>Undang-</w:t>
      </w:r>
      <w:r w:rsidRPr="003E5D76">
        <w:rPr>
          <w:bCs/>
        </w:rPr>
        <w:t>U</w:t>
      </w:r>
      <w:r w:rsidRPr="003E5D76">
        <w:rPr>
          <w:bCs/>
          <w:lang w:val="id-ID"/>
        </w:rPr>
        <w:t>ndang Republik Indonesia Nomor 23 Tahun 2014 Tentang Pemerintahan Daerah.</w:t>
      </w:r>
    </w:p>
    <w:p w14:paraId="52DD8916" w14:textId="77777777" w:rsidR="003E5D76" w:rsidRPr="003E5D76" w:rsidRDefault="003E5D76" w:rsidP="003E5D76">
      <w:pPr>
        <w:spacing w:line="240" w:lineRule="auto"/>
        <w:ind w:left="1134" w:hanging="1134"/>
        <w:rPr>
          <w:bCs/>
          <w:lang w:val="id-ID"/>
        </w:rPr>
      </w:pPr>
    </w:p>
    <w:p w14:paraId="1172A928" w14:textId="77777777" w:rsidR="003E5D76" w:rsidRPr="003E5D76" w:rsidRDefault="003E5D76" w:rsidP="003E5D76">
      <w:pPr>
        <w:spacing w:line="240" w:lineRule="auto"/>
        <w:ind w:left="1134" w:hanging="1134"/>
        <w:rPr>
          <w:bCs/>
          <w:szCs w:val="24"/>
        </w:rPr>
      </w:pPr>
      <w:r w:rsidRPr="003E5D76">
        <w:rPr>
          <w:bCs/>
          <w:szCs w:val="24"/>
        </w:rPr>
        <w:t>Peraturan Pemerintah Nomor 6 Tahun 2008 tentang Pedoman Evaluasi Penyelenggaraan Pemerintahan Daerah</w:t>
      </w:r>
    </w:p>
    <w:p w14:paraId="76D01162" w14:textId="77777777" w:rsidR="003E5D76" w:rsidRPr="003E5D76" w:rsidRDefault="003E5D76" w:rsidP="003E5D76">
      <w:pPr>
        <w:spacing w:line="240" w:lineRule="auto"/>
        <w:ind w:left="1134" w:hanging="1134"/>
        <w:rPr>
          <w:bCs/>
          <w:szCs w:val="24"/>
        </w:rPr>
      </w:pPr>
    </w:p>
    <w:p w14:paraId="2737E31A" w14:textId="17E100F0" w:rsidR="003E5D76" w:rsidRDefault="003E5D76" w:rsidP="003E5D76">
      <w:pPr>
        <w:spacing w:line="240" w:lineRule="auto"/>
        <w:ind w:left="1134" w:hanging="1134"/>
        <w:rPr>
          <w:bCs/>
          <w:szCs w:val="24"/>
        </w:rPr>
      </w:pPr>
      <w:r w:rsidRPr="003E5D76">
        <w:rPr>
          <w:bCs/>
          <w:szCs w:val="24"/>
        </w:rPr>
        <w:t xml:space="preserve">Peraturan Bupati Nomor : 73 tahun 2022 tentang Pedoman Pelaksanaan Gerakan Pendidikan Kesetaraan Berbasis Desa 25+ </w:t>
      </w:r>
    </w:p>
    <w:p w14:paraId="2DEDB8E7" w14:textId="77777777" w:rsidR="003E5D76" w:rsidRPr="003E5D76" w:rsidRDefault="003E5D76" w:rsidP="003E5D76">
      <w:pPr>
        <w:spacing w:line="240" w:lineRule="auto"/>
        <w:ind w:left="1134" w:hanging="1134"/>
        <w:rPr>
          <w:bCs/>
          <w:szCs w:val="24"/>
        </w:rPr>
      </w:pPr>
    </w:p>
    <w:p w14:paraId="261011B9" w14:textId="13DB34DC" w:rsidR="003E5D76" w:rsidRDefault="003E5D76" w:rsidP="003E5D76">
      <w:pPr>
        <w:spacing w:line="240" w:lineRule="auto"/>
        <w:ind w:left="1134" w:hanging="1134"/>
        <w:rPr>
          <w:bCs/>
          <w:szCs w:val="24"/>
        </w:rPr>
      </w:pPr>
      <w:r w:rsidRPr="003E5D76">
        <w:rPr>
          <w:bCs/>
          <w:szCs w:val="24"/>
        </w:rPr>
        <w:t xml:space="preserve">Peraturan Menteri Pendidikan Nasional Nomor 14 Tahun 2007 tentang Standar Isi Pendidikan Kesetaraan, </w:t>
      </w:r>
    </w:p>
    <w:p w14:paraId="5B87A593" w14:textId="77777777" w:rsidR="003E5D76" w:rsidRPr="003E5D76" w:rsidRDefault="003E5D76" w:rsidP="003E5D76">
      <w:pPr>
        <w:spacing w:line="240" w:lineRule="auto"/>
        <w:ind w:left="1134" w:hanging="1134"/>
        <w:rPr>
          <w:bCs/>
          <w:szCs w:val="24"/>
        </w:rPr>
      </w:pPr>
    </w:p>
    <w:p w14:paraId="51849F4D" w14:textId="77777777" w:rsidR="003E5D76" w:rsidRPr="003E5D76" w:rsidRDefault="003E5D76" w:rsidP="003E5D76">
      <w:pPr>
        <w:spacing w:line="240" w:lineRule="auto"/>
        <w:ind w:left="1134" w:hanging="1134"/>
        <w:rPr>
          <w:bCs/>
          <w:szCs w:val="24"/>
        </w:rPr>
      </w:pPr>
      <w:r w:rsidRPr="003E5D76">
        <w:rPr>
          <w:bCs/>
          <w:szCs w:val="24"/>
        </w:rPr>
        <w:t xml:space="preserve">Peraturan Menteri Pendidikan Nasional Nomor 3 Tahun 2008 tentang Standar Proses Pendidikan Kesetaraan Program Paket A, Paket B, dan Paket C. </w:t>
      </w:r>
    </w:p>
    <w:p w14:paraId="67E0368B" w14:textId="77777777" w:rsidR="003E5D76" w:rsidRPr="003E5D76" w:rsidRDefault="003E5D76" w:rsidP="003E5D76">
      <w:pPr>
        <w:spacing w:line="240" w:lineRule="auto"/>
        <w:ind w:left="1134" w:hanging="1134"/>
        <w:rPr>
          <w:bCs/>
          <w:szCs w:val="24"/>
        </w:rPr>
      </w:pPr>
      <w:r w:rsidRPr="003E5D76">
        <w:rPr>
          <w:bCs/>
          <w:szCs w:val="24"/>
        </w:rPr>
        <w:t>Peraturan Menteri Pendidikan Nasional Nomor 44 Tahun 2009 tentang Standar Pengelolaan Pendidikan Kesetaraan Pada Program Paket A, Paket B, dan Paket C</w:t>
      </w:r>
    </w:p>
    <w:p w14:paraId="661399C2" w14:textId="77777777" w:rsidR="003E5D76" w:rsidRPr="003E5D76" w:rsidRDefault="003E5D76" w:rsidP="003E5D76">
      <w:pPr>
        <w:spacing w:line="240" w:lineRule="auto"/>
        <w:ind w:firstLine="0"/>
        <w:rPr>
          <w:bCs/>
          <w:szCs w:val="24"/>
          <w:lang w:val="id-ID"/>
        </w:rPr>
      </w:pPr>
    </w:p>
    <w:p w14:paraId="1E28B2A3" w14:textId="51040ECB" w:rsidR="00C04C16" w:rsidRPr="003E5D76" w:rsidRDefault="00C04C16" w:rsidP="003E5D76">
      <w:pPr>
        <w:spacing w:line="240" w:lineRule="auto"/>
        <w:ind w:left="1134" w:hanging="1134"/>
        <w:rPr>
          <w:bCs/>
          <w:szCs w:val="24"/>
        </w:rPr>
      </w:pPr>
      <w:r w:rsidRPr="003E5D76">
        <w:rPr>
          <w:bCs/>
          <w:szCs w:val="24"/>
          <w:lang w:val="id-ID"/>
        </w:rPr>
        <w:t xml:space="preserve">Yap, Jan. 2006. </w:t>
      </w:r>
      <w:r w:rsidRPr="003E5D76">
        <w:rPr>
          <w:bCs/>
          <w:i/>
          <w:szCs w:val="24"/>
          <w:lang w:val="id-ID"/>
        </w:rPr>
        <w:t>Human Resources Capacity Building</w:t>
      </w:r>
      <w:r w:rsidRPr="003E5D76">
        <w:rPr>
          <w:bCs/>
          <w:szCs w:val="24"/>
          <w:lang w:val="id-ID"/>
        </w:rPr>
        <w:t>. New York: Free Press</w:t>
      </w:r>
      <w:r w:rsidR="00D61E58" w:rsidRPr="003E5D76">
        <w:rPr>
          <w:bCs/>
          <w:szCs w:val="24"/>
        </w:rPr>
        <w:t xml:space="preserve"> </w:t>
      </w:r>
    </w:p>
    <w:p w14:paraId="3383A11D" w14:textId="77777777" w:rsidR="00C04C16" w:rsidRPr="003E5D76" w:rsidRDefault="00C04C16" w:rsidP="005E7869">
      <w:pPr>
        <w:pStyle w:val="NormalWeb"/>
        <w:tabs>
          <w:tab w:val="left" w:pos="284"/>
        </w:tabs>
        <w:spacing w:before="0" w:beforeAutospacing="0" w:after="0" w:afterAutospacing="0" w:line="240" w:lineRule="auto"/>
        <w:ind w:left="567" w:hanging="567"/>
        <w:rPr>
          <w:bCs/>
          <w:iCs/>
          <w:lang w:val="id-ID"/>
        </w:rPr>
      </w:pPr>
    </w:p>
    <w:sectPr w:rsidR="00C04C16" w:rsidRPr="003E5D76" w:rsidSect="00FC448B">
      <w:footerReference w:type="even" r:id="rId17"/>
      <w:footerReference w:type="default" r:id="rId18"/>
      <w:headerReference w:type="first" r:id="rId19"/>
      <w:pgSz w:w="11907" w:h="16840" w:code="9"/>
      <w:pgMar w:top="2268" w:right="1701" w:bottom="1701" w:left="2268" w:header="28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AC810" w14:textId="77777777" w:rsidR="00817811" w:rsidRDefault="00817811" w:rsidP="00117666">
      <w:r>
        <w:separator/>
      </w:r>
    </w:p>
  </w:endnote>
  <w:endnote w:type="continuationSeparator" w:id="0">
    <w:p w14:paraId="299E3C9E" w14:textId="77777777" w:rsidR="00817811" w:rsidRDefault="00817811" w:rsidP="0011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notTrueType/>
    <w:pitch w:val="default"/>
  </w:font>
  <w:font w:name="Times-Roman">
    <w:altName w:val="Times New Roman"/>
    <w:charset w:val="00"/>
    <w:family w:val="roman"/>
    <w:notTrueType/>
    <w:pitch w:val="default"/>
  </w:font>
  <w:font w:name="Microsoft Uighur">
    <w:panose1 w:val="02000000000000000000"/>
    <w:charset w:val="B2"/>
    <w:family w:val="auto"/>
    <w:pitch w:val="variable"/>
    <w:sig w:usb0="8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686C5" w14:textId="63197121" w:rsidR="001F601A" w:rsidRPr="00577C4C" w:rsidRDefault="00EA23E2">
    <w:pPr>
      <w:pStyle w:val="Footer"/>
      <w:rPr>
        <w:color w:val="C00000"/>
        <w:szCs w:val="24"/>
      </w:rPr>
    </w:pPr>
    <w:r>
      <w:rPr>
        <w:noProof/>
      </w:rPr>
      <mc:AlternateContent>
        <mc:Choice Requires="wps">
          <w:drawing>
            <wp:anchor distT="0" distB="0" distL="114300" distR="114300" simplePos="0" relativeHeight="251665408" behindDoc="0" locked="0" layoutInCell="1" allowOverlap="1" wp14:anchorId="601A1160">
              <wp:simplePos x="0" y="0"/>
              <wp:positionH relativeFrom="margin">
                <wp:align>right</wp:align>
              </wp:positionH>
              <wp:positionV relativeFrom="bottomMargin">
                <wp:align>top</wp:align>
              </wp:positionV>
              <wp:extent cx="1508760" cy="328295"/>
              <wp:effectExtent l="0" t="0" r="0" b="0"/>
              <wp:wrapNone/>
              <wp:docPr id="21464987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28295"/>
                      </a:xfrm>
                      <a:prstGeom prst="rect">
                        <a:avLst/>
                      </a:prstGeom>
                      <a:noFill/>
                      <a:ln w="6350">
                        <a:noFill/>
                      </a:ln>
                      <a:effectLst/>
                    </wps:spPr>
                    <wps:txbx>
                      <w:txbxContent>
                        <w:p w14:paraId="4DE2E45E" w14:textId="77777777" w:rsidR="001F601A" w:rsidRPr="00577C4C" w:rsidRDefault="00A30B19">
                          <w:pPr>
                            <w:pStyle w:val="Footer"/>
                            <w:jc w:val="right"/>
                            <w:rPr>
                              <w:color w:val="000000" w:themeColor="text1"/>
                              <w:szCs w:val="40"/>
                            </w:rPr>
                          </w:pPr>
                          <w:r w:rsidRPr="00577C4C">
                            <w:rPr>
                              <w:color w:val="000000" w:themeColor="text1"/>
                              <w:szCs w:val="40"/>
                            </w:rPr>
                            <w:fldChar w:fldCharType="begin"/>
                          </w:r>
                          <w:r w:rsidR="001F601A" w:rsidRPr="00577C4C">
                            <w:rPr>
                              <w:color w:val="000000" w:themeColor="text1"/>
                              <w:szCs w:val="40"/>
                            </w:rPr>
                            <w:instrText xml:space="preserve"> PAGE  \* Arabic  \* MERGEFORMAT </w:instrText>
                          </w:r>
                          <w:r w:rsidRPr="00577C4C">
                            <w:rPr>
                              <w:color w:val="000000" w:themeColor="text1"/>
                              <w:szCs w:val="40"/>
                            </w:rPr>
                            <w:fldChar w:fldCharType="separate"/>
                          </w:r>
                          <w:r w:rsidR="002B581A" w:rsidRPr="002B581A">
                            <w:rPr>
                              <w:noProof/>
                              <w:color w:val="000000" w:themeColor="text1"/>
                              <w:sz w:val="22"/>
                              <w:szCs w:val="40"/>
                            </w:rPr>
                            <w:t>14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1A1160" id="_x0000_t202" coordsize="21600,21600" o:spt="202" path="m,l,21600r21600,l21600,xe">
              <v:stroke joinstyle="miter"/>
              <v:path gradientshapeok="t" o:connecttype="rect"/>
            </v:shapetype>
            <v:shape id="Text Box 2" o:spid="_x0000_s1056" type="#_x0000_t202" style="position:absolute;left:0;text-align:left;margin-left:67.6pt;margin-top:0;width:118.8pt;height:25.8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" filled="f" stroked="f" strokeweight=".5pt">
              <v:textbox style="mso-fit-shape-to-text:t">
                <w:txbxContent>
                  <w:p w14:paraId="4DE2E45E" w14:textId="77777777" w:rsidR="001F601A" w:rsidRPr="00577C4C" w:rsidRDefault="00A30B19">
                    <w:pPr>
                      <w:pStyle w:val="Footer"/>
                      <w:jc w:val="right"/>
                      <w:rPr>
                        <w:color w:val="000000" w:themeColor="text1"/>
                        <w:szCs w:val="40"/>
                      </w:rPr>
                    </w:pPr>
                    <w:r w:rsidRPr="00577C4C">
                      <w:rPr>
                        <w:color w:val="000000" w:themeColor="text1"/>
                        <w:szCs w:val="40"/>
                      </w:rPr>
                      <w:fldChar w:fldCharType="begin"/>
                    </w:r>
                    <w:r w:rsidR="001F601A" w:rsidRPr="00577C4C">
                      <w:rPr>
                        <w:color w:val="000000" w:themeColor="text1"/>
                        <w:szCs w:val="40"/>
                      </w:rPr>
                      <w:instrText xml:space="preserve"> PAGE  \* Arabic  \* MERGEFORMAT </w:instrText>
                    </w:r>
                    <w:r w:rsidRPr="00577C4C">
                      <w:rPr>
                        <w:color w:val="000000" w:themeColor="text1"/>
                        <w:szCs w:val="40"/>
                      </w:rPr>
                      <w:fldChar w:fldCharType="separate"/>
                    </w:r>
                    <w:r w:rsidR="002B581A" w:rsidRPr="002B581A">
                      <w:rPr>
                        <w:noProof/>
                        <w:color w:val="000000" w:themeColor="text1"/>
                        <w:sz w:val="22"/>
                        <w:szCs w:val="40"/>
                      </w:rPr>
                      <w:t>14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209B1" w14:textId="130FF664" w:rsidR="001F601A" w:rsidRPr="00577C4C" w:rsidRDefault="00EA23E2">
    <w:pPr>
      <w:pStyle w:val="Footer"/>
      <w:rPr>
        <w:b/>
        <w:sz w:val="20"/>
        <w:szCs w:val="24"/>
      </w:rPr>
    </w:pPr>
    <w:r>
      <w:rPr>
        <w:noProof/>
      </w:rPr>
      <mc:AlternateContent>
        <mc:Choice Requires="wps">
          <w:drawing>
            <wp:anchor distT="0" distB="0" distL="114300" distR="114300" simplePos="0" relativeHeight="251646976" behindDoc="0" locked="0" layoutInCell="1" allowOverlap="1" wp14:anchorId="233A6A62">
              <wp:simplePos x="0" y="0"/>
              <wp:positionH relativeFrom="margin">
                <wp:align>right</wp:align>
              </wp:positionH>
              <wp:positionV relativeFrom="bottomMargin">
                <wp:align>top</wp:align>
              </wp:positionV>
              <wp:extent cx="1508760" cy="328295"/>
              <wp:effectExtent l="0" t="0" r="0" b="0"/>
              <wp:wrapNone/>
              <wp:docPr id="21166364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28295"/>
                      </a:xfrm>
                      <a:prstGeom prst="rect">
                        <a:avLst/>
                      </a:prstGeom>
                      <a:noFill/>
                      <a:ln w="6350">
                        <a:noFill/>
                      </a:ln>
                      <a:effectLst/>
                    </wps:spPr>
                    <wps:txbx>
                      <w:txbxContent>
                        <w:p w14:paraId="3BF0EFEC" w14:textId="77777777" w:rsidR="001F601A" w:rsidRPr="00577C4C" w:rsidRDefault="00A30B19">
                          <w:pPr>
                            <w:pStyle w:val="Footer"/>
                            <w:jc w:val="right"/>
                            <w:rPr>
                              <w:color w:val="000000" w:themeColor="text1"/>
                              <w:szCs w:val="40"/>
                            </w:rPr>
                          </w:pPr>
                          <w:r w:rsidRPr="00577C4C">
                            <w:rPr>
                              <w:color w:val="000000" w:themeColor="text1"/>
                              <w:szCs w:val="40"/>
                            </w:rPr>
                            <w:fldChar w:fldCharType="begin"/>
                          </w:r>
                          <w:r w:rsidR="001F601A" w:rsidRPr="00577C4C">
                            <w:rPr>
                              <w:color w:val="000000" w:themeColor="text1"/>
                              <w:szCs w:val="40"/>
                            </w:rPr>
                            <w:instrText xml:space="preserve"> PAGE  \* Arabic  \* MERGEFORMAT </w:instrText>
                          </w:r>
                          <w:r w:rsidRPr="00577C4C">
                            <w:rPr>
                              <w:color w:val="000000" w:themeColor="text1"/>
                              <w:szCs w:val="40"/>
                            </w:rPr>
                            <w:fldChar w:fldCharType="separate"/>
                          </w:r>
                          <w:r w:rsidR="002B581A" w:rsidRPr="002B581A">
                            <w:rPr>
                              <w:noProof/>
                              <w:color w:val="000000" w:themeColor="text1"/>
                              <w:sz w:val="22"/>
                              <w:szCs w:val="40"/>
                            </w:rPr>
                            <w:t>15</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33A6A62" id="_x0000_t202" coordsize="21600,21600" o:spt="202" path="m,l,21600r21600,l21600,xe">
              <v:stroke joinstyle="miter"/>
              <v:path gradientshapeok="t" o:connecttype="rect"/>
            </v:shapetype>
            <v:shape id="Text Box 1" o:spid="_x0000_s1057" type="#_x0000_t202" style="position:absolute;left:0;text-align:left;margin-left:67.6pt;margin-top:0;width:118.8pt;height:25.8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" filled="f" stroked="f" strokeweight=".5pt">
              <v:textbox style="mso-fit-shape-to-text:t">
                <w:txbxContent>
                  <w:p w14:paraId="3BF0EFEC" w14:textId="77777777" w:rsidR="001F601A" w:rsidRPr="00577C4C" w:rsidRDefault="00A30B19">
                    <w:pPr>
                      <w:pStyle w:val="Footer"/>
                      <w:jc w:val="right"/>
                      <w:rPr>
                        <w:color w:val="000000" w:themeColor="text1"/>
                        <w:szCs w:val="40"/>
                      </w:rPr>
                    </w:pPr>
                    <w:r w:rsidRPr="00577C4C">
                      <w:rPr>
                        <w:color w:val="000000" w:themeColor="text1"/>
                        <w:szCs w:val="40"/>
                      </w:rPr>
                      <w:fldChar w:fldCharType="begin"/>
                    </w:r>
                    <w:r w:rsidR="001F601A" w:rsidRPr="00577C4C">
                      <w:rPr>
                        <w:color w:val="000000" w:themeColor="text1"/>
                        <w:szCs w:val="40"/>
                      </w:rPr>
                      <w:instrText xml:space="preserve"> PAGE  \* Arabic  \* MERGEFORMAT </w:instrText>
                    </w:r>
                    <w:r w:rsidRPr="00577C4C">
                      <w:rPr>
                        <w:color w:val="000000" w:themeColor="text1"/>
                        <w:szCs w:val="40"/>
                      </w:rPr>
                      <w:fldChar w:fldCharType="separate"/>
                    </w:r>
                    <w:r w:rsidR="002B581A" w:rsidRPr="002B581A">
                      <w:rPr>
                        <w:noProof/>
                        <w:color w:val="000000" w:themeColor="text1"/>
                        <w:sz w:val="22"/>
                        <w:szCs w:val="40"/>
                      </w:rPr>
                      <w:t>15</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2B0E3" w14:textId="77777777" w:rsidR="00817811" w:rsidRDefault="00817811" w:rsidP="00117666">
      <w:r>
        <w:separator/>
      </w:r>
    </w:p>
  </w:footnote>
  <w:footnote w:type="continuationSeparator" w:id="0">
    <w:p w14:paraId="17719C4B" w14:textId="77777777" w:rsidR="00817811" w:rsidRDefault="00817811" w:rsidP="00117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CA20E" w14:textId="77777777" w:rsidR="001F601A" w:rsidRDefault="001F601A" w:rsidP="00A5300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337DFB"/>
    <w:multiLevelType w:val="hybridMultilevel"/>
    <w:tmpl w:val="AA54C4AE"/>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 w15:restartNumberingAfterBreak="0">
    <w:nsid w:val="02FF1AA1"/>
    <w:multiLevelType w:val="hybridMultilevel"/>
    <w:tmpl w:val="D3564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81488"/>
    <w:multiLevelType w:val="hybridMultilevel"/>
    <w:tmpl w:val="8812B140"/>
    <w:lvl w:ilvl="0" w:tplc="9B081900">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14F32"/>
    <w:multiLevelType w:val="hybridMultilevel"/>
    <w:tmpl w:val="84D4320C"/>
    <w:lvl w:ilvl="0" w:tplc="38090011">
      <w:start w:val="1"/>
      <w:numFmt w:val="decimal"/>
      <w:lvlText w:val="%1)"/>
      <w:lvlJc w:val="left"/>
      <w:pPr>
        <w:ind w:left="1287" w:hanging="360"/>
      </w:pPr>
    </w:lvl>
    <w:lvl w:ilvl="1" w:tplc="38090011">
      <w:start w:val="1"/>
      <w:numFmt w:val="decimal"/>
      <w:lvlText w:val="%2)"/>
      <w:lvlJc w:val="left"/>
      <w:pPr>
        <w:ind w:left="2007" w:hanging="360"/>
      </w:pPr>
    </w:lvl>
    <w:lvl w:ilvl="2" w:tplc="E96A1106">
      <w:start w:val="1"/>
      <w:numFmt w:val="upperLetter"/>
      <w:lvlText w:val="%3."/>
      <w:lvlJc w:val="left"/>
      <w:pPr>
        <w:ind w:left="2937" w:hanging="390"/>
      </w:pPr>
      <w:rPr>
        <w:rFonts w:hint="default"/>
        <w:i/>
      </w:rPr>
    </w:lvl>
    <w:lvl w:ilvl="3" w:tplc="786AF7BE">
      <w:start w:val="1"/>
      <w:numFmt w:val="lowerLetter"/>
      <w:lvlText w:val="%4."/>
      <w:lvlJc w:val="left"/>
      <w:pPr>
        <w:ind w:left="3447" w:hanging="360"/>
      </w:pPr>
      <w:rPr>
        <w:rFonts w:hint="default"/>
      </w:r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 w15:restartNumberingAfterBreak="0">
    <w:nsid w:val="1C230E76"/>
    <w:multiLevelType w:val="hybridMultilevel"/>
    <w:tmpl w:val="DBD05D70"/>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7"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836730"/>
    <w:multiLevelType w:val="hybridMultilevel"/>
    <w:tmpl w:val="27CAD9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EC0601A"/>
    <w:multiLevelType w:val="multilevel"/>
    <w:tmpl w:val="C6A8CCEA"/>
    <w:styleLink w:val="Headings"/>
    <w:lvl w:ilvl="0">
      <w:start w:val="1"/>
      <w:numFmt w:val="decimal"/>
      <w:pStyle w:val="Judul1"/>
      <w:lvlText w:val="%1"/>
      <w:lvlJc w:val="left"/>
      <w:pPr>
        <w:tabs>
          <w:tab w:val="num" w:pos="567"/>
        </w:tabs>
        <w:ind w:left="567" w:hanging="567"/>
      </w:pPr>
      <w:rPr>
        <w:rFonts w:hint="default"/>
      </w:rPr>
    </w:lvl>
    <w:lvl w:ilvl="1">
      <w:start w:val="1"/>
      <w:numFmt w:val="decimal"/>
      <w:pStyle w:val="Judul2"/>
      <w:lvlText w:val="%1.%2"/>
      <w:lvlJc w:val="left"/>
      <w:pPr>
        <w:tabs>
          <w:tab w:val="num" w:pos="567"/>
        </w:tabs>
        <w:ind w:left="567" w:hanging="567"/>
      </w:pPr>
      <w:rPr>
        <w:rFonts w:hint="default"/>
      </w:rPr>
    </w:lvl>
    <w:lvl w:ilvl="2">
      <w:start w:val="1"/>
      <w:numFmt w:val="decimal"/>
      <w:pStyle w:val="Judul3"/>
      <w:lvlText w:val="%1.%2.%3"/>
      <w:lvlJc w:val="left"/>
      <w:pPr>
        <w:tabs>
          <w:tab w:val="num" w:pos="567"/>
        </w:tabs>
        <w:ind w:left="567" w:hanging="567"/>
      </w:pPr>
      <w:rPr>
        <w:rFonts w:hint="default"/>
      </w:rPr>
    </w:lvl>
    <w:lvl w:ilvl="3">
      <w:start w:val="1"/>
      <w:numFmt w:val="decimal"/>
      <w:pStyle w:val="Judul4"/>
      <w:lvlText w:val="%1.%2.%3.%4"/>
      <w:lvlJc w:val="left"/>
      <w:pPr>
        <w:tabs>
          <w:tab w:val="num" w:pos="567"/>
        </w:tabs>
        <w:ind w:left="567" w:hanging="567"/>
      </w:pPr>
      <w:rPr>
        <w:rFonts w:hint="default"/>
      </w:rPr>
    </w:lvl>
    <w:lvl w:ilvl="4">
      <w:start w:val="1"/>
      <w:numFmt w:val="decimal"/>
      <w:pStyle w:val="Judu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0" w15:restartNumberingAfterBreak="0">
    <w:nsid w:val="1FDB4D28"/>
    <w:multiLevelType w:val="multilevel"/>
    <w:tmpl w:val="6D2A6C8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20B15D02"/>
    <w:multiLevelType w:val="hybridMultilevel"/>
    <w:tmpl w:val="E3420F86"/>
    <w:lvl w:ilvl="0" w:tplc="DDEE9566">
      <w:start w:val="1"/>
      <w:numFmt w:val="decimal"/>
      <w:lvlText w:val="%1."/>
      <w:lvlJc w:val="left"/>
      <w:pPr>
        <w:tabs>
          <w:tab w:val="num" w:pos="720"/>
        </w:tabs>
        <w:ind w:left="720" w:hanging="360"/>
      </w:pPr>
    </w:lvl>
    <w:lvl w:ilvl="1" w:tplc="EA4647D6" w:tentative="1">
      <w:start w:val="1"/>
      <w:numFmt w:val="decimal"/>
      <w:lvlText w:val="%2."/>
      <w:lvlJc w:val="left"/>
      <w:pPr>
        <w:tabs>
          <w:tab w:val="num" w:pos="1440"/>
        </w:tabs>
        <w:ind w:left="1440" w:hanging="360"/>
      </w:pPr>
    </w:lvl>
    <w:lvl w:ilvl="2" w:tplc="5086B1F8" w:tentative="1">
      <w:start w:val="1"/>
      <w:numFmt w:val="decimal"/>
      <w:lvlText w:val="%3."/>
      <w:lvlJc w:val="left"/>
      <w:pPr>
        <w:tabs>
          <w:tab w:val="num" w:pos="2160"/>
        </w:tabs>
        <w:ind w:left="2160" w:hanging="360"/>
      </w:pPr>
    </w:lvl>
    <w:lvl w:ilvl="3" w:tplc="1A044F86" w:tentative="1">
      <w:start w:val="1"/>
      <w:numFmt w:val="decimal"/>
      <w:lvlText w:val="%4."/>
      <w:lvlJc w:val="left"/>
      <w:pPr>
        <w:tabs>
          <w:tab w:val="num" w:pos="2880"/>
        </w:tabs>
        <w:ind w:left="2880" w:hanging="360"/>
      </w:pPr>
    </w:lvl>
    <w:lvl w:ilvl="4" w:tplc="56C2A5C4" w:tentative="1">
      <w:start w:val="1"/>
      <w:numFmt w:val="decimal"/>
      <w:lvlText w:val="%5."/>
      <w:lvlJc w:val="left"/>
      <w:pPr>
        <w:tabs>
          <w:tab w:val="num" w:pos="3600"/>
        </w:tabs>
        <w:ind w:left="3600" w:hanging="360"/>
      </w:pPr>
    </w:lvl>
    <w:lvl w:ilvl="5" w:tplc="FD4020E4" w:tentative="1">
      <w:start w:val="1"/>
      <w:numFmt w:val="decimal"/>
      <w:lvlText w:val="%6."/>
      <w:lvlJc w:val="left"/>
      <w:pPr>
        <w:tabs>
          <w:tab w:val="num" w:pos="4320"/>
        </w:tabs>
        <w:ind w:left="4320" w:hanging="360"/>
      </w:pPr>
    </w:lvl>
    <w:lvl w:ilvl="6" w:tplc="35AC5C84" w:tentative="1">
      <w:start w:val="1"/>
      <w:numFmt w:val="decimal"/>
      <w:lvlText w:val="%7."/>
      <w:lvlJc w:val="left"/>
      <w:pPr>
        <w:tabs>
          <w:tab w:val="num" w:pos="5040"/>
        </w:tabs>
        <w:ind w:left="5040" w:hanging="360"/>
      </w:pPr>
    </w:lvl>
    <w:lvl w:ilvl="7" w:tplc="C7D84BEE" w:tentative="1">
      <w:start w:val="1"/>
      <w:numFmt w:val="decimal"/>
      <w:lvlText w:val="%8."/>
      <w:lvlJc w:val="left"/>
      <w:pPr>
        <w:tabs>
          <w:tab w:val="num" w:pos="5760"/>
        </w:tabs>
        <w:ind w:left="5760" w:hanging="360"/>
      </w:pPr>
    </w:lvl>
    <w:lvl w:ilvl="8" w:tplc="60E217C0" w:tentative="1">
      <w:start w:val="1"/>
      <w:numFmt w:val="decimal"/>
      <w:lvlText w:val="%9."/>
      <w:lvlJc w:val="left"/>
      <w:pPr>
        <w:tabs>
          <w:tab w:val="num" w:pos="6480"/>
        </w:tabs>
        <w:ind w:left="6480" w:hanging="360"/>
      </w:pPr>
    </w:lvl>
  </w:abstractNum>
  <w:abstractNum w:abstractNumId="12" w15:restartNumberingAfterBreak="0">
    <w:nsid w:val="225305B5"/>
    <w:multiLevelType w:val="hybridMultilevel"/>
    <w:tmpl w:val="4F8C24FA"/>
    <w:lvl w:ilvl="0" w:tplc="A9DCD718">
      <w:start w:val="1"/>
      <w:numFmt w:val="bullet"/>
      <w:pStyle w:val="DaftarParagraf"/>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3F367F0"/>
    <w:multiLevelType w:val="hybridMultilevel"/>
    <w:tmpl w:val="E77E8864"/>
    <w:lvl w:ilvl="0" w:tplc="BA247424">
      <w:start w:val="1"/>
      <w:numFmt w:val="decimal"/>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63F036B"/>
    <w:multiLevelType w:val="hybridMultilevel"/>
    <w:tmpl w:val="7D105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A7CAC"/>
    <w:multiLevelType w:val="multilevel"/>
    <w:tmpl w:val="C6A8CCEA"/>
    <w:numStyleLink w:val="Headings"/>
  </w:abstractNum>
  <w:abstractNum w:abstractNumId="16" w15:restartNumberingAfterBreak="0">
    <w:nsid w:val="32354622"/>
    <w:multiLevelType w:val="hybridMultilevel"/>
    <w:tmpl w:val="459AB744"/>
    <w:lvl w:ilvl="0" w:tplc="38090017">
      <w:start w:val="1"/>
      <w:numFmt w:val="lowerLetter"/>
      <w:lvlText w:val="%1)"/>
      <w:lvlJc w:val="left"/>
      <w:pPr>
        <w:ind w:left="1287" w:hanging="360"/>
      </w:pPr>
    </w:lvl>
    <w:lvl w:ilvl="1" w:tplc="60701798">
      <w:start w:val="1"/>
      <w:numFmt w:val="decimal"/>
      <w:lvlText w:val="%2."/>
      <w:lvlJc w:val="left"/>
      <w:pPr>
        <w:ind w:left="2007" w:hanging="360"/>
      </w:pPr>
      <w:rPr>
        <w:rFonts w:hint="default"/>
      </w:r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7"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E12CF8"/>
    <w:multiLevelType w:val="hybridMultilevel"/>
    <w:tmpl w:val="25EAE3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F159F8"/>
    <w:multiLevelType w:val="multilevel"/>
    <w:tmpl w:val="3BF159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F71656"/>
    <w:multiLevelType w:val="multilevel"/>
    <w:tmpl w:val="3CF71656"/>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E9C3852"/>
    <w:multiLevelType w:val="hybridMultilevel"/>
    <w:tmpl w:val="B6F8DDE6"/>
    <w:lvl w:ilvl="0" w:tplc="38090017">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5"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FA7F28"/>
    <w:multiLevelType w:val="multilevel"/>
    <w:tmpl w:val="0382F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CF129B"/>
    <w:multiLevelType w:val="multilevel"/>
    <w:tmpl w:val="521EDB9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862D5A"/>
    <w:multiLevelType w:val="hybridMultilevel"/>
    <w:tmpl w:val="2AD8FC80"/>
    <w:lvl w:ilvl="0" w:tplc="6E263A72">
      <w:start w:val="1"/>
      <w:numFmt w:val="decimal"/>
      <w:lvlText w:val="%1."/>
      <w:lvlJc w:val="left"/>
      <w:pPr>
        <w:ind w:left="1785" w:hanging="1065"/>
      </w:pPr>
      <w:rPr>
        <w:rFonts w:ascii="Times New Roman" w:eastAsia="Calibri" w:hAnsi="Times New Roman" w:cs="Times New Roman"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AA2186"/>
    <w:multiLevelType w:val="multilevel"/>
    <w:tmpl w:val="7D661156"/>
    <w:lvl w:ilvl="0">
      <w:start w:val="1"/>
      <w:numFmt w:val="decimal"/>
      <w:lvlText w:val="%1."/>
      <w:lvlJc w:val="left"/>
      <w:pPr>
        <w:ind w:left="360" w:hanging="360"/>
      </w:pPr>
      <w:rPr>
        <w:rFonts w:ascii="Times New Roman" w:eastAsia="Calibri" w:hAnsi="Times New Roman" w:cs="Times New Roman"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7F1B97"/>
    <w:multiLevelType w:val="hybridMultilevel"/>
    <w:tmpl w:val="5EF2E21E"/>
    <w:lvl w:ilvl="0" w:tplc="38090011">
      <w:start w:val="1"/>
      <w:numFmt w:val="decimal"/>
      <w:lvlText w:val="%1)"/>
      <w:lvlJc w:val="left"/>
      <w:pPr>
        <w:ind w:left="1350" w:hanging="360"/>
      </w:pPr>
    </w:lvl>
    <w:lvl w:ilvl="1" w:tplc="38090019" w:tentative="1">
      <w:start w:val="1"/>
      <w:numFmt w:val="lowerLetter"/>
      <w:lvlText w:val="%2."/>
      <w:lvlJc w:val="left"/>
      <w:pPr>
        <w:ind w:left="2070" w:hanging="360"/>
      </w:pPr>
    </w:lvl>
    <w:lvl w:ilvl="2" w:tplc="3809001B" w:tentative="1">
      <w:start w:val="1"/>
      <w:numFmt w:val="lowerRoman"/>
      <w:lvlText w:val="%3."/>
      <w:lvlJc w:val="right"/>
      <w:pPr>
        <w:ind w:left="2790" w:hanging="180"/>
      </w:pPr>
    </w:lvl>
    <w:lvl w:ilvl="3" w:tplc="3809000F" w:tentative="1">
      <w:start w:val="1"/>
      <w:numFmt w:val="decimal"/>
      <w:lvlText w:val="%4."/>
      <w:lvlJc w:val="left"/>
      <w:pPr>
        <w:ind w:left="3510" w:hanging="360"/>
      </w:pPr>
    </w:lvl>
    <w:lvl w:ilvl="4" w:tplc="38090019" w:tentative="1">
      <w:start w:val="1"/>
      <w:numFmt w:val="lowerLetter"/>
      <w:lvlText w:val="%5."/>
      <w:lvlJc w:val="left"/>
      <w:pPr>
        <w:ind w:left="4230" w:hanging="360"/>
      </w:pPr>
    </w:lvl>
    <w:lvl w:ilvl="5" w:tplc="3809001B" w:tentative="1">
      <w:start w:val="1"/>
      <w:numFmt w:val="lowerRoman"/>
      <w:lvlText w:val="%6."/>
      <w:lvlJc w:val="right"/>
      <w:pPr>
        <w:ind w:left="4950" w:hanging="180"/>
      </w:pPr>
    </w:lvl>
    <w:lvl w:ilvl="6" w:tplc="3809000F" w:tentative="1">
      <w:start w:val="1"/>
      <w:numFmt w:val="decimal"/>
      <w:lvlText w:val="%7."/>
      <w:lvlJc w:val="left"/>
      <w:pPr>
        <w:ind w:left="5670" w:hanging="360"/>
      </w:pPr>
    </w:lvl>
    <w:lvl w:ilvl="7" w:tplc="38090019" w:tentative="1">
      <w:start w:val="1"/>
      <w:numFmt w:val="lowerLetter"/>
      <w:lvlText w:val="%8."/>
      <w:lvlJc w:val="left"/>
      <w:pPr>
        <w:ind w:left="6390" w:hanging="360"/>
      </w:pPr>
    </w:lvl>
    <w:lvl w:ilvl="8" w:tplc="3809001B" w:tentative="1">
      <w:start w:val="1"/>
      <w:numFmt w:val="lowerRoman"/>
      <w:lvlText w:val="%9."/>
      <w:lvlJc w:val="right"/>
      <w:pPr>
        <w:ind w:left="7110" w:hanging="180"/>
      </w:pPr>
    </w:lvl>
  </w:abstractNum>
  <w:abstractNum w:abstractNumId="34" w15:restartNumberingAfterBreak="0">
    <w:nsid w:val="5F0B6F65"/>
    <w:multiLevelType w:val="hybridMultilevel"/>
    <w:tmpl w:val="63A4F714"/>
    <w:lvl w:ilvl="0" w:tplc="693C83F0">
      <w:start w:val="1"/>
      <w:numFmt w:val="decimal"/>
      <w:lvlText w:val="%1."/>
      <w:lvlJc w:val="left"/>
      <w:pPr>
        <w:ind w:left="1211" w:hanging="360"/>
      </w:pPr>
      <w:rPr>
        <w:rFonts w:hint="default"/>
        <w:color w:val="000000"/>
      </w:rPr>
    </w:lvl>
    <w:lvl w:ilvl="1" w:tplc="EC806B64">
      <w:start w:val="1"/>
      <w:numFmt w:val="lowerLetter"/>
      <w:lvlText w:val="%2."/>
      <w:lvlJc w:val="left"/>
      <w:pPr>
        <w:ind w:left="1931" w:hanging="360"/>
      </w:pPr>
      <w:rPr>
        <w:rFonts w:ascii="Times New Roman" w:hAnsi="Times New Roman" w:cs="Times New Roman" w:hint="default"/>
        <w:sz w:val="24"/>
        <w:szCs w:val="24"/>
      </w:rPr>
    </w:lvl>
    <w:lvl w:ilvl="2" w:tplc="5F3E3496">
      <w:start w:val="1"/>
      <w:numFmt w:val="bullet"/>
      <w:lvlText w:val="-"/>
      <w:lvlJc w:val="left"/>
      <w:pPr>
        <w:ind w:left="2831" w:hanging="360"/>
      </w:pPr>
      <w:rPr>
        <w:rFonts w:ascii="Times New Roman" w:eastAsia="Calibri" w:hAnsi="Times New Roman" w:cs="Times New Roman" w:hint="default"/>
      </w:rPr>
    </w:lvl>
    <w:lvl w:ilvl="3" w:tplc="0409000F">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BC4860"/>
    <w:multiLevelType w:val="multilevel"/>
    <w:tmpl w:val="7E18046C"/>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1B7F67"/>
    <w:multiLevelType w:val="hybridMultilevel"/>
    <w:tmpl w:val="F780ABF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5">
      <w:start w:val="1"/>
      <w:numFmt w:val="upperLetter"/>
      <w:lvlText w:val="%3."/>
      <w:lvlJc w:val="left"/>
      <w:pPr>
        <w:ind w:left="2340" w:hanging="36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719116E5"/>
    <w:multiLevelType w:val="hybridMultilevel"/>
    <w:tmpl w:val="6EA8A30A"/>
    <w:lvl w:ilvl="0" w:tplc="A5261DE6">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0" w15:restartNumberingAfterBreak="0">
    <w:nsid w:val="72434D0E"/>
    <w:multiLevelType w:val="hybridMultilevel"/>
    <w:tmpl w:val="758C1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FB3FB6"/>
    <w:multiLevelType w:val="hybridMultilevel"/>
    <w:tmpl w:val="E02A2A20"/>
    <w:lvl w:ilvl="0" w:tplc="8078DDE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752862"/>
    <w:multiLevelType w:val="multilevel"/>
    <w:tmpl w:val="31C83D6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eastAsia="Calibri" w:hAnsi="Times New Roman" w:cs="Times New Roman" w:hint="default"/>
        <w:color w:val="auto"/>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7DBC6F29"/>
    <w:multiLevelType w:val="multilevel"/>
    <w:tmpl w:val="C6A8CCEA"/>
    <w:numStyleLink w:val="Headings"/>
  </w:abstractNum>
  <w:abstractNum w:abstractNumId="44" w15:restartNumberingAfterBreak="0">
    <w:nsid w:val="7E7E0BEB"/>
    <w:multiLevelType w:val="hybridMultilevel"/>
    <w:tmpl w:val="24AEA604"/>
    <w:lvl w:ilvl="0" w:tplc="93DE3EE0">
      <w:start w:val="1"/>
      <w:numFmt w:val="decimal"/>
      <w:lvlText w:val="%1."/>
      <w:lvlJc w:val="left"/>
      <w:pPr>
        <w:ind w:left="1785" w:hanging="1065"/>
      </w:pPr>
      <w:rPr>
        <w:rFonts w:ascii="Times New Roman" w:eastAsia="Calibri" w:hAnsi="Times New Roman" w:cs="Times New Roman"/>
        <w: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4834458">
    <w:abstractNumId w:val="0"/>
  </w:num>
  <w:num w:numId="2" w16cid:durableId="1636570498">
    <w:abstractNumId w:val="30"/>
  </w:num>
  <w:num w:numId="3" w16cid:durableId="1096906182">
    <w:abstractNumId w:val="4"/>
  </w:num>
  <w:num w:numId="4" w16cid:durableId="2112972078">
    <w:abstractNumId w:val="36"/>
  </w:num>
  <w:num w:numId="5" w16cid:durableId="1553866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465632">
    <w:abstractNumId w:val="25"/>
  </w:num>
  <w:num w:numId="7" w16cid:durableId="896207764">
    <w:abstractNumId w:val="20"/>
  </w:num>
  <w:num w:numId="8" w16cid:durableId="167452716">
    <w:abstractNumId w:val="17"/>
  </w:num>
  <w:num w:numId="9" w16cid:durableId="1427730606">
    <w:abstractNumId w:val="22"/>
  </w:num>
  <w:num w:numId="10" w16cid:durableId="956640927">
    <w:abstractNumId w:val="18"/>
  </w:num>
  <w:num w:numId="11" w16cid:durableId="1950425202">
    <w:abstractNumId w:val="7"/>
  </w:num>
  <w:num w:numId="12" w16cid:durableId="1974408108">
    <w:abstractNumId w:val="45"/>
  </w:num>
  <w:num w:numId="13" w16cid:durableId="641734954">
    <w:abstractNumId w:val="28"/>
  </w:num>
  <w:num w:numId="14" w16cid:durableId="1905263791">
    <w:abstractNumId w:val="12"/>
  </w:num>
  <w:num w:numId="15" w16cid:durableId="1876114045">
    <w:abstractNumId w:val="26"/>
  </w:num>
  <w:num w:numId="16" w16cid:durableId="1953508746">
    <w:abstractNumId w:val="35"/>
  </w:num>
  <w:num w:numId="17" w16cid:durableId="1505709990">
    <w:abstractNumId w:val="9"/>
    <w:lvlOverride w:ilvl="0">
      <w:lvl w:ilvl="0">
        <w:start w:val="1"/>
        <w:numFmt w:val="decimal"/>
        <w:pStyle w:val="Judul1"/>
        <w:lvlText w:val="%1"/>
        <w:lvlJc w:val="left"/>
        <w:pPr>
          <w:tabs>
            <w:tab w:val="num" w:pos="567"/>
          </w:tabs>
          <w:ind w:left="567" w:hanging="567"/>
        </w:pPr>
        <w:rPr>
          <w:rFonts w:hint="default"/>
        </w:rPr>
      </w:lvl>
    </w:lvlOverride>
    <w:lvlOverride w:ilvl="1">
      <w:lvl w:ilvl="1">
        <w:start w:val="1"/>
        <w:numFmt w:val="decimal"/>
        <w:pStyle w:val="Judul2"/>
        <w:lvlText w:val="%1.%2"/>
        <w:lvlJc w:val="left"/>
        <w:pPr>
          <w:tabs>
            <w:tab w:val="num" w:pos="567"/>
          </w:tabs>
          <w:ind w:left="567" w:hanging="567"/>
        </w:pPr>
        <w:rPr>
          <w:rFonts w:hint="default"/>
        </w:rPr>
      </w:lvl>
    </w:lvlOverride>
  </w:num>
  <w:num w:numId="18" w16cid:durableId="15854556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9072703">
    <w:abstractNumId w:val="15"/>
  </w:num>
  <w:num w:numId="20" w16cid:durableId="291256941">
    <w:abstractNumId w:val="43"/>
  </w:num>
  <w:num w:numId="21" w16cid:durableId="160974196">
    <w:abstractNumId w:val="9"/>
  </w:num>
  <w:num w:numId="22" w16cid:durableId="1043751384">
    <w:abstractNumId w:val="9"/>
    <w:lvlOverride w:ilvl="0">
      <w:startOverride w:val="1"/>
      <w:lvl w:ilvl="0">
        <w:start w:val="1"/>
        <w:numFmt w:val="decimal"/>
        <w:pStyle w:val="Judul1"/>
        <w:lvlText w:val="%1"/>
        <w:lvlJc w:val="left"/>
        <w:pPr>
          <w:tabs>
            <w:tab w:val="num" w:pos="567"/>
          </w:tabs>
          <w:ind w:left="567" w:hanging="567"/>
        </w:pPr>
      </w:lvl>
    </w:lvlOverride>
    <w:lvlOverride w:ilvl="1">
      <w:startOverride w:val="1"/>
      <w:lvl w:ilvl="1">
        <w:start w:val="1"/>
        <w:numFmt w:val="decimal"/>
        <w:pStyle w:val="Judul2"/>
        <w:lvlText w:val="%1.%2"/>
        <w:lvlJc w:val="left"/>
        <w:pPr>
          <w:tabs>
            <w:tab w:val="num" w:pos="567"/>
          </w:tabs>
          <w:ind w:left="567" w:hanging="567"/>
        </w:pPr>
      </w:lvl>
    </w:lvlOverride>
    <w:lvlOverride w:ilvl="2">
      <w:startOverride w:val="1"/>
      <w:lvl w:ilvl="2">
        <w:start w:val="1"/>
        <w:numFmt w:val="decimal"/>
        <w:pStyle w:val="Judul3"/>
        <w:lvlText w:val=""/>
        <w:lvlJc w:val="left"/>
      </w:lvl>
    </w:lvlOverride>
    <w:lvlOverride w:ilvl="3">
      <w:startOverride w:val="1"/>
      <w:lvl w:ilvl="3">
        <w:start w:val="1"/>
        <w:numFmt w:val="decimal"/>
        <w:pStyle w:val="Judul4"/>
        <w:lvlText w:val=""/>
        <w:lvlJc w:val="left"/>
      </w:lvl>
    </w:lvlOverride>
    <w:lvlOverride w:ilvl="4">
      <w:startOverride w:val="1"/>
      <w:lvl w:ilvl="4">
        <w:start w:val="1"/>
        <w:numFmt w:val="decimal"/>
        <w:pStyle w:val="Judu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210655498">
    <w:abstractNumId w:val="2"/>
  </w:num>
  <w:num w:numId="24" w16cid:durableId="1226380705">
    <w:abstractNumId w:val="14"/>
  </w:num>
  <w:num w:numId="25" w16cid:durableId="2140879752">
    <w:abstractNumId w:val="40"/>
  </w:num>
  <w:num w:numId="26" w16cid:durableId="1772242400">
    <w:abstractNumId w:val="6"/>
  </w:num>
  <w:num w:numId="27" w16cid:durableId="1986351955">
    <w:abstractNumId w:val="39"/>
  </w:num>
  <w:num w:numId="28" w16cid:durableId="1075278435">
    <w:abstractNumId w:val="16"/>
  </w:num>
  <w:num w:numId="29" w16cid:durableId="422727765">
    <w:abstractNumId w:val="3"/>
  </w:num>
  <w:num w:numId="30" w16cid:durableId="1108548965">
    <w:abstractNumId w:val="5"/>
  </w:num>
  <w:num w:numId="31" w16cid:durableId="1997487707">
    <w:abstractNumId w:val="24"/>
  </w:num>
  <w:num w:numId="32" w16cid:durableId="1655719367">
    <w:abstractNumId w:val="1"/>
  </w:num>
  <w:num w:numId="33" w16cid:durableId="1609972615">
    <w:abstractNumId w:val="38"/>
  </w:num>
  <w:num w:numId="34" w16cid:durableId="1640382484">
    <w:abstractNumId w:val="33"/>
  </w:num>
  <w:num w:numId="35" w16cid:durableId="32853486">
    <w:abstractNumId w:val="13"/>
  </w:num>
  <w:num w:numId="36" w16cid:durableId="600383507">
    <w:abstractNumId w:val="8"/>
  </w:num>
  <w:num w:numId="37" w16cid:durableId="1468670847">
    <w:abstractNumId w:val="41"/>
  </w:num>
  <w:num w:numId="38" w16cid:durableId="1182356531">
    <w:abstractNumId w:val="44"/>
  </w:num>
  <w:num w:numId="39" w16cid:durableId="383410031">
    <w:abstractNumId w:val="32"/>
  </w:num>
  <w:num w:numId="40" w16cid:durableId="896093061">
    <w:abstractNumId w:val="27"/>
  </w:num>
  <w:num w:numId="41" w16cid:durableId="1018891654">
    <w:abstractNumId w:val="10"/>
  </w:num>
  <w:num w:numId="42" w16cid:durableId="1852838001">
    <w:abstractNumId w:val="31"/>
  </w:num>
  <w:num w:numId="43" w16cid:durableId="655956842">
    <w:abstractNumId w:val="11"/>
  </w:num>
  <w:num w:numId="44" w16cid:durableId="328564147">
    <w:abstractNumId w:val="42"/>
  </w:num>
  <w:num w:numId="45" w16cid:durableId="951207713">
    <w:abstractNumId w:val="37"/>
  </w:num>
  <w:num w:numId="46" w16cid:durableId="1332953756">
    <w:abstractNumId w:val="23"/>
  </w:num>
  <w:num w:numId="47" w16cid:durableId="485627063">
    <w:abstractNumId w:val="21"/>
  </w:num>
  <w:num w:numId="48" w16cid:durableId="1820422481">
    <w:abstractNumId w:val="19"/>
  </w:num>
  <w:num w:numId="49" w16cid:durableId="1319919342">
    <w:abstractNumId w:val="29"/>
  </w:num>
  <w:num w:numId="50" w16cid:durableId="11827416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attachedTemplate r:id="rId1"/>
  <w:revisionView w:inkAnnotations="0"/>
  <w:defaultTabStop w:val="720"/>
  <w:evenAndOddHeaders/>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20"/>
    <w:rsid w:val="000001BE"/>
    <w:rsid w:val="0000396E"/>
    <w:rsid w:val="00007F41"/>
    <w:rsid w:val="0001073D"/>
    <w:rsid w:val="000135BE"/>
    <w:rsid w:val="00015D7B"/>
    <w:rsid w:val="00016B21"/>
    <w:rsid w:val="0001755E"/>
    <w:rsid w:val="0002273A"/>
    <w:rsid w:val="00025BDA"/>
    <w:rsid w:val="00034304"/>
    <w:rsid w:val="00035434"/>
    <w:rsid w:val="000355E8"/>
    <w:rsid w:val="00045678"/>
    <w:rsid w:val="000458E4"/>
    <w:rsid w:val="00047F6A"/>
    <w:rsid w:val="00052EFB"/>
    <w:rsid w:val="00053106"/>
    <w:rsid w:val="0005621E"/>
    <w:rsid w:val="0005792A"/>
    <w:rsid w:val="00063D84"/>
    <w:rsid w:val="00064EBB"/>
    <w:rsid w:val="0006636D"/>
    <w:rsid w:val="00066739"/>
    <w:rsid w:val="000755DA"/>
    <w:rsid w:val="0007713E"/>
    <w:rsid w:val="00077D53"/>
    <w:rsid w:val="00081394"/>
    <w:rsid w:val="00087C3A"/>
    <w:rsid w:val="000925ED"/>
    <w:rsid w:val="0009597E"/>
    <w:rsid w:val="000A544B"/>
    <w:rsid w:val="000A5B26"/>
    <w:rsid w:val="000B34BD"/>
    <w:rsid w:val="000B3FC6"/>
    <w:rsid w:val="000B419A"/>
    <w:rsid w:val="000B64F2"/>
    <w:rsid w:val="000C59B9"/>
    <w:rsid w:val="000C7E2A"/>
    <w:rsid w:val="000D43CE"/>
    <w:rsid w:val="000D5035"/>
    <w:rsid w:val="000E4809"/>
    <w:rsid w:val="000F42A1"/>
    <w:rsid w:val="000F4CFB"/>
    <w:rsid w:val="000F5738"/>
    <w:rsid w:val="0010133C"/>
    <w:rsid w:val="00117666"/>
    <w:rsid w:val="001223A7"/>
    <w:rsid w:val="00123D41"/>
    <w:rsid w:val="00134256"/>
    <w:rsid w:val="00134A0E"/>
    <w:rsid w:val="00145185"/>
    <w:rsid w:val="00145F59"/>
    <w:rsid w:val="00147395"/>
    <w:rsid w:val="001504AE"/>
    <w:rsid w:val="00151012"/>
    <w:rsid w:val="00152161"/>
    <w:rsid w:val="001552C9"/>
    <w:rsid w:val="00165A44"/>
    <w:rsid w:val="00173E48"/>
    <w:rsid w:val="00177D84"/>
    <w:rsid w:val="00184E16"/>
    <w:rsid w:val="0018620E"/>
    <w:rsid w:val="00186FE9"/>
    <w:rsid w:val="00191775"/>
    <w:rsid w:val="00193F30"/>
    <w:rsid w:val="001964EF"/>
    <w:rsid w:val="001A171B"/>
    <w:rsid w:val="001B185F"/>
    <w:rsid w:val="001B1A2C"/>
    <w:rsid w:val="001B3FD6"/>
    <w:rsid w:val="001C2FD9"/>
    <w:rsid w:val="001D5C23"/>
    <w:rsid w:val="001E1320"/>
    <w:rsid w:val="001E3849"/>
    <w:rsid w:val="001E4F08"/>
    <w:rsid w:val="001F4C07"/>
    <w:rsid w:val="001F5276"/>
    <w:rsid w:val="001F5333"/>
    <w:rsid w:val="001F57E6"/>
    <w:rsid w:val="001F601A"/>
    <w:rsid w:val="00202E64"/>
    <w:rsid w:val="0020623B"/>
    <w:rsid w:val="00206322"/>
    <w:rsid w:val="00211F54"/>
    <w:rsid w:val="00217BA1"/>
    <w:rsid w:val="00220AEA"/>
    <w:rsid w:val="0022208F"/>
    <w:rsid w:val="00226954"/>
    <w:rsid w:val="002368CB"/>
    <w:rsid w:val="00251EC8"/>
    <w:rsid w:val="00256F5A"/>
    <w:rsid w:val="00261226"/>
    <w:rsid w:val="00261DA7"/>
    <w:rsid w:val="002629A3"/>
    <w:rsid w:val="00265660"/>
    <w:rsid w:val="002677A0"/>
    <w:rsid w:val="00267D18"/>
    <w:rsid w:val="0027139D"/>
    <w:rsid w:val="00274199"/>
    <w:rsid w:val="00283B6A"/>
    <w:rsid w:val="002868E2"/>
    <w:rsid w:val="002869C3"/>
    <w:rsid w:val="00287A4F"/>
    <w:rsid w:val="00291E3F"/>
    <w:rsid w:val="002936E4"/>
    <w:rsid w:val="00296B88"/>
    <w:rsid w:val="002A035C"/>
    <w:rsid w:val="002A260D"/>
    <w:rsid w:val="002B3FC3"/>
    <w:rsid w:val="002B581A"/>
    <w:rsid w:val="002C6E18"/>
    <w:rsid w:val="002C74CA"/>
    <w:rsid w:val="002D5B8D"/>
    <w:rsid w:val="002F744D"/>
    <w:rsid w:val="00301BDB"/>
    <w:rsid w:val="003037DE"/>
    <w:rsid w:val="00303DE6"/>
    <w:rsid w:val="00305216"/>
    <w:rsid w:val="00310124"/>
    <w:rsid w:val="00322306"/>
    <w:rsid w:val="00322AC5"/>
    <w:rsid w:val="0032430F"/>
    <w:rsid w:val="0033367E"/>
    <w:rsid w:val="00350C48"/>
    <w:rsid w:val="003544FB"/>
    <w:rsid w:val="0036471C"/>
    <w:rsid w:val="00365D63"/>
    <w:rsid w:val="0036793B"/>
    <w:rsid w:val="00372682"/>
    <w:rsid w:val="00376CC5"/>
    <w:rsid w:val="00377C22"/>
    <w:rsid w:val="003850DE"/>
    <w:rsid w:val="0038762F"/>
    <w:rsid w:val="0038780B"/>
    <w:rsid w:val="00392E05"/>
    <w:rsid w:val="00393FF1"/>
    <w:rsid w:val="0039693B"/>
    <w:rsid w:val="003B214F"/>
    <w:rsid w:val="003B3C40"/>
    <w:rsid w:val="003B4E0E"/>
    <w:rsid w:val="003B578B"/>
    <w:rsid w:val="003C2A33"/>
    <w:rsid w:val="003D0B5A"/>
    <w:rsid w:val="003D2F2D"/>
    <w:rsid w:val="003D48D5"/>
    <w:rsid w:val="003D728E"/>
    <w:rsid w:val="003E4FF1"/>
    <w:rsid w:val="003E5D76"/>
    <w:rsid w:val="003F2F80"/>
    <w:rsid w:val="003F37A2"/>
    <w:rsid w:val="003F3E05"/>
    <w:rsid w:val="003F4974"/>
    <w:rsid w:val="003F5C52"/>
    <w:rsid w:val="00401590"/>
    <w:rsid w:val="00401884"/>
    <w:rsid w:val="004238D8"/>
    <w:rsid w:val="00425492"/>
    <w:rsid w:val="00436CED"/>
    <w:rsid w:val="0044164E"/>
    <w:rsid w:val="004422D3"/>
    <w:rsid w:val="00444A1C"/>
    <w:rsid w:val="00446E4C"/>
    <w:rsid w:val="00463E3D"/>
    <w:rsid w:val="004645AE"/>
    <w:rsid w:val="00467454"/>
    <w:rsid w:val="004828A9"/>
    <w:rsid w:val="004874C4"/>
    <w:rsid w:val="004A5C8F"/>
    <w:rsid w:val="004A7E4C"/>
    <w:rsid w:val="004B15DD"/>
    <w:rsid w:val="004B2578"/>
    <w:rsid w:val="004D3E33"/>
    <w:rsid w:val="004D492F"/>
    <w:rsid w:val="004D58AE"/>
    <w:rsid w:val="004E4438"/>
    <w:rsid w:val="004F1DA9"/>
    <w:rsid w:val="00502342"/>
    <w:rsid w:val="005024C2"/>
    <w:rsid w:val="00504C11"/>
    <w:rsid w:val="005074BB"/>
    <w:rsid w:val="00510222"/>
    <w:rsid w:val="00510362"/>
    <w:rsid w:val="00510770"/>
    <w:rsid w:val="00510EC2"/>
    <w:rsid w:val="0052252B"/>
    <w:rsid w:val="005250F2"/>
    <w:rsid w:val="00525BC3"/>
    <w:rsid w:val="00540899"/>
    <w:rsid w:val="00551D1C"/>
    <w:rsid w:val="00551DFF"/>
    <w:rsid w:val="005759C6"/>
    <w:rsid w:val="00576FF1"/>
    <w:rsid w:val="0058505C"/>
    <w:rsid w:val="00591A85"/>
    <w:rsid w:val="005921F1"/>
    <w:rsid w:val="00592665"/>
    <w:rsid w:val="005947DE"/>
    <w:rsid w:val="005A1D84"/>
    <w:rsid w:val="005A70EA"/>
    <w:rsid w:val="005A7FDB"/>
    <w:rsid w:val="005B0E31"/>
    <w:rsid w:val="005B4AEE"/>
    <w:rsid w:val="005C199E"/>
    <w:rsid w:val="005C2336"/>
    <w:rsid w:val="005C3963"/>
    <w:rsid w:val="005D0E7F"/>
    <w:rsid w:val="005D1840"/>
    <w:rsid w:val="005D35E4"/>
    <w:rsid w:val="005D663E"/>
    <w:rsid w:val="005D7612"/>
    <w:rsid w:val="005D7910"/>
    <w:rsid w:val="005E7869"/>
    <w:rsid w:val="005F4B4E"/>
    <w:rsid w:val="00601371"/>
    <w:rsid w:val="00604072"/>
    <w:rsid w:val="00610A50"/>
    <w:rsid w:val="00614C68"/>
    <w:rsid w:val="0062154F"/>
    <w:rsid w:val="00625C87"/>
    <w:rsid w:val="00626026"/>
    <w:rsid w:val="00626D38"/>
    <w:rsid w:val="00627122"/>
    <w:rsid w:val="00631A8C"/>
    <w:rsid w:val="00651CA2"/>
    <w:rsid w:val="00653D60"/>
    <w:rsid w:val="0065484E"/>
    <w:rsid w:val="00660D05"/>
    <w:rsid w:val="00660E4D"/>
    <w:rsid w:val="00671D9A"/>
    <w:rsid w:val="00673952"/>
    <w:rsid w:val="00686C9D"/>
    <w:rsid w:val="00691A04"/>
    <w:rsid w:val="00692B35"/>
    <w:rsid w:val="00693AC1"/>
    <w:rsid w:val="00695164"/>
    <w:rsid w:val="00695284"/>
    <w:rsid w:val="00695456"/>
    <w:rsid w:val="00697544"/>
    <w:rsid w:val="006B0A00"/>
    <w:rsid w:val="006B2D5B"/>
    <w:rsid w:val="006B593F"/>
    <w:rsid w:val="006B653D"/>
    <w:rsid w:val="006B7D14"/>
    <w:rsid w:val="006C186D"/>
    <w:rsid w:val="006D4909"/>
    <w:rsid w:val="006D5B93"/>
    <w:rsid w:val="006D79B4"/>
    <w:rsid w:val="006E18DE"/>
    <w:rsid w:val="006E54C5"/>
    <w:rsid w:val="006F26A4"/>
    <w:rsid w:val="006F3C18"/>
    <w:rsid w:val="007000CE"/>
    <w:rsid w:val="00700BE4"/>
    <w:rsid w:val="00703D8C"/>
    <w:rsid w:val="00705A76"/>
    <w:rsid w:val="00710701"/>
    <w:rsid w:val="00711749"/>
    <w:rsid w:val="00717279"/>
    <w:rsid w:val="0072136D"/>
    <w:rsid w:val="00725A7D"/>
    <w:rsid w:val="00725E43"/>
    <w:rsid w:val="00727093"/>
    <w:rsid w:val="0073085C"/>
    <w:rsid w:val="00730BA0"/>
    <w:rsid w:val="00740EF0"/>
    <w:rsid w:val="007451E8"/>
    <w:rsid w:val="00746505"/>
    <w:rsid w:val="00752FD1"/>
    <w:rsid w:val="00775E51"/>
    <w:rsid w:val="00777E33"/>
    <w:rsid w:val="007803A2"/>
    <w:rsid w:val="0078339B"/>
    <w:rsid w:val="0079050F"/>
    <w:rsid w:val="00790BB3"/>
    <w:rsid w:val="00791B77"/>
    <w:rsid w:val="00791CFF"/>
    <w:rsid w:val="00792043"/>
    <w:rsid w:val="00797EDD"/>
    <w:rsid w:val="007B0322"/>
    <w:rsid w:val="007B2EE0"/>
    <w:rsid w:val="007B36CE"/>
    <w:rsid w:val="007C0787"/>
    <w:rsid w:val="007C0E3F"/>
    <w:rsid w:val="007C1E33"/>
    <w:rsid w:val="007C206C"/>
    <w:rsid w:val="007C241C"/>
    <w:rsid w:val="007C5729"/>
    <w:rsid w:val="007D02AE"/>
    <w:rsid w:val="007E29CB"/>
    <w:rsid w:val="007E4920"/>
    <w:rsid w:val="007F68E3"/>
    <w:rsid w:val="008027C4"/>
    <w:rsid w:val="00803FD9"/>
    <w:rsid w:val="0080778D"/>
    <w:rsid w:val="008111E4"/>
    <w:rsid w:val="0081301C"/>
    <w:rsid w:val="00817811"/>
    <w:rsid w:val="00817DD6"/>
    <w:rsid w:val="00846AAE"/>
    <w:rsid w:val="00846D6C"/>
    <w:rsid w:val="00856C08"/>
    <w:rsid w:val="008629A9"/>
    <w:rsid w:val="00863AB0"/>
    <w:rsid w:val="00863D75"/>
    <w:rsid w:val="008648E4"/>
    <w:rsid w:val="00877137"/>
    <w:rsid w:val="00877FEF"/>
    <w:rsid w:val="00884132"/>
    <w:rsid w:val="0088513A"/>
    <w:rsid w:val="008860E3"/>
    <w:rsid w:val="00892C1F"/>
    <w:rsid w:val="00893799"/>
    <w:rsid w:val="00893C19"/>
    <w:rsid w:val="00895308"/>
    <w:rsid w:val="00895767"/>
    <w:rsid w:val="008A0240"/>
    <w:rsid w:val="008B1DEE"/>
    <w:rsid w:val="008B2D2C"/>
    <w:rsid w:val="008C38AF"/>
    <w:rsid w:val="008D6C8D"/>
    <w:rsid w:val="008E027B"/>
    <w:rsid w:val="008E2B54"/>
    <w:rsid w:val="008E4404"/>
    <w:rsid w:val="008E58C7"/>
    <w:rsid w:val="008F1924"/>
    <w:rsid w:val="008F5021"/>
    <w:rsid w:val="00901D13"/>
    <w:rsid w:val="00904CBD"/>
    <w:rsid w:val="0090562D"/>
    <w:rsid w:val="00913FA8"/>
    <w:rsid w:val="00920499"/>
    <w:rsid w:val="00920781"/>
    <w:rsid w:val="00927CA7"/>
    <w:rsid w:val="00933295"/>
    <w:rsid w:val="00934D46"/>
    <w:rsid w:val="009432CA"/>
    <w:rsid w:val="00943573"/>
    <w:rsid w:val="00947399"/>
    <w:rsid w:val="00955C77"/>
    <w:rsid w:val="009618C5"/>
    <w:rsid w:val="009633F2"/>
    <w:rsid w:val="00965339"/>
    <w:rsid w:val="009658F1"/>
    <w:rsid w:val="00970D21"/>
    <w:rsid w:val="00971B61"/>
    <w:rsid w:val="00972659"/>
    <w:rsid w:val="0097306F"/>
    <w:rsid w:val="009754C1"/>
    <w:rsid w:val="00980C31"/>
    <w:rsid w:val="0099043C"/>
    <w:rsid w:val="00993245"/>
    <w:rsid w:val="009955FF"/>
    <w:rsid w:val="009A0649"/>
    <w:rsid w:val="009A09F6"/>
    <w:rsid w:val="009A15FC"/>
    <w:rsid w:val="009C5E1E"/>
    <w:rsid w:val="009D259D"/>
    <w:rsid w:val="009D7E7D"/>
    <w:rsid w:val="009E0AE5"/>
    <w:rsid w:val="009E1C3A"/>
    <w:rsid w:val="009E23C9"/>
    <w:rsid w:val="009E5065"/>
    <w:rsid w:val="009F0B84"/>
    <w:rsid w:val="009F41EE"/>
    <w:rsid w:val="00A00487"/>
    <w:rsid w:val="00A00FAC"/>
    <w:rsid w:val="00A04576"/>
    <w:rsid w:val="00A233B8"/>
    <w:rsid w:val="00A26C46"/>
    <w:rsid w:val="00A30B19"/>
    <w:rsid w:val="00A353B4"/>
    <w:rsid w:val="00A3547C"/>
    <w:rsid w:val="00A42A32"/>
    <w:rsid w:val="00A44052"/>
    <w:rsid w:val="00A50D9D"/>
    <w:rsid w:val="00A53000"/>
    <w:rsid w:val="00A545C6"/>
    <w:rsid w:val="00A55B53"/>
    <w:rsid w:val="00A63298"/>
    <w:rsid w:val="00A703DD"/>
    <w:rsid w:val="00A75F87"/>
    <w:rsid w:val="00A76DAB"/>
    <w:rsid w:val="00A81D81"/>
    <w:rsid w:val="00A92954"/>
    <w:rsid w:val="00A95D8B"/>
    <w:rsid w:val="00A97ECD"/>
    <w:rsid w:val="00AA11D5"/>
    <w:rsid w:val="00AA1CA1"/>
    <w:rsid w:val="00AA512E"/>
    <w:rsid w:val="00AB2B79"/>
    <w:rsid w:val="00AC0270"/>
    <w:rsid w:val="00AC12A5"/>
    <w:rsid w:val="00AC372D"/>
    <w:rsid w:val="00AC3EA3"/>
    <w:rsid w:val="00AC5445"/>
    <w:rsid w:val="00AC5C20"/>
    <w:rsid w:val="00AC792D"/>
    <w:rsid w:val="00AD0E56"/>
    <w:rsid w:val="00AD3778"/>
    <w:rsid w:val="00AD48FC"/>
    <w:rsid w:val="00AE08C6"/>
    <w:rsid w:val="00AE3C8D"/>
    <w:rsid w:val="00AE6B8F"/>
    <w:rsid w:val="00AF0BFE"/>
    <w:rsid w:val="00AF3913"/>
    <w:rsid w:val="00AF3B21"/>
    <w:rsid w:val="00AF5EBE"/>
    <w:rsid w:val="00B000E9"/>
    <w:rsid w:val="00B00FE6"/>
    <w:rsid w:val="00B0416B"/>
    <w:rsid w:val="00B06EBD"/>
    <w:rsid w:val="00B115F6"/>
    <w:rsid w:val="00B13740"/>
    <w:rsid w:val="00B14412"/>
    <w:rsid w:val="00B1643D"/>
    <w:rsid w:val="00B16454"/>
    <w:rsid w:val="00B17BC2"/>
    <w:rsid w:val="00B23528"/>
    <w:rsid w:val="00B24979"/>
    <w:rsid w:val="00B350BE"/>
    <w:rsid w:val="00B4678C"/>
    <w:rsid w:val="00B52349"/>
    <w:rsid w:val="00B63231"/>
    <w:rsid w:val="00B657B8"/>
    <w:rsid w:val="00B657C3"/>
    <w:rsid w:val="00B67718"/>
    <w:rsid w:val="00B726D3"/>
    <w:rsid w:val="00B74D9F"/>
    <w:rsid w:val="00B84920"/>
    <w:rsid w:val="00B8556A"/>
    <w:rsid w:val="00B920BB"/>
    <w:rsid w:val="00BA7A2B"/>
    <w:rsid w:val="00BB1C97"/>
    <w:rsid w:val="00BB3CBD"/>
    <w:rsid w:val="00BB41CE"/>
    <w:rsid w:val="00BB4322"/>
    <w:rsid w:val="00BB684C"/>
    <w:rsid w:val="00BB6949"/>
    <w:rsid w:val="00BB70DA"/>
    <w:rsid w:val="00BC0289"/>
    <w:rsid w:val="00BC2A92"/>
    <w:rsid w:val="00BC4D9B"/>
    <w:rsid w:val="00BE2CE6"/>
    <w:rsid w:val="00BE41DA"/>
    <w:rsid w:val="00BE7D01"/>
    <w:rsid w:val="00BF318A"/>
    <w:rsid w:val="00C012A3"/>
    <w:rsid w:val="00C04C16"/>
    <w:rsid w:val="00C1279D"/>
    <w:rsid w:val="00C14B8F"/>
    <w:rsid w:val="00C1621E"/>
    <w:rsid w:val="00C16EEF"/>
    <w:rsid w:val="00C16F19"/>
    <w:rsid w:val="00C27862"/>
    <w:rsid w:val="00C30EB1"/>
    <w:rsid w:val="00C36CFD"/>
    <w:rsid w:val="00C458E0"/>
    <w:rsid w:val="00C477C9"/>
    <w:rsid w:val="00C47F95"/>
    <w:rsid w:val="00C50863"/>
    <w:rsid w:val="00C52A7B"/>
    <w:rsid w:val="00C61317"/>
    <w:rsid w:val="00C6324C"/>
    <w:rsid w:val="00C66865"/>
    <w:rsid w:val="00C679AA"/>
    <w:rsid w:val="00C70BE1"/>
    <w:rsid w:val="00C724CF"/>
    <w:rsid w:val="00C72722"/>
    <w:rsid w:val="00C74811"/>
    <w:rsid w:val="00C75972"/>
    <w:rsid w:val="00C7677D"/>
    <w:rsid w:val="00C76AC5"/>
    <w:rsid w:val="00C82792"/>
    <w:rsid w:val="00C83A06"/>
    <w:rsid w:val="00C866AA"/>
    <w:rsid w:val="00C9087A"/>
    <w:rsid w:val="00C948FD"/>
    <w:rsid w:val="00CB1F78"/>
    <w:rsid w:val="00CB2220"/>
    <w:rsid w:val="00CB43D5"/>
    <w:rsid w:val="00CC6243"/>
    <w:rsid w:val="00CC76F9"/>
    <w:rsid w:val="00CD066B"/>
    <w:rsid w:val="00CD3ECE"/>
    <w:rsid w:val="00CD46E2"/>
    <w:rsid w:val="00CE6631"/>
    <w:rsid w:val="00CE79E1"/>
    <w:rsid w:val="00CF4EE3"/>
    <w:rsid w:val="00D00D0B"/>
    <w:rsid w:val="00D02A17"/>
    <w:rsid w:val="00D04B69"/>
    <w:rsid w:val="00D04CE2"/>
    <w:rsid w:val="00D10F77"/>
    <w:rsid w:val="00D11136"/>
    <w:rsid w:val="00D16C89"/>
    <w:rsid w:val="00D17FBC"/>
    <w:rsid w:val="00D23332"/>
    <w:rsid w:val="00D25DDF"/>
    <w:rsid w:val="00D358D3"/>
    <w:rsid w:val="00D3713E"/>
    <w:rsid w:val="00D40420"/>
    <w:rsid w:val="00D537FA"/>
    <w:rsid w:val="00D61E58"/>
    <w:rsid w:val="00D63638"/>
    <w:rsid w:val="00D66665"/>
    <w:rsid w:val="00D7158C"/>
    <w:rsid w:val="00D80D99"/>
    <w:rsid w:val="00D82702"/>
    <w:rsid w:val="00D93BE8"/>
    <w:rsid w:val="00D9503C"/>
    <w:rsid w:val="00DA013C"/>
    <w:rsid w:val="00DB254E"/>
    <w:rsid w:val="00DB5A12"/>
    <w:rsid w:val="00DB77E2"/>
    <w:rsid w:val="00DD73EF"/>
    <w:rsid w:val="00DE23E8"/>
    <w:rsid w:val="00DF187F"/>
    <w:rsid w:val="00DF5146"/>
    <w:rsid w:val="00E00FA6"/>
    <w:rsid w:val="00E0128B"/>
    <w:rsid w:val="00E048AC"/>
    <w:rsid w:val="00E11C78"/>
    <w:rsid w:val="00E11CA2"/>
    <w:rsid w:val="00E155D3"/>
    <w:rsid w:val="00E22760"/>
    <w:rsid w:val="00E24E56"/>
    <w:rsid w:val="00E26C6C"/>
    <w:rsid w:val="00E31F92"/>
    <w:rsid w:val="00E448D7"/>
    <w:rsid w:val="00E465C0"/>
    <w:rsid w:val="00E4731A"/>
    <w:rsid w:val="00E51F0E"/>
    <w:rsid w:val="00E559D7"/>
    <w:rsid w:val="00E57B23"/>
    <w:rsid w:val="00E64E17"/>
    <w:rsid w:val="00E6716B"/>
    <w:rsid w:val="00E81111"/>
    <w:rsid w:val="00E82553"/>
    <w:rsid w:val="00E842D7"/>
    <w:rsid w:val="00E852EA"/>
    <w:rsid w:val="00EA23E2"/>
    <w:rsid w:val="00EA2E7D"/>
    <w:rsid w:val="00EA3D3C"/>
    <w:rsid w:val="00EB0864"/>
    <w:rsid w:val="00EB2F08"/>
    <w:rsid w:val="00EB5EDC"/>
    <w:rsid w:val="00EB66C0"/>
    <w:rsid w:val="00EB7684"/>
    <w:rsid w:val="00EC041C"/>
    <w:rsid w:val="00EC7CC3"/>
    <w:rsid w:val="00ED7888"/>
    <w:rsid w:val="00ED78D4"/>
    <w:rsid w:val="00EE0E21"/>
    <w:rsid w:val="00EF0395"/>
    <w:rsid w:val="00F064D9"/>
    <w:rsid w:val="00F12773"/>
    <w:rsid w:val="00F12EC6"/>
    <w:rsid w:val="00F1436A"/>
    <w:rsid w:val="00F1608D"/>
    <w:rsid w:val="00F16345"/>
    <w:rsid w:val="00F20662"/>
    <w:rsid w:val="00F2329B"/>
    <w:rsid w:val="00F24DEF"/>
    <w:rsid w:val="00F254A4"/>
    <w:rsid w:val="00F46494"/>
    <w:rsid w:val="00F5235B"/>
    <w:rsid w:val="00F551FC"/>
    <w:rsid w:val="00F558AB"/>
    <w:rsid w:val="00F613CA"/>
    <w:rsid w:val="00F61D89"/>
    <w:rsid w:val="00F624EB"/>
    <w:rsid w:val="00F63103"/>
    <w:rsid w:val="00F63580"/>
    <w:rsid w:val="00F741CB"/>
    <w:rsid w:val="00F85367"/>
    <w:rsid w:val="00F86ABB"/>
    <w:rsid w:val="00F86B0C"/>
    <w:rsid w:val="00F9328F"/>
    <w:rsid w:val="00F97039"/>
    <w:rsid w:val="00FA4F48"/>
    <w:rsid w:val="00FA4F6C"/>
    <w:rsid w:val="00FB023B"/>
    <w:rsid w:val="00FB20A9"/>
    <w:rsid w:val="00FC448B"/>
    <w:rsid w:val="00FD5747"/>
    <w:rsid w:val="00FD7648"/>
    <w:rsid w:val="00FD7BCB"/>
    <w:rsid w:val="00FE2770"/>
    <w:rsid w:val="00FE2C71"/>
    <w:rsid w:val="00FE50CB"/>
    <w:rsid w:val="00FE7E70"/>
    <w:rsid w:val="00FF41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23" type="connector" idref="#AutoShape 32"/>
        <o:r id="V:Rule24" type="connector" idref="#AutoShape 33"/>
        <o:r id="V:Rule25" type="connector" idref="#AutoShape 34"/>
        <o:r id="V:Rule26" type="connector" idref="#AutoShape 36"/>
        <o:r id="V:Rule27" type="connector" idref="#AutoShape 37"/>
        <o:r id="V:Rule28" type="connector" idref="#AutoShape 39"/>
        <o:r id="V:Rule29" type="connector" idref="#AutoShape 42"/>
        <o:r id="V:Rule30" type="connector" idref="#AutoShape 43"/>
        <o:r id="V:Rule31" type="connector" idref="#AutoShape 44"/>
        <o:r id="V:Rule32" type="connector" idref="#AutoShape 45"/>
        <o:r id="V:Rule33" type="connector" idref="#AutoShape 52"/>
        <o:r id="V:Rule34" type="connector" idref="#AutoShape 48"/>
        <o:r id="V:Rule35" type="connector" idref="#AutoShape 60"/>
        <o:r id="V:Rule36" type="connector" idref="#AutoShape 47"/>
        <o:r id="V:Rule37" type="connector" idref="#AutoShape 51"/>
        <o:r id="V:Rule38" type="connector" idref="#AutoShape 53"/>
        <o:r id="V:Rule39" type="connector" idref="#AutoShape 54"/>
        <o:r id="V:Rule40" type="connector" idref="#AutoShape 56"/>
        <o:r id="V:Rule41" type="connector" idref="#AutoShape 57"/>
        <o:r id="V:Rule42" type="connector" idref="#AutoShape 58"/>
        <o:r id="V:Rule43" type="connector" idref="#AutoShape 49"/>
        <o:r id="V:Rule44" type="connector" idref="#AutoShape 59"/>
      </o:rules>
    </o:shapelayout>
  </w:shapeDefaults>
  <w:decimalSymbol w:val=","/>
  <w:listSeparator w:val=";"/>
  <w14:docId w14:val="4BF63D27"/>
  <w15:docId w15:val="{07B4A7C1-AF47-40AA-B3A3-3E0154BA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SimSun"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48B"/>
    <w:pPr>
      <w:spacing w:after="0" w:line="360" w:lineRule="auto"/>
      <w:ind w:firstLine="567"/>
      <w:jc w:val="both"/>
    </w:pPr>
    <w:rPr>
      <w:rFonts w:ascii="Times New Roman" w:hAnsi="Times New Roman"/>
      <w:sz w:val="24"/>
    </w:rPr>
  </w:style>
  <w:style w:type="paragraph" w:styleId="Judul1">
    <w:name w:val="heading 1"/>
    <w:basedOn w:val="DaftarParagraf"/>
    <w:next w:val="Normal"/>
    <w:link w:val="Judul1KAR"/>
    <w:uiPriority w:val="2"/>
    <w:qFormat/>
    <w:rsid w:val="00D80D99"/>
    <w:pPr>
      <w:numPr>
        <w:numId w:val="17"/>
      </w:numPr>
      <w:spacing w:before="240"/>
      <w:contextualSpacing w:val="0"/>
      <w:outlineLvl w:val="0"/>
    </w:pPr>
    <w:rPr>
      <w:b/>
    </w:rPr>
  </w:style>
  <w:style w:type="paragraph" w:styleId="Judul2">
    <w:name w:val="heading 2"/>
    <w:basedOn w:val="Judul1"/>
    <w:next w:val="Normal"/>
    <w:link w:val="Judul2KAR"/>
    <w:uiPriority w:val="2"/>
    <w:qFormat/>
    <w:rsid w:val="00D80D99"/>
    <w:pPr>
      <w:numPr>
        <w:ilvl w:val="1"/>
      </w:numPr>
      <w:spacing w:after="200"/>
      <w:outlineLvl w:val="1"/>
    </w:pPr>
  </w:style>
  <w:style w:type="paragraph" w:styleId="Judul3">
    <w:name w:val="heading 3"/>
    <w:basedOn w:val="Normal"/>
    <w:next w:val="Normal"/>
    <w:link w:val="Judul3K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Judul4">
    <w:name w:val="heading 4"/>
    <w:basedOn w:val="Judul3"/>
    <w:next w:val="Normal"/>
    <w:link w:val="Judul4KAR"/>
    <w:uiPriority w:val="2"/>
    <w:qFormat/>
    <w:rsid w:val="00D80D99"/>
    <w:pPr>
      <w:numPr>
        <w:ilvl w:val="3"/>
      </w:numPr>
      <w:outlineLvl w:val="3"/>
    </w:pPr>
    <w:rPr>
      <w:iCs/>
    </w:rPr>
  </w:style>
  <w:style w:type="paragraph" w:styleId="Judul5">
    <w:name w:val="heading 5"/>
    <w:basedOn w:val="Judul4"/>
    <w:next w:val="Normal"/>
    <w:link w:val="Judul5KAR"/>
    <w:uiPriority w:val="2"/>
    <w:qFormat/>
    <w:rsid w:val="00D80D99"/>
    <w:pPr>
      <w:numPr>
        <w:ilvl w:val="4"/>
      </w:numPr>
      <w:outlineLvl w:val="4"/>
    </w:p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2"/>
    <w:rsid w:val="00147395"/>
    <w:rPr>
      <w:rFonts w:ascii="Times New Roman" w:eastAsia="Cambria" w:hAnsi="Times New Roman" w:cs="Times New Roman"/>
      <w:b/>
      <w:sz w:val="24"/>
      <w:szCs w:val="24"/>
    </w:rPr>
  </w:style>
  <w:style w:type="character" w:customStyle="1" w:styleId="Judul2KAR">
    <w:name w:val="Judul 2 KAR"/>
    <w:basedOn w:val="FontParagrafDefault"/>
    <w:link w:val="Judul2"/>
    <w:uiPriority w:val="2"/>
    <w:rsid w:val="00147395"/>
    <w:rPr>
      <w:rFonts w:ascii="Times New Roman" w:eastAsia="Cambria" w:hAnsi="Times New Roman" w:cs="Times New Roman"/>
      <w:b/>
      <w:sz w:val="24"/>
      <w:szCs w:val="24"/>
    </w:rPr>
  </w:style>
  <w:style w:type="character" w:styleId="Penekanan">
    <w:name w:val="Emphasis"/>
    <w:basedOn w:val="FontParagrafDefault"/>
    <w:uiPriority w:val="20"/>
    <w:qFormat/>
    <w:rsid w:val="00C724CF"/>
    <w:rPr>
      <w:rFonts w:ascii="Times New Roman" w:hAnsi="Times New Roman"/>
      <w:i/>
      <w:iCs/>
    </w:rPr>
  </w:style>
  <w:style w:type="paragraph" w:styleId="DaftarParagraf">
    <w:name w:val="List Paragraph"/>
    <w:aliases w:val="Body Text Char1,Char Char2,Char Char21,kepala,ANNEX,List Paragraph2,List Paragraph11,List Paragraph111,Heading 11,tabel,Dot pt,F5 List Paragraph,List Paragraph Char Char Char,Indicator Text,Numbered Para 1,Bullet 1,coba,List Paragraph1"/>
    <w:basedOn w:val="Normal"/>
    <w:link w:val="DaftarParagrafKAR"/>
    <w:uiPriority w:val="34"/>
    <w:qFormat/>
    <w:rsid w:val="00310124"/>
    <w:pPr>
      <w:numPr>
        <w:numId w:val="14"/>
      </w:numPr>
      <w:ind w:left="1434" w:hanging="357"/>
      <w:contextualSpacing/>
    </w:pPr>
    <w:rPr>
      <w:rFonts w:eastAsia="Cambria" w:cs="Times New Roman"/>
      <w:szCs w:val="24"/>
    </w:rPr>
  </w:style>
  <w:style w:type="character" w:styleId="Kuat">
    <w:name w:val="Strong"/>
    <w:basedOn w:val="FontParagrafDefaul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KAR"/>
    <w:uiPriority w:val="99"/>
    <w:unhideWhenUsed/>
    <w:rsid w:val="00A53000"/>
    <w:pPr>
      <w:tabs>
        <w:tab w:val="center" w:pos="4844"/>
        <w:tab w:val="right" w:pos="9689"/>
      </w:tabs>
    </w:pPr>
    <w:rPr>
      <w:b/>
    </w:rPr>
  </w:style>
  <w:style w:type="character" w:customStyle="1" w:styleId="HeaderKAR">
    <w:name w:val="Header KAR"/>
    <w:basedOn w:val="FontParagrafDefault"/>
    <w:link w:val="Header"/>
    <w:uiPriority w:val="99"/>
    <w:rsid w:val="00A53000"/>
    <w:rPr>
      <w:rFonts w:ascii="Times New Roman" w:hAnsi="Times New Roman"/>
      <w:b/>
      <w:sz w:val="24"/>
    </w:rPr>
  </w:style>
  <w:style w:type="paragraph" w:styleId="Footer">
    <w:name w:val="footer"/>
    <w:basedOn w:val="Normal"/>
    <w:link w:val="FooterKAR"/>
    <w:uiPriority w:val="99"/>
    <w:unhideWhenUsed/>
    <w:rsid w:val="00117666"/>
    <w:pPr>
      <w:tabs>
        <w:tab w:val="center" w:pos="4844"/>
        <w:tab w:val="right" w:pos="9689"/>
      </w:tabs>
    </w:pPr>
  </w:style>
  <w:style w:type="character" w:customStyle="1" w:styleId="FooterKAR">
    <w:name w:val="Footer KAR"/>
    <w:basedOn w:val="FontParagrafDefault"/>
    <w:link w:val="Footer"/>
    <w:uiPriority w:val="99"/>
    <w:rsid w:val="00117666"/>
  </w:style>
  <w:style w:type="table" w:styleId="KisiTabel">
    <w:name w:val="Table Grid"/>
    <w:basedOn w:val="TabelNormal"/>
    <w:uiPriority w:val="59"/>
    <w:qFormat/>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CatatanKaki">
    <w:name w:val="footnote text"/>
    <w:basedOn w:val="Normal"/>
    <w:link w:val="TeksCatatanKakiKAR"/>
    <w:uiPriority w:val="99"/>
    <w:unhideWhenUsed/>
    <w:qFormat/>
    <w:rsid w:val="00117666"/>
    <w:rPr>
      <w:sz w:val="20"/>
      <w:szCs w:val="20"/>
    </w:rPr>
  </w:style>
  <w:style w:type="character" w:customStyle="1" w:styleId="TeksCatatanKakiKAR">
    <w:name w:val="Teks Catatan Kaki KAR"/>
    <w:basedOn w:val="FontParagrafDefault"/>
    <w:link w:val="TeksCatatanKaki"/>
    <w:uiPriority w:val="99"/>
    <w:qFormat/>
    <w:rsid w:val="00117666"/>
    <w:rPr>
      <w:sz w:val="20"/>
      <w:szCs w:val="20"/>
    </w:rPr>
  </w:style>
  <w:style w:type="character" w:styleId="ReferensiCatatanKaki">
    <w:name w:val="footnote reference"/>
    <w:basedOn w:val="FontParagrafDefault"/>
    <w:uiPriority w:val="99"/>
    <w:unhideWhenUsed/>
    <w:qFormat/>
    <w:rsid w:val="00117666"/>
    <w:rPr>
      <w:vertAlign w:val="superscript"/>
    </w:rPr>
  </w:style>
  <w:style w:type="paragraph" w:styleId="Keterangan">
    <w:name w:val="caption"/>
    <w:basedOn w:val="Normal"/>
    <w:next w:val="TidakAdaSpasi"/>
    <w:uiPriority w:val="35"/>
    <w:unhideWhenUsed/>
    <w:qFormat/>
    <w:rsid w:val="00A53000"/>
    <w:pPr>
      <w:keepNext/>
    </w:pPr>
    <w:rPr>
      <w:rFonts w:cs="Times New Roman"/>
      <w:b/>
      <w:bCs/>
      <w:szCs w:val="24"/>
    </w:rPr>
  </w:style>
  <w:style w:type="paragraph" w:styleId="TeksBalon">
    <w:name w:val="Balloon Text"/>
    <w:basedOn w:val="Normal"/>
    <w:link w:val="TeksBalonKAR"/>
    <w:uiPriority w:val="99"/>
    <w:semiHidden/>
    <w:unhideWhenUsed/>
    <w:rsid w:val="00117666"/>
    <w:rPr>
      <w:rFonts w:ascii="Tahoma" w:hAnsi="Tahoma" w:cs="Tahoma"/>
      <w:sz w:val="16"/>
      <w:szCs w:val="16"/>
    </w:rPr>
  </w:style>
  <w:style w:type="character" w:customStyle="1" w:styleId="TeksBalonKAR">
    <w:name w:val="Teks Balon KAR"/>
    <w:basedOn w:val="FontParagrafDefault"/>
    <w:link w:val="TeksBalon"/>
    <w:uiPriority w:val="99"/>
    <w:semiHidden/>
    <w:rsid w:val="00117666"/>
    <w:rPr>
      <w:rFonts w:ascii="Tahoma" w:hAnsi="Tahoma" w:cs="Tahoma"/>
      <w:sz w:val="16"/>
      <w:szCs w:val="16"/>
    </w:rPr>
  </w:style>
  <w:style w:type="character" w:styleId="NomorBaris">
    <w:name w:val="line number"/>
    <w:basedOn w:val="FontParagrafDefault"/>
    <w:uiPriority w:val="99"/>
    <w:semiHidden/>
    <w:unhideWhenUsed/>
    <w:rsid w:val="00117666"/>
  </w:style>
  <w:style w:type="paragraph" w:styleId="TeksCatatanAkhir">
    <w:name w:val="endnote text"/>
    <w:basedOn w:val="Normal"/>
    <w:link w:val="TeksCatatanAkhirKAR"/>
    <w:uiPriority w:val="99"/>
    <w:semiHidden/>
    <w:unhideWhenUsed/>
    <w:rsid w:val="00CD066B"/>
    <w:rPr>
      <w:sz w:val="20"/>
      <w:szCs w:val="20"/>
    </w:rPr>
  </w:style>
  <w:style w:type="character" w:customStyle="1" w:styleId="TeksCatatanAkhirKAR">
    <w:name w:val="Teks Catatan Akhir KAR"/>
    <w:basedOn w:val="FontParagrafDefault"/>
    <w:link w:val="TeksCatatanAkhir"/>
    <w:uiPriority w:val="99"/>
    <w:semiHidden/>
    <w:rsid w:val="00CD066B"/>
    <w:rPr>
      <w:sz w:val="20"/>
      <w:szCs w:val="20"/>
    </w:rPr>
  </w:style>
  <w:style w:type="character" w:styleId="ReferensiCatatanAkhir">
    <w:name w:val="endnote reference"/>
    <w:basedOn w:val="FontParagrafDefault"/>
    <w:uiPriority w:val="99"/>
    <w:semiHidden/>
    <w:unhideWhenUsed/>
    <w:rsid w:val="00CD066B"/>
    <w:rPr>
      <w:vertAlign w:val="superscript"/>
    </w:rPr>
  </w:style>
  <w:style w:type="character" w:styleId="ReferensiKomentar">
    <w:name w:val="annotation reference"/>
    <w:basedOn w:val="FontParagrafDefault"/>
    <w:uiPriority w:val="99"/>
    <w:semiHidden/>
    <w:unhideWhenUsed/>
    <w:rsid w:val="00725A7D"/>
    <w:rPr>
      <w:sz w:val="16"/>
      <w:szCs w:val="16"/>
    </w:rPr>
  </w:style>
  <w:style w:type="paragraph" w:styleId="TeksKomentar">
    <w:name w:val="annotation text"/>
    <w:basedOn w:val="Normal"/>
    <w:link w:val="TeksKomentarKAR"/>
    <w:uiPriority w:val="99"/>
    <w:semiHidden/>
    <w:unhideWhenUsed/>
    <w:rsid w:val="00725A7D"/>
    <w:rPr>
      <w:sz w:val="20"/>
      <w:szCs w:val="20"/>
    </w:rPr>
  </w:style>
  <w:style w:type="character" w:customStyle="1" w:styleId="TeksKomentarKAR">
    <w:name w:val="Teks Komentar KAR"/>
    <w:basedOn w:val="FontParagrafDefault"/>
    <w:link w:val="TeksKomentar"/>
    <w:uiPriority w:val="99"/>
    <w:semiHidden/>
    <w:rsid w:val="00725A7D"/>
    <w:rPr>
      <w:sz w:val="20"/>
      <w:szCs w:val="20"/>
    </w:rPr>
  </w:style>
  <w:style w:type="paragraph" w:styleId="SubjekKomentar">
    <w:name w:val="annotation subject"/>
    <w:basedOn w:val="TeksKomentar"/>
    <w:next w:val="TeksKomentar"/>
    <w:link w:val="SubjekKomentarKAR"/>
    <w:uiPriority w:val="99"/>
    <w:semiHidden/>
    <w:unhideWhenUsed/>
    <w:rsid w:val="00725A7D"/>
    <w:rPr>
      <w:b/>
      <w:bCs/>
    </w:rPr>
  </w:style>
  <w:style w:type="character" w:customStyle="1" w:styleId="SubjekKomentarKAR">
    <w:name w:val="Subjek Komentar KAR"/>
    <w:basedOn w:val="TeksKomentarKAR"/>
    <w:link w:val="SubjekKomentar"/>
    <w:uiPriority w:val="99"/>
    <w:semiHidden/>
    <w:rsid w:val="00725A7D"/>
    <w:rPr>
      <w:b/>
      <w:bCs/>
      <w:sz w:val="20"/>
      <w:szCs w:val="20"/>
    </w:rPr>
  </w:style>
  <w:style w:type="character" w:styleId="Hyperlink">
    <w:name w:val="Hyperlink"/>
    <w:basedOn w:val="FontParagrafDefault"/>
    <w:uiPriority w:val="99"/>
    <w:unhideWhenUsed/>
    <w:qFormat/>
    <w:rsid w:val="005A1D84"/>
    <w:rPr>
      <w:color w:val="0000FF"/>
      <w:u w:val="single"/>
    </w:rPr>
  </w:style>
  <w:style w:type="character" w:styleId="HiperlinkyangDiikuti">
    <w:name w:val="FollowedHyperlink"/>
    <w:basedOn w:val="FontParagrafDefault"/>
    <w:uiPriority w:val="99"/>
    <w:semiHidden/>
    <w:unhideWhenUsed/>
    <w:rsid w:val="006D5B93"/>
    <w:rPr>
      <w:color w:val="800080" w:themeColor="followedHyperlink"/>
      <w:u w:val="single"/>
    </w:rPr>
  </w:style>
  <w:style w:type="paragraph" w:styleId="Judul">
    <w:name w:val="Title"/>
    <w:basedOn w:val="Normal"/>
    <w:next w:val="Normal"/>
    <w:link w:val="JudulKAR"/>
    <w:qFormat/>
    <w:rsid w:val="00D80D99"/>
    <w:pPr>
      <w:suppressLineNumbers/>
      <w:spacing w:before="240" w:after="360"/>
      <w:jc w:val="center"/>
    </w:pPr>
    <w:rPr>
      <w:rFonts w:cs="Times New Roman"/>
      <w:b/>
      <w:sz w:val="32"/>
      <w:szCs w:val="32"/>
    </w:rPr>
  </w:style>
  <w:style w:type="character" w:customStyle="1" w:styleId="JudulKAR">
    <w:name w:val="Judul KAR"/>
    <w:basedOn w:val="FontParagrafDefault"/>
    <w:link w:val="Judul"/>
    <w:rsid w:val="00D80D99"/>
    <w:rPr>
      <w:rFonts w:ascii="Times New Roman" w:hAnsi="Times New Roman" w:cs="Times New Roman"/>
      <w:b/>
      <w:sz w:val="32"/>
      <w:szCs w:val="32"/>
    </w:rPr>
  </w:style>
  <w:style w:type="paragraph" w:styleId="Subjudul">
    <w:name w:val="Subtitle"/>
    <w:basedOn w:val="Normal"/>
    <w:next w:val="Normal"/>
    <w:link w:val="SubjudulKAR"/>
    <w:uiPriority w:val="99"/>
    <w:unhideWhenUsed/>
    <w:qFormat/>
    <w:rsid w:val="00AC0270"/>
    <w:pPr>
      <w:spacing w:before="240"/>
    </w:pPr>
    <w:rPr>
      <w:rFonts w:cs="Times New Roman"/>
      <w:b/>
      <w:szCs w:val="24"/>
    </w:rPr>
  </w:style>
  <w:style w:type="character" w:customStyle="1" w:styleId="SubjudulKAR">
    <w:name w:val="Subjudul KAR"/>
    <w:basedOn w:val="FontParagrafDefault"/>
    <w:link w:val="Subjudul"/>
    <w:uiPriority w:val="99"/>
    <w:rsid w:val="00651CA2"/>
    <w:rPr>
      <w:rFonts w:ascii="Times New Roman" w:hAnsi="Times New Roman" w:cs="Times New Roman"/>
      <w:b/>
      <w:sz w:val="24"/>
      <w:szCs w:val="24"/>
    </w:rPr>
  </w:style>
  <w:style w:type="character" w:customStyle="1" w:styleId="Judul3KAR">
    <w:name w:val="Judul 3 KAR"/>
    <w:basedOn w:val="FontParagrafDefault"/>
    <w:link w:val="Judul3"/>
    <w:uiPriority w:val="2"/>
    <w:rsid w:val="005D1840"/>
    <w:rPr>
      <w:rFonts w:ascii="Times New Roman" w:eastAsiaTheme="majorEastAsia" w:hAnsi="Times New Roman" w:cstheme="majorBidi"/>
      <w:b/>
      <w:sz w:val="24"/>
      <w:szCs w:val="24"/>
    </w:rPr>
  </w:style>
  <w:style w:type="paragraph" w:styleId="TidakAdaSpasi">
    <w:name w:val="No Spacing"/>
    <w:uiPriority w:val="1"/>
    <w:unhideWhenUsed/>
    <w:qFormat/>
    <w:rsid w:val="00A53000"/>
    <w:pPr>
      <w:spacing w:after="0" w:line="240" w:lineRule="auto"/>
    </w:pPr>
    <w:rPr>
      <w:rFonts w:ascii="Times New Roman" w:hAnsi="Times New Roman"/>
      <w:sz w:val="24"/>
    </w:rPr>
  </w:style>
  <w:style w:type="character" w:customStyle="1" w:styleId="Judul4KAR">
    <w:name w:val="Judul 4 KAR"/>
    <w:basedOn w:val="FontParagrafDefault"/>
    <w:link w:val="Judul4"/>
    <w:uiPriority w:val="2"/>
    <w:rsid w:val="005D1840"/>
    <w:rPr>
      <w:rFonts w:ascii="Times New Roman" w:eastAsiaTheme="majorEastAsia" w:hAnsi="Times New Roman" w:cstheme="majorBidi"/>
      <w:b/>
      <w:iCs/>
      <w:sz w:val="24"/>
      <w:szCs w:val="24"/>
    </w:rPr>
  </w:style>
  <w:style w:type="character" w:customStyle="1" w:styleId="Judul5KAR">
    <w:name w:val="Judul 5 KAR"/>
    <w:basedOn w:val="FontParagrafDefault"/>
    <w:link w:val="Judul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judul"/>
    <w:next w:val="Normal"/>
    <w:uiPriority w:val="1"/>
    <w:qFormat/>
    <w:rsid w:val="00651CA2"/>
  </w:style>
  <w:style w:type="character" w:styleId="PenekananHalus">
    <w:name w:val="Subtle Emphasis"/>
    <w:basedOn w:val="FontParagrafDefault"/>
    <w:uiPriority w:val="19"/>
    <w:qFormat/>
    <w:rsid w:val="00C724CF"/>
    <w:rPr>
      <w:rFonts w:ascii="Times New Roman" w:hAnsi="Times New Roman"/>
      <w:i/>
      <w:iCs/>
      <w:color w:val="404040" w:themeColor="text1" w:themeTint="BF"/>
    </w:rPr>
  </w:style>
  <w:style w:type="character" w:styleId="PenekananKeras">
    <w:name w:val="Intense Emphasis"/>
    <w:basedOn w:val="FontParagrafDefault"/>
    <w:uiPriority w:val="21"/>
    <w:unhideWhenUsed/>
    <w:rsid w:val="00C724CF"/>
    <w:rPr>
      <w:rFonts w:ascii="Times New Roman" w:hAnsi="Times New Roman"/>
      <w:i/>
      <w:iCs/>
      <w:color w:val="auto"/>
    </w:rPr>
  </w:style>
  <w:style w:type="paragraph" w:styleId="Kutipan">
    <w:name w:val="Quote"/>
    <w:basedOn w:val="Normal"/>
    <w:next w:val="Normal"/>
    <w:link w:val="KutipanKAR"/>
    <w:uiPriority w:val="29"/>
    <w:qFormat/>
    <w:rsid w:val="00C724CF"/>
    <w:pPr>
      <w:spacing w:before="200" w:after="160"/>
      <w:ind w:left="864" w:right="864"/>
      <w:jc w:val="center"/>
    </w:pPr>
    <w:rPr>
      <w:i/>
      <w:iCs/>
      <w:color w:val="404040" w:themeColor="text1" w:themeTint="BF"/>
    </w:rPr>
  </w:style>
  <w:style w:type="character" w:customStyle="1" w:styleId="KutipanKAR">
    <w:name w:val="Kutipan KAR"/>
    <w:basedOn w:val="FontParagrafDefault"/>
    <w:link w:val="Kutipan"/>
    <w:uiPriority w:val="29"/>
    <w:rsid w:val="00C724CF"/>
    <w:rPr>
      <w:rFonts w:ascii="Times New Roman" w:hAnsi="Times New Roman"/>
      <w:i/>
      <w:iCs/>
      <w:color w:val="404040" w:themeColor="text1" w:themeTint="BF"/>
      <w:sz w:val="24"/>
    </w:rPr>
  </w:style>
  <w:style w:type="character" w:styleId="ReferensiyangSering">
    <w:name w:val="Intense Reference"/>
    <w:basedOn w:val="FontParagrafDefault"/>
    <w:uiPriority w:val="32"/>
    <w:qFormat/>
    <w:rsid w:val="00C724CF"/>
    <w:rPr>
      <w:b/>
      <w:bCs/>
      <w:smallCaps/>
      <w:color w:val="auto"/>
      <w:spacing w:val="5"/>
    </w:rPr>
  </w:style>
  <w:style w:type="character" w:styleId="JudulBuku">
    <w:name w:val="Book Title"/>
    <w:basedOn w:val="FontParagrafDefaul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
    <w:name w:val="Revision"/>
    <w:hidden/>
    <w:uiPriority w:val="99"/>
    <w:semiHidden/>
    <w:rsid w:val="00A545C6"/>
    <w:pPr>
      <w:spacing w:after="0" w:line="240" w:lineRule="auto"/>
    </w:pPr>
    <w:rPr>
      <w:rFonts w:ascii="Times New Roman" w:hAnsi="Times New Roman"/>
      <w:sz w:val="24"/>
    </w:rPr>
  </w:style>
  <w:style w:type="character" w:customStyle="1" w:styleId="UnresolvedMention1">
    <w:name w:val="Unresolved Mention1"/>
    <w:basedOn w:val="FontParagrafDefault"/>
    <w:uiPriority w:val="99"/>
    <w:semiHidden/>
    <w:unhideWhenUsed/>
    <w:rsid w:val="00895308"/>
    <w:rPr>
      <w:color w:val="605E5C"/>
      <w:shd w:val="clear" w:color="auto" w:fill="E1DFDD"/>
    </w:rPr>
  </w:style>
  <w:style w:type="character" w:customStyle="1" w:styleId="DaftarParagrafKAR">
    <w:name w:val="Daftar Paragraf KAR"/>
    <w:aliases w:val="Body Text Char1 KAR,Char Char2 KAR,Char Char21 KAR,kepala KAR,ANNEX KAR,List Paragraph2 KAR,List Paragraph11 KAR,List Paragraph111 KAR,Heading 11 KAR,tabel KAR,Dot pt KAR,F5 List Paragraph KAR,List Paragraph Char Char Char KAR"/>
    <w:link w:val="DaftarParagraf"/>
    <w:uiPriority w:val="1"/>
    <w:qFormat/>
    <w:locked/>
    <w:rsid w:val="00401884"/>
    <w:rPr>
      <w:rFonts w:ascii="Times New Roman" w:eastAsia="Cambria" w:hAnsi="Times New Roman" w:cs="Times New Roman"/>
      <w:sz w:val="24"/>
      <w:szCs w:val="24"/>
    </w:rPr>
  </w:style>
  <w:style w:type="paragraph" w:customStyle="1" w:styleId="hpcitas40palabras">
    <w:name w:val="hp citas 40 palabras"/>
    <w:basedOn w:val="Normal"/>
    <w:qFormat/>
    <w:rsid w:val="003F5C52"/>
    <w:pPr>
      <w:spacing w:after="200" w:line="240" w:lineRule="exact"/>
      <w:ind w:left="680" w:right="680"/>
    </w:pPr>
    <w:rPr>
      <w:rFonts w:eastAsia="Times New Roman" w:cs="Times New Roman"/>
      <w:szCs w:val="24"/>
      <w:lang w:val="en-GB"/>
    </w:rPr>
  </w:style>
  <w:style w:type="character" w:customStyle="1" w:styleId="bold">
    <w:name w:val="bold"/>
    <w:basedOn w:val="FontParagrafDefault"/>
    <w:rsid w:val="003F5C52"/>
  </w:style>
  <w:style w:type="character" w:customStyle="1" w:styleId="italic">
    <w:name w:val="italic"/>
    <w:basedOn w:val="FontParagrafDefault"/>
    <w:rsid w:val="003F5C52"/>
  </w:style>
  <w:style w:type="character" w:customStyle="1" w:styleId="nlmarticle-title">
    <w:name w:val="nlm_article-title"/>
    <w:basedOn w:val="FontParagrafDefault"/>
    <w:rsid w:val="003F5C52"/>
  </w:style>
  <w:style w:type="character" w:customStyle="1" w:styleId="a-size-extra-large">
    <w:name w:val="a-size-extra-large"/>
    <w:basedOn w:val="FontParagrafDefault"/>
    <w:rsid w:val="003F5C52"/>
  </w:style>
  <w:style w:type="character" w:customStyle="1" w:styleId="a-size-large">
    <w:name w:val="a-size-large"/>
    <w:basedOn w:val="FontParagrafDefault"/>
    <w:rsid w:val="003F5C52"/>
  </w:style>
  <w:style w:type="character" w:styleId="SebutanYangBelumTerselesaikan">
    <w:name w:val="Unresolved Mention"/>
    <w:basedOn w:val="FontParagrafDefault"/>
    <w:uiPriority w:val="99"/>
    <w:semiHidden/>
    <w:unhideWhenUsed/>
    <w:rsid w:val="0080778D"/>
    <w:rPr>
      <w:color w:val="605E5C"/>
      <w:shd w:val="clear" w:color="auto" w:fill="E1DFDD"/>
    </w:rPr>
  </w:style>
  <w:style w:type="paragraph" w:styleId="TeksIsi">
    <w:name w:val="Body Text"/>
    <w:basedOn w:val="Normal"/>
    <w:link w:val="TeksIsiKAR"/>
    <w:uiPriority w:val="1"/>
    <w:qFormat/>
    <w:rsid w:val="00C04C16"/>
    <w:pPr>
      <w:widowControl w:val="0"/>
      <w:autoSpaceDE w:val="0"/>
      <w:autoSpaceDN w:val="0"/>
      <w:spacing w:line="240" w:lineRule="auto"/>
      <w:ind w:firstLine="0"/>
      <w:jc w:val="left"/>
    </w:pPr>
    <w:rPr>
      <w:rFonts w:eastAsia="Times New Roman" w:cs="Times New Roman"/>
      <w:szCs w:val="24"/>
      <w:lang w:val="id"/>
    </w:rPr>
  </w:style>
  <w:style w:type="character" w:customStyle="1" w:styleId="TeksIsiKAR">
    <w:name w:val="Teks Isi KAR"/>
    <w:basedOn w:val="FontParagrafDefault"/>
    <w:link w:val="TeksIsi"/>
    <w:uiPriority w:val="1"/>
    <w:rsid w:val="00C04C16"/>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44164E"/>
    <w:pPr>
      <w:widowControl w:val="0"/>
      <w:autoSpaceDE w:val="0"/>
      <w:autoSpaceDN w:val="0"/>
      <w:spacing w:line="240" w:lineRule="auto"/>
      <w:ind w:firstLine="0"/>
      <w:jc w:val="left"/>
    </w:pPr>
    <w:rPr>
      <w:rFonts w:eastAsia="Times New Roman" w:cs="Times New Roman"/>
      <w:sz w:val="22"/>
      <w:lang w:val="id"/>
    </w:rPr>
  </w:style>
  <w:style w:type="character" w:customStyle="1" w:styleId="fontstyle01">
    <w:name w:val="fontstyle01"/>
    <w:rsid w:val="00C76AC5"/>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chart" Target="charts/chart2.xml" /><Relationship Id="rId18" Type="http://schemas.openxmlformats.org/officeDocument/2006/relationships/footer" Target="footer2.xml" /><Relationship Id="rId3" Type="http://schemas.openxmlformats.org/officeDocument/2006/relationships/customXml" Target="../customXml/item3.xml" /><Relationship Id="rId21" Type="http://schemas.openxmlformats.org/officeDocument/2006/relationships/theme" Target="theme/theme1.xml" /><Relationship Id="rId7" Type="http://schemas.openxmlformats.org/officeDocument/2006/relationships/styles" Target="styles.xml" /><Relationship Id="rId12" Type="http://schemas.openxmlformats.org/officeDocument/2006/relationships/chart" Target="charts/chart1.xml" /><Relationship Id="rId17" Type="http://schemas.openxmlformats.org/officeDocument/2006/relationships/footer" Target="footer1.xml" /><Relationship Id="rId2" Type="http://schemas.openxmlformats.org/officeDocument/2006/relationships/customXml" Target="../customXml/item2.xml" /><Relationship Id="rId16" Type="http://schemas.openxmlformats.org/officeDocument/2006/relationships/hyperlink" Target="http://dx.doi.org/10.2139/ssrn.3281291" TargetMode="Externa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numbering" Target="numbering.xml" /><Relationship Id="rId11" Type="http://schemas.openxmlformats.org/officeDocument/2006/relationships/endnotes" Target="endnotes.xml" /><Relationship Id="rId5" Type="http://schemas.openxmlformats.org/officeDocument/2006/relationships/customXml" Target="../customXml/item5.xml" /><Relationship Id="rId15" Type="http://schemas.openxmlformats.org/officeDocument/2006/relationships/hyperlink" Target="https://ssrn.com/abstract=3281291" TargetMode="External" /><Relationship Id="rId10" Type="http://schemas.openxmlformats.org/officeDocument/2006/relationships/footnotes" Target="footnotes.xml" /><Relationship Id="rId19" Type="http://schemas.openxmlformats.org/officeDocument/2006/relationships/header" Target="header1.xml" /><Relationship Id="rId4" Type="http://schemas.openxmlformats.org/officeDocument/2006/relationships/customXml" Target="../customXml/item4.xml" /><Relationship Id="rId9" Type="http://schemas.openxmlformats.org/officeDocument/2006/relationships/webSettings" Target="webSettings.xml" /><Relationship Id="rId14" Type="http://schemas.openxmlformats.org/officeDocument/2006/relationships/chart" Target="charts/chart3.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 /></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 /></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 /><Relationship Id="rId1" Type="http://schemas.openxmlformats.org/officeDocument/2006/relationships/themeOverride" Target="../theme/themeOverride1.xml" /></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5">
                <a:lumMod val="50000"/>
              </a:schemeClr>
            </a:solidFill>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A90-4607-9B6E-3B91EFE0D161}"/>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A90-4607-9B6E-3B91EFE0D161}"/>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A90-4607-9B6E-3B91EFE0D161}"/>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A90-4607-9B6E-3B91EFE0D161}"/>
                </c:ext>
              </c:extLst>
            </c:dLbl>
            <c:dLbl>
              <c:idx val="4"/>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A90-4607-9B6E-3B91EFE0D161}"/>
                </c:ext>
              </c:extLst>
            </c:dLbl>
            <c:dLbl>
              <c:idx val="5"/>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A90-4607-9B6E-3B91EFE0D161}"/>
                </c:ext>
              </c:extLst>
            </c:dLbl>
            <c:dLbl>
              <c:idx val="6"/>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A90-4607-9B6E-3B91EFE0D161}"/>
                </c:ext>
              </c:extLst>
            </c:dLbl>
            <c:dLbl>
              <c:idx val="7"/>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A90-4607-9B6E-3B91EFE0D161}"/>
                </c:ext>
              </c:extLst>
            </c:dLbl>
            <c:dLbl>
              <c:idx val="8"/>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A90-4607-9B6E-3B91EFE0D161}"/>
                </c:ext>
              </c:extLst>
            </c:dLbl>
            <c:dLbl>
              <c:idx val="9"/>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A90-4607-9B6E-3B91EFE0D161}"/>
                </c:ext>
              </c:extLst>
            </c:dLbl>
            <c:dLbl>
              <c:idx val="1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A90-4607-9B6E-3B91EFE0D161}"/>
                </c:ext>
              </c:extLst>
            </c:dLbl>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15:showLeaderLines val="0"/>
              </c:ext>
            </c:extLst>
          </c:dLbls>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Sheet1!$B$2:$B$12</c:f>
              <c:numCache>
                <c:formatCode>General</c:formatCode>
                <c:ptCount val="11"/>
                <c:pt idx="0">
                  <c:v>72.56</c:v>
                </c:pt>
                <c:pt idx="1">
                  <c:v>73.069999999999993</c:v>
                </c:pt>
                <c:pt idx="2">
                  <c:v>68.36</c:v>
                </c:pt>
                <c:pt idx="3">
                  <c:v>68.91</c:v>
                </c:pt>
                <c:pt idx="4">
                  <c:v>63.36</c:v>
                </c:pt>
                <c:pt idx="5">
                  <c:v>69.98</c:v>
                </c:pt>
                <c:pt idx="6">
                  <c:v>70.73</c:v>
                </c:pt>
                <c:pt idx="7">
                  <c:v>71.239999999999995</c:v>
                </c:pt>
                <c:pt idx="8">
                  <c:v>71.73</c:v>
                </c:pt>
                <c:pt idx="9">
                  <c:v>72.319999999999993</c:v>
                </c:pt>
                <c:pt idx="10">
                  <c:v>73.33</c:v>
                </c:pt>
              </c:numCache>
            </c:numRef>
          </c:val>
          <c:extLst>
            <c:ext xmlns:c16="http://schemas.microsoft.com/office/drawing/2014/chart" uri="{C3380CC4-5D6E-409C-BE32-E72D297353CC}">
              <c16:uniqueId val="{0000000B-AA90-4607-9B6E-3B91EFE0D161}"/>
            </c:ext>
          </c:extLst>
        </c:ser>
        <c:dLbls>
          <c:showLegendKey val="0"/>
          <c:showVal val="0"/>
          <c:showCatName val="0"/>
          <c:showSerName val="0"/>
          <c:showPercent val="0"/>
          <c:showBubbleSize val="0"/>
        </c:dLbls>
        <c:gapWidth val="150"/>
        <c:axId val="309164576"/>
        <c:axId val="309162224"/>
      </c:barChart>
      <c:catAx>
        <c:axId val="309164576"/>
        <c:scaling>
          <c:orientation val="minMax"/>
        </c:scaling>
        <c:delete val="0"/>
        <c:axPos val="b"/>
        <c:numFmt formatCode="General" sourceLinked="1"/>
        <c:majorTickMark val="out"/>
        <c:minorTickMark val="none"/>
        <c:tickLblPos val="nextTo"/>
        <c:crossAx val="309162224"/>
        <c:crosses val="autoZero"/>
        <c:auto val="1"/>
        <c:lblAlgn val="ctr"/>
        <c:lblOffset val="100"/>
        <c:noMultiLvlLbl val="0"/>
      </c:catAx>
      <c:valAx>
        <c:axId val="309162224"/>
        <c:scaling>
          <c:orientation val="minMax"/>
        </c:scaling>
        <c:delete val="0"/>
        <c:axPos val="l"/>
        <c:majorGridlines/>
        <c:numFmt formatCode="General" sourceLinked="1"/>
        <c:majorTickMark val="out"/>
        <c:minorTickMark val="none"/>
        <c:tickLblPos val="nextTo"/>
        <c:crossAx val="309164576"/>
        <c:crosses val="autoZero"/>
        <c:crossBetween val="between"/>
      </c:valAx>
    </c:plotArea>
    <c:plotVisOnly val="1"/>
    <c:dispBlanksAs val="gap"/>
    <c:showDLblsOverMax val="0"/>
  </c:chart>
  <c:txPr>
    <a:bodyPr/>
    <a:lstStyle/>
    <a:p>
      <a:pPr>
        <a:defRPr sz="1000">
          <a:latin typeface="Times New Roman" pitchFamily="18" charset="0"/>
          <a:cs typeface="Times New Roman" pitchFamily="18" charset="0"/>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2911900163422962E-2"/>
          <c:y val="6.7692307692307691E-2"/>
          <c:w val="0.82644295076091723"/>
          <c:h val="0.73481795193355393"/>
        </c:manualLayout>
      </c:layout>
      <c:barChart>
        <c:barDir val="col"/>
        <c:grouping val="clustered"/>
        <c:varyColors val="0"/>
        <c:ser>
          <c:idx val="0"/>
          <c:order val="0"/>
          <c:tx>
            <c:strRef>
              <c:f>Sheet1!$B$1</c:f>
              <c:strCache>
                <c:ptCount val="1"/>
                <c:pt idx="0">
                  <c:v>RLS</c:v>
                </c:pt>
              </c:strCache>
            </c:strRef>
          </c:tx>
          <c:spPr>
            <a:solidFill>
              <a:srgbClr val="4BACC6">
                <a:lumMod val="50000"/>
              </a:srgbClr>
            </a:solidFill>
          </c:spPr>
          <c:invertIfNegative val="0"/>
          <c:dLbls>
            <c:spPr>
              <a:noFill/>
              <a:ln>
                <a:noFill/>
              </a:ln>
              <a:effectLst/>
            </c:spPr>
            <c:txPr>
              <a:bodyPr/>
              <a:lstStyle/>
              <a:p>
                <a:pPr>
                  <a:defRPr>
                    <a:solidFill>
                      <a:schemeClr val="bg1"/>
                    </a:solidFill>
                  </a:defRPr>
                </a:pPr>
                <a:endParaRPr lang="id-ID"/>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2018</c:v>
                </c:pt>
                <c:pt idx="1">
                  <c:v>2019</c:v>
                </c:pt>
                <c:pt idx="2">
                  <c:v>2020</c:v>
                </c:pt>
                <c:pt idx="3">
                  <c:v>2021</c:v>
                </c:pt>
              </c:numCache>
            </c:numRef>
          </c:cat>
          <c:val>
            <c:numRef>
              <c:f>Sheet1!$B$2:$B$5</c:f>
              <c:numCache>
                <c:formatCode>General</c:formatCode>
                <c:ptCount val="4"/>
                <c:pt idx="0">
                  <c:v>7.8</c:v>
                </c:pt>
                <c:pt idx="1">
                  <c:v>7.69</c:v>
                </c:pt>
                <c:pt idx="2">
                  <c:v>7.7</c:v>
                </c:pt>
                <c:pt idx="3">
                  <c:v>7.9</c:v>
                </c:pt>
              </c:numCache>
            </c:numRef>
          </c:val>
          <c:extLst>
            <c:ext xmlns:c16="http://schemas.microsoft.com/office/drawing/2014/chart" uri="{C3380CC4-5D6E-409C-BE32-E72D297353CC}">
              <c16:uniqueId val="{00000000-536F-4522-97A6-633417372B08}"/>
            </c:ext>
          </c:extLst>
        </c:ser>
        <c:ser>
          <c:idx val="1"/>
          <c:order val="1"/>
          <c:tx>
            <c:strRef>
              <c:f>Sheet1!$C$1</c:f>
              <c:strCache>
                <c:ptCount val="1"/>
                <c:pt idx="0">
                  <c:v>HLS</c:v>
                </c:pt>
              </c:strCache>
            </c:strRef>
          </c:tx>
          <c:spPr>
            <a:solidFill>
              <a:srgbClr val="F79646">
                <a:lumMod val="50000"/>
              </a:srgbClr>
            </a:solidFill>
          </c:spPr>
          <c:invertIfNegative val="0"/>
          <c:dLbls>
            <c:spPr>
              <a:noFill/>
              <a:ln>
                <a:noFill/>
              </a:ln>
              <a:effectLst/>
            </c:spPr>
            <c:txPr>
              <a:bodyPr/>
              <a:lstStyle/>
              <a:p>
                <a:pPr>
                  <a:defRPr>
                    <a:solidFill>
                      <a:schemeClr val="bg1"/>
                    </a:solidFill>
                  </a:defRPr>
                </a:pPr>
                <a:endParaRPr lang="id-ID"/>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2018</c:v>
                </c:pt>
                <c:pt idx="1">
                  <c:v>2019</c:v>
                </c:pt>
                <c:pt idx="2">
                  <c:v>2020</c:v>
                </c:pt>
                <c:pt idx="3">
                  <c:v>2021</c:v>
                </c:pt>
              </c:numCache>
            </c:numRef>
          </c:cat>
          <c:val>
            <c:numRef>
              <c:f>Sheet1!$C$2:$C$5</c:f>
              <c:numCache>
                <c:formatCode>General</c:formatCode>
                <c:ptCount val="4"/>
                <c:pt idx="0">
                  <c:v>13.67</c:v>
                </c:pt>
                <c:pt idx="1">
                  <c:v>13.79</c:v>
                </c:pt>
                <c:pt idx="2">
                  <c:v>14.06</c:v>
                </c:pt>
                <c:pt idx="3">
                  <c:v>14.55</c:v>
                </c:pt>
              </c:numCache>
            </c:numRef>
          </c:val>
          <c:extLst>
            <c:ext xmlns:c16="http://schemas.microsoft.com/office/drawing/2014/chart" uri="{C3380CC4-5D6E-409C-BE32-E72D297353CC}">
              <c16:uniqueId val="{00000001-536F-4522-97A6-633417372B08}"/>
            </c:ext>
          </c:extLst>
        </c:ser>
        <c:dLbls>
          <c:showLegendKey val="0"/>
          <c:showVal val="0"/>
          <c:showCatName val="0"/>
          <c:showSerName val="0"/>
          <c:showPercent val="0"/>
          <c:showBubbleSize val="0"/>
        </c:dLbls>
        <c:gapWidth val="150"/>
        <c:axId val="309169280"/>
        <c:axId val="309164968"/>
      </c:barChart>
      <c:catAx>
        <c:axId val="309169280"/>
        <c:scaling>
          <c:orientation val="minMax"/>
        </c:scaling>
        <c:delete val="0"/>
        <c:axPos val="b"/>
        <c:numFmt formatCode="General" sourceLinked="1"/>
        <c:majorTickMark val="none"/>
        <c:minorTickMark val="none"/>
        <c:tickLblPos val="nextTo"/>
        <c:crossAx val="309164968"/>
        <c:crosses val="autoZero"/>
        <c:auto val="1"/>
        <c:lblAlgn val="ctr"/>
        <c:lblOffset val="100"/>
        <c:noMultiLvlLbl val="0"/>
      </c:catAx>
      <c:valAx>
        <c:axId val="309164968"/>
        <c:scaling>
          <c:orientation val="minMax"/>
        </c:scaling>
        <c:delete val="0"/>
        <c:axPos val="l"/>
        <c:majorGridlines/>
        <c:numFmt formatCode="General" sourceLinked="1"/>
        <c:majorTickMark val="out"/>
        <c:minorTickMark val="none"/>
        <c:tickLblPos val="nextTo"/>
        <c:crossAx val="309169280"/>
        <c:crosses val="autoZero"/>
        <c:crossBetween val="between"/>
      </c:valAx>
    </c:plotArea>
    <c:legend>
      <c:legendPos val="r"/>
      <c:overlay val="0"/>
    </c:legend>
    <c:plotVisOnly val="1"/>
    <c:dispBlanksAs val="gap"/>
    <c:showDLblsOverMax val="0"/>
  </c:chart>
  <c:spPr>
    <a:noFill/>
  </c:spPr>
  <c:txPr>
    <a:bodyPr/>
    <a:lstStyle/>
    <a:p>
      <a:pPr>
        <a:defRPr>
          <a:latin typeface="Times New Roman" pitchFamily="18" charset="0"/>
          <a:cs typeface="Times New Roman" pitchFamily="18" charset="0"/>
        </a:defRPr>
      </a:pPr>
      <a:endParaRPr lang="id-ID"/>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Besaran</c:v>
                </c:pt>
              </c:strCache>
            </c:strRef>
          </c:tx>
          <c:spPr>
            <a:solidFill>
              <a:schemeClr val="accent1">
                <a:lumMod val="75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2016</c:v>
                </c:pt>
                <c:pt idx="1">
                  <c:v>2017</c:v>
                </c:pt>
                <c:pt idx="2">
                  <c:v>2018</c:v>
                </c:pt>
                <c:pt idx="3">
                  <c:v>2019</c:v>
                </c:pt>
                <c:pt idx="4">
                  <c:v>2020</c:v>
                </c:pt>
              </c:numCache>
            </c:numRef>
          </c:cat>
          <c:val>
            <c:numRef>
              <c:f>Sheet1!$B$2:$B$6</c:f>
              <c:numCache>
                <c:formatCode>General</c:formatCode>
                <c:ptCount val="5"/>
                <c:pt idx="0">
                  <c:v>7.55</c:v>
                </c:pt>
                <c:pt idx="1">
                  <c:v>7.59</c:v>
                </c:pt>
                <c:pt idx="2">
                  <c:v>7.6</c:v>
                </c:pt>
                <c:pt idx="3">
                  <c:v>7.69</c:v>
                </c:pt>
                <c:pt idx="4">
                  <c:v>7.7</c:v>
                </c:pt>
              </c:numCache>
            </c:numRef>
          </c:val>
          <c:extLst>
            <c:ext xmlns:c16="http://schemas.microsoft.com/office/drawing/2014/chart" uri="{C3380CC4-5D6E-409C-BE32-E72D297353CC}">
              <c16:uniqueId val="{00000000-6164-49BB-9B7E-E84FE8025B05}"/>
            </c:ext>
          </c:extLst>
        </c:ser>
        <c:ser>
          <c:idx val="1"/>
          <c:order val="1"/>
          <c:tx>
            <c:strRef>
              <c:f>Sheet1!$C$1</c:f>
              <c:strCache>
                <c:ptCount val="1"/>
                <c:pt idx="0">
                  <c:v>Pertumbuhan</c:v>
                </c:pt>
              </c:strCache>
            </c:strRef>
          </c:tx>
          <c:spPr>
            <a:solidFill>
              <a:schemeClr val="accent5">
                <a:lumMod val="75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2016</c:v>
                </c:pt>
                <c:pt idx="1">
                  <c:v>2017</c:v>
                </c:pt>
                <c:pt idx="2">
                  <c:v>2018</c:v>
                </c:pt>
                <c:pt idx="3">
                  <c:v>2019</c:v>
                </c:pt>
                <c:pt idx="4">
                  <c:v>2020</c:v>
                </c:pt>
              </c:numCache>
            </c:numRef>
          </c:cat>
          <c:val>
            <c:numRef>
              <c:f>Sheet1!$C$2:$C$6</c:f>
              <c:numCache>
                <c:formatCode>General</c:formatCode>
                <c:ptCount val="5"/>
                <c:pt idx="0">
                  <c:v>0.1</c:v>
                </c:pt>
                <c:pt idx="1">
                  <c:v>0.04</c:v>
                </c:pt>
                <c:pt idx="2">
                  <c:v>0.01</c:v>
                </c:pt>
                <c:pt idx="3">
                  <c:v>0.09</c:v>
                </c:pt>
                <c:pt idx="4">
                  <c:v>0.01</c:v>
                </c:pt>
              </c:numCache>
            </c:numRef>
          </c:val>
          <c:extLst>
            <c:ext xmlns:c16="http://schemas.microsoft.com/office/drawing/2014/chart" uri="{C3380CC4-5D6E-409C-BE32-E72D297353CC}">
              <c16:uniqueId val="{00000001-6164-49BB-9B7E-E84FE8025B05}"/>
            </c:ext>
          </c:extLst>
        </c:ser>
        <c:dLbls>
          <c:showLegendKey val="0"/>
          <c:showVal val="0"/>
          <c:showCatName val="0"/>
          <c:showSerName val="0"/>
          <c:showPercent val="0"/>
          <c:showBubbleSize val="0"/>
        </c:dLbls>
        <c:gapWidth val="150"/>
        <c:axId val="309163792"/>
        <c:axId val="309164184"/>
      </c:barChart>
      <c:catAx>
        <c:axId val="309163792"/>
        <c:scaling>
          <c:orientation val="minMax"/>
        </c:scaling>
        <c:delete val="0"/>
        <c:axPos val="b"/>
        <c:numFmt formatCode="General" sourceLinked="1"/>
        <c:majorTickMark val="out"/>
        <c:minorTickMark val="none"/>
        <c:tickLblPos val="nextTo"/>
        <c:crossAx val="309164184"/>
        <c:crosses val="autoZero"/>
        <c:auto val="1"/>
        <c:lblAlgn val="ctr"/>
        <c:lblOffset val="100"/>
        <c:noMultiLvlLbl val="0"/>
      </c:catAx>
      <c:valAx>
        <c:axId val="309164184"/>
        <c:scaling>
          <c:orientation val="minMax"/>
        </c:scaling>
        <c:delete val="0"/>
        <c:axPos val="l"/>
        <c:majorGridlines/>
        <c:numFmt formatCode="General" sourceLinked="1"/>
        <c:majorTickMark val="out"/>
        <c:minorTickMark val="none"/>
        <c:tickLblPos val="nextTo"/>
        <c:crossAx val="309163792"/>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2.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0/xmlns/"/>
    <ds:schemaRef ds:uri="http://www.w3.org/2001/XMLSchema"/>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51F9E78B-9130-4244-A349-202827F2937E}">
  <ds:schemaRefs>
    <ds:schemaRef ds:uri="http://schemas.microsoft.com/sharepoint/events"/>
    <ds:schemaRef ds:uri="http://www.w3.org/2000/xmlns/"/>
  </ds:schemaRefs>
</ds:datastoreItem>
</file>

<file path=customXml/itemProps4.xml><?xml version="1.0" encoding="utf-8"?>
<ds:datastoreItem xmlns:ds="http://schemas.openxmlformats.org/officeDocument/2006/customXml" ds:itemID="{5F9F80FA-172A-49E6-812C-44A6388DD2F9}">
  <ds:schemaRefs>
    <ds:schemaRef ds:uri="http://schemas.openxmlformats.org/officeDocument/2006/bibliography"/>
    <ds:schemaRef ds:uri="http://www.w3.org/2000/xmlns/"/>
  </ds:schemaRefs>
</ds:datastoreItem>
</file>

<file path=customXml/itemProps5.xml><?xml version="1.0" encoding="utf-8"?>
<ds:datastoreItem xmlns:ds="http://schemas.openxmlformats.org/officeDocument/2006/customXml" ds:itemID="{C80633FE-2C4D-43D3-9027-7B70B5BC8799}">
  <ds:schemaRefs>
    <ds:schemaRef ds:uri="http://schemas.microsoft.com/office/2006/metadata/properties"/>
    <ds:schemaRef ds:uri="http://www.w3.org/2000/xmlns/"/>
    <ds:schemaRef ds:uri="26005759-6815-4540-b8ea-913958d74f23"/>
    <ds:schemaRef ds:uri="970c08f3-bdc0-46be-888b-e62464d9f78c"/>
    <ds:schemaRef ds:uri="http://www.w3.org/2001/XMLSchema-instan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1</TotalTime>
  <Pages>1</Pages>
  <Words>6148</Words>
  <Characters>35045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Mohamad Ardaffa</cp:lastModifiedBy>
  <cp:revision>2</cp:revision>
  <cp:lastPrinted>2013-10-03T12:51:00Z</cp:lastPrinted>
  <dcterms:created xsi:type="dcterms:W3CDTF">2025-06-13T03:59:00Z</dcterms:created>
  <dcterms:modified xsi:type="dcterms:W3CDTF">2025-06-13T03:59:00Z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