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90" w:rsidRPr="00DA2390" w:rsidRDefault="00DA2390" w:rsidP="00DA2390">
      <w:pPr>
        <w:spacing w:before="100" w:beforeAutospacing="1" w:after="100" w:afterAutospacing="1" w:line="360" w:lineRule="auto"/>
        <w:jc w:val="center"/>
        <w:rPr>
          <w:rFonts w:ascii="Times New Roman" w:eastAsia="Times New Roman" w:hAnsi="Times New Roman" w:cs="Times New Roman"/>
          <w:b/>
          <w:sz w:val="24"/>
          <w:szCs w:val="24"/>
          <w:lang w:eastAsia="id-ID"/>
        </w:rPr>
      </w:pPr>
      <w:r w:rsidRPr="00DA2390">
        <w:rPr>
          <w:rFonts w:ascii="Times New Roman" w:eastAsia="Times New Roman" w:hAnsi="Times New Roman" w:cs="Times New Roman"/>
          <w:b/>
          <w:sz w:val="24"/>
          <w:szCs w:val="24"/>
          <w:lang w:eastAsia="id-ID"/>
        </w:rPr>
        <w:t>ABSTRAK</w:t>
      </w:r>
    </w:p>
    <w:p w:rsidR="00DA2390" w:rsidRPr="00DA2390" w:rsidRDefault="00DA2390" w:rsidP="00DA2390">
      <w:pPr>
        <w:spacing w:before="100" w:beforeAutospacing="1" w:after="100" w:afterAutospacing="1" w:line="360" w:lineRule="auto"/>
        <w:jc w:val="both"/>
        <w:rPr>
          <w:rFonts w:ascii="Times New Roman" w:eastAsia="Times New Roman" w:hAnsi="Times New Roman" w:cs="Times New Roman"/>
          <w:sz w:val="24"/>
          <w:szCs w:val="24"/>
          <w:lang w:eastAsia="id-ID"/>
        </w:rPr>
      </w:pPr>
      <w:r w:rsidRPr="00DA2390">
        <w:rPr>
          <w:rFonts w:ascii="Times New Roman" w:eastAsia="Times New Roman" w:hAnsi="Times New Roman" w:cs="Times New Roman"/>
          <w:sz w:val="24"/>
          <w:szCs w:val="24"/>
          <w:lang w:eastAsia="id-ID"/>
        </w:rPr>
        <w:t>Dari tahun 2023 hingga 2025, sebanyak 1.034 publikasi telah dikaji untuk menganalisis difusi pengetahuan akademik dan inovasi pendidikan. Analisis bibliometrik ini menggunakan VOSViewer untuk proses pengambilan data, pra-pemrosesan, ekstraksi jaringan, normalisasi, dan visualisasi. Karena pentingnya dalam inovasi pendidikan, banyak klaster penelitian yang berfokus pada "penyebaran informasi". E</w:t>
      </w:r>
      <w:bookmarkStart w:id="0" w:name="_GoBack"/>
      <w:bookmarkEnd w:id="0"/>
      <w:r w:rsidRPr="00DA2390">
        <w:rPr>
          <w:rFonts w:ascii="Times New Roman" w:eastAsia="Times New Roman" w:hAnsi="Times New Roman" w:cs="Times New Roman"/>
          <w:sz w:val="24"/>
          <w:szCs w:val="24"/>
          <w:lang w:eastAsia="id-ID"/>
        </w:rPr>
        <w:t>kosistem inovasi pendidikan mencakup media sosial perguruan tinggi, manajemen pengetahuan, dan keberlanjutan. Analisis ini juga menemukan klaster yang menghubungkan inovasi pendidikan dengan manajemen pengetahuan, psikologi, tenaga kesehatan, dan keberlanjutan. Dalam studi ini, teknologi digital, arsitektur, dan kecerdasan organisasi menentukan bagaimana konektivitas digital meningkatkan kreativitas pendidikan. Teknologi seperti film pendek membantu siswa memahami konsep yang sulit. Berdasarkan kata kunci dan tren, riset inovasi pendidikan mungkin akan berfokus pada pembelajaran mesin, media sosial, dan distribusi informasi. Studi ini merekomendasikan penggunaan alat digital, inisiatif berbasis data, dan pertukaran pengetahuan yang inklusif untuk mendukung inovasi pendidikan. Temuan ini dapat menginspirasi inisiatif pembelajaran dan distribusi pengetahuan baru oleh akademisi, pembuat kebijakan, dan pendidik.</w:t>
      </w:r>
    </w:p>
    <w:p w:rsidR="004100E3" w:rsidRPr="004100E3" w:rsidRDefault="004100E3" w:rsidP="00DA2390">
      <w:pPr>
        <w:autoSpaceDE w:val="0"/>
        <w:autoSpaceDN w:val="0"/>
        <w:adjustRightInd w:val="0"/>
        <w:spacing w:line="360" w:lineRule="auto"/>
        <w:jc w:val="center"/>
        <w:rPr>
          <w:rFonts w:ascii="Times New Roman" w:hAnsi="Times New Roman" w:cs="Times New Roman"/>
          <w:b/>
          <w:sz w:val="24"/>
          <w:szCs w:val="24"/>
        </w:rPr>
      </w:pPr>
      <w:r w:rsidRPr="004100E3">
        <w:rPr>
          <w:rFonts w:ascii="Times New Roman" w:hAnsi="Times New Roman" w:cs="Times New Roman"/>
          <w:b/>
          <w:sz w:val="24"/>
          <w:szCs w:val="24"/>
        </w:rPr>
        <w:t>ABSTRACT</w:t>
      </w:r>
    </w:p>
    <w:p w:rsidR="004100E3" w:rsidRPr="004100E3" w:rsidRDefault="004100E3" w:rsidP="00DA2390">
      <w:pPr>
        <w:autoSpaceDE w:val="0"/>
        <w:autoSpaceDN w:val="0"/>
        <w:adjustRightInd w:val="0"/>
        <w:spacing w:after="0" w:line="360" w:lineRule="auto"/>
        <w:jc w:val="both"/>
        <w:rPr>
          <w:rFonts w:ascii="Times New Roman" w:hAnsi="Times New Roman" w:cs="Times New Roman"/>
          <w:sz w:val="24"/>
          <w:szCs w:val="24"/>
        </w:rPr>
      </w:pPr>
      <w:r w:rsidRPr="004100E3">
        <w:rPr>
          <w:rFonts w:ascii="Times New Roman" w:hAnsi="Times New Roman" w:cs="Times New Roman"/>
          <w:sz w:val="24"/>
          <w:szCs w:val="24"/>
        </w:rPr>
        <w:t>From 2023 to 2025, 1,034 publications were examined for academic</w:t>
      </w:r>
      <w:r>
        <w:rPr>
          <w:rFonts w:ascii="Times New Roman" w:hAnsi="Times New Roman" w:cs="Times New Roman"/>
          <w:sz w:val="24"/>
          <w:szCs w:val="24"/>
        </w:rPr>
        <w:t xml:space="preserve"> </w:t>
      </w:r>
      <w:r w:rsidRPr="004100E3">
        <w:rPr>
          <w:rFonts w:ascii="Times New Roman" w:hAnsi="Times New Roman" w:cs="Times New Roman"/>
          <w:sz w:val="24"/>
          <w:szCs w:val="24"/>
        </w:rPr>
        <w:t>knowledge diffusion and educational innovation. This bibliometric</w:t>
      </w:r>
      <w:r>
        <w:rPr>
          <w:rFonts w:ascii="Times New Roman" w:hAnsi="Times New Roman" w:cs="Times New Roman"/>
          <w:sz w:val="24"/>
          <w:szCs w:val="24"/>
        </w:rPr>
        <w:t xml:space="preserve"> </w:t>
      </w:r>
      <w:r w:rsidRPr="004100E3">
        <w:rPr>
          <w:rFonts w:ascii="Times New Roman" w:hAnsi="Times New Roman" w:cs="Times New Roman"/>
          <w:sz w:val="24"/>
          <w:szCs w:val="24"/>
        </w:rPr>
        <w:t>analysis uses VOSViewer for data recovery, pre-processing, network</w:t>
      </w:r>
      <w:r>
        <w:rPr>
          <w:rFonts w:ascii="Times New Roman" w:hAnsi="Times New Roman" w:cs="Times New Roman"/>
          <w:sz w:val="24"/>
          <w:szCs w:val="24"/>
        </w:rPr>
        <w:t xml:space="preserve"> </w:t>
      </w:r>
      <w:r w:rsidRPr="004100E3">
        <w:rPr>
          <w:rFonts w:ascii="Times New Roman" w:hAnsi="Times New Roman" w:cs="Times New Roman"/>
          <w:sz w:val="24"/>
          <w:szCs w:val="24"/>
        </w:rPr>
        <w:t>extraction, normalization, and visualiz</w:t>
      </w:r>
      <w:r>
        <w:rPr>
          <w:rFonts w:ascii="Times New Roman" w:hAnsi="Times New Roman" w:cs="Times New Roman"/>
          <w:sz w:val="24"/>
          <w:szCs w:val="24"/>
        </w:rPr>
        <w:t xml:space="preserve">ation. Due to its importance in </w:t>
      </w:r>
      <w:r w:rsidRPr="004100E3">
        <w:rPr>
          <w:rFonts w:ascii="Times New Roman" w:hAnsi="Times New Roman" w:cs="Times New Roman"/>
          <w:sz w:val="24"/>
          <w:szCs w:val="24"/>
        </w:rPr>
        <w:t>educational innovation, many research clusters focus on "information</w:t>
      </w:r>
      <w:r>
        <w:rPr>
          <w:rFonts w:ascii="Times New Roman" w:hAnsi="Times New Roman" w:cs="Times New Roman"/>
          <w:sz w:val="24"/>
          <w:szCs w:val="24"/>
        </w:rPr>
        <w:t xml:space="preserve"> </w:t>
      </w:r>
      <w:r w:rsidRPr="004100E3">
        <w:rPr>
          <w:rFonts w:ascii="Times New Roman" w:hAnsi="Times New Roman" w:cs="Times New Roman"/>
          <w:sz w:val="24"/>
          <w:szCs w:val="24"/>
        </w:rPr>
        <w:t>dissemination". The educational innovation ecosystem comprises higher</w:t>
      </w:r>
      <w:r>
        <w:rPr>
          <w:rFonts w:ascii="Times New Roman" w:hAnsi="Times New Roman" w:cs="Times New Roman"/>
          <w:sz w:val="24"/>
          <w:szCs w:val="24"/>
        </w:rPr>
        <w:t xml:space="preserve"> </w:t>
      </w:r>
      <w:r w:rsidRPr="004100E3">
        <w:rPr>
          <w:rFonts w:ascii="Times New Roman" w:hAnsi="Times New Roman" w:cs="Times New Roman"/>
          <w:sz w:val="24"/>
          <w:szCs w:val="24"/>
        </w:rPr>
        <w:t>education social media, knowledge management, and sustainability. This</w:t>
      </w:r>
      <w:r>
        <w:rPr>
          <w:rFonts w:ascii="Times New Roman" w:hAnsi="Times New Roman" w:cs="Times New Roman"/>
          <w:sz w:val="24"/>
          <w:szCs w:val="24"/>
        </w:rPr>
        <w:t xml:space="preserve"> </w:t>
      </w:r>
      <w:r w:rsidRPr="004100E3">
        <w:rPr>
          <w:rFonts w:ascii="Times New Roman" w:hAnsi="Times New Roman" w:cs="Times New Roman"/>
          <w:sz w:val="24"/>
          <w:szCs w:val="24"/>
        </w:rPr>
        <w:t>analysis also finds clusters linking educational innovation to knowledge</w:t>
      </w:r>
      <w:r>
        <w:rPr>
          <w:rFonts w:ascii="Times New Roman" w:hAnsi="Times New Roman" w:cs="Times New Roman"/>
          <w:sz w:val="24"/>
          <w:szCs w:val="24"/>
        </w:rPr>
        <w:t xml:space="preserve"> </w:t>
      </w:r>
      <w:r w:rsidRPr="004100E3">
        <w:rPr>
          <w:rFonts w:ascii="Times New Roman" w:hAnsi="Times New Roman" w:cs="Times New Roman"/>
          <w:sz w:val="24"/>
          <w:szCs w:val="24"/>
        </w:rPr>
        <w:t>management, psychology, health workers, and sustainability. In this</w:t>
      </w:r>
    </w:p>
    <w:p w:rsidR="00447478" w:rsidRDefault="004100E3" w:rsidP="00DA2390">
      <w:pPr>
        <w:autoSpaceDE w:val="0"/>
        <w:autoSpaceDN w:val="0"/>
        <w:adjustRightInd w:val="0"/>
        <w:spacing w:after="0" w:line="360" w:lineRule="auto"/>
        <w:jc w:val="both"/>
        <w:rPr>
          <w:rFonts w:ascii="Times New Roman" w:hAnsi="Times New Roman" w:cs="Times New Roman"/>
          <w:sz w:val="24"/>
          <w:szCs w:val="24"/>
        </w:rPr>
      </w:pPr>
      <w:r w:rsidRPr="004100E3">
        <w:rPr>
          <w:rFonts w:ascii="Times New Roman" w:hAnsi="Times New Roman" w:cs="Times New Roman"/>
          <w:sz w:val="24"/>
          <w:szCs w:val="24"/>
        </w:rPr>
        <w:t>study, digital technology, architecture, and organizational intelligence</w:t>
      </w:r>
      <w:r>
        <w:rPr>
          <w:rFonts w:ascii="Times New Roman" w:hAnsi="Times New Roman" w:cs="Times New Roman"/>
          <w:sz w:val="24"/>
          <w:szCs w:val="24"/>
        </w:rPr>
        <w:t xml:space="preserve"> </w:t>
      </w:r>
      <w:r w:rsidRPr="004100E3">
        <w:rPr>
          <w:rFonts w:ascii="Times New Roman" w:hAnsi="Times New Roman" w:cs="Times New Roman"/>
          <w:sz w:val="24"/>
          <w:szCs w:val="24"/>
        </w:rPr>
        <w:t>determine how digital connectivity increases educational creativity.Technology like short films helps students understand difficult concepts.</w:t>
      </w:r>
      <w:r>
        <w:rPr>
          <w:rFonts w:ascii="Times New Roman" w:hAnsi="Times New Roman" w:cs="Times New Roman"/>
          <w:sz w:val="24"/>
          <w:szCs w:val="24"/>
        </w:rPr>
        <w:t xml:space="preserve"> </w:t>
      </w:r>
      <w:r w:rsidRPr="004100E3">
        <w:rPr>
          <w:rFonts w:ascii="Times New Roman" w:hAnsi="Times New Roman" w:cs="Times New Roman"/>
          <w:sz w:val="24"/>
          <w:szCs w:val="24"/>
        </w:rPr>
        <w:t>Educational innovation research may focus on machine learning, social</w:t>
      </w:r>
      <w:r>
        <w:rPr>
          <w:rFonts w:ascii="Times New Roman" w:hAnsi="Times New Roman" w:cs="Times New Roman"/>
          <w:sz w:val="24"/>
          <w:szCs w:val="24"/>
        </w:rPr>
        <w:t xml:space="preserve"> </w:t>
      </w:r>
      <w:r w:rsidRPr="004100E3">
        <w:rPr>
          <w:rFonts w:ascii="Times New Roman" w:hAnsi="Times New Roman" w:cs="Times New Roman"/>
          <w:sz w:val="24"/>
          <w:szCs w:val="24"/>
        </w:rPr>
        <w:t>media, and information distribution, ac</w:t>
      </w:r>
      <w:r>
        <w:rPr>
          <w:rFonts w:ascii="Times New Roman" w:hAnsi="Times New Roman" w:cs="Times New Roman"/>
          <w:sz w:val="24"/>
          <w:szCs w:val="24"/>
        </w:rPr>
        <w:t xml:space="preserve">cording to keywords and trends. </w:t>
      </w:r>
      <w:r w:rsidRPr="004100E3">
        <w:rPr>
          <w:rFonts w:ascii="Times New Roman" w:hAnsi="Times New Roman" w:cs="Times New Roman"/>
          <w:sz w:val="24"/>
          <w:szCs w:val="24"/>
        </w:rPr>
        <w:t>This study suggests digital tools, data-driven initiatives, and inclusive</w:t>
      </w:r>
      <w:r>
        <w:rPr>
          <w:rFonts w:ascii="Times New Roman" w:hAnsi="Times New Roman" w:cs="Times New Roman"/>
          <w:sz w:val="24"/>
          <w:szCs w:val="24"/>
        </w:rPr>
        <w:t xml:space="preserve"> </w:t>
      </w:r>
      <w:r w:rsidRPr="004100E3">
        <w:rPr>
          <w:rFonts w:ascii="Times New Roman" w:hAnsi="Times New Roman" w:cs="Times New Roman"/>
          <w:sz w:val="24"/>
          <w:szCs w:val="24"/>
        </w:rPr>
        <w:t>knowledge exchange for educational innovation. These findings could</w:t>
      </w:r>
      <w:r>
        <w:rPr>
          <w:rFonts w:ascii="Times New Roman" w:hAnsi="Times New Roman" w:cs="Times New Roman"/>
          <w:sz w:val="24"/>
          <w:szCs w:val="24"/>
        </w:rPr>
        <w:t xml:space="preserve"> </w:t>
      </w:r>
      <w:r w:rsidRPr="004100E3">
        <w:rPr>
          <w:rFonts w:ascii="Times New Roman" w:hAnsi="Times New Roman" w:cs="Times New Roman"/>
          <w:sz w:val="24"/>
          <w:szCs w:val="24"/>
        </w:rPr>
        <w:t>inspire new learning and knowledge distribution initiatives by</w:t>
      </w:r>
      <w:r>
        <w:rPr>
          <w:rFonts w:ascii="Times New Roman" w:hAnsi="Times New Roman" w:cs="Times New Roman"/>
          <w:sz w:val="24"/>
          <w:szCs w:val="24"/>
        </w:rPr>
        <w:t xml:space="preserve"> </w:t>
      </w:r>
      <w:r w:rsidRPr="004100E3">
        <w:rPr>
          <w:rFonts w:ascii="Times New Roman" w:hAnsi="Times New Roman" w:cs="Times New Roman"/>
          <w:sz w:val="24"/>
          <w:szCs w:val="24"/>
        </w:rPr>
        <w:t>academics, legislators, and educators.</w:t>
      </w:r>
    </w:p>
    <w:p w:rsidR="00DA2390" w:rsidRDefault="00DA2390" w:rsidP="00DA2390">
      <w:pPr>
        <w:autoSpaceDE w:val="0"/>
        <w:autoSpaceDN w:val="0"/>
        <w:adjustRightInd w:val="0"/>
        <w:spacing w:after="0" w:line="360" w:lineRule="auto"/>
        <w:jc w:val="both"/>
        <w:rPr>
          <w:rFonts w:ascii="Times New Roman" w:hAnsi="Times New Roman" w:cs="Times New Roman"/>
          <w:sz w:val="24"/>
          <w:szCs w:val="24"/>
        </w:rPr>
      </w:pPr>
    </w:p>
    <w:p w:rsidR="00DA2390" w:rsidRPr="00DA2390" w:rsidRDefault="00DA2390" w:rsidP="00DA2390">
      <w:pPr>
        <w:spacing w:before="100" w:beforeAutospacing="1" w:after="100" w:afterAutospacing="1" w:line="360" w:lineRule="auto"/>
        <w:jc w:val="center"/>
        <w:rPr>
          <w:rFonts w:ascii="Times New Roman" w:eastAsia="Times New Roman" w:hAnsi="Times New Roman" w:cs="Times New Roman"/>
          <w:b/>
          <w:sz w:val="24"/>
          <w:szCs w:val="24"/>
          <w:lang w:eastAsia="id-ID"/>
        </w:rPr>
      </w:pPr>
      <w:r w:rsidRPr="00DA2390">
        <w:rPr>
          <w:rFonts w:ascii="Times New Roman" w:eastAsia="Times New Roman" w:hAnsi="Times New Roman" w:cs="Times New Roman"/>
          <w:b/>
          <w:sz w:val="24"/>
          <w:szCs w:val="24"/>
          <w:lang w:eastAsia="id-ID"/>
        </w:rPr>
        <w:lastRenderedPageBreak/>
        <w:t>RINGKESAN</w:t>
      </w:r>
    </w:p>
    <w:p w:rsidR="00DA2390" w:rsidRPr="00DA2390" w:rsidRDefault="00DA2390" w:rsidP="00DA2390">
      <w:pPr>
        <w:spacing w:before="100" w:beforeAutospacing="1" w:after="100" w:afterAutospacing="1" w:line="360" w:lineRule="auto"/>
        <w:jc w:val="both"/>
        <w:rPr>
          <w:rFonts w:ascii="Times New Roman" w:eastAsia="Times New Roman" w:hAnsi="Times New Roman" w:cs="Times New Roman"/>
          <w:sz w:val="24"/>
          <w:szCs w:val="24"/>
          <w:lang w:eastAsia="id-ID"/>
        </w:rPr>
      </w:pPr>
      <w:r w:rsidRPr="00DA2390">
        <w:rPr>
          <w:rFonts w:ascii="Times New Roman" w:eastAsia="Times New Roman" w:hAnsi="Times New Roman" w:cs="Times New Roman"/>
          <w:sz w:val="24"/>
          <w:szCs w:val="24"/>
          <w:lang w:eastAsia="id-ID"/>
        </w:rPr>
        <w:t>Ti taun 2023 nepi ka 2025, jumlahna 1.034 publikasi ditelaah pikeun ngulik panyebaran élmu akademik jeung inovasi dina widang atikan. Analisis bibliometrik ieu ngagunakeun VOSViewer pikeun ngolah data, nyiapkeun data saméméhna, nyokot jaringan, normalisasi, jeung visualisasi. Lantaran pentingna dina inovasi atikan, loba klaster panalungtikan nu museur kana "sebaran informasi". Ékosistem inovasi atikan ngawengku média sosial perguruan luhur, manajemén élmu, jeung ajegna program (sustainability). Analisis ieu ogé manggihan klaster nu ngaitkeun inovasi atikan jeung manajemén élmu, psikologi, tanaga kasehatan, jeung kamekaran nu ajeg. Dina panalungtikan ieu, téknologi digital, arsitéktur, jeung kecerdasan organisasi nangtukeun kumaha konektivitas digital bisa ngaronjatkeun kréativitas dina diajar. Téknologi saperti pilem pondok bisa ngabantu murid pikeun ngarti kana konsép nu hese. Dumasar kana kecap konci jeung tren, panalungtikan inovasi atikan bisa difokuskeun kana pembelajaran mesin, média sosial, jeung distribusi informasi. Studi ieu nyarankeun pamakéan alat digital, inisiatif nu dumasar kana data, sarta pertukaran élmu nu inklusif pikeun ngadukung inovasi atikan. Hasil ieu bisa mere ilham kana inisiatif anyar pikeun diajar jeung sebaran élmu ku kalangan akademisi, pamilon kawijakan, jeung para guru.</w:t>
      </w:r>
    </w:p>
    <w:p w:rsidR="00DA2390" w:rsidRPr="004100E3" w:rsidRDefault="00DA2390" w:rsidP="004100E3">
      <w:pPr>
        <w:autoSpaceDE w:val="0"/>
        <w:autoSpaceDN w:val="0"/>
        <w:adjustRightInd w:val="0"/>
        <w:spacing w:after="0" w:line="360" w:lineRule="auto"/>
        <w:jc w:val="both"/>
        <w:rPr>
          <w:rFonts w:ascii="Times New Roman" w:hAnsi="Times New Roman" w:cs="Times New Roman"/>
          <w:sz w:val="24"/>
          <w:szCs w:val="24"/>
        </w:rPr>
      </w:pPr>
    </w:p>
    <w:sectPr w:rsidR="00DA2390" w:rsidRPr="004100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45A"/>
    <w:rsid w:val="0004045A"/>
    <w:rsid w:val="004100E3"/>
    <w:rsid w:val="00447478"/>
    <w:rsid w:val="00DA23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A239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2390"/>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DA23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A239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2390"/>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DA2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65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2025-05-15T03:17:00Z</dcterms:created>
  <dcterms:modified xsi:type="dcterms:W3CDTF">2025-05-15T03:23:00Z</dcterms:modified>
</cp:coreProperties>
</file>