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6619F" w14:textId="60B90227" w:rsidR="005C5968" w:rsidRPr="00A864E6" w:rsidRDefault="00574ECC" w:rsidP="00A864E6">
      <w:pPr>
        <w:spacing w:after="0" w:line="360" w:lineRule="auto"/>
        <w:jc w:val="center"/>
        <w:rPr>
          <w:rFonts w:ascii="Times New Roman" w:hAnsi="Times New Roman" w:cs="Times New Roman"/>
          <w:b/>
        </w:rPr>
      </w:pPr>
      <w:r w:rsidRPr="00A864E6">
        <w:rPr>
          <w:rFonts w:ascii="Times New Roman" w:hAnsi="Times New Roman" w:cs="Times New Roman"/>
          <w:b/>
        </w:rPr>
        <w:t>PENENTU TINGKAT HARGA UMUM DAN INFLASI DI INDONESIA</w:t>
      </w:r>
    </w:p>
    <w:p w14:paraId="27C8871C" w14:textId="77777777" w:rsidR="00574ECC" w:rsidRDefault="00574ECC" w:rsidP="00A864E6">
      <w:pPr>
        <w:spacing w:after="0" w:line="360" w:lineRule="auto"/>
        <w:jc w:val="center"/>
        <w:rPr>
          <w:rFonts w:ascii="Times New Roman" w:hAnsi="Times New Roman" w:cs="Times New Roman"/>
          <w:b/>
        </w:rPr>
      </w:pPr>
    </w:p>
    <w:p w14:paraId="4CD22376" w14:textId="25E0451F" w:rsidR="00574ECC" w:rsidRDefault="00574ECC" w:rsidP="00A864E6">
      <w:pPr>
        <w:spacing w:after="0" w:line="360" w:lineRule="auto"/>
        <w:jc w:val="center"/>
        <w:rPr>
          <w:rFonts w:ascii="Times New Roman" w:hAnsi="Times New Roman" w:cs="Times New Roman"/>
          <w:b/>
        </w:rPr>
      </w:pPr>
      <w:bookmarkStart w:id="0" w:name="_GoBack"/>
      <w:bookmarkEnd w:id="0"/>
      <w:r>
        <w:rPr>
          <w:rFonts w:ascii="Times New Roman" w:hAnsi="Times New Roman" w:cs="Times New Roman"/>
          <w:b/>
        </w:rPr>
        <w:t>Oleh :</w:t>
      </w:r>
    </w:p>
    <w:p w14:paraId="393C1443" w14:textId="42082076" w:rsidR="005C5968" w:rsidRPr="00A864E6" w:rsidRDefault="00574ECC" w:rsidP="00A864E6">
      <w:pPr>
        <w:spacing w:after="0" w:line="360" w:lineRule="auto"/>
        <w:jc w:val="center"/>
        <w:rPr>
          <w:rFonts w:ascii="Times New Roman" w:hAnsi="Times New Roman" w:cs="Times New Roman"/>
          <w:b/>
        </w:rPr>
      </w:pPr>
      <w:r w:rsidRPr="00A864E6">
        <w:rPr>
          <w:rFonts w:ascii="Times New Roman" w:hAnsi="Times New Roman" w:cs="Times New Roman"/>
          <w:b/>
        </w:rPr>
        <w:t>ADE KOMALUDIN</w:t>
      </w:r>
    </w:p>
    <w:p w14:paraId="50E21FC9" w14:textId="77777777" w:rsidR="005C5968" w:rsidRPr="005C5968" w:rsidRDefault="005C5968" w:rsidP="00A864E6">
      <w:pPr>
        <w:spacing w:after="0" w:line="360" w:lineRule="auto"/>
        <w:jc w:val="center"/>
        <w:rPr>
          <w:rFonts w:ascii="Times New Roman" w:hAnsi="Times New Roman" w:cs="Times New Roman"/>
        </w:rPr>
      </w:pPr>
      <w:r w:rsidRPr="005C5968">
        <w:rPr>
          <w:rFonts w:ascii="Times New Roman" w:hAnsi="Times New Roman" w:cs="Times New Roman"/>
        </w:rPr>
        <w:t>Fakultas Ekonomi Universitas Siliwangi</w:t>
      </w:r>
    </w:p>
    <w:p w14:paraId="0DEA4CDF" w14:textId="77777777" w:rsidR="005C5968" w:rsidRPr="005C5968" w:rsidRDefault="005C5968" w:rsidP="00A864E6">
      <w:pPr>
        <w:spacing w:after="0" w:line="360" w:lineRule="auto"/>
        <w:jc w:val="center"/>
        <w:rPr>
          <w:rFonts w:ascii="Times New Roman" w:hAnsi="Times New Roman" w:cs="Times New Roman"/>
        </w:rPr>
      </w:pPr>
      <w:r w:rsidRPr="005C5968">
        <w:rPr>
          <w:rFonts w:ascii="Times New Roman" w:hAnsi="Times New Roman" w:cs="Times New Roman"/>
        </w:rPr>
        <w:t>Jl. Siliwangi Kotak Pos 164 Tasikmalaya E-Mail: adekomaludin@plasa.com</w:t>
      </w:r>
    </w:p>
    <w:p w14:paraId="7093BB3C" w14:textId="77777777" w:rsidR="00A864E6" w:rsidRDefault="00A864E6" w:rsidP="005C5968">
      <w:pPr>
        <w:spacing w:line="360" w:lineRule="auto"/>
        <w:jc w:val="both"/>
        <w:rPr>
          <w:rFonts w:ascii="Times New Roman" w:hAnsi="Times New Roman" w:cs="Times New Roman"/>
        </w:rPr>
      </w:pPr>
    </w:p>
    <w:p w14:paraId="6E82DDC9" w14:textId="77777777" w:rsidR="005C5968" w:rsidRPr="00A864E6" w:rsidRDefault="005C5968" w:rsidP="00A864E6">
      <w:pPr>
        <w:spacing w:line="360" w:lineRule="auto"/>
        <w:jc w:val="center"/>
        <w:rPr>
          <w:rFonts w:ascii="Times New Roman" w:hAnsi="Times New Roman" w:cs="Times New Roman"/>
          <w:b/>
        </w:rPr>
      </w:pPr>
      <w:r w:rsidRPr="00A864E6">
        <w:rPr>
          <w:rFonts w:ascii="Times New Roman" w:hAnsi="Times New Roman" w:cs="Times New Roman"/>
          <w:b/>
        </w:rPr>
        <w:t>ABSTRACT</w:t>
      </w:r>
    </w:p>
    <w:p w14:paraId="2D8364ED" w14:textId="53B4AA2E" w:rsidR="005C5968" w:rsidRPr="009E66CB" w:rsidRDefault="005C5968" w:rsidP="00A864E6">
      <w:pPr>
        <w:spacing w:line="360" w:lineRule="auto"/>
        <w:ind w:firstLine="567"/>
        <w:jc w:val="both"/>
        <w:rPr>
          <w:rFonts w:ascii="Times New Roman" w:hAnsi="Times New Roman" w:cs="Times New Roman"/>
          <w:i/>
          <w:iCs/>
        </w:rPr>
      </w:pPr>
      <w:r w:rsidRPr="009E66CB">
        <w:rPr>
          <w:rFonts w:ascii="Times New Roman" w:hAnsi="Times New Roman" w:cs="Times New Roman"/>
          <w:i/>
          <w:iCs/>
        </w:rPr>
        <w:t>The objective of</w:t>
      </w:r>
      <w:r w:rsidR="00153217" w:rsidRPr="009E66CB">
        <w:rPr>
          <w:rFonts w:ascii="Times New Roman" w:hAnsi="Times New Roman" w:cs="Times New Roman"/>
          <w:i/>
          <w:iCs/>
        </w:rPr>
        <w:t xml:space="preserve"> </w:t>
      </w:r>
      <w:r w:rsidRPr="009E66CB">
        <w:rPr>
          <w:rFonts w:ascii="Times New Roman" w:hAnsi="Times New Roman" w:cs="Times New Roman"/>
          <w:i/>
          <w:iCs/>
        </w:rPr>
        <w:t>the research were (</w:t>
      </w:r>
      <w:r w:rsidR="009E66CB">
        <w:rPr>
          <w:rFonts w:ascii="Times New Roman" w:hAnsi="Times New Roman" w:cs="Times New Roman"/>
          <w:i/>
          <w:iCs/>
        </w:rPr>
        <w:t>I</w:t>
      </w:r>
      <w:r w:rsidRPr="009E66CB">
        <w:rPr>
          <w:rFonts w:ascii="Times New Roman" w:hAnsi="Times New Roman" w:cs="Times New Roman"/>
          <w:i/>
          <w:iCs/>
        </w:rPr>
        <w:t>) to know the</w:t>
      </w:r>
      <w:r w:rsidR="00153217" w:rsidRPr="009E66CB">
        <w:rPr>
          <w:rFonts w:ascii="Times New Roman" w:hAnsi="Times New Roman" w:cs="Times New Roman"/>
          <w:i/>
          <w:iCs/>
        </w:rPr>
        <w:t xml:space="preserve"> </w:t>
      </w:r>
      <w:r w:rsidRPr="009E66CB">
        <w:rPr>
          <w:rFonts w:ascii="Times New Roman" w:hAnsi="Times New Roman" w:cs="Times New Roman"/>
          <w:i/>
          <w:iCs/>
        </w:rPr>
        <w:t>f</w:t>
      </w:r>
      <w:r w:rsidR="00153217" w:rsidRPr="009E66CB">
        <w:rPr>
          <w:rFonts w:ascii="Times New Roman" w:hAnsi="Times New Roman" w:cs="Times New Roman"/>
          <w:i/>
          <w:iCs/>
        </w:rPr>
        <w:t>un</w:t>
      </w:r>
      <w:r w:rsidRPr="009E66CB">
        <w:rPr>
          <w:rFonts w:ascii="Times New Roman" w:hAnsi="Times New Roman" w:cs="Times New Roman"/>
          <w:i/>
          <w:iCs/>
        </w:rPr>
        <w:t>damental</w:t>
      </w:r>
      <w:r w:rsidR="00153217" w:rsidRPr="009E66CB">
        <w:rPr>
          <w:rFonts w:ascii="Times New Roman" w:hAnsi="Times New Roman" w:cs="Times New Roman"/>
          <w:i/>
          <w:iCs/>
        </w:rPr>
        <w:t xml:space="preserve"> </w:t>
      </w:r>
      <w:r w:rsidRPr="009E66CB">
        <w:rPr>
          <w:rFonts w:ascii="Times New Roman" w:hAnsi="Times New Roman" w:cs="Times New Roman"/>
          <w:i/>
          <w:iCs/>
        </w:rPr>
        <w:t>factors of</w:t>
      </w:r>
      <w:r w:rsidR="00153217" w:rsidRPr="009E66CB">
        <w:rPr>
          <w:rFonts w:ascii="Times New Roman" w:hAnsi="Times New Roman" w:cs="Times New Roman"/>
          <w:i/>
          <w:iCs/>
        </w:rPr>
        <w:t xml:space="preserve"> </w:t>
      </w:r>
      <w:r w:rsidRPr="009E66CB">
        <w:rPr>
          <w:rFonts w:ascii="Times New Roman" w:hAnsi="Times New Roman" w:cs="Times New Roman"/>
          <w:i/>
          <w:iCs/>
        </w:rPr>
        <w:t>macroeconomic which determines general price levels and inflation rates during the period of the 2004-2008 and (2) to examine the stabilit</w:t>
      </w:r>
      <w:r w:rsidR="009E66CB">
        <w:rPr>
          <w:rFonts w:ascii="Times New Roman" w:hAnsi="Times New Roman" w:cs="Times New Roman"/>
          <w:i/>
          <w:iCs/>
        </w:rPr>
        <w:t>y</w:t>
      </w:r>
      <w:r w:rsidRPr="009E66CB">
        <w:rPr>
          <w:rFonts w:ascii="Times New Roman" w:hAnsi="Times New Roman" w:cs="Times New Roman"/>
          <w:i/>
          <w:iCs/>
        </w:rPr>
        <w:t xml:space="preserve"> of genera/ prices and inflation models in Indonesia during the period of</w:t>
      </w:r>
      <w:r w:rsidR="009E66CB">
        <w:rPr>
          <w:rFonts w:ascii="Times New Roman" w:hAnsi="Times New Roman" w:cs="Times New Roman"/>
          <w:i/>
          <w:iCs/>
        </w:rPr>
        <w:t xml:space="preserve"> 200</w:t>
      </w:r>
      <w:r w:rsidRPr="009E66CB">
        <w:rPr>
          <w:rFonts w:ascii="Times New Roman" w:hAnsi="Times New Roman" w:cs="Times New Roman"/>
          <w:i/>
          <w:iCs/>
        </w:rPr>
        <w:t>4-2</w:t>
      </w:r>
      <w:r w:rsidR="009E66CB">
        <w:rPr>
          <w:rFonts w:ascii="Times New Roman" w:hAnsi="Times New Roman" w:cs="Times New Roman"/>
          <w:i/>
          <w:iCs/>
        </w:rPr>
        <w:t>0</w:t>
      </w:r>
      <w:r w:rsidRPr="009E66CB">
        <w:rPr>
          <w:rFonts w:ascii="Times New Roman" w:hAnsi="Times New Roman" w:cs="Times New Roman"/>
          <w:i/>
          <w:iCs/>
        </w:rPr>
        <w:t>08. Using the econometric approach (the time series analysis), the studvfound that general price levels in Indonesia during the period of2004-2008 were determined by the</w:t>
      </w:r>
      <w:r w:rsidR="009E66CB">
        <w:rPr>
          <w:rFonts w:ascii="Times New Roman" w:hAnsi="Times New Roman" w:cs="Times New Roman"/>
          <w:i/>
          <w:iCs/>
        </w:rPr>
        <w:t xml:space="preserve"> </w:t>
      </w:r>
      <w:r w:rsidRPr="009E66CB">
        <w:rPr>
          <w:rFonts w:ascii="Times New Roman" w:hAnsi="Times New Roman" w:cs="Times New Roman"/>
          <w:i/>
          <w:iCs/>
        </w:rPr>
        <w:t>fundamental</w:t>
      </w:r>
      <w:r w:rsidR="009E66CB">
        <w:rPr>
          <w:rFonts w:ascii="Times New Roman" w:hAnsi="Times New Roman" w:cs="Times New Roman"/>
          <w:i/>
          <w:iCs/>
        </w:rPr>
        <w:t xml:space="preserve"> </w:t>
      </w:r>
      <w:r w:rsidRPr="009E66CB">
        <w:rPr>
          <w:rFonts w:ascii="Times New Roman" w:hAnsi="Times New Roman" w:cs="Times New Roman"/>
          <w:i/>
          <w:iCs/>
        </w:rPr>
        <w:t>factors of macroeconomic as follows: (a) price of import (b) nominal interest rates, (c) the global economic crisis of 2007-2008. All of those variables have positive relation with genera/ price levels. The research was alsofound that inflation rates determines by the changes in nominal exchange rates in the one quarterly lag, price of</w:t>
      </w:r>
      <w:r w:rsidR="009E66CB">
        <w:rPr>
          <w:rFonts w:ascii="Times New Roman" w:hAnsi="Times New Roman" w:cs="Times New Roman"/>
          <w:i/>
          <w:iCs/>
        </w:rPr>
        <w:t xml:space="preserve"> </w:t>
      </w:r>
      <w:r w:rsidRPr="009E66CB">
        <w:rPr>
          <w:rFonts w:ascii="Times New Roman" w:hAnsi="Times New Roman" w:cs="Times New Roman"/>
          <w:i/>
          <w:iCs/>
        </w:rPr>
        <w:t>import, money supply, nominal interest rates (SBI), and government expenditures. The research was also concluded that the long run equilibrium ofgeneral price model was happened. Employing the CUSUMSQ Test, the studv provides evidence supporting that the model of general price levels was stable. Othenvise, the inflation model during the period of 2004-2008 was not unstable (there was change in parameters ofthe model).</w:t>
      </w:r>
    </w:p>
    <w:p w14:paraId="24C3AA25" w14:textId="77777777" w:rsidR="003E166B" w:rsidRDefault="005C5968" w:rsidP="005C5968">
      <w:pPr>
        <w:spacing w:line="360" w:lineRule="auto"/>
        <w:jc w:val="both"/>
        <w:rPr>
          <w:rFonts w:ascii="Times New Roman" w:hAnsi="Times New Roman" w:cs="Times New Roman"/>
          <w:i/>
          <w:iCs/>
        </w:rPr>
      </w:pPr>
      <w:r w:rsidRPr="009E66CB">
        <w:rPr>
          <w:rFonts w:ascii="Times New Roman" w:hAnsi="Times New Roman" w:cs="Times New Roman"/>
          <w:i/>
          <w:iCs/>
        </w:rPr>
        <w:t>Keywords: fundamentalfactors ofmacroeconomic, stability, general prices, inflation, global economic crisis.</w:t>
      </w:r>
    </w:p>
    <w:p w14:paraId="58F6ED39" w14:textId="5C390036" w:rsidR="00EE77F3" w:rsidRPr="00A864E6" w:rsidRDefault="00EE77F3" w:rsidP="00EE77F3">
      <w:pPr>
        <w:spacing w:after="0" w:line="360" w:lineRule="auto"/>
        <w:jc w:val="center"/>
        <w:rPr>
          <w:rFonts w:ascii="Times New Roman" w:hAnsi="Times New Roman" w:cs="Times New Roman"/>
          <w:b/>
        </w:rPr>
      </w:pPr>
      <w:r w:rsidRPr="00A864E6">
        <w:rPr>
          <w:rFonts w:ascii="Times New Roman" w:hAnsi="Times New Roman" w:cs="Times New Roman"/>
          <w:b/>
        </w:rPr>
        <w:t>ABSTRA</w:t>
      </w:r>
      <w:r>
        <w:rPr>
          <w:rFonts w:ascii="Times New Roman" w:hAnsi="Times New Roman" w:cs="Times New Roman"/>
          <w:b/>
        </w:rPr>
        <w:t>K</w:t>
      </w:r>
    </w:p>
    <w:p w14:paraId="30CAAB29" w14:textId="77777777" w:rsidR="00EE77F3" w:rsidRDefault="00EE77F3" w:rsidP="00EE77F3">
      <w:pPr>
        <w:spacing w:after="0" w:line="360" w:lineRule="auto"/>
        <w:ind w:firstLine="567"/>
        <w:jc w:val="both"/>
        <w:rPr>
          <w:rFonts w:ascii="Times New Roman" w:hAnsi="Times New Roman" w:cs="Times New Roman"/>
          <w:iCs/>
        </w:rPr>
      </w:pPr>
      <w:r w:rsidRPr="00EE77F3">
        <w:rPr>
          <w:rFonts w:ascii="Times New Roman" w:hAnsi="Times New Roman" w:cs="Times New Roman"/>
          <w:iCs/>
        </w:rPr>
        <w:t>Tujuan penelitian ini adalah (1) untuk mengetahui faktor-faktor fundamental makroekonomi yang menentukan tingkat harga umum dan tingkat inflasi selama periode 2004-2008, serta (2) untuk menguji stabilitas model tingkat harga umum dan inflasi di Indonesia selama periode 2004-2008.</w:t>
      </w:r>
      <w:r>
        <w:rPr>
          <w:rFonts w:ascii="Times New Roman" w:hAnsi="Times New Roman" w:cs="Times New Roman"/>
          <w:iCs/>
        </w:rPr>
        <w:t xml:space="preserve"> </w:t>
      </w:r>
      <w:r w:rsidRPr="00EE77F3">
        <w:rPr>
          <w:rFonts w:ascii="Times New Roman" w:hAnsi="Times New Roman" w:cs="Times New Roman"/>
          <w:iCs/>
        </w:rPr>
        <w:t>Dengan menggunakan pendekatan ekonometrika (analisis deret waktu), penelitian ini menemukan bahwa tingkat harga umum di Indonesia selama periode 2004-2008 ditentukan oleh faktor-faktor fundamental makroekonomi sebagai berikut: (a) harga impor, (b) suku bunga nominal, dan (c) krisis ekonomi global 2007-2008. Semua variabel tersebut memiliki hubungan positif dengan tingkat harga umum.</w:t>
      </w:r>
      <w:r>
        <w:rPr>
          <w:rFonts w:ascii="Times New Roman" w:hAnsi="Times New Roman" w:cs="Times New Roman"/>
          <w:iCs/>
        </w:rPr>
        <w:t xml:space="preserve"> </w:t>
      </w:r>
      <w:r w:rsidRPr="00EE77F3">
        <w:rPr>
          <w:rFonts w:ascii="Times New Roman" w:hAnsi="Times New Roman" w:cs="Times New Roman"/>
          <w:iCs/>
        </w:rPr>
        <w:t>Penelitian ini juga menemukan bahwa tingkat inflasi ditentukan oleh perubahan nilai tukar nominal dengan jeda satu triwulan, harga impor, jumlah uang beredar, suku bunga nominal (SBI), dan pengeluaran pemerintah. Selain itu, penelitian ini menyimpulkan bahwa keseimbangan jangka panjang dari model tingkat harga umum telah terjadi.</w:t>
      </w:r>
      <w:r>
        <w:rPr>
          <w:rFonts w:ascii="Times New Roman" w:hAnsi="Times New Roman" w:cs="Times New Roman"/>
          <w:iCs/>
        </w:rPr>
        <w:t xml:space="preserve"> </w:t>
      </w:r>
      <w:r w:rsidRPr="00EE77F3">
        <w:rPr>
          <w:rFonts w:ascii="Times New Roman" w:hAnsi="Times New Roman" w:cs="Times New Roman"/>
          <w:iCs/>
        </w:rPr>
        <w:t xml:space="preserve">Dengan menggunakan Uji CUSUMSQ, </w:t>
      </w:r>
      <w:r w:rsidRPr="00EE77F3">
        <w:rPr>
          <w:rFonts w:ascii="Times New Roman" w:hAnsi="Times New Roman" w:cs="Times New Roman"/>
          <w:iCs/>
        </w:rPr>
        <w:lastRenderedPageBreak/>
        <w:t>penelitian ini memberikan bukti bahwa model tingkat harga umum bersifat stabil. Namun, model inflasi selama periode 2004-2008 tidak stabil karena terdapat perubahan dalam parameter model.</w:t>
      </w:r>
    </w:p>
    <w:p w14:paraId="0931B855" w14:textId="6A1511D1" w:rsidR="00EE77F3" w:rsidRPr="00EE77F3" w:rsidRDefault="00EE77F3" w:rsidP="00EE77F3">
      <w:pPr>
        <w:spacing w:after="0" w:line="360" w:lineRule="auto"/>
        <w:jc w:val="both"/>
        <w:rPr>
          <w:rFonts w:ascii="Times New Roman" w:hAnsi="Times New Roman" w:cs="Times New Roman"/>
          <w:iCs/>
        </w:rPr>
      </w:pPr>
      <w:r w:rsidRPr="00EE77F3">
        <w:rPr>
          <w:rFonts w:ascii="Times New Roman" w:hAnsi="Times New Roman" w:cs="Times New Roman"/>
          <w:b/>
          <w:iCs/>
        </w:rPr>
        <w:t>Kata kunci</w:t>
      </w:r>
      <w:r w:rsidRPr="00EE77F3">
        <w:rPr>
          <w:rFonts w:ascii="Times New Roman" w:hAnsi="Times New Roman" w:cs="Times New Roman"/>
          <w:iCs/>
        </w:rPr>
        <w:t>: faktor fundamental makroekonomi, stabilitas, tingkat harga umum, inflasi, krisis ekonomi global.</w:t>
      </w:r>
    </w:p>
    <w:p w14:paraId="45597B88" w14:textId="00D4570D" w:rsidR="00EE77F3" w:rsidRPr="00EE77F3" w:rsidRDefault="00EE77F3" w:rsidP="00EE77F3">
      <w:pPr>
        <w:spacing w:line="360" w:lineRule="auto"/>
        <w:jc w:val="center"/>
        <w:rPr>
          <w:rFonts w:ascii="Times New Roman" w:hAnsi="Times New Roman" w:cs="Times New Roman"/>
          <w:b/>
          <w:iCs/>
        </w:rPr>
      </w:pPr>
      <w:r w:rsidRPr="00EE77F3">
        <w:rPr>
          <w:rFonts w:ascii="Times New Roman" w:hAnsi="Times New Roman" w:cs="Times New Roman"/>
          <w:b/>
          <w:iCs/>
        </w:rPr>
        <w:t>RINGKESAN</w:t>
      </w:r>
    </w:p>
    <w:p w14:paraId="1B2B2285" w14:textId="77777777" w:rsidR="00EE77F3" w:rsidRDefault="00EE77F3" w:rsidP="00EE77F3">
      <w:pPr>
        <w:spacing w:line="360" w:lineRule="auto"/>
        <w:ind w:firstLine="567"/>
        <w:jc w:val="both"/>
        <w:rPr>
          <w:rFonts w:ascii="Times New Roman" w:hAnsi="Times New Roman" w:cs="Times New Roman"/>
          <w:iCs/>
        </w:rPr>
      </w:pPr>
      <w:r w:rsidRPr="00EE77F3">
        <w:rPr>
          <w:rFonts w:ascii="Times New Roman" w:hAnsi="Times New Roman" w:cs="Times New Roman"/>
          <w:iCs/>
        </w:rPr>
        <w:t>Tujuan panalungtikan ieu nyaéta (1) pikeun nyaho faktor-faktor dasar makroékonomi nu nangtukeun tingkat harga umum jeung laju inflasi salila période 2004-2008, sarta (2) pikeun nguji stabilitas modél tingkat harga umum jeung inflasi di Indonesia dina période 2004-2008.</w:t>
      </w:r>
      <w:r>
        <w:rPr>
          <w:rFonts w:ascii="Times New Roman" w:hAnsi="Times New Roman" w:cs="Times New Roman"/>
          <w:iCs/>
        </w:rPr>
        <w:t xml:space="preserve"> </w:t>
      </w:r>
      <w:r w:rsidRPr="00EE77F3">
        <w:rPr>
          <w:rFonts w:ascii="Times New Roman" w:hAnsi="Times New Roman" w:cs="Times New Roman"/>
          <w:iCs/>
        </w:rPr>
        <w:t>Ku maké pendekatan ékonometrika (analisis runtuyan waktu), panalungtikan ieu manggihan yén tingkat harga umum di Indonesia salila période 2004-2008 ditangtukeun ku faktor-faktor dasar makroékonomi saperti kieu: (a) harga impor, (b) suku bunga nominal, jeung (c) krisis ékonomi global taun 2007-2008. Kabéh variabel éta miboga hubungan positip jeung tingkat harga umum.</w:t>
      </w:r>
      <w:r>
        <w:rPr>
          <w:rFonts w:ascii="Times New Roman" w:hAnsi="Times New Roman" w:cs="Times New Roman"/>
          <w:iCs/>
        </w:rPr>
        <w:t xml:space="preserve"> </w:t>
      </w:r>
      <w:r w:rsidRPr="00EE77F3">
        <w:rPr>
          <w:rFonts w:ascii="Times New Roman" w:hAnsi="Times New Roman" w:cs="Times New Roman"/>
          <w:iCs/>
        </w:rPr>
        <w:t>Panalungtikan ieu ogé manggihan yén laju inflasi ditangtukeun ku robahna nilai tukeur nominal kalayan jeda hiji triwulan, harga impor, jumlah duit nu ngider, suku bunga nominal (SBI), jeung pangeluaran pamaréntah. Salian ti éta, panalungtikan ieu nyimpulkeun yén kasaimbangan jangka panjang tina modél tingkat harga umum geus kajadian.</w:t>
      </w:r>
      <w:r>
        <w:rPr>
          <w:rFonts w:ascii="Times New Roman" w:hAnsi="Times New Roman" w:cs="Times New Roman"/>
          <w:iCs/>
        </w:rPr>
        <w:t xml:space="preserve"> </w:t>
      </w:r>
      <w:r w:rsidRPr="00EE77F3">
        <w:rPr>
          <w:rFonts w:ascii="Times New Roman" w:hAnsi="Times New Roman" w:cs="Times New Roman"/>
          <w:iCs/>
        </w:rPr>
        <w:t>Ku maké Uji CUSUMSQ, panalungtikan ieu méré bukti yén modél tingkat harga umum stabil. Tapi, modél inflasi salila période 2004-2008 henteu stabil lantaran aya parobahan dina parameter modél.</w:t>
      </w:r>
    </w:p>
    <w:p w14:paraId="195DC43A" w14:textId="60D7F9D8" w:rsidR="00EE77F3" w:rsidRPr="00EE77F3" w:rsidRDefault="00EE77F3" w:rsidP="00EE77F3">
      <w:pPr>
        <w:spacing w:line="360" w:lineRule="auto"/>
        <w:jc w:val="both"/>
        <w:rPr>
          <w:rFonts w:ascii="Times New Roman" w:hAnsi="Times New Roman" w:cs="Times New Roman"/>
          <w:iCs/>
        </w:rPr>
      </w:pPr>
      <w:r w:rsidRPr="00EE77F3">
        <w:rPr>
          <w:rFonts w:ascii="Times New Roman" w:hAnsi="Times New Roman" w:cs="Times New Roman"/>
          <w:b/>
          <w:iCs/>
        </w:rPr>
        <w:t>Kecap konci</w:t>
      </w:r>
      <w:r w:rsidRPr="00EE77F3">
        <w:rPr>
          <w:rFonts w:ascii="Times New Roman" w:hAnsi="Times New Roman" w:cs="Times New Roman"/>
          <w:iCs/>
        </w:rPr>
        <w:t>: faktor dasar makroékonomi, stabilitas, tingkat harga umum, inflasi, krisis ékonomi global.</w:t>
      </w:r>
    </w:p>
    <w:p w14:paraId="01632350" w14:textId="77777777" w:rsidR="005C5968" w:rsidRPr="009E66CB" w:rsidRDefault="005C5968" w:rsidP="009E66CB">
      <w:pPr>
        <w:spacing w:line="360" w:lineRule="auto"/>
        <w:jc w:val="center"/>
        <w:rPr>
          <w:rFonts w:ascii="Times New Roman" w:hAnsi="Times New Roman" w:cs="Times New Roman"/>
          <w:b/>
          <w:bCs/>
        </w:rPr>
      </w:pPr>
      <w:r w:rsidRPr="009E66CB">
        <w:rPr>
          <w:rFonts w:ascii="Times New Roman" w:hAnsi="Times New Roman" w:cs="Times New Roman"/>
          <w:b/>
          <w:bCs/>
        </w:rPr>
        <w:t>PENDAHULUAN</w:t>
      </w:r>
    </w:p>
    <w:p w14:paraId="534E6DAE" w14:textId="355EE953" w:rsidR="005C5968" w:rsidRPr="005C5968" w:rsidRDefault="005C5968" w:rsidP="009E66CB">
      <w:pPr>
        <w:spacing w:line="360" w:lineRule="auto"/>
        <w:ind w:firstLine="720"/>
        <w:jc w:val="both"/>
        <w:rPr>
          <w:rFonts w:ascii="Times New Roman" w:hAnsi="Times New Roman" w:cs="Times New Roman"/>
        </w:rPr>
      </w:pPr>
      <w:r w:rsidRPr="005C5968">
        <w:rPr>
          <w:rFonts w:ascii="Times New Roman" w:hAnsi="Times New Roman" w:cs="Times New Roman"/>
        </w:rPr>
        <w:t>Menjaga kestabilan</w:t>
      </w:r>
      <w:r w:rsidR="009E66CB">
        <w:rPr>
          <w:rFonts w:ascii="Times New Roman" w:hAnsi="Times New Roman" w:cs="Times New Roman"/>
        </w:rPr>
        <w:t xml:space="preserve"> </w:t>
      </w:r>
      <w:r w:rsidRPr="005C5968">
        <w:rPr>
          <w:rFonts w:ascii="Times New Roman" w:hAnsi="Times New Roman" w:cs="Times New Roman"/>
        </w:rPr>
        <w:t>harga umum (general</w:t>
      </w:r>
      <w:r w:rsidR="009E66CB">
        <w:rPr>
          <w:rFonts w:ascii="Times New Roman" w:hAnsi="Times New Roman" w:cs="Times New Roman"/>
        </w:rPr>
        <w:t xml:space="preserve"> </w:t>
      </w:r>
      <w:r w:rsidRPr="005C5968">
        <w:rPr>
          <w:rFonts w:ascii="Times New Roman" w:hAnsi="Times New Roman" w:cs="Times New Roman"/>
        </w:rPr>
        <w:t>prices) dan nilai tukar adalah merupakan tugas pokok yang diemban oleh Bank Sentral. Dua variabel moneter ini merupakan variabel yang dijadikan tolok ukur untuk menilai kestabilan nilai rupiah secara internal dan eksternal, yakni kestabilan nilai rupiah terhadap barang dan jasa, dan terhadap mata uang negara lain. Di masa lalu Bank Indonesia dituntut untuk memenuhi beberapa tujuan sekaligus (</w:t>
      </w:r>
      <w:r w:rsidRPr="009E66CB">
        <w:rPr>
          <w:rFonts w:ascii="Times New Roman" w:hAnsi="Times New Roman" w:cs="Times New Roman"/>
          <w:i/>
          <w:iCs/>
        </w:rPr>
        <w:t>multiple objectives</w:t>
      </w:r>
      <w:r w:rsidRPr="005C5968">
        <w:rPr>
          <w:rFonts w:ascii="Times New Roman" w:hAnsi="Times New Roman" w:cs="Times New Roman"/>
        </w:rPr>
        <w:t>), yaitu mendorong pertumbuhan ekonomi, menciptakan kesempatan kerja, dan memelihara kestabilan nilai rupiah. Sekarang ini tugas Bank Indonesia lebih terfokus pada satu sasaran, yaitu menjaga kestabilan rupiah (</w:t>
      </w:r>
      <w:r w:rsidRPr="009E66CB">
        <w:rPr>
          <w:rFonts w:ascii="Times New Roman" w:hAnsi="Times New Roman" w:cs="Times New Roman"/>
          <w:i/>
          <w:iCs/>
        </w:rPr>
        <w:t>single objective</w:t>
      </w:r>
      <w:r w:rsidRPr="005C5968">
        <w:rPr>
          <w:rFonts w:ascii="Times New Roman" w:hAnsi="Times New Roman" w:cs="Times New Roman"/>
        </w:rPr>
        <w:t>). Untuk mencapai tujuan tunggal tersebut Bank Indonesia dapat menggunakan</w:t>
      </w:r>
      <w:r w:rsidR="009E66CB">
        <w:rPr>
          <w:rFonts w:ascii="Times New Roman" w:hAnsi="Times New Roman" w:cs="Times New Roman"/>
        </w:rPr>
        <w:t xml:space="preserve"> </w:t>
      </w:r>
      <w:r w:rsidRPr="005C5968">
        <w:rPr>
          <w:rFonts w:ascii="Times New Roman" w:hAnsi="Times New Roman" w:cs="Times New Roman"/>
        </w:rPr>
        <w:t xml:space="preserve">beberapa instrumen moneter, diantaranya adalah: (a) operasi pasar terbuka, (b) penetapan tingkat diskonto, (c) giro wajib minimum (GWM), dan (d) pengaturan kredit dan pembiayaan (untuk Prinsip Syariah).  </w:t>
      </w:r>
    </w:p>
    <w:p w14:paraId="2796FD6A" w14:textId="1D9EE6F9" w:rsidR="005C5968" w:rsidRPr="005C5968" w:rsidRDefault="005C5968" w:rsidP="009E66CB">
      <w:pPr>
        <w:spacing w:line="360" w:lineRule="auto"/>
        <w:ind w:firstLine="720"/>
        <w:jc w:val="both"/>
        <w:rPr>
          <w:rFonts w:ascii="Times New Roman" w:hAnsi="Times New Roman" w:cs="Times New Roman"/>
        </w:rPr>
      </w:pPr>
      <w:r w:rsidRPr="005C5968">
        <w:rPr>
          <w:rFonts w:ascii="Times New Roman" w:hAnsi="Times New Roman" w:cs="Times New Roman"/>
        </w:rPr>
        <w:t xml:space="preserve">Sesuai dengan Undang-Undang No. 3 Tahun 2004, Bank Indonesia memiliki wewenang untuk menetapkan sasaran-sasaran moneter dengan memperhatikan sasaran laju inflasi yang </w:t>
      </w:r>
      <w:r w:rsidRPr="005C5968">
        <w:rPr>
          <w:rFonts w:ascii="Times New Roman" w:hAnsi="Times New Roman" w:cs="Times New Roman"/>
        </w:rPr>
        <w:lastRenderedPageBreak/>
        <w:t>ditetapkannya (Pasal 10). Sasaran laju inflasi yang telah ditetapkan tersebut (</w:t>
      </w:r>
      <w:r w:rsidRPr="009E66CB">
        <w:rPr>
          <w:rFonts w:ascii="Times New Roman" w:hAnsi="Times New Roman" w:cs="Times New Roman"/>
          <w:i/>
          <w:iCs/>
        </w:rPr>
        <w:t>inflation targeting</w:t>
      </w:r>
      <w:r w:rsidRPr="005C5968">
        <w:rPr>
          <w:rFonts w:ascii="Times New Roman" w:hAnsi="Times New Roman" w:cs="Times New Roman"/>
        </w:rPr>
        <w:t>) menjadi sasaran dalam kebijakan moneter yang akan dijalankan. Terdapat beberapa hal yang harus dipertimbangkan dalam penetapan sasaran laju inflasi tersebut, diantaranya adalah level target inflasi, waktu dan strategi pencapaianannya (Reza, Clarita &amp; Edi, 2000: 43). Dalam rangka mencapai sasaran tunggal kebijakan moneter (laju inflasi), dapat digunakan beberapa</w:t>
      </w:r>
      <w:r w:rsidR="009E66CB">
        <w:rPr>
          <w:rFonts w:ascii="Times New Roman" w:hAnsi="Times New Roman" w:cs="Times New Roman"/>
        </w:rPr>
        <w:t xml:space="preserve"> </w:t>
      </w:r>
      <w:r w:rsidRPr="005C5968">
        <w:rPr>
          <w:rFonts w:ascii="Times New Roman" w:hAnsi="Times New Roman" w:cs="Times New Roman"/>
        </w:rPr>
        <w:t>sasaran operasional (</w:t>
      </w:r>
      <w:r w:rsidRPr="009E66CB">
        <w:rPr>
          <w:rFonts w:ascii="Times New Roman" w:hAnsi="Times New Roman" w:cs="Times New Roman"/>
          <w:i/>
          <w:iCs/>
        </w:rPr>
        <w:t>intermediate goals</w:t>
      </w:r>
      <w:r w:rsidRPr="005C5968">
        <w:rPr>
          <w:rFonts w:ascii="Times New Roman" w:hAnsi="Times New Roman" w:cs="Times New Roman"/>
        </w:rPr>
        <w:t>), diantaranya quantity targeting (yaitu besaran MO, Ml dan M2) atau price targeting (kebijakan moneter berbasis suku bunga), (</w:t>
      </w:r>
      <w:r w:rsidRPr="00C515DA">
        <w:rPr>
          <w:rFonts w:ascii="Times New Roman" w:hAnsi="Times New Roman" w:cs="Times New Roman"/>
          <w:i/>
          <w:iCs/>
        </w:rPr>
        <w:t>Erwin, Wahyu &amp; Pratomo</w:t>
      </w:r>
      <w:r w:rsidRPr="005C5968">
        <w:rPr>
          <w:rFonts w:ascii="Times New Roman" w:hAnsi="Times New Roman" w:cs="Times New Roman"/>
        </w:rPr>
        <w:t>, 2000: 68-71).</w:t>
      </w:r>
    </w:p>
    <w:p w14:paraId="66848547" w14:textId="2A85F0B0" w:rsidR="005C5968" w:rsidRPr="005C5968" w:rsidRDefault="005C5968" w:rsidP="009E66CB">
      <w:pPr>
        <w:spacing w:line="360" w:lineRule="auto"/>
        <w:ind w:firstLine="720"/>
        <w:jc w:val="both"/>
        <w:rPr>
          <w:rFonts w:ascii="Times New Roman" w:hAnsi="Times New Roman" w:cs="Times New Roman"/>
        </w:rPr>
      </w:pPr>
      <w:r w:rsidRPr="005C5968">
        <w:rPr>
          <w:rFonts w:ascii="Times New Roman" w:hAnsi="Times New Roman" w:cs="Times New Roman"/>
        </w:rPr>
        <w:t>Salah satu besaran moneter lainnya yang memiliki pengaruh langsung (</w:t>
      </w:r>
      <w:r w:rsidRPr="009E66CB">
        <w:rPr>
          <w:rFonts w:ascii="Times New Roman" w:hAnsi="Times New Roman" w:cs="Times New Roman"/>
          <w:i/>
          <w:iCs/>
        </w:rPr>
        <w:t>direct pass-through</w:t>
      </w:r>
      <w:r w:rsidRPr="005C5968">
        <w:rPr>
          <w:rFonts w:ascii="Times New Roman" w:hAnsi="Times New Roman" w:cs="Times New Roman"/>
        </w:rPr>
        <w:t>) dan tidak langsung (</w:t>
      </w:r>
      <w:r w:rsidRPr="009E66CB">
        <w:rPr>
          <w:rFonts w:ascii="Times New Roman" w:hAnsi="Times New Roman" w:cs="Times New Roman"/>
          <w:i/>
          <w:iCs/>
        </w:rPr>
        <w:t>indirect pass-through</w:t>
      </w:r>
      <w:r w:rsidRPr="005C5968">
        <w:rPr>
          <w:rFonts w:ascii="Times New Roman" w:hAnsi="Times New Roman" w:cs="Times New Roman"/>
        </w:rPr>
        <w:t>) terhadap tingkat harga umum (inflasi) adalah nilai tukar (</w:t>
      </w:r>
      <w:r w:rsidRPr="009E66CB">
        <w:rPr>
          <w:rFonts w:ascii="Times New Roman" w:hAnsi="Times New Roman" w:cs="Times New Roman"/>
          <w:i/>
          <w:iCs/>
        </w:rPr>
        <w:t>exchange rates</w:t>
      </w:r>
      <w:r w:rsidRPr="005C5968">
        <w:rPr>
          <w:rFonts w:ascii="Times New Roman" w:hAnsi="Times New Roman" w:cs="Times New Roman"/>
        </w:rPr>
        <w:t>). Pengaruh langsung terjadi karena perubahan nilai tukar dapat mempengaruhi ekspektasi inflasi oleh masyarakat dan juga pola pembentukan harga oleh perusahaan, khususnya terhadap barang dan jasa yang diimpor. Di Sisi lain, pengaruh tidak langsung terjadi karena perkembangan exchange rate dapat mempengaruhi komponen aggregate demand (ekspor dan impor) yang pada akhirnya akan menimbulkan tekanan inflasi pada saat terjadi output gap (</w:t>
      </w:r>
      <w:r w:rsidRPr="009E66CB">
        <w:rPr>
          <w:rFonts w:ascii="Times New Roman" w:hAnsi="Times New Roman" w:cs="Times New Roman"/>
          <w:i/>
          <w:iCs/>
        </w:rPr>
        <w:t>aggregate demand</w:t>
      </w:r>
      <w:r w:rsidRPr="005C5968">
        <w:rPr>
          <w:rFonts w:ascii="Times New Roman" w:hAnsi="Times New Roman" w:cs="Times New Roman"/>
        </w:rPr>
        <w:t xml:space="preserve"> lebih besar dari pada </w:t>
      </w:r>
      <w:r w:rsidRPr="009E66CB">
        <w:rPr>
          <w:rFonts w:ascii="Times New Roman" w:hAnsi="Times New Roman" w:cs="Times New Roman"/>
          <w:i/>
          <w:iCs/>
        </w:rPr>
        <w:t>aggregate supply</w:t>
      </w:r>
      <w:r w:rsidRPr="005C5968">
        <w:rPr>
          <w:rFonts w:ascii="Times New Roman" w:hAnsi="Times New Roman" w:cs="Times New Roman"/>
        </w:rPr>
        <w:t>). Jelasnya, situasi dan perkembangan yang kondusif dari nilai tukar akan berdampak positif</w:t>
      </w:r>
      <w:r w:rsidR="009E66CB">
        <w:rPr>
          <w:rFonts w:ascii="Times New Roman" w:hAnsi="Times New Roman" w:cs="Times New Roman"/>
        </w:rPr>
        <w:t xml:space="preserve"> </w:t>
      </w:r>
      <w:r w:rsidRPr="005C5968">
        <w:rPr>
          <w:rFonts w:ascii="Times New Roman" w:hAnsi="Times New Roman" w:cs="Times New Roman"/>
        </w:rPr>
        <w:t>pada stabilnya angka inflasi. Terdapat beberapa besaran makro ekonomi dan sosial lainnya yang dapat berpengaruh terhadap membaiknya perkembangan inflasi, diantaranya adalah ekspektasi masyarakat terhadap inflasi, terpeliharanya situasi politik dan keamanan,  terkendalinya administered prices oleh pemerintah dan stabilnya nilai tukar.</w:t>
      </w:r>
    </w:p>
    <w:p w14:paraId="04F9D05C" w14:textId="16A9DBE4" w:rsidR="005C5968" w:rsidRPr="005C5968" w:rsidRDefault="005C5968" w:rsidP="009E66CB">
      <w:pPr>
        <w:spacing w:line="360" w:lineRule="auto"/>
        <w:ind w:firstLine="720"/>
        <w:jc w:val="both"/>
        <w:rPr>
          <w:rFonts w:ascii="Times New Roman" w:hAnsi="Times New Roman" w:cs="Times New Roman"/>
        </w:rPr>
      </w:pPr>
      <w:r w:rsidRPr="005C5968">
        <w:rPr>
          <w:rFonts w:ascii="Times New Roman" w:hAnsi="Times New Roman" w:cs="Times New Roman"/>
        </w:rPr>
        <w:t>Tingkat bunga akhir-akhir ini mulai digunakan sebagai sasaran operasional kebijakan moneter (</w:t>
      </w:r>
      <w:r w:rsidRPr="009E66CB">
        <w:rPr>
          <w:rFonts w:ascii="Times New Roman" w:hAnsi="Times New Roman" w:cs="Times New Roman"/>
          <w:i/>
          <w:iCs/>
        </w:rPr>
        <w:t>price targeting</w:t>
      </w:r>
      <w:r w:rsidRPr="005C5968">
        <w:rPr>
          <w:rFonts w:ascii="Times New Roman" w:hAnsi="Times New Roman" w:cs="Times New Roman"/>
        </w:rPr>
        <w:t>) dalam rangka pencapaian tujuan akhir kebijakan moneter itu sendiri, yakni stabilnya perkembangan tingkat harga umum (inflasi). Demikian juga jumlah uang beredar (M</w:t>
      </w:r>
      <w:r w:rsidR="00C515DA" w:rsidRPr="00C515DA">
        <w:rPr>
          <w:rFonts w:ascii="Times New Roman" w:hAnsi="Times New Roman" w:cs="Times New Roman"/>
          <w:vertAlign w:val="subscript"/>
        </w:rPr>
        <w:t>1</w:t>
      </w:r>
      <w:r w:rsidR="00C515DA">
        <w:rPr>
          <w:rFonts w:ascii="Times New Roman" w:hAnsi="Times New Roman" w:cs="Times New Roman"/>
        </w:rPr>
        <w:t xml:space="preserve"> </w:t>
      </w:r>
      <w:r w:rsidRPr="005C5968">
        <w:rPr>
          <w:rFonts w:ascii="Times New Roman" w:hAnsi="Times New Roman" w:cs="Times New Roman"/>
        </w:rPr>
        <w:t>dan M</w:t>
      </w:r>
      <w:r w:rsidRPr="00C515DA">
        <w:rPr>
          <w:rFonts w:ascii="Times New Roman" w:hAnsi="Times New Roman" w:cs="Times New Roman"/>
          <w:vertAlign w:val="subscript"/>
        </w:rPr>
        <w:t>2</w:t>
      </w:r>
      <w:r w:rsidRPr="005C5968">
        <w:rPr>
          <w:rFonts w:ascii="Times New Roman" w:hAnsi="Times New Roman" w:cs="Times New Roman"/>
        </w:rPr>
        <w:t>), sampai saat ini masih tetap dipergunakan sebagai sasaran antara kebijakan moneter dalam pendekatan kuantitas (</w:t>
      </w:r>
      <w:r w:rsidRPr="009E66CB">
        <w:rPr>
          <w:rFonts w:ascii="Times New Roman" w:hAnsi="Times New Roman" w:cs="Times New Roman"/>
          <w:i/>
          <w:iCs/>
        </w:rPr>
        <w:t>quantity targeting</w:t>
      </w:r>
      <w:r w:rsidRPr="005C5968">
        <w:rPr>
          <w:rFonts w:ascii="Times New Roman" w:hAnsi="Times New Roman" w:cs="Times New Roman"/>
        </w:rPr>
        <w:t>). Artinya variabel ini merupakan salah satu</w:t>
      </w:r>
      <w:r w:rsidR="00C515DA">
        <w:rPr>
          <w:rFonts w:ascii="Times New Roman" w:hAnsi="Times New Roman" w:cs="Times New Roman"/>
        </w:rPr>
        <w:t xml:space="preserve"> </w:t>
      </w:r>
      <w:r w:rsidRPr="005C5968">
        <w:rPr>
          <w:rFonts w:ascii="Times New Roman" w:hAnsi="Times New Roman" w:cs="Times New Roman"/>
        </w:rPr>
        <w:t>jalur dalam mekanisme transmisi kebijakan moneter yang dapat mempengaruhi sasaran akhir kebijakan moneter (tingkat inflasi).</w:t>
      </w:r>
    </w:p>
    <w:p w14:paraId="7EBB0B8C" w14:textId="08278F1D" w:rsidR="005C5968" w:rsidRPr="005C5968"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t>Dalam beberapa kajian dan studi yang telah dilakukan, terdapat beberapa variabel makro ekonomi yang dapat mempengaruhi perkembangan tingkat harga umum dan inflasi, seperti nilai tukar, harga impor, jumlah uang beredar, tingkat bunga, terms of trade, pengeluaran pemerintah dan lain-lain (</w:t>
      </w:r>
      <w:r w:rsidRPr="00C515DA">
        <w:rPr>
          <w:rFonts w:ascii="Times New Roman" w:hAnsi="Times New Roman" w:cs="Times New Roman"/>
          <w:i/>
          <w:iCs/>
        </w:rPr>
        <w:t>Erwin H, Wahyu</w:t>
      </w:r>
      <w:r w:rsidR="00C515DA">
        <w:rPr>
          <w:rFonts w:ascii="Times New Roman" w:hAnsi="Times New Roman" w:cs="Times New Roman"/>
          <w:i/>
          <w:iCs/>
        </w:rPr>
        <w:t xml:space="preserve"> </w:t>
      </w:r>
      <w:r w:rsidRPr="00C515DA">
        <w:rPr>
          <w:rFonts w:ascii="Times New Roman" w:hAnsi="Times New Roman" w:cs="Times New Roman"/>
          <w:i/>
          <w:iCs/>
        </w:rPr>
        <w:t>A., &amp; Wahyu</w:t>
      </w:r>
      <w:r w:rsidR="00C515DA">
        <w:rPr>
          <w:rFonts w:ascii="Times New Roman" w:hAnsi="Times New Roman" w:cs="Times New Roman"/>
          <w:i/>
          <w:iCs/>
        </w:rPr>
        <w:t xml:space="preserve"> </w:t>
      </w:r>
      <w:r w:rsidRPr="00C515DA">
        <w:rPr>
          <w:rFonts w:ascii="Times New Roman" w:hAnsi="Times New Roman" w:cs="Times New Roman"/>
          <w:i/>
          <w:iCs/>
        </w:rPr>
        <w:t xml:space="preserve">P., </w:t>
      </w:r>
      <w:r w:rsidRPr="00C515DA">
        <w:rPr>
          <w:rFonts w:ascii="Times New Roman" w:hAnsi="Times New Roman" w:cs="Times New Roman"/>
        </w:rPr>
        <w:t>2000 :114</w:t>
      </w:r>
      <w:r w:rsidRPr="00C515DA">
        <w:rPr>
          <w:rFonts w:ascii="Times New Roman" w:hAnsi="Times New Roman" w:cs="Times New Roman"/>
          <w:i/>
          <w:iCs/>
        </w:rPr>
        <w:t xml:space="preserve">•, Moradi, </w:t>
      </w:r>
      <w:r w:rsidRPr="00C515DA">
        <w:rPr>
          <w:rFonts w:ascii="Times New Roman" w:hAnsi="Times New Roman" w:cs="Times New Roman"/>
        </w:rPr>
        <w:t>2000 . 7-9</w:t>
      </w:r>
      <w:r w:rsidRPr="00C515DA">
        <w:rPr>
          <w:rFonts w:ascii="Times New Roman" w:hAnsi="Times New Roman" w:cs="Times New Roman"/>
          <w:i/>
          <w:iCs/>
        </w:rPr>
        <w:t>; Byung-Kim</w:t>
      </w:r>
      <w:r w:rsidRPr="005C5968">
        <w:rPr>
          <w:rFonts w:ascii="Times New Roman" w:hAnsi="Times New Roman" w:cs="Times New Roman"/>
        </w:rPr>
        <w:t>, 2001 : 11—15). Hal ini menarik untuk dilakukan analisis lebih jauh, besaran mana (faktor fundamental) yang dominan menentukan tingkat harga umum dan inflasi di Indonesia pada masa pasca reformasi (2004-2008).</w:t>
      </w:r>
    </w:p>
    <w:p w14:paraId="68B6E78D" w14:textId="77777777" w:rsidR="005C5968" w:rsidRPr="00C515DA" w:rsidRDefault="005C5968" w:rsidP="005C5968">
      <w:pPr>
        <w:spacing w:line="360" w:lineRule="auto"/>
        <w:jc w:val="both"/>
        <w:rPr>
          <w:rFonts w:ascii="Times New Roman" w:hAnsi="Times New Roman" w:cs="Times New Roman"/>
          <w:b/>
          <w:bCs/>
          <w:i/>
          <w:iCs/>
        </w:rPr>
      </w:pPr>
      <w:r w:rsidRPr="00C515DA">
        <w:rPr>
          <w:rFonts w:ascii="Times New Roman" w:hAnsi="Times New Roman" w:cs="Times New Roman"/>
          <w:b/>
          <w:bCs/>
          <w:i/>
          <w:iCs/>
        </w:rPr>
        <w:t>Faktor Determinasi Harga Umum</w:t>
      </w:r>
    </w:p>
    <w:p w14:paraId="4BDE096D" w14:textId="70AA030E" w:rsidR="005C5968" w:rsidRPr="005C5968"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lastRenderedPageBreak/>
        <w:t>Studi tentang harga-harga (</w:t>
      </w:r>
      <w:r w:rsidRPr="00C515DA">
        <w:rPr>
          <w:rFonts w:ascii="Times New Roman" w:hAnsi="Times New Roman" w:cs="Times New Roman"/>
          <w:i/>
          <w:iCs/>
        </w:rPr>
        <w:t>general prices</w:t>
      </w:r>
      <w:r w:rsidRPr="005C5968">
        <w:rPr>
          <w:rFonts w:ascii="Times New Roman" w:hAnsi="Times New Roman" w:cs="Times New Roman"/>
        </w:rPr>
        <w:t xml:space="preserve">) telah dilakukan oleh beberapa ahli, misalnya </w:t>
      </w:r>
      <w:r w:rsidRPr="00C515DA">
        <w:rPr>
          <w:rFonts w:ascii="Times New Roman" w:hAnsi="Times New Roman" w:cs="Times New Roman"/>
          <w:i/>
          <w:iCs/>
        </w:rPr>
        <w:t>Cunningham</w:t>
      </w:r>
      <w:r w:rsidR="00C515DA" w:rsidRPr="00C515DA">
        <w:rPr>
          <w:rFonts w:ascii="Times New Roman" w:hAnsi="Times New Roman" w:cs="Times New Roman"/>
          <w:i/>
          <w:iCs/>
        </w:rPr>
        <w:t xml:space="preserve"> </w:t>
      </w:r>
      <w:r w:rsidRPr="00C515DA">
        <w:rPr>
          <w:rFonts w:ascii="Times New Roman" w:hAnsi="Times New Roman" w:cs="Times New Roman"/>
          <w:i/>
          <w:iCs/>
        </w:rPr>
        <w:t>Haldane</w:t>
      </w:r>
      <w:r w:rsidRPr="005C5968">
        <w:rPr>
          <w:rFonts w:ascii="Times New Roman" w:hAnsi="Times New Roman" w:cs="Times New Roman"/>
        </w:rPr>
        <w:t xml:space="preserve"> (2002), </w:t>
      </w:r>
      <w:r w:rsidRPr="00C515DA">
        <w:rPr>
          <w:rFonts w:ascii="Times New Roman" w:hAnsi="Times New Roman" w:cs="Times New Roman"/>
          <w:i/>
          <w:iCs/>
        </w:rPr>
        <w:t>Moradi</w:t>
      </w:r>
      <w:r w:rsidRPr="005C5968">
        <w:rPr>
          <w:rFonts w:ascii="Times New Roman" w:hAnsi="Times New Roman" w:cs="Times New Roman"/>
        </w:rPr>
        <w:t xml:space="preserve"> (2000), </w:t>
      </w:r>
      <w:r w:rsidRPr="00C515DA">
        <w:rPr>
          <w:rFonts w:ascii="Times New Roman" w:hAnsi="Times New Roman" w:cs="Times New Roman"/>
          <w:i/>
          <w:iCs/>
        </w:rPr>
        <w:t>Byung-Kim</w:t>
      </w:r>
      <w:r w:rsidRPr="005C5968">
        <w:rPr>
          <w:rFonts w:ascii="Times New Roman" w:hAnsi="Times New Roman" w:cs="Times New Roman"/>
        </w:rPr>
        <w:t xml:space="preserve"> (2001) dan </w:t>
      </w:r>
      <w:r w:rsidRPr="00C515DA">
        <w:rPr>
          <w:rFonts w:ascii="Times New Roman" w:hAnsi="Times New Roman" w:cs="Times New Roman"/>
          <w:i/>
          <w:iCs/>
        </w:rPr>
        <w:t>Dewan</w:t>
      </w:r>
      <w:r w:rsidRPr="005C5968">
        <w:rPr>
          <w:rFonts w:ascii="Times New Roman" w:hAnsi="Times New Roman" w:cs="Times New Roman"/>
        </w:rPr>
        <w:t xml:space="preserve">, </w:t>
      </w:r>
      <w:r w:rsidRPr="00C515DA">
        <w:rPr>
          <w:rFonts w:ascii="Times New Roman" w:hAnsi="Times New Roman" w:cs="Times New Roman"/>
          <w:i/>
          <w:iCs/>
        </w:rPr>
        <w:t>Hussein</w:t>
      </w:r>
      <w:r w:rsidRPr="005C5968">
        <w:rPr>
          <w:rFonts w:ascii="Times New Roman" w:hAnsi="Times New Roman" w:cs="Times New Roman"/>
        </w:rPr>
        <w:t xml:space="preserve"> dan </w:t>
      </w:r>
      <w:r w:rsidRPr="00C515DA">
        <w:rPr>
          <w:rFonts w:ascii="Times New Roman" w:hAnsi="Times New Roman" w:cs="Times New Roman"/>
          <w:i/>
          <w:iCs/>
        </w:rPr>
        <w:t>Morling</w:t>
      </w:r>
      <w:r w:rsidRPr="005C5968">
        <w:rPr>
          <w:rFonts w:ascii="Times New Roman" w:hAnsi="Times New Roman" w:cs="Times New Roman"/>
        </w:rPr>
        <w:t xml:space="preserve"> (1999).</w:t>
      </w:r>
    </w:p>
    <w:p w14:paraId="201C8872" w14:textId="10852313" w:rsidR="005C5968" w:rsidRPr="005C5968"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t>Dari beberapa studi tersebut, dapat dijelaskan bahwa nilai tukar nominal mempunyai pengaruh langsung terhadap harga domestik (</w:t>
      </w:r>
      <w:r w:rsidRPr="00C515DA">
        <w:rPr>
          <w:rFonts w:ascii="Times New Roman" w:hAnsi="Times New Roman" w:cs="Times New Roman"/>
          <w:i/>
          <w:iCs/>
        </w:rPr>
        <w:t>pass-through</w:t>
      </w:r>
      <w:r w:rsidR="00C515DA">
        <w:rPr>
          <w:rFonts w:ascii="Times New Roman" w:hAnsi="Times New Roman" w:cs="Times New Roman"/>
          <w:i/>
          <w:iCs/>
        </w:rPr>
        <w:t xml:space="preserve"> </w:t>
      </w:r>
      <w:r w:rsidRPr="00C515DA">
        <w:rPr>
          <w:rFonts w:ascii="Times New Roman" w:hAnsi="Times New Roman" w:cs="Times New Roman"/>
          <w:i/>
          <w:iCs/>
        </w:rPr>
        <w:t>effect</w:t>
      </w:r>
      <w:r w:rsidRPr="005C5968">
        <w:rPr>
          <w:rFonts w:ascii="Times New Roman" w:hAnsi="Times New Roman" w:cs="Times New Roman"/>
        </w:rPr>
        <w:t>) melalui kenaikan harga-harga barang impor (</w:t>
      </w:r>
      <w:r w:rsidRPr="00C515DA">
        <w:rPr>
          <w:rFonts w:ascii="Times New Roman" w:hAnsi="Times New Roman" w:cs="Times New Roman"/>
          <w:i/>
          <w:iCs/>
        </w:rPr>
        <w:t>import prices</w:t>
      </w:r>
      <w:r w:rsidRPr="005C5968">
        <w:rPr>
          <w:rFonts w:ascii="Times New Roman" w:hAnsi="Times New Roman" w:cs="Times New Roman"/>
        </w:rPr>
        <w:t>). Penyesuaian harga barang impor terhadap harga domestik ada yang bersifat segera (</w:t>
      </w:r>
      <w:r w:rsidRPr="00C515DA">
        <w:rPr>
          <w:rFonts w:ascii="Times New Roman" w:hAnsi="Times New Roman" w:cs="Times New Roman"/>
          <w:i/>
          <w:iCs/>
        </w:rPr>
        <w:t>identical import prices and domestic prices</w:t>
      </w:r>
      <w:r w:rsidRPr="005C5968">
        <w:rPr>
          <w:rFonts w:ascii="Times New Roman" w:hAnsi="Times New Roman" w:cs="Times New Roman"/>
        </w:rPr>
        <w:t>) dan ada yang bersifat gradual (</w:t>
      </w:r>
      <w:r w:rsidRPr="00C515DA">
        <w:rPr>
          <w:rFonts w:ascii="Times New Roman" w:hAnsi="Times New Roman" w:cs="Times New Roman"/>
          <w:i/>
          <w:iCs/>
        </w:rPr>
        <w:t>slow pass-through</w:t>
      </w:r>
      <w:r w:rsidRPr="005C5968">
        <w:rPr>
          <w:rFonts w:ascii="Times New Roman" w:hAnsi="Times New Roman" w:cs="Times New Roman"/>
        </w:rPr>
        <w:t>) (</w:t>
      </w:r>
      <w:r w:rsidRPr="00C515DA">
        <w:rPr>
          <w:rFonts w:ascii="Times New Roman" w:hAnsi="Times New Roman" w:cs="Times New Roman"/>
          <w:i/>
          <w:iCs/>
        </w:rPr>
        <w:t>Cunningham-Haldane</w:t>
      </w:r>
      <w:r w:rsidRPr="005C5968">
        <w:rPr>
          <w:rFonts w:ascii="Times New Roman" w:hAnsi="Times New Roman" w:cs="Times New Roman"/>
        </w:rPr>
        <w:t>, 2002), sehingga hubungan antara nilai tukar dengan harga domestik bersifat positif. Demikian juga indeks harga konsumen luar negeri perubahannya mempunyai dampak yang kuat terhadap harga domestik, karena kenaikan indeks harga konsumen negara mitra dagang akan berpengapah langsung terhadap kenaikan harga-harga barang impor, yang pada gilirannya akan menekan harga domestik (tingkat inflasi) (</w:t>
      </w:r>
      <w:r w:rsidRPr="00C515DA">
        <w:rPr>
          <w:rFonts w:ascii="Times New Roman" w:hAnsi="Times New Roman" w:cs="Times New Roman"/>
          <w:i/>
          <w:iCs/>
        </w:rPr>
        <w:t>Byung-Kim</w:t>
      </w:r>
      <w:r w:rsidRPr="005C5968">
        <w:rPr>
          <w:rFonts w:ascii="Times New Roman" w:hAnsi="Times New Roman" w:cs="Times New Roman"/>
        </w:rPr>
        <w:t xml:space="preserve">, 2001 : 1115; </w:t>
      </w:r>
      <w:r w:rsidRPr="00C515DA">
        <w:rPr>
          <w:rFonts w:ascii="Times New Roman" w:hAnsi="Times New Roman" w:cs="Times New Roman"/>
          <w:i/>
          <w:iCs/>
        </w:rPr>
        <w:t>Cunningham-Haldane</w:t>
      </w:r>
      <w:r w:rsidRPr="005C5968">
        <w:rPr>
          <w:rFonts w:ascii="Times New Roman" w:hAnsi="Times New Roman" w:cs="Times New Roman"/>
        </w:rPr>
        <w:t>, 2002:346-348).</w:t>
      </w:r>
    </w:p>
    <w:p w14:paraId="01AB3BD5" w14:textId="77777777" w:rsidR="005C5968" w:rsidRPr="005C5968"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t xml:space="preserve">Apabila kenaikan suplai uang riil melebihi kebutuhan laju pertumbuhan output riil dalam perekonomian, maka kelebihan suplai uang tersebut akan menimbulkan tekanan inflasi. Sehingga dengan demikian suplai uang riil mempunyai hubungan positif dengan </w:t>
      </w:r>
      <w:r w:rsidRPr="00C515DA">
        <w:rPr>
          <w:rFonts w:ascii="Times New Roman" w:hAnsi="Times New Roman" w:cs="Times New Roman"/>
          <w:i/>
          <w:iCs/>
        </w:rPr>
        <w:t>general prices</w:t>
      </w:r>
      <w:r w:rsidRPr="005C5968">
        <w:rPr>
          <w:rFonts w:ascii="Times New Roman" w:hAnsi="Times New Roman" w:cs="Times New Roman"/>
        </w:rPr>
        <w:t xml:space="preserve"> (</w:t>
      </w:r>
      <w:r w:rsidRPr="00C515DA">
        <w:rPr>
          <w:rFonts w:ascii="Times New Roman" w:hAnsi="Times New Roman" w:cs="Times New Roman"/>
          <w:i/>
          <w:iCs/>
        </w:rPr>
        <w:t>Byung-Kim</w:t>
      </w:r>
      <w:r w:rsidRPr="005C5968">
        <w:rPr>
          <w:rFonts w:ascii="Times New Roman" w:hAnsi="Times New Roman" w:cs="Times New Roman"/>
        </w:rPr>
        <w:t xml:space="preserve">, 2001: 1115; </w:t>
      </w:r>
      <w:r w:rsidRPr="00C515DA">
        <w:rPr>
          <w:rFonts w:ascii="Times New Roman" w:hAnsi="Times New Roman" w:cs="Times New Roman"/>
          <w:i/>
          <w:iCs/>
        </w:rPr>
        <w:t>Moradi</w:t>
      </w:r>
      <w:r w:rsidRPr="005C5968">
        <w:rPr>
          <w:rFonts w:ascii="Times New Roman" w:hAnsi="Times New Roman" w:cs="Times New Roman"/>
        </w:rPr>
        <w:t xml:space="preserve">, 2000:7-9•, </w:t>
      </w:r>
      <w:r w:rsidRPr="00C515DA">
        <w:rPr>
          <w:rFonts w:ascii="Times New Roman" w:hAnsi="Times New Roman" w:cs="Times New Roman"/>
          <w:i/>
          <w:iCs/>
        </w:rPr>
        <w:t>Waiquamdee</w:t>
      </w:r>
      <w:r w:rsidRPr="005C5968">
        <w:rPr>
          <w:rFonts w:ascii="Times New Roman" w:hAnsi="Times New Roman" w:cs="Times New Roman"/>
        </w:rPr>
        <w:t>, 2000:257)</w:t>
      </w:r>
    </w:p>
    <w:p w14:paraId="2123199F" w14:textId="6AB6B8B8" w:rsidR="005C5968" w:rsidRPr="005C5968"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t>Tingkat upah nominal, tingkat bunga dan harga minyak bumi mempunyai hubungan yang positif dengan harga umum, karena ketiga variabel tersebut merupakan komponen biaya produksi yang memiliki daya dorong kuat terhadap inflasi dalam bentuk cost push inflation (</w:t>
      </w:r>
      <w:r w:rsidRPr="00C515DA">
        <w:rPr>
          <w:rFonts w:ascii="Times New Roman" w:hAnsi="Times New Roman" w:cs="Times New Roman"/>
          <w:i/>
          <w:iCs/>
        </w:rPr>
        <w:t>Dewan, Hussein</w:t>
      </w:r>
      <w:r w:rsidRPr="005C5968">
        <w:rPr>
          <w:rFonts w:ascii="Times New Roman" w:hAnsi="Times New Roman" w:cs="Times New Roman"/>
        </w:rPr>
        <w:t xml:space="preserve"> &amp; </w:t>
      </w:r>
      <w:r w:rsidRPr="00C515DA">
        <w:rPr>
          <w:rFonts w:ascii="Times New Roman" w:hAnsi="Times New Roman" w:cs="Times New Roman"/>
          <w:i/>
          <w:iCs/>
        </w:rPr>
        <w:t>Morling</w:t>
      </w:r>
      <w:r w:rsidRPr="005C5968">
        <w:rPr>
          <w:rFonts w:ascii="Times New Roman" w:hAnsi="Times New Roman" w:cs="Times New Roman"/>
        </w:rPr>
        <w:t xml:space="preserve">, 1999: 1020; </w:t>
      </w:r>
      <w:r w:rsidRPr="00C515DA">
        <w:rPr>
          <w:rFonts w:ascii="Times New Roman" w:hAnsi="Times New Roman" w:cs="Times New Roman"/>
          <w:i/>
          <w:iCs/>
        </w:rPr>
        <w:t>Byung-</w:t>
      </w:r>
      <w:r w:rsidR="00C515DA">
        <w:rPr>
          <w:rFonts w:ascii="Times New Roman" w:hAnsi="Times New Roman" w:cs="Times New Roman"/>
          <w:i/>
          <w:iCs/>
        </w:rPr>
        <w:t>K</w:t>
      </w:r>
      <w:r w:rsidRPr="00C515DA">
        <w:rPr>
          <w:rFonts w:ascii="Times New Roman" w:hAnsi="Times New Roman" w:cs="Times New Roman"/>
          <w:i/>
          <w:iCs/>
        </w:rPr>
        <w:t>im</w:t>
      </w:r>
      <w:r w:rsidRPr="005C5968">
        <w:rPr>
          <w:rFonts w:ascii="Times New Roman" w:hAnsi="Times New Roman" w:cs="Times New Roman"/>
        </w:rPr>
        <w:t xml:space="preserve">, 2001 :11-15; </w:t>
      </w:r>
      <w:r w:rsidRPr="00C515DA">
        <w:rPr>
          <w:rFonts w:ascii="Times New Roman" w:hAnsi="Times New Roman" w:cs="Times New Roman"/>
          <w:i/>
          <w:iCs/>
        </w:rPr>
        <w:t>Moradi</w:t>
      </w:r>
      <w:r w:rsidRPr="005C5968">
        <w:rPr>
          <w:rFonts w:ascii="Times New Roman" w:hAnsi="Times New Roman" w:cs="Times New Roman"/>
        </w:rPr>
        <w:t>, 2000:7-9)</w:t>
      </w:r>
    </w:p>
    <w:p w14:paraId="096567D8" w14:textId="77777777" w:rsidR="00C515DA"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t xml:space="preserve">Perbaikan dalam </w:t>
      </w:r>
      <w:r w:rsidRPr="00C515DA">
        <w:rPr>
          <w:rFonts w:ascii="Times New Roman" w:hAnsi="Times New Roman" w:cs="Times New Roman"/>
          <w:i/>
          <w:iCs/>
        </w:rPr>
        <w:t>terms of trade</w:t>
      </w:r>
      <w:r w:rsidRPr="005C5968">
        <w:rPr>
          <w:rFonts w:ascii="Times New Roman" w:hAnsi="Times New Roman" w:cs="Times New Roman"/>
        </w:rPr>
        <w:t xml:space="preserve"> akan memperbaiki neraca transaksi berjalan dan akhirnya menyebabkan terjadinya apresiasi nilai tukar. Selanjutnya, apresiasi nilai tukar akan berpengaruh positif terhadap membaiknya harga di dalam negeri. Sehingga dengan demikian perbaikan (kenaikan) tot akan menurunkan harga di dalam negeri (hubungan negatif) (</w:t>
      </w:r>
      <w:r w:rsidRPr="00C515DA">
        <w:rPr>
          <w:rFonts w:ascii="Times New Roman" w:hAnsi="Times New Roman" w:cs="Times New Roman"/>
          <w:i/>
          <w:iCs/>
        </w:rPr>
        <w:t>Cunningham-Haldane</w:t>
      </w:r>
      <w:r w:rsidRPr="005C5968">
        <w:rPr>
          <w:rFonts w:ascii="Times New Roman" w:hAnsi="Times New Roman" w:cs="Times New Roman"/>
        </w:rPr>
        <w:t xml:space="preserve">, 2002:346-348•, </w:t>
      </w:r>
      <w:r w:rsidRPr="00C515DA">
        <w:rPr>
          <w:rFonts w:ascii="Times New Roman" w:hAnsi="Times New Roman" w:cs="Times New Roman"/>
          <w:i/>
          <w:iCs/>
        </w:rPr>
        <w:t>Moradi</w:t>
      </w:r>
      <w:r w:rsidRPr="005C5968">
        <w:rPr>
          <w:rFonts w:ascii="Times New Roman" w:hAnsi="Times New Roman" w:cs="Times New Roman"/>
        </w:rPr>
        <w:t>, 2000:7-9).</w:t>
      </w:r>
    </w:p>
    <w:p w14:paraId="487ACCDB" w14:textId="3033DD9A" w:rsidR="005C5968" w:rsidRPr="005C5968"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t>Pengeluaran pemerintah per kapita mempunyai  hubungan yang positif dengan harga domestik, karena pengeluran pemerintah menipakan komponen aggregate demand yang kenaikannya mempunyai daya dorong terhadap kenaikan harga-harga di dalam negeri (tingkat inflasi) (</w:t>
      </w:r>
      <w:r w:rsidRPr="00C515DA">
        <w:rPr>
          <w:rFonts w:ascii="Times New Roman" w:hAnsi="Times New Roman" w:cs="Times New Roman"/>
          <w:i/>
          <w:iCs/>
        </w:rPr>
        <w:t>Siregar-Walker</w:t>
      </w:r>
      <w:r w:rsidRPr="005C5968">
        <w:rPr>
          <w:rFonts w:ascii="Times New Roman" w:hAnsi="Times New Roman" w:cs="Times New Roman"/>
        </w:rPr>
        <w:t xml:space="preserve">, 2000:4-8•, </w:t>
      </w:r>
      <w:r w:rsidRPr="00C515DA">
        <w:rPr>
          <w:rFonts w:ascii="Times New Roman" w:hAnsi="Times New Roman" w:cs="Times New Roman"/>
          <w:i/>
          <w:iCs/>
        </w:rPr>
        <w:t>Erwin H, Wah</w:t>
      </w:r>
      <w:r w:rsidR="00C515DA">
        <w:rPr>
          <w:rFonts w:ascii="Times New Roman" w:hAnsi="Times New Roman" w:cs="Times New Roman"/>
          <w:i/>
          <w:iCs/>
        </w:rPr>
        <w:t>y</w:t>
      </w:r>
      <w:r w:rsidRPr="00C515DA">
        <w:rPr>
          <w:rFonts w:ascii="Times New Roman" w:hAnsi="Times New Roman" w:cs="Times New Roman"/>
          <w:i/>
          <w:iCs/>
        </w:rPr>
        <w:t>u A</w:t>
      </w:r>
      <w:r w:rsidRPr="005C5968">
        <w:rPr>
          <w:rFonts w:ascii="Times New Roman" w:hAnsi="Times New Roman" w:cs="Times New Roman"/>
        </w:rPr>
        <w:t xml:space="preserve">., </w:t>
      </w:r>
      <w:r w:rsidRPr="00C515DA">
        <w:rPr>
          <w:rFonts w:ascii="Times New Roman" w:hAnsi="Times New Roman" w:cs="Times New Roman"/>
          <w:i/>
          <w:iCs/>
        </w:rPr>
        <w:t>Wah</w:t>
      </w:r>
      <w:r w:rsidR="00C515DA" w:rsidRPr="00C515DA">
        <w:rPr>
          <w:rFonts w:ascii="Times New Roman" w:hAnsi="Times New Roman" w:cs="Times New Roman"/>
          <w:i/>
          <w:iCs/>
        </w:rPr>
        <w:t>y</w:t>
      </w:r>
      <w:r w:rsidRPr="00C515DA">
        <w:rPr>
          <w:rFonts w:ascii="Times New Roman" w:hAnsi="Times New Roman" w:cs="Times New Roman"/>
          <w:i/>
          <w:iCs/>
        </w:rPr>
        <w:t>u P</w:t>
      </w:r>
      <w:r w:rsidRPr="005C5968">
        <w:rPr>
          <w:rFonts w:ascii="Times New Roman" w:hAnsi="Times New Roman" w:cs="Times New Roman"/>
        </w:rPr>
        <w:t xml:space="preserve">., 2000.•114•, </w:t>
      </w:r>
      <w:r w:rsidRPr="00C515DA">
        <w:rPr>
          <w:rFonts w:ascii="Times New Roman" w:hAnsi="Times New Roman" w:cs="Times New Roman"/>
          <w:i/>
          <w:iCs/>
        </w:rPr>
        <w:t>Waiquamdee</w:t>
      </w:r>
      <w:r w:rsidRPr="005C5968">
        <w:rPr>
          <w:rFonts w:ascii="Times New Roman" w:hAnsi="Times New Roman" w:cs="Times New Roman"/>
        </w:rPr>
        <w:t>, 2000:257)</w:t>
      </w:r>
    </w:p>
    <w:p w14:paraId="2A11D350" w14:textId="77777777" w:rsidR="005C5968" w:rsidRPr="005C5968"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t xml:space="preserve">Hubungan antara </w:t>
      </w:r>
      <w:r w:rsidRPr="00C515DA">
        <w:rPr>
          <w:rFonts w:ascii="Times New Roman" w:hAnsi="Times New Roman" w:cs="Times New Roman"/>
          <w:i/>
          <w:iCs/>
        </w:rPr>
        <w:t>output gap</w:t>
      </w:r>
      <w:r w:rsidRPr="005C5968">
        <w:rPr>
          <w:rFonts w:ascii="Times New Roman" w:hAnsi="Times New Roman" w:cs="Times New Roman"/>
        </w:rPr>
        <w:t xml:space="preserve"> dengan harga umum adalah positif. Artinya apabila </w:t>
      </w:r>
      <w:r w:rsidRPr="00C515DA">
        <w:rPr>
          <w:rFonts w:ascii="Times New Roman" w:hAnsi="Times New Roman" w:cs="Times New Roman"/>
          <w:i/>
          <w:iCs/>
        </w:rPr>
        <w:t>output gap</w:t>
      </w:r>
      <w:r w:rsidRPr="005C5968">
        <w:rPr>
          <w:rFonts w:ascii="Times New Roman" w:hAnsi="Times New Roman" w:cs="Times New Roman"/>
        </w:rPr>
        <w:t xml:space="preserve"> positif, ini berarti permintaan agregat lebih besar dari penawaran agregat. Kondisi demikian biasanya </w:t>
      </w:r>
      <w:r w:rsidRPr="005C5968">
        <w:rPr>
          <w:rFonts w:ascii="Times New Roman" w:hAnsi="Times New Roman" w:cs="Times New Roman"/>
        </w:rPr>
        <w:lastRenderedPageBreak/>
        <w:t>berdampak pada tekanan inflasi melalui mekanisme demand pull inflation (</w:t>
      </w:r>
      <w:r w:rsidRPr="00C515DA">
        <w:rPr>
          <w:rFonts w:ascii="Times New Roman" w:hAnsi="Times New Roman" w:cs="Times New Roman"/>
          <w:i/>
          <w:iCs/>
        </w:rPr>
        <w:t>Dewan, Hussein, Morling,</w:t>
      </w:r>
      <w:r w:rsidRPr="005C5968">
        <w:rPr>
          <w:rFonts w:ascii="Times New Roman" w:hAnsi="Times New Roman" w:cs="Times New Roman"/>
        </w:rPr>
        <w:t xml:space="preserve"> 1999:10-20; </w:t>
      </w:r>
      <w:r w:rsidRPr="00C515DA">
        <w:rPr>
          <w:rFonts w:ascii="Times New Roman" w:hAnsi="Times New Roman" w:cs="Times New Roman"/>
          <w:i/>
          <w:iCs/>
        </w:rPr>
        <w:t>Siregar-Wa1ker</w:t>
      </w:r>
      <w:r w:rsidRPr="005C5968">
        <w:rPr>
          <w:rFonts w:ascii="Times New Roman" w:hAnsi="Times New Roman" w:cs="Times New Roman"/>
        </w:rPr>
        <w:t xml:space="preserve">, 2000:4-8; </w:t>
      </w:r>
      <w:r w:rsidRPr="00C515DA">
        <w:rPr>
          <w:rFonts w:ascii="Times New Roman" w:hAnsi="Times New Roman" w:cs="Times New Roman"/>
          <w:i/>
          <w:iCs/>
        </w:rPr>
        <w:t>Waiquamdee</w:t>
      </w:r>
      <w:r w:rsidRPr="005C5968">
        <w:rPr>
          <w:rFonts w:ascii="Times New Roman" w:hAnsi="Times New Roman" w:cs="Times New Roman"/>
        </w:rPr>
        <w:t>, 2000:257).</w:t>
      </w:r>
    </w:p>
    <w:p w14:paraId="08E4712B" w14:textId="77777777" w:rsidR="005C5968" w:rsidRPr="00C515DA" w:rsidRDefault="005C5968" w:rsidP="005C5968">
      <w:pPr>
        <w:spacing w:line="360" w:lineRule="auto"/>
        <w:jc w:val="both"/>
        <w:rPr>
          <w:rFonts w:ascii="Times New Roman" w:hAnsi="Times New Roman" w:cs="Times New Roman"/>
          <w:b/>
          <w:bCs/>
          <w:i/>
          <w:iCs/>
        </w:rPr>
      </w:pPr>
      <w:r w:rsidRPr="00C515DA">
        <w:rPr>
          <w:rFonts w:ascii="Times New Roman" w:hAnsi="Times New Roman" w:cs="Times New Roman"/>
          <w:b/>
          <w:bCs/>
          <w:i/>
          <w:iCs/>
        </w:rPr>
        <w:t>Model Penelitian</w:t>
      </w:r>
    </w:p>
    <w:p w14:paraId="3ED62E93" w14:textId="77777777" w:rsidR="005C5968" w:rsidRPr="005C5968" w:rsidRDefault="005C5968" w:rsidP="00C515DA">
      <w:pPr>
        <w:spacing w:line="360" w:lineRule="auto"/>
        <w:ind w:firstLine="720"/>
        <w:jc w:val="both"/>
        <w:rPr>
          <w:rFonts w:ascii="Times New Roman" w:hAnsi="Times New Roman" w:cs="Times New Roman"/>
        </w:rPr>
      </w:pPr>
      <w:r w:rsidRPr="005C5968">
        <w:rPr>
          <w:rFonts w:ascii="Times New Roman" w:hAnsi="Times New Roman" w:cs="Times New Roman"/>
        </w:rPr>
        <w:t>Dengan beberapa pertimbangan, seperti ukuran sampel, hasil uji stationary, dan uji kointegrasi, maka model penelitian yang akan digunakan didasarkan pada persamaan berikut ini:</w:t>
      </w:r>
    </w:p>
    <w:p w14:paraId="39C5A0D5" w14:textId="16A5B59A" w:rsidR="005C5968" w:rsidRPr="005C5968" w:rsidRDefault="005C5968" w:rsidP="005C5968">
      <w:pPr>
        <w:spacing w:line="360" w:lineRule="auto"/>
        <w:jc w:val="both"/>
        <w:rPr>
          <w:rFonts w:ascii="Times New Roman" w:hAnsi="Times New Roman" w:cs="Times New Roman"/>
        </w:rPr>
      </w:pPr>
      <w:r w:rsidRPr="005C5968">
        <w:rPr>
          <w:rFonts w:ascii="Times New Roman" w:hAnsi="Times New Roman" w:cs="Times New Roman"/>
        </w:rPr>
        <w:t xml:space="preserve">P = </w:t>
      </w:r>
      <w:r w:rsidRPr="00C515DA">
        <w:rPr>
          <w:rFonts w:ascii="Times New Roman" w:hAnsi="Times New Roman" w:cs="Times New Roman"/>
          <w:i/>
          <w:iCs/>
        </w:rPr>
        <w:t>f</w:t>
      </w:r>
      <w:r w:rsidR="00C515DA">
        <w:rPr>
          <w:rFonts w:ascii="Times New Roman" w:hAnsi="Times New Roman" w:cs="Times New Roman"/>
        </w:rPr>
        <w:t xml:space="preserve"> </w:t>
      </w:r>
      <w:r w:rsidRPr="005C5968">
        <w:rPr>
          <w:rFonts w:ascii="Times New Roman" w:hAnsi="Times New Roman" w:cs="Times New Roman"/>
        </w:rPr>
        <w:t xml:space="preserve">(NER, </w:t>
      </w:r>
      <w:r w:rsidRPr="00C515DA">
        <w:rPr>
          <w:rFonts w:ascii="Times New Roman" w:hAnsi="Times New Roman" w:cs="Times New Roman"/>
          <w:i/>
          <w:iCs/>
        </w:rPr>
        <w:t>rm</w:t>
      </w:r>
      <w:r w:rsidR="00C515DA">
        <w:rPr>
          <w:rFonts w:ascii="Times New Roman" w:hAnsi="Times New Roman" w:cs="Times New Roman"/>
          <w:i/>
          <w:iCs/>
        </w:rPr>
        <w:t>1</w:t>
      </w:r>
      <w:r w:rsidRPr="005C5968">
        <w:rPr>
          <w:rFonts w:ascii="Times New Roman" w:hAnsi="Times New Roman" w:cs="Times New Roman"/>
        </w:rPr>
        <w:t xml:space="preserve">, </w:t>
      </w:r>
      <w:r w:rsidRPr="00C515DA">
        <w:rPr>
          <w:rFonts w:ascii="Times New Roman" w:hAnsi="Times New Roman" w:cs="Times New Roman"/>
          <w:i/>
          <w:iCs/>
        </w:rPr>
        <w:t>R, tot, G, Pm</w:t>
      </w:r>
      <w:r w:rsidRPr="005C5968">
        <w:rPr>
          <w:rFonts w:ascii="Times New Roman" w:hAnsi="Times New Roman" w:cs="Times New Roman"/>
        </w:rPr>
        <w:t>)</w:t>
      </w:r>
    </w:p>
    <w:p w14:paraId="1B8BA7B2" w14:textId="57AD1C13" w:rsidR="00BB6610" w:rsidRDefault="00BB6610" w:rsidP="00BB6610">
      <w:pPr>
        <w:spacing w:line="360" w:lineRule="auto"/>
        <w:ind w:firstLine="720"/>
        <w:jc w:val="both"/>
        <w:rPr>
          <w:rFonts w:ascii="Times New Roman" w:hAnsi="Times New Roman" w:cs="Times New Roman"/>
        </w:rPr>
      </w:pPr>
      <w:r w:rsidRPr="00BB6610">
        <w:rPr>
          <w:rFonts w:ascii="Times New Roman" w:hAnsi="Times New Roman" w:cs="Times New Roman"/>
          <w:noProof/>
          <w:lang w:eastAsia="id-ID"/>
        </w:rPr>
        <w:drawing>
          <wp:anchor distT="0" distB="0" distL="114300" distR="114300" simplePos="0" relativeHeight="251651072" behindDoc="0" locked="0" layoutInCell="1" allowOverlap="1" wp14:anchorId="27A5985D" wp14:editId="344BAEE8">
            <wp:simplePos x="0" y="0"/>
            <wp:positionH relativeFrom="column">
              <wp:posOffset>0</wp:posOffset>
            </wp:positionH>
            <wp:positionV relativeFrom="paragraph">
              <wp:posOffset>1113155</wp:posOffset>
            </wp:positionV>
            <wp:extent cx="3115110" cy="400106"/>
            <wp:effectExtent l="0" t="0" r="0" b="0"/>
            <wp:wrapTopAndBottom/>
            <wp:docPr id="130371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14357" name=""/>
                    <pic:cNvPicPr/>
                  </pic:nvPicPr>
                  <pic:blipFill>
                    <a:blip r:embed="rId6">
                      <a:extLst>
                        <a:ext uri="{28A0092B-C50C-407E-A947-70E740481C1C}">
                          <a14:useLocalDpi xmlns:a14="http://schemas.microsoft.com/office/drawing/2010/main" val="0"/>
                        </a:ext>
                      </a:extLst>
                    </a:blip>
                    <a:stretch>
                      <a:fillRect/>
                    </a:stretch>
                  </pic:blipFill>
                  <pic:spPr>
                    <a:xfrm>
                      <a:off x="0" y="0"/>
                      <a:ext cx="3115110" cy="400106"/>
                    </a:xfrm>
                    <a:prstGeom prst="rect">
                      <a:avLst/>
                    </a:prstGeom>
                  </pic:spPr>
                </pic:pic>
              </a:graphicData>
            </a:graphic>
            <wp14:sizeRelH relativeFrom="margin">
              <wp14:pctWidth>0</wp14:pctWidth>
            </wp14:sizeRelH>
          </wp:anchor>
        </w:drawing>
      </w:r>
      <w:r w:rsidR="005C5968" w:rsidRPr="005C5968">
        <w:rPr>
          <w:rFonts w:ascii="Times New Roman" w:hAnsi="Times New Roman" w:cs="Times New Roman"/>
        </w:rPr>
        <w:t xml:space="preserve">Variabel </w:t>
      </w:r>
      <w:r w:rsidR="005C5968" w:rsidRPr="00C515DA">
        <w:rPr>
          <w:rFonts w:ascii="Times New Roman" w:hAnsi="Times New Roman" w:cs="Times New Roman"/>
          <w:b/>
          <w:bCs/>
        </w:rPr>
        <w:t>NER</w:t>
      </w:r>
      <w:r w:rsidR="005C5968" w:rsidRPr="005C5968">
        <w:rPr>
          <w:rFonts w:ascii="Times New Roman" w:hAnsi="Times New Roman" w:cs="Times New Roman"/>
        </w:rPr>
        <w:t xml:space="preserve"> adalah nilai tukar nominal, </w:t>
      </w:r>
      <w:r w:rsidR="005C5968" w:rsidRPr="00C515DA">
        <w:rPr>
          <w:rFonts w:ascii="Times New Roman" w:hAnsi="Times New Roman" w:cs="Times New Roman"/>
          <w:b/>
          <w:bCs/>
          <w:i/>
          <w:iCs/>
        </w:rPr>
        <w:t>rm</w:t>
      </w:r>
      <w:r w:rsidR="00C515DA" w:rsidRPr="00C515DA">
        <w:rPr>
          <w:rFonts w:ascii="Times New Roman" w:hAnsi="Times New Roman" w:cs="Times New Roman"/>
          <w:vertAlign w:val="subscript"/>
        </w:rPr>
        <w:t>1</w:t>
      </w:r>
      <w:r w:rsidR="00C515DA">
        <w:rPr>
          <w:rFonts w:ascii="Times New Roman" w:hAnsi="Times New Roman" w:cs="Times New Roman"/>
        </w:rPr>
        <w:t xml:space="preserve"> </w:t>
      </w:r>
      <w:r w:rsidR="005C5968" w:rsidRPr="005C5968">
        <w:rPr>
          <w:rFonts w:ascii="Times New Roman" w:hAnsi="Times New Roman" w:cs="Times New Roman"/>
        </w:rPr>
        <w:t xml:space="preserve">adalah permintaan uang riil, </w:t>
      </w:r>
      <w:r w:rsidR="005C5968" w:rsidRPr="00C515DA">
        <w:rPr>
          <w:rFonts w:ascii="Times New Roman" w:hAnsi="Times New Roman" w:cs="Times New Roman"/>
          <w:b/>
          <w:bCs/>
        </w:rPr>
        <w:t>R</w:t>
      </w:r>
      <w:r w:rsidR="005C5968" w:rsidRPr="005C5968">
        <w:rPr>
          <w:rFonts w:ascii="Times New Roman" w:hAnsi="Times New Roman" w:cs="Times New Roman"/>
        </w:rPr>
        <w:t xml:space="preserve"> adalah suku bungan nominal, </w:t>
      </w:r>
      <w:r w:rsidR="005C5968" w:rsidRPr="00C515DA">
        <w:rPr>
          <w:rFonts w:ascii="Times New Roman" w:hAnsi="Times New Roman" w:cs="Times New Roman"/>
          <w:b/>
          <w:bCs/>
        </w:rPr>
        <w:t>G</w:t>
      </w:r>
      <w:r w:rsidR="005C5968" w:rsidRPr="005C5968">
        <w:rPr>
          <w:rFonts w:ascii="Times New Roman" w:hAnsi="Times New Roman" w:cs="Times New Roman"/>
        </w:rPr>
        <w:t xml:space="preserve"> pengeluaran pemerintah, </w:t>
      </w:r>
      <w:r w:rsidR="005C5968" w:rsidRPr="00C515DA">
        <w:rPr>
          <w:rFonts w:ascii="Times New Roman" w:hAnsi="Times New Roman" w:cs="Times New Roman"/>
          <w:b/>
          <w:bCs/>
          <w:i/>
          <w:iCs/>
        </w:rPr>
        <w:t>Pm</w:t>
      </w:r>
      <w:r w:rsidR="005C5968" w:rsidRPr="005C5968">
        <w:rPr>
          <w:rFonts w:ascii="Times New Roman" w:hAnsi="Times New Roman" w:cs="Times New Roman"/>
        </w:rPr>
        <w:t xml:space="preserve"> adalah</w:t>
      </w:r>
      <w:r w:rsidR="00C515DA">
        <w:rPr>
          <w:rFonts w:ascii="Times New Roman" w:hAnsi="Times New Roman" w:cs="Times New Roman"/>
        </w:rPr>
        <w:t xml:space="preserve"> </w:t>
      </w:r>
      <w:r w:rsidR="005C5968" w:rsidRPr="005C5968">
        <w:rPr>
          <w:rFonts w:ascii="Times New Roman" w:hAnsi="Times New Roman" w:cs="Times New Roman"/>
        </w:rPr>
        <w:t>harga impor dan variabel terakhir adalah dummv variable (</w:t>
      </w:r>
      <w:r w:rsidR="005C5968" w:rsidRPr="00C515DA">
        <w:rPr>
          <w:rFonts w:ascii="Times New Roman" w:hAnsi="Times New Roman" w:cs="Times New Roman"/>
          <w:b/>
          <w:bCs/>
        </w:rPr>
        <w:t>D</w:t>
      </w:r>
      <w:r w:rsidR="005C5968" w:rsidRPr="005C5968">
        <w:rPr>
          <w:rFonts w:ascii="Times New Roman" w:hAnsi="Times New Roman" w:cs="Times New Roman"/>
        </w:rPr>
        <w:t>), yaitu krisis ekonomi global 2007-2008. Berdasarkan persamaan tersebut, persamaan regresi yang dipakai adalah:</w:t>
      </w:r>
    </w:p>
    <w:p w14:paraId="332B6318" w14:textId="2E2A245B" w:rsidR="00BB6610" w:rsidRDefault="00BB6610" w:rsidP="005C5968">
      <w:pPr>
        <w:spacing w:line="360" w:lineRule="auto"/>
        <w:jc w:val="both"/>
        <w:rPr>
          <w:rFonts w:ascii="Times New Roman" w:hAnsi="Times New Roman" w:cs="Times New Roman"/>
        </w:rPr>
      </w:pPr>
      <w:r>
        <w:rPr>
          <w:rFonts w:ascii="Times New Roman" w:hAnsi="Times New Roman" w:cs="Times New Roman"/>
        </w:rPr>
        <w:t xml:space="preserve">Dimana </w:t>
      </w:r>
      <w:r w:rsidRPr="00BB6610">
        <w:rPr>
          <w:rFonts w:ascii="Times New Roman" w:hAnsi="Times New Roman" w:cs="Times New Roman"/>
          <w:b/>
          <w:bCs/>
        </w:rPr>
        <w:t>a</w:t>
      </w:r>
      <w:r w:rsidRPr="00BB6610">
        <w:rPr>
          <w:rFonts w:ascii="Times New Roman" w:hAnsi="Times New Roman" w:cs="Times New Roman"/>
          <w:b/>
          <w:bCs/>
          <w:vertAlign w:val="subscript"/>
        </w:rPr>
        <w:t>1</w:t>
      </w:r>
      <w:r w:rsidRPr="00BB6610">
        <w:rPr>
          <w:rFonts w:ascii="Times New Roman" w:hAnsi="Times New Roman" w:cs="Times New Roman"/>
          <w:b/>
          <w:bCs/>
        </w:rPr>
        <w:t>, a</w:t>
      </w:r>
      <w:r w:rsidRPr="00BB6610">
        <w:rPr>
          <w:rFonts w:ascii="Times New Roman" w:hAnsi="Times New Roman" w:cs="Times New Roman"/>
          <w:b/>
          <w:bCs/>
          <w:vertAlign w:val="subscript"/>
        </w:rPr>
        <w:t>2</w:t>
      </w:r>
      <w:r w:rsidRPr="00BB6610">
        <w:rPr>
          <w:rFonts w:ascii="Times New Roman" w:hAnsi="Times New Roman" w:cs="Times New Roman"/>
          <w:b/>
          <w:bCs/>
        </w:rPr>
        <w:t>, a</w:t>
      </w:r>
      <w:r w:rsidRPr="00BB6610">
        <w:rPr>
          <w:rFonts w:ascii="Times New Roman" w:hAnsi="Times New Roman" w:cs="Times New Roman"/>
          <w:b/>
          <w:bCs/>
          <w:vertAlign w:val="subscript"/>
        </w:rPr>
        <w:t>3</w:t>
      </w:r>
      <w:r w:rsidRPr="00BB6610">
        <w:rPr>
          <w:rFonts w:ascii="Times New Roman" w:hAnsi="Times New Roman" w:cs="Times New Roman"/>
          <w:b/>
          <w:bCs/>
        </w:rPr>
        <w:t>, a</w:t>
      </w:r>
      <w:r w:rsidRPr="00BB6610">
        <w:rPr>
          <w:rFonts w:ascii="Times New Roman" w:hAnsi="Times New Roman" w:cs="Times New Roman"/>
          <w:b/>
          <w:bCs/>
          <w:vertAlign w:val="subscript"/>
        </w:rPr>
        <w:t>5</w:t>
      </w:r>
      <w:r w:rsidRPr="00BB6610">
        <w:rPr>
          <w:rFonts w:ascii="Times New Roman" w:hAnsi="Times New Roman" w:cs="Times New Roman"/>
          <w:b/>
          <w:bCs/>
        </w:rPr>
        <w:t>, a</w:t>
      </w:r>
      <w:r w:rsidRPr="00BB6610">
        <w:rPr>
          <w:rFonts w:ascii="Times New Roman" w:hAnsi="Times New Roman" w:cs="Times New Roman"/>
          <w:b/>
          <w:bCs/>
          <w:vertAlign w:val="subscript"/>
        </w:rPr>
        <w:t>6</w:t>
      </w:r>
      <w:r w:rsidRPr="00BB6610">
        <w:rPr>
          <w:rFonts w:ascii="Times New Roman" w:hAnsi="Times New Roman" w:cs="Times New Roman"/>
          <w:b/>
          <w:bCs/>
        </w:rPr>
        <w:t xml:space="preserve"> </w:t>
      </w:r>
      <w:r w:rsidRPr="00BB6610">
        <w:rPr>
          <w:rFonts w:ascii="Times New Roman" w:hAnsi="Times New Roman" w:cs="Times New Roman"/>
        </w:rPr>
        <w:t>dan</w:t>
      </w:r>
      <w:r w:rsidRPr="00BB6610">
        <w:rPr>
          <w:rFonts w:ascii="Times New Roman" w:hAnsi="Times New Roman" w:cs="Times New Roman"/>
          <w:b/>
          <w:bCs/>
        </w:rPr>
        <w:t xml:space="preserve"> a</w:t>
      </w:r>
      <w:r w:rsidRPr="00BB6610">
        <w:rPr>
          <w:rFonts w:ascii="Times New Roman" w:hAnsi="Times New Roman" w:cs="Times New Roman"/>
          <w:b/>
          <w:bCs/>
          <w:vertAlign w:val="subscript"/>
        </w:rPr>
        <w:t>7</w:t>
      </w:r>
      <w:r>
        <w:rPr>
          <w:rFonts w:ascii="Times New Roman" w:hAnsi="Times New Roman" w:cs="Times New Roman"/>
        </w:rPr>
        <w:t xml:space="preserve"> adalah positif, sedangkan </w:t>
      </w:r>
      <w:r w:rsidRPr="00BB6610">
        <w:rPr>
          <w:rFonts w:ascii="Times New Roman" w:hAnsi="Times New Roman" w:cs="Times New Roman"/>
          <w:b/>
          <w:bCs/>
        </w:rPr>
        <w:t>a</w:t>
      </w:r>
      <w:r w:rsidRPr="00BB6610">
        <w:rPr>
          <w:rFonts w:ascii="Times New Roman" w:hAnsi="Times New Roman" w:cs="Times New Roman"/>
          <w:b/>
          <w:bCs/>
          <w:vertAlign w:val="subscript"/>
        </w:rPr>
        <w:t>4</w:t>
      </w:r>
      <w:r w:rsidRPr="00BB6610">
        <w:rPr>
          <w:rFonts w:ascii="Times New Roman" w:hAnsi="Times New Roman" w:cs="Times New Roman"/>
          <w:b/>
          <w:bCs/>
        </w:rPr>
        <w:t xml:space="preserve"> </w:t>
      </w:r>
      <w:r>
        <w:rPr>
          <w:rFonts w:ascii="Times New Roman" w:hAnsi="Times New Roman" w:cs="Times New Roman"/>
        </w:rPr>
        <w:t>adalah negatif. Untuk jangka pendek, model persamaan harga umum (</w:t>
      </w:r>
      <w:r w:rsidRPr="00BB6610">
        <w:rPr>
          <w:rFonts w:ascii="Times New Roman" w:hAnsi="Times New Roman" w:cs="Times New Roman"/>
          <w:b/>
          <w:bCs/>
          <w:i/>
          <w:iCs/>
        </w:rPr>
        <w:t>P</w:t>
      </w:r>
      <w:r>
        <w:rPr>
          <w:rFonts w:ascii="Times New Roman" w:hAnsi="Times New Roman" w:cs="Times New Roman"/>
        </w:rPr>
        <w:t>) berubah menjadi:</w:t>
      </w:r>
    </w:p>
    <w:p w14:paraId="3EB12DE7" w14:textId="6CCCC46A" w:rsidR="00BB6610" w:rsidRDefault="00BB6610" w:rsidP="005C5968">
      <w:pPr>
        <w:spacing w:line="360" w:lineRule="auto"/>
        <w:jc w:val="both"/>
        <w:rPr>
          <w:rFonts w:ascii="Times New Roman" w:hAnsi="Times New Roman" w:cs="Times New Roman"/>
        </w:rPr>
      </w:pPr>
      <w:r w:rsidRPr="00BB6610">
        <w:rPr>
          <w:rFonts w:ascii="Times New Roman" w:hAnsi="Times New Roman" w:cs="Times New Roman"/>
          <w:noProof/>
          <w:lang w:eastAsia="id-ID"/>
        </w:rPr>
        <w:drawing>
          <wp:inline distT="0" distB="0" distL="0" distR="0" wp14:anchorId="4123922B" wp14:editId="06980B8D">
            <wp:extent cx="3095625" cy="1275839"/>
            <wp:effectExtent l="0" t="0" r="0" b="635"/>
            <wp:docPr id="1794009936" name="Picture 1" descr="A group of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09936" name="Picture 1" descr="A group of mathematical equations&#10;&#10;AI-generated content may be incorrect."/>
                    <pic:cNvPicPr/>
                  </pic:nvPicPr>
                  <pic:blipFill>
                    <a:blip r:embed="rId7"/>
                    <a:stretch>
                      <a:fillRect/>
                    </a:stretch>
                  </pic:blipFill>
                  <pic:spPr>
                    <a:xfrm>
                      <a:off x="0" y="0"/>
                      <a:ext cx="3117219" cy="1284739"/>
                    </a:xfrm>
                    <a:prstGeom prst="rect">
                      <a:avLst/>
                    </a:prstGeom>
                  </pic:spPr>
                </pic:pic>
              </a:graphicData>
            </a:graphic>
          </wp:inline>
        </w:drawing>
      </w:r>
    </w:p>
    <w:p w14:paraId="276B3259" w14:textId="03F0CE27" w:rsidR="005C5968" w:rsidRPr="005C5968" w:rsidRDefault="005C5968" w:rsidP="00BB6610">
      <w:pPr>
        <w:spacing w:line="360" w:lineRule="auto"/>
        <w:ind w:firstLine="720"/>
        <w:jc w:val="both"/>
        <w:rPr>
          <w:rFonts w:ascii="Times New Roman" w:hAnsi="Times New Roman" w:cs="Times New Roman"/>
        </w:rPr>
      </w:pPr>
      <w:r w:rsidRPr="005C5968">
        <w:rPr>
          <w:rFonts w:ascii="Times New Roman" w:hAnsi="Times New Roman" w:cs="Times New Roman"/>
        </w:rPr>
        <w:t xml:space="preserve">Persamaan model jangka pendek (model ECM) biasanya dinyatakan: (a) dalam bentuk </w:t>
      </w:r>
      <w:r w:rsidRPr="006F4BDF">
        <w:rPr>
          <w:rFonts w:ascii="Times New Roman" w:hAnsi="Times New Roman" w:cs="Times New Roman"/>
          <w:i/>
          <w:iCs/>
        </w:rPr>
        <w:t>variabel different</w:t>
      </w:r>
      <w:r w:rsidRPr="005C5968">
        <w:rPr>
          <w:rFonts w:ascii="Times New Roman" w:hAnsi="Times New Roman" w:cs="Times New Roman"/>
        </w:rPr>
        <w:t xml:space="preserve"> (bukan variabel level), (b) menggunakan lag variable, dan (c) selalu menggunakan variabel ECT. Variabel </w:t>
      </w:r>
      <w:r w:rsidRPr="006F4BDF">
        <w:rPr>
          <w:rFonts w:ascii="Times New Roman" w:hAnsi="Times New Roman" w:cs="Times New Roman"/>
          <w:i/>
          <w:iCs/>
        </w:rPr>
        <w:t>ECT</w:t>
      </w:r>
      <w:r w:rsidRPr="005C5968">
        <w:rPr>
          <w:rFonts w:ascii="Times New Roman" w:hAnsi="Times New Roman" w:cs="Times New Roman"/>
        </w:rPr>
        <w:t xml:space="preserve"> diambil dari </w:t>
      </w:r>
      <w:r w:rsidRPr="006F4BDF">
        <w:rPr>
          <w:rFonts w:ascii="Times New Roman" w:hAnsi="Times New Roman" w:cs="Times New Roman"/>
          <w:i/>
          <w:iCs/>
        </w:rPr>
        <w:t>residual series persamaan harga umum jangka panjang (persamaan</w:t>
      </w:r>
      <w:r w:rsidRPr="005C5968">
        <w:rPr>
          <w:rFonts w:ascii="Times New Roman" w:hAnsi="Times New Roman" w:cs="Times New Roman"/>
        </w:rPr>
        <w:t xml:space="preserve"> 2). Bila variabel </w:t>
      </w:r>
      <w:r w:rsidRPr="006F4BDF">
        <w:rPr>
          <w:rFonts w:ascii="Times New Roman" w:hAnsi="Times New Roman" w:cs="Times New Roman"/>
          <w:i/>
          <w:iCs/>
        </w:rPr>
        <w:t>ECT</w:t>
      </w:r>
      <w:r w:rsidRPr="005C5968">
        <w:rPr>
          <w:rFonts w:ascii="Times New Roman" w:hAnsi="Times New Roman" w:cs="Times New Roman"/>
        </w:rPr>
        <w:t xml:space="preserve"> signifikan, maka harga umum (P) memiliki keseimbangan jangka panjang dengan variabel penjelasnya (</w:t>
      </w:r>
      <w:r w:rsidRPr="006F4BDF">
        <w:rPr>
          <w:rFonts w:ascii="Times New Roman" w:hAnsi="Times New Roman" w:cs="Times New Roman"/>
          <w:i/>
          <w:iCs/>
        </w:rPr>
        <w:t>independent variables</w:t>
      </w:r>
      <w:r w:rsidRPr="005C5968">
        <w:rPr>
          <w:rFonts w:ascii="Times New Roman" w:hAnsi="Times New Roman" w:cs="Times New Roman"/>
        </w:rPr>
        <w:t xml:space="preserve">). Secara khusus untuk persamaan harga umum, bila diturunkan model </w:t>
      </w:r>
      <w:r w:rsidRPr="006F4BDF">
        <w:rPr>
          <w:rFonts w:ascii="Times New Roman" w:hAnsi="Times New Roman" w:cs="Times New Roman"/>
          <w:i/>
          <w:iCs/>
        </w:rPr>
        <w:t>ECM-</w:t>
      </w:r>
      <w:r w:rsidRPr="005C5968">
        <w:rPr>
          <w:rFonts w:ascii="Times New Roman" w:hAnsi="Times New Roman" w:cs="Times New Roman"/>
        </w:rPr>
        <w:t>nya, maka persamaan ECM itu akan bermakna sebagai fungsi inflasi itu sendiri (</w:t>
      </w:r>
      <w:r w:rsidR="006F4BDF" w:rsidRPr="006F4BDF">
        <w:rPr>
          <w:rFonts w:ascii="Times New Roman" w:hAnsi="Times New Roman" w:cs="Times New Roman"/>
          <w:b/>
          <w:bCs/>
        </w:rPr>
        <w:t>A</w:t>
      </w:r>
      <w:r w:rsidRPr="006F4BDF">
        <w:rPr>
          <w:rFonts w:ascii="Times New Roman" w:hAnsi="Times New Roman" w:cs="Times New Roman"/>
          <w:b/>
          <w:bCs/>
        </w:rPr>
        <w:t>log P</w:t>
      </w:r>
      <w:r w:rsidRPr="005C5968">
        <w:rPr>
          <w:rFonts w:ascii="Times New Roman" w:hAnsi="Times New Roman" w:cs="Times New Roman"/>
        </w:rPr>
        <w:t>). Dengan demikian signifikansi variabel-variabel bebas  yang digunakan akan menentukan tingkat inflasi.</w:t>
      </w:r>
    </w:p>
    <w:p w14:paraId="56773AA0" w14:textId="77777777" w:rsidR="005C5968" w:rsidRPr="005C5968" w:rsidRDefault="005C5968" w:rsidP="006F4BDF">
      <w:pPr>
        <w:spacing w:line="360" w:lineRule="auto"/>
        <w:ind w:firstLine="720"/>
        <w:jc w:val="both"/>
        <w:rPr>
          <w:rFonts w:ascii="Times New Roman" w:hAnsi="Times New Roman" w:cs="Times New Roman"/>
        </w:rPr>
      </w:pPr>
      <w:r w:rsidRPr="005C5968">
        <w:rPr>
          <w:rFonts w:ascii="Times New Roman" w:hAnsi="Times New Roman" w:cs="Times New Roman"/>
        </w:rPr>
        <w:t xml:space="preserve">Berdasarkan model penelitian yang digunakan, maka </w:t>
      </w:r>
      <w:r w:rsidRPr="006F4BDF">
        <w:rPr>
          <w:rFonts w:ascii="Times New Roman" w:hAnsi="Times New Roman" w:cs="Times New Roman"/>
          <w:b/>
          <w:bCs/>
        </w:rPr>
        <w:t>hipotesis</w:t>
      </w:r>
      <w:r w:rsidRPr="005C5968">
        <w:rPr>
          <w:rFonts w:ascii="Times New Roman" w:hAnsi="Times New Roman" w:cs="Times New Roman"/>
        </w:rPr>
        <w:t xml:space="preserve"> penelitian adalah: (a) nilai tukar nominal, uang beredar riil dalam arti sempit, tingkat bunga nominal, pengeluaran pernerintah, harga impor dan krisis ekonomi global berpengaruh positif terhadap tingkat harga umum dan inflasi di Indonesia selama periode 2004-2008, sedangkan </w:t>
      </w:r>
      <w:r w:rsidRPr="006F4BDF">
        <w:rPr>
          <w:rFonts w:ascii="Times New Roman" w:hAnsi="Times New Roman" w:cs="Times New Roman"/>
          <w:i/>
          <w:iCs/>
        </w:rPr>
        <w:t>terms of trade</w:t>
      </w:r>
      <w:r w:rsidRPr="005C5968">
        <w:rPr>
          <w:rFonts w:ascii="Times New Roman" w:hAnsi="Times New Roman" w:cs="Times New Roman"/>
        </w:rPr>
        <w:t xml:space="preserve"> (nilai tukar perdagangan) berpengaruh negatif, (b) model harga umum dan inflasi di Indonesia selama periode 2004-2008 adalah stabil.</w:t>
      </w:r>
    </w:p>
    <w:p w14:paraId="3710F21A" w14:textId="77777777" w:rsidR="005C5968" w:rsidRPr="006F4BDF" w:rsidRDefault="005C5968" w:rsidP="006F4BDF">
      <w:pPr>
        <w:spacing w:line="360" w:lineRule="auto"/>
        <w:jc w:val="center"/>
        <w:rPr>
          <w:rFonts w:ascii="Times New Roman" w:hAnsi="Times New Roman" w:cs="Times New Roman"/>
          <w:b/>
          <w:bCs/>
        </w:rPr>
      </w:pPr>
      <w:r w:rsidRPr="006F4BDF">
        <w:rPr>
          <w:rFonts w:ascii="Times New Roman" w:hAnsi="Times New Roman" w:cs="Times New Roman"/>
          <w:b/>
          <w:bCs/>
        </w:rPr>
        <w:lastRenderedPageBreak/>
        <w:t>METODE</w:t>
      </w:r>
    </w:p>
    <w:p w14:paraId="2024B174" w14:textId="77777777" w:rsidR="005C5968" w:rsidRPr="005C5968" w:rsidRDefault="005C5968" w:rsidP="006F4BDF">
      <w:pPr>
        <w:spacing w:line="360" w:lineRule="auto"/>
        <w:ind w:firstLine="720"/>
        <w:jc w:val="both"/>
        <w:rPr>
          <w:rFonts w:ascii="Times New Roman" w:hAnsi="Times New Roman" w:cs="Times New Roman"/>
        </w:rPr>
      </w:pPr>
      <w:r w:rsidRPr="005C5968">
        <w:rPr>
          <w:rFonts w:ascii="Times New Roman" w:hAnsi="Times New Roman" w:cs="Times New Roman"/>
        </w:rPr>
        <w:t>Penelitian ini menggunakan metoda eksplanatori (</w:t>
      </w:r>
      <w:r w:rsidRPr="006F4BDF">
        <w:rPr>
          <w:rFonts w:ascii="Times New Roman" w:hAnsi="Times New Roman" w:cs="Times New Roman"/>
          <w:i/>
          <w:iCs/>
        </w:rPr>
        <w:t>explanatory research</w:t>
      </w:r>
      <w:r w:rsidRPr="005C5968">
        <w:rPr>
          <w:rFonts w:ascii="Times New Roman" w:hAnsi="Times New Roman" w:cs="Times New Roman"/>
        </w:rPr>
        <w:t>), yaitu penelitian yang bersifat pengujian hipotesis (</w:t>
      </w:r>
      <w:r w:rsidRPr="006F4BDF">
        <w:rPr>
          <w:rFonts w:ascii="Times New Roman" w:hAnsi="Times New Roman" w:cs="Times New Roman"/>
          <w:i/>
          <w:iCs/>
        </w:rPr>
        <w:t>Masri Singarimbun-Sofian Effendi</w:t>
      </w:r>
      <w:r w:rsidRPr="005C5968">
        <w:rPr>
          <w:rFonts w:ascii="Times New Roman" w:hAnsi="Times New Roman" w:cs="Times New Roman"/>
        </w:rPr>
        <w:t>, 1995 : 5), dengan menggunakan data time series (kuartalan) selama perioda 2004.1-2008.4. Karena data yang digunakan bersifat rangkai masa (</w:t>
      </w:r>
      <w:r w:rsidRPr="006F4BDF">
        <w:rPr>
          <w:rFonts w:ascii="Times New Roman" w:hAnsi="Times New Roman" w:cs="Times New Roman"/>
          <w:i/>
          <w:iCs/>
        </w:rPr>
        <w:t>time series</w:t>
      </w:r>
      <w:r w:rsidRPr="005C5968">
        <w:rPr>
          <w:rFonts w:ascii="Times New Roman" w:hAnsi="Times New Roman" w:cs="Times New Roman"/>
        </w:rPr>
        <w:t>), maka sebelum dilakukan pengolahan data dan penentuan persamaan (model), harus dilakukan terlebih dahulu uji data time series, yakni uji stationary dan uji kointegrasi (uji validasi data). Uji penyimpangan asumsi regresi Klasik (uji normalitas, korelasi serial, heteroskedastisitas, dan uji multikolinieritas) akan tetap dilakukan; tujuannya untuk mendiagnosis penyakit regresi yang mungkin timbul dalam model yang digunakan dalam studi.</w:t>
      </w:r>
    </w:p>
    <w:p w14:paraId="3AB87918" w14:textId="77777777" w:rsidR="005C5968" w:rsidRPr="005C5968" w:rsidRDefault="005C5968" w:rsidP="006F4BDF">
      <w:pPr>
        <w:spacing w:line="360" w:lineRule="auto"/>
        <w:ind w:firstLine="720"/>
        <w:jc w:val="both"/>
        <w:rPr>
          <w:rFonts w:ascii="Times New Roman" w:hAnsi="Times New Roman" w:cs="Times New Roman"/>
        </w:rPr>
      </w:pPr>
      <w:r w:rsidRPr="005C5968">
        <w:rPr>
          <w:rFonts w:ascii="Times New Roman" w:hAnsi="Times New Roman" w:cs="Times New Roman"/>
        </w:rPr>
        <w:t xml:space="preserve">Untuk melihat keseimbangan jangka panjang, dalam studi ini akan digunakan uji </w:t>
      </w:r>
      <w:r w:rsidRPr="006F4BDF">
        <w:rPr>
          <w:rFonts w:ascii="Times New Roman" w:hAnsi="Times New Roman" w:cs="Times New Roman"/>
          <w:i/>
          <w:iCs/>
        </w:rPr>
        <w:t>Error Correction Model</w:t>
      </w:r>
      <w:r w:rsidRPr="005C5968">
        <w:rPr>
          <w:rFonts w:ascii="Times New Roman" w:hAnsi="Times New Roman" w:cs="Times New Roman"/>
        </w:rPr>
        <w:t xml:space="preserve"> (</w:t>
      </w:r>
      <w:r w:rsidRPr="006F4BDF">
        <w:rPr>
          <w:rFonts w:ascii="Times New Roman" w:hAnsi="Times New Roman" w:cs="Times New Roman"/>
          <w:i/>
          <w:iCs/>
        </w:rPr>
        <w:t>ECM</w:t>
      </w:r>
      <w:r w:rsidRPr="005C5968">
        <w:rPr>
          <w:rFonts w:ascii="Times New Roman" w:hAnsi="Times New Roman" w:cs="Times New Roman"/>
        </w:rPr>
        <w:t>). Melalui analisis ini, keseimbangan jangka panjang antara tingkat harga umum (</w:t>
      </w:r>
      <w:r w:rsidRPr="0069415C">
        <w:rPr>
          <w:rFonts w:ascii="Times New Roman" w:hAnsi="Times New Roman" w:cs="Times New Roman"/>
          <w:i/>
          <w:iCs/>
        </w:rPr>
        <w:t>P</w:t>
      </w:r>
      <w:r w:rsidRPr="005C5968">
        <w:rPr>
          <w:rFonts w:ascii="Times New Roman" w:hAnsi="Times New Roman" w:cs="Times New Roman"/>
        </w:rPr>
        <w:t xml:space="preserve">) dengan variabel penjelasnya akan terlihat apabila variabel </w:t>
      </w:r>
      <w:r w:rsidRPr="0069415C">
        <w:rPr>
          <w:rFonts w:ascii="Times New Roman" w:hAnsi="Times New Roman" w:cs="Times New Roman"/>
          <w:i/>
          <w:iCs/>
        </w:rPr>
        <w:t>ECT (Error Correction Terms)</w:t>
      </w:r>
      <w:r w:rsidRPr="005C5968">
        <w:rPr>
          <w:rFonts w:ascii="Times New Roman" w:hAnsi="Times New Roman" w:cs="Times New Roman"/>
        </w:rPr>
        <w:t xml:space="preserve"> yang dimasukkan dalam model jangka pendek (persamaan inflasi) adalah signifikan. Variabel </w:t>
      </w:r>
      <w:r w:rsidRPr="0069415C">
        <w:rPr>
          <w:rFonts w:ascii="Times New Roman" w:hAnsi="Times New Roman" w:cs="Times New Roman"/>
          <w:i/>
          <w:iCs/>
        </w:rPr>
        <w:t>ECT</w:t>
      </w:r>
      <w:r w:rsidRPr="005C5968">
        <w:rPr>
          <w:rFonts w:ascii="Times New Roman" w:hAnsi="Times New Roman" w:cs="Times New Roman"/>
        </w:rPr>
        <w:t xml:space="preserve"> diambil dari </w:t>
      </w:r>
      <w:r w:rsidRPr="0069415C">
        <w:rPr>
          <w:rFonts w:ascii="Times New Roman" w:hAnsi="Times New Roman" w:cs="Times New Roman"/>
          <w:i/>
          <w:iCs/>
        </w:rPr>
        <w:t>residual series</w:t>
      </w:r>
      <w:r w:rsidRPr="005C5968">
        <w:rPr>
          <w:rFonts w:ascii="Times New Roman" w:hAnsi="Times New Roman" w:cs="Times New Roman"/>
        </w:rPr>
        <w:t xml:space="preserve"> persamaan jangka panjang itu sendiri (persamaan harga umum).</w:t>
      </w:r>
    </w:p>
    <w:p w14:paraId="520A7246" w14:textId="4F66C201" w:rsidR="005C5968" w:rsidRPr="005C5968" w:rsidRDefault="005C5968" w:rsidP="0069415C">
      <w:pPr>
        <w:spacing w:line="360" w:lineRule="auto"/>
        <w:ind w:firstLine="720"/>
        <w:jc w:val="both"/>
        <w:rPr>
          <w:rFonts w:ascii="Times New Roman" w:hAnsi="Times New Roman" w:cs="Times New Roman"/>
        </w:rPr>
      </w:pPr>
      <w:r w:rsidRPr="005C5968">
        <w:rPr>
          <w:rFonts w:ascii="Times New Roman" w:hAnsi="Times New Roman" w:cs="Times New Roman"/>
        </w:rPr>
        <w:t xml:space="preserve">Pada tahap selanjutnya adalah uji stabilitas model dengan menggunakan model pengujian </w:t>
      </w:r>
      <w:r w:rsidRPr="0069415C">
        <w:rPr>
          <w:rFonts w:ascii="Times New Roman" w:hAnsi="Times New Roman" w:cs="Times New Roman"/>
          <w:i/>
          <w:iCs/>
        </w:rPr>
        <w:t xml:space="preserve">Cummulatif Sum of Squares of Recursive Residuals </w:t>
      </w:r>
      <w:r w:rsidR="0069415C">
        <w:rPr>
          <w:rFonts w:ascii="Times New Roman" w:hAnsi="Times New Roman" w:cs="Times New Roman"/>
          <w:i/>
          <w:iCs/>
        </w:rPr>
        <w:t>Test</w:t>
      </w:r>
      <w:r w:rsidRPr="005C5968">
        <w:rPr>
          <w:rFonts w:ascii="Times New Roman" w:hAnsi="Times New Roman" w:cs="Times New Roman"/>
        </w:rPr>
        <w:t xml:space="preserve"> (</w:t>
      </w:r>
      <w:r w:rsidRPr="0069415C">
        <w:rPr>
          <w:rFonts w:ascii="Times New Roman" w:hAnsi="Times New Roman" w:cs="Times New Roman"/>
          <w:i/>
          <w:iCs/>
        </w:rPr>
        <w:t xml:space="preserve">CUSUMSQ </w:t>
      </w:r>
      <w:r w:rsidR="0069415C">
        <w:rPr>
          <w:rFonts w:ascii="Times New Roman" w:hAnsi="Times New Roman" w:cs="Times New Roman"/>
          <w:i/>
          <w:iCs/>
        </w:rPr>
        <w:t>Test</w:t>
      </w:r>
      <w:r w:rsidRPr="005C5968">
        <w:rPr>
          <w:rFonts w:ascii="Times New Roman" w:hAnsi="Times New Roman" w:cs="Times New Roman"/>
        </w:rPr>
        <w:t xml:space="preserve">). Tujuan pengujian stabilitas adalah untuk melihat bagaimana kestabilan struktural sebuah model (model harga umum dan inflasi) dalam kurun waktu tertentu. Apakah parameter regresi (model) tersebut masih tetap konsisten atau telah mengalami perubahan. Melalui pengujian ini, sebuah persamaan regresi atau model yang sedang diamati dinyatakan stabil apabila kurva </w:t>
      </w:r>
      <w:r w:rsidRPr="0069415C">
        <w:rPr>
          <w:rFonts w:ascii="Times New Roman" w:hAnsi="Times New Roman" w:cs="Times New Roman"/>
          <w:i/>
          <w:iCs/>
        </w:rPr>
        <w:t>CUSUMSQ</w:t>
      </w:r>
      <w:r w:rsidRPr="005C5968">
        <w:rPr>
          <w:rFonts w:ascii="Times New Roman" w:hAnsi="Times New Roman" w:cs="Times New Roman"/>
        </w:rPr>
        <w:t xml:space="preserve"> terletak di antara dua garis pembatas (</w:t>
      </w:r>
      <w:r w:rsidRPr="0069415C">
        <w:rPr>
          <w:rFonts w:ascii="Times New Roman" w:hAnsi="Times New Roman" w:cs="Times New Roman"/>
          <w:i/>
          <w:iCs/>
        </w:rPr>
        <w:t>confidence bounds</w:t>
      </w:r>
      <w:r w:rsidRPr="005C5968">
        <w:rPr>
          <w:rFonts w:ascii="Times New Roman" w:hAnsi="Times New Roman" w:cs="Times New Roman"/>
        </w:rPr>
        <w:t xml:space="preserve">) pada tingkat signifikansi tertentu (misalnya 5 </w:t>
      </w:r>
      <w:r w:rsidR="0069415C">
        <w:rPr>
          <w:rFonts w:ascii="Times New Roman" w:hAnsi="Times New Roman" w:cs="Times New Roman"/>
        </w:rPr>
        <w:t>%</w:t>
      </w:r>
      <w:r w:rsidRPr="005C5968">
        <w:rPr>
          <w:rFonts w:ascii="Times New Roman" w:hAnsi="Times New Roman" w:cs="Times New Roman"/>
        </w:rPr>
        <w:t xml:space="preserve">). Sebaliknya, regresi adalah tidak stabil apabila kurva </w:t>
      </w:r>
      <w:r w:rsidRPr="0069415C">
        <w:rPr>
          <w:rFonts w:ascii="Times New Roman" w:hAnsi="Times New Roman" w:cs="Times New Roman"/>
          <w:i/>
          <w:iCs/>
        </w:rPr>
        <w:t>CUSUMSQ</w:t>
      </w:r>
      <w:r w:rsidRPr="005C5968">
        <w:rPr>
          <w:rFonts w:ascii="Times New Roman" w:hAnsi="Times New Roman" w:cs="Times New Roman"/>
        </w:rPr>
        <w:t xml:space="preserve"> keluar dari dua garis pembatas tadi. Melalui program </w:t>
      </w:r>
      <w:r w:rsidRPr="0069415C">
        <w:rPr>
          <w:rFonts w:ascii="Times New Roman" w:hAnsi="Times New Roman" w:cs="Times New Roman"/>
          <w:i/>
          <w:iCs/>
        </w:rPr>
        <w:t xml:space="preserve">EVIEWS </w:t>
      </w:r>
      <w:r w:rsidRPr="005C5968">
        <w:rPr>
          <w:rFonts w:ascii="Times New Roman" w:hAnsi="Times New Roman" w:cs="Times New Roman"/>
        </w:rPr>
        <w:t xml:space="preserve">4.1, </w:t>
      </w:r>
      <w:r w:rsidRPr="0069415C">
        <w:rPr>
          <w:rFonts w:ascii="Times New Roman" w:hAnsi="Times New Roman" w:cs="Times New Roman"/>
          <w:i/>
          <w:iCs/>
        </w:rPr>
        <w:t>confidence bounds</w:t>
      </w:r>
      <w:r w:rsidRPr="005C5968">
        <w:rPr>
          <w:rFonts w:ascii="Times New Roman" w:hAnsi="Times New Roman" w:cs="Times New Roman"/>
        </w:rPr>
        <w:t xml:space="preserve"> dan kurva </w:t>
      </w:r>
      <w:r w:rsidRPr="0069415C">
        <w:rPr>
          <w:rFonts w:ascii="Times New Roman" w:hAnsi="Times New Roman" w:cs="Times New Roman"/>
          <w:i/>
          <w:iCs/>
        </w:rPr>
        <w:t>CUSUMSQ</w:t>
      </w:r>
      <w:r w:rsidRPr="005C5968">
        <w:rPr>
          <w:rFonts w:ascii="Times New Roman" w:hAnsi="Times New Roman" w:cs="Times New Roman"/>
        </w:rPr>
        <w:t xml:space="preserve"> akan muncul secara otomatis, apabila persamaan regresinya sudah diperoleh, sehingga dengan demikian stabilitas model bisa langsung diketahui, apakah stabil atau tidak stabil.</w:t>
      </w:r>
    </w:p>
    <w:p w14:paraId="75CEB820" w14:textId="77777777" w:rsidR="005C5968" w:rsidRPr="0069415C" w:rsidRDefault="005C5968" w:rsidP="005C5968">
      <w:pPr>
        <w:spacing w:line="360" w:lineRule="auto"/>
        <w:jc w:val="both"/>
        <w:rPr>
          <w:rFonts w:ascii="Times New Roman" w:hAnsi="Times New Roman" w:cs="Times New Roman"/>
          <w:b/>
          <w:bCs/>
          <w:i/>
          <w:iCs/>
        </w:rPr>
      </w:pPr>
      <w:r w:rsidRPr="0069415C">
        <w:rPr>
          <w:rFonts w:ascii="Times New Roman" w:hAnsi="Times New Roman" w:cs="Times New Roman"/>
          <w:b/>
          <w:bCs/>
          <w:i/>
          <w:iCs/>
        </w:rPr>
        <w:t>Variabel Penelitian</w:t>
      </w:r>
    </w:p>
    <w:p w14:paraId="024C6E3B" w14:textId="77777777" w:rsidR="0069415C" w:rsidRDefault="005C5968" w:rsidP="0069415C">
      <w:pPr>
        <w:spacing w:line="360" w:lineRule="auto"/>
        <w:ind w:firstLine="720"/>
        <w:jc w:val="both"/>
        <w:rPr>
          <w:rFonts w:ascii="Times New Roman" w:hAnsi="Times New Roman" w:cs="Times New Roman"/>
        </w:rPr>
      </w:pPr>
      <w:r w:rsidRPr="005C5968">
        <w:rPr>
          <w:rFonts w:ascii="Times New Roman" w:hAnsi="Times New Roman" w:cs="Times New Roman"/>
        </w:rPr>
        <w:t>Nama variabel, konsep (definisi operasional) dan ukuran variabel yang akan digunakan dałam penelitian dapat dilihat pada tabel sebagai berikut:</w:t>
      </w:r>
    </w:p>
    <w:p w14:paraId="1FB5B136" w14:textId="6DBCE28F" w:rsidR="005C5968" w:rsidRPr="005C5968" w:rsidRDefault="005C5968" w:rsidP="0069415C">
      <w:pPr>
        <w:spacing w:line="360" w:lineRule="auto"/>
        <w:ind w:firstLine="720"/>
        <w:jc w:val="both"/>
        <w:rPr>
          <w:rFonts w:ascii="Times New Roman" w:hAnsi="Times New Roman" w:cs="Times New Roman"/>
        </w:rPr>
      </w:pPr>
      <w:r w:rsidRPr="005C5968">
        <w:rPr>
          <w:rFonts w:ascii="Times New Roman" w:hAnsi="Times New Roman" w:cs="Times New Roman"/>
        </w:rPr>
        <w:t xml:space="preserve">Data yang digunakan dałam penelitian ini bersumber clari Laporan BI, Statistik Ekonomi Keuangan Indonesia, </w:t>
      </w:r>
      <w:r w:rsidRPr="0069415C">
        <w:rPr>
          <w:rFonts w:ascii="Times New Roman" w:hAnsi="Times New Roman" w:cs="Times New Roman"/>
          <w:i/>
          <w:iCs/>
        </w:rPr>
        <w:t>Periode Pebru</w:t>
      </w:r>
      <w:r w:rsidR="0069415C" w:rsidRPr="0069415C">
        <w:rPr>
          <w:rFonts w:ascii="Times New Roman" w:hAnsi="Times New Roman" w:cs="Times New Roman"/>
          <w:i/>
          <w:iCs/>
        </w:rPr>
        <w:t>ari</w:t>
      </w:r>
      <w:r w:rsidRPr="0069415C">
        <w:rPr>
          <w:rFonts w:ascii="Times New Roman" w:hAnsi="Times New Roman" w:cs="Times New Roman"/>
          <w:i/>
          <w:iCs/>
        </w:rPr>
        <w:t xml:space="preserve"> 2005 - April 2009</w:t>
      </w:r>
      <w:r w:rsidRPr="005C5968">
        <w:rPr>
          <w:rFonts w:ascii="Times New Roman" w:hAnsi="Times New Roman" w:cs="Times New Roman"/>
        </w:rPr>
        <w:t xml:space="preserve"> (Tabel</w:t>
      </w:r>
      <w:r w:rsidR="0069415C">
        <w:rPr>
          <w:rFonts w:ascii="Times New Roman" w:hAnsi="Times New Roman" w:cs="Times New Roman"/>
        </w:rPr>
        <w:t xml:space="preserve"> </w:t>
      </w:r>
      <w:r w:rsidRPr="005C5968">
        <w:rPr>
          <w:rFonts w:ascii="Times New Roman" w:hAnsi="Times New Roman" w:cs="Times New Roman"/>
        </w:rPr>
        <w:t>2.)</w:t>
      </w:r>
    </w:p>
    <w:p w14:paraId="05B67427" w14:textId="77777777" w:rsidR="0069415C" w:rsidRDefault="0069415C" w:rsidP="0069415C">
      <w:pPr>
        <w:spacing w:line="360" w:lineRule="auto"/>
        <w:jc w:val="center"/>
        <w:rPr>
          <w:rFonts w:ascii="Times New Roman" w:hAnsi="Times New Roman" w:cs="Times New Roman"/>
          <w:b/>
          <w:bCs/>
        </w:rPr>
      </w:pPr>
    </w:p>
    <w:p w14:paraId="6D5ABF42" w14:textId="77777777" w:rsidR="0069415C" w:rsidRDefault="0069415C" w:rsidP="0069415C">
      <w:pPr>
        <w:spacing w:line="360" w:lineRule="auto"/>
        <w:jc w:val="center"/>
        <w:rPr>
          <w:rFonts w:ascii="Times New Roman" w:hAnsi="Times New Roman" w:cs="Times New Roman"/>
          <w:b/>
          <w:bCs/>
        </w:rPr>
      </w:pPr>
    </w:p>
    <w:p w14:paraId="185C382A" w14:textId="4392AF45" w:rsidR="005C5968" w:rsidRPr="0069415C" w:rsidRDefault="005C5968" w:rsidP="0069415C">
      <w:pPr>
        <w:spacing w:line="360" w:lineRule="auto"/>
        <w:jc w:val="center"/>
        <w:rPr>
          <w:rFonts w:ascii="Times New Roman" w:hAnsi="Times New Roman" w:cs="Times New Roman"/>
          <w:b/>
          <w:bCs/>
        </w:rPr>
      </w:pPr>
      <w:r w:rsidRPr="0069415C">
        <w:rPr>
          <w:rFonts w:ascii="Times New Roman" w:hAnsi="Times New Roman" w:cs="Times New Roman"/>
          <w:b/>
          <w:bCs/>
        </w:rPr>
        <w:lastRenderedPageBreak/>
        <w:t>HASIL</w:t>
      </w:r>
    </w:p>
    <w:p w14:paraId="24E36B0B" w14:textId="77777777" w:rsidR="005C5968" w:rsidRPr="005C5968" w:rsidRDefault="005C5968" w:rsidP="0069415C">
      <w:pPr>
        <w:spacing w:line="360" w:lineRule="auto"/>
        <w:ind w:firstLine="720"/>
        <w:jc w:val="both"/>
        <w:rPr>
          <w:rFonts w:ascii="Times New Roman" w:hAnsi="Times New Roman" w:cs="Times New Roman"/>
        </w:rPr>
      </w:pPr>
      <w:r w:rsidRPr="005C5968">
        <w:rPr>
          <w:rFonts w:ascii="Times New Roman" w:hAnsi="Times New Roman" w:cs="Times New Roman"/>
        </w:rPr>
        <w:t>Berdasarkan hasil pengujian data time series: uji akar-akar unit (</w:t>
      </w:r>
      <w:r w:rsidRPr="0069415C">
        <w:rPr>
          <w:rFonts w:ascii="Times New Roman" w:hAnsi="Times New Roman" w:cs="Times New Roman"/>
          <w:i/>
          <w:iCs/>
        </w:rPr>
        <w:t>unit roots tests</w:t>
      </w:r>
      <w:r w:rsidRPr="005C5968">
        <w:rPr>
          <w:rFonts w:ascii="Times New Roman" w:hAnsi="Times New Roman" w:cs="Times New Roman"/>
        </w:rPr>
        <w:t>) dan uji kointegrasi, ternyata variabel yang akan digunakan dałam model sudah memenuhi syarat, sehingga analisis lebih lanjut (seperti analisis regresi berganda, ECM, uji asumsi Klasik, dan uji stabilitas model) dapat dilakukan.</w:t>
      </w:r>
    </w:p>
    <w:p w14:paraId="438E38EC" w14:textId="77777777" w:rsidR="005C5968" w:rsidRPr="005C5968" w:rsidRDefault="005C5968" w:rsidP="0069415C">
      <w:pPr>
        <w:spacing w:line="360" w:lineRule="auto"/>
        <w:ind w:firstLine="720"/>
        <w:jc w:val="both"/>
        <w:rPr>
          <w:rFonts w:ascii="Times New Roman" w:hAnsi="Times New Roman" w:cs="Times New Roman"/>
        </w:rPr>
      </w:pPr>
      <w:r w:rsidRPr="005C5968">
        <w:rPr>
          <w:rFonts w:ascii="Times New Roman" w:hAnsi="Times New Roman" w:cs="Times New Roman"/>
        </w:rPr>
        <w:t>Untuk melihat faktor fundamental makro ekonomi yang menentukan tingkat harga umum, dałam studi ini digunakan model regresi harga umum untuk jangka panjang, dengan hasil pengolahan data untuk model harga umum secara lengkap dapat dilihat pada Tabel 3.</w:t>
      </w:r>
    </w:p>
    <w:p w14:paraId="422A8ADA" w14:textId="15AD430D" w:rsidR="005C5968" w:rsidRPr="005C5968" w:rsidRDefault="00276A80" w:rsidP="0069415C">
      <w:pPr>
        <w:spacing w:line="360" w:lineRule="auto"/>
        <w:ind w:firstLine="720"/>
        <w:jc w:val="both"/>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660288" behindDoc="0" locked="0" layoutInCell="1" allowOverlap="1" wp14:anchorId="021F36C8" wp14:editId="0AF9B334">
            <wp:simplePos x="0" y="0"/>
            <wp:positionH relativeFrom="column">
              <wp:posOffset>230876</wp:posOffset>
            </wp:positionH>
            <wp:positionV relativeFrom="paragraph">
              <wp:posOffset>1262548</wp:posOffset>
            </wp:positionV>
            <wp:extent cx="5518800" cy="3805200"/>
            <wp:effectExtent l="76200" t="95250" r="81915" b="100330"/>
            <wp:wrapTopAndBottom/>
            <wp:docPr id="1765526918" name="Picture 186896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26918" name="Picture 1868960919"/>
                    <pic:cNvPicPr>
                      <a:picLocks noChangeAspect="1"/>
                    </pic:cNvPicPr>
                  </pic:nvPicPr>
                  <pic:blipFill rotWithShape="1">
                    <a:blip r:embed="rId8">
                      <a:extLst>
                        <a:ext uri="{28A0092B-C50C-407E-A947-70E740481C1C}">
                          <a14:useLocalDpi xmlns:a14="http://schemas.microsoft.com/office/drawing/2010/main" val="0"/>
                        </a:ext>
                      </a:extLst>
                    </a:blip>
                    <a:srcRect l="20417" t="19507" r="36805" b="26142"/>
                    <a:stretch/>
                  </pic:blipFill>
                  <pic:spPr bwMode="auto">
                    <a:xfrm rot="120000">
                      <a:off x="0" y="0"/>
                      <a:ext cx="5518800" cy="3805200"/>
                    </a:xfrm>
                    <a:prstGeom prst="rect">
                      <a:avLst/>
                    </a:prstGeom>
                    <a:ln>
                      <a:noFill/>
                    </a:ln>
                    <a:extLst>
                      <a:ext uri="{53640926-AAD7-44D8-BBD7-CCE9431645EC}">
                        <a14:shadowObscured xmlns:a14="http://schemas.microsoft.com/office/drawing/2010/main"/>
                      </a:ext>
                    </a:extLst>
                  </pic:spPr>
                </pic:pic>
              </a:graphicData>
            </a:graphic>
          </wp:anchor>
        </w:drawing>
      </w:r>
      <w:r w:rsidR="005C5968" w:rsidRPr="005C5968">
        <w:rPr>
          <w:rFonts w:ascii="Times New Roman" w:hAnsi="Times New Roman" w:cs="Times New Roman"/>
        </w:rPr>
        <w:t xml:space="preserve">Hasil keempat pengujian </w:t>
      </w:r>
      <w:r w:rsidR="005C5968" w:rsidRPr="0069415C">
        <w:rPr>
          <w:rFonts w:ascii="Times New Roman" w:hAnsi="Times New Roman" w:cs="Times New Roman"/>
          <w:i/>
          <w:iCs/>
        </w:rPr>
        <w:t>diagnostic statistic</w:t>
      </w:r>
      <w:r w:rsidR="005C5968" w:rsidRPr="005C5968">
        <w:rPr>
          <w:rFonts w:ascii="Times New Roman" w:hAnsi="Times New Roman" w:cs="Times New Roman"/>
        </w:rPr>
        <w:t xml:space="preserve"> yang dilakukan (uji normalitas, uji korelasi serial, uji heteroskedastisitas dan uji multikolinieritas) cukup memuaskan, karena model ha</w:t>
      </w:r>
      <w:r w:rsidR="0069415C">
        <w:rPr>
          <w:rFonts w:ascii="Times New Roman" w:hAnsi="Times New Roman" w:cs="Times New Roman"/>
        </w:rPr>
        <w:t>r</w:t>
      </w:r>
      <w:r w:rsidR="005C5968" w:rsidRPr="005C5968">
        <w:rPr>
          <w:rFonts w:ascii="Times New Roman" w:hAnsi="Times New Roman" w:cs="Times New Roman"/>
        </w:rPr>
        <w:t>ga umum yang ditaksir telah memenuhi syarat asumsi regresi Klasik (tidak terkena penyakit regresi yang mengganggu validitas model). Dengan demikian persamaan regresi hasil estimasi bisa dipergunakan.</w:t>
      </w:r>
    </w:p>
    <w:p w14:paraId="0F97BF2F" w14:textId="4DE3AB32" w:rsidR="005C5968" w:rsidRPr="005C5968" w:rsidRDefault="005C5968" w:rsidP="00276A80">
      <w:pPr>
        <w:spacing w:line="360" w:lineRule="auto"/>
        <w:jc w:val="both"/>
        <w:rPr>
          <w:rFonts w:ascii="Times New Roman" w:hAnsi="Times New Roman" w:cs="Times New Roman"/>
        </w:rPr>
      </w:pPr>
      <w:r w:rsidRPr="005C5968">
        <w:rPr>
          <w:rFonts w:ascii="Times New Roman" w:hAnsi="Times New Roman" w:cs="Times New Roman"/>
        </w:rPr>
        <w:t xml:space="preserve"> </w:t>
      </w:r>
    </w:p>
    <w:p w14:paraId="66AB68F9" w14:textId="4B765D7D" w:rsidR="005C5968" w:rsidRDefault="00276A80" w:rsidP="005C5968">
      <w:pPr>
        <w:spacing w:line="360" w:lineRule="auto"/>
        <w:jc w:val="both"/>
        <w:rPr>
          <w:rFonts w:ascii="Times New Roman" w:hAnsi="Times New Roman" w:cs="Times New Roman"/>
        </w:rPr>
      </w:pPr>
      <w:r w:rsidRPr="00276A80">
        <w:rPr>
          <w:rFonts w:ascii="Times New Roman" w:hAnsi="Times New Roman" w:cs="Times New Roman"/>
          <w:noProof/>
          <w:lang w:eastAsia="id-ID"/>
        </w:rPr>
        <w:lastRenderedPageBreak/>
        <w:drawing>
          <wp:anchor distT="0" distB="0" distL="114300" distR="114300" simplePos="0" relativeHeight="251667456" behindDoc="0" locked="0" layoutInCell="1" allowOverlap="1" wp14:anchorId="45B6706D" wp14:editId="4530B0D4">
            <wp:simplePos x="0" y="0"/>
            <wp:positionH relativeFrom="column">
              <wp:posOffset>0</wp:posOffset>
            </wp:positionH>
            <wp:positionV relativeFrom="paragraph">
              <wp:posOffset>4419600</wp:posOffset>
            </wp:positionV>
            <wp:extent cx="3448050" cy="3396615"/>
            <wp:effectExtent l="0" t="0" r="0" b="0"/>
            <wp:wrapTopAndBottom/>
            <wp:docPr id="1415530679" name="Picture 1" descr="A white sheet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30679" name="Picture 1" descr="A white sheet with black text and number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448050" cy="3396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id-ID"/>
        </w:rPr>
        <w:drawing>
          <wp:anchor distT="0" distB="0" distL="114300" distR="114300" simplePos="0" relativeHeight="251663360" behindDoc="0" locked="0" layoutInCell="1" allowOverlap="1" wp14:anchorId="5192F067" wp14:editId="4C21D935">
            <wp:simplePos x="0" y="0"/>
            <wp:positionH relativeFrom="column">
              <wp:posOffset>0</wp:posOffset>
            </wp:positionH>
            <wp:positionV relativeFrom="paragraph">
              <wp:posOffset>-215</wp:posOffset>
            </wp:positionV>
            <wp:extent cx="5727065" cy="4290695"/>
            <wp:effectExtent l="0" t="0" r="6985" b="0"/>
            <wp:wrapTopAndBottom/>
            <wp:docPr id="1208983700" name="Picture 46845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3700" name="Picture 468459569"/>
                    <pic:cNvPicPr>
                      <a:picLocks noChangeAspect="1"/>
                    </pic:cNvPicPr>
                  </pic:nvPicPr>
                  <pic:blipFill rotWithShape="1">
                    <a:blip r:embed="rId10">
                      <a:extLst>
                        <a:ext uri="{28A0092B-C50C-407E-A947-70E740481C1C}">
                          <a14:useLocalDpi xmlns:a14="http://schemas.microsoft.com/office/drawing/2010/main" val="0"/>
                        </a:ext>
                      </a:extLst>
                    </a:blip>
                    <a:srcRect l="20421" t="24691" r="36940" b="18483"/>
                    <a:stretch/>
                  </pic:blipFill>
                  <pic:spPr bwMode="auto">
                    <a:xfrm>
                      <a:off x="0" y="0"/>
                      <a:ext cx="5727065" cy="429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t>Untuk melihat faktor penentu tingkat inflasi, secara ekonometrik dapat menggunakan model dinamis (model ECM) atau model jangka pendek harga umum, dengan hasil pengolahan data secara lengkap terlihat pada Tabel 4.</w:t>
      </w:r>
    </w:p>
    <w:p w14:paraId="2B20309B" w14:textId="0B889FDD" w:rsidR="00276A80" w:rsidRDefault="00276A80" w:rsidP="005C5968">
      <w:pPr>
        <w:spacing w:line="360" w:lineRule="auto"/>
        <w:jc w:val="both"/>
        <w:rPr>
          <w:rFonts w:ascii="Times New Roman" w:hAnsi="Times New Roman" w:cs="Times New Roman"/>
        </w:rPr>
      </w:pPr>
      <w:r>
        <w:rPr>
          <w:rFonts w:ascii="Times New Roman" w:hAnsi="Times New Roman" w:cs="Times New Roman"/>
        </w:rPr>
        <w:lastRenderedPageBreak/>
        <w:tab/>
        <w:t xml:space="preserve">Seperti model sebelumnya, hasil semua </w:t>
      </w:r>
      <w:r w:rsidRPr="00276A80">
        <w:rPr>
          <w:rFonts w:ascii="Times New Roman" w:hAnsi="Times New Roman" w:cs="Times New Roman"/>
          <w:i/>
          <w:iCs/>
        </w:rPr>
        <w:t>diagnostic statistic</w:t>
      </w:r>
      <w:r>
        <w:rPr>
          <w:rFonts w:ascii="Times New Roman" w:hAnsi="Times New Roman" w:cs="Times New Roman"/>
        </w:rPr>
        <w:t xml:space="preserve"> menyimpulkan bahwa semua pengujian yang dilakukan terhadap model persaman jangka pendek (uji normalitas, korelasi serial, uji heterosedaktisitas, dan uji multikolinieritas) telah memenuhi syarat asumsi regresi Klasik. Artinya tidak terdapat penyakit regresi pada model yang ditaksir, segingga model ECM tersebut layak digunakan untuk kepentingan lebih lanjut (prediksi atau perencanaan lainnya).</w:t>
      </w:r>
    </w:p>
    <w:p w14:paraId="79AFF346" w14:textId="56303612" w:rsidR="0069415C" w:rsidRDefault="00276A80" w:rsidP="005C5968">
      <w:pPr>
        <w:spacing w:line="360" w:lineRule="auto"/>
        <w:jc w:val="both"/>
        <w:rPr>
          <w:rFonts w:ascii="Times New Roman" w:hAnsi="Times New Roman" w:cs="Times New Roman"/>
        </w:rPr>
      </w:pPr>
      <w:r w:rsidRPr="00276A80">
        <w:rPr>
          <w:rFonts w:ascii="Times New Roman" w:hAnsi="Times New Roman" w:cs="Times New Roman"/>
          <w:noProof/>
          <w:lang w:eastAsia="id-ID"/>
        </w:rPr>
        <w:drawing>
          <wp:inline distT="0" distB="0" distL="0" distR="0" wp14:anchorId="2ED44468" wp14:editId="4E8B9F08">
            <wp:extent cx="5731510" cy="2763520"/>
            <wp:effectExtent l="0" t="0" r="2540" b="0"/>
            <wp:docPr id="515718423" name="Picture 1" descr="A close-up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18423" name="Picture 1" descr="A close-up of a data&#10;&#10;AI-generated content may be incorrect."/>
                    <pic:cNvPicPr/>
                  </pic:nvPicPr>
                  <pic:blipFill>
                    <a:blip r:embed="rId11"/>
                    <a:stretch>
                      <a:fillRect/>
                    </a:stretch>
                  </pic:blipFill>
                  <pic:spPr>
                    <a:xfrm>
                      <a:off x="0" y="0"/>
                      <a:ext cx="5731510" cy="2763520"/>
                    </a:xfrm>
                    <a:prstGeom prst="rect">
                      <a:avLst/>
                    </a:prstGeom>
                  </pic:spPr>
                </pic:pic>
              </a:graphicData>
            </a:graphic>
          </wp:inline>
        </w:drawing>
      </w:r>
    </w:p>
    <w:p w14:paraId="58E71882" w14:textId="225A3500" w:rsidR="005C5968" w:rsidRPr="00276A80" w:rsidRDefault="005C5968" w:rsidP="00276A80">
      <w:pPr>
        <w:spacing w:line="360" w:lineRule="auto"/>
        <w:jc w:val="center"/>
        <w:rPr>
          <w:rFonts w:ascii="Times New Roman" w:hAnsi="Times New Roman" w:cs="Times New Roman"/>
          <w:b/>
          <w:bCs/>
        </w:rPr>
      </w:pPr>
      <w:r w:rsidRPr="00276A80">
        <w:rPr>
          <w:rFonts w:ascii="Times New Roman" w:hAnsi="Times New Roman" w:cs="Times New Roman"/>
          <w:b/>
          <w:bCs/>
        </w:rPr>
        <w:t>PEMBAHASAN</w:t>
      </w:r>
    </w:p>
    <w:p w14:paraId="34A41D53" w14:textId="77777777" w:rsidR="005C5968" w:rsidRPr="00276A80" w:rsidRDefault="005C5968" w:rsidP="005C5968">
      <w:pPr>
        <w:spacing w:line="360" w:lineRule="auto"/>
        <w:jc w:val="both"/>
        <w:rPr>
          <w:rFonts w:ascii="Times New Roman" w:hAnsi="Times New Roman" w:cs="Times New Roman"/>
          <w:b/>
          <w:bCs/>
          <w:i/>
          <w:iCs/>
        </w:rPr>
      </w:pPr>
      <w:r w:rsidRPr="00276A80">
        <w:rPr>
          <w:rFonts w:ascii="Times New Roman" w:hAnsi="Times New Roman" w:cs="Times New Roman"/>
          <w:b/>
          <w:bCs/>
          <w:i/>
          <w:iCs/>
        </w:rPr>
        <w:t>Faktor Fundamental Makroekonomi Penentu Tingkat Harga Urnum</w:t>
      </w:r>
    </w:p>
    <w:p w14:paraId="1705DAC9" w14:textId="77777777" w:rsidR="005C5968" w:rsidRPr="00276A80" w:rsidRDefault="005C5968" w:rsidP="005C5968">
      <w:pPr>
        <w:spacing w:line="360" w:lineRule="auto"/>
        <w:jc w:val="both"/>
        <w:rPr>
          <w:rFonts w:ascii="Times New Roman" w:hAnsi="Times New Roman" w:cs="Times New Roman"/>
          <w:b/>
          <w:bCs/>
          <w:i/>
          <w:iCs/>
        </w:rPr>
      </w:pPr>
      <w:r w:rsidRPr="00276A80">
        <w:rPr>
          <w:rFonts w:ascii="Times New Roman" w:hAnsi="Times New Roman" w:cs="Times New Roman"/>
          <w:b/>
          <w:bCs/>
          <w:i/>
          <w:iCs/>
        </w:rPr>
        <w:t>(Model Persamaan Harga Umum Jangka Panjang)</w:t>
      </w:r>
    </w:p>
    <w:p w14:paraId="56A71E7F" w14:textId="3403F39E" w:rsidR="005C5968" w:rsidRPr="005C5968" w:rsidRDefault="005C5968" w:rsidP="00276A80">
      <w:pPr>
        <w:spacing w:line="360" w:lineRule="auto"/>
        <w:ind w:firstLine="720"/>
        <w:jc w:val="both"/>
        <w:rPr>
          <w:rFonts w:ascii="Times New Roman" w:hAnsi="Times New Roman" w:cs="Times New Roman"/>
        </w:rPr>
      </w:pPr>
      <w:r w:rsidRPr="005C5968">
        <w:rPr>
          <w:rFonts w:ascii="Times New Roman" w:hAnsi="Times New Roman" w:cs="Times New Roman"/>
        </w:rPr>
        <w:t>Dari Tabel 3 terlihat ada tiga variabel bebas yang berpengaruh nyata terhadap harga umum (</w:t>
      </w:r>
      <w:r w:rsidRPr="00276A80">
        <w:rPr>
          <w:rFonts w:ascii="Times New Roman" w:hAnsi="Times New Roman" w:cs="Times New Roman"/>
          <w:i/>
          <w:iCs/>
        </w:rPr>
        <w:t>P</w:t>
      </w:r>
      <w:r w:rsidRPr="005C5968">
        <w:rPr>
          <w:rFonts w:ascii="Times New Roman" w:hAnsi="Times New Roman" w:cs="Times New Roman"/>
        </w:rPr>
        <w:t>), yaitu harga impor (</w:t>
      </w:r>
      <w:r w:rsidRPr="00276A80">
        <w:rPr>
          <w:rFonts w:ascii="Times New Roman" w:hAnsi="Times New Roman" w:cs="Times New Roman"/>
          <w:i/>
          <w:iCs/>
        </w:rPr>
        <w:t>Pm</w:t>
      </w:r>
      <w:r w:rsidRPr="005C5968">
        <w:rPr>
          <w:rFonts w:ascii="Times New Roman" w:hAnsi="Times New Roman" w:cs="Times New Roman"/>
        </w:rPr>
        <w:t>), suku bungan nominal (</w:t>
      </w:r>
      <w:r w:rsidRPr="00276A80">
        <w:rPr>
          <w:rFonts w:ascii="Times New Roman" w:hAnsi="Times New Roman" w:cs="Times New Roman"/>
          <w:i/>
          <w:iCs/>
        </w:rPr>
        <w:t>SB</w:t>
      </w:r>
      <w:r w:rsidR="00276A80">
        <w:rPr>
          <w:rFonts w:ascii="Times New Roman" w:hAnsi="Times New Roman" w:cs="Times New Roman"/>
          <w:i/>
          <w:iCs/>
        </w:rPr>
        <w:t>I</w:t>
      </w:r>
      <w:r w:rsidRPr="005C5968">
        <w:rPr>
          <w:rFonts w:ascii="Times New Roman" w:hAnsi="Times New Roman" w:cs="Times New Roman"/>
        </w:rPr>
        <w:t>), dan krisis ekonomi global (</w:t>
      </w:r>
      <w:r w:rsidRPr="00276A80">
        <w:rPr>
          <w:rFonts w:ascii="Times New Roman" w:hAnsi="Times New Roman" w:cs="Times New Roman"/>
          <w:i/>
          <w:iCs/>
        </w:rPr>
        <w:t>variabel dummy</w:t>
      </w:r>
      <w:r w:rsidRPr="005C5968">
        <w:rPr>
          <w:rFonts w:ascii="Times New Roman" w:hAnsi="Times New Roman" w:cs="Times New Roman"/>
        </w:rPr>
        <w:t>). Sementara empat variabel Iainnya yaitu nilai tukar nominal rupiah terhadap dolar</w:t>
      </w:r>
      <w:r w:rsidR="00276A80">
        <w:rPr>
          <w:rFonts w:ascii="Times New Roman" w:hAnsi="Times New Roman" w:cs="Times New Roman"/>
        </w:rPr>
        <w:t xml:space="preserve"> </w:t>
      </w:r>
      <w:r w:rsidRPr="005C5968">
        <w:rPr>
          <w:rFonts w:ascii="Times New Roman" w:hAnsi="Times New Roman" w:cs="Times New Roman"/>
        </w:rPr>
        <w:t>Amerika Serikat (</w:t>
      </w:r>
      <w:r w:rsidRPr="00276A80">
        <w:rPr>
          <w:rFonts w:ascii="Times New Roman" w:hAnsi="Times New Roman" w:cs="Times New Roman"/>
          <w:i/>
          <w:iCs/>
        </w:rPr>
        <w:t>NER</w:t>
      </w:r>
      <w:r w:rsidRPr="005C5968">
        <w:rPr>
          <w:rFonts w:ascii="Times New Roman" w:hAnsi="Times New Roman" w:cs="Times New Roman"/>
        </w:rPr>
        <w:t>), permintaan uang riil dalam arti sempit (</w:t>
      </w:r>
      <w:r w:rsidRPr="00276A80">
        <w:rPr>
          <w:rFonts w:ascii="Times New Roman" w:hAnsi="Times New Roman" w:cs="Times New Roman"/>
          <w:i/>
          <w:iCs/>
        </w:rPr>
        <w:t>r</w:t>
      </w:r>
      <w:r w:rsidR="00276A80">
        <w:rPr>
          <w:rFonts w:ascii="Times New Roman" w:hAnsi="Times New Roman" w:cs="Times New Roman"/>
          <w:i/>
          <w:iCs/>
        </w:rPr>
        <w:t>m</w:t>
      </w:r>
      <w:r w:rsidR="00276A80" w:rsidRPr="00276A80">
        <w:rPr>
          <w:rFonts w:ascii="Times New Roman" w:hAnsi="Times New Roman" w:cs="Times New Roman"/>
          <w:i/>
          <w:iCs/>
          <w:vertAlign w:val="subscript"/>
        </w:rPr>
        <w:t>1</w:t>
      </w:r>
      <w:r w:rsidRPr="005C5968">
        <w:rPr>
          <w:rFonts w:ascii="Times New Roman" w:hAnsi="Times New Roman" w:cs="Times New Roman"/>
        </w:rPr>
        <w:t>), nilai tukar perdagangan (</w:t>
      </w:r>
      <w:r w:rsidRPr="00E04AAE">
        <w:rPr>
          <w:rFonts w:ascii="Times New Roman" w:hAnsi="Times New Roman" w:cs="Times New Roman"/>
          <w:i/>
          <w:iCs/>
        </w:rPr>
        <w:t>tot</w:t>
      </w:r>
      <w:r w:rsidRPr="005C5968">
        <w:rPr>
          <w:rFonts w:ascii="Times New Roman" w:hAnsi="Times New Roman" w:cs="Times New Roman"/>
        </w:rPr>
        <w:t>) dan pengeluaran pemerintah (</w:t>
      </w:r>
      <w:r w:rsidRPr="00E04AAE">
        <w:rPr>
          <w:rFonts w:ascii="Times New Roman" w:hAnsi="Times New Roman" w:cs="Times New Roman"/>
          <w:i/>
          <w:iCs/>
        </w:rPr>
        <w:t>G</w:t>
      </w:r>
      <w:r w:rsidRPr="005C5968">
        <w:rPr>
          <w:rFonts w:ascii="Times New Roman" w:hAnsi="Times New Roman" w:cs="Times New Roman"/>
        </w:rPr>
        <w:t>) tidak memiliki pengaruh yang signifikan (tidak dominan menentukan tingkat harga umum).</w:t>
      </w:r>
    </w:p>
    <w:p w14:paraId="6796DC41" w14:textId="77777777" w:rsidR="00E04AAE" w:rsidRDefault="005C5968" w:rsidP="00E04AAE">
      <w:pPr>
        <w:spacing w:line="360" w:lineRule="auto"/>
        <w:ind w:firstLine="720"/>
        <w:jc w:val="both"/>
        <w:rPr>
          <w:rFonts w:ascii="Times New Roman" w:hAnsi="Times New Roman" w:cs="Times New Roman"/>
        </w:rPr>
      </w:pPr>
      <w:r w:rsidRPr="005C5968">
        <w:rPr>
          <w:rFonts w:ascii="Times New Roman" w:hAnsi="Times New Roman" w:cs="Times New Roman"/>
        </w:rPr>
        <w:t>Harga impor (</w:t>
      </w:r>
      <w:r w:rsidRPr="00E04AAE">
        <w:rPr>
          <w:rFonts w:ascii="Times New Roman" w:hAnsi="Times New Roman" w:cs="Times New Roman"/>
          <w:i/>
          <w:iCs/>
        </w:rPr>
        <w:t>Pm</w:t>
      </w:r>
      <w:r w:rsidRPr="005C5968">
        <w:rPr>
          <w:rFonts w:ascii="Times New Roman" w:hAnsi="Times New Roman" w:cs="Times New Roman"/>
        </w:rPr>
        <w:t>) berpengaruh sangat signifikan terhadap harga umum pada tingkat levelnya. Hal ini terlihat dari tingginya nilai t-statistik yang diperoleh (3.096) yang lebih besar daripada nilai t-statistik untuk tarafnyata 1</w:t>
      </w:r>
      <w:r w:rsidR="00E04AAE">
        <w:rPr>
          <w:rFonts w:ascii="Times New Roman" w:hAnsi="Times New Roman" w:cs="Times New Roman"/>
        </w:rPr>
        <w:t>%</w:t>
      </w:r>
      <w:r w:rsidRPr="005C5968">
        <w:rPr>
          <w:rFonts w:ascii="Times New Roman" w:hAnsi="Times New Roman" w:cs="Times New Roman"/>
        </w:rPr>
        <w:t>. Sehingga dengan demikian parameter ini bisa diinterpretasi lebih lanjut. Koefisien Pm yang diperoleh sebesar 0.471 (inelastis). Angka ini merupakan elastisitas Pm terhadap harga umum (</w:t>
      </w:r>
      <w:r w:rsidRPr="00E04AAE">
        <w:rPr>
          <w:rFonts w:ascii="Times New Roman" w:hAnsi="Times New Roman" w:cs="Times New Roman"/>
          <w:i/>
          <w:iCs/>
        </w:rPr>
        <w:t>P</w:t>
      </w:r>
      <w:r w:rsidRPr="005C5968">
        <w:rPr>
          <w:rFonts w:ascii="Times New Roman" w:hAnsi="Times New Roman" w:cs="Times New Roman"/>
        </w:rPr>
        <w:t>), yang dapat diartikan bahwa apabila terjadi kenaikan harga barang impor sebesar 10% menyebabkan terjadinya kenaikan harga umum (inflasi) sebesar 4.71% (</w:t>
      </w:r>
      <w:r w:rsidRPr="00E04AAE">
        <w:rPr>
          <w:rFonts w:ascii="Times New Roman" w:hAnsi="Times New Roman" w:cs="Times New Roman"/>
          <w:i/>
          <w:iCs/>
        </w:rPr>
        <w:t>ceteris paribus</w:t>
      </w:r>
      <w:r w:rsidRPr="005C5968">
        <w:rPr>
          <w:rFonts w:ascii="Times New Roman" w:hAnsi="Times New Roman" w:cs="Times New Roman"/>
        </w:rPr>
        <w:t xml:space="preserve">).  Hubungan positif antara harga impor dengan tingkat harga umum mengindikasikan bahwa kenaikan </w:t>
      </w:r>
      <w:r w:rsidRPr="005C5968">
        <w:rPr>
          <w:rFonts w:ascii="Times New Roman" w:hAnsi="Times New Roman" w:cs="Times New Roman"/>
        </w:rPr>
        <w:lastRenderedPageBreak/>
        <w:t>harga impor secara langsung dapat mempengaftlhi perkembangan harga-harga di dalam negeri (</w:t>
      </w:r>
      <w:r w:rsidRPr="00E04AAE">
        <w:rPr>
          <w:rFonts w:ascii="Times New Roman" w:hAnsi="Times New Roman" w:cs="Times New Roman"/>
          <w:i/>
          <w:iCs/>
        </w:rPr>
        <w:t>directpass through effect</w:t>
      </w:r>
      <w:r w:rsidRPr="005C5968">
        <w:rPr>
          <w:rFonts w:ascii="Times New Roman" w:hAnsi="Times New Roman" w:cs="Times New Roman"/>
        </w:rPr>
        <w:t>).</w:t>
      </w:r>
    </w:p>
    <w:p w14:paraId="0FBA5088" w14:textId="77777777" w:rsidR="00E04AAE" w:rsidRDefault="005C5968" w:rsidP="00E04AAE">
      <w:pPr>
        <w:spacing w:line="360" w:lineRule="auto"/>
        <w:ind w:firstLine="720"/>
        <w:jc w:val="both"/>
        <w:rPr>
          <w:rFonts w:ascii="Times New Roman" w:hAnsi="Times New Roman" w:cs="Times New Roman"/>
        </w:rPr>
      </w:pPr>
      <w:r w:rsidRPr="005C5968">
        <w:rPr>
          <w:rFonts w:ascii="Times New Roman" w:hAnsi="Times New Roman" w:cs="Times New Roman"/>
        </w:rPr>
        <w:t xml:space="preserve">Variabel kedua yang memiliki pengaruh signifikan terhadap tingkat harga umum adalah tingkat bunga nominal (SBI). </w:t>
      </w:r>
      <w:r w:rsidR="00E04AAE">
        <w:rPr>
          <w:rFonts w:ascii="Times New Roman" w:hAnsi="Times New Roman" w:cs="Times New Roman"/>
        </w:rPr>
        <w:t>I</w:t>
      </w:r>
      <w:r w:rsidRPr="005C5968">
        <w:rPr>
          <w:rFonts w:ascii="Times New Roman" w:hAnsi="Times New Roman" w:cs="Times New Roman"/>
        </w:rPr>
        <w:t>a</w:t>
      </w:r>
      <w:r w:rsidR="00E04AAE">
        <w:rPr>
          <w:rFonts w:ascii="Times New Roman" w:hAnsi="Times New Roman" w:cs="Times New Roman"/>
        </w:rPr>
        <w:t xml:space="preserve"> </w:t>
      </w:r>
      <w:r w:rsidRPr="005C5968">
        <w:rPr>
          <w:rFonts w:ascii="Times New Roman" w:hAnsi="Times New Roman" w:cs="Times New Roman"/>
        </w:rPr>
        <w:t>berpengaruh</w:t>
      </w:r>
      <w:r w:rsidR="00E04AAE">
        <w:rPr>
          <w:rFonts w:ascii="Times New Roman" w:hAnsi="Times New Roman" w:cs="Times New Roman"/>
        </w:rPr>
        <w:t xml:space="preserve"> </w:t>
      </w:r>
      <w:r w:rsidRPr="005C5968">
        <w:rPr>
          <w:rFonts w:ascii="Times New Roman" w:hAnsi="Times New Roman" w:cs="Times New Roman"/>
        </w:rPr>
        <w:t>positif</w:t>
      </w:r>
      <w:r w:rsidR="00E04AAE">
        <w:rPr>
          <w:rFonts w:ascii="Times New Roman" w:hAnsi="Times New Roman" w:cs="Times New Roman"/>
        </w:rPr>
        <w:t xml:space="preserve"> </w:t>
      </w:r>
      <w:r w:rsidRPr="005C5968">
        <w:rPr>
          <w:rFonts w:ascii="Times New Roman" w:hAnsi="Times New Roman" w:cs="Times New Roman"/>
        </w:rPr>
        <w:t>signifikan terhadap tingkat harga umum pada taraf nyata 5</w:t>
      </w:r>
      <w:r w:rsidR="00E04AAE">
        <w:rPr>
          <w:rFonts w:ascii="Times New Roman" w:hAnsi="Times New Roman" w:cs="Times New Roman"/>
        </w:rPr>
        <w:t>%</w:t>
      </w:r>
      <w:r w:rsidRPr="005C5968">
        <w:rPr>
          <w:rFonts w:ascii="Times New Roman" w:hAnsi="Times New Roman" w:cs="Times New Roman"/>
        </w:rPr>
        <w:t xml:space="preserve">. Hubungan positif ini dapat dimaknai bahwa semakin besar suku bunga SBI yang ditetapkan pemerintah, semakin tinggi pula tingkat harga umum (IHK) . Koefisien elastisitas yang diperoleh sebesar 0.025 (inelastis). Angka ini memiliki makna bahwa apabila pemerintah menetapkan kenaikan suku bunga </w:t>
      </w:r>
      <w:r w:rsidR="00E04AAE">
        <w:rPr>
          <w:rFonts w:ascii="Times New Roman" w:hAnsi="Times New Roman" w:cs="Times New Roman"/>
        </w:rPr>
        <w:t>1</w:t>
      </w:r>
      <w:r w:rsidRPr="005C5968">
        <w:rPr>
          <w:rFonts w:ascii="Times New Roman" w:hAnsi="Times New Roman" w:cs="Times New Roman"/>
        </w:rPr>
        <w:t>% (meningkat) menyebabkan naiknya harga umum sebesar 0.25 % (</w:t>
      </w:r>
      <w:r w:rsidRPr="00E04AAE">
        <w:rPr>
          <w:rFonts w:ascii="Times New Roman" w:hAnsi="Times New Roman" w:cs="Times New Roman"/>
          <w:i/>
          <w:iCs/>
        </w:rPr>
        <w:t>ceteris paribus</w:t>
      </w:r>
      <w:r w:rsidRPr="005C5968">
        <w:rPr>
          <w:rFonts w:ascii="Times New Roman" w:hAnsi="Times New Roman" w:cs="Times New Roman"/>
        </w:rPr>
        <w:t>). Hubungan positif yang signifikan antara tingkat suku bunga nominal (SBI) dengan harga umum (P) sesuai dengan hipotesis yang diajukan dalam studi ini.</w:t>
      </w:r>
    </w:p>
    <w:p w14:paraId="26A43F91" w14:textId="77777777" w:rsidR="00E04AAE" w:rsidRDefault="005C5968" w:rsidP="00E04AAE">
      <w:pPr>
        <w:spacing w:line="360" w:lineRule="auto"/>
        <w:ind w:firstLine="720"/>
        <w:jc w:val="both"/>
        <w:rPr>
          <w:rFonts w:ascii="Times New Roman" w:hAnsi="Times New Roman" w:cs="Times New Roman"/>
        </w:rPr>
      </w:pPr>
      <w:r w:rsidRPr="005C5968">
        <w:rPr>
          <w:rFonts w:ascii="Times New Roman" w:hAnsi="Times New Roman" w:cs="Times New Roman"/>
        </w:rPr>
        <w:t xml:space="preserve">Hasil studi menunjukkan bahwa krisis ekonomi global yang dinyatakan dengan variabel </w:t>
      </w:r>
      <w:r w:rsidRPr="00E04AAE">
        <w:rPr>
          <w:rFonts w:ascii="Times New Roman" w:hAnsi="Times New Roman" w:cs="Times New Roman"/>
          <w:i/>
          <w:iCs/>
        </w:rPr>
        <w:t>dummy</w:t>
      </w:r>
      <w:r w:rsidRPr="005C5968">
        <w:rPr>
          <w:rFonts w:ascii="Times New Roman" w:hAnsi="Times New Roman" w:cs="Times New Roman"/>
        </w:rPr>
        <w:t xml:space="preserve">, temyata cukup dominan (berpengaruh) terhadap tingkat harga umum. Hal ini terlihat dari signifikannya variabel </w:t>
      </w:r>
      <w:r w:rsidRPr="00E04AAE">
        <w:rPr>
          <w:rFonts w:ascii="Times New Roman" w:hAnsi="Times New Roman" w:cs="Times New Roman"/>
          <w:i/>
          <w:iCs/>
        </w:rPr>
        <w:t>dumm</w:t>
      </w:r>
      <w:r w:rsidR="00E04AAE" w:rsidRPr="00E04AAE">
        <w:rPr>
          <w:rFonts w:ascii="Times New Roman" w:hAnsi="Times New Roman" w:cs="Times New Roman"/>
          <w:i/>
          <w:iCs/>
        </w:rPr>
        <w:t>y</w:t>
      </w:r>
      <w:r w:rsidRPr="005C5968">
        <w:rPr>
          <w:rFonts w:ascii="Times New Roman" w:hAnsi="Times New Roman" w:cs="Times New Roman"/>
        </w:rPr>
        <w:t xml:space="preserve"> mempengaruhi tingkat harga urnum (nilai t-statistik lebih besar daripada nilai t-tabel, pada taraf nyata 5</w:t>
      </w:r>
      <w:r w:rsidR="00E04AAE">
        <w:rPr>
          <w:rFonts w:ascii="Times New Roman" w:hAnsi="Times New Roman" w:cs="Times New Roman"/>
        </w:rPr>
        <w:t>%</w:t>
      </w:r>
      <w:r w:rsidRPr="005C5968">
        <w:rPr>
          <w:rFonts w:ascii="Times New Roman" w:hAnsi="Times New Roman" w:cs="Times New Roman"/>
        </w:rPr>
        <w:t>). Kesimpulan ini mengindikasikan bahwa perekonomian kita masih rentan terhadap goncangan eksternal, artinya gejolak yang terjadi di luar negeri (ekonomi dunia) selalu berdampak pada ekonomi domestik.</w:t>
      </w:r>
    </w:p>
    <w:p w14:paraId="2D39F2FC" w14:textId="2F947D7E" w:rsidR="005C5968" w:rsidRPr="005C5968" w:rsidRDefault="005C5968" w:rsidP="00E04AAE">
      <w:pPr>
        <w:spacing w:line="360" w:lineRule="auto"/>
        <w:ind w:firstLine="720"/>
        <w:jc w:val="both"/>
        <w:rPr>
          <w:rFonts w:ascii="Times New Roman" w:hAnsi="Times New Roman" w:cs="Times New Roman"/>
        </w:rPr>
      </w:pPr>
      <w:r w:rsidRPr="005C5968">
        <w:rPr>
          <w:rFonts w:ascii="Times New Roman" w:hAnsi="Times New Roman" w:cs="Times New Roman"/>
        </w:rPr>
        <w:t xml:space="preserve">Semua variabel yang digunakan dalam studi ini memiliki hubungan positifdengan tingkat harga umum, kecuali </w:t>
      </w:r>
      <w:r w:rsidRPr="00E04AAE">
        <w:rPr>
          <w:rFonts w:ascii="Times New Roman" w:hAnsi="Times New Roman" w:cs="Times New Roman"/>
          <w:i/>
          <w:iCs/>
        </w:rPr>
        <w:t>terms of</w:t>
      </w:r>
      <w:r w:rsidR="00E04AAE" w:rsidRPr="00E04AAE">
        <w:rPr>
          <w:rFonts w:ascii="Times New Roman" w:hAnsi="Times New Roman" w:cs="Times New Roman"/>
          <w:i/>
          <w:iCs/>
        </w:rPr>
        <w:t xml:space="preserve"> </w:t>
      </w:r>
      <w:r w:rsidRPr="00E04AAE">
        <w:rPr>
          <w:rFonts w:ascii="Times New Roman" w:hAnsi="Times New Roman" w:cs="Times New Roman"/>
          <w:i/>
          <w:iCs/>
        </w:rPr>
        <w:t>trade</w:t>
      </w:r>
      <w:r w:rsidRPr="005C5968">
        <w:rPr>
          <w:rFonts w:ascii="Times New Roman" w:hAnsi="Times New Roman" w:cs="Times New Roman"/>
        </w:rPr>
        <w:t xml:space="preserve"> (</w:t>
      </w:r>
      <w:r w:rsidRPr="00E04AAE">
        <w:rPr>
          <w:rFonts w:ascii="Times New Roman" w:hAnsi="Times New Roman" w:cs="Times New Roman"/>
          <w:i/>
          <w:iCs/>
        </w:rPr>
        <w:t>tot</w:t>
      </w:r>
      <w:r w:rsidRPr="005C5968">
        <w:rPr>
          <w:rFonts w:ascii="Times New Roman" w:hAnsi="Times New Roman" w:cs="Times New Roman"/>
        </w:rPr>
        <w:t xml:space="preserve">), jadi sesuai hipotesis yang diajukan dan sejalan dengan temuan </w:t>
      </w:r>
      <w:r w:rsidRPr="00E04AAE">
        <w:rPr>
          <w:rFonts w:ascii="Times New Roman" w:hAnsi="Times New Roman" w:cs="Times New Roman"/>
          <w:i/>
          <w:iCs/>
        </w:rPr>
        <w:t>Cunningham</w:t>
      </w:r>
      <w:r w:rsidR="00E04AAE" w:rsidRPr="00E04AAE">
        <w:rPr>
          <w:rFonts w:ascii="Times New Roman" w:hAnsi="Times New Roman" w:cs="Times New Roman"/>
          <w:i/>
          <w:iCs/>
        </w:rPr>
        <w:t xml:space="preserve"> </w:t>
      </w:r>
      <w:r w:rsidRPr="00E04AAE">
        <w:rPr>
          <w:rFonts w:ascii="Times New Roman" w:hAnsi="Times New Roman" w:cs="Times New Roman"/>
          <w:i/>
          <w:iCs/>
        </w:rPr>
        <w:t>Haldane</w:t>
      </w:r>
      <w:r w:rsidRPr="005C5968">
        <w:rPr>
          <w:rFonts w:ascii="Times New Roman" w:hAnsi="Times New Roman" w:cs="Times New Roman"/>
        </w:rPr>
        <w:t xml:space="preserve"> (2002), </w:t>
      </w:r>
      <w:r w:rsidRPr="00E04AAE">
        <w:rPr>
          <w:rFonts w:ascii="Times New Roman" w:hAnsi="Times New Roman" w:cs="Times New Roman"/>
          <w:i/>
          <w:iCs/>
        </w:rPr>
        <w:t>Moradi</w:t>
      </w:r>
      <w:r w:rsidRPr="005C5968">
        <w:rPr>
          <w:rFonts w:ascii="Times New Roman" w:hAnsi="Times New Roman" w:cs="Times New Roman"/>
        </w:rPr>
        <w:t xml:space="preserve"> (2000),   (2001) dan </w:t>
      </w:r>
      <w:r w:rsidRPr="00E04AAE">
        <w:rPr>
          <w:rFonts w:ascii="Times New Roman" w:hAnsi="Times New Roman" w:cs="Times New Roman"/>
          <w:i/>
          <w:iCs/>
        </w:rPr>
        <w:t>Dewan, Hussein, Morling</w:t>
      </w:r>
      <w:r w:rsidRPr="005C5968">
        <w:rPr>
          <w:rFonts w:ascii="Times New Roman" w:hAnsi="Times New Roman" w:cs="Times New Roman"/>
        </w:rPr>
        <w:t xml:space="preserve"> (1999).</w:t>
      </w:r>
    </w:p>
    <w:p w14:paraId="232B8823" w14:textId="0A6C7C5B" w:rsidR="005C5968" w:rsidRDefault="005C5968" w:rsidP="00E04AAE">
      <w:pPr>
        <w:spacing w:line="360" w:lineRule="auto"/>
        <w:ind w:firstLine="720"/>
        <w:jc w:val="both"/>
        <w:rPr>
          <w:rFonts w:ascii="Times New Roman" w:hAnsi="Times New Roman" w:cs="Times New Roman"/>
        </w:rPr>
      </w:pPr>
      <w:r w:rsidRPr="005C5968">
        <w:rPr>
          <w:rFonts w:ascii="Times New Roman" w:hAnsi="Times New Roman" w:cs="Times New Roman"/>
        </w:rPr>
        <w:t xml:space="preserve">Pengaruh secara bersama-sama variabel </w:t>
      </w:r>
      <w:r w:rsidRPr="00E04AAE">
        <w:rPr>
          <w:rFonts w:ascii="Times New Roman" w:hAnsi="Times New Roman" w:cs="Times New Roman"/>
          <w:b/>
          <w:bCs/>
          <w:i/>
          <w:iCs/>
        </w:rPr>
        <w:t>NER, Pm,</w:t>
      </w:r>
      <w:r w:rsidR="00E04AAE" w:rsidRPr="00E04AAE">
        <w:rPr>
          <w:rFonts w:ascii="Times New Roman" w:hAnsi="Times New Roman" w:cs="Times New Roman"/>
          <w:b/>
          <w:bCs/>
          <w:i/>
          <w:iCs/>
        </w:rPr>
        <w:t xml:space="preserve"> rm</w:t>
      </w:r>
      <w:r w:rsidR="00E04AAE" w:rsidRPr="00E04AAE">
        <w:rPr>
          <w:rFonts w:ascii="Times New Roman" w:hAnsi="Times New Roman" w:cs="Times New Roman"/>
          <w:b/>
          <w:bCs/>
          <w:i/>
          <w:iCs/>
          <w:vertAlign w:val="subscript"/>
        </w:rPr>
        <w:t>1</w:t>
      </w:r>
      <w:r w:rsidRPr="00E04AAE">
        <w:rPr>
          <w:rFonts w:ascii="Times New Roman" w:hAnsi="Times New Roman" w:cs="Times New Roman"/>
          <w:b/>
          <w:bCs/>
          <w:i/>
          <w:iCs/>
        </w:rPr>
        <w:t>, R, tot, G</w:t>
      </w:r>
      <w:r w:rsidRPr="005C5968">
        <w:rPr>
          <w:rFonts w:ascii="Times New Roman" w:hAnsi="Times New Roman" w:cs="Times New Roman"/>
        </w:rPr>
        <w:t xml:space="preserve"> dan </w:t>
      </w:r>
      <w:r w:rsidRPr="00E04AAE">
        <w:rPr>
          <w:rFonts w:ascii="Times New Roman" w:hAnsi="Times New Roman" w:cs="Times New Roman"/>
          <w:b/>
          <w:bCs/>
          <w:i/>
          <w:iCs/>
        </w:rPr>
        <w:t>dummy</w:t>
      </w:r>
      <w:r w:rsidRPr="005C5968">
        <w:rPr>
          <w:rFonts w:ascii="Times New Roman" w:hAnsi="Times New Roman" w:cs="Times New Roman"/>
        </w:rPr>
        <w:t xml:space="preserve"> adalah sangat signifikan,  karena nilai F-hitung (45.52) jauh melebihi nilai  F-tabel. Dengan demikian persamaan regresi harga umum adalah cukup baik dan bisa digunakan untuk kepentingan prediksi atau analisis Iainnya. Adapun besarnya variasi variabel terikat (tingkat harga umum) yang bisa dijelaskan oleh variabel-variabel bebasnya adalah sebesar 96.00</w:t>
      </w:r>
      <w:r w:rsidR="00E04AAE">
        <w:rPr>
          <w:rFonts w:ascii="Times New Roman" w:hAnsi="Times New Roman" w:cs="Times New Roman"/>
        </w:rPr>
        <w:t>%</w:t>
      </w:r>
      <w:r w:rsidRPr="005C5968">
        <w:rPr>
          <w:rFonts w:ascii="Times New Roman" w:hAnsi="Times New Roman" w:cs="Times New Roman"/>
        </w:rPr>
        <w:t>, sedangkan sisanya sebesar 4.00% dijelaskan oleh variabel Iainnya. Tingginya koefisien determinasi yang diperoleh mengindikasikan cukup baiknya variabel bebas dalam menjelaskan keragaman variabel terikatnya.</w:t>
      </w:r>
    </w:p>
    <w:p w14:paraId="25360A34" w14:textId="7C348FBE" w:rsidR="00E04AAE" w:rsidRPr="005C5968" w:rsidRDefault="00E04AAE" w:rsidP="00E04AAE">
      <w:pPr>
        <w:spacing w:line="360" w:lineRule="auto"/>
        <w:jc w:val="both"/>
        <w:rPr>
          <w:rFonts w:ascii="Times New Roman" w:hAnsi="Times New Roman" w:cs="Times New Roman"/>
        </w:rPr>
      </w:pPr>
      <w:r w:rsidRPr="00E04AAE">
        <w:rPr>
          <w:rFonts w:ascii="Times New Roman" w:hAnsi="Times New Roman" w:cs="Times New Roman"/>
          <w:noProof/>
          <w:lang w:eastAsia="id-ID"/>
        </w:rPr>
        <w:lastRenderedPageBreak/>
        <w:drawing>
          <wp:inline distT="0" distB="0" distL="0" distR="0" wp14:anchorId="077B5A8C" wp14:editId="0D029A17">
            <wp:extent cx="3496163" cy="3953427"/>
            <wp:effectExtent l="0" t="0" r="9525" b="9525"/>
            <wp:docPr id="1756680236" name="Picture 1" descr="A paper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80236" name="Picture 1" descr="A paper with numbers and symbols&#10;&#10;AI-generated content may be incorrect."/>
                    <pic:cNvPicPr/>
                  </pic:nvPicPr>
                  <pic:blipFill>
                    <a:blip r:embed="rId12"/>
                    <a:stretch>
                      <a:fillRect/>
                    </a:stretch>
                  </pic:blipFill>
                  <pic:spPr>
                    <a:xfrm>
                      <a:off x="0" y="0"/>
                      <a:ext cx="3496163" cy="3953427"/>
                    </a:xfrm>
                    <a:prstGeom prst="rect">
                      <a:avLst/>
                    </a:prstGeom>
                  </pic:spPr>
                </pic:pic>
              </a:graphicData>
            </a:graphic>
          </wp:inline>
        </w:drawing>
      </w:r>
    </w:p>
    <w:p w14:paraId="5FE8C52B" w14:textId="30FF6387" w:rsidR="00E04AAE" w:rsidRPr="00E04AAE" w:rsidRDefault="00E04AAE" w:rsidP="00E04AAE">
      <w:pPr>
        <w:spacing w:line="360" w:lineRule="auto"/>
        <w:jc w:val="both"/>
        <w:rPr>
          <w:rFonts w:ascii="Times New Roman" w:hAnsi="Times New Roman" w:cs="Times New Roman"/>
          <w:b/>
          <w:bCs/>
          <w:i/>
          <w:iCs/>
        </w:rPr>
      </w:pPr>
      <w:r w:rsidRPr="00E04AAE">
        <w:rPr>
          <w:rFonts w:ascii="Times New Roman" w:hAnsi="Times New Roman" w:cs="Times New Roman"/>
          <w:b/>
          <w:bCs/>
          <w:i/>
          <w:iCs/>
        </w:rPr>
        <w:t>Faktor Fundamental Makroekonomi Penentu Tingkat Inflasi (Moedel ECM)</w:t>
      </w:r>
    </w:p>
    <w:p w14:paraId="6A7D64D2" w14:textId="37DE22C6" w:rsidR="005C5968" w:rsidRPr="005C5968" w:rsidRDefault="005C5968" w:rsidP="00E04AAE">
      <w:pPr>
        <w:spacing w:line="360" w:lineRule="auto"/>
        <w:ind w:firstLine="720"/>
        <w:jc w:val="both"/>
        <w:rPr>
          <w:rFonts w:ascii="Times New Roman" w:hAnsi="Times New Roman" w:cs="Times New Roman"/>
        </w:rPr>
      </w:pPr>
      <w:r w:rsidRPr="005C5968">
        <w:rPr>
          <w:rFonts w:ascii="Times New Roman" w:hAnsi="Times New Roman" w:cs="Times New Roman"/>
        </w:rPr>
        <w:t>Nampak dari Tabel 4, tidak semua variabel bebas yang dilibatkan dalam persamaan ECM (persamaan inflasi) adalah signifikan. Terdapat dua variabel yang tidak signifikan mempengaruhi tingkat inflasi, yaitu penibahan nilai tukar perdagangan (</w:t>
      </w:r>
      <w:r w:rsidRPr="00E04AAE">
        <w:rPr>
          <w:rFonts w:ascii="Times New Roman" w:hAnsi="Times New Roman" w:cs="Times New Roman"/>
          <w:i/>
          <w:iCs/>
        </w:rPr>
        <w:t>tot</w:t>
      </w:r>
      <w:r w:rsidRPr="005C5968">
        <w:rPr>
          <w:rFonts w:ascii="Times New Roman" w:hAnsi="Times New Roman" w:cs="Times New Roman"/>
        </w:rPr>
        <w:t>) dan krisis ekonomi global. Mengenai perubahan nilai tukar perdagangan, kesimpulannya sejalan dengan kesimpulan jangka panjang, yakni sama-sama tidak berpengalllh nyata terhadap tingkat harga umum. Namun sebaliknya, krisis ekonomi global dalamjangka panjang berpengaruh nyata terhadap harga umum, dan tidak berpengaruh nyata untuk jangka pendek. Hal ini berarti gejolak ekonomi ekstemal yang terjadi di clunia luar dalam jangka pendek (dalam waktu beberapa triwulan masih bisa dikendalikan), namun sebaliknya dalam waktu yang agak lebih lama lagi (mungkin semester atau tahun) gejolak itu tidak bisa dikendalikan lagi secara baik.</w:t>
      </w:r>
    </w:p>
    <w:p w14:paraId="6791AD9E" w14:textId="77777777" w:rsidR="005C5968" w:rsidRPr="005C5968" w:rsidRDefault="005C5968" w:rsidP="00E04AAE">
      <w:pPr>
        <w:spacing w:line="360" w:lineRule="auto"/>
        <w:ind w:firstLine="720"/>
        <w:jc w:val="both"/>
        <w:rPr>
          <w:rFonts w:ascii="Times New Roman" w:hAnsi="Times New Roman" w:cs="Times New Roman"/>
        </w:rPr>
      </w:pPr>
      <w:r w:rsidRPr="005C5968">
        <w:rPr>
          <w:rFonts w:ascii="Times New Roman" w:hAnsi="Times New Roman" w:cs="Times New Roman"/>
        </w:rPr>
        <w:t>Dari Tabel 4 nampak bahwa tingkat inflasi secara dominan ditentukan oleh perubahan nilaia tukar nominal (</w:t>
      </w:r>
      <w:r w:rsidRPr="00E04AAE">
        <w:rPr>
          <w:rFonts w:ascii="Times New Roman" w:hAnsi="Times New Roman" w:cs="Times New Roman"/>
          <w:i/>
          <w:iCs/>
        </w:rPr>
        <w:t>lag</w:t>
      </w:r>
      <w:r w:rsidRPr="005C5968">
        <w:rPr>
          <w:rFonts w:ascii="Times New Roman" w:hAnsi="Times New Roman" w:cs="Times New Roman"/>
        </w:rPr>
        <w:t xml:space="preserve"> satu kuartal kebelakang), perubahan harga impor, perubahan uang beredar dalam arti sempit, perubahan suku bunga nominal, perubahan pengeluaran pemerintah, perubahan pengeluaran pemerintah pada lag satu kuartal kebelakang, dan ECT (</w:t>
      </w:r>
      <w:r w:rsidRPr="00E04AAE">
        <w:rPr>
          <w:rFonts w:ascii="Times New Roman" w:hAnsi="Times New Roman" w:cs="Times New Roman"/>
          <w:i/>
          <w:iCs/>
        </w:rPr>
        <w:t>residual series regresi</w:t>
      </w:r>
      <w:r w:rsidRPr="005C5968">
        <w:rPr>
          <w:rFonts w:ascii="Times New Roman" w:hAnsi="Times New Roman" w:cs="Times New Roman"/>
        </w:rPr>
        <w:t xml:space="preserve"> jangka panjang harga umum). Penting untuk dijelaskan, bahwa ternyata perubahan nilai tukar nominal dalam selang waktu satu kuartal ke belakang dampaknya masih kuat dirasakan oleh tingkat inflasi periode setelahnya.</w:t>
      </w:r>
    </w:p>
    <w:p w14:paraId="590A4099" w14:textId="588DCA6C" w:rsidR="001C4832" w:rsidRPr="001C4832" w:rsidRDefault="00E04AAE" w:rsidP="001C4832">
      <w:pPr>
        <w:spacing w:line="360" w:lineRule="auto"/>
        <w:ind w:firstLine="720"/>
        <w:jc w:val="both"/>
        <w:rPr>
          <w:rFonts w:ascii="Times New Roman" w:hAnsi="Times New Roman" w:cs="Times New Roman"/>
        </w:rPr>
      </w:pPr>
      <w:r w:rsidRPr="00E04AAE">
        <w:rPr>
          <w:rFonts w:ascii="Times New Roman" w:hAnsi="Times New Roman" w:cs="Times New Roman"/>
          <w:noProof/>
          <w:lang w:eastAsia="id-ID"/>
        </w:rPr>
        <w:lastRenderedPageBreak/>
        <w:drawing>
          <wp:anchor distT="0" distB="0" distL="114300" distR="114300" simplePos="0" relativeHeight="251678720" behindDoc="0" locked="0" layoutInCell="1" allowOverlap="1" wp14:anchorId="6924B0BE" wp14:editId="582105F5">
            <wp:simplePos x="0" y="0"/>
            <wp:positionH relativeFrom="column">
              <wp:posOffset>0</wp:posOffset>
            </wp:positionH>
            <wp:positionV relativeFrom="paragraph">
              <wp:posOffset>-487</wp:posOffset>
            </wp:positionV>
            <wp:extent cx="5731510" cy="2647950"/>
            <wp:effectExtent l="0" t="0" r="2540" b="0"/>
            <wp:wrapTopAndBottom/>
            <wp:docPr id="1054681360" name="Picture 1" descr="A close-up of a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81360" name="Picture 1" descr="A close-up of a statistic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2647950"/>
                    </a:xfrm>
                    <a:prstGeom prst="rect">
                      <a:avLst/>
                    </a:prstGeom>
                  </pic:spPr>
                </pic:pic>
              </a:graphicData>
            </a:graphic>
          </wp:anchor>
        </w:drawing>
      </w:r>
      <w:r w:rsidR="005C5968" w:rsidRPr="005C5968">
        <w:rPr>
          <w:rFonts w:ascii="Times New Roman" w:hAnsi="Times New Roman" w:cs="Times New Roman"/>
        </w:rPr>
        <w:t xml:space="preserve">Besaran </w:t>
      </w:r>
      <w:r w:rsidR="005C5968" w:rsidRPr="00E04AAE">
        <w:rPr>
          <w:rFonts w:ascii="Times New Roman" w:hAnsi="Times New Roman" w:cs="Times New Roman"/>
          <w:i/>
          <w:iCs/>
        </w:rPr>
        <w:t>ECT</w:t>
      </w:r>
      <w:r w:rsidRPr="00E04AAE">
        <w:rPr>
          <w:rFonts w:ascii="Times New Roman" w:hAnsi="Times New Roman" w:cs="Times New Roman"/>
          <w:i/>
          <w:iCs/>
          <w:vertAlign w:val="subscript"/>
        </w:rPr>
        <w:t>t-1</w:t>
      </w:r>
      <w:r w:rsidR="005C5968" w:rsidRPr="005C5968">
        <w:rPr>
          <w:rFonts w:ascii="Times New Roman" w:hAnsi="Times New Roman" w:cs="Times New Roman"/>
        </w:rPr>
        <w:t xml:space="preserve"> seperti terlihat di atas berpenga</w:t>
      </w:r>
      <w:r w:rsidR="001C4832">
        <w:rPr>
          <w:rFonts w:ascii="Times New Roman" w:hAnsi="Times New Roman" w:cs="Times New Roman"/>
        </w:rPr>
        <w:t>ru</w:t>
      </w:r>
      <w:r w:rsidR="005C5968" w:rsidRPr="005C5968">
        <w:rPr>
          <w:rFonts w:ascii="Times New Roman" w:hAnsi="Times New Roman" w:cs="Times New Roman"/>
        </w:rPr>
        <w:t>h signifikan terhadap tingkat inflasi, pada tingkat signifikansi 1</w:t>
      </w:r>
      <w:r w:rsidR="001C4832">
        <w:rPr>
          <w:rFonts w:ascii="Times New Roman" w:hAnsi="Times New Roman" w:cs="Times New Roman"/>
        </w:rPr>
        <w:t>%</w:t>
      </w:r>
      <w:r w:rsidR="005C5968" w:rsidRPr="005C5968">
        <w:rPr>
          <w:rFonts w:ascii="Times New Roman" w:hAnsi="Times New Roman" w:cs="Times New Roman"/>
        </w:rPr>
        <w:t>. Hasil ini membuktikan adanya keseimbangan jangka panjang antara harga umum (</w:t>
      </w:r>
      <w:r w:rsidR="005C5968" w:rsidRPr="001C4832">
        <w:rPr>
          <w:rFonts w:ascii="Times New Roman" w:hAnsi="Times New Roman" w:cs="Times New Roman"/>
          <w:i/>
          <w:iCs/>
        </w:rPr>
        <w:t>P</w:t>
      </w:r>
      <w:r w:rsidR="005C5968" w:rsidRPr="005C5968">
        <w:rPr>
          <w:rFonts w:ascii="Times New Roman" w:hAnsi="Times New Roman" w:cs="Times New Roman"/>
        </w:rPr>
        <w:t xml:space="preserve">) dengan variabel bebasnya, yaitu </w:t>
      </w:r>
      <w:r w:rsidR="005C5968" w:rsidRPr="001C4832">
        <w:rPr>
          <w:rFonts w:ascii="Times New Roman" w:hAnsi="Times New Roman" w:cs="Times New Roman"/>
          <w:i/>
          <w:iCs/>
        </w:rPr>
        <w:t>NER, Pm, rm</w:t>
      </w:r>
      <w:r w:rsidR="001C4832" w:rsidRPr="001C4832">
        <w:rPr>
          <w:rFonts w:ascii="Times New Roman" w:hAnsi="Times New Roman" w:cs="Times New Roman"/>
          <w:i/>
          <w:iCs/>
          <w:vertAlign w:val="subscript"/>
        </w:rPr>
        <w:t>1</w:t>
      </w:r>
      <w:r w:rsidR="005C5968" w:rsidRPr="001C4832">
        <w:rPr>
          <w:rFonts w:ascii="Times New Roman" w:hAnsi="Times New Roman" w:cs="Times New Roman"/>
          <w:i/>
          <w:iCs/>
        </w:rPr>
        <w:t xml:space="preserve"> R, tot, G</w:t>
      </w:r>
      <w:r w:rsidR="005C5968" w:rsidRPr="005C5968">
        <w:rPr>
          <w:rFonts w:ascii="Times New Roman" w:hAnsi="Times New Roman" w:cs="Times New Roman"/>
        </w:rPr>
        <w:t xml:space="preserve"> dan </w:t>
      </w:r>
      <w:r w:rsidR="005C5968" w:rsidRPr="001C4832">
        <w:rPr>
          <w:rFonts w:ascii="Times New Roman" w:hAnsi="Times New Roman" w:cs="Times New Roman"/>
          <w:i/>
          <w:iCs/>
        </w:rPr>
        <w:t>dummy</w:t>
      </w:r>
      <w:r w:rsidR="005C5968" w:rsidRPr="005C5968">
        <w:rPr>
          <w:rFonts w:ascii="Times New Roman" w:hAnsi="Times New Roman" w:cs="Times New Roman"/>
        </w:rPr>
        <w:t xml:space="preserve">. Ini mengandung arti pula bahwa apabila   terjadi ketidakseimbangan pada tingkat harga umum • (P) pada periode tertentu, maka akan dikoreksi pada periode berikutnya dengan </w:t>
      </w:r>
      <w:r w:rsidR="005C5968" w:rsidRPr="001C4832">
        <w:rPr>
          <w:rFonts w:ascii="Times New Roman" w:hAnsi="Times New Roman" w:cs="Times New Roman"/>
          <w:i/>
          <w:iCs/>
        </w:rPr>
        <w:t>equilibrium terms</w:t>
      </w:r>
      <w:r w:rsidR="005C5968" w:rsidRPr="005C5968">
        <w:rPr>
          <w:rFonts w:ascii="Times New Roman" w:hAnsi="Times New Roman" w:cs="Times New Roman"/>
        </w:rPr>
        <w:t xml:space="preserve"> untuk menuju ke keseimbangan jangka panjang (</w:t>
      </w:r>
      <w:r w:rsidR="005C5968" w:rsidRPr="001C4832">
        <w:rPr>
          <w:rFonts w:ascii="Times New Roman" w:hAnsi="Times New Roman" w:cs="Times New Roman"/>
          <w:i/>
          <w:iCs/>
        </w:rPr>
        <w:t>long-run stab</w:t>
      </w:r>
      <w:r w:rsidR="001C4832">
        <w:rPr>
          <w:rFonts w:ascii="Times New Roman" w:hAnsi="Times New Roman" w:cs="Times New Roman"/>
          <w:i/>
          <w:iCs/>
        </w:rPr>
        <w:t>l</w:t>
      </w:r>
      <w:r w:rsidR="005C5968" w:rsidRPr="001C4832">
        <w:rPr>
          <w:rFonts w:ascii="Times New Roman" w:hAnsi="Times New Roman" w:cs="Times New Roman"/>
          <w:i/>
          <w:iCs/>
        </w:rPr>
        <w:t>e equilibrium</w:t>
      </w:r>
      <w:r w:rsidR="005C5968" w:rsidRPr="005C5968">
        <w:rPr>
          <w:rFonts w:ascii="Times New Roman" w:hAnsi="Times New Roman" w:cs="Times New Roman"/>
        </w:rPr>
        <w:t>).</w:t>
      </w:r>
    </w:p>
    <w:p w14:paraId="7163D0AC" w14:textId="5DF776C0" w:rsidR="005C5968" w:rsidRPr="005C5968" w:rsidRDefault="005C5968" w:rsidP="001C4832">
      <w:pPr>
        <w:spacing w:line="360" w:lineRule="auto"/>
        <w:ind w:firstLine="720"/>
        <w:jc w:val="both"/>
        <w:rPr>
          <w:rFonts w:ascii="Times New Roman" w:hAnsi="Times New Roman" w:cs="Times New Roman"/>
        </w:rPr>
      </w:pPr>
      <w:r w:rsidRPr="005C5968">
        <w:rPr>
          <w:rFonts w:ascii="Times New Roman" w:hAnsi="Times New Roman" w:cs="Times New Roman"/>
        </w:rPr>
        <w:t xml:space="preserve">Adapun pengaruh secara bersama-sama semua variabel bebas yang dilibatkan dalam model ECM terhadap tingkat inflasi adalah sangat signifikan, karena nilai F-hitung (9.76) lebih besar dari nilai F tabelnya. Adapun besarnya variasi tingkat inflasi yang bisa dijelaskan oleh variabel bebasnya : </w:t>
      </w:r>
      <w:r w:rsidR="001C4832" w:rsidRPr="001C4832">
        <w:rPr>
          <w:rFonts w:ascii="Times New Roman" w:hAnsi="Times New Roman" w:cs="Times New Roman"/>
          <w:i/>
          <w:iCs/>
        </w:rPr>
        <w:t>∆</w:t>
      </w:r>
      <w:r w:rsidRPr="001C4832">
        <w:rPr>
          <w:rFonts w:ascii="Times New Roman" w:hAnsi="Times New Roman" w:cs="Times New Roman"/>
          <w:i/>
          <w:iCs/>
        </w:rPr>
        <w:t>Log NER</w:t>
      </w:r>
      <w:r w:rsidR="001C4832" w:rsidRPr="001C4832">
        <w:rPr>
          <w:rFonts w:ascii="Times New Roman" w:hAnsi="Times New Roman" w:cs="Times New Roman"/>
          <w:i/>
          <w:iCs/>
          <w:vertAlign w:val="subscript"/>
        </w:rPr>
        <w:t>t-1</w:t>
      </w:r>
      <w:r w:rsidR="001C4832" w:rsidRPr="001C4832">
        <w:rPr>
          <w:rFonts w:ascii="Times New Roman" w:hAnsi="Times New Roman" w:cs="Times New Roman"/>
          <w:i/>
          <w:iCs/>
        </w:rPr>
        <w:t>, ∆</w:t>
      </w:r>
      <w:r w:rsidRPr="001C4832">
        <w:rPr>
          <w:rFonts w:ascii="Times New Roman" w:hAnsi="Times New Roman" w:cs="Times New Roman"/>
          <w:i/>
          <w:iCs/>
        </w:rPr>
        <w:t>Log</w:t>
      </w:r>
      <w:r w:rsidR="001C4832" w:rsidRPr="001C4832">
        <w:rPr>
          <w:rFonts w:ascii="Times New Roman" w:hAnsi="Times New Roman" w:cs="Times New Roman"/>
          <w:i/>
          <w:iCs/>
        </w:rPr>
        <w:t xml:space="preserve"> </w:t>
      </w:r>
      <w:r w:rsidRPr="001C4832">
        <w:rPr>
          <w:rFonts w:ascii="Times New Roman" w:hAnsi="Times New Roman" w:cs="Times New Roman"/>
          <w:i/>
          <w:iCs/>
        </w:rPr>
        <w:t xml:space="preserve">Pm, </w:t>
      </w:r>
      <w:r w:rsidR="001C4832" w:rsidRPr="001C4832">
        <w:rPr>
          <w:rFonts w:ascii="Times New Roman" w:hAnsi="Times New Roman" w:cs="Times New Roman"/>
          <w:i/>
          <w:iCs/>
        </w:rPr>
        <w:t>∆</w:t>
      </w:r>
      <w:r w:rsidRPr="001C4832">
        <w:rPr>
          <w:rFonts w:ascii="Times New Roman" w:hAnsi="Times New Roman" w:cs="Times New Roman"/>
          <w:i/>
          <w:iCs/>
        </w:rPr>
        <w:t>Log rm</w:t>
      </w:r>
      <w:r w:rsidR="001C4832" w:rsidRPr="001C4832">
        <w:rPr>
          <w:rFonts w:ascii="Times New Roman" w:hAnsi="Times New Roman" w:cs="Times New Roman"/>
          <w:i/>
          <w:iCs/>
          <w:vertAlign w:val="subscript"/>
        </w:rPr>
        <w:t>1</w:t>
      </w:r>
      <w:r w:rsidR="001C4832" w:rsidRPr="001C4832">
        <w:rPr>
          <w:rFonts w:ascii="Times New Roman" w:hAnsi="Times New Roman" w:cs="Times New Roman"/>
          <w:i/>
          <w:iCs/>
        </w:rPr>
        <w:t>,</w:t>
      </w:r>
      <w:r w:rsidRPr="001C4832">
        <w:rPr>
          <w:rFonts w:ascii="Times New Roman" w:hAnsi="Times New Roman" w:cs="Times New Roman"/>
          <w:i/>
          <w:iCs/>
        </w:rPr>
        <w:t xml:space="preserve"> </w:t>
      </w:r>
      <w:r w:rsidR="001C4832" w:rsidRPr="001C4832">
        <w:rPr>
          <w:rFonts w:ascii="Times New Roman" w:hAnsi="Times New Roman" w:cs="Times New Roman"/>
          <w:i/>
          <w:iCs/>
        </w:rPr>
        <w:t>∆</w:t>
      </w:r>
      <w:r w:rsidRPr="001C4832">
        <w:rPr>
          <w:rFonts w:ascii="Times New Roman" w:hAnsi="Times New Roman" w:cs="Times New Roman"/>
          <w:i/>
          <w:iCs/>
        </w:rPr>
        <w:t xml:space="preserve">R, </w:t>
      </w:r>
      <w:r w:rsidR="001C4832" w:rsidRPr="001C4832">
        <w:rPr>
          <w:rFonts w:ascii="Times New Roman" w:hAnsi="Times New Roman" w:cs="Times New Roman"/>
          <w:i/>
          <w:iCs/>
        </w:rPr>
        <w:t>∆</w:t>
      </w:r>
      <w:r w:rsidRPr="001C4832">
        <w:rPr>
          <w:rFonts w:ascii="Times New Roman" w:hAnsi="Times New Roman" w:cs="Times New Roman"/>
          <w:i/>
          <w:iCs/>
        </w:rPr>
        <w:t xml:space="preserve">Log tot, </w:t>
      </w:r>
      <w:r w:rsidR="001C4832" w:rsidRPr="001C4832">
        <w:rPr>
          <w:rFonts w:ascii="Times New Roman" w:hAnsi="Times New Roman" w:cs="Times New Roman"/>
          <w:i/>
          <w:iCs/>
        </w:rPr>
        <w:t>∆</w:t>
      </w:r>
      <w:r w:rsidRPr="001C4832">
        <w:rPr>
          <w:rFonts w:ascii="Times New Roman" w:hAnsi="Times New Roman" w:cs="Times New Roman"/>
          <w:i/>
          <w:iCs/>
        </w:rPr>
        <w:t xml:space="preserve">Log G, </w:t>
      </w:r>
      <w:r w:rsidR="001C4832" w:rsidRPr="001C4832">
        <w:rPr>
          <w:rFonts w:ascii="Times New Roman" w:hAnsi="Times New Roman" w:cs="Times New Roman"/>
          <w:i/>
          <w:iCs/>
        </w:rPr>
        <w:t>∆</w:t>
      </w:r>
      <w:r w:rsidRPr="001C4832">
        <w:rPr>
          <w:rFonts w:ascii="Times New Roman" w:hAnsi="Times New Roman" w:cs="Times New Roman"/>
          <w:i/>
          <w:iCs/>
        </w:rPr>
        <w:t>Log G</w:t>
      </w:r>
      <w:r w:rsidR="001C4832" w:rsidRPr="001C4832">
        <w:rPr>
          <w:rFonts w:ascii="Times New Roman" w:hAnsi="Times New Roman" w:cs="Times New Roman"/>
          <w:i/>
          <w:iCs/>
          <w:vertAlign w:val="subscript"/>
        </w:rPr>
        <w:t>t-1</w:t>
      </w:r>
      <w:r w:rsidRPr="005C5968">
        <w:rPr>
          <w:rFonts w:ascii="Times New Roman" w:hAnsi="Times New Roman" w:cs="Times New Roman"/>
        </w:rPr>
        <w:t xml:space="preserve"> dan dummy adalah sebesar 92.00</w:t>
      </w:r>
      <w:r w:rsidR="00F062EE">
        <w:rPr>
          <w:rFonts w:ascii="Times New Roman" w:hAnsi="Times New Roman" w:cs="Times New Roman"/>
        </w:rPr>
        <w:t>%</w:t>
      </w:r>
      <w:r w:rsidRPr="005C5968">
        <w:rPr>
          <w:rFonts w:ascii="Times New Roman" w:hAnsi="Times New Roman" w:cs="Times New Roman"/>
        </w:rPr>
        <w:t>, sedangkan sisanya sebesar 8.00% dijelaskan oleh variabel Iainnya. Koefisien determinasi yang diperoleh mengindikasikan cukup baiknya variabel endogen dalam menjelaskan prilaku tingkat inflasi dalam jangka pendek.</w:t>
      </w:r>
    </w:p>
    <w:p w14:paraId="1D493C17" w14:textId="110BB3A8" w:rsidR="005C5968" w:rsidRPr="00F062EE" w:rsidRDefault="005C5968" w:rsidP="005C5968">
      <w:pPr>
        <w:spacing w:line="360" w:lineRule="auto"/>
        <w:jc w:val="both"/>
        <w:rPr>
          <w:rFonts w:ascii="Times New Roman" w:hAnsi="Times New Roman" w:cs="Times New Roman"/>
          <w:b/>
          <w:bCs/>
          <w:i/>
          <w:iCs/>
        </w:rPr>
      </w:pPr>
      <w:r w:rsidRPr="00F062EE">
        <w:rPr>
          <w:rFonts w:ascii="Times New Roman" w:hAnsi="Times New Roman" w:cs="Times New Roman"/>
          <w:b/>
          <w:bCs/>
          <w:i/>
          <w:iCs/>
        </w:rPr>
        <w:t>Stabilitas Model Harga Umum</w:t>
      </w:r>
    </w:p>
    <w:p w14:paraId="1D92FD86" w14:textId="3889009E" w:rsidR="005C5968" w:rsidRPr="005C5968" w:rsidRDefault="005C5968" w:rsidP="00F062EE">
      <w:pPr>
        <w:spacing w:line="360" w:lineRule="auto"/>
        <w:ind w:firstLine="720"/>
        <w:jc w:val="both"/>
        <w:rPr>
          <w:rFonts w:ascii="Times New Roman" w:hAnsi="Times New Roman" w:cs="Times New Roman"/>
        </w:rPr>
      </w:pPr>
      <w:r w:rsidRPr="005C5968">
        <w:rPr>
          <w:rFonts w:ascii="Times New Roman" w:hAnsi="Times New Roman" w:cs="Times New Roman"/>
        </w:rPr>
        <w:t xml:space="preserve">Dari hasil pengujian stabilitas model dengan menggunakan metode </w:t>
      </w:r>
      <w:r w:rsidRPr="00F062EE">
        <w:rPr>
          <w:rFonts w:ascii="Times New Roman" w:hAnsi="Times New Roman" w:cs="Times New Roman"/>
          <w:i/>
          <w:iCs/>
        </w:rPr>
        <w:t>CUSUMSQ</w:t>
      </w:r>
      <w:r w:rsidRPr="005C5968">
        <w:rPr>
          <w:rFonts w:ascii="Times New Roman" w:hAnsi="Times New Roman" w:cs="Times New Roman"/>
        </w:rPr>
        <w:t>, ternyata persamaan tingkat harga umum dalam jangka panjang (</w:t>
      </w:r>
      <w:r w:rsidRPr="00F062EE">
        <w:rPr>
          <w:rFonts w:ascii="Times New Roman" w:hAnsi="Times New Roman" w:cs="Times New Roman"/>
          <w:i/>
          <w:iCs/>
        </w:rPr>
        <w:t>P</w:t>
      </w:r>
      <w:r w:rsidRPr="005C5968">
        <w:rPr>
          <w:rFonts w:ascii="Times New Roman" w:hAnsi="Times New Roman" w:cs="Times New Roman"/>
        </w:rPr>
        <w:t>) adalah stabil, pada tingkat signifikansi 5</w:t>
      </w:r>
      <w:r w:rsidR="00F062EE">
        <w:rPr>
          <w:rFonts w:ascii="Times New Roman" w:hAnsi="Times New Roman" w:cs="Times New Roman"/>
        </w:rPr>
        <w:t>%</w:t>
      </w:r>
      <w:r w:rsidRPr="005C5968">
        <w:rPr>
          <w:rFonts w:ascii="Times New Roman" w:hAnsi="Times New Roman" w:cs="Times New Roman"/>
        </w:rPr>
        <w:t xml:space="preserve">. Kesimpulan ini terlihat karena kurva </w:t>
      </w:r>
      <w:r w:rsidRPr="00F062EE">
        <w:rPr>
          <w:rFonts w:ascii="Times New Roman" w:hAnsi="Times New Roman" w:cs="Times New Roman"/>
          <w:i/>
          <w:iCs/>
        </w:rPr>
        <w:t>CUSUMSQ</w:t>
      </w:r>
      <w:r w:rsidRPr="005C5968">
        <w:rPr>
          <w:rFonts w:ascii="Times New Roman" w:hAnsi="Times New Roman" w:cs="Times New Roman"/>
        </w:rPr>
        <w:t xml:space="preserve"> terletak di antara dua garis pembatas (</w:t>
      </w:r>
      <w:r w:rsidRPr="00F062EE">
        <w:rPr>
          <w:rFonts w:ascii="Times New Roman" w:hAnsi="Times New Roman" w:cs="Times New Roman"/>
          <w:i/>
          <w:iCs/>
        </w:rPr>
        <w:t>border lines</w:t>
      </w:r>
      <w:r w:rsidRPr="005C5968">
        <w:rPr>
          <w:rFonts w:ascii="Times New Roman" w:hAnsi="Times New Roman" w:cs="Times New Roman"/>
        </w:rPr>
        <w:t>), seperti terlihat pada Gambar 1. Kesimpulan ini membawa implikasi bahwa selama periode 2004-2008 (pasca reformasi) tidak tetjadi fluktuasi harga yang begitu mencolok, karena secara struktural persamaan harga umum (tenltama koefisien regresinya) tidak mengalamai perubahan yang signifikan. Kesimpulan ini sejalan dengan hipotesis yang diajukan dalam penelitian ini.</w:t>
      </w:r>
    </w:p>
    <w:p w14:paraId="2B14B5E1" w14:textId="2416EA83" w:rsidR="005C5968" w:rsidRPr="005C5968" w:rsidRDefault="005C5968" w:rsidP="005C5968">
      <w:pPr>
        <w:spacing w:line="360" w:lineRule="auto"/>
        <w:jc w:val="both"/>
        <w:rPr>
          <w:rFonts w:ascii="Times New Roman" w:hAnsi="Times New Roman" w:cs="Times New Roman"/>
        </w:rPr>
      </w:pPr>
      <w:r w:rsidRPr="005C5968">
        <w:rPr>
          <w:rFonts w:ascii="Times New Roman" w:hAnsi="Times New Roman" w:cs="Times New Roman"/>
        </w:rPr>
        <w:t xml:space="preserve"> </w:t>
      </w:r>
    </w:p>
    <w:p w14:paraId="462ED8D4" w14:textId="77777777" w:rsidR="00F062EE" w:rsidRDefault="00F062EE" w:rsidP="005C5968">
      <w:pPr>
        <w:spacing w:line="360" w:lineRule="auto"/>
        <w:jc w:val="both"/>
        <w:rPr>
          <w:rFonts w:ascii="Times New Roman" w:hAnsi="Times New Roman" w:cs="Times New Roman"/>
        </w:rPr>
      </w:pPr>
    </w:p>
    <w:p w14:paraId="739AAFC5" w14:textId="6A3F6609" w:rsidR="00F062EE" w:rsidRDefault="00F062EE" w:rsidP="005C5968">
      <w:pPr>
        <w:spacing w:line="360" w:lineRule="auto"/>
        <w:jc w:val="both"/>
        <w:rPr>
          <w:rFonts w:ascii="Times New Roman" w:hAnsi="Times New Roman" w:cs="Times New Roman"/>
        </w:rPr>
      </w:pPr>
      <w:r>
        <w:rPr>
          <w:rFonts w:ascii="Times New Roman" w:hAnsi="Times New Roman" w:cs="Times New Roman"/>
          <w:noProof/>
          <w:lang w:eastAsia="id-ID"/>
        </w:rPr>
        <w:lastRenderedPageBreak/>
        <w:drawing>
          <wp:anchor distT="0" distB="0" distL="114300" distR="114300" simplePos="0" relativeHeight="251685888" behindDoc="0" locked="0" layoutInCell="1" allowOverlap="1" wp14:anchorId="6D865960" wp14:editId="1F87B58E">
            <wp:simplePos x="0" y="0"/>
            <wp:positionH relativeFrom="column">
              <wp:posOffset>-407</wp:posOffset>
            </wp:positionH>
            <wp:positionV relativeFrom="paragraph">
              <wp:posOffset>2229</wp:posOffset>
            </wp:positionV>
            <wp:extent cx="2527300" cy="1735455"/>
            <wp:effectExtent l="0" t="0" r="6350" b="0"/>
            <wp:wrapTopAndBottom/>
            <wp:docPr id="501174616" name="Picture 61188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74616" name="Picture 611888600"/>
                    <pic:cNvPicPr>
                      <a:picLocks noChangeAspect="1"/>
                    </pic:cNvPicPr>
                  </pic:nvPicPr>
                  <pic:blipFill rotWithShape="1">
                    <a:blip r:embed="rId14">
                      <a:biLevel thresh="50000"/>
                      <a:extLst>
                        <a:ext uri="{BEBA8EAE-BF5A-486C-A8C5-ECC9F3942E4B}">
                          <a14:imgProps xmlns:a14="http://schemas.microsoft.com/office/drawing/2010/main">
                            <a14:imgLayer r:embed="rId15">
                              <a14:imgEffect>
                                <a14:sharpenSoften amount="46000"/>
                              </a14:imgEffect>
                              <a14:imgEffect>
                                <a14:brightnessContrast contrast="20000"/>
                              </a14:imgEffect>
                            </a14:imgLayer>
                          </a14:imgProps>
                        </a:ext>
                        <a:ext uri="{28A0092B-C50C-407E-A947-70E740481C1C}">
                          <a14:useLocalDpi xmlns:a14="http://schemas.microsoft.com/office/drawing/2010/main" val="0"/>
                        </a:ext>
                      </a:extLst>
                    </a:blip>
                    <a:srcRect l="8319" t="31361" r="58736" b="28387"/>
                    <a:stretch/>
                  </pic:blipFill>
                  <pic:spPr bwMode="auto">
                    <a:xfrm>
                      <a:off x="0" y="0"/>
                      <a:ext cx="2527300"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2350E" w14:textId="0E4120F9" w:rsidR="005C5968" w:rsidRPr="00F062EE" w:rsidRDefault="005C5968" w:rsidP="00F062EE">
      <w:pPr>
        <w:spacing w:line="360" w:lineRule="auto"/>
        <w:jc w:val="center"/>
        <w:rPr>
          <w:rFonts w:ascii="Times New Roman" w:hAnsi="Times New Roman" w:cs="Times New Roman"/>
          <w:b/>
          <w:bCs/>
        </w:rPr>
      </w:pPr>
      <w:r w:rsidRPr="00F062EE">
        <w:rPr>
          <w:rFonts w:ascii="Times New Roman" w:hAnsi="Times New Roman" w:cs="Times New Roman"/>
          <w:b/>
          <w:bCs/>
        </w:rPr>
        <w:t>KESIMPULAN</w:t>
      </w:r>
    </w:p>
    <w:p w14:paraId="5989E36F" w14:textId="77777777" w:rsidR="00F062EE" w:rsidRDefault="005C5968" w:rsidP="00F062EE">
      <w:pPr>
        <w:spacing w:line="360" w:lineRule="auto"/>
        <w:ind w:firstLine="720"/>
        <w:jc w:val="both"/>
        <w:rPr>
          <w:rFonts w:ascii="Times New Roman" w:hAnsi="Times New Roman" w:cs="Times New Roman"/>
        </w:rPr>
      </w:pPr>
      <w:r w:rsidRPr="005C5968">
        <w:rPr>
          <w:rFonts w:ascii="Times New Roman" w:hAnsi="Times New Roman" w:cs="Times New Roman"/>
        </w:rPr>
        <w:t xml:space="preserve">Faktor fundamental makroekonomi yang dominan menentukan tingkat harga umum selama periode 2004-2008 adalah harga impor, suku bunga nominal (suku bunga SBI) dan krisis ekonomi global (variabel </w:t>
      </w:r>
      <w:r w:rsidRPr="00F062EE">
        <w:rPr>
          <w:rFonts w:ascii="Times New Roman" w:hAnsi="Times New Roman" w:cs="Times New Roman"/>
          <w:i/>
          <w:iCs/>
        </w:rPr>
        <w:t>dumm</w:t>
      </w:r>
      <w:r w:rsidR="00F062EE" w:rsidRPr="00F062EE">
        <w:rPr>
          <w:rFonts w:ascii="Times New Roman" w:hAnsi="Times New Roman" w:cs="Times New Roman"/>
          <w:i/>
          <w:iCs/>
        </w:rPr>
        <w:t>y</w:t>
      </w:r>
      <w:r w:rsidRPr="005C5968">
        <w:rPr>
          <w:rFonts w:ascii="Times New Roman" w:hAnsi="Times New Roman" w:cs="Times New Roman"/>
        </w:rPr>
        <w:t>). Semua variabel tersebut memiliki hubungan positif dengan tingkat harga umum, sesuai hipotesis yang diajukan. Hubungan positif bermakna bahwa kenaikan yang terjadi pada harga-harga barang impor dan kenaikan suku bunga SBI akan mendorong meningkatnya harga umum. Demikian juga krisis ekonomi global yang terjadi pada periode 20072008 mendorong naiknya harga umum (IHK) secara signifikan.</w:t>
      </w:r>
    </w:p>
    <w:p w14:paraId="0BBBAE29" w14:textId="31BDCDB8" w:rsidR="005C5968" w:rsidRPr="005C5968" w:rsidRDefault="005C5968" w:rsidP="00F062EE">
      <w:pPr>
        <w:spacing w:line="360" w:lineRule="auto"/>
        <w:ind w:firstLine="720"/>
        <w:jc w:val="both"/>
        <w:rPr>
          <w:rFonts w:ascii="Times New Roman" w:hAnsi="Times New Roman" w:cs="Times New Roman"/>
        </w:rPr>
      </w:pPr>
      <w:r w:rsidRPr="005C5968">
        <w:rPr>
          <w:rFonts w:ascii="Times New Roman" w:hAnsi="Times New Roman" w:cs="Times New Roman"/>
        </w:rPr>
        <w:t>Adapun tingkat inflasi (perubahan tingkat harga umum) secara nyata lebih dominan ditentukan Oleh perubahan nilaia tukar nominal (</w:t>
      </w:r>
      <w:r w:rsidRPr="00F062EE">
        <w:rPr>
          <w:rFonts w:ascii="Times New Roman" w:hAnsi="Times New Roman" w:cs="Times New Roman"/>
          <w:i/>
          <w:iCs/>
        </w:rPr>
        <w:t>lag</w:t>
      </w:r>
      <w:r w:rsidRPr="005C5968">
        <w:rPr>
          <w:rFonts w:ascii="Times New Roman" w:hAnsi="Times New Roman" w:cs="Times New Roman"/>
        </w:rPr>
        <w:t xml:space="preserve"> satu kuartal kebelakang), perubahan harga impor, perubahan uang beredar dalam arti sempit, petubahan suku bunga SBI, perubahan pengeluaran pemerintah, perubahan pengeluaran pemerintah pada lag satu kuartal kebelakang, dan variabel </w:t>
      </w:r>
      <w:r w:rsidRPr="00F062EE">
        <w:rPr>
          <w:rFonts w:ascii="Times New Roman" w:hAnsi="Times New Roman" w:cs="Times New Roman"/>
          <w:i/>
          <w:iCs/>
        </w:rPr>
        <w:t>ECT</w:t>
      </w:r>
      <w:r w:rsidRPr="005C5968">
        <w:rPr>
          <w:rFonts w:ascii="Times New Roman" w:hAnsi="Times New Roman" w:cs="Times New Roman"/>
        </w:rPr>
        <w:t xml:space="preserve">, yaitu </w:t>
      </w:r>
      <w:r w:rsidRPr="00F062EE">
        <w:rPr>
          <w:rFonts w:ascii="Times New Roman" w:hAnsi="Times New Roman" w:cs="Times New Roman"/>
          <w:i/>
          <w:iCs/>
        </w:rPr>
        <w:t>residual series</w:t>
      </w:r>
      <w:r w:rsidRPr="005C5968">
        <w:rPr>
          <w:rFonts w:ascii="Times New Roman" w:hAnsi="Times New Roman" w:cs="Times New Roman"/>
        </w:rPr>
        <w:t xml:space="preserve"> regresi jangka panjang harga umum. Sedangkan krisis ekonomi global dalamjangka pendek tidak berpengaruh nyata terhadap tingkat inflasi.</w:t>
      </w:r>
    </w:p>
    <w:p w14:paraId="536A32BF" w14:textId="77777777" w:rsidR="00762481" w:rsidRDefault="005C5968" w:rsidP="00762481">
      <w:pPr>
        <w:spacing w:line="360" w:lineRule="auto"/>
        <w:ind w:firstLine="720"/>
        <w:jc w:val="both"/>
        <w:rPr>
          <w:rFonts w:ascii="Times New Roman" w:hAnsi="Times New Roman" w:cs="Times New Roman"/>
        </w:rPr>
      </w:pPr>
      <w:r w:rsidRPr="005C5968">
        <w:rPr>
          <w:rFonts w:ascii="Times New Roman" w:hAnsi="Times New Roman" w:cs="Times New Roman"/>
        </w:rPr>
        <w:t>Dari hasil pengujian stabilitas, penelitian menyimpulkan bahwa filngsi harga umum (</w:t>
      </w:r>
      <w:r w:rsidRPr="00762481">
        <w:rPr>
          <w:rFonts w:ascii="Times New Roman" w:hAnsi="Times New Roman" w:cs="Times New Roman"/>
          <w:i/>
          <w:iCs/>
        </w:rPr>
        <w:t>P</w:t>
      </w:r>
      <w:r w:rsidRPr="005C5968">
        <w:rPr>
          <w:rFonts w:ascii="Times New Roman" w:hAnsi="Times New Roman" w:cs="Times New Roman"/>
        </w:rPr>
        <w:t>) dalam jangka panjang adalah stabil (sesuai dengan hipotesis yang diajukan). Hal ini memiliki makna bahwa selama periode 2004-2008 parameter regresi (model yang ditaksir) tidak mengalami penibahan yang berarti (harga-harga cukup stabil). Namun sebaliknya dalam jangka pendek model persamaan inflasi adalah tidak stabil, terutama pada kuartal kesatu sampai kuartal ketiga tahun 2008. Ini artinya pada kurun waktu 2004</w:t>
      </w:r>
      <w:r w:rsidR="00762481">
        <w:rPr>
          <w:rFonts w:ascii="Times New Roman" w:hAnsi="Times New Roman" w:cs="Times New Roman"/>
        </w:rPr>
        <w:t>-</w:t>
      </w:r>
      <w:r w:rsidRPr="005C5968">
        <w:rPr>
          <w:rFonts w:ascii="Times New Roman" w:hAnsi="Times New Roman" w:cs="Times New Roman"/>
        </w:rPr>
        <w:t>2008 telah terjadi perubahan struktural (parameter) pada persamaan inflasi tersebut (tingkat inflasi tidak stabil).</w:t>
      </w:r>
    </w:p>
    <w:p w14:paraId="472BF065" w14:textId="5BB7B68F" w:rsidR="00762481" w:rsidRPr="005C5968" w:rsidRDefault="005C5968" w:rsidP="00762481">
      <w:pPr>
        <w:spacing w:line="360" w:lineRule="auto"/>
        <w:ind w:firstLine="720"/>
        <w:jc w:val="both"/>
        <w:rPr>
          <w:rFonts w:ascii="Times New Roman" w:hAnsi="Times New Roman" w:cs="Times New Roman"/>
        </w:rPr>
      </w:pPr>
      <w:r w:rsidRPr="005C5968">
        <w:rPr>
          <w:rFonts w:ascii="Times New Roman" w:hAnsi="Times New Roman" w:cs="Times New Roman"/>
        </w:rPr>
        <w:t>Seperti diketahui bahwa harga-harga (tingkat harga umum) relatif stabil pada kurun waktu 2004</w:t>
      </w:r>
      <w:r w:rsidR="00F062EE">
        <w:rPr>
          <w:rFonts w:ascii="Times New Roman" w:hAnsi="Times New Roman" w:cs="Times New Roman"/>
        </w:rPr>
        <w:t>-</w:t>
      </w:r>
      <w:r w:rsidRPr="005C5968">
        <w:rPr>
          <w:rFonts w:ascii="Times New Roman" w:hAnsi="Times New Roman" w:cs="Times New Roman"/>
        </w:rPr>
        <w:t xml:space="preserve">2008 (lihat hasil uji stabilitas model). Mungkin ini </w:t>
      </w:r>
      <w:r w:rsidR="00762481">
        <w:rPr>
          <w:rFonts w:ascii="Times New Roman" w:hAnsi="Times New Roman" w:cs="Times New Roman"/>
        </w:rPr>
        <w:t>s</w:t>
      </w:r>
      <w:r w:rsidRPr="005C5968">
        <w:rPr>
          <w:rFonts w:ascii="Times New Roman" w:hAnsi="Times New Roman" w:cs="Times New Roman"/>
        </w:rPr>
        <w:t>isi kebe</w:t>
      </w:r>
      <w:r w:rsidR="00762481">
        <w:rPr>
          <w:rFonts w:ascii="Times New Roman" w:hAnsi="Times New Roman" w:cs="Times New Roman"/>
        </w:rPr>
        <w:t>r</w:t>
      </w:r>
      <w:r w:rsidRPr="005C5968">
        <w:rPr>
          <w:rFonts w:ascii="Times New Roman" w:hAnsi="Times New Roman" w:cs="Times New Roman"/>
        </w:rPr>
        <w:t>hasilan pemerintahan pasca reformasi. Namun sebaliknya, kita melihat bahwa perubahan harga umum (tingkat inflasi) te</w:t>
      </w:r>
      <w:r w:rsidR="00762481">
        <w:rPr>
          <w:rFonts w:ascii="Times New Roman" w:hAnsi="Times New Roman" w:cs="Times New Roman"/>
        </w:rPr>
        <w:t>rn</w:t>
      </w:r>
      <w:r w:rsidRPr="005C5968">
        <w:rPr>
          <w:rFonts w:ascii="Times New Roman" w:hAnsi="Times New Roman" w:cs="Times New Roman"/>
        </w:rPr>
        <w:t>yata mengalami goncangan yang cukup bera</w:t>
      </w:r>
      <w:r w:rsidR="00762481">
        <w:rPr>
          <w:rFonts w:ascii="Times New Roman" w:hAnsi="Times New Roman" w:cs="Times New Roman"/>
        </w:rPr>
        <w:t>r</w:t>
      </w:r>
      <w:r w:rsidRPr="005C5968">
        <w:rPr>
          <w:rFonts w:ascii="Times New Roman" w:hAnsi="Times New Roman" w:cs="Times New Roman"/>
        </w:rPr>
        <w:t>ti, terutama pada periode 2005.4</w:t>
      </w:r>
      <w:r w:rsidR="00762481">
        <w:rPr>
          <w:rFonts w:ascii="Times New Roman" w:hAnsi="Times New Roman" w:cs="Times New Roman"/>
        </w:rPr>
        <w:t>-</w:t>
      </w:r>
      <w:r w:rsidR="00762481" w:rsidRPr="005C5968">
        <w:rPr>
          <w:rFonts w:ascii="Times New Roman" w:hAnsi="Times New Roman" w:cs="Times New Roman"/>
        </w:rPr>
        <w:t>2006</w:t>
      </w:r>
      <w:r w:rsidR="00762481">
        <w:rPr>
          <w:rFonts w:ascii="Times New Roman" w:hAnsi="Times New Roman" w:cs="Times New Roman"/>
        </w:rPr>
        <w:t>.</w:t>
      </w:r>
      <w:r w:rsidR="00762481" w:rsidRPr="005C5968">
        <w:rPr>
          <w:rFonts w:ascii="Times New Roman" w:hAnsi="Times New Roman" w:cs="Times New Roman"/>
        </w:rPr>
        <w:t xml:space="preserve">2 dan kuartal kesatu sampai kuartal ketiga 2008. Situasi ini menunjukkan bahwa pengendalian inflasi masih belum </w:t>
      </w:r>
      <w:r w:rsidR="00762481" w:rsidRPr="005C5968">
        <w:rPr>
          <w:rFonts w:ascii="Times New Roman" w:hAnsi="Times New Roman" w:cs="Times New Roman"/>
        </w:rPr>
        <w:lastRenderedPageBreak/>
        <w:t>optimal, karena fluktuasi inflasi masih terjadi. Sehubungan dengan itu, maka pemerintah perlu melakukan serangkaian kebijakan yang kongkrit</w:t>
      </w:r>
      <w:r w:rsidR="00762481">
        <w:rPr>
          <w:rFonts w:ascii="Times New Roman" w:hAnsi="Times New Roman" w:cs="Times New Roman"/>
        </w:rPr>
        <w:t xml:space="preserve"> dan efektif dalam upaya menjaga stabilitas inflasi.</w:t>
      </w:r>
    </w:p>
    <w:p w14:paraId="3637E729" w14:textId="5450EA23" w:rsidR="005C5968" w:rsidRPr="005C5968" w:rsidRDefault="005C5968" w:rsidP="00762481">
      <w:pPr>
        <w:spacing w:line="360" w:lineRule="auto"/>
        <w:ind w:firstLine="720"/>
        <w:jc w:val="both"/>
        <w:rPr>
          <w:rFonts w:ascii="Times New Roman" w:hAnsi="Times New Roman" w:cs="Times New Roman"/>
        </w:rPr>
      </w:pPr>
      <w:r w:rsidRPr="005C5968">
        <w:rPr>
          <w:rFonts w:ascii="Times New Roman" w:hAnsi="Times New Roman" w:cs="Times New Roman"/>
        </w:rPr>
        <w:t>Kebijakan ini ha</w:t>
      </w:r>
      <w:r w:rsidR="00762481">
        <w:rPr>
          <w:rFonts w:ascii="Times New Roman" w:hAnsi="Times New Roman" w:cs="Times New Roman"/>
        </w:rPr>
        <w:t>ru</w:t>
      </w:r>
      <w:r w:rsidRPr="005C5968">
        <w:rPr>
          <w:rFonts w:ascii="Times New Roman" w:hAnsi="Times New Roman" w:cs="Times New Roman"/>
        </w:rPr>
        <w:t>s komprehensif dilaksanakan oleh pemerintah pada semua tingkatan (pusat dan daerah). Pemerintah Daerah juga ha</w:t>
      </w:r>
      <w:r w:rsidR="00762481">
        <w:rPr>
          <w:rFonts w:ascii="Times New Roman" w:hAnsi="Times New Roman" w:cs="Times New Roman"/>
        </w:rPr>
        <w:t>rus</w:t>
      </w:r>
      <w:r w:rsidRPr="005C5968">
        <w:rPr>
          <w:rFonts w:ascii="Times New Roman" w:hAnsi="Times New Roman" w:cs="Times New Roman"/>
        </w:rPr>
        <w:t xml:space="preserve"> dihimbau untuk terlibat dalam pengendalian inflasi di daerah. Era otonomi jangan hanya dijadikan ajang untuk melakukan kegiatan yang sifatnya tidak efisien (kegiatan ekonomi biaya tinggi), misalnya dengan membuat peraturan-peraturan di tingkat daerah yang lebih condong memberatkan pelaku bisnis di daerah. Inflasi jangan hanya dijadikan komoditas politik semata, tetapi jadikanlah ia sebagai komoditas yang bemanfaat yang bisa dinikmati oleh semua lapisan masyarakat.</w:t>
      </w:r>
    </w:p>
    <w:p w14:paraId="19ABD3A2" w14:textId="77777777" w:rsidR="005C5968" w:rsidRPr="00762481" w:rsidRDefault="005C5968" w:rsidP="00762481">
      <w:pPr>
        <w:spacing w:line="360" w:lineRule="auto"/>
        <w:jc w:val="center"/>
        <w:rPr>
          <w:rFonts w:ascii="Times New Roman" w:hAnsi="Times New Roman" w:cs="Times New Roman"/>
          <w:b/>
          <w:bCs/>
        </w:rPr>
      </w:pPr>
      <w:r w:rsidRPr="00762481">
        <w:rPr>
          <w:rFonts w:ascii="Times New Roman" w:hAnsi="Times New Roman" w:cs="Times New Roman"/>
          <w:b/>
          <w:bCs/>
        </w:rPr>
        <w:t>DAFTAR PUSTAKA</w:t>
      </w:r>
    </w:p>
    <w:p w14:paraId="6FE2A91E"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Agus, S. 1993. Government Policies and lunation.•A Structural Vector Autoregressive Model of The Inflationary Pmcess In Indonesia. Ph. D. Dissertation, University of Kentucky, USA.</w:t>
      </w:r>
    </w:p>
    <w:p w14:paraId="657ED7BC"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Bardsen, G., Jansen, E. S., and Nymoen, R. 2003. Econometric Inflation Targeting. Econometric Journal (6).</w:t>
      </w:r>
    </w:p>
    <w:p w14:paraId="4E27409B"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Bernake, BLS. 1997. Inflation Taregeting: A New Framework Monetary Policy. Journal ofEconomic Perspective, (Il): 97-116.</w:t>
      </w:r>
    </w:p>
    <w:p w14:paraId="52E65712"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Bleaney, M. and Fielding, D, 1999. Exchange Rate Regimes, Inflation and Output in Developing Countries. Working Paper, Research Department of The Intemational Monetary Fund.</w:t>
      </w:r>
    </w:p>
    <w:p w14:paraId="69A7226E"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Calderon, C. (2004). Trade Openess and Real Exchange Rate Volatility : Panel Data Evidence. Central Bank of Chile Working Paper, Banco Central de Chile Documentos de Trabajo.</w:t>
      </w:r>
    </w:p>
    <w:p w14:paraId="4BE0CE72"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Cziraky, Dario and Gillman Max, 2004. Stable Money Demand and Nominal Money Causality of Output Growth : A Multivariate Cointegration Analysis of Croatia. Working Paper, Faculty Fellow, CPS &amp; Central European University.</w:t>
      </w:r>
    </w:p>
    <w:p w14:paraId="0A5CC841"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Dewan, E, Hussein, S., and Morling, S. 1999. Modelling Inflation Processes in Fiji. Working Paper, Economic Development, Reserve Bank of Fiji, Suva, Fiji.</w:t>
      </w:r>
    </w:p>
    <w:p w14:paraId="247B1B1D"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Doddy Z, Erwin H., wahyu P., dan wahyu A. 2000. Operasi Pengendalian Moneter yang Berbasis Suku Bunga dalam Mencapai Sasaran Inflasi. Billetin Ekonomi Moneter dan Perbankan, 3(3).</w:t>
      </w:r>
    </w:p>
    <w:p w14:paraId="21CBF58A"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Dropsy, Vincent and Grand, Nathalie, 2004. Exchange Rate and Inflation Targeting In Marocco and Tunia.</w:t>
      </w:r>
    </w:p>
    <w:p w14:paraId="289765FB"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Working Paper, Departement of Economics, California State University, USA.</w:t>
      </w:r>
    </w:p>
    <w:p w14:paraId="53302686"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lastRenderedPageBreak/>
        <w:t>Efiugrul, Ahmed, and Yeldan, Erinc, 2003. On The Structural Weaknesses of The Post-1999 Turkish Dis-lnflation Program. Working Paper, Bilkent University Department of Economics, Ankara, Turkey.</w:t>
      </w:r>
    </w:p>
    <w:p w14:paraId="112A21C6" w14:textId="2ABEBB05"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Erwin, H., Wahyu, AN, dan Wahyu, 2000-Mekanisme Pengendalian Moneter dengan Infiasi Sebagai Sasaran Tunggal. BuletinEkonomi Moneter dan Perbankan, 2(4).</w:t>
      </w:r>
    </w:p>
    <w:p w14:paraId="185E6FBD"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Golfeld, s.,M., and Chandler, L.M 1981. TheEconomics of Monev and Banking (8th edition). New York: Harper International Edition.</w:t>
      </w:r>
    </w:p>
    <w:p w14:paraId="79F17215"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Gordon, Robert J. 1993. Macyoeconomics. (6th edition)New York: HarperCollins-College Publishers.</w:t>
      </w:r>
    </w:p>
    <w:p w14:paraId="3EB29A52"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Gujarati, Damodar N. 1995. Basic Econometrics edition). Singapore: McGraw-Hill, Inc.</w:t>
      </w:r>
    </w:p>
    <w:p w14:paraId="64D71E05"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Ireland, Peter N. 1996. Long-Term Interest Rates and Inflation : A Fisherian Approach. Federal Reserve Bank of Richmond. Economic Quarterly, 82(1).</w:t>
      </w:r>
    </w:p>
    <w:p w14:paraId="2BA784AD"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Kool, C. J. M., &amp; Lammertsma, Alex, 2002. Inflation</w:t>
      </w:r>
    </w:p>
    <w:p w14:paraId="5499B90A"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Persistence Under Semi-Fixed Exchange Rate Regimes: The European Evidence 19741998. Working Paper, Netherlands Bureau for Economic Policy Analysis (CPB), The Hague, The Netherlands.</w:t>
      </w:r>
    </w:p>
    <w:p w14:paraId="285C8675"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Krugman, Paul R., &amp; Obstfeld, Maurice, 2003. International Economics : Theory and Policy  edition), USA: Boston.</w:t>
      </w:r>
    </w:p>
    <w:p w14:paraId="009EF779"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Lima, Gilberto., &amp; Scatter-field, Mark. 2007. Inflation Targeting and Macroeconomic Stability in A Post Keynesian Economy. Journal of Post Keynesian Economics, (30): 435461.</w:t>
      </w:r>
    </w:p>
    <w:p w14:paraId="6D887C93"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Miller, R.L., &amp; Pulsinelli, R.w., 1989. Modem Money andBanking. (2nd edition). New York: McGraw-Hill Book Company.</w:t>
      </w:r>
    </w:p>
    <w:p w14:paraId="28200645"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Moradi, Mohammad, 1997. Nonlinear Modelling of Inflation in Iran. JEL Classification, Islamic Republic ofIran.</w:t>
      </w:r>
    </w:p>
    <w:p w14:paraId="6F9D559D"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Neiss, Katharine, S., and Nelson, Edward, 2000. The Real Interest Rate Gap as an Inflation Indicator. Working Paper, Bank of England, October.</w:t>
      </w:r>
    </w:p>
    <w:p w14:paraId="01EA4BFE"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Nopirin, 1992. Ekonomi Moneter (edisi ke-3). Yogyakarta: BPFE.</w:t>
      </w:r>
    </w:p>
    <w:p w14:paraId="14720EBE"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Reza Anglingkusumo, 2002. Monetary Policy in Post Crisis Indonesia : Some Lessons Learned. Billetin Ekonomi Moneter dan Perbankan, 5(3).</w:t>
      </w:r>
    </w:p>
    <w:p w14:paraId="76AC3CBB"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lastRenderedPageBreak/>
        <w:t>ics,Ricard D. Irwin, Inc. USA. Cunningham, Alastair and Haldane, Andrew, G., (2002). The Monetary TheTransmission Mechanism in The United Kingdom: ishPass-Through and Policy Rules. Working Paper, entBank of England.</w:t>
      </w:r>
    </w:p>
    <w:p w14:paraId="48A2BB22"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Romer, David, 1996. Advanced Macroeconomics. McGraw-Hill (International editions). Singapore.</w:t>
      </w:r>
    </w:p>
    <w:p w14:paraId="1ACBABFE" w14:textId="77777777" w:rsidR="005C5968" w:rsidRP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Thomas, Lloyd B, 1997. Monev, Banking, and Financial Markets (International edition). New York: Irwin/McGraw-Hill.</w:t>
      </w:r>
    </w:p>
    <w:p w14:paraId="1291F722" w14:textId="77777777" w:rsidR="005C5968" w:rsidRDefault="005C5968" w:rsidP="00762481">
      <w:pPr>
        <w:spacing w:line="360" w:lineRule="auto"/>
        <w:ind w:left="567" w:hanging="567"/>
        <w:jc w:val="both"/>
        <w:rPr>
          <w:rFonts w:ascii="Times New Roman" w:hAnsi="Times New Roman" w:cs="Times New Roman"/>
        </w:rPr>
      </w:pPr>
      <w:r w:rsidRPr="005C5968">
        <w:rPr>
          <w:rFonts w:ascii="Times New Roman" w:hAnsi="Times New Roman" w:cs="Times New Roman"/>
        </w:rPr>
        <w:t>Waiquamdee, Atchana, 2000. Modelling the Inflation Process in Thailand. BIS Paper, (8).</w:t>
      </w:r>
    </w:p>
    <w:p w14:paraId="3A9BEF6C" w14:textId="5C6DC2F2" w:rsidR="00A864E6" w:rsidRPr="005C5968" w:rsidRDefault="00A864E6" w:rsidP="005C5968">
      <w:pPr>
        <w:spacing w:line="360" w:lineRule="auto"/>
        <w:jc w:val="both"/>
        <w:rPr>
          <w:rFonts w:ascii="Times New Roman" w:hAnsi="Times New Roman" w:cs="Times New Roman"/>
        </w:rPr>
      </w:pPr>
    </w:p>
    <w:sectPr w:rsidR="00A864E6" w:rsidRPr="005C59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968"/>
    <w:rsid w:val="00054014"/>
    <w:rsid w:val="00153217"/>
    <w:rsid w:val="001C4832"/>
    <w:rsid w:val="001E45D7"/>
    <w:rsid w:val="00276A80"/>
    <w:rsid w:val="003E166B"/>
    <w:rsid w:val="00574ECC"/>
    <w:rsid w:val="005C5968"/>
    <w:rsid w:val="0069415C"/>
    <w:rsid w:val="006F4BDF"/>
    <w:rsid w:val="00762481"/>
    <w:rsid w:val="009E66CB"/>
    <w:rsid w:val="00A864E6"/>
    <w:rsid w:val="00B81B4C"/>
    <w:rsid w:val="00BB6610"/>
    <w:rsid w:val="00C515DA"/>
    <w:rsid w:val="00E00C65"/>
    <w:rsid w:val="00E04AAE"/>
    <w:rsid w:val="00EE77F3"/>
    <w:rsid w:val="00F062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8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E6"/>
    <w:rPr>
      <w:rFonts w:ascii="Tahoma" w:hAnsi="Tahoma" w:cs="Tahoma"/>
      <w:sz w:val="16"/>
      <w:szCs w:val="16"/>
    </w:rPr>
  </w:style>
  <w:style w:type="character" w:styleId="PlaceholderText">
    <w:name w:val="Placeholder Text"/>
    <w:basedOn w:val="DefaultParagraphFont"/>
    <w:uiPriority w:val="99"/>
    <w:semiHidden/>
    <w:rsid w:val="001C4832"/>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E6"/>
    <w:rPr>
      <w:rFonts w:ascii="Tahoma" w:hAnsi="Tahoma" w:cs="Tahoma"/>
      <w:sz w:val="16"/>
      <w:szCs w:val="16"/>
    </w:rPr>
  </w:style>
  <w:style w:type="character" w:styleId="PlaceholderText">
    <w:name w:val="Placeholder Text"/>
    <w:basedOn w:val="DefaultParagraphFont"/>
    <w:uiPriority w:val="99"/>
    <w:semiHidden/>
    <w:rsid w:val="001C483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E0BC8-C923-4D49-90D7-51116B22C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16</Pages>
  <Words>4603</Words>
  <Characters>26243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2025-03-05T02:10:00Z</dcterms:created>
  <dcterms:modified xsi:type="dcterms:W3CDTF">2025-03-07T01:59:00Z</dcterms:modified>
</cp:coreProperties>
</file>