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E3027A" w14:textId="6115E3E1" w:rsidR="004C12C0" w:rsidRDefault="004C12C0" w:rsidP="004C12C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Arial" w:eastAsia="Times New Roman" w:hAnsi="Arial" w:cs="Arial"/>
          <w:b/>
          <w:bCs/>
          <w:color w:val="1F1F1F"/>
          <w:sz w:val="24"/>
          <w:szCs w:val="24"/>
          <w:lang w:eastAsia="id-ID"/>
        </w:rPr>
      </w:pPr>
      <w:r w:rsidRPr="004C12C0">
        <w:rPr>
          <w:rFonts w:ascii="Arial" w:eastAsia="Times New Roman" w:hAnsi="Arial" w:cs="Arial"/>
          <w:b/>
          <w:bCs/>
          <w:color w:val="1F1F1F"/>
          <w:sz w:val="24"/>
          <w:szCs w:val="24"/>
          <w:lang w:eastAsia="id-ID"/>
        </w:rPr>
        <w:t>ABSTRAK</w:t>
      </w:r>
      <w:r w:rsidR="00AF20DE">
        <w:rPr>
          <w:rFonts w:ascii="Arial" w:eastAsia="Times New Roman" w:hAnsi="Arial" w:cs="Arial"/>
          <w:b/>
          <w:bCs/>
          <w:color w:val="1F1F1F"/>
          <w:sz w:val="24"/>
          <w:szCs w:val="24"/>
          <w:lang w:eastAsia="id-ID"/>
        </w:rPr>
        <w:t xml:space="preserve"> </w:t>
      </w:r>
    </w:p>
    <w:p w14:paraId="7BC89292" w14:textId="77777777" w:rsidR="00AF20DE" w:rsidRPr="004C12C0" w:rsidRDefault="00AF20DE" w:rsidP="004C12C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Arial" w:eastAsia="Times New Roman" w:hAnsi="Arial" w:cs="Arial"/>
          <w:b/>
          <w:bCs/>
          <w:color w:val="1F1F1F"/>
          <w:sz w:val="24"/>
          <w:szCs w:val="24"/>
          <w:lang w:eastAsia="id-ID"/>
        </w:rPr>
      </w:pPr>
    </w:p>
    <w:p w14:paraId="3EE2C9F4" w14:textId="77777777" w:rsidR="004C12C0" w:rsidRDefault="004C12C0" w:rsidP="004C12C0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033B42FD" w14:textId="77777777" w:rsidR="00AA2658" w:rsidRPr="00AA2658" w:rsidRDefault="00AA2658" w:rsidP="00AA2658">
      <w:pPr>
        <w:spacing w:after="0" w:line="240" w:lineRule="auto"/>
        <w:contextualSpacing/>
        <w:jc w:val="both"/>
        <w:rPr>
          <w:rFonts w:ascii="Arial" w:eastAsia="Arial MT" w:hAnsi="Arial" w:cs="Arial"/>
          <w:sz w:val="24"/>
          <w:szCs w:val="24"/>
          <w:lang w:val="en-US"/>
        </w:rPr>
      </w:pPr>
      <w:r w:rsidRPr="00AA2658">
        <w:rPr>
          <w:rFonts w:ascii="Arial" w:eastAsia="Arial MT" w:hAnsi="Arial" w:cs="Arial"/>
          <w:sz w:val="24"/>
          <w:szCs w:val="24"/>
        </w:rPr>
        <w:t>Nur Alia Sumanti</w:t>
      </w:r>
      <w:r w:rsidRPr="00AA2658">
        <w:rPr>
          <w:rFonts w:ascii="Arial" w:eastAsia="Arial MT" w:hAnsi="Arial" w:cs="Arial"/>
          <w:sz w:val="24"/>
          <w:szCs w:val="24"/>
          <w:lang w:val="en-US"/>
        </w:rPr>
        <w:t>,</w:t>
      </w:r>
      <w:r w:rsidRPr="00AA2658">
        <w:rPr>
          <w:rFonts w:ascii="Arial" w:eastAsia="Arial MT" w:hAnsi="Arial" w:cs="Arial"/>
          <w:spacing w:val="1"/>
          <w:sz w:val="24"/>
          <w:szCs w:val="24"/>
          <w:lang w:val="en-US"/>
        </w:rPr>
        <w:t xml:space="preserve"> </w:t>
      </w:r>
      <w:r w:rsidRPr="00AA2658">
        <w:rPr>
          <w:rFonts w:ascii="Arial" w:eastAsia="Arial MT" w:hAnsi="Arial" w:cs="Arial"/>
          <w:sz w:val="24"/>
          <w:szCs w:val="24"/>
          <w:lang w:val="en-US"/>
        </w:rPr>
        <w:t>NPM:</w:t>
      </w:r>
      <w:r w:rsidRPr="00AA2658">
        <w:rPr>
          <w:rFonts w:ascii="Arial" w:eastAsia="Arial MT" w:hAnsi="Arial" w:cs="Arial"/>
          <w:spacing w:val="1"/>
          <w:sz w:val="24"/>
          <w:szCs w:val="24"/>
          <w:lang w:val="en-US"/>
        </w:rPr>
        <w:t xml:space="preserve"> </w:t>
      </w:r>
      <w:r w:rsidRPr="00AA2658">
        <w:rPr>
          <w:rFonts w:ascii="Arial" w:eastAsia="Arial MT" w:hAnsi="Arial" w:cs="Arial"/>
          <w:sz w:val="24"/>
          <w:szCs w:val="24"/>
        </w:rPr>
        <w:t>219010027</w:t>
      </w:r>
      <w:r w:rsidRPr="00AA2658">
        <w:rPr>
          <w:rFonts w:ascii="Arial" w:eastAsia="Arial MT" w:hAnsi="Arial" w:cs="Arial"/>
          <w:sz w:val="24"/>
          <w:szCs w:val="24"/>
          <w:lang w:val="en-US"/>
        </w:rPr>
        <w:t>,</w:t>
      </w:r>
      <w:r w:rsidRPr="00AA2658">
        <w:rPr>
          <w:rFonts w:ascii="Arial" w:eastAsia="Arial MT" w:hAnsi="Arial" w:cs="Arial"/>
          <w:spacing w:val="1"/>
          <w:sz w:val="24"/>
          <w:szCs w:val="24"/>
          <w:lang w:val="en-US"/>
        </w:rPr>
        <w:t xml:space="preserve"> </w:t>
      </w:r>
      <w:r w:rsidRPr="00AA2658">
        <w:rPr>
          <w:rFonts w:ascii="Arial" w:eastAsia="Calibri" w:hAnsi="Arial" w:cs="Arial"/>
          <w:noProof/>
          <w:sz w:val="24"/>
          <w:szCs w:val="24"/>
        </w:rPr>
        <w:t xml:space="preserve">Pengaruh Disiplin Kerja, Budaya Organisasi Dan Kompetensi Terhadap </w:t>
      </w:r>
      <w:bookmarkStart w:id="0" w:name="_Hlk184993467"/>
      <w:r w:rsidRPr="00AA2658">
        <w:rPr>
          <w:rFonts w:ascii="Arial" w:eastAsia="Calibri" w:hAnsi="Arial" w:cs="Arial"/>
          <w:i/>
          <w:noProof/>
          <w:sz w:val="24"/>
          <w:szCs w:val="24"/>
        </w:rPr>
        <w:t>Organizational Citizenship Behavior</w:t>
      </w:r>
      <w:r w:rsidRPr="00AA2658">
        <w:rPr>
          <w:rFonts w:ascii="Arial" w:eastAsia="Calibri" w:hAnsi="Arial" w:cs="Arial"/>
          <w:noProof/>
          <w:sz w:val="24"/>
          <w:szCs w:val="24"/>
        </w:rPr>
        <w:t xml:space="preserve"> </w:t>
      </w:r>
      <w:bookmarkEnd w:id="0"/>
      <w:r w:rsidRPr="00AA2658">
        <w:rPr>
          <w:rFonts w:ascii="Arial" w:eastAsia="Calibri" w:hAnsi="Arial" w:cs="Arial"/>
          <w:noProof/>
          <w:sz w:val="24"/>
          <w:szCs w:val="24"/>
        </w:rPr>
        <w:t xml:space="preserve">Serta Dampaknya Pada </w:t>
      </w:r>
      <w:bookmarkStart w:id="1" w:name="_Hlk188110980"/>
      <w:r w:rsidRPr="00AA2658">
        <w:rPr>
          <w:rFonts w:ascii="Arial" w:eastAsia="Calibri" w:hAnsi="Arial" w:cs="Arial"/>
          <w:noProof/>
          <w:sz w:val="24"/>
          <w:szCs w:val="24"/>
        </w:rPr>
        <w:t>Kinerja</w:t>
      </w:r>
      <w:bookmarkEnd w:id="1"/>
      <w:r w:rsidRPr="00AA2658">
        <w:rPr>
          <w:rFonts w:ascii="Arial" w:eastAsia="Calibri" w:hAnsi="Arial" w:cs="Arial"/>
          <w:noProof/>
          <w:sz w:val="24"/>
          <w:szCs w:val="24"/>
        </w:rPr>
        <w:t xml:space="preserve"> Pegawai </w:t>
      </w:r>
      <w:r w:rsidRPr="00AA2658">
        <w:rPr>
          <w:rFonts w:ascii="Arial" w:eastAsia="Calibri" w:hAnsi="Arial" w:cs="Arial"/>
          <w:noProof/>
          <w:sz w:val="24"/>
          <w:szCs w:val="24"/>
        </w:rPr>
        <w:br/>
        <w:t xml:space="preserve">(Survey Pada Pegawai Negeri Sipil </w:t>
      </w:r>
      <w:bookmarkStart w:id="2" w:name="_Hlk188111010"/>
      <w:r w:rsidRPr="00AA2658">
        <w:rPr>
          <w:rFonts w:ascii="Arial" w:eastAsia="Calibri" w:hAnsi="Arial" w:cs="Arial"/>
          <w:noProof/>
          <w:sz w:val="24"/>
          <w:szCs w:val="24"/>
        </w:rPr>
        <w:t>Badan Penanggulangan Bencana Daerah Se Jawa Barat</w:t>
      </w:r>
      <w:bookmarkEnd w:id="2"/>
      <w:r w:rsidRPr="00AA2658">
        <w:rPr>
          <w:rFonts w:ascii="Arial" w:eastAsia="Calibri" w:hAnsi="Arial" w:cs="Arial"/>
          <w:noProof/>
          <w:sz w:val="24"/>
          <w:szCs w:val="24"/>
        </w:rPr>
        <w:t>)</w:t>
      </w:r>
      <w:r w:rsidRPr="00AA2658">
        <w:rPr>
          <w:rFonts w:ascii="Arial" w:eastAsia="Arial MT" w:hAnsi="Arial" w:cs="Arial"/>
          <w:sz w:val="24"/>
          <w:szCs w:val="24"/>
          <w:lang w:val="en-US"/>
        </w:rPr>
        <w:t>.</w:t>
      </w:r>
      <w:r w:rsidRPr="00AA2658">
        <w:rPr>
          <w:rFonts w:ascii="Arial" w:eastAsia="Arial MT" w:hAnsi="Arial" w:cs="Arial"/>
          <w:spacing w:val="1"/>
          <w:sz w:val="24"/>
          <w:szCs w:val="24"/>
          <w:lang w:val="en-US"/>
        </w:rPr>
        <w:t xml:space="preserve"> </w:t>
      </w:r>
      <w:proofErr w:type="spellStart"/>
      <w:r w:rsidRPr="00AA2658">
        <w:rPr>
          <w:rFonts w:ascii="Arial" w:eastAsia="Arial MT" w:hAnsi="Arial" w:cs="Arial"/>
          <w:sz w:val="24"/>
          <w:szCs w:val="24"/>
          <w:lang w:val="en-US"/>
        </w:rPr>
        <w:t>Disusun</w:t>
      </w:r>
      <w:proofErr w:type="spellEnd"/>
      <w:r w:rsidRPr="00AA2658">
        <w:rPr>
          <w:rFonts w:ascii="Arial" w:eastAsia="Arial MT" w:hAnsi="Arial" w:cs="Arial"/>
          <w:spacing w:val="-11"/>
          <w:sz w:val="24"/>
          <w:szCs w:val="24"/>
          <w:lang w:val="en-US"/>
        </w:rPr>
        <w:t xml:space="preserve"> </w:t>
      </w:r>
      <w:proofErr w:type="spellStart"/>
      <w:r w:rsidRPr="00AA2658">
        <w:rPr>
          <w:rFonts w:ascii="Arial" w:eastAsia="Arial MT" w:hAnsi="Arial" w:cs="Arial"/>
          <w:sz w:val="24"/>
          <w:szCs w:val="24"/>
          <w:lang w:val="en-US"/>
        </w:rPr>
        <w:t>dengan</w:t>
      </w:r>
      <w:proofErr w:type="spellEnd"/>
      <w:r w:rsidRPr="00AA2658">
        <w:rPr>
          <w:rFonts w:ascii="Arial" w:eastAsia="Arial MT" w:hAnsi="Arial" w:cs="Arial"/>
          <w:spacing w:val="-11"/>
          <w:sz w:val="24"/>
          <w:szCs w:val="24"/>
          <w:lang w:val="en-US"/>
        </w:rPr>
        <w:t xml:space="preserve"> </w:t>
      </w:r>
      <w:proofErr w:type="spellStart"/>
      <w:r w:rsidRPr="00AA2658">
        <w:rPr>
          <w:rFonts w:ascii="Arial" w:eastAsia="Arial MT" w:hAnsi="Arial" w:cs="Arial"/>
          <w:sz w:val="24"/>
          <w:szCs w:val="24"/>
          <w:lang w:val="en-US"/>
        </w:rPr>
        <w:t>arahan</w:t>
      </w:r>
      <w:proofErr w:type="spellEnd"/>
      <w:r w:rsidRPr="00AA2658">
        <w:rPr>
          <w:rFonts w:ascii="Arial" w:eastAsia="Arial MT" w:hAnsi="Arial" w:cs="Arial"/>
          <w:spacing w:val="-10"/>
          <w:sz w:val="24"/>
          <w:szCs w:val="24"/>
          <w:lang w:val="en-US"/>
        </w:rPr>
        <w:t xml:space="preserve"> </w:t>
      </w:r>
      <w:r w:rsidRPr="00AA2658">
        <w:rPr>
          <w:rFonts w:ascii="Arial" w:eastAsia="Arial MT" w:hAnsi="Arial" w:cs="Arial"/>
          <w:sz w:val="24"/>
          <w:szCs w:val="24"/>
          <w:lang w:val="en-US"/>
        </w:rPr>
        <w:t xml:space="preserve">Prof. Dr. </w:t>
      </w:r>
      <w:proofErr w:type="spellStart"/>
      <w:r w:rsidRPr="00AA2658">
        <w:rPr>
          <w:rFonts w:ascii="Arial" w:eastAsia="Arial MT" w:hAnsi="Arial" w:cs="Arial"/>
          <w:sz w:val="24"/>
          <w:szCs w:val="24"/>
          <w:lang w:val="en-US"/>
        </w:rPr>
        <w:t>Hj</w:t>
      </w:r>
      <w:proofErr w:type="spellEnd"/>
      <w:r w:rsidRPr="00AA2658">
        <w:rPr>
          <w:rFonts w:ascii="Arial" w:eastAsia="Arial MT" w:hAnsi="Arial" w:cs="Arial"/>
          <w:sz w:val="24"/>
          <w:szCs w:val="24"/>
          <w:lang w:val="en-US"/>
        </w:rPr>
        <w:t xml:space="preserve">. </w:t>
      </w:r>
      <w:proofErr w:type="spellStart"/>
      <w:r w:rsidRPr="00AA2658">
        <w:rPr>
          <w:rFonts w:ascii="Arial" w:eastAsia="Arial MT" w:hAnsi="Arial" w:cs="Arial"/>
          <w:sz w:val="24"/>
          <w:szCs w:val="24"/>
          <w:lang w:val="en-US"/>
        </w:rPr>
        <w:t>Erni</w:t>
      </w:r>
      <w:proofErr w:type="spellEnd"/>
      <w:r w:rsidRPr="00AA2658">
        <w:rPr>
          <w:rFonts w:ascii="Arial" w:eastAsia="Arial MT" w:hAnsi="Arial" w:cs="Arial"/>
          <w:sz w:val="24"/>
          <w:szCs w:val="24"/>
          <w:lang w:val="en-US"/>
        </w:rPr>
        <w:t xml:space="preserve"> </w:t>
      </w:r>
      <w:proofErr w:type="spellStart"/>
      <w:r w:rsidRPr="00AA2658">
        <w:rPr>
          <w:rFonts w:ascii="Arial" w:eastAsia="Arial MT" w:hAnsi="Arial" w:cs="Arial"/>
          <w:sz w:val="24"/>
          <w:szCs w:val="24"/>
          <w:lang w:val="en-US"/>
        </w:rPr>
        <w:t>Rusyani</w:t>
      </w:r>
      <w:proofErr w:type="spellEnd"/>
      <w:r w:rsidRPr="00AA2658">
        <w:rPr>
          <w:rFonts w:ascii="Arial" w:eastAsia="Arial MT" w:hAnsi="Arial" w:cs="Arial"/>
          <w:sz w:val="24"/>
          <w:szCs w:val="24"/>
          <w:lang w:val="en-US"/>
        </w:rPr>
        <w:t xml:space="preserve">, S.E., M.M. </w:t>
      </w:r>
      <w:proofErr w:type="spellStart"/>
      <w:r w:rsidRPr="00AA2658">
        <w:rPr>
          <w:rFonts w:ascii="Arial" w:eastAsia="Arial MT" w:hAnsi="Arial" w:cs="Arial"/>
          <w:sz w:val="24"/>
          <w:szCs w:val="24"/>
          <w:lang w:val="en-US"/>
        </w:rPr>
        <w:t>Komisi</w:t>
      </w:r>
      <w:proofErr w:type="spellEnd"/>
      <w:r w:rsidRPr="00AA2658">
        <w:rPr>
          <w:rFonts w:ascii="Arial" w:eastAsia="Arial MT" w:hAnsi="Arial" w:cs="Arial"/>
          <w:spacing w:val="-11"/>
          <w:sz w:val="24"/>
          <w:szCs w:val="24"/>
          <w:lang w:val="en-US"/>
        </w:rPr>
        <w:t xml:space="preserve"> </w:t>
      </w:r>
      <w:proofErr w:type="spellStart"/>
      <w:r w:rsidRPr="00AA2658">
        <w:rPr>
          <w:rFonts w:ascii="Arial" w:eastAsia="Arial MT" w:hAnsi="Arial" w:cs="Arial"/>
          <w:sz w:val="24"/>
          <w:szCs w:val="24"/>
          <w:lang w:val="en-US"/>
        </w:rPr>
        <w:t>Pembimbing</w:t>
      </w:r>
      <w:proofErr w:type="spellEnd"/>
      <w:r w:rsidRPr="00AA2658">
        <w:rPr>
          <w:rFonts w:ascii="Arial" w:eastAsia="Arial MT" w:hAnsi="Arial" w:cs="Arial"/>
          <w:spacing w:val="-4"/>
          <w:sz w:val="24"/>
          <w:szCs w:val="24"/>
          <w:lang w:val="en-US"/>
        </w:rPr>
        <w:t xml:space="preserve"> </w:t>
      </w:r>
      <w:proofErr w:type="spellStart"/>
      <w:r w:rsidRPr="00AA2658">
        <w:rPr>
          <w:rFonts w:ascii="Arial" w:eastAsia="Arial MT" w:hAnsi="Arial" w:cs="Arial"/>
          <w:sz w:val="24"/>
          <w:szCs w:val="24"/>
          <w:lang w:val="en-US"/>
        </w:rPr>
        <w:t>selaku</w:t>
      </w:r>
      <w:proofErr w:type="spellEnd"/>
      <w:r w:rsidRPr="00AA2658">
        <w:rPr>
          <w:rFonts w:ascii="Arial" w:eastAsia="Arial MT" w:hAnsi="Arial" w:cs="Arial"/>
          <w:sz w:val="24"/>
          <w:szCs w:val="24"/>
          <w:lang w:val="en-US"/>
        </w:rPr>
        <w:t xml:space="preserve"> </w:t>
      </w:r>
      <w:r w:rsidRPr="00AA2658">
        <w:rPr>
          <w:rFonts w:ascii="Arial" w:eastAsia="Arial MT" w:hAnsi="Arial" w:cs="Arial"/>
          <w:sz w:val="24"/>
          <w:szCs w:val="24"/>
        </w:rPr>
        <w:t>P</w:t>
      </w:r>
      <w:proofErr w:type="spellStart"/>
      <w:r w:rsidRPr="00AA2658">
        <w:rPr>
          <w:rFonts w:ascii="Arial" w:eastAsia="Arial MT" w:hAnsi="Arial" w:cs="Arial"/>
          <w:sz w:val="24"/>
          <w:szCs w:val="24"/>
          <w:lang w:val="en-US"/>
        </w:rPr>
        <w:t>romotor</w:t>
      </w:r>
      <w:proofErr w:type="spellEnd"/>
      <w:r w:rsidRPr="00AA2658">
        <w:rPr>
          <w:rFonts w:ascii="Arial" w:eastAsia="Arial MT" w:hAnsi="Arial" w:cs="Arial"/>
          <w:sz w:val="24"/>
          <w:szCs w:val="24"/>
          <w:lang w:val="en-US"/>
        </w:rPr>
        <w:t xml:space="preserve"> </w:t>
      </w:r>
      <w:r w:rsidRPr="00AA2658">
        <w:rPr>
          <w:rFonts w:ascii="Arial" w:eastAsia="Arial MT" w:hAnsi="Arial" w:cs="Arial"/>
          <w:sz w:val="24"/>
          <w:szCs w:val="24"/>
        </w:rPr>
        <w:t xml:space="preserve">dan Dr. Atty Tri Juniarti, </w:t>
      </w:r>
      <w:proofErr w:type="gramStart"/>
      <w:r w:rsidRPr="00AA2658">
        <w:rPr>
          <w:rFonts w:ascii="Arial" w:eastAsia="Arial MT" w:hAnsi="Arial" w:cs="Arial"/>
          <w:sz w:val="24"/>
          <w:szCs w:val="24"/>
        </w:rPr>
        <w:t>S.E.,M</w:t>
      </w:r>
      <w:proofErr w:type="gramEnd"/>
      <w:r w:rsidRPr="00AA2658">
        <w:rPr>
          <w:rFonts w:ascii="Arial" w:eastAsia="Arial MT" w:hAnsi="Arial" w:cs="Arial"/>
          <w:sz w:val="24"/>
          <w:szCs w:val="24"/>
        </w:rPr>
        <w:t xml:space="preserve">.Si </w:t>
      </w:r>
      <w:proofErr w:type="spellStart"/>
      <w:r w:rsidRPr="00AA2658">
        <w:rPr>
          <w:rFonts w:ascii="Arial" w:eastAsia="Arial MT" w:hAnsi="Arial" w:cs="Arial"/>
          <w:sz w:val="24"/>
          <w:szCs w:val="24"/>
          <w:lang w:val="en-US"/>
        </w:rPr>
        <w:t>selaku</w:t>
      </w:r>
      <w:proofErr w:type="spellEnd"/>
      <w:r w:rsidRPr="00AA2658">
        <w:rPr>
          <w:rFonts w:ascii="Arial" w:eastAsia="Arial MT" w:hAnsi="Arial" w:cs="Arial"/>
          <w:sz w:val="24"/>
          <w:szCs w:val="24"/>
          <w:lang w:val="en-US"/>
        </w:rPr>
        <w:t xml:space="preserve"> </w:t>
      </w:r>
      <w:r w:rsidRPr="00AA2658">
        <w:rPr>
          <w:rFonts w:ascii="Arial" w:eastAsia="Arial MT" w:hAnsi="Arial" w:cs="Arial"/>
          <w:sz w:val="24"/>
          <w:szCs w:val="24"/>
        </w:rPr>
        <w:t>C</w:t>
      </w:r>
      <w:r w:rsidRPr="00AA2658">
        <w:rPr>
          <w:rFonts w:ascii="Arial" w:eastAsia="Arial MT" w:hAnsi="Arial" w:cs="Arial"/>
          <w:sz w:val="24"/>
          <w:szCs w:val="24"/>
          <w:lang w:val="en-US"/>
        </w:rPr>
        <w:t>o-</w:t>
      </w:r>
      <w:r w:rsidRPr="00AA2658">
        <w:rPr>
          <w:rFonts w:ascii="Arial" w:eastAsia="Arial MT" w:hAnsi="Arial" w:cs="Arial"/>
          <w:spacing w:val="-64"/>
          <w:sz w:val="24"/>
          <w:szCs w:val="24"/>
          <w:lang w:val="en-US"/>
        </w:rPr>
        <w:t xml:space="preserve"> </w:t>
      </w:r>
      <w:r w:rsidRPr="00AA2658">
        <w:rPr>
          <w:rFonts w:ascii="Arial" w:eastAsia="Arial MT" w:hAnsi="Arial" w:cs="Arial"/>
          <w:sz w:val="24"/>
          <w:szCs w:val="24"/>
          <w:lang w:val="en-US"/>
        </w:rPr>
        <w:t>promotor.</w:t>
      </w:r>
    </w:p>
    <w:p w14:paraId="0CF66F22" w14:textId="77777777" w:rsidR="002974CD" w:rsidRDefault="002974CD" w:rsidP="004C12C0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5A01D05C" w14:textId="77777777" w:rsidR="00AA2658" w:rsidRDefault="00AA2658" w:rsidP="004C12C0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A2658">
        <w:rPr>
          <w:rFonts w:ascii="Arial" w:hAnsi="Arial" w:cs="Arial"/>
          <w:sz w:val="24"/>
          <w:szCs w:val="24"/>
        </w:rPr>
        <w:t>Résiko bencana anu luhur nyaéta akibat tina lokasi géologis sareng géografis nagara anu nyababkeun Indonésia rawan bencana sapertos: gempa bumi, tsunami, bitu gunung, longsor, banjir sareng anu sanésna.</w:t>
      </w:r>
    </w:p>
    <w:p w14:paraId="02DC60B3" w14:textId="3AEABA82" w:rsidR="002974CD" w:rsidRDefault="00AA2658" w:rsidP="004C12C0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06AC435A" w14:textId="46772A78" w:rsidR="00AA2658" w:rsidRDefault="00AA2658" w:rsidP="00AA2658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2974CD" w:rsidRPr="002974CD">
        <w:rPr>
          <w:rFonts w:ascii="Arial" w:hAnsi="Arial" w:cs="Arial"/>
          <w:sz w:val="24"/>
          <w:szCs w:val="24"/>
        </w:rPr>
        <w:t xml:space="preserve">analungtikan </w:t>
      </w:r>
      <w:r>
        <w:rPr>
          <w:rFonts w:ascii="Arial" w:hAnsi="Arial" w:cs="Arial"/>
          <w:sz w:val="24"/>
          <w:szCs w:val="24"/>
        </w:rPr>
        <w:t>i</w:t>
      </w:r>
      <w:r w:rsidRPr="002974CD">
        <w:rPr>
          <w:rFonts w:ascii="Arial" w:hAnsi="Arial" w:cs="Arial"/>
          <w:sz w:val="24"/>
          <w:szCs w:val="24"/>
        </w:rPr>
        <w:t xml:space="preserve">eu </w:t>
      </w:r>
      <w:r w:rsidRPr="00AA2658">
        <w:rPr>
          <w:rFonts w:ascii="Arial" w:hAnsi="Arial" w:cs="Arial"/>
          <w:sz w:val="24"/>
          <w:szCs w:val="24"/>
        </w:rPr>
        <w:t xml:space="preserve">ngagunakeun Métode kuantitatif kalayan analisis déskriptif jeung verifikasi sarta alat analisis anu digunakeun nyaéta analisis SEM </w:t>
      </w:r>
      <w:r w:rsidRPr="00DD32AA">
        <w:rPr>
          <w:rFonts w:ascii="Arial" w:hAnsi="Arial" w:cs="Arial"/>
          <w:i/>
          <w:iCs/>
          <w:sz w:val="24"/>
          <w:szCs w:val="24"/>
        </w:rPr>
        <w:t>(Structural Equation Modeling).</w:t>
      </w:r>
      <w:r w:rsidRPr="00AA2658">
        <w:rPr>
          <w:rFonts w:ascii="Arial" w:hAnsi="Arial" w:cs="Arial"/>
          <w:sz w:val="24"/>
          <w:szCs w:val="24"/>
        </w:rPr>
        <w:t xml:space="preserve"> Dina ieu panalungtikan, sampel anu dijadikeun sampel nyaéta 242 </w:t>
      </w:r>
      <w:r w:rsidR="00DD32AA">
        <w:rPr>
          <w:rFonts w:ascii="Arial" w:hAnsi="Arial" w:cs="Arial"/>
          <w:sz w:val="24"/>
          <w:szCs w:val="24"/>
        </w:rPr>
        <w:t>pagawe negeri sipil</w:t>
      </w:r>
      <w:r w:rsidRPr="00AA2658">
        <w:rPr>
          <w:rFonts w:ascii="Arial" w:hAnsi="Arial" w:cs="Arial"/>
          <w:sz w:val="24"/>
          <w:szCs w:val="24"/>
        </w:rPr>
        <w:t xml:space="preserve"> ti Badan Penanggulangan Bencana Daerah </w:t>
      </w:r>
      <w:r w:rsidR="00DD32AA">
        <w:rPr>
          <w:rFonts w:ascii="Arial" w:hAnsi="Arial" w:cs="Arial"/>
          <w:sz w:val="24"/>
          <w:szCs w:val="24"/>
        </w:rPr>
        <w:t xml:space="preserve">sa </w:t>
      </w:r>
      <w:r w:rsidRPr="00AA2658">
        <w:rPr>
          <w:rFonts w:ascii="Arial" w:hAnsi="Arial" w:cs="Arial"/>
          <w:sz w:val="24"/>
          <w:szCs w:val="24"/>
        </w:rPr>
        <w:t>Jawa Barat.</w:t>
      </w:r>
    </w:p>
    <w:p w14:paraId="64A526A4" w14:textId="2EC854BF" w:rsidR="00DD32AA" w:rsidRDefault="00DD32AA" w:rsidP="00AA2658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5667DDD4" w14:textId="3A36A618" w:rsidR="00DD32AA" w:rsidRDefault="00DD32AA" w:rsidP="00AA2658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D32AA">
        <w:rPr>
          <w:rFonts w:ascii="Arial" w:hAnsi="Arial" w:cs="Arial"/>
          <w:sz w:val="24"/>
          <w:szCs w:val="24"/>
        </w:rPr>
        <w:t xml:space="preserve">Hasil panalungtikan </w:t>
      </w:r>
      <w:r>
        <w:rPr>
          <w:rFonts w:ascii="Arial" w:hAnsi="Arial" w:cs="Arial"/>
          <w:sz w:val="24"/>
          <w:szCs w:val="24"/>
        </w:rPr>
        <w:t xml:space="preserve">ieu </w:t>
      </w:r>
      <w:r w:rsidRPr="00DD32AA">
        <w:rPr>
          <w:rFonts w:ascii="Arial" w:hAnsi="Arial" w:cs="Arial"/>
          <w:sz w:val="24"/>
          <w:szCs w:val="24"/>
        </w:rPr>
        <w:t xml:space="preserve">nyindekkeun yén aya pangaruh anu signifikan tina disiplin gawé, budaya organisasi jeung kompetensi kana paripolah kawarganagaraan organisasi pagawe negeri sipil ti Badan Penanggulangan Bencana Daerah </w:t>
      </w:r>
      <w:r>
        <w:rPr>
          <w:rFonts w:ascii="Arial" w:hAnsi="Arial" w:cs="Arial"/>
          <w:sz w:val="24"/>
          <w:szCs w:val="24"/>
        </w:rPr>
        <w:t xml:space="preserve">sa </w:t>
      </w:r>
      <w:r w:rsidRPr="00DD32AA">
        <w:rPr>
          <w:rFonts w:ascii="Arial" w:hAnsi="Arial" w:cs="Arial"/>
          <w:sz w:val="24"/>
          <w:szCs w:val="24"/>
        </w:rPr>
        <w:t xml:space="preserve">Jawa Barat, gedéna pangaruhna 70,22 peresén. Samentara éta, pangaruh variabel séjén anu henteu ditalungtik nyaéta 29,78 persen. Aya pangaruh anu signifikan variabel paripolah kawarganagaraan organisasi kana kinerja pagawe </w:t>
      </w:r>
      <w:r>
        <w:rPr>
          <w:rFonts w:ascii="Arial" w:hAnsi="Arial" w:cs="Arial"/>
          <w:sz w:val="24"/>
          <w:szCs w:val="24"/>
        </w:rPr>
        <w:t>n</w:t>
      </w:r>
      <w:r w:rsidRPr="00DD32AA">
        <w:rPr>
          <w:rFonts w:ascii="Arial" w:hAnsi="Arial" w:cs="Arial"/>
          <w:sz w:val="24"/>
          <w:szCs w:val="24"/>
        </w:rPr>
        <w:t xml:space="preserve">egeri </w:t>
      </w:r>
      <w:r>
        <w:rPr>
          <w:rFonts w:ascii="Arial" w:hAnsi="Arial" w:cs="Arial"/>
          <w:sz w:val="24"/>
          <w:szCs w:val="24"/>
        </w:rPr>
        <w:t>si</w:t>
      </w:r>
      <w:r w:rsidRPr="00DD32AA">
        <w:rPr>
          <w:rFonts w:ascii="Arial" w:hAnsi="Arial" w:cs="Arial"/>
          <w:sz w:val="24"/>
          <w:szCs w:val="24"/>
        </w:rPr>
        <w:t xml:space="preserve">pil </w:t>
      </w:r>
      <w:r>
        <w:rPr>
          <w:rFonts w:ascii="Arial" w:hAnsi="Arial" w:cs="Arial"/>
          <w:sz w:val="24"/>
          <w:szCs w:val="24"/>
        </w:rPr>
        <w:t>ti</w:t>
      </w:r>
      <w:r w:rsidRPr="00DD32AA">
        <w:rPr>
          <w:rFonts w:ascii="Arial" w:hAnsi="Arial" w:cs="Arial"/>
          <w:sz w:val="24"/>
          <w:szCs w:val="24"/>
        </w:rPr>
        <w:t xml:space="preserve"> Badan Penanggulangan Bencana Daerah sa</w:t>
      </w:r>
      <w:r>
        <w:rPr>
          <w:rFonts w:ascii="Arial" w:hAnsi="Arial" w:cs="Arial"/>
          <w:sz w:val="24"/>
          <w:szCs w:val="24"/>
        </w:rPr>
        <w:t xml:space="preserve"> </w:t>
      </w:r>
      <w:r w:rsidRPr="00DD32AA">
        <w:rPr>
          <w:rFonts w:ascii="Arial" w:hAnsi="Arial" w:cs="Arial"/>
          <w:sz w:val="24"/>
          <w:szCs w:val="24"/>
        </w:rPr>
        <w:t>Jawa Barat kalawan gedéna pangaruhna 80,51 peresén. Samentara éta, pangaruh variabel séjén anu henteu ditalungtik nyaéta 19,49 persen.</w:t>
      </w:r>
    </w:p>
    <w:p w14:paraId="4126155C" w14:textId="77777777" w:rsidR="00AA2658" w:rsidRDefault="00AA2658" w:rsidP="00AA2658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bookmarkStart w:id="3" w:name="_GoBack"/>
      <w:bookmarkEnd w:id="3"/>
    </w:p>
    <w:p w14:paraId="0EB60299" w14:textId="31269164" w:rsidR="002974CD" w:rsidRPr="002974CD" w:rsidRDefault="002974CD" w:rsidP="002974CD">
      <w:pPr>
        <w:spacing w:line="240" w:lineRule="auto"/>
        <w:ind w:left="1560" w:hanging="1560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2974CD">
        <w:rPr>
          <w:rFonts w:ascii="Arial" w:hAnsi="Arial" w:cs="Arial"/>
          <w:b/>
          <w:bCs/>
          <w:sz w:val="24"/>
          <w:szCs w:val="24"/>
        </w:rPr>
        <w:t xml:space="preserve">Kata Kunci: </w:t>
      </w:r>
      <w:r w:rsidR="00DD32AA">
        <w:rPr>
          <w:rFonts w:ascii="Arial" w:hAnsi="Arial" w:cs="Arial"/>
          <w:b/>
          <w:bCs/>
          <w:sz w:val="24"/>
          <w:szCs w:val="24"/>
        </w:rPr>
        <w:t xml:space="preserve">  </w:t>
      </w:r>
      <w:r w:rsidRPr="002974CD">
        <w:rPr>
          <w:rFonts w:ascii="Arial" w:hAnsi="Arial" w:cs="Arial"/>
          <w:b/>
          <w:bCs/>
          <w:sz w:val="24"/>
          <w:szCs w:val="24"/>
        </w:rPr>
        <w:t>Disiplin Kerja, Budaya Organisasi, Kompetensi, Perilaku Kewarganegaraan Organisasi, Kinerja.</w:t>
      </w:r>
    </w:p>
    <w:sectPr w:rsidR="002974CD" w:rsidRPr="002974CD" w:rsidSect="00AA2658">
      <w:footerReference w:type="default" r:id="rId6"/>
      <w:pgSz w:w="11906" w:h="16838"/>
      <w:pgMar w:top="2268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B6A319" w14:textId="77777777" w:rsidR="007579CE" w:rsidRDefault="007579CE" w:rsidP="00EE2A63">
      <w:pPr>
        <w:spacing w:after="0" w:line="240" w:lineRule="auto"/>
      </w:pPr>
      <w:r>
        <w:separator/>
      </w:r>
    </w:p>
  </w:endnote>
  <w:endnote w:type="continuationSeparator" w:id="0">
    <w:p w14:paraId="7109AD04" w14:textId="77777777" w:rsidR="007579CE" w:rsidRDefault="007579CE" w:rsidP="00EE2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42482C" w14:textId="473FF091" w:rsidR="00EE2A63" w:rsidRDefault="00EE2A63" w:rsidP="00EE2A63">
    <w:pPr>
      <w:pStyle w:val="Footer"/>
      <w:jc w:val="center"/>
    </w:pPr>
    <w:r>
      <w:t>iii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9EF6FA" w14:textId="77777777" w:rsidR="007579CE" w:rsidRDefault="007579CE" w:rsidP="00EE2A63">
      <w:pPr>
        <w:spacing w:after="0" w:line="240" w:lineRule="auto"/>
      </w:pPr>
      <w:r>
        <w:separator/>
      </w:r>
    </w:p>
  </w:footnote>
  <w:footnote w:type="continuationSeparator" w:id="0">
    <w:p w14:paraId="05A40A25" w14:textId="77777777" w:rsidR="007579CE" w:rsidRDefault="007579CE" w:rsidP="00EE2A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2C0"/>
    <w:rsid w:val="002974CD"/>
    <w:rsid w:val="0038652F"/>
    <w:rsid w:val="004C12C0"/>
    <w:rsid w:val="007579CE"/>
    <w:rsid w:val="00AA2658"/>
    <w:rsid w:val="00AF20DE"/>
    <w:rsid w:val="00B7512F"/>
    <w:rsid w:val="00DD32AA"/>
    <w:rsid w:val="00EE2A63"/>
    <w:rsid w:val="00EE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C97A4E"/>
  <w15:chartTrackingRefBased/>
  <w15:docId w15:val="{0CA46C82-A80F-4C47-8205-778CCE623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2A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2A63"/>
  </w:style>
  <w:style w:type="paragraph" w:styleId="Footer">
    <w:name w:val="footer"/>
    <w:basedOn w:val="Normal"/>
    <w:link w:val="FooterChar"/>
    <w:uiPriority w:val="99"/>
    <w:unhideWhenUsed/>
    <w:rsid w:val="00EE2A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2A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66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220</Words>
  <Characters>1467</Characters>
  <Application>Microsoft Office Word</Application>
  <DocSecurity>0</DocSecurity>
  <Lines>34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advan</dc:creator>
  <cp:keywords/>
  <dc:description/>
  <cp:lastModifiedBy>advan</cp:lastModifiedBy>
  <cp:revision>6</cp:revision>
  <dcterms:created xsi:type="dcterms:W3CDTF">2025-01-07T03:31:00Z</dcterms:created>
  <dcterms:modified xsi:type="dcterms:W3CDTF">2025-01-18T10:05:00Z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0d500f6d-61ae-4976-bea3-338057467ded</vt:lpwstr>
  </property>
</Properties>
</file>