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228AE" w14:textId="77777777" w:rsidR="008650D6" w:rsidRDefault="008650D6" w:rsidP="008650D6">
      <w:pPr>
        <w:spacing w:after="0" w:line="240" w:lineRule="auto"/>
        <w:jc w:val="center"/>
        <w:rPr>
          <w:rFonts w:ascii="Times New Roman" w:hAnsi="Times New Roman" w:cs="Times New Roman"/>
          <w:b/>
          <w:bCs/>
          <w:sz w:val="24"/>
          <w:szCs w:val="24"/>
        </w:rPr>
      </w:pPr>
      <w:r w:rsidRPr="006F5B27">
        <w:rPr>
          <w:rFonts w:ascii="Times New Roman" w:hAnsi="Times New Roman" w:cs="Times New Roman"/>
          <w:b/>
          <w:bCs/>
          <w:sz w:val="24"/>
          <w:szCs w:val="24"/>
        </w:rPr>
        <w:t xml:space="preserve">TANGGUNG JAWAB PERUSAHAAN SEKURITAS DALAM MELAKUKAN </w:t>
      </w:r>
      <w:r>
        <w:rPr>
          <w:rFonts w:ascii="Times New Roman" w:hAnsi="Times New Roman" w:cs="Times New Roman"/>
          <w:b/>
          <w:bCs/>
          <w:sz w:val="24"/>
          <w:szCs w:val="24"/>
        </w:rPr>
        <w:t xml:space="preserve">UJI TUNTAS PELANGGAN ATAU NASABAH </w:t>
      </w:r>
      <w:r w:rsidRPr="007005FE">
        <w:rPr>
          <w:rFonts w:ascii="Times New Roman" w:hAnsi="Times New Roman" w:cs="Times New Roman"/>
          <w:b/>
          <w:bCs/>
          <w:i/>
          <w:iCs/>
          <w:sz w:val="24"/>
          <w:szCs w:val="24"/>
        </w:rPr>
        <w:t>(CUSTOMER DUE DILIGENCE)</w:t>
      </w:r>
      <w:r w:rsidRPr="006F5B27">
        <w:rPr>
          <w:rFonts w:ascii="Times New Roman" w:hAnsi="Times New Roman" w:cs="Times New Roman"/>
          <w:b/>
          <w:bCs/>
          <w:sz w:val="24"/>
          <w:szCs w:val="24"/>
        </w:rPr>
        <w:t xml:space="preserve"> DAN </w:t>
      </w:r>
      <w:r>
        <w:rPr>
          <w:rFonts w:ascii="Times New Roman" w:hAnsi="Times New Roman" w:cs="Times New Roman"/>
          <w:b/>
          <w:bCs/>
          <w:sz w:val="24"/>
          <w:szCs w:val="24"/>
        </w:rPr>
        <w:t xml:space="preserve">PENINGKATAN UJI </w:t>
      </w:r>
    </w:p>
    <w:p w14:paraId="1B0F5A3A" w14:textId="77777777" w:rsidR="008650D6" w:rsidRDefault="008650D6" w:rsidP="008650D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TUNTAS </w:t>
      </w:r>
      <w:r w:rsidRPr="007005FE">
        <w:rPr>
          <w:rFonts w:ascii="Times New Roman" w:hAnsi="Times New Roman" w:cs="Times New Roman"/>
          <w:b/>
          <w:bCs/>
          <w:i/>
          <w:iCs/>
          <w:sz w:val="24"/>
          <w:szCs w:val="24"/>
        </w:rPr>
        <w:t>(ENHANCED DUE DILIGENCE</w:t>
      </w:r>
      <w:r>
        <w:rPr>
          <w:rFonts w:ascii="Times New Roman" w:hAnsi="Times New Roman" w:cs="Times New Roman"/>
          <w:b/>
          <w:bCs/>
          <w:i/>
          <w:iCs/>
          <w:sz w:val="24"/>
          <w:szCs w:val="24"/>
        </w:rPr>
        <w:t>)</w:t>
      </w:r>
      <w:r w:rsidRPr="006F5B27">
        <w:rPr>
          <w:rFonts w:ascii="Times New Roman" w:hAnsi="Times New Roman" w:cs="Times New Roman"/>
          <w:b/>
          <w:bCs/>
          <w:i/>
          <w:iCs/>
          <w:sz w:val="24"/>
          <w:szCs w:val="24"/>
        </w:rPr>
        <w:t xml:space="preserve"> </w:t>
      </w:r>
      <w:r w:rsidRPr="006F5B27">
        <w:rPr>
          <w:rFonts w:ascii="Times New Roman" w:hAnsi="Times New Roman" w:cs="Times New Roman"/>
          <w:b/>
          <w:bCs/>
          <w:sz w:val="24"/>
          <w:szCs w:val="24"/>
        </w:rPr>
        <w:t xml:space="preserve">PADA KASUS </w:t>
      </w:r>
    </w:p>
    <w:p w14:paraId="370533B2" w14:textId="77777777" w:rsidR="008650D6" w:rsidRPr="002D367B" w:rsidRDefault="008650D6" w:rsidP="008650D6">
      <w:pPr>
        <w:spacing w:after="0" w:line="240" w:lineRule="auto"/>
        <w:jc w:val="center"/>
        <w:rPr>
          <w:rFonts w:ascii="Times New Roman" w:hAnsi="Times New Roman" w:cs="Times New Roman"/>
          <w:b/>
          <w:bCs/>
          <w:sz w:val="24"/>
          <w:szCs w:val="24"/>
        </w:rPr>
      </w:pPr>
      <w:r w:rsidRPr="006F5B27">
        <w:rPr>
          <w:rFonts w:ascii="Times New Roman" w:hAnsi="Times New Roman" w:cs="Times New Roman"/>
          <w:b/>
          <w:bCs/>
          <w:sz w:val="24"/>
          <w:szCs w:val="24"/>
        </w:rPr>
        <w:t>PEMALSUAN TANDA TANGAN NASABAH</w:t>
      </w:r>
    </w:p>
    <w:p w14:paraId="754EEE89" w14:textId="77777777" w:rsidR="008650D6" w:rsidRDefault="008650D6" w:rsidP="008650D6">
      <w:pPr>
        <w:spacing w:after="0" w:line="360" w:lineRule="auto"/>
        <w:jc w:val="center"/>
        <w:rPr>
          <w:rFonts w:ascii="Times New Roman" w:hAnsi="Times New Roman" w:cs="Times New Roman"/>
          <w:b/>
          <w:bCs/>
          <w:noProof/>
          <w:sz w:val="24"/>
          <w:szCs w:val="24"/>
        </w:rPr>
      </w:pPr>
    </w:p>
    <w:p w14:paraId="463D330C" w14:textId="77777777" w:rsidR="008650D6" w:rsidRPr="00845BE5" w:rsidRDefault="008650D6" w:rsidP="008650D6">
      <w:pPr>
        <w:spacing w:line="240" w:lineRule="auto"/>
        <w:jc w:val="center"/>
        <w:rPr>
          <w:rFonts w:ascii="Times New Roman" w:hAnsi="Times New Roman" w:cs="Times New Roman"/>
          <w:b/>
          <w:bCs/>
          <w:sz w:val="24"/>
          <w:szCs w:val="24"/>
        </w:rPr>
      </w:pPr>
      <w:r w:rsidRPr="00845BE5">
        <w:rPr>
          <w:rFonts w:ascii="Times New Roman" w:hAnsi="Times New Roman" w:cs="Times New Roman"/>
          <w:b/>
          <w:bCs/>
          <w:sz w:val="24"/>
          <w:szCs w:val="24"/>
        </w:rPr>
        <w:t>ABSTRAK</w:t>
      </w:r>
    </w:p>
    <w:p w14:paraId="34DC3D16" w14:textId="77777777" w:rsidR="008650D6" w:rsidRPr="00845BE5" w:rsidRDefault="008650D6" w:rsidP="008650D6">
      <w:pPr>
        <w:spacing w:line="240" w:lineRule="auto"/>
        <w:rPr>
          <w:rFonts w:ascii="Times New Roman" w:hAnsi="Times New Roman" w:cs="Times New Roman"/>
          <w:sz w:val="24"/>
          <w:szCs w:val="24"/>
        </w:rPr>
      </w:pPr>
    </w:p>
    <w:p w14:paraId="002033C9" w14:textId="77777777" w:rsidR="008650D6" w:rsidRPr="00845BE5" w:rsidRDefault="008650D6" w:rsidP="008650D6">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w:t>
      </w:r>
      <w:r w:rsidRPr="00845BE5">
        <w:rPr>
          <w:rFonts w:ascii="Times New Roman" w:hAnsi="Times New Roman" w:cs="Times New Roman"/>
          <w:sz w:val="24"/>
          <w:szCs w:val="24"/>
        </w:rPr>
        <w:t>rinsip</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kehati-hatian</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merupakan</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fondasi</w:t>
      </w:r>
      <w:proofErr w:type="spellEnd"/>
      <w:r w:rsidRPr="00845BE5">
        <w:rPr>
          <w:rFonts w:ascii="Times New Roman" w:hAnsi="Times New Roman" w:cs="Times New Roman"/>
          <w:sz w:val="24"/>
          <w:szCs w:val="24"/>
        </w:rPr>
        <w:t xml:space="preserve"> yang </w:t>
      </w:r>
      <w:proofErr w:type="spellStart"/>
      <w:r w:rsidRPr="00845BE5">
        <w:rPr>
          <w:rFonts w:ascii="Times New Roman" w:hAnsi="Times New Roman" w:cs="Times New Roman"/>
          <w:sz w:val="24"/>
          <w:szCs w:val="24"/>
        </w:rPr>
        <w:t>kuat</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dalam</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menjaga</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stabilitas</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sistem</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keuangan</w:t>
      </w:r>
      <w:proofErr w:type="spellEnd"/>
      <w:r w:rsidRPr="00845BE5">
        <w:rPr>
          <w:rFonts w:ascii="Times New Roman" w:hAnsi="Times New Roman" w:cs="Times New Roman"/>
          <w:sz w:val="24"/>
          <w:szCs w:val="24"/>
        </w:rPr>
        <w:t xml:space="preserve">. Perusahaan </w:t>
      </w:r>
      <w:proofErr w:type="spellStart"/>
      <w:r w:rsidRPr="00845BE5">
        <w:rPr>
          <w:rFonts w:ascii="Times New Roman" w:hAnsi="Times New Roman" w:cs="Times New Roman"/>
          <w:sz w:val="24"/>
          <w:szCs w:val="24"/>
        </w:rPr>
        <w:t>sekuritas</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harus</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terus</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meningkatkan</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prosedur</w:t>
      </w:r>
      <w:proofErr w:type="spellEnd"/>
      <w:r w:rsidRPr="00845BE5">
        <w:rPr>
          <w:rFonts w:ascii="Times New Roman" w:hAnsi="Times New Roman" w:cs="Times New Roman"/>
          <w:sz w:val="24"/>
          <w:szCs w:val="24"/>
        </w:rPr>
        <w:t xml:space="preserve"> dan </w:t>
      </w:r>
      <w:proofErr w:type="spellStart"/>
      <w:r w:rsidRPr="00845BE5">
        <w:rPr>
          <w:rFonts w:ascii="Times New Roman" w:hAnsi="Times New Roman" w:cs="Times New Roman"/>
          <w:sz w:val="24"/>
          <w:szCs w:val="24"/>
        </w:rPr>
        <w:t>teknologi</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untuk</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memastikan</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bahwa</w:t>
      </w:r>
      <w:proofErr w:type="spellEnd"/>
      <w:r w:rsidRPr="00845BE5">
        <w:rPr>
          <w:rFonts w:ascii="Times New Roman" w:hAnsi="Times New Roman" w:cs="Times New Roman"/>
          <w:sz w:val="24"/>
          <w:szCs w:val="24"/>
        </w:rPr>
        <w:t xml:space="preserve"> uji </w:t>
      </w:r>
      <w:proofErr w:type="spellStart"/>
      <w:r w:rsidRPr="00845BE5">
        <w:rPr>
          <w:rFonts w:ascii="Times New Roman" w:hAnsi="Times New Roman" w:cs="Times New Roman"/>
          <w:sz w:val="24"/>
          <w:szCs w:val="24"/>
        </w:rPr>
        <w:t>tuntas</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nasabah</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dilakukan</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secara</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efektif</w:t>
      </w:r>
      <w:proofErr w:type="spellEnd"/>
      <w:r w:rsidRPr="00845BE5">
        <w:rPr>
          <w:rFonts w:ascii="Times New Roman" w:hAnsi="Times New Roman" w:cs="Times New Roman"/>
          <w:sz w:val="24"/>
          <w:szCs w:val="24"/>
        </w:rPr>
        <w:t xml:space="preserve">. Investor juga </w:t>
      </w:r>
      <w:proofErr w:type="spellStart"/>
      <w:r w:rsidRPr="00845BE5">
        <w:rPr>
          <w:rFonts w:ascii="Times New Roman" w:hAnsi="Times New Roman" w:cs="Times New Roman"/>
          <w:sz w:val="24"/>
          <w:szCs w:val="24"/>
        </w:rPr>
        <w:t>perlu</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lebih</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cerdas</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dalam</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memilih</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produk</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investasi</w:t>
      </w:r>
      <w:proofErr w:type="spellEnd"/>
      <w:r w:rsidRPr="00845BE5">
        <w:rPr>
          <w:rFonts w:ascii="Times New Roman" w:hAnsi="Times New Roman" w:cs="Times New Roman"/>
          <w:sz w:val="24"/>
          <w:szCs w:val="24"/>
        </w:rPr>
        <w:t xml:space="preserve"> dan </w:t>
      </w:r>
      <w:proofErr w:type="spellStart"/>
      <w:r w:rsidRPr="00845BE5">
        <w:rPr>
          <w:rFonts w:ascii="Times New Roman" w:hAnsi="Times New Roman" w:cs="Times New Roman"/>
          <w:sz w:val="24"/>
          <w:szCs w:val="24"/>
        </w:rPr>
        <w:t>memahami</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risiko</w:t>
      </w:r>
      <w:proofErr w:type="spellEnd"/>
      <w:r w:rsidRPr="00845BE5">
        <w:rPr>
          <w:rFonts w:ascii="Times New Roman" w:hAnsi="Times New Roman" w:cs="Times New Roman"/>
          <w:sz w:val="24"/>
          <w:szCs w:val="24"/>
        </w:rPr>
        <w:t xml:space="preserve"> yang </w:t>
      </w:r>
      <w:proofErr w:type="spellStart"/>
      <w:r w:rsidRPr="00845BE5">
        <w:rPr>
          <w:rFonts w:ascii="Times New Roman" w:hAnsi="Times New Roman" w:cs="Times New Roman"/>
          <w:sz w:val="24"/>
          <w:szCs w:val="24"/>
        </w:rPr>
        <w:t>terkait</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sebagaimana</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perkara</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color w:val="1D2228"/>
          <w:sz w:val="24"/>
          <w:szCs w:val="24"/>
          <w:shd w:val="clear" w:color="auto" w:fill="FFFFFF"/>
        </w:rPr>
        <w:t>Nomor</w:t>
      </w:r>
      <w:proofErr w:type="spellEnd"/>
      <w:r w:rsidRPr="00845BE5">
        <w:rPr>
          <w:rFonts w:ascii="Times New Roman" w:hAnsi="Times New Roman" w:cs="Times New Roman"/>
          <w:color w:val="1D2228"/>
          <w:sz w:val="24"/>
          <w:szCs w:val="24"/>
          <w:shd w:val="clear" w:color="auto" w:fill="FFFFFF"/>
        </w:rPr>
        <w:t>: 43/</w:t>
      </w:r>
      <w:proofErr w:type="spellStart"/>
      <w:r w:rsidRPr="00845BE5">
        <w:rPr>
          <w:rFonts w:ascii="Times New Roman" w:hAnsi="Times New Roman" w:cs="Times New Roman"/>
          <w:color w:val="1D2228"/>
          <w:sz w:val="24"/>
          <w:szCs w:val="24"/>
          <w:shd w:val="clear" w:color="auto" w:fill="FFFFFF"/>
        </w:rPr>
        <w:t>Pdt.G</w:t>
      </w:r>
      <w:proofErr w:type="spellEnd"/>
      <w:r w:rsidRPr="00845BE5">
        <w:rPr>
          <w:rFonts w:ascii="Times New Roman" w:hAnsi="Times New Roman" w:cs="Times New Roman"/>
          <w:color w:val="1D2228"/>
          <w:sz w:val="24"/>
          <w:szCs w:val="24"/>
          <w:shd w:val="clear" w:color="auto" w:fill="FFFFFF"/>
        </w:rPr>
        <w:t>/2023/</w:t>
      </w:r>
      <w:proofErr w:type="spellStart"/>
      <w:r w:rsidRPr="00845BE5">
        <w:rPr>
          <w:rFonts w:ascii="Times New Roman" w:hAnsi="Times New Roman" w:cs="Times New Roman"/>
          <w:color w:val="1D2228"/>
          <w:sz w:val="24"/>
          <w:szCs w:val="24"/>
          <w:shd w:val="clear" w:color="auto" w:fill="FFFFFF"/>
        </w:rPr>
        <w:t>PN.Jkt.Sel</w:t>
      </w:r>
      <w:proofErr w:type="spellEnd"/>
      <w:r w:rsidRPr="00845BE5">
        <w:rPr>
          <w:rFonts w:ascii="Times New Roman" w:hAnsi="Times New Roman" w:cs="Times New Roman"/>
          <w:color w:val="1D2228"/>
          <w:sz w:val="24"/>
          <w:szCs w:val="24"/>
          <w:shd w:val="clear" w:color="auto" w:fill="FFFFFF"/>
        </w:rPr>
        <w:t xml:space="preserve">. </w:t>
      </w:r>
      <w:proofErr w:type="spellStart"/>
      <w:r w:rsidRPr="00845BE5">
        <w:rPr>
          <w:rFonts w:ascii="Times New Roman" w:hAnsi="Times New Roman" w:cs="Times New Roman"/>
          <w:sz w:val="24"/>
          <w:szCs w:val="24"/>
        </w:rPr>
        <w:t>Permasalahan</w:t>
      </w:r>
      <w:proofErr w:type="spellEnd"/>
      <w:r w:rsidRPr="00845BE5">
        <w:rPr>
          <w:rFonts w:ascii="Times New Roman" w:hAnsi="Times New Roman" w:cs="Times New Roman"/>
          <w:sz w:val="24"/>
          <w:szCs w:val="24"/>
        </w:rPr>
        <w:t xml:space="preserve"> yang </w:t>
      </w:r>
      <w:proofErr w:type="spellStart"/>
      <w:r w:rsidRPr="00845BE5">
        <w:rPr>
          <w:rFonts w:ascii="Times New Roman" w:hAnsi="Times New Roman" w:cs="Times New Roman"/>
          <w:sz w:val="24"/>
          <w:szCs w:val="24"/>
        </w:rPr>
        <w:t>akan</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diteliti</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adalah</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mengenai</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tanggung</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jawab</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perdata</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perusahaan</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sekuritas</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dalam</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melakukan</w:t>
      </w:r>
      <w:proofErr w:type="spellEnd"/>
      <w:r w:rsidRPr="00845BE5">
        <w:rPr>
          <w:rFonts w:ascii="Times New Roman" w:hAnsi="Times New Roman" w:cs="Times New Roman"/>
          <w:sz w:val="24"/>
          <w:szCs w:val="24"/>
        </w:rPr>
        <w:t xml:space="preserve"> Uji </w:t>
      </w:r>
      <w:proofErr w:type="spellStart"/>
      <w:r w:rsidRPr="00845BE5">
        <w:rPr>
          <w:rFonts w:ascii="Times New Roman" w:hAnsi="Times New Roman" w:cs="Times New Roman"/>
          <w:sz w:val="24"/>
          <w:szCs w:val="24"/>
        </w:rPr>
        <w:t>Tuntas</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Pelanggan</w:t>
      </w:r>
      <w:proofErr w:type="spellEnd"/>
      <w:r w:rsidRPr="00845BE5">
        <w:rPr>
          <w:rFonts w:ascii="Times New Roman" w:hAnsi="Times New Roman" w:cs="Times New Roman"/>
          <w:sz w:val="24"/>
          <w:szCs w:val="24"/>
        </w:rPr>
        <w:t xml:space="preserve"> </w:t>
      </w:r>
      <w:r w:rsidRPr="00845BE5">
        <w:rPr>
          <w:rFonts w:ascii="Times New Roman" w:hAnsi="Times New Roman" w:cs="Times New Roman"/>
          <w:i/>
          <w:iCs/>
          <w:sz w:val="24"/>
          <w:szCs w:val="24"/>
        </w:rPr>
        <w:t>(Customer Due Diligence</w:t>
      </w:r>
      <w:r>
        <w:rPr>
          <w:rFonts w:ascii="Times New Roman" w:hAnsi="Times New Roman" w:cs="Times New Roman"/>
          <w:i/>
          <w:iCs/>
          <w:sz w:val="24"/>
          <w:szCs w:val="24"/>
        </w:rPr>
        <w:t>)</w:t>
      </w:r>
      <w:r w:rsidRPr="00845BE5">
        <w:rPr>
          <w:rFonts w:ascii="Times New Roman" w:hAnsi="Times New Roman" w:cs="Times New Roman"/>
          <w:sz w:val="24"/>
          <w:szCs w:val="24"/>
        </w:rPr>
        <w:t xml:space="preserve"> dan </w:t>
      </w:r>
      <w:proofErr w:type="spellStart"/>
      <w:r w:rsidRPr="00845BE5">
        <w:rPr>
          <w:rFonts w:ascii="Times New Roman" w:hAnsi="Times New Roman" w:cs="Times New Roman"/>
          <w:sz w:val="24"/>
          <w:szCs w:val="24"/>
        </w:rPr>
        <w:t>Peningkatan</w:t>
      </w:r>
      <w:proofErr w:type="spellEnd"/>
      <w:r w:rsidRPr="00845BE5">
        <w:rPr>
          <w:rFonts w:ascii="Times New Roman" w:hAnsi="Times New Roman" w:cs="Times New Roman"/>
          <w:sz w:val="24"/>
          <w:szCs w:val="24"/>
        </w:rPr>
        <w:t xml:space="preserve"> Uji </w:t>
      </w:r>
      <w:proofErr w:type="spellStart"/>
      <w:r w:rsidRPr="00845BE5">
        <w:rPr>
          <w:rFonts w:ascii="Times New Roman" w:hAnsi="Times New Roman" w:cs="Times New Roman"/>
          <w:sz w:val="24"/>
          <w:szCs w:val="24"/>
        </w:rPr>
        <w:t>tuntas</w:t>
      </w:r>
      <w:proofErr w:type="spellEnd"/>
      <w:r w:rsidRPr="00845BE5">
        <w:rPr>
          <w:rFonts w:ascii="Times New Roman" w:hAnsi="Times New Roman" w:cs="Times New Roman"/>
          <w:sz w:val="24"/>
          <w:szCs w:val="24"/>
        </w:rPr>
        <w:t xml:space="preserve"> </w:t>
      </w:r>
      <w:r w:rsidRPr="00845BE5">
        <w:rPr>
          <w:rFonts w:ascii="Times New Roman" w:hAnsi="Times New Roman" w:cs="Times New Roman"/>
          <w:i/>
          <w:iCs/>
          <w:sz w:val="24"/>
          <w:szCs w:val="24"/>
        </w:rPr>
        <w:t xml:space="preserve">(Enhanced Due Diligence) </w:t>
      </w:r>
      <w:proofErr w:type="spellStart"/>
      <w:r w:rsidRPr="00845BE5">
        <w:rPr>
          <w:rFonts w:ascii="Times New Roman" w:hAnsi="Times New Roman" w:cs="Times New Roman"/>
          <w:sz w:val="24"/>
          <w:szCs w:val="24"/>
        </w:rPr>
        <w:t>terhadap</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kasus</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pemalsuan</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tanda</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tangan</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color w:val="1A1A1A"/>
          <w:sz w:val="24"/>
          <w:szCs w:val="24"/>
          <w:shd w:val="clear" w:color="auto" w:fill="FFFFFF"/>
        </w:rPr>
        <w:t>nasabah</w:t>
      </w:r>
      <w:proofErr w:type="spellEnd"/>
      <w:r w:rsidRPr="00845BE5">
        <w:rPr>
          <w:rFonts w:ascii="Times New Roman" w:hAnsi="Times New Roman" w:cs="Times New Roman"/>
          <w:color w:val="1A1A1A"/>
          <w:sz w:val="24"/>
          <w:szCs w:val="24"/>
          <w:shd w:val="clear" w:color="auto" w:fill="FFFFFF"/>
        </w:rPr>
        <w:t xml:space="preserve"> dan </w:t>
      </w:r>
      <w:proofErr w:type="spellStart"/>
      <w:r w:rsidRPr="00845BE5">
        <w:rPr>
          <w:rFonts w:ascii="Times New Roman" w:hAnsi="Times New Roman" w:cs="Times New Roman"/>
          <w:sz w:val="24"/>
          <w:szCs w:val="24"/>
        </w:rPr>
        <w:t>ganti</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kerugian</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perusahaan</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sekuritas</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terhadap</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kerugian</w:t>
      </w:r>
      <w:proofErr w:type="spellEnd"/>
      <w:r w:rsidRPr="00845BE5">
        <w:rPr>
          <w:rFonts w:ascii="Times New Roman" w:hAnsi="Times New Roman" w:cs="Times New Roman"/>
          <w:sz w:val="24"/>
          <w:szCs w:val="24"/>
        </w:rPr>
        <w:t xml:space="preserve"> yang </w:t>
      </w:r>
      <w:proofErr w:type="spellStart"/>
      <w:r w:rsidRPr="00845BE5">
        <w:rPr>
          <w:rFonts w:ascii="Times New Roman" w:hAnsi="Times New Roman" w:cs="Times New Roman"/>
          <w:sz w:val="24"/>
          <w:szCs w:val="24"/>
        </w:rPr>
        <w:t>diderita</w:t>
      </w:r>
      <w:proofErr w:type="spellEnd"/>
      <w:r w:rsidRPr="00845BE5">
        <w:rPr>
          <w:rFonts w:ascii="Times New Roman" w:hAnsi="Times New Roman" w:cs="Times New Roman"/>
          <w:sz w:val="24"/>
          <w:szCs w:val="24"/>
        </w:rPr>
        <w:t xml:space="preserve"> oleh </w:t>
      </w:r>
      <w:proofErr w:type="spellStart"/>
      <w:r w:rsidRPr="00845BE5">
        <w:rPr>
          <w:rFonts w:ascii="Times New Roman" w:hAnsi="Times New Roman" w:cs="Times New Roman"/>
          <w:sz w:val="24"/>
          <w:szCs w:val="24"/>
        </w:rPr>
        <w:t>nasabah</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atas</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pemalsuan</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tanda</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tangan</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pasca</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Putusan</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Pengadilan</w:t>
      </w:r>
      <w:proofErr w:type="spellEnd"/>
      <w:r w:rsidRPr="00845BE5">
        <w:rPr>
          <w:rFonts w:ascii="Times New Roman" w:hAnsi="Times New Roman" w:cs="Times New Roman"/>
          <w:sz w:val="24"/>
          <w:szCs w:val="24"/>
        </w:rPr>
        <w:t xml:space="preserve"> Negeri Jakarta Selatan </w:t>
      </w:r>
      <w:proofErr w:type="spellStart"/>
      <w:r w:rsidRPr="00845BE5">
        <w:rPr>
          <w:rFonts w:ascii="Times New Roman" w:hAnsi="Times New Roman" w:cs="Times New Roman"/>
          <w:sz w:val="24"/>
          <w:szCs w:val="24"/>
        </w:rPr>
        <w:t>Nomor</w:t>
      </w:r>
      <w:proofErr w:type="spellEnd"/>
      <w:r w:rsidRPr="00845BE5">
        <w:rPr>
          <w:rFonts w:ascii="Times New Roman" w:hAnsi="Times New Roman" w:cs="Times New Roman"/>
          <w:sz w:val="24"/>
          <w:szCs w:val="24"/>
        </w:rPr>
        <w:t>: 43/</w:t>
      </w:r>
      <w:proofErr w:type="spellStart"/>
      <w:r w:rsidRPr="00845BE5">
        <w:rPr>
          <w:rFonts w:ascii="Times New Roman" w:hAnsi="Times New Roman" w:cs="Times New Roman"/>
          <w:sz w:val="24"/>
          <w:szCs w:val="24"/>
        </w:rPr>
        <w:t>Pdt.G</w:t>
      </w:r>
      <w:proofErr w:type="spellEnd"/>
      <w:r w:rsidRPr="00845BE5">
        <w:rPr>
          <w:rFonts w:ascii="Times New Roman" w:hAnsi="Times New Roman" w:cs="Times New Roman"/>
          <w:sz w:val="24"/>
          <w:szCs w:val="24"/>
        </w:rPr>
        <w:t>/2023/</w:t>
      </w:r>
      <w:proofErr w:type="spellStart"/>
      <w:r w:rsidRPr="00845BE5">
        <w:rPr>
          <w:rFonts w:ascii="Times New Roman" w:hAnsi="Times New Roman" w:cs="Times New Roman"/>
          <w:sz w:val="24"/>
          <w:szCs w:val="24"/>
        </w:rPr>
        <w:t>PN.Jkt.Sel</w:t>
      </w:r>
      <w:proofErr w:type="spellEnd"/>
      <w:r w:rsidRPr="00845BE5">
        <w:rPr>
          <w:rFonts w:ascii="Times New Roman" w:hAnsi="Times New Roman" w:cs="Times New Roman"/>
          <w:sz w:val="24"/>
          <w:szCs w:val="24"/>
        </w:rPr>
        <w:t xml:space="preserve">. Metode </w:t>
      </w:r>
      <w:proofErr w:type="spellStart"/>
      <w:r w:rsidRPr="00845BE5">
        <w:rPr>
          <w:rFonts w:ascii="Times New Roman" w:hAnsi="Times New Roman" w:cs="Times New Roman"/>
          <w:sz w:val="24"/>
          <w:szCs w:val="24"/>
        </w:rPr>
        <w:t>penelitian</w:t>
      </w:r>
      <w:proofErr w:type="spellEnd"/>
      <w:r w:rsidRPr="00845BE5">
        <w:rPr>
          <w:rFonts w:ascii="Times New Roman" w:hAnsi="Times New Roman" w:cs="Times New Roman"/>
          <w:sz w:val="24"/>
          <w:szCs w:val="24"/>
        </w:rPr>
        <w:t xml:space="preserve"> yang </w:t>
      </w:r>
      <w:proofErr w:type="spellStart"/>
      <w:r w:rsidRPr="00845BE5">
        <w:rPr>
          <w:rFonts w:ascii="Times New Roman" w:hAnsi="Times New Roman" w:cs="Times New Roman"/>
          <w:sz w:val="24"/>
          <w:szCs w:val="24"/>
        </w:rPr>
        <w:t>digunakan</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adalah</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deskriptif</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analisis</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dengan</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pendekatan</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yuridis</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normatif</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Sedangkan</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metode</w:t>
      </w:r>
      <w:proofErr w:type="spellEnd"/>
      <w:r w:rsidRPr="00845BE5">
        <w:rPr>
          <w:rFonts w:ascii="Times New Roman" w:hAnsi="Times New Roman" w:cs="Times New Roman"/>
          <w:sz w:val="24"/>
          <w:szCs w:val="24"/>
        </w:rPr>
        <w:t xml:space="preserve"> yang </w:t>
      </w:r>
      <w:proofErr w:type="spellStart"/>
      <w:r w:rsidRPr="00845BE5">
        <w:rPr>
          <w:rFonts w:ascii="Times New Roman" w:hAnsi="Times New Roman" w:cs="Times New Roman"/>
          <w:sz w:val="24"/>
          <w:szCs w:val="24"/>
        </w:rPr>
        <w:t>digunakan</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dalam</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pengumpulan</w:t>
      </w:r>
      <w:proofErr w:type="spellEnd"/>
      <w:r w:rsidRPr="00845BE5">
        <w:rPr>
          <w:rFonts w:ascii="Times New Roman" w:hAnsi="Times New Roman" w:cs="Times New Roman"/>
          <w:sz w:val="24"/>
          <w:szCs w:val="24"/>
        </w:rPr>
        <w:t xml:space="preserve"> data </w:t>
      </w:r>
      <w:proofErr w:type="spellStart"/>
      <w:r w:rsidRPr="00845BE5">
        <w:rPr>
          <w:rFonts w:ascii="Times New Roman" w:hAnsi="Times New Roman" w:cs="Times New Roman"/>
          <w:sz w:val="24"/>
          <w:szCs w:val="24"/>
        </w:rPr>
        <w:t>adalah</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metode</w:t>
      </w:r>
      <w:proofErr w:type="spellEnd"/>
      <w:r w:rsidRPr="00845BE5">
        <w:rPr>
          <w:rFonts w:ascii="Times New Roman" w:hAnsi="Times New Roman" w:cs="Times New Roman"/>
          <w:sz w:val="24"/>
          <w:szCs w:val="24"/>
        </w:rPr>
        <w:t xml:space="preserve"> </w:t>
      </w:r>
      <w:r w:rsidRPr="00845BE5">
        <w:rPr>
          <w:rFonts w:ascii="Times New Roman" w:hAnsi="Times New Roman" w:cs="Times New Roman"/>
          <w:i/>
          <w:iCs/>
          <w:sz w:val="24"/>
          <w:szCs w:val="24"/>
        </w:rPr>
        <w:t>library research</w:t>
      </w:r>
      <w:r w:rsidRPr="00845BE5">
        <w:rPr>
          <w:rFonts w:ascii="Times New Roman" w:hAnsi="Times New Roman" w:cs="Times New Roman"/>
          <w:sz w:val="24"/>
          <w:szCs w:val="24"/>
        </w:rPr>
        <w:t>.</w:t>
      </w:r>
    </w:p>
    <w:p w14:paraId="42056096" w14:textId="362FB891" w:rsidR="008650D6" w:rsidRPr="00845BE5" w:rsidRDefault="008650D6" w:rsidP="002D2557">
      <w:pPr>
        <w:tabs>
          <w:tab w:val="num" w:pos="720"/>
        </w:tabs>
        <w:spacing w:line="240" w:lineRule="auto"/>
        <w:jc w:val="both"/>
        <w:rPr>
          <w:rFonts w:ascii="Times New Roman" w:hAnsi="Times New Roman" w:cs="Times New Roman"/>
          <w:sz w:val="24"/>
          <w:szCs w:val="24"/>
        </w:rPr>
      </w:pPr>
      <w:r w:rsidRPr="00845BE5">
        <w:rPr>
          <w:rFonts w:ascii="Times New Roman" w:hAnsi="Times New Roman" w:cs="Times New Roman"/>
          <w:sz w:val="24"/>
          <w:szCs w:val="24"/>
        </w:rPr>
        <w:t xml:space="preserve">Hasil </w:t>
      </w:r>
      <w:proofErr w:type="spellStart"/>
      <w:r w:rsidRPr="00845BE5">
        <w:rPr>
          <w:rFonts w:ascii="Times New Roman" w:hAnsi="Times New Roman" w:cs="Times New Roman"/>
          <w:sz w:val="24"/>
          <w:szCs w:val="24"/>
        </w:rPr>
        <w:t>penelitian</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menyimpulkan</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bahwa</w:t>
      </w:r>
      <w:proofErr w:type="spellEnd"/>
      <w:r w:rsidRPr="00845BE5">
        <w:rPr>
          <w:rFonts w:ascii="Times New Roman" w:hAnsi="Times New Roman" w:cs="Times New Roman"/>
          <w:sz w:val="24"/>
          <w:szCs w:val="24"/>
        </w:rPr>
        <w:t xml:space="preserve"> </w:t>
      </w:r>
      <w:proofErr w:type="spellStart"/>
      <w:r w:rsidRPr="00FB05B9">
        <w:rPr>
          <w:rFonts w:ascii="Times New Roman" w:hAnsi="Times New Roman" w:cs="Times New Roman"/>
          <w:sz w:val="24"/>
          <w:szCs w:val="24"/>
        </w:rPr>
        <w:t>pentingnya</w:t>
      </w:r>
      <w:proofErr w:type="spellEnd"/>
      <w:r w:rsidRPr="00FB05B9">
        <w:rPr>
          <w:rFonts w:ascii="Times New Roman" w:hAnsi="Times New Roman" w:cs="Times New Roman"/>
          <w:sz w:val="24"/>
          <w:szCs w:val="24"/>
        </w:rPr>
        <w:t xml:space="preserve"> </w:t>
      </w:r>
      <w:proofErr w:type="spellStart"/>
      <w:r w:rsidRPr="00FB05B9">
        <w:rPr>
          <w:rFonts w:ascii="Times New Roman" w:hAnsi="Times New Roman" w:cs="Times New Roman"/>
          <w:sz w:val="24"/>
          <w:szCs w:val="24"/>
        </w:rPr>
        <w:t>perusahaan</w:t>
      </w:r>
      <w:proofErr w:type="spellEnd"/>
      <w:r w:rsidRPr="00FB05B9">
        <w:rPr>
          <w:rFonts w:ascii="Times New Roman" w:hAnsi="Times New Roman" w:cs="Times New Roman"/>
          <w:sz w:val="24"/>
          <w:szCs w:val="24"/>
        </w:rPr>
        <w:t xml:space="preserve"> </w:t>
      </w:r>
      <w:proofErr w:type="spellStart"/>
      <w:r w:rsidRPr="00FB05B9">
        <w:rPr>
          <w:rFonts w:ascii="Times New Roman" w:hAnsi="Times New Roman" w:cs="Times New Roman"/>
          <w:sz w:val="24"/>
          <w:szCs w:val="24"/>
        </w:rPr>
        <w:t>sekuritas</w:t>
      </w:r>
      <w:proofErr w:type="spellEnd"/>
      <w:r w:rsidRPr="00FB05B9">
        <w:rPr>
          <w:rFonts w:ascii="Times New Roman" w:hAnsi="Times New Roman" w:cs="Times New Roman"/>
          <w:sz w:val="24"/>
          <w:szCs w:val="24"/>
        </w:rPr>
        <w:t xml:space="preserve"> </w:t>
      </w:r>
      <w:proofErr w:type="spellStart"/>
      <w:r w:rsidRPr="00FB05B9">
        <w:rPr>
          <w:rFonts w:ascii="Times New Roman" w:hAnsi="Times New Roman" w:cs="Times New Roman"/>
          <w:sz w:val="24"/>
          <w:szCs w:val="24"/>
        </w:rPr>
        <w:t>melakukan</w:t>
      </w:r>
      <w:proofErr w:type="spellEnd"/>
      <w:r w:rsidRPr="00FB05B9">
        <w:rPr>
          <w:rFonts w:ascii="Times New Roman" w:hAnsi="Times New Roman" w:cs="Times New Roman"/>
          <w:sz w:val="24"/>
          <w:szCs w:val="24"/>
        </w:rPr>
        <w:t xml:space="preserve"> </w:t>
      </w:r>
      <w:r w:rsidRPr="00845BE5">
        <w:rPr>
          <w:rFonts w:ascii="Times New Roman" w:hAnsi="Times New Roman" w:cs="Times New Roman"/>
          <w:sz w:val="24"/>
          <w:szCs w:val="24"/>
        </w:rPr>
        <w:t xml:space="preserve">Uji </w:t>
      </w:r>
      <w:proofErr w:type="spellStart"/>
      <w:r w:rsidRPr="00845BE5">
        <w:rPr>
          <w:rFonts w:ascii="Times New Roman" w:hAnsi="Times New Roman" w:cs="Times New Roman"/>
          <w:sz w:val="24"/>
          <w:szCs w:val="24"/>
        </w:rPr>
        <w:t>Tuntas</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Pelanggan</w:t>
      </w:r>
      <w:proofErr w:type="spellEnd"/>
      <w:r w:rsidRPr="00845BE5">
        <w:rPr>
          <w:rFonts w:ascii="Times New Roman" w:hAnsi="Times New Roman" w:cs="Times New Roman"/>
          <w:sz w:val="24"/>
          <w:szCs w:val="24"/>
        </w:rPr>
        <w:t xml:space="preserve"> </w:t>
      </w:r>
      <w:r w:rsidRPr="00845BE5">
        <w:rPr>
          <w:rFonts w:ascii="Times New Roman" w:hAnsi="Times New Roman" w:cs="Times New Roman"/>
          <w:i/>
          <w:iCs/>
          <w:sz w:val="24"/>
          <w:szCs w:val="24"/>
        </w:rPr>
        <w:t>(Customer Due Diligence</w:t>
      </w:r>
      <w:r>
        <w:rPr>
          <w:rFonts w:ascii="Times New Roman" w:hAnsi="Times New Roman" w:cs="Times New Roman"/>
          <w:i/>
          <w:iCs/>
          <w:sz w:val="24"/>
          <w:szCs w:val="24"/>
        </w:rPr>
        <w:t xml:space="preserve">) </w:t>
      </w:r>
      <w:r w:rsidRPr="00845BE5">
        <w:rPr>
          <w:rFonts w:ascii="Times New Roman" w:hAnsi="Times New Roman" w:cs="Times New Roman"/>
          <w:sz w:val="24"/>
          <w:szCs w:val="24"/>
        </w:rPr>
        <w:t xml:space="preserve">dan </w:t>
      </w:r>
      <w:proofErr w:type="spellStart"/>
      <w:r w:rsidRPr="00845BE5">
        <w:rPr>
          <w:rFonts w:ascii="Times New Roman" w:hAnsi="Times New Roman" w:cs="Times New Roman"/>
          <w:sz w:val="24"/>
          <w:szCs w:val="24"/>
        </w:rPr>
        <w:t>Peningkatan</w:t>
      </w:r>
      <w:proofErr w:type="spellEnd"/>
      <w:r w:rsidRPr="00845BE5">
        <w:rPr>
          <w:rFonts w:ascii="Times New Roman" w:hAnsi="Times New Roman" w:cs="Times New Roman"/>
          <w:sz w:val="24"/>
          <w:szCs w:val="24"/>
        </w:rPr>
        <w:t xml:space="preserve"> Uji </w:t>
      </w:r>
      <w:proofErr w:type="spellStart"/>
      <w:r w:rsidRPr="00845BE5">
        <w:rPr>
          <w:rFonts w:ascii="Times New Roman" w:hAnsi="Times New Roman" w:cs="Times New Roman"/>
          <w:sz w:val="24"/>
          <w:szCs w:val="24"/>
        </w:rPr>
        <w:t>tuntas</w:t>
      </w:r>
      <w:proofErr w:type="spellEnd"/>
      <w:r w:rsidRPr="00845BE5">
        <w:rPr>
          <w:rFonts w:ascii="Times New Roman" w:hAnsi="Times New Roman" w:cs="Times New Roman"/>
          <w:sz w:val="24"/>
          <w:szCs w:val="24"/>
        </w:rPr>
        <w:t xml:space="preserve"> </w:t>
      </w:r>
      <w:r w:rsidRPr="00845BE5">
        <w:rPr>
          <w:rFonts w:ascii="Times New Roman" w:hAnsi="Times New Roman" w:cs="Times New Roman"/>
          <w:i/>
          <w:iCs/>
          <w:sz w:val="24"/>
          <w:szCs w:val="24"/>
        </w:rPr>
        <w:t xml:space="preserve">(Enhanced Due Diligence) </w:t>
      </w:r>
      <w:r w:rsidRPr="00FB05B9">
        <w:rPr>
          <w:rFonts w:ascii="Times New Roman" w:hAnsi="Times New Roman" w:cs="Times New Roman"/>
          <w:sz w:val="24"/>
          <w:szCs w:val="24"/>
        </w:rPr>
        <w:t xml:space="preserve">yang </w:t>
      </w:r>
      <w:proofErr w:type="spellStart"/>
      <w:r w:rsidRPr="00FB05B9">
        <w:rPr>
          <w:rFonts w:ascii="Times New Roman" w:hAnsi="Times New Roman" w:cs="Times New Roman"/>
          <w:sz w:val="24"/>
          <w:szCs w:val="24"/>
        </w:rPr>
        <w:t>ketat</w:t>
      </w:r>
      <w:proofErr w:type="spellEnd"/>
      <w:r w:rsidRPr="00FB05B9">
        <w:rPr>
          <w:rFonts w:ascii="Times New Roman" w:hAnsi="Times New Roman" w:cs="Times New Roman"/>
          <w:sz w:val="24"/>
          <w:szCs w:val="24"/>
        </w:rPr>
        <w:t xml:space="preserve"> </w:t>
      </w:r>
      <w:proofErr w:type="spellStart"/>
      <w:r w:rsidRPr="00FB05B9">
        <w:rPr>
          <w:rFonts w:ascii="Times New Roman" w:hAnsi="Times New Roman" w:cs="Times New Roman"/>
          <w:sz w:val="24"/>
          <w:szCs w:val="24"/>
        </w:rPr>
        <w:t>terhadap</w:t>
      </w:r>
      <w:proofErr w:type="spellEnd"/>
      <w:r w:rsidRPr="00FB05B9">
        <w:rPr>
          <w:rFonts w:ascii="Times New Roman" w:hAnsi="Times New Roman" w:cs="Times New Roman"/>
          <w:sz w:val="24"/>
          <w:szCs w:val="24"/>
        </w:rPr>
        <w:t xml:space="preserve"> </w:t>
      </w:r>
      <w:proofErr w:type="spellStart"/>
      <w:r w:rsidRPr="00FB05B9">
        <w:rPr>
          <w:rFonts w:ascii="Times New Roman" w:hAnsi="Times New Roman" w:cs="Times New Roman"/>
          <w:sz w:val="24"/>
          <w:szCs w:val="24"/>
        </w:rPr>
        <w:t>nasabah</w:t>
      </w:r>
      <w:proofErr w:type="spellEnd"/>
      <w:r w:rsidRPr="00FB05B9">
        <w:rPr>
          <w:rFonts w:ascii="Times New Roman" w:hAnsi="Times New Roman" w:cs="Times New Roman"/>
          <w:sz w:val="24"/>
          <w:szCs w:val="24"/>
        </w:rPr>
        <w:t xml:space="preserve"> </w:t>
      </w:r>
      <w:proofErr w:type="spellStart"/>
      <w:r w:rsidRPr="00FB05B9">
        <w:rPr>
          <w:rFonts w:ascii="Times New Roman" w:hAnsi="Times New Roman" w:cs="Times New Roman"/>
          <w:sz w:val="24"/>
          <w:szCs w:val="24"/>
        </w:rPr>
        <w:t>untuk</w:t>
      </w:r>
      <w:proofErr w:type="spellEnd"/>
      <w:r w:rsidRPr="00FB05B9">
        <w:rPr>
          <w:rFonts w:ascii="Times New Roman" w:hAnsi="Times New Roman" w:cs="Times New Roman"/>
          <w:sz w:val="24"/>
          <w:szCs w:val="24"/>
        </w:rPr>
        <w:t xml:space="preserve"> </w:t>
      </w:r>
      <w:proofErr w:type="spellStart"/>
      <w:r w:rsidRPr="00FB05B9">
        <w:rPr>
          <w:rFonts w:ascii="Times New Roman" w:hAnsi="Times New Roman" w:cs="Times New Roman"/>
          <w:sz w:val="24"/>
          <w:szCs w:val="24"/>
        </w:rPr>
        <w:t>mencegah</w:t>
      </w:r>
      <w:proofErr w:type="spellEnd"/>
      <w:r w:rsidRPr="00FB05B9">
        <w:rPr>
          <w:rFonts w:ascii="Times New Roman" w:hAnsi="Times New Roman" w:cs="Times New Roman"/>
          <w:sz w:val="24"/>
          <w:szCs w:val="24"/>
        </w:rPr>
        <w:t xml:space="preserve"> </w:t>
      </w:r>
      <w:proofErr w:type="spellStart"/>
      <w:r w:rsidRPr="00FB05B9">
        <w:rPr>
          <w:rFonts w:ascii="Times New Roman" w:hAnsi="Times New Roman" w:cs="Times New Roman"/>
          <w:sz w:val="24"/>
          <w:szCs w:val="24"/>
        </w:rPr>
        <w:t>terjadinya</w:t>
      </w:r>
      <w:proofErr w:type="spellEnd"/>
      <w:r w:rsidRPr="00FB05B9">
        <w:rPr>
          <w:rFonts w:ascii="Times New Roman" w:hAnsi="Times New Roman" w:cs="Times New Roman"/>
          <w:sz w:val="24"/>
          <w:szCs w:val="24"/>
        </w:rPr>
        <w:t xml:space="preserve"> </w:t>
      </w:r>
      <w:proofErr w:type="spellStart"/>
      <w:r w:rsidRPr="00FB05B9">
        <w:rPr>
          <w:rFonts w:ascii="Times New Roman" w:hAnsi="Times New Roman" w:cs="Times New Roman"/>
          <w:sz w:val="24"/>
          <w:szCs w:val="24"/>
        </w:rPr>
        <w:t>pemalsuan</w:t>
      </w:r>
      <w:proofErr w:type="spellEnd"/>
      <w:r w:rsidRPr="00FB05B9">
        <w:rPr>
          <w:rFonts w:ascii="Times New Roman" w:hAnsi="Times New Roman" w:cs="Times New Roman"/>
          <w:sz w:val="24"/>
          <w:szCs w:val="24"/>
        </w:rPr>
        <w:t xml:space="preserve"> </w:t>
      </w:r>
      <w:proofErr w:type="spellStart"/>
      <w:r w:rsidRPr="00FB05B9">
        <w:rPr>
          <w:rFonts w:ascii="Times New Roman" w:hAnsi="Times New Roman" w:cs="Times New Roman"/>
          <w:sz w:val="24"/>
          <w:szCs w:val="24"/>
        </w:rPr>
        <w:t>identitas</w:t>
      </w:r>
      <w:proofErr w:type="spellEnd"/>
      <w:r w:rsidRPr="00FB05B9">
        <w:rPr>
          <w:rFonts w:ascii="Times New Roman" w:hAnsi="Times New Roman" w:cs="Times New Roman"/>
          <w:sz w:val="24"/>
          <w:szCs w:val="24"/>
        </w:rPr>
        <w:t xml:space="preserve"> dan </w:t>
      </w:r>
      <w:proofErr w:type="spellStart"/>
      <w:r w:rsidRPr="00FB05B9">
        <w:rPr>
          <w:rFonts w:ascii="Times New Roman" w:hAnsi="Times New Roman" w:cs="Times New Roman"/>
          <w:sz w:val="24"/>
          <w:szCs w:val="24"/>
        </w:rPr>
        <w:t>melindungi</w:t>
      </w:r>
      <w:proofErr w:type="spellEnd"/>
      <w:r w:rsidRPr="00FB05B9">
        <w:rPr>
          <w:rFonts w:ascii="Times New Roman" w:hAnsi="Times New Roman" w:cs="Times New Roman"/>
          <w:sz w:val="24"/>
          <w:szCs w:val="24"/>
        </w:rPr>
        <w:t xml:space="preserve"> </w:t>
      </w:r>
      <w:proofErr w:type="spellStart"/>
      <w:r w:rsidRPr="00FB05B9">
        <w:rPr>
          <w:rFonts w:ascii="Times New Roman" w:hAnsi="Times New Roman" w:cs="Times New Roman"/>
          <w:sz w:val="24"/>
          <w:szCs w:val="24"/>
        </w:rPr>
        <w:t>kepentingan</w:t>
      </w:r>
      <w:proofErr w:type="spellEnd"/>
      <w:r w:rsidRPr="00FB05B9">
        <w:rPr>
          <w:rFonts w:ascii="Times New Roman" w:hAnsi="Times New Roman" w:cs="Times New Roman"/>
          <w:sz w:val="24"/>
          <w:szCs w:val="24"/>
        </w:rPr>
        <w:t xml:space="preserve"> </w:t>
      </w:r>
      <w:proofErr w:type="spellStart"/>
      <w:r w:rsidRPr="00FB05B9">
        <w:rPr>
          <w:rFonts w:ascii="Times New Roman" w:hAnsi="Times New Roman" w:cs="Times New Roman"/>
          <w:sz w:val="24"/>
          <w:szCs w:val="24"/>
        </w:rPr>
        <w:t>nasabah</w:t>
      </w:r>
      <w:proofErr w:type="spellEnd"/>
      <w:r w:rsidRPr="00845BE5">
        <w:rPr>
          <w:rFonts w:ascii="Times New Roman" w:hAnsi="Times New Roman" w:cs="Times New Roman"/>
          <w:sz w:val="24"/>
          <w:szCs w:val="24"/>
        </w:rPr>
        <w:t xml:space="preserve">, </w:t>
      </w:r>
      <w:proofErr w:type="spellStart"/>
      <w:r w:rsidRPr="00845BE5">
        <w:rPr>
          <w:rFonts w:ascii="Times New Roman" w:hAnsi="Times New Roman" w:cs="Times New Roman"/>
          <w:sz w:val="24"/>
          <w:szCs w:val="24"/>
        </w:rPr>
        <w:t>k</w:t>
      </w:r>
      <w:r w:rsidRPr="00FB05B9">
        <w:rPr>
          <w:rFonts w:ascii="Times New Roman" w:hAnsi="Times New Roman" w:cs="Times New Roman"/>
          <w:sz w:val="24"/>
          <w:szCs w:val="24"/>
        </w:rPr>
        <w:t>egagalan</w:t>
      </w:r>
      <w:proofErr w:type="spellEnd"/>
      <w:r w:rsidRPr="00FB05B9">
        <w:rPr>
          <w:rFonts w:ascii="Times New Roman" w:hAnsi="Times New Roman" w:cs="Times New Roman"/>
          <w:sz w:val="24"/>
          <w:szCs w:val="24"/>
        </w:rPr>
        <w:t xml:space="preserve"> </w:t>
      </w:r>
      <w:proofErr w:type="spellStart"/>
      <w:r w:rsidRPr="00FB05B9">
        <w:rPr>
          <w:rFonts w:ascii="Times New Roman" w:hAnsi="Times New Roman" w:cs="Times New Roman"/>
          <w:sz w:val="24"/>
          <w:szCs w:val="24"/>
        </w:rPr>
        <w:t>dalam</w:t>
      </w:r>
      <w:proofErr w:type="spellEnd"/>
      <w:r w:rsidRPr="00FB05B9">
        <w:rPr>
          <w:rFonts w:ascii="Times New Roman" w:hAnsi="Times New Roman" w:cs="Times New Roman"/>
          <w:sz w:val="24"/>
          <w:szCs w:val="24"/>
        </w:rPr>
        <w:t xml:space="preserve"> </w:t>
      </w:r>
      <w:proofErr w:type="spellStart"/>
      <w:r w:rsidRPr="00FB05B9">
        <w:rPr>
          <w:rFonts w:ascii="Times New Roman" w:hAnsi="Times New Roman" w:cs="Times New Roman"/>
          <w:sz w:val="24"/>
          <w:szCs w:val="24"/>
        </w:rPr>
        <w:t>menjalankan</w:t>
      </w:r>
      <w:proofErr w:type="spellEnd"/>
      <w:r w:rsidRPr="00FB05B9">
        <w:rPr>
          <w:rFonts w:ascii="Times New Roman" w:hAnsi="Times New Roman" w:cs="Times New Roman"/>
          <w:sz w:val="24"/>
          <w:szCs w:val="24"/>
        </w:rPr>
        <w:t xml:space="preserve"> </w:t>
      </w:r>
      <w:proofErr w:type="spellStart"/>
      <w:r w:rsidRPr="00FB05B9">
        <w:rPr>
          <w:rFonts w:ascii="Times New Roman" w:hAnsi="Times New Roman" w:cs="Times New Roman"/>
          <w:sz w:val="24"/>
          <w:szCs w:val="24"/>
        </w:rPr>
        <w:t>kewajiban</w:t>
      </w:r>
      <w:proofErr w:type="spellEnd"/>
      <w:r w:rsidRPr="00FB05B9">
        <w:rPr>
          <w:rFonts w:ascii="Times New Roman" w:hAnsi="Times New Roman" w:cs="Times New Roman"/>
          <w:sz w:val="24"/>
          <w:szCs w:val="24"/>
        </w:rPr>
        <w:t xml:space="preserve"> uji </w:t>
      </w:r>
      <w:proofErr w:type="spellStart"/>
      <w:r w:rsidRPr="00FB05B9">
        <w:rPr>
          <w:rFonts w:ascii="Times New Roman" w:hAnsi="Times New Roman" w:cs="Times New Roman"/>
          <w:sz w:val="24"/>
          <w:szCs w:val="24"/>
        </w:rPr>
        <w:t>tuntas</w:t>
      </w:r>
      <w:proofErr w:type="spellEnd"/>
      <w:r w:rsidRPr="00FB05B9">
        <w:rPr>
          <w:rFonts w:ascii="Times New Roman" w:hAnsi="Times New Roman" w:cs="Times New Roman"/>
          <w:sz w:val="24"/>
          <w:szCs w:val="24"/>
        </w:rPr>
        <w:t xml:space="preserve"> </w:t>
      </w:r>
      <w:proofErr w:type="spellStart"/>
      <w:r w:rsidRPr="00FB05B9">
        <w:rPr>
          <w:rFonts w:ascii="Times New Roman" w:hAnsi="Times New Roman" w:cs="Times New Roman"/>
          <w:sz w:val="24"/>
          <w:szCs w:val="24"/>
        </w:rPr>
        <w:t>dapat</w:t>
      </w:r>
      <w:proofErr w:type="spellEnd"/>
      <w:r w:rsidRPr="00FB05B9">
        <w:rPr>
          <w:rFonts w:ascii="Times New Roman" w:hAnsi="Times New Roman" w:cs="Times New Roman"/>
          <w:sz w:val="24"/>
          <w:szCs w:val="24"/>
        </w:rPr>
        <w:t xml:space="preserve"> </w:t>
      </w:r>
      <w:proofErr w:type="spellStart"/>
      <w:r w:rsidRPr="00FB05B9">
        <w:rPr>
          <w:rFonts w:ascii="Times New Roman" w:hAnsi="Times New Roman" w:cs="Times New Roman"/>
          <w:sz w:val="24"/>
          <w:szCs w:val="24"/>
        </w:rPr>
        <w:t>berujung</w:t>
      </w:r>
      <w:proofErr w:type="spellEnd"/>
      <w:r w:rsidRPr="00FB05B9">
        <w:rPr>
          <w:rFonts w:ascii="Times New Roman" w:hAnsi="Times New Roman" w:cs="Times New Roman"/>
          <w:sz w:val="24"/>
          <w:szCs w:val="24"/>
        </w:rPr>
        <w:t xml:space="preserve"> pada </w:t>
      </w:r>
      <w:proofErr w:type="spellStart"/>
      <w:r w:rsidRPr="00FB05B9">
        <w:rPr>
          <w:rFonts w:ascii="Times New Roman" w:hAnsi="Times New Roman" w:cs="Times New Roman"/>
          <w:sz w:val="24"/>
          <w:szCs w:val="24"/>
        </w:rPr>
        <w:t>tuntutan</w:t>
      </w:r>
      <w:proofErr w:type="spellEnd"/>
      <w:r w:rsidRPr="00FB05B9">
        <w:rPr>
          <w:rFonts w:ascii="Times New Roman" w:hAnsi="Times New Roman" w:cs="Times New Roman"/>
          <w:sz w:val="24"/>
          <w:szCs w:val="24"/>
        </w:rPr>
        <w:t xml:space="preserve"> </w:t>
      </w:r>
      <w:proofErr w:type="spellStart"/>
      <w:r w:rsidRPr="00FB05B9">
        <w:rPr>
          <w:rFonts w:ascii="Times New Roman" w:hAnsi="Times New Roman" w:cs="Times New Roman"/>
          <w:sz w:val="24"/>
          <w:szCs w:val="24"/>
        </w:rPr>
        <w:t>hukum</w:t>
      </w:r>
      <w:proofErr w:type="spellEnd"/>
      <w:r w:rsidRPr="00FB05B9">
        <w:rPr>
          <w:rFonts w:ascii="Times New Roman" w:hAnsi="Times New Roman" w:cs="Times New Roman"/>
          <w:sz w:val="24"/>
          <w:szCs w:val="24"/>
        </w:rPr>
        <w:t xml:space="preserve"> dan </w:t>
      </w:r>
      <w:proofErr w:type="spellStart"/>
      <w:r w:rsidRPr="00FB05B9">
        <w:rPr>
          <w:rFonts w:ascii="Times New Roman" w:hAnsi="Times New Roman" w:cs="Times New Roman"/>
          <w:sz w:val="24"/>
          <w:szCs w:val="24"/>
        </w:rPr>
        <w:t>kerugian</w:t>
      </w:r>
      <w:proofErr w:type="spellEnd"/>
      <w:r w:rsidRPr="00FB05B9">
        <w:rPr>
          <w:rFonts w:ascii="Times New Roman" w:hAnsi="Times New Roman" w:cs="Times New Roman"/>
          <w:sz w:val="24"/>
          <w:szCs w:val="24"/>
        </w:rPr>
        <w:t xml:space="preserve"> </w:t>
      </w:r>
      <w:proofErr w:type="spellStart"/>
      <w:r w:rsidRPr="00FB05B9">
        <w:rPr>
          <w:rFonts w:ascii="Times New Roman" w:hAnsi="Times New Roman" w:cs="Times New Roman"/>
          <w:sz w:val="24"/>
          <w:szCs w:val="24"/>
        </w:rPr>
        <w:t>finansial</w:t>
      </w:r>
      <w:proofErr w:type="spellEnd"/>
      <w:r w:rsidRPr="00FB05B9">
        <w:rPr>
          <w:rFonts w:ascii="Times New Roman" w:hAnsi="Times New Roman" w:cs="Times New Roman"/>
          <w:sz w:val="24"/>
          <w:szCs w:val="24"/>
        </w:rPr>
        <w:t xml:space="preserve"> </w:t>
      </w:r>
      <w:proofErr w:type="spellStart"/>
      <w:r w:rsidRPr="00FB05B9">
        <w:rPr>
          <w:rFonts w:ascii="Times New Roman" w:hAnsi="Times New Roman" w:cs="Times New Roman"/>
          <w:sz w:val="24"/>
          <w:szCs w:val="24"/>
        </w:rPr>
        <w:t>bagi</w:t>
      </w:r>
      <w:proofErr w:type="spellEnd"/>
      <w:r w:rsidRPr="00FB05B9">
        <w:rPr>
          <w:rFonts w:ascii="Times New Roman" w:hAnsi="Times New Roman" w:cs="Times New Roman"/>
          <w:sz w:val="24"/>
          <w:szCs w:val="24"/>
        </w:rPr>
        <w:t xml:space="preserve"> </w:t>
      </w:r>
      <w:proofErr w:type="spellStart"/>
      <w:r w:rsidRPr="00FB05B9">
        <w:rPr>
          <w:rFonts w:ascii="Times New Roman" w:hAnsi="Times New Roman" w:cs="Times New Roman"/>
          <w:sz w:val="24"/>
          <w:szCs w:val="24"/>
        </w:rPr>
        <w:t>perusahaan</w:t>
      </w:r>
      <w:proofErr w:type="spellEnd"/>
      <w:r w:rsidRPr="00FB05B9">
        <w:rPr>
          <w:rFonts w:ascii="Times New Roman" w:hAnsi="Times New Roman" w:cs="Times New Roman"/>
          <w:sz w:val="24"/>
          <w:szCs w:val="24"/>
        </w:rPr>
        <w:t>.</w:t>
      </w:r>
      <w:r w:rsidR="002D2557">
        <w:rPr>
          <w:rFonts w:ascii="Times New Roman" w:hAnsi="Times New Roman" w:cs="Times New Roman"/>
          <w:sz w:val="24"/>
          <w:szCs w:val="24"/>
        </w:rPr>
        <w:t xml:space="preserve"> </w:t>
      </w:r>
    </w:p>
    <w:p w14:paraId="635722F2" w14:textId="77777777" w:rsidR="008650D6" w:rsidRPr="00845BE5" w:rsidRDefault="008650D6" w:rsidP="008650D6">
      <w:pPr>
        <w:spacing w:line="240" w:lineRule="auto"/>
        <w:jc w:val="both"/>
        <w:rPr>
          <w:rFonts w:ascii="Times New Roman" w:hAnsi="Times New Roman" w:cs="Times New Roman"/>
          <w:sz w:val="24"/>
          <w:szCs w:val="24"/>
        </w:rPr>
      </w:pPr>
    </w:p>
    <w:p w14:paraId="20E4908E" w14:textId="77777777" w:rsidR="008650D6" w:rsidRPr="00FB05B9" w:rsidRDefault="008650D6" w:rsidP="008650D6">
      <w:pPr>
        <w:spacing w:line="240" w:lineRule="auto"/>
        <w:jc w:val="both"/>
        <w:rPr>
          <w:rFonts w:ascii="Times New Roman" w:hAnsi="Times New Roman" w:cs="Times New Roman"/>
          <w:i/>
          <w:iCs/>
          <w:sz w:val="24"/>
          <w:szCs w:val="24"/>
        </w:rPr>
      </w:pPr>
      <w:r w:rsidRPr="00845BE5">
        <w:rPr>
          <w:rFonts w:ascii="Times New Roman" w:hAnsi="Times New Roman" w:cs="Times New Roman"/>
          <w:sz w:val="24"/>
          <w:szCs w:val="24"/>
        </w:rPr>
        <w:t xml:space="preserve">Kata </w:t>
      </w:r>
      <w:proofErr w:type="spellStart"/>
      <w:r w:rsidRPr="00845BE5">
        <w:rPr>
          <w:rFonts w:ascii="Times New Roman" w:hAnsi="Times New Roman" w:cs="Times New Roman"/>
          <w:sz w:val="24"/>
          <w:szCs w:val="24"/>
        </w:rPr>
        <w:t>kunci</w:t>
      </w:r>
      <w:proofErr w:type="spellEnd"/>
      <w:r w:rsidRPr="00845BE5">
        <w:rPr>
          <w:rFonts w:ascii="Times New Roman" w:hAnsi="Times New Roman" w:cs="Times New Roman"/>
          <w:sz w:val="24"/>
          <w:szCs w:val="24"/>
        </w:rPr>
        <w:t xml:space="preserve">: </w:t>
      </w:r>
      <w:r w:rsidRPr="00CC41C3">
        <w:rPr>
          <w:rFonts w:ascii="Times New Roman" w:hAnsi="Times New Roman" w:cs="Times New Roman"/>
          <w:i/>
          <w:iCs/>
          <w:sz w:val="24"/>
          <w:szCs w:val="24"/>
        </w:rPr>
        <w:t xml:space="preserve">Perusahaan </w:t>
      </w:r>
      <w:proofErr w:type="spellStart"/>
      <w:r w:rsidRPr="00CC41C3">
        <w:rPr>
          <w:rFonts w:ascii="Times New Roman" w:hAnsi="Times New Roman" w:cs="Times New Roman"/>
          <w:i/>
          <w:iCs/>
          <w:sz w:val="24"/>
          <w:szCs w:val="24"/>
        </w:rPr>
        <w:t>sekuritas</w:t>
      </w:r>
      <w:proofErr w:type="spellEnd"/>
      <w:r w:rsidRPr="00CC41C3">
        <w:rPr>
          <w:rFonts w:ascii="Times New Roman" w:hAnsi="Times New Roman" w:cs="Times New Roman"/>
          <w:i/>
          <w:iCs/>
          <w:sz w:val="24"/>
          <w:szCs w:val="24"/>
        </w:rPr>
        <w:t xml:space="preserve">, Uji </w:t>
      </w:r>
      <w:proofErr w:type="spellStart"/>
      <w:r w:rsidRPr="00CC41C3">
        <w:rPr>
          <w:rFonts w:ascii="Times New Roman" w:hAnsi="Times New Roman" w:cs="Times New Roman"/>
          <w:i/>
          <w:iCs/>
          <w:sz w:val="24"/>
          <w:szCs w:val="24"/>
        </w:rPr>
        <w:t>Tuntas</w:t>
      </w:r>
      <w:proofErr w:type="spellEnd"/>
      <w:r w:rsidRPr="00CC41C3">
        <w:rPr>
          <w:rFonts w:ascii="Times New Roman" w:hAnsi="Times New Roman" w:cs="Times New Roman"/>
          <w:i/>
          <w:iCs/>
          <w:sz w:val="24"/>
          <w:szCs w:val="24"/>
        </w:rPr>
        <w:t xml:space="preserve"> </w:t>
      </w:r>
      <w:proofErr w:type="spellStart"/>
      <w:r w:rsidRPr="00CC41C3">
        <w:rPr>
          <w:rFonts w:ascii="Times New Roman" w:hAnsi="Times New Roman" w:cs="Times New Roman"/>
          <w:i/>
          <w:iCs/>
          <w:sz w:val="24"/>
          <w:szCs w:val="24"/>
        </w:rPr>
        <w:t>Pelanggan</w:t>
      </w:r>
      <w:proofErr w:type="spellEnd"/>
      <w:r w:rsidRPr="00CC41C3">
        <w:rPr>
          <w:rFonts w:ascii="Times New Roman" w:hAnsi="Times New Roman" w:cs="Times New Roman"/>
          <w:i/>
          <w:iCs/>
          <w:sz w:val="24"/>
          <w:szCs w:val="24"/>
        </w:rPr>
        <w:t xml:space="preserve">, </w:t>
      </w:r>
      <w:proofErr w:type="spellStart"/>
      <w:r w:rsidRPr="00CC41C3">
        <w:rPr>
          <w:rFonts w:ascii="Times New Roman" w:hAnsi="Times New Roman" w:cs="Times New Roman"/>
          <w:i/>
          <w:iCs/>
          <w:sz w:val="24"/>
          <w:szCs w:val="24"/>
        </w:rPr>
        <w:t>Peningkatan</w:t>
      </w:r>
      <w:proofErr w:type="spellEnd"/>
      <w:r w:rsidRPr="00CC41C3">
        <w:rPr>
          <w:rFonts w:ascii="Times New Roman" w:hAnsi="Times New Roman" w:cs="Times New Roman"/>
          <w:i/>
          <w:iCs/>
          <w:sz w:val="24"/>
          <w:szCs w:val="24"/>
        </w:rPr>
        <w:t xml:space="preserve"> Uji </w:t>
      </w:r>
      <w:proofErr w:type="spellStart"/>
      <w:r w:rsidRPr="00CC41C3">
        <w:rPr>
          <w:rFonts w:ascii="Times New Roman" w:hAnsi="Times New Roman" w:cs="Times New Roman"/>
          <w:i/>
          <w:iCs/>
          <w:sz w:val="24"/>
          <w:szCs w:val="24"/>
        </w:rPr>
        <w:t>tuntas</w:t>
      </w:r>
      <w:proofErr w:type="spellEnd"/>
    </w:p>
    <w:p w14:paraId="7B8A6DFA" w14:textId="77777777" w:rsidR="008650D6" w:rsidRPr="00845BE5" w:rsidRDefault="008650D6" w:rsidP="008650D6">
      <w:pPr>
        <w:spacing w:line="240" w:lineRule="auto"/>
        <w:jc w:val="both"/>
        <w:rPr>
          <w:rFonts w:ascii="Times New Roman" w:hAnsi="Times New Roman" w:cs="Times New Roman"/>
          <w:sz w:val="24"/>
          <w:szCs w:val="24"/>
        </w:rPr>
      </w:pPr>
    </w:p>
    <w:p w14:paraId="08A9FA39" w14:textId="77777777" w:rsidR="008650D6" w:rsidRPr="00845BE5" w:rsidRDefault="008650D6" w:rsidP="008650D6">
      <w:pPr>
        <w:spacing w:line="240" w:lineRule="auto"/>
        <w:jc w:val="both"/>
        <w:rPr>
          <w:rFonts w:ascii="Times New Roman" w:hAnsi="Times New Roman" w:cs="Times New Roman"/>
          <w:color w:val="1D2228"/>
          <w:sz w:val="24"/>
          <w:szCs w:val="24"/>
          <w:shd w:val="clear" w:color="auto" w:fill="FFFFFF"/>
        </w:rPr>
      </w:pPr>
    </w:p>
    <w:p w14:paraId="7BF10D7B" w14:textId="77777777" w:rsidR="008650D6" w:rsidRDefault="008650D6" w:rsidP="008650D6">
      <w:pPr>
        <w:spacing w:line="240" w:lineRule="auto"/>
        <w:rPr>
          <w:rFonts w:ascii="Times New Roman" w:hAnsi="Times New Roman" w:cs="Times New Roman"/>
          <w:sz w:val="24"/>
          <w:szCs w:val="24"/>
        </w:rPr>
      </w:pPr>
    </w:p>
    <w:p w14:paraId="699F3166" w14:textId="77777777" w:rsidR="008650D6" w:rsidRDefault="008650D6" w:rsidP="008650D6">
      <w:pPr>
        <w:spacing w:line="240" w:lineRule="auto"/>
        <w:rPr>
          <w:rFonts w:ascii="Times New Roman" w:hAnsi="Times New Roman" w:cs="Times New Roman"/>
          <w:sz w:val="24"/>
          <w:szCs w:val="24"/>
        </w:rPr>
      </w:pPr>
    </w:p>
    <w:p w14:paraId="1B3710DD" w14:textId="77777777" w:rsidR="008650D6" w:rsidRDefault="008650D6" w:rsidP="008650D6">
      <w:pPr>
        <w:spacing w:line="240" w:lineRule="auto"/>
        <w:rPr>
          <w:rFonts w:ascii="Times New Roman" w:hAnsi="Times New Roman" w:cs="Times New Roman"/>
          <w:sz w:val="24"/>
          <w:szCs w:val="24"/>
        </w:rPr>
      </w:pPr>
    </w:p>
    <w:p w14:paraId="2A8EBCF6" w14:textId="77777777" w:rsidR="008650D6" w:rsidRDefault="008650D6" w:rsidP="008650D6">
      <w:pPr>
        <w:spacing w:line="240" w:lineRule="auto"/>
        <w:rPr>
          <w:rFonts w:ascii="Times New Roman" w:hAnsi="Times New Roman" w:cs="Times New Roman"/>
          <w:sz w:val="24"/>
          <w:szCs w:val="24"/>
        </w:rPr>
      </w:pPr>
    </w:p>
    <w:p w14:paraId="40F3F891" w14:textId="77777777" w:rsidR="008650D6" w:rsidRDefault="008650D6" w:rsidP="008650D6">
      <w:pPr>
        <w:spacing w:line="240" w:lineRule="auto"/>
        <w:rPr>
          <w:rFonts w:ascii="Times New Roman" w:hAnsi="Times New Roman" w:cs="Times New Roman"/>
          <w:sz w:val="24"/>
          <w:szCs w:val="24"/>
        </w:rPr>
      </w:pPr>
    </w:p>
    <w:p w14:paraId="6A93AC4A" w14:textId="77777777" w:rsidR="008650D6" w:rsidRDefault="008650D6" w:rsidP="008650D6">
      <w:pPr>
        <w:spacing w:line="240" w:lineRule="auto"/>
        <w:rPr>
          <w:rFonts w:ascii="Times New Roman" w:hAnsi="Times New Roman" w:cs="Times New Roman"/>
          <w:sz w:val="24"/>
          <w:szCs w:val="24"/>
        </w:rPr>
      </w:pPr>
    </w:p>
    <w:p w14:paraId="3E457603" w14:textId="77777777" w:rsidR="008650D6" w:rsidRDefault="008650D6" w:rsidP="008650D6">
      <w:pPr>
        <w:spacing w:line="240" w:lineRule="auto"/>
        <w:jc w:val="center"/>
        <w:rPr>
          <w:rFonts w:ascii="Times New Roman" w:hAnsi="Times New Roman" w:cs="Times New Roman"/>
          <w:b/>
          <w:bCs/>
          <w:i/>
          <w:iCs/>
          <w:sz w:val="24"/>
          <w:szCs w:val="24"/>
        </w:rPr>
      </w:pPr>
      <w:r w:rsidRPr="008E6D4F">
        <w:rPr>
          <w:rFonts w:ascii="Times New Roman" w:hAnsi="Times New Roman" w:cs="Times New Roman"/>
          <w:b/>
          <w:bCs/>
          <w:i/>
          <w:iCs/>
          <w:sz w:val="24"/>
          <w:szCs w:val="24"/>
        </w:rPr>
        <w:t>ABSTRACT</w:t>
      </w:r>
    </w:p>
    <w:p w14:paraId="09CD36D9" w14:textId="77777777" w:rsidR="008650D6" w:rsidRPr="008E6D4F" w:rsidRDefault="008650D6" w:rsidP="008650D6">
      <w:pPr>
        <w:spacing w:line="240" w:lineRule="auto"/>
        <w:jc w:val="center"/>
        <w:rPr>
          <w:rFonts w:ascii="Times New Roman" w:hAnsi="Times New Roman" w:cs="Times New Roman"/>
          <w:i/>
          <w:iCs/>
          <w:sz w:val="24"/>
          <w:szCs w:val="24"/>
        </w:rPr>
      </w:pPr>
    </w:p>
    <w:p w14:paraId="20BDC992" w14:textId="77777777" w:rsidR="008650D6" w:rsidRPr="008E6D4F" w:rsidRDefault="008650D6" w:rsidP="008650D6">
      <w:pPr>
        <w:spacing w:line="240" w:lineRule="auto"/>
        <w:jc w:val="both"/>
        <w:rPr>
          <w:rFonts w:ascii="Times New Roman" w:hAnsi="Times New Roman" w:cs="Times New Roman"/>
          <w:i/>
          <w:iCs/>
          <w:sz w:val="24"/>
          <w:szCs w:val="24"/>
        </w:rPr>
      </w:pPr>
      <w:r w:rsidRPr="008E6D4F">
        <w:rPr>
          <w:rFonts w:ascii="Times New Roman" w:hAnsi="Times New Roman" w:cs="Times New Roman"/>
          <w:i/>
          <w:iCs/>
          <w:sz w:val="24"/>
          <w:szCs w:val="24"/>
        </w:rPr>
        <w:t>The principle of prudence serves as a robust foundation for maintaining the stability of the financial system. Securities companies must continuously enhance their procedures and technology to ensure effective customer due diligence. Investors also need to be more discerning in selecting investment products and understanding the associated risks, as illustrated in Case No. 43/</w:t>
      </w:r>
      <w:proofErr w:type="spellStart"/>
      <w:r w:rsidRPr="008E6D4F">
        <w:rPr>
          <w:rFonts w:ascii="Times New Roman" w:hAnsi="Times New Roman" w:cs="Times New Roman"/>
          <w:i/>
          <w:iCs/>
          <w:sz w:val="24"/>
          <w:szCs w:val="24"/>
        </w:rPr>
        <w:t>Pdt.G</w:t>
      </w:r>
      <w:proofErr w:type="spellEnd"/>
      <w:r w:rsidRPr="008E6D4F">
        <w:rPr>
          <w:rFonts w:ascii="Times New Roman" w:hAnsi="Times New Roman" w:cs="Times New Roman"/>
          <w:i/>
          <w:iCs/>
          <w:sz w:val="24"/>
          <w:szCs w:val="24"/>
        </w:rPr>
        <w:t>/2023/</w:t>
      </w:r>
      <w:proofErr w:type="spellStart"/>
      <w:r w:rsidRPr="008E6D4F">
        <w:rPr>
          <w:rFonts w:ascii="Times New Roman" w:hAnsi="Times New Roman" w:cs="Times New Roman"/>
          <w:i/>
          <w:iCs/>
          <w:sz w:val="24"/>
          <w:szCs w:val="24"/>
        </w:rPr>
        <w:t>PN.Jkt.Sel</w:t>
      </w:r>
      <w:proofErr w:type="spellEnd"/>
      <w:r w:rsidRPr="008E6D4F">
        <w:rPr>
          <w:rFonts w:ascii="Times New Roman" w:hAnsi="Times New Roman" w:cs="Times New Roman"/>
          <w:i/>
          <w:iCs/>
          <w:sz w:val="24"/>
          <w:szCs w:val="24"/>
        </w:rPr>
        <w:t>. This study addresses the issue of civil liability of securities companies in conducting Customer Due Diligence (CDD) and Enhanced Due Diligence (EDD) concerning cases of customer signature forgery and compensation for damages suffered by customers due to such forgery, following the decision of the South Jakarta District Court in Case No. 43/</w:t>
      </w:r>
      <w:proofErr w:type="spellStart"/>
      <w:r w:rsidRPr="008E6D4F">
        <w:rPr>
          <w:rFonts w:ascii="Times New Roman" w:hAnsi="Times New Roman" w:cs="Times New Roman"/>
          <w:i/>
          <w:iCs/>
          <w:sz w:val="24"/>
          <w:szCs w:val="24"/>
        </w:rPr>
        <w:t>Pdt.G</w:t>
      </w:r>
      <w:proofErr w:type="spellEnd"/>
      <w:r w:rsidRPr="008E6D4F">
        <w:rPr>
          <w:rFonts w:ascii="Times New Roman" w:hAnsi="Times New Roman" w:cs="Times New Roman"/>
          <w:i/>
          <w:iCs/>
          <w:sz w:val="24"/>
          <w:szCs w:val="24"/>
        </w:rPr>
        <w:t>/2023/</w:t>
      </w:r>
      <w:proofErr w:type="spellStart"/>
      <w:r w:rsidRPr="008E6D4F">
        <w:rPr>
          <w:rFonts w:ascii="Times New Roman" w:hAnsi="Times New Roman" w:cs="Times New Roman"/>
          <w:i/>
          <w:iCs/>
          <w:sz w:val="24"/>
          <w:szCs w:val="24"/>
        </w:rPr>
        <w:t>PN.Jkt.Sel</w:t>
      </w:r>
      <w:proofErr w:type="spellEnd"/>
      <w:r w:rsidRPr="008E6D4F">
        <w:rPr>
          <w:rFonts w:ascii="Times New Roman" w:hAnsi="Times New Roman" w:cs="Times New Roman"/>
          <w:i/>
          <w:iCs/>
          <w:sz w:val="24"/>
          <w:szCs w:val="24"/>
        </w:rPr>
        <w:t>.</w:t>
      </w:r>
    </w:p>
    <w:p w14:paraId="2BEABC5C" w14:textId="77777777" w:rsidR="008650D6" w:rsidRPr="008E6D4F" w:rsidRDefault="008650D6" w:rsidP="008650D6">
      <w:pPr>
        <w:spacing w:line="240" w:lineRule="auto"/>
        <w:jc w:val="both"/>
        <w:rPr>
          <w:rFonts w:ascii="Times New Roman" w:hAnsi="Times New Roman" w:cs="Times New Roman"/>
          <w:i/>
          <w:iCs/>
          <w:sz w:val="24"/>
          <w:szCs w:val="24"/>
        </w:rPr>
      </w:pPr>
      <w:r w:rsidRPr="008E6D4F">
        <w:rPr>
          <w:rFonts w:ascii="Times New Roman" w:hAnsi="Times New Roman" w:cs="Times New Roman"/>
          <w:i/>
          <w:iCs/>
          <w:sz w:val="24"/>
          <w:szCs w:val="24"/>
        </w:rPr>
        <w:t>The research employs a descriptive-analytical method with a normative juridical approach. The data collection method utilized is library research.</w:t>
      </w:r>
    </w:p>
    <w:p w14:paraId="6748D27D" w14:textId="77777777" w:rsidR="008650D6" w:rsidRPr="008E6D4F" w:rsidRDefault="008650D6" w:rsidP="008650D6">
      <w:pPr>
        <w:spacing w:line="240" w:lineRule="auto"/>
        <w:jc w:val="both"/>
        <w:rPr>
          <w:rFonts w:ascii="Times New Roman" w:hAnsi="Times New Roman" w:cs="Times New Roman"/>
          <w:i/>
          <w:iCs/>
          <w:sz w:val="24"/>
          <w:szCs w:val="24"/>
        </w:rPr>
      </w:pPr>
      <w:r w:rsidRPr="008E6D4F">
        <w:rPr>
          <w:rFonts w:ascii="Times New Roman" w:hAnsi="Times New Roman" w:cs="Times New Roman"/>
          <w:i/>
          <w:iCs/>
          <w:sz w:val="24"/>
          <w:szCs w:val="24"/>
        </w:rPr>
        <w:t xml:space="preserve">The findings indicate the critical importance of stringent Customer Due Diligence (CDD) and Enhanced Due Diligence (EDD) by securities companies to prevent identity fraud and protect customer interests. Failure to </w:t>
      </w:r>
      <w:proofErr w:type="spellStart"/>
      <w:r w:rsidRPr="008E6D4F">
        <w:rPr>
          <w:rFonts w:ascii="Times New Roman" w:hAnsi="Times New Roman" w:cs="Times New Roman"/>
          <w:i/>
          <w:iCs/>
          <w:sz w:val="24"/>
          <w:szCs w:val="24"/>
        </w:rPr>
        <w:t>fulfill</w:t>
      </w:r>
      <w:proofErr w:type="spellEnd"/>
      <w:r w:rsidRPr="008E6D4F">
        <w:rPr>
          <w:rFonts w:ascii="Times New Roman" w:hAnsi="Times New Roman" w:cs="Times New Roman"/>
          <w:i/>
          <w:iCs/>
          <w:sz w:val="24"/>
          <w:szCs w:val="24"/>
        </w:rPr>
        <w:t xml:space="preserve"> due diligence obligations may result in legal claims and financial losses for the company.</w:t>
      </w:r>
    </w:p>
    <w:p w14:paraId="2F1B0977" w14:textId="77777777" w:rsidR="008650D6" w:rsidRPr="008E6D4F" w:rsidRDefault="008650D6" w:rsidP="008650D6">
      <w:pPr>
        <w:spacing w:line="240" w:lineRule="auto"/>
        <w:jc w:val="both"/>
        <w:rPr>
          <w:rFonts w:ascii="Times New Roman" w:hAnsi="Times New Roman" w:cs="Times New Roman"/>
          <w:i/>
          <w:iCs/>
          <w:sz w:val="24"/>
          <w:szCs w:val="24"/>
        </w:rPr>
      </w:pPr>
      <w:r w:rsidRPr="008E6D4F">
        <w:rPr>
          <w:rFonts w:ascii="Times New Roman" w:hAnsi="Times New Roman" w:cs="Times New Roman"/>
          <w:b/>
          <w:bCs/>
          <w:i/>
          <w:iCs/>
          <w:sz w:val="24"/>
          <w:szCs w:val="24"/>
        </w:rPr>
        <w:t>Keywords</w:t>
      </w:r>
      <w:r w:rsidRPr="008E6D4F">
        <w:rPr>
          <w:rFonts w:ascii="Times New Roman" w:hAnsi="Times New Roman" w:cs="Times New Roman"/>
          <w:i/>
          <w:iCs/>
          <w:sz w:val="24"/>
          <w:szCs w:val="24"/>
        </w:rPr>
        <w:t>: Securities companies, Customer Due Diligence, Enhanced Due Diligence</w:t>
      </w:r>
    </w:p>
    <w:p w14:paraId="7B8F8A59" w14:textId="77777777" w:rsidR="008650D6" w:rsidRDefault="008650D6" w:rsidP="008650D6">
      <w:pPr>
        <w:spacing w:after="0" w:line="360" w:lineRule="auto"/>
        <w:jc w:val="center"/>
        <w:rPr>
          <w:rFonts w:ascii="Times New Roman" w:hAnsi="Times New Roman" w:cs="Times New Roman"/>
          <w:b/>
          <w:bCs/>
          <w:noProof/>
          <w:sz w:val="24"/>
          <w:szCs w:val="24"/>
        </w:rPr>
      </w:pPr>
    </w:p>
    <w:p w14:paraId="4ECF944E" w14:textId="77777777" w:rsidR="008650D6" w:rsidRDefault="008650D6" w:rsidP="008650D6">
      <w:pPr>
        <w:spacing w:after="0" w:line="360" w:lineRule="auto"/>
        <w:jc w:val="center"/>
        <w:rPr>
          <w:rFonts w:ascii="Times New Roman" w:hAnsi="Times New Roman" w:cs="Times New Roman"/>
          <w:b/>
          <w:bCs/>
          <w:noProof/>
          <w:sz w:val="24"/>
          <w:szCs w:val="24"/>
        </w:rPr>
      </w:pPr>
    </w:p>
    <w:p w14:paraId="2836DDCD" w14:textId="77777777" w:rsidR="008650D6" w:rsidRDefault="008650D6" w:rsidP="008650D6">
      <w:pPr>
        <w:spacing w:after="0" w:line="360" w:lineRule="auto"/>
        <w:jc w:val="center"/>
        <w:rPr>
          <w:rFonts w:ascii="Times New Roman" w:hAnsi="Times New Roman" w:cs="Times New Roman"/>
          <w:b/>
          <w:bCs/>
          <w:noProof/>
          <w:sz w:val="24"/>
          <w:szCs w:val="24"/>
        </w:rPr>
      </w:pPr>
    </w:p>
    <w:p w14:paraId="666B598A" w14:textId="77777777" w:rsidR="008650D6" w:rsidRDefault="008650D6" w:rsidP="002D2557">
      <w:pPr>
        <w:spacing w:after="0" w:line="360" w:lineRule="auto"/>
        <w:rPr>
          <w:rFonts w:ascii="Times New Roman" w:hAnsi="Times New Roman" w:cs="Times New Roman"/>
          <w:b/>
          <w:bCs/>
          <w:noProof/>
          <w:sz w:val="24"/>
          <w:szCs w:val="24"/>
        </w:rPr>
      </w:pPr>
    </w:p>
    <w:p w14:paraId="24ECAD2A" w14:textId="77777777" w:rsidR="002D2557" w:rsidRDefault="002D2557" w:rsidP="002D2557">
      <w:pPr>
        <w:spacing w:after="0" w:line="360" w:lineRule="auto"/>
        <w:rPr>
          <w:rFonts w:ascii="Times New Roman" w:hAnsi="Times New Roman" w:cs="Times New Roman"/>
          <w:b/>
          <w:bCs/>
          <w:noProof/>
          <w:sz w:val="24"/>
          <w:szCs w:val="24"/>
        </w:rPr>
      </w:pPr>
    </w:p>
    <w:p w14:paraId="12697547" w14:textId="77777777" w:rsidR="002D2557" w:rsidRDefault="002D2557" w:rsidP="002D2557">
      <w:pPr>
        <w:spacing w:after="0" w:line="360" w:lineRule="auto"/>
        <w:rPr>
          <w:rFonts w:ascii="Times New Roman" w:hAnsi="Times New Roman" w:cs="Times New Roman"/>
          <w:b/>
          <w:bCs/>
          <w:noProof/>
          <w:sz w:val="24"/>
          <w:szCs w:val="24"/>
        </w:rPr>
      </w:pPr>
    </w:p>
    <w:p w14:paraId="069DCA3D" w14:textId="77777777" w:rsidR="002D2557" w:rsidRDefault="002D2557" w:rsidP="002D2557">
      <w:pPr>
        <w:spacing w:after="0" w:line="360" w:lineRule="auto"/>
        <w:rPr>
          <w:rFonts w:ascii="Times New Roman" w:hAnsi="Times New Roman" w:cs="Times New Roman"/>
          <w:b/>
          <w:bCs/>
          <w:noProof/>
          <w:sz w:val="24"/>
          <w:szCs w:val="24"/>
        </w:rPr>
      </w:pPr>
    </w:p>
    <w:p w14:paraId="17B8E03B" w14:textId="77777777" w:rsidR="002D2557" w:rsidRDefault="002D2557" w:rsidP="002D2557">
      <w:pPr>
        <w:spacing w:after="0" w:line="360" w:lineRule="auto"/>
        <w:rPr>
          <w:rFonts w:ascii="Times New Roman" w:hAnsi="Times New Roman" w:cs="Times New Roman"/>
          <w:b/>
          <w:bCs/>
          <w:noProof/>
          <w:sz w:val="24"/>
          <w:szCs w:val="24"/>
        </w:rPr>
      </w:pPr>
    </w:p>
    <w:p w14:paraId="02E3A892" w14:textId="77777777" w:rsidR="008650D6" w:rsidRDefault="008650D6" w:rsidP="008650D6">
      <w:pPr>
        <w:spacing w:after="0" w:line="360" w:lineRule="auto"/>
        <w:jc w:val="center"/>
        <w:rPr>
          <w:rFonts w:ascii="Times New Roman" w:hAnsi="Times New Roman" w:cs="Times New Roman"/>
          <w:b/>
          <w:bCs/>
          <w:noProof/>
          <w:sz w:val="24"/>
          <w:szCs w:val="24"/>
        </w:rPr>
      </w:pPr>
    </w:p>
    <w:p w14:paraId="65D81258" w14:textId="77777777" w:rsidR="002D2557" w:rsidRDefault="002D2557" w:rsidP="008650D6">
      <w:pPr>
        <w:spacing w:after="0" w:line="360" w:lineRule="auto"/>
        <w:jc w:val="center"/>
        <w:rPr>
          <w:rFonts w:ascii="Times New Roman" w:hAnsi="Times New Roman" w:cs="Times New Roman"/>
          <w:b/>
          <w:bCs/>
          <w:noProof/>
          <w:sz w:val="24"/>
          <w:szCs w:val="24"/>
        </w:rPr>
      </w:pPr>
    </w:p>
    <w:p w14:paraId="3D935F18" w14:textId="77777777" w:rsidR="002D2557" w:rsidRDefault="002D2557" w:rsidP="008650D6">
      <w:pPr>
        <w:spacing w:after="0" w:line="360" w:lineRule="auto"/>
        <w:jc w:val="center"/>
        <w:rPr>
          <w:rFonts w:ascii="Times New Roman" w:hAnsi="Times New Roman" w:cs="Times New Roman"/>
          <w:b/>
          <w:bCs/>
          <w:noProof/>
          <w:sz w:val="24"/>
          <w:szCs w:val="24"/>
        </w:rPr>
      </w:pPr>
    </w:p>
    <w:p w14:paraId="648D66E6" w14:textId="77777777" w:rsidR="002D2557" w:rsidRDefault="002D2557" w:rsidP="008650D6">
      <w:pPr>
        <w:spacing w:after="0" w:line="360" w:lineRule="auto"/>
        <w:jc w:val="center"/>
        <w:rPr>
          <w:rFonts w:ascii="Times New Roman" w:hAnsi="Times New Roman" w:cs="Times New Roman"/>
          <w:b/>
          <w:bCs/>
          <w:noProof/>
          <w:sz w:val="24"/>
          <w:szCs w:val="24"/>
        </w:rPr>
      </w:pPr>
    </w:p>
    <w:p w14:paraId="7729035F" w14:textId="77777777" w:rsidR="002D2557" w:rsidRDefault="002D2557" w:rsidP="008650D6">
      <w:pPr>
        <w:spacing w:after="0" w:line="360" w:lineRule="auto"/>
        <w:jc w:val="center"/>
        <w:rPr>
          <w:rFonts w:ascii="Times New Roman" w:hAnsi="Times New Roman" w:cs="Times New Roman"/>
          <w:b/>
          <w:bCs/>
          <w:noProof/>
          <w:sz w:val="24"/>
          <w:szCs w:val="24"/>
        </w:rPr>
      </w:pPr>
    </w:p>
    <w:p w14:paraId="113FF22A" w14:textId="77777777" w:rsidR="002D2557" w:rsidRDefault="002D2557" w:rsidP="008650D6">
      <w:pPr>
        <w:spacing w:after="0" w:line="360" w:lineRule="auto"/>
        <w:jc w:val="center"/>
        <w:rPr>
          <w:rFonts w:ascii="Times New Roman" w:hAnsi="Times New Roman" w:cs="Times New Roman"/>
          <w:b/>
          <w:bCs/>
          <w:noProof/>
          <w:sz w:val="24"/>
          <w:szCs w:val="24"/>
        </w:rPr>
      </w:pPr>
    </w:p>
    <w:p w14:paraId="1123CBAA" w14:textId="77777777" w:rsidR="002D2557" w:rsidRDefault="002D2557" w:rsidP="008650D6">
      <w:pPr>
        <w:spacing w:after="0" w:line="360" w:lineRule="auto"/>
        <w:jc w:val="center"/>
        <w:rPr>
          <w:rFonts w:ascii="Times New Roman" w:hAnsi="Times New Roman" w:cs="Times New Roman"/>
          <w:b/>
          <w:bCs/>
          <w:noProof/>
          <w:sz w:val="24"/>
          <w:szCs w:val="24"/>
        </w:rPr>
      </w:pPr>
    </w:p>
    <w:p w14:paraId="4A8E8D2F" w14:textId="77777777" w:rsidR="008650D6" w:rsidRDefault="008650D6" w:rsidP="008650D6">
      <w:pPr>
        <w:spacing w:after="0" w:line="360" w:lineRule="auto"/>
        <w:jc w:val="center"/>
        <w:rPr>
          <w:rFonts w:ascii="Times New Roman" w:hAnsi="Times New Roman" w:cs="Times New Roman"/>
          <w:b/>
          <w:bCs/>
          <w:noProof/>
          <w:sz w:val="24"/>
          <w:szCs w:val="24"/>
        </w:rPr>
      </w:pPr>
    </w:p>
    <w:p w14:paraId="50BA9201" w14:textId="59CB28DA" w:rsidR="008650D6" w:rsidRDefault="008650D6" w:rsidP="008650D6">
      <w:pPr>
        <w:spacing w:after="0" w:line="36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BAB</w:t>
      </w:r>
      <w:r>
        <w:rPr>
          <w:rFonts w:ascii="Times New Roman" w:hAnsi="Times New Roman" w:cs="Times New Roman"/>
          <w:b/>
          <w:bCs/>
          <w:noProof/>
          <w:sz w:val="24"/>
          <w:szCs w:val="24"/>
        </w:rPr>
        <w:tab/>
        <w:t>I</w:t>
      </w:r>
    </w:p>
    <w:p w14:paraId="20802268" w14:textId="77777777" w:rsidR="008650D6" w:rsidRDefault="008650D6" w:rsidP="008650D6">
      <w:pPr>
        <w:spacing w:after="0" w:line="36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PENDAHULUAN</w:t>
      </w:r>
    </w:p>
    <w:p w14:paraId="6EB4B4CA" w14:textId="77777777" w:rsidR="008650D6" w:rsidRDefault="008650D6" w:rsidP="008650D6">
      <w:pPr>
        <w:spacing w:after="0" w:line="360" w:lineRule="auto"/>
        <w:jc w:val="center"/>
        <w:rPr>
          <w:rFonts w:ascii="Times New Roman" w:hAnsi="Times New Roman" w:cs="Times New Roman"/>
          <w:b/>
          <w:bCs/>
          <w:noProof/>
          <w:sz w:val="24"/>
          <w:szCs w:val="24"/>
        </w:rPr>
      </w:pPr>
    </w:p>
    <w:p w14:paraId="25888E63" w14:textId="77777777" w:rsidR="008650D6" w:rsidRPr="006F5B27" w:rsidRDefault="008650D6" w:rsidP="008650D6">
      <w:pPr>
        <w:pStyle w:val="ListParagraph"/>
        <w:numPr>
          <w:ilvl w:val="0"/>
          <w:numId w:val="5"/>
        </w:numPr>
        <w:spacing w:line="480" w:lineRule="auto"/>
        <w:ind w:left="426" w:hanging="426"/>
        <w:jc w:val="both"/>
        <w:rPr>
          <w:rFonts w:ascii="Times New Roman" w:hAnsi="Times New Roman" w:cs="Times New Roman"/>
          <w:b/>
          <w:bCs/>
          <w:sz w:val="24"/>
          <w:szCs w:val="24"/>
        </w:rPr>
      </w:pPr>
      <w:r w:rsidRPr="006F5B27">
        <w:rPr>
          <w:rFonts w:ascii="Times New Roman" w:hAnsi="Times New Roman" w:cs="Times New Roman"/>
          <w:b/>
          <w:bCs/>
          <w:sz w:val="24"/>
          <w:szCs w:val="24"/>
        </w:rPr>
        <w:t>Latar Belakang Penelitian</w:t>
      </w:r>
    </w:p>
    <w:p w14:paraId="02CB401D" w14:textId="77777777" w:rsidR="008650D6" w:rsidRPr="00084602" w:rsidRDefault="008650D6" w:rsidP="008650D6">
      <w:pPr>
        <w:spacing w:line="480" w:lineRule="auto"/>
        <w:ind w:left="426" w:firstLine="708"/>
        <w:jc w:val="both"/>
        <w:rPr>
          <w:rFonts w:ascii="Times New Roman" w:hAnsi="Times New Roman" w:cs="Times New Roman"/>
          <w:sz w:val="24"/>
          <w:szCs w:val="24"/>
        </w:rPr>
      </w:pPr>
      <w:proofErr w:type="spellStart"/>
      <w:r w:rsidRPr="006F5B27">
        <w:rPr>
          <w:rFonts w:ascii="Times New Roman" w:hAnsi="Times New Roman" w:cs="Times New Roman"/>
          <w:sz w:val="24"/>
          <w:szCs w:val="24"/>
        </w:rPr>
        <w:t>Perkembangan</w:t>
      </w:r>
      <w:proofErr w:type="spellEnd"/>
      <w:r w:rsidRPr="006F5B27">
        <w:rPr>
          <w:rFonts w:ascii="Times New Roman" w:hAnsi="Times New Roman" w:cs="Times New Roman"/>
          <w:sz w:val="24"/>
          <w:szCs w:val="24"/>
        </w:rPr>
        <w:t xml:space="preserve"> zaman dan </w:t>
      </w:r>
      <w:proofErr w:type="spellStart"/>
      <w:r w:rsidRPr="006F5B27">
        <w:rPr>
          <w:rFonts w:ascii="Times New Roman" w:hAnsi="Times New Roman" w:cs="Times New Roman"/>
          <w:sz w:val="24"/>
          <w:szCs w:val="24"/>
        </w:rPr>
        <w:t>teknologi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saat</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ini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berdampak</w:t>
      </w:r>
      <w:proofErr w:type="spellEnd"/>
      <w:r w:rsidRPr="006F5B27">
        <w:rPr>
          <w:rFonts w:ascii="Times New Roman" w:hAnsi="Times New Roman" w:cs="Times New Roman"/>
          <w:sz w:val="24"/>
          <w:szCs w:val="24"/>
        </w:rPr>
        <w:t xml:space="preserve"> sangat </w:t>
      </w:r>
      <w:proofErr w:type="spellStart"/>
      <w:r w:rsidRPr="006F5B27">
        <w:rPr>
          <w:rFonts w:ascii="Times New Roman" w:hAnsi="Times New Roman" w:cs="Times New Roman"/>
          <w:sz w:val="24"/>
          <w:szCs w:val="24"/>
        </w:rPr>
        <w:t>signifikan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terhadap</w:t>
      </w:r>
      <w:proofErr w:type="spellEnd"/>
      <w:r w:rsidRPr="006F5B27">
        <w:rPr>
          <w:rFonts w:ascii="Times New Roman" w:hAnsi="Times New Roman" w:cs="Times New Roman"/>
          <w:sz w:val="24"/>
          <w:szCs w:val="24"/>
        </w:rPr>
        <w:t xml:space="preserve"> </w:t>
      </w:r>
      <w:proofErr w:type="spellStart"/>
      <w:proofErr w:type="gramStart"/>
      <w:r w:rsidRPr="006F5B27">
        <w:rPr>
          <w:rFonts w:ascii="Times New Roman" w:hAnsi="Times New Roman" w:cs="Times New Roman"/>
          <w:sz w:val="24"/>
          <w:szCs w:val="24"/>
        </w:rPr>
        <w:t>perkembangan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diseluruh</w:t>
      </w:r>
      <w:proofErr w:type="spellEnd"/>
      <w:proofErr w:type="gramEnd"/>
      <w:r w:rsidRPr="006F5B27">
        <w:rPr>
          <w:rFonts w:ascii="Times New Roman" w:hAnsi="Times New Roman" w:cs="Times New Roman"/>
          <w:sz w:val="24"/>
          <w:szCs w:val="24"/>
        </w:rPr>
        <w:t xml:space="preserve">  negara, </w:t>
      </w:r>
      <w:proofErr w:type="spellStart"/>
      <w:r w:rsidRPr="006F5B27">
        <w:rPr>
          <w:rFonts w:ascii="Times New Roman" w:hAnsi="Times New Roman" w:cs="Times New Roman"/>
          <w:sz w:val="24"/>
          <w:szCs w:val="24"/>
        </w:rPr>
        <w:t>tidak</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terkecuali</w:t>
      </w:r>
      <w:proofErr w:type="spellEnd"/>
      <w:r w:rsidRPr="006F5B27">
        <w:rPr>
          <w:rFonts w:ascii="Times New Roman" w:hAnsi="Times New Roman" w:cs="Times New Roman"/>
          <w:sz w:val="24"/>
          <w:szCs w:val="24"/>
        </w:rPr>
        <w:t xml:space="preserve">  Indonesia. </w:t>
      </w:r>
      <w:proofErr w:type="spellStart"/>
      <w:proofErr w:type="gramStart"/>
      <w:r w:rsidRPr="006F5B27">
        <w:rPr>
          <w:rFonts w:ascii="Times New Roman" w:hAnsi="Times New Roman" w:cs="Times New Roman"/>
          <w:sz w:val="24"/>
          <w:szCs w:val="24"/>
        </w:rPr>
        <w:t>Perkembangan</w:t>
      </w:r>
      <w:proofErr w:type="spellEnd"/>
      <w:r w:rsidRPr="006F5B27">
        <w:rPr>
          <w:rFonts w:ascii="Times New Roman" w:hAnsi="Times New Roman" w:cs="Times New Roman"/>
          <w:sz w:val="24"/>
          <w:szCs w:val="24"/>
        </w:rPr>
        <w:t xml:space="preserve">  yang</w:t>
      </w:r>
      <w:proofErr w:type="gram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terjadi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tersebut</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mencakup</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segala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aspek</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kehidupan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termasuk</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aspek</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perekonomian</w:t>
      </w:r>
      <w:proofErr w:type="spellEnd"/>
      <w:r w:rsidRPr="006F5B27">
        <w:rPr>
          <w:rFonts w:ascii="Times New Roman" w:hAnsi="Times New Roman" w:cs="Times New Roman"/>
          <w:sz w:val="24"/>
          <w:szCs w:val="24"/>
        </w:rPr>
        <w:t xml:space="preserve"> negara.  </w:t>
      </w:r>
      <w:proofErr w:type="spellStart"/>
      <w:proofErr w:type="gramStart"/>
      <w:r w:rsidRPr="006F5B27">
        <w:rPr>
          <w:rFonts w:ascii="Times New Roman" w:hAnsi="Times New Roman" w:cs="Times New Roman"/>
          <w:sz w:val="24"/>
          <w:szCs w:val="24"/>
        </w:rPr>
        <w:t>Semakin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banyak</w:t>
      </w:r>
      <w:proofErr w:type="spellEnd"/>
      <w:proofErr w:type="gram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kegiatan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ekonomi</w:t>
      </w:r>
      <w:proofErr w:type="spellEnd"/>
      <w:r w:rsidRPr="006F5B27">
        <w:rPr>
          <w:rFonts w:ascii="Times New Roman" w:hAnsi="Times New Roman" w:cs="Times New Roman"/>
          <w:sz w:val="24"/>
          <w:szCs w:val="24"/>
        </w:rPr>
        <w:t xml:space="preserve">  yang  </w:t>
      </w:r>
      <w:proofErr w:type="spellStart"/>
      <w:r w:rsidRPr="006F5B27">
        <w:rPr>
          <w:rFonts w:ascii="Times New Roman" w:hAnsi="Times New Roman" w:cs="Times New Roman"/>
          <w:sz w:val="24"/>
          <w:szCs w:val="24"/>
        </w:rPr>
        <w:t>dilakukan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tentu</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saja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akan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mempercepat</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perputaran</w:t>
      </w:r>
      <w:proofErr w:type="spellEnd"/>
      <w:r w:rsidRPr="006F5B27">
        <w:rPr>
          <w:rFonts w:ascii="Times New Roman" w:hAnsi="Times New Roman" w:cs="Times New Roman"/>
          <w:sz w:val="24"/>
          <w:szCs w:val="24"/>
        </w:rPr>
        <w:t xml:space="preserve"> uang. </w:t>
      </w:r>
      <w:r w:rsidRPr="006F5B27">
        <w:rPr>
          <w:rFonts w:ascii="Times New Roman" w:hAnsi="Times New Roman" w:cs="Times New Roman"/>
          <w:spacing w:val="-2"/>
          <w:sz w:val="24"/>
          <w:szCs w:val="24"/>
        </w:rPr>
        <w:t>Dalam</w:t>
      </w:r>
      <w:r w:rsidRPr="006F5B27">
        <w:rPr>
          <w:rFonts w:ascii="Times New Roman" w:hAnsi="Times New Roman" w:cs="Times New Roman"/>
          <w:sz w:val="24"/>
          <w:szCs w:val="24"/>
        </w:rPr>
        <w:t xml:space="preserve"> </w:t>
      </w:r>
      <w:proofErr w:type="spellStart"/>
      <w:r w:rsidRPr="006F5B27">
        <w:rPr>
          <w:rFonts w:ascii="Times New Roman" w:hAnsi="Times New Roman" w:cs="Times New Roman"/>
          <w:spacing w:val="-2"/>
          <w:sz w:val="24"/>
          <w:szCs w:val="24"/>
        </w:rPr>
        <w:t>pembangunan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pacing w:val="-2"/>
          <w:sz w:val="24"/>
          <w:szCs w:val="24"/>
        </w:rPr>
        <w:t>ekonomi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pacing w:val="-2"/>
          <w:sz w:val="24"/>
          <w:szCs w:val="24"/>
        </w:rPr>
        <w:t>nasional</w:t>
      </w:r>
      <w:proofErr w:type="spellEnd"/>
      <w:r w:rsidRPr="006F5B27">
        <w:rPr>
          <w:rFonts w:ascii="Times New Roman" w:hAnsi="Times New Roman" w:cs="Times New Roman"/>
          <w:spacing w:val="-2"/>
          <w:sz w:val="24"/>
          <w:szCs w:val="24"/>
        </w:rPr>
        <w:t xml:space="preserve"> </w:t>
      </w:r>
      <w:proofErr w:type="spellStart"/>
      <w:r w:rsidRPr="006F5B27">
        <w:rPr>
          <w:rFonts w:ascii="Times New Roman" w:hAnsi="Times New Roman" w:cs="Times New Roman"/>
          <w:spacing w:val="-2"/>
          <w:sz w:val="24"/>
          <w:szCs w:val="24"/>
        </w:rPr>
        <w:t>suatu</w:t>
      </w:r>
      <w:proofErr w:type="spellEnd"/>
      <w:r w:rsidRPr="006F5B27">
        <w:rPr>
          <w:rFonts w:ascii="Times New Roman" w:hAnsi="Times New Roman" w:cs="Times New Roman"/>
          <w:sz w:val="24"/>
          <w:szCs w:val="24"/>
        </w:rPr>
        <w:t xml:space="preserve"> </w:t>
      </w:r>
      <w:r w:rsidRPr="006F5B27">
        <w:rPr>
          <w:rFonts w:ascii="Times New Roman" w:hAnsi="Times New Roman" w:cs="Times New Roman"/>
          <w:spacing w:val="-2"/>
          <w:sz w:val="24"/>
          <w:szCs w:val="24"/>
        </w:rPr>
        <w:t xml:space="preserve">negara, </w:t>
      </w:r>
      <w:proofErr w:type="spellStart"/>
      <w:r w:rsidRPr="006F5B27">
        <w:rPr>
          <w:rFonts w:ascii="Times New Roman" w:hAnsi="Times New Roman" w:cs="Times New Roman"/>
          <w:spacing w:val="-2"/>
          <w:sz w:val="24"/>
          <w:szCs w:val="24"/>
        </w:rPr>
        <w:t>diperlukan</w:t>
      </w:r>
      <w:proofErr w:type="spellEnd"/>
      <w:r w:rsidRPr="006F5B27">
        <w:rPr>
          <w:rFonts w:ascii="Times New Roman" w:hAnsi="Times New Roman" w:cs="Times New Roman"/>
          <w:spacing w:val="-2"/>
          <w:sz w:val="24"/>
          <w:szCs w:val="24"/>
        </w:rPr>
        <w:t xml:space="preserve"> </w:t>
      </w:r>
      <w:proofErr w:type="spellStart"/>
      <w:r w:rsidRPr="006F5B27">
        <w:rPr>
          <w:rFonts w:ascii="Times New Roman" w:hAnsi="Times New Roman" w:cs="Times New Roman"/>
          <w:sz w:val="24"/>
          <w:szCs w:val="24"/>
        </w:rPr>
        <w:t>pembiayaan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baik</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dari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pemerintah</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maupun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dari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masyarakat</w:t>
      </w:r>
      <w:proofErr w:type="spellEnd"/>
      <w:r w:rsidRPr="006F5B27">
        <w:rPr>
          <w:rFonts w:ascii="Times New Roman" w:hAnsi="Times New Roman" w:cs="Times New Roman"/>
          <w:sz w:val="24"/>
          <w:szCs w:val="24"/>
        </w:rPr>
        <w:t xml:space="preserve">. Oleh </w:t>
      </w:r>
      <w:proofErr w:type="spellStart"/>
      <w:r w:rsidRPr="006F5B27">
        <w:rPr>
          <w:rFonts w:ascii="Times New Roman" w:hAnsi="Times New Roman" w:cs="Times New Roman"/>
          <w:sz w:val="24"/>
          <w:szCs w:val="24"/>
        </w:rPr>
        <w:t>karena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itu</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dalam</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pembangunan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tersebut</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khususnya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pembangunan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ekonomi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diperlukan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penarikan</w:t>
      </w:r>
      <w:proofErr w:type="spellEnd"/>
      <w:r w:rsidRPr="006F5B27">
        <w:rPr>
          <w:rFonts w:ascii="Times New Roman" w:hAnsi="Times New Roman" w:cs="Times New Roman"/>
          <w:spacing w:val="40"/>
          <w:sz w:val="24"/>
          <w:szCs w:val="24"/>
        </w:rPr>
        <w:t xml:space="preserve"> </w:t>
      </w:r>
      <w:r w:rsidRPr="006F5B27">
        <w:rPr>
          <w:rFonts w:ascii="Times New Roman" w:hAnsi="Times New Roman" w:cs="Times New Roman"/>
          <w:sz w:val="24"/>
          <w:szCs w:val="24"/>
        </w:rPr>
        <w:t>dana</w:t>
      </w:r>
      <w:r w:rsidRPr="006F5B27">
        <w:rPr>
          <w:rFonts w:ascii="Times New Roman" w:hAnsi="Times New Roman" w:cs="Times New Roman"/>
          <w:spacing w:val="40"/>
          <w:sz w:val="24"/>
          <w:szCs w:val="24"/>
        </w:rPr>
        <w:t xml:space="preserve"> </w:t>
      </w:r>
      <w:proofErr w:type="spellStart"/>
      <w:r w:rsidRPr="006F5B27">
        <w:rPr>
          <w:rFonts w:ascii="Times New Roman" w:hAnsi="Times New Roman" w:cs="Times New Roman"/>
          <w:sz w:val="24"/>
          <w:szCs w:val="24"/>
        </w:rPr>
        <w:t>dari</w:t>
      </w:r>
      <w:proofErr w:type="spellEnd"/>
      <w:r w:rsidRPr="006F5B27">
        <w:rPr>
          <w:rFonts w:ascii="Times New Roman" w:hAnsi="Times New Roman" w:cs="Times New Roman"/>
          <w:spacing w:val="40"/>
          <w:sz w:val="24"/>
          <w:szCs w:val="24"/>
        </w:rPr>
        <w:t xml:space="preserve"> </w:t>
      </w:r>
      <w:proofErr w:type="spellStart"/>
      <w:r w:rsidRPr="006F5B27">
        <w:rPr>
          <w:rFonts w:ascii="Times New Roman" w:hAnsi="Times New Roman" w:cs="Times New Roman"/>
          <w:sz w:val="24"/>
          <w:szCs w:val="24"/>
        </w:rPr>
        <w:t>masyarakat</w:t>
      </w:r>
      <w:proofErr w:type="spellEnd"/>
      <w:r w:rsidRPr="006F5B27">
        <w:rPr>
          <w:rFonts w:ascii="Times New Roman" w:hAnsi="Times New Roman" w:cs="Times New Roman"/>
          <w:spacing w:val="40"/>
          <w:sz w:val="24"/>
          <w:szCs w:val="24"/>
        </w:rPr>
        <w:t xml:space="preserve"> </w:t>
      </w:r>
      <w:proofErr w:type="spellStart"/>
      <w:r w:rsidRPr="006F5B27">
        <w:rPr>
          <w:rFonts w:ascii="Times New Roman" w:hAnsi="Times New Roman" w:cs="Times New Roman"/>
          <w:sz w:val="24"/>
          <w:szCs w:val="24"/>
        </w:rPr>
        <w:t>sebagai</w:t>
      </w:r>
      <w:proofErr w:type="spellEnd"/>
      <w:r w:rsidRPr="006F5B27">
        <w:rPr>
          <w:rFonts w:ascii="Times New Roman" w:hAnsi="Times New Roman" w:cs="Times New Roman"/>
          <w:spacing w:val="40"/>
          <w:sz w:val="24"/>
          <w:szCs w:val="24"/>
        </w:rPr>
        <w:t xml:space="preserve"> </w:t>
      </w:r>
      <w:r w:rsidRPr="006F5B27">
        <w:rPr>
          <w:rFonts w:ascii="Times New Roman" w:hAnsi="Times New Roman" w:cs="Times New Roman"/>
          <w:sz w:val="24"/>
          <w:szCs w:val="24"/>
        </w:rPr>
        <w:t>salah</w:t>
      </w:r>
      <w:r w:rsidRPr="006F5B27">
        <w:rPr>
          <w:rFonts w:ascii="Times New Roman" w:hAnsi="Times New Roman" w:cs="Times New Roman"/>
          <w:spacing w:val="40"/>
          <w:sz w:val="24"/>
          <w:szCs w:val="24"/>
        </w:rPr>
        <w:t xml:space="preserve"> </w:t>
      </w:r>
      <w:proofErr w:type="spellStart"/>
      <w:r w:rsidRPr="006F5B27">
        <w:rPr>
          <w:rFonts w:ascii="Times New Roman" w:hAnsi="Times New Roman" w:cs="Times New Roman"/>
          <w:sz w:val="24"/>
          <w:szCs w:val="24"/>
        </w:rPr>
        <w:t>satu</w:t>
      </w:r>
      <w:proofErr w:type="spellEnd"/>
      <w:r w:rsidRPr="006F5B27">
        <w:rPr>
          <w:rFonts w:ascii="Times New Roman" w:hAnsi="Times New Roman" w:cs="Times New Roman"/>
          <w:spacing w:val="40"/>
          <w:sz w:val="24"/>
          <w:szCs w:val="24"/>
        </w:rPr>
        <w:t xml:space="preserve"> </w:t>
      </w:r>
      <w:proofErr w:type="spellStart"/>
      <w:r w:rsidRPr="006F5B27">
        <w:rPr>
          <w:rFonts w:ascii="Times New Roman" w:hAnsi="Times New Roman" w:cs="Times New Roman"/>
          <w:sz w:val="24"/>
          <w:szCs w:val="24"/>
        </w:rPr>
        <w:t>alternatif</w:t>
      </w:r>
      <w:proofErr w:type="spellEnd"/>
      <w:r w:rsidRPr="006F5B27">
        <w:rPr>
          <w:rFonts w:ascii="Times New Roman" w:hAnsi="Times New Roman" w:cs="Times New Roman"/>
          <w:spacing w:val="40"/>
          <w:sz w:val="24"/>
          <w:szCs w:val="24"/>
        </w:rPr>
        <w:t xml:space="preserve"> </w:t>
      </w:r>
      <w:proofErr w:type="spellStart"/>
      <w:r w:rsidRPr="006F5B27">
        <w:rPr>
          <w:rFonts w:ascii="Times New Roman" w:hAnsi="Times New Roman" w:cs="Times New Roman"/>
          <w:sz w:val="24"/>
          <w:szCs w:val="24"/>
        </w:rPr>
        <w:t>pembiayaan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pembangunan</w:t>
      </w:r>
      <w:proofErr w:type="spellEnd"/>
      <w:r w:rsidRPr="006F5B27">
        <w:rPr>
          <w:rFonts w:ascii="Times New Roman" w:hAnsi="Times New Roman" w:cs="Times New Roman"/>
          <w:sz w:val="24"/>
          <w:szCs w:val="24"/>
        </w:rPr>
        <w:t>.</w:t>
      </w:r>
      <w:r w:rsidRPr="006F5B27">
        <w:rPr>
          <w:rFonts w:ascii="Times New Roman" w:hAnsi="Times New Roman" w:cs="Times New Roman"/>
          <w:spacing w:val="35"/>
          <w:sz w:val="24"/>
          <w:szCs w:val="24"/>
        </w:rPr>
        <w:t xml:space="preserve"> </w:t>
      </w:r>
      <w:proofErr w:type="spellStart"/>
      <w:r w:rsidRPr="006F5B27">
        <w:rPr>
          <w:rFonts w:ascii="Times New Roman" w:hAnsi="Times New Roman" w:cs="Times New Roman"/>
          <w:sz w:val="24"/>
          <w:szCs w:val="24"/>
        </w:rPr>
        <w:t>Kebutuhan</w:t>
      </w:r>
      <w:proofErr w:type="spellEnd"/>
      <w:r w:rsidRPr="006F5B27">
        <w:rPr>
          <w:rFonts w:ascii="Times New Roman" w:hAnsi="Times New Roman" w:cs="Times New Roman"/>
          <w:spacing w:val="38"/>
          <w:sz w:val="24"/>
          <w:szCs w:val="24"/>
        </w:rPr>
        <w:t xml:space="preserve"> </w:t>
      </w:r>
      <w:proofErr w:type="spellStart"/>
      <w:r w:rsidRPr="006F5B27">
        <w:rPr>
          <w:rFonts w:ascii="Times New Roman" w:hAnsi="Times New Roman" w:cs="Times New Roman"/>
          <w:sz w:val="24"/>
          <w:szCs w:val="24"/>
        </w:rPr>
        <w:t>pembiayaan</w:t>
      </w:r>
      <w:proofErr w:type="spellEnd"/>
      <w:r w:rsidRPr="006F5B27">
        <w:rPr>
          <w:rFonts w:ascii="Times New Roman" w:hAnsi="Times New Roman" w:cs="Times New Roman"/>
          <w:spacing w:val="35"/>
          <w:sz w:val="24"/>
          <w:szCs w:val="24"/>
        </w:rPr>
        <w:t xml:space="preserve"> </w:t>
      </w:r>
      <w:proofErr w:type="spellStart"/>
      <w:r w:rsidRPr="006F5B27">
        <w:rPr>
          <w:rFonts w:ascii="Times New Roman" w:hAnsi="Times New Roman" w:cs="Times New Roman"/>
          <w:sz w:val="24"/>
          <w:szCs w:val="24"/>
        </w:rPr>
        <w:t>pembangunan</w:t>
      </w:r>
      <w:proofErr w:type="spellEnd"/>
      <w:r w:rsidRPr="006F5B27">
        <w:rPr>
          <w:rFonts w:ascii="Times New Roman" w:hAnsi="Times New Roman" w:cs="Times New Roman"/>
          <w:spacing w:val="35"/>
          <w:sz w:val="24"/>
          <w:szCs w:val="24"/>
        </w:rPr>
        <w:t xml:space="preserve"> </w:t>
      </w:r>
      <w:r w:rsidRPr="006F5B27">
        <w:rPr>
          <w:rFonts w:ascii="Times New Roman" w:hAnsi="Times New Roman" w:cs="Times New Roman"/>
          <w:sz w:val="24"/>
          <w:szCs w:val="24"/>
        </w:rPr>
        <w:t>di</w:t>
      </w:r>
      <w:r w:rsidRPr="006F5B27">
        <w:rPr>
          <w:rFonts w:ascii="Times New Roman" w:hAnsi="Times New Roman" w:cs="Times New Roman"/>
          <w:spacing w:val="40"/>
          <w:sz w:val="24"/>
          <w:szCs w:val="24"/>
        </w:rPr>
        <w:t xml:space="preserve"> </w:t>
      </w:r>
      <w:r w:rsidRPr="006F5B27">
        <w:rPr>
          <w:rFonts w:ascii="Times New Roman" w:hAnsi="Times New Roman" w:cs="Times New Roman"/>
          <w:sz w:val="24"/>
          <w:szCs w:val="24"/>
        </w:rPr>
        <w:t>masa</w:t>
      </w:r>
      <w:r w:rsidRPr="006F5B27">
        <w:rPr>
          <w:rFonts w:ascii="Times New Roman" w:hAnsi="Times New Roman" w:cs="Times New Roman"/>
          <w:spacing w:val="39"/>
          <w:sz w:val="24"/>
          <w:szCs w:val="24"/>
        </w:rPr>
        <w:t xml:space="preserve"> </w:t>
      </w:r>
      <w:proofErr w:type="spellStart"/>
      <w:r w:rsidRPr="006F5B27">
        <w:rPr>
          <w:rFonts w:ascii="Times New Roman" w:hAnsi="Times New Roman" w:cs="Times New Roman"/>
          <w:sz w:val="24"/>
          <w:szCs w:val="24"/>
        </w:rPr>
        <w:t>datang</w:t>
      </w:r>
      <w:proofErr w:type="spellEnd"/>
      <w:r w:rsidRPr="006F5B27">
        <w:rPr>
          <w:rFonts w:ascii="Times New Roman" w:hAnsi="Times New Roman" w:cs="Times New Roman"/>
          <w:spacing w:val="38"/>
          <w:sz w:val="24"/>
          <w:szCs w:val="24"/>
        </w:rPr>
        <w:t xml:space="preserve"> </w:t>
      </w:r>
      <w:proofErr w:type="spellStart"/>
      <w:r w:rsidRPr="006F5B27">
        <w:rPr>
          <w:rFonts w:ascii="Times New Roman" w:hAnsi="Times New Roman" w:cs="Times New Roman"/>
          <w:sz w:val="24"/>
          <w:szCs w:val="24"/>
        </w:rPr>
        <w:t>akan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semakin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besar</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sehingga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tidak</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akan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dapat</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dibiayai</w:t>
      </w:r>
      <w:proofErr w:type="spellEnd"/>
      <w:r w:rsidRPr="006F5B27">
        <w:rPr>
          <w:rFonts w:ascii="Times New Roman" w:hAnsi="Times New Roman" w:cs="Times New Roman"/>
          <w:sz w:val="24"/>
          <w:szCs w:val="24"/>
        </w:rPr>
        <w:t xml:space="preserve"> oleh </w:t>
      </w:r>
      <w:proofErr w:type="spellStart"/>
      <w:r w:rsidRPr="006F5B27">
        <w:rPr>
          <w:rFonts w:ascii="Times New Roman" w:hAnsi="Times New Roman" w:cs="Times New Roman"/>
          <w:sz w:val="24"/>
          <w:szCs w:val="24"/>
        </w:rPr>
        <w:t>pemerintah</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sendiri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melalui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penerimaan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pajak</w:t>
      </w:r>
      <w:proofErr w:type="spellEnd"/>
      <w:r w:rsidRPr="006F5B27">
        <w:rPr>
          <w:rFonts w:ascii="Times New Roman" w:hAnsi="Times New Roman" w:cs="Times New Roman"/>
          <w:sz w:val="24"/>
          <w:szCs w:val="24"/>
        </w:rPr>
        <w:t xml:space="preserve"> dan </w:t>
      </w:r>
      <w:proofErr w:type="spellStart"/>
      <w:r w:rsidRPr="006F5B27">
        <w:rPr>
          <w:rFonts w:ascii="Times New Roman" w:hAnsi="Times New Roman" w:cs="Times New Roman"/>
          <w:sz w:val="24"/>
          <w:szCs w:val="24"/>
        </w:rPr>
        <w:t>penerimaan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lainnya</w:t>
      </w:r>
      <w:proofErr w:type="spellEnd"/>
      <w:r w:rsidRPr="006F5B2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84602">
        <w:rPr>
          <w:rFonts w:ascii="Times New Roman" w:hAnsi="Times New Roman" w:cs="Times New Roman"/>
          <w:sz w:val="24"/>
          <w:szCs w:val="24"/>
        </w:rPr>
        <w:t>Beberapa</w:t>
      </w:r>
      <w:proofErr w:type="spellEnd"/>
      <w:r w:rsidRPr="00084602">
        <w:rPr>
          <w:rFonts w:ascii="Times New Roman" w:hAnsi="Times New Roman" w:cs="Times New Roman"/>
          <w:sz w:val="24"/>
          <w:szCs w:val="24"/>
        </w:rPr>
        <w:t xml:space="preserve"> </w:t>
      </w:r>
      <w:proofErr w:type="spellStart"/>
      <w:r w:rsidRPr="00084602">
        <w:rPr>
          <w:rFonts w:ascii="Times New Roman" w:hAnsi="Times New Roman" w:cs="Times New Roman"/>
          <w:sz w:val="24"/>
          <w:szCs w:val="24"/>
        </w:rPr>
        <w:t>alasan</w:t>
      </w:r>
      <w:proofErr w:type="spellEnd"/>
      <w:r w:rsidRPr="00084602">
        <w:rPr>
          <w:rFonts w:ascii="Times New Roman" w:hAnsi="Times New Roman" w:cs="Times New Roman"/>
          <w:sz w:val="24"/>
          <w:szCs w:val="24"/>
        </w:rPr>
        <w:t xml:space="preserve"> </w:t>
      </w:r>
      <w:proofErr w:type="spellStart"/>
      <w:r w:rsidRPr="00084602">
        <w:rPr>
          <w:rFonts w:ascii="Times New Roman" w:hAnsi="Times New Roman" w:cs="Times New Roman"/>
          <w:sz w:val="24"/>
          <w:szCs w:val="24"/>
        </w:rPr>
        <w:t>untuk</w:t>
      </w:r>
      <w:proofErr w:type="spellEnd"/>
      <w:r w:rsidRPr="00084602">
        <w:rPr>
          <w:rFonts w:ascii="Times New Roman" w:hAnsi="Times New Roman" w:cs="Times New Roman"/>
          <w:sz w:val="24"/>
          <w:szCs w:val="24"/>
        </w:rPr>
        <w:t xml:space="preserve"> </w:t>
      </w:r>
      <w:proofErr w:type="spellStart"/>
      <w:r w:rsidRPr="00084602">
        <w:rPr>
          <w:rFonts w:ascii="Times New Roman" w:hAnsi="Times New Roman" w:cs="Times New Roman"/>
          <w:sz w:val="24"/>
          <w:szCs w:val="24"/>
        </w:rPr>
        <w:t>hal</w:t>
      </w:r>
      <w:proofErr w:type="spellEnd"/>
      <w:r w:rsidRPr="00084602">
        <w:rPr>
          <w:rFonts w:ascii="Times New Roman" w:hAnsi="Times New Roman" w:cs="Times New Roman"/>
          <w:sz w:val="24"/>
          <w:szCs w:val="24"/>
        </w:rPr>
        <w:t xml:space="preserve"> </w:t>
      </w:r>
      <w:proofErr w:type="spellStart"/>
      <w:r w:rsidRPr="00084602">
        <w:rPr>
          <w:rFonts w:ascii="Times New Roman" w:hAnsi="Times New Roman" w:cs="Times New Roman"/>
          <w:sz w:val="24"/>
          <w:szCs w:val="24"/>
        </w:rPr>
        <w:t>ini</w:t>
      </w:r>
      <w:proofErr w:type="spellEnd"/>
      <w:r w:rsidRPr="00084602">
        <w:rPr>
          <w:rFonts w:ascii="Times New Roman" w:hAnsi="Times New Roman" w:cs="Times New Roman"/>
          <w:sz w:val="24"/>
          <w:szCs w:val="24"/>
        </w:rPr>
        <w:t xml:space="preserve"> </w:t>
      </w:r>
      <w:proofErr w:type="spellStart"/>
      <w:r w:rsidRPr="00084602">
        <w:rPr>
          <w:rFonts w:ascii="Times New Roman" w:hAnsi="Times New Roman" w:cs="Times New Roman"/>
          <w:sz w:val="24"/>
          <w:szCs w:val="24"/>
        </w:rPr>
        <w:t>antara</w:t>
      </w:r>
      <w:proofErr w:type="spellEnd"/>
      <w:r w:rsidRPr="00084602">
        <w:rPr>
          <w:rFonts w:ascii="Times New Roman" w:hAnsi="Times New Roman" w:cs="Times New Roman"/>
          <w:sz w:val="24"/>
          <w:szCs w:val="24"/>
        </w:rPr>
        <w:t xml:space="preserve"> lain:</w:t>
      </w:r>
    </w:p>
    <w:p w14:paraId="4A674B56" w14:textId="77777777" w:rsidR="008650D6" w:rsidRDefault="008650D6" w:rsidP="008650D6">
      <w:pPr>
        <w:pStyle w:val="ListParagraph"/>
        <w:numPr>
          <w:ilvl w:val="2"/>
          <w:numId w:val="5"/>
        </w:numPr>
        <w:spacing w:line="480" w:lineRule="auto"/>
        <w:ind w:left="709" w:hanging="283"/>
        <w:jc w:val="both"/>
        <w:rPr>
          <w:rFonts w:ascii="Times New Roman" w:hAnsi="Times New Roman" w:cs="Times New Roman"/>
          <w:sz w:val="24"/>
          <w:szCs w:val="24"/>
        </w:rPr>
      </w:pPr>
      <w:r w:rsidRPr="00084602">
        <w:rPr>
          <w:rFonts w:ascii="Times New Roman" w:hAnsi="Times New Roman" w:cs="Times New Roman"/>
          <w:sz w:val="24"/>
          <w:szCs w:val="24"/>
        </w:rPr>
        <w:t>Peningkatan kebutuhan infrastruktur seperti jalan, pelabuhan, bandara, dan fasilitas publik lainnya akan meningkat</w:t>
      </w:r>
      <w:r>
        <w:rPr>
          <w:rFonts w:ascii="Times New Roman" w:hAnsi="Times New Roman" w:cs="Times New Roman"/>
          <w:sz w:val="24"/>
          <w:szCs w:val="24"/>
        </w:rPr>
        <w:t xml:space="preserve"> s</w:t>
      </w:r>
      <w:r w:rsidRPr="00084602">
        <w:rPr>
          <w:rFonts w:ascii="Times New Roman" w:hAnsi="Times New Roman" w:cs="Times New Roman"/>
          <w:sz w:val="24"/>
          <w:szCs w:val="24"/>
        </w:rPr>
        <w:t>eiring pertumbuhan ekonomi dan populasi</w:t>
      </w:r>
      <w:r>
        <w:rPr>
          <w:rFonts w:ascii="Times New Roman" w:hAnsi="Times New Roman" w:cs="Times New Roman"/>
          <w:sz w:val="24"/>
          <w:szCs w:val="24"/>
        </w:rPr>
        <w:t>.</w:t>
      </w:r>
    </w:p>
    <w:p w14:paraId="77C201ED" w14:textId="77777777" w:rsidR="008650D6" w:rsidRDefault="008650D6" w:rsidP="008650D6">
      <w:pPr>
        <w:pStyle w:val="ListParagraph"/>
        <w:numPr>
          <w:ilvl w:val="2"/>
          <w:numId w:val="5"/>
        </w:numPr>
        <w:spacing w:line="480" w:lineRule="auto"/>
        <w:ind w:left="709" w:hanging="283"/>
        <w:jc w:val="both"/>
        <w:rPr>
          <w:rFonts w:ascii="Times New Roman" w:hAnsi="Times New Roman" w:cs="Times New Roman"/>
          <w:sz w:val="24"/>
          <w:szCs w:val="24"/>
        </w:rPr>
      </w:pPr>
      <w:r w:rsidRPr="00084602">
        <w:rPr>
          <w:rFonts w:ascii="Times New Roman" w:hAnsi="Times New Roman" w:cs="Times New Roman"/>
          <w:sz w:val="24"/>
          <w:szCs w:val="24"/>
        </w:rPr>
        <w:t>Tuntutan peningkatan layanan publik</w:t>
      </w:r>
      <w:r>
        <w:rPr>
          <w:rFonts w:ascii="Times New Roman" w:hAnsi="Times New Roman" w:cs="Times New Roman"/>
          <w:sz w:val="24"/>
          <w:szCs w:val="24"/>
        </w:rPr>
        <w:t xml:space="preserve"> berupa </w:t>
      </w:r>
      <w:r w:rsidRPr="00084602">
        <w:rPr>
          <w:rFonts w:ascii="Times New Roman" w:hAnsi="Times New Roman" w:cs="Times New Roman"/>
          <w:sz w:val="24"/>
          <w:szCs w:val="24"/>
        </w:rPr>
        <w:t>layanan kesehatan, pendidikan, dan jaminan sosial yang lebih baik</w:t>
      </w:r>
      <w:r>
        <w:rPr>
          <w:rFonts w:ascii="Times New Roman" w:hAnsi="Times New Roman" w:cs="Times New Roman"/>
          <w:sz w:val="24"/>
          <w:szCs w:val="24"/>
        </w:rPr>
        <w:t>.</w:t>
      </w:r>
    </w:p>
    <w:p w14:paraId="68D0D037" w14:textId="77777777" w:rsidR="008650D6" w:rsidRDefault="008650D6" w:rsidP="008650D6">
      <w:pPr>
        <w:pStyle w:val="ListParagraph"/>
        <w:numPr>
          <w:ilvl w:val="2"/>
          <w:numId w:val="5"/>
        </w:numPr>
        <w:spacing w:line="480" w:lineRule="auto"/>
        <w:ind w:left="709" w:hanging="283"/>
        <w:jc w:val="both"/>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380DFDC0" wp14:editId="0BCC8A64">
                <wp:simplePos x="0" y="0"/>
                <wp:positionH relativeFrom="margin">
                  <wp:align>center</wp:align>
                </wp:positionH>
                <wp:positionV relativeFrom="paragraph">
                  <wp:posOffset>908685</wp:posOffset>
                </wp:positionV>
                <wp:extent cx="419100" cy="387350"/>
                <wp:effectExtent l="0" t="0" r="0" b="0"/>
                <wp:wrapNone/>
                <wp:docPr id="459431210" name="Rectangle 4"/>
                <wp:cNvGraphicFramePr/>
                <a:graphic xmlns:a="http://schemas.openxmlformats.org/drawingml/2006/main">
                  <a:graphicData uri="http://schemas.microsoft.com/office/word/2010/wordprocessingShape">
                    <wps:wsp>
                      <wps:cNvSpPr/>
                      <wps:spPr>
                        <a:xfrm>
                          <a:off x="0" y="0"/>
                          <a:ext cx="419100" cy="387350"/>
                        </a:xfrm>
                        <a:prstGeom prst="rect">
                          <a:avLst/>
                        </a:prstGeom>
                        <a:solidFill>
                          <a:schemeClr val="lt1"/>
                        </a:solidFill>
                        <a:ln>
                          <a:noFill/>
                        </a:ln>
                      </wps:spPr>
                      <wps:style>
                        <a:lnRef idx="2">
                          <a:schemeClr val="accent6"/>
                        </a:lnRef>
                        <a:fillRef idx="1">
                          <a:schemeClr val="lt1"/>
                        </a:fillRef>
                        <a:effectRef idx="0">
                          <a:schemeClr val="accent6"/>
                        </a:effectRef>
                        <a:fontRef idx="minor">
                          <a:schemeClr val="dk1"/>
                        </a:fontRef>
                      </wps:style>
                      <wps:txbx>
                        <w:txbxContent>
                          <w:p w14:paraId="05C9DA7D" w14:textId="77777777" w:rsidR="008650D6" w:rsidRPr="000528D7" w:rsidRDefault="008650D6" w:rsidP="008650D6">
                            <w:pPr>
                              <w:jc w:val="center"/>
                              <w:rPr>
                                <w:rFonts w:ascii="Times New Roman" w:hAnsi="Times New Roman" w:cs="Times New Roman"/>
                                <w:sz w:val="24"/>
                                <w:szCs w:val="24"/>
                              </w:rPr>
                            </w:pPr>
                            <w:r w:rsidRPr="000528D7">
                              <w:rPr>
                                <w:rFonts w:ascii="Times New Roman" w:hAnsi="Times New Roman" w:cs="Times New Roman"/>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0DFDC0" id="Rectangle 4" o:spid="_x0000_s1026" style="position:absolute;left:0;text-align:left;margin-left:0;margin-top:71.55pt;width:33pt;height:30.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" fillcolor="white [3201]" stroked="f" strokeweight="1pt">
                <v:textbox>
                  <w:txbxContent>
                    <w:p w14:paraId="05C9DA7D" w14:textId="77777777" w:rsidR="008650D6" w:rsidRPr="000528D7" w:rsidRDefault="008650D6" w:rsidP="008650D6">
                      <w:pPr>
                        <w:jc w:val="center"/>
                        <w:rPr>
                          <w:rFonts w:ascii="Times New Roman" w:hAnsi="Times New Roman" w:cs="Times New Roman"/>
                          <w:sz w:val="24"/>
                          <w:szCs w:val="24"/>
                        </w:rPr>
                      </w:pPr>
                      <w:r w:rsidRPr="000528D7">
                        <w:rPr>
                          <w:rFonts w:ascii="Times New Roman" w:hAnsi="Times New Roman" w:cs="Times New Roman"/>
                          <w:sz w:val="24"/>
                          <w:szCs w:val="24"/>
                        </w:rPr>
                        <w:t>1</w:t>
                      </w:r>
                    </w:p>
                  </w:txbxContent>
                </v:textbox>
                <w10:wrap anchorx="margin"/>
              </v:rect>
            </w:pict>
          </mc:Fallback>
        </mc:AlternateContent>
      </w:r>
      <w:r w:rsidRPr="00084602">
        <w:rPr>
          <w:rFonts w:ascii="Times New Roman" w:hAnsi="Times New Roman" w:cs="Times New Roman"/>
          <w:sz w:val="24"/>
          <w:szCs w:val="24"/>
        </w:rPr>
        <w:t>Tantangan lingkungan dan perubahan iklim</w:t>
      </w:r>
      <w:r>
        <w:rPr>
          <w:rFonts w:ascii="Times New Roman" w:hAnsi="Times New Roman" w:cs="Times New Roman"/>
          <w:sz w:val="24"/>
          <w:szCs w:val="24"/>
        </w:rPr>
        <w:t xml:space="preserve"> sehingga d</w:t>
      </w:r>
      <w:r w:rsidRPr="00084602">
        <w:rPr>
          <w:rFonts w:ascii="Times New Roman" w:hAnsi="Times New Roman" w:cs="Times New Roman"/>
          <w:sz w:val="24"/>
          <w:szCs w:val="24"/>
        </w:rPr>
        <w:t xml:space="preserve">iperlukan investasi besar </w:t>
      </w:r>
      <w:r>
        <w:rPr>
          <w:rFonts w:ascii="Times New Roman" w:hAnsi="Times New Roman" w:cs="Times New Roman"/>
          <w:sz w:val="24"/>
          <w:szCs w:val="24"/>
        </w:rPr>
        <w:t xml:space="preserve">untuk </w:t>
      </w:r>
      <w:r w:rsidRPr="00084602">
        <w:rPr>
          <w:rFonts w:ascii="Times New Roman" w:hAnsi="Times New Roman" w:cs="Times New Roman"/>
          <w:sz w:val="24"/>
          <w:szCs w:val="24"/>
        </w:rPr>
        <w:t>menjaga kelestarian lingkungan.</w:t>
      </w:r>
    </w:p>
    <w:p w14:paraId="2DD0B635" w14:textId="77777777" w:rsidR="008650D6" w:rsidRPr="00084602" w:rsidRDefault="008650D6" w:rsidP="008650D6">
      <w:pPr>
        <w:pStyle w:val="ListParagraph"/>
        <w:numPr>
          <w:ilvl w:val="2"/>
          <w:numId w:val="5"/>
        </w:numPr>
        <w:spacing w:line="480" w:lineRule="auto"/>
        <w:ind w:left="709" w:hanging="283"/>
        <w:jc w:val="both"/>
        <w:rPr>
          <w:rFonts w:ascii="Times New Roman" w:hAnsi="Times New Roman" w:cs="Times New Roman"/>
          <w:sz w:val="24"/>
          <w:szCs w:val="24"/>
        </w:rPr>
      </w:pPr>
      <w:r w:rsidRPr="00084602">
        <w:rPr>
          <w:rFonts w:ascii="Times New Roman" w:hAnsi="Times New Roman" w:cs="Times New Roman"/>
          <w:sz w:val="24"/>
          <w:szCs w:val="24"/>
        </w:rPr>
        <w:lastRenderedPageBreak/>
        <w:t>Keterbatasan sumber daya pemerintah</w:t>
      </w:r>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p</w:t>
      </w:r>
      <w:r w:rsidRPr="00084602">
        <w:rPr>
          <w:rFonts w:ascii="Times New Roman" w:hAnsi="Times New Roman" w:cs="Times New Roman"/>
          <w:sz w:val="24"/>
          <w:szCs w:val="24"/>
        </w:rPr>
        <w:t>enerimaan pajak dan pendapatan pemerintah lainnya mungkin tidak tumbuh secepat kebutuhan pembiayaan.</w:t>
      </w:r>
    </w:p>
    <w:p w14:paraId="3AEADC22" w14:textId="77777777" w:rsidR="008650D6" w:rsidRPr="00084602" w:rsidRDefault="008650D6" w:rsidP="008650D6">
      <w:pPr>
        <w:spacing w:line="480" w:lineRule="auto"/>
        <w:ind w:firstLine="426"/>
        <w:jc w:val="both"/>
        <w:rPr>
          <w:rFonts w:ascii="Times New Roman" w:hAnsi="Times New Roman" w:cs="Times New Roman"/>
          <w:sz w:val="24"/>
          <w:szCs w:val="24"/>
        </w:rPr>
      </w:pPr>
      <w:proofErr w:type="spellStart"/>
      <w:r w:rsidRPr="00084602">
        <w:rPr>
          <w:rFonts w:ascii="Times New Roman" w:hAnsi="Times New Roman" w:cs="Times New Roman"/>
          <w:sz w:val="24"/>
          <w:szCs w:val="24"/>
        </w:rPr>
        <w:t>Untuk</w:t>
      </w:r>
      <w:proofErr w:type="spellEnd"/>
      <w:r w:rsidRPr="00084602">
        <w:rPr>
          <w:rFonts w:ascii="Times New Roman" w:hAnsi="Times New Roman" w:cs="Times New Roman"/>
          <w:sz w:val="24"/>
          <w:szCs w:val="24"/>
        </w:rPr>
        <w:t xml:space="preserve"> </w:t>
      </w:r>
      <w:proofErr w:type="spellStart"/>
      <w:r w:rsidRPr="00084602">
        <w:rPr>
          <w:rFonts w:ascii="Times New Roman" w:hAnsi="Times New Roman" w:cs="Times New Roman"/>
          <w:sz w:val="24"/>
          <w:szCs w:val="24"/>
        </w:rPr>
        <w:t>mengatasi</w:t>
      </w:r>
      <w:proofErr w:type="spellEnd"/>
      <w:r w:rsidRPr="00084602">
        <w:rPr>
          <w:rFonts w:ascii="Times New Roman" w:hAnsi="Times New Roman" w:cs="Times New Roman"/>
          <w:sz w:val="24"/>
          <w:szCs w:val="24"/>
        </w:rPr>
        <w:t xml:space="preserve"> </w:t>
      </w:r>
      <w:proofErr w:type="spellStart"/>
      <w:r w:rsidRPr="00084602">
        <w:rPr>
          <w:rFonts w:ascii="Times New Roman" w:hAnsi="Times New Roman" w:cs="Times New Roman"/>
          <w:sz w:val="24"/>
          <w:szCs w:val="24"/>
        </w:rPr>
        <w:t>hal</w:t>
      </w:r>
      <w:proofErr w:type="spellEnd"/>
      <w:r w:rsidRPr="00084602">
        <w:rPr>
          <w:rFonts w:ascii="Times New Roman" w:hAnsi="Times New Roman" w:cs="Times New Roman"/>
          <w:sz w:val="24"/>
          <w:szCs w:val="24"/>
        </w:rPr>
        <w:t xml:space="preserve"> </w:t>
      </w:r>
      <w:proofErr w:type="spellStart"/>
      <w:r w:rsidRPr="00084602">
        <w:rPr>
          <w:rFonts w:ascii="Times New Roman" w:hAnsi="Times New Roman" w:cs="Times New Roman"/>
          <w:sz w:val="24"/>
          <w:szCs w:val="24"/>
        </w:rPr>
        <w:t>ini</w:t>
      </w:r>
      <w:proofErr w:type="spellEnd"/>
      <w:r w:rsidRPr="00084602">
        <w:rPr>
          <w:rFonts w:ascii="Times New Roman" w:hAnsi="Times New Roman" w:cs="Times New Roman"/>
          <w:sz w:val="24"/>
          <w:szCs w:val="24"/>
        </w:rPr>
        <w:t xml:space="preserve">, </w:t>
      </w:r>
      <w:proofErr w:type="spellStart"/>
      <w:r w:rsidRPr="00084602">
        <w:rPr>
          <w:rFonts w:ascii="Times New Roman" w:hAnsi="Times New Roman" w:cs="Times New Roman"/>
          <w:sz w:val="24"/>
          <w:szCs w:val="24"/>
        </w:rPr>
        <w:t>beberapa</w:t>
      </w:r>
      <w:proofErr w:type="spellEnd"/>
      <w:r w:rsidRPr="00084602">
        <w:rPr>
          <w:rFonts w:ascii="Times New Roman" w:hAnsi="Times New Roman" w:cs="Times New Roman"/>
          <w:sz w:val="24"/>
          <w:szCs w:val="24"/>
        </w:rPr>
        <w:t xml:space="preserve"> </w:t>
      </w:r>
      <w:proofErr w:type="spellStart"/>
      <w:r w:rsidRPr="00084602">
        <w:rPr>
          <w:rFonts w:ascii="Times New Roman" w:hAnsi="Times New Roman" w:cs="Times New Roman"/>
          <w:sz w:val="24"/>
          <w:szCs w:val="24"/>
        </w:rPr>
        <w:t>alternatif</w:t>
      </w:r>
      <w:proofErr w:type="spellEnd"/>
      <w:r w:rsidRPr="00084602">
        <w:rPr>
          <w:rFonts w:ascii="Times New Roman" w:hAnsi="Times New Roman" w:cs="Times New Roman"/>
          <w:sz w:val="24"/>
          <w:szCs w:val="24"/>
        </w:rPr>
        <w:t xml:space="preserve"> yang </w:t>
      </w:r>
      <w:proofErr w:type="spellStart"/>
      <w:r w:rsidRPr="00084602">
        <w:rPr>
          <w:rFonts w:ascii="Times New Roman" w:hAnsi="Times New Roman" w:cs="Times New Roman"/>
          <w:sz w:val="24"/>
          <w:szCs w:val="24"/>
        </w:rPr>
        <w:t>dapat</w:t>
      </w:r>
      <w:proofErr w:type="spellEnd"/>
      <w:r w:rsidRPr="00084602">
        <w:rPr>
          <w:rFonts w:ascii="Times New Roman" w:hAnsi="Times New Roman" w:cs="Times New Roman"/>
          <w:sz w:val="24"/>
          <w:szCs w:val="24"/>
        </w:rPr>
        <w:t xml:space="preserve"> </w:t>
      </w:r>
      <w:proofErr w:type="spellStart"/>
      <w:r w:rsidRPr="00084602">
        <w:rPr>
          <w:rFonts w:ascii="Times New Roman" w:hAnsi="Times New Roman" w:cs="Times New Roman"/>
          <w:sz w:val="24"/>
          <w:szCs w:val="24"/>
        </w:rPr>
        <w:t>dipertimbangkan</w:t>
      </w:r>
      <w:proofErr w:type="spellEnd"/>
      <w:r w:rsidRPr="00084602">
        <w:rPr>
          <w:rFonts w:ascii="Times New Roman" w:hAnsi="Times New Roman" w:cs="Times New Roman"/>
          <w:sz w:val="24"/>
          <w:szCs w:val="24"/>
        </w:rPr>
        <w:t>:</w:t>
      </w:r>
    </w:p>
    <w:p w14:paraId="5F0BC5C3" w14:textId="77777777" w:rsidR="008650D6" w:rsidRPr="00084602" w:rsidRDefault="008650D6" w:rsidP="008650D6">
      <w:pPr>
        <w:pStyle w:val="ListParagraph"/>
        <w:numPr>
          <w:ilvl w:val="0"/>
          <w:numId w:val="14"/>
        </w:numPr>
        <w:spacing w:line="480" w:lineRule="auto"/>
        <w:ind w:hanging="294"/>
        <w:jc w:val="both"/>
        <w:rPr>
          <w:rFonts w:ascii="Times New Roman" w:hAnsi="Times New Roman" w:cs="Times New Roman"/>
          <w:sz w:val="24"/>
          <w:szCs w:val="24"/>
        </w:rPr>
      </w:pPr>
      <w:r w:rsidRPr="00084602">
        <w:rPr>
          <w:rFonts w:ascii="Times New Roman" w:hAnsi="Times New Roman" w:cs="Times New Roman"/>
          <w:sz w:val="24"/>
          <w:szCs w:val="24"/>
        </w:rPr>
        <w:t>Kemitraan Pemerintah</w:t>
      </w:r>
      <w:r>
        <w:rPr>
          <w:rFonts w:ascii="Times New Roman" w:hAnsi="Times New Roman" w:cs="Times New Roman"/>
          <w:sz w:val="24"/>
          <w:szCs w:val="24"/>
        </w:rPr>
        <w:t xml:space="preserve"> </w:t>
      </w:r>
      <w:r w:rsidRPr="00084602">
        <w:rPr>
          <w:rFonts w:ascii="Times New Roman" w:hAnsi="Times New Roman" w:cs="Times New Roman"/>
          <w:sz w:val="24"/>
          <w:szCs w:val="24"/>
        </w:rPr>
        <w:t>Swasta (</w:t>
      </w:r>
      <w:proofErr w:type="spellStart"/>
      <w:r w:rsidRPr="00084602">
        <w:rPr>
          <w:rFonts w:ascii="Times New Roman" w:hAnsi="Times New Roman" w:cs="Times New Roman"/>
          <w:i/>
          <w:iCs/>
          <w:sz w:val="24"/>
          <w:szCs w:val="24"/>
        </w:rPr>
        <w:t>Public</w:t>
      </w:r>
      <w:proofErr w:type="spellEnd"/>
      <w:r w:rsidRPr="00084602">
        <w:rPr>
          <w:rFonts w:ascii="Times New Roman" w:hAnsi="Times New Roman" w:cs="Times New Roman"/>
          <w:i/>
          <w:iCs/>
          <w:sz w:val="24"/>
          <w:szCs w:val="24"/>
        </w:rPr>
        <w:t xml:space="preserve"> </w:t>
      </w:r>
      <w:proofErr w:type="spellStart"/>
      <w:r w:rsidRPr="00084602">
        <w:rPr>
          <w:rFonts w:ascii="Times New Roman" w:hAnsi="Times New Roman" w:cs="Times New Roman"/>
          <w:i/>
          <w:iCs/>
          <w:sz w:val="24"/>
          <w:szCs w:val="24"/>
        </w:rPr>
        <w:t>Private</w:t>
      </w:r>
      <w:proofErr w:type="spellEnd"/>
      <w:r w:rsidRPr="00084602">
        <w:rPr>
          <w:rFonts w:ascii="Times New Roman" w:hAnsi="Times New Roman" w:cs="Times New Roman"/>
          <w:i/>
          <w:iCs/>
          <w:sz w:val="24"/>
          <w:szCs w:val="24"/>
        </w:rPr>
        <w:t xml:space="preserve"> </w:t>
      </w:r>
      <w:proofErr w:type="spellStart"/>
      <w:r w:rsidRPr="00084602">
        <w:rPr>
          <w:rFonts w:ascii="Times New Roman" w:hAnsi="Times New Roman" w:cs="Times New Roman"/>
          <w:i/>
          <w:iCs/>
          <w:sz w:val="24"/>
          <w:szCs w:val="24"/>
        </w:rPr>
        <w:t>Partnership</w:t>
      </w:r>
      <w:proofErr w:type="spellEnd"/>
      <w:r w:rsidRPr="00084602">
        <w:rPr>
          <w:rFonts w:ascii="Times New Roman" w:hAnsi="Times New Roman" w:cs="Times New Roman"/>
          <w:sz w:val="24"/>
          <w:szCs w:val="24"/>
        </w:rPr>
        <w:t>)</w:t>
      </w:r>
      <w:r>
        <w:rPr>
          <w:rFonts w:ascii="Times New Roman" w:hAnsi="Times New Roman" w:cs="Times New Roman"/>
          <w:sz w:val="24"/>
          <w:szCs w:val="24"/>
        </w:rPr>
        <w:t xml:space="preserve"> yaitu dengan cara m</w:t>
      </w:r>
      <w:r w:rsidRPr="00084602">
        <w:rPr>
          <w:rFonts w:ascii="Times New Roman" w:hAnsi="Times New Roman" w:cs="Times New Roman"/>
          <w:sz w:val="24"/>
          <w:szCs w:val="24"/>
        </w:rPr>
        <w:t>elibatkan sektor swasta dalam pembiayaan dan pelaksanaan proyek-proyek pembangunan.</w:t>
      </w:r>
    </w:p>
    <w:p w14:paraId="61AEB9A2" w14:textId="77777777" w:rsidR="008650D6" w:rsidRPr="00084602" w:rsidRDefault="008650D6" w:rsidP="008650D6">
      <w:pPr>
        <w:pStyle w:val="ListParagraph"/>
        <w:numPr>
          <w:ilvl w:val="0"/>
          <w:numId w:val="14"/>
        </w:numPr>
        <w:spacing w:line="480" w:lineRule="auto"/>
        <w:ind w:hanging="294"/>
        <w:jc w:val="both"/>
        <w:rPr>
          <w:rFonts w:ascii="Times New Roman" w:hAnsi="Times New Roman" w:cs="Times New Roman"/>
          <w:sz w:val="24"/>
          <w:szCs w:val="24"/>
        </w:rPr>
      </w:pPr>
      <w:r w:rsidRPr="00084602">
        <w:rPr>
          <w:rFonts w:ascii="Times New Roman" w:hAnsi="Times New Roman" w:cs="Times New Roman"/>
          <w:sz w:val="24"/>
          <w:szCs w:val="24"/>
        </w:rPr>
        <w:t>Peningkatan efisiensi pengeluaran pemerintah</w:t>
      </w:r>
      <w:r>
        <w:rPr>
          <w:rFonts w:ascii="Times New Roman" w:hAnsi="Times New Roman" w:cs="Times New Roman"/>
          <w:sz w:val="24"/>
          <w:szCs w:val="24"/>
        </w:rPr>
        <w:t xml:space="preserve"> dengan m</w:t>
      </w:r>
      <w:r w:rsidRPr="00084602">
        <w:rPr>
          <w:rFonts w:ascii="Times New Roman" w:hAnsi="Times New Roman" w:cs="Times New Roman"/>
          <w:sz w:val="24"/>
          <w:szCs w:val="24"/>
        </w:rPr>
        <w:t>engoptimalkan penggunaan anggaran yang ada.</w:t>
      </w:r>
    </w:p>
    <w:p w14:paraId="071455FE" w14:textId="77777777" w:rsidR="008650D6" w:rsidRPr="00084602" w:rsidRDefault="008650D6" w:rsidP="008650D6">
      <w:pPr>
        <w:pStyle w:val="ListParagraph"/>
        <w:numPr>
          <w:ilvl w:val="0"/>
          <w:numId w:val="14"/>
        </w:numPr>
        <w:spacing w:line="480" w:lineRule="auto"/>
        <w:ind w:hanging="294"/>
        <w:jc w:val="both"/>
        <w:rPr>
          <w:rFonts w:ascii="Times New Roman" w:hAnsi="Times New Roman" w:cs="Times New Roman"/>
          <w:sz w:val="24"/>
          <w:szCs w:val="24"/>
        </w:rPr>
      </w:pPr>
      <w:r w:rsidRPr="00084602">
        <w:rPr>
          <w:rFonts w:ascii="Times New Roman" w:hAnsi="Times New Roman" w:cs="Times New Roman"/>
          <w:sz w:val="24"/>
          <w:szCs w:val="24"/>
        </w:rPr>
        <w:t>Diversifikasi sumber pembiayaan</w:t>
      </w:r>
      <w:r>
        <w:rPr>
          <w:rFonts w:ascii="Times New Roman" w:hAnsi="Times New Roman" w:cs="Times New Roman"/>
          <w:sz w:val="24"/>
          <w:szCs w:val="24"/>
        </w:rPr>
        <w:t xml:space="preserve"> melalui </w:t>
      </w:r>
      <w:r w:rsidRPr="00084602">
        <w:rPr>
          <w:rFonts w:ascii="Times New Roman" w:hAnsi="Times New Roman" w:cs="Times New Roman"/>
          <w:sz w:val="24"/>
          <w:szCs w:val="24"/>
        </w:rPr>
        <w:t>sumber dana alternatif seperti obligasi pemerintah atau pinjaman luar negeri dengan syarat yang menguntungkan.</w:t>
      </w:r>
    </w:p>
    <w:p w14:paraId="3233B875" w14:textId="77777777" w:rsidR="008650D6" w:rsidRPr="00084602" w:rsidRDefault="008650D6" w:rsidP="008650D6">
      <w:pPr>
        <w:pStyle w:val="ListParagraph"/>
        <w:numPr>
          <w:ilvl w:val="0"/>
          <w:numId w:val="14"/>
        </w:numPr>
        <w:spacing w:line="480" w:lineRule="auto"/>
        <w:ind w:hanging="294"/>
        <w:jc w:val="both"/>
        <w:rPr>
          <w:rFonts w:ascii="Times New Roman" w:hAnsi="Times New Roman" w:cs="Times New Roman"/>
          <w:sz w:val="24"/>
          <w:szCs w:val="24"/>
        </w:rPr>
      </w:pPr>
      <w:r w:rsidRPr="00084602">
        <w:rPr>
          <w:rFonts w:ascii="Times New Roman" w:hAnsi="Times New Roman" w:cs="Times New Roman"/>
          <w:sz w:val="24"/>
          <w:szCs w:val="24"/>
        </w:rPr>
        <w:t>Mendorong investasi asing</w:t>
      </w:r>
      <w:r>
        <w:rPr>
          <w:rFonts w:ascii="Times New Roman" w:hAnsi="Times New Roman" w:cs="Times New Roman"/>
          <w:sz w:val="24"/>
          <w:szCs w:val="24"/>
        </w:rPr>
        <w:t xml:space="preserve"> dengan m</w:t>
      </w:r>
      <w:r w:rsidRPr="00084602">
        <w:rPr>
          <w:rFonts w:ascii="Times New Roman" w:hAnsi="Times New Roman" w:cs="Times New Roman"/>
          <w:sz w:val="24"/>
          <w:szCs w:val="24"/>
        </w:rPr>
        <w:t>enciptakan iklim investasi yang kondusif untuk menarik modal asing.</w:t>
      </w:r>
    </w:p>
    <w:p w14:paraId="0538296A" w14:textId="77777777" w:rsidR="008650D6" w:rsidRPr="00084602" w:rsidRDefault="008650D6" w:rsidP="008650D6">
      <w:pPr>
        <w:pStyle w:val="ListParagraph"/>
        <w:numPr>
          <w:ilvl w:val="0"/>
          <w:numId w:val="14"/>
        </w:numPr>
        <w:spacing w:line="480" w:lineRule="auto"/>
        <w:ind w:hanging="294"/>
        <w:jc w:val="both"/>
        <w:rPr>
          <w:rFonts w:ascii="Times New Roman" w:hAnsi="Times New Roman" w:cs="Times New Roman"/>
          <w:sz w:val="24"/>
          <w:szCs w:val="24"/>
        </w:rPr>
      </w:pPr>
      <w:r w:rsidRPr="00084602">
        <w:rPr>
          <w:rFonts w:ascii="Times New Roman" w:hAnsi="Times New Roman" w:cs="Times New Roman"/>
          <w:sz w:val="24"/>
          <w:szCs w:val="24"/>
        </w:rPr>
        <w:t>Pengembangan pasar modal</w:t>
      </w:r>
      <w:r>
        <w:rPr>
          <w:rFonts w:ascii="Times New Roman" w:hAnsi="Times New Roman" w:cs="Times New Roman"/>
          <w:sz w:val="24"/>
          <w:szCs w:val="24"/>
        </w:rPr>
        <w:t xml:space="preserve"> dengan cara m</w:t>
      </w:r>
      <w:r w:rsidRPr="00084602">
        <w:rPr>
          <w:rFonts w:ascii="Times New Roman" w:hAnsi="Times New Roman" w:cs="Times New Roman"/>
          <w:sz w:val="24"/>
          <w:szCs w:val="24"/>
        </w:rPr>
        <w:t>emperkuat pasar modal domestik untuk memfasilitasi pembiayaan jangka panjang.</w:t>
      </w:r>
    </w:p>
    <w:p w14:paraId="569970DE" w14:textId="77777777" w:rsidR="008650D6" w:rsidRPr="006F5B27" w:rsidRDefault="008650D6" w:rsidP="008650D6">
      <w:pPr>
        <w:spacing w:line="480" w:lineRule="auto"/>
        <w:ind w:left="426" w:firstLine="708"/>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0E5D76C" wp14:editId="4C8633CF">
                <wp:simplePos x="0" y="0"/>
                <wp:positionH relativeFrom="column">
                  <wp:posOffset>2249170</wp:posOffset>
                </wp:positionH>
                <wp:positionV relativeFrom="paragraph">
                  <wp:posOffset>1677035</wp:posOffset>
                </wp:positionV>
                <wp:extent cx="381000" cy="349250"/>
                <wp:effectExtent l="0" t="0" r="0" b="0"/>
                <wp:wrapNone/>
                <wp:docPr id="1078587298" name="Text Box 3"/>
                <wp:cNvGraphicFramePr/>
                <a:graphic xmlns:a="http://schemas.openxmlformats.org/drawingml/2006/main">
                  <a:graphicData uri="http://schemas.microsoft.com/office/word/2010/wordprocessingShape">
                    <wps:wsp>
                      <wps:cNvSpPr txBox="1"/>
                      <wps:spPr>
                        <a:xfrm>
                          <a:off x="0" y="0"/>
                          <a:ext cx="381000" cy="349250"/>
                        </a:xfrm>
                        <a:prstGeom prst="rect">
                          <a:avLst/>
                        </a:prstGeom>
                        <a:noFill/>
                        <a:ln w="6350">
                          <a:noFill/>
                        </a:ln>
                      </wps:spPr>
                      <wps:txbx>
                        <w:txbxContent>
                          <w:p w14:paraId="59AEFB5D" w14:textId="77777777" w:rsidR="008650D6" w:rsidRPr="00C0540F" w:rsidRDefault="008650D6" w:rsidP="008650D6">
                            <w:pPr>
                              <w:jc w:val="center"/>
                              <w:rPr>
                                <w:rFonts w:ascii="Times New Roman" w:hAnsi="Times New Roman" w:cs="Times New Roman"/>
                                <w:sz w:val="24"/>
                                <w:szCs w:val="24"/>
                                <w14:textOutline w14:w="9525" w14:cap="rnd" w14:cmpd="sng" w14:algn="ctr">
                                  <w14:noFill/>
                                  <w14:prstDash w14:val="solid"/>
                                  <w14:bevel/>
                                </w14:textOutline>
                              </w:rPr>
                            </w:pPr>
                            <w:r w:rsidRPr="00C0540F">
                              <w:rPr>
                                <w:rFonts w:ascii="Times New Roman" w:hAnsi="Times New Roman" w:cs="Times New Roman"/>
                                <w:sz w:val="24"/>
                                <w:szCs w:val="24"/>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E5D76C" id="_x0000_t202" coordsize="21600,21600" o:spt="202" path="m,l,21600r21600,l21600,xe">
                <v:stroke joinstyle="miter"/>
                <v:path gradientshapeok="t" o:connecttype="rect"/>
              </v:shapetype>
              <v:shape id="Text Box 3" o:spid="_x0000_s1027" type="#_x0000_t202" style="position:absolute;left:0;text-align:left;margin-left:177.1pt;margin-top:132.05pt;width:30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" filled="f" stroked="f" strokeweight=".5pt">
                <v:textbox>
                  <w:txbxContent>
                    <w:p w14:paraId="59AEFB5D" w14:textId="77777777" w:rsidR="008650D6" w:rsidRPr="00C0540F" w:rsidRDefault="008650D6" w:rsidP="008650D6">
                      <w:pPr>
                        <w:jc w:val="center"/>
                        <w:rPr>
                          <w:rFonts w:ascii="Times New Roman" w:hAnsi="Times New Roman" w:cs="Times New Roman"/>
                          <w:sz w:val="24"/>
                          <w:szCs w:val="24"/>
                          <w14:textOutline w14:w="9525" w14:cap="rnd" w14:cmpd="sng" w14:algn="ctr">
                            <w14:noFill/>
                            <w14:prstDash w14:val="solid"/>
                            <w14:bevel/>
                          </w14:textOutline>
                        </w:rPr>
                      </w:pPr>
                      <w:r w:rsidRPr="00C0540F">
                        <w:rPr>
                          <w:rFonts w:ascii="Times New Roman" w:hAnsi="Times New Roman" w:cs="Times New Roman"/>
                          <w:sz w:val="24"/>
                          <w:szCs w:val="24"/>
                          <w14:textOutline w14:w="9525" w14:cap="rnd" w14:cmpd="sng" w14:algn="ctr">
                            <w14:noFill/>
                            <w14:prstDash w14:val="solid"/>
                            <w14:bevel/>
                          </w14:textOutline>
                        </w:rPr>
                        <w:t>1</w:t>
                      </w:r>
                    </w:p>
                  </w:txbxContent>
                </v:textbox>
              </v:shape>
            </w:pict>
          </mc:Fallback>
        </mc:AlternateContent>
      </w:r>
      <w:proofErr w:type="spellStart"/>
      <w:r w:rsidRPr="006F5B27">
        <w:rPr>
          <w:rFonts w:ascii="Times New Roman" w:hAnsi="Times New Roman" w:cs="Times New Roman"/>
          <w:sz w:val="24"/>
          <w:szCs w:val="24"/>
        </w:rPr>
        <w:t>Untuk</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dapat</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menjaga</w:t>
      </w:r>
      <w:proofErr w:type="spellEnd"/>
      <w:r w:rsidRPr="006F5B27">
        <w:rPr>
          <w:rFonts w:ascii="Times New Roman" w:hAnsi="Times New Roman" w:cs="Times New Roman"/>
          <w:sz w:val="24"/>
          <w:szCs w:val="24"/>
        </w:rPr>
        <w:t xml:space="preserve"> agar </w:t>
      </w:r>
      <w:proofErr w:type="spellStart"/>
      <w:r w:rsidRPr="006F5B27">
        <w:rPr>
          <w:rFonts w:ascii="Times New Roman" w:hAnsi="Times New Roman" w:cs="Times New Roman"/>
          <w:sz w:val="24"/>
          <w:szCs w:val="24"/>
        </w:rPr>
        <w:t>perputaran</w:t>
      </w:r>
      <w:proofErr w:type="spellEnd"/>
      <w:r w:rsidRPr="006F5B27">
        <w:rPr>
          <w:rFonts w:ascii="Times New Roman" w:hAnsi="Times New Roman" w:cs="Times New Roman"/>
          <w:sz w:val="24"/>
          <w:szCs w:val="24"/>
        </w:rPr>
        <w:t xml:space="preserve"> uang </w:t>
      </w:r>
      <w:proofErr w:type="spellStart"/>
      <w:r w:rsidRPr="006F5B27">
        <w:rPr>
          <w:rFonts w:ascii="Times New Roman" w:hAnsi="Times New Roman" w:cs="Times New Roman"/>
          <w:sz w:val="24"/>
          <w:szCs w:val="24"/>
        </w:rPr>
        <w:t>dapat</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berjalan</w:t>
      </w:r>
      <w:proofErr w:type="spellEnd"/>
      <w:r w:rsidRPr="006F5B27">
        <w:rPr>
          <w:rFonts w:ascii="Times New Roman" w:hAnsi="Times New Roman" w:cs="Times New Roman"/>
          <w:sz w:val="24"/>
          <w:szCs w:val="24"/>
        </w:rPr>
        <w:t xml:space="preserve"> </w:t>
      </w:r>
      <w:proofErr w:type="spellStart"/>
      <w:proofErr w:type="gramStart"/>
      <w:r w:rsidRPr="006F5B27">
        <w:rPr>
          <w:rFonts w:ascii="Times New Roman" w:hAnsi="Times New Roman" w:cs="Times New Roman"/>
          <w:sz w:val="24"/>
          <w:szCs w:val="24"/>
        </w:rPr>
        <w:t>sebagaimana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mestinya</w:t>
      </w:r>
      <w:proofErr w:type="spellEnd"/>
      <w:proofErr w:type="gram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diperlukan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sebuah</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lembaga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keuangan</w:t>
      </w:r>
      <w:proofErr w:type="spellEnd"/>
      <w:r w:rsidRPr="006F5B27">
        <w:rPr>
          <w:rFonts w:ascii="Times New Roman" w:hAnsi="Times New Roman" w:cs="Times New Roman"/>
          <w:sz w:val="24"/>
          <w:szCs w:val="24"/>
        </w:rPr>
        <w:t xml:space="preserve">  yang  </w:t>
      </w:r>
      <w:proofErr w:type="spellStart"/>
      <w:r w:rsidRPr="006F5B27">
        <w:rPr>
          <w:rFonts w:ascii="Times New Roman" w:hAnsi="Times New Roman" w:cs="Times New Roman"/>
          <w:sz w:val="24"/>
          <w:szCs w:val="24"/>
        </w:rPr>
        <w:t>mampu</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berperan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aktif</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dalam</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menjaga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stabilitas</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perekonomian</w:t>
      </w:r>
      <w:proofErr w:type="spellEnd"/>
      <w:r w:rsidRPr="006F5B27">
        <w:rPr>
          <w:rFonts w:ascii="Times New Roman" w:hAnsi="Times New Roman" w:cs="Times New Roman"/>
          <w:sz w:val="24"/>
          <w:szCs w:val="24"/>
        </w:rPr>
        <w:t xml:space="preserve">.   Lembaga   </w:t>
      </w:r>
      <w:proofErr w:type="spellStart"/>
      <w:r w:rsidRPr="006F5B27">
        <w:rPr>
          <w:rFonts w:ascii="Times New Roman" w:hAnsi="Times New Roman" w:cs="Times New Roman"/>
          <w:sz w:val="24"/>
          <w:szCs w:val="24"/>
        </w:rPr>
        <w:t>keuangan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tersebut</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dapat</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berupa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perbankan</w:t>
      </w:r>
      <w:proofErr w:type="spellEnd"/>
      <w:r w:rsidRPr="006F5B27">
        <w:rPr>
          <w:rFonts w:ascii="Times New Roman" w:hAnsi="Times New Roman" w:cs="Times New Roman"/>
          <w:sz w:val="24"/>
          <w:szCs w:val="24"/>
        </w:rPr>
        <w:t xml:space="preserve"> dan non </w:t>
      </w:r>
      <w:proofErr w:type="spellStart"/>
      <w:r w:rsidRPr="006F5B27">
        <w:rPr>
          <w:rFonts w:ascii="Times New Roman" w:hAnsi="Times New Roman" w:cs="Times New Roman"/>
          <w:sz w:val="24"/>
          <w:szCs w:val="24"/>
        </w:rPr>
        <w:t>perbankan</w:t>
      </w:r>
      <w:proofErr w:type="spellEnd"/>
      <w:r w:rsidRPr="006F5B27">
        <w:rPr>
          <w:rFonts w:ascii="Times New Roman" w:hAnsi="Times New Roman" w:cs="Times New Roman"/>
          <w:sz w:val="24"/>
          <w:szCs w:val="24"/>
        </w:rPr>
        <w:t>.</w:t>
      </w:r>
    </w:p>
    <w:p w14:paraId="578BD8AD" w14:textId="77777777" w:rsidR="008650D6" w:rsidRPr="006F5B27" w:rsidRDefault="008650D6" w:rsidP="008650D6">
      <w:pPr>
        <w:spacing w:line="480" w:lineRule="auto"/>
        <w:ind w:left="426" w:firstLine="708"/>
        <w:jc w:val="both"/>
        <w:rPr>
          <w:rFonts w:ascii="Times New Roman" w:hAnsi="Times New Roman" w:cs="Times New Roman"/>
          <w:sz w:val="24"/>
          <w:szCs w:val="24"/>
        </w:rPr>
      </w:pPr>
      <w:r w:rsidRPr="006F5B27">
        <w:rPr>
          <w:rFonts w:ascii="Times New Roman" w:hAnsi="Times New Roman" w:cs="Times New Roman"/>
          <w:sz w:val="24"/>
          <w:szCs w:val="24"/>
        </w:rPr>
        <w:t xml:space="preserve">Dana yang </w:t>
      </w:r>
      <w:proofErr w:type="spellStart"/>
      <w:proofErr w:type="gramStart"/>
      <w:r w:rsidRPr="006F5B27">
        <w:rPr>
          <w:rFonts w:ascii="Times New Roman" w:hAnsi="Times New Roman" w:cs="Times New Roman"/>
          <w:sz w:val="24"/>
          <w:szCs w:val="24"/>
        </w:rPr>
        <w:t>berasal</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dari</w:t>
      </w:r>
      <w:proofErr w:type="spellEnd"/>
      <w:proofErr w:type="gramEnd"/>
      <w:r w:rsidRPr="006F5B27">
        <w:rPr>
          <w:rFonts w:ascii="Times New Roman" w:hAnsi="Times New Roman" w:cs="Times New Roman"/>
          <w:sz w:val="24"/>
          <w:szCs w:val="24"/>
        </w:rPr>
        <w:t xml:space="preserve">  bank </w:t>
      </w:r>
      <w:proofErr w:type="spellStart"/>
      <w:r w:rsidRPr="006F5B27">
        <w:rPr>
          <w:rFonts w:ascii="Times New Roman" w:hAnsi="Times New Roman" w:cs="Times New Roman"/>
          <w:sz w:val="24"/>
          <w:szCs w:val="24"/>
        </w:rPr>
        <w:t>itu</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sendiri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dapat</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berupa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setoran</w:t>
      </w:r>
      <w:proofErr w:type="spellEnd"/>
      <w:r w:rsidRPr="006F5B27">
        <w:rPr>
          <w:rFonts w:ascii="Times New Roman" w:hAnsi="Times New Roman" w:cs="Times New Roman"/>
          <w:sz w:val="24"/>
          <w:szCs w:val="24"/>
        </w:rPr>
        <w:t xml:space="preserve"> modal/ </w:t>
      </w:r>
      <w:proofErr w:type="spellStart"/>
      <w:r w:rsidRPr="006F5B27">
        <w:rPr>
          <w:rFonts w:ascii="Times New Roman" w:hAnsi="Times New Roman" w:cs="Times New Roman"/>
          <w:sz w:val="24"/>
          <w:szCs w:val="24"/>
        </w:rPr>
        <w:t>penjualan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saham</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pemupukan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cadangan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laba</w:t>
      </w:r>
      <w:proofErr w:type="spellEnd"/>
      <w:r w:rsidRPr="006F5B27">
        <w:rPr>
          <w:rFonts w:ascii="Times New Roman" w:hAnsi="Times New Roman" w:cs="Times New Roman"/>
          <w:sz w:val="24"/>
          <w:szCs w:val="24"/>
        </w:rPr>
        <w:t xml:space="preserve"> yang  </w:t>
      </w:r>
      <w:proofErr w:type="spellStart"/>
      <w:r w:rsidRPr="006F5B27">
        <w:rPr>
          <w:rFonts w:ascii="Times New Roman" w:hAnsi="Times New Roman" w:cs="Times New Roman"/>
          <w:sz w:val="24"/>
          <w:szCs w:val="24"/>
        </w:rPr>
        <w:t>ditahan</w:t>
      </w:r>
      <w:proofErr w:type="spellEnd"/>
      <w:r w:rsidRPr="006F5B27">
        <w:rPr>
          <w:rFonts w:ascii="Times New Roman" w:hAnsi="Times New Roman" w:cs="Times New Roman"/>
          <w:sz w:val="24"/>
          <w:szCs w:val="24"/>
        </w:rPr>
        <w:t>,  dan  lain-</w:t>
      </w:r>
      <w:proofErr w:type="spellStart"/>
      <w:r w:rsidRPr="006F5B27">
        <w:rPr>
          <w:rFonts w:ascii="Times New Roman" w:hAnsi="Times New Roman" w:cs="Times New Roman"/>
          <w:sz w:val="24"/>
          <w:szCs w:val="24"/>
        </w:rPr>
        <w:t>lain.Dana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ini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bersifat</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tetap</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Sedangkan</w:t>
      </w:r>
      <w:proofErr w:type="spellEnd"/>
      <w:r w:rsidRPr="006F5B27">
        <w:rPr>
          <w:rFonts w:ascii="Times New Roman" w:hAnsi="Times New Roman" w:cs="Times New Roman"/>
          <w:sz w:val="24"/>
          <w:szCs w:val="24"/>
        </w:rPr>
        <w:t xml:space="preserve"> dana yang </w:t>
      </w:r>
      <w:proofErr w:type="spellStart"/>
      <w:r w:rsidRPr="006F5B27">
        <w:rPr>
          <w:rFonts w:ascii="Times New Roman" w:hAnsi="Times New Roman" w:cs="Times New Roman"/>
          <w:sz w:val="24"/>
          <w:szCs w:val="24"/>
        </w:rPr>
        <w:t>berasal</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dari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dari</w:t>
      </w:r>
      <w:proofErr w:type="spellEnd"/>
      <w:r w:rsidRPr="006F5B27">
        <w:rPr>
          <w:rFonts w:ascii="Times New Roman" w:hAnsi="Times New Roman" w:cs="Times New Roman"/>
          <w:sz w:val="24"/>
          <w:szCs w:val="24"/>
        </w:rPr>
        <w:t xml:space="preserve"> </w:t>
      </w:r>
      <w:proofErr w:type="spellStart"/>
      <w:proofErr w:type="gramStart"/>
      <w:r w:rsidRPr="006F5B27">
        <w:rPr>
          <w:rFonts w:ascii="Times New Roman" w:hAnsi="Times New Roman" w:cs="Times New Roman"/>
          <w:sz w:val="24"/>
          <w:szCs w:val="24"/>
        </w:rPr>
        <w:t>luar</w:t>
      </w:r>
      <w:proofErr w:type="spellEnd"/>
      <w:r w:rsidRPr="006F5B27">
        <w:rPr>
          <w:rFonts w:ascii="Times New Roman" w:hAnsi="Times New Roman" w:cs="Times New Roman"/>
          <w:sz w:val="24"/>
          <w:szCs w:val="24"/>
        </w:rPr>
        <w:t xml:space="preserve">  bank</w:t>
      </w:r>
      <w:proofErr w:type="gram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lastRenderedPageBreak/>
        <w:t>seperti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rekening</w:t>
      </w:r>
      <w:proofErr w:type="spellEnd"/>
      <w:r w:rsidRPr="006F5B27">
        <w:rPr>
          <w:rFonts w:ascii="Times New Roman" w:hAnsi="Times New Roman" w:cs="Times New Roman"/>
          <w:sz w:val="24"/>
          <w:szCs w:val="24"/>
        </w:rPr>
        <w:t xml:space="preserve">  giro  dan  </w:t>
      </w:r>
      <w:proofErr w:type="spellStart"/>
      <w:r w:rsidRPr="006F5B27">
        <w:rPr>
          <w:rFonts w:ascii="Times New Roman" w:hAnsi="Times New Roman" w:cs="Times New Roman"/>
          <w:sz w:val="24"/>
          <w:szCs w:val="24"/>
        </w:rPr>
        <w:t>rekening</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koran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deposito</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berjangka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sertifikat</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deposito</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pinjaman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dari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lembaga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keuangan</w:t>
      </w:r>
      <w:proofErr w:type="spellEnd"/>
      <w:r w:rsidRPr="006F5B27">
        <w:rPr>
          <w:rFonts w:ascii="Times New Roman" w:hAnsi="Times New Roman" w:cs="Times New Roman"/>
          <w:sz w:val="24"/>
          <w:szCs w:val="24"/>
        </w:rPr>
        <w:t xml:space="preserve">  bank  </w:t>
      </w:r>
      <w:proofErr w:type="spellStart"/>
      <w:r w:rsidRPr="006F5B27">
        <w:rPr>
          <w:rFonts w:ascii="Times New Roman" w:hAnsi="Times New Roman" w:cs="Times New Roman"/>
          <w:sz w:val="24"/>
          <w:szCs w:val="24"/>
        </w:rPr>
        <w:t>lainnya</w:t>
      </w:r>
      <w:proofErr w:type="spellEnd"/>
      <w:r w:rsidRPr="006F5B27">
        <w:rPr>
          <w:rFonts w:ascii="Times New Roman" w:hAnsi="Times New Roman" w:cs="Times New Roman"/>
          <w:sz w:val="24"/>
          <w:szCs w:val="24"/>
        </w:rPr>
        <w:t xml:space="preserve"> dan </w:t>
      </w:r>
      <w:proofErr w:type="spellStart"/>
      <w:r w:rsidRPr="006F5B27">
        <w:rPr>
          <w:rFonts w:ascii="Times New Roman" w:hAnsi="Times New Roman" w:cs="Times New Roman"/>
          <w:sz w:val="24"/>
          <w:szCs w:val="24"/>
        </w:rPr>
        <w:t>lembaga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keuangan</w:t>
      </w:r>
      <w:proofErr w:type="spellEnd"/>
      <w:r w:rsidRPr="006F5B27">
        <w:rPr>
          <w:rFonts w:ascii="Times New Roman" w:hAnsi="Times New Roman" w:cs="Times New Roman"/>
          <w:sz w:val="24"/>
          <w:szCs w:val="24"/>
        </w:rPr>
        <w:t xml:space="preserve"> non </w:t>
      </w:r>
      <w:proofErr w:type="spellStart"/>
      <w:r w:rsidRPr="006F5B27">
        <w:rPr>
          <w:rFonts w:ascii="Times New Roman" w:hAnsi="Times New Roman" w:cs="Times New Roman"/>
          <w:sz w:val="24"/>
          <w:szCs w:val="24"/>
        </w:rPr>
        <w:t>perbankan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penjualan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surat</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berharga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efek-efek</w:t>
      </w:r>
      <w:proofErr w:type="spellEnd"/>
      <w:r w:rsidRPr="006F5B27">
        <w:rPr>
          <w:rFonts w:ascii="Times New Roman" w:hAnsi="Times New Roman" w:cs="Times New Roman"/>
          <w:sz w:val="24"/>
          <w:szCs w:val="24"/>
        </w:rPr>
        <w:t xml:space="preserve">) dan </w:t>
      </w:r>
      <w:proofErr w:type="spellStart"/>
      <w:r w:rsidRPr="006F5B27">
        <w:rPr>
          <w:rFonts w:ascii="Times New Roman" w:hAnsi="Times New Roman" w:cs="Times New Roman"/>
          <w:sz w:val="24"/>
          <w:szCs w:val="24"/>
        </w:rPr>
        <w:t>sumber</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lainnya</w:t>
      </w:r>
      <w:proofErr w:type="spellEnd"/>
      <w:r w:rsidRPr="006F5B27">
        <w:rPr>
          <w:rFonts w:ascii="Times New Roman" w:hAnsi="Times New Roman" w:cs="Times New Roman"/>
          <w:sz w:val="24"/>
          <w:szCs w:val="24"/>
        </w:rPr>
        <w:t>.</w:t>
      </w:r>
    </w:p>
    <w:p w14:paraId="2B04517F" w14:textId="77777777" w:rsidR="008650D6" w:rsidRPr="006F5B27" w:rsidRDefault="008650D6" w:rsidP="008650D6">
      <w:pPr>
        <w:spacing w:line="480" w:lineRule="auto"/>
        <w:ind w:left="426" w:firstLine="708"/>
        <w:jc w:val="both"/>
        <w:rPr>
          <w:rFonts w:ascii="Times New Roman" w:hAnsi="Times New Roman" w:cs="Times New Roman"/>
          <w:sz w:val="24"/>
          <w:szCs w:val="24"/>
        </w:rPr>
      </w:pPr>
      <w:r w:rsidRPr="006F5B27">
        <w:rPr>
          <w:rFonts w:ascii="Times New Roman" w:hAnsi="Times New Roman" w:cs="Times New Roman"/>
          <w:sz w:val="24"/>
          <w:szCs w:val="24"/>
        </w:rPr>
        <w:t xml:space="preserve">Perusahaan </w:t>
      </w:r>
      <w:proofErr w:type="spellStart"/>
      <w:r w:rsidRPr="006F5B27">
        <w:rPr>
          <w:rFonts w:ascii="Times New Roman" w:hAnsi="Times New Roman" w:cs="Times New Roman"/>
          <w:sz w:val="24"/>
          <w:szCs w:val="24"/>
        </w:rPr>
        <w:t>Sekuritas</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merupakan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perusahaan</w:t>
      </w:r>
      <w:proofErr w:type="spellEnd"/>
      <w:r w:rsidRPr="006F5B27">
        <w:rPr>
          <w:rFonts w:ascii="Times New Roman" w:hAnsi="Times New Roman" w:cs="Times New Roman"/>
          <w:sz w:val="24"/>
          <w:szCs w:val="24"/>
        </w:rPr>
        <w:t xml:space="preserve"> non </w:t>
      </w:r>
      <w:proofErr w:type="spellStart"/>
      <w:r w:rsidRPr="006F5B27">
        <w:rPr>
          <w:rFonts w:ascii="Times New Roman" w:hAnsi="Times New Roman" w:cs="Times New Roman"/>
          <w:sz w:val="24"/>
          <w:szCs w:val="24"/>
        </w:rPr>
        <w:t>perbankan</w:t>
      </w:r>
      <w:proofErr w:type="spellEnd"/>
      <w:r w:rsidRPr="006F5B27">
        <w:rPr>
          <w:rFonts w:ascii="Times New Roman" w:hAnsi="Times New Roman" w:cs="Times New Roman"/>
          <w:sz w:val="24"/>
          <w:szCs w:val="24"/>
        </w:rPr>
        <w:t xml:space="preserve"> yang </w:t>
      </w:r>
      <w:proofErr w:type="spellStart"/>
      <w:r w:rsidRPr="006F5B27">
        <w:rPr>
          <w:rFonts w:ascii="Times New Roman" w:hAnsi="Times New Roman" w:cs="Times New Roman"/>
          <w:sz w:val="24"/>
          <w:szCs w:val="24"/>
        </w:rPr>
        <w:t>telah</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mendapat</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izin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usaha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dari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Otoritas</w:t>
      </w:r>
      <w:proofErr w:type="spellEnd"/>
      <w:r w:rsidRPr="006F5B27">
        <w:rPr>
          <w:rFonts w:ascii="Times New Roman" w:hAnsi="Times New Roman" w:cs="Times New Roman"/>
          <w:sz w:val="24"/>
          <w:szCs w:val="24"/>
        </w:rPr>
        <w:t xml:space="preserve"> Jasa </w:t>
      </w:r>
      <w:proofErr w:type="spellStart"/>
      <w:r w:rsidRPr="006F5B27">
        <w:rPr>
          <w:rFonts w:ascii="Times New Roman" w:hAnsi="Times New Roman" w:cs="Times New Roman"/>
          <w:sz w:val="24"/>
          <w:szCs w:val="24"/>
        </w:rPr>
        <w:t>Keuangan</w:t>
      </w:r>
      <w:proofErr w:type="spellEnd"/>
      <w:r w:rsidRPr="006F5B27">
        <w:rPr>
          <w:rFonts w:ascii="Times New Roman" w:hAnsi="Times New Roman" w:cs="Times New Roman"/>
          <w:sz w:val="24"/>
          <w:szCs w:val="24"/>
        </w:rPr>
        <w:t xml:space="preserve"> (OJK) </w:t>
      </w:r>
      <w:proofErr w:type="spellStart"/>
      <w:r w:rsidRPr="006F5B27">
        <w:rPr>
          <w:rFonts w:ascii="Times New Roman" w:hAnsi="Times New Roman" w:cs="Times New Roman"/>
          <w:sz w:val="24"/>
          <w:szCs w:val="24"/>
        </w:rPr>
        <w:t>untuk</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dapat</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melakukan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kegiatan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usaha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sebagai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Perantara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Pedagang</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Efek</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Penjamin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Emisi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Efek</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atau</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kegiatan</w:t>
      </w:r>
      <w:proofErr w:type="spellEnd"/>
      <w:r w:rsidRPr="006F5B27">
        <w:rPr>
          <w:rFonts w:ascii="Times New Roman" w:hAnsi="Times New Roman" w:cs="Times New Roman"/>
          <w:sz w:val="24"/>
          <w:szCs w:val="24"/>
        </w:rPr>
        <w:t xml:space="preserve"> lain yang </w:t>
      </w:r>
      <w:proofErr w:type="spellStart"/>
      <w:r w:rsidRPr="006F5B27">
        <w:rPr>
          <w:rFonts w:ascii="Times New Roman" w:hAnsi="Times New Roman" w:cs="Times New Roman"/>
          <w:sz w:val="24"/>
          <w:szCs w:val="24"/>
        </w:rPr>
        <w:t>sesuai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dengan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ketentuan</w:t>
      </w:r>
      <w:proofErr w:type="spellEnd"/>
      <w:r w:rsidRPr="006F5B27">
        <w:rPr>
          <w:rFonts w:ascii="Times New Roman" w:hAnsi="Times New Roman" w:cs="Times New Roman"/>
          <w:sz w:val="24"/>
          <w:szCs w:val="24"/>
        </w:rPr>
        <w:t xml:space="preserve"> yang </w:t>
      </w:r>
      <w:proofErr w:type="spellStart"/>
      <w:r w:rsidRPr="006F5B27">
        <w:rPr>
          <w:rFonts w:ascii="Times New Roman" w:hAnsi="Times New Roman" w:cs="Times New Roman"/>
          <w:sz w:val="24"/>
          <w:szCs w:val="24"/>
        </w:rPr>
        <w:t>telah</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ditetapkan</w:t>
      </w:r>
      <w:proofErr w:type="spellEnd"/>
      <w:r w:rsidRPr="006F5B27">
        <w:rPr>
          <w:rFonts w:ascii="Times New Roman" w:hAnsi="Times New Roman" w:cs="Times New Roman"/>
          <w:sz w:val="24"/>
          <w:szCs w:val="24"/>
        </w:rPr>
        <w:t xml:space="preserve"> oleh </w:t>
      </w:r>
      <w:proofErr w:type="spellStart"/>
      <w:r w:rsidRPr="006F5B27">
        <w:rPr>
          <w:rFonts w:ascii="Times New Roman" w:hAnsi="Times New Roman" w:cs="Times New Roman"/>
          <w:sz w:val="24"/>
          <w:szCs w:val="24"/>
        </w:rPr>
        <w:t>Pengawas</w:t>
      </w:r>
      <w:proofErr w:type="spellEnd"/>
      <w:r w:rsidRPr="006F5B27">
        <w:rPr>
          <w:rFonts w:ascii="Times New Roman" w:hAnsi="Times New Roman" w:cs="Times New Roman"/>
          <w:sz w:val="24"/>
          <w:szCs w:val="24"/>
        </w:rPr>
        <w:t xml:space="preserve"> Pasar Modal. Dalam </w:t>
      </w:r>
      <w:proofErr w:type="spellStart"/>
      <w:r w:rsidRPr="006F5B27">
        <w:rPr>
          <w:rFonts w:ascii="Times New Roman" w:hAnsi="Times New Roman" w:cs="Times New Roman"/>
          <w:sz w:val="24"/>
          <w:szCs w:val="24"/>
        </w:rPr>
        <w:t>menjalankan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kegiatannya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berkaitan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dengan</w:t>
      </w:r>
      <w:proofErr w:type="spellEnd"/>
      <w:r w:rsidRPr="006F5B27">
        <w:rPr>
          <w:rFonts w:ascii="Times New Roman" w:hAnsi="Times New Roman" w:cs="Times New Roman"/>
          <w:sz w:val="24"/>
          <w:szCs w:val="24"/>
        </w:rPr>
        <w:t xml:space="preserve"> proses </w:t>
      </w:r>
      <w:proofErr w:type="spellStart"/>
      <w:r w:rsidRPr="006F5B27">
        <w:rPr>
          <w:rFonts w:ascii="Times New Roman" w:hAnsi="Times New Roman" w:cs="Times New Roman"/>
          <w:sz w:val="24"/>
          <w:szCs w:val="24"/>
        </w:rPr>
        <w:t>transaksi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nasabahnya</w:t>
      </w:r>
      <w:proofErr w:type="spellEnd"/>
      <w:r w:rsidRPr="006F5B27">
        <w:rPr>
          <w:rFonts w:ascii="Times New Roman" w:hAnsi="Times New Roman" w:cs="Times New Roman"/>
          <w:sz w:val="24"/>
          <w:szCs w:val="24"/>
        </w:rPr>
        <w:t xml:space="preserve"> Perusahaan </w:t>
      </w:r>
      <w:proofErr w:type="spellStart"/>
      <w:r w:rsidRPr="006F5B27">
        <w:rPr>
          <w:rFonts w:ascii="Times New Roman" w:hAnsi="Times New Roman" w:cs="Times New Roman"/>
          <w:sz w:val="24"/>
          <w:szCs w:val="24"/>
        </w:rPr>
        <w:t>sekuritas</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wajib</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melakukan</w:t>
      </w:r>
      <w:proofErr w:type="spellEnd"/>
      <w:r w:rsidRPr="006F5B27">
        <w:rPr>
          <w:rFonts w:ascii="Times New Roman" w:hAnsi="Times New Roman" w:cs="Times New Roman"/>
          <w:sz w:val="24"/>
          <w:szCs w:val="24"/>
        </w:rPr>
        <w:t xml:space="preserve"> </w:t>
      </w:r>
      <w:r>
        <w:rPr>
          <w:rFonts w:ascii="Times New Roman" w:hAnsi="Times New Roman" w:cs="Times New Roman"/>
          <w:sz w:val="24"/>
          <w:szCs w:val="24"/>
        </w:rPr>
        <w:t xml:space="preserve">Uji </w:t>
      </w:r>
      <w:proofErr w:type="spellStart"/>
      <w:r>
        <w:rPr>
          <w:rFonts w:ascii="Times New Roman" w:hAnsi="Times New Roman" w:cs="Times New Roman"/>
          <w:sz w:val="24"/>
          <w:szCs w:val="24"/>
        </w:rPr>
        <w:t>Tuntas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sidRPr="006F5B27">
        <w:rPr>
          <w:rFonts w:ascii="Times New Roman" w:hAnsi="Times New Roman" w:cs="Times New Roman"/>
          <w:i/>
          <w:iCs/>
          <w:sz w:val="24"/>
          <w:szCs w:val="24"/>
        </w:rPr>
        <w:t xml:space="preserve">Customer Due Diligence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disingkat</w:t>
      </w:r>
      <w:proofErr w:type="spellEnd"/>
      <w:r>
        <w:rPr>
          <w:rFonts w:ascii="Times New Roman" w:hAnsi="Times New Roman" w:cs="Times New Roman"/>
          <w:sz w:val="24"/>
          <w:szCs w:val="24"/>
        </w:rPr>
        <w:t xml:space="preserve"> </w:t>
      </w:r>
      <w:r w:rsidRPr="006F5B27">
        <w:rPr>
          <w:rFonts w:ascii="Times New Roman" w:hAnsi="Times New Roman" w:cs="Times New Roman"/>
          <w:sz w:val="24"/>
          <w:szCs w:val="24"/>
        </w:rPr>
        <w:t>CDD</w:t>
      </w:r>
      <w:r>
        <w:rPr>
          <w:rStyle w:val="FootnoteReference"/>
          <w:rFonts w:ascii="Times New Roman" w:hAnsi="Times New Roman" w:cs="Times New Roman"/>
          <w:sz w:val="24"/>
          <w:szCs w:val="24"/>
        </w:rPr>
        <w:footnoteReference w:id="1"/>
      </w:r>
      <w:r w:rsidRPr="006F5B27">
        <w:rPr>
          <w:rFonts w:ascii="Times New Roman" w:hAnsi="Times New Roman" w:cs="Times New Roman"/>
          <w:sz w:val="24"/>
          <w:szCs w:val="24"/>
        </w:rPr>
        <w:t xml:space="preserve"> dan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Tuntas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sidRPr="006F5B27">
        <w:rPr>
          <w:rFonts w:ascii="Times New Roman" w:hAnsi="Times New Roman" w:cs="Times New Roman"/>
          <w:i/>
          <w:iCs/>
          <w:sz w:val="24"/>
          <w:szCs w:val="24"/>
        </w:rPr>
        <w:t xml:space="preserve">Enhanced Due Diligence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disingkat</w:t>
      </w:r>
      <w:proofErr w:type="spellEnd"/>
      <w:r>
        <w:rPr>
          <w:rFonts w:ascii="Times New Roman" w:hAnsi="Times New Roman" w:cs="Times New Roman"/>
          <w:sz w:val="24"/>
          <w:szCs w:val="24"/>
        </w:rPr>
        <w:t xml:space="preserve"> </w:t>
      </w:r>
      <w:r w:rsidRPr="006F5B27">
        <w:rPr>
          <w:rFonts w:ascii="Times New Roman" w:hAnsi="Times New Roman" w:cs="Times New Roman"/>
          <w:sz w:val="24"/>
          <w:szCs w:val="24"/>
        </w:rPr>
        <w:t>EDD</w:t>
      </w:r>
      <w:r>
        <w:rPr>
          <w:rStyle w:val="FootnoteReference"/>
          <w:rFonts w:ascii="Times New Roman" w:hAnsi="Times New Roman" w:cs="Times New Roman"/>
          <w:sz w:val="24"/>
          <w:szCs w:val="24"/>
        </w:rPr>
        <w:footnoteReference w:id="2"/>
      </w:r>
      <w:r w:rsidRPr="006F5B27">
        <w:rPr>
          <w:rFonts w:ascii="Times New Roman" w:hAnsi="Times New Roman" w:cs="Times New Roman"/>
          <w:sz w:val="24"/>
          <w:szCs w:val="24"/>
        </w:rPr>
        <w:t>.</w:t>
      </w:r>
    </w:p>
    <w:p w14:paraId="5FB73726" w14:textId="77777777" w:rsidR="008650D6" w:rsidRPr="006F5B27" w:rsidRDefault="008650D6" w:rsidP="008650D6">
      <w:pPr>
        <w:spacing w:line="480" w:lineRule="auto"/>
        <w:ind w:left="426" w:firstLine="708"/>
        <w:jc w:val="both"/>
        <w:rPr>
          <w:rFonts w:ascii="Times New Roman" w:hAnsi="Times New Roman" w:cs="Times New Roman"/>
          <w:sz w:val="24"/>
          <w:szCs w:val="24"/>
        </w:rPr>
      </w:pPr>
      <w:r w:rsidRPr="006F5B27">
        <w:rPr>
          <w:rFonts w:ascii="Times New Roman" w:hAnsi="Times New Roman" w:cs="Times New Roman"/>
          <w:i/>
          <w:iCs/>
          <w:sz w:val="24"/>
          <w:szCs w:val="24"/>
        </w:rPr>
        <w:t xml:space="preserve">Customer Due Diligence </w:t>
      </w:r>
      <w:r w:rsidRPr="006F5B27">
        <w:rPr>
          <w:rFonts w:ascii="Times New Roman" w:hAnsi="Times New Roman" w:cs="Times New Roman"/>
          <w:sz w:val="24"/>
          <w:szCs w:val="24"/>
        </w:rPr>
        <w:t xml:space="preserve">(CDD) </w:t>
      </w:r>
      <w:proofErr w:type="spellStart"/>
      <w:r w:rsidRPr="006F5B27">
        <w:rPr>
          <w:rFonts w:ascii="Times New Roman" w:hAnsi="Times New Roman" w:cs="Times New Roman"/>
          <w:sz w:val="24"/>
          <w:szCs w:val="24"/>
        </w:rPr>
        <w:t>adalah</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kegiatan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berupa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identifikasi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verifikasi</w:t>
      </w:r>
      <w:proofErr w:type="spellEnd"/>
      <w:r w:rsidRPr="006F5B27">
        <w:rPr>
          <w:rFonts w:ascii="Times New Roman" w:hAnsi="Times New Roman" w:cs="Times New Roman"/>
          <w:sz w:val="24"/>
          <w:szCs w:val="24"/>
        </w:rPr>
        <w:t xml:space="preserve">, dan </w:t>
      </w:r>
      <w:proofErr w:type="spellStart"/>
      <w:r w:rsidRPr="006F5B27">
        <w:rPr>
          <w:rFonts w:ascii="Times New Roman" w:hAnsi="Times New Roman" w:cs="Times New Roman"/>
          <w:sz w:val="24"/>
          <w:szCs w:val="24"/>
        </w:rPr>
        <w:t>pemantauan</w:t>
      </w:r>
      <w:proofErr w:type="spellEnd"/>
      <w:r w:rsidRPr="006F5B27">
        <w:rPr>
          <w:rFonts w:ascii="Times New Roman" w:hAnsi="Times New Roman" w:cs="Times New Roman"/>
          <w:sz w:val="24"/>
          <w:szCs w:val="24"/>
        </w:rPr>
        <w:t xml:space="preserve"> yang </w:t>
      </w:r>
      <w:proofErr w:type="spellStart"/>
      <w:r w:rsidRPr="006F5B27">
        <w:rPr>
          <w:rFonts w:ascii="Times New Roman" w:hAnsi="Times New Roman" w:cs="Times New Roman"/>
          <w:sz w:val="24"/>
          <w:szCs w:val="24"/>
        </w:rPr>
        <w:t>dilakukan</w:t>
      </w:r>
      <w:proofErr w:type="spellEnd"/>
      <w:r w:rsidRPr="006F5B27">
        <w:rPr>
          <w:rFonts w:ascii="Times New Roman" w:hAnsi="Times New Roman" w:cs="Times New Roman"/>
          <w:sz w:val="24"/>
          <w:szCs w:val="24"/>
        </w:rPr>
        <w:t xml:space="preserve"> oleh P</w:t>
      </w:r>
      <w:r>
        <w:rPr>
          <w:rFonts w:ascii="Times New Roman" w:hAnsi="Times New Roman" w:cs="Times New Roman"/>
          <w:sz w:val="24"/>
          <w:szCs w:val="24"/>
        </w:rPr>
        <w:t xml:space="preserve">erusahaan </w:t>
      </w:r>
      <w:r w:rsidRPr="006F5B27">
        <w:rPr>
          <w:rFonts w:ascii="Times New Roman" w:hAnsi="Times New Roman" w:cs="Times New Roman"/>
          <w:sz w:val="24"/>
          <w:szCs w:val="24"/>
        </w:rPr>
        <w:t>J</w:t>
      </w:r>
      <w:r>
        <w:rPr>
          <w:rFonts w:ascii="Times New Roman" w:hAnsi="Times New Roman" w:cs="Times New Roman"/>
          <w:sz w:val="24"/>
          <w:szCs w:val="24"/>
        </w:rPr>
        <w:t xml:space="preserve">asa </w:t>
      </w:r>
      <w:proofErr w:type="spellStart"/>
      <w:r w:rsidRPr="006F5B27">
        <w:rPr>
          <w:rFonts w:ascii="Times New Roman" w:hAnsi="Times New Roman" w:cs="Times New Roman"/>
          <w:sz w:val="24"/>
          <w:szCs w:val="24"/>
        </w:rPr>
        <w:t>K</w:t>
      </w:r>
      <w:r>
        <w:rPr>
          <w:rFonts w:ascii="Times New Roman" w:hAnsi="Times New Roman" w:cs="Times New Roman"/>
          <w:sz w:val="24"/>
          <w:szCs w:val="24"/>
        </w:rPr>
        <w:t>euangan</w:t>
      </w:r>
      <w:proofErr w:type="spellEnd"/>
      <w:r>
        <w:rPr>
          <w:rFonts w:ascii="Times New Roman" w:hAnsi="Times New Roman" w:cs="Times New Roman"/>
          <w:sz w:val="24"/>
          <w:szCs w:val="24"/>
        </w:rPr>
        <w:t xml:space="preserve"> (PJK)</w:t>
      </w:r>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untuk</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memastikan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transaksi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sesuai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dengan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profil</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karakteristik</w:t>
      </w:r>
      <w:proofErr w:type="spellEnd"/>
      <w:r w:rsidRPr="006F5B27">
        <w:rPr>
          <w:rFonts w:ascii="Times New Roman" w:hAnsi="Times New Roman" w:cs="Times New Roman"/>
          <w:sz w:val="24"/>
          <w:szCs w:val="24"/>
        </w:rPr>
        <w:t>, dan/</w:t>
      </w:r>
      <w:proofErr w:type="spellStart"/>
      <w:r w:rsidRPr="006F5B27">
        <w:rPr>
          <w:rFonts w:ascii="Times New Roman" w:hAnsi="Times New Roman" w:cs="Times New Roman"/>
          <w:sz w:val="24"/>
          <w:szCs w:val="24"/>
        </w:rPr>
        <w:t>atau</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pola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transaksi</w:t>
      </w:r>
      <w:proofErr w:type="spellEnd"/>
      <w:r w:rsidRPr="006F5B27">
        <w:rPr>
          <w:rFonts w:ascii="Times New Roman" w:hAnsi="Times New Roman" w:cs="Times New Roman"/>
          <w:sz w:val="24"/>
          <w:szCs w:val="24"/>
        </w:rPr>
        <w:t xml:space="preserve"> Calon </w:t>
      </w:r>
      <w:proofErr w:type="spellStart"/>
      <w:r w:rsidRPr="006F5B27">
        <w:rPr>
          <w:rFonts w:ascii="Times New Roman" w:hAnsi="Times New Roman" w:cs="Times New Roman"/>
          <w:sz w:val="24"/>
          <w:szCs w:val="24"/>
        </w:rPr>
        <w:t>Nasabah</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Nasabah</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atau</w:t>
      </w:r>
      <w:proofErr w:type="spellEnd"/>
      <w:r w:rsidRPr="006F5B27">
        <w:rPr>
          <w:rFonts w:ascii="Times New Roman" w:hAnsi="Times New Roman" w:cs="Times New Roman"/>
          <w:sz w:val="24"/>
          <w:szCs w:val="24"/>
        </w:rPr>
        <w:t xml:space="preserve"> </w:t>
      </w:r>
      <w:r w:rsidRPr="006F5B27">
        <w:rPr>
          <w:rFonts w:ascii="Times New Roman" w:hAnsi="Times New Roman" w:cs="Times New Roman"/>
          <w:i/>
          <w:iCs/>
          <w:sz w:val="24"/>
          <w:szCs w:val="24"/>
        </w:rPr>
        <w:t>walk in customer</w:t>
      </w:r>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selanjutnya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disebut</w:t>
      </w:r>
      <w:proofErr w:type="spellEnd"/>
      <w:r w:rsidRPr="006F5B27">
        <w:rPr>
          <w:rFonts w:ascii="Times New Roman" w:hAnsi="Times New Roman" w:cs="Times New Roman"/>
          <w:sz w:val="24"/>
          <w:szCs w:val="24"/>
        </w:rPr>
        <w:t xml:space="preserve"> WIC), </w:t>
      </w:r>
      <w:proofErr w:type="spellStart"/>
      <w:r w:rsidRPr="006F5B27">
        <w:rPr>
          <w:rFonts w:ascii="Times New Roman" w:hAnsi="Times New Roman" w:cs="Times New Roman"/>
          <w:sz w:val="24"/>
          <w:szCs w:val="24"/>
        </w:rPr>
        <w:t>sedangkan</w:t>
      </w:r>
      <w:proofErr w:type="spellEnd"/>
      <w:r w:rsidRPr="006F5B27">
        <w:rPr>
          <w:rFonts w:ascii="Times New Roman" w:hAnsi="Times New Roman" w:cs="Times New Roman"/>
          <w:sz w:val="24"/>
          <w:szCs w:val="24"/>
        </w:rPr>
        <w:t xml:space="preserve"> </w:t>
      </w:r>
      <w:r w:rsidRPr="006F5B27">
        <w:rPr>
          <w:rFonts w:ascii="Times New Roman" w:hAnsi="Times New Roman" w:cs="Times New Roman"/>
          <w:i/>
          <w:iCs/>
          <w:sz w:val="24"/>
          <w:szCs w:val="24"/>
        </w:rPr>
        <w:t xml:space="preserve">Enhanced Due Diligence </w:t>
      </w:r>
      <w:r w:rsidRPr="006F5B27">
        <w:rPr>
          <w:rFonts w:ascii="Times New Roman" w:hAnsi="Times New Roman" w:cs="Times New Roman"/>
          <w:sz w:val="24"/>
          <w:szCs w:val="24"/>
        </w:rPr>
        <w:t xml:space="preserve">(EDD) </w:t>
      </w:r>
      <w:proofErr w:type="spellStart"/>
      <w:r w:rsidRPr="006F5B27">
        <w:rPr>
          <w:rFonts w:ascii="Times New Roman" w:hAnsi="Times New Roman" w:cs="Times New Roman"/>
          <w:sz w:val="24"/>
          <w:szCs w:val="24"/>
        </w:rPr>
        <w:t>merupakan</w:t>
      </w:r>
      <w:proofErr w:type="spellEnd"/>
      <w:r w:rsidRPr="006F5B27">
        <w:rPr>
          <w:rFonts w:ascii="Times New Roman" w:hAnsi="Times New Roman" w:cs="Times New Roman"/>
          <w:sz w:val="24"/>
          <w:szCs w:val="24"/>
        </w:rPr>
        <w:t xml:space="preserve"> proses yang </w:t>
      </w:r>
      <w:proofErr w:type="spellStart"/>
      <w:r w:rsidRPr="006F5B27">
        <w:rPr>
          <w:rFonts w:ascii="Times New Roman" w:hAnsi="Times New Roman" w:cs="Times New Roman"/>
          <w:sz w:val="24"/>
          <w:szCs w:val="24"/>
        </w:rPr>
        <w:t>dilakukan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setelah</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nasabah</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dinyatakan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memiliki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hasil</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penilaian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berisiko</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tinggi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terhadap</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perusahaan</w:t>
      </w:r>
      <w:proofErr w:type="spellEnd"/>
      <w:r w:rsidRPr="006F5B27">
        <w:rPr>
          <w:rFonts w:ascii="Times New Roman" w:hAnsi="Times New Roman" w:cs="Times New Roman"/>
          <w:sz w:val="24"/>
          <w:szCs w:val="24"/>
        </w:rPr>
        <w:t xml:space="preserve">. Dalam </w:t>
      </w:r>
      <w:proofErr w:type="spellStart"/>
      <w:r w:rsidRPr="006F5B27">
        <w:rPr>
          <w:rFonts w:ascii="Times New Roman" w:hAnsi="Times New Roman" w:cs="Times New Roman"/>
          <w:sz w:val="24"/>
          <w:szCs w:val="24"/>
        </w:rPr>
        <w:t>hal</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ini</w:t>
      </w:r>
      <w:proofErr w:type="spellEnd"/>
      <w:r w:rsidRPr="006F5B27">
        <w:rPr>
          <w:rFonts w:ascii="Times New Roman" w:hAnsi="Times New Roman" w:cs="Times New Roman"/>
          <w:sz w:val="24"/>
          <w:szCs w:val="24"/>
        </w:rPr>
        <w:t xml:space="preserve">, </w:t>
      </w:r>
      <w:r w:rsidRPr="006F5B27">
        <w:rPr>
          <w:rFonts w:ascii="Times New Roman" w:hAnsi="Times New Roman" w:cs="Times New Roman"/>
          <w:i/>
          <w:iCs/>
          <w:sz w:val="24"/>
          <w:szCs w:val="24"/>
        </w:rPr>
        <w:t xml:space="preserve">Enhanced Due Diligence </w:t>
      </w:r>
      <w:proofErr w:type="spellStart"/>
      <w:r w:rsidRPr="006F5B27">
        <w:rPr>
          <w:rFonts w:ascii="Times New Roman" w:hAnsi="Times New Roman" w:cs="Times New Roman"/>
          <w:sz w:val="24"/>
          <w:szCs w:val="24"/>
        </w:rPr>
        <w:lastRenderedPageBreak/>
        <w:t>dibutuhkan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untuk</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memvalidasi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risiko</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nasabah</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sebagai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landasan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bagi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perusahaan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untuk</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menentukan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kebijakan</w:t>
      </w:r>
      <w:proofErr w:type="spellEnd"/>
      <w:r w:rsidRPr="006F5B27">
        <w:rPr>
          <w:rFonts w:ascii="Times New Roman" w:hAnsi="Times New Roman" w:cs="Times New Roman"/>
          <w:sz w:val="24"/>
          <w:szCs w:val="24"/>
        </w:rPr>
        <w:t xml:space="preserve">. Proses </w:t>
      </w:r>
      <w:r w:rsidRPr="006F5B27">
        <w:rPr>
          <w:rFonts w:ascii="Times New Roman" w:hAnsi="Times New Roman" w:cs="Times New Roman"/>
          <w:i/>
          <w:iCs/>
          <w:sz w:val="24"/>
          <w:szCs w:val="24"/>
        </w:rPr>
        <w:t xml:space="preserve">Enhanced Due Diligence </w:t>
      </w:r>
      <w:proofErr w:type="spellStart"/>
      <w:r w:rsidRPr="006F5B27">
        <w:rPr>
          <w:rFonts w:ascii="Times New Roman" w:hAnsi="Times New Roman" w:cs="Times New Roman"/>
          <w:sz w:val="24"/>
          <w:szCs w:val="24"/>
        </w:rPr>
        <w:t>diawali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dari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hasil</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skrining</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pertama</w:t>
      </w:r>
      <w:proofErr w:type="spellEnd"/>
      <w:r w:rsidRPr="006F5B27">
        <w:rPr>
          <w:rFonts w:ascii="Times New Roman" w:hAnsi="Times New Roman" w:cs="Times New Roman"/>
          <w:sz w:val="24"/>
          <w:szCs w:val="24"/>
        </w:rPr>
        <w:t xml:space="preserve"> yang </w:t>
      </w:r>
      <w:proofErr w:type="spellStart"/>
      <w:r w:rsidRPr="006F5B27">
        <w:rPr>
          <w:rFonts w:ascii="Times New Roman" w:hAnsi="Times New Roman" w:cs="Times New Roman"/>
          <w:sz w:val="24"/>
          <w:szCs w:val="24"/>
        </w:rPr>
        <w:t>dilakukan</w:t>
      </w:r>
      <w:proofErr w:type="spellEnd"/>
      <w:r w:rsidRPr="006F5B27">
        <w:rPr>
          <w:rFonts w:ascii="Times New Roman" w:hAnsi="Times New Roman" w:cs="Times New Roman"/>
          <w:sz w:val="24"/>
          <w:szCs w:val="24"/>
        </w:rPr>
        <w:t xml:space="preserve"> oleh </w:t>
      </w:r>
      <w:proofErr w:type="spellStart"/>
      <w:r w:rsidRPr="006F5B27">
        <w:rPr>
          <w:rFonts w:ascii="Times New Roman" w:hAnsi="Times New Roman" w:cs="Times New Roman"/>
          <w:sz w:val="24"/>
          <w:szCs w:val="24"/>
        </w:rPr>
        <w:t>perusahaan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kemudian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dilanjutkan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untuk</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mengisi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formulir</w:t>
      </w:r>
      <w:proofErr w:type="spellEnd"/>
      <w:r w:rsidRPr="006F5B27">
        <w:rPr>
          <w:rFonts w:ascii="Times New Roman" w:hAnsi="Times New Roman" w:cs="Times New Roman"/>
          <w:sz w:val="24"/>
          <w:szCs w:val="24"/>
        </w:rPr>
        <w:t xml:space="preserve"> yang </w:t>
      </w:r>
      <w:proofErr w:type="spellStart"/>
      <w:r w:rsidRPr="006F5B27">
        <w:rPr>
          <w:rFonts w:ascii="Times New Roman" w:hAnsi="Times New Roman" w:cs="Times New Roman"/>
          <w:sz w:val="24"/>
          <w:szCs w:val="24"/>
        </w:rPr>
        <w:t>berisi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informasi-informasi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nasabah</w:t>
      </w:r>
      <w:proofErr w:type="spellEnd"/>
      <w:r w:rsidRPr="006F5B27">
        <w:rPr>
          <w:rFonts w:ascii="Times New Roman" w:hAnsi="Times New Roman" w:cs="Times New Roman"/>
          <w:sz w:val="24"/>
          <w:szCs w:val="24"/>
        </w:rPr>
        <w:t xml:space="preserve"> yang </w:t>
      </w:r>
      <w:proofErr w:type="spellStart"/>
      <w:r w:rsidRPr="006F5B27">
        <w:rPr>
          <w:rFonts w:ascii="Times New Roman" w:hAnsi="Times New Roman" w:cs="Times New Roman"/>
          <w:sz w:val="24"/>
          <w:szCs w:val="24"/>
        </w:rPr>
        <w:t>dibutuhkan</w:t>
      </w:r>
      <w:proofErr w:type="spellEnd"/>
      <w:r w:rsidRPr="006F5B27">
        <w:rPr>
          <w:rFonts w:ascii="Times New Roman" w:hAnsi="Times New Roman" w:cs="Times New Roman"/>
          <w:sz w:val="24"/>
          <w:szCs w:val="24"/>
        </w:rPr>
        <w:t xml:space="preserve"> oleh </w:t>
      </w:r>
      <w:proofErr w:type="spellStart"/>
      <w:r w:rsidRPr="006F5B27">
        <w:rPr>
          <w:rFonts w:ascii="Times New Roman" w:hAnsi="Times New Roman" w:cs="Times New Roman"/>
          <w:sz w:val="24"/>
          <w:szCs w:val="24"/>
        </w:rPr>
        <w:t>perusahaan</w:t>
      </w:r>
      <w:proofErr w:type="spellEnd"/>
      <w:r w:rsidRPr="006F5B27">
        <w:rPr>
          <w:rFonts w:ascii="Times New Roman" w:hAnsi="Times New Roman" w:cs="Times New Roman"/>
          <w:sz w:val="24"/>
          <w:szCs w:val="24"/>
        </w:rPr>
        <w:t xml:space="preserve">. Bagi </w:t>
      </w:r>
      <w:proofErr w:type="spellStart"/>
      <w:r w:rsidRPr="006F5B27">
        <w:rPr>
          <w:rFonts w:ascii="Times New Roman" w:hAnsi="Times New Roman" w:cs="Times New Roman"/>
          <w:sz w:val="24"/>
          <w:szCs w:val="24"/>
        </w:rPr>
        <w:t>industri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layanan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keuangan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perlunya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melakukan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tahapan</w:t>
      </w:r>
      <w:proofErr w:type="spellEnd"/>
      <w:r w:rsidRPr="006F5B27">
        <w:rPr>
          <w:rFonts w:ascii="Times New Roman" w:hAnsi="Times New Roman" w:cs="Times New Roman"/>
          <w:sz w:val="24"/>
          <w:szCs w:val="24"/>
        </w:rPr>
        <w:t xml:space="preserve"> </w:t>
      </w:r>
      <w:r w:rsidRPr="006F5B27">
        <w:rPr>
          <w:rFonts w:ascii="Times New Roman" w:hAnsi="Times New Roman" w:cs="Times New Roman"/>
          <w:i/>
          <w:iCs/>
          <w:sz w:val="24"/>
          <w:szCs w:val="24"/>
        </w:rPr>
        <w:t xml:space="preserve">Enhanced Due Diligence </w:t>
      </w:r>
      <w:proofErr w:type="spellStart"/>
      <w:r w:rsidRPr="006F5B27">
        <w:rPr>
          <w:rFonts w:ascii="Times New Roman" w:hAnsi="Times New Roman" w:cs="Times New Roman"/>
          <w:sz w:val="24"/>
          <w:szCs w:val="24"/>
        </w:rPr>
        <w:t>ini</w:t>
      </w:r>
      <w:proofErr w:type="spellEnd"/>
      <w:r w:rsidRPr="006F5B27">
        <w:rPr>
          <w:rFonts w:ascii="Times New Roman" w:hAnsi="Times New Roman" w:cs="Times New Roman"/>
          <w:sz w:val="24"/>
          <w:szCs w:val="24"/>
        </w:rPr>
        <w:t xml:space="preserve"> sangat </w:t>
      </w:r>
      <w:proofErr w:type="spellStart"/>
      <w:r w:rsidRPr="006F5B27">
        <w:rPr>
          <w:rFonts w:ascii="Times New Roman" w:hAnsi="Times New Roman" w:cs="Times New Roman"/>
          <w:sz w:val="24"/>
          <w:szCs w:val="24"/>
        </w:rPr>
        <w:t>dibutuhkan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bagi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perusahaan-perusahaan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seperti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perbankan</w:t>
      </w:r>
      <w:proofErr w:type="spellEnd"/>
      <w:r w:rsidRPr="006F5B27">
        <w:rPr>
          <w:rFonts w:ascii="Times New Roman" w:hAnsi="Times New Roman" w:cs="Times New Roman"/>
          <w:sz w:val="24"/>
          <w:szCs w:val="24"/>
        </w:rPr>
        <w:t xml:space="preserve">, pasar modal, non-Bank, </w:t>
      </w:r>
      <w:proofErr w:type="spellStart"/>
      <w:r w:rsidRPr="006F5B27">
        <w:rPr>
          <w:rFonts w:ascii="Times New Roman" w:hAnsi="Times New Roman" w:cs="Times New Roman"/>
          <w:sz w:val="24"/>
          <w:szCs w:val="24"/>
        </w:rPr>
        <w:t>penyedia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jasa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teknologi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finansial</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penyedia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jasa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penukaran</w:t>
      </w:r>
      <w:proofErr w:type="spellEnd"/>
      <w:r w:rsidRPr="006F5B27">
        <w:rPr>
          <w:rFonts w:ascii="Times New Roman" w:hAnsi="Times New Roman" w:cs="Times New Roman"/>
          <w:sz w:val="24"/>
          <w:szCs w:val="24"/>
        </w:rPr>
        <w:t xml:space="preserve"> valuta </w:t>
      </w:r>
      <w:proofErr w:type="spellStart"/>
      <w:r w:rsidRPr="006F5B27">
        <w:rPr>
          <w:rFonts w:ascii="Times New Roman" w:hAnsi="Times New Roman" w:cs="Times New Roman"/>
          <w:sz w:val="24"/>
          <w:szCs w:val="24"/>
        </w:rPr>
        <w:t>asing</w:t>
      </w:r>
      <w:proofErr w:type="spellEnd"/>
      <w:r w:rsidRPr="006F5B27">
        <w:rPr>
          <w:rFonts w:ascii="Times New Roman" w:hAnsi="Times New Roman" w:cs="Times New Roman"/>
          <w:sz w:val="24"/>
          <w:szCs w:val="24"/>
        </w:rPr>
        <w:t xml:space="preserve">, transfer dana, </w:t>
      </w:r>
      <w:proofErr w:type="spellStart"/>
      <w:r w:rsidRPr="006F5B27">
        <w:rPr>
          <w:rFonts w:ascii="Times New Roman" w:hAnsi="Times New Roman" w:cs="Times New Roman"/>
          <w:sz w:val="24"/>
          <w:szCs w:val="24"/>
        </w:rPr>
        <w:t>komoditi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berjangka</w:t>
      </w:r>
      <w:proofErr w:type="spellEnd"/>
      <w:r w:rsidRPr="006F5B27">
        <w:rPr>
          <w:rFonts w:ascii="Times New Roman" w:hAnsi="Times New Roman" w:cs="Times New Roman"/>
          <w:sz w:val="24"/>
          <w:szCs w:val="24"/>
        </w:rPr>
        <w:t xml:space="preserve"> dan lain-lain.</w:t>
      </w:r>
    </w:p>
    <w:p w14:paraId="0EE0005F" w14:textId="77777777" w:rsidR="008650D6" w:rsidRPr="006F5B27" w:rsidRDefault="008650D6" w:rsidP="008650D6">
      <w:pPr>
        <w:spacing w:line="480" w:lineRule="auto"/>
        <w:ind w:left="426" w:firstLine="708"/>
        <w:jc w:val="both"/>
        <w:rPr>
          <w:rFonts w:ascii="Times New Roman" w:hAnsi="Times New Roman" w:cs="Times New Roman"/>
          <w:sz w:val="24"/>
          <w:szCs w:val="24"/>
        </w:rPr>
      </w:pPr>
      <w:r w:rsidRPr="006F5B27">
        <w:rPr>
          <w:rFonts w:ascii="Times New Roman" w:hAnsi="Times New Roman" w:cs="Times New Roman"/>
          <w:sz w:val="24"/>
          <w:szCs w:val="24"/>
        </w:rPr>
        <w:t xml:space="preserve">Pada </w:t>
      </w:r>
      <w:proofErr w:type="spellStart"/>
      <w:r w:rsidRPr="006F5B27">
        <w:rPr>
          <w:rFonts w:ascii="Times New Roman" w:hAnsi="Times New Roman" w:cs="Times New Roman"/>
          <w:sz w:val="24"/>
          <w:szCs w:val="24"/>
        </w:rPr>
        <w:t>prakteknya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transaksi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penjualan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saham</w:t>
      </w:r>
      <w:proofErr w:type="spellEnd"/>
      <w:r w:rsidRPr="006F5B27">
        <w:rPr>
          <w:rFonts w:ascii="Times New Roman" w:hAnsi="Times New Roman" w:cs="Times New Roman"/>
          <w:sz w:val="24"/>
          <w:szCs w:val="24"/>
        </w:rPr>
        <w:t xml:space="preserve"> di Pasar Modal di negara </w:t>
      </w:r>
      <w:proofErr w:type="spellStart"/>
      <w:r w:rsidRPr="006F5B27">
        <w:rPr>
          <w:rFonts w:ascii="Times New Roman" w:hAnsi="Times New Roman" w:cs="Times New Roman"/>
          <w:sz w:val="24"/>
          <w:szCs w:val="24"/>
        </w:rPr>
        <w:t>manapun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termasuk</w:t>
      </w:r>
      <w:proofErr w:type="spellEnd"/>
      <w:r w:rsidRPr="006F5B27">
        <w:rPr>
          <w:rFonts w:ascii="Times New Roman" w:hAnsi="Times New Roman" w:cs="Times New Roman"/>
          <w:sz w:val="24"/>
          <w:szCs w:val="24"/>
        </w:rPr>
        <w:t xml:space="preserve"> di</w:t>
      </w:r>
      <w:r w:rsidRPr="006F5B27">
        <w:rPr>
          <w:rFonts w:ascii="Times New Roman" w:hAnsi="Times New Roman" w:cs="Times New Roman"/>
          <w:spacing w:val="40"/>
          <w:sz w:val="24"/>
          <w:szCs w:val="24"/>
        </w:rPr>
        <w:t xml:space="preserve"> </w:t>
      </w:r>
      <w:r w:rsidRPr="006F5B27">
        <w:rPr>
          <w:rFonts w:ascii="Times New Roman" w:hAnsi="Times New Roman" w:cs="Times New Roman"/>
          <w:sz w:val="24"/>
          <w:szCs w:val="24"/>
        </w:rPr>
        <w:t xml:space="preserve">Pasar Modal Indonesia, </w:t>
      </w:r>
      <w:proofErr w:type="spellStart"/>
      <w:r w:rsidRPr="006F5B27">
        <w:rPr>
          <w:rFonts w:ascii="Times New Roman" w:hAnsi="Times New Roman" w:cs="Times New Roman"/>
          <w:sz w:val="24"/>
          <w:szCs w:val="24"/>
        </w:rPr>
        <w:t>rentan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terhadap</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praktik</w:t>
      </w:r>
      <w:proofErr w:type="spellEnd"/>
      <w:r w:rsidRPr="006F5B27">
        <w:rPr>
          <w:rFonts w:ascii="Times New Roman" w:hAnsi="Times New Roman" w:cs="Times New Roman"/>
          <w:spacing w:val="80"/>
          <w:sz w:val="24"/>
          <w:szCs w:val="24"/>
        </w:rPr>
        <w:t xml:space="preserve"> </w:t>
      </w:r>
      <w:proofErr w:type="spellStart"/>
      <w:r w:rsidRPr="006F5B27">
        <w:rPr>
          <w:rFonts w:ascii="Times New Roman" w:hAnsi="Times New Roman" w:cs="Times New Roman"/>
          <w:sz w:val="24"/>
          <w:szCs w:val="24"/>
        </w:rPr>
        <w:t>pelanggaran</w:t>
      </w:r>
      <w:proofErr w:type="spellEnd"/>
      <w:r w:rsidRPr="006F5B27">
        <w:rPr>
          <w:rFonts w:ascii="Times New Roman" w:hAnsi="Times New Roman" w:cs="Times New Roman"/>
          <w:sz w:val="24"/>
          <w:szCs w:val="24"/>
        </w:rPr>
        <w:t xml:space="preserve"> dan </w:t>
      </w:r>
      <w:proofErr w:type="spellStart"/>
      <w:r w:rsidRPr="006F5B27">
        <w:rPr>
          <w:rFonts w:ascii="Times New Roman" w:hAnsi="Times New Roman" w:cs="Times New Roman"/>
          <w:sz w:val="24"/>
          <w:szCs w:val="24"/>
        </w:rPr>
        <w:t>kejahatan</w:t>
      </w:r>
      <w:proofErr w:type="spellEnd"/>
      <w:r w:rsidRPr="006F5B27">
        <w:rPr>
          <w:rFonts w:ascii="Times New Roman" w:hAnsi="Times New Roman" w:cs="Times New Roman"/>
          <w:spacing w:val="80"/>
          <w:sz w:val="24"/>
          <w:szCs w:val="24"/>
        </w:rPr>
        <w:t xml:space="preserve"> </w:t>
      </w:r>
      <w:proofErr w:type="spellStart"/>
      <w:r w:rsidRPr="006F5B27">
        <w:rPr>
          <w:rFonts w:ascii="Times New Roman" w:hAnsi="Times New Roman" w:cs="Times New Roman"/>
          <w:sz w:val="24"/>
          <w:szCs w:val="24"/>
        </w:rPr>
        <w:t>dalam</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transaksi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saham</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antara</w:t>
      </w:r>
      <w:proofErr w:type="spellEnd"/>
      <w:r w:rsidRPr="006F5B27">
        <w:rPr>
          <w:rFonts w:ascii="Times New Roman" w:hAnsi="Times New Roman" w:cs="Times New Roman"/>
          <w:sz w:val="24"/>
          <w:szCs w:val="24"/>
        </w:rPr>
        <w:t xml:space="preserve"> lain </w:t>
      </w:r>
      <w:proofErr w:type="spellStart"/>
      <w:r w:rsidRPr="006F5B27">
        <w:rPr>
          <w:rFonts w:ascii="Times New Roman" w:hAnsi="Times New Roman" w:cs="Times New Roman"/>
          <w:sz w:val="24"/>
          <w:szCs w:val="24"/>
        </w:rPr>
        <w:t>dalam</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bentuk</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memanipulasi</w:t>
      </w:r>
      <w:proofErr w:type="spellEnd"/>
      <w:r w:rsidRPr="006F5B27">
        <w:rPr>
          <w:rFonts w:ascii="Times New Roman" w:hAnsi="Times New Roman" w:cs="Times New Roman"/>
          <w:sz w:val="24"/>
          <w:szCs w:val="24"/>
        </w:rPr>
        <w:t xml:space="preserve"> Pasar </w:t>
      </w:r>
      <w:proofErr w:type="spellStart"/>
      <w:r w:rsidRPr="006F5B27">
        <w:rPr>
          <w:rFonts w:ascii="Times New Roman" w:hAnsi="Times New Roman" w:cs="Times New Roman"/>
          <w:sz w:val="24"/>
          <w:szCs w:val="24"/>
        </w:rPr>
        <w:t>atau</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saham</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tindakan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penipuan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atau</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memberikan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laporan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keuangan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ganda</w:t>
      </w:r>
      <w:proofErr w:type="spellEnd"/>
      <w:r w:rsidRPr="006F5B27">
        <w:rPr>
          <w:rFonts w:ascii="Times New Roman" w:hAnsi="Times New Roman" w:cs="Times New Roman"/>
          <w:spacing w:val="40"/>
          <w:sz w:val="24"/>
          <w:szCs w:val="24"/>
        </w:rPr>
        <w:t xml:space="preserve"> </w:t>
      </w:r>
      <w:r w:rsidRPr="006F5B27">
        <w:rPr>
          <w:rFonts w:ascii="Times New Roman" w:hAnsi="Times New Roman" w:cs="Times New Roman"/>
          <w:sz w:val="24"/>
          <w:szCs w:val="24"/>
        </w:rPr>
        <w:t>yang</w:t>
      </w:r>
      <w:r w:rsidRPr="006F5B27">
        <w:rPr>
          <w:rFonts w:ascii="Times New Roman" w:hAnsi="Times New Roman" w:cs="Times New Roman"/>
          <w:spacing w:val="40"/>
          <w:sz w:val="24"/>
          <w:szCs w:val="24"/>
        </w:rPr>
        <w:t xml:space="preserve"> </w:t>
      </w:r>
      <w:proofErr w:type="spellStart"/>
      <w:r w:rsidRPr="006F5B27">
        <w:rPr>
          <w:rFonts w:ascii="Times New Roman" w:hAnsi="Times New Roman" w:cs="Times New Roman"/>
          <w:sz w:val="24"/>
          <w:szCs w:val="24"/>
        </w:rPr>
        <w:t>menyesatkan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tidak</w:t>
      </w:r>
      <w:proofErr w:type="spellEnd"/>
      <w:r w:rsidRPr="006F5B27">
        <w:rPr>
          <w:rFonts w:ascii="Times New Roman" w:hAnsi="Times New Roman" w:cs="Times New Roman"/>
          <w:spacing w:val="40"/>
          <w:sz w:val="24"/>
          <w:szCs w:val="24"/>
        </w:rPr>
        <w:t xml:space="preserve"> </w:t>
      </w:r>
      <w:proofErr w:type="spellStart"/>
      <w:r w:rsidRPr="006F5B27">
        <w:rPr>
          <w:rFonts w:ascii="Times New Roman" w:hAnsi="Times New Roman" w:cs="Times New Roman"/>
          <w:sz w:val="24"/>
          <w:szCs w:val="24"/>
        </w:rPr>
        <w:t>menyampaikan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fakta</w:t>
      </w:r>
      <w:proofErr w:type="spellEnd"/>
      <w:r w:rsidRPr="006F5B27">
        <w:rPr>
          <w:rFonts w:ascii="Times New Roman" w:hAnsi="Times New Roman" w:cs="Times New Roman"/>
          <w:spacing w:val="40"/>
          <w:sz w:val="24"/>
          <w:szCs w:val="24"/>
        </w:rPr>
        <w:t xml:space="preserve"> </w:t>
      </w:r>
      <w:r w:rsidRPr="006F5B27">
        <w:rPr>
          <w:rFonts w:ascii="Times New Roman" w:hAnsi="Times New Roman" w:cs="Times New Roman"/>
          <w:sz w:val="24"/>
          <w:szCs w:val="24"/>
        </w:rPr>
        <w:t xml:space="preserve">yang material yang </w:t>
      </w:r>
      <w:proofErr w:type="spellStart"/>
      <w:r w:rsidRPr="006F5B27">
        <w:rPr>
          <w:rFonts w:ascii="Times New Roman" w:hAnsi="Times New Roman" w:cs="Times New Roman"/>
          <w:sz w:val="24"/>
          <w:szCs w:val="24"/>
        </w:rPr>
        <w:t>seharusnya</w:t>
      </w:r>
      <w:proofErr w:type="spellEnd"/>
      <w:r w:rsidRPr="006F5B27">
        <w:rPr>
          <w:rFonts w:ascii="Times New Roman" w:hAnsi="Times New Roman" w:cs="Times New Roman"/>
          <w:sz w:val="24"/>
          <w:szCs w:val="24"/>
        </w:rPr>
        <w:t xml:space="preserve"> di </w:t>
      </w:r>
      <w:proofErr w:type="spellStart"/>
      <w:r w:rsidRPr="006F5B27">
        <w:rPr>
          <w:rFonts w:ascii="Times New Roman" w:hAnsi="Times New Roman" w:cs="Times New Roman"/>
          <w:i/>
          <w:sz w:val="24"/>
          <w:szCs w:val="24"/>
        </w:rPr>
        <w:t>diclose</w:t>
      </w:r>
      <w:proofErr w:type="spellEnd"/>
      <w:r w:rsidRPr="006F5B27">
        <w:rPr>
          <w:rFonts w:ascii="Times New Roman" w:hAnsi="Times New Roman" w:cs="Times New Roman"/>
          <w:i/>
          <w:sz w:val="24"/>
          <w:szCs w:val="24"/>
        </w:rPr>
        <w:t xml:space="preserve"> </w:t>
      </w:r>
      <w:proofErr w:type="spellStart"/>
      <w:r w:rsidRPr="006F5B27">
        <w:rPr>
          <w:rFonts w:ascii="Times New Roman" w:hAnsi="Times New Roman" w:cs="Times New Roman"/>
          <w:sz w:val="24"/>
          <w:szCs w:val="24"/>
        </w:rPr>
        <w:t>kepada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masyarakat</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perbuatan</w:t>
      </w:r>
      <w:proofErr w:type="spellEnd"/>
      <w:r w:rsidRPr="006F5B27">
        <w:rPr>
          <w:rFonts w:ascii="Times New Roman" w:hAnsi="Times New Roman" w:cs="Times New Roman"/>
          <w:sz w:val="24"/>
          <w:szCs w:val="24"/>
        </w:rPr>
        <w:t xml:space="preserve"> </w:t>
      </w:r>
      <w:r w:rsidRPr="006F5B27">
        <w:rPr>
          <w:rFonts w:ascii="Times New Roman" w:hAnsi="Times New Roman" w:cs="Times New Roman"/>
          <w:i/>
          <w:sz w:val="24"/>
          <w:szCs w:val="24"/>
        </w:rPr>
        <w:t>insider trading</w:t>
      </w:r>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tidak</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menyampaikan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pernyataan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pendaftaran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kepada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Bapepam</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ketika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saat</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menjual</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sahamnya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kepada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masyarakat</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praktik</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pelanggaran</w:t>
      </w:r>
      <w:proofErr w:type="spellEnd"/>
      <w:r w:rsidRPr="006F5B27">
        <w:rPr>
          <w:rFonts w:ascii="Times New Roman" w:hAnsi="Times New Roman" w:cs="Times New Roman"/>
          <w:sz w:val="24"/>
          <w:szCs w:val="24"/>
        </w:rPr>
        <w:t xml:space="preserve"> dan </w:t>
      </w:r>
      <w:proofErr w:type="spellStart"/>
      <w:r w:rsidRPr="006F5B27">
        <w:rPr>
          <w:rFonts w:ascii="Times New Roman" w:hAnsi="Times New Roman" w:cs="Times New Roman"/>
          <w:sz w:val="24"/>
          <w:szCs w:val="24"/>
        </w:rPr>
        <w:t>kejahatan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tersebut</w:t>
      </w:r>
      <w:proofErr w:type="spellEnd"/>
      <w:r w:rsidRPr="006F5B27">
        <w:rPr>
          <w:rFonts w:ascii="Times New Roman" w:hAnsi="Times New Roman" w:cs="Times New Roman"/>
          <w:sz w:val="24"/>
          <w:szCs w:val="24"/>
        </w:rPr>
        <w:t xml:space="preserve"> yang </w:t>
      </w:r>
      <w:proofErr w:type="spellStart"/>
      <w:r w:rsidRPr="006F5B27">
        <w:rPr>
          <w:rFonts w:ascii="Times New Roman" w:hAnsi="Times New Roman" w:cs="Times New Roman"/>
          <w:sz w:val="24"/>
          <w:szCs w:val="24"/>
        </w:rPr>
        <w:t>semata-mata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hanya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untuk</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meraup</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keuntungan</w:t>
      </w:r>
      <w:proofErr w:type="spellEnd"/>
      <w:r w:rsidRPr="006F5B27">
        <w:rPr>
          <w:rFonts w:ascii="Times New Roman" w:hAnsi="Times New Roman" w:cs="Times New Roman"/>
          <w:sz w:val="24"/>
          <w:szCs w:val="24"/>
        </w:rPr>
        <w:t xml:space="preserve"> yang </w:t>
      </w:r>
      <w:proofErr w:type="spellStart"/>
      <w:r w:rsidRPr="006F5B27">
        <w:rPr>
          <w:rFonts w:ascii="Times New Roman" w:hAnsi="Times New Roman" w:cs="Times New Roman"/>
          <w:sz w:val="24"/>
          <w:szCs w:val="24"/>
        </w:rPr>
        <w:t>sebesar-besarnya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bagi</w:t>
      </w:r>
      <w:proofErr w:type="spellEnd"/>
      <w:r w:rsidRPr="006F5B27">
        <w:rPr>
          <w:rFonts w:ascii="Times New Roman" w:hAnsi="Times New Roman" w:cs="Times New Roman"/>
          <w:sz w:val="24"/>
          <w:szCs w:val="24"/>
        </w:rPr>
        <w:t xml:space="preserve"> para </w:t>
      </w:r>
      <w:proofErr w:type="spellStart"/>
      <w:r w:rsidRPr="006F5B27">
        <w:rPr>
          <w:rFonts w:ascii="Times New Roman" w:hAnsi="Times New Roman" w:cs="Times New Roman"/>
          <w:sz w:val="24"/>
          <w:szCs w:val="24"/>
        </w:rPr>
        <w:t>pelaku</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tersebut</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dengan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mengorbankan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kepentingan</w:t>
      </w:r>
      <w:proofErr w:type="spellEnd"/>
      <w:r w:rsidRPr="006F5B27">
        <w:rPr>
          <w:rFonts w:ascii="Times New Roman" w:hAnsi="Times New Roman" w:cs="Times New Roman"/>
          <w:sz w:val="24"/>
          <w:szCs w:val="24"/>
        </w:rPr>
        <w:t xml:space="preserve"> Pasar </w:t>
      </w:r>
      <w:proofErr w:type="spellStart"/>
      <w:r w:rsidRPr="006F5B27">
        <w:rPr>
          <w:rFonts w:ascii="Times New Roman" w:hAnsi="Times New Roman" w:cs="Times New Roman"/>
          <w:sz w:val="24"/>
          <w:szCs w:val="24"/>
        </w:rPr>
        <w:t>secara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keseluruhan</w:t>
      </w:r>
      <w:proofErr w:type="spellEnd"/>
      <w:r w:rsidRPr="006F5B27">
        <w:rPr>
          <w:rFonts w:ascii="Times New Roman" w:hAnsi="Times New Roman" w:cs="Times New Roman"/>
          <w:sz w:val="24"/>
          <w:szCs w:val="24"/>
        </w:rPr>
        <w:t>.</w:t>
      </w:r>
    </w:p>
    <w:p w14:paraId="00BA5592" w14:textId="64743CD2" w:rsidR="008650D6" w:rsidRDefault="008650D6" w:rsidP="00D00004">
      <w:pPr>
        <w:spacing w:line="480" w:lineRule="auto"/>
        <w:ind w:left="426" w:firstLine="708"/>
        <w:jc w:val="both"/>
        <w:rPr>
          <w:rFonts w:ascii="Times New Roman" w:hAnsi="Times New Roman" w:cs="Times New Roman"/>
          <w:color w:val="1D2228"/>
          <w:sz w:val="24"/>
          <w:szCs w:val="24"/>
          <w:shd w:val="clear" w:color="auto" w:fill="FFFFFF"/>
        </w:rPr>
      </w:pPr>
      <w:proofErr w:type="spellStart"/>
      <w:r w:rsidRPr="006F5B27">
        <w:rPr>
          <w:rFonts w:ascii="Times New Roman" w:hAnsi="Times New Roman" w:cs="Times New Roman"/>
          <w:sz w:val="24"/>
          <w:szCs w:val="24"/>
        </w:rPr>
        <w:t>Pelanggaran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dalam</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transaksi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saham</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sebagaimana</w:t>
      </w:r>
      <w:proofErr w:type="spellEnd"/>
      <w:r w:rsidRPr="006F5B27">
        <w:rPr>
          <w:rFonts w:ascii="Times New Roman" w:hAnsi="Times New Roman" w:cs="Times New Roman"/>
          <w:sz w:val="24"/>
          <w:szCs w:val="24"/>
        </w:rPr>
        <w:t xml:space="preserve"> </w:t>
      </w:r>
      <w:proofErr w:type="spellStart"/>
      <w:proofErr w:type="gramStart"/>
      <w:r w:rsidRPr="006F5B27">
        <w:rPr>
          <w:rFonts w:ascii="Times New Roman" w:hAnsi="Times New Roman" w:cs="Times New Roman"/>
          <w:sz w:val="24"/>
          <w:szCs w:val="24"/>
        </w:rPr>
        <w:t>kasus</w:t>
      </w:r>
      <w:proofErr w:type="spellEnd"/>
      <w:r w:rsidRPr="006F5B27">
        <w:rPr>
          <w:rFonts w:ascii="Times New Roman" w:hAnsi="Times New Roman" w:cs="Times New Roman"/>
          <w:sz w:val="24"/>
          <w:szCs w:val="24"/>
        </w:rPr>
        <w:t xml:space="preserve">  PT</w:t>
      </w:r>
      <w:proofErr w:type="gramEnd"/>
      <w:r w:rsidRPr="006F5B27">
        <w:rPr>
          <w:rFonts w:ascii="Times New Roman" w:hAnsi="Times New Roman" w:cs="Times New Roman"/>
          <w:sz w:val="24"/>
          <w:szCs w:val="24"/>
        </w:rPr>
        <w:t xml:space="preserve"> </w:t>
      </w:r>
      <w:r w:rsidRPr="006F5B27">
        <w:rPr>
          <w:rFonts w:ascii="Times New Roman" w:hAnsi="Times New Roman" w:cs="Times New Roman"/>
          <w:color w:val="1D2228"/>
          <w:sz w:val="24"/>
          <w:szCs w:val="24"/>
          <w:shd w:val="clear" w:color="auto" w:fill="FFFFFF"/>
        </w:rPr>
        <w:t xml:space="preserve">NH yang </w:t>
      </w:r>
      <w:proofErr w:type="spellStart"/>
      <w:r w:rsidRPr="006F5B27">
        <w:rPr>
          <w:rFonts w:ascii="Times New Roman" w:hAnsi="Times New Roman" w:cs="Times New Roman"/>
          <w:color w:val="1D2228"/>
          <w:sz w:val="24"/>
          <w:szCs w:val="24"/>
          <w:shd w:val="clear" w:color="auto" w:fill="FFFFFF"/>
        </w:rPr>
        <w:t>terbukti</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melakukan</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perbuatan</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melawan</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hukum</w:t>
      </w:r>
      <w:proofErr w:type="spellEnd"/>
      <w:r w:rsidRPr="006F5B27">
        <w:rPr>
          <w:rFonts w:ascii="Times New Roman" w:hAnsi="Times New Roman" w:cs="Times New Roman"/>
          <w:color w:val="1D2228"/>
          <w:sz w:val="24"/>
          <w:szCs w:val="24"/>
          <w:shd w:val="clear" w:color="auto" w:fill="FFFFFF"/>
        </w:rPr>
        <w:t xml:space="preserve"> </w:t>
      </w:r>
      <w:proofErr w:type="spellStart"/>
      <w:r>
        <w:rPr>
          <w:rFonts w:ascii="Times New Roman" w:hAnsi="Times New Roman" w:cs="Times New Roman"/>
          <w:color w:val="1D2228"/>
          <w:sz w:val="24"/>
          <w:szCs w:val="24"/>
          <w:shd w:val="clear" w:color="auto" w:fill="FFFFFF"/>
        </w:rPr>
        <w:t>sebagaimana</w:t>
      </w:r>
      <w:proofErr w:type="spellEnd"/>
      <w:r>
        <w:rPr>
          <w:rFonts w:ascii="Times New Roman" w:hAnsi="Times New Roman" w:cs="Times New Roman"/>
          <w:color w:val="1D2228"/>
          <w:sz w:val="24"/>
          <w:szCs w:val="24"/>
          <w:shd w:val="clear" w:color="auto" w:fill="FFFFFF"/>
        </w:rPr>
        <w:t xml:space="preserve"> </w:t>
      </w:r>
      <w:proofErr w:type="spellStart"/>
      <w:r>
        <w:rPr>
          <w:rFonts w:ascii="Times New Roman" w:hAnsi="Times New Roman" w:cs="Times New Roman"/>
          <w:color w:val="1D2228"/>
          <w:sz w:val="24"/>
          <w:szCs w:val="24"/>
          <w:shd w:val="clear" w:color="auto" w:fill="FFFFFF"/>
        </w:rPr>
        <w:t>diatur</w:t>
      </w:r>
      <w:proofErr w:type="spellEnd"/>
      <w:r>
        <w:rPr>
          <w:rFonts w:ascii="Times New Roman" w:hAnsi="Times New Roman" w:cs="Times New Roman"/>
          <w:color w:val="1D2228"/>
          <w:sz w:val="24"/>
          <w:szCs w:val="24"/>
          <w:shd w:val="clear" w:color="auto" w:fill="FFFFFF"/>
        </w:rPr>
        <w:t xml:space="preserve"> </w:t>
      </w:r>
      <w:proofErr w:type="spellStart"/>
      <w:r>
        <w:rPr>
          <w:rFonts w:ascii="Times New Roman" w:hAnsi="Times New Roman" w:cs="Times New Roman"/>
          <w:color w:val="1D2228"/>
          <w:sz w:val="24"/>
          <w:szCs w:val="24"/>
          <w:shd w:val="clear" w:color="auto" w:fill="FFFFFF"/>
        </w:rPr>
        <w:t>dalam</w:t>
      </w:r>
      <w:proofErr w:type="spellEnd"/>
      <w:r>
        <w:rPr>
          <w:rFonts w:ascii="Times New Roman" w:hAnsi="Times New Roman" w:cs="Times New Roman"/>
          <w:color w:val="1D2228"/>
          <w:sz w:val="24"/>
          <w:szCs w:val="24"/>
          <w:shd w:val="clear" w:color="auto" w:fill="FFFFFF"/>
        </w:rPr>
        <w:t xml:space="preserve"> Pasal 1365 </w:t>
      </w:r>
      <w:proofErr w:type="spellStart"/>
      <w:r>
        <w:rPr>
          <w:rFonts w:ascii="Times New Roman" w:hAnsi="Times New Roman" w:cs="Times New Roman"/>
          <w:color w:val="1D2228"/>
          <w:sz w:val="24"/>
          <w:szCs w:val="24"/>
          <w:shd w:val="clear" w:color="auto" w:fill="FFFFFF"/>
        </w:rPr>
        <w:t>KUHPerdata</w:t>
      </w:r>
      <w:proofErr w:type="spellEnd"/>
      <w:r w:rsidR="00D00004">
        <w:rPr>
          <w:rFonts w:ascii="Times New Roman" w:hAnsi="Times New Roman" w:cs="Times New Roman"/>
          <w:color w:val="1D2228"/>
          <w:sz w:val="24"/>
          <w:szCs w:val="24"/>
          <w:shd w:val="clear" w:color="auto" w:fill="FFFFFF"/>
        </w:rPr>
        <w:t>.</w:t>
      </w:r>
      <w:r>
        <w:rPr>
          <w:rFonts w:ascii="Times New Roman" w:hAnsi="Times New Roman" w:cs="Times New Roman"/>
          <w:color w:val="1D2228"/>
          <w:sz w:val="24"/>
          <w:szCs w:val="24"/>
          <w:shd w:val="clear" w:color="auto" w:fill="FFFFFF"/>
        </w:rPr>
        <w:t xml:space="preserve"> </w:t>
      </w:r>
    </w:p>
    <w:p w14:paraId="07716D6D" w14:textId="5A4E33B5" w:rsidR="008650D6" w:rsidRPr="006F5B27" w:rsidRDefault="008650D6" w:rsidP="008650D6">
      <w:pPr>
        <w:spacing w:line="480" w:lineRule="auto"/>
        <w:ind w:left="426"/>
        <w:jc w:val="both"/>
        <w:rPr>
          <w:rFonts w:ascii="Times New Roman" w:hAnsi="Times New Roman" w:cs="Times New Roman"/>
          <w:color w:val="1D2228"/>
          <w:sz w:val="24"/>
          <w:szCs w:val="24"/>
          <w:shd w:val="clear" w:color="auto" w:fill="FFFFFF"/>
        </w:rPr>
      </w:pPr>
      <w:r w:rsidRPr="006F5B27">
        <w:rPr>
          <w:rFonts w:ascii="Times New Roman" w:hAnsi="Times New Roman" w:cs="Times New Roman"/>
          <w:sz w:val="24"/>
          <w:szCs w:val="24"/>
        </w:rPr>
        <w:lastRenderedPageBreak/>
        <w:t xml:space="preserve">PT </w:t>
      </w:r>
      <w:r w:rsidRPr="006F5B27">
        <w:rPr>
          <w:rFonts w:ascii="Times New Roman" w:hAnsi="Times New Roman" w:cs="Times New Roman"/>
          <w:color w:val="1D2228"/>
          <w:sz w:val="24"/>
          <w:szCs w:val="24"/>
          <w:shd w:val="clear" w:color="auto" w:fill="FFFFFF"/>
        </w:rPr>
        <w:t xml:space="preserve">NH </w:t>
      </w:r>
      <w:proofErr w:type="spellStart"/>
      <w:r>
        <w:rPr>
          <w:rFonts w:ascii="Times New Roman" w:hAnsi="Times New Roman" w:cs="Times New Roman"/>
          <w:color w:val="1D2228"/>
          <w:sz w:val="24"/>
          <w:szCs w:val="24"/>
          <w:shd w:val="clear" w:color="auto" w:fill="FFFFFF"/>
        </w:rPr>
        <w:t>terbukti</w:t>
      </w:r>
      <w:proofErr w:type="spellEnd"/>
      <w:r>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tidak</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menjalankan</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prinsip</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kehati-hatian</w:t>
      </w:r>
      <w:proofErr w:type="spellEnd"/>
      <w:r w:rsidRPr="006F5B27">
        <w:rPr>
          <w:rFonts w:ascii="Times New Roman" w:hAnsi="Times New Roman" w:cs="Times New Roman"/>
          <w:color w:val="1D2228"/>
          <w:sz w:val="24"/>
          <w:szCs w:val="24"/>
          <w:shd w:val="clear" w:color="auto" w:fill="FFFFFF"/>
        </w:rPr>
        <w:t xml:space="preserve"> dan </w:t>
      </w:r>
      <w:proofErr w:type="spellStart"/>
      <w:r w:rsidRPr="006F5B27">
        <w:rPr>
          <w:rFonts w:ascii="Times New Roman" w:hAnsi="Times New Roman" w:cs="Times New Roman"/>
          <w:color w:val="1D2228"/>
          <w:sz w:val="24"/>
          <w:szCs w:val="24"/>
          <w:shd w:val="clear" w:color="auto" w:fill="FFFFFF"/>
        </w:rPr>
        <w:t>lalai</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dalam</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melakukan</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klarifikasi</w:t>
      </w:r>
      <w:proofErr w:type="spellEnd"/>
      <w:r w:rsidRPr="006F5B27">
        <w:rPr>
          <w:rFonts w:ascii="Times New Roman" w:hAnsi="Times New Roman" w:cs="Times New Roman"/>
          <w:color w:val="1D2228"/>
          <w:sz w:val="24"/>
          <w:szCs w:val="24"/>
          <w:shd w:val="clear" w:color="auto" w:fill="FFFFFF"/>
        </w:rPr>
        <w:t xml:space="preserve">, </w:t>
      </w:r>
      <w:r w:rsidRPr="00FD79A7">
        <w:rPr>
          <w:rFonts w:ascii="Times New Roman" w:hAnsi="Times New Roman" w:cs="Times New Roman"/>
          <w:i/>
          <w:iCs/>
          <w:color w:val="1D2228"/>
          <w:sz w:val="24"/>
          <w:szCs w:val="24"/>
          <w:shd w:val="clear" w:color="auto" w:fill="FFFFFF"/>
        </w:rPr>
        <w:t>double check</w:t>
      </w:r>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serta</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investigasi</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terlebih</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dahulu</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secara</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mendalam</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mengenai</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kebenaran</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identitas</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dari</w:t>
      </w:r>
      <w:proofErr w:type="spellEnd"/>
      <w:r w:rsidRPr="006F5B27">
        <w:rPr>
          <w:rFonts w:ascii="Times New Roman" w:hAnsi="Times New Roman" w:cs="Times New Roman"/>
          <w:color w:val="1D2228"/>
          <w:sz w:val="24"/>
          <w:szCs w:val="24"/>
          <w:shd w:val="clear" w:color="auto" w:fill="FFFFFF"/>
        </w:rPr>
        <w:t xml:space="preserve"> “Dicky </w:t>
      </w:r>
      <w:proofErr w:type="spellStart"/>
      <w:r w:rsidRPr="006F5B27">
        <w:rPr>
          <w:rFonts w:ascii="Times New Roman" w:hAnsi="Times New Roman" w:cs="Times New Roman"/>
          <w:color w:val="1D2228"/>
          <w:sz w:val="24"/>
          <w:szCs w:val="24"/>
          <w:shd w:val="clear" w:color="auto" w:fill="FFFFFF"/>
        </w:rPr>
        <w:t>Tjokrosaputro</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sebagaimana</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tertera</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dalam</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dokumen</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pembukaan</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rekening</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efek</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nasabah</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Perorangan</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tertanggal</w:t>
      </w:r>
      <w:proofErr w:type="spellEnd"/>
      <w:r w:rsidRPr="006F5B27">
        <w:rPr>
          <w:rFonts w:ascii="Times New Roman" w:hAnsi="Times New Roman" w:cs="Times New Roman"/>
          <w:color w:val="1D2228"/>
          <w:sz w:val="24"/>
          <w:szCs w:val="24"/>
          <w:shd w:val="clear" w:color="auto" w:fill="FFFFFF"/>
        </w:rPr>
        <w:t xml:space="preserve"> 8 November 2016 </w:t>
      </w:r>
      <w:proofErr w:type="spellStart"/>
      <w:r w:rsidRPr="006F5B27">
        <w:rPr>
          <w:rFonts w:ascii="Times New Roman" w:hAnsi="Times New Roman" w:cs="Times New Roman"/>
          <w:color w:val="1D2228"/>
          <w:sz w:val="24"/>
          <w:szCs w:val="24"/>
          <w:shd w:val="clear" w:color="auto" w:fill="FFFFFF"/>
        </w:rPr>
        <w:t>berikut</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dokumen-dokumen</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terkait</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lainnya</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sebagaimana</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perkara</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Nomor</w:t>
      </w:r>
      <w:proofErr w:type="spellEnd"/>
      <w:r w:rsidRPr="006F5B27">
        <w:rPr>
          <w:rFonts w:ascii="Times New Roman" w:hAnsi="Times New Roman" w:cs="Times New Roman"/>
          <w:color w:val="1D2228"/>
          <w:sz w:val="24"/>
          <w:szCs w:val="24"/>
          <w:shd w:val="clear" w:color="auto" w:fill="FFFFFF"/>
        </w:rPr>
        <w:t>: 43/</w:t>
      </w:r>
      <w:proofErr w:type="spellStart"/>
      <w:r w:rsidRPr="006F5B27">
        <w:rPr>
          <w:rFonts w:ascii="Times New Roman" w:hAnsi="Times New Roman" w:cs="Times New Roman"/>
          <w:color w:val="1D2228"/>
          <w:sz w:val="24"/>
          <w:szCs w:val="24"/>
          <w:shd w:val="clear" w:color="auto" w:fill="FFFFFF"/>
        </w:rPr>
        <w:t>Pdt.G</w:t>
      </w:r>
      <w:proofErr w:type="spellEnd"/>
      <w:r w:rsidRPr="006F5B27">
        <w:rPr>
          <w:rFonts w:ascii="Times New Roman" w:hAnsi="Times New Roman" w:cs="Times New Roman"/>
          <w:color w:val="1D2228"/>
          <w:sz w:val="24"/>
          <w:szCs w:val="24"/>
          <w:shd w:val="clear" w:color="auto" w:fill="FFFFFF"/>
        </w:rPr>
        <w:t>/2023/</w:t>
      </w:r>
      <w:proofErr w:type="spellStart"/>
      <w:proofErr w:type="gramStart"/>
      <w:r w:rsidRPr="006F5B27">
        <w:rPr>
          <w:rFonts w:ascii="Times New Roman" w:hAnsi="Times New Roman" w:cs="Times New Roman"/>
          <w:color w:val="1D2228"/>
          <w:sz w:val="24"/>
          <w:szCs w:val="24"/>
          <w:shd w:val="clear" w:color="auto" w:fill="FFFFFF"/>
        </w:rPr>
        <w:t>PN.Jkt.Sel</w:t>
      </w:r>
      <w:proofErr w:type="spellEnd"/>
      <w:proofErr w:type="gramEnd"/>
      <w:r w:rsidRPr="006F5B27">
        <w:rPr>
          <w:rFonts w:ascii="Times New Roman" w:hAnsi="Times New Roman" w:cs="Times New Roman"/>
          <w:color w:val="1D2228"/>
          <w:sz w:val="24"/>
          <w:szCs w:val="24"/>
          <w:shd w:val="clear" w:color="auto" w:fill="FFFFFF"/>
        </w:rPr>
        <w:t xml:space="preserve"> yang </w:t>
      </w:r>
      <w:proofErr w:type="spellStart"/>
      <w:r w:rsidRPr="006F5B27">
        <w:rPr>
          <w:rFonts w:ascii="Times New Roman" w:hAnsi="Times New Roman" w:cs="Times New Roman"/>
          <w:color w:val="1D2228"/>
          <w:sz w:val="24"/>
          <w:szCs w:val="24"/>
          <w:shd w:val="clear" w:color="auto" w:fill="FFFFFF"/>
        </w:rPr>
        <w:t>telah</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diputus</w:t>
      </w:r>
      <w:proofErr w:type="spellEnd"/>
      <w:r w:rsidRPr="006F5B27">
        <w:rPr>
          <w:rFonts w:ascii="Times New Roman" w:hAnsi="Times New Roman" w:cs="Times New Roman"/>
          <w:color w:val="1D2228"/>
          <w:sz w:val="24"/>
          <w:szCs w:val="24"/>
          <w:shd w:val="clear" w:color="auto" w:fill="FFFFFF"/>
        </w:rPr>
        <w:t xml:space="preserve"> dan </w:t>
      </w:r>
      <w:proofErr w:type="spellStart"/>
      <w:r w:rsidRPr="006F5B27">
        <w:rPr>
          <w:rFonts w:ascii="Times New Roman" w:hAnsi="Times New Roman" w:cs="Times New Roman"/>
          <w:color w:val="1D2228"/>
          <w:sz w:val="24"/>
          <w:szCs w:val="24"/>
          <w:shd w:val="clear" w:color="auto" w:fill="FFFFFF"/>
        </w:rPr>
        <w:t>berkekuatan</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hukum</w:t>
      </w:r>
      <w:proofErr w:type="spellEnd"/>
      <w:r w:rsidRPr="006F5B27">
        <w:rPr>
          <w:rFonts w:ascii="Times New Roman" w:hAnsi="Times New Roman" w:cs="Times New Roman"/>
          <w:color w:val="1D2228"/>
          <w:sz w:val="24"/>
          <w:szCs w:val="24"/>
          <w:shd w:val="clear" w:color="auto" w:fill="FFFFFF"/>
        </w:rPr>
        <w:t xml:space="preserve"> </w:t>
      </w:r>
      <w:proofErr w:type="spellStart"/>
      <w:r w:rsidRPr="006F5B27">
        <w:rPr>
          <w:rFonts w:ascii="Times New Roman" w:hAnsi="Times New Roman" w:cs="Times New Roman"/>
          <w:color w:val="1D2228"/>
          <w:sz w:val="24"/>
          <w:szCs w:val="24"/>
          <w:shd w:val="clear" w:color="auto" w:fill="FFFFFF"/>
        </w:rPr>
        <w:t>tetap</w:t>
      </w:r>
      <w:proofErr w:type="spellEnd"/>
      <w:r w:rsidRPr="006F5B27">
        <w:rPr>
          <w:rFonts w:ascii="Times New Roman" w:hAnsi="Times New Roman" w:cs="Times New Roman"/>
          <w:color w:val="1D2228"/>
          <w:sz w:val="24"/>
          <w:szCs w:val="24"/>
          <w:shd w:val="clear" w:color="auto" w:fill="FFFFFF"/>
        </w:rPr>
        <w:t xml:space="preserve">. </w:t>
      </w:r>
    </w:p>
    <w:p w14:paraId="3A41D214" w14:textId="77777777" w:rsidR="008650D6" w:rsidRPr="006F5B27" w:rsidRDefault="008650D6" w:rsidP="008650D6">
      <w:pPr>
        <w:pStyle w:val="ListParagraph"/>
        <w:numPr>
          <w:ilvl w:val="0"/>
          <w:numId w:val="5"/>
        </w:numPr>
        <w:spacing w:line="480" w:lineRule="auto"/>
        <w:ind w:left="426" w:hanging="502"/>
        <w:jc w:val="both"/>
        <w:rPr>
          <w:rFonts w:ascii="Times New Roman" w:hAnsi="Times New Roman" w:cs="Times New Roman"/>
          <w:b/>
          <w:bCs/>
          <w:sz w:val="24"/>
          <w:szCs w:val="24"/>
        </w:rPr>
      </w:pPr>
      <w:r w:rsidRPr="006F5B27">
        <w:rPr>
          <w:rFonts w:ascii="Times New Roman" w:hAnsi="Times New Roman" w:cs="Times New Roman"/>
          <w:b/>
          <w:bCs/>
          <w:sz w:val="24"/>
          <w:szCs w:val="24"/>
        </w:rPr>
        <w:t>Identifikasi Permasalahan</w:t>
      </w:r>
    </w:p>
    <w:p w14:paraId="6A1A25AA" w14:textId="1D93EA88" w:rsidR="008650D6" w:rsidRPr="006F5B27" w:rsidRDefault="008650D6" w:rsidP="002D2557">
      <w:pPr>
        <w:spacing w:line="480" w:lineRule="auto"/>
        <w:ind w:left="284" w:firstLine="850"/>
        <w:jc w:val="both"/>
        <w:rPr>
          <w:rFonts w:ascii="Times New Roman" w:hAnsi="Times New Roman" w:cs="Times New Roman"/>
          <w:color w:val="1D2228"/>
          <w:sz w:val="24"/>
          <w:szCs w:val="24"/>
          <w:shd w:val="clear" w:color="auto" w:fill="FFFFFF"/>
        </w:rPr>
      </w:pPr>
      <w:proofErr w:type="spellStart"/>
      <w:r w:rsidRPr="006F5B27">
        <w:rPr>
          <w:rFonts w:ascii="Times New Roman" w:hAnsi="Times New Roman" w:cs="Times New Roman"/>
          <w:sz w:val="24"/>
          <w:szCs w:val="24"/>
        </w:rPr>
        <w:t>Berdasarkan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latar</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belakang</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penelitian</w:t>
      </w:r>
      <w:proofErr w:type="spellEnd"/>
      <w:r w:rsidRPr="006F5B27">
        <w:rPr>
          <w:rFonts w:ascii="Times New Roman" w:hAnsi="Times New Roman" w:cs="Times New Roman"/>
          <w:sz w:val="24"/>
          <w:szCs w:val="24"/>
        </w:rPr>
        <w:t xml:space="preserve"> yang </w:t>
      </w:r>
      <w:proofErr w:type="spellStart"/>
      <w:r w:rsidRPr="006F5B27">
        <w:rPr>
          <w:rFonts w:ascii="Times New Roman" w:hAnsi="Times New Roman" w:cs="Times New Roman"/>
          <w:sz w:val="24"/>
          <w:szCs w:val="24"/>
        </w:rPr>
        <w:t>telah</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diuraikan</w:t>
      </w:r>
      <w:proofErr w:type="spellEnd"/>
      <w:r w:rsidRPr="006F5B27">
        <w:rPr>
          <w:rFonts w:ascii="Times New Roman" w:hAnsi="Times New Roman" w:cs="Times New Roman"/>
          <w:sz w:val="24"/>
          <w:szCs w:val="24"/>
        </w:rPr>
        <w:t xml:space="preserve"> di </w:t>
      </w:r>
      <w:proofErr w:type="spellStart"/>
      <w:r w:rsidRPr="006F5B27">
        <w:rPr>
          <w:rFonts w:ascii="Times New Roman" w:hAnsi="Times New Roman" w:cs="Times New Roman"/>
          <w:sz w:val="24"/>
          <w:szCs w:val="24"/>
        </w:rPr>
        <w:t>atas</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permasalahan</w:t>
      </w:r>
      <w:proofErr w:type="spellEnd"/>
      <w:r w:rsidRPr="006F5B27">
        <w:rPr>
          <w:rFonts w:ascii="Times New Roman" w:hAnsi="Times New Roman" w:cs="Times New Roman"/>
          <w:sz w:val="24"/>
          <w:szCs w:val="24"/>
        </w:rPr>
        <w:t xml:space="preserve"> </w:t>
      </w:r>
      <w:r w:rsidR="002D2557">
        <w:rPr>
          <w:rFonts w:ascii="Times New Roman" w:hAnsi="Times New Roman" w:cs="Times New Roman"/>
          <w:sz w:val="24"/>
          <w:szCs w:val="24"/>
        </w:rPr>
        <w:t xml:space="preserve">yang </w:t>
      </w:r>
      <w:proofErr w:type="spellStart"/>
      <w:r w:rsidR="002D2557">
        <w:rPr>
          <w:rFonts w:ascii="Times New Roman" w:hAnsi="Times New Roman" w:cs="Times New Roman"/>
          <w:sz w:val="24"/>
          <w:szCs w:val="24"/>
        </w:rPr>
        <w:t>diteliti</w:t>
      </w:r>
      <w:proofErr w:type="spellEnd"/>
      <w:r w:rsidR="002D2557">
        <w:rPr>
          <w:rFonts w:ascii="Times New Roman" w:hAnsi="Times New Roman" w:cs="Times New Roman"/>
          <w:sz w:val="24"/>
          <w:szCs w:val="24"/>
        </w:rPr>
        <w:t xml:space="preserve"> </w:t>
      </w:r>
      <w:proofErr w:type="spellStart"/>
      <w:r w:rsidR="002D2557">
        <w:rPr>
          <w:rFonts w:ascii="Times New Roman" w:hAnsi="Times New Roman" w:cs="Times New Roman"/>
          <w:sz w:val="24"/>
          <w:szCs w:val="24"/>
        </w:rPr>
        <w:t>adalah</w:t>
      </w:r>
      <w:proofErr w:type="spellEnd"/>
      <w:r w:rsidR="002D2557">
        <w:rPr>
          <w:rFonts w:ascii="Times New Roman" w:hAnsi="Times New Roman" w:cs="Times New Roman"/>
          <w:sz w:val="24"/>
          <w:szCs w:val="24"/>
        </w:rPr>
        <w:t xml:space="preserve"> </w:t>
      </w:r>
      <w:proofErr w:type="spellStart"/>
      <w:r w:rsidR="002D2557">
        <w:rPr>
          <w:rFonts w:ascii="Times New Roman" w:hAnsi="Times New Roman" w:cs="Times New Roman"/>
          <w:sz w:val="24"/>
          <w:szCs w:val="24"/>
        </w:rPr>
        <w:t>mengenai</w:t>
      </w:r>
      <w:proofErr w:type="spellEnd"/>
      <w:r w:rsidR="002D2557">
        <w:rPr>
          <w:rFonts w:ascii="Times New Roman" w:hAnsi="Times New Roman" w:cs="Times New Roman"/>
          <w:sz w:val="24"/>
          <w:szCs w:val="24"/>
        </w:rPr>
        <w:t xml:space="preserve"> </w:t>
      </w:r>
      <w:proofErr w:type="spellStart"/>
      <w:r w:rsidR="002D2557">
        <w:rPr>
          <w:rFonts w:ascii="Times New Roman" w:hAnsi="Times New Roman" w:cs="Times New Roman"/>
          <w:sz w:val="24"/>
          <w:szCs w:val="24"/>
        </w:rPr>
        <w:t>b</w:t>
      </w:r>
      <w:r w:rsidRPr="006F5B27">
        <w:rPr>
          <w:rFonts w:ascii="Times New Roman" w:hAnsi="Times New Roman" w:cs="Times New Roman"/>
          <w:sz w:val="24"/>
          <w:szCs w:val="24"/>
        </w:rPr>
        <w:t>agaimana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tanggung</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jawab</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perdata</w:t>
      </w:r>
      <w:proofErr w:type="spellEnd"/>
      <w:r w:rsidRPr="006F5B27">
        <w:rPr>
          <w:rFonts w:ascii="Times New Roman" w:hAnsi="Times New Roman" w:cs="Times New Roman"/>
          <w:sz w:val="24"/>
          <w:szCs w:val="24"/>
        </w:rPr>
        <w:t xml:space="preserve"> perusahaan sekuritas dalam melakukan </w:t>
      </w:r>
      <w:r>
        <w:rPr>
          <w:rFonts w:ascii="Times New Roman" w:hAnsi="Times New Roman" w:cs="Times New Roman"/>
          <w:sz w:val="24"/>
          <w:szCs w:val="24"/>
        </w:rPr>
        <w:t xml:space="preserve">Uji Tuntas Pelanggan </w:t>
      </w:r>
      <w:r w:rsidRPr="007005FE">
        <w:rPr>
          <w:rFonts w:ascii="Times New Roman" w:hAnsi="Times New Roman" w:cs="Times New Roman"/>
          <w:i/>
          <w:iCs/>
          <w:sz w:val="24"/>
          <w:szCs w:val="24"/>
        </w:rPr>
        <w:t>(</w:t>
      </w:r>
      <w:r w:rsidRPr="006F5B27">
        <w:rPr>
          <w:rFonts w:ascii="Times New Roman" w:hAnsi="Times New Roman" w:cs="Times New Roman"/>
          <w:i/>
          <w:iCs/>
          <w:sz w:val="24"/>
          <w:szCs w:val="24"/>
        </w:rPr>
        <w:t xml:space="preserve">Customer Due </w:t>
      </w:r>
      <w:proofErr w:type="gramStart"/>
      <w:r w:rsidRPr="006F5B27">
        <w:rPr>
          <w:rFonts w:ascii="Times New Roman" w:hAnsi="Times New Roman" w:cs="Times New Roman"/>
          <w:i/>
          <w:iCs/>
          <w:sz w:val="24"/>
          <w:szCs w:val="24"/>
        </w:rPr>
        <w:t xml:space="preserve">Diligence </w:t>
      </w:r>
      <w:r w:rsidRPr="006F5B27">
        <w:rPr>
          <w:rFonts w:ascii="Times New Roman" w:hAnsi="Times New Roman" w:cs="Times New Roman"/>
          <w:sz w:val="24"/>
          <w:szCs w:val="24"/>
        </w:rPr>
        <w:t xml:space="preserve"> dan</w:t>
      </w:r>
      <w:proofErr w:type="gramEnd"/>
      <w:r w:rsidRPr="006F5B27">
        <w:rPr>
          <w:rFonts w:ascii="Times New Roman" w:hAnsi="Times New Roman" w:cs="Times New Roman"/>
          <w:sz w:val="24"/>
          <w:szCs w:val="24"/>
        </w:rPr>
        <w:t xml:space="preserve"> </w:t>
      </w:r>
      <w:r>
        <w:rPr>
          <w:rFonts w:ascii="Times New Roman" w:hAnsi="Times New Roman" w:cs="Times New Roman"/>
          <w:sz w:val="24"/>
          <w:szCs w:val="24"/>
        </w:rPr>
        <w:t xml:space="preserve">Peningkatan Uji tuntas </w:t>
      </w:r>
      <w:r w:rsidRPr="007005FE">
        <w:rPr>
          <w:rFonts w:ascii="Times New Roman" w:hAnsi="Times New Roman" w:cs="Times New Roman"/>
          <w:i/>
          <w:iCs/>
          <w:sz w:val="24"/>
          <w:szCs w:val="24"/>
        </w:rPr>
        <w:t>(</w:t>
      </w:r>
      <w:r w:rsidRPr="006F5B27">
        <w:rPr>
          <w:rFonts w:ascii="Times New Roman" w:hAnsi="Times New Roman" w:cs="Times New Roman"/>
          <w:i/>
          <w:iCs/>
          <w:sz w:val="24"/>
          <w:szCs w:val="24"/>
        </w:rPr>
        <w:t>Enhanced Due Diligence</w:t>
      </w:r>
      <w:r>
        <w:rPr>
          <w:rFonts w:ascii="Times New Roman" w:hAnsi="Times New Roman" w:cs="Times New Roman"/>
          <w:i/>
          <w:iCs/>
          <w:sz w:val="24"/>
          <w:szCs w:val="24"/>
        </w:rPr>
        <w:t>)</w:t>
      </w:r>
      <w:r w:rsidRPr="006F5B27">
        <w:rPr>
          <w:rFonts w:ascii="Times New Roman" w:hAnsi="Times New Roman" w:cs="Times New Roman"/>
          <w:i/>
          <w:iCs/>
          <w:sz w:val="24"/>
          <w:szCs w:val="24"/>
        </w:rPr>
        <w:t xml:space="preserve"> </w:t>
      </w:r>
      <w:r w:rsidRPr="006F5B27">
        <w:rPr>
          <w:rFonts w:ascii="Times New Roman" w:hAnsi="Times New Roman" w:cs="Times New Roman"/>
          <w:sz w:val="24"/>
          <w:szCs w:val="24"/>
        </w:rPr>
        <w:t xml:space="preserve">terhadap kasus </w:t>
      </w:r>
      <w:proofErr w:type="spellStart"/>
      <w:r w:rsidRPr="006F5B27">
        <w:rPr>
          <w:rFonts w:ascii="Times New Roman" w:hAnsi="Times New Roman" w:cs="Times New Roman"/>
          <w:sz w:val="24"/>
          <w:szCs w:val="24"/>
        </w:rPr>
        <w:t>pemalsuan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tanda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tangan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color w:val="1A1A1A"/>
          <w:sz w:val="24"/>
          <w:szCs w:val="24"/>
          <w:shd w:val="clear" w:color="auto" w:fill="FFFFFF"/>
        </w:rPr>
        <w:t>nasabah</w:t>
      </w:r>
      <w:proofErr w:type="spellEnd"/>
      <w:r w:rsidRPr="006F5B27">
        <w:rPr>
          <w:rFonts w:ascii="Times New Roman" w:hAnsi="Times New Roman" w:cs="Times New Roman"/>
          <w:color w:val="1A1A1A"/>
          <w:sz w:val="24"/>
          <w:szCs w:val="24"/>
          <w:shd w:val="clear" w:color="auto" w:fill="FFFFFF"/>
        </w:rPr>
        <w:t>?</w:t>
      </w:r>
    </w:p>
    <w:p w14:paraId="557DD48C" w14:textId="77777777" w:rsidR="002D2557" w:rsidRDefault="002D2557" w:rsidP="002D2557">
      <w:pPr>
        <w:spacing w:line="240" w:lineRule="auto"/>
        <w:contextualSpacing/>
        <w:jc w:val="center"/>
        <w:rPr>
          <w:rFonts w:ascii="Times New Roman" w:hAnsi="Times New Roman" w:cs="Times New Roman"/>
          <w:b/>
          <w:bCs/>
          <w:sz w:val="24"/>
          <w:szCs w:val="24"/>
        </w:rPr>
      </w:pPr>
    </w:p>
    <w:p w14:paraId="2BE02C38" w14:textId="77777777" w:rsidR="002D2557" w:rsidRDefault="002D2557" w:rsidP="002D2557">
      <w:pPr>
        <w:spacing w:line="240" w:lineRule="auto"/>
        <w:contextualSpacing/>
        <w:jc w:val="center"/>
        <w:rPr>
          <w:rFonts w:ascii="Times New Roman" w:hAnsi="Times New Roman" w:cs="Times New Roman"/>
          <w:b/>
          <w:bCs/>
          <w:sz w:val="24"/>
          <w:szCs w:val="24"/>
        </w:rPr>
      </w:pPr>
    </w:p>
    <w:p w14:paraId="5FCBB6C3" w14:textId="77777777" w:rsidR="002D2557" w:rsidRDefault="002D2557" w:rsidP="002D2557">
      <w:pPr>
        <w:spacing w:line="240" w:lineRule="auto"/>
        <w:contextualSpacing/>
        <w:jc w:val="center"/>
        <w:rPr>
          <w:rFonts w:ascii="Times New Roman" w:hAnsi="Times New Roman" w:cs="Times New Roman"/>
          <w:b/>
          <w:bCs/>
          <w:sz w:val="24"/>
          <w:szCs w:val="24"/>
        </w:rPr>
      </w:pPr>
    </w:p>
    <w:p w14:paraId="2225A9F3" w14:textId="77777777" w:rsidR="002D2557" w:rsidRDefault="002D2557" w:rsidP="002D2557">
      <w:pPr>
        <w:spacing w:line="240" w:lineRule="auto"/>
        <w:contextualSpacing/>
        <w:jc w:val="center"/>
        <w:rPr>
          <w:rFonts w:ascii="Times New Roman" w:hAnsi="Times New Roman" w:cs="Times New Roman"/>
          <w:b/>
          <w:bCs/>
          <w:sz w:val="24"/>
          <w:szCs w:val="24"/>
        </w:rPr>
      </w:pPr>
    </w:p>
    <w:p w14:paraId="7C832250" w14:textId="77777777" w:rsidR="002D2557" w:rsidRDefault="002D2557" w:rsidP="002D2557">
      <w:pPr>
        <w:spacing w:line="240" w:lineRule="auto"/>
        <w:contextualSpacing/>
        <w:jc w:val="center"/>
        <w:rPr>
          <w:rFonts w:ascii="Times New Roman" w:hAnsi="Times New Roman" w:cs="Times New Roman"/>
          <w:b/>
          <w:bCs/>
          <w:sz w:val="24"/>
          <w:szCs w:val="24"/>
        </w:rPr>
      </w:pPr>
    </w:p>
    <w:p w14:paraId="1AAE931B" w14:textId="77777777" w:rsidR="002D2557" w:rsidRDefault="002D2557" w:rsidP="002D2557">
      <w:pPr>
        <w:spacing w:line="240" w:lineRule="auto"/>
        <w:contextualSpacing/>
        <w:jc w:val="center"/>
        <w:rPr>
          <w:rFonts w:ascii="Times New Roman" w:hAnsi="Times New Roman" w:cs="Times New Roman"/>
          <w:b/>
          <w:bCs/>
          <w:sz w:val="24"/>
          <w:szCs w:val="24"/>
        </w:rPr>
      </w:pPr>
    </w:p>
    <w:p w14:paraId="726F8A0A" w14:textId="77777777" w:rsidR="002D2557" w:rsidRDefault="002D2557" w:rsidP="002D2557">
      <w:pPr>
        <w:spacing w:line="240" w:lineRule="auto"/>
        <w:contextualSpacing/>
        <w:jc w:val="center"/>
        <w:rPr>
          <w:rFonts w:ascii="Times New Roman" w:hAnsi="Times New Roman" w:cs="Times New Roman"/>
          <w:b/>
          <w:bCs/>
          <w:sz w:val="24"/>
          <w:szCs w:val="24"/>
        </w:rPr>
      </w:pPr>
    </w:p>
    <w:p w14:paraId="3AB86ED8" w14:textId="77777777" w:rsidR="002D2557" w:rsidRDefault="002D2557" w:rsidP="002D2557">
      <w:pPr>
        <w:spacing w:line="240" w:lineRule="auto"/>
        <w:contextualSpacing/>
        <w:jc w:val="center"/>
        <w:rPr>
          <w:rFonts w:ascii="Times New Roman" w:hAnsi="Times New Roman" w:cs="Times New Roman"/>
          <w:b/>
          <w:bCs/>
          <w:sz w:val="24"/>
          <w:szCs w:val="24"/>
        </w:rPr>
      </w:pPr>
    </w:p>
    <w:p w14:paraId="04481BFE" w14:textId="77777777" w:rsidR="002D2557" w:rsidRDefault="002D2557" w:rsidP="002D2557">
      <w:pPr>
        <w:spacing w:line="240" w:lineRule="auto"/>
        <w:contextualSpacing/>
        <w:jc w:val="center"/>
        <w:rPr>
          <w:rFonts w:ascii="Times New Roman" w:hAnsi="Times New Roman" w:cs="Times New Roman"/>
          <w:b/>
          <w:bCs/>
          <w:sz w:val="24"/>
          <w:szCs w:val="24"/>
        </w:rPr>
      </w:pPr>
    </w:p>
    <w:p w14:paraId="40BA1CB6" w14:textId="77777777" w:rsidR="002D2557" w:rsidRDefault="002D2557" w:rsidP="002D2557">
      <w:pPr>
        <w:spacing w:line="240" w:lineRule="auto"/>
        <w:contextualSpacing/>
        <w:jc w:val="center"/>
        <w:rPr>
          <w:rFonts w:ascii="Times New Roman" w:hAnsi="Times New Roman" w:cs="Times New Roman"/>
          <w:b/>
          <w:bCs/>
          <w:sz w:val="24"/>
          <w:szCs w:val="24"/>
        </w:rPr>
      </w:pPr>
    </w:p>
    <w:p w14:paraId="082DFE92" w14:textId="77777777" w:rsidR="002D2557" w:rsidRDefault="002D2557" w:rsidP="002D2557">
      <w:pPr>
        <w:spacing w:line="240" w:lineRule="auto"/>
        <w:contextualSpacing/>
        <w:jc w:val="center"/>
        <w:rPr>
          <w:rFonts w:ascii="Times New Roman" w:hAnsi="Times New Roman" w:cs="Times New Roman"/>
          <w:b/>
          <w:bCs/>
          <w:sz w:val="24"/>
          <w:szCs w:val="24"/>
        </w:rPr>
      </w:pPr>
    </w:p>
    <w:p w14:paraId="7B4DAB7E" w14:textId="77777777" w:rsidR="002D2557" w:rsidRDefault="002D2557" w:rsidP="002D2557">
      <w:pPr>
        <w:spacing w:line="240" w:lineRule="auto"/>
        <w:contextualSpacing/>
        <w:jc w:val="center"/>
        <w:rPr>
          <w:rFonts w:ascii="Times New Roman" w:hAnsi="Times New Roman" w:cs="Times New Roman"/>
          <w:b/>
          <w:bCs/>
          <w:sz w:val="24"/>
          <w:szCs w:val="24"/>
        </w:rPr>
      </w:pPr>
    </w:p>
    <w:p w14:paraId="6CB7F087" w14:textId="77777777" w:rsidR="002D2557" w:rsidRDefault="002D2557" w:rsidP="002D2557">
      <w:pPr>
        <w:spacing w:line="240" w:lineRule="auto"/>
        <w:contextualSpacing/>
        <w:jc w:val="center"/>
        <w:rPr>
          <w:rFonts w:ascii="Times New Roman" w:hAnsi="Times New Roman" w:cs="Times New Roman"/>
          <w:b/>
          <w:bCs/>
          <w:sz w:val="24"/>
          <w:szCs w:val="24"/>
        </w:rPr>
      </w:pPr>
    </w:p>
    <w:p w14:paraId="1CFC27D8" w14:textId="77777777" w:rsidR="002D2557" w:rsidRDefault="002D2557" w:rsidP="002D2557">
      <w:pPr>
        <w:spacing w:line="240" w:lineRule="auto"/>
        <w:contextualSpacing/>
        <w:jc w:val="center"/>
        <w:rPr>
          <w:rFonts w:ascii="Times New Roman" w:hAnsi="Times New Roman" w:cs="Times New Roman"/>
          <w:b/>
          <w:bCs/>
          <w:sz w:val="24"/>
          <w:szCs w:val="24"/>
        </w:rPr>
      </w:pPr>
    </w:p>
    <w:p w14:paraId="30BBEBFD" w14:textId="77777777" w:rsidR="002D2557" w:rsidRDefault="002D2557" w:rsidP="002D2557">
      <w:pPr>
        <w:spacing w:line="240" w:lineRule="auto"/>
        <w:contextualSpacing/>
        <w:jc w:val="center"/>
        <w:rPr>
          <w:rFonts w:ascii="Times New Roman" w:hAnsi="Times New Roman" w:cs="Times New Roman"/>
          <w:b/>
          <w:bCs/>
          <w:sz w:val="24"/>
          <w:szCs w:val="24"/>
        </w:rPr>
      </w:pPr>
    </w:p>
    <w:p w14:paraId="5ADECE30" w14:textId="77777777" w:rsidR="002D2557" w:rsidRDefault="002D2557" w:rsidP="002D2557">
      <w:pPr>
        <w:spacing w:line="240" w:lineRule="auto"/>
        <w:contextualSpacing/>
        <w:jc w:val="center"/>
        <w:rPr>
          <w:rFonts w:ascii="Times New Roman" w:hAnsi="Times New Roman" w:cs="Times New Roman"/>
          <w:b/>
          <w:bCs/>
          <w:sz w:val="24"/>
          <w:szCs w:val="24"/>
        </w:rPr>
      </w:pPr>
    </w:p>
    <w:p w14:paraId="4C4BA994" w14:textId="77777777" w:rsidR="00D00004" w:rsidRDefault="00D00004" w:rsidP="002D2557">
      <w:pPr>
        <w:spacing w:line="240" w:lineRule="auto"/>
        <w:contextualSpacing/>
        <w:jc w:val="center"/>
        <w:rPr>
          <w:rFonts w:ascii="Times New Roman" w:hAnsi="Times New Roman" w:cs="Times New Roman"/>
          <w:b/>
          <w:bCs/>
          <w:sz w:val="24"/>
          <w:szCs w:val="24"/>
        </w:rPr>
      </w:pPr>
    </w:p>
    <w:p w14:paraId="02C6D6FC" w14:textId="77777777" w:rsidR="00D00004" w:rsidRDefault="00D00004" w:rsidP="002D2557">
      <w:pPr>
        <w:spacing w:line="240" w:lineRule="auto"/>
        <w:contextualSpacing/>
        <w:jc w:val="center"/>
        <w:rPr>
          <w:rFonts w:ascii="Times New Roman" w:hAnsi="Times New Roman" w:cs="Times New Roman"/>
          <w:b/>
          <w:bCs/>
          <w:sz w:val="24"/>
          <w:szCs w:val="24"/>
        </w:rPr>
      </w:pPr>
    </w:p>
    <w:p w14:paraId="20BE1B1C" w14:textId="77777777" w:rsidR="00D00004" w:rsidRDefault="00D00004" w:rsidP="002D2557">
      <w:pPr>
        <w:spacing w:line="240" w:lineRule="auto"/>
        <w:contextualSpacing/>
        <w:jc w:val="center"/>
        <w:rPr>
          <w:rFonts w:ascii="Times New Roman" w:hAnsi="Times New Roman" w:cs="Times New Roman"/>
          <w:b/>
          <w:bCs/>
          <w:sz w:val="24"/>
          <w:szCs w:val="24"/>
        </w:rPr>
      </w:pPr>
    </w:p>
    <w:p w14:paraId="738D1C44" w14:textId="345924A0" w:rsidR="008650D6" w:rsidRDefault="002D2557" w:rsidP="002D2557">
      <w:pPr>
        <w:spacing w:line="240" w:lineRule="auto"/>
        <w:contextualSpacing/>
        <w:jc w:val="center"/>
        <w:rPr>
          <w:rFonts w:ascii="Times New Roman" w:hAnsi="Times New Roman" w:cs="Times New Roman"/>
          <w:b/>
          <w:bCs/>
          <w:sz w:val="24"/>
          <w:szCs w:val="24"/>
        </w:rPr>
      </w:pPr>
      <w:r w:rsidRPr="002D2557">
        <w:rPr>
          <w:rFonts w:ascii="Times New Roman" w:hAnsi="Times New Roman" w:cs="Times New Roman"/>
          <w:b/>
          <w:bCs/>
          <w:sz w:val="24"/>
          <w:szCs w:val="24"/>
        </w:rPr>
        <w:lastRenderedPageBreak/>
        <w:t>BAB</w:t>
      </w:r>
      <w:r>
        <w:rPr>
          <w:rFonts w:ascii="Times New Roman" w:hAnsi="Times New Roman" w:cs="Times New Roman"/>
          <w:b/>
          <w:bCs/>
          <w:sz w:val="24"/>
          <w:szCs w:val="24"/>
        </w:rPr>
        <w:t xml:space="preserve"> </w:t>
      </w:r>
      <w:r w:rsidRPr="002D2557">
        <w:rPr>
          <w:rFonts w:ascii="Times New Roman" w:hAnsi="Times New Roman" w:cs="Times New Roman"/>
          <w:b/>
          <w:bCs/>
          <w:sz w:val="24"/>
          <w:szCs w:val="24"/>
        </w:rPr>
        <w:t>II</w:t>
      </w:r>
    </w:p>
    <w:p w14:paraId="57A65C6C" w14:textId="77777777" w:rsidR="002D2557" w:rsidRPr="002D2557" w:rsidRDefault="002D2557" w:rsidP="002D2557">
      <w:pPr>
        <w:spacing w:line="240" w:lineRule="auto"/>
        <w:contextualSpacing/>
        <w:jc w:val="center"/>
        <w:rPr>
          <w:rFonts w:ascii="Times New Roman" w:hAnsi="Times New Roman" w:cs="Times New Roman"/>
          <w:b/>
          <w:bCs/>
          <w:sz w:val="24"/>
          <w:szCs w:val="24"/>
        </w:rPr>
      </w:pPr>
    </w:p>
    <w:p w14:paraId="07825125" w14:textId="0BE28D21" w:rsidR="008650D6" w:rsidRPr="002D2557" w:rsidRDefault="002D2557" w:rsidP="002D2557">
      <w:pPr>
        <w:spacing w:line="480" w:lineRule="auto"/>
        <w:contextualSpacing/>
        <w:jc w:val="center"/>
        <w:rPr>
          <w:rFonts w:ascii="Times New Roman" w:hAnsi="Times New Roman" w:cs="Times New Roman"/>
          <w:b/>
          <w:bCs/>
          <w:sz w:val="24"/>
          <w:szCs w:val="24"/>
        </w:rPr>
      </w:pPr>
      <w:r w:rsidRPr="002D2557">
        <w:rPr>
          <w:rFonts w:ascii="Times New Roman" w:hAnsi="Times New Roman" w:cs="Times New Roman"/>
          <w:b/>
          <w:bCs/>
          <w:sz w:val="24"/>
          <w:szCs w:val="24"/>
        </w:rPr>
        <w:t>METODE PENELITIAN</w:t>
      </w:r>
    </w:p>
    <w:p w14:paraId="2D6FB669" w14:textId="78068199" w:rsidR="008650D6" w:rsidRPr="006F5B27" w:rsidRDefault="008650D6" w:rsidP="002D2557">
      <w:pPr>
        <w:widowControl w:val="0"/>
        <w:tabs>
          <w:tab w:val="left" w:pos="-3240"/>
        </w:tabs>
        <w:autoSpaceDE w:val="0"/>
        <w:autoSpaceDN w:val="0"/>
        <w:adjustRightInd w:val="0"/>
        <w:spacing w:after="0" w:line="480" w:lineRule="auto"/>
        <w:ind w:right="11" w:firstLine="709"/>
        <w:jc w:val="both"/>
        <w:rPr>
          <w:rFonts w:ascii="Times New Roman" w:hAnsi="Times New Roman" w:cs="Times New Roman"/>
          <w:sz w:val="24"/>
          <w:szCs w:val="24"/>
        </w:rPr>
      </w:pPr>
      <w:r w:rsidRPr="006F5B27">
        <w:rPr>
          <w:rFonts w:ascii="Times New Roman" w:hAnsi="Times New Roman" w:cs="Times New Roman"/>
          <w:sz w:val="24"/>
          <w:szCs w:val="24"/>
        </w:rPr>
        <w:t xml:space="preserve">Metode yang </w:t>
      </w:r>
      <w:proofErr w:type="spellStart"/>
      <w:r w:rsidRPr="006F5B27">
        <w:rPr>
          <w:rFonts w:ascii="Times New Roman" w:hAnsi="Times New Roman" w:cs="Times New Roman"/>
          <w:sz w:val="24"/>
          <w:szCs w:val="24"/>
        </w:rPr>
        <w:t>digunakan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adalah</w:t>
      </w:r>
      <w:proofErr w:type="spellEnd"/>
      <w:r w:rsidRPr="006F5B27">
        <w:rPr>
          <w:rFonts w:ascii="Times New Roman" w:hAnsi="Times New Roman" w:cs="Times New Roman"/>
          <w:sz w:val="24"/>
          <w:szCs w:val="24"/>
        </w:rPr>
        <w:t xml:space="preserve"> </w:t>
      </w:r>
      <w:proofErr w:type="spellStart"/>
      <w:r w:rsidR="002D2557">
        <w:rPr>
          <w:rFonts w:ascii="Times New Roman" w:hAnsi="Times New Roman" w:cs="Times New Roman"/>
          <w:sz w:val="24"/>
          <w:szCs w:val="24"/>
        </w:rPr>
        <w:t>metode</w:t>
      </w:r>
      <w:proofErr w:type="spellEnd"/>
      <w:r w:rsidR="002D255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penelitian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hukum</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normatif</w:t>
      </w:r>
      <w:proofErr w:type="spellEnd"/>
      <w:r w:rsidRPr="006F5B27">
        <w:rPr>
          <w:rFonts w:ascii="Times New Roman" w:hAnsi="Times New Roman" w:cs="Times New Roman"/>
          <w:sz w:val="24"/>
          <w:szCs w:val="24"/>
        </w:rPr>
        <w:t xml:space="preserve"> </w:t>
      </w:r>
      <w:proofErr w:type="spellStart"/>
      <w:r w:rsidR="002D2557">
        <w:rPr>
          <w:rFonts w:ascii="Times New Roman" w:hAnsi="Times New Roman" w:cs="Times New Roman"/>
          <w:sz w:val="24"/>
          <w:szCs w:val="24"/>
        </w:rPr>
        <w:t>dengan</w:t>
      </w:r>
      <w:proofErr w:type="spellEnd"/>
      <w:r w:rsidR="002D255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penelitian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kepustakaan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yaitu</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penelitian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hukum</w:t>
      </w:r>
      <w:proofErr w:type="spellEnd"/>
      <w:r w:rsidRPr="006F5B27">
        <w:rPr>
          <w:rFonts w:ascii="Times New Roman" w:hAnsi="Times New Roman" w:cs="Times New Roman"/>
          <w:sz w:val="24"/>
          <w:szCs w:val="24"/>
        </w:rPr>
        <w:t xml:space="preserve"> yang </w:t>
      </w:r>
      <w:proofErr w:type="spellStart"/>
      <w:r w:rsidRPr="006F5B27">
        <w:rPr>
          <w:rFonts w:ascii="Times New Roman" w:hAnsi="Times New Roman" w:cs="Times New Roman"/>
          <w:sz w:val="24"/>
          <w:szCs w:val="24"/>
        </w:rPr>
        <w:t>menggunakan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sumber</w:t>
      </w:r>
      <w:proofErr w:type="spellEnd"/>
      <w:r w:rsidRPr="006F5B27">
        <w:rPr>
          <w:rFonts w:ascii="Times New Roman" w:hAnsi="Times New Roman" w:cs="Times New Roman"/>
          <w:sz w:val="24"/>
          <w:szCs w:val="24"/>
        </w:rPr>
        <w:t xml:space="preserve"> data </w:t>
      </w:r>
      <w:proofErr w:type="spellStart"/>
      <w:r w:rsidRPr="006F5B27">
        <w:rPr>
          <w:rFonts w:ascii="Times New Roman" w:hAnsi="Times New Roman" w:cs="Times New Roman"/>
          <w:sz w:val="24"/>
          <w:szCs w:val="24"/>
        </w:rPr>
        <w:t>sekunder</w:t>
      </w:r>
      <w:proofErr w:type="spellEnd"/>
      <w:r w:rsidRPr="006F5B27">
        <w:rPr>
          <w:rFonts w:ascii="Times New Roman" w:hAnsi="Times New Roman" w:cs="Times New Roman"/>
          <w:sz w:val="24"/>
          <w:szCs w:val="24"/>
        </w:rPr>
        <w:t>.</w:t>
      </w:r>
      <w:r w:rsidRPr="006F5B27">
        <w:rPr>
          <w:rStyle w:val="FootnoteReference"/>
          <w:rFonts w:ascii="Times New Roman" w:hAnsi="Times New Roman" w:cs="Times New Roman"/>
          <w:sz w:val="24"/>
          <w:szCs w:val="24"/>
        </w:rPr>
        <w:footnoteReference w:id="3"/>
      </w:r>
    </w:p>
    <w:p w14:paraId="31B595F0" w14:textId="77777777" w:rsidR="008650D6" w:rsidRPr="006F5B27" w:rsidRDefault="008650D6" w:rsidP="002D2557">
      <w:pPr>
        <w:widowControl w:val="0"/>
        <w:numPr>
          <w:ilvl w:val="0"/>
          <w:numId w:val="7"/>
        </w:numPr>
        <w:tabs>
          <w:tab w:val="clear" w:pos="1800"/>
          <w:tab w:val="left" w:pos="-3240"/>
        </w:tabs>
        <w:autoSpaceDE w:val="0"/>
        <w:autoSpaceDN w:val="0"/>
        <w:adjustRightInd w:val="0"/>
        <w:spacing w:after="0" w:line="480" w:lineRule="auto"/>
        <w:ind w:left="567" w:right="11" w:hanging="567"/>
        <w:jc w:val="both"/>
        <w:rPr>
          <w:rFonts w:ascii="Times New Roman" w:hAnsi="Times New Roman" w:cs="Times New Roman"/>
          <w:sz w:val="24"/>
          <w:szCs w:val="24"/>
        </w:rPr>
      </w:pPr>
      <w:proofErr w:type="spellStart"/>
      <w:r w:rsidRPr="006F5B27">
        <w:rPr>
          <w:rFonts w:ascii="Times New Roman" w:hAnsi="Times New Roman" w:cs="Times New Roman"/>
          <w:sz w:val="24"/>
          <w:szCs w:val="24"/>
        </w:rPr>
        <w:t>Spesifikasi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Penelitian</w:t>
      </w:r>
      <w:proofErr w:type="spellEnd"/>
    </w:p>
    <w:p w14:paraId="1E45F015" w14:textId="1AC718C5" w:rsidR="008650D6" w:rsidRPr="006F5B27" w:rsidRDefault="008650D6" w:rsidP="002D2557">
      <w:pPr>
        <w:spacing w:line="480" w:lineRule="auto"/>
        <w:ind w:left="567" w:firstLine="716"/>
        <w:jc w:val="both"/>
        <w:rPr>
          <w:rFonts w:ascii="Times New Roman" w:hAnsi="Times New Roman" w:cs="Times New Roman"/>
          <w:sz w:val="24"/>
          <w:szCs w:val="24"/>
        </w:rPr>
      </w:pPr>
      <w:proofErr w:type="spellStart"/>
      <w:r w:rsidRPr="006F5B27">
        <w:rPr>
          <w:rFonts w:ascii="Times New Roman" w:hAnsi="Times New Roman" w:cs="Times New Roman"/>
          <w:sz w:val="24"/>
          <w:szCs w:val="24"/>
        </w:rPr>
        <w:t>Penelitian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ini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termasuk</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jenis</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penelitian</w:t>
      </w:r>
      <w:proofErr w:type="spellEnd"/>
      <w:r w:rsidRPr="006F5B27">
        <w:rPr>
          <w:rFonts w:ascii="Times New Roman" w:hAnsi="Times New Roman" w:cs="Times New Roman"/>
          <w:sz w:val="24"/>
          <w:szCs w:val="24"/>
        </w:rPr>
        <w:t xml:space="preserve"> yang </w:t>
      </w:r>
      <w:proofErr w:type="spellStart"/>
      <w:r w:rsidRPr="006F5B27">
        <w:rPr>
          <w:rFonts w:ascii="Times New Roman" w:hAnsi="Times New Roman" w:cs="Times New Roman"/>
          <w:sz w:val="24"/>
          <w:szCs w:val="24"/>
        </w:rPr>
        <w:t>bersifat</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deskriptif</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analitis</w:t>
      </w:r>
      <w:proofErr w:type="spellEnd"/>
      <w:r w:rsidRPr="006F5B27">
        <w:rPr>
          <w:rFonts w:ascii="Times New Roman" w:hAnsi="Times New Roman" w:cs="Times New Roman"/>
          <w:sz w:val="24"/>
          <w:szCs w:val="24"/>
        </w:rPr>
        <w:t xml:space="preserve"> yang </w:t>
      </w:r>
      <w:proofErr w:type="spellStart"/>
      <w:r w:rsidRPr="006F5B27">
        <w:rPr>
          <w:rFonts w:ascii="Times New Roman" w:hAnsi="Times New Roman" w:cs="Times New Roman"/>
          <w:sz w:val="24"/>
          <w:szCs w:val="24"/>
        </w:rPr>
        <w:t>berarti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menggambarkan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fakta-fakta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berupa</w:t>
      </w:r>
      <w:proofErr w:type="spellEnd"/>
      <w:r w:rsidRPr="006F5B27">
        <w:rPr>
          <w:rFonts w:ascii="Times New Roman" w:hAnsi="Times New Roman" w:cs="Times New Roman"/>
          <w:sz w:val="24"/>
          <w:szCs w:val="24"/>
        </w:rPr>
        <w:t xml:space="preserve"> data </w:t>
      </w:r>
      <w:proofErr w:type="spellStart"/>
      <w:r w:rsidRPr="006F5B27">
        <w:rPr>
          <w:rFonts w:ascii="Times New Roman" w:hAnsi="Times New Roman" w:cs="Times New Roman"/>
          <w:sz w:val="24"/>
          <w:szCs w:val="24"/>
        </w:rPr>
        <w:t>sekunder</w:t>
      </w:r>
      <w:proofErr w:type="spellEnd"/>
      <w:r w:rsidRPr="006F5B27">
        <w:rPr>
          <w:rFonts w:ascii="Times New Roman" w:hAnsi="Times New Roman" w:cs="Times New Roman"/>
          <w:sz w:val="24"/>
          <w:szCs w:val="24"/>
        </w:rPr>
        <w:t xml:space="preserve"> yang </w:t>
      </w:r>
      <w:proofErr w:type="spellStart"/>
      <w:r w:rsidRPr="006F5B27">
        <w:rPr>
          <w:rFonts w:ascii="Times New Roman" w:hAnsi="Times New Roman" w:cs="Times New Roman"/>
          <w:sz w:val="24"/>
          <w:szCs w:val="24"/>
        </w:rPr>
        <w:t>terdiri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dari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bahan-bahan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hukum</w:t>
      </w:r>
      <w:proofErr w:type="spellEnd"/>
      <w:r w:rsidRPr="006F5B27">
        <w:rPr>
          <w:rFonts w:ascii="Times New Roman" w:hAnsi="Times New Roman" w:cs="Times New Roman"/>
          <w:sz w:val="24"/>
          <w:szCs w:val="24"/>
        </w:rPr>
        <w:t xml:space="preserve"> primer (</w:t>
      </w:r>
      <w:proofErr w:type="spellStart"/>
      <w:r w:rsidRPr="006F5B27">
        <w:rPr>
          <w:rFonts w:ascii="Times New Roman" w:hAnsi="Times New Roman" w:cs="Times New Roman"/>
          <w:sz w:val="24"/>
          <w:szCs w:val="24"/>
        </w:rPr>
        <w:t>perundang-undangan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bahan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hukum</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sekunder</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doktrin</w:t>
      </w:r>
      <w:proofErr w:type="spellEnd"/>
      <w:r w:rsidRPr="006F5B27">
        <w:rPr>
          <w:rFonts w:ascii="Times New Roman" w:hAnsi="Times New Roman" w:cs="Times New Roman"/>
          <w:sz w:val="24"/>
          <w:szCs w:val="24"/>
        </w:rPr>
        <w:t xml:space="preserve">) dan </w:t>
      </w:r>
      <w:proofErr w:type="spellStart"/>
      <w:r w:rsidRPr="006F5B27">
        <w:rPr>
          <w:rFonts w:ascii="Times New Roman" w:hAnsi="Times New Roman" w:cs="Times New Roman"/>
          <w:sz w:val="24"/>
          <w:szCs w:val="24"/>
        </w:rPr>
        <w:t>bahan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hukum</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tersier</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opini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masyarakat</w:t>
      </w:r>
      <w:proofErr w:type="spellEnd"/>
      <w:r w:rsidRPr="006F5B27">
        <w:rPr>
          <w:rFonts w:ascii="Times New Roman" w:hAnsi="Times New Roman" w:cs="Times New Roman"/>
          <w:sz w:val="24"/>
          <w:szCs w:val="24"/>
        </w:rPr>
        <w:t>)</w:t>
      </w:r>
      <w:r w:rsidRPr="006F5B27">
        <w:rPr>
          <w:rStyle w:val="FootnoteReference"/>
          <w:rFonts w:ascii="Times New Roman" w:hAnsi="Times New Roman" w:cs="Times New Roman"/>
          <w:sz w:val="24"/>
          <w:szCs w:val="24"/>
        </w:rPr>
        <w:footnoteReference w:id="4"/>
      </w:r>
      <w:r w:rsidRPr="006F5B27">
        <w:rPr>
          <w:rFonts w:ascii="Times New Roman" w:hAnsi="Times New Roman" w:cs="Times New Roman"/>
          <w:sz w:val="24"/>
          <w:szCs w:val="24"/>
        </w:rPr>
        <w:t xml:space="preserve"> </w:t>
      </w:r>
      <w:proofErr w:type="spellStart"/>
      <w:r w:rsidR="002D2557">
        <w:rPr>
          <w:rFonts w:ascii="Times New Roman" w:hAnsi="Times New Roman" w:cs="Times New Roman"/>
          <w:sz w:val="24"/>
          <w:szCs w:val="24"/>
        </w:rPr>
        <w:t>sebagaimana</w:t>
      </w:r>
      <w:proofErr w:type="spellEnd"/>
      <w:r w:rsidR="002D2557">
        <w:rPr>
          <w:rFonts w:ascii="Times New Roman" w:hAnsi="Times New Roman" w:cs="Times New Roman"/>
          <w:sz w:val="24"/>
          <w:szCs w:val="24"/>
        </w:rPr>
        <w:t xml:space="preserve"> </w:t>
      </w:r>
      <w:proofErr w:type="spellStart"/>
      <w:r w:rsidR="002D2557">
        <w:rPr>
          <w:rFonts w:ascii="Times New Roman" w:hAnsi="Times New Roman" w:cs="Times New Roman"/>
          <w:sz w:val="24"/>
          <w:szCs w:val="24"/>
        </w:rPr>
        <w:t>menurut</w:t>
      </w:r>
      <w:proofErr w:type="spellEnd"/>
      <w:r w:rsidR="002D255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Soerjono</w:t>
      </w:r>
      <w:proofErr w:type="spellEnd"/>
      <w:r w:rsidRPr="006F5B27">
        <w:rPr>
          <w:rFonts w:ascii="Times New Roman" w:hAnsi="Times New Roman" w:cs="Times New Roman"/>
          <w:sz w:val="24"/>
          <w:szCs w:val="24"/>
        </w:rPr>
        <w:t xml:space="preserve"> Soekanto </w:t>
      </w:r>
      <w:proofErr w:type="spellStart"/>
      <w:r w:rsidRPr="006F5B27">
        <w:rPr>
          <w:rFonts w:ascii="Times New Roman" w:hAnsi="Times New Roman" w:cs="Times New Roman"/>
          <w:sz w:val="24"/>
          <w:szCs w:val="24"/>
        </w:rPr>
        <w:t>bahwa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Penelitian</w:t>
      </w:r>
      <w:proofErr w:type="spellEnd"/>
      <w:r w:rsidRPr="006F5B27">
        <w:rPr>
          <w:rFonts w:ascii="Times New Roman" w:hAnsi="Times New Roman" w:cs="Times New Roman"/>
          <w:sz w:val="24"/>
          <w:szCs w:val="24"/>
        </w:rPr>
        <w:t xml:space="preserve"> yang </w:t>
      </w:r>
      <w:proofErr w:type="spellStart"/>
      <w:r w:rsidRPr="006F5B27">
        <w:rPr>
          <w:rFonts w:ascii="Times New Roman" w:hAnsi="Times New Roman" w:cs="Times New Roman"/>
          <w:sz w:val="24"/>
          <w:szCs w:val="24"/>
        </w:rPr>
        <w:t>bersifat</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deskriptif</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analitis</w:t>
      </w:r>
      <w:proofErr w:type="spellEnd"/>
      <w:r w:rsidRPr="006F5B27">
        <w:rPr>
          <w:rFonts w:ascii="Times New Roman" w:hAnsi="Times New Roman" w:cs="Times New Roman"/>
          <w:i/>
          <w:iCs/>
          <w:sz w:val="24"/>
          <w:szCs w:val="24"/>
        </w:rPr>
        <w:t xml:space="preserve">, </w:t>
      </w:r>
      <w:proofErr w:type="spellStart"/>
      <w:r w:rsidRPr="006F5B27">
        <w:rPr>
          <w:rFonts w:ascii="Times New Roman" w:hAnsi="Times New Roman" w:cs="Times New Roman"/>
          <w:sz w:val="24"/>
          <w:szCs w:val="24"/>
        </w:rPr>
        <w:t>dimaksudkan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untuk</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memberikan</w:t>
      </w:r>
      <w:proofErr w:type="spellEnd"/>
      <w:r w:rsidRPr="006F5B27">
        <w:rPr>
          <w:rFonts w:ascii="Times New Roman" w:hAnsi="Times New Roman" w:cs="Times New Roman"/>
          <w:sz w:val="24"/>
          <w:szCs w:val="24"/>
        </w:rPr>
        <w:t xml:space="preserve"> data yang </w:t>
      </w:r>
      <w:proofErr w:type="spellStart"/>
      <w:r w:rsidRPr="006F5B27">
        <w:rPr>
          <w:rFonts w:ascii="Times New Roman" w:hAnsi="Times New Roman" w:cs="Times New Roman"/>
          <w:sz w:val="24"/>
          <w:szCs w:val="24"/>
        </w:rPr>
        <w:t>seteliti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mungkin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tentang</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manusia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keadaan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atau</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gejala-gejala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tertentu</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Maksudnya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adalah</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untuk</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mempertegas</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hipotesa</w:t>
      </w:r>
      <w:proofErr w:type="spellEnd"/>
      <w:r w:rsidRPr="006F5B27">
        <w:rPr>
          <w:rFonts w:ascii="Times New Roman" w:hAnsi="Times New Roman" w:cs="Times New Roman"/>
          <w:sz w:val="24"/>
          <w:szCs w:val="24"/>
        </w:rPr>
        <w:t xml:space="preserve">, agar </w:t>
      </w:r>
      <w:proofErr w:type="spellStart"/>
      <w:r w:rsidRPr="006F5B27">
        <w:rPr>
          <w:rFonts w:ascii="Times New Roman" w:hAnsi="Times New Roman" w:cs="Times New Roman"/>
          <w:sz w:val="24"/>
          <w:szCs w:val="24"/>
        </w:rPr>
        <w:t>dapat</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memperluas</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teori-teori</w:t>
      </w:r>
      <w:proofErr w:type="spellEnd"/>
      <w:r w:rsidRPr="006F5B27">
        <w:rPr>
          <w:rFonts w:ascii="Times New Roman" w:hAnsi="Times New Roman" w:cs="Times New Roman"/>
          <w:sz w:val="24"/>
          <w:szCs w:val="24"/>
        </w:rPr>
        <w:t xml:space="preserve"> lama, </w:t>
      </w:r>
      <w:proofErr w:type="spellStart"/>
      <w:r w:rsidRPr="006F5B27">
        <w:rPr>
          <w:rFonts w:ascii="Times New Roman" w:hAnsi="Times New Roman" w:cs="Times New Roman"/>
          <w:sz w:val="24"/>
          <w:szCs w:val="24"/>
        </w:rPr>
        <w:t>atau</w:t>
      </w:r>
      <w:proofErr w:type="spellEnd"/>
      <w:r w:rsidRPr="006F5B27">
        <w:rPr>
          <w:rFonts w:ascii="Times New Roman" w:hAnsi="Times New Roman" w:cs="Times New Roman"/>
          <w:sz w:val="24"/>
          <w:szCs w:val="24"/>
        </w:rPr>
        <w:t xml:space="preserve"> di </w:t>
      </w:r>
      <w:proofErr w:type="spellStart"/>
      <w:r w:rsidRPr="006F5B27">
        <w:rPr>
          <w:rFonts w:ascii="Times New Roman" w:hAnsi="Times New Roman" w:cs="Times New Roman"/>
          <w:sz w:val="24"/>
          <w:szCs w:val="24"/>
        </w:rPr>
        <w:t>dalam</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kerangka</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menyusun</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teori-teori</w:t>
      </w:r>
      <w:proofErr w:type="spellEnd"/>
      <w:r w:rsidRPr="006F5B27">
        <w:rPr>
          <w:rFonts w:ascii="Times New Roman" w:hAnsi="Times New Roman" w:cs="Times New Roman"/>
          <w:sz w:val="24"/>
          <w:szCs w:val="24"/>
        </w:rPr>
        <w:t xml:space="preserve"> </w:t>
      </w:r>
      <w:proofErr w:type="spellStart"/>
      <w:r w:rsidRPr="006F5B27">
        <w:rPr>
          <w:rFonts w:ascii="Times New Roman" w:hAnsi="Times New Roman" w:cs="Times New Roman"/>
          <w:sz w:val="24"/>
          <w:szCs w:val="24"/>
        </w:rPr>
        <w:t>baru</w:t>
      </w:r>
      <w:proofErr w:type="spellEnd"/>
      <w:r w:rsidRPr="006F5B27">
        <w:rPr>
          <w:rFonts w:ascii="Times New Roman" w:hAnsi="Times New Roman" w:cs="Times New Roman"/>
          <w:sz w:val="24"/>
          <w:szCs w:val="24"/>
        </w:rPr>
        <w:t>”.</w:t>
      </w:r>
      <w:r w:rsidRPr="006F5B27">
        <w:rPr>
          <w:rStyle w:val="FootnoteReference"/>
          <w:rFonts w:ascii="Times New Roman" w:hAnsi="Times New Roman" w:cs="Times New Roman"/>
          <w:sz w:val="24"/>
          <w:szCs w:val="24"/>
        </w:rPr>
        <w:footnoteReference w:id="5"/>
      </w:r>
    </w:p>
    <w:p w14:paraId="7C180B93" w14:textId="77777777" w:rsidR="008650D6" w:rsidRPr="006F5B27" w:rsidRDefault="008650D6" w:rsidP="002D2557">
      <w:pPr>
        <w:widowControl w:val="0"/>
        <w:numPr>
          <w:ilvl w:val="0"/>
          <w:numId w:val="7"/>
        </w:numPr>
        <w:tabs>
          <w:tab w:val="clear" w:pos="1800"/>
          <w:tab w:val="left" w:pos="-3240"/>
        </w:tabs>
        <w:autoSpaceDE w:val="0"/>
        <w:autoSpaceDN w:val="0"/>
        <w:adjustRightInd w:val="0"/>
        <w:spacing w:after="0" w:line="480" w:lineRule="auto"/>
        <w:ind w:left="567" w:right="11" w:hanging="567"/>
        <w:jc w:val="both"/>
        <w:rPr>
          <w:rFonts w:ascii="Times New Roman" w:hAnsi="Times New Roman" w:cs="Times New Roman"/>
          <w:sz w:val="24"/>
          <w:szCs w:val="24"/>
        </w:rPr>
      </w:pPr>
      <w:r w:rsidRPr="006F5B27">
        <w:rPr>
          <w:rFonts w:ascii="Times New Roman" w:hAnsi="Times New Roman" w:cs="Times New Roman"/>
          <w:sz w:val="24"/>
          <w:szCs w:val="24"/>
        </w:rPr>
        <w:t xml:space="preserve">Metode </w:t>
      </w:r>
      <w:proofErr w:type="spellStart"/>
      <w:r w:rsidRPr="006F5B27">
        <w:rPr>
          <w:rFonts w:ascii="Times New Roman" w:hAnsi="Times New Roman" w:cs="Times New Roman"/>
          <w:sz w:val="24"/>
          <w:szCs w:val="24"/>
        </w:rPr>
        <w:t>Pendekatan</w:t>
      </w:r>
      <w:proofErr w:type="spellEnd"/>
    </w:p>
    <w:p w14:paraId="348BAB09" w14:textId="7B1AC749" w:rsidR="008650D6" w:rsidRDefault="008650D6" w:rsidP="00D00004">
      <w:pPr>
        <w:pStyle w:val="Subtitle"/>
        <w:numPr>
          <w:ilvl w:val="0"/>
          <w:numId w:val="0"/>
        </w:numPr>
        <w:ind w:left="567" w:firstLine="741"/>
        <w:rPr>
          <w:b w:val="0"/>
        </w:rPr>
      </w:pPr>
      <w:r w:rsidRPr="006F5B27">
        <w:rPr>
          <w:b w:val="0"/>
          <w:bCs w:val="0"/>
        </w:rPr>
        <w:t>Metode pendekatan yang digunakan adalah pendekatan secara yuridis normatif yakni suatu metode pendekatan yang melihat permasalahan yang diteliti dengan menitik beratkan pada data sekunder</w:t>
      </w:r>
      <w:r w:rsidRPr="006F5B27">
        <w:rPr>
          <w:rStyle w:val="FootnoteReference"/>
          <w:b w:val="0"/>
          <w:bCs w:val="0"/>
        </w:rPr>
        <w:footnoteReference w:id="6"/>
      </w:r>
      <w:r w:rsidRPr="006F5B27">
        <w:rPr>
          <w:b w:val="0"/>
          <w:bCs w:val="0"/>
        </w:rPr>
        <w:t xml:space="preserve">, dan mencoba untuk menginventarisasi serta mengkaji asas-asas dan norma hukum yang terdapat </w:t>
      </w:r>
      <w:r w:rsidRPr="006F5B27">
        <w:rPr>
          <w:b w:val="0"/>
          <w:bCs w:val="0"/>
        </w:rPr>
        <w:lastRenderedPageBreak/>
        <w:t>dalam berbagai peraturan perundang-undangan, yurisprudensi serta hukum kebiasaan yang berlaku dalam masyarakat, serta kebiasaan Internasional dan pendekatan kasus yang berkaitan dengan aspek hukum Jasa Keuangan. Metode pendekatan ini digunakan mengingat permasalahan yang diteliti berkisar pada peraturan perundang-undangan serta kaitannya dengan penerapan dalam praktik.</w:t>
      </w:r>
    </w:p>
    <w:p w14:paraId="716D8E7B" w14:textId="77777777" w:rsidR="00153DB7" w:rsidRDefault="00153DB7"/>
    <w:p w14:paraId="2B897BA7" w14:textId="77777777" w:rsidR="00D00004" w:rsidRDefault="00D00004"/>
    <w:p w14:paraId="083FBE4B" w14:textId="77777777" w:rsidR="00D00004" w:rsidRDefault="00D00004"/>
    <w:p w14:paraId="4D22F97D" w14:textId="77777777" w:rsidR="00D00004" w:rsidRDefault="00D00004"/>
    <w:p w14:paraId="5025DD58" w14:textId="77777777" w:rsidR="00D00004" w:rsidRDefault="00D00004"/>
    <w:p w14:paraId="142E5425" w14:textId="77777777" w:rsidR="00D00004" w:rsidRDefault="00D00004"/>
    <w:p w14:paraId="5E5FE36E" w14:textId="77777777" w:rsidR="00D00004" w:rsidRDefault="00D00004"/>
    <w:p w14:paraId="121AB196" w14:textId="77777777" w:rsidR="00D00004" w:rsidRDefault="00D00004"/>
    <w:p w14:paraId="29C233D8" w14:textId="77777777" w:rsidR="00D00004" w:rsidRDefault="00D00004"/>
    <w:p w14:paraId="672DA8E9" w14:textId="77777777" w:rsidR="00D00004" w:rsidRDefault="00D00004"/>
    <w:p w14:paraId="27E4A3FF" w14:textId="77777777" w:rsidR="00D00004" w:rsidRDefault="00D00004"/>
    <w:p w14:paraId="4C430C5D" w14:textId="77777777" w:rsidR="00D00004" w:rsidRDefault="00D00004"/>
    <w:p w14:paraId="42DA156D" w14:textId="77777777" w:rsidR="00D00004" w:rsidRDefault="00D00004"/>
    <w:p w14:paraId="72A6D348" w14:textId="77777777" w:rsidR="00D00004" w:rsidRDefault="00D00004"/>
    <w:p w14:paraId="130B2FCD" w14:textId="77777777" w:rsidR="00D00004" w:rsidRDefault="00D00004"/>
    <w:p w14:paraId="32232426" w14:textId="77777777" w:rsidR="00D00004" w:rsidRDefault="00D00004"/>
    <w:p w14:paraId="5B9E3AE6" w14:textId="77777777" w:rsidR="00D00004" w:rsidRDefault="00D00004"/>
    <w:p w14:paraId="087C7E90" w14:textId="77777777" w:rsidR="00D00004" w:rsidRDefault="00D00004"/>
    <w:p w14:paraId="5DE9174E" w14:textId="77777777" w:rsidR="00D00004" w:rsidRDefault="00D00004"/>
    <w:p w14:paraId="1690F1D2" w14:textId="77777777" w:rsidR="00D00004" w:rsidRDefault="00D00004"/>
    <w:p w14:paraId="100D377E" w14:textId="77777777" w:rsidR="00D00004" w:rsidRDefault="00D00004"/>
    <w:p w14:paraId="23F618A6" w14:textId="30706A08" w:rsidR="00D00004" w:rsidRPr="00D00004" w:rsidRDefault="00D00004" w:rsidP="00D00004">
      <w:pPr>
        <w:jc w:val="center"/>
        <w:rPr>
          <w:rFonts w:ascii="Times New Roman" w:hAnsi="Times New Roman" w:cs="Times New Roman"/>
          <w:b/>
          <w:bCs/>
          <w:sz w:val="24"/>
          <w:szCs w:val="24"/>
        </w:rPr>
      </w:pPr>
      <w:r w:rsidRPr="00D00004">
        <w:rPr>
          <w:rFonts w:ascii="Times New Roman" w:hAnsi="Times New Roman" w:cs="Times New Roman"/>
          <w:b/>
          <w:bCs/>
          <w:sz w:val="24"/>
          <w:szCs w:val="24"/>
        </w:rPr>
        <w:lastRenderedPageBreak/>
        <w:t>BAB III</w:t>
      </w:r>
    </w:p>
    <w:p w14:paraId="33910B27" w14:textId="1FA57D2D" w:rsidR="00D00004" w:rsidRPr="00D00004" w:rsidRDefault="00D00004" w:rsidP="00D00004">
      <w:pPr>
        <w:jc w:val="center"/>
        <w:rPr>
          <w:rFonts w:ascii="Times New Roman" w:hAnsi="Times New Roman" w:cs="Times New Roman"/>
          <w:b/>
          <w:bCs/>
          <w:sz w:val="24"/>
          <w:szCs w:val="24"/>
        </w:rPr>
      </w:pPr>
      <w:r w:rsidRPr="00D00004">
        <w:rPr>
          <w:rFonts w:ascii="Times New Roman" w:hAnsi="Times New Roman" w:cs="Times New Roman"/>
          <w:b/>
          <w:bCs/>
          <w:sz w:val="24"/>
          <w:szCs w:val="24"/>
        </w:rPr>
        <w:t>PEMBAHASAN</w:t>
      </w:r>
    </w:p>
    <w:p w14:paraId="62B6053F" w14:textId="77777777" w:rsidR="00D00004" w:rsidRDefault="00D00004"/>
    <w:p w14:paraId="5F522853" w14:textId="77777777" w:rsidR="00D00004" w:rsidRPr="00720DC7" w:rsidRDefault="00D00004" w:rsidP="00D00004">
      <w:pPr>
        <w:jc w:val="both"/>
        <w:rPr>
          <w:rFonts w:ascii="Times New Roman" w:hAnsi="Times New Roman" w:cs="Times New Roman"/>
          <w:sz w:val="24"/>
          <w:szCs w:val="24"/>
        </w:rPr>
      </w:pPr>
    </w:p>
    <w:p w14:paraId="0F4149CF" w14:textId="77777777" w:rsidR="00D00004" w:rsidRDefault="00D00004" w:rsidP="00D0000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Pr="00720DC7">
        <w:rPr>
          <w:rFonts w:ascii="Times New Roman" w:hAnsi="Times New Roman" w:cs="Times New Roman"/>
          <w:sz w:val="24"/>
          <w:szCs w:val="24"/>
        </w:rPr>
        <w:t xml:space="preserve">ada </w:t>
      </w:r>
      <w:proofErr w:type="spellStart"/>
      <w:r w:rsidRPr="00720DC7">
        <w:rPr>
          <w:rFonts w:ascii="Times New Roman" w:hAnsi="Times New Roman" w:cs="Times New Roman"/>
          <w:sz w:val="24"/>
          <w:szCs w:val="24"/>
        </w:rPr>
        <w:t>prinsipnya</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p</w:t>
      </w:r>
      <w:r w:rsidRPr="003A5280">
        <w:rPr>
          <w:rFonts w:ascii="Times New Roman" w:hAnsi="Times New Roman" w:cs="Times New Roman"/>
          <w:sz w:val="24"/>
          <w:szCs w:val="24"/>
        </w:rPr>
        <w:t>erusahaan</w:t>
      </w:r>
      <w:proofErr w:type="spellEnd"/>
      <w:r w:rsidRPr="003A5280">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sekuritas</w:t>
      </w:r>
      <w:proofErr w:type="spellEnd"/>
      <w:r w:rsidRPr="003A5280">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memiliki</w:t>
      </w:r>
      <w:proofErr w:type="spellEnd"/>
      <w:r w:rsidRPr="003A5280">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peran</w:t>
      </w:r>
      <w:proofErr w:type="spellEnd"/>
      <w:r w:rsidRPr="003A5280">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penting</w:t>
      </w:r>
      <w:proofErr w:type="spellEnd"/>
      <w:r w:rsidRPr="003A5280">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dalam</w:t>
      </w:r>
      <w:proofErr w:type="spellEnd"/>
      <w:r w:rsidRPr="003A5280">
        <w:rPr>
          <w:rFonts w:ascii="Times New Roman" w:hAnsi="Times New Roman" w:cs="Times New Roman"/>
          <w:sz w:val="24"/>
          <w:szCs w:val="24"/>
        </w:rPr>
        <w:t xml:space="preserve"> pasar modal</w:t>
      </w:r>
      <w:r w:rsidRPr="00720DC7">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terutama</w:t>
      </w:r>
      <w:proofErr w:type="spellEnd"/>
      <w:r w:rsidRPr="003A5280">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sebagai</w:t>
      </w:r>
      <w:proofErr w:type="spellEnd"/>
      <w:r w:rsidRPr="003A5280">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perantara</w:t>
      </w:r>
      <w:proofErr w:type="spellEnd"/>
      <w:r w:rsidRPr="003A5280">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perdagangan</w:t>
      </w:r>
      <w:proofErr w:type="spellEnd"/>
      <w:r w:rsidRPr="003A5280">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efek</w:t>
      </w:r>
      <w:proofErr w:type="spellEnd"/>
      <w:r w:rsidRPr="003A5280">
        <w:rPr>
          <w:rFonts w:ascii="Times New Roman" w:hAnsi="Times New Roman" w:cs="Times New Roman"/>
          <w:sz w:val="24"/>
          <w:szCs w:val="24"/>
        </w:rPr>
        <w:t xml:space="preserve"> dan </w:t>
      </w:r>
      <w:proofErr w:type="spellStart"/>
      <w:r w:rsidRPr="003A5280">
        <w:rPr>
          <w:rFonts w:ascii="Times New Roman" w:hAnsi="Times New Roman" w:cs="Times New Roman"/>
          <w:sz w:val="24"/>
          <w:szCs w:val="24"/>
        </w:rPr>
        <w:t>penyedia</w:t>
      </w:r>
      <w:proofErr w:type="spellEnd"/>
      <w:r w:rsidRPr="003A5280">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layanan</w:t>
      </w:r>
      <w:proofErr w:type="spellEnd"/>
      <w:r w:rsidRPr="003A5280">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investasi</w:t>
      </w:r>
      <w:proofErr w:type="spellEnd"/>
      <w:r w:rsidRPr="003A5280">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Sebagai</w:t>
      </w:r>
      <w:proofErr w:type="spellEnd"/>
      <w:r w:rsidRPr="003A5280">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bagian</w:t>
      </w:r>
      <w:proofErr w:type="spellEnd"/>
      <w:r w:rsidRPr="003A5280">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dari</w:t>
      </w:r>
      <w:proofErr w:type="spellEnd"/>
      <w:r w:rsidRPr="003A5280">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tanggung</w:t>
      </w:r>
      <w:proofErr w:type="spellEnd"/>
      <w:r w:rsidRPr="003A5280">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jawabnya</w:t>
      </w:r>
      <w:proofErr w:type="spellEnd"/>
      <w:r w:rsidRPr="003A5280">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perusahaan</w:t>
      </w:r>
      <w:proofErr w:type="spellEnd"/>
      <w:r w:rsidRPr="003A5280">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sekuritas</w:t>
      </w:r>
      <w:proofErr w:type="spellEnd"/>
      <w:r w:rsidRPr="003A5280">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wajib</w:t>
      </w:r>
      <w:proofErr w:type="spellEnd"/>
      <w:r w:rsidRPr="003A5280">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melaksanakan</w:t>
      </w:r>
      <w:proofErr w:type="spellEnd"/>
      <w:r w:rsidRPr="003A5280">
        <w:rPr>
          <w:rFonts w:ascii="Times New Roman" w:hAnsi="Times New Roman" w:cs="Times New Roman"/>
          <w:sz w:val="24"/>
          <w:szCs w:val="24"/>
        </w:rPr>
        <w:t xml:space="preserve"> uji </w:t>
      </w:r>
      <w:proofErr w:type="spellStart"/>
      <w:r w:rsidRPr="003A5280">
        <w:rPr>
          <w:rFonts w:ascii="Times New Roman" w:hAnsi="Times New Roman" w:cs="Times New Roman"/>
          <w:sz w:val="24"/>
          <w:szCs w:val="24"/>
        </w:rPr>
        <w:t>tuntas</w:t>
      </w:r>
      <w:proofErr w:type="spellEnd"/>
      <w:r w:rsidRPr="003A5280">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pelanggan</w:t>
      </w:r>
      <w:proofErr w:type="spellEnd"/>
      <w:r w:rsidRPr="003A5280">
        <w:rPr>
          <w:rFonts w:ascii="Times New Roman" w:hAnsi="Times New Roman" w:cs="Times New Roman"/>
          <w:sz w:val="24"/>
          <w:szCs w:val="24"/>
        </w:rPr>
        <w:t xml:space="preserve"> (</w:t>
      </w:r>
      <w:r w:rsidRPr="003A5280">
        <w:rPr>
          <w:rFonts w:ascii="Times New Roman" w:hAnsi="Times New Roman" w:cs="Times New Roman"/>
          <w:i/>
          <w:iCs/>
          <w:sz w:val="24"/>
          <w:szCs w:val="24"/>
        </w:rPr>
        <w:t>Customer Due Diligence</w:t>
      </w:r>
      <w:r w:rsidRPr="003A5280">
        <w:rPr>
          <w:rFonts w:ascii="Times New Roman" w:hAnsi="Times New Roman" w:cs="Times New Roman"/>
          <w:sz w:val="24"/>
          <w:szCs w:val="24"/>
        </w:rPr>
        <w:t xml:space="preserve">) dan </w:t>
      </w:r>
      <w:proofErr w:type="spellStart"/>
      <w:r w:rsidRPr="003A5280">
        <w:rPr>
          <w:rFonts w:ascii="Times New Roman" w:hAnsi="Times New Roman" w:cs="Times New Roman"/>
          <w:sz w:val="24"/>
          <w:szCs w:val="24"/>
        </w:rPr>
        <w:t>peningkatan</w:t>
      </w:r>
      <w:proofErr w:type="spellEnd"/>
      <w:r w:rsidRPr="003A5280">
        <w:rPr>
          <w:rFonts w:ascii="Times New Roman" w:hAnsi="Times New Roman" w:cs="Times New Roman"/>
          <w:sz w:val="24"/>
          <w:szCs w:val="24"/>
        </w:rPr>
        <w:t xml:space="preserve"> uji </w:t>
      </w:r>
      <w:proofErr w:type="spellStart"/>
      <w:r w:rsidRPr="003A5280">
        <w:rPr>
          <w:rFonts w:ascii="Times New Roman" w:hAnsi="Times New Roman" w:cs="Times New Roman"/>
          <w:sz w:val="24"/>
          <w:szCs w:val="24"/>
        </w:rPr>
        <w:t>tuntas</w:t>
      </w:r>
      <w:proofErr w:type="spellEnd"/>
      <w:r w:rsidRPr="003A5280">
        <w:rPr>
          <w:rFonts w:ascii="Times New Roman" w:hAnsi="Times New Roman" w:cs="Times New Roman"/>
          <w:sz w:val="24"/>
          <w:szCs w:val="24"/>
        </w:rPr>
        <w:t xml:space="preserve"> (</w:t>
      </w:r>
      <w:r w:rsidRPr="003A5280">
        <w:rPr>
          <w:rFonts w:ascii="Times New Roman" w:hAnsi="Times New Roman" w:cs="Times New Roman"/>
          <w:i/>
          <w:iCs/>
          <w:sz w:val="24"/>
          <w:szCs w:val="24"/>
        </w:rPr>
        <w:t>Enhanced Due Diligence</w:t>
      </w:r>
      <w:r w:rsidRPr="003A5280">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guna</w:t>
      </w:r>
      <w:proofErr w:type="spellEnd"/>
      <w:r w:rsidRPr="003A5280">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memastikan</w:t>
      </w:r>
      <w:proofErr w:type="spellEnd"/>
      <w:r w:rsidRPr="003A5280">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integritas</w:t>
      </w:r>
      <w:proofErr w:type="spellEnd"/>
      <w:r w:rsidRPr="003A5280">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operasional</w:t>
      </w:r>
      <w:proofErr w:type="spellEnd"/>
      <w:r w:rsidRPr="003A5280">
        <w:rPr>
          <w:rFonts w:ascii="Times New Roman" w:hAnsi="Times New Roman" w:cs="Times New Roman"/>
          <w:sz w:val="24"/>
          <w:szCs w:val="24"/>
        </w:rPr>
        <w:t xml:space="preserve"> dan </w:t>
      </w:r>
      <w:proofErr w:type="spellStart"/>
      <w:r w:rsidRPr="003A5280">
        <w:rPr>
          <w:rFonts w:ascii="Times New Roman" w:hAnsi="Times New Roman" w:cs="Times New Roman"/>
          <w:sz w:val="24"/>
          <w:szCs w:val="24"/>
        </w:rPr>
        <w:t>memitigasi</w:t>
      </w:r>
      <w:proofErr w:type="spellEnd"/>
      <w:r w:rsidRPr="003A5280">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risiko</w:t>
      </w:r>
      <w:proofErr w:type="spellEnd"/>
      <w:r w:rsidRPr="003A5280">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termasuk</w:t>
      </w:r>
      <w:proofErr w:type="spellEnd"/>
      <w:r w:rsidRPr="003A5280">
        <w:rPr>
          <w:rFonts w:ascii="Times New Roman" w:hAnsi="Times New Roman" w:cs="Times New Roman"/>
          <w:sz w:val="24"/>
          <w:szCs w:val="24"/>
        </w:rPr>
        <w:t xml:space="preserve"> yang </w:t>
      </w:r>
      <w:proofErr w:type="spellStart"/>
      <w:r w:rsidRPr="003A5280">
        <w:rPr>
          <w:rFonts w:ascii="Times New Roman" w:hAnsi="Times New Roman" w:cs="Times New Roman"/>
          <w:sz w:val="24"/>
          <w:szCs w:val="24"/>
        </w:rPr>
        <w:t>berkaitan</w:t>
      </w:r>
      <w:proofErr w:type="spellEnd"/>
      <w:r w:rsidRPr="003A5280">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dengan</w:t>
      </w:r>
      <w:proofErr w:type="spellEnd"/>
      <w:r w:rsidRPr="003A5280">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kejahatan</w:t>
      </w:r>
      <w:proofErr w:type="spellEnd"/>
      <w:r w:rsidRPr="003A5280">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keuangan</w:t>
      </w:r>
      <w:proofErr w:type="spellEnd"/>
      <w:r w:rsidRPr="003A5280">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seperti</w:t>
      </w:r>
      <w:proofErr w:type="spellEnd"/>
      <w:r w:rsidRPr="003A5280">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pemalsuan</w:t>
      </w:r>
      <w:proofErr w:type="spellEnd"/>
      <w:r w:rsidRPr="003A5280">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tanda</w:t>
      </w:r>
      <w:proofErr w:type="spellEnd"/>
      <w:r w:rsidRPr="003A5280">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tangan</w:t>
      </w:r>
      <w:proofErr w:type="spellEnd"/>
      <w:r w:rsidRPr="003A5280">
        <w:rPr>
          <w:rFonts w:ascii="Times New Roman" w:hAnsi="Times New Roman" w:cs="Times New Roman"/>
          <w:sz w:val="24"/>
          <w:szCs w:val="24"/>
        </w:rPr>
        <w:t xml:space="preserve"> </w:t>
      </w:r>
      <w:proofErr w:type="spellStart"/>
      <w:r w:rsidRPr="003A5280">
        <w:rPr>
          <w:rFonts w:ascii="Times New Roman" w:hAnsi="Times New Roman" w:cs="Times New Roman"/>
          <w:sz w:val="24"/>
          <w:szCs w:val="24"/>
        </w:rPr>
        <w:t>nasabah</w:t>
      </w:r>
      <w:proofErr w:type="spellEnd"/>
      <w:r w:rsidRPr="003A5280">
        <w:rPr>
          <w:rFonts w:ascii="Times New Roman" w:hAnsi="Times New Roman" w:cs="Times New Roman"/>
          <w:sz w:val="24"/>
          <w:szCs w:val="24"/>
        </w:rPr>
        <w:t>.</w:t>
      </w:r>
    </w:p>
    <w:p w14:paraId="202BEDFC" w14:textId="2A7A5D4E" w:rsidR="00D00004" w:rsidRDefault="00D00004" w:rsidP="00D00004">
      <w:pPr>
        <w:spacing w:line="480" w:lineRule="auto"/>
        <w:ind w:firstLine="709"/>
        <w:jc w:val="both"/>
        <w:rPr>
          <w:rFonts w:ascii="Times New Roman" w:hAnsi="Times New Roman" w:cs="Times New Roman"/>
          <w:sz w:val="24"/>
          <w:szCs w:val="24"/>
        </w:rPr>
      </w:pPr>
      <w:r w:rsidRPr="00720DC7">
        <w:rPr>
          <w:rFonts w:ascii="Times New Roman" w:hAnsi="Times New Roman" w:cs="Times New Roman"/>
          <w:sz w:val="24"/>
          <w:szCs w:val="24"/>
        </w:rPr>
        <w:t xml:space="preserve">Dalam </w:t>
      </w:r>
      <w:proofErr w:type="spellStart"/>
      <w:r w:rsidRPr="00720DC7">
        <w:rPr>
          <w:rFonts w:ascii="Times New Roman" w:hAnsi="Times New Roman" w:cs="Times New Roman"/>
          <w:sz w:val="24"/>
          <w:szCs w:val="24"/>
        </w:rPr>
        <w:t>perkara</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Nomor</w:t>
      </w:r>
      <w:proofErr w:type="spellEnd"/>
      <w:r w:rsidRPr="00720DC7">
        <w:rPr>
          <w:rFonts w:ascii="Times New Roman" w:hAnsi="Times New Roman" w:cs="Times New Roman"/>
          <w:sz w:val="24"/>
          <w:szCs w:val="24"/>
        </w:rPr>
        <w:t xml:space="preserve">: </w:t>
      </w:r>
      <w:r w:rsidRPr="00720DC7">
        <w:rPr>
          <w:rFonts w:ascii="Times New Roman" w:hAnsi="Times New Roman" w:cs="Times New Roman"/>
          <w:color w:val="1D2228"/>
          <w:sz w:val="24"/>
          <w:szCs w:val="24"/>
          <w:shd w:val="clear" w:color="auto" w:fill="FFFFFF"/>
        </w:rPr>
        <w:t>43/</w:t>
      </w:r>
      <w:proofErr w:type="spellStart"/>
      <w:r w:rsidRPr="00720DC7">
        <w:rPr>
          <w:rFonts w:ascii="Times New Roman" w:hAnsi="Times New Roman" w:cs="Times New Roman"/>
          <w:color w:val="1D2228"/>
          <w:sz w:val="24"/>
          <w:szCs w:val="24"/>
          <w:shd w:val="clear" w:color="auto" w:fill="FFFFFF"/>
        </w:rPr>
        <w:t>Pdt.G</w:t>
      </w:r>
      <w:proofErr w:type="spellEnd"/>
      <w:r w:rsidRPr="00720DC7">
        <w:rPr>
          <w:rFonts w:ascii="Times New Roman" w:hAnsi="Times New Roman" w:cs="Times New Roman"/>
          <w:color w:val="1D2228"/>
          <w:sz w:val="24"/>
          <w:szCs w:val="24"/>
          <w:shd w:val="clear" w:color="auto" w:fill="FFFFFF"/>
        </w:rPr>
        <w:t>/2023/</w:t>
      </w:r>
      <w:proofErr w:type="spellStart"/>
      <w:r w:rsidRPr="00720DC7">
        <w:rPr>
          <w:rFonts w:ascii="Times New Roman" w:hAnsi="Times New Roman" w:cs="Times New Roman"/>
          <w:color w:val="1D2228"/>
          <w:sz w:val="24"/>
          <w:szCs w:val="24"/>
          <w:shd w:val="clear" w:color="auto" w:fill="FFFFFF"/>
        </w:rPr>
        <w:t>PN.Jkt.Sel</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terdapat</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tindakan</w:t>
      </w:r>
      <w:proofErr w:type="spellEnd"/>
      <w:r w:rsidRPr="00720DC7">
        <w:rPr>
          <w:rFonts w:ascii="Times New Roman" w:hAnsi="Times New Roman" w:cs="Times New Roman"/>
          <w:color w:val="1D2228"/>
          <w:sz w:val="24"/>
          <w:szCs w:val="24"/>
          <w:shd w:val="clear" w:color="auto" w:fill="FFFFFF"/>
        </w:rPr>
        <w:t xml:space="preserve"> para </w:t>
      </w:r>
      <w:proofErr w:type="spellStart"/>
      <w:r w:rsidRPr="00720DC7">
        <w:rPr>
          <w:rFonts w:ascii="Times New Roman" w:hAnsi="Times New Roman" w:cs="Times New Roman"/>
          <w:color w:val="1D2228"/>
          <w:sz w:val="24"/>
          <w:szCs w:val="24"/>
          <w:shd w:val="clear" w:color="auto" w:fill="FFFFFF"/>
        </w:rPr>
        <w:t>tergugat</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yakni</w:t>
      </w:r>
      <w:proofErr w:type="spellEnd"/>
      <w:r w:rsidRPr="00720DC7">
        <w:rPr>
          <w:rFonts w:ascii="Times New Roman" w:hAnsi="Times New Roman" w:cs="Times New Roman"/>
          <w:color w:val="1D2228"/>
          <w:sz w:val="24"/>
          <w:szCs w:val="24"/>
          <w:shd w:val="clear" w:color="auto" w:fill="FFFFFF"/>
        </w:rPr>
        <w:t xml:space="preserve"> PT NH </w:t>
      </w:r>
      <w:proofErr w:type="spellStart"/>
      <w:r w:rsidRPr="00720DC7">
        <w:rPr>
          <w:rFonts w:ascii="Times New Roman" w:hAnsi="Times New Roman" w:cs="Times New Roman"/>
          <w:color w:val="1D2228"/>
          <w:sz w:val="24"/>
          <w:szCs w:val="24"/>
          <w:shd w:val="clear" w:color="auto" w:fill="FFFFFF"/>
        </w:rPr>
        <w:t>sebagai</w:t>
      </w:r>
      <w:proofErr w:type="spellEnd"/>
      <w:r w:rsidRPr="00720DC7">
        <w:rPr>
          <w:rFonts w:ascii="Times New Roman" w:hAnsi="Times New Roman" w:cs="Times New Roman"/>
          <w:color w:val="1D2228"/>
          <w:sz w:val="24"/>
          <w:szCs w:val="24"/>
          <w:shd w:val="clear" w:color="auto" w:fill="FFFFFF"/>
        </w:rPr>
        <w:t xml:space="preserve"> Tergugat I dan Benny </w:t>
      </w:r>
      <w:proofErr w:type="spellStart"/>
      <w:r w:rsidRPr="00720DC7">
        <w:rPr>
          <w:rFonts w:ascii="Times New Roman" w:hAnsi="Times New Roman" w:cs="Times New Roman"/>
          <w:color w:val="1D2228"/>
          <w:sz w:val="24"/>
          <w:szCs w:val="24"/>
          <w:shd w:val="clear" w:color="auto" w:fill="FFFFFF"/>
        </w:rPr>
        <w:t>Tjokrosaputro</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sebagai</w:t>
      </w:r>
      <w:proofErr w:type="spellEnd"/>
      <w:r w:rsidRPr="00720DC7">
        <w:rPr>
          <w:rFonts w:ascii="Times New Roman" w:hAnsi="Times New Roman" w:cs="Times New Roman"/>
          <w:color w:val="1D2228"/>
          <w:sz w:val="24"/>
          <w:szCs w:val="24"/>
          <w:shd w:val="clear" w:color="auto" w:fill="FFFFFF"/>
        </w:rPr>
        <w:t xml:space="preserve"> Tergugat II </w:t>
      </w:r>
      <w:proofErr w:type="spellStart"/>
      <w:r w:rsidRPr="00720DC7">
        <w:rPr>
          <w:rFonts w:ascii="Times New Roman" w:hAnsi="Times New Roman" w:cs="Times New Roman"/>
          <w:color w:val="1D2228"/>
          <w:sz w:val="24"/>
          <w:szCs w:val="24"/>
          <w:shd w:val="clear" w:color="auto" w:fill="FFFFFF"/>
        </w:rPr>
        <w:t>telah</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melakukan</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perbuatan</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melawan</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hukum</w:t>
      </w:r>
      <w:proofErr w:type="spellEnd"/>
      <w:r w:rsidRPr="00720DC7">
        <w:rPr>
          <w:rFonts w:ascii="Times New Roman" w:hAnsi="Times New Roman" w:cs="Times New Roman"/>
          <w:color w:val="1D2228"/>
          <w:sz w:val="24"/>
          <w:szCs w:val="24"/>
          <w:shd w:val="clear" w:color="auto" w:fill="FFFFFF"/>
        </w:rPr>
        <w:t xml:space="preserve"> yang </w:t>
      </w:r>
      <w:proofErr w:type="spellStart"/>
      <w:r w:rsidRPr="00720DC7">
        <w:rPr>
          <w:rFonts w:ascii="Times New Roman" w:hAnsi="Times New Roman" w:cs="Times New Roman"/>
          <w:color w:val="1D2228"/>
          <w:sz w:val="24"/>
          <w:szCs w:val="24"/>
          <w:shd w:val="clear" w:color="auto" w:fill="FFFFFF"/>
        </w:rPr>
        <w:t>mengakibatkan</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kerugian</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terhadap</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Penggugat</w:t>
      </w:r>
      <w:proofErr w:type="spellEnd"/>
      <w:r w:rsidRPr="00720DC7">
        <w:rPr>
          <w:rFonts w:ascii="Times New Roman" w:hAnsi="Times New Roman" w:cs="Times New Roman"/>
          <w:color w:val="1D2228"/>
          <w:sz w:val="24"/>
          <w:szCs w:val="24"/>
          <w:shd w:val="clear" w:color="auto" w:fill="FFFFFF"/>
        </w:rPr>
        <w:t xml:space="preserve"> (Dicky </w:t>
      </w:r>
      <w:proofErr w:type="spellStart"/>
      <w:r w:rsidRPr="00720DC7">
        <w:rPr>
          <w:rFonts w:ascii="Times New Roman" w:hAnsi="Times New Roman" w:cs="Times New Roman"/>
          <w:color w:val="1D2228"/>
          <w:sz w:val="24"/>
          <w:szCs w:val="24"/>
          <w:shd w:val="clear" w:color="auto" w:fill="FFFFFF"/>
        </w:rPr>
        <w:t>Tjokrosaputro</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dimana</w:t>
      </w:r>
      <w:proofErr w:type="spellEnd"/>
      <w:r w:rsidRPr="00720DC7">
        <w:rPr>
          <w:rFonts w:ascii="Times New Roman" w:hAnsi="Times New Roman" w:cs="Times New Roman"/>
          <w:color w:val="1D2228"/>
          <w:sz w:val="24"/>
          <w:szCs w:val="24"/>
          <w:shd w:val="clear" w:color="auto" w:fill="FFFFFF"/>
        </w:rPr>
        <w:t xml:space="preserve"> Benny </w:t>
      </w:r>
      <w:proofErr w:type="spellStart"/>
      <w:r w:rsidRPr="00720DC7">
        <w:rPr>
          <w:rFonts w:ascii="Times New Roman" w:hAnsi="Times New Roman" w:cs="Times New Roman"/>
          <w:color w:val="1D2228"/>
          <w:sz w:val="24"/>
          <w:szCs w:val="24"/>
          <w:shd w:val="clear" w:color="auto" w:fill="FFFFFF"/>
        </w:rPr>
        <w:t>Tjokrosaputro</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telah</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memalsukan</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identitas</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pribadi</w:t>
      </w:r>
      <w:proofErr w:type="spellEnd"/>
      <w:r w:rsidRPr="00720DC7">
        <w:rPr>
          <w:rFonts w:ascii="Times New Roman" w:hAnsi="Times New Roman" w:cs="Times New Roman"/>
          <w:color w:val="1D2228"/>
          <w:sz w:val="24"/>
          <w:szCs w:val="24"/>
          <w:shd w:val="clear" w:color="auto" w:fill="FFFFFF"/>
        </w:rPr>
        <w:t xml:space="preserve"> dan </w:t>
      </w:r>
      <w:proofErr w:type="spellStart"/>
      <w:r w:rsidRPr="00720DC7">
        <w:rPr>
          <w:rFonts w:ascii="Times New Roman" w:hAnsi="Times New Roman" w:cs="Times New Roman"/>
          <w:color w:val="1D2228"/>
          <w:sz w:val="24"/>
          <w:szCs w:val="24"/>
          <w:shd w:val="clear" w:color="auto" w:fill="FFFFFF"/>
        </w:rPr>
        <w:t>bertindak</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seolah-olah</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sebagai</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adik</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kandungnya</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yaitu</w:t>
      </w:r>
      <w:proofErr w:type="spellEnd"/>
      <w:r w:rsidRPr="00720DC7">
        <w:rPr>
          <w:rFonts w:ascii="Times New Roman" w:hAnsi="Times New Roman" w:cs="Times New Roman"/>
          <w:color w:val="1D2228"/>
          <w:sz w:val="24"/>
          <w:szCs w:val="24"/>
          <w:shd w:val="clear" w:color="auto" w:fill="FFFFFF"/>
        </w:rPr>
        <w:t xml:space="preserve"> Dicky </w:t>
      </w:r>
      <w:proofErr w:type="spellStart"/>
      <w:r w:rsidRPr="00720DC7">
        <w:rPr>
          <w:rFonts w:ascii="Times New Roman" w:hAnsi="Times New Roman" w:cs="Times New Roman"/>
          <w:color w:val="1D2228"/>
          <w:sz w:val="24"/>
          <w:szCs w:val="24"/>
          <w:shd w:val="clear" w:color="auto" w:fill="FFFFFF"/>
        </w:rPr>
        <w:t>Tjokrosaputro</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dalam</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mengadakan</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perikatan</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dengan</w:t>
      </w:r>
      <w:proofErr w:type="spellEnd"/>
      <w:r w:rsidRPr="00720DC7">
        <w:rPr>
          <w:rFonts w:ascii="Times New Roman" w:hAnsi="Times New Roman" w:cs="Times New Roman"/>
          <w:color w:val="1D2228"/>
          <w:sz w:val="24"/>
          <w:szCs w:val="24"/>
          <w:shd w:val="clear" w:color="auto" w:fill="FFFFFF"/>
        </w:rPr>
        <w:t xml:space="preserve"> PT NH </w:t>
      </w:r>
      <w:proofErr w:type="spellStart"/>
      <w:r w:rsidRPr="00720DC7">
        <w:rPr>
          <w:rFonts w:ascii="Times New Roman" w:hAnsi="Times New Roman" w:cs="Times New Roman"/>
          <w:color w:val="1D2228"/>
          <w:sz w:val="24"/>
          <w:szCs w:val="24"/>
          <w:shd w:val="clear" w:color="auto" w:fill="FFFFFF"/>
        </w:rPr>
        <w:t>sebagaimana</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tertera</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dalam</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dokumen</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pembukaan</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rekening</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berikut</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dokumen</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terkait</w:t>
      </w:r>
      <w:proofErr w:type="spellEnd"/>
      <w:r w:rsidRPr="00720DC7">
        <w:rPr>
          <w:rFonts w:ascii="Times New Roman" w:hAnsi="Times New Roman" w:cs="Times New Roman"/>
          <w:color w:val="1D2228"/>
          <w:sz w:val="24"/>
          <w:szCs w:val="24"/>
          <w:shd w:val="clear" w:color="auto" w:fill="FFFFFF"/>
        </w:rPr>
        <w:t xml:space="preserve"> lainnya.</w:t>
      </w:r>
    </w:p>
    <w:p w14:paraId="1004C523" w14:textId="77777777" w:rsidR="00E97339" w:rsidRDefault="00D00004" w:rsidP="00E97339">
      <w:pPr>
        <w:spacing w:line="480" w:lineRule="auto"/>
        <w:ind w:firstLine="709"/>
        <w:jc w:val="both"/>
        <w:rPr>
          <w:rFonts w:ascii="Times New Roman" w:hAnsi="Times New Roman" w:cs="Times New Roman"/>
          <w:sz w:val="24"/>
          <w:szCs w:val="24"/>
        </w:rPr>
      </w:pPr>
      <w:r w:rsidRPr="00720DC7">
        <w:rPr>
          <w:rFonts w:ascii="Times New Roman" w:hAnsi="Times New Roman" w:cs="Times New Roman"/>
          <w:color w:val="1D2228"/>
          <w:sz w:val="24"/>
          <w:szCs w:val="24"/>
          <w:shd w:val="clear" w:color="auto" w:fill="FFFFFF"/>
        </w:rPr>
        <w:t xml:space="preserve">PT NH </w:t>
      </w:r>
      <w:proofErr w:type="spellStart"/>
      <w:r w:rsidRPr="00720DC7">
        <w:rPr>
          <w:rFonts w:ascii="Times New Roman" w:hAnsi="Times New Roman" w:cs="Times New Roman"/>
          <w:color w:val="1D2228"/>
          <w:sz w:val="24"/>
          <w:szCs w:val="24"/>
          <w:shd w:val="clear" w:color="auto" w:fill="FFFFFF"/>
        </w:rPr>
        <w:t>selaku</w:t>
      </w:r>
      <w:proofErr w:type="spellEnd"/>
      <w:r w:rsidRPr="00720DC7">
        <w:rPr>
          <w:rFonts w:ascii="Times New Roman" w:hAnsi="Times New Roman" w:cs="Times New Roman"/>
          <w:color w:val="1D2228"/>
          <w:sz w:val="24"/>
          <w:szCs w:val="24"/>
          <w:shd w:val="clear" w:color="auto" w:fill="FFFFFF"/>
        </w:rPr>
        <w:t xml:space="preserve"> Perusahaan non-bank yang </w:t>
      </w:r>
      <w:proofErr w:type="spellStart"/>
      <w:r w:rsidRPr="00720DC7">
        <w:rPr>
          <w:rFonts w:ascii="Times New Roman" w:hAnsi="Times New Roman" w:cs="Times New Roman"/>
          <w:color w:val="1D2228"/>
          <w:sz w:val="24"/>
          <w:szCs w:val="24"/>
          <w:shd w:val="clear" w:color="auto" w:fill="FFFFFF"/>
        </w:rPr>
        <w:t>bergerak</w:t>
      </w:r>
      <w:proofErr w:type="spellEnd"/>
      <w:r w:rsidRPr="00720DC7">
        <w:rPr>
          <w:rFonts w:ascii="Times New Roman" w:hAnsi="Times New Roman" w:cs="Times New Roman"/>
          <w:color w:val="1D2228"/>
          <w:sz w:val="24"/>
          <w:szCs w:val="24"/>
          <w:shd w:val="clear" w:color="auto" w:fill="FFFFFF"/>
        </w:rPr>
        <w:t xml:space="preserve"> di </w:t>
      </w:r>
      <w:proofErr w:type="spellStart"/>
      <w:r w:rsidRPr="00720DC7">
        <w:rPr>
          <w:rFonts w:ascii="Times New Roman" w:hAnsi="Times New Roman" w:cs="Times New Roman"/>
          <w:color w:val="1D2228"/>
          <w:sz w:val="24"/>
          <w:szCs w:val="24"/>
          <w:shd w:val="clear" w:color="auto" w:fill="FFFFFF"/>
        </w:rPr>
        <w:t>sektor</w:t>
      </w:r>
      <w:proofErr w:type="spellEnd"/>
      <w:r w:rsidRPr="00720DC7">
        <w:rPr>
          <w:rFonts w:ascii="Times New Roman" w:hAnsi="Times New Roman" w:cs="Times New Roman"/>
          <w:color w:val="1D2228"/>
          <w:sz w:val="24"/>
          <w:szCs w:val="24"/>
          <w:shd w:val="clear" w:color="auto" w:fill="FFFFFF"/>
        </w:rPr>
        <w:t xml:space="preserve"> pasar modal dan </w:t>
      </w:r>
      <w:proofErr w:type="spellStart"/>
      <w:r w:rsidRPr="00720DC7">
        <w:rPr>
          <w:rFonts w:ascii="Times New Roman" w:hAnsi="Times New Roman" w:cs="Times New Roman"/>
          <w:color w:val="1D2228"/>
          <w:sz w:val="24"/>
          <w:szCs w:val="24"/>
          <w:shd w:val="clear" w:color="auto" w:fill="FFFFFF"/>
        </w:rPr>
        <w:t>tunduk</w:t>
      </w:r>
      <w:proofErr w:type="spellEnd"/>
      <w:r w:rsidRPr="00720DC7">
        <w:rPr>
          <w:rFonts w:ascii="Times New Roman" w:hAnsi="Times New Roman" w:cs="Times New Roman"/>
          <w:color w:val="1D2228"/>
          <w:sz w:val="24"/>
          <w:szCs w:val="24"/>
          <w:shd w:val="clear" w:color="auto" w:fill="FFFFFF"/>
        </w:rPr>
        <w:t xml:space="preserve"> pada </w:t>
      </w:r>
      <w:proofErr w:type="spellStart"/>
      <w:r w:rsidRPr="00720DC7">
        <w:rPr>
          <w:rFonts w:ascii="Times New Roman" w:hAnsi="Times New Roman" w:cs="Times New Roman"/>
          <w:color w:val="1D2228"/>
          <w:sz w:val="24"/>
          <w:szCs w:val="24"/>
          <w:shd w:val="clear" w:color="auto" w:fill="FFFFFF"/>
        </w:rPr>
        <w:t>aturan</w:t>
      </w:r>
      <w:proofErr w:type="spellEnd"/>
      <w:r w:rsidRPr="00720DC7">
        <w:rPr>
          <w:rFonts w:ascii="Times New Roman" w:hAnsi="Times New Roman" w:cs="Times New Roman"/>
          <w:color w:val="1D2228"/>
          <w:sz w:val="24"/>
          <w:szCs w:val="24"/>
          <w:shd w:val="clear" w:color="auto" w:fill="FFFFFF"/>
        </w:rPr>
        <w:t xml:space="preserve"> OJK (</w:t>
      </w:r>
      <w:proofErr w:type="spellStart"/>
      <w:r w:rsidRPr="00720DC7">
        <w:rPr>
          <w:rFonts w:ascii="Times New Roman" w:hAnsi="Times New Roman" w:cs="Times New Roman"/>
          <w:color w:val="1D2228"/>
          <w:sz w:val="24"/>
          <w:szCs w:val="24"/>
          <w:shd w:val="clear" w:color="auto" w:fill="FFFFFF"/>
        </w:rPr>
        <w:t>selaku</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Turut</w:t>
      </w:r>
      <w:proofErr w:type="spellEnd"/>
      <w:r w:rsidRPr="00720DC7">
        <w:rPr>
          <w:rFonts w:ascii="Times New Roman" w:hAnsi="Times New Roman" w:cs="Times New Roman"/>
          <w:color w:val="1D2228"/>
          <w:sz w:val="24"/>
          <w:szCs w:val="24"/>
          <w:shd w:val="clear" w:color="auto" w:fill="FFFFFF"/>
        </w:rPr>
        <w:t xml:space="preserve"> Tergugat) </w:t>
      </w:r>
      <w:proofErr w:type="spellStart"/>
      <w:r w:rsidRPr="00720DC7">
        <w:rPr>
          <w:rFonts w:ascii="Times New Roman" w:hAnsi="Times New Roman" w:cs="Times New Roman"/>
          <w:color w:val="1D2228"/>
          <w:sz w:val="24"/>
          <w:szCs w:val="24"/>
          <w:shd w:val="clear" w:color="auto" w:fill="FFFFFF"/>
        </w:rPr>
        <w:t>telah</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melakukan</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perikatan</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dengan</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seseorang</w:t>
      </w:r>
      <w:proofErr w:type="spellEnd"/>
      <w:r w:rsidRPr="00720DC7">
        <w:rPr>
          <w:rFonts w:ascii="Times New Roman" w:hAnsi="Times New Roman" w:cs="Times New Roman"/>
          <w:color w:val="1D2228"/>
          <w:sz w:val="24"/>
          <w:szCs w:val="24"/>
          <w:shd w:val="clear" w:color="auto" w:fill="FFFFFF"/>
        </w:rPr>
        <w:t xml:space="preserve"> yang </w:t>
      </w:r>
      <w:proofErr w:type="spellStart"/>
      <w:r w:rsidRPr="00720DC7">
        <w:rPr>
          <w:rFonts w:ascii="Times New Roman" w:hAnsi="Times New Roman" w:cs="Times New Roman"/>
          <w:color w:val="1D2228"/>
          <w:sz w:val="24"/>
          <w:szCs w:val="24"/>
          <w:shd w:val="clear" w:color="auto" w:fill="FFFFFF"/>
        </w:rPr>
        <w:t>memalsukan</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identitas</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tanpa</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melakukan</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klarifikasi</w:t>
      </w:r>
      <w:proofErr w:type="spellEnd"/>
      <w:r w:rsidRPr="00720DC7">
        <w:rPr>
          <w:rFonts w:ascii="Times New Roman" w:hAnsi="Times New Roman" w:cs="Times New Roman"/>
          <w:color w:val="1D2228"/>
          <w:sz w:val="24"/>
          <w:szCs w:val="24"/>
          <w:shd w:val="clear" w:color="auto" w:fill="FFFFFF"/>
        </w:rPr>
        <w:t xml:space="preserve">, </w:t>
      </w:r>
      <w:r w:rsidRPr="00720DC7">
        <w:rPr>
          <w:rFonts w:ascii="Times New Roman" w:hAnsi="Times New Roman" w:cs="Times New Roman"/>
          <w:i/>
          <w:iCs/>
          <w:color w:val="1D2228"/>
          <w:sz w:val="24"/>
          <w:szCs w:val="24"/>
          <w:shd w:val="clear" w:color="auto" w:fill="FFFFFF"/>
        </w:rPr>
        <w:t>double check</w:t>
      </w:r>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serta</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investigasi</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terlebih</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dahulu</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secara</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mendalam</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mengenai</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kebenaran</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lastRenderedPageBreak/>
        <w:t>identitas</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dari</w:t>
      </w:r>
      <w:proofErr w:type="spellEnd"/>
      <w:r w:rsidRPr="00720DC7">
        <w:rPr>
          <w:rFonts w:ascii="Times New Roman" w:hAnsi="Times New Roman" w:cs="Times New Roman"/>
          <w:color w:val="1D2228"/>
          <w:sz w:val="24"/>
          <w:szCs w:val="24"/>
          <w:shd w:val="clear" w:color="auto" w:fill="FFFFFF"/>
        </w:rPr>
        <w:t xml:space="preserve"> Dicky </w:t>
      </w:r>
      <w:proofErr w:type="spellStart"/>
      <w:r w:rsidRPr="00720DC7">
        <w:rPr>
          <w:rFonts w:ascii="Times New Roman" w:hAnsi="Times New Roman" w:cs="Times New Roman"/>
          <w:color w:val="1D2228"/>
          <w:sz w:val="24"/>
          <w:szCs w:val="24"/>
          <w:shd w:val="clear" w:color="auto" w:fill="FFFFFF"/>
        </w:rPr>
        <w:t>Tjokrosaputro</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sehingga</w:t>
      </w:r>
      <w:proofErr w:type="spellEnd"/>
      <w:r w:rsidRPr="00720DC7">
        <w:rPr>
          <w:rFonts w:ascii="Times New Roman" w:hAnsi="Times New Roman" w:cs="Times New Roman"/>
          <w:color w:val="1D2228"/>
          <w:sz w:val="24"/>
          <w:szCs w:val="24"/>
          <w:shd w:val="clear" w:color="auto" w:fill="FFFFFF"/>
        </w:rPr>
        <w:t xml:space="preserve"> PT NH </w:t>
      </w:r>
      <w:proofErr w:type="spellStart"/>
      <w:r w:rsidRPr="00720DC7">
        <w:rPr>
          <w:rFonts w:ascii="Times New Roman" w:hAnsi="Times New Roman" w:cs="Times New Roman"/>
          <w:color w:val="1D2228"/>
          <w:sz w:val="24"/>
          <w:szCs w:val="24"/>
          <w:shd w:val="clear" w:color="auto" w:fill="FFFFFF"/>
        </w:rPr>
        <w:t>dianggap</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telah</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melanggar</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asas</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kehati-hatian</w:t>
      </w:r>
      <w:proofErr w:type="spellEnd"/>
      <w:r w:rsidRPr="00720DC7">
        <w:rPr>
          <w:rFonts w:ascii="Times New Roman" w:hAnsi="Times New Roman" w:cs="Times New Roman"/>
          <w:color w:val="1D2228"/>
          <w:sz w:val="24"/>
          <w:szCs w:val="24"/>
          <w:shd w:val="clear" w:color="auto" w:fill="FFFFFF"/>
        </w:rPr>
        <w:t xml:space="preserve"> (</w:t>
      </w:r>
      <w:r w:rsidRPr="00D6167C">
        <w:rPr>
          <w:rFonts w:ascii="Times New Roman" w:hAnsi="Times New Roman" w:cs="Times New Roman"/>
          <w:i/>
          <w:iCs/>
          <w:color w:val="1D2228"/>
          <w:sz w:val="24"/>
          <w:szCs w:val="24"/>
          <w:shd w:val="clear" w:color="auto" w:fill="FFFFFF"/>
        </w:rPr>
        <w:t>Prudential</w:t>
      </w:r>
      <w:r w:rsidRPr="00720DC7">
        <w:rPr>
          <w:rFonts w:ascii="Times New Roman" w:hAnsi="Times New Roman" w:cs="Times New Roman"/>
          <w:color w:val="1D2228"/>
          <w:sz w:val="24"/>
          <w:szCs w:val="24"/>
          <w:shd w:val="clear" w:color="auto" w:fill="FFFFFF"/>
        </w:rPr>
        <w:t xml:space="preserve">) dan </w:t>
      </w:r>
      <w:proofErr w:type="spellStart"/>
      <w:r w:rsidRPr="00720DC7">
        <w:rPr>
          <w:rFonts w:ascii="Times New Roman" w:hAnsi="Times New Roman" w:cs="Times New Roman"/>
          <w:color w:val="1D2228"/>
          <w:sz w:val="24"/>
          <w:szCs w:val="24"/>
          <w:shd w:val="clear" w:color="auto" w:fill="FFFFFF"/>
        </w:rPr>
        <w:t>prinsip</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mengenal</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nasabah</w:t>
      </w:r>
      <w:proofErr w:type="spellEnd"/>
      <w:r w:rsidRPr="00720DC7">
        <w:rPr>
          <w:rFonts w:ascii="Times New Roman" w:hAnsi="Times New Roman" w:cs="Times New Roman"/>
          <w:color w:val="1D2228"/>
          <w:sz w:val="24"/>
          <w:szCs w:val="24"/>
          <w:shd w:val="clear" w:color="auto" w:fill="FFFFFF"/>
        </w:rPr>
        <w:t xml:space="preserve"> (</w:t>
      </w:r>
      <w:r w:rsidRPr="00D6167C">
        <w:rPr>
          <w:rFonts w:ascii="Times New Roman" w:hAnsi="Times New Roman" w:cs="Times New Roman"/>
          <w:i/>
          <w:iCs/>
          <w:color w:val="1D2228"/>
          <w:sz w:val="24"/>
          <w:szCs w:val="24"/>
          <w:shd w:val="clear" w:color="auto" w:fill="FFFFFF"/>
        </w:rPr>
        <w:t>Customer Due Diligence</w:t>
      </w:r>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color w:val="1D2228"/>
          <w:sz w:val="24"/>
          <w:szCs w:val="24"/>
          <w:shd w:val="clear" w:color="auto" w:fill="FFFFFF"/>
        </w:rPr>
        <w:t>serta</w:t>
      </w:r>
      <w:proofErr w:type="spellEnd"/>
      <w:r w:rsidRPr="00720DC7">
        <w:rPr>
          <w:rFonts w:ascii="Times New Roman" w:hAnsi="Times New Roman" w:cs="Times New Roman"/>
          <w:color w:val="1D2228"/>
          <w:sz w:val="24"/>
          <w:szCs w:val="24"/>
          <w:shd w:val="clear" w:color="auto" w:fill="FFFFFF"/>
        </w:rPr>
        <w:t xml:space="preserve"> </w:t>
      </w:r>
      <w:proofErr w:type="spellStart"/>
      <w:r w:rsidRPr="00720DC7">
        <w:rPr>
          <w:rFonts w:ascii="Times New Roman" w:hAnsi="Times New Roman" w:cs="Times New Roman"/>
          <w:sz w:val="24"/>
          <w:szCs w:val="24"/>
        </w:rPr>
        <w:t>Peningkatan</w:t>
      </w:r>
      <w:proofErr w:type="spellEnd"/>
      <w:r w:rsidRPr="00720DC7">
        <w:rPr>
          <w:rFonts w:ascii="Times New Roman" w:hAnsi="Times New Roman" w:cs="Times New Roman"/>
          <w:sz w:val="24"/>
          <w:szCs w:val="24"/>
        </w:rPr>
        <w:t xml:space="preserve"> Uji </w:t>
      </w:r>
      <w:proofErr w:type="spellStart"/>
      <w:r w:rsidRPr="00720DC7">
        <w:rPr>
          <w:rFonts w:ascii="Times New Roman" w:hAnsi="Times New Roman" w:cs="Times New Roman"/>
          <w:sz w:val="24"/>
          <w:szCs w:val="24"/>
        </w:rPr>
        <w:t>tuntas</w:t>
      </w:r>
      <w:proofErr w:type="spellEnd"/>
      <w:r w:rsidRPr="00720DC7">
        <w:rPr>
          <w:rFonts w:ascii="Times New Roman" w:hAnsi="Times New Roman" w:cs="Times New Roman"/>
          <w:sz w:val="24"/>
          <w:szCs w:val="24"/>
        </w:rPr>
        <w:t xml:space="preserve"> </w:t>
      </w:r>
      <w:r w:rsidRPr="00720DC7">
        <w:rPr>
          <w:rFonts w:ascii="Times New Roman" w:hAnsi="Times New Roman" w:cs="Times New Roman"/>
          <w:i/>
          <w:iCs/>
          <w:sz w:val="24"/>
          <w:szCs w:val="24"/>
        </w:rPr>
        <w:t>(Enhanced Due Diligence).</w:t>
      </w:r>
    </w:p>
    <w:p w14:paraId="668564EF" w14:textId="28A65482" w:rsidR="00D00004" w:rsidRPr="00E97339" w:rsidRDefault="00D00004" w:rsidP="00E97339">
      <w:pPr>
        <w:spacing w:line="480" w:lineRule="auto"/>
        <w:ind w:firstLine="709"/>
        <w:jc w:val="both"/>
        <w:rPr>
          <w:rFonts w:ascii="Times New Roman" w:hAnsi="Times New Roman" w:cs="Times New Roman"/>
          <w:sz w:val="24"/>
          <w:szCs w:val="24"/>
        </w:rPr>
      </w:pPr>
      <w:proofErr w:type="spellStart"/>
      <w:r w:rsidRPr="00720DC7">
        <w:rPr>
          <w:rFonts w:ascii="Times New Roman" w:hAnsi="Times New Roman" w:cs="Times New Roman"/>
          <w:sz w:val="24"/>
          <w:szCs w:val="24"/>
        </w:rPr>
        <w:t>Berkenaan</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dengan</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pertanggungjawaban</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perdata</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pertanggungjawaban</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berdasarkan</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Perbuatan</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Melawan</w:t>
      </w:r>
      <w:proofErr w:type="spellEnd"/>
      <w:r w:rsidRPr="00720DC7">
        <w:rPr>
          <w:rFonts w:ascii="Times New Roman" w:hAnsi="Times New Roman" w:cs="Times New Roman"/>
          <w:sz w:val="24"/>
          <w:szCs w:val="24"/>
        </w:rPr>
        <w:t xml:space="preserve"> Hukum </w:t>
      </w:r>
      <w:proofErr w:type="spellStart"/>
      <w:r w:rsidRPr="00720DC7">
        <w:rPr>
          <w:rFonts w:ascii="Times New Roman" w:hAnsi="Times New Roman" w:cs="Times New Roman"/>
          <w:sz w:val="24"/>
          <w:szCs w:val="24"/>
        </w:rPr>
        <w:t>selalu</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mengacu</w:t>
      </w:r>
      <w:proofErr w:type="spellEnd"/>
      <w:r w:rsidRPr="00720DC7">
        <w:rPr>
          <w:rFonts w:ascii="Times New Roman" w:hAnsi="Times New Roman" w:cs="Times New Roman"/>
          <w:sz w:val="24"/>
          <w:szCs w:val="24"/>
        </w:rPr>
        <w:t xml:space="preserve"> pada Pasal 1365 KUH </w:t>
      </w:r>
      <w:proofErr w:type="spellStart"/>
      <w:r w:rsidRPr="00720DC7">
        <w:rPr>
          <w:rFonts w:ascii="Times New Roman" w:hAnsi="Times New Roman" w:cs="Times New Roman"/>
          <w:sz w:val="24"/>
          <w:szCs w:val="24"/>
        </w:rPr>
        <w:t>Perdata</w:t>
      </w:r>
      <w:proofErr w:type="spellEnd"/>
      <w:r w:rsidRPr="00720DC7">
        <w:rPr>
          <w:rFonts w:ascii="Times New Roman" w:hAnsi="Times New Roman" w:cs="Times New Roman"/>
          <w:sz w:val="24"/>
          <w:szCs w:val="24"/>
        </w:rPr>
        <w:t xml:space="preserve">. Dalam </w:t>
      </w:r>
      <w:proofErr w:type="spellStart"/>
      <w:r w:rsidRPr="00720DC7">
        <w:rPr>
          <w:rFonts w:ascii="Times New Roman" w:hAnsi="Times New Roman" w:cs="Times New Roman"/>
          <w:sz w:val="24"/>
          <w:szCs w:val="24"/>
        </w:rPr>
        <w:t>hal</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ini</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untuk</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dikatakan</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sebagai</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Perbuatan</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Melawan</w:t>
      </w:r>
      <w:proofErr w:type="spellEnd"/>
      <w:r w:rsidRPr="00720DC7">
        <w:rPr>
          <w:rFonts w:ascii="Times New Roman" w:hAnsi="Times New Roman" w:cs="Times New Roman"/>
          <w:sz w:val="24"/>
          <w:szCs w:val="24"/>
        </w:rPr>
        <w:t xml:space="preserve"> Hukum </w:t>
      </w:r>
      <w:proofErr w:type="spellStart"/>
      <w:r w:rsidRPr="00720DC7">
        <w:rPr>
          <w:rFonts w:ascii="Times New Roman" w:hAnsi="Times New Roman" w:cs="Times New Roman"/>
          <w:sz w:val="24"/>
          <w:szCs w:val="24"/>
        </w:rPr>
        <w:t>sebuah</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perbuatan</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haruslah</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terbukti</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melawan</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hukum</w:t>
      </w:r>
      <w:proofErr w:type="spellEnd"/>
      <w:r w:rsidRPr="00720DC7">
        <w:rPr>
          <w:rFonts w:ascii="Times New Roman" w:hAnsi="Times New Roman" w:cs="Times New Roman"/>
          <w:sz w:val="24"/>
          <w:szCs w:val="24"/>
        </w:rPr>
        <w:t xml:space="preserve">, dan </w:t>
      </w:r>
      <w:proofErr w:type="spellStart"/>
      <w:r w:rsidRPr="00720DC7">
        <w:rPr>
          <w:rFonts w:ascii="Times New Roman" w:hAnsi="Times New Roman" w:cs="Times New Roman"/>
          <w:sz w:val="24"/>
          <w:szCs w:val="24"/>
        </w:rPr>
        <w:t>harus</w:t>
      </w:r>
      <w:proofErr w:type="spellEnd"/>
      <w:r w:rsidRPr="00720DC7">
        <w:rPr>
          <w:rFonts w:ascii="Times New Roman" w:hAnsi="Times New Roman" w:cs="Times New Roman"/>
          <w:sz w:val="24"/>
          <w:szCs w:val="24"/>
        </w:rPr>
        <w:t xml:space="preserve"> pula </w:t>
      </w:r>
      <w:proofErr w:type="spellStart"/>
      <w:r w:rsidRPr="00720DC7">
        <w:rPr>
          <w:rFonts w:ascii="Times New Roman" w:hAnsi="Times New Roman" w:cs="Times New Roman"/>
          <w:sz w:val="24"/>
          <w:szCs w:val="24"/>
        </w:rPr>
        <w:t>terbukti</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adanya</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kerugian</w:t>
      </w:r>
      <w:proofErr w:type="spellEnd"/>
      <w:r w:rsidRPr="00720DC7">
        <w:rPr>
          <w:rFonts w:ascii="Times New Roman" w:hAnsi="Times New Roman" w:cs="Times New Roman"/>
          <w:sz w:val="24"/>
          <w:szCs w:val="24"/>
        </w:rPr>
        <w:t xml:space="preserve"> yang </w:t>
      </w:r>
      <w:proofErr w:type="spellStart"/>
      <w:r w:rsidRPr="00720DC7">
        <w:rPr>
          <w:rFonts w:ascii="Times New Roman" w:hAnsi="Times New Roman" w:cs="Times New Roman"/>
          <w:sz w:val="24"/>
          <w:szCs w:val="24"/>
        </w:rPr>
        <w:t>ditimbulkan</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akibat</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perbuatan</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tersebut</w:t>
      </w:r>
      <w:proofErr w:type="spellEnd"/>
      <w:r w:rsidRPr="00720DC7">
        <w:rPr>
          <w:rFonts w:ascii="Times New Roman" w:hAnsi="Times New Roman" w:cs="Times New Roman"/>
          <w:sz w:val="24"/>
          <w:szCs w:val="24"/>
        </w:rPr>
        <w:t>. Macam-</w:t>
      </w:r>
      <w:proofErr w:type="spellStart"/>
      <w:r w:rsidRPr="00720DC7">
        <w:rPr>
          <w:rFonts w:ascii="Times New Roman" w:hAnsi="Times New Roman" w:cs="Times New Roman"/>
          <w:sz w:val="24"/>
          <w:szCs w:val="24"/>
        </w:rPr>
        <w:t>macam</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tanggung</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jawab</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adalah</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sebagai</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berikut</w:t>
      </w:r>
      <w:proofErr w:type="spellEnd"/>
      <w:r w:rsidRPr="00720DC7">
        <w:rPr>
          <w:rFonts w:ascii="Times New Roman" w:hAnsi="Times New Roman" w:cs="Times New Roman"/>
          <w:sz w:val="24"/>
          <w:szCs w:val="24"/>
        </w:rPr>
        <w:t>:</w:t>
      </w:r>
      <w:r w:rsidRPr="00720DC7">
        <w:rPr>
          <w:rStyle w:val="FootnoteReference"/>
          <w:rFonts w:ascii="Times New Roman" w:hAnsi="Times New Roman" w:cs="Times New Roman"/>
          <w:sz w:val="24"/>
          <w:szCs w:val="24"/>
        </w:rPr>
        <w:footnoteReference w:id="7"/>
      </w:r>
    </w:p>
    <w:p w14:paraId="267E0269" w14:textId="77777777" w:rsidR="00D00004" w:rsidRPr="00720DC7" w:rsidRDefault="00D00004" w:rsidP="00E97339">
      <w:pPr>
        <w:pStyle w:val="ListParagraph"/>
        <w:widowControl/>
        <w:numPr>
          <w:ilvl w:val="1"/>
          <w:numId w:val="20"/>
        </w:numPr>
        <w:autoSpaceDE/>
        <w:autoSpaceDN/>
        <w:spacing w:after="160" w:line="480" w:lineRule="auto"/>
        <w:ind w:left="426" w:hanging="426"/>
        <w:contextualSpacing/>
        <w:jc w:val="both"/>
        <w:rPr>
          <w:rFonts w:ascii="Times New Roman" w:hAnsi="Times New Roman" w:cs="Times New Roman"/>
          <w:sz w:val="24"/>
          <w:szCs w:val="24"/>
        </w:rPr>
      </w:pPr>
      <w:r w:rsidRPr="00720DC7">
        <w:rPr>
          <w:rFonts w:ascii="Times New Roman" w:hAnsi="Times New Roman" w:cs="Times New Roman"/>
          <w:sz w:val="24"/>
          <w:szCs w:val="24"/>
        </w:rPr>
        <w:t xml:space="preserve">Tanggung jawab dan Individu </w:t>
      </w:r>
    </w:p>
    <w:p w14:paraId="4B2F4AF7" w14:textId="77777777" w:rsidR="00D00004" w:rsidRPr="00720DC7" w:rsidRDefault="00D00004" w:rsidP="00E97339">
      <w:pPr>
        <w:pStyle w:val="ListParagraph"/>
        <w:spacing w:line="480" w:lineRule="auto"/>
        <w:ind w:left="426" w:firstLine="0"/>
        <w:jc w:val="both"/>
        <w:rPr>
          <w:rFonts w:ascii="Times New Roman" w:hAnsi="Times New Roman" w:cs="Times New Roman"/>
          <w:sz w:val="24"/>
          <w:szCs w:val="24"/>
        </w:rPr>
      </w:pPr>
      <w:r w:rsidRPr="00720DC7">
        <w:rPr>
          <w:rFonts w:ascii="Times New Roman" w:hAnsi="Times New Roman" w:cs="Times New Roman"/>
          <w:sz w:val="24"/>
          <w:szCs w:val="24"/>
        </w:rPr>
        <w:t xml:space="preserve">Pada hakikatnya hanya masing-masing individu yang dapat bertanggungjawab. Hanya mereka yang memikul akibat dari perbuatan mereka. Oleh karenanya, istilah </w:t>
      </w:r>
      <w:proofErr w:type="spellStart"/>
      <w:r w:rsidRPr="00720DC7">
        <w:rPr>
          <w:rFonts w:ascii="Times New Roman" w:hAnsi="Times New Roman" w:cs="Times New Roman"/>
          <w:sz w:val="24"/>
          <w:szCs w:val="24"/>
        </w:rPr>
        <w:t>tanggungjawab</w:t>
      </w:r>
      <w:proofErr w:type="spellEnd"/>
      <w:r w:rsidRPr="00720DC7">
        <w:rPr>
          <w:rFonts w:ascii="Times New Roman" w:hAnsi="Times New Roman" w:cs="Times New Roman"/>
          <w:sz w:val="24"/>
          <w:szCs w:val="24"/>
        </w:rPr>
        <w:t xml:space="preserve"> pribadi atau </w:t>
      </w:r>
      <w:proofErr w:type="spellStart"/>
      <w:r w:rsidRPr="00720DC7">
        <w:rPr>
          <w:rFonts w:ascii="Times New Roman" w:hAnsi="Times New Roman" w:cs="Times New Roman"/>
          <w:sz w:val="24"/>
          <w:szCs w:val="24"/>
        </w:rPr>
        <w:t>tanggungjawab</w:t>
      </w:r>
      <w:proofErr w:type="spellEnd"/>
      <w:r w:rsidRPr="00720DC7">
        <w:rPr>
          <w:rFonts w:ascii="Times New Roman" w:hAnsi="Times New Roman" w:cs="Times New Roman"/>
          <w:sz w:val="24"/>
          <w:szCs w:val="24"/>
        </w:rPr>
        <w:t xml:space="preserve"> sendiri sebenarnya “mubazir”. Suatu masyarakat yang tidak mengakui bahwa setiap individu mempunyai nilainya sendiri yang berhak diikutinya tidak mampu menghargai martabat individu tersebut dan tidak mampu mengenali hakikat kebebasan. </w:t>
      </w:r>
    </w:p>
    <w:p w14:paraId="705BB0E2" w14:textId="77777777" w:rsidR="00D00004" w:rsidRPr="00720DC7" w:rsidRDefault="00D00004" w:rsidP="00E97339">
      <w:pPr>
        <w:pStyle w:val="ListParagraph"/>
        <w:widowControl/>
        <w:numPr>
          <w:ilvl w:val="1"/>
          <w:numId w:val="20"/>
        </w:numPr>
        <w:autoSpaceDE/>
        <w:autoSpaceDN/>
        <w:spacing w:after="160" w:line="480" w:lineRule="auto"/>
        <w:ind w:left="426"/>
        <w:contextualSpacing/>
        <w:jc w:val="both"/>
        <w:rPr>
          <w:rFonts w:ascii="Times New Roman" w:hAnsi="Times New Roman" w:cs="Times New Roman"/>
          <w:sz w:val="24"/>
          <w:szCs w:val="24"/>
        </w:rPr>
      </w:pPr>
      <w:r w:rsidRPr="00720DC7">
        <w:rPr>
          <w:rFonts w:ascii="Times New Roman" w:hAnsi="Times New Roman" w:cs="Times New Roman"/>
          <w:sz w:val="24"/>
          <w:szCs w:val="24"/>
        </w:rPr>
        <w:t xml:space="preserve">Tanggung jawab dan kebebasan </w:t>
      </w:r>
    </w:p>
    <w:p w14:paraId="089DAF10" w14:textId="77777777" w:rsidR="00D00004" w:rsidRPr="00720DC7" w:rsidRDefault="00D00004" w:rsidP="00E97339">
      <w:pPr>
        <w:pStyle w:val="ListParagraph"/>
        <w:spacing w:line="480" w:lineRule="auto"/>
        <w:ind w:left="426" w:firstLine="0"/>
        <w:jc w:val="both"/>
        <w:rPr>
          <w:rFonts w:ascii="Times New Roman" w:hAnsi="Times New Roman" w:cs="Times New Roman"/>
          <w:sz w:val="24"/>
          <w:szCs w:val="24"/>
        </w:rPr>
      </w:pPr>
      <w:r w:rsidRPr="00720DC7">
        <w:rPr>
          <w:rFonts w:ascii="Times New Roman" w:hAnsi="Times New Roman" w:cs="Times New Roman"/>
          <w:sz w:val="24"/>
          <w:szCs w:val="24"/>
        </w:rPr>
        <w:t xml:space="preserve">Kebebasan dan </w:t>
      </w:r>
      <w:proofErr w:type="spellStart"/>
      <w:r w:rsidRPr="00720DC7">
        <w:rPr>
          <w:rFonts w:ascii="Times New Roman" w:hAnsi="Times New Roman" w:cs="Times New Roman"/>
          <w:sz w:val="24"/>
          <w:szCs w:val="24"/>
        </w:rPr>
        <w:t>tanggungjawab</w:t>
      </w:r>
      <w:proofErr w:type="spellEnd"/>
      <w:r w:rsidRPr="00720DC7">
        <w:rPr>
          <w:rFonts w:ascii="Times New Roman" w:hAnsi="Times New Roman" w:cs="Times New Roman"/>
          <w:sz w:val="24"/>
          <w:szCs w:val="24"/>
        </w:rPr>
        <w:t xml:space="preserve"> tidak dapat dipisahkan. Orang yang dapat bertanggung jawab terhadap tindakannya dan mempertanggungjawabkan perbuatannya hanyalah orang yang mengambil keputusan dan bertindak tanpa tekanan dari pihak </w:t>
      </w:r>
      <w:proofErr w:type="spellStart"/>
      <w:r w:rsidRPr="00720DC7">
        <w:rPr>
          <w:rFonts w:ascii="Times New Roman" w:hAnsi="Times New Roman" w:cs="Times New Roman"/>
          <w:sz w:val="24"/>
          <w:szCs w:val="24"/>
        </w:rPr>
        <w:t>manapun</w:t>
      </w:r>
      <w:proofErr w:type="spellEnd"/>
      <w:r w:rsidRPr="00720DC7">
        <w:rPr>
          <w:rFonts w:ascii="Times New Roman" w:hAnsi="Times New Roman" w:cs="Times New Roman"/>
          <w:sz w:val="24"/>
          <w:szCs w:val="24"/>
        </w:rPr>
        <w:t xml:space="preserve"> atau secara bebas. Liberalisme menghendaki satu </w:t>
      </w:r>
      <w:r w:rsidRPr="00720DC7">
        <w:rPr>
          <w:rFonts w:ascii="Times New Roman" w:hAnsi="Times New Roman" w:cs="Times New Roman"/>
          <w:sz w:val="24"/>
          <w:szCs w:val="24"/>
        </w:rPr>
        <w:lastRenderedPageBreak/>
        <w:t xml:space="preserve">bentuk kehidupan bersama yang memungkinkan manusianya untuk membuat keputusan sendiri tentang hidup mereka. Karena itu bagi suatu masyarakat liberal hal yang mendasar adalah bahwa setiap individu harus </w:t>
      </w:r>
      <w:proofErr w:type="spellStart"/>
      <w:r w:rsidRPr="00720DC7">
        <w:rPr>
          <w:rFonts w:ascii="Times New Roman" w:hAnsi="Times New Roman" w:cs="Times New Roman"/>
          <w:sz w:val="24"/>
          <w:szCs w:val="24"/>
        </w:rPr>
        <w:t>mengambilalih</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tanggungjawab</w:t>
      </w:r>
      <w:proofErr w:type="spellEnd"/>
      <w:r w:rsidRPr="00720DC7">
        <w:rPr>
          <w:rFonts w:ascii="Times New Roman" w:hAnsi="Times New Roman" w:cs="Times New Roman"/>
          <w:sz w:val="24"/>
          <w:szCs w:val="24"/>
        </w:rPr>
        <w:t xml:space="preserve">. Ini merupakan kebalikan dari konsep sosialis yang mendelegasikan </w:t>
      </w:r>
      <w:proofErr w:type="spellStart"/>
      <w:r w:rsidRPr="00720DC7">
        <w:rPr>
          <w:rFonts w:ascii="Times New Roman" w:hAnsi="Times New Roman" w:cs="Times New Roman"/>
          <w:sz w:val="24"/>
          <w:szCs w:val="24"/>
        </w:rPr>
        <w:t>tanggungjawab</w:t>
      </w:r>
      <w:proofErr w:type="spellEnd"/>
      <w:r w:rsidRPr="00720DC7">
        <w:rPr>
          <w:rFonts w:ascii="Times New Roman" w:hAnsi="Times New Roman" w:cs="Times New Roman"/>
          <w:sz w:val="24"/>
          <w:szCs w:val="24"/>
        </w:rPr>
        <w:t xml:space="preserve"> dalam ukuran seperlunya kepada masyarakat atau negara. Kebebasan berarti </w:t>
      </w:r>
      <w:proofErr w:type="spellStart"/>
      <w:r w:rsidRPr="00720DC7">
        <w:rPr>
          <w:rFonts w:ascii="Times New Roman" w:hAnsi="Times New Roman" w:cs="Times New Roman"/>
          <w:sz w:val="24"/>
          <w:szCs w:val="24"/>
        </w:rPr>
        <w:t>tanggungjawab</w:t>
      </w:r>
      <w:proofErr w:type="spellEnd"/>
      <w:r w:rsidRPr="00720DC7">
        <w:rPr>
          <w:rFonts w:ascii="Times New Roman" w:hAnsi="Times New Roman" w:cs="Times New Roman"/>
          <w:sz w:val="24"/>
          <w:szCs w:val="24"/>
        </w:rPr>
        <w:t xml:space="preserve">; Itulah sebabnya mengapa kebanyakan manusia takut terhadapnya. </w:t>
      </w:r>
    </w:p>
    <w:p w14:paraId="2451AE17" w14:textId="77777777" w:rsidR="00D00004" w:rsidRPr="00720DC7" w:rsidRDefault="00D00004" w:rsidP="00E97339">
      <w:pPr>
        <w:pStyle w:val="ListParagraph"/>
        <w:widowControl/>
        <w:numPr>
          <w:ilvl w:val="1"/>
          <w:numId w:val="20"/>
        </w:numPr>
        <w:autoSpaceDE/>
        <w:autoSpaceDN/>
        <w:spacing w:after="160" w:line="480" w:lineRule="auto"/>
        <w:ind w:left="426" w:hanging="426"/>
        <w:contextualSpacing/>
        <w:jc w:val="both"/>
        <w:rPr>
          <w:rFonts w:ascii="Times New Roman" w:hAnsi="Times New Roman" w:cs="Times New Roman"/>
          <w:sz w:val="24"/>
          <w:szCs w:val="24"/>
        </w:rPr>
      </w:pPr>
      <w:proofErr w:type="spellStart"/>
      <w:r w:rsidRPr="00720DC7">
        <w:rPr>
          <w:rFonts w:ascii="Times New Roman" w:hAnsi="Times New Roman" w:cs="Times New Roman"/>
          <w:sz w:val="24"/>
          <w:szCs w:val="24"/>
        </w:rPr>
        <w:t>Tanggungjawab</w:t>
      </w:r>
      <w:proofErr w:type="spellEnd"/>
      <w:r w:rsidRPr="00720DC7">
        <w:rPr>
          <w:rFonts w:ascii="Times New Roman" w:hAnsi="Times New Roman" w:cs="Times New Roman"/>
          <w:sz w:val="24"/>
          <w:szCs w:val="24"/>
        </w:rPr>
        <w:t xml:space="preserve"> sosial </w:t>
      </w:r>
    </w:p>
    <w:p w14:paraId="7CC2A923" w14:textId="77777777" w:rsidR="00E97339" w:rsidRDefault="00D00004" w:rsidP="00E97339">
      <w:pPr>
        <w:pStyle w:val="ListParagraph"/>
        <w:spacing w:line="480" w:lineRule="auto"/>
        <w:ind w:left="426" w:firstLine="0"/>
        <w:jc w:val="both"/>
        <w:rPr>
          <w:rFonts w:ascii="Times New Roman" w:hAnsi="Times New Roman" w:cs="Times New Roman"/>
          <w:sz w:val="24"/>
          <w:szCs w:val="24"/>
        </w:rPr>
      </w:pPr>
      <w:r w:rsidRPr="00720DC7">
        <w:rPr>
          <w:rFonts w:ascii="Times New Roman" w:hAnsi="Times New Roman" w:cs="Times New Roman"/>
          <w:sz w:val="24"/>
          <w:szCs w:val="24"/>
        </w:rPr>
        <w:t xml:space="preserve">Istilah ini dianggap sebagai bentuk khusus, lebih tinggi dari </w:t>
      </w:r>
      <w:proofErr w:type="spellStart"/>
      <w:r w:rsidRPr="00720DC7">
        <w:rPr>
          <w:rFonts w:ascii="Times New Roman" w:hAnsi="Times New Roman" w:cs="Times New Roman"/>
          <w:sz w:val="24"/>
          <w:szCs w:val="24"/>
        </w:rPr>
        <w:t>tanggungjawab</w:t>
      </w:r>
      <w:proofErr w:type="spellEnd"/>
      <w:r w:rsidRPr="00720DC7">
        <w:rPr>
          <w:rFonts w:ascii="Times New Roman" w:hAnsi="Times New Roman" w:cs="Times New Roman"/>
          <w:sz w:val="24"/>
          <w:szCs w:val="24"/>
        </w:rPr>
        <w:t xml:space="preserve"> secara umum. Namun berbeda dari penggunaan bahasa yang ada, </w:t>
      </w:r>
      <w:proofErr w:type="spellStart"/>
      <w:r w:rsidRPr="00720DC7">
        <w:rPr>
          <w:rFonts w:ascii="Times New Roman" w:hAnsi="Times New Roman" w:cs="Times New Roman"/>
          <w:sz w:val="24"/>
          <w:szCs w:val="24"/>
        </w:rPr>
        <w:t>tanggungjawab</w:t>
      </w:r>
      <w:proofErr w:type="spellEnd"/>
      <w:r w:rsidRPr="00720DC7">
        <w:rPr>
          <w:rFonts w:ascii="Times New Roman" w:hAnsi="Times New Roman" w:cs="Times New Roman"/>
          <w:sz w:val="24"/>
          <w:szCs w:val="24"/>
        </w:rPr>
        <w:t xml:space="preserve"> sosial dan solidaritas muncul dari </w:t>
      </w:r>
      <w:proofErr w:type="spellStart"/>
      <w:r w:rsidRPr="00720DC7">
        <w:rPr>
          <w:rFonts w:ascii="Times New Roman" w:hAnsi="Times New Roman" w:cs="Times New Roman"/>
          <w:sz w:val="24"/>
          <w:szCs w:val="24"/>
        </w:rPr>
        <w:t>tanggungjawab</w:t>
      </w:r>
      <w:proofErr w:type="spellEnd"/>
      <w:r w:rsidRPr="00720DC7">
        <w:rPr>
          <w:rFonts w:ascii="Times New Roman" w:hAnsi="Times New Roman" w:cs="Times New Roman"/>
          <w:sz w:val="24"/>
          <w:szCs w:val="24"/>
        </w:rPr>
        <w:t xml:space="preserve"> pribadi dan sekaligus menuntut kebebasan dan persaingan dalam ukuran yang tinggi.</w:t>
      </w:r>
    </w:p>
    <w:p w14:paraId="79F76259" w14:textId="69DA74E0" w:rsidR="00D00004" w:rsidRPr="00E97339" w:rsidRDefault="00D00004" w:rsidP="00E97339">
      <w:pPr>
        <w:pStyle w:val="ListParagraph"/>
        <w:spacing w:line="480" w:lineRule="auto"/>
        <w:ind w:left="426" w:firstLine="0"/>
        <w:jc w:val="both"/>
        <w:rPr>
          <w:rFonts w:ascii="Times New Roman" w:hAnsi="Times New Roman" w:cs="Times New Roman"/>
          <w:sz w:val="24"/>
          <w:szCs w:val="24"/>
        </w:rPr>
      </w:pPr>
      <w:r w:rsidRPr="00E97339">
        <w:rPr>
          <w:rFonts w:ascii="Times New Roman" w:hAnsi="Times New Roman" w:cs="Times New Roman"/>
          <w:sz w:val="24"/>
          <w:szCs w:val="24"/>
        </w:rPr>
        <w:t xml:space="preserve">Untuk mengimbangi </w:t>
      </w:r>
      <w:proofErr w:type="spellStart"/>
      <w:r w:rsidRPr="00E97339">
        <w:rPr>
          <w:rFonts w:ascii="Times New Roman" w:hAnsi="Times New Roman" w:cs="Times New Roman"/>
          <w:sz w:val="24"/>
          <w:szCs w:val="24"/>
        </w:rPr>
        <w:t>tanggungjawab</w:t>
      </w:r>
      <w:proofErr w:type="spellEnd"/>
      <w:r w:rsidRPr="00E97339">
        <w:rPr>
          <w:rFonts w:ascii="Times New Roman" w:hAnsi="Times New Roman" w:cs="Times New Roman"/>
          <w:sz w:val="24"/>
          <w:szCs w:val="24"/>
        </w:rPr>
        <w:t xml:space="preserve"> sosial tersebut pemerintah membuat sejumlah sistem, mulai dari Lembaga Federal untuk Pekerjaan sampai asuransi dana pensiun yang dibiayai dengan uang pajak atau sumbangan-sumbangan paksaan. Institusi yang terkait ditentukan dengan keanggotaan paksaan. Karena itu institusi-institusi tersebut tidak mempunyai kualitas moral organisasi yang bersifat sukarela. Orang yang terlibat dalam organisasi-organisasi seperti ini adalah mereka yang melaksanakan </w:t>
      </w:r>
      <w:proofErr w:type="spellStart"/>
      <w:r w:rsidRPr="00E97339">
        <w:rPr>
          <w:rFonts w:ascii="Times New Roman" w:hAnsi="Times New Roman" w:cs="Times New Roman"/>
          <w:sz w:val="24"/>
          <w:szCs w:val="24"/>
        </w:rPr>
        <w:t>tanggungjawab</w:t>
      </w:r>
      <w:proofErr w:type="spellEnd"/>
      <w:r w:rsidRPr="00E97339">
        <w:rPr>
          <w:rFonts w:ascii="Times New Roman" w:hAnsi="Times New Roman" w:cs="Times New Roman"/>
          <w:sz w:val="24"/>
          <w:szCs w:val="24"/>
        </w:rPr>
        <w:t xml:space="preserve"> pribadi untuk diri sendiri dan orang lain. Semboyan umum semua birokrat adalah perlindungan sebagai ganti </w:t>
      </w:r>
      <w:proofErr w:type="spellStart"/>
      <w:r w:rsidRPr="00E97339">
        <w:rPr>
          <w:rFonts w:ascii="Times New Roman" w:hAnsi="Times New Roman" w:cs="Times New Roman"/>
          <w:sz w:val="24"/>
          <w:szCs w:val="24"/>
        </w:rPr>
        <w:t>tanggungjawab</w:t>
      </w:r>
      <w:proofErr w:type="spellEnd"/>
      <w:r w:rsidRPr="00E97339">
        <w:rPr>
          <w:rFonts w:ascii="Times New Roman" w:hAnsi="Times New Roman" w:cs="Times New Roman"/>
          <w:sz w:val="24"/>
          <w:szCs w:val="24"/>
        </w:rPr>
        <w:t>.</w:t>
      </w:r>
      <w:r w:rsidRPr="00720DC7">
        <w:rPr>
          <w:rStyle w:val="FootnoteReference"/>
          <w:rFonts w:ascii="Times New Roman" w:hAnsi="Times New Roman" w:cs="Times New Roman"/>
          <w:sz w:val="24"/>
          <w:szCs w:val="24"/>
        </w:rPr>
        <w:footnoteReference w:id="8"/>
      </w:r>
    </w:p>
    <w:p w14:paraId="2284EDFD" w14:textId="77777777" w:rsidR="00D00004" w:rsidRPr="00720DC7" w:rsidRDefault="00D00004" w:rsidP="00E97339">
      <w:pPr>
        <w:pStyle w:val="ListParagraph"/>
        <w:widowControl/>
        <w:numPr>
          <w:ilvl w:val="1"/>
          <w:numId w:val="20"/>
        </w:numPr>
        <w:autoSpaceDE/>
        <w:autoSpaceDN/>
        <w:spacing w:after="160" w:line="480" w:lineRule="auto"/>
        <w:ind w:left="426"/>
        <w:contextualSpacing/>
        <w:jc w:val="both"/>
        <w:rPr>
          <w:rFonts w:ascii="Times New Roman" w:hAnsi="Times New Roman" w:cs="Times New Roman"/>
          <w:sz w:val="24"/>
          <w:szCs w:val="24"/>
        </w:rPr>
      </w:pPr>
      <w:r w:rsidRPr="00720DC7">
        <w:rPr>
          <w:rFonts w:ascii="Times New Roman" w:hAnsi="Times New Roman" w:cs="Times New Roman"/>
          <w:sz w:val="24"/>
          <w:szCs w:val="24"/>
        </w:rPr>
        <w:lastRenderedPageBreak/>
        <w:t xml:space="preserve">Tanggung jawab terhadap orang lain </w:t>
      </w:r>
    </w:p>
    <w:p w14:paraId="60AACDE9" w14:textId="77777777" w:rsidR="00D00004" w:rsidRPr="00720DC7" w:rsidRDefault="00D00004" w:rsidP="00E97339">
      <w:pPr>
        <w:pStyle w:val="ListParagraph"/>
        <w:spacing w:line="480" w:lineRule="auto"/>
        <w:ind w:left="426" w:firstLine="0"/>
        <w:jc w:val="both"/>
        <w:rPr>
          <w:rFonts w:ascii="Times New Roman" w:hAnsi="Times New Roman" w:cs="Times New Roman"/>
          <w:sz w:val="24"/>
          <w:szCs w:val="24"/>
        </w:rPr>
      </w:pPr>
      <w:r w:rsidRPr="00720DC7">
        <w:rPr>
          <w:rFonts w:ascii="Times New Roman" w:hAnsi="Times New Roman" w:cs="Times New Roman"/>
          <w:sz w:val="24"/>
          <w:szCs w:val="24"/>
        </w:rPr>
        <w:t xml:space="preserve">Setiap manusia mempunyai kemungkinan dan di banyak situasi juga kewajiban moral atau hukum untuk bertanggungjawab terhadap orang lain. Secara tradisional keluarga adalah tempat </w:t>
      </w:r>
      <w:proofErr w:type="spellStart"/>
      <w:r w:rsidRPr="00720DC7">
        <w:rPr>
          <w:rFonts w:ascii="Times New Roman" w:hAnsi="Times New Roman" w:cs="Times New Roman"/>
          <w:sz w:val="24"/>
          <w:szCs w:val="24"/>
        </w:rPr>
        <w:t>dimana</w:t>
      </w:r>
      <w:proofErr w:type="spellEnd"/>
      <w:r w:rsidRPr="00720DC7">
        <w:rPr>
          <w:rFonts w:ascii="Times New Roman" w:hAnsi="Times New Roman" w:cs="Times New Roman"/>
          <w:sz w:val="24"/>
          <w:szCs w:val="24"/>
        </w:rPr>
        <w:t xml:space="preserve"> manusia saling memberikan tanggung jawabnya. Si orang tua bertanggungjawab kepada anaknya, anggota keluarga saling </w:t>
      </w:r>
      <w:proofErr w:type="spellStart"/>
      <w:r w:rsidRPr="00720DC7">
        <w:rPr>
          <w:rFonts w:ascii="Times New Roman" w:hAnsi="Times New Roman" w:cs="Times New Roman"/>
          <w:sz w:val="24"/>
          <w:szCs w:val="24"/>
        </w:rPr>
        <w:t>tanggungjawab</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Tanggungjawab</w:t>
      </w:r>
      <w:proofErr w:type="spellEnd"/>
      <w:r w:rsidRPr="00720DC7">
        <w:rPr>
          <w:rFonts w:ascii="Times New Roman" w:hAnsi="Times New Roman" w:cs="Times New Roman"/>
          <w:sz w:val="24"/>
          <w:szCs w:val="24"/>
        </w:rPr>
        <w:t xml:space="preserve"> terhadap orang lain seperti ini tentu saja dapat diterapkan di luar lingkungan keluarga. Bentuknya bisa banyak hal dan yang penting adalah prinsip sukarela – pada kedua belah pihak. Pertanggungjawaban manusia terhadap dirinya sendiri tidak boleh digantikan dengan perwalian. </w:t>
      </w:r>
    </w:p>
    <w:p w14:paraId="13AA5D08" w14:textId="77777777" w:rsidR="00D00004" w:rsidRPr="00720DC7" w:rsidRDefault="00D00004" w:rsidP="00E97339">
      <w:pPr>
        <w:pStyle w:val="ListParagraph"/>
        <w:widowControl/>
        <w:numPr>
          <w:ilvl w:val="1"/>
          <w:numId w:val="20"/>
        </w:numPr>
        <w:autoSpaceDE/>
        <w:autoSpaceDN/>
        <w:spacing w:after="160" w:line="480" w:lineRule="auto"/>
        <w:ind w:left="426"/>
        <w:contextualSpacing/>
        <w:jc w:val="both"/>
        <w:rPr>
          <w:rFonts w:ascii="Times New Roman" w:hAnsi="Times New Roman" w:cs="Times New Roman"/>
          <w:sz w:val="24"/>
          <w:szCs w:val="24"/>
        </w:rPr>
      </w:pPr>
      <w:proofErr w:type="spellStart"/>
      <w:r w:rsidRPr="00720DC7">
        <w:rPr>
          <w:rFonts w:ascii="Times New Roman" w:hAnsi="Times New Roman" w:cs="Times New Roman"/>
          <w:sz w:val="24"/>
          <w:szCs w:val="24"/>
        </w:rPr>
        <w:t>Tanggungjawab</w:t>
      </w:r>
      <w:proofErr w:type="spellEnd"/>
      <w:r w:rsidRPr="00720DC7">
        <w:rPr>
          <w:rFonts w:ascii="Times New Roman" w:hAnsi="Times New Roman" w:cs="Times New Roman"/>
          <w:sz w:val="24"/>
          <w:szCs w:val="24"/>
        </w:rPr>
        <w:t xml:space="preserve"> dan Risiko </w:t>
      </w:r>
    </w:p>
    <w:p w14:paraId="7E30194D" w14:textId="77777777" w:rsidR="00E97339" w:rsidRDefault="00D00004" w:rsidP="00E97339">
      <w:pPr>
        <w:pStyle w:val="ListParagraph"/>
        <w:spacing w:line="480" w:lineRule="auto"/>
        <w:ind w:left="426" w:firstLine="0"/>
        <w:jc w:val="both"/>
        <w:rPr>
          <w:rFonts w:ascii="Times New Roman" w:hAnsi="Times New Roman" w:cs="Times New Roman"/>
          <w:sz w:val="24"/>
          <w:szCs w:val="24"/>
        </w:rPr>
      </w:pPr>
      <w:r w:rsidRPr="00720DC7">
        <w:rPr>
          <w:rFonts w:ascii="Times New Roman" w:hAnsi="Times New Roman" w:cs="Times New Roman"/>
          <w:sz w:val="24"/>
          <w:szCs w:val="24"/>
        </w:rPr>
        <w:t>Dalam masyarakat modern orang berhadapan dengan berbagai risiko. Risiko itu bisa membuat orang sakit dan membutuhkan penanganan medis yang sangat mahal. Atau membuat orang kehilangan pekerjaan dan bahkan harta bendanya. Ada berbagai cara untuk mengamankan dari risiko tersebut, misalnya dengan asuransi. Untuk itu tidak diperlukan organisasi pemerintah, melainkan hanya tindakan setiap individu yang penuh tanggung jawab dan bijaksana.</w:t>
      </w:r>
    </w:p>
    <w:p w14:paraId="11224AAA" w14:textId="77777777" w:rsidR="00E97339" w:rsidRDefault="00D00004" w:rsidP="00E97339">
      <w:pPr>
        <w:pStyle w:val="ListParagraph"/>
        <w:spacing w:line="480" w:lineRule="auto"/>
        <w:ind w:left="426" w:firstLine="0"/>
        <w:jc w:val="both"/>
        <w:rPr>
          <w:rFonts w:ascii="Times New Roman" w:hAnsi="Times New Roman" w:cs="Times New Roman"/>
          <w:sz w:val="24"/>
          <w:szCs w:val="24"/>
        </w:rPr>
      </w:pPr>
      <w:r w:rsidRPr="00720DC7">
        <w:rPr>
          <w:rFonts w:ascii="Times New Roman" w:hAnsi="Times New Roman" w:cs="Times New Roman"/>
          <w:sz w:val="24"/>
          <w:szCs w:val="24"/>
        </w:rPr>
        <w:t>Di samping berdasarkan Perbuatan Melawan Hukum, sistem hukum Indonesia juga mengenal adanya pertanggungjawaban mutlak (</w:t>
      </w:r>
      <w:proofErr w:type="spellStart"/>
      <w:r w:rsidRPr="00720DC7">
        <w:rPr>
          <w:rFonts w:ascii="Times New Roman" w:hAnsi="Times New Roman" w:cs="Times New Roman"/>
          <w:sz w:val="24"/>
          <w:szCs w:val="24"/>
        </w:rPr>
        <w:t>strictliability</w:t>
      </w:r>
      <w:proofErr w:type="spellEnd"/>
      <w:r w:rsidRPr="00720DC7">
        <w:rPr>
          <w:rFonts w:ascii="Times New Roman" w:hAnsi="Times New Roman" w:cs="Times New Roman"/>
          <w:sz w:val="24"/>
          <w:szCs w:val="24"/>
        </w:rPr>
        <w:t xml:space="preserve">). Sistem pertanggungjawaban ini ditujukan khusus untuk kerugian akibat dari </w:t>
      </w:r>
      <w:proofErr w:type="spellStart"/>
      <w:r w:rsidRPr="00720DC7">
        <w:rPr>
          <w:rFonts w:ascii="Times New Roman" w:hAnsi="Times New Roman" w:cs="Times New Roman"/>
          <w:sz w:val="24"/>
          <w:szCs w:val="24"/>
        </w:rPr>
        <w:t>perbuatanperbuatan</w:t>
      </w:r>
      <w:proofErr w:type="spellEnd"/>
      <w:r w:rsidRPr="00720DC7">
        <w:rPr>
          <w:rFonts w:ascii="Times New Roman" w:hAnsi="Times New Roman" w:cs="Times New Roman"/>
          <w:sz w:val="24"/>
          <w:szCs w:val="24"/>
        </w:rPr>
        <w:t xml:space="preserve"> tertentu yang dianggap berbahaya atau berisiko tinggi.</w:t>
      </w:r>
    </w:p>
    <w:p w14:paraId="223D3464" w14:textId="5578AA18" w:rsidR="00D00004" w:rsidRPr="00720DC7" w:rsidRDefault="00D00004" w:rsidP="00E97339">
      <w:pPr>
        <w:pStyle w:val="ListParagraph"/>
        <w:spacing w:line="480" w:lineRule="auto"/>
        <w:ind w:left="426" w:firstLine="0"/>
        <w:jc w:val="both"/>
        <w:rPr>
          <w:rFonts w:ascii="Times New Roman" w:hAnsi="Times New Roman" w:cs="Times New Roman"/>
          <w:sz w:val="24"/>
          <w:szCs w:val="24"/>
        </w:rPr>
      </w:pPr>
      <w:r w:rsidRPr="00720DC7">
        <w:rPr>
          <w:rFonts w:ascii="Times New Roman" w:hAnsi="Times New Roman" w:cs="Times New Roman"/>
          <w:sz w:val="24"/>
          <w:szCs w:val="24"/>
        </w:rPr>
        <w:t xml:space="preserve">Pertanggungjawaban perdata untuk pada umumnya didasarkan pada pertanggungjawaban berdasarkan Perbuatan Melawan Hukum, yang </w:t>
      </w:r>
      <w:r w:rsidRPr="00720DC7">
        <w:rPr>
          <w:rFonts w:ascii="Times New Roman" w:hAnsi="Times New Roman" w:cs="Times New Roman"/>
          <w:sz w:val="24"/>
          <w:szCs w:val="24"/>
        </w:rPr>
        <w:lastRenderedPageBreak/>
        <w:t>menimbulkan kerugian kepada orang lain.</w:t>
      </w:r>
      <w:r w:rsidRPr="00720DC7">
        <w:rPr>
          <w:rStyle w:val="FootnoteReference"/>
          <w:rFonts w:ascii="Times New Roman" w:hAnsi="Times New Roman" w:cs="Times New Roman"/>
          <w:sz w:val="24"/>
          <w:szCs w:val="24"/>
        </w:rPr>
        <w:footnoteReference w:id="9"/>
      </w:r>
      <w:r w:rsidRPr="00720DC7">
        <w:rPr>
          <w:rFonts w:ascii="Times New Roman" w:hAnsi="Times New Roman" w:cs="Times New Roman"/>
          <w:sz w:val="24"/>
          <w:szCs w:val="24"/>
        </w:rPr>
        <w:t xml:space="preserve"> Demikian halnya menurut N.H.T. Siahaan yang menyatakan bahwa dikaitkan dengan Pasal 1365 KUH Perdata sebagai bentuk pertanggungjawaban atas perbuatan melawan hukum (</w:t>
      </w:r>
      <w:proofErr w:type="spellStart"/>
      <w:r w:rsidRPr="00720DC7">
        <w:rPr>
          <w:rFonts w:ascii="Times New Roman" w:hAnsi="Times New Roman" w:cs="Times New Roman"/>
          <w:i/>
          <w:iCs/>
          <w:sz w:val="24"/>
          <w:szCs w:val="24"/>
        </w:rPr>
        <w:t>onrechtsmatigedaad</w:t>
      </w:r>
      <w:proofErr w:type="spellEnd"/>
      <w:r w:rsidRPr="00720DC7">
        <w:rPr>
          <w:rFonts w:ascii="Times New Roman" w:hAnsi="Times New Roman" w:cs="Times New Roman"/>
          <w:sz w:val="24"/>
          <w:szCs w:val="24"/>
        </w:rPr>
        <w:t>)”. Lebih jauh lagi, N.H.T. Siahaan juga menyatakan bahwa Perbuatan Melawan Hukum sebenarnya mengacu pada konsepsi pertanggungjawaban yang konvensional, yaitu pertanggungjawaban yang “didasarkan pada adanya kesalahan (</w:t>
      </w:r>
      <w:r w:rsidRPr="00720DC7">
        <w:rPr>
          <w:rFonts w:ascii="Times New Roman" w:hAnsi="Times New Roman" w:cs="Times New Roman"/>
          <w:i/>
          <w:iCs/>
          <w:sz w:val="24"/>
          <w:szCs w:val="24"/>
        </w:rPr>
        <w:t xml:space="preserve">liability based on fault, </w:t>
      </w:r>
      <w:proofErr w:type="spellStart"/>
      <w:r w:rsidRPr="00720DC7">
        <w:rPr>
          <w:rFonts w:ascii="Times New Roman" w:hAnsi="Times New Roman" w:cs="Times New Roman"/>
          <w:i/>
          <w:iCs/>
          <w:sz w:val="24"/>
          <w:szCs w:val="24"/>
        </w:rPr>
        <w:t>schuld</w:t>
      </w:r>
      <w:proofErr w:type="spellEnd"/>
      <w:r w:rsidRPr="00720DC7">
        <w:rPr>
          <w:rFonts w:ascii="Times New Roman" w:hAnsi="Times New Roman" w:cs="Times New Roman"/>
          <w:i/>
          <w:iCs/>
          <w:sz w:val="24"/>
          <w:szCs w:val="24"/>
        </w:rPr>
        <w:t xml:space="preserve"> </w:t>
      </w:r>
      <w:proofErr w:type="spellStart"/>
      <w:r w:rsidRPr="00720DC7">
        <w:rPr>
          <w:rFonts w:ascii="Times New Roman" w:hAnsi="Times New Roman" w:cs="Times New Roman"/>
          <w:i/>
          <w:iCs/>
          <w:sz w:val="24"/>
          <w:szCs w:val="24"/>
        </w:rPr>
        <w:t>aansprakelijkheid</w:t>
      </w:r>
      <w:proofErr w:type="spellEnd"/>
      <w:r w:rsidRPr="00720DC7">
        <w:rPr>
          <w:rFonts w:ascii="Times New Roman" w:hAnsi="Times New Roman" w:cs="Times New Roman"/>
          <w:sz w:val="24"/>
          <w:szCs w:val="24"/>
        </w:rPr>
        <w:t>). Tanpa adanya kesalahan, maka tidak akan timbul dasar untuk menuntut kerugian.”</w:t>
      </w:r>
      <w:r w:rsidRPr="00720DC7">
        <w:rPr>
          <w:rStyle w:val="FootnoteReference"/>
          <w:rFonts w:ascii="Times New Roman" w:hAnsi="Times New Roman" w:cs="Times New Roman"/>
          <w:sz w:val="24"/>
          <w:szCs w:val="24"/>
        </w:rPr>
        <w:footnoteReference w:id="10"/>
      </w:r>
      <w:r w:rsidRPr="00720DC7">
        <w:rPr>
          <w:rFonts w:ascii="Times New Roman" w:hAnsi="Times New Roman" w:cs="Times New Roman"/>
          <w:sz w:val="24"/>
          <w:szCs w:val="24"/>
        </w:rPr>
        <w:t xml:space="preserve"> </w:t>
      </w:r>
    </w:p>
    <w:p w14:paraId="210F9348" w14:textId="77777777" w:rsidR="00D00004" w:rsidRPr="00720DC7" w:rsidRDefault="00D00004" w:rsidP="00D00004">
      <w:pPr>
        <w:spacing w:line="480" w:lineRule="auto"/>
        <w:ind w:left="426" w:firstLine="567"/>
        <w:jc w:val="both"/>
        <w:rPr>
          <w:rFonts w:ascii="Times New Roman" w:hAnsi="Times New Roman" w:cs="Times New Roman"/>
          <w:sz w:val="24"/>
          <w:szCs w:val="24"/>
        </w:rPr>
      </w:pPr>
      <w:proofErr w:type="spellStart"/>
      <w:r w:rsidRPr="00720DC7">
        <w:rPr>
          <w:rFonts w:ascii="Times New Roman" w:hAnsi="Times New Roman" w:cs="Times New Roman"/>
          <w:sz w:val="24"/>
          <w:szCs w:val="24"/>
        </w:rPr>
        <w:t>Secara</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umum</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untuk</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dapat</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mengatakan</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bahwa</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seseorang</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atau</w:t>
      </w:r>
      <w:proofErr w:type="spellEnd"/>
      <w:r w:rsidRPr="00720DC7">
        <w:rPr>
          <w:rFonts w:ascii="Times New Roman" w:hAnsi="Times New Roman" w:cs="Times New Roman"/>
          <w:sz w:val="24"/>
          <w:szCs w:val="24"/>
        </w:rPr>
        <w:t xml:space="preserve"> badan </w:t>
      </w:r>
      <w:proofErr w:type="spellStart"/>
      <w:r w:rsidRPr="00720DC7">
        <w:rPr>
          <w:rFonts w:ascii="Times New Roman" w:hAnsi="Times New Roman" w:cs="Times New Roman"/>
          <w:sz w:val="24"/>
          <w:szCs w:val="24"/>
        </w:rPr>
        <w:t>hukum</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telah</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melakukan</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Perbuatan</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Melawan</w:t>
      </w:r>
      <w:proofErr w:type="spellEnd"/>
      <w:r w:rsidRPr="00720DC7">
        <w:rPr>
          <w:rFonts w:ascii="Times New Roman" w:hAnsi="Times New Roman" w:cs="Times New Roman"/>
          <w:sz w:val="24"/>
          <w:szCs w:val="24"/>
        </w:rPr>
        <w:t xml:space="preserve"> Hukum, </w:t>
      </w:r>
      <w:proofErr w:type="spellStart"/>
      <w:r w:rsidRPr="00720DC7">
        <w:rPr>
          <w:rFonts w:ascii="Times New Roman" w:hAnsi="Times New Roman" w:cs="Times New Roman"/>
          <w:sz w:val="24"/>
          <w:szCs w:val="24"/>
        </w:rPr>
        <w:t>penggugat</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harus</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dapat</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menunjukkan</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telah</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terpenuhinya</w:t>
      </w:r>
      <w:proofErr w:type="spellEnd"/>
      <w:r w:rsidRPr="00720DC7">
        <w:rPr>
          <w:rFonts w:ascii="Times New Roman" w:hAnsi="Times New Roman" w:cs="Times New Roman"/>
          <w:sz w:val="24"/>
          <w:szCs w:val="24"/>
        </w:rPr>
        <w:t>/</w:t>
      </w:r>
      <w:proofErr w:type="spellStart"/>
      <w:r w:rsidRPr="00720DC7">
        <w:rPr>
          <w:rFonts w:ascii="Times New Roman" w:hAnsi="Times New Roman" w:cs="Times New Roman"/>
          <w:sz w:val="24"/>
          <w:szCs w:val="24"/>
        </w:rPr>
        <w:t>terbuktinya</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syarat-syarat</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berikut</w:t>
      </w:r>
      <w:proofErr w:type="spellEnd"/>
      <w:r w:rsidRPr="00720DC7">
        <w:rPr>
          <w:rFonts w:ascii="Times New Roman" w:hAnsi="Times New Roman" w:cs="Times New Roman"/>
          <w:sz w:val="24"/>
          <w:szCs w:val="24"/>
        </w:rPr>
        <w:t>:</w:t>
      </w:r>
      <w:r w:rsidRPr="00720DC7">
        <w:rPr>
          <w:rStyle w:val="FootnoteReference"/>
          <w:rFonts w:ascii="Times New Roman" w:hAnsi="Times New Roman" w:cs="Times New Roman"/>
          <w:sz w:val="24"/>
          <w:szCs w:val="24"/>
        </w:rPr>
        <w:footnoteReference w:id="11"/>
      </w:r>
    </w:p>
    <w:p w14:paraId="6D91F869" w14:textId="77777777" w:rsidR="00D00004" w:rsidRPr="00720DC7" w:rsidRDefault="00D00004" w:rsidP="00D00004">
      <w:pPr>
        <w:pStyle w:val="ListParagraph"/>
        <w:widowControl/>
        <w:numPr>
          <w:ilvl w:val="0"/>
          <w:numId w:val="22"/>
        </w:numPr>
        <w:autoSpaceDE/>
        <w:autoSpaceDN/>
        <w:spacing w:after="160" w:line="480" w:lineRule="auto"/>
        <w:ind w:left="851"/>
        <w:contextualSpacing/>
        <w:jc w:val="both"/>
        <w:rPr>
          <w:rFonts w:ascii="Times New Roman" w:hAnsi="Times New Roman" w:cs="Times New Roman"/>
          <w:sz w:val="24"/>
          <w:szCs w:val="24"/>
        </w:rPr>
      </w:pPr>
      <w:r w:rsidRPr="00720DC7">
        <w:rPr>
          <w:rFonts w:ascii="Times New Roman" w:hAnsi="Times New Roman" w:cs="Times New Roman"/>
          <w:sz w:val="24"/>
          <w:szCs w:val="24"/>
        </w:rPr>
        <w:t>Perbuatan Melawan Hukum, terjadi tidak hanya ketika terjadi pelanggaran hukum tertulis yaitu undang-undang, tetapi juga melanggar hukum tidak tertulis berupa kepatutan, ketelitian atau kehati-hatian. Dalam hal ini, melawan hukum dianggap sebagai perbuatan yang bertentangan dengan hak orang lain, atau bertentangan dengan kewajiban hukumnya sendiri, atau bertentangan dengan kesusilaan, dan juga bertentangan dengan kehati-hatian atau keharusan dalam pergaulan masyarakat yang baik.</w:t>
      </w:r>
    </w:p>
    <w:p w14:paraId="13F3CA62" w14:textId="77777777" w:rsidR="00D00004" w:rsidRPr="00720DC7" w:rsidRDefault="00D00004" w:rsidP="00D00004">
      <w:pPr>
        <w:pStyle w:val="ListParagraph"/>
        <w:widowControl/>
        <w:numPr>
          <w:ilvl w:val="0"/>
          <w:numId w:val="22"/>
        </w:numPr>
        <w:autoSpaceDE/>
        <w:autoSpaceDN/>
        <w:spacing w:after="160" w:line="480" w:lineRule="auto"/>
        <w:ind w:left="851"/>
        <w:contextualSpacing/>
        <w:jc w:val="both"/>
        <w:rPr>
          <w:rFonts w:ascii="Times New Roman" w:hAnsi="Times New Roman" w:cs="Times New Roman"/>
          <w:sz w:val="24"/>
          <w:szCs w:val="24"/>
        </w:rPr>
      </w:pPr>
      <w:r w:rsidRPr="00720DC7">
        <w:rPr>
          <w:rFonts w:ascii="Times New Roman" w:hAnsi="Times New Roman" w:cs="Times New Roman"/>
          <w:sz w:val="24"/>
          <w:szCs w:val="24"/>
        </w:rPr>
        <w:lastRenderedPageBreak/>
        <w:t xml:space="preserve">Adanya Kesalahan, </w:t>
      </w:r>
      <w:proofErr w:type="spellStart"/>
      <w:r w:rsidRPr="00720DC7">
        <w:rPr>
          <w:rFonts w:ascii="Times New Roman" w:hAnsi="Times New Roman" w:cs="Times New Roman"/>
          <w:sz w:val="24"/>
          <w:szCs w:val="24"/>
        </w:rPr>
        <w:t>dimana</w:t>
      </w:r>
      <w:proofErr w:type="spellEnd"/>
      <w:r w:rsidRPr="00720DC7">
        <w:rPr>
          <w:rFonts w:ascii="Times New Roman" w:hAnsi="Times New Roman" w:cs="Times New Roman"/>
          <w:sz w:val="24"/>
          <w:szCs w:val="24"/>
        </w:rPr>
        <w:t xml:space="preserve"> unsur kesalahan mencakup kealpaan yaitu kesalahan dalam arti luas dan kesalahan dalam arti sempit. Kesalahan dalam arti luas diwujudkan dalam bentuk tidak melakukan sesuatu, atau telah melakukan sesuatu, secara lain daripada yang seharusnya dilakukan oleh orang-orang umumnya dalam keadaan yang sama. Dalam arti sempit, kesalahan berarti kesengajaan yaitu apabila pelaku tahu betul bahwa perbuatannya akan mengakibatkan kerugian pada pihak lain. Selain itu, unsur kesalahan juga terdiri dari dua pengertian, pertama pengertian yang obyektif yaitu suatu ukuran tingkah laku yang ditentukan menurut ukuran yang umum untuk mencegah terjadinya kerugian. Kedua, pengertian subyektif, yaitu berkenaan dengan pelaku itu sendiri, apakah mempunyai suatu kecakapan untuk mengatasi kerugian yang mungkin timbul, hal ini akan yang akan menentukan apakah bertanggung jawab atas kerugian yang ditimbulkan.</w:t>
      </w:r>
    </w:p>
    <w:p w14:paraId="0AA7DD5C" w14:textId="77777777" w:rsidR="00D00004" w:rsidRPr="00720DC7" w:rsidRDefault="00D00004" w:rsidP="00D00004">
      <w:pPr>
        <w:pStyle w:val="ListParagraph"/>
        <w:widowControl/>
        <w:numPr>
          <w:ilvl w:val="0"/>
          <w:numId w:val="22"/>
        </w:numPr>
        <w:autoSpaceDE/>
        <w:autoSpaceDN/>
        <w:spacing w:after="160" w:line="480" w:lineRule="auto"/>
        <w:ind w:left="851"/>
        <w:contextualSpacing/>
        <w:jc w:val="both"/>
        <w:rPr>
          <w:rFonts w:ascii="Times New Roman" w:hAnsi="Times New Roman" w:cs="Times New Roman"/>
          <w:sz w:val="24"/>
          <w:szCs w:val="24"/>
        </w:rPr>
      </w:pPr>
      <w:r w:rsidRPr="00720DC7">
        <w:rPr>
          <w:rFonts w:ascii="Times New Roman" w:hAnsi="Times New Roman" w:cs="Times New Roman"/>
          <w:sz w:val="24"/>
          <w:szCs w:val="24"/>
        </w:rPr>
        <w:t xml:space="preserve">Adanya Kerugian, </w:t>
      </w:r>
      <w:proofErr w:type="spellStart"/>
      <w:r w:rsidRPr="00720DC7">
        <w:rPr>
          <w:rFonts w:ascii="Times New Roman" w:hAnsi="Times New Roman" w:cs="Times New Roman"/>
          <w:sz w:val="24"/>
          <w:szCs w:val="24"/>
        </w:rPr>
        <w:t>Dimana</w:t>
      </w:r>
      <w:proofErr w:type="spellEnd"/>
      <w:r w:rsidRPr="00720DC7">
        <w:rPr>
          <w:rFonts w:ascii="Times New Roman" w:hAnsi="Times New Roman" w:cs="Times New Roman"/>
          <w:sz w:val="24"/>
          <w:szCs w:val="24"/>
        </w:rPr>
        <w:t xml:space="preserve"> pada dasarnya kerugian terbagi ke dalam dua bentuk, yaitu kerugian materiil dan kerugian </w:t>
      </w:r>
      <w:proofErr w:type="spellStart"/>
      <w:r w:rsidRPr="00720DC7">
        <w:rPr>
          <w:rFonts w:ascii="Times New Roman" w:hAnsi="Times New Roman" w:cs="Times New Roman"/>
          <w:sz w:val="24"/>
          <w:szCs w:val="24"/>
        </w:rPr>
        <w:t>immateriil</w:t>
      </w:r>
      <w:proofErr w:type="spellEnd"/>
      <w:r w:rsidRPr="00720DC7">
        <w:rPr>
          <w:rFonts w:ascii="Times New Roman" w:hAnsi="Times New Roman" w:cs="Times New Roman"/>
          <w:sz w:val="24"/>
          <w:szCs w:val="24"/>
        </w:rPr>
        <w:t xml:space="preserve">. Kerugian materiil adalah kerugian yang ditimbulkan oleh pihak lain dan dapat diminta sejumlah nilai untuk ganti rugi tersebut. Sedangkan kerugian </w:t>
      </w:r>
      <w:proofErr w:type="spellStart"/>
      <w:r w:rsidRPr="00720DC7">
        <w:rPr>
          <w:rFonts w:ascii="Times New Roman" w:hAnsi="Times New Roman" w:cs="Times New Roman"/>
          <w:sz w:val="24"/>
          <w:szCs w:val="24"/>
        </w:rPr>
        <w:t>immateriil</w:t>
      </w:r>
      <w:proofErr w:type="spellEnd"/>
      <w:r w:rsidRPr="00720DC7">
        <w:rPr>
          <w:rFonts w:ascii="Times New Roman" w:hAnsi="Times New Roman" w:cs="Times New Roman"/>
          <w:sz w:val="24"/>
          <w:szCs w:val="24"/>
        </w:rPr>
        <w:t xml:space="preserve"> adalah kerugian yang tidak dapat dinilai dengan sejumlah pembayaran tapi menimbulkan rasa tidak tenang, rasa malu, seperti penghinaan dan pencemaran nama baik. Dimungkinkannya ganti kerugian untuk kerugian </w:t>
      </w:r>
      <w:proofErr w:type="spellStart"/>
      <w:r w:rsidRPr="00720DC7">
        <w:rPr>
          <w:rFonts w:ascii="Times New Roman" w:hAnsi="Times New Roman" w:cs="Times New Roman"/>
          <w:sz w:val="24"/>
          <w:szCs w:val="24"/>
        </w:rPr>
        <w:t>immateriil</w:t>
      </w:r>
      <w:proofErr w:type="spellEnd"/>
      <w:r w:rsidRPr="00720DC7">
        <w:rPr>
          <w:rFonts w:ascii="Times New Roman" w:hAnsi="Times New Roman" w:cs="Times New Roman"/>
          <w:sz w:val="24"/>
          <w:szCs w:val="24"/>
        </w:rPr>
        <w:t xml:space="preserve"> bertujuan sebagai upaya mengembalikan keadaan seperti semula, yaitu keadaan sebelum perbuatan melawan hukum terjadi.</w:t>
      </w:r>
    </w:p>
    <w:p w14:paraId="64E3B809" w14:textId="77777777" w:rsidR="00D00004" w:rsidRPr="00720DC7" w:rsidRDefault="00D00004" w:rsidP="00D00004">
      <w:pPr>
        <w:pStyle w:val="ListParagraph"/>
        <w:widowControl/>
        <w:numPr>
          <w:ilvl w:val="0"/>
          <w:numId w:val="22"/>
        </w:numPr>
        <w:autoSpaceDE/>
        <w:autoSpaceDN/>
        <w:spacing w:after="160" w:line="480" w:lineRule="auto"/>
        <w:ind w:left="851"/>
        <w:contextualSpacing/>
        <w:jc w:val="both"/>
        <w:rPr>
          <w:rFonts w:ascii="Times New Roman" w:hAnsi="Times New Roman" w:cs="Times New Roman"/>
          <w:sz w:val="24"/>
          <w:szCs w:val="24"/>
        </w:rPr>
      </w:pPr>
      <w:r w:rsidRPr="00720DC7">
        <w:rPr>
          <w:rFonts w:ascii="Times New Roman" w:hAnsi="Times New Roman" w:cs="Times New Roman"/>
          <w:sz w:val="24"/>
          <w:szCs w:val="24"/>
        </w:rPr>
        <w:lastRenderedPageBreak/>
        <w:t>Ada Hubungan Sebab Akibat (kausalitas) yang diperlukan untuk mengetahui bagaimanakah hubungan suatu peristiwa yang menimbulkan kerugian pada pihak lain. Dalam hal ini ada di Indonesia dikenal adanya dua bentuk teori kausalitas seperti yang telah dijelaskan sebelumnya.</w:t>
      </w:r>
    </w:p>
    <w:p w14:paraId="0F181228" w14:textId="77777777" w:rsidR="00D00004" w:rsidRPr="00720DC7" w:rsidRDefault="00D00004" w:rsidP="00D00004">
      <w:pPr>
        <w:spacing w:line="480" w:lineRule="auto"/>
        <w:ind w:left="426" w:firstLine="567"/>
        <w:jc w:val="both"/>
        <w:rPr>
          <w:rFonts w:ascii="Times New Roman" w:hAnsi="Times New Roman" w:cs="Times New Roman"/>
          <w:sz w:val="24"/>
          <w:szCs w:val="24"/>
        </w:rPr>
      </w:pPr>
      <w:proofErr w:type="spellStart"/>
      <w:r w:rsidRPr="00720DC7">
        <w:rPr>
          <w:rFonts w:ascii="Times New Roman" w:hAnsi="Times New Roman" w:cs="Times New Roman"/>
          <w:sz w:val="24"/>
          <w:szCs w:val="24"/>
        </w:rPr>
        <w:t>Berdasarkan</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ketentuan</w:t>
      </w:r>
      <w:proofErr w:type="spellEnd"/>
      <w:r w:rsidRPr="00720DC7">
        <w:rPr>
          <w:rFonts w:ascii="Times New Roman" w:hAnsi="Times New Roman" w:cs="Times New Roman"/>
          <w:sz w:val="24"/>
          <w:szCs w:val="24"/>
        </w:rPr>
        <w:t xml:space="preserve"> Pasal 1365 </w:t>
      </w:r>
      <w:proofErr w:type="spellStart"/>
      <w:r w:rsidRPr="00720DC7">
        <w:rPr>
          <w:rFonts w:ascii="Times New Roman" w:hAnsi="Times New Roman" w:cs="Times New Roman"/>
          <w:sz w:val="24"/>
          <w:szCs w:val="24"/>
        </w:rPr>
        <w:t>KUHPerdata</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terdapat</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unsur-unsur</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perbuatan</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melanggar</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hukum</w:t>
      </w:r>
      <w:proofErr w:type="spellEnd"/>
      <w:r w:rsidRPr="00720DC7">
        <w:rPr>
          <w:rFonts w:ascii="Times New Roman" w:hAnsi="Times New Roman" w:cs="Times New Roman"/>
          <w:sz w:val="24"/>
          <w:szCs w:val="24"/>
        </w:rPr>
        <w:t xml:space="preserve"> yang </w:t>
      </w:r>
      <w:proofErr w:type="spellStart"/>
      <w:r w:rsidRPr="00720DC7">
        <w:rPr>
          <w:rFonts w:ascii="Times New Roman" w:hAnsi="Times New Roman" w:cs="Times New Roman"/>
          <w:sz w:val="24"/>
          <w:szCs w:val="24"/>
        </w:rPr>
        <w:t>dilakukan</w:t>
      </w:r>
      <w:proofErr w:type="spellEnd"/>
      <w:r w:rsidRPr="00720DC7">
        <w:rPr>
          <w:rFonts w:ascii="Times New Roman" w:hAnsi="Times New Roman" w:cs="Times New Roman"/>
          <w:sz w:val="24"/>
          <w:szCs w:val="24"/>
        </w:rPr>
        <w:t xml:space="preserve"> oleh PT NH dan Benny </w:t>
      </w:r>
      <w:proofErr w:type="spellStart"/>
      <w:r w:rsidRPr="00720DC7">
        <w:rPr>
          <w:rFonts w:ascii="Times New Roman" w:hAnsi="Times New Roman" w:cs="Times New Roman"/>
          <w:sz w:val="24"/>
          <w:szCs w:val="24"/>
        </w:rPr>
        <w:t>Tjokrosaputro</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sebagai</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berikut</w:t>
      </w:r>
      <w:proofErr w:type="spellEnd"/>
      <w:r w:rsidRPr="00720DC7">
        <w:rPr>
          <w:rFonts w:ascii="Times New Roman" w:hAnsi="Times New Roman" w:cs="Times New Roman"/>
          <w:sz w:val="24"/>
          <w:szCs w:val="24"/>
        </w:rPr>
        <w:t>:</w:t>
      </w:r>
    </w:p>
    <w:p w14:paraId="297D36B0" w14:textId="77777777" w:rsidR="00D00004" w:rsidRPr="00720DC7" w:rsidRDefault="00D00004" w:rsidP="00D00004">
      <w:pPr>
        <w:pStyle w:val="ListParagraph"/>
        <w:widowControl/>
        <w:numPr>
          <w:ilvl w:val="0"/>
          <w:numId w:val="24"/>
        </w:numPr>
        <w:autoSpaceDE/>
        <w:autoSpaceDN/>
        <w:spacing w:after="160" w:line="480" w:lineRule="auto"/>
        <w:ind w:left="851"/>
        <w:contextualSpacing/>
        <w:jc w:val="both"/>
        <w:rPr>
          <w:rFonts w:ascii="Times New Roman" w:hAnsi="Times New Roman" w:cs="Times New Roman"/>
          <w:sz w:val="24"/>
          <w:szCs w:val="24"/>
        </w:rPr>
      </w:pPr>
      <w:r w:rsidRPr="00720DC7">
        <w:rPr>
          <w:rFonts w:ascii="Times New Roman" w:hAnsi="Times New Roman" w:cs="Times New Roman"/>
          <w:sz w:val="24"/>
          <w:szCs w:val="24"/>
        </w:rPr>
        <w:t>Unsur Pertama yaitu adanya suatu perbuatan</w:t>
      </w:r>
    </w:p>
    <w:p w14:paraId="43A7D395" w14:textId="77777777" w:rsidR="00D00004" w:rsidRPr="00720DC7" w:rsidRDefault="00D00004" w:rsidP="00D00004">
      <w:pPr>
        <w:pStyle w:val="ListParagraph"/>
        <w:spacing w:line="480" w:lineRule="auto"/>
        <w:ind w:left="851"/>
        <w:jc w:val="both"/>
        <w:rPr>
          <w:rFonts w:ascii="Times New Roman" w:hAnsi="Times New Roman" w:cs="Times New Roman"/>
          <w:sz w:val="24"/>
          <w:szCs w:val="24"/>
        </w:rPr>
      </w:pPr>
      <w:r w:rsidRPr="00720DC7">
        <w:rPr>
          <w:rFonts w:ascii="Times New Roman" w:hAnsi="Times New Roman" w:cs="Times New Roman"/>
          <w:sz w:val="24"/>
          <w:szCs w:val="24"/>
        </w:rPr>
        <w:t xml:space="preserve">Benny </w:t>
      </w:r>
      <w:proofErr w:type="spellStart"/>
      <w:r w:rsidRPr="00720DC7">
        <w:rPr>
          <w:rFonts w:ascii="Times New Roman" w:hAnsi="Times New Roman" w:cs="Times New Roman"/>
          <w:sz w:val="24"/>
          <w:szCs w:val="24"/>
        </w:rPr>
        <w:t>Tjokrosaputro</w:t>
      </w:r>
      <w:proofErr w:type="spellEnd"/>
      <w:r w:rsidRPr="00720DC7">
        <w:rPr>
          <w:rFonts w:ascii="Times New Roman" w:hAnsi="Times New Roman" w:cs="Times New Roman"/>
          <w:sz w:val="24"/>
          <w:szCs w:val="24"/>
        </w:rPr>
        <w:t xml:space="preserve"> telah memalsukan identitas pribadi dan bertindak seolah-olah sebagai Dicky </w:t>
      </w:r>
      <w:proofErr w:type="spellStart"/>
      <w:r w:rsidRPr="00720DC7">
        <w:rPr>
          <w:rFonts w:ascii="Times New Roman" w:hAnsi="Times New Roman" w:cs="Times New Roman"/>
          <w:sz w:val="24"/>
          <w:szCs w:val="24"/>
        </w:rPr>
        <w:t>Tjokrosaputro</w:t>
      </w:r>
      <w:proofErr w:type="spellEnd"/>
      <w:r w:rsidRPr="00720DC7">
        <w:rPr>
          <w:rFonts w:ascii="Times New Roman" w:hAnsi="Times New Roman" w:cs="Times New Roman"/>
          <w:sz w:val="24"/>
          <w:szCs w:val="24"/>
        </w:rPr>
        <w:t xml:space="preserve"> dalam mengadakan perikatan dengan PT NH sebagaimana tertera dalam dokumen pembukaan rekening berikut dokumen terkait lainnya </w:t>
      </w:r>
      <w:proofErr w:type="spellStart"/>
      <w:r w:rsidRPr="00720DC7">
        <w:rPr>
          <w:rFonts w:ascii="Times New Roman" w:hAnsi="Times New Roman" w:cs="Times New Roman"/>
          <w:sz w:val="24"/>
          <w:szCs w:val="24"/>
        </w:rPr>
        <w:t>dimana</w:t>
      </w:r>
      <w:proofErr w:type="spellEnd"/>
      <w:r w:rsidRPr="00720DC7">
        <w:rPr>
          <w:rFonts w:ascii="Times New Roman" w:hAnsi="Times New Roman" w:cs="Times New Roman"/>
          <w:sz w:val="24"/>
          <w:szCs w:val="24"/>
        </w:rPr>
        <w:t xml:space="preserve"> perbuatan tersebut telah diakui sendiri oleh Benny </w:t>
      </w:r>
      <w:proofErr w:type="spellStart"/>
      <w:r w:rsidRPr="00720DC7">
        <w:rPr>
          <w:rFonts w:ascii="Times New Roman" w:hAnsi="Times New Roman" w:cs="Times New Roman"/>
          <w:sz w:val="24"/>
          <w:szCs w:val="24"/>
        </w:rPr>
        <w:t>Tjokrosaputro</w:t>
      </w:r>
      <w:proofErr w:type="spellEnd"/>
      <w:r w:rsidRPr="00720DC7">
        <w:rPr>
          <w:rFonts w:ascii="Times New Roman" w:hAnsi="Times New Roman" w:cs="Times New Roman"/>
          <w:sz w:val="24"/>
          <w:szCs w:val="24"/>
        </w:rPr>
        <w:t xml:space="preserve"> melalui Surat Pernyataan tertanggal 28 Oktober 2021, terlebih lagi PT NH selaku Perusahaan non-bank yang bergerak di sektor pasar modal dan tunduk pada aturan OJK telah mengadakan perikatan dengan Benny </w:t>
      </w:r>
      <w:proofErr w:type="spellStart"/>
      <w:r w:rsidRPr="00720DC7">
        <w:rPr>
          <w:rFonts w:ascii="Times New Roman" w:hAnsi="Times New Roman" w:cs="Times New Roman"/>
          <w:sz w:val="24"/>
          <w:szCs w:val="24"/>
        </w:rPr>
        <w:t>Tjokrosaputro</w:t>
      </w:r>
      <w:proofErr w:type="spellEnd"/>
      <w:r w:rsidRPr="00720DC7">
        <w:rPr>
          <w:rFonts w:ascii="Times New Roman" w:hAnsi="Times New Roman" w:cs="Times New Roman"/>
          <w:sz w:val="24"/>
          <w:szCs w:val="24"/>
        </w:rPr>
        <w:t xml:space="preserve"> tanpa melakukan klarifikasi, </w:t>
      </w:r>
      <w:proofErr w:type="spellStart"/>
      <w:r w:rsidRPr="00720DC7">
        <w:rPr>
          <w:rFonts w:ascii="Times New Roman" w:hAnsi="Times New Roman" w:cs="Times New Roman"/>
          <w:i/>
          <w:iCs/>
          <w:sz w:val="24"/>
          <w:szCs w:val="24"/>
        </w:rPr>
        <w:t>double</w:t>
      </w:r>
      <w:proofErr w:type="spellEnd"/>
      <w:r w:rsidRPr="00720DC7">
        <w:rPr>
          <w:rFonts w:ascii="Times New Roman" w:hAnsi="Times New Roman" w:cs="Times New Roman"/>
          <w:i/>
          <w:iCs/>
          <w:sz w:val="24"/>
          <w:szCs w:val="24"/>
        </w:rPr>
        <w:t xml:space="preserve"> </w:t>
      </w:r>
      <w:proofErr w:type="spellStart"/>
      <w:r w:rsidRPr="00720DC7">
        <w:rPr>
          <w:rFonts w:ascii="Times New Roman" w:hAnsi="Times New Roman" w:cs="Times New Roman"/>
          <w:i/>
          <w:iCs/>
          <w:sz w:val="24"/>
          <w:szCs w:val="24"/>
        </w:rPr>
        <w:t>check</w:t>
      </w:r>
      <w:proofErr w:type="spellEnd"/>
      <w:r w:rsidRPr="00720DC7">
        <w:rPr>
          <w:rFonts w:ascii="Times New Roman" w:hAnsi="Times New Roman" w:cs="Times New Roman"/>
          <w:sz w:val="24"/>
          <w:szCs w:val="24"/>
        </w:rPr>
        <w:t xml:space="preserve"> serta investigasi terlebih dahulu.</w:t>
      </w:r>
    </w:p>
    <w:p w14:paraId="186CC636" w14:textId="77777777" w:rsidR="00D00004" w:rsidRPr="00720DC7" w:rsidRDefault="00D00004" w:rsidP="00E97339">
      <w:pPr>
        <w:pStyle w:val="ListParagraph"/>
        <w:widowControl/>
        <w:numPr>
          <w:ilvl w:val="0"/>
          <w:numId w:val="24"/>
        </w:numPr>
        <w:autoSpaceDE/>
        <w:autoSpaceDN/>
        <w:spacing w:after="160" w:line="480" w:lineRule="auto"/>
        <w:ind w:left="426" w:hanging="426"/>
        <w:contextualSpacing/>
        <w:jc w:val="both"/>
        <w:rPr>
          <w:rFonts w:ascii="Times New Roman" w:hAnsi="Times New Roman" w:cs="Times New Roman"/>
          <w:sz w:val="24"/>
          <w:szCs w:val="24"/>
        </w:rPr>
      </w:pPr>
      <w:r w:rsidRPr="00720DC7">
        <w:rPr>
          <w:rFonts w:ascii="Times New Roman" w:hAnsi="Times New Roman" w:cs="Times New Roman"/>
          <w:sz w:val="24"/>
          <w:szCs w:val="24"/>
        </w:rPr>
        <w:t>Unsur kedua yaitu perbuatan tersebut melanggar ketentuan yang berlaku</w:t>
      </w:r>
    </w:p>
    <w:p w14:paraId="1FFCB93F" w14:textId="77777777" w:rsidR="00D00004" w:rsidRPr="00720DC7" w:rsidRDefault="00D00004" w:rsidP="00E97339">
      <w:pPr>
        <w:pStyle w:val="ListParagraph"/>
        <w:spacing w:line="480" w:lineRule="auto"/>
        <w:ind w:left="426" w:hanging="12"/>
        <w:jc w:val="both"/>
        <w:rPr>
          <w:rFonts w:ascii="Times New Roman" w:hAnsi="Times New Roman" w:cs="Times New Roman"/>
          <w:sz w:val="24"/>
          <w:szCs w:val="24"/>
        </w:rPr>
      </w:pPr>
      <w:r w:rsidRPr="00720DC7">
        <w:rPr>
          <w:rFonts w:ascii="Times New Roman" w:hAnsi="Times New Roman" w:cs="Times New Roman"/>
          <w:sz w:val="24"/>
          <w:szCs w:val="24"/>
        </w:rPr>
        <w:t xml:space="preserve">Perbuatan Benny </w:t>
      </w:r>
      <w:proofErr w:type="spellStart"/>
      <w:r w:rsidRPr="00720DC7">
        <w:rPr>
          <w:rFonts w:ascii="Times New Roman" w:hAnsi="Times New Roman" w:cs="Times New Roman"/>
          <w:sz w:val="24"/>
          <w:szCs w:val="24"/>
        </w:rPr>
        <w:t>Tjokrosaputro</w:t>
      </w:r>
      <w:proofErr w:type="spellEnd"/>
      <w:r w:rsidRPr="00720DC7">
        <w:rPr>
          <w:rFonts w:ascii="Times New Roman" w:hAnsi="Times New Roman" w:cs="Times New Roman"/>
          <w:sz w:val="24"/>
          <w:szCs w:val="24"/>
        </w:rPr>
        <w:t xml:space="preserve"> yang telah memalsukan identitas pribadi dan bertindak seolah-olah sebagai Dicky </w:t>
      </w:r>
      <w:proofErr w:type="spellStart"/>
      <w:r w:rsidRPr="00720DC7">
        <w:rPr>
          <w:rFonts w:ascii="Times New Roman" w:hAnsi="Times New Roman" w:cs="Times New Roman"/>
          <w:sz w:val="24"/>
          <w:szCs w:val="24"/>
        </w:rPr>
        <w:t>Tjokrosaputro</w:t>
      </w:r>
      <w:proofErr w:type="spellEnd"/>
      <w:r w:rsidRPr="00720DC7">
        <w:rPr>
          <w:rFonts w:ascii="Times New Roman" w:hAnsi="Times New Roman" w:cs="Times New Roman"/>
          <w:sz w:val="24"/>
          <w:szCs w:val="24"/>
        </w:rPr>
        <w:t xml:space="preserve"> dalam melakukan perikatan dengan PT NH sebagaimana </w:t>
      </w:r>
      <w:proofErr w:type="spellStart"/>
      <w:r w:rsidRPr="00720DC7">
        <w:rPr>
          <w:rFonts w:ascii="Times New Roman" w:hAnsi="Times New Roman" w:cs="Times New Roman"/>
          <w:sz w:val="24"/>
          <w:szCs w:val="24"/>
        </w:rPr>
        <w:t>sebagaimana</w:t>
      </w:r>
      <w:proofErr w:type="spellEnd"/>
      <w:r w:rsidRPr="00720DC7">
        <w:rPr>
          <w:rFonts w:ascii="Times New Roman" w:hAnsi="Times New Roman" w:cs="Times New Roman"/>
          <w:sz w:val="24"/>
          <w:szCs w:val="24"/>
        </w:rPr>
        <w:t xml:space="preserve"> tertera dalam dokumen pembukaan rekening berikut dokumen terkait lainnya melanggar ketentuan hukum baik pidana maupun perdata sebagaimana diatur dalam Pasal 263 ayat </w:t>
      </w:r>
      <w:r w:rsidRPr="00720DC7">
        <w:rPr>
          <w:rFonts w:ascii="Times New Roman" w:hAnsi="Times New Roman" w:cs="Times New Roman"/>
          <w:sz w:val="24"/>
          <w:szCs w:val="24"/>
        </w:rPr>
        <w:lastRenderedPageBreak/>
        <w:t xml:space="preserve">(1) </w:t>
      </w:r>
      <w:proofErr w:type="spellStart"/>
      <w:r w:rsidRPr="00720DC7">
        <w:rPr>
          <w:rFonts w:ascii="Times New Roman" w:hAnsi="Times New Roman" w:cs="Times New Roman"/>
          <w:sz w:val="24"/>
          <w:szCs w:val="24"/>
        </w:rPr>
        <w:t>Juncto</w:t>
      </w:r>
      <w:proofErr w:type="spellEnd"/>
      <w:r w:rsidRPr="00720DC7">
        <w:rPr>
          <w:rFonts w:ascii="Times New Roman" w:hAnsi="Times New Roman" w:cs="Times New Roman"/>
          <w:sz w:val="24"/>
          <w:szCs w:val="24"/>
        </w:rPr>
        <w:t xml:space="preserve"> Pasal 378 </w:t>
      </w:r>
      <w:proofErr w:type="spellStart"/>
      <w:r w:rsidRPr="00720DC7">
        <w:rPr>
          <w:rFonts w:ascii="Times New Roman" w:hAnsi="Times New Roman" w:cs="Times New Roman"/>
          <w:sz w:val="24"/>
          <w:szCs w:val="24"/>
        </w:rPr>
        <w:t>KUHPidana</w:t>
      </w:r>
      <w:proofErr w:type="spellEnd"/>
      <w:r w:rsidRPr="00720DC7">
        <w:rPr>
          <w:rFonts w:ascii="Times New Roman" w:hAnsi="Times New Roman" w:cs="Times New Roman"/>
          <w:sz w:val="24"/>
          <w:szCs w:val="24"/>
        </w:rPr>
        <w:t xml:space="preserve"> serta Pasal 1328 </w:t>
      </w:r>
      <w:proofErr w:type="spellStart"/>
      <w:r w:rsidRPr="00720DC7">
        <w:rPr>
          <w:rFonts w:ascii="Times New Roman" w:hAnsi="Times New Roman" w:cs="Times New Roman"/>
          <w:sz w:val="24"/>
          <w:szCs w:val="24"/>
        </w:rPr>
        <w:t>KUHPerdata</w:t>
      </w:r>
      <w:proofErr w:type="spellEnd"/>
      <w:r w:rsidRPr="00720DC7">
        <w:rPr>
          <w:rFonts w:ascii="Times New Roman" w:hAnsi="Times New Roman" w:cs="Times New Roman"/>
          <w:sz w:val="24"/>
          <w:szCs w:val="24"/>
        </w:rPr>
        <w:t xml:space="preserve">. </w:t>
      </w:r>
    </w:p>
    <w:p w14:paraId="3D5B5F22" w14:textId="77777777" w:rsidR="00D00004" w:rsidRPr="00720DC7" w:rsidRDefault="00D00004" w:rsidP="00E97339">
      <w:pPr>
        <w:pStyle w:val="ListParagraph"/>
        <w:spacing w:line="480" w:lineRule="auto"/>
        <w:ind w:left="426" w:firstLine="0"/>
        <w:jc w:val="both"/>
        <w:rPr>
          <w:rFonts w:ascii="Times New Roman" w:hAnsi="Times New Roman" w:cs="Times New Roman"/>
          <w:sz w:val="24"/>
          <w:szCs w:val="24"/>
        </w:rPr>
      </w:pPr>
      <w:r w:rsidRPr="00720DC7">
        <w:rPr>
          <w:rFonts w:ascii="Times New Roman" w:hAnsi="Times New Roman" w:cs="Times New Roman"/>
          <w:sz w:val="24"/>
          <w:szCs w:val="24"/>
        </w:rPr>
        <w:t xml:space="preserve">Sedangkan PT NH telah melanggar Pasal 1 angka 1, 5 dan 6 </w:t>
      </w:r>
      <w:proofErr w:type="spellStart"/>
      <w:r w:rsidRPr="00720DC7">
        <w:rPr>
          <w:rFonts w:ascii="Times New Roman" w:hAnsi="Times New Roman" w:cs="Times New Roman"/>
          <w:sz w:val="24"/>
          <w:szCs w:val="24"/>
        </w:rPr>
        <w:t>Juncto</w:t>
      </w:r>
      <w:proofErr w:type="spellEnd"/>
      <w:r w:rsidRPr="00720DC7">
        <w:rPr>
          <w:rFonts w:ascii="Times New Roman" w:hAnsi="Times New Roman" w:cs="Times New Roman"/>
          <w:sz w:val="24"/>
          <w:szCs w:val="24"/>
        </w:rPr>
        <w:t xml:space="preserve"> Pasal 8 </w:t>
      </w:r>
      <w:proofErr w:type="spellStart"/>
      <w:r w:rsidRPr="00720DC7">
        <w:rPr>
          <w:rFonts w:ascii="Times New Roman" w:hAnsi="Times New Roman" w:cs="Times New Roman"/>
          <w:sz w:val="24"/>
          <w:szCs w:val="24"/>
        </w:rPr>
        <w:t>Juncto</w:t>
      </w:r>
      <w:proofErr w:type="spellEnd"/>
      <w:r w:rsidRPr="00720DC7">
        <w:rPr>
          <w:rFonts w:ascii="Times New Roman" w:hAnsi="Times New Roman" w:cs="Times New Roman"/>
          <w:sz w:val="24"/>
          <w:szCs w:val="24"/>
        </w:rPr>
        <w:t xml:space="preserve"> Pasal 14 </w:t>
      </w:r>
      <w:proofErr w:type="spellStart"/>
      <w:r w:rsidRPr="00720DC7">
        <w:rPr>
          <w:rFonts w:ascii="Times New Roman" w:hAnsi="Times New Roman" w:cs="Times New Roman"/>
          <w:sz w:val="24"/>
          <w:szCs w:val="24"/>
        </w:rPr>
        <w:t>Juncto</w:t>
      </w:r>
      <w:proofErr w:type="spellEnd"/>
      <w:r w:rsidRPr="00720DC7">
        <w:rPr>
          <w:rFonts w:ascii="Times New Roman" w:hAnsi="Times New Roman" w:cs="Times New Roman"/>
          <w:sz w:val="24"/>
          <w:szCs w:val="24"/>
        </w:rPr>
        <w:t xml:space="preserve"> Pasal 15 ayat (1) dan (2) </w:t>
      </w:r>
      <w:proofErr w:type="spellStart"/>
      <w:r w:rsidRPr="00720DC7">
        <w:rPr>
          <w:rFonts w:ascii="Times New Roman" w:hAnsi="Times New Roman" w:cs="Times New Roman"/>
          <w:sz w:val="24"/>
          <w:szCs w:val="24"/>
        </w:rPr>
        <w:t>Juncto</w:t>
      </w:r>
      <w:proofErr w:type="spellEnd"/>
      <w:r w:rsidRPr="00720DC7">
        <w:rPr>
          <w:rFonts w:ascii="Times New Roman" w:hAnsi="Times New Roman" w:cs="Times New Roman"/>
          <w:sz w:val="24"/>
          <w:szCs w:val="24"/>
        </w:rPr>
        <w:t xml:space="preserve"> Pasal 16 </w:t>
      </w:r>
      <w:proofErr w:type="spellStart"/>
      <w:r w:rsidRPr="00720DC7">
        <w:rPr>
          <w:rFonts w:ascii="Times New Roman" w:hAnsi="Times New Roman" w:cs="Times New Roman"/>
          <w:sz w:val="24"/>
          <w:szCs w:val="24"/>
        </w:rPr>
        <w:t>Juncto</w:t>
      </w:r>
      <w:proofErr w:type="spellEnd"/>
      <w:r w:rsidRPr="00720DC7">
        <w:rPr>
          <w:rFonts w:ascii="Times New Roman" w:hAnsi="Times New Roman" w:cs="Times New Roman"/>
          <w:sz w:val="24"/>
          <w:szCs w:val="24"/>
        </w:rPr>
        <w:t xml:space="preserve"> Pasal 17 </w:t>
      </w:r>
      <w:proofErr w:type="spellStart"/>
      <w:r w:rsidRPr="00720DC7">
        <w:rPr>
          <w:rFonts w:ascii="Times New Roman" w:hAnsi="Times New Roman" w:cs="Times New Roman"/>
          <w:sz w:val="24"/>
          <w:szCs w:val="24"/>
        </w:rPr>
        <w:t>Juncto</w:t>
      </w:r>
      <w:proofErr w:type="spellEnd"/>
      <w:r w:rsidRPr="00720DC7">
        <w:rPr>
          <w:rFonts w:ascii="Times New Roman" w:hAnsi="Times New Roman" w:cs="Times New Roman"/>
          <w:sz w:val="24"/>
          <w:szCs w:val="24"/>
        </w:rPr>
        <w:t xml:space="preserve"> Pasal 18 </w:t>
      </w:r>
      <w:proofErr w:type="spellStart"/>
      <w:r w:rsidRPr="00720DC7">
        <w:rPr>
          <w:rFonts w:ascii="Times New Roman" w:hAnsi="Times New Roman" w:cs="Times New Roman"/>
          <w:sz w:val="24"/>
          <w:szCs w:val="24"/>
        </w:rPr>
        <w:t>Juncto</w:t>
      </w:r>
      <w:proofErr w:type="spellEnd"/>
      <w:r w:rsidRPr="00720DC7">
        <w:rPr>
          <w:rFonts w:ascii="Times New Roman" w:hAnsi="Times New Roman" w:cs="Times New Roman"/>
          <w:sz w:val="24"/>
          <w:szCs w:val="24"/>
        </w:rPr>
        <w:t xml:space="preserve"> Pasal 19 </w:t>
      </w:r>
      <w:proofErr w:type="spellStart"/>
      <w:r w:rsidRPr="00720DC7">
        <w:rPr>
          <w:rFonts w:ascii="Times New Roman" w:hAnsi="Times New Roman" w:cs="Times New Roman"/>
          <w:sz w:val="24"/>
          <w:szCs w:val="24"/>
        </w:rPr>
        <w:t>Juncto</w:t>
      </w:r>
      <w:proofErr w:type="spellEnd"/>
      <w:r w:rsidRPr="00720DC7">
        <w:rPr>
          <w:rFonts w:ascii="Times New Roman" w:hAnsi="Times New Roman" w:cs="Times New Roman"/>
          <w:sz w:val="24"/>
          <w:szCs w:val="24"/>
        </w:rPr>
        <w:t xml:space="preserve"> Pasal 22 Peraturan Otoritas Jasa Keuangan Nomor 22/PJOK.04/2014 tentang Prinsip Mengenal Nasabah Oleh Penyedia Jasa Keuangan Di Sektor Pasar Modal, </w:t>
      </w:r>
      <w:proofErr w:type="spellStart"/>
      <w:r w:rsidRPr="00720DC7">
        <w:rPr>
          <w:rFonts w:ascii="Times New Roman" w:hAnsi="Times New Roman" w:cs="Times New Roman"/>
          <w:sz w:val="24"/>
          <w:szCs w:val="24"/>
        </w:rPr>
        <w:t>dimana</w:t>
      </w:r>
      <w:proofErr w:type="spellEnd"/>
      <w:r w:rsidRPr="00720DC7">
        <w:rPr>
          <w:rFonts w:ascii="Times New Roman" w:hAnsi="Times New Roman" w:cs="Times New Roman"/>
          <w:sz w:val="24"/>
          <w:szCs w:val="24"/>
        </w:rPr>
        <w:t xml:space="preserve"> terhadap calon nasabah yang memenuhi ketentuan atau kriteria </w:t>
      </w:r>
      <w:proofErr w:type="spellStart"/>
      <w:r w:rsidRPr="00720DC7">
        <w:rPr>
          <w:rFonts w:ascii="Times New Roman" w:hAnsi="Times New Roman" w:cs="Times New Roman"/>
          <w:sz w:val="24"/>
          <w:szCs w:val="24"/>
        </w:rPr>
        <w:t>beresiko</w:t>
      </w:r>
      <w:proofErr w:type="spellEnd"/>
      <w:r w:rsidRPr="00720DC7">
        <w:rPr>
          <w:rFonts w:ascii="Times New Roman" w:hAnsi="Times New Roman" w:cs="Times New Roman"/>
          <w:sz w:val="24"/>
          <w:szCs w:val="24"/>
        </w:rPr>
        <w:t xml:space="preserve"> tinggi, Penyedia Jasa Keuangan Di Sektor Pasar Modal wajib melakukan EDD antara lain dengan cara sebagai berikut:</w:t>
      </w:r>
    </w:p>
    <w:p w14:paraId="755D6C7F" w14:textId="77777777" w:rsidR="00D00004" w:rsidRPr="00720DC7" w:rsidRDefault="00D00004" w:rsidP="00E97339">
      <w:pPr>
        <w:pStyle w:val="ListParagraph"/>
        <w:widowControl/>
        <w:numPr>
          <w:ilvl w:val="0"/>
          <w:numId w:val="25"/>
        </w:numPr>
        <w:autoSpaceDE/>
        <w:autoSpaceDN/>
        <w:spacing w:after="160" w:line="480" w:lineRule="auto"/>
        <w:ind w:left="851" w:hanging="425"/>
        <w:contextualSpacing/>
        <w:jc w:val="both"/>
        <w:rPr>
          <w:rFonts w:ascii="Times New Roman" w:hAnsi="Times New Roman" w:cs="Times New Roman"/>
          <w:sz w:val="24"/>
          <w:szCs w:val="24"/>
        </w:rPr>
      </w:pPr>
      <w:r w:rsidRPr="00720DC7">
        <w:rPr>
          <w:rFonts w:ascii="Times New Roman" w:hAnsi="Times New Roman" w:cs="Times New Roman"/>
          <w:sz w:val="24"/>
          <w:szCs w:val="24"/>
        </w:rPr>
        <w:t>Membandingkan data dan informasi calon nasabah atau nasabah dengan dokumen pendukung sebelum melakukan hubungan usaha</w:t>
      </w:r>
    </w:p>
    <w:p w14:paraId="1C18397A" w14:textId="77777777" w:rsidR="00D00004" w:rsidRPr="00720DC7" w:rsidRDefault="00D00004" w:rsidP="00E97339">
      <w:pPr>
        <w:pStyle w:val="ListParagraph"/>
        <w:widowControl/>
        <w:numPr>
          <w:ilvl w:val="0"/>
          <w:numId w:val="25"/>
        </w:numPr>
        <w:autoSpaceDE/>
        <w:autoSpaceDN/>
        <w:spacing w:after="160" w:line="480" w:lineRule="auto"/>
        <w:ind w:left="851" w:hanging="425"/>
        <w:contextualSpacing/>
        <w:jc w:val="both"/>
        <w:rPr>
          <w:rFonts w:ascii="Times New Roman" w:hAnsi="Times New Roman" w:cs="Times New Roman"/>
          <w:sz w:val="24"/>
          <w:szCs w:val="24"/>
        </w:rPr>
      </w:pPr>
      <w:r w:rsidRPr="00720DC7">
        <w:rPr>
          <w:rFonts w:ascii="Times New Roman" w:hAnsi="Times New Roman" w:cs="Times New Roman"/>
          <w:sz w:val="24"/>
          <w:szCs w:val="24"/>
        </w:rPr>
        <w:t>Melakukan verifikasi terhadap data dan informasi calon nasabah atau pemilik manfaat (</w:t>
      </w:r>
      <w:proofErr w:type="spellStart"/>
      <w:r w:rsidRPr="00720DC7">
        <w:rPr>
          <w:rFonts w:ascii="Times New Roman" w:hAnsi="Times New Roman" w:cs="Times New Roman"/>
          <w:i/>
          <w:iCs/>
          <w:sz w:val="24"/>
          <w:szCs w:val="24"/>
        </w:rPr>
        <w:t>beneficial</w:t>
      </w:r>
      <w:proofErr w:type="spellEnd"/>
      <w:r w:rsidRPr="00720DC7">
        <w:rPr>
          <w:rFonts w:ascii="Times New Roman" w:hAnsi="Times New Roman" w:cs="Times New Roman"/>
          <w:i/>
          <w:iCs/>
          <w:sz w:val="24"/>
          <w:szCs w:val="24"/>
        </w:rPr>
        <w:t xml:space="preserve"> </w:t>
      </w:r>
      <w:proofErr w:type="spellStart"/>
      <w:r w:rsidRPr="00720DC7">
        <w:rPr>
          <w:rFonts w:ascii="Times New Roman" w:hAnsi="Times New Roman" w:cs="Times New Roman"/>
          <w:i/>
          <w:iCs/>
          <w:sz w:val="24"/>
          <w:szCs w:val="24"/>
        </w:rPr>
        <w:t>owner</w:t>
      </w:r>
      <w:proofErr w:type="spellEnd"/>
      <w:r w:rsidRPr="00720DC7">
        <w:rPr>
          <w:rFonts w:ascii="Times New Roman" w:hAnsi="Times New Roman" w:cs="Times New Roman"/>
          <w:sz w:val="24"/>
          <w:szCs w:val="24"/>
        </w:rPr>
        <w:t>) yang didasarkan pada kebenaran informasi, sumber dan jenis informasi yang terkait, apabila calon nasabah bertindak untuk kepentingan pemilik manfaat (</w:t>
      </w:r>
      <w:proofErr w:type="spellStart"/>
      <w:r w:rsidRPr="00720DC7">
        <w:rPr>
          <w:rFonts w:ascii="Times New Roman" w:hAnsi="Times New Roman" w:cs="Times New Roman"/>
          <w:i/>
          <w:iCs/>
          <w:sz w:val="24"/>
          <w:szCs w:val="24"/>
        </w:rPr>
        <w:t>beneficial</w:t>
      </w:r>
      <w:proofErr w:type="spellEnd"/>
      <w:r w:rsidRPr="00720DC7">
        <w:rPr>
          <w:rFonts w:ascii="Times New Roman" w:hAnsi="Times New Roman" w:cs="Times New Roman"/>
          <w:i/>
          <w:iCs/>
          <w:sz w:val="24"/>
          <w:szCs w:val="24"/>
        </w:rPr>
        <w:t xml:space="preserve"> </w:t>
      </w:r>
      <w:proofErr w:type="spellStart"/>
      <w:r w:rsidRPr="00720DC7">
        <w:rPr>
          <w:rFonts w:ascii="Times New Roman" w:hAnsi="Times New Roman" w:cs="Times New Roman"/>
          <w:i/>
          <w:iCs/>
          <w:sz w:val="24"/>
          <w:szCs w:val="24"/>
        </w:rPr>
        <w:t>owner</w:t>
      </w:r>
      <w:proofErr w:type="spellEnd"/>
      <w:r w:rsidRPr="00720DC7">
        <w:rPr>
          <w:rFonts w:ascii="Times New Roman" w:hAnsi="Times New Roman" w:cs="Times New Roman"/>
          <w:sz w:val="24"/>
          <w:szCs w:val="24"/>
        </w:rPr>
        <w:t>)</w:t>
      </w:r>
    </w:p>
    <w:p w14:paraId="6861C22D" w14:textId="77777777" w:rsidR="00D00004" w:rsidRPr="00720DC7" w:rsidRDefault="00D00004" w:rsidP="00E97339">
      <w:pPr>
        <w:pStyle w:val="ListParagraph"/>
        <w:widowControl/>
        <w:numPr>
          <w:ilvl w:val="0"/>
          <w:numId w:val="25"/>
        </w:numPr>
        <w:autoSpaceDE/>
        <w:autoSpaceDN/>
        <w:spacing w:after="160" w:line="480" w:lineRule="auto"/>
        <w:ind w:left="851" w:hanging="425"/>
        <w:contextualSpacing/>
        <w:jc w:val="both"/>
        <w:rPr>
          <w:rFonts w:ascii="Times New Roman" w:hAnsi="Times New Roman" w:cs="Times New Roman"/>
          <w:sz w:val="24"/>
          <w:szCs w:val="24"/>
        </w:rPr>
      </w:pPr>
      <w:r w:rsidRPr="00720DC7">
        <w:rPr>
          <w:rFonts w:ascii="Times New Roman" w:hAnsi="Times New Roman" w:cs="Times New Roman"/>
          <w:sz w:val="24"/>
          <w:szCs w:val="24"/>
        </w:rPr>
        <w:t>Melakukan verifikasi hubungan bisnis yang dilakukan oleh calon nasabah dengan pihak ketiga, jika calon nasabah bertindak untuk dan atas nama pemilik manfaat (</w:t>
      </w:r>
      <w:proofErr w:type="spellStart"/>
      <w:r w:rsidRPr="00720DC7">
        <w:rPr>
          <w:rFonts w:ascii="Times New Roman" w:hAnsi="Times New Roman" w:cs="Times New Roman"/>
          <w:i/>
          <w:iCs/>
          <w:sz w:val="24"/>
          <w:szCs w:val="24"/>
        </w:rPr>
        <w:t>beneficial</w:t>
      </w:r>
      <w:proofErr w:type="spellEnd"/>
      <w:r w:rsidRPr="00720DC7">
        <w:rPr>
          <w:rFonts w:ascii="Times New Roman" w:hAnsi="Times New Roman" w:cs="Times New Roman"/>
          <w:i/>
          <w:iCs/>
          <w:sz w:val="24"/>
          <w:szCs w:val="24"/>
        </w:rPr>
        <w:t xml:space="preserve"> </w:t>
      </w:r>
      <w:proofErr w:type="spellStart"/>
      <w:r w:rsidRPr="00720DC7">
        <w:rPr>
          <w:rFonts w:ascii="Times New Roman" w:hAnsi="Times New Roman" w:cs="Times New Roman"/>
          <w:i/>
          <w:iCs/>
          <w:sz w:val="24"/>
          <w:szCs w:val="24"/>
        </w:rPr>
        <w:t>owner</w:t>
      </w:r>
      <w:proofErr w:type="spellEnd"/>
      <w:r w:rsidRPr="00720DC7">
        <w:rPr>
          <w:rFonts w:ascii="Times New Roman" w:hAnsi="Times New Roman" w:cs="Times New Roman"/>
          <w:sz w:val="24"/>
          <w:szCs w:val="24"/>
        </w:rPr>
        <w:t>)</w:t>
      </w:r>
    </w:p>
    <w:p w14:paraId="096335C8" w14:textId="77777777" w:rsidR="00D00004" w:rsidRPr="00720DC7" w:rsidRDefault="00D00004" w:rsidP="00E97339">
      <w:pPr>
        <w:pStyle w:val="ListParagraph"/>
        <w:widowControl/>
        <w:numPr>
          <w:ilvl w:val="0"/>
          <w:numId w:val="25"/>
        </w:numPr>
        <w:autoSpaceDE/>
        <w:autoSpaceDN/>
        <w:spacing w:after="160" w:line="480" w:lineRule="auto"/>
        <w:ind w:left="851" w:hanging="425"/>
        <w:contextualSpacing/>
        <w:jc w:val="both"/>
        <w:rPr>
          <w:rFonts w:ascii="Times New Roman" w:hAnsi="Times New Roman" w:cs="Times New Roman"/>
          <w:sz w:val="24"/>
          <w:szCs w:val="24"/>
        </w:rPr>
      </w:pPr>
      <w:r w:rsidRPr="00720DC7">
        <w:rPr>
          <w:rFonts w:ascii="Times New Roman" w:hAnsi="Times New Roman" w:cs="Times New Roman"/>
          <w:sz w:val="24"/>
          <w:szCs w:val="24"/>
        </w:rPr>
        <w:t>Melakukan konfirmasi terkait kebenaran atas kewenangan pihak yang mewakili atau bertindak untuk dan atas nama pemilik manfaat (</w:t>
      </w:r>
      <w:proofErr w:type="spellStart"/>
      <w:r w:rsidRPr="00720DC7">
        <w:rPr>
          <w:rFonts w:ascii="Times New Roman" w:hAnsi="Times New Roman" w:cs="Times New Roman"/>
          <w:i/>
          <w:iCs/>
          <w:sz w:val="24"/>
          <w:szCs w:val="24"/>
        </w:rPr>
        <w:t>beneficial</w:t>
      </w:r>
      <w:proofErr w:type="spellEnd"/>
      <w:r w:rsidRPr="00720DC7">
        <w:rPr>
          <w:rFonts w:ascii="Times New Roman" w:hAnsi="Times New Roman" w:cs="Times New Roman"/>
          <w:i/>
          <w:iCs/>
          <w:sz w:val="24"/>
          <w:szCs w:val="24"/>
        </w:rPr>
        <w:t xml:space="preserve"> </w:t>
      </w:r>
      <w:proofErr w:type="spellStart"/>
      <w:r w:rsidRPr="00720DC7">
        <w:rPr>
          <w:rFonts w:ascii="Times New Roman" w:hAnsi="Times New Roman" w:cs="Times New Roman"/>
          <w:i/>
          <w:iCs/>
          <w:sz w:val="24"/>
          <w:szCs w:val="24"/>
        </w:rPr>
        <w:t>owner</w:t>
      </w:r>
      <w:proofErr w:type="spellEnd"/>
      <w:r w:rsidRPr="00720DC7">
        <w:rPr>
          <w:rFonts w:ascii="Times New Roman" w:hAnsi="Times New Roman" w:cs="Times New Roman"/>
          <w:sz w:val="24"/>
          <w:szCs w:val="24"/>
        </w:rPr>
        <w:t>), apabila calon nasabah atau nasabah bertindak sebagai kuasa dari atau mewakili pemilik manfaat (</w:t>
      </w:r>
      <w:proofErr w:type="spellStart"/>
      <w:r w:rsidRPr="00720DC7">
        <w:rPr>
          <w:rFonts w:ascii="Times New Roman" w:hAnsi="Times New Roman" w:cs="Times New Roman"/>
          <w:i/>
          <w:iCs/>
          <w:sz w:val="24"/>
          <w:szCs w:val="24"/>
        </w:rPr>
        <w:t>beneficial</w:t>
      </w:r>
      <w:proofErr w:type="spellEnd"/>
      <w:r w:rsidRPr="00720DC7">
        <w:rPr>
          <w:rFonts w:ascii="Times New Roman" w:hAnsi="Times New Roman" w:cs="Times New Roman"/>
          <w:i/>
          <w:iCs/>
          <w:sz w:val="24"/>
          <w:szCs w:val="24"/>
        </w:rPr>
        <w:t xml:space="preserve"> </w:t>
      </w:r>
      <w:proofErr w:type="spellStart"/>
      <w:r w:rsidRPr="00720DC7">
        <w:rPr>
          <w:rFonts w:ascii="Times New Roman" w:hAnsi="Times New Roman" w:cs="Times New Roman"/>
          <w:i/>
          <w:iCs/>
          <w:sz w:val="24"/>
          <w:szCs w:val="24"/>
        </w:rPr>
        <w:t>owner</w:t>
      </w:r>
      <w:proofErr w:type="spellEnd"/>
      <w:r w:rsidRPr="00720DC7">
        <w:rPr>
          <w:rFonts w:ascii="Times New Roman" w:hAnsi="Times New Roman" w:cs="Times New Roman"/>
          <w:sz w:val="24"/>
          <w:szCs w:val="24"/>
        </w:rPr>
        <w:t>)</w:t>
      </w:r>
    </w:p>
    <w:p w14:paraId="3E12EFAE" w14:textId="77777777" w:rsidR="00D00004" w:rsidRPr="00720DC7" w:rsidRDefault="00D00004" w:rsidP="00E97339">
      <w:pPr>
        <w:pStyle w:val="ListParagraph"/>
        <w:widowControl/>
        <w:numPr>
          <w:ilvl w:val="0"/>
          <w:numId w:val="25"/>
        </w:numPr>
        <w:autoSpaceDE/>
        <w:autoSpaceDN/>
        <w:spacing w:after="160" w:line="480" w:lineRule="auto"/>
        <w:ind w:left="851" w:hanging="425"/>
        <w:contextualSpacing/>
        <w:jc w:val="both"/>
        <w:rPr>
          <w:rFonts w:ascii="Times New Roman" w:hAnsi="Times New Roman" w:cs="Times New Roman"/>
          <w:sz w:val="24"/>
          <w:szCs w:val="24"/>
        </w:rPr>
      </w:pPr>
      <w:r w:rsidRPr="00720DC7">
        <w:rPr>
          <w:rFonts w:ascii="Times New Roman" w:hAnsi="Times New Roman" w:cs="Times New Roman"/>
          <w:sz w:val="24"/>
          <w:szCs w:val="24"/>
        </w:rPr>
        <w:lastRenderedPageBreak/>
        <w:t>Melakukan pertemuan langsung (</w:t>
      </w:r>
      <w:proofErr w:type="spellStart"/>
      <w:r w:rsidRPr="00720DC7">
        <w:rPr>
          <w:rFonts w:ascii="Times New Roman" w:hAnsi="Times New Roman" w:cs="Times New Roman"/>
          <w:i/>
          <w:iCs/>
          <w:sz w:val="24"/>
          <w:szCs w:val="24"/>
        </w:rPr>
        <w:t>face</w:t>
      </w:r>
      <w:proofErr w:type="spellEnd"/>
      <w:r w:rsidRPr="00720DC7">
        <w:rPr>
          <w:rFonts w:ascii="Times New Roman" w:hAnsi="Times New Roman" w:cs="Times New Roman"/>
          <w:i/>
          <w:iCs/>
          <w:sz w:val="24"/>
          <w:szCs w:val="24"/>
        </w:rPr>
        <w:t xml:space="preserve"> </w:t>
      </w:r>
      <w:proofErr w:type="spellStart"/>
      <w:r w:rsidRPr="00720DC7">
        <w:rPr>
          <w:rFonts w:ascii="Times New Roman" w:hAnsi="Times New Roman" w:cs="Times New Roman"/>
          <w:i/>
          <w:iCs/>
          <w:sz w:val="24"/>
          <w:szCs w:val="24"/>
        </w:rPr>
        <w:t>to</w:t>
      </w:r>
      <w:proofErr w:type="spellEnd"/>
      <w:r w:rsidRPr="00720DC7">
        <w:rPr>
          <w:rFonts w:ascii="Times New Roman" w:hAnsi="Times New Roman" w:cs="Times New Roman"/>
          <w:i/>
          <w:iCs/>
          <w:sz w:val="24"/>
          <w:szCs w:val="24"/>
        </w:rPr>
        <w:t xml:space="preserve"> </w:t>
      </w:r>
      <w:proofErr w:type="spellStart"/>
      <w:r w:rsidRPr="00720DC7">
        <w:rPr>
          <w:rFonts w:ascii="Times New Roman" w:hAnsi="Times New Roman" w:cs="Times New Roman"/>
          <w:i/>
          <w:iCs/>
          <w:sz w:val="24"/>
          <w:szCs w:val="24"/>
        </w:rPr>
        <w:t>face</w:t>
      </w:r>
      <w:proofErr w:type="spellEnd"/>
      <w:r w:rsidRPr="00720DC7">
        <w:rPr>
          <w:rFonts w:ascii="Times New Roman" w:hAnsi="Times New Roman" w:cs="Times New Roman"/>
          <w:sz w:val="24"/>
          <w:szCs w:val="24"/>
        </w:rPr>
        <w:t>) sebelum melakukan hubungan usaha dan membandingkan data serta informasi calon nasabah atau nasabah dengan dokumen asli</w:t>
      </w:r>
    </w:p>
    <w:p w14:paraId="7781BEA0" w14:textId="77777777" w:rsidR="00D00004" w:rsidRPr="00720DC7" w:rsidRDefault="00D00004" w:rsidP="00E97339">
      <w:pPr>
        <w:pStyle w:val="ListParagraph"/>
        <w:widowControl/>
        <w:numPr>
          <w:ilvl w:val="0"/>
          <w:numId w:val="25"/>
        </w:numPr>
        <w:autoSpaceDE/>
        <w:autoSpaceDN/>
        <w:spacing w:after="160" w:line="480" w:lineRule="auto"/>
        <w:ind w:left="851" w:hanging="425"/>
        <w:contextualSpacing/>
        <w:jc w:val="both"/>
        <w:rPr>
          <w:rFonts w:ascii="Times New Roman" w:hAnsi="Times New Roman" w:cs="Times New Roman"/>
          <w:sz w:val="24"/>
          <w:szCs w:val="24"/>
        </w:rPr>
      </w:pPr>
      <w:r w:rsidRPr="00720DC7">
        <w:rPr>
          <w:rFonts w:ascii="Times New Roman" w:hAnsi="Times New Roman" w:cs="Times New Roman"/>
          <w:sz w:val="24"/>
          <w:szCs w:val="24"/>
        </w:rPr>
        <w:t>Melakukan wawancara dengan calon nasabah untuk meneliti dan meyakini keabsahan dan kebenaran dokumen dalam hal terdapat keraguan atas informasi dan/atau dokumen pendukung yang diterima</w:t>
      </w:r>
    </w:p>
    <w:p w14:paraId="477AE6DA" w14:textId="77777777" w:rsidR="00D00004" w:rsidRPr="00720DC7" w:rsidRDefault="00D00004" w:rsidP="00E97339">
      <w:pPr>
        <w:pStyle w:val="ListParagraph"/>
        <w:widowControl/>
        <w:numPr>
          <w:ilvl w:val="0"/>
          <w:numId w:val="25"/>
        </w:numPr>
        <w:autoSpaceDE/>
        <w:autoSpaceDN/>
        <w:spacing w:after="160" w:line="480" w:lineRule="auto"/>
        <w:ind w:left="851" w:hanging="425"/>
        <w:contextualSpacing/>
        <w:jc w:val="both"/>
        <w:rPr>
          <w:rFonts w:ascii="Times New Roman" w:hAnsi="Times New Roman" w:cs="Times New Roman"/>
          <w:sz w:val="24"/>
          <w:szCs w:val="24"/>
        </w:rPr>
      </w:pPr>
      <w:r w:rsidRPr="00720DC7">
        <w:rPr>
          <w:rFonts w:ascii="Times New Roman" w:hAnsi="Times New Roman" w:cs="Times New Roman"/>
          <w:sz w:val="24"/>
          <w:szCs w:val="24"/>
        </w:rPr>
        <w:t>Melakukan CDD secara berkala sekurang-kurangnya berupa analisis terhadap informasi mengenai nasabah, sumber dana, tujuan investasi dan hubungan bisnis dengan pihak terkait.</w:t>
      </w:r>
    </w:p>
    <w:p w14:paraId="2202E3B8" w14:textId="63E6E10F" w:rsidR="00613C1A" w:rsidRDefault="00D00004" w:rsidP="00613C1A">
      <w:pPr>
        <w:spacing w:line="480" w:lineRule="auto"/>
        <w:ind w:firstLine="709"/>
        <w:jc w:val="both"/>
        <w:rPr>
          <w:rFonts w:ascii="Times New Roman" w:hAnsi="Times New Roman" w:cs="Times New Roman"/>
          <w:sz w:val="24"/>
          <w:szCs w:val="24"/>
        </w:rPr>
      </w:pPr>
      <w:proofErr w:type="spellStart"/>
      <w:r w:rsidRPr="00720DC7">
        <w:rPr>
          <w:rFonts w:ascii="Times New Roman" w:hAnsi="Times New Roman" w:cs="Times New Roman"/>
          <w:sz w:val="24"/>
          <w:szCs w:val="24"/>
        </w:rPr>
        <w:t>Namun</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demikian</w:t>
      </w:r>
      <w:proofErr w:type="spellEnd"/>
      <w:r w:rsidRPr="00720DC7">
        <w:rPr>
          <w:rFonts w:ascii="Times New Roman" w:hAnsi="Times New Roman" w:cs="Times New Roman"/>
          <w:sz w:val="24"/>
          <w:szCs w:val="24"/>
        </w:rPr>
        <w:t xml:space="preserve"> PT NH </w:t>
      </w:r>
      <w:proofErr w:type="spellStart"/>
      <w:r w:rsidRPr="00720DC7">
        <w:rPr>
          <w:rFonts w:ascii="Times New Roman" w:hAnsi="Times New Roman" w:cs="Times New Roman"/>
          <w:sz w:val="24"/>
          <w:szCs w:val="24"/>
        </w:rPr>
        <w:t>tidak</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melakukan</w:t>
      </w:r>
      <w:proofErr w:type="spellEnd"/>
      <w:r w:rsidRPr="00720DC7">
        <w:rPr>
          <w:rFonts w:ascii="Times New Roman" w:hAnsi="Times New Roman" w:cs="Times New Roman"/>
          <w:sz w:val="24"/>
          <w:szCs w:val="24"/>
        </w:rPr>
        <w:t xml:space="preserve"> Langkah-</w:t>
      </w:r>
      <w:proofErr w:type="spellStart"/>
      <w:r w:rsidRPr="00720DC7">
        <w:rPr>
          <w:rFonts w:ascii="Times New Roman" w:hAnsi="Times New Roman" w:cs="Times New Roman"/>
          <w:sz w:val="24"/>
          <w:szCs w:val="24"/>
        </w:rPr>
        <w:t>langkah</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tersebut</w:t>
      </w:r>
      <w:proofErr w:type="spellEnd"/>
      <w:r w:rsidRPr="00720DC7">
        <w:rPr>
          <w:rFonts w:ascii="Times New Roman" w:hAnsi="Times New Roman" w:cs="Times New Roman"/>
          <w:sz w:val="24"/>
          <w:szCs w:val="24"/>
        </w:rPr>
        <w:t xml:space="preserve"> di </w:t>
      </w:r>
      <w:proofErr w:type="spellStart"/>
      <w:r w:rsidRPr="00720DC7">
        <w:rPr>
          <w:rFonts w:ascii="Times New Roman" w:hAnsi="Times New Roman" w:cs="Times New Roman"/>
          <w:sz w:val="24"/>
          <w:szCs w:val="24"/>
        </w:rPr>
        <w:t>atas</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selain</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itu</w:t>
      </w:r>
      <w:proofErr w:type="spellEnd"/>
      <w:r w:rsidRPr="00720DC7">
        <w:rPr>
          <w:rFonts w:ascii="Times New Roman" w:hAnsi="Times New Roman" w:cs="Times New Roman"/>
          <w:sz w:val="24"/>
          <w:szCs w:val="24"/>
        </w:rPr>
        <w:t xml:space="preserve"> juga Tindakan PT NH </w:t>
      </w:r>
      <w:proofErr w:type="spellStart"/>
      <w:r w:rsidRPr="00720DC7">
        <w:rPr>
          <w:rFonts w:ascii="Times New Roman" w:hAnsi="Times New Roman" w:cs="Times New Roman"/>
          <w:sz w:val="24"/>
          <w:szCs w:val="24"/>
        </w:rPr>
        <w:t>melanggar</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prinsip</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kehati-hatian</w:t>
      </w:r>
      <w:proofErr w:type="spellEnd"/>
      <w:r w:rsidRPr="00720DC7">
        <w:rPr>
          <w:rFonts w:ascii="Times New Roman" w:hAnsi="Times New Roman" w:cs="Times New Roman"/>
          <w:sz w:val="24"/>
          <w:szCs w:val="24"/>
        </w:rPr>
        <w:t>.</w:t>
      </w:r>
      <w:r w:rsidR="00E97339">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Kelalaian</w:t>
      </w:r>
      <w:proofErr w:type="spellEnd"/>
      <w:r w:rsidRPr="00720DC7">
        <w:rPr>
          <w:rFonts w:ascii="Times New Roman" w:hAnsi="Times New Roman" w:cs="Times New Roman"/>
          <w:sz w:val="24"/>
          <w:szCs w:val="24"/>
        </w:rPr>
        <w:t xml:space="preserve"> PT NH yang </w:t>
      </w:r>
      <w:proofErr w:type="spellStart"/>
      <w:r w:rsidRPr="00720DC7">
        <w:rPr>
          <w:rFonts w:ascii="Times New Roman" w:hAnsi="Times New Roman" w:cs="Times New Roman"/>
          <w:sz w:val="24"/>
          <w:szCs w:val="24"/>
        </w:rPr>
        <w:t>tidak</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melakukan</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klarifikasi</w:t>
      </w:r>
      <w:proofErr w:type="spellEnd"/>
      <w:r w:rsidRPr="00720DC7">
        <w:rPr>
          <w:rFonts w:ascii="Times New Roman" w:hAnsi="Times New Roman" w:cs="Times New Roman"/>
          <w:sz w:val="24"/>
          <w:szCs w:val="24"/>
        </w:rPr>
        <w:t xml:space="preserve">, </w:t>
      </w:r>
      <w:r w:rsidRPr="00720DC7">
        <w:rPr>
          <w:rFonts w:ascii="Times New Roman" w:hAnsi="Times New Roman" w:cs="Times New Roman"/>
          <w:i/>
          <w:iCs/>
          <w:sz w:val="24"/>
          <w:szCs w:val="24"/>
        </w:rPr>
        <w:t>double check</w:t>
      </w:r>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serta</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investigasi</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terlebih</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dahulu</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secara</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mendalam</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mengenai</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kebenaran</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identitas</w:t>
      </w:r>
      <w:proofErr w:type="spellEnd"/>
      <w:r w:rsidRPr="00720DC7">
        <w:rPr>
          <w:rFonts w:ascii="Times New Roman" w:hAnsi="Times New Roman" w:cs="Times New Roman"/>
          <w:sz w:val="24"/>
          <w:szCs w:val="24"/>
        </w:rPr>
        <w:t xml:space="preserve"> “Dicky </w:t>
      </w:r>
      <w:proofErr w:type="spellStart"/>
      <w:r w:rsidRPr="00720DC7">
        <w:rPr>
          <w:rFonts w:ascii="Times New Roman" w:hAnsi="Times New Roman" w:cs="Times New Roman"/>
          <w:sz w:val="24"/>
          <w:szCs w:val="24"/>
        </w:rPr>
        <w:t>Tjokrosaputro</w:t>
      </w:r>
      <w:proofErr w:type="spellEnd"/>
      <w:r w:rsidRPr="00720DC7">
        <w:rPr>
          <w:rFonts w:ascii="Times New Roman" w:hAnsi="Times New Roman" w:cs="Times New Roman"/>
          <w:sz w:val="24"/>
          <w:szCs w:val="24"/>
        </w:rPr>
        <w:t xml:space="preserve">” yang </w:t>
      </w:r>
      <w:proofErr w:type="spellStart"/>
      <w:r w:rsidRPr="00720DC7">
        <w:rPr>
          <w:rFonts w:ascii="Times New Roman" w:hAnsi="Times New Roman" w:cs="Times New Roman"/>
          <w:sz w:val="24"/>
          <w:szCs w:val="24"/>
        </w:rPr>
        <w:t>mengadakan</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perikatan</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dengannya</w:t>
      </w:r>
      <w:proofErr w:type="spellEnd"/>
      <w:r w:rsidRPr="00720DC7">
        <w:rPr>
          <w:rFonts w:ascii="Times New Roman" w:hAnsi="Times New Roman" w:cs="Times New Roman"/>
          <w:sz w:val="24"/>
          <w:szCs w:val="24"/>
        </w:rPr>
        <w:t xml:space="preserve"> sangat </w:t>
      </w:r>
      <w:proofErr w:type="spellStart"/>
      <w:r w:rsidRPr="00720DC7">
        <w:rPr>
          <w:rFonts w:ascii="Times New Roman" w:hAnsi="Times New Roman" w:cs="Times New Roman"/>
          <w:sz w:val="24"/>
          <w:szCs w:val="24"/>
        </w:rPr>
        <w:t>terlihat</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jelas</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dalam</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dokumen</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pembukaan</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rekening</w:t>
      </w:r>
      <w:proofErr w:type="spellEnd"/>
      <w:r w:rsidRPr="00720DC7">
        <w:rPr>
          <w:rFonts w:ascii="Times New Roman" w:hAnsi="Times New Roman" w:cs="Times New Roman"/>
          <w:sz w:val="24"/>
          <w:szCs w:val="24"/>
        </w:rPr>
        <w:t xml:space="preserve"> yang </w:t>
      </w:r>
      <w:proofErr w:type="spellStart"/>
      <w:r w:rsidRPr="00720DC7">
        <w:rPr>
          <w:rFonts w:ascii="Times New Roman" w:hAnsi="Times New Roman" w:cs="Times New Roman"/>
          <w:sz w:val="24"/>
          <w:szCs w:val="24"/>
        </w:rPr>
        <w:t>ditandatangani</w:t>
      </w:r>
      <w:proofErr w:type="spellEnd"/>
      <w:r w:rsidRPr="00720DC7">
        <w:rPr>
          <w:rFonts w:ascii="Times New Roman" w:hAnsi="Times New Roman" w:cs="Times New Roman"/>
          <w:sz w:val="24"/>
          <w:szCs w:val="24"/>
        </w:rPr>
        <w:t xml:space="preserve"> “Dicky </w:t>
      </w:r>
      <w:proofErr w:type="spellStart"/>
      <w:r w:rsidRPr="00720DC7">
        <w:rPr>
          <w:rFonts w:ascii="Times New Roman" w:hAnsi="Times New Roman" w:cs="Times New Roman"/>
          <w:sz w:val="24"/>
          <w:szCs w:val="24"/>
        </w:rPr>
        <w:t>Tjokrosaputro</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palsu</w:t>
      </w:r>
      <w:proofErr w:type="spellEnd"/>
      <w:r w:rsidRPr="00720DC7">
        <w:rPr>
          <w:rFonts w:ascii="Times New Roman" w:hAnsi="Times New Roman" w:cs="Times New Roman"/>
          <w:sz w:val="24"/>
          <w:szCs w:val="24"/>
        </w:rPr>
        <w:t xml:space="preserve">” pada </w:t>
      </w:r>
      <w:proofErr w:type="spellStart"/>
      <w:r w:rsidRPr="00720DC7">
        <w:rPr>
          <w:rFonts w:ascii="Times New Roman" w:hAnsi="Times New Roman" w:cs="Times New Roman"/>
          <w:sz w:val="24"/>
          <w:szCs w:val="24"/>
        </w:rPr>
        <w:t>tanggal</w:t>
      </w:r>
      <w:proofErr w:type="spellEnd"/>
      <w:r w:rsidRPr="00720DC7">
        <w:rPr>
          <w:rFonts w:ascii="Times New Roman" w:hAnsi="Times New Roman" w:cs="Times New Roman"/>
          <w:sz w:val="24"/>
          <w:szCs w:val="24"/>
        </w:rPr>
        <w:t xml:space="preserve"> 8 November 2016 </w:t>
      </w:r>
      <w:proofErr w:type="spellStart"/>
      <w:r w:rsidRPr="00720DC7">
        <w:rPr>
          <w:rFonts w:ascii="Times New Roman" w:hAnsi="Times New Roman" w:cs="Times New Roman"/>
          <w:sz w:val="24"/>
          <w:szCs w:val="24"/>
        </w:rPr>
        <w:t>termasuk</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dokumen</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terkait</w:t>
      </w:r>
      <w:proofErr w:type="spellEnd"/>
      <w:r w:rsidRPr="00720DC7">
        <w:rPr>
          <w:rFonts w:ascii="Times New Roman" w:hAnsi="Times New Roman" w:cs="Times New Roman"/>
          <w:sz w:val="24"/>
          <w:szCs w:val="24"/>
        </w:rPr>
        <w:t xml:space="preserve"> </w:t>
      </w:r>
      <w:proofErr w:type="spellStart"/>
      <w:r w:rsidRPr="00720DC7">
        <w:rPr>
          <w:rFonts w:ascii="Times New Roman" w:hAnsi="Times New Roman" w:cs="Times New Roman"/>
          <w:sz w:val="24"/>
          <w:szCs w:val="24"/>
        </w:rPr>
        <w:t>lainnya</w:t>
      </w:r>
      <w:proofErr w:type="spellEnd"/>
      <w:r w:rsidR="00613C1A">
        <w:rPr>
          <w:rFonts w:ascii="Times New Roman" w:hAnsi="Times New Roman" w:cs="Times New Roman"/>
          <w:sz w:val="24"/>
          <w:szCs w:val="24"/>
        </w:rPr>
        <w:t>.</w:t>
      </w:r>
    </w:p>
    <w:p w14:paraId="73260A1A" w14:textId="77777777" w:rsidR="00613C1A" w:rsidRDefault="00613C1A" w:rsidP="00613C1A">
      <w:pPr>
        <w:spacing w:line="480" w:lineRule="auto"/>
        <w:jc w:val="both"/>
        <w:rPr>
          <w:rFonts w:ascii="Times New Roman" w:hAnsi="Times New Roman" w:cs="Times New Roman"/>
          <w:sz w:val="24"/>
          <w:szCs w:val="24"/>
        </w:rPr>
      </w:pPr>
    </w:p>
    <w:p w14:paraId="62D227BA" w14:textId="77777777" w:rsidR="00613C1A" w:rsidRDefault="00613C1A" w:rsidP="00613C1A">
      <w:pPr>
        <w:spacing w:line="480" w:lineRule="auto"/>
        <w:jc w:val="both"/>
        <w:rPr>
          <w:rFonts w:ascii="Times New Roman" w:hAnsi="Times New Roman" w:cs="Times New Roman"/>
          <w:sz w:val="24"/>
          <w:szCs w:val="24"/>
        </w:rPr>
      </w:pPr>
    </w:p>
    <w:p w14:paraId="5EB898D2" w14:textId="77777777" w:rsidR="00613C1A" w:rsidRDefault="00613C1A" w:rsidP="00613C1A">
      <w:pPr>
        <w:spacing w:line="480" w:lineRule="auto"/>
        <w:jc w:val="both"/>
        <w:rPr>
          <w:rFonts w:ascii="Times New Roman" w:hAnsi="Times New Roman" w:cs="Times New Roman"/>
          <w:sz w:val="24"/>
          <w:szCs w:val="24"/>
        </w:rPr>
      </w:pPr>
    </w:p>
    <w:p w14:paraId="1D2009EE" w14:textId="77777777" w:rsidR="00613C1A" w:rsidRDefault="00613C1A" w:rsidP="00613C1A">
      <w:pPr>
        <w:spacing w:line="480" w:lineRule="auto"/>
        <w:jc w:val="both"/>
        <w:rPr>
          <w:rFonts w:ascii="Times New Roman" w:hAnsi="Times New Roman" w:cs="Times New Roman"/>
          <w:sz w:val="24"/>
          <w:szCs w:val="24"/>
        </w:rPr>
      </w:pPr>
    </w:p>
    <w:p w14:paraId="68703F6C" w14:textId="77777777" w:rsidR="00613C1A" w:rsidRDefault="00613C1A" w:rsidP="00613C1A">
      <w:pPr>
        <w:spacing w:line="480" w:lineRule="auto"/>
        <w:jc w:val="both"/>
        <w:rPr>
          <w:rFonts w:ascii="Times New Roman" w:hAnsi="Times New Roman" w:cs="Times New Roman"/>
          <w:sz w:val="24"/>
          <w:szCs w:val="24"/>
        </w:rPr>
      </w:pPr>
    </w:p>
    <w:p w14:paraId="26C6C1D9" w14:textId="1AB7032D" w:rsidR="00613C1A" w:rsidRPr="00613C1A" w:rsidRDefault="00613C1A" w:rsidP="00613C1A">
      <w:pPr>
        <w:spacing w:line="240" w:lineRule="auto"/>
        <w:jc w:val="center"/>
        <w:rPr>
          <w:rFonts w:ascii="Times New Roman" w:hAnsi="Times New Roman" w:cs="Times New Roman"/>
          <w:b/>
          <w:bCs/>
          <w:sz w:val="24"/>
          <w:szCs w:val="24"/>
        </w:rPr>
      </w:pPr>
      <w:r w:rsidRPr="00613C1A">
        <w:rPr>
          <w:rFonts w:ascii="Times New Roman" w:hAnsi="Times New Roman" w:cs="Times New Roman"/>
          <w:b/>
          <w:bCs/>
          <w:sz w:val="24"/>
          <w:szCs w:val="24"/>
        </w:rPr>
        <w:lastRenderedPageBreak/>
        <w:t>BAB IV</w:t>
      </w:r>
    </w:p>
    <w:p w14:paraId="375DE560" w14:textId="150FD04E" w:rsidR="00613C1A" w:rsidRDefault="00613C1A" w:rsidP="00613C1A">
      <w:pPr>
        <w:spacing w:line="240" w:lineRule="auto"/>
        <w:jc w:val="center"/>
        <w:rPr>
          <w:rFonts w:ascii="Times New Roman" w:hAnsi="Times New Roman" w:cs="Times New Roman"/>
          <w:b/>
          <w:bCs/>
          <w:sz w:val="24"/>
          <w:szCs w:val="24"/>
        </w:rPr>
      </w:pPr>
      <w:r w:rsidRPr="00613C1A">
        <w:rPr>
          <w:rFonts w:ascii="Times New Roman" w:hAnsi="Times New Roman" w:cs="Times New Roman"/>
          <w:b/>
          <w:bCs/>
          <w:sz w:val="24"/>
          <w:szCs w:val="24"/>
        </w:rPr>
        <w:t>KESIMPULAN DAN SARAN</w:t>
      </w:r>
    </w:p>
    <w:p w14:paraId="280D56C6" w14:textId="77777777" w:rsidR="00613C1A" w:rsidRDefault="00613C1A" w:rsidP="00613C1A">
      <w:pPr>
        <w:spacing w:line="240" w:lineRule="auto"/>
        <w:jc w:val="center"/>
        <w:rPr>
          <w:rFonts w:ascii="Times New Roman" w:hAnsi="Times New Roman" w:cs="Times New Roman"/>
          <w:b/>
          <w:bCs/>
          <w:sz w:val="24"/>
          <w:szCs w:val="24"/>
        </w:rPr>
      </w:pPr>
    </w:p>
    <w:p w14:paraId="490082A9" w14:textId="77777777" w:rsidR="00613C1A" w:rsidRPr="00FE3A86" w:rsidRDefault="00613C1A" w:rsidP="00613C1A">
      <w:pPr>
        <w:pStyle w:val="ListParagraph"/>
        <w:widowControl/>
        <w:numPr>
          <w:ilvl w:val="0"/>
          <w:numId w:val="30"/>
        </w:numPr>
        <w:autoSpaceDE/>
        <w:autoSpaceDN/>
        <w:spacing w:line="480" w:lineRule="auto"/>
        <w:ind w:left="426" w:hanging="426"/>
        <w:contextualSpacing/>
        <w:jc w:val="both"/>
        <w:rPr>
          <w:rFonts w:ascii="Times New Roman" w:hAnsi="Times New Roman" w:cs="Times New Roman"/>
          <w:b/>
          <w:bCs/>
          <w:sz w:val="24"/>
          <w:szCs w:val="24"/>
        </w:rPr>
      </w:pPr>
      <w:r w:rsidRPr="00FE3A86">
        <w:rPr>
          <w:rFonts w:ascii="Times New Roman" w:hAnsi="Times New Roman" w:cs="Times New Roman"/>
          <w:b/>
          <w:bCs/>
          <w:sz w:val="24"/>
          <w:szCs w:val="24"/>
        </w:rPr>
        <w:t>Kesimpulan</w:t>
      </w:r>
    </w:p>
    <w:p w14:paraId="54B13B8F" w14:textId="77777777" w:rsidR="00613C1A" w:rsidRPr="00613C1A" w:rsidRDefault="00613C1A" w:rsidP="00613C1A">
      <w:pPr>
        <w:spacing w:line="480" w:lineRule="auto"/>
        <w:ind w:left="426" w:firstLine="567"/>
        <w:contextualSpacing/>
        <w:jc w:val="both"/>
        <w:rPr>
          <w:rFonts w:ascii="Times New Roman" w:hAnsi="Times New Roman" w:cs="Times New Roman"/>
          <w:sz w:val="24"/>
          <w:szCs w:val="24"/>
          <w:lang w:val="id-ID"/>
        </w:rPr>
      </w:pPr>
      <w:r>
        <w:rPr>
          <w:noProof/>
        </w:rPr>
        <mc:AlternateContent>
          <mc:Choice Requires="wps">
            <w:drawing>
              <wp:anchor distT="0" distB="0" distL="114300" distR="114300" simplePos="0" relativeHeight="251664384" behindDoc="0" locked="0" layoutInCell="1" allowOverlap="1" wp14:anchorId="183134BB" wp14:editId="32C0B53D">
                <wp:simplePos x="0" y="0"/>
                <wp:positionH relativeFrom="column">
                  <wp:posOffset>2312518</wp:posOffset>
                </wp:positionH>
                <wp:positionV relativeFrom="paragraph">
                  <wp:posOffset>6251753</wp:posOffset>
                </wp:positionV>
                <wp:extent cx="446227" cy="314553"/>
                <wp:effectExtent l="0" t="0" r="0" b="9525"/>
                <wp:wrapNone/>
                <wp:docPr id="383292442" name="Text Box 2"/>
                <wp:cNvGraphicFramePr/>
                <a:graphic xmlns:a="http://schemas.openxmlformats.org/drawingml/2006/main">
                  <a:graphicData uri="http://schemas.microsoft.com/office/word/2010/wordprocessingShape">
                    <wps:wsp>
                      <wps:cNvSpPr txBox="1"/>
                      <wps:spPr>
                        <a:xfrm>
                          <a:off x="0" y="0"/>
                          <a:ext cx="446227" cy="314553"/>
                        </a:xfrm>
                        <a:prstGeom prst="rect">
                          <a:avLst/>
                        </a:prstGeom>
                        <a:solidFill>
                          <a:schemeClr val="lt1"/>
                        </a:solidFill>
                        <a:ln w="6350">
                          <a:noFill/>
                        </a:ln>
                      </wps:spPr>
                      <wps:txbx>
                        <w:txbxContent>
                          <w:p w14:paraId="593CCA08" w14:textId="77777777" w:rsidR="00613C1A" w:rsidRPr="002F11BB" w:rsidRDefault="00613C1A" w:rsidP="00613C1A">
                            <w:pPr>
                              <w:rPr>
                                <w:rFonts w:ascii="Times New Roman" w:hAnsi="Times New Roman" w:cs="Times New Roman"/>
                                <w:lang w:val="id-ID"/>
                              </w:rPr>
                            </w:pPr>
                            <w:r w:rsidRPr="002F11BB">
                              <w:rPr>
                                <w:rFonts w:ascii="Times New Roman" w:hAnsi="Times New Roman" w:cs="Times New Roman"/>
                                <w:lang w:val="id-ID"/>
                              </w:rPr>
                              <w:t>11</w:t>
                            </w:r>
                            <w:r>
                              <w:rPr>
                                <w:rFonts w:ascii="Times New Roman" w:hAnsi="Times New Roman" w:cs="Times New Roman"/>
                                <w:lang w:val="id-ID"/>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3134BB" id="Text Box 2" o:spid="_x0000_s1028" type="#_x0000_t202" style="position:absolute;left:0;text-align:left;margin-left:182.1pt;margin-top:492.25pt;width:35.15pt;height:24.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" fillcolor="white [3201]" stroked="f" strokeweight=".5pt">
                <v:textbox>
                  <w:txbxContent>
                    <w:p w14:paraId="593CCA08" w14:textId="77777777" w:rsidR="00613C1A" w:rsidRPr="002F11BB" w:rsidRDefault="00613C1A" w:rsidP="00613C1A">
                      <w:pPr>
                        <w:rPr>
                          <w:rFonts w:ascii="Times New Roman" w:hAnsi="Times New Roman" w:cs="Times New Roman"/>
                          <w:lang w:val="id-ID"/>
                        </w:rPr>
                      </w:pPr>
                      <w:r w:rsidRPr="002F11BB">
                        <w:rPr>
                          <w:rFonts w:ascii="Times New Roman" w:hAnsi="Times New Roman" w:cs="Times New Roman"/>
                          <w:lang w:val="id-ID"/>
                        </w:rPr>
                        <w:t>11</w:t>
                      </w:r>
                      <w:r>
                        <w:rPr>
                          <w:rFonts w:ascii="Times New Roman" w:hAnsi="Times New Roman" w:cs="Times New Roman"/>
                          <w:lang w:val="id-ID"/>
                        </w:rPr>
                        <w:t>6</w:t>
                      </w:r>
                    </w:p>
                  </w:txbxContent>
                </v:textbox>
              </v:shape>
            </w:pict>
          </mc:Fallback>
        </mc:AlternateContent>
      </w:r>
      <w:proofErr w:type="spellStart"/>
      <w:r w:rsidRPr="00613C1A">
        <w:rPr>
          <w:rFonts w:ascii="Times New Roman" w:hAnsi="Times New Roman" w:cs="Times New Roman"/>
          <w:sz w:val="24"/>
          <w:szCs w:val="24"/>
        </w:rPr>
        <w:t>Tanggung</w:t>
      </w:r>
      <w:proofErr w:type="spellEnd"/>
      <w:r w:rsidRPr="00613C1A">
        <w:rPr>
          <w:rFonts w:ascii="Times New Roman" w:hAnsi="Times New Roman" w:cs="Times New Roman"/>
          <w:sz w:val="24"/>
          <w:szCs w:val="24"/>
        </w:rPr>
        <w:t xml:space="preserve"> </w:t>
      </w:r>
      <w:proofErr w:type="spellStart"/>
      <w:r w:rsidRPr="00613C1A">
        <w:rPr>
          <w:rFonts w:ascii="Times New Roman" w:hAnsi="Times New Roman" w:cs="Times New Roman"/>
          <w:sz w:val="24"/>
          <w:szCs w:val="24"/>
        </w:rPr>
        <w:t>jawab</w:t>
      </w:r>
      <w:proofErr w:type="spellEnd"/>
      <w:r w:rsidRPr="00613C1A">
        <w:rPr>
          <w:rFonts w:ascii="Times New Roman" w:hAnsi="Times New Roman" w:cs="Times New Roman"/>
          <w:sz w:val="24"/>
          <w:szCs w:val="24"/>
        </w:rPr>
        <w:t xml:space="preserve"> </w:t>
      </w:r>
      <w:proofErr w:type="spellStart"/>
      <w:r w:rsidRPr="00613C1A">
        <w:rPr>
          <w:rFonts w:ascii="Times New Roman" w:hAnsi="Times New Roman" w:cs="Times New Roman"/>
          <w:sz w:val="24"/>
          <w:szCs w:val="24"/>
        </w:rPr>
        <w:t>perdata</w:t>
      </w:r>
      <w:proofErr w:type="spellEnd"/>
      <w:r w:rsidRPr="00613C1A">
        <w:rPr>
          <w:rFonts w:ascii="Times New Roman" w:hAnsi="Times New Roman" w:cs="Times New Roman"/>
          <w:sz w:val="24"/>
          <w:szCs w:val="24"/>
        </w:rPr>
        <w:t xml:space="preserve"> </w:t>
      </w:r>
      <w:proofErr w:type="spellStart"/>
      <w:r w:rsidRPr="00613C1A">
        <w:rPr>
          <w:rFonts w:ascii="Times New Roman" w:hAnsi="Times New Roman" w:cs="Times New Roman"/>
          <w:sz w:val="24"/>
          <w:szCs w:val="24"/>
        </w:rPr>
        <w:t>perusahaan</w:t>
      </w:r>
      <w:proofErr w:type="spellEnd"/>
      <w:r w:rsidRPr="00613C1A">
        <w:rPr>
          <w:rFonts w:ascii="Times New Roman" w:hAnsi="Times New Roman" w:cs="Times New Roman"/>
          <w:sz w:val="24"/>
          <w:szCs w:val="24"/>
        </w:rPr>
        <w:t xml:space="preserve"> sekuritas dalam melakukan Uji Tuntas Pelanggan </w:t>
      </w:r>
      <w:r w:rsidRPr="00613C1A">
        <w:rPr>
          <w:rFonts w:ascii="Times New Roman" w:hAnsi="Times New Roman" w:cs="Times New Roman"/>
          <w:i/>
          <w:iCs/>
          <w:sz w:val="24"/>
          <w:szCs w:val="24"/>
        </w:rPr>
        <w:t xml:space="preserve">(Customer Due Diligence) </w:t>
      </w:r>
      <w:r w:rsidRPr="00613C1A">
        <w:rPr>
          <w:rFonts w:ascii="Times New Roman" w:hAnsi="Times New Roman" w:cs="Times New Roman"/>
          <w:sz w:val="24"/>
          <w:szCs w:val="24"/>
        </w:rPr>
        <w:t xml:space="preserve">dan Peningkatan Uji tuntas </w:t>
      </w:r>
      <w:r w:rsidRPr="00613C1A">
        <w:rPr>
          <w:rFonts w:ascii="Times New Roman" w:hAnsi="Times New Roman" w:cs="Times New Roman"/>
          <w:i/>
          <w:iCs/>
          <w:sz w:val="24"/>
          <w:szCs w:val="24"/>
        </w:rPr>
        <w:t xml:space="preserve">(Enhanced Due Diligence) </w:t>
      </w:r>
      <w:r w:rsidRPr="00613C1A">
        <w:rPr>
          <w:rFonts w:ascii="Times New Roman" w:hAnsi="Times New Roman" w:cs="Times New Roman"/>
          <w:sz w:val="24"/>
          <w:szCs w:val="24"/>
        </w:rPr>
        <w:t xml:space="preserve">terhadap kasus pemalsuan tanda tangan </w:t>
      </w:r>
      <w:r w:rsidRPr="00613C1A">
        <w:rPr>
          <w:rFonts w:ascii="Times New Roman" w:hAnsi="Times New Roman" w:cs="Times New Roman"/>
          <w:color w:val="1A1A1A"/>
          <w:sz w:val="24"/>
          <w:szCs w:val="24"/>
          <w:shd w:val="clear" w:color="auto" w:fill="FFFFFF"/>
        </w:rPr>
        <w:t xml:space="preserve">nasabah </w:t>
      </w:r>
      <w:r w:rsidRPr="00613C1A">
        <w:rPr>
          <w:rFonts w:ascii="Times New Roman" w:hAnsi="Times New Roman" w:cs="Times New Roman"/>
          <w:sz w:val="24"/>
          <w:szCs w:val="24"/>
        </w:rPr>
        <w:t xml:space="preserve">yang melibatkan PT NH (Tergugat I) dan Benny </w:t>
      </w:r>
      <w:proofErr w:type="spellStart"/>
      <w:r w:rsidRPr="00613C1A">
        <w:rPr>
          <w:rFonts w:ascii="Times New Roman" w:hAnsi="Times New Roman" w:cs="Times New Roman"/>
          <w:sz w:val="24"/>
          <w:szCs w:val="24"/>
        </w:rPr>
        <w:t>Tjokrosaputro</w:t>
      </w:r>
      <w:proofErr w:type="spellEnd"/>
      <w:r w:rsidRPr="00613C1A">
        <w:rPr>
          <w:rFonts w:ascii="Times New Roman" w:hAnsi="Times New Roman" w:cs="Times New Roman"/>
          <w:sz w:val="24"/>
          <w:szCs w:val="24"/>
        </w:rPr>
        <w:t xml:space="preserve"> (Tergugat II), </w:t>
      </w:r>
      <w:proofErr w:type="spellStart"/>
      <w:r w:rsidRPr="00613C1A">
        <w:rPr>
          <w:rFonts w:ascii="Times New Roman" w:hAnsi="Times New Roman" w:cs="Times New Roman"/>
          <w:sz w:val="24"/>
          <w:szCs w:val="24"/>
        </w:rPr>
        <w:t>dimana</w:t>
      </w:r>
      <w:proofErr w:type="spellEnd"/>
      <w:r w:rsidRPr="00613C1A">
        <w:rPr>
          <w:rFonts w:ascii="Times New Roman" w:hAnsi="Times New Roman" w:cs="Times New Roman"/>
          <w:sz w:val="24"/>
          <w:szCs w:val="24"/>
        </w:rPr>
        <w:t xml:space="preserve"> Dicky </w:t>
      </w:r>
      <w:proofErr w:type="spellStart"/>
      <w:r w:rsidRPr="00613C1A">
        <w:rPr>
          <w:rFonts w:ascii="Times New Roman" w:hAnsi="Times New Roman" w:cs="Times New Roman"/>
          <w:sz w:val="24"/>
          <w:szCs w:val="24"/>
        </w:rPr>
        <w:t>Tjokrosaputro</w:t>
      </w:r>
      <w:proofErr w:type="spellEnd"/>
      <w:r w:rsidRPr="00613C1A">
        <w:rPr>
          <w:rFonts w:ascii="Times New Roman" w:hAnsi="Times New Roman" w:cs="Times New Roman"/>
          <w:sz w:val="24"/>
          <w:szCs w:val="24"/>
        </w:rPr>
        <w:t xml:space="preserve"> (Penggugat) mengalami kerugian karena Benny </w:t>
      </w:r>
      <w:proofErr w:type="spellStart"/>
      <w:r w:rsidRPr="00613C1A">
        <w:rPr>
          <w:rFonts w:ascii="Times New Roman" w:hAnsi="Times New Roman" w:cs="Times New Roman"/>
          <w:sz w:val="24"/>
          <w:szCs w:val="24"/>
        </w:rPr>
        <w:t>Tjokrosaputro</w:t>
      </w:r>
      <w:proofErr w:type="spellEnd"/>
      <w:r w:rsidRPr="00613C1A">
        <w:rPr>
          <w:rFonts w:ascii="Times New Roman" w:hAnsi="Times New Roman" w:cs="Times New Roman"/>
          <w:sz w:val="24"/>
          <w:szCs w:val="24"/>
        </w:rPr>
        <w:t xml:space="preserve"> memalsukan identitasnya dan bertindak atas namanya untuk membuat perikatan dengan PT NH. PT NH tidak melakukan uji tuntas yang semestinya (</w:t>
      </w:r>
      <w:r w:rsidRPr="00613C1A">
        <w:rPr>
          <w:rFonts w:ascii="Times New Roman" w:hAnsi="Times New Roman" w:cs="Times New Roman"/>
          <w:i/>
          <w:iCs/>
          <w:sz w:val="24"/>
          <w:szCs w:val="24"/>
        </w:rPr>
        <w:t>Customer Due Diligence</w:t>
      </w:r>
      <w:r w:rsidRPr="00613C1A">
        <w:rPr>
          <w:rFonts w:ascii="Times New Roman" w:hAnsi="Times New Roman" w:cs="Times New Roman"/>
          <w:sz w:val="24"/>
          <w:szCs w:val="24"/>
        </w:rPr>
        <w:t xml:space="preserve">/ CDD dan </w:t>
      </w:r>
      <w:r w:rsidRPr="00613C1A">
        <w:rPr>
          <w:rFonts w:ascii="Times New Roman" w:hAnsi="Times New Roman" w:cs="Times New Roman"/>
          <w:i/>
          <w:iCs/>
          <w:sz w:val="24"/>
          <w:szCs w:val="24"/>
        </w:rPr>
        <w:t>Enhanced Due Diligence</w:t>
      </w:r>
      <w:r w:rsidRPr="00613C1A">
        <w:rPr>
          <w:rFonts w:ascii="Times New Roman" w:hAnsi="Times New Roman" w:cs="Times New Roman"/>
          <w:sz w:val="24"/>
          <w:szCs w:val="24"/>
        </w:rPr>
        <w:t xml:space="preserve">/ EDD) sehingga melanggar prinsip kehati-hatian dan aturan Otoritas Jasa Keuangan (OJK). Hal ini menyebabkan Dicky </w:t>
      </w:r>
      <w:proofErr w:type="spellStart"/>
      <w:r w:rsidRPr="00613C1A">
        <w:rPr>
          <w:rFonts w:ascii="Times New Roman" w:hAnsi="Times New Roman" w:cs="Times New Roman"/>
          <w:sz w:val="24"/>
          <w:szCs w:val="24"/>
        </w:rPr>
        <w:t>Tjokrosaputro</w:t>
      </w:r>
      <w:proofErr w:type="spellEnd"/>
      <w:r w:rsidRPr="00613C1A">
        <w:rPr>
          <w:rFonts w:ascii="Times New Roman" w:hAnsi="Times New Roman" w:cs="Times New Roman"/>
          <w:sz w:val="24"/>
          <w:szCs w:val="24"/>
        </w:rPr>
        <w:t xml:space="preserve"> tercatat sebagai debitur berstatus </w:t>
      </w:r>
      <w:proofErr w:type="spellStart"/>
      <w:r w:rsidRPr="00613C1A">
        <w:rPr>
          <w:rFonts w:ascii="Times New Roman" w:hAnsi="Times New Roman" w:cs="Times New Roman"/>
          <w:sz w:val="24"/>
          <w:szCs w:val="24"/>
        </w:rPr>
        <w:t>kolektabilitas</w:t>
      </w:r>
      <w:proofErr w:type="spellEnd"/>
      <w:r w:rsidRPr="00613C1A">
        <w:rPr>
          <w:rFonts w:ascii="Times New Roman" w:hAnsi="Times New Roman" w:cs="Times New Roman"/>
          <w:sz w:val="24"/>
          <w:szCs w:val="24"/>
        </w:rPr>
        <w:t xml:space="preserve"> 5 di OJK, yang menghalanginya untuk mendapatkan pinjaman dan mencemarkan nama baiknya. Untuk pertanggungjawaban perdata, PT NH dianggap telah melakukan kelalaian karena tidak memverifikasi identitas dengan benar, sehingga memenuhi unsur perbuatan melawan hukum berdasarkan Pasal 1365 KUH Perdata. Akibat dari perbuatan ini, PT NH harus mengganti kerugian Dicky </w:t>
      </w:r>
      <w:proofErr w:type="spellStart"/>
      <w:r w:rsidRPr="00613C1A">
        <w:rPr>
          <w:rFonts w:ascii="Times New Roman" w:hAnsi="Times New Roman" w:cs="Times New Roman"/>
          <w:sz w:val="24"/>
          <w:szCs w:val="24"/>
        </w:rPr>
        <w:t>Tjokrosaputro</w:t>
      </w:r>
      <w:proofErr w:type="spellEnd"/>
      <w:r w:rsidRPr="00613C1A">
        <w:rPr>
          <w:rFonts w:ascii="Times New Roman" w:hAnsi="Times New Roman" w:cs="Times New Roman"/>
          <w:sz w:val="24"/>
          <w:szCs w:val="24"/>
        </w:rPr>
        <w:t xml:space="preserve"> dengan mengeluarkan pernyataan bahwa Dicky </w:t>
      </w:r>
      <w:proofErr w:type="spellStart"/>
      <w:r w:rsidRPr="00613C1A">
        <w:rPr>
          <w:rFonts w:ascii="Times New Roman" w:hAnsi="Times New Roman" w:cs="Times New Roman"/>
          <w:sz w:val="24"/>
          <w:szCs w:val="24"/>
        </w:rPr>
        <w:t>Tjokrosaputro</w:t>
      </w:r>
      <w:proofErr w:type="spellEnd"/>
      <w:r w:rsidRPr="00613C1A">
        <w:rPr>
          <w:rFonts w:ascii="Times New Roman" w:hAnsi="Times New Roman" w:cs="Times New Roman"/>
          <w:sz w:val="24"/>
          <w:szCs w:val="24"/>
        </w:rPr>
        <w:t xml:space="preserve"> tidak memiliki kewajiban terhadap PT NH dan mencabut pelaporan utang atas namanya di SILK </w:t>
      </w:r>
      <w:proofErr w:type="spellStart"/>
      <w:r w:rsidRPr="00613C1A">
        <w:rPr>
          <w:rFonts w:ascii="Times New Roman" w:hAnsi="Times New Roman" w:cs="Times New Roman"/>
          <w:sz w:val="24"/>
          <w:szCs w:val="24"/>
        </w:rPr>
        <w:t>OJK.Perusahaan</w:t>
      </w:r>
      <w:proofErr w:type="spellEnd"/>
      <w:r w:rsidRPr="00613C1A">
        <w:rPr>
          <w:rFonts w:ascii="Times New Roman" w:hAnsi="Times New Roman" w:cs="Times New Roman"/>
          <w:sz w:val="24"/>
          <w:szCs w:val="24"/>
        </w:rPr>
        <w:t xml:space="preserve"> sekuritas seperti PT NH wajib melakukan uji tuntas yang ketat terhadap nasabahnya untuk mencegah pemalsuan identitas dan </w:t>
      </w:r>
      <w:r w:rsidRPr="00613C1A">
        <w:rPr>
          <w:rFonts w:ascii="Times New Roman" w:hAnsi="Times New Roman" w:cs="Times New Roman"/>
          <w:sz w:val="24"/>
          <w:szCs w:val="24"/>
        </w:rPr>
        <w:lastRenderedPageBreak/>
        <w:t xml:space="preserve">menghindari risiko hukum. Gagal dalam menjalankan kewajiban ini dapat </w:t>
      </w:r>
      <w:proofErr w:type="spellStart"/>
      <w:r w:rsidRPr="00613C1A">
        <w:rPr>
          <w:rFonts w:ascii="Times New Roman" w:hAnsi="Times New Roman" w:cs="Times New Roman"/>
          <w:sz w:val="24"/>
          <w:szCs w:val="24"/>
        </w:rPr>
        <w:t>mengakibatkan</w:t>
      </w:r>
      <w:proofErr w:type="spellEnd"/>
      <w:r w:rsidRPr="00613C1A">
        <w:rPr>
          <w:rFonts w:ascii="Times New Roman" w:hAnsi="Times New Roman" w:cs="Times New Roman"/>
          <w:sz w:val="24"/>
          <w:szCs w:val="24"/>
        </w:rPr>
        <w:t xml:space="preserve"> </w:t>
      </w:r>
      <w:proofErr w:type="spellStart"/>
      <w:r w:rsidRPr="00613C1A">
        <w:rPr>
          <w:rFonts w:ascii="Times New Roman" w:hAnsi="Times New Roman" w:cs="Times New Roman"/>
          <w:sz w:val="24"/>
          <w:szCs w:val="24"/>
        </w:rPr>
        <w:t>tanggung</w:t>
      </w:r>
      <w:proofErr w:type="spellEnd"/>
      <w:r w:rsidRPr="00613C1A">
        <w:rPr>
          <w:rFonts w:ascii="Times New Roman" w:hAnsi="Times New Roman" w:cs="Times New Roman"/>
          <w:sz w:val="24"/>
          <w:szCs w:val="24"/>
        </w:rPr>
        <w:t xml:space="preserve"> </w:t>
      </w:r>
      <w:proofErr w:type="spellStart"/>
      <w:r w:rsidRPr="00613C1A">
        <w:rPr>
          <w:rFonts w:ascii="Times New Roman" w:hAnsi="Times New Roman" w:cs="Times New Roman"/>
          <w:sz w:val="24"/>
          <w:szCs w:val="24"/>
        </w:rPr>
        <w:t>jawab</w:t>
      </w:r>
      <w:proofErr w:type="spellEnd"/>
      <w:r w:rsidRPr="00613C1A">
        <w:rPr>
          <w:rFonts w:ascii="Times New Roman" w:hAnsi="Times New Roman" w:cs="Times New Roman"/>
          <w:sz w:val="24"/>
          <w:szCs w:val="24"/>
        </w:rPr>
        <w:t xml:space="preserve"> </w:t>
      </w:r>
      <w:proofErr w:type="spellStart"/>
      <w:r w:rsidRPr="00613C1A">
        <w:rPr>
          <w:rFonts w:ascii="Times New Roman" w:hAnsi="Times New Roman" w:cs="Times New Roman"/>
          <w:sz w:val="24"/>
          <w:szCs w:val="24"/>
        </w:rPr>
        <w:t>perdata</w:t>
      </w:r>
      <w:proofErr w:type="spellEnd"/>
      <w:r w:rsidRPr="00613C1A">
        <w:rPr>
          <w:rFonts w:ascii="Times New Roman" w:hAnsi="Times New Roman" w:cs="Times New Roman"/>
          <w:sz w:val="24"/>
          <w:szCs w:val="24"/>
        </w:rPr>
        <w:t>.</w:t>
      </w:r>
    </w:p>
    <w:p w14:paraId="6BAE003B" w14:textId="77777777" w:rsidR="00613C1A" w:rsidRPr="006A34C9" w:rsidRDefault="00613C1A" w:rsidP="00613C1A">
      <w:pPr>
        <w:pStyle w:val="NormalWeb"/>
        <w:numPr>
          <w:ilvl w:val="0"/>
          <w:numId w:val="30"/>
        </w:numPr>
        <w:spacing w:line="480" w:lineRule="auto"/>
        <w:ind w:left="426" w:hanging="426"/>
        <w:jc w:val="both"/>
        <w:rPr>
          <w:b/>
          <w:bCs/>
          <w:lang w:val="id-ID"/>
        </w:rPr>
      </w:pPr>
      <w:r w:rsidRPr="006A34C9">
        <w:rPr>
          <w:b/>
          <w:bCs/>
          <w:lang w:val="id-ID"/>
        </w:rPr>
        <w:t>Saran</w:t>
      </w:r>
    </w:p>
    <w:p w14:paraId="3E269498" w14:textId="691F50E6" w:rsidR="00613C1A" w:rsidRDefault="00613C1A" w:rsidP="00613C1A">
      <w:pPr>
        <w:pStyle w:val="NormalWeb"/>
        <w:spacing w:line="480" w:lineRule="auto"/>
        <w:ind w:left="426" w:firstLine="567"/>
        <w:jc w:val="both"/>
      </w:pPr>
      <w:r w:rsidRPr="00043910">
        <w:t xml:space="preserve">PT NH dan </w:t>
      </w:r>
      <w:proofErr w:type="spellStart"/>
      <w:r w:rsidRPr="00043910">
        <w:t>perusahaan</w:t>
      </w:r>
      <w:proofErr w:type="spellEnd"/>
      <w:r w:rsidRPr="00043910">
        <w:t xml:space="preserve"> </w:t>
      </w:r>
      <w:proofErr w:type="spellStart"/>
      <w:r w:rsidRPr="00043910">
        <w:t>sekuritas</w:t>
      </w:r>
      <w:proofErr w:type="spellEnd"/>
      <w:r w:rsidRPr="00043910">
        <w:t xml:space="preserve"> </w:t>
      </w:r>
      <w:proofErr w:type="spellStart"/>
      <w:r w:rsidRPr="00043910">
        <w:t>lainnya</w:t>
      </w:r>
      <w:proofErr w:type="spellEnd"/>
      <w:r w:rsidRPr="00043910">
        <w:t xml:space="preserve"> </w:t>
      </w:r>
      <w:proofErr w:type="spellStart"/>
      <w:r w:rsidRPr="00043910">
        <w:t>perlu</w:t>
      </w:r>
      <w:proofErr w:type="spellEnd"/>
      <w:r w:rsidRPr="00043910">
        <w:t xml:space="preserve"> </w:t>
      </w:r>
      <w:proofErr w:type="spellStart"/>
      <w:r w:rsidRPr="00043910">
        <w:t>memperkuat</w:t>
      </w:r>
      <w:proofErr w:type="spellEnd"/>
      <w:r w:rsidRPr="00043910">
        <w:t xml:space="preserve"> </w:t>
      </w:r>
      <w:proofErr w:type="spellStart"/>
      <w:r w:rsidRPr="00043910">
        <w:t>prosedur</w:t>
      </w:r>
      <w:proofErr w:type="spellEnd"/>
      <w:r w:rsidRPr="00043910">
        <w:t xml:space="preserve"> </w:t>
      </w:r>
      <w:r w:rsidRPr="00825910">
        <w:rPr>
          <w:i/>
          <w:iCs/>
        </w:rPr>
        <w:t xml:space="preserve">Customer Due Diligence (CDD) </w:t>
      </w:r>
      <w:r w:rsidRPr="00043910">
        <w:t xml:space="preserve">dan </w:t>
      </w:r>
      <w:r w:rsidRPr="00825910">
        <w:rPr>
          <w:i/>
          <w:iCs/>
        </w:rPr>
        <w:t>Enhanced Due Diligence (EDD)</w:t>
      </w:r>
      <w:r w:rsidRPr="00043910">
        <w:t xml:space="preserve"> </w:t>
      </w:r>
      <w:proofErr w:type="spellStart"/>
      <w:r w:rsidRPr="00043910">
        <w:t>dengan</w:t>
      </w:r>
      <w:proofErr w:type="spellEnd"/>
      <w:r w:rsidRPr="00043910">
        <w:t xml:space="preserve"> </w:t>
      </w:r>
      <w:proofErr w:type="spellStart"/>
      <w:r w:rsidRPr="00043910">
        <w:t>lebih</w:t>
      </w:r>
      <w:proofErr w:type="spellEnd"/>
      <w:r w:rsidRPr="00043910">
        <w:t xml:space="preserve"> </w:t>
      </w:r>
      <w:proofErr w:type="spellStart"/>
      <w:r w:rsidRPr="00043910">
        <w:t>mendetail</w:t>
      </w:r>
      <w:proofErr w:type="spellEnd"/>
      <w:r w:rsidRPr="00043910">
        <w:t xml:space="preserve"> </w:t>
      </w:r>
      <w:proofErr w:type="spellStart"/>
      <w:r w:rsidRPr="00043910">
        <w:t>dalam</w:t>
      </w:r>
      <w:proofErr w:type="spellEnd"/>
      <w:r w:rsidRPr="00043910">
        <w:t xml:space="preserve"> </w:t>
      </w:r>
      <w:proofErr w:type="spellStart"/>
      <w:r w:rsidRPr="00043910">
        <w:t>verifikasi</w:t>
      </w:r>
      <w:proofErr w:type="spellEnd"/>
      <w:r w:rsidRPr="00043910">
        <w:t xml:space="preserve"> </w:t>
      </w:r>
      <w:proofErr w:type="spellStart"/>
      <w:r w:rsidRPr="00043910">
        <w:t>identitas</w:t>
      </w:r>
      <w:proofErr w:type="spellEnd"/>
      <w:r w:rsidRPr="00043910">
        <w:t xml:space="preserve"> </w:t>
      </w:r>
      <w:proofErr w:type="spellStart"/>
      <w:r w:rsidRPr="00043910">
        <w:t>nasabah</w:t>
      </w:r>
      <w:proofErr w:type="spellEnd"/>
      <w:r w:rsidRPr="00043910">
        <w:t xml:space="preserve"> </w:t>
      </w:r>
      <w:proofErr w:type="spellStart"/>
      <w:r w:rsidRPr="00043910">
        <w:t>untuk</w:t>
      </w:r>
      <w:proofErr w:type="spellEnd"/>
      <w:r w:rsidRPr="00043910">
        <w:t xml:space="preserve"> </w:t>
      </w:r>
      <w:proofErr w:type="spellStart"/>
      <w:r w:rsidRPr="00043910">
        <w:t>mencegah</w:t>
      </w:r>
      <w:proofErr w:type="spellEnd"/>
      <w:r w:rsidRPr="00043910">
        <w:t xml:space="preserve"> </w:t>
      </w:r>
      <w:proofErr w:type="spellStart"/>
      <w:r w:rsidRPr="00043910">
        <w:t>pemalsuan</w:t>
      </w:r>
      <w:proofErr w:type="spellEnd"/>
      <w:r w:rsidRPr="00043910">
        <w:t xml:space="preserve"> </w:t>
      </w:r>
      <w:proofErr w:type="spellStart"/>
      <w:r w:rsidRPr="00043910">
        <w:t>identitas</w:t>
      </w:r>
      <w:proofErr w:type="spellEnd"/>
      <w:r w:rsidRPr="00043910">
        <w:t xml:space="preserve">. </w:t>
      </w:r>
      <w:proofErr w:type="spellStart"/>
      <w:r w:rsidRPr="00043910">
        <w:t>Pemanfaatan</w:t>
      </w:r>
      <w:proofErr w:type="spellEnd"/>
      <w:r w:rsidRPr="00043910">
        <w:t xml:space="preserve"> </w:t>
      </w:r>
      <w:proofErr w:type="spellStart"/>
      <w:r w:rsidRPr="00043910">
        <w:t>teknologi</w:t>
      </w:r>
      <w:proofErr w:type="spellEnd"/>
      <w:r w:rsidRPr="00043910">
        <w:t xml:space="preserve"> </w:t>
      </w:r>
      <w:proofErr w:type="spellStart"/>
      <w:r w:rsidRPr="00043910">
        <w:t>seperti</w:t>
      </w:r>
      <w:proofErr w:type="spellEnd"/>
      <w:r w:rsidRPr="00043910">
        <w:t xml:space="preserve"> </w:t>
      </w:r>
      <w:proofErr w:type="spellStart"/>
      <w:r w:rsidRPr="00043910">
        <w:t>biometrik</w:t>
      </w:r>
      <w:proofErr w:type="spellEnd"/>
      <w:r w:rsidRPr="00043910">
        <w:t xml:space="preserve"> dan </w:t>
      </w:r>
      <w:proofErr w:type="spellStart"/>
      <w:r w:rsidRPr="00043910">
        <w:t>kecerdasan</w:t>
      </w:r>
      <w:proofErr w:type="spellEnd"/>
      <w:r w:rsidRPr="00043910">
        <w:t xml:space="preserve"> </w:t>
      </w:r>
      <w:proofErr w:type="spellStart"/>
      <w:r w:rsidRPr="00043910">
        <w:t>buatan</w:t>
      </w:r>
      <w:proofErr w:type="spellEnd"/>
      <w:r w:rsidRPr="00043910">
        <w:t xml:space="preserve">, </w:t>
      </w:r>
      <w:proofErr w:type="spellStart"/>
      <w:r w:rsidRPr="00043910">
        <w:t>pelatihan</w:t>
      </w:r>
      <w:proofErr w:type="spellEnd"/>
      <w:r w:rsidRPr="00043910">
        <w:t xml:space="preserve"> </w:t>
      </w:r>
      <w:proofErr w:type="spellStart"/>
      <w:r w:rsidRPr="00043910">
        <w:t>karyawan</w:t>
      </w:r>
      <w:proofErr w:type="spellEnd"/>
      <w:r w:rsidRPr="00043910">
        <w:t xml:space="preserve"> </w:t>
      </w:r>
      <w:proofErr w:type="spellStart"/>
      <w:r w:rsidRPr="00043910">
        <w:t>terkait</w:t>
      </w:r>
      <w:proofErr w:type="spellEnd"/>
      <w:r w:rsidRPr="00043910">
        <w:t xml:space="preserve"> uji </w:t>
      </w:r>
      <w:proofErr w:type="spellStart"/>
      <w:r w:rsidRPr="00043910">
        <w:t>tuntas</w:t>
      </w:r>
      <w:proofErr w:type="spellEnd"/>
      <w:r w:rsidRPr="00043910">
        <w:t xml:space="preserve">, </w:t>
      </w:r>
      <w:proofErr w:type="spellStart"/>
      <w:r w:rsidRPr="00043910">
        <w:t>serta</w:t>
      </w:r>
      <w:proofErr w:type="spellEnd"/>
      <w:r w:rsidRPr="00043910">
        <w:t xml:space="preserve"> </w:t>
      </w:r>
      <w:proofErr w:type="spellStart"/>
      <w:r w:rsidRPr="00043910">
        <w:t>kepatuhan</w:t>
      </w:r>
      <w:proofErr w:type="spellEnd"/>
      <w:r w:rsidRPr="00043910">
        <w:t xml:space="preserve"> </w:t>
      </w:r>
      <w:proofErr w:type="spellStart"/>
      <w:r w:rsidRPr="00043910">
        <w:t>ketat</w:t>
      </w:r>
      <w:proofErr w:type="spellEnd"/>
      <w:r w:rsidRPr="00043910">
        <w:t xml:space="preserve"> </w:t>
      </w:r>
      <w:proofErr w:type="spellStart"/>
      <w:r w:rsidRPr="00043910">
        <w:t>terhadap</w:t>
      </w:r>
      <w:proofErr w:type="spellEnd"/>
      <w:r w:rsidRPr="00043910">
        <w:t xml:space="preserve"> </w:t>
      </w:r>
      <w:proofErr w:type="spellStart"/>
      <w:r w:rsidRPr="00043910">
        <w:t>regulasi</w:t>
      </w:r>
      <w:proofErr w:type="spellEnd"/>
      <w:r w:rsidRPr="00043910">
        <w:t xml:space="preserve"> </w:t>
      </w:r>
      <w:proofErr w:type="spellStart"/>
      <w:r w:rsidRPr="00043910">
        <w:t>Otoritas</w:t>
      </w:r>
      <w:proofErr w:type="spellEnd"/>
      <w:r w:rsidRPr="00043910">
        <w:t xml:space="preserve"> Jasa </w:t>
      </w:r>
      <w:proofErr w:type="spellStart"/>
      <w:r w:rsidRPr="00043910">
        <w:t>Keuangan</w:t>
      </w:r>
      <w:proofErr w:type="spellEnd"/>
      <w:r w:rsidRPr="00043910">
        <w:t xml:space="preserve"> (OJK) sangat </w:t>
      </w:r>
      <w:proofErr w:type="spellStart"/>
      <w:r w:rsidRPr="00043910">
        <w:t>penting</w:t>
      </w:r>
      <w:proofErr w:type="spellEnd"/>
      <w:r w:rsidRPr="00043910">
        <w:t xml:space="preserve"> </w:t>
      </w:r>
      <w:proofErr w:type="spellStart"/>
      <w:r w:rsidRPr="00043910">
        <w:t>untuk</w:t>
      </w:r>
      <w:proofErr w:type="spellEnd"/>
      <w:r w:rsidRPr="00043910">
        <w:t xml:space="preserve"> </w:t>
      </w:r>
      <w:proofErr w:type="spellStart"/>
      <w:r w:rsidRPr="00043910">
        <w:t>menjaga</w:t>
      </w:r>
      <w:proofErr w:type="spellEnd"/>
      <w:r w:rsidRPr="00043910">
        <w:t xml:space="preserve"> </w:t>
      </w:r>
      <w:proofErr w:type="spellStart"/>
      <w:r w:rsidRPr="00043910">
        <w:t>integritas</w:t>
      </w:r>
      <w:proofErr w:type="spellEnd"/>
      <w:r w:rsidRPr="00043910">
        <w:t xml:space="preserve"> </w:t>
      </w:r>
      <w:proofErr w:type="spellStart"/>
      <w:r w:rsidRPr="00043910">
        <w:t>perusahaan</w:t>
      </w:r>
      <w:proofErr w:type="spellEnd"/>
      <w:r w:rsidRPr="00043910">
        <w:t xml:space="preserve">. Selain </w:t>
      </w:r>
      <w:proofErr w:type="spellStart"/>
      <w:r w:rsidRPr="00043910">
        <w:t>itu</w:t>
      </w:r>
      <w:proofErr w:type="spellEnd"/>
      <w:r w:rsidRPr="00043910">
        <w:t xml:space="preserve">, PT NH </w:t>
      </w:r>
      <w:proofErr w:type="spellStart"/>
      <w:r w:rsidRPr="00043910">
        <w:t>harus</w:t>
      </w:r>
      <w:proofErr w:type="spellEnd"/>
      <w:r w:rsidRPr="00043910">
        <w:t xml:space="preserve"> </w:t>
      </w:r>
      <w:proofErr w:type="spellStart"/>
      <w:r w:rsidRPr="00043910">
        <w:t>bertanggung</w:t>
      </w:r>
      <w:proofErr w:type="spellEnd"/>
      <w:r w:rsidRPr="00043910">
        <w:t xml:space="preserve"> </w:t>
      </w:r>
      <w:proofErr w:type="spellStart"/>
      <w:r w:rsidRPr="00043910">
        <w:t>jawab</w:t>
      </w:r>
      <w:proofErr w:type="spellEnd"/>
      <w:r w:rsidRPr="00043910">
        <w:t xml:space="preserve"> </w:t>
      </w:r>
      <w:proofErr w:type="spellStart"/>
      <w:r w:rsidRPr="00043910">
        <w:t>atas</w:t>
      </w:r>
      <w:proofErr w:type="spellEnd"/>
      <w:r w:rsidRPr="00043910">
        <w:t xml:space="preserve"> </w:t>
      </w:r>
      <w:proofErr w:type="spellStart"/>
      <w:r w:rsidRPr="00043910">
        <w:t>pemulihan</w:t>
      </w:r>
      <w:proofErr w:type="spellEnd"/>
      <w:r w:rsidRPr="00043910">
        <w:t xml:space="preserve"> </w:t>
      </w:r>
      <w:proofErr w:type="spellStart"/>
      <w:r w:rsidRPr="00043910">
        <w:t>reputasi</w:t>
      </w:r>
      <w:proofErr w:type="spellEnd"/>
      <w:r w:rsidRPr="00043910">
        <w:t xml:space="preserve"> </w:t>
      </w:r>
      <w:proofErr w:type="spellStart"/>
      <w:r w:rsidRPr="00043910">
        <w:t>nasabah</w:t>
      </w:r>
      <w:proofErr w:type="spellEnd"/>
      <w:r w:rsidRPr="00043910">
        <w:t xml:space="preserve"> yang </w:t>
      </w:r>
      <w:proofErr w:type="spellStart"/>
      <w:r w:rsidRPr="00043910">
        <w:t>dirugikan</w:t>
      </w:r>
      <w:proofErr w:type="spellEnd"/>
      <w:r w:rsidRPr="00043910">
        <w:t xml:space="preserve"> dan </w:t>
      </w:r>
      <w:proofErr w:type="spellStart"/>
      <w:r w:rsidRPr="00043910">
        <w:t>memperkuat</w:t>
      </w:r>
      <w:proofErr w:type="spellEnd"/>
      <w:r w:rsidRPr="00043910">
        <w:t xml:space="preserve"> </w:t>
      </w:r>
      <w:proofErr w:type="spellStart"/>
      <w:r w:rsidRPr="00043910">
        <w:t>pengawasan</w:t>
      </w:r>
      <w:proofErr w:type="spellEnd"/>
      <w:r w:rsidRPr="00043910">
        <w:t xml:space="preserve"> internal </w:t>
      </w:r>
      <w:proofErr w:type="spellStart"/>
      <w:r w:rsidRPr="00043910">
        <w:t>untuk</w:t>
      </w:r>
      <w:proofErr w:type="spellEnd"/>
      <w:r w:rsidRPr="00043910">
        <w:t xml:space="preserve"> </w:t>
      </w:r>
      <w:proofErr w:type="spellStart"/>
      <w:r w:rsidRPr="00043910">
        <w:t>menghindari</w:t>
      </w:r>
      <w:proofErr w:type="spellEnd"/>
      <w:r w:rsidRPr="00043910">
        <w:t xml:space="preserve"> </w:t>
      </w:r>
      <w:proofErr w:type="spellStart"/>
      <w:r w:rsidRPr="00043910">
        <w:t>kejadian</w:t>
      </w:r>
      <w:proofErr w:type="spellEnd"/>
      <w:r w:rsidRPr="00043910">
        <w:t xml:space="preserve"> </w:t>
      </w:r>
      <w:proofErr w:type="spellStart"/>
      <w:r w:rsidRPr="00043910">
        <w:t>serupa</w:t>
      </w:r>
      <w:proofErr w:type="spellEnd"/>
      <w:r w:rsidRPr="00043910">
        <w:t xml:space="preserve"> di masa </w:t>
      </w:r>
      <w:proofErr w:type="spellStart"/>
      <w:r w:rsidRPr="00043910">
        <w:t>depan</w:t>
      </w:r>
      <w:proofErr w:type="spellEnd"/>
      <w:r w:rsidRPr="00043910">
        <w:t xml:space="preserve">. </w:t>
      </w:r>
      <w:proofErr w:type="spellStart"/>
      <w:r w:rsidRPr="00043910">
        <w:t>Implementasi</w:t>
      </w:r>
      <w:proofErr w:type="spellEnd"/>
      <w:r w:rsidRPr="00043910">
        <w:t xml:space="preserve"> saran-saran </w:t>
      </w:r>
      <w:proofErr w:type="spellStart"/>
      <w:r w:rsidRPr="00043910">
        <w:t>ini</w:t>
      </w:r>
      <w:proofErr w:type="spellEnd"/>
      <w:r w:rsidRPr="00043910">
        <w:t xml:space="preserve"> </w:t>
      </w:r>
      <w:proofErr w:type="spellStart"/>
      <w:r w:rsidRPr="00043910">
        <w:t>dapat</w:t>
      </w:r>
      <w:proofErr w:type="spellEnd"/>
      <w:r w:rsidRPr="00043910">
        <w:t xml:space="preserve"> </w:t>
      </w:r>
      <w:proofErr w:type="spellStart"/>
      <w:r w:rsidRPr="00043910">
        <w:t>membantu</w:t>
      </w:r>
      <w:proofErr w:type="spellEnd"/>
      <w:r w:rsidRPr="00043910">
        <w:t xml:space="preserve"> </w:t>
      </w:r>
      <w:proofErr w:type="spellStart"/>
      <w:r w:rsidRPr="00043910">
        <w:t>perusahaan</w:t>
      </w:r>
      <w:proofErr w:type="spellEnd"/>
      <w:r w:rsidRPr="00043910">
        <w:t xml:space="preserve"> </w:t>
      </w:r>
      <w:proofErr w:type="spellStart"/>
      <w:r w:rsidRPr="00043910">
        <w:t>mengurangi</w:t>
      </w:r>
      <w:proofErr w:type="spellEnd"/>
      <w:r w:rsidRPr="00043910">
        <w:t xml:space="preserve"> </w:t>
      </w:r>
      <w:proofErr w:type="spellStart"/>
      <w:r w:rsidRPr="00043910">
        <w:t>risiko</w:t>
      </w:r>
      <w:proofErr w:type="spellEnd"/>
      <w:r w:rsidRPr="00043910">
        <w:t xml:space="preserve"> </w:t>
      </w:r>
      <w:proofErr w:type="spellStart"/>
      <w:r w:rsidRPr="00043910">
        <w:t>hukum</w:t>
      </w:r>
      <w:proofErr w:type="spellEnd"/>
      <w:r w:rsidRPr="00043910">
        <w:t xml:space="preserve">, </w:t>
      </w:r>
      <w:proofErr w:type="spellStart"/>
      <w:r w:rsidRPr="00043910">
        <w:t>meningkatkan</w:t>
      </w:r>
      <w:proofErr w:type="spellEnd"/>
      <w:r w:rsidRPr="00043910">
        <w:t xml:space="preserve"> </w:t>
      </w:r>
      <w:proofErr w:type="spellStart"/>
      <w:r w:rsidRPr="00043910">
        <w:t>kepercayaan</w:t>
      </w:r>
      <w:proofErr w:type="spellEnd"/>
      <w:r w:rsidRPr="00043910">
        <w:t xml:space="preserve"> </w:t>
      </w:r>
      <w:proofErr w:type="spellStart"/>
      <w:r w:rsidRPr="00043910">
        <w:t>nasabah</w:t>
      </w:r>
      <w:proofErr w:type="spellEnd"/>
      <w:r w:rsidRPr="00043910">
        <w:t xml:space="preserve">, dan </w:t>
      </w:r>
      <w:proofErr w:type="spellStart"/>
      <w:r w:rsidRPr="00043910">
        <w:t>menjaga</w:t>
      </w:r>
      <w:proofErr w:type="spellEnd"/>
      <w:r w:rsidRPr="00043910">
        <w:t xml:space="preserve"> </w:t>
      </w:r>
      <w:proofErr w:type="spellStart"/>
      <w:r w:rsidRPr="00043910">
        <w:t>reputasi</w:t>
      </w:r>
      <w:proofErr w:type="spellEnd"/>
      <w:r w:rsidRPr="00043910">
        <w:t xml:space="preserve"> </w:t>
      </w:r>
      <w:proofErr w:type="spellStart"/>
      <w:r w:rsidRPr="00043910">
        <w:t>perusahaan</w:t>
      </w:r>
      <w:proofErr w:type="spellEnd"/>
      <w:r w:rsidRPr="00043910">
        <w:t>.</w:t>
      </w:r>
    </w:p>
    <w:p w14:paraId="5E4AB410" w14:textId="77777777" w:rsidR="00613C1A" w:rsidRDefault="00613C1A" w:rsidP="00613C1A">
      <w:pPr>
        <w:pStyle w:val="NormalWeb"/>
        <w:spacing w:line="480" w:lineRule="auto"/>
        <w:jc w:val="both"/>
      </w:pPr>
    </w:p>
    <w:p w14:paraId="2EFC8AAF" w14:textId="77777777" w:rsidR="00613C1A" w:rsidRDefault="00613C1A" w:rsidP="00613C1A">
      <w:pPr>
        <w:pStyle w:val="NormalWeb"/>
        <w:spacing w:line="480" w:lineRule="auto"/>
        <w:jc w:val="both"/>
      </w:pPr>
    </w:p>
    <w:p w14:paraId="1202ECE8" w14:textId="77777777" w:rsidR="00613C1A" w:rsidRDefault="00613C1A" w:rsidP="00613C1A">
      <w:pPr>
        <w:pStyle w:val="NormalWeb"/>
        <w:spacing w:line="480" w:lineRule="auto"/>
        <w:jc w:val="both"/>
      </w:pPr>
    </w:p>
    <w:p w14:paraId="684023A5" w14:textId="77777777" w:rsidR="00613C1A" w:rsidRDefault="00613C1A" w:rsidP="00613C1A">
      <w:pPr>
        <w:pStyle w:val="NormalWeb"/>
        <w:spacing w:line="480" w:lineRule="auto"/>
        <w:jc w:val="both"/>
      </w:pPr>
    </w:p>
    <w:p w14:paraId="6130FA26" w14:textId="77777777" w:rsidR="00613C1A" w:rsidRDefault="00613C1A" w:rsidP="00613C1A">
      <w:pPr>
        <w:pStyle w:val="NormalWeb"/>
        <w:spacing w:line="480" w:lineRule="auto"/>
        <w:jc w:val="both"/>
      </w:pPr>
    </w:p>
    <w:p w14:paraId="31563FEC" w14:textId="4846E763" w:rsidR="00613C1A" w:rsidRPr="00526CC8" w:rsidRDefault="00613C1A" w:rsidP="00526CC8">
      <w:pPr>
        <w:pStyle w:val="NormalWeb"/>
        <w:spacing w:line="480" w:lineRule="auto"/>
        <w:jc w:val="center"/>
        <w:rPr>
          <w:b/>
          <w:bCs/>
        </w:rPr>
      </w:pPr>
      <w:r w:rsidRPr="00526CC8">
        <w:rPr>
          <w:b/>
          <w:bCs/>
        </w:rPr>
        <w:lastRenderedPageBreak/>
        <w:t>DAFTAR PUSTAKA</w:t>
      </w:r>
    </w:p>
    <w:p w14:paraId="2BC9337C" w14:textId="46B920A9" w:rsidR="00192DDD" w:rsidRPr="00526CC8" w:rsidRDefault="00192DDD" w:rsidP="00526CC8">
      <w:pPr>
        <w:pStyle w:val="FootnoteText"/>
        <w:ind w:left="1134" w:hanging="1134"/>
        <w:jc w:val="both"/>
        <w:rPr>
          <w:rFonts w:ascii="Times New Roman" w:hAnsi="Times New Roman" w:cs="Times New Roman"/>
          <w:sz w:val="24"/>
          <w:szCs w:val="24"/>
          <w:lang w:val="id-ID"/>
        </w:rPr>
      </w:pPr>
      <w:r w:rsidRPr="00526CC8">
        <w:rPr>
          <w:rFonts w:ascii="Times New Roman" w:hAnsi="Times New Roman" w:cs="Times New Roman"/>
          <w:sz w:val="24"/>
          <w:szCs w:val="24"/>
        </w:rPr>
        <w:t xml:space="preserve">Andi Nova Bukit, </w:t>
      </w:r>
      <w:proofErr w:type="spellStart"/>
      <w:r w:rsidRPr="00526CC8">
        <w:rPr>
          <w:rFonts w:ascii="Times New Roman" w:hAnsi="Times New Roman" w:cs="Times New Roman"/>
          <w:i/>
          <w:iCs/>
          <w:sz w:val="24"/>
          <w:szCs w:val="24"/>
        </w:rPr>
        <w:t>Pertanggungjawaban</w:t>
      </w:r>
      <w:proofErr w:type="spellEnd"/>
      <w:r w:rsidRPr="00526CC8">
        <w:rPr>
          <w:rFonts w:ascii="Times New Roman" w:hAnsi="Times New Roman" w:cs="Times New Roman"/>
          <w:i/>
          <w:iCs/>
          <w:sz w:val="24"/>
          <w:szCs w:val="24"/>
        </w:rPr>
        <w:t xml:space="preserve"> Bank </w:t>
      </w:r>
      <w:proofErr w:type="spellStart"/>
      <w:r w:rsidRPr="00526CC8">
        <w:rPr>
          <w:rFonts w:ascii="Times New Roman" w:hAnsi="Times New Roman" w:cs="Times New Roman"/>
          <w:i/>
          <w:iCs/>
          <w:sz w:val="24"/>
          <w:szCs w:val="24"/>
        </w:rPr>
        <w:t>Terhadap</w:t>
      </w:r>
      <w:proofErr w:type="spellEnd"/>
      <w:r w:rsidRPr="00526CC8">
        <w:rPr>
          <w:rFonts w:ascii="Times New Roman" w:hAnsi="Times New Roman" w:cs="Times New Roman"/>
          <w:i/>
          <w:iCs/>
          <w:sz w:val="24"/>
          <w:szCs w:val="24"/>
        </w:rPr>
        <w:t xml:space="preserve"> Hak </w:t>
      </w:r>
      <w:proofErr w:type="spellStart"/>
      <w:r w:rsidRPr="00526CC8">
        <w:rPr>
          <w:rFonts w:ascii="Times New Roman" w:hAnsi="Times New Roman" w:cs="Times New Roman"/>
          <w:i/>
          <w:iCs/>
          <w:sz w:val="24"/>
          <w:szCs w:val="24"/>
        </w:rPr>
        <w:t>Nasabah</w:t>
      </w:r>
      <w:proofErr w:type="spellEnd"/>
      <w:r w:rsidRPr="00526CC8">
        <w:rPr>
          <w:rFonts w:ascii="Times New Roman" w:hAnsi="Times New Roman" w:cs="Times New Roman"/>
          <w:i/>
          <w:iCs/>
          <w:sz w:val="24"/>
          <w:szCs w:val="24"/>
        </w:rPr>
        <w:t xml:space="preserve"> Yang </w:t>
      </w:r>
      <w:proofErr w:type="spellStart"/>
      <w:r w:rsidRPr="00526CC8">
        <w:rPr>
          <w:rFonts w:ascii="Times New Roman" w:hAnsi="Times New Roman" w:cs="Times New Roman"/>
          <w:i/>
          <w:iCs/>
          <w:sz w:val="24"/>
          <w:szCs w:val="24"/>
        </w:rPr>
        <w:t>Dirugikan</w:t>
      </w:r>
      <w:proofErr w:type="spellEnd"/>
      <w:r w:rsidRPr="00526CC8">
        <w:rPr>
          <w:rFonts w:ascii="Times New Roman" w:hAnsi="Times New Roman" w:cs="Times New Roman"/>
          <w:i/>
          <w:iCs/>
          <w:sz w:val="24"/>
          <w:szCs w:val="24"/>
        </w:rPr>
        <w:t xml:space="preserve"> Dalam </w:t>
      </w:r>
      <w:proofErr w:type="spellStart"/>
      <w:r w:rsidRPr="00526CC8">
        <w:rPr>
          <w:rFonts w:ascii="Times New Roman" w:hAnsi="Times New Roman" w:cs="Times New Roman"/>
          <w:i/>
          <w:iCs/>
          <w:sz w:val="24"/>
          <w:szCs w:val="24"/>
        </w:rPr>
        <w:t>Pembobolan</w:t>
      </w:r>
      <w:proofErr w:type="spellEnd"/>
      <w:r w:rsidRPr="00526CC8">
        <w:rPr>
          <w:rFonts w:ascii="Times New Roman" w:hAnsi="Times New Roman" w:cs="Times New Roman"/>
          <w:i/>
          <w:iCs/>
          <w:sz w:val="24"/>
          <w:szCs w:val="24"/>
        </w:rPr>
        <w:t xml:space="preserve"> </w:t>
      </w:r>
      <w:proofErr w:type="spellStart"/>
      <w:r w:rsidRPr="00526CC8">
        <w:rPr>
          <w:rFonts w:ascii="Times New Roman" w:hAnsi="Times New Roman" w:cs="Times New Roman"/>
          <w:i/>
          <w:iCs/>
          <w:sz w:val="24"/>
          <w:szCs w:val="24"/>
        </w:rPr>
        <w:t>Rekening</w:t>
      </w:r>
      <w:proofErr w:type="spellEnd"/>
      <w:r w:rsidRPr="00526CC8">
        <w:rPr>
          <w:rFonts w:ascii="Times New Roman" w:hAnsi="Times New Roman" w:cs="Times New Roman"/>
          <w:i/>
          <w:iCs/>
          <w:sz w:val="24"/>
          <w:szCs w:val="24"/>
        </w:rPr>
        <w:t xml:space="preserve"> </w:t>
      </w:r>
      <w:proofErr w:type="spellStart"/>
      <w:r w:rsidRPr="00526CC8">
        <w:rPr>
          <w:rFonts w:ascii="Times New Roman" w:hAnsi="Times New Roman" w:cs="Times New Roman"/>
          <w:i/>
          <w:iCs/>
          <w:sz w:val="24"/>
          <w:szCs w:val="24"/>
        </w:rPr>
        <w:t>Nasabah</w:t>
      </w:r>
      <w:proofErr w:type="spellEnd"/>
      <w:r w:rsidRPr="00526CC8">
        <w:rPr>
          <w:rFonts w:ascii="Times New Roman" w:hAnsi="Times New Roman" w:cs="Times New Roman"/>
          <w:i/>
          <w:iCs/>
          <w:sz w:val="24"/>
          <w:szCs w:val="24"/>
        </w:rPr>
        <w:t xml:space="preserve"> (Studi Di Pt. Bank Rakyat Indonesia </w:t>
      </w:r>
      <w:proofErr w:type="spellStart"/>
      <w:r w:rsidRPr="00526CC8">
        <w:rPr>
          <w:rFonts w:ascii="Times New Roman" w:hAnsi="Times New Roman" w:cs="Times New Roman"/>
          <w:i/>
          <w:iCs/>
          <w:sz w:val="24"/>
          <w:szCs w:val="24"/>
        </w:rPr>
        <w:t>Tbk</w:t>
      </w:r>
      <w:proofErr w:type="spellEnd"/>
      <w:r w:rsidRPr="00526CC8">
        <w:rPr>
          <w:rFonts w:ascii="Times New Roman" w:hAnsi="Times New Roman" w:cs="Times New Roman"/>
          <w:i/>
          <w:iCs/>
          <w:sz w:val="24"/>
          <w:szCs w:val="24"/>
        </w:rPr>
        <w:t>, Kantor Cabang Medan Gatot Subroto),</w:t>
      </w:r>
      <w:r w:rsidRPr="00526CC8">
        <w:rPr>
          <w:rFonts w:ascii="Times New Roman" w:hAnsi="Times New Roman" w:cs="Times New Roman"/>
          <w:sz w:val="24"/>
          <w:szCs w:val="24"/>
        </w:rPr>
        <w:t xml:space="preserve"> </w:t>
      </w:r>
      <w:proofErr w:type="spellStart"/>
      <w:r w:rsidRPr="00526CC8">
        <w:rPr>
          <w:rFonts w:ascii="Times New Roman" w:hAnsi="Times New Roman" w:cs="Times New Roman"/>
          <w:sz w:val="24"/>
          <w:szCs w:val="24"/>
        </w:rPr>
        <w:t>Jurnal</w:t>
      </w:r>
      <w:proofErr w:type="spellEnd"/>
      <w:r w:rsidRPr="00526CC8">
        <w:rPr>
          <w:rFonts w:ascii="Times New Roman" w:hAnsi="Times New Roman" w:cs="Times New Roman"/>
          <w:sz w:val="24"/>
          <w:szCs w:val="24"/>
        </w:rPr>
        <w:t xml:space="preserve"> Ius </w:t>
      </w:r>
      <w:proofErr w:type="spellStart"/>
      <w:r w:rsidRPr="00526CC8">
        <w:rPr>
          <w:rFonts w:ascii="Times New Roman" w:hAnsi="Times New Roman" w:cs="Times New Roman"/>
          <w:sz w:val="24"/>
          <w:szCs w:val="24"/>
        </w:rPr>
        <w:t>Constituendum</w:t>
      </w:r>
      <w:proofErr w:type="spellEnd"/>
      <w:r w:rsidRPr="00526CC8">
        <w:rPr>
          <w:rFonts w:ascii="Times New Roman" w:hAnsi="Times New Roman" w:cs="Times New Roman"/>
          <w:sz w:val="24"/>
          <w:szCs w:val="24"/>
        </w:rPr>
        <w:t xml:space="preserve">, Volume 4 </w:t>
      </w:r>
      <w:proofErr w:type="spellStart"/>
      <w:r w:rsidRPr="00526CC8">
        <w:rPr>
          <w:rFonts w:ascii="Times New Roman" w:hAnsi="Times New Roman" w:cs="Times New Roman"/>
          <w:sz w:val="24"/>
          <w:szCs w:val="24"/>
        </w:rPr>
        <w:t>Nomor</w:t>
      </w:r>
      <w:proofErr w:type="spellEnd"/>
      <w:r w:rsidRPr="00526CC8">
        <w:rPr>
          <w:rFonts w:ascii="Times New Roman" w:hAnsi="Times New Roman" w:cs="Times New Roman"/>
          <w:sz w:val="24"/>
          <w:szCs w:val="24"/>
        </w:rPr>
        <w:t xml:space="preserve"> 2 Oktober 2019</w:t>
      </w:r>
    </w:p>
    <w:p w14:paraId="16E18A69" w14:textId="77777777" w:rsidR="00192DDD" w:rsidRPr="00526CC8" w:rsidRDefault="00192DDD" w:rsidP="00526CC8">
      <w:pPr>
        <w:pStyle w:val="FootnoteText"/>
        <w:ind w:left="1134" w:hanging="1134"/>
        <w:jc w:val="both"/>
        <w:rPr>
          <w:rFonts w:ascii="Times New Roman" w:hAnsi="Times New Roman" w:cs="Times New Roman"/>
          <w:sz w:val="24"/>
          <w:szCs w:val="24"/>
        </w:rPr>
      </w:pPr>
    </w:p>
    <w:p w14:paraId="0B4FD82C" w14:textId="77777777" w:rsidR="00192DDD" w:rsidRPr="00526CC8" w:rsidRDefault="00192DDD" w:rsidP="00526CC8">
      <w:pPr>
        <w:pStyle w:val="FootnoteText"/>
        <w:ind w:left="1134" w:hanging="1134"/>
        <w:jc w:val="both"/>
        <w:rPr>
          <w:rFonts w:ascii="Times New Roman" w:hAnsi="Times New Roman" w:cs="Times New Roman"/>
          <w:sz w:val="24"/>
          <w:szCs w:val="24"/>
        </w:rPr>
      </w:pPr>
      <w:r w:rsidRPr="00526CC8">
        <w:rPr>
          <w:rFonts w:ascii="Times New Roman" w:hAnsi="Times New Roman" w:cs="Times New Roman"/>
          <w:sz w:val="24"/>
          <w:szCs w:val="24"/>
        </w:rPr>
        <w:t xml:space="preserve">N.H.T. Siahaan, </w:t>
      </w:r>
      <w:r w:rsidRPr="00526CC8">
        <w:rPr>
          <w:rFonts w:ascii="Times New Roman" w:hAnsi="Times New Roman" w:cs="Times New Roman"/>
          <w:i/>
          <w:iCs/>
          <w:sz w:val="24"/>
          <w:szCs w:val="24"/>
        </w:rPr>
        <w:t xml:space="preserve">Hukum </w:t>
      </w:r>
      <w:proofErr w:type="spellStart"/>
      <w:r w:rsidRPr="00526CC8">
        <w:rPr>
          <w:rFonts w:ascii="Times New Roman" w:hAnsi="Times New Roman" w:cs="Times New Roman"/>
          <w:i/>
          <w:iCs/>
          <w:sz w:val="24"/>
          <w:szCs w:val="24"/>
        </w:rPr>
        <w:t>Lingkungan</w:t>
      </w:r>
      <w:proofErr w:type="spellEnd"/>
      <w:r w:rsidRPr="00526CC8">
        <w:rPr>
          <w:rFonts w:ascii="Times New Roman" w:hAnsi="Times New Roman" w:cs="Times New Roman"/>
          <w:i/>
          <w:iCs/>
          <w:sz w:val="24"/>
          <w:szCs w:val="24"/>
        </w:rPr>
        <w:t xml:space="preserve"> dan </w:t>
      </w:r>
      <w:proofErr w:type="spellStart"/>
      <w:r w:rsidRPr="00526CC8">
        <w:rPr>
          <w:rFonts w:ascii="Times New Roman" w:hAnsi="Times New Roman" w:cs="Times New Roman"/>
          <w:i/>
          <w:iCs/>
          <w:sz w:val="24"/>
          <w:szCs w:val="24"/>
        </w:rPr>
        <w:t>Ekologi</w:t>
      </w:r>
      <w:proofErr w:type="spellEnd"/>
      <w:r w:rsidRPr="00526CC8">
        <w:rPr>
          <w:rFonts w:ascii="Times New Roman" w:hAnsi="Times New Roman" w:cs="Times New Roman"/>
          <w:i/>
          <w:iCs/>
          <w:sz w:val="24"/>
          <w:szCs w:val="24"/>
        </w:rPr>
        <w:t xml:space="preserve"> Pembangunan</w:t>
      </w:r>
      <w:r w:rsidRPr="00526CC8">
        <w:rPr>
          <w:rFonts w:ascii="Times New Roman" w:hAnsi="Times New Roman" w:cs="Times New Roman"/>
          <w:sz w:val="24"/>
          <w:szCs w:val="24"/>
        </w:rPr>
        <w:t xml:space="preserve">, </w:t>
      </w:r>
      <w:proofErr w:type="spellStart"/>
      <w:r w:rsidRPr="00526CC8">
        <w:rPr>
          <w:rFonts w:ascii="Times New Roman" w:hAnsi="Times New Roman" w:cs="Times New Roman"/>
          <w:sz w:val="24"/>
          <w:szCs w:val="24"/>
        </w:rPr>
        <w:t>Penerbit</w:t>
      </w:r>
      <w:proofErr w:type="spellEnd"/>
      <w:r w:rsidRPr="00526CC8">
        <w:rPr>
          <w:rFonts w:ascii="Times New Roman" w:hAnsi="Times New Roman" w:cs="Times New Roman"/>
          <w:sz w:val="24"/>
          <w:szCs w:val="24"/>
        </w:rPr>
        <w:t xml:space="preserve"> </w:t>
      </w:r>
      <w:proofErr w:type="spellStart"/>
      <w:r w:rsidRPr="00526CC8">
        <w:rPr>
          <w:rFonts w:ascii="Times New Roman" w:hAnsi="Times New Roman" w:cs="Times New Roman"/>
          <w:sz w:val="24"/>
          <w:szCs w:val="24"/>
        </w:rPr>
        <w:t>Erlangga</w:t>
      </w:r>
      <w:proofErr w:type="spellEnd"/>
      <w:r w:rsidRPr="00526CC8">
        <w:rPr>
          <w:rFonts w:ascii="Times New Roman" w:hAnsi="Times New Roman" w:cs="Times New Roman"/>
          <w:sz w:val="24"/>
          <w:szCs w:val="24"/>
        </w:rPr>
        <w:t xml:space="preserve">, Jakarta, 2004 </w:t>
      </w:r>
    </w:p>
    <w:p w14:paraId="4D5F5587" w14:textId="77777777" w:rsidR="00192DDD" w:rsidRPr="00526CC8" w:rsidRDefault="00192DDD" w:rsidP="00526CC8">
      <w:pPr>
        <w:pStyle w:val="FootnoteText"/>
        <w:ind w:left="1134" w:hanging="1134"/>
        <w:jc w:val="both"/>
        <w:rPr>
          <w:rFonts w:ascii="Times New Roman" w:hAnsi="Times New Roman" w:cs="Times New Roman"/>
          <w:sz w:val="24"/>
          <w:szCs w:val="24"/>
        </w:rPr>
      </w:pPr>
    </w:p>
    <w:p w14:paraId="7F2D2ED0" w14:textId="1124D72B" w:rsidR="00192DDD" w:rsidRPr="00526CC8" w:rsidRDefault="00192DDD" w:rsidP="00526CC8">
      <w:pPr>
        <w:pStyle w:val="FootnoteText"/>
        <w:ind w:left="1134" w:hanging="1134"/>
        <w:jc w:val="both"/>
        <w:rPr>
          <w:rFonts w:ascii="Times New Roman" w:hAnsi="Times New Roman" w:cs="Times New Roman"/>
          <w:sz w:val="24"/>
          <w:szCs w:val="24"/>
          <w:lang w:val="id-ID"/>
        </w:rPr>
      </w:pPr>
      <w:proofErr w:type="spellStart"/>
      <w:r w:rsidRPr="00526CC8">
        <w:rPr>
          <w:rFonts w:ascii="Times New Roman" w:hAnsi="Times New Roman" w:cs="Times New Roman"/>
          <w:sz w:val="24"/>
          <w:szCs w:val="24"/>
        </w:rPr>
        <w:t>Rivo</w:t>
      </w:r>
      <w:proofErr w:type="spellEnd"/>
      <w:r w:rsidRPr="00526CC8">
        <w:rPr>
          <w:rFonts w:ascii="Times New Roman" w:hAnsi="Times New Roman" w:cs="Times New Roman"/>
          <w:sz w:val="24"/>
          <w:szCs w:val="24"/>
        </w:rPr>
        <w:t xml:space="preserve"> Krisna </w:t>
      </w:r>
      <w:proofErr w:type="spellStart"/>
      <w:r w:rsidRPr="00526CC8">
        <w:rPr>
          <w:rFonts w:ascii="Times New Roman" w:hAnsi="Times New Roman" w:cs="Times New Roman"/>
          <w:sz w:val="24"/>
          <w:szCs w:val="24"/>
        </w:rPr>
        <w:t>Winastri</w:t>
      </w:r>
      <w:proofErr w:type="spellEnd"/>
      <w:r w:rsidRPr="00526CC8">
        <w:rPr>
          <w:rFonts w:ascii="Times New Roman" w:hAnsi="Times New Roman" w:cs="Times New Roman"/>
          <w:sz w:val="24"/>
          <w:szCs w:val="24"/>
        </w:rPr>
        <w:t xml:space="preserve">, Ery Agus </w:t>
      </w:r>
      <w:proofErr w:type="spellStart"/>
      <w:r w:rsidRPr="00526CC8">
        <w:rPr>
          <w:rFonts w:ascii="Times New Roman" w:hAnsi="Times New Roman" w:cs="Times New Roman"/>
          <w:sz w:val="24"/>
          <w:szCs w:val="24"/>
        </w:rPr>
        <w:t>Priyono</w:t>
      </w:r>
      <w:proofErr w:type="spellEnd"/>
      <w:r w:rsidRPr="00526CC8">
        <w:rPr>
          <w:rFonts w:ascii="Times New Roman" w:hAnsi="Times New Roman" w:cs="Times New Roman"/>
          <w:sz w:val="24"/>
          <w:szCs w:val="24"/>
        </w:rPr>
        <w:t xml:space="preserve">, Dewi </w:t>
      </w:r>
      <w:proofErr w:type="spellStart"/>
      <w:r w:rsidRPr="00526CC8">
        <w:rPr>
          <w:rFonts w:ascii="Times New Roman" w:hAnsi="Times New Roman" w:cs="Times New Roman"/>
          <w:sz w:val="24"/>
          <w:szCs w:val="24"/>
        </w:rPr>
        <w:t>Hendrawati</w:t>
      </w:r>
      <w:proofErr w:type="spellEnd"/>
      <w:r w:rsidRPr="00526CC8">
        <w:rPr>
          <w:rFonts w:ascii="Times New Roman" w:hAnsi="Times New Roman" w:cs="Times New Roman"/>
          <w:sz w:val="24"/>
          <w:szCs w:val="24"/>
        </w:rPr>
        <w:t xml:space="preserve">, </w:t>
      </w:r>
      <w:proofErr w:type="spellStart"/>
      <w:r w:rsidRPr="00526CC8">
        <w:rPr>
          <w:rFonts w:ascii="Times New Roman" w:hAnsi="Times New Roman" w:cs="Times New Roman"/>
          <w:i/>
          <w:iCs/>
          <w:sz w:val="24"/>
          <w:szCs w:val="24"/>
        </w:rPr>
        <w:t>Tinjauan</w:t>
      </w:r>
      <w:proofErr w:type="spellEnd"/>
      <w:r w:rsidRPr="00526CC8">
        <w:rPr>
          <w:rFonts w:ascii="Times New Roman" w:hAnsi="Times New Roman" w:cs="Times New Roman"/>
          <w:i/>
          <w:iCs/>
          <w:sz w:val="24"/>
          <w:szCs w:val="24"/>
        </w:rPr>
        <w:t xml:space="preserve"> </w:t>
      </w:r>
      <w:proofErr w:type="spellStart"/>
      <w:r w:rsidRPr="00526CC8">
        <w:rPr>
          <w:rFonts w:ascii="Times New Roman" w:hAnsi="Times New Roman" w:cs="Times New Roman"/>
          <w:i/>
          <w:iCs/>
          <w:sz w:val="24"/>
          <w:szCs w:val="24"/>
        </w:rPr>
        <w:t>Normatif</w:t>
      </w:r>
      <w:proofErr w:type="spellEnd"/>
      <w:r w:rsidRPr="00526CC8">
        <w:rPr>
          <w:rFonts w:ascii="Times New Roman" w:hAnsi="Times New Roman" w:cs="Times New Roman"/>
          <w:i/>
          <w:iCs/>
          <w:sz w:val="24"/>
          <w:szCs w:val="24"/>
        </w:rPr>
        <w:t xml:space="preserve"> </w:t>
      </w:r>
      <w:proofErr w:type="spellStart"/>
      <w:r w:rsidRPr="00526CC8">
        <w:rPr>
          <w:rFonts w:ascii="Times New Roman" w:hAnsi="Times New Roman" w:cs="Times New Roman"/>
          <w:i/>
          <w:iCs/>
          <w:sz w:val="24"/>
          <w:szCs w:val="24"/>
        </w:rPr>
        <w:t>Terhadap</w:t>
      </w:r>
      <w:proofErr w:type="spellEnd"/>
      <w:r w:rsidRPr="00526CC8">
        <w:rPr>
          <w:rFonts w:ascii="Times New Roman" w:hAnsi="Times New Roman" w:cs="Times New Roman"/>
          <w:i/>
          <w:iCs/>
          <w:sz w:val="24"/>
          <w:szCs w:val="24"/>
        </w:rPr>
        <w:t xml:space="preserve"> Ganti </w:t>
      </w:r>
      <w:proofErr w:type="spellStart"/>
      <w:r w:rsidRPr="00526CC8">
        <w:rPr>
          <w:rFonts w:ascii="Times New Roman" w:hAnsi="Times New Roman" w:cs="Times New Roman"/>
          <w:i/>
          <w:iCs/>
          <w:sz w:val="24"/>
          <w:szCs w:val="24"/>
        </w:rPr>
        <w:t>Rugi</w:t>
      </w:r>
      <w:proofErr w:type="spellEnd"/>
      <w:r w:rsidRPr="00526CC8">
        <w:rPr>
          <w:rFonts w:ascii="Times New Roman" w:hAnsi="Times New Roman" w:cs="Times New Roman"/>
          <w:i/>
          <w:iCs/>
          <w:sz w:val="24"/>
          <w:szCs w:val="24"/>
        </w:rPr>
        <w:t xml:space="preserve"> Dalam </w:t>
      </w:r>
      <w:proofErr w:type="spellStart"/>
      <w:r w:rsidRPr="00526CC8">
        <w:rPr>
          <w:rFonts w:ascii="Times New Roman" w:hAnsi="Times New Roman" w:cs="Times New Roman"/>
          <w:i/>
          <w:iCs/>
          <w:sz w:val="24"/>
          <w:szCs w:val="24"/>
        </w:rPr>
        <w:t>Perkara</w:t>
      </w:r>
      <w:proofErr w:type="spellEnd"/>
      <w:r w:rsidRPr="00526CC8">
        <w:rPr>
          <w:rFonts w:ascii="Times New Roman" w:hAnsi="Times New Roman" w:cs="Times New Roman"/>
          <w:i/>
          <w:iCs/>
          <w:sz w:val="24"/>
          <w:szCs w:val="24"/>
        </w:rPr>
        <w:t xml:space="preserve"> </w:t>
      </w:r>
      <w:proofErr w:type="spellStart"/>
      <w:r w:rsidRPr="00526CC8">
        <w:rPr>
          <w:rFonts w:ascii="Times New Roman" w:hAnsi="Times New Roman" w:cs="Times New Roman"/>
          <w:i/>
          <w:iCs/>
          <w:sz w:val="24"/>
          <w:szCs w:val="24"/>
        </w:rPr>
        <w:t>Perbuatan</w:t>
      </w:r>
      <w:proofErr w:type="spellEnd"/>
      <w:r w:rsidRPr="00526CC8">
        <w:rPr>
          <w:rFonts w:ascii="Times New Roman" w:hAnsi="Times New Roman" w:cs="Times New Roman"/>
          <w:i/>
          <w:iCs/>
          <w:sz w:val="24"/>
          <w:szCs w:val="24"/>
        </w:rPr>
        <w:t xml:space="preserve"> </w:t>
      </w:r>
      <w:proofErr w:type="spellStart"/>
      <w:r w:rsidRPr="00526CC8">
        <w:rPr>
          <w:rFonts w:ascii="Times New Roman" w:hAnsi="Times New Roman" w:cs="Times New Roman"/>
          <w:i/>
          <w:iCs/>
          <w:sz w:val="24"/>
          <w:szCs w:val="24"/>
        </w:rPr>
        <w:t>Melawan</w:t>
      </w:r>
      <w:proofErr w:type="spellEnd"/>
      <w:r w:rsidRPr="00526CC8">
        <w:rPr>
          <w:rFonts w:ascii="Times New Roman" w:hAnsi="Times New Roman" w:cs="Times New Roman"/>
          <w:i/>
          <w:iCs/>
          <w:sz w:val="24"/>
          <w:szCs w:val="24"/>
        </w:rPr>
        <w:t xml:space="preserve"> Hukum Yang </w:t>
      </w:r>
      <w:proofErr w:type="spellStart"/>
      <w:r w:rsidRPr="00526CC8">
        <w:rPr>
          <w:rFonts w:ascii="Times New Roman" w:hAnsi="Times New Roman" w:cs="Times New Roman"/>
          <w:i/>
          <w:iCs/>
          <w:sz w:val="24"/>
          <w:szCs w:val="24"/>
        </w:rPr>
        <w:t>Menimbulkan</w:t>
      </w:r>
      <w:proofErr w:type="spellEnd"/>
      <w:r w:rsidRPr="00526CC8">
        <w:rPr>
          <w:rFonts w:ascii="Times New Roman" w:hAnsi="Times New Roman" w:cs="Times New Roman"/>
          <w:i/>
          <w:iCs/>
          <w:sz w:val="24"/>
          <w:szCs w:val="24"/>
        </w:rPr>
        <w:t xml:space="preserve"> </w:t>
      </w:r>
      <w:proofErr w:type="spellStart"/>
      <w:r w:rsidRPr="00526CC8">
        <w:rPr>
          <w:rFonts w:ascii="Times New Roman" w:hAnsi="Times New Roman" w:cs="Times New Roman"/>
          <w:i/>
          <w:iCs/>
          <w:sz w:val="24"/>
          <w:szCs w:val="24"/>
        </w:rPr>
        <w:t>Kerugian</w:t>
      </w:r>
      <w:proofErr w:type="spellEnd"/>
      <w:r w:rsidRPr="00526CC8">
        <w:rPr>
          <w:rFonts w:ascii="Times New Roman" w:hAnsi="Times New Roman" w:cs="Times New Roman"/>
          <w:i/>
          <w:iCs/>
          <w:sz w:val="24"/>
          <w:szCs w:val="24"/>
        </w:rPr>
        <w:t xml:space="preserve"> Immateriil (Studi Kasus </w:t>
      </w:r>
      <w:proofErr w:type="spellStart"/>
      <w:r w:rsidRPr="00526CC8">
        <w:rPr>
          <w:rFonts w:ascii="Times New Roman" w:hAnsi="Times New Roman" w:cs="Times New Roman"/>
          <w:i/>
          <w:iCs/>
          <w:sz w:val="24"/>
          <w:szCs w:val="24"/>
        </w:rPr>
        <w:t>Putusan</w:t>
      </w:r>
      <w:proofErr w:type="spellEnd"/>
      <w:r w:rsidRPr="00526CC8">
        <w:rPr>
          <w:rFonts w:ascii="Times New Roman" w:hAnsi="Times New Roman" w:cs="Times New Roman"/>
          <w:i/>
          <w:iCs/>
          <w:sz w:val="24"/>
          <w:szCs w:val="24"/>
        </w:rPr>
        <w:t xml:space="preserve"> </w:t>
      </w:r>
      <w:proofErr w:type="spellStart"/>
      <w:r w:rsidRPr="00526CC8">
        <w:rPr>
          <w:rFonts w:ascii="Times New Roman" w:hAnsi="Times New Roman" w:cs="Times New Roman"/>
          <w:i/>
          <w:iCs/>
          <w:sz w:val="24"/>
          <w:szCs w:val="24"/>
        </w:rPr>
        <w:t>Pengadilan</w:t>
      </w:r>
      <w:proofErr w:type="spellEnd"/>
      <w:r w:rsidRPr="00526CC8">
        <w:rPr>
          <w:rFonts w:ascii="Times New Roman" w:hAnsi="Times New Roman" w:cs="Times New Roman"/>
          <w:i/>
          <w:iCs/>
          <w:sz w:val="24"/>
          <w:szCs w:val="24"/>
        </w:rPr>
        <w:t xml:space="preserve"> Negeri Istimewa Jakarta No. 568/1968.G),</w:t>
      </w:r>
      <w:r w:rsidRPr="00526CC8">
        <w:rPr>
          <w:rFonts w:ascii="Times New Roman" w:hAnsi="Times New Roman" w:cs="Times New Roman"/>
          <w:sz w:val="24"/>
          <w:szCs w:val="24"/>
        </w:rPr>
        <w:t xml:space="preserve"> </w:t>
      </w:r>
      <w:proofErr w:type="spellStart"/>
      <w:r w:rsidRPr="00526CC8">
        <w:rPr>
          <w:rFonts w:ascii="Times New Roman" w:hAnsi="Times New Roman" w:cs="Times New Roman"/>
          <w:sz w:val="24"/>
          <w:szCs w:val="24"/>
        </w:rPr>
        <w:t>Diponegoro</w:t>
      </w:r>
      <w:proofErr w:type="spellEnd"/>
      <w:r w:rsidRPr="00526CC8">
        <w:rPr>
          <w:rFonts w:ascii="Times New Roman" w:hAnsi="Times New Roman" w:cs="Times New Roman"/>
          <w:sz w:val="24"/>
          <w:szCs w:val="24"/>
        </w:rPr>
        <w:t xml:space="preserve"> Law Review, 2017.</w:t>
      </w:r>
    </w:p>
    <w:p w14:paraId="0E889F3A" w14:textId="77777777" w:rsidR="00192DDD" w:rsidRPr="00526CC8" w:rsidRDefault="00192DDD" w:rsidP="00526CC8">
      <w:pPr>
        <w:pStyle w:val="FootnoteText"/>
        <w:ind w:left="1134" w:hanging="1134"/>
        <w:jc w:val="both"/>
        <w:rPr>
          <w:rFonts w:ascii="Times New Roman" w:hAnsi="Times New Roman" w:cs="Times New Roman"/>
          <w:sz w:val="24"/>
          <w:szCs w:val="24"/>
        </w:rPr>
      </w:pPr>
    </w:p>
    <w:p w14:paraId="0A12ED3F" w14:textId="77777777" w:rsidR="00192DDD" w:rsidRPr="00526CC8" w:rsidRDefault="00192DDD" w:rsidP="00526CC8">
      <w:pPr>
        <w:pStyle w:val="FootnoteText"/>
        <w:ind w:left="1134" w:hanging="1134"/>
        <w:jc w:val="both"/>
        <w:rPr>
          <w:rFonts w:ascii="Times New Roman" w:hAnsi="Times New Roman" w:cs="Times New Roman"/>
          <w:sz w:val="24"/>
          <w:szCs w:val="24"/>
          <w:lang w:val="id-ID"/>
        </w:rPr>
      </w:pPr>
      <w:r w:rsidRPr="00526CC8">
        <w:rPr>
          <w:rFonts w:ascii="Times New Roman" w:hAnsi="Times New Roman" w:cs="Times New Roman"/>
          <w:sz w:val="24"/>
          <w:szCs w:val="24"/>
        </w:rPr>
        <w:t>Rosa Agustina</w:t>
      </w:r>
      <w:r w:rsidRPr="00526CC8">
        <w:rPr>
          <w:rFonts w:ascii="Times New Roman" w:hAnsi="Times New Roman" w:cs="Times New Roman"/>
          <w:i/>
          <w:iCs/>
          <w:sz w:val="24"/>
          <w:szCs w:val="24"/>
        </w:rPr>
        <w:t xml:space="preserve">, </w:t>
      </w:r>
      <w:proofErr w:type="spellStart"/>
      <w:r w:rsidRPr="00526CC8">
        <w:rPr>
          <w:rFonts w:ascii="Times New Roman" w:hAnsi="Times New Roman" w:cs="Times New Roman"/>
          <w:i/>
          <w:iCs/>
          <w:sz w:val="24"/>
          <w:szCs w:val="24"/>
        </w:rPr>
        <w:t>Perbuatan</w:t>
      </w:r>
      <w:proofErr w:type="spellEnd"/>
      <w:r w:rsidRPr="00526CC8">
        <w:rPr>
          <w:rFonts w:ascii="Times New Roman" w:hAnsi="Times New Roman" w:cs="Times New Roman"/>
          <w:i/>
          <w:iCs/>
          <w:sz w:val="24"/>
          <w:szCs w:val="24"/>
        </w:rPr>
        <w:t xml:space="preserve"> </w:t>
      </w:r>
      <w:proofErr w:type="spellStart"/>
      <w:r w:rsidRPr="00526CC8">
        <w:rPr>
          <w:rFonts w:ascii="Times New Roman" w:hAnsi="Times New Roman" w:cs="Times New Roman"/>
          <w:i/>
          <w:iCs/>
          <w:sz w:val="24"/>
          <w:szCs w:val="24"/>
        </w:rPr>
        <w:t>Melawan</w:t>
      </w:r>
      <w:proofErr w:type="spellEnd"/>
      <w:r w:rsidRPr="00526CC8">
        <w:rPr>
          <w:rFonts w:ascii="Times New Roman" w:hAnsi="Times New Roman" w:cs="Times New Roman"/>
          <w:i/>
          <w:iCs/>
          <w:sz w:val="24"/>
          <w:szCs w:val="24"/>
        </w:rPr>
        <w:t xml:space="preserve"> Hukum</w:t>
      </w:r>
    </w:p>
    <w:p w14:paraId="6F86D3A3" w14:textId="77777777" w:rsidR="00192DDD" w:rsidRPr="00526CC8" w:rsidRDefault="00192DDD" w:rsidP="00526CC8">
      <w:pPr>
        <w:pStyle w:val="FootnoteText"/>
        <w:ind w:left="1134" w:hanging="1134"/>
        <w:jc w:val="both"/>
        <w:rPr>
          <w:rFonts w:ascii="Times New Roman" w:hAnsi="Times New Roman" w:cs="Times New Roman"/>
          <w:sz w:val="24"/>
          <w:szCs w:val="24"/>
        </w:rPr>
      </w:pPr>
    </w:p>
    <w:p w14:paraId="1761DDD3" w14:textId="1324380C" w:rsidR="00613C1A" w:rsidRPr="00526CC8" w:rsidRDefault="00613C1A" w:rsidP="00526CC8">
      <w:pPr>
        <w:pStyle w:val="FootnoteText"/>
        <w:ind w:left="1134" w:hanging="1134"/>
        <w:jc w:val="both"/>
        <w:rPr>
          <w:rFonts w:ascii="Times New Roman" w:hAnsi="Times New Roman" w:cs="Times New Roman"/>
          <w:sz w:val="24"/>
          <w:szCs w:val="24"/>
        </w:rPr>
      </w:pPr>
      <w:proofErr w:type="spellStart"/>
      <w:r w:rsidRPr="00526CC8">
        <w:rPr>
          <w:rFonts w:ascii="Times New Roman" w:hAnsi="Times New Roman" w:cs="Times New Roman"/>
          <w:sz w:val="24"/>
          <w:szCs w:val="24"/>
        </w:rPr>
        <w:t>Soerjono</w:t>
      </w:r>
      <w:proofErr w:type="spellEnd"/>
      <w:r w:rsidRPr="00526CC8">
        <w:rPr>
          <w:rFonts w:ascii="Times New Roman" w:hAnsi="Times New Roman" w:cs="Times New Roman"/>
          <w:sz w:val="24"/>
          <w:szCs w:val="24"/>
        </w:rPr>
        <w:t xml:space="preserve"> Soekanto dan Sri </w:t>
      </w:r>
      <w:proofErr w:type="spellStart"/>
      <w:r w:rsidRPr="00526CC8">
        <w:rPr>
          <w:rFonts w:ascii="Times New Roman" w:hAnsi="Times New Roman" w:cs="Times New Roman"/>
          <w:sz w:val="24"/>
          <w:szCs w:val="24"/>
        </w:rPr>
        <w:t>Mamudji</w:t>
      </w:r>
      <w:proofErr w:type="spellEnd"/>
      <w:r w:rsidRPr="00526CC8">
        <w:rPr>
          <w:rFonts w:ascii="Times New Roman" w:hAnsi="Times New Roman" w:cs="Times New Roman"/>
          <w:sz w:val="24"/>
          <w:szCs w:val="24"/>
        </w:rPr>
        <w:t xml:space="preserve">, </w:t>
      </w:r>
      <w:proofErr w:type="spellStart"/>
      <w:r w:rsidRPr="00526CC8">
        <w:rPr>
          <w:rFonts w:ascii="Times New Roman" w:hAnsi="Times New Roman" w:cs="Times New Roman"/>
          <w:i/>
          <w:iCs/>
          <w:sz w:val="24"/>
          <w:szCs w:val="24"/>
        </w:rPr>
        <w:t>Penelitian</w:t>
      </w:r>
      <w:proofErr w:type="spellEnd"/>
      <w:r w:rsidRPr="00526CC8">
        <w:rPr>
          <w:rFonts w:ascii="Times New Roman" w:hAnsi="Times New Roman" w:cs="Times New Roman"/>
          <w:i/>
          <w:iCs/>
          <w:sz w:val="24"/>
          <w:szCs w:val="24"/>
        </w:rPr>
        <w:t xml:space="preserve"> Hukum </w:t>
      </w:r>
      <w:proofErr w:type="spellStart"/>
      <w:r w:rsidRPr="00526CC8">
        <w:rPr>
          <w:rFonts w:ascii="Times New Roman" w:hAnsi="Times New Roman" w:cs="Times New Roman"/>
          <w:i/>
          <w:iCs/>
          <w:sz w:val="24"/>
          <w:szCs w:val="24"/>
        </w:rPr>
        <w:t>Normatif</w:t>
      </w:r>
      <w:proofErr w:type="spellEnd"/>
      <w:r w:rsidRPr="00526CC8">
        <w:rPr>
          <w:rFonts w:ascii="Times New Roman" w:hAnsi="Times New Roman" w:cs="Times New Roman"/>
          <w:i/>
          <w:iCs/>
          <w:sz w:val="24"/>
          <w:szCs w:val="24"/>
        </w:rPr>
        <w:t xml:space="preserve"> (</w:t>
      </w:r>
      <w:proofErr w:type="spellStart"/>
      <w:r w:rsidRPr="00526CC8">
        <w:rPr>
          <w:rFonts w:ascii="Times New Roman" w:hAnsi="Times New Roman" w:cs="Times New Roman"/>
          <w:i/>
          <w:iCs/>
          <w:sz w:val="24"/>
          <w:szCs w:val="24"/>
        </w:rPr>
        <w:t>Suatu</w:t>
      </w:r>
      <w:proofErr w:type="spellEnd"/>
      <w:r w:rsidRPr="00526CC8">
        <w:rPr>
          <w:rFonts w:ascii="Times New Roman" w:hAnsi="Times New Roman" w:cs="Times New Roman"/>
          <w:i/>
          <w:iCs/>
          <w:sz w:val="24"/>
          <w:szCs w:val="24"/>
        </w:rPr>
        <w:t xml:space="preserve"> </w:t>
      </w:r>
      <w:proofErr w:type="spellStart"/>
      <w:r w:rsidRPr="00526CC8">
        <w:rPr>
          <w:rFonts w:ascii="Times New Roman" w:hAnsi="Times New Roman" w:cs="Times New Roman"/>
          <w:i/>
          <w:iCs/>
          <w:sz w:val="24"/>
          <w:szCs w:val="24"/>
        </w:rPr>
        <w:t>Tinjauan</w:t>
      </w:r>
      <w:proofErr w:type="spellEnd"/>
      <w:r w:rsidRPr="00526CC8">
        <w:rPr>
          <w:rFonts w:ascii="Times New Roman" w:hAnsi="Times New Roman" w:cs="Times New Roman"/>
          <w:i/>
          <w:iCs/>
          <w:sz w:val="24"/>
          <w:szCs w:val="24"/>
        </w:rPr>
        <w:t xml:space="preserve"> </w:t>
      </w:r>
      <w:proofErr w:type="spellStart"/>
      <w:r w:rsidRPr="00526CC8">
        <w:rPr>
          <w:rFonts w:ascii="Times New Roman" w:hAnsi="Times New Roman" w:cs="Times New Roman"/>
          <w:i/>
          <w:iCs/>
          <w:sz w:val="24"/>
          <w:szCs w:val="24"/>
        </w:rPr>
        <w:t>Singkat</w:t>
      </w:r>
      <w:proofErr w:type="spellEnd"/>
      <w:r w:rsidRPr="00526CC8">
        <w:rPr>
          <w:rFonts w:ascii="Times New Roman" w:hAnsi="Times New Roman" w:cs="Times New Roman"/>
          <w:i/>
          <w:iCs/>
          <w:sz w:val="24"/>
          <w:szCs w:val="24"/>
        </w:rPr>
        <w:t>),</w:t>
      </w:r>
      <w:r w:rsidRPr="00526CC8">
        <w:rPr>
          <w:rFonts w:ascii="Times New Roman" w:hAnsi="Times New Roman" w:cs="Times New Roman"/>
          <w:sz w:val="24"/>
          <w:szCs w:val="24"/>
        </w:rPr>
        <w:t xml:space="preserve"> </w:t>
      </w:r>
      <w:proofErr w:type="spellStart"/>
      <w:r w:rsidRPr="00526CC8">
        <w:rPr>
          <w:rFonts w:ascii="Times New Roman" w:hAnsi="Times New Roman" w:cs="Times New Roman"/>
          <w:sz w:val="24"/>
          <w:szCs w:val="24"/>
        </w:rPr>
        <w:t>Rajawali</w:t>
      </w:r>
      <w:proofErr w:type="spellEnd"/>
      <w:r w:rsidRPr="00526CC8">
        <w:rPr>
          <w:rFonts w:ascii="Times New Roman" w:hAnsi="Times New Roman" w:cs="Times New Roman"/>
          <w:sz w:val="24"/>
          <w:szCs w:val="24"/>
        </w:rPr>
        <w:t xml:space="preserve"> Pers, Jakarta, 2014</w:t>
      </w:r>
    </w:p>
    <w:p w14:paraId="1CE1B2D3" w14:textId="77777777" w:rsidR="00192DDD" w:rsidRPr="00526CC8" w:rsidRDefault="00192DDD" w:rsidP="00526CC8">
      <w:pPr>
        <w:pStyle w:val="FootnoteText"/>
        <w:ind w:left="1134" w:hanging="1134"/>
        <w:jc w:val="both"/>
        <w:rPr>
          <w:rFonts w:ascii="Times New Roman" w:hAnsi="Times New Roman" w:cs="Times New Roman"/>
          <w:sz w:val="24"/>
          <w:szCs w:val="24"/>
        </w:rPr>
      </w:pPr>
    </w:p>
    <w:p w14:paraId="47A5F82E" w14:textId="65879165" w:rsidR="00613C1A" w:rsidRPr="00526CC8" w:rsidRDefault="00613C1A" w:rsidP="00526CC8">
      <w:pPr>
        <w:pStyle w:val="FootnoteText"/>
        <w:ind w:left="1134" w:hanging="1134"/>
        <w:jc w:val="both"/>
        <w:rPr>
          <w:rFonts w:ascii="Times New Roman" w:hAnsi="Times New Roman" w:cs="Times New Roman"/>
          <w:sz w:val="24"/>
          <w:szCs w:val="24"/>
        </w:rPr>
      </w:pPr>
      <w:proofErr w:type="spellStart"/>
      <w:r w:rsidRPr="00526CC8">
        <w:rPr>
          <w:rFonts w:ascii="Times New Roman" w:hAnsi="Times New Roman" w:cs="Times New Roman"/>
          <w:sz w:val="24"/>
          <w:szCs w:val="24"/>
        </w:rPr>
        <w:t>Widiyono</w:t>
      </w:r>
      <w:proofErr w:type="spellEnd"/>
      <w:r w:rsidRPr="00526CC8">
        <w:rPr>
          <w:rFonts w:ascii="Times New Roman" w:hAnsi="Times New Roman" w:cs="Times New Roman"/>
          <w:sz w:val="24"/>
          <w:szCs w:val="24"/>
        </w:rPr>
        <w:t xml:space="preserve">, </w:t>
      </w:r>
      <w:proofErr w:type="spellStart"/>
      <w:r w:rsidRPr="00526CC8">
        <w:rPr>
          <w:rFonts w:ascii="Times New Roman" w:hAnsi="Times New Roman" w:cs="Times New Roman"/>
          <w:i/>
          <w:iCs/>
          <w:sz w:val="24"/>
          <w:szCs w:val="24"/>
        </w:rPr>
        <w:t>Wewenang</w:t>
      </w:r>
      <w:proofErr w:type="spellEnd"/>
      <w:r w:rsidRPr="00526CC8">
        <w:rPr>
          <w:rFonts w:ascii="Times New Roman" w:hAnsi="Times New Roman" w:cs="Times New Roman"/>
          <w:i/>
          <w:iCs/>
          <w:sz w:val="24"/>
          <w:szCs w:val="24"/>
        </w:rPr>
        <w:t xml:space="preserve"> Dan </w:t>
      </w:r>
      <w:proofErr w:type="spellStart"/>
      <w:r w:rsidRPr="00526CC8">
        <w:rPr>
          <w:rFonts w:ascii="Times New Roman" w:hAnsi="Times New Roman" w:cs="Times New Roman"/>
          <w:i/>
          <w:iCs/>
          <w:sz w:val="24"/>
          <w:szCs w:val="24"/>
        </w:rPr>
        <w:t>Tanggung</w:t>
      </w:r>
      <w:proofErr w:type="spellEnd"/>
      <w:r w:rsidRPr="00526CC8">
        <w:rPr>
          <w:rFonts w:ascii="Times New Roman" w:hAnsi="Times New Roman" w:cs="Times New Roman"/>
          <w:i/>
          <w:iCs/>
          <w:sz w:val="24"/>
          <w:szCs w:val="24"/>
        </w:rPr>
        <w:t xml:space="preserve"> Jawab</w:t>
      </w:r>
      <w:r w:rsidRPr="00526CC8">
        <w:rPr>
          <w:rFonts w:ascii="Times New Roman" w:hAnsi="Times New Roman" w:cs="Times New Roman"/>
          <w:sz w:val="24"/>
          <w:szCs w:val="24"/>
        </w:rPr>
        <w:t>, Ghalia Indonesia, Jakarta, 2004</w:t>
      </w:r>
    </w:p>
    <w:p w14:paraId="2BBF5B19" w14:textId="77777777" w:rsidR="00192DDD" w:rsidRPr="00526CC8" w:rsidRDefault="00192DDD" w:rsidP="00526CC8">
      <w:pPr>
        <w:pStyle w:val="FootnoteText"/>
        <w:ind w:left="1134" w:hanging="1134"/>
        <w:jc w:val="both"/>
        <w:rPr>
          <w:rFonts w:ascii="Times New Roman" w:hAnsi="Times New Roman" w:cs="Times New Roman"/>
          <w:sz w:val="24"/>
          <w:szCs w:val="24"/>
        </w:rPr>
      </w:pPr>
    </w:p>
    <w:p w14:paraId="4F578A77" w14:textId="2E5A2433" w:rsidR="00192DDD" w:rsidRPr="00526CC8" w:rsidRDefault="00192DDD" w:rsidP="00526CC8">
      <w:pPr>
        <w:pStyle w:val="FootnoteText"/>
        <w:ind w:left="1134" w:hanging="1134"/>
        <w:jc w:val="both"/>
        <w:rPr>
          <w:sz w:val="24"/>
          <w:szCs w:val="24"/>
        </w:rPr>
      </w:pPr>
      <w:hyperlink r:id="rId8" w:history="1">
        <w:r w:rsidRPr="00526CC8">
          <w:rPr>
            <w:rStyle w:val="Hyperlink"/>
            <w:rFonts w:ascii="Times New Roman" w:hAnsi="Times New Roman" w:cs="Times New Roman"/>
            <w:sz w:val="24"/>
            <w:szCs w:val="24"/>
          </w:rPr>
          <w:t>https://www.jumio.com/cdd-customer-due-diligence/</w:t>
        </w:r>
      </w:hyperlink>
      <w:r w:rsidRPr="00526CC8">
        <w:rPr>
          <w:rFonts w:ascii="Times New Roman" w:hAnsi="Times New Roman" w:cs="Times New Roman"/>
          <w:sz w:val="24"/>
          <w:szCs w:val="24"/>
        </w:rPr>
        <w:t xml:space="preserve"> </w:t>
      </w:r>
    </w:p>
    <w:p w14:paraId="4996D014" w14:textId="77777777" w:rsidR="00192DDD" w:rsidRPr="00526CC8" w:rsidRDefault="00192DDD" w:rsidP="00526CC8">
      <w:pPr>
        <w:pStyle w:val="FootnoteText"/>
        <w:ind w:left="1134" w:hanging="1134"/>
        <w:jc w:val="both"/>
        <w:rPr>
          <w:rFonts w:ascii="Times New Roman" w:hAnsi="Times New Roman" w:cs="Times New Roman"/>
          <w:sz w:val="24"/>
          <w:szCs w:val="24"/>
        </w:rPr>
      </w:pPr>
    </w:p>
    <w:p w14:paraId="6C67E081" w14:textId="4C8633C4" w:rsidR="00192DDD" w:rsidRPr="00526CC8" w:rsidRDefault="00192DDD" w:rsidP="00526CC8">
      <w:pPr>
        <w:pStyle w:val="FootnoteText"/>
        <w:ind w:left="1134" w:hanging="1134"/>
        <w:jc w:val="both"/>
        <w:rPr>
          <w:rFonts w:ascii="Times New Roman" w:hAnsi="Times New Roman" w:cs="Times New Roman"/>
          <w:sz w:val="24"/>
          <w:szCs w:val="24"/>
        </w:rPr>
      </w:pPr>
      <w:hyperlink r:id="rId9" w:history="1">
        <w:r w:rsidRPr="00526CC8">
          <w:rPr>
            <w:rStyle w:val="Hyperlink"/>
            <w:rFonts w:ascii="Times New Roman" w:hAnsi="Times New Roman" w:cs="Times New Roman"/>
            <w:sz w:val="24"/>
            <w:szCs w:val="24"/>
          </w:rPr>
          <w:t>https://www.unit21.ai/fraud-aml-dictionary/enhanced-due-diligence</w:t>
        </w:r>
      </w:hyperlink>
      <w:r w:rsidRPr="00526CC8">
        <w:rPr>
          <w:rFonts w:ascii="Times New Roman" w:hAnsi="Times New Roman" w:cs="Times New Roman"/>
          <w:sz w:val="24"/>
          <w:szCs w:val="24"/>
        </w:rPr>
        <w:t xml:space="preserve"> </w:t>
      </w:r>
    </w:p>
    <w:p w14:paraId="0056AEED" w14:textId="77777777" w:rsidR="00613C1A" w:rsidRDefault="00613C1A" w:rsidP="00613C1A">
      <w:pPr>
        <w:pStyle w:val="NormalWeb"/>
        <w:spacing w:line="480" w:lineRule="auto"/>
        <w:jc w:val="both"/>
      </w:pPr>
    </w:p>
    <w:p w14:paraId="0CE61845" w14:textId="77777777" w:rsidR="00613C1A" w:rsidRPr="00613C1A" w:rsidRDefault="00613C1A" w:rsidP="00613C1A">
      <w:pPr>
        <w:pStyle w:val="NormalWeb"/>
        <w:spacing w:line="480" w:lineRule="auto"/>
        <w:jc w:val="both"/>
      </w:pPr>
    </w:p>
    <w:sectPr w:rsidR="00613C1A" w:rsidRPr="00613C1A" w:rsidSect="008650D6">
      <w:headerReference w:type="default" r:id="rId10"/>
      <w:footerReference w:type="default" r:id="rId11"/>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7B776" w14:textId="77777777" w:rsidR="00D7631B" w:rsidRDefault="00D7631B" w:rsidP="008650D6">
      <w:pPr>
        <w:spacing w:after="0" w:line="240" w:lineRule="auto"/>
      </w:pPr>
      <w:r>
        <w:separator/>
      </w:r>
    </w:p>
  </w:endnote>
  <w:endnote w:type="continuationSeparator" w:id="0">
    <w:p w14:paraId="40666F06" w14:textId="77777777" w:rsidR="00D7631B" w:rsidRDefault="00D7631B" w:rsidP="00865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3265993"/>
      <w:docPartObj>
        <w:docPartGallery w:val="Page Numbers (Bottom of Page)"/>
        <w:docPartUnique/>
      </w:docPartObj>
    </w:sdtPr>
    <w:sdtEndPr>
      <w:rPr>
        <w:noProof/>
      </w:rPr>
    </w:sdtEndPr>
    <w:sdtContent>
      <w:p w14:paraId="2AE8CD98" w14:textId="0E6559DD" w:rsidR="00613C1A" w:rsidRDefault="00613C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8A96A6" w14:textId="77777777" w:rsidR="00613C1A" w:rsidRDefault="00613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99E93" w14:textId="77777777" w:rsidR="00D7631B" w:rsidRDefault="00D7631B" w:rsidP="008650D6">
      <w:pPr>
        <w:spacing w:after="0" w:line="240" w:lineRule="auto"/>
      </w:pPr>
      <w:r>
        <w:separator/>
      </w:r>
    </w:p>
  </w:footnote>
  <w:footnote w:type="continuationSeparator" w:id="0">
    <w:p w14:paraId="477EE0EE" w14:textId="77777777" w:rsidR="00D7631B" w:rsidRDefault="00D7631B" w:rsidP="008650D6">
      <w:pPr>
        <w:spacing w:after="0" w:line="240" w:lineRule="auto"/>
      </w:pPr>
      <w:r>
        <w:continuationSeparator/>
      </w:r>
    </w:p>
  </w:footnote>
  <w:footnote w:id="1">
    <w:p w14:paraId="537E636A" w14:textId="77777777" w:rsidR="008650D6" w:rsidRPr="008A0463" w:rsidRDefault="008650D6" w:rsidP="008650D6">
      <w:pPr>
        <w:pStyle w:val="FootnoteText"/>
        <w:ind w:firstLine="567"/>
        <w:jc w:val="both"/>
        <w:rPr>
          <w:rFonts w:ascii="Times New Roman" w:hAnsi="Times New Roman" w:cs="Times New Roman"/>
          <w:lang w:val="en-US"/>
        </w:rPr>
      </w:pPr>
      <w:r w:rsidRPr="008A0463">
        <w:rPr>
          <w:rStyle w:val="FootnoteReference"/>
          <w:rFonts w:ascii="Times New Roman" w:hAnsi="Times New Roman" w:cs="Times New Roman"/>
        </w:rPr>
        <w:footnoteRef/>
      </w:r>
      <w:r w:rsidRPr="008A0463">
        <w:rPr>
          <w:rFonts w:ascii="Times New Roman" w:hAnsi="Times New Roman" w:cs="Times New Roman"/>
        </w:rPr>
        <w:t xml:space="preserve"> </w:t>
      </w:r>
      <w:hyperlink r:id="rId1" w:history="1">
        <w:r w:rsidRPr="008A0463">
          <w:rPr>
            <w:rStyle w:val="Hyperlink"/>
            <w:rFonts w:ascii="Times New Roman" w:hAnsi="Times New Roman" w:cs="Times New Roman"/>
          </w:rPr>
          <w:t>https://www.jumio.com/cdd-customer-due-diligence/</w:t>
        </w:r>
      </w:hyperlink>
      <w:r w:rsidRPr="008A0463">
        <w:rPr>
          <w:rFonts w:ascii="Times New Roman" w:hAnsi="Times New Roman" w:cs="Times New Roman"/>
        </w:rPr>
        <w:t xml:space="preserve"> diakses tanggal 27 Juli 2024 jam 14.00 WIB</w:t>
      </w:r>
    </w:p>
  </w:footnote>
  <w:footnote w:id="2">
    <w:p w14:paraId="32B8C3D5" w14:textId="77777777" w:rsidR="008650D6" w:rsidRPr="008A0463" w:rsidRDefault="008650D6" w:rsidP="008650D6">
      <w:pPr>
        <w:pStyle w:val="FootnoteText"/>
        <w:ind w:firstLine="567"/>
        <w:jc w:val="both"/>
        <w:rPr>
          <w:rFonts w:ascii="Times New Roman" w:hAnsi="Times New Roman" w:cs="Times New Roman"/>
          <w:lang w:val="en-US"/>
        </w:rPr>
      </w:pPr>
      <w:r w:rsidRPr="008A0463">
        <w:rPr>
          <w:rStyle w:val="FootnoteReference"/>
          <w:rFonts w:ascii="Times New Roman" w:hAnsi="Times New Roman" w:cs="Times New Roman"/>
        </w:rPr>
        <w:footnoteRef/>
      </w:r>
      <w:r w:rsidRPr="008A0463">
        <w:rPr>
          <w:rFonts w:ascii="Times New Roman" w:hAnsi="Times New Roman" w:cs="Times New Roman"/>
        </w:rPr>
        <w:t xml:space="preserve"> </w:t>
      </w:r>
      <w:hyperlink r:id="rId2" w:history="1">
        <w:r w:rsidRPr="008A0463">
          <w:rPr>
            <w:rStyle w:val="Hyperlink"/>
            <w:rFonts w:ascii="Times New Roman" w:hAnsi="Times New Roman" w:cs="Times New Roman"/>
          </w:rPr>
          <w:t>https://www.unit21.ai/fraud-aml-dictionary/enhanced-due-diligence</w:t>
        </w:r>
      </w:hyperlink>
      <w:r w:rsidRPr="008A0463">
        <w:rPr>
          <w:rFonts w:ascii="Times New Roman" w:hAnsi="Times New Roman" w:cs="Times New Roman"/>
        </w:rPr>
        <w:t xml:space="preserve"> diakses tanggal 27 Juli 2024 jam 14.02 WIB</w:t>
      </w:r>
    </w:p>
  </w:footnote>
  <w:footnote w:id="3">
    <w:p w14:paraId="71C10412" w14:textId="77777777" w:rsidR="008650D6" w:rsidRPr="008A0463" w:rsidRDefault="008650D6" w:rsidP="008650D6">
      <w:pPr>
        <w:pStyle w:val="FootnoteText"/>
        <w:ind w:firstLine="567"/>
        <w:jc w:val="both"/>
        <w:rPr>
          <w:rFonts w:ascii="Times New Roman" w:hAnsi="Times New Roman" w:cs="Times New Roman"/>
          <w:lang w:val="en-US"/>
        </w:rPr>
      </w:pPr>
      <w:r w:rsidRPr="008A0463">
        <w:rPr>
          <w:rStyle w:val="FootnoteReference"/>
          <w:rFonts w:ascii="Times New Roman" w:hAnsi="Times New Roman" w:cs="Times New Roman"/>
        </w:rPr>
        <w:footnoteRef/>
      </w:r>
      <w:r w:rsidRPr="008A0463">
        <w:rPr>
          <w:rFonts w:ascii="Times New Roman" w:hAnsi="Times New Roman" w:cs="Times New Roman"/>
        </w:rPr>
        <w:t xml:space="preserve"> </w:t>
      </w:r>
      <w:proofErr w:type="spellStart"/>
      <w:r w:rsidRPr="008A0463">
        <w:rPr>
          <w:rFonts w:ascii="Times New Roman" w:hAnsi="Times New Roman" w:cs="Times New Roman"/>
        </w:rPr>
        <w:t>Soerjono</w:t>
      </w:r>
      <w:proofErr w:type="spellEnd"/>
      <w:r w:rsidRPr="008A0463">
        <w:rPr>
          <w:rFonts w:ascii="Times New Roman" w:hAnsi="Times New Roman" w:cs="Times New Roman"/>
        </w:rPr>
        <w:t xml:space="preserve"> Soekanto dan Sri </w:t>
      </w:r>
      <w:proofErr w:type="spellStart"/>
      <w:r w:rsidRPr="008A0463">
        <w:rPr>
          <w:rFonts w:ascii="Times New Roman" w:hAnsi="Times New Roman" w:cs="Times New Roman"/>
        </w:rPr>
        <w:t>Mamudji</w:t>
      </w:r>
      <w:proofErr w:type="spellEnd"/>
      <w:r w:rsidRPr="008A0463">
        <w:rPr>
          <w:rFonts w:ascii="Times New Roman" w:hAnsi="Times New Roman" w:cs="Times New Roman"/>
        </w:rPr>
        <w:t xml:space="preserve">, </w:t>
      </w:r>
      <w:proofErr w:type="spellStart"/>
      <w:r w:rsidRPr="008A0463">
        <w:rPr>
          <w:rFonts w:ascii="Times New Roman" w:hAnsi="Times New Roman" w:cs="Times New Roman"/>
          <w:i/>
          <w:iCs/>
        </w:rPr>
        <w:t>Penelitian</w:t>
      </w:r>
      <w:proofErr w:type="spellEnd"/>
      <w:r w:rsidRPr="008A0463">
        <w:rPr>
          <w:rFonts w:ascii="Times New Roman" w:hAnsi="Times New Roman" w:cs="Times New Roman"/>
          <w:i/>
          <w:iCs/>
        </w:rPr>
        <w:t xml:space="preserve"> Hukum </w:t>
      </w:r>
      <w:proofErr w:type="spellStart"/>
      <w:r w:rsidRPr="008A0463">
        <w:rPr>
          <w:rFonts w:ascii="Times New Roman" w:hAnsi="Times New Roman" w:cs="Times New Roman"/>
          <w:i/>
          <w:iCs/>
        </w:rPr>
        <w:t>Normatif</w:t>
      </w:r>
      <w:proofErr w:type="spellEnd"/>
      <w:r w:rsidRPr="008A0463">
        <w:rPr>
          <w:rFonts w:ascii="Times New Roman" w:hAnsi="Times New Roman" w:cs="Times New Roman"/>
          <w:i/>
          <w:iCs/>
        </w:rPr>
        <w:t xml:space="preserve"> (</w:t>
      </w:r>
      <w:proofErr w:type="spellStart"/>
      <w:r w:rsidRPr="008A0463">
        <w:rPr>
          <w:rFonts w:ascii="Times New Roman" w:hAnsi="Times New Roman" w:cs="Times New Roman"/>
          <w:i/>
          <w:iCs/>
        </w:rPr>
        <w:t>Suatu</w:t>
      </w:r>
      <w:proofErr w:type="spellEnd"/>
      <w:r w:rsidRPr="008A0463">
        <w:rPr>
          <w:rFonts w:ascii="Times New Roman" w:hAnsi="Times New Roman" w:cs="Times New Roman"/>
          <w:i/>
          <w:iCs/>
        </w:rPr>
        <w:t xml:space="preserve"> </w:t>
      </w:r>
      <w:proofErr w:type="spellStart"/>
      <w:r w:rsidRPr="008A0463">
        <w:rPr>
          <w:rFonts w:ascii="Times New Roman" w:hAnsi="Times New Roman" w:cs="Times New Roman"/>
          <w:i/>
          <w:iCs/>
        </w:rPr>
        <w:t>Tinjauan</w:t>
      </w:r>
      <w:proofErr w:type="spellEnd"/>
      <w:r w:rsidRPr="008A0463">
        <w:rPr>
          <w:rFonts w:ascii="Times New Roman" w:hAnsi="Times New Roman" w:cs="Times New Roman"/>
          <w:i/>
          <w:iCs/>
        </w:rPr>
        <w:t xml:space="preserve"> </w:t>
      </w:r>
      <w:proofErr w:type="spellStart"/>
      <w:r w:rsidRPr="008A0463">
        <w:rPr>
          <w:rFonts w:ascii="Times New Roman" w:hAnsi="Times New Roman" w:cs="Times New Roman"/>
          <w:i/>
          <w:iCs/>
        </w:rPr>
        <w:t>Singkat</w:t>
      </w:r>
      <w:proofErr w:type="spellEnd"/>
      <w:r w:rsidRPr="008A0463">
        <w:rPr>
          <w:rFonts w:ascii="Times New Roman" w:hAnsi="Times New Roman" w:cs="Times New Roman"/>
          <w:i/>
          <w:iCs/>
        </w:rPr>
        <w:t>),</w:t>
      </w:r>
      <w:r w:rsidRPr="008A0463">
        <w:rPr>
          <w:rFonts w:ascii="Times New Roman" w:hAnsi="Times New Roman" w:cs="Times New Roman"/>
        </w:rPr>
        <w:t xml:space="preserve"> </w:t>
      </w:r>
      <w:proofErr w:type="spellStart"/>
      <w:r w:rsidRPr="008A0463">
        <w:rPr>
          <w:rFonts w:ascii="Times New Roman" w:hAnsi="Times New Roman" w:cs="Times New Roman"/>
        </w:rPr>
        <w:t>Rajawali</w:t>
      </w:r>
      <w:proofErr w:type="spellEnd"/>
      <w:r w:rsidRPr="008A0463">
        <w:rPr>
          <w:rFonts w:ascii="Times New Roman" w:hAnsi="Times New Roman" w:cs="Times New Roman"/>
        </w:rPr>
        <w:t xml:space="preserve"> Pers, Jakarta, 2014, </w:t>
      </w:r>
      <w:proofErr w:type="spellStart"/>
      <w:r w:rsidRPr="008A0463">
        <w:rPr>
          <w:rFonts w:ascii="Times New Roman" w:hAnsi="Times New Roman" w:cs="Times New Roman"/>
        </w:rPr>
        <w:t>Hlm</w:t>
      </w:r>
      <w:proofErr w:type="spellEnd"/>
      <w:r w:rsidRPr="008A0463">
        <w:rPr>
          <w:rFonts w:ascii="Times New Roman" w:hAnsi="Times New Roman" w:cs="Times New Roman"/>
        </w:rPr>
        <w:t>. 13-14</w:t>
      </w:r>
    </w:p>
  </w:footnote>
  <w:footnote w:id="4">
    <w:p w14:paraId="14C62B64" w14:textId="77777777" w:rsidR="008650D6" w:rsidRPr="008A0463" w:rsidRDefault="008650D6" w:rsidP="008650D6">
      <w:pPr>
        <w:pStyle w:val="FootnoteText"/>
        <w:ind w:firstLine="567"/>
        <w:jc w:val="both"/>
        <w:rPr>
          <w:rFonts w:ascii="Times New Roman" w:hAnsi="Times New Roman" w:cs="Times New Roman"/>
          <w:lang w:val="en-US"/>
        </w:rPr>
      </w:pPr>
      <w:r w:rsidRPr="008A0463">
        <w:rPr>
          <w:rStyle w:val="FootnoteReference"/>
          <w:rFonts w:ascii="Times New Roman" w:hAnsi="Times New Roman" w:cs="Times New Roman"/>
        </w:rPr>
        <w:footnoteRef/>
      </w:r>
      <w:r w:rsidRPr="008A0463">
        <w:rPr>
          <w:rFonts w:ascii="Times New Roman" w:hAnsi="Times New Roman" w:cs="Times New Roman"/>
        </w:rPr>
        <w:t xml:space="preserve"> </w:t>
      </w:r>
      <w:r w:rsidRPr="008A0463">
        <w:rPr>
          <w:rFonts w:ascii="Times New Roman" w:hAnsi="Times New Roman" w:cs="Times New Roman"/>
          <w:i/>
          <w:iCs/>
          <w:lang w:val="en-US"/>
        </w:rPr>
        <w:t>Ibid</w:t>
      </w:r>
      <w:r w:rsidRPr="008A0463">
        <w:rPr>
          <w:rFonts w:ascii="Times New Roman" w:hAnsi="Times New Roman" w:cs="Times New Roman"/>
          <w:lang w:val="en-US"/>
        </w:rPr>
        <w:t>, Hlm. 14</w:t>
      </w:r>
    </w:p>
  </w:footnote>
  <w:footnote w:id="5">
    <w:p w14:paraId="117B50C1" w14:textId="77777777" w:rsidR="008650D6" w:rsidRPr="008A0463" w:rsidRDefault="008650D6" w:rsidP="008650D6">
      <w:pPr>
        <w:pStyle w:val="FootnoteText"/>
        <w:ind w:firstLine="567"/>
        <w:jc w:val="both"/>
        <w:rPr>
          <w:rFonts w:ascii="Times New Roman" w:hAnsi="Times New Roman" w:cs="Times New Roman"/>
        </w:rPr>
      </w:pPr>
      <w:r w:rsidRPr="008A0463">
        <w:rPr>
          <w:rStyle w:val="FootnoteReference"/>
          <w:rFonts w:ascii="Times New Roman" w:hAnsi="Times New Roman" w:cs="Times New Roman"/>
        </w:rPr>
        <w:footnoteRef/>
      </w:r>
      <w:r w:rsidRPr="008A0463">
        <w:rPr>
          <w:rFonts w:ascii="Times New Roman" w:hAnsi="Times New Roman" w:cs="Times New Roman"/>
        </w:rPr>
        <w:t xml:space="preserve"> </w:t>
      </w:r>
      <w:r w:rsidRPr="008A0463">
        <w:rPr>
          <w:rFonts w:ascii="Times New Roman" w:hAnsi="Times New Roman" w:cs="Times New Roman"/>
          <w:i/>
          <w:iCs/>
        </w:rPr>
        <w:t>ibid</w:t>
      </w:r>
      <w:r w:rsidRPr="008A0463">
        <w:rPr>
          <w:rFonts w:ascii="Times New Roman" w:hAnsi="Times New Roman" w:cs="Times New Roman"/>
        </w:rPr>
        <w:t xml:space="preserve">,  </w:t>
      </w:r>
      <w:r w:rsidRPr="008A0463">
        <w:rPr>
          <w:rFonts w:ascii="Times New Roman" w:hAnsi="Times New Roman" w:cs="Times New Roman"/>
          <w:lang w:val="en-US"/>
        </w:rPr>
        <w:t>h</w:t>
      </w:r>
      <w:r w:rsidRPr="008A0463">
        <w:rPr>
          <w:rFonts w:ascii="Times New Roman" w:hAnsi="Times New Roman" w:cs="Times New Roman"/>
        </w:rPr>
        <w:t>lm 15.</w:t>
      </w:r>
    </w:p>
  </w:footnote>
  <w:footnote w:id="6">
    <w:p w14:paraId="42D5C325" w14:textId="77777777" w:rsidR="008650D6" w:rsidRPr="008A0463" w:rsidRDefault="008650D6" w:rsidP="008650D6">
      <w:pPr>
        <w:pStyle w:val="FootnoteText"/>
        <w:ind w:firstLine="567"/>
        <w:jc w:val="both"/>
        <w:rPr>
          <w:rFonts w:ascii="Times New Roman" w:hAnsi="Times New Roman" w:cs="Times New Roman"/>
        </w:rPr>
      </w:pPr>
      <w:r w:rsidRPr="008A0463">
        <w:rPr>
          <w:rStyle w:val="FootnoteReference"/>
          <w:rFonts w:ascii="Times New Roman" w:hAnsi="Times New Roman" w:cs="Times New Roman"/>
        </w:rPr>
        <w:footnoteRef/>
      </w:r>
      <w:r w:rsidRPr="008A0463">
        <w:rPr>
          <w:rFonts w:ascii="Times New Roman" w:hAnsi="Times New Roman" w:cs="Times New Roman"/>
        </w:rPr>
        <w:t xml:space="preserve"> </w:t>
      </w:r>
      <w:r w:rsidRPr="008A0463">
        <w:rPr>
          <w:rFonts w:ascii="Times New Roman" w:hAnsi="Times New Roman" w:cs="Times New Roman"/>
          <w:i/>
          <w:iCs/>
        </w:rPr>
        <w:t>ibid</w:t>
      </w:r>
      <w:r w:rsidRPr="008A0463">
        <w:rPr>
          <w:rFonts w:ascii="Times New Roman" w:hAnsi="Times New Roman" w:cs="Times New Roman"/>
        </w:rPr>
        <w:t>, hlm, 16.</w:t>
      </w:r>
    </w:p>
    <w:p w14:paraId="1DAC43C7" w14:textId="77777777" w:rsidR="008650D6" w:rsidRPr="008A0463" w:rsidRDefault="008650D6" w:rsidP="008650D6">
      <w:pPr>
        <w:pStyle w:val="FootnoteText"/>
        <w:ind w:firstLine="567"/>
        <w:jc w:val="both"/>
        <w:rPr>
          <w:rFonts w:ascii="Times New Roman" w:hAnsi="Times New Roman" w:cs="Times New Roman"/>
        </w:rPr>
      </w:pPr>
    </w:p>
  </w:footnote>
  <w:footnote w:id="7">
    <w:p w14:paraId="141E9E07" w14:textId="77777777" w:rsidR="00D00004" w:rsidRPr="00A7757D" w:rsidRDefault="00D00004" w:rsidP="00D00004">
      <w:pPr>
        <w:pStyle w:val="FootnoteText"/>
        <w:rPr>
          <w:lang w:val="en-US"/>
        </w:rPr>
      </w:pPr>
      <w:r>
        <w:rPr>
          <w:rStyle w:val="FootnoteReference"/>
        </w:rPr>
        <w:footnoteRef/>
      </w:r>
      <w:r>
        <w:t xml:space="preserve"> </w:t>
      </w:r>
      <w:proofErr w:type="spellStart"/>
      <w:r w:rsidRPr="00866042">
        <w:rPr>
          <w:rFonts w:ascii="Times New Roman" w:hAnsi="Times New Roman" w:cs="Times New Roman"/>
        </w:rPr>
        <w:t>Widiyono</w:t>
      </w:r>
      <w:proofErr w:type="spellEnd"/>
      <w:r w:rsidRPr="00866042">
        <w:rPr>
          <w:rFonts w:ascii="Times New Roman" w:hAnsi="Times New Roman" w:cs="Times New Roman"/>
        </w:rPr>
        <w:t xml:space="preserve">, </w:t>
      </w:r>
      <w:proofErr w:type="spellStart"/>
      <w:r w:rsidRPr="00866042">
        <w:rPr>
          <w:rFonts w:ascii="Times New Roman" w:hAnsi="Times New Roman" w:cs="Times New Roman"/>
          <w:i/>
          <w:iCs/>
        </w:rPr>
        <w:t>Wewenang</w:t>
      </w:r>
      <w:proofErr w:type="spellEnd"/>
      <w:r w:rsidRPr="00866042">
        <w:rPr>
          <w:rFonts w:ascii="Times New Roman" w:hAnsi="Times New Roman" w:cs="Times New Roman"/>
          <w:i/>
          <w:iCs/>
        </w:rPr>
        <w:t xml:space="preserve"> Dan </w:t>
      </w:r>
      <w:proofErr w:type="spellStart"/>
      <w:r w:rsidRPr="00866042">
        <w:rPr>
          <w:rFonts w:ascii="Times New Roman" w:hAnsi="Times New Roman" w:cs="Times New Roman"/>
          <w:i/>
          <w:iCs/>
        </w:rPr>
        <w:t>Tanggung</w:t>
      </w:r>
      <w:proofErr w:type="spellEnd"/>
      <w:r w:rsidRPr="00866042">
        <w:rPr>
          <w:rFonts w:ascii="Times New Roman" w:hAnsi="Times New Roman" w:cs="Times New Roman"/>
          <w:i/>
          <w:iCs/>
        </w:rPr>
        <w:t xml:space="preserve"> Jawab</w:t>
      </w:r>
      <w:r w:rsidRPr="00866042">
        <w:rPr>
          <w:rFonts w:ascii="Times New Roman" w:hAnsi="Times New Roman" w:cs="Times New Roman"/>
        </w:rPr>
        <w:t xml:space="preserve">, Ghalia Indonesia, Jakarta, 2004, </w:t>
      </w:r>
      <w:proofErr w:type="spellStart"/>
      <w:r w:rsidRPr="00866042">
        <w:rPr>
          <w:rFonts w:ascii="Times New Roman" w:hAnsi="Times New Roman" w:cs="Times New Roman"/>
        </w:rPr>
        <w:t>Hlm</w:t>
      </w:r>
      <w:proofErr w:type="spellEnd"/>
      <w:r w:rsidRPr="00866042">
        <w:rPr>
          <w:rFonts w:ascii="Times New Roman" w:hAnsi="Times New Roman" w:cs="Times New Roman"/>
        </w:rPr>
        <w:t>. 27</w:t>
      </w:r>
    </w:p>
  </w:footnote>
  <w:footnote w:id="8">
    <w:p w14:paraId="75A141D0" w14:textId="77777777" w:rsidR="00D00004" w:rsidRPr="00866042" w:rsidRDefault="00D00004" w:rsidP="00D00004">
      <w:pPr>
        <w:pStyle w:val="FootnoteText"/>
        <w:ind w:firstLine="567"/>
        <w:jc w:val="both"/>
        <w:rPr>
          <w:rFonts w:ascii="Times New Roman" w:hAnsi="Times New Roman" w:cs="Times New Roman"/>
          <w:lang w:val="id-ID"/>
        </w:rPr>
      </w:pPr>
      <w:r w:rsidRPr="00866042">
        <w:rPr>
          <w:rStyle w:val="FootnoteReference"/>
          <w:rFonts w:ascii="Times New Roman" w:hAnsi="Times New Roman" w:cs="Times New Roman"/>
        </w:rPr>
        <w:footnoteRef/>
      </w:r>
      <w:r w:rsidRPr="00866042">
        <w:rPr>
          <w:rFonts w:ascii="Times New Roman" w:hAnsi="Times New Roman" w:cs="Times New Roman"/>
        </w:rPr>
        <w:t xml:space="preserve"> Andi Nova Bukit, </w:t>
      </w:r>
      <w:proofErr w:type="spellStart"/>
      <w:r w:rsidRPr="0014465F">
        <w:rPr>
          <w:rFonts w:ascii="Times New Roman" w:hAnsi="Times New Roman" w:cs="Times New Roman"/>
          <w:i/>
          <w:iCs/>
        </w:rPr>
        <w:t>Pertanggungjawaban</w:t>
      </w:r>
      <w:proofErr w:type="spellEnd"/>
      <w:r w:rsidRPr="0014465F">
        <w:rPr>
          <w:rFonts w:ascii="Times New Roman" w:hAnsi="Times New Roman" w:cs="Times New Roman"/>
          <w:i/>
          <w:iCs/>
        </w:rPr>
        <w:t xml:space="preserve"> Bank </w:t>
      </w:r>
      <w:proofErr w:type="spellStart"/>
      <w:r w:rsidRPr="0014465F">
        <w:rPr>
          <w:rFonts w:ascii="Times New Roman" w:hAnsi="Times New Roman" w:cs="Times New Roman"/>
          <w:i/>
          <w:iCs/>
        </w:rPr>
        <w:t>Terhadap</w:t>
      </w:r>
      <w:proofErr w:type="spellEnd"/>
      <w:r w:rsidRPr="0014465F">
        <w:rPr>
          <w:rFonts w:ascii="Times New Roman" w:hAnsi="Times New Roman" w:cs="Times New Roman"/>
          <w:i/>
          <w:iCs/>
        </w:rPr>
        <w:t xml:space="preserve"> Hak </w:t>
      </w:r>
      <w:proofErr w:type="spellStart"/>
      <w:r w:rsidRPr="0014465F">
        <w:rPr>
          <w:rFonts w:ascii="Times New Roman" w:hAnsi="Times New Roman" w:cs="Times New Roman"/>
          <w:i/>
          <w:iCs/>
        </w:rPr>
        <w:t>Nasabah</w:t>
      </w:r>
      <w:proofErr w:type="spellEnd"/>
      <w:r w:rsidRPr="0014465F">
        <w:rPr>
          <w:rFonts w:ascii="Times New Roman" w:hAnsi="Times New Roman" w:cs="Times New Roman"/>
          <w:i/>
          <w:iCs/>
        </w:rPr>
        <w:t xml:space="preserve"> Yang </w:t>
      </w:r>
      <w:proofErr w:type="spellStart"/>
      <w:r w:rsidRPr="0014465F">
        <w:rPr>
          <w:rFonts w:ascii="Times New Roman" w:hAnsi="Times New Roman" w:cs="Times New Roman"/>
          <w:i/>
          <w:iCs/>
        </w:rPr>
        <w:t>Dirugikan</w:t>
      </w:r>
      <w:proofErr w:type="spellEnd"/>
      <w:r w:rsidRPr="0014465F">
        <w:rPr>
          <w:rFonts w:ascii="Times New Roman" w:hAnsi="Times New Roman" w:cs="Times New Roman"/>
          <w:i/>
          <w:iCs/>
        </w:rPr>
        <w:t xml:space="preserve"> Dalam </w:t>
      </w:r>
      <w:proofErr w:type="spellStart"/>
      <w:r w:rsidRPr="0014465F">
        <w:rPr>
          <w:rFonts w:ascii="Times New Roman" w:hAnsi="Times New Roman" w:cs="Times New Roman"/>
          <w:i/>
          <w:iCs/>
        </w:rPr>
        <w:t>Pembobolan</w:t>
      </w:r>
      <w:proofErr w:type="spellEnd"/>
      <w:r w:rsidRPr="0014465F">
        <w:rPr>
          <w:rFonts w:ascii="Times New Roman" w:hAnsi="Times New Roman" w:cs="Times New Roman"/>
          <w:i/>
          <w:iCs/>
        </w:rPr>
        <w:t xml:space="preserve"> </w:t>
      </w:r>
      <w:proofErr w:type="spellStart"/>
      <w:r w:rsidRPr="0014465F">
        <w:rPr>
          <w:rFonts w:ascii="Times New Roman" w:hAnsi="Times New Roman" w:cs="Times New Roman"/>
          <w:i/>
          <w:iCs/>
        </w:rPr>
        <w:t>Rekening</w:t>
      </w:r>
      <w:proofErr w:type="spellEnd"/>
      <w:r w:rsidRPr="0014465F">
        <w:rPr>
          <w:rFonts w:ascii="Times New Roman" w:hAnsi="Times New Roman" w:cs="Times New Roman"/>
          <w:i/>
          <w:iCs/>
        </w:rPr>
        <w:t xml:space="preserve"> </w:t>
      </w:r>
      <w:proofErr w:type="spellStart"/>
      <w:r w:rsidRPr="0014465F">
        <w:rPr>
          <w:rFonts w:ascii="Times New Roman" w:hAnsi="Times New Roman" w:cs="Times New Roman"/>
          <w:i/>
          <w:iCs/>
        </w:rPr>
        <w:t>Nasabah</w:t>
      </w:r>
      <w:proofErr w:type="spellEnd"/>
      <w:r w:rsidRPr="0014465F">
        <w:rPr>
          <w:rFonts w:ascii="Times New Roman" w:hAnsi="Times New Roman" w:cs="Times New Roman"/>
          <w:i/>
          <w:iCs/>
        </w:rPr>
        <w:t xml:space="preserve"> (Studi Di Pt. Bank Rakyat Indonesia </w:t>
      </w:r>
      <w:proofErr w:type="spellStart"/>
      <w:r w:rsidRPr="0014465F">
        <w:rPr>
          <w:rFonts w:ascii="Times New Roman" w:hAnsi="Times New Roman" w:cs="Times New Roman"/>
          <w:i/>
          <w:iCs/>
        </w:rPr>
        <w:t>Tbk</w:t>
      </w:r>
      <w:proofErr w:type="spellEnd"/>
      <w:r w:rsidRPr="0014465F">
        <w:rPr>
          <w:rFonts w:ascii="Times New Roman" w:hAnsi="Times New Roman" w:cs="Times New Roman"/>
          <w:i/>
          <w:iCs/>
        </w:rPr>
        <w:t>, Kantor Cabang Medan Gatot Subroto),</w:t>
      </w:r>
      <w:r w:rsidRPr="00866042">
        <w:rPr>
          <w:rFonts w:ascii="Times New Roman" w:hAnsi="Times New Roman" w:cs="Times New Roman"/>
        </w:rPr>
        <w:t xml:space="preserve"> </w:t>
      </w:r>
      <w:proofErr w:type="spellStart"/>
      <w:r w:rsidRPr="00866042">
        <w:rPr>
          <w:rFonts w:ascii="Times New Roman" w:hAnsi="Times New Roman" w:cs="Times New Roman"/>
        </w:rPr>
        <w:t>Jurnal</w:t>
      </w:r>
      <w:proofErr w:type="spellEnd"/>
      <w:r w:rsidRPr="00866042">
        <w:rPr>
          <w:rFonts w:ascii="Times New Roman" w:hAnsi="Times New Roman" w:cs="Times New Roman"/>
        </w:rPr>
        <w:t xml:space="preserve"> Ius </w:t>
      </w:r>
      <w:proofErr w:type="spellStart"/>
      <w:r w:rsidRPr="00866042">
        <w:rPr>
          <w:rFonts w:ascii="Times New Roman" w:hAnsi="Times New Roman" w:cs="Times New Roman"/>
        </w:rPr>
        <w:t>Constituendum</w:t>
      </w:r>
      <w:proofErr w:type="spellEnd"/>
      <w:r w:rsidRPr="00866042">
        <w:rPr>
          <w:rFonts w:ascii="Times New Roman" w:hAnsi="Times New Roman" w:cs="Times New Roman"/>
        </w:rPr>
        <w:t xml:space="preserve">, Volume 4 </w:t>
      </w:r>
      <w:proofErr w:type="spellStart"/>
      <w:r w:rsidRPr="00866042">
        <w:rPr>
          <w:rFonts w:ascii="Times New Roman" w:hAnsi="Times New Roman" w:cs="Times New Roman"/>
        </w:rPr>
        <w:t>Nomor</w:t>
      </w:r>
      <w:proofErr w:type="spellEnd"/>
      <w:r w:rsidRPr="00866042">
        <w:rPr>
          <w:rFonts w:ascii="Times New Roman" w:hAnsi="Times New Roman" w:cs="Times New Roman"/>
        </w:rPr>
        <w:t xml:space="preserve"> 2 Oktober 2019.</w:t>
      </w:r>
    </w:p>
  </w:footnote>
  <w:footnote w:id="9">
    <w:p w14:paraId="4666CF82" w14:textId="77777777" w:rsidR="00D00004" w:rsidRPr="00866042" w:rsidRDefault="00D00004" w:rsidP="00D00004">
      <w:pPr>
        <w:pStyle w:val="FootnoteText"/>
        <w:ind w:firstLine="567"/>
        <w:jc w:val="both"/>
        <w:rPr>
          <w:rFonts w:ascii="Times New Roman" w:hAnsi="Times New Roman" w:cs="Times New Roman"/>
          <w:lang w:val="id-ID"/>
        </w:rPr>
      </w:pPr>
      <w:r w:rsidRPr="00866042">
        <w:rPr>
          <w:rStyle w:val="FootnoteReference"/>
          <w:rFonts w:ascii="Times New Roman" w:hAnsi="Times New Roman" w:cs="Times New Roman"/>
        </w:rPr>
        <w:footnoteRef/>
      </w:r>
      <w:r w:rsidRPr="00866042">
        <w:rPr>
          <w:rFonts w:ascii="Times New Roman" w:hAnsi="Times New Roman" w:cs="Times New Roman"/>
        </w:rPr>
        <w:t xml:space="preserve"> </w:t>
      </w:r>
      <w:proofErr w:type="spellStart"/>
      <w:r w:rsidRPr="00866042">
        <w:rPr>
          <w:rFonts w:ascii="Times New Roman" w:hAnsi="Times New Roman" w:cs="Times New Roman"/>
        </w:rPr>
        <w:t>Rivo</w:t>
      </w:r>
      <w:proofErr w:type="spellEnd"/>
      <w:r w:rsidRPr="00866042">
        <w:rPr>
          <w:rFonts w:ascii="Times New Roman" w:hAnsi="Times New Roman" w:cs="Times New Roman"/>
        </w:rPr>
        <w:t xml:space="preserve"> Krisna </w:t>
      </w:r>
      <w:proofErr w:type="spellStart"/>
      <w:r w:rsidRPr="00866042">
        <w:rPr>
          <w:rFonts w:ascii="Times New Roman" w:hAnsi="Times New Roman" w:cs="Times New Roman"/>
        </w:rPr>
        <w:t>Winastri</w:t>
      </w:r>
      <w:proofErr w:type="spellEnd"/>
      <w:r w:rsidRPr="00866042">
        <w:rPr>
          <w:rFonts w:ascii="Times New Roman" w:hAnsi="Times New Roman" w:cs="Times New Roman"/>
        </w:rPr>
        <w:t xml:space="preserve">, Ery Agus </w:t>
      </w:r>
      <w:proofErr w:type="spellStart"/>
      <w:r w:rsidRPr="00866042">
        <w:rPr>
          <w:rFonts w:ascii="Times New Roman" w:hAnsi="Times New Roman" w:cs="Times New Roman"/>
        </w:rPr>
        <w:t>Priyono</w:t>
      </w:r>
      <w:proofErr w:type="spellEnd"/>
      <w:r w:rsidRPr="00866042">
        <w:rPr>
          <w:rFonts w:ascii="Times New Roman" w:hAnsi="Times New Roman" w:cs="Times New Roman"/>
        </w:rPr>
        <w:t xml:space="preserve">, Dewi </w:t>
      </w:r>
      <w:proofErr w:type="spellStart"/>
      <w:r w:rsidRPr="00866042">
        <w:rPr>
          <w:rFonts w:ascii="Times New Roman" w:hAnsi="Times New Roman" w:cs="Times New Roman"/>
        </w:rPr>
        <w:t>Hendrawati</w:t>
      </w:r>
      <w:proofErr w:type="spellEnd"/>
      <w:r w:rsidRPr="00866042">
        <w:rPr>
          <w:rFonts w:ascii="Times New Roman" w:hAnsi="Times New Roman" w:cs="Times New Roman"/>
        </w:rPr>
        <w:t xml:space="preserve">, </w:t>
      </w:r>
      <w:proofErr w:type="spellStart"/>
      <w:r w:rsidRPr="00866042">
        <w:rPr>
          <w:rFonts w:ascii="Times New Roman" w:hAnsi="Times New Roman" w:cs="Times New Roman"/>
          <w:i/>
          <w:iCs/>
        </w:rPr>
        <w:t>Tinjauan</w:t>
      </w:r>
      <w:proofErr w:type="spellEnd"/>
      <w:r w:rsidRPr="00866042">
        <w:rPr>
          <w:rFonts w:ascii="Times New Roman" w:hAnsi="Times New Roman" w:cs="Times New Roman"/>
          <w:i/>
          <w:iCs/>
        </w:rPr>
        <w:t xml:space="preserve"> </w:t>
      </w:r>
      <w:proofErr w:type="spellStart"/>
      <w:r w:rsidRPr="00866042">
        <w:rPr>
          <w:rFonts w:ascii="Times New Roman" w:hAnsi="Times New Roman" w:cs="Times New Roman"/>
          <w:i/>
          <w:iCs/>
        </w:rPr>
        <w:t>Normatif</w:t>
      </w:r>
      <w:proofErr w:type="spellEnd"/>
      <w:r w:rsidRPr="00866042">
        <w:rPr>
          <w:rFonts w:ascii="Times New Roman" w:hAnsi="Times New Roman" w:cs="Times New Roman"/>
          <w:i/>
          <w:iCs/>
        </w:rPr>
        <w:t xml:space="preserve"> </w:t>
      </w:r>
      <w:proofErr w:type="spellStart"/>
      <w:r w:rsidRPr="00866042">
        <w:rPr>
          <w:rFonts w:ascii="Times New Roman" w:hAnsi="Times New Roman" w:cs="Times New Roman"/>
          <w:i/>
          <w:iCs/>
        </w:rPr>
        <w:t>Terhadap</w:t>
      </w:r>
      <w:proofErr w:type="spellEnd"/>
      <w:r w:rsidRPr="00866042">
        <w:rPr>
          <w:rFonts w:ascii="Times New Roman" w:hAnsi="Times New Roman" w:cs="Times New Roman"/>
          <w:i/>
          <w:iCs/>
        </w:rPr>
        <w:t xml:space="preserve"> Ganti </w:t>
      </w:r>
      <w:proofErr w:type="spellStart"/>
      <w:r w:rsidRPr="00866042">
        <w:rPr>
          <w:rFonts w:ascii="Times New Roman" w:hAnsi="Times New Roman" w:cs="Times New Roman"/>
          <w:i/>
          <w:iCs/>
        </w:rPr>
        <w:t>Rugi</w:t>
      </w:r>
      <w:proofErr w:type="spellEnd"/>
      <w:r w:rsidRPr="00866042">
        <w:rPr>
          <w:rFonts w:ascii="Times New Roman" w:hAnsi="Times New Roman" w:cs="Times New Roman"/>
          <w:i/>
          <w:iCs/>
        </w:rPr>
        <w:t xml:space="preserve"> Dalam </w:t>
      </w:r>
      <w:proofErr w:type="spellStart"/>
      <w:r w:rsidRPr="00866042">
        <w:rPr>
          <w:rFonts w:ascii="Times New Roman" w:hAnsi="Times New Roman" w:cs="Times New Roman"/>
          <w:i/>
          <w:iCs/>
        </w:rPr>
        <w:t>Perkara</w:t>
      </w:r>
      <w:proofErr w:type="spellEnd"/>
      <w:r w:rsidRPr="00866042">
        <w:rPr>
          <w:rFonts w:ascii="Times New Roman" w:hAnsi="Times New Roman" w:cs="Times New Roman"/>
          <w:i/>
          <w:iCs/>
        </w:rPr>
        <w:t xml:space="preserve"> </w:t>
      </w:r>
      <w:proofErr w:type="spellStart"/>
      <w:r w:rsidRPr="00866042">
        <w:rPr>
          <w:rFonts w:ascii="Times New Roman" w:hAnsi="Times New Roman" w:cs="Times New Roman"/>
          <w:i/>
          <w:iCs/>
        </w:rPr>
        <w:t>Perbuatan</w:t>
      </w:r>
      <w:proofErr w:type="spellEnd"/>
      <w:r w:rsidRPr="00866042">
        <w:rPr>
          <w:rFonts w:ascii="Times New Roman" w:hAnsi="Times New Roman" w:cs="Times New Roman"/>
          <w:i/>
          <w:iCs/>
        </w:rPr>
        <w:t xml:space="preserve"> </w:t>
      </w:r>
      <w:proofErr w:type="spellStart"/>
      <w:r w:rsidRPr="00866042">
        <w:rPr>
          <w:rFonts w:ascii="Times New Roman" w:hAnsi="Times New Roman" w:cs="Times New Roman"/>
          <w:i/>
          <w:iCs/>
        </w:rPr>
        <w:t>Melawan</w:t>
      </w:r>
      <w:proofErr w:type="spellEnd"/>
      <w:r w:rsidRPr="00866042">
        <w:rPr>
          <w:rFonts w:ascii="Times New Roman" w:hAnsi="Times New Roman" w:cs="Times New Roman"/>
          <w:i/>
          <w:iCs/>
        </w:rPr>
        <w:t xml:space="preserve"> Hukum Yang </w:t>
      </w:r>
      <w:proofErr w:type="spellStart"/>
      <w:r w:rsidRPr="00866042">
        <w:rPr>
          <w:rFonts w:ascii="Times New Roman" w:hAnsi="Times New Roman" w:cs="Times New Roman"/>
          <w:i/>
          <w:iCs/>
        </w:rPr>
        <w:t>Menimbulkan</w:t>
      </w:r>
      <w:proofErr w:type="spellEnd"/>
      <w:r w:rsidRPr="00866042">
        <w:rPr>
          <w:rFonts w:ascii="Times New Roman" w:hAnsi="Times New Roman" w:cs="Times New Roman"/>
          <w:i/>
          <w:iCs/>
        </w:rPr>
        <w:t xml:space="preserve"> </w:t>
      </w:r>
      <w:proofErr w:type="spellStart"/>
      <w:r w:rsidRPr="00866042">
        <w:rPr>
          <w:rFonts w:ascii="Times New Roman" w:hAnsi="Times New Roman" w:cs="Times New Roman"/>
          <w:i/>
          <w:iCs/>
        </w:rPr>
        <w:t>Kerugian</w:t>
      </w:r>
      <w:proofErr w:type="spellEnd"/>
      <w:r w:rsidRPr="00866042">
        <w:rPr>
          <w:rFonts w:ascii="Times New Roman" w:hAnsi="Times New Roman" w:cs="Times New Roman"/>
          <w:i/>
          <w:iCs/>
        </w:rPr>
        <w:t xml:space="preserve"> Immateriil (Studi Kasus </w:t>
      </w:r>
      <w:proofErr w:type="spellStart"/>
      <w:r w:rsidRPr="00866042">
        <w:rPr>
          <w:rFonts w:ascii="Times New Roman" w:hAnsi="Times New Roman" w:cs="Times New Roman"/>
          <w:i/>
          <w:iCs/>
        </w:rPr>
        <w:t>Putusan</w:t>
      </w:r>
      <w:proofErr w:type="spellEnd"/>
      <w:r w:rsidRPr="00866042">
        <w:rPr>
          <w:rFonts w:ascii="Times New Roman" w:hAnsi="Times New Roman" w:cs="Times New Roman"/>
          <w:i/>
          <w:iCs/>
        </w:rPr>
        <w:t xml:space="preserve"> </w:t>
      </w:r>
      <w:proofErr w:type="spellStart"/>
      <w:r w:rsidRPr="00866042">
        <w:rPr>
          <w:rFonts w:ascii="Times New Roman" w:hAnsi="Times New Roman" w:cs="Times New Roman"/>
          <w:i/>
          <w:iCs/>
        </w:rPr>
        <w:t>Pengadilan</w:t>
      </w:r>
      <w:proofErr w:type="spellEnd"/>
      <w:r w:rsidRPr="00866042">
        <w:rPr>
          <w:rFonts w:ascii="Times New Roman" w:hAnsi="Times New Roman" w:cs="Times New Roman"/>
          <w:i/>
          <w:iCs/>
        </w:rPr>
        <w:t xml:space="preserve"> Negeri Istimewa Jakarta No. 568/1968.G),</w:t>
      </w:r>
      <w:r w:rsidRPr="00866042">
        <w:rPr>
          <w:rFonts w:ascii="Times New Roman" w:hAnsi="Times New Roman" w:cs="Times New Roman"/>
        </w:rPr>
        <w:t xml:space="preserve"> </w:t>
      </w:r>
      <w:proofErr w:type="spellStart"/>
      <w:r w:rsidRPr="00866042">
        <w:rPr>
          <w:rFonts w:ascii="Times New Roman" w:hAnsi="Times New Roman" w:cs="Times New Roman"/>
        </w:rPr>
        <w:t>Diponegoro</w:t>
      </w:r>
      <w:proofErr w:type="spellEnd"/>
      <w:r w:rsidRPr="00866042">
        <w:rPr>
          <w:rFonts w:ascii="Times New Roman" w:hAnsi="Times New Roman" w:cs="Times New Roman"/>
        </w:rPr>
        <w:t xml:space="preserve"> Law Review, 2017.</w:t>
      </w:r>
    </w:p>
  </w:footnote>
  <w:footnote w:id="10">
    <w:p w14:paraId="71338D4F" w14:textId="77777777" w:rsidR="00D00004" w:rsidRPr="00866042" w:rsidRDefault="00D00004" w:rsidP="00D00004">
      <w:pPr>
        <w:pStyle w:val="FootnoteText"/>
        <w:ind w:firstLine="567"/>
        <w:jc w:val="both"/>
        <w:rPr>
          <w:rFonts w:ascii="Times New Roman" w:hAnsi="Times New Roman" w:cs="Times New Roman"/>
          <w:lang w:val="id-ID"/>
        </w:rPr>
      </w:pPr>
      <w:r w:rsidRPr="00866042">
        <w:rPr>
          <w:rStyle w:val="FootnoteReference"/>
          <w:rFonts w:ascii="Times New Roman" w:hAnsi="Times New Roman" w:cs="Times New Roman"/>
        </w:rPr>
        <w:footnoteRef/>
      </w:r>
      <w:r w:rsidRPr="00866042">
        <w:rPr>
          <w:rFonts w:ascii="Times New Roman" w:hAnsi="Times New Roman" w:cs="Times New Roman"/>
        </w:rPr>
        <w:t xml:space="preserve"> N.H.T. Siahaan, </w:t>
      </w:r>
      <w:r w:rsidRPr="00866042">
        <w:rPr>
          <w:rFonts w:ascii="Times New Roman" w:hAnsi="Times New Roman" w:cs="Times New Roman"/>
          <w:i/>
          <w:iCs/>
        </w:rPr>
        <w:t xml:space="preserve">Hukum </w:t>
      </w:r>
      <w:proofErr w:type="spellStart"/>
      <w:r w:rsidRPr="00866042">
        <w:rPr>
          <w:rFonts w:ascii="Times New Roman" w:hAnsi="Times New Roman" w:cs="Times New Roman"/>
          <w:i/>
          <w:iCs/>
        </w:rPr>
        <w:t>Lingkungan</w:t>
      </w:r>
      <w:proofErr w:type="spellEnd"/>
      <w:r w:rsidRPr="00866042">
        <w:rPr>
          <w:rFonts w:ascii="Times New Roman" w:hAnsi="Times New Roman" w:cs="Times New Roman"/>
          <w:i/>
          <w:iCs/>
        </w:rPr>
        <w:t xml:space="preserve"> dan </w:t>
      </w:r>
      <w:proofErr w:type="spellStart"/>
      <w:r w:rsidRPr="00866042">
        <w:rPr>
          <w:rFonts w:ascii="Times New Roman" w:hAnsi="Times New Roman" w:cs="Times New Roman"/>
          <w:i/>
          <w:iCs/>
        </w:rPr>
        <w:t>Ekologi</w:t>
      </w:r>
      <w:proofErr w:type="spellEnd"/>
      <w:r w:rsidRPr="00866042">
        <w:rPr>
          <w:rFonts w:ascii="Times New Roman" w:hAnsi="Times New Roman" w:cs="Times New Roman"/>
          <w:i/>
          <w:iCs/>
        </w:rPr>
        <w:t xml:space="preserve"> Pembangunan</w:t>
      </w:r>
      <w:r w:rsidRPr="00866042">
        <w:rPr>
          <w:rFonts w:ascii="Times New Roman" w:hAnsi="Times New Roman" w:cs="Times New Roman"/>
        </w:rPr>
        <w:t xml:space="preserve">, </w:t>
      </w:r>
      <w:proofErr w:type="spellStart"/>
      <w:r w:rsidRPr="00866042">
        <w:rPr>
          <w:rFonts w:ascii="Times New Roman" w:hAnsi="Times New Roman" w:cs="Times New Roman"/>
        </w:rPr>
        <w:t>Penerbit</w:t>
      </w:r>
      <w:proofErr w:type="spellEnd"/>
      <w:r w:rsidRPr="00866042">
        <w:rPr>
          <w:rFonts w:ascii="Times New Roman" w:hAnsi="Times New Roman" w:cs="Times New Roman"/>
        </w:rPr>
        <w:t xml:space="preserve"> </w:t>
      </w:r>
      <w:proofErr w:type="spellStart"/>
      <w:r w:rsidRPr="00866042">
        <w:rPr>
          <w:rFonts w:ascii="Times New Roman" w:hAnsi="Times New Roman" w:cs="Times New Roman"/>
        </w:rPr>
        <w:t>Erlangga</w:t>
      </w:r>
      <w:proofErr w:type="spellEnd"/>
      <w:r w:rsidRPr="00866042">
        <w:rPr>
          <w:rFonts w:ascii="Times New Roman" w:hAnsi="Times New Roman" w:cs="Times New Roman"/>
        </w:rPr>
        <w:t xml:space="preserve">, Jakarta, 2004, </w:t>
      </w:r>
      <w:proofErr w:type="spellStart"/>
      <w:r w:rsidRPr="00866042">
        <w:rPr>
          <w:rFonts w:ascii="Times New Roman" w:hAnsi="Times New Roman" w:cs="Times New Roman"/>
        </w:rPr>
        <w:t>Hlm</w:t>
      </w:r>
      <w:proofErr w:type="spellEnd"/>
      <w:r w:rsidRPr="00866042">
        <w:rPr>
          <w:rFonts w:ascii="Times New Roman" w:hAnsi="Times New Roman" w:cs="Times New Roman"/>
        </w:rPr>
        <w:t>. 310-311.</w:t>
      </w:r>
    </w:p>
  </w:footnote>
  <w:footnote w:id="11">
    <w:p w14:paraId="61C0FCCB" w14:textId="77777777" w:rsidR="00D00004" w:rsidRPr="00866042" w:rsidRDefault="00D00004" w:rsidP="00D00004">
      <w:pPr>
        <w:pStyle w:val="FootnoteText"/>
        <w:ind w:firstLine="567"/>
        <w:jc w:val="both"/>
        <w:rPr>
          <w:rFonts w:ascii="Times New Roman" w:hAnsi="Times New Roman" w:cs="Times New Roman"/>
          <w:lang w:val="id-ID"/>
        </w:rPr>
      </w:pPr>
      <w:r w:rsidRPr="00866042">
        <w:rPr>
          <w:rStyle w:val="FootnoteReference"/>
          <w:rFonts w:ascii="Times New Roman" w:hAnsi="Times New Roman" w:cs="Times New Roman"/>
        </w:rPr>
        <w:footnoteRef/>
      </w:r>
      <w:r w:rsidRPr="00866042">
        <w:rPr>
          <w:rFonts w:ascii="Times New Roman" w:hAnsi="Times New Roman" w:cs="Times New Roman"/>
        </w:rPr>
        <w:t xml:space="preserve"> Rosa Agustina</w:t>
      </w:r>
      <w:r w:rsidRPr="00866042">
        <w:rPr>
          <w:rFonts w:ascii="Times New Roman" w:hAnsi="Times New Roman" w:cs="Times New Roman"/>
          <w:i/>
          <w:iCs/>
        </w:rPr>
        <w:t xml:space="preserve">, </w:t>
      </w:r>
      <w:proofErr w:type="spellStart"/>
      <w:r w:rsidRPr="00866042">
        <w:rPr>
          <w:rFonts w:ascii="Times New Roman" w:hAnsi="Times New Roman" w:cs="Times New Roman"/>
          <w:i/>
          <w:iCs/>
        </w:rPr>
        <w:t>Perbuatan</w:t>
      </w:r>
      <w:proofErr w:type="spellEnd"/>
      <w:r w:rsidRPr="00866042">
        <w:rPr>
          <w:rFonts w:ascii="Times New Roman" w:hAnsi="Times New Roman" w:cs="Times New Roman"/>
          <w:i/>
          <w:iCs/>
        </w:rPr>
        <w:t xml:space="preserve"> </w:t>
      </w:r>
      <w:proofErr w:type="spellStart"/>
      <w:r w:rsidRPr="00866042">
        <w:rPr>
          <w:rFonts w:ascii="Times New Roman" w:hAnsi="Times New Roman" w:cs="Times New Roman"/>
          <w:i/>
          <w:iCs/>
        </w:rPr>
        <w:t>Melawan</w:t>
      </w:r>
      <w:proofErr w:type="spellEnd"/>
      <w:r w:rsidRPr="00866042">
        <w:rPr>
          <w:rFonts w:ascii="Times New Roman" w:hAnsi="Times New Roman" w:cs="Times New Roman"/>
          <w:i/>
          <w:iCs/>
        </w:rPr>
        <w:t xml:space="preserve"> Hukum,</w:t>
      </w:r>
      <w:r w:rsidRPr="00866042">
        <w:rPr>
          <w:rFonts w:ascii="Times New Roman" w:hAnsi="Times New Roman" w:cs="Times New Roman"/>
        </w:rPr>
        <w:t xml:space="preserve"> </w:t>
      </w:r>
      <w:proofErr w:type="spellStart"/>
      <w:r w:rsidRPr="00866042">
        <w:rPr>
          <w:rFonts w:ascii="Times New Roman" w:hAnsi="Times New Roman" w:cs="Times New Roman"/>
        </w:rPr>
        <w:t>Hlm</w:t>
      </w:r>
      <w:proofErr w:type="spellEnd"/>
      <w:r w:rsidRPr="00866042">
        <w:rPr>
          <w:rFonts w:ascii="Times New Roman" w:hAnsi="Times New Roman" w:cs="Times New Roman"/>
        </w:rPr>
        <w:t>. 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D3032" w14:textId="5F10BED9" w:rsidR="004C743C" w:rsidRPr="00881F8C" w:rsidRDefault="004C743C">
    <w:pPr>
      <w:pStyle w:val="Header"/>
      <w:jc w:val="right"/>
      <w:rPr>
        <w:sz w:val="24"/>
        <w:szCs w:val="24"/>
      </w:rPr>
    </w:pPr>
  </w:p>
  <w:p w14:paraId="4B6ECAED" w14:textId="77777777" w:rsidR="004C743C" w:rsidRPr="00881F8C" w:rsidRDefault="004C743C">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2ECF"/>
    <w:multiLevelType w:val="hybridMultilevel"/>
    <w:tmpl w:val="6AA818A8"/>
    <w:lvl w:ilvl="0" w:tplc="245891A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15:restartNumberingAfterBreak="0">
    <w:nsid w:val="167B22A6"/>
    <w:multiLevelType w:val="hybridMultilevel"/>
    <w:tmpl w:val="037E7C06"/>
    <w:lvl w:ilvl="0" w:tplc="26A01012">
      <w:start w:val="1"/>
      <w:numFmt w:val="upperLetter"/>
      <w:pStyle w:val="Subtitle"/>
      <w:lvlText w:val="%1."/>
      <w:lvlJc w:val="left"/>
      <w:pPr>
        <w:tabs>
          <w:tab w:val="num" w:pos="720"/>
        </w:tabs>
        <w:ind w:left="720" w:hanging="360"/>
      </w:pPr>
      <w:rPr>
        <w:rFonts w:cs="Times New Roman" w:hint="default"/>
      </w:rPr>
    </w:lvl>
    <w:lvl w:ilvl="1" w:tplc="7452D97A">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93A7762"/>
    <w:multiLevelType w:val="hybridMultilevel"/>
    <w:tmpl w:val="8C2601B2"/>
    <w:lvl w:ilvl="0" w:tplc="FFFFFFFF">
      <w:start w:val="1"/>
      <w:numFmt w:val="upperLetter"/>
      <w:lvlText w:val="%1."/>
      <w:lvlJc w:val="left"/>
      <w:pPr>
        <w:ind w:left="720" w:hanging="360"/>
      </w:pPr>
      <w:rPr>
        <w:rFonts w:hint="default"/>
      </w:rPr>
    </w:lvl>
    <w:lvl w:ilvl="1" w:tplc="3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FB3B3A"/>
    <w:multiLevelType w:val="hybridMultilevel"/>
    <w:tmpl w:val="473C1E4E"/>
    <w:lvl w:ilvl="0" w:tplc="38090019">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 w15:restartNumberingAfterBreak="0">
    <w:nsid w:val="1B8E3EE2"/>
    <w:multiLevelType w:val="hybridMultilevel"/>
    <w:tmpl w:val="64685110"/>
    <w:lvl w:ilvl="0" w:tplc="FFFFFFFF">
      <w:start w:val="1"/>
      <w:numFmt w:val="decimal"/>
      <w:lvlText w:val="%1."/>
      <w:lvlJc w:val="left"/>
      <w:pPr>
        <w:ind w:left="786" w:hanging="360"/>
      </w:pPr>
      <w:rPr>
        <w:rFonts w:hint="default"/>
      </w:rPr>
    </w:lvl>
    <w:lvl w:ilvl="1" w:tplc="38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CB0AFD"/>
    <w:multiLevelType w:val="hybridMultilevel"/>
    <w:tmpl w:val="116830B6"/>
    <w:lvl w:ilvl="0" w:tplc="16449AD8">
      <w:start w:val="1"/>
      <w:numFmt w:val="decimal"/>
      <w:lvlText w:val="%1."/>
      <w:lvlJc w:val="left"/>
      <w:pPr>
        <w:ind w:left="1080" w:hanging="360"/>
      </w:pPr>
      <w:rPr>
        <w:rFonts w:hint="default"/>
        <w:b w:val="0"/>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28FC7578"/>
    <w:multiLevelType w:val="hybridMultilevel"/>
    <w:tmpl w:val="024A29C8"/>
    <w:lvl w:ilvl="0" w:tplc="0409000F">
      <w:start w:val="1"/>
      <w:numFmt w:val="decimal"/>
      <w:lvlText w:val="%1."/>
      <w:lvlJc w:val="left"/>
      <w:pPr>
        <w:tabs>
          <w:tab w:val="num" w:pos="720"/>
        </w:tabs>
        <w:ind w:left="720" w:hanging="360"/>
      </w:pPr>
      <w:rPr>
        <w:rFonts w:cs="Times New Roman"/>
      </w:rPr>
    </w:lvl>
    <w:lvl w:ilvl="1" w:tplc="5F944C70">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2C2C5300"/>
    <w:multiLevelType w:val="hybridMultilevel"/>
    <w:tmpl w:val="7A66061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E244492"/>
    <w:multiLevelType w:val="hybridMultilevel"/>
    <w:tmpl w:val="31E0DF7A"/>
    <w:lvl w:ilvl="0" w:tplc="E65C0142">
      <w:start w:val="1"/>
      <w:numFmt w:val="upperLetter"/>
      <w:lvlText w:val="%1."/>
      <w:lvlJc w:val="left"/>
      <w:pPr>
        <w:ind w:left="720" w:hanging="360"/>
      </w:pPr>
      <w:rPr>
        <w:rFonts w:ascii="Times New Roman" w:hAnsi="Times New Roman" w:cs="Times New Roman" w:hint="default"/>
        <w:sz w:val="24"/>
      </w:rPr>
    </w:lvl>
    <w:lvl w:ilvl="1" w:tplc="AD622A70">
      <w:start w:val="1"/>
      <w:numFmt w:val="decimal"/>
      <w:lvlText w:val="%2."/>
      <w:lvlJc w:val="left"/>
      <w:pPr>
        <w:ind w:left="1440" w:hanging="360"/>
      </w:pPr>
      <w:rPr>
        <w:rFonts w:hint="default"/>
      </w:rPr>
    </w:lvl>
    <w:lvl w:ilvl="2" w:tplc="D7CE83D6">
      <w:start w:val="1"/>
      <w:numFmt w:val="lowerLetter"/>
      <w:lvlText w:val="%3."/>
      <w:lvlJc w:val="left"/>
      <w:pPr>
        <w:ind w:left="2340" w:hanging="360"/>
      </w:pPr>
      <w:rPr>
        <w:rFonts w:hint="default"/>
        <w:b/>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1FE22E8"/>
    <w:multiLevelType w:val="hybridMultilevel"/>
    <w:tmpl w:val="288017CE"/>
    <w:lvl w:ilvl="0" w:tplc="28664DE2">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0" w15:restartNumberingAfterBreak="0">
    <w:nsid w:val="367310C2"/>
    <w:multiLevelType w:val="hybridMultilevel"/>
    <w:tmpl w:val="E7901224"/>
    <w:lvl w:ilvl="0" w:tplc="701E922E">
      <w:start w:val="1"/>
      <w:numFmt w:val="decimal"/>
      <w:lvlText w:val="%1."/>
      <w:lvlJc w:val="left"/>
      <w:pPr>
        <w:ind w:left="720" w:hanging="360"/>
      </w:pPr>
      <w:rPr>
        <w:rFonts w:ascii="Times New Roman" w:eastAsiaTheme="minorHAnsi" w:hAnsi="Times New Roman" w:cs="Times New Roman"/>
      </w:rPr>
    </w:lvl>
    <w:lvl w:ilvl="1" w:tplc="19E6EB04">
      <w:start w:val="1"/>
      <w:numFmt w:val="decimal"/>
      <w:lvlText w:val="%2."/>
      <w:lvlJc w:val="left"/>
      <w:pPr>
        <w:ind w:left="1440" w:hanging="360"/>
      </w:pPr>
      <w:rPr>
        <w:rFonts w:hint="default"/>
        <w:b w:val="0"/>
        <w:bCs w:val="0"/>
      </w:rPr>
    </w:lvl>
    <w:lvl w:ilvl="2" w:tplc="42CCF8BE">
      <w:start w:val="1"/>
      <w:numFmt w:val="lowerLetter"/>
      <w:lvlText w:val="%3."/>
      <w:lvlJc w:val="left"/>
      <w:pPr>
        <w:ind w:left="2340" w:hanging="360"/>
      </w:pPr>
      <w:rPr>
        <w:rFonts w:hint="default"/>
        <w:b w:val="0"/>
        <w:bCs w:val="0"/>
      </w:rPr>
    </w:lvl>
    <w:lvl w:ilvl="3" w:tplc="EBE436DE">
      <w:start w:val="1"/>
      <w:numFmt w:val="decimal"/>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CCD4EB3"/>
    <w:multiLevelType w:val="hybridMultilevel"/>
    <w:tmpl w:val="0BF05BB6"/>
    <w:lvl w:ilvl="0" w:tplc="A928D4B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40386FB3"/>
    <w:multiLevelType w:val="hybridMultilevel"/>
    <w:tmpl w:val="F99C89C8"/>
    <w:lvl w:ilvl="0" w:tplc="245891A8">
      <w:start w:val="1"/>
      <w:numFmt w:val="decimal"/>
      <w:lvlText w:val="%1."/>
      <w:lvlJc w:val="left"/>
      <w:pPr>
        <w:ind w:left="78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96D1231"/>
    <w:multiLevelType w:val="hybridMultilevel"/>
    <w:tmpl w:val="9752A1AA"/>
    <w:lvl w:ilvl="0" w:tplc="7FE01A4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4" w15:restartNumberingAfterBreak="0">
    <w:nsid w:val="4A3F17BB"/>
    <w:multiLevelType w:val="hybridMultilevel"/>
    <w:tmpl w:val="EFC4C5D4"/>
    <w:lvl w:ilvl="0" w:tplc="FFFFFFFF">
      <w:start w:val="1"/>
      <w:numFmt w:val="decimal"/>
      <w:lvlText w:val="%1."/>
      <w:lvlJc w:val="left"/>
      <w:pPr>
        <w:tabs>
          <w:tab w:val="num" w:pos="1800"/>
        </w:tabs>
        <w:ind w:left="1800" w:hanging="360"/>
      </w:pPr>
      <w:rPr>
        <w:rFonts w:cs="Times New Roman" w:hint="default"/>
      </w:rPr>
    </w:lvl>
    <w:lvl w:ilvl="1" w:tplc="38090019">
      <w:start w:val="1"/>
      <w:numFmt w:val="lowerLetter"/>
      <w:lvlText w:val="%2."/>
      <w:lvlJc w:val="left"/>
      <w:pPr>
        <w:ind w:left="2520" w:hanging="360"/>
      </w:pPr>
    </w:lvl>
    <w:lvl w:ilvl="2" w:tplc="FFFFFFFF">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start w:val="1"/>
      <w:numFmt w:val="lowerLetter"/>
      <w:lvlText w:val="%5."/>
      <w:lvlJc w:val="left"/>
      <w:pPr>
        <w:tabs>
          <w:tab w:val="num" w:pos="4680"/>
        </w:tabs>
        <w:ind w:left="4680" w:hanging="360"/>
      </w:pPr>
      <w:rPr>
        <w:rFonts w:cs="Times New Roman"/>
      </w:rPr>
    </w:lvl>
    <w:lvl w:ilvl="5" w:tplc="FFFFFFFF">
      <w:start w:val="1"/>
      <w:numFmt w:val="lowerRoman"/>
      <w:lvlText w:val="%6."/>
      <w:lvlJc w:val="right"/>
      <w:pPr>
        <w:tabs>
          <w:tab w:val="num" w:pos="5400"/>
        </w:tabs>
        <w:ind w:left="5400" w:hanging="180"/>
      </w:pPr>
      <w:rPr>
        <w:rFonts w:cs="Times New Roman"/>
      </w:rPr>
    </w:lvl>
    <w:lvl w:ilvl="6" w:tplc="FFFFFFFF">
      <w:start w:val="1"/>
      <w:numFmt w:val="decimal"/>
      <w:lvlText w:val="%7."/>
      <w:lvlJc w:val="left"/>
      <w:pPr>
        <w:tabs>
          <w:tab w:val="num" w:pos="6120"/>
        </w:tabs>
        <w:ind w:left="6120" w:hanging="360"/>
      </w:pPr>
      <w:rPr>
        <w:rFonts w:cs="Times New Roman"/>
      </w:rPr>
    </w:lvl>
    <w:lvl w:ilvl="7" w:tplc="FFFFFFFF">
      <w:start w:val="1"/>
      <w:numFmt w:val="lowerLetter"/>
      <w:lvlText w:val="%8."/>
      <w:lvlJc w:val="left"/>
      <w:pPr>
        <w:tabs>
          <w:tab w:val="num" w:pos="6840"/>
        </w:tabs>
        <w:ind w:left="6840" w:hanging="360"/>
      </w:pPr>
      <w:rPr>
        <w:rFonts w:cs="Times New Roman"/>
      </w:rPr>
    </w:lvl>
    <w:lvl w:ilvl="8" w:tplc="FFFFFFFF">
      <w:start w:val="1"/>
      <w:numFmt w:val="lowerRoman"/>
      <w:lvlText w:val="%9."/>
      <w:lvlJc w:val="right"/>
      <w:pPr>
        <w:tabs>
          <w:tab w:val="num" w:pos="7560"/>
        </w:tabs>
        <w:ind w:left="7560" w:hanging="180"/>
      </w:pPr>
      <w:rPr>
        <w:rFonts w:cs="Times New Roman"/>
      </w:rPr>
    </w:lvl>
  </w:abstractNum>
  <w:abstractNum w:abstractNumId="15" w15:restartNumberingAfterBreak="0">
    <w:nsid w:val="4B762FDF"/>
    <w:multiLevelType w:val="hybridMultilevel"/>
    <w:tmpl w:val="598492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7103A0B"/>
    <w:multiLevelType w:val="hybridMultilevel"/>
    <w:tmpl w:val="A190B2E8"/>
    <w:lvl w:ilvl="0" w:tplc="3809000F">
      <w:start w:val="1"/>
      <w:numFmt w:val="decimal"/>
      <w:lvlText w:val="%1."/>
      <w:lvlJc w:val="left"/>
      <w:pPr>
        <w:ind w:left="1430" w:hanging="360"/>
      </w:pPr>
    </w:lvl>
    <w:lvl w:ilvl="1" w:tplc="E86872DC">
      <w:start w:val="1"/>
      <w:numFmt w:val="bullet"/>
      <w:lvlText w:val=""/>
      <w:lvlJc w:val="left"/>
      <w:pPr>
        <w:ind w:left="2300" w:hanging="510"/>
      </w:pPr>
      <w:rPr>
        <w:rFonts w:ascii="Times New Roman" w:eastAsiaTheme="minorHAnsi" w:hAnsi="Times New Roman" w:cs="Times New Roman" w:hint="default"/>
      </w:rPr>
    </w:lvl>
    <w:lvl w:ilvl="2" w:tplc="3809001B" w:tentative="1">
      <w:start w:val="1"/>
      <w:numFmt w:val="lowerRoman"/>
      <w:lvlText w:val="%3."/>
      <w:lvlJc w:val="right"/>
      <w:pPr>
        <w:ind w:left="2870" w:hanging="180"/>
      </w:pPr>
    </w:lvl>
    <w:lvl w:ilvl="3" w:tplc="3809000F" w:tentative="1">
      <w:start w:val="1"/>
      <w:numFmt w:val="decimal"/>
      <w:lvlText w:val="%4."/>
      <w:lvlJc w:val="left"/>
      <w:pPr>
        <w:ind w:left="3590" w:hanging="360"/>
      </w:pPr>
    </w:lvl>
    <w:lvl w:ilvl="4" w:tplc="38090019" w:tentative="1">
      <w:start w:val="1"/>
      <w:numFmt w:val="lowerLetter"/>
      <w:lvlText w:val="%5."/>
      <w:lvlJc w:val="left"/>
      <w:pPr>
        <w:ind w:left="4310" w:hanging="360"/>
      </w:pPr>
    </w:lvl>
    <w:lvl w:ilvl="5" w:tplc="3809001B" w:tentative="1">
      <w:start w:val="1"/>
      <w:numFmt w:val="lowerRoman"/>
      <w:lvlText w:val="%6."/>
      <w:lvlJc w:val="right"/>
      <w:pPr>
        <w:ind w:left="5030" w:hanging="180"/>
      </w:pPr>
    </w:lvl>
    <w:lvl w:ilvl="6" w:tplc="3809000F" w:tentative="1">
      <w:start w:val="1"/>
      <w:numFmt w:val="decimal"/>
      <w:lvlText w:val="%7."/>
      <w:lvlJc w:val="left"/>
      <w:pPr>
        <w:ind w:left="5750" w:hanging="360"/>
      </w:pPr>
    </w:lvl>
    <w:lvl w:ilvl="7" w:tplc="38090019" w:tentative="1">
      <w:start w:val="1"/>
      <w:numFmt w:val="lowerLetter"/>
      <w:lvlText w:val="%8."/>
      <w:lvlJc w:val="left"/>
      <w:pPr>
        <w:ind w:left="6470" w:hanging="360"/>
      </w:pPr>
    </w:lvl>
    <w:lvl w:ilvl="8" w:tplc="3809001B" w:tentative="1">
      <w:start w:val="1"/>
      <w:numFmt w:val="lowerRoman"/>
      <w:lvlText w:val="%9."/>
      <w:lvlJc w:val="right"/>
      <w:pPr>
        <w:ind w:left="7190" w:hanging="180"/>
      </w:pPr>
    </w:lvl>
  </w:abstractNum>
  <w:abstractNum w:abstractNumId="17" w15:restartNumberingAfterBreak="0">
    <w:nsid w:val="57C617C8"/>
    <w:multiLevelType w:val="hybridMultilevel"/>
    <w:tmpl w:val="166C7392"/>
    <w:lvl w:ilvl="0" w:tplc="ABC67B3C">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8" w15:restartNumberingAfterBreak="0">
    <w:nsid w:val="5B7C6839"/>
    <w:multiLevelType w:val="hybridMultilevel"/>
    <w:tmpl w:val="F86853EA"/>
    <w:lvl w:ilvl="0" w:tplc="3AA8B4B0">
      <w:start w:val="1"/>
      <w:numFmt w:val="upperLetter"/>
      <w:lvlText w:val="%1."/>
      <w:lvlJc w:val="left"/>
      <w:pPr>
        <w:tabs>
          <w:tab w:val="num" w:pos="360"/>
        </w:tabs>
        <w:ind w:left="360" w:hanging="360"/>
      </w:pPr>
      <w:rPr>
        <w:rFonts w:cs="Times New Roman"/>
      </w:rPr>
    </w:lvl>
    <w:lvl w:ilvl="1" w:tplc="B908E0AC">
      <w:start w:val="1"/>
      <w:numFmt w:val="decimal"/>
      <w:lvlText w:val="%2."/>
      <w:lvlJc w:val="left"/>
      <w:pPr>
        <w:tabs>
          <w:tab w:val="num" w:pos="360"/>
        </w:tabs>
        <w:ind w:left="360" w:hanging="360"/>
      </w:pPr>
      <w:rPr>
        <w:rFonts w:cs="Times New Roman"/>
      </w:rPr>
    </w:lvl>
    <w:lvl w:ilvl="2" w:tplc="FCEA587E">
      <w:start w:val="3"/>
      <w:numFmt w:val="bullet"/>
      <w:lvlText w:val="-"/>
      <w:lvlJc w:val="left"/>
      <w:pPr>
        <w:tabs>
          <w:tab w:val="num" w:pos="2340"/>
        </w:tabs>
        <w:ind w:left="2340" w:hanging="360"/>
      </w:pPr>
      <w:rPr>
        <w:rFonts w:ascii="Times New Roman" w:eastAsia="Times New Roman" w:hAnsi="Times New Roman" w:hint="default"/>
      </w:rPr>
    </w:lvl>
    <w:lvl w:ilvl="3" w:tplc="075E096A">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62D6686A"/>
    <w:multiLevelType w:val="hybridMultilevel"/>
    <w:tmpl w:val="DCE86F1C"/>
    <w:lvl w:ilvl="0" w:tplc="31F011BC">
      <w:start w:val="1"/>
      <w:numFmt w:val="decimal"/>
      <w:lvlText w:val="%1."/>
      <w:lvlJc w:val="left"/>
      <w:pPr>
        <w:ind w:left="786" w:hanging="360"/>
      </w:pPr>
      <w:rPr>
        <w:rFonts w:asciiTheme="minorHAnsi" w:hAnsiTheme="minorHAnsi" w:cstheme="minorBidi" w:hint="default"/>
        <w:sz w:val="22"/>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0" w15:restartNumberingAfterBreak="0">
    <w:nsid w:val="631E4F45"/>
    <w:multiLevelType w:val="hybridMultilevel"/>
    <w:tmpl w:val="F58C822C"/>
    <w:lvl w:ilvl="0" w:tplc="38090015">
      <w:start w:val="1"/>
      <w:numFmt w:val="upperLetter"/>
      <w:lvlText w:val="%1."/>
      <w:lvlJc w:val="left"/>
      <w:pPr>
        <w:ind w:left="720" w:hanging="360"/>
      </w:pPr>
      <w:rPr>
        <w:rFonts w:hint="default"/>
      </w:rPr>
    </w:lvl>
    <w:lvl w:ilvl="1" w:tplc="55426128">
      <w:start w:val="1"/>
      <w:numFmt w:val="decimal"/>
      <w:lvlText w:val="%2)"/>
      <w:lvlJc w:val="left"/>
      <w:pPr>
        <w:ind w:left="1440" w:hanging="360"/>
      </w:pPr>
      <w:rPr>
        <w:rFonts w:hint="default"/>
      </w:rPr>
    </w:lvl>
    <w:lvl w:ilvl="2" w:tplc="641A962A">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43F16DC"/>
    <w:multiLevelType w:val="hybridMultilevel"/>
    <w:tmpl w:val="BDA60944"/>
    <w:lvl w:ilvl="0" w:tplc="8AB23DE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2" w15:restartNumberingAfterBreak="0">
    <w:nsid w:val="64E029C9"/>
    <w:multiLevelType w:val="hybridMultilevel"/>
    <w:tmpl w:val="8ABCF1D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84162D1"/>
    <w:multiLevelType w:val="multilevel"/>
    <w:tmpl w:val="00B2E438"/>
    <w:lvl w:ilvl="0">
      <w:start w:val="1"/>
      <w:numFmt w:val="lowerLetter"/>
      <w:lvlText w:val="%1."/>
      <w:lvlJc w:val="left"/>
      <w:pPr>
        <w:tabs>
          <w:tab w:val="num" w:pos="720"/>
        </w:tabs>
        <w:ind w:left="720" w:hanging="360"/>
      </w:pPr>
      <w:rPr>
        <w:sz w:val="24"/>
        <w:szCs w:val="24"/>
      </w:rPr>
    </w:lvl>
    <w:lvl w:ilvl="1">
      <w:start w:val="1"/>
      <w:numFmt w:val="upperLetter"/>
      <w:lvlText w:val="%2."/>
      <w:lvlJc w:val="left"/>
      <w:pPr>
        <w:ind w:left="1440" w:hanging="360"/>
      </w:pPr>
      <w:rPr>
        <w:rFonts w:hint="default"/>
        <w:color w:val="auto"/>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b w:val="0"/>
        <w:bCs/>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70505D"/>
    <w:multiLevelType w:val="hybridMultilevel"/>
    <w:tmpl w:val="2CEA8620"/>
    <w:lvl w:ilvl="0" w:tplc="F8C41752">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67588E"/>
    <w:multiLevelType w:val="hybridMultilevel"/>
    <w:tmpl w:val="DE0C0F02"/>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DBF782B"/>
    <w:multiLevelType w:val="hybridMultilevel"/>
    <w:tmpl w:val="00E23DA0"/>
    <w:lvl w:ilvl="0" w:tplc="38090019">
      <w:start w:val="1"/>
      <w:numFmt w:val="lowerLetter"/>
      <w:lvlText w:val="%1."/>
      <w:lvlJc w:val="left"/>
      <w:pPr>
        <w:ind w:left="720" w:hanging="360"/>
      </w:pPr>
      <w:rPr>
        <w:rFonts w:hint="default"/>
      </w:rPr>
    </w:lvl>
    <w:lvl w:ilvl="1" w:tplc="3809000F">
      <w:start w:val="1"/>
      <w:numFmt w:val="decimal"/>
      <w:lvlText w:val="%2."/>
      <w:lvlJc w:val="left"/>
      <w:pPr>
        <w:ind w:left="1430" w:hanging="360"/>
      </w:pPr>
    </w:lvl>
    <w:lvl w:ilvl="2" w:tplc="F2B6C6B6">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7151114B"/>
    <w:multiLevelType w:val="hybridMultilevel"/>
    <w:tmpl w:val="66F2B5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6B66724"/>
    <w:multiLevelType w:val="hybridMultilevel"/>
    <w:tmpl w:val="350A070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D586663"/>
    <w:multiLevelType w:val="hybridMultilevel"/>
    <w:tmpl w:val="B05A0034"/>
    <w:lvl w:ilvl="0" w:tplc="38090019">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0" w15:restartNumberingAfterBreak="0">
    <w:nsid w:val="7D8C24B6"/>
    <w:multiLevelType w:val="hybridMultilevel"/>
    <w:tmpl w:val="3620D58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13728214">
    <w:abstractNumId w:val="22"/>
  </w:num>
  <w:num w:numId="2" w16cid:durableId="1175194019">
    <w:abstractNumId w:val="24"/>
  </w:num>
  <w:num w:numId="3" w16cid:durableId="75831328">
    <w:abstractNumId w:val="7"/>
  </w:num>
  <w:num w:numId="4" w16cid:durableId="136343675">
    <w:abstractNumId w:val="26"/>
  </w:num>
  <w:num w:numId="5" w16cid:durableId="2103842703">
    <w:abstractNumId w:val="20"/>
  </w:num>
  <w:num w:numId="6" w16cid:durableId="1303081409">
    <w:abstractNumId w:val="16"/>
  </w:num>
  <w:num w:numId="7" w16cid:durableId="32510419">
    <w:abstractNumId w:val="17"/>
  </w:num>
  <w:num w:numId="8" w16cid:durableId="1224220568">
    <w:abstractNumId w:val="1"/>
  </w:num>
  <w:num w:numId="9" w16cid:durableId="16062276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0728751">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9604178">
    <w:abstractNumId w:val="19"/>
  </w:num>
  <w:num w:numId="12" w16cid:durableId="1992515599">
    <w:abstractNumId w:val="25"/>
  </w:num>
  <w:num w:numId="13" w16cid:durableId="1196501389">
    <w:abstractNumId w:val="2"/>
  </w:num>
  <w:num w:numId="14" w16cid:durableId="672952994">
    <w:abstractNumId w:val="30"/>
  </w:num>
  <w:num w:numId="15" w16cid:durableId="1302733923">
    <w:abstractNumId w:val="0"/>
  </w:num>
  <w:num w:numId="16" w16cid:durableId="1898859823">
    <w:abstractNumId w:val="12"/>
  </w:num>
  <w:num w:numId="17" w16cid:durableId="464010414">
    <w:abstractNumId w:val="4"/>
  </w:num>
  <w:num w:numId="18" w16cid:durableId="1017778401">
    <w:abstractNumId w:val="5"/>
  </w:num>
  <w:num w:numId="19" w16cid:durableId="302665162">
    <w:abstractNumId w:val="14"/>
  </w:num>
  <w:num w:numId="20" w16cid:durableId="211117412">
    <w:abstractNumId w:val="8"/>
  </w:num>
  <w:num w:numId="21" w16cid:durableId="1769039398">
    <w:abstractNumId w:val="23"/>
  </w:num>
  <w:num w:numId="22" w16cid:durableId="1127047419">
    <w:abstractNumId w:val="13"/>
  </w:num>
  <w:num w:numId="23" w16cid:durableId="1730231301">
    <w:abstractNumId w:val="21"/>
  </w:num>
  <w:num w:numId="24" w16cid:durableId="1078094391">
    <w:abstractNumId w:val="27"/>
  </w:num>
  <w:num w:numId="25" w16cid:durableId="1241912872">
    <w:abstractNumId w:val="29"/>
  </w:num>
  <w:num w:numId="26" w16cid:durableId="1386442799">
    <w:abstractNumId w:val="9"/>
  </w:num>
  <w:num w:numId="27" w16cid:durableId="1546327547">
    <w:abstractNumId w:val="3"/>
  </w:num>
  <w:num w:numId="28" w16cid:durableId="1482497401">
    <w:abstractNumId w:val="11"/>
  </w:num>
  <w:num w:numId="29" w16cid:durableId="842475519">
    <w:abstractNumId w:val="10"/>
  </w:num>
  <w:num w:numId="30" w16cid:durableId="606960712">
    <w:abstractNumId w:val="28"/>
  </w:num>
  <w:num w:numId="31" w16cid:durableId="10695795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0D6"/>
    <w:rsid w:val="000645DF"/>
    <w:rsid w:val="000B2D2B"/>
    <w:rsid w:val="00153DB7"/>
    <w:rsid w:val="00192DDD"/>
    <w:rsid w:val="0022411E"/>
    <w:rsid w:val="002D2557"/>
    <w:rsid w:val="004C711A"/>
    <w:rsid w:val="004C743C"/>
    <w:rsid w:val="00506776"/>
    <w:rsid w:val="00526CC8"/>
    <w:rsid w:val="00543B33"/>
    <w:rsid w:val="005E426F"/>
    <w:rsid w:val="00613C1A"/>
    <w:rsid w:val="00782BE6"/>
    <w:rsid w:val="008650D6"/>
    <w:rsid w:val="00871161"/>
    <w:rsid w:val="00B23109"/>
    <w:rsid w:val="00C907B6"/>
    <w:rsid w:val="00D00004"/>
    <w:rsid w:val="00D7631B"/>
    <w:rsid w:val="00E63672"/>
    <w:rsid w:val="00E97339"/>
    <w:rsid w:val="00FA79F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AE8C"/>
  <w15:chartTrackingRefBased/>
  <w15:docId w15:val="{A7A93257-4013-4188-9E8A-50EF4D99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650D6"/>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8650D6"/>
    <w:rPr>
      <w:rFonts w:ascii="Times New Roman" w:eastAsia="Times New Roman" w:hAnsi="Times New Roman" w:cs="Times New Roman"/>
      <w:kern w:val="0"/>
      <w:sz w:val="24"/>
      <w:szCs w:val="24"/>
      <w:lang w:val="id"/>
      <w14:ligatures w14:val="none"/>
    </w:rPr>
  </w:style>
  <w:style w:type="paragraph" w:styleId="FootnoteText">
    <w:name w:val="footnote text"/>
    <w:aliases w:val="Footnote Text Char Char Char"/>
    <w:basedOn w:val="Normal"/>
    <w:link w:val="FootnoteTextChar"/>
    <w:uiPriority w:val="99"/>
    <w:unhideWhenUsed/>
    <w:rsid w:val="008650D6"/>
    <w:pPr>
      <w:spacing w:after="0" w:line="240" w:lineRule="auto"/>
    </w:pPr>
    <w:rPr>
      <w:sz w:val="20"/>
      <w:szCs w:val="20"/>
    </w:rPr>
  </w:style>
  <w:style w:type="character" w:customStyle="1" w:styleId="FootnoteTextChar">
    <w:name w:val="Footnote Text Char"/>
    <w:aliases w:val="Footnote Text Char Char Char Char"/>
    <w:basedOn w:val="DefaultParagraphFont"/>
    <w:link w:val="FootnoteText"/>
    <w:uiPriority w:val="99"/>
    <w:rsid w:val="008650D6"/>
    <w:rPr>
      <w:sz w:val="20"/>
      <w:szCs w:val="20"/>
    </w:rPr>
  </w:style>
  <w:style w:type="character" w:styleId="FootnoteReference">
    <w:name w:val="footnote reference"/>
    <w:basedOn w:val="DefaultParagraphFont"/>
    <w:uiPriority w:val="99"/>
    <w:unhideWhenUsed/>
    <w:rsid w:val="008650D6"/>
    <w:rPr>
      <w:vertAlign w:val="superscript"/>
    </w:rPr>
  </w:style>
  <w:style w:type="paragraph" w:styleId="ListParagraph">
    <w:name w:val="List Paragraph"/>
    <w:basedOn w:val="Normal"/>
    <w:link w:val="ListParagraphChar"/>
    <w:uiPriority w:val="34"/>
    <w:qFormat/>
    <w:rsid w:val="008650D6"/>
    <w:pPr>
      <w:widowControl w:val="0"/>
      <w:autoSpaceDE w:val="0"/>
      <w:autoSpaceDN w:val="0"/>
      <w:spacing w:after="0" w:line="217" w:lineRule="exact"/>
      <w:ind w:left="837" w:hanging="437"/>
    </w:pPr>
    <w:rPr>
      <w:rFonts w:ascii="Cambria" w:eastAsia="Cambria" w:hAnsi="Cambria" w:cs="Cambria"/>
      <w:kern w:val="0"/>
      <w:lang w:val="id"/>
      <w14:ligatures w14:val="none"/>
    </w:rPr>
  </w:style>
  <w:style w:type="character" w:customStyle="1" w:styleId="ListParagraphChar">
    <w:name w:val="List Paragraph Char"/>
    <w:basedOn w:val="DefaultParagraphFont"/>
    <w:link w:val="ListParagraph"/>
    <w:uiPriority w:val="34"/>
    <w:locked/>
    <w:rsid w:val="008650D6"/>
    <w:rPr>
      <w:rFonts w:ascii="Cambria" w:eastAsia="Cambria" w:hAnsi="Cambria" w:cs="Cambria"/>
      <w:kern w:val="0"/>
      <w:lang w:val="id"/>
      <w14:ligatures w14:val="none"/>
    </w:rPr>
  </w:style>
  <w:style w:type="paragraph" w:styleId="Header">
    <w:name w:val="header"/>
    <w:basedOn w:val="Normal"/>
    <w:link w:val="HeaderChar"/>
    <w:uiPriority w:val="99"/>
    <w:unhideWhenUsed/>
    <w:rsid w:val="00865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0D6"/>
  </w:style>
  <w:style w:type="paragraph" w:styleId="BodyTextIndent">
    <w:name w:val="Body Text Indent"/>
    <w:basedOn w:val="Normal"/>
    <w:link w:val="BodyTextIndentChar"/>
    <w:uiPriority w:val="99"/>
    <w:unhideWhenUsed/>
    <w:rsid w:val="008650D6"/>
    <w:pPr>
      <w:spacing w:after="120"/>
      <w:ind w:left="283"/>
    </w:pPr>
  </w:style>
  <w:style w:type="character" w:customStyle="1" w:styleId="BodyTextIndentChar">
    <w:name w:val="Body Text Indent Char"/>
    <w:basedOn w:val="DefaultParagraphFont"/>
    <w:link w:val="BodyTextIndent"/>
    <w:uiPriority w:val="99"/>
    <w:rsid w:val="008650D6"/>
  </w:style>
  <w:style w:type="paragraph" w:styleId="Subtitle">
    <w:name w:val="Subtitle"/>
    <w:basedOn w:val="Normal"/>
    <w:link w:val="SubtitleChar"/>
    <w:uiPriority w:val="99"/>
    <w:qFormat/>
    <w:rsid w:val="008650D6"/>
    <w:pPr>
      <w:numPr>
        <w:numId w:val="8"/>
      </w:numPr>
      <w:tabs>
        <w:tab w:val="num" w:pos="374"/>
      </w:tabs>
      <w:spacing w:after="0" w:line="480" w:lineRule="auto"/>
      <w:ind w:left="374" w:hanging="374"/>
      <w:jc w:val="both"/>
    </w:pPr>
    <w:rPr>
      <w:rFonts w:ascii="Times New Roman" w:eastAsia="Times New Roman" w:hAnsi="Times New Roman" w:cs="Times New Roman"/>
      <w:b/>
      <w:bCs/>
      <w:noProof/>
      <w:kern w:val="0"/>
      <w:sz w:val="24"/>
      <w:szCs w:val="24"/>
      <w:lang w:val="id-ID"/>
      <w14:ligatures w14:val="none"/>
    </w:rPr>
  </w:style>
  <w:style w:type="character" w:customStyle="1" w:styleId="SubtitleChar">
    <w:name w:val="Subtitle Char"/>
    <w:basedOn w:val="DefaultParagraphFont"/>
    <w:link w:val="Subtitle"/>
    <w:uiPriority w:val="99"/>
    <w:rsid w:val="008650D6"/>
    <w:rPr>
      <w:rFonts w:ascii="Times New Roman" w:eastAsia="Times New Roman" w:hAnsi="Times New Roman" w:cs="Times New Roman"/>
      <w:b/>
      <w:bCs/>
      <w:noProof/>
      <w:kern w:val="0"/>
      <w:sz w:val="24"/>
      <w:szCs w:val="24"/>
      <w:lang w:val="id-ID"/>
      <w14:ligatures w14:val="none"/>
    </w:rPr>
  </w:style>
  <w:style w:type="character" w:styleId="Hyperlink">
    <w:name w:val="Hyperlink"/>
    <w:basedOn w:val="DefaultParagraphFont"/>
    <w:uiPriority w:val="99"/>
    <w:unhideWhenUsed/>
    <w:rsid w:val="008650D6"/>
    <w:rPr>
      <w:color w:val="0000FF"/>
      <w:u w:val="single"/>
    </w:rPr>
  </w:style>
  <w:style w:type="table" w:styleId="TableGrid">
    <w:name w:val="Table Grid"/>
    <w:basedOn w:val="TableNormal"/>
    <w:uiPriority w:val="39"/>
    <w:rsid w:val="0086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3C1A"/>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Footer">
    <w:name w:val="footer"/>
    <w:basedOn w:val="Normal"/>
    <w:link w:val="FooterChar"/>
    <w:uiPriority w:val="99"/>
    <w:unhideWhenUsed/>
    <w:rsid w:val="00613C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C1A"/>
  </w:style>
  <w:style w:type="character" w:styleId="UnresolvedMention">
    <w:name w:val="Unresolved Mention"/>
    <w:basedOn w:val="DefaultParagraphFont"/>
    <w:uiPriority w:val="99"/>
    <w:semiHidden/>
    <w:unhideWhenUsed/>
    <w:rsid w:val="00613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mio.com/cdd-customer-due-dilige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t21.ai/fraud-aml-dictionary/enhanced-due-diligenc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nit21.ai/fraud-aml-dictionary/enhanced-due-diligence" TargetMode="External"/><Relationship Id="rId1" Type="http://schemas.openxmlformats.org/officeDocument/2006/relationships/hyperlink" Target="https://www.jumio.com/cdd-customer-due-di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E80E-EAD3-456B-83F4-E18AD8DFD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21</Pages>
  <Words>3970</Words>
  <Characters>22633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Ibnu Shina</dc:creator>
  <cp:keywords/>
  <dc:description/>
  <cp:lastModifiedBy>Ibnu Shina</cp:lastModifiedBy>
  <cp:revision>1</cp:revision>
  <dcterms:created xsi:type="dcterms:W3CDTF">2025-01-07T22:35:00Z</dcterms:created>
  <dcterms:modified xsi:type="dcterms:W3CDTF">2025-01-08T03:50:00Z</dcterms:modified>
</cp:coreProperties>
</file>