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3FE8" w14:textId="64CC80CA" w:rsidR="00A27023" w:rsidRPr="00947364" w:rsidRDefault="003010CA" w:rsidP="00A27023">
      <w:pPr>
        <w:jc w:val="center"/>
        <w:rPr>
          <w:rFonts w:ascii="Arial" w:hAnsi="Arial" w:cs="Arial"/>
          <w:b/>
          <w:caps/>
          <w:sz w:val="26"/>
          <w:szCs w:val="26"/>
          <w:lang w:val="en-US"/>
        </w:rPr>
      </w:pPr>
      <w:r>
        <w:rPr>
          <w:rFonts w:ascii="Arial" w:hAnsi="Arial" w:cs="Arial"/>
          <w:b/>
          <w:caps/>
          <w:sz w:val="26"/>
          <w:szCs w:val="26"/>
          <w:lang w:val="en-US"/>
        </w:rPr>
        <w:t>PENENTUAN UKURAN LOT OPTIMAL PADA KONDISI PERMINTAAN MULTI-ITEM MENGIKUTI DISTRIBUSI GAMMA</w:t>
      </w:r>
    </w:p>
    <w:p w14:paraId="6A0A94F9" w14:textId="77777777" w:rsidR="00767196" w:rsidRDefault="00767196" w:rsidP="00767196">
      <w:pPr>
        <w:spacing w:line="360" w:lineRule="auto"/>
        <w:jc w:val="center"/>
        <w:rPr>
          <w:rFonts w:ascii="Arial" w:hAnsi="Arial" w:cs="Arial"/>
          <w:b/>
          <w:sz w:val="20"/>
          <w:szCs w:val="20"/>
          <w:lang w:val="en-US"/>
        </w:rPr>
      </w:pPr>
    </w:p>
    <w:p w14:paraId="330211AA" w14:textId="30755CD3" w:rsidR="00070130" w:rsidRPr="00A27023" w:rsidRDefault="003010CA" w:rsidP="003010CA">
      <w:pPr>
        <w:pStyle w:val="ICTSAuthorIdentity"/>
        <w:ind w:firstLine="720"/>
        <w:rPr>
          <w:rFonts w:ascii="Arial" w:hAnsi="Arial" w:cs="Arial"/>
          <w:b/>
        </w:rPr>
      </w:pPr>
      <w:r>
        <w:rPr>
          <w:rFonts w:ascii="Arial" w:hAnsi="Arial" w:cs="Arial"/>
          <w:b/>
        </w:rPr>
        <w:t>Agus Surya M.</w:t>
      </w:r>
      <w:r w:rsidRPr="003010CA">
        <w:rPr>
          <w:rFonts w:ascii="Arial" w:hAnsi="Arial" w:cs="Arial"/>
          <w:b/>
          <w:vertAlign w:val="superscript"/>
        </w:rPr>
        <w:t>1</w:t>
      </w:r>
      <w:r>
        <w:rPr>
          <w:rFonts w:ascii="Arial" w:hAnsi="Arial" w:cs="Arial"/>
          <w:b/>
        </w:rPr>
        <w:t>, Putri Mety Zalynda</w:t>
      </w:r>
      <w:r w:rsidRPr="003010CA">
        <w:rPr>
          <w:rFonts w:ascii="Arial" w:hAnsi="Arial" w:cs="Arial"/>
          <w:b/>
          <w:vertAlign w:val="superscript"/>
        </w:rPr>
        <w:t>1</w:t>
      </w:r>
      <w:r>
        <w:rPr>
          <w:rFonts w:ascii="Arial" w:hAnsi="Arial" w:cs="Arial"/>
          <w:b/>
        </w:rPr>
        <w:t>, Arumsari</w:t>
      </w:r>
      <w:r>
        <w:rPr>
          <w:rFonts w:ascii="Arial" w:hAnsi="Arial" w:cs="Arial"/>
          <w:b/>
          <w:vertAlign w:val="superscript"/>
        </w:rPr>
        <w:t>1</w:t>
      </w:r>
    </w:p>
    <w:p w14:paraId="716C6E3D" w14:textId="77777777" w:rsidR="00767196" w:rsidRPr="00523B9E" w:rsidRDefault="00767196" w:rsidP="00767196">
      <w:pPr>
        <w:spacing w:line="360" w:lineRule="auto"/>
        <w:jc w:val="center"/>
        <w:rPr>
          <w:rFonts w:ascii="Arial" w:hAnsi="Arial" w:cs="Arial"/>
          <w:b/>
          <w:sz w:val="20"/>
          <w:szCs w:val="20"/>
        </w:rPr>
      </w:pPr>
    </w:p>
    <w:p w14:paraId="67CDFEF0" w14:textId="3F6B779C" w:rsidR="00767196" w:rsidRPr="00947364" w:rsidRDefault="003010CA" w:rsidP="00767196">
      <w:pPr>
        <w:jc w:val="center"/>
        <w:rPr>
          <w:rFonts w:ascii="Arial" w:hAnsi="Arial" w:cs="Arial"/>
          <w:sz w:val="20"/>
          <w:szCs w:val="20"/>
          <w:lang w:val="en-US"/>
        </w:rPr>
      </w:pPr>
      <w:r w:rsidRPr="003010CA">
        <w:rPr>
          <w:rFonts w:ascii="Arial" w:hAnsi="Arial" w:cs="Arial"/>
          <w:sz w:val="20"/>
          <w:szCs w:val="20"/>
          <w:vertAlign w:val="superscript"/>
          <w:lang w:val="en-US"/>
        </w:rPr>
        <w:t>1</w:t>
      </w:r>
      <w:r>
        <w:rPr>
          <w:rFonts w:ascii="Arial" w:hAnsi="Arial" w:cs="Arial"/>
          <w:sz w:val="20"/>
          <w:szCs w:val="20"/>
          <w:lang w:val="en-US"/>
        </w:rPr>
        <w:t xml:space="preserve">Program Studi </w:t>
      </w:r>
      <w:r w:rsidRPr="003010CA">
        <w:rPr>
          <w:rFonts w:ascii="Arial" w:hAnsi="Arial" w:cs="Arial"/>
          <w:sz w:val="20"/>
          <w:szCs w:val="20"/>
          <w:lang w:val="en-US"/>
        </w:rPr>
        <w:t>Magister</w:t>
      </w:r>
      <w:r>
        <w:rPr>
          <w:rFonts w:ascii="Arial" w:hAnsi="Arial" w:cs="Arial"/>
          <w:sz w:val="20"/>
          <w:szCs w:val="20"/>
          <w:lang w:val="en-US"/>
        </w:rPr>
        <w:t xml:space="preserve"> Teknik Industri</w:t>
      </w:r>
      <w:r w:rsidR="00782686">
        <w:rPr>
          <w:rFonts w:ascii="Arial" w:hAnsi="Arial" w:cs="Arial"/>
          <w:sz w:val="20"/>
          <w:szCs w:val="20"/>
          <w:lang w:val="en-US"/>
        </w:rPr>
        <w:t xml:space="preserve">, </w:t>
      </w:r>
      <w:r>
        <w:rPr>
          <w:rFonts w:ascii="Arial" w:hAnsi="Arial" w:cs="Arial"/>
          <w:sz w:val="20"/>
          <w:szCs w:val="20"/>
          <w:lang w:val="en-US"/>
        </w:rPr>
        <w:t>Universitas Pasundan</w:t>
      </w:r>
      <w:r w:rsidR="00782686">
        <w:rPr>
          <w:rFonts w:ascii="Arial" w:hAnsi="Arial" w:cs="Arial"/>
          <w:sz w:val="20"/>
          <w:szCs w:val="20"/>
          <w:lang w:val="en-US"/>
        </w:rPr>
        <w:t xml:space="preserve">, </w:t>
      </w:r>
      <w:r>
        <w:rPr>
          <w:rFonts w:ascii="Arial" w:hAnsi="Arial" w:cs="Arial"/>
          <w:sz w:val="20"/>
          <w:szCs w:val="20"/>
          <w:lang w:val="en-US"/>
        </w:rPr>
        <w:t>Indonesia</w:t>
      </w:r>
    </w:p>
    <w:p w14:paraId="64BA22DD" w14:textId="0396C91F" w:rsidR="00767196" w:rsidRPr="00AF2FBF" w:rsidRDefault="008336F5" w:rsidP="00767196">
      <w:pPr>
        <w:spacing w:line="360" w:lineRule="auto"/>
        <w:jc w:val="center"/>
        <w:rPr>
          <w:rFonts w:ascii="Arial" w:hAnsi="Arial" w:cs="Arial"/>
          <w:sz w:val="20"/>
          <w:szCs w:val="20"/>
        </w:rPr>
      </w:pPr>
      <w:r>
        <w:rPr>
          <w:rFonts w:ascii="Arial" w:hAnsi="Arial" w:cs="Arial"/>
          <w:b/>
          <w:noProof/>
          <w:sz w:val="20"/>
          <w:szCs w:val="20"/>
          <w:lang w:val="en-US" w:eastAsia="en-US"/>
        </w:rPr>
        <mc:AlternateContent>
          <mc:Choice Requires="wps">
            <w:drawing>
              <wp:anchor distT="4294967295" distB="4294967295" distL="114300" distR="114300" simplePos="0" relativeHeight="251657728" behindDoc="0" locked="0" layoutInCell="1" allowOverlap="1" wp14:anchorId="1B3ABE7E" wp14:editId="61292C56">
                <wp:simplePos x="0" y="0"/>
                <wp:positionH relativeFrom="column">
                  <wp:posOffset>0</wp:posOffset>
                </wp:positionH>
                <wp:positionV relativeFrom="paragraph">
                  <wp:posOffset>186054</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23EC4"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" strokeweight=".25pt"/>
            </w:pict>
          </mc:Fallback>
        </mc:AlternateContent>
      </w:r>
    </w:p>
    <w:p w14:paraId="53D864C8" w14:textId="6A95AEE9" w:rsidR="00B67241" w:rsidRPr="00947364" w:rsidRDefault="00767196" w:rsidP="000B141F">
      <w:pPr>
        <w:jc w:val="both"/>
        <w:rPr>
          <w:lang w:val="en-US"/>
        </w:rPr>
      </w:pPr>
      <w:r w:rsidRPr="00AF2FBF">
        <w:rPr>
          <w:rFonts w:ascii="Arial" w:hAnsi="Arial" w:cs="Arial"/>
          <w:b/>
          <w:sz w:val="18"/>
          <w:szCs w:val="18"/>
        </w:rPr>
        <w:t>Abstrak</w:t>
      </w:r>
      <w:r w:rsidRPr="00AF2FBF">
        <w:rPr>
          <w:rFonts w:ascii="Arial" w:hAnsi="Arial" w:cs="Arial"/>
          <w:sz w:val="18"/>
          <w:szCs w:val="18"/>
        </w:rPr>
        <w:t>:</w:t>
      </w:r>
      <w:r w:rsidR="00070130">
        <w:rPr>
          <w:rFonts w:ascii="Arial" w:hAnsi="Arial" w:cs="Arial"/>
          <w:sz w:val="18"/>
          <w:szCs w:val="18"/>
          <w:lang w:val="en-US"/>
        </w:rPr>
        <w:t xml:space="preserve"> </w:t>
      </w:r>
      <w:r w:rsidR="00553B02">
        <w:rPr>
          <w:rFonts w:ascii="Arial" w:hAnsi="Arial" w:cs="Arial"/>
          <w:color w:val="000000"/>
          <w:sz w:val="18"/>
          <w:szCs w:val="18"/>
          <w:lang w:val="en-US"/>
        </w:rPr>
        <w:t>P</w:t>
      </w:r>
      <w:r w:rsidR="00D23052" w:rsidRPr="00D23052">
        <w:rPr>
          <w:rFonts w:ascii="Arial" w:hAnsi="Arial" w:cs="Arial"/>
          <w:color w:val="000000"/>
          <w:sz w:val="18"/>
          <w:szCs w:val="18"/>
          <w:lang w:val="en-US"/>
        </w:rPr>
        <w:t xml:space="preserve">enelitian ini </w:t>
      </w:r>
      <w:r w:rsidR="00553B02">
        <w:rPr>
          <w:rFonts w:ascii="Arial" w:hAnsi="Arial" w:cs="Arial"/>
          <w:color w:val="000000"/>
          <w:sz w:val="18"/>
          <w:szCs w:val="18"/>
          <w:lang w:val="en-US"/>
        </w:rPr>
        <w:t>bertujuan</w:t>
      </w:r>
      <w:r w:rsidR="00D23052" w:rsidRPr="00D23052">
        <w:rPr>
          <w:rFonts w:ascii="Arial" w:hAnsi="Arial" w:cs="Arial"/>
          <w:color w:val="000000"/>
          <w:sz w:val="18"/>
          <w:szCs w:val="18"/>
          <w:lang w:val="en-US"/>
        </w:rPr>
        <w:t xml:space="preserve"> </w:t>
      </w:r>
      <w:r w:rsidR="00D23052" w:rsidRPr="00D23052">
        <w:rPr>
          <w:rFonts w:ascii="Arial" w:hAnsi="Arial" w:cs="Arial"/>
          <w:sz w:val="18"/>
          <w:szCs w:val="18"/>
          <w:lang w:val="en-US"/>
        </w:rPr>
        <w:t>untuk menentukan ukuran lot pemesanan bahan-bahan kimia yang optimal pada kondisi permintaan berdistribusi gamma dan mengetahui berapa besar biaya persediaan yang dapat dihemat dengan solusi yang optimal.</w:t>
      </w:r>
      <w:r w:rsidR="00947364">
        <w:rPr>
          <w:rFonts w:ascii="Arial" w:hAnsi="Arial" w:cs="Arial"/>
          <w:color w:val="000000"/>
          <w:sz w:val="18"/>
          <w:szCs w:val="18"/>
          <w:lang w:val="en-US"/>
        </w:rPr>
        <w:t xml:space="preserve"> </w:t>
      </w:r>
      <w:r w:rsidR="00E57DE0">
        <w:rPr>
          <w:rFonts w:ascii="Arial" w:hAnsi="Arial" w:cs="Arial"/>
          <w:color w:val="000000"/>
          <w:sz w:val="18"/>
          <w:szCs w:val="18"/>
          <w:lang w:val="en-US"/>
        </w:rPr>
        <w:t xml:space="preserve">Metode yang digunakan </w:t>
      </w:r>
      <w:r w:rsidR="005828C4">
        <w:rPr>
          <w:rFonts w:ascii="Arial" w:hAnsi="Arial" w:cs="Arial"/>
          <w:color w:val="000000"/>
          <w:sz w:val="18"/>
          <w:szCs w:val="18"/>
          <w:lang w:val="en-US"/>
        </w:rPr>
        <w:t>adalah</w:t>
      </w:r>
      <w:r w:rsidR="00E57DE0">
        <w:rPr>
          <w:rFonts w:ascii="Arial" w:hAnsi="Arial" w:cs="Arial"/>
          <w:color w:val="000000"/>
          <w:sz w:val="18"/>
          <w:szCs w:val="18"/>
          <w:lang w:val="en-US"/>
        </w:rPr>
        <w:t xml:space="preserve"> probabilistik multi-item </w:t>
      </w:r>
      <w:r w:rsidR="00E57DE0" w:rsidRPr="005828C4">
        <w:rPr>
          <w:rFonts w:ascii="Arial" w:hAnsi="Arial" w:cs="Arial"/>
          <w:i/>
          <w:iCs/>
          <w:color w:val="000000"/>
          <w:sz w:val="18"/>
          <w:szCs w:val="18"/>
          <w:lang w:val="en-US"/>
        </w:rPr>
        <w:t>lost sales</w:t>
      </w:r>
      <w:r w:rsidR="00E57DE0">
        <w:rPr>
          <w:rFonts w:ascii="Arial" w:hAnsi="Arial" w:cs="Arial"/>
          <w:color w:val="000000"/>
          <w:sz w:val="18"/>
          <w:szCs w:val="18"/>
          <w:lang w:val="en-US"/>
        </w:rPr>
        <w:t>.</w:t>
      </w:r>
      <w:r w:rsidR="006F54C2">
        <w:rPr>
          <w:rFonts w:ascii="Arial" w:hAnsi="Arial" w:cs="Arial"/>
          <w:color w:val="000000"/>
          <w:sz w:val="18"/>
          <w:szCs w:val="18"/>
          <w:lang w:val="en-US"/>
        </w:rPr>
        <w:t xml:space="preserve"> </w:t>
      </w:r>
      <w:r w:rsidR="00E57DE0">
        <w:rPr>
          <w:rFonts w:ascii="Arial" w:hAnsi="Arial" w:cs="Arial"/>
          <w:color w:val="000000"/>
          <w:sz w:val="18"/>
          <w:szCs w:val="18"/>
          <w:lang w:val="en-US"/>
        </w:rPr>
        <w:t xml:space="preserve">Permintaan pada periode sebelumnya berdistribusi gamma. </w:t>
      </w:r>
      <w:r w:rsidR="004500E6">
        <w:rPr>
          <w:rFonts w:ascii="Arial" w:hAnsi="Arial" w:cs="Arial"/>
          <w:color w:val="000000"/>
          <w:sz w:val="18"/>
          <w:szCs w:val="18"/>
          <w:lang w:val="en-US"/>
        </w:rPr>
        <w:t>P</w:t>
      </w:r>
      <w:r w:rsidR="00E57DE0">
        <w:rPr>
          <w:rFonts w:ascii="Arial" w:hAnsi="Arial" w:cs="Arial"/>
          <w:color w:val="000000"/>
          <w:sz w:val="18"/>
          <w:szCs w:val="18"/>
          <w:lang w:val="en-US"/>
        </w:rPr>
        <w:t xml:space="preserve">engolahan data </w:t>
      </w:r>
      <w:r w:rsidR="004500E6">
        <w:rPr>
          <w:rFonts w:ascii="Arial" w:hAnsi="Arial" w:cs="Arial"/>
          <w:color w:val="000000"/>
          <w:sz w:val="18"/>
          <w:szCs w:val="18"/>
          <w:lang w:val="en-US"/>
        </w:rPr>
        <w:t xml:space="preserve">dengan model probabilistik multi-item </w:t>
      </w:r>
      <w:r w:rsidR="004500E6" w:rsidRPr="005828C4">
        <w:rPr>
          <w:rFonts w:ascii="Arial" w:hAnsi="Arial" w:cs="Arial"/>
          <w:i/>
          <w:iCs/>
          <w:color w:val="000000"/>
          <w:sz w:val="18"/>
          <w:szCs w:val="18"/>
          <w:lang w:val="en-US"/>
        </w:rPr>
        <w:t>lost sales</w:t>
      </w:r>
      <w:r w:rsidR="004500E6">
        <w:rPr>
          <w:rFonts w:ascii="Arial" w:hAnsi="Arial" w:cs="Arial"/>
          <w:color w:val="000000"/>
          <w:sz w:val="18"/>
          <w:szCs w:val="18"/>
          <w:lang w:val="en-US"/>
        </w:rPr>
        <w:t xml:space="preserve"> menghasilkan lot pemesanan </w:t>
      </w:r>
      <w:r w:rsidR="00543E27">
        <w:rPr>
          <w:rFonts w:ascii="Arial" w:hAnsi="Arial" w:cs="Arial"/>
          <w:color w:val="000000"/>
          <w:sz w:val="18"/>
          <w:szCs w:val="18"/>
          <w:lang w:val="en-US"/>
        </w:rPr>
        <w:t xml:space="preserve">bahan-bahan kimia yang optimal. Lot pemesanan bahan 1 adalah 75 gram, bahan 2 adalah 400 gram, dan bahan 3 adalah 400 gram. Bahan-bahan tersebut dipesan setiap 123 hari. </w:t>
      </w:r>
      <w:r w:rsidR="00543E27" w:rsidRPr="00543E27">
        <w:rPr>
          <w:rFonts w:ascii="Arial" w:hAnsi="Arial" w:cs="Arial"/>
          <w:i/>
          <w:iCs/>
          <w:color w:val="000000"/>
          <w:sz w:val="18"/>
          <w:szCs w:val="18"/>
          <w:lang w:val="en-US"/>
        </w:rPr>
        <w:t>Safety stock</w:t>
      </w:r>
      <w:r w:rsidR="00543E27">
        <w:rPr>
          <w:rFonts w:ascii="Arial" w:hAnsi="Arial" w:cs="Arial"/>
          <w:color w:val="000000"/>
          <w:sz w:val="18"/>
          <w:szCs w:val="18"/>
          <w:lang w:val="en-US"/>
        </w:rPr>
        <w:t xml:space="preserve"> bahan 1 adalah 25 gram, bahan 2 adalah 200 gram, dan bahan 3 adalah 200 gram.</w:t>
      </w:r>
      <w:r w:rsidR="006241A7">
        <w:rPr>
          <w:rFonts w:ascii="Arial" w:hAnsi="Arial" w:cs="Arial"/>
          <w:color w:val="000000"/>
          <w:sz w:val="18"/>
          <w:szCs w:val="18"/>
          <w:lang w:val="en-US"/>
        </w:rPr>
        <w:t xml:space="preserve"> Metode probabilistik multi-item </w:t>
      </w:r>
      <w:r w:rsidR="006241A7" w:rsidRPr="005828C4">
        <w:rPr>
          <w:rFonts w:ascii="Arial" w:hAnsi="Arial" w:cs="Arial"/>
          <w:i/>
          <w:iCs/>
          <w:color w:val="000000"/>
          <w:sz w:val="18"/>
          <w:szCs w:val="18"/>
          <w:lang w:val="en-US"/>
        </w:rPr>
        <w:t>lost sales</w:t>
      </w:r>
      <w:r w:rsidR="006241A7">
        <w:rPr>
          <w:rFonts w:ascii="Arial" w:hAnsi="Arial" w:cs="Arial"/>
          <w:color w:val="000000"/>
          <w:sz w:val="18"/>
          <w:szCs w:val="18"/>
          <w:lang w:val="en-US"/>
        </w:rPr>
        <w:t xml:space="preserve"> dapat menghemat Total Biaya Persediaan sebesar 50,88%</w:t>
      </w:r>
      <w:r w:rsidR="006F54C2">
        <w:rPr>
          <w:rFonts w:ascii="Arial" w:hAnsi="Arial" w:cs="Arial"/>
          <w:color w:val="000000"/>
          <w:sz w:val="18"/>
          <w:szCs w:val="18"/>
          <w:lang w:val="en-US"/>
        </w:rPr>
        <w:t xml:space="preserve">. </w:t>
      </w:r>
      <w:r w:rsidR="003D1F4F">
        <w:rPr>
          <w:rFonts w:ascii="Arial" w:hAnsi="Arial" w:cs="Arial"/>
          <w:color w:val="000000"/>
          <w:sz w:val="18"/>
          <w:szCs w:val="18"/>
          <w:lang w:val="en-US"/>
        </w:rPr>
        <w:t xml:space="preserve">Metode probabilistik multi-item </w:t>
      </w:r>
      <w:r w:rsidR="003D1F4F" w:rsidRPr="003D1F4F">
        <w:rPr>
          <w:rFonts w:ascii="Arial" w:hAnsi="Arial" w:cs="Arial"/>
          <w:i/>
          <w:iCs/>
          <w:color w:val="000000"/>
          <w:sz w:val="18"/>
          <w:szCs w:val="18"/>
          <w:lang w:val="en-US"/>
        </w:rPr>
        <w:t>lost sales</w:t>
      </w:r>
      <w:r w:rsidR="003D1F4F">
        <w:rPr>
          <w:rFonts w:ascii="Arial" w:hAnsi="Arial" w:cs="Arial"/>
          <w:color w:val="000000"/>
          <w:sz w:val="18"/>
          <w:szCs w:val="18"/>
          <w:lang w:val="en-US"/>
        </w:rPr>
        <w:t xml:space="preserve"> dapat meminimalisir </w:t>
      </w:r>
      <w:r w:rsidR="003D1F4F" w:rsidRPr="003D1F4F">
        <w:rPr>
          <w:rFonts w:ascii="Arial" w:hAnsi="Arial" w:cs="Arial"/>
          <w:color w:val="000000"/>
          <w:sz w:val="18"/>
          <w:szCs w:val="18"/>
          <w:lang w:val="en-US"/>
        </w:rPr>
        <w:t>kelebihan dan kekurangan persediaan bahan</w:t>
      </w:r>
      <w:r w:rsidR="003D1F4F">
        <w:rPr>
          <w:rFonts w:ascii="Arial" w:hAnsi="Arial" w:cs="Arial"/>
          <w:color w:val="000000"/>
          <w:sz w:val="18"/>
          <w:szCs w:val="18"/>
          <w:lang w:val="en-US"/>
        </w:rPr>
        <w:t>-bahan</w:t>
      </w:r>
      <w:r w:rsidR="003D1F4F" w:rsidRPr="003D1F4F">
        <w:rPr>
          <w:rFonts w:ascii="Arial" w:hAnsi="Arial" w:cs="Arial"/>
          <w:color w:val="000000"/>
          <w:sz w:val="18"/>
          <w:szCs w:val="18"/>
          <w:lang w:val="en-US"/>
        </w:rPr>
        <w:t xml:space="preserve"> kimia dan dapat mengefisienkan biaya persediaan</w:t>
      </w:r>
      <w:r w:rsidR="003D1F4F">
        <w:rPr>
          <w:rFonts w:ascii="Arial" w:hAnsi="Arial" w:cs="Arial"/>
          <w:color w:val="000000"/>
          <w:sz w:val="18"/>
          <w:szCs w:val="18"/>
          <w:lang w:val="en-US"/>
        </w:rPr>
        <w:t xml:space="preserve">. </w:t>
      </w:r>
    </w:p>
    <w:p w14:paraId="2F9F2719" w14:textId="77777777" w:rsidR="006E60D0" w:rsidRDefault="006E60D0" w:rsidP="00B67241">
      <w:pPr>
        <w:jc w:val="both"/>
        <w:rPr>
          <w:rFonts w:ascii="Arial" w:hAnsi="Arial" w:cs="Arial"/>
          <w:b/>
          <w:sz w:val="18"/>
          <w:szCs w:val="18"/>
          <w:lang w:val="en-US"/>
        </w:rPr>
      </w:pPr>
    </w:p>
    <w:p w14:paraId="07ABA6C7" w14:textId="33CB6944" w:rsidR="00012540" w:rsidRPr="00947364" w:rsidRDefault="00767196" w:rsidP="006E60D0">
      <w:pPr>
        <w:pBdr>
          <w:bottom w:val="single" w:sz="4" w:space="1" w:color="auto"/>
        </w:pBdr>
        <w:jc w:val="both"/>
        <w:rPr>
          <w:rFonts w:ascii="Arial" w:hAnsi="Arial" w:cs="Arial"/>
          <w:sz w:val="18"/>
          <w:szCs w:val="18"/>
          <w:lang w:val="en-US"/>
        </w:rPr>
      </w:pPr>
      <w:r w:rsidRPr="0093514E">
        <w:rPr>
          <w:rFonts w:ascii="Arial" w:hAnsi="Arial" w:cs="Arial"/>
          <w:b/>
          <w:sz w:val="18"/>
          <w:szCs w:val="18"/>
          <w:lang w:val="en-US"/>
        </w:rPr>
        <w:t>Kata kun</w:t>
      </w:r>
      <w:r w:rsidR="00070130">
        <w:rPr>
          <w:rFonts w:ascii="Arial" w:hAnsi="Arial" w:cs="Arial"/>
          <w:b/>
          <w:sz w:val="18"/>
          <w:szCs w:val="18"/>
          <w:lang w:val="en-US"/>
        </w:rPr>
        <w:t>ci</w:t>
      </w:r>
      <w:r w:rsidRPr="0093514E">
        <w:rPr>
          <w:rFonts w:ascii="Arial" w:hAnsi="Arial" w:cs="Arial"/>
          <w:b/>
          <w:sz w:val="18"/>
          <w:szCs w:val="18"/>
          <w:lang w:val="en-US"/>
        </w:rPr>
        <w:t>:</w:t>
      </w:r>
      <w:r w:rsidR="00070130">
        <w:rPr>
          <w:rFonts w:ascii="Arial" w:hAnsi="Arial" w:cs="Arial"/>
          <w:b/>
          <w:sz w:val="18"/>
          <w:szCs w:val="18"/>
          <w:lang w:val="en-US"/>
        </w:rPr>
        <w:t xml:space="preserve"> </w:t>
      </w:r>
      <w:r w:rsidR="00D86377" w:rsidRPr="00D86377">
        <w:rPr>
          <w:rFonts w:ascii="Arial" w:hAnsi="Arial" w:cs="Arial"/>
          <w:bCs/>
          <w:sz w:val="18"/>
          <w:szCs w:val="18"/>
          <w:lang w:val="en-US"/>
        </w:rPr>
        <w:t>bahan kimia,</w:t>
      </w:r>
      <w:r w:rsidR="00D86377">
        <w:rPr>
          <w:rFonts w:ascii="Arial" w:hAnsi="Arial" w:cs="Arial"/>
          <w:b/>
          <w:sz w:val="18"/>
          <w:szCs w:val="18"/>
          <w:lang w:val="en-US"/>
        </w:rPr>
        <w:t xml:space="preserve"> </w:t>
      </w:r>
      <w:r w:rsidR="00D86377" w:rsidRPr="00D86377">
        <w:rPr>
          <w:rFonts w:ascii="Arial" w:hAnsi="Arial" w:cs="Arial"/>
          <w:bCs/>
          <w:sz w:val="18"/>
          <w:szCs w:val="18"/>
          <w:lang w:val="en-US"/>
        </w:rPr>
        <w:t>gamma,</w:t>
      </w:r>
      <w:r w:rsidR="00D86377">
        <w:rPr>
          <w:rFonts w:ascii="Arial" w:hAnsi="Arial" w:cs="Arial"/>
          <w:b/>
          <w:sz w:val="18"/>
          <w:szCs w:val="18"/>
          <w:lang w:val="en-US"/>
        </w:rPr>
        <w:t xml:space="preserve"> </w:t>
      </w:r>
      <w:r w:rsidR="00D86377">
        <w:rPr>
          <w:rFonts w:ascii="Arial" w:hAnsi="Arial" w:cs="Arial"/>
          <w:sz w:val="18"/>
          <w:szCs w:val="18"/>
          <w:lang w:val="en-US"/>
        </w:rPr>
        <w:t xml:space="preserve">multi-item, persediaan, probabilistik, </w:t>
      </w:r>
    </w:p>
    <w:p w14:paraId="5F29D8B6" w14:textId="77777777" w:rsidR="00012540" w:rsidRDefault="00012540" w:rsidP="00767196">
      <w:pPr>
        <w:jc w:val="both"/>
        <w:rPr>
          <w:rFonts w:ascii="Arial" w:hAnsi="Arial" w:cs="Arial"/>
          <w:sz w:val="18"/>
          <w:szCs w:val="18"/>
          <w:lang w:val="en-US"/>
        </w:rPr>
      </w:pPr>
    </w:p>
    <w:p w14:paraId="636BB5B3" w14:textId="77777777" w:rsidR="00012540" w:rsidRDefault="00012540" w:rsidP="00767196">
      <w:pPr>
        <w:jc w:val="both"/>
        <w:rPr>
          <w:rFonts w:ascii="Arial" w:hAnsi="Arial" w:cs="Arial"/>
          <w:sz w:val="18"/>
          <w:szCs w:val="18"/>
          <w:lang w:val="en-US"/>
        </w:rPr>
        <w:sectPr w:rsidR="00012540" w:rsidSect="00DB52F4">
          <w:headerReference w:type="even" r:id="rId8"/>
          <w:headerReference w:type="default" r:id="rId9"/>
          <w:footerReference w:type="even" r:id="rId10"/>
          <w:footerReference w:type="default" r:id="rId11"/>
          <w:headerReference w:type="first" r:id="rId12"/>
          <w:footerReference w:type="first" r:id="rId1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pPr>
    </w:p>
    <w:p w14:paraId="36269056" w14:textId="77777777" w:rsidR="00070130" w:rsidRPr="00070130" w:rsidRDefault="00B67241" w:rsidP="00782686">
      <w:pPr>
        <w:spacing w:line="276" w:lineRule="auto"/>
        <w:rPr>
          <w:rFonts w:ascii="Arial" w:hAnsi="Arial" w:cs="Arial"/>
          <w:sz w:val="20"/>
          <w:szCs w:val="20"/>
        </w:rPr>
      </w:pPr>
      <w:r>
        <w:rPr>
          <w:rFonts w:ascii="Arial" w:hAnsi="Arial" w:cs="Arial"/>
          <w:b/>
          <w:sz w:val="20"/>
          <w:szCs w:val="20"/>
          <w:lang w:val="en-US"/>
        </w:rPr>
        <w:t xml:space="preserve">I. </w:t>
      </w:r>
      <w:r w:rsidR="00070130" w:rsidRPr="00070130">
        <w:rPr>
          <w:rFonts w:ascii="Arial" w:hAnsi="Arial" w:cs="Arial"/>
          <w:b/>
          <w:sz w:val="20"/>
          <w:szCs w:val="20"/>
        </w:rPr>
        <w:t>PENDAHULUAN</w:t>
      </w:r>
      <w:r w:rsidRPr="002E3210">
        <w:rPr>
          <w:rStyle w:val="FootnoteReference"/>
          <w:rFonts w:ascii="Arial" w:hAnsi="Arial" w:cs="Arial"/>
          <w:color w:val="FFFFFF"/>
          <w:sz w:val="20"/>
          <w:szCs w:val="20"/>
        </w:rPr>
        <w:footnoteReference w:id="1"/>
      </w:r>
      <w:r w:rsidRPr="00070130">
        <w:rPr>
          <w:rFonts w:ascii="Arial" w:hAnsi="Arial" w:cs="Arial"/>
          <w:sz w:val="20"/>
          <w:szCs w:val="20"/>
        </w:rPr>
        <w:t xml:space="preserve"> </w:t>
      </w:r>
      <w:r w:rsidR="00070130" w:rsidRPr="00070130">
        <w:rPr>
          <w:rFonts w:ascii="Arial" w:hAnsi="Arial" w:cs="Arial"/>
          <w:b/>
          <w:sz w:val="20"/>
          <w:szCs w:val="20"/>
        </w:rPr>
        <w:t xml:space="preserve"> </w:t>
      </w:r>
    </w:p>
    <w:p w14:paraId="791A79A9" w14:textId="3E3442EF" w:rsidR="00C74776" w:rsidRDefault="00CB59D9" w:rsidP="006F54C2">
      <w:pPr>
        <w:tabs>
          <w:tab w:val="num" w:pos="390"/>
        </w:tabs>
        <w:spacing w:after="120" w:line="276" w:lineRule="auto"/>
        <w:jc w:val="both"/>
        <w:rPr>
          <w:rFonts w:ascii="Arial" w:hAnsi="Arial" w:cs="Arial"/>
          <w:sz w:val="20"/>
          <w:szCs w:val="20"/>
          <w:lang w:val="en-US"/>
        </w:rPr>
      </w:pPr>
      <w:r w:rsidRPr="00CB59D9">
        <w:rPr>
          <w:rFonts w:ascii="Arial" w:hAnsi="Arial" w:cs="Arial"/>
          <w:sz w:val="20"/>
          <w:szCs w:val="20"/>
          <w:lang w:val="en-US"/>
        </w:rPr>
        <w:t xml:space="preserve">Laboratorium Pengujian BBSPJI Tekstil (LPBT) merupakan </w:t>
      </w:r>
      <w:r>
        <w:rPr>
          <w:rFonts w:ascii="Arial" w:hAnsi="Arial" w:cs="Arial"/>
          <w:sz w:val="20"/>
          <w:szCs w:val="20"/>
          <w:lang w:val="en-US"/>
        </w:rPr>
        <w:t xml:space="preserve">salah satu </w:t>
      </w:r>
      <w:r w:rsidRPr="00CB59D9">
        <w:rPr>
          <w:rFonts w:ascii="Arial" w:hAnsi="Arial" w:cs="Arial"/>
          <w:sz w:val="20"/>
          <w:szCs w:val="20"/>
          <w:lang w:val="en-US"/>
        </w:rPr>
        <w:t xml:space="preserve">laboratorium yang </w:t>
      </w:r>
      <w:r>
        <w:rPr>
          <w:rFonts w:ascii="Arial" w:hAnsi="Arial" w:cs="Arial"/>
          <w:sz w:val="20"/>
          <w:szCs w:val="20"/>
          <w:lang w:val="en-US"/>
        </w:rPr>
        <w:t>melaksanakan pengujian terhadap sampel tekstil dan produk tekstil</w:t>
      </w:r>
      <w:r w:rsidRPr="00CB59D9">
        <w:rPr>
          <w:rFonts w:ascii="Arial" w:hAnsi="Arial" w:cs="Arial"/>
          <w:sz w:val="20"/>
          <w:szCs w:val="20"/>
          <w:lang w:val="en-US"/>
        </w:rPr>
        <w:t>.</w:t>
      </w:r>
      <w:r>
        <w:rPr>
          <w:rFonts w:ascii="Arial" w:hAnsi="Arial" w:cs="Arial"/>
          <w:sz w:val="20"/>
          <w:szCs w:val="20"/>
          <w:lang w:val="en-US"/>
        </w:rPr>
        <w:t xml:space="preserve"> </w:t>
      </w:r>
      <w:r w:rsidR="004B5A94" w:rsidRPr="004B5A94">
        <w:rPr>
          <w:rFonts w:ascii="Arial" w:hAnsi="Arial" w:cs="Arial"/>
          <w:sz w:val="20"/>
          <w:szCs w:val="20"/>
          <w:lang w:val="en-US"/>
        </w:rPr>
        <w:t xml:space="preserve">Beberapa parameter pengujian yang </w:t>
      </w:r>
      <w:r w:rsidR="004B5A94">
        <w:rPr>
          <w:rFonts w:ascii="Arial" w:hAnsi="Arial" w:cs="Arial"/>
          <w:sz w:val="20"/>
          <w:szCs w:val="20"/>
          <w:lang w:val="en-US"/>
        </w:rPr>
        <w:t xml:space="preserve">dapat </w:t>
      </w:r>
      <w:r w:rsidR="004B5A94" w:rsidRPr="004B5A94">
        <w:rPr>
          <w:rFonts w:ascii="Arial" w:hAnsi="Arial" w:cs="Arial"/>
          <w:sz w:val="20"/>
          <w:szCs w:val="20"/>
          <w:lang w:val="en-US"/>
        </w:rPr>
        <w:t xml:space="preserve">dilakukan di LPBT adalah analisis </w:t>
      </w:r>
      <w:r w:rsidR="004B5A94">
        <w:rPr>
          <w:rFonts w:ascii="Arial" w:hAnsi="Arial" w:cs="Arial"/>
          <w:sz w:val="20"/>
          <w:szCs w:val="20"/>
          <w:lang w:val="en-US"/>
        </w:rPr>
        <w:t xml:space="preserve">kadar </w:t>
      </w:r>
      <w:r w:rsidR="004B5A94" w:rsidRPr="004B5A94">
        <w:rPr>
          <w:rFonts w:ascii="Arial" w:hAnsi="Arial" w:cs="Arial"/>
          <w:sz w:val="20"/>
          <w:szCs w:val="20"/>
          <w:lang w:val="en-US"/>
        </w:rPr>
        <w:t xml:space="preserve">zat warna azo, formaldehida, </w:t>
      </w:r>
      <w:r w:rsidR="00F93C5F">
        <w:rPr>
          <w:rFonts w:ascii="Arial" w:hAnsi="Arial" w:cs="Arial"/>
          <w:sz w:val="20"/>
          <w:szCs w:val="20"/>
          <w:lang w:val="en-US"/>
        </w:rPr>
        <w:t xml:space="preserve">dan </w:t>
      </w:r>
      <w:r w:rsidR="004B5A94" w:rsidRPr="004B5A94">
        <w:rPr>
          <w:rFonts w:ascii="Arial" w:hAnsi="Arial" w:cs="Arial"/>
          <w:sz w:val="20"/>
          <w:szCs w:val="20"/>
          <w:lang w:val="en-US"/>
        </w:rPr>
        <w:t xml:space="preserve">logam terekstraksi. </w:t>
      </w:r>
      <w:r w:rsidR="002F3A4A">
        <w:rPr>
          <w:rFonts w:ascii="Arial" w:hAnsi="Arial" w:cs="Arial"/>
          <w:sz w:val="20"/>
          <w:szCs w:val="20"/>
          <w:lang w:val="en-US"/>
        </w:rPr>
        <w:t>Dari beberapa parameter pengujian tersebut, a</w:t>
      </w:r>
      <w:r w:rsidR="004B5A94" w:rsidRPr="004B5A94">
        <w:rPr>
          <w:rFonts w:ascii="Arial" w:hAnsi="Arial" w:cs="Arial"/>
          <w:sz w:val="20"/>
          <w:szCs w:val="20"/>
          <w:lang w:val="en-US"/>
        </w:rPr>
        <w:t>nalisis logam terekstraksi merupakan pengujian yang permintaannya tinggi.</w:t>
      </w:r>
      <w:r>
        <w:rPr>
          <w:rFonts w:ascii="Arial" w:hAnsi="Arial" w:cs="Arial"/>
          <w:sz w:val="20"/>
          <w:szCs w:val="20"/>
          <w:lang w:val="en-US"/>
        </w:rPr>
        <w:t xml:space="preserve"> </w:t>
      </w:r>
    </w:p>
    <w:p w14:paraId="66444CE9" w14:textId="399CC444" w:rsidR="000028FB" w:rsidRDefault="000028FB" w:rsidP="006F54C2">
      <w:pPr>
        <w:tabs>
          <w:tab w:val="num" w:pos="390"/>
        </w:tabs>
        <w:spacing w:after="120" w:line="276" w:lineRule="auto"/>
        <w:jc w:val="both"/>
        <w:rPr>
          <w:rFonts w:ascii="Arial" w:hAnsi="Arial" w:cs="Arial"/>
          <w:sz w:val="20"/>
          <w:szCs w:val="20"/>
          <w:lang w:val="en-US"/>
        </w:rPr>
      </w:pPr>
      <w:r w:rsidRPr="000028FB">
        <w:rPr>
          <w:rFonts w:ascii="Arial" w:hAnsi="Arial" w:cs="Arial"/>
          <w:sz w:val="20"/>
          <w:szCs w:val="20"/>
          <w:lang w:val="en-US"/>
        </w:rPr>
        <w:t xml:space="preserve">Salah satu faktor yang berpengaruh terhadap hasil pengujian adalah bahan kimia. Bahan kimia utama untuk pengujian logam terekstraksi yaitu L-Histidin monohidroklorida monohidrat, Natrium klorida, dan Natrium </w:t>
      </w:r>
      <w:r w:rsidRPr="000028FB">
        <w:rPr>
          <w:rFonts w:ascii="Arial" w:hAnsi="Arial" w:cs="Arial"/>
          <w:sz w:val="20"/>
          <w:szCs w:val="20"/>
          <w:lang w:val="en-US"/>
        </w:rPr>
        <w:t>dihidrogen fosfat dihidrat. Bahan kimia berfungsi sebagai pereaksi dalam aktifitas pengujian. Bahan kimia yang dipasok ke laboratorium harus tepat, baik secara spesifikasi, jumlah, maupun waktu (Faridah et al., 2018).</w:t>
      </w:r>
      <w:r w:rsidR="00287ED1">
        <w:rPr>
          <w:rFonts w:ascii="Arial" w:hAnsi="Arial" w:cs="Arial"/>
          <w:sz w:val="20"/>
          <w:szCs w:val="20"/>
          <w:lang w:val="en-US"/>
        </w:rPr>
        <w:t xml:space="preserve"> </w:t>
      </w:r>
      <w:r w:rsidR="00287ED1" w:rsidRPr="00287ED1">
        <w:rPr>
          <w:rFonts w:ascii="Arial" w:hAnsi="Arial" w:cs="Arial"/>
          <w:sz w:val="20"/>
          <w:szCs w:val="20"/>
          <w:lang w:val="en-US"/>
        </w:rPr>
        <w:t>Bahan kimia yang tidak sesuai dengan spesifikasi maka hasil ujinya tidak valid. Bahan kimia yang jumlahnya berlebihan merupakan pemborosan</w:t>
      </w:r>
      <w:r w:rsidR="00003B80">
        <w:rPr>
          <w:rFonts w:ascii="Arial" w:hAnsi="Arial" w:cs="Arial"/>
          <w:sz w:val="20"/>
          <w:szCs w:val="20"/>
          <w:lang w:val="en-US"/>
        </w:rPr>
        <w:t>.</w:t>
      </w:r>
      <w:r w:rsidR="00287ED1" w:rsidRPr="00287ED1">
        <w:rPr>
          <w:rFonts w:ascii="Arial" w:hAnsi="Arial" w:cs="Arial"/>
          <w:sz w:val="20"/>
          <w:szCs w:val="20"/>
          <w:lang w:val="en-US"/>
        </w:rPr>
        <w:t xml:space="preserve"> </w:t>
      </w:r>
      <w:r w:rsidR="00003B80">
        <w:rPr>
          <w:rFonts w:ascii="Arial" w:hAnsi="Arial" w:cs="Arial"/>
          <w:sz w:val="20"/>
          <w:szCs w:val="20"/>
          <w:lang w:val="en-US"/>
        </w:rPr>
        <w:t>D</w:t>
      </w:r>
      <w:r w:rsidR="00287ED1" w:rsidRPr="00287ED1">
        <w:rPr>
          <w:rFonts w:ascii="Arial" w:hAnsi="Arial" w:cs="Arial"/>
          <w:sz w:val="20"/>
          <w:szCs w:val="20"/>
          <w:lang w:val="en-US"/>
        </w:rPr>
        <w:t xml:space="preserve">an bahan kimia yang datang terlambat atau tidak tepat waktu akan mengakibatkan terjadinya </w:t>
      </w:r>
      <w:r w:rsidR="00287ED1" w:rsidRPr="00287ED1">
        <w:rPr>
          <w:rFonts w:ascii="Arial" w:hAnsi="Arial" w:cs="Arial"/>
          <w:i/>
          <w:iCs/>
          <w:sz w:val="20"/>
          <w:szCs w:val="20"/>
          <w:lang w:val="en-US"/>
        </w:rPr>
        <w:t>stock out</w:t>
      </w:r>
      <w:r w:rsidR="00287ED1" w:rsidRPr="00287ED1">
        <w:rPr>
          <w:rFonts w:ascii="Arial" w:hAnsi="Arial" w:cs="Arial"/>
          <w:sz w:val="20"/>
          <w:szCs w:val="20"/>
          <w:lang w:val="en-US"/>
        </w:rPr>
        <w:t xml:space="preserve"> sehingga tidak dapat memenuhi permintaan pengujian dan mengurangi kepercayaan pelanggan.</w:t>
      </w:r>
    </w:p>
    <w:p w14:paraId="3C6D7539" w14:textId="1C79BEC9" w:rsidR="00C04372" w:rsidRDefault="00003B80" w:rsidP="006F54C2">
      <w:pPr>
        <w:tabs>
          <w:tab w:val="num" w:pos="390"/>
        </w:tabs>
        <w:spacing w:after="120" w:line="276" w:lineRule="auto"/>
        <w:jc w:val="both"/>
        <w:rPr>
          <w:rFonts w:ascii="Arial" w:hAnsi="Arial" w:cs="Arial"/>
          <w:sz w:val="20"/>
          <w:szCs w:val="20"/>
          <w:lang w:val="en-US"/>
        </w:rPr>
      </w:pPr>
      <w:r>
        <w:rPr>
          <w:rFonts w:ascii="Arial" w:hAnsi="Arial" w:cs="Arial"/>
          <w:sz w:val="20"/>
          <w:szCs w:val="20"/>
          <w:lang w:val="en-US"/>
        </w:rPr>
        <w:t xml:space="preserve">Jumlah permintaan pengujian di </w:t>
      </w:r>
      <w:r w:rsidR="00C04372" w:rsidRPr="00C04372">
        <w:rPr>
          <w:rFonts w:ascii="Arial" w:hAnsi="Arial" w:cs="Arial"/>
          <w:sz w:val="20"/>
          <w:szCs w:val="20"/>
          <w:lang w:val="en-US"/>
        </w:rPr>
        <w:t xml:space="preserve">LPBT </w:t>
      </w:r>
      <w:r>
        <w:rPr>
          <w:rFonts w:ascii="Arial" w:hAnsi="Arial" w:cs="Arial"/>
          <w:sz w:val="20"/>
          <w:szCs w:val="20"/>
          <w:lang w:val="en-US"/>
        </w:rPr>
        <w:t>bersifat</w:t>
      </w:r>
      <w:r w:rsidR="00C04372" w:rsidRPr="00C04372">
        <w:rPr>
          <w:rFonts w:ascii="Arial" w:hAnsi="Arial" w:cs="Arial"/>
          <w:sz w:val="20"/>
          <w:szCs w:val="20"/>
          <w:lang w:val="en-US"/>
        </w:rPr>
        <w:t xml:space="preserve"> tidak pasti. Ketidakpastian </w:t>
      </w:r>
      <w:r w:rsidR="00C14CC4">
        <w:rPr>
          <w:rFonts w:ascii="Arial" w:hAnsi="Arial" w:cs="Arial"/>
          <w:sz w:val="20"/>
          <w:szCs w:val="20"/>
          <w:lang w:val="en-US"/>
        </w:rPr>
        <w:t>tersebut</w:t>
      </w:r>
      <w:r w:rsidR="00C04372" w:rsidRPr="00C04372">
        <w:rPr>
          <w:rFonts w:ascii="Arial" w:hAnsi="Arial" w:cs="Arial"/>
          <w:sz w:val="20"/>
          <w:szCs w:val="20"/>
          <w:lang w:val="en-US"/>
        </w:rPr>
        <w:t xml:space="preserve"> membuat </w:t>
      </w:r>
      <w:r w:rsidR="00C04372" w:rsidRPr="00C04372">
        <w:rPr>
          <w:rFonts w:ascii="Arial" w:hAnsi="Arial" w:cs="Arial"/>
          <w:sz w:val="20"/>
          <w:szCs w:val="20"/>
          <w:lang w:val="en-US"/>
        </w:rPr>
        <w:lastRenderedPageBreak/>
        <w:t xml:space="preserve">LPBT selalu memesan bahan kimia dengan jumlah yang berbeda pada setiap tahun. Saat ini, pengadaan bahan-bahan kimia di LPBT dilakukan berdasarkan atas intuisi atau pengalaman di masa lalu saja, sehingga sering ditemukan kelebihan </w:t>
      </w:r>
      <w:r w:rsidR="00C14CC4">
        <w:rPr>
          <w:rFonts w:ascii="Arial" w:hAnsi="Arial" w:cs="Arial"/>
          <w:sz w:val="20"/>
          <w:szCs w:val="20"/>
          <w:lang w:val="en-US"/>
        </w:rPr>
        <w:t>atau</w:t>
      </w:r>
      <w:r w:rsidR="00C04372" w:rsidRPr="00C04372">
        <w:rPr>
          <w:rFonts w:ascii="Arial" w:hAnsi="Arial" w:cs="Arial"/>
          <w:sz w:val="20"/>
          <w:szCs w:val="20"/>
          <w:lang w:val="en-US"/>
        </w:rPr>
        <w:t xml:space="preserve"> kekurangan persediaan bahan-bahan kimia. Misalnya, L-Histidin monohidroklorida monohidrat dan Natrium klorida, seperti disajikan pada Gambar </w:t>
      </w:r>
      <w:r>
        <w:rPr>
          <w:rFonts w:ascii="Arial" w:hAnsi="Arial" w:cs="Arial"/>
          <w:sz w:val="20"/>
          <w:szCs w:val="20"/>
          <w:lang w:val="en-US"/>
        </w:rPr>
        <w:t>1</w:t>
      </w:r>
      <w:r w:rsidR="00C04372" w:rsidRPr="00C04372">
        <w:rPr>
          <w:rFonts w:ascii="Arial" w:hAnsi="Arial" w:cs="Arial"/>
          <w:sz w:val="20"/>
          <w:szCs w:val="20"/>
          <w:lang w:val="en-US"/>
        </w:rPr>
        <w:t xml:space="preserve"> dan Gambar </w:t>
      </w:r>
      <w:r>
        <w:rPr>
          <w:rFonts w:ascii="Arial" w:hAnsi="Arial" w:cs="Arial"/>
          <w:sz w:val="20"/>
          <w:szCs w:val="20"/>
          <w:lang w:val="en-US"/>
        </w:rPr>
        <w:t>2.</w:t>
      </w:r>
    </w:p>
    <w:p w14:paraId="25ACE6AC" w14:textId="662D67A7" w:rsidR="00003B80" w:rsidRDefault="00C14CC4" w:rsidP="006F54C2">
      <w:pPr>
        <w:tabs>
          <w:tab w:val="num" w:pos="390"/>
        </w:tabs>
        <w:spacing w:after="120" w:line="276" w:lineRule="auto"/>
        <w:jc w:val="both"/>
        <w:rPr>
          <w:rFonts w:ascii="Arial" w:hAnsi="Arial" w:cs="Arial"/>
          <w:sz w:val="20"/>
          <w:szCs w:val="20"/>
          <w:lang w:val="en-US"/>
        </w:rPr>
      </w:pPr>
      <w:r>
        <w:rPr>
          <w:rFonts w:ascii="Arial" w:hAnsi="Arial" w:cs="Arial"/>
          <w:noProof/>
          <w:sz w:val="20"/>
          <w:szCs w:val="20"/>
          <w:lang w:val="en-US"/>
        </w:rPr>
        <w:drawing>
          <wp:inline distT="0" distB="0" distL="0" distR="0" wp14:anchorId="70088BEB" wp14:editId="0A794CE4">
            <wp:extent cx="2733675" cy="2286000"/>
            <wp:effectExtent l="0" t="0" r="9525" b="0"/>
            <wp:docPr id="17015132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2286000"/>
                    </a:xfrm>
                    <a:prstGeom prst="rect">
                      <a:avLst/>
                    </a:prstGeom>
                    <a:noFill/>
                  </pic:spPr>
                </pic:pic>
              </a:graphicData>
            </a:graphic>
          </wp:inline>
        </w:drawing>
      </w:r>
    </w:p>
    <w:p w14:paraId="61C2E13A" w14:textId="116F6109" w:rsidR="00003B80" w:rsidRDefault="00003B80" w:rsidP="00003B80">
      <w:pPr>
        <w:spacing w:after="120" w:line="276" w:lineRule="auto"/>
        <w:jc w:val="center"/>
        <w:rPr>
          <w:rFonts w:ascii="Arial" w:hAnsi="Arial" w:cs="Arial"/>
          <w:sz w:val="20"/>
          <w:szCs w:val="20"/>
          <w:lang w:val="en-US"/>
        </w:rPr>
      </w:pPr>
      <w:r w:rsidRPr="00782686">
        <w:rPr>
          <w:rFonts w:ascii="Arial" w:hAnsi="Arial" w:cs="Arial"/>
          <w:b/>
          <w:sz w:val="20"/>
          <w:szCs w:val="20"/>
          <w:lang w:val="en-US"/>
        </w:rPr>
        <w:t>Gambar 1.</w:t>
      </w:r>
      <w:r>
        <w:rPr>
          <w:rFonts w:ascii="Arial" w:hAnsi="Arial" w:cs="Arial"/>
          <w:sz w:val="20"/>
          <w:szCs w:val="20"/>
          <w:lang w:val="en-US"/>
        </w:rPr>
        <w:t xml:space="preserve"> </w:t>
      </w:r>
      <w:r w:rsidR="00C14CC4">
        <w:rPr>
          <w:rFonts w:ascii="Arial" w:hAnsi="Arial" w:cs="Arial"/>
          <w:sz w:val="20"/>
          <w:szCs w:val="20"/>
          <w:lang w:val="en-US"/>
        </w:rPr>
        <w:t xml:space="preserve">Permintaan, Persediaan, dan </w:t>
      </w:r>
      <w:r w:rsidR="00C14CC4" w:rsidRPr="00C14CC4">
        <w:rPr>
          <w:rFonts w:ascii="Arial" w:hAnsi="Arial" w:cs="Arial"/>
          <w:i/>
          <w:iCs/>
          <w:sz w:val="20"/>
          <w:szCs w:val="20"/>
          <w:lang w:val="en-US"/>
        </w:rPr>
        <w:t>Replenishment</w:t>
      </w:r>
      <w:r w:rsidR="00C14CC4">
        <w:rPr>
          <w:rFonts w:ascii="Arial" w:hAnsi="Arial" w:cs="Arial"/>
          <w:sz w:val="20"/>
          <w:szCs w:val="20"/>
          <w:lang w:val="en-US"/>
        </w:rPr>
        <w:t xml:space="preserve"> </w:t>
      </w:r>
      <w:r w:rsidR="00C14CC4" w:rsidRPr="00C04372">
        <w:rPr>
          <w:rFonts w:ascii="Arial" w:hAnsi="Arial" w:cs="Arial"/>
          <w:sz w:val="20"/>
          <w:szCs w:val="20"/>
          <w:lang w:val="en-US"/>
        </w:rPr>
        <w:t>L-Histidin monohidroklorida monohidrat</w:t>
      </w:r>
      <w:r w:rsidRPr="00782686">
        <w:rPr>
          <w:rFonts w:ascii="Arial" w:hAnsi="Arial" w:cs="Arial"/>
          <w:sz w:val="20"/>
          <w:szCs w:val="20"/>
          <w:lang w:val="en-US"/>
        </w:rPr>
        <w:t>.</w:t>
      </w:r>
    </w:p>
    <w:p w14:paraId="1045D32B" w14:textId="53CDEE5C" w:rsidR="00003B80" w:rsidRDefault="00C54B87" w:rsidP="006F54C2">
      <w:pPr>
        <w:tabs>
          <w:tab w:val="num" w:pos="390"/>
        </w:tabs>
        <w:spacing w:after="120" w:line="276" w:lineRule="auto"/>
        <w:jc w:val="both"/>
        <w:rPr>
          <w:rFonts w:ascii="Arial" w:hAnsi="Arial" w:cs="Arial"/>
          <w:sz w:val="20"/>
          <w:szCs w:val="20"/>
          <w:lang w:val="en-US"/>
        </w:rPr>
      </w:pPr>
      <w:r w:rsidRPr="00C54B87">
        <w:rPr>
          <w:rFonts w:ascii="Arial" w:hAnsi="Arial" w:cs="Arial"/>
          <w:sz w:val="20"/>
          <w:szCs w:val="20"/>
          <w:lang w:val="en-US"/>
        </w:rPr>
        <w:t xml:space="preserve">Gambar </w:t>
      </w:r>
      <w:r>
        <w:rPr>
          <w:rFonts w:ascii="Arial" w:hAnsi="Arial" w:cs="Arial"/>
          <w:sz w:val="20"/>
          <w:szCs w:val="20"/>
          <w:lang w:val="en-US"/>
        </w:rPr>
        <w:t>1</w:t>
      </w:r>
      <w:r w:rsidRPr="00C54B87">
        <w:rPr>
          <w:rFonts w:ascii="Arial" w:hAnsi="Arial" w:cs="Arial"/>
          <w:sz w:val="20"/>
          <w:szCs w:val="20"/>
          <w:lang w:val="en-US"/>
        </w:rPr>
        <w:t xml:space="preserve"> menjelaskan bahwa permintaan L-Histidin monohidroklorida monohidrat berfluktuatif pada setiap bulannya. Permintaan terkecil ada di April dan Desember, yaitu masing-masing sebanyak 4</w:t>
      </w:r>
      <w:r w:rsidR="00183BAA">
        <w:rPr>
          <w:rFonts w:ascii="Arial" w:hAnsi="Arial" w:cs="Arial"/>
          <w:sz w:val="20"/>
          <w:szCs w:val="20"/>
          <w:lang w:val="en-US"/>
        </w:rPr>
        <w:t xml:space="preserve"> </w:t>
      </w:r>
      <w:r w:rsidRPr="00C54B87">
        <w:rPr>
          <w:rFonts w:ascii="Arial" w:hAnsi="Arial" w:cs="Arial"/>
          <w:sz w:val="20"/>
          <w:szCs w:val="20"/>
          <w:lang w:val="en-US"/>
        </w:rPr>
        <w:t xml:space="preserve">gram dan permintaan tertinggi ada di bulan Juni dan November, yaitu masing-masing sebanyak 29 gram. Pada awal periode, terdapat </w:t>
      </w:r>
      <w:r w:rsidRPr="00C54B87">
        <w:rPr>
          <w:rFonts w:ascii="Arial" w:hAnsi="Arial" w:cs="Arial"/>
          <w:i/>
          <w:iCs/>
          <w:sz w:val="20"/>
          <w:szCs w:val="20"/>
          <w:lang w:val="en-US"/>
        </w:rPr>
        <w:t>stock out</w:t>
      </w:r>
      <w:r w:rsidRPr="00C54B87">
        <w:rPr>
          <w:rFonts w:ascii="Arial" w:hAnsi="Arial" w:cs="Arial"/>
          <w:sz w:val="20"/>
          <w:szCs w:val="20"/>
          <w:lang w:val="en-US"/>
        </w:rPr>
        <w:t xml:space="preserve"> sebanyak 10</w:t>
      </w:r>
      <w:r w:rsidR="00183BAA">
        <w:rPr>
          <w:rFonts w:ascii="Arial" w:hAnsi="Arial" w:cs="Arial"/>
          <w:sz w:val="20"/>
          <w:szCs w:val="20"/>
          <w:lang w:val="en-US"/>
        </w:rPr>
        <w:t xml:space="preserve"> </w:t>
      </w:r>
      <w:r w:rsidRPr="00C54B87">
        <w:rPr>
          <w:rFonts w:ascii="Arial" w:hAnsi="Arial" w:cs="Arial"/>
          <w:sz w:val="20"/>
          <w:szCs w:val="20"/>
          <w:lang w:val="en-US"/>
        </w:rPr>
        <w:t xml:space="preserve">gram sehingga L-Histidin monohidroklorida monohidrat dipesan sebanyak 200 gram. </w:t>
      </w:r>
      <w:r>
        <w:rPr>
          <w:rFonts w:ascii="Arial" w:hAnsi="Arial" w:cs="Arial"/>
          <w:sz w:val="20"/>
          <w:szCs w:val="20"/>
          <w:lang w:val="en-US"/>
        </w:rPr>
        <w:t>Kemudian, p</w:t>
      </w:r>
      <w:r w:rsidRPr="00C54B87">
        <w:rPr>
          <w:rFonts w:ascii="Arial" w:hAnsi="Arial" w:cs="Arial"/>
          <w:sz w:val="20"/>
          <w:szCs w:val="20"/>
          <w:lang w:val="en-US"/>
        </w:rPr>
        <w:t>ada April dipesan kembali sebanyak 200</w:t>
      </w:r>
      <w:r w:rsidR="00183BAA">
        <w:rPr>
          <w:rFonts w:ascii="Arial" w:hAnsi="Arial" w:cs="Arial"/>
          <w:sz w:val="20"/>
          <w:szCs w:val="20"/>
          <w:lang w:val="en-US"/>
        </w:rPr>
        <w:t xml:space="preserve"> </w:t>
      </w:r>
      <w:r w:rsidRPr="00C54B87">
        <w:rPr>
          <w:rFonts w:ascii="Arial" w:hAnsi="Arial" w:cs="Arial"/>
          <w:sz w:val="20"/>
          <w:szCs w:val="20"/>
          <w:lang w:val="en-US"/>
        </w:rPr>
        <w:t>gram sehingga dalam satu tahun memesan sebanyak 400 gram. Namun, hingga akhir tahun hanya menghabiskan 222</w:t>
      </w:r>
      <w:r w:rsidR="00183BAA">
        <w:rPr>
          <w:rFonts w:ascii="Arial" w:hAnsi="Arial" w:cs="Arial"/>
          <w:sz w:val="20"/>
          <w:szCs w:val="20"/>
          <w:lang w:val="en-US"/>
        </w:rPr>
        <w:t xml:space="preserve"> </w:t>
      </w:r>
      <w:r w:rsidRPr="00C54B87">
        <w:rPr>
          <w:rFonts w:ascii="Arial" w:hAnsi="Arial" w:cs="Arial"/>
          <w:sz w:val="20"/>
          <w:szCs w:val="20"/>
          <w:lang w:val="en-US"/>
        </w:rPr>
        <w:t xml:space="preserve">gram sehingga L-Histidin </w:t>
      </w:r>
      <w:r w:rsidRPr="00C54B87">
        <w:rPr>
          <w:rFonts w:ascii="Arial" w:hAnsi="Arial" w:cs="Arial"/>
          <w:sz w:val="20"/>
          <w:szCs w:val="20"/>
          <w:lang w:val="en-US"/>
        </w:rPr>
        <w:t>monohidroklorida monohidrat masih tersisa 188 gram</w:t>
      </w:r>
      <w:r>
        <w:rPr>
          <w:rFonts w:ascii="Arial" w:hAnsi="Arial" w:cs="Arial"/>
          <w:sz w:val="20"/>
          <w:szCs w:val="20"/>
          <w:lang w:val="en-US"/>
        </w:rPr>
        <w:t>.</w:t>
      </w:r>
    </w:p>
    <w:p w14:paraId="007BF3D6" w14:textId="4A47C7B3" w:rsidR="00B67241" w:rsidRDefault="00C54B87" w:rsidP="006F54C2">
      <w:pPr>
        <w:tabs>
          <w:tab w:val="num" w:pos="390"/>
        </w:tabs>
        <w:spacing w:after="120" w:line="276" w:lineRule="auto"/>
        <w:jc w:val="both"/>
        <w:rPr>
          <w:rFonts w:ascii="Arial" w:hAnsi="Arial" w:cs="Arial"/>
          <w:sz w:val="20"/>
          <w:szCs w:val="20"/>
          <w:lang w:val="en-US"/>
        </w:rPr>
      </w:pPr>
      <w:r>
        <w:rPr>
          <w:rFonts w:ascii="Arial" w:hAnsi="Arial" w:cs="Arial"/>
          <w:noProof/>
          <w:sz w:val="20"/>
          <w:szCs w:val="20"/>
          <w:lang w:val="en-US"/>
        </w:rPr>
        <w:drawing>
          <wp:inline distT="0" distB="0" distL="0" distR="0" wp14:anchorId="0AABD39E" wp14:editId="21AA1D3C">
            <wp:extent cx="2676525" cy="2057400"/>
            <wp:effectExtent l="0" t="0" r="9525" b="0"/>
            <wp:docPr id="16557205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2057400"/>
                    </a:xfrm>
                    <a:prstGeom prst="rect">
                      <a:avLst/>
                    </a:prstGeom>
                    <a:noFill/>
                  </pic:spPr>
                </pic:pic>
              </a:graphicData>
            </a:graphic>
          </wp:inline>
        </w:drawing>
      </w:r>
      <w:r w:rsidR="006F54C2">
        <w:rPr>
          <w:rFonts w:ascii="Arial" w:hAnsi="Arial" w:cs="Arial"/>
          <w:sz w:val="20"/>
          <w:szCs w:val="20"/>
          <w:lang w:val="en-US"/>
        </w:rPr>
        <w:t xml:space="preserve"> </w:t>
      </w:r>
    </w:p>
    <w:p w14:paraId="0E6D3205" w14:textId="17239B19" w:rsidR="00C54B87" w:rsidRDefault="00C54B87" w:rsidP="006F54C2">
      <w:pPr>
        <w:tabs>
          <w:tab w:val="num" w:pos="390"/>
        </w:tabs>
        <w:spacing w:after="120" w:line="276" w:lineRule="auto"/>
        <w:jc w:val="both"/>
        <w:rPr>
          <w:rFonts w:ascii="Arial" w:hAnsi="Arial" w:cs="Arial"/>
          <w:sz w:val="20"/>
          <w:szCs w:val="20"/>
          <w:lang w:val="en-US"/>
        </w:rPr>
      </w:pPr>
      <w:r w:rsidRPr="00782686">
        <w:rPr>
          <w:rFonts w:ascii="Arial" w:hAnsi="Arial" w:cs="Arial"/>
          <w:b/>
          <w:sz w:val="20"/>
          <w:szCs w:val="20"/>
          <w:lang w:val="en-US"/>
        </w:rPr>
        <w:t xml:space="preserve">Gambar </w:t>
      </w:r>
      <w:r>
        <w:rPr>
          <w:rFonts w:ascii="Arial" w:hAnsi="Arial" w:cs="Arial"/>
          <w:b/>
          <w:sz w:val="20"/>
          <w:szCs w:val="20"/>
          <w:lang w:val="en-US"/>
        </w:rPr>
        <w:t>2</w:t>
      </w:r>
      <w:r w:rsidRPr="00782686">
        <w:rPr>
          <w:rFonts w:ascii="Arial" w:hAnsi="Arial" w:cs="Arial"/>
          <w:b/>
          <w:sz w:val="20"/>
          <w:szCs w:val="20"/>
          <w:lang w:val="en-US"/>
        </w:rPr>
        <w:t>.</w:t>
      </w:r>
      <w:r>
        <w:rPr>
          <w:rFonts w:ascii="Arial" w:hAnsi="Arial" w:cs="Arial"/>
          <w:sz w:val="20"/>
          <w:szCs w:val="20"/>
          <w:lang w:val="en-US"/>
        </w:rPr>
        <w:t xml:space="preserve"> Permintaan, Persediaan, dan </w:t>
      </w:r>
      <w:r w:rsidRPr="00C14CC4">
        <w:rPr>
          <w:rFonts w:ascii="Arial" w:hAnsi="Arial" w:cs="Arial"/>
          <w:i/>
          <w:iCs/>
          <w:sz w:val="20"/>
          <w:szCs w:val="20"/>
          <w:lang w:val="en-US"/>
        </w:rPr>
        <w:t>Replenishment</w:t>
      </w:r>
      <w:r>
        <w:rPr>
          <w:rFonts w:ascii="Arial" w:hAnsi="Arial" w:cs="Arial"/>
          <w:sz w:val="20"/>
          <w:szCs w:val="20"/>
          <w:lang w:val="en-US"/>
        </w:rPr>
        <w:t xml:space="preserve"> Natrium klorida</w:t>
      </w:r>
      <w:r w:rsidRPr="00782686">
        <w:rPr>
          <w:rFonts w:ascii="Arial" w:hAnsi="Arial" w:cs="Arial"/>
          <w:sz w:val="20"/>
          <w:szCs w:val="20"/>
          <w:lang w:val="en-US"/>
        </w:rPr>
        <w:t>.</w:t>
      </w:r>
    </w:p>
    <w:p w14:paraId="7DA45780" w14:textId="2C9C7CDC" w:rsidR="00C54B87" w:rsidRDefault="00C54B87" w:rsidP="006F54C2">
      <w:pPr>
        <w:tabs>
          <w:tab w:val="num" w:pos="390"/>
        </w:tabs>
        <w:spacing w:after="120" w:line="276" w:lineRule="auto"/>
        <w:jc w:val="both"/>
        <w:rPr>
          <w:rFonts w:ascii="Arial" w:hAnsi="Arial" w:cs="Arial"/>
          <w:sz w:val="20"/>
          <w:szCs w:val="20"/>
          <w:lang w:val="en-US"/>
        </w:rPr>
      </w:pPr>
      <w:r w:rsidRPr="00C54B87">
        <w:rPr>
          <w:rFonts w:ascii="Arial" w:hAnsi="Arial" w:cs="Arial"/>
          <w:sz w:val="20"/>
          <w:szCs w:val="20"/>
          <w:lang w:val="en-US"/>
        </w:rPr>
        <w:t xml:space="preserve">Gambar </w:t>
      </w:r>
      <w:r>
        <w:rPr>
          <w:rFonts w:ascii="Arial" w:hAnsi="Arial" w:cs="Arial"/>
          <w:sz w:val="20"/>
          <w:szCs w:val="20"/>
          <w:lang w:val="en-US"/>
        </w:rPr>
        <w:t>2</w:t>
      </w:r>
      <w:r w:rsidRPr="00C54B87">
        <w:rPr>
          <w:rFonts w:ascii="Arial" w:hAnsi="Arial" w:cs="Arial"/>
          <w:sz w:val="20"/>
          <w:szCs w:val="20"/>
          <w:lang w:val="en-US"/>
        </w:rPr>
        <w:t xml:space="preserve"> menjelaskan bahwa permintaan Na</w:t>
      </w:r>
      <w:r>
        <w:rPr>
          <w:rFonts w:ascii="Arial" w:hAnsi="Arial" w:cs="Arial"/>
          <w:sz w:val="20"/>
          <w:szCs w:val="20"/>
          <w:lang w:val="en-US"/>
        </w:rPr>
        <w:t>trium klorida</w:t>
      </w:r>
      <w:r w:rsidRPr="00C54B87">
        <w:rPr>
          <w:rFonts w:ascii="Arial" w:hAnsi="Arial" w:cs="Arial"/>
          <w:sz w:val="20"/>
          <w:szCs w:val="20"/>
          <w:lang w:val="en-US"/>
        </w:rPr>
        <w:t xml:space="preserve"> berfluktuatif setiap bulan. Permintaan terkecil ada di April dan Desember, yaitu masing-masing sebanyak 20</w:t>
      </w:r>
      <w:r w:rsidR="00183BAA">
        <w:rPr>
          <w:rFonts w:ascii="Arial" w:hAnsi="Arial" w:cs="Arial"/>
          <w:sz w:val="20"/>
          <w:szCs w:val="20"/>
          <w:lang w:val="en-US"/>
        </w:rPr>
        <w:t xml:space="preserve"> </w:t>
      </w:r>
      <w:r w:rsidRPr="00C54B87">
        <w:rPr>
          <w:rFonts w:ascii="Arial" w:hAnsi="Arial" w:cs="Arial"/>
          <w:sz w:val="20"/>
          <w:szCs w:val="20"/>
          <w:lang w:val="en-US"/>
        </w:rPr>
        <w:t>gram dan permintaan tertinggi ada di November, yaitu sebanyak 145</w:t>
      </w:r>
      <w:r w:rsidR="00183BAA">
        <w:rPr>
          <w:rFonts w:ascii="Arial" w:hAnsi="Arial" w:cs="Arial"/>
          <w:sz w:val="20"/>
          <w:szCs w:val="20"/>
          <w:lang w:val="en-US"/>
        </w:rPr>
        <w:t xml:space="preserve"> </w:t>
      </w:r>
      <w:r w:rsidRPr="00C54B87">
        <w:rPr>
          <w:rFonts w:ascii="Arial" w:hAnsi="Arial" w:cs="Arial"/>
          <w:sz w:val="20"/>
          <w:szCs w:val="20"/>
          <w:lang w:val="en-US"/>
        </w:rPr>
        <w:t>gram. Pada awal periode, Na</w:t>
      </w:r>
      <w:r>
        <w:rPr>
          <w:rFonts w:ascii="Arial" w:hAnsi="Arial" w:cs="Arial"/>
          <w:sz w:val="20"/>
          <w:szCs w:val="20"/>
          <w:lang w:val="en-US"/>
        </w:rPr>
        <w:t>trium klorida</w:t>
      </w:r>
      <w:r w:rsidRPr="00C54B87">
        <w:rPr>
          <w:rFonts w:ascii="Arial" w:hAnsi="Arial" w:cs="Arial"/>
          <w:sz w:val="20"/>
          <w:szCs w:val="20"/>
          <w:lang w:val="en-US"/>
        </w:rPr>
        <w:t xml:space="preserve"> dipesan sebanyak 1.000</w:t>
      </w:r>
      <w:r w:rsidR="00183BAA">
        <w:rPr>
          <w:rFonts w:ascii="Arial" w:hAnsi="Arial" w:cs="Arial"/>
          <w:sz w:val="20"/>
          <w:szCs w:val="20"/>
          <w:lang w:val="en-US"/>
        </w:rPr>
        <w:t xml:space="preserve"> </w:t>
      </w:r>
      <w:r w:rsidRPr="00C54B87">
        <w:rPr>
          <w:rFonts w:ascii="Arial" w:hAnsi="Arial" w:cs="Arial"/>
          <w:sz w:val="20"/>
          <w:szCs w:val="20"/>
          <w:lang w:val="en-US"/>
        </w:rPr>
        <w:t xml:space="preserve">gram, namun karena pada November terjadi </w:t>
      </w:r>
      <w:r w:rsidRPr="00C54B87">
        <w:rPr>
          <w:rFonts w:ascii="Arial" w:hAnsi="Arial" w:cs="Arial"/>
          <w:i/>
          <w:iCs/>
          <w:sz w:val="20"/>
          <w:szCs w:val="20"/>
          <w:lang w:val="en-US"/>
        </w:rPr>
        <w:t>stock out</w:t>
      </w:r>
      <w:r w:rsidRPr="00C54B87">
        <w:rPr>
          <w:rFonts w:ascii="Arial" w:hAnsi="Arial" w:cs="Arial"/>
          <w:sz w:val="20"/>
          <w:szCs w:val="20"/>
          <w:lang w:val="en-US"/>
        </w:rPr>
        <w:t xml:space="preserve"> maka dipesan kembali sebanyak 1.000</w:t>
      </w:r>
      <w:r w:rsidR="00183BAA">
        <w:rPr>
          <w:rFonts w:ascii="Arial" w:hAnsi="Arial" w:cs="Arial"/>
          <w:sz w:val="20"/>
          <w:szCs w:val="20"/>
          <w:lang w:val="en-US"/>
        </w:rPr>
        <w:t xml:space="preserve"> </w:t>
      </w:r>
      <w:r w:rsidRPr="00C54B87">
        <w:rPr>
          <w:rFonts w:ascii="Arial" w:hAnsi="Arial" w:cs="Arial"/>
          <w:sz w:val="20"/>
          <w:szCs w:val="20"/>
          <w:lang w:val="en-US"/>
        </w:rPr>
        <w:t>gram. Kebutuhan Na</w:t>
      </w:r>
      <w:r>
        <w:rPr>
          <w:rFonts w:ascii="Arial" w:hAnsi="Arial" w:cs="Arial"/>
          <w:sz w:val="20"/>
          <w:szCs w:val="20"/>
          <w:lang w:val="en-US"/>
        </w:rPr>
        <w:t>trium klorida</w:t>
      </w:r>
      <w:r w:rsidRPr="00C54B87">
        <w:rPr>
          <w:rFonts w:ascii="Arial" w:hAnsi="Arial" w:cs="Arial"/>
          <w:sz w:val="20"/>
          <w:szCs w:val="20"/>
          <w:lang w:val="en-US"/>
        </w:rPr>
        <w:t xml:space="preserve"> dalam setahun adalah 1.098</w:t>
      </w:r>
      <w:r w:rsidR="00183BAA">
        <w:rPr>
          <w:rFonts w:ascii="Arial" w:hAnsi="Arial" w:cs="Arial"/>
          <w:sz w:val="20"/>
          <w:szCs w:val="20"/>
          <w:lang w:val="en-US"/>
        </w:rPr>
        <w:t xml:space="preserve"> </w:t>
      </w:r>
      <w:r w:rsidRPr="00C54B87">
        <w:rPr>
          <w:rFonts w:ascii="Arial" w:hAnsi="Arial" w:cs="Arial"/>
          <w:sz w:val="20"/>
          <w:szCs w:val="20"/>
          <w:lang w:val="en-US"/>
        </w:rPr>
        <w:t>gram dan pada akhir tahun masih tersisa 902</w:t>
      </w:r>
      <w:r w:rsidR="00183BAA">
        <w:rPr>
          <w:rFonts w:ascii="Arial" w:hAnsi="Arial" w:cs="Arial"/>
          <w:sz w:val="20"/>
          <w:szCs w:val="20"/>
          <w:lang w:val="en-US"/>
        </w:rPr>
        <w:t xml:space="preserve"> </w:t>
      </w:r>
      <w:r w:rsidRPr="00C54B87">
        <w:rPr>
          <w:rFonts w:ascii="Arial" w:hAnsi="Arial" w:cs="Arial"/>
          <w:sz w:val="20"/>
          <w:szCs w:val="20"/>
          <w:lang w:val="en-US"/>
        </w:rPr>
        <w:t>gram.</w:t>
      </w:r>
    </w:p>
    <w:p w14:paraId="2C2497DF" w14:textId="077B5096" w:rsidR="00122381" w:rsidRDefault="00122381" w:rsidP="006F54C2">
      <w:pPr>
        <w:tabs>
          <w:tab w:val="num" w:pos="390"/>
        </w:tabs>
        <w:spacing w:after="120" w:line="276" w:lineRule="auto"/>
        <w:jc w:val="both"/>
        <w:rPr>
          <w:rFonts w:ascii="Arial" w:hAnsi="Arial" w:cs="Arial"/>
          <w:sz w:val="20"/>
          <w:szCs w:val="20"/>
          <w:lang w:val="en-US"/>
        </w:rPr>
      </w:pPr>
      <w:r w:rsidRPr="00122381">
        <w:rPr>
          <w:rFonts w:ascii="Arial" w:hAnsi="Arial" w:cs="Arial"/>
          <w:sz w:val="20"/>
          <w:szCs w:val="20"/>
          <w:lang w:val="en-US"/>
        </w:rPr>
        <w:t xml:space="preserve">Persediaan </w:t>
      </w:r>
      <w:r>
        <w:rPr>
          <w:rFonts w:ascii="Arial" w:hAnsi="Arial" w:cs="Arial"/>
          <w:sz w:val="20"/>
          <w:szCs w:val="20"/>
          <w:lang w:val="en-US"/>
        </w:rPr>
        <w:t xml:space="preserve">bahan-bahan kimia </w:t>
      </w:r>
      <w:r w:rsidRPr="00122381">
        <w:rPr>
          <w:rFonts w:ascii="Arial" w:hAnsi="Arial" w:cs="Arial"/>
          <w:sz w:val="20"/>
          <w:szCs w:val="20"/>
          <w:lang w:val="en-US"/>
        </w:rPr>
        <w:t>yang terlalu tinggi akan membuat LPBT menanggung risiko biaya penyimpanan dan biaya investasi yang tinggi sedangkan persediaan yang terlalu sedikit akan membuat LPBT menanggung risiko biaya kekurangan sebagai akibat dari tidak terpenuhinya permintaan pelanggan. Oleh karena itu, LPBT memerlukan sebuah metode untuk mengendalikan persediaan bahan</w:t>
      </w:r>
      <w:r>
        <w:rPr>
          <w:rFonts w:ascii="Arial" w:hAnsi="Arial" w:cs="Arial"/>
          <w:sz w:val="20"/>
          <w:szCs w:val="20"/>
          <w:lang w:val="en-US"/>
        </w:rPr>
        <w:t>-bahan</w:t>
      </w:r>
      <w:r w:rsidRPr="00122381">
        <w:rPr>
          <w:rFonts w:ascii="Arial" w:hAnsi="Arial" w:cs="Arial"/>
          <w:sz w:val="20"/>
          <w:szCs w:val="20"/>
          <w:lang w:val="en-US"/>
        </w:rPr>
        <w:t xml:space="preserve"> kimia yang dapat memberikan solusi optimal, sehingga dapat meminimalkan kelebihan dan kekurangan persediaan bahan</w:t>
      </w:r>
      <w:r>
        <w:rPr>
          <w:rFonts w:ascii="Arial" w:hAnsi="Arial" w:cs="Arial"/>
          <w:sz w:val="20"/>
          <w:szCs w:val="20"/>
          <w:lang w:val="en-US"/>
        </w:rPr>
        <w:t>-bahan</w:t>
      </w:r>
      <w:r w:rsidRPr="00122381">
        <w:rPr>
          <w:rFonts w:ascii="Arial" w:hAnsi="Arial" w:cs="Arial"/>
          <w:sz w:val="20"/>
          <w:szCs w:val="20"/>
          <w:lang w:val="en-US"/>
        </w:rPr>
        <w:t xml:space="preserve"> kimia.</w:t>
      </w:r>
    </w:p>
    <w:p w14:paraId="3843F5FC" w14:textId="23268A2A" w:rsidR="00E55B29" w:rsidRDefault="00E55B29" w:rsidP="006F54C2">
      <w:pPr>
        <w:tabs>
          <w:tab w:val="num" w:pos="390"/>
        </w:tabs>
        <w:spacing w:after="120" w:line="276" w:lineRule="auto"/>
        <w:jc w:val="both"/>
        <w:rPr>
          <w:rFonts w:ascii="Arial" w:hAnsi="Arial" w:cs="Arial"/>
          <w:sz w:val="20"/>
          <w:szCs w:val="20"/>
          <w:lang w:val="en-US"/>
        </w:rPr>
      </w:pPr>
      <w:r w:rsidRPr="00E55B29">
        <w:rPr>
          <w:rFonts w:ascii="Arial" w:hAnsi="Arial" w:cs="Arial"/>
          <w:sz w:val="20"/>
          <w:szCs w:val="20"/>
          <w:lang w:val="en-US"/>
        </w:rPr>
        <w:lastRenderedPageBreak/>
        <w:t xml:space="preserve">Sejumlah penelitian tentang pengelolaan persediaan bahan kimia telah dilakukan menggunakan berbagai metode. (Purwandini et al., 2019), (Ningsih, 2020), dan (Bahiyyah, 2022) meneliti persediaan bahan kimia menggunakan model EOQ single-item pada permintaan deterministik, (Benevides &amp; Yuliawati, 2014) menggunakan model EOQ multi-item pada permintaan deterministik, (Pratiwi &amp; Hasibuan, 2020) menggunakan model MRP pada permintaan dinamis. Sementara, (Audina &amp; Bakhtiar, 2021) menggunakan model minimum-maksimum single-item pada permintaan dinamis dan (Nugroho, 2022) menggunakan metode </w:t>
      </w:r>
      <w:r w:rsidRPr="00F515C6">
        <w:rPr>
          <w:rFonts w:ascii="Arial" w:hAnsi="Arial" w:cs="Arial"/>
          <w:i/>
          <w:iCs/>
          <w:sz w:val="20"/>
          <w:szCs w:val="20"/>
          <w:lang w:val="en-US"/>
        </w:rPr>
        <w:t>Just In Time</w:t>
      </w:r>
      <w:r w:rsidRPr="00E55B29">
        <w:rPr>
          <w:rFonts w:ascii="Arial" w:hAnsi="Arial" w:cs="Arial"/>
          <w:sz w:val="20"/>
          <w:szCs w:val="20"/>
          <w:lang w:val="en-US"/>
        </w:rPr>
        <w:t xml:space="preserve"> pada permintaan dinamis.</w:t>
      </w:r>
    </w:p>
    <w:p w14:paraId="7BE8BA15" w14:textId="51319081" w:rsidR="006F5380" w:rsidRDefault="006F5380" w:rsidP="006F54C2">
      <w:pPr>
        <w:tabs>
          <w:tab w:val="num" w:pos="390"/>
        </w:tabs>
        <w:spacing w:after="120" w:line="276" w:lineRule="auto"/>
        <w:jc w:val="both"/>
        <w:rPr>
          <w:rFonts w:ascii="Arial" w:hAnsi="Arial" w:cs="Arial"/>
          <w:sz w:val="20"/>
          <w:szCs w:val="20"/>
          <w:lang w:val="en-US"/>
        </w:rPr>
      </w:pPr>
      <w:r w:rsidRPr="006F5380">
        <w:rPr>
          <w:rFonts w:ascii="Arial" w:hAnsi="Arial" w:cs="Arial"/>
          <w:sz w:val="20"/>
          <w:szCs w:val="20"/>
          <w:lang w:val="en-US"/>
        </w:rPr>
        <w:t xml:space="preserve">Pada kondisi </w:t>
      </w:r>
      <w:r w:rsidRPr="006F5380">
        <w:rPr>
          <w:rFonts w:ascii="Arial" w:hAnsi="Arial" w:cs="Arial"/>
          <w:i/>
          <w:iCs/>
          <w:sz w:val="20"/>
          <w:szCs w:val="20"/>
          <w:lang w:val="en-US"/>
        </w:rPr>
        <w:t>demand</w:t>
      </w:r>
      <w:r w:rsidRPr="006F5380">
        <w:rPr>
          <w:rFonts w:ascii="Arial" w:hAnsi="Arial" w:cs="Arial"/>
          <w:sz w:val="20"/>
          <w:szCs w:val="20"/>
          <w:lang w:val="en-US"/>
        </w:rPr>
        <w:t xml:space="preserve"> probabilistik, (Nursyanti &amp; Octaviani, 2021) menggunakan model P </w:t>
      </w:r>
      <w:r w:rsidRPr="006F5380">
        <w:rPr>
          <w:rFonts w:ascii="Arial" w:hAnsi="Arial" w:cs="Arial"/>
          <w:i/>
          <w:iCs/>
          <w:sz w:val="20"/>
          <w:szCs w:val="20"/>
          <w:lang w:val="en-US"/>
        </w:rPr>
        <w:t>backorder</w:t>
      </w:r>
      <w:r w:rsidRPr="006F5380">
        <w:rPr>
          <w:rFonts w:ascii="Arial" w:hAnsi="Arial" w:cs="Arial"/>
          <w:sz w:val="20"/>
          <w:szCs w:val="20"/>
          <w:lang w:val="en-US"/>
        </w:rPr>
        <w:t xml:space="preserve"> single-item pada permintaan berdistribusi normal, (Tambunan &amp; Bakhtiar, 2023) menggunakan model Q single-item pada permintaan berdistribusi normal, dan (Willian et al., 2020) menggunakan model multi-item pada permintaan berdistribusi seragam. Padahal, pola permintaan bahan kimia di LPBT berdistribusi gamma sesuai dengan pola permintaan pada model yang telah dikembangkan oleh (Lesmono &amp; Limansyah, 2017) namun apabila terjadi kekurangan persediaan maka diatasi dengan </w:t>
      </w:r>
      <w:r w:rsidRPr="006F5380">
        <w:rPr>
          <w:rFonts w:ascii="Arial" w:hAnsi="Arial" w:cs="Arial"/>
          <w:i/>
          <w:iCs/>
          <w:sz w:val="20"/>
          <w:szCs w:val="20"/>
          <w:lang w:val="en-US"/>
        </w:rPr>
        <w:t>backorder</w:t>
      </w:r>
      <w:r w:rsidRPr="006F5380">
        <w:rPr>
          <w:rFonts w:ascii="Arial" w:hAnsi="Arial" w:cs="Arial"/>
          <w:sz w:val="20"/>
          <w:szCs w:val="20"/>
          <w:lang w:val="en-US"/>
        </w:rPr>
        <w:t xml:space="preserve">. Sementara, </w:t>
      </w:r>
      <w:r>
        <w:rPr>
          <w:rFonts w:ascii="Arial" w:hAnsi="Arial" w:cs="Arial"/>
          <w:sz w:val="20"/>
          <w:szCs w:val="20"/>
          <w:lang w:val="en-US"/>
        </w:rPr>
        <w:t xml:space="preserve">apabila terjadi kekurangan persediaan di </w:t>
      </w:r>
      <w:r w:rsidRPr="006F5380">
        <w:rPr>
          <w:rFonts w:ascii="Arial" w:hAnsi="Arial" w:cs="Arial"/>
          <w:sz w:val="20"/>
          <w:szCs w:val="20"/>
          <w:lang w:val="en-US"/>
        </w:rPr>
        <w:t xml:space="preserve">LPBT </w:t>
      </w:r>
      <w:r>
        <w:rPr>
          <w:rFonts w:ascii="Arial" w:hAnsi="Arial" w:cs="Arial"/>
          <w:sz w:val="20"/>
          <w:szCs w:val="20"/>
          <w:lang w:val="en-US"/>
        </w:rPr>
        <w:t xml:space="preserve">maka terjadi </w:t>
      </w:r>
      <w:r w:rsidRPr="0027414F">
        <w:rPr>
          <w:rFonts w:ascii="Arial" w:hAnsi="Arial" w:cs="Arial"/>
          <w:i/>
          <w:iCs/>
          <w:sz w:val="20"/>
          <w:szCs w:val="20"/>
          <w:lang w:val="en-US"/>
        </w:rPr>
        <w:t>lost sales</w:t>
      </w:r>
      <w:r>
        <w:rPr>
          <w:rFonts w:ascii="Arial" w:hAnsi="Arial" w:cs="Arial"/>
          <w:sz w:val="20"/>
          <w:szCs w:val="20"/>
          <w:lang w:val="en-US"/>
        </w:rPr>
        <w:t>.</w:t>
      </w:r>
      <w:r w:rsidRPr="006F5380">
        <w:rPr>
          <w:rFonts w:ascii="Arial" w:hAnsi="Arial" w:cs="Arial"/>
          <w:sz w:val="20"/>
          <w:szCs w:val="20"/>
          <w:lang w:val="en-US"/>
        </w:rPr>
        <w:t xml:space="preserve"> Dengan pertimbangan tersebut, penelitian perlu diperluas untuk dapat menyelesaikan persoalan persediaan di LPBT.</w:t>
      </w:r>
    </w:p>
    <w:p w14:paraId="336893A9" w14:textId="5E969DCE" w:rsidR="004A1914" w:rsidRPr="00C54B87" w:rsidRDefault="0027414F" w:rsidP="006F54C2">
      <w:pPr>
        <w:tabs>
          <w:tab w:val="num" w:pos="390"/>
        </w:tabs>
        <w:spacing w:after="120" w:line="276" w:lineRule="auto"/>
        <w:jc w:val="both"/>
        <w:rPr>
          <w:rFonts w:ascii="Arial" w:hAnsi="Arial" w:cs="Arial"/>
          <w:sz w:val="20"/>
          <w:szCs w:val="20"/>
          <w:lang w:val="en-US"/>
        </w:rPr>
      </w:pPr>
      <w:r w:rsidRPr="0027414F">
        <w:rPr>
          <w:rFonts w:ascii="Arial" w:hAnsi="Arial" w:cs="Arial"/>
          <w:sz w:val="20"/>
          <w:szCs w:val="20"/>
          <w:lang w:val="en-US"/>
        </w:rPr>
        <w:t>Tujuan dari penelitian ini adalah untuk menentukan ukuran lot pemesanan bahan-bahan kimia yang optimal pada kondisi permintaan yang berdistribusi gamma dan mengetahui berapa besar biaya persediaan yang dapat dihemat dengan solusi yang optimal.</w:t>
      </w:r>
    </w:p>
    <w:p w14:paraId="2FAB5C2E" w14:textId="248676C5" w:rsidR="004E01EF" w:rsidRPr="00956CB8" w:rsidRDefault="004E01EF" w:rsidP="00956CB8">
      <w:pPr>
        <w:spacing w:line="276" w:lineRule="auto"/>
        <w:rPr>
          <w:rFonts w:ascii="Arial" w:hAnsi="Arial" w:cs="Arial"/>
          <w:b/>
          <w:caps/>
          <w:sz w:val="20"/>
          <w:szCs w:val="20"/>
        </w:rPr>
      </w:pPr>
      <w:r w:rsidRPr="004E01EF">
        <w:rPr>
          <w:rFonts w:ascii="Arial" w:hAnsi="Arial" w:cs="Arial"/>
          <w:b/>
          <w:caps/>
          <w:sz w:val="20"/>
          <w:szCs w:val="20"/>
          <w:lang w:val="en-US"/>
        </w:rPr>
        <w:t xml:space="preserve">II. </w:t>
      </w:r>
      <w:r w:rsidR="00947364">
        <w:rPr>
          <w:rFonts w:ascii="Arial" w:hAnsi="Arial" w:cs="Arial"/>
          <w:b/>
          <w:caps/>
          <w:sz w:val="20"/>
          <w:szCs w:val="20"/>
          <w:lang w:val="en-US"/>
        </w:rPr>
        <w:t>METODOLOGI</w:t>
      </w:r>
      <w:r w:rsidR="00070130" w:rsidRPr="004E01EF">
        <w:rPr>
          <w:rFonts w:ascii="Arial" w:hAnsi="Arial" w:cs="Arial"/>
          <w:b/>
          <w:caps/>
          <w:sz w:val="20"/>
          <w:szCs w:val="20"/>
        </w:rPr>
        <w:t xml:space="preserve"> </w:t>
      </w:r>
    </w:p>
    <w:p w14:paraId="03A5EE97" w14:textId="3EBF4987" w:rsidR="00066ACE" w:rsidRDefault="00EB7109" w:rsidP="00EB7109">
      <w:pPr>
        <w:spacing w:before="120" w:after="120" w:line="276" w:lineRule="auto"/>
        <w:jc w:val="both"/>
        <w:rPr>
          <w:rFonts w:ascii="Arial" w:hAnsi="Arial" w:cs="Arial"/>
          <w:sz w:val="20"/>
          <w:szCs w:val="20"/>
          <w:lang w:val="en-US"/>
        </w:rPr>
      </w:pPr>
      <w:r>
        <w:rPr>
          <w:rFonts w:ascii="Arial" w:hAnsi="Arial" w:cs="Arial"/>
          <w:sz w:val="20"/>
          <w:szCs w:val="20"/>
          <w:lang w:val="en-US"/>
        </w:rPr>
        <w:t xml:space="preserve">Beberapa langkah dalam penelitian ini meliputi pengumpulan dan pengolahan data. Data-data yang diperlukan adalah data kebutuhan bahan-bahan kimia, data komponen biaya persediaan, dan data </w:t>
      </w:r>
      <w:r w:rsidRPr="00EB7109">
        <w:rPr>
          <w:rFonts w:ascii="Arial" w:hAnsi="Arial" w:cs="Arial"/>
          <w:i/>
          <w:iCs/>
          <w:sz w:val="20"/>
          <w:szCs w:val="20"/>
          <w:lang w:val="en-US"/>
        </w:rPr>
        <w:t>lead time</w:t>
      </w:r>
      <w:r>
        <w:rPr>
          <w:rFonts w:ascii="Arial" w:hAnsi="Arial" w:cs="Arial"/>
          <w:sz w:val="20"/>
          <w:szCs w:val="20"/>
          <w:lang w:val="en-US"/>
        </w:rPr>
        <w:t xml:space="preserve">. </w:t>
      </w:r>
      <w:r w:rsidR="00AC0E23">
        <w:rPr>
          <w:rFonts w:ascii="Arial" w:hAnsi="Arial" w:cs="Arial"/>
          <w:sz w:val="20"/>
          <w:szCs w:val="20"/>
          <w:lang w:val="en-US"/>
        </w:rPr>
        <w:t xml:space="preserve">Data bahan-bahan kimia, yaitu </w:t>
      </w:r>
      <w:r w:rsidR="00AC0E23" w:rsidRPr="00C04372">
        <w:rPr>
          <w:rFonts w:ascii="Arial" w:hAnsi="Arial" w:cs="Arial"/>
          <w:sz w:val="20"/>
          <w:szCs w:val="20"/>
          <w:lang w:val="en-US"/>
        </w:rPr>
        <w:t>L-Histidin monohidroklorida monohidrat</w:t>
      </w:r>
      <w:r w:rsidR="00AC0E23">
        <w:rPr>
          <w:rFonts w:ascii="Arial" w:hAnsi="Arial" w:cs="Arial"/>
          <w:sz w:val="20"/>
          <w:szCs w:val="20"/>
          <w:lang w:val="en-US"/>
        </w:rPr>
        <w:t xml:space="preserve"> (bahan 1),</w:t>
      </w:r>
      <w:r w:rsidR="00AC0E23" w:rsidRPr="00C04372">
        <w:rPr>
          <w:rFonts w:ascii="Arial" w:hAnsi="Arial" w:cs="Arial"/>
          <w:sz w:val="20"/>
          <w:szCs w:val="20"/>
          <w:lang w:val="en-US"/>
        </w:rPr>
        <w:t xml:space="preserve"> Natrium klorida</w:t>
      </w:r>
      <w:r w:rsidR="00AC0E23">
        <w:rPr>
          <w:rFonts w:ascii="Arial" w:hAnsi="Arial" w:cs="Arial"/>
          <w:sz w:val="20"/>
          <w:szCs w:val="20"/>
          <w:lang w:val="en-US"/>
        </w:rPr>
        <w:t xml:space="preserve"> (bahan 2), dan </w:t>
      </w:r>
      <w:r w:rsidR="00AC0E23" w:rsidRPr="00197A50">
        <w:rPr>
          <w:rFonts w:ascii="Arial" w:hAnsi="Arial" w:cs="Arial"/>
          <w:sz w:val="20"/>
          <w:szCs w:val="20"/>
          <w:lang w:val="en-US"/>
        </w:rPr>
        <w:t>Natrium dihidrogen fosfat dihidrat</w:t>
      </w:r>
      <w:r w:rsidR="00AC0E23">
        <w:rPr>
          <w:rFonts w:ascii="Arial" w:hAnsi="Arial" w:cs="Arial"/>
          <w:sz w:val="20"/>
          <w:szCs w:val="20"/>
          <w:lang w:val="en-US"/>
        </w:rPr>
        <w:t xml:space="preserve"> (bahan 3) merupakan data-data pada periode 2023. </w:t>
      </w:r>
      <w:r>
        <w:rPr>
          <w:rFonts w:ascii="Arial" w:hAnsi="Arial" w:cs="Arial"/>
          <w:sz w:val="20"/>
          <w:szCs w:val="20"/>
          <w:lang w:val="en-US"/>
        </w:rPr>
        <w:t xml:space="preserve">Kemudian, data-data tersebut diolah dengan metode </w:t>
      </w:r>
      <w:r w:rsidR="007346DF">
        <w:rPr>
          <w:rFonts w:ascii="Arial" w:hAnsi="Arial" w:cs="Arial"/>
          <w:sz w:val="20"/>
          <w:szCs w:val="20"/>
          <w:lang w:val="en-US"/>
        </w:rPr>
        <w:t xml:space="preserve">eksisting </w:t>
      </w:r>
      <w:r w:rsidR="00AE617F">
        <w:rPr>
          <w:rFonts w:ascii="Arial" w:hAnsi="Arial" w:cs="Arial"/>
          <w:sz w:val="20"/>
          <w:szCs w:val="20"/>
          <w:lang w:val="en-US"/>
        </w:rPr>
        <w:t xml:space="preserve">internal </w:t>
      </w:r>
      <w:r w:rsidR="007346DF">
        <w:rPr>
          <w:rFonts w:ascii="Arial" w:hAnsi="Arial" w:cs="Arial"/>
          <w:sz w:val="20"/>
          <w:szCs w:val="20"/>
          <w:lang w:val="en-US"/>
        </w:rPr>
        <w:t xml:space="preserve">dan metode </w:t>
      </w:r>
      <w:r>
        <w:rPr>
          <w:rFonts w:ascii="Arial" w:hAnsi="Arial" w:cs="Arial"/>
          <w:sz w:val="20"/>
          <w:szCs w:val="20"/>
          <w:lang w:val="en-US"/>
        </w:rPr>
        <w:t>probabilistik multi-item</w:t>
      </w:r>
      <w:r w:rsidR="007346DF">
        <w:rPr>
          <w:rFonts w:ascii="Arial" w:hAnsi="Arial" w:cs="Arial"/>
          <w:sz w:val="20"/>
          <w:szCs w:val="20"/>
          <w:lang w:val="en-US"/>
        </w:rPr>
        <w:t>.</w:t>
      </w:r>
    </w:p>
    <w:p w14:paraId="6C8A0AD7" w14:textId="77777777" w:rsidR="00DB6293" w:rsidRPr="008A2D46" w:rsidRDefault="00DB6293" w:rsidP="00DB6293">
      <w:pPr>
        <w:pStyle w:val="ListParagraph"/>
        <w:numPr>
          <w:ilvl w:val="0"/>
          <w:numId w:val="42"/>
        </w:numPr>
        <w:spacing w:before="120" w:after="120"/>
        <w:ind w:left="270" w:hanging="270"/>
        <w:jc w:val="both"/>
        <w:rPr>
          <w:rFonts w:ascii="Arial" w:hAnsi="Arial" w:cs="Arial"/>
          <w:b/>
          <w:bCs/>
          <w:sz w:val="20"/>
          <w:szCs w:val="20"/>
          <w:lang w:val="en-US"/>
        </w:rPr>
      </w:pPr>
      <w:r w:rsidRPr="008A2D46">
        <w:rPr>
          <w:rFonts w:ascii="Arial" w:hAnsi="Arial" w:cs="Arial"/>
          <w:b/>
          <w:bCs/>
          <w:sz w:val="20"/>
          <w:szCs w:val="20"/>
          <w:lang w:val="en-US"/>
        </w:rPr>
        <w:t>Uji Goodness of Fit</w:t>
      </w:r>
    </w:p>
    <w:p w14:paraId="06CEBBD1" w14:textId="359A1510" w:rsidR="00DB6293" w:rsidRDefault="00DB6293" w:rsidP="00DB6293">
      <w:pPr>
        <w:spacing w:before="120" w:after="120" w:line="276" w:lineRule="auto"/>
        <w:jc w:val="both"/>
        <w:rPr>
          <w:rFonts w:ascii="Arial" w:hAnsi="Arial" w:cs="Arial"/>
          <w:sz w:val="20"/>
          <w:szCs w:val="20"/>
          <w:lang w:val="en-US"/>
        </w:rPr>
      </w:pPr>
      <w:r>
        <w:rPr>
          <w:rFonts w:ascii="Arial" w:hAnsi="Arial" w:cs="Arial"/>
          <w:sz w:val="20"/>
          <w:szCs w:val="20"/>
          <w:lang w:val="en-US"/>
        </w:rPr>
        <w:t>Uji Goodness of Fit dilakukan untuk menentukan pola distribusi permintaan tiap bahan kimia dan dilakukan dengan teknik Kolmogorov – Smirnov dengan tingkat signifikansi sebesar 0,05. Kriteria penerimaannya adalah:</w:t>
      </w:r>
    </w:p>
    <w:p w14:paraId="4407EF02" w14:textId="77777777" w:rsidR="00DB6293" w:rsidRPr="00232541" w:rsidRDefault="00DB6293" w:rsidP="00DB6293">
      <w:pPr>
        <w:pStyle w:val="ListParagraph"/>
        <w:numPr>
          <w:ilvl w:val="0"/>
          <w:numId w:val="41"/>
        </w:numPr>
        <w:spacing w:before="120" w:after="120"/>
        <w:ind w:left="270" w:hanging="270"/>
        <w:jc w:val="both"/>
        <w:rPr>
          <w:rFonts w:ascii="Arial" w:hAnsi="Arial" w:cs="Arial"/>
          <w:sz w:val="20"/>
          <w:szCs w:val="20"/>
          <w:lang w:val="en-US"/>
        </w:rPr>
      </w:pPr>
      <w:r w:rsidRPr="00232541">
        <w:rPr>
          <w:rFonts w:ascii="Arial" w:hAnsi="Arial" w:cs="Arial"/>
          <w:sz w:val="20"/>
          <w:szCs w:val="20"/>
          <w:lang w:val="en-US"/>
        </w:rPr>
        <w:t>Jika D</w:t>
      </w:r>
      <w:r w:rsidRPr="00232541">
        <w:rPr>
          <w:rFonts w:ascii="Arial" w:hAnsi="Arial" w:cs="Arial"/>
          <w:sz w:val="20"/>
          <w:szCs w:val="20"/>
          <w:vertAlign w:val="subscript"/>
          <w:lang w:val="en-US"/>
        </w:rPr>
        <w:t>hitung</w:t>
      </w:r>
      <w:r w:rsidRPr="00232541">
        <w:rPr>
          <w:rFonts w:ascii="Arial" w:hAnsi="Arial" w:cs="Arial"/>
          <w:sz w:val="20"/>
          <w:szCs w:val="20"/>
          <w:lang w:val="en-US"/>
        </w:rPr>
        <w:t xml:space="preserve"> &lt; D</w:t>
      </w:r>
      <w:r w:rsidRPr="00232541">
        <w:rPr>
          <w:rFonts w:ascii="Arial" w:hAnsi="Arial" w:cs="Arial"/>
          <w:sz w:val="20"/>
          <w:szCs w:val="20"/>
          <w:vertAlign w:val="subscript"/>
          <w:lang w:val="en-US"/>
        </w:rPr>
        <w:t xml:space="preserve">tabel, </w:t>
      </w:r>
      <w:r w:rsidRPr="00232541">
        <w:rPr>
          <w:rFonts w:ascii="Arial" w:hAnsi="Arial" w:cs="Arial"/>
          <w:sz w:val="20"/>
          <w:szCs w:val="20"/>
          <w:lang w:val="en-US"/>
        </w:rPr>
        <w:t>maka H</w:t>
      </w:r>
      <w:r w:rsidRPr="00232541">
        <w:rPr>
          <w:rFonts w:ascii="Arial" w:hAnsi="Arial" w:cs="Arial"/>
          <w:sz w:val="20"/>
          <w:szCs w:val="20"/>
          <w:vertAlign w:val="subscript"/>
          <w:lang w:val="en-US"/>
        </w:rPr>
        <w:t>0</w:t>
      </w:r>
      <w:r w:rsidRPr="00232541">
        <w:rPr>
          <w:rFonts w:ascii="Arial" w:hAnsi="Arial" w:cs="Arial"/>
          <w:sz w:val="20"/>
          <w:szCs w:val="20"/>
          <w:lang w:val="en-US"/>
        </w:rPr>
        <w:t xml:space="preserve"> diterima; H</w:t>
      </w:r>
      <w:r w:rsidRPr="00232541">
        <w:rPr>
          <w:rFonts w:ascii="Arial" w:hAnsi="Arial" w:cs="Arial"/>
          <w:sz w:val="20"/>
          <w:szCs w:val="20"/>
          <w:vertAlign w:val="subscript"/>
          <w:lang w:val="en-US"/>
        </w:rPr>
        <w:t>1</w:t>
      </w:r>
      <w:r w:rsidRPr="00232541">
        <w:rPr>
          <w:rFonts w:ascii="Arial" w:hAnsi="Arial" w:cs="Arial"/>
          <w:sz w:val="20"/>
          <w:szCs w:val="20"/>
          <w:lang w:val="en-US"/>
        </w:rPr>
        <w:t xml:space="preserve"> ditolak.</w:t>
      </w:r>
    </w:p>
    <w:p w14:paraId="7F68EE66" w14:textId="77777777" w:rsidR="00DB6293" w:rsidRPr="00232541" w:rsidRDefault="00DB6293" w:rsidP="00DB6293">
      <w:pPr>
        <w:pStyle w:val="ListParagraph"/>
        <w:numPr>
          <w:ilvl w:val="0"/>
          <w:numId w:val="41"/>
        </w:numPr>
        <w:spacing w:before="120" w:after="120"/>
        <w:ind w:left="270" w:hanging="270"/>
        <w:jc w:val="both"/>
        <w:rPr>
          <w:rFonts w:ascii="Arial" w:hAnsi="Arial" w:cs="Arial"/>
          <w:sz w:val="20"/>
          <w:szCs w:val="20"/>
          <w:lang w:val="en-US"/>
        </w:rPr>
      </w:pPr>
      <w:r w:rsidRPr="00232541">
        <w:rPr>
          <w:rFonts w:ascii="Arial" w:hAnsi="Arial" w:cs="Arial"/>
          <w:sz w:val="20"/>
          <w:szCs w:val="20"/>
          <w:lang w:val="en-US"/>
        </w:rPr>
        <w:t>Jika D</w:t>
      </w:r>
      <w:r w:rsidRPr="00232541">
        <w:rPr>
          <w:rFonts w:ascii="Arial" w:hAnsi="Arial" w:cs="Arial"/>
          <w:sz w:val="20"/>
          <w:szCs w:val="20"/>
          <w:vertAlign w:val="subscript"/>
          <w:lang w:val="en-US"/>
        </w:rPr>
        <w:t>hitung</w:t>
      </w:r>
      <w:r w:rsidRPr="00232541">
        <w:rPr>
          <w:rFonts w:ascii="Arial" w:hAnsi="Arial" w:cs="Arial"/>
          <w:sz w:val="20"/>
          <w:szCs w:val="20"/>
          <w:lang w:val="en-US"/>
        </w:rPr>
        <w:t xml:space="preserve"> &gt; D</w:t>
      </w:r>
      <w:r w:rsidRPr="00232541">
        <w:rPr>
          <w:rFonts w:ascii="Arial" w:hAnsi="Arial" w:cs="Arial"/>
          <w:sz w:val="20"/>
          <w:szCs w:val="20"/>
          <w:vertAlign w:val="subscript"/>
          <w:lang w:val="en-US"/>
        </w:rPr>
        <w:t xml:space="preserve">tabel, </w:t>
      </w:r>
      <w:r w:rsidRPr="00232541">
        <w:rPr>
          <w:rFonts w:ascii="Arial" w:hAnsi="Arial" w:cs="Arial"/>
          <w:sz w:val="20"/>
          <w:szCs w:val="20"/>
          <w:lang w:val="en-US"/>
        </w:rPr>
        <w:t>maka H</w:t>
      </w:r>
      <w:r w:rsidRPr="00232541">
        <w:rPr>
          <w:rFonts w:ascii="Arial" w:hAnsi="Arial" w:cs="Arial"/>
          <w:sz w:val="20"/>
          <w:szCs w:val="20"/>
          <w:vertAlign w:val="subscript"/>
          <w:lang w:val="en-US"/>
        </w:rPr>
        <w:t>0</w:t>
      </w:r>
      <w:r w:rsidRPr="00232541">
        <w:rPr>
          <w:rFonts w:ascii="Arial" w:hAnsi="Arial" w:cs="Arial"/>
          <w:sz w:val="20"/>
          <w:szCs w:val="20"/>
          <w:lang w:val="en-US"/>
        </w:rPr>
        <w:t xml:space="preserve"> ditolak; H</w:t>
      </w:r>
      <w:r w:rsidRPr="00232541">
        <w:rPr>
          <w:rFonts w:ascii="Arial" w:hAnsi="Arial" w:cs="Arial"/>
          <w:sz w:val="20"/>
          <w:szCs w:val="20"/>
          <w:vertAlign w:val="subscript"/>
          <w:lang w:val="en-US"/>
        </w:rPr>
        <w:t>1</w:t>
      </w:r>
      <w:r w:rsidRPr="00232541">
        <w:rPr>
          <w:rFonts w:ascii="Arial" w:hAnsi="Arial" w:cs="Arial"/>
          <w:sz w:val="20"/>
          <w:szCs w:val="20"/>
          <w:lang w:val="en-US"/>
        </w:rPr>
        <w:t xml:space="preserve"> diterima.</w:t>
      </w:r>
    </w:p>
    <w:p w14:paraId="778EB49D" w14:textId="77777777" w:rsidR="00DB6293" w:rsidRDefault="00DB6293" w:rsidP="00DB6293">
      <w:pPr>
        <w:spacing w:before="120" w:after="120" w:line="276" w:lineRule="auto"/>
        <w:jc w:val="both"/>
        <w:rPr>
          <w:rFonts w:ascii="Arial" w:hAnsi="Arial" w:cs="Arial"/>
          <w:sz w:val="20"/>
          <w:szCs w:val="20"/>
          <w:lang w:val="en-US"/>
        </w:rPr>
      </w:pPr>
      <w:r>
        <w:rPr>
          <w:rFonts w:ascii="Arial" w:hAnsi="Arial" w:cs="Arial"/>
          <w:sz w:val="20"/>
          <w:szCs w:val="20"/>
          <w:lang w:val="en-US"/>
        </w:rPr>
        <w:t>Keterangan:</w:t>
      </w:r>
    </w:p>
    <w:p w14:paraId="38B3EB17" w14:textId="77777777" w:rsidR="00DB6293" w:rsidRDefault="00DB6293" w:rsidP="00DB6293">
      <w:pPr>
        <w:spacing w:before="120" w:after="120"/>
        <w:jc w:val="both"/>
        <w:rPr>
          <w:rFonts w:ascii="Arial" w:hAnsi="Arial" w:cs="Arial"/>
          <w:sz w:val="20"/>
          <w:szCs w:val="20"/>
          <w:lang w:val="en-US"/>
        </w:rPr>
      </w:pPr>
      <w:r>
        <w:rPr>
          <w:rFonts w:ascii="Arial" w:hAnsi="Arial" w:cs="Arial"/>
          <w:sz w:val="20"/>
          <w:szCs w:val="20"/>
          <w:lang w:val="en-US"/>
        </w:rPr>
        <w:t>H</w:t>
      </w:r>
      <w:r w:rsidRPr="00232541">
        <w:rPr>
          <w:rFonts w:ascii="Arial" w:hAnsi="Arial" w:cs="Arial"/>
          <w:sz w:val="20"/>
          <w:szCs w:val="20"/>
          <w:vertAlign w:val="subscript"/>
          <w:lang w:val="en-US"/>
        </w:rPr>
        <w:t>0</w:t>
      </w:r>
      <w:r>
        <w:rPr>
          <w:rFonts w:ascii="Arial" w:hAnsi="Arial" w:cs="Arial"/>
          <w:sz w:val="20"/>
          <w:szCs w:val="20"/>
          <w:lang w:val="en-US"/>
        </w:rPr>
        <w:t>: Populasi kebutuhan bahan kimia berdistribusi gamma.</w:t>
      </w:r>
    </w:p>
    <w:p w14:paraId="694E952A" w14:textId="77777777" w:rsidR="00DB6293" w:rsidRPr="00232541" w:rsidRDefault="00DB6293" w:rsidP="00DB6293">
      <w:pPr>
        <w:spacing w:before="120" w:after="120"/>
        <w:jc w:val="both"/>
        <w:rPr>
          <w:rFonts w:ascii="Arial" w:hAnsi="Arial" w:cs="Arial"/>
          <w:sz w:val="20"/>
          <w:szCs w:val="20"/>
          <w:lang w:val="en-US"/>
        </w:rPr>
      </w:pPr>
      <w:r>
        <w:rPr>
          <w:rFonts w:ascii="Arial" w:hAnsi="Arial" w:cs="Arial"/>
          <w:sz w:val="20"/>
          <w:szCs w:val="20"/>
          <w:lang w:val="en-US"/>
        </w:rPr>
        <w:t>H</w:t>
      </w:r>
      <w:r w:rsidRPr="00232541">
        <w:rPr>
          <w:rFonts w:ascii="Arial" w:hAnsi="Arial" w:cs="Arial"/>
          <w:sz w:val="20"/>
          <w:szCs w:val="20"/>
          <w:vertAlign w:val="subscript"/>
          <w:lang w:val="en-US"/>
        </w:rPr>
        <w:t>1</w:t>
      </w:r>
      <w:r>
        <w:rPr>
          <w:rFonts w:ascii="Arial" w:hAnsi="Arial" w:cs="Arial"/>
          <w:sz w:val="20"/>
          <w:szCs w:val="20"/>
          <w:lang w:val="en-US"/>
        </w:rPr>
        <w:t>: Populasi kebutuhan bahan kimia tidak berdistribusi gamma.</w:t>
      </w:r>
    </w:p>
    <w:p w14:paraId="6C4684D2" w14:textId="40BFA28A" w:rsidR="00666DD8" w:rsidRPr="008A2D46" w:rsidRDefault="00666DD8" w:rsidP="008A2D46">
      <w:pPr>
        <w:pStyle w:val="ListParagraph"/>
        <w:numPr>
          <w:ilvl w:val="0"/>
          <w:numId w:val="42"/>
        </w:numPr>
        <w:spacing w:before="120" w:after="120"/>
        <w:ind w:left="270" w:hanging="270"/>
        <w:jc w:val="both"/>
        <w:rPr>
          <w:rFonts w:ascii="Arial" w:hAnsi="Arial" w:cs="Arial"/>
          <w:b/>
          <w:bCs/>
          <w:sz w:val="20"/>
          <w:szCs w:val="20"/>
          <w:lang w:val="en-US"/>
        </w:rPr>
      </w:pPr>
      <w:r w:rsidRPr="008A2D46">
        <w:rPr>
          <w:rFonts w:ascii="Arial" w:hAnsi="Arial" w:cs="Arial"/>
          <w:b/>
          <w:bCs/>
          <w:sz w:val="20"/>
          <w:szCs w:val="20"/>
          <w:lang w:val="en-US"/>
        </w:rPr>
        <w:t>Model probabilistik multi-item.</w:t>
      </w:r>
    </w:p>
    <w:p w14:paraId="2B843845" w14:textId="40D2A667" w:rsidR="00184C69" w:rsidRDefault="00184C69" w:rsidP="00294043">
      <w:pPr>
        <w:spacing w:before="120" w:after="120" w:line="276" w:lineRule="auto"/>
        <w:jc w:val="both"/>
        <w:rPr>
          <w:rFonts w:ascii="Arial" w:hAnsi="Arial" w:cs="Arial"/>
          <w:sz w:val="20"/>
          <w:szCs w:val="20"/>
          <w:lang w:val="en-US"/>
        </w:rPr>
      </w:pPr>
      <w:r>
        <w:rPr>
          <w:rFonts w:ascii="Arial" w:hAnsi="Arial" w:cs="Arial"/>
          <w:sz w:val="20"/>
          <w:szCs w:val="20"/>
          <w:lang w:val="en-US"/>
        </w:rPr>
        <w:t>Asumsi-asumsi metode probabilistik multi-item adalah:</w:t>
      </w:r>
    </w:p>
    <w:p w14:paraId="24A18BA2" w14:textId="5F554FFE" w:rsidR="00184C69" w:rsidRPr="004017D3" w:rsidRDefault="004017D3" w:rsidP="004017D3">
      <w:pPr>
        <w:pStyle w:val="ListParagraph"/>
        <w:numPr>
          <w:ilvl w:val="0"/>
          <w:numId w:val="37"/>
        </w:numPr>
        <w:spacing w:before="120" w:after="120"/>
        <w:ind w:left="360"/>
        <w:jc w:val="both"/>
        <w:rPr>
          <w:rFonts w:ascii="Arial" w:hAnsi="Arial" w:cs="Arial"/>
          <w:sz w:val="20"/>
          <w:szCs w:val="20"/>
          <w:lang w:val="en-US"/>
        </w:rPr>
      </w:pPr>
      <w:r w:rsidRPr="004017D3">
        <w:rPr>
          <w:rFonts w:ascii="Arial" w:hAnsi="Arial" w:cs="Arial"/>
          <w:sz w:val="20"/>
          <w:szCs w:val="20"/>
          <w:lang w:val="en-US"/>
        </w:rPr>
        <w:t>Pola permintaan berdistribusi gamma.</w:t>
      </w:r>
    </w:p>
    <w:p w14:paraId="5792184C" w14:textId="6E4B71B0" w:rsidR="004017D3" w:rsidRPr="004017D3" w:rsidRDefault="004017D3" w:rsidP="004017D3">
      <w:pPr>
        <w:pStyle w:val="ListParagraph"/>
        <w:numPr>
          <w:ilvl w:val="0"/>
          <w:numId w:val="37"/>
        </w:numPr>
        <w:spacing w:before="120" w:after="120"/>
        <w:ind w:left="360"/>
        <w:jc w:val="both"/>
        <w:rPr>
          <w:rFonts w:ascii="Arial" w:hAnsi="Arial" w:cs="Arial"/>
          <w:sz w:val="20"/>
          <w:szCs w:val="20"/>
          <w:lang w:val="en-US"/>
        </w:rPr>
      </w:pPr>
      <w:r w:rsidRPr="004017D3">
        <w:rPr>
          <w:rFonts w:ascii="Arial" w:hAnsi="Arial" w:cs="Arial"/>
          <w:sz w:val="20"/>
          <w:szCs w:val="20"/>
          <w:lang w:val="en-US"/>
        </w:rPr>
        <w:t>Kapasitas penyimpanan tidak terbatas.</w:t>
      </w:r>
    </w:p>
    <w:p w14:paraId="525DAA69" w14:textId="7ECE61FD" w:rsidR="004017D3" w:rsidRPr="004017D3" w:rsidRDefault="004017D3" w:rsidP="004017D3">
      <w:pPr>
        <w:pStyle w:val="ListParagraph"/>
        <w:numPr>
          <w:ilvl w:val="0"/>
          <w:numId w:val="37"/>
        </w:numPr>
        <w:spacing w:before="120" w:after="120"/>
        <w:ind w:left="360"/>
        <w:jc w:val="both"/>
        <w:rPr>
          <w:rFonts w:ascii="Arial" w:hAnsi="Arial" w:cs="Arial"/>
          <w:sz w:val="20"/>
          <w:szCs w:val="20"/>
          <w:lang w:val="en-US"/>
        </w:rPr>
      </w:pPr>
      <w:r w:rsidRPr="009A7720">
        <w:rPr>
          <w:rFonts w:ascii="Arial" w:hAnsi="Arial" w:cs="Arial"/>
          <w:i/>
          <w:iCs/>
          <w:sz w:val="20"/>
          <w:szCs w:val="20"/>
          <w:lang w:val="en-US"/>
        </w:rPr>
        <w:t>Lead time</w:t>
      </w:r>
      <w:r w:rsidRPr="004017D3">
        <w:rPr>
          <w:rFonts w:ascii="Arial" w:hAnsi="Arial" w:cs="Arial"/>
          <w:sz w:val="20"/>
          <w:szCs w:val="20"/>
          <w:lang w:val="en-US"/>
        </w:rPr>
        <w:t xml:space="preserve"> diketahui dan konstan.</w:t>
      </w:r>
    </w:p>
    <w:p w14:paraId="57E7D5CC" w14:textId="3FA6744A" w:rsidR="004017D3" w:rsidRPr="004017D3" w:rsidRDefault="004017D3" w:rsidP="004017D3">
      <w:pPr>
        <w:pStyle w:val="ListParagraph"/>
        <w:numPr>
          <w:ilvl w:val="0"/>
          <w:numId w:val="37"/>
        </w:numPr>
        <w:spacing w:before="120" w:after="120"/>
        <w:ind w:left="360"/>
        <w:jc w:val="both"/>
        <w:rPr>
          <w:rFonts w:ascii="Arial" w:hAnsi="Arial" w:cs="Arial"/>
          <w:sz w:val="20"/>
          <w:szCs w:val="20"/>
          <w:lang w:val="en-US"/>
        </w:rPr>
      </w:pPr>
      <w:r w:rsidRPr="004017D3">
        <w:rPr>
          <w:rFonts w:ascii="Arial" w:hAnsi="Arial" w:cs="Arial"/>
          <w:sz w:val="20"/>
          <w:szCs w:val="20"/>
          <w:lang w:val="en-US"/>
        </w:rPr>
        <w:t>Semua bahan kimia yang dipesan akan datang secara serentak.</w:t>
      </w:r>
    </w:p>
    <w:p w14:paraId="68266204" w14:textId="19BF040F" w:rsidR="004017D3" w:rsidRPr="004017D3" w:rsidRDefault="004017D3" w:rsidP="004017D3">
      <w:pPr>
        <w:pStyle w:val="ListParagraph"/>
        <w:numPr>
          <w:ilvl w:val="0"/>
          <w:numId w:val="37"/>
        </w:numPr>
        <w:spacing w:before="120" w:after="120"/>
        <w:ind w:left="360"/>
        <w:jc w:val="both"/>
        <w:rPr>
          <w:rFonts w:ascii="Arial" w:hAnsi="Arial" w:cs="Arial"/>
          <w:sz w:val="20"/>
          <w:szCs w:val="20"/>
          <w:lang w:val="en-US"/>
        </w:rPr>
      </w:pPr>
      <w:r w:rsidRPr="004017D3">
        <w:rPr>
          <w:rFonts w:ascii="Arial" w:hAnsi="Arial" w:cs="Arial"/>
          <w:sz w:val="20"/>
          <w:szCs w:val="20"/>
          <w:lang w:val="en-US"/>
        </w:rPr>
        <w:t xml:space="preserve">Kekurangan bahan kimia mengakibatkan </w:t>
      </w:r>
      <w:r w:rsidRPr="009A7720">
        <w:rPr>
          <w:rFonts w:ascii="Arial" w:hAnsi="Arial" w:cs="Arial"/>
          <w:i/>
          <w:iCs/>
          <w:sz w:val="20"/>
          <w:szCs w:val="20"/>
          <w:lang w:val="en-US"/>
        </w:rPr>
        <w:t>lost sales</w:t>
      </w:r>
      <w:r w:rsidRPr="004017D3">
        <w:rPr>
          <w:rFonts w:ascii="Arial" w:hAnsi="Arial" w:cs="Arial"/>
          <w:sz w:val="20"/>
          <w:szCs w:val="20"/>
          <w:lang w:val="en-US"/>
        </w:rPr>
        <w:t>.</w:t>
      </w:r>
    </w:p>
    <w:p w14:paraId="64B13324" w14:textId="1DC969AC" w:rsidR="004017D3" w:rsidRPr="004017D3" w:rsidRDefault="004017D3" w:rsidP="004017D3">
      <w:pPr>
        <w:pStyle w:val="ListParagraph"/>
        <w:numPr>
          <w:ilvl w:val="0"/>
          <w:numId w:val="37"/>
        </w:numPr>
        <w:spacing w:before="120" w:after="120"/>
        <w:ind w:left="360"/>
        <w:jc w:val="both"/>
        <w:rPr>
          <w:rFonts w:ascii="Arial" w:hAnsi="Arial" w:cs="Arial"/>
          <w:sz w:val="20"/>
          <w:szCs w:val="20"/>
          <w:lang w:val="en-US"/>
        </w:rPr>
      </w:pPr>
      <w:r w:rsidRPr="004017D3">
        <w:rPr>
          <w:rFonts w:ascii="Arial" w:hAnsi="Arial" w:cs="Arial"/>
          <w:sz w:val="20"/>
          <w:szCs w:val="20"/>
          <w:lang w:val="en-US"/>
        </w:rPr>
        <w:lastRenderedPageBreak/>
        <w:t>Semua bahan kimia dipesan pada satu pemasok.</w:t>
      </w:r>
    </w:p>
    <w:p w14:paraId="1D4DF813" w14:textId="0A96AD05" w:rsidR="004017D3" w:rsidRPr="004017D3" w:rsidRDefault="004017D3" w:rsidP="004017D3">
      <w:pPr>
        <w:pStyle w:val="ListParagraph"/>
        <w:numPr>
          <w:ilvl w:val="0"/>
          <w:numId w:val="37"/>
        </w:numPr>
        <w:spacing w:before="120" w:after="120"/>
        <w:ind w:left="360"/>
        <w:jc w:val="both"/>
        <w:rPr>
          <w:rFonts w:ascii="Arial" w:hAnsi="Arial" w:cs="Arial"/>
          <w:sz w:val="20"/>
          <w:szCs w:val="20"/>
          <w:lang w:val="en-US"/>
        </w:rPr>
      </w:pPr>
      <w:r w:rsidRPr="004017D3">
        <w:rPr>
          <w:rFonts w:ascii="Arial" w:hAnsi="Arial" w:cs="Arial"/>
          <w:sz w:val="20"/>
          <w:szCs w:val="20"/>
          <w:lang w:val="en-US"/>
        </w:rPr>
        <w:t>Semua harga bahan kimia konstan.</w:t>
      </w:r>
    </w:p>
    <w:p w14:paraId="0DC35A0D" w14:textId="55C167C6" w:rsidR="004017D3" w:rsidRPr="004017D3" w:rsidRDefault="004017D3" w:rsidP="004017D3">
      <w:pPr>
        <w:pStyle w:val="ListParagraph"/>
        <w:numPr>
          <w:ilvl w:val="0"/>
          <w:numId w:val="37"/>
        </w:numPr>
        <w:spacing w:before="120" w:after="120"/>
        <w:ind w:left="360"/>
        <w:jc w:val="both"/>
        <w:rPr>
          <w:rFonts w:ascii="Arial" w:hAnsi="Arial" w:cs="Arial"/>
          <w:sz w:val="20"/>
          <w:szCs w:val="20"/>
          <w:lang w:val="en-US"/>
        </w:rPr>
      </w:pPr>
      <w:r w:rsidRPr="004017D3">
        <w:rPr>
          <w:rFonts w:ascii="Arial" w:hAnsi="Arial" w:cs="Arial"/>
          <w:sz w:val="20"/>
          <w:szCs w:val="20"/>
          <w:lang w:val="en-US"/>
        </w:rPr>
        <w:t>Biaya pemesanan bahan kimia konstan.</w:t>
      </w:r>
    </w:p>
    <w:p w14:paraId="38386517" w14:textId="77777777" w:rsidR="00DE78D5" w:rsidRDefault="00AC0E23" w:rsidP="00294043">
      <w:pPr>
        <w:spacing w:before="120" w:after="120" w:line="276" w:lineRule="auto"/>
        <w:jc w:val="both"/>
        <w:rPr>
          <w:rFonts w:ascii="Arial" w:hAnsi="Arial" w:cs="Arial"/>
          <w:sz w:val="20"/>
          <w:szCs w:val="20"/>
          <w:lang w:val="en-US"/>
        </w:rPr>
      </w:pPr>
      <w:r>
        <w:rPr>
          <w:rFonts w:ascii="Arial" w:hAnsi="Arial" w:cs="Arial"/>
          <w:sz w:val="20"/>
          <w:szCs w:val="20"/>
          <w:lang w:val="en-US"/>
        </w:rPr>
        <w:t>Komponen model probabilistik multi-item adalah fungsi tujuan, variabel keputusan, dan parameter</w:t>
      </w:r>
      <w:r w:rsidR="007D2D90">
        <w:rPr>
          <w:rFonts w:ascii="Arial" w:hAnsi="Arial" w:cs="Arial"/>
          <w:sz w:val="20"/>
          <w:szCs w:val="20"/>
          <w:lang w:val="en-US"/>
        </w:rPr>
        <w:t>. F</w:t>
      </w:r>
      <w:r w:rsidR="00C041BA">
        <w:rPr>
          <w:rFonts w:ascii="Arial" w:hAnsi="Arial" w:cs="Arial"/>
          <w:sz w:val="20"/>
          <w:szCs w:val="20"/>
          <w:lang w:val="en-US"/>
        </w:rPr>
        <w:t>ungsi tujuan</w:t>
      </w:r>
      <w:r w:rsidR="007D2D90">
        <w:rPr>
          <w:rFonts w:ascii="Arial" w:hAnsi="Arial" w:cs="Arial"/>
          <w:sz w:val="20"/>
          <w:szCs w:val="20"/>
          <w:lang w:val="en-US"/>
        </w:rPr>
        <w:t>nya</w:t>
      </w:r>
      <w:r w:rsidR="00C041BA">
        <w:rPr>
          <w:rFonts w:ascii="Arial" w:hAnsi="Arial" w:cs="Arial"/>
          <w:sz w:val="20"/>
          <w:szCs w:val="20"/>
          <w:lang w:val="en-US"/>
        </w:rPr>
        <w:t xml:space="preserve"> adalah meminimalkan Total Biaya Persediaan </w:t>
      </w:r>
      <w:r w:rsidR="007D2D90">
        <w:rPr>
          <w:rFonts w:ascii="Arial" w:hAnsi="Arial" w:cs="Arial"/>
          <w:sz w:val="20"/>
          <w:szCs w:val="20"/>
          <w:lang w:val="en-US"/>
        </w:rPr>
        <w:t>(TIC)</w:t>
      </w:r>
      <w:r w:rsidR="00294043">
        <w:rPr>
          <w:rFonts w:ascii="Arial" w:hAnsi="Arial" w:cs="Arial"/>
          <w:sz w:val="20"/>
          <w:szCs w:val="20"/>
          <w:lang w:val="en-US"/>
        </w:rPr>
        <w:t xml:space="preserve"> yang terdiri atas Biaya Pembelian (BC), Biaya Pemesanan (OC), Biaya Penyimpanan (HC), dan Biaya Kekurangan (SC)</w:t>
      </w:r>
      <w:r w:rsidR="00DE78D5">
        <w:rPr>
          <w:rFonts w:ascii="Arial" w:hAnsi="Arial" w:cs="Arial"/>
          <w:sz w:val="20"/>
          <w:szCs w:val="20"/>
          <w:lang w:val="en-US"/>
        </w:rPr>
        <w:t xml:space="preserve"> atau dihitung dengan rumus:</w:t>
      </w:r>
    </w:p>
    <w:p w14:paraId="248148F9" w14:textId="0D90AB54" w:rsidR="00DE78D5" w:rsidRDefault="00DE78D5" w:rsidP="00294043">
      <w:pPr>
        <w:spacing w:before="120" w:after="120" w:line="276" w:lineRule="auto"/>
        <w:jc w:val="both"/>
        <w:rPr>
          <w:rFonts w:ascii="Arial" w:hAnsi="Arial" w:cs="Arial"/>
          <w:sz w:val="20"/>
          <w:szCs w:val="20"/>
          <w:lang w:val="en-US"/>
        </w:rPr>
      </w:pPr>
      <w:r>
        <w:rPr>
          <w:rFonts w:ascii="Arial" w:hAnsi="Arial" w:cs="Arial"/>
          <w:sz w:val="20"/>
          <w:szCs w:val="20"/>
          <w:lang w:val="en-US"/>
        </w:rPr>
        <w:t>TIC = BC + OC + HC + SC</w:t>
      </w:r>
    </w:p>
    <w:p w14:paraId="235B9E2B" w14:textId="77777777" w:rsidR="000C3766" w:rsidRDefault="000C3766" w:rsidP="000C3766">
      <w:pPr>
        <w:spacing w:before="120" w:after="120" w:line="276" w:lineRule="auto"/>
        <w:jc w:val="both"/>
        <w:rPr>
          <w:rFonts w:ascii="Arial" w:hAnsi="Arial" w:cs="Arial"/>
          <w:sz w:val="20"/>
          <w:szCs w:val="20"/>
          <w:lang w:val="en-US"/>
        </w:rPr>
      </w:pPr>
      <w:r>
        <w:rPr>
          <w:rFonts w:ascii="Arial" w:hAnsi="Arial" w:cs="Arial"/>
          <w:sz w:val="20"/>
          <w:szCs w:val="20"/>
          <w:lang w:val="en-US"/>
        </w:rPr>
        <w:t>Biaya Pembelian (BC) dihitung dengan rumus:</w:t>
      </w:r>
    </w:p>
    <w:p w14:paraId="0CCF98BD" w14:textId="77777777" w:rsidR="000C3766" w:rsidRPr="009A121C" w:rsidRDefault="000C3766" w:rsidP="000C3766">
      <w:pPr>
        <w:spacing w:before="120" w:after="120" w:line="276" w:lineRule="auto"/>
        <w:jc w:val="both"/>
        <w:rPr>
          <w:rFonts w:ascii="Arial" w:hAnsi="Arial" w:cs="Arial"/>
          <w:sz w:val="20"/>
          <w:szCs w:val="20"/>
          <w:lang w:val="en-US"/>
        </w:rPr>
      </w:pPr>
      <w:r>
        <w:rPr>
          <w:rFonts w:ascii="Arial" w:hAnsi="Arial" w:cs="Arial"/>
          <w:lang w:val="fi-FI"/>
        </w:rPr>
        <w:t xml:space="preserve"> </w:t>
      </w:r>
      <m:oMath>
        <m:r>
          <m:rPr>
            <m:nor/>
          </m:rPr>
          <w:rPr>
            <w:sz w:val="20"/>
            <w:szCs w:val="20"/>
            <w:lang w:val="fi-FI"/>
          </w:rPr>
          <m:t>BC=</m:t>
        </m:r>
        <m:nary>
          <m:naryPr>
            <m:chr m:val="∑"/>
            <m:limLoc m:val="undOvr"/>
            <m:ctrlPr>
              <w:rPr>
                <w:rFonts w:ascii="Cambria Math" w:hAnsi="Cambria Math"/>
                <w:i/>
                <w:sz w:val="20"/>
                <w:szCs w:val="20"/>
              </w:rPr>
            </m:ctrlPr>
          </m:naryPr>
          <m:sub>
            <m:r>
              <m:rPr>
                <m:nor/>
              </m:rPr>
              <w:rPr>
                <w:sz w:val="20"/>
                <w:szCs w:val="20"/>
                <w:lang w:val="fi-FI"/>
              </w:rPr>
              <m:t>i=1</m:t>
            </m:r>
          </m:sub>
          <m:sup>
            <m:r>
              <m:rPr>
                <m:nor/>
              </m:rPr>
              <w:rPr>
                <w:sz w:val="20"/>
                <w:szCs w:val="20"/>
                <w:lang w:val="fi-FI"/>
              </w:rPr>
              <m:t>n</m:t>
            </m:r>
          </m:sup>
          <m:e>
            <m:sSub>
              <m:sSubPr>
                <m:ctrlPr>
                  <w:rPr>
                    <w:rFonts w:ascii="Cambria Math" w:hAnsi="Cambria Math"/>
                    <w:i/>
                    <w:sz w:val="20"/>
                    <w:szCs w:val="20"/>
                  </w:rPr>
                </m:ctrlPr>
              </m:sSubPr>
              <m:e>
                <m:r>
                  <m:rPr>
                    <m:nor/>
                  </m:rPr>
                  <w:rPr>
                    <w:sz w:val="20"/>
                    <w:szCs w:val="20"/>
                    <w:lang w:val="fi-FI"/>
                  </w:rPr>
                  <m:t>P</m:t>
                </m:r>
              </m:e>
              <m:sub>
                <m:r>
                  <m:rPr>
                    <m:nor/>
                  </m:rPr>
                  <w:rPr>
                    <w:sz w:val="20"/>
                    <w:szCs w:val="20"/>
                    <w:lang w:val="fi-FI"/>
                  </w:rPr>
                  <m:t>i</m:t>
                </m:r>
              </m:sub>
            </m:sSub>
            <m:r>
              <m:rPr>
                <m:nor/>
              </m:rPr>
              <w:rPr>
                <w:sz w:val="20"/>
                <w:szCs w:val="20"/>
                <w:lang w:val="fi-FI"/>
              </w:rPr>
              <m:t xml:space="preserve"> x </m:t>
            </m:r>
            <m:sSub>
              <m:sSubPr>
                <m:ctrlPr>
                  <w:rPr>
                    <w:rFonts w:ascii="Cambria Math" w:hAnsi="Cambria Math"/>
                    <w:i/>
                    <w:sz w:val="20"/>
                    <w:szCs w:val="20"/>
                  </w:rPr>
                </m:ctrlPr>
              </m:sSubPr>
              <m:e>
                <m:r>
                  <m:rPr>
                    <m:nor/>
                  </m:rPr>
                  <w:rPr>
                    <w:sz w:val="20"/>
                    <w:szCs w:val="20"/>
                    <w:lang w:val="fi-FI"/>
                  </w:rPr>
                  <m:t>D</m:t>
                </m:r>
              </m:e>
              <m:sub>
                <m:r>
                  <m:rPr>
                    <m:nor/>
                  </m:rPr>
                  <w:rPr>
                    <w:sz w:val="20"/>
                    <w:szCs w:val="20"/>
                    <w:lang w:val="fi-FI"/>
                  </w:rPr>
                  <m:t>i</m:t>
                </m:r>
              </m:sub>
            </m:sSub>
          </m:e>
        </m:nary>
      </m:oMath>
    </w:p>
    <w:p w14:paraId="13233838" w14:textId="77777777" w:rsidR="000C3766" w:rsidRDefault="000C3766" w:rsidP="000C3766">
      <w:pPr>
        <w:spacing w:before="120" w:after="120" w:line="276" w:lineRule="auto"/>
        <w:jc w:val="both"/>
        <w:rPr>
          <w:rFonts w:ascii="Arial" w:hAnsi="Arial" w:cs="Arial"/>
          <w:sz w:val="20"/>
          <w:szCs w:val="20"/>
          <w:lang w:val="en-US"/>
        </w:rPr>
      </w:pPr>
      <w:r>
        <w:rPr>
          <w:rFonts w:ascii="Arial" w:hAnsi="Arial" w:cs="Arial"/>
          <w:sz w:val="20"/>
          <w:szCs w:val="20"/>
          <w:lang w:val="en-US"/>
        </w:rPr>
        <w:t>Biaya Pemesanan (OC) dihitung dengan rumus:</w:t>
      </w:r>
    </w:p>
    <w:p w14:paraId="4930809A" w14:textId="77777777" w:rsidR="000C3766" w:rsidRPr="00724AFE" w:rsidRDefault="000C3766" w:rsidP="000C3766">
      <w:pPr>
        <w:spacing w:before="120" w:after="120" w:line="276" w:lineRule="auto"/>
        <w:jc w:val="both"/>
        <w:rPr>
          <w:rFonts w:asciiTheme="majorBidi" w:hAnsiTheme="majorBidi" w:cstheme="majorBidi"/>
          <w:sz w:val="20"/>
          <w:szCs w:val="20"/>
          <w:lang w:val="en-US"/>
        </w:rPr>
      </w:pPr>
      <w:r>
        <w:rPr>
          <w:rFonts w:ascii="Arial" w:hAnsi="Arial" w:cs="Arial"/>
          <w:lang w:val="fi-FI"/>
        </w:rPr>
        <w:t xml:space="preserve"> </w:t>
      </w:r>
      <m:oMath>
        <m:r>
          <m:rPr>
            <m:nor/>
          </m:rPr>
          <w:rPr>
            <w:rFonts w:asciiTheme="majorBidi" w:hAnsiTheme="majorBidi" w:cstheme="majorBidi"/>
            <w:sz w:val="20"/>
            <w:szCs w:val="20"/>
            <w:lang w:val="fi-FI"/>
          </w:rPr>
          <m:t>OC=</m:t>
        </m:r>
        <m:f>
          <m:fPr>
            <m:ctrlPr>
              <w:rPr>
                <w:rFonts w:ascii="Cambria Math" w:hAnsi="Cambria Math" w:cstheme="majorBidi"/>
                <w:i/>
                <w:sz w:val="20"/>
                <w:szCs w:val="20"/>
              </w:rPr>
            </m:ctrlPr>
          </m:fPr>
          <m:num>
            <m:r>
              <m:rPr>
                <m:nor/>
              </m:rPr>
              <w:rPr>
                <w:rFonts w:asciiTheme="majorBidi" w:hAnsiTheme="majorBidi" w:cstheme="majorBidi"/>
                <w:sz w:val="20"/>
                <w:szCs w:val="20"/>
              </w:rPr>
              <m:t>S</m:t>
            </m:r>
          </m:num>
          <m:den>
            <m:r>
              <m:rPr>
                <m:nor/>
              </m:rPr>
              <w:rPr>
                <w:rFonts w:asciiTheme="majorBidi" w:hAnsiTheme="majorBidi" w:cstheme="majorBidi"/>
                <w:sz w:val="20"/>
                <w:szCs w:val="20"/>
                <w:lang w:val="fi-FI"/>
              </w:rPr>
              <m:t>T</m:t>
            </m:r>
          </m:den>
        </m:f>
      </m:oMath>
    </w:p>
    <w:p w14:paraId="64C27FFD" w14:textId="77777777" w:rsidR="000C3766" w:rsidRDefault="000C3766" w:rsidP="000C3766">
      <w:pPr>
        <w:spacing w:before="120" w:after="120" w:line="276" w:lineRule="auto"/>
        <w:jc w:val="both"/>
        <w:rPr>
          <w:rFonts w:ascii="Arial" w:hAnsi="Arial" w:cs="Arial"/>
          <w:sz w:val="20"/>
          <w:szCs w:val="20"/>
          <w:lang w:val="en-US"/>
        </w:rPr>
      </w:pPr>
      <w:r>
        <w:rPr>
          <w:rFonts w:ascii="Arial" w:hAnsi="Arial" w:cs="Arial"/>
          <w:sz w:val="20"/>
          <w:szCs w:val="20"/>
          <w:lang w:val="en-US"/>
        </w:rPr>
        <w:t>Biaya Penyimpanan (HC) dihitung dengan rumus:</w:t>
      </w:r>
    </w:p>
    <w:p w14:paraId="14B50A45" w14:textId="77777777" w:rsidR="000C3766" w:rsidRPr="009A121C" w:rsidRDefault="000C3766" w:rsidP="000C3766">
      <w:pPr>
        <w:spacing w:before="120" w:after="120" w:line="276" w:lineRule="auto"/>
        <w:jc w:val="both"/>
        <w:rPr>
          <w:rFonts w:ascii="Arial" w:hAnsi="Arial" w:cs="Arial"/>
          <w:sz w:val="20"/>
          <w:szCs w:val="20"/>
          <w:lang w:val="en-US"/>
        </w:rPr>
      </w:pPr>
      <w:r>
        <w:rPr>
          <w:rFonts w:ascii="Arial" w:hAnsi="Arial" w:cs="Arial"/>
          <w:lang w:val="fi-FI"/>
        </w:rPr>
        <w:t xml:space="preserve"> </w:t>
      </w:r>
      <m:oMath>
        <m:r>
          <m:rPr>
            <m:nor/>
          </m:rPr>
          <w:rPr>
            <w:sz w:val="20"/>
            <w:szCs w:val="20"/>
            <w:lang w:val="fi-FI"/>
          </w:rPr>
          <m:t>HC=</m:t>
        </m:r>
        <m:nary>
          <m:naryPr>
            <m:chr m:val="∑"/>
            <m:limLoc m:val="undOvr"/>
            <m:ctrlPr>
              <w:rPr>
                <w:rFonts w:ascii="Cambria Math" w:hAnsi="Cambria Math"/>
                <w:i/>
                <w:sz w:val="20"/>
                <w:szCs w:val="20"/>
              </w:rPr>
            </m:ctrlPr>
          </m:naryPr>
          <m:sub>
            <m:r>
              <m:rPr>
                <m:nor/>
              </m:rPr>
              <w:rPr>
                <w:sz w:val="20"/>
                <w:szCs w:val="20"/>
                <w:lang w:val="fi-FI"/>
              </w:rPr>
              <m:t>i=1</m:t>
            </m:r>
          </m:sub>
          <m:sup>
            <m:r>
              <m:rPr>
                <m:nor/>
              </m:rPr>
              <w:rPr>
                <w:sz w:val="20"/>
                <w:szCs w:val="20"/>
                <w:lang w:val="fi-FI"/>
              </w:rPr>
              <m:t>n</m:t>
            </m:r>
          </m:sup>
          <m:e>
            <m:sSub>
              <m:sSubPr>
                <m:ctrlPr>
                  <w:rPr>
                    <w:rFonts w:ascii="Cambria Math" w:hAnsi="Cambria Math"/>
                    <w:i/>
                    <w:sz w:val="20"/>
                    <w:szCs w:val="20"/>
                  </w:rPr>
                </m:ctrlPr>
              </m:sSubPr>
              <m:e>
                <m:r>
                  <m:rPr>
                    <m:nor/>
                  </m:rPr>
                  <w:rPr>
                    <w:sz w:val="20"/>
                    <w:szCs w:val="20"/>
                    <w:lang w:val="fi-FI"/>
                  </w:rPr>
                  <m:t>h</m:t>
                </m:r>
              </m:e>
              <m:sub>
                <m:r>
                  <m:rPr>
                    <m:nor/>
                  </m:rPr>
                  <w:rPr>
                    <w:sz w:val="20"/>
                    <w:szCs w:val="20"/>
                    <w:lang w:val="fi-FI"/>
                  </w:rPr>
                  <m:t>i</m:t>
                </m:r>
              </m:sub>
            </m:sSub>
          </m:e>
        </m:nary>
        <m:d>
          <m:dPr>
            <m:begChr m:val="["/>
            <m:endChr m:val="]"/>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m:rPr>
                        <m:nor/>
                      </m:rPr>
                      <w:rPr>
                        <w:sz w:val="20"/>
                        <w:szCs w:val="20"/>
                      </w:rPr>
                      <m:t>D</m:t>
                    </m:r>
                  </m:e>
                  <m:sub>
                    <m:r>
                      <m:rPr>
                        <m:nor/>
                      </m:rPr>
                      <w:rPr>
                        <w:sz w:val="20"/>
                        <w:szCs w:val="20"/>
                      </w:rPr>
                      <m:t>i</m:t>
                    </m:r>
                  </m:sub>
                </m:sSub>
                <m:r>
                  <m:rPr>
                    <m:nor/>
                  </m:rPr>
                  <w:rPr>
                    <w:sz w:val="20"/>
                    <w:szCs w:val="20"/>
                  </w:rPr>
                  <m:t>T</m:t>
                </m:r>
              </m:num>
              <m:den>
                <m:r>
                  <m:rPr>
                    <m:nor/>
                  </m:rPr>
                  <w:rPr>
                    <w:sz w:val="20"/>
                    <w:szCs w:val="20"/>
                  </w:rPr>
                  <m:t>2</m:t>
                </m:r>
              </m:den>
            </m:f>
            <m:r>
              <m:rPr>
                <m:nor/>
              </m:rPr>
              <w:rPr>
                <w:sz w:val="20"/>
                <w:szCs w:val="20"/>
              </w:rPr>
              <m:t>+</m:t>
            </m:r>
            <m:sSub>
              <m:sSubPr>
                <m:ctrlPr>
                  <w:rPr>
                    <w:rFonts w:ascii="Cambria Math" w:hAnsi="Cambria Math"/>
                    <w:i/>
                    <w:sz w:val="20"/>
                    <w:szCs w:val="20"/>
                  </w:rPr>
                </m:ctrlPr>
              </m:sSubPr>
              <m:e>
                <m:r>
                  <m:rPr>
                    <m:nor/>
                  </m:rPr>
                  <w:rPr>
                    <w:sz w:val="20"/>
                    <w:szCs w:val="20"/>
                  </w:rPr>
                  <m:t>R</m:t>
                </m:r>
              </m:e>
              <m:sub>
                <m:r>
                  <m:rPr>
                    <m:nor/>
                  </m:rPr>
                  <w:rPr>
                    <w:sz w:val="20"/>
                    <w:szCs w:val="20"/>
                  </w:rPr>
                  <m:t>i</m:t>
                </m:r>
              </m:sub>
            </m:sSub>
            <m:r>
              <m:rPr>
                <m:nor/>
              </m:rPr>
              <w:rPr>
                <w:sz w:val="20"/>
                <w:szCs w:val="20"/>
              </w:rPr>
              <m:t>-</m:t>
            </m:r>
            <m:sSub>
              <m:sSubPr>
                <m:ctrlPr>
                  <w:rPr>
                    <w:rFonts w:ascii="Cambria Math" w:hAnsi="Cambria Math"/>
                    <w:i/>
                    <w:sz w:val="20"/>
                    <w:szCs w:val="20"/>
                  </w:rPr>
                </m:ctrlPr>
              </m:sSubPr>
              <m:e>
                <m:r>
                  <m:rPr>
                    <m:nor/>
                  </m:rPr>
                  <w:rPr>
                    <w:rFonts w:ascii="Cambria Math"/>
                    <w:sz w:val="20"/>
                    <w:szCs w:val="20"/>
                  </w:rPr>
                  <m:t>E(</m:t>
                </m:r>
                <m:r>
                  <m:rPr>
                    <m:nor/>
                  </m:rPr>
                  <w:rPr>
                    <w:sz w:val="20"/>
                    <w:szCs w:val="20"/>
                  </w:rPr>
                  <m:t>X</m:t>
                </m:r>
              </m:e>
              <m:sub>
                <m:r>
                  <m:rPr>
                    <m:nor/>
                  </m:rPr>
                  <w:rPr>
                    <w:sz w:val="20"/>
                    <w:szCs w:val="20"/>
                  </w:rPr>
                  <m:t>i</m:t>
                </m:r>
              </m:sub>
            </m:sSub>
            <m:r>
              <m:rPr>
                <m:nor/>
              </m:rPr>
              <w:rPr>
                <w:rFonts w:ascii="Cambria Math"/>
                <w:sz w:val="20"/>
                <w:szCs w:val="20"/>
              </w:rPr>
              <m:t>)</m:t>
            </m:r>
            <m:r>
              <m:rPr>
                <m:nor/>
              </m:rPr>
              <w:rPr>
                <w:sz w:val="20"/>
                <w:szCs w:val="20"/>
              </w:rPr>
              <m:t>+</m:t>
            </m:r>
            <m:nary>
              <m:naryPr>
                <m:limLoc m:val="subSup"/>
                <m:ctrlPr>
                  <w:rPr>
                    <w:rFonts w:ascii="Cambria Math" w:hAnsi="Cambria Math"/>
                    <w:i/>
                    <w:sz w:val="20"/>
                    <w:szCs w:val="20"/>
                  </w:rPr>
                </m:ctrlPr>
              </m:naryPr>
              <m:sub>
                <m:sSub>
                  <m:sSubPr>
                    <m:ctrlPr>
                      <w:rPr>
                        <w:rFonts w:ascii="Cambria Math" w:hAnsi="Cambria Math"/>
                        <w:i/>
                        <w:sz w:val="20"/>
                        <w:szCs w:val="20"/>
                      </w:rPr>
                    </m:ctrlPr>
                  </m:sSubPr>
                  <m:e>
                    <m:r>
                      <m:rPr>
                        <m:nor/>
                      </m:rPr>
                      <w:rPr>
                        <w:sz w:val="20"/>
                        <w:szCs w:val="20"/>
                      </w:rPr>
                      <m:t>R</m:t>
                    </m:r>
                  </m:e>
                  <m:sub>
                    <m:r>
                      <m:rPr>
                        <m:nor/>
                      </m:rPr>
                      <w:rPr>
                        <w:sz w:val="20"/>
                        <w:szCs w:val="20"/>
                      </w:rPr>
                      <m:t>i</m:t>
                    </m:r>
                  </m:sub>
                </m:sSub>
              </m:sub>
              <m:sup>
                <m:r>
                  <m:rPr>
                    <m:nor/>
                  </m:rPr>
                  <w:rPr>
                    <w:sz w:val="20"/>
                    <w:szCs w:val="20"/>
                  </w:rPr>
                  <m:t>∞</m:t>
                </m:r>
              </m:sup>
              <m:e>
                <m:d>
                  <m:dPr>
                    <m:ctrlPr>
                      <w:rPr>
                        <w:rFonts w:ascii="Cambria Math" w:hAnsi="Cambria Math"/>
                        <w:i/>
                        <w:sz w:val="20"/>
                        <w:szCs w:val="20"/>
                      </w:rPr>
                    </m:ctrlPr>
                  </m:dPr>
                  <m:e>
                    <m:sSub>
                      <m:sSubPr>
                        <m:ctrlPr>
                          <w:rPr>
                            <w:rFonts w:ascii="Cambria Math" w:hAnsi="Cambria Math"/>
                            <w:i/>
                            <w:sz w:val="20"/>
                            <w:szCs w:val="20"/>
                          </w:rPr>
                        </m:ctrlPr>
                      </m:sSubPr>
                      <m:e>
                        <m:r>
                          <m:rPr>
                            <m:nor/>
                          </m:rPr>
                          <w:rPr>
                            <w:rFonts w:ascii="Cambria Math"/>
                            <w:sz w:val="20"/>
                            <w:szCs w:val="20"/>
                          </w:rPr>
                          <m:t>X</m:t>
                        </m:r>
                      </m:e>
                      <m:sub>
                        <m:r>
                          <m:rPr>
                            <m:nor/>
                          </m:rPr>
                          <w:rPr>
                            <w:sz w:val="20"/>
                            <w:szCs w:val="20"/>
                          </w:rPr>
                          <m:t>i</m:t>
                        </m:r>
                      </m:sub>
                    </m:sSub>
                    <m:r>
                      <m:rPr>
                        <m:nor/>
                      </m:rPr>
                      <w:rPr>
                        <w:sz w:val="20"/>
                        <w:szCs w:val="20"/>
                      </w:rPr>
                      <m:t>-</m:t>
                    </m:r>
                    <m:sSub>
                      <m:sSubPr>
                        <m:ctrlPr>
                          <w:rPr>
                            <w:rFonts w:ascii="Cambria Math" w:hAnsi="Cambria Math"/>
                            <w:i/>
                            <w:sz w:val="20"/>
                            <w:szCs w:val="20"/>
                          </w:rPr>
                        </m:ctrlPr>
                      </m:sSubPr>
                      <m:e>
                        <m:r>
                          <m:rPr>
                            <m:nor/>
                          </m:rPr>
                          <w:rPr>
                            <w:sz w:val="20"/>
                            <w:szCs w:val="20"/>
                          </w:rPr>
                          <m:t>R</m:t>
                        </m:r>
                      </m:e>
                      <m:sub>
                        <m:r>
                          <m:rPr>
                            <m:nor/>
                          </m:rPr>
                          <w:rPr>
                            <w:sz w:val="20"/>
                            <w:szCs w:val="20"/>
                          </w:rPr>
                          <m:t>i</m:t>
                        </m:r>
                      </m:sub>
                    </m:sSub>
                  </m:e>
                </m:d>
                <m:r>
                  <m:rPr>
                    <m:nor/>
                  </m:rPr>
                  <w:rPr>
                    <w:sz w:val="20"/>
                    <w:szCs w:val="20"/>
                  </w:rPr>
                  <m:t>f</m:t>
                </m:r>
                <m:d>
                  <m:dPr>
                    <m:ctrlPr>
                      <w:rPr>
                        <w:rFonts w:ascii="Cambria Math" w:hAnsi="Cambria Math"/>
                        <w:i/>
                        <w:sz w:val="20"/>
                        <w:szCs w:val="20"/>
                      </w:rPr>
                    </m:ctrlPr>
                  </m:dPr>
                  <m:e>
                    <m:sSub>
                      <m:sSubPr>
                        <m:ctrlPr>
                          <w:rPr>
                            <w:rFonts w:ascii="Cambria Math" w:hAnsi="Cambria Math"/>
                            <w:i/>
                            <w:sz w:val="20"/>
                            <w:szCs w:val="20"/>
                          </w:rPr>
                        </m:ctrlPr>
                      </m:sSubPr>
                      <m:e>
                        <m:r>
                          <m:rPr>
                            <m:nor/>
                          </m:rPr>
                          <w:rPr>
                            <w:sz w:val="20"/>
                            <w:szCs w:val="20"/>
                          </w:rPr>
                          <m:t>X</m:t>
                        </m:r>
                      </m:e>
                      <m:sub>
                        <m:r>
                          <m:rPr>
                            <m:nor/>
                          </m:rPr>
                          <w:rPr>
                            <w:sz w:val="20"/>
                            <w:szCs w:val="20"/>
                          </w:rPr>
                          <m:t>i</m:t>
                        </m:r>
                      </m:sub>
                    </m:sSub>
                  </m:e>
                </m:d>
                <m:r>
                  <m:rPr>
                    <m:nor/>
                  </m:rPr>
                  <w:rPr>
                    <w:sz w:val="20"/>
                    <w:szCs w:val="20"/>
                  </w:rPr>
                  <m:t>d</m:t>
                </m:r>
                <m:sSub>
                  <m:sSubPr>
                    <m:ctrlPr>
                      <w:rPr>
                        <w:rFonts w:ascii="Cambria Math" w:hAnsi="Cambria Math"/>
                        <w:i/>
                        <w:sz w:val="20"/>
                        <w:szCs w:val="20"/>
                      </w:rPr>
                    </m:ctrlPr>
                  </m:sSubPr>
                  <m:e>
                    <m:r>
                      <m:rPr>
                        <m:nor/>
                      </m:rPr>
                      <w:rPr>
                        <w:sz w:val="20"/>
                        <w:szCs w:val="20"/>
                      </w:rPr>
                      <m:t>X</m:t>
                    </m:r>
                  </m:e>
                  <m:sub>
                    <m:r>
                      <m:rPr>
                        <m:nor/>
                      </m:rPr>
                      <w:rPr>
                        <w:sz w:val="20"/>
                        <w:szCs w:val="20"/>
                      </w:rPr>
                      <m:t>i</m:t>
                    </m:r>
                  </m:sub>
                </m:sSub>
              </m:e>
            </m:nary>
          </m:e>
        </m:d>
      </m:oMath>
    </w:p>
    <w:p w14:paraId="0057A820" w14:textId="77777777" w:rsidR="000C3766" w:rsidRDefault="000C3766" w:rsidP="000C3766">
      <w:pPr>
        <w:spacing w:before="120" w:after="120" w:line="276" w:lineRule="auto"/>
        <w:jc w:val="both"/>
        <w:rPr>
          <w:rFonts w:ascii="Arial" w:hAnsi="Arial" w:cs="Arial"/>
          <w:sz w:val="20"/>
          <w:szCs w:val="20"/>
          <w:lang w:val="en-US"/>
        </w:rPr>
      </w:pPr>
      <w:r>
        <w:rPr>
          <w:rFonts w:ascii="Arial" w:hAnsi="Arial" w:cs="Arial"/>
          <w:sz w:val="20"/>
          <w:szCs w:val="20"/>
          <w:lang w:val="en-US"/>
        </w:rPr>
        <w:t>Biaya Kekurangan (SC) dihitung dengan rumus:</w:t>
      </w:r>
    </w:p>
    <w:p w14:paraId="3DD989CC" w14:textId="77777777" w:rsidR="000C3766" w:rsidRPr="009A121C" w:rsidRDefault="000C3766" w:rsidP="000C3766">
      <w:pPr>
        <w:spacing w:before="120" w:after="120" w:line="276" w:lineRule="auto"/>
        <w:jc w:val="both"/>
        <w:rPr>
          <w:rFonts w:ascii="Arial" w:hAnsi="Arial" w:cs="Arial"/>
          <w:sz w:val="20"/>
          <w:szCs w:val="20"/>
          <w:lang w:val="en-US"/>
        </w:rPr>
      </w:pPr>
      <w:r>
        <w:rPr>
          <w:rFonts w:ascii="Arial" w:hAnsi="Arial" w:cs="Arial"/>
          <w:lang w:val="fi-FI"/>
        </w:rPr>
        <w:t xml:space="preserve"> </w:t>
      </w:r>
      <m:oMath>
        <m:r>
          <m:rPr>
            <m:nor/>
          </m:rPr>
          <w:rPr>
            <w:sz w:val="20"/>
            <w:szCs w:val="20"/>
            <w:lang w:val="fi-FI"/>
          </w:rPr>
          <m:t>SC=</m:t>
        </m:r>
        <m:nary>
          <m:naryPr>
            <m:chr m:val="∑"/>
            <m:limLoc m:val="undOvr"/>
            <m:ctrlPr>
              <w:rPr>
                <w:rFonts w:ascii="Cambria Math" w:hAnsi="Cambria Math"/>
                <w:i/>
                <w:sz w:val="20"/>
                <w:szCs w:val="20"/>
                <w:lang w:val="fi-FI"/>
              </w:rPr>
            </m:ctrlPr>
          </m:naryPr>
          <m:sub>
            <m:r>
              <m:rPr>
                <m:nor/>
              </m:rPr>
              <w:rPr>
                <w:sz w:val="20"/>
                <w:szCs w:val="20"/>
                <w:lang w:val="fi-FI"/>
              </w:rPr>
              <m:t>i=1</m:t>
            </m:r>
          </m:sub>
          <m:sup>
            <m:r>
              <m:rPr>
                <m:nor/>
              </m:rPr>
              <w:rPr>
                <w:sz w:val="20"/>
                <w:szCs w:val="20"/>
                <w:lang w:val="fi-FI"/>
              </w:rPr>
              <m:t>n</m:t>
            </m:r>
          </m:sup>
          <m:e>
            <m:f>
              <m:fPr>
                <m:ctrlPr>
                  <w:rPr>
                    <w:rFonts w:ascii="Cambria Math" w:hAnsi="Cambria Math"/>
                    <w:i/>
                    <w:sz w:val="20"/>
                    <w:szCs w:val="20"/>
                    <w:lang w:val="fi-FI"/>
                  </w:rPr>
                </m:ctrlPr>
              </m:fPr>
              <m:num>
                <m:sSub>
                  <m:sSubPr>
                    <m:ctrlPr>
                      <w:rPr>
                        <w:rFonts w:ascii="Cambria Math" w:hAnsi="Cambria Math"/>
                        <w:i/>
                        <w:sz w:val="20"/>
                        <w:szCs w:val="20"/>
                        <w:lang w:val="fi-FI"/>
                      </w:rPr>
                    </m:ctrlPr>
                  </m:sSubPr>
                  <m:e>
                    <m:r>
                      <m:rPr>
                        <m:nor/>
                      </m:rPr>
                      <w:rPr>
                        <w:sz w:val="20"/>
                        <w:szCs w:val="20"/>
                        <w:lang w:val="fi-FI"/>
                      </w:rPr>
                      <m:t>π</m:t>
                    </m:r>
                  </m:e>
                  <m:sub>
                    <m:r>
                      <m:rPr>
                        <m:nor/>
                      </m:rPr>
                      <w:rPr>
                        <w:sz w:val="20"/>
                        <w:szCs w:val="20"/>
                        <w:lang w:val="fi-FI"/>
                      </w:rPr>
                      <m:t>i</m:t>
                    </m:r>
                  </m:sub>
                </m:sSub>
              </m:num>
              <m:den>
                <m:r>
                  <m:rPr>
                    <m:sty m:val="p"/>
                  </m:rPr>
                  <w:rPr>
                    <w:rFonts w:ascii="Cambria Math" w:hAnsi="Cambria Math"/>
                    <w:sz w:val="20"/>
                    <w:szCs w:val="20"/>
                    <w:lang w:val="fi-FI"/>
                  </w:rPr>
                  <m:t>T</m:t>
                </m:r>
              </m:den>
            </m:f>
            <m:nary>
              <m:naryPr>
                <m:limLoc m:val="subSup"/>
                <m:ctrlPr>
                  <w:rPr>
                    <w:rFonts w:ascii="Cambria Math" w:hAnsi="Cambria Math"/>
                    <w:i/>
                    <w:sz w:val="20"/>
                    <w:szCs w:val="20"/>
                    <w:lang w:val="fi-FI"/>
                  </w:rPr>
                </m:ctrlPr>
              </m:naryPr>
              <m:sub>
                <m:sSub>
                  <m:sSubPr>
                    <m:ctrlPr>
                      <w:rPr>
                        <w:rFonts w:ascii="Cambria Math" w:hAnsi="Cambria Math"/>
                        <w:i/>
                        <w:sz w:val="20"/>
                        <w:szCs w:val="20"/>
                        <w:lang w:val="fi-FI"/>
                      </w:rPr>
                    </m:ctrlPr>
                  </m:sSubPr>
                  <m:e>
                    <m:r>
                      <m:rPr>
                        <m:nor/>
                      </m:rPr>
                      <w:rPr>
                        <w:sz w:val="20"/>
                        <w:szCs w:val="20"/>
                        <w:lang w:val="fi-FI"/>
                      </w:rPr>
                      <m:t>R</m:t>
                    </m:r>
                  </m:e>
                  <m:sub>
                    <m:r>
                      <m:rPr>
                        <m:nor/>
                      </m:rPr>
                      <w:rPr>
                        <w:sz w:val="20"/>
                        <w:szCs w:val="20"/>
                        <w:lang w:val="fi-FI"/>
                      </w:rPr>
                      <m:t>i</m:t>
                    </m:r>
                  </m:sub>
                </m:sSub>
              </m:sub>
              <m:sup>
                <m:r>
                  <m:rPr>
                    <m:nor/>
                  </m:rPr>
                  <w:rPr>
                    <w:sz w:val="20"/>
                    <w:szCs w:val="20"/>
                    <w:lang w:val="fi-FI"/>
                  </w:rPr>
                  <m:t>∞</m:t>
                </m:r>
              </m:sup>
              <m:e>
                <m:d>
                  <m:dPr>
                    <m:ctrlPr>
                      <w:rPr>
                        <w:rFonts w:ascii="Cambria Math" w:hAnsi="Cambria Math"/>
                        <w:i/>
                        <w:sz w:val="20"/>
                        <w:szCs w:val="20"/>
                        <w:lang w:val="fi-FI"/>
                      </w:rPr>
                    </m:ctrlPr>
                  </m:dPr>
                  <m:e>
                    <m:sSub>
                      <m:sSubPr>
                        <m:ctrlPr>
                          <w:rPr>
                            <w:rFonts w:ascii="Cambria Math" w:hAnsi="Cambria Math"/>
                            <w:i/>
                            <w:sz w:val="20"/>
                            <w:szCs w:val="20"/>
                            <w:lang w:val="fi-FI"/>
                          </w:rPr>
                        </m:ctrlPr>
                      </m:sSubPr>
                      <m:e>
                        <m:r>
                          <m:rPr>
                            <m:nor/>
                          </m:rPr>
                          <w:rPr>
                            <w:sz w:val="20"/>
                            <w:szCs w:val="20"/>
                            <w:lang w:val="fi-FI"/>
                          </w:rPr>
                          <m:t>X</m:t>
                        </m:r>
                      </m:e>
                      <m:sub>
                        <m:r>
                          <m:rPr>
                            <m:nor/>
                          </m:rPr>
                          <w:rPr>
                            <w:sz w:val="20"/>
                            <w:szCs w:val="20"/>
                            <w:lang w:val="fi-FI"/>
                          </w:rPr>
                          <m:t>i</m:t>
                        </m:r>
                      </m:sub>
                    </m:sSub>
                    <m:r>
                      <m:rPr>
                        <m:nor/>
                      </m:rPr>
                      <w:rPr>
                        <w:sz w:val="20"/>
                        <w:szCs w:val="20"/>
                        <w:lang w:val="fi-FI"/>
                      </w:rPr>
                      <m:t>-</m:t>
                    </m:r>
                    <m:sSub>
                      <m:sSubPr>
                        <m:ctrlPr>
                          <w:rPr>
                            <w:rFonts w:ascii="Cambria Math" w:hAnsi="Cambria Math"/>
                            <w:i/>
                            <w:sz w:val="20"/>
                            <w:szCs w:val="20"/>
                            <w:lang w:val="fi-FI"/>
                          </w:rPr>
                        </m:ctrlPr>
                      </m:sSubPr>
                      <m:e>
                        <m:r>
                          <m:rPr>
                            <m:nor/>
                          </m:rPr>
                          <w:rPr>
                            <w:sz w:val="20"/>
                            <w:szCs w:val="20"/>
                            <w:lang w:val="fi-FI"/>
                          </w:rPr>
                          <m:t>R</m:t>
                        </m:r>
                      </m:e>
                      <m:sub>
                        <m:r>
                          <m:rPr>
                            <m:nor/>
                          </m:rPr>
                          <w:rPr>
                            <w:sz w:val="20"/>
                            <w:szCs w:val="20"/>
                            <w:lang w:val="fi-FI"/>
                          </w:rPr>
                          <m:t>i</m:t>
                        </m:r>
                      </m:sub>
                    </m:sSub>
                  </m:e>
                </m:d>
                <m:r>
                  <m:rPr>
                    <m:nor/>
                  </m:rPr>
                  <w:rPr>
                    <w:sz w:val="20"/>
                    <w:szCs w:val="20"/>
                    <w:lang w:val="fi-FI"/>
                  </w:rPr>
                  <m:t>f</m:t>
                </m:r>
                <m:d>
                  <m:dPr>
                    <m:ctrlPr>
                      <w:rPr>
                        <w:rFonts w:ascii="Cambria Math" w:hAnsi="Cambria Math"/>
                        <w:i/>
                        <w:sz w:val="20"/>
                        <w:szCs w:val="20"/>
                        <w:lang w:val="fi-FI"/>
                      </w:rPr>
                    </m:ctrlPr>
                  </m:dPr>
                  <m:e>
                    <m:sSub>
                      <m:sSubPr>
                        <m:ctrlPr>
                          <w:rPr>
                            <w:rFonts w:ascii="Cambria Math" w:hAnsi="Cambria Math"/>
                            <w:i/>
                            <w:sz w:val="20"/>
                            <w:szCs w:val="20"/>
                            <w:lang w:val="fi-FI"/>
                          </w:rPr>
                        </m:ctrlPr>
                      </m:sSubPr>
                      <m:e>
                        <m:r>
                          <m:rPr>
                            <m:nor/>
                          </m:rPr>
                          <w:rPr>
                            <w:sz w:val="20"/>
                            <w:szCs w:val="20"/>
                            <w:lang w:val="fi-FI"/>
                          </w:rPr>
                          <m:t>X</m:t>
                        </m:r>
                      </m:e>
                      <m:sub>
                        <m:r>
                          <m:rPr>
                            <m:nor/>
                          </m:rPr>
                          <w:rPr>
                            <w:sz w:val="20"/>
                            <w:szCs w:val="20"/>
                            <w:lang w:val="fi-FI"/>
                          </w:rPr>
                          <m:t>i</m:t>
                        </m:r>
                      </m:sub>
                    </m:sSub>
                  </m:e>
                </m:d>
                <m:r>
                  <m:rPr>
                    <m:nor/>
                  </m:rPr>
                  <w:rPr>
                    <w:sz w:val="20"/>
                    <w:szCs w:val="20"/>
                    <w:lang w:val="fi-FI"/>
                  </w:rPr>
                  <m:t>d</m:t>
                </m:r>
                <m:sSub>
                  <m:sSubPr>
                    <m:ctrlPr>
                      <w:rPr>
                        <w:rFonts w:ascii="Cambria Math" w:hAnsi="Cambria Math"/>
                        <w:i/>
                        <w:sz w:val="20"/>
                        <w:szCs w:val="20"/>
                        <w:lang w:val="fi-FI"/>
                      </w:rPr>
                    </m:ctrlPr>
                  </m:sSubPr>
                  <m:e>
                    <m:r>
                      <m:rPr>
                        <m:nor/>
                      </m:rPr>
                      <w:rPr>
                        <w:sz w:val="20"/>
                        <w:szCs w:val="20"/>
                        <w:lang w:val="fi-FI"/>
                      </w:rPr>
                      <m:t>X</m:t>
                    </m:r>
                  </m:e>
                  <m:sub>
                    <m:r>
                      <m:rPr>
                        <m:nor/>
                      </m:rPr>
                      <w:rPr>
                        <w:sz w:val="20"/>
                        <w:szCs w:val="20"/>
                        <w:lang w:val="fi-FI"/>
                      </w:rPr>
                      <m:t>i</m:t>
                    </m:r>
                  </m:sub>
                </m:sSub>
              </m:e>
            </m:nary>
          </m:e>
        </m:nary>
      </m:oMath>
    </w:p>
    <w:p w14:paraId="5D883D76" w14:textId="77777777" w:rsidR="000C3766" w:rsidRDefault="000C3766" w:rsidP="000C3766">
      <w:pPr>
        <w:spacing w:before="120" w:after="120" w:line="276" w:lineRule="auto"/>
        <w:jc w:val="both"/>
        <w:rPr>
          <w:rFonts w:ascii="Arial" w:hAnsi="Arial" w:cs="Arial"/>
          <w:sz w:val="20"/>
          <w:szCs w:val="20"/>
          <w:lang w:val="en-US"/>
        </w:rPr>
      </w:pPr>
      <w:r w:rsidRPr="004048C4">
        <w:rPr>
          <w:rFonts w:ascii="Arial" w:hAnsi="Arial" w:cs="Arial"/>
          <w:i/>
          <w:iCs/>
          <w:sz w:val="20"/>
          <w:szCs w:val="20"/>
          <w:lang w:val="en-US"/>
        </w:rPr>
        <w:t>Safety stock</w:t>
      </w:r>
      <w:r>
        <w:rPr>
          <w:rFonts w:ascii="Arial" w:hAnsi="Arial" w:cs="Arial"/>
          <w:sz w:val="20"/>
          <w:szCs w:val="20"/>
          <w:lang w:val="en-US"/>
        </w:rPr>
        <w:t xml:space="preserve"> (ss) dihitung dengan rumus:</w:t>
      </w:r>
    </w:p>
    <w:p w14:paraId="4EAAC4BD" w14:textId="77777777" w:rsidR="000C3766" w:rsidRPr="004048C4" w:rsidRDefault="000C3766" w:rsidP="000C3766">
      <w:pPr>
        <w:spacing w:before="120" w:after="120" w:line="276" w:lineRule="auto"/>
        <w:jc w:val="both"/>
        <w:rPr>
          <w:rFonts w:asciiTheme="majorBidi" w:hAnsiTheme="majorBidi" w:cstheme="majorBidi"/>
          <w:sz w:val="20"/>
          <w:szCs w:val="20"/>
          <w:lang w:val="en-US"/>
        </w:rPr>
      </w:pPr>
      <w:r>
        <w:rPr>
          <w:rFonts w:ascii="Arial" w:hAnsi="Arial" w:cs="Arial"/>
        </w:rPr>
        <w:t xml:space="preserve"> </w:t>
      </w:r>
      <m:oMath>
        <m:r>
          <m:rPr>
            <m:nor/>
          </m:rPr>
          <w:rPr>
            <w:rFonts w:asciiTheme="majorBidi" w:hAnsiTheme="majorBidi" w:cstheme="majorBidi"/>
            <w:sz w:val="20"/>
            <w:szCs w:val="20"/>
          </w:rPr>
          <m:t>ss = R-E</m:t>
        </m:r>
        <m:d>
          <m:dPr>
            <m:ctrlPr>
              <w:rPr>
                <w:rFonts w:ascii="Cambria Math" w:hAnsi="Cambria Math" w:cstheme="majorBidi"/>
                <w:i/>
                <w:sz w:val="20"/>
                <w:szCs w:val="20"/>
              </w:rPr>
            </m:ctrlPr>
          </m:dPr>
          <m:e>
            <m:r>
              <m:rPr>
                <m:nor/>
              </m:rPr>
              <w:rPr>
                <w:rFonts w:asciiTheme="majorBidi" w:hAnsiTheme="majorBidi" w:cstheme="majorBidi"/>
                <w:sz w:val="20"/>
                <w:szCs w:val="20"/>
              </w:rPr>
              <m:t>X</m:t>
            </m:r>
          </m:e>
        </m:d>
        <m:r>
          <m:rPr>
            <m:nor/>
          </m:rPr>
          <w:rPr>
            <w:rFonts w:asciiTheme="majorBidi" w:hAnsiTheme="majorBidi" w:cstheme="majorBidi"/>
            <w:sz w:val="20"/>
            <w:szCs w:val="20"/>
          </w:rPr>
          <m:t>+</m:t>
        </m:r>
        <m:nary>
          <m:naryPr>
            <m:limLoc m:val="subSup"/>
            <m:ctrlPr>
              <w:rPr>
                <w:rFonts w:ascii="Cambria Math" w:hAnsi="Cambria Math" w:cstheme="majorBidi"/>
                <w:i/>
                <w:sz w:val="20"/>
                <w:szCs w:val="20"/>
              </w:rPr>
            </m:ctrlPr>
          </m:naryPr>
          <m:sub>
            <m:r>
              <m:rPr>
                <m:nor/>
              </m:rPr>
              <w:rPr>
                <w:rFonts w:asciiTheme="majorBidi" w:hAnsiTheme="majorBidi" w:cstheme="majorBidi"/>
                <w:sz w:val="20"/>
                <w:szCs w:val="20"/>
              </w:rPr>
              <m:t>R</m:t>
            </m:r>
          </m:sub>
          <m:sup>
            <m:r>
              <m:rPr>
                <m:nor/>
              </m:rPr>
              <w:rPr>
                <w:rFonts w:asciiTheme="majorBidi" w:hAnsiTheme="majorBidi" w:cstheme="majorBidi"/>
                <w:sz w:val="20"/>
                <w:szCs w:val="20"/>
              </w:rPr>
              <m:t>∞</m:t>
            </m:r>
          </m:sup>
          <m:e>
            <m:d>
              <m:dPr>
                <m:ctrlPr>
                  <w:rPr>
                    <w:rFonts w:ascii="Cambria Math" w:hAnsi="Cambria Math" w:cstheme="majorBidi"/>
                    <w:i/>
                    <w:sz w:val="20"/>
                    <w:szCs w:val="20"/>
                  </w:rPr>
                </m:ctrlPr>
              </m:dPr>
              <m:e>
                <m:r>
                  <m:rPr>
                    <m:nor/>
                  </m:rPr>
                  <w:rPr>
                    <w:rFonts w:asciiTheme="majorBidi" w:hAnsiTheme="majorBidi" w:cstheme="majorBidi"/>
                    <w:sz w:val="20"/>
                    <w:szCs w:val="20"/>
                  </w:rPr>
                  <m:t>X-R</m:t>
                </m:r>
              </m:e>
            </m:d>
            <m:r>
              <m:rPr>
                <m:nor/>
              </m:rPr>
              <w:rPr>
                <w:rFonts w:asciiTheme="majorBidi" w:hAnsiTheme="majorBidi" w:cstheme="majorBidi"/>
                <w:sz w:val="20"/>
                <w:szCs w:val="20"/>
              </w:rPr>
              <m:t>f</m:t>
            </m:r>
            <m:d>
              <m:dPr>
                <m:ctrlPr>
                  <w:rPr>
                    <w:rFonts w:ascii="Cambria Math" w:hAnsi="Cambria Math" w:cstheme="majorBidi"/>
                    <w:i/>
                    <w:sz w:val="20"/>
                    <w:szCs w:val="20"/>
                  </w:rPr>
                </m:ctrlPr>
              </m:dPr>
              <m:e>
                <m:r>
                  <m:rPr>
                    <m:nor/>
                  </m:rPr>
                  <w:rPr>
                    <w:rFonts w:asciiTheme="majorBidi" w:hAnsiTheme="majorBidi" w:cstheme="majorBidi"/>
                    <w:sz w:val="20"/>
                    <w:szCs w:val="20"/>
                  </w:rPr>
                  <m:t>X</m:t>
                </m:r>
              </m:e>
            </m:d>
            <m:r>
              <m:rPr>
                <m:nor/>
              </m:rPr>
              <w:rPr>
                <w:rFonts w:asciiTheme="majorBidi" w:hAnsiTheme="majorBidi" w:cstheme="majorBidi"/>
                <w:sz w:val="20"/>
                <w:szCs w:val="20"/>
              </w:rPr>
              <m:t>dX</m:t>
            </m:r>
          </m:e>
        </m:nary>
      </m:oMath>
    </w:p>
    <w:p w14:paraId="3E43BE73" w14:textId="58801C0A" w:rsidR="001D3EAF" w:rsidRDefault="007D2D90" w:rsidP="00294043">
      <w:pPr>
        <w:spacing w:before="120" w:after="120" w:line="276" w:lineRule="auto"/>
        <w:jc w:val="both"/>
        <w:rPr>
          <w:rFonts w:ascii="Arial" w:hAnsi="Arial" w:cs="Arial"/>
          <w:sz w:val="20"/>
          <w:szCs w:val="20"/>
          <w:lang w:val="en-US"/>
        </w:rPr>
      </w:pPr>
      <w:r>
        <w:rPr>
          <w:rFonts w:ascii="Arial" w:hAnsi="Arial" w:cs="Arial"/>
          <w:sz w:val="20"/>
          <w:szCs w:val="20"/>
          <w:lang w:val="en-US"/>
        </w:rPr>
        <w:t>Variabel keputusannya adalah interval pemesanan bahan</w:t>
      </w:r>
      <w:r w:rsidR="00D87379">
        <w:rPr>
          <w:rFonts w:ascii="Arial" w:hAnsi="Arial" w:cs="Arial"/>
          <w:sz w:val="20"/>
          <w:szCs w:val="20"/>
          <w:lang w:val="en-US"/>
        </w:rPr>
        <w:t>-bahan kimia</w:t>
      </w:r>
      <w:r>
        <w:rPr>
          <w:rFonts w:ascii="Arial" w:hAnsi="Arial" w:cs="Arial"/>
          <w:sz w:val="20"/>
          <w:szCs w:val="20"/>
          <w:lang w:val="en-US"/>
        </w:rPr>
        <w:t xml:space="preserve"> (T). Dan parameternya adalah</w:t>
      </w:r>
      <w:r w:rsidR="001C73E1">
        <w:rPr>
          <w:rFonts w:ascii="Arial" w:hAnsi="Arial" w:cs="Arial"/>
          <w:sz w:val="20"/>
          <w:szCs w:val="20"/>
          <w:lang w:val="en-US"/>
        </w:rPr>
        <w:t xml:space="preserve"> harga per unit tiap bahan kimia (P</w:t>
      </w:r>
      <w:r w:rsidR="001C73E1" w:rsidRPr="001C73E1">
        <w:rPr>
          <w:rFonts w:ascii="Arial" w:hAnsi="Arial" w:cs="Arial"/>
          <w:sz w:val="20"/>
          <w:szCs w:val="20"/>
          <w:vertAlign w:val="subscript"/>
          <w:lang w:val="en-US"/>
        </w:rPr>
        <w:t>i</w:t>
      </w:r>
      <w:r w:rsidR="001C73E1">
        <w:rPr>
          <w:rFonts w:ascii="Arial" w:hAnsi="Arial" w:cs="Arial"/>
          <w:sz w:val="20"/>
          <w:szCs w:val="20"/>
          <w:lang w:val="en-US"/>
        </w:rPr>
        <w:t xml:space="preserve">), biaya setiap kali melakukan pemesanan </w:t>
      </w:r>
      <w:r w:rsidR="00704DC2">
        <w:rPr>
          <w:rFonts w:ascii="Arial" w:hAnsi="Arial" w:cs="Arial"/>
          <w:sz w:val="20"/>
          <w:szCs w:val="20"/>
          <w:lang w:val="en-US"/>
        </w:rPr>
        <w:t xml:space="preserve">bahan-bahan kimia </w:t>
      </w:r>
      <w:r w:rsidR="001C73E1">
        <w:rPr>
          <w:rFonts w:ascii="Arial" w:hAnsi="Arial" w:cs="Arial"/>
          <w:sz w:val="20"/>
          <w:szCs w:val="20"/>
          <w:lang w:val="en-US"/>
        </w:rPr>
        <w:t>(S), biaya simpan per unit tiap bahan kimia per periode (h</w:t>
      </w:r>
      <w:r w:rsidR="001C73E1" w:rsidRPr="001C73E1">
        <w:rPr>
          <w:rFonts w:ascii="Arial" w:hAnsi="Arial" w:cs="Arial"/>
          <w:sz w:val="20"/>
          <w:szCs w:val="20"/>
          <w:vertAlign w:val="subscript"/>
          <w:lang w:val="en-US"/>
        </w:rPr>
        <w:t>i</w:t>
      </w:r>
      <w:r w:rsidR="001C73E1">
        <w:rPr>
          <w:rFonts w:ascii="Arial" w:hAnsi="Arial" w:cs="Arial"/>
          <w:sz w:val="20"/>
          <w:szCs w:val="20"/>
          <w:lang w:val="en-US"/>
        </w:rPr>
        <w:t xml:space="preserve">), </w:t>
      </w:r>
      <w:r w:rsidR="009A7720">
        <w:rPr>
          <w:rFonts w:ascii="Arial" w:hAnsi="Arial" w:cs="Arial"/>
          <w:sz w:val="20"/>
          <w:szCs w:val="20"/>
          <w:lang w:val="en-US"/>
        </w:rPr>
        <w:t>kebutuhan per unit tiap bahan kimia per periode (D</w:t>
      </w:r>
      <w:r w:rsidR="009A7720" w:rsidRPr="009A7720">
        <w:rPr>
          <w:rFonts w:ascii="Arial" w:hAnsi="Arial" w:cs="Arial"/>
          <w:sz w:val="20"/>
          <w:szCs w:val="20"/>
          <w:vertAlign w:val="subscript"/>
          <w:lang w:val="en-US"/>
        </w:rPr>
        <w:t>i</w:t>
      </w:r>
      <w:r w:rsidR="009A7720">
        <w:rPr>
          <w:rFonts w:ascii="Arial" w:hAnsi="Arial" w:cs="Arial"/>
          <w:sz w:val="20"/>
          <w:szCs w:val="20"/>
          <w:lang w:val="en-US"/>
        </w:rPr>
        <w:t xml:space="preserve">), </w:t>
      </w:r>
      <w:r w:rsidR="009A7720" w:rsidRPr="009A7720">
        <w:rPr>
          <w:rFonts w:ascii="Arial" w:hAnsi="Arial" w:cs="Arial"/>
          <w:i/>
          <w:iCs/>
          <w:sz w:val="20"/>
          <w:szCs w:val="20"/>
          <w:lang w:val="en-US"/>
        </w:rPr>
        <w:t>Reorder point</w:t>
      </w:r>
      <w:r w:rsidR="009A7720">
        <w:rPr>
          <w:rFonts w:ascii="Arial" w:hAnsi="Arial" w:cs="Arial"/>
          <w:sz w:val="20"/>
          <w:szCs w:val="20"/>
          <w:lang w:val="en-US"/>
        </w:rPr>
        <w:t xml:space="preserve"> per unit tiap bahan kimia (R</w:t>
      </w:r>
      <w:r w:rsidR="009A7720" w:rsidRPr="009A7720">
        <w:rPr>
          <w:rFonts w:ascii="Arial" w:hAnsi="Arial" w:cs="Arial"/>
          <w:sz w:val="20"/>
          <w:szCs w:val="20"/>
          <w:vertAlign w:val="subscript"/>
          <w:lang w:val="en-US"/>
        </w:rPr>
        <w:t>i</w:t>
      </w:r>
      <w:r w:rsidR="009A7720">
        <w:rPr>
          <w:rFonts w:ascii="Arial" w:hAnsi="Arial" w:cs="Arial"/>
          <w:sz w:val="20"/>
          <w:szCs w:val="20"/>
          <w:lang w:val="en-US"/>
        </w:rPr>
        <w:t xml:space="preserve">), ekspektasi kebutuhan tiap bahan </w:t>
      </w:r>
      <w:r w:rsidR="009A7720">
        <w:rPr>
          <w:rFonts w:ascii="Arial" w:hAnsi="Arial" w:cs="Arial"/>
          <w:sz w:val="20"/>
          <w:szCs w:val="20"/>
          <w:lang w:val="en-US"/>
        </w:rPr>
        <w:t xml:space="preserve">kimia selama </w:t>
      </w:r>
      <w:r w:rsidR="009A7720" w:rsidRPr="009A7720">
        <w:rPr>
          <w:rFonts w:ascii="Arial" w:hAnsi="Arial" w:cs="Arial"/>
          <w:i/>
          <w:iCs/>
          <w:sz w:val="20"/>
          <w:szCs w:val="20"/>
          <w:lang w:val="en-US"/>
        </w:rPr>
        <w:t>lead time</w:t>
      </w:r>
      <w:r w:rsidR="009A7720">
        <w:rPr>
          <w:rFonts w:ascii="Arial" w:hAnsi="Arial" w:cs="Arial"/>
          <w:sz w:val="20"/>
          <w:szCs w:val="20"/>
          <w:lang w:val="en-US"/>
        </w:rPr>
        <w:t xml:space="preserve"> (X</w:t>
      </w:r>
      <w:r w:rsidR="009A7720" w:rsidRPr="009A7720">
        <w:rPr>
          <w:rFonts w:ascii="Arial" w:hAnsi="Arial" w:cs="Arial"/>
          <w:sz w:val="20"/>
          <w:szCs w:val="20"/>
          <w:vertAlign w:val="subscript"/>
          <w:lang w:val="en-US"/>
        </w:rPr>
        <w:t>i</w:t>
      </w:r>
      <w:r w:rsidR="009A7720">
        <w:rPr>
          <w:rFonts w:ascii="Arial" w:hAnsi="Arial" w:cs="Arial"/>
          <w:sz w:val="20"/>
          <w:szCs w:val="20"/>
          <w:lang w:val="en-US"/>
        </w:rPr>
        <w:t xml:space="preserve">), </w:t>
      </w:r>
      <w:r w:rsidR="001C73E1">
        <w:rPr>
          <w:rFonts w:ascii="Arial" w:hAnsi="Arial" w:cs="Arial"/>
          <w:sz w:val="20"/>
          <w:szCs w:val="20"/>
          <w:lang w:val="en-US"/>
        </w:rPr>
        <w:t>dan biaya kekurangan per unit tiap bahan kimia (</w:t>
      </w:r>
      <w:r w:rsidR="001C73E1">
        <w:t>π</w:t>
      </w:r>
      <w:r w:rsidR="001C73E1" w:rsidRPr="001C73E1">
        <w:rPr>
          <w:rFonts w:ascii="Arial" w:hAnsi="Arial" w:cs="Arial"/>
          <w:sz w:val="20"/>
          <w:szCs w:val="20"/>
          <w:vertAlign w:val="subscript"/>
          <w:lang w:val="en-US"/>
        </w:rPr>
        <w:t>i</w:t>
      </w:r>
      <w:r w:rsidR="001C73E1">
        <w:rPr>
          <w:rFonts w:ascii="Arial" w:hAnsi="Arial" w:cs="Arial"/>
          <w:sz w:val="20"/>
          <w:szCs w:val="20"/>
          <w:lang w:val="en-US"/>
        </w:rPr>
        <w:t>).</w:t>
      </w:r>
    </w:p>
    <w:p w14:paraId="4011845B" w14:textId="7A115220" w:rsidR="00C041BA" w:rsidRDefault="00051F31" w:rsidP="00294043">
      <w:pPr>
        <w:spacing w:before="120" w:after="120" w:line="276" w:lineRule="auto"/>
        <w:jc w:val="both"/>
        <w:rPr>
          <w:rFonts w:ascii="Arial" w:hAnsi="Arial" w:cs="Arial"/>
          <w:sz w:val="20"/>
          <w:szCs w:val="20"/>
          <w:lang w:val="en-US"/>
        </w:rPr>
      </w:pPr>
      <w:r>
        <w:rPr>
          <w:rFonts w:ascii="Arial" w:hAnsi="Arial" w:cs="Arial"/>
          <w:sz w:val="20"/>
          <w:szCs w:val="20"/>
          <w:lang w:val="en-US"/>
        </w:rPr>
        <w:t>Tahapan-tahapan menggunakan model probabilistik multi-item</w:t>
      </w:r>
      <w:r w:rsidR="001C73E1">
        <w:rPr>
          <w:rFonts w:ascii="Arial" w:hAnsi="Arial" w:cs="Arial"/>
          <w:sz w:val="20"/>
          <w:szCs w:val="20"/>
          <w:lang w:val="en-US"/>
        </w:rPr>
        <w:t xml:space="preserve"> </w:t>
      </w:r>
      <w:r>
        <w:rPr>
          <w:rFonts w:ascii="Arial" w:hAnsi="Arial" w:cs="Arial"/>
          <w:sz w:val="20"/>
          <w:szCs w:val="20"/>
          <w:lang w:val="en-US"/>
        </w:rPr>
        <w:t>adalah sebagai berikut.</w:t>
      </w:r>
      <w:r w:rsidR="007D2D90">
        <w:rPr>
          <w:rFonts w:ascii="Arial" w:hAnsi="Arial" w:cs="Arial"/>
          <w:sz w:val="20"/>
          <w:szCs w:val="20"/>
          <w:lang w:val="en-US"/>
        </w:rPr>
        <w:t xml:space="preserve"> </w:t>
      </w:r>
    </w:p>
    <w:p w14:paraId="2C93D289" w14:textId="523294DB" w:rsidR="007D2D90" w:rsidRPr="00C36FDC" w:rsidRDefault="00051F31" w:rsidP="00C36FDC">
      <w:pPr>
        <w:pStyle w:val="ListParagraph"/>
        <w:numPr>
          <w:ilvl w:val="0"/>
          <w:numId w:val="40"/>
        </w:numPr>
        <w:spacing w:before="120" w:after="120"/>
        <w:ind w:left="270" w:hanging="270"/>
        <w:jc w:val="both"/>
        <w:rPr>
          <w:rFonts w:ascii="Arial" w:hAnsi="Arial" w:cs="Arial"/>
          <w:sz w:val="20"/>
          <w:szCs w:val="20"/>
          <w:lang w:val="en-US"/>
        </w:rPr>
      </w:pPr>
      <w:r w:rsidRPr="00C36FDC">
        <w:rPr>
          <w:rFonts w:ascii="Arial" w:hAnsi="Arial" w:cs="Arial"/>
          <w:sz w:val="20"/>
          <w:szCs w:val="20"/>
          <w:lang w:val="en-US"/>
        </w:rPr>
        <w:t xml:space="preserve">Menentukan solusi optimal </w:t>
      </w:r>
      <w:r w:rsidRPr="00C36FDC">
        <w:rPr>
          <w:rFonts w:ascii="Arial" w:hAnsi="Arial" w:cs="Arial"/>
          <w:i/>
          <w:iCs/>
          <w:sz w:val="20"/>
          <w:szCs w:val="20"/>
          <w:lang w:val="en-US"/>
        </w:rPr>
        <w:t>reorder point</w:t>
      </w:r>
      <w:r w:rsidRPr="00C36FDC">
        <w:rPr>
          <w:rFonts w:ascii="Arial" w:hAnsi="Arial" w:cs="Arial"/>
          <w:sz w:val="20"/>
          <w:szCs w:val="20"/>
          <w:lang w:val="en-US"/>
        </w:rPr>
        <w:t xml:space="preserve"> (R) dengan algoritma Hadley-Within pada </w:t>
      </w:r>
      <w:r w:rsidRPr="00C36FDC">
        <w:rPr>
          <w:rFonts w:ascii="Arial" w:hAnsi="Arial" w:cs="Arial"/>
          <w:i/>
          <w:iCs/>
          <w:sz w:val="20"/>
          <w:szCs w:val="20"/>
          <w:lang w:val="en-US"/>
        </w:rPr>
        <w:t>individual order</w:t>
      </w:r>
      <w:r w:rsidRPr="00C36FDC">
        <w:rPr>
          <w:rFonts w:ascii="Arial" w:hAnsi="Arial" w:cs="Arial"/>
          <w:sz w:val="20"/>
          <w:szCs w:val="20"/>
          <w:lang w:val="en-US"/>
        </w:rPr>
        <w:t xml:space="preserve">. </w:t>
      </w:r>
      <w:r w:rsidR="00A050AE" w:rsidRPr="00C36FDC">
        <w:rPr>
          <w:rFonts w:ascii="Arial" w:hAnsi="Arial" w:cs="Arial"/>
          <w:sz w:val="20"/>
          <w:szCs w:val="20"/>
          <w:lang w:val="en-US"/>
        </w:rPr>
        <w:t>Langkah-langkah algoritma Hadley-Within adalah:</w:t>
      </w:r>
    </w:p>
    <w:p w14:paraId="0EC790F7" w14:textId="114C0C3F" w:rsidR="00A050AE" w:rsidRPr="00A050AE" w:rsidRDefault="00A050AE" w:rsidP="000C3766">
      <w:pPr>
        <w:pStyle w:val="ListParagraph"/>
        <w:numPr>
          <w:ilvl w:val="0"/>
          <w:numId w:val="39"/>
        </w:numPr>
        <w:spacing w:before="120" w:after="120"/>
        <w:ind w:left="720" w:hanging="90"/>
        <w:jc w:val="both"/>
        <w:rPr>
          <w:rFonts w:ascii="Arial" w:hAnsi="Arial" w:cs="Arial"/>
          <w:sz w:val="20"/>
          <w:szCs w:val="20"/>
          <w:lang w:val="en-US"/>
        </w:rPr>
      </w:pPr>
      <w:r w:rsidRPr="00A050AE">
        <w:rPr>
          <w:rFonts w:ascii="Arial" w:hAnsi="Arial" w:cs="Arial"/>
          <w:sz w:val="20"/>
          <w:szCs w:val="20"/>
          <w:lang w:val="en-US"/>
        </w:rPr>
        <w:t>Hitung nilai Q dengan rumus:</w:t>
      </w:r>
    </w:p>
    <w:p w14:paraId="34D2AD38" w14:textId="3A8115DF" w:rsidR="00A050AE" w:rsidRDefault="006D5EAC" w:rsidP="006D5EAC">
      <w:pPr>
        <w:pStyle w:val="ListParagraph"/>
        <w:spacing w:before="120" w:after="120"/>
        <w:ind w:left="900"/>
        <w:jc w:val="both"/>
        <w:rPr>
          <w:rFonts w:ascii="Arial" w:hAnsi="Arial" w:cs="Arial"/>
          <w:sz w:val="20"/>
          <w:szCs w:val="20"/>
        </w:rPr>
      </w:pPr>
      <w:r>
        <w:rPr>
          <w:rFonts w:ascii="Arial" w:hAnsi="Arial" w:cs="Arial"/>
          <w:sz w:val="20"/>
          <w:szCs w:val="20"/>
        </w:rPr>
        <w:t xml:space="preserve"> </w:t>
      </w:r>
      <m:oMath>
        <m:r>
          <m:rPr>
            <m:nor/>
          </m:rPr>
          <w:rPr>
            <w:sz w:val="20"/>
            <w:szCs w:val="20"/>
          </w:rPr>
          <m:t xml:space="preserve">Q = </m:t>
        </m:r>
        <m:rad>
          <m:radPr>
            <m:degHide m:val="1"/>
            <m:ctrlPr>
              <w:rPr>
                <w:rFonts w:ascii="Cambria Math" w:hAnsi="Cambria Math"/>
                <w:i/>
                <w:sz w:val="20"/>
                <w:szCs w:val="20"/>
              </w:rPr>
            </m:ctrlPr>
          </m:radPr>
          <m:deg/>
          <m:e>
            <m:f>
              <m:fPr>
                <m:ctrlPr>
                  <w:rPr>
                    <w:rFonts w:ascii="Cambria Math" w:hAnsi="Cambria Math"/>
                    <w:i/>
                    <w:sz w:val="20"/>
                    <w:szCs w:val="20"/>
                  </w:rPr>
                </m:ctrlPr>
              </m:fPr>
              <m:num>
                <m:r>
                  <m:rPr>
                    <m:nor/>
                  </m:rPr>
                  <w:rPr>
                    <w:sz w:val="20"/>
                    <w:szCs w:val="20"/>
                  </w:rPr>
                  <m:t>2SD</m:t>
                </m:r>
              </m:num>
              <m:den>
                <m:r>
                  <m:rPr>
                    <m:nor/>
                  </m:rPr>
                  <w:rPr>
                    <w:sz w:val="20"/>
                    <w:szCs w:val="20"/>
                  </w:rPr>
                  <m:t>h</m:t>
                </m:r>
              </m:den>
            </m:f>
          </m:e>
        </m:rad>
      </m:oMath>
    </w:p>
    <w:p w14:paraId="661A25F6" w14:textId="53C8EBAA" w:rsidR="00A050AE" w:rsidRDefault="00A050AE" w:rsidP="000C3766">
      <w:pPr>
        <w:pStyle w:val="ListParagraph"/>
        <w:numPr>
          <w:ilvl w:val="0"/>
          <w:numId w:val="39"/>
        </w:numPr>
        <w:spacing w:before="120" w:after="120"/>
        <w:ind w:left="720" w:hanging="90"/>
        <w:jc w:val="both"/>
        <w:rPr>
          <w:rFonts w:ascii="Arial" w:hAnsi="Arial" w:cs="Arial"/>
          <w:sz w:val="20"/>
          <w:szCs w:val="20"/>
          <w:lang w:val="en-US"/>
        </w:rPr>
      </w:pPr>
      <w:r w:rsidRPr="00A050AE">
        <w:rPr>
          <w:rFonts w:ascii="Arial" w:hAnsi="Arial" w:cs="Arial"/>
          <w:sz w:val="20"/>
          <w:szCs w:val="20"/>
          <w:lang w:val="en-US"/>
        </w:rPr>
        <w:t xml:space="preserve">Hitung nilai R </w:t>
      </w:r>
      <w:r>
        <w:rPr>
          <w:rFonts w:ascii="Arial" w:hAnsi="Arial" w:cs="Arial"/>
          <w:sz w:val="20"/>
          <w:szCs w:val="20"/>
          <w:lang w:val="en-US"/>
        </w:rPr>
        <w:t>dengan rumus:</w:t>
      </w:r>
    </w:p>
    <w:p w14:paraId="1A70B6F7" w14:textId="0530D346" w:rsidR="00A050AE" w:rsidRDefault="006D5EAC" w:rsidP="006D5EAC">
      <w:pPr>
        <w:pStyle w:val="ListParagraph"/>
        <w:spacing w:before="120" w:after="120"/>
        <w:ind w:left="900"/>
        <w:jc w:val="both"/>
        <w:rPr>
          <w:rFonts w:ascii="Arial" w:hAnsi="Arial" w:cs="Arial"/>
          <w:sz w:val="20"/>
          <w:szCs w:val="20"/>
          <w:lang w:val="fi-FI"/>
        </w:rPr>
      </w:pPr>
      <w:r>
        <w:rPr>
          <w:rFonts w:ascii="Arial" w:hAnsi="Arial" w:cs="Arial"/>
          <w:sz w:val="20"/>
          <w:szCs w:val="20"/>
          <w:lang w:val="fi-FI"/>
        </w:rPr>
        <w:t xml:space="preserve"> </w:t>
      </w:r>
      <m:oMath>
        <m:f>
          <m:fPr>
            <m:ctrlPr>
              <w:rPr>
                <w:rFonts w:ascii="Cambria Math" w:hAnsi="Cambria Math"/>
                <w:i/>
                <w:sz w:val="20"/>
                <w:szCs w:val="20"/>
                <w:lang w:val="fi-FI"/>
              </w:rPr>
            </m:ctrlPr>
          </m:fPr>
          <m:num>
            <m:r>
              <m:rPr>
                <m:nor/>
              </m:rPr>
              <w:rPr>
                <w:sz w:val="20"/>
                <w:szCs w:val="20"/>
                <w:lang w:val="fi-FI"/>
              </w:rPr>
              <m:t>h</m:t>
            </m:r>
          </m:num>
          <m:den>
            <m:r>
              <m:rPr>
                <m:nor/>
              </m:rPr>
              <w:rPr>
                <w:sz w:val="20"/>
                <w:szCs w:val="20"/>
                <w:lang w:val="fi-FI"/>
              </w:rPr>
              <m:t>h+</m:t>
            </m:r>
            <m:f>
              <m:fPr>
                <m:ctrlPr>
                  <w:rPr>
                    <w:rFonts w:ascii="Cambria Math" w:hAnsi="Cambria Math"/>
                    <w:i/>
                    <w:sz w:val="20"/>
                    <w:szCs w:val="20"/>
                    <w:lang w:val="fi-FI"/>
                  </w:rPr>
                </m:ctrlPr>
              </m:fPr>
              <m:num>
                <m:r>
                  <m:rPr>
                    <m:nor/>
                  </m:rPr>
                  <w:rPr>
                    <w:sz w:val="20"/>
                    <w:szCs w:val="20"/>
                    <w:lang w:val="fi-FI"/>
                  </w:rPr>
                  <m:t>πD</m:t>
                </m:r>
              </m:num>
              <m:den>
                <m:r>
                  <m:rPr>
                    <m:nor/>
                  </m:rPr>
                  <w:rPr>
                    <w:sz w:val="20"/>
                    <w:szCs w:val="20"/>
                    <w:lang w:val="fi-FI"/>
                  </w:rPr>
                  <m:t>Q</m:t>
                </m:r>
              </m:den>
            </m:f>
          </m:den>
        </m:f>
        <m:r>
          <m:rPr>
            <m:nor/>
          </m:rPr>
          <w:rPr>
            <w:sz w:val="20"/>
            <w:szCs w:val="20"/>
            <w:lang w:val="fi-FI"/>
          </w:rPr>
          <m:t>=</m:t>
        </m:r>
        <m:nary>
          <m:naryPr>
            <m:limLoc m:val="subSup"/>
            <m:ctrlPr>
              <w:rPr>
                <w:rFonts w:ascii="Cambria Math" w:hAnsi="Cambria Math"/>
                <w:i/>
                <w:sz w:val="20"/>
                <w:szCs w:val="20"/>
                <w:lang w:val="fi-FI"/>
              </w:rPr>
            </m:ctrlPr>
          </m:naryPr>
          <m:sub>
            <m:r>
              <m:rPr>
                <m:nor/>
              </m:rPr>
              <w:rPr>
                <w:sz w:val="20"/>
                <w:szCs w:val="20"/>
                <w:lang w:val="fi-FI"/>
              </w:rPr>
              <m:t>R</m:t>
            </m:r>
          </m:sub>
          <m:sup>
            <m:r>
              <m:rPr>
                <m:nor/>
              </m:rPr>
              <w:rPr>
                <w:sz w:val="20"/>
                <w:szCs w:val="20"/>
                <w:lang w:val="fi-FI"/>
              </w:rPr>
              <m:t>∞</m:t>
            </m:r>
          </m:sup>
          <m:e>
            <m:r>
              <m:rPr>
                <m:nor/>
              </m:rPr>
              <w:rPr>
                <w:sz w:val="20"/>
                <w:szCs w:val="20"/>
                <w:lang w:val="fi-FI"/>
              </w:rPr>
              <m:t>f</m:t>
            </m:r>
            <m:d>
              <m:dPr>
                <m:ctrlPr>
                  <w:rPr>
                    <w:rFonts w:ascii="Cambria Math" w:hAnsi="Cambria Math"/>
                    <w:i/>
                    <w:sz w:val="20"/>
                    <w:szCs w:val="20"/>
                    <w:lang w:val="fi-FI"/>
                  </w:rPr>
                </m:ctrlPr>
              </m:dPr>
              <m:e>
                <m:r>
                  <m:rPr>
                    <m:nor/>
                  </m:rPr>
                  <w:rPr>
                    <w:rFonts w:ascii="Cambria Math"/>
                    <w:sz w:val="20"/>
                    <w:szCs w:val="20"/>
                    <w:lang w:val="fi-FI"/>
                  </w:rPr>
                  <m:t>X</m:t>
                </m:r>
              </m:e>
            </m:d>
            <m:r>
              <m:rPr>
                <m:nor/>
              </m:rPr>
              <w:rPr>
                <w:sz w:val="20"/>
                <w:szCs w:val="20"/>
                <w:lang w:val="fi-FI"/>
              </w:rPr>
              <m:t>dx</m:t>
            </m:r>
          </m:e>
        </m:nary>
      </m:oMath>
    </w:p>
    <w:p w14:paraId="278906DD" w14:textId="460C23A8" w:rsidR="00A050AE" w:rsidRDefault="00A050AE" w:rsidP="000C3766">
      <w:pPr>
        <w:pStyle w:val="ListParagraph"/>
        <w:numPr>
          <w:ilvl w:val="0"/>
          <w:numId w:val="39"/>
        </w:numPr>
        <w:spacing w:before="120" w:after="120"/>
        <w:ind w:left="720" w:hanging="90"/>
        <w:jc w:val="both"/>
        <w:rPr>
          <w:rFonts w:ascii="Arial" w:hAnsi="Arial" w:cs="Arial"/>
          <w:sz w:val="20"/>
          <w:szCs w:val="20"/>
          <w:lang w:val="en-US"/>
        </w:rPr>
      </w:pPr>
      <w:r w:rsidRPr="00A050AE">
        <w:rPr>
          <w:rFonts w:ascii="Arial" w:hAnsi="Arial" w:cs="Arial"/>
          <w:sz w:val="20"/>
          <w:szCs w:val="20"/>
          <w:lang w:val="en-US"/>
        </w:rPr>
        <w:t xml:space="preserve">Hitung nilai Q </w:t>
      </w:r>
      <w:r>
        <w:rPr>
          <w:rFonts w:ascii="Arial" w:hAnsi="Arial" w:cs="Arial"/>
          <w:sz w:val="20"/>
          <w:szCs w:val="20"/>
          <w:lang w:val="en-US"/>
        </w:rPr>
        <w:t>dengan rumus:</w:t>
      </w:r>
    </w:p>
    <w:p w14:paraId="2D49DC51" w14:textId="01F7D3C2" w:rsidR="00A050AE" w:rsidRDefault="00A050AE" w:rsidP="006D5EAC">
      <w:pPr>
        <w:pStyle w:val="ListParagraph"/>
        <w:spacing w:before="120" w:after="120"/>
        <w:ind w:left="900"/>
        <w:jc w:val="both"/>
        <w:rPr>
          <w:rFonts w:ascii="Arial" w:hAnsi="Arial" w:cs="Arial"/>
          <w:sz w:val="20"/>
          <w:szCs w:val="20"/>
        </w:rPr>
      </w:pPr>
      <m:oMath>
        <m:r>
          <m:rPr>
            <m:nor/>
          </m:rPr>
          <w:rPr>
            <w:sz w:val="20"/>
            <w:szCs w:val="20"/>
            <w:lang w:val="fi-FI"/>
          </w:rPr>
          <m:t>Q=</m:t>
        </m:r>
        <m:rad>
          <m:radPr>
            <m:degHide m:val="1"/>
            <m:ctrlPr>
              <w:rPr>
                <w:rFonts w:ascii="Cambria Math" w:hAnsi="Cambria Math"/>
                <w:i/>
                <w:sz w:val="20"/>
                <w:szCs w:val="20"/>
              </w:rPr>
            </m:ctrlPr>
          </m:radPr>
          <m:deg/>
          <m:e>
            <m:f>
              <m:fPr>
                <m:ctrlPr>
                  <w:rPr>
                    <w:rFonts w:ascii="Cambria Math" w:hAnsi="Cambria Math"/>
                    <w:i/>
                    <w:sz w:val="20"/>
                    <w:szCs w:val="20"/>
                  </w:rPr>
                </m:ctrlPr>
              </m:fPr>
              <m:num>
                <m:r>
                  <m:rPr>
                    <m:nor/>
                  </m:rPr>
                  <w:rPr>
                    <w:sz w:val="20"/>
                    <w:szCs w:val="20"/>
                    <w:lang w:val="fi-FI"/>
                  </w:rPr>
                  <m:t>2SD+</m:t>
                </m:r>
                <m:r>
                  <m:rPr>
                    <m:nor/>
                  </m:rPr>
                  <w:rPr>
                    <w:sz w:val="20"/>
                    <w:szCs w:val="20"/>
                  </w:rPr>
                  <m:t>π</m:t>
                </m:r>
                <m:r>
                  <m:rPr>
                    <m:nor/>
                  </m:rPr>
                  <w:rPr>
                    <w:sz w:val="20"/>
                    <w:szCs w:val="20"/>
                    <w:lang w:val="fi-FI"/>
                  </w:rPr>
                  <m:t>D</m:t>
                </m:r>
                <m:d>
                  <m:dPr>
                    <m:begChr m:val="["/>
                    <m:endChr m:val="]"/>
                    <m:ctrlPr>
                      <w:rPr>
                        <w:rFonts w:ascii="Cambria Math" w:hAnsi="Cambria Math"/>
                        <w:i/>
                        <w:sz w:val="20"/>
                        <w:szCs w:val="20"/>
                      </w:rPr>
                    </m:ctrlPr>
                  </m:dPr>
                  <m:e>
                    <m:nary>
                      <m:naryPr>
                        <m:limLoc m:val="subSup"/>
                        <m:ctrlPr>
                          <w:rPr>
                            <w:rFonts w:ascii="Cambria Math" w:hAnsi="Cambria Math"/>
                            <w:i/>
                            <w:sz w:val="20"/>
                            <w:szCs w:val="20"/>
                          </w:rPr>
                        </m:ctrlPr>
                      </m:naryPr>
                      <m:sub>
                        <m:r>
                          <m:rPr>
                            <m:nor/>
                          </m:rPr>
                          <w:rPr>
                            <w:sz w:val="20"/>
                            <w:szCs w:val="20"/>
                            <w:lang w:val="fi-FI"/>
                          </w:rPr>
                          <m:t>R</m:t>
                        </m:r>
                      </m:sub>
                      <m:sup>
                        <m:r>
                          <m:rPr>
                            <m:nor/>
                          </m:rPr>
                          <w:rPr>
                            <w:sz w:val="20"/>
                            <w:szCs w:val="20"/>
                            <w:lang w:val="fi-FI"/>
                          </w:rPr>
                          <m:t>∞</m:t>
                        </m:r>
                      </m:sup>
                      <m:e>
                        <m:d>
                          <m:dPr>
                            <m:ctrlPr>
                              <w:rPr>
                                <w:rFonts w:ascii="Cambria Math" w:hAnsi="Cambria Math"/>
                                <w:i/>
                                <w:sz w:val="20"/>
                                <w:szCs w:val="20"/>
                              </w:rPr>
                            </m:ctrlPr>
                          </m:dPr>
                          <m:e>
                            <m:r>
                              <m:rPr>
                                <m:nor/>
                              </m:rPr>
                              <w:rPr>
                                <w:sz w:val="20"/>
                                <w:szCs w:val="20"/>
                                <w:lang w:val="fi-FI"/>
                              </w:rPr>
                              <m:t>X-R</m:t>
                            </m:r>
                          </m:e>
                        </m:d>
                        <m:r>
                          <m:rPr>
                            <m:nor/>
                          </m:rPr>
                          <w:rPr>
                            <w:sz w:val="20"/>
                            <w:szCs w:val="20"/>
                            <w:lang w:val="fi-FI"/>
                          </w:rPr>
                          <m:t>f</m:t>
                        </m:r>
                        <m:d>
                          <m:dPr>
                            <m:ctrlPr>
                              <w:rPr>
                                <w:rFonts w:ascii="Cambria Math" w:hAnsi="Cambria Math"/>
                                <w:i/>
                                <w:sz w:val="20"/>
                                <w:szCs w:val="20"/>
                              </w:rPr>
                            </m:ctrlPr>
                          </m:dPr>
                          <m:e>
                            <m:r>
                              <m:rPr>
                                <m:nor/>
                              </m:rPr>
                              <w:rPr>
                                <w:sz w:val="20"/>
                                <w:szCs w:val="20"/>
                                <w:lang w:val="fi-FI"/>
                              </w:rPr>
                              <m:t>X</m:t>
                            </m:r>
                          </m:e>
                        </m:d>
                        <m:r>
                          <m:rPr>
                            <m:nor/>
                          </m:rPr>
                          <w:rPr>
                            <w:sz w:val="20"/>
                            <w:szCs w:val="20"/>
                            <w:lang w:val="fi-FI"/>
                          </w:rPr>
                          <m:t>dX</m:t>
                        </m:r>
                      </m:e>
                    </m:nary>
                  </m:e>
                </m:d>
              </m:num>
              <m:den>
                <m:r>
                  <m:rPr>
                    <m:nor/>
                  </m:rPr>
                  <w:rPr>
                    <w:sz w:val="20"/>
                    <w:szCs w:val="20"/>
                    <w:lang w:val="fi-FI"/>
                  </w:rPr>
                  <m:t>h</m:t>
                </m:r>
              </m:den>
            </m:f>
          </m:e>
        </m:rad>
      </m:oMath>
      <w:r>
        <w:rPr>
          <w:rFonts w:ascii="Arial" w:hAnsi="Arial" w:cs="Arial"/>
          <w:sz w:val="20"/>
          <w:szCs w:val="20"/>
        </w:rPr>
        <w:t xml:space="preserve">, </w:t>
      </w:r>
      <w:r w:rsidRPr="00A050AE">
        <w:rPr>
          <w:rFonts w:ascii="Arial" w:hAnsi="Arial" w:cs="Arial"/>
          <w:sz w:val="20"/>
          <w:szCs w:val="20"/>
        </w:rPr>
        <w:t>dengan nilai R yang didapat dari tahap ii.</w:t>
      </w:r>
    </w:p>
    <w:p w14:paraId="774F565E" w14:textId="5BE57D02" w:rsidR="00A050AE" w:rsidRPr="00A050AE" w:rsidRDefault="006D5EAC" w:rsidP="000C3766">
      <w:pPr>
        <w:pStyle w:val="ListParagraph"/>
        <w:numPr>
          <w:ilvl w:val="0"/>
          <w:numId w:val="39"/>
        </w:numPr>
        <w:spacing w:before="120" w:after="120"/>
        <w:ind w:left="720" w:hanging="90"/>
        <w:jc w:val="both"/>
        <w:rPr>
          <w:rFonts w:ascii="Arial" w:hAnsi="Arial" w:cs="Arial"/>
          <w:sz w:val="20"/>
          <w:szCs w:val="20"/>
          <w:lang w:val="en-US"/>
        </w:rPr>
      </w:pPr>
      <w:r w:rsidRPr="006D5EAC">
        <w:rPr>
          <w:rFonts w:ascii="Arial" w:hAnsi="Arial" w:cs="Arial"/>
          <w:sz w:val="20"/>
          <w:szCs w:val="20"/>
          <w:lang w:val="en-US"/>
        </w:rPr>
        <w:t xml:space="preserve">Ulangi </w:t>
      </w:r>
      <w:r>
        <w:rPr>
          <w:rFonts w:ascii="Arial" w:hAnsi="Arial" w:cs="Arial"/>
          <w:sz w:val="20"/>
          <w:szCs w:val="20"/>
          <w:lang w:val="en-US"/>
        </w:rPr>
        <w:t>langkah</w:t>
      </w:r>
      <w:r w:rsidRPr="006D5EAC">
        <w:rPr>
          <w:rFonts w:ascii="Arial" w:hAnsi="Arial" w:cs="Arial"/>
          <w:sz w:val="20"/>
          <w:szCs w:val="20"/>
          <w:lang w:val="en-US"/>
        </w:rPr>
        <w:t xml:space="preserve"> ii dan iii sampai didapatkan nilai Q dan R optimal, yaitu selisih masing-masing nilai Q dan R pada setiap iterasi kurang dari 1.</w:t>
      </w:r>
    </w:p>
    <w:p w14:paraId="06C24230" w14:textId="77777777" w:rsidR="00A050AE" w:rsidRPr="00C36FDC" w:rsidRDefault="008B76CF" w:rsidP="00C36FDC">
      <w:pPr>
        <w:pStyle w:val="ListParagraph"/>
        <w:numPr>
          <w:ilvl w:val="0"/>
          <w:numId w:val="40"/>
        </w:numPr>
        <w:spacing w:before="120" w:after="120"/>
        <w:ind w:left="270" w:hanging="270"/>
        <w:jc w:val="both"/>
        <w:rPr>
          <w:rFonts w:ascii="Arial" w:hAnsi="Arial" w:cs="Arial"/>
          <w:sz w:val="20"/>
          <w:szCs w:val="20"/>
          <w:lang w:val="en-US"/>
        </w:rPr>
      </w:pPr>
      <w:r w:rsidRPr="00C36FDC">
        <w:rPr>
          <w:rFonts w:ascii="Arial" w:hAnsi="Arial" w:cs="Arial"/>
          <w:sz w:val="20"/>
          <w:szCs w:val="20"/>
          <w:lang w:val="en-US"/>
        </w:rPr>
        <w:t>Menghitung interval pemesanan (T) dengan nilai R pada tahap 1. Nilai T dihitung dengan rumus:</w:t>
      </w:r>
    </w:p>
    <w:p w14:paraId="02D9626D" w14:textId="0F41DD74" w:rsidR="008B76CF" w:rsidRDefault="00A050AE" w:rsidP="00C36FDC">
      <w:pPr>
        <w:spacing w:before="120" w:after="120" w:line="276" w:lineRule="auto"/>
        <w:ind w:left="270"/>
        <w:jc w:val="both"/>
        <w:rPr>
          <w:rFonts w:ascii="Arial" w:hAnsi="Arial" w:cs="Arial"/>
          <w:sz w:val="20"/>
          <w:szCs w:val="20"/>
          <w:lang w:val="en-US"/>
        </w:rPr>
      </w:pPr>
      <m:oMath>
        <m:r>
          <m:rPr>
            <m:nor/>
          </m:rPr>
          <w:rPr>
            <w:sz w:val="20"/>
            <w:szCs w:val="20"/>
            <w:lang w:val="fi-FI"/>
          </w:rPr>
          <m:t>T=</m:t>
        </m:r>
        <m:rad>
          <m:radPr>
            <m:degHide m:val="1"/>
            <m:ctrlPr>
              <w:rPr>
                <w:rFonts w:ascii="Cambria Math" w:hAnsi="Cambria Math"/>
                <w:i/>
                <w:sz w:val="20"/>
                <w:szCs w:val="20"/>
              </w:rPr>
            </m:ctrlPr>
          </m:radPr>
          <m:deg/>
          <m:e>
            <m:f>
              <m:fPr>
                <m:ctrlPr>
                  <w:rPr>
                    <w:rFonts w:ascii="Cambria Math" w:hAnsi="Cambria Math"/>
                    <w:i/>
                    <w:sz w:val="20"/>
                    <w:szCs w:val="20"/>
                  </w:rPr>
                </m:ctrlPr>
              </m:fPr>
              <m:num>
                <m:r>
                  <m:rPr>
                    <m:nor/>
                  </m:rPr>
                  <w:rPr>
                    <w:sz w:val="20"/>
                    <w:szCs w:val="20"/>
                    <w:lang w:val="fi-FI"/>
                  </w:rPr>
                  <m:t>2</m:t>
                </m:r>
                <m:d>
                  <m:dPr>
                    <m:begChr m:val="["/>
                    <m:endChr m:val="]"/>
                    <m:ctrlPr>
                      <w:rPr>
                        <w:rFonts w:ascii="Cambria Math" w:hAnsi="Cambria Math"/>
                        <w:i/>
                        <w:sz w:val="20"/>
                        <w:szCs w:val="20"/>
                      </w:rPr>
                    </m:ctrlPr>
                  </m:dPr>
                  <m:e>
                    <m:r>
                      <m:rPr>
                        <m:nor/>
                      </m:rPr>
                      <w:rPr>
                        <w:sz w:val="20"/>
                        <w:szCs w:val="20"/>
                        <w:lang w:val="fi-FI"/>
                      </w:rPr>
                      <m:t>S+</m:t>
                    </m:r>
                    <m:nary>
                      <m:naryPr>
                        <m:chr m:val="∑"/>
                        <m:limLoc m:val="undOvr"/>
                        <m:ctrlPr>
                          <w:rPr>
                            <w:rFonts w:ascii="Cambria Math" w:hAnsi="Cambria Math"/>
                            <w:i/>
                            <w:sz w:val="20"/>
                            <w:szCs w:val="20"/>
                          </w:rPr>
                        </m:ctrlPr>
                      </m:naryPr>
                      <m:sub>
                        <m:r>
                          <m:rPr>
                            <m:nor/>
                          </m:rPr>
                          <w:rPr>
                            <w:sz w:val="20"/>
                            <w:szCs w:val="20"/>
                            <w:lang w:val="fi-FI"/>
                          </w:rPr>
                          <m:t>i=1</m:t>
                        </m:r>
                      </m:sub>
                      <m:sup>
                        <m:r>
                          <m:rPr>
                            <m:nor/>
                          </m:rPr>
                          <w:rPr>
                            <w:sz w:val="20"/>
                            <w:szCs w:val="20"/>
                            <w:lang w:val="fi-FI"/>
                          </w:rPr>
                          <m:t>n</m:t>
                        </m:r>
                      </m:sup>
                      <m:e>
                        <m:sSub>
                          <m:sSubPr>
                            <m:ctrlPr>
                              <w:rPr>
                                <w:rFonts w:ascii="Cambria Math" w:hAnsi="Cambria Math"/>
                                <w:i/>
                                <w:sz w:val="20"/>
                                <w:szCs w:val="20"/>
                              </w:rPr>
                            </m:ctrlPr>
                          </m:sSubPr>
                          <m:e>
                            <m:r>
                              <m:rPr>
                                <m:nor/>
                              </m:rPr>
                              <w:rPr>
                                <w:sz w:val="20"/>
                                <w:szCs w:val="20"/>
                              </w:rPr>
                              <m:t>π</m:t>
                            </m:r>
                          </m:e>
                          <m:sub>
                            <m:r>
                              <m:rPr>
                                <m:nor/>
                              </m:rPr>
                              <w:rPr>
                                <w:sz w:val="20"/>
                                <w:szCs w:val="20"/>
                                <w:lang w:val="fi-FI"/>
                              </w:rPr>
                              <m:t>i</m:t>
                            </m:r>
                          </m:sub>
                        </m:sSub>
                        <m:nary>
                          <m:naryPr>
                            <m:limLoc m:val="subSup"/>
                            <m:ctrlPr>
                              <w:rPr>
                                <w:rFonts w:ascii="Cambria Math" w:hAnsi="Cambria Math"/>
                                <w:i/>
                                <w:sz w:val="20"/>
                                <w:szCs w:val="20"/>
                              </w:rPr>
                            </m:ctrlPr>
                          </m:naryPr>
                          <m:sub>
                            <m:sSub>
                              <m:sSubPr>
                                <m:ctrlPr>
                                  <w:rPr>
                                    <w:rFonts w:ascii="Cambria Math" w:hAnsi="Cambria Math"/>
                                    <w:i/>
                                    <w:sz w:val="20"/>
                                    <w:szCs w:val="20"/>
                                  </w:rPr>
                                </m:ctrlPr>
                              </m:sSubPr>
                              <m:e>
                                <m:r>
                                  <m:rPr>
                                    <m:nor/>
                                  </m:rPr>
                                  <w:rPr>
                                    <w:sz w:val="20"/>
                                    <w:szCs w:val="20"/>
                                    <w:lang w:val="fi-FI"/>
                                  </w:rPr>
                                  <m:t>R</m:t>
                                </m:r>
                              </m:e>
                              <m:sub>
                                <m:r>
                                  <m:rPr>
                                    <m:nor/>
                                  </m:rPr>
                                  <w:rPr>
                                    <w:sz w:val="20"/>
                                    <w:szCs w:val="20"/>
                                    <w:lang w:val="fi-FI"/>
                                  </w:rPr>
                                  <m:t>i</m:t>
                                </m:r>
                              </m:sub>
                            </m:sSub>
                          </m:sub>
                          <m:sup>
                            <m:r>
                              <m:rPr>
                                <m:nor/>
                              </m:rPr>
                              <w:rPr>
                                <w:sz w:val="20"/>
                                <w:szCs w:val="20"/>
                                <w:lang w:val="fi-FI"/>
                              </w:rPr>
                              <m:t>∞</m:t>
                            </m:r>
                          </m:sup>
                          <m:e>
                            <m:d>
                              <m:dPr>
                                <m:ctrlPr>
                                  <w:rPr>
                                    <w:rFonts w:ascii="Cambria Math" w:hAnsi="Cambria Math"/>
                                    <w:i/>
                                    <w:sz w:val="20"/>
                                    <w:szCs w:val="20"/>
                                  </w:rPr>
                                </m:ctrlPr>
                              </m:dPr>
                              <m:e>
                                <m:sSub>
                                  <m:sSubPr>
                                    <m:ctrlPr>
                                      <w:rPr>
                                        <w:rFonts w:ascii="Cambria Math" w:hAnsi="Cambria Math"/>
                                        <w:i/>
                                        <w:sz w:val="20"/>
                                        <w:szCs w:val="20"/>
                                      </w:rPr>
                                    </m:ctrlPr>
                                  </m:sSubPr>
                                  <m:e>
                                    <m:r>
                                      <m:rPr>
                                        <m:nor/>
                                      </m:rPr>
                                      <w:rPr>
                                        <w:sz w:val="20"/>
                                        <w:szCs w:val="20"/>
                                        <w:lang w:val="fi-FI"/>
                                      </w:rPr>
                                      <m:t>X</m:t>
                                    </m:r>
                                  </m:e>
                                  <m:sub>
                                    <m:r>
                                      <m:rPr>
                                        <m:nor/>
                                      </m:rPr>
                                      <w:rPr>
                                        <w:sz w:val="20"/>
                                        <w:szCs w:val="20"/>
                                        <w:lang w:val="fi-FI"/>
                                      </w:rPr>
                                      <m:t>i</m:t>
                                    </m:r>
                                  </m:sub>
                                </m:sSub>
                                <m:r>
                                  <m:rPr>
                                    <m:nor/>
                                  </m:rPr>
                                  <w:rPr>
                                    <w:sz w:val="20"/>
                                    <w:szCs w:val="20"/>
                                    <w:lang w:val="fi-FI"/>
                                  </w:rPr>
                                  <m:t>-</m:t>
                                </m:r>
                                <m:sSub>
                                  <m:sSubPr>
                                    <m:ctrlPr>
                                      <w:rPr>
                                        <w:rFonts w:ascii="Cambria Math" w:hAnsi="Cambria Math"/>
                                        <w:i/>
                                        <w:sz w:val="20"/>
                                        <w:szCs w:val="20"/>
                                      </w:rPr>
                                    </m:ctrlPr>
                                  </m:sSubPr>
                                  <m:e>
                                    <m:r>
                                      <m:rPr>
                                        <m:nor/>
                                      </m:rPr>
                                      <w:rPr>
                                        <w:sz w:val="20"/>
                                        <w:szCs w:val="20"/>
                                        <w:lang w:val="fi-FI"/>
                                      </w:rPr>
                                      <m:t>R</m:t>
                                    </m:r>
                                  </m:e>
                                  <m:sub>
                                    <m:r>
                                      <m:rPr>
                                        <m:nor/>
                                      </m:rPr>
                                      <w:rPr>
                                        <w:sz w:val="20"/>
                                        <w:szCs w:val="20"/>
                                        <w:lang w:val="fi-FI"/>
                                      </w:rPr>
                                      <m:t>i</m:t>
                                    </m:r>
                                  </m:sub>
                                </m:sSub>
                              </m:e>
                            </m:d>
                            <m:r>
                              <m:rPr>
                                <m:nor/>
                              </m:rPr>
                              <w:rPr>
                                <w:sz w:val="20"/>
                                <w:szCs w:val="20"/>
                                <w:lang w:val="fi-FI"/>
                              </w:rPr>
                              <m:t>f</m:t>
                            </m:r>
                            <m:d>
                              <m:dPr>
                                <m:ctrlPr>
                                  <w:rPr>
                                    <w:rFonts w:ascii="Cambria Math" w:hAnsi="Cambria Math"/>
                                    <w:i/>
                                    <w:sz w:val="20"/>
                                    <w:szCs w:val="20"/>
                                  </w:rPr>
                                </m:ctrlPr>
                              </m:dPr>
                              <m:e>
                                <m:sSub>
                                  <m:sSubPr>
                                    <m:ctrlPr>
                                      <w:rPr>
                                        <w:rFonts w:ascii="Cambria Math" w:hAnsi="Cambria Math"/>
                                        <w:i/>
                                        <w:sz w:val="20"/>
                                        <w:szCs w:val="20"/>
                                      </w:rPr>
                                    </m:ctrlPr>
                                  </m:sSubPr>
                                  <m:e>
                                    <m:r>
                                      <m:rPr>
                                        <m:nor/>
                                      </m:rPr>
                                      <w:rPr>
                                        <w:sz w:val="20"/>
                                        <w:szCs w:val="20"/>
                                        <w:lang w:val="fi-FI"/>
                                      </w:rPr>
                                      <m:t>X</m:t>
                                    </m:r>
                                  </m:e>
                                  <m:sub>
                                    <m:r>
                                      <m:rPr>
                                        <m:nor/>
                                      </m:rPr>
                                      <w:rPr>
                                        <w:sz w:val="20"/>
                                        <w:szCs w:val="20"/>
                                        <w:lang w:val="fi-FI"/>
                                      </w:rPr>
                                      <m:t>i</m:t>
                                    </m:r>
                                  </m:sub>
                                </m:sSub>
                              </m:e>
                            </m:d>
                            <m:r>
                              <m:rPr>
                                <m:nor/>
                              </m:rPr>
                              <w:rPr>
                                <w:sz w:val="20"/>
                                <w:szCs w:val="20"/>
                                <w:lang w:val="fi-FI"/>
                              </w:rPr>
                              <m:t>d</m:t>
                            </m:r>
                            <m:sSub>
                              <m:sSubPr>
                                <m:ctrlPr>
                                  <w:rPr>
                                    <w:rFonts w:ascii="Cambria Math" w:hAnsi="Cambria Math"/>
                                    <w:i/>
                                    <w:sz w:val="20"/>
                                    <w:szCs w:val="20"/>
                                  </w:rPr>
                                </m:ctrlPr>
                              </m:sSubPr>
                              <m:e>
                                <m:r>
                                  <m:rPr>
                                    <m:nor/>
                                  </m:rPr>
                                  <w:rPr>
                                    <w:sz w:val="20"/>
                                    <w:szCs w:val="20"/>
                                    <w:lang w:val="fi-FI"/>
                                  </w:rPr>
                                  <m:t>X</m:t>
                                </m:r>
                              </m:e>
                              <m:sub>
                                <m:r>
                                  <m:rPr>
                                    <m:nor/>
                                  </m:rPr>
                                  <w:rPr>
                                    <w:sz w:val="20"/>
                                    <w:szCs w:val="20"/>
                                    <w:lang w:val="fi-FI"/>
                                  </w:rPr>
                                  <m:t>i</m:t>
                                </m:r>
                              </m:sub>
                            </m:sSub>
                          </m:e>
                        </m:nary>
                      </m:e>
                    </m:nary>
                  </m:e>
                </m:d>
              </m:num>
              <m:den>
                <m:nary>
                  <m:naryPr>
                    <m:chr m:val="∑"/>
                    <m:limLoc m:val="undOvr"/>
                    <m:ctrlPr>
                      <w:rPr>
                        <w:rFonts w:ascii="Cambria Math" w:hAnsi="Cambria Math"/>
                        <w:i/>
                        <w:sz w:val="20"/>
                        <w:szCs w:val="20"/>
                      </w:rPr>
                    </m:ctrlPr>
                  </m:naryPr>
                  <m:sub>
                    <m:r>
                      <m:rPr>
                        <m:nor/>
                      </m:rPr>
                      <w:rPr>
                        <w:sz w:val="20"/>
                        <w:szCs w:val="20"/>
                        <w:lang w:val="fi-FI"/>
                      </w:rPr>
                      <m:t>i=1</m:t>
                    </m:r>
                  </m:sub>
                  <m:sup>
                    <m:r>
                      <m:rPr>
                        <m:nor/>
                      </m:rPr>
                      <w:rPr>
                        <w:sz w:val="20"/>
                        <w:szCs w:val="20"/>
                        <w:lang w:val="fi-FI"/>
                      </w:rPr>
                      <m:t>n</m:t>
                    </m:r>
                  </m:sup>
                  <m:e>
                    <m:sSub>
                      <m:sSubPr>
                        <m:ctrlPr>
                          <w:rPr>
                            <w:rFonts w:ascii="Cambria Math" w:hAnsi="Cambria Math"/>
                            <w:i/>
                            <w:sz w:val="20"/>
                            <w:szCs w:val="20"/>
                          </w:rPr>
                        </m:ctrlPr>
                      </m:sSubPr>
                      <m:e>
                        <m:r>
                          <m:rPr>
                            <m:nor/>
                          </m:rPr>
                          <w:rPr>
                            <w:sz w:val="20"/>
                            <w:szCs w:val="20"/>
                            <w:lang w:val="fi-FI"/>
                          </w:rPr>
                          <m:t>h</m:t>
                        </m:r>
                      </m:e>
                      <m:sub>
                        <m:r>
                          <m:rPr>
                            <m:nor/>
                          </m:rPr>
                          <w:rPr>
                            <w:sz w:val="20"/>
                            <w:szCs w:val="20"/>
                            <w:lang w:val="fi-FI"/>
                          </w:rPr>
                          <m:t>i</m:t>
                        </m:r>
                      </m:sub>
                    </m:sSub>
                    <m:sSub>
                      <m:sSubPr>
                        <m:ctrlPr>
                          <w:rPr>
                            <w:rFonts w:ascii="Cambria Math" w:hAnsi="Cambria Math"/>
                            <w:i/>
                            <w:sz w:val="20"/>
                            <w:szCs w:val="20"/>
                          </w:rPr>
                        </m:ctrlPr>
                      </m:sSubPr>
                      <m:e>
                        <m:r>
                          <m:rPr>
                            <m:nor/>
                          </m:rPr>
                          <w:rPr>
                            <w:sz w:val="20"/>
                            <w:szCs w:val="20"/>
                            <w:lang w:val="fi-FI"/>
                          </w:rPr>
                          <m:t>D</m:t>
                        </m:r>
                      </m:e>
                      <m:sub>
                        <m:r>
                          <m:rPr>
                            <m:nor/>
                          </m:rPr>
                          <w:rPr>
                            <w:sz w:val="20"/>
                            <w:szCs w:val="20"/>
                            <w:lang w:val="fi-FI"/>
                          </w:rPr>
                          <m:t>i</m:t>
                        </m:r>
                      </m:sub>
                    </m:sSub>
                  </m:e>
                </m:nary>
              </m:den>
            </m:f>
          </m:e>
        </m:rad>
      </m:oMath>
      <w:r w:rsidR="008B76CF" w:rsidRPr="00A050AE">
        <w:rPr>
          <w:rFonts w:ascii="Arial" w:hAnsi="Arial" w:cs="Arial"/>
          <w:sz w:val="20"/>
          <w:szCs w:val="20"/>
          <w:lang w:val="en-US"/>
        </w:rPr>
        <w:t xml:space="preserve"> </w:t>
      </w:r>
    </w:p>
    <w:p w14:paraId="38F47469" w14:textId="4B8E8D7C" w:rsidR="00A050AE" w:rsidRPr="00C36FDC" w:rsidRDefault="00A050AE" w:rsidP="00C36FDC">
      <w:pPr>
        <w:pStyle w:val="ListParagraph"/>
        <w:numPr>
          <w:ilvl w:val="0"/>
          <w:numId w:val="40"/>
        </w:numPr>
        <w:spacing w:before="120" w:after="120"/>
        <w:ind w:left="270" w:hanging="270"/>
        <w:jc w:val="both"/>
        <w:rPr>
          <w:rFonts w:ascii="Arial" w:hAnsi="Arial" w:cs="Arial"/>
          <w:sz w:val="20"/>
          <w:szCs w:val="20"/>
          <w:lang w:val="en-US"/>
        </w:rPr>
      </w:pPr>
      <w:r w:rsidRPr="00C36FDC">
        <w:rPr>
          <w:rFonts w:ascii="Arial" w:hAnsi="Arial" w:cs="Arial"/>
          <w:sz w:val="20"/>
          <w:szCs w:val="20"/>
          <w:lang w:val="en-US"/>
        </w:rPr>
        <w:t>Menghitung lot pemesanan tiap bahan kimia (Q</w:t>
      </w:r>
      <w:r w:rsidRPr="00C36FDC">
        <w:rPr>
          <w:rFonts w:ascii="Arial" w:hAnsi="Arial" w:cs="Arial"/>
          <w:sz w:val="20"/>
          <w:szCs w:val="20"/>
          <w:vertAlign w:val="subscript"/>
          <w:lang w:val="en-US"/>
        </w:rPr>
        <w:t>i</w:t>
      </w:r>
      <w:r w:rsidRPr="00C36FDC">
        <w:rPr>
          <w:rFonts w:ascii="Arial" w:hAnsi="Arial" w:cs="Arial"/>
          <w:sz w:val="20"/>
          <w:szCs w:val="20"/>
          <w:lang w:val="en-US"/>
        </w:rPr>
        <w:t>) dengan nilai T yang didapat dari tahap 2. Nilai Q dihitung dengan rumus:</w:t>
      </w:r>
    </w:p>
    <w:p w14:paraId="170DB4A5" w14:textId="5D7779F5" w:rsidR="00A050AE" w:rsidRPr="00A050AE" w:rsidRDefault="00A050AE" w:rsidP="00C36FDC">
      <w:pPr>
        <w:spacing w:before="120" w:after="120" w:line="276" w:lineRule="auto"/>
        <w:ind w:left="270"/>
        <w:jc w:val="both"/>
        <w:rPr>
          <w:rFonts w:ascii="Arial" w:hAnsi="Arial" w:cs="Arial"/>
          <w:sz w:val="20"/>
          <w:szCs w:val="20"/>
          <w:lang w:val="en-US"/>
        </w:rPr>
      </w:pPr>
      <w:r>
        <w:rPr>
          <w:rFonts w:ascii="Arial" w:hAnsi="Arial" w:cs="Arial"/>
          <w:sz w:val="20"/>
          <w:szCs w:val="20"/>
          <w:lang w:val="en-US"/>
        </w:rPr>
        <w:t>Q</w:t>
      </w:r>
      <w:r w:rsidRPr="00A050AE">
        <w:rPr>
          <w:rFonts w:ascii="Arial" w:hAnsi="Arial" w:cs="Arial"/>
          <w:sz w:val="20"/>
          <w:szCs w:val="20"/>
          <w:vertAlign w:val="subscript"/>
          <w:lang w:val="en-US"/>
        </w:rPr>
        <w:t>i</w:t>
      </w:r>
      <w:r>
        <w:rPr>
          <w:rFonts w:ascii="Arial" w:hAnsi="Arial" w:cs="Arial"/>
          <w:sz w:val="20"/>
          <w:szCs w:val="20"/>
          <w:lang w:val="en-US"/>
        </w:rPr>
        <w:t xml:space="preserve"> = D</w:t>
      </w:r>
      <w:r w:rsidRPr="00A050AE">
        <w:rPr>
          <w:rFonts w:ascii="Arial" w:hAnsi="Arial" w:cs="Arial"/>
          <w:sz w:val="20"/>
          <w:szCs w:val="20"/>
          <w:vertAlign w:val="subscript"/>
          <w:lang w:val="en-US"/>
        </w:rPr>
        <w:t>i</w:t>
      </w:r>
      <w:r>
        <w:rPr>
          <w:rFonts w:ascii="Arial" w:hAnsi="Arial" w:cs="Arial"/>
          <w:sz w:val="20"/>
          <w:szCs w:val="20"/>
          <w:lang w:val="en-US"/>
        </w:rPr>
        <w:t xml:space="preserve"> x T</w:t>
      </w:r>
    </w:p>
    <w:p w14:paraId="3A686C51" w14:textId="77777777" w:rsidR="008360CA" w:rsidRDefault="008360CA" w:rsidP="00782686">
      <w:pPr>
        <w:spacing w:after="120" w:line="276" w:lineRule="auto"/>
        <w:jc w:val="both"/>
        <w:rPr>
          <w:rFonts w:ascii="Arial" w:hAnsi="Arial" w:cs="Arial"/>
          <w:b/>
          <w:bCs/>
          <w:sz w:val="20"/>
          <w:szCs w:val="20"/>
          <w:lang w:val="en-US"/>
        </w:rPr>
      </w:pPr>
    </w:p>
    <w:p w14:paraId="32D8290D" w14:textId="7240670A" w:rsidR="00956CB8" w:rsidRPr="00956CB8" w:rsidRDefault="008360CA" w:rsidP="00782686">
      <w:pPr>
        <w:spacing w:after="120" w:line="276" w:lineRule="auto"/>
        <w:jc w:val="both"/>
        <w:rPr>
          <w:rFonts w:ascii="Arial" w:hAnsi="Arial" w:cs="Arial"/>
          <w:b/>
          <w:bCs/>
          <w:sz w:val="20"/>
          <w:szCs w:val="20"/>
          <w:lang w:val="en-US"/>
        </w:rPr>
      </w:pPr>
      <w:r>
        <w:rPr>
          <w:rFonts w:ascii="Arial" w:hAnsi="Arial" w:cs="Arial"/>
          <w:b/>
          <w:bCs/>
          <w:sz w:val="20"/>
          <w:szCs w:val="20"/>
          <w:lang w:val="en-US"/>
        </w:rPr>
        <w:t>III.</w:t>
      </w:r>
      <w:r w:rsidR="00956CB8" w:rsidRPr="00956CB8">
        <w:rPr>
          <w:rFonts w:ascii="Arial" w:hAnsi="Arial" w:cs="Arial"/>
          <w:b/>
          <w:bCs/>
          <w:sz w:val="20"/>
          <w:szCs w:val="20"/>
          <w:lang w:val="en-US"/>
        </w:rPr>
        <w:t xml:space="preserve"> </w:t>
      </w:r>
      <w:r>
        <w:rPr>
          <w:rFonts w:ascii="Arial" w:hAnsi="Arial" w:cs="Arial"/>
          <w:b/>
          <w:bCs/>
          <w:sz w:val="20"/>
          <w:szCs w:val="20"/>
          <w:lang w:val="en-US"/>
        </w:rPr>
        <w:t>HASIL DAN PEMBAHASAN</w:t>
      </w:r>
    </w:p>
    <w:p w14:paraId="718C7509" w14:textId="3057C8D1" w:rsidR="001452E1" w:rsidRDefault="001452E1" w:rsidP="00782686">
      <w:pPr>
        <w:spacing w:after="120" w:line="276" w:lineRule="auto"/>
        <w:jc w:val="both"/>
        <w:rPr>
          <w:rFonts w:ascii="Arial" w:hAnsi="Arial" w:cs="Arial"/>
          <w:sz w:val="20"/>
          <w:szCs w:val="20"/>
          <w:lang w:val="en-US"/>
        </w:rPr>
      </w:pPr>
      <w:r>
        <w:rPr>
          <w:rFonts w:ascii="Arial" w:hAnsi="Arial" w:cs="Arial"/>
          <w:sz w:val="20"/>
          <w:szCs w:val="20"/>
          <w:lang w:val="en-US"/>
        </w:rPr>
        <w:t>Data kebutuhan bahan-bahan kimia pada periode (Januari – Desember) 2023 ditunjukan pada Tabel 1</w:t>
      </w:r>
      <w:r w:rsidR="00EF79DC">
        <w:rPr>
          <w:rFonts w:ascii="Arial" w:hAnsi="Arial" w:cs="Arial"/>
          <w:sz w:val="20"/>
          <w:szCs w:val="20"/>
          <w:lang w:val="en-US"/>
        </w:rPr>
        <w:t xml:space="preserve"> </w:t>
      </w:r>
      <w:r w:rsidR="00BE24BB">
        <w:rPr>
          <w:rFonts w:ascii="Arial" w:hAnsi="Arial" w:cs="Arial"/>
          <w:sz w:val="20"/>
          <w:szCs w:val="20"/>
          <w:lang w:val="en-US"/>
        </w:rPr>
        <w:t>d</w:t>
      </w:r>
      <w:r w:rsidR="008F683D">
        <w:rPr>
          <w:rFonts w:ascii="Arial" w:hAnsi="Arial" w:cs="Arial"/>
          <w:sz w:val="20"/>
          <w:szCs w:val="20"/>
          <w:lang w:val="en-US"/>
        </w:rPr>
        <w:t>an d</w:t>
      </w:r>
      <w:r w:rsidR="00EF79DC">
        <w:rPr>
          <w:rFonts w:ascii="Arial" w:hAnsi="Arial" w:cs="Arial"/>
          <w:sz w:val="20"/>
          <w:szCs w:val="20"/>
          <w:lang w:val="en-US"/>
        </w:rPr>
        <w:t xml:space="preserve">ata </w:t>
      </w:r>
      <w:r w:rsidR="008F683D">
        <w:rPr>
          <w:rFonts w:ascii="Arial" w:hAnsi="Arial" w:cs="Arial"/>
          <w:sz w:val="20"/>
          <w:szCs w:val="20"/>
          <w:lang w:val="en-US"/>
        </w:rPr>
        <w:t>komponen biaya persediaan</w:t>
      </w:r>
      <w:r w:rsidR="00EF79DC">
        <w:rPr>
          <w:rFonts w:ascii="Arial" w:hAnsi="Arial" w:cs="Arial"/>
          <w:sz w:val="20"/>
          <w:szCs w:val="20"/>
          <w:lang w:val="en-US"/>
        </w:rPr>
        <w:t xml:space="preserve"> ditunjukan pada Tabel 2. </w:t>
      </w:r>
      <w:r w:rsidR="005D7760">
        <w:rPr>
          <w:rFonts w:ascii="Arial" w:hAnsi="Arial" w:cs="Arial"/>
          <w:sz w:val="20"/>
          <w:szCs w:val="20"/>
          <w:lang w:val="en-US"/>
        </w:rPr>
        <w:t xml:space="preserve">Semua bahan kimia memiliki </w:t>
      </w:r>
      <w:r w:rsidR="005D7760" w:rsidRPr="005D7760">
        <w:rPr>
          <w:rFonts w:ascii="Arial" w:hAnsi="Arial" w:cs="Arial"/>
          <w:i/>
          <w:iCs/>
          <w:sz w:val="20"/>
          <w:szCs w:val="20"/>
          <w:lang w:val="en-US"/>
        </w:rPr>
        <w:t>lead time</w:t>
      </w:r>
      <w:r w:rsidR="005D7760">
        <w:rPr>
          <w:rFonts w:ascii="Arial" w:hAnsi="Arial" w:cs="Arial"/>
          <w:sz w:val="20"/>
          <w:szCs w:val="20"/>
          <w:lang w:val="en-US"/>
        </w:rPr>
        <w:t xml:space="preserve"> 0,04 tahun.</w:t>
      </w:r>
    </w:p>
    <w:p w14:paraId="520328CB" w14:textId="70D223CF" w:rsidR="001452E1" w:rsidRDefault="001452E1" w:rsidP="001452E1">
      <w:pPr>
        <w:spacing w:after="120" w:line="276" w:lineRule="auto"/>
        <w:jc w:val="center"/>
        <w:rPr>
          <w:rFonts w:ascii="Arial" w:hAnsi="Arial" w:cs="Arial"/>
          <w:sz w:val="20"/>
          <w:szCs w:val="20"/>
          <w:lang w:val="en-US"/>
        </w:rPr>
      </w:pPr>
      <w:r w:rsidRPr="001452E1">
        <w:rPr>
          <w:rFonts w:ascii="Arial" w:hAnsi="Arial" w:cs="Arial"/>
          <w:b/>
          <w:bCs/>
          <w:sz w:val="20"/>
          <w:szCs w:val="20"/>
          <w:lang w:val="en-US"/>
        </w:rPr>
        <w:lastRenderedPageBreak/>
        <w:t>Tabel 1.</w:t>
      </w:r>
      <w:r>
        <w:rPr>
          <w:rFonts w:ascii="Arial" w:hAnsi="Arial" w:cs="Arial"/>
          <w:sz w:val="20"/>
          <w:szCs w:val="20"/>
          <w:lang w:val="en-US"/>
        </w:rPr>
        <w:t xml:space="preserve"> Kebutuhan Bahan</w:t>
      </w:r>
      <w:r w:rsidR="001724A8">
        <w:rPr>
          <w:rFonts w:ascii="Arial" w:hAnsi="Arial" w:cs="Arial"/>
          <w:sz w:val="20"/>
          <w:szCs w:val="20"/>
          <w:lang w:val="en-US"/>
        </w:rPr>
        <w:t>-Bahan</w:t>
      </w:r>
      <w:r>
        <w:rPr>
          <w:rFonts w:ascii="Arial" w:hAnsi="Arial" w:cs="Arial"/>
          <w:sz w:val="20"/>
          <w:szCs w:val="20"/>
          <w:lang w:val="en-US"/>
        </w:rPr>
        <w:t xml:space="preserve"> Kimia 2023</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997"/>
        <w:gridCol w:w="1021"/>
        <w:gridCol w:w="1021"/>
      </w:tblGrid>
      <w:tr w:rsidR="003C7688" w14:paraId="10F5822A" w14:textId="77777777" w:rsidTr="008360CA">
        <w:trPr>
          <w:jc w:val="center"/>
        </w:trPr>
        <w:tc>
          <w:tcPr>
            <w:tcW w:w="1098" w:type="dxa"/>
            <w:vMerge w:val="restart"/>
            <w:tcBorders>
              <w:top w:val="single" w:sz="4" w:space="0" w:color="auto"/>
            </w:tcBorders>
            <w:vAlign w:val="center"/>
          </w:tcPr>
          <w:p w14:paraId="39C70733" w14:textId="131A3624" w:rsidR="003C7688" w:rsidRPr="001452E1" w:rsidRDefault="003C7688" w:rsidP="006E0863">
            <w:pPr>
              <w:contextualSpacing/>
              <w:jc w:val="center"/>
              <w:rPr>
                <w:rFonts w:ascii="Arial" w:hAnsi="Arial" w:cs="Arial"/>
                <w:sz w:val="18"/>
                <w:szCs w:val="18"/>
                <w:lang w:val="en-US"/>
              </w:rPr>
            </w:pPr>
            <w:r w:rsidRPr="001452E1">
              <w:rPr>
                <w:rFonts w:ascii="Arial" w:hAnsi="Arial" w:cs="Arial"/>
                <w:sz w:val="18"/>
                <w:szCs w:val="18"/>
                <w:lang w:val="en-US"/>
              </w:rPr>
              <w:t>Bulan</w:t>
            </w:r>
          </w:p>
        </w:tc>
        <w:tc>
          <w:tcPr>
            <w:tcW w:w="3039" w:type="dxa"/>
            <w:gridSpan w:val="3"/>
            <w:tcBorders>
              <w:top w:val="single" w:sz="4" w:space="0" w:color="auto"/>
              <w:bottom w:val="single" w:sz="4" w:space="0" w:color="auto"/>
            </w:tcBorders>
          </w:tcPr>
          <w:p w14:paraId="21E2B2E3" w14:textId="41ADA8AF" w:rsidR="003C7688" w:rsidRPr="001452E1" w:rsidRDefault="003C7688" w:rsidP="006E0863">
            <w:pPr>
              <w:contextualSpacing/>
              <w:jc w:val="center"/>
              <w:rPr>
                <w:rFonts w:ascii="Arial" w:hAnsi="Arial" w:cs="Arial"/>
                <w:sz w:val="18"/>
                <w:szCs w:val="18"/>
                <w:lang w:val="en-US"/>
              </w:rPr>
            </w:pPr>
            <w:r>
              <w:rPr>
                <w:rFonts w:ascii="Arial" w:hAnsi="Arial" w:cs="Arial"/>
                <w:sz w:val="18"/>
                <w:szCs w:val="18"/>
                <w:lang w:val="en-US"/>
              </w:rPr>
              <w:t>Kebutuhan Bahan (gr)</w:t>
            </w:r>
          </w:p>
        </w:tc>
      </w:tr>
      <w:tr w:rsidR="003C7688" w14:paraId="388D35BA" w14:textId="77777777" w:rsidTr="008360CA">
        <w:trPr>
          <w:jc w:val="center"/>
        </w:trPr>
        <w:tc>
          <w:tcPr>
            <w:tcW w:w="1098" w:type="dxa"/>
            <w:vMerge/>
            <w:tcBorders>
              <w:bottom w:val="single" w:sz="4" w:space="0" w:color="auto"/>
            </w:tcBorders>
          </w:tcPr>
          <w:p w14:paraId="0178216F" w14:textId="77777777" w:rsidR="003C7688" w:rsidRPr="001452E1" w:rsidRDefault="003C7688" w:rsidP="003C7688">
            <w:pPr>
              <w:contextualSpacing/>
              <w:jc w:val="center"/>
              <w:rPr>
                <w:rFonts w:ascii="Arial" w:hAnsi="Arial" w:cs="Arial"/>
                <w:sz w:val="18"/>
                <w:szCs w:val="18"/>
                <w:lang w:val="en-US"/>
              </w:rPr>
            </w:pPr>
          </w:p>
        </w:tc>
        <w:tc>
          <w:tcPr>
            <w:tcW w:w="997" w:type="dxa"/>
            <w:tcBorders>
              <w:top w:val="single" w:sz="4" w:space="0" w:color="auto"/>
              <w:bottom w:val="single" w:sz="4" w:space="0" w:color="auto"/>
            </w:tcBorders>
          </w:tcPr>
          <w:p w14:paraId="78A73E1E" w14:textId="1C639079" w:rsidR="003C7688" w:rsidRPr="001452E1" w:rsidRDefault="003C7688" w:rsidP="003C7688">
            <w:pPr>
              <w:contextualSpacing/>
              <w:jc w:val="center"/>
              <w:rPr>
                <w:rFonts w:ascii="Arial" w:hAnsi="Arial" w:cs="Arial"/>
                <w:sz w:val="18"/>
                <w:szCs w:val="18"/>
                <w:lang w:val="en-US"/>
              </w:rPr>
            </w:pPr>
            <w:r w:rsidRPr="001452E1">
              <w:rPr>
                <w:rFonts w:ascii="Arial" w:hAnsi="Arial" w:cs="Arial"/>
                <w:sz w:val="18"/>
                <w:szCs w:val="18"/>
                <w:lang w:val="en-US"/>
              </w:rPr>
              <w:t>Bahan 1</w:t>
            </w:r>
          </w:p>
        </w:tc>
        <w:tc>
          <w:tcPr>
            <w:tcW w:w="1021" w:type="dxa"/>
            <w:tcBorders>
              <w:top w:val="single" w:sz="4" w:space="0" w:color="auto"/>
              <w:bottom w:val="single" w:sz="4" w:space="0" w:color="auto"/>
            </w:tcBorders>
          </w:tcPr>
          <w:p w14:paraId="4306F7D7" w14:textId="32AA2C97" w:rsidR="003C7688" w:rsidRPr="001452E1" w:rsidRDefault="003C7688" w:rsidP="003C7688">
            <w:pPr>
              <w:contextualSpacing/>
              <w:jc w:val="center"/>
              <w:rPr>
                <w:rFonts w:ascii="Arial" w:hAnsi="Arial" w:cs="Arial"/>
                <w:sz w:val="18"/>
                <w:szCs w:val="18"/>
                <w:lang w:val="en-US"/>
              </w:rPr>
            </w:pPr>
            <w:r w:rsidRPr="001452E1">
              <w:rPr>
                <w:rFonts w:ascii="Arial" w:hAnsi="Arial" w:cs="Arial"/>
                <w:sz w:val="18"/>
                <w:szCs w:val="18"/>
                <w:lang w:val="en-US"/>
              </w:rPr>
              <w:t>Bahan 2</w:t>
            </w:r>
          </w:p>
        </w:tc>
        <w:tc>
          <w:tcPr>
            <w:tcW w:w="1021" w:type="dxa"/>
            <w:tcBorders>
              <w:top w:val="single" w:sz="4" w:space="0" w:color="auto"/>
              <w:bottom w:val="single" w:sz="4" w:space="0" w:color="auto"/>
            </w:tcBorders>
          </w:tcPr>
          <w:p w14:paraId="7D5ECA8B" w14:textId="457D68A5" w:rsidR="003C7688" w:rsidRPr="001452E1" w:rsidRDefault="003C7688" w:rsidP="003C7688">
            <w:pPr>
              <w:contextualSpacing/>
              <w:jc w:val="center"/>
              <w:rPr>
                <w:rFonts w:ascii="Arial" w:hAnsi="Arial" w:cs="Arial"/>
                <w:sz w:val="18"/>
                <w:szCs w:val="18"/>
                <w:lang w:val="en-US"/>
              </w:rPr>
            </w:pPr>
            <w:r w:rsidRPr="001452E1">
              <w:rPr>
                <w:rFonts w:ascii="Arial" w:hAnsi="Arial" w:cs="Arial"/>
                <w:sz w:val="18"/>
                <w:szCs w:val="18"/>
                <w:lang w:val="en-US"/>
              </w:rPr>
              <w:t>Bahan 3</w:t>
            </w:r>
          </w:p>
        </w:tc>
      </w:tr>
      <w:tr w:rsidR="003C7688" w14:paraId="2306FEF7" w14:textId="77777777" w:rsidTr="008360CA">
        <w:trPr>
          <w:jc w:val="center"/>
        </w:trPr>
        <w:tc>
          <w:tcPr>
            <w:tcW w:w="1098" w:type="dxa"/>
            <w:tcBorders>
              <w:top w:val="single" w:sz="4" w:space="0" w:color="auto"/>
            </w:tcBorders>
          </w:tcPr>
          <w:p w14:paraId="358F349D" w14:textId="0C23E5E2" w:rsidR="003C7688" w:rsidRPr="00772A7A" w:rsidRDefault="003C7688" w:rsidP="003C7688">
            <w:pPr>
              <w:contextualSpacing/>
              <w:rPr>
                <w:rFonts w:ascii="Arial" w:hAnsi="Arial" w:cs="Arial"/>
                <w:sz w:val="18"/>
                <w:szCs w:val="18"/>
                <w:lang w:val="en-US"/>
              </w:rPr>
            </w:pPr>
            <w:r>
              <w:rPr>
                <w:rFonts w:ascii="Arial" w:hAnsi="Arial" w:cs="Arial"/>
                <w:sz w:val="18"/>
                <w:szCs w:val="18"/>
                <w:lang w:val="en-US"/>
              </w:rPr>
              <w:t>Januari</w:t>
            </w:r>
          </w:p>
        </w:tc>
        <w:tc>
          <w:tcPr>
            <w:tcW w:w="997" w:type="dxa"/>
            <w:tcBorders>
              <w:top w:val="single" w:sz="4" w:space="0" w:color="auto"/>
            </w:tcBorders>
          </w:tcPr>
          <w:p w14:paraId="51E23D15" w14:textId="31232265"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20</w:t>
            </w:r>
          </w:p>
        </w:tc>
        <w:tc>
          <w:tcPr>
            <w:tcW w:w="1021" w:type="dxa"/>
            <w:tcBorders>
              <w:top w:val="single" w:sz="4" w:space="0" w:color="auto"/>
            </w:tcBorders>
          </w:tcPr>
          <w:p w14:paraId="6F4E247F" w14:textId="4242091D"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100</w:t>
            </w:r>
          </w:p>
        </w:tc>
        <w:tc>
          <w:tcPr>
            <w:tcW w:w="1021" w:type="dxa"/>
            <w:tcBorders>
              <w:top w:val="single" w:sz="4" w:space="0" w:color="auto"/>
            </w:tcBorders>
          </w:tcPr>
          <w:p w14:paraId="23DAFC1F" w14:textId="238495F5"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88</w:t>
            </w:r>
          </w:p>
        </w:tc>
      </w:tr>
      <w:tr w:rsidR="003C7688" w14:paraId="4BFDFD3B" w14:textId="77777777" w:rsidTr="003F6006">
        <w:trPr>
          <w:jc w:val="center"/>
        </w:trPr>
        <w:tc>
          <w:tcPr>
            <w:tcW w:w="1098" w:type="dxa"/>
          </w:tcPr>
          <w:p w14:paraId="5E700B11" w14:textId="5D4A9650" w:rsidR="003C7688" w:rsidRPr="00772A7A" w:rsidRDefault="003C7688" w:rsidP="003C7688">
            <w:pPr>
              <w:contextualSpacing/>
              <w:rPr>
                <w:rFonts w:ascii="Arial" w:hAnsi="Arial" w:cs="Arial"/>
                <w:sz w:val="18"/>
                <w:szCs w:val="18"/>
                <w:lang w:val="en-US"/>
              </w:rPr>
            </w:pPr>
            <w:r>
              <w:rPr>
                <w:rFonts w:ascii="Arial" w:hAnsi="Arial" w:cs="Arial"/>
                <w:sz w:val="18"/>
                <w:szCs w:val="18"/>
                <w:lang w:val="en-US"/>
              </w:rPr>
              <w:t>Februari</w:t>
            </w:r>
          </w:p>
        </w:tc>
        <w:tc>
          <w:tcPr>
            <w:tcW w:w="997" w:type="dxa"/>
          </w:tcPr>
          <w:p w14:paraId="0B657401" w14:textId="7BB46FFC"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26</w:t>
            </w:r>
          </w:p>
        </w:tc>
        <w:tc>
          <w:tcPr>
            <w:tcW w:w="1021" w:type="dxa"/>
          </w:tcPr>
          <w:p w14:paraId="4E200242" w14:textId="778B543E"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130</w:t>
            </w:r>
          </w:p>
        </w:tc>
        <w:tc>
          <w:tcPr>
            <w:tcW w:w="1021" w:type="dxa"/>
          </w:tcPr>
          <w:p w14:paraId="3D038B26" w14:textId="0A7A7FF0"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114</w:t>
            </w:r>
          </w:p>
        </w:tc>
      </w:tr>
      <w:tr w:rsidR="003C7688" w14:paraId="49023381" w14:textId="77777777" w:rsidTr="003F6006">
        <w:trPr>
          <w:jc w:val="center"/>
        </w:trPr>
        <w:tc>
          <w:tcPr>
            <w:tcW w:w="1098" w:type="dxa"/>
          </w:tcPr>
          <w:p w14:paraId="69E8A4C3" w14:textId="7DA2344A" w:rsidR="003C7688" w:rsidRPr="00772A7A" w:rsidRDefault="003C7688" w:rsidP="003C7688">
            <w:pPr>
              <w:contextualSpacing/>
              <w:rPr>
                <w:rFonts w:ascii="Arial" w:hAnsi="Arial" w:cs="Arial"/>
                <w:sz w:val="18"/>
                <w:szCs w:val="18"/>
                <w:lang w:val="en-US"/>
              </w:rPr>
            </w:pPr>
            <w:r>
              <w:rPr>
                <w:rFonts w:ascii="Arial" w:hAnsi="Arial" w:cs="Arial"/>
                <w:sz w:val="18"/>
                <w:szCs w:val="18"/>
                <w:lang w:val="en-US"/>
              </w:rPr>
              <w:t>Maret</w:t>
            </w:r>
          </w:p>
        </w:tc>
        <w:tc>
          <w:tcPr>
            <w:tcW w:w="997" w:type="dxa"/>
          </w:tcPr>
          <w:p w14:paraId="1D05AF00" w14:textId="2B394BF2"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20</w:t>
            </w:r>
          </w:p>
        </w:tc>
        <w:tc>
          <w:tcPr>
            <w:tcW w:w="1021" w:type="dxa"/>
          </w:tcPr>
          <w:p w14:paraId="7E174486" w14:textId="2325AFAB"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98</w:t>
            </w:r>
          </w:p>
        </w:tc>
        <w:tc>
          <w:tcPr>
            <w:tcW w:w="1021" w:type="dxa"/>
          </w:tcPr>
          <w:p w14:paraId="5DACCB5A" w14:textId="1D9C7FFA"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86</w:t>
            </w:r>
          </w:p>
        </w:tc>
      </w:tr>
      <w:tr w:rsidR="003C7688" w14:paraId="7647754D" w14:textId="77777777" w:rsidTr="003F6006">
        <w:trPr>
          <w:jc w:val="center"/>
        </w:trPr>
        <w:tc>
          <w:tcPr>
            <w:tcW w:w="1098" w:type="dxa"/>
          </w:tcPr>
          <w:p w14:paraId="747EC6B5" w14:textId="0E08D2D9" w:rsidR="003C7688" w:rsidRPr="00772A7A" w:rsidRDefault="003C7688" w:rsidP="003C7688">
            <w:pPr>
              <w:contextualSpacing/>
              <w:rPr>
                <w:rFonts w:ascii="Arial" w:hAnsi="Arial" w:cs="Arial"/>
                <w:sz w:val="18"/>
                <w:szCs w:val="18"/>
                <w:lang w:val="en-US"/>
              </w:rPr>
            </w:pPr>
            <w:r>
              <w:rPr>
                <w:rFonts w:ascii="Arial" w:hAnsi="Arial" w:cs="Arial"/>
                <w:sz w:val="18"/>
                <w:szCs w:val="18"/>
                <w:lang w:val="en-US"/>
              </w:rPr>
              <w:t>April</w:t>
            </w:r>
          </w:p>
        </w:tc>
        <w:tc>
          <w:tcPr>
            <w:tcW w:w="997" w:type="dxa"/>
          </w:tcPr>
          <w:p w14:paraId="3E9A0EB5" w14:textId="50235A48"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4</w:t>
            </w:r>
          </w:p>
        </w:tc>
        <w:tc>
          <w:tcPr>
            <w:tcW w:w="1021" w:type="dxa"/>
          </w:tcPr>
          <w:p w14:paraId="37330075" w14:textId="281C3FDD"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20</w:t>
            </w:r>
          </w:p>
        </w:tc>
        <w:tc>
          <w:tcPr>
            <w:tcW w:w="1021" w:type="dxa"/>
          </w:tcPr>
          <w:p w14:paraId="3AA56604" w14:textId="7E2F54BA" w:rsidR="003C7688" w:rsidRPr="003169E2" w:rsidRDefault="00B72BD2" w:rsidP="003C7688">
            <w:pPr>
              <w:contextualSpacing/>
              <w:jc w:val="center"/>
              <w:rPr>
                <w:rFonts w:ascii="Arial" w:hAnsi="Arial" w:cs="Arial"/>
                <w:sz w:val="18"/>
                <w:szCs w:val="18"/>
                <w:lang w:val="en-US"/>
              </w:rPr>
            </w:pPr>
            <w:r>
              <w:rPr>
                <w:rFonts w:ascii="Arial" w:hAnsi="Arial" w:cs="Arial"/>
                <w:sz w:val="18"/>
                <w:szCs w:val="18"/>
                <w:lang w:val="en-US"/>
              </w:rPr>
              <w:t>18</w:t>
            </w:r>
          </w:p>
        </w:tc>
      </w:tr>
      <w:tr w:rsidR="003C7688" w14:paraId="3CF74806" w14:textId="77777777" w:rsidTr="003F6006">
        <w:trPr>
          <w:jc w:val="center"/>
        </w:trPr>
        <w:tc>
          <w:tcPr>
            <w:tcW w:w="1098" w:type="dxa"/>
          </w:tcPr>
          <w:p w14:paraId="58CB20F4" w14:textId="43024A89" w:rsidR="003C7688" w:rsidRDefault="003C7688" w:rsidP="003C7688">
            <w:pPr>
              <w:contextualSpacing/>
              <w:rPr>
                <w:rFonts w:ascii="Arial" w:hAnsi="Arial" w:cs="Arial"/>
                <w:sz w:val="18"/>
                <w:szCs w:val="18"/>
                <w:lang w:val="en-US"/>
              </w:rPr>
            </w:pPr>
            <w:r>
              <w:rPr>
                <w:rFonts w:ascii="Arial" w:hAnsi="Arial" w:cs="Arial"/>
                <w:sz w:val="18"/>
                <w:szCs w:val="18"/>
                <w:lang w:val="en-US"/>
              </w:rPr>
              <w:t>Mei</w:t>
            </w:r>
          </w:p>
        </w:tc>
        <w:tc>
          <w:tcPr>
            <w:tcW w:w="997" w:type="dxa"/>
          </w:tcPr>
          <w:p w14:paraId="03BC1067" w14:textId="774B4E0D"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8</w:t>
            </w:r>
          </w:p>
        </w:tc>
        <w:tc>
          <w:tcPr>
            <w:tcW w:w="1021" w:type="dxa"/>
          </w:tcPr>
          <w:p w14:paraId="60CDF823" w14:textId="23291BA2"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40</w:t>
            </w:r>
          </w:p>
        </w:tc>
        <w:tc>
          <w:tcPr>
            <w:tcW w:w="1021" w:type="dxa"/>
          </w:tcPr>
          <w:p w14:paraId="58B543CF" w14:textId="3B5B8877"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35</w:t>
            </w:r>
          </w:p>
        </w:tc>
      </w:tr>
      <w:tr w:rsidR="003C7688" w14:paraId="216176F1" w14:textId="77777777" w:rsidTr="003F6006">
        <w:trPr>
          <w:jc w:val="center"/>
        </w:trPr>
        <w:tc>
          <w:tcPr>
            <w:tcW w:w="1098" w:type="dxa"/>
          </w:tcPr>
          <w:p w14:paraId="7A19A2E9" w14:textId="7A26C8F2" w:rsidR="003C7688" w:rsidRDefault="003C7688" w:rsidP="003C7688">
            <w:pPr>
              <w:contextualSpacing/>
              <w:rPr>
                <w:rFonts w:ascii="Arial" w:hAnsi="Arial" w:cs="Arial"/>
                <w:sz w:val="18"/>
                <w:szCs w:val="18"/>
                <w:lang w:val="en-US"/>
              </w:rPr>
            </w:pPr>
            <w:r>
              <w:rPr>
                <w:rFonts w:ascii="Arial" w:hAnsi="Arial" w:cs="Arial"/>
                <w:sz w:val="18"/>
                <w:szCs w:val="18"/>
                <w:lang w:val="en-US"/>
              </w:rPr>
              <w:t>Juni</w:t>
            </w:r>
          </w:p>
        </w:tc>
        <w:tc>
          <w:tcPr>
            <w:tcW w:w="997" w:type="dxa"/>
          </w:tcPr>
          <w:p w14:paraId="448BCD77" w14:textId="19917CAE"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29</w:t>
            </w:r>
          </w:p>
        </w:tc>
        <w:tc>
          <w:tcPr>
            <w:tcW w:w="1021" w:type="dxa"/>
          </w:tcPr>
          <w:p w14:paraId="42561BC8" w14:textId="1C272AEC"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143</w:t>
            </w:r>
          </w:p>
        </w:tc>
        <w:tc>
          <w:tcPr>
            <w:tcW w:w="1021" w:type="dxa"/>
          </w:tcPr>
          <w:p w14:paraId="7C74A16B" w14:textId="408B63B3"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125</w:t>
            </w:r>
          </w:p>
        </w:tc>
      </w:tr>
      <w:tr w:rsidR="003C7688" w14:paraId="357827F7" w14:textId="77777777" w:rsidTr="003F6006">
        <w:trPr>
          <w:jc w:val="center"/>
        </w:trPr>
        <w:tc>
          <w:tcPr>
            <w:tcW w:w="1098" w:type="dxa"/>
          </w:tcPr>
          <w:p w14:paraId="0A558509" w14:textId="605B92BF" w:rsidR="003C7688" w:rsidRDefault="003C7688" w:rsidP="003C7688">
            <w:pPr>
              <w:contextualSpacing/>
              <w:rPr>
                <w:rFonts w:ascii="Arial" w:hAnsi="Arial" w:cs="Arial"/>
                <w:sz w:val="18"/>
                <w:szCs w:val="18"/>
                <w:lang w:val="en-US"/>
              </w:rPr>
            </w:pPr>
            <w:r>
              <w:rPr>
                <w:rFonts w:ascii="Arial" w:hAnsi="Arial" w:cs="Arial"/>
                <w:sz w:val="18"/>
                <w:szCs w:val="18"/>
                <w:lang w:val="en-US"/>
              </w:rPr>
              <w:t>Juli</w:t>
            </w:r>
          </w:p>
        </w:tc>
        <w:tc>
          <w:tcPr>
            <w:tcW w:w="997" w:type="dxa"/>
          </w:tcPr>
          <w:p w14:paraId="0DDD51C3" w14:textId="3D35EFC5"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18</w:t>
            </w:r>
          </w:p>
        </w:tc>
        <w:tc>
          <w:tcPr>
            <w:tcW w:w="1021" w:type="dxa"/>
          </w:tcPr>
          <w:p w14:paraId="7E964EBF" w14:textId="7C2E899E"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88</w:t>
            </w:r>
          </w:p>
        </w:tc>
        <w:tc>
          <w:tcPr>
            <w:tcW w:w="1021" w:type="dxa"/>
          </w:tcPr>
          <w:p w14:paraId="6757FC55" w14:textId="4B6E5270"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77</w:t>
            </w:r>
          </w:p>
        </w:tc>
      </w:tr>
      <w:tr w:rsidR="003C7688" w14:paraId="4BDE7FB2" w14:textId="77777777" w:rsidTr="003F6006">
        <w:trPr>
          <w:jc w:val="center"/>
        </w:trPr>
        <w:tc>
          <w:tcPr>
            <w:tcW w:w="1098" w:type="dxa"/>
          </w:tcPr>
          <w:p w14:paraId="6C6671CC" w14:textId="5D36AEF4" w:rsidR="003C7688" w:rsidRDefault="003C7688" w:rsidP="003C7688">
            <w:pPr>
              <w:contextualSpacing/>
              <w:rPr>
                <w:rFonts w:ascii="Arial" w:hAnsi="Arial" w:cs="Arial"/>
                <w:sz w:val="18"/>
                <w:szCs w:val="18"/>
                <w:lang w:val="en-US"/>
              </w:rPr>
            </w:pPr>
            <w:r>
              <w:rPr>
                <w:rFonts w:ascii="Arial" w:hAnsi="Arial" w:cs="Arial"/>
                <w:sz w:val="18"/>
                <w:szCs w:val="18"/>
                <w:lang w:val="en-US"/>
              </w:rPr>
              <w:t>Agustus</w:t>
            </w:r>
          </w:p>
        </w:tc>
        <w:tc>
          <w:tcPr>
            <w:tcW w:w="997" w:type="dxa"/>
          </w:tcPr>
          <w:p w14:paraId="312886BD" w14:textId="72F3EDA5"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25</w:t>
            </w:r>
          </w:p>
        </w:tc>
        <w:tc>
          <w:tcPr>
            <w:tcW w:w="1021" w:type="dxa"/>
          </w:tcPr>
          <w:p w14:paraId="7AC5BC3A" w14:textId="1834831E"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123</w:t>
            </w:r>
          </w:p>
        </w:tc>
        <w:tc>
          <w:tcPr>
            <w:tcW w:w="1021" w:type="dxa"/>
          </w:tcPr>
          <w:p w14:paraId="0ED2E66C" w14:textId="1672F60B"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108</w:t>
            </w:r>
          </w:p>
        </w:tc>
      </w:tr>
      <w:tr w:rsidR="003C7688" w14:paraId="11FE91ED" w14:textId="77777777" w:rsidTr="003F6006">
        <w:trPr>
          <w:jc w:val="center"/>
        </w:trPr>
        <w:tc>
          <w:tcPr>
            <w:tcW w:w="1098" w:type="dxa"/>
          </w:tcPr>
          <w:p w14:paraId="5D1B53B6" w14:textId="1EBB407F" w:rsidR="003C7688" w:rsidRDefault="003C7688" w:rsidP="003C7688">
            <w:pPr>
              <w:contextualSpacing/>
              <w:rPr>
                <w:rFonts w:ascii="Arial" w:hAnsi="Arial" w:cs="Arial"/>
                <w:sz w:val="18"/>
                <w:szCs w:val="18"/>
                <w:lang w:val="en-US"/>
              </w:rPr>
            </w:pPr>
            <w:r>
              <w:rPr>
                <w:rFonts w:ascii="Arial" w:hAnsi="Arial" w:cs="Arial"/>
                <w:sz w:val="18"/>
                <w:szCs w:val="18"/>
                <w:lang w:val="en-US"/>
              </w:rPr>
              <w:t>September</w:t>
            </w:r>
          </w:p>
        </w:tc>
        <w:tc>
          <w:tcPr>
            <w:tcW w:w="997" w:type="dxa"/>
          </w:tcPr>
          <w:p w14:paraId="7C676573" w14:textId="38772B81"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20</w:t>
            </w:r>
          </w:p>
        </w:tc>
        <w:tc>
          <w:tcPr>
            <w:tcW w:w="1021" w:type="dxa"/>
          </w:tcPr>
          <w:p w14:paraId="25ABED82" w14:textId="00FD3672"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98</w:t>
            </w:r>
          </w:p>
        </w:tc>
        <w:tc>
          <w:tcPr>
            <w:tcW w:w="1021" w:type="dxa"/>
          </w:tcPr>
          <w:p w14:paraId="4FC34A19" w14:textId="1935FC99"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86</w:t>
            </w:r>
          </w:p>
        </w:tc>
      </w:tr>
      <w:tr w:rsidR="003C7688" w14:paraId="693D163B" w14:textId="77777777" w:rsidTr="003F6006">
        <w:trPr>
          <w:jc w:val="center"/>
        </w:trPr>
        <w:tc>
          <w:tcPr>
            <w:tcW w:w="1098" w:type="dxa"/>
          </w:tcPr>
          <w:p w14:paraId="2D4D90DC" w14:textId="71F97934" w:rsidR="003C7688" w:rsidRDefault="003C7688" w:rsidP="003C7688">
            <w:pPr>
              <w:contextualSpacing/>
              <w:rPr>
                <w:rFonts w:ascii="Arial" w:hAnsi="Arial" w:cs="Arial"/>
                <w:sz w:val="18"/>
                <w:szCs w:val="18"/>
                <w:lang w:val="en-US"/>
              </w:rPr>
            </w:pPr>
            <w:r>
              <w:rPr>
                <w:rFonts w:ascii="Arial" w:hAnsi="Arial" w:cs="Arial"/>
                <w:sz w:val="18"/>
                <w:szCs w:val="18"/>
                <w:lang w:val="en-US"/>
              </w:rPr>
              <w:t>Oktober</w:t>
            </w:r>
          </w:p>
        </w:tc>
        <w:tc>
          <w:tcPr>
            <w:tcW w:w="997" w:type="dxa"/>
          </w:tcPr>
          <w:p w14:paraId="13BB01EB" w14:textId="10D151FA"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19</w:t>
            </w:r>
          </w:p>
        </w:tc>
        <w:tc>
          <w:tcPr>
            <w:tcW w:w="1021" w:type="dxa"/>
          </w:tcPr>
          <w:p w14:paraId="08455E7B" w14:textId="64B9AF57"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93</w:t>
            </w:r>
          </w:p>
        </w:tc>
        <w:tc>
          <w:tcPr>
            <w:tcW w:w="1021" w:type="dxa"/>
          </w:tcPr>
          <w:p w14:paraId="68463A72" w14:textId="6EB98310"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81</w:t>
            </w:r>
          </w:p>
        </w:tc>
      </w:tr>
      <w:tr w:rsidR="003C7688" w14:paraId="7D00B69C" w14:textId="77777777" w:rsidTr="003F6006">
        <w:trPr>
          <w:jc w:val="center"/>
        </w:trPr>
        <w:tc>
          <w:tcPr>
            <w:tcW w:w="1098" w:type="dxa"/>
          </w:tcPr>
          <w:p w14:paraId="6F0CEE6D" w14:textId="490AC41E" w:rsidR="003C7688" w:rsidRDefault="003C7688" w:rsidP="003C7688">
            <w:pPr>
              <w:contextualSpacing/>
              <w:rPr>
                <w:rFonts w:ascii="Arial" w:hAnsi="Arial" w:cs="Arial"/>
                <w:sz w:val="18"/>
                <w:szCs w:val="18"/>
                <w:lang w:val="en-US"/>
              </w:rPr>
            </w:pPr>
            <w:r>
              <w:rPr>
                <w:rFonts w:ascii="Arial" w:hAnsi="Arial" w:cs="Arial"/>
                <w:sz w:val="18"/>
                <w:szCs w:val="18"/>
                <w:lang w:val="en-US"/>
              </w:rPr>
              <w:t>November</w:t>
            </w:r>
          </w:p>
        </w:tc>
        <w:tc>
          <w:tcPr>
            <w:tcW w:w="997" w:type="dxa"/>
          </w:tcPr>
          <w:p w14:paraId="5E23B95E" w14:textId="19C75AE3"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29</w:t>
            </w:r>
          </w:p>
        </w:tc>
        <w:tc>
          <w:tcPr>
            <w:tcW w:w="1021" w:type="dxa"/>
          </w:tcPr>
          <w:p w14:paraId="1B8B2909" w14:textId="4F36A47B"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145</w:t>
            </w:r>
          </w:p>
        </w:tc>
        <w:tc>
          <w:tcPr>
            <w:tcW w:w="1021" w:type="dxa"/>
          </w:tcPr>
          <w:p w14:paraId="44B20899" w14:textId="45631240"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128</w:t>
            </w:r>
          </w:p>
        </w:tc>
      </w:tr>
      <w:tr w:rsidR="003C7688" w14:paraId="233E5076" w14:textId="77777777" w:rsidTr="003F6006">
        <w:trPr>
          <w:jc w:val="center"/>
        </w:trPr>
        <w:tc>
          <w:tcPr>
            <w:tcW w:w="1098" w:type="dxa"/>
            <w:tcBorders>
              <w:bottom w:val="single" w:sz="4" w:space="0" w:color="auto"/>
            </w:tcBorders>
          </w:tcPr>
          <w:p w14:paraId="7E050729" w14:textId="41823251" w:rsidR="003C7688" w:rsidRDefault="003C7688" w:rsidP="003C7688">
            <w:pPr>
              <w:contextualSpacing/>
              <w:rPr>
                <w:rFonts w:ascii="Arial" w:hAnsi="Arial" w:cs="Arial"/>
                <w:sz w:val="18"/>
                <w:szCs w:val="18"/>
                <w:lang w:val="en-US"/>
              </w:rPr>
            </w:pPr>
            <w:r>
              <w:rPr>
                <w:rFonts w:ascii="Arial" w:hAnsi="Arial" w:cs="Arial"/>
                <w:sz w:val="18"/>
                <w:szCs w:val="18"/>
                <w:lang w:val="en-US"/>
              </w:rPr>
              <w:t>Desember</w:t>
            </w:r>
          </w:p>
        </w:tc>
        <w:tc>
          <w:tcPr>
            <w:tcW w:w="997" w:type="dxa"/>
            <w:tcBorders>
              <w:bottom w:val="single" w:sz="4" w:space="0" w:color="auto"/>
            </w:tcBorders>
          </w:tcPr>
          <w:p w14:paraId="21F0B4AB" w14:textId="0FF68884"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4</w:t>
            </w:r>
          </w:p>
        </w:tc>
        <w:tc>
          <w:tcPr>
            <w:tcW w:w="1021" w:type="dxa"/>
            <w:tcBorders>
              <w:bottom w:val="single" w:sz="4" w:space="0" w:color="auto"/>
            </w:tcBorders>
          </w:tcPr>
          <w:p w14:paraId="2A4FD8DE" w14:textId="7DF54030"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20</w:t>
            </w:r>
          </w:p>
        </w:tc>
        <w:tc>
          <w:tcPr>
            <w:tcW w:w="1021" w:type="dxa"/>
            <w:tcBorders>
              <w:bottom w:val="single" w:sz="4" w:space="0" w:color="auto"/>
            </w:tcBorders>
          </w:tcPr>
          <w:p w14:paraId="543F80D5" w14:textId="55ED9D8F"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18</w:t>
            </w:r>
          </w:p>
        </w:tc>
      </w:tr>
      <w:tr w:rsidR="003C7688" w14:paraId="4B4273BA" w14:textId="77777777" w:rsidTr="003F6006">
        <w:trPr>
          <w:jc w:val="center"/>
        </w:trPr>
        <w:tc>
          <w:tcPr>
            <w:tcW w:w="1098" w:type="dxa"/>
            <w:tcBorders>
              <w:top w:val="single" w:sz="4" w:space="0" w:color="auto"/>
              <w:bottom w:val="single" w:sz="4" w:space="0" w:color="auto"/>
            </w:tcBorders>
          </w:tcPr>
          <w:p w14:paraId="586784DC" w14:textId="3CBF449F" w:rsidR="003C7688" w:rsidRDefault="003C7688" w:rsidP="003C7688">
            <w:pPr>
              <w:contextualSpacing/>
              <w:rPr>
                <w:rFonts w:ascii="Arial" w:hAnsi="Arial" w:cs="Arial"/>
                <w:sz w:val="18"/>
                <w:szCs w:val="18"/>
                <w:lang w:val="en-US"/>
              </w:rPr>
            </w:pPr>
            <w:r>
              <w:rPr>
                <w:rFonts w:ascii="Arial" w:hAnsi="Arial" w:cs="Arial"/>
                <w:sz w:val="18"/>
                <w:szCs w:val="18"/>
                <w:lang w:val="en-US"/>
              </w:rPr>
              <w:t>Jumlah</w:t>
            </w:r>
          </w:p>
        </w:tc>
        <w:tc>
          <w:tcPr>
            <w:tcW w:w="997" w:type="dxa"/>
            <w:tcBorders>
              <w:top w:val="single" w:sz="4" w:space="0" w:color="auto"/>
              <w:bottom w:val="single" w:sz="4" w:space="0" w:color="auto"/>
            </w:tcBorders>
          </w:tcPr>
          <w:p w14:paraId="1660DEA4" w14:textId="0804681D"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222</w:t>
            </w:r>
          </w:p>
        </w:tc>
        <w:tc>
          <w:tcPr>
            <w:tcW w:w="1021" w:type="dxa"/>
            <w:tcBorders>
              <w:top w:val="single" w:sz="4" w:space="0" w:color="auto"/>
              <w:bottom w:val="single" w:sz="4" w:space="0" w:color="auto"/>
            </w:tcBorders>
          </w:tcPr>
          <w:p w14:paraId="1D49F094" w14:textId="26C44861"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1.098</w:t>
            </w:r>
          </w:p>
        </w:tc>
        <w:tc>
          <w:tcPr>
            <w:tcW w:w="1021" w:type="dxa"/>
            <w:tcBorders>
              <w:top w:val="single" w:sz="4" w:space="0" w:color="auto"/>
              <w:bottom w:val="single" w:sz="4" w:space="0" w:color="auto"/>
            </w:tcBorders>
          </w:tcPr>
          <w:p w14:paraId="389F1DAE" w14:textId="21C234BB"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964</w:t>
            </w:r>
          </w:p>
        </w:tc>
      </w:tr>
      <w:tr w:rsidR="003C7688" w14:paraId="7101D98F" w14:textId="77777777" w:rsidTr="003F6006">
        <w:trPr>
          <w:jc w:val="center"/>
        </w:trPr>
        <w:tc>
          <w:tcPr>
            <w:tcW w:w="1098" w:type="dxa"/>
            <w:tcBorders>
              <w:top w:val="single" w:sz="4" w:space="0" w:color="auto"/>
            </w:tcBorders>
          </w:tcPr>
          <w:p w14:paraId="699F6499" w14:textId="1D6C8CCA" w:rsidR="003C7688" w:rsidRDefault="003C7688" w:rsidP="003C7688">
            <w:pPr>
              <w:contextualSpacing/>
              <w:rPr>
                <w:rFonts w:ascii="Arial" w:hAnsi="Arial" w:cs="Arial"/>
                <w:sz w:val="18"/>
                <w:szCs w:val="18"/>
                <w:lang w:val="en-US"/>
              </w:rPr>
            </w:pPr>
            <w:r>
              <w:rPr>
                <w:rFonts w:ascii="Arial" w:hAnsi="Arial" w:cs="Arial"/>
                <w:sz w:val="18"/>
                <w:szCs w:val="18"/>
                <w:lang w:val="en-US"/>
              </w:rPr>
              <w:t>Rata-rata</w:t>
            </w:r>
          </w:p>
        </w:tc>
        <w:tc>
          <w:tcPr>
            <w:tcW w:w="997" w:type="dxa"/>
            <w:tcBorders>
              <w:top w:val="single" w:sz="4" w:space="0" w:color="auto"/>
            </w:tcBorders>
          </w:tcPr>
          <w:p w14:paraId="22E328FC" w14:textId="6CF4AD2B"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18,5</w:t>
            </w:r>
          </w:p>
        </w:tc>
        <w:tc>
          <w:tcPr>
            <w:tcW w:w="1021" w:type="dxa"/>
            <w:tcBorders>
              <w:top w:val="single" w:sz="4" w:space="0" w:color="auto"/>
            </w:tcBorders>
          </w:tcPr>
          <w:p w14:paraId="7FA8187F" w14:textId="27A74EDD"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91,5</w:t>
            </w:r>
          </w:p>
        </w:tc>
        <w:tc>
          <w:tcPr>
            <w:tcW w:w="1021" w:type="dxa"/>
            <w:tcBorders>
              <w:top w:val="single" w:sz="4" w:space="0" w:color="auto"/>
            </w:tcBorders>
          </w:tcPr>
          <w:p w14:paraId="6EC0AEE1" w14:textId="46DF1854" w:rsidR="003C7688" w:rsidRDefault="00B72BD2" w:rsidP="003C7688">
            <w:pPr>
              <w:contextualSpacing/>
              <w:jc w:val="center"/>
              <w:rPr>
                <w:rFonts w:ascii="Arial" w:hAnsi="Arial" w:cs="Arial"/>
                <w:sz w:val="18"/>
                <w:szCs w:val="18"/>
                <w:lang w:val="en-US"/>
              </w:rPr>
            </w:pPr>
            <w:r>
              <w:rPr>
                <w:rFonts w:ascii="Arial" w:hAnsi="Arial" w:cs="Arial"/>
                <w:sz w:val="18"/>
                <w:szCs w:val="18"/>
                <w:lang w:val="en-US"/>
              </w:rPr>
              <w:t>80,3</w:t>
            </w:r>
          </w:p>
        </w:tc>
      </w:tr>
    </w:tbl>
    <w:p w14:paraId="1B9141AE" w14:textId="30ACB760" w:rsidR="00A75FF7" w:rsidRDefault="00A75FF7" w:rsidP="00D75961">
      <w:pPr>
        <w:spacing w:before="120" w:after="120" w:line="276" w:lineRule="auto"/>
        <w:jc w:val="center"/>
        <w:rPr>
          <w:rFonts w:ascii="Arial" w:hAnsi="Arial" w:cs="Arial"/>
          <w:b/>
          <w:bCs/>
          <w:sz w:val="20"/>
          <w:szCs w:val="20"/>
          <w:lang w:val="en-US"/>
        </w:rPr>
      </w:pPr>
    </w:p>
    <w:p w14:paraId="6B0B162D" w14:textId="1CB13529" w:rsidR="00470BB0" w:rsidRDefault="00EF79DC" w:rsidP="00D75961">
      <w:pPr>
        <w:spacing w:before="120" w:after="120" w:line="276" w:lineRule="auto"/>
        <w:jc w:val="center"/>
        <w:rPr>
          <w:rFonts w:ascii="Arial" w:hAnsi="Arial" w:cs="Arial"/>
          <w:sz w:val="20"/>
          <w:szCs w:val="20"/>
          <w:lang w:val="en-US"/>
        </w:rPr>
      </w:pPr>
      <w:r w:rsidRPr="00874BC3">
        <w:rPr>
          <w:rFonts w:ascii="Arial" w:hAnsi="Arial" w:cs="Arial"/>
          <w:b/>
          <w:bCs/>
          <w:sz w:val="20"/>
          <w:szCs w:val="20"/>
          <w:lang w:val="en-US"/>
        </w:rPr>
        <w:t>Tabel 2.</w:t>
      </w:r>
      <w:r>
        <w:rPr>
          <w:rFonts w:ascii="Arial" w:hAnsi="Arial" w:cs="Arial"/>
          <w:sz w:val="20"/>
          <w:szCs w:val="20"/>
          <w:lang w:val="en-US"/>
        </w:rPr>
        <w:t xml:space="preserve"> </w:t>
      </w:r>
      <w:r w:rsidR="008F683D">
        <w:rPr>
          <w:rFonts w:ascii="Arial" w:hAnsi="Arial" w:cs="Arial"/>
          <w:sz w:val="20"/>
          <w:szCs w:val="20"/>
          <w:lang w:val="en-US"/>
        </w:rPr>
        <w:t>Biaya Persediaan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1101"/>
        <w:gridCol w:w="1019"/>
        <w:gridCol w:w="1019"/>
      </w:tblGrid>
      <w:tr w:rsidR="00F8453B" w14:paraId="64BE44EF" w14:textId="77777777" w:rsidTr="007C2DEA">
        <w:tc>
          <w:tcPr>
            <w:tcW w:w="998" w:type="dxa"/>
            <w:tcBorders>
              <w:top w:val="single" w:sz="4" w:space="0" w:color="auto"/>
              <w:bottom w:val="single" w:sz="4" w:space="0" w:color="auto"/>
            </w:tcBorders>
          </w:tcPr>
          <w:p w14:paraId="683A7B5D" w14:textId="7F514712" w:rsidR="00F8453B" w:rsidRPr="00772A7A" w:rsidRDefault="00F8453B" w:rsidP="00AE3781">
            <w:pPr>
              <w:contextualSpacing/>
              <w:rPr>
                <w:rFonts w:ascii="Arial" w:hAnsi="Arial" w:cs="Arial"/>
                <w:sz w:val="18"/>
                <w:szCs w:val="18"/>
                <w:lang w:val="en-US"/>
              </w:rPr>
            </w:pPr>
          </w:p>
        </w:tc>
        <w:tc>
          <w:tcPr>
            <w:tcW w:w="1101" w:type="dxa"/>
            <w:tcBorders>
              <w:top w:val="single" w:sz="4" w:space="0" w:color="auto"/>
              <w:bottom w:val="single" w:sz="4" w:space="0" w:color="auto"/>
            </w:tcBorders>
          </w:tcPr>
          <w:p w14:paraId="269B83CA" w14:textId="0A4CDE3C" w:rsidR="00F8453B" w:rsidRPr="003169E2" w:rsidRDefault="00F8453B" w:rsidP="00AE3781">
            <w:pPr>
              <w:contextualSpacing/>
              <w:jc w:val="center"/>
              <w:rPr>
                <w:rFonts w:ascii="Arial" w:hAnsi="Arial" w:cs="Arial"/>
                <w:sz w:val="18"/>
                <w:szCs w:val="18"/>
                <w:lang w:val="en-US"/>
              </w:rPr>
            </w:pPr>
            <w:r>
              <w:rPr>
                <w:rFonts w:ascii="Arial" w:hAnsi="Arial" w:cs="Arial"/>
                <w:sz w:val="18"/>
                <w:szCs w:val="18"/>
                <w:lang w:val="en-US"/>
              </w:rPr>
              <w:t>Bahan 1</w:t>
            </w:r>
          </w:p>
        </w:tc>
        <w:tc>
          <w:tcPr>
            <w:tcW w:w="1019" w:type="dxa"/>
            <w:tcBorders>
              <w:top w:val="single" w:sz="4" w:space="0" w:color="auto"/>
              <w:bottom w:val="single" w:sz="4" w:space="0" w:color="auto"/>
            </w:tcBorders>
          </w:tcPr>
          <w:p w14:paraId="371BB087" w14:textId="410C3B36" w:rsidR="00F8453B" w:rsidRPr="003169E2" w:rsidRDefault="00F8453B" w:rsidP="00AE3781">
            <w:pPr>
              <w:contextualSpacing/>
              <w:jc w:val="center"/>
              <w:rPr>
                <w:rFonts w:ascii="Arial" w:hAnsi="Arial" w:cs="Arial"/>
                <w:sz w:val="18"/>
                <w:szCs w:val="18"/>
                <w:lang w:val="en-US"/>
              </w:rPr>
            </w:pPr>
            <w:r>
              <w:rPr>
                <w:rFonts w:ascii="Arial" w:hAnsi="Arial" w:cs="Arial"/>
                <w:sz w:val="18"/>
                <w:szCs w:val="18"/>
                <w:lang w:val="en-US"/>
              </w:rPr>
              <w:t>Bahan 2</w:t>
            </w:r>
          </w:p>
        </w:tc>
        <w:tc>
          <w:tcPr>
            <w:tcW w:w="1019" w:type="dxa"/>
            <w:tcBorders>
              <w:top w:val="single" w:sz="4" w:space="0" w:color="auto"/>
              <w:bottom w:val="single" w:sz="4" w:space="0" w:color="auto"/>
            </w:tcBorders>
          </w:tcPr>
          <w:p w14:paraId="3C500435" w14:textId="14E377F0" w:rsidR="00F8453B" w:rsidRPr="003169E2" w:rsidRDefault="00F8453B" w:rsidP="00AE3781">
            <w:pPr>
              <w:contextualSpacing/>
              <w:jc w:val="center"/>
              <w:rPr>
                <w:rFonts w:ascii="Arial" w:hAnsi="Arial" w:cs="Arial"/>
                <w:sz w:val="18"/>
                <w:szCs w:val="18"/>
                <w:lang w:val="en-US"/>
              </w:rPr>
            </w:pPr>
            <w:r>
              <w:rPr>
                <w:rFonts w:ascii="Arial" w:hAnsi="Arial" w:cs="Arial"/>
                <w:sz w:val="18"/>
                <w:szCs w:val="18"/>
                <w:lang w:val="en-US"/>
              </w:rPr>
              <w:t>Bahan 3</w:t>
            </w:r>
          </w:p>
        </w:tc>
      </w:tr>
      <w:tr w:rsidR="00FE7A4D" w14:paraId="4F90CAD1" w14:textId="77777777" w:rsidTr="007C2DEA">
        <w:trPr>
          <w:trHeight w:val="424"/>
        </w:trPr>
        <w:tc>
          <w:tcPr>
            <w:tcW w:w="998" w:type="dxa"/>
            <w:tcBorders>
              <w:top w:val="single" w:sz="4" w:space="0" w:color="auto"/>
            </w:tcBorders>
          </w:tcPr>
          <w:p w14:paraId="37ED37F4" w14:textId="77777777" w:rsidR="00FE7A4D" w:rsidRPr="00772A7A" w:rsidRDefault="00FE7A4D" w:rsidP="00AE3781">
            <w:pPr>
              <w:contextualSpacing/>
              <w:rPr>
                <w:rFonts w:ascii="Arial" w:hAnsi="Arial" w:cs="Arial"/>
                <w:sz w:val="18"/>
                <w:szCs w:val="18"/>
                <w:lang w:val="en-US"/>
              </w:rPr>
            </w:pPr>
            <w:r>
              <w:rPr>
                <w:rFonts w:ascii="Arial" w:hAnsi="Arial" w:cs="Arial"/>
                <w:sz w:val="18"/>
                <w:szCs w:val="18"/>
                <w:lang w:val="en-US"/>
              </w:rPr>
              <w:t>Harga</w:t>
            </w:r>
          </w:p>
          <w:p w14:paraId="7267834D" w14:textId="7D918138" w:rsidR="00FE7A4D" w:rsidRPr="00772A7A" w:rsidRDefault="00FE7A4D" w:rsidP="00AE3781">
            <w:pPr>
              <w:contextualSpacing/>
              <w:rPr>
                <w:rFonts w:ascii="Arial" w:hAnsi="Arial" w:cs="Arial"/>
                <w:sz w:val="18"/>
                <w:szCs w:val="18"/>
                <w:lang w:val="en-US"/>
              </w:rPr>
            </w:pPr>
            <w:r>
              <w:rPr>
                <w:rFonts w:ascii="Arial" w:hAnsi="Arial" w:cs="Arial"/>
                <w:sz w:val="18"/>
                <w:szCs w:val="18"/>
                <w:lang w:val="en-US"/>
              </w:rPr>
              <w:t>(/gram)</w:t>
            </w:r>
          </w:p>
        </w:tc>
        <w:tc>
          <w:tcPr>
            <w:tcW w:w="1101" w:type="dxa"/>
            <w:tcBorders>
              <w:top w:val="single" w:sz="4" w:space="0" w:color="auto"/>
            </w:tcBorders>
            <w:vAlign w:val="center"/>
          </w:tcPr>
          <w:p w14:paraId="08251231" w14:textId="785FC2D0" w:rsidR="00FE7A4D" w:rsidRPr="003169E2" w:rsidRDefault="00FE7A4D" w:rsidP="00F8453B">
            <w:pPr>
              <w:contextualSpacing/>
              <w:rPr>
                <w:rFonts w:ascii="Arial" w:hAnsi="Arial" w:cs="Arial"/>
                <w:sz w:val="18"/>
                <w:szCs w:val="18"/>
                <w:lang w:val="en-US"/>
              </w:rPr>
            </w:pPr>
            <w:r>
              <w:rPr>
                <w:rFonts w:ascii="Arial" w:hAnsi="Arial" w:cs="Arial"/>
                <w:sz w:val="18"/>
                <w:szCs w:val="18"/>
                <w:lang w:val="en-US"/>
              </w:rPr>
              <w:t xml:space="preserve">Rp. </w:t>
            </w:r>
            <w:r w:rsidRPr="00143531">
              <w:rPr>
                <w:rFonts w:ascii="Arial" w:hAnsi="Arial" w:cs="Arial"/>
                <w:sz w:val="18"/>
                <w:szCs w:val="18"/>
                <w:lang w:val="en-US"/>
              </w:rPr>
              <w:t>35.520</w:t>
            </w:r>
          </w:p>
        </w:tc>
        <w:tc>
          <w:tcPr>
            <w:tcW w:w="1019" w:type="dxa"/>
            <w:tcBorders>
              <w:top w:val="single" w:sz="4" w:space="0" w:color="auto"/>
            </w:tcBorders>
            <w:vAlign w:val="center"/>
          </w:tcPr>
          <w:p w14:paraId="1137A6F6" w14:textId="4E5429FA" w:rsidR="00FE7A4D" w:rsidRPr="003169E2" w:rsidRDefault="00FE7A4D" w:rsidP="00F8453B">
            <w:pPr>
              <w:contextualSpacing/>
              <w:rPr>
                <w:rFonts w:ascii="Arial" w:hAnsi="Arial" w:cs="Arial"/>
                <w:sz w:val="18"/>
                <w:szCs w:val="18"/>
                <w:lang w:val="en-US"/>
              </w:rPr>
            </w:pPr>
            <w:r w:rsidRPr="000667CB">
              <w:rPr>
                <w:rFonts w:ascii="Arial" w:hAnsi="Arial" w:cs="Arial"/>
                <w:sz w:val="18"/>
                <w:szCs w:val="18"/>
                <w:lang w:val="en-US"/>
              </w:rPr>
              <w:t>Rp.</w:t>
            </w:r>
            <w:r>
              <w:rPr>
                <w:rFonts w:ascii="Arial" w:hAnsi="Arial" w:cs="Arial"/>
                <w:sz w:val="18"/>
                <w:szCs w:val="18"/>
                <w:lang w:val="en-US"/>
              </w:rPr>
              <w:t xml:space="preserve"> </w:t>
            </w:r>
            <w:r w:rsidRPr="00143531">
              <w:rPr>
                <w:rFonts w:ascii="Arial" w:hAnsi="Arial" w:cs="Arial"/>
                <w:sz w:val="18"/>
                <w:szCs w:val="18"/>
                <w:lang w:val="en-US"/>
              </w:rPr>
              <w:t>1.249</w:t>
            </w:r>
          </w:p>
        </w:tc>
        <w:tc>
          <w:tcPr>
            <w:tcW w:w="1019" w:type="dxa"/>
            <w:tcBorders>
              <w:top w:val="single" w:sz="4" w:space="0" w:color="auto"/>
            </w:tcBorders>
            <w:vAlign w:val="center"/>
          </w:tcPr>
          <w:p w14:paraId="1F0CF7F2" w14:textId="0CB29BB1" w:rsidR="00FE7A4D" w:rsidRPr="003169E2" w:rsidRDefault="00FE7A4D" w:rsidP="00F8453B">
            <w:pPr>
              <w:contextualSpacing/>
              <w:rPr>
                <w:rFonts w:ascii="Arial" w:hAnsi="Arial" w:cs="Arial"/>
                <w:sz w:val="18"/>
                <w:szCs w:val="18"/>
                <w:lang w:val="en-US"/>
              </w:rPr>
            </w:pPr>
            <w:r w:rsidRPr="000667CB">
              <w:rPr>
                <w:rFonts w:ascii="Arial" w:hAnsi="Arial" w:cs="Arial"/>
                <w:sz w:val="18"/>
                <w:szCs w:val="18"/>
                <w:lang w:val="en-US"/>
              </w:rPr>
              <w:t>Rp.</w:t>
            </w:r>
            <w:r>
              <w:rPr>
                <w:rFonts w:ascii="Arial" w:hAnsi="Arial" w:cs="Arial"/>
                <w:sz w:val="18"/>
                <w:szCs w:val="18"/>
                <w:lang w:val="en-US"/>
              </w:rPr>
              <w:t xml:space="preserve"> </w:t>
            </w:r>
            <w:r w:rsidRPr="00143531">
              <w:rPr>
                <w:rFonts w:ascii="Arial" w:hAnsi="Arial" w:cs="Arial"/>
                <w:sz w:val="18"/>
                <w:szCs w:val="18"/>
                <w:lang w:val="en-US"/>
              </w:rPr>
              <w:t>2.886</w:t>
            </w:r>
          </w:p>
        </w:tc>
      </w:tr>
      <w:tr w:rsidR="00FE7A4D" w14:paraId="213CFB45" w14:textId="77777777" w:rsidTr="007C2DEA">
        <w:trPr>
          <w:trHeight w:val="424"/>
        </w:trPr>
        <w:tc>
          <w:tcPr>
            <w:tcW w:w="998" w:type="dxa"/>
          </w:tcPr>
          <w:p w14:paraId="4BA1F111" w14:textId="77777777" w:rsidR="00FE7A4D" w:rsidRPr="00772A7A" w:rsidRDefault="00FE7A4D" w:rsidP="00AE3781">
            <w:pPr>
              <w:contextualSpacing/>
              <w:rPr>
                <w:rFonts w:ascii="Arial" w:hAnsi="Arial" w:cs="Arial"/>
                <w:sz w:val="18"/>
                <w:szCs w:val="18"/>
                <w:lang w:val="en-US"/>
              </w:rPr>
            </w:pPr>
            <w:r>
              <w:rPr>
                <w:rFonts w:ascii="Arial" w:hAnsi="Arial" w:cs="Arial"/>
                <w:sz w:val="18"/>
                <w:szCs w:val="18"/>
                <w:lang w:val="en-US"/>
              </w:rPr>
              <w:t>B.Pesan</w:t>
            </w:r>
          </w:p>
          <w:p w14:paraId="00C18DD8" w14:textId="1EA9EEE5" w:rsidR="00FE7A4D" w:rsidRPr="00772A7A" w:rsidRDefault="00FE7A4D" w:rsidP="00AE3781">
            <w:pPr>
              <w:contextualSpacing/>
              <w:rPr>
                <w:rFonts w:ascii="Arial" w:hAnsi="Arial" w:cs="Arial"/>
                <w:sz w:val="18"/>
                <w:szCs w:val="18"/>
                <w:lang w:val="en-US"/>
              </w:rPr>
            </w:pPr>
            <w:r>
              <w:rPr>
                <w:rFonts w:ascii="Arial" w:hAnsi="Arial" w:cs="Arial"/>
                <w:sz w:val="18"/>
                <w:szCs w:val="18"/>
                <w:lang w:val="en-US"/>
              </w:rPr>
              <w:t>(/pesan)</w:t>
            </w:r>
          </w:p>
        </w:tc>
        <w:tc>
          <w:tcPr>
            <w:tcW w:w="3139" w:type="dxa"/>
            <w:gridSpan w:val="3"/>
            <w:vAlign w:val="center"/>
          </w:tcPr>
          <w:p w14:paraId="1C8E7C23" w14:textId="1D2BF97D" w:rsidR="00FE7A4D" w:rsidRPr="003169E2" w:rsidRDefault="00FE7A4D" w:rsidP="001561E1">
            <w:pPr>
              <w:contextualSpacing/>
              <w:jc w:val="center"/>
              <w:rPr>
                <w:rFonts w:ascii="Arial" w:hAnsi="Arial" w:cs="Arial"/>
                <w:sz w:val="18"/>
                <w:szCs w:val="18"/>
                <w:lang w:val="en-US"/>
              </w:rPr>
            </w:pPr>
            <w:r w:rsidRPr="007862D1">
              <w:rPr>
                <w:rFonts w:ascii="Arial" w:hAnsi="Arial" w:cs="Arial"/>
                <w:sz w:val="18"/>
                <w:szCs w:val="18"/>
                <w:lang w:val="en-US"/>
              </w:rPr>
              <w:t>Rp.</w:t>
            </w:r>
            <w:r>
              <w:rPr>
                <w:rFonts w:ascii="Arial" w:hAnsi="Arial" w:cs="Arial"/>
                <w:sz w:val="18"/>
                <w:szCs w:val="18"/>
                <w:lang w:val="en-US"/>
              </w:rPr>
              <w:t xml:space="preserve"> </w:t>
            </w:r>
            <w:r w:rsidRPr="00E16378">
              <w:rPr>
                <w:rFonts w:ascii="Arial" w:hAnsi="Arial" w:cs="Arial"/>
                <w:sz w:val="18"/>
                <w:szCs w:val="18"/>
                <w:lang w:val="en-US"/>
              </w:rPr>
              <w:t>70.300</w:t>
            </w:r>
          </w:p>
        </w:tc>
      </w:tr>
      <w:tr w:rsidR="00FE7A4D" w14:paraId="1C391305" w14:textId="77777777" w:rsidTr="007C2DEA">
        <w:trPr>
          <w:trHeight w:val="424"/>
        </w:trPr>
        <w:tc>
          <w:tcPr>
            <w:tcW w:w="998" w:type="dxa"/>
          </w:tcPr>
          <w:p w14:paraId="4B820C65" w14:textId="77777777" w:rsidR="00FE7A4D" w:rsidRPr="00772A7A" w:rsidRDefault="00FE7A4D" w:rsidP="00AE3781">
            <w:pPr>
              <w:contextualSpacing/>
              <w:rPr>
                <w:rFonts w:ascii="Arial" w:hAnsi="Arial" w:cs="Arial"/>
                <w:sz w:val="18"/>
                <w:szCs w:val="18"/>
                <w:lang w:val="en-US"/>
              </w:rPr>
            </w:pPr>
            <w:r>
              <w:rPr>
                <w:rFonts w:ascii="Arial" w:hAnsi="Arial" w:cs="Arial"/>
                <w:sz w:val="18"/>
                <w:szCs w:val="18"/>
                <w:lang w:val="en-US"/>
              </w:rPr>
              <w:t>B.Simpan</w:t>
            </w:r>
          </w:p>
          <w:p w14:paraId="3B805484" w14:textId="572256BB" w:rsidR="00FE7A4D" w:rsidRPr="00772A7A" w:rsidRDefault="00FE7A4D" w:rsidP="00AE3781">
            <w:pPr>
              <w:contextualSpacing/>
              <w:rPr>
                <w:rFonts w:ascii="Arial" w:hAnsi="Arial" w:cs="Arial"/>
                <w:sz w:val="18"/>
                <w:szCs w:val="18"/>
                <w:lang w:val="en-US"/>
              </w:rPr>
            </w:pPr>
            <w:r>
              <w:rPr>
                <w:rFonts w:ascii="Arial" w:hAnsi="Arial" w:cs="Arial"/>
                <w:sz w:val="18"/>
                <w:szCs w:val="18"/>
                <w:lang w:val="en-US"/>
              </w:rPr>
              <w:t>(/gr/thn)</w:t>
            </w:r>
          </w:p>
        </w:tc>
        <w:tc>
          <w:tcPr>
            <w:tcW w:w="1101" w:type="dxa"/>
            <w:vAlign w:val="center"/>
          </w:tcPr>
          <w:p w14:paraId="45372C9C" w14:textId="30C9D800" w:rsidR="00FE7A4D" w:rsidRPr="003169E2" w:rsidRDefault="00FE7A4D" w:rsidP="00F8453B">
            <w:pPr>
              <w:contextualSpacing/>
              <w:rPr>
                <w:rFonts w:ascii="Arial" w:hAnsi="Arial" w:cs="Arial"/>
                <w:sz w:val="18"/>
                <w:szCs w:val="18"/>
                <w:lang w:val="en-US"/>
              </w:rPr>
            </w:pPr>
            <w:r w:rsidRPr="007862D1">
              <w:rPr>
                <w:rFonts w:ascii="Arial" w:hAnsi="Arial" w:cs="Arial"/>
                <w:sz w:val="18"/>
                <w:szCs w:val="18"/>
                <w:lang w:val="en-US"/>
              </w:rPr>
              <w:t>Rp.</w:t>
            </w:r>
            <w:r>
              <w:rPr>
                <w:rFonts w:ascii="Arial" w:hAnsi="Arial" w:cs="Arial"/>
                <w:sz w:val="18"/>
                <w:szCs w:val="18"/>
                <w:lang w:val="en-US"/>
              </w:rPr>
              <w:t xml:space="preserve"> </w:t>
            </w:r>
            <w:r w:rsidRPr="00143531">
              <w:rPr>
                <w:rFonts w:ascii="Arial" w:hAnsi="Arial" w:cs="Arial"/>
                <w:sz w:val="18"/>
                <w:szCs w:val="18"/>
                <w:lang w:val="en-US"/>
              </w:rPr>
              <w:t>4.618</w:t>
            </w:r>
          </w:p>
        </w:tc>
        <w:tc>
          <w:tcPr>
            <w:tcW w:w="1019" w:type="dxa"/>
            <w:vAlign w:val="center"/>
          </w:tcPr>
          <w:p w14:paraId="70B742A6" w14:textId="7DECE22F" w:rsidR="00FE7A4D" w:rsidRPr="003169E2" w:rsidRDefault="00FE7A4D" w:rsidP="00F8453B">
            <w:pPr>
              <w:contextualSpacing/>
              <w:rPr>
                <w:rFonts w:ascii="Arial" w:hAnsi="Arial" w:cs="Arial"/>
                <w:sz w:val="18"/>
                <w:szCs w:val="18"/>
                <w:lang w:val="en-US"/>
              </w:rPr>
            </w:pPr>
            <w:r w:rsidRPr="000667CB">
              <w:rPr>
                <w:rFonts w:ascii="Arial" w:hAnsi="Arial" w:cs="Arial"/>
                <w:sz w:val="18"/>
                <w:szCs w:val="18"/>
                <w:lang w:val="en-US"/>
              </w:rPr>
              <w:t>Rp.</w:t>
            </w:r>
            <w:r>
              <w:rPr>
                <w:rFonts w:ascii="Arial" w:hAnsi="Arial" w:cs="Arial"/>
                <w:sz w:val="18"/>
                <w:szCs w:val="18"/>
                <w:lang w:val="en-US"/>
              </w:rPr>
              <w:t xml:space="preserve"> </w:t>
            </w:r>
            <w:r w:rsidRPr="00143531">
              <w:rPr>
                <w:rFonts w:ascii="Arial" w:hAnsi="Arial" w:cs="Arial"/>
                <w:sz w:val="18"/>
                <w:szCs w:val="18"/>
                <w:lang w:val="en-US"/>
              </w:rPr>
              <w:t>162</w:t>
            </w:r>
          </w:p>
        </w:tc>
        <w:tc>
          <w:tcPr>
            <w:tcW w:w="1019" w:type="dxa"/>
            <w:vAlign w:val="center"/>
          </w:tcPr>
          <w:p w14:paraId="4184BC50" w14:textId="76AA548D" w:rsidR="00FE7A4D" w:rsidRPr="003169E2" w:rsidRDefault="00FE7A4D" w:rsidP="00F8453B">
            <w:pPr>
              <w:contextualSpacing/>
              <w:rPr>
                <w:rFonts w:ascii="Arial" w:hAnsi="Arial" w:cs="Arial"/>
                <w:sz w:val="18"/>
                <w:szCs w:val="18"/>
                <w:lang w:val="en-US"/>
              </w:rPr>
            </w:pPr>
            <w:r w:rsidRPr="000667CB">
              <w:rPr>
                <w:rFonts w:ascii="Arial" w:hAnsi="Arial" w:cs="Arial"/>
                <w:sz w:val="18"/>
                <w:szCs w:val="18"/>
                <w:lang w:val="en-US"/>
              </w:rPr>
              <w:t>Rp.</w:t>
            </w:r>
            <w:r>
              <w:rPr>
                <w:rFonts w:ascii="Arial" w:hAnsi="Arial" w:cs="Arial"/>
                <w:sz w:val="18"/>
                <w:szCs w:val="18"/>
                <w:lang w:val="en-US"/>
              </w:rPr>
              <w:t xml:space="preserve"> </w:t>
            </w:r>
            <w:r w:rsidRPr="00143531">
              <w:rPr>
                <w:rFonts w:ascii="Arial" w:hAnsi="Arial" w:cs="Arial"/>
                <w:sz w:val="18"/>
                <w:szCs w:val="18"/>
                <w:lang w:val="en-US"/>
              </w:rPr>
              <w:t>375</w:t>
            </w:r>
          </w:p>
        </w:tc>
      </w:tr>
      <w:tr w:rsidR="00FE7A4D" w14:paraId="2FA71944" w14:textId="77777777" w:rsidTr="007C2DEA">
        <w:trPr>
          <w:trHeight w:val="424"/>
        </w:trPr>
        <w:tc>
          <w:tcPr>
            <w:tcW w:w="998" w:type="dxa"/>
          </w:tcPr>
          <w:p w14:paraId="255EAD54" w14:textId="77777777" w:rsidR="00FE7A4D" w:rsidRDefault="00FE7A4D" w:rsidP="00AE3781">
            <w:pPr>
              <w:contextualSpacing/>
              <w:rPr>
                <w:rFonts w:ascii="Arial" w:hAnsi="Arial" w:cs="Arial"/>
                <w:sz w:val="18"/>
                <w:szCs w:val="18"/>
                <w:lang w:val="en-US"/>
              </w:rPr>
            </w:pPr>
            <w:r>
              <w:rPr>
                <w:rFonts w:ascii="Arial" w:hAnsi="Arial" w:cs="Arial"/>
                <w:sz w:val="18"/>
                <w:szCs w:val="18"/>
                <w:lang w:val="en-US"/>
              </w:rPr>
              <w:t>B.Kurang</w:t>
            </w:r>
          </w:p>
          <w:p w14:paraId="462C42F3" w14:textId="3C2C4143" w:rsidR="00FE7A4D" w:rsidRDefault="00FE7A4D" w:rsidP="00AE3781">
            <w:pPr>
              <w:contextualSpacing/>
              <w:rPr>
                <w:rFonts w:ascii="Arial" w:hAnsi="Arial" w:cs="Arial"/>
                <w:sz w:val="18"/>
                <w:szCs w:val="18"/>
                <w:lang w:val="en-US"/>
              </w:rPr>
            </w:pPr>
            <w:r>
              <w:rPr>
                <w:rFonts w:ascii="Arial" w:hAnsi="Arial" w:cs="Arial"/>
                <w:sz w:val="18"/>
                <w:szCs w:val="18"/>
                <w:lang w:val="en-US"/>
              </w:rPr>
              <w:t>(/gram)</w:t>
            </w:r>
          </w:p>
        </w:tc>
        <w:tc>
          <w:tcPr>
            <w:tcW w:w="3139" w:type="dxa"/>
            <w:gridSpan w:val="3"/>
            <w:vAlign w:val="center"/>
          </w:tcPr>
          <w:p w14:paraId="5B82453D" w14:textId="6E337867" w:rsidR="00FE7A4D" w:rsidRPr="003169E2" w:rsidRDefault="00FE7A4D" w:rsidP="001561E1">
            <w:pPr>
              <w:contextualSpacing/>
              <w:jc w:val="center"/>
              <w:rPr>
                <w:rFonts w:ascii="Arial" w:hAnsi="Arial" w:cs="Arial"/>
                <w:sz w:val="18"/>
                <w:szCs w:val="18"/>
                <w:lang w:val="en-US"/>
              </w:rPr>
            </w:pPr>
            <w:r w:rsidRPr="007862D1">
              <w:rPr>
                <w:rFonts w:ascii="Arial" w:hAnsi="Arial" w:cs="Arial"/>
                <w:sz w:val="18"/>
                <w:szCs w:val="18"/>
                <w:lang w:val="en-US"/>
              </w:rPr>
              <w:t>Rp.</w:t>
            </w:r>
            <w:r>
              <w:rPr>
                <w:rFonts w:ascii="Arial" w:hAnsi="Arial" w:cs="Arial"/>
                <w:sz w:val="18"/>
                <w:szCs w:val="18"/>
                <w:lang w:val="en-US"/>
              </w:rPr>
              <w:t xml:space="preserve"> </w:t>
            </w:r>
            <w:r w:rsidRPr="00E16378">
              <w:rPr>
                <w:rFonts w:ascii="Arial" w:hAnsi="Arial" w:cs="Arial"/>
                <w:sz w:val="18"/>
                <w:szCs w:val="18"/>
                <w:lang w:val="en-US"/>
              </w:rPr>
              <w:t>4.000</w:t>
            </w:r>
          </w:p>
        </w:tc>
      </w:tr>
    </w:tbl>
    <w:p w14:paraId="503649B9" w14:textId="77777777" w:rsidR="002F24F0" w:rsidRDefault="002F24F0" w:rsidP="00F8453B">
      <w:pPr>
        <w:spacing w:before="120" w:after="120" w:line="276" w:lineRule="auto"/>
        <w:jc w:val="both"/>
        <w:rPr>
          <w:rFonts w:ascii="Arial" w:hAnsi="Arial" w:cs="Arial"/>
          <w:sz w:val="20"/>
          <w:szCs w:val="20"/>
          <w:lang w:val="en-US"/>
        </w:rPr>
      </w:pPr>
    </w:p>
    <w:p w14:paraId="02C9658E" w14:textId="22F90113" w:rsidR="002F24F0" w:rsidRPr="001A717B" w:rsidRDefault="001E5D23" w:rsidP="001E5D23">
      <w:pPr>
        <w:pStyle w:val="ListParagraph"/>
        <w:numPr>
          <w:ilvl w:val="1"/>
          <w:numId w:val="46"/>
        </w:numPr>
        <w:spacing w:before="120" w:after="120"/>
        <w:ind w:left="360"/>
        <w:jc w:val="both"/>
        <w:rPr>
          <w:rFonts w:ascii="Arial" w:hAnsi="Arial" w:cs="Arial"/>
          <w:b/>
          <w:bCs/>
          <w:sz w:val="20"/>
          <w:szCs w:val="20"/>
          <w:lang w:val="en-US"/>
        </w:rPr>
      </w:pPr>
      <w:r>
        <w:rPr>
          <w:rFonts w:ascii="Arial" w:hAnsi="Arial" w:cs="Arial"/>
          <w:b/>
          <w:bCs/>
          <w:sz w:val="20"/>
          <w:szCs w:val="20"/>
          <w:lang w:val="en-US"/>
        </w:rPr>
        <w:t xml:space="preserve">Hasil </w:t>
      </w:r>
      <w:r w:rsidR="002F24F0" w:rsidRPr="001A717B">
        <w:rPr>
          <w:rFonts w:ascii="Arial" w:hAnsi="Arial" w:cs="Arial"/>
          <w:b/>
          <w:bCs/>
          <w:sz w:val="20"/>
          <w:szCs w:val="20"/>
          <w:lang w:val="en-US"/>
        </w:rPr>
        <w:t>Uji Goodness of Fit</w:t>
      </w:r>
    </w:p>
    <w:p w14:paraId="5CF673B2" w14:textId="17A55FDB" w:rsidR="002F24F0" w:rsidRDefault="003B29F9" w:rsidP="00F8453B">
      <w:pPr>
        <w:spacing w:before="120" w:after="120" w:line="276" w:lineRule="auto"/>
        <w:jc w:val="both"/>
        <w:rPr>
          <w:rFonts w:ascii="Arial" w:hAnsi="Arial" w:cs="Arial"/>
          <w:sz w:val="20"/>
          <w:szCs w:val="20"/>
          <w:lang w:val="en-US"/>
        </w:rPr>
      </w:pPr>
      <w:r>
        <w:rPr>
          <w:rFonts w:ascii="Arial" w:hAnsi="Arial" w:cs="Arial"/>
          <w:sz w:val="20"/>
          <w:szCs w:val="20"/>
          <w:lang w:val="en-US"/>
        </w:rPr>
        <w:t>Uji Goodness of Fit ketiga bahan kimia menggunakan teknik Kolmogorov – Smirnov disajikan pada Tabel 3.</w:t>
      </w:r>
    </w:p>
    <w:p w14:paraId="7EEACCB7" w14:textId="3CEC3065" w:rsidR="003B29F9" w:rsidRDefault="003B29F9" w:rsidP="00102702">
      <w:pPr>
        <w:spacing w:before="120" w:after="120" w:line="276" w:lineRule="auto"/>
        <w:jc w:val="both"/>
        <w:rPr>
          <w:rFonts w:ascii="Arial" w:hAnsi="Arial" w:cs="Arial"/>
          <w:sz w:val="20"/>
          <w:szCs w:val="20"/>
          <w:lang w:val="en-US"/>
        </w:rPr>
      </w:pPr>
      <w:r w:rsidRPr="00173770">
        <w:rPr>
          <w:rFonts w:ascii="Arial" w:hAnsi="Arial" w:cs="Arial"/>
          <w:b/>
          <w:bCs/>
          <w:sz w:val="20"/>
          <w:szCs w:val="20"/>
          <w:lang w:val="en-US"/>
        </w:rPr>
        <w:t>Tabel 3.</w:t>
      </w:r>
      <w:r>
        <w:rPr>
          <w:rFonts w:ascii="Arial" w:hAnsi="Arial" w:cs="Arial"/>
          <w:sz w:val="20"/>
          <w:szCs w:val="20"/>
          <w:lang w:val="en-US"/>
        </w:rPr>
        <w:t xml:space="preserve"> </w:t>
      </w:r>
      <w:r w:rsidR="00173770">
        <w:rPr>
          <w:rFonts w:ascii="Arial" w:hAnsi="Arial" w:cs="Arial"/>
          <w:sz w:val="20"/>
          <w:szCs w:val="20"/>
          <w:lang w:val="en-US"/>
        </w:rPr>
        <w:t>Rekapitulasi Uji Kolmogorof – Smirnov</w:t>
      </w:r>
    </w:p>
    <w:tbl>
      <w:tblPr>
        <w:tblStyle w:val="TableGrid"/>
        <w:tblW w:w="0" w:type="auto"/>
        <w:tblLook w:val="04A0" w:firstRow="1" w:lastRow="0" w:firstColumn="1" w:lastColumn="0" w:noHBand="0" w:noVBand="1"/>
      </w:tblPr>
      <w:tblGrid>
        <w:gridCol w:w="985"/>
        <w:gridCol w:w="902"/>
        <w:gridCol w:w="358"/>
        <w:gridCol w:w="720"/>
        <w:gridCol w:w="1172"/>
      </w:tblGrid>
      <w:tr w:rsidR="0013791A" w14:paraId="0ACC62B1" w14:textId="0F70C28A" w:rsidTr="0013791A">
        <w:tc>
          <w:tcPr>
            <w:tcW w:w="985" w:type="dxa"/>
          </w:tcPr>
          <w:p w14:paraId="5346040B" w14:textId="4D1497B1" w:rsidR="0013791A" w:rsidRDefault="0013791A" w:rsidP="008B2BAF">
            <w:pPr>
              <w:contextualSpacing/>
              <w:jc w:val="center"/>
              <w:rPr>
                <w:rFonts w:ascii="Arial" w:hAnsi="Arial" w:cs="Arial"/>
                <w:sz w:val="20"/>
                <w:szCs w:val="20"/>
                <w:lang w:val="en-US"/>
              </w:rPr>
            </w:pPr>
            <w:r>
              <w:rPr>
                <w:rFonts w:ascii="Arial" w:hAnsi="Arial" w:cs="Arial"/>
                <w:sz w:val="20"/>
                <w:szCs w:val="20"/>
                <w:lang w:val="en-US"/>
              </w:rPr>
              <w:t>Jenis</w:t>
            </w:r>
          </w:p>
        </w:tc>
        <w:tc>
          <w:tcPr>
            <w:tcW w:w="902" w:type="dxa"/>
          </w:tcPr>
          <w:p w14:paraId="40160704" w14:textId="3DAEAC18" w:rsidR="0013791A" w:rsidRPr="00772A7A" w:rsidRDefault="0013791A" w:rsidP="008B2BAF">
            <w:pPr>
              <w:contextualSpacing/>
              <w:jc w:val="center"/>
              <w:rPr>
                <w:rFonts w:ascii="Arial" w:hAnsi="Arial" w:cs="Arial"/>
                <w:sz w:val="18"/>
                <w:szCs w:val="18"/>
                <w:lang w:val="en-US"/>
              </w:rPr>
            </w:pPr>
            <w:r>
              <w:rPr>
                <w:rFonts w:ascii="Arial" w:hAnsi="Arial" w:cs="Arial"/>
                <w:sz w:val="18"/>
                <w:szCs w:val="18"/>
                <w:lang w:val="en-US"/>
              </w:rPr>
              <w:t>D</w:t>
            </w:r>
            <w:r w:rsidRPr="0013791A">
              <w:rPr>
                <w:rFonts w:ascii="Arial" w:hAnsi="Arial" w:cs="Arial"/>
                <w:sz w:val="18"/>
                <w:szCs w:val="18"/>
                <w:vertAlign w:val="subscript"/>
                <w:lang w:val="en-US"/>
              </w:rPr>
              <w:t>hitung</w:t>
            </w:r>
          </w:p>
        </w:tc>
        <w:tc>
          <w:tcPr>
            <w:tcW w:w="358" w:type="dxa"/>
          </w:tcPr>
          <w:p w14:paraId="2818094F" w14:textId="6AECA68E" w:rsidR="0013791A" w:rsidRPr="00772A7A" w:rsidRDefault="0013791A" w:rsidP="008B2BAF">
            <w:pPr>
              <w:contextualSpacing/>
              <w:jc w:val="center"/>
              <w:rPr>
                <w:rFonts w:ascii="Arial" w:hAnsi="Arial" w:cs="Arial"/>
                <w:sz w:val="18"/>
                <w:szCs w:val="18"/>
                <w:lang w:val="en-US"/>
              </w:rPr>
            </w:pPr>
          </w:p>
        </w:tc>
        <w:tc>
          <w:tcPr>
            <w:tcW w:w="720" w:type="dxa"/>
          </w:tcPr>
          <w:p w14:paraId="3D29E1E8" w14:textId="5AF542B9" w:rsidR="0013791A" w:rsidRPr="00772A7A" w:rsidRDefault="0013791A" w:rsidP="008B2BAF">
            <w:pPr>
              <w:contextualSpacing/>
              <w:jc w:val="center"/>
              <w:rPr>
                <w:rFonts w:ascii="Arial" w:hAnsi="Arial" w:cs="Arial"/>
                <w:sz w:val="18"/>
                <w:szCs w:val="18"/>
                <w:lang w:val="en-US"/>
              </w:rPr>
            </w:pPr>
            <w:r>
              <w:rPr>
                <w:rFonts w:ascii="Arial" w:hAnsi="Arial" w:cs="Arial"/>
                <w:sz w:val="18"/>
                <w:szCs w:val="18"/>
                <w:lang w:val="en-US"/>
              </w:rPr>
              <w:t>D</w:t>
            </w:r>
            <w:r w:rsidRPr="0013791A">
              <w:rPr>
                <w:rFonts w:ascii="Arial" w:hAnsi="Arial" w:cs="Arial"/>
                <w:sz w:val="18"/>
                <w:szCs w:val="18"/>
                <w:vertAlign w:val="subscript"/>
                <w:lang w:val="en-US"/>
              </w:rPr>
              <w:t>tabel</w:t>
            </w:r>
          </w:p>
        </w:tc>
        <w:tc>
          <w:tcPr>
            <w:tcW w:w="1172" w:type="dxa"/>
          </w:tcPr>
          <w:p w14:paraId="73E3E14D" w14:textId="6770A248" w:rsidR="0013791A" w:rsidRPr="00772A7A" w:rsidRDefault="0013791A" w:rsidP="008B2BAF">
            <w:pPr>
              <w:contextualSpacing/>
              <w:jc w:val="center"/>
              <w:rPr>
                <w:rFonts w:ascii="Arial" w:hAnsi="Arial" w:cs="Arial"/>
                <w:sz w:val="18"/>
                <w:szCs w:val="18"/>
                <w:lang w:val="en-US"/>
              </w:rPr>
            </w:pPr>
            <w:r>
              <w:rPr>
                <w:rFonts w:ascii="Arial" w:hAnsi="Arial" w:cs="Arial"/>
                <w:sz w:val="18"/>
                <w:szCs w:val="18"/>
                <w:lang w:val="en-US"/>
              </w:rPr>
              <w:t>Kesimpulan</w:t>
            </w:r>
          </w:p>
        </w:tc>
      </w:tr>
      <w:tr w:rsidR="0013791A" w14:paraId="4DE17A41" w14:textId="08473785" w:rsidTr="0013791A">
        <w:tc>
          <w:tcPr>
            <w:tcW w:w="985" w:type="dxa"/>
          </w:tcPr>
          <w:p w14:paraId="5DF2D8DF" w14:textId="09DFCF44" w:rsidR="0013791A" w:rsidRPr="00772A7A" w:rsidRDefault="0013791A" w:rsidP="008B2BAF">
            <w:pPr>
              <w:contextualSpacing/>
              <w:rPr>
                <w:rFonts w:ascii="Arial" w:hAnsi="Arial" w:cs="Arial"/>
                <w:sz w:val="18"/>
                <w:szCs w:val="18"/>
                <w:lang w:val="en-US"/>
              </w:rPr>
            </w:pPr>
            <w:r>
              <w:rPr>
                <w:rFonts w:ascii="Arial" w:hAnsi="Arial" w:cs="Arial"/>
                <w:sz w:val="18"/>
                <w:szCs w:val="18"/>
                <w:lang w:val="en-US"/>
              </w:rPr>
              <w:t>Bahan 1</w:t>
            </w:r>
          </w:p>
        </w:tc>
        <w:tc>
          <w:tcPr>
            <w:tcW w:w="902" w:type="dxa"/>
          </w:tcPr>
          <w:p w14:paraId="4876C22C" w14:textId="50CC4E5E" w:rsidR="0013791A" w:rsidRPr="003169E2" w:rsidRDefault="00577AB9" w:rsidP="008B2BAF">
            <w:pPr>
              <w:contextualSpacing/>
              <w:jc w:val="center"/>
              <w:rPr>
                <w:rFonts w:ascii="Arial" w:hAnsi="Arial" w:cs="Arial"/>
                <w:sz w:val="18"/>
                <w:szCs w:val="18"/>
                <w:lang w:val="en-US"/>
              </w:rPr>
            </w:pPr>
            <w:r>
              <w:rPr>
                <w:rFonts w:ascii="Arial" w:hAnsi="Arial" w:cs="Arial"/>
                <w:sz w:val="18"/>
                <w:szCs w:val="18"/>
                <w:lang w:val="en-US"/>
              </w:rPr>
              <w:t>0,204</w:t>
            </w:r>
          </w:p>
        </w:tc>
        <w:tc>
          <w:tcPr>
            <w:tcW w:w="358" w:type="dxa"/>
          </w:tcPr>
          <w:p w14:paraId="0F03DFB0" w14:textId="293CBD08" w:rsidR="0013791A" w:rsidRPr="003169E2" w:rsidRDefault="001A717B" w:rsidP="008B2BAF">
            <w:pPr>
              <w:contextualSpacing/>
              <w:jc w:val="center"/>
              <w:rPr>
                <w:rFonts w:ascii="Arial" w:hAnsi="Arial" w:cs="Arial"/>
                <w:sz w:val="18"/>
                <w:szCs w:val="18"/>
                <w:lang w:val="en-US"/>
              </w:rPr>
            </w:pPr>
            <w:r>
              <w:rPr>
                <w:rFonts w:ascii="Arial" w:hAnsi="Arial" w:cs="Arial"/>
                <w:sz w:val="18"/>
                <w:szCs w:val="18"/>
                <w:lang w:val="en-US"/>
              </w:rPr>
              <w:t>&lt;</w:t>
            </w:r>
          </w:p>
        </w:tc>
        <w:tc>
          <w:tcPr>
            <w:tcW w:w="720" w:type="dxa"/>
          </w:tcPr>
          <w:p w14:paraId="22A92447" w14:textId="11123D9E" w:rsidR="0013791A" w:rsidRPr="003169E2" w:rsidRDefault="00577AB9" w:rsidP="008B2BAF">
            <w:pPr>
              <w:contextualSpacing/>
              <w:jc w:val="center"/>
              <w:rPr>
                <w:rFonts w:ascii="Arial" w:hAnsi="Arial" w:cs="Arial"/>
                <w:sz w:val="18"/>
                <w:szCs w:val="18"/>
                <w:lang w:val="en-US"/>
              </w:rPr>
            </w:pPr>
            <w:r>
              <w:rPr>
                <w:rFonts w:ascii="Arial" w:hAnsi="Arial" w:cs="Arial"/>
                <w:sz w:val="18"/>
                <w:szCs w:val="18"/>
                <w:lang w:val="en-US"/>
              </w:rPr>
              <w:t>0,375</w:t>
            </w:r>
          </w:p>
        </w:tc>
        <w:tc>
          <w:tcPr>
            <w:tcW w:w="1172" w:type="dxa"/>
          </w:tcPr>
          <w:p w14:paraId="2F299633" w14:textId="4884CED3" w:rsidR="0013791A" w:rsidRPr="003169E2" w:rsidRDefault="001A717B" w:rsidP="001A717B">
            <w:pPr>
              <w:contextualSpacing/>
              <w:rPr>
                <w:rFonts w:ascii="Arial" w:hAnsi="Arial" w:cs="Arial"/>
                <w:sz w:val="18"/>
                <w:szCs w:val="18"/>
                <w:lang w:val="en-US"/>
              </w:rPr>
            </w:pPr>
            <w:r>
              <w:rPr>
                <w:rFonts w:ascii="Arial" w:hAnsi="Arial" w:cs="Arial"/>
                <w:sz w:val="18"/>
                <w:szCs w:val="18"/>
                <w:lang w:val="en-US"/>
              </w:rPr>
              <w:t>Terima H</w:t>
            </w:r>
            <w:r w:rsidRPr="001A717B">
              <w:rPr>
                <w:rFonts w:ascii="Arial" w:hAnsi="Arial" w:cs="Arial"/>
                <w:sz w:val="18"/>
                <w:szCs w:val="18"/>
                <w:vertAlign w:val="subscript"/>
                <w:lang w:val="en-US"/>
              </w:rPr>
              <w:t>0</w:t>
            </w:r>
          </w:p>
        </w:tc>
      </w:tr>
      <w:tr w:rsidR="0013791A" w14:paraId="7F9D352B" w14:textId="6973F4CC" w:rsidTr="0013791A">
        <w:tc>
          <w:tcPr>
            <w:tcW w:w="985" w:type="dxa"/>
          </w:tcPr>
          <w:p w14:paraId="5E1BEDDF" w14:textId="519C682B" w:rsidR="0013791A" w:rsidRPr="00772A7A" w:rsidRDefault="0013791A" w:rsidP="008B2BAF">
            <w:pPr>
              <w:contextualSpacing/>
              <w:rPr>
                <w:rFonts w:ascii="Arial" w:hAnsi="Arial" w:cs="Arial"/>
                <w:sz w:val="18"/>
                <w:szCs w:val="18"/>
                <w:lang w:val="en-US"/>
              </w:rPr>
            </w:pPr>
            <w:r>
              <w:rPr>
                <w:rFonts w:ascii="Arial" w:hAnsi="Arial" w:cs="Arial"/>
                <w:sz w:val="18"/>
                <w:szCs w:val="18"/>
                <w:lang w:val="en-US"/>
              </w:rPr>
              <w:t>Bahan 2</w:t>
            </w:r>
          </w:p>
        </w:tc>
        <w:tc>
          <w:tcPr>
            <w:tcW w:w="902" w:type="dxa"/>
          </w:tcPr>
          <w:p w14:paraId="7081712E" w14:textId="177F31E2" w:rsidR="0013791A" w:rsidRPr="003169E2" w:rsidRDefault="00577AB9" w:rsidP="008B2BAF">
            <w:pPr>
              <w:contextualSpacing/>
              <w:jc w:val="center"/>
              <w:rPr>
                <w:rFonts w:ascii="Arial" w:hAnsi="Arial" w:cs="Arial"/>
                <w:sz w:val="18"/>
                <w:szCs w:val="18"/>
                <w:lang w:val="en-US"/>
              </w:rPr>
            </w:pPr>
            <w:r>
              <w:rPr>
                <w:rFonts w:ascii="Arial" w:hAnsi="Arial" w:cs="Arial"/>
                <w:sz w:val="18"/>
                <w:szCs w:val="18"/>
                <w:lang w:val="en-US"/>
              </w:rPr>
              <w:t>0,194</w:t>
            </w:r>
          </w:p>
        </w:tc>
        <w:tc>
          <w:tcPr>
            <w:tcW w:w="358" w:type="dxa"/>
          </w:tcPr>
          <w:p w14:paraId="30DFE481" w14:textId="1A2CB0A7" w:rsidR="0013791A" w:rsidRPr="003169E2" w:rsidRDefault="001A717B" w:rsidP="008B2BAF">
            <w:pPr>
              <w:contextualSpacing/>
              <w:jc w:val="center"/>
              <w:rPr>
                <w:rFonts w:ascii="Arial" w:hAnsi="Arial" w:cs="Arial"/>
                <w:sz w:val="18"/>
                <w:szCs w:val="18"/>
                <w:lang w:val="en-US"/>
              </w:rPr>
            </w:pPr>
            <w:r>
              <w:rPr>
                <w:rFonts w:ascii="Arial" w:hAnsi="Arial" w:cs="Arial"/>
                <w:sz w:val="18"/>
                <w:szCs w:val="18"/>
                <w:lang w:val="en-US"/>
              </w:rPr>
              <w:t>&lt;</w:t>
            </w:r>
          </w:p>
        </w:tc>
        <w:tc>
          <w:tcPr>
            <w:tcW w:w="720" w:type="dxa"/>
          </w:tcPr>
          <w:p w14:paraId="184DE6D5" w14:textId="666DCAD4" w:rsidR="0013791A" w:rsidRPr="003169E2" w:rsidRDefault="00577AB9" w:rsidP="008B2BAF">
            <w:pPr>
              <w:contextualSpacing/>
              <w:jc w:val="center"/>
              <w:rPr>
                <w:rFonts w:ascii="Arial" w:hAnsi="Arial" w:cs="Arial"/>
                <w:sz w:val="18"/>
                <w:szCs w:val="18"/>
                <w:lang w:val="en-US"/>
              </w:rPr>
            </w:pPr>
            <w:r>
              <w:rPr>
                <w:rFonts w:ascii="Arial" w:hAnsi="Arial" w:cs="Arial"/>
                <w:sz w:val="18"/>
                <w:szCs w:val="18"/>
                <w:lang w:val="en-US"/>
              </w:rPr>
              <w:t>0,375</w:t>
            </w:r>
          </w:p>
        </w:tc>
        <w:tc>
          <w:tcPr>
            <w:tcW w:w="1172" w:type="dxa"/>
          </w:tcPr>
          <w:p w14:paraId="208320E2" w14:textId="51222653" w:rsidR="0013791A" w:rsidRPr="003169E2" w:rsidRDefault="001A717B" w:rsidP="001A717B">
            <w:pPr>
              <w:contextualSpacing/>
              <w:rPr>
                <w:rFonts w:ascii="Arial" w:hAnsi="Arial" w:cs="Arial"/>
                <w:sz w:val="18"/>
                <w:szCs w:val="18"/>
                <w:lang w:val="en-US"/>
              </w:rPr>
            </w:pPr>
            <w:r>
              <w:rPr>
                <w:rFonts w:ascii="Arial" w:hAnsi="Arial" w:cs="Arial"/>
                <w:sz w:val="18"/>
                <w:szCs w:val="18"/>
                <w:lang w:val="en-US"/>
              </w:rPr>
              <w:t>Terima H</w:t>
            </w:r>
            <w:r w:rsidRPr="001A717B">
              <w:rPr>
                <w:rFonts w:ascii="Arial" w:hAnsi="Arial" w:cs="Arial"/>
                <w:sz w:val="18"/>
                <w:szCs w:val="18"/>
                <w:vertAlign w:val="subscript"/>
                <w:lang w:val="en-US"/>
              </w:rPr>
              <w:t>0</w:t>
            </w:r>
          </w:p>
        </w:tc>
      </w:tr>
      <w:tr w:rsidR="0013791A" w14:paraId="6E4CA291" w14:textId="619151B8" w:rsidTr="0013791A">
        <w:tc>
          <w:tcPr>
            <w:tcW w:w="985" w:type="dxa"/>
          </w:tcPr>
          <w:p w14:paraId="4D0DB0E0" w14:textId="682E9631" w:rsidR="0013791A" w:rsidRPr="00772A7A" w:rsidRDefault="0013791A" w:rsidP="008B2BAF">
            <w:pPr>
              <w:contextualSpacing/>
              <w:rPr>
                <w:rFonts w:ascii="Arial" w:hAnsi="Arial" w:cs="Arial"/>
                <w:sz w:val="18"/>
                <w:szCs w:val="18"/>
                <w:lang w:val="en-US"/>
              </w:rPr>
            </w:pPr>
            <w:r>
              <w:rPr>
                <w:rFonts w:ascii="Arial" w:hAnsi="Arial" w:cs="Arial"/>
                <w:sz w:val="18"/>
                <w:szCs w:val="18"/>
                <w:lang w:val="en-US"/>
              </w:rPr>
              <w:t>Bahan 3</w:t>
            </w:r>
          </w:p>
        </w:tc>
        <w:tc>
          <w:tcPr>
            <w:tcW w:w="902" w:type="dxa"/>
          </w:tcPr>
          <w:p w14:paraId="21475DC4" w14:textId="5B68D0F6" w:rsidR="0013791A" w:rsidRPr="003169E2" w:rsidRDefault="00577AB9" w:rsidP="008B2BAF">
            <w:pPr>
              <w:contextualSpacing/>
              <w:jc w:val="center"/>
              <w:rPr>
                <w:rFonts w:ascii="Arial" w:hAnsi="Arial" w:cs="Arial"/>
                <w:sz w:val="18"/>
                <w:szCs w:val="18"/>
                <w:lang w:val="en-US"/>
              </w:rPr>
            </w:pPr>
            <w:r>
              <w:rPr>
                <w:rFonts w:ascii="Arial" w:hAnsi="Arial" w:cs="Arial"/>
                <w:sz w:val="18"/>
                <w:szCs w:val="18"/>
                <w:lang w:val="en-US"/>
              </w:rPr>
              <w:t>0,191</w:t>
            </w:r>
          </w:p>
        </w:tc>
        <w:tc>
          <w:tcPr>
            <w:tcW w:w="358" w:type="dxa"/>
          </w:tcPr>
          <w:p w14:paraId="49E4DA41" w14:textId="3F81BADA" w:rsidR="0013791A" w:rsidRPr="003169E2" w:rsidRDefault="001A717B" w:rsidP="008B2BAF">
            <w:pPr>
              <w:contextualSpacing/>
              <w:jc w:val="center"/>
              <w:rPr>
                <w:rFonts w:ascii="Arial" w:hAnsi="Arial" w:cs="Arial"/>
                <w:sz w:val="18"/>
                <w:szCs w:val="18"/>
                <w:lang w:val="en-US"/>
              </w:rPr>
            </w:pPr>
            <w:r>
              <w:rPr>
                <w:rFonts w:ascii="Arial" w:hAnsi="Arial" w:cs="Arial"/>
                <w:sz w:val="18"/>
                <w:szCs w:val="18"/>
                <w:lang w:val="en-US"/>
              </w:rPr>
              <w:t>&lt;</w:t>
            </w:r>
          </w:p>
        </w:tc>
        <w:tc>
          <w:tcPr>
            <w:tcW w:w="720" w:type="dxa"/>
          </w:tcPr>
          <w:p w14:paraId="6B95D656" w14:textId="1D0B061A" w:rsidR="0013791A" w:rsidRPr="003169E2" w:rsidRDefault="00577AB9" w:rsidP="008B2BAF">
            <w:pPr>
              <w:contextualSpacing/>
              <w:jc w:val="center"/>
              <w:rPr>
                <w:rFonts w:ascii="Arial" w:hAnsi="Arial" w:cs="Arial"/>
                <w:sz w:val="18"/>
                <w:szCs w:val="18"/>
                <w:lang w:val="en-US"/>
              </w:rPr>
            </w:pPr>
            <w:r>
              <w:rPr>
                <w:rFonts w:ascii="Arial" w:hAnsi="Arial" w:cs="Arial"/>
                <w:sz w:val="18"/>
                <w:szCs w:val="18"/>
                <w:lang w:val="en-US"/>
              </w:rPr>
              <w:t>0,375</w:t>
            </w:r>
          </w:p>
        </w:tc>
        <w:tc>
          <w:tcPr>
            <w:tcW w:w="1172" w:type="dxa"/>
          </w:tcPr>
          <w:p w14:paraId="1EF8F4F6" w14:textId="7A94603B" w:rsidR="0013791A" w:rsidRPr="003169E2" w:rsidRDefault="001A717B" w:rsidP="001A717B">
            <w:pPr>
              <w:contextualSpacing/>
              <w:rPr>
                <w:rFonts w:ascii="Arial" w:hAnsi="Arial" w:cs="Arial"/>
                <w:sz w:val="18"/>
                <w:szCs w:val="18"/>
                <w:lang w:val="en-US"/>
              </w:rPr>
            </w:pPr>
            <w:r>
              <w:rPr>
                <w:rFonts w:ascii="Arial" w:hAnsi="Arial" w:cs="Arial"/>
                <w:sz w:val="18"/>
                <w:szCs w:val="18"/>
                <w:lang w:val="en-US"/>
              </w:rPr>
              <w:t>Terima H</w:t>
            </w:r>
            <w:r w:rsidRPr="001A717B">
              <w:rPr>
                <w:rFonts w:ascii="Arial" w:hAnsi="Arial" w:cs="Arial"/>
                <w:sz w:val="18"/>
                <w:szCs w:val="18"/>
                <w:vertAlign w:val="subscript"/>
                <w:lang w:val="en-US"/>
              </w:rPr>
              <w:t>0</w:t>
            </w:r>
          </w:p>
        </w:tc>
      </w:tr>
    </w:tbl>
    <w:p w14:paraId="3187D577" w14:textId="6017D981" w:rsidR="00422C62" w:rsidRDefault="00C96F7F" w:rsidP="00F8453B">
      <w:pPr>
        <w:spacing w:before="120" w:after="120" w:line="276" w:lineRule="auto"/>
        <w:jc w:val="both"/>
        <w:rPr>
          <w:rFonts w:ascii="Arial" w:hAnsi="Arial" w:cs="Arial"/>
          <w:sz w:val="20"/>
          <w:szCs w:val="20"/>
          <w:lang w:val="en-US"/>
        </w:rPr>
      </w:pPr>
      <w:r>
        <w:rPr>
          <w:rFonts w:ascii="Arial" w:hAnsi="Arial" w:cs="Arial"/>
          <w:sz w:val="20"/>
          <w:szCs w:val="20"/>
          <w:lang w:val="en-US"/>
        </w:rPr>
        <w:t>Berdasarkan Tabel 3 maka pola permintaan semua bahan kimia mengikuti distribusi gamma. Hal ini dilihat dari nilai semua D</w:t>
      </w:r>
      <w:r w:rsidRPr="00C96F7F">
        <w:rPr>
          <w:rFonts w:ascii="Arial" w:hAnsi="Arial" w:cs="Arial"/>
          <w:sz w:val="20"/>
          <w:szCs w:val="20"/>
          <w:vertAlign w:val="subscript"/>
          <w:lang w:val="en-US"/>
        </w:rPr>
        <w:t>hitung</w:t>
      </w:r>
      <w:r>
        <w:rPr>
          <w:rFonts w:ascii="Arial" w:hAnsi="Arial" w:cs="Arial"/>
          <w:sz w:val="20"/>
          <w:szCs w:val="20"/>
          <w:lang w:val="en-US"/>
        </w:rPr>
        <w:t xml:space="preserve"> yang lebih kecil dari nilai D</w:t>
      </w:r>
      <w:r w:rsidRPr="00C96F7F">
        <w:rPr>
          <w:rFonts w:ascii="Arial" w:hAnsi="Arial" w:cs="Arial"/>
          <w:sz w:val="20"/>
          <w:szCs w:val="20"/>
          <w:vertAlign w:val="subscript"/>
          <w:lang w:val="en-US"/>
        </w:rPr>
        <w:t>tabel</w:t>
      </w:r>
      <w:r>
        <w:rPr>
          <w:rFonts w:ascii="Arial" w:hAnsi="Arial" w:cs="Arial"/>
          <w:sz w:val="20"/>
          <w:szCs w:val="20"/>
          <w:lang w:val="en-US"/>
        </w:rPr>
        <w:t xml:space="preserve"> Kolmogorov – Smirnov sehingga semua hipotesisnya adalah terima H</w:t>
      </w:r>
      <w:r w:rsidRPr="00C96F7F">
        <w:rPr>
          <w:rFonts w:ascii="Arial" w:hAnsi="Arial" w:cs="Arial"/>
          <w:sz w:val="20"/>
          <w:szCs w:val="20"/>
          <w:vertAlign w:val="subscript"/>
          <w:lang w:val="en-US"/>
        </w:rPr>
        <w:t>0</w:t>
      </w:r>
      <w:r>
        <w:rPr>
          <w:rFonts w:ascii="Arial" w:hAnsi="Arial" w:cs="Arial"/>
          <w:sz w:val="20"/>
          <w:szCs w:val="20"/>
          <w:lang w:val="en-US"/>
        </w:rPr>
        <w:t xml:space="preserve">.  </w:t>
      </w:r>
    </w:p>
    <w:p w14:paraId="010D5581" w14:textId="34E600D3" w:rsidR="00B164B3" w:rsidRPr="00B164B3" w:rsidRDefault="001E5D23" w:rsidP="001E5D23">
      <w:pPr>
        <w:pStyle w:val="ListParagraph"/>
        <w:numPr>
          <w:ilvl w:val="1"/>
          <w:numId w:val="45"/>
        </w:numPr>
        <w:spacing w:before="120" w:after="120"/>
        <w:ind w:left="360"/>
        <w:jc w:val="both"/>
        <w:rPr>
          <w:rFonts w:ascii="Arial" w:hAnsi="Arial" w:cs="Arial"/>
          <w:b/>
          <w:bCs/>
          <w:sz w:val="20"/>
          <w:szCs w:val="20"/>
          <w:lang w:val="en-US"/>
        </w:rPr>
      </w:pPr>
      <w:r>
        <w:rPr>
          <w:rFonts w:ascii="Arial" w:hAnsi="Arial" w:cs="Arial"/>
          <w:b/>
          <w:bCs/>
          <w:sz w:val="20"/>
          <w:szCs w:val="20"/>
          <w:lang w:val="en-US"/>
        </w:rPr>
        <w:t xml:space="preserve">Hasil </w:t>
      </w:r>
      <w:r w:rsidR="00A024BF">
        <w:rPr>
          <w:rFonts w:ascii="Arial" w:hAnsi="Arial" w:cs="Arial"/>
          <w:b/>
          <w:bCs/>
          <w:sz w:val="20"/>
          <w:szCs w:val="20"/>
          <w:lang w:val="en-US"/>
        </w:rPr>
        <w:t xml:space="preserve">Uji </w:t>
      </w:r>
      <w:r w:rsidR="00B164B3" w:rsidRPr="00B164B3">
        <w:rPr>
          <w:rFonts w:ascii="Arial" w:hAnsi="Arial" w:cs="Arial"/>
          <w:b/>
          <w:bCs/>
          <w:sz w:val="20"/>
          <w:szCs w:val="20"/>
          <w:lang w:val="en-US"/>
        </w:rPr>
        <w:t>Model Probabilistik Multi-Item</w:t>
      </w:r>
    </w:p>
    <w:p w14:paraId="5D72A615" w14:textId="7D937D8C" w:rsidR="006F54C2" w:rsidRDefault="007449D7" w:rsidP="00F8453B">
      <w:pPr>
        <w:spacing w:before="120" w:after="120" w:line="276" w:lineRule="auto"/>
        <w:jc w:val="both"/>
        <w:rPr>
          <w:rFonts w:ascii="Arial" w:hAnsi="Arial" w:cs="Arial"/>
          <w:sz w:val="20"/>
          <w:szCs w:val="20"/>
          <w:lang w:val="en-US"/>
        </w:rPr>
      </w:pPr>
      <w:r w:rsidRPr="007449D7">
        <w:rPr>
          <w:rFonts w:ascii="Arial" w:hAnsi="Arial" w:cs="Arial"/>
          <w:sz w:val="20"/>
          <w:szCs w:val="20"/>
          <w:lang w:val="en-US"/>
        </w:rPr>
        <w:t>Hasil perhitungan T</w:t>
      </w:r>
      <w:r>
        <w:rPr>
          <w:rFonts w:ascii="Arial" w:hAnsi="Arial" w:cs="Arial"/>
          <w:sz w:val="20"/>
          <w:szCs w:val="20"/>
          <w:lang w:val="en-US"/>
        </w:rPr>
        <w:t>otal Biaya Persediaan (TIC)</w:t>
      </w:r>
      <w:r w:rsidRPr="007449D7">
        <w:rPr>
          <w:rFonts w:ascii="Arial" w:hAnsi="Arial" w:cs="Arial"/>
          <w:sz w:val="20"/>
          <w:szCs w:val="20"/>
          <w:lang w:val="en-US"/>
        </w:rPr>
        <w:t xml:space="preserve"> metode probabilistik multi-item adalah Rp. 13.682.159. Metode </w:t>
      </w:r>
      <w:r w:rsidR="00C31E3D">
        <w:rPr>
          <w:rFonts w:ascii="Arial" w:hAnsi="Arial" w:cs="Arial"/>
          <w:sz w:val="20"/>
          <w:szCs w:val="20"/>
          <w:lang w:val="en-US"/>
        </w:rPr>
        <w:t>ini</w:t>
      </w:r>
      <w:r w:rsidRPr="007449D7">
        <w:rPr>
          <w:rFonts w:ascii="Arial" w:hAnsi="Arial" w:cs="Arial"/>
          <w:sz w:val="20"/>
          <w:szCs w:val="20"/>
          <w:lang w:val="en-US"/>
        </w:rPr>
        <w:t xml:space="preserve"> menghasilkan pula interval, lot pemesanan, dan </w:t>
      </w:r>
      <w:r w:rsidRPr="007449D7">
        <w:rPr>
          <w:rFonts w:ascii="Arial" w:hAnsi="Arial" w:cs="Arial"/>
          <w:i/>
          <w:iCs/>
          <w:sz w:val="20"/>
          <w:szCs w:val="20"/>
          <w:lang w:val="en-US"/>
        </w:rPr>
        <w:t>safety stock</w:t>
      </w:r>
      <w:r w:rsidRPr="007449D7">
        <w:rPr>
          <w:rFonts w:ascii="Arial" w:hAnsi="Arial" w:cs="Arial"/>
          <w:sz w:val="20"/>
          <w:szCs w:val="20"/>
          <w:lang w:val="en-US"/>
        </w:rPr>
        <w:t xml:space="preserve"> bahan-bahan kimia. Interval pemesanannya adalah 0,335751 tahun atau 123 hari. Lot pemesanan Bahan 1 adalah 75 gram, Bahan 2 adalah 400 gram, dan Bahan 3 adalah 400 gram. </w:t>
      </w:r>
      <w:r w:rsidRPr="007449D7">
        <w:rPr>
          <w:rFonts w:ascii="Arial" w:hAnsi="Arial" w:cs="Arial"/>
          <w:i/>
          <w:iCs/>
          <w:sz w:val="20"/>
          <w:szCs w:val="20"/>
          <w:lang w:val="en-US"/>
        </w:rPr>
        <w:t>Safety stock</w:t>
      </w:r>
      <w:r w:rsidRPr="007449D7">
        <w:rPr>
          <w:rFonts w:ascii="Arial" w:hAnsi="Arial" w:cs="Arial"/>
          <w:sz w:val="20"/>
          <w:szCs w:val="20"/>
          <w:lang w:val="en-US"/>
        </w:rPr>
        <w:t xml:space="preserve"> Bahan 1 adalah 25 gram, Bahan 2 adalah 200 gram, dan Bahan 3 adalah 200 gram. </w:t>
      </w:r>
      <w:r w:rsidR="00C31E3D">
        <w:rPr>
          <w:rFonts w:ascii="Arial" w:hAnsi="Arial" w:cs="Arial"/>
          <w:sz w:val="20"/>
          <w:szCs w:val="20"/>
          <w:lang w:val="en-US"/>
        </w:rPr>
        <w:t xml:space="preserve">Selain itu, dilakukan pula perhitungan TIC metode </w:t>
      </w:r>
      <w:r w:rsidR="00C31E3D" w:rsidRPr="007449D7">
        <w:rPr>
          <w:rFonts w:ascii="Arial" w:hAnsi="Arial" w:cs="Arial"/>
          <w:sz w:val="20"/>
          <w:szCs w:val="20"/>
          <w:lang w:val="en-US"/>
        </w:rPr>
        <w:t>eksisting</w:t>
      </w:r>
      <w:r w:rsidR="00C31E3D">
        <w:rPr>
          <w:rFonts w:ascii="Arial" w:hAnsi="Arial" w:cs="Arial"/>
          <w:sz w:val="20"/>
          <w:szCs w:val="20"/>
          <w:lang w:val="en-US"/>
        </w:rPr>
        <w:t>,</w:t>
      </w:r>
      <w:r w:rsidR="00C31E3D" w:rsidRPr="007449D7">
        <w:rPr>
          <w:rFonts w:ascii="Arial" w:hAnsi="Arial" w:cs="Arial"/>
          <w:sz w:val="20"/>
          <w:szCs w:val="20"/>
          <w:lang w:val="en-US"/>
        </w:rPr>
        <w:t xml:space="preserve"> </w:t>
      </w:r>
      <w:r w:rsidR="00C31E3D">
        <w:rPr>
          <w:rFonts w:ascii="Arial" w:hAnsi="Arial" w:cs="Arial"/>
          <w:sz w:val="20"/>
          <w:szCs w:val="20"/>
          <w:lang w:val="en-US"/>
        </w:rPr>
        <w:t>yaitu sebesar</w:t>
      </w:r>
      <w:r w:rsidR="00C31E3D" w:rsidRPr="007449D7">
        <w:rPr>
          <w:rFonts w:ascii="Arial" w:hAnsi="Arial" w:cs="Arial"/>
          <w:sz w:val="20"/>
          <w:szCs w:val="20"/>
          <w:lang w:val="en-US"/>
        </w:rPr>
        <w:t xml:space="preserve"> Rp. 27.782.580</w:t>
      </w:r>
      <w:r w:rsidR="00C31E3D">
        <w:rPr>
          <w:rFonts w:ascii="Arial" w:hAnsi="Arial" w:cs="Arial"/>
          <w:sz w:val="20"/>
          <w:szCs w:val="20"/>
          <w:lang w:val="en-US"/>
        </w:rPr>
        <w:t>.</w:t>
      </w:r>
      <w:r w:rsidR="00C31E3D" w:rsidRPr="007449D7">
        <w:rPr>
          <w:rFonts w:ascii="Arial" w:hAnsi="Arial" w:cs="Arial"/>
          <w:sz w:val="20"/>
          <w:szCs w:val="20"/>
          <w:lang w:val="en-US"/>
        </w:rPr>
        <w:t xml:space="preserve"> </w:t>
      </w:r>
      <w:r w:rsidRPr="007449D7">
        <w:rPr>
          <w:rFonts w:ascii="Arial" w:hAnsi="Arial" w:cs="Arial"/>
          <w:sz w:val="20"/>
          <w:szCs w:val="20"/>
          <w:lang w:val="en-US"/>
        </w:rPr>
        <w:t xml:space="preserve">Untuk lebih jelasnya, hasil perhitungan tersebut disajikan pada Tabel </w:t>
      </w:r>
      <w:r w:rsidR="00F25D70">
        <w:rPr>
          <w:rFonts w:ascii="Arial" w:hAnsi="Arial" w:cs="Arial"/>
          <w:sz w:val="20"/>
          <w:szCs w:val="20"/>
          <w:lang w:val="en-US"/>
        </w:rPr>
        <w:t>4</w:t>
      </w:r>
      <w:r w:rsidRPr="007449D7">
        <w:rPr>
          <w:rFonts w:ascii="Arial" w:hAnsi="Arial" w:cs="Arial"/>
          <w:sz w:val="20"/>
          <w:szCs w:val="20"/>
          <w:lang w:val="en-US"/>
        </w:rPr>
        <w:t xml:space="preserve"> dan Tabel </w:t>
      </w:r>
      <w:r w:rsidR="00F25D70">
        <w:rPr>
          <w:rFonts w:ascii="Arial" w:hAnsi="Arial" w:cs="Arial"/>
          <w:sz w:val="20"/>
          <w:szCs w:val="20"/>
          <w:lang w:val="en-US"/>
        </w:rPr>
        <w:t>5</w:t>
      </w:r>
      <w:r w:rsidRPr="007449D7">
        <w:rPr>
          <w:rFonts w:ascii="Arial" w:hAnsi="Arial" w:cs="Arial"/>
          <w:sz w:val="20"/>
          <w:szCs w:val="20"/>
          <w:lang w:val="en-US"/>
        </w:rPr>
        <w:t>.</w:t>
      </w:r>
    </w:p>
    <w:p w14:paraId="1C6A92CF" w14:textId="4CD0F8D7" w:rsidR="009B2775" w:rsidRDefault="009B2775" w:rsidP="009B2775">
      <w:pPr>
        <w:spacing w:after="120" w:line="276" w:lineRule="auto"/>
        <w:jc w:val="center"/>
        <w:rPr>
          <w:rFonts w:ascii="Arial" w:hAnsi="Arial" w:cs="Arial"/>
          <w:sz w:val="20"/>
          <w:szCs w:val="20"/>
          <w:lang w:val="en-US"/>
        </w:rPr>
      </w:pPr>
      <w:r w:rsidRPr="009B2775">
        <w:rPr>
          <w:rFonts w:ascii="Arial" w:hAnsi="Arial" w:cs="Arial"/>
          <w:b/>
          <w:bCs/>
          <w:sz w:val="20"/>
          <w:szCs w:val="20"/>
          <w:lang w:val="en-US"/>
        </w:rPr>
        <w:t xml:space="preserve">Tabel </w:t>
      </w:r>
      <w:r w:rsidR="00F25D70">
        <w:rPr>
          <w:rFonts w:ascii="Arial" w:hAnsi="Arial" w:cs="Arial"/>
          <w:b/>
          <w:bCs/>
          <w:sz w:val="20"/>
          <w:szCs w:val="20"/>
          <w:lang w:val="en-US"/>
        </w:rPr>
        <w:t>4</w:t>
      </w:r>
      <w:r w:rsidRPr="009B2775">
        <w:rPr>
          <w:rFonts w:ascii="Arial" w:hAnsi="Arial" w:cs="Arial"/>
          <w:b/>
          <w:bCs/>
          <w:sz w:val="20"/>
          <w:szCs w:val="20"/>
          <w:lang w:val="en-US"/>
        </w:rPr>
        <w:t>.</w:t>
      </w:r>
      <w:r>
        <w:rPr>
          <w:rFonts w:ascii="Arial" w:hAnsi="Arial" w:cs="Arial"/>
          <w:sz w:val="20"/>
          <w:szCs w:val="20"/>
          <w:lang w:val="en-US"/>
        </w:rPr>
        <w:t xml:space="preserve"> Hasil Perhitungan Metode Probabilistik Multi-Item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34"/>
        <w:gridCol w:w="1034"/>
        <w:gridCol w:w="1035"/>
      </w:tblGrid>
      <w:tr w:rsidR="00486BBA" w14:paraId="0EC40EFB" w14:textId="77777777" w:rsidTr="003618DE">
        <w:tc>
          <w:tcPr>
            <w:tcW w:w="1034" w:type="dxa"/>
            <w:tcBorders>
              <w:top w:val="single" w:sz="4" w:space="0" w:color="auto"/>
              <w:bottom w:val="single" w:sz="4" w:space="0" w:color="auto"/>
            </w:tcBorders>
          </w:tcPr>
          <w:p w14:paraId="3AAF2D14" w14:textId="77777777" w:rsidR="00486BBA" w:rsidRDefault="00486BBA" w:rsidP="00486BBA">
            <w:pPr>
              <w:contextualSpacing/>
              <w:jc w:val="center"/>
              <w:rPr>
                <w:rFonts w:ascii="Arial" w:hAnsi="Arial" w:cs="Arial"/>
                <w:sz w:val="20"/>
                <w:szCs w:val="20"/>
                <w:lang w:val="en-US"/>
              </w:rPr>
            </w:pPr>
          </w:p>
        </w:tc>
        <w:tc>
          <w:tcPr>
            <w:tcW w:w="1034" w:type="dxa"/>
            <w:tcBorders>
              <w:top w:val="single" w:sz="4" w:space="0" w:color="auto"/>
              <w:bottom w:val="single" w:sz="4" w:space="0" w:color="auto"/>
            </w:tcBorders>
          </w:tcPr>
          <w:p w14:paraId="6D613E3E" w14:textId="625D07B0" w:rsidR="00486BBA" w:rsidRPr="00772A7A" w:rsidRDefault="00486BBA" w:rsidP="00486BBA">
            <w:pPr>
              <w:contextualSpacing/>
              <w:jc w:val="center"/>
              <w:rPr>
                <w:rFonts w:ascii="Arial" w:hAnsi="Arial" w:cs="Arial"/>
                <w:sz w:val="18"/>
                <w:szCs w:val="18"/>
                <w:lang w:val="en-US"/>
              </w:rPr>
            </w:pPr>
            <w:r w:rsidRPr="00772A7A">
              <w:rPr>
                <w:rFonts w:ascii="Arial" w:hAnsi="Arial" w:cs="Arial"/>
                <w:sz w:val="18"/>
                <w:szCs w:val="18"/>
                <w:lang w:val="en-US"/>
              </w:rPr>
              <w:t>Bahan 1</w:t>
            </w:r>
          </w:p>
        </w:tc>
        <w:tc>
          <w:tcPr>
            <w:tcW w:w="1034" w:type="dxa"/>
            <w:tcBorders>
              <w:top w:val="single" w:sz="4" w:space="0" w:color="auto"/>
              <w:bottom w:val="single" w:sz="4" w:space="0" w:color="auto"/>
            </w:tcBorders>
          </w:tcPr>
          <w:p w14:paraId="469DB288" w14:textId="6C9B89B2" w:rsidR="00486BBA" w:rsidRPr="00772A7A" w:rsidRDefault="00486BBA" w:rsidP="00486BBA">
            <w:pPr>
              <w:contextualSpacing/>
              <w:jc w:val="center"/>
              <w:rPr>
                <w:rFonts w:ascii="Arial" w:hAnsi="Arial" w:cs="Arial"/>
                <w:sz w:val="18"/>
                <w:szCs w:val="18"/>
                <w:lang w:val="en-US"/>
              </w:rPr>
            </w:pPr>
            <w:r w:rsidRPr="00772A7A">
              <w:rPr>
                <w:rFonts w:ascii="Arial" w:hAnsi="Arial" w:cs="Arial"/>
                <w:sz w:val="18"/>
                <w:szCs w:val="18"/>
                <w:lang w:val="en-US"/>
              </w:rPr>
              <w:t>Bahan 2</w:t>
            </w:r>
          </w:p>
        </w:tc>
        <w:tc>
          <w:tcPr>
            <w:tcW w:w="1035" w:type="dxa"/>
            <w:tcBorders>
              <w:top w:val="single" w:sz="4" w:space="0" w:color="auto"/>
              <w:bottom w:val="single" w:sz="4" w:space="0" w:color="auto"/>
            </w:tcBorders>
          </w:tcPr>
          <w:p w14:paraId="2AD6D55D" w14:textId="1D33A071" w:rsidR="00486BBA" w:rsidRPr="00772A7A" w:rsidRDefault="00486BBA" w:rsidP="00486BBA">
            <w:pPr>
              <w:contextualSpacing/>
              <w:jc w:val="center"/>
              <w:rPr>
                <w:rFonts w:ascii="Arial" w:hAnsi="Arial" w:cs="Arial"/>
                <w:sz w:val="18"/>
                <w:szCs w:val="18"/>
                <w:lang w:val="en-US"/>
              </w:rPr>
            </w:pPr>
            <w:r w:rsidRPr="00772A7A">
              <w:rPr>
                <w:rFonts w:ascii="Arial" w:hAnsi="Arial" w:cs="Arial"/>
                <w:sz w:val="18"/>
                <w:szCs w:val="18"/>
                <w:lang w:val="en-US"/>
              </w:rPr>
              <w:t>Bahan 3</w:t>
            </w:r>
          </w:p>
        </w:tc>
      </w:tr>
      <w:tr w:rsidR="00BF0E43" w14:paraId="46B4A292" w14:textId="77777777" w:rsidTr="003618DE">
        <w:tc>
          <w:tcPr>
            <w:tcW w:w="1034" w:type="dxa"/>
            <w:tcBorders>
              <w:top w:val="single" w:sz="4" w:space="0" w:color="auto"/>
            </w:tcBorders>
          </w:tcPr>
          <w:p w14:paraId="43692B08" w14:textId="02B9BED2" w:rsidR="00BF0E43" w:rsidRPr="00772A7A" w:rsidRDefault="00BF0E43" w:rsidP="00C667F6">
            <w:pPr>
              <w:contextualSpacing/>
              <w:rPr>
                <w:rFonts w:ascii="Arial" w:hAnsi="Arial" w:cs="Arial"/>
                <w:sz w:val="18"/>
                <w:szCs w:val="18"/>
                <w:lang w:val="en-US"/>
              </w:rPr>
            </w:pPr>
            <w:r w:rsidRPr="00772A7A">
              <w:rPr>
                <w:rFonts w:ascii="Arial" w:hAnsi="Arial" w:cs="Arial"/>
                <w:sz w:val="18"/>
                <w:szCs w:val="18"/>
                <w:lang w:val="en-US"/>
              </w:rPr>
              <w:t>T (tahun)</w:t>
            </w:r>
          </w:p>
        </w:tc>
        <w:tc>
          <w:tcPr>
            <w:tcW w:w="3103" w:type="dxa"/>
            <w:gridSpan w:val="3"/>
            <w:tcBorders>
              <w:top w:val="single" w:sz="4" w:space="0" w:color="auto"/>
            </w:tcBorders>
          </w:tcPr>
          <w:p w14:paraId="20786B2F" w14:textId="79B0BD89" w:rsidR="00BF0E43" w:rsidRPr="00BF0E43" w:rsidRDefault="00BF0E43" w:rsidP="00486BBA">
            <w:pPr>
              <w:contextualSpacing/>
              <w:jc w:val="center"/>
              <w:rPr>
                <w:rFonts w:ascii="Arial" w:hAnsi="Arial" w:cs="Arial"/>
                <w:sz w:val="18"/>
                <w:szCs w:val="18"/>
                <w:lang w:val="en-US"/>
              </w:rPr>
            </w:pPr>
            <w:r w:rsidRPr="00BF0E43">
              <w:rPr>
                <w:rFonts w:ascii="Arial" w:hAnsi="Arial" w:cs="Arial"/>
                <w:sz w:val="18"/>
                <w:szCs w:val="18"/>
                <w:lang w:val="en-US"/>
              </w:rPr>
              <w:t>0,335751</w:t>
            </w:r>
          </w:p>
        </w:tc>
      </w:tr>
      <w:tr w:rsidR="00486BBA" w14:paraId="2B7CCE95" w14:textId="77777777" w:rsidTr="003618DE">
        <w:tc>
          <w:tcPr>
            <w:tcW w:w="1034" w:type="dxa"/>
          </w:tcPr>
          <w:p w14:paraId="4BDEDF45" w14:textId="1A6CFD25" w:rsidR="00486BBA" w:rsidRPr="00772A7A" w:rsidRDefault="00C667F6" w:rsidP="00C667F6">
            <w:pPr>
              <w:contextualSpacing/>
              <w:rPr>
                <w:rFonts w:ascii="Arial" w:hAnsi="Arial" w:cs="Arial"/>
                <w:sz w:val="18"/>
                <w:szCs w:val="18"/>
                <w:lang w:val="en-US"/>
              </w:rPr>
            </w:pPr>
            <w:r w:rsidRPr="00772A7A">
              <w:rPr>
                <w:rFonts w:ascii="Arial" w:hAnsi="Arial" w:cs="Arial"/>
                <w:sz w:val="18"/>
                <w:szCs w:val="18"/>
                <w:lang w:val="en-US"/>
              </w:rPr>
              <w:t>Q</w:t>
            </w:r>
            <w:r w:rsidR="00772A7A" w:rsidRPr="00772A7A">
              <w:rPr>
                <w:rFonts w:ascii="Arial" w:hAnsi="Arial" w:cs="Arial"/>
                <w:sz w:val="18"/>
                <w:szCs w:val="18"/>
                <w:lang w:val="en-US"/>
              </w:rPr>
              <w:t xml:space="preserve"> (gr)</w:t>
            </w:r>
          </w:p>
        </w:tc>
        <w:tc>
          <w:tcPr>
            <w:tcW w:w="1034" w:type="dxa"/>
          </w:tcPr>
          <w:p w14:paraId="40284570" w14:textId="1237B8A6" w:rsidR="00486BBA" w:rsidRPr="003169E2" w:rsidRDefault="00223942" w:rsidP="00486BBA">
            <w:pPr>
              <w:contextualSpacing/>
              <w:jc w:val="center"/>
              <w:rPr>
                <w:rFonts w:ascii="Arial" w:hAnsi="Arial" w:cs="Arial"/>
                <w:sz w:val="18"/>
                <w:szCs w:val="18"/>
                <w:lang w:val="en-US"/>
              </w:rPr>
            </w:pPr>
            <w:r w:rsidRPr="003169E2">
              <w:rPr>
                <w:rFonts w:ascii="Arial" w:hAnsi="Arial" w:cs="Arial"/>
                <w:sz w:val="18"/>
                <w:szCs w:val="18"/>
                <w:lang w:val="en-US"/>
              </w:rPr>
              <w:t>75</w:t>
            </w:r>
          </w:p>
        </w:tc>
        <w:tc>
          <w:tcPr>
            <w:tcW w:w="1034" w:type="dxa"/>
          </w:tcPr>
          <w:p w14:paraId="63FCBEB0" w14:textId="2ADB13B2" w:rsidR="00486BBA" w:rsidRPr="003169E2" w:rsidRDefault="00223942" w:rsidP="00486BBA">
            <w:pPr>
              <w:contextualSpacing/>
              <w:jc w:val="center"/>
              <w:rPr>
                <w:rFonts w:ascii="Arial" w:hAnsi="Arial" w:cs="Arial"/>
                <w:sz w:val="18"/>
                <w:szCs w:val="18"/>
                <w:lang w:val="en-US"/>
              </w:rPr>
            </w:pPr>
            <w:r w:rsidRPr="003169E2">
              <w:rPr>
                <w:rFonts w:ascii="Arial" w:hAnsi="Arial" w:cs="Arial"/>
                <w:sz w:val="18"/>
                <w:szCs w:val="18"/>
                <w:lang w:val="en-US"/>
              </w:rPr>
              <w:t>400</w:t>
            </w:r>
          </w:p>
        </w:tc>
        <w:tc>
          <w:tcPr>
            <w:tcW w:w="1035" w:type="dxa"/>
          </w:tcPr>
          <w:p w14:paraId="722C6071" w14:textId="318F5DD8" w:rsidR="00486BBA" w:rsidRPr="003169E2" w:rsidRDefault="00223942" w:rsidP="00486BBA">
            <w:pPr>
              <w:contextualSpacing/>
              <w:jc w:val="center"/>
              <w:rPr>
                <w:rFonts w:ascii="Arial" w:hAnsi="Arial" w:cs="Arial"/>
                <w:sz w:val="18"/>
                <w:szCs w:val="18"/>
                <w:lang w:val="en-US"/>
              </w:rPr>
            </w:pPr>
            <w:r w:rsidRPr="003169E2">
              <w:rPr>
                <w:rFonts w:ascii="Arial" w:hAnsi="Arial" w:cs="Arial"/>
                <w:sz w:val="18"/>
                <w:szCs w:val="18"/>
                <w:lang w:val="en-US"/>
              </w:rPr>
              <w:t>400</w:t>
            </w:r>
          </w:p>
        </w:tc>
      </w:tr>
      <w:tr w:rsidR="00486BBA" w14:paraId="3AD23B0A" w14:textId="77777777" w:rsidTr="003618DE">
        <w:tc>
          <w:tcPr>
            <w:tcW w:w="1034" w:type="dxa"/>
          </w:tcPr>
          <w:p w14:paraId="057FB88C" w14:textId="540C5102" w:rsidR="00486BBA" w:rsidRPr="00772A7A" w:rsidRDefault="00223942" w:rsidP="00C667F6">
            <w:pPr>
              <w:contextualSpacing/>
              <w:rPr>
                <w:rFonts w:ascii="Arial" w:hAnsi="Arial" w:cs="Arial"/>
                <w:sz w:val="18"/>
                <w:szCs w:val="18"/>
                <w:lang w:val="en-US"/>
              </w:rPr>
            </w:pPr>
            <w:r>
              <w:rPr>
                <w:rFonts w:ascii="Arial" w:hAnsi="Arial" w:cs="Arial"/>
                <w:sz w:val="18"/>
                <w:szCs w:val="18"/>
                <w:lang w:val="en-US"/>
              </w:rPr>
              <w:t>s</w:t>
            </w:r>
            <w:r w:rsidR="00C667F6" w:rsidRPr="00772A7A">
              <w:rPr>
                <w:rFonts w:ascii="Arial" w:hAnsi="Arial" w:cs="Arial"/>
                <w:sz w:val="18"/>
                <w:szCs w:val="18"/>
                <w:lang w:val="en-US"/>
              </w:rPr>
              <w:t>s</w:t>
            </w:r>
            <w:r w:rsidR="00772A7A" w:rsidRPr="00772A7A">
              <w:rPr>
                <w:rFonts w:ascii="Arial" w:hAnsi="Arial" w:cs="Arial"/>
                <w:sz w:val="18"/>
                <w:szCs w:val="18"/>
                <w:lang w:val="en-US"/>
              </w:rPr>
              <w:t xml:space="preserve"> (gr)</w:t>
            </w:r>
          </w:p>
        </w:tc>
        <w:tc>
          <w:tcPr>
            <w:tcW w:w="1034" w:type="dxa"/>
          </w:tcPr>
          <w:p w14:paraId="0FD77A6D" w14:textId="26C07223" w:rsidR="00486BBA" w:rsidRPr="003169E2" w:rsidRDefault="00223942" w:rsidP="00486BBA">
            <w:pPr>
              <w:contextualSpacing/>
              <w:jc w:val="center"/>
              <w:rPr>
                <w:rFonts w:ascii="Arial" w:hAnsi="Arial" w:cs="Arial"/>
                <w:sz w:val="18"/>
                <w:szCs w:val="18"/>
                <w:lang w:val="en-US"/>
              </w:rPr>
            </w:pPr>
            <w:r w:rsidRPr="003169E2">
              <w:rPr>
                <w:rFonts w:ascii="Arial" w:hAnsi="Arial" w:cs="Arial"/>
                <w:sz w:val="18"/>
                <w:szCs w:val="18"/>
                <w:lang w:val="en-US"/>
              </w:rPr>
              <w:t>25</w:t>
            </w:r>
          </w:p>
        </w:tc>
        <w:tc>
          <w:tcPr>
            <w:tcW w:w="1034" w:type="dxa"/>
          </w:tcPr>
          <w:p w14:paraId="5880577A" w14:textId="5F83E91A" w:rsidR="00486BBA" w:rsidRPr="003169E2" w:rsidRDefault="00223942" w:rsidP="00486BBA">
            <w:pPr>
              <w:contextualSpacing/>
              <w:jc w:val="center"/>
              <w:rPr>
                <w:rFonts w:ascii="Arial" w:hAnsi="Arial" w:cs="Arial"/>
                <w:sz w:val="18"/>
                <w:szCs w:val="18"/>
                <w:lang w:val="en-US"/>
              </w:rPr>
            </w:pPr>
            <w:r w:rsidRPr="003169E2">
              <w:rPr>
                <w:rFonts w:ascii="Arial" w:hAnsi="Arial" w:cs="Arial"/>
                <w:sz w:val="18"/>
                <w:szCs w:val="18"/>
                <w:lang w:val="en-US"/>
              </w:rPr>
              <w:t>200</w:t>
            </w:r>
          </w:p>
        </w:tc>
        <w:tc>
          <w:tcPr>
            <w:tcW w:w="1035" w:type="dxa"/>
          </w:tcPr>
          <w:p w14:paraId="4EA8BFC8" w14:textId="6292743E" w:rsidR="00486BBA" w:rsidRPr="003169E2" w:rsidRDefault="00223942" w:rsidP="00486BBA">
            <w:pPr>
              <w:contextualSpacing/>
              <w:jc w:val="center"/>
              <w:rPr>
                <w:rFonts w:ascii="Arial" w:hAnsi="Arial" w:cs="Arial"/>
                <w:sz w:val="18"/>
                <w:szCs w:val="18"/>
                <w:lang w:val="en-US"/>
              </w:rPr>
            </w:pPr>
            <w:r w:rsidRPr="003169E2">
              <w:rPr>
                <w:rFonts w:ascii="Arial" w:hAnsi="Arial" w:cs="Arial"/>
                <w:sz w:val="18"/>
                <w:szCs w:val="18"/>
                <w:lang w:val="en-US"/>
              </w:rPr>
              <w:t>200</w:t>
            </w:r>
          </w:p>
        </w:tc>
      </w:tr>
      <w:tr w:rsidR="00C667F6" w14:paraId="552D18A1" w14:textId="77777777" w:rsidTr="003618DE">
        <w:tc>
          <w:tcPr>
            <w:tcW w:w="1034" w:type="dxa"/>
          </w:tcPr>
          <w:p w14:paraId="6556AA60" w14:textId="5504FA5B" w:rsidR="00C667F6" w:rsidRPr="00772A7A" w:rsidRDefault="00C667F6" w:rsidP="00C667F6">
            <w:pPr>
              <w:contextualSpacing/>
              <w:rPr>
                <w:rFonts w:ascii="Arial" w:hAnsi="Arial" w:cs="Arial"/>
                <w:sz w:val="18"/>
                <w:szCs w:val="18"/>
                <w:lang w:val="en-US"/>
              </w:rPr>
            </w:pPr>
            <w:r w:rsidRPr="00772A7A">
              <w:rPr>
                <w:rFonts w:ascii="Arial" w:hAnsi="Arial" w:cs="Arial"/>
                <w:sz w:val="18"/>
                <w:szCs w:val="18"/>
                <w:lang w:val="en-US"/>
              </w:rPr>
              <w:t>BC</w:t>
            </w:r>
            <w:r w:rsidR="00772A7A" w:rsidRPr="00772A7A">
              <w:rPr>
                <w:rFonts w:ascii="Arial" w:hAnsi="Arial" w:cs="Arial"/>
                <w:sz w:val="18"/>
                <w:szCs w:val="18"/>
                <w:lang w:val="en-US"/>
              </w:rPr>
              <w:t xml:space="preserve"> (Rp)</w:t>
            </w:r>
          </w:p>
        </w:tc>
        <w:tc>
          <w:tcPr>
            <w:tcW w:w="1034" w:type="dxa"/>
          </w:tcPr>
          <w:p w14:paraId="48D30A2E" w14:textId="4A42AECA" w:rsidR="00C667F6" w:rsidRPr="003169E2" w:rsidRDefault="003169E2" w:rsidP="00486BBA">
            <w:pPr>
              <w:contextualSpacing/>
              <w:jc w:val="center"/>
              <w:rPr>
                <w:rFonts w:ascii="Arial" w:hAnsi="Arial" w:cs="Arial"/>
                <w:sz w:val="18"/>
                <w:szCs w:val="18"/>
                <w:lang w:val="en-US"/>
              </w:rPr>
            </w:pPr>
            <w:r w:rsidRPr="003169E2">
              <w:rPr>
                <w:rFonts w:ascii="Arial" w:hAnsi="Arial" w:cs="Arial"/>
                <w:sz w:val="18"/>
                <w:szCs w:val="18"/>
                <w:lang w:val="en-US"/>
              </w:rPr>
              <w:t>7.992</w:t>
            </w:r>
            <w:r>
              <w:rPr>
                <w:rFonts w:ascii="Arial" w:hAnsi="Arial" w:cs="Arial"/>
                <w:sz w:val="18"/>
                <w:szCs w:val="18"/>
                <w:lang w:val="en-US"/>
              </w:rPr>
              <w:t>.000</w:t>
            </w:r>
          </w:p>
        </w:tc>
        <w:tc>
          <w:tcPr>
            <w:tcW w:w="1034" w:type="dxa"/>
          </w:tcPr>
          <w:p w14:paraId="633A675E" w14:textId="3293785D" w:rsidR="00C667F6" w:rsidRPr="003169E2" w:rsidRDefault="003169E2" w:rsidP="00486BBA">
            <w:pPr>
              <w:contextualSpacing/>
              <w:jc w:val="center"/>
              <w:rPr>
                <w:rFonts w:ascii="Arial" w:hAnsi="Arial" w:cs="Arial"/>
                <w:sz w:val="18"/>
                <w:szCs w:val="18"/>
                <w:lang w:val="en-US"/>
              </w:rPr>
            </w:pPr>
            <w:r>
              <w:rPr>
                <w:rFonts w:ascii="Arial" w:hAnsi="Arial" w:cs="Arial"/>
                <w:sz w:val="18"/>
                <w:szCs w:val="18"/>
                <w:lang w:val="en-US"/>
              </w:rPr>
              <w:t>1.498.800</w:t>
            </w:r>
          </w:p>
        </w:tc>
        <w:tc>
          <w:tcPr>
            <w:tcW w:w="1035" w:type="dxa"/>
          </w:tcPr>
          <w:p w14:paraId="529C6720" w14:textId="3C31F19D" w:rsidR="00C667F6" w:rsidRPr="003169E2" w:rsidRDefault="003169E2" w:rsidP="00486BBA">
            <w:pPr>
              <w:contextualSpacing/>
              <w:jc w:val="center"/>
              <w:rPr>
                <w:rFonts w:ascii="Arial" w:hAnsi="Arial" w:cs="Arial"/>
                <w:sz w:val="18"/>
                <w:szCs w:val="18"/>
                <w:lang w:val="en-US"/>
              </w:rPr>
            </w:pPr>
            <w:r>
              <w:rPr>
                <w:rFonts w:ascii="Arial" w:hAnsi="Arial" w:cs="Arial"/>
                <w:sz w:val="18"/>
                <w:szCs w:val="18"/>
                <w:lang w:val="en-US"/>
              </w:rPr>
              <w:t>3.463.200</w:t>
            </w:r>
          </w:p>
        </w:tc>
      </w:tr>
      <w:tr w:rsidR="003169E2" w14:paraId="58D9169A" w14:textId="77777777" w:rsidTr="003618DE">
        <w:tc>
          <w:tcPr>
            <w:tcW w:w="1034" w:type="dxa"/>
          </w:tcPr>
          <w:p w14:paraId="0B9813FA" w14:textId="387E014F" w:rsidR="003169E2" w:rsidRPr="00772A7A" w:rsidRDefault="003169E2" w:rsidP="00C667F6">
            <w:pPr>
              <w:contextualSpacing/>
              <w:rPr>
                <w:rFonts w:ascii="Arial" w:hAnsi="Arial" w:cs="Arial"/>
                <w:sz w:val="18"/>
                <w:szCs w:val="18"/>
                <w:lang w:val="en-US"/>
              </w:rPr>
            </w:pPr>
            <w:r w:rsidRPr="00772A7A">
              <w:rPr>
                <w:rFonts w:ascii="Arial" w:hAnsi="Arial" w:cs="Arial"/>
                <w:sz w:val="18"/>
                <w:szCs w:val="18"/>
                <w:lang w:val="en-US"/>
              </w:rPr>
              <w:t>OC (Rp)</w:t>
            </w:r>
          </w:p>
        </w:tc>
        <w:tc>
          <w:tcPr>
            <w:tcW w:w="3103" w:type="dxa"/>
            <w:gridSpan w:val="3"/>
          </w:tcPr>
          <w:p w14:paraId="07335F3B" w14:textId="1B36F0CB" w:rsidR="003169E2" w:rsidRPr="003169E2" w:rsidRDefault="003169E2" w:rsidP="00486BBA">
            <w:pPr>
              <w:contextualSpacing/>
              <w:jc w:val="center"/>
              <w:rPr>
                <w:rFonts w:ascii="Arial" w:hAnsi="Arial" w:cs="Arial"/>
                <w:sz w:val="18"/>
                <w:szCs w:val="18"/>
                <w:lang w:val="en-US"/>
              </w:rPr>
            </w:pPr>
            <w:r>
              <w:rPr>
                <w:rFonts w:ascii="Arial" w:hAnsi="Arial" w:cs="Arial"/>
                <w:sz w:val="18"/>
                <w:szCs w:val="18"/>
                <w:lang w:val="en-US"/>
              </w:rPr>
              <w:t>209.381</w:t>
            </w:r>
          </w:p>
        </w:tc>
      </w:tr>
      <w:tr w:rsidR="00C667F6" w14:paraId="06FE887D" w14:textId="77777777" w:rsidTr="003618DE">
        <w:tc>
          <w:tcPr>
            <w:tcW w:w="1034" w:type="dxa"/>
          </w:tcPr>
          <w:p w14:paraId="703942DB" w14:textId="7D6C22BF" w:rsidR="00C667F6" w:rsidRPr="00772A7A" w:rsidRDefault="00C667F6" w:rsidP="00C667F6">
            <w:pPr>
              <w:contextualSpacing/>
              <w:rPr>
                <w:rFonts w:ascii="Arial" w:hAnsi="Arial" w:cs="Arial"/>
                <w:sz w:val="18"/>
                <w:szCs w:val="18"/>
                <w:lang w:val="en-US"/>
              </w:rPr>
            </w:pPr>
            <w:r w:rsidRPr="00772A7A">
              <w:rPr>
                <w:rFonts w:ascii="Arial" w:hAnsi="Arial" w:cs="Arial"/>
                <w:sz w:val="18"/>
                <w:szCs w:val="18"/>
                <w:lang w:val="en-US"/>
              </w:rPr>
              <w:t>HC</w:t>
            </w:r>
            <w:r w:rsidR="00772A7A" w:rsidRPr="00772A7A">
              <w:rPr>
                <w:rFonts w:ascii="Arial" w:hAnsi="Arial" w:cs="Arial"/>
                <w:sz w:val="18"/>
                <w:szCs w:val="18"/>
                <w:lang w:val="en-US"/>
              </w:rPr>
              <w:t xml:space="preserve"> (Rp)</w:t>
            </w:r>
          </w:p>
        </w:tc>
        <w:tc>
          <w:tcPr>
            <w:tcW w:w="1034" w:type="dxa"/>
          </w:tcPr>
          <w:p w14:paraId="5FC6C5EA" w14:textId="5F05C4BA" w:rsidR="00C667F6" w:rsidRPr="003169E2" w:rsidRDefault="003169E2" w:rsidP="00486BBA">
            <w:pPr>
              <w:contextualSpacing/>
              <w:jc w:val="center"/>
              <w:rPr>
                <w:rFonts w:ascii="Arial" w:hAnsi="Arial" w:cs="Arial"/>
                <w:sz w:val="18"/>
                <w:szCs w:val="18"/>
                <w:lang w:val="en-US"/>
              </w:rPr>
            </w:pPr>
            <w:r>
              <w:rPr>
                <w:rFonts w:ascii="Arial" w:hAnsi="Arial" w:cs="Arial"/>
                <w:sz w:val="18"/>
                <w:szCs w:val="18"/>
                <w:lang w:val="en-US"/>
              </w:rPr>
              <w:t>288.812</w:t>
            </w:r>
          </w:p>
        </w:tc>
        <w:tc>
          <w:tcPr>
            <w:tcW w:w="1034" w:type="dxa"/>
          </w:tcPr>
          <w:p w14:paraId="67A393AC" w14:textId="513C8573" w:rsidR="00C667F6" w:rsidRPr="003169E2" w:rsidRDefault="003169E2" w:rsidP="00486BBA">
            <w:pPr>
              <w:contextualSpacing/>
              <w:jc w:val="center"/>
              <w:rPr>
                <w:rFonts w:ascii="Arial" w:hAnsi="Arial" w:cs="Arial"/>
                <w:sz w:val="18"/>
                <w:szCs w:val="18"/>
                <w:lang w:val="en-US"/>
              </w:rPr>
            </w:pPr>
            <w:r>
              <w:rPr>
                <w:rFonts w:ascii="Arial" w:hAnsi="Arial" w:cs="Arial"/>
                <w:sz w:val="18"/>
                <w:szCs w:val="18"/>
                <w:lang w:val="en-US"/>
              </w:rPr>
              <w:t>59.373</w:t>
            </w:r>
          </w:p>
        </w:tc>
        <w:tc>
          <w:tcPr>
            <w:tcW w:w="1035" w:type="dxa"/>
          </w:tcPr>
          <w:p w14:paraId="09651C62" w14:textId="70E1301D" w:rsidR="00C667F6" w:rsidRPr="003169E2" w:rsidRDefault="003169E2" w:rsidP="00486BBA">
            <w:pPr>
              <w:contextualSpacing/>
              <w:jc w:val="center"/>
              <w:rPr>
                <w:rFonts w:ascii="Arial" w:hAnsi="Arial" w:cs="Arial"/>
                <w:sz w:val="18"/>
                <w:szCs w:val="18"/>
                <w:lang w:val="en-US"/>
              </w:rPr>
            </w:pPr>
            <w:r>
              <w:rPr>
                <w:rFonts w:ascii="Arial" w:hAnsi="Arial" w:cs="Arial"/>
                <w:sz w:val="18"/>
                <w:szCs w:val="18"/>
                <w:lang w:val="en-US"/>
              </w:rPr>
              <w:t>117.321</w:t>
            </w:r>
          </w:p>
        </w:tc>
      </w:tr>
      <w:tr w:rsidR="00C667F6" w14:paraId="1626CABE" w14:textId="77777777" w:rsidTr="003618DE">
        <w:tc>
          <w:tcPr>
            <w:tcW w:w="1034" w:type="dxa"/>
            <w:tcBorders>
              <w:bottom w:val="single" w:sz="4" w:space="0" w:color="auto"/>
            </w:tcBorders>
          </w:tcPr>
          <w:p w14:paraId="26D36484" w14:textId="25A671E5" w:rsidR="00C667F6" w:rsidRPr="00772A7A" w:rsidRDefault="00C667F6" w:rsidP="00C667F6">
            <w:pPr>
              <w:contextualSpacing/>
              <w:rPr>
                <w:rFonts w:ascii="Arial" w:hAnsi="Arial" w:cs="Arial"/>
                <w:sz w:val="18"/>
                <w:szCs w:val="18"/>
                <w:lang w:val="en-US"/>
              </w:rPr>
            </w:pPr>
            <w:r w:rsidRPr="00772A7A">
              <w:rPr>
                <w:rFonts w:ascii="Arial" w:hAnsi="Arial" w:cs="Arial"/>
                <w:sz w:val="18"/>
                <w:szCs w:val="18"/>
                <w:lang w:val="en-US"/>
              </w:rPr>
              <w:t>SC</w:t>
            </w:r>
            <w:r w:rsidR="00772A7A" w:rsidRPr="00772A7A">
              <w:rPr>
                <w:rFonts w:ascii="Arial" w:hAnsi="Arial" w:cs="Arial"/>
                <w:sz w:val="18"/>
                <w:szCs w:val="18"/>
                <w:lang w:val="en-US"/>
              </w:rPr>
              <w:t xml:space="preserve"> (Rp)</w:t>
            </w:r>
          </w:p>
        </w:tc>
        <w:tc>
          <w:tcPr>
            <w:tcW w:w="1034" w:type="dxa"/>
            <w:tcBorders>
              <w:bottom w:val="single" w:sz="4" w:space="0" w:color="auto"/>
            </w:tcBorders>
          </w:tcPr>
          <w:p w14:paraId="16C3EDB4" w14:textId="28B53FD2" w:rsidR="00C667F6" w:rsidRPr="003169E2" w:rsidRDefault="003169E2" w:rsidP="00486BBA">
            <w:pPr>
              <w:contextualSpacing/>
              <w:jc w:val="center"/>
              <w:rPr>
                <w:rFonts w:ascii="Arial" w:hAnsi="Arial" w:cs="Arial"/>
                <w:sz w:val="18"/>
                <w:szCs w:val="18"/>
                <w:lang w:val="en-US"/>
              </w:rPr>
            </w:pPr>
            <w:r>
              <w:rPr>
                <w:rFonts w:ascii="Arial" w:hAnsi="Arial" w:cs="Arial"/>
                <w:sz w:val="18"/>
                <w:szCs w:val="18"/>
                <w:lang w:val="en-US"/>
              </w:rPr>
              <w:t>24.687</w:t>
            </w:r>
          </w:p>
        </w:tc>
        <w:tc>
          <w:tcPr>
            <w:tcW w:w="1034" w:type="dxa"/>
            <w:tcBorders>
              <w:bottom w:val="single" w:sz="4" w:space="0" w:color="auto"/>
            </w:tcBorders>
          </w:tcPr>
          <w:p w14:paraId="7582CC62" w14:textId="54450ED5" w:rsidR="00C667F6" w:rsidRPr="003169E2" w:rsidRDefault="003169E2" w:rsidP="00486BBA">
            <w:pPr>
              <w:contextualSpacing/>
              <w:jc w:val="center"/>
              <w:rPr>
                <w:rFonts w:ascii="Arial" w:hAnsi="Arial" w:cs="Arial"/>
                <w:sz w:val="18"/>
                <w:szCs w:val="18"/>
                <w:lang w:val="en-US"/>
              </w:rPr>
            </w:pPr>
            <w:r>
              <w:rPr>
                <w:rFonts w:ascii="Arial" w:hAnsi="Arial" w:cs="Arial"/>
                <w:sz w:val="18"/>
                <w:szCs w:val="18"/>
                <w:lang w:val="en-US"/>
              </w:rPr>
              <w:t>11.616</w:t>
            </w:r>
          </w:p>
        </w:tc>
        <w:tc>
          <w:tcPr>
            <w:tcW w:w="1035" w:type="dxa"/>
            <w:tcBorders>
              <w:bottom w:val="single" w:sz="4" w:space="0" w:color="auto"/>
            </w:tcBorders>
          </w:tcPr>
          <w:p w14:paraId="35E7BC12" w14:textId="05A7D514" w:rsidR="00C667F6" w:rsidRPr="003169E2" w:rsidRDefault="003169E2" w:rsidP="00486BBA">
            <w:pPr>
              <w:contextualSpacing/>
              <w:jc w:val="center"/>
              <w:rPr>
                <w:rFonts w:ascii="Arial" w:hAnsi="Arial" w:cs="Arial"/>
                <w:sz w:val="18"/>
                <w:szCs w:val="18"/>
                <w:lang w:val="en-US"/>
              </w:rPr>
            </w:pPr>
            <w:r>
              <w:rPr>
                <w:rFonts w:ascii="Arial" w:hAnsi="Arial" w:cs="Arial"/>
                <w:sz w:val="18"/>
                <w:szCs w:val="18"/>
                <w:lang w:val="en-US"/>
              </w:rPr>
              <w:t>16.969</w:t>
            </w:r>
          </w:p>
        </w:tc>
      </w:tr>
      <w:tr w:rsidR="00BF0E43" w14:paraId="3B70A5AB" w14:textId="77777777" w:rsidTr="003618DE">
        <w:tc>
          <w:tcPr>
            <w:tcW w:w="1034" w:type="dxa"/>
            <w:tcBorders>
              <w:top w:val="single" w:sz="4" w:space="0" w:color="auto"/>
              <w:bottom w:val="single" w:sz="4" w:space="0" w:color="auto"/>
            </w:tcBorders>
          </w:tcPr>
          <w:p w14:paraId="1009E051" w14:textId="5DD3E935" w:rsidR="00BF0E43" w:rsidRPr="00772A7A" w:rsidRDefault="00BF0E43" w:rsidP="00C667F6">
            <w:pPr>
              <w:contextualSpacing/>
              <w:rPr>
                <w:rFonts w:ascii="Arial" w:hAnsi="Arial" w:cs="Arial"/>
                <w:sz w:val="18"/>
                <w:szCs w:val="18"/>
                <w:lang w:val="en-US"/>
              </w:rPr>
            </w:pPr>
            <w:r w:rsidRPr="00772A7A">
              <w:rPr>
                <w:rFonts w:ascii="Arial" w:hAnsi="Arial" w:cs="Arial"/>
                <w:sz w:val="18"/>
                <w:szCs w:val="18"/>
                <w:lang w:val="en-US"/>
              </w:rPr>
              <w:t>TIC (Rp)</w:t>
            </w:r>
          </w:p>
        </w:tc>
        <w:tc>
          <w:tcPr>
            <w:tcW w:w="3103" w:type="dxa"/>
            <w:gridSpan w:val="3"/>
            <w:tcBorders>
              <w:top w:val="single" w:sz="4" w:space="0" w:color="auto"/>
              <w:bottom w:val="single" w:sz="4" w:space="0" w:color="auto"/>
            </w:tcBorders>
          </w:tcPr>
          <w:p w14:paraId="078604BE" w14:textId="547DE250" w:rsidR="00BF0E43" w:rsidRPr="00BF0E43" w:rsidRDefault="00BF0E43" w:rsidP="00486BBA">
            <w:pPr>
              <w:contextualSpacing/>
              <w:jc w:val="center"/>
              <w:rPr>
                <w:rFonts w:ascii="Arial" w:hAnsi="Arial" w:cs="Arial"/>
                <w:sz w:val="18"/>
                <w:szCs w:val="18"/>
                <w:lang w:val="en-US"/>
              </w:rPr>
            </w:pPr>
            <w:r w:rsidRPr="00BF0E43">
              <w:rPr>
                <w:rFonts w:ascii="Arial" w:hAnsi="Arial" w:cs="Arial"/>
                <w:sz w:val="18"/>
                <w:szCs w:val="18"/>
                <w:lang w:val="en-US"/>
              </w:rPr>
              <w:t>13.682.159</w:t>
            </w:r>
          </w:p>
        </w:tc>
      </w:tr>
    </w:tbl>
    <w:p w14:paraId="256E6808" w14:textId="77777777" w:rsidR="00A75FF7" w:rsidRDefault="00A75FF7" w:rsidP="00406A02">
      <w:pPr>
        <w:spacing w:before="120" w:after="120" w:line="276" w:lineRule="auto"/>
        <w:jc w:val="center"/>
        <w:rPr>
          <w:rFonts w:ascii="Arial" w:hAnsi="Arial" w:cs="Arial"/>
          <w:b/>
          <w:bCs/>
          <w:sz w:val="20"/>
          <w:szCs w:val="20"/>
          <w:lang w:val="en-US"/>
        </w:rPr>
      </w:pPr>
    </w:p>
    <w:p w14:paraId="24033684" w14:textId="4DADB324" w:rsidR="00D63C5F" w:rsidRDefault="00D63C5F" w:rsidP="00406A02">
      <w:pPr>
        <w:spacing w:before="120" w:after="120" w:line="276" w:lineRule="auto"/>
        <w:jc w:val="center"/>
        <w:rPr>
          <w:rFonts w:ascii="Arial" w:hAnsi="Arial" w:cs="Arial"/>
          <w:sz w:val="20"/>
          <w:szCs w:val="20"/>
          <w:lang w:val="en-US"/>
        </w:rPr>
      </w:pPr>
      <w:r w:rsidRPr="00FD0D90">
        <w:rPr>
          <w:rFonts w:ascii="Arial" w:hAnsi="Arial" w:cs="Arial"/>
          <w:b/>
          <w:bCs/>
          <w:sz w:val="20"/>
          <w:szCs w:val="20"/>
          <w:lang w:val="en-US"/>
        </w:rPr>
        <w:t xml:space="preserve">Tabel </w:t>
      </w:r>
      <w:r w:rsidR="00F25D70">
        <w:rPr>
          <w:rFonts w:ascii="Arial" w:hAnsi="Arial" w:cs="Arial"/>
          <w:b/>
          <w:bCs/>
          <w:sz w:val="20"/>
          <w:szCs w:val="20"/>
          <w:lang w:val="en-US"/>
        </w:rPr>
        <w:t>5</w:t>
      </w:r>
      <w:r w:rsidRPr="00FD0D90">
        <w:rPr>
          <w:rFonts w:ascii="Arial" w:hAnsi="Arial" w:cs="Arial"/>
          <w:b/>
          <w:bCs/>
          <w:sz w:val="20"/>
          <w:szCs w:val="20"/>
          <w:lang w:val="en-US"/>
        </w:rPr>
        <w:t>.</w:t>
      </w:r>
      <w:r>
        <w:rPr>
          <w:rFonts w:ascii="Arial" w:hAnsi="Arial" w:cs="Arial"/>
          <w:sz w:val="20"/>
          <w:szCs w:val="20"/>
          <w:lang w:val="en-US"/>
        </w:rPr>
        <w:t xml:space="preserve"> Hasil Perhitungan Metode Eksisting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1117"/>
        <w:gridCol w:w="1032"/>
        <w:gridCol w:w="1032"/>
      </w:tblGrid>
      <w:tr w:rsidR="002544D6" w14:paraId="4CB930F2" w14:textId="77777777" w:rsidTr="009B1424">
        <w:tc>
          <w:tcPr>
            <w:tcW w:w="966" w:type="dxa"/>
            <w:tcBorders>
              <w:top w:val="single" w:sz="4" w:space="0" w:color="auto"/>
              <w:bottom w:val="single" w:sz="4" w:space="0" w:color="auto"/>
            </w:tcBorders>
          </w:tcPr>
          <w:p w14:paraId="60F2E9D6" w14:textId="77777777" w:rsidR="00D85E3A" w:rsidRDefault="00D85E3A" w:rsidP="003428B6">
            <w:pPr>
              <w:contextualSpacing/>
              <w:jc w:val="center"/>
              <w:rPr>
                <w:rFonts w:ascii="Arial" w:hAnsi="Arial" w:cs="Arial"/>
                <w:sz w:val="20"/>
                <w:szCs w:val="20"/>
                <w:lang w:val="en-US"/>
              </w:rPr>
            </w:pPr>
          </w:p>
        </w:tc>
        <w:tc>
          <w:tcPr>
            <w:tcW w:w="1117" w:type="dxa"/>
            <w:tcBorders>
              <w:top w:val="single" w:sz="4" w:space="0" w:color="auto"/>
              <w:bottom w:val="single" w:sz="4" w:space="0" w:color="auto"/>
            </w:tcBorders>
          </w:tcPr>
          <w:p w14:paraId="62019A52" w14:textId="77777777" w:rsidR="00D85E3A" w:rsidRPr="00772A7A" w:rsidRDefault="00D85E3A" w:rsidP="003428B6">
            <w:pPr>
              <w:contextualSpacing/>
              <w:jc w:val="center"/>
              <w:rPr>
                <w:rFonts w:ascii="Arial" w:hAnsi="Arial" w:cs="Arial"/>
                <w:sz w:val="18"/>
                <w:szCs w:val="18"/>
                <w:lang w:val="en-US"/>
              </w:rPr>
            </w:pPr>
            <w:r w:rsidRPr="00772A7A">
              <w:rPr>
                <w:rFonts w:ascii="Arial" w:hAnsi="Arial" w:cs="Arial"/>
                <w:sz w:val="18"/>
                <w:szCs w:val="18"/>
                <w:lang w:val="en-US"/>
              </w:rPr>
              <w:t>Bahan 1</w:t>
            </w:r>
          </w:p>
        </w:tc>
        <w:tc>
          <w:tcPr>
            <w:tcW w:w="1032" w:type="dxa"/>
            <w:tcBorders>
              <w:top w:val="single" w:sz="4" w:space="0" w:color="auto"/>
              <w:bottom w:val="single" w:sz="4" w:space="0" w:color="auto"/>
            </w:tcBorders>
          </w:tcPr>
          <w:p w14:paraId="728A24FC" w14:textId="77777777" w:rsidR="00D85E3A" w:rsidRPr="00772A7A" w:rsidRDefault="00D85E3A" w:rsidP="003428B6">
            <w:pPr>
              <w:contextualSpacing/>
              <w:jc w:val="center"/>
              <w:rPr>
                <w:rFonts w:ascii="Arial" w:hAnsi="Arial" w:cs="Arial"/>
                <w:sz w:val="18"/>
                <w:szCs w:val="18"/>
                <w:lang w:val="en-US"/>
              </w:rPr>
            </w:pPr>
            <w:r w:rsidRPr="00772A7A">
              <w:rPr>
                <w:rFonts w:ascii="Arial" w:hAnsi="Arial" w:cs="Arial"/>
                <w:sz w:val="18"/>
                <w:szCs w:val="18"/>
                <w:lang w:val="en-US"/>
              </w:rPr>
              <w:t>Bahan 2</w:t>
            </w:r>
          </w:p>
        </w:tc>
        <w:tc>
          <w:tcPr>
            <w:tcW w:w="1032" w:type="dxa"/>
            <w:tcBorders>
              <w:top w:val="single" w:sz="4" w:space="0" w:color="auto"/>
              <w:bottom w:val="single" w:sz="4" w:space="0" w:color="auto"/>
            </w:tcBorders>
          </w:tcPr>
          <w:p w14:paraId="38B9D8A6" w14:textId="77777777" w:rsidR="00D85E3A" w:rsidRPr="00772A7A" w:rsidRDefault="00D85E3A" w:rsidP="003428B6">
            <w:pPr>
              <w:contextualSpacing/>
              <w:jc w:val="center"/>
              <w:rPr>
                <w:rFonts w:ascii="Arial" w:hAnsi="Arial" w:cs="Arial"/>
                <w:sz w:val="18"/>
                <w:szCs w:val="18"/>
                <w:lang w:val="en-US"/>
              </w:rPr>
            </w:pPr>
            <w:r w:rsidRPr="00772A7A">
              <w:rPr>
                <w:rFonts w:ascii="Arial" w:hAnsi="Arial" w:cs="Arial"/>
                <w:sz w:val="18"/>
                <w:szCs w:val="18"/>
                <w:lang w:val="en-US"/>
              </w:rPr>
              <w:t>Bahan 3</w:t>
            </w:r>
          </w:p>
        </w:tc>
      </w:tr>
      <w:tr w:rsidR="002544D6" w14:paraId="1D476BEA" w14:textId="77777777" w:rsidTr="009B1424">
        <w:tc>
          <w:tcPr>
            <w:tcW w:w="966" w:type="dxa"/>
            <w:tcBorders>
              <w:top w:val="single" w:sz="4" w:space="0" w:color="auto"/>
            </w:tcBorders>
          </w:tcPr>
          <w:p w14:paraId="2BC88BE0" w14:textId="320EE9D9" w:rsidR="00D85E3A" w:rsidRPr="00772A7A" w:rsidRDefault="00D85E3A" w:rsidP="00D85E3A">
            <w:pPr>
              <w:contextualSpacing/>
              <w:rPr>
                <w:rFonts w:ascii="Arial" w:hAnsi="Arial" w:cs="Arial"/>
                <w:sz w:val="18"/>
                <w:szCs w:val="18"/>
                <w:lang w:val="en-US"/>
              </w:rPr>
            </w:pPr>
            <w:r w:rsidRPr="00772A7A">
              <w:rPr>
                <w:rFonts w:ascii="Arial" w:hAnsi="Arial" w:cs="Arial"/>
                <w:sz w:val="18"/>
                <w:szCs w:val="18"/>
                <w:lang w:val="en-US"/>
              </w:rPr>
              <w:t>BC (Rp)</w:t>
            </w:r>
          </w:p>
        </w:tc>
        <w:tc>
          <w:tcPr>
            <w:tcW w:w="1117" w:type="dxa"/>
            <w:tcBorders>
              <w:top w:val="single" w:sz="4" w:space="0" w:color="auto"/>
            </w:tcBorders>
          </w:tcPr>
          <w:p w14:paraId="47AAC8A5" w14:textId="131C56E9" w:rsidR="00D85E3A" w:rsidRPr="003169E2" w:rsidRDefault="00AB7952" w:rsidP="00D85E3A">
            <w:pPr>
              <w:contextualSpacing/>
              <w:jc w:val="center"/>
              <w:rPr>
                <w:rFonts w:ascii="Arial" w:hAnsi="Arial" w:cs="Arial"/>
                <w:sz w:val="18"/>
                <w:szCs w:val="18"/>
                <w:lang w:val="en-US"/>
              </w:rPr>
            </w:pPr>
            <w:r>
              <w:rPr>
                <w:rFonts w:ascii="Arial" w:hAnsi="Arial" w:cs="Arial"/>
                <w:sz w:val="18"/>
                <w:szCs w:val="18"/>
                <w:lang w:val="en-US"/>
              </w:rPr>
              <w:t>14.563.200</w:t>
            </w:r>
          </w:p>
        </w:tc>
        <w:tc>
          <w:tcPr>
            <w:tcW w:w="1032" w:type="dxa"/>
            <w:tcBorders>
              <w:top w:val="single" w:sz="4" w:space="0" w:color="auto"/>
            </w:tcBorders>
          </w:tcPr>
          <w:p w14:paraId="7DE04B96" w14:textId="0199A963" w:rsidR="00D85E3A" w:rsidRPr="003169E2" w:rsidRDefault="00AB7952" w:rsidP="00D85E3A">
            <w:pPr>
              <w:contextualSpacing/>
              <w:jc w:val="center"/>
              <w:rPr>
                <w:rFonts w:ascii="Arial" w:hAnsi="Arial" w:cs="Arial"/>
                <w:sz w:val="18"/>
                <w:szCs w:val="18"/>
                <w:lang w:val="en-US"/>
              </w:rPr>
            </w:pPr>
            <w:r>
              <w:rPr>
                <w:rFonts w:ascii="Arial" w:hAnsi="Arial" w:cs="Arial"/>
                <w:sz w:val="18"/>
                <w:szCs w:val="18"/>
                <w:lang w:val="en-US"/>
              </w:rPr>
              <w:t>2.498.000</w:t>
            </w:r>
          </w:p>
        </w:tc>
        <w:tc>
          <w:tcPr>
            <w:tcW w:w="1032" w:type="dxa"/>
            <w:tcBorders>
              <w:top w:val="single" w:sz="4" w:space="0" w:color="auto"/>
            </w:tcBorders>
          </w:tcPr>
          <w:p w14:paraId="20C0BE0B" w14:textId="4177D1AF" w:rsidR="00D85E3A" w:rsidRPr="003169E2" w:rsidRDefault="00AB7952" w:rsidP="00D85E3A">
            <w:pPr>
              <w:contextualSpacing/>
              <w:jc w:val="center"/>
              <w:rPr>
                <w:rFonts w:ascii="Arial" w:hAnsi="Arial" w:cs="Arial"/>
                <w:sz w:val="18"/>
                <w:szCs w:val="18"/>
                <w:lang w:val="en-US"/>
              </w:rPr>
            </w:pPr>
            <w:r>
              <w:rPr>
                <w:rFonts w:ascii="Arial" w:hAnsi="Arial" w:cs="Arial"/>
                <w:sz w:val="18"/>
                <w:szCs w:val="18"/>
                <w:lang w:val="en-US"/>
              </w:rPr>
              <w:t>7.215.000</w:t>
            </w:r>
          </w:p>
        </w:tc>
      </w:tr>
      <w:tr w:rsidR="002544D6" w14:paraId="7219967E" w14:textId="77777777" w:rsidTr="009B1424">
        <w:tc>
          <w:tcPr>
            <w:tcW w:w="966" w:type="dxa"/>
          </w:tcPr>
          <w:p w14:paraId="5803A129" w14:textId="4EF1EC9C" w:rsidR="00D85E3A" w:rsidRPr="00772A7A" w:rsidRDefault="00D85E3A" w:rsidP="00D85E3A">
            <w:pPr>
              <w:contextualSpacing/>
              <w:rPr>
                <w:rFonts w:ascii="Arial" w:hAnsi="Arial" w:cs="Arial"/>
                <w:sz w:val="18"/>
                <w:szCs w:val="18"/>
                <w:lang w:val="en-US"/>
              </w:rPr>
            </w:pPr>
            <w:r>
              <w:rPr>
                <w:rFonts w:ascii="Arial" w:hAnsi="Arial" w:cs="Arial"/>
                <w:sz w:val="18"/>
                <w:szCs w:val="18"/>
                <w:lang w:val="en-US"/>
              </w:rPr>
              <w:t>OC (Rp)</w:t>
            </w:r>
          </w:p>
        </w:tc>
        <w:tc>
          <w:tcPr>
            <w:tcW w:w="1117" w:type="dxa"/>
          </w:tcPr>
          <w:p w14:paraId="1E4A81BB" w14:textId="7C586DB0" w:rsidR="00D85E3A" w:rsidRPr="003169E2" w:rsidRDefault="00AB7952" w:rsidP="00D85E3A">
            <w:pPr>
              <w:contextualSpacing/>
              <w:jc w:val="center"/>
              <w:rPr>
                <w:rFonts w:ascii="Arial" w:hAnsi="Arial" w:cs="Arial"/>
                <w:sz w:val="18"/>
                <w:szCs w:val="18"/>
                <w:lang w:val="en-US"/>
              </w:rPr>
            </w:pPr>
            <w:r>
              <w:rPr>
                <w:rFonts w:ascii="Arial" w:hAnsi="Arial" w:cs="Arial"/>
                <w:sz w:val="18"/>
                <w:szCs w:val="18"/>
                <w:lang w:val="en-US"/>
              </w:rPr>
              <w:t>140.600</w:t>
            </w:r>
          </w:p>
        </w:tc>
        <w:tc>
          <w:tcPr>
            <w:tcW w:w="1032" w:type="dxa"/>
          </w:tcPr>
          <w:p w14:paraId="2B5FA2A0" w14:textId="0C223BDD" w:rsidR="00D85E3A" w:rsidRPr="003169E2" w:rsidRDefault="00AB7952" w:rsidP="00D85E3A">
            <w:pPr>
              <w:contextualSpacing/>
              <w:jc w:val="center"/>
              <w:rPr>
                <w:rFonts w:ascii="Arial" w:hAnsi="Arial" w:cs="Arial"/>
                <w:sz w:val="18"/>
                <w:szCs w:val="18"/>
                <w:lang w:val="en-US"/>
              </w:rPr>
            </w:pPr>
            <w:r>
              <w:rPr>
                <w:rFonts w:ascii="Arial" w:hAnsi="Arial" w:cs="Arial"/>
                <w:sz w:val="18"/>
                <w:szCs w:val="18"/>
                <w:lang w:val="en-US"/>
              </w:rPr>
              <w:t>140.600</w:t>
            </w:r>
          </w:p>
        </w:tc>
        <w:tc>
          <w:tcPr>
            <w:tcW w:w="1032" w:type="dxa"/>
          </w:tcPr>
          <w:p w14:paraId="0EEE96BD" w14:textId="185F5392" w:rsidR="00D85E3A" w:rsidRPr="003169E2" w:rsidRDefault="00AB7952" w:rsidP="00D85E3A">
            <w:pPr>
              <w:contextualSpacing/>
              <w:jc w:val="center"/>
              <w:rPr>
                <w:rFonts w:ascii="Arial" w:hAnsi="Arial" w:cs="Arial"/>
                <w:sz w:val="18"/>
                <w:szCs w:val="18"/>
                <w:lang w:val="en-US"/>
              </w:rPr>
            </w:pPr>
            <w:r>
              <w:rPr>
                <w:rFonts w:ascii="Arial" w:hAnsi="Arial" w:cs="Arial"/>
                <w:sz w:val="18"/>
                <w:szCs w:val="18"/>
                <w:lang w:val="en-US"/>
              </w:rPr>
              <w:t>140.600</w:t>
            </w:r>
          </w:p>
        </w:tc>
      </w:tr>
      <w:tr w:rsidR="002544D6" w14:paraId="3BF955B0" w14:textId="77777777" w:rsidTr="009B1424">
        <w:tc>
          <w:tcPr>
            <w:tcW w:w="966" w:type="dxa"/>
          </w:tcPr>
          <w:p w14:paraId="5AAF44B3" w14:textId="0BBF8F87" w:rsidR="00AB7952" w:rsidRPr="00772A7A" w:rsidRDefault="00AB7952" w:rsidP="00AB7952">
            <w:pPr>
              <w:contextualSpacing/>
              <w:rPr>
                <w:rFonts w:ascii="Arial" w:hAnsi="Arial" w:cs="Arial"/>
                <w:sz w:val="18"/>
                <w:szCs w:val="18"/>
                <w:lang w:val="en-US"/>
              </w:rPr>
            </w:pPr>
            <w:r w:rsidRPr="00772A7A">
              <w:rPr>
                <w:rFonts w:ascii="Arial" w:hAnsi="Arial" w:cs="Arial"/>
                <w:sz w:val="18"/>
                <w:szCs w:val="18"/>
                <w:lang w:val="en-US"/>
              </w:rPr>
              <w:t>HC (Rp)</w:t>
            </w:r>
          </w:p>
        </w:tc>
        <w:tc>
          <w:tcPr>
            <w:tcW w:w="1117" w:type="dxa"/>
          </w:tcPr>
          <w:p w14:paraId="10EB7AA5" w14:textId="1E78E5F6" w:rsidR="00AB7952" w:rsidRPr="003169E2" w:rsidRDefault="00AB7952" w:rsidP="00AB7952">
            <w:pPr>
              <w:contextualSpacing/>
              <w:jc w:val="center"/>
              <w:rPr>
                <w:rFonts w:ascii="Arial" w:hAnsi="Arial" w:cs="Arial"/>
                <w:sz w:val="18"/>
                <w:szCs w:val="18"/>
                <w:lang w:val="en-US"/>
              </w:rPr>
            </w:pPr>
            <w:r>
              <w:rPr>
                <w:rFonts w:ascii="Arial" w:hAnsi="Arial" w:cs="Arial"/>
                <w:sz w:val="18"/>
                <w:szCs w:val="18"/>
                <w:lang w:val="en-US"/>
              </w:rPr>
              <w:t>1.893.380</w:t>
            </w:r>
          </w:p>
        </w:tc>
        <w:tc>
          <w:tcPr>
            <w:tcW w:w="1032" w:type="dxa"/>
          </w:tcPr>
          <w:p w14:paraId="34CCC9D5" w14:textId="698A3244" w:rsidR="00AB7952" w:rsidRPr="003169E2" w:rsidRDefault="00AB7952" w:rsidP="00AB7952">
            <w:pPr>
              <w:contextualSpacing/>
              <w:jc w:val="center"/>
              <w:rPr>
                <w:rFonts w:ascii="Arial" w:hAnsi="Arial" w:cs="Arial"/>
                <w:sz w:val="18"/>
                <w:szCs w:val="18"/>
                <w:lang w:val="en-US"/>
              </w:rPr>
            </w:pPr>
            <w:r>
              <w:rPr>
                <w:rFonts w:ascii="Arial" w:hAnsi="Arial" w:cs="Arial"/>
                <w:sz w:val="18"/>
                <w:szCs w:val="18"/>
                <w:lang w:val="en-US"/>
              </w:rPr>
              <w:t>324.000</w:t>
            </w:r>
          </w:p>
        </w:tc>
        <w:tc>
          <w:tcPr>
            <w:tcW w:w="1032" w:type="dxa"/>
          </w:tcPr>
          <w:p w14:paraId="2F67CB91" w14:textId="2A523D1A" w:rsidR="00AB7952" w:rsidRPr="003169E2" w:rsidRDefault="00AB7952" w:rsidP="00AB7952">
            <w:pPr>
              <w:contextualSpacing/>
              <w:jc w:val="center"/>
              <w:rPr>
                <w:rFonts w:ascii="Arial" w:hAnsi="Arial" w:cs="Arial"/>
                <w:sz w:val="18"/>
                <w:szCs w:val="18"/>
                <w:lang w:val="en-US"/>
              </w:rPr>
            </w:pPr>
            <w:r>
              <w:rPr>
                <w:rFonts w:ascii="Arial" w:hAnsi="Arial" w:cs="Arial"/>
                <w:sz w:val="18"/>
                <w:szCs w:val="18"/>
                <w:lang w:val="en-US"/>
              </w:rPr>
              <w:t>937.500</w:t>
            </w:r>
          </w:p>
        </w:tc>
      </w:tr>
      <w:tr w:rsidR="002544D6" w14:paraId="4BBF7251" w14:textId="77777777" w:rsidTr="009B1424">
        <w:tc>
          <w:tcPr>
            <w:tcW w:w="966" w:type="dxa"/>
            <w:tcBorders>
              <w:bottom w:val="single" w:sz="4" w:space="0" w:color="auto"/>
            </w:tcBorders>
          </w:tcPr>
          <w:p w14:paraId="3A33FF2A" w14:textId="5AC9D364" w:rsidR="00AB7952" w:rsidRPr="00772A7A" w:rsidRDefault="00AB7952" w:rsidP="00AB7952">
            <w:pPr>
              <w:contextualSpacing/>
              <w:rPr>
                <w:rFonts w:ascii="Arial" w:hAnsi="Arial" w:cs="Arial"/>
                <w:sz w:val="18"/>
                <w:szCs w:val="18"/>
                <w:lang w:val="en-US"/>
              </w:rPr>
            </w:pPr>
            <w:r>
              <w:rPr>
                <w:rFonts w:ascii="Arial" w:hAnsi="Arial" w:cs="Arial"/>
                <w:sz w:val="18"/>
                <w:szCs w:val="18"/>
                <w:lang w:val="en-US"/>
              </w:rPr>
              <w:t>Tot. (Rp)</w:t>
            </w:r>
          </w:p>
        </w:tc>
        <w:tc>
          <w:tcPr>
            <w:tcW w:w="1117" w:type="dxa"/>
            <w:tcBorders>
              <w:bottom w:val="single" w:sz="4" w:space="0" w:color="auto"/>
            </w:tcBorders>
          </w:tcPr>
          <w:p w14:paraId="77D0CA7E" w14:textId="35C9680E" w:rsidR="00AB7952" w:rsidRPr="003169E2" w:rsidRDefault="00AB7952" w:rsidP="00AB7952">
            <w:pPr>
              <w:contextualSpacing/>
              <w:jc w:val="center"/>
              <w:rPr>
                <w:rFonts w:ascii="Arial" w:hAnsi="Arial" w:cs="Arial"/>
                <w:sz w:val="18"/>
                <w:szCs w:val="18"/>
                <w:lang w:val="en-US"/>
              </w:rPr>
            </w:pPr>
            <w:r>
              <w:rPr>
                <w:rFonts w:ascii="Arial" w:hAnsi="Arial" w:cs="Arial"/>
                <w:sz w:val="18"/>
                <w:szCs w:val="18"/>
                <w:lang w:val="en-US"/>
              </w:rPr>
              <w:t>16.597.180</w:t>
            </w:r>
          </w:p>
        </w:tc>
        <w:tc>
          <w:tcPr>
            <w:tcW w:w="1032" w:type="dxa"/>
            <w:tcBorders>
              <w:bottom w:val="single" w:sz="4" w:space="0" w:color="auto"/>
            </w:tcBorders>
          </w:tcPr>
          <w:p w14:paraId="1FF5349E" w14:textId="3CE71365" w:rsidR="00AB7952" w:rsidRPr="003169E2" w:rsidRDefault="00AB7952" w:rsidP="00AB7952">
            <w:pPr>
              <w:contextualSpacing/>
              <w:jc w:val="center"/>
              <w:rPr>
                <w:rFonts w:ascii="Arial" w:hAnsi="Arial" w:cs="Arial"/>
                <w:sz w:val="18"/>
                <w:szCs w:val="18"/>
                <w:lang w:val="en-US"/>
              </w:rPr>
            </w:pPr>
            <w:r>
              <w:rPr>
                <w:rFonts w:ascii="Arial" w:hAnsi="Arial" w:cs="Arial"/>
                <w:sz w:val="18"/>
                <w:szCs w:val="18"/>
                <w:lang w:val="en-US"/>
              </w:rPr>
              <w:t>2.962.600</w:t>
            </w:r>
          </w:p>
        </w:tc>
        <w:tc>
          <w:tcPr>
            <w:tcW w:w="1032" w:type="dxa"/>
            <w:tcBorders>
              <w:bottom w:val="single" w:sz="4" w:space="0" w:color="auto"/>
            </w:tcBorders>
          </w:tcPr>
          <w:p w14:paraId="1CF05A28" w14:textId="53966BCB" w:rsidR="00AB7952" w:rsidRPr="003169E2" w:rsidRDefault="00AB7952" w:rsidP="00AB7952">
            <w:pPr>
              <w:contextualSpacing/>
              <w:jc w:val="center"/>
              <w:rPr>
                <w:rFonts w:ascii="Arial" w:hAnsi="Arial" w:cs="Arial"/>
                <w:sz w:val="18"/>
                <w:szCs w:val="18"/>
                <w:lang w:val="en-US"/>
              </w:rPr>
            </w:pPr>
            <w:r>
              <w:rPr>
                <w:rFonts w:ascii="Arial" w:hAnsi="Arial" w:cs="Arial"/>
                <w:sz w:val="18"/>
                <w:szCs w:val="18"/>
                <w:lang w:val="en-US"/>
              </w:rPr>
              <w:t>8.293.100</w:t>
            </w:r>
          </w:p>
        </w:tc>
      </w:tr>
      <w:tr w:rsidR="00AB7952" w14:paraId="3DCBCD25" w14:textId="77777777" w:rsidTr="009B1424">
        <w:tc>
          <w:tcPr>
            <w:tcW w:w="966" w:type="dxa"/>
            <w:tcBorders>
              <w:top w:val="single" w:sz="4" w:space="0" w:color="auto"/>
              <w:bottom w:val="single" w:sz="4" w:space="0" w:color="auto"/>
            </w:tcBorders>
          </w:tcPr>
          <w:p w14:paraId="744AC9F0" w14:textId="012E071F" w:rsidR="00AB7952" w:rsidRPr="00772A7A" w:rsidRDefault="00AB7952" w:rsidP="00AB7952">
            <w:pPr>
              <w:contextualSpacing/>
              <w:rPr>
                <w:rFonts w:ascii="Arial" w:hAnsi="Arial" w:cs="Arial"/>
                <w:sz w:val="18"/>
                <w:szCs w:val="18"/>
                <w:lang w:val="en-US"/>
              </w:rPr>
            </w:pPr>
            <w:r w:rsidRPr="00772A7A">
              <w:rPr>
                <w:rFonts w:ascii="Arial" w:hAnsi="Arial" w:cs="Arial"/>
                <w:sz w:val="18"/>
                <w:szCs w:val="18"/>
                <w:lang w:val="en-US"/>
              </w:rPr>
              <w:t>TIC (Rp)</w:t>
            </w:r>
          </w:p>
        </w:tc>
        <w:tc>
          <w:tcPr>
            <w:tcW w:w="3181" w:type="dxa"/>
            <w:gridSpan w:val="3"/>
            <w:tcBorders>
              <w:top w:val="single" w:sz="4" w:space="0" w:color="auto"/>
              <w:bottom w:val="single" w:sz="4" w:space="0" w:color="auto"/>
            </w:tcBorders>
          </w:tcPr>
          <w:p w14:paraId="743203E1" w14:textId="6B0B24B4" w:rsidR="00AB7952" w:rsidRPr="00BF0E43" w:rsidRDefault="00AB7952" w:rsidP="00AB7952">
            <w:pPr>
              <w:contextualSpacing/>
              <w:jc w:val="center"/>
              <w:rPr>
                <w:rFonts w:ascii="Arial" w:hAnsi="Arial" w:cs="Arial"/>
                <w:sz w:val="18"/>
                <w:szCs w:val="18"/>
                <w:lang w:val="en-US"/>
              </w:rPr>
            </w:pPr>
            <w:r>
              <w:rPr>
                <w:rFonts w:ascii="Arial" w:hAnsi="Arial" w:cs="Arial"/>
                <w:sz w:val="18"/>
                <w:szCs w:val="18"/>
                <w:lang w:val="en-US"/>
              </w:rPr>
              <w:t>27.852.880</w:t>
            </w:r>
          </w:p>
        </w:tc>
      </w:tr>
    </w:tbl>
    <w:p w14:paraId="125A4DC5" w14:textId="051B5683" w:rsidR="00C9152E" w:rsidRDefault="009B1424" w:rsidP="00406A02">
      <w:pPr>
        <w:spacing w:before="120" w:after="120" w:line="276" w:lineRule="auto"/>
        <w:jc w:val="both"/>
        <w:rPr>
          <w:rFonts w:ascii="Arial" w:hAnsi="Arial" w:cs="Arial"/>
          <w:sz w:val="20"/>
          <w:szCs w:val="20"/>
          <w:lang w:val="en-US"/>
        </w:rPr>
      </w:pPr>
      <w:r w:rsidRPr="009B1424">
        <w:rPr>
          <w:rFonts w:ascii="Arial" w:hAnsi="Arial" w:cs="Arial"/>
          <w:sz w:val="20"/>
          <w:szCs w:val="20"/>
          <w:lang w:val="en-US"/>
        </w:rPr>
        <w:t xml:space="preserve">Tabel </w:t>
      </w:r>
      <w:r w:rsidR="0036063A">
        <w:rPr>
          <w:rFonts w:ascii="Arial" w:hAnsi="Arial" w:cs="Arial"/>
          <w:sz w:val="20"/>
          <w:szCs w:val="20"/>
          <w:lang w:val="en-US"/>
        </w:rPr>
        <w:t>4</w:t>
      </w:r>
      <w:r w:rsidRPr="009B1424">
        <w:rPr>
          <w:rFonts w:ascii="Arial" w:hAnsi="Arial" w:cs="Arial"/>
          <w:sz w:val="20"/>
          <w:szCs w:val="20"/>
          <w:lang w:val="en-US"/>
        </w:rPr>
        <w:t xml:space="preserve"> dan Tabel </w:t>
      </w:r>
      <w:r w:rsidR="0036063A">
        <w:rPr>
          <w:rFonts w:ascii="Arial" w:hAnsi="Arial" w:cs="Arial"/>
          <w:sz w:val="20"/>
          <w:szCs w:val="20"/>
          <w:lang w:val="en-US"/>
        </w:rPr>
        <w:t>5</w:t>
      </w:r>
      <w:r w:rsidRPr="009B1424">
        <w:rPr>
          <w:rFonts w:ascii="Arial" w:hAnsi="Arial" w:cs="Arial"/>
          <w:sz w:val="20"/>
          <w:szCs w:val="20"/>
          <w:lang w:val="en-US"/>
        </w:rPr>
        <w:t xml:space="preserve"> menunjukan bahwa meskipun terdapat komponen biaya kekurangan sebesar </w:t>
      </w:r>
      <w:r>
        <w:rPr>
          <w:rFonts w:ascii="Arial" w:hAnsi="Arial" w:cs="Arial"/>
          <w:sz w:val="20"/>
          <w:szCs w:val="20"/>
          <w:lang w:val="en-US"/>
        </w:rPr>
        <w:t>R</w:t>
      </w:r>
      <w:r w:rsidRPr="009B1424">
        <w:rPr>
          <w:rFonts w:ascii="Arial" w:hAnsi="Arial" w:cs="Arial"/>
          <w:sz w:val="20"/>
          <w:szCs w:val="20"/>
          <w:lang w:val="en-US"/>
        </w:rPr>
        <w:t xml:space="preserve">p. 53.272, metode probabilistik multi-item lebih efisien dari metode eksisting. Biaya pembelian metode multi-item lebih hemat Rp. 11.322.200 dari metode eksisting, begitu juga dengan biaya pemesanan yang lebih hemat Rp. 212.419, dan </w:t>
      </w:r>
      <w:r w:rsidRPr="009B1424">
        <w:rPr>
          <w:rFonts w:ascii="Arial" w:hAnsi="Arial" w:cs="Arial"/>
          <w:sz w:val="20"/>
          <w:szCs w:val="20"/>
          <w:lang w:val="en-US"/>
        </w:rPr>
        <w:lastRenderedPageBreak/>
        <w:t xml:space="preserve">biaya penyimpanan yang lebih hemat Rp. 2.689.374 dari metode eksisting. Secara keseluruhan, metode probabilistik multi-item dapat menghemat biaya persediaan sebesar </w:t>
      </w:r>
      <w:r>
        <w:rPr>
          <w:rFonts w:ascii="Arial" w:hAnsi="Arial" w:cs="Arial"/>
          <w:sz w:val="20"/>
          <w:szCs w:val="20"/>
          <w:lang w:val="en-US"/>
        </w:rPr>
        <w:t xml:space="preserve">Rp. </w:t>
      </w:r>
      <w:r w:rsidRPr="009B1424">
        <w:rPr>
          <w:rFonts w:ascii="Arial" w:hAnsi="Arial" w:cs="Arial"/>
          <w:sz w:val="20"/>
          <w:szCs w:val="20"/>
          <w:lang w:val="en-US"/>
        </w:rPr>
        <w:t xml:space="preserve">14.170.721 atau sebesar 50,88 %. Ilustrasi perbandingan TIC kedua metode tersebut dijelaskan pula pada Gambar </w:t>
      </w:r>
      <w:r w:rsidR="008A7FBC">
        <w:rPr>
          <w:rFonts w:ascii="Arial" w:hAnsi="Arial" w:cs="Arial"/>
          <w:sz w:val="20"/>
          <w:szCs w:val="20"/>
          <w:lang w:val="en-US"/>
        </w:rPr>
        <w:t>3</w:t>
      </w:r>
      <w:r w:rsidR="00C9152E">
        <w:rPr>
          <w:rFonts w:ascii="Arial" w:hAnsi="Arial" w:cs="Arial"/>
          <w:sz w:val="20"/>
          <w:szCs w:val="20"/>
          <w:lang w:val="en-US"/>
        </w:rPr>
        <w:t>.</w:t>
      </w:r>
    </w:p>
    <w:p w14:paraId="0DFD5B38" w14:textId="0111FE58" w:rsidR="00BA672B" w:rsidRDefault="00BA672B" w:rsidP="00406A02">
      <w:pPr>
        <w:spacing w:before="120" w:after="120" w:line="276" w:lineRule="auto"/>
        <w:jc w:val="both"/>
        <w:rPr>
          <w:rFonts w:ascii="Arial" w:hAnsi="Arial" w:cs="Arial"/>
          <w:sz w:val="20"/>
          <w:szCs w:val="20"/>
          <w:lang w:val="en-US"/>
        </w:rPr>
      </w:pPr>
      <w:r>
        <w:rPr>
          <w:rFonts w:ascii="Arial" w:hAnsi="Arial" w:cs="Arial"/>
          <w:noProof/>
          <w:sz w:val="20"/>
          <w:szCs w:val="20"/>
          <w:lang w:val="en-US"/>
        </w:rPr>
        <w:drawing>
          <wp:inline distT="0" distB="0" distL="0" distR="0" wp14:anchorId="4BCA30AD" wp14:editId="3713B786">
            <wp:extent cx="2638425" cy="2019300"/>
            <wp:effectExtent l="0" t="0" r="9525" b="0"/>
            <wp:docPr id="1565607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8425" cy="2019300"/>
                    </a:xfrm>
                    <a:prstGeom prst="rect">
                      <a:avLst/>
                    </a:prstGeom>
                    <a:noFill/>
                  </pic:spPr>
                </pic:pic>
              </a:graphicData>
            </a:graphic>
          </wp:inline>
        </w:drawing>
      </w:r>
    </w:p>
    <w:p w14:paraId="2CD33E14" w14:textId="507FD004" w:rsidR="00BA672B" w:rsidRDefault="00BA672B" w:rsidP="00BA672B">
      <w:pPr>
        <w:spacing w:before="120" w:after="120" w:line="276" w:lineRule="auto"/>
        <w:jc w:val="center"/>
        <w:rPr>
          <w:rFonts w:ascii="Arial" w:hAnsi="Arial" w:cs="Arial"/>
          <w:sz w:val="20"/>
          <w:szCs w:val="20"/>
          <w:lang w:val="en-US"/>
        </w:rPr>
      </w:pPr>
      <w:r w:rsidRPr="00BA672B">
        <w:rPr>
          <w:rFonts w:ascii="Arial" w:hAnsi="Arial" w:cs="Arial"/>
          <w:b/>
          <w:bCs/>
          <w:sz w:val="20"/>
          <w:szCs w:val="20"/>
          <w:lang w:val="en-US"/>
        </w:rPr>
        <w:t>Gambar 3.</w:t>
      </w:r>
      <w:r>
        <w:rPr>
          <w:rFonts w:ascii="Arial" w:hAnsi="Arial" w:cs="Arial"/>
          <w:sz w:val="20"/>
          <w:szCs w:val="20"/>
          <w:lang w:val="en-US"/>
        </w:rPr>
        <w:t xml:space="preserve"> Perbandingan TIC</w:t>
      </w:r>
    </w:p>
    <w:p w14:paraId="31474B47" w14:textId="7D96C544" w:rsidR="00BA672B" w:rsidRDefault="004924AC" w:rsidP="00BA672B">
      <w:pPr>
        <w:spacing w:before="120" w:after="120" w:line="276" w:lineRule="auto"/>
        <w:jc w:val="both"/>
        <w:rPr>
          <w:rFonts w:ascii="Arial" w:hAnsi="Arial" w:cs="Arial"/>
          <w:sz w:val="20"/>
          <w:szCs w:val="20"/>
          <w:lang w:val="en-US"/>
        </w:rPr>
      </w:pPr>
      <w:r w:rsidRPr="004924AC">
        <w:rPr>
          <w:rFonts w:ascii="Arial" w:hAnsi="Arial" w:cs="Arial"/>
          <w:sz w:val="20"/>
          <w:szCs w:val="20"/>
          <w:lang w:val="en-US"/>
        </w:rPr>
        <w:t xml:space="preserve">Biaya pembelian metode probabilistik multi-item dapat lebih murah dari metode eksisting karena jumlah bahan-bahan yang dipesan lebih sedikit. Kondisi ini berakibat pada penghematan pada biaya penyimpanan. Semakin sedikit bahan-bahan yang disimpan di gudang, semakin sedikit pula biaya yang dikeluarkan untuk memeliharanya. Selain itu, karena bahan-bahan kimia dipesan secara bersamaan pada satu pemasok maka frekuensi pemesanan pada metode probabilistik </w:t>
      </w:r>
      <w:r w:rsidR="00364A72">
        <w:rPr>
          <w:rFonts w:ascii="Arial" w:hAnsi="Arial" w:cs="Arial"/>
          <w:sz w:val="20"/>
          <w:szCs w:val="20"/>
          <w:lang w:val="en-US"/>
        </w:rPr>
        <w:t xml:space="preserve">multi-item </w:t>
      </w:r>
      <w:r w:rsidRPr="004924AC">
        <w:rPr>
          <w:rFonts w:ascii="Arial" w:hAnsi="Arial" w:cs="Arial"/>
          <w:sz w:val="20"/>
          <w:szCs w:val="20"/>
          <w:lang w:val="en-US"/>
        </w:rPr>
        <w:t>hanya sebanyak 3 kali dalam setahun, sedangkan pada metode eksisting bahan-bahan kimia dipesan secara masing-masing sehingga frekuensi pemesanannya sebanyak 6 kali dalam setahun. Semakin sedikit frekuensi pemesanan bahan maka semakin murah biaya pemesanannya.</w:t>
      </w:r>
    </w:p>
    <w:p w14:paraId="16A0C389" w14:textId="3D896318" w:rsidR="004924AC" w:rsidRDefault="004924AC" w:rsidP="00BA672B">
      <w:pPr>
        <w:spacing w:before="120" w:after="120" w:line="276" w:lineRule="auto"/>
        <w:jc w:val="both"/>
        <w:rPr>
          <w:rFonts w:ascii="Arial" w:hAnsi="Arial" w:cs="Arial"/>
          <w:sz w:val="20"/>
          <w:szCs w:val="20"/>
          <w:lang w:val="en-US"/>
        </w:rPr>
      </w:pPr>
      <w:r w:rsidRPr="004924AC">
        <w:rPr>
          <w:rFonts w:ascii="Arial" w:hAnsi="Arial" w:cs="Arial"/>
          <w:sz w:val="20"/>
          <w:szCs w:val="20"/>
          <w:lang w:val="en-US"/>
        </w:rPr>
        <w:t>Metode probabilistik multi-item sebagai solusi yang dihasilkan akan digunakan sebagai dasar untuk mengatasi persoalan persedian bahan-</w:t>
      </w:r>
      <w:r w:rsidRPr="004924AC">
        <w:rPr>
          <w:rFonts w:ascii="Arial" w:hAnsi="Arial" w:cs="Arial"/>
          <w:sz w:val="20"/>
          <w:szCs w:val="20"/>
          <w:lang w:val="en-US"/>
        </w:rPr>
        <w:t>bahan kimia. Namun, metode probabilistik merupakan sesuatu yang tidak pasti. Analisis ini dilakukan pada nilai mean permintaan tertentu. Dalam praktiknya, mean permintaan tersebut dapat mengalami perubahan. Untuk mengamati dampak perubahannya terhadap keputusan yang telah dibuat, maka akan dilakukan analisis sensitifitas dan agar solusi ini dapat diimplementasikan maka akan dilakukan juga analisis rancangan prosedur pengendaliannya.</w:t>
      </w:r>
    </w:p>
    <w:p w14:paraId="40C1E957" w14:textId="23F6CB5C" w:rsidR="00395CBB" w:rsidRPr="00395CBB" w:rsidRDefault="0076737B" w:rsidP="00395CBB">
      <w:pPr>
        <w:spacing w:before="120" w:after="120" w:line="276" w:lineRule="auto"/>
        <w:jc w:val="both"/>
        <w:rPr>
          <w:rFonts w:ascii="Arial" w:hAnsi="Arial" w:cs="Arial"/>
          <w:b/>
          <w:bCs/>
          <w:sz w:val="20"/>
          <w:szCs w:val="20"/>
          <w:lang w:val="en-US"/>
        </w:rPr>
      </w:pPr>
      <w:r>
        <w:rPr>
          <w:rFonts w:ascii="Arial" w:hAnsi="Arial" w:cs="Arial"/>
          <w:b/>
          <w:bCs/>
          <w:sz w:val="20"/>
          <w:szCs w:val="20"/>
          <w:lang w:val="en-US"/>
        </w:rPr>
        <w:t>3</w:t>
      </w:r>
      <w:r w:rsidR="00395CBB" w:rsidRPr="00395CBB">
        <w:rPr>
          <w:rFonts w:ascii="Arial" w:hAnsi="Arial" w:cs="Arial"/>
          <w:b/>
          <w:bCs/>
          <w:sz w:val="20"/>
          <w:szCs w:val="20"/>
          <w:lang w:val="en-US"/>
        </w:rPr>
        <w:t>.</w:t>
      </w:r>
      <w:r w:rsidR="004F2265">
        <w:rPr>
          <w:rFonts w:ascii="Arial" w:hAnsi="Arial" w:cs="Arial"/>
          <w:b/>
          <w:bCs/>
          <w:sz w:val="20"/>
          <w:szCs w:val="20"/>
          <w:lang w:val="en-US"/>
        </w:rPr>
        <w:t>3.</w:t>
      </w:r>
      <w:r w:rsidR="00395CBB" w:rsidRPr="00395CBB">
        <w:rPr>
          <w:rFonts w:ascii="Arial" w:hAnsi="Arial" w:cs="Arial"/>
          <w:b/>
          <w:bCs/>
          <w:sz w:val="20"/>
          <w:szCs w:val="20"/>
          <w:lang w:val="en-US"/>
        </w:rPr>
        <w:t xml:space="preserve"> Analisis sensitifitas</w:t>
      </w:r>
    </w:p>
    <w:p w14:paraId="36B10963" w14:textId="71DAB1D2" w:rsidR="00395CBB" w:rsidRDefault="00395CBB" w:rsidP="00BA672B">
      <w:pPr>
        <w:spacing w:before="120" w:after="120" w:line="276" w:lineRule="auto"/>
        <w:jc w:val="both"/>
        <w:rPr>
          <w:rFonts w:ascii="Arial" w:hAnsi="Arial" w:cs="Arial"/>
          <w:sz w:val="20"/>
          <w:szCs w:val="20"/>
          <w:lang w:val="en-US"/>
        </w:rPr>
      </w:pPr>
      <w:r w:rsidRPr="00395CBB">
        <w:rPr>
          <w:rFonts w:ascii="Arial" w:hAnsi="Arial" w:cs="Arial"/>
          <w:sz w:val="20"/>
          <w:szCs w:val="20"/>
          <w:lang w:val="en-US"/>
        </w:rPr>
        <w:t xml:space="preserve">Saat ini, kecenderungan jumlah permintaan semua bahan melebihi periode sebelumnya sehingga terdapat probabilitas untuk menggunakan </w:t>
      </w:r>
      <w:r w:rsidRPr="00395CBB">
        <w:rPr>
          <w:rFonts w:ascii="Arial" w:hAnsi="Arial" w:cs="Arial"/>
          <w:i/>
          <w:iCs/>
          <w:sz w:val="20"/>
          <w:szCs w:val="20"/>
          <w:lang w:val="en-US"/>
        </w:rPr>
        <w:t>safety stock</w:t>
      </w:r>
      <w:r w:rsidRPr="00395CBB">
        <w:rPr>
          <w:rFonts w:ascii="Arial" w:hAnsi="Arial" w:cs="Arial"/>
          <w:sz w:val="20"/>
          <w:szCs w:val="20"/>
          <w:lang w:val="en-US"/>
        </w:rPr>
        <w:t xml:space="preserve">. Meskipun begitu, masih tetap dimungkinkan terjadi situasi ketika permintaan tersebut melebihi tingkat </w:t>
      </w:r>
      <w:r w:rsidRPr="00395CBB">
        <w:rPr>
          <w:rFonts w:ascii="Arial" w:hAnsi="Arial" w:cs="Arial"/>
          <w:i/>
          <w:iCs/>
          <w:sz w:val="20"/>
          <w:szCs w:val="20"/>
          <w:lang w:val="en-US"/>
        </w:rPr>
        <w:t>safety stock</w:t>
      </w:r>
      <w:r w:rsidRPr="00395CBB">
        <w:rPr>
          <w:rFonts w:ascii="Arial" w:hAnsi="Arial" w:cs="Arial"/>
          <w:sz w:val="20"/>
          <w:szCs w:val="20"/>
          <w:lang w:val="en-US"/>
        </w:rPr>
        <w:t xml:space="preserve"> sehingga terjadi kekurangan bahan. Salah satu faktor penentu besarnya </w:t>
      </w:r>
      <w:r w:rsidRPr="00395CBB">
        <w:rPr>
          <w:rFonts w:ascii="Arial" w:hAnsi="Arial" w:cs="Arial"/>
          <w:i/>
          <w:iCs/>
          <w:sz w:val="20"/>
          <w:szCs w:val="20"/>
          <w:lang w:val="en-US"/>
        </w:rPr>
        <w:t>safety stock</w:t>
      </w:r>
      <w:r w:rsidRPr="00395CBB">
        <w:rPr>
          <w:rFonts w:ascii="Arial" w:hAnsi="Arial" w:cs="Arial"/>
          <w:sz w:val="20"/>
          <w:szCs w:val="20"/>
          <w:lang w:val="en-US"/>
        </w:rPr>
        <w:t xml:space="preserve"> adalah mean </w:t>
      </w:r>
      <w:r w:rsidRPr="00395CBB">
        <w:rPr>
          <w:rFonts w:ascii="Arial" w:hAnsi="Arial" w:cs="Arial"/>
          <w:i/>
          <w:iCs/>
          <w:sz w:val="20"/>
          <w:szCs w:val="20"/>
          <w:lang w:val="en-US"/>
        </w:rPr>
        <w:t>demand</w:t>
      </w:r>
      <w:r w:rsidRPr="00395CBB">
        <w:rPr>
          <w:rFonts w:ascii="Arial" w:hAnsi="Arial" w:cs="Arial"/>
          <w:sz w:val="20"/>
          <w:szCs w:val="20"/>
          <w:lang w:val="en-US"/>
        </w:rPr>
        <w:t xml:space="preserve">. Oleh karena itu, dilakukan analisis sensitifitas berdasarkan mean </w:t>
      </w:r>
      <w:r w:rsidRPr="00395CBB">
        <w:rPr>
          <w:rFonts w:ascii="Arial" w:hAnsi="Arial" w:cs="Arial"/>
          <w:i/>
          <w:iCs/>
          <w:sz w:val="20"/>
          <w:szCs w:val="20"/>
          <w:lang w:val="en-US"/>
        </w:rPr>
        <w:t>demand</w:t>
      </w:r>
      <w:r w:rsidRPr="00395CBB">
        <w:rPr>
          <w:rFonts w:ascii="Arial" w:hAnsi="Arial" w:cs="Arial"/>
          <w:sz w:val="20"/>
          <w:szCs w:val="20"/>
          <w:lang w:val="en-US"/>
        </w:rPr>
        <w:t>, ditinjau dari interval dan lot pemesanan masing-masing bahan, serta Total Biaya Persediaannya.</w:t>
      </w:r>
    </w:p>
    <w:p w14:paraId="44F06CE1" w14:textId="6CE8B8E5" w:rsidR="00395CBB" w:rsidRDefault="00395CBB" w:rsidP="00BA672B">
      <w:pPr>
        <w:spacing w:before="120" w:after="120" w:line="276" w:lineRule="auto"/>
        <w:jc w:val="both"/>
        <w:rPr>
          <w:rFonts w:ascii="Arial" w:hAnsi="Arial" w:cs="Arial"/>
          <w:sz w:val="20"/>
          <w:szCs w:val="20"/>
          <w:lang w:val="en-US"/>
        </w:rPr>
      </w:pPr>
      <w:r w:rsidRPr="00395CBB">
        <w:rPr>
          <w:rFonts w:ascii="Arial" w:hAnsi="Arial" w:cs="Arial"/>
          <w:sz w:val="20"/>
          <w:szCs w:val="20"/>
          <w:lang w:val="en-US"/>
        </w:rPr>
        <w:t xml:space="preserve">Mean </w:t>
      </w:r>
      <w:r w:rsidRPr="00395CBB">
        <w:rPr>
          <w:rFonts w:ascii="Arial" w:hAnsi="Arial" w:cs="Arial"/>
          <w:i/>
          <w:iCs/>
          <w:sz w:val="20"/>
          <w:szCs w:val="20"/>
          <w:lang w:val="en-US"/>
        </w:rPr>
        <w:t>demand</w:t>
      </w:r>
      <w:r w:rsidRPr="00395CBB">
        <w:rPr>
          <w:rFonts w:ascii="Arial" w:hAnsi="Arial" w:cs="Arial"/>
          <w:sz w:val="20"/>
          <w:szCs w:val="20"/>
          <w:lang w:val="en-US"/>
        </w:rPr>
        <w:t xml:space="preserve"> (µ) merupakan rata-rata permintaan bahan. Pada </w:t>
      </w:r>
      <w:r>
        <w:rPr>
          <w:rFonts w:ascii="Arial" w:hAnsi="Arial" w:cs="Arial"/>
          <w:sz w:val="20"/>
          <w:szCs w:val="20"/>
          <w:lang w:val="en-US"/>
        </w:rPr>
        <w:t>penelitian</w:t>
      </w:r>
      <w:r w:rsidRPr="00395CBB">
        <w:rPr>
          <w:rFonts w:ascii="Arial" w:hAnsi="Arial" w:cs="Arial"/>
          <w:sz w:val="20"/>
          <w:szCs w:val="20"/>
          <w:lang w:val="en-US"/>
        </w:rPr>
        <w:t xml:space="preserve"> ini, permintaan bahan berdistribusi gamma sehingga besarnya mean adalah αβ. Maka mean Bahan 1 adalah 20 gram, mean Bahan 2 adalah 95 gram, dan mean Bahan 3 adalah 85 gram. Pada tingkat hingga dua kali mean </w:t>
      </w:r>
      <w:r w:rsidRPr="00395CBB">
        <w:rPr>
          <w:rFonts w:ascii="Arial" w:hAnsi="Arial" w:cs="Arial"/>
          <w:i/>
          <w:iCs/>
          <w:sz w:val="20"/>
          <w:szCs w:val="20"/>
          <w:lang w:val="en-US"/>
        </w:rPr>
        <w:t>demand</w:t>
      </w:r>
      <w:r w:rsidRPr="00395CBB">
        <w:rPr>
          <w:rFonts w:ascii="Arial" w:hAnsi="Arial" w:cs="Arial"/>
          <w:sz w:val="20"/>
          <w:szCs w:val="20"/>
          <w:lang w:val="en-US"/>
        </w:rPr>
        <w:t xml:space="preserve"> (2µ), besarnya permintaan masih dapat diatasi dengan </w:t>
      </w:r>
      <w:r w:rsidRPr="00395CBB">
        <w:rPr>
          <w:rFonts w:ascii="Arial" w:hAnsi="Arial" w:cs="Arial"/>
          <w:i/>
          <w:iCs/>
          <w:sz w:val="20"/>
          <w:szCs w:val="20"/>
          <w:lang w:val="en-US"/>
        </w:rPr>
        <w:t>safety stock</w:t>
      </w:r>
      <w:r w:rsidRPr="00395CBB">
        <w:rPr>
          <w:rFonts w:ascii="Arial" w:hAnsi="Arial" w:cs="Arial"/>
          <w:sz w:val="20"/>
          <w:szCs w:val="20"/>
          <w:lang w:val="en-US"/>
        </w:rPr>
        <w:t xml:space="preserve">, sehingga analisis sensitifitas dilakukan pada tingkat tiga kali mean </w:t>
      </w:r>
      <w:r w:rsidRPr="00395CBB">
        <w:rPr>
          <w:rFonts w:ascii="Arial" w:hAnsi="Arial" w:cs="Arial"/>
          <w:i/>
          <w:iCs/>
          <w:sz w:val="20"/>
          <w:szCs w:val="20"/>
          <w:lang w:val="en-US"/>
        </w:rPr>
        <w:t>demand</w:t>
      </w:r>
      <w:r w:rsidRPr="00395CBB">
        <w:rPr>
          <w:rFonts w:ascii="Arial" w:hAnsi="Arial" w:cs="Arial"/>
          <w:sz w:val="20"/>
          <w:szCs w:val="20"/>
          <w:lang w:val="en-US"/>
        </w:rPr>
        <w:t xml:space="preserve"> (3µ). Estimasi </w:t>
      </w:r>
      <w:r w:rsidRPr="00395CBB">
        <w:rPr>
          <w:rFonts w:ascii="Arial" w:hAnsi="Arial" w:cs="Arial"/>
          <w:i/>
          <w:iCs/>
          <w:sz w:val="20"/>
          <w:szCs w:val="20"/>
          <w:lang w:val="en-US"/>
        </w:rPr>
        <w:t>demand</w:t>
      </w:r>
      <w:r w:rsidRPr="00395CBB">
        <w:rPr>
          <w:rFonts w:ascii="Arial" w:hAnsi="Arial" w:cs="Arial"/>
          <w:sz w:val="20"/>
          <w:szCs w:val="20"/>
          <w:lang w:val="en-US"/>
        </w:rPr>
        <w:t xml:space="preserve"> berdasarkan perubahan mean-nya disajikan pada Tabel </w:t>
      </w:r>
      <w:r w:rsidR="00AC0FE5">
        <w:rPr>
          <w:rFonts w:ascii="Arial" w:hAnsi="Arial" w:cs="Arial"/>
          <w:sz w:val="20"/>
          <w:szCs w:val="20"/>
          <w:lang w:val="en-US"/>
        </w:rPr>
        <w:t>6</w:t>
      </w:r>
      <w:r w:rsidRPr="00395CBB">
        <w:rPr>
          <w:rFonts w:ascii="Arial" w:hAnsi="Arial" w:cs="Arial"/>
          <w:sz w:val="20"/>
          <w:szCs w:val="20"/>
          <w:lang w:val="en-US"/>
        </w:rPr>
        <w:t>.</w:t>
      </w:r>
    </w:p>
    <w:p w14:paraId="2FFDDBDD" w14:textId="17FA8672" w:rsidR="00395CBB" w:rsidRDefault="00395CBB" w:rsidP="00395CBB">
      <w:pPr>
        <w:spacing w:before="120" w:after="120" w:line="276" w:lineRule="auto"/>
        <w:jc w:val="center"/>
        <w:rPr>
          <w:rFonts w:ascii="Arial" w:hAnsi="Arial" w:cs="Arial"/>
          <w:sz w:val="20"/>
          <w:szCs w:val="20"/>
          <w:lang w:val="en-US"/>
        </w:rPr>
      </w:pPr>
      <w:r w:rsidRPr="00395CBB">
        <w:rPr>
          <w:rFonts w:ascii="Arial" w:hAnsi="Arial" w:cs="Arial"/>
          <w:b/>
          <w:bCs/>
          <w:sz w:val="20"/>
          <w:szCs w:val="20"/>
          <w:lang w:val="en-US"/>
        </w:rPr>
        <w:t xml:space="preserve">Tabel </w:t>
      </w:r>
      <w:r w:rsidR="00AC0FE5">
        <w:rPr>
          <w:rFonts w:ascii="Arial" w:hAnsi="Arial" w:cs="Arial"/>
          <w:b/>
          <w:bCs/>
          <w:sz w:val="20"/>
          <w:szCs w:val="20"/>
          <w:lang w:val="en-US"/>
        </w:rPr>
        <w:t>6</w:t>
      </w:r>
      <w:r w:rsidRPr="00395CBB">
        <w:rPr>
          <w:rFonts w:ascii="Arial" w:hAnsi="Arial" w:cs="Arial"/>
          <w:b/>
          <w:bCs/>
          <w:sz w:val="20"/>
          <w:szCs w:val="20"/>
          <w:lang w:val="en-US"/>
        </w:rPr>
        <w:t>.</w:t>
      </w:r>
      <w:r>
        <w:rPr>
          <w:rFonts w:ascii="Arial" w:hAnsi="Arial" w:cs="Arial"/>
          <w:sz w:val="20"/>
          <w:szCs w:val="20"/>
          <w:lang w:val="en-US"/>
        </w:rPr>
        <w:t xml:space="preserve"> Estimasi Perubahan Demand</w:t>
      </w:r>
    </w:p>
    <w:tbl>
      <w:tblPr>
        <w:tblStyle w:val="TableGrid"/>
        <w:tblW w:w="0" w:type="auto"/>
        <w:tblLook w:val="04A0" w:firstRow="1" w:lastRow="0" w:firstColumn="1" w:lastColumn="0" w:noHBand="0" w:noVBand="1"/>
      </w:tblPr>
      <w:tblGrid>
        <w:gridCol w:w="1034"/>
        <w:gridCol w:w="1034"/>
        <w:gridCol w:w="1034"/>
        <w:gridCol w:w="1035"/>
      </w:tblGrid>
      <w:tr w:rsidR="00395CBB" w14:paraId="2723CEEC" w14:textId="77777777" w:rsidTr="00381093">
        <w:tc>
          <w:tcPr>
            <w:tcW w:w="1034" w:type="dxa"/>
            <w:vMerge w:val="restart"/>
          </w:tcPr>
          <w:p w14:paraId="79D9517E" w14:textId="77777777" w:rsidR="000B5096" w:rsidRDefault="00395CBB" w:rsidP="003428B6">
            <w:pPr>
              <w:contextualSpacing/>
              <w:jc w:val="center"/>
              <w:rPr>
                <w:rFonts w:ascii="Arial" w:hAnsi="Arial" w:cs="Arial"/>
                <w:sz w:val="20"/>
                <w:szCs w:val="20"/>
                <w:lang w:val="en-US"/>
              </w:rPr>
            </w:pPr>
            <w:r>
              <w:rPr>
                <w:rFonts w:ascii="Arial" w:hAnsi="Arial" w:cs="Arial"/>
                <w:sz w:val="20"/>
                <w:szCs w:val="20"/>
                <w:lang w:val="en-US"/>
              </w:rPr>
              <w:t>Mean</w:t>
            </w:r>
            <w:r w:rsidR="000B5096">
              <w:rPr>
                <w:rFonts w:ascii="Arial" w:hAnsi="Arial" w:cs="Arial"/>
                <w:sz w:val="20"/>
                <w:szCs w:val="20"/>
                <w:lang w:val="en-US"/>
              </w:rPr>
              <w:t xml:space="preserve"> </w:t>
            </w:r>
          </w:p>
          <w:p w14:paraId="7BB9B4B6" w14:textId="55DF7D5E" w:rsidR="00395CBB" w:rsidRDefault="000B5096" w:rsidP="003428B6">
            <w:pPr>
              <w:contextualSpacing/>
              <w:jc w:val="center"/>
              <w:rPr>
                <w:rFonts w:ascii="Arial" w:hAnsi="Arial" w:cs="Arial"/>
                <w:sz w:val="20"/>
                <w:szCs w:val="20"/>
                <w:lang w:val="en-US"/>
              </w:rPr>
            </w:pPr>
            <w:r>
              <w:rPr>
                <w:rFonts w:ascii="Arial" w:hAnsi="Arial" w:cs="Arial"/>
                <w:sz w:val="20"/>
                <w:szCs w:val="20"/>
                <w:lang w:val="en-US"/>
              </w:rPr>
              <w:t>(</w:t>
            </w:r>
            <w:r w:rsidRPr="00395CBB">
              <w:rPr>
                <w:rFonts w:ascii="Arial" w:hAnsi="Arial" w:cs="Arial"/>
                <w:sz w:val="20"/>
                <w:szCs w:val="20"/>
                <w:lang w:val="en-US"/>
              </w:rPr>
              <w:t>µ</w:t>
            </w:r>
            <w:r>
              <w:rPr>
                <w:rFonts w:ascii="Arial" w:hAnsi="Arial" w:cs="Arial"/>
                <w:sz w:val="20"/>
                <w:szCs w:val="20"/>
                <w:lang w:val="en-US"/>
              </w:rPr>
              <w:t>)</w:t>
            </w:r>
          </w:p>
        </w:tc>
        <w:tc>
          <w:tcPr>
            <w:tcW w:w="3103" w:type="dxa"/>
            <w:gridSpan w:val="3"/>
          </w:tcPr>
          <w:p w14:paraId="60834610" w14:textId="0593B049" w:rsidR="00395CBB" w:rsidRPr="00772A7A" w:rsidRDefault="00395CBB" w:rsidP="003428B6">
            <w:pPr>
              <w:contextualSpacing/>
              <w:jc w:val="center"/>
              <w:rPr>
                <w:rFonts w:ascii="Arial" w:hAnsi="Arial" w:cs="Arial"/>
                <w:sz w:val="18"/>
                <w:szCs w:val="18"/>
                <w:lang w:val="en-US"/>
              </w:rPr>
            </w:pPr>
            <w:r>
              <w:rPr>
                <w:rFonts w:ascii="Arial" w:hAnsi="Arial" w:cs="Arial"/>
                <w:sz w:val="18"/>
                <w:szCs w:val="18"/>
                <w:lang w:val="en-US"/>
              </w:rPr>
              <w:t>Demand (gr)</w:t>
            </w:r>
          </w:p>
        </w:tc>
      </w:tr>
      <w:tr w:rsidR="00395CBB" w14:paraId="7F2D70AF" w14:textId="77777777" w:rsidTr="00395CBB">
        <w:tc>
          <w:tcPr>
            <w:tcW w:w="1034" w:type="dxa"/>
            <w:vMerge/>
          </w:tcPr>
          <w:p w14:paraId="1EA8CCE0" w14:textId="17DEF986" w:rsidR="00395CBB" w:rsidRPr="00772A7A" w:rsidRDefault="00395CBB" w:rsidP="003428B6">
            <w:pPr>
              <w:contextualSpacing/>
              <w:rPr>
                <w:rFonts w:ascii="Arial" w:hAnsi="Arial" w:cs="Arial"/>
                <w:sz w:val="18"/>
                <w:szCs w:val="18"/>
                <w:lang w:val="en-US"/>
              </w:rPr>
            </w:pPr>
          </w:p>
        </w:tc>
        <w:tc>
          <w:tcPr>
            <w:tcW w:w="1034" w:type="dxa"/>
          </w:tcPr>
          <w:p w14:paraId="4CC86712" w14:textId="39E4F246" w:rsidR="00395CBB" w:rsidRPr="003169E2" w:rsidRDefault="00395CBB" w:rsidP="003428B6">
            <w:pPr>
              <w:contextualSpacing/>
              <w:jc w:val="center"/>
              <w:rPr>
                <w:rFonts w:ascii="Arial" w:hAnsi="Arial" w:cs="Arial"/>
                <w:sz w:val="18"/>
                <w:szCs w:val="18"/>
                <w:lang w:val="en-US"/>
              </w:rPr>
            </w:pPr>
            <w:r w:rsidRPr="00772A7A">
              <w:rPr>
                <w:rFonts w:ascii="Arial" w:hAnsi="Arial" w:cs="Arial"/>
                <w:sz w:val="18"/>
                <w:szCs w:val="18"/>
                <w:lang w:val="en-US"/>
              </w:rPr>
              <w:t>Bahan 1</w:t>
            </w:r>
          </w:p>
        </w:tc>
        <w:tc>
          <w:tcPr>
            <w:tcW w:w="1034" w:type="dxa"/>
          </w:tcPr>
          <w:p w14:paraId="3F26F222" w14:textId="081BA706" w:rsidR="00395CBB" w:rsidRPr="003169E2" w:rsidRDefault="00395CBB" w:rsidP="003428B6">
            <w:pPr>
              <w:contextualSpacing/>
              <w:jc w:val="center"/>
              <w:rPr>
                <w:rFonts w:ascii="Arial" w:hAnsi="Arial" w:cs="Arial"/>
                <w:sz w:val="18"/>
                <w:szCs w:val="18"/>
                <w:lang w:val="en-US"/>
              </w:rPr>
            </w:pPr>
            <w:r w:rsidRPr="00772A7A">
              <w:rPr>
                <w:rFonts w:ascii="Arial" w:hAnsi="Arial" w:cs="Arial"/>
                <w:sz w:val="18"/>
                <w:szCs w:val="18"/>
                <w:lang w:val="en-US"/>
              </w:rPr>
              <w:t>Bahan 2</w:t>
            </w:r>
          </w:p>
        </w:tc>
        <w:tc>
          <w:tcPr>
            <w:tcW w:w="1035" w:type="dxa"/>
          </w:tcPr>
          <w:p w14:paraId="5423DEF6" w14:textId="468411AA" w:rsidR="00395CBB" w:rsidRPr="003169E2" w:rsidRDefault="00395CBB" w:rsidP="003428B6">
            <w:pPr>
              <w:contextualSpacing/>
              <w:jc w:val="center"/>
              <w:rPr>
                <w:rFonts w:ascii="Arial" w:hAnsi="Arial" w:cs="Arial"/>
                <w:sz w:val="18"/>
                <w:szCs w:val="18"/>
                <w:lang w:val="en-US"/>
              </w:rPr>
            </w:pPr>
            <w:r w:rsidRPr="00772A7A">
              <w:rPr>
                <w:rFonts w:ascii="Arial" w:hAnsi="Arial" w:cs="Arial"/>
                <w:sz w:val="18"/>
                <w:szCs w:val="18"/>
                <w:lang w:val="en-US"/>
              </w:rPr>
              <w:t>Bahan 3</w:t>
            </w:r>
          </w:p>
        </w:tc>
      </w:tr>
      <w:tr w:rsidR="00395CBB" w14:paraId="4848BF3A" w14:textId="77777777" w:rsidTr="00395CBB">
        <w:tc>
          <w:tcPr>
            <w:tcW w:w="1034" w:type="dxa"/>
          </w:tcPr>
          <w:p w14:paraId="0D48EA4E" w14:textId="2D935B18" w:rsidR="00395CBB" w:rsidRPr="00395CBB" w:rsidRDefault="00395CBB" w:rsidP="00395CBB">
            <w:pPr>
              <w:contextualSpacing/>
              <w:jc w:val="center"/>
              <w:rPr>
                <w:rFonts w:ascii="Arial" w:hAnsi="Arial" w:cs="Arial"/>
                <w:sz w:val="20"/>
                <w:szCs w:val="20"/>
                <w:lang w:val="en-US"/>
              </w:rPr>
            </w:pPr>
            <w:r>
              <w:rPr>
                <w:rFonts w:ascii="Arial" w:hAnsi="Arial" w:cs="Arial"/>
                <w:sz w:val="20"/>
                <w:szCs w:val="20"/>
                <w:lang w:val="en-US"/>
              </w:rPr>
              <w:lastRenderedPageBreak/>
              <w:t>1</w:t>
            </w:r>
            <w:r w:rsidRPr="00395CBB">
              <w:rPr>
                <w:rFonts w:ascii="Arial" w:hAnsi="Arial" w:cs="Arial"/>
                <w:sz w:val="20"/>
                <w:szCs w:val="20"/>
                <w:lang w:val="en-US"/>
              </w:rPr>
              <w:t>µ</w:t>
            </w:r>
          </w:p>
        </w:tc>
        <w:tc>
          <w:tcPr>
            <w:tcW w:w="1034" w:type="dxa"/>
          </w:tcPr>
          <w:p w14:paraId="41516836" w14:textId="266EB556" w:rsidR="00395CBB" w:rsidRPr="003169E2" w:rsidRDefault="00395CBB" w:rsidP="003428B6">
            <w:pPr>
              <w:contextualSpacing/>
              <w:jc w:val="center"/>
              <w:rPr>
                <w:rFonts w:ascii="Arial" w:hAnsi="Arial" w:cs="Arial"/>
                <w:sz w:val="18"/>
                <w:szCs w:val="18"/>
                <w:lang w:val="en-US"/>
              </w:rPr>
            </w:pPr>
            <w:r>
              <w:rPr>
                <w:rFonts w:ascii="Arial" w:hAnsi="Arial" w:cs="Arial"/>
                <w:sz w:val="18"/>
                <w:szCs w:val="18"/>
                <w:lang w:val="en-US"/>
              </w:rPr>
              <w:t>222</w:t>
            </w:r>
          </w:p>
        </w:tc>
        <w:tc>
          <w:tcPr>
            <w:tcW w:w="1034" w:type="dxa"/>
          </w:tcPr>
          <w:p w14:paraId="6B17AA18" w14:textId="4AAC0C6F" w:rsidR="00395CBB" w:rsidRPr="003169E2" w:rsidRDefault="00395CBB" w:rsidP="003428B6">
            <w:pPr>
              <w:contextualSpacing/>
              <w:jc w:val="center"/>
              <w:rPr>
                <w:rFonts w:ascii="Arial" w:hAnsi="Arial" w:cs="Arial"/>
                <w:sz w:val="18"/>
                <w:szCs w:val="18"/>
                <w:lang w:val="en-US"/>
              </w:rPr>
            </w:pPr>
            <w:r>
              <w:rPr>
                <w:rFonts w:ascii="Arial" w:hAnsi="Arial" w:cs="Arial"/>
                <w:sz w:val="18"/>
                <w:szCs w:val="18"/>
                <w:lang w:val="en-US"/>
              </w:rPr>
              <w:t>1.098</w:t>
            </w:r>
          </w:p>
        </w:tc>
        <w:tc>
          <w:tcPr>
            <w:tcW w:w="1035" w:type="dxa"/>
          </w:tcPr>
          <w:p w14:paraId="05E549B1" w14:textId="41B500D0" w:rsidR="00395CBB" w:rsidRPr="003169E2" w:rsidRDefault="00395CBB" w:rsidP="003428B6">
            <w:pPr>
              <w:contextualSpacing/>
              <w:jc w:val="center"/>
              <w:rPr>
                <w:rFonts w:ascii="Arial" w:hAnsi="Arial" w:cs="Arial"/>
                <w:sz w:val="18"/>
                <w:szCs w:val="18"/>
                <w:lang w:val="en-US"/>
              </w:rPr>
            </w:pPr>
            <w:r>
              <w:rPr>
                <w:rFonts w:ascii="Arial" w:hAnsi="Arial" w:cs="Arial"/>
                <w:sz w:val="18"/>
                <w:szCs w:val="18"/>
                <w:lang w:val="en-US"/>
              </w:rPr>
              <w:t>964</w:t>
            </w:r>
          </w:p>
        </w:tc>
      </w:tr>
      <w:tr w:rsidR="00395CBB" w14:paraId="197648AD" w14:textId="77777777" w:rsidTr="00395CBB">
        <w:tc>
          <w:tcPr>
            <w:tcW w:w="1034" w:type="dxa"/>
          </w:tcPr>
          <w:p w14:paraId="29DCE931" w14:textId="1004800C" w:rsidR="00395CBB" w:rsidRPr="00772A7A" w:rsidRDefault="00E171AA" w:rsidP="00395CBB">
            <w:pPr>
              <w:contextualSpacing/>
              <w:jc w:val="center"/>
              <w:rPr>
                <w:rFonts w:ascii="Arial" w:hAnsi="Arial" w:cs="Arial"/>
                <w:sz w:val="18"/>
                <w:szCs w:val="18"/>
                <w:lang w:val="en-US"/>
              </w:rPr>
            </w:pPr>
            <w:r>
              <w:rPr>
                <w:rFonts w:ascii="Arial" w:hAnsi="Arial" w:cs="Arial"/>
                <w:sz w:val="20"/>
                <w:szCs w:val="20"/>
                <w:lang w:val="en-US"/>
              </w:rPr>
              <w:t>3</w:t>
            </w:r>
            <w:r w:rsidR="00395CBB" w:rsidRPr="00395CBB">
              <w:rPr>
                <w:rFonts w:ascii="Arial" w:hAnsi="Arial" w:cs="Arial"/>
                <w:sz w:val="20"/>
                <w:szCs w:val="20"/>
                <w:lang w:val="en-US"/>
              </w:rPr>
              <w:t>µ</w:t>
            </w:r>
          </w:p>
        </w:tc>
        <w:tc>
          <w:tcPr>
            <w:tcW w:w="1034" w:type="dxa"/>
          </w:tcPr>
          <w:p w14:paraId="1AEABD77" w14:textId="1DF6993F" w:rsidR="00395CBB" w:rsidRPr="003169E2" w:rsidRDefault="00395CBB" w:rsidP="003428B6">
            <w:pPr>
              <w:contextualSpacing/>
              <w:jc w:val="center"/>
              <w:rPr>
                <w:rFonts w:ascii="Arial" w:hAnsi="Arial" w:cs="Arial"/>
                <w:sz w:val="18"/>
                <w:szCs w:val="18"/>
                <w:lang w:val="en-US"/>
              </w:rPr>
            </w:pPr>
            <w:r>
              <w:rPr>
                <w:rFonts w:ascii="Arial" w:hAnsi="Arial" w:cs="Arial"/>
                <w:sz w:val="18"/>
                <w:szCs w:val="18"/>
                <w:lang w:val="en-US"/>
              </w:rPr>
              <w:t>282</w:t>
            </w:r>
          </w:p>
        </w:tc>
        <w:tc>
          <w:tcPr>
            <w:tcW w:w="1034" w:type="dxa"/>
          </w:tcPr>
          <w:p w14:paraId="3A734EB4" w14:textId="059C8A10" w:rsidR="00395CBB" w:rsidRPr="003169E2" w:rsidRDefault="00395CBB" w:rsidP="003428B6">
            <w:pPr>
              <w:contextualSpacing/>
              <w:jc w:val="center"/>
              <w:rPr>
                <w:rFonts w:ascii="Arial" w:hAnsi="Arial" w:cs="Arial"/>
                <w:sz w:val="18"/>
                <w:szCs w:val="18"/>
                <w:lang w:val="en-US"/>
              </w:rPr>
            </w:pPr>
            <w:r>
              <w:rPr>
                <w:rFonts w:ascii="Arial" w:hAnsi="Arial" w:cs="Arial"/>
                <w:sz w:val="18"/>
                <w:szCs w:val="18"/>
                <w:lang w:val="en-US"/>
              </w:rPr>
              <w:t>1.383</w:t>
            </w:r>
          </w:p>
        </w:tc>
        <w:tc>
          <w:tcPr>
            <w:tcW w:w="1035" w:type="dxa"/>
          </w:tcPr>
          <w:p w14:paraId="749F2C60" w14:textId="5BF1E90D" w:rsidR="00395CBB" w:rsidRPr="003169E2" w:rsidRDefault="00395CBB" w:rsidP="003428B6">
            <w:pPr>
              <w:contextualSpacing/>
              <w:jc w:val="center"/>
              <w:rPr>
                <w:rFonts w:ascii="Arial" w:hAnsi="Arial" w:cs="Arial"/>
                <w:sz w:val="18"/>
                <w:szCs w:val="18"/>
                <w:lang w:val="en-US"/>
              </w:rPr>
            </w:pPr>
            <w:r>
              <w:rPr>
                <w:rFonts w:ascii="Arial" w:hAnsi="Arial" w:cs="Arial"/>
                <w:sz w:val="18"/>
                <w:szCs w:val="18"/>
                <w:lang w:val="en-US"/>
              </w:rPr>
              <w:t>1.219</w:t>
            </w:r>
          </w:p>
        </w:tc>
      </w:tr>
    </w:tbl>
    <w:p w14:paraId="49489D76" w14:textId="09FF8F62" w:rsidR="00580D76" w:rsidRDefault="00E171AA" w:rsidP="00590756">
      <w:pPr>
        <w:spacing w:before="120" w:after="120" w:line="276" w:lineRule="auto"/>
        <w:jc w:val="both"/>
        <w:rPr>
          <w:rFonts w:ascii="Arial" w:hAnsi="Arial" w:cs="Arial"/>
          <w:sz w:val="20"/>
          <w:szCs w:val="20"/>
          <w:lang w:val="en-US"/>
        </w:rPr>
      </w:pPr>
      <w:r>
        <w:rPr>
          <w:rFonts w:ascii="Arial" w:hAnsi="Arial" w:cs="Arial"/>
          <w:sz w:val="20"/>
          <w:szCs w:val="20"/>
          <w:lang w:val="en-US"/>
        </w:rPr>
        <w:t>J</w:t>
      </w:r>
      <w:r w:rsidRPr="00E171AA">
        <w:rPr>
          <w:rFonts w:ascii="Arial" w:hAnsi="Arial" w:cs="Arial"/>
          <w:sz w:val="20"/>
          <w:szCs w:val="20"/>
          <w:lang w:val="en-US"/>
        </w:rPr>
        <w:t xml:space="preserve">ika mean </w:t>
      </w:r>
      <w:r w:rsidR="00590756" w:rsidRPr="00590756">
        <w:rPr>
          <w:rFonts w:ascii="Arial" w:hAnsi="Arial" w:cs="Arial"/>
          <w:i/>
          <w:iCs/>
          <w:sz w:val="20"/>
          <w:szCs w:val="20"/>
          <w:lang w:val="en-US"/>
        </w:rPr>
        <w:t>demand</w:t>
      </w:r>
      <w:r w:rsidR="00590756">
        <w:rPr>
          <w:rFonts w:ascii="Arial" w:hAnsi="Arial" w:cs="Arial"/>
          <w:sz w:val="20"/>
          <w:szCs w:val="20"/>
          <w:lang w:val="en-US"/>
        </w:rPr>
        <w:t xml:space="preserve"> </w:t>
      </w:r>
      <w:r w:rsidRPr="00E171AA">
        <w:rPr>
          <w:rFonts w:ascii="Arial" w:hAnsi="Arial" w:cs="Arial"/>
          <w:sz w:val="20"/>
          <w:szCs w:val="20"/>
          <w:lang w:val="en-US"/>
        </w:rPr>
        <w:t>berubah menjadi 3 kalinya</w:t>
      </w:r>
      <w:r>
        <w:rPr>
          <w:rFonts w:ascii="Arial" w:hAnsi="Arial" w:cs="Arial"/>
          <w:sz w:val="20"/>
          <w:szCs w:val="20"/>
          <w:lang w:val="en-US"/>
        </w:rPr>
        <w:t xml:space="preserve">, </w:t>
      </w:r>
      <w:r w:rsidRPr="00E171AA">
        <w:rPr>
          <w:rFonts w:ascii="Arial" w:hAnsi="Arial" w:cs="Arial"/>
          <w:sz w:val="20"/>
          <w:szCs w:val="20"/>
          <w:lang w:val="en-US"/>
        </w:rPr>
        <w:t xml:space="preserve">interval pemesanan bahan </w:t>
      </w:r>
      <w:r w:rsidR="00590756">
        <w:rPr>
          <w:rFonts w:ascii="Arial" w:hAnsi="Arial" w:cs="Arial"/>
          <w:sz w:val="20"/>
          <w:szCs w:val="20"/>
          <w:lang w:val="en-US"/>
        </w:rPr>
        <w:t xml:space="preserve">menjadi </w:t>
      </w:r>
      <w:r w:rsidRPr="00E171AA">
        <w:rPr>
          <w:rFonts w:ascii="Arial" w:hAnsi="Arial" w:cs="Arial"/>
          <w:sz w:val="20"/>
          <w:szCs w:val="20"/>
          <w:lang w:val="en-US"/>
        </w:rPr>
        <w:t>sebesar 0,298198 tahun atau 109 hari. Jumlah lot pemesanan Bahan 1</w:t>
      </w:r>
      <w:r w:rsidR="00590756">
        <w:rPr>
          <w:rFonts w:ascii="Arial" w:hAnsi="Arial" w:cs="Arial"/>
          <w:sz w:val="20"/>
          <w:szCs w:val="20"/>
          <w:lang w:val="en-US"/>
        </w:rPr>
        <w:t xml:space="preserve"> </w:t>
      </w:r>
      <w:r w:rsidR="00590756" w:rsidRPr="00E171AA">
        <w:rPr>
          <w:rFonts w:ascii="Arial" w:hAnsi="Arial" w:cs="Arial"/>
          <w:sz w:val="20"/>
          <w:szCs w:val="20"/>
          <w:lang w:val="en-US"/>
        </w:rPr>
        <w:t>sebesar</w:t>
      </w:r>
      <w:r w:rsidRPr="00E171AA">
        <w:rPr>
          <w:rFonts w:ascii="Arial" w:hAnsi="Arial" w:cs="Arial"/>
          <w:sz w:val="20"/>
          <w:szCs w:val="20"/>
          <w:lang w:val="en-US"/>
        </w:rPr>
        <w:t xml:space="preserve"> 100 gram, Bahan 2 </w:t>
      </w:r>
      <w:r w:rsidR="00590756" w:rsidRPr="00E171AA">
        <w:rPr>
          <w:rFonts w:ascii="Arial" w:hAnsi="Arial" w:cs="Arial"/>
          <w:sz w:val="20"/>
          <w:szCs w:val="20"/>
          <w:lang w:val="en-US"/>
        </w:rPr>
        <w:t xml:space="preserve">sebesar </w:t>
      </w:r>
      <w:r w:rsidRPr="00E171AA">
        <w:rPr>
          <w:rFonts w:ascii="Arial" w:hAnsi="Arial" w:cs="Arial"/>
          <w:sz w:val="20"/>
          <w:szCs w:val="20"/>
          <w:lang w:val="en-US"/>
        </w:rPr>
        <w:t xml:space="preserve">500 gram, dan Bahan 3 </w:t>
      </w:r>
      <w:r w:rsidR="00590756" w:rsidRPr="00E171AA">
        <w:rPr>
          <w:rFonts w:ascii="Arial" w:hAnsi="Arial" w:cs="Arial"/>
          <w:sz w:val="20"/>
          <w:szCs w:val="20"/>
          <w:lang w:val="en-US"/>
        </w:rPr>
        <w:t xml:space="preserve">sebesar </w:t>
      </w:r>
      <w:r w:rsidRPr="00E171AA">
        <w:rPr>
          <w:rFonts w:ascii="Arial" w:hAnsi="Arial" w:cs="Arial"/>
          <w:sz w:val="20"/>
          <w:szCs w:val="20"/>
          <w:lang w:val="en-US"/>
        </w:rPr>
        <w:t xml:space="preserve">400 gram. Total Biaya Persediaannya adalah Rp. 17.225.435. </w:t>
      </w:r>
      <w:r w:rsidR="00590756">
        <w:rPr>
          <w:rFonts w:ascii="Arial" w:hAnsi="Arial" w:cs="Arial"/>
          <w:sz w:val="20"/>
          <w:szCs w:val="20"/>
          <w:lang w:val="en-US"/>
        </w:rPr>
        <w:t>P</w:t>
      </w:r>
      <w:r w:rsidR="0085717F" w:rsidRPr="0085717F">
        <w:rPr>
          <w:rFonts w:ascii="Arial" w:hAnsi="Arial" w:cs="Arial"/>
          <w:sz w:val="20"/>
          <w:szCs w:val="20"/>
          <w:lang w:val="en-US"/>
        </w:rPr>
        <w:t xml:space="preserve">eningkatan hingga tiga kali mean </w:t>
      </w:r>
      <w:r w:rsidR="0085717F" w:rsidRPr="0085717F">
        <w:rPr>
          <w:rFonts w:ascii="Arial" w:hAnsi="Arial" w:cs="Arial"/>
          <w:i/>
          <w:iCs/>
          <w:sz w:val="20"/>
          <w:szCs w:val="20"/>
          <w:lang w:val="en-US"/>
        </w:rPr>
        <w:t>demand</w:t>
      </w:r>
      <w:r w:rsidR="0085717F" w:rsidRPr="0085717F">
        <w:rPr>
          <w:rFonts w:ascii="Arial" w:hAnsi="Arial" w:cs="Arial"/>
          <w:sz w:val="20"/>
          <w:szCs w:val="20"/>
          <w:lang w:val="en-US"/>
        </w:rPr>
        <w:t xml:space="preserve"> mengakibatkan penurunan interval pemesanan sebesar 11,20%. Hal ini terjadi karena dengan meningkatnya mean </w:t>
      </w:r>
      <w:r w:rsidR="0085717F" w:rsidRPr="0085717F">
        <w:rPr>
          <w:rFonts w:ascii="Arial" w:hAnsi="Arial" w:cs="Arial"/>
          <w:i/>
          <w:iCs/>
          <w:sz w:val="20"/>
          <w:szCs w:val="20"/>
          <w:lang w:val="en-US"/>
        </w:rPr>
        <w:t>demand</w:t>
      </w:r>
      <w:r w:rsidR="0085717F" w:rsidRPr="0085717F">
        <w:rPr>
          <w:rFonts w:ascii="Arial" w:hAnsi="Arial" w:cs="Arial"/>
          <w:sz w:val="20"/>
          <w:szCs w:val="20"/>
          <w:lang w:val="en-US"/>
        </w:rPr>
        <w:t xml:space="preserve"> maka meningkat pula </w:t>
      </w:r>
      <w:r w:rsidR="0085717F" w:rsidRPr="0085717F">
        <w:rPr>
          <w:rFonts w:ascii="Arial" w:hAnsi="Arial" w:cs="Arial"/>
          <w:i/>
          <w:iCs/>
          <w:sz w:val="20"/>
          <w:szCs w:val="20"/>
          <w:lang w:val="en-US"/>
        </w:rPr>
        <w:t>demand</w:t>
      </w:r>
      <w:r w:rsidR="0085717F" w:rsidRPr="0085717F">
        <w:rPr>
          <w:rFonts w:ascii="Arial" w:hAnsi="Arial" w:cs="Arial"/>
          <w:sz w:val="20"/>
          <w:szCs w:val="20"/>
          <w:lang w:val="en-US"/>
        </w:rPr>
        <w:t xml:space="preserve">-nya, sehingga tingkat persediaan bahan menjadi lebih cepat berkurang. Oleh karena itu, pemesanan bahan akan dilakukan menjadi lebih cepat. Selain itu, terjadi </w:t>
      </w:r>
      <w:r w:rsidR="00B42274">
        <w:rPr>
          <w:rFonts w:ascii="Arial" w:hAnsi="Arial" w:cs="Arial"/>
          <w:sz w:val="20"/>
          <w:szCs w:val="20"/>
          <w:lang w:val="en-US"/>
        </w:rPr>
        <w:t xml:space="preserve">juga </w:t>
      </w:r>
      <w:r w:rsidR="0085717F" w:rsidRPr="0085717F">
        <w:rPr>
          <w:rFonts w:ascii="Arial" w:hAnsi="Arial" w:cs="Arial"/>
          <w:sz w:val="20"/>
          <w:szCs w:val="20"/>
          <w:lang w:val="en-US"/>
        </w:rPr>
        <w:t xml:space="preserve">peningkatan TIC sebesar 20,57%. Peningkatan TIC terjadi karena terdapat peningkatan jumlah lot pemesanan Bahan 1 dan Bahan 2, sehingga komponen biaya persediaannya menjadi lebih mahal. Maka analisis sensitifitas ini menjelaskan bahwa model persediaan probabilistik multi-item sensitif terhadap perubahan nilai mean </w:t>
      </w:r>
      <w:r w:rsidR="0085717F" w:rsidRPr="0085717F">
        <w:rPr>
          <w:rFonts w:ascii="Arial" w:hAnsi="Arial" w:cs="Arial"/>
          <w:i/>
          <w:iCs/>
          <w:sz w:val="20"/>
          <w:szCs w:val="20"/>
          <w:lang w:val="en-US"/>
        </w:rPr>
        <w:t>demand</w:t>
      </w:r>
      <w:r w:rsidR="0085717F" w:rsidRPr="0085717F">
        <w:rPr>
          <w:rFonts w:ascii="Arial" w:hAnsi="Arial" w:cs="Arial"/>
          <w:sz w:val="20"/>
          <w:szCs w:val="20"/>
          <w:lang w:val="en-US"/>
        </w:rPr>
        <w:t>.</w:t>
      </w:r>
    </w:p>
    <w:p w14:paraId="71339F18" w14:textId="7EAD9ED9" w:rsidR="00AB4ACC" w:rsidRPr="00AB4ACC" w:rsidRDefault="0076737B" w:rsidP="00BA672B">
      <w:pPr>
        <w:spacing w:before="120" w:after="120" w:line="276" w:lineRule="auto"/>
        <w:jc w:val="both"/>
        <w:rPr>
          <w:rFonts w:ascii="Arial" w:hAnsi="Arial" w:cs="Arial"/>
          <w:b/>
          <w:bCs/>
          <w:sz w:val="20"/>
          <w:szCs w:val="20"/>
          <w:lang w:val="en-US"/>
        </w:rPr>
      </w:pPr>
      <w:r>
        <w:rPr>
          <w:rFonts w:ascii="Arial" w:hAnsi="Arial" w:cs="Arial"/>
          <w:b/>
          <w:bCs/>
          <w:sz w:val="20"/>
          <w:szCs w:val="20"/>
          <w:lang w:val="en-US"/>
        </w:rPr>
        <w:t>3</w:t>
      </w:r>
      <w:r w:rsidR="00AB4ACC" w:rsidRPr="00AB4ACC">
        <w:rPr>
          <w:rFonts w:ascii="Arial" w:hAnsi="Arial" w:cs="Arial"/>
          <w:b/>
          <w:bCs/>
          <w:sz w:val="20"/>
          <w:szCs w:val="20"/>
          <w:lang w:val="en-US"/>
        </w:rPr>
        <w:t>.</w:t>
      </w:r>
      <w:r w:rsidR="004F2265">
        <w:rPr>
          <w:rFonts w:ascii="Arial" w:hAnsi="Arial" w:cs="Arial"/>
          <w:b/>
          <w:bCs/>
          <w:sz w:val="20"/>
          <w:szCs w:val="20"/>
          <w:lang w:val="en-US"/>
        </w:rPr>
        <w:t>4.</w:t>
      </w:r>
      <w:r w:rsidR="00AB4ACC" w:rsidRPr="00AB4ACC">
        <w:rPr>
          <w:rFonts w:ascii="Arial" w:hAnsi="Arial" w:cs="Arial"/>
          <w:b/>
          <w:bCs/>
          <w:sz w:val="20"/>
          <w:szCs w:val="20"/>
          <w:lang w:val="en-US"/>
        </w:rPr>
        <w:t xml:space="preserve"> Analisis rancangan prosedur</w:t>
      </w:r>
    </w:p>
    <w:p w14:paraId="7FFA1C36" w14:textId="2F36C16F" w:rsidR="00AB4ACC" w:rsidRDefault="00AB4ACC" w:rsidP="00BA672B">
      <w:pPr>
        <w:spacing w:before="120" w:after="120" w:line="276" w:lineRule="auto"/>
        <w:jc w:val="both"/>
        <w:rPr>
          <w:rFonts w:ascii="Arial" w:hAnsi="Arial" w:cs="Arial"/>
          <w:sz w:val="20"/>
          <w:szCs w:val="20"/>
          <w:lang w:val="en-US"/>
        </w:rPr>
      </w:pPr>
      <w:r w:rsidRPr="00AB4ACC">
        <w:rPr>
          <w:rFonts w:ascii="Arial" w:hAnsi="Arial" w:cs="Arial"/>
          <w:sz w:val="20"/>
          <w:szCs w:val="20"/>
          <w:lang w:val="en-US"/>
        </w:rPr>
        <w:t>Prosedur pengendalian persediaan bahan kimia saat ini terdiri atas tiga bagian, yaitu prosedur Pemesanan Bahan, prosedur Penggunaan Bahan, dan prosedur Kontrol Bahan. Penjelasan dari masing-masing prosedur adalah sebagai berikut.</w:t>
      </w:r>
    </w:p>
    <w:p w14:paraId="0E544293" w14:textId="77777777" w:rsidR="00AB4ACC" w:rsidRPr="00AB4ACC" w:rsidRDefault="00AB4ACC" w:rsidP="00AB4ACC">
      <w:pPr>
        <w:spacing w:before="120" w:after="120" w:line="276" w:lineRule="auto"/>
        <w:rPr>
          <w:rFonts w:ascii="Arial" w:hAnsi="Arial" w:cs="Arial"/>
          <w:sz w:val="20"/>
          <w:szCs w:val="20"/>
          <w:u w:val="single"/>
          <w:lang w:val="en-US"/>
        </w:rPr>
      </w:pPr>
      <w:r w:rsidRPr="00AB4ACC">
        <w:rPr>
          <w:rFonts w:ascii="Arial" w:hAnsi="Arial" w:cs="Arial"/>
          <w:sz w:val="20"/>
          <w:szCs w:val="20"/>
          <w:u w:val="single"/>
          <w:lang w:val="en-US"/>
        </w:rPr>
        <w:t>Prosedur Pemesanan Bahan</w:t>
      </w:r>
    </w:p>
    <w:p w14:paraId="518AB15B" w14:textId="58FC2547" w:rsidR="00AB4ACC" w:rsidRPr="0033199C" w:rsidRDefault="00AB4ACC" w:rsidP="0033199C">
      <w:pPr>
        <w:pStyle w:val="ListParagraph"/>
        <w:numPr>
          <w:ilvl w:val="0"/>
          <w:numId w:val="33"/>
        </w:numPr>
        <w:spacing w:before="120" w:after="120"/>
        <w:ind w:left="270" w:hanging="270"/>
        <w:jc w:val="both"/>
        <w:rPr>
          <w:rFonts w:ascii="Arial" w:hAnsi="Arial" w:cs="Arial"/>
          <w:sz w:val="20"/>
          <w:szCs w:val="20"/>
          <w:lang w:val="en-US"/>
        </w:rPr>
      </w:pPr>
      <w:r w:rsidRPr="0033199C">
        <w:rPr>
          <w:rFonts w:ascii="Arial" w:hAnsi="Arial" w:cs="Arial"/>
          <w:sz w:val="20"/>
          <w:szCs w:val="20"/>
          <w:lang w:val="en-US"/>
        </w:rPr>
        <w:t>Bagian Gudang mengajukan pemesanan bahan melalui Bon Permintaan Bahan kepada Kepala Bagian Tata Usaha.</w:t>
      </w:r>
    </w:p>
    <w:p w14:paraId="50C2D37D" w14:textId="1317A567" w:rsidR="00AB4ACC" w:rsidRPr="0033199C" w:rsidRDefault="00AB4ACC" w:rsidP="0033199C">
      <w:pPr>
        <w:pStyle w:val="ListParagraph"/>
        <w:numPr>
          <w:ilvl w:val="0"/>
          <w:numId w:val="33"/>
        </w:numPr>
        <w:spacing w:before="120" w:after="120"/>
        <w:ind w:left="270" w:hanging="270"/>
        <w:jc w:val="both"/>
        <w:rPr>
          <w:rFonts w:ascii="Arial" w:hAnsi="Arial" w:cs="Arial"/>
          <w:sz w:val="20"/>
          <w:szCs w:val="20"/>
          <w:lang w:val="en-US"/>
        </w:rPr>
      </w:pPr>
      <w:r w:rsidRPr="0033199C">
        <w:rPr>
          <w:rFonts w:ascii="Arial" w:hAnsi="Arial" w:cs="Arial"/>
          <w:sz w:val="20"/>
          <w:szCs w:val="20"/>
          <w:lang w:val="en-US"/>
        </w:rPr>
        <w:t>Kepala Bagian Tata Usaha mendisposisikan Bon Permintaan Bahan kepada Bagian Pengadaan.</w:t>
      </w:r>
    </w:p>
    <w:p w14:paraId="5D383DAC" w14:textId="2DD8153F" w:rsidR="00AB4ACC" w:rsidRPr="0033199C" w:rsidRDefault="00AB4ACC" w:rsidP="0033199C">
      <w:pPr>
        <w:pStyle w:val="ListParagraph"/>
        <w:numPr>
          <w:ilvl w:val="0"/>
          <w:numId w:val="33"/>
        </w:numPr>
        <w:spacing w:before="120" w:after="120"/>
        <w:ind w:left="270" w:hanging="270"/>
        <w:jc w:val="both"/>
        <w:rPr>
          <w:rFonts w:ascii="Arial" w:hAnsi="Arial" w:cs="Arial"/>
          <w:sz w:val="20"/>
          <w:szCs w:val="20"/>
          <w:lang w:val="en-US"/>
        </w:rPr>
      </w:pPr>
      <w:r w:rsidRPr="0033199C">
        <w:rPr>
          <w:rFonts w:ascii="Arial" w:hAnsi="Arial" w:cs="Arial"/>
          <w:sz w:val="20"/>
          <w:szCs w:val="20"/>
          <w:lang w:val="en-US"/>
        </w:rPr>
        <w:t xml:space="preserve">Bagian Pengadaan melakukan pemesanan bahan melalui Formulir </w:t>
      </w:r>
      <w:r w:rsidRPr="00AF00EB">
        <w:rPr>
          <w:rFonts w:ascii="Arial" w:hAnsi="Arial" w:cs="Arial"/>
          <w:i/>
          <w:iCs/>
          <w:sz w:val="20"/>
          <w:szCs w:val="20"/>
          <w:lang w:val="en-US"/>
        </w:rPr>
        <w:t>Purchase Order</w:t>
      </w:r>
      <w:r w:rsidRPr="0033199C">
        <w:rPr>
          <w:rFonts w:ascii="Arial" w:hAnsi="Arial" w:cs="Arial"/>
          <w:sz w:val="20"/>
          <w:szCs w:val="20"/>
          <w:lang w:val="en-US"/>
        </w:rPr>
        <w:t xml:space="preserve"> kepada Pemasok.</w:t>
      </w:r>
    </w:p>
    <w:p w14:paraId="51A2D277" w14:textId="37C2B465" w:rsidR="00AB4ACC" w:rsidRPr="0033199C" w:rsidRDefault="00AB4ACC" w:rsidP="0033199C">
      <w:pPr>
        <w:pStyle w:val="ListParagraph"/>
        <w:numPr>
          <w:ilvl w:val="0"/>
          <w:numId w:val="33"/>
        </w:numPr>
        <w:spacing w:before="120" w:after="120"/>
        <w:ind w:left="270" w:hanging="270"/>
        <w:jc w:val="both"/>
        <w:rPr>
          <w:rFonts w:ascii="Arial" w:hAnsi="Arial" w:cs="Arial"/>
          <w:sz w:val="20"/>
          <w:szCs w:val="20"/>
          <w:lang w:val="en-US"/>
        </w:rPr>
      </w:pPr>
      <w:r w:rsidRPr="0033199C">
        <w:rPr>
          <w:rFonts w:ascii="Arial" w:hAnsi="Arial" w:cs="Arial"/>
          <w:sz w:val="20"/>
          <w:szCs w:val="20"/>
          <w:lang w:val="en-US"/>
        </w:rPr>
        <w:t>Bagian Gudang menerima bahan-bahan dari Pemasok sesuai Surat Jalan dan Kwitansi kemudian mencatat penerimaan bahan dalam Kartu Stok dan membuat Berita Acaranya.</w:t>
      </w:r>
    </w:p>
    <w:p w14:paraId="526F54A5" w14:textId="65E68C51" w:rsidR="00AB4ACC" w:rsidRPr="0033199C" w:rsidRDefault="00AB4ACC" w:rsidP="0033199C">
      <w:pPr>
        <w:pStyle w:val="ListParagraph"/>
        <w:numPr>
          <w:ilvl w:val="0"/>
          <w:numId w:val="33"/>
        </w:numPr>
        <w:spacing w:before="120" w:after="120"/>
        <w:ind w:left="270" w:hanging="270"/>
        <w:jc w:val="both"/>
        <w:rPr>
          <w:rFonts w:ascii="Arial" w:hAnsi="Arial" w:cs="Arial"/>
          <w:sz w:val="20"/>
          <w:szCs w:val="20"/>
          <w:lang w:val="en-US"/>
        </w:rPr>
      </w:pPr>
      <w:r w:rsidRPr="0033199C">
        <w:rPr>
          <w:rFonts w:ascii="Arial" w:hAnsi="Arial" w:cs="Arial"/>
          <w:sz w:val="20"/>
          <w:szCs w:val="20"/>
          <w:lang w:val="en-US"/>
        </w:rPr>
        <w:t>Bagian Keuangan menerima Berita Acara Penerimaan Bahan dari Bagian Gudang kemudian melakukan proses pembayaran kepada Pemasok.</w:t>
      </w:r>
    </w:p>
    <w:p w14:paraId="5EDF5C05" w14:textId="77777777" w:rsidR="00AF00EB" w:rsidRPr="00AF00EB" w:rsidRDefault="00AF00EB" w:rsidP="00AF00EB">
      <w:pPr>
        <w:spacing w:before="120" w:after="120" w:line="276" w:lineRule="auto"/>
        <w:rPr>
          <w:rFonts w:ascii="Arial" w:hAnsi="Arial" w:cs="Arial"/>
          <w:sz w:val="20"/>
          <w:szCs w:val="20"/>
          <w:u w:val="single"/>
          <w:lang w:val="en-US"/>
        </w:rPr>
      </w:pPr>
      <w:r w:rsidRPr="00AF00EB">
        <w:rPr>
          <w:rFonts w:ascii="Arial" w:hAnsi="Arial" w:cs="Arial"/>
          <w:sz w:val="20"/>
          <w:szCs w:val="20"/>
          <w:u w:val="single"/>
          <w:lang w:val="en-US"/>
        </w:rPr>
        <w:t>Prosedur Penggunaan Bahan</w:t>
      </w:r>
    </w:p>
    <w:p w14:paraId="39DA0834" w14:textId="0C350F34" w:rsidR="00AF00EB" w:rsidRPr="00AF00EB" w:rsidRDefault="00AF00EB" w:rsidP="00AF00EB">
      <w:pPr>
        <w:pStyle w:val="ListParagraph"/>
        <w:numPr>
          <w:ilvl w:val="0"/>
          <w:numId w:val="34"/>
        </w:numPr>
        <w:spacing w:before="120" w:after="120"/>
        <w:ind w:left="270" w:hanging="270"/>
        <w:jc w:val="both"/>
        <w:rPr>
          <w:rFonts w:ascii="Arial" w:hAnsi="Arial" w:cs="Arial"/>
          <w:sz w:val="20"/>
          <w:szCs w:val="20"/>
          <w:lang w:val="en-US"/>
        </w:rPr>
      </w:pPr>
      <w:r w:rsidRPr="00AF00EB">
        <w:rPr>
          <w:rFonts w:ascii="Arial" w:hAnsi="Arial" w:cs="Arial"/>
          <w:sz w:val="20"/>
          <w:szCs w:val="20"/>
          <w:lang w:val="en-US"/>
        </w:rPr>
        <w:t>Analis mengajukan permintaan bahan kimia ke Bagian Gudang menggunakan Formulir Permintaan Bahan.</w:t>
      </w:r>
    </w:p>
    <w:p w14:paraId="7C798B4D" w14:textId="19187D41" w:rsidR="00AF00EB" w:rsidRPr="00AF00EB" w:rsidRDefault="00AF00EB" w:rsidP="00AF00EB">
      <w:pPr>
        <w:pStyle w:val="ListParagraph"/>
        <w:numPr>
          <w:ilvl w:val="0"/>
          <w:numId w:val="34"/>
        </w:numPr>
        <w:spacing w:before="120" w:after="120"/>
        <w:ind w:left="270" w:hanging="270"/>
        <w:jc w:val="both"/>
        <w:rPr>
          <w:rFonts w:ascii="Arial" w:hAnsi="Arial" w:cs="Arial"/>
          <w:sz w:val="20"/>
          <w:szCs w:val="20"/>
          <w:lang w:val="en-US"/>
        </w:rPr>
      </w:pPr>
      <w:r w:rsidRPr="00AF00EB">
        <w:rPr>
          <w:rFonts w:ascii="Arial" w:hAnsi="Arial" w:cs="Arial"/>
          <w:sz w:val="20"/>
          <w:szCs w:val="20"/>
          <w:lang w:val="en-US"/>
        </w:rPr>
        <w:t>Bagian Gudang mengeluarkan bahan kimia sesuai dengan yang tercantum dalam Formulir Permintaan Bahan dan mencatatnya di Kartu Stok.</w:t>
      </w:r>
    </w:p>
    <w:p w14:paraId="547D72D9" w14:textId="661118DB" w:rsidR="0033199C" w:rsidRDefault="00AF00EB" w:rsidP="00AF00EB">
      <w:pPr>
        <w:pStyle w:val="ListParagraph"/>
        <w:numPr>
          <w:ilvl w:val="0"/>
          <w:numId w:val="34"/>
        </w:numPr>
        <w:spacing w:before="120" w:after="120"/>
        <w:ind w:left="274" w:hanging="274"/>
        <w:contextualSpacing w:val="0"/>
        <w:jc w:val="both"/>
        <w:rPr>
          <w:rFonts w:ascii="Arial" w:hAnsi="Arial" w:cs="Arial"/>
          <w:sz w:val="20"/>
          <w:szCs w:val="20"/>
          <w:lang w:val="en-US"/>
        </w:rPr>
      </w:pPr>
      <w:r w:rsidRPr="00AF00EB">
        <w:rPr>
          <w:rFonts w:ascii="Arial" w:hAnsi="Arial" w:cs="Arial"/>
          <w:sz w:val="20"/>
          <w:szCs w:val="20"/>
          <w:lang w:val="en-US"/>
        </w:rPr>
        <w:t>Bagian Gudang mengajukan pemesanan bahan kimia ke Kabag Tata Usaha menggunakan Bon Permintaan Bahan apabila bahan kimia yang diminta Analis habis atau kurang.</w:t>
      </w:r>
    </w:p>
    <w:p w14:paraId="0AACF56C" w14:textId="77777777" w:rsidR="00AF00EB" w:rsidRPr="00AF00EB" w:rsidRDefault="00AF00EB" w:rsidP="00AF00EB">
      <w:pPr>
        <w:pStyle w:val="ListParagraph"/>
        <w:spacing w:after="120"/>
        <w:ind w:left="0"/>
        <w:rPr>
          <w:rFonts w:ascii="Arial" w:hAnsi="Arial" w:cs="Arial"/>
          <w:sz w:val="20"/>
          <w:szCs w:val="20"/>
          <w:u w:val="single"/>
          <w:lang w:val="en-US"/>
        </w:rPr>
      </w:pPr>
      <w:r w:rsidRPr="00AF00EB">
        <w:rPr>
          <w:rFonts w:ascii="Arial" w:hAnsi="Arial" w:cs="Arial"/>
          <w:sz w:val="20"/>
          <w:szCs w:val="20"/>
          <w:u w:val="single"/>
          <w:lang w:val="en-US"/>
        </w:rPr>
        <w:t>Prosedur Kontrol Bahan</w:t>
      </w:r>
    </w:p>
    <w:p w14:paraId="708EE2B6" w14:textId="4C3F6ED2" w:rsidR="00AF00EB" w:rsidRDefault="00AF00EB" w:rsidP="00AF00EB">
      <w:pPr>
        <w:pStyle w:val="ListParagraph"/>
        <w:spacing w:after="120"/>
        <w:ind w:left="0"/>
        <w:contextualSpacing w:val="0"/>
        <w:jc w:val="both"/>
        <w:rPr>
          <w:rFonts w:ascii="Arial" w:hAnsi="Arial" w:cs="Arial"/>
          <w:sz w:val="20"/>
          <w:szCs w:val="20"/>
          <w:lang w:val="en-US"/>
        </w:rPr>
      </w:pPr>
      <w:r w:rsidRPr="00AF00EB">
        <w:rPr>
          <w:rFonts w:ascii="Arial" w:hAnsi="Arial" w:cs="Arial"/>
          <w:sz w:val="20"/>
          <w:szCs w:val="20"/>
          <w:lang w:val="en-US"/>
        </w:rPr>
        <w:t>Pengawasan terhadap persediaan bahan-bahan kimia dilakukan dengan cara pengamatan secara berkala oleh Bagian Gudang pada Kartu Stok tanpa jadwal tertentu. Apabila terjadi penurunan jumlah bahan kimia maka Bagian Gudang akan mengajukan pemesanan bahan.</w:t>
      </w:r>
    </w:p>
    <w:p w14:paraId="35177555" w14:textId="267F55E7" w:rsidR="00B7214C" w:rsidRDefault="00B7214C" w:rsidP="00AF00EB">
      <w:pPr>
        <w:pStyle w:val="ListParagraph"/>
        <w:spacing w:after="120"/>
        <w:ind w:left="0"/>
        <w:contextualSpacing w:val="0"/>
        <w:jc w:val="both"/>
        <w:rPr>
          <w:rFonts w:ascii="Arial" w:hAnsi="Arial" w:cs="Arial"/>
          <w:sz w:val="20"/>
          <w:szCs w:val="20"/>
          <w:lang w:val="en-US"/>
        </w:rPr>
      </w:pPr>
      <w:r w:rsidRPr="00B7214C">
        <w:rPr>
          <w:rFonts w:ascii="Arial" w:hAnsi="Arial" w:cs="Arial"/>
          <w:sz w:val="20"/>
          <w:szCs w:val="20"/>
          <w:lang w:val="en-US"/>
        </w:rPr>
        <w:t xml:space="preserve">Pengendalian persediaan menggunakan prosedur-prosedur di atas hanya berdasarkan pada perkiraan yang tidak menggunakan perhitungan secara analitis, sehingga persediaannya tidak optimal. Oleh karena itu, agar solusi pada Tabel </w:t>
      </w:r>
      <w:r w:rsidR="00AC0FE5">
        <w:rPr>
          <w:rFonts w:ascii="Arial" w:hAnsi="Arial" w:cs="Arial"/>
          <w:sz w:val="20"/>
          <w:szCs w:val="20"/>
          <w:lang w:val="en-US"/>
        </w:rPr>
        <w:t>4</w:t>
      </w:r>
      <w:r w:rsidRPr="00B7214C">
        <w:rPr>
          <w:rFonts w:ascii="Arial" w:hAnsi="Arial" w:cs="Arial"/>
          <w:sz w:val="20"/>
          <w:szCs w:val="20"/>
          <w:lang w:val="en-US"/>
        </w:rPr>
        <w:t xml:space="preserve"> dapat diimplementasikan maka prosedurnya perlu </w:t>
      </w:r>
      <w:r w:rsidRPr="00B7214C">
        <w:rPr>
          <w:rFonts w:ascii="Arial" w:hAnsi="Arial" w:cs="Arial"/>
          <w:sz w:val="20"/>
          <w:szCs w:val="20"/>
          <w:lang w:val="en-US"/>
        </w:rPr>
        <w:lastRenderedPageBreak/>
        <w:t>dimodifikasi. Adapun rancangan perbaikan</w:t>
      </w:r>
      <w:r>
        <w:rPr>
          <w:rFonts w:ascii="Arial" w:hAnsi="Arial" w:cs="Arial"/>
          <w:sz w:val="20"/>
          <w:szCs w:val="20"/>
          <w:lang w:val="en-US"/>
        </w:rPr>
        <w:t>nya</w:t>
      </w:r>
      <w:r w:rsidRPr="00B7214C">
        <w:rPr>
          <w:rFonts w:ascii="Arial" w:hAnsi="Arial" w:cs="Arial"/>
          <w:sz w:val="20"/>
          <w:szCs w:val="20"/>
          <w:lang w:val="en-US"/>
        </w:rPr>
        <w:t xml:space="preserve"> dijelaskan di bawah ini.</w:t>
      </w:r>
    </w:p>
    <w:p w14:paraId="53926F8C" w14:textId="77777777" w:rsidR="000D411C" w:rsidRPr="000D411C" w:rsidRDefault="000D411C" w:rsidP="000D411C">
      <w:pPr>
        <w:pStyle w:val="ListParagraph"/>
        <w:spacing w:after="120"/>
        <w:ind w:left="0"/>
        <w:rPr>
          <w:rFonts w:ascii="Arial" w:hAnsi="Arial" w:cs="Arial"/>
          <w:sz w:val="20"/>
          <w:szCs w:val="20"/>
          <w:u w:val="single"/>
          <w:lang w:val="en-US"/>
        </w:rPr>
      </w:pPr>
      <w:r w:rsidRPr="000D411C">
        <w:rPr>
          <w:rFonts w:ascii="Arial" w:hAnsi="Arial" w:cs="Arial"/>
          <w:sz w:val="20"/>
          <w:szCs w:val="20"/>
          <w:u w:val="single"/>
          <w:lang w:val="en-US"/>
        </w:rPr>
        <w:t>Rancangan Perbaikan Prosedur Pemesanan Bahan</w:t>
      </w:r>
    </w:p>
    <w:p w14:paraId="33CE3509" w14:textId="6C2A4EDA" w:rsidR="000D411C" w:rsidRDefault="000D411C" w:rsidP="000D411C">
      <w:pPr>
        <w:pStyle w:val="ListParagraph"/>
        <w:numPr>
          <w:ilvl w:val="0"/>
          <w:numId w:val="35"/>
        </w:numPr>
        <w:spacing w:after="120"/>
        <w:ind w:left="270" w:hanging="270"/>
        <w:jc w:val="both"/>
        <w:rPr>
          <w:rFonts w:ascii="Arial" w:hAnsi="Arial" w:cs="Arial"/>
          <w:sz w:val="20"/>
          <w:szCs w:val="20"/>
          <w:lang w:val="en-US"/>
        </w:rPr>
      </w:pPr>
      <w:r w:rsidRPr="000D411C">
        <w:rPr>
          <w:rFonts w:ascii="Arial" w:hAnsi="Arial" w:cs="Arial"/>
          <w:sz w:val="20"/>
          <w:szCs w:val="20"/>
          <w:lang w:val="en-US"/>
        </w:rPr>
        <w:t xml:space="preserve">Pada setiap awal tahun, Bagian Gudang menandai Kalender Mejanya di setiap hari ke-123 sebagai waktu pemesanan bahan-bahan kimia. Apabila hari ke-123 bertepatan dengan hari libur maka tandai pada hari sebelumnya. Tanda pada kalender meja misalnya seperti pada Gambar </w:t>
      </w:r>
      <w:r>
        <w:rPr>
          <w:rFonts w:ascii="Arial" w:hAnsi="Arial" w:cs="Arial"/>
          <w:sz w:val="20"/>
          <w:szCs w:val="20"/>
          <w:lang w:val="en-US"/>
        </w:rPr>
        <w:t>4</w:t>
      </w:r>
      <w:r w:rsidRPr="000D411C">
        <w:rPr>
          <w:rFonts w:ascii="Arial" w:hAnsi="Arial" w:cs="Arial"/>
          <w:sz w:val="20"/>
          <w:szCs w:val="20"/>
          <w:lang w:val="en-US"/>
        </w:rPr>
        <w:t>.</w:t>
      </w:r>
    </w:p>
    <w:p w14:paraId="042F2077" w14:textId="77777777" w:rsidR="00CF1EAF" w:rsidRDefault="00CF1EAF" w:rsidP="00CF1EAF">
      <w:pPr>
        <w:pStyle w:val="ListParagraph"/>
        <w:spacing w:after="120"/>
        <w:ind w:left="270"/>
        <w:jc w:val="both"/>
        <w:rPr>
          <w:rFonts w:ascii="Arial" w:hAnsi="Arial" w:cs="Arial"/>
          <w:sz w:val="20"/>
          <w:szCs w:val="20"/>
          <w:lang w:val="en-US"/>
        </w:rPr>
      </w:pPr>
    </w:p>
    <w:p w14:paraId="70744068" w14:textId="1E912327" w:rsidR="00CF1EAF" w:rsidRDefault="00CF1EAF" w:rsidP="00CF1EAF">
      <w:pPr>
        <w:pStyle w:val="ListParagraph"/>
        <w:spacing w:after="120"/>
        <w:ind w:left="270"/>
        <w:jc w:val="both"/>
        <w:rPr>
          <w:rFonts w:ascii="Arial" w:hAnsi="Arial" w:cs="Arial"/>
          <w:sz w:val="20"/>
          <w:szCs w:val="20"/>
          <w:lang w:val="en-US"/>
        </w:rPr>
      </w:pPr>
      <w:r>
        <w:rPr>
          <w:rFonts w:ascii="Arial" w:hAnsi="Arial" w:cs="Arial"/>
          <w:noProof/>
          <w:sz w:val="20"/>
          <w:szCs w:val="20"/>
          <w:lang w:val="en-US"/>
        </w:rPr>
        <w:drawing>
          <wp:inline distT="0" distB="0" distL="0" distR="0" wp14:anchorId="40FE5DB1" wp14:editId="5F638AA4">
            <wp:extent cx="2419350" cy="1805305"/>
            <wp:effectExtent l="0" t="0" r="0" b="4445"/>
            <wp:docPr id="11112976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9572" cy="1805471"/>
                    </a:xfrm>
                    <a:prstGeom prst="rect">
                      <a:avLst/>
                    </a:prstGeom>
                    <a:noFill/>
                  </pic:spPr>
                </pic:pic>
              </a:graphicData>
            </a:graphic>
          </wp:inline>
        </w:drawing>
      </w:r>
    </w:p>
    <w:p w14:paraId="68EB76EC" w14:textId="5A9348FA" w:rsidR="00CF1EAF" w:rsidRDefault="00CF1EAF" w:rsidP="00CF1EAF">
      <w:pPr>
        <w:pStyle w:val="ListParagraph"/>
        <w:spacing w:after="120"/>
        <w:ind w:left="180"/>
        <w:contextualSpacing w:val="0"/>
        <w:jc w:val="center"/>
        <w:rPr>
          <w:rFonts w:ascii="Arial" w:hAnsi="Arial" w:cs="Arial"/>
          <w:sz w:val="20"/>
          <w:szCs w:val="20"/>
          <w:lang w:val="en-US"/>
        </w:rPr>
      </w:pPr>
      <w:r w:rsidRPr="00493FF8">
        <w:rPr>
          <w:rFonts w:ascii="Arial" w:hAnsi="Arial" w:cs="Arial"/>
          <w:b/>
          <w:bCs/>
          <w:sz w:val="20"/>
          <w:szCs w:val="20"/>
          <w:lang w:val="en-US"/>
        </w:rPr>
        <w:t>Gambar 4.</w:t>
      </w:r>
      <w:r>
        <w:rPr>
          <w:rFonts w:ascii="Arial" w:hAnsi="Arial" w:cs="Arial"/>
          <w:sz w:val="20"/>
          <w:szCs w:val="20"/>
          <w:lang w:val="en-US"/>
        </w:rPr>
        <w:t xml:space="preserve"> Kalender Pemesanan Bahan</w:t>
      </w:r>
    </w:p>
    <w:p w14:paraId="1BB0BB54" w14:textId="77777777" w:rsidR="00CF1EAF" w:rsidRPr="000D411C" w:rsidRDefault="00CF1EAF" w:rsidP="00CF1EAF">
      <w:pPr>
        <w:pStyle w:val="ListParagraph"/>
        <w:spacing w:after="120"/>
        <w:ind w:left="270"/>
        <w:jc w:val="both"/>
        <w:rPr>
          <w:rFonts w:ascii="Arial" w:hAnsi="Arial" w:cs="Arial"/>
          <w:sz w:val="20"/>
          <w:szCs w:val="20"/>
          <w:lang w:val="en-US"/>
        </w:rPr>
      </w:pPr>
    </w:p>
    <w:p w14:paraId="08D578AF" w14:textId="45DE4C7B" w:rsidR="000D411C" w:rsidRPr="000D411C" w:rsidRDefault="000D411C" w:rsidP="000D411C">
      <w:pPr>
        <w:pStyle w:val="ListParagraph"/>
        <w:numPr>
          <w:ilvl w:val="0"/>
          <w:numId w:val="35"/>
        </w:numPr>
        <w:spacing w:after="120"/>
        <w:ind w:left="270" w:hanging="270"/>
        <w:jc w:val="both"/>
        <w:rPr>
          <w:rFonts w:ascii="Arial" w:hAnsi="Arial" w:cs="Arial"/>
          <w:sz w:val="20"/>
          <w:szCs w:val="20"/>
          <w:lang w:val="en-US"/>
        </w:rPr>
      </w:pPr>
      <w:r w:rsidRPr="000D411C">
        <w:rPr>
          <w:rFonts w:ascii="Arial" w:hAnsi="Arial" w:cs="Arial"/>
          <w:sz w:val="20"/>
          <w:szCs w:val="20"/>
          <w:lang w:val="en-US"/>
        </w:rPr>
        <w:t>Pada setiap hari ke-123 atau sesuai tanda di Kalender, Bagian Gudang mengajukan pemesanan bahan kimia menggunakan Bon Permintaan Bahan kepada Kepala Bagian Tata Usaha dengan rincian sebagai berikut. Bahan 1 dipesan sebanyak 75 gram, Bahan 2 sebanyak 400 gram, dan Bahan 3 sebanyak 400 gram.</w:t>
      </w:r>
    </w:p>
    <w:p w14:paraId="00837FF6" w14:textId="1D7A881B" w:rsidR="000D411C" w:rsidRPr="000D411C" w:rsidRDefault="000D411C" w:rsidP="000D411C">
      <w:pPr>
        <w:pStyle w:val="ListParagraph"/>
        <w:numPr>
          <w:ilvl w:val="0"/>
          <w:numId w:val="35"/>
        </w:numPr>
        <w:spacing w:after="120"/>
        <w:ind w:left="270" w:hanging="270"/>
        <w:jc w:val="both"/>
        <w:rPr>
          <w:rFonts w:ascii="Arial" w:hAnsi="Arial" w:cs="Arial"/>
          <w:sz w:val="20"/>
          <w:szCs w:val="20"/>
          <w:lang w:val="en-US"/>
        </w:rPr>
      </w:pPr>
      <w:r w:rsidRPr="000D411C">
        <w:rPr>
          <w:rFonts w:ascii="Arial" w:hAnsi="Arial" w:cs="Arial"/>
          <w:sz w:val="20"/>
          <w:szCs w:val="20"/>
          <w:lang w:val="en-US"/>
        </w:rPr>
        <w:t>Kepala Bagian Tata Usaha mendisposisikan Bon Permintaan Bahan kepada Bagian Pengadaan.</w:t>
      </w:r>
    </w:p>
    <w:p w14:paraId="4FD09E30" w14:textId="493789AF" w:rsidR="000D411C" w:rsidRPr="000D411C" w:rsidRDefault="000D411C" w:rsidP="00A3612E">
      <w:pPr>
        <w:pStyle w:val="ListParagraph"/>
        <w:numPr>
          <w:ilvl w:val="0"/>
          <w:numId w:val="35"/>
        </w:numPr>
        <w:spacing w:after="120"/>
        <w:ind w:left="270" w:hanging="270"/>
        <w:jc w:val="both"/>
        <w:rPr>
          <w:rFonts w:ascii="Arial" w:hAnsi="Arial" w:cs="Arial"/>
          <w:sz w:val="20"/>
          <w:szCs w:val="20"/>
          <w:lang w:val="en-US"/>
        </w:rPr>
      </w:pPr>
      <w:r w:rsidRPr="000D411C">
        <w:rPr>
          <w:rFonts w:ascii="Arial" w:hAnsi="Arial" w:cs="Arial"/>
          <w:sz w:val="20"/>
          <w:szCs w:val="20"/>
          <w:lang w:val="en-US"/>
        </w:rPr>
        <w:t xml:space="preserve">Bagian Pengadaan melakukan pemesanan bahan melalui Formulir </w:t>
      </w:r>
      <w:r w:rsidRPr="000D411C">
        <w:rPr>
          <w:rFonts w:ascii="Arial" w:hAnsi="Arial" w:cs="Arial"/>
          <w:i/>
          <w:iCs/>
          <w:sz w:val="20"/>
          <w:szCs w:val="20"/>
          <w:lang w:val="en-US"/>
        </w:rPr>
        <w:t>Purchase Order</w:t>
      </w:r>
      <w:r w:rsidRPr="000D411C">
        <w:rPr>
          <w:rFonts w:ascii="Arial" w:hAnsi="Arial" w:cs="Arial"/>
          <w:sz w:val="20"/>
          <w:szCs w:val="20"/>
          <w:lang w:val="en-US"/>
        </w:rPr>
        <w:t xml:space="preserve"> kepada Pemasok.</w:t>
      </w:r>
    </w:p>
    <w:p w14:paraId="11517C85" w14:textId="4EA23958" w:rsidR="000D411C" w:rsidRPr="000D411C" w:rsidRDefault="000D411C" w:rsidP="00364A72">
      <w:pPr>
        <w:pStyle w:val="ListParagraph"/>
        <w:numPr>
          <w:ilvl w:val="0"/>
          <w:numId w:val="35"/>
        </w:numPr>
        <w:spacing w:after="120"/>
        <w:ind w:left="270" w:hanging="270"/>
        <w:jc w:val="both"/>
        <w:rPr>
          <w:rFonts w:ascii="Arial" w:hAnsi="Arial" w:cs="Arial"/>
          <w:sz w:val="20"/>
          <w:szCs w:val="20"/>
          <w:lang w:val="en-US"/>
        </w:rPr>
      </w:pPr>
      <w:r w:rsidRPr="000D411C">
        <w:rPr>
          <w:rFonts w:ascii="Arial" w:hAnsi="Arial" w:cs="Arial"/>
          <w:sz w:val="20"/>
          <w:szCs w:val="20"/>
          <w:lang w:val="en-US"/>
        </w:rPr>
        <w:t xml:space="preserve">Bagian Gudang menerima bahan-bahan dari Pemasok sesuai Surat Jalan dan Kwitansi kemudian mencatat penerimaan </w:t>
      </w:r>
      <w:r w:rsidRPr="000D411C">
        <w:rPr>
          <w:rFonts w:ascii="Arial" w:hAnsi="Arial" w:cs="Arial"/>
          <w:sz w:val="20"/>
          <w:szCs w:val="20"/>
          <w:lang w:val="en-US"/>
        </w:rPr>
        <w:t>bahan dalam Kartu Stok dan membuat Berita Acaranya.</w:t>
      </w:r>
    </w:p>
    <w:p w14:paraId="7F91B906" w14:textId="011789F6" w:rsidR="00B7214C" w:rsidRDefault="000D411C" w:rsidP="00364A72">
      <w:pPr>
        <w:pStyle w:val="ListParagraph"/>
        <w:numPr>
          <w:ilvl w:val="0"/>
          <w:numId w:val="35"/>
        </w:numPr>
        <w:spacing w:after="120"/>
        <w:ind w:left="270" w:hanging="270"/>
        <w:contextualSpacing w:val="0"/>
        <w:jc w:val="both"/>
        <w:rPr>
          <w:rFonts w:ascii="Arial" w:hAnsi="Arial" w:cs="Arial"/>
          <w:sz w:val="20"/>
          <w:szCs w:val="20"/>
          <w:lang w:val="en-US"/>
        </w:rPr>
      </w:pPr>
      <w:r w:rsidRPr="000D411C">
        <w:rPr>
          <w:rFonts w:ascii="Arial" w:hAnsi="Arial" w:cs="Arial"/>
          <w:sz w:val="20"/>
          <w:szCs w:val="20"/>
          <w:lang w:val="en-US"/>
        </w:rPr>
        <w:t>Bagian Keuangan menerima Berita Acara Penerimaan Bahan dari Bagian Gudang kemudian melakukan proses pembayaran kepada Pemasok.</w:t>
      </w:r>
    </w:p>
    <w:p w14:paraId="0778B3ED" w14:textId="77777777" w:rsidR="00582986" w:rsidRPr="00582986" w:rsidRDefault="00582986" w:rsidP="00582986">
      <w:pPr>
        <w:pStyle w:val="ListParagraph"/>
        <w:spacing w:after="120"/>
        <w:ind w:left="0"/>
        <w:rPr>
          <w:rFonts w:ascii="Arial" w:hAnsi="Arial" w:cs="Arial"/>
          <w:sz w:val="20"/>
          <w:szCs w:val="20"/>
          <w:u w:val="single"/>
          <w:lang w:val="en-US"/>
        </w:rPr>
      </w:pPr>
      <w:r w:rsidRPr="00582986">
        <w:rPr>
          <w:rFonts w:ascii="Arial" w:hAnsi="Arial" w:cs="Arial"/>
          <w:sz w:val="20"/>
          <w:szCs w:val="20"/>
          <w:u w:val="single"/>
          <w:lang w:val="en-US"/>
        </w:rPr>
        <w:t>Rancangan Perbaikan Prosedur Penggunaan Bahan</w:t>
      </w:r>
    </w:p>
    <w:p w14:paraId="3C9B4CBC" w14:textId="24254E66" w:rsidR="00582986" w:rsidRPr="00582986" w:rsidRDefault="00582986" w:rsidP="00582986">
      <w:pPr>
        <w:pStyle w:val="ListParagraph"/>
        <w:numPr>
          <w:ilvl w:val="0"/>
          <w:numId w:val="36"/>
        </w:numPr>
        <w:spacing w:after="120"/>
        <w:ind w:left="270" w:hanging="270"/>
        <w:jc w:val="both"/>
        <w:rPr>
          <w:rFonts w:ascii="Arial" w:hAnsi="Arial" w:cs="Arial"/>
          <w:sz w:val="20"/>
          <w:szCs w:val="20"/>
          <w:lang w:val="en-US"/>
        </w:rPr>
      </w:pPr>
      <w:r w:rsidRPr="00582986">
        <w:rPr>
          <w:rFonts w:ascii="Arial" w:hAnsi="Arial" w:cs="Arial"/>
          <w:sz w:val="20"/>
          <w:szCs w:val="20"/>
          <w:lang w:val="en-US"/>
        </w:rPr>
        <w:t>Analis mengajukan permintaan bahan kimia ke Bagian Gudang menggunakan Formulir Permintaan Bahan.</w:t>
      </w:r>
    </w:p>
    <w:p w14:paraId="2CDBA6A2" w14:textId="00B2C18B" w:rsidR="00582986" w:rsidRPr="00582986" w:rsidRDefault="00582986" w:rsidP="00582986">
      <w:pPr>
        <w:pStyle w:val="ListParagraph"/>
        <w:numPr>
          <w:ilvl w:val="0"/>
          <w:numId w:val="36"/>
        </w:numPr>
        <w:spacing w:after="120"/>
        <w:ind w:left="270" w:hanging="270"/>
        <w:jc w:val="both"/>
        <w:rPr>
          <w:rFonts w:ascii="Arial" w:hAnsi="Arial" w:cs="Arial"/>
          <w:sz w:val="20"/>
          <w:szCs w:val="20"/>
          <w:lang w:val="en-US"/>
        </w:rPr>
      </w:pPr>
      <w:r w:rsidRPr="00582986">
        <w:rPr>
          <w:rFonts w:ascii="Arial" w:hAnsi="Arial" w:cs="Arial"/>
          <w:sz w:val="20"/>
          <w:szCs w:val="20"/>
          <w:lang w:val="en-US"/>
        </w:rPr>
        <w:t>Bagian Gudang mengeluarkan bahan kimia sesuai dengan yang tercantum dalam Formulir Permintaan Bahan dan mencatatnya di Kartu Stok. Namun, apabila bahan kimia yang diminta Analis habis atau kurang maka Bagian Gudang mengajukan pemesanan bahan kimia ke Kabag Tata Usaha menggunakan Bon Permintaan Bahan.</w:t>
      </w:r>
    </w:p>
    <w:p w14:paraId="019462A2" w14:textId="5E13C4E2" w:rsidR="00582986" w:rsidRDefault="00582986" w:rsidP="00582986">
      <w:pPr>
        <w:pStyle w:val="ListParagraph"/>
        <w:numPr>
          <w:ilvl w:val="0"/>
          <w:numId w:val="36"/>
        </w:numPr>
        <w:spacing w:after="120"/>
        <w:ind w:left="270" w:hanging="270"/>
        <w:jc w:val="both"/>
        <w:rPr>
          <w:rFonts w:ascii="Arial" w:hAnsi="Arial" w:cs="Arial"/>
          <w:sz w:val="20"/>
          <w:szCs w:val="20"/>
          <w:lang w:val="en-US"/>
        </w:rPr>
      </w:pPr>
      <w:r w:rsidRPr="00582986">
        <w:rPr>
          <w:rFonts w:ascii="Arial" w:hAnsi="Arial" w:cs="Arial"/>
          <w:sz w:val="20"/>
          <w:szCs w:val="20"/>
          <w:lang w:val="en-US"/>
        </w:rPr>
        <w:t xml:space="preserve">Analis Laboratorium mencatat pemakaian harian bahan kimia dalam Kartu Persediaan Bahan Kimia Harian (F.PL.26) seperti pada Gambar </w:t>
      </w:r>
      <w:r>
        <w:rPr>
          <w:rFonts w:ascii="Arial" w:hAnsi="Arial" w:cs="Arial"/>
          <w:sz w:val="20"/>
          <w:szCs w:val="20"/>
          <w:lang w:val="en-US"/>
        </w:rPr>
        <w:t>5</w:t>
      </w:r>
      <w:r w:rsidRPr="00582986">
        <w:rPr>
          <w:rFonts w:ascii="Arial" w:hAnsi="Arial" w:cs="Arial"/>
          <w:sz w:val="20"/>
          <w:szCs w:val="20"/>
          <w:lang w:val="en-US"/>
        </w:rPr>
        <w:t>.</w:t>
      </w:r>
    </w:p>
    <w:p w14:paraId="19EDE5FE" w14:textId="77777777" w:rsidR="001067AF" w:rsidRDefault="001067AF" w:rsidP="001067AF">
      <w:pPr>
        <w:pStyle w:val="ListParagraph"/>
        <w:spacing w:after="120"/>
        <w:ind w:left="270"/>
        <w:jc w:val="both"/>
        <w:rPr>
          <w:rFonts w:ascii="Arial" w:hAnsi="Arial" w:cs="Arial"/>
          <w:sz w:val="20"/>
          <w:szCs w:val="20"/>
          <w:lang w:val="en-US"/>
        </w:rPr>
      </w:pPr>
    </w:p>
    <w:p w14:paraId="4F376149" w14:textId="50F0FFD0" w:rsidR="001067AF" w:rsidRDefault="001067AF" w:rsidP="001067AF">
      <w:pPr>
        <w:pStyle w:val="ListParagraph"/>
        <w:spacing w:after="120"/>
        <w:ind w:left="270"/>
        <w:jc w:val="both"/>
        <w:rPr>
          <w:rFonts w:ascii="Arial" w:hAnsi="Arial" w:cs="Arial"/>
          <w:sz w:val="20"/>
          <w:szCs w:val="20"/>
          <w:lang w:val="en-US"/>
        </w:rPr>
      </w:pPr>
      <w:r>
        <w:rPr>
          <w:rFonts w:ascii="Arial" w:hAnsi="Arial" w:cs="Arial"/>
          <w:noProof/>
          <w:sz w:val="20"/>
          <w:szCs w:val="20"/>
          <w:lang w:val="en-US"/>
        </w:rPr>
        <w:drawing>
          <wp:inline distT="0" distB="0" distL="0" distR="0" wp14:anchorId="48929D3D" wp14:editId="709F949A">
            <wp:extent cx="2633345" cy="1867933"/>
            <wp:effectExtent l="0" t="0" r="0" b="0"/>
            <wp:docPr id="1362603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3345" cy="1867933"/>
                    </a:xfrm>
                    <a:prstGeom prst="rect">
                      <a:avLst/>
                    </a:prstGeom>
                    <a:noFill/>
                  </pic:spPr>
                </pic:pic>
              </a:graphicData>
            </a:graphic>
          </wp:inline>
        </w:drawing>
      </w:r>
    </w:p>
    <w:p w14:paraId="6CB14F7D" w14:textId="77777777" w:rsidR="001067AF" w:rsidRDefault="001067AF" w:rsidP="001067AF">
      <w:pPr>
        <w:pStyle w:val="ListParagraph"/>
        <w:spacing w:after="120"/>
        <w:ind w:left="0"/>
        <w:contextualSpacing w:val="0"/>
        <w:jc w:val="center"/>
        <w:rPr>
          <w:rFonts w:ascii="Arial" w:hAnsi="Arial" w:cs="Arial"/>
          <w:sz w:val="20"/>
          <w:szCs w:val="20"/>
          <w:lang w:val="en-US"/>
        </w:rPr>
      </w:pPr>
      <w:r w:rsidRPr="00582986">
        <w:rPr>
          <w:rFonts w:ascii="Arial" w:hAnsi="Arial" w:cs="Arial"/>
          <w:b/>
          <w:bCs/>
          <w:sz w:val="20"/>
          <w:szCs w:val="20"/>
          <w:lang w:val="en-US"/>
        </w:rPr>
        <w:t>Gambar 5.</w:t>
      </w:r>
      <w:r>
        <w:rPr>
          <w:rFonts w:ascii="Arial" w:hAnsi="Arial" w:cs="Arial"/>
          <w:sz w:val="20"/>
          <w:szCs w:val="20"/>
          <w:lang w:val="en-US"/>
        </w:rPr>
        <w:t xml:space="preserve"> Kartu Persediaan Harian</w:t>
      </w:r>
    </w:p>
    <w:p w14:paraId="5F40B197" w14:textId="77777777" w:rsidR="001067AF" w:rsidRPr="00582986" w:rsidRDefault="001067AF" w:rsidP="001067AF">
      <w:pPr>
        <w:pStyle w:val="ListParagraph"/>
        <w:spacing w:after="120"/>
        <w:ind w:left="270"/>
        <w:jc w:val="both"/>
        <w:rPr>
          <w:rFonts w:ascii="Arial" w:hAnsi="Arial" w:cs="Arial"/>
          <w:sz w:val="20"/>
          <w:szCs w:val="20"/>
          <w:lang w:val="en-US"/>
        </w:rPr>
      </w:pPr>
    </w:p>
    <w:p w14:paraId="2D77D808" w14:textId="28541C17" w:rsidR="00493FF8" w:rsidRDefault="00582986" w:rsidP="00582986">
      <w:pPr>
        <w:pStyle w:val="ListParagraph"/>
        <w:numPr>
          <w:ilvl w:val="0"/>
          <w:numId w:val="36"/>
        </w:numPr>
        <w:spacing w:after="120"/>
        <w:ind w:left="270" w:hanging="270"/>
        <w:contextualSpacing w:val="0"/>
        <w:jc w:val="both"/>
        <w:rPr>
          <w:rFonts w:ascii="Arial" w:hAnsi="Arial" w:cs="Arial"/>
          <w:sz w:val="20"/>
          <w:szCs w:val="20"/>
          <w:lang w:val="en-US"/>
        </w:rPr>
      </w:pPr>
      <w:r w:rsidRPr="00582986">
        <w:rPr>
          <w:rFonts w:ascii="Arial" w:hAnsi="Arial" w:cs="Arial"/>
          <w:sz w:val="20"/>
          <w:szCs w:val="20"/>
          <w:lang w:val="en-US"/>
        </w:rPr>
        <w:t>Analis menyerahkan Kartu F.PL.26 ke Bagian Gudang ketika bahan kimianya habis.</w:t>
      </w:r>
    </w:p>
    <w:p w14:paraId="22B4D468" w14:textId="77777777" w:rsidR="007F74A5" w:rsidRPr="007F74A5" w:rsidRDefault="007F74A5" w:rsidP="007F74A5">
      <w:pPr>
        <w:pStyle w:val="ListParagraph"/>
        <w:spacing w:after="120"/>
        <w:ind w:left="0"/>
        <w:rPr>
          <w:rFonts w:ascii="Arial" w:hAnsi="Arial" w:cs="Arial"/>
          <w:sz w:val="20"/>
          <w:szCs w:val="20"/>
          <w:u w:val="single"/>
          <w:lang w:val="en-US"/>
        </w:rPr>
      </w:pPr>
      <w:r w:rsidRPr="007F74A5">
        <w:rPr>
          <w:rFonts w:ascii="Arial" w:hAnsi="Arial" w:cs="Arial"/>
          <w:sz w:val="20"/>
          <w:szCs w:val="20"/>
          <w:u w:val="single"/>
          <w:lang w:val="en-US"/>
        </w:rPr>
        <w:t>Prosedur Kontrol Bahan</w:t>
      </w:r>
    </w:p>
    <w:p w14:paraId="55519B2E" w14:textId="388B456E" w:rsidR="00582986" w:rsidRDefault="007F74A5" w:rsidP="007F74A5">
      <w:pPr>
        <w:pStyle w:val="ListParagraph"/>
        <w:spacing w:after="120"/>
        <w:ind w:left="0"/>
        <w:contextualSpacing w:val="0"/>
        <w:jc w:val="both"/>
        <w:rPr>
          <w:rFonts w:ascii="Arial" w:hAnsi="Arial" w:cs="Arial"/>
          <w:sz w:val="20"/>
          <w:szCs w:val="20"/>
          <w:lang w:val="en-US"/>
        </w:rPr>
      </w:pPr>
      <w:r w:rsidRPr="007F74A5">
        <w:rPr>
          <w:rFonts w:ascii="Arial" w:hAnsi="Arial" w:cs="Arial"/>
          <w:sz w:val="20"/>
          <w:szCs w:val="20"/>
          <w:lang w:val="en-US"/>
        </w:rPr>
        <w:lastRenderedPageBreak/>
        <w:t xml:space="preserve">Pengawasan terhadap persediaan bahan-bahan kimia dilakukan dengan cara pengamatan secara berkala oleh Bagian Gudang pada Kartu Stok menjelang hari ke-123. Bagian Gudang pun dapat memantau tingkat persediaan berdasarkan Kartu F.PL.26 dari Laboratorium, sehingga dapat segera mengambil keputusan apabila terjadi penurunan jumlah bahan kimia sebelum hari ke-123. </w:t>
      </w:r>
      <w:r w:rsidRPr="007F74A5">
        <w:rPr>
          <w:rFonts w:ascii="Arial" w:hAnsi="Arial" w:cs="Arial"/>
          <w:i/>
          <w:iCs/>
          <w:sz w:val="20"/>
          <w:szCs w:val="20"/>
          <w:lang w:val="en-US"/>
        </w:rPr>
        <w:t>Safety stock</w:t>
      </w:r>
      <w:r w:rsidRPr="007F74A5">
        <w:rPr>
          <w:rFonts w:ascii="Arial" w:hAnsi="Arial" w:cs="Arial"/>
          <w:sz w:val="20"/>
          <w:szCs w:val="20"/>
          <w:lang w:val="en-US"/>
        </w:rPr>
        <w:t xml:space="preserve"> tidak digunakan kecuali dalam keadaan darurat, misalnya pemasok kehabisan stok bahan kimia sehingga </w:t>
      </w:r>
      <w:r w:rsidRPr="007F74A5">
        <w:rPr>
          <w:rFonts w:ascii="Arial" w:hAnsi="Arial" w:cs="Arial"/>
          <w:i/>
          <w:iCs/>
          <w:sz w:val="20"/>
          <w:szCs w:val="20"/>
          <w:lang w:val="en-US"/>
        </w:rPr>
        <w:t>lead time</w:t>
      </w:r>
      <w:r w:rsidRPr="007F74A5">
        <w:rPr>
          <w:rFonts w:ascii="Arial" w:hAnsi="Arial" w:cs="Arial"/>
          <w:sz w:val="20"/>
          <w:szCs w:val="20"/>
          <w:lang w:val="en-US"/>
        </w:rPr>
        <w:t xml:space="preserve">-nya melebihi kebiasaan.  </w:t>
      </w:r>
    </w:p>
    <w:p w14:paraId="396A1082" w14:textId="77777777" w:rsidR="009734CC" w:rsidRPr="00AF00EB" w:rsidRDefault="009734CC" w:rsidP="007F74A5">
      <w:pPr>
        <w:pStyle w:val="ListParagraph"/>
        <w:spacing w:after="120"/>
        <w:ind w:left="0"/>
        <w:contextualSpacing w:val="0"/>
        <w:jc w:val="both"/>
        <w:rPr>
          <w:rFonts w:ascii="Arial" w:hAnsi="Arial" w:cs="Arial"/>
          <w:sz w:val="20"/>
          <w:szCs w:val="20"/>
          <w:lang w:val="en-US"/>
        </w:rPr>
      </w:pPr>
    </w:p>
    <w:p w14:paraId="6D02D8B9" w14:textId="79C6E394" w:rsidR="00470BB0" w:rsidRPr="002039CA" w:rsidRDefault="002372AB" w:rsidP="00782686">
      <w:pPr>
        <w:pStyle w:val="Heading3"/>
        <w:spacing w:before="0" w:after="0" w:line="276" w:lineRule="auto"/>
        <w:rPr>
          <w:rFonts w:ascii="Arial" w:hAnsi="Arial" w:cs="Arial"/>
          <w:color w:val="000000"/>
          <w:sz w:val="20"/>
          <w:szCs w:val="20"/>
          <w:lang w:val="en-US"/>
        </w:rPr>
      </w:pPr>
      <w:r>
        <w:rPr>
          <w:rFonts w:ascii="Arial" w:hAnsi="Arial" w:cs="Arial"/>
          <w:color w:val="000000"/>
          <w:sz w:val="20"/>
          <w:szCs w:val="20"/>
          <w:lang w:val="en-US"/>
        </w:rPr>
        <w:t>I</w:t>
      </w:r>
      <w:r w:rsidR="006C2192">
        <w:rPr>
          <w:rFonts w:ascii="Arial" w:hAnsi="Arial" w:cs="Arial"/>
          <w:color w:val="000000"/>
          <w:sz w:val="20"/>
          <w:szCs w:val="20"/>
          <w:lang w:val="en-US"/>
        </w:rPr>
        <w:t>V.</w:t>
      </w:r>
      <w:r w:rsidR="00470BB0" w:rsidRPr="00470BB0">
        <w:rPr>
          <w:rFonts w:ascii="Arial" w:hAnsi="Arial" w:cs="Arial"/>
          <w:color w:val="000000"/>
          <w:sz w:val="20"/>
          <w:szCs w:val="20"/>
          <w:lang w:val="en-US"/>
        </w:rPr>
        <w:t xml:space="preserve"> </w:t>
      </w:r>
      <w:r w:rsidR="002039CA">
        <w:rPr>
          <w:rFonts w:ascii="Arial" w:hAnsi="Arial" w:cs="Arial"/>
          <w:caps/>
          <w:color w:val="000000"/>
          <w:sz w:val="20"/>
          <w:szCs w:val="20"/>
          <w:lang w:val="en-US"/>
        </w:rPr>
        <w:t>kesimpulan</w:t>
      </w:r>
    </w:p>
    <w:p w14:paraId="185FB721" w14:textId="522AF340" w:rsidR="00197A50" w:rsidRPr="00197A50" w:rsidRDefault="00197A50" w:rsidP="00197A50">
      <w:pPr>
        <w:spacing w:after="120" w:line="276" w:lineRule="auto"/>
        <w:jc w:val="both"/>
        <w:rPr>
          <w:rFonts w:ascii="Arial" w:hAnsi="Arial" w:cs="Arial"/>
          <w:sz w:val="20"/>
          <w:szCs w:val="20"/>
          <w:lang w:val="en-US"/>
        </w:rPr>
      </w:pPr>
      <w:r w:rsidRPr="00197A50">
        <w:rPr>
          <w:rFonts w:ascii="Arial" w:hAnsi="Arial" w:cs="Arial"/>
          <w:sz w:val="20"/>
          <w:szCs w:val="20"/>
          <w:lang w:val="en-US"/>
        </w:rPr>
        <w:t xml:space="preserve">Berdasarkan </w:t>
      </w:r>
      <w:r w:rsidR="007B33DF">
        <w:rPr>
          <w:rFonts w:ascii="Arial" w:hAnsi="Arial" w:cs="Arial"/>
          <w:sz w:val="20"/>
          <w:szCs w:val="20"/>
          <w:lang w:val="en-US"/>
        </w:rPr>
        <w:t>hasil dan pembahasan</w:t>
      </w:r>
      <w:r w:rsidRPr="00197A50">
        <w:rPr>
          <w:rFonts w:ascii="Arial" w:hAnsi="Arial" w:cs="Arial"/>
          <w:sz w:val="20"/>
          <w:szCs w:val="20"/>
          <w:lang w:val="en-US"/>
        </w:rPr>
        <w:t xml:space="preserve"> yang telah dilakukan pada </w:t>
      </w:r>
      <w:r w:rsidR="007B33DF">
        <w:rPr>
          <w:rFonts w:ascii="Arial" w:hAnsi="Arial" w:cs="Arial"/>
          <w:sz w:val="20"/>
          <w:szCs w:val="20"/>
          <w:lang w:val="en-US"/>
        </w:rPr>
        <w:t>bagian</w:t>
      </w:r>
      <w:r w:rsidRPr="00197A50">
        <w:rPr>
          <w:rFonts w:ascii="Arial" w:hAnsi="Arial" w:cs="Arial"/>
          <w:sz w:val="20"/>
          <w:szCs w:val="20"/>
          <w:lang w:val="en-US"/>
        </w:rPr>
        <w:t xml:space="preserve"> sebelumnya maka </w:t>
      </w:r>
      <w:r w:rsidR="007B33DF">
        <w:rPr>
          <w:rFonts w:ascii="Arial" w:hAnsi="Arial" w:cs="Arial"/>
          <w:sz w:val="20"/>
          <w:szCs w:val="20"/>
          <w:lang w:val="en-US"/>
        </w:rPr>
        <w:t>k</w:t>
      </w:r>
      <w:r w:rsidRPr="00197A50">
        <w:rPr>
          <w:rFonts w:ascii="Arial" w:hAnsi="Arial" w:cs="Arial"/>
          <w:sz w:val="20"/>
          <w:szCs w:val="20"/>
          <w:lang w:val="en-US"/>
        </w:rPr>
        <w:t>esimpulannya adalah sebagai berikut.</w:t>
      </w:r>
    </w:p>
    <w:p w14:paraId="2B011D2B" w14:textId="17F02530" w:rsidR="00197A50" w:rsidRPr="00197A50" w:rsidRDefault="00197A50" w:rsidP="006D24D3">
      <w:pPr>
        <w:pStyle w:val="ListParagraph"/>
        <w:numPr>
          <w:ilvl w:val="0"/>
          <w:numId w:val="31"/>
        </w:numPr>
        <w:spacing w:after="120"/>
        <w:ind w:left="270" w:hanging="270"/>
        <w:jc w:val="both"/>
        <w:rPr>
          <w:rFonts w:ascii="Arial" w:hAnsi="Arial" w:cs="Arial"/>
          <w:sz w:val="20"/>
          <w:szCs w:val="20"/>
          <w:lang w:val="en-US"/>
        </w:rPr>
      </w:pPr>
      <w:r w:rsidRPr="00197A50">
        <w:rPr>
          <w:rFonts w:ascii="Arial" w:hAnsi="Arial" w:cs="Arial"/>
          <w:sz w:val="20"/>
          <w:szCs w:val="20"/>
          <w:lang w:val="en-US"/>
        </w:rPr>
        <w:t>Lot pemesanan optimal L-Histidin monohidroklorida monohidrat adalah 75 gram, Natrium klorida adalah 400 gram, dan Natrium dihidrogen fosfat dihidrat adalah 400 gram.</w:t>
      </w:r>
      <w:r w:rsidR="00172F39">
        <w:rPr>
          <w:rFonts w:ascii="Arial" w:hAnsi="Arial" w:cs="Arial"/>
          <w:sz w:val="20"/>
          <w:szCs w:val="20"/>
          <w:lang w:val="en-US"/>
        </w:rPr>
        <w:t xml:space="preserve"> Ketiga bahan tersebut dipesan secara bersamaan pada satu pemasok setiap 123 hari sekali.</w:t>
      </w:r>
    </w:p>
    <w:p w14:paraId="64C8CC97" w14:textId="10ADA47B" w:rsidR="00197A50" w:rsidRDefault="00197A50" w:rsidP="006D24D3">
      <w:pPr>
        <w:pStyle w:val="ListParagraph"/>
        <w:numPr>
          <w:ilvl w:val="0"/>
          <w:numId w:val="31"/>
        </w:numPr>
        <w:spacing w:after="120"/>
        <w:ind w:left="270" w:hanging="270"/>
        <w:jc w:val="both"/>
        <w:rPr>
          <w:rFonts w:ascii="Arial" w:hAnsi="Arial" w:cs="Arial"/>
          <w:sz w:val="20"/>
          <w:szCs w:val="20"/>
          <w:lang w:val="en-US"/>
        </w:rPr>
      </w:pPr>
      <w:r w:rsidRPr="00197A50">
        <w:rPr>
          <w:rFonts w:ascii="Arial" w:hAnsi="Arial" w:cs="Arial"/>
          <w:sz w:val="20"/>
          <w:szCs w:val="20"/>
          <w:lang w:val="en-US"/>
        </w:rPr>
        <w:t xml:space="preserve">Metode persediaan probabilistik multi-item dapat mereduksi Total Biaya Persediaan sebesar </w:t>
      </w:r>
      <w:r w:rsidR="007449D7">
        <w:rPr>
          <w:rFonts w:ascii="Arial" w:hAnsi="Arial" w:cs="Arial"/>
          <w:sz w:val="20"/>
          <w:szCs w:val="20"/>
          <w:lang w:val="en-US"/>
        </w:rPr>
        <w:t xml:space="preserve">Rp. </w:t>
      </w:r>
      <w:r w:rsidR="009B1424" w:rsidRPr="009B1424">
        <w:rPr>
          <w:rFonts w:ascii="Arial" w:hAnsi="Arial" w:cs="Arial"/>
          <w:sz w:val="20"/>
          <w:szCs w:val="20"/>
          <w:lang w:val="en-US"/>
        </w:rPr>
        <w:t>14.170.721</w:t>
      </w:r>
      <w:r w:rsidRPr="00197A50">
        <w:rPr>
          <w:rFonts w:ascii="Arial" w:hAnsi="Arial" w:cs="Arial"/>
          <w:sz w:val="20"/>
          <w:szCs w:val="20"/>
          <w:lang w:val="en-US"/>
        </w:rPr>
        <w:t xml:space="preserve">. </w:t>
      </w:r>
    </w:p>
    <w:p w14:paraId="7181A53F" w14:textId="77777777" w:rsidR="0076737B" w:rsidRPr="00197A50" w:rsidRDefault="0076737B" w:rsidP="0076737B">
      <w:pPr>
        <w:pStyle w:val="ListParagraph"/>
        <w:spacing w:after="120"/>
        <w:ind w:left="270"/>
        <w:jc w:val="both"/>
        <w:rPr>
          <w:rFonts w:ascii="Arial" w:hAnsi="Arial" w:cs="Arial"/>
          <w:sz w:val="20"/>
          <w:szCs w:val="20"/>
          <w:lang w:val="en-US"/>
        </w:rPr>
      </w:pPr>
    </w:p>
    <w:p w14:paraId="026133F6" w14:textId="5BCA3B6C" w:rsidR="00470BB0" w:rsidRDefault="00470BB0" w:rsidP="00782686">
      <w:pPr>
        <w:pStyle w:val="Heading1"/>
        <w:spacing w:before="0" w:after="0" w:line="276" w:lineRule="auto"/>
        <w:rPr>
          <w:rFonts w:ascii="Arial" w:hAnsi="Arial" w:cs="Arial"/>
          <w:caps/>
          <w:sz w:val="20"/>
          <w:szCs w:val="20"/>
        </w:rPr>
      </w:pPr>
      <w:r w:rsidRPr="006C2192">
        <w:rPr>
          <w:rFonts w:ascii="Arial" w:hAnsi="Arial" w:cs="Arial"/>
          <w:caps/>
          <w:sz w:val="20"/>
          <w:szCs w:val="20"/>
        </w:rPr>
        <w:t>Daftar Pustaka</w:t>
      </w:r>
    </w:p>
    <w:p w14:paraId="6A0F5012"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Audina, S., &amp; Bakhtiar, A. (2021). Analisis Pengendalian Persediaan Aux Raw Material Menggunakan Metode Min-Max Stock Di PT. Mitsubishi Chemical Indonesia. J@ti Undip: Jurnal Teknik Industri, 16(3), 161–168. https://doi.org/10.14710/jati.16.3.161-168</w:t>
      </w:r>
    </w:p>
    <w:p w14:paraId="687FB2F8"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Bahagia, S. N. (2006). Sistem Inventori. ITB.</w:t>
      </w:r>
    </w:p>
    <w:p w14:paraId="0601AFF6"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Bahiyyah, K. (2022). Pengendalian Persediaan Bahan Kimia dengan Perhitungan EOQ ( Economic Order Quantity ) dan ROP ( Reorder Point ) di BLUD Air Minum Kota Cimahi. Jurnal Wacana Ekonomi, 21(03), 167–176. https://doi.org/http://dx.doi.org/10.52434/jwe.v21i3.2122</w:t>
      </w:r>
    </w:p>
    <w:p w14:paraId="09C81802"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Benevides, D. M. J. G. D. S., &amp; Yuliawati, E. (2014). Optimasi Pengendalian Persediaan Bahan Kimia Dengan Pendekatan EOQ Menggunakan Algoritma Genetika. Performa, 13(2), 117–126. https://doi.org/https://doi.org/10.20961/performa.13.2.9842</w:t>
      </w:r>
    </w:p>
    <w:p w14:paraId="5C4DBB93"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Faridah, D. N., Erawan, D., Sutriah, K., Hadi, A., &amp; Budiantari, F. (2018). Implementasi SNI ISO/IEC 17025:2017 - Persyaratan Umum Kompetensi Laboratorium Pengujian dan Laboratorium Kalibrasi. In Badan Standardisasi Nasional (1st ed.).</w:t>
      </w:r>
    </w:p>
    <w:p w14:paraId="2D21CEBF"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Herjanto, E. (2017). Manajemen Operasi (3rd ed.). Grasindo.</w:t>
      </w:r>
    </w:p>
    <w:p w14:paraId="32E08DBE"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Lab. Pengujian Kimia Lingkungan. (2023). Laporan Stock Opname.</w:t>
      </w:r>
    </w:p>
    <w:p w14:paraId="6BAA78C1"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Lesmono, D., &amp; Limansyah, T. (2017). A multi item probabilistic inventory model. Journal of Physics: Conference Series, 893(1). https://doi.org/10.1088/1742-6596/893/1/012024</w:t>
      </w:r>
    </w:p>
    <w:p w14:paraId="05E76FF0"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Mardiyah, R., Somayasa, W., Budiman, H., Kabil Djafar, M., &amp; Sahupala, R. (2022). Uji Goodness of Fit Distribusi Gamma Terboboti Dengan Statistik Kolmogorov-Smirnov Untuk Parameter Terestimasi. Jurnal Matematika Komputasi Dan Statistika, 2(2), 92–101. https://doi.org/10.33772/jmks.v2i2.13</w:t>
      </w:r>
    </w:p>
    <w:p w14:paraId="1ABE0C5A"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lastRenderedPageBreak/>
        <w:t>Ningsih, R. S. (2020). Analisa Persediaan Bahan Kimia Menggunakan Metode Economic Order Quantity (Studi Kasus Di Laboratorium PT. Sucofindo Batam). Jurnal Industri Kreatif, 4(2), 63–74. https://doi.org/10.36352/jik.v4i02.199</w:t>
      </w:r>
    </w:p>
    <w:p w14:paraId="07EC9B16"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Nugroho, A. (2022). Pengendalian Persediaan Kimia Menggunakan Strategi JIT (Just In Time) (Studi Kasus: PT. 3P Refinery Unit Dumai) [Institut Teknologi Bandung]. https://digilib.itb.ac.id/gdl/view/64185</w:t>
      </w:r>
    </w:p>
    <w:p w14:paraId="1B064BEC"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Nursyanti, Y., &amp; Octaviani, S. (2021). Optimasi Inventori Material Bubuk Nylon pada Proses Coating dengan Pendekatan Probabilistik. JIEMS (Journal of Industrial Engineering and Management Systems), 14(2), 156–168. https://doi.org/10.30813/jiems.v14i2.2741</w:t>
      </w:r>
    </w:p>
    <w:p w14:paraId="5B9B67A9"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Pratiwi, F., &amp; Hasibuan, S. (2020). Perencanaan Persediaan Bahan Baku Amoxicillin Menggunakan Metode Material Requirement Planning: Studi Kasus Perusahaan Farmasi. Operations Excellence: Journal of Applied Industrial Engineering, 12(3), 344–354. https://doi.org/10.22441/oe.2020.v12.i3.007</w:t>
      </w:r>
    </w:p>
    <w:p w14:paraId="73E4B0CF"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 xml:space="preserve">Purwandini, H. Y., Soegiarto, H. E., Maulana, M., Ak, S. E., &amp; Acc, M. (2019). Analisis Pengendalian Manajemen Atas Persediaan Bahan Kimia Dengan Metode EOQ (Economic Order Quantity) Dan ROP (Reorder Point) Di PDAM Tirta Kencana Kota Samarinda. </w:t>
      </w:r>
      <w:r w:rsidRPr="00197A50">
        <w:rPr>
          <w:rFonts w:ascii="Arial" w:hAnsi="Arial" w:cs="Arial"/>
          <w:noProof/>
          <w:sz w:val="20"/>
          <w:szCs w:val="20"/>
          <w:lang w:val="en-US"/>
        </w:rPr>
        <w:t>Jurnal Manajemen Dan Akuntansi, 8(2), 276–290. https://doi.org/https://doi.org/10.31293/ekm.v8i2.4149</w:t>
      </w:r>
    </w:p>
    <w:p w14:paraId="275FDD0D"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Shenoy, D., &amp; Rosas, R. (2018). Problems and solutions in inventory management. In Problems and Solutions in Inventory Management. Springer. https://doi.org/10.1007/978-3-319-65696-0</w:t>
      </w:r>
    </w:p>
    <w:p w14:paraId="23B00C46"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Tambunan, L., &amp; Bakhtiar, A. (2023). Pengendalian Persediaan Bahan Kimia Hidrogen Peroxide (H2O2) Dengan Penentuan Safety Stock Dan Reorder Point Pada PT. Toba Pulp Lestari, Tbk. Industrial Engineering Online Journal, 12(1). https://ejournal3.undip.ac.id/index.php/ieoj/article/view/37394/0</w:t>
      </w:r>
    </w:p>
    <w:p w14:paraId="33D39706" w14:textId="77777777" w:rsidR="00197A50" w:rsidRPr="00197A50" w:rsidRDefault="00197A50" w:rsidP="00197A50">
      <w:pPr>
        <w:spacing w:after="120" w:line="276" w:lineRule="auto"/>
        <w:ind w:left="567" w:hanging="567"/>
        <w:rPr>
          <w:rFonts w:ascii="Arial" w:hAnsi="Arial" w:cs="Arial"/>
          <w:noProof/>
          <w:sz w:val="20"/>
          <w:szCs w:val="20"/>
          <w:lang w:val="en-US"/>
        </w:rPr>
      </w:pPr>
      <w:r w:rsidRPr="00197A50">
        <w:rPr>
          <w:rFonts w:ascii="Arial" w:hAnsi="Arial" w:cs="Arial"/>
          <w:noProof/>
          <w:sz w:val="20"/>
          <w:szCs w:val="20"/>
          <w:lang w:val="en-US"/>
        </w:rPr>
        <w:t>Walpole, R. E., Myers, R. H., Myers, S. L., &amp; Ye, K. (2012). Probability &amp; Statistics for Engineers &amp; Scientists (K. Wernholm, C. Lepre, C. O’Brien, C. Cummings, &amp; D. Lynch (eds.); 9th ed.). Prentice Hall.</w:t>
      </w:r>
    </w:p>
    <w:tbl>
      <w:tblPr>
        <w:tblW w:w="4773" w:type="pct"/>
        <w:tblCellSpacing w:w="15" w:type="dxa"/>
        <w:tblCellMar>
          <w:top w:w="15" w:type="dxa"/>
          <w:left w:w="15" w:type="dxa"/>
          <w:bottom w:w="15" w:type="dxa"/>
          <w:right w:w="15" w:type="dxa"/>
        </w:tblCellMar>
        <w:tblLook w:val="04A0" w:firstRow="1" w:lastRow="0" w:firstColumn="1" w:lastColumn="0" w:noHBand="0" w:noVBand="1"/>
      </w:tblPr>
      <w:tblGrid>
        <w:gridCol w:w="4066"/>
        <w:gridCol w:w="81"/>
      </w:tblGrid>
      <w:tr w:rsidR="00470BB0" w:rsidRPr="00470BB0" w14:paraId="3415A810" w14:textId="77777777" w:rsidTr="00A97F21">
        <w:trPr>
          <w:tblCellSpacing w:w="15" w:type="dxa"/>
        </w:trPr>
        <w:tc>
          <w:tcPr>
            <w:tcW w:w="493" w:type="pct"/>
            <w:hideMark/>
          </w:tcPr>
          <w:p w14:paraId="5CF7A156" w14:textId="659FFDB9" w:rsidR="00470BB0" w:rsidRPr="00470BB0" w:rsidRDefault="00197A50" w:rsidP="00A97F21">
            <w:pPr>
              <w:pStyle w:val="Bibliography"/>
              <w:spacing w:line="276" w:lineRule="auto"/>
              <w:ind w:left="495" w:hanging="495"/>
              <w:jc w:val="both"/>
              <w:rPr>
                <w:rFonts w:ascii="Arial" w:hAnsi="Arial" w:cs="Arial"/>
                <w:noProof/>
                <w:sz w:val="20"/>
                <w:szCs w:val="20"/>
              </w:rPr>
            </w:pPr>
            <w:r w:rsidRPr="00197A50">
              <w:rPr>
                <w:rFonts w:ascii="Arial" w:hAnsi="Arial" w:cs="Arial"/>
                <w:noProof/>
                <w:sz w:val="20"/>
                <w:szCs w:val="20"/>
                <w:lang w:val="en-US"/>
              </w:rPr>
              <w:t>William, W., Ai, T. J., &amp; Lee, W. (2020). A Joint Replenishment Inventory Model to Control Multi-Item Medicines with Consideration of Space Requirements in the Hospital. International Journal of Industrial Engineering and Engineering Management, 2(2), 39–48. https://doi.org/10.24002/ijieem.v2i2.4190</w:t>
            </w:r>
          </w:p>
        </w:tc>
        <w:tc>
          <w:tcPr>
            <w:tcW w:w="4394" w:type="pct"/>
            <w:hideMark/>
          </w:tcPr>
          <w:p w14:paraId="22F53597" w14:textId="77777777" w:rsidR="00470BB0" w:rsidRPr="00470BB0" w:rsidRDefault="00470BB0" w:rsidP="00782686">
            <w:pPr>
              <w:pStyle w:val="Bibliography"/>
              <w:spacing w:line="276" w:lineRule="auto"/>
              <w:jc w:val="both"/>
              <w:rPr>
                <w:rFonts w:ascii="Arial" w:hAnsi="Arial" w:cs="Arial"/>
                <w:noProof/>
                <w:sz w:val="20"/>
                <w:szCs w:val="20"/>
              </w:rPr>
            </w:pPr>
          </w:p>
        </w:tc>
      </w:tr>
    </w:tbl>
    <w:p w14:paraId="3DDD4F38" w14:textId="77777777" w:rsidR="00470BB0" w:rsidRPr="00470BB0" w:rsidRDefault="00470BB0" w:rsidP="00782686">
      <w:pPr>
        <w:spacing w:line="276" w:lineRule="auto"/>
        <w:rPr>
          <w:rFonts w:ascii="Arial" w:hAnsi="Arial" w:cs="Arial"/>
          <w:sz w:val="20"/>
          <w:szCs w:val="20"/>
          <w:lang w:val="en-US" w:eastAsia="en-US"/>
        </w:rPr>
      </w:pPr>
    </w:p>
    <w:p w14:paraId="6E34F647" w14:textId="77777777" w:rsidR="00470BB0" w:rsidRPr="00AC25B0" w:rsidRDefault="00470BB0" w:rsidP="00782686">
      <w:pPr>
        <w:spacing w:line="276" w:lineRule="auto"/>
        <w:jc w:val="both"/>
        <w:rPr>
          <w:rFonts w:ascii="Arial" w:hAnsi="Arial" w:cs="Arial"/>
          <w:b/>
          <w:sz w:val="20"/>
          <w:szCs w:val="20"/>
          <w:lang w:val="en-US"/>
        </w:rPr>
        <w:sectPr w:rsidR="00470BB0" w:rsidRPr="00AC25B0" w:rsidSect="00882521">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2"/>
          <w:cols w:num="2" w:space="720" w:equalWidth="0">
            <w:col w:w="4147" w:space="720"/>
            <w:col w:w="4147"/>
          </w:cols>
          <w:titlePg/>
          <w:docGrid w:linePitch="360"/>
        </w:sectPr>
      </w:pPr>
    </w:p>
    <w:p w14:paraId="00D8E0F5" w14:textId="77777777" w:rsidR="002D797D" w:rsidRPr="000149AE" w:rsidRDefault="002D797D" w:rsidP="00782686">
      <w:pPr>
        <w:spacing w:line="276" w:lineRule="auto"/>
        <w:jc w:val="center"/>
        <w:rPr>
          <w:rFonts w:ascii="Arial" w:hAnsi="Arial" w:cs="Arial"/>
          <w:b/>
          <w:sz w:val="20"/>
          <w:szCs w:val="20"/>
          <w:lang w:val="en-US"/>
        </w:rPr>
      </w:pPr>
    </w:p>
    <w:sectPr w:rsidR="002D797D" w:rsidRPr="000149AE" w:rsidSect="00FF530A">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8F843" w14:textId="77777777" w:rsidR="00FF61D7" w:rsidRDefault="00FF61D7">
      <w:r>
        <w:separator/>
      </w:r>
    </w:p>
  </w:endnote>
  <w:endnote w:type="continuationSeparator" w:id="0">
    <w:p w14:paraId="36456DF3" w14:textId="77777777" w:rsidR="00FF61D7" w:rsidRDefault="00FF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4EBD" w14:textId="77777777" w:rsidR="00BD1EC6" w:rsidRPr="00BD1EC6" w:rsidRDefault="004461B0" w:rsidP="006F54C2">
    <w:pPr>
      <w:pStyle w:val="Footer"/>
      <w:jc w:val="center"/>
      <w:rPr>
        <w:rFonts w:ascii="Arial" w:hAnsi="Arial" w:cs="Arial"/>
        <w:sz w:val="18"/>
        <w:szCs w:val="18"/>
      </w:rPr>
    </w:pPr>
    <w:r w:rsidRPr="00BD1EC6">
      <w:rPr>
        <w:rFonts w:ascii="Arial" w:hAnsi="Arial" w:cs="Arial"/>
        <w:sz w:val="18"/>
        <w:szCs w:val="18"/>
      </w:rPr>
      <w:fldChar w:fldCharType="begin"/>
    </w:r>
    <w:r w:rsidR="00BD1EC6" w:rsidRPr="00BD1EC6">
      <w:rPr>
        <w:rFonts w:ascii="Arial" w:hAnsi="Arial" w:cs="Arial"/>
        <w:sz w:val="18"/>
        <w:szCs w:val="18"/>
      </w:rPr>
      <w:instrText xml:space="preserve"> PAGE   \* MERGEFORMAT </w:instrText>
    </w:r>
    <w:r w:rsidRPr="00BD1EC6">
      <w:rPr>
        <w:rFonts w:ascii="Arial" w:hAnsi="Arial" w:cs="Arial"/>
        <w:sz w:val="18"/>
        <w:szCs w:val="18"/>
      </w:rPr>
      <w:fldChar w:fldCharType="separate"/>
    </w:r>
    <w:r w:rsidR="00DB52F4">
      <w:rPr>
        <w:rFonts w:ascii="Arial" w:hAnsi="Arial" w:cs="Arial"/>
        <w:noProof/>
        <w:sz w:val="18"/>
        <w:szCs w:val="18"/>
      </w:rPr>
      <w:t>2</w:t>
    </w:r>
    <w:r w:rsidRPr="00BD1EC6">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E641" w14:textId="77777777" w:rsidR="00BD1EC6" w:rsidRPr="00BD1EC6" w:rsidRDefault="004461B0" w:rsidP="00782686">
    <w:pPr>
      <w:pStyle w:val="Footer"/>
      <w:jc w:val="center"/>
      <w:rPr>
        <w:rFonts w:ascii="Arial" w:hAnsi="Arial" w:cs="Arial"/>
        <w:sz w:val="18"/>
        <w:szCs w:val="18"/>
      </w:rPr>
    </w:pPr>
    <w:r w:rsidRPr="00BD1EC6">
      <w:rPr>
        <w:rFonts w:ascii="Arial" w:hAnsi="Arial" w:cs="Arial"/>
        <w:sz w:val="18"/>
        <w:szCs w:val="18"/>
      </w:rPr>
      <w:fldChar w:fldCharType="begin"/>
    </w:r>
    <w:r w:rsidR="00BD1EC6" w:rsidRPr="00BD1EC6">
      <w:rPr>
        <w:rFonts w:ascii="Arial" w:hAnsi="Arial" w:cs="Arial"/>
        <w:sz w:val="18"/>
        <w:szCs w:val="18"/>
      </w:rPr>
      <w:instrText xml:space="preserve"> PAGE   \* MERGEFORMAT </w:instrText>
    </w:r>
    <w:r w:rsidRPr="00BD1EC6">
      <w:rPr>
        <w:rFonts w:ascii="Arial" w:hAnsi="Arial" w:cs="Arial"/>
        <w:sz w:val="18"/>
        <w:szCs w:val="18"/>
      </w:rPr>
      <w:fldChar w:fldCharType="separate"/>
    </w:r>
    <w:r w:rsidR="00DB52F4">
      <w:rPr>
        <w:rFonts w:ascii="Arial" w:hAnsi="Arial" w:cs="Arial"/>
        <w:noProof/>
        <w:sz w:val="18"/>
        <w:szCs w:val="18"/>
      </w:rPr>
      <w:t>3</w:t>
    </w:r>
    <w:r w:rsidRPr="00BD1EC6">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6609751"/>
      <w:docPartObj>
        <w:docPartGallery w:val="Page Numbers (Bottom of Page)"/>
        <w:docPartUnique/>
      </w:docPartObj>
    </w:sdtPr>
    <w:sdtContent>
      <w:p w14:paraId="245A103A" w14:textId="77777777" w:rsidR="00DB52F4" w:rsidRPr="00DB52F4" w:rsidRDefault="00DB52F4">
        <w:pPr>
          <w:pStyle w:val="Footer"/>
          <w:jc w:val="center"/>
          <w:rPr>
            <w:rFonts w:ascii="Arial" w:hAnsi="Arial" w:cs="Arial"/>
            <w:sz w:val="18"/>
            <w:szCs w:val="18"/>
          </w:rPr>
        </w:pPr>
        <w:r w:rsidRPr="00DB52F4">
          <w:rPr>
            <w:rFonts w:ascii="Arial" w:hAnsi="Arial" w:cs="Arial"/>
            <w:sz w:val="18"/>
            <w:szCs w:val="18"/>
          </w:rPr>
          <w:fldChar w:fldCharType="begin"/>
        </w:r>
        <w:r w:rsidRPr="00DB52F4">
          <w:rPr>
            <w:rFonts w:ascii="Arial" w:hAnsi="Arial" w:cs="Arial"/>
            <w:sz w:val="18"/>
            <w:szCs w:val="18"/>
          </w:rPr>
          <w:instrText xml:space="preserve"> PAGE   \* MERGEFORMAT </w:instrText>
        </w:r>
        <w:r w:rsidRPr="00DB52F4">
          <w:rPr>
            <w:rFonts w:ascii="Arial" w:hAnsi="Arial" w:cs="Arial"/>
            <w:sz w:val="18"/>
            <w:szCs w:val="18"/>
          </w:rPr>
          <w:fldChar w:fldCharType="separate"/>
        </w:r>
        <w:r>
          <w:rPr>
            <w:rFonts w:ascii="Arial" w:hAnsi="Arial" w:cs="Arial"/>
            <w:noProof/>
            <w:sz w:val="18"/>
            <w:szCs w:val="18"/>
          </w:rPr>
          <w:t>1</w:t>
        </w:r>
        <w:r w:rsidRPr="00DB52F4">
          <w:rPr>
            <w:rFonts w:ascii="Arial" w:hAnsi="Arial" w:cs="Arial"/>
            <w:sz w:val="18"/>
            <w:szCs w:val="18"/>
          </w:rPr>
          <w:fldChar w:fldCharType="end"/>
        </w:r>
      </w:p>
    </w:sdtContent>
  </w:sdt>
  <w:p w14:paraId="2E2D3CA4" w14:textId="77777777" w:rsidR="00DB52F4" w:rsidRDefault="00DB52F4" w:rsidP="00DB52F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8BD74" w14:textId="77777777" w:rsidR="00FF61D7" w:rsidRDefault="00FF61D7">
      <w:r>
        <w:separator/>
      </w:r>
    </w:p>
  </w:footnote>
  <w:footnote w:type="continuationSeparator" w:id="0">
    <w:p w14:paraId="68ABFB5A" w14:textId="77777777" w:rsidR="00FF61D7" w:rsidRDefault="00FF61D7">
      <w:r>
        <w:continuationSeparator/>
      </w:r>
    </w:p>
  </w:footnote>
  <w:footnote w:id="1">
    <w:p w14:paraId="46BB64D9" w14:textId="77777777" w:rsidR="00B67241" w:rsidRPr="00782686" w:rsidRDefault="00B67241" w:rsidP="00B67241">
      <w:pPr>
        <w:pStyle w:val="FootnoteText"/>
        <w:rPr>
          <w:rFonts w:ascii="Arial" w:hAnsi="Arial" w:cs="Arial"/>
          <w:sz w:val="16"/>
          <w:szCs w:val="16"/>
          <w:lang w:val="en-US"/>
        </w:rPr>
      </w:pPr>
      <w:r w:rsidRPr="00782686">
        <w:rPr>
          <w:rStyle w:val="FootnoteReference"/>
          <w:rFonts w:ascii="Arial" w:hAnsi="Arial" w:cs="Arial"/>
          <w:sz w:val="16"/>
          <w:szCs w:val="16"/>
          <w:lang w:val="en-US"/>
        </w:rPr>
        <w:t>*)</w:t>
      </w:r>
      <w:r w:rsidRPr="00782686">
        <w:rPr>
          <w:rFonts w:ascii="Arial" w:hAnsi="Arial" w:cs="Arial"/>
          <w:sz w:val="16"/>
          <w:szCs w:val="16"/>
          <w:lang w:val="en-US"/>
        </w:rPr>
        <w:t xml:space="preserve"> </w:t>
      </w:r>
      <w:r w:rsidR="00947364" w:rsidRPr="00782686">
        <w:rPr>
          <w:rFonts w:ascii="Arial" w:hAnsi="Arial" w:cs="Arial"/>
          <w:sz w:val="16"/>
          <w:szCs w:val="16"/>
          <w:lang w:val="en-US"/>
        </w:rPr>
        <w:t>alamat</w:t>
      </w:r>
      <w:r w:rsidRPr="00782686">
        <w:rPr>
          <w:rFonts w:ascii="Arial" w:hAnsi="Arial" w:cs="Arial"/>
          <w:sz w:val="16"/>
          <w:szCs w:val="16"/>
          <w:lang w:val="en-US"/>
        </w:rPr>
        <w:t>@</w:t>
      </w:r>
      <w:r w:rsidR="00947364" w:rsidRPr="00782686">
        <w:rPr>
          <w:rFonts w:ascii="Arial" w:hAnsi="Arial" w:cs="Arial"/>
          <w:sz w:val="16"/>
          <w:szCs w:val="16"/>
          <w:lang w:val="en-US"/>
        </w:rPr>
        <w:t>email.ac.id</w:t>
      </w:r>
    </w:p>
    <w:p w14:paraId="1E18A483" w14:textId="77777777" w:rsidR="00782686" w:rsidRDefault="00782686" w:rsidP="00B67241">
      <w:pPr>
        <w:pStyle w:val="FootnoteText"/>
        <w:rPr>
          <w:rFonts w:ascii="Arial" w:hAnsi="Arial" w:cs="Arial"/>
          <w:sz w:val="16"/>
          <w:szCs w:val="16"/>
          <w:lang w:val="en-US"/>
        </w:rPr>
      </w:pPr>
    </w:p>
    <w:p w14:paraId="326BFA9A" w14:textId="77777777" w:rsidR="00782686" w:rsidRPr="00782686" w:rsidRDefault="00782686" w:rsidP="00B67241">
      <w:pPr>
        <w:pStyle w:val="FootnoteText"/>
        <w:rPr>
          <w:rFonts w:ascii="Arial" w:hAnsi="Arial" w:cs="Arial"/>
          <w:sz w:val="16"/>
          <w:szCs w:val="16"/>
          <w:lang w:val="en-US"/>
        </w:rPr>
      </w:pPr>
      <w:r w:rsidRPr="00782686">
        <w:rPr>
          <w:rFonts w:ascii="Arial" w:hAnsi="Arial" w:cs="Arial"/>
          <w:sz w:val="16"/>
          <w:szCs w:val="16"/>
          <w:lang w:val="en-US"/>
        </w:rPr>
        <w:t>Diterima:</w:t>
      </w:r>
    </w:p>
    <w:p w14:paraId="7379A495" w14:textId="77777777" w:rsidR="00782686" w:rsidRPr="00782686" w:rsidRDefault="00782686" w:rsidP="00B67241">
      <w:pPr>
        <w:pStyle w:val="FootnoteText"/>
        <w:rPr>
          <w:rFonts w:ascii="Arial" w:hAnsi="Arial" w:cs="Arial"/>
          <w:sz w:val="16"/>
          <w:szCs w:val="16"/>
          <w:lang w:val="en-US"/>
        </w:rPr>
      </w:pPr>
      <w:r w:rsidRPr="00782686">
        <w:rPr>
          <w:rFonts w:ascii="Arial" w:hAnsi="Arial" w:cs="Arial"/>
          <w:sz w:val="16"/>
          <w:szCs w:val="16"/>
          <w:lang w:val="en-US"/>
        </w:rPr>
        <w:t>Direvisi:</w:t>
      </w:r>
    </w:p>
    <w:p w14:paraId="1CABE2A4" w14:textId="77777777" w:rsidR="00782686" w:rsidRPr="00782686" w:rsidRDefault="00782686" w:rsidP="00B67241">
      <w:pPr>
        <w:pStyle w:val="FootnoteText"/>
        <w:rPr>
          <w:rFonts w:ascii="Arial" w:hAnsi="Arial" w:cs="Arial"/>
          <w:sz w:val="16"/>
          <w:szCs w:val="16"/>
          <w:lang w:val="en-US"/>
        </w:rPr>
      </w:pPr>
      <w:r w:rsidRPr="00782686">
        <w:rPr>
          <w:rFonts w:ascii="Arial" w:hAnsi="Arial" w:cs="Arial"/>
          <w:sz w:val="16"/>
          <w:szCs w:val="16"/>
          <w:lang w:val="en-US"/>
        </w:rPr>
        <w:t>Disetujui:</w:t>
      </w:r>
    </w:p>
    <w:p w14:paraId="09226075" w14:textId="77777777" w:rsidR="00782686" w:rsidRPr="00782686" w:rsidRDefault="00782686" w:rsidP="00B67241">
      <w:pPr>
        <w:pStyle w:val="FootnoteText"/>
        <w:rPr>
          <w:rFonts w:ascii="Arial" w:hAnsi="Arial" w:cs="Arial"/>
          <w:sz w:val="16"/>
          <w:szCs w:val="16"/>
          <w:lang w:val="en-US"/>
        </w:rPr>
      </w:pPr>
      <w:r w:rsidRPr="00782686">
        <w:rPr>
          <w:rFonts w:ascii="Arial" w:hAnsi="Arial" w:cs="Arial"/>
          <w:sz w:val="16"/>
          <w:szCs w:val="16"/>
          <w:lang w:val="en-US"/>
        </w:rPr>
        <w:t xml:space="preserve">DOI: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660FC" w14:textId="77777777" w:rsidR="00183A62" w:rsidRPr="00782686" w:rsidRDefault="00782686" w:rsidP="00882521">
    <w:pPr>
      <w:pStyle w:val="Header"/>
      <w:ind w:right="360"/>
      <w:rPr>
        <w:rFonts w:ascii="Arial" w:hAnsi="Arial" w:cs="Arial"/>
        <w:sz w:val="16"/>
        <w:szCs w:val="18"/>
        <w:lang w:val="en-US"/>
      </w:rPr>
    </w:pPr>
    <w:r w:rsidRPr="00782686">
      <w:rPr>
        <w:rFonts w:ascii="Arial" w:hAnsi="Arial" w:cs="Arial"/>
        <w:sz w:val="16"/>
        <w:szCs w:val="18"/>
        <w:lang w:val="en-US"/>
      </w:rPr>
      <w:t>INFOMATEK: Jurnal Informatika, Manajemen dan Teknologi,</w:t>
    </w:r>
    <w:r w:rsidR="00183A62" w:rsidRPr="00782686">
      <w:rPr>
        <w:rFonts w:ascii="Arial" w:hAnsi="Arial" w:cs="Arial"/>
        <w:sz w:val="16"/>
        <w:szCs w:val="18"/>
      </w:rPr>
      <w:t xml:space="preserve"> Vol</w:t>
    </w:r>
    <w:r>
      <w:rPr>
        <w:rFonts w:ascii="Arial" w:hAnsi="Arial" w:cs="Arial"/>
        <w:sz w:val="16"/>
        <w:szCs w:val="18"/>
        <w:lang w:val="en-US"/>
      </w:rPr>
      <w:t>.</w:t>
    </w:r>
    <w:r w:rsidR="00183A62" w:rsidRPr="00782686">
      <w:rPr>
        <w:rFonts w:ascii="Arial" w:hAnsi="Arial" w:cs="Arial"/>
        <w:sz w:val="16"/>
        <w:szCs w:val="18"/>
      </w:rPr>
      <w:t xml:space="preserve"> </w:t>
    </w:r>
    <w:r w:rsidR="002039CA" w:rsidRPr="00782686">
      <w:rPr>
        <w:rFonts w:ascii="Arial" w:hAnsi="Arial" w:cs="Arial"/>
        <w:sz w:val="16"/>
        <w:szCs w:val="18"/>
        <w:lang w:val="en-US"/>
      </w:rPr>
      <w:t>xx</w:t>
    </w:r>
    <w:r w:rsidR="00183A62" w:rsidRPr="00782686">
      <w:rPr>
        <w:rFonts w:ascii="Arial" w:hAnsi="Arial" w:cs="Arial"/>
        <w:sz w:val="16"/>
        <w:szCs w:val="18"/>
      </w:rPr>
      <w:t xml:space="preserve"> No</w:t>
    </w:r>
    <w:r>
      <w:rPr>
        <w:rFonts w:ascii="Arial" w:hAnsi="Arial" w:cs="Arial"/>
        <w:sz w:val="16"/>
        <w:szCs w:val="18"/>
        <w:lang w:val="en-US"/>
      </w:rPr>
      <w:t>.</w:t>
    </w:r>
    <w:r w:rsidR="00183A62" w:rsidRPr="00782686">
      <w:rPr>
        <w:rFonts w:ascii="Arial" w:hAnsi="Arial" w:cs="Arial"/>
        <w:sz w:val="16"/>
        <w:szCs w:val="18"/>
      </w:rPr>
      <w:t xml:space="preserve"> </w:t>
    </w:r>
    <w:r w:rsidR="002039CA" w:rsidRPr="00782686">
      <w:rPr>
        <w:rFonts w:ascii="Arial" w:hAnsi="Arial" w:cs="Arial"/>
        <w:sz w:val="16"/>
        <w:szCs w:val="18"/>
        <w:lang w:val="en-US"/>
      </w:rPr>
      <w:t>x</w:t>
    </w:r>
    <w:r w:rsidR="00070130" w:rsidRPr="00782686">
      <w:rPr>
        <w:rFonts w:ascii="Arial" w:hAnsi="Arial" w:cs="Arial"/>
        <w:sz w:val="16"/>
        <w:szCs w:val="18"/>
        <w:lang w:val="en-US"/>
      </w:rPr>
      <w:t xml:space="preserve"> </w:t>
    </w:r>
    <w:r w:rsidR="002039CA" w:rsidRPr="00782686">
      <w:rPr>
        <w:rFonts w:ascii="Arial" w:hAnsi="Arial" w:cs="Arial"/>
        <w:sz w:val="16"/>
        <w:szCs w:val="18"/>
        <w:lang w:val="en-US"/>
      </w:rPr>
      <w:t>Juni/</w:t>
    </w:r>
    <w:r w:rsidR="00D82619" w:rsidRPr="00782686">
      <w:rPr>
        <w:rFonts w:ascii="Arial" w:hAnsi="Arial" w:cs="Arial"/>
        <w:sz w:val="16"/>
        <w:szCs w:val="18"/>
        <w:lang w:val="en-US"/>
      </w:rPr>
      <w:t>Desember</w:t>
    </w:r>
    <w:r w:rsidR="00183A62" w:rsidRPr="00782686">
      <w:rPr>
        <w:rFonts w:ascii="Arial" w:hAnsi="Arial" w:cs="Arial"/>
        <w:sz w:val="16"/>
        <w:szCs w:val="18"/>
      </w:rPr>
      <w:t xml:space="preserve"> </w:t>
    </w:r>
    <w:r>
      <w:rPr>
        <w:rFonts w:ascii="Arial" w:hAnsi="Arial" w:cs="Arial"/>
        <w:sz w:val="16"/>
        <w:szCs w:val="18"/>
        <w:lang w:val="en-US"/>
      </w:rPr>
      <w:t>x</w:t>
    </w:r>
    <w:r w:rsidR="002039CA" w:rsidRPr="00782686">
      <w:rPr>
        <w:rFonts w:ascii="Arial" w:hAnsi="Arial" w:cs="Arial"/>
        <w:sz w:val="16"/>
        <w:szCs w:val="18"/>
        <w:lang w:val="en-US"/>
      </w:rPr>
      <w:t>xxx</w:t>
    </w:r>
    <w:r w:rsidR="00183A62" w:rsidRPr="00782686">
      <w:rPr>
        <w:rFonts w:ascii="Arial" w:hAnsi="Arial" w:cs="Arial"/>
        <w:sz w:val="16"/>
        <w:szCs w:val="18"/>
      </w:rPr>
      <w:t xml:space="preserve"> : </w:t>
    </w:r>
    <w:r w:rsidR="002039CA" w:rsidRPr="00782686">
      <w:rPr>
        <w:rFonts w:ascii="Arial" w:hAnsi="Arial" w:cs="Arial"/>
        <w:sz w:val="16"/>
        <w:szCs w:val="18"/>
        <w:lang w:val="en-US"/>
      </w:rPr>
      <w:t>pp</w:t>
    </w:r>
    <w:r>
      <w:rPr>
        <w:rFonts w:ascii="Arial" w:hAnsi="Arial" w:cs="Arial"/>
        <w:sz w:val="16"/>
        <w:szCs w:val="18"/>
      </w:rPr>
      <w:t>-</w:t>
    </w:r>
    <w:r w:rsidR="002039CA" w:rsidRPr="00782686">
      <w:rPr>
        <w:rFonts w:ascii="Arial" w:hAnsi="Arial" w:cs="Arial"/>
        <w:sz w:val="16"/>
        <w:szCs w:val="18"/>
        <w:lang w:val="en-US"/>
      </w:rPr>
      <w:t>pp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7862" w14:textId="77777777" w:rsidR="00D82619" w:rsidRPr="00882521" w:rsidRDefault="00882521" w:rsidP="00D82619">
    <w:pPr>
      <w:jc w:val="right"/>
      <w:rPr>
        <w:rFonts w:ascii="Arial" w:hAnsi="Arial" w:cs="Arial"/>
        <w:sz w:val="18"/>
        <w:szCs w:val="18"/>
        <w:lang w:val="en-US"/>
      </w:rPr>
    </w:pPr>
    <w:r>
      <w:rPr>
        <w:rFonts w:ascii="Arial" w:hAnsi="Arial" w:cs="Arial"/>
        <w:sz w:val="18"/>
        <w:szCs w:val="18"/>
        <w:lang w:val="en-US"/>
      </w:rPr>
      <w:t>Judul artikel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0755" w14:textId="77777777" w:rsidR="00C9152E" w:rsidRDefault="00C9152E" w:rsidP="00C9152E">
    <w:pPr>
      <w:pStyle w:val="Title"/>
      <w:spacing w:before="48"/>
    </w:pPr>
    <w:r>
      <w:object w:dxaOrig="1245" w:dyaOrig="1410" w14:anchorId="51B27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1.25pt">
          <v:imagedata r:id="rId1" o:title=""/>
        </v:shape>
        <o:OLEObject Type="Embed" ProgID="PBrush" ShapeID="_x0000_i1025" DrawAspect="Content" ObjectID="_1789465965" r:id="rId2"/>
      </w:object>
    </w:r>
  </w:p>
  <w:p w14:paraId="65AFE805" w14:textId="77777777" w:rsidR="00C9152E" w:rsidRDefault="00C9152E" w:rsidP="00C9152E">
    <w:pPr>
      <w:pStyle w:val="Title"/>
      <w:spacing w:before="48"/>
      <w:rPr>
        <w:rFonts w:ascii="Arial" w:hAnsi="Arial" w:cs="Arial"/>
        <w:sz w:val="22"/>
        <w:szCs w:val="22"/>
      </w:rPr>
    </w:pPr>
    <w:r w:rsidRPr="002B73C9">
      <w:rPr>
        <w:rFonts w:ascii="Arial" w:hAnsi="Arial" w:cs="Arial"/>
        <w:sz w:val="22"/>
        <w:szCs w:val="22"/>
      </w:rPr>
      <w:t>INFOMATEK</w:t>
    </w:r>
    <w:r>
      <w:rPr>
        <w:rFonts w:ascii="Arial" w:hAnsi="Arial" w:cs="Arial"/>
        <w:sz w:val="22"/>
        <w:szCs w:val="22"/>
      </w:rPr>
      <w:t>: Jurnal Informatika, Manajemen dan Teknologi</w:t>
    </w:r>
    <w:r w:rsidRPr="002B73C9">
      <w:rPr>
        <w:rFonts w:ascii="Arial" w:hAnsi="Arial" w:cs="Arial"/>
        <w:sz w:val="22"/>
        <w:szCs w:val="22"/>
      </w:rPr>
      <w:t xml:space="preserve"> </w:t>
    </w:r>
  </w:p>
  <w:p w14:paraId="2865051A" w14:textId="77777777" w:rsidR="00C9152E" w:rsidRPr="00947364" w:rsidRDefault="00C9152E" w:rsidP="00C9152E">
    <w:pPr>
      <w:pStyle w:val="Header"/>
      <w:jc w:val="center"/>
      <w:rPr>
        <w:rFonts w:ascii="Arial" w:hAnsi="Arial" w:cs="Arial"/>
        <w:lang w:val="en-US"/>
      </w:rPr>
    </w:pPr>
    <w:r>
      <w:rPr>
        <w:rFonts w:ascii="Arial" w:hAnsi="Arial" w:cs="Arial"/>
        <w:sz w:val="16"/>
        <w:szCs w:val="16"/>
      </w:rPr>
      <w:t xml:space="preserve">Volume </w:t>
    </w:r>
    <w:r>
      <w:rPr>
        <w:rFonts w:ascii="Arial" w:hAnsi="Arial" w:cs="Arial"/>
        <w:sz w:val="16"/>
        <w:szCs w:val="16"/>
        <w:lang w:val="en-US"/>
      </w:rPr>
      <w:t>xx</w:t>
    </w:r>
    <w:r w:rsidRPr="00C05944">
      <w:rPr>
        <w:rFonts w:ascii="Arial" w:hAnsi="Arial" w:cs="Arial"/>
        <w:sz w:val="16"/>
        <w:szCs w:val="16"/>
      </w:rPr>
      <w:t xml:space="preserve"> Nomor </w:t>
    </w:r>
    <w:r>
      <w:rPr>
        <w:rFonts w:ascii="Arial" w:hAnsi="Arial" w:cs="Arial"/>
        <w:sz w:val="16"/>
        <w:szCs w:val="16"/>
        <w:lang w:val="en-US"/>
      </w:rPr>
      <w:t>x Juni/Desember xxxx</w:t>
    </w:r>
  </w:p>
  <w:p w14:paraId="46817589" w14:textId="77777777" w:rsidR="00C9152E" w:rsidRDefault="00C9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669"/>
    <w:multiLevelType w:val="hybridMultilevel"/>
    <w:tmpl w:val="378C4D94"/>
    <w:lvl w:ilvl="0" w:tplc="0421000F">
      <w:start w:val="1"/>
      <w:numFmt w:val="decimal"/>
      <w:lvlText w:val="%1."/>
      <w:lvlJc w:val="left"/>
      <w:pPr>
        <w:ind w:left="360" w:hanging="360"/>
      </w:pPr>
      <w:rPr>
        <w:rFonts w:hint="default"/>
      </w:rPr>
    </w:lvl>
    <w:lvl w:ilvl="1" w:tplc="C9F2FEE0">
      <w:start w:val="1"/>
      <w:numFmt w:val="decimal"/>
      <w:lvlText w:val="%2."/>
      <w:lvlJc w:val="left"/>
      <w:pPr>
        <w:ind w:left="360" w:hanging="360"/>
      </w:pPr>
      <w:rPr>
        <w:rFonts w:hint="default"/>
        <w:b w:val="0"/>
      </w:rPr>
    </w:lvl>
    <w:lvl w:ilvl="2" w:tplc="73A87500">
      <w:start w:val="1"/>
      <w:numFmt w:val="lowerLetter"/>
      <w:lvlText w:val="%3."/>
      <w:lvlJc w:val="left"/>
      <w:pPr>
        <w:ind w:left="2558" w:hanging="360"/>
      </w:pPr>
      <w:rPr>
        <w:rFonts w:hint="default"/>
      </w:rPr>
    </w:lvl>
    <w:lvl w:ilvl="3" w:tplc="B308E084">
      <w:start w:val="5"/>
      <w:numFmt w:val="upperRoman"/>
      <w:lvlText w:val="%4."/>
      <w:lvlJc w:val="left"/>
      <w:pPr>
        <w:ind w:left="3458" w:hanging="720"/>
      </w:pPr>
      <w:rPr>
        <w:rFonts w:hint="default"/>
      </w:r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1" w15:restartNumberingAfterBreak="0">
    <w:nsid w:val="036D27BC"/>
    <w:multiLevelType w:val="hybridMultilevel"/>
    <w:tmpl w:val="7DA47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D0981"/>
    <w:multiLevelType w:val="hybridMultilevel"/>
    <w:tmpl w:val="30F44FF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D874D8"/>
    <w:multiLevelType w:val="multilevel"/>
    <w:tmpl w:val="B114F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E505F7"/>
    <w:multiLevelType w:val="multilevel"/>
    <w:tmpl w:val="47BEC42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555C26"/>
    <w:multiLevelType w:val="hybridMultilevel"/>
    <w:tmpl w:val="CB8AE8A2"/>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06823F0"/>
    <w:multiLevelType w:val="hybridMultilevel"/>
    <w:tmpl w:val="D720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61A"/>
    <w:multiLevelType w:val="hybridMultilevel"/>
    <w:tmpl w:val="947619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B6DEB"/>
    <w:multiLevelType w:val="hybridMultilevel"/>
    <w:tmpl w:val="D8700110"/>
    <w:lvl w:ilvl="0" w:tplc="366C3078">
      <w:start w:val="6"/>
      <w:numFmt w:val="bullet"/>
      <w:lvlText w:val="-"/>
      <w:lvlJc w:val="left"/>
      <w:pPr>
        <w:ind w:left="360" w:hanging="360"/>
      </w:pPr>
      <w:rPr>
        <w:rFonts w:ascii="Arial Narrow" w:eastAsia="Calibri" w:hAnsi="Arial Narrow" w:cs="Times New Roman" w:hint="default"/>
        <w:color w:val="auto"/>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15:restartNumberingAfterBreak="0">
    <w:nsid w:val="17915C55"/>
    <w:multiLevelType w:val="hybridMultilevel"/>
    <w:tmpl w:val="02D2888C"/>
    <w:lvl w:ilvl="0" w:tplc="066EFF22">
      <w:start w:val="1"/>
      <w:numFmt w:val="decimal"/>
      <w:lvlText w:val="%1."/>
      <w:lvlJc w:val="left"/>
      <w:pPr>
        <w:ind w:left="1040" w:hanging="360"/>
      </w:pPr>
      <w:rPr>
        <w:rFonts w:hint="default"/>
      </w:rPr>
    </w:lvl>
    <w:lvl w:ilvl="1" w:tplc="075E1532">
      <w:start w:val="1"/>
      <w:numFmt w:val="lowerLetter"/>
      <w:lvlText w:val="%2."/>
      <w:lvlJc w:val="left"/>
      <w:pPr>
        <w:ind w:left="1760" w:hanging="360"/>
      </w:pPr>
      <w:rPr>
        <w:rFonts w:hint="default"/>
      </w:r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start w:val="1"/>
      <w:numFmt w:val="decimal"/>
      <w:lvlText w:val="%7."/>
      <w:lvlJc w:val="left"/>
      <w:pPr>
        <w:ind w:left="5360" w:hanging="360"/>
      </w:pPr>
    </w:lvl>
    <w:lvl w:ilvl="7" w:tplc="04210019">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10" w15:restartNumberingAfterBreak="0">
    <w:nsid w:val="1A3C1F10"/>
    <w:multiLevelType w:val="hybridMultilevel"/>
    <w:tmpl w:val="CA2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03F08"/>
    <w:multiLevelType w:val="hybridMultilevel"/>
    <w:tmpl w:val="AA7C0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D7DFE"/>
    <w:multiLevelType w:val="multilevel"/>
    <w:tmpl w:val="C0A29E90"/>
    <w:lvl w:ilvl="0">
      <w:start w:val="1"/>
      <w:numFmt w:val="upperRoman"/>
      <w:lvlText w:val="%1."/>
      <w:lvlJc w:val="left"/>
      <w:pPr>
        <w:tabs>
          <w:tab w:val="num" w:pos="360"/>
        </w:tabs>
        <w:ind w:left="360" w:hanging="360"/>
      </w:pPr>
      <w:rPr>
        <w:rFonts w:ascii="Arial" w:eastAsia="Times New Roman" w:hAnsi="Arial" w:cs="Arial"/>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1E305698"/>
    <w:multiLevelType w:val="hybridMultilevel"/>
    <w:tmpl w:val="4ABC66F6"/>
    <w:lvl w:ilvl="0" w:tplc="6EE85574">
      <w:start w:val="1"/>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B27A8F"/>
    <w:multiLevelType w:val="multilevel"/>
    <w:tmpl w:val="45262D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15C1041"/>
    <w:multiLevelType w:val="hybridMultilevel"/>
    <w:tmpl w:val="6AC43F40"/>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17" w15:restartNumberingAfterBreak="0">
    <w:nsid w:val="2E564C72"/>
    <w:multiLevelType w:val="multilevel"/>
    <w:tmpl w:val="4EC690D0"/>
    <w:lvl w:ilvl="0">
      <w:start w:val="1"/>
      <w:numFmt w:val="lowerLetter"/>
      <w:lvlText w:val="%1."/>
      <w:lvlJc w:val="left"/>
      <w:pPr>
        <w:tabs>
          <w:tab w:val="num" w:pos="780"/>
        </w:tabs>
        <w:ind w:left="780" w:hanging="360"/>
      </w:pPr>
      <w:rPr>
        <w:rFonts w:ascii="Times New Roman" w:eastAsia="Times New Roman" w:hAnsi="Times New Roman" w:cs="Times New Roman"/>
        <w:i w:val="0"/>
        <w:iCs w:val="0"/>
        <w:color w:val="00000A"/>
        <w:szCs w:val="20"/>
      </w:r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18" w15:restartNumberingAfterBreak="0">
    <w:nsid w:val="31567870"/>
    <w:multiLevelType w:val="hybridMultilevel"/>
    <w:tmpl w:val="AD5894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24E56"/>
    <w:multiLevelType w:val="hybridMultilevel"/>
    <w:tmpl w:val="D4485D1C"/>
    <w:lvl w:ilvl="0" w:tplc="A47E1E04">
      <w:start w:val="1"/>
      <w:numFmt w:val="decimal"/>
      <w:lvlText w:val="%1."/>
      <w:lvlJc w:val="left"/>
      <w:pPr>
        <w:ind w:left="786" w:hanging="360"/>
      </w:pPr>
    </w:lvl>
    <w:lvl w:ilvl="1" w:tplc="04090019">
      <w:start w:val="1"/>
      <w:numFmt w:val="lowerLetter"/>
      <w:lvlText w:val="%2."/>
      <w:lvlJc w:val="left"/>
      <w:pPr>
        <w:ind w:left="644" w:hanging="360"/>
      </w:pPr>
    </w:lvl>
    <w:lvl w:ilvl="2" w:tplc="0409001B">
      <w:start w:val="1"/>
      <w:numFmt w:val="lowerRoman"/>
      <w:lvlText w:val="%3."/>
      <w:lvlJc w:val="right"/>
      <w:pPr>
        <w:ind w:left="2226" w:hanging="180"/>
      </w:pPr>
    </w:lvl>
    <w:lvl w:ilvl="3" w:tplc="0409000F">
      <w:start w:val="1"/>
      <w:numFmt w:val="decimal"/>
      <w:lvlText w:val="%4."/>
      <w:lvlJc w:val="left"/>
      <w:pPr>
        <w:ind w:left="502"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95DA30C0">
      <w:start w:val="1"/>
      <w:numFmt w:val="lowerLetter"/>
      <w:lvlText w:val="%7."/>
      <w:lvlJc w:val="left"/>
      <w:pPr>
        <w:ind w:left="786" w:hanging="360"/>
      </w:pPr>
      <w:rPr>
        <w:rFonts w:ascii="Times New Roman" w:eastAsia="Calibri" w:hAnsi="Times New Roman" w:cs="Times New Roman"/>
      </w:r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 w15:restartNumberingAfterBreak="0">
    <w:nsid w:val="36E6440E"/>
    <w:multiLevelType w:val="hybridMultilevel"/>
    <w:tmpl w:val="28C2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B5550"/>
    <w:multiLevelType w:val="hybridMultilevel"/>
    <w:tmpl w:val="2E1E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6428C"/>
    <w:multiLevelType w:val="hybridMultilevel"/>
    <w:tmpl w:val="DE760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036C6B"/>
    <w:multiLevelType w:val="hybridMultilevel"/>
    <w:tmpl w:val="02D2888C"/>
    <w:lvl w:ilvl="0" w:tplc="066EFF22">
      <w:start w:val="1"/>
      <w:numFmt w:val="decimal"/>
      <w:lvlText w:val="%1."/>
      <w:lvlJc w:val="left"/>
      <w:pPr>
        <w:ind w:left="1040" w:hanging="360"/>
      </w:pPr>
      <w:rPr>
        <w:rFonts w:hint="default"/>
      </w:rPr>
    </w:lvl>
    <w:lvl w:ilvl="1" w:tplc="075E1532">
      <w:start w:val="1"/>
      <w:numFmt w:val="lowerLetter"/>
      <w:lvlText w:val="%2."/>
      <w:lvlJc w:val="left"/>
      <w:pPr>
        <w:ind w:left="1760" w:hanging="360"/>
      </w:pPr>
      <w:rPr>
        <w:rFonts w:hint="default"/>
      </w:r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start w:val="1"/>
      <w:numFmt w:val="decimal"/>
      <w:lvlText w:val="%7."/>
      <w:lvlJc w:val="left"/>
      <w:pPr>
        <w:ind w:left="5360" w:hanging="360"/>
      </w:pPr>
    </w:lvl>
    <w:lvl w:ilvl="7" w:tplc="04210019">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24" w15:restartNumberingAfterBreak="0">
    <w:nsid w:val="3D385607"/>
    <w:multiLevelType w:val="hybridMultilevel"/>
    <w:tmpl w:val="CFCA2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0473D1"/>
    <w:multiLevelType w:val="multilevel"/>
    <w:tmpl w:val="F47855B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4A045F"/>
    <w:multiLevelType w:val="hybridMultilevel"/>
    <w:tmpl w:val="C90C65E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4DB429AE"/>
    <w:multiLevelType w:val="hybridMultilevel"/>
    <w:tmpl w:val="E3B2BB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846830"/>
    <w:multiLevelType w:val="hybridMultilevel"/>
    <w:tmpl w:val="AE6253D6"/>
    <w:lvl w:ilvl="0" w:tplc="7258FE5C">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29" w15:restartNumberingAfterBreak="0">
    <w:nsid w:val="556C473D"/>
    <w:multiLevelType w:val="hybridMultilevel"/>
    <w:tmpl w:val="71DA1426"/>
    <w:lvl w:ilvl="0" w:tplc="46161C54">
      <w:start w:val="1"/>
      <w:numFmt w:val="lowerLetter"/>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56F07FF2"/>
    <w:multiLevelType w:val="multilevel"/>
    <w:tmpl w:val="B0E4AE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EF722A"/>
    <w:multiLevelType w:val="hybridMultilevel"/>
    <w:tmpl w:val="02C6E0AA"/>
    <w:lvl w:ilvl="0" w:tplc="E2F22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E0ABC"/>
    <w:multiLevelType w:val="hybridMultilevel"/>
    <w:tmpl w:val="662C379C"/>
    <w:lvl w:ilvl="0" w:tplc="A0E2668E">
      <w:start w:val="1"/>
      <w:numFmt w:val="decimal"/>
      <w:lvlText w:val="%1."/>
      <w:lvlJc w:val="left"/>
      <w:pPr>
        <w:ind w:left="360" w:hanging="360"/>
      </w:pPr>
    </w:lvl>
    <w:lvl w:ilvl="1" w:tplc="3A2CFE0E">
      <w:start w:val="1"/>
      <w:numFmt w:val="lowerLetter"/>
      <w:lvlText w:val="%2."/>
      <w:lvlJc w:val="left"/>
      <w:pPr>
        <w:ind w:left="928" w:hanging="360"/>
      </w:pPr>
      <w:rPr>
        <w:rFonts w:hint="default"/>
      </w:rPr>
    </w:lvl>
    <w:lvl w:ilvl="2" w:tplc="0409001B">
      <w:start w:val="1"/>
      <w:numFmt w:val="lowerRoman"/>
      <w:lvlText w:val="%3."/>
      <w:lvlJc w:val="right"/>
      <w:pPr>
        <w:ind w:left="1800" w:hanging="180"/>
      </w:pPr>
    </w:lvl>
    <w:lvl w:ilvl="3" w:tplc="B1F6A1F4">
      <w:start w:val="1"/>
      <w:numFmt w:val="lowerLetter"/>
      <w:lvlText w:val="%4)"/>
      <w:lvlJc w:val="left"/>
      <w:pPr>
        <w:ind w:left="360" w:hanging="360"/>
      </w:pPr>
      <w:rPr>
        <w:rFonts w:hint="default"/>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6846BAEE">
      <w:start w:val="1"/>
      <w:numFmt w:val="decimal"/>
      <w:lvlText w:val="%7."/>
      <w:lvlJc w:val="left"/>
      <w:pPr>
        <w:ind w:left="786" w:hanging="360"/>
      </w:pPr>
      <w:rPr>
        <w:i w:val="0"/>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30D3475"/>
    <w:multiLevelType w:val="hybridMultilevel"/>
    <w:tmpl w:val="CCE4C09A"/>
    <w:lvl w:ilvl="0" w:tplc="4BE027E4">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15:restartNumberingAfterBreak="0">
    <w:nsid w:val="65054FB7"/>
    <w:multiLevelType w:val="hybridMultilevel"/>
    <w:tmpl w:val="E87C8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92B63"/>
    <w:multiLevelType w:val="hybridMultilevel"/>
    <w:tmpl w:val="40CC3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D28DA"/>
    <w:multiLevelType w:val="hybridMultilevel"/>
    <w:tmpl w:val="E5BAC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C2C4A"/>
    <w:multiLevelType w:val="hybridMultilevel"/>
    <w:tmpl w:val="80A82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B1C1B"/>
    <w:multiLevelType w:val="hybridMultilevel"/>
    <w:tmpl w:val="EF5EA7E6"/>
    <w:lvl w:ilvl="0" w:tplc="04090019">
      <w:start w:val="1"/>
      <w:numFmt w:val="low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F893399"/>
    <w:multiLevelType w:val="multilevel"/>
    <w:tmpl w:val="7CC05610"/>
    <w:lvl w:ilvl="0">
      <w:start w:val="3"/>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735978F3"/>
    <w:multiLevelType w:val="multilevel"/>
    <w:tmpl w:val="6FA0BCDE"/>
    <w:lvl w:ilvl="0">
      <w:start w:val="2"/>
      <w:numFmt w:val="decimal"/>
      <w:lvlText w:val="%1."/>
      <w:lvlJc w:val="left"/>
      <w:pPr>
        <w:tabs>
          <w:tab w:val="num" w:pos="720"/>
        </w:tabs>
        <w:ind w:left="720" w:hanging="360"/>
      </w:pPr>
      <w:rPr>
        <w:rFonts w:ascii="Times New Roman" w:eastAsia="Times New Roman" w:hAnsi="Times New Roman" w:cs="Times New Roman" w:hint="default"/>
        <w:sz w:val="24"/>
        <w:szCs w:val="32"/>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CE6F19"/>
    <w:multiLevelType w:val="multilevel"/>
    <w:tmpl w:val="9FD658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1212E9"/>
    <w:multiLevelType w:val="hybridMultilevel"/>
    <w:tmpl w:val="84866EB6"/>
    <w:lvl w:ilvl="0" w:tplc="0646F1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79260330"/>
    <w:multiLevelType w:val="hybridMultilevel"/>
    <w:tmpl w:val="A7CCDC82"/>
    <w:lvl w:ilvl="0" w:tplc="3CE23F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23AED"/>
    <w:multiLevelType w:val="hybridMultilevel"/>
    <w:tmpl w:val="806C17F0"/>
    <w:lvl w:ilvl="0" w:tplc="0421000F">
      <w:start w:val="1"/>
      <w:numFmt w:val="decimal"/>
      <w:lvlText w:val="%1."/>
      <w:lvlJc w:val="left"/>
      <w:pPr>
        <w:ind w:left="360" w:hanging="360"/>
      </w:pPr>
      <w:rPr>
        <w:rFonts w:hint="default"/>
      </w:rPr>
    </w:lvl>
    <w:lvl w:ilvl="1" w:tplc="04210017">
      <w:start w:val="1"/>
      <w:numFmt w:val="lowerLetter"/>
      <w:lvlText w:val="%2)"/>
      <w:lvlJc w:val="left"/>
      <w:pPr>
        <w:ind w:left="644" w:hanging="360"/>
      </w:pPr>
      <w:rPr>
        <w:rFonts w:hint="default"/>
        <w:b w:val="0"/>
      </w:rPr>
    </w:lvl>
    <w:lvl w:ilvl="2" w:tplc="73A87500">
      <w:start w:val="1"/>
      <w:numFmt w:val="lowerLetter"/>
      <w:lvlText w:val="%3."/>
      <w:lvlJc w:val="left"/>
      <w:pPr>
        <w:ind w:left="2558" w:hanging="360"/>
      </w:pPr>
      <w:rPr>
        <w:rFonts w:hint="default"/>
      </w:r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45" w15:restartNumberingAfterBreak="0">
    <w:nsid w:val="7DEB63E7"/>
    <w:multiLevelType w:val="hybridMultilevel"/>
    <w:tmpl w:val="80E42352"/>
    <w:lvl w:ilvl="0" w:tplc="3794777E">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245497953">
    <w:abstractNumId w:val="16"/>
  </w:num>
  <w:num w:numId="2" w16cid:durableId="2031174721">
    <w:abstractNumId w:val="12"/>
  </w:num>
  <w:num w:numId="3" w16cid:durableId="1394162219">
    <w:abstractNumId w:val="44"/>
  </w:num>
  <w:num w:numId="4" w16cid:durableId="1991713753">
    <w:abstractNumId w:val="32"/>
  </w:num>
  <w:num w:numId="5" w16cid:durableId="1063406152">
    <w:abstractNumId w:val="23"/>
  </w:num>
  <w:num w:numId="6" w16cid:durableId="1040007374">
    <w:abstractNumId w:val="33"/>
  </w:num>
  <w:num w:numId="7" w16cid:durableId="946933295">
    <w:abstractNumId w:val="3"/>
  </w:num>
  <w:num w:numId="8" w16cid:durableId="336032946">
    <w:abstractNumId w:val="8"/>
  </w:num>
  <w:num w:numId="9" w16cid:durableId="6744972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773164">
    <w:abstractNumId w:val="38"/>
  </w:num>
  <w:num w:numId="11" w16cid:durableId="788158472">
    <w:abstractNumId w:val="45"/>
  </w:num>
  <w:num w:numId="12" w16cid:durableId="184559451">
    <w:abstractNumId w:val="13"/>
  </w:num>
  <w:num w:numId="13" w16cid:durableId="584925953">
    <w:abstractNumId w:val="28"/>
  </w:num>
  <w:num w:numId="14" w16cid:durableId="57828335">
    <w:abstractNumId w:val="42"/>
  </w:num>
  <w:num w:numId="15" w16cid:durableId="1801536248">
    <w:abstractNumId w:val="26"/>
  </w:num>
  <w:num w:numId="16" w16cid:durableId="190649533">
    <w:abstractNumId w:val="40"/>
  </w:num>
  <w:num w:numId="17" w16cid:durableId="647780087">
    <w:abstractNumId w:val="9"/>
  </w:num>
  <w:num w:numId="18" w16cid:durableId="116727668">
    <w:abstractNumId w:val="0"/>
  </w:num>
  <w:num w:numId="19" w16cid:durableId="814181501">
    <w:abstractNumId w:val="25"/>
  </w:num>
  <w:num w:numId="20" w16cid:durableId="652834058">
    <w:abstractNumId w:val="7"/>
  </w:num>
  <w:num w:numId="21" w16cid:durableId="2133740488">
    <w:abstractNumId w:val="27"/>
  </w:num>
  <w:num w:numId="22" w16cid:durableId="1742478710">
    <w:abstractNumId w:val="4"/>
  </w:num>
  <w:num w:numId="23" w16cid:durableId="145360635">
    <w:abstractNumId w:val="41"/>
  </w:num>
  <w:num w:numId="24" w16cid:durableId="944964175">
    <w:abstractNumId w:val="22"/>
  </w:num>
  <w:num w:numId="25" w16cid:durableId="1856068133">
    <w:abstractNumId w:val="37"/>
  </w:num>
  <w:num w:numId="26" w16cid:durableId="1913462148">
    <w:abstractNumId w:val="29"/>
  </w:num>
  <w:num w:numId="27" w16cid:durableId="1600211475">
    <w:abstractNumId w:val="36"/>
  </w:num>
  <w:num w:numId="28" w16cid:durableId="1117137275">
    <w:abstractNumId w:val="5"/>
  </w:num>
  <w:num w:numId="29" w16cid:durableId="839544013">
    <w:abstractNumId w:val="1"/>
  </w:num>
  <w:num w:numId="30" w16cid:durableId="2132940561">
    <w:abstractNumId w:val="17"/>
  </w:num>
  <w:num w:numId="31" w16cid:durableId="743529511">
    <w:abstractNumId w:val="10"/>
  </w:num>
  <w:num w:numId="32" w16cid:durableId="642544191">
    <w:abstractNumId w:val="11"/>
  </w:num>
  <w:num w:numId="33" w16cid:durableId="1343164203">
    <w:abstractNumId w:val="2"/>
  </w:num>
  <w:num w:numId="34" w16cid:durableId="1839152080">
    <w:abstractNumId w:val="35"/>
  </w:num>
  <w:num w:numId="35" w16cid:durableId="1182859884">
    <w:abstractNumId w:val="6"/>
  </w:num>
  <w:num w:numId="36" w16cid:durableId="1794907795">
    <w:abstractNumId w:val="20"/>
  </w:num>
  <w:num w:numId="37" w16cid:durableId="951320798">
    <w:abstractNumId w:val="34"/>
  </w:num>
  <w:num w:numId="38" w16cid:durableId="1171799778">
    <w:abstractNumId w:val="43"/>
  </w:num>
  <w:num w:numId="39" w16cid:durableId="1094864124">
    <w:abstractNumId w:val="15"/>
  </w:num>
  <w:num w:numId="40" w16cid:durableId="1019819827">
    <w:abstractNumId w:val="30"/>
  </w:num>
  <w:num w:numId="41" w16cid:durableId="329144754">
    <w:abstractNumId w:val="21"/>
  </w:num>
  <w:num w:numId="42" w16cid:durableId="469401496">
    <w:abstractNumId w:val="18"/>
  </w:num>
  <w:num w:numId="43" w16cid:durableId="740754821">
    <w:abstractNumId w:val="24"/>
  </w:num>
  <w:num w:numId="44" w16cid:durableId="302080082">
    <w:abstractNumId w:val="31"/>
  </w:num>
  <w:num w:numId="45" w16cid:durableId="62485960">
    <w:abstractNumId w:val="39"/>
  </w:num>
  <w:num w:numId="46" w16cid:durableId="121223258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96"/>
    <w:rsid w:val="000028FB"/>
    <w:rsid w:val="00003B80"/>
    <w:rsid w:val="00006B3F"/>
    <w:rsid w:val="0001133B"/>
    <w:rsid w:val="00012540"/>
    <w:rsid w:val="000149AE"/>
    <w:rsid w:val="000155B4"/>
    <w:rsid w:val="00015C41"/>
    <w:rsid w:val="0002401B"/>
    <w:rsid w:val="00041EE9"/>
    <w:rsid w:val="000451D0"/>
    <w:rsid w:val="00051F31"/>
    <w:rsid w:val="000528BA"/>
    <w:rsid w:val="000630B5"/>
    <w:rsid w:val="00066ACE"/>
    <w:rsid w:val="00070130"/>
    <w:rsid w:val="00070997"/>
    <w:rsid w:val="000745D2"/>
    <w:rsid w:val="00075EDD"/>
    <w:rsid w:val="000762AF"/>
    <w:rsid w:val="00081D6C"/>
    <w:rsid w:val="00082172"/>
    <w:rsid w:val="000833BA"/>
    <w:rsid w:val="000850F5"/>
    <w:rsid w:val="000863C8"/>
    <w:rsid w:val="00093C6E"/>
    <w:rsid w:val="000979AD"/>
    <w:rsid w:val="000B12AB"/>
    <w:rsid w:val="000B141F"/>
    <w:rsid w:val="000B21F5"/>
    <w:rsid w:val="000B5096"/>
    <w:rsid w:val="000B6E8C"/>
    <w:rsid w:val="000B73A9"/>
    <w:rsid w:val="000C11C7"/>
    <w:rsid w:val="000C13A9"/>
    <w:rsid w:val="000C3766"/>
    <w:rsid w:val="000D411C"/>
    <w:rsid w:val="000D49DD"/>
    <w:rsid w:val="000E06AB"/>
    <w:rsid w:val="000E51ED"/>
    <w:rsid w:val="000E6EF9"/>
    <w:rsid w:val="00102702"/>
    <w:rsid w:val="00103B6D"/>
    <w:rsid w:val="001067AF"/>
    <w:rsid w:val="00110AA5"/>
    <w:rsid w:val="00111A00"/>
    <w:rsid w:val="00112236"/>
    <w:rsid w:val="00121F13"/>
    <w:rsid w:val="00122381"/>
    <w:rsid w:val="00136F16"/>
    <w:rsid w:val="0013791A"/>
    <w:rsid w:val="00142561"/>
    <w:rsid w:val="00143531"/>
    <w:rsid w:val="001452E1"/>
    <w:rsid w:val="0014743C"/>
    <w:rsid w:val="00153E7A"/>
    <w:rsid w:val="0015555F"/>
    <w:rsid w:val="001561E1"/>
    <w:rsid w:val="001572F7"/>
    <w:rsid w:val="00157FAE"/>
    <w:rsid w:val="001634E7"/>
    <w:rsid w:val="00166FB4"/>
    <w:rsid w:val="001710EB"/>
    <w:rsid w:val="001724A8"/>
    <w:rsid w:val="00172F39"/>
    <w:rsid w:val="00173770"/>
    <w:rsid w:val="00181149"/>
    <w:rsid w:val="00183088"/>
    <w:rsid w:val="00183A62"/>
    <w:rsid w:val="00183BAA"/>
    <w:rsid w:val="00184C69"/>
    <w:rsid w:val="0018515E"/>
    <w:rsid w:val="0018790A"/>
    <w:rsid w:val="0019189B"/>
    <w:rsid w:val="00191E3D"/>
    <w:rsid w:val="00193BF9"/>
    <w:rsid w:val="00197A50"/>
    <w:rsid w:val="001A16C4"/>
    <w:rsid w:val="001A3296"/>
    <w:rsid w:val="001A48EA"/>
    <w:rsid w:val="001A717B"/>
    <w:rsid w:val="001B7A45"/>
    <w:rsid w:val="001B7BE6"/>
    <w:rsid w:val="001C73E1"/>
    <w:rsid w:val="001D291A"/>
    <w:rsid w:val="001D3EAF"/>
    <w:rsid w:val="001E4F53"/>
    <w:rsid w:val="001E5AAE"/>
    <w:rsid w:val="001E5D23"/>
    <w:rsid w:val="001F3DAA"/>
    <w:rsid w:val="001F6C4F"/>
    <w:rsid w:val="00200111"/>
    <w:rsid w:val="002039CA"/>
    <w:rsid w:val="002116BA"/>
    <w:rsid w:val="00211F76"/>
    <w:rsid w:val="002145BF"/>
    <w:rsid w:val="002147F7"/>
    <w:rsid w:val="00223942"/>
    <w:rsid w:val="00231C53"/>
    <w:rsid w:val="00232541"/>
    <w:rsid w:val="002372AB"/>
    <w:rsid w:val="002424EE"/>
    <w:rsid w:val="00250245"/>
    <w:rsid w:val="00253255"/>
    <w:rsid w:val="002540EA"/>
    <w:rsid w:val="00254110"/>
    <w:rsid w:val="002544D6"/>
    <w:rsid w:val="00255F70"/>
    <w:rsid w:val="00271EF3"/>
    <w:rsid w:val="0027414F"/>
    <w:rsid w:val="00274F25"/>
    <w:rsid w:val="002777E5"/>
    <w:rsid w:val="00287ED1"/>
    <w:rsid w:val="00294043"/>
    <w:rsid w:val="002A11C9"/>
    <w:rsid w:val="002A36A4"/>
    <w:rsid w:val="002A50B0"/>
    <w:rsid w:val="002B0682"/>
    <w:rsid w:val="002C493D"/>
    <w:rsid w:val="002D797D"/>
    <w:rsid w:val="002E3210"/>
    <w:rsid w:val="002E60CA"/>
    <w:rsid w:val="002F039C"/>
    <w:rsid w:val="002F24F0"/>
    <w:rsid w:val="002F3A4A"/>
    <w:rsid w:val="003010CA"/>
    <w:rsid w:val="0031524C"/>
    <w:rsid w:val="00316118"/>
    <w:rsid w:val="003169E2"/>
    <w:rsid w:val="0032156E"/>
    <w:rsid w:val="00323B92"/>
    <w:rsid w:val="00324E92"/>
    <w:rsid w:val="00327DCD"/>
    <w:rsid w:val="0033199C"/>
    <w:rsid w:val="00332F19"/>
    <w:rsid w:val="0033329B"/>
    <w:rsid w:val="003373C6"/>
    <w:rsid w:val="003428CB"/>
    <w:rsid w:val="003434D2"/>
    <w:rsid w:val="0035025D"/>
    <w:rsid w:val="00354336"/>
    <w:rsid w:val="00356D5B"/>
    <w:rsid w:val="0036063A"/>
    <w:rsid w:val="003618DE"/>
    <w:rsid w:val="00364A72"/>
    <w:rsid w:val="003713F8"/>
    <w:rsid w:val="00385074"/>
    <w:rsid w:val="003951C0"/>
    <w:rsid w:val="00395CBB"/>
    <w:rsid w:val="003972F7"/>
    <w:rsid w:val="003B26DE"/>
    <w:rsid w:val="003B29F9"/>
    <w:rsid w:val="003C0827"/>
    <w:rsid w:val="003C7688"/>
    <w:rsid w:val="003C7989"/>
    <w:rsid w:val="003D1F4F"/>
    <w:rsid w:val="003E0DF4"/>
    <w:rsid w:val="003E2F0E"/>
    <w:rsid w:val="003E4899"/>
    <w:rsid w:val="003E61B6"/>
    <w:rsid w:val="003E7FDA"/>
    <w:rsid w:val="003F1810"/>
    <w:rsid w:val="003F6006"/>
    <w:rsid w:val="003F63B7"/>
    <w:rsid w:val="003F7A4A"/>
    <w:rsid w:val="004017D3"/>
    <w:rsid w:val="00401ADC"/>
    <w:rsid w:val="004048C4"/>
    <w:rsid w:val="00406A02"/>
    <w:rsid w:val="00407A15"/>
    <w:rsid w:val="00412D90"/>
    <w:rsid w:val="00421E73"/>
    <w:rsid w:val="00422C62"/>
    <w:rsid w:val="00423C8E"/>
    <w:rsid w:val="00423E5E"/>
    <w:rsid w:val="004302AD"/>
    <w:rsid w:val="00436627"/>
    <w:rsid w:val="004440FC"/>
    <w:rsid w:val="004461B0"/>
    <w:rsid w:val="004500E6"/>
    <w:rsid w:val="00457260"/>
    <w:rsid w:val="00464548"/>
    <w:rsid w:val="00470BB0"/>
    <w:rsid w:val="00473CBE"/>
    <w:rsid w:val="004757F0"/>
    <w:rsid w:val="004800FF"/>
    <w:rsid w:val="0048127F"/>
    <w:rsid w:val="00486BBA"/>
    <w:rsid w:val="00487D8D"/>
    <w:rsid w:val="004924AC"/>
    <w:rsid w:val="00493FF8"/>
    <w:rsid w:val="00495DEE"/>
    <w:rsid w:val="004A1914"/>
    <w:rsid w:val="004A1A6C"/>
    <w:rsid w:val="004A1D15"/>
    <w:rsid w:val="004A7F5C"/>
    <w:rsid w:val="004B5A94"/>
    <w:rsid w:val="004B6C55"/>
    <w:rsid w:val="004C49F7"/>
    <w:rsid w:val="004C5AC4"/>
    <w:rsid w:val="004C7138"/>
    <w:rsid w:val="004E01EF"/>
    <w:rsid w:val="004E11C7"/>
    <w:rsid w:val="004E2327"/>
    <w:rsid w:val="004E5596"/>
    <w:rsid w:val="004F2265"/>
    <w:rsid w:val="004F6D29"/>
    <w:rsid w:val="004F6E90"/>
    <w:rsid w:val="00501924"/>
    <w:rsid w:val="00503D39"/>
    <w:rsid w:val="0051226D"/>
    <w:rsid w:val="00515314"/>
    <w:rsid w:val="00517C74"/>
    <w:rsid w:val="00520538"/>
    <w:rsid w:val="00523B9E"/>
    <w:rsid w:val="005256D4"/>
    <w:rsid w:val="00525D83"/>
    <w:rsid w:val="005264A0"/>
    <w:rsid w:val="00533974"/>
    <w:rsid w:val="00543E27"/>
    <w:rsid w:val="005463DC"/>
    <w:rsid w:val="00553B02"/>
    <w:rsid w:val="005544BE"/>
    <w:rsid w:val="00570535"/>
    <w:rsid w:val="00576338"/>
    <w:rsid w:val="00577AB9"/>
    <w:rsid w:val="00580D76"/>
    <w:rsid w:val="005828C4"/>
    <w:rsid w:val="00582986"/>
    <w:rsid w:val="00590756"/>
    <w:rsid w:val="005910A5"/>
    <w:rsid w:val="005929C8"/>
    <w:rsid w:val="005A1569"/>
    <w:rsid w:val="005A1B4E"/>
    <w:rsid w:val="005B4E2A"/>
    <w:rsid w:val="005C2762"/>
    <w:rsid w:val="005D7760"/>
    <w:rsid w:val="005E2047"/>
    <w:rsid w:val="005F02A8"/>
    <w:rsid w:val="005F05B8"/>
    <w:rsid w:val="00610E37"/>
    <w:rsid w:val="006128F9"/>
    <w:rsid w:val="0061320D"/>
    <w:rsid w:val="00614452"/>
    <w:rsid w:val="00620EFB"/>
    <w:rsid w:val="00623C99"/>
    <w:rsid w:val="006241A7"/>
    <w:rsid w:val="00625136"/>
    <w:rsid w:val="00626A4E"/>
    <w:rsid w:val="00630FFC"/>
    <w:rsid w:val="00636451"/>
    <w:rsid w:val="00641B6C"/>
    <w:rsid w:val="00641B76"/>
    <w:rsid w:val="00647277"/>
    <w:rsid w:val="00650259"/>
    <w:rsid w:val="006612E7"/>
    <w:rsid w:val="006638DB"/>
    <w:rsid w:val="00664EAA"/>
    <w:rsid w:val="006660B9"/>
    <w:rsid w:val="00666DD8"/>
    <w:rsid w:val="00671397"/>
    <w:rsid w:val="0067620B"/>
    <w:rsid w:val="0067780F"/>
    <w:rsid w:val="00682944"/>
    <w:rsid w:val="006932A3"/>
    <w:rsid w:val="006949FA"/>
    <w:rsid w:val="00695168"/>
    <w:rsid w:val="006A3477"/>
    <w:rsid w:val="006A5D76"/>
    <w:rsid w:val="006C1AD7"/>
    <w:rsid w:val="006C2192"/>
    <w:rsid w:val="006C2326"/>
    <w:rsid w:val="006C618F"/>
    <w:rsid w:val="006D24D3"/>
    <w:rsid w:val="006D276C"/>
    <w:rsid w:val="006D5CAC"/>
    <w:rsid w:val="006D5EAC"/>
    <w:rsid w:val="006E2699"/>
    <w:rsid w:val="006E30D7"/>
    <w:rsid w:val="006E60D0"/>
    <w:rsid w:val="006F5380"/>
    <w:rsid w:val="006F54C2"/>
    <w:rsid w:val="007003EE"/>
    <w:rsid w:val="00702F03"/>
    <w:rsid w:val="00704DC2"/>
    <w:rsid w:val="007129BA"/>
    <w:rsid w:val="007178F5"/>
    <w:rsid w:val="00720809"/>
    <w:rsid w:val="007215E4"/>
    <w:rsid w:val="00721AE7"/>
    <w:rsid w:val="00724AFE"/>
    <w:rsid w:val="007346DF"/>
    <w:rsid w:val="00743303"/>
    <w:rsid w:val="007449D7"/>
    <w:rsid w:val="00751F0D"/>
    <w:rsid w:val="0075375A"/>
    <w:rsid w:val="00760D71"/>
    <w:rsid w:val="00767196"/>
    <w:rsid w:val="0076737B"/>
    <w:rsid w:val="00772A7A"/>
    <w:rsid w:val="00782686"/>
    <w:rsid w:val="00785FAD"/>
    <w:rsid w:val="007873DA"/>
    <w:rsid w:val="00792A1C"/>
    <w:rsid w:val="00793C40"/>
    <w:rsid w:val="00793C67"/>
    <w:rsid w:val="007956DB"/>
    <w:rsid w:val="007979B9"/>
    <w:rsid w:val="007A479F"/>
    <w:rsid w:val="007A496E"/>
    <w:rsid w:val="007A6008"/>
    <w:rsid w:val="007B33DF"/>
    <w:rsid w:val="007C2DEA"/>
    <w:rsid w:val="007D17F9"/>
    <w:rsid w:val="007D2D90"/>
    <w:rsid w:val="007F0BB4"/>
    <w:rsid w:val="007F5EB3"/>
    <w:rsid w:val="007F74A5"/>
    <w:rsid w:val="00805D69"/>
    <w:rsid w:val="0083176E"/>
    <w:rsid w:val="008336F5"/>
    <w:rsid w:val="008360CA"/>
    <w:rsid w:val="008404DA"/>
    <w:rsid w:val="00853D1C"/>
    <w:rsid w:val="0085717F"/>
    <w:rsid w:val="0086240A"/>
    <w:rsid w:val="008670A6"/>
    <w:rsid w:val="00873B25"/>
    <w:rsid w:val="00874BC3"/>
    <w:rsid w:val="00882521"/>
    <w:rsid w:val="00885222"/>
    <w:rsid w:val="00887CBD"/>
    <w:rsid w:val="0089242A"/>
    <w:rsid w:val="008A2D46"/>
    <w:rsid w:val="008A62B5"/>
    <w:rsid w:val="008A7FBC"/>
    <w:rsid w:val="008B72C2"/>
    <w:rsid w:val="008B76CF"/>
    <w:rsid w:val="008C068A"/>
    <w:rsid w:val="008C391D"/>
    <w:rsid w:val="008C7272"/>
    <w:rsid w:val="008C736F"/>
    <w:rsid w:val="008D081B"/>
    <w:rsid w:val="008D7323"/>
    <w:rsid w:val="008E0201"/>
    <w:rsid w:val="008E09A2"/>
    <w:rsid w:val="008E21D3"/>
    <w:rsid w:val="008E51EA"/>
    <w:rsid w:val="008E5E82"/>
    <w:rsid w:val="008F2BF0"/>
    <w:rsid w:val="008F32AB"/>
    <w:rsid w:val="008F683D"/>
    <w:rsid w:val="00901405"/>
    <w:rsid w:val="00901A11"/>
    <w:rsid w:val="0093514E"/>
    <w:rsid w:val="00947364"/>
    <w:rsid w:val="00947FAE"/>
    <w:rsid w:val="0095266D"/>
    <w:rsid w:val="00955EE5"/>
    <w:rsid w:val="00956CB8"/>
    <w:rsid w:val="00963E45"/>
    <w:rsid w:val="00971960"/>
    <w:rsid w:val="0097298A"/>
    <w:rsid w:val="00972C2B"/>
    <w:rsid w:val="009734CC"/>
    <w:rsid w:val="0097747C"/>
    <w:rsid w:val="00984D16"/>
    <w:rsid w:val="009903BA"/>
    <w:rsid w:val="0099082C"/>
    <w:rsid w:val="0099203D"/>
    <w:rsid w:val="009A121C"/>
    <w:rsid w:val="009A5182"/>
    <w:rsid w:val="009A7720"/>
    <w:rsid w:val="009B1424"/>
    <w:rsid w:val="009B2775"/>
    <w:rsid w:val="009B409E"/>
    <w:rsid w:val="009B7B72"/>
    <w:rsid w:val="009C3AEC"/>
    <w:rsid w:val="009D070E"/>
    <w:rsid w:val="009D3D8B"/>
    <w:rsid w:val="009D5651"/>
    <w:rsid w:val="009E37B7"/>
    <w:rsid w:val="009E718A"/>
    <w:rsid w:val="009F28E8"/>
    <w:rsid w:val="009F5767"/>
    <w:rsid w:val="00A013C5"/>
    <w:rsid w:val="00A024BF"/>
    <w:rsid w:val="00A03B96"/>
    <w:rsid w:val="00A04BE7"/>
    <w:rsid w:val="00A050AE"/>
    <w:rsid w:val="00A1010F"/>
    <w:rsid w:val="00A23A51"/>
    <w:rsid w:val="00A23E54"/>
    <w:rsid w:val="00A27023"/>
    <w:rsid w:val="00A3612E"/>
    <w:rsid w:val="00A446B0"/>
    <w:rsid w:val="00A509C3"/>
    <w:rsid w:val="00A6641E"/>
    <w:rsid w:val="00A74A4F"/>
    <w:rsid w:val="00A7533A"/>
    <w:rsid w:val="00A75DF6"/>
    <w:rsid w:val="00A75FF7"/>
    <w:rsid w:val="00A83C21"/>
    <w:rsid w:val="00A87D45"/>
    <w:rsid w:val="00A94D42"/>
    <w:rsid w:val="00A95007"/>
    <w:rsid w:val="00A97EE6"/>
    <w:rsid w:val="00A97F21"/>
    <w:rsid w:val="00AA0D08"/>
    <w:rsid w:val="00AA18A2"/>
    <w:rsid w:val="00AA7215"/>
    <w:rsid w:val="00AB4ACC"/>
    <w:rsid w:val="00AB7952"/>
    <w:rsid w:val="00AC0E23"/>
    <w:rsid w:val="00AC0FE5"/>
    <w:rsid w:val="00AC25B0"/>
    <w:rsid w:val="00AC37BC"/>
    <w:rsid w:val="00AC5024"/>
    <w:rsid w:val="00AD1D26"/>
    <w:rsid w:val="00AE1C37"/>
    <w:rsid w:val="00AE5377"/>
    <w:rsid w:val="00AE617F"/>
    <w:rsid w:val="00AF00EB"/>
    <w:rsid w:val="00AF2FBF"/>
    <w:rsid w:val="00AF651F"/>
    <w:rsid w:val="00B0361F"/>
    <w:rsid w:val="00B164B3"/>
    <w:rsid w:val="00B16E9C"/>
    <w:rsid w:val="00B17EF2"/>
    <w:rsid w:val="00B22BED"/>
    <w:rsid w:val="00B26C20"/>
    <w:rsid w:val="00B419AE"/>
    <w:rsid w:val="00B42274"/>
    <w:rsid w:val="00B466ED"/>
    <w:rsid w:val="00B513CB"/>
    <w:rsid w:val="00B60261"/>
    <w:rsid w:val="00B6521E"/>
    <w:rsid w:val="00B67241"/>
    <w:rsid w:val="00B70867"/>
    <w:rsid w:val="00B7214C"/>
    <w:rsid w:val="00B72BD2"/>
    <w:rsid w:val="00B806A5"/>
    <w:rsid w:val="00B910C9"/>
    <w:rsid w:val="00B95BB8"/>
    <w:rsid w:val="00BA3CFF"/>
    <w:rsid w:val="00BA3FFE"/>
    <w:rsid w:val="00BA672B"/>
    <w:rsid w:val="00BA69DE"/>
    <w:rsid w:val="00BB3F92"/>
    <w:rsid w:val="00BC2CB9"/>
    <w:rsid w:val="00BC4909"/>
    <w:rsid w:val="00BD05EF"/>
    <w:rsid w:val="00BD1EC6"/>
    <w:rsid w:val="00BE1828"/>
    <w:rsid w:val="00BE24BB"/>
    <w:rsid w:val="00BE3BBC"/>
    <w:rsid w:val="00BE4B99"/>
    <w:rsid w:val="00BE4F14"/>
    <w:rsid w:val="00BE6861"/>
    <w:rsid w:val="00BE7119"/>
    <w:rsid w:val="00BE7AE9"/>
    <w:rsid w:val="00BF0E43"/>
    <w:rsid w:val="00BF5C98"/>
    <w:rsid w:val="00C03703"/>
    <w:rsid w:val="00C041BA"/>
    <w:rsid w:val="00C04372"/>
    <w:rsid w:val="00C07FA0"/>
    <w:rsid w:val="00C10EC9"/>
    <w:rsid w:val="00C14CC4"/>
    <w:rsid w:val="00C20E66"/>
    <w:rsid w:val="00C31E3D"/>
    <w:rsid w:val="00C328BB"/>
    <w:rsid w:val="00C3528D"/>
    <w:rsid w:val="00C36FDC"/>
    <w:rsid w:val="00C37AB7"/>
    <w:rsid w:val="00C40E10"/>
    <w:rsid w:val="00C533F6"/>
    <w:rsid w:val="00C54B87"/>
    <w:rsid w:val="00C5555C"/>
    <w:rsid w:val="00C667F6"/>
    <w:rsid w:val="00C70FC4"/>
    <w:rsid w:val="00C71E04"/>
    <w:rsid w:val="00C7434D"/>
    <w:rsid w:val="00C74776"/>
    <w:rsid w:val="00C766C5"/>
    <w:rsid w:val="00C9152E"/>
    <w:rsid w:val="00C91B21"/>
    <w:rsid w:val="00C96F7F"/>
    <w:rsid w:val="00C97C6F"/>
    <w:rsid w:val="00CA3486"/>
    <w:rsid w:val="00CA78FB"/>
    <w:rsid w:val="00CB10FB"/>
    <w:rsid w:val="00CB1C30"/>
    <w:rsid w:val="00CB234C"/>
    <w:rsid w:val="00CB59D9"/>
    <w:rsid w:val="00CC363E"/>
    <w:rsid w:val="00CC36F1"/>
    <w:rsid w:val="00CD0025"/>
    <w:rsid w:val="00CD1F23"/>
    <w:rsid w:val="00CE1426"/>
    <w:rsid w:val="00CE31E0"/>
    <w:rsid w:val="00CE503C"/>
    <w:rsid w:val="00CF1EAF"/>
    <w:rsid w:val="00D10401"/>
    <w:rsid w:val="00D21B44"/>
    <w:rsid w:val="00D23052"/>
    <w:rsid w:val="00D23F66"/>
    <w:rsid w:val="00D243B5"/>
    <w:rsid w:val="00D24472"/>
    <w:rsid w:val="00D33B2F"/>
    <w:rsid w:val="00D34338"/>
    <w:rsid w:val="00D3623E"/>
    <w:rsid w:val="00D362CC"/>
    <w:rsid w:val="00D3769B"/>
    <w:rsid w:val="00D4462E"/>
    <w:rsid w:val="00D469BD"/>
    <w:rsid w:val="00D477FB"/>
    <w:rsid w:val="00D50CCA"/>
    <w:rsid w:val="00D5761D"/>
    <w:rsid w:val="00D60AF0"/>
    <w:rsid w:val="00D6346D"/>
    <w:rsid w:val="00D63C5F"/>
    <w:rsid w:val="00D64EA3"/>
    <w:rsid w:val="00D71795"/>
    <w:rsid w:val="00D727F8"/>
    <w:rsid w:val="00D729D1"/>
    <w:rsid w:val="00D74A64"/>
    <w:rsid w:val="00D75961"/>
    <w:rsid w:val="00D77C9F"/>
    <w:rsid w:val="00D808B5"/>
    <w:rsid w:val="00D82619"/>
    <w:rsid w:val="00D83CF9"/>
    <w:rsid w:val="00D83D98"/>
    <w:rsid w:val="00D85E3A"/>
    <w:rsid w:val="00D86377"/>
    <w:rsid w:val="00D87379"/>
    <w:rsid w:val="00D916F8"/>
    <w:rsid w:val="00D917EF"/>
    <w:rsid w:val="00D92B50"/>
    <w:rsid w:val="00DA7BA4"/>
    <w:rsid w:val="00DB52F4"/>
    <w:rsid w:val="00DB6293"/>
    <w:rsid w:val="00DE78D5"/>
    <w:rsid w:val="00DF322E"/>
    <w:rsid w:val="00DF7B8C"/>
    <w:rsid w:val="00E135F0"/>
    <w:rsid w:val="00E14D3F"/>
    <w:rsid w:val="00E16378"/>
    <w:rsid w:val="00E171AA"/>
    <w:rsid w:val="00E2599C"/>
    <w:rsid w:val="00E25D23"/>
    <w:rsid w:val="00E27D3E"/>
    <w:rsid w:val="00E32B6B"/>
    <w:rsid w:val="00E34AB5"/>
    <w:rsid w:val="00E501A7"/>
    <w:rsid w:val="00E52E60"/>
    <w:rsid w:val="00E532F7"/>
    <w:rsid w:val="00E55B29"/>
    <w:rsid w:val="00E5746B"/>
    <w:rsid w:val="00E57BF5"/>
    <w:rsid w:val="00E57DE0"/>
    <w:rsid w:val="00E6720B"/>
    <w:rsid w:val="00E717A9"/>
    <w:rsid w:val="00E83549"/>
    <w:rsid w:val="00E85EB4"/>
    <w:rsid w:val="00E90523"/>
    <w:rsid w:val="00EA2FE2"/>
    <w:rsid w:val="00EA5E2B"/>
    <w:rsid w:val="00EB376B"/>
    <w:rsid w:val="00EB38C7"/>
    <w:rsid w:val="00EB7109"/>
    <w:rsid w:val="00EC41FD"/>
    <w:rsid w:val="00EC5DDA"/>
    <w:rsid w:val="00ED06C8"/>
    <w:rsid w:val="00ED1B63"/>
    <w:rsid w:val="00ED2349"/>
    <w:rsid w:val="00ED5F9F"/>
    <w:rsid w:val="00EE4763"/>
    <w:rsid w:val="00EE70C5"/>
    <w:rsid w:val="00EF79DC"/>
    <w:rsid w:val="00F015B4"/>
    <w:rsid w:val="00F0387F"/>
    <w:rsid w:val="00F03F99"/>
    <w:rsid w:val="00F04B59"/>
    <w:rsid w:val="00F12942"/>
    <w:rsid w:val="00F23158"/>
    <w:rsid w:val="00F25D70"/>
    <w:rsid w:val="00F277D2"/>
    <w:rsid w:val="00F27D64"/>
    <w:rsid w:val="00F27F59"/>
    <w:rsid w:val="00F46471"/>
    <w:rsid w:val="00F476A7"/>
    <w:rsid w:val="00F515C6"/>
    <w:rsid w:val="00F53D8B"/>
    <w:rsid w:val="00F548EE"/>
    <w:rsid w:val="00F55440"/>
    <w:rsid w:val="00F611F7"/>
    <w:rsid w:val="00F63986"/>
    <w:rsid w:val="00F6696F"/>
    <w:rsid w:val="00F71772"/>
    <w:rsid w:val="00F8453B"/>
    <w:rsid w:val="00F93C5F"/>
    <w:rsid w:val="00F93FB8"/>
    <w:rsid w:val="00F96865"/>
    <w:rsid w:val="00FA2892"/>
    <w:rsid w:val="00FA6A90"/>
    <w:rsid w:val="00FA7065"/>
    <w:rsid w:val="00FA7907"/>
    <w:rsid w:val="00FB7684"/>
    <w:rsid w:val="00FC131F"/>
    <w:rsid w:val="00FD04E4"/>
    <w:rsid w:val="00FD0D90"/>
    <w:rsid w:val="00FE16CF"/>
    <w:rsid w:val="00FE2F40"/>
    <w:rsid w:val="00FE7A4D"/>
    <w:rsid w:val="00FF530A"/>
    <w:rsid w:val="00FF61D7"/>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38F40"/>
  <w15:docId w15:val="{92887B2B-F90B-41EB-B755-DF0E8655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Body Text Indent" w:uiPriority="99"/>
    <w:lsdException w:name="Subtitle" w:qFormat="1"/>
    <w:lsdException w:name="Body Text Indent 2"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semiHidden/>
    <w:unhideWhenUsed/>
    <w:qFormat/>
    <w:rsid w:val="000701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7013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link w:val="ListParagraphChar"/>
    <w:uiPriority w:val="34"/>
    <w:qFormat/>
    <w:rsid w:val="005E2047"/>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1"/>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paragraph" w:styleId="BodyTextIndent">
    <w:name w:val="Body Text Indent"/>
    <w:basedOn w:val="Normal"/>
    <w:link w:val="BodyTextIndentChar"/>
    <w:uiPriority w:val="99"/>
    <w:unhideWhenUsed/>
    <w:rsid w:val="006E60D0"/>
    <w:pPr>
      <w:spacing w:after="120" w:line="276" w:lineRule="auto"/>
      <w:ind w:left="360"/>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6E60D0"/>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354336"/>
    <w:pPr>
      <w:spacing w:after="120" w:line="480" w:lineRule="auto"/>
      <w:ind w:left="360"/>
    </w:pPr>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uiPriority w:val="99"/>
    <w:rsid w:val="00354336"/>
    <w:rPr>
      <w:rFonts w:ascii="Calibri" w:eastAsia="Calibri" w:hAnsi="Calibri"/>
      <w:sz w:val="22"/>
      <w:szCs w:val="22"/>
    </w:rPr>
  </w:style>
  <w:style w:type="paragraph" w:customStyle="1" w:styleId="Default">
    <w:name w:val="Default"/>
    <w:rsid w:val="00A23E54"/>
    <w:pPr>
      <w:autoSpaceDE w:val="0"/>
      <w:autoSpaceDN w:val="0"/>
      <w:adjustRightInd w:val="0"/>
    </w:pPr>
    <w:rPr>
      <w:rFonts w:eastAsia="Calibri"/>
      <w:color w:val="000000"/>
      <w:sz w:val="24"/>
      <w:szCs w:val="24"/>
      <w:lang w:val="id-ID"/>
    </w:rPr>
  </w:style>
  <w:style w:type="paragraph" w:styleId="Title">
    <w:name w:val="Title"/>
    <w:basedOn w:val="Normal"/>
    <w:link w:val="TitleChar"/>
    <w:uiPriority w:val="99"/>
    <w:qFormat/>
    <w:rsid w:val="00183A62"/>
    <w:pPr>
      <w:jc w:val="center"/>
    </w:pPr>
    <w:rPr>
      <w:rFonts w:eastAsia="MS Mincho"/>
      <w:b/>
      <w:bCs/>
      <w:lang w:val="en-US" w:eastAsia="en-US"/>
    </w:rPr>
  </w:style>
  <w:style w:type="character" w:customStyle="1" w:styleId="TitleChar">
    <w:name w:val="Title Char"/>
    <w:basedOn w:val="DefaultParagraphFont"/>
    <w:link w:val="Title"/>
    <w:uiPriority w:val="99"/>
    <w:rsid w:val="00183A62"/>
    <w:rPr>
      <w:b/>
      <w:bCs/>
      <w:sz w:val="24"/>
      <w:szCs w:val="24"/>
    </w:rPr>
  </w:style>
  <w:style w:type="paragraph" w:customStyle="1" w:styleId="ICTSAuthorIdentity">
    <w:name w:val="ICTS_AuthorIdentity"/>
    <w:basedOn w:val="BodyText3"/>
    <w:rsid w:val="00070130"/>
    <w:pPr>
      <w:spacing w:after="0"/>
      <w:jc w:val="center"/>
    </w:pPr>
    <w:rPr>
      <w:rFonts w:eastAsia="MS Mincho"/>
      <w:sz w:val="20"/>
      <w:szCs w:val="20"/>
      <w:lang w:val="en-US"/>
    </w:rPr>
  </w:style>
  <w:style w:type="paragraph" w:styleId="BodyText3">
    <w:name w:val="Body Text 3"/>
    <w:basedOn w:val="Normal"/>
    <w:link w:val="BodyText3Char"/>
    <w:rsid w:val="00070130"/>
    <w:pPr>
      <w:spacing w:after="120"/>
    </w:pPr>
    <w:rPr>
      <w:sz w:val="16"/>
      <w:szCs w:val="16"/>
    </w:rPr>
  </w:style>
  <w:style w:type="character" w:customStyle="1" w:styleId="BodyText3Char">
    <w:name w:val="Body Text 3 Char"/>
    <w:basedOn w:val="DefaultParagraphFont"/>
    <w:link w:val="BodyText3"/>
    <w:rsid w:val="00070130"/>
    <w:rPr>
      <w:rFonts w:eastAsia="Times New Roman"/>
      <w:sz w:val="16"/>
      <w:szCs w:val="16"/>
      <w:lang w:val="id-ID" w:eastAsia="en-GB"/>
    </w:rPr>
  </w:style>
  <w:style w:type="character" w:customStyle="1" w:styleId="Heading2Char">
    <w:name w:val="Heading 2 Char"/>
    <w:basedOn w:val="DefaultParagraphFont"/>
    <w:link w:val="Heading2"/>
    <w:semiHidden/>
    <w:rsid w:val="00070130"/>
    <w:rPr>
      <w:rFonts w:ascii="Cambria" w:eastAsia="Times New Roman" w:hAnsi="Cambria" w:cs="Times New Roman"/>
      <w:b/>
      <w:bCs/>
      <w:i/>
      <w:iCs/>
      <w:sz w:val="28"/>
      <w:szCs w:val="28"/>
      <w:lang w:val="id-ID" w:eastAsia="en-GB"/>
    </w:rPr>
  </w:style>
  <w:style w:type="character" w:customStyle="1" w:styleId="Heading3Char">
    <w:name w:val="Heading 3 Char"/>
    <w:basedOn w:val="DefaultParagraphFont"/>
    <w:link w:val="Heading3"/>
    <w:semiHidden/>
    <w:rsid w:val="00070130"/>
    <w:rPr>
      <w:rFonts w:ascii="Cambria" w:eastAsia="Times New Roman" w:hAnsi="Cambria" w:cs="Times New Roman"/>
      <w:b/>
      <w:bCs/>
      <w:sz w:val="26"/>
      <w:szCs w:val="26"/>
      <w:lang w:val="id-ID" w:eastAsia="en-GB"/>
    </w:rPr>
  </w:style>
  <w:style w:type="character" w:customStyle="1" w:styleId="ListParagraphChar">
    <w:name w:val="List Paragraph Char"/>
    <w:link w:val="ListParagraph"/>
    <w:uiPriority w:val="34"/>
    <w:rsid w:val="00070130"/>
    <w:rPr>
      <w:rFonts w:ascii="Calibri" w:eastAsia="Calibri" w:hAnsi="Calibri"/>
      <w:sz w:val="22"/>
      <w:szCs w:val="22"/>
    </w:rPr>
  </w:style>
  <w:style w:type="paragraph" w:styleId="Caption">
    <w:name w:val="caption"/>
    <w:basedOn w:val="Normal"/>
    <w:next w:val="Normal"/>
    <w:uiPriority w:val="35"/>
    <w:unhideWhenUsed/>
    <w:qFormat/>
    <w:rsid w:val="00070130"/>
    <w:pPr>
      <w:jc w:val="center"/>
    </w:pPr>
    <w:rPr>
      <w:bCs/>
      <w:sz w:val="18"/>
      <w:szCs w:val="20"/>
      <w:lang w:val="en-US" w:eastAsia="en-US"/>
    </w:rPr>
  </w:style>
  <w:style w:type="paragraph" w:styleId="EndnoteText">
    <w:name w:val="endnote text"/>
    <w:basedOn w:val="Normal"/>
    <w:link w:val="EndnoteTextChar"/>
    <w:rsid w:val="002E3210"/>
    <w:rPr>
      <w:sz w:val="20"/>
      <w:szCs w:val="20"/>
    </w:rPr>
  </w:style>
  <w:style w:type="character" w:customStyle="1" w:styleId="EndnoteTextChar">
    <w:name w:val="Endnote Text Char"/>
    <w:basedOn w:val="DefaultParagraphFont"/>
    <w:link w:val="EndnoteText"/>
    <w:rsid w:val="002E3210"/>
    <w:rPr>
      <w:rFonts w:eastAsia="Times New Roman"/>
      <w:lang w:val="id-ID" w:eastAsia="en-GB"/>
    </w:rPr>
  </w:style>
  <w:style w:type="character" w:styleId="EndnoteReference">
    <w:name w:val="endnote reference"/>
    <w:basedOn w:val="DefaultParagraphFont"/>
    <w:rsid w:val="002E3210"/>
    <w:rPr>
      <w:vertAlign w:val="superscript"/>
    </w:rPr>
  </w:style>
  <w:style w:type="character" w:customStyle="1" w:styleId="hps">
    <w:name w:val="hps"/>
    <w:rsid w:val="00B67241"/>
  </w:style>
  <w:style w:type="paragraph" w:styleId="Bibliography">
    <w:name w:val="Bibliography"/>
    <w:basedOn w:val="Normal"/>
    <w:next w:val="Normal"/>
    <w:uiPriority w:val="70"/>
    <w:unhideWhenUsed/>
    <w:rsid w:val="00470BB0"/>
  </w:style>
  <w:style w:type="character" w:customStyle="1" w:styleId="FooterChar">
    <w:name w:val="Footer Char"/>
    <w:basedOn w:val="DefaultParagraphFont"/>
    <w:link w:val="Footer"/>
    <w:uiPriority w:val="99"/>
    <w:rsid w:val="00882521"/>
    <w:rPr>
      <w:rFonts w:eastAsia="Times New Roman"/>
      <w:sz w:val="24"/>
      <w:szCs w:val="24"/>
      <w:lang w:val="id-ID" w:eastAsia="en-GB"/>
    </w:rPr>
  </w:style>
  <w:style w:type="character" w:styleId="UnresolvedMention">
    <w:name w:val="Unresolved Mention"/>
    <w:basedOn w:val="DefaultParagraphFont"/>
    <w:uiPriority w:val="99"/>
    <w:semiHidden/>
    <w:unhideWhenUsed/>
    <w:rsid w:val="00A97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B311-1595-4170-B437-1DB463EB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10</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subject/>
  <dc:creator>Agus</dc:creator>
  <cp:keywords/>
  <cp:lastModifiedBy>Agus</cp:lastModifiedBy>
  <cp:revision>168</cp:revision>
  <dcterms:created xsi:type="dcterms:W3CDTF">2024-10-02T02:34:00Z</dcterms:created>
  <dcterms:modified xsi:type="dcterms:W3CDTF">2024-10-03T06:06:00Z</dcterms:modified>
</cp:coreProperties>
</file>