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0227" w14:textId="77777777" w:rsidR="00602368" w:rsidRPr="009D4AD2" w:rsidRDefault="00602368" w:rsidP="00602368">
      <w:pPr>
        <w:pStyle w:val="Heading1"/>
        <w:numPr>
          <w:ilvl w:val="0"/>
          <w:numId w:val="0"/>
        </w:numPr>
        <w:spacing w:line="240" w:lineRule="auto"/>
        <w:ind w:left="432"/>
        <w:jc w:val="center"/>
        <w:rPr>
          <w:rFonts w:ascii="Times New Roman" w:hAnsi="Times New Roman" w:cs="Times New Roman"/>
          <w:b/>
          <w:color w:val="000000" w:themeColor="text1"/>
          <w:sz w:val="28"/>
          <w:szCs w:val="28"/>
        </w:rPr>
      </w:pPr>
      <w:bookmarkStart w:id="0" w:name="_Toc178543928"/>
      <w:r w:rsidRPr="009D4AD2">
        <w:rPr>
          <w:rFonts w:ascii="Times New Roman" w:hAnsi="Times New Roman" w:cs="Times New Roman"/>
          <w:b/>
          <w:color w:val="000000" w:themeColor="text1"/>
          <w:sz w:val="28"/>
          <w:szCs w:val="28"/>
        </w:rPr>
        <w:t>CHAPTER III</w:t>
      </w:r>
      <w:bookmarkEnd w:id="0"/>
    </w:p>
    <w:p w14:paraId="77DD6124" w14:textId="77777777" w:rsidR="00602368" w:rsidRPr="009D4AD2" w:rsidRDefault="00602368" w:rsidP="00602368">
      <w:pPr>
        <w:pStyle w:val="Heading1"/>
        <w:numPr>
          <w:ilvl w:val="0"/>
          <w:numId w:val="0"/>
        </w:numPr>
        <w:spacing w:line="240" w:lineRule="auto"/>
        <w:ind w:left="432"/>
        <w:jc w:val="center"/>
        <w:rPr>
          <w:rFonts w:ascii="Times New Roman" w:hAnsi="Times New Roman" w:cs="Times New Roman"/>
          <w:b/>
          <w:color w:val="000000" w:themeColor="text1"/>
          <w:sz w:val="28"/>
          <w:szCs w:val="28"/>
        </w:rPr>
      </w:pPr>
      <w:bookmarkStart w:id="1" w:name="_Toc178543929"/>
      <w:r w:rsidRPr="009D4AD2">
        <w:rPr>
          <w:rFonts w:ascii="Times New Roman" w:hAnsi="Times New Roman" w:cs="Times New Roman"/>
          <w:b/>
          <w:color w:val="000000" w:themeColor="text1"/>
          <w:sz w:val="28"/>
          <w:szCs w:val="28"/>
        </w:rPr>
        <w:t>RESEARCH METHOD</w:t>
      </w:r>
      <w:bookmarkEnd w:id="1"/>
    </w:p>
    <w:p w14:paraId="02E48D28" w14:textId="77777777" w:rsidR="00602368" w:rsidRPr="00C52305" w:rsidRDefault="00602368" w:rsidP="00602368">
      <w:pPr>
        <w:spacing w:before="240" w:line="240" w:lineRule="auto"/>
        <w:jc w:val="center"/>
        <w:rPr>
          <w:rFonts w:ascii="Times New Roman" w:hAnsi="Times New Roman" w:cs="Times New Roman"/>
          <w:b/>
          <w:sz w:val="28"/>
          <w:szCs w:val="24"/>
        </w:rPr>
      </w:pPr>
    </w:p>
    <w:p w14:paraId="1507DA60" w14:textId="77777777" w:rsidR="00602368" w:rsidRPr="009D4AD2" w:rsidRDefault="00602368" w:rsidP="00602368">
      <w:pPr>
        <w:pStyle w:val="Heading2"/>
        <w:numPr>
          <w:ilvl w:val="1"/>
          <w:numId w:val="3"/>
        </w:numPr>
        <w:ind w:left="851" w:hanging="425"/>
        <w:rPr>
          <w:rFonts w:ascii="Times New Roman" w:hAnsi="Times New Roman" w:cs="Times New Roman"/>
          <w:b/>
          <w:color w:val="000000" w:themeColor="text1"/>
          <w:sz w:val="24"/>
          <w:szCs w:val="24"/>
        </w:rPr>
      </w:pPr>
      <w:bookmarkStart w:id="2" w:name="_Toc178543930"/>
      <w:r w:rsidRPr="009D4AD2">
        <w:rPr>
          <w:rFonts w:ascii="Times New Roman" w:hAnsi="Times New Roman" w:cs="Times New Roman"/>
          <w:b/>
          <w:color w:val="000000" w:themeColor="text1"/>
          <w:sz w:val="24"/>
          <w:szCs w:val="24"/>
        </w:rPr>
        <w:t>Research Design</w:t>
      </w:r>
      <w:bookmarkEnd w:id="2"/>
    </w:p>
    <w:p w14:paraId="69515A1C" w14:textId="77777777" w:rsidR="00602368" w:rsidRPr="009D4AD2" w:rsidRDefault="00602368" w:rsidP="00602368">
      <w:pPr>
        <w:pStyle w:val="Heading3"/>
        <w:numPr>
          <w:ilvl w:val="0"/>
          <w:numId w:val="0"/>
        </w:numPr>
        <w:ind w:left="720" w:firstLine="360"/>
        <w:rPr>
          <w:rFonts w:ascii="Times New Roman" w:hAnsi="Times New Roman" w:cs="Times New Roman"/>
          <w:b/>
          <w:color w:val="000000" w:themeColor="text1"/>
        </w:rPr>
      </w:pPr>
      <w:bookmarkStart w:id="3" w:name="_Toc178543931"/>
      <w:r>
        <w:rPr>
          <w:rFonts w:ascii="Times New Roman" w:hAnsi="Times New Roman" w:cs="Times New Roman"/>
          <w:b/>
          <w:color w:val="000000" w:themeColor="text1"/>
        </w:rPr>
        <w:t xml:space="preserve">3.1.1 </w:t>
      </w:r>
      <w:r w:rsidRPr="009D4AD2">
        <w:rPr>
          <w:rFonts w:ascii="Times New Roman" w:hAnsi="Times New Roman" w:cs="Times New Roman"/>
          <w:b/>
          <w:color w:val="000000" w:themeColor="text1"/>
        </w:rPr>
        <w:t>Qualitative Research Method</w:t>
      </w:r>
      <w:bookmarkEnd w:id="3"/>
    </w:p>
    <w:p w14:paraId="70FACEB8" w14:textId="77777777" w:rsidR="00602368" w:rsidRPr="00090AF8" w:rsidRDefault="00602368" w:rsidP="00602368">
      <w:pPr>
        <w:spacing w:before="240" w:line="480" w:lineRule="auto"/>
        <w:jc w:val="both"/>
        <w:rPr>
          <w:rFonts w:ascii="Times New Roman" w:hAnsi="Times New Roman" w:cs="Times New Roman"/>
          <w:b/>
          <w:sz w:val="24"/>
          <w:szCs w:val="24"/>
        </w:rPr>
      </w:pPr>
      <w:r w:rsidRPr="00120D3D">
        <w:rPr>
          <w:rFonts w:ascii="Times New Roman" w:eastAsia="Times New Roman" w:hAnsi="Times New Roman" w:cs="Times New Roman"/>
          <w:sz w:val="24"/>
          <w:szCs w:val="24"/>
        </w:rPr>
        <w:t xml:space="preserve">This research adopts a qualitative method to deeply understand Lake Toba folklore and </w:t>
      </w:r>
      <w:proofErr w:type="spellStart"/>
      <w:r w:rsidRPr="00AD63A6">
        <w:rPr>
          <w:rFonts w:ascii="Times New Roman" w:eastAsia="Times New Roman" w:hAnsi="Times New Roman" w:cs="Times New Roman"/>
          <w:i/>
          <w:sz w:val="24"/>
          <w:szCs w:val="24"/>
        </w:rPr>
        <w:t>Tsuru</w:t>
      </w:r>
      <w:proofErr w:type="spellEnd"/>
      <w:r w:rsidRPr="00AD63A6">
        <w:rPr>
          <w:rFonts w:ascii="Times New Roman" w:eastAsia="Times New Roman" w:hAnsi="Times New Roman" w:cs="Times New Roman"/>
          <w:i/>
          <w:sz w:val="24"/>
          <w:szCs w:val="24"/>
        </w:rPr>
        <w:t xml:space="preserve"> No </w:t>
      </w:r>
      <w:proofErr w:type="spellStart"/>
      <w:r w:rsidRPr="00AD63A6">
        <w:rPr>
          <w:rFonts w:ascii="Times New Roman" w:eastAsia="Times New Roman" w:hAnsi="Times New Roman" w:cs="Times New Roman"/>
          <w:i/>
          <w:sz w:val="24"/>
          <w:szCs w:val="24"/>
        </w:rPr>
        <w:t>Ongaeshi</w:t>
      </w:r>
      <w:proofErr w:type="spellEnd"/>
      <w:r w:rsidRPr="00120D3D">
        <w:rPr>
          <w:rFonts w:ascii="Times New Roman" w:eastAsia="Times New Roman" w:hAnsi="Times New Roman" w:cs="Times New Roman"/>
          <w:sz w:val="24"/>
          <w:szCs w:val="24"/>
        </w:rPr>
        <w:t>. The qualitative approach allows flexibility to capture cultural nuances, emotions, and complexities that quantitative methods may miss. By using qualitative methods like interviews and focus groups, the research aims to uncover the layers of complexity in folklore traditions and explore intertextuality between two cultures. Qualitative methods, as highlighted by Atkinson (2017), offer advantages such as insight into co-constructions of meaning, understanding lived experiences, and flexibility in data collection and analysis. They are adaptable to various research approaches and valuable for exploring social constructions, activist texts, and emerging themes in complex social phenomena.</w:t>
      </w:r>
    </w:p>
    <w:p w14:paraId="60D94DEC" w14:textId="77777777" w:rsidR="00602368" w:rsidRPr="00303BF3" w:rsidRDefault="00602368" w:rsidP="00602368">
      <w:pPr>
        <w:pStyle w:val="Heading2"/>
        <w:ind w:firstLine="426"/>
        <w:rPr>
          <w:rFonts w:ascii="Times New Roman" w:hAnsi="Times New Roman" w:cs="Times New Roman"/>
          <w:b/>
          <w:color w:val="000000" w:themeColor="text1"/>
          <w:sz w:val="24"/>
          <w:szCs w:val="24"/>
        </w:rPr>
      </w:pPr>
      <w:bookmarkStart w:id="4" w:name="_Toc178543932"/>
      <w:r w:rsidRPr="00303BF3">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2</w:t>
      </w:r>
      <w:r w:rsidRPr="00303BF3">
        <w:rPr>
          <w:rFonts w:ascii="Times New Roman" w:hAnsi="Times New Roman" w:cs="Times New Roman"/>
          <w:b/>
          <w:color w:val="000000" w:themeColor="text1"/>
          <w:sz w:val="24"/>
          <w:szCs w:val="24"/>
        </w:rPr>
        <w:t xml:space="preserve"> Object of the Research</w:t>
      </w:r>
      <w:bookmarkEnd w:id="4"/>
    </w:p>
    <w:p w14:paraId="0B8F31ED" w14:textId="77777777" w:rsidR="00602368" w:rsidRPr="00090AF8" w:rsidRDefault="00602368" w:rsidP="00602368">
      <w:pPr>
        <w:spacing w:before="240" w:line="480" w:lineRule="auto"/>
        <w:jc w:val="both"/>
        <w:rPr>
          <w:rFonts w:ascii="Times New Roman" w:hAnsi="Times New Roman" w:cs="Times New Roman"/>
          <w:sz w:val="24"/>
          <w:szCs w:val="24"/>
        </w:rPr>
      </w:pPr>
      <w:r w:rsidRPr="00090AF8">
        <w:rPr>
          <w:rFonts w:ascii="Times New Roman" w:hAnsi="Times New Roman" w:cs="Times New Roman"/>
          <w:sz w:val="24"/>
          <w:szCs w:val="24"/>
        </w:rPr>
        <w:t xml:space="preserve">The objects of this research are two folk tales: </w:t>
      </w:r>
      <w:proofErr w:type="spellStart"/>
      <w:r w:rsidRPr="00185DE6">
        <w:rPr>
          <w:rFonts w:ascii="Times New Roman" w:hAnsi="Times New Roman" w:cs="Times New Roman"/>
          <w:i/>
          <w:sz w:val="24"/>
          <w:szCs w:val="24"/>
        </w:rPr>
        <w:t>Asal</w:t>
      </w:r>
      <w:proofErr w:type="spellEnd"/>
      <w:r w:rsidRPr="00185DE6">
        <w:rPr>
          <w:rFonts w:ascii="Times New Roman" w:hAnsi="Times New Roman" w:cs="Times New Roman"/>
          <w:i/>
          <w:sz w:val="24"/>
          <w:szCs w:val="24"/>
        </w:rPr>
        <w:t xml:space="preserve"> </w:t>
      </w:r>
      <w:proofErr w:type="spellStart"/>
      <w:r w:rsidRPr="00185DE6">
        <w:rPr>
          <w:rFonts w:ascii="Times New Roman" w:hAnsi="Times New Roman" w:cs="Times New Roman"/>
          <w:i/>
          <w:sz w:val="24"/>
          <w:szCs w:val="24"/>
        </w:rPr>
        <w:t>Mula</w:t>
      </w:r>
      <w:proofErr w:type="spellEnd"/>
      <w:r w:rsidRPr="00185DE6">
        <w:rPr>
          <w:rFonts w:ascii="Times New Roman" w:hAnsi="Times New Roman" w:cs="Times New Roman"/>
          <w:i/>
          <w:sz w:val="24"/>
          <w:szCs w:val="24"/>
        </w:rPr>
        <w:t xml:space="preserve"> </w:t>
      </w:r>
      <w:proofErr w:type="spellStart"/>
      <w:r w:rsidRPr="00E652EE">
        <w:rPr>
          <w:rFonts w:ascii="Times New Roman" w:hAnsi="Times New Roman" w:cs="Times New Roman"/>
          <w:i/>
          <w:sz w:val="24"/>
          <w:szCs w:val="24"/>
        </w:rPr>
        <w:t>Danau</w:t>
      </w:r>
      <w:proofErr w:type="spellEnd"/>
      <w:r w:rsidRPr="00E652EE">
        <w:rPr>
          <w:rFonts w:ascii="Times New Roman" w:hAnsi="Times New Roman" w:cs="Times New Roman"/>
          <w:i/>
          <w:sz w:val="24"/>
          <w:szCs w:val="24"/>
        </w:rPr>
        <w:t xml:space="preserve"> </w:t>
      </w:r>
      <w:proofErr w:type="spellStart"/>
      <w:r w:rsidRPr="00E652EE">
        <w:rPr>
          <w:rFonts w:ascii="Times New Roman" w:hAnsi="Times New Roman" w:cs="Times New Roman"/>
          <w:i/>
          <w:sz w:val="24"/>
          <w:szCs w:val="24"/>
        </w:rPr>
        <w:t>toba</w:t>
      </w:r>
      <w:proofErr w:type="spellEnd"/>
      <w:r w:rsidRPr="00090AF8">
        <w:rPr>
          <w:rFonts w:ascii="Times New Roman" w:hAnsi="Times New Roman" w:cs="Times New Roman"/>
          <w:sz w:val="24"/>
          <w:szCs w:val="24"/>
        </w:rPr>
        <w:t xml:space="preserve"> by Nur </w:t>
      </w:r>
      <w:proofErr w:type="spellStart"/>
      <w:r w:rsidRPr="00090AF8">
        <w:rPr>
          <w:rFonts w:ascii="Times New Roman" w:hAnsi="Times New Roman" w:cs="Times New Roman"/>
          <w:sz w:val="24"/>
          <w:szCs w:val="24"/>
        </w:rPr>
        <w:t>Aisyah</w:t>
      </w:r>
      <w:proofErr w:type="spellEnd"/>
      <w:r w:rsidRPr="00090AF8">
        <w:rPr>
          <w:rFonts w:ascii="Times New Roman" w:hAnsi="Times New Roman" w:cs="Times New Roman"/>
          <w:sz w:val="24"/>
          <w:szCs w:val="24"/>
        </w:rPr>
        <w:t xml:space="preserve"> and </w:t>
      </w:r>
      <w:proofErr w:type="spellStart"/>
      <w:r w:rsidRPr="00AD63A6">
        <w:rPr>
          <w:rFonts w:ascii="Times New Roman" w:hAnsi="Times New Roman" w:cs="Times New Roman"/>
          <w:i/>
          <w:sz w:val="24"/>
          <w:szCs w:val="24"/>
        </w:rPr>
        <w:t>Tsuru</w:t>
      </w:r>
      <w:proofErr w:type="spellEnd"/>
      <w:r w:rsidRPr="00AD63A6">
        <w:rPr>
          <w:rFonts w:ascii="Times New Roman" w:hAnsi="Times New Roman" w:cs="Times New Roman"/>
          <w:i/>
          <w:sz w:val="24"/>
          <w:szCs w:val="24"/>
        </w:rPr>
        <w:t xml:space="preserve"> No </w:t>
      </w:r>
      <w:proofErr w:type="spellStart"/>
      <w:r w:rsidRPr="00AD63A6">
        <w:rPr>
          <w:rFonts w:ascii="Times New Roman" w:hAnsi="Times New Roman" w:cs="Times New Roman"/>
          <w:i/>
          <w:sz w:val="24"/>
          <w:szCs w:val="24"/>
        </w:rPr>
        <w:t>Ongaeshi</w:t>
      </w:r>
      <w:proofErr w:type="spellEnd"/>
      <w:r w:rsidRPr="00090AF8">
        <w:rPr>
          <w:rFonts w:ascii="Times New Roman" w:hAnsi="Times New Roman" w:cs="Times New Roman"/>
          <w:sz w:val="24"/>
          <w:szCs w:val="24"/>
        </w:rPr>
        <w:t xml:space="preserve"> from Japanese folklore. According to intertextual theory as proposed by Kristeva</w:t>
      </w:r>
      <w:r>
        <w:rPr>
          <w:rFonts w:ascii="Times New Roman" w:hAnsi="Times New Roman" w:cs="Times New Roman"/>
          <w:sz w:val="24"/>
          <w:szCs w:val="24"/>
        </w:rPr>
        <w:t xml:space="preserve"> (1980)</w:t>
      </w:r>
      <w:r w:rsidRPr="00090AF8">
        <w:rPr>
          <w:rFonts w:ascii="Times New Roman" w:hAnsi="Times New Roman" w:cs="Times New Roman"/>
          <w:sz w:val="24"/>
          <w:szCs w:val="24"/>
        </w:rPr>
        <w:t>, texts are interconnected and influence each other through cultural and historical contexts, making them ideal subjects for comparative analysis (Kristeva</w:t>
      </w:r>
      <w:r>
        <w:rPr>
          <w:rFonts w:ascii="Times New Roman" w:hAnsi="Times New Roman" w:cs="Times New Roman"/>
          <w:sz w:val="24"/>
          <w:szCs w:val="24"/>
        </w:rPr>
        <w:t>:</w:t>
      </w:r>
      <w:r w:rsidRPr="00090AF8">
        <w:rPr>
          <w:rFonts w:ascii="Times New Roman" w:hAnsi="Times New Roman" w:cs="Times New Roman"/>
          <w:sz w:val="24"/>
          <w:szCs w:val="24"/>
        </w:rPr>
        <w:t xml:space="preserve">1980). </w:t>
      </w:r>
      <w:proofErr w:type="spellStart"/>
      <w:r w:rsidRPr="00185DE6">
        <w:rPr>
          <w:rFonts w:ascii="Times New Roman" w:hAnsi="Times New Roman" w:cs="Times New Roman"/>
          <w:i/>
          <w:sz w:val="24"/>
          <w:szCs w:val="24"/>
        </w:rPr>
        <w:t>Asal</w:t>
      </w:r>
      <w:proofErr w:type="spellEnd"/>
      <w:r w:rsidRPr="00185DE6">
        <w:rPr>
          <w:rFonts w:ascii="Times New Roman" w:hAnsi="Times New Roman" w:cs="Times New Roman"/>
          <w:i/>
          <w:sz w:val="24"/>
          <w:szCs w:val="24"/>
        </w:rPr>
        <w:t xml:space="preserve"> </w:t>
      </w:r>
      <w:proofErr w:type="spellStart"/>
      <w:r w:rsidRPr="00185DE6">
        <w:rPr>
          <w:rFonts w:ascii="Times New Roman" w:hAnsi="Times New Roman" w:cs="Times New Roman"/>
          <w:i/>
          <w:sz w:val="24"/>
          <w:szCs w:val="24"/>
        </w:rPr>
        <w:t>Mula</w:t>
      </w:r>
      <w:proofErr w:type="spellEnd"/>
      <w:r w:rsidRPr="00185DE6">
        <w:rPr>
          <w:rFonts w:ascii="Times New Roman" w:hAnsi="Times New Roman" w:cs="Times New Roman"/>
          <w:i/>
          <w:sz w:val="24"/>
          <w:szCs w:val="24"/>
        </w:rPr>
        <w:t xml:space="preserve"> </w:t>
      </w:r>
      <w:proofErr w:type="spellStart"/>
      <w:r w:rsidRPr="00E652EE">
        <w:rPr>
          <w:rFonts w:ascii="Times New Roman" w:hAnsi="Times New Roman" w:cs="Times New Roman"/>
          <w:i/>
          <w:sz w:val="24"/>
          <w:szCs w:val="24"/>
        </w:rPr>
        <w:t>Danau</w:t>
      </w:r>
      <w:proofErr w:type="spellEnd"/>
      <w:r w:rsidRPr="00E652EE">
        <w:rPr>
          <w:rFonts w:ascii="Times New Roman" w:hAnsi="Times New Roman" w:cs="Times New Roman"/>
          <w:i/>
          <w:sz w:val="24"/>
          <w:szCs w:val="24"/>
        </w:rPr>
        <w:t xml:space="preserve"> </w:t>
      </w:r>
      <w:proofErr w:type="spellStart"/>
      <w:r w:rsidRPr="00E652EE">
        <w:rPr>
          <w:rFonts w:ascii="Times New Roman" w:hAnsi="Times New Roman" w:cs="Times New Roman"/>
          <w:i/>
          <w:sz w:val="24"/>
          <w:szCs w:val="24"/>
        </w:rPr>
        <w:t>toba</w:t>
      </w:r>
      <w:proofErr w:type="spellEnd"/>
      <w:r w:rsidRPr="00090AF8">
        <w:rPr>
          <w:rFonts w:ascii="Times New Roman" w:hAnsi="Times New Roman" w:cs="Times New Roman"/>
          <w:sz w:val="24"/>
          <w:szCs w:val="24"/>
        </w:rPr>
        <w:t xml:space="preserve"> provides insight into Batak mythology, exploring themes of divine retribution and familial dynamics, which </w:t>
      </w:r>
      <w:r w:rsidRPr="00090AF8">
        <w:rPr>
          <w:rFonts w:ascii="Times New Roman" w:hAnsi="Times New Roman" w:cs="Times New Roman"/>
          <w:sz w:val="24"/>
          <w:szCs w:val="24"/>
        </w:rPr>
        <w:lastRenderedPageBreak/>
        <w:t>are crucial for understanding the narrative structures and moral teachings of Indonesian folklore.</w:t>
      </w:r>
    </w:p>
    <w:p w14:paraId="0F7B06C0" w14:textId="77777777" w:rsidR="00602368" w:rsidRPr="00090AF8" w:rsidRDefault="00602368" w:rsidP="00602368">
      <w:pPr>
        <w:spacing w:before="240" w:line="480" w:lineRule="auto"/>
        <w:jc w:val="both"/>
        <w:rPr>
          <w:rFonts w:ascii="Times New Roman" w:hAnsi="Times New Roman" w:cs="Times New Roman"/>
          <w:sz w:val="24"/>
          <w:szCs w:val="24"/>
        </w:rPr>
      </w:pPr>
      <w:r w:rsidRPr="00090AF8">
        <w:rPr>
          <w:rFonts w:ascii="Times New Roman" w:hAnsi="Times New Roman" w:cs="Times New Roman"/>
          <w:sz w:val="24"/>
          <w:szCs w:val="24"/>
        </w:rPr>
        <w:t xml:space="preserve">Conversely, </w:t>
      </w:r>
      <w:proofErr w:type="spellStart"/>
      <w:r w:rsidRPr="00AD63A6">
        <w:rPr>
          <w:rFonts w:ascii="Times New Roman" w:hAnsi="Times New Roman" w:cs="Times New Roman"/>
          <w:i/>
          <w:sz w:val="24"/>
          <w:szCs w:val="24"/>
        </w:rPr>
        <w:t>Tsuru</w:t>
      </w:r>
      <w:proofErr w:type="spellEnd"/>
      <w:r w:rsidRPr="00AD63A6">
        <w:rPr>
          <w:rFonts w:ascii="Times New Roman" w:hAnsi="Times New Roman" w:cs="Times New Roman"/>
          <w:i/>
          <w:sz w:val="24"/>
          <w:szCs w:val="24"/>
        </w:rPr>
        <w:t xml:space="preserve"> No </w:t>
      </w:r>
      <w:proofErr w:type="spellStart"/>
      <w:r w:rsidRPr="00AD63A6">
        <w:rPr>
          <w:rFonts w:ascii="Times New Roman" w:hAnsi="Times New Roman" w:cs="Times New Roman"/>
          <w:i/>
          <w:sz w:val="24"/>
          <w:szCs w:val="24"/>
        </w:rPr>
        <w:t>Ongaeshi</w:t>
      </w:r>
      <w:proofErr w:type="spellEnd"/>
      <w:r w:rsidRPr="00090AF8">
        <w:rPr>
          <w:rFonts w:ascii="Times New Roman" w:hAnsi="Times New Roman" w:cs="Times New Roman"/>
          <w:sz w:val="24"/>
          <w:szCs w:val="24"/>
        </w:rPr>
        <w:t xml:space="preserve"> is a classic example of Japanese folk literature, focusing on themes of gratitude, sacrifice, and the consequences of broken promises. Mikhail Bakhtin’s theory of dialogism highlights how narratives engage in a dialogue with other texts, reflecting diverse cultural ideologies and moral perspectives (Bakhtin</w:t>
      </w:r>
      <w:r>
        <w:rPr>
          <w:rFonts w:ascii="Times New Roman" w:hAnsi="Times New Roman" w:cs="Times New Roman"/>
          <w:sz w:val="24"/>
          <w:szCs w:val="24"/>
        </w:rPr>
        <w:t>:</w:t>
      </w:r>
      <w:r w:rsidRPr="00090AF8">
        <w:rPr>
          <w:rFonts w:ascii="Times New Roman" w:hAnsi="Times New Roman" w:cs="Times New Roman"/>
          <w:sz w:val="24"/>
          <w:szCs w:val="24"/>
        </w:rPr>
        <w:t xml:space="preserve">1981). By applying Bakhtin's concept, this study will </w:t>
      </w:r>
      <w:proofErr w:type="spellStart"/>
      <w:r w:rsidRPr="00090AF8">
        <w:rPr>
          <w:rFonts w:ascii="Times New Roman" w:hAnsi="Times New Roman" w:cs="Times New Roman"/>
          <w:sz w:val="24"/>
          <w:szCs w:val="24"/>
        </w:rPr>
        <w:t>analyze</w:t>
      </w:r>
      <w:proofErr w:type="spellEnd"/>
      <w:r w:rsidRPr="00090AF8">
        <w:rPr>
          <w:rFonts w:ascii="Times New Roman" w:hAnsi="Times New Roman" w:cs="Times New Roman"/>
          <w:sz w:val="24"/>
          <w:szCs w:val="24"/>
        </w:rPr>
        <w:t xml:space="preserve"> how </w:t>
      </w:r>
      <w:proofErr w:type="spellStart"/>
      <w:r w:rsidRPr="00AD63A6">
        <w:rPr>
          <w:rFonts w:ascii="Times New Roman" w:hAnsi="Times New Roman" w:cs="Times New Roman"/>
          <w:i/>
          <w:sz w:val="24"/>
          <w:szCs w:val="24"/>
        </w:rPr>
        <w:t>Tsuru</w:t>
      </w:r>
      <w:proofErr w:type="spellEnd"/>
      <w:r w:rsidRPr="00AD63A6">
        <w:rPr>
          <w:rFonts w:ascii="Times New Roman" w:hAnsi="Times New Roman" w:cs="Times New Roman"/>
          <w:i/>
          <w:sz w:val="24"/>
          <w:szCs w:val="24"/>
        </w:rPr>
        <w:t xml:space="preserve"> No </w:t>
      </w:r>
      <w:proofErr w:type="spellStart"/>
      <w:r w:rsidRPr="00AD63A6">
        <w:rPr>
          <w:rFonts w:ascii="Times New Roman" w:hAnsi="Times New Roman" w:cs="Times New Roman"/>
          <w:i/>
          <w:sz w:val="24"/>
          <w:szCs w:val="24"/>
        </w:rPr>
        <w:t>Ongaeshi</w:t>
      </w:r>
      <w:proofErr w:type="spellEnd"/>
      <w:r w:rsidRPr="00090AF8">
        <w:rPr>
          <w:rFonts w:ascii="Times New Roman" w:hAnsi="Times New Roman" w:cs="Times New Roman"/>
          <w:sz w:val="24"/>
          <w:szCs w:val="24"/>
        </w:rPr>
        <w:t xml:space="preserve"> dialogues with </w:t>
      </w:r>
      <w:proofErr w:type="spellStart"/>
      <w:r w:rsidRPr="00185DE6">
        <w:rPr>
          <w:rFonts w:ascii="Times New Roman" w:hAnsi="Times New Roman" w:cs="Times New Roman"/>
          <w:i/>
          <w:sz w:val="24"/>
          <w:szCs w:val="24"/>
        </w:rPr>
        <w:t>Asal</w:t>
      </w:r>
      <w:proofErr w:type="spellEnd"/>
      <w:r w:rsidRPr="00185DE6">
        <w:rPr>
          <w:rFonts w:ascii="Times New Roman" w:hAnsi="Times New Roman" w:cs="Times New Roman"/>
          <w:i/>
          <w:sz w:val="24"/>
          <w:szCs w:val="24"/>
        </w:rPr>
        <w:t xml:space="preserve"> </w:t>
      </w:r>
      <w:proofErr w:type="spellStart"/>
      <w:r w:rsidRPr="00185DE6">
        <w:rPr>
          <w:rFonts w:ascii="Times New Roman" w:hAnsi="Times New Roman" w:cs="Times New Roman"/>
          <w:i/>
          <w:sz w:val="24"/>
          <w:szCs w:val="24"/>
        </w:rPr>
        <w:t>Mula</w:t>
      </w:r>
      <w:proofErr w:type="spellEnd"/>
      <w:r w:rsidRPr="00185DE6">
        <w:rPr>
          <w:rFonts w:ascii="Times New Roman" w:hAnsi="Times New Roman" w:cs="Times New Roman"/>
          <w:i/>
          <w:sz w:val="24"/>
          <w:szCs w:val="24"/>
        </w:rPr>
        <w:t xml:space="preserve"> </w:t>
      </w:r>
      <w:proofErr w:type="spellStart"/>
      <w:r w:rsidRPr="00E652EE">
        <w:rPr>
          <w:rFonts w:ascii="Times New Roman" w:hAnsi="Times New Roman" w:cs="Times New Roman"/>
          <w:i/>
          <w:sz w:val="24"/>
          <w:szCs w:val="24"/>
        </w:rPr>
        <w:t>Danau</w:t>
      </w:r>
      <w:proofErr w:type="spellEnd"/>
      <w:r w:rsidRPr="00E652EE">
        <w:rPr>
          <w:rFonts w:ascii="Times New Roman" w:hAnsi="Times New Roman" w:cs="Times New Roman"/>
          <w:i/>
          <w:sz w:val="24"/>
          <w:szCs w:val="24"/>
        </w:rPr>
        <w:t xml:space="preserve"> </w:t>
      </w:r>
      <w:proofErr w:type="spellStart"/>
      <w:r w:rsidRPr="00E652EE">
        <w:rPr>
          <w:rFonts w:ascii="Times New Roman" w:hAnsi="Times New Roman" w:cs="Times New Roman"/>
          <w:i/>
          <w:sz w:val="24"/>
          <w:szCs w:val="24"/>
        </w:rPr>
        <w:t>toba</w:t>
      </w:r>
      <w:proofErr w:type="spellEnd"/>
      <w:r w:rsidRPr="00090AF8">
        <w:rPr>
          <w:rFonts w:ascii="Times New Roman" w:hAnsi="Times New Roman" w:cs="Times New Roman"/>
          <w:sz w:val="24"/>
          <w:szCs w:val="24"/>
        </w:rPr>
        <w:t>, revealing both shared and divergent elements in their storytelling traditions. This intertextual approach helps in understanding how these folk tales reflect and shape their respective cultural values while contributing to a broader discourse on narrative themes.</w:t>
      </w:r>
    </w:p>
    <w:p w14:paraId="7DBEA952" w14:textId="77777777" w:rsidR="00602368" w:rsidRPr="00303BF3" w:rsidRDefault="00602368" w:rsidP="00602368">
      <w:pPr>
        <w:pStyle w:val="Heading2"/>
        <w:ind w:firstLine="426"/>
        <w:rPr>
          <w:rFonts w:ascii="Times New Roman" w:hAnsi="Times New Roman" w:cs="Times New Roman"/>
          <w:b/>
          <w:color w:val="000000" w:themeColor="text1"/>
          <w:sz w:val="24"/>
          <w:szCs w:val="24"/>
        </w:rPr>
      </w:pPr>
      <w:bookmarkStart w:id="5" w:name="_Toc178543933"/>
      <w:r w:rsidRPr="00303BF3">
        <w:rPr>
          <w:rFonts w:ascii="Times New Roman" w:hAnsi="Times New Roman" w:cs="Times New Roman"/>
          <w:b/>
          <w:color w:val="000000" w:themeColor="text1"/>
          <w:sz w:val="24"/>
          <w:szCs w:val="24"/>
        </w:rPr>
        <w:t>3.3 Technique of Collecting Data</w:t>
      </w:r>
      <w:bookmarkEnd w:id="5"/>
    </w:p>
    <w:p w14:paraId="1672AA20" w14:textId="77777777" w:rsidR="00602368" w:rsidRPr="001D3D30" w:rsidRDefault="00602368" w:rsidP="00602368">
      <w:pPr>
        <w:spacing w:before="240" w:after="240" w:line="480" w:lineRule="auto"/>
        <w:jc w:val="both"/>
        <w:rPr>
          <w:rFonts w:ascii="Times New Roman" w:eastAsia="Times New Roman" w:hAnsi="Times New Roman" w:cs="Times New Roman"/>
          <w:sz w:val="24"/>
          <w:szCs w:val="24"/>
        </w:rPr>
      </w:pPr>
      <w:r w:rsidRPr="001D3D30">
        <w:rPr>
          <w:rFonts w:ascii="Times New Roman" w:eastAsia="Times New Roman" w:hAnsi="Times New Roman" w:cs="Times New Roman"/>
          <w:sz w:val="24"/>
          <w:szCs w:val="24"/>
        </w:rPr>
        <w:t xml:space="preserve">In preparing this research, </w:t>
      </w:r>
      <w:proofErr w:type="gramStart"/>
      <w:r w:rsidRPr="001D3D30">
        <w:rPr>
          <w:rFonts w:ascii="Times New Roman" w:eastAsia="Times New Roman" w:hAnsi="Times New Roman" w:cs="Times New Roman"/>
          <w:sz w:val="24"/>
          <w:szCs w:val="24"/>
        </w:rPr>
        <w:t>the  data</w:t>
      </w:r>
      <w:proofErr w:type="gramEnd"/>
      <w:r w:rsidRPr="001D3D30">
        <w:rPr>
          <w:rFonts w:ascii="Times New Roman" w:eastAsia="Times New Roman" w:hAnsi="Times New Roman" w:cs="Times New Roman"/>
          <w:sz w:val="24"/>
          <w:szCs w:val="24"/>
        </w:rPr>
        <w:t xml:space="preserve"> collection techniques become an important step to support the success of the research. First of all, the technique of collecting data through literature study will be the main foundation, where researchers will go deep into the literature related to the folklore of Lake Toba and </w:t>
      </w:r>
      <w:proofErr w:type="spellStart"/>
      <w:r w:rsidRPr="00AD63A6">
        <w:rPr>
          <w:rFonts w:ascii="Times New Roman" w:eastAsia="Times New Roman" w:hAnsi="Times New Roman" w:cs="Times New Roman"/>
          <w:i/>
          <w:sz w:val="24"/>
          <w:szCs w:val="24"/>
        </w:rPr>
        <w:t>Tsuru</w:t>
      </w:r>
      <w:proofErr w:type="spellEnd"/>
      <w:r w:rsidRPr="00AD63A6">
        <w:rPr>
          <w:rFonts w:ascii="Times New Roman" w:eastAsia="Times New Roman" w:hAnsi="Times New Roman" w:cs="Times New Roman"/>
          <w:i/>
          <w:sz w:val="24"/>
          <w:szCs w:val="24"/>
        </w:rPr>
        <w:t xml:space="preserve"> No </w:t>
      </w:r>
      <w:proofErr w:type="spellStart"/>
      <w:r w:rsidRPr="00AD63A6">
        <w:rPr>
          <w:rFonts w:ascii="Times New Roman" w:eastAsia="Times New Roman" w:hAnsi="Times New Roman" w:cs="Times New Roman"/>
          <w:i/>
          <w:sz w:val="24"/>
          <w:szCs w:val="24"/>
        </w:rPr>
        <w:t>Ongaeshi</w:t>
      </w:r>
      <w:proofErr w:type="spellEnd"/>
      <w:r w:rsidRPr="001D3D30">
        <w:rPr>
          <w:rFonts w:ascii="Times New Roman" w:eastAsia="Times New Roman" w:hAnsi="Times New Roman" w:cs="Times New Roman"/>
          <w:sz w:val="24"/>
          <w:szCs w:val="24"/>
        </w:rPr>
        <w:t xml:space="preserve">. Next, close reading techniques will be intensively applied to </w:t>
      </w:r>
      <w:proofErr w:type="spellStart"/>
      <w:r w:rsidRPr="001D3D30">
        <w:rPr>
          <w:rFonts w:ascii="Times New Roman" w:eastAsia="Times New Roman" w:hAnsi="Times New Roman" w:cs="Times New Roman"/>
          <w:sz w:val="24"/>
          <w:szCs w:val="24"/>
        </w:rPr>
        <w:t>analyze</w:t>
      </w:r>
      <w:proofErr w:type="spellEnd"/>
      <w:r w:rsidRPr="001D3D30">
        <w:rPr>
          <w:rFonts w:ascii="Times New Roman" w:eastAsia="Times New Roman" w:hAnsi="Times New Roman" w:cs="Times New Roman"/>
          <w:sz w:val="24"/>
          <w:szCs w:val="24"/>
        </w:rPr>
        <w:t xml:space="preserve"> the folklore texts in detail, paying attention to every detail, nuance and cultural context that might affect understanding and interpretation. As such, the combination of literature study, and close reading, is expected to produce rich and in-depth data, helping in compiling a solid and informative intertextual analysis in this research.</w:t>
      </w:r>
    </w:p>
    <w:p w14:paraId="47F54080" w14:textId="77777777" w:rsidR="00602368" w:rsidRPr="00303BF3" w:rsidRDefault="00602368" w:rsidP="00602368">
      <w:pPr>
        <w:pStyle w:val="Heading2"/>
        <w:ind w:firstLine="426"/>
        <w:rPr>
          <w:rFonts w:ascii="Times New Roman" w:hAnsi="Times New Roman" w:cs="Times New Roman"/>
          <w:b/>
          <w:color w:val="000000" w:themeColor="text1"/>
          <w:sz w:val="24"/>
          <w:szCs w:val="24"/>
        </w:rPr>
      </w:pPr>
      <w:bookmarkStart w:id="6" w:name="_Toc178543934"/>
      <w:r w:rsidRPr="00303BF3">
        <w:rPr>
          <w:rFonts w:ascii="Times New Roman" w:hAnsi="Times New Roman" w:cs="Times New Roman"/>
          <w:b/>
          <w:color w:val="000000" w:themeColor="text1"/>
          <w:sz w:val="24"/>
          <w:szCs w:val="24"/>
        </w:rPr>
        <w:lastRenderedPageBreak/>
        <w:t>3.4 Data Analysis</w:t>
      </w:r>
      <w:bookmarkEnd w:id="6"/>
    </w:p>
    <w:p w14:paraId="26B85527" w14:textId="77777777" w:rsidR="00602368" w:rsidRPr="00B62E2D" w:rsidRDefault="00602368" w:rsidP="00602368">
      <w:pPr>
        <w:spacing w:before="240" w:after="240" w:line="480" w:lineRule="auto"/>
        <w:jc w:val="both"/>
        <w:rPr>
          <w:rFonts w:ascii="Times New Roman" w:eastAsia="Times New Roman" w:hAnsi="Times New Roman" w:cs="Times New Roman"/>
          <w:sz w:val="24"/>
          <w:szCs w:val="24"/>
        </w:rPr>
      </w:pPr>
      <w:r w:rsidRPr="00B62E2D">
        <w:rPr>
          <w:rFonts w:ascii="Times New Roman" w:eastAsia="Times New Roman" w:hAnsi="Times New Roman" w:cs="Times New Roman"/>
          <w:sz w:val="24"/>
          <w:szCs w:val="24"/>
        </w:rPr>
        <w:t xml:space="preserve">In this research, the researcher will </w:t>
      </w:r>
      <w:proofErr w:type="spellStart"/>
      <w:r w:rsidRPr="00B62E2D">
        <w:rPr>
          <w:rFonts w:ascii="Times New Roman" w:eastAsia="Times New Roman" w:hAnsi="Times New Roman" w:cs="Times New Roman"/>
          <w:sz w:val="24"/>
          <w:szCs w:val="24"/>
        </w:rPr>
        <w:t>analyze</w:t>
      </w:r>
      <w:proofErr w:type="spellEnd"/>
      <w:r w:rsidRPr="00B62E2D">
        <w:rPr>
          <w:rFonts w:ascii="Times New Roman" w:eastAsia="Times New Roman" w:hAnsi="Times New Roman" w:cs="Times New Roman"/>
          <w:sz w:val="24"/>
          <w:szCs w:val="24"/>
        </w:rPr>
        <w:t xml:space="preserve"> the data in the following way:</w:t>
      </w:r>
    </w:p>
    <w:p w14:paraId="08A78D2B" w14:textId="77777777" w:rsidR="00602368" w:rsidRPr="00B62E2D" w:rsidRDefault="00602368" w:rsidP="00602368">
      <w:pPr>
        <w:pStyle w:val="ListParagraph"/>
        <w:numPr>
          <w:ilvl w:val="0"/>
          <w:numId w:val="2"/>
        </w:numPr>
        <w:spacing w:before="240" w:after="240" w:line="480" w:lineRule="auto"/>
        <w:jc w:val="both"/>
        <w:rPr>
          <w:rFonts w:ascii="Times New Roman" w:eastAsia="Times New Roman" w:hAnsi="Times New Roman" w:cs="Times New Roman"/>
          <w:sz w:val="24"/>
          <w:szCs w:val="24"/>
        </w:rPr>
      </w:pPr>
      <w:r w:rsidRPr="00B62E2D">
        <w:rPr>
          <w:rFonts w:ascii="Times New Roman" w:eastAsia="Times New Roman" w:hAnsi="Times New Roman" w:cs="Times New Roman"/>
          <w:sz w:val="24"/>
          <w:szCs w:val="24"/>
        </w:rPr>
        <w:t xml:space="preserve">The researcher will </w:t>
      </w:r>
      <w:proofErr w:type="spellStart"/>
      <w:r w:rsidRPr="00B62E2D">
        <w:rPr>
          <w:rFonts w:ascii="Times New Roman" w:eastAsia="Times New Roman" w:hAnsi="Times New Roman" w:cs="Times New Roman"/>
          <w:sz w:val="24"/>
          <w:szCs w:val="24"/>
        </w:rPr>
        <w:t>Analyze</w:t>
      </w:r>
      <w:proofErr w:type="spellEnd"/>
      <w:r w:rsidRPr="00B62E2D">
        <w:rPr>
          <w:rFonts w:ascii="Times New Roman" w:eastAsia="Times New Roman" w:hAnsi="Times New Roman" w:cs="Times New Roman"/>
          <w:sz w:val="24"/>
          <w:szCs w:val="24"/>
        </w:rPr>
        <w:t xml:space="preserve"> and describe similar </w:t>
      </w:r>
      <w:r>
        <w:rPr>
          <w:rFonts w:ascii="Times New Roman" w:eastAsia="Times New Roman" w:hAnsi="Times New Roman" w:cs="Times New Roman"/>
          <w:sz w:val="24"/>
          <w:szCs w:val="24"/>
        </w:rPr>
        <w:t>things</w:t>
      </w:r>
      <w:r w:rsidRPr="00B62E2D">
        <w:rPr>
          <w:rFonts w:ascii="Times New Roman" w:eastAsia="Times New Roman" w:hAnsi="Times New Roman" w:cs="Times New Roman"/>
          <w:sz w:val="24"/>
          <w:szCs w:val="24"/>
        </w:rPr>
        <w:t xml:space="preserve"> in the folktales of </w:t>
      </w:r>
      <w:proofErr w:type="spellStart"/>
      <w:r w:rsidRPr="00E652EE">
        <w:rPr>
          <w:rFonts w:ascii="Times New Roman" w:eastAsia="Times New Roman" w:hAnsi="Times New Roman" w:cs="Times New Roman"/>
          <w:i/>
          <w:sz w:val="24"/>
          <w:szCs w:val="24"/>
        </w:rPr>
        <w:t>Danau</w:t>
      </w:r>
      <w:proofErr w:type="spellEnd"/>
      <w:r w:rsidRPr="00E652EE">
        <w:rPr>
          <w:rFonts w:ascii="Times New Roman" w:eastAsia="Times New Roman" w:hAnsi="Times New Roman" w:cs="Times New Roman"/>
          <w:i/>
          <w:sz w:val="24"/>
          <w:szCs w:val="24"/>
        </w:rPr>
        <w:t xml:space="preserve"> </w:t>
      </w:r>
      <w:proofErr w:type="spellStart"/>
      <w:r w:rsidRPr="00E652EE">
        <w:rPr>
          <w:rFonts w:ascii="Times New Roman" w:eastAsia="Times New Roman" w:hAnsi="Times New Roman" w:cs="Times New Roman"/>
          <w:i/>
          <w:sz w:val="24"/>
          <w:szCs w:val="24"/>
        </w:rPr>
        <w:t>toba</w:t>
      </w:r>
      <w:proofErr w:type="spellEnd"/>
      <w:r w:rsidRPr="00B62E2D">
        <w:rPr>
          <w:rFonts w:ascii="Times New Roman" w:eastAsia="Times New Roman" w:hAnsi="Times New Roman" w:cs="Times New Roman"/>
          <w:sz w:val="24"/>
          <w:szCs w:val="24"/>
        </w:rPr>
        <w:t xml:space="preserve"> and </w:t>
      </w:r>
      <w:proofErr w:type="spellStart"/>
      <w:r w:rsidRPr="00AD63A6">
        <w:rPr>
          <w:rFonts w:ascii="Times New Roman" w:eastAsia="Times New Roman" w:hAnsi="Times New Roman" w:cs="Times New Roman"/>
          <w:i/>
          <w:sz w:val="24"/>
          <w:szCs w:val="24"/>
        </w:rPr>
        <w:t>Tsuru</w:t>
      </w:r>
      <w:proofErr w:type="spellEnd"/>
      <w:r w:rsidRPr="00AD63A6">
        <w:rPr>
          <w:rFonts w:ascii="Times New Roman" w:eastAsia="Times New Roman" w:hAnsi="Times New Roman" w:cs="Times New Roman"/>
          <w:i/>
          <w:sz w:val="24"/>
          <w:szCs w:val="24"/>
        </w:rPr>
        <w:t xml:space="preserve"> No </w:t>
      </w:r>
      <w:proofErr w:type="spellStart"/>
      <w:r w:rsidRPr="00AD63A6">
        <w:rPr>
          <w:rFonts w:ascii="Times New Roman" w:eastAsia="Times New Roman" w:hAnsi="Times New Roman" w:cs="Times New Roman"/>
          <w:i/>
          <w:sz w:val="24"/>
          <w:szCs w:val="24"/>
        </w:rPr>
        <w:t>Ongaeshi</w:t>
      </w:r>
      <w:proofErr w:type="spellEnd"/>
      <w:r w:rsidRPr="00B62E2D">
        <w:rPr>
          <w:rFonts w:ascii="Times New Roman" w:eastAsia="Times New Roman" w:hAnsi="Times New Roman" w:cs="Times New Roman"/>
          <w:sz w:val="24"/>
          <w:szCs w:val="24"/>
        </w:rPr>
        <w:t>.</w:t>
      </w:r>
    </w:p>
    <w:p w14:paraId="1EDF4F7D" w14:textId="77777777" w:rsidR="00602368" w:rsidRPr="00B62E2D" w:rsidRDefault="00602368" w:rsidP="00602368">
      <w:pPr>
        <w:pStyle w:val="ListParagraph"/>
        <w:numPr>
          <w:ilvl w:val="0"/>
          <w:numId w:val="2"/>
        </w:numPr>
        <w:spacing w:before="240" w:after="240" w:line="480" w:lineRule="auto"/>
        <w:jc w:val="both"/>
        <w:rPr>
          <w:rFonts w:ascii="Times New Roman" w:eastAsia="Times New Roman" w:hAnsi="Times New Roman" w:cs="Times New Roman"/>
          <w:sz w:val="24"/>
          <w:szCs w:val="24"/>
        </w:rPr>
      </w:pPr>
      <w:r w:rsidRPr="00B62E2D">
        <w:rPr>
          <w:rFonts w:ascii="Times New Roman" w:eastAsia="Times New Roman" w:hAnsi="Times New Roman" w:cs="Times New Roman"/>
          <w:sz w:val="24"/>
          <w:szCs w:val="24"/>
        </w:rPr>
        <w:t xml:space="preserve">The </w:t>
      </w:r>
      <w:proofErr w:type="spellStart"/>
      <w:r w:rsidRPr="00B62E2D">
        <w:rPr>
          <w:rFonts w:ascii="Times New Roman" w:eastAsia="Times New Roman" w:hAnsi="Times New Roman" w:cs="Times New Roman"/>
          <w:sz w:val="24"/>
          <w:szCs w:val="24"/>
        </w:rPr>
        <w:t>reseacher</w:t>
      </w:r>
      <w:proofErr w:type="spellEnd"/>
      <w:r w:rsidRPr="00B62E2D">
        <w:rPr>
          <w:rFonts w:ascii="Times New Roman" w:eastAsia="Times New Roman" w:hAnsi="Times New Roman" w:cs="Times New Roman"/>
          <w:sz w:val="24"/>
          <w:szCs w:val="24"/>
        </w:rPr>
        <w:t xml:space="preserve"> will show how </w:t>
      </w:r>
      <w:proofErr w:type="gramStart"/>
      <w:r w:rsidRPr="00B62E2D">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motive</w:t>
      </w:r>
      <w:proofErr w:type="gramEnd"/>
      <w:r w:rsidRPr="00B62E2D">
        <w:rPr>
          <w:rFonts w:ascii="Times New Roman" w:eastAsia="Times New Roman" w:hAnsi="Times New Roman" w:cs="Times New Roman"/>
          <w:sz w:val="24"/>
          <w:szCs w:val="24"/>
        </w:rPr>
        <w:t xml:space="preserve"> create a link between the two cultures, namely culture in North Sumatra and culture in Japan.</w:t>
      </w:r>
    </w:p>
    <w:p w14:paraId="77F92FF8" w14:textId="77777777" w:rsidR="00602368" w:rsidRPr="00B62E2D" w:rsidRDefault="00602368" w:rsidP="00602368">
      <w:pPr>
        <w:pStyle w:val="ListParagraph"/>
        <w:numPr>
          <w:ilvl w:val="0"/>
          <w:numId w:val="2"/>
        </w:numPr>
        <w:spacing w:before="240" w:after="240" w:line="480" w:lineRule="auto"/>
        <w:jc w:val="both"/>
        <w:rPr>
          <w:rFonts w:ascii="Times New Roman" w:eastAsia="Times New Roman" w:hAnsi="Times New Roman" w:cs="Times New Roman"/>
          <w:sz w:val="24"/>
          <w:szCs w:val="24"/>
        </w:rPr>
      </w:pPr>
      <w:r w:rsidRPr="00B62E2D">
        <w:rPr>
          <w:rFonts w:ascii="Times New Roman" w:eastAsia="Times New Roman" w:hAnsi="Times New Roman" w:cs="Times New Roman"/>
          <w:sz w:val="24"/>
          <w:szCs w:val="24"/>
        </w:rPr>
        <w:t>The researcher will Identify the central themes that emerge in the narratives of each folklore.</w:t>
      </w:r>
    </w:p>
    <w:p w14:paraId="2DB23AD3" w14:textId="77777777" w:rsidR="00602368" w:rsidRDefault="00602368" w:rsidP="00602368">
      <w:pPr>
        <w:pStyle w:val="ListParagraph"/>
        <w:numPr>
          <w:ilvl w:val="0"/>
          <w:numId w:val="2"/>
        </w:numPr>
        <w:spacing w:before="240" w:after="240" w:line="480" w:lineRule="auto"/>
        <w:jc w:val="both"/>
        <w:rPr>
          <w:rFonts w:ascii="Times New Roman" w:eastAsia="Times New Roman" w:hAnsi="Times New Roman" w:cs="Times New Roman"/>
          <w:sz w:val="24"/>
          <w:szCs w:val="24"/>
        </w:rPr>
      </w:pPr>
      <w:r w:rsidRPr="00B62E2D">
        <w:rPr>
          <w:rFonts w:ascii="Times New Roman" w:eastAsia="Times New Roman" w:hAnsi="Times New Roman" w:cs="Times New Roman"/>
          <w:sz w:val="24"/>
          <w:szCs w:val="24"/>
        </w:rPr>
        <w:t xml:space="preserve">The researcher will Compare the narratives and explore similarities and differences in the structure of the Lake Toba and </w:t>
      </w:r>
      <w:proofErr w:type="spellStart"/>
      <w:r w:rsidRPr="00AD63A6">
        <w:rPr>
          <w:rFonts w:ascii="Times New Roman" w:eastAsia="Times New Roman" w:hAnsi="Times New Roman" w:cs="Times New Roman"/>
          <w:i/>
          <w:sz w:val="24"/>
          <w:szCs w:val="24"/>
        </w:rPr>
        <w:t>Tsuru</w:t>
      </w:r>
      <w:proofErr w:type="spellEnd"/>
      <w:r w:rsidRPr="00AD63A6">
        <w:rPr>
          <w:rFonts w:ascii="Times New Roman" w:eastAsia="Times New Roman" w:hAnsi="Times New Roman" w:cs="Times New Roman"/>
          <w:i/>
          <w:sz w:val="24"/>
          <w:szCs w:val="24"/>
        </w:rPr>
        <w:t xml:space="preserve"> No </w:t>
      </w:r>
      <w:proofErr w:type="spellStart"/>
      <w:r w:rsidRPr="00AD63A6">
        <w:rPr>
          <w:rFonts w:ascii="Times New Roman" w:eastAsia="Times New Roman" w:hAnsi="Times New Roman" w:cs="Times New Roman"/>
          <w:i/>
          <w:sz w:val="24"/>
          <w:szCs w:val="24"/>
        </w:rPr>
        <w:t>Ongaeshi</w:t>
      </w:r>
      <w:proofErr w:type="spellEnd"/>
      <w:r w:rsidRPr="00B62E2D">
        <w:rPr>
          <w:rFonts w:ascii="Times New Roman" w:eastAsia="Times New Roman" w:hAnsi="Times New Roman" w:cs="Times New Roman"/>
          <w:sz w:val="24"/>
          <w:szCs w:val="24"/>
        </w:rPr>
        <w:t xml:space="preserve"> folktales.</w:t>
      </w:r>
    </w:p>
    <w:p w14:paraId="298782B3" w14:textId="77777777" w:rsidR="00602368" w:rsidRDefault="00602368" w:rsidP="00602368">
      <w:pPr>
        <w:spacing w:before="240" w:after="240" w:line="480" w:lineRule="auto"/>
        <w:jc w:val="both"/>
        <w:rPr>
          <w:rFonts w:ascii="Times New Roman" w:eastAsia="Times New Roman" w:hAnsi="Times New Roman" w:cs="Times New Roman"/>
          <w:sz w:val="24"/>
          <w:szCs w:val="24"/>
        </w:rPr>
      </w:pPr>
    </w:p>
    <w:p w14:paraId="4EADE2E5" w14:textId="77777777" w:rsidR="00602368" w:rsidRDefault="00602368" w:rsidP="00602368">
      <w:pPr>
        <w:spacing w:before="240" w:after="240" w:line="480" w:lineRule="auto"/>
        <w:jc w:val="both"/>
        <w:rPr>
          <w:rFonts w:ascii="Times New Roman" w:eastAsia="Times New Roman" w:hAnsi="Times New Roman" w:cs="Times New Roman"/>
          <w:sz w:val="24"/>
          <w:szCs w:val="24"/>
        </w:rPr>
      </w:pPr>
    </w:p>
    <w:p w14:paraId="7FE64B2C" w14:textId="77777777" w:rsidR="00602368" w:rsidRDefault="00602368" w:rsidP="00602368">
      <w:pPr>
        <w:spacing w:before="240" w:after="240" w:line="480" w:lineRule="auto"/>
        <w:jc w:val="both"/>
        <w:rPr>
          <w:rFonts w:ascii="Times New Roman" w:eastAsia="Times New Roman" w:hAnsi="Times New Roman" w:cs="Times New Roman"/>
          <w:sz w:val="24"/>
          <w:szCs w:val="24"/>
        </w:rPr>
      </w:pPr>
    </w:p>
    <w:p w14:paraId="7D88A652" w14:textId="77777777" w:rsidR="00847B1B" w:rsidRDefault="00847B1B">
      <w:bookmarkStart w:id="7" w:name="_GoBack"/>
      <w:bookmarkEnd w:id="7"/>
    </w:p>
    <w:sectPr w:rsidR="00847B1B" w:rsidSect="00602368">
      <w:pgSz w:w="11906" w:h="16838"/>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018"/>
    <w:multiLevelType w:val="multilevel"/>
    <w:tmpl w:val="E63ADD82"/>
    <w:lvl w:ilvl="0">
      <w:start w:val="1"/>
      <w:numFmt w:val="decimal"/>
      <w:pStyle w:val="Heading1"/>
      <w:lvlText w:val="%1"/>
      <w:lvlJc w:val="left"/>
      <w:pPr>
        <w:ind w:left="432" w:hanging="432"/>
      </w:pPr>
    </w:lvl>
    <w:lvl w:ilvl="1">
      <w:start w:val="2"/>
      <w:numFmt w:val="decimal"/>
      <w:lvlText w:val="2.%2."/>
      <w:lvlJc w:val="left"/>
      <w:pPr>
        <w:ind w:left="576" w:hanging="576"/>
      </w:pPr>
      <w:rPr>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93F2A22"/>
    <w:multiLevelType w:val="multilevel"/>
    <w:tmpl w:val="0BFAEAF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568A3F34"/>
    <w:multiLevelType w:val="multilevel"/>
    <w:tmpl w:val="55F64B3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8"/>
    <w:rsid w:val="00602368"/>
    <w:rsid w:val="00847B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5FD1"/>
  <w15:chartTrackingRefBased/>
  <w15:docId w15:val="{92BAF977-5C04-40D2-97DF-6CBE0FD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368"/>
  </w:style>
  <w:style w:type="paragraph" w:styleId="Heading1">
    <w:name w:val="heading 1"/>
    <w:basedOn w:val="Normal"/>
    <w:next w:val="Normal"/>
    <w:link w:val="Heading1Char"/>
    <w:uiPriority w:val="9"/>
    <w:qFormat/>
    <w:rsid w:val="00602368"/>
    <w:pPr>
      <w:keepNext/>
      <w:keepLines/>
      <w:numPr>
        <w:numId w:val="1"/>
      </w:numPr>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6023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368"/>
    <w:pPr>
      <w:keepNext/>
      <w:keepLines/>
      <w:numPr>
        <w:ilvl w:val="2"/>
        <w:numId w:val="1"/>
      </w:numPr>
      <w:spacing w:before="40" w:after="0" w:line="256"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602368"/>
    <w:pPr>
      <w:keepNext/>
      <w:keepLines/>
      <w:numPr>
        <w:ilvl w:val="3"/>
        <w:numId w:val="1"/>
      </w:numPr>
      <w:spacing w:before="40" w:after="0" w:line="256" w:lineRule="auto"/>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602368"/>
    <w:pPr>
      <w:keepNext/>
      <w:keepLines/>
      <w:numPr>
        <w:ilvl w:val="4"/>
        <w:numId w:val="1"/>
      </w:numPr>
      <w:spacing w:before="40" w:after="0" w:line="256" w:lineRule="auto"/>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unhideWhenUsed/>
    <w:qFormat/>
    <w:rsid w:val="00602368"/>
    <w:pPr>
      <w:keepNext/>
      <w:keepLines/>
      <w:numPr>
        <w:ilvl w:val="5"/>
        <w:numId w:val="1"/>
      </w:numPr>
      <w:spacing w:before="40" w:after="0" w:line="256" w:lineRule="auto"/>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602368"/>
    <w:pPr>
      <w:keepNext/>
      <w:keepLines/>
      <w:numPr>
        <w:ilvl w:val="6"/>
        <w:numId w:val="1"/>
      </w:numPr>
      <w:spacing w:before="40" w:after="0" w:line="256" w:lineRule="auto"/>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602368"/>
    <w:pPr>
      <w:keepNext/>
      <w:keepLines/>
      <w:numPr>
        <w:ilvl w:val="7"/>
        <w:numId w:val="1"/>
      </w:numPr>
      <w:spacing w:before="40" w:after="0" w:line="25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602368"/>
    <w:pPr>
      <w:keepNext/>
      <w:keepLines/>
      <w:numPr>
        <w:ilvl w:val="8"/>
        <w:numId w:val="1"/>
      </w:numPr>
      <w:spacing w:before="40" w:after="0" w:line="25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6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023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236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60236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60236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60236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0236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0236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02368"/>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60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haura adjra</dc:creator>
  <cp:keywords/>
  <dc:description/>
  <cp:lastModifiedBy>haura adjra</cp:lastModifiedBy>
  <cp:revision>1</cp:revision>
  <dcterms:created xsi:type="dcterms:W3CDTF">2024-09-29T17:33:00Z</dcterms:created>
  <dcterms:modified xsi:type="dcterms:W3CDTF">2024-09-29T17:33:00Z</dcterms:modified>
</cp:coreProperties>
</file>