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83D47" w14:textId="77777777" w:rsidR="00335BDF" w:rsidRDefault="00335BDF" w:rsidP="00FF194A">
      <w:pPr>
        <w:pStyle w:val="NormalWeb"/>
        <w:spacing w:before="0" w:beforeAutospacing="0" w:after="0" w:afterAutospacing="0"/>
        <w:rPr>
          <w:b/>
          <w:lang w:val="id-ID"/>
        </w:rPr>
      </w:pPr>
      <w:bookmarkStart w:id="0" w:name="_Hlk129178799"/>
    </w:p>
    <w:p w14:paraId="3DCEBF99" w14:textId="77777777" w:rsidR="00231A11" w:rsidRDefault="00231A11" w:rsidP="00FF194A">
      <w:pPr>
        <w:pStyle w:val="NormalWeb"/>
        <w:spacing w:before="0" w:beforeAutospacing="0" w:after="0" w:afterAutospacing="0"/>
        <w:rPr>
          <w:b/>
          <w:lang w:val="id-ID"/>
        </w:rPr>
      </w:pPr>
    </w:p>
    <w:p w14:paraId="3F9919DD" w14:textId="77777777" w:rsidR="00231A11" w:rsidRDefault="00231A11" w:rsidP="00FF194A">
      <w:pPr>
        <w:pStyle w:val="NormalWeb"/>
        <w:spacing w:before="0" w:beforeAutospacing="0" w:after="0" w:afterAutospacing="0"/>
        <w:rPr>
          <w:b/>
          <w:lang w:val="id-ID"/>
        </w:rPr>
      </w:pPr>
    </w:p>
    <w:p w14:paraId="6F81FF7C" w14:textId="77777777" w:rsidR="00231A11" w:rsidRDefault="00231A11" w:rsidP="00FF194A">
      <w:pPr>
        <w:pStyle w:val="NormalWeb"/>
        <w:spacing w:before="0" w:beforeAutospacing="0" w:after="0" w:afterAutospacing="0"/>
        <w:rPr>
          <w:b/>
          <w:lang w:val="id-ID"/>
        </w:rPr>
      </w:pPr>
    </w:p>
    <w:p w14:paraId="4BC48A19" w14:textId="77777777" w:rsidR="00231A11" w:rsidRDefault="00231A11" w:rsidP="00FF194A">
      <w:pPr>
        <w:pStyle w:val="NormalWeb"/>
        <w:spacing w:before="0" w:beforeAutospacing="0" w:after="0" w:afterAutospacing="0"/>
        <w:rPr>
          <w:b/>
          <w:lang w:val="id-ID"/>
        </w:rPr>
      </w:pPr>
    </w:p>
    <w:p w14:paraId="77639A17" w14:textId="77777777" w:rsidR="00231A11" w:rsidRDefault="00231A11" w:rsidP="00FF194A">
      <w:pPr>
        <w:pStyle w:val="NormalWeb"/>
        <w:spacing w:before="0" w:beforeAutospacing="0" w:after="0" w:afterAutospacing="0"/>
        <w:rPr>
          <w:b/>
          <w:lang w:val="id-ID"/>
        </w:rPr>
      </w:pPr>
    </w:p>
    <w:p w14:paraId="69332DD5" w14:textId="77777777" w:rsidR="00231A11" w:rsidRDefault="00231A11" w:rsidP="00FF194A">
      <w:pPr>
        <w:pStyle w:val="NormalWeb"/>
        <w:spacing w:before="0" w:beforeAutospacing="0" w:after="0" w:afterAutospacing="0"/>
        <w:rPr>
          <w:b/>
          <w:lang w:val="id-ID"/>
        </w:rPr>
      </w:pPr>
    </w:p>
    <w:p w14:paraId="6B7232E5" w14:textId="77777777" w:rsidR="00231A11" w:rsidRPr="00231A11" w:rsidRDefault="00231A11" w:rsidP="00FF194A">
      <w:pPr>
        <w:pStyle w:val="NormalWeb"/>
        <w:spacing w:before="0" w:beforeAutospacing="0" w:after="0" w:afterAutospacing="0"/>
        <w:rPr>
          <w:b/>
          <w:lang w:val="id-ID"/>
        </w:rPr>
      </w:pPr>
    </w:p>
    <w:p w14:paraId="2F872C9E" w14:textId="6A63A0D3" w:rsidR="00335BDF" w:rsidRPr="00BE003A" w:rsidRDefault="00FF194A" w:rsidP="00FF194A">
      <w:pPr>
        <w:pStyle w:val="NormalWeb"/>
        <w:spacing w:before="0" w:beforeAutospacing="0" w:after="0" w:afterAutospacing="0"/>
        <w:jc w:val="center"/>
        <w:rPr>
          <w:b/>
        </w:rPr>
      </w:pPr>
      <w:r w:rsidRPr="00BE003A">
        <w:rPr>
          <w:b/>
        </w:rPr>
        <w:t>JURNAL</w:t>
      </w:r>
    </w:p>
    <w:p w14:paraId="56A7B365" w14:textId="77777777" w:rsidR="00FF194A" w:rsidRPr="00BE003A" w:rsidRDefault="00FF194A" w:rsidP="00FF194A">
      <w:pPr>
        <w:pStyle w:val="NormalWeb"/>
        <w:spacing w:before="0" w:beforeAutospacing="0" w:after="0" w:afterAutospacing="0"/>
        <w:jc w:val="center"/>
        <w:rPr>
          <w:b/>
        </w:rPr>
      </w:pPr>
    </w:p>
    <w:p w14:paraId="18C3F8A2" w14:textId="6DF765E1" w:rsidR="00FF194A" w:rsidRPr="00BE003A" w:rsidRDefault="00FF194A" w:rsidP="00FF194A">
      <w:pPr>
        <w:pStyle w:val="NormalWeb"/>
        <w:spacing w:before="0" w:beforeAutospacing="0" w:after="0" w:afterAutospacing="0"/>
        <w:jc w:val="center"/>
        <w:rPr>
          <w:b/>
        </w:rPr>
      </w:pPr>
      <w:r w:rsidRPr="00BE003A">
        <w:rPr>
          <w:b/>
        </w:rPr>
        <w:t>KONSEP PERLINDUNGAN HUKUM TERHADAP PEMENANG LELANG ATAS TANAH DARI PERALAWANAN PIHAK KETIGA DITINJAU DARI PRINSIP KEHATI-HATIAN DALAM MENCIPTAKAN KEPASTIAN HUKUM</w:t>
      </w:r>
    </w:p>
    <w:p w14:paraId="53D1AF08" w14:textId="77777777" w:rsidR="00335BDF" w:rsidRPr="00BE003A" w:rsidRDefault="00335BDF" w:rsidP="00335BDF">
      <w:pPr>
        <w:pStyle w:val="NormalWeb"/>
        <w:spacing w:before="0" w:beforeAutospacing="0" w:after="0" w:afterAutospacing="0"/>
        <w:rPr>
          <w:b/>
        </w:rPr>
      </w:pPr>
    </w:p>
    <w:p w14:paraId="46237C7E" w14:textId="005A8C99" w:rsidR="00FF194A" w:rsidRPr="00BE003A" w:rsidRDefault="00FF194A" w:rsidP="00FF194A">
      <w:pPr>
        <w:pStyle w:val="NormalWeb"/>
        <w:spacing w:before="0" w:beforeAutospacing="0" w:after="0" w:afterAutospacing="0"/>
        <w:jc w:val="center"/>
        <w:rPr>
          <w:b/>
        </w:rPr>
      </w:pPr>
      <w:r w:rsidRPr="00BE003A">
        <w:rPr>
          <w:b/>
          <w:noProof/>
          <w:lang w:val="id-ID" w:eastAsia="id-ID"/>
          <w14:ligatures w14:val="standardContextual"/>
        </w:rPr>
        <mc:AlternateContent>
          <mc:Choice Requires="wps">
            <w:drawing>
              <wp:anchor distT="0" distB="0" distL="114300" distR="114300" simplePos="0" relativeHeight="251659264" behindDoc="0" locked="0" layoutInCell="1" allowOverlap="1" wp14:anchorId="2D5DEFC2" wp14:editId="2CD080BB">
                <wp:simplePos x="0" y="0"/>
                <wp:positionH relativeFrom="margin">
                  <wp:align>center</wp:align>
                </wp:positionH>
                <wp:positionV relativeFrom="paragraph">
                  <wp:posOffset>31115</wp:posOffset>
                </wp:positionV>
                <wp:extent cx="4995545" cy="0"/>
                <wp:effectExtent l="0" t="19050" r="52705" b="57150"/>
                <wp:wrapNone/>
                <wp:docPr id="80222199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43EA7F1" id="_x0000_t32" coordsize="21600,21600" o:spt="32" o:oned="t" path="m,l21600,21600e" filled="f">
                <v:path arrowok="t" fillok="f" o:connecttype="none"/>
                <o:lock v:ext="edit" shapetype="t"/>
              </v:shapetype>
              <v:shape id="Straight Arrow Connector 2" o:spid="_x0000_s1026" type="#_x0000_t32" style="position:absolute;margin-left:0;margin-top:2.45pt;width:393.3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" strokeweight="3pt">
                <v:shadow on="t"/>
                <w10:wrap anchorx="margin"/>
              </v:shape>
            </w:pict>
          </mc:Fallback>
        </mc:AlternateContent>
      </w:r>
    </w:p>
    <w:p w14:paraId="494EC2EA" w14:textId="77777777" w:rsidR="00FF194A" w:rsidRPr="00BE003A" w:rsidRDefault="00FF194A" w:rsidP="00FF194A">
      <w:pPr>
        <w:pStyle w:val="NormalWeb"/>
        <w:spacing w:before="0" w:beforeAutospacing="0" w:after="0" w:afterAutospacing="0"/>
        <w:jc w:val="center"/>
        <w:rPr>
          <w:b/>
        </w:rPr>
      </w:pPr>
    </w:p>
    <w:p w14:paraId="0A112E21" w14:textId="399A6245" w:rsidR="00FF194A" w:rsidRDefault="00FF194A" w:rsidP="00FF194A">
      <w:pPr>
        <w:pStyle w:val="NormalWeb"/>
        <w:spacing w:before="0" w:beforeAutospacing="0" w:after="0" w:afterAutospacing="0"/>
        <w:jc w:val="center"/>
        <w:rPr>
          <w:b/>
          <w:lang w:val="id-ID"/>
        </w:rPr>
      </w:pPr>
    </w:p>
    <w:p w14:paraId="4657F84A" w14:textId="77777777" w:rsidR="006E3B4A" w:rsidRPr="006E3B4A" w:rsidRDefault="006E3B4A" w:rsidP="00FF194A">
      <w:pPr>
        <w:pStyle w:val="NormalWeb"/>
        <w:spacing w:before="0" w:beforeAutospacing="0" w:after="0" w:afterAutospacing="0"/>
        <w:jc w:val="center"/>
        <w:rPr>
          <w:b/>
          <w:lang w:val="id-ID"/>
        </w:rPr>
      </w:pPr>
    </w:p>
    <w:p w14:paraId="7D67FCFF" w14:textId="77777777" w:rsidR="00FF194A" w:rsidRPr="00BE003A" w:rsidRDefault="00FF194A" w:rsidP="00CB144E">
      <w:pPr>
        <w:pStyle w:val="NormalWeb"/>
        <w:spacing w:before="0" w:beforeAutospacing="0" w:after="0" w:afterAutospacing="0"/>
        <w:rPr>
          <w:b/>
        </w:rPr>
      </w:pPr>
    </w:p>
    <w:p w14:paraId="556E5002" w14:textId="582B76F8" w:rsidR="00FF194A" w:rsidRPr="00BE003A" w:rsidRDefault="00FF194A" w:rsidP="00FF194A">
      <w:pPr>
        <w:pStyle w:val="NormalWeb"/>
        <w:spacing w:before="0" w:beforeAutospacing="0" w:after="0" w:afterAutospacing="0"/>
        <w:jc w:val="center"/>
        <w:rPr>
          <w:b/>
        </w:rPr>
      </w:pPr>
    </w:p>
    <w:p w14:paraId="739386AE" w14:textId="4C1289F0" w:rsidR="00FF194A" w:rsidRPr="00BE003A" w:rsidRDefault="00FF194A" w:rsidP="00FF194A">
      <w:pPr>
        <w:pStyle w:val="NormalWeb"/>
        <w:spacing w:before="0" w:beforeAutospacing="0" w:after="0" w:afterAutospacing="0"/>
        <w:jc w:val="center"/>
        <w:rPr>
          <w:b/>
        </w:rPr>
      </w:pPr>
      <w:r w:rsidRPr="00BE003A">
        <w:rPr>
          <w:b/>
        </w:rPr>
        <w:t>HERU HERMANTO</w:t>
      </w:r>
    </w:p>
    <w:p w14:paraId="5D2EA8F2" w14:textId="58895D4E" w:rsidR="00FF194A" w:rsidRPr="00BB2660" w:rsidRDefault="00FF194A" w:rsidP="00FF194A">
      <w:pPr>
        <w:pStyle w:val="NormalWeb"/>
        <w:spacing w:before="0" w:beforeAutospacing="0" w:after="0" w:afterAutospacing="0"/>
        <w:jc w:val="center"/>
        <w:rPr>
          <w:b/>
          <w:lang w:val="id-ID"/>
        </w:rPr>
      </w:pPr>
      <w:proofErr w:type="gramStart"/>
      <w:r w:rsidRPr="00BE003A">
        <w:rPr>
          <w:b/>
        </w:rPr>
        <w:t>NPM :</w:t>
      </w:r>
      <w:proofErr w:type="gramEnd"/>
      <w:r w:rsidR="00BB2660">
        <w:rPr>
          <w:b/>
          <w:lang w:val="id-ID"/>
        </w:rPr>
        <w:t xml:space="preserve"> </w:t>
      </w:r>
      <w:r w:rsidR="00BB2660" w:rsidRPr="00BB2660">
        <w:rPr>
          <w:b/>
          <w:lang w:val="id-ID"/>
        </w:rPr>
        <w:t>179030011</w:t>
      </w:r>
    </w:p>
    <w:p w14:paraId="2F1686DC" w14:textId="77777777" w:rsidR="00FF194A" w:rsidRPr="00BE003A" w:rsidRDefault="00FF194A" w:rsidP="00FF194A">
      <w:pPr>
        <w:pStyle w:val="NormalWeb"/>
        <w:spacing w:before="0" w:beforeAutospacing="0" w:after="0" w:afterAutospacing="0"/>
        <w:jc w:val="center"/>
        <w:rPr>
          <w:b/>
        </w:rPr>
      </w:pPr>
    </w:p>
    <w:p w14:paraId="58C32C6B" w14:textId="2D972890" w:rsidR="00FF194A" w:rsidRPr="00BE003A" w:rsidRDefault="00FF194A" w:rsidP="00FF194A">
      <w:pPr>
        <w:pStyle w:val="NormalWeb"/>
        <w:spacing w:before="0" w:beforeAutospacing="0" w:after="0" w:afterAutospacing="0"/>
        <w:jc w:val="center"/>
        <w:rPr>
          <w:b/>
        </w:rPr>
      </w:pPr>
    </w:p>
    <w:p w14:paraId="67CB6CFB" w14:textId="76FF59E0" w:rsidR="00335BDF" w:rsidRPr="00BE003A" w:rsidRDefault="00335BDF" w:rsidP="00335BDF">
      <w:pPr>
        <w:pStyle w:val="NormalWeb"/>
        <w:spacing w:before="0" w:beforeAutospacing="0" w:after="0" w:afterAutospacing="0"/>
        <w:rPr>
          <w:b/>
        </w:rPr>
      </w:pPr>
    </w:p>
    <w:p w14:paraId="3FB98E3A" w14:textId="49767E2E" w:rsidR="00335BDF" w:rsidRPr="00BE003A" w:rsidRDefault="00335BDF" w:rsidP="00335BDF">
      <w:pPr>
        <w:pStyle w:val="NormalWeb"/>
        <w:spacing w:before="0" w:beforeAutospacing="0" w:after="0" w:afterAutospacing="0"/>
        <w:rPr>
          <w:b/>
        </w:rPr>
      </w:pPr>
    </w:p>
    <w:p w14:paraId="1AB54DF7" w14:textId="3D27DEEF" w:rsidR="00335BDF" w:rsidRPr="00BE003A" w:rsidRDefault="00231A11" w:rsidP="00335BDF">
      <w:pPr>
        <w:pStyle w:val="NormalWeb"/>
        <w:spacing w:before="0" w:beforeAutospacing="0" w:after="0" w:afterAutospacing="0"/>
        <w:rPr>
          <w:b/>
        </w:rPr>
      </w:pPr>
      <w:r w:rsidRPr="00BE003A">
        <w:rPr>
          <w:b/>
          <w:noProof/>
          <w:lang w:val="id-ID" w:eastAsia="id-ID"/>
          <w14:ligatures w14:val="standardContextual"/>
        </w:rPr>
        <w:drawing>
          <wp:anchor distT="0" distB="0" distL="114300" distR="114300" simplePos="0" relativeHeight="251658240" behindDoc="1" locked="0" layoutInCell="1" allowOverlap="1" wp14:anchorId="07C3AD43" wp14:editId="3DA05AB4">
            <wp:simplePos x="0" y="0"/>
            <wp:positionH relativeFrom="column">
              <wp:posOffset>2247265</wp:posOffset>
            </wp:positionH>
            <wp:positionV relativeFrom="paragraph">
              <wp:posOffset>96520</wp:posOffset>
            </wp:positionV>
            <wp:extent cx="1140460" cy="1118870"/>
            <wp:effectExtent l="0" t="0" r="2540" b="5080"/>
            <wp:wrapNone/>
            <wp:docPr id="489019899"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46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15AD1" w14:textId="77777777" w:rsidR="00335BDF" w:rsidRPr="00BE003A" w:rsidRDefault="00335BDF" w:rsidP="00335BDF">
      <w:pPr>
        <w:pStyle w:val="NormalWeb"/>
        <w:spacing w:before="0" w:beforeAutospacing="0" w:after="0" w:afterAutospacing="0"/>
        <w:rPr>
          <w:b/>
        </w:rPr>
      </w:pPr>
    </w:p>
    <w:p w14:paraId="48C5F844" w14:textId="7A23BC07" w:rsidR="00335BDF" w:rsidRPr="00BE003A" w:rsidRDefault="00335BDF" w:rsidP="00335BDF">
      <w:pPr>
        <w:pStyle w:val="NormalWeb"/>
        <w:spacing w:before="0" w:beforeAutospacing="0" w:after="0" w:afterAutospacing="0"/>
        <w:rPr>
          <w:b/>
        </w:rPr>
      </w:pPr>
    </w:p>
    <w:p w14:paraId="32DCF0A6" w14:textId="581B7B1C" w:rsidR="00335BDF" w:rsidRPr="00BE003A" w:rsidRDefault="00335BDF" w:rsidP="00335BDF">
      <w:pPr>
        <w:pStyle w:val="NormalWeb"/>
        <w:spacing w:before="0" w:beforeAutospacing="0" w:after="0" w:afterAutospacing="0"/>
        <w:rPr>
          <w:b/>
        </w:rPr>
      </w:pPr>
    </w:p>
    <w:p w14:paraId="2EA0D864" w14:textId="77777777" w:rsidR="00335BDF" w:rsidRPr="00BE003A" w:rsidRDefault="00335BDF" w:rsidP="00335BDF">
      <w:pPr>
        <w:pStyle w:val="NormalWeb"/>
        <w:spacing w:before="0" w:beforeAutospacing="0" w:after="0" w:afterAutospacing="0"/>
        <w:rPr>
          <w:b/>
        </w:rPr>
      </w:pPr>
    </w:p>
    <w:p w14:paraId="164600DF" w14:textId="67D9342B" w:rsidR="00335BDF" w:rsidRPr="00BE003A" w:rsidRDefault="00335BDF" w:rsidP="00335BDF">
      <w:pPr>
        <w:pStyle w:val="NormalWeb"/>
        <w:spacing w:before="0" w:beforeAutospacing="0" w:after="0" w:afterAutospacing="0"/>
        <w:rPr>
          <w:b/>
        </w:rPr>
      </w:pPr>
    </w:p>
    <w:p w14:paraId="7D7B7C64" w14:textId="0A9FE490" w:rsidR="00335BDF" w:rsidRPr="00BE003A" w:rsidRDefault="00335BDF" w:rsidP="00335BDF">
      <w:pPr>
        <w:pStyle w:val="NormalWeb"/>
        <w:spacing w:before="0" w:beforeAutospacing="0" w:after="0" w:afterAutospacing="0"/>
        <w:rPr>
          <w:b/>
        </w:rPr>
      </w:pPr>
    </w:p>
    <w:p w14:paraId="4E9BED84" w14:textId="77777777" w:rsidR="00335BDF" w:rsidRPr="00BE003A" w:rsidRDefault="00335BDF" w:rsidP="00335BDF">
      <w:pPr>
        <w:pStyle w:val="NormalWeb"/>
        <w:spacing w:before="0" w:beforeAutospacing="0" w:after="0" w:afterAutospacing="0"/>
        <w:rPr>
          <w:b/>
        </w:rPr>
      </w:pPr>
    </w:p>
    <w:p w14:paraId="463E6886" w14:textId="77777777" w:rsidR="00335BDF" w:rsidRPr="00BE003A" w:rsidRDefault="00335BDF" w:rsidP="00335BDF">
      <w:pPr>
        <w:pStyle w:val="NormalWeb"/>
        <w:spacing w:before="0" w:beforeAutospacing="0" w:after="0" w:afterAutospacing="0"/>
        <w:rPr>
          <w:b/>
        </w:rPr>
      </w:pPr>
    </w:p>
    <w:p w14:paraId="2A108B0D" w14:textId="606C7771" w:rsidR="00335BDF" w:rsidRPr="00BE003A" w:rsidRDefault="00335BDF" w:rsidP="00335BDF">
      <w:pPr>
        <w:pStyle w:val="NormalWeb"/>
        <w:spacing w:before="0" w:beforeAutospacing="0" w:after="0" w:afterAutospacing="0"/>
        <w:rPr>
          <w:b/>
        </w:rPr>
      </w:pPr>
    </w:p>
    <w:p w14:paraId="13780FB9" w14:textId="77777777" w:rsidR="00335BDF" w:rsidRPr="00BE003A" w:rsidRDefault="00335BDF" w:rsidP="00335BDF">
      <w:pPr>
        <w:pStyle w:val="NormalWeb"/>
        <w:spacing w:before="0" w:beforeAutospacing="0" w:after="0" w:afterAutospacing="0"/>
        <w:rPr>
          <w:b/>
        </w:rPr>
      </w:pPr>
    </w:p>
    <w:p w14:paraId="15A83496" w14:textId="77777777" w:rsidR="00335BDF" w:rsidRPr="00BE003A" w:rsidRDefault="00335BDF" w:rsidP="00335BDF">
      <w:pPr>
        <w:pStyle w:val="NormalWeb"/>
        <w:spacing w:before="0" w:beforeAutospacing="0" w:after="0" w:afterAutospacing="0"/>
        <w:rPr>
          <w:b/>
        </w:rPr>
      </w:pPr>
    </w:p>
    <w:p w14:paraId="66399F28" w14:textId="6B2192CE" w:rsidR="00335BDF" w:rsidRPr="00BB2660" w:rsidRDefault="00BB2660" w:rsidP="00BB2660">
      <w:pPr>
        <w:pStyle w:val="NormalWeb"/>
        <w:spacing w:before="0" w:beforeAutospacing="0" w:after="0" w:afterAutospacing="0"/>
        <w:jc w:val="center"/>
        <w:rPr>
          <w:b/>
          <w:lang w:val="id-ID"/>
        </w:rPr>
      </w:pPr>
      <w:r>
        <w:rPr>
          <w:b/>
          <w:lang w:val="id-ID"/>
        </w:rPr>
        <w:t>PROGRAM DOKTOR ILMU HUKUM</w:t>
      </w:r>
    </w:p>
    <w:p w14:paraId="3D6D8259" w14:textId="0C5F2197" w:rsidR="00CB144E" w:rsidRDefault="00BB2660" w:rsidP="00CB144E">
      <w:pPr>
        <w:pStyle w:val="NormalWeb"/>
        <w:spacing w:before="0" w:beforeAutospacing="0" w:after="0" w:afterAutospacing="0"/>
        <w:jc w:val="center"/>
        <w:rPr>
          <w:b/>
          <w:lang w:val="id-ID"/>
        </w:rPr>
      </w:pPr>
      <w:r>
        <w:rPr>
          <w:b/>
        </w:rPr>
        <w:t>PROGRAM</w:t>
      </w:r>
      <w:r>
        <w:rPr>
          <w:b/>
          <w:lang w:val="id-ID"/>
        </w:rPr>
        <w:t xml:space="preserve"> PASCASARJANA</w:t>
      </w:r>
    </w:p>
    <w:p w14:paraId="58749AAF" w14:textId="46F095FD" w:rsidR="00BB2660" w:rsidRDefault="00BB2660" w:rsidP="00CB144E">
      <w:pPr>
        <w:pStyle w:val="NormalWeb"/>
        <w:spacing w:before="0" w:beforeAutospacing="0" w:after="0" w:afterAutospacing="0"/>
        <w:jc w:val="center"/>
        <w:rPr>
          <w:b/>
          <w:lang w:val="id-ID"/>
        </w:rPr>
      </w:pPr>
      <w:r>
        <w:rPr>
          <w:b/>
          <w:lang w:val="id-ID"/>
        </w:rPr>
        <w:t>UNIVERSITAS PASUNDAN</w:t>
      </w:r>
    </w:p>
    <w:p w14:paraId="3898548E" w14:textId="0391B2FC" w:rsidR="00BB2660" w:rsidRDefault="00BB2660" w:rsidP="00CB144E">
      <w:pPr>
        <w:pStyle w:val="NormalWeb"/>
        <w:spacing w:before="0" w:beforeAutospacing="0" w:after="0" w:afterAutospacing="0"/>
        <w:jc w:val="center"/>
        <w:rPr>
          <w:b/>
          <w:lang w:val="id-ID"/>
        </w:rPr>
      </w:pPr>
      <w:r>
        <w:rPr>
          <w:b/>
          <w:lang w:val="id-ID"/>
        </w:rPr>
        <w:t>BANDUNG</w:t>
      </w:r>
    </w:p>
    <w:p w14:paraId="16B6F2EA" w14:textId="078C14F7" w:rsidR="00BB2660" w:rsidRPr="00BB2660" w:rsidRDefault="00BB2660" w:rsidP="00CB144E">
      <w:pPr>
        <w:pStyle w:val="NormalWeb"/>
        <w:spacing w:before="0" w:beforeAutospacing="0" w:after="0" w:afterAutospacing="0"/>
        <w:jc w:val="center"/>
        <w:rPr>
          <w:b/>
          <w:lang w:val="id-ID"/>
        </w:rPr>
      </w:pPr>
      <w:r>
        <w:rPr>
          <w:b/>
          <w:lang w:val="id-ID"/>
        </w:rPr>
        <w:t>2024</w:t>
      </w:r>
    </w:p>
    <w:p w14:paraId="1E00B8E6" w14:textId="77777777" w:rsidR="00CB144E" w:rsidRPr="00BE003A" w:rsidRDefault="00CB144E" w:rsidP="00CB144E">
      <w:pPr>
        <w:pStyle w:val="NormalWeb"/>
        <w:spacing w:before="0" w:beforeAutospacing="0" w:after="0" w:afterAutospacing="0"/>
        <w:rPr>
          <w:b/>
        </w:rPr>
      </w:pPr>
    </w:p>
    <w:p w14:paraId="5D79135B" w14:textId="77777777" w:rsidR="00CB144E" w:rsidRPr="00BE003A" w:rsidRDefault="00CB144E" w:rsidP="00CB144E">
      <w:pPr>
        <w:pStyle w:val="NormalWeb"/>
        <w:spacing w:before="0" w:beforeAutospacing="0" w:after="0" w:afterAutospacing="0"/>
        <w:rPr>
          <w:b/>
        </w:rPr>
      </w:pPr>
    </w:p>
    <w:p w14:paraId="59A2F9D1" w14:textId="77777777" w:rsidR="00CB144E" w:rsidRPr="00BE003A" w:rsidRDefault="00CB144E" w:rsidP="00CB144E">
      <w:pPr>
        <w:pStyle w:val="NormalWeb"/>
        <w:spacing w:before="0" w:beforeAutospacing="0" w:after="0" w:afterAutospacing="0"/>
        <w:rPr>
          <w:b/>
        </w:rPr>
      </w:pPr>
    </w:p>
    <w:p w14:paraId="02DDEB51" w14:textId="77777777" w:rsidR="00CB144E" w:rsidRPr="00BE003A" w:rsidRDefault="00CB144E" w:rsidP="00CB144E">
      <w:pPr>
        <w:pStyle w:val="NormalWeb"/>
        <w:spacing w:before="0" w:beforeAutospacing="0" w:after="0" w:afterAutospacing="0"/>
        <w:rPr>
          <w:b/>
        </w:rPr>
      </w:pPr>
    </w:p>
    <w:p w14:paraId="10D4F827" w14:textId="77777777" w:rsidR="00CB144E" w:rsidRDefault="00CB144E" w:rsidP="00CB144E">
      <w:pPr>
        <w:pStyle w:val="NormalWeb"/>
        <w:spacing w:before="0" w:beforeAutospacing="0" w:after="0" w:afterAutospacing="0"/>
        <w:rPr>
          <w:b/>
          <w:lang w:val="id-ID"/>
        </w:rPr>
      </w:pPr>
    </w:p>
    <w:p w14:paraId="06642D5B" w14:textId="77777777" w:rsidR="007B115B" w:rsidRDefault="007B115B" w:rsidP="00CB144E">
      <w:pPr>
        <w:pStyle w:val="NormalWeb"/>
        <w:spacing w:before="0" w:beforeAutospacing="0" w:after="0" w:afterAutospacing="0"/>
        <w:rPr>
          <w:b/>
          <w:lang w:val="id-ID"/>
        </w:rPr>
      </w:pPr>
    </w:p>
    <w:p w14:paraId="42871ED5" w14:textId="77777777" w:rsidR="00BE003A" w:rsidRDefault="00BE003A" w:rsidP="00CB144E">
      <w:pPr>
        <w:pStyle w:val="NormalWeb"/>
        <w:spacing w:before="0" w:beforeAutospacing="0" w:after="0" w:afterAutospacing="0"/>
        <w:rPr>
          <w:b/>
          <w:lang w:val="id-ID"/>
        </w:rPr>
      </w:pPr>
    </w:p>
    <w:p w14:paraId="706066FA" w14:textId="77777777" w:rsidR="00800096" w:rsidRDefault="00800096" w:rsidP="00CB144E">
      <w:pPr>
        <w:pStyle w:val="NormalWeb"/>
        <w:spacing w:before="0" w:beforeAutospacing="0" w:after="0" w:afterAutospacing="0"/>
        <w:rPr>
          <w:b/>
          <w:lang w:val="id-ID"/>
        </w:rPr>
      </w:pPr>
    </w:p>
    <w:p w14:paraId="54B6ADB1" w14:textId="77777777" w:rsidR="00BE003A" w:rsidRPr="00BE003A" w:rsidRDefault="00BE003A" w:rsidP="00CB144E">
      <w:pPr>
        <w:pStyle w:val="NormalWeb"/>
        <w:spacing w:before="0" w:beforeAutospacing="0" w:after="0" w:afterAutospacing="0"/>
        <w:rPr>
          <w:b/>
          <w:lang w:val="id-ID"/>
        </w:rPr>
      </w:pPr>
    </w:p>
    <w:p w14:paraId="7F2B7B71" w14:textId="42CC1F47" w:rsidR="00335BDF" w:rsidRPr="00FC3720" w:rsidRDefault="00335BDF" w:rsidP="00563B38">
      <w:pPr>
        <w:pStyle w:val="NormalWeb"/>
        <w:spacing w:before="0" w:beforeAutospacing="0" w:after="240" w:afterAutospacing="0"/>
        <w:jc w:val="center"/>
        <w:rPr>
          <w:b/>
          <w:sz w:val="22"/>
        </w:rPr>
      </w:pPr>
      <w:r w:rsidRPr="00FC3720">
        <w:rPr>
          <w:b/>
          <w:sz w:val="22"/>
        </w:rPr>
        <w:t>ABSTRAK</w:t>
      </w:r>
    </w:p>
    <w:p w14:paraId="20AD5AFB" w14:textId="77777777" w:rsidR="00335BDF" w:rsidRPr="00FC3720" w:rsidRDefault="00335BDF" w:rsidP="00800096">
      <w:pPr>
        <w:spacing w:after="0" w:line="240" w:lineRule="auto"/>
        <w:ind w:firstLine="567"/>
        <w:jc w:val="both"/>
        <w:rPr>
          <w:rFonts w:ascii="Times New Roman" w:hAnsi="Times New Roman"/>
          <w:szCs w:val="24"/>
          <w:lang w:eastAsia="id-ID"/>
        </w:rPr>
      </w:pPr>
      <w:r w:rsidRPr="00FC3720">
        <w:rPr>
          <w:rFonts w:ascii="Times New Roman" w:hAnsi="Times New Roman"/>
          <w:szCs w:val="24"/>
        </w:rPr>
        <w:t xml:space="preserve">Adanya perlawanan pihak ketiga setelah dinyatakan adanya pemenang lelang tentunya menghilangkan itikad baik atas para pihak yang ada dalam lelang, mengingat dengan adanya perlawanan pihak ketiga menunjukan bahwa adanya itikad tidak baik dari salah satu pihak untuk mengambil keuntungan sendiri dengan menyerahkan permasalahan yang </w:t>
      </w:r>
      <w:proofErr w:type="gramStart"/>
      <w:r w:rsidRPr="00FC3720">
        <w:rPr>
          <w:rFonts w:ascii="Times New Roman" w:hAnsi="Times New Roman"/>
          <w:szCs w:val="24"/>
        </w:rPr>
        <w:t>akan</w:t>
      </w:r>
      <w:proofErr w:type="gramEnd"/>
      <w:r w:rsidRPr="00FC3720">
        <w:rPr>
          <w:rFonts w:ascii="Times New Roman" w:hAnsi="Times New Roman"/>
          <w:szCs w:val="24"/>
        </w:rPr>
        <w:t xml:space="preserve"> di</w:t>
      </w:r>
      <w:bookmarkStart w:id="1" w:name="_GoBack"/>
      <w:bookmarkEnd w:id="1"/>
      <w:r w:rsidRPr="00FC3720">
        <w:rPr>
          <w:rFonts w:ascii="Times New Roman" w:hAnsi="Times New Roman"/>
          <w:szCs w:val="24"/>
        </w:rPr>
        <w:t>hadapi dikemudian hari.</w:t>
      </w:r>
      <w:r w:rsidRPr="00FC3720">
        <w:rPr>
          <w:rFonts w:ascii="Times New Roman" w:hAnsi="Times New Roman"/>
          <w:szCs w:val="24"/>
          <w:lang w:eastAsia="id-ID"/>
        </w:rPr>
        <w:t xml:space="preserve"> Identifikasi masalah dalam penulisan ini adalah b</w:t>
      </w:r>
      <w:r w:rsidRPr="00FC3720">
        <w:rPr>
          <w:rFonts w:ascii="Times New Roman" w:hAnsi="Times New Roman"/>
          <w:szCs w:val="24"/>
        </w:rPr>
        <w:t>agaimana konsep perlindungan hukum terhadap pemenang lelang atas tanah dalam konteks pelaksanaan prinsip kehati-hatian serta bagaimana kepastian hukum dapat dibuat atas keberadaan prinsip kehati-hatian yang menciptakan perlindungan hukum terhadap pemenang lelang atas tanah.</w:t>
      </w:r>
    </w:p>
    <w:p w14:paraId="35880C7A" w14:textId="77777777" w:rsidR="00335BDF" w:rsidRPr="00FC3720" w:rsidRDefault="00335BDF" w:rsidP="00800096">
      <w:pPr>
        <w:spacing w:after="0" w:line="240" w:lineRule="auto"/>
        <w:ind w:firstLine="567"/>
        <w:jc w:val="both"/>
        <w:rPr>
          <w:rFonts w:ascii="Times New Roman" w:hAnsi="Times New Roman"/>
          <w:szCs w:val="24"/>
        </w:rPr>
      </w:pPr>
      <w:r w:rsidRPr="00FC3720">
        <w:rPr>
          <w:rFonts w:ascii="Times New Roman" w:hAnsi="Times New Roman"/>
          <w:szCs w:val="24"/>
        </w:rPr>
        <w:t xml:space="preserve">Metode penelitian yang peneliti lakukan adalah deskriptif analitis. Metode pendekatan yuridis normatif, yaitu penelitian hukum yang mengutamakan cara meneliti data sekunder, berupa hukum positif dan bagaimana implementasinya dalam praktik. </w:t>
      </w:r>
      <w:r w:rsidRPr="00FC3720">
        <w:rPr>
          <w:rFonts w:ascii="Times New Roman" w:hAnsi="Times New Roman"/>
          <w:bCs/>
          <w:szCs w:val="24"/>
        </w:rPr>
        <w:t xml:space="preserve">Teknik Pengumpulan </w:t>
      </w:r>
      <w:proofErr w:type="gramStart"/>
      <w:r w:rsidRPr="00FC3720">
        <w:rPr>
          <w:rFonts w:ascii="Times New Roman" w:hAnsi="Times New Roman"/>
          <w:bCs/>
          <w:szCs w:val="24"/>
        </w:rPr>
        <w:t>Data</w:t>
      </w:r>
      <w:r w:rsidRPr="00FC3720">
        <w:rPr>
          <w:rFonts w:ascii="Times New Roman" w:hAnsi="Times New Roman"/>
          <w:szCs w:val="24"/>
        </w:rPr>
        <w:t xml:space="preserve">  adalah</w:t>
      </w:r>
      <w:proofErr w:type="gramEnd"/>
      <w:r w:rsidRPr="00FC3720">
        <w:rPr>
          <w:rFonts w:ascii="Times New Roman" w:hAnsi="Times New Roman"/>
          <w:szCs w:val="24"/>
        </w:rPr>
        <w:t xml:space="preserve"> studi kepustakaan, yaitu dengan mencari dan mengumpulkan serta mengkaji peraturan perundang undangan, rancangan undang-undangan hasil penelitian, jurnal ilmiah. </w:t>
      </w:r>
      <w:r w:rsidRPr="00FC3720">
        <w:rPr>
          <w:rFonts w:ascii="Times New Roman" w:hAnsi="Times New Roman"/>
          <w:bCs/>
          <w:szCs w:val="24"/>
        </w:rPr>
        <w:t>Alat Pengumpulan Data</w:t>
      </w:r>
      <w:r w:rsidRPr="00FC3720">
        <w:rPr>
          <w:rFonts w:ascii="Times New Roman" w:hAnsi="Times New Roman"/>
          <w:szCs w:val="24"/>
        </w:rPr>
        <w:t xml:space="preserve"> adalah studi Kepustakaan</w:t>
      </w:r>
      <w:proofErr w:type="gramStart"/>
      <w:r w:rsidRPr="00FC3720">
        <w:rPr>
          <w:rFonts w:ascii="Times New Roman" w:hAnsi="Times New Roman"/>
          <w:szCs w:val="24"/>
        </w:rPr>
        <w:t>,  Penelitian</w:t>
      </w:r>
      <w:proofErr w:type="gramEnd"/>
      <w:r w:rsidRPr="00FC3720">
        <w:rPr>
          <w:rFonts w:ascii="Times New Roman" w:hAnsi="Times New Roman"/>
          <w:szCs w:val="24"/>
        </w:rPr>
        <w:t xml:space="preserve"> Kepustakaan. </w:t>
      </w:r>
      <w:proofErr w:type="gramStart"/>
      <w:r w:rsidRPr="00FC3720">
        <w:rPr>
          <w:rFonts w:ascii="Times New Roman" w:hAnsi="Times New Roman"/>
          <w:bCs/>
          <w:szCs w:val="24"/>
        </w:rPr>
        <w:t>Analisis  Data</w:t>
      </w:r>
      <w:proofErr w:type="gramEnd"/>
      <w:r w:rsidRPr="00FC3720">
        <w:rPr>
          <w:rFonts w:ascii="Times New Roman" w:hAnsi="Times New Roman"/>
          <w:szCs w:val="24"/>
        </w:rPr>
        <w:t xml:space="preserve">  adalah yuridis didasarkan pada asas-asas hukum serta norma-norma hukum yang bertitik tolak dari peraturan-peraturan yang ada sebagai hukum positif. Kualitatif diartikan penelitian yang dilakukan memberikan uraian sistematis yang berhubungan dengan objek penelitian dalam bentuk uraian.</w:t>
      </w:r>
    </w:p>
    <w:p w14:paraId="3F536E20" w14:textId="567FE8D5" w:rsidR="00335BDF" w:rsidRPr="00FC3720" w:rsidRDefault="00335BDF" w:rsidP="00800096">
      <w:pPr>
        <w:spacing w:line="240" w:lineRule="auto"/>
        <w:ind w:firstLine="567"/>
        <w:jc w:val="both"/>
        <w:rPr>
          <w:rFonts w:ascii="Times New Roman" w:hAnsi="Times New Roman"/>
          <w:szCs w:val="24"/>
        </w:rPr>
      </w:pPr>
      <w:r w:rsidRPr="00FC3720">
        <w:rPr>
          <w:rFonts w:ascii="Times New Roman" w:hAnsi="Times New Roman"/>
          <w:szCs w:val="24"/>
        </w:rPr>
        <w:t>Hasil dari penelitian ini adalah konsep perlindungan hukum terhadap pemenang lelang atas tanah dalam konteks pelaksanaan prinsip kehati-hatian adalah dengan menguatkan pemberian p</w:t>
      </w:r>
      <w:r w:rsidRPr="00FC3720">
        <w:rPr>
          <w:rFonts w:ascii="Times New Roman" w:hAnsi="Times New Roman"/>
          <w:szCs w:val="24"/>
          <w:lang w:eastAsia="en-ID"/>
        </w:rPr>
        <w:t xml:space="preserve">erlindungan hukum preventif dan represif dengan dasar risalah lelang yang dijadikan sebagai bukti otentik dan sempurna. Perlindungan prefentif merupakan perlindungaan dengan melihat formal prosedur lelang sedangkan perlindungan represif adalah tindakan yang mengarah pada gugatan pengadilan. Dijadikannya risalah lelang menjadi bukti otentik dan sempurna akan mendorong pihak pelaksana lelang untuk melakukan pengecekan baik materiil maupun formil atas objek lelang dalam hal ini tanah. </w:t>
      </w:r>
      <w:r w:rsidRPr="00FC3720">
        <w:rPr>
          <w:rFonts w:ascii="Times New Roman" w:hAnsi="Times New Roman"/>
          <w:szCs w:val="24"/>
        </w:rPr>
        <w:t xml:space="preserve"> Kepastian hukum yang dapat dibuat atas keberadaan prinsip kehati-hatian yang menciptakan perlindungan hukum terhadap pemenang lelang atas tanah pada dasarnya s</w:t>
      </w:r>
      <w:r w:rsidR="00563B38">
        <w:rPr>
          <w:rFonts w:ascii="Times New Roman" w:hAnsi="Times New Roman"/>
          <w:szCs w:val="24"/>
        </w:rPr>
        <w:t>ulit untuk dilakukan mengingat</w:t>
      </w:r>
      <w:r w:rsidR="00563B38">
        <w:rPr>
          <w:rFonts w:ascii="Times New Roman" w:hAnsi="Times New Roman"/>
          <w:szCs w:val="24"/>
          <w:lang w:val="id-ID"/>
        </w:rPr>
        <w:t xml:space="preserve"> </w:t>
      </w:r>
      <w:r w:rsidRPr="00FC3720">
        <w:rPr>
          <w:rFonts w:ascii="Times New Roman" w:hAnsi="Times New Roman"/>
          <w:szCs w:val="24"/>
        </w:rPr>
        <w:t xml:space="preserve">selama ini peraturan pelaksanaan lelang yang ada selama ini belum memberikan perlindungan hukum sepenuhnya kepada pemenang/pembeli lelang, dalam artian bahwa </w:t>
      </w:r>
      <w:r w:rsidRPr="00FC3720">
        <w:rPr>
          <w:rFonts w:ascii="Times New Roman" w:hAnsi="Times New Roman"/>
          <w:i/>
          <w:iCs/>
          <w:szCs w:val="24"/>
        </w:rPr>
        <w:t>Vendu Reglement</w:t>
      </w:r>
      <w:r w:rsidRPr="00FC3720">
        <w:rPr>
          <w:rFonts w:ascii="Times New Roman" w:hAnsi="Times New Roman"/>
          <w:szCs w:val="24"/>
        </w:rPr>
        <w:t xml:space="preserve"> yang menjadi dasar hukum utama lelang di Indonesia serta Peraturan Menteri Keuangan Nomor 27/PMK/2016 Tentang Petunjuk Pelaksanaan Lelang belum ditemukan adanya perlindungan hukum kepada pembeli lelang eksekusi Hak Tanggungan. Risalah lelang sendiri pun tidak memberikan perlindungan hukum kepada pembeli lelang atas penguasaan objek lelang tersebut. </w:t>
      </w:r>
      <w:proofErr w:type="gramStart"/>
      <w:r w:rsidRPr="00FC3720">
        <w:rPr>
          <w:rFonts w:ascii="Times New Roman" w:hAnsi="Times New Roman"/>
          <w:szCs w:val="24"/>
        </w:rPr>
        <w:t>Dalam hal ini HIR (</w:t>
      </w:r>
      <w:r w:rsidRPr="00FC3720">
        <w:rPr>
          <w:rFonts w:ascii="Times New Roman" w:hAnsi="Times New Roman"/>
          <w:i/>
          <w:iCs/>
          <w:szCs w:val="24"/>
        </w:rPr>
        <w:t>Herzein Inlandsch Reglement</w:t>
      </w:r>
      <w:r w:rsidRPr="00FC3720">
        <w:rPr>
          <w:rFonts w:ascii="Times New Roman" w:hAnsi="Times New Roman"/>
          <w:szCs w:val="24"/>
        </w:rPr>
        <w:t>) memberikan perlindungan hukum secara represif yang menegasakan perintah untuk pengosongan objek lelang dapat meminta bantuan kepada Pengadilan Negeri, dan apabila terjadi kesulitan dalam pengosongan objek lelang maka pihak ketiga yang merasa dirugikan dapat mengajukan upaya h</w:t>
      </w:r>
      <w:r w:rsidR="00800096">
        <w:rPr>
          <w:rFonts w:ascii="Times New Roman" w:hAnsi="Times New Roman"/>
          <w:szCs w:val="24"/>
          <w:lang w:val="id-ID"/>
        </w:rPr>
        <w:t>u</w:t>
      </w:r>
      <w:r w:rsidRPr="00FC3720">
        <w:rPr>
          <w:rFonts w:ascii="Times New Roman" w:hAnsi="Times New Roman"/>
          <w:szCs w:val="24"/>
        </w:rPr>
        <w:t>kum.</w:t>
      </w:r>
      <w:proofErr w:type="gramEnd"/>
    </w:p>
    <w:p w14:paraId="7EB4983D" w14:textId="77777777" w:rsidR="00335BDF" w:rsidRPr="00FC3720" w:rsidRDefault="00335BDF" w:rsidP="00800096">
      <w:pPr>
        <w:spacing w:after="0" w:line="240" w:lineRule="auto"/>
        <w:jc w:val="both"/>
        <w:rPr>
          <w:rFonts w:ascii="Times New Roman" w:hAnsi="Times New Roman"/>
          <w:b/>
          <w:bCs/>
          <w:iCs/>
          <w:szCs w:val="24"/>
        </w:rPr>
      </w:pPr>
      <w:r w:rsidRPr="00FC3720">
        <w:rPr>
          <w:rFonts w:ascii="Times New Roman" w:hAnsi="Times New Roman"/>
          <w:b/>
          <w:szCs w:val="24"/>
        </w:rPr>
        <w:t xml:space="preserve">Kata Kunci: </w:t>
      </w:r>
      <w:r w:rsidRPr="00ED0383">
        <w:rPr>
          <w:rFonts w:ascii="Times New Roman" w:hAnsi="Times New Roman"/>
          <w:bCs/>
          <w:iCs/>
          <w:szCs w:val="24"/>
        </w:rPr>
        <w:t>Kepastian Hukum, Lelang, Kehati-hatian</w:t>
      </w:r>
    </w:p>
    <w:p w14:paraId="2AAAA906" w14:textId="77777777" w:rsidR="00CB144E" w:rsidRPr="00FC3720" w:rsidRDefault="00CB144E" w:rsidP="00CB144E">
      <w:pPr>
        <w:spacing w:after="0" w:line="240" w:lineRule="auto"/>
        <w:rPr>
          <w:rFonts w:ascii="Times New Roman" w:hAnsi="Times New Roman"/>
          <w:b/>
          <w:bCs/>
          <w:iCs/>
          <w:szCs w:val="24"/>
        </w:rPr>
      </w:pPr>
    </w:p>
    <w:p w14:paraId="735EAF15" w14:textId="4EA15424" w:rsidR="00335BDF" w:rsidRPr="00FC3720" w:rsidRDefault="00335BDF" w:rsidP="00563B38">
      <w:pPr>
        <w:spacing w:line="240" w:lineRule="auto"/>
        <w:jc w:val="center"/>
        <w:rPr>
          <w:rFonts w:ascii="Times New Roman" w:hAnsi="Times New Roman"/>
          <w:b/>
          <w:bCs/>
          <w:i/>
          <w:szCs w:val="24"/>
        </w:rPr>
      </w:pPr>
      <w:r w:rsidRPr="00FC3720">
        <w:rPr>
          <w:rFonts w:ascii="Times New Roman" w:hAnsi="Times New Roman"/>
          <w:b/>
          <w:bCs/>
          <w:i/>
          <w:szCs w:val="24"/>
        </w:rPr>
        <w:t>ABSTRACT</w:t>
      </w:r>
    </w:p>
    <w:p w14:paraId="5FF938D1" w14:textId="77777777" w:rsidR="00335BDF" w:rsidRPr="00FC3720" w:rsidRDefault="00335BDF" w:rsidP="00800096">
      <w:pPr>
        <w:spacing w:after="0" w:line="240" w:lineRule="auto"/>
        <w:ind w:firstLine="567"/>
        <w:jc w:val="both"/>
        <w:rPr>
          <w:rFonts w:ascii="Times New Roman" w:hAnsi="Times New Roman"/>
          <w:i/>
          <w:szCs w:val="24"/>
        </w:rPr>
      </w:pPr>
      <w:r w:rsidRPr="00FC3720">
        <w:rPr>
          <w:rFonts w:ascii="Times New Roman" w:hAnsi="Times New Roman"/>
          <w:i/>
          <w:szCs w:val="24"/>
        </w:rPr>
        <w:t xml:space="preserve">The existence of third party resistance certainly eliminates the good faith of the parties involved in the auction, considering that the existence of third party resistance shows that there is bad faith on the part of one of the parties to take advantage of </w:t>
      </w:r>
      <w:proofErr w:type="gramStart"/>
      <w:r w:rsidRPr="00FC3720">
        <w:rPr>
          <w:rFonts w:ascii="Times New Roman" w:hAnsi="Times New Roman"/>
          <w:i/>
          <w:szCs w:val="24"/>
        </w:rPr>
        <w:t>themselves</w:t>
      </w:r>
      <w:proofErr w:type="gramEnd"/>
      <w:r w:rsidRPr="00FC3720">
        <w:rPr>
          <w:rFonts w:ascii="Times New Roman" w:hAnsi="Times New Roman"/>
          <w:i/>
          <w:szCs w:val="24"/>
        </w:rPr>
        <w:t xml:space="preserve"> by giving up problems that will be faced in the future. The identification of the problem in this writing is how the concept of legal protection for land auction winners is in the context of implementing the precautionary principle and how legal certainty can be created based on the existence of the precautionary principle which creates legal protection for land auction winners.</w:t>
      </w:r>
    </w:p>
    <w:p w14:paraId="7705A328" w14:textId="77777777" w:rsidR="00335BDF" w:rsidRPr="00FC3720" w:rsidRDefault="00335BDF" w:rsidP="00800096">
      <w:pPr>
        <w:spacing w:after="0" w:line="240" w:lineRule="auto"/>
        <w:ind w:firstLine="567"/>
        <w:jc w:val="both"/>
        <w:rPr>
          <w:rFonts w:ascii="Times New Roman" w:hAnsi="Times New Roman"/>
          <w:i/>
          <w:szCs w:val="24"/>
        </w:rPr>
      </w:pPr>
      <w:r w:rsidRPr="00FC3720">
        <w:rPr>
          <w:rFonts w:ascii="Times New Roman" w:hAnsi="Times New Roman"/>
          <w:i/>
          <w:szCs w:val="24"/>
        </w:rPr>
        <w:t xml:space="preserve">The research method that the researcher carried out was descriptive analytical. Normative juridical approach method, namely legal research which prioritizes researching secondary data, in the form of positive law and how it is implemented in practice. The data collection technique is literature study, namely by searching for, collecting and reviewing statutory regulations, draft laws resulting from research, scientific journals. Data collection tools are library studies, library research. Data analysis is juridical based on legal principles and legal norms which start from existing regulations as </w:t>
      </w:r>
      <w:r w:rsidRPr="00FC3720">
        <w:rPr>
          <w:rFonts w:ascii="Times New Roman" w:hAnsi="Times New Roman"/>
          <w:i/>
          <w:szCs w:val="24"/>
        </w:rPr>
        <w:lastRenderedPageBreak/>
        <w:t>positive law. Qualitative means that the research carried out provides a systematic description related to the research object in the form of a description.</w:t>
      </w:r>
    </w:p>
    <w:p w14:paraId="2E5131B0" w14:textId="77777777" w:rsidR="00335BDF" w:rsidRPr="00FC3720" w:rsidRDefault="00335BDF" w:rsidP="00800096">
      <w:pPr>
        <w:spacing w:after="0" w:line="240" w:lineRule="auto"/>
        <w:ind w:firstLine="567"/>
        <w:jc w:val="both"/>
        <w:rPr>
          <w:rFonts w:ascii="Times New Roman" w:hAnsi="Times New Roman"/>
          <w:i/>
          <w:szCs w:val="24"/>
        </w:rPr>
      </w:pPr>
      <w:r w:rsidRPr="00FC3720">
        <w:rPr>
          <w:rFonts w:ascii="Times New Roman" w:hAnsi="Times New Roman"/>
          <w:i/>
          <w:szCs w:val="24"/>
        </w:rPr>
        <w:t>The result of this research is the concept of legal protection for land auction winners in the context of implementing the precautionary principle by strengthening the provision of preventive and repressive legal protection on the basis of auction minutes which are used as authentic and perfect evidence. Preventive protection is protection by looking at formal auction procedures, while repressive protection is action that leads to a court lawsuit. Making the auction minutes into authentic and perfect evidence will encourage the auction organizer to carry out both material and formal checks on the auction object, in this case land. Legal certainty that can be made based on the existence of the precautionary principle which creates legal protection for land auction winners is basically difficult to implement considering that so far the existing auction implementation regulations have not provided full legal protection to auction winners/buyers, in the sense that Vendu Regulations which are the main legal basis for auctions in Indonesia as well as Regulation of the Minister of Finance Number 27/PMK/2016 concerning Instructions for Implementing Auctions have not been found to provide legal protection for buyers of Mortgage Execution Auctions. The auction minutes themselves do not provide legal protection to auction buyers regarding control of the auction object. In this case, HIR (Herzein Inlandsch Reglement) provides repressive legal protection which confirms that orders to vacate auction objects can request assistance from the District Court, and if there are difficulties in vacating auction objects, third parties who feel disadvantaged can file legal action.</w:t>
      </w:r>
    </w:p>
    <w:p w14:paraId="7BEC0606" w14:textId="77777777" w:rsidR="00335BDF" w:rsidRPr="00FC3720" w:rsidRDefault="00335BDF" w:rsidP="00335BDF">
      <w:pPr>
        <w:spacing w:after="0" w:line="240" w:lineRule="auto"/>
        <w:jc w:val="both"/>
        <w:rPr>
          <w:rFonts w:ascii="Times New Roman" w:hAnsi="Times New Roman"/>
          <w:i/>
          <w:szCs w:val="24"/>
        </w:rPr>
      </w:pPr>
    </w:p>
    <w:p w14:paraId="28B01343" w14:textId="77777777" w:rsidR="00335BDF" w:rsidRPr="00FC3720" w:rsidRDefault="00335BDF" w:rsidP="00335BDF">
      <w:pPr>
        <w:spacing w:after="0" w:line="240" w:lineRule="auto"/>
        <w:jc w:val="both"/>
        <w:rPr>
          <w:rFonts w:ascii="Times New Roman" w:hAnsi="Times New Roman"/>
          <w:b/>
          <w:bCs/>
          <w:i/>
          <w:szCs w:val="24"/>
        </w:rPr>
      </w:pPr>
      <w:r w:rsidRPr="00FC3720">
        <w:rPr>
          <w:rFonts w:ascii="Times New Roman" w:hAnsi="Times New Roman"/>
          <w:b/>
          <w:bCs/>
          <w:i/>
          <w:szCs w:val="24"/>
        </w:rPr>
        <w:t xml:space="preserve">Keywords: </w:t>
      </w:r>
      <w:r w:rsidRPr="00ED0383">
        <w:rPr>
          <w:rFonts w:ascii="Times New Roman" w:hAnsi="Times New Roman"/>
          <w:bCs/>
          <w:i/>
          <w:szCs w:val="24"/>
        </w:rPr>
        <w:t>Legal Certainty, Auction, Prudence</w:t>
      </w:r>
    </w:p>
    <w:bookmarkEnd w:id="0"/>
    <w:p w14:paraId="3BA8E728" w14:textId="77777777" w:rsidR="006E3B4A" w:rsidRPr="00784021" w:rsidRDefault="006E3B4A" w:rsidP="006E3B4A">
      <w:pPr>
        <w:jc w:val="center"/>
        <w:rPr>
          <w:rFonts w:ascii="Times New Roman" w:hAnsi="Times New Roman"/>
          <w:bCs/>
          <w:sz w:val="24"/>
          <w:szCs w:val="24"/>
        </w:rPr>
      </w:pPr>
      <w:r>
        <w:rPr>
          <w:rFonts w:ascii="Times New Roman" w:hAnsi="Times New Roman"/>
          <w:bCs/>
          <w:sz w:val="24"/>
          <w:szCs w:val="24"/>
        </w:rPr>
        <w:t>RINGKESAN</w:t>
      </w:r>
    </w:p>
    <w:p w14:paraId="1EB35621" w14:textId="77777777" w:rsidR="006E3B4A" w:rsidRPr="00784021" w:rsidRDefault="006E3B4A" w:rsidP="006E3B4A">
      <w:pPr>
        <w:spacing w:after="0" w:line="240" w:lineRule="auto"/>
        <w:ind w:firstLine="720"/>
        <w:jc w:val="both"/>
        <w:rPr>
          <w:rFonts w:ascii="Times New Roman" w:hAnsi="Times New Roman"/>
          <w:bCs/>
          <w:sz w:val="24"/>
          <w:szCs w:val="24"/>
        </w:rPr>
      </w:pPr>
      <w:proofErr w:type="gramStart"/>
      <w:r w:rsidRPr="00784021">
        <w:rPr>
          <w:rFonts w:ascii="Times New Roman" w:hAnsi="Times New Roman"/>
          <w:bCs/>
          <w:sz w:val="24"/>
          <w:szCs w:val="24"/>
        </w:rPr>
        <w:t>Ayana kapastian hukum ngeunaan palaksanaan lélang anu digantelkeun kana objék lélang mangrupa wujud panyalindungan hukum pikeun anu meunang lélang.</w:t>
      </w:r>
      <w:proofErr w:type="gramEnd"/>
      <w:r w:rsidRPr="00784021">
        <w:rPr>
          <w:rFonts w:ascii="Times New Roman" w:hAnsi="Times New Roman"/>
          <w:bCs/>
          <w:sz w:val="24"/>
          <w:szCs w:val="24"/>
        </w:rPr>
        <w:t xml:space="preserve"> </w:t>
      </w:r>
      <w:proofErr w:type="gramStart"/>
      <w:r w:rsidRPr="00784021">
        <w:rPr>
          <w:rFonts w:ascii="Times New Roman" w:hAnsi="Times New Roman"/>
          <w:bCs/>
          <w:sz w:val="24"/>
          <w:szCs w:val="24"/>
        </w:rPr>
        <w:t>Kapastian hukum ieu bakal ngaleungitkeun oposisi pihak katilu kana objék lelang.</w:t>
      </w:r>
      <w:proofErr w:type="gramEnd"/>
      <w:r w:rsidRPr="00784021">
        <w:rPr>
          <w:rFonts w:ascii="Times New Roman" w:hAnsi="Times New Roman"/>
          <w:bCs/>
          <w:sz w:val="24"/>
          <w:szCs w:val="24"/>
        </w:rPr>
        <w:t xml:space="preserve"> Kaayaan nalika ieu kajadian, </w:t>
      </w:r>
      <w:proofErr w:type="gramStart"/>
      <w:r w:rsidRPr="00784021">
        <w:rPr>
          <w:rFonts w:ascii="Times New Roman" w:hAnsi="Times New Roman"/>
          <w:bCs/>
          <w:sz w:val="24"/>
          <w:szCs w:val="24"/>
        </w:rPr>
        <w:t>dina</w:t>
      </w:r>
      <w:proofErr w:type="gramEnd"/>
      <w:r w:rsidRPr="00784021">
        <w:rPr>
          <w:rFonts w:ascii="Times New Roman" w:hAnsi="Times New Roman"/>
          <w:bCs/>
          <w:sz w:val="24"/>
          <w:szCs w:val="24"/>
        </w:rPr>
        <w:t xml:space="preserve"> dasarna palaksanaan lélang teu boga kapastian hukum jeung kapastian hukum jadi hiji hal anu abstrak. Idéntifikasi masalah </w:t>
      </w:r>
      <w:proofErr w:type="gramStart"/>
      <w:r w:rsidRPr="00784021">
        <w:rPr>
          <w:rFonts w:ascii="Times New Roman" w:hAnsi="Times New Roman"/>
          <w:bCs/>
          <w:sz w:val="24"/>
          <w:szCs w:val="24"/>
        </w:rPr>
        <w:t>dina</w:t>
      </w:r>
      <w:proofErr w:type="gramEnd"/>
      <w:r w:rsidRPr="00784021">
        <w:rPr>
          <w:rFonts w:ascii="Times New Roman" w:hAnsi="Times New Roman"/>
          <w:bCs/>
          <w:sz w:val="24"/>
          <w:szCs w:val="24"/>
        </w:rPr>
        <w:t xml:space="preserve"> makalah ieu nya éta kumaha kapastian hukum bisa dijieun dumasar kana ayana prinsip cautionary anu nyiptakeun perlindungan hukum pikeun anu meunang lélang tanah ogé konsép perlindungan hukum pikeun pemenang lélang tanah dina konteks ngalaksanakeun éta precautionary. </w:t>
      </w:r>
      <w:proofErr w:type="gramStart"/>
      <w:r w:rsidRPr="00784021">
        <w:rPr>
          <w:rFonts w:ascii="Times New Roman" w:hAnsi="Times New Roman"/>
          <w:bCs/>
          <w:sz w:val="24"/>
          <w:szCs w:val="24"/>
        </w:rPr>
        <w:t>prinsipna</w:t>
      </w:r>
      <w:proofErr w:type="gramEnd"/>
      <w:r w:rsidRPr="00784021">
        <w:rPr>
          <w:rFonts w:ascii="Times New Roman" w:hAnsi="Times New Roman"/>
          <w:bCs/>
          <w:sz w:val="24"/>
          <w:szCs w:val="24"/>
        </w:rPr>
        <w:t>.</w:t>
      </w:r>
    </w:p>
    <w:p w14:paraId="60FBE5C9" w14:textId="77777777" w:rsidR="006E3B4A" w:rsidRPr="00784021" w:rsidRDefault="006E3B4A" w:rsidP="006E3B4A">
      <w:pPr>
        <w:spacing w:after="0" w:line="240" w:lineRule="auto"/>
        <w:ind w:firstLine="720"/>
        <w:jc w:val="both"/>
        <w:rPr>
          <w:rFonts w:ascii="Times New Roman" w:hAnsi="Times New Roman"/>
          <w:bCs/>
          <w:sz w:val="24"/>
          <w:szCs w:val="24"/>
        </w:rPr>
      </w:pPr>
      <w:proofErr w:type="gramStart"/>
      <w:r w:rsidRPr="00784021">
        <w:rPr>
          <w:rFonts w:ascii="Times New Roman" w:hAnsi="Times New Roman"/>
          <w:bCs/>
          <w:sz w:val="24"/>
          <w:szCs w:val="24"/>
        </w:rPr>
        <w:t>Métode panalungtikan anu dilaksanakeun ku panalungtik nya éta déskriptif analitik.</w:t>
      </w:r>
      <w:proofErr w:type="gramEnd"/>
      <w:r w:rsidRPr="00784021">
        <w:rPr>
          <w:rFonts w:ascii="Times New Roman" w:hAnsi="Times New Roman"/>
          <w:bCs/>
          <w:sz w:val="24"/>
          <w:szCs w:val="24"/>
        </w:rPr>
        <w:t xml:space="preserve"> Métode pendekatan yuridis normatif, nya éta panalungtikan hukum anu ngutamakeun panalungtikan data sékundér, </w:t>
      </w:r>
      <w:proofErr w:type="gramStart"/>
      <w:r w:rsidRPr="00784021">
        <w:rPr>
          <w:rFonts w:ascii="Times New Roman" w:hAnsi="Times New Roman"/>
          <w:bCs/>
          <w:sz w:val="24"/>
          <w:szCs w:val="24"/>
        </w:rPr>
        <w:t>dina</w:t>
      </w:r>
      <w:proofErr w:type="gramEnd"/>
      <w:r w:rsidRPr="00784021">
        <w:rPr>
          <w:rFonts w:ascii="Times New Roman" w:hAnsi="Times New Roman"/>
          <w:bCs/>
          <w:sz w:val="24"/>
          <w:szCs w:val="24"/>
        </w:rPr>
        <w:t xml:space="preserve"> wangun hukum positif jeung kumaha dilaksanakeunana dina prakna. Téhnik ngumpulkeun data nya éta studi pustaka, nya éta ku </w:t>
      </w:r>
      <w:proofErr w:type="gramStart"/>
      <w:r w:rsidRPr="00784021">
        <w:rPr>
          <w:rFonts w:ascii="Times New Roman" w:hAnsi="Times New Roman"/>
          <w:bCs/>
          <w:sz w:val="24"/>
          <w:szCs w:val="24"/>
        </w:rPr>
        <w:t>cara</w:t>
      </w:r>
      <w:proofErr w:type="gramEnd"/>
      <w:r w:rsidRPr="00784021">
        <w:rPr>
          <w:rFonts w:ascii="Times New Roman" w:hAnsi="Times New Roman"/>
          <w:bCs/>
          <w:sz w:val="24"/>
          <w:szCs w:val="24"/>
        </w:rPr>
        <w:t xml:space="preserve"> maluruh, ngumpulkeun jeung ngariksa peraturan perundang-undangan, rancangan undang-undang panalungtikan, jurnal ilmiah. </w:t>
      </w:r>
      <w:proofErr w:type="gramStart"/>
      <w:r w:rsidRPr="00784021">
        <w:rPr>
          <w:rFonts w:ascii="Times New Roman" w:hAnsi="Times New Roman"/>
          <w:bCs/>
          <w:sz w:val="24"/>
          <w:szCs w:val="24"/>
        </w:rPr>
        <w:t>Instrumén ngumpulkeun data nya éta studi pustaka, panalungtikan pustaka.</w:t>
      </w:r>
      <w:proofErr w:type="gramEnd"/>
      <w:r w:rsidRPr="00784021">
        <w:rPr>
          <w:rFonts w:ascii="Times New Roman" w:hAnsi="Times New Roman"/>
          <w:bCs/>
          <w:sz w:val="24"/>
          <w:szCs w:val="24"/>
        </w:rPr>
        <w:t xml:space="preserve"> </w:t>
      </w:r>
      <w:proofErr w:type="gramStart"/>
      <w:r w:rsidRPr="00784021">
        <w:rPr>
          <w:rFonts w:ascii="Times New Roman" w:hAnsi="Times New Roman"/>
          <w:bCs/>
          <w:sz w:val="24"/>
          <w:szCs w:val="24"/>
        </w:rPr>
        <w:t>Analisis data mangrupa yuridis dumasar kana prinsip-prinsip hukum jeung norma-norma hukum nu dimimitian ku aturan-aturan nu aya salaku hukum positif.</w:t>
      </w:r>
      <w:proofErr w:type="gramEnd"/>
      <w:r w:rsidRPr="00784021">
        <w:rPr>
          <w:rFonts w:ascii="Times New Roman" w:hAnsi="Times New Roman"/>
          <w:bCs/>
          <w:sz w:val="24"/>
          <w:szCs w:val="24"/>
        </w:rPr>
        <w:t xml:space="preserve"> Kualitatif hartina panalungtikan anu dilaksanakeun méré gambaran anu sistematis patali jeung objék panalungtikan </w:t>
      </w:r>
      <w:proofErr w:type="gramStart"/>
      <w:r w:rsidRPr="00784021">
        <w:rPr>
          <w:rFonts w:ascii="Times New Roman" w:hAnsi="Times New Roman"/>
          <w:bCs/>
          <w:sz w:val="24"/>
          <w:szCs w:val="24"/>
        </w:rPr>
        <w:t>dina</w:t>
      </w:r>
      <w:proofErr w:type="gramEnd"/>
      <w:r w:rsidRPr="00784021">
        <w:rPr>
          <w:rFonts w:ascii="Times New Roman" w:hAnsi="Times New Roman"/>
          <w:bCs/>
          <w:sz w:val="24"/>
          <w:szCs w:val="24"/>
        </w:rPr>
        <w:t xml:space="preserve"> wangun déskripsi.</w:t>
      </w:r>
    </w:p>
    <w:p w14:paraId="3AAB39E5" w14:textId="77777777" w:rsidR="006E3B4A" w:rsidRPr="00784021" w:rsidRDefault="006E3B4A" w:rsidP="006E3B4A">
      <w:pPr>
        <w:spacing w:line="240" w:lineRule="auto"/>
        <w:ind w:firstLine="720"/>
        <w:jc w:val="both"/>
        <w:rPr>
          <w:rFonts w:ascii="Times New Roman" w:hAnsi="Times New Roman"/>
          <w:bCs/>
          <w:sz w:val="24"/>
          <w:szCs w:val="24"/>
        </w:rPr>
      </w:pPr>
      <w:r w:rsidRPr="00784021">
        <w:rPr>
          <w:rFonts w:ascii="Times New Roman" w:hAnsi="Times New Roman"/>
          <w:bCs/>
          <w:sz w:val="24"/>
          <w:szCs w:val="24"/>
        </w:rPr>
        <w:t xml:space="preserve">Hasil </w:t>
      </w:r>
      <w:proofErr w:type="gramStart"/>
      <w:r w:rsidRPr="00784021">
        <w:rPr>
          <w:rFonts w:ascii="Times New Roman" w:hAnsi="Times New Roman"/>
          <w:bCs/>
          <w:sz w:val="24"/>
          <w:szCs w:val="24"/>
        </w:rPr>
        <w:t>tina</w:t>
      </w:r>
      <w:proofErr w:type="gramEnd"/>
      <w:r w:rsidRPr="00784021">
        <w:rPr>
          <w:rFonts w:ascii="Times New Roman" w:hAnsi="Times New Roman"/>
          <w:bCs/>
          <w:sz w:val="24"/>
          <w:szCs w:val="24"/>
        </w:rPr>
        <w:t xml:space="preserve"> ieu panalungtikan nya éta bisa dijieun kapastian hukum ngeunaan ayana prinsip kawaspadaan anu nyiptakeun perlindungan hukum pikeun anu meunang lélang tanah ku cara nguatkeun ayana Pasal 6 UUHT ku ngalaksanakeun Peraturan Menteri Keuangan Nomor 27/PMK/2016 ngeunaan Pedoman Perda. Ngalaksanakeun Lelang ku </w:t>
      </w:r>
      <w:proofErr w:type="gramStart"/>
      <w:r w:rsidRPr="00784021">
        <w:rPr>
          <w:rFonts w:ascii="Times New Roman" w:hAnsi="Times New Roman"/>
          <w:bCs/>
          <w:sz w:val="24"/>
          <w:szCs w:val="24"/>
        </w:rPr>
        <w:t>cara</w:t>
      </w:r>
      <w:proofErr w:type="gramEnd"/>
      <w:r w:rsidRPr="00784021">
        <w:rPr>
          <w:rFonts w:ascii="Times New Roman" w:hAnsi="Times New Roman"/>
          <w:bCs/>
          <w:sz w:val="24"/>
          <w:szCs w:val="24"/>
        </w:rPr>
        <w:t xml:space="preserve"> méré panangtayungan sacara represif, nya éta ngalibetkeun pangadilan ku cara nguatkeun risalah lélang salaku dadasar utama pikeun ngalaksanakeun lélang. Perlindungan hukum pikeun pamenang lelang tanah </w:t>
      </w:r>
      <w:proofErr w:type="gramStart"/>
      <w:r w:rsidRPr="00784021">
        <w:rPr>
          <w:rFonts w:ascii="Times New Roman" w:hAnsi="Times New Roman"/>
          <w:bCs/>
          <w:sz w:val="24"/>
          <w:szCs w:val="24"/>
        </w:rPr>
        <w:t>dina</w:t>
      </w:r>
      <w:proofErr w:type="gramEnd"/>
      <w:r w:rsidRPr="00784021">
        <w:rPr>
          <w:rFonts w:ascii="Times New Roman" w:hAnsi="Times New Roman"/>
          <w:bCs/>
          <w:sz w:val="24"/>
          <w:szCs w:val="24"/>
        </w:rPr>
        <w:t xml:space="preserve"> konteks ngalaksanakeun prinsip pacegahan nyaéta ngadamel menit lelang salaku bentuk perlindungan hukum. Ngadamel menit lelang janten bukti anu otentik sareng sampurna bakal nyorong panitia lelang pikeun ngalaksanakeun pamariksaan bahan sareng formal </w:t>
      </w:r>
      <w:proofErr w:type="gramStart"/>
      <w:r w:rsidRPr="00784021">
        <w:rPr>
          <w:rFonts w:ascii="Times New Roman" w:hAnsi="Times New Roman"/>
          <w:bCs/>
          <w:sz w:val="24"/>
          <w:szCs w:val="24"/>
        </w:rPr>
        <w:t>dina</w:t>
      </w:r>
      <w:proofErr w:type="gramEnd"/>
      <w:r w:rsidRPr="00784021">
        <w:rPr>
          <w:rFonts w:ascii="Times New Roman" w:hAnsi="Times New Roman"/>
          <w:bCs/>
          <w:sz w:val="24"/>
          <w:szCs w:val="24"/>
        </w:rPr>
        <w:t xml:space="preserve"> obyék lelang, dina hal ieu darat.</w:t>
      </w:r>
    </w:p>
    <w:p w14:paraId="7A205B35" w14:textId="77777777" w:rsidR="006E3B4A" w:rsidRPr="00784021" w:rsidRDefault="006E3B4A" w:rsidP="006E3B4A">
      <w:pPr>
        <w:jc w:val="both"/>
        <w:rPr>
          <w:rFonts w:ascii="Times New Roman" w:hAnsi="Times New Roman"/>
          <w:bCs/>
          <w:sz w:val="24"/>
          <w:szCs w:val="24"/>
        </w:rPr>
      </w:pPr>
      <w:r w:rsidRPr="00784021">
        <w:rPr>
          <w:rFonts w:ascii="Times New Roman" w:hAnsi="Times New Roman"/>
          <w:bCs/>
          <w:sz w:val="24"/>
          <w:szCs w:val="24"/>
        </w:rPr>
        <w:t>Kata Kunci: Kapastian Hukum, Lelang, Prudence</w:t>
      </w:r>
    </w:p>
    <w:p w14:paraId="3056783A" w14:textId="059A2F72" w:rsidR="00335BDF" w:rsidRPr="00F45D67" w:rsidRDefault="00335BDF" w:rsidP="00800096">
      <w:pPr>
        <w:spacing w:line="276" w:lineRule="auto"/>
        <w:jc w:val="center"/>
        <w:rPr>
          <w:rFonts w:ascii="Times New Roman" w:hAnsi="Times New Roman"/>
          <w:b/>
          <w:bCs/>
        </w:rPr>
      </w:pPr>
      <w:r w:rsidRPr="00F45D67">
        <w:rPr>
          <w:rFonts w:ascii="Times New Roman" w:hAnsi="Times New Roman"/>
          <w:b/>
          <w:bCs/>
        </w:rPr>
        <w:lastRenderedPageBreak/>
        <w:t>LATAR BELAKANG MASALAH</w:t>
      </w:r>
    </w:p>
    <w:p w14:paraId="025F4901" w14:textId="3852D838" w:rsidR="00CF5B98" w:rsidRPr="00F45D67" w:rsidRDefault="00CF5B98" w:rsidP="00744C93">
      <w:pPr>
        <w:spacing w:after="0" w:line="276" w:lineRule="auto"/>
        <w:ind w:firstLine="567"/>
        <w:jc w:val="both"/>
        <w:rPr>
          <w:rFonts w:ascii="Times New Roman" w:hAnsi="Times New Roman"/>
        </w:rPr>
      </w:pPr>
      <w:r w:rsidRPr="00F45D67">
        <w:rPr>
          <w:rFonts w:ascii="Times New Roman" w:hAnsi="Times New Roman"/>
        </w:rPr>
        <w:t xml:space="preserve">Permintaan </w:t>
      </w:r>
      <w:proofErr w:type="gramStart"/>
      <w:r w:rsidRPr="00F45D67">
        <w:rPr>
          <w:rFonts w:ascii="Times New Roman" w:hAnsi="Times New Roman"/>
        </w:rPr>
        <w:t>akan</w:t>
      </w:r>
      <w:proofErr w:type="gramEnd"/>
      <w:r w:rsidRPr="00F45D67">
        <w:rPr>
          <w:rFonts w:ascii="Times New Roman" w:hAnsi="Times New Roman"/>
        </w:rPr>
        <w:t xml:space="preserve"> sumber daya alam makin meningkat sebagai akibat meningkatnya kegiatan pembangunan untuk memenuhi kebutuhan masyarakat ya</w:t>
      </w:r>
      <w:r w:rsidR="00744C93">
        <w:rPr>
          <w:rFonts w:ascii="Times New Roman" w:hAnsi="Times New Roman"/>
        </w:rPr>
        <w:t>ng makin meningkat dan beragam.</w:t>
      </w:r>
      <w:r w:rsidR="00744C93">
        <w:rPr>
          <w:rFonts w:ascii="Times New Roman" w:hAnsi="Times New Roman"/>
          <w:lang w:val="id-ID"/>
        </w:rPr>
        <w:t xml:space="preserve"> </w:t>
      </w:r>
      <w:proofErr w:type="gramStart"/>
      <w:r w:rsidRPr="00F45D67">
        <w:rPr>
          <w:rFonts w:ascii="Times New Roman" w:hAnsi="Times New Roman"/>
        </w:rPr>
        <w:t>Hal tersebut dikarenakan pembangunan yang dilakukan secara terus-menerus terhadap sumbe</w:t>
      </w:r>
      <w:r w:rsidR="00744C93">
        <w:rPr>
          <w:rFonts w:ascii="Times New Roman" w:hAnsi="Times New Roman"/>
        </w:rPr>
        <w:t xml:space="preserve">r daya alam guna </w:t>
      </w:r>
      <w:r w:rsidRPr="00F45D67">
        <w:rPr>
          <w:rFonts w:ascii="Times New Roman" w:hAnsi="Times New Roman"/>
        </w:rPr>
        <w:t>meningkatkan kesejahteraan dan mutu hidup masyarakat telah menghabiskan ketersediaan sumber daya alam yang terbatas.</w:t>
      </w:r>
      <w:proofErr w:type="gramEnd"/>
    </w:p>
    <w:p w14:paraId="1C804BE2" w14:textId="77777777" w:rsidR="00CF5B98" w:rsidRPr="00F45D67" w:rsidRDefault="00CF5B98" w:rsidP="00744C93">
      <w:pPr>
        <w:spacing w:after="0" w:line="276" w:lineRule="auto"/>
        <w:ind w:firstLine="567"/>
        <w:jc w:val="both"/>
        <w:rPr>
          <w:rFonts w:ascii="Times New Roman" w:hAnsi="Times New Roman"/>
        </w:rPr>
      </w:pPr>
      <w:proofErr w:type="gramStart"/>
      <w:r w:rsidRPr="00F45D67">
        <w:rPr>
          <w:rFonts w:ascii="Times New Roman" w:hAnsi="Times New Roman"/>
        </w:rPr>
        <w:t>Kesejahteraan yang diberikan tersebut bersangkutan dengan tindakan pemerintah dalam melaksanakan pembangunan nasional di berbagai bidang, baik pembangunan politik, ekonomi, sosial budaya maupun pembangunan di bidang pertahanan dan keamanan.</w:t>
      </w:r>
      <w:proofErr w:type="gramEnd"/>
      <w:r w:rsidRPr="00F45D67">
        <w:rPr>
          <w:rFonts w:ascii="Times New Roman" w:hAnsi="Times New Roman"/>
        </w:rPr>
        <w:t xml:space="preserve"> Khusus pembangunan dibidang ekonomi, para pendiri negara kesatuan Republik Indonesia telah menetapkan konsep dasar perekonomian dan kesejahteraan sosial, sebagaimana ditegaskan Pasal 33 Ayat (3) UUD 1945 yang berbunyi : "Bumi, air dan kekayaan alam yang terkandung di dalamnya dikuasai oleh negara dan dipergunakan untuk sebesar-besar kemakmuran rakyat”</w:t>
      </w:r>
    </w:p>
    <w:p w14:paraId="47E2FA5E" w14:textId="738CF5F6" w:rsidR="00CF5B98" w:rsidRPr="00F45D67" w:rsidRDefault="00CF5B98" w:rsidP="00744C93">
      <w:pPr>
        <w:spacing w:after="0" w:line="276" w:lineRule="auto"/>
        <w:ind w:firstLine="567"/>
        <w:jc w:val="both"/>
        <w:rPr>
          <w:rFonts w:ascii="Times New Roman" w:hAnsi="Times New Roman"/>
        </w:rPr>
      </w:pPr>
      <w:proofErr w:type="gramStart"/>
      <w:r w:rsidRPr="00F45D67">
        <w:rPr>
          <w:rFonts w:ascii="Times New Roman" w:hAnsi="Times New Roman"/>
        </w:rPr>
        <w:t>Permasalahan mengenai kepemilikan hak atas tanah meskipun telah dipunyai sertifikat belumlah selesai.</w:t>
      </w:r>
      <w:proofErr w:type="gramEnd"/>
      <w:r w:rsidRPr="00F45D67">
        <w:rPr>
          <w:rFonts w:ascii="Times New Roman" w:hAnsi="Times New Roman"/>
        </w:rPr>
        <w:t xml:space="preserve"> </w:t>
      </w:r>
      <w:proofErr w:type="gramStart"/>
      <w:r w:rsidRPr="00F45D67">
        <w:rPr>
          <w:rFonts w:ascii="Times New Roman" w:hAnsi="Times New Roman"/>
        </w:rPr>
        <w:t>Hal tersebut apabila penulis hubungkan dengan adanya derden verzet.</w:t>
      </w:r>
      <w:proofErr w:type="gramEnd"/>
      <w:r w:rsidRPr="00F45D67">
        <w:rPr>
          <w:rFonts w:ascii="Times New Roman" w:hAnsi="Times New Roman"/>
        </w:rPr>
        <w:t xml:space="preserve">  Derden verzet merupakan salah satu upaya hukum luar biasa yang dilakukan oleh pihak ketiga dalam suatu perkara perdata yang merupakan perlawanan pihak ketiga yang bukan pihak dalam perkara yang bersangkutan, karena merasa dirugikan oleh putusan </w:t>
      </w:r>
      <w:proofErr w:type="gramStart"/>
      <w:r w:rsidRPr="00F45D67">
        <w:rPr>
          <w:rFonts w:ascii="Times New Roman" w:hAnsi="Times New Roman"/>
        </w:rPr>
        <w:t>pengadilan .</w:t>
      </w:r>
      <w:proofErr w:type="gramEnd"/>
      <w:r w:rsidRPr="00F45D67">
        <w:rPr>
          <w:rFonts w:ascii="Times New Roman" w:hAnsi="Times New Roman"/>
        </w:rPr>
        <w:t xml:space="preserve"> Syarat mengajukan </w:t>
      </w:r>
      <w:proofErr w:type="gramStart"/>
      <w:r w:rsidRPr="00F45D67">
        <w:rPr>
          <w:rFonts w:ascii="Times New Roman" w:hAnsi="Times New Roman"/>
        </w:rPr>
        <w:t>derden  verzet</w:t>
      </w:r>
      <w:proofErr w:type="gramEnd"/>
      <w:r w:rsidRPr="00F45D67">
        <w:rPr>
          <w:rFonts w:ascii="Times New Roman" w:hAnsi="Times New Roman"/>
        </w:rPr>
        <w:t xml:space="preserve"> ini adalah pihak ketiga tersebut tidak cukup hanya punya kepentingan saja  tetapi hak perdatanya benar-benar telah dirugikan oleh putusan tersebut. </w:t>
      </w:r>
      <w:proofErr w:type="gramStart"/>
      <w:r w:rsidRPr="00F45D67">
        <w:rPr>
          <w:rFonts w:ascii="Times New Roman" w:hAnsi="Times New Roman"/>
        </w:rPr>
        <w:t xml:space="preserve">Secara singkat syarat utama mengajukan </w:t>
      </w:r>
      <w:r w:rsidRPr="00F45D67">
        <w:rPr>
          <w:rFonts w:ascii="Times New Roman" w:hAnsi="Times New Roman"/>
          <w:i/>
          <w:iCs/>
        </w:rPr>
        <w:t>derden verzet</w:t>
      </w:r>
      <w:r w:rsidRPr="00F45D67">
        <w:rPr>
          <w:rFonts w:ascii="Times New Roman" w:hAnsi="Times New Roman"/>
        </w:rPr>
        <w:t xml:space="preserve"> adalah hak milik pelawan telah terlanggar karena putusan tersebut</w:t>
      </w:r>
      <w:r w:rsidR="00535A84" w:rsidRPr="00F45D67">
        <w:rPr>
          <w:rFonts w:ascii="Times New Roman" w:hAnsi="Times New Roman"/>
        </w:rPr>
        <w:t>.</w:t>
      </w:r>
      <w:proofErr w:type="gramEnd"/>
    </w:p>
    <w:p w14:paraId="18107EB3" w14:textId="01C4CA0B" w:rsidR="00CF5B98" w:rsidRPr="00F45D67" w:rsidRDefault="00CF5B98" w:rsidP="00744C93">
      <w:pPr>
        <w:spacing w:after="0" w:line="276" w:lineRule="auto"/>
        <w:ind w:firstLine="567"/>
        <w:jc w:val="both"/>
        <w:rPr>
          <w:rFonts w:ascii="Times New Roman" w:hAnsi="Times New Roman"/>
        </w:rPr>
      </w:pPr>
      <w:r w:rsidRPr="00F45D67">
        <w:rPr>
          <w:rFonts w:ascii="Times New Roman" w:hAnsi="Times New Roman"/>
        </w:rPr>
        <w:t xml:space="preserve">Perlawanan ini diajukan kepada  hakim  yang  menjatuhkan  putusan  yang  dilawan  itu  dengan  menggugat para  pihak  yang  bersangkutan  dengan  cara  biasa  (Pasal  379 </w:t>
      </w:r>
      <w:r w:rsidRPr="00F45D67">
        <w:rPr>
          <w:rFonts w:ascii="Times New Roman" w:hAnsi="Times New Roman"/>
          <w:i/>
          <w:iCs/>
        </w:rPr>
        <w:t>Reglement  op  de Burgerlijk  Rechtsovrdering</w:t>
      </w:r>
      <w:r w:rsidRPr="00F45D67">
        <w:rPr>
          <w:rFonts w:ascii="Times New Roman" w:hAnsi="Times New Roman"/>
        </w:rPr>
        <w:t xml:space="preserve"> (RV).  Pihak  ketiga  yang  hendak  mengajukan perlawanan  terhadap  suatu  putusan  tidak  cukup  hanya  mempunyai  kepentingan saja, tetapi harus nyata-nyata telah dirugikan hak-haknya . Perlawanan pihak ketiga  (derden verzet)  terhadap  sita  jaminan  ataupun  sita  eksekusi  pada  dasarnya  tidak  hanya dapat diajukan atas hak milik saja tetapi juga didasarkan pada hak-hak lain seperti Hak Guna Bangunan, Hak Pakai, Hak Tanggungan, Hak sewa, dan lain-lainnya. Hal tersebut didasarkan pada ketentuan Pasal  207  HIR  yang  menyatakan  bahwa:  “terhadap  sita eksekutorial  baik  yang  mengenai  barang  tetap  maupun  barang  bergerak pihak  yang  dikalahkan  dapat  mengajukan  perlawanan ”.  </w:t>
      </w:r>
    </w:p>
    <w:p w14:paraId="1C0B36E2" w14:textId="77777777" w:rsidR="00CF5B98" w:rsidRPr="00F45D67" w:rsidRDefault="00CF5B98" w:rsidP="00744C93">
      <w:pPr>
        <w:spacing w:after="0" w:line="276" w:lineRule="auto"/>
        <w:ind w:firstLine="567"/>
        <w:jc w:val="both"/>
        <w:rPr>
          <w:rFonts w:ascii="Times New Roman" w:hAnsi="Times New Roman"/>
        </w:rPr>
      </w:pPr>
      <w:proofErr w:type="gramStart"/>
      <w:r w:rsidRPr="00F45D67">
        <w:rPr>
          <w:rFonts w:ascii="Times New Roman" w:hAnsi="Times New Roman"/>
        </w:rPr>
        <w:t>Di dalam permasalahan hukum tentang lelang eksekusi timbul pada saat pelelangan tersebut, misalnya adanya gugatan dari pihak ketiga.</w:t>
      </w:r>
      <w:proofErr w:type="gramEnd"/>
      <w:r w:rsidRPr="00F45D67">
        <w:rPr>
          <w:rFonts w:ascii="Times New Roman" w:hAnsi="Times New Roman"/>
        </w:rPr>
        <w:t xml:space="preserve"> Lelang ini sudah </w:t>
      </w:r>
      <w:proofErr w:type="gramStart"/>
      <w:r w:rsidRPr="00F45D67">
        <w:rPr>
          <w:rFonts w:ascii="Times New Roman" w:hAnsi="Times New Roman"/>
        </w:rPr>
        <w:t>akan</w:t>
      </w:r>
      <w:proofErr w:type="gramEnd"/>
      <w:r w:rsidRPr="00F45D67">
        <w:rPr>
          <w:rFonts w:ascii="Times New Roman" w:hAnsi="Times New Roman"/>
        </w:rPr>
        <w:t xml:space="preserve"> dilaksanakan tetapi secara tiba-tiba diajukan keberatan oleh pihak ketiga yang menyatakan bahwa barang yang akan dilelang itu adalah miliknya. </w:t>
      </w:r>
      <w:proofErr w:type="gramStart"/>
      <w:r w:rsidRPr="00F45D67">
        <w:rPr>
          <w:rFonts w:ascii="Times New Roman" w:hAnsi="Times New Roman"/>
        </w:rPr>
        <w:t>Muncul pertanyaan, dalam hal keberatan ini timbulnya lelang dapat ditangguhkan?</w:t>
      </w:r>
      <w:proofErr w:type="gramEnd"/>
      <w:r w:rsidRPr="00F45D67">
        <w:rPr>
          <w:rFonts w:ascii="Times New Roman" w:hAnsi="Times New Roman"/>
        </w:rPr>
        <w:t xml:space="preserve"> Permasalahan hukum seperti inilah yang paling sering ditemui dalam praktek setiap hari, bahwa ada pihak ketiga yang datang mengatakan barang yang </w:t>
      </w:r>
      <w:proofErr w:type="gramStart"/>
      <w:r w:rsidRPr="00F45D67">
        <w:rPr>
          <w:rFonts w:ascii="Times New Roman" w:hAnsi="Times New Roman"/>
        </w:rPr>
        <w:t>akan</w:t>
      </w:r>
      <w:proofErr w:type="gramEnd"/>
      <w:r w:rsidRPr="00F45D67">
        <w:rPr>
          <w:rFonts w:ascii="Times New Roman" w:hAnsi="Times New Roman"/>
        </w:rPr>
        <w:t xml:space="preserve"> dilelang tersebut adalah miliknya. </w:t>
      </w:r>
    </w:p>
    <w:p w14:paraId="5B21F10C" w14:textId="77777777" w:rsidR="00CF5B98" w:rsidRPr="00F45D67" w:rsidRDefault="00CF5B98" w:rsidP="00744C93">
      <w:pPr>
        <w:spacing w:after="0" w:line="276" w:lineRule="auto"/>
        <w:ind w:firstLine="567"/>
        <w:jc w:val="both"/>
        <w:rPr>
          <w:rFonts w:ascii="Times New Roman" w:hAnsi="Times New Roman"/>
        </w:rPr>
      </w:pPr>
      <w:proofErr w:type="gramStart"/>
      <w:r w:rsidRPr="00F45D67">
        <w:rPr>
          <w:rFonts w:ascii="Times New Roman" w:hAnsi="Times New Roman"/>
        </w:rPr>
        <w:t>Menurut penulis perlawanan pihak ketiga atau derden verzet pada azasnya putusan pengadilan hanya mengikat para pihak yang berperkara dan tidak mengikat pihak ketiga.</w:t>
      </w:r>
      <w:proofErr w:type="gramEnd"/>
      <w:r w:rsidRPr="00F45D67">
        <w:rPr>
          <w:rFonts w:ascii="Times New Roman" w:hAnsi="Times New Roman"/>
        </w:rPr>
        <w:t xml:space="preserve"> Namun tidak tertutup kemungkinan ada pihak ketiga yang dirugikan oleh suatu putusan </w:t>
      </w:r>
      <w:proofErr w:type="gramStart"/>
      <w:r w:rsidRPr="00F45D67">
        <w:rPr>
          <w:rFonts w:ascii="Times New Roman" w:hAnsi="Times New Roman"/>
        </w:rPr>
        <w:t>pengadilan .</w:t>
      </w:r>
      <w:proofErr w:type="gramEnd"/>
      <w:r w:rsidRPr="00F45D67">
        <w:rPr>
          <w:rFonts w:ascii="Times New Roman" w:hAnsi="Times New Roman"/>
        </w:rPr>
        <w:t xml:space="preserve"> </w:t>
      </w:r>
      <w:proofErr w:type="gramStart"/>
      <w:r w:rsidRPr="00F45D67">
        <w:rPr>
          <w:rFonts w:ascii="Times New Roman" w:hAnsi="Times New Roman"/>
        </w:rPr>
        <w:t>Terhadap putusan tersebut, pihak yang dirugikan dapat mengajukan perlawanan (derden verzet) ke Hakim Pengadilan Negeri yang memutus perkara tersebut.</w:t>
      </w:r>
      <w:proofErr w:type="gramEnd"/>
      <w:r w:rsidRPr="00F45D67">
        <w:rPr>
          <w:rFonts w:ascii="Times New Roman" w:hAnsi="Times New Roman"/>
        </w:rPr>
        <w:t xml:space="preserve"> Caranya, pihak ketiga yang dirugikan menggugat para pihak yang berperkara (Pasal 379 </w:t>
      </w:r>
      <w:proofErr w:type="gramStart"/>
      <w:r w:rsidRPr="00F45D67">
        <w:rPr>
          <w:rFonts w:ascii="Times New Roman" w:hAnsi="Times New Roman"/>
        </w:rPr>
        <w:t>Rv )</w:t>
      </w:r>
      <w:proofErr w:type="gramEnd"/>
      <w:r w:rsidRPr="00F45D67">
        <w:rPr>
          <w:rFonts w:ascii="Times New Roman" w:hAnsi="Times New Roman"/>
        </w:rPr>
        <w:t xml:space="preserve">. Apabila perlawanan tersebut dikabulkan, maka terhadap putusan yang merugikan pihak ketiga tersebut haruslah diperbaiki (Pasal 382 </w:t>
      </w:r>
      <w:proofErr w:type="gramStart"/>
      <w:r w:rsidRPr="00F45D67">
        <w:rPr>
          <w:rFonts w:ascii="Times New Roman" w:hAnsi="Times New Roman"/>
        </w:rPr>
        <w:t>Rv )</w:t>
      </w:r>
      <w:proofErr w:type="gramEnd"/>
      <w:r w:rsidRPr="00F45D67">
        <w:rPr>
          <w:rFonts w:ascii="Times New Roman" w:hAnsi="Times New Roman"/>
        </w:rPr>
        <w:t xml:space="preserve">. </w:t>
      </w:r>
      <w:proofErr w:type="gramStart"/>
      <w:r w:rsidRPr="00F45D67">
        <w:rPr>
          <w:rFonts w:ascii="Times New Roman" w:hAnsi="Times New Roman"/>
        </w:rPr>
        <w:t>Terhadap putusan perlawanan yang dijatuhkan oleh Hakim Pengadilan Negeri, dapat diajukan upaya hukum banding, kasasi, dan peninjauan kembali.</w:t>
      </w:r>
      <w:proofErr w:type="gramEnd"/>
    </w:p>
    <w:p w14:paraId="40294A80" w14:textId="77777777" w:rsidR="00CF5B98" w:rsidRPr="00F45D67" w:rsidRDefault="00CF5B98" w:rsidP="00744C93">
      <w:pPr>
        <w:spacing w:after="0" w:line="276" w:lineRule="auto"/>
        <w:ind w:firstLine="567"/>
        <w:jc w:val="both"/>
        <w:rPr>
          <w:rFonts w:ascii="Times New Roman" w:hAnsi="Times New Roman"/>
        </w:rPr>
      </w:pPr>
      <w:proofErr w:type="gramStart"/>
      <w:r w:rsidRPr="00F45D67">
        <w:rPr>
          <w:rFonts w:ascii="Times New Roman" w:hAnsi="Times New Roman"/>
        </w:rPr>
        <w:t>Perlawanan pihak ketiga (</w:t>
      </w:r>
      <w:r w:rsidRPr="00F45D67">
        <w:rPr>
          <w:rFonts w:ascii="Times New Roman" w:hAnsi="Times New Roman"/>
          <w:i/>
          <w:iCs/>
        </w:rPr>
        <w:t>derden verzet</w:t>
      </w:r>
      <w:r w:rsidRPr="00F45D67">
        <w:rPr>
          <w:rFonts w:ascii="Times New Roman" w:hAnsi="Times New Roman"/>
        </w:rPr>
        <w:t xml:space="preserve">) merupakan upaya hukum yang diatur dalam hukum Indonesia, namun demikian sering digunakan untuk menghentikan suatu putusan eksekusi atau bahkan </w:t>
      </w:r>
      <w:r w:rsidRPr="00F45D67">
        <w:rPr>
          <w:rFonts w:ascii="Times New Roman" w:hAnsi="Times New Roman"/>
        </w:rPr>
        <w:lastRenderedPageBreak/>
        <w:t>menggugurkan putusan pengadilan atas suatu barang lelang.</w:t>
      </w:r>
      <w:proofErr w:type="gramEnd"/>
      <w:r w:rsidRPr="00F45D67">
        <w:rPr>
          <w:rFonts w:ascii="Times New Roman" w:hAnsi="Times New Roman"/>
        </w:rPr>
        <w:t xml:space="preserve"> </w:t>
      </w:r>
      <w:proofErr w:type="gramStart"/>
      <w:r w:rsidRPr="00F45D67">
        <w:rPr>
          <w:rFonts w:ascii="Times New Roman" w:hAnsi="Times New Roman"/>
        </w:rPr>
        <w:t>Hal tersebut merupakan tindakan yang tentunya merugikan bahkan melanggar hukum terlebih apabila tindakan tersebut dilakukan oleh salah satu pihak yang berperkara dan memanfaatkan keberadaan pihak ketiga.</w:t>
      </w:r>
      <w:proofErr w:type="gramEnd"/>
      <w:r w:rsidRPr="00F45D67">
        <w:rPr>
          <w:rFonts w:ascii="Times New Roman" w:hAnsi="Times New Roman"/>
        </w:rPr>
        <w:t xml:space="preserve"> </w:t>
      </w:r>
    </w:p>
    <w:p w14:paraId="0B1BF4FB" w14:textId="77777777" w:rsidR="00CF5B98" w:rsidRPr="00F45D67" w:rsidRDefault="00CF5B98" w:rsidP="00744C93">
      <w:pPr>
        <w:spacing w:after="0" w:line="276" w:lineRule="auto"/>
        <w:ind w:firstLine="567"/>
        <w:jc w:val="both"/>
        <w:rPr>
          <w:rFonts w:ascii="Times New Roman" w:hAnsi="Times New Roman"/>
        </w:rPr>
      </w:pPr>
      <w:r w:rsidRPr="00F45D67">
        <w:rPr>
          <w:rFonts w:ascii="Times New Roman" w:hAnsi="Times New Roman"/>
        </w:rPr>
        <w:t xml:space="preserve">Adanya perlawanan pihak ketiga tersebut tentunya menghilangkan itikad baik atas para pihak yang ada dalam lelang, mengingat dengan adanya perlawanan pihak ketiga menunjukan bahwa adanya itikad tidak baik dari salah satu pihak untuk mengambil keuntungan sendiri dengan menyerahkan permasalahan yang </w:t>
      </w:r>
      <w:proofErr w:type="gramStart"/>
      <w:r w:rsidRPr="00F45D67">
        <w:rPr>
          <w:rFonts w:ascii="Times New Roman" w:hAnsi="Times New Roman"/>
        </w:rPr>
        <w:t>akan</w:t>
      </w:r>
      <w:proofErr w:type="gramEnd"/>
      <w:r w:rsidRPr="00F45D67">
        <w:rPr>
          <w:rFonts w:ascii="Times New Roman" w:hAnsi="Times New Roman"/>
        </w:rPr>
        <w:t xml:space="preserve"> dihadapi dikemudian hari. </w:t>
      </w:r>
      <w:proofErr w:type="gramStart"/>
      <w:r w:rsidRPr="00F45D67">
        <w:rPr>
          <w:rFonts w:ascii="Times New Roman" w:hAnsi="Times New Roman"/>
        </w:rPr>
        <w:t>Selain itu, pula adanya perlawanan pihak ketiga menunjukan bahwa dalam skema lelang yang dilakukan adanya pelanggaran terhadap prinsip kehati-hatian, yang pada dasarnya hal tersebut melekat pada pihak bank, dimana bank menerima jaminan atau agunan tidak memeriksa secara cermat dan akurat.</w:t>
      </w:r>
      <w:proofErr w:type="gramEnd"/>
      <w:r w:rsidRPr="00F45D67">
        <w:rPr>
          <w:rFonts w:ascii="Times New Roman" w:hAnsi="Times New Roman"/>
        </w:rPr>
        <w:t xml:space="preserve"> </w:t>
      </w:r>
      <w:proofErr w:type="gramStart"/>
      <w:r w:rsidRPr="00F45D67">
        <w:rPr>
          <w:rFonts w:ascii="Times New Roman" w:hAnsi="Times New Roman"/>
        </w:rPr>
        <w:t>Dengan demikian, adanya perlawanan pihak ketiga menunjukan ketiadaan kepastian hukum yang melekat pada tanah pada saat lelang dilakukan yang berdampak pada tanah tersebut setelah lelang dilakukan.</w:t>
      </w:r>
      <w:proofErr w:type="gramEnd"/>
      <w:r w:rsidRPr="00F45D67">
        <w:rPr>
          <w:rFonts w:ascii="Times New Roman" w:hAnsi="Times New Roman"/>
        </w:rPr>
        <w:t xml:space="preserve"> </w:t>
      </w:r>
      <w:proofErr w:type="gramStart"/>
      <w:r w:rsidRPr="00F45D67">
        <w:rPr>
          <w:rFonts w:ascii="Times New Roman" w:hAnsi="Times New Roman"/>
        </w:rPr>
        <w:t>Menurut penulis, kondisi tersebut dikarenakan lemahnya legalitas tanah yang menjadi objek lelang.</w:t>
      </w:r>
      <w:proofErr w:type="gramEnd"/>
    </w:p>
    <w:p w14:paraId="6AD64417" w14:textId="0E73AC87" w:rsidR="00CF5B98" w:rsidRPr="00F45D67" w:rsidRDefault="00CF5B98" w:rsidP="00744C93">
      <w:pPr>
        <w:spacing w:line="276" w:lineRule="auto"/>
        <w:ind w:firstLine="567"/>
        <w:jc w:val="both"/>
        <w:rPr>
          <w:rFonts w:ascii="Times New Roman" w:hAnsi="Times New Roman"/>
          <w:b/>
          <w:bCs/>
        </w:rPr>
      </w:pPr>
      <w:r w:rsidRPr="00F45D67">
        <w:rPr>
          <w:rFonts w:ascii="Times New Roman" w:hAnsi="Times New Roman"/>
        </w:rPr>
        <w:t>Berdasarkan pada pemaparan diatas penulis tertarik untuk me</w:t>
      </w:r>
      <w:r w:rsidR="00744C93">
        <w:rPr>
          <w:rFonts w:ascii="Times New Roman" w:hAnsi="Times New Roman"/>
        </w:rPr>
        <w:t>lakukan penelitian dengan judul</w:t>
      </w:r>
      <w:r w:rsidRPr="00F45D67">
        <w:rPr>
          <w:rFonts w:ascii="Times New Roman" w:hAnsi="Times New Roman"/>
        </w:rPr>
        <w:t>:</w:t>
      </w:r>
      <w:r w:rsidR="00744C93">
        <w:rPr>
          <w:rFonts w:ascii="Times New Roman" w:hAnsi="Times New Roman"/>
          <w:lang w:val="id-ID"/>
        </w:rPr>
        <w:t xml:space="preserve"> </w:t>
      </w:r>
      <w:r w:rsidRPr="00F45D67">
        <w:rPr>
          <w:rFonts w:ascii="Times New Roman" w:hAnsi="Times New Roman"/>
        </w:rPr>
        <w:t>”</w:t>
      </w:r>
      <w:r w:rsidRPr="00F45D67">
        <w:rPr>
          <w:rFonts w:ascii="Times New Roman" w:hAnsi="Times New Roman"/>
          <w:b/>
          <w:bCs/>
        </w:rPr>
        <w:t>Konsep Perlindungan Hukum Terhadap Pemenang Lelang Atas Tanah Dari Perlawanan Pihak Ketiga Ditinjau Dari Prinsip Kehati-Hatian Dalam Menciptakan Kepastian Hukum”</w:t>
      </w:r>
    </w:p>
    <w:p w14:paraId="68C9E362" w14:textId="79F14328" w:rsidR="00CF5B98" w:rsidRPr="00F45D67" w:rsidRDefault="00CF5B98" w:rsidP="00744C93">
      <w:pPr>
        <w:spacing w:after="0" w:line="276" w:lineRule="auto"/>
        <w:jc w:val="both"/>
        <w:rPr>
          <w:rFonts w:ascii="Times New Roman" w:hAnsi="Times New Roman"/>
          <w:b/>
          <w:bCs/>
        </w:rPr>
      </w:pPr>
      <w:r w:rsidRPr="00F45D67">
        <w:rPr>
          <w:rFonts w:ascii="Times New Roman" w:hAnsi="Times New Roman"/>
          <w:b/>
          <w:bCs/>
        </w:rPr>
        <w:t>KERANGKA PEMIKIRAN</w:t>
      </w:r>
    </w:p>
    <w:p w14:paraId="780281CA" w14:textId="77777777" w:rsidR="00CF5B98" w:rsidRPr="00F45D67" w:rsidRDefault="00CF5B98" w:rsidP="00744C93">
      <w:pPr>
        <w:spacing w:after="0" w:line="276" w:lineRule="auto"/>
        <w:ind w:firstLine="567"/>
        <w:jc w:val="both"/>
        <w:rPr>
          <w:rFonts w:ascii="Times New Roman" w:hAnsi="Times New Roman"/>
        </w:rPr>
      </w:pPr>
      <w:r w:rsidRPr="00F45D67">
        <w:rPr>
          <w:rFonts w:ascii="Times New Roman" w:hAnsi="Times New Roman"/>
        </w:rPr>
        <w:t xml:space="preserve">Langkah untuk membedah dan menganalisis masalah yang terumus dalam identifikasi masalah, digunakan berturut turut: Teori Negara Hukum, Teori Hukum Pertanahan serta Teori Kepastian Hukum. Ketiga teori tersebut digunakan didasarkan pada alasan-alasan sebagai berikut: </w:t>
      </w:r>
    </w:p>
    <w:p w14:paraId="133A0C1C" w14:textId="3BCF8597" w:rsidR="00CF5B98" w:rsidRPr="00F45D67" w:rsidRDefault="00CF5B98" w:rsidP="00C875D0">
      <w:pPr>
        <w:pStyle w:val="ListParagraph"/>
        <w:numPr>
          <w:ilvl w:val="0"/>
          <w:numId w:val="3"/>
        </w:numPr>
        <w:spacing w:after="0" w:line="276" w:lineRule="auto"/>
        <w:ind w:left="567" w:hanging="567"/>
        <w:jc w:val="both"/>
        <w:rPr>
          <w:rFonts w:ascii="Times New Roman" w:hAnsi="Times New Roman"/>
        </w:rPr>
      </w:pPr>
      <w:r w:rsidRPr="00F45D67">
        <w:rPr>
          <w:rFonts w:ascii="Times New Roman" w:hAnsi="Times New Roman"/>
        </w:rPr>
        <w:t>Teori Negara Hukum mengandung makna bahwa hukum dalam negara mengatur tertib pertanahan di Indonesia yang didalamnya mengatur mengenai konsep perlindungan hukum terhadap pemenang lelang atas tanah dari perlawanan pihak ketiga ditinjau dari prinsip kehati-hatian dalam menciptakan kepastian hukum, dengan adanya hukum maka kepastian hukum atas hak atas tanah dari putusan hakim yang didasari gugatan pihak ketiga terlihak kekuatan hukumnya.</w:t>
      </w:r>
    </w:p>
    <w:p w14:paraId="34EF4D0A" w14:textId="2344D2AA" w:rsidR="00CF5B98" w:rsidRPr="00F45D67" w:rsidRDefault="00CF5B98" w:rsidP="00C875D0">
      <w:pPr>
        <w:pStyle w:val="ListParagraph"/>
        <w:numPr>
          <w:ilvl w:val="0"/>
          <w:numId w:val="3"/>
        </w:numPr>
        <w:spacing w:after="0" w:line="276" w:lineRule="auto"/>
        <w:ind w:left="567" w:hanging="567"/>
        <w:jc w:val="both"/>
        <w:rPr>
          <w:rFonts w:ascii="Times New Roman" w:hAnsi="Times New Roman"/>
        </w:rPr>
      </w:pPr>
      <w:r w:rsidRPr="00F45D67">
        <w:rPr>
          <w:rFonts w:ascii="Times New Roman" w:hAnsi="Times New Roman"/>
        </w:rPr>
        <w:t xml:space="preserve">Teori Hukum Pertanahan mengandung makna bahwa peralihan hak atas tanah merupakan bagian yang tidak terpisahkan dari hukum pertanahan yang pada dasarnya pula merupakan bagian dari konsekuensi keberadaan Negara hukum. </w:t>
      </w:r>
    </w:p>
    <w:p w14:paraId="3FAA64C9" w14:textId="310CE5A9" w:rsidR="00CF5B98" w:rsidRPr="00F45D67" w:rsidRDefault="00CF5B98" w:rsidP="00C875D0">
      <w:pPr>
        <w:pStyle w:val="ListParagraph"/>
        <w:numPr>
          <w:ilvl w:val="0"/>
          <w:numId w:val="3"/>
        </w:numPr>
        <w:spacing w:line="276" w:lineRule="auto"/>
        <w:ind w:left="567" w:hanging="567"/>
        <w:jc w:val="both"/>
        <w:rPr>
          <w:rFonts w:ascii="Times New Roman" w:hAnsi="Times New Roman"/>
        </w:rPr>
      </w:pPr>
      <w:r w:rsidRPr="00F45D67">
        <w:rPr>
          <w:rFonts w:ascii="Times New Roman" w:hAnsi="Times New Roman"/>
        </w:rPr>
        <w:t xml:space="preserve">Teori kepastian hukum mengandung makna, adanya hukum maka </w:t>
      </w:r>
      <w:proofErr w:type="gramStart"/>
      <w:r w:rsidRPr="00F45D67">
        <w:rPr>
          <w:rFonts w:ascii="Times New Roman" w:hAnsi="Times New Roman"/>
        </w:rPr>
        <w:t>akan</w:t>
      </w:r>
      <w:proofErr w:type="gramEnd"/>
      <w:r w:rsidRPr="00F45D67">
        <w:rPr>
          <w:rFonts w:ascii="Times New Roman" w:hAnsi="Times New Roman"/>
        </w:rPr>
        <w:t xml:space="preserve"> menjadikan keteraturan dan tertib administrasi pertanahan termasuk didalamnya peralihan hak atas tanah.</w:t>
      </w:r>
    </w:p>
    <w:p w14:paraId="589F871B" w14:textId="43EB35C6" w:rsidR="00CF5B98" w:rsidRPr="00F45D67" w:rsidRDefault="00CF5B98" w:rsidP="00F45D67">
      <w:pPr>
        <w:spacing w:after="0" w:line="276" w:lineRule="auto"/>
        <w:jc w:val="both"/>
        <w:rPr>
          <w:rFonts w:ascii="Times New Roman" w:hAnsi="Times New Roman"/>
          <w:b/>
          <w:bCs/>
        </w:rPr>
      </w:pPr>
      <w:r w:rsidRPr="00F45D67">
        <w:rPr>
          <w:rFonts w:ascii="Times New Roman" w:hAnsi="Times New Roman"/>
          <w:b/>
          <w:bCs/>
        </w:rPr>
        <w:t>METODE PENELITIAN</w:t>
      </w:r>
    </w:p>
    <w:p w14:paraId="4F8135B8" w14:textId="17E34BDA" w:rsidR="00CF5B98" w:rsidRPr="00F45D67" w:rsidRDefault="00CF5B98" w:rsidP="00C875D0">
      <w:pPr>
        <w:spacing w:after="0" w:line="276" w:lineRule="auto"/>
        <w:ind w:firstLine="567"/>
        <w:jc w:val="both"/>
        <w:rPr>
          <w:rFonts w:ascii="Times New Roman" w:hAnsi="Times New Roman"/>
        </w:rPr>
      </w:pPr>
      <w:proofErr w:type="gramStart"/>
      <w:r w:rsidRPr="00F45D67">
        <w:rPr>
          <w:rFonts w:ascii="Times New Roman" w:hAnsi="Times New Roman"/>
        </w:rPr>
        <w:t>Metode penelitian yang penulis gunakan adalah yuridis normatif.</w:t>
      </w:r>
      <w:proofErr w:type="gramEnd"/>
      <w:r w:rsidRPr="00F45D67">
        <w:rPr>
          <w:rFonts w:ascii="Times New Roman" w:hAnsi="Times New Roman"/>
        </w:rPr>
        <w:t xml:space="preserve"> </w:t>
      </w:r>
      <w:proofErr w:type="gramStart"/>
      <w:r w:rsidRPr="00F45D67">
        <w:rPr>
          <w:rFonts w:ascii="Times New Roman" w:hAnsi="Times New Roman"/>
        </w:rPr>
        <w:t>Dikatakan ”</w:t>
      </w:r>
      <w:proofErr w:type="gramEnd"/>
      <w:r w:rsidRPr="00F45D67">
        <w:rPr>
          <w:rFonts w:ascii="Times New Roman" w:hAnsi="Times New Roman"/>
        </w:rPr>
        <w:t xml:space="preserve">yuridis normatif” karena penelitian ini menggunakan data sekunder atau secondary data, atau dapat pula dikatakan penelitian hukum yang menggunakan data sekunder. Data sekunder mencakup antara lain dokumen-dokumen resmi, buku-buku </w:t>
      </w:r>
      <w:proofErr w:type="gramStart"/>
      <w:r w:rsidRPr="00F45D67">
        <w:rPr>
          <w:rFonts w:ascii="Times New Roman" w:hAnsi="Times New Roman"/>
        </w:rPr>
        <w:t>serta  hasil</w:t>
      </w:r>
      <w:proofErr w:type="gramEnd"/>
      <w:r w:rsidRPr="00F45D67">
        <w:rPr>
          <w:rFonts w:ascii="Times New Roman" w:hAnsi="Times New Roman"/>
        </w:rPr>
        <w:t xml:space="preserve"> penelitian.</w:t>
      </w:r>
    </w:p>
    <w:p w14:paraId="6E0482BA" w14:textId="41FD1527" w:rsidR="00CF5B98" w:rsidRPr="00F45D67" w:rsidRDefault="00CF5B98" w:rsidP="006A11F5">
      <w:pPr>
        <w:spacing w:line="276" w:lineRule="auto"/>
        <w:ind w:firstLine="567"/>
        <w:jc w:val="both"/>
        <w:rPr>
          <w:rFonts w:ascii="Times New Roman" w:hAnsi="Times New Roman"/>
        </w:rPr>
      </w:pPr>
      <w:proofErr w:type="gramStart"/>
      <w:r w:rsidRPr="00F45D67">
        <w:rPr>
          <w:rFonts w:ascii="Times New Roman" w:hAnsi="Times New Roman"/>
        </w:rPr>
        <w:t>Spesifikasi penelitian ini adalah deskriptif analitis karena penelitian ini dimaksudkan untuk memberikan data yang seteliti mungkin atas keadaan atau gejala-gejala hukum dalam hal konsep perlindungan hukum terhadap pemenang lelang atas tanah dari perlawanan pihak ketiga ditinjau dari prinsip kehati-hatian dalam menciptakan kepastian hukum.</w:t>
      </w:r>
      <w:proofErr w:type="gramEnd"/>
      <w:r w:rsidRPr="00F45D67">
        <w:rPr>
          <w:rFonts w:ascii="Times New Roman" w:hAnsi="Times New Roman"/>
        </w:rPr>
        <w:t xml:space="preserve"> </w:t>
      </w:r>
    </w:p>
    <w:p w14:paraId="1C458B81" w14:textId="77777777" w:rsidR="006A11F5" w:rsidRDefault="006A11F5" w:rsidP="006A11F5">
      <w:pPr>
        <w:spacing w:after="0" w:line="276" w:lineRule="auto"/>
        <w:jc w:val="center"/>
        <w:rPr>
          <w:rFonts w:ascii="Times New Roman" w:hAnsi="Times New Roman"/>
          <w:b/>
          <w:bCs/>
          <w:lang w:val="id-ID"/>
        </w:rPr>
      </w:pPr>
    </w:p>
    <w:p w14:paraId="7094E2FD" w14:textId="5CCC14C4" w:rsidR="00CF5B98" w:rsidRPr="00F45D67" w:rsidRDefault="00CF5B98" w:rsidP="00094134">
      <w:pPr>
        <w:spacing w:line="276" w:lineRule="auto"/>
        <w:jc w:val="center"/>
        <w:rPr>
          <w:rFonts w:ascii="Times New Roman" w:hAnsi="Times New Roman"/>
          <w:b/>
          <w:bCs/>
        </w:rPr>
      </w:pPr>
      <w:r w:rsidRPr="00F45D67">
        <w:rPr>
          <w:rFonts w:ascii="Times New Roman" w:hAnsi="Times New Roman"/>
          <w:b/>
          <w:bCs/>
        </w:rPr>
        <w:t>TINJAUAN TEORITIS PERLINDUNGAN</w:t>
      </w:r>
      <w:r w:rsidR="006A11F5">
        <w:rPr>
          <w:rFonts w:ascii="Times New Roman" w:hAnsi="Times New Roman"/>
          <w:b/>
          <w:bCs/>
        </w:rPr>
        <w:t xml:space="preserve"> HUKUM TENTANG PERTAHANAN DALAM</w:t>
      </w:r>
      <w:r w:rsidR="006A11F5">
        <w:rPr>
          <w:rFonts w:ascii="Times New Roman" w:hAnsi="Times New Roman"/>
          <w:b/>
          <w:bCs/>
          <w:lang w:val="id-ID"/>
        </w:rPr>
        <w:t xml:space="preserve"> </w:t>
      </w:r>
      <w:r w:rsidRPr="00F45D67">
        <w:rPr>
          <w:rFonts w:ascii="Times New Roman" w:hAnsi="Times New Roman"/>
          <w:b/>
          <w:bCs/>
        </w:rPr>
        <w:t>KERANGKA NEGARA HUKUM SERTA PRINSIP KEHATI-HATIAN</w:t>
      </w:r>
      <w:r w:rsidR="006A11F5">
        <w:rPr>
          <w:rFonts w:ascii="Times New Roman" w:hAnsi="Times New Roman"/>
          <w:b/>
          <w:bCs/>
          <w:lang w:val="id-ID"/>
        </w:rPr>
        <w:t xml:space="preserve"> </w:t>
      </w:r>
      <w:r w:rsidR="006A11F5">
        <w:rPr>
          <w:rFonts w:ascii="Times New Roman" w:hAnsi="Times New Roman"/>
          <w:b/>
          <w:bCs/>
        </w:rPr>
        <w:t>KONSEP NEGARA</w:t>
      </w:r>
      <w:r w:rsidR="006A11F5">
        <w:rPr>
          <w:rFonts w:ascii="Times New Roman" w:hAnsi="Times New Roman"/>
          <w:b/>
          <w:bCs/>
          <w:lang w:val="id-ID"/>
        </w:rPr>
        <w:t xml:space="preserve"> </w:t>
      </w:r>
      <w:r w:rsidRPr="00F45D67">
        <w:rPr>
          <w:rFonts w:ascii="Times New Roman" w:hAnsi="Times New Roman"/>
          <w:b/>
          <w:bCs/>
        </w:rPr>
        <w:t>HUKUM DALAM HUKUM PERTAHANAN DI INDONESIA</w:t>
      </w:r>
    </w:p>
    <w:p w14:paraId="0110C9A5" w14:textId="09D4D456" w:rsidR="00CF5B98" w:rsidRPr="00F45D67" w:rsidRDefault="00CF5B98" w:rsidP="00094134">
      <w:pPr>
        <w:pStyle w:val="ListParagraph"/>
        <w:numPr>
          <w:ilvl w:val="0"/>
          <w:numId w:val="8"/>
        </w:numPr>
        <w:spacing w:after="0" w:line="276" w:lineRule="auto"/>
        <w:ind w:left="567" w:hanging="567"/>
        <w:jc w:val="both"/>
        <w:rPr>
          <w:rFonts w:ascii="Times New Roman" w:hAnsi="Times New Roman"/>
          <w:b/>
          <w:bCs/>
        </w:rPr>
      </w:pPr>
      <w:r w:rsidRPr="00F45D67">
        <w:rPr>
          <w:rFonts w:ascii="Times New Roman" w:hAnsi="Times New Roman"/>
          <w:b/>
          <w:bCs/>
        </w:rPr>
        <w:t>Konsepsi Negara Hukum</w:t>
      </w:r>
    </w:p>
    <w:p w14:paraId="43074192" w14:textId="2613AAB8" w:rsidR="004F1F8C" w:rsidRPr="00F45D67" w:rsidRDefault="004F1F8C" w:rsidP="00094134">
      <w:pPr>
        <w:pStyle w:val="ListParagraph"/>
        <w:spacing w:after="0" w:line="276" w:lineRule="auto"/>
        <w:ind w:left="0" w:firstLine="567"/>
        <w:jc w:val="both"/>
        <w:rPr>
          <w:rFonts w:ascii="Times New Roman" w:hAnsi="Times New Roman"/>
        </w:rPr>
      </w:pPr>
      <w:r w:rsidRPr="00F45D67">
        <w:rPr>
          <w:rFonts w:ascii="Times New Roman" w:hAnsi="Times New Roman"/>
        </w:rPr>
        <w:t xml:space="preserve">Di zaman modern, konsep Negara Hukum di Eropah Kontinental dikembangkan antara </w:t>
      </w:r>
      <w:proofErr w:type="gramStart"/>
      <w:r w:rsidRPr="00F45D67">
        <w:rPr>
          <w:rFonts w:ascii="Times New Roman" w:hAnsi="Times New Roman"/>
        </w:rPr>
        <w:t>lain</w:t>
      </w:r>
      <w:proofErr w:type="gramEnd"/>
      <w:r w:rsidRPr="00F45D67">
        <w:rPr>
          <w:rFonts w:ascii="Times New Roman" w:hAnsi="Times New Roman"/>
        </w:rPr>
        <w:t xml:space="preserve"> oleh Immanuel Kant, Paul Laband, Julius Stahl, Fichte, dan lain-lain dengan menggunakan istilah Jerman, </w:t>
      </w:r>
      <w:r w:rsidRPr="00F45D67">
        <w:rPr>
          <w:rFonts w:ascii="Times New Roman" w:hAnsi="Times New Roman"/>
        </w:rPr>
        <w:lastRenderedPageBreak/>
        <w:t xml:space="preserve">yaitu “rechtsstaat’. </w:t>
      </w:r>
      <w:proofErr w:type="gramStart"/>
      <w:r w:rsidRPr="00F45D67">
        <w:rPr>
          <w:rFonts w:ascii="Times New Roman" w:hAnsi="Times New Roman"/>
        </w:rPr>
        <w:t>Sedangkan dalam tradisi Anglo Amerika, konsep Negara hukum dikembangkan atas kepeloporan A.V. Dicey dengan sebutan “</w:t>
      </w:r>
      <w:r w:rsidRPr="00F45D67">
        <w:rPr>
          <w:rFonts w:ascii="Times New Roman" w:hAnsi="Times New Roman"/>
          <w:i/>
          <w:iCs/>
        </w:rPr>
        <w:t>The Rule of Law</w:t>
      </w:r>
      <w:r w:rsidRPr="00F45D67">
        <w:rPr>
          <w:rFonts w:ascii="Times New Roman" w:hAnsi="Times New Roman"/>
        </w:rPr>
        <w:t>”.</w:t>
      </w:r>
      <w:proofErr w:type="gramEnd"/>
      <w:r w:rsidRPr="00F45D67">
        <w:rPr>
          <w:rFonts w:ascii="Times New Roman" w:hAnsi="Times New Roman"/>
        </w:rPr>
        <w:t xml:space="preserve"> Dalam istilah Inggeris yang dikembangkan oleh A.V. Dicey, hal itu dapat dikaitkan dengan prinsip “</w:t>
      </w:r>
      <w:r w:rsidRPr="00F45D67">
        <w:rPr>
          <w:rFonts w:ascii="Times New Roman" w:hAnsi="Times New Roman"/>
          <w:i/>
          <w:iCs/>
        </w:rPr>
        <w:t>rule of law</w:t>
      </w:r>
      <w:r w:rsidRPr="00F45D67">
        <w:rPr>
          <w:rFonts w:ascii="Times New Roman" w:hAnsi="Times New Roman"/>
        </w:rPr>
        <w:t>” yang berkembang di Amerika Serikat menjadi jargon “</w:t>
      </w:r>
      <w:r w:rsidRPr="00F45D67">
        <w:rPr>
          <w:rFonts w:ascii="Times New Roman" w:hAnsi="Times New Roman"/>
          <w:i/>
          <w:iCs/>
        </w:rPr>
        <w:t>the Rule of Law, and</w:t>
      </w:r>
      <w:r w:rsidRPr="00F45D67">
        <w:rPr>
          <w:rFonts w:ascii="Times New Roman" w:hAnsi="Times New Roman"/>
        </w:rPr>
        <w:t xml:space="preserve"> </w:t>
      </w:r>
      <w:r w:rsidRPr="00F45D67">
        <w:rPr>
          <w:rFonts w:ascii="Times New Roman" w:hAnsi="Times New Roman"/>
          <w:i/>
          <w:iCs/>
        </w:rPr>
        <w:t>not of Man</w:t>
      </w:r>
      <w:r w:rsidRPr="00F45D67">
        <w:rPr>
          <w:rFonts w:ascii="Times New Roman" w:hAnsi="Times New Roman"/>
        </w:rPr>
        <w:t xml:space="preserve">”. </w:t>
      </w:r>
      <w:proofErr w:type="gramStart"/>
      <w:r w:rsidRPr="00F45D67">
        <w:rPr>
          <w:rFonts w:ascii="Times New Roman" w:hAnsi="Times New Roman"/>
        </w:rPr>
        <w:t>Yang sesungguhnya dianggap sebagai pemimpin adalah hukum itu sendiri, bukan orang.</w:t>
      </w:r>
      <w:proofErr w:type="gramEnd"/>
      <w:r w:rsidRPr="00F45D67">
        <w:rPr>
          <w:rFonts w:ascii="Times New Roman" w:hAnsi="Times New Roman"/>
        </w:rPr>
        <w:t xml:space="preserve"> </w:t>
      </w:r>
      <w:proofErr w:type="gramStart"/>
      <w:r w:rsidRPr="00F45D67">
        <w:rPr>
          <w:rFonts w:ascii="Times New Roman" w:hAnsi="Times New Roman"/>
        </w:rPr>
        <w:t>Dalam buku Plato berjudul “</w:t>
      </w:r>
      <w:r w:rsidRPr="00F45D67">
        <w:rPr>
          <w:rFonts w:ascii="Times New Roman" w:hAnsi="Times New Roman"/>
          <w:i/>
          <w:iCs/>
        </w:rPr>
        <w:t>Nomoi</w:t>
      </w:r>
      <w:r w:rsidRPr="00F45D67">
        <w:rPr>
          <w:rFonts w:ascii="Times New Roman" w:hAnsi="Times New Roman"/>
        </w:rPr>
        <w:t>” yang kemudian diterjemahkan ke dalam bahasa Inggeris dengan judul “</w:t>
      </w:r>
      <w:r w:rsidRPr="00F45D67">
        <w:rPr>
          <w:rFonts w:ascii="Times New Roman" w:hAnsi="Times New Roman"/>
          <w:i/>
          <w:iCs/>
        </w:rPr>
        <w:t>The Laws”</w:t>
      </w:r>
      <w:r w:rsidR="00870299" w:rsidRPr="00F45D67">
        <w:rPr>
          <w:rFonts w:ascii="Times New Roman" w:hAnsi="Times New Roman"/>
          <w:i/>
          <w:iCs/>
        </w:rPr>
        <w:t>,</w:t>
      </w:r>
      <w:r w:rsidRPr="00F45D67">
        <w:rPr>
          <w:rFonts w:ascii="Times New Roman" w:hAnsi="Times New Roman"/>
        </w:rPr>
        <w:t xml:space="preserve"> jelas tergambar bagaimana ide nomokrasi itu sesungguhnya telah sejak lama dikembangkan dari zaman Yunani Kuno.</w:t>
      </w:r>
      <w:proofErr w:type="gramEnd"/>
      <w:r w:rsidRPr="00F45D67">
        <w:rPr>
          <w:rFonts w:ascii="Times New Roman" w:hAnsi="Times New Roman"/>
        </w:rPr>
        <w:t xml:space="preserve"> </w:t>
      </w:r>
    </w:p>
    <w:p w14:paraId="086B4407" w14:textId="3037509F" w:rsidR="004F1F8C" w:rsidRPr="00F45D67" w:rsidRDefault="004F1F8C" w:rsidP="00094134">
      <w:pPr>
        <w:pStyle w:val="ListParagraph"/>
        <w:spacing w:after="0" w:line="276" w:lineRule="auto"/>
        <w:ind w:left="0" w:firstLine="567"/>
        <w:jc w:val="both"/>
        <w:rPr>
          <w:rFonts w:ascii="Times New Roman" w:hAnsi="Times New Roman"/>
        </w:rPr>
      </w:pPr>
      <w:r w:rsidRPr="00F45D67">
        <w:rPr>
          <w:rFonts w:ascii="Times New Roman" w:hAnsi="Times New Roman"/>
          <w:i/>
          <w:iCs/>
        </w:rPr>
        <w:t>The Rule of Law</w:t>
      </w:r>
      <w:r w:rsidRPr="00F45D67">
        <w:rPr>
          <w:rFonts w:ascii="Times New Roman" w:hAnsi="Times New Roman"/>
        </w:rPr>
        <w:t xml:space="preserve"> sebagai suatu konsep yang dikemukakan oleh seorang Albert Venn Dicey pada tahun 1885 yang dituangkannya dalam sebuah buku berjudul </w:t>
      </w:r>
      <w:r w:rsidRPr="00F45D67">
        <w:rPr>
          <w:rFonts w:ascii="Times New Roman" w:hAnsi="Times New Roman"/>
          <w:i/>
          <w:iCs/>
        </w:rPr>
        <w:t>Introduction to the Study of the Law of Constitution</w:t>
      </w:r>
      <w:r w:rsidRPr="00F45D67">
        <w:rPr>
          <w:rFonts w:ascii="Times New Roman" w:hAnsi="Times New Roman"/>
        </w:rPr>
        <w:t xml:space="preserve">. </w:t>
      </w:r>
      <w:proofErr w:type="gramStart"/>
      <w:r w:rsidRPr="00F45D67">
        <w:rPr>
          <w:rFonts w:ascii="Times New Roman" w:hAnsi="Times New Roman"/>
        </w:rPr>
        <w:t xml:space="preserve">Sejak itulah </w:t>
      </w:r>
      <w:r w:rsidRPr="00F45D67">
        <w:rPr>
          <w:rFonts w:ascii="Times New Roman" w:hAnsi="Times New Roman"/>
          <w:i/>
          <w:iCs/>
        </w:rPr>
        <w:t>The Rule of Law</w:t>
      </w:r>
      <w:r w:rsidRPr="00F45D67">
        <w:rPr>
          <w:rFonts w:ascii="Times New Roman" w:hAnsi="Times New Roman"/>
        </w:rPr>
        <w:t xml:space="preserve"> mulai menjadi bahan kajian dalam pengembangan negara hukum, bahkan menyebar ke setiap negara yang memiliki sistem berbeda-beda.</w:t>
      </w:r>
      <w:proofErr w:type="gramEnd"/>
      <w:r w:rsidRPr="00F45D67">
        <w:rPr>
          <w:rFonts w:ascii="Times New Roman" w:hAnsi="Times New Roman"/>
        </w:rPr>
        <w:t xml:space="preserve"> Dalam buku yang ditulis oleh Didi Nazmi Yunus dikemukakan konsep Dicey tersebut, yang intinya bahwa the Rule of Law mengandung tiga unsur penting, </w:t>
      </w:r>
      <w:proofErr w:type="gramStart"/>
      <w:r w:rsidRPr="00F45D67">
        <w:rPr>
          <w:rFonts w:ascii="Times New Roman" w:hAnsi="Times New Roman"/>
        </w:rPr>
        <w:t>yaitu :</w:t>
      </w:r>
      <w:proofErr w:type="gramEnd"/>
    </w:p>
    <w:p w14:paraId="14B3C0D3" w14:textId="2AEC9CF8" w:rsidR="004F1F8C" w:rsidRPr="00094134" w:rsidRDefault="004F1F8C" w:rsidP="00094134">
      <w:pPr>
        <w:pStyle w:val="ListParagraph"/>
        <w:numPr>
          <w:ilvl w:val="0"/>
          <w:numId w:val="47"/>
        </w:numPr>
        <w:spacing w:after="0" w:line="276" w:lineRule="auto"/>
        <w:ind w:left="567" w:hanging="567"/>
        <w:jc w:val="both"/>
        <w:rPr>
          <w:rFonts w:ascii="Times New Roman" w:hAnsi="Times New Roman"/>
        </w:rPr>
      </w:pPr>
      <w:r w:rsidRPr="00094134">
        <w:rPr>
          <w:rFonts w:ascii="Times New Roman" w:hAnsi="Times New Roman"/>
        </w:rPr>
        <w:t xml:space="preserve">Supremacy of Law </w:t>
      </w:r>
    </w:p>
    <w:p w14:paraId="091F7030" w14:textId="42AF1620" w:rsidR="004F1F8C" w:rsidRPr="00094134" w:rsidRDefault="004F1F8C" w:rsidP="00094134">
      <w:pPr>
        <w:pStyle w:val="ListParagraph"/>
        <w:numPr>
          <w:ilvl w:val="0"/>
          <w:numId w:val="47"/>
        </w:numPr>
        <w:spacing w:after="0" w:line="276" w:lineRule="auto"/>
        <w:ind w:left="567" w:hanging="567"/>
        <w:jc w:val="both"/>
        <w:rPr>
          <w:rFonts w:ascii="Times New Roman" w:hAnsi="Times New Roman"/>
        </w:rPr>
      </w:pPr>
      <w:r w:rsidRPr="00094134">
        <w:rPr>
          <w:rFonts w:ascii="Times New Roman" w:hAnsi="Times New Roman"/>
        </w:rPr>
        <w:t xml:space="preserve">Equality Before the Law </w:t>
      </w:r>
    </w:p>
    <w:p w14:paraId="07A849A7" w14:textId="6AACB922" w:rsidR="004F1F8C" w:rsidRPr="00493039" w:rsidRDefault="004F1F8C" w:rsidP="00493039">
      <w:pPr>
        <w:pStyle w:val="ListParagraph"/>
        <w:numPr>
          <w:ilvl w:val="0"/>
          <w:numId w:val="47"/>
        </w:numPr>
        <w:spacing w:line="276" w:lineRule="auto"/>
        <w:ind w:left="567" w:hanging="567"/>
        <w:jc w:val="both"/>
        <w:rPr>
          <w:rFonts w:ascii="Times New Roman" w:hAnsi="Times New Roman"/>
        </w:rPr>
      </w:pPr>
      <w:r w:rsidRPr="00094134">
        <w:rPr>
          <w:rFonts w:ascii="Times New Roman" w:hAnsi="Times New Roman"/>
        </w:rPr>
        <w:t xml:space="preserve">Constitution Based on Human Right </w:t>
      </w:r>
    </w:p>
    <w:p w14:paraId="3C762BAD" w14:textId="77777777" w:rsidR="00493039" w:rsidRPr="00094134" w:rsidRDefault="00493039" w:rsidP="007C5273">
      <w:pPr>
        <w:pStyle w:val="ListParagraph"/>
        <w:spacing w:after="0" w:line="276" w:lineRule="auto"/>
        <w:ind w:left="567"/>
        <w:jc w:val="both"/>
        <w:rPr>
          <w:rFonts w:ascii="Times New Roman" w:hAnsi="Times New Roman"/>
        </w:rPr>
      </w:pPr>
    </w:p>
    <w:p w14:paraId="1F84701D" w14:textId="2CF056C9" w:rsidR="004F1F8C" w:rsidRPr="00F45D67" w:rsidRDefault="004F1F8C" w:rsidP="00493039">
      <w:pPr>
        <w:pStyle w:val="ListParagraph"/>
        <w:numPr>
          <w:ilvl w:val="0"/>
          <w:numId w:val="8"/>
        </w:numPr>
        <w:spacing w:after="0" w:line="276" w:lineRule="auto"/>
        <w:ind w:left="567" w:hanging="567"/>
        <w:jc w:val="both"/>
        <w:rPr>
          <w:rFonts w:ascii="Times New Roman" w:hAnsi="Times New Roman"/>
          <w:b/>
          <w:bCs/>
        </w:rPr>
      </w:pPr>
      <w:r w:rsidRPr="00F45D67">
        <w:rPr>
          <w:rFonts w:ascii="Times New Roman" w:hAnsi="Times New Roman"/>
          <w:b/>
          <w:bCs/>
        </w:rPr>
        <w:t>Indonesia Sebagai Negara Hukum</w:t>
      </w:r>
    </w:p>
    <w:p w14:paraId="2FBCF8CF" w14:textId="6A7A1744" w:rsidR="004F1F8C" w:rsidRDefault="004F1F8C" w:rsidP="007C5273">
      <w:pPr>
        <w:pStyle w:val="ListParagraph"/>
        <w:spacing w:after="0" w:line="276" w:lineRule="auto"/>
        <w:ind w:left="0" w:firstLine="567"/>
        <w:jc w:val="both"/>
        <w:rPr>
          <w:rFonts w:ascii="Times New Roman" w:hAnsi="Times New Roman"/>
          <w:lang w:val="id-ID"/>
        </w:rPr>
      </w:pPr>
      <w:proofErr w:type="gramStart"/>
      <w:r w:rsidRPr="00F45D67">
        <w:rPr>
          <w:rFonts w:ascii="Times New Roman" w:hAnsi="Times New Roman"/>
        </w:rPr>
        <w:t>Dalam rangka merumuskan kembali ide-ide pokok konsepsi Negara Hukum itu dan pula penerapannya dalam situasi Indonesia dewasa ini, dapat merumuskan kembali adanya tiga-belas prinsip pokok Negara Hukum (Rechtsstaat) yang berlaku di zaman sekarang.</w:t>
      </w:r>
      <w:proofErr w:type="gramEnd"/>
      <w:r w:rsidRPr="00F45D67">
        <w:rPr>
          <w:rFonts w:ascii="Times New Roman" w:hAnsi="Times New Roman"/>
        </w:rPr>
        <w:t xml:space="preserve"> </w:t>
      </w:r>
      <w:proofErr w:type="gramStart"/>
      <w:r w:rsidRPr="00F45D67">
        <w:rPr>
          <w:rFonts w:ascii="Times New Roman" w:hAnsi="Times New Roman"/>
        </w:rPr>
        <w:t>Ketiga-belas prinsip pokok tersebut merupakan pilar-pilar utama yang menyangga berdiri tegaknya satu negara modern sehingga dapat disebut sebagai Negara Hukum (The Rule of Law, ataupun Rechtsstaat) dalam arti yang sebenarnya</w:t>
      </w:r>
      <w:r w:rsidR="00870299" w:rsidRPr="00F45D67">
        <w:rPr>
          <w:rFonts w:ascii="Times New Roman" w:hAnsi="Times New Roman"/>
        </w:rPr>
        <w:t>.</w:t>
      </w:r>
      <w:proofErr w:type="gramEnd"/>
      <w:r w:rsidRPr="00F45D67">
        <w:rPr>
          <w:rFonts w:ascii="Times New Roman" w:hAnsi="Times New Roman"/>
        </w:rPr>
        <w:t xml:space="preserve"> </w:t>
      </w:r>
    </w:p>
    <w:p w14:paraId="16FE8167" w14:textId="77777777" w:rsidR="007C5273" w:rsidRPr="007C5273" w:rsidRDefault="007C5273" w:rsidP="007C5273">
      <w:pPr>
        <w:pStyle w:val="ListParagraph"/>
        <w:spacing w:after="0" w:line="276" w:lineRule="auto"/>
        <w:ind w:left="0" w:firstLine="567"/>
        <w:jc w:val="both"/>
        <w:rPr>
          <w:rFonts w:ascii="Times New Roman" w:hAnsi="Times New Roman"/>
          <w:lang w:val="id-ID"/>
        </w:rPr>
      </w:pPr>
    </w:p>
    <w:p w14:paraId="69D4FF03" w14:textId="79EACBC3" w:rsidR="004F1F8C" w:rsidRPr="00F45D67" w:rsidRDefault="004F1F8C" w:rsidP="007C5273">
      <w:pPr>
        <w:pStyle w:val="ListParagraph"/>
        <w:numPr>
          <w:ilvl w:val="0"/>
          <w:numId w:val="8"/>
        </w:numPr>
        <w:spacing w:after="0" w:line="276" w:lineRule="auto"/>
        <w:ind w:left="567" w:hanging="567"/>
        <w:jc w:val="both"/>
        <w:rPr>
          <w:rFonts w:ascii="Times New Roman" w:hAnsi="Times New Roman"/>
          <w:b/>
          <w:bCs/>
        </w:rPr>
      </w:pPr>
      <w:r w:rsidRPr="00F45D67">
        <w:rPr>
          <w:rFonts w:ascii="Times New Roman" w:hAnsi="Times New Roman"/>
          <w:b/>
          <w:bCs/>
        </w:rPr>
        <w:t>Negara Hukum Yang Wajib Memberikan Kepastian Hukum</w:t>
      </w:r>
    </w:p>
    <w:p w14:paraId="2D985C00" w14:textId="77777777" w:rsidR="004F1F8C" w:rsidRPr="00F45D67" w:rsidRDefault="004F1F8C" w:rsidP="00D45B3C">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Kepastian hukum dalam konsep negara hukum masih dipandang sebagai kepastian orientasi sehingga hukum yang dibuat haruslah tegas dan jelas tidak boleh ada rumusan yang kabur.</w:t>
      </w:r>
      <w:proofErr w:type="gramEnd"/>
      <w:r w:rsidRPr="00F45D67">
        <w:rPr>
          <w:rFonts w:ascii="Times New Roman" w:hAnsi="Times New Roman"/>
        </w:rPr>
        <w:t xml:space="preserve"> Akan tetapi, merupakan keniscayaan dapat menyatukan pandangan banyak orang terhadap rumusan dan prosedur hukum yang ada dalam undang-undang</w:t>
      </w:r>
      <w:proofErr w:type="gramStart"/>
      <w:r w:rsidRPr="00F45D67">
        <w:rPr>
          <w:rFonts w:ascii="Times New Roman" w:hAnsi="Times New Roman"/>
        </w:rPr>
        <w:t>,  hal</w:t>
      </w:r>
      <w:proofErr w:type="gramEnd"/>
      <w:r w:rsidRPr="00F45D67">
        <w:rPr>
          <w:rFonts w:ascii="Times New Roman" w:hAnsi="Times New Roman"/>
        </w:rPr>
        <w:t xml:space="preserve"> tersebut disebabkan kepastian hukum itu bukanlah semata-mata melaksanakan isi yang ada dalam undang-undang.  </w:t>
      </w:r>
    </w:p>
    <w:p w14:paraId="4BA24F3C" w14:textId="77777777" w:rsidR="00D45B3C" w:rsidRDefault="004F1F8C" w:rsidP="00D45B3C">
      <w:pPr>
        <w:pStyle w:val="ListParagraph"/>
        <w:spacing w:after="0" w:line="276" w:lineRule="auto"/>
        <w:ind w:left="0" w:firstLine="567"/>
        <w:jc w:val="both"/>
        <w:rPr>
          <w:rFonts w:ascii="Times New Roman" w:hAnsi="Times New Roman"/>
          <w:lang w:val="id-ID"/>
        </w:rPr>
      </w:pPr>
      <w:proofErr w:type="gramStart"/>
      <w:r w:rsidRPr="00F45D67">
        <w:rPr>
          <w:rFonts w:ascii="Times New Roman" w:hAnsi="Times New Roman"/>
        </w:rPr>
        <w:t>Kepastian adalah perihal (keadaan) yang pasti, ketentuan atau ketetapan.</w:t>
      </w:r>
      <w:proofErr w:type="gramEnd"/>
      <w:r w:rsidRPr="00F45D67">
        <w:rPr>
          <w:rFonts w:ascii="Times New Roman" w:hAnsi="Times New Roman"/>
        </w:rPr>
        <w:t xml:space="preserve"> </w:t>
      </w:r>
      <w:proofErr w:type="gramStart"/>
      <w:r w:rsidRPr="00F45D67">
        <w:rPr>
          <w:rFonts w:ascii="Times New Roman" w:hAnsi="Times New Roman"/>
        </w:rPr>
        <w:t>Hukum secara hakiki harus pasti dan adil.</w:t>
      </w:r>
      <w:proofErr w:type="gramEnd"/>
      <w:r w:rsidRPr="00F45D67">
        <w:rPr>
          <w:rFonts w:ascii="Times New Roman" w:hAnsi="Times New Roman"/>
        </w:rPr>
        <w:t xml:space="preserve"> </w:t>
      </w:r>
      <w:proofErr w:type="gramStart"/>
      <w:r w:rsidRPr="00F45D67">
        <w:rPr>
          <w:rFonts w:ascii="Times New Roman" w:hAnsi="Times New Roman"/>
        </w:rPr>
        <w:t>Pasti sebagai pedoman kelakuan dan adil karena pedoman kelakuan itu harus menunjang suatu tatanan yang dinilai wajar.</w:t>
      </w:r>
      <w:proofErr w:type="gramEnd"/>
      <w:r w:rsidRPr="00F45D67">
        <w:rPr>
          <w:rFonts w:ascii="Times New Roman" w:hAnsi="Times New Roman"/>
        </w:rPr>
        <w:t xml:space="preserve"> </w:t>
      </w:r>
      <w:proofErr w:type="gramStart"/>
      <w:r w:rsidRPr="00F45D67">
        <w:rPr>
          <w:rFonts w:ascii="Times New Roman" w:hAnsi="Times New Roman"/>
        </w:rPr>
        <w:t>Hanya karena bersifat adil dan dilaksanakan dengan pasti hukum dapat menjalankan fungsinya.</w:t>
      </w:r>
      <w:proofErr w:type="gramEnd"/>
      <w:r w:rsidRPr="00F45D67">
        <w:rPr>
          <w:rFonts w:ascii="Times New Roman" w:hAnsi="Times New Roman"/>
        </w:rPr>
        <w:t xml:space="preserve"> </w:t>
      </w:r>
      <w:proofErr w:type="gramStart"/>
      <w:r w:rsidRPr="00F45D67">
        <w:rPr>
          <w:rFonts w:ascii="Times New Roman" w:hAnsi="Times New Roman"/>
        </w:rPr>
        <w:t>Menurutnya, kepastian dan keadilan bukanlah sekedar tuntutan moral, melainkan secara faktual mencirikan hukum.</w:t>
      </w:r>
      <w:proofErr w:type="gramEnd"/>
      <w:r w:rsidRPr="00F45D67">
        <w:rPr>
          <w:rFonts w:ascii="Times New Roman" w:hAnsi="Times New Roman"/>
        </w:rPr>
        <w:t xml:space="preserve"> Suatu hukum yang tidak pasti dan tidak mau adil bukan sekedar hukum yang buruk, melainkan bukan hukum </w:t>
      </w:r>
      <w:proofErr w:type="gramStart"/>
      <w:r w:rsidRPr="00F45D67">
        <w:rPr>
          <w:rFonts w:ascii="Times New Roman" w:hAnsi="Times New Roman"/>
        </w:rPr>
        <w:t>sama</w:t>
      </w:r>
      <w:proofErr w:type="gramEnd"/>
      <w:r w:rsidRPr="00F45D67">
        <w:rPr>
          <w:rFonts w:ascii="Times New Roman" w:hAnsi="Times New Roman"/>
        </w:rPr>
        <w:t xml:space="preserve"> sekali. Kedua sifat itu termasuk paham hukum itu sendiri (den begriff des Rechts</w:t>
      </w:r>
      <w:proofErr w:type="gramStart"/>
      <w:r w:rsidRPr="00F45D67">
        <w:rPr>
          <w:rFonts w:ascii="Times New Roman" w:hAnsi="Times New Roman"/>
        </w:rPr>
        <w:t>) .</w:t>
      </w:r>
      <w:proofErr w:type="gramEnd"/>
      <w:r w:rsidRPr="00F45D67">
        <w:rPr>
          <w:rFonts w:ascii="Times New Roman" w:hAnsi="Times New Roman"/>
        </w:rPr>
        <w:t xml:space="preserve"> Hukum adalah kumpulan peraturan-peraturan atau kaidah-kaidah dalam suatu kehidupan bersama, keseluruhan peraturan tentang tingkah laku yang berlaku dalam suatu kehidupan bersama, yang dapat dipaksakan pelaksanaanya dengan suatu </w:t>
      </w:r>
      <w:proofErr w:type="gramStart"/>
      <w:r w:rsidRPr="00F45D67">
        <w:rPr>
          <w:rFonts w:ascii="Times New Roman" w:hAnsi="Times New Roman"/>
        </w:rPr>
        <w:t>sanksi .</w:t>
      </w:r>
      <w:proofErr w:type="gramEnd"/>
      <w:r w:rsidRPr="00F45D67">
        <w:rPr>
          <w:rFonts w:ascii="Times New Roman" w:hAnsi="Times New Roman"/>
        </w:rPr>
        <w:t xml:space="preserve"> Kepastian hukum merupakan ciri yang tidak dapat dipisahkan dari hukum, terutama untuk </w:t>
      </w:r>
      <w:proofErr w:type="gramStart"/>
      <w:r w:rsidRPr="00F45D67">
        <w:rPr>
          <w:rFonts w:ascii="Times New Roman" w:hAnsi="Times New Roman"/>
        </w:rPr>
        <w:t>norma</w:t>
      </w:r>
      <w:proofErr w:type="gramEnd"/>
      <w:r w:rsidRPr="00F45D67">
        <w:rPr>
          <w:rFonts w:ascii="Times New Roman" w:hAnsi="Times New Roman"/>
        </w:rPr>
        <w:t xml:space="preserve"> hukum tertulis. Hukum tanpa nilai kepastian </w:t>
      </w:r>
      <w:proofErr w:type="gramStart"/>
      <w:r w:rsidRPr="00F45D67">
        <w:rPr>
          <w:rFonts w:ascii="Times New Roman" w:hAnsi="Times New Roman"/>
        </w:rPr>
        <w:t>akan</w:t>
      </w:r>
      <w:proofErr w:type="gramEnd"/>
      <w:r w:rsidRPr="00F45D67">
        <w:rPr>
          <w:rFonts w:ascii="Times New Roman" w:hAnsi="Times New Roman"/>
        </w:rPr>
        <w:t xml:space="preserve"> kehilangan makna karena tidak lagi dapat dijadikan pedoman perilaku bagi semua orang. </w:t>
      </w:r>
      <w:proofErr w:type="gramStart"/>
      <w:r w:rsidRPr="00F45D67">
        <w:rPr>
          <w:rFonts w:ascii="Times New Roman" w:hAnsi="Times New Roman"/>
        </w:rPr>
        <w:t>Ubi jus incertum, ibi jus nullum (di mana tiada kepastian hukum, d</w:t>
      </w:r>
      <w:r w:rsidR="00D45B3C">
        <w:rPr>
          <w:rFonts w:ascii="Times New Roman" w:hAnsi="Times New Roman"/>
        </w:rPr>
        <w:t>i situ tidak ada hukum)</w:t>
      </w:r>
      <w:r w:rsidRPr="00F45D67">
        <w:rPr>
          <w:rFonts w:ascii="Times New Roman" w:hAnsi="Times New Roman"/>
        </w:rPr>
        <w:t>.</w:t>
      </w:r>
      <w:proofErr w:type="gramEnd"/>
    </w:p>
    <w:p w14:paraId="3F58ABCB" w14:textId="2CC68192" w:rsidR="004F1F8C" w:rsidRPr="00F45D67" w:rsidRDefault="004F1F8C" w:rsidP="00D45B3C">
      <w:pPr>
        <w:pStyle w:val="ListParagraph"/>
        <w:spacing w:after="0" w:line="276" w:lineRule="auto"/>
        <w:ind w:left="0" w:firstLine="567"/>
        <w:jc w:val="both"/>
        <w:rPr>
          <w:rFonts w:ascii="Times New Roman" w:hAnsi="Times New Roman"/>
        </w:rPr>
      </w:pPr>
      <w:r w:rsidRPr="00F45D67">
        <w:rPr>
          <w:rFonts w:ascii="Times New Roman" w:hAnsi="Times New Roman"/>
        </w:rPr>
        <w:t xml:space="preserve"> </w:t>
      </w:r>
    </w:p>
    <w:p w14:paraId="07B8D37E" w14:textId="3F81E68F" w:rsidR="00786C45" w:rsidRPr="00F45D67" w:rsidRDefault="00786C45" w:rsidP="00D45B3C">
      <w:pPr>
        <w:pStyle w:val="ListParagraph"/>
        <w:numPr>
          <w:ilvl w:val="0"/>
          <w:numId w:val="8"/>
        </w:numPr>
        <w:spacing w:after="0" w:line="276" w:lineRule="auto"/>
        <w:ind w:left="567" w:hanging="567"/>
        <w:jc w:val="both"/>
        <w:rPr>
          <w:rFonts w:ascii="Times New Roman" w:hAnsi="Times New Roman"/>
          <w:b/>
          <w:bCs/>
        </w:rPr>
      </w:pPr>
      <w:r w:rsidRPr="00F45D67">
        <w:rPr>
          <w:rFonts w:ascii="Times New Roman" w:hAnsi="Times New Roman"/>
          <w:b/>
          <w:bCs/>
        </w:rPr>
        <w:t>Politik Hukum Pertahanan Indonesia</w:t>
      </w:r>
    </w:p>
    <w:p w14:paraId="73FEBA7C" w14:textId="77777777" w:rsidR="00786C45" w:rsidRPr="00F45D67" w:rsidRDefault="00786C45" w:rsidP="00D45B3C">
      <w:pPr>
        <w:pStyle w:val="ListParagraph"/>
        <w:spacing w:after="0" w:line="276" w:lineRule="auto"/>
        <w:ind w:left="0" w:firstLine="567"/>
        <w:jc w:val="both"/>
        <w:rPr>
          <w:rFonts w:ascii="Times New Roman" w:hAnsi="Times New Roman"/>
        </w:rPr>
      </w:pPr>
      <w:r w:rsidRPr="00F45D67">
        <w:rPr>
          <w:rFonts w:ascii="Times New Roman" w:hAnsi="Times New Roman"/>
        </w:rPr>
        <w:t xml:space="preserve">Politik Hukum Adalah Legal Police atau garis (Kebijakan) resmi tentang hukum yang </w:t>
      </w:r>
      <w:proofErr w:type="gramStart"/>
      <w:r w:rsidRPr="00F45D67">
        <w:rPr>
          <w:rFonts w:ascii="Times New Roman" w:hAnsi="Times New Roman"/>
        </w:rPr>
        <w:t>akan</w:t>
      </w:r>
      <w:proofErr w:type="gramEnd"/>
      <w:r w:rsidRPr="00F45D67">
        <w:rPr>
          <w:rFonts w:ascii="Times New Roman" w:hAnsi="Times New Roman"/>
        </w:rPr>
        <w:t xml:space="preserve"> diberlakukan baik dengan pembuatan hukum baru maupun dengan penggantian hukum lama, dalam </w:t>
      </w:r>
      <w:r w:rsidRPr="00F45D67">
        <w:rPr>
          <w:rFonts w:ascii="Times New Roman" w:hAnsi="Times New Roman"/>
        </w:rPr>
        <w:lastRenderedPageBreak/>
        <w:t xml:space="preserve">rangka mencapai tujuan Negara. Definisi yang pernah dikemukakan oleh beberapa pakar lain menunjukan adanya persamaan substantif dengan defenisi dari Moh Mahfud MD di atas, </w:t>
      </w:r>
      <w:proofErr w:type="gramStart"/>
      <w:r w:rsidRPr="00F45D67">
        <w:rPr>
          <w:rFonts w:ascii="Times New Roman" w:hAnsi="Times New Roman"/>
        </w:rPr>
        <w:t>yaitu :</w:t>
      </w:r>
      <w:proofErr w:type="gramEnd"/>
      <w:r w:rsidRPr="00F45D67">
        <w:rPr>
          <w:rFonts w:ascii="Times New Roman" w:hAnsi="Times New Roman"/>
        </w:rPr>
        <w:t xml:space="preserve"> </w:t>
      </w:r>
    </w:p>
    <w:p w14:paraId="0DA0B858" w14:textId="1A481632" w:rsidR="00786C45" w:rsidRPr="00F45D67" w:rsidRDefault="00786C45" w:rsidP="00662CC2">
      <w:pPr>
        <w:pStyle w:val="ListParagraph"/>
        <w:numPr>
          <w:ilvl w:val="1"/>
          <w:numId w:val="18"/>
        </w:numPr>
        <w:spacing w:after="0" w:line="276" w:lineRule="auto"/>
        <w:ind w:left="567" w:hanging="567"/>
        <w:jc w:val="both"/>
        <w:rPr>
          <w:rFonts w:ascii="Times New Roman" w:hAnsi="Times New Roman"/>
        </w:rPr>
      </w:pPr>
      <w:r w:rsidRPr="00F45D67">
        <w:rPr>
          <w:rFonts w:ascii="Times New Roman" w:hAnsi="Times New Roman"/>
        </w:rPr>
        <w:t>Teuku Mohammad Radhie mendisikan politik hukum sebagai suatu pernyataan kehendak penguasa negara mengenai hukum yang berlaku di wilayahnya dan mengenai arah perkembangan hukum yang dibangun.</w:t>
      </w:r>
    </w:p>
    <w:p w14:paraId="6BA6B009" w14:textId="5AD80627" w:rsidR="00786C45" w:rsidRPr="00F45D67" w:rsidRDefault="00786C45" w:rsidP="00662CC2">
      <w:pPr>
        <w:pStyle w:val="ListParagraph"/>
        <w:numPr>
          <w:ilvl w:val="1"/>
          <w:numId w:val="18"/>
        </w:numPr>
        <w:spacing w:after="0" w:line="276" w:lineRule="auto"/>
        <w:ind w:left="567" w:hanging="567"/>
        <w:jc w:val="both"/>
        <w:rPr>
          <w:rFonts w:ascii="Times New Roman" w:hAnsi="Times New Roman"/>
        </w:rPr>
      </w:pPr>
      <w:r w:rsidRPr="00F45D67">
        <w:rPr>
          <w:rFonts w:ascii="Times New Roman" w:hAnsi="Times New Roman"/>
        </w:rPr>
        <w:t xml:space="preserve">Satjipto Rahardjo mendefinikan politik hukum sebagai aktifitas memilih dan </w:t>
      </w:r>
      <w:proofErr w:type="gramStart"/>
      <w:r w:rsidRPr="00F45D67">
        <w:rPr>
          <w:rFonts w:ascii="Times New Roman" w:hAnsi="Times New Roman"/>
        </w:rPr>
        <w:t>cara</w:t>
      </w:r>
      <w:proofErr w:type="gramEnd"/>
      <w:r w:rsidRPr="00F45D67">
        <w:rPr>
          <w:rFonts w:ascii="Times New Roman" w:hAnsi="Times New Roman"/>
        </w:rPr>
        <w:t xml:space="preserve"> yang hendak dipakai untuk mencapai suatu tujuan sosial dengan hukum tertentudidalam masyarakat yang cukupannya melipati jawaban atas beberapa pertayaan mendasar</w:t>
      </w:r>
      <w:r w:rsidR="00040BE2" w:rsidRPr="00F45D67">
        <w:rPr>
          <w:rFonts w:ascii="Times New Roman" w:hAnsi="Times New Roman"/>
        </w:rPr>
        <w:t>.</w:t>
      </w:r>
    </w:p>
    <w:p w14:paraId="76342AFF" w14:textId="77777777" w:rsidR="00786C45" w:rsidRPr="00F45D67" w:rsidRDefault="00786C45" w:rsidP="00662CC2">
      <w:pPr>
        <w:spacing w:after="0" w:line="276" w:lineRule="auto"/>
        <w:ind w:firstLine="567"/>
        <w:jc w:val="both"/>
        <w:rPr>
          <w:rFonts w:ascii="Times New Roman" w:hAnsi="Times New Roman"/>
        </w:rPr>
      </w:pPr>
      <w:r w:rsidRPr="00F45D67">
        <w:rPr>
          <w:rFonts w:ascii="Times New Roman" w:hAnsi="Times New Roman"/>
        </w:rPr>
        <w:t xml:space="preserve">Mendasarkan pada definisi di atas, maka dapat diketahui bahwa cakupan studi dari politik hukum sekurang-kurangnya </w:t>
      </w:r>
      <w:proofErr w:type="gramStart"/>
      <w:r w:rsidRPr="00F45D67">
        <w:rPr>
          <w:rFonts w:ascii="Times New Roman" w:hAnsi="Times New Roman"/>
        </w:rPr>
        <w:t>adalah  :</w:t>
      </w:r>
      <w:proofErr w:type="gramEnd"/>
    </w:p>
    <w:p w14:paraId="4A628055" w14:textId="2CF05CCA" w:rsidR="00786C45" w:rsidRPr="00F45D67" w:rsidRDefault="00786C45" w:rsidP="00662CC2">
      <w:pPr>
        <w:pStyle w:val="ListParagraph"/>
        <w:numPr>
          <w:ilvl w:val="0"/>
          <w:numId w:val="17"/>
        </w:numPr>
        <w:spacing w:after="0" w:line="276" w:lineRule="auto"/>
        <w:ind w:left="567" w:hanging="567"/>
        <w:jc w:val="both"/>
        <w:rPr>
          <w:rFonts w:ascii="Times New Roman" w:hAnsi="Times New Roman"/>
        </w:rPr>
      </w:pPr>
      <w:r w:rsidRPr="00F45D67">
        <w:rPr>
          <w:rFonts w:ascii="Times New Roman" w:hAnsi="Times New Roman"/>
        </w:rPr>
        <w:t xml:space="preserve">Kebijakan </w:t>
      </w:r>
      <w:proofErr w:type="gramStart"/>
      <w:r w:rsidRPr="00F45D67">
        <w:rPr>
          <w:rFonts w:ascii="Times New Roman" w:hAnsi="Times New Roman"/>
        </w:rPr>
        <w:t>negara(</w:t>
      </w:r>
      <w:proofErr w:type="gramEnd"/>
      <w:r w:rsidRPr="00F45D67">
        <w:rPr>
          <w:rFonts w:ascii="Times New Roman" w:hAnsi="Times New Roman"/>
        </w:rPr>
        <w:t>garis resmi) tentang hukum yang akan diberlakukan atau tidak diberlakukan dalam rangka pencapaian tujuan negara.</w:t>
      </w:r>
    </w:p>
    <w:p w14:paraId="3FE22BD9" w14:textId="79593FB1" w:rsidR="00786C45" w:rsidRPr="00F45D67" w:rsidRDefault="00786C45" w:rsidP="00662CC2">
      <w:pPr>
        <w:pStyle w:val="ListParagraph"/>
        <w:numPr>
          <w:ilvl w:val="0"/>
          <w:numId w:val="17"/>
        </w:numPr>
        <w:spacing w:after="0" w:line="276" w:lineRule="auto"/>
        <w:ind w:left="567" w:hanging="567"/>
        <w:jc w:val="both"/>
        <w:rPr>
          <w:rFonts w:ascii="Times New Roman" w:hAnsi="Times New Roman"/>
        </w:rPr>
      </w:pPr>
      <w:r w:rsidRPr="00F45D67">
        <w:rPr>
          <w:rFonts w:ascii="Times New Roman" w:hAnsi="Times New Roman"/>
        </w:rPr>
        <w:t>Latar belakang politik hukum, ekonomi, sosial budaya(poleksosbud) atas lahirnya produk hukum</w:t>
      </w:r>
    </w:p>
    <w:p w14:paraId="4FFA7AEF" w14:textId="4E8C200F" w:rsidR="00786C45" w:rsidRPr="00662CC2" w:rsidRDefault="00786C45" w:rsidP="00662CC2">
      <w:pPr>
        <w:pStyle w:val="ListParagraph"/>
        <w:numPr>
          <w:ilvl w:val="0"/>
          <w:numId w:val="17"/>
        </w:numPr>
        <w:spacing w:after="0" w:line="276" w:lineRule="auto"/>
        <w:ind w:left="567" w:hanging="567"/>
        <w:jc w:val="both"/>
        <w:rPr>
          <w:rFonts w:ascii="Times New Roman" w:hAnsi="Times New Roman"/>
        </w:rPr>
      </w:pPr>
      <w:r w:rsidRPr="00F45D67">
        <w:rPr>
          <w:rFonts w:ascii="Times New Roman" w:hAnsi="Times New Roman"/>
        </w:rPr>
        <w:t>Penegakan hukum didalam kenyataan lapangan</w:t>
      </w:r>
    </w:p>
    <w:p w14:paraId="7CAA8C06" w14:textId="77777777" w:rsidR="00662CC2" w:rsidRPr="00F45D67" w:rsidRDefault="00662CC2" w:rsidP="00662CC2">
      <w:pPr>
        <w:pStyle w:val="ListParagraph"/>
        <w:spacing w:after="0" w:line="276" w:lineRule="auto"/>
        <w:ind w:left="567"/>
        <w:jc w:val="both"/>
        <w:rPr>
          <w:rFonts w:ascii="Times New Roman" w:hAnsi="Times New Roman"/>
        </w:rPr>
      </w:pPr>
    </w:p>
    <w:p w14:paraId="769318AD" w14:textId="79516F28" w:rsidR="00786C45" w:rsidRPr="00F45D67" w:rsidRDefault="00786C45" w:rsidP="00F45D67">
      <w:pPr>
        <w:spacing w:after="0" w:line="276" w:lineRule="auto"/>
        <w:jc w:val="both"/>
        <w:rPr>
          <w:rFonts w:ascii="Times New Roman" w:hAnsi="Times New Roman"/>
          <w:b/>
          <w:bCs/>
        </w:rPr>
      </w:pPr>
      <w:r w:rsidRPr="00F45D67">
        <w:rPr>
          <w:rFonts w:ascii="Times New Roman" w:hAnsi="Times New Roman"/>
          <w:b/>
          <w:bCs/>
        </w:rPr>
        <w:t>KONSEP PERLINDUNGAN HUKUM</w:t>
      </w:r>
    </w:p>
    <w:p w14:paraId="390D5824" w14:textId="77777777" w:rsidR="00786C45" w:rsidRPr="00F45D67" w:rsidRDefault="00786C45" w:rsidP="009F4498">
      <w:pPr>
        <w:spacing w:after="0" w:line="276" w:lineRule="auto"/>
        <w:ind w:firstLine="567"/>
        <w:jc w:val="both"/>
        <w:rPr>
          <w:rFonts w:ascii="Times New Roman" w:hAnsi="Times New Roman"/>
        </w:rPr>
      </w:pPr>
      <w:r w:rsidRPr="00F45D67">
        <w:rPr>
          <w:rFonts w:ascii="Times New Roman" w:hAnsi="Times New Roman"/>
        </w:rPr>
        <w:t xml:space="preserve">Menurut Setiono, perlindungan hukum adalah tindakan atau upaya untuk melindungi masyarakat dari perbuatan sewenang-wenang oleh penguasa yang tidak sesuai dengan aturan hukum, untuk mewujudkan ketertiban dan ketentraman, sehingga memungkinkan manusia untuk menikmati martabatnya sebagai manusia.  </w:t>
      </w:r>
    </w:p>
    <w:p w14:paraId="4FFB3771" w14:textId="77777777" w:rsidR="00786C45" w:rsidRPr="00F45D67" w:rsidRDefault="00786C45" w:rsidP="009F4498">
      <w:pPr>
        <w:spacing w:after="0" w:line="276" w:lineRule="auto"/>
        <w:ind w:firstLine="567"/>
        <w:jc w:val="both"/>
        <w:rPr>
          <w:rFonts w:ascii="Times New Roman" w:hAnsi="Times New Roman"/>
        </w:rPr>
      </w:pPr>
      <w:r w:rsidRPr="00F45D67">
        <w:rPr>
          <w:rFonts w:ascii="Times New Roman" w:hAnsi="Times New Roman"/>
        </w:rPr>
        <w:t xml:space="preserve">Sedangkan Satjipto Raharjo mengemukakan bahwa perlindungan hukum adalah memberikan pengayoman terhadap hak asasi manusia (HAM) yang dirugikan orang </w:t>
      </w:r>
      <w:proofErr w:type="gramStart"/>
      <w:r w:rsidRPr="00F45D67">
        <w:rPr>
          <w:rFonts w:ascii="Times New Roman" w:hAnsi="Times New Roman"/>
        </w:rPr>
        <w:t>lain</w:t>
      </w:r>
      <w:proofErr w:type="gramEnd"/>
      <w:r w:rsidRPr="00F45D67">
        <w:rPr>
          <w:rFonts w:ascii="Times New Roman" w:hAnsi="Times New Roman"/>
        </w:rPr>
        <w:t xml:space="preserve"> dan perlindungan itu di berikan kepada masyarakat agar dapat menikmati semua hak-hak yang diberikan oleh hukum.  </w:t>
      </w:r>
      <w:proofErr w:type="gramStart"/>
      <w:r w:rsidRPr="00F45D67">
        <w:rPr>
          <w:rFonts w:ascii="Times New Roman" w:hAnsi="Times New Roman"/>
        </w:rPr>
        <w:t>Karena sifat sekaligus tujuan hukum menurutnya adalah memberikan perlindungan (pengayoman) kepada masyarakat, yang harus diwujudkan dalam bentuk adanya kepastian hukum.</w:t>
      </w:r>
      <w:proofErr w:type="gramEnd"/>
      <w:r w:rsidRPr="00F45D67">
        <w:rPr>
          <w:rFonts w:ascii="Times New Roman" w:hAnsi="Times New Roman"/>
        </w:rPr>
        <w:t xml:space="preserve"> </w:t>
      </w:r>
      <w:proofErr w:type="gramStart"/>
      <w:r w:rsidRPr="00F45D67">
        <w:rPr>
          <w:rFonts w:ascii="Times New Roman" w:hAnsi="Times New Roman"/>
        </w:rPr>
        <w:t>Perlindungan hukum merupakan tindakan bagi yang bersifat preventif dan represif.</w:t>
      </w:r>
      <w:proofErr w:type="gramEnd"/>
      <w:r w:rsidRPr="00F45D67">
        <w:rPr>
          <w:rFonts w:ascii="Times New Roman" w:hAnsi="Times New Roman"/>
        </w:rPr>
        <w:t xml:space="preserve"> </w:t>
      </w:r>
    </w:p>
    <w:p w14:paraId="3435C52A" w14:textId="77777777" w:rsidR="00786C45" w:rsidRDefault="00786C45" w:rsidP="009F4498">
      <w:pPr>
        <w:spacing w:after="0" w:line="276" w:lineRule="auto"/>
        <w:ind w:firstLine="567"/>
        <w:jc w:val="both"/>
        <w:rPr>
          <w:rFonts w:ascii="Times New Roman" w:hAnsi="Times New Roman"/>
          <w:lang w:val="id-ID"/>
        </w:rPr>
      </w:pPr>
      <w:proofErr w:type="gramStart"/>
      <w:r w:rsidRPr="00F45D67">
        <w:rPr>
          <w:rFonts w:ascii="Times New Roman" w:hAnsi="Times New Roman"/>
        </w:rPr>
        <w:t>Dengan demikian, ketika berbicara sejauh mana representasi dari fungsi hukum maka kita pertama-tama harus dapat mengukur sejauh mana aturan hukum itu ditaati atau tidak ditaati.</w:t>
      </w:r>
      <w:proofErr w:type="gramEnd"/>
      <w:r w:rsidRPr="00F45D67">
        <w:rPr>
          <w:rFonts w:ascii="Times New Roman" w:hAnsi="Times New Roman"/>
        </w:rPr>
        <w:t xml:space="preserve"> Jika suatu aturan hukum ditaati oleh sebagian besar target yang menjadi sasaran ketaatannya maka </w:t>
      </w:r>
      <w:proofErr w:type="gramStart"/>
      <w:r w:rsidRPr="00F45D67">
        <w:rPr>
          <w:rFonts w:ascii="Times New Roman" w:hAnsi="Times New Roman"/>
        </w:rPr>
        <w:t>akan</w:t>
      </w:r>
      <w:proofErr w:type="gramEnd"/>
      <w:r w:rsidRPr="00F45D67">
        <w:rPr>
          <w:rFonts w:ascii="Times New Roman" w:hAnsi="Times New Roman"/>
        </w:rPr>
        <w:t xml:space="preserve"> dikatakan aturan hukum yang bersangkutan adalah efektif. </w:t>
      </w:r>
    </w:p>
    <w:p w14:paraId="4B987391" w14:textId="77777777" w:rsidR="009F4498" w:rsidRPr="009F4498" w:rsidRDefault="009F4498" w:rsidP="009F4498">
      <w:pPr>
        <w:spacing w:after="0" w:line="276" w:lineRule="auto"/>
        <w:ind w:firstLine="567"/>
        <w:jc w:val="both"/>
        <w:rPr>
          <w:rFonts w:ascii="Times New Roman" w:hAnsi="Times New Roman"/>
          <w:lang w:val="id-ID"/>
        </w:rPr>
      </w:pPr>
    </w:p>
    <w:p w14:paraId="41A74553" w14:textId="3C29F90D" w:rsidR="00786C45" w:rsidRPr="00F45D67" w:rsidRDefault="00786C45" w:rsidP="00F45D67">
      <w:pPr>
        <w:spacing w:after="0" w:line="276" w:lineRule="auto"/>
        <w:jc w:val="both"/>
        <w:rPr>
          <w:rFonts w:ascii="Times New Roman" w:hAnsi="Times New Roman"/>
          <w:b/>
          <w:bCs/>
        </w:rPr>
      </w:pPr>
      <w:r w:rsidRPr="00F45D67">
        <w:rPr>
          <w:rFonts w:ascii="Times New Roman" w:hAnsi="Times New Roman"/>
          <w:b/>
          <w:bCs/>
        </w:rPr>
        <w:t>KONSEP HUKUM PERTANAHAN DALAM PENGATURAN HAK ATAS TANAH</w:t>
      </w:r>
    </w:p>
    <w:p w14:paraId="218B8EE2" w14:textId="0348208C" w:rsidR="00AB735C" w:rsidRPr="00F45D67" w:rsidRDefault="00AB735C" w:rsidP="00277FCA">
      <w:pPr>
        <w:pStyle w:val="ListParagraph"/>
        <w:numPr>
          <w:ilvl w:val="1"/>
          <w:numId w:val="15"/>
        </w:numPr>
        <w:spacing w:after="0" w:line="276" w:lineRule="auto"/>
        <w:ind w:left="567" w:hanging="567"/>
        <w:jc w:val="both"/>
        <w:rPr>
          <w:rFonts w:ascii="Times New Roman" w:hAnsi="Times New Roman"/>
          <w:b/>
          <w:bCs/>
        </w:rPr>
      </w:pPr>
      <w:r w:rsidRPr="00F45D67">
        <w:rPr>
          <w:rFonts w:ascii="Times New Roman" w:hAnsi="Times New Roman"/>
          <w:b/>
          <w:bCs/>
        </w:rPr>
        <w:t>Hak Penguasaan Tanah Oleh Negara</w:t>
      </w:r>
    </w:p>
    <w:p w14:paraId="48C5F611" w14:textId="77777777" w:rsidR="00AB735C" w:rsidRPr="00F45D67" w:rsidRDefault="00AB735C" w:rsidP="00C972D9">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Tanah sebagai sumber daya alam mempunyai peranan dominan untuk menunjang terwujudnya kesejahteraan rakyat, sebagai faktor dominan maka harus diatur sedemikian rupa untuk memenuhi kebutuhan hidup masyarakat baik sebagai perseorangan, bangsa dan negara.</w:t>
      </w:r>
      <w:proofErr w:type="gramEnd"/>
      <w:r w:rsidRPr="00F45D67">
        <w:rPr>
          <w:rFonts w:ascii="Times New Roman" w:hAnsi="Times New Roman"/>
        </w:rPr>
        <w:t xml:space="preserve"> Bagian dari bumi diletakan pengaturannya dalam Pasal 33 ayat (3) UUD 1945 yang </w:t>
      </w:r>
      <w:proofErr w:type="gramStart"/>
      <w:r w:rsidRPr="00F45D67">
        <w:rPr>
          <w:rFonts w:ascii="Times New Roman" w:hAnsi="Times New Roman"/>
        </w:rPr>
        <w:t>berbunyi :</w:t>
      </w:r>
      <w:proofErr w:type="gramEnd"/>
      <w:r w:rsidRPr="00F45D67">
        <w:rPr>
          <w:rFonts w:ascii="Times New Roman" w:hAnsi="Times New Roman"/>
        </w:rPr>
        <w:t xml:space="preserve"> ”Bumi dan air dan kekayaan alam yang terkandung di dalamnya dikuasai oleh negara dan dipergunakan untuk sebesar-besar kemakmuran rakyat”.</w:t>
      </w:r>
    </w:p>
    <w:p w14:paraId="0E7C2C1E" w14:textId="77777777" w:rsidR="00AB735C" w:rsidRPr="00F45D67" w:rsidRDefault="00AB735C" w:rsidP="00C972D9">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Salah satu objek yang terkandung dalam Pasal 33 UUD 1945 adalah tanah.</w:t>
      </w:r>
      <w:proofErr w:type="gramEnd"/>
      <w:r w:rsidRPr="00F45D67">
        <w:rPr>
          <w:rFonts w:ascii="Times New Roman" w:hAnsi="Times New Roman"/>
        </w:rPr>
        <w:t xml:space="preserve"> </w:t>
      </w:r>
      <w:proofErr w:type="gramStart"/>
      <w:r w:rsidRPr="00F45D67">
        <w:rPr>
          <w:rFonts w:ascii="Times New Roman" w:hAnsi="Times New Roman"/>
        </w:rPr>
        <w:t>Tanah sebagai faktor dominan bagi pencapaian kesejahteraan rakyat haruslah dikuasai negara dengan keberadaan hak menguasai negara yang dipunyainya agar tidak jatuh di bawah penguasaan orang perorangan untuk menindas dan memeras hidup orang banyak.</w:t>
      </w:r>
      <w:proofErr w:type="gramEnd"/>
      <w:r w:rsidRPr="00F45D67">
        <w:rPr>
          <w:rFonts w:ascii="Times New Roman" w:hAnsi="Times New Roman"/>
        </w:rPr>
        <w:t xml:space="preserve"> </w:t>
      </w:r>
    </w:p>
    <w:p w14:paraId="2B5C548B" w14:textId="5EE61D5B" w:rsidR="00AB735C" w:rsidRPr="00F45D67" w:rsidRDefault="00AB735C" w:rsidP="00C972D9">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Prinsip hak menguasai negara di dalam peraturan perundang-undangan negara Indonesia pertama kali ditetapkan oleh Pasal 33 UUD 1945, kemudian ditindaklanjuti dengan keberadaan Pasal 2 ayat (1) UUPA.</w:t>
      </w:r>
      <w:proofErr w:type="gramEnd"/>
    </w:p>
    <w:p w14:paraId="1D5556B9" w14:textId="77777777" w:rsidR="00AB735C" w:rsidRPr="00F45D67" w:rsidRDefault="00AB735C" w:rsidP="00C972D9">
      <w:pPr>
        <w:pStyle w:val="ListParagraph"/>
        <w:spacing w:after="0" w:line="276" w:lineRule="auto"/>
        <w:ind w:left="0" w:firstLine="567"/>
        <w:jc w:val="both"/>
        <w:rPr>
          <w:rFonts w:ascii="Times New Roman" w:hAnsi="Times New Roman"/>
        </w:rPr>
      </w:pPr>
      <w:r w:rsidRPr="00F45D67">
        <w:rPr>
          <w:rFonts w:ascii="Times New Roman" w:hAnsi="Times New Roman"/>
        </w:rPr>
        <w:t xml:space="preserve">Dasar ketentuan negara untuk menguasai bumi, air dan ruang angkasa itu lahir karena adanya hak bangsa Indonesia atas bumi, air dan ruang angkasa yang bersifat abadi sebagai satu kesatuan tanah air </w:t>
      </w:r>
      <w:r w:rsidRPr="00F45D67">
        <w:rPr>
          <w:rFonts w:ascii="Times New Roman" w:hAnsi="Times New Roman"/>
        </w:rPr>
        <w:lastRenderedPageBreak/>
        <w:t>dari seluruh rakyat Indonesia yang bersatu sebagai karunia Tuhan Yang Maha Esa kepada bangsa Indonesia.</w:t>
      </w:r>
    </w:p>
    <w:p w14:paraId="6DECCBA6" w14:textId="77777777" w:rsidR="00AB735C" w:rsidRPr="00F45D67" w:rsidRDefault="00AB735C" w:rsidP="00C972D9">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Penetapan hak menguasai negara sangat berlainan dengan asas domein yang berlaku sebelum adanya UUPA.</w:t>
      </w:r>
      <w:proofErr w:type="gramEnd"/>
      <w:r w:rsidRPr="00F45D67">
        <w:rPr>
          <w:rFonts w:ascii="Times New Roman" w:hAnsi="Times New Roman"/>
        </w:rPr>
        <w:t xml:space="preserve"> </w:t>
      </w:r>
      <w:proofErr w:type="gramStart"/>
      <w:r w:rsidRPr="00F45D67">
        <w:rPr>
          <w:rFonts w:ascii="Times New Roman" w:hAnsi="Times New Roman"/>
        </w:rPr>
        <w:t>Perbedaan yang sangat mendasar adalah bahwa pada asas domein meskipun tidak disebutkan secara eksplisit tujuannnya adalah untuk keuntungan kolonialisme Belanda, sebab klaim atas tanah tidak bertuan (tidak bisa dibuktikan sebagai hak eigendom oleh warga negara) oleh pemerintah hanya untuk memberikan keuntungan bagi kolonialisme Belanda.</w:t>
      </w:r>
      <w:proofErr w:type="gramEnd"/>
    </w:p>
    <w:p w14:paraId="06C60276" w14:textId="20CCE912" w:rsidR="00AB735C" w:rsidRPr="00F45D67" w:rsidRDefault="00AB735C" w:rsidP="00C972D9">
      <w:pPr>
        <w:pStyle w:val="ListParagraph"/>
        <w:numPr>
          <w:ilvl w:val="1"/>
          <w:numId w:val="15"/>
        </w:numPr>
        <w:spacing w:after="0" w:line="276" w:lineRule="auto"/>
        <w:ind w:left="567" w:hanging="567"/>
        <w:jc w:val="both"/>
        <w:rPr>
          <w:rFonts w:ascii="Times New Roman" w:hAnsi="Times New Roman"/>
          <w:b/>
          <w:bCs/>
        </w:rPr>
      </w:pPr>
      <w:r w:rsidRPr="00F45D67">
        <w:rPr>
          <w:rFonts w:ascii="Times New Roman" w:hAnsi="Times New Roman"/>
          <w:b/>
          <w:bCs/>
        </w:rPr>
        <w:t>Fungsi Sosial Hak Atas Tanah</w:t>
      </w:r>
    </w:p>
    <w:p w14:paraId="65B7AABE" w14:textId="77777777" w:rsidR="00AB735C" w:rsidRPr="00F45D67" w:rsidRDefault="00AB735C" w:rsidP="00C972D9">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Fungsi sosial hal atas tanah melekat pada setiap hak atas tanah.</w:t>
      </w:r>
      <w:proofErr w:type="gramEnd"/>
      <w:r w:rsidRPr="00F45D67">
        <w:rPr>
          <w:rFonts w:ascii="Times New Roman" w:hAnsi="Times New Roman"/>
        </w:rPr>
        <w:t xml:space="preserve"> </w:t>
      </w:r>
      <w:proofErr w:type="gramStart"/>
      <w:r w:rsidRPr="00F45D67">
        <w:rPr>
          <w:rFonts w:ascii="Times New Roman" w:hAnsi="Times New Roman"/>
        </w:rPr>
        <w:t>Hal tersebut terdapat dalam dalam ketentuan Pasal 6 UUPA yang menyebutkan bahwa “setiap hak atas tanah mempunyai fungsi social”.</w:t>
      </w:r>
      <w:proofErr w:type="gramEnd"/>
      <w:r w:rsidRPr="00F45D67">
        <w:rPr>
          <w:rFonts w:ascii="Times New Roman" w:hAnsi="Times New Roman"/>
        </w:rPr>
        <w:t xml:space="preserve"> </w:t>
      </w:r>
      <w:proofErr w:type="gramStart"/>
      <w:r w:rsidRPr="00F45D67">
        <w:rPr>
          <w:rFonts w:ascii="Times New Roman" w:hAnsi="Times New Roman"/>
        </w:rPr>
        <w:t>Ketentuan tersebut mendasari sifat kebersamaan atau sosial tersebut, hak atas tanah apapun yang ada pada seseorang tidak dapat dibenarkan bahwa tanahnya itu dipergunakan atau tidak dipergunakan semata-mata untuk kepentingan pribadinya, apalagi kalau hal itu menimbulkan kerugian bagi masyarakat.</w:t>
      </w:r>
      <w:proofErr w:type="gramEnd"/>
      <w:r w:rsidRPr="00F45D67">
        <w:rPr>
          <w:rFonts w:ascii="Times New Roman" w:hAnsi="Times New Roman"/>
        </w:rPr>
        <w:t xml:space="preserve"> </w:t>
      </w:r>
    </w:p>
    <w:p w14:paraId="46881D14" w14:textId="77777777" w:rsidR="00AB735C" w:rsidRPr="00F45D67" w:rsidRDefault="00AB735C" w:rsidP="00C972D9">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Penggunan tanah harus disesuaikan dengan keadaan dan sifat haknya sehingga bermanfaat bagi kesejahteraan dan kebahagiaan pemilik sekaligus bagi masyarakat dan negara.</w:t>
      </w:r>
      <w:proofErr w:type="gramEnd"/>
      <w:r w:rsidRPr="00F45D67">
        <w:rPr>
          <w:rFonts w:ascii="Times New Roman" w:hAnsi="Times New Roman"/>
        </w:rPr>
        <w:t xml:space="preserve"> Ketentuan tersebut tidak berarti bahwa kepentingan perseorangan </w:t>
      </w:r>
      <w:proofErr w:type="gramStart"/>
      <w:r w:rsidRPr="00F45D67">
        <w:rPr>
          <w:rFonts w:ascii="Times New Roman" w:hAnsi="Times New Roman"/>
        </w:rPr>
        <w:t>akan</w:t>
      </w:r>
      <w:proofErr w:type="gramEnd"/>
      <w:r w:rsidRPr="00F45D67">
        <w:rPr>
          <w:rFonts w:ascii="Times New Roman" w:hAnsi="Times New Roman"/>
        </w:rPr>
        <w:t xml:space="preserve"> terdesak sama sekali oleh kepentingan umum disamping kepentingan umum, UUPA juga memperhatikan kepentingan perseorangan, kepentingan masyarakat dan kepentingan perseorangan harus saling mengimbangi hingga tercapainya tujuan pokok, yaitu kemakmuran, keadilan dan kebahagiaan bagi rakyat seluruhnya. </w:t>
      </w:r>
    </w:p>
    <w:p w14:paraId="16AD9A60" w14:textId="74561357" w:rsidR="00AB735C" w:rsidRPr="00F45D67" w:rsidRDefault="00AB735C" w:rsidP="00C972D9">
      <w:pPr>
        <w:pStyle w:val="ListParagraph"/>
        <w:numPr>
          <w:ilvl w:val="1"/>
          <w:numId w:val="15"/>
        </w:numPr>
        <w:spacing w:after="0" w:line="276" w:lineRule="auto"/>
        <w:ind w:left="567" w:hanging="567"/>
        <w:jc w:val="both"/>
        <w:rPr>
          <w:rFonts w:ascii="Times New Roman" w:hAnsi="Times New Roman"/>
          <w:b/>
          <w:bCs/>
        </w:rPr>
      </w:pPr>
      <w:r w:rsidRPr="00F45D67">
        <w:rPr>
          <w:rFonts w:ascii="Times New Roman" w:hAnsi="Times New Roman"/>
          <w:b/>
          <w:bCs/>
        </w:rPr>
        <w:t>Pendaftaran Tanah Sebagai Knsekuensi Logis Kepemilikan Hak Atas Tanah</w:t>
      </w:r>
    </w:p>
    <w:p w14:paraId="19C06C19" w14:textId="77777777" w:rsidR="00AB735C" w:rsidRPr="00F45D67" w:rsidRDefault="00AB735C" w:rsidP="00C972D9">
      <w:pPr>
        <w:spacing w:after="0" w:line="276" w:lineRule="auto"/>
        <w:ind w:firstLine="567"/>
        <w:jc w:val="both"/>
        <w:rPr>
          <w:rFonts w:ascii="Times New Roman" w:hAnsi="Times New Roman"/>
        </w:rPr>
      </w:pPr>
      <w:r w:rsidRPr="00F45D67">
        <w:rPr>
          <w:rFonts w:ascii="Times New Roman" w:hAnsi="Times New Roman"/>
        </w:rPr>
        <w:t xml:space="preserve">Pengertian bahasa pendaftaran tanah berasal dari bahasa Prancis, yaitu Cadastre yang berarti suatu daftar yang menggambarkan semua persil tanah yang ada dalam suatu wilayah berdasarkan pemetaan dan pengukuran yang cermat, dengan kata lain suatu rekaman yang menunjukkan luas, nilai dan kepemilikan terhadap suatu bidang tanah. Hal tersebut sesuai dengan pengertian umum dalam Pasal 1 Peraturan Pemerintah Nomor 24 Tahun 1997 tentang Pendaftaran Tanah, menyebutkan bidang tanah adalah bagian permukaan bumi yang merupakan satuan bidang yang terbatas. Dalam Bahasa Belanda, pendaftaran berasal dari kata Kadaster suatu istilah teknis untuk rekod atau rekaman, menunjukkan kepada masyarakat luas, nilai dan kepemilikan atau lain-lain atas hak terhadap suatu bidang tanah. </w:t>
      </w:r>
    </w:p>
    <w:p w14:paraId="748656DB" w14:textId="77777777" w:rsidR="00AB735C" w:rsidRPr="00F45D67" w:rsidRDefault="00AB735C" w:rsidP="00C972D9">
      <w:pPr>
        <w:spacing w:after="0" w:line="276" w:lineRule="auto"/>
        <w:ind w:firstLine="567"/>
        <w:jc w:val="both"/>
        <w:rPr>
          <w:rFonts w:ascii="Times New Roman" w:hAnsi="Times New Roman"/>
        </w:rPr>
      </w:pPr>
      <w:r w:rsidRPr="00F45D67">
        <w:rPr>
          <w:rFonts w:ascii="Times New Roman" w:hAnsi="Times New Roman"/>
        </w:rPr>
        <w:t xml:space="preserve">Umumnya kadaster meliputi deskripsi geometris bidang tanah atau persil yang dikaitkan dengan catatan lain mengenai kepentingan yang terkait dengan bidang tanah tersebut, kepemilikan atau kontrol terhadap kepentingan-kepentingan tersebut, selain itu sering pula berisi informasi mengenai nilai bidang tanah dan pengembangan yang telah dilakukan di atas bidang tanah tersebut. </w:t>
      </w:r>
      <w:proofErr w:type="gramStart"/>
      <w:r w:rsidRPr="00F45D67">
        <w:rPr>
          <w:rFonts w:ascii="Times New Roman" w:hAnsi="Times New Roman"/>
        </w:rPr>
        <w:t>Kadaster adalah merupakan alat yang tepat memberikan uraian dan Identifikasi dari lahan tersebut dan juga sebagai continueous recording atau rekaman yang berkesinambungan dari pada hak atas tanah.</w:t>
      </w:r>
      <w:proofErr w:type="gramEnd"/>
      <w:r w:rsidRPr="00F45D67">
        <w:rPr>
          <w:rFonts w:ascii="Times New Roman" w:hAnsi="Times New Roman"/>
        </w:rPr>
        <w:t xml:space="preserve"> </w:t>
      </w:r>
      <w:proofErr w:type="gramStart"/>
      <w:r w:rsidRPr="00F45D67">
        <w:rPr>
          <w:rFonts w:ascii="Times New Roman" w:hAnsi="Times New Roman"/>
        </w:rPr>
        <w:t>Namun secara umum pendaftaran tanah merupakan kegiatan administrasi yang dilakukan oleh pihak tanah terhadap hak atas tanahnya, baik dalam pemindahan hak maupun dalam pemberian dan pengakuan hak baru.</w:t>
      </w:r>
      <w:proofErr w:type="gramEnd"/>
      <w:r w:rsidRPr="00F45D67">
        <w:rPr>
          <w:rFonts w:ascii="Times New Roman" w:hAnsi="Times New Roman"/>
        </w:rPr>
        <w:t xml:space="preserve"> </w:t>
      </w:r>
      <w:proofErr w:type="gramStart"/>
      <w:r w:rsidRPr="00F45D67">
        <w:rPr>
          <w:rFonts w:ascii="Times New Roman" w:hAnsi="Times New Roman"/>
        </w:rPr>
        <w:t>Berdasarkan Peraturan Pemerintah Nomor 24 Tahun 1997 telah merumuskan mengenai pengertian pendaftaran tanah.</w:t>
      </w:r>
      <w:proofErr w:type="gramEnd"/>
      <w:r w:rsidRPr="00F45D67">
        <w:rPr>
          <w:rFonts w:ascii="Times New Roman" w:hAnsi="Times New Roman"/>
        </w:rPr>
        <w:t xml:space="preserve"> Pasal 1 ayat (1) Peraturan Pemerintah Nomor 24 Tahun 1997 tentang Pendaftaran Tanah, menyebutkan bahwa rangkaian kegiatan yang dilakukan oleh Pemerintah secara terus-menerus berkesinambungan, pembukaan, dan penyajian serta pemeliharaan data fisik dan data yuridis dalam bentuk peta dan daftar mengenai bidang-bidang tanah dan satuan-satuan rumah susun, termasuk pemberian surat tanda bukti haknya bagi bidang-bidang tanah yang sudah ada dan hak milik atas satuan rumah susun serta hak-hak tertentu yang membebaninya.</w:t>
      </w:r>
    </w:p>
    <w:p w14:paraId="0B44BFFD" w14:textId="4930DB5A" w:rsidR="00FA26BD" w:rsidRPr="00F45D67" w:rsidRDefault="00BA6651" w:rsidP="00742386">
      <w:pPr>
        <w:pStyle w:val="ListParagraph"/>
        <w:numPr>
          <w:ilvl w:val="1"/>
          <w:numId w:val="15"/>
        </w:numPr>
        <w:spacing w:after="0" w:line="276" w:lineRule="auto"/>
        <w:ind w:left="567" w:hanging="567"/>
        <w:jc w:val="both"/>
        <w:rPr>
          <w:rFonts w:ascii="Times New Roman" w:hAnsi="Times New Roman"/>
          <w:b/>
          <w:bCs/>
        </w:rPr>
      </w:pPr>
      <w:r w:rsidRPr="00F45D67">
        <w:rPr>
          <w:rFonts w:ascii="Times New Roman" w:hAnsi="Times New Roman"/>
          <w:b/>
          <w:bCs/>
        </w:rPr>
        <w:t>Pendaftaran Tanah Berdasarkan Peraturan Pemerintah Nomor 24 Tahun 1997 Tentang Pendaftaran Tanah</w:t>
      </w:r>
    </w:p>
    <w:p w14:paraId="575648AC" w14:textId="77777777" w:rsidR="00BA6651" w:rsidRPr="00F45D67" w:rsidRDefault="00BA6651" w:rsidP="00742386">
      <w:pPr>
        <w:pStyle w:val="ListParagraph"/>
        <w:spacing w:after="0" w:line="276" w:lineRule="auto"/>
        <w:ind w:left="0" w:firstLine="567"/>
        <w:jc w:val="both"/>
        <w:rPr>
          <w:rFonts w:ascii="Times New Roman" w:hAnsi="Times New Roman"/>
        </w:rPr>
      </w:pPr>
      <w:r w:rsidRPr="00F45D67">
        <w:rPr>
          <w:rFonts w:ascii="Times New Roman" w:hAnsi="Times New Roman"/>
        </w:rPr>
        <w:t xml:space="preserve">Peraturan Pemerintah Nomor 24 ini mengantisipasi beberapa kesulitan dan demikian juga hak-hak yang dapat dikonversi menjadi hak menurut Undang-Undang Pokok Agraria demikian juga </w:t>
      </w:r>
      <w:r w:rsidRPr="00F45D67">
        <w:rPr>
          <w:rFonts w:ascii="Times New Roman" w:hAnsi="Times New Roman"/>
        </w:rPr>
        <w:lastRenderedPageBreak/>
        <w:t>beberapa kegiatan perekaman dari peralihan hak-hak atas tanah yang tidak dikembangkan dalam Peraturan Pemerintah Nomor 10 Tahun 1961 Tentang Pendaftaran Tanah.</w:t>
      </w:r>
    </w:p>
    <w:p w14:paraId="242ED6DD" w14:textId="77777777" w:rsidR="00BA6651" w:rsidRPr="00F45D67" w:rsidRDefault="00BA6651" w:rsidP="00742386">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Adapun persyaratan pelaksanaan pendaftaran tanah yang lebih mudah dan sederhana ini diatur dalam Peraturan Pemerintah Nomor 24 Tahun 1997 Tentang Pendaftaran Tanah Jo.</w:t>
      </w:r>
      <w:proofErr w:type="gramEnd"/>
      <w:r w:rsidRPr="00F45D67">
        <w:rPr>
          <w:rFonts w:ascii="Times New Roman" w:hAnsi="Times New Roman"/>
        </w:rPr>
        <w:t xml:space="preserve"> Peraturan Menteri Negara Agraria/Kepala Badan Pertanahan Nasional Nomor 3 Tahun 1997 Tentang Ketentuan Pelaksanaan Peraturan Pemerintah Nomor 24 Tahun 1997 Tentang Pendaftaran Tanah yang selanjutnya atas permohonan tersebut maka Kepala Kantor Pertanahan harus:</w:t>
      </w:r>
    </w:p>
    <w:p w14:paraId="33F590BC" w14:textId="7D479BBC" w:rsidR="00BA6651" w:rsidRPr="00F45D67" w:rsidRDefault="00BA6651" w:rsidP="00D9236D">
      <w:pPr>
        <w:pStyle w:val="ListParagraph"/>
        <w:numPr>
          <w:ilvl w:val="0"/>
          <w:numId w:val="24"/>
        </w:numPr>
        <w:spacing w:after="0" w:line="276" w:lineRule="auto"/>
        <w:ind w:left="1134" w:hanging="567"/>
        <w:jc w:val="both"/>
        <w:rPr>
          <w:rFonts w:ascii="Times New Roman" w:hAnsi="Times New Roman"/>
        </w:rPr>
      </w:pPr>
      <w:r w:rsidRPr="00F45D67">
        <w:rPr>
          <w:rFonts w:ascii="Times New Roman" w:hAnsi="Times New Roman"/>
        </w:rPr>
        <w:t>Melakukan pemeriksaan data fisik (penetapan dan pemasangan tanda batas, pengukuran, pemetaan) oleh petugas yang ditunjuk.</w:t>
      </w:r>
    </w:p>
    <w:p w14:paraId="6EBE5BD4" w14:textId="287AE8D8" w:rsidR="00BA6651" w:rsidRPr="00F45D67" w:rsidRDefault="00BA6651" w:rsidP="00D9236D">
      <w:pPr>
        <w:pStyle w:val="ListParagraph"/>
        <w:numPr>
          <w:ilvl w:val="0"/>
          <w:numId w:val="24"/>
        </w:numPr>
        <w:spacing w:after="0" w:line="276" w:lineRule="auto"/>
        <w:ind w:left="1134" w:hanging="567"/>
        <w:jc w:val="both"/>
        <w:rPr>
          <w:rFonts w:ascii="Times New Roman" w:hAnsi="Times New Roman"/>
        </w:rPr>
      </w:pPr>
      <w:r w:rsidRPr="00F45D67">
        <w:rPr>
          <w:rFonts w:ascii="Times New Roman" w:hAnsi="Times New Roman"/>
        </w:rPr>
        <w:t xml:space="preserve">Melakukan pemeriksaan data yuridis selama 60 (enam puluh) hari di </w:t>
      </w:r>
      <w:proofErr w:type="gramStart"/>
      <w:r w:rsidRPr="00F45D67">
        <w:rPr>
          <w:rFonts w:ascii="Times New Roman" w:hAnsi="Times New Roman"/>
        </w:rPr>
        <w:t>kantor</w:t>
      </w:r>
      <w:proofErr w:type="gramEnd"/>
      <w:r w:rsidRPr="00F45D67">
        <w:rPr>
          <w:rFonts w:ascii="Times New Roman" w:hAnsi="Times New Roman"/>
        </w:rPr>
        <w:t xml:space="preserve"> pertanahan dan kantor desa/kelurahan beserta pengesahannya.</w:t>
      </w:r>
    </w:p>
    <w:p w14:paraId="17D5C490" w14:textId="0E43815C" w:rsidR="00BA6651" w:rsidRPr="00F45D67" w:rsidRDefault="00BA6651" w:rsidP="00D9236D">
      <w:pPr>
        <w:pStyle w:val="ListParagraph"/>
        <w:numPr>
          <w:ilvl w:val="0"/>
          <w:numId w:val="24"/>
        </w:numPr>
        <w:spacing w:after="0" w:line="276" w:lineRule="auto"/>
        <w:ind w:left="1134" w:hanging="567"/>
        <w:jc w:val="both"/>
        <w:rPr>
          <w:rFonts w:ascii="Times New Roman" w:hAnsi="Times New Roman"/>
        </w:rPr>
      </w:pPr>
      <w:r w:rsidRPr="00F45D67">
        <w:rPr>
          <w:rFonts w:ascii="Times New Roman" w:hAnsi="Times New Roman"/>
        </w:rPr>
        <w:t>Melakukan penegasan konversi atau pengakuan hak.</w:t>
      </w:r>
    </w:p>
    <w:p w14:paraId="7EE27531" w14:textId="4EC6668F" w:rsidR="00BA6651" w:rsidRPr="00F45D67" w:rsidRDefault="00BA6651" w:rsidP="00D9236D">
      <w:pPr>
        <w:pStyle w:val="ListParagraph"/>
        <w:numPr>
          <w:ilvl w:val="0"/>
          <w:numId w:val="24"/>
        </w:numPr>
        <w:spacing w:after="0" w:line="276" w:lineRule="auto"/>
        <w:ind w:left="1134" w:hanging="567"/>
        <w:jc w:val="both"/>
        <w:rPr>
          <w:rFonts w:ascii="Times New Roman" w:hAnsi="Times New Roman"/>
        </w:rPr>
      </w:pPr>
      <w:r w:rsidRPr="00F45D67">
        <w:rPr>
          <w:rFonts w:ascii="Times New Roman" w:hAnsi="Times New Roman"/>
        </w:rPr>
        <w:t>Membukukan hak.</w:t>
      </w:r>
    </w:p>
    <w:p w14:paraId="350C941A" w14:textId="71BAE98A" w:rsidR="00535A84" w:rsidRPr="00F45D67" w:rsidRDefault="00BA6651" w:rsidP="00D9236D">
      <w:pPr>
        <w:pStyle w:val="ListParagraph"/>
        <w:numPr>
          <w:ilvl w:val="0"/>
          <w:numId w:val="24"/>
        </w:numPr>
        <w:spacing w:after="0" w:line="276" w:lineRule="auto"/>
        <w:ind w:left="1134" w:hanging="567"/>
        <w:jc w:val="both"/>
        <w:rPr>
          <w:rFonts w:ascii="Times New Roman" w:hAnsi="Times New Roman"/>
        </w:rPr>
      </w:pPr>
      <w:r w:rsidRPr="00F45D67">
        <w:rPr>
          <w:rFonts w:ascii="Times New Roman" w:hAnsi="Times New Roman"/>
        </w:rPr>
        <w:t>Menerbitkan sertifikat.</w:t>
      </w:r>
    </w:p>
    <w:p w14:paraId="674B7E36" w14:textId="2251F5FC" w:rsidR="00BA6651" w:rsidRPr="00F45D67" w:rsidRDefault="00BA6651" w:rsidP="00F20FC5">
      <w:pPr>
        <w:pStyle w:val="ListParagraph"/>
        <w:numPr>
          <w:ilvl w:val="1"/>
          <w:numId w:val="15"/>
        </w:numPr>
        <w:spacing w:after="0" w:line="276" w:lineRule="auto"/>
        <w:ind w:left="567" w:hanging="567"/>
        <w:jc w:val="both"/>
        <w:rPr>
          <w:rFonts w:ascii="Times New Roman" w:hAnsi="Times New Roman"/>
          <w:b/>
          <w:bCs/>
          <w:lang w:val="id-ID"/>
        </w:rPr>
      </w:pPr>
      <w:r w:rsidRPr="00F45D67">
        <w:rPr>
          <w:rFonts w:ascii="Times New Roman" w:hAnsi="Times New Roman"/>
          <w:b/>
          <w:bCs/>
          <w:lang w:val="id-ID"/>
        </w:rPr>
        <w:t>Kegiatan Pendaftaran Tanah Untuk Pertama Kali</w:t>
      </w:r>
    </w:p>
    <w:p w14:paraId="544EB24B" w14:textId="77777777" w:rsidR="00BA6651" w:rsidRPr="00F45D67" w:rsidRDefault="00BA6651" w:rsidP="00F20FC5">
      <w:pPr>
        <w:pStyle w:val="ListParagraph"/>
        <w:spacing w:after="0" w:line="276" w:lineRule="auto"/>
        <w:ind w:left="0" w:firstLine="567"/>
        <w:jc w:val="both"/>
        <w:rPr>
          <w:rFonts w:ascii="Times New Roman" w:hAnsi="Times New Roman"/>
          <w:lang w:val="id-ID"/>
        </w:rPr>
      </w:pPr>
      <w:r w:rsidRPr="00F45D67">
        <w:rPr>
          <w:rFonts w:ascii="Times New Roman" w:hAnsi="Times New Roman"/>
          <w:lang w:val="id-ID"/>
        </w:rPr>
        <w:t>Pendaftaran untuk pertama kali dapat dilihat dalam ketentuan Pasal 12 Peraturan Pemerintah Nomor 24 Tahun 1997. Pendaftaran tanah yang pertama kali dapat dilakukan melalui 2 (dua) cara, yaitu:</w:t>
      </w:r>
    </w:p>
    <w:p w14:paraId="6A1AD9F6" w14:textId="04A92C28" w:rsidR="00BA6651" w:rsidRPr="00F45D67" w:rsidRDefault="00BA6651" w:rsidP="00D9236D">
      <w:pPr>
        <w:pStyle w:val="ListParagraph"/>
        <w:numPr>
          <w:ilvl w:val="0"/>
          <w:numId w:val="28"/>
        </w:numPr>
        <w:spacing w:after="0" w:line="276" w:lineRule="auto"/>
        <w:ind w:left="1134" w:hanging="567"/>
        <w:jc w:val="both"/>
        <w:rPr>
          <w:rFonts w:ascii="Times New Roman" w:hAnsi="Times New Roman"/>
          <w:lang w:val="id-ID"/>
        </w:rPr>
      </w:pPr>
      <w:r w:rsidRPr="00F45D67">
        <w:rPr>
          <w:rFonts w:ascii="Times New Roman" w:hAnsi="Times New Roman"/>
          <w:lang w:val="id-ID"/>
        </w:rPr>
        <w:t>Pendaftaran tanah secara sistematik adalah kegiatan pendaftaran tanah untuk pertama kali yang dilakukan serentak, yang meliputi semua objek pendaftaran tanah yang belum didaftar dalam wilayah atau bagian wilayah suatu desa atau keluarga. Umumnya prakarsanya datang dari pemerintah.</w:t>
      </w:r>
    </w:p>
    <w:p w14:paraId="23288FBB" w14:textId="62F24E0D" w:rsidR="00BA6651" w:rsidRPr="00F45D67" w:rsidRDefault="00BA6651" w:rsidP="00D9236D">
      <w:pPr>
        <w:pStyle w:val="ListParagraph"/>
        <w:numPr>
          <w:ilvl w:val="0"/>
          <w:numId w:val="28"/>
        </w:numPr>
        <w:spacing w:after="0" w:line="276" w:lineRule="auto"/>
        <w:ind w:left="1134" w:hanging="567"/>
        <w:jc w:val="both"/>
        <w:rPr>
          <w:rFonts w:ascii="Times New Roman" w:hAnsi="Times New Roman"/>
          <w:lang w:val="id-ID"/>
        </w:rPr>
      </w:pPr>
      <w:r w:rsidRPr="00F45D67">
        <w:rPr>
          <w:rFonts w:ascii="Times New Roman" w:hAnsi="Times New Roman"/>
          <w:lang w:val="id-ID"/>
        </w:rPr>
        <w:t xml:space="preserve">Pendaftaran secara sporadik adalah kegiatan pendaftaran tanah dalam wilayah atau bagian wilayah suatu desa atau kelurahan secara individu atau massal yang bersangkutan. </w:t>
      </w:r>
    </w:p>
    <w:p w14:paraId="0588A649" w14:textId="02C817D8" w:rsidR="00BA6651" w:rsidRPr="00F45D67" w:rsidRDefault="00BA6651" w:rsidP="00D9236D">
      <w:pPr>
        <w:pStyle w:val="ListParagraph"/>
        <w:numPr>
          <w:ilvl w:val="1"/>
          <w:numId w:val="15"/>
        </w:numPr>
        <w:spacing w:after="0" w:line="276" w:lineRule="auto"/>
        <w:ind w:left="567" w:hanging="567"/>
        <w:jc w:val="both"/>
        <w:rPr>
          <w:rFonts w:ascii="Times New Roman" w:hAnsi="Times New Roman"/>
          <w:b/>
          <w:bCs/>
          <w:lang w:val="id-ID"/>
        </w:rPr>
      </w:pPr>
      <w:r w:rsidRPr="00F45D67">
        <w:rPr>
          <w:rFonts w:ascii="Times New Roman" w:hAnsi="Times New Roman"/>
          <w:b/>
          <w:bCs/>
          <w:lang w:val="id-ID"/>
        </w:rPr>
        <w:t>Pemindahan Hak Milik Atas Tanah Melalui Lelang Menurut Peraturan Pemerintah Nomor 40 Tahun 1996 Dan Peratutan Daerah Pemerintah Nomor 24 Tahun 1997</w:t>
      </w:r>
    </w:p>
    <w:p w14:paraId="29589685" w14:textId="77777777" w:rsidR="00BA6651" w:rsidRPr="00F45D67" w:rsidRDefault="00BA6651" w:rsidP="00D9236D">
      <w:pPr>
        <w:pStyle w:val="ListParagraph"/>
        <w:spacing w:after="0" w:line="276" w:lineRule="auto"/>
        <w:ind w:left="0" w:firstLine="567"/>
        <w:jc w:val="both"/>
        <w:rPr>
          <w:rFonts w:ascii="Times New Roman" w:hAnsi="Times New Roman"/>
          <w:lang w:val="id-ID"/>
        </w:rPr>
      </w:pPr>
      <w:r w:rsidRPr="00F45D67">
        <w:rPr>
          <w:rFonts w:ascii="Times New Roman" w:hAnsi="Times New Roman"/>
          <w:lang w:val="id-ID"/>
        </w:rPr>
        <w:t xml:space="preserve">Berdasarkan Keputusan Menteri Keuangan Republik Indonesia Nomor 304/KMK.01/2002 tentang Petunjuk Pelaksanaan Lelang, yang dimaksudkan dengan lelang adalah penjualan barang yang terbuka untuk umum baik secara langsung maupun tidak langsung melalui media elektronik dengan cara penawaran harga secara lisan dan atau tertulis yang didahului dengan usaha mengumpulkan peminat. Lelang tersebut digunakan untuk memperoleh harga tertinggi dari barang tersebut . </w:t>
      </w:r>
    </w:p>
    <w:p w14:paraId="480B3334" w14:textId="77777777" w:rsidR="00D9236D" w:rsidRDefault="00D9236D" w:rsidP="00F45D67">
      <w:pPr>
        <w:spacing w:after="0" w:line="276" w:lineRule="auto"/>
        <w:jc w:val="both"/>
        <w:rPr>
          <w:rFonts w:ascii="Times New Roman" w:hAnsi="Times New Roman"/>
          <w:b/>
          <w:bCs/>
          <w:lang w:val="id-ID"/>
        </w:rPr>
      </w:pPr>
    </w:p>
    <w:p w14:paraId="4239D440" w14:textId="3D8718AD" w:rsidR="00461586" w:rsidRPr="00F45D67" w:rsidRDefault="00461586" w:rsidP="00F45D67">
      <w:pPr>
        <w:spacing w:after="0" w:line="276" w:lineRule="auto"/>
        <w:jc w:val="both"/>
        <w:rPr>
          <w:rFonts w:ascii="Times New Roman" w:hAnsi="Times New Roman"/>
          <w:b/>
          <w:bCs/>
          <w:lang w:val="id-ID"/>
        </w:rPr>
      </w:pPr>
      <w:r w:rsidRPr="00F45D67">
        <w:rPr>
          <w:rFonts w:ascii="Times New Roman" w:hAnsi="Times New Roman"/>
          <w:b/>
          <w:bCs/>
          <w:lang w:val="id-ID"/>
        </w:rPr>
        <w:t>PRINSIP KEHATI-HATIAN</w:t>
      </w:r>
    </w:p>
    <w:p w14:paraId="33FF89CB" w14:textId="5E683175" w:rsidR="00461586" w:rsidRPr="00F45D67" w:rsidRDefault="00461586" w:rsidP="00AB77E7">
      <w:pPr>
        <w:spacing w:after="0" w:line="276" w:lineRule="auto"/>
        <w:ind w:firstLine="567"/>
        <w:jc w:val="both"/>
        <w:rPr>
          <w:rFonts w:ascii="Times New Roman" w:hAnsi="Times New Roman"/>
          <w:lang w:val="id-ID"/>
        </w:rPr>
      </w:pPr>
      <w:r w:rsidRPr="00F45D67">
        <w:rPr>
          <w:rFonts w:ascii="Times New Roman" w:hAnsi="Times New Roman"/>
          <w:lang w:val="id-ID"/>
        </w:rPr>
        <w:t xml:space="preserve">Prinsip kehati-hatian adalah suatu </w:t>
      </w:r>
      <w:r w:rsidR="006729B7">
        <w:rPr>
          <w:rFonts w:ascii="Times New Roman" w:hAnsi="Times New Roman"/>
          <w:lang w:val="id-ID"/>
        </w:rPr>
        <w:t xml:space="preserve">prinsip yang menegaskan bahwa </w:t>
      </w:r>
      <w:r w:rsidRPr="00F45D67">
        <w:rPr>
          <w:rFonts w:ascii="Times New Roman" w:hAnsi="Times New Roman"/>
          <w:lang w:val="id-ID"/>
        </w:rPr>
        <w:t xml:space="preserve">bank dalam menjalankan kegiatan usaha baik dalam penghimpunan terutama dalam penyaluran dana kepada masyarakat harus sangat berhati-hati. Tujuan dilakukannya prinsip kehati-hatian ini agar bank selalu dalam keadaan sehat menjalankan usahanya dengan baik dan mematuhi ketentuan-ketentuan dan norma-norma hukum yang berlaku di dunia perbankan. Prinsip kehati-hatian tertera dalam Pasal 2 dan Pasal 29 ayat (2) Undang-Undang Nomor </w:t>
      </w:r>
      <w:r w:rsidR="006729B7">
        <w:rPr>
          <w:rFonts w:ascii="Times New Roman" w:hAnsi="Times New Roman"/>
          <w:lang w:val="id-ID"/>
        </w:rPr>
        <w:t>10 Tahun 1998 Tentang Perbankan</w:t>
      </w:r>
      <w:r w:rsidRPr="00F45D67">
        <w:rPr>
          <w:rFonts w:ascii="Times New Roman" w:hAnsi="Times New Roman"/>
          <w:lang w:val="id-ID"/>
        </w:rPr>
        <w:t>.</w:t>
      </w:r>
    </w:p>
    <w:p w14:paraId="6D55F9F3" w14:textId="5A03D6DD" w:rsidR="00461586" w:rsidRPr="00F45D67" w:rsidRDefault="00461586" w:rsidP="00AB77E7">
      <w:pPr>
        <w:spacing w:after="0" w:line="276" w:lineRule="auto"/>
        <w:ind w:firstLine="567"/>
        <w:jc w:val="both"/>
        <w:rPr>
          <w:rFonts w:ascii="Times New Roman" w:hAnsi="Times New Roman"/>
          <w:lang w:val="id-ID"/>
        </w:rPr>
      </w:pPr>
      <w:r w:rsidRPr="00F45D67">
        <w:rPr>
          <w:rFonts w:ascii="Times New Roman" w:hAnsi="Times New Roman"/>
          <w:lang w:val="id-ID"/>
        </w:rPr>
        <w:t xml:space="preserve">Prinsip kehati-hatian atau disebut juga prudential principle, diambil dari kata dalam Bahasa Inggris “Prudent“ yang artinya “Bijaksana”. Istilah prudent sering dikaitkan dengan fungsi pengawasan bank dan manajemen bank. Dalam dunia perbankan istilah itu digunakan untuk ”asas kehati- hatian” oleh karena itu, di Indonesia muncul istilah pengawasan bank berdasarkan asas kehati-hatian, yang selanjutnya asas kehati-hatian tersebut digunakan secara meluas </w:t>
      </w:r>
      <w:r w:rsidR="006729B7">
        <w:rPr>
          <w:rFonts w:ascii="Times New Roman" w:hAnsi="Times New Roman"/>
          <w:lang w:val="id-ID"/>
        </w:rPr>
        <w:t>dalam konteks yang berbeda-beda</w:t>
      </w:r>
      <w:r w:rsidRPr="00F45D67">
        <w:rPr>
          <w:rFonts w:ascii="Times New Roman" w:hAnsi="Times New Roman"/>
          <w:lang w:val="id-ID"/>
        </w:rPr>
        <w:t>.</w:t>
      </w:r>
    </w:p>
    <w:p w14:paraId="670DC6EB" w14:textId="5E3E50AF" w:rsidR="00461586" w:rsidRDefault="00461586" w:rsidP="006729B7">
      <w:pPr>
        <w:spacing w:line="276" w:lineRule="auto"/>
        <w:ind w:firstLine="567"/>
        <w:jc w:val="both"/>
        <w:rPr>
          <w:rFonts w:ascii="Times New Roman" w:hAnsi="Times New Roman"/>
          <w:lang w:val="id-ID"/>
        </w:rPr>
      </w:pPr>
      <w:r w:rsidRPr="00F45D67">
        <w:rPr>
          <w:rFonts w:ascii="Times New Roman" w:hAnsi="Times New Roman"/>
          <w:lang w:val="id-ID"/>
        </w:rPr>
        <w:t xml:space="preserve">Istilah prudent sangat erat kaitannya dengan fungsi pengawasan bank dan manajemen bank. Kata prudent itu sendiri secara harfiah dalam bahasa indonesia berarti bijaksana, namun dalam dunia perbankan istilah itu digunakan untuk asas kehati-hatian . Prinsip kehati-hatian atau disebut juga prudential banking mengharuskan bank untuk selalu berhati-hati dalam menjalankan kegiatan usahanya, </w:t>
      </w:r>
      <w:r w:rsidRPr="00F45D67">
        <w:rPr>
          <w:rFonts w:ascii="Times New Roman" w:hAnsi="Times New Roman"/>
          <w:lang w:val="id-ID"/>
        </w:rPr>
        <w:lastRenderedPageBreak/>
        <w:t>dalam arti harus konsisten dalam melaksanakan peraturan perundang-undangan di bidang perbankan berdasarkan profesionalisme dan itikad baik.</w:t>
      </w:r>
    </w:p>
    <w:p w14:paraId="07321E9D" w14:textId="77777777" w:rsidR="006729B7" w:rsidRPr="00F45D67" w:rsidRDefault="006729B7" w:rsidP="006729B7">
      <w:pPr>
        <w:spacing w:line="276" w:lineRule="auto"/>
        <w:ind w:firstLine="567"/>
        <w:jc w:val="both"/>
        <w:rPr>
          <w:rFonts w:ascii="Times New Roman" w:hAnsi="Times New Roman"/>
          <w:lang w:val="id-ID"/>
        </w:rPr>
      </w:pPr>
    </w:p>
    <w:p w14:paraId="4C40FD16" w14:textId="0EC08748" w:rsidR="00461586" w:rsidRPr="00F45D67" w:rsidRDefault="00461586" w:rsidP="006729B7">
      <w:pPr>
        <w:spacing w:line="276" w:lineRule="auto"/>
        <w:jc w:val="center"/>
        <w:rPr>
          <w:rFonts w:ascii="Times New Roman" w:hAnsi="Times New Roman"/>
          <w:b/>
          <w:bCs/>
          <w:lang w:val="id-ID"/>
        </w:rPr>
      </w:pPr>
      <w:r w:rsidRPr="00F45D67">
        <w:rPr>
          <w:rFonts w:ascii="Times New Roman" w:hAnsi="Times New Roman"/>
          <w:b/>
          <w:bCs/>
          <w:lang w:val="id-ID"/>
        </w:rPr>
        <w:t>TINJAUAN UMUM TERHADAP PEMENANG LELANG ATAS TANAH DARI PERLAWANAN PUHAK KETIGA</w:t>
      </w:r>
    </w:p>
    <w:p w14:paraId="60E28297" w14:textId="54310919" w:rsidR="00461586" w:rsidRPr="00F45D67" w:rsidRDefault="00461586" w:rsidP="00F45D67">
      <w:pPr>
        <w:spacing w:after="0" w:line="276" w:lineRule="auto"/>
        <w:jc w:val="both"/>
        <w:rPr>
          <w:rFonts w:ascii="Times New Roman" w:hAnsi="Times New Roman"/>
          <w:b/>
          <w:bCs/>
          <w:lang w:val="id-ID"/>
        </w:rPr>
      </w:pPr>
      <w:r w:rsidRPr="00F45D67">
        <w:rPr>
          <w:rFonts w:ascii="Times New Roman" w:hAnsi="Times New Roman"/>
          <w:b/>
          <w:bCs/>
          <w:lang w:val="id-ID"/>
        </w:rPr>
        <w:t>Tinjauan Umum Lelang</w:t>
      </w:r>
    </w:p>
    <w:p w14:paraId="1C6DE073" w14:textId="77777777" w:rsidR="00461586" w:rsidRPr="00F45D67" w:rsidRDefault="00461586" w:rsidP="000B02AA">
      <w:pPr>
        <w:spacing w:after="0" w:line="276" w:lineRule="auto"/>
        <w:ind w:firstLine="567"/>
        <w:jc w:val="both"/>
        <w:rPr>
          <w:rFonts w:ascii="Times New Roman" w:hAnsi="Times New Roman"/>
          <w:lang w:val="id-ID"/>
        </w:rPr>
      </w:pPr>
      <w:r w:rsidRPr="00F45D67">
        <w:rPr>
          <w:rFonts w:ascii="Times New Roman" w:hAnsi="Times New Roman"/>
          <w:lang w:val="id-ID"/>
        </w:rPr>
        <w:t xml:space="preserve">Lelang atau Penjualan dimuka umum adalah suatu penjualan barang yang dilakukan didepan khalayak ramai dimana harga barang- barang yang ditawarkan kepada pembeli setiap saat semakin meningkat . Selain itu, Pasal 1 Vendu Reglement (VR) yang merupakan aturan pokok lelang yang dibawa oleh belanda menyebutkan: </w:t>
      </w:r>
    </w:p>
    <w:p w14:paraId="7737C0BB" w14:textId="4765DE03" w:rsidR="00461586" w:rsidRPr="00F45D67" w:rsidRDefault="00461586" w:rsidP="000B02AA">
      <w:pPr>
        <w:spacing w:after="0" w:line="276" w:lineRule="auto"/>
        <w:ind w:left="567"/>
        <w:jc w:val="both"/>
        <w:rPr>
          <w:rFonts w:ascii="Times New Roman" w:hAnsi="Times New Roman"/>
          <w:i/>
          <w:iCs/>
          <w:lang w:val="id-ID"/>
        </w:rPr>
      </w:pPr>
      <w:r w:rsidRPr="00F45D67">
        <w:rPr>
          <w:rFonts w:ascii="Times New Roman" w:hAnsi="Times New Roman"/>
          <w:i/>
          <w:iCs/>
          <w:lang w:val="id-ID"/>
        </w:rPr>
        <w:t xml:space="preserve">“penjualan umum (lelang) adalah penjualan barang- barang yang dilakukan kepada umum dengan penawaran harga yang meningkat atau dengan pemasukan harga dalam sampul tertutup, atau kepada orang-orang yang diundang atau sebelumnya diberitahu mengenai pelelangan atau penjualan itu, atau diizinkan untuk ikut-serta, dan diberi kesempatan untuk menawar harga, menyetujui harga yang ditawarkan atau memasukkan harga dalam sampul tertutup”. </w:t>
      </w:r>
    </w:p>
    <w:p w14:paraId="11A85262" w14:textId="77777777" w:rsidR="00461586" w:rsidRPr="00F45D67" w:rsidRDefault="00461586" w:rsidP="000B02AA">
      <w:pPr>
        <w:spacing w:after="0" w:line="276" w:lineRule="auto"/>
        <w:ind w:firstLine="567"/>
        <w:jc w:val="both"/>
        <w:rPr>
          <w:rFonts w:ascii="Times New Roman" w:hAnsi="Times New Roman"/>
          <w:lang w:val="id-ID"/>
        </w:rPr>
      </w:pPr>
      <w:r w:rsidRPr="00F45D67">
        <w:rPr>
          <w:rFonts w:ascii="Times New Roman" w:hAnsi="Times New Roman"/>
          <w:lang w:val="id-ID"/>
        </w:rPr>
        <w:t xml:space="preserve">Selain itu, menurut Roell  yang dikutip oleh Rachmat Soemitro menyebutkan bahwa penjualan umum adalah suatu rangkaian kejadian yang terjadi antara saat dimana seseorang hendak menjual satu atau lebih dari suatu barang, baik secara pribadi ataupun dengan perantaraan kuasanya memberi kesempatan kepada orang-orang yang hadir melakukan penawaran untuk membeli barang-barang yang ditawarkan sampai kepada saat dimana kesempatan lenyap, ditambahkan bahwa penjualan itu adalah secara sukarela kecuali jika dilakukan atas perintah hakim. Menurut Kepmenkeu nomor 304/KMK.01/2002 Tentang Petunjuk Pelaksanaan Lelang Pasal 1 ayat (1) menyebutkan: </w:t>
      </w:r>
    </w:p>
    <w:p w14:paraId="52C09CF3" w14:textId="521D91FF" w:rsidR="00461586" w:rsidRPr="00F45D67" w:rsidRDefault="00461586" w:rsidP="000B02AA">
      <w:pPr>
        <w:spacing w:after="0" w:line="276" w:lineRule="auto"/>
        <w:ind w:left="567"/>
        <w:jc w:val="both"/>
        <w:rPr>
          <w:rFonts w:ascii="Times New Roman" w:hAnsi="Times New Roman"/>
          <w:i/>
          <w:iCs/>
          <w:lang w:val="id-ID"/>
        </w:rPr>
      </w:pPr>
      <w:r w:rsidRPr="00F45D67">
        <w:rPr>
          <w:rFonts w:ascii="Times New Roman" w:hAnsi="Times New Roman"/>
          <w:i/>
          <w:iCs/>
          <w:lang w:val="id-ID"/>
        </w:rPr>
        <w:t>”Lelang adalah penjualan barang yang terbuka untuk umum baik secara langsung maupun melalui media elektronik dengan cara penawaran harga secara lisan dan/ atau tertulis yang didahului dengan usaha mengumpulkan peminat”.</w:t>
      </w:r>
    </w:p>
    <w:p w14:paraId="4251E7A7" w14:textId="0D38C408" w:rsidR="00461586" w:rsidRPr="00F45D67" w:rsidRDefault="00461586" w:rsidP="000B02AA">
      <w:pPr>
        <w:spacing w:after="0" w:line="276" w:lineRule="auto"/>
        <w:ind w:firstLine="567"/>
        <w:jc w:val="both"/>
        <w:rPr>
          <w:rFonts w:ascii="Times New Roman" w:hAnsi="Times New Roman"/>
          <w:lang w:val="id-ID"/>
        </w:rPr>
      </w:pPr>
      <w:r w:rsidRPr="00F45D67">
        <w:rPr>
          <w:rFonts w:ascii="Times New Roman" w:hAnsi="Times New Roman"/>
          <w:lang w:val="id-ID"/>
        </w:rPr>
        <w:t xml:space="preserve">Artinya, saat ini Lelang dapat dilakukan dengan menggunakan media elektronik melalui internet atau Lelang Online. Dalam peraturan Menteri Keuangan, yang dimaksud dengan Lelang adalah penjualan barang yang terbuka untuk umum dengan penawaran harga secara tertulis dan/atau lisan yang semakin meningkat atau menurun untuk mencapai harga tertinggi yang didahului dengan pengumuman lelang . Maka dengan demikian, syarat dari penjualan umum secara garis besar adalah hanya ada dua, yaitu: </w:t>
      </w:r>
    </w:p>
    <w:p w14:paraId="5B30BAA6" w14:textId="7BFC854D" w:rsidR="00461586" w:rsidRPr="00F45D67" w:rsidRDefault="00461586" w:rsidP="00731912">
      <w:pPr>
        <w:pStyle w:val="ListParagraph"/>
        <w:numPr>
          <w:ilvl w:val="0"/>
          <w:numId w:val="36"/>
        </w:numPr>
        <w:spacing w:after="0" w:line="276" w:lineRule="auto"/>
        <w:ind w:left="567" w:hanging="567"/>
        <w:jc w:val="both"/>
        <w:rPr>
          <w:rFonts w:ascii="Times New Roman" w:hAnsi="Times New Roman"/>
          <w:lang w:val="id-ID"/>
        </w:rPr>
      </w:pPr>
      <w:r w:rsidRPr="00F45D67">
        <w:rPr>
          <w:rFonts w:ascii="Times New Roman" w:hAnsi="Times New Roman"/>
          <w:lang w:val="id-ID"/>
        </w:rPr>
        <w:t xml:space="preserve">Pengumpulan para peminat </w:t>
      </w:r>
    </w:p>
    <w:p w14:paraId="7C043F01" w14:textId="7977FF4B" w:rsidR="001A4E82" w:rsidRPr="00F45D67" w:rsidRDefault="00461586" w:rsidP="00731912">
      <w:pPr>
        <w:pStyle w:val="ListParagraph"/>
        <w:numPr>
          <w:ilvl w:val="0"/>
          <w:numId w:val="36"/>
        </w:numPr>
        <w:spacing w:line="276" w:lineRule="auto"/>
        <w:ind w:left="567" w:hanging="567"/>
        <w:jc w:val="both"/>
        <w:rPr>
          <w:rFonts w:ascii="Times New Roman" w:hAnsi="Times New Roman"/>
          <w:lang w:val="id-ID"/>
        </w:rPr>
      </w:pPr>
      <w:r w:rsidRPr="00F45D67">
        <w:rPr>
          <w:rFonts w:ascii="Times New Roman" w:hAnsi="Times New Roman"/>
          <w:lang w:val="id-ID"/>
        </w:rPr>
        <w:t>Adanya kesempatan yang diberikan untuk mengajukan penawaran yang bersaing seluas-luasnya</w:t>
      </w:r>
    </w:p>
    <w:p w14:paraId="11017745" w14:textId="77777777" w:rsidR="00731912" w:rsidRDefault="00731912" w:rsidP="00F45D67">
      <w:pPr>
        <w:spacing w:after="0" w:line="276" w:lineRule="auto"/>
        <w:jc w:val="both"/>
        <w:rPr>
          <w:rFonts w:ascii="Times New Roman" w:hAnsi="Times New Roman"/>
          <w:b/>
          <w:bCs/>
          <w:lang w:val="id-ID"/>
        </w:rPr>
      </w:pPr>
    </w:p>
    <w:p w14:paraId="62CA180B" w14:textId="408ECEE4" w:rsidR="00461586" w:rsidRPr="00F45D67" w:rsidRDefault="00461586" w:rsidP="00731912">
      <w:pPr>
        <w:spacing w:line="276" w:lineRule="auto"/>
        <w:jc w:val="center"/>
        <w:rPr>
          <w:rFonts w:ascii="Times New Roman" w:hAnsi="Times New Roman"/>
          <w:b/>
          <w:bCs/>
          <w:lang w:val="id-ID"/>
        </w:rPr>
      </w:pPr>
      <w:r w:rsidRPr="00F45D67">
        <w:rPr>
          <w:rFonts w:ascii="Times New Roman" w:hAnsi="Times New Roman"/>
          <w:b/>
          <w:bCs/>
          <w:lang w:val="id-ID"/>
        </w:rPr>
        <w:t>PERBAN</w:t>
      </w:r>
      <w:r w:rsidR="00040BE2" w:rsidRPr="00F45D67">
        <w:rPr>
          <w:rFonts w:ascii="Times New Roman" w:hAnsi="Times New Roman"/>
          <w:b/>
          <w:bCs/>
          <w:lang w:val="id-ID"/>
        </w:rPr>
        <w:t>D</w:t>
      </w:r>
      <w:r w:rsidRPr="00F45D67">
        <w:rPr>
          <w:rFonts w:ascii="Times New Roman" w:hAnsi="Times New Roman"/>
          <w:b/>
          <w:bCs/>
          <w:lang w:val="id-ID"/>
        </w:rPr>
        <w:t>INGAN PELAKSANAAN LELANG DI BEBERAPA NEGARA</w:t>
      </w:r>
    </w:p>
    <w:p w14:paraId="5BCBC3A0" w14:textId="6D302D80" w:rsidR="00461586" w:rsidRPr="00F45D67" w:rsidRDefault="00B100DD" w:rsidP="00B100DD">
      <w:pPr>
        <w:pStyle w:val="ListParagraph"/>
        <w:numPr>
          <w:ilvl w:val="0"/>
          <w:numId w:val="37"/>
        </w:numPr>
        <w:spacing w:after="0" w:line="276" w:lineRule="auto"/>
        <w:ind w:left="567" w:hanging="567"/>
        <w:jc w:val="both"/>
        <w:rPr>
          <w:rFonts w:ascii="Times New Roman" w:hAnsi="Times New Roman"/>
          <w:b/>
          <w:bCs/>
          <w:lang w:val="id-ID"/>
        </w:rPr>
      </w:pPr>
      <w:r w:rsidRPr="00F45D67">
        <w:rPr>
          <w:rFonts w:ascii="Times New Roman" w:hAnsi="Times New Roman"/>
          <w:b/>
          <w:bCs/>
          <w:lang w:val="id-ID"/>
        </w:rPr>
        <w:t>Pelaksanaan Lelang di Negara Singapura</w:t>
      </w:r>
    </w:p>
    <w:p w14:paraId="4EC8A8F4" w14:textId="77777777" w:rsidR="00461586" w:rsidRPr="00F45D67" w:rsidRDefault="00461586" w:rsidP="00B100DD">
      <w:pPr>
        <w:spacing w:after="0" w:line="240" w:lineRule="auto"/>
        <w:ind w:firstLine="567"/>
        <w:jc w:val="both"/>
        <w:rPr>
          <w:rFonts w:ascii="Times New Roman" w:hAnsi="Times New Roman"/>
        </w:rPr>
      </w:pPr>
      <w:r w:rsidRPr="00F45D67">
        <w:rPr>
          <w:rFonts w:ascii="Times New Roman" w:hAnsi="Times New Roman"/>
          <w:lang w:val="id-ID"/>
        </w:rPr>
        <w:t xml:space="preserve">Ketentuan Bisnis untuk Pembeli ini adalah syarat dan ketentuan yang berlaku bagi Penawar dan Pembeli dalam lelang kami di Singapura (baik lelang langsung maupun berjangka waktu). </w:t>
      </w:r>
      <w:proofErr w:type="gramStart"/>
      <w:r w:rsidRPr="00F45D67">
        <w:rPr>
          <w:rFonts w:ascii="Times New Roman" w:hAnsi="Times New Roman"/>
        </w:rPr>
        <w:t>Ketentuan Bisnis untuk Pembeli mencakup Jaminan Keaslian dan ketentuan tambahan lainnya yang secara tegas dinyatakan berlaku untuk penjualan, dan ketentuan tersebut dapat diubah dengan pengumuman atau pemberitahuan lisan atau tertulis sebelum atau selama penjualan.</w:t>
      </w:r>
      <w:proofErr w:type="gramEnd"/>
      <w:r w:rsidRPr="00F45D67">
        <w:rPr>
          <w:rFonts w:ascii="Times New Roman" w:hAnsi="Times New Roman"/>
        </w:rPr>
        <w:t xml:space="preserve"> </w:t>
      </w:r>
      <w:proofErr w:type="gramStart"/>
      <w:r w:rsidRPr="00F45D67">
        <w:rPr>
          <w:rFonts w:ascii="Times New Roman" w:hAnsi="Times New Roman"/>
        </w:rPr>
        <w:t>Hubungan antara Penjual dengan Pembeli dan setiap Penawar sehubungan dengan Kavling yang ditawarkan dalam suatu penjualan diatur oleh Ketentuan Bisnis untuk Pembeli ini dan pernyataan tegas serta jaminan dan ganti rugi yang diberikan oleh Penjual.</w:t>
      </w:r>
      <w:proofErr w:type="gramEnd"/>
      <w:r w:rsidRPr="00F45D67">
        <w:rPr>
          <w:rFonts w:ascii="Times New Roman" w:hAnsi="Times New Roman"/>
        </w:rPr>
        <w:t xml:space="preserve"> Sehubungan dengan penjualan, jika berlaku, rujukan apa pun yang disampaikan pada “Ketentuan Penjualan” atau “Ketentuan Jaminan,” harus dipahami sebagai masing-masing Ketentuan Bisnis untuk Pembeli dan Jaminan Keaslian. </w:t>
      </w:r>
      <w:proofErr w:type="gramStart"/>
      <w:r w:rsidRPr="00F45D67">
        <w:rPr>
          <w:rFonts w:ascii="Times New Roman" w:hAnsi="Times New Roman"/>
        </w:rPr>
        <w:t xml:space="preserve">Keberadaan lelang juga bertindak sebagai agen Penjual, kecuali Katalog menyatakan sebaliknya, dan kontrak penjualan dibuat langsung antara Penjual </w:t>
      </w:r>
      <w:r w:rsidRPr="00F45D67">
        <w:rPr>
          <w:rFonts w:ascii="Times New Roman" w:hAnsi="Times New Roman"/>
        </w:rPr>
        <w:lastRenderedPageBreak/>
        <w:t>dan Pembeli.</w:t>
      </w:r>
      <w:proofErr w:type="gramEnd"/>
      <w:r w:rsidRPr="00F45D67">
        <w:rPr>
          <w:rFonts w:ascii="Times New Roman" w:hAnsi="Times New Roman"/>
        </w:rPr>
        <w:t xml:space="preserve"> </w:t>
      </w:r>
      <w:proofErr w:type="gramStart"/>
      <w:r w:rsidRPr="00F45D67">
        <w:rPr>
          <w:rFonts w:ascii="Times New Roman" w:hAnsi="Times New Roman"/>
        </w:rPr>
        <w:t>Kecuali pelaksana lelang memiliki suatu Kavling secara keseluruhan atau sebagian, kami hanya bertindak sebagai agen Penjual.</w:t>
      </w:r>
      <w:proofErr w:type="gramEnd"/>
      <w:r w:rsidRPr="00F45D67">
        <w:rPr>
          <w:rFonts w:ascii="Times New Roman" w:hAnsi="Times New Roman"/>
        </w:rPr>
        <w:t xml:space="preserve"> </w:t>
      </w:r>
      <w:proofErr w:type="gramStart"/>
      <w:r w:rsidRPr="00F45D67">
        <w:rPr>
          <w:rFonts w:ascii="Times New Roman" w:hAnsi="Times New Roman"/>
        </w:rPr>
        <w:t>Kontrak penjualan dibuat langsung antara Penjual dan Pembeli.</w:t>
      </w:r>
      <w:proofErr w:type="gramEnd"/>
      <w:r w:rsidRPr="00F45D67">
        <w:rPr>
          <w:rFonts w:ascii="Times New Roman" w:hAnsi="Times New Roman"/>
        </w:rPr>
        <w:t xml:space="preserve"> </w:t>
      </w:r>
    </w:p>
    <w:p w14:paraId="03066AEA" w14:textId="77777777" w:rsidR="00461586" w:rsidRPr="00F45D67" w:rsidRDefault="00461586" w:rsidP="00B100DD">
      <w:pPr>
        <w:spacing w:after="0" w:line="240" w:lineRule="auto"/>
        <w:ind w:firstLine="567"/>
        <w:jc w:val="both"/>
        <w:rPr>
          <w:rFonts w:ascii="Times New Roman" w:hAnsi="Times New Roman"/>
        </w:rPr>
      </w:pPr>
      <w:proofErr w:type="gramStart"/>
      <w:r w:rsidRPr="00F45D67">
        <w:rPr>
          <w:rFonts w:ascii="Times New Roman" w:hAnsi="Times New Roman"/>
        </w:rPr>
        <w:t>Dengan mendaftar pada lelang, seperti misalnya pada sothebys, menunjukan persetujuan untuk terikat oleh Ketentuan Bisnis untuk Pembeli ini.</w:t>
      </w:r>
      <w:proofErr w:type="gramEnd"/>
      <w:r w:rsidRPr="00F45D67">
        <w:rPr>
          <w:rFonts w:ascii="Times New Roman" w:hAnsi="Times New Roman"/>
        </w:rPr>
        <w:t xml:space="preserve"> Sothebys dapat mengubah Ketentuan Bisnis untuk Pembeli ini dari waktu ke waktu berdasarkan kebijakan sothebys sendiri, tanpa pemberitahuan kepada Penjual, dengan memposting perubahan tersebut di situs web Sotheby di www.sothebys.com. </w:t>
      </w:r>
      <w:proofErr w:type="gramStart"/>
      <w:r w:rsidRPr="00F45D67">
        <w:rPr>
          <w:rFonts w:ascii="Times New Roman" w:hAnsi="Times New Roman"/>
        </w:rPr>
        <w:t>Merupakan tanggung jawab pembeli dan Penjual untuk secara berkala memeriksa Perubahan Ketentuan Bisnis untuk Pembeli dengan mengklik tautan “Ketentuan Bisnis.”</w:t>
      </w:r>
      <w:proofErr w:type="gramEnd"/>
      <w:r w:rsidRPr="00F45D67">
        <w:rPr>
          <w:rFonts w:ascii="Times New Roman" w:hAnsi="Times New Roman"/>
        </w:rPr>
        <w:t xml:space="preserve"> Anda </w:t>
      </w:r>
      <w:proofErr w:type="gramStart"/>
      <w:r w:rsidRPr="00F45D67">
        <w:rPr>
          <w:rFonts w:ascii="Times New Roman" w:hAnsi="Times New Roman"/>
        </w:rPr>
        <w:t>akan</w:t>
      </w:r>
      <w:proofErr w:type="gramEnd"/>
      <w:r w:rsidRPr="00F45D67">
        <w:rPr>
          <w:rFonts w:ascii="Times New Roman" w:hAnsi="Times New Roman"/>
        </w:rPr>
        <w:t xml:space="preserve"> mengetahui apakah Ketentuan Bisnis untuk Pembeli ini telah direvisi sejak peninjauan terakhir Anda dengan mengacu pada tanggal “Terakhir Dimodifikasi” di bagian bawah halaman ini. </w:t>
      </w:r>
      <w:proofErr w:type="gramStart"/>
      <w:r w:rsidRPr="00F45D67">
        <w:rPr>
          <w:rFonts w:ascii="Times New Roman" w:hAnsi="Times New Roman"/>
        </w:rPr>
        <w:t>Jika Anda tidak setuju dengan Ketentuan Bisnis untuk Pembeli saat ini, Anda sebaiknya tidak mendaftar untuk mengajukan penawaran dalam lelang.</w:t>
      </w:r>
      <w:proofErr w:type="gramEnd"/>
    </w:p>
    <w:p w14:paraId="08749FF4" w14:textId="77777777" w:rsidR="00CB144E" w:rsidRPr="00F45D67" w:rsidRDefault="00461586" w:rsidP="00B100DD">
      <w:pPr>
        <w:spacing w:line="240" w:lineRule="auto"/>
        <w:ind w:firstLine="567"/>
        <w:jc w:val="both"/>
        <w:rPr>
          <w:rFonts w:ascii="Times New Roman" w:hAnsi="Times New Roman"/>
        </w:rPr>
      </w:pPr>
      <w:r w:rsidRPr="00F45D67">
        <w:rPr>
          <w:rFonts w:ascii="Times New Roman" w:hAnsi="Times New Roman"/>
        </w:rPr>
        <w:t>Lelang properti tunduk pada Ketentuan Penjualan Singapore Law Society tahun 1999 dan 2012, serta Ketentuan Penjualan Khusus yang diberikan untuk setiap properti.</w:t>
      </w:r>
    </w:p>
    <w:p w14:paraId="2EB9AED0" w14:textId="629C2ADF" w:rsidR="00461586" w:rsidRPr="00F45D67" w:rsidRDefault="00461586" w:rsidP="00F45D67">
      <w:pPr>
        <w:spacing w:after="0" w:line="276" w:lineRule="auto"/>
        <w:jc w:val="both"/>
        <w:rPr>
          <w:rFonts w:ascii="Times New Roman" w:hAnsi="Times New Roman"/>
          <w:b/>
          <w:bCs/>
        </w:rPr>
      </w:pPr>
      <w:r w:rsidRPr="00F45D67">
        <w:rPr>
          <w:rFonts w:ascii="Times New Roman" w:hAnsi="Times New Roman"/>
          <w:b/>
          <w:bCs/>
        </w:rPr>
        <w:t xml:space="preserve">Pelaksanaan Lelang </w:t>
      </w:r>
      <w:r w:rsidR="00E8470F" w:rsidRPr="00F45D67">
        <w:rPr>
          <w:rFonts w:ascii="Times New Roman" w:hAnsi="Times New Roman"/>
          <w:b/>
          <w:bCs/>
        </w:rPr>
        <w:t xml:space="preserve">di </w:t>
      </w:r>
      <w:r w:rsidRPr="00F45D67">
        <w:rPr>
          <w:rFonts w:ascii="Times New Roman" w:hAnsi="Times New Roman"/>
          <w:b/>
          <w:bCs/>
        </w:rPr>
        <w:t>Negara Malaysia</w:t>
      </w:r>
    </w:p>
    <w:p w14:paraId="08D6A2C6" w14:textId="77777777" w:rsidR="00461586" w:rsidRPr="00F45D67" w:rsidRDefault="00461586" w:rsidP="00BB4F80">
      <w:pPr>
        <w:spacing w:after="0" w:line="276" w:lineRule="auto"/>
        <w:ind w:firstLine="567"/>
        <w:jc w:val="both"/>
        <w:rPr>
          <w:rFonts w:ascii="Times New Roman" w:hAnsi="Times New Roman"/>
        </w:rPr>
      </w:pPr>
      <w:proofErr w:type="gramStart"/>
      <w:r w:rsidRPr="00F45D67">
        <w:rPr>
          <w:rFonts w:ascii="Times New Roman" w:hAnsi="Times New Roman"/>
        </w:rPr>
        <w:t>Pertama-tama, properti belum tentu tersedia dengan harga yang ditentukan.</w:t>
      </w:r>
      <w:proofErr w:type="gramEnd"/>
      <w:r w:rsidRPr="00F45D67">
        <w:rPr>
          <w:rFonts w:ascii="Times New Roman" w:hAnsi="Times New Roman"/>
        </w:rPr>
        <w:t xml:space="preserve"> Ini hanyalah harga cadangan saat penawaran </w:t>
      </w:r>
      <w:proofErr w:type="gramStart"/>
      <w:r w:rsidRPr="00F45D67">
        <w:rPr>
          <w:rFonts w:ascii="Times New Roman" w:hAnsi="Times New Roman"/>
        </w:rPr>
        <w:t>akan</w:t>
      </w:r>
      <w:proofErr w:type="gramEnd"/>
      <w:r w:rsidRPr="00F45D67">
        <w:rPr>
          <w:rFonts w:ascii="Times New Roman" w:hAnsi="Times New Roman"/>
        </w:rPr>
        <w:t xml:space="preserve"> dimulai. </w:t>
      </w:r>
      <w:proofErr w:type="gramStart"/>
      <w:r w:rsidRPr="00F45D67">
        <w:rPr>
          <w:rFonts w:ascii="Times New Roman" w:hAnsi="Times New Roman"/>
        </w:rPr>
        <w:t>Tergantung pada properti dan pembeli yang tertarik, harganya bisa jauh lebih mahal daripada harga cadangan.</w:t>
      </w:r>
      <w:proofErr w:type="gramEnd"/>
      <w:r w:rsidRPr="00F45D67">
        <w:rPr>
          <w:rFonts w:ascii="Times New Roman" w:hAnsi="Times New Roman"/>
        </w:rPr>
        <w:t xml:space="preserve"> </w:t>
      </w:r>
      <w:proofErr w:type="gramStart"/>
      <w:r w:rsidRPr="00F45D67">
        <w:rPr>
          <w:rFonts w:ascii="Times New Roman" w:hAnsi="Times New Roman"/>
        </w:rPr>
        <w:t>Lelang menciptakan suatu pengaturan untuk mewujudkan hubungan kontraktual antara pihak-pihak yang terlibat.</w:t>
      </w:r>
      <w:proofErr w:type="gramEnd"/>
      <w:r w:rsidRPr="00F45D67">
        <w:rPr>
          <w:rFonts w:ascii="Times New Roman" w:hAnsi="Times New Roman"/>
        </w:rPr>
        <w:t xml:space="preserve"> </w:t>
      </w:r>
      <w:proofErr w:type="gramStart"/>
      <w:r w:rsidRPr="00F45D67">
        <w:rPr>
          <w:rFonts w:ascii="Times New Roman" w:hAnsi="Times New Roman"/>
        </w:rPr>
        <w:t>Prosesnya dimulai dengan penerbitan iklan.</w:t>
      </w:r>
      <w:proofErr w:type="gramEnd"/>
    </w:p>
    <w:p w14:paraId="2D2F48C4" w14:textId="77777777" w:rsidR="00461586" w:rsidRPr="00F45D67" w:rsidRDefault="00461586" w:rsidP="00BB4F80">
      <w:pPr>
        <w:spacing w:after="0" w:line="276" w:lineRule="auto"/>
        <w:ind w:firstLine="567"/>
        <w:jc w:val="both"/>
        <w:rPr>
          <w:rFonts w:ascii="Times New Roman" w:hAnsi="Times New Roman"/>
        </w:rPr>
      </w:pPr>
      <w:proofErr w:type="gramStart"/>
      <w:r w:rsidRPr="00F45D67">
        <w:rPr>
          <w:rFonts w:ascii="Times New Roman" w:hAnsi="Times New Roman"/>
        </w:rPr>
        <w:t>Setelah iklan tersebut, juru lelang mengundang tawaran untuk barang tertentu untuk dijual dan mulai menggelindingkan bola.</w:t>
      </w:r>
      <w:proofErr w:type="gramEnd"/>
      <w:r w:rsidRPr="00F45D67">
        <w:rPr>
          <w:rFonts w:ascii="Times New Roman" w:hAnsi="Times New Roman"/>
        </w:rPr>
        <w:t xml:space="preserve"> </w:t>
      </w:r>
      <w:proofErr w:type="gramStart"/>
      <w:r w:rsidRPr="00F45D67">
        <w:rPr>
          <w:rFonts w:ascii="Times New Roman" w:hAnsi="Times New Roman"/>
        </w:rPr>
        <w:t>Ini disebut sebagai undangan untuk mendapat suguhan.</w:t>
      </w:r>
      <w:proofErr w:type="gramEnd"/>
      <w:r w:rsidRPr="00F45D67">
        <w:rPr>
          <w:rFonts w:ascii="Times New Roman" w:hAnsi="Times New Roman"/>
        </w:rPr>
        <w:t xml:space="preserve"> </w:t>
      </w:r>
      <w:proofErr w:type="gramStart"/>
      <w:r w:rsidRPr="00F45D67">
        <w:rPr>
          <w:rFonts w:ascii="Times New Roman" w:hAnsi="Times New Roman"/>
        </w:rPr>
        <w:t>Apabila suatu penawaran dilakukan atas dasar undangan itu, maka menurut hukum hal itu merupakan suatu penawaran, dan juru lelang bebas untuk menerima atau menolaknya.</w:t>
      </w:r>
      <w:proofErr w:type="gramEnd"/>
      <w:r w:rsidRPr="00F45D67">
        <w:rPr>
          <w:rFonts w:ascii="Times New Roman" w:hAnsi="Times New Roman"/>
        </w:rPr>
        <w:t xml:space="preserve"> Akan tetapi, penjualan yang dilakukan oleh juru lelang berakhir ketika </w:t>
      </w:r>
      <w:proofErr w:type="gramStart"/>
      <w:r w:rsidRPr="00F45D67">
        <w:rPr>
          <w:rFonts w:ascii="Times New Roman" w:hAnsi="Times New Roman"/>
        </w:rPr>
        <w:t>ia</w:t>
      </w:r>
      <w:proofErr w:type="gramEnd"/>
      <w:r w:rsidRPr="00F45D67">
        <w:rPr>
          <w:rFonts w:ascii="Times New Roman" w:hAnsi="Times New Roman"/>
        </w:rPr>
        <w:t xml:space="preserve"> mengumumkan penyelesaiannya dengan jatuhnya palu atau dengan cara lain yang biasa dilakukan.</w:t>
      </w:r>
    </w:p>
    <w:p w14:paraId="0A0761F2" w14:textId="77777777" w:rsidR="00461586" w:rsidRPr="00F45D67" w:rsidRDefault="00461586" w:rsidP="00BB4F80">
      <w:pPr>
        <w:spacing w:after="0" w:line="276" w:lineRule="auto"/>
        <w:ind w:firstLine="567"/>
        <w:jc w:val="both"/>
        <w:rPr>
          <w:rFonts w:ascii="Times New Roman" w:hAnsi="Times New Roman"/>
        </w:rPr>
      </w:pPr>
      <w:r w:rsidRPr="00F45D67">
        <w:rPr>
          <w:rFonts w:ascii="Times New Roman" w:hAnsi="Times New Roman"/>
        </w:rPr>
        <w:t xml:space="preserve">Pertanyaan selanjutnya yang muncul adalah: </w:t>
      </w:r>
      <w:proofErr w:type="gramStart"/>
      <w:r w:rsidRPr="00F45D67">
        <w:rPr>
          <w:rFonts w:ascii="Times New Roman" w:hAnsi="Times New Roman"/>
        </w:rPr>
        <w:t>apa</w:t>
      </w:r>
      <w:proofErr w:type="gramEnd"/>
      <w:r w:rsidRPr="00F45D67">
        <w:rPr>
          <w:rFonts w:ascii="Times New Roman" w:hAnsi="Times New Roman"/>
        </w:rPr>
        <w:t xml:space="preserve"> syarat dan ketentuan pembelian properti tersebut? </w:t>
      </w:r>
      <w:proofErr w:type="gramStart"/>
      <w:r w:rsidRPr="00F45D67">
        <w:rPr>
          <w:rFonts w:ascii="Times New Roman" w:hAnsi="Times New Roman"/>
        </w:rPr>
        <w:t>Ketika properti dibeli dari pengembang, ada Perjanjian Jual Beli standar, jika itu adalah akomodasi perumahan.</w:t>
      </w:r>
      <w:proofErr w:type="gramEnd"/>
      <w:r w:rsidRPr="00F45D67">
        <w:rPr>
          <w:rFonts w:ascii="Times New Roman" w:hAnsi="Times New Roman"/>
        </w:rPr>
        <w:t xml:space="preserve"> </w:t>
      </w:r>
      <w:proofErr w:type="gramStart"/>
      <w:r w:rsidRPr="00F45D67">
        <w:rPr>
          <w:rFonts w:ascii="Times New Roman" w:hAnsi="Times New Roman"/>
        </w:rPr>
        <w:t>Apabila suatu properti diperoleh melalui sub-penjualan, syarat-syaratnya dituangkan dalam Perjanjian Jual Beli yang merupakan hasil negosiasi antara para pihak.</w:t>
      </w:r>
      <w:proofErr w:type="gramEnd"/>
    </w:p>
    <w:p w14:paraId="10FEAC20" w14:textId="157A207A" w:rsidR="00461586" w:rsidRPr="00F45D67" w:rsidRDefault="00461586" w:rsidP="00115236">
      <w:pPr>
        <w:spacing w:after="0" w:line="276" w:lineRule="auto"/>
        <w:ind w:firstLine="567"/>
        <w:jc w:val="both"/>
        <w:rPr>
          <w:rFonts w:ascii="Times New Roman" w:hAnsi="Times New Roman"/>
        </w:rPr>
      </w:pPr>
      <w:proofErr w:type="gramStart"/>
      <w:r w:rsidRPr="00F45D67">
        <w:rPr>
          <w:rFonts w:ascii="Times New Roman" w:hAnsi="Times New Roman"/>
        </w:rPr>
        <w:t>Namun, skenario penjualan lelang berbeda.</w:t>
      </w:r>
      <w:proofErr w:type="gramEnd"/>
      <w:r w:rsidRPr="00F45D67">
        <w:rPr>
          <w:rFonts w:ascii="Times New Roman" w:hAnsi="Times New Roman"/>
        </w:rPr>
        <w:t xml:space="preserve"> </w:t>
      </w:r>
      <w:proofErr w:type="gramStart"/>
      <w:r w:rsidRPr="00F45D67">
        <w:rPr>
          <w:rFonts w:ascii="Times New Roman" w:hAnsi="Times New Roman"/>
        </w:rPr>
        <w:t>Hal ini disebabkan karena properti tersebut dijual berdasarkan Syarat-Syarat Penjualan yang menjadi syarat-syarat dalam transaksi properti tersebut.</w:t>
      </w:r>
      <w:proofErr w:type="gramEnd"/>
      <w:r w:rsidRPr="00F45D67">
        <w:rPr>
          <w:rFonts w:ascii="Times New Roman" w:hAnsi="Times New Roman"/>
        </w:rPr>
        <w:t xml:space="preserve"> </w:t>
      </w:r>
      <w:proofErr w:type="gramStart"/>
      <w:r w:rsidRPr="00F45D67">
        <w:rPr>
          <w:rFonts w:ascii="Times New Roman" w:hAnsi="Times New Roman"/>
        </w:rPr>
        <w:t>Ketentuan Penjualan ini selalu tersedia sebelum lelang berlangsung.</w:t>
      </w:r>
      <w:proofErr w:type="gramEnd"/>
      <w:r w:rsidRPr="00F45D67">
        <w:rPr>
          <w:rFonts w:ascii="Times New Roman" w:hAnsi="Times New Roman"/>
        </w:rPr>
        <w:t xml:space="preserve"> </w:t>
      </w:r>
      <w:proofErr w:type="gramStart"/>
      <w:r w:rsidRPr="00F45D67">
        <w:rPr>
          <w:rFonts w:ascii="Times New Roman" w:hAnsi="Times New Roman"/>
        </w:rPr>
        <w:t>Seorang penawar individu pada lelang harus memperoleh dan memahami syarat dan ketentuan ini sebelum mengajukan penawaran.</w:t>
      </w:r>
      <w:proofErr w:type="gramEnd"/>
      <w:r w:rsidRPr="00F45D67">
        <w:rPr>
          <w:rFonts w:ascii="Times New Roman" w:hAnsi="Times New Roman"/>
        </w:rPr>
        <w:t xml:space="preserve"> Sebab, jika penawaran berhasil, </w:t>
      </w:r>
      <w:proofErr w:type="gramStart"/>
      <w:r w:rsidRPr="00F45D67">
        <w:rPr>
          <w:rFonts w:ascii="Times New Roman" w:hAnsi="Times New Roman"/>
        </w:rPr>
        <w:t>ia</w:t>
      </w:r>
      <w:proofErr w:type="gramEnd"/>
      <w:r w:rsidRPr="00F45D67">
        <w:rPr>
          <w:rFonts w:ascii="Times New Roman" w:hAnsi="Times New Roman"/>
        </w:rPr>
        <w:t xml:space="preserve"> dianggap telah menandatangani kontrak dengan syarat-syarat tersebut. </w:t>
      </w:r>
    </w:p>
    <w:p w14:paraId="2314B53C" w14:textId="3BFE69B8" w:rsidR="00461586" w:rsidRPr="00F45D67" w:rsidRDefault="00461586" w:rsidP="00115236">
      <w:pPr>
        <w:spacing w:line="276" w:lineRule="auto"/>
        <w:ind w:firstLine="567"/>
        <w:jc w:val="both"/>
        <w:rPr>
          <w:rFonts w:ascii="Times New Roman" w:hAnsi="Times New Roman"/>
        </w:rPr>
      </w:pPr>
      <w:proofErr w:type="gramStart"/>
      <w:r w:rsidRPr="00F45D67">
        <w:rPr>
          <w:rFonts w:ascii="Times New Roman" w:hAnsi="Times New Roman"/>
        </w:rPr>
        <w:t>Kesimpulannya, undang-undang lelang di Malaysia pada dasarnya diatur oleh Undang-Undang Pertanahan Nasional dan Undang-undang Lelang tahun 1927.</w:t>
      </w:r>
      <w:proofErr w:type="gramEnd"/>
      <w:r w:rsidRPr="00F45D67">
        <w:rPr>
          <w:rFonts w:ascii="Times New Roman" w:hAnsi="Times New Roman"/>
        </w:rPr>
        <w:t xml:space="preserve"> </w:t>
      </w:r>
      <w:proofErr w:type="gramStart"/>
      <w:r w:rsidRPr="00F45D67">
        <w:rPr>
          <w:rFonts w:ascii="Times New Roman" w:hAnsi="Times New Roman"/>
        </w:rPr>
        <w:t>Undang-undang ini mengatur peraturan pelaksanaan penjualan lelang, termasuk persyaratan perizinan, periklanan, dan pemberitahuan kepada calon penawar, serta sebagai perlindungan pembeli dan penjual pada penjualan lelang.</w:t>
      </w:r>
      <w:proofErr w:type="gramEnd"/>
    </w:p>
    <w:p w14:paraId="0DEC3349" w14:textId="77777777" w:rsidR="00115236" w:rsidRDefault="00115236" w:rsidP="00115236">
      <w:pPr>
        <w:spacing w:after="0" w:line="276" w:lineRule="auto"/>
        <w:jc w:val="center"/>
        <w:rPr>
          <w:rFonts w:ascii="Times New Roman" w:hAnsi="Times New Roman"/>
          <w:b/>
          <w:bCs/>
          <w:lang w:val="id-ID"/>
        </w:rPr>
      </w:pPr>
    </w:p>
    <w:p w14:paraId="767E7E82" w14:textId="0CFC5DCB" w:rsidR="00461586" w:rsidRPr="00F45D67" w:rsidRDefault="00461586" w:rsidP="00884FE8">
      <w:pPr>
        <w:spacing w:line="276" w:lineRule="auto"/>
        <w:jc w:val="center"/>
        <w:rPr>
          <w:rFonts w:ascii="Times New Roman" w:hAnsi="Times New Roman"/>
          <w:b/>
          <w:bCs/>
        </w:rPr>
      </w:pPr>
      <w:r w:rsidRPr="00F45D67">
        <w:rPr>
          <w:rFonts w:ascii="Times New Roman" w:hAnsi="Times New Roman"/>
          <w:b/>
          <w:bCs/>
        </w:rPr>
        <w:t>ANALISIS KONSEP PERLINDUNGAN HUKUM TERHADAP PEMENANG LELANG ATAS TANAH DARI PERLAWANAN PIHAK KETIGA DITINJAU DARI PRINSIP KEHATI-HATIAN DALAM MENCIPTAKAN KEPASTIAN HUKUM</w:t>
      </w:r>
    </w:p>
    <w:p w14:paraId="463EA358" w14:textId="31749C3C" w:rsidR="00461586" w:rsidRPr="00F45D67" w:rsidRDefault="00461586" w:rsidP="00F45D67">
      <w:pPr>
        <w:spacing w:after="0" w:line="276" w:lineRule="auto"/>
        <w:jc w:val="both"/>
        <w:rPr>
          <w:rFonts w:ascii="Times New Roman" w:hAnsi="Times New Roman"/>
          <w:b/>
          <w:bCs/>
        </w:rPr>
      </w:pPr>
      <w:r w:rsidRPr="00F45D67">
        <w:rPr>
          <w:rFonts w:ascii="Times New Roman" w:hAnsi="Times New Roman"/>
          <w:b/>
          <w:bCs/>
        </w:rPr>
        <w:t>Konsep Perlindungan Hukum Terhadap Pemenang Lelang Atas Tanah Dalam Konteks Pelaksanaan Prinsip Kehati-Hatian</w:t>
      </w:r>
    </w:p>
    <w:p w14:paraId="50603F9E" w14:textId="77777777" w:rsidR="001A4E82" w:rsidRPr="00F45D67" w:rsidRDefault="001A4E82" w:rsidP="00787CE2">
      <w:pPr>
        <w:pStyle w:val="ListParagraph"/>
        <w:spacing w:after="0" w:line="276" w:lineRule="auto"/>
        <w:ind w:left="0" w:firstLine="567"/>
        <w:jc w:val="both"/>
        <w:rPr>
          <w:rFonts w:ascii="Times New Roman" w:hAnsi="Times New Roman"/>
        </w:rPr>
      </w:pPr>
      <w:r w:rsidRPr="00F45D67">
        <w:rPr>
          <w:rFonts w:ascii="Times New Roman" w:hAnsi="Times New Roman"/>
        </w:rPr>
        <w:t xml:space="preserve">Bank berfungsi antara </w:t>
      </w:r>
      <w:proofErr w:type="gramStart"/>
      <w:r w:rsidRPr="00F45D67">
        <w:rPr>
          <w:rFonts w:ascii="Times New Roman" w:hAnsi="Times New Roman"/>
        </w:rPr>
        <w:t>lain</w:t>
      </w:r>
      <w:proofErr w:type="gramEnd"/>
      <w:r w:rsidRPr="00F45D67">
        <w:rPr>
          <w:rFonts w:ascii="Times New Roman" w:hAnsi="Times New Roman"/>
        </w:rPr>
        <w:t xml:space="preserve"> untuk memberikan kredit. </w:t>
      </w:r>
      <w:proofErr w:type="gramStart"/>
      <w:r w:rsidRPr="00F45D67">
        <w:rPr>
          <w:rFonts w:ascii="Times New Roman" w:hAnsi="Times New Roman"/>
        </w:rPr>
        <w:t>Kredit adalah suatu fasilitas untuk memperoleh pinjaman uang.</w:t>
      </w:r>
      <w:proofErr w:type="gramEnd"/>
      <w:r w:rsidRPr="00F45D67">
        <w:rPr>
          <w:rFonts w:ascii="Times New Roman" w:hAnsi="Times New Roman"/>
        </w:rPr>
        <w:t xml:space="preserve"> </w:t>
      </w:r>
      <w:proofErr w:type="gramStart"/>
      <w:r w:rsidRPr="00F45D67">
        <w:rPr>
          <w:rFonts w:ascii="Times New Roman" w:hAnsi="Times New Roman"/>
        </w:rPr>
        <w:t xml:space="preserve">Pinjaman uang menyebabkan timbulnya utang, yang harus dibayar oleh debitur menurut syarat-syarat yang ditetapkan dalam suatu perjanjian pinjaman atau persetujuan untuk </w:t>
      </w:r>
      <w:r w:rsidRPr="00F45D67">
        <w:rPr>
          <w:rFonts w:ascii="Times New Roman" w:hAnsi="Times New Roman"/>
        </w:rPr>
        <w:lastRenderedPageBreak/>
        <w:t>membuka kredit.</w:t>
      </w:r>
      <w:proofErr w:type="gramEnd"/>
      <w:r w:rsidRPr="00F45D67">
        <w:rPr>
          <w:rFonts w:ascii="Times New Roman" w:hAnsi="Times New Roman"/>
        </w:rPr>
        <w:t xml:space="preserve"> </w:t>
      </w:r>
      <w:proofErr w:type="gramStart"/>
      <w:r w:rsidRPr="00F45D67">
        <w:rPr>
          <w:rFonts w:ascii="Times New Roman" w:hAnsi="Times New Roman"/>
        </w:rPr>
        <w:t>Untuk kepentingan bank, dalam hal menjamin pengembalian kredit yang diberikan dengan obyek jaminan berupa tanah, maka terhadap jaminan yang diserahkan oleh debiturnya haruslah dilakukan pengikatan atau pembebanan hak tanggungan.</w:t>
      </w:r>
      <w:proofErr w:type="gramEnd"/>
      <w:r w:rsidRPr="00F45D67">
        <w:rPr>
          <w:rFonts w:ascii="Times New Roman" w:hAnsi="Times New Roman"/>
        </w:rPr>
        <w:t xml:space="preserve"> Dalam arti bahwa jika debitur cidera janji, kreditur pemegang hak tanggungan berhak menjual tanah yang dijadikan jaminan melalui pelelangan umum menurut ketentuan peraturan perundang-undangan yang berlaku, dengan hak mendahulu daripada krediturkreditur yang lain. </w:t>
      </w:r>
    </w:p>
    <w:p w14:paraId="17757DCC" w14:textId="77777777" w:rsidR="001A4E82" w:rsidRPr="00F45D67" w:rsidRDefault="001A4E82" w:rsidP="00787CE2">
      <w:pPr>
        <w:pStyle w:val="ListParagraph"/>
        <w:spacing w:after="0" w:line="276" w:lineRule="auto"/>
        <w:ind w:left="0" w:firstLine="567"/>
        <w:jc w:val="both"/>
        <w:rPr>
          <w:rFonts w:ascii="Times New Roman" w:hAnsi="Times New Roman"/>
        </w:rPr>
      </w:pPr>
      <w:proofErr w:type="gramStart"/>
      <w:r w:rsidRPr="00F45D67">
        <w:rPr>
          <w:rFonts w:ascii="Times New Roman" w:hAnsi="Times New Roman"/>
        </w:rPr>
        <w:t>Kedudukan diutamakan tersebut sudah barang tentu tidak mengurangi preferensi piutang-piutang negara menurut ketentuan-ketentuan hukum yang berlaku.</w:t>
      </w:r>
      <w:proofErr w:type="gramEnd"/>
      <w:r w:rsidRPr="00F45D67">
        <w:rPr>
          <w:rFonts w:ascii="Times New Roman" w:hAnsi="Times New Roman"/>
        </w:rPr>
        <w:t xml:space="preserve"> Seperti halnya hipotik/creditverband, Hak Tanggungan pun merupakan perjanjian accesoir yang tentunya sebelum pembebanan atas suatu objek atau jaminan, sebelumnya didahului dengan adanya Perjanjian Hutang Piutang atau Pengakuan Hutang yang dalam prakteknya menyebutkan adanya janji untuk memberikan Hak Tanggungan oleh debitur/pemilik jaminan sebagaimana juga disebutkan dalam Pasal 10 ayat (1) Undang-Undang No. 4 Tahun 1996 tentang Hak Tanggungan (Undang-Undang Hak Tanggungan) yang berbunyi sebagai berikut : </w:t>
      </w:r>
    </w:p>
    <w:p w14:paraId="1167B615" w14:textId="77777777" w:rsidR="001A4E82" w:rsidRPr="00F45D67" w:rsidRDefault="001A4E82" w:rsidP="00787CE2">
      <w:pPr>
        <w:pStyle w:val="ListParagraph"/>
        <w:spacing w:after="0" w:line="276" w:lineRule="auto"/>
        <w:ind w:left="567"/>
        <w:jc w:val="both"/>
        <w:rPr>
          <w:rFonts w:ascii="Times New Roman" w:hAnsi="Times New Roman"/>
        </w:rPr>
      </w:pPr>
      <w:proofErr w:type="gramStart"/>
      <w:r w:rsidRPr="00F45D67">
        <w:rPr>
          <w:rFonts w:ascii="Times New Roman" w:hAnsi="Times New Roman"/>
        </w:rPr>
        <w:t>“Pemberian Hak Tanggungan didahului dengan janji untuk memberikan Hak Tanggungan sebagai jaminan pelunasan hutang tertentu, yang dituangkan didalam dan merupakan bagian tak terpisahkan dari perjanjian hutang-piutang yang bersangkutan atau perjanjian yang menimbulkan hutang tersebut”.</w:t>
      </w:r>
      <w:proofErr w:type="gramEnd"/>
      <w:r w:rsidRPr="00F45D67">
        <w:rPr>
          <w:rFonts w:ascii="Times New Roman" w:hAnsi="Times New Roman"/>
        </w:rPr>
        <w:t xml:space="preserve"> </w:t>
      </w:r>
    </w:p>
    <w:p w14:paraId="52C0F53B" w14:textId="77777777" w:rsidR="001A4E82" w:rsidRPr="00F45D67" w:rsidRDefault="001A4E82" w:rsidP="00787CE2">
      <w:pPr>
        <w:pStyle w:val="ListParagraph"/>
        <w:spacing w:after="0" w:line="276" w:lineRule="auto"/>
        <w:ind w:left="0" w:firstLine="567"/>
        <w:jc w:val="both"/>
        <w:rPr>
          <w:rFonts w:ascii="Times New Roman" w:hAnsi="Times New Roman"/>
        </w:rPr>
      </w:pPr>
    </w:p>
    <w:p w14:paraId="1767E8F0" w14:textId="445A8DDC" w:rsidR="001A4E82" w:rsidRPr="00F45D67" w:rsidRDefault="00870299" w:rsidP="00787CE2">
      <w:pPr>
        <w:pStyle w:val="ListParagraph"/>
        <w:spacing w:after="0" w:line="276" w:lineRule="auto"/>
        <w:ind w:left="0" w:firstLine="567"/>
        <w:jc w:val="both"/>
        <w:rPr>
          <w:rFonts w:ascii="Times New Roman" w:hAnsi="Times New Roman"/>
        </w:rPr>
      </w:pPr>
      <w:r w:rsidRPr="00F45D67">
        <w:rPr>
          <w:rFonts w:ascii="Times New Roman" w:hAnsi="Times New Roman"/>
        </w:rPr>
        <w:t>D</w:t>
      </w:r>
      <w:r w:rsidR="001A4E82" w:rsidRPr="00F45D67">
        <w:rPr>
          <w:rFonts w:ascii="Times New Roman" w:hAnsi="Times New Roman"/>
        </w:rPr>
        <w:t xml:space="preserve">apat diketahui bahwa bentuk perlindungan hukum bagi pihak ketiga yang dirugikan sebagai akibat tidak dilaksanakannya prinsip kehati-hatian oleh pihak Bank baru diatur secara umum dalam Hukum Pidana dan Hukum Perdata, </w:t>
      </w:r>
      <w:proofErr w:type="gramStart"/>
      <w:r w:rsidR="001A4E82" w:rsidRPr="00F45D67">
        <w:rPr>
          <w:rFonts w:ascii="Times New Roman" w:hAnsi="Times New Roman"/>
        </w:rPr>
        <w:t>yakni :</w:t>
      </w:r>
      <w:proofErr w:type="gramEnd"/>
    </w:p>
    <w:p w14:paraId="085FF211" w14:textId="77777777" w:rsidR="001A4E82" w:rsidRPr="00F45D67" w:rsidRDefault="001A4E82" w:rsidP="00787CE2">
      <w:pPr>
        <w:pStyle w:val="ListParagraph"/>
        <w:numPr>
          <w:ilvl w:val="0"/>
          <w:numId w:val="41"/>
        </w:numPr>
        <w:spacing w:after="0" w:line="276" w:lineRule="auto"/>
        <w:ind w:left="567" w:hanging="567"/>
        <w:jc w:val="both"/>
        <w:rPr>
          <w:rFonts w:ascii="Times New Roman" w:hAnsi="Times New Roman"/>
        </w:rPr>
      </w:pPr>
      <w:r w:rsidRPr="00F45D67">
        <w:rPr>
          <w:rFonts w:ascii="Times New Roman" w:hAnsi="Times New Roman"/>
        </w:rPr>
        <w:t xml:space="preserve">Dalam Hukum Pidana Ketentuan KUHP kurang memberikan perlindungan hukum bagi pihak ketiga yang menjadi korban sebagai akibat tidak dilaksanakannya prinsip kehatihatian oleh pihak Bank, karena sanksi pidana lebih ditujukan pada pelaku kejahatan, belum berorientasi pada korban. Selain itu korban yang menderita kerugian baik material maupun immaterial belum mendapat ganti kerugian dari pelaku. </w:t>
      </w:r>
    </w:p>
    <w:p w14:paraId="63D63676" w14:textId="77777777" w:rsidR="001A4E82" w:rsidRPr="00F45D67" w:rsidRDefault="001A4E82" w:rsidP="008A7E05">
      <w:pPr>
        <w:pStyle w:val="ListParagraph"/>
        <w:numPr>
          <w:ilvl w:val="0"/>
          <w:numId w:val="41"/>
        </w:numPr>
        <w:spacing w:line="276" w:lineRule="auto"/>
        <w:ind w:left="567" w:hanging="567"/>
        <w:jc w:val="both"/>
        <w:rPr>
          <w:rFonts w:ascii="Times New Roman" w:hAnsi="Times New Roman"/>
        </w:rPr>
      </w:pPr>
      <w:r w:rsidRPr="00F45D67">
        <w:rPr>
          <w:rFonts w:ascii="Times New Roman" w:hAnsi="Times New Roman"/>
        </w:rPr>
        <w:t>Dalam Hukum Perdata Kendatipun dalam hukum perdata telah memberikan perlindungan hukum bagi Pihak Ketiga atas tidak dilaksanakannya prinsip kehati-hatian oleh pihak Bank yakni berupa upaya mengajukan gugatan maupun perlawanan melalui pengadilan, namun bentuk perlindungan tersebut tidak dapat secara langsung dinikmati oleh Pihak Ketiga sebagai pemilik obyek jaminan, karena untuk mengajukan gugatan/perlawanan pihak ketiga harus mengeluarkan biaya yang cukup tinggi dan atas putusan pengadilan dimaksud masih dapat diajukan banding dan kasasi yang tetunya memakan waktu yang cukup lama dan pihak ketiga harus bersabar sampai waktunya tiba.</w:t>
      </w:r>
    </w:p>
    <w:p w14:paraId="785593D5" w14:textId="2A1EEFFD" w:rsidR="001A4E82" w:rsidRPr="00F45D67" w:rsidRDefault="001A4E82" w:rsidP="00F45D67">
      <w:pPr>
        <w:spacing w:after="0" w:line="276" w:lineRule="auto"/>
        <w:jc w:val="both"/>
        <w:rPr>
          <w:rFonts w:ascii="Times New Roman" w:hAnsi="Times New Roman"/>
          <w:b/>
          <w:bCs/>
        </w:rPr>
      </w:pPr>
      <w:r w:rsidRPr="00F45D67">
        <w:rPr>
          <w:rFonts w:ascii="Times New Roman" w:hAnsi="Times New Roman"/>
          <w:b/>
          <w:bCs/>
        </w:rPr>
        <w:t>Kepastian Hukum Yang Dapat Dibuat Atas Keberadaan Prinsip Kehati-Hatian Yang Menciptakan Perlindungan Hukum Terhadap Pemenang Lelang Atas Tanah</w:t>
      </w:r>
    </w:p>
    <w:p w14:paraId="1751EEA3" w14:textId="0FAB9E99" w:rsidR="001A4E82" w:rsidRPr="00F45D67" w:rsidRDefault="00870299" w:rsidP="00670E7F">
      <w:pPr>
        <w:pStyle w:val="ListParagraph"/>
        <w:spacing w:after="0" w:line="276" w:lineRule="auto"/>
        <w:ind w:left="0" w:firstLine="567"/>
        <w:contextualSpacing w:val="0"/>
        <w:jc w:val="both"/>
        <w:rPr>
          <w:rFonts w:ascii="Times New Roman" w:eastAsia="Times New Roman" w:hAnsi="Times New Roman"/>
          <w:lang w:val="en-US"/>
        </w:rPr>
      </w:pPr>
      <w:bookmarkStart w:id="2" w:name="_Hlk138229186"/>
      <w:r w:rsidRPr="00F45D67">
        <w:rPr>
          <w:rFonts w:ascii="Times New Roman" w:eastAsia="Verdana" w:hAnsi="Times New Roman"/>
        </w:rPr>
        <w:t>D</w:t>
      </w:r>
      <w:r w:rsidR="001A4E82" w:rsidRPr="00F45D67">
        <w:rPr>
          <w:rFonts w:ascii="Times New Roman" w:eastAsia="Verdana" w:hAnsi="Times New Roman"/>
          <w:lang w:val="en-US"/>
        </w:rPr>
        <w:t>alam pandangan penulis, frasa Indonesia sebagai Negara Hukum sebagaimana termaktub dalam P</w:t>
      </w:r>
      <w:r w:rsidR="001A4E82" w:rsidRPr="00F45D67">
        <w:rPr>
          <w:rFonts w:ascii="Times New Roman" w:eastAsia="Verdana" w:hAnsi="Times New Roman"/>
        </w:rPr>
        <w:t xml:space="preserve">asal 1 ayat (3) UUD </w:t>
      </w:r>
      <w:r w:rsidR="001A4E82" w:rsidRPr="00F45D67">
        <w:rPr>
          <w:rFonts w:ascii="Times New Roman" w:eastAsia="Verdana" w:hAnsi="Times New Roman"/>
          <w:lang w:val="en-US"/>
        </w:rPr>
        <w:t xml:space="preserve">NRI </w:t>
      </w:r>
      <w:r w:rsidR="001A4E82" w:rsidRPr="00F45D67">
        <w:rPr>
          <w:rFonts w:ascii="Times New Roman" w:eastAsia="Verdana" w:hAnsi="Times New Roman"/>
        </w:rPr>
        <w:t xml:space="preserve">1945 </w:t>
      </w:r>
      <w:r w:rsidR="001A4E82" w:rsidRPr="00F45D67">
        <w:rPr>
          <w:rFonts w:ascii="Times New Roman" w:eastAsia="Verdana" w:hAnsi="Times New Roman"/>
          <w:lang w:val="en-US"/>
        </w:rPr>
        <w:t xml:space="preserve">merujuk negara hukum yang berdasar </w:t>
      </w:r>
      <w:r w:rsidR="001A4E82" w:rsidRPr="00F45D67">
        <w:rPr>
          <w:rFonts w:ascii="Times New Roman" w:eastAsia="Times New Roman" w:hAnsi="Times New Roman"/>
        </w:rPr>
        <w:t xml:space="preserve">Pancasila </w:t>
      </w:r>
      <w:r w:rsidR="001A4E82" w:rsidRPr="00F45D67">
        <w:rPr>
          <w:rFonts w:ascii="Times New Roman" w:eastAsia="Times New Roman" w:hAnsi="Times New Roman"/>
          <w:lang w:val="en-US"/>
        </w:rPr>
        <w:t xml:space="preserve">sebagai </w:t>
      </w:r>
      <w:r w:rsidR="001A4E82" w:rsidRPr="00F45D67">
        <w:rPr>
          <w:rFonts w:ascii="Times New Roman" w:eastAsia="Times New Roman" w:hAnsi="Times New Roman"/>
        </w:rPr>
        <w:t>cara pandang, filsafat hidup bagi Negara, maka para pendiri negara menkonsepsikan bahwa bahwa Negara Republik Indonesia merupakan negara yang berdasarkan hukum, negara yang demokratis (berkedaulatan rakyat), berdasarka</w:t>
      </w:r>
      <w:r w:rsidR="001A4E82" w:rsidRPr="00F45D67">
        <w:rPr>
          <w:rFonts w:ascii="Times New Roman" w:eastAsia="Times New Roman" w:hAnsi="Times New Roman"/>
          <w:lang w:val="en-US"/>
        </w:rPr>
        <w:t>n</w:t>
      </w:r>
      <w:r w:rsidR="001A4E82" w:rsidRPr="00F45D67">
        <w:rPr>
          <w:rFonts w:ascii="Times New Roman" w:eastAsia="Times New Roman" w:hAnsi="Times New Roman"/>
        </w:rPr>
        <w:t xml:space="preserve"> Ketuhanan yang Maha Esa dan berkeadilan sosial (</w:t>
      </w:r>
      <w:r w:rsidR="001A4E82" w:rsidRPr="00F45D67">
        <w:rPr>
          <w:rFonts w:ascii="Times New Roman" w:eastAsia="Times New Roman" w:hAnsi="Times New Roman"/>
          <w:i/>
        </w:rPr>
        <w:t>theo-demokratic-sozial rechtstaat</w:t>
      </w:r>
      <w:r w:rsidR="001A4E82" w:rsidRPr="00F45D67">
        <w:rPr>
          <w:rFonts w:ascii="Times New Roman" w:eastAsia="Times New Roman" w:hAnsi="Times New Roman"/>
        </w:rPr>
        <w:t>)</w:t>
      </w:r>
      <w:r w:rsidR="001A4E82" w:rsidRPr="00F45D67">
        <w:rPr>
          <w:rFonts w:ascii="Times New Roman" w:eastAsia="Times New Roman" w:hAnsi="Times New Roman"/>
          <w:lang w:val="en-US"/>
        </w:rPr>
        <w:t>.</w:t>
      </w:r>
      <w:r w:rsidR="001A4E82" w:rsidRPr="00F45D67">
        <w:rPr>
          <w:rStyle w:val="FootnoteReference"/>
          <w:rFonts w:ascii="Times New Roman" w:eastAsia="Times New Roman" w:hAnsi="Times New Roman"/>
          <w:lang w:val="en-US"/>
        </w:rPr>
        <w:footnoteReference w:id="1"/>
      </w:r>
    </w:p>
    <w:bookmarkEnd w:id="2"/>
    <w:p w14:paraId="3C13116A" w14:textId="3F044E9F" w:rsidR="001A4E82" w:rsidRPr="00F45D67" w:rsidRDefault="001A4E82" w:rsidP="00670E7F">
      <w:pPr>
        <w:spacing w:after="0" w:line="276" w:lineRule="auto"/>
        <w:ind w:firstLine="567"/>
        <w:jc w:val="both"/>
        <w:rPr>
          <w:rFonts w:ascii="Times New Roman" w:hAnsi="Times New Roman"/>
        </w:rPr>
      </w:pPr>
      <w:proofErr w:type="gramStart"/>
      <w:r w:rsidRPr="00F45D67">
        <w:rPr>
          <w:rFonts w:ascii="Times New Roman" w:hAnsi="Times New Roman"/>
        </w:rPr>
        <w:t>Sebagaimana diketahui, perbankan Indonesia dalam melakukan usahanya berasaskan demokrasi ekonomi dengan menggunakan prinsip kehati-hatian.</w:t>
      </w:r>
      <w:proofErr w:type="gramEnd"/>
      <w:r w:rsidRPr="00F45D67">
        <w:rPr>
          <w:rFonts w:ascii="Times New Roman" w:hAnsi="Times New Roman"/>
        </w:rPr>
        <w:t xml:space="preserve"> Dilain sisi, prosedur penilaian dalam pemberian kredit oleh bank kepada debitur disebutkan bahwa “penyediaan </w:t>
      </w:r>
      <w:proofErr w:type="gramStart"/>
      <w:r w:rsidRPr="00F45D67">
        <w:rPr>
          <w:rFonts w:ascii="Times New Roman" w:hAnsi="Times New Roman"/>
        </w:rPr>
        <w:t>dana</w:t>
      </w:r>
      <w:proofErr w:type="gramEnd"/>
      <w:r w:rsidRPr="00F45D67">
        <w:rPr>
          <w:rFonts w:ascii="Times New Roman" w:hAnsi="Times New Roman"/>
        </w:rPr>
        <w:t xml:space="preserve"> bank pada aktiva produktif didasarkan pada penilaian atas kondisi usaha dan kemampuan membayar debitur, antara lain dengan memperhatikan faktor-faktor </w:t>
      </w:r>
      <w:r w:rsidRPr="00F45D67">
        <w:rPr>
          <w:rFonts w:ascii="Times New Roman" w:hAnsi="Times New Roman"/>
          <w:i/>
          <w:iCs/>
        </w:rPr>
        <w:t>character, capital, capacity, condition of economy dan collateral</w:t>
      </w:r>
      <w:r w:rsidRPr="00F45D67">
        <w:rPr>
          <w:rFonts w:ascii="Times New Roman" w:hAnsi="Times New Roman"/>
        </w:rPr>
        <w:t>.</w:t>
      </w:r>
    </w:p>
    <w:p w14:paraId="6BE3908E" w14:textId="77777777" w:rsidR="001A4E82" w:rsidRPr="00F45D67" w:rsidRDefault="001A4E82" w:rsidP="00670E7F">
      <w:pPr>
        <w:spacing w:after="0" w:line="276" w:lineRule="auto"/>
        <w:ind w:firstLine="567"/>
        <w:jc w:val="both"/>
        <w:rPr>
          <w:rFonts w:ascii="Times New Roman" w:hAnsi="Times New Roman"/>
        </w:rPr>
      </w:pPr>
      <w:r w:rsidRPr="00F45D67">
        <w:rPr>
          <w:rFonts w:ascii="Times New Roman" w:hAnsi="Times New Roman"/>
        </w:rPr>
        <w:lastRenderedPageBreak/>
        <w:t xml:space="preserve">Dalam kasus eksekusi objek hak tanggungan, apabila pemilik sebelumnya tidak mau dengan suka rela untuk mengosongkan objek lelang hak tanggungan tersebut, upaya perlindungan hukum terhadap pembeli lelang yakni berarti bahwa adanya suatu kepastian hukum terhadap hak pemenang atau pembeli lelang untuk dapat menguasai atau mengeksekusi objek lelang yang telah dimilikinya secara yuridis maupun secara materiil. </w:t>
      </w:r>
      <w:proofErr w:type="gramStart"/>
      <w:r w:rsidRPr="00F45D67">
        <w:rPr>
          <w:rFonts w:ascii="Times New Roman" w:hAnsi="Times New Roman"/>
        </w:rPr>
        <w:t>Perlindungan hukum terhadap pihak ketiga yang membeli hasil lelang dapat dikatakan masih terbilang minim.</w:t>
      </w:r>
      <w:proofErr w:type="gramEnd"/>
      <w:r w:rsidRPr="00F45D67">
        <w:rPr>
          <w:rFonts w:ascii="Times New Roman" w:hAnsi="Times New Roman"/>
        </w:rPr>
        <w:t xml:space="preserve"> Hal tersebut sering terjadi yakni dalam Undang-Undang Nomor 4 tentang Hak Tanggungan Atas Tanah Beserta BendaBenda Yang Berkaitan Dengan Tanah lebih menekankan pada perlindungan hukum kreditur dari pada debitur ataupun pihak ketiga</w:t>
      </w:r>
    </w:p>
    <w:p w14:paraId="142D9159" w14:textId="77777777" w:rsidR="001A4E82" w:rsidRPr="00F45D67" w:rsidRDefault="001A4E82" w:rsidP="00670E7F">
      <w:pPr>
        <w:spacing w:after="0" w:line="276" w:lineRule="auto"/>
        <w:ind w:firstLine="567"/>
        <w:jc w:val="both"/>
        <w:rPr>
          <w:rFonts w:ascii="Times New Roman" w:hAnsi="Times New Roman"/>
        </w:rPr>
      </w:pPr>
      <w:proofErr w:type="gramStart"/>
      <w:r w:rsidRPr="00F45D67">
        <w:rPr>
          <w:rFonts w:ascii="Times New Roman" w:hAnsi="Times New Roman"/>
        </w:rPr>
        <w:t>Bahkan penjual dan pejabat lelang cenderung menghindari kewajiban hukumnya untuk melindungi pihak ketiga sebagai pembeli lelang.</w:t>
      </w:r>
      <w:proofErr w:type="gramEnd"/>
      <w:r w:rsidRPr="00F45D67">
        <w:rPr>
          <w:rFonts w:ascii="Times New Roman" w:hAnsi="Times New Roman"/>
        </w:rPr>
        <w:t xml:space="preserve"> </w:t>
      </w:r>
      <w:proofErr w:type="gramStart"/>
      <w:r w:rsidRPr="00F45D67">
        <w:rPr>
          <w:rFonts w:ascii="Times New Roman" w:hAnsi="Times New Roman"/>
        </w:rPr>
        <w:t>Seperti pada salah satu prinsip yang ditegaskan oleh Mahkamah Agung terkait jual beli adalah “pembeli yang beritikad baik harus selalu dilindungi”.</w:t>
      </w:r>
      <w:proofErr w:type="gramEnd"/>
      <w:r w:rsidRPr="00F45D67">
        <w:rPr>
          <w:rFonts w:ascii="Times New Roman" w:hAnsi="Times New Roman"/>
        </w:rPr>
        <w:t xml:space="preserve"> </w:t>
      </w:r>
      <w:proofErr w:type="gramStart"/>
      <w:r w:rsidRPr="00F45D67">
        <w:rPr>
          <w:rFonts w:ascii="Times New Roman" w:hAnsi="Times New Roman"/>
        </w:rPr>
        <w:t>Konsekuensi dari adanya jual beli, dalam hal ini jual beli melalui lelang eksekusi Hak Tanggungan yakni jual beli yang dilakukan oleh pembeli yang beritikad baik dengan penjual harus dianggap sah.</w:t>
      </w:r>
      <w:proofErr w:type="gramEnd"/>
      <w:r w:rsidRPr="00F45D67">
        <w:rPr>
          <w:rFonts w:ascii="Times New Roman" w:hAnsi="Times New Roman"/>
        </w:rPr>
        <w:t xml:space="preserve"> </w:t>
      </w:r>
      <w:proofErr w:type="gramStart"/>
      <w:r w:rsidRPr="00F45D67">
        <w:rPr>
          <w:rFonts w:ascii="Times New Roman" w:hAnsi="Times New Roman"/>
        </w:rPr>
        <w:t>Bentuk perlindungan hukum pembeli lelang dalam eksekusi hak tanggungan dapat berupa perlindungan hukum secara preventif dan represif.</w:t>
      </w:r>
      <w:proofErr w:type="gramEnd"/>
      <w:r w:rsidRPr="00F45D67">
        <w:rPr>
          <w:rFonts w:ascii="Times New Roman" w:hAnsi="Times New Roman"/>
        </w:rPr>
        <w:t xml:space="preserve"> </w:t>
      </w:r>
      <w:proofErr w:type="gramStart"/>
      <w:r w:rsidRPr="00F45D67">
        <w:rPr>
          <w:rFonts w:ascii="Times New Roman" w:hAnsi="Times New Roman"/>
        </w:rPr>
        <w:t>Perlindungan hukum secara preventif bagi pembeli lelang hak tanggungan merupakan suatu bentuk perlindungan yang diberikan kepada pembeli atau pemenang lelang sebelum terjadinya suatu sengketa terkait dengan objek lelang.</w:t>
      </w:r>
      <w:proofErr w:type="gramEnd"/>
    </w:p>
    <w:p w14:paraId="7CC229BF" w14:textId="4760614D" w:rsidR="001A4E82" w:rsidRPr="00F45D67" w:rsidRDefault="001A4E82" w:rsidP="00670E7F">
      <w:pPr>
        <w:spacing w:after="0" w:line="276" w:lineRule="auto"/>
        <w:ind w:firstLine="567"/>
        <w:jc w:val="both"/>
        <w:rPr>
          <w:rFonts w:ascii="Times New Roman" w:hAnsi="Times New Roman"/>
        </w:rPr>
      </w:pPr>
      <w:proofErr w:type="gramStart"/>
      <w:r w:rsidRPr="00F45D67">
        <w:rPr>
          <w:rFonts w:ascii="Times New Roman" w:hAnsi="Times New Roman"/>
        </w:rPr>
        <w:t>Dalam tatanan praktik seharusnya perlindungan hukum pembeli lelang dalam eksekusi objek hak tanggungan, apabila terjadi objek lelang tersebut tidak dapat dikuasai oleh pihak ketiga pembeli lelang dikarenakan pihak tereksekusi tidak mau dengan sukarela untuk mengosongkan objek lelang tersebut harus sudah diatur dalam peraturan perundang-undangan.</w:t>
      </w:r>
      <w:proofErr w:type="gramEnd"/>
      <w:r w:rsidRPr="00F45D67">
        <w:rPr>
          <w:rFonts w:ascii="Times New Roman" w:hAnsi="Times New Roman"/>
        </w:rPr>
        <w:t xml:space="preserve"> Apabila dianalisa berdasarkan pemikiran Teori “</w:t>
      </w:r>
      <w:r w:rsidRPr="00F45D67">
        <w:rPr>
          <w:rFonts w:ascii="Times New Roman" w:hAnsi="Times New Roman"/>
          <w:i/>
          <w:iCs/>
        </w:rPr>
        <w:t>Law as tool of social engineering</w:t>
      </w:r>
      <w:r w:rsidRPr="00F45D67">
        <w:rPr>
          <w:rFonts w:ascii="Times New Roman" w:hAnsi="Times New Roman"/>
        </w:rPr>
        <w:t>” yang dipelopori oleh Roscoe Pound atau hukum sebagai alat pembaruan masyarakat mulanya dikemukakan oleh Roscoe Pound dan merupakan inti dari pemikiran aliran “</w:t>
      </w:r>
      <w:r w:rsidRPr="00F45D67">
        <w:rPr>
          <w:rFonts w:ascii="Times New Roman" w:hAnsi="Times New Roman"/>
          <w:i/>
          <w:iCs/>
        </w:rPr>
        <w:t>Pragmatic Legal Realism</w:t>
      </w:r>
      <w:r w:rsidRPr="00F45D67">
        <w:rPr>
          <w:rFonts w:ascii="Times New Roman" w:hAnsi="Times New Roman"/>
        </w:rPr>
        <w:t>”).</w:t>
      </w:r>
    </w:p>
    <w:p w14:paraId="3FC87B00" w14:textId="77777777" w:rsidR="001A4E82" w:rsidRPr="00F45D67" w:rsidRDefault="001A4E82" w:rsidP="00670E7F">
      <w:pPr>
        <w:spacing w:after="0" w:line="276" w:lineRule="auto"/>
        <w:ind w:firstLine="567"/>
        <w:jc w:val="both"/>
        <w:rPr>
          <w:rFonts w:ascii="Times New Roman" w:hAnsi="Times New Roman"/>
        </w:rPr>
      </w:pPr>
      <w:proofErr w:type="gramStart"/>
      <w:r w:rsidRPr="00F45D67">
        <w:rPr>
          <w:rFonts w:ascii="Times New Roman" w:hAnsi="Times New Roman"/>
        </w:rPr>
        <w:t>“Konsep tersebut dimodifikasi menjadi hukum sebagai sarana pembangunan oleh Mochtar Kusumaatmaja</w:t>
      </w:r>
      <w:r w:rsidRPr="00F45D67">
        <w:rPr>
          <w:rStyle w:val="FootnoteReference"/>
          <w:rFonts w:ascii="Times New Roman" w:hAnsi="Times New Roman"/>
        </w:rPr>
        <w:footnoteReference w:id="2"/>
      </w:r>
      <w:r w:rsidRPr="00F45D67">
        <w:rPr>
          <w:rFonts w:ascii="Times New Roman" w:hAnsi="Times New Roman"/>
        </w:rPr>
        <w:t>.</w:t>
      </w:r>
      <w:proofErr w:type="gramEnd"/>
      <w:r w:rsidRPr="00F45D67">
        <w:rPr>
          <w:rFonts w:ascii="Times New Roman" w:hAnsi="Times New Roman"/>
        </w:rPr>
        <w:t xml:space="preserve"> Jika teori tersebut diterapkan dalam pembaruan peraturan perundangundangan terkait dengan lelang, maka diharapkan peraturan perundangundangan lelang ke depan akan berfungsi sebagai sarana (pengatur) arah perkembangan lelang dengan konsep hukum yang lebih memberikan perlindungan hukum berupa kepastian hak pembeli lelang atas barang yang dibelinya dan keadilan terhadap pembeli lelang, proses lelang yang rasional sehingga transparan dan dapat dipertangungjawabkan serta: mengembangkan lelang dengan peran pemerintah.</w:t>
      </w:r>
    </w:p>
    <w:p w14:paraId="11EBE51D" w14:textId="3A7A9E99" w:rsidR="00535A84" w:rsidRPr="00F45D67" w:rsidRDefault="001A4E82" w:rsidP="00C12D15">
      <w:pPr>
        <w:spacing w:line="276" w:lineRule="auto"/>
        <w:ind w:firstLine="567"/>
        <w:jc w:val="both"/>
        <w:rPr>
          <w:rFonts w:ascii="Times New Roman" w:hAnsi="Times New Roman"/>
        </w:rPr>
      </w:pPr>
      <w:r w:rsidRPr="00F45D67">
        <w:rPr>
          <w:rFonts w:ascii="Times New Roman" w:hAnsi="Times New Roman"/>
        </w:rPr>
        <w:t xml:space="preserve">Mendasarkan pada </w:t>
      </w:r>
      <w:bookmarkStart w:id="3" w:name="_Hlk161747188"/>
      <w:r w:rsidRPr="00F45D67">
        <w:rPr>
          <w:rFonts w:ascii="Times New Roman" w:hAnsi="Times New Roman"/>
        </w:rPr>
        <w:t xml:space="preserve">peraturan pelaksanaan lelang yang ada selama ini belum memberikan perlindungan hukum sepenuhnya kepada pemenang/pembeli lelang, dalam artian bahwa </w:t>
      </w:r>
      <w:r w:rsidRPr="00F45D67">
        <w:rPr>
          <w:rFonts w:ascii="Times New Roman" w:hAnsi="Times New Roman"/>
          <w:i/>
          <w:iCs/>
        </w:rPr>
        <w:t>Vendu Reglement</w:t>
      </w:r>
      <w:r w:rsidRPr="00F45D67">
        <w:rPr>
          <w:rFonts w:ascii="Times New Roman" w:hAnsi="Times New Roman"/>
        </w:rPr>
        <w:t xml:space="preserve"> yang menjadi dasar hukum utama lelang di Indonesia serta Peraturan Menteri Keuangan Nomor 27/PMK/2016 Tentang Petunjuk Pelaksanaan Lelang belum ditemukan adanya perlindungan hukum kepada pembeli lelang eksekusi Hak Tanggungan. </w:t>
      </w:r>
      <w:proofErr w:type="gramStart"/>
      <w:r w:rsidRPr="00F45D67">
        <w:rPr>
          <w:rFonts w:ascii="Times New Roman" w:hAnsi="Times New Roman"/>
        </w:rPr>
        <w:t>Risalah lelang sendiri pun tidak memberikan perlindungan hukum kepada pembeli lelang atas penguasaan objek lelang tersebut.</w:t>
      </w:r>
      <w:proofErr w:type="gramEnd"/>
      <w:r w:rsidRPr="00F45D67">
        <w:rPr>
          <w:rFonts w:ascii="Times New Roman" w:hAnsi="Times New Roman"/>
        </w:rPr>
        <w:t xml:space="preserve"> </w:t>
      </w:r>
      <w:proofErr w:type="gramStart"/>
      <w:r w:rsidRPr="00F45D67">
        <w:rPr>
          <w:rFonts w:ascii="Times New Roman" w:hAnsi="Times New Roman"/>
        </w:rPr>
        <w:t>Dalam hal ini HIR (</w:t>
      </w:r>
      <w:r w:rsidRPr="00F45D67">
        <w:rPr>
          <w:rFonts w:ascii="Times New Roman" w:hAnsi="Times New Roman"/>
          <w:i/>
          <w:iCs/>
        </w:rPr>
        <w:t>Herzein Inlandsch Reglement</w:t>
      </w:r>
      <w:r w:rsidRPr="00F45D67">
        <w:rPr>
          <w:rFonts w:ascii="Times New Roman" w:hAnsi="Times New Roman"/>
        </w:rPr>
        <w:t>) memberikan perlindungan hukum secara represif yang menegasakan perintah untuk pengosongan objek lelang dapat meminta bantuan kepada Pengadilan Negeri, dan apabila terjadi kesulitan dalam pengosongan objek lelang maka pihak ketiga yang merasa dirugikan dapat mengajukan upaya hukum</w:t>
      </w:r>
      <w:bookmarkEnd w:id="3"/>
      <w:r w:rsidRPr="00F45D67">
        <w:rPr>
          <w:rFonts w:ascii="Times New Roman" w:hAnsi="Times New Roman"/>
        </w:rPr>
        <w:t>.</w:t>
      </w:r>
      <w:proofErr w:type="gramEnd"/>
    </w:p>
    <w:p w14:paraId="0FDD4A51" w14:textId="0D232B2D" w:rsidR="001A4E82" w:rsidRPr="00F45D67" w:rsidRDefault="001A4E82" w:rsidP="00C12D15">
      <w:pPr>
        <w:spacing w:line="276" w:lineRule="auto"/>
        <w:ind w:left="284" w:hanging="284"/>
        <w:jc w:val="center"/>
        <w:rPr>
          <w:rFonts w:ascii="Times New Roman" w:hAnsi="Times New Roman"/>
          <w:b/>
          <w:bCs/>
          <w:color w:val="000000"/>
        </w:rPr>
      </w:pPr>
      <w:r w:rsidRPr="00F45D67">
        <w:rPr>
          <w:rFonts w:ascii="Times New Roman" w:hAnsi="Times New Roman"/>
          <w:b/>
          <w:bCs/>
          <w:color w:val="000000"/>
        </w:rPr>
        <w:t>PENUTUP</w:t>
      </w:r>
    </w:p>
    <w:p w14:paraId="3778C903" w14:textId="77777777" w:rsidR="001A4E82" w:rsidRPr="00F45D67" w:rsidRDefault="001A4E82" w:rsidP="00C12D15">
      <w:pPr>
        <w:numPr>
          <w:ilvl w:val="0"/>
          <w:numId w:val="43"/>
        </w:numPr>
        <w:spacing w:after="0" w:line="276" w:lineRule="auto"/>
        <w:ind w:left="567" w:hanging="567"/>
        <w:jc w:val="both"/>
        <w:rPr>
          <w:rFonts w:ascii="Times New Roman" w:hAnsi="Times New Roman"/>
          <w:b/>
          <w:bCs/>
          <w:color w:val="000000"/>
        </w:rPr>
      </w:pPr>
      <w:r w:rsidRPr="00F45D67">
        <w:rPr>
          <w:rFonts w:ascii="Times New Roman" w:hAnsi="Times New Roman"/>
          <w:b/>
          <w:bCs/>
          <w:color w:val="000000"/>
        </w:rPr>
        <w:t>Simpulan</w:t>
      </w:r>
    </w:p>
    <w:p w14:paraId="2FC44BC9" w14:textId="77777777" w:rsidR="001A4E82" w:rsidRPr="00F45D67" w:rsidRDefault="001A4E82" w:rsidP="007B5922">
      <w:pPr>
        <w:spacing w:after="0" w:line="276" w:lineRule="auto"/>
        <w:ind w:firstLine="567"/>
        <w:jc w:val="both"/>
        <w:rPr>
          <w:rFonts w:ascii="Times New Roman" w:hAnsi="Times New Roman"/>
          <w:color w:val="000000"/>
        </w:rPr>
      </w:pPr>
      <w:r w:rsidRPr="00F45D67">
        <w:rPr>
          <w:rFonts w:ascii="Times New Roman" w:hAnsi="Times New Roman"/>
          <w:color w:val="000000"/>
        </w:rPr>
        <w:t>Berdasarkan analisis yang dilakukan dapat disimpulkan:</w:t>
      </w:r>
    </w:p>
    <w:p w14:paraId="189C33BD" w14:textId="77777777" w:rsidR="001A4E82" w:rsidRPr="00F45D67" w:rsidRDefault="001A4E82" w:rsidP="007B5922">
      <w:pPr>
        <w:numPr>
          <w:ilvl w:val="0"/>
          <w:numId w:val="44"/>
        </w:numPr>
        <w:spacing w:after="0" w:line="276" w:lineRule="auto"/>
        <w:ind w:left="1134" w:hanging="567"/>
        <w:jc w:val="both"/>
        <w:rPr>
          <w:rFonts w:ascii="Times New Roman" w:hAnsi="Times New Roman"/>
          <w:color w:val="000000"/>
        </w:rPr>
      </w:pPr>
      <w:r w:rsidRPr="00F45D67">
        <w:rPr>
          <w:rFonts w:ascii="Times New Roman" w:hAnsi="Times New Roman"/>
          <w:color w:val="000000"/>
        </w:rPr>
        <w:lastRenderedPageBreak/>
        <w:t>Konsep perlindungan hukum terhadap pemenang lelang atas tanah dalam konteks pelaksanaan prinsip kehati-hatian adalah dengan menguatkan pemberian p</w:t>
      </w:r>
      <w:r w:rsidRPr="00F45D67">
        <w:rPr>
          <w:rFonts w:ascii="Times New Roman" w:hAnsi="Times New Roman"/>
          <w:color w:val="000000"/>
          <w:lang w:eastAsia="en-ID"/>
        </w:rPr>
        <w:t xml:space="preserve">erlindungan hukum preventif dan represif dengan dasar risalah lelang yang dijadikan sebagai bukti otentik dan sempurna. Perlindungan prefentif merupakan perlindungaan dengan melihat formal prosedur lelang sedangkan perlindungan represif adalah tindakan yang mengarah pada gugatan pengadilan. Dijadikannya risalah lelang menjadi bukti otentik dan sempurna </w:t>
      </w:r>
      <w:proofErr w:type="gramStart"/>
      <w:r w:rsidRPr="00F45D67">
        <w:rPr>
          <w:rFonts w:ascii="Times New Roman" w:hAnsi="Times New Roman"/>
          <w:color w:val="000000"/>
          <w:lang w:eastAsia="en-ID"/>
        </w:rPr>
        <w:t>akan</w:t>
      </w:r>
      <w:proofErr w:type="gramEnd"/>
      <w:r w:rsidRPr="00F45D67">
        <w:rPr>
          <w:rFonts w:ascii="Times New Roman" w:hAnsi="Times New Roman"/>
          <w:color w:val="000000"/>
          <w:lang w:eastAsia="en-ID"/>
        </w:rPr>
        <w:t xml:space="preserve"> mendorong pihak pelaksana lelang untuk melakukan pengecekan baik materiil maupun formil atas objek lelang dalam hal ini tanah. </w:t>
      </w:r>
    </w:p>
    <w:p w14:paraId="3B79ABB5" w14:textId="77777777" w:rsidR="001A4E82" w:rsidRPr="00F45D67" w:rsidRDefault="001A4E82" w:rsidP="007B5922">
      <w:pPr>
        <w:numPr>
          <w:ilvl w:val="0"/>
          <w:numId w:val="44"/>
        </w:numPr>
        <w:spacing w:after="0" w:line="276" w:lineRule="auto"/>
        <w:ind w:left="1134" w:hanging="567"/>
        <w:jc w:val="both"/>
        <w:rPr>
          <w:rFonts w:ascii="Times New Roman" w:hAnsi="Times New Roman"/>
          <w:color w:val="000000"/>
        </w:rPr>
      </w:pPr>
      <w:r w:rsidRPr="00F45D67">
        <w:rPr>
          <w:rFonts w:ascii="Times New Roman" w:hAnsi="Times New Roman"/>
          <w:color w:val="000000"/>
        </w:rPr>
        <w:t xml:space="preserve">Kepastian hukum yang dapat dibuat atas keberadaan prinsip kehati-hatian yang menciptakan perlindungan hukum terhadap pemenang lelang atas tanah pada dasarnya sulit untuk dilakukan mengingat  selama ini peraturan pelaksanaan lelang yang ada selama ini belum memberikan perlindungan hukum sepenuhnya kepada pemenang/pembeli lelang, dalam artian bahwa </w:t>
      </w:r>
      <w:r w:rsidRPr="00F45D67">
        <w:rPr>
          <w:rFonts w:ascii="Times New Roman" w:hAnsi="Times New Roman"/>
          <w:i/>
          <w:iCs/>
          <w:color w:val="000000"/>
        </w:rPr>
        <w:t>Vendu Reglement</w:t>
      </w:r>
      <w:r w:rsidRPr="00F45D67">
        <w:rPr>
          <w:rFonts w:ascii="Times New Roman" w:hAnsi="Times New Roman"/>
          <w:color w:val="000000"/>
        </w:rPr>
        <w:t xml:space="preserve"> yang menjadi dasar hukum utama lelang di Indonesia serta Peraturan Menteri Keuangan Nomor 27/PMK/2016 Tentang Petunjuk Pelaksanaan Lelang belum ditemukan adanya perlindungan hukum kepada pembeli lelang eksekusi Hak Tanggungan. Risalah lelang sendiri pun tidak memberikan perlindungan hukum kepada pembeli lelang atas penguasaan objek lelang tersebut. Dalam hal ini HIR (</w:t>
      </w:r>
      <w:r w:rsidRPr="00F45D67">
        <w:rPr>
          <w:rFonts w:ascii="Times New Roman" w:hAnsi="Times New Roman"/>
          <w:i/>
          <w:iCs/>
          <w:color w:val="000000"/>
        </w:rPr>
        <w:t>Herzein Inlandsch Reglement</w:t>
      </w:r>
      <w:r w:rsidRPr="00F45D67">
        <w:rPr>
          <w:rFonts w:ascii="Times New Roman" w:hAnsi="Times New Roman"/>
          <w:color w:val="000000"/>
        </w:rPr>
        <w:t>) memberikan perlindungan hukum secara represif yang menegasakan perintah untuk pengosongan objek lelang dapat meminta bantuan kepada Pengadilan Negeri, dan apabila terjadi kesulitan dalam pengosongan objek lelang maka pihak ketiga yang merasa dirugikan dapat mengajukan upaya hukum</w:t>
      </w:r>
    </w:p>
    <w:p w14:paraId="45BD149F" w14:textId="77777777" w:rsidR="001A4E82" w:rsidRPr="00F45D67" w:rsidRDefault="001A4E82" w:rsidP="00F45D67">
      <w:pPr>
        <w:spacing w:after="0" w:line="276" w:lineRule="auto"/>
        <w:jc w:val="both"/>
        <w:rPr>
          <w:rFonts w:ascii="Times New Roman" w:hAnsi="Times New Roman"/>
          <w:color w:val="000000"/>
        </w:rPr>
      </w:pPr>
    </w:p>
    <w:p w14:paraId="01CCF7C0" w14:textId="77777777" w:rsidR="001A4E82" w:rsidRPr="00F45D67" w:rsidRDefault="001A4E82" w:rsidP="007B5922">
      <w:pPr>
        <w:numPr>
          <w:ilvl w:val="0"/>
          <w:numId w:val="43"/>
        </w:numPr>
        <w:spacing w:after="0" w:line="276" w:lineRule="auto"/>
        <w:ind w:left="567" w:hanging="567"/>
        <w:jc w:val="both"/>
        <w:rPr>
          <w:rFonts w:ascii="Times New Roman" w:hAnsi="Times New Roman"/>
          <w:b/>
          <w:bCs/>
          <w:color w:val="000000"/>
        </w:rPr>
      </w:pPr>
      <w:r w:rsidRPr="00F45D67">
        <w:rPr>
          <w:rFonts w:ascii="Times New Roman" w:hAnsi="Times New Roman"/>
          <w:b/>
          <w:bCs/>
          <w:color w:val="000000"/>
        </w:rPr>
        <w:t>Saran</w:t>
      </w:r>
    </w:p>
    <w:p w14:paraId="2F492804" w14:textId="77777777" w:rsidR="001A4E82" w:rsidRPr="00F45D67" w:rsidRDefault="001A4E82" w:rsidP="007B5922">
      <w:pPr>
        <w:numPr>
          <w:ilvl w:val="0"/>
          <w:numId w:val="45"/>
        </w:numPr>
        <w:spacing w:after="0" w:line="276" w:lineRule="auto"/>
        <w:ind w:left="1134" w:hanging="567"/>
        <w:jc w:val="both"/>
        <w:rPr>
          <w:rFonts w:ascii="Times New Roman" w:hAnsi="Times New Roman"/>
          <w:color w:val="000000"/>
        </w:rPr>
      </w:pPr>
      <w:r w:rsidRPr="00F45D67">
        <w:rPr>
          <w:rFonts w:ascii="Times New Roman" w:hAnsi="Times New Roman"/>
          <w:color w:val="000000"/>
        </w:rPr>
        <w:t xml:space="preserve">Dibuat peraturan hukum yang khusus perlindungan prefentif dan represif terhadap pemenang lelang, yang sebelumnya dibuat aturan khusus mengenai risalah lelang sebagai bukti otentik dan sempurna. Hal ini </w:t>
      </w:r>
      <w:proofErr w:type="gramStart"/>
      <w:r w:rsidRPr="00F45D67">
        <w:rPr>
          <w:rFonts w:ascii="Times New Roman" w:hAnsi="Times New Roman"/>
          <w:color w:val="000000"/>
        </w:rPr>
        <w:t>akan</w:t>
      </w:r>
      <w:proofErr w:type="gramEnd"/>
      <w:r w:rsidRPr="00F45D67">
        <w:rPr>
          <w:rFonts w:ascii="Times New Roman" w:hAnsi="Times New Roman"/>
          <w:color w:val="000000"/>
        </w:rPr>
        <w:t xml:space="preserve"> mendorong pelaku lelang untuk bersikap hati-hati dalam pelaksanaan lelang.</w:t>
      </w:r>
    </w:p>
    <w:p w14:paraId="0D7C1907" w14:textId="77777777" w:rsidR="00870299" w:rsidRPr="00F45D67" w:rsidRDefault="001A4E82" w:rsidP="007B5922">
      <w:pPr>
        <w:numPr>
          <w:ilvl w:val="0"/>
          <w:numId w:val="45"/>
        </w:numPr>
        <w:spacing w:after="0" w:line="276" w:lineRule="auto"/>
        <w:ind w:left="1134" w:hanging="567"/>
        <w:jc w:val="both"/>
        <w:rPr>
          <w:rFonts w:ascii="Times New Roman" w:hAnsi="Times New Roman"/>
          <w:color w:val="000000"/>
        </w:rPr>
      </w:pPr>
      <w:r w:rsidRPr="00F45D67">
        <w:rPr>
          <w:rFonts w:ascii="Times New Roman" w:hAnsi="Times New Roman"/>
          <w:color w:val="000000"/>
        </w:rPr>
        <w:t>Untuk memberi dorongan mekanisme lelang yang terhindar dari sengketa, maka harus ada aturan yang menekankan pada pemaksaan pelaksanaan kehati-hatian kepada penyelenggara lelang untuk memeriksa objek lelang baik secara formil maupun materil, dengan konsekuensi yang melekat ketika ada gugatan dari pihak ketiga, maka penyelenggara lelang menjadi salah satu subjek yang dapat dilekatkan pertanggungjawaban pidana.</w:t>
      </w:r>
    </w:p>
    <w:p w14:paraId="61B99C08" w14:textId="77777777" w:rsidR="00684A34" w:rsidRDefault="00684A34" w:rsidP="00F45D67">
      <w:pPr>
        <w:spacing w:after="0" w:line="276" w:lineRule="auto"/>
        <w:jc w:val="both"/>
        <w:rPr>
          <w:rFonts w:ascii="Times New Roman" w:hAnsi="Times New Roman"/>
          <w:b/>
          <w:lang w:val="id-ID"/>
        </w:rPr>
      </w:pPr>
    </w:p>
    <w:p w14:paraId="28A3BDEB" w14:textId="77777777" w:rsidR="00684A34" w:rsidRDefault="00684A34" w:rsidP="00F45D67">
      <w:pPr>
        <w:spacing w:after="0" w:line="276" w:lineRule="auto"/>
        <w:jc w:val="both"/>
        <w:rPr>
          <w:rFonts w:ascii="Times New Roman" w:hAnsi="Times New Roman"/>
          <w:b/>
          <w:lang w:val="id-ID"/>
        </w:rPr>
      </w:pPr>
    </w:p>
    <w:p w14:paraId="14A5CA44" w14:textId="6CD8D730" w:rsidR="001A4E82" w:rsidRPr="00F45D67" w:rsidRDefault="001A4E82" w:rsidP="00F45D67">
      <w:pPr>
        <w:spacing w:after="0" w:line="276" w:lineRule="auto"/>
        <w:jc w:val="both"/>
        <w:rPr>
          <w:rFonts w:ascii="Times New Roman" w:hAnsi="Times New Roman"/>
          <w:color w:val="000000"/>
        </w:rPr>
      </w:pPr>
      <w:r w:rsidRPr="00F45D67">
        <w:rPr>
          <w:rFonts w:ascii="Times New Roman" w:hAnsi="Times New Roman"/>
          <w:b/>
        </w:rPr>
        <w:t>DAFTAR PUSTAKA</w:t>
      </w:r>
    </w:p>
    <w:p w14:paraId="2E57289B" w14:textId="55C44EBD" w:rsidR="001A4E82" w:rsidRPr="00F45D67" w:rsidRDefault="001A4E82" w:rsidP="00F45D67">
      <w:pPr>
        <w:pStyle w:val="FootnoteText"/>
        <w:spacing w:after="0" w:line="276" w:lineRule="auto"/>
        <w:ind w:left="709" w:hanging="709"/>
        <w:jc w:val="both"/>
        <w:rPr>
          <w:rFonts w:ascii="Times New Roman" w:hAnsi="Times New Roman"/>
          <w:b/>
          <w:sz w:val="22"/>
          <w:szCs w:val="22"/>
        </w:rPr>
      </w:pPr>
      <w:r w:rsidRPr="00F45D67">
        <w:rPr>
          <w:rFonts w:ascii="Times New Roman" w:hAnsi="Times New Roman"/>
          <w:b/>
          <w:sz w:val="22"/>
          <w:szCs w:val="22"/>
        </w:rPr>
        <w:t xml:space="preserve">Buku: </w:t>
      </w:r>
    </w:p>
    <w:p w14:paraId="65D70712" w14:textId="670D7DB4"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proofErr w:type="gramStart"/>
      <w:r w:rsidRPr="00F45D67">
        <w:rPr>
          <w:rFonts w:ascii="Times New Roman" w:hAnsi="Times New Roman"/>
          <w:sz w:val="22"/>
          <w:szCs w:val="22"/>
        </w:rPr>
        <w:t xml:space="preserve">Abdul Muis Yusuf dan Mohammad Taufik Makaro, </w:t>
      </w:r>
      <w:r w:rsidRPr="00F45D67">
        <w:rPr>
          <w:rFonts w:ascii="Times New Roman" w:hAnsi="Times New Roman"/>
          <w:i/>
          <w:iCs/>
          <w:sz w:val="22"/>
          <w:szCs w:val="22"/>
        </w:rPr>
        <w:t>Hukum Kehutanan di Indonesia</w:t>
      </w:r>
      <w:r w:rsidRPr="00F45D67">
        <w:rPr>
          <w:rFonts w:ascii="Times New Roman" w:hAnsi="Times New Roman"/>
          <w:sz w:val="22"/>
          <w:szCs w:val="22"/>
        </w:rPr>
        <w:t>, Rineka Cipta, Jakarta, 2011.</w:t>
      </w:r>
      <w:proofErr w:type="gramEnd"/>
    </w:p>
    <w:p w14:paraId="2D915586" w14:textId="0B9C4274"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Abdul Mukthie Fadjar, </w:t>
      </w:r>
      <w:r w:rsidRPr="00F45D67">
        <w:rPr>
          <w:rFonts w:ascii="Times New Roman" w:hAnsi="Times New Roman"/>
          <w:i/>
        </w:rPr>
        <w:t>Tipe negara Hukum</w:t>
      </w:r>
      <w:r w:rsidRPr="00F45D67">
        <w:rPr>
          <w:rFonts w:ascii="Times New Roman" w:hAnsi="Times New Roman"/>
        </w:rPr>
        <w:t>. Bayu Media Publishing, Malang, 2004</w:t>
      </w:r>
    </w:p>
    <w:p w14:paraId="555C691A" w14:textId="04AE0A60"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Achmad Rubaie, </w:t>
      </w:r>
      <w:r w:rsidRPr="00F45D67">
        <w:rPr>
          <w:rFonts w:ascii="Times New Roman" w:hAnsi="Times New Roman"/>
          <w:i/>
          <w:iCs/>
        </w:rPr>
        <w:t>Hukum Pengadaan Tanah Untuk Kepentingan Umum</w:t>
      </w:r>
      <w:r w:rsidRPr="00F45D67">
        <w:rPr>
          <w:rFonts w:ascii="Times New Roman" w:hAnsi="Times New Roman"/>
          <w:lang w:val="id-ID"/>
        </w:rPr>
        <w:t xml:space="preserve">, </w:t>
      </w:r>
      <w:r w:rsidRPr="00F45D67">
        <w:rPr>
          <w:rFonts w:ascii="Times New Roman" w:hAnsi="Times New Roman"/>
        </w:rPr>
        <w:t>Banyu Media, Surabaya</w:t>
      </w:r>
      <w:r w:rsidRPr="00F45D67">
        <w:rPr>
          <w:rFonts w:ascii="Times New Roman" w:hAnsi="Times New Roman"/>
          <w:lang w:val="id-ID"/>
        </w:rPr>
        <w:t xml:space="preserve">, </w:t>
      </w:r>
      <w:r w:rsidRPr="00F45D67">
        <w:rPr>
          <w:rFonts w:ascii="Times New Roman" w:hAnsi="Times New Roman"/>
        </w:rPr>
        <w:t>2007</w:t>
      </w:r>
    </w:p>
    <w:p w14:paraId="04A89E87" w14:textId="23D0BB20"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Adrian Sutedi, </w:t>
      </w:r>
      <w:r w:rsidRPr="00F45D67">
        <w:rPr>
          <w:rFonts w:ascii="Times New Roman" w:hAnsi="Times New Roman"/>
          <w:i/>
        </w:rPr>
        <w:t>Kekuatan Hukum Berlakunya Sertifikat Sebagai Tanda Bukti Hak atas Tanah</w:t>
      </w:r>
      <w:r w:rsidRPr="00F45D67">
        <w:rPr>
          <w:rFonts w:ascii="Times New Roman" w:hAnsi="Times New Roman"/>
        </w:rPr>
        <w:t>, Bina Cipta, Jakarta, 2006.</w:t>
      </w:r>
    </w:p>
    <w:p w14:paraId="625B0E21" w14:textId="19A78196"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Ahmad Ali, </w:t>
      </w:r>
      <w:r w:rsidRPr="00F45D67">
        <w:rPr>
          <w:rFonts w:ascii="Times New Roman" w:hAnsi="Times New Roman"/>
          <w:i/>
        </w:rPr>
        <w:t xml:space="preserve">Menguak Teori Hukum (Legal Theory) dan Teori Peradilan (Judicial Prudence) Termasuk Interpretasi Undang-undang (Legis Prudence), </w:t>
      </w:r>
      <w:r w:rsidRPr="00F45D67">
        <w:rPr>
          <w:rFonts w:ascii="Times New Roman" w:hAnsi="Times New Roman"/>
        </w:rPr>
        <w:t>Kencana, Jakarta, 2009.</w:t>
      </w:r>
    </w:p>
    <w:p w14:paraId="7E64BC76" w14:textId="4A230B7E"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Allan R. Brewer-Cinas, </w:t>
      </w:r>
      <w:r w:rsidRPr="00F45D67">
        <w:rPr>
          <w:rFonts w:ascii="Times New Roman" w:hAnsi="Times New Roman"/>
          <w:i/>
          <w:iCs/>
          <w:sz w:val="22"/>
          <w:szCs w:val="22"/>
        </w:rPr>
        <w:t xml:space="preserve">Judicial Review in Comporative Law, </w:t>
      </w:r>
      <w:r w:rsidRPr="00F45D67">
        <w:rPr>
          <w:rFonts w:ascii="Times New Roman" w:hAnsi="Times New Roman"/>
          <w:sz w:val="22"/>
          <w:szCs w:val="22"/>
        </w:rPr>
        <w:t>Cambridge University Press, 1989.</w:t>
      </w:r>
    </w:p>
    <w:p w14:paraId="63C20B52" w14:textId="3D7CBCD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Andi M. Asrun dan A. Ahsin Thohari, </w:t>
      </w:r>
      <w:r w:rsidRPr="00F45D67">
        <w:rPr>
          <w:rFonts w:ascii="Times New Roman" w:hAnsi="Times New Roman"/>
          <w:i/>
          <w:iCs/>
          <w:sz w:val="22"/>
          <w:szCs w:val="22"/>
        </w:rPr>
        <w:t>BLBI: Perspektif Hukum, Politik dan Ekonomi</w:t>
      </w:r>
      <w:r w:rsidRPr="00F45D67">
        <w:rPr>
          <w:rFonts w:ascii="Times New Roman" w:hAnsi="Times New Roman"/>
          <w:sz w:val="22"/>
          <w:szCs w:val="22"/>
        </w:rPr>
        <w:t>, Judicial Watch Indonesia, Jakarta, 2003</w:t>
      </w:r>
    </w:p>
    <w:p w14:paraId="7B762F30" w14:textId="756626D3"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lastRenderedPageBreak/>
        <w:t xml:space="preserve">Angger Sigit Pramukti dan Erdha Widayanto, </w:t>
      </w:r>
      <w:r w:rsidRPr="00F45D67">
        <w:rPr>
          <w:rFonts w:ascii="Times New Roman" w:hAnsi="Times New Roman"/>
          <w:i/>
          <w:iCs/>
          <w:sz w:val="22"/>
          <w:szCs w:val="22"/>
        </w:rPr>
        <w:t>Awas Jangan Beli Tanah Sengketa</w:t>
      </w:r>
      <w:r w:rsidRPr="00F45D67">
        <w:rPr>
          <w:rFonts w:ascii="Times New Roman" w:hAnsi="Times New Roman"/>
          <w:sz w:val="22"/>
          <w:szCs w:val="22"/>
        </w:rPr>
        <w:t>, Pustaka Yustisia, Yogyakarta, 2015</w:t>
      </w:r>
    </w:p>
    <w:p w14:paraId="31D1DE3E" w14:textId="6AEC63D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A.P. Parlindungan, </w:t>
      </w:r>
      <w:r w:rsidRPr="00F45D67">
        <w:rPr>
          <w:rFonts w:ascii="Times New Roman" w:hAnsi="Times New Roman"/>
          <w:i/>
          <w:iCs/>
          <w:sz w:val="22"/>
          <w:szCs w:val="22"/>
        </w:rPr>
        <w:t xml:space="preserve">Komentar Atas Undang-undang Pokok Agraria, </w:t>
      </w:r>
      <w:r w:rsidRPr="00F45D67">
        <w:rPr>
          <w:rFonts w:ascii="Times New Roman" w:hAnsi="Times New Roman"/>
          <w:sz w:val="22"/>
          <w:szCs w:val="22"/>
        </w:rPr>
        <w:t xml:space="preserve">Mandar Maju, Bandung, 1991 </w:t>
      </w:r>
    </w:p>
    <w:p w14:paraId="67E114DB" w14:textId="09BFEED4" w:rsidR="001A4E82" w:rsidRPr="00F45D67" w:rsidRDefault="001A4E82" w:rsidP="00F45D67">
      <w:pPr>
        <w:autoSpaceDE w:val="0"/>
        <w:autoSpaceDN w:val="0"/>
        <w:adjustRightInd w:val="0"/>
        <w:spacing w:after="0" w:line="276" w:lineRule="auto"/>
        <w:ind w:left="709" w:hanging="709"/>
        <w:jc w:val="both"/>
        <w:rPr>
          <w:rFonts w:ascii="Times New Roman" w:hAnsi="Times New Roman"/>
          <w:lang w:eastAsia="id-ID"/>
        </w:rPr>
      </w:pPr>
      <w:proofErr w:type="gramStart"/>
      <w:r w:rsidRPr="00F45D67">
        <w:rPr>
          <w:rFonts w:ascii="Times New Roman" w:hAnsi="Times New Roman"/>
          <w:lang w:eastAsia="id-ID"/>
        </w:rPr>
        <w:t xml:space="preserve">______, </w:t>
      </w:r>
      <w:r w:rsidRPr="00F45D67">
        <w:rPr>
          <w:rFonts w:ascii="Times New Roman" w:hAnsi="Times New Roman"/>
          <w:i/>
          <w:iCs/>
          <w:lang w:eastAsia="id-ID"/>
        </w:rPr>
        <w:t xml:space="preserve">Komentar Atas Undang-Undang Pokok Agraria, </w:t>
      </w:r>
      <w:r w:rsidRPr="00F45D67">
        <w:rPr>
          <w:rFonts w:ascii="Times New Roman" w:hAnsi="Times New Roman"/>
          <w:lang w:eastAsia="id-ID"/>
        </w:rPr>
        <w:t>Mandar Maju, Bandung, 1998.</w:t>
      </w:r>
      <w:proofErr w:type="gramEnd"/>
    </w:p>
    <w:p w14:paraId="6F7429F5" w14:textId="2339F0E4"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eastAsia="id-ID"/>
        </w:rPr>
        <w:t xml:space="preserve">______, </w:t>
      </w:r>
      <w:r w:rsidRPr="00F45D67">
        <w:rPr>
          <w:rFonts w:ascii="Times New Roman" w:hAnsi="Times New Roman"/>
          <w:i/>
          <w:sz w:val="22"/>
          <w:szCs w:val="22"/>
        </w:rPr>
        <w:t>Pendaftaran Tanah Di Indonesia</w:t>
      </w:r>
      <w:r w:rsidRPr="00F45D67">
        <w:rPr>
          <w:rFonts w:ascii="Times New Roman" w:hAnsi="Times New Roman"/>
          <w:sz w:val="22"/>
          <w:szCs w:val="22"/>
        </w:rPr>
        <w:t>, Mandar Maju, Bandung, 1999</w:t>
      </w:r>
    </w:p>
    <w:p w14:paraId="370CC2EB" w14:textId="00DB2550"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Bagir Manan, </w:t>
      </w:r>
      <w:r w:rsidRPr="00F45D67">
        <w:rPr>
          <w:rFonts w:ascii="Times New Roman" w:hAnsi="Times New Roman"/>
          <w:i/>
          <w:sz w:val="22"/>
          <w:szCs w:val="22"/>
        </w:rPr>
        <w:t>Pertumbuhan dan Perkembangan Konstitusi Suatu Negara</w:t>
      </w:r>
      <w:r w:rsidRPr="00F45D67">
        <w:rPr>
          <w:rFonts w:ascii="Times New Roman" w:hAnsi="Times New Roman"/>
          <w:sz w:val="22"/>
          <w:szCs w:val="22"/>
        </w:rPr>
        <w:t>, Mandar Maju, Bandung, 1995.</w:t>
      </w:r>
    </w:p>
    <w:p w14:paraId="7EA8DB4C" w14:textId="7233104D"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Bahder Johan Nasution, </w:t>
      </w:r>
      <w:r w:rsidRPr="00F45D67">
        <w:rPr>
          <w:rFonts w:ascii="Times New Roman" w:hAnsi="Times New Roman"/>
          <w:i/>
          <w:iCs/>
        </w:rPr>
        <w:t>Negara Hukum dan Hak Asasi Manusia</w:t>
      </w:r>
      <w:r w:rsidRPr="00F45D67">
        <w:rPr>
          <w:rFonts w:ascii="Times New Roman" w:hAnsi="Times New Roman"/>
        </w:rPr>
        <w:t>, Mandar Maju, Bandung, 2013</w:t>
      </w:r>
    </w:p>
    <w:p w14:paraId="11BAF5CC" w14:textId="2C055A8D"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Bernard Arief Sidharta, </w:t>
      </w:r>
      <w:r w:rsidRPr="00F45D67">
        <w:rPr>
          <w:rFonts w:ascii="Times New Roman" w:hAnsi="Times New Roman"/>
          <w:i/>
          <w:sz w:val="22"/>
          <w:szCs w:val="22"/>
        </w:rPr>
        <w:t>Refleksi Tentang Struktur Ilmu Hukum Sebuah Penelitian Tentang Fondasi Kefilsafatan dan Sifat Keilmuan Ilmu Hukum Sebagai Landasan Pengembangan Ilmu Hukum Nasional Indonesia</w:t>
      </w:r>
      <w:r w:rsidRPr="00F45D67">
        <w:rPr>
          <w:rFonts w:ascii="Times New Roman" w:hAnsi="Times New Roman"/>
          <w:sz w:val="22"/>
          <w:szCs w:val="22"/>
        </w:rPr>
        <w:t>, Mandar Maju, Bandung, 2000</w:t>
      </w:r>
    </w:p>
    <w:p w14:paraId="24ECCCD8" w14:textId="646FACE9"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Bismar Nasution, </w:t>
      </w:r>
      <w:r w:rsidRPr="00F45D67">
        <w:rPr>
          <w:rFonts w:ascii="Times New Roman" w:hAnsi="Times New Roman"/>
          <w:i/>
          <w:iCs/>
          <w:sz w:val="22"/>
          <w:szCs w:val="22"/>
        </w:rPr>
        <w:t xml:space="preserve">Keterbukaan dalam Pasar Modal, </w:t>
      </w:r>
      <w:r w:rsidRPr="00F45D67">
        <w:rPr>
          <w:rFonts w:ascii="Times New Roman" w:hAnsi="Times New Roman"/>
          <w:sz w:val="22"/>
          <w:szCs w:val="22"/>
        </w:rPr>
        <w:t>Fakultas Hukum Universitas</w:t>
      </w:r>
      <w:r w:rsidRPr="00F45D67">
        <w:rPr>
          <w:rFonts w:ascii="Times New Roman" w:hAnsi="Times New Roman"/>
          <w:sz w:val="22"/>
          <w:szCs w:val="22"/>
          <w:lang w:val="id-ID"/>
        </w:rPr>
        <w:t xml:space="preserve"> </w:t>
      </w:r>
      <w:r w:rsidRPr="00F45D67">
        <w:rPr>
          <w:rFonts w:ascii="Times New Roman" w:hAnsi="Times New Roman"/>
          <w:sz w:val="22"/>
          <w:szCs w:val="22"/>
        </w:rPr>
        <w:t>Indonesia, Program Pasca Sarjana, Jakarta</w:t>
      </w:r>
      <w:r w:rsidRPr="00F45D67">
        <w:rPr>
          <w:rFonts w:ascii="Times New Roman" w:hAnsi="Times New Roman"/>
          <w:sz w:val="22"/>
          <w:szCs w:val="22"/>
          <w:lang w:val="id-ID"/>
        </w:rPr>
        <w:t xml:space="preserve">, </w:t>
      </w:r>
      <w:r w:rsidRPr="00F45D67">
        <w:rPr>
          <w:rFonts w:ascii="Times New Roman" w:hAnsi="Times New Roman"/>
          <w:sz w:val="22"/>
          <w:szCs w:val="22"/>
        </w:rPr>
        <w:t>2001</w:t>
      </w:r>
    </w:p>
    <w:p w14:paraId="34EE116A" w14:textId="2B4950BF"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Boedi Harsono, Hukum Agraria Indoneia, </w:t>
      </w:r>
      <w:r w:rsidRPr="00F45D67">
        <w:rPr>
          <w:rFonts w:ascii="Times New Roman" w:hAnsi="Times New Roman"/>
          <w:i/>
          <w:sz w:val="22"/>
          <w:szCs w:val="22"/>
        </w:rPr>
        <w:t>Sejarah Pembentukan Undang-Undang Pokok Agraria, Isi dan</w:t>
      </w:r>
      <w:r w:rsidRPr="00F45D67">
        <w:rPr>
          <w:rFonts w:ascii="Times New Roman" w:hAnsi="Times New Roman"/>
          <w:i/>
          <w:sz w:val="22"/>
          <w:szCs w:val="22"/>
          <w:lang w:val="id-ID"/>
        </w:rPr>
        <w:t xml:space="preserve"> </w:t>
      </w:r>
      <w:r w:rsidRPr="00F45D67">
        <w:rPr>
          <w:rFonts w:ascii="Times New Roman" w:hAnsi="Times New Roman"/>
          <w:i/>
          <w:sz w:val="22"/>
          <w:szCs w:val="22"/>
        </w:rPr>
        <w:t>Pelaksanaannya</w:t>
      </w:r>
      <w:r w:rsidRPr="00F45D67">
        <w:rPr>
          <w:rFonts w:ascii="Times New Roman" w:hAnsi="Times New Roman"/>
          <w:sz w:val="22"/>
          <w:szCs w:val="22"/>
        </w:rPr>
        <w:t>, Jilid I, Cet. 7</w:t>
      </w:r>
      <w:r w:rsidRPr="00F45D67">
        <w:rPr>
          <w:rFonts w:ascii="Times New Roman" w:hAnsi="Times New Roman"/>
          <w:sz w:val="22"/>
          <w:szCs w:val="22"/>
          <w:lang w:val="id-ID"/>
        </w:rPr>
        <w:t xml:space="preserve">, </w:t>
      </w:r>
      <w:r w:rsidRPr="00F45D67">
        <w:rPr>
          <w:rFonts w:ascii="Times New Roman" w:hAnsi="Times New Roman"/>
          <w:sz w:val="22"/>
          <w:szCs w:val="22"/>
        </w:rPr>
        <w:t>Djambatan</w:t>
      </w:r>
      <w:r w:rsidRPr="00F45D67">
        <w:rPr>
          <w:rFonts w:ascii="Times New Roman" w:hAnsi="Times New Roman"/>
          <w:sz w:val="22"/>
          <w:szCs w:val="22"/>
          <w:lang w:val="id-ID"/>
        </w:rPr>
        <w:t>, J</w:t>
      </w:r>
      <w:r w:rsidRPr="00F45D67">
        <w:rPr>
          <w:rFonts w:ascii="Times New Roman" w:hAnsi="Times New Roman"/>
          <w:sz w:val="22"/>
          <w:szCs w:val="22"/>
        </w:rPr>
        <w:t>akarta,</w:t>
      </w:r>
      <w:r w:rsidRPr="00F45D67">
        <w:rPr>
          <w:rFonts w:ascii="Times New Roman" w:hAnsi="Times New Roman"/>
          <w:sz w:val="22"/>
          <w:szCs w:val="22"/>
          <w:lang w:val="id-ID"/>
        </w:rPr>
        <w:t xml:space="preserve"> </w:t>
      </w:r>
      <w:r w:rsidRPr="00F45D67">
        <w:rPr>
          <w:rFonts w:ascii="Times New Roman" w:hAnsi="Times New Roman"/>
          <w:sz w:val="22"/>
          <w:szCs w:val="22"/>
        </w:rPr>
        <w:t>1997.</w:t>
      </w:r>
    </w:p>
    <w:p w14:paraId="39F0613C" w14:textId="36AB6AA8" w:rsidR="001A4E82" w:rsidRPr="00F45D67" w:rsidRDefault="001A4E82" w:rsidP="00F45D67">
      <w:pPr>
        <w:autoSpaceDE w:val="0"/>
        <w:autoSpaceDN w:val="0"/>
        <w:adjustRightInd w:val="0"/>
        <w:spacing w:after="0" w:line="276" w:lineRule="auto"/>
        <w:ind w:left="709" w:hanging="709"/>
        <w:jc w:val="both"/>
        <w:rPr>
          <w:rFonts w:ascii="Times New Roman" w:hAnsi="Times New Roman"/>
          <w:i/>
          <w:iCs/>
        </w:rPr>
      </w:pPr>
      <w:proofErr w:type="gramStart"/>
      <w:r w:rsidRPr="00F45D67">
        <w:rPr>
          <w:rFonts w:ascii="Times New Roman" w:hAnsi="Times New Roman"/>
          <w:lang w:eastAsia="id-ID"/>
        </w:rPr>
        <w:t xml:space="preserve">______, </w:t>
      </w:r>
      <w:r w:rsidRPr="00F45D67">
        <w:rPr>
          <w:rFonts w:ascii="Times New Roman" w:hAnsi="Times New Roman"/>
          <w:i/>
          <w:iCs/>
        </w:rPr>
        <w:t>Hukum Agraria Indonesia, Himpunan Peraturan-peraturan Hukum Tanah</w:t>
      </w:r>
      <w:r w:rsidRPr="00F45D67">
        <w:rPr>
          <w:rFonts w:ascii="Times New Roman" w:hAnsi="Times New Roman"/>
        </w:rPr>
        <w:t>, Djambatan, Jakarta, 2002.</w:t>
      </w:r>
      <w:proofErr w:type="gramEnd"/>
    </w:p>
    <w:p w14:paraId="0590D4CB" w14:textId="69277C81"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lang w:eastAsia="id-ID"/>
        </w:rPr>
        <w:t xml:space="preserve">______, </w:t>
      </w:r>
      <w:r w:rsidRPr="00F45D67">
        <w:rPr>
          <w:rFonts w:ascii="Times New Roman" w:hAnsi="Times New Roman"/>
          <w:i/>
          <w:iCs/>
          <w:sz w:val="22"/>
          <w:szCs w:val="22"/>
        </w:rPr>
        <w:t>hukum Agraria Indonesia: Sejarah Pembentukan Undang-undang Pokok Agraria,</w:t>
      </w:r>
      <w:r w:rsidRPr="00F45D67">
        <w:rPr>
          <w:rFonts w:ascii="Times New Roman" w:hAnsi="Times New Roman"/>
          <w:i/>
          <w:iCs/>
          <w:sz w:val="22"/>
          <w:szCs w:val="22"/>
          <w:lang w:val="id-ID"/>
        </w:rPr>
        <w:t xml:space="preserve"> </w:t>
      </w:r>
      <w:r w:rsidRPr="00F45D67">
        <w:rPr>
          <w:rFonts w:ascii="Times New Roman" w:hAnsi="Times New Roman"/>
          <w:i/>
          <w:iCs/>
          <w:sz w:val="22"/>
          <w:szCs w:val="22"/>
        </w:rPr>
        <w:t>Isi dan Pelaksanaanya</w:t>
      </w:r>
      <w:r w:rsidRPr="00F45D67">
        <w:rPr>
          <w:rFonts w:ascii="Times New Roman" w:hAnsi="Times New Roman"/>
          <w:sz w:val="22"/>
          <w:szCs w:val="22"/>
        </w:rPr>
        <w:t>, Djambatan, Jakarta, 2005.</w:t>
      </w:r>
    </w:p>
    <w:p w14:paraId="592F20E2" w14:textId="2AE05A06"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Chadijah Dalimunthe, </w:t>
      </w:r>
      <w:r w:rsidRPr="00F45D67">
        <w:rPr>
          <w:rFonts w:ascii="Times New Roman" w:hAnsi="Times New Roman"/>
          <w:i/>
          <w:iCs/>
          <w:sz w:val="22"/>
          <w:szCs w:val="22"/>
        </w:rPr>
        <w:t xml:space="preserve">Pelaksanaan Landreform di Indonesia dan Pelaksanaannya, </w:t>
      </w:r>
      <w:r w:rsidRPr="00F45D67">
        <w:rPr>
          <w:rFonts w:ascii="Times New Roman" w:hAnsi="Times New Roman"/>
          <w:sz w:val="22"/>
          <w:szCs w:val="22"/>
        </w:rPr>
        <w:t>Fakultas Hukum Universitas Sumatera Utara, Medan</w:t>
      </w:r>
      <w:r w:rsidRPr="00F45D67">
        <w:rPr>
          <w:rFonts w:ascii="Times New Roman" w:hAnsi="Times New Roman"/>
          <w:sz w:val="22"/>
          <w:szCs w:val="22"/>
          <w:lang w:val="id-ID"/>
        </w:rPr>
        <w:t xml:space="preserve">, </w:t>
      </w:r>
      <w:r w:rsidRPr="00F45D67">
        <w:rPr>
          <w:rFonts w:ascii="Times New Roman" w:hAnsi="Times New Roman"/>
          <w:sz w:val="22"/>
          <w:szCs w:val="22"/>
        </w:rPr>
        <w:t>2000</w:t>
      </w:r>
    </w:p>
    <w:p w14:paraId="1E8E40B6" w14:textId="7BEA6700"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CST Kansil, </w:t>
      </w:r>
      <w:r w:rsidRPr="00F45D67">
        <w:rPr>
          <w:rFonts w:ascii="Times New Roman" w:hAnsi="Times New Roman"/>
          <w:i/>
          <w:iCs/>
          <w:sz w:val="22"/>
          <w:szCs w:val="22"/>
        </w:rPr>
        <w:t>Pengantar Ilmu Hukum dan Tata Hukum Indonesia</w:t>
      </w:r>
      <w:r w:rsidRPr="00F45D67">
        <w:rPr>
          <w:rFonts w:ascii="Times New Roman" w:hAnsi="Times New Roman"/>
          <w:sz w:val="22"/>
          <w:szCs w:val="22"/>
        </w:rPr>
        <w:t>, Balai Pustaka, Jakarta, 1989</w:t>
      </w:r>
    </w:p>
    <w:p w14:paraId="2D77DA09" w14:textId="6A7E6E7F"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eastAsia="id-ID"/>
        </w:rPr>
        <w:t xml:space="preserve">______, </w:t>
      </w:r>
      <w:r w:rsidRPr="00F45D67">
        <w:rPr>
          <w:rFonts w:ascii="Times New Roman" w:hAnsi="Times New Roman"/>
          <w:sz w:val="22"/>
          <w:szCs w:val="22"/>
        </w:rPr>
        <w:t>Christine R,</w:t>
      </w:r>
      <w:r w:rsidRPr="00F45D67">
        <w:rPr>
          <w:rFonts w:ascii="Times New Roman" w:hAnsi="Times New Roman"/>
          <w:sz w:val="22"/>
          <w:szCs w:val="22"/>
          <w:lang w:val="id-ID"/>
        </w:rPr>
        <w:t xml:space="preserve"> P</w:t>
      </w:r>
      <w:r w:rsidRPr="00F45D67">
        <w:rPr>
          <w:rFonts w:ascii="Times New Roman" w:hAnsi="Times New Roman"/>
          <w:sz w:val="22"/>
          <w:szCs w:val="22"/>
        </w:rPr>
        <w:t xml:space="preserve">alandeng dan Godlieb N </w:t>
      </w:r>
      <w:r w:rsidRPr="00F45D67">
        <w:rPr>
          <w:rFonts w:ascii="Times New Roman" w:hAnsi="Times New Roman"/>
          <w:sz w:val="22"/>
          <w:szCs w:val="22"/>
          <w:lang w:val="id-ID"/>
        </w:rPr>
        <w:t>M</w:t>
      </w:r>
      <w:r w:rsidRPr="00F45D67">
        <w:rPr>
          <w:rFonts w:ascii="Times New Roman" w:hAnsi="Times New Roman"/>
          <w:sz w:val="22"/>
          <w:szCs w:val="22"/>
        </w:rPr>
        <w:t>amahit,</w:t>
      </w:r>
      <w:r w:rsidRPr="00F45D67">
        <w:rPr>
          <w:rFonts w:ascii="Times New Roman" w:hAnsi="Times New Roman"/>
          <w:i/>
          <w:sz w:val="22"/>
          <w:szCs w:val="22"/>
        </w:rPr>
        <w:t xml:space="preserve"> Kamus Istilah Hukum</w:t>
      </w:r>
      <w:r w:rsidRPr="00F45D67">
        <w:rPr>
          <w:rFonts w:ascii="Times New Roman" w:hAnsi="Times New Roman"/>
          <w:sz w:val="22"/>
          <w:szCs w:val="22"/>
        </w:rPr>
        <w:t>, Jala Permata Aksara, Jakarta, 2009.</w:t>
      </w:r>
    </w:p>
    <w:p w14:paraId="5B62882F" w14:textId="0F61F5F3"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Didi Nazmi Yunus. </w:t>
      </w:r>
      <w:r w:rsidRPr="00F45D67">
        <w:rPr>
          <w:rFonts w:ascii="Times New Roman" w:hAnsi="Times New Roman"/>
          <w:i/>
          <w:sz w:val="22"/>
          <w:szCs w:val="22"/>
        </w:rPr>
        <w:t>Konsepsi Negara Hukum</w:t>
      </w:r>
      <w:r w:rsidRPr="00F45D67">
        <w:rPr>
          <w:rFonts w:ascii="Times New Roman" w:hAnsi="Times New Roman"/>
          <w:sz w:val="22"/>
          <w:szCs w:val="22"/>
        </w:rPr>
        <w:t>. Angkasa Raya</w:t>
      </w:r>
      <w:r w:rsidRPr="00F45D67">
        <w:rPr>
          <w:rFonts w:ascii="Times New Roman" w:hAnsi="Times New Roman"/>
          <w:sz w:val="22"/>
          <w:szCs w:val="22"/>
          <w:lang w:val="id-ID"/>
        </w:rPr>
        <w:t xml:space="preserve">, </w:t>
      </w:r>
      <w:r w:rsidRPr="00F45D67">
        <w:rPr>
          <w:rFonts w:ascii="Times New Roman" w:hAnsi="Times New Roman"/>
          <w:sz w:val="22"/>
          <w:szCs w:val="22"/>
        </w:rPr>
        <w:t>Padang. 2002</w:t>
      </w:r>
    </w:p>
    <w:p w14:paraId="5FACB4A6" w14:textId="5B410A1A"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Dominikus Rato, </w:t>
      </w:r>
      <w:r w:rsidRPr="00F45D67">
        <w:rPr>
          <w:rFonts w:ascii="Times New Roman" w:hAnsi="Times New Roman"/>
          <w:i/>
          <w:iCs/>
          <w:sz w:val="22"/>
          <w:szCs w:val="22"/>
        </w:rPr>
        <w:t>Filsafat</w:t>
      </w:r>
      <w:proofErr w:type="gramStart"/>
      <w:r w:rsidRPr="00F45D67">
        <w:rPr>
          <w:rFonts w:ascii="Times New Roman" w:hAnsi="Times New Roman"/>
          <w:i/>
          <w:iCs/>
          <w:sz w:val="22"/>
          <w:szCs w:val="22"/>
        </w:rPr>
        <w:t>  Hukum</w:t>
      </w:r>
      <w:proofErr w:type="gramEnd"/>
      <w:r w:rsidRPr="00F45D67">
        <w:rPr>
          <w:rFonts w:ascii="Times New Roman" w:hAnsi="Times New Roman"/>
          <w:i/>
          <w:iCs/>
          <w:sz w:val="22"/>
          <w:szCs w:val="22"/>
        </w:rPr>
        <w:t xml:space="preserve"> Mencari: Memahami dan Memahami Hukum</w:t>
      </w:r>
      <w:r w:rsidRPr="00F45D67">
        <w:rPr>
          <w:rFonts w:ascii="Times New Roman" w:hAnsi="Times New Roman"/>
          <w:sz w:val="22"/>
          <w:szCs w:val="22"/>
        </w:rPr>
        <w:t>, Laksbang Pressindo, Yogyakarta, 2010.</w:t>
      </w:r>
    </w:p>
    <w:p w14:paraId="7D533DF0" w14:textId="692D5D50"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Effendi Perangin-angin, </w:t>
      </w:r>
      <w:r w:rsidRPr="00F45D67">
        <w:rPr>
          <w:rFonts w:ascii="Times New Roman" w:hAnsi="Times New Roman"/>
          <w:i/>
          <w:iCs/>
          <w:sz w:val="22"/>
          <w:szCs w:val="22"/>
        </w:rPr>
        <w:t>Praktek Permohonan Hak Atas Tanah</w:t>
      </w:r>
      <w:r w:rsidRPr="00F45D67">
        <w:rPr>
          <w:rFonts w:ascii="Times New Roman" w:hAnsi="Times New Roman"/>
          <w:i/>
          <w:iCs/>
          <w:sz w:val="22"/>
          <w:szCs w:val="22"/>
          <w:lang w:val="id-ID"/>
        </w:rPr>
        <w:t>,</w:t>
      </w:r>
      <w:r w:rsidRPr="00F45D67">
        <w:rPr>
          <w:rFonts w:ascii="Times New Roman" w:hAnsi="Times New Roman"/>
          <w:sz w:val="22"/>
          <w:szCs w:val="22"/>
        </w:rPr>
        <w:t xml:space="preserve"> Rajawali, Jakarta</w:t>
      </w:r>
      <w:r w:rsidRPr="00F45D67">
        <w:rPr>
          <w:rFonts w:ascii="Times New Roman" w:hAnsi="Times New Roman"/>
          <w:sz w:val="22"/>
          <w:szCs w:val="22"/>
          <w:lang w:val="id-ID"/>
        </w:rPr>
        <w:t xml:space="preserve">, </w:t>
      </w:r>
      <w:r w:rsidRPr="00F45D67">
        <w:rPr>
          <w:rFonts w:ascii="Times New Roman" w:hAnsi="Times New Roman"/>
          <w:sz w:val="22"/>
          <w:szCs w:val="22"/>
        </w:rPr>
        <w:t>1991</w:t>
      </w:r>
    </w:p>
    <w:p w14:paraId="1C330241" w14:textId="0C61A60D" w:rsidR="001A4E82" w:rsidRPr="00F45D67" w:rsidRDefault="001A4E82" w:rsidP="00F45D67">
      <w:pPr>
        <w:pStyle w:val="FootnoteText"/>
        <w:spacing w:after="0" w:line="276" w:lineRule="auto"/>
        <w:ind w:left="709" w:hanging="709"/>
        <w:jc w:val="both"/>
        <w:rPr>
          <w:rFonts w:ascii="Times New Roman" w:hAnsi="Times New Roman"/>
          <w:sz w:val="22"/>
          <w:szCs w:val="22"/>
          <w:lang w:eastAsia="id-ID"/>
        </w:rPr>
      </w:pPr>
      <w:r w:rsidRPr="00F45D67">
        <w:rPr>
          <w:rFonts w:ascii="Times New Roman" w:hAnsi="Times New Roman"/>
          <w:sz w:val="22"/>
          <w:szCs w:val="22"/>
          <w:lang w:val="id-ID" w:eastAsia="id-ID"/>
        </w:rPr>
        <w:t xml:space="preserve">F. Budi Hardiman, </w:t>
      </w:r>
      <w:r w:rsidRPr="00F45D67">
        <w:rPr>
          <w:rFonts w:ascii="Times New Roman" w:hAnsi="Times New Roman"/>
          <w:i/>
          <w:iCs/>
          <w:sz w:val="22"/>
          <w:szCs w:val="22"/>
          <w:lang w:val="id-ID" w:eastAsia="id-ID"/>
        </w:rPr>
        <w:t xml:space="preserve">Hak-Hak Asasi Manusia (Polemik dengan Agama dan Kebudayaan), </w:t>
      </w:r>
      <w:r w:rsidRPr="00F45D67">
        <w:rPr>
          <w:rFonts w:ascii="Times New Roman" w:hAnsi="Times New Roman"/>
          <w:sz w:val="22"/>
          <w:szCs w:val="22"/>
          <w:lang w:val="id-ID" w:eastAsia="id-ID"/>
        </w:rPr>
        <w:t>Kanisius, Yogyakarta</w:t>
      </w:r>
      <w:r w:rsidRPr="00F45D67">
        <w:rPr>
          <w:rFonts w:ascii="Times New Roman" w:hAnsi="Times New Roman"/>
          <w:sz w:val="22"/>
          <w:szCs w:val="22"/>
          <w:lang w:eastAsia="id-ID"/>
        </w:rPr>
        <w:t xml:space="preserve">, </w:t>
      </w:r>
      <w:r w:rsidRPr="00F45D67">
        <w:rPr>
          <w:rFonts w:ascii="Times New Roman" w:hAnsi="Times New Roman"/>
          <w:sz w:val="22"/>
          <w:szCs w:val="22"/>
          <w:lang w:val="id-ID" w:eastAsia="id-ID"/>
        </w:rPr>
        <w:t>2011</w:t>
      </w:r>
    </w:p>
    <w:p w14:paraId="111C67B0" w14:textId="192BE7FD"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val="id-ID"/>
        </w:rPr>
        <w:t xml:space="preserve">Fernando M Manulang, </w:t>
      </w:r>
      <w:r w:rsidRPr="00F45D67">
        <w:rPr>
          <w:rFonts w:ascii="Times New Roman" w:hAnsi="Times New Roman"/>
          <w:i/>
          <w:sz w:val="22"/>
          <w:szCs w:val="22"/>
          <w:lang w:val="id-ID"/>
        </w:rPr>
        <w:t>Legisme, Legalitas dan Kepastian Hukum</w:t>
      </w:r>
      <w:r w:rsidRPr="00F45D67">
        <w:rPr>
          <w:rFonts w:ascii="Times New Roman" w:hAnsi="Times New Roman"/>
          <w:sz w:val="22"/>
          <w:szCs w:val="22"/>
          <w:lang w:val="id-ID"/>
        </w:rPr>
        <w:t>, Kencana, Jakarta</w:t>
      </w:r>
      <w:r w:rsidRPr="00F45D67">
        <w:rPr>
          <w:rFonts w:ascii="Times New Roman" w:hAnsi="Times New Roman"/>
          <w:sz w:val="22"/>
          <w:szCs w:val="22"/>
        </w:rPr>
        <w:t xml:space="preserve">, </w:t>
      </w:r>
      <w:r w:rsidRPr="00F45D67">
        <w:rPr>
          <w:rFonts w:ascii="Times New Roman" w:hAnsi="Times New Roman"/>
          <w:sz w:val="22"/>
          <w:szCs w:val="22"/>
          <w:lang w:val="id-ID"/>
        </w:rPr>
        <w:t>2016</w:t>
      </w:r>
      <w:r w:rsidRPr="00F45D67">
        <w:rPr>
          <w:rFonts w:ascii="Times New Roman" w:hAnsi="Times New Roman"/>
          <w:sz w:val="22"/>
          <w:szCs w:val="22"/>
        </w:rPr>
        <w:t>.</w:t>
      </w:r>
    </w:p>
    <w:p w14:paraId="04A9837F" w14:textId="446F8F48" w:rsidR="001A4E82" w:rsidRPr="00F45D67" w:rsidRDefault="001A4E82" w:rsidP="00F45D67">
      <w:pPr>
        <w:pStyle w:val="FootnoteText"/>
        <w:spacing w:after="0" w:line="276" w:lineRule="auto"/>
        <w:ind w:left="709" w:hanging="709"/>
        <w:jc w:val="both"/>
        <w:rPr>
          <w:rFonts w:ascii="Times New Roman" w:hAnsi="Times New Roman"/>
          <w:sz w:val="22"/>
          <w:szCs w:val="22"/>
          <w:lang w:eastAsia="id-ID"/>
        </w:rPr>
      </w:pPr>
      <w:r w:rsidRPr="00F45D67">
        <w:rPr>
          <w:rFonts w:ascii="Times New Roman" w:hAnsi="Times New Roman"/>
          <w:sz w:val="22"/>
          <w:szCs w:val="22"/>
          <w:lang w:val="id-ID" w:eastAsia="id-ID"/>
        </w:rPr>
        <w:t xml:space="preserve">Franz Magnis Suseno, </w:t>
      </w:r>
      <w:r w:rsidRPr="00F45D67">
        <w:rPr>
          <w:rFonts w:ascii="Times New Roman" w:hAnsi="Times New Roman"/>
          <w:i/>
          <w:iCs/>
          <w:sz w:val="22"/>
          <w:szCs w:val="22"/>
          <w:lang w:val="id-ID" w:eastAsia="id-ID"/>
        </w:rPr>
        <w:t xml:space="preserve">Etika Politik: Prinsip-Prinsip Moral Dasar Kenegaraan Modern, </w:t>
      </w:r>
      <w:r w:rsidRPr="00F45D67">
        <w:rPr>
          <w:rFonts w:ascii="Times New Roman" w:hAnsi="Times New Roman"/>
          <w:sz w:val="22"/>
          <w:szCs w:val="22"/>
          <w:lang w:val="id-ID" w:eastAsia="id-ID"/>
        </w:rPr>
        <w:t>Gramedia Pustaka Utama, Jakarta</w:t>
      </w:r>
      <w:r w:rsidRPr="00F45D67">
        <w:rPr>
          <w:rFonts w:ascii="Times New Roman" w:hAnsi="Times New Roman"/>
          <w:sz w:val="22"/>
          <w:szCs w:val="22"/>
          <w:lang w:eastAsia="id-ID"/>
        </w:rPr>
        <w:t>,</w:t>
      </w:r>
      <w:r w:rsidRPr="00F45D67">
        <w:rPr>
          <w:rFonts w:ascii="Times New Roman" w:hAnsi="Times New Roman"/>
          <w:sz w:val="22"/>
          <w:szCs w:val="22"/>
          <w:lang w:val="id-ID" w:eastAsia="id-ID"/>
        </w:rPr>
        <w:t xml:space="preserve"> 1999</w:t>
      </w:r>
      <w:r w:rsidRPr="00F45D67">
        <w:rPr>
          <w:rFonts w:ascii="Times New Roman" w:hAnsi="Times New Roman"/>
          <w:sz w:val="22"/>
          <w:szCs w:val="22"/>
          <w:lang w:eastAsia="id-ID"/>
        </w:rPr>
        <w:t>.</w:t>
      </w:r>
    </w:p>
    <w:p w14:paraId="35A3F512" w14:textId="06D883BE"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Harjono, </w:t>
      </w:r>
      <w:r w:rsidRPr="00F45D67">
        <w:rPr>
          <w:rFonts w:ascii="Times New Roman" w:hAnsi="Times New Roman"/>
          <w:i/>
          <w:iCs/>
          <w:sz w:val="22"/>
          <w:szCs w:val="22"/>
        </w:rPr>
        <w:t>Konstitusi sebagai Rumah Bangsa</w:t>
      </w:r>
      <w:r w:rsidRPr="00F45D67">
        <w:rPr>
          <w:rFonts w:ascii="Times New Roman" w:hAnsi="Times New Roman"/>
          <w:sz w:val="22"/>
          <w:szCs w:val="22"/>
        </w:rPr>
        <w:t>, Sekretariat Jenderal dan Kepaniteraan Mahkamah Konstitusi, Jakarta, 2008</w:t>
      </w:r>
    </w:p>
    <w:p w14:paraId="348A03E0" w14:textId="3B42C78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Herman Hermit, </w:t>
      </w:r>
      <w:r w:rsidRPr="00F45D67">
        <w:rPr>
          <w:rFonts w:ascii="Times New Roman" w:hAnsi="Times New Roman"/>
          <w:i/>
          <w:iCs/>
          <w:sz w:val="22"/>
          <w:szCs w:val="22"/>
        </w:rPr>
        <w:t xml:space="preserve">Cara Memperoleh Serifikat Tanah Hak mIlik, Tanah Negara dan Tanah Pemda, </w:t>
      </w:r>
      <w:r w:rsidRPr="00F45D67">
        <w:rPr>
          <w:rFonts w:ascii="Times New Roman" w:hAnsi="Times New Roman"/>
          <w:sz w:val="22"/>
          <w:szCs w:val="22"/>
        </w:rPr>
        <w:t>Mandar Maju, Bandung, 2005</w:t>
      </w:r>
    </w:p>
    <w:p w14:paraId="3E845F61" w14:textId="0BEE1031"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Herman Soewardi, </w:t>
      </w:r>
      <w:r w:rsidRPr="00F45D67">
        <w:rPr>
          <w:rFonts w:ascii="Times New Roman" w:hAnsi="Times New Roman"/>
          <w:i/>
          <w:sz w:val="22"/>
          <w:szCs w:val="22"/>
        </w:rPr>
        <w:t>Koperasi: Suatu Kumpulan Makalah</w:t>
      </w:r>
      <w:r w:rsidRPr="00F45D67">
        <w:rPr>
          <w:rFonts w:ascii="Times New Roman" w:hAnsi="Times New Roman"/>
          <w:sz w:val="22"/>
          <w:szCs w:val="22"/>
        </w:rPr>
        <w:t>, Ikopin, Bandung, 1989.</w:t>
      </w:r>
    </w:p>
    <w:p w14:paraId="35FA1C9C" w14:textId="46EFE278"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Herowati Poesoko, </w:t>
      </w:r>
      <w:r w:rsidRPr="00F45D67">
        <w:rPr>
          <w:rFonts w:ascii="Times New Roman" w:hAnsi="Times New Roman"/>
          <w:i/>
          <w:iCs/>
        </w:rPr>
        <w:t>Dinamika Hukum Parate Executie Obyek Hak Tanggungan</w:t>
      </w:r>
      <w:r w:rsidRPr="00F45D67">
        <w:rPr>
          <w:rFonts w:ascii="Times New Roman" w:hAnsi="Times New Roman"/>
        </w:rPr>
        <w:t>, Aswaja Pressindo, Yogyakarta, 2013</w:t>
      </w:r>
    </w:p>
    <w:p w14:paraId="4441FDA4" w14:textId="7BCFF80C" w:rsidR="001A4E82" w:rsidRPr="00F45D67" w:rsidRDefault="001A4E82" w:rsidP="00F45D67">
      <w:pPr>
        <w:autoSpaceDE w:val="0"/>
        <w:autoSpaceDN w:val="0"/>
        <w:adjustRightInd w:val="0"/>
        <w:spacing w:after="0" w:line="276" w:lineRule="auto"/>
        <w:ind w:left="709" w:hanging="709"/>
        <w:jc w:val="both"/>
        <w:rPr>
          <w:rFonts w:ascii="Times New Roman" w:hAnsi="Times New Roman"/>
          <w:i/>
          <w:iCs/>
          <w:lang w:eastAsia="id-ID"/>
        </w:rPr>
      </w:pPr>
      <w:proofErr w:type="gramStart"/>
      <w:r w:rsidRPr="00F45D67">
        <w:rPr>
          <w:rFonts w:ascii="Times New Roman" w:hAnsi="Times New Roman"/>
          <w:lang w:eastAsia="id-ID"/>
        </w:rPr>
        <w:t xml:space="preserve">I Gede Wiranata, </w:t>
      </w:r>
      <w:r w:rsidRPr="00F45D67">
        <w:rPr>
          <w:rFonts w:ascii="Times New Roman" w:hAnsi="Times New Roman"/>
          <w:i/>
          <w:lang w:eastAsia="id-ID"/>
        </w:rPr>
        <w:t>Hukum Adat Indonesia, Perkembangannya dari Masa ke Masa</w:t>
      </w:r>
      <w:r w:rsidRPr="00F45D67">
        <w:rPr>
          <w:rFonts w:ascii="Times New Roman" w:hAnsi="Times New Roman"/>
          <w:i/>
          <w:iCs/>
          <w:lang w:eastAsia="id-ID"/>
        </w:rPr>
        <w:t xml:space="preserve">, </w:t>
      </w:r>
      <w:r w:rsidRPr="00F45D67">
        <w:rPr>
          <w:rFonts w:ascii="Times New Roman" w:hAnsi="Times New Roman"/>
          <w:lang w:eastAsia="id-ID"/>
        </w:rPr>
        <w:t>Citra Aditya Bakti, Bandung, 2004.</w:t>
      </w:r>
      <w:proofErr w:type="gramEnd"/>
    </w:p>
    <w:p w14:paraId="185F59D7" w14:textId="746BD81F"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val="id-ID"/>
        </w:rPr>
        <w:t xml:space="preserve">Iman </w:t>
      </w:r>
      <w:r w:rsidRPr="00F45D67">
        <w:rPr>
          <w:rFonts w:ascii="Times New Roman" w:hAnsi="Times New Roman"/>
          <w:sz w:val="22"/>
          <w:szCs w:val="22"/>
          <w:lang w:eastAsia="id-ID"/>
        </w:rPr>
        <w:t>Soetikno,</w:t>
      </w:r>
      <w:r w:rsidRPr="00F45D67">
        <w:rPr>
          <w:rFonts w:ascii="Times New Roman" w:hAnsi="Times New Roman"/>
          <w:sz w:val="22"/>
          <w:szCs w:val="22"/>
          <w:lang w:val="id-ID" w:eastAsia="id-ID"/>
        </w:rPr>
        <w:t xml:space="preserve"> </w:t>
      </w:r>
      <w:r w:rsidRPr="00F45D67">
        <w:rPr>
          <w:rFonts w:ascii="Times New Roman" w:hAnsi="Times New Roman"/>
          <w:i/>
          <w:iCs/>
          <w:sz w:val="22"/>
          <w:szCs w:val="22"/>
          <w:lang w:eastAsia="id-ID"/>
        </w:rPr>
        <w:t>Politik Agraria Nasional,</w:t>
      </w:r>
      <w:r w:rsidRPr="00F45D67">
        <w:rPr>
          <w:rFonts w:ascii="Times New Roman" w:hAnsi="Times New Roman"/>
          <w:sz w:val="22"/>
          <w:szCs w:val="22"/>
          <w:lang w:val="id-ID" w:eastAsia="id-ID"/>
        </w:rPr>
        <w:t xml:space="preserve"> </w:t>
      </w:r>
      <w:r w:rsidRPr="00F45D67">
        <w:rPr>
          <w:rFonts w:ascii="Times New Roman" w:hAnsi="Times New Roman"/>
          <w:sz w:val="22"/>
          <w:szCs w:val="22"/>
          <w:lang w:eastAsia="id-ID"/>
        </w:rPr>
        <w:t>Gadjah Mada University Press, Yogyakarta, 1994.</w:t>
      </w:r>
    </w:p>
    <w:p w14:paraId="144461AA" w14:textId="684F0F86"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Indrawati Soewarso, </w:t>
      </w:r>
      <w:r w:rsidRPr="00F45D67">
        <w:rPr>
          <w:rFonts w:ascii="Times New Roman" w:hAnsi="Times New Roman"/>
          <w:i/>
          <w:sz w:val="22"/>
          <w:szCs w:val="22"/>
        </w:rPr>
        <w:t xml:space="preserve">Aspek Hukum Jaminan Kredit, </w:t>
      </w:r>
      <w:r w:rsidRPr="00F45D67">
        <w:rPr>
          <w:rFonts w:ascii="Times New Roman" w:hAnsi="Times New Roman"/>
          <w:sz w:val="22"/>
          <w:szCs w:val="22"/>
        </w:rPr>
        <w:t>Institut Bankir Indonesia, Jakarta, 2002.</w:t>
      </w:r>
    </w:p>
    <w:p w14:paraId="6A19ECFF" w14:textId="3C138808"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Jhon Salindeho, </w:t>
      </w:r>
      <w:r w:rsidRPr="00F45D67">
        <w:rPr>
          <w:rFonts w:ascii="Times New Roman" w:hAnsi="Times New Roman"/>
          <w:i/>
          <w:iCs/>
        </w:rPr>
        <w:t xml:space="preserve">Manusia, Tanah, Hak dan Hukum, </w:t>
      </w:r>
      <w:r w:rsidRPr="00F45D67">
        <w:rPr>
          <w:rFonts w:ascii="Times New Roman" w:hAnsi="Times New Roman"/>
        </w:rPr>
        <w:t>Sinar Grafika, Jakarta, 1994</w:t>
      </w:r>
    </w:p>
    <w:p w14:paraId="1AA187F4" w14:textId="54567A84" w:rsidR="001A4E82" w:rsidRPr="00F45D67" w:rsidRDefault="001A4E82" w:rsidP="00F45D67">
      <w:pPr>
        <w:autoSpaceDE w:val="0"/>
        <w:autoSpaceDN w:val="0"/>
        <w:adjustRightInd w:val="0"/>
        <w:spacing w:after="0" w:line="276" w:lineRule="auto"/>
        <w:ind w:left="709" w:hanging="709"/>
        <w:jc w:val="both"/>
        <w:rPr>
          <w:rFonts w:ascii="Times New Roman" w:hAnsi="Times New Roman"/>
          <w:lang w:eastAsia="id-ID"/>
        </w:rPr>
      </w:pPr>
      <w:r w:rsidRPr="00F45D67">
        <w:rPr>
          <w:rFonts w:ascii="Times New Roman" w:hAnsi="Times New Roman"/>
          <w:lang w:eastAsia="id-ID"/>
        </w:rPr>
        <w:t xml:space="preserve">Jimly Assihiddiqie, </w:t>
      </w:r>
      <w:r w:rsidRPr="00F45D67">
        <w:rPr>
          <w:rFonts w:ascii="Times New Roman" w:hAnsi="Times New Roman"/>
          <w:i/>
          <w:iCs/>
          <w:lang w:eastAsia="id-ID"/>
        </w:rPr>
        <w:t xml:space="preserve">Pengantar Ilmu Hukum Tata Negara Jilid II, </w:t>
      </w:r>
      <w:r w:rsidRPr="00F45D67">
        <w:rPr>
          <w:rFonts w:ascii="Times New Roman" w:hAnsi="Times New Roman"/>
          <w:lang w:eastAsia="id-ID"/>
        </w:rPr>
        <w:t>Sekretariat Jendral dan Kepaniteraan MK RI, Jakarta, 2006.</w:t>
      </w:r>
    </w:p>
    <w:p w14:paraId="32DCD1E9" w14:textId="14A6EB1A" w:rsidR="001A4E82" w:rsidRPr="00F45D67" w:rsidRDefault="001A4E82" w:rsidP="00F45D67">
      <w:pPr>
        <w:pStyle w:val="FootnoteText"/>
        <w:spacing w:after="0" w:line="276" w:lineRule="auto"/>
        <w:ind w:left="709" w:hanging="709"/>
        <w:jc w:val="both"/>
        <w:rPr>
          <w:rFonts w:ascii="Times New Roman" w:hAnsi="Times New Roman"/>
          <w:sz w:val="22"/>
          <w:szCs w:val="22"/>
        </w:rPr>
      </w:pPr>
      <w:proofErr w:type="gramStart"/>
      <w:r w:rsidRPr="00F45D67">
        <w:rPr>
          <w:rFonts w:ascii="Times New Roman" w:hAnsi="Times New Roman"/>
          <w:sz w:val="22"/>
          <w:szCs w:val="22"/>
          <w:lang w:eastAsia="id-ID"/>
        </w:rPr>
        <w:t xml:space="preserve">______, </w:t>
      </w:r>
      <w:r w:rsidRPr="00F45D67">
        <w:rPr>
          <w:rFonts w:ascii="Times New Roman" w:hAnsi="Times New Roman"/>
          <w:i/>
          <w:sz w:val="22"/>
          <w:szCs w:val="22"/>
          <w:lang w:val="id-ID"/>
        </w:rPr>
        <w:t>Pokok-Pokok Hukum Tata Negara Indonesia Pasca Reformasi</w:t>
      </w:r>
      <w:r w:rsidRPr="00F45D67">
        <w:rPr>
          <w:rFonts w:ascii="Times New Roman" w:hAnsi="Times New Roman"/>
          <w:sz w:val="22"/>
          <w:szCs w:val="22"/>
          <w:lang w:val="id-ID"/>
        </w:rPr>
        <w:t>, Bhuana Ilmu Populer, Jakarta, 2008</w:t>
      </w:r>
      <w:r w:rsidRPr="00F45D67">
        <w:rPr>
          <w:rFonts w:ascii="Times New Roman" w:hAnsi="Times New Roman"/>
          <w:sz w:val="22"/>
          <w:szCs w:val="22"/>
        </w:rPr>
        <w:t>.</w:t>
      </w:r>
      <w:proofErr w:type="gramEnd"/>
    </w:p>
    <w:p w14:paraId="75BD850C" w14:textId="6296136B" w:rsidR="001A4E82" w:rsidRPr="00F45D67" w:rsidRDefault="001A4E82" w:rsidP="00F45D67">
      <w:pPr>
        <w:pStyle w:val="FootnoteText"/>
        <w:spacing w:after="0" w:line="276" w:lineRule="auto"/>
        <w:ind w:left="709" w:hanging="709"/>
        <w:jc w:val="both"/>
        <w:rPr>
          <w:rFonts w:ascii="Times New Roman" w:hAnsi="Times New Roman"/>
          <w:sz w:val="22"/>
          <w:szCs w:val="22"/>
        </w:rPr>
      </w:pPr>
      <w:proofErr w:type="gramStart"/>
      <w:r w:rsidRPr="00F45D67">
        <w:rPr>
          <w:rFonts w:ascii="Times New Roman" w:hAnsi="Times New Roman"/>
          <w:sz w:val="22"/>
          <w:szCs w:val="22"/>
          <w:lang w:eastAsia="id-ID"/>
        </w:rPr>
        <w:lastRenderedPageBreak/>
        <w:t xml:space="preserve">______, </w:t>
      </w:r>
      <w:r w:rsidRPr="00F45D67">
        <w:rPr>
          <w:rFonts w:ascii="Times New Roman" w:hAnsi="Times New Roman"/>
          <w:i/>
          <w:sz w:val="22"/>
          <w:szCs w:val="22"/>
          <w:lang w:val="id-ID"/>
        </w:rPr>
        <w:t>Konstitusi &amp; Konstitusionalisme Indonesia</w:t>
      </w:r>
      <w:r w:rsidRPr="00F45D67">
        <w:rPr>
          <w:rFonts w:ascii="Times New Roman" w:hAnsi="Times New Roman"/>
          <w:sz w:val="22"/>
          <w:szCs w:val="22"/>
          <w:lang w:val="id-ID"/>
        </w:rPr>
        <w:t>, Sinar Grafika, Jakarta, 2010</w:t>
      </w:r>
      <w:r w:rsidRPr="00F45D67">
        <w:rPr>
          <w:rFonts w:ascii="Times New Roman" w:hAnsi="Times New Roman"/>
          <w:sz w:val="22"/>
          <w:szCs w:val="22"/>
        </w:rPr>
        <w:t>.</w:t>
      </w:r>
      <w:proofErr w:type="gramEnd"/>
    </w:p>
    <w:p w14:paraId="363C97ED" w14:textId="3273DAF2"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eastAsia="id-ID"/>
        </w:rPr>
        <w:t xml:space="preserve">______, </w:t>
      </w:r>
      <w:r w:rsidRPr="00F45D67">
        <w:rPr>
          <w:rFonts w:ascii="Times New Roman" w:hAnsi="Times New Roman"/>
          <w:sz w:val="22"/>
          <w:szCs w:val="22"/>
          <w:lang w:val="id-ID"/>
        </w:rPr>
        <w:t>Prinsip-Prinsip Negara Hukum, Dalam “</w:t>
      </w:r>
      <w:r w:rsidRPr="00F45D67">
        <w:rPr>
          <w:rFonts w:ascii="Times New Roman" w:hAnsi="Times New Roman"/>
          <w:i/>
          <w:sz w:val="22"/>
          <w:szCs w:val="22"/>
          <w:lang w:val="id-ID"/>
        </w:rPr>
        <w:t>Beberapa Aspek Hukum Tata Negara, Hukum Pidana, dan Hukum Islam, Menyambut 73 Tahun Prof. Dr.H. Muhammad Tahir Azhary,</w:t>
      </w:r>
      <w:r w:rsidRPr="00F45D67">
        <w:rPr>
          <w:rStyle w:val="Heading1Char"/>
          <w:rFonts w:eastAsia="Calibri"/>
          <w:sz w:val="22"/>
          <w:szCs w:val="22"/>
        </w:rPr>
        <w:t xml:space="preserve"> </w:t>
      </w:r>
      <w:r w:rsidRPr="00F45D67">
        <w:rPr>
          <w:rStyle w:val="st1"/>
          <w:rFonts w:ascii="Times New Roman" w:hAnsi="Times New Roman"/>
          <w:sz w:val="22"/>
          <w:szCs w:val="22"/>
        </w:rPr>
        <w:t>Kencana Prenada Media Group, Jakarta</w:t>
      </w:r>
      <w:r w:rsidRPr="00F45D67">
        <w:rPr>
          <w:rStyle w:val="st1"/>
          <w:rFonts w:ascii="Times New Roman" w:hAnsi="Times New Roman"/>
          <w:sz w:val="22"/>
          <w:szCs w:val="22"/>
          <w:lang w:val="id-ID"/>
        </w:rPr>
        <w:t xml:space="preserve">, </w:t>
      </w:r>
      <w:r w:rsidRPr="00F45D67">
        <w:rPr>
          <w:rStyle w:val="st1"/>
          <w:rFonts w:ascii="Times New Roman" w:hAnsi="Times New Roman"/>
          <w:sz w:val="22"/>
          <w:szCs w:val="22"/>
        </w:rPr>
        <w:t>2012</w:t>
      </w:r>
      <w:r w:rsidRPr="00F45D67">
        <w:rPr>
          <w:rFonts w:ascii="Times New Roman" w:hAnsi="Times New Roman"/>
          <w:sz w:val="22"/>
          <w:szCs w:val="22"/>
        </w:rPr>
        <w:t>.</w:t>
      </w:r>
    </w:p>
    <w:p w14:paraId="2447D03C" w14:textId="21A33F0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Kaelan, </w:t>
      </w:r>
      <w:r w:rsidRPr="00F45D67">
        <w:rPr>
          <w:rFonts w:ascii="Times New Roman" w:hAnsi="Times New Roman"/>
          <w:i/>
          <w:iCs/>
          <w:sz w:val="22"/>
          <w:szCs w:val="22"/>
        </w:rPr>
        <w:t xml:space="preserve">Pendidikan </w:t>
      </w:r>
      <w:proofErr w:type="gramStart"/>
      <w:r w:rsidRPr="00F45D67">
        <w:rPr>
          <w:rFonts w:ascii="Times New Roman" w:hAnsi="Times New Roman"/>
          <w:i/>
          <w:iCs/>
          <w:sz w:val="22"/>
          <w:szCs w:val="22"/>
        </w:rPr>
        <w:t>Pancasila  Paradigma</w:t>
      </w:r>
      <w:proofErr w:type="gramEnd"/>
      <w:r w:rsidRPr="00F45D67">
        <w:rPr>
          <w:rFonts w:ascii="Times New Roman" w:hAnsi="Times New Roman"/>
          <w:sz w:val="22"/>
          <w:szCs w:val="22"/>
        </w:rPr>
        <w:t>, Yogyakarta, 2010</w:t>
      </w:r>
    </w:p>
    <w:p w14:paraId="5D9250AF" w14:textId="0EB66DA1"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Lili Rasjidi, </w:t>
      </w:r>
      <w:r w:rsidRPr="00F45D67">
        <w:rPr>
          <w:rFonts w:ascii="Times New Roman" w:hAnsi="Times New Roman"/>
          <w:i/>
          <w:iCs/>
          <w:sz w:val="22"/>
          <w:szCs w:val="22"/>
        </w:rPr>
        <w:t>Pengantar Filsafat Hukum</w:t>
      </w:r>
      <w:r w:rsidRPr="00F45D67">
        <w:rPr>
          <w:rFonts w:ascii="Times New Roman" w:hAnsi="Times New Roman"/>
          <w:sz w:val="22"/>
          <w:szCs w:val="22"/>
        </w:rPr>
        <w:t>, Mandar Maju, Bandung, 2002</w:t>
      </w:r>
    </w:p>
    <w:p w14:paraId="73535CB1" w14:textId="07986ACB" w:rsidR="001A4E82" w:rsidRPr="00F45D67" w:rsidRDefault="001A4E82" w:rsidP="00F45D67">
      <w:pPr>
        <w:pStyle w:val="FootnoteText"/>
        <w:spacing w:after="0" w:line="276" w:lineRule="auto"/>
        <w:ind w:left="709" w:hanging="709"/>
        <w:jc w:val="both"/>
        <w:rPr>
          <w:rFonts w:ascii="Times New Roman" w:hAnsi="Times New Roman"/>
          <w:sz w:val="22"/>
          <w:szCs w:val="22"/>
          <w:lang w:val="es-ES"/>
        </w:rPr>
      </w:pPr>
      <w:r w:rsidRPr="00F45D67">
        <w:rPr>
          <w:rFonts w:ascii="Times New Roman" w:hAnsi="Times New Roman"/>
          <w:sz w:val="22"/>
          <w:szCs w:val="22"/>
          <w:lang w:val="es-ES"/>
        </w:rPr>
        <w:t xml:space="preserve">Maria S.W. Sumandjono, </w:t>
      </w:r>
      <w:r w:rsidRPr="00F45D67">
        <w:rPr>
          <w:rFonts w:ascii="Times New Roman" w:hAnsi="Times New Roman"/>
          <w:i/>
          <w:iCs/>
          <w:sz w:val="22"/>
          <w:szCs w:val="22"/>
          <w:lang w:val="es-ES"/>
        </w:rPr>
        <w:t>Aneka Masalah Hukum Agraria</w:t>
      </w:r>
      <w:r w:rsidRPr="00F45D67">
        <w:rPr>
          <w:rFonts w:ascii="Times New Roman" w:hAnsi="Times New Roman"/>
          <w:sz w:val="22"/>
          <w:szCs w:val="22"/>
          <w:lang w:val="es-ES"/>
        </w:rPr>
        <w:t>, Andi Offset, Yogyakarta</w:t>
      </w:r>
      <w:r w:rsidRPr="00F45D67">
        <w:rPr>
          <w:rFonts w:ascii="Times New Roman" w:hAnsi="Times New Roman"/>
          <w:sz w:val="22"/>
          <w:szCs w:val="22"/>
        </w:rPr>
        <w:t xml:space="preserve">, </w:t>
      </w:r>
      <w:r w:rsidRPr="00F45D67">
        <w:rPr>
          <w:rFonts w:ascii="Times New Roman" w:hAnsi="Times New Roman"/>
          <w:sz w:val="22"/>
          <w:szCs w:val="22"/>
          <w:lang w:val="es-ES"/>
        </w:rPr>
        <w:t>1982</w:t>
      </w:r>
    </w:p>
    <w:p w14:paraId="117FD375" w14:textId="7D45B526"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M. Fauzan, </w:t>
      </w:r>
      <w:r w:rsidRPr="00F45D67">
        <w:rPr>
          <w:rFonts w:ascii="Times New Roman" w:hAnsi="Times New Roman"/>
          <w:i/>
          <w:sz w:val="22"/>
          <w:szCs w:val="22"/>
        </w:rPr>
        <w:t>Pokok-</w:t>
      </w:r>
      <w:proofErr w:type="gramStart"/>
      <w:r w:rsidRPr="00F45D67">
        <w:rPr>
          <w:rFonts w:ascii="Times New Roman" w:hAnsi="Times New Roman"/>
          <w:i/>
          <w:sz w:val="22"/>
          <w:szCs w:val="22"/>
        </w:rPr>
        <w:t>pokok  Hukum</w:t>
      </w:r>
      <w:proofErr w:type="gramEnd"/>
      <w:r w:rsidRPr="00F45D67">
        <w:rPr>
          <w:rFonts w:ascii="Times New Roman" w:hAnsi="Times New Roman"/>
          <w:i/>
          <w:sz w:val="22"/>
          <w:szCs w:val="22"/>
        </w:rPr>
        <w:t xml:space="preserve">  Acara  Perdata  Peradilan  Agama  dan  Mahkamah Syar‘iyah di Indonesia</w:t>
      </w:r>
      <w:r w:rsidRPr="00F45D67">
        <w:rPr>
          <w:rFonts w:ascii="Times New Roman" w:hAnsi="Times New Roman"/>
          <w:sz w:val="22"/>
          <w:szCs w:val="22"/>
        </w:rPr>
        <w:t>, Kencana, Jakarta. 2005.</w:t>
      </w:r>
    </w:p>
    <w:p w14:paraId="7E24458C" w14:textId="764376FA"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Miriam Budiarjo. </w:t>
      </w:r>
      <w:proofErr w:type="gramStart"/>
      <w:r w:rsidRPr="00F45D67">
        <w:rPr>
          <w:rStyle w:val="Emphasis"/>
          <w:rFonts w:ascii="Times New Roman" w:hAnsi="Times New Roman"/>
          <w:sz w:val="22"/>
          <w:szCs w:val="22"/>
        </w:rPr>
        <w:t>Dasar-Dasar Ilmu Politik</w:t>
      </w:r>
      <w:r w:rsidRPr="00F45D67">
        <w:rPr>
          <w:rFonts w:ascii="Times New Roman" w:hAnsi="Times New Roman"/>
          <w:sz w:val="22"/>
          <w:szCs w:val="22"/>
        </w:rPr>
        <w:t>.</w:t>
      </w:r>
      <w:proofErr w:type="gramEnd"/>
      <w:r w:rsidRPr="00F45D67">
        <w:rPr>
          <w:rFonts w:ascii="Times New Roman" w:hAnsi="Times New Roman"/>
          <w:sz w:val="22"/>
          <w:szCs w:val="22"/>
        </w:rPr>
        <w:t xml:space="preserve"> </w:t>
      </w:r>
      <w:proofErr w:type="gramStart"/>
      <w:r w:rsidRPr="00F45D67">
        <w:rPr>
          <w:rFonts w:ascii="Times New Roman" w:hAnsi="Times New Roman"/>
          <w:sz w:val="22"/>
          <w:szCs w:val="22"/>
        </w:rPr>
        <w:t>Gramedia.</w:t>
      </w:r>
      <w:proofErr w:type="gramEnd"/>
      <w:r w:rsidRPr="00F45D67">
        <w:rPr>
          <w:rFonts w:ascii="Times New Roman" w:hAnsi="Times New Roman"/>
          <w:sz w:val="22"/>
          <w:szCs w:val="22"/>
        </w:rPr>
        <w:t xml:space="preserve"> Jakarta</w:t>
      </w:r>
      <w:r w:rsidRPr="00F45D67">
        <w:rPr>
          <w:rFonts w:ascii="Times New Roman" w:hAnsi="Times New Roman"/>
          <w:sz w:val="22"/>
          <w:szCs w:val="22"/>
          <w:lang w:val="id-ID"/>
        </w:rPr>
        <w:t xml:space="preserve">, </w:t>
      </w:r>
      <w:r w:rsidRPr="00F45D67">
        <w:rPr>
          <w:rFonts w:ascii="Times New Roman" w:hAnsi="Times New Roman"/>
          <w:sz w:val="22"/>
          <w:szCs w:val="22"/>
        </w:rPr>
        <w:t>2008</w:t>
      </w:r>
    </w:p>
    <w:p w14:paraId="508CFF2C" w14:textId="77777777"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val="pt-BR"/>
        </w:rPr>
        <w:t xml:space="preserve">Mochtar Kusumaatmadja, </w:t>
      </w:r>
      <w:r w:rsidRPr="00F45D67">
        <w:rPr>
          <w:rFonts w:ascii="Times New Roman" w:hAnsi="Times New Roman"/>
          <w:i/>
          <w:iCs/>
          <w:sz w:val="22"/>
          <w:szCs w:val="22"/>
          <w:lang w:val="pt-BR"/>
        </w:rPr>
        <w:t xml:space="preserve">Fungsi dan Perkembangan Hukum </w:t>
      </w:r>
      <w:r w:rsidRPr="00F45D67">
        <w:rPr>
          <w:rFonts w:ascii="Times New Roman" w:hAnsi="Times New Roman"/>
          <w:i/>
          <w:iCs/>
          <w:sz w:val="22"/>
          <w:szCs w:val="22"/>
          <w:lang w:val="id-ID"/>
        </w:rPr>
        <w:t>d</w:t>
      </w:r>
      <w:r w:rsidRPr="00F45D67">
        <w:rPr>
          <w:rFonts w:ascii="Times New Roman" w:hAnsi="Times New Roman"/>
          <w:i/>
          <w:iCs/>
          <w:sz w:val="22"/>
          <w:szCs w:val="22"/>
          <w:lang w:val="pt-BR"/>
        </w:rPr>
        <w:t xml:space="preserve">alam Pembangunan Nasional, </w:t>
      </w:r>
      <w:r w:rsidRPr="00F45D67">
        <w:rPr>
          <w:rFonts w:ascii="Times New Roman" w:hAnsi="Times New Roman"/>
          <w:sz w:val="22"/>
          <w:szCs w:val="22"/>
          <w:lang w:val="pt-BR"/>
        </w:rPr>
        <w:t xml:space="preserve">Binacipta, Bandung, </w:t>
      </w:r>
      <w:r w:rsidRPr="00F45D67">
        <w:rPr>
          <w:rFonts w:ascii="Times New Roman" w:hAnsi="Times New Roman"/>
          <w:sz w:val="22"/>
          <w:szCs w:val="22"/>
          <w:lang w:val="id-ID"/>
        </w:rPr>
        <w:t xml:space="preserve"> tanpa tahun</w:t>
      </w:r>
      <w:r w:rsidRPr="00F45D67">
        <w:rPr>
          <w:rFonts w:ascii="Times New Roman" w:hAnsi="Times New Roman"/>
          <w:sz w:val="22"/>
          <w:szCs w:val="22"/>
        </w:rPr>
        <w:t>.</w:t>
      </w:r>
    </w:p>
    <w:p w14:paraId="6F1E901C" w14:textId="15383E8C" w:rsidR="001A4E82" w:rsidRPr="00F45D67" w:rsidRDefault="001A4E82" w:rsidP="00F45D67">
      <w:pPr>
        <w:pStyle w:val="FootnoteText"/>
        <w:spacing w:after="0" w:line="276" w:lineRule="auto"/>
        <w:ind w:left="709" w:hanging="709"/>
        <w:jc w:val="both"/>
        <w:rPr>
          <w:rFonts w:ascii="Times New Roman" w:hAnsi="Times New Roman"/>
          <w:sz w:val="22"/>
          <w:szCs w:val="22"/>
        </w:rPr>
      </w:pPr>
      <w:proofErr w:type="gramStart"/>
      <w:r w:rsidRPr="00F45D67">
        <w:rPr>
          <w:rFonts w:ascii="Times New Roman" w:hAnsi="Times New Roman"/>
          <w:sz w:val="22"/>
          <w:szCs w:val="22"/>
          <w:lang w:eastAsia="id-ID"/>
        </w:rPr>
        <w:t xml:space="preserve">______, </w:t>
      </w:r>
      <w:r w:rsidRPr="00F45D67">
        <w:rPr>
          <w:rFonts w:ascii="Times New Roman" w:hAnsi="Times New Roman"/>
          <w:i/>
          <w:sz w:val="22"/>
          <w:szCs w:val="22"/>
        </w:rPr>
        <w:t xml:space="preserve">Konsep-Konsep Hukum </w:t>
      </w:r>
      <w:r w:rsidRPr="00F45D67">
        <w:rPr>
          <w:rFonts w:ascii="Times New Roman" w:hAnsi="Times New Roman"/>
          <w:i/>
          <w:sz w:val="22"/>
          <w:szCs w:val="22"/>
          <w:lang w:val="id-ID"/>
        </w:rPr>
        <w:t>d</w:t>
      </w:r>
      <w:r w:rsidRPr="00F45D67">
        <w:rPr>
          <w:rFonts w:ascii="Times New Roman" w:hAnsi="Times New Roman"/>
          <w:i/>
          <w:sz w:val="22"/>
          <w:szCs w:val="22"/>
        </w:rPr>
        <w:t>alam Pembangunan</w:t>
      </w:r>
      <w:r w:rsidRPr="00F45D67">
        <w:rPr>
          <w:rFonts w:ascii="Times New Roman" w:hAnsi="Times New Roman"/>
          <w:sz w:val="22"/>
          <w:szCs w:val="22"/>
        </w:rPr>
        <w:t>, Alumni, Bandung, 2002.</w:t>
      </w:r>
      <w:proofErr w:type="gramEnd"/>
    </w:p>
    <w:p w14:paraId="028B7EEE" w14:textId="77777777"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p>
    <w:p w14:paraId="299AA327" w14:textId="29C43FBA"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proofErr w:type="gramStart"/>
      <w:r w:rsidRPr="00F45D67">
        <w:rPr>
          <w:rFonts w:ascii="Times New Roman" w:hAnsi="Times New Roman"/>
        </w:rPr>
        <w:t>Moh.</w:t>
      </w:r>
      <w:proofErr w:type="gramEnd"/>
      <w:r w:rsidRPr="00F45D67">
        <w:rPr>
          <w:rFonts w:ascii="Times New Roman" w:hAnsi="Times New Roman"/>
        </w:rPr>
        <w:t xml:space="preserve"> </w:t>
      </w:r>
      <w:proofErr w:type="gramStart"/>
      <w:r w:rsidRPr="00F45D67">
        <w:rPr>
          <w:rFonts w:ascii="Times New Roman" w:hAnsi="Times New Roman"/>
        </w:rPr>
        <w:t xml:space="preserve">Kusnardi dan Harmaily Ibtahim, </w:t>
      </w:r>
      <w:r w:rsidRPr="00F45D67">
        <w:rPr>
          <w:rFonts w:ascii="Times New Roman" w:hAnsi="Times New Roman"/>
          <w:i/>
          <w:iCs/>
        </w:rPr>
        <w:t xml:space="preserve">Hukum Tata Negara Indonesia, </w:t>
      </w:r>
      <w:r w:rsidRPr="00F45D67">
        <w:rPr>
          <w:rFonts w:ascii="Times New Roman" w:hAnsi="Times New Roman"/>
        </w:rPr>
        <w:t>Pusat Studi Hukum Tata Negara Fakultas Hukum UI dan Sinar Bakti, Jakarta, 1987.</w:t>
      </w:r>
      <w:proofErr w:type="gramEnd"/>
    </w:p>
    <w:p w14:paraId="2786749A" w14:textId="68CD8541" w:rsidR="001A4E82" w:rsidRPr="00F45D67" w:rsidRDefault="001A4E82" w:rsidP="00F45D67">
      <w:pPr>
        <w:pStyle w:val="Default"/>
        <w:spacing w:line="276" w:lineRule="auto"/>
        <w:ind w:left="709" w:hanging="709"/>
        <w:jc w:val="both"/>
        <w:rPr>
          <w:sz w:val="22"/>
          <w:szCs w:val="22"/>
          <w:lang w:val="en-ID"/>
        </w:rPr>
      </w:pPr>
      <w:proofErr w:type="gramStart"/>
      <w:r w:rsidRPr="00F45D67">
        <w:rPr>
          <w:bCs/>
          <w:sz w:val="22"/>
          <w:szCs w:val="22"/>
          <w:lang w:val="en-ID"/>
        </w:rPr>
        <w:t>Moh</w:t>
      </w:r>
      <w:r w:rsidRPr="00F45D67">
        <w:rPr>
          <w:sz w:val="22"/>
          <w:szCs w:val="22"/>
          <w:lang w:val="en-ID"/>
        </w:rPr>
        <w:t>.</w:t>
      </w:r>
      <w:proofErr w:type="gramEnd"/>
      <w:r w:rsidRPr="00F45D67">
        <w:rPr>
          <w:sz w:val="22"/>
          <w:szCs w:val="22"/>
        </w:rPr>
        <w:t xml:space="preserve"> </w:t>
      </w:r>
      <w:r w:rsidRPr="00F45D67">
        <w:rPr>
          <w:bCs/>
          <w:sz w:val="22"/>
          <w:szCs w:val="22"/>
          <w:lang w:val="en-ID"/>
        </w:rPr>
        <w:t>Mahfud MD</w:t>
      </w:r>
      <w:r w:rsidRPr="00F45D67">
        <w:rPr>
          <w:sz w:val="22"/>
          <w:szCs w:val="22"/>
          <w:lang w:val="en-ID"/>
        </w:rPr>
        <w:t xml:space="preserve">, </w:t>
      </w:r>
      <w:r w:rsidRPr="00F45D67">
        <w:rPr>
          <w:bCs/>
          <w:i/>
          <w:sz w:val="22"/>
          <w:szCs w:val="22"/>
          <w:lang w:val="en-ID"/>
        </w:rPr>
        <w:t>Politik Hukum</w:t>
      </w:r>
      <w:r w:rsidRPr="00F45D67">
        <w:rPr>
          <w:i/>
          <w:sz w:val="22"/>
          <w:szCs w:val="22"/>
          <w:lang w:val="en-ID"/>
        </w:rPr>
        <w:t xml:space="preserve"> di Indonesia</w:t>
      </w:r>
      <w:r w:rsidRPr="00F45D67">
        <w:rPr>
          <w:sz w:val="22"/>
          <w:szCs w:val="22"/>
          <w:lang w:val="en-ID"/>
        </w:rPr>
        <w:t>, Raja Grafindo</w:t>
      </w:r>
      <w:r w:rsidRPr="00F45D67">
        <w:rPr>
          <w:sz w:val="22"/>
          <w:szCs w:val="22"/>
        </w:rPr>
        <w:t xml:space="preserve"> </w:t>
      </w:r>
      <w:r w:rsidRPr="00F45D67">
        <w:rPr>
          <w:sz w:val="22"/>
          <w:szCs w:val="22"/>
          <w:lang w:val="en-ID"/>
        </w:rPr>
        <w:t>Persada</w:t>
      </w:r>
      <w:r w:rsidRPr="00F45D67">
        <w:rPr>
          <w:sz w:val="22"/>
          <w:szCs w:val="22"/>
        </w:rPr>
        <w:t>,</w:t>
      </w:r>
      <w:r w:rsidRPr="00F45D67">
        <w:rPr>
          <w:sz w:val="22"/>
          <w:szCs w:val="22"/>
          <w:lang w:val="en-ID"/>
        </w:rPr>
        <w:t> Jakarta</w:t>
      </w:r>
      <w:proofErr w:type="gramStart"/>
      <w:r w:rsidRPr="00F45D67">
        <w:rPr>
          <w:sz w:val="22"/>
          <w:szCs w:val="22"/>
        </w:rPr>
        <w:t xml:space="preserve">, </w:t>
      </w:r>
      <w:r w:rsidRPr="00F45D67">
        <w:rPr>
          <w:sz w:val="22"/>
          <w:szCs w:val="22"/>
          <w:lang w:val="en-ID"/>
        </w:rPr>
        <w:t xml:space="preserve"> 2012</w:t>
      </w:r>
      <w:proofErr w:type="gramEnd"/>
    </w:p>
    <w:p w14:paraId="2070ADAC" w14:textId="2F7E01C8" w:rsidR="001A4E82" w:rsidRPr="00F45D67" w:rsidRDefault="001A4E82" w:rsidP="00F45D67">
      <w:pPr>
        <w:pStyle w:val="Default"/>
        <w:spacing w:line="276" w:lineRule="auto"/>
        <w:ind w:left="709" w:hanging="709"/>
        <w:jc w:val="both"/>
        <w:rPr>
          <w:color w:val="auto"/>
          <w:sz w:val="22"/>
          <w:szCs w:val="22"/>
        </w:rPr>
      </w:pPr>
      <w:r w:rsidRPr="00F45D67">
        <w:rPr>
          <w:color w:val="auto"/>
          <w:sz w:val="22"/>
          <w:szCs w:val="22"/>
        </w:rPr>
        <w:t xml:space="preserve">Muchsin, </w:t>
      </w:r>
      <w:r w:rsidRPr="00F45D67">
        <w:rPr>
          <w:i/>
          <w:iCs/>
          <w:color w:val="auto"/>
          <w:sz w:val="22"/>
          <w:szCs w:val="22"/>
        </w:rPr>
        <w:t>Perlindungan dan Kepastian Hukum bagi Investor di Indonesia</w:t>
      </w:r>
      <w:r w:rsidRPr="00F45D67">
        <w:rPr>
          <w:color w:val="auto"/>
          <w:sz w:val="22"/>
          <w:szCs w:val="22"/>
        </w:rPr>
        <w:t>, Universitas Sebelas Maret, Surakarta, 2003</w:t>
      </w:r>
    </w:p>
    <w:p w14:paraId="6E2C412B" w14:textId="51A4BA06" w:rsidR="001A4E82" w:rsidRPr="00F45D67" w:rsidRDefault="001A4E82" w:rsidP="00F45D67">
      <w:pPr>
        <w:pStyle w:val="Default"/>
        <w:spacing w:line="276" w:lineRule="auto"/>
        <w:ind w:left="709" w:hanging="709"/>
        <w:jc w:val="both"/>
        <w:rPr>
          <w:sz w:val="22"/>
          <w:szCs w:val="22"/>
        </w:rPr>
      </w:pPr>
      <w:r w:rsidRPr="00F45D67">
        <w:rPr>
          <w:sz w:val="22"/>
          <w:szCs w:val="22"/>
        </w:rPr>
        <w:t>Muhammad Tahir Azhary</w:t>
      </w:r>
      <w:r w:rsidRPr="00F45D67">
        <w:rPr>
          <w:sz w:val="22"/>
          <w:szCs w:val="22"/>
          <w:lang w:val="en-US"/>
        </w:rPr>
        <w:t xml:space="preserve">, </w:t>
      </w:r>
      <w:r w:rsidRPr="00F45D67">
        <w:rPr>
          <w:i/>
          <w:sz w:val="22"/>
          <w:szCs w:val="22"/>
        </w:rPr>
        <w:t>Negara Hukum: Suatu Studi tentang Prinsip Prinsipnya Dilihat dari Segi Hukum Islam, Implementasinya pada Periode Negara Madinah dan Masa Kini</w:t>
      </w:r>
      <w:r w:rsidRPr="00F45D67">
        <w:rPr>
          <w:sz w:val="22"/>
          <w:szCs w:val="22"/>
        </w:rPr>
        <w:t>. Bulan Bintang. Jakarta. 2002</w:t>
      </w:r>
    </w:p>
    <w:p w14:paraId="7D576212" w14:textId="37814C06" w:rsidR="001A4E82" w:rsidRPr="00F45D67" w:rsidRDefault="001A4E82" w:rsidP="00F45D67">
      <w:pPr>
        <w:pStyle w:val="Default"/>
        <w:spacing w:line="276" w:lineRule="auto"/>
        <w:ind w:left="709" w:hanging="709"/>
        <w:jc w:val="both"/>
        <w:rPr>
          <w:color w:val="auto"/>
          <w:sz w:val="22"/>
          <w:szCs w:val="22"/>
          <w:lang w:val="en-US" w:eastAsia="id-ID"/>
        </w:rPr>
      </w:pPr>
      <w:r w:rsidRPr="00F45D67">
        <w:rPr>
          <w:color w:val="auto"/>
          <w:sz w:val="22"/>
          <w:szCs w:val="22"/>
          <w:lang w:eastAsia="id-ID"/>
        </w:rPr>
        <w:t xml:space="preserve">Muhammad Yamin, </w:t>
      </w:r>
      <w:r w:rsidRPr="00F45D67">
        <w:rPr>
          <w:i/>
          <w:iCs/>
          <w:color w:val="auto"/>
          <w:sz w:val="22"/>
          <w:szCs w:val="22"/>
          <w:lang w:eastAsia="id-ID"/>
        </w:rPr>
        <w:t xml:space="preserve">Proklamasi dan Konstitusi Republik Indonesia, </w:t>
      </w:r>
      <w:r w:rsidRPr="00F45D67">
        <w:rPr>
          <w:color w:val="auto"/>
          <w:sz w:val="22"/>
          <w:szCs w:val="22"/>
          <w:lang w:eastAsia="id-ID"/>
        </w:rPr>
        <w:t>Ghalia Indonesia, Jakarta, 1982</w:t>
      </w:r>
      <w:r w:rsidRPr="00F45D67">
        <w:rPr>
          <w:color w:val="auto"/>
          <w:sz w:val="22"/>
          <w:szCs w:val="22"/>
          <w:lang w:val="en-US" w:eastAsia="id-ID"/>
        </w:rPr>
        <w:t>.</w:t>
      </w:r>
    </w:p>
    <w:p w14:paraId="5027BC38" w14:textId="764E65D5"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Muhammad Yamin Lubis dan Abdul Rahim Lubis, </w:t>
      </w:r>
      <w:r w:rsidRPr="00F45D67">
        <w:rPr>
          <w:rFonts w:ascii="Times New Roman" w:hAnsi="Times New Roman"/>
          <w:i/>
          <w:sz w:val="22"/>
          <w:szCs w:val="22"/>
        </w:rPr>
        <w:t>Hukum Pendaftaran Tanah</w:t>
      </w:r>
      <w:r w:rsidRPr="00F45D67">
        <w:rPr>
          <w:rFonts w:ascii="Times New Roman" w:hAnsi="Times New Roman"/>
          <w:sz w:val="22"/>
          <w:szCs w:val="22"/>
        </w:rPr>
        <w:t>, Bandung, Mandar Maju, 2010</w:t>
      </w:r>
    </w:p>
    <w:p w14:paraId="23A48BBD" w14:textId="32848A52"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M. Yahya Harahap, </w:t>
      </w:r>
      <w:r w:rsidRPr="00F45D67">
        <w:rPr>
          <w:rFonts w:ascii="Times New Roman" w:hAnsi="Times New Roman"/>
          <w:i/>
          <w:sz w:val="22"/>
          <w:szCs w:val="22"/>
        </w:rPr>
        <w:t>Hukum Acara perdata Tentang Gugatan, Persidangan, Penyitaan, Pembuktian, dan Putusan Pengadilan</w:t>
      </w:r>
      <w:r w:rsidRPr="00F45D67">
        <w:rPr>
          <w:rFonts w:ascii="Times New Roman" w:hAnsi="Times New Roman"/>
          <w:sz w:val="22"/>
          <w:szCs w:val="22"/>
        </w:rPr>
        <w:t>, Sinar Grafika, Jakarta, 2004.</w:t>
      </w:r>
    </w:p>
    <w:p w14:paraId="3CCFB453" w14:textId="21BB39A4" w:rsidR="001A4E82" w:rsidRPr="00F45D67" w:rsidRDefault="001A4E82" w:rsidP="00F45D67">
      <w:pPr>
        <w:pStyle w:val="Default"/>
        <w:spacing w:line="276" w:lineRule="auto"/>
        <w:ind w:left="709" w:hanging="709"/>
        <w:jc w:val="both"/>
        <w:rPr>
          <w:color w:val="auto"/>
          <w:sz w:val="22"/>
          <w:szCs w:val="22"/>
          <w:vertAlign w:val="superscript"/>
        </w:rPr>
      </w:pPr>
      <w:r w:rsidRPr="00F45D67">
        <w:rPr>
          <w:color w:val="auto"/>
          <w:sz w:val="22"/>
          <w:szCs w:val="22"/>
          <w:lang w:eastAsia="id-ID"/>
        </w:rPr>
        <w:t xml:space="preserve">Notohamidjojo, </w:t>
      </w:r>
      <w:r w:rsidRPr="00F45D67">
        <w:rPr>
          <w:i/>
          <w:color w:val="auto"/>
          <w:sz w:val="22"/>
          <w:szCs w:val="22"/>
          <w:lang w:eastAsia="id-ID"/>
        </w:rPr>
        <w:t>Makna Negara Hukum</w:t>
      </w:r>
      <w:r w:rsidRPr="00F45D67">
        <w:rPr>
          <w:color w:val="auto"/>
          <w:sz w:val="22"/>
          <w:szCs w:val="22"/>
          <w:lang w:eastAsia="id-ID"/>
        </w:rPr>
        <w:t>, Badan Penerbit Kristen, Jakarta, 1970</w:t>
      </w:r>
      <w:r w:rsidRPr="00F45D67">
        <w:rPr>
          <w:color w:val="auto"/>
          <w:sz w:val="22"/>
          <w:szCs w:val="22"/>
          <w:lang w:val="en-US" w:eastAsia="id-ID"/>
        </w:rPr>
        <w:t>.</w:t>
      </w:r>
    </w:p>
    <w:p w14:paraId="17FFB1A3" w14:textId="269F17DB" w:rsidR="001A4E82" w:rsidRPr="00F45D67" w:rsidRDefault="001A4E82" w:rsidP="00F45D67">
      <w:pPr>
        <w:autoSpaceDE w:val="0"/>
        <w:autoSpaceDN w:val="0"/>
        <w:adjustRightInd w:val="0"/>
        <w:spacing w:after="0" w:line="276" w:lineRule="auto"/>
        <w:ind w:left="709" w:hanging="709"/>
        <w:jc w:val="both"/>
        <w:rPr>
          <w:rFonts w:ascii="Times New Roman" w:hAnsi="Times New Roman"/>
          <w:lang w:val="id-ID"/>
        </w:rPr>
      </w:pPr>
      <w:r w:rsidRPr="00F45D67">
        <w:rPr>
          <w:rFonts w:ascii="Times New Roman" w:hAnsi="Times New Roman"/>
          <w:lang w:val="es-ES"/>
        </w:rPr>
        <w:t xml:space="preserve">Notonagoro, </w:t>
      </w:r>
      <w:r w:rsidRPr="00F45D67">
        <w:rPr>
          <w:rFonts w:ascii="Times New Roman" w:hAnsi="Times New Roman"/>
          <w:i/>
          <w:iCs/>
          <w:lang w:val="es-ES"/>
        </w:rPr>
        <w:t>Politik Hukum Dan Pembangunan Agraria Di Indonesia</w:t>
      </w:r>
      <w:r w:rsidRPr="00F45D67">
        <w:rPr>
          <w:rFonts w:ascii="Times New Roman" w:hAnsi="Times New Roman"/>
          <w:lang w:val="es-ES"/>
        </w:rPr>
        <w:t>, Panjturan</w:t>
      </w:r>
      <w:r w:rsidRPr="00F45D67">
        <w:rPr>
          <w:rFonts w:ascii="Times New Roman" w:hAnsi="Times New Roman"/>
          <w:lang w:val="id-ID"/>
        </w:rPr>
        <w:t xml:space="preserve"> Tujuh,</w:t>
      </w:r>
      <w:r w:rsidRPr="00F45D67">
        <w:rPr>
          <w:rFonts w:ascii="Times New Roman" w:hAnsi="Times New Roman"/>
          <w:lang w:val="es-ES"/>
        </w:rPr>
        <w:t xml:space="preserve"> Jakarta</w:t>
      </w:r>
      <w:r w:rsidRPr="00F45D67">
        <w:rPr>
          <w:rFonts w:ascii="Times New Roman" w:hAnsi="Times New Roman"/>
          <w:lang w:val="id-ID"/>
        </w:rPr>
        <w:t>, 1974</w:t>
      </w:r>
    </w:p>
    <w:p w14:paraId="2848A029" w14:textId="4062E6C7" w:rsidR="001A4E82" w:rsidRPr="00F45D67" w:rsidRDefault="001A4E82" w:rsidP="00F45D67">
      <w:pPr>
        <w:autoSpaceDE w:val="0"/>
        <w:autoSpaceDN w:val="0"/>
        <w:adjustRightInd w:val="0"/>
        <w:spacing w:after="0" w:line="276" w:lineRule="auto"/>
        <w:ind w:left="709" w:hanging="709"/>
        <w:jc w:val="both"/>
        <w:rPr>
          <w:rFonts w:ascii="Times New Roman" w:hAnsi="Times New Roman"/>
          <w:lang w:eastAsia="id-ID"/>
        </w:rPr>
      </w:pPr>
      <w:r w:rsidRPr="00F45D67">
        <w:rPr>
          <w:rFonts w:ascii="Times New Roman" w:hAnsi="Times New Roman"/>
          <w:lang w:eastAsia="id-ID"/>
        </w:rPr>
        <w:t xml:space="preserve">Notonagoro, </w:t>
      </w:r>
      <w:r w:rsidRPr="00F45D67">
        <w:rPr>
          <w:rFonts w:ascii="Times New Roman" w:hAnsi="Times New Roman"/>
          <w:i/>
          <w:lang w:eastAsia="id-ID"/>
        </w:rPr>
        <w:t>Politik Hukum Dan Pembangunan Agraria Di Indonesia</w:t>
      </w:r>
      <w:r w:rsidRPr="00F45D67">
        <w:rPr>
          <w:rFonts w:ascii="Times New Roman" w:hAnsi="Times New Roman"/>
          <w:lang w:eastAsia="id-ID"/>
        </w:rPr>
        <w:t>, Bina Aksara, Jakarta, 1984.</w:t>
      </w:r>
    </w:p>
    <w:p w14:paraId="620B626A" w14:textId="2D3C3F4E"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Nurul Qamar, </w:t>
      </w:r>
      <w:r w:rsidRPr="00F45D67">
        <w:rPr>
          <w:rFonts w:ascii="Times New Roman" w:hAnsi="Times New Roman"/>
          <w:i/>
          <w:iCs/>
        </w:rPr>
        <w:t xml:space="preserve">Hak Asasi Manusia dalam Negara Hukum Demokrasi, </w:t>
      </w:r>
      <w:r w:rsidRPr="00F45D67">
        <w:rPr>
          <w:rFonts w:ascii="Times New Roman" w:hAnsi="Times New Roman"/>
        </w:rPr>
        <w:t>Sinar Grafika, Jakarta, 2013.</w:t>
      </w:r>
    </w:p>
    <w:p w14:paraId="3CC177B5" w14:textId="7B555319"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Oemar Seno Adji, </w:t>
      </w:r>
      <w:r w:rsidRPr="00F45D67">
        <w:rPr>
          <w:rFonts w:ascii="Times New Roman" w:hAnsi="Times New Roman"/>
          <w:i/>
        </w:rPr>
        <w:t>Peradilan Bebas Negara Hukum</w:t>
      </w:r>
      <w:r w:rsidRPr="00F45D67">
        <w:rPr>
          <w:rFonts w:ascii="Times New Roman" w:hAnsi="Times New Roman"/>
        </w:rPr>
        <w:t>, Erlangga. Jakarta</w:t>
      </w:r>
      <w:r w:rsidRPr="00F45D67">
        <w:rPr>
          <w:rFonts w:ascii="Times New Roman" w:hAnsi="Times New Roman"/>
          <w:lang w:val="id-ID"/>
        </w:rPr>
        <w:t>,</w:t>
      </w:r>
      <w:r w:rsidRPr="00F45D67">
        <w:rPr>
          <w:rFonts w:ascii="Times New Roman" w:hAnsi="Times New Roman"/>
        </w:rPr>
        <w:t xml:space="preserve"> 2000</w:t>
      </w:r>
    </w:p>
    <w:p w14:paraId="36AE9BEE" w14:textId="1361D607"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Permadi Gandapradja, </w:t>
      </w:r>
      <w:r w:rsidRPr="00F45D67">
        <w:rPr>
          <w:rFonts w:ascii="Times New Roman" w:hAnsi="Times New Roman"/>
          <w:i/>
        </w:rPr>
        <w:t>Dasar dan Prinsip Pengawasan Bank</w:t>
      </w:r>
      <w:r w:rsidRPr="00F45D67">
        <w:rPr>
          <w:rFonts w:ascii="Times New Roman" w:hAnsi="Times New Roman"/>
        </w:rPr>
        <w:t>, Gramedia Pustaka Utama, Jakarta, 2004</w:t>
      </w:r>
    </w:p>
    <w:p w14:paraId="2A83D1E8" w14:textId="2B5C8C68" w:rsidR="001A4E82" w:rsidRPr="00F45D67" w:rsidRDefault="001A4E82" w:rsidP="00F45D67">
      <w:pPr>
        <w:spacing w:after="0" w:line="276" w:lineRule="auto"/>
        <w:ind w:left="709" w:hanging="709"/>
        <w:jc w:val="both"/>
        <w:rPr>
          <w:rFonts w:ascii="Times New Roman" w:hAnsi="Times New Roman"/>
        </w:rPr>
      </w:pPr>
      <w:proofErr w:type="gramStart"/>
      <w:r w:rsidRPr="00F45D67">
        <w:rPr>
          <w:rFonts w:ascii="Times New Roman" w:hAnsi="Times New Roman"/>
        </w:rPr>
        <w:t xml:space="preserve">Peter Mahmud Marzuki, </w:t>
      </w:r>
      <w:r w:rsidRPr="00F45D67">
        <w:rPr>
          <w:rFonts w:ascii="Times New Roman" w:hAnsi="Times New Roman"/>
          <w:i/>
        </w:rPr>
        <w:t>Penelitian Hukum</w:t>
      </w:r>
      <w:r w:rsidRPr="00F45D67">
        <w:rPr>
          <w:rFonts w:ascii="Times New Roman" w:hAnsi="Times New Roman"/>
        </w:rPr>
        <w:t>, Edisi Revisi, Prenada Media Group, Jakarta, 2013.</w:t>
      </w:r>
      <w:proofErr w:type="gramEnd"/>
    </w:p>
    <w:p w14:paraId="2CAF8C2E" w14:textId="18833EA9"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Phillipus M. Hadjon, </w:t>
      </w:r>
      <w:r w:rsidRPr="00F45D67">
        <w:rPr>
          <w:rFonts w:ascii="Times New Roman" w:hAnsi="Times New Roman"/>
          <w:i/>
          <w:iCs/>
          <w:sz w:val="22"/>
          <w:szCs w:val="22"/>
        </w:rPr>
        <w:t xml:space="preserve">Perlindungan Hukum Bagi Rakyat Indonesia, </w:t>
      </w:r>
      <w:r w:rsidRPr="00F45D67">
        <w:rPr>
          <w:rFonts w:ascii="Times New Roman" w:hAnsi="Times New Roman"/>
          <w:sz w:val="22"/>
          <w:szCs w:val="22"/>
        </w:rPr>
        <w:t>Bina Ilmu, Surabaya, 1987</w:t>
      </w:r>
    </w:p>
    <w:p w14:paraId="009F4855" w14:textId="7E079ACE"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Plato. </w:t>
      </w:r>
      <w:r w:rsidRPr="00F45D67">
        <w:rPr>
          <w:rFonts w:ascii="Times New Roman" w:hAnsi="Times New Roman"/>
          <w:i/>
          <w:sz w:val="22"/>
          <w:szCs w:val="22"/>
        </w:rPr>
        <w:t>The Laws, Penguin Classics</w:t>
      </w:r>
      <w:r w:rsidRPr="00F45D67">
        <w:rPr>
          <w:rFonts w:ascii="Times New Roman" w:hAnsi="Times New Roman"/>
          <w:sz w:val="22"/>
          <w:szCs w:val="22"/>
          <w:lang w:val="id-ID"/>
        </w:rPr>
        <w:t xml:space="preserve">, </w:t>
      </w:r>
      <w:r w:rsidRPr="00F45D67">
        <w:rPr>
          <w:rFonts w:ascii="Times New Roman" w:hAnsi="Times New Roman"/>
          <w:sz w:val="22"/>
          <w:szCs w:val="22"/>
        </w:rPr>
        <w:t>Diterjemahkan dan diberi kata pengantar oleh Trevor J. Saunders</w:t>
      </w:r>
      <w:r w:rsidRPr="00F45D67">
        <w:rPr>
          <w:rFonts w:ascii="Times New Roman" w:hAnsi="Times New Roman"/>
          <w:sz w:val="22"/>
          <w:szCs w:val="22"/>
          <w:lang w:val="id-ID"/>
        </w:rPr>
        <w:t xml:space="preserve">, </w:t>
      </w:r>
      <w:r w:rsidRPr="00F45D67">
        <w:rPr>
          <w:rFonts w:ascii="Times New Roman" w:hAnsi="Times New Roman"/>
          <w:sz w:val="22"/>
          <w:szCs w:val="22"/>
        </w:rPr>
        <w:t>198</w:t>
      </w:r>
      <w:r w:rsidRPr="00F45D67">
        <w:rPr>
          <w:rFonts w:ascii="Times New Roman" w:hAnsi="Times New Roman"/>
          <w:sz w:val="22"/>
          <w:szCs w:val="22"/>
          <w:lang w:val="id-ID"/>
        </w:rPr>
        <w:t>6</w:t>
      </w:r>
    </w:p>
    <w:p w14:paraId="099C90CD" w14:textId="04CAC0A2"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Poerwadarminta, </w:t>
      </w:r>
      <w:r w:rsidRPr="00F45D67">
        <w:rPr>
          <w:rFonts w:ascii="Times New Roman" w:hAnsi="Times New Roman"/>
          <w:i/>
          <w:sz w:val="22"/>
          <w:szCs w:val="22"/>
        </w:rPr>
        <w:t>Kamus Besar Bahasa Indonesia</w:t>
      </w:r>
      <w:r w:rsidRPr="00F45D67">
        <w:rPr>
          <w:rFonts w:ascii="Times New Roman" w:hAnsi="Times New Roman"/>
          <w:sz w:val="22"/>
          <w:szCs w:val="22"/>
        </w:rPr>
        <w:t>, Balai Pustaka, Jakarta, 2001.</w:t>
      </w:r>
    </w:p>
    <w:p w14:paraId="7E94A541" w14:textId="714CBAA0" w:rsidR="001A4E82" w:rsidRPr="00F45D67" w:rsidRDefault="001A4E82" w:rsidP="00F45D67">
      <w:pPr>
        <w:pStyle w:val="FootnoteText"/>
        <w:spacing w:after="0" w:line="276" w:lineRule="auto"/>
        <w:ind w:left="709" w:hanging="709"/>
        <w:jc w:val="both"/>
        <w:rPr>
          <w:rFonts w:ascii="Times New Roman" w:hAnsi="Times New Roman"/>
          <w:i/>
          <w:sz w:val="22"/>
          <w:szCs w:val="22"/>
        </w:rPr>
      </w:pPr>
      <w:proofErr w:type="gramStart"/>
      <w:r w:rsidRPr="00F45D67">
        <w:rPr>
          <w:rFonts w:ascii="Times New Roman" w:hAnsi="Times New Roman"/>
          <w:sz w:val="22"/>
          <w:szCs w:val="22"/>
        </w:rPr>
        <w:t>Retnowulan  Sutantio</w:t>
      </w:r>
      <w:proofErr w:type="gramEnd"/>
      <w:r w:rsidRPr="00F45D67">
        <w:rPr>
          <w:rFonts w:ascii="Times New Roman" w:hAnsi="Times New Roman"/>
          <w:sz w:val="22"/>
          <w:szCs w:val="22"/>
        </w:rPr>
        <w:t xml:space="preserve"> dan Iskandar Oeripkartawinata,  </w:t>
      </w:r>
      <w:r w:rsidRPr="00F45D67">
        <w:rPr>
          <w:rFonts w:ascii="Times New Roman" w:hAnsi="Times New Roman"/>
          <w:i/>
          <w:sz w:val="22"/>
          <w:szCs w:val="22"/>
        </w:rPr>
        <w:t>Hukum Acara Perdata Dalam  Teori dan Praktek</w:t>
      </w:r>
      <w:r w:rsidRPr="00F45D67">
        <w:rPr>
          <w:rFonts w:ascii="Times New Roman" w:hAnsi="Times New Roman"/>
          <w:sz w:val="22"/>
          <w:szCs w:val="22"/>
        </w:rPr>
        <w:t>,  Mandar Maju, Bandung, 1989.</w:t>
      </w:r>
    </w:p>
    <w:p w14:paraId="0F848859" w14:textId="27A079A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______</w:t>
      </w:r>
      <w:r w:rsidRPr="00F45D67">
        <w:rPr>
          <w:rFonts w:ascii="Times New Roman" w:hAnsi="Times New Roman"/>
          <w:i/>
          <w:sz w:val="22"/>
          <w:szCs w:val="22"/>
        </w:rPr>
        <w:t>,</w:t>
      </w:r>
      <w:r w:rsidRPr="00F45D67">
        <w:rPr>
          <w:rFonts w:ascii="Times New Roman" w:hAnsi="Times New Roman"/>
          <w:sz w:val="22"/>
          <w:szCs w:val="22"/>
        </w:rPr>
        <w:t xml:space="preserve"> </w:t>
      </w:r>
      <w:r w:rsidRPr="00F45D67">
        <w:rPr>
          <w:rFonts w:ascii="Times New Roman" w:hAnsi="Times New Roman"/>
          <w:i/>
          <w:iCs/>
          <w:sz w:val="22"/>
          <w:szCs w:val="22"/>
        </w:rPr>
        <w:t>Hukum Acara Perdata Dalam Teori dan Praktek</w:t>
      </w:r>
      <w:r w:rsidRPr="00F45D67">
        <w:rPr>
          <w:rFonts w:ascii="Times New Roman" w:hAnsi="Times New Roman"/>
          <w:sz w:val="22"/>
          <w:szCs w:val="22"/>
        </w:rPr>
        <w:t>, Alumni, Bandung, 2000</w:t>
      </w:r>
    </w:p>
    <w:p w14:paraId="4F2352BE" w14:textId="5268848A" w:rsidR="001A4E82" w:rsidRPr="00F45D67" w:rsidRDefault="001A4E82" w:rsidP="00F45D67">
      <w:pPr>
        <w:pStyle w:val="FootnoteText"/>
        <w:spacing w:after="0" w:line="276" w:lineRule="auto"/>
        <w:ind w:left="709" w:hanging="709"/>
        <w:jc w:val="both"/>
        <w:rPr>
          <w:rFonts w:ascii="Times New Roman" w:hAnsi="Times New Roman"/>
          <w:i/>
          <w:sz w:val="22"/>
          <w:szCs w:val="22"/>
        </w:rPr>
      </w:pPr>
      <w:r w:rsidRPr="00F45D67">
        <w:rPr>
          <w:rFonts w:ascii="Times New Roman" w:hAnsi="Times New Roman"/>
          <w:sz w:val="22"/>
          <w:szCs w:val="22"/>
        </w:rPr>
        <w:t>______</w:t>
      </w:r>
      <w:r w:rsidRPr="00F45D67">
        <w:rPr>
          <w:rFonts w:ascii="Times New Roman" w:hAnsi="Times New Roman"/>
          <w:i/>
          <w:sz w:val="22"/>
          <w:szCs w:val="22"/>
        </w:rPr>
        <w:t xml:space="preserve">, </w:t>
      </w:r>
      <w:proofErr w:type="gramStart"/>
      <w:r w:rsidRPr="00F45D67">
        <w:rPr>
          <w:rFonts w:ascii="Times New Roman" w:hAnsi="Times New Roman"/>
          <w:i/>
          <w:sz w:val="22"/>
          <w:szCs w:val="22"/>
        </w:rPr>
        <w:t>Hukum  Acara</w:t>
      </w:r>
      <w:proofErr w:type="gramEnd"/>
      <w:r w:rsidRPr="00F45D67">
        <w:rPr>
          <w:rFonts w:ascii="Times New Roman" w:hAnsi="Times New Roman"/>
          <w:i/>
          <w:sz w:val="22"/>
          <w:szCs w:val="22"/>
        </w:rPr>
        <w:t xml:space="preserve">  Perdata  dalam Teori dan Praktek</w:t>
      </w:r>
      <w:r w:rsidRPr="00F45D67">
        <w:rPr>
          <w:rFonts w:ascii="Times New Roman" w:hAnsi="Times New Roman"/>
          <w:sz w:val="22"/>
          <w:szCs w:val="22"/>
        </w:rPr>
        <w:t>, Mandar Maju, Bandung, 2005.</w:t>
      </w:r>
    </w:p>
    <w:p w14:paraId="01992554" w14:textId="0EB17FC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Riduan Syahrani, </w:t>
      </w:r>
      <w:r w:rsidRPr="00F45D67">
        <w:rPr>
          <w:rFonts w:ascii="Times New Roman" w:hAnsi="Times New Roman"/>
          <w:i/>
          <w:iCs/>
          <w:sz w:val="22"/>
          <w:szCs w:val="22"/>
        </w:rPr>
        <w:t>Rangkuman Intisari Ilmu Hukum</w:t>
      </w:r>
      <w:r w:rsidRPr="00F45D67">
        <w:rPr>
          <w:rFonts w:ascii="Times New Roman" w:hAnsi="Times New Roman"/>
          <w:sz w:val="22"/>
          <w:szCs w:val="22"/>
        </w:rPr>
        <w:t>, Citra Aditya Bakti,</w:t>
      </w:r>
      <w:r w:rsidRPr="00F45D67">
        <w:rPr>
          <w:rFonts w:ascii="Times New Roman" w:hAnsi="Times New Roman"/>
          <w:sz w:val="22"/>
          <w:szCs w:val="22"/>
          <w:lang w:val="id-ID"/>
        </w:rPr>
        <w:t xml:space="preserve"> </w:t>
      </w:r>
      <w:r w:rsidRPr="00F45D67">
        <w:rPr>
          <w:rFonts w:ascii="Times New Roman" w:hAnsi="Times New Roman"/>
          <w:sz w:val="22"/>
          <w:szCs w:val="22"/>
        </w:rPr>
        <w:t>Bandung,</w:t>
      </w:r>
      <w:r w:rsidRPr="00F45D67">
        <w:rPr>
          <w:rFonts w:ascii="Times New Roman" w:hAnsi="Times New Roman"/>
          <w:sz w:val="22"/>
          <w:szCs w:val="22"/>
          <w:lang w:val="id-ID"/>
        </w:rPr>
        <w:t xml:space="preserve"> </w:t>
      </w:r>
      <w:r w:rsidRPr="00F45D67">
        <w:rPr>
          <w:rFonts w:ascii="Times New Roman" w:hAnsi="Times New Roman"/>
          <w:sz w:val="22"/>
          <w:szCs w:val="22"/>
        </w:rPr>
        <w:t>1999.</w:t>
      </w:r>
    </w:p>
    <w:p w14:paraId="21DE4767" w14:textId="4A806A88" w:rsidR="001A4E82" w:rsidRPr="00F45D67" w:rsidRDefault="001A4E82" w:rsidP="00F45D67">
      <w:pPr>
        <w:pStyle w:val="NormalWeb"/>
        <w:spacing w:before="0" w:beforeAutospacing="0" w:after="0" w:afterAutospacing="0" w:line="276" w:lineRule="auto"/>
        <w:ind w:left="709" w:hanging="709"/>
        <w:jc w:val="both"/>
        <w:rPr>
          <w:sz w:val="22"/>
          <w:szCs w:val="22"/>
        </w:rPr>
      </w:pPr>
      <w:proofErr w:type="gramStart"/>
      <w:r w:rsidRPr="00F45D67">
        <w:rPr>
          <w:sz w:val="22"/>
          <w:szCs w:val="22"/>
        </w:rPr>
        <w:t xml:space="preserve">Ridwan, </w:t>
      </w:r>
      <w:r w:rsidRPr="00F45D67">
        <w:rPr>
          <w:i/>
          <w:sz w:val="22"/>
          <w:szCs w:val="22"/>
        </w:rPr>
        <w:t>Diskresi dan Tanggung Jawab Pemerintah</w:t>
      </w:r>
      <w:r w:rsidRPr="00F45D67">
        <w:rPr>
          <w:sz w:val="22"/>
          <w:szCs w:val="22"/>
        </w:rPr>
        <w:t>, FH Ull Press, Yogyakarta, 2014.</w:t>
      </w:r>
      <w:proofErr w:type="gramEnd"/>
    </w:p>
    <w:p w14:paraId="5166422F" w14:textId="3B83D0CD"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Rochmat</w:t>
      </w:r>
      <w:r w:rsidRPr="00F45D67">
        <w:rPr>
          <w:rFonts w:ascii="Times New Roman" w:hAnsi="Times New Roman"/>
          <w:spacing w:val="-2"/>
        </w:rPr>
        <w:t xml:space="preserve"> </w:t>
      </w:r>
      <w:r w:rsidRPr="00F45D67">
        <w:rPr>
          <w:rFonts w:ascii="Times New Roman" w:hAnsi="Times New Roman"/>
        </w:rPr>
        <w:t xml:space="preserve">Soemitro, </w:t>
      </w:r>
      <w:r w:rsidRPr="00F45D67">
        <w:rPr>
          <w:rFonts w:ascii="Times New Roman" w:hAnsi="Times New Roman"/>
          <w:i/>
        </w:rPr>
        <w:t>Asas</w:t>
      </w:r>
      <w:r w:rsidRPr="00F45D67">
        <w:rPr>
          <w:rFonts w:ascii="Times New Roman" w:hAnsi="Times New Roman"/>
          <w:i/>
          <w:spacing w:val="-3"/>
        </w:rPr>
        <w:t xml:space="preserve"> </w:t>
      </w:r>
      <w:r w:rsidRPr="00F45D67">
        <w:rPr>
          <w:rFonts w:ascii="Times New Roman" w:hAnsi="Times New Roman"/>
          <w:i/>
        </w:rPr>
        <w:t>dan</w:t>
      </w:r>
      <w:r w:rsidRPr="00F45D67">
        <w:rPr>
          <w:rFonts w:ascii="Times New Roman" w:hAnsi="Times New Roman"/>
          <w:i/>
          <w:spacing w:val="-3"/>
        </w:rPr>
        <w:t xml:space="preserve"> </w:t>
      </w:r>
      <w:r w:rsidRPr="00F45D67">
        <w:rPr>
          <w:rFonts w:ascii="Times New Roman" w:hAnsi="Times New Roman"/>
          <w:i/>
        </w:rPr>
        <w:t>Perpajakan</w:t>
      </w:r>
      <w:r w:rsidRPr="00F45D67">
        <w:rPr>
          <w:rFonts w:ascii="Times New Roman" w:hAnsi="Times New Roman"/>
          <w:i/>
          <w:spacing w:val="-1"/>
        </w:rPr>
        <w:t xml:space="preserve"> </w:t>
      </w:r>
      <w:r w:rsidRPr="00F45D67">
        <w:rPr>
          <w:rFonts w:ascii="Times New Roman" w:hAnsi="Times New Roman"/>
        </w:rPr>
        <w:t>Eresco,</w:t>
      </w:r>
      <w:r w:rsidRPr="00F45D67">
        <w:rPr>
          <w:rFonts w:ascii="Times New Roman" w:hAnsi="Times New Roman"/>
          <w:spacing w:val="-2"/>
        </w:rPr>
        <w:t xml:space="preserve"> </w:t>
      </w:r>
      <w:r w:rsidRPr="00F45D67">
        <w:rPr>
          <w:rFonts w:ascii="Times New Roman" w:hAnsi="Times New Roman"/>
        </w:rPr>
        <w:t>Bandung, 1991</w:t>
      </w:r>
    </w:p>
    <w:p w14:paraId="0BB88383" w14:textId="4AEE29CE"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Ronny Hanitio Sumitri, </w:t>
      </w:r>
      <w:r w:rsidRPr="00F45D67">
        <w:rPr>
          <w:rFonts w:ascii="Times New Roman" w:hAnsi="Times New Roman"/>
          <w:i/>
        </w:rPr>
        <w:t>Metodologi Penelitian Hukum</w:t>
      </w:r>
      <w:r w:rsidRPr="00F45D67">
        <w:rPr>
          <w:rFonts w:ascii="Times New Roman" w:hAnsi="Times New Roman"/>
        </w:rPr>
        <w:t>, Ghalia, Jakarta, 1990.</w:t>
      </w:r>
    </w:p>
    <w:p w14:paraId="6A3BEE47" w14:textId="2DC69BCE"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R. Setiawan, </w:t>
      </w:r>
      <w:r w:rsidRPr="00F45D67">
        <w:rPr>
          <w:rFonts w:ascii="Times New Roman" w:hAnsi="Times New Roman"/>
          <w:i/>
          <w:iCs/>
          <w:sz w:val="22"/>
          <w:szCs w:val="22"/>
        </w:rPr>
        <w:t>Pokok-Pokok Hukum Perikatan</w:t>
      </w:r>
      <w:r w:rsidRPr="00F45D67">
        <w:rPr>
          <w:rFonts w:ascii="Times New Roman" w:hAnsi="Times New Roman"/>
          <w:sz w:val="22"/>
          <w:szCs w:val="22"/>
        </w:rPr>
        <w:t>, Binacipta, Bandung, 1987</w:t>
      </w:r>
    </w:p>
    <w:p w14:paraId="2E859FE5" w14:textId="3753EAC1"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R. Subekti, </w:t>
      </w:r>
      <w:r w:rsidRPr="00F45D67">
        <w:rPr>
          <w:rFonts w:ascii="Times New Roman" w:hAnsi="Times New Roman"/>
          <w:i/>
          <w:sz w:val="22"/>
          <w:szCs w:val="22"/>
        </w:rPr>
        <w:t>Hukum Acara Perdata</w:t>
      </w:r>
      <w:r w:rsidRPr="00F45D67">
        <w:rPr>
          <w:rFonts w:ascii="Times New Roman" w:hAnsi="Times New Roman"/>
          <w:sz w:val="22"/>
          <w:szCs w:val="22"/>
        </w:rPr>
        <w:t>,  Cetakan 2, Badan Pembinaan Hukum Nasional Departemen Kehakiman, Bandung, 1997.</w:t>
      </w:r>
    </w:p>
    <w:p w14:paraId="4AA8B186" w14:textId="2961BB71"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lastRenderedPageBreak/>
        <w:t xml:space="preserve">Sajuti Thalib, </w:t>
      </w:r>
      <w:r w:rsidRPr="00F45D67">
        <w:rPr>
          <w:rFonts w:ascii="Times New Roman" w:hAnsi="Times New Roman"/>
          <w:i/>
          <w:sz w:val="22"/>
          <w:szCs w:val="22"/>
          <w:lang w:val="id-ID"/>
        </w:rPr>
        <w:t>Hubungan</w:t>
      </w:r>
      <w:r w:rsidRPr="00F45D67">
        <w:rPr>
          <w:rFonts w:ascii="Times New Roman" w:hAnsi="Times New Roman"/>
          <w:sz w:val="22"/>
          <w:szCs w:val="22"/>
          <w:lang w:val="id-ID"/>
        </w:rPr>
        <w:t xml:space="preserve"> </w:t>
      </w:r>
      <w:r w:rsidRPr="00F45D67">
        <w:rPr>
          <w:rFonts w:ascii="Times New Roman" w:hAnsi="Times New Roman"/>
          <w:i/>
          <w:iCs/>
          <w:sz w:val="22"/>
          <w:szCs w:val="22"/>
        </w:rPr>
        <w:t xml:space="preserve">Hukum </w:t>
      </w:r>
      <w:proofErr w:type="gramStart"/>
      <w:r w:rsidRPr="00F45D67">
        <w:rPr>
          <w:rFonts w:ascii="Times New Roman" w:hAnsi="Times New Roman"/>
          <w:i/>
          <w:iCs/>
          <w:sz w:val="22"/>
          <w:szCs w:val="22"/>
        </w:rPr>
        <w:t>Tanah</w:t>
      </w:r>
      <w:r w:rsidRPr="00F45D67">
        <w:rPr>
          <w:rFonts w:ascii="Times New Roman" w:hAnsi="Times New Roman"/>
          <w:i/>
          <w:iCs/>
          <w:sz w:val="22"/>
          <w:szCs w:val="22"/>
          <w:lang w:val="id-ID"/>
        </w:rPr>
        <w:t xml:space="preserve"> </w:t>
      </w:r>
      <w:r w:rsidRPr="00F45D67">
        <w:rPr>
          <w:rFonts w:ascii="Times New Roman" w:hAnsi="Times New Roman"/>
          <w:i/>
          <w:iCs/>
          <w:sz w:val="22"/>
          <w:szCs w:val="22"/>
        </w:rPr>
        <w:t xml:space="preserve"> Adat</w:t>
      </w:r>
      <w:proofErr w:type="gramEnd"/>
      <w:r w:rsidRPr="00F45D67">
        <w:rPr>
          <w:rFonts w:ascii="Times New Roman" w:hAnsi="Times New Roman"/>
          <w:i/>
          <w:iCs/>
          <w:sz w:val="22"/>
          <w:szCs w:val="22"/>
          <w:lang w:val="id-ID"/>
        </w:rPr>
        <w:t xml:space="preserve"> </w:t>
      </w:r>
      <w:r w:rsidRPr="00F45D67">
        <w:rPr>
          <w:rFonts w:ascii="Times New Roman" w:hAnsi="Times New Roman"/>
          <w:i/>
          <w:iCs/>
          <w:sz w:val="22"/>
          <w:szCs w:val="22"/>
        </w:rPr>
        <w:t xml:space="preserve"> dengan Hukum Agraria di Minangkabau, </w:t>
      </w:r>
      <w:r w:rsidRPr="00F45D67">
        <w:rPr>
          <w:rFonts w:ascii="Times New Roman" w:hAnsi="Times New Roman"/>
          <w:sz w:val="22"/>
          <w:szCs w:val="22"/>
        </w:rPr>
        <w:t>Bina Aksara, Jakarta</w:t>
      </w:r>
      <w:r w:rsidRPr="00F45D67">
        <w:rPr>
          <w:rFonts w:ascii="Times New Roman" w:hAnsi="Times New Roman"/>
          <w:sz w:val="22"/>
          <w:szCs w:val="22"/>
          <w:lang w:val="id-ID"/>
        </w:rPr>
        <w:t>,1985</w:t>
      </w:r>
    </w:p>
    <w:p w14:paraId="143D0FF4" w14:textId="2560A2E9"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Salim Hs, </w:t>
      </w:r>
      <w:r w:rsidRPr="00F45D67">
        <w:rPr>
          <w:rFonts w:ascii="Times New Roman" w:hAnsi="Times New Roman"/>
          <w:i/>
          <w:iCs/>
          <w:sz w:val="22"/>
          <w:szCs w:val="22"/>
        </w:rPr>
        <w:t>Perkembangan Teori Dalam Ilmu Hukum</w:t>
      </w:r>
      <w:r w:rsidRPr="00F45D67">
        <w:rPr>
          <w:rFonts w:ascii="Times New Roman" w:hAnsi="Times New Roman"/>
          <w:sz w:val="22"/>
          <w:szCs w:val="22"/>
        </w:rPr>
        <w:t>, Rajagrafindo Persada, Jakarta, 2010.</w:t>
      </w:r>
    </w:p>
    <w:p w14:paraId="76437DDC" w14:textId="07569BB7" w:rsidR="001A4E82" w:rsidRPr="00F45D67" w:rsidRDefault="001A4E82" w:rsidP="00F45D67">
      <w:pPr>
        <w:pStyle w:val="FootnoteText"/>
        <w:spacing w:after="0" w:line="276" w:lineRule="auto"/>
        <w:ind w:left="709" w:hanging="709"/>
        <w:jc w:val="both"/>
        <w:rPr>
          <w:rFonts w:ascii="Times New Roman" w:hAnsi="Times New Roman"/>
          <w:sz w:val="22"/>
          <w:szCs w:val="22"/>
        </w:rPr>
      </w:pPr>
      <w:proofErr w:type="gramStart"/>
      <w:r w:rsidRPr="00F45D67">
        <w:rPr>
          <w:rFonts w:ascii="Times New Roman" w:hAnsi="Times New Roman"/>
          <w:sz w:val="22"/>
          <w:szCs w:val="22"/>
          <w:lang w:eastAsia="id-ID"/>
        </w:rPr>
        <w:t xml:space="preserve">______, </w:t>
      </w:r>
      <w:r w:rsidRPr="00F45D67">
        <w:rPr>
          <w:rFonts w:ascii="Times New Roman" w:hAnsi="Times New Roman"/>
          <w:i/>
          <w:sz w:val="22"/>
          <w:szCs w:val="22"/>
        </w:rPr>
        <w:t>Perkembangan Hukum Jaminan di Indonesia</w:t>
      </w:r>
      <w:r w:rsidRPr="00F45D67">
        <w:rPr>
          <w:rFonts w:ascii="Times New Roman" w:hAnsi="Times New Roman"/>
          <w:sz w:val="22"/>
          <w:szCs w:val="22"/>
        </w:rPr>
        <w:t>, Rajawali Pers, Jakarta, 2011.</w:t>
      </w:r>
      <w:proofErr w:type="gramEnd"/>
    </w:p>
    <w:p w14:paraId="3C9074C1" w14:textId="20A07182"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Salim, H.S dan Erlis Septiana Nurbani, </w:t>
      </w:r>
      <w:r w:rsidRPr="00F45D67">
        <w:rPr>
          <w:rFonts w:ascii="Times New Roman" w:hAnsi="Times New Roman"/>
          <w:i/>
          <w:iCs/>
          <w:sz w:val="22"/>
          <w:szCs w:val="22"/>
        </w:rPr>
        <w:t>Penerapan Teori Hukum Pada Tesis dan Disertasi</w:t>
      </w:r>
      <w:r w:rsidRPr="00F45D67">
        <w:rPr>
          <w:rFonts w:ascii="Times New Roman" w:hAnsi="Times New Roman"/>
          <w:sz w:val="22"/>
          <w:szCs w:val="22"/>
        </w:rPr>
        <w:t>, Edsis Pertama, ctk Kesatu, Rajawali Press, Jakarta, 2013</w:t>
      </w:r>
    </w:p>
    <w:p w14:paraId="6C26A1C0" w14:textId="462F3A47"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Satjipto Raharjo, </w:t>
      </w:r>
      <w:r w:rsidRPr="00F45D67">
        <w:rPr>
          <w:rFonts w:ascii="Times New Roman" w:hAnsi="Times New Roman"/>
          <w:i/>
          <w:iCs/>
          <w:sz w:val="22"/>
          <w:szCs w:val="22"/>
        </w:rPr>
        <w:t xml:space="preserve">Ilmu Hukum, </w:t>
      </w:r>
      <w:r w:rsidRPr="00F45D67">
        <w:rPr>
          <w:rFonts w:ascii="Times New Roman" w:hAnsi="Times New Roman"/>
          <w:sz w:val="22"/>
          <w:szCs w:val="22"/>
        </w:rPr>
        <w:t>Citra Aditya Bakti, Bandung, 2000</w:t>
      </w:r>
    </w:p>
    <w:p w14:paraId="372CE616" w14:textId="1CDB9C86" w:rsidR="001A4E82" w:rsidRPr="00F45D67" w:rsidRDefault="001A4E82" w:rsidP="00F45D67">
      <w:pPr>
        <w:pStyle w:val="FootnoteText"/>
        <w:spacing w:after="0" w:line="276" w:lineRule="auto"/>
        <w:ind w:left="709" w:hanging="709"/>
        <w:jc w:val="both"/>
        <w:rPr>
          <w:rFonts w:ascii="Times New Roman" w:hAnsi="Times New Roman"/>
          <w:sz w:val="22"/>
          <w:szCs w:val="22"/>
        </w:rPr>
      </w:pPr>
      <w:proofErr w:type="gramStart"/>
      <w:r w:rsidRPr="00F45D67">
        <w:rPr>
          <w:rFonts w:ascii="Times New Roman" w:hAnsi="Times New Roman"/>
          <w:sz w:val="22"/>
          <w:szCs w:val="22"/>
          <w:lang w:eastAsia="id-ID"/>
        </w:rPr>
        <w:t xml:space="preserve">______, </w:t>
      </w:r>
      <w:r w:rsidRPr="00F45D67">
        <w:rPr>
          <w:rFonts w:ascii="Times New Roman" w:hAnsi="Times New Roman"/>
          <w:i/>
          <w:sz w:val="22"/>
          <w:szCs w:val="22"/>
        </w:rPr>
        <w:t>Beberapa Masalah Hukum Dalam Masyarakat</w:t>
      </w:r>
      <w:r w:rsidRPr="00F45D67">
        <w:rPr>
          <w:rFonts w:ascii="Times New Roman" w:hAnsi="Times New Roman"/>
          <w:sz w:val="22"/>
          <w:szCs w:val="22"/>
          <w:lang w:val="id-ID"/>
        </w:rPr>
        <w:t>,</w:t>
      </w:r>
      <w:r w:rsidRPr="00F45D67">
        <w:rPr>
          <w:rFonts w:ascii="Times New Roman" w:hAnsi="Times New Roman"/>
          <w:sz w:val="22"/>
          <w:szCs w:val="22"/>
        </w:rPr>
        <w:t xml:space="preserve"> Citra Aditya Bakti</w:t>
      </w:r>
      <w:r w:rsidRPr="00F45D67">
        <w:rPr>
          <w:rFonts w:ascii="Times New Roman" w:hAnsi="Times New Roman"/>
          <w:sz w:val="22"/>
          <w:szCs w:val="22"/>
          <w:lang w:val="id-ID"/>
        </w:rPr>
        <w:t>,</w:t>
      </w:r>
      <w:r w:rsidRPr="00F45D67">
        <w:rPr>
          <w:rFonts w:ascii="Times New Roman" w:hAnsi="Times New Roman"/>
          <w:sz w:val="22"/>
          <w:szCs w:val="22"/>
        </w:rPr>
        <w:t xml:space="preserve"> Bandung.</w:t>
      </w:r>
      <w:proofErr w:type="gramEnd"/>
      <w:r w:rsidRPr="00F45D67">
        <w:rPr>
          <w:rFonts w:ascii="Times New Roman" w:hAnsi="Times New Roman"/>
          <w:sz w:val="22"/>
          <w:szCs w:val="22"/>
        </w:rPr>
        <w:t xml:space="preserve"> 2001</w:t>
      </w:r>
    </w:p>
    <w:p w14:paraId="65C7F8DF" w14:textId="30107548"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eastAsia="id-ID"/>
        </w:rPr>
        <w:t xml:space="preserve">______, </w:t>
      </w:r>
      <w:proofErr w:type="gramStart"/>
      <w:r w:rsidRPr="00F45D67">
        <w:rPr>
          <w:rFonts w:ascii="Times New Roman" w:hAnsi="Times New Roman"/>
          <w:i/>
          <w:iCs/>
          <w:sz w:val="22"/>
          <w:szCs w:val="22"/>
        </w:rPr>
        <w:t xml:space="preserve">Hukum </w:t>
      </w:r>
      <w:r w:rsidRPr="00F45D67">
        <w:rPr>
          <w:rFonts w:ascii="Times New Roman" w:hAnsi="Times New Roman"/>
          <w:i/>
          <w:iCs/>
          <w:sz w:val="22"/>
          <w:szCs w:val="22"/>
          <w:lang w:val="id-ID"/>
        </w:rPr>
        <w:t xml:space="preserve"> </w:t>
      </w:r>
      <w:r w:rsidRPr="00F45D67">
        <w:rPr>
          <w:rFonts w:ascii="Times New Roman" w:hAnsi="Times New Roman"/>
          <w:i/>
          <w:iCs/>
          <w:sz w:val="22"/>
          <w:szCs w:val="22"/>
        </w:rPr>
        <w:t>Dalam</w:t>
      </w:r>
      <w:proofErr w:type="gramEnd"/>
      <w:r w:rsidRPr="00F45D67">
        <w:rPr>
          <w:rFonts w:ascii="Times New Roman" w:hAnsi="Times New Roman"/>
          <w:i/>
          <w:iCs/>
          <w:sz w:val="22"/>
          <w:szCs w:val="22"/>
          <w:lang w:val="id-ID"/>
        </w:rPr>
        <w:t xml:space="preserve"> </w:t>
      </w:r>
      <w:r w:rsidRPr="00F45D67">
        <w:rPr>
          <w:rFonts w:ascii="Times New Roman" w:hAnsi="Times New Roman"/>
          <w:i/>
          <w:iCs/>
          <w:sz w:val="22"/>
          <w:szCs w:val="22"/>
        </w:rPr>
        <w:t xml:space="preserve"> Jagat</w:t>
      </w:r>
      <w:r w:rsidRPr="00F45D67">
        <w:rPr>
          <w:rFonts w:ascii="Times New Roman" w:hAnsi="Times New Roman"/>
          <w:i/>
          <w:iCs/>
          <w:sz w:val="22"/>
          <w:szCs w:val="22"/>
          <w:lang w:val="id-ID"/>
        </w:rPr>
        <w:t xml:space="preserve"> </w:t>
      </w:r>
      <w:r w:rsidRPr="00F45D67">
        <w:rPr>
          <w:rFonts w:ascii="Times New Roman" w:hAnsi="Times New Roman"/>
          <w:i/>
          <w:iCs/>
          <w:sz w:val="22"/>
          <w:szCs w:val="22"/>
        </w:rPr>
        <w:t xml:space="preserve"> Ketertiban</w:t>
      </w:r>
      <w:r w:rsidRPr="00F45D67">
        <w:rPr>
          <w:rFonts w:ascii="Times New Roman" w:hAnsi="Times New Roman"/>
          <w:sz w:val="22"/>
          <w:szCs w:val="22"/>
        </w:rPr>
        <w:t>,  UKI Press, Jakarta, 2006.</w:t>
      </w:r>
    </w:p>
    <w:p w14:paraId="6ECEB61D" w14:textId="02701244"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eastAsia="id-ID"/>
        </w:rPr>
        <w:t>______</w:t>
      </w:r>
      <w:proofErr w:type="gramStart"/>
      <w:r w:rsidRPr="00F45D67">
        <w:rPr>
          <w:rFonts w:ascii="Times New Roman" w:hAnsi="Times New Roman"/>
          <w:sz w:val="22"/>
          <w:szCs w:val="22"/>
          <w:lang w:eastAsia="id-ID"/>
        </w:rPr>
        <w:t xml:space="preserve">,  </w:t>
      </w:r>
      <w:r w:rsidRPr="00F45D67">
        <w:rPr>
          <w:rFonts w:ascii="Times New Roman" w:hAnsi="Times New Roman"/>
          <w:i/>
          <w:sz w:val="22"/>
          <w:szCs w:val="22"/>
        </w:rPr>
        <w:t>Ilmu</w:t>
      </w:r>
      <w:proofErr w:type="gramEnd"/>
      <w:r w:rsidRPr="00F45D67">
        <w:rPr>
          <w:rFonts w:ascii="Times New Roman" w:hAnsi="Times New Roman"/>
          <w:i/>
          <w:sz w:val="22"/>
          <w:szCs w:val="22"/>
        </w:rPr>
        <w:t xml:space="preserve"> Hukum</w:t>
      </w:r>
      <w:r w:rsidRPr="00F45D67">
        <w:rPr>
          <w:rFonts w:ascii="Times New Roman" w:hAnsi="Times New Roman"/>
          <w:sz w:val="22"/>
          <w:szCs w:val="22"/>
        </w:rPr>
        <w:t>, Citra Aditya Bakti, Bandung, Cetakan kesembilan, 2021</w:t>
      </w:r>
    </w:p>
    <w:p w14:paraId="66CFC968" w14:textId="20797CA4"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Setiono, </w:t>
      </w:r>
      <w:r w:rsidRPr="00F45D67">
        <w:rPr>
          <w:rFonts w:ascii="Times New Roman" w:hAnsi="Times New Roman"/>
          <w:i/>
          <w:iCs/>
          <w:sz w:val="22"/>
          <w:szCs w:val="22"/>
        </w:rPr>
        <w:t xml:space="preserve">Rule Of Law (Supremasi Hukum), </w:t>
      </w:r>
      <w:r w:rsidRPr="00F45D67">
        <w:rPr>
          <w:rFonts w:ascii="Times New Roman" w:hAnsi="Times New Roman"/>
          <w:sz w:val="22"/>
          <w:szCs w:val="22"/>
        </w:rPr>
        <w:t>Magister Ilmu Hukum Pasca Sarjana Universitas Sebelas Maret</w:t>
      </w:r>
      <w:proofErr w:type="gramStart"/>
      <w:r w:rsidRPr="00F45D67">
        <w:rPr>
          <w:rFonts w:ascii="Times New Roman" w:hAnsi="Times New Roman"/>
          <w:sz w:val="22"/>
          <w:szCs w:val="22"/>
        </w:rPr>
        <w:t>,  Surakarta</w:t>
      </w:r>
      <w:proofErr w:type="gramEnd"/>
      <w:r w:rsidRPr="00F45D67">
        <w:rPr>
          <w:rFonts w:ascii="Times New Roman" w:hAnsi="Times New Roman"/>
          <w:sz w:val="22"/>
          <w:szCs w:val="22"/>
        </w:rPr>
        <w:t>, 2004</w:t>
      </w:r>
    </w:p>
    <w:p w14:paraId="486DBC0A" w14:textId="6FAF736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Shidarta, </w:t>
      </w:r>
      <w:r w:rsidRPr="00F45D67">
        <w:rPr>
          <w:rFonts w:ascii="Times New Roman" w:hAnsi="Times New Roman"/>
          <w:i/>
          <w:iCs/>
          <w:sz w:val="22"/>
          <w:szCs w:val="22"/>
        </w:rPr>
        <w:t xml:space="preserve">Moralitas Profesi Hukum Suatu Tawaran Kerangka Berfikir, </w:t>
      </w:r>
      <w:r w:rsidRPr="00F45D67">
        <w:rPr>
          <w:rFonts w:ascii="Times New Roman" w:hAnsi="Times New Roman"/>
          <w:sz w:val="22"/>
          <w:szCs w:val="22"/>
        </w:rPr>
        <w:t>Revika Aditama, Bandung, 2006.</w:t>
      </w:r>
    </w:p>
    <w:p w14:paraId="3820B1E1" w14:textId="38EBF0E5"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Siswanto Sunarso, </w:t>
      </w:r>
      <w:r w:rsidRPr="00F45D67">
        <w:rPr>
          <w:rFonts w:ascii="Times New Roman" w:hAnsi="Times New Roman"/>
          <w:i/>
          <w:iCs/>
          <w:sz w:val="22"/>
          <w:szCs w:val="22"/>
        </w:rPr>
        <w:t>Hukum Pidana Lingkungan Hidup dan Strategi Penyelesaian Sengketa</w:t>
      </w:r>
      <w:r w:rsidRPr="00F45D67">
        <w:rPr>
          <w:rFonts w:ascii="Times New Roman" w:hAnsi="Times New Roman"/>
          <w:sz w:val="22"/>
          <w:szCs w:val="22"/>
        </w:rPr>
        <w:t>, Rineka Cipta, Jakarta, 2005.</w:t>
      </w:r>
    </w:p>
    <w:p w14:paraId="248A6C5E" w14:textId="4E854201"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lang w:val="sv-SE"/>
        </w:rPr>
        <w:t xml:space="preserve">Soerjono Soekanto dan Sri Mamudji, </w:t>
      </w:r>
      <w:r w:rsidRPr="00F45D67">
        <w:rPr>
          <w:rFonts w:ascii="Times New Roman" w:hAnsi="Times New Roman"/>
          <w:i/>
          <w:sz w:val="22"/>
          <w:szCs w:val="22"/>
          <w:lang w:val="sv-SE"/>
        </w:rPr>
        <w:t>Peranan dan Penggunaan Perpustakaan di dalam Penelitian Hukum</w:t>
      </w:r>
      <w:r w:rsidRPr="00F45D67">
        <w:rPr>
          <w:rFonts w:ascii="Times New Roman" w:hAnsi="Times New Roman"/>
          <w:sz w:val="22"/>
          <w:szCs w:val="22"/>
          <w:lang w:val="sv-SE"/>
        </w:rPr>
        <w:t>, Pusat Dokumentasi Hukum Fakultas Hukum Universitas Indonesia, Jakarta</w:t>
      </w:r>
      <w:r w:rsidRPr="00F45D67">
        <w:rPr>
          <w:rFonts w:ascii="Times New Roman" w:hAnsi="Times New Roman"/>
          <w:sz w:val="22"/>
          <w:szCs w:val="22"/>
        </w:rPr>
        <w:t xml:space="preserve">, </w:t>
      </w:r>
      <w:r w:rsidRPr="00F45D67">
        <w:rPr>
          <w:rFonts w:ascii="Times New Roman" w:hAnsi="Times New Roman"/>
          <w:sz w:val="22"/>
          <w:szCs w:val="22"/>
          <w:lang w:val="sv-SE"/>
        </w:rPr>
        <w:t>1979.</w:t>
      </w:r>
    </w:p>
    <w:p w14:paraId="65FAE775" w14:textId="6941FEC5" w:rsidR="001A4E82" w:rsidRPr="00F45D67" w:rsidRDefault="001A4E82" w:rsidP="00F45D67">
      <w:pPr>
        <w:spacing w:after="0" w:line="276" w:lineRule="auto"/>
        <w:ind w:left="709" w:hanging="709"/>
        <w:jc w:val="both"/>
        <w:rPr>
          <w:rFonts w:ascii="Times New Roman" w:hAnsi="Times New Roman"/>
        </w:rPr>
      </w:pPr>
      <w:proofErr w:type="gramStart"/>
      <w:r w:rsidRPr="00F45D67">
        <w:rPr>
          <w:rFonts w:ascii="Times New Roman" w:hAnsi="Times New Roman"/>
          <w:lang w:eastAsia="id-ID"/>
        </w:rPr>
        <w:t xml:space="preserve">______, </w:t>
      </w:r>
      <w:r w:rsidRPr="00F45D67">
        <w:rPr>
          <w:rFonts w:ascii="Times New Roman" w:hAnsi="Times New Roman"/>
          <w:i/>
          <w:iCs/>
        </w:rPr>
        <w:t>Penelitian Hukum Normatif, Suatu Tinjauan Singkat,</w:t>
      </w:r>
      <w:r w:rsidRPr="00F45D67">
        <w:rPr>
          <w:rFonts w:ascii="Times New Roman" w:hAnsi="Times New Roman"/>
        </w:rPr>
        <w:t xml:space="preserve"> Rajawali, Jakarta, 2011.</w:t>
      </w:r>
      <w:proofErr w:type="gramEnd"/>
    </w:p>
    <w:p w14:paraId="20C0E90E" w14:textId="23D7C6AD"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val="id-ID" w:eastAsia="id-ID"/>
        </w:rPr>
        <w:t>Suardi.,</w:t>
      </w:r>
      <w:r w:rsidRPr="00F45D67">
        <w:rPr>
          <w:rFonts w:ascii="Times New Roman" w:hAnsi="Times New Roman"/>
          <w:i/>
          <w:iCs/>
          <w:sz w:val="22"/>
          <w:szCs w:val="22"/>
          <w:lang w:val="id-ID" w:eastAsia="id-ID"/>
        </w:rPr>
        <w:t>Hukum Agraria</w:t>
      </w:r>
      <w:r w:rsidRPr="00F45D67">
        <w:rPr>
          <w:rFonts w:ascii="Times New Roman" w:hAnsi="Times New Roman"/>
          <w:sz w:val="22"/>
          <w:szCs w:val="22"/>
          <w:lang w:val="id-ID" w:eastAsia="id-ID"/>
        </w:rPr>
        <w:t>, Badan Penerbit IBLAM, Jakarta</w:t>
      </w:r>
      <w:r w:rsidRPr="00F45D67">
        <w:rPr>
          <w:rFonts w:ascii="Times New Roman" w:hAnsi="Times New Roman"/>
          <w:sz w:val="22"/>
          <w:szCs w:val="22"/>
          <w:lang w:eastAsia="id-ID"/>
        </w:rPr>
        <w:t xml:space="preserve">, </w:t>
      </w:r>
      <w:r w:rsidRPr="00F45D67">
        <w:rPr>
          <w:rFonts w:ascii="Times New Roman" w:hAnsi="Times New Roman"/>
          <w:sz w:val="22"/>
          <w:szCs w:val="22"/>
          <w:lang w:val="id-ID" w:eastAsia="id-ID"/>
        </w:rPr>
        <w:t>2005</w:t>
      </w:r>
      <w:r w:rsidRPr="00F45D67">
        <w:rPr>
          <w:rFonts w:ascii="Times New Roman" w:hAnsi="Times New Roman"/>
          <w:sz w:val="22"/>
          <w:szCs w:val="22"/>
          <w:lang w:eastAsia="id-ID"/>
        </w:rPr>
        <w:t>.</w:t>
      </w:r>
    </w:p>
    <w:p w14:paraId="1E7419E6" w14:textId="27ED9F09"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Sudargo Gautama, </w:t>
      </w:r>
      <w:r w:rsidRPr="00F45D67">
        <w:rPr>
          <w:rFonts w:ascii="Times New Roman" w:hAnsi="Times New Roman"/>
          <w:i/>
          <w:iCs/>
          <w:sz w:val="22"/>
          <w:szCs w:val="22"/>
        </w:rPr>
        <w:t xml:space="preserve">Pengertian Negara Hukum, </w:t>
      </w:r>
      <w:r w:rsidRPr="00F45D67">
        <w:rPr>
          <w:rFonts w:ascii="Times New Roman" w:hAnsi="Times New Roman"/>
          <w:sz w:val="22"/>
          <w:szCs w:val="22"/>
        </w:rPr>
        <w:t>Alumni, Bandung, 1983.</w:t>
      </w:r>
    </w:p>
    <w:p w14:paraId="4309BAC0" w14:textId="61FADAFC"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Sudikno Mertokusumo, </w:t>
      </w:r>
      <w:r w:rsidRPr="00F45D67">
        <w:rPr>
          <w:rFonts w:ascii="Times New Roman" w:hAnsi="Times New Roman"/>
          <w:i/>
          <w:iCs/>
          <w:sz w:val="22"/>
          <w:szCs w:val="22"/>
        </w:rPr>
        <w:t xml:space="preserve">Mengenal Hukum Suatu Pengantar, </w:t>
      </w:r>
      <w:r w:rsidRPr="00F45D67">
        <w:rPr>
          <w:rFonts w:ascii="Times New Roman" w:hAnsi="Times New Roman"/>
          <w:sz w:val="22"/>
          <w:szCs w:val="22"/>
        </w:rPr>
        <w:t>Liberty, Yogyakarta, 1996.</w:t>
      </w:r>
    </w:p>
    <w:p w14:paraId="3CCE8B2B" w14:textId="6FAFD0A8" w:rsidR="001A4E82" w:rsidRPr="00F45D67" w:rsidRDefault="001A4E82" w:rsidP="00F45D67">
      <w:pPr>
        <w:pStyle w:val="FootnoteText"/>
        <w:spacing w:after="0" w:line="276" w:lineRule="auto"/>
        <w:ind w:left="709" w:hanging="709"/>
        <w:jc w:val="both"/>
        <w:rPr>
          <w:rFonts w:ascii="Times New Roman" w:hAnsi="Times New Roman"/>
          <w:sz w:val="22"/>
          <w:szCs w:val="22"/>
        </w:rPr>
      </w:pPr>
      <w:proofErr w:type="gramStart"/>
      <w:r w:rsidRPr="00F45D67">
        <w:rPr>
          <w:rFonts w:ascii="Times New Roman" w:hAnsi="Times New Roman"/>
          <w:sz w:val="22"/>
          <w:szCs w:val="22"/>
          <w:lang w:eastAsia="id-ID"/>
        </w:rPr>
        <w:t xml:space="preserve">______, </w:t>
      </w:r>
      <w:r w:rsidRPr="00F45D67">
        <w:rPr>
          <w:rFonts w:ascii="Times New Roman" w:hAnsi="Times New Roman"/>
          <w:i/>
          <w:sz w:val="22"/>
          <w:szCs w:val="22"/>
        </w:rPr>
        <w:t>Hukum Acara Perdata Indonesia</w:t>
      </w:r>
      <w:r w:rsidRPr="00F45D67">
        <w:rPr>
          <w:rFonts w:ascii="Times New Roman" w:hAnsi="Times New Roman"/>
          <w:sz w:val="22"/>
          <w:szCs w:val="22"/>
        </w:rPr>
        <w:t>, Liberty, Yogyakarta, 2006.</w:t>
      </w:r>
      <w:proofErr w:type="gramEnd"/>
    </w:p>
    <w:p w14:paraId="3C12F94D" w14:textId="46E4B870"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proofErr w:type="gramStart"/>
      <w:r w:rsidRPr="00F45D67">
        <w:rPr>
          <w:rFonts w:ascii="Times New Roman" w:hAnsi="Times New Roman"/>
          <w:lang w:eastAsia="id-ID"/>
        </w:rPr>
        <w:t>______,</w:t>
      </w:r>
      <w:r w:rsidRPr="00F45D67">
        <w:rPr>
          <w:rFonts w:ascii="Times New Roman" w:hAnsi="Times New Roman"/>
        </w:rPr>
        <w:t xml:space="preserve"> </w:t>
      </w:r>
      <w:r w:rsidRPr="00F45D67">
        <w:rPr>
          <w:rFonts w:ascii="Times New Roman" w:hAnsi="Times New Roman"/>
          <w:i/>
          <w:iCs/>
        </w:rPr>
        <w:t>Perundang-Undangan Agraria Indonesia,</w:t>
      </w:r>
      <w:r w:rsidRPr="00F45D67">
        <w:rPr>
          <w:rFonts w:ascii="Times New Roman" w:hAnsi="Times New Roman"/>
        </w:rPr>
        <w:t xml:space="preserve"> Liberty, Yogyakarta, 2011.</w:t>
      </w:r>
      <w:proofErr w:type="gramEnd"/>
    </w:p>
    <w:p w14:paraId="04D93C39" w14:textId="4F8480D2"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Sumali, </w:t>
      </w:r>
      <w:r w:rsidRPr="00F45D67">
        <w:rPr>
          <w:rFonts w:ascii="Times New Roman" w:hAnsi="Times New Roman"/>
          <w:i/>
          <w:sz w:val="22"/>
          <w:szCs w:val="22"/>
        </w:rPr>
        <w:t>Reduksi Kekuasaan Eksekutif di Bidang Peraturan Pengganti Undang-undang (Perpu),</w:t>
      </w:r>
      <w:r w:rsidRPr="00F45D67">
        <w:rPr>
          <w:rFonts w:ascii="Times New Roman" w:hAnsi="Times New Roman"/>
          <w:sz w:val="22"/>
          <w:szCs w:val="22"/>
        </w:rPr>
        <w:t xml:space="preserve"> Universitas Muhammadiyah Malang, Malang, 2003</w:t>
      </w:r>
    </w:p>
    <w:p w14:paraId="0BA50CB7" w14:textId="294ED3DA" w:rsidR="001A4E82" w:rsidRPr="00F45D67" w:rsidRDefault="001A4E82" w:rsidP="00F45D67">
      <w:pPr>
        <w:pStyle w:val="FootnoteText"/>
        <w:spacing w:after="0" w:line="276" w:lineRule="auto"/>
        <w:ind w:left="709" w:hanging="709"/>
        <w:jc w:val="both"/>
        <w:rPr>
          <w:rFonts w:ascii="Times New Roman" w:hAnsi="Times New Roman"/>
          <w:sz w:val="22"/>
          <w:szCs w:val="22"/>
          <w:lang w:val="id-ID"/>
        </w:rPr>
      </w:pPr>
      <w:r w:rsidRPr="00F45D67">
        <w:rPr>
          <w:rFonts w:ascii="Times New Roman" w:hAnsi="Times New Roman"/>
          <w:sz w:val="22"/>
          <w:szCs w:val="22"/>
        </w:rPr>
        <w:t xml:space="preserve">Sunarayati Hartono, </w:t>
      </w:r>
      <w:r w:rsidRPr="00F45D67">
        <w:rPr>
          <w:rFonts w:ascii="Times New Roman" w:hAnsi="Times New Roman"/>
          <w:i/>
          <w:iCs/>
          <w:sz w:val="22"/>
          <w:szCs w:val="22"/>
        </w:rPr>
        <w:t xml:space="preserve">Apakah the Rule of Law, </w:t>
      </w:r>
      <w:r w:rsidRPr="00F45D67">
        <w:rPr>
          <w:rFonts w:ascii="Times New Roman" w:hAnsi="Times New Roman"/>
          <w:sz w:val="22"/>
          <w:szCs w:val="22"/>
        </w:rPr>
        <w:t>Alumni, Bandung, 1976.</w:t>
      </w:r>
    </w:p>
    <w:p w14:paraId="6335509E" w14:textId="50222AAF"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eastAsia="id-ID"/>
        </w:rPr>
        <w:t>______,</w:t>
      </w:r>
      <w:r w:rsidRPr="00F45D67">
        <w:rPr>
          <w:rFonts w:ascii="Times New Roman" w:hAnsi="Times New Roman"/>
          <w:sz w:val="22"/>
          <w:szCs w:val="22"/>
        </w:rPr>
        <w:t xml:space="preserve"> </w:t>
      </w:r>
      <w:r w:rsidRPr="00F45D67">
        <w:rPr>
          <w:rFonts w:ascii="Times New Roman" w:hAnsi="Times New Roman"/>
          <w:i/>
          <w:sz w:val="22"/>
          <w:szCs w:val="22"/>
        </w:rPr>
        <w:t xml:space="preserve">Apakah The Rule Of Law </w:t>
      </w:r>
      <w:proofErr w:type="gramStart"/>
      <w:r w:rsidRPr="00F45D67">
        <w:rPr>
          <w:rFonts w:ascii="Times New Roman" w:hAnsi="Times New Roman"/>
          <w:i/>
          <w:sz w:val="22"/>
          <w:szCs w:val="22"/>
        </w:rPr>
        <w:t>Itu</w:t>
      </w:r>
      <w:r w:rsidRPr="00F45D67">
        <w:rPr>
          <w:rFonts w:ascii="Times New Roman" w:hAnsi="Times New Roman"/>
          <w:sz w:val="22"/>
          <w:szCs w:val="22"/>
        </w:rPr>
        <w:t xml:space="preserve"> ?.</w:t>
      </w:r>
      <w:proofErr w:type="gramEnd"/>
      <w:r w:rsidRPr="00F45D67">
        <w:rPr>
          <w:rFonts w:ascii="Times New Roman" w:hAnsi="Times New Roman"/>
          <w:sz w:val="22"/>
          <w:szCs w:val="22"/>
        </w:rPr>
        <w:t xml:space="preserve"> </w:t>
      </w:r>
      <w:proofErr w:type="gramStart"/>
      <w:r w:rsidRPr="00F45D67">
        <w:rPr>
          <w:rFonts w:ascii="Times New Roman" w:hAnsi="Times New Roman"/>
          <w:sz w:val="22"/>
          <w:szCs w:val="22"/>
        </w:rPr>
        <w:t>Alumni.</w:t>
      </w:r>
      <w:proofErr w:type="gramEnd"/>
      <w:r w:rsidRPr="00F45D67">
        <w:rPr>
          <w:rFonts w:ascii="Times New Roman" w:hAnsi="Times New Roman"/>
          <w:sz w:val="22"/>
          <w:szCs w:val="22"/>
        </w:rPr>
        <w:t xml:space="preserve"> Bandung</w:t>
      </w:r>
      <w:r w:rsidRPr="00F45D67">
        <w:rPr>
          <w:rFonts w:ascii="Times New Roman" w:hAnsi="Times New Roman"/>
          <w:sz w:val="22"/>
          <w:szCs w:val="22"/>
          <w:lang w:val="id-ID"/>
        </w:rPr>
        <w:t xml:space="preserve">, </w:t>
      </w:r>
      <w:r w:rsidRPr="00F45D67">
        <w:rPr>
          <w:rFonts w:ascii="Times New Roman" w:hAnsi="Times New Roman"/>
          <w:sz w:val="22"/>
          <w:szCs w:val="22"/>
        </w:rPr>
        <w:t>2002</w:t>
      </w:r>
    </w:p>
    <w:p w14:paraId="5775AC9F" w14:textId="49CC6945"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rPr>
        <w:t xml:space="preserve">Supriadi, </w:t>
      </w:r>
      <w:r w:rsidRPr="00F45D67">
        <w:rPr>
          <w:rFonts w:ascii="Times New Roman" w:hAnsi="Times New Roman"/>
          <w:i/>
          <w:iCs/>
          <w:sz w:val="22"/>
          <w:szCs w:val="22"/>
        </w:rPr>
        <w:t xml:space="preserve">Hukum Agraria, </w:t>
      </w:r>
      <w:r w:rsidRPr="00F45D67">
        <w:rPr>
          <w:rFonts w:ascii="Times New Roman" w:hAnsi="Times New Roman"/>
          <w:sz w:val="22"/>
          <w:szCs w:val="22"/>
        </w:rPr>
        <w:t xml:space="preserve">Sinar Grafika, </w:t>
      </w:r>
      <w:r w:rsidRPr="00F45D67">
        <w:rPr>
          <w:rFonts w:ascii="Times New Roman" w:hAnsi="Times New Roman"/>
          <w:sz w:val="22"/>
          <w:szCs w:val="22"/>
          <w:lang w:val="id-ID"/>
        </w:rPr>
        <w:t>J</w:t>
      </w:r>
      <w:r w:rsidRPr="00F45D67">
        <w:rPr>
          <w:rFonts w:ascii="Times New Roman" w:hAnsi="Times New Roman"/>
          <w:sz w:val="22"/>
          <w:szCs w:val="22"/>
        </w:rPr>
        <w:t>akarta, 2007.</w:t>
      </w:r>
    </w:p>
    <w:p w14:paraId="48009091" w14:textId="41EF52E9"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Thamrin</w:t>
      </w:r>
      <w:r w:rsidRPr="00F45D67">
        <w:rPr>
          <w:rFonts w:ascii="Times New Roman" w:hAnsi="Times New Roman"/>
          <w:spacing w:val="42"/>
        </w:rPr>
        <w:t xml:space="preserve"> </w:t>
      </w:r>
      <w:r w:rsidRPr="00F45D67">
        <w:rPr>
          <w:rFonts w:ascii="Times New Roman" w:hAnsi="Times New Roman"/>
        </w:rPr>
        <w:t>Abdullah</w:t>
      </w:r>
      <w:r w:rsidRPr="00F45D67">
        <w:rPr>
          <w:rFonts w:ascii="Times New Roman" w:hAnsi="Times New Roman"/>
          <w:spacing w:val="41"/>
        </w:rPr>
        <w:t xml:space="preserve"> </w:t>
      </w:r>
      <w:r w:rsidRPr="00F45D67">
        <w:rPr>
          <w:rFonts w:ascii="Times New Roman" w:hAnsi="Times New Roman"/>
        </w:rPr>
        <w:t>dan</w:t>
      </w:r>
      <w:r w:rsidRPr="00F45D67">
        <w:rPr>
          <w:rFonts w:ascii="Times New Roman" w:hAnsi="Times New Roman"/>
          <w:spacing w:val="43"/>
        </w:rPr>
        <w:t xml:space="preserve"> </w:t>
      </w:r>
      <w:r w:rsidRPr="00F45D67">
        <w:rPr>
          <w:rFonts w:ascii="Times New Roman" w:hAnsi="Times New Roman"/>
        </w:rPr>
        <w:t>Francis</w:t>
      </w:r>
      <w:r w:rsidRPr="00F45D67">
        <w:rPr>
          <w:rFonts w:ascii="Times New Roman" w:hAnsi="Times New Roman"/>
          <w:spacing w:val="40"/>
        </w:rPr>
        <w:t xml:space="preserve"> </w:t>
      </w:r>
      <w:r w:rsidRPr="00F45D67">
        <w:rPr>
          <w:rFonts w:ascii="Times New Roman" w:hAnsi="Times New Roman"/>
        </w:rPr>
        <w:t>Tantri,</w:t>
      </w:r>
      <w:r w:rsidRPr="00F45D67">
        <w:rPr>
          <w:rFonts w:ascii="Times New Roman" w:hAnsi="Times New Roman"/>
          <w:spacing w:val="47"/>
        </w:rPr>
        <w:t xml:space="preserve"> </w:t>
      </w:r>
      <w:r w:rsidRPr="00F45D67">
        <w:rPr>
          <w:rFonts w:ascii="Times New Roman" w:hAnsi="Times New Roman"/>
          <w:i/>
        </w:rPr>
        <w:t>Bank</w:t>
      </w:r>
      <w:r w:rsidRPr="00F45D67">
        <w:rPr>
          <w:rFonts w:ascii="Times New Roman" w:hAnsi="Times New Roman"/>
          <w:i/>
          <w:spacing w:val="39"/>
        </w:rPr>
        <w:t xml:space="preserve"> </w:t>
      </w:r>
      <w:r w:rsidRPr="00F45D67">
        <w:rPr>
          <w:rFonts w:ascii="Times New Roman" w:hAnsi="Times New Roman"/>
          <w:i/>
        </w:rPr>
        <w:t>danLembaga</w:t>
      </w:r>
      <w:r w:rsidRPr="00F45D67">
        <w:rPr>
          <w:rFonts w:ascii="Times New Roman" w:hAnsi="Times New Roman"/>
          <w:i/>
          <w:spacing w:val="43"/>
        </w:rPr>
        <w:t xml:space="preserve"> </w:t>
      </w:r>
      <w:r w:rsidRPr="00F45D67">
        <w:rPr>
          <w:rFonts w:ascii="Times New Roman" w:hAnsi="Times New Roman"/>
          <w:i/>
        </w:rPr>
        <w:t>Keuangan</w:t>
      </w:r>
      <w:r w:rsidRPr="00F45D67">
        <w:rPr>
          <w:rFonts w:ascii="Times New Roman" w:hAnsi="Times New Roman"/>
        </w:rPr>
        <w:t>,</w:t>
      </w:r>
      <w:r w:rsidRPr="00F45D67">
        <w:rPr>
          <w:rFonts w:ascii="Times New Roman" w:hAnsi="Times New Roman"/>
          <w:spacing w:val="33"/>
        </w:rPr>
        <w:t xml:space="preserve"> </w:t>
      </w:r>
      <w:r w:rsidRPr="00F45D67">
        <w:rPr>
          <w:rFonts w:ascii="Times New Roman" w:hAnsi="Times New Roman"/>
        </w:rPr>
        <w:t>Edisi</w:t>
      </w:r>
      <w:r w:rsidRPr="00F45D67">
        <w:rPr>
          <w:rFonts w:ascii="Times New Roman" w:hAnsi="Times New Roman"/>
          <w:spacing w:val="42"/>
        </w:rPr>
        <w:t xml:space="preserve"> </w:t>
      </w:r>
      <w:r w:rsidRPr="00F45D67">
        <w:rPr>
          <w:rFonts w:ascii="Times New Roman" w:hAnsi="Times New Roman"/>
        </w:rPr>
        <w:t>I,</w:t>
      </w:r>
      <w:r w:rsidRPr="00F45D67">
        <w:rPr>
          <w:rFonts w:ascii="Times New Roman" w:hAnsi="Times New Roman"/>
          <w:spacing w:val="42"/>
        </w:rPr>
        <w:t xml:space="preserve"> </w:t>
      </w:r>
      <w:r w:rsidRPr="00F45D67">
        <w:rPr>
          <w:rFonts w:ascii="Times New Roman" w:hAnsi="Times New Roman"/>
        </w:rPr>
        <w:t>Cet.</w:t>
      </w:r>
      <w:r w:rsidRPr="00F45D67">
        <w:rPr>
          <w:rFonts w:ascii="Times New Roman" w:hAnsi="Times New Roman"/>
          <w:spacing w:val="40"/>
        </w:rPr>
        <w:t xml:space="preserve"> </w:t>
      </w:r>
      <w:r w:rsidRPr="00F45D67">
        <w:rPr>
          <w:rFonts w:ascii="Times New Roman" w:hAnsi="Times New Roman"/>
        </w:rPr>
        <w:t>III, Rajawali Pers, Jakarta, 2014</w:t>
      </w:r>
    </w:p>
    <w:p w14:paraId="7B01F247" w14:textId="154C7C21" w:rsidR="001A4E82" w:rsidRPr="00F45D67" w:rsidRDefault="001A4E82" w:rsidP="00F45D67">
      <w:pPr>
        <w:spacing w:after="0" w:line="276" w:lineRule="auto"/>
        <w:ind w:left="709" w:hanging="709"/>
        <w:jc w:val="both"/>
        <w:rPr>
          <w:rFonts w:ascii="Times New Roman" w:hAnsi="Times New Roman"/>
        </w:rPr>
      </w:pPr>
      <w:r w:rsidRPr="00F45D67">
        <w:rPr>
          <w:rFonts w:ascii="Times New Roman" w:hAnsi="Times New Roman"/>
        </w:rPr>
        <w:t xml:space="preserve">Urip Santoso, </w:t>
      </w:r>
      <w:r w:rsidRPr="00F45D67">
        <w:rPr>
          <w:rFonts w:ascii="Times New Roman" w:hAnsi="Times New Roman"/>
          <w:i/>
        </w:rPr>
        <w:t>Hukum Agraria dan Hak-hak Atas Tanah</w:t>
      </w:r>
      <w:r w:rsidRPr="00F45D67">
        <w:rPr>
          <w:rFonts w:ascii="Times New Roman" w:hAnsi="Times New Roman"/>
        </w:rPr>
        <w:t>, Prenada Media, Jakarta, 2005.</w:t>
      </w:r>
    </w:p>
    <w:p w14:paraId="06578AF5" w14:textId="3242BC68" w:rsidR="001A4E82" w:rsidRPr="00F45D67" w:rsidRDefault="001A4E82" w:rsidP="00F45D67">
      <w:pPr>
        <w:pStyle w:val="Default"/>
        <w:spacing w:line="276" w:lineRule="auto"/>
        <w:ind w:left="709" w:hanging="709"/>
        <w:jc w:val="both"/>
        <w:rPr>
          <w:sz w:val="22"/>
          <w:szCs w:val="22"/>
        </w:rPr>
      </w:pPr>
      <w:r w:rsidRPr="00F45D67">
        <w:rPr>
          <w:sz w:val="22"/>
          <w:szCs w:val="22"/>
        </w:rPr>
        <w:t xml:space="preserve">Wirjono Pradjodikoro. </w:t>
      </w:r>
      <w:r w:rsidRPr="00F45D67">
        <w:rPr>
          <w:i/>
          <w:sz w:val="22"/>
          <w:szCs w:val="22"/>
        </w:rPr>
        <w:t>Asas-Asas Hukum Tata Negara</w:t>
      </w:r>
      <w:r w:rsidRPr="00F45D67">
        <w:rPr>
          <w:sz w:val="22"/>
          <w:szCs w:val="22"/>
        </w:rPr>
        <w:t>. Ghalia Indonesia, Jakarta, 2000</w:t>
      </w:r>
    </w:p>
    <w:p w14:paraId="641B7477" w14:textId="4542A105" w:rsidR="001A4E82" w:rsidRPr="00F45D67" w:rsidRDefault="001A4E82" w:rsidP="00F45D67">
      <w:pPr>
        <w:pStyle w:val="Default"/>
        <w:spacing w:line="276" w:lineRule="auto"/>
        <w:ind w:left="709" w:hanging="709"/>
        <w:jc w:val="both"/>
        <w:rPr>
          <w:sz w:val="22"/>
          <w:szCs w:val="22"/>
        </w:rPr>
      </w:pPr>
      <w:r w:rsidRPr="00F45D67">
        <w:rPr>
          <w:sz w:val="22"/>
          <w:szCs w:val="22"/>
          <w:lang w:eastAsia="id-ID"/>
        </w:rPr>
        <w:t>______,</w:t>
      </w:r>
      <w:r w:rsidRPr="00F45D67">
        <w:rPr>
          <w:sz w:val="22"/>
          <w:szCs w:val="22"/>
        </w:rPr>
        <w:t xml:space="preserve"> </w:t>
      </w:r>
      <w:r w:rsidRPr="00F45D67">
        <w:rPr>
          <w:i/>
          <w:iCs/>
          <w:sz w:val="22"/>
          <w:szCs w:val="22"/>
        </w:rPr>
        <w:t>Asas-asas Hukum Pidana</w:t>
      </w:r>
      <w:r w:rsidRPr="00F45D67">
        <w:rPr>
          <w:sz w:val="22"/>
          <w:szCs w:val="22"/>
        </w:rPr>
        <w:t>, Refika Aditama, Bandung, 2003</w:t>
      </w:r>
    </w:p>
    <w:p w14:paraId="0C4FE3C8" w14:textId="77777777" w:rsidR="001A4E82" w:rsidRPr="00F45D67" w:rsidRDefault="001A4E82" w:rsidP="00F45D67">
      <w:pPr>
        <w:pStyle w:val="Default"/>
        <w:spacing w:line="276" w:lineRule="auto"/>
        <w:ind w:left="709" w:hanging="709"/>
        <w:jc w:val="both"/>
        <w:rPr>
          <w:color w:val="auto"/>
          <w:sz w:val="22"/>
          <w:szCs w:val="22"/>
          <w:lang w:eastAsia="id-ID"/>
        </w:rPr>
      </w:pPr>
      <w:r w:rsidRPr="00F45D67">
        <w:rPr>
          <w:color w:val="auto"/>
          <w:sz w:val="22"/>
          <w:szCs w:val="22"/>
          <w:lang w:eastAsia="id-ID"/>
        </w:rPr>
        <w:t xml:space="preserve">Yan Pramamdya Puspa, </w:t>
      </w:r>
      <w:r w:rsidRPr="00F45D67">
        <w:rPr>
          <w:i/>
          <w:iCs/>
          <w:color w:val="auto"/>
          <w:sz w:val="22"/>
          <w:szCs w:val="22"/>
          <w:lang w:eastAsia="id-ID"/>
        </w:rPr>
        <w:t xml:space="preserve">Kamus Hukum Edisi Lengkap Bahasa Belanda Indonesia Inggris, </w:t>
      </w:r>
      <w:r w:rsidRPr="00F45D67">
        <w:rPr>
          <w:color w:val="auto"/>
          <w:sz w:val="22"/>
          <w:szCs w:val="22"/>
          <w:lang w:eastAsia="id-ID"/>
        </w:rPr>
        <w:t>Aneka, Semarang, 1977</w:t>
      </w:r>
      <w:r w:rsidRPr="00F45D67">
        <w:rPr>
          <w:color w:val="auto"/>
          <w:sz w:val="22"/>
          <w:szCs w:val="22"/>
          <w:lang w:val="en-US" w:eastAsia="id-ID"/>
        </w:rPr>
        <w:t>.</w:t>
      </w:r>
      <w:r w:rsidRPr="00F45D67">
        <w:rPr>
          <w:color w:val="auto"/>
          <w:sz w:val="22"/>
          <w:szCs w:val="22"/>
          <w:lang w:eastAsia="id-ID"/>
        </w:rPr>
        <w:t xml:space="preserve"> </w:t>
      </w:r>
    </w:p>
    <w:p w14:paraId="6FE22E5E" w14:textId="77777777" w:rsidR="001A4E82" w:rsidRPr="00F45D67" w:rsidRDefault="001A4E82" w:rsidP="00F45D67">
      <w:pPr>
        <w:pStyle w:val="Default"/>
        <w:spacing w:line="276" w:lineRule="auto"/>
        <w:ind w:left="709" w:hanging="709"/>
        <w:jc w:val="both"/>
        <w:rPr>
          <w:color w:val="auto"/>
          <w:sz w:val="22"/>
          <w:szCs w:val="22"/>
          <w:lang w:eastAsia="id-ID"/>
        </w:rPr>
      </w:pPr>
    </w:p>
    <w:p w14:paraId="1FF2482C" w14:textId="28282259" w:rsidR="001A4E82" w:rsidRPr="00F45D67" w:rsidRDefault="001A4E82" w:rsidP="00F45D67">
      <w:pPr>
        <w:pStyle w:val="FootnoteText"/>
        <w:spacing w:after="0" w:line="276" w:lineRule="auto"/>
        <w:ind w:left="709" w:hanging="709"/>
        <w:jc w:val="both"/>
        <w:rPr>
          <w:rFonts w:ascii="Times New Roman" w:hAnsi="Times New Roman"/>
          <w:b/>
          <w:sz w:val="22"/>
          <w:szCs w:val="22"/>
        </w:rPr>
      </w:pPr>
      <w:r w:rsidRPr="00F45D67">
        <w:rPr>
          <w:rFonts w:ascii="Times New Roman" w:hAnsi="Times New Roman"/>
          <w:b/>
          <w:sz w:val="22"/>
          <w:szCs w:val="22"/>
        </w:rPr>
        <w:t>Peraturan Perundang-undangan:</w:t>
      </w:r>
    </w:p>
    <w:p w14:paraId="7B93DCCD" w14:textId="26BA6888" w:rsidR="001A4E82" w:rsidRPr="00F45D67" w:rsidRDefault="001A4E82" w:rsidP="00F45D67">
      <w:pPr>
        <w:pStyle w:val="FootnoteText"/>
        <w:spacing w:after="0" w:line="276" w:lineRule="auto"/>
        <w:ind w:left="709" w:hanging="709"/>
        <w:jc w:val="both"/>
        <w:rPr>
          <w:rFonts w:ascii="Times New Roman" w:hAnsi="Times New Roman"/>
          <w:bCs/>
          <w:noProof/>
          <w:sz w:val="22"/>
          <w:szCs w:val="22"/>
          <w:lang w:val="id-ID"/>
        </w:rPr>
      </w:pPr>
      <w:r w:rsidRPr="00F45D67">
        <w:rPr>
          <w:rFonts w:ascii="Times New Roman" w:hAnsi="Times New Roman"/>
          <w:noProof/>
          <w:sz w:val="22"/>
          <w:szCs w:val="22"/>
          <w:lang w:val="id-ID"/>
        </w:rPr>
        <w:t>Undang-Undang Dasar Negara RI Tahun 1945</w:t>
      </w:r>
    </w:p>
    <w:p w14:paraId="4C46ADBC" w14:textId="5848E5B9" w:rsidR="001A4E82" w:rsidRPr="00F45D67" w:rsidRDefault="001A4E82" w:rsidP="00F45D67">
      <w:pPr>
        <w:pStyle w:val="FootnoteText"/>
        <w:spacing w:after="0" w:line="276" w:lineRule="auto"/>
        <w:ind w:left="709" w:hanging="709"/>
        <w:jc w:val="both"/>
        <w:rPr>
          <w:rFonts w:ascii="Times New Roman" w:hAnsi="Times New Roman"/>
          <w:bCs/>
          <w:noProof/>
          <w:sz w:val="22"/>
          <w:szCs w:val="22"/>
          <w:lang w:val="id-ID"/>
        </w:rPr>
      </w:pPr>
      <w:r w:rsidRPr="00F45D67">
        <w:rPr>
          <w:rFonts w:ascii="Times New Roman" w:hAnsi="Times New Roman"/>
          <w:sz w:val="22"/>
          <w:szCs w:val="22"/>
          <w:lang w:val="id-ID"/>
        </w:rPr>
        <w:t>U</w:t>
      </w:r>
      <w:r w:rsidRPr="00F45D67">
        <w:rPr>
          <w:rFonts w:ascii="Times New Roman" w:hAnsi="Times New Roman"/>
          <w:sz w:val="22"/>
          <w:szCs w:val="22"/>
        </w:rPr>
        <w:t>ndang-</w:t>
      </w:r>
      <w:r w:rsidRPr="00F45D67">
        <w:rPr>
          <w:rFonts w:ascii="Times New Roman" w:hAnsi="Times New Roman"/>
          <w:sz w:val="22"/>
          <w:szCs w:val="22"/>
          <w:lang w:val="id-ID"/>
        </w:rPr>
        <w:t xml:space="preserve"> </w:t>
      </w:r>
      <w:r w:rsidRPr="00F45D67">
        <w:rPr>
          <w:rFonts w:ascii="Times New Roman" w:hAnsi="Times New Roman"/>
          <w:sz w:val="22"/>
          <w:szCs w:val="22"/>
        </w:rPr>
        <w:t xml:space="preserve">undang Nomor 5 Tahun 1960 </w:t>
      </w:r>
      <w:r w:rsidRPr="00F45D67">
        <w:rPr>
          <w:rFonts w:ascii="Times New Roman" w:hAnsi="Times New Roman"/>
          <w:sz w:val="22"/>
          <w:szCs w:val="22"/>
          <w:lang w:val="id-ID"/>
        </w:rPr>
        <w:t>T</w:t>
      </w:r>
      <w:r w:rsidRPr="00F45D67">
        <w:rPr>
          <w:rFonts w:ascii="Times New Roman" w:hAnsi="Times New Roman"/>
          <w:sz w:val="22"/>
          <w:szCs w:val="22"/>
        </w:rPr>
        <w:t xml:space="preserve">entang </w:t>
      </w:r>
      <w:r w:rsidRPr="00F45D67">
        <w:rPr>
          <w:rFonts w:ascii="Times New Roman" w:hAnsi="Times New Roman"/>
          <w:sz w:val="22"/>
          <w:szCs w:val="22"/>
          <w:lang w:val="id-ID"/>
        </w:rPr>
        <w:t>P</w:t>
      </w:r>
      <w:r w:rsidRPr="00F45D67">
        <w:rPr>
          <w:rFonts w:ascii="Times New Roman" w:hAnsi="Times New Roman"/>
          <w:sz w:val="22"/>
          <w:szCs w:val="22"/>
        </w:rPr>
        <w:t xml:space="preserve">eraturan Dasar </w:t>
      </w:r>
      <w:r w:rsidRPr="00F45D67">
        <w:rPr>
          <w:rFonts w:ascii="Times New Roman" w:hAnsi="Times New Roman"/>
          <w:sz w:val="22"/>
          <w:szCs w:val="22"/>
          <w:lang w:val="id-ID"/>
        </w:rPr>
        <w:t>P</w:t>
      </w:r>
      <w:r w:rsidRPr="00F45D67">
        <w:rPr>
          <w:rFonts w:ascii="Times New Roman" w:hAnsi="Times New Roman"/>
          <w:sz w:val="22"/>
          <w:szCs w:val="22"/>
        </w:rPr>
        <w:t>okok-</w:t>
      </w:r>
      <w:r w:rsidRPr="00F45D67">
        <w:rPr>
          <w:rFonts w:ascii="Times New Roman" w:hAnsi="Times New Roman"/>
          <w:sz w:val="22"/>
          <w:szCs w:val="22"/>
          <w:lang w:val="id-ID"/>
        </w:rPr>
        <w:t>P</w:t>
      </w:r>
      <w:r w:rsidRPr="00F45D67">
        <w:rPr>
          <w:rFonts w:ascii="Times New Roman" w:hAnsi="Times New Roman"/>
          <w:sz w:val="22"/>
          <w:szCs w:val="22"/>
        </w:rPr>
        <w:t>okok Agraria</w:t>
      </w:r>
    </w:p>
    <w:p w14:paraId="342B125A" w14:textId="7FA1CC82" w:rsidR="001A4E82" w:rsidRPr="00F45D67" w:rsidRDefault="001A4E82" w:rsidP="00F45D67">
      <w:pPr>
        <w:pStyle w:val="FootnoteText"/>
        <w:spacing w:after="0" w:line="276" w:lineRule="auto"/>
        <w:ind w:left="709" w:hanging="709"/>
        <w:jc w:val="both"/>
        <w:rPr>
          <w:rFonts w:ascii="Times New Roman" w:hAnsi="Times New Roman"/>
          <w:bCs/>
          <w:noProof/>
          <w:sz w:val="22"/>
          <w:szCs w:val="22"/>
          <w:lang w:val="id-ID"/>
        </w:rPr>
      </w:pPr>
      <w:r w:rsidRPr="00F45D67">
        <w:rPr>
          <w:rFonts w:ascii="Times New Roman" w:hAnsi="Times New Roman"/>
          <w:sz w:val="22"/>
          <w:szCs w:val="22"/>
        </w:rPr>
        <w:t>Peraturan Pemerintah No. 24</w:t>
      </w:r>
      <w:r w:rsidRPr="00F45D67">
        <w:rPr>
          <w:rFonts w:ascii="Times New Roman" w:hAnsi="Times New Roman"/>
          <w:sz w:val="22"/>
          <w:szCs w:val="22"/>
          <w:lang w:val="id-ID"/>
        </w:rPr>
        <w:t xml:space="preserve"> </w:t>
      </w:r>
      <w:r w:rsidRPr="00F45D67">
        <w:rPr>
          <w:rFonts w:ascii="Times New Roman" w:hAnsi="Times New Roman"/>
          <w:sz w:val="22"/>
          <w:szCs w:val="22"/>
        </w:rPr>
        <w:t>Tahun 1997 tentang Pendaftaran Tanah</w:t>
      </w:r>
    </w:p>
    <w:p w14:paraId="0D4F70E9" w14:textId="7D2FA36A" w:rsidR="001A4E82" w:rsidRDefault="001A4E82" w:rsidP="00F45D67">
      <w:pPr>
        <w:pStyle w:val="FootnoteText"/>
        <w:spacing w:after="0" w:line="276" w:lineRule="auto"/>
        <w:ind w:left="709" w:hanging="709"/>
        <w:jc w:val="both"/>
        <w:rPr>
          <w:rFonts w:ascii="Times New Roman" w:hAnsi="Times New Roman"/>
          <w:sz w:val="22"/>
          <w:szCs w:val="22"/>
          <w:lang w:val="id-ID" w:eastAsia="id-ID"/>
        </w:rPr>
      </w:pPr>
      <w:r w:rsidRPr="00F45D67">
        <w:rPr>
          <w:rFonts w:ascii="Times New Roman" w:hAnsi="Times New Roman"/>
          <w:sz w:val="22"/>
          <w:szCs w:val="22"/>
          <w:lang w:val="id-ID" w:eastAsia="id-ID"/>
        </w:rPr>
        <w:t>Peraturan Menteri Negara Agraria/Keputusan Kepala Badan Pertanahan Nasional No. 9 Tahun 1999 tentang Pemberian dan Pembatalan Hak Milik atas Tanah Negara</w:t>
      </w:r>
    </w:p>
    <w:p w14:paraId="74B8A889" w14:textId="77777777" w:rsidR="005B1392" w:rsidRPr="00F45D67" w:rsidRDefault="005B1392" w:rsidP="00F45D67">
      <w:pPr>
        <w:pStyle w:val="FootnoteText"/>
        <w:spacing w:after="0" w:line="276" w:lineRule="auto"/>
        <w:ind w:left="709" w:hanging="709"/>
        <w:jc w:val="both"/>
        <w:rPr>
          <w:rFonts w:ascii="Times New Roman" w:hAnsi="Times New Roman"/>
          <w:bCs/>
          <w:noProof/>
          <w:sz w:val="22"/>
          <w:szCs w:val="22"/>
          <w:lang w:val="id-ID"/>
        </w:rPr>
      </w:pPr>
    </w:p>
    <w:p w14:paraId="354B53A9" w14:textId="279D1404" w:rsidR="001A4E82" w:rsidRPr="00F45D67" w:rsidRDefault="001A4E82" w:rsidP="00F45D67">
      <w:pPr>
        <w:pStyle w:val="FootnoteText"/>
        <w:spacing w:after="0" w:line="276" w:lineRule="auto"/>
        <w:ind w:left="709" w:hanging="709"/>
        <w:jc w:val="both"/>
        <w:rPr>
          <w:rFonts w:ascii="Times New Roman" w:hAnsi="Times New Roman"/>
          <w:b/>
          <w:sz w:val="22"/>
          <w:szCs w:val="22"/>
        </w:rPr>
      </w:pPr>
      <w:r w:rsidRPr="00F45D67">
        <w:rPr>
          <w:rFonts w:ascii="Times New Roman" w:hAnsi="Times New Roman"/>
          <w:b/>
          <w:sz w:val="22"/>
          <w:szCs w:val="22"/>
        </w:rPr>
        <w:t>Jurnal:</w:t>
      </w:r>
    </w:p>
    <w:p w14:paraId="019AAFAA" w14:textId="5015B6B1" w:rsidR="001A4E82" w:rsidRPr="00F45D67" w:rsidRDefault="001A4E82" w:rsidP="00F45D67">
      <w:pPr>
        <w:pStyle w:val="NormalWeb"/>
        <w:spacing w:before="0" w:beforeAutospacing="0" w:after="0" w:afterAutospacing="0" w:line="276" w:lineRule="auto"/>
        <w:ind w:left="709" w:hanging="709"/>
        <w:jc w:val="both"/>
        <w:rPr>
          <w:sz w:val="22"/>
          <w:szCs w:val="22"/>
        </w:rPr>
      </w:pPr>
      <w:proofErr w:type="gramStart"/>
      <w:r w:rsidRPr="00F45D67">
        <w:rPr>
          <w:sz w:val="22"/>
          <w:szCs w:val="22"/>
        </w:rPr>
        <w:t>Ateng Syafrudin, "Menuju Penyelenggaraan Pemerintahan Negara Yang Bersih Dan Bertanggungjawab, Jurnal Pro Justisia Edisi IV Unpar Bandung, 2000, hlm 22.</w:t>
      </w:r>
      <w:proofErr w:type="gramEnd"/>
      <w:r w:rsidRPr="00F45D67">
        <w:rPr>
          <w:sz w:val="22"/>
          <w:szCs w:val="22"/>
        </w:rPr>
        <w:t xml:space="preserve"> </w:t>
      </w:r>
    </w:p>
    <w:p w14:paraId="2B9E7492" w14:textId="6C0E8AF3"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bCs/>
          <w:iCs/>
          <w:sz w:val="22"/>
          <w:szCs w:val="22"/>
          <w:lang w:val="id-ID" w:eastAsia="id-ID"/>
        </w:rPr>
        <w:t>Awaluddin</w:t>
      </w:r>
      <w:r w:rsidRPr="00F45D67">
        <w:rPr>
          <w:rFonts w:ascii="Times New Roman" w:hAnsi="Times New Roman"/>
          <w:bCs/>
          <w:i/>
          <w:iCs/>
          <w:sz w:val="22"/>
          <w:szCs w:val="22"/>
          <w:lang w:val="id-ID" w:eastAsia="id-ID"/>
        </w:rPr>
        <w:t xml:space="preserve">, </w:t>
      </w:r>
      <w:r w:rsidRPr="00F45D67">
        <w:rPr>
          <w:rFonts w:ascii="Times New Roman" w:hAnsi="Times New Roman"/>
          <w:bCs/>
          <w:i/>
          <w:sz w:val="22"/>
          <w:szCs w:val="22"/>
          <w:lang w:val="id-ID" w:eastAsia="id-ID"/>
        </w:rPr>
        <w:t>Konsepsi Negara Demokrasi Yang Berdasarkan Hukum</w:t>
      </w:r>
      <w:r w:rsidRPr="00F45D67">
        <w:rPr>
          <w:rFonts w:ascii="Times New Roman" w:hAnsi="Times New Roman"/>
          <w:bCs/>
          <w:sz w:val="22"/>
          <w:szCs w:val="22"/>
          <w:lang w:val="id-ID" w:eastAsia="id-ID"/>
        </w:rPr>
        <w:t>, Journal Media Neliti, ISSN 1411- 3341</w:t>
      </w:r>
      <w:r w:rsidRPr="00F45D67">
        <w:rPr>
          <w:rFonts w:ascii="Times New Roman" w:hAnsi="Times New Roman"/>
          <w:bCs/>
          <w:sz w:val="22"/>
          <w:szCs w:val="22"/>
          <w:lang w:eastAsia="id-ID"/>
        </w:rPr>
        <w:t>.</w:t>
      </w:r>
    </w:p>
    <w:p w14:paraId="65234318" w14:textId="04F586A4"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lastRenderedPageBreak/>
        <w:t>B. Arief Sidharta, “</w:t>
      </w:r>
      <w:r w:rsidRPr="00F45D67">
        <w:rPr>
          <w:rFonts w:ascii="Times New Roman" w:hAnsi="Times New Roman"/>
          <w:i/>
        </w:rPr>
        <w:t>Kajian Kefilsafatan tentang Negara Hukum</w:t>
      </w:r>
      <w:r w:rsidRPr="00F45D67">
        <w:rPr>
          <w:rFonts w:ascii="Times New Roman" w:hAnsi="Times New Roman"/>
        </w:rPr>
        <w:t>”, dalam Jentera (Jurnal Hukum), “</w:t>
      </w:r>
      <w:r w:rsidRPr="00F45D67">
        <w:rPr>
          <w:rFonts w:ascii="Times New Roman" w:hAnsi="Times New Roman"/>
          <w:i/>
        </w:rPr>
        <w:t>Rule of Law</w:t>
      </w:r>
      <w:r w:rsidRPr="00F45D67">
        <w:rPr>
          <w:rFonts w:ascii="Times New Roman" w:hAnsi="Times New Roman"/>
        </w:rPr>
        <w:t>”, Pusat Studi Hukum dan Kebijakan (PSHK), Jakarta, edisi 3 Tahun II, November 2004</w:t>
      </w:r>
    </w:p>
    <w:p w14:paraId="5258E026" w14:textId="5A3AE684"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bCs/>
        </w:rPr>
        <w:t xml:space="preserve">Brendan M. Tobin, </w:t>
      </w:r>
      <w:r w:rsidRPr="00F45D67">
        <w:rPr>
          <w:rFonts w:ascii="Times New Roman" w:hAnsi="Times New Roman"/>
          <w:bCs/>
          <w:i/>
        </w:rPr>
        <w:t xml:space="preserve">Bridging </w:t>
      </w:r>
      <w:proofErr w:type="gramStart"/>
      <w:r w:rsidRPr="00F45D67">
        <w:rPr>
          <w:rFonts w:ascii="Times New Roman" w:hAnsi="Times New Roman"/>
          <w:bCs/>
          <w:i/>
        </w:rPr>
        <w:t>The</w:t>
      </w:r>
      <w:proofErr w:type="gramEnd"/>
      <w:r w:rsidRPr="00F45D67">
        <w:rPr>
          <w:rFonts w:ascii="Times New Roman" w:hAnsi="Times New Roman"/>
          <w:bCs/>
          <w:i/>
        </w:rPr>
        <w:t xml:space="preserve"> Nagoya Compliance Gap: The Fundamental Role Of Customary Law In Protection Of Indigenous Peoples’ Resource And Knowledge Rights</w:t>
      </w:r>
      <w:r w:rsidRPr="00F45D67">
        <w:rPr>
          <w:rFonts w:ascii="Times New Roman" w:hAnsi="Times New Roman"/>
          <w:bCs/>
        </w:rPr>
        <w:t xml:space="preserve">, </w:t>
      </w:r>
      <w:r w:rsidRPr="00F45D67">
        <w:rPr>
          <w:rFonts w:ascii="Times New Roman" w:hAnsi="Times New Roman"/>
          <w:iCs/>
        </w:rPr>
        <w:t>LEAD Journal (Law, Environment and Development Journal),</w:t>
      </w:r>
      <w:r w:rsidRPr="00F45D67">
        <w:rPr>
          <w:rFonts w:ascii="Times New Roman" w:hAnsi="Times New Roman"/>
          <w:i/>
          <w:iCs/>
        </w:rPr>
        <w:t xml:space="preserve"> </w:t>
      </w:r>
      <w:r w:rsidRPr="00F45D67">
        <w:rPr>
          <w:rFonts w:ascii="Times New Roman" w:hAnsi="Times New Roman"/>
        </w:rPr>
        <w:t>volume</w:t>
      </w:r>
      <w:r w:rsidRPr="00F45D67">
        <w:rPr>
          <w:rFonts w:ascii="Times New Roman" w:hAnsi="Times New Roman"/>
          <w:i/>
          <w:iCs/>
        </w:rPr>
        <w:t xml:space="preserve"> </w:t>
      </w:r>
      <w:r w:rsidRPr="00F45D67">
        <w:rPr>
          <w:rFonts w:ascii="Times New Roman" w:hAnsi="Times New Roman"/>
        </w:rPr>
        <w:t>9/2.</w:t>
      </w:r>
    </w:p>
    <w:p w14:paraId="1AAB3C93" w14:textId="20AA44D9"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Dea Mahara Saputri, </w:t>
      </w:r>
      <w:r w:rsidRPr="00F45D67">
        <w:rPr>
          <w:rFonts w:ascii="Times New Roman" w:hAnsi="Times New Roman"/>
          <w:i/>
          <w:iCs/>
        </w:rPr>
        <w:t>Perlindungan Hukum Terhadap Pembeli Lelang Dalam Pelaksanaan Lelang Eksekusi Hak Tanggungan</w:t>
      </w:r>
      <w:r w:rsidRPr="00F45D67">
        <w:rPr>
          <w:rFonts w:ascii="Times New Roman" w:hAnsi="Times New Roman"/>
        </w:rPr>
        <w:t>, Palrev Journal Of Law, Volume 2 Issue 1, Agustus 2019</w:t>
      </w:r>
    </w:p>
    <w:p w14:paraId="42704602" w14:textId="3F200C14"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Farrell Gian Kumampung, </w:t>
      </w:r>
      <w:r w:rsidRPr="00F45D67">
        <w:rPr>
          <w:rFonts w:ascii="Times New Roman" w:hAnsi="Times New Roman"/>
          <w:i/>
          <w:iCs/>
        </w:rPr>
        <w:t>Pemindahan Hak Milik Atas Tanah Melalui Lelang Menurut Peraturan Pemerintah Nomor 40 Tahun 1996 Dan Peraturan Pemerintah Nomor 24 Tahun</w:t>
      </w:r>
      <w:r w:rsidRPr="00F45D67">
        <w:rPr>
          <w:rFonts w:ascii="Times New Roman" w:hAnsi="Times New Roman"/>
        </w:rPr>
        <w:t>, Farrell Gian Kumampung Lex Crimen Vol. VI No 5, 2017</w:t>
      </w:r>
    </w:p>
    <w:p w14:paraId="2A1D5374" w14:textId="4B7C2D89"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Marjanne Termoshuizen-Artz, “</w:t>
      </w:r>
      <w:r w:rsidRPr="00F45D67">
        <w:rPr>
          <w:rFonts w:ascii="Times New Roman" w:hAnsi="Times New Roman"/>
          <w:i/>
        </w:rPr>
        <w:t>The Concept of Rule of Law</w:t>
      </w:r>
      <w:r w:rsidRPr="00F45D67">
        <w:rPr>
          <w:rFonts w:ascii="Times New Roman" w:hAnsi="Times New Roman"/>
        </w:rPr>
        <w:t>”, Jurnal Hukum Jentera, Pusat Studi Hukum dan Kebijakan (PSHK) Jakarta, edisi 3-Tahun II, November 2004</w:t>
      </w:r>
    </w:p>
    <w:p w14:paraId="42175259" w14:textId="77777777"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r w:rsidRPr="00F45D67">
        <w:rPr>
          <w:rFonts w:ascii="Times New Roman" w:hAnsi="Times New Roman"/>
        </w:rPr>
        <w:t xml:space="preserve">Safruddin Kalo, </w:t>
      </w:r>
      <w:r w:rsidRPr="00F45D67">
        <w:rPr>
          <w:rFonts w:ascii="Times New Roman" w:hAnsi="Times New Roman"/>
          <w:i/>
          <w:iCs/>
        </w:rPr>
        <w:t>Reformasi Peraturan dan Kebijakan pengadaan Tanah Untuk Kepentingan Umum</w:t>
      </w:r>
      <w:r w:rsidRPr="00F45D67">
        <w:rPr>
          <w:rFonts w:ascii="Times New Roman" w:hAnsi="Times New Roman"/>
        </w:rPr>
        <w:t>, Hukum Bisnis Volume 24. 2005</w:t>
      </w:r>
    </w:p>
    <w:p w14:paraId="1D79BF39" w14:textId="75EBCB8A" w:rsidR="001A4E82" w:rsidRPr="00F45D67" w:rsidRDefault="001A4E82" w:rsidP="00F45D67">
      <w:pPr>
        <w:autoSpaceDE w:val="0"/>
        <w:autoSpaceDN w:val="0"/>
        <w:adjustRightInd w:val="0"/>
        <w:spacing w:after="0" w:line="276" w:lineRule="auto"/>
        <w:ind w:left="709" w:hanging="709"/>
        <w:jc w:val="both"/>
        <w:rPr>
          <w:rFonts w:ascii="Times New Roman" w:hAnsi="Times New Roman"/>
          <w:i/>
          <w:iCs/>
        </w:rPr>
      </w:pPr>
      <w:r w:rsidRPr="00F45D67">
        <w:rPr>
          <w:rFonts w:ascii="Times New Roman" w:hAnsi="Times New Roman"/>
        </w:rPr>
        <w:t>Wahyu</w:t>
      </w:r>
      <w:r w:rsidRPr="00F45D67">
        <w:rPr>
          <w:rFonts w:ascii="Times New Roman" w:hAnsi="Times New Roman"/>
          <w:spacing w:val="1"/>
        </w:rPr>
        <w:t xml:space="preserve"> </w:t>
      </w:r>
      <w:r w:rsidRPr="00F45D67">
        <w:rPr>
          <w:rFonts w:ascii="Times New Roman" w:hAnsi="Times New Roman"/>
        </w:rPr>
        <w:t>Novianto</w:t>
      </w:r>
      <w:r w:rsidRPr="00F45D67">
        <w:rPr>
          <w:rFonts w:ascii="Times New Roman" w:hAnsi="Times New Roman"/>
          <w:spacing w:val="1"/>
        </w:rPr>
        <w:t xml:space="preserve"> </w:t>
      </w:r>
      <w:r w:rsidRPr="00F45D67">
        <w:rPr>
          <w:rFonts w:ascii="Times New Roman" w:hAnsi="Times New Roman"/>
        </w:rPr>
        <w:t>Eko</w:t>
      </w:r>
      <w:r w:rsidRPr="00F45D67">
        <w:rPr>
          <w:rFonts w:ascii="Times New Roman" w:hAnsi="Times New Roman"/>
          <w:spacing w:val="1"/>
        </w:rPr>
        <w:t xml:space="preserve"> </w:t>
      </w:r>
      <w:r w:rsidRPr="00F45D67">
        <w:rPr>
          <w:rFonts w:ascii="Times New Roman" w:hAnsi="Times New Roman"/>
        </w:rPr>
        <w:t>Purnama,</w:t>
      </w:r>
      <w:r w:rsidRPr="00F45D67">
        <w:rPr>
          <w:rFonts w:ascii="Times New Roman" w:hAnsi="Times New Roman"/>
          <w:spacing w:val="1"/>
        </w:rPr>
        <w:t xml:space="preserve"> </w:t>
      </w:r>
      <w:r w:rsidRPr="00F45D67">
        <w:rPr>
          <w:rFonts w:ascii="Times New Roman" w:hAnsi="Times New Roman"/>
          <w:i/>
        </w:rPr>
        <w:t>Pelaksanaan</w:t>
      </w:r>
      <w:r w:rsidRPr="00F45D67">
        <w:rPr>
          <w:rFonts w:ascii="Times New Roman" w:hAnsi="Times New Roman"/>
          <w:i/>
          <w:spacing w:val="1"/>
        </w:rPr>
        <w:t xml:space="preserve"> </w:t>
      </w:r>
      <w:r w:rsidRPr="00F45D67">
        <w:rPr>
          <w:rFonts w:ascii="Times New Roman" w:hAnsi="Times New Roman"/>
          <w:i/>
        </w:rPr>
        <w:t>Prinsip</w:t>
      </w:r>
      <w:r w:rsidRPr="00F45D67">
        <w:rPr>
          <w:rFonts w:ascii="Times New Roman" w:hAnsi="Times New Roman"/>
          <w:i/>
          <w:spacing w:val="1"/>
        </w:rPr>
        <w:t xml:space="preserve"> </w:t>
      </w:r>
      <w:r w:rsidRPr="00F45D67">
        <w:rPr>
          <w:rFonts w:ascii="Times New Roman" w:hAnsi="Times New Roman"/>
          <w:i/>
        </w:rPr>
        <w:t>Kehati-hatian</w:t>
      </w:r>
      <w:r w:rsidRPr="00F45D67">
        <w:rPr>
          <w:rFonts w:ascii="Times New Roman" w:hAnsi="Times New Roman"/>
          <w:i/>
          <w:spacing w:val="1"/>
        </w:rPr>
        <w:t xml:space="preserve"> </w:t>
      </w:r>
      <w:r w:rsidRPr="00F45D67">
        <w:rPr>
          <w:rFonts w:ascii="Times New Roman" w:hAnsi="Times New Roman"/>
          <w:i/>
        </w:rPr>
        <w:t>Dalam</w:t>
      </w:r>
      <w:r w:rsidRPr="00F45D67">
        <w:rPr>
          <w:rFonts w:ascii="Times New Roman" w:hAnsi="Times New Roman"/>
          <w:i/>
          <w:spacing w:val="51"/>
        </w:rPr>
        <w:t xml:space="preserve"> </w:t>
      </w:r>
      <w:r w:rsidRPr="00F45D67">
        <w:rPr>
          <w:rFonts w:ascii="Times New Roman" w:hAnsi="Times New Roman"/>
          <w:i/>
        </w:rPr>
        <w:t>Rangka</w:t>
      </w:r>
      <w:r w:rsidRPr="00F45D67">
        <w:rPr>
          <w:rFonts w:ascii="Times New Roman" w:hAnsi="Times New Roman"/>
          <w:i/>
          <w:spacing w:val="1"/>
        </w:rPr>
        <w:t xml:space="preserve"> </w:t>
      </w:r>
      <w:r w:rsidRPr="00F45D67">
        <w:rPr>
          <w:rFonts w:ascii="Times New Roman" w:hAnsi="Times New Roman"/>
          <w:i/>
        </w:rPr>
        <w:t>Pemberian Kredit Pada Bank BPD DIY Cabang Senopati</w:t>
      </w:r>
      <w:r w:rsidRPr="00F45D67">
        <w:rPr>
          <w:rFonts w:ascii="Times New Roman" w:hAnsi="Times New Roman"/>
        </w:rPr>
        <w:t>, UIN Sunan Kalijaga: Fakultas Syariah dan</w:t>
      </w:r>
      <w:r w:rsidRPr="00F45D67">
        <w:rPr>
          <w:rFonts w:ascii="Times New Roman" w:hAnsi="Times New Roman"/>
          <w:spacing w:val="1"/>
        </w:rPr>
        <w:t xml:space="preserve"> </w:t>
      </w:r>
      <w:r w:rsidRPr="00F45D67">
        <w:rPr>
          <w:rFonts w:ascii="Times New Roman" w:hAnsi="Times New Roman"/>
        </w:rPr>
        <w:t>Hukum,</w:t>
      </w:r>
      <w:r w:rsidRPr="00F45D67">
        <w:rPr>
          <w:rFonts w:ascii="Times New Roman" w:hAnsi="Times New Roman"/>
          <w:spacing w:val="-1"/>
        </w:rPr>
        <w:t xml:space="preserve"> </w:t>
      </w:r>
      <w:r w:rsidRPr="00F45D67">
        <w:rPr>
          <w:rFonts w:ascii="Times New Roman" w:hAnsi="Times New Roman"/>
        </w:rPr>
        <w:t>Yogyakarta, 2015</w:t>
      </w:r>
    </w:p>
    <w:p w14:paraId="23A456B3" w14:textId="7037C22C" w:rsidR="001A4E82" w:rsidRPr="00F45D67" w:rsidRDefault="001A4E82" w:rsidP="00F45D67">
      <w:pPr>
        <w:pStyle w:val="FootnoteText"/>
        <w:spacing w:after="0" w:line="276" w:lineRule="auto"/>
        <w:ind w:left="709" w:hanging="709"/>
        <w:jc w:val="both"/>
        <w:rPr>
          <w:rFonts w:ascii="Times New Roman" w:hAnsi="Times New Roman"/>
          <w:b/>
          <w:sz w:val="22"/>
          <w:szCs w:val="22"/>
        </w:rPr>
      </w:pPr>
      <w:r w:rsidRPr="00F45D67">
        <w:rPr>
          <w:rFonts w:ascii="Times New Roman" w:hAnsi="Times New Roman"/>
          <w:b/>
          <w:sz w:val="22"/>
          <w:szCs w:val="22"/>
        </w:rPr>
        <w:t>Sumber Lain:</w:t>
      </w:r>
    </w:p>
    <w:p w14:paraId="54F00078" w14:textId="2620F498" w:rsidR="001A4E82" w:rsidRPr="00F45D67" w:rsidRDefault="001A4E82" w:rsidP="00F45D67">
      <w:pPr>
        <w:pStyle w:val="FootnoteText"/>
        <w:spacing w:after="0" w:line="276" w:lineRule="auto"/>
        <w:ind w:left="709" w:hanging="709"/>
        <w:jc w:val="both"/>
        <w:rPr>
          <w:rFonts w:ascii="Times New Roman" w:hAnsi="Times New Roman"/>
          <w:iCs/>
          <w:sz w:val="22"/>
          <w:szCs w:val="22"/>
        </w:rPr>
      </w:pPr>
      <w:r w:rsidRPr="00F45D67">
        <w:rPr>
          <w:rFonts w:ascii="Times New Roman" w:hAnsi="Times New Roman"/>
          <w:sz w:val="22"/>
          <w:szCs w:val="22"/>
          <w:lang w:val="id-ID"/>
        </w:rPr>
        <w:t xml:space="preserve">Annonimous, </w:t>
      </w:r>
      <w:r w:rsidRPr="00F45D67">
        <w:rPr>
          <w:rFonts w:ascii="Times New Roman" w:hAnsi="Times New Roman"/>
          <w:i/>
          <w:iCs/>
          <w:sz w:val="22"/>
          <w:szCs w:val="22"/>
        </w:rPr>
        <w:t>BPN. Pelayanan</w:t>
      </w:r>
      <w:r w:rsidRPr="00F45D67">
        <w:rPr>
          <w:rFonts w:ascii="Times New Roman" w:hAnsi="Times New Roman"/>
          <w:i/>
          <w:iCs/>
          <w:sz w:val="22"/>
          <w:szCs w:val="22"/>
          <w:lang w:val="id-ID"/>
        </w:rPr>
        <w:t xml:space="preserve">, </w:t>
      </w:r>
      <w:r w:rsidRPr="00F45D67">
        <w:rPr>
          <w:rFonts w:ascii="Times New Roman" w:hAnsi="Times New Roman"/>
          <w:iCs/>
          <w:sz w:val="22"/>
          <w:szCs w:val="22"/>
          <w:lang w:val="id-ID"/>
        </w:rPr>
        <w:t xml:space="preserve">diunduh </w:t>
      </w:r>
      <w:proofErr w:type="gramStart"/>
      <w:r w:rsidRPr="00F45D67">
        <w:rPr>
          <w:rFonts w:ascii="Times New Roman" w:hAnsi="Times New Roman"/>
          <w:iCs/>
          <w:sz w:val="22"/>
          <w:szCs w:val="22"/>
          <w:lang w:val="id-ID"/>
        </w:rPr>
        <w:t xml:space="preserve">melalui </w:t>
      </w:r>
      <w:r w:rsidRPr="00F45D67">
        <w:rPr>
          <w:rFonts w:ascii="Times New Roman" w:hAnsi="Times New Roman"/>
          <w:i/>
          <w:iCs/>
          <w:sz w:val="22"/>
          <w:szCs w:val="22"/>
        </w:rPr>
        <w:t xml:space="preserve"> </w:t>
      </w:r>
      <w:proofErr w:type="gramEnd"/>
      <w:r w:rsidR="00E408EB" w:rsidRPr="00F45D67">
        <w:fldChar w:fldCharType="begin"/>
      </w:r>
      <w:r w:rsidR="00E408EB" w:rsidRPr="00F45D67">
        <w:rPr>
          <w:rFonts w:ascii="Times New Roman" w:hAnsi="Times New Roman"/>
          <w:sz w:val="22"/>
          <w:szCs w:val="22"/>
        </w:rPr>
        <w:instrText xml:space="preserve"> HYPERLINK "http://www.bpn.go.id/aspx/pelayanan" </w:instrText>
      </w:r>
      <w:r w:rsidR="00E408EB" w:rsidRPr="00F45D67">
        <w:fldChar w:fldCharType="separate"/>
      </w:r>
      <w:r w:rsidRPr="00F45D67">
        <w:rPr>
          <w:rStyle w:val="Hyperlink"/>
          <w:rFonts w:ascii="Times New Roman" w:hAnsi="Times New Roman"/>
          <w:i/>
          <w:iCs/>
          <w:sz w:val="22"/>
          <w:szCs w:val="22"/>
        </w:rPr>
        <w:t>http://www.bpn.go.id/aspx/pelayanan</w:t>
      </w:r>
      <w:r w:rsidR="00E408EB" w:rsidRPr="00F45D67">
        <w:rPr>
          <w:rStyle w:val="Hyperlink"/>
          <w:rFonts w:ascii="Times New Roman" w:hAnsi="Times New Roman"/>
          <w:i/>
          <w:iCs/>
          <w:sz w:val="22"/>
          <w:szCs w:val="22"/>
        </w:rPr>
        <w:fldChar w:fldCharType="end"/>
      </w:r>
      <w:r w:rsidRPr="00F45D67">
        <w:rPr>
          <w:rFonts w:ascii="Times New Roman" w:hAnsi="Times New Roman"/>
          <w:i/>
          <w:iCs/>
          <w:sz w:val="22"/>
          <w:szCs w:val="22"/>
        </w:rPr>
        <w:t xml:space="preserve">. </w:t>
      </w:r>
      <w:r w:rsidRPr="00F45D67">
        <w:rPr>
          <w:rFonts w:ascii="Times New Roman" w:hAnsi="Times New Roman"/>
          <w:iCs/>
          <w:sz w:val="22"/>
          <w:szCs w:val="22"/>
          <w:lang w:val="id-ID"/>
        </w:rPr>
        <w:t>pada</w:t>
      </w:r>
      <w:r w:rsidRPr="00F45D67">
        <w:rPr>
          <w:rFonts w:ascii="Times New Roman" w:hAnsi="Times New Roman"/>
          <w:i/>
          <w:iCs/>
          <w:sz w:val="22"/>
          <w:szCs w:val="22"/>
          <w:lang w:val="id-ID"/>
        </w:rPr>
        <w:t xml:space="preserve"> </w:t>
      </w:r>
      <w:r w:rsidRPr="00F45D67">
        <w:rPr>
          <w:rFonts w:ascii="Times New Roman" w:hAnsi="Times New Roman"/>
          <w:iCs/>
          <w:sz w:val="22"/>
          <w:szCs w:val="22"/>
        </w:rPr>
        <w:t xml:space="preserve">9 Desembe 2023. </w:t>
      </w:r>
    </w:p>
    <w:p w14:paraId="67FA6508" w14:textId="59542031"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val="id-ID"/>
        </w:rPr>
        <w:t>Caray Label, “</w:t>
      </w:r>
      <w:r w:rsidRPr="00F45D67">
        <w:rPr>
          <w:rFonts w:ascii="Times New Roman" w:hAnsi="Times New Roman"/>
          <w:i/>
          <w:sz w:val="22"/>
          <w:szCs w:val="22"/>
          <w:lang w:val="id-ID"/>
        </w:rPr>
        <w:t>Hukum Agraria “Penyelesaian Sengketa Tanah</w:t>
      </w:r>
      <w:r w:rsidRPr="00F45D67">
        <w:rPr>
          <w:rFonts w:ascii="Times New Roman" w:hAnsi="Times New Roman"/>
          <w:sz w:val="22"/>
          <w:szCs w:val="22"/>
          <w:lang w:val="id-ID"/>
        </w:rPr>
        <w:t xml:space="preserve">”, </w:t>
      </w:r>
      <w:r w:rsidRPr="00F45D67">
        <w:rPr>
          <w:rFonts w:ascii="Times New Roman" w:hAnsi="Times New Roman"/>
          <w:sz w:val="22"/>
          <w:szCs w:val="22"/>
        </w:rPr>
        <w:t xml:space="preserve">diakses </w:t>
      </w:r>
      <w:r w:rsidRPr="00F45D67">
        <w:rPr>
          <w:rFonts w:ascii="Times New Roman" w:hAnsi="Times New Roman"/>
          <w:sz w:val="22"/>
          <w:szCs w:val="22"/>
          <w:lang w:val="id-ID"/>
        </w:rPr>
        <w:t xml:space="preserve">melalui </w:t>
      </w:r>
      <w:hyperlink r:id="rId10" w:history="1">
        <w:r w:rsidRPr="00F45D67">
          <w:rPr>
            <w:rStyle w:val="Hyperlink"/>
            <w:rFonts w:ascii="Times New Roman" w:hAnsi="Times New Roman"/>
            <w:sz w:val="22"/>
            <w:szCs w:val="22"/>
            <w:lang w:val="id-ID"/>
          </w:rPr>
          <w:t>www.kumpulblogger.com</w:t>
        </w:r>
      </w:hyperlink>
      <w:r w:rsidRPr="00F45D67">
        <w:rPr>
          <w:rFonts w:ascii="Times New Roman" w:hAnsi="Times New Roman"/>
          <w:sz w:val="22"/>
          <w:szCs w:val="22"/>
          <w:lang w:val="id-ID"/>
        </w:rPr>
        <w:t xml:space="preserve">, </w:t>
      </w:r>
      <w:r w:rsidRPr="00F45D67">
        <w:rPr>
          <w:rFonts w:ascii="Times New Roman" w:hAnsi="Times New Roman"/>
          <w:sz w:val="22"/>
          <w:szCs w:val="22"/>
        </w:rPr>
        <w:t>pada tanggal 19 April 2021</w:t>
      </w:r>
    </w:p>
    <w:p w14:paraId="61FC45A0" w14:textId="0B63E1C1" w:rsidR="001A4E82" w:rsidRPr="00F45D67" w:rsidRDefault="001A4E82" w:rsidP="00F45D67">
      <w:pPr>
        <w:pStyle w:val="FootnoteText"/>
        <w:spacing w:after="0" w:line="276" w:lineRule="auto"/>
        <w:ind w:left="709" w:hanging="709"/>
        <w:jc w:val="both"/>
        <w:rPr>
          <w:rFonts w:ascii="Times New Roman" w:hAnsi="Times New Roman"/>
          <w:sz w:val="22"/>
          <w:szCs w:val="22"/>
        </w:rPr>
      </w:pPr>
      <w:r w:rsidRPr="00F45D67">
        <w:rPr>
          <w:rFonts w:ascii="Times New Roman" w:hAnsi="Times New Roman"/>
          <w:sz w:val="22"/>
          <w:szCs w:val="22"/>
          <w:lang w:val="id-ID"/>
        </w:rPr>
        <w:t xml:space="preserve">“Demokrasi Ekonomi”, </w:t>
      </w:r>
      <w:r w:rsidRPr="00F45D67">
        <w:rPr>
          <w:rFonts w:ascii="Times New Roman" w:hAnsi="Times New Roman"/>
          <w:sz w:val="22"/>
          <w:szCs w:val="22"/>
        </w:rPr>
        <w:t xml:space="preserve">diakses melalui </w:t>
      </w:r>
      <w:hyperlink r:id="rId11" w:history="1">
        <w:r w:rsidRPr="00F45D67">
          <w:rPr>
            <w:rStyle w:val="Hyperlink"/>
            <w:rFonts w:ascii="Times New Roman" w:hAnsi="Times New Roman"/>
            <w:sz w:val="22"/>
            <w:szCs w:val="22"/>
          </w:rPr>
          <w:t>http://www.jimly.com/makalah/namafile/60/Demokrasi</w:t>
        </w:r>
        <w:r w:rsidRPr="00F45D67">
          <w:rPr>
            <w:rStyle w:val="Hyperlink"/>
            <w:rFonts w:ascii="Times New Roman" w:hAnsi="Times New Roman"/>
            <w:sz w:val="22"/>
            <w:szCs w:val="22"/>
            <w:lang w:val="id-ID"/>
          </w:rPr>
          <w:t xml:space="preserve"> </w:t>
        </w:r>
        <w:r w:rsidRPr="00F45D67">
          <w:rPr>
            <w:rStyle w:val="Hyperlink"/>
            <w:rFonts w:ascii="Times New Roman" w:hAnsi="Times New Roman"/>
            <w:sz w:val="22"/>
            <w:szCs w:val="22"/>
          </w:rPr>
          <w:t>_Ekonomi.pdf</w:t>
        </w:r>
      </w:hyperlink>
      <w:r w:rsidRPr="00F45D67">
        <w:rPr>
          <w:rFonts w:ascii="Times New Roman" w:hAnsi="Times New Roman"/>
          <w:sz w:val="22"/>
          <w:szCs w:val="22"/>
          <w:lang w:val="id-ID"/>
        </w:rPr>
        <w:t xml:space="preserve">, </w:t>
      </w:r>
      <w:r w:rsidRPr="00F45D67">
        <w:rPr>
          <w:rFonts w:ascii="Times New Roman" w:hAnsi="Times New Roman"/>
          <w:sz w:val="22"/>
          <w:szCs w:val="22"/>
        </w:rPr>
        <w:t xml:space="preserve"> pada tanggal 20 April 2021</w:t>
      </w:r>
    </w:p>
    <w:p w14:paraId="17FEA85F" w14:textId="11D85673" w:rsidR="001A4E82" w:rsidRPr="00F45D67" w:rsidRDefault="001A4E82" w:rsidP="00F45D67">
      <w:pPr>
        <w:autoSpaceDE w:val="0"/>
        <w:autoSpaceDN w:val="0"/>
        <w:adjustRightInd w:val="0"/>
        <w:spacing w:after="0" w:line="276" w:lineRule="auto"/>
        <w:ind w:left="709" w:hanging="709"/>
        <w:jc w:val="both"/>
        <w:rPr>
          <w:rFonts w:ascii="Times New Roman" w:hAnsi="Times New Roman"/>
        </w:rPr>
      </w:pPr>
      <w:proofErr w:type="gramStart"/>
      <w:r w:rsidRPr="00F45D67">
        <w:rPr>
          <w:rFonts w:ascii="Times New Roman" w:hAnsi="Times New Roman"/>
        </w:rPr>
        <w:t>Jimly Asshiddiqie.</w:t>
      </w:r>
      <w:proofErr w:type="gramEnd"/>
      <w:r w:rsidRPr="00F45D67">
        <w:rPr>
          <w:rFonts w:ascii="Times New Roman" w:hAnsi="Times New Roman"/>
        </w:rPr>
        <w:t xml:space="preserve"> </w:t>
      </w:r>
      <w:proofErr w:type="gramStart"/>
      <w:r w:rsidRPr="00F45D67">
        <w:rPr>
          <w:rFonts w:ascii="Times New Roman" w:hAnsi="Times New Roman"/>
          <w:i/>
        </w:rPr>
        <w:t>Gagasan Negara Hukum Indonesia</w:t>
      </w:r>
      <w:r w:rsidRPr="00F45D67">
        <w:rPr>
          <w:rFonts w:ascii="Times New Roman" w:hAnsi="Times New Roman"/>
        </w:rPr>
        <w:t>.</w:t>
      </w:r>
      <w:proofErr w:type="gramEnd"/>
      <w:r w:rsidRPr="00F45D67">
        <w:rPr>
          <w:rFonts w:ascii="Times New Roman" w:hAnsi="Times New Roman"/>
        </w:rPr>
        <w:t xml:space="preserve"> </w:t>
      </w:r>
      <w:proofErr w:type="gramStart"/>
      <w:r w:rsidRPr="00F45D67">
        <w:rPr>
          <w:rFonts w:ascii="Times New Roman" w:hAnsi="Times New Roman"/>
        </w:rPr>
        <w:t>Makalah.</w:t>
      </w:r>
      <w:proofErr w:type="gramEnd"/>
      <w:r w:rsidRPr="00F45D67">
        <w:rPr>
          <w:rFonts w:ascii="Times New Roman" w:hAnsi="Times New Roman"/>
        </w:rPr>
        <w:t xml:space="preserve"> Dalam </w:t>
      </w:r>
      <w:hyperlink r:id="rId12" w:history="1">
        <w:r w:rsidRPr="00F45D67">
          <w:rPr>
            <w:rStyle w:val="Hyperlink"/>
            <w:rFonts w:ascii="Times New Roman" w:hAnsi="Times New Roman"/>
          </w:rPr>
          <w:t>http://www.jimly.com/ makalah/namafile/135/Konsep_Negara_Hukum_Indenesia.pdf</w:t>
        </w:r>
      </w:hyperlink>
      <w:r w:rsidRPr="00F45D67">
        <w:rPr>
          <w:rFonts w:ascii="Times New Roman" w:hAnsi="Times New Roman"/>
          <w:lang w:val="id-ID"/>
        </w:rPr>
        <w:t xml:space="preserve">, diakses pada tanggal </w:t>
      </w:r>
      <w:r w:rsidRPr="00F45D67">
        <w:rPr>
          <w:rFonts w:ascii="Times New Roman" w:hAnsi="Times New Roman"/>
        </w:rPr>
        <w:t>9 Desember 2023</w:t>
      </w:r>
    </w:p>
    <w:p w14:paraId="1F8DFCEF" w14:textId="77777777" w:rsidR="001A4E82" w:rsidRPr="00F45D67" w:rsidRDefault="001A4E82" w:rsidP="00F45D67">
      <w:pPr>
        <w:spacing w:after="0" w:line="276" w:lineRule="auto"/>
        <w:jc w:val="both"/>
        <w:rPr>
          <w:rFonts w:ascii="Times New Roman" w:hAnsi="Times New Roman"/>
        </w:rPr>
      </w:pPr>
    </w:p>
    <w:p w14:paraId="252D2E0C" w14:textId="77777777" w:rsidR="001A4E82" w:rsidRPr="00F45D67" w:rsidRDefault="001A4E82" w:rsidP="00F45D67">
      <w:pPr>
        <w:spacing w:after="0" w:line="276" w:lineRule="auto"/>
        <w:jc w:val="both"/>
        <w:rPr>
          <w:rFonts w:ascii="Times New Roman" w:hAnsi="Times New Roman"/>
        </w:rPr>
      </w:pPr>
    </w:p>
    <w:p w14:paraId="514C584D" w14:textId="77777777" w:rsidR="001A4E82" w:rsidRPr="00F45D67" w:rsidRDefault="001A4E82" w:rsidP="00F45D67">
      <w:pPr>
        <w:spacing w:after="0" w:line="276" w:lineRule="auto"/>
        <w:jc w:val="both"/>
        <w:rPr>
          <w:rFonts w:ascii="Times New Roman" w:hAnsi="Times New Roman"/>
        </w:rPr>
      </w:pPr>
    </w:p>
    <w:p w14:paraId="78E468EC" w14:textId="77777777" w:rsidR="001A4E82" w:rsidRPr="00F45D67" w:rsidRDefault="001A4E82" w:rsidP="00F45D67">
      <w:pPr>
        <w:spacing w:after="0" w:line="276" w:lineRule="auto"/>
        <w:jc w:val="both"/>
        <w:rPr>
          <w:rFonts w:ascii="Times New Roman" w:hAnsi="Times New Roman"/>
        </w:rPr>
      </w:pPr>
    </w:p>
    <w:p w14:paraId="0CF820CE" w14:textId="77777777" w:rsidR="001A4E82" w:rsidRPr="00F45D67" w:rsidRDefault="001A4E82" w:rsidP="00F45D67">
      <w:pPr>
        <w:spacing w:after="0" w:line="276" w:lineRule="auto"/>
        <w:jc w:val="both"/>
        <w:rPr>
          <w:rFonts w:ascii="Times New Roman" w:hAnsi="Times New Roman"/>
          <w:lang w:eastAsia="en-ID"/>
        </w:rPr>
      </w:pPr>
    </w:p>
    <w:sectPr w:rsidR="001A4E82" w:rsidRPr="00F45D67" w:rsidSect="000970CC">
      <w:headerReference w:type="default" r:id="rId13"/>
      <w:pgSz w:w="11906" w:h="16838" w:code="9"/>
      <w:pgMar w:top="1247" w:right="1361" w:bottom="1247" w:left="136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1E08" w14:textId="77777777" w:rsidR="006C1C8B" w:rsidRDefault="006C1C8B" w:rsidP="00BA6651">
      <w:pPr>
        <w:spacing w:after="0" w:line="240" w:lineRule="auto"/>
      </w:pPr>
      <w:r>
        <w:separator/>
      </w:r>
    </w:p>
  </w:endnote>
  <w:endnote w:type="continuationSeparator" w:id="0">
    <w:p w14:paraId="332F36D9" w14:textId="77777777" w:rsidR="006C1C8B" w:rsidRDefault="006C1C8B" w:rsidP="00BA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01782" w14:textId="77777777" w:rsidR="006C1C8B" w:rsidRDefault="006C1C8B" w:rsidP="00BA6651">
      <w:pPr>
        <w:spacing w:after="0" w:line="240" w:lineRule="auto"/>
      </w:pPr>
    </w:p>
  </w:footnote>
  <w:footnote w:type="continuationSeparator" w:id="0">
    <w:p w14:paraId="2792DBD1" w14:textId="77777777" w:rsidR="006C1C8B" w:rsidRDefault="006C1C8B" w:rsidP="00BA6651">
      <w:pPr>
        <w:spacing w:after="0" w:line="240" w:lineRule="auto"/>
      </w:pPr>
      <w:r>
        <w:continuationSeparator/>
      </w:r>
    </w:p>
  </w:footnote>
  <w:footnote w:id="1">
    <w:p w14:paraId="387E0715" w14:textId="15C76FD9" w:rsidR="001A4E82" w:rsidRPr="008337AF" w:rsidRDefault="001A4E82" w:rsidP="00870299">
      <w:pPr>
        <w:pStyle w:val="FootnoteText"/>
        <w:spacing w:after="0"/>
        <w:jc w:val="both"/>
        <w:rPr>
          <w:rFonts w:ascii="Times New Roman" w:hAnsi="Times New Roman"/>
          <w:color w:val="000000"/>
        </w:rPr>
      </w:pPr>
    </w:p>
  </w:footnote>
  <w:footnote w:id="2">
    <w:p w14:paraId="61411A7C" w14:textId="0E26EB27" w:rsidR="001A4E82" w:rsidRPr="001A4E82" w:rsidRDefault="001A4E82" w:rsidP="001A4E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202370"/>
      <w:docPartObj>
        <w:docPartGallery w:val="Page Numbers (Top of Page)"/>
        <w:docPartUnique/>
      </w:docPartObj>
    </w:sdtPr>
    <w:sdtEndPr>
      <w:rPr>
        <w:rFonts w:ascii="Times New Roman" w:hAnsi="Times New Roman"/>
        <w:noProof/>
      </w:rPr>
    </w:sdtEndPr>
    <w:sdtContent>
      <w:p w14:paraId="7E3A6B63" w14:textId="294C734C" w:rsidR="000970CC" w:rsidRPr="000970CC" w:rsidRDefault="000970CC">
        <w:pPr>
          <w:pStyle w:val="Header"/>
          <w:jc w:val="right"/>
          <w:rPr>
            <w:rFonts w:ascii="Times New Roman" w:hAnsi="Times New Roman"/>
          </w:rPr>
        </w:pPr>
        <w:r w:rsidRPr="000970CC">
          <w:rPr>
            <w:rFonts w:ascii="Times New Roman" w:hAnsi="Times New Roman"/>
          </w:rPr>
          <w:fldChar w:fldCharType="begin"/>
        </w:r>
        <w:r w:rsidRPr="000970CC">
          <w:rPr>
            <w:rFonts w:ascii="Times New Roman" w:hAnsi="Times New Roman"/>
          </w:rPr>
          <w:instrText xml:space="preserve"> PAGE   \* MERGEFORMAT </w:instrText>
        </w:r>
        <w:r w:rsidRPr="000970CC">
          <w:rPr>
            <w:rFonts w:ascii="Times New Roman" w:hAnsi="Times New Roman"/>
          </w:rPr>
          <w:fldChar w:fldCharType="separate"/>
        </w:r>
        <w:r>
          <w:rPr>
            <w:rFonts w:ascii="Times New Roman" w:hAnsi="Times New Roman"/>
            <w:noProof/>
          </w:rPr>
          <w:t>7</w:t>
        </w:r>
        <w:r w:rsidRPr="000970CC">
          <w:rPr>
            <w:rFonts w:ascii="Times New Roman" w:hAnsi="Times New Roman"/>
            <w:noProof/>
          </w:rPr>
          <w:fldChar w:fldCharType="end"/>
        </w:r>
      </w:p>
    </w:sdtContent>
  </w:sdt>
  <w:p w14:paraId="4F97B576" w14:textId="77777777" w:rsidR="000970CC" w:rsidRDefault="00097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0F03"/>
    <w:multiLevelType w:val="hybridMultilevel"/>
    <w:tmpl w:val="498C1642"/>
    <w:lvl w:ilvl="0" w:tplc="38090019">
      <w:start w:val="1"/>
      <w:numFmt w:val="lowerLetter"/>
      <w:lvlText w:val="%1."/>
      <w:lvlJc w:val="left"/>
      <w:pPr>
        <w:ind w:left="208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
    <w:nsid w:val="0C386412"/>
    <w:multiLevelType w:val="hybridMultilevel"/>
    <w:tmpl w:val="C55CF050"/>
    <w:lvl w:ilvl="0" w:tplc="F7FAC9EC">
      <w:start w:val="1"/>
      <w:numFmt w:val="lowerLetter"/>
      <w:lvlText w:val="%1."/>
      <w:lvlJc w:val="left"/>
      <w:pPr>
        <w:ind w:left="288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F8044DD"/>
    <w:multiLevelType w:val="hybridMultilevel"/>
    <w:tmpl w:val="4CA48A9E"/>
    <w:lvl w:ilvl="0" w:tplc="22F806F6">
      <w:start w:val="1"/>
      <w:numFmt w:val="lowerLetter"/>
      <w:lvlText w:val="%1."/>
      <w:lvlJc w:val="left"/>
      <w:pPr>
        <w:ind w:left="2235" w:hanging="795"/>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10B0726D"/>
    <w:multiLevelType w:val="hybridMultilevel"/>
    <w:tmpl w:val="ADF4F28C"/>
    <w:lvl w:ilvl="0" w:tplc="3809000F">
      <w:start w:val="1"/>
      <w:numFmt w:val="decimal"/>
      <w:lvlText w:val="%1."/>
      <w:lvlJc w:val="left"/>
      <w:pPr>
        <w:ind w:left="360" w:hanging="360"/>
      </w:pPr>
    </w:lvl>
    <w:lvl w:ilvl="1" w:tplc="5D12D34E">
      <w:start w:val="1"/>
      <w:numFmt w:val="lowerLetter"/>
      <w:lvlText w:val="%2."/>
      <w:lvlJc w:val="left"/>
      <w:pPr>
        <w:ind w:left="1494" w:hanging="720"/>
      </w:pPr>
      <w:rPr>
        <w:rFonts w:hint="default"/>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140702B7"/>
    <w:multiLevelType w:val="hybridMultilevel"/>
    <w:tmpl w:val="8504529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A8644CF"/>
    <w:multiLevelType w:val="hybridMultilevel"/>
    <w:tmpl w:val="E28EED84"/>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AC651BC"/>
    <w:multiLevelType w:val="hybridMultilevel"/>
    <w:tmpl w:val="211A2504"/>
    <w:lvl w:ilvl="0" w:tplc="F7FAC9EC">
      <w:start w:val="1"/>
      <w:numFmt w:val="lowerLetter"/>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1BC475F7"/>
    <w:multiLevelType w:val="hybridMultilevel"/>
    <w:tmpl w:val="A0FA0A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C6C1193"/>
    <w:multiLevelType w:val="hybridMultilevel"/>
    <w:tmpl w:val="B97A19FA"/>
    <w:lvl w:ilvl="0" w:tplc="BD249A1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nsid w:val="1E491A97"/>
    <w:multiLevelType w:val="hybridMultilevel"/>
    <w:tmpl w:val="A3E64AA6"/>
    <w:lvl w:ilvl="0" w:tplc="38090019">
      <w:start w:val="1"/>
      <w:numFmt w:val="lowerLetter"/>
      <w:lvlText w:val="%1."/>
      <w:lvlJc w:val="left"/>
      <w:pPr>
        <w:ind w:left="720" w:hanging="360"/>
      </w:pPr>
    </w:lvl>
    <w:lvl w:ilvl="1" w:tplc="5FFA7CC0">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EBD7974"/>
    <w:multiLevelType w:val="hybridMultilevel"/>
    <w:tmpl w:val="3FC8375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21B84422"/>
    <w:multiLevelType w:val="hybridMultilevel"/>
    <w:tmpl w:val="3E2EE9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1C408A8"/>
    <w:multiLevelType w:val="hybridMultilevel"/>
    <w:tmpl w:val="89808966"/>
    <w:lvl w:ilvl="0" w:tplc="FFFFFFFF">
      <w:start w:val="1"/>
      <w:numFmt w:val="decimal"/>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3">
    <w:nsid w:val="26845973"/>
    <w:multiLevelType w:val="hybridMultilevel"/>
    <w:tmpl w:val="073252B0"/>
    <w:lvl w:ilvl="0" w:tplc="69D23EB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nsid w:val="26885996"/>
    <w:multiLevelType w:val="hybridMultilevel"/>
    <w:tmpl w:val="6F2A28D2"/>
    <w:lvl w:ilvl="0" w:tplc="65B07244">
      <w:start w:val="1"/>
      <w:numFmt w:val="decimal"/>
      <w:lvlText w:val="%1."/>
      <w:lvlJc w:val="left"/>
      <w:pPr>
        <w:ind w:left="1353" w:hanging="360"/>
      </w:pPr>
      <w:rPr>
        <w:rFonts w:ascii="Times New Roman" w:hAnsi="Times New Roman" w:cs="Times New Roman" w:hint="default"/>
        <w:sz w:val="22"/>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5">
    <w:nsid w:val="2E5071D0"/>
    <w:multiLevelType w:val="hybridMultilevel"/>
    <w:tmpl w:val="A80093A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nsid w:val="328012BE"/>
    <w:multiLevelType w:val="hybridMultilevel"/>
    <w:tmpl w:val="6AA0F4F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34316862"/>
    <w:multiLevelType w:val="hybridMultilevel"/>
    <w:tmpl w:val="89C030F4"/>
    <w:lvl w:ilvl="0" w:tplc="BD249A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4E45015"/>
    <w:multiLevelType w:val="hybridMultilevel"/>
    <w:tmpl w:val="AC1E855A"/>
    <w:lvl w:ilvl="0" w:tplc="D1AEAAE6">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357E5466"/>
    <w:multiLevelType w:val="hybridMultilevel"/>
    <w:tmpl w:val="8B48B9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A4C3306"/>
    <w:multiLevelType w:val="hybridMultilevel"/>
    <w:tmpl w:val="EB222308"/>
    <w:lvl w:ilvl="0" w:tplc="2D4E8904">
      <w:start w:val="1"/>
      <w:numFmt w:val="lowerLetter"/>
      <w:lvlText w:val="%1."/>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440" w:hanging="72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3D6459B9"/>
    <w:multiLevelType w:val="hybridMultilevel"/>
    <w:tmpl w:val="33769EC2"/>
    <w:lvl w:ilvl="0" w:tplc="92EAB53C">
      <w:start w:val="1"/>
      <w:numFmt w:val="lowerLetter"/>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nsid w:val="40AE1FA4"/>
    <w:multiLevelType w:val="hybridMultilevel"/>
    <w:tmpl w:val="126E5870"/>
    <w:lvl w:ilvl="0" w:tplc="BD249A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42707990"/>
    <w:multiLevelType w:val="hybridMultilevel"/>
    <w:tmpl w:val="739A518C"/>
    <w:lvl w:ilvl="0" w:tplc="92EAB53C">
      <w:start w:val="1"/>
      <w:numFmt w:val="lowerLetter"/>
      <w:lvlText w:val="%1."/>
      <w:lvlJc w:val="left"/>
      <w:pPr>
        <w:ind w:left="2804" w:hanging="72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4">
    <w:nsid w:val="42A03A63"/>
    <w:multiLevelType w:val="hybridMultilevel"/>
    <w:tmpl w:val="57780210"/>
    <w:lvl w:ilvl="0" w:tplc="BD249A14">
      <w:start w:val="1"/>
      <w:numFmt w:val="lowerLetter"/>
      <w:lvlText w:val="%1."/>
      <w:lvlJc w:val="left"/>
      <w:pPr>
        <w:ind w:left="360" w:hanging="360"/>
      </w:pPr>
      <w:rPr>
        <w:rFonts w:hint="default"/>
      </w:rPr>
    </w:lvl>
    <w:lvl w:ilvl="1" w:tplc="5D12D34E">
      <w:start w:val="1"/>
      <w:numFmt w:val="lowerLetter"/>
      <w:lvlText w:val="%2."/>
      <w:lvlJc w:val="left"/>
      <w:pPr>
        <w:ind w:left="1494" w:hanging="720"/>
      </w:pPr>
      <w:rPr>
        <w:rFonts w:hint="default"/>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nsid w:val="487874DC"/>
    <w:multiLevelType w:val="hybridMultilevel"/>
    <w:tmpl w:val="C0E21048"/>
    <w:lvl w:ilvl="0" w:tplc="BD249A1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B030282"/>
    <w:multiLevelType w:val="hybridMultilevel"/>
    <w:tmpl w:val="CCB864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CD3077E"/>
    <w:multiLevelType w:val="hybridMultilevel"/>
    <w:tmpl w:val="4FCC98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07A315D"/>
    <w:multiLevelType w:val="hybridMultilevel"/>
    <w:tmpl w:val="DBDC2C1E"/>
    <w:lvl w:ilvl="0" w:tplc="38090019">
      <w:start w:val="1"/>
      <w:numFmt w:val="lowerLetter"/>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9">
    <w:nsid w:val="53080E60"/>
    <w:multiLevelType w:val="hybridMultilevel"/>
    <w:tmpl w:val="43A47DFE"/>
    <w:lvl w:ilvl="0" w:tplc="984AE12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AE719FE"/>
    <w:multiLevelType w:val="hybridMultilevel"/>
    <w:tmpl w:val="E1D2E31E"/>
    <w:lvl w:ilvl="0" w:tplc="BCA0F5E4">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5EB64011"/>
    <w:multiLevelType w:val="hybridMultilevel"/>
    <w:tmpl w:val="23502240"/>
    <w:lvl w:ilvl="0" w:tplc="BD249A1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nsid w:val="5EDE3251"/>
    <w:multiLevelType w:val="hybridMultilevel"/>
    <w:tmpl w:val="1B24BB46"/>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6CB0FCE0">
      <w:start w:val="1"/>
      <w:numFmt w:val="lowerLetter"/>
      <w:lvlText w:val="%3."/>
      <w:lvlJc w:val="left"/>
      <w:pPr>
        <w:ind w:left="1800" w:hanging="36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2C56351"/>
    <w:multiLevelType w:val="hybridMultilevel"/>
    <w:tmpl w:val="E3364B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4A84A1F"/>
    <w:multiLevelType w:val="hybridMultilevel"/>
    <w:tmpl w:val="A8A2D3EC"/>
    <w:lvl w:ilvl="0" w:tplc="6CB0FCE0">
      <w:start w:val="1"/>
      <w:numFmt w:val="lowerLetter"/>
      <w:lvlText w:val="%1."/>
      <w:lvlJc w:val="left"/>
      <w:pPr>
        <w:ind w:left="1364" w:hanging="360"/>
      </w:pPr>
      <w:rPr>
        <w:rFonts w:ascii="Arial" w:eastAsia="Times New Roman" w:hAnsi="Arial" w:cs="Arial"/>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5">
    <w:nsid w:val="651D4423"/>
    <w:multiLevelType w:val="hybridMultilevel"/>
    <w:tmpl w:val="1B4C8918"/>
    <w:lvl w:ilvl="0" w:tplc="FCE8F24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B58597C"/>
    <w:multiLevelType w:val="hybridMultilevel"/>
    <w:tmpl w:val="B13E239E"/>
    <w:lvl w:ilvl="0" w:tplc="CCB84134">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C694AF9"/>
    <w:multiLevelType w:val="hybridMultilevel"/>
    <w:tmpl w:val="D89461F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nsid w:val="6C914E74"/>
    <w:multiLevelType w:val="hybridMultilevel"/>
    <w:tmpl w:val="EB5A83FA"/>
    <w:lvl w:ilvl="0" w:tplc="D1AEAAE6">
      <w:start w:val="1"/>
      <w:numFmt w:val="lowerLetter"/>
      <w:lvlText w:val="%1."/>
      <w:lvlJc w:val="left"/>
      <w:pPr>
        <w:ind w:left="2880" w:hanging="72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nsid w:val="6E806DB8"/>
    <w:multiLevelType w:val="hybridMultilevel"/>
    <w:tmpl w:val="07C6A31E"/>
    <w:lvl w:ilvl="0" w:tplc="FCE8F240">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F4D3C26"/>
    <w:multiLevelType w:val="hybridMultilevel"/>
    <w:tmpl w:val="F844F626"/>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6CB0FCE0">
      <w:start w:val="1"/>
      <w:numFmt w:val="lowerLetter"/>
      <w:lvlText w:val="%3."/>
      <w:lvlJc w:val="left"/>
      <w:pPr>
        <w:ind w:left="1800" w:hanging="360"/>
      </w:pPr>
      <w:rPr>
        <w:rFonts w:ascii="Arial" w:eastAsia="Times New Roman" w:hAnsi="Arial" w:cs="Arial"/>
      </w:rPr>
    </w:lvl>
    <w:lvl w:ilvl="3" w:tplc="933033D0">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0DE39B2"/>
    <w:multiLevelType w:val="hybridMultilevel"/>
    <w:tmpl w:val="F53ED444"/>
    <w:lvl w:ilvl="0" w:tplc="38090019">
      <w:start w:val="1"/>
      <w:numFmt w:val="lowerLetter"/>
      <w:lvlText w:val="%1."/>
      <w:lvlJc w:val="left"/>
      <w:pPr>
        <w:ind w:left="1440" w:hanging="360"/>
      </w:pPr>
      <w:rPr>
        <w:rFonts w:hint="default"/>
      </w:rPr>
    </w:lvl>
    <w:lvl w:ilvl="1" w:tplc="9C9CB2C2">
      <w:start w:val="1"/>
      <w:numFmt w:val="decimal"/>
      <w:lvlText w:val="%2."/>
      <w:lvlJc w:val="left"/>
      <w:pPr>
        <w:ind w:left="644"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nsid w:val="7641677B"/>
    <w:multiLevelType w:val="hybridMultilevel"/>
    <w:tmpl w:val="69CE8D6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78907ADE"/>
    <w:multiLevelType w:val="hybridMultilevel"/>
    <w:tmpl w:val="5F20A5EC"/>
    <w:lvl w:ilvl="0" w:tplc="FFFFFFFF">
      <w:start w:val="1"/>
      <w:numFmt w:val="lowerLetter"/>
      <w:lvlText w:val="%1."/>
      <w:lvlJc w:val="left"/>
      <w:pPr>
        <w:ind w:left="1440" w:hanging="360"/>
      </w:pPr>
      <w:rPr>
        <w:rFonts w:hint="default"/>
      </w:rPr>
    </w:lvl>
    <w:lvl w:ilvl="1" w:tplc="C6486236">
      <w:start w:val="1"/>
      <w:numFmt w:val="lowerLetter"/>
      <w:lvlText w:val="%2."/>
      <w:lvlJc w:val="left"/>
      <w:pPr>
        <w:ind w:left="2160" w:hanging="360"/>
      </w:pPr>
      <w:rPr>
        <w:rFonts w:ascii="Times New Roman" w:eastAsia="Times New Roman" w:hAnsi="Times New Roman"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79A875A1"/>
    <w:multiLevelType w:val="hybridMultilevel"/>
    <w:tmpl w:val="A20AE1CC"/>
    <w:lvl w:ilvl="0" w:tplc="BD249A14">
      <w:start w:val="1"/>
      <w:numFmt w:val="lowerLetter"/>
      <w:lvlText w:val="%1."/>
      <w:lvlJc w:val="left"/>
      <w:pPr>
        <w:ind w:left="720" w:hanging="360"/>
      </w:pPr>
      <w:rPr>
        <w:rFonts w:hint="default"/>
      </w:rPr>
    </w:lvl>
    <w:lvl w:ilvl="1" w:tplc="FFFFFFFF">
      <w:start w:val="1"/>
      <w:numFmt w:val="lowerLetter"/>
      <w:lvlText w:val="%2."/>
      <w:lvlJc w:val="left"/>
      <w:pPr>
        <w:ind w:left="1854"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B9C6698"/>
    <w:multiLevelType w:val="hybridMultilevel"/>
    <w:tmpl w:val="E852314A"/>
    <w:lvl w:ilvl="0" w:tplc="F4F2AD32">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C02292B"/>
    <w:multiLevelType w:val="hybridMultilevel"/>
    <w:tmpl w:val="D7D23CFA"/>
    <w:lvl w:ilvl="0" w:tplc="17128C5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abstractNumId w:val="42"/>
  </w:num>
  <w:num w:numId="2">
    <w:abstractNumId w:val="45"/>
  </w:num>
  <w:num w:numId="3">
    <w:abstractNumId w:val="10"/>
  </w:num>
  <w:num w:numId="4">
    <w:abstractNumId w:val="37"/>
  </w:num>
  <w:num w:numId="5">
    <w:abstractNumId w:val="8"/>
  </w:num>
  <w:num w:numId="6">
    <w:abstractNumId w:val="30"/>
  </w:num>
  <w:num w:numId="7">
    <w:abstractNumId w:val="16"/>
  </w:num>
  <w:num w:numId="8">
    <w:abstractNumId w:val="3"/>
  </w:num>
  <w:num w:numId="9">
    <w:abstractNumId w:val="4"/>
  </w:num>
  <w:num w:numId="10">
    <w:abstractNumId w:val="18"/>
  </w:num>
  <w:num w:numId="11">
    <w:abstractNumId w:val="38"/>
  </w:num>
  <w:num w:numId="12">
    <w:abstractNumId w:val="9"/>
  </w:num>
  <w:num w:numId="13">
    <w:abstractNumId w:val="35"/>
  </w:num>
  <w:num w:numId="14">
    <w:abstractNumId w:val="39"/>
  </w:num>
  <w:num w:numId="15">
    <w:abstractNumId w:val="41"/>
  </w:num>
  <w:num w:numId="16">
    <w:abstractNumId w:val="5"/>
  </w:num>
  <w:num w:numId="17">
    <w:abstractNumId w:val="20"/>
  </w:num>
  <w:num w:numId="18">
    <w:abstractNumId w:val="43"/>
  </w:num>
  <w:num w:numId="19">
    <w:abstractNumId w:val="32"/>
  </w:num>
  <w:num w:numId="20">
    <w:abstractNumId w:val="11"/>
  </w:num>
  <w:num w:numId="21">
    <w:abstractNumId w:val="40"/>
  </w:num>
  <w:num w:numId="22">
    <w:abstractNumId w:val="33"/>
  </w:num>
  <w:num w:numId="23">
    <w:abstractNumId w:val="0"/>
  </w:num>
  <w:num w:numId="24">
    <w:abstractNumId w:val="2"/>
  </w:num>
  <w:num w:numId="25">
    <w:abstractNumId w:val="44"/>
  </w:num>
  <w:num w:numId="26">
    <w:abstractNumId w:val="31"/>
  </w:num>
  <w:num w:numId="27">
    <w:abstractNumId w:val="25"/>
  </w:num>
  <w:num w:numId="28">
    <w:abstractNumId w:val="22"/>
  </w:num>
  <w:num w:numId="29">
    <w:abstractNumId w:val="17"/>
  </w:num>
  <w:num w:numId="30">
    <w:abstractNumId w:val="6"/>
  </w:num>
  <w:num w:numId="31">
    <w:abstractNumId w:val="1"/>
  </w:num>
  <w:num w:numId="32">
    <w:abstractNumId w:val="21"/>
  </w:num>
  <w:num w:numId="33">
    <w:abstractNumId w:val="23"/>
  </w:num>
  <w:num w:numId="34">
    <w:abstractNumId w:val="12"/>
  </w:num>
  <w:num w:numId="35">
    <w:abstractNumId w:val="34"/>
  </w:num>
  <w:num w:numId="36">
    <w:abstractNumId w:val="29"/>
  </w:num>
  <w:num w:numId="37">
    <w:abstractNumId w:val="15"/>
  </w:num>
  <w:num w:numId="38">
    <w:abstractNumId w:val="27"/>
  </w:num>
  <w:num w:numId="39">
    <w:abstractNumId w:val="7"/>
  </w:num>
  <w:num w:numId="40">
    <w:abstractNumId w:val="36"/>
  </w:num>
  <w:num w:numId="41">
    <w:abstractNumId w:val="14"/>
  </w:num>
  <w:num w:numId="42">
    <w:abstractNumId w:val="13"/>
  </w:num>
  <w:num w:numId="43">
    <w:abstractNumId w:val="19"/>
  </w:num>
  <w:num w:numId="44">
    <w:abstractNumId w:val="46"/>
  </w:num>
  <w:num w:numId="45">
    <w:abstractNumId w:val="26"/>
  </w:num>
  <w:num w:numId="46">
    <w:abstractNumId w:val="2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DF"/>
    <w:rsid w:val="00040BE2"/>
    <w:rsid w:val="00094134"/>
    <w:rsid w:val="000970CC"/>
    <w:rsid w:val="000B02AA"/>
    <w:rsid w:val="00115236"/>
    <w:rsid w:val="00142633"/>
    <w:rsid w:val="001A4E82"/>
    <w:rsid w:val="00215865"/>
    <w:rsid w:val="00231A11"/>
    <w:rsid w:val="00277FCA"/>
    <w:rsid w:val="00335BDF"/>
    <w:rsid w:val="00461586"/>
    <w:rsid w:val="00465CA3"/>
    <w:rsid w:val="00493039"/>
    <w:rsid w:val="004F1F8C"/>
    <w:rsid w:val="00535A84"/>
    <w:rsid w:val="00563B38"/>
    <w:rsid w:val="005B1392"/>
    <w:rsid w:val="005C2293"/>
    <w:rsid w:val="00631169"/>
    <w:rsid w:val="00662CC2"/>
    <w:rsid w:val="00670E7F"/>
    <w:rsid w:val="006729B7"/>
    <w:rsid w:val="00684A34"/>
    <w:rsid w:val="006A11F5"/>
    <w:rsid w:val="006C1C8B"/>
    <w:rsid w:val="006D15D1"/>
    <w:rsid w:val="006E3B4A"/>
    <w:rsid w:val="00731912"/>
    <w:rsid w:val="00742386"/>
    <w:rsid w:val="00744C93"/>
    <w:rsid w:val="00786C45"/>
    <w:rsid w:val="00787CE2"/>
    <w:rsid w:val="00796060"/>
    <w:rsid w:val="007B115B"/>
    <w:rsid w:val="007B5922"/>
    <w:rsid w:val="007C5273"/>
    <w:rsid w:val="00800096"/>
    <w:rsid w:val="00870299"/>
    <w:rsid w:val="00884FE8"/>
    <w:rsid w:val="008A7E05"/>
    <w:rsid w:val="00960A82"/>
    <w:rsid w:val="009F4498"/>
    <w:rsid w:val="00A035DA"/>
    <w:rsid w:val="00AB735C"/>
    <w:rsid w:val="00AB77E7"/>
    <w:rsid w:val="00B100DD"/>
    <w:rsid w:val="00BA6651"/>
    <w:rsid w:val="00BB2660"/>
    <w:rsid w:val="00BB4F80"/>
    <w:rsid w:val="00BB5A03"/>
    <w:rsid w:val="00BE003A"/>
    <w:rsid w:val="00C12D15"/>
    <w:rsid w:val="00C875D0"/>
    <w:rsid w:val="00C972D9"/>
    <w:rsid w:val="00CB144E"/>
    <w:rsid w:val="00CE6DD0"/>
    <w:rsid w:val="00CF5B98"/>
    <w:rsid w:val="00D03A77"/>
    <w:rsid w:val="00D45B3C"/>
    <w:rsid w:val="00D9236D"/>
    <w:rsid w:val="00E408EB"/>
    <w:rsid w:val="00E8470F"/>
    <w:rsid w:val="00E92EDD"/>
    <w:rsid w:val="00ED0383"/>
    <w:rsid w:val="00EF1D38"/>
    <w:rsid w:val="00F20FC5"/>
    <w:rsid w:val="00F45D67"/>
    <w:rsid w:val="00FA26BD"/>
    <w:rsid w:val="00FC3720"/>
    <w:rsid w:val="00FF194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DF"/>
    <w:rPr>
      <w:rFonts w:ascii="Calibri" w:eastAsia="Calibri" w:hAnsi="Calibri" w:cs="Times New Roman"/>
      <w:kern w:val="0"/>
      <w14:ligatures w14:val="none"/>
    </w:rPr>
  </w:style>
  <w:style w:type="paragraph" w:styleId="Heading1">
    <w:name w:val="heading 1"/>
    <w:basedOn w:val="Normal"/>
    <w:next w:val="Normal"/>
    <w:link w:val="Heading1Char"/>
    <w:qFormat/>
    <w:rsid w:val="001A4E82"/>
    <w:pPr>
      <w:keepNext/>
      <w:spacing w:before="240" w:after="120" w:line="360" w:lineRule="auto"/>
      <w:jc w:val="center"/>
      <w:outlineLvl w:val="0"/>
    </w:pPr>
    <w:rPr>
      <w:rFonts w:ascii="Times New Roman" w:eastAsia="Times New Roman" w:hAnsi="Times New Roman"/>
      <w:b/>
      <w:bCs/>
      <w:kern w:val="32"/>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BDF"/>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CF5B98"/>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rsid w:val="001A4E82"/>
    <w:rPr>
      <w:rFonts w:ascii="Calibri" w:eastAsia="Calibri" w:hAnsi="Calibri" w:cs="Times New Roman"/>
      <w:kern w:val="0"/>
      <w14:ligatures w14:val="none"/>
    </w:rPr>
  </w:style>
  <w:style w:type="paragraph" w:styleId="FootnoteText">
    <w:name w:val="footnote text"/>
    <w:aliases w:val="Char,Char Char Char,Footnote Text Char Char Char, Char Char Char, Char Char, Char,Char Char Char Char Char,Char Char Char Char Char Char Char,Stinking Styles,Footnote Text Char1 Char,Footnote Text Char Char1 Char,Footnote Text Char Char"/>
    <w:basedOn w:val="Normal"/>
    <w:link w:val="FootnoteTextChar"/>
    <w:uiPriority w:val="99"/>
    <w:unhideWhenUsed/>
    <w:qFormat/>
    <w:rsid w:val="001A4E82"/>
    <w:rPr>
      <w:kern w:val="2"/>
      <w:sz w:val="20"/>
      <w:szCs w:val="20"/>
    </w:rPr>
  </w:style>
  <w:style w:type="character" w:customStyle="1" w:styleId="FootnoteTextChar">
    <w:name w:val="Footnote Text Char"/>
    <w:aliases w:val="Char Char,Char Char Char Char,Footnote Text Char Char Char Char, Char Char Char Char, Char Char Char1, Char Char1,Char Char Char Char Char Char,Char Char Char Char Char Char Char Char,Stinking Styles Char,Footnote Text Char1 Char Char"/>
    <w:basedOn w:val="DefaultParagraphFont"/>
    <w:link w:val="FootnoteText"/>
    <w:uiPriority w:val="99"/>
    <w:rsid w:val="001A4E82"/>
    <w:rPr>
      <w:rFonts w:ascii="Calibri" w:eastAsia="Calibri" w:hAnsi="Calibri" w:cs="Times New Roman"/>
      <w:sz w:val="20"/>
      <w:szCs w:val="20"/>
      <w14:ligatures w14:val="none"/>
    </w:rPr>
  </w:style>
  <w:style w:type="character" w:styleId="FootnoteReference">
    <w:name w:val="footnote reference"/>
    <w:aliases w:val="Catatan kaki,fr,Footnote Text Char2,Char Char2 Char Char, Char Char2 Char Char"/>
    <w:uiPriority w:val="99"/>
    <w:unhideWhenUsed/>
    <w:qFormat/>
    <w:rsid w:val="001A4E82"/>
    <w:rPr>
      <w:vertAlign w:val="superscript"/>
    </w:rPr>
  </w:style>
  <w:style w:type="character" w:customStyle="1" w:styleId="Heading1Char">
    <w:name w:val="Heading 1 Char"/>
    <w:basedOn w:val="DefaultParagraphFont"/>
    <w:link w:val="Heading1"/>
    <w:rsid w:val="001A4E82"/>
    <w:rPr>
      <w:rFonts w:ascii="Times New Roman" w:eastAsia="Times New Roman" w:hAnsi="Times New Roman" w:cs="Times New Roman"/>
      <w:b/>
      <w:bCs/>
      <w:kern w:val="32"/>
      <w:sz w:val="24"/>
      <w:szCs w:val="24"/>
      <w:lang w:val="en-US" w:eastAsia="x-none"/>
      <w14:ligatures w14:val="none"/>
    </w:rPr>
  </w:style>
  <w:style w:type="character" w:styleId="Hyperlink">
    <w:name w:val="Hyperlink"/>
    <w:rsid w:val="001A4E82"/>
    <w:rPr>
      <w:color w:val="0000FF"/>
      <w:u w:val="single"/>
    </w:rPr>
  </w:style>
  <w:style w:type="paragraph" w:customStyle="1" w:styleId="Default">
    <w:name w:val="Default"/>
    <w:rsid w:val="001A4E82"/>
    <w:pPr>
      <w:autoSpaceDE w:val="0"/>
      <w:autoSpaceDN w:val="0"/>
      <w:adjustRightInd w:val="0"/>
      <w:spacing w:after="0" w:line="240" w:lineRule="auto"/>
    </w:pPr>
    <w:rPr>
      <w:rFonts w:ascii="Times New Roman" w:eastAsia="Calibri" w:hAnsi="Times New Roman" w:cs="Times New Roman"/>
      <w:color w:val="000000"/>
      <w:kern w:val="0"/>
      <w:sz w:val="24"/>
      <w:szCs w:val="24"/>
      <w:lang w:val="id-ID"/>
      <w14:ligatures w14:val="none"/>
    </w:rPr>
  </w:style>
  <w:style w:type="character" w:customStyle="1" w:styleId="st1">
    <w:name w:val="st1"/>
    <w:basedOn w:val="DefaultParagraphFont"/>
    <w:rsid w:val="001A4E82"/>
  </w:style>
  <w:style w:type="character" w:styleId="Emphasis">
    <w:name w:val="Emphasis"/>
    <w:uiPriority w:val="20"/>
    <w:qFormat/>
    <w:rsid w:val="001A4E82"/>
    <w:rPr>
      <w:i/>
      <w:iCs/>
    </w:rPr>
  </w:style>
  <w:style w:type="paragraph" w:styleId="BalloonText">
    <w:name w:val="Balloon Text"/>
    <w:basedOn w:val="Normal"/>
    <w:link w:val="BalloonTextChar"/>
    <w:uiPriority w:val="99"/>
    <w:semiHidden/>
    <w:unhideWhenUsed/>
    <w:rsid w:val="0009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CC"/>
    <w:rPr>
      <w:rFonts w:ascii="Tahoma" w:eastAsia="Calibri" w:hAnsi="Tahoma" w:cs="Tahoma"/>
      <w:kern w:val="0"/>
      <w:sz w:val="16"/>
      <w:szCs w:val="16"/>
      <w14:ligatures w14:val="none"/>
    </w:rPr>
  </w:style>
  <w:style w:type="paragraph" w:styleId="Header">
    <w:name w:val="header"/>
    <w:basedOn w:val="Normal"/>
    <w:link w:val="HeaderChar"/>
    <w:uiPriority w:val="99"/>
    <w:unhideWhenUsed/>
    <w:rsid w:val="00097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CC"/>
    <w:rPr>
      <w:rFonts w:ascii="Calibri" w:eastAsia="Calibri" w:hAnsi="Calibri" w:cs="Times New Roman"/>
      <w:kern w:val="0"/>
      <w14:ligatures w14:val="none"/>
    </w:rPr>
  </w:style>
  <w:style w:type="paragraph" w:styleId="Footer">
    <w:name w:val="footer"/>
    <w:basedOn w:val="Normal"/>
    <w:link w:val="FooterChar"/>
    <w:uiPriority w:val="99"/>
    <w:unhideWhenUsed/>
    <w:rsid w:val="00097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CC"/>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DF"/>
    <w:rPr>
      <w:rFonts w:ascii="Calibri" w:eastAsia="Calibri" w:hAnsi="Calibri" w:cs="Times New Roman"/>
      <w:kern w:val="0"/>
      <w14:ligatures w14:val="none"/>
    </w:rPr>
  </w:style>
  <w:style w:type="paragraph" w:styleId="Heading1">
    <w:name w:val="heading 1"/>
    <w:basedOn w:val="Normal"/>
    <w:next w:val="Normal"/>
    <w:link w:val="Heading1Char"/>
    <w:qFormat/>
    <w:rsid w:val="001A4E82"/>
    <w:pPr>
      <w:keepNext/>
      <w:spacing w:before="240" w:after="120" w:line="360" w:lineRule="auto"/>
      <w:jc w:val="center"/>
      <w:outlineLvl w:val="0"/>
    </w:pPr>
    <w:rPr>
      <w:rFonts w:ascii="Times New Roman" w:eastAsia="Times New Roman" w:hAnsi="Times New Roman"/>
      <w:b/>
      <w:bCs/>
      <w:kern w:val="32"/>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BDF"/>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CF5B98"/>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rsid w:val="001A4E82"/>
    <w:rPr>
      <w:rFonts w:ascii="Calibri" w:eastAsia="Calibri" w:hAnsi="Calibri" w:cs="Times New Roman"/>
      <w:kern w:val="0"/>
      <w14:ligatures w14:val="none"/>
    </w:rPr>
  </w:style>
  <w:style w:type="paragraph" w:styleId="FootnoteText">
    <w:name w:val="footnote text"/>
    <w:aliases w:val="Char,Char Char Char,Footnote Text Char Char Char, Char Char Char, Char Char, Char,Char Char Char Char Char,Char Char Char Char Char Char Char,Stinking Styles,Footnote Text Char1 Char,Footnote Text Char Char1 Char,Footnote Text Char Char"/>
    <w:basedOn w:val="Normal"/>
    <w:link w:val="FootnoteTextChar"/>
    <w:uiPriority w:val="99"/>
    <w:unhideWhenUsed/>
    <w:qFormat/>
    <w:rsid w:val="001A4E82"/>
    <w:rPr>
      <w:kern w:val="2"/>
      <w:sz w:val="20"/>
      <w:szCs w:val="20"/>
    </w:rPr>
  </w:style>
  <w:style w:type="character" w:customStyle="1" w:styleId="FootnoteTextChar">
    <w:name w:val="Footnote Text Char"/>
    <w:aliases w:val="Char Char,Char Char Char Char,Footnote Text Char Char Char Char, Char Char Char Char, Char Char Char1, Char Char1,Char Char Char Char Char Char,Char Char Char Char Char Char Char Char,Stinking Styles Char,Footnote Text Char1 Char Char"/>
    <w:basedOn w:val="DefaultParagraphFont"/>
    <w:link w:val="FootnoteText"/>
    <w:uiPriority w:val="99"/>
    <w:rsid w:val="001A4E82"/>
    <w:rPr>
      <w:rFonts w:ascii="Calibri" w:eastAsia="Calibri" w:hAnsi="Calibri" w:cs="Times New Roman"/>
      <w:sz w:val="20"/>
      <w:szCs w:val="20"/>
      <w14:ligatures w14:val="none"/>
    </w:rPr>
  </w:style>
  <w:style w:type="character" w:styleId="FootnoteReference">
    <w:name w:val="footnote reference"/>
    <w:aliases w:val="Catatan kaki,fr,Footnote Text Char2,Char Char2 Char Char, Char Char2 Char Char"/>
    <w:uiPriority w:val="99"/>
    <w:unhideWhenUsed/>
    <w:qFormat/>
    <w:rsid w:val="001A4E82"/>
    <w:rPr>
      <w:vertAlign w:val="superscript"/>
    </w:rPr>
  </w:style>
  <w:style w:type="character" w:customStyle="1" w:styleId="Heading1Char">
    <w:name w:val="Heading 1 Char"/>
    <w:basedOn w:val="DefaultParagraphFont"/>
    <w:link w:val="Heading1"/>
    <w:rsid w:val="001A4E82"/>
    <w:rPr>
      <w:rFonts w:ascii="Times New Roman" w:eastAsia="Times New Roman" w:hAnsi="Times New Roman" w:cs="Times New Roman"/>
      <w:b/>
      <w:bCs/>
      <w:kern w:val="32"/>
      <w:sz w:val="24"/>
      <w:szCs w:val="24"/>
      <w:lang w:val="en-US" w:eastAsia="x-none"/>
      <w14:ligatures w14:val="none"/>
    </w:rPr>
  </w:style>
  <w:style w:type="character" w:styleId="Hyperlink">
    <w:name w:val="Hyperlink"/>
    <w:rsid w:val="001A4E82"/>
    <w:rPr>
      <w:color w:val="0000FF"/>
      <w:u w:val="single"/>
    </w:rPr>
  </w:style>
  <w:style w:type="paragraph" w:customStyle="1" w:styleId="Default">
    <w:name w:val="Default"/>
    <w:rsid w:val="001A4E82"/>
    <w:pPr>
      <w:autoSpaceDE w:val="0"/>
      <w:autoSpaceDN w:val="0"/>
      <w:adjustRightInd w:val="0"/>
      <w:spacing w:after="0" w:line="240" w:lineRule="auto"/>
    </w:pPr>
    <w:rPr>
      <w:rFonts w:ascii="Times New Roman" w:eastAsia="Calibri" w:hAnsi="Times New Roman" w:cs="Times New Roman"/>
      <w:color w:val="000000"/>
      <w:kern w:val="0"/>
      <w:sz w:val="24"/>
      <w:szCs w:val="24"/>
      <w:lang w:val="id-ID"/>
      <w14:ligatures w14:val="none"/>
    </w:rPr>
  </w:style>
  <w:style w:type="character" w:customStyle="1" w:styleId="st1">
    <w:name w:val="st1"/>
    <w:basedOn w:val="DefaultParagraphFont"/>
    <w:rsid w:val="001A4E82"/>
  </w:style>
  <w:style w:type="character" w:styleId="Emphasis">
    <w:name w:val="Emphasis"/>
    <w:uiPriority w:val="20"/>
    <w:qFormat/>
    <w:rsid w:val="001A4E82"/>
    <w:rPr>
      <w:i/>
      <w:iCs/>
    </w:rPr>
  </w:style>
  <w:style w:type="paragraph" w:styleId="BalloonText">
    <w:name w:val="Balloon Text"/>
    <w:basedOn w:val="Normal"/>
    <w:link w:val="BalloonTextChar"/>
    <w:uiPriority w:val="99"/>
    <w:semiHidden/>
    <w:unhideWhenUsed/>
    <w:rsid w:val="0009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CC"/>
    <w:rPr>
      <w:rFonts w:ascii="Tahoma" w:eastAsia="Calibri" w:hAnsi="Tahoma" w:cs="Tahoma"/>
      <w:kern w:val="0"/>
      <w:sz w:val="16"/>
      <w:szCs w:val="16"/>
      <w14:ligatures w14:val="none"/>
    </w:rPr>
  </w:style>
  <w:style w:type="paragraph" w:styleId="Header">
    <w:name w:val="header"/>
    <w:basedOn w:val="Normal"/>
    <w:link w:val="HeaderChar"/>
    <w:uiPriority w:val="99"/>
    <w:unhideWhenUsed/>
    <w:rsid w:val="00097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CC"/>
    <w:rPr>
      <w:rFonts w:ascii="Calibri" w:eastAsia="Calibri" w:hAnsi="Calibri" w:cs="Times New Roman"/>
      <w:kern w:val="0"/>
      <w14:ligatures w14:val="none"/>
    </w:rPr>
  </w:style>
  <w:style w:type="paragraph" w:styleId="Footer">
    <w:name w:val="footer"/>
    <w:basedOn w:val="Normal"/>
    <w:link w:val="FooterChar"/>
    <w:uiPriority w:val="99"/>
    <w:unhideWhenUsed/>
    <w:rsid w:val="00097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C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mly.com/%20makalah/namafile/135/Konsep_Negara_Hukum_Indenes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mly.com/makalah/namafile/60/Demokrasi%20_Ekonom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mpulblogg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4111-5F1A-4CDB-BADC-EDB5C962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9207</Words>
  <Characters>52484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56</cp:revision>
  <cp:lastPrinted>2024-06-03T02:01:00Z</cp:lastPrinted>
  <dcterms:created xsi:type="dcterms:W3CDTF">2024-05-28T11:53:00Z</dcterms:created>
  <dcterms:modified xsi:type="dcterms:W3CDTF">2024-06-03T02:01:00Z</dcterms:modified>
</cp:coreProperties>
</file>