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90F" w:rsidRPr="005076C3" w:rsidRDefault="0078190F" w:rsidP="00AA2263">
      <w:pPr>
        <w:widowControl w:val="0"/>
        <w:tabs>
          <w:tab w:val="left" w:leader="dot" w:pos="6804"/>
          <w:tab w:val="left" w:leader="dot" w:pos="11340"/>
        </w:tabs>
        <w:autoSpaceDE w:val="0"/>
        <w:autoSpaceDN w:val="0"/>
        <w:spacing w:before="2" w:after="0" w:line="360" w:lineRule="auto"/>
        <w:ind w:right="-24"/>
        <w:rPr>
          <w:rFonts w:ascii="Times New Roman" w:eastAsia="Times New Roman" w:hAnsi="Times New Roman" w:cs="Times New Roman"/>
          <w:b/>
          <w:sz w:val="24"/>
          <w:szCs w:val="24"/>
          <w:lang w:bidi="ar-SA"/>
        </w:rPr>
      </w:pPr>
      <w:r w:rsidRPr="005076C3">
        <w:rPr>
          <w:rFonts w:ascii="Times New Roman" w:eastAsia="Times New Roman" w:hAnsi="Times New Roman" w:cs="Times New Roman"/>
          <w:b/>
          <w:sz w:val="24"/>
          <w:szCs w:val="24"/>
          <w:lang w:bidi="ar-SA"/>
        </w:rPr>
        <w:t>“PENGARUH HARGA, PROSES, DAN SARANA FISIK TERHADAP KEPUASAN SERTA IMPLIKASINYA PADA CITRA</w:t>
      </w:r>
      <w:r w:rsidRPr="005076C3">
        <w:rPr>
          <w:rFonts w:ascii="Times New Roman" w:eastAsia="Times New Roman" w:hAnsi="Times New Roman" w:cs="Times New Roman"/>
          <w:b/>
          <w:sz w:val="24"/>
          <w:szCs w:val="24"/>
          <w:lang w:val="en-US" w:bidi="ar-SA"/>
        </w:rPr>
        <w:t xml:space="preserve"> INSTITUSI</w:t>
      </w:r>
      <w:r w:rsidRPr="005076C3">
        <w:rPr>
          <w:rFonts w:ascii="Times New Roman" w:eastAsia="Times New Roman" w:hAnsi="Times New Roman" w:cs="Times New Roman"/>
          <w:b/>
          <w:sz w:val="24"/>
          <w:szCs w:val="24"/>
          <w:lang w:bidi="ar-SA"/>
        </w:rPr>
        <w:t>”</w:t>
      </w:r>
    </w:p>
    <w:p w:rsidR="0078190F" w:rsidRPr="005076C3" w:rsidRDefault="0078190F" w:rsidP="00AA2263">
      <w:pPr>
        <w:tabs>
          <w:tab w:val="left" w:leader="dot" w:pos="6804"/>
          <w:tab w:val="left" w:leader="dot" w:pos="11340"/>
        </w:tabs>
        <w:spacing w:after="0" w:line="360" w:lineRule="auto"/>
        <w:ind w:right="-24"/>
        <w:contextualSpacing/>
        <w:jc w:val="center"/>
        <w:rPr>
          <w:rFonts w:ascii="Times New Roman" w:eastAsia="Calibri" w:hAnsi="Times New Roman" w:cs="Times New Roman"/>
          <w:b/>
          <w:sz w:val="24"/>
          <w:szCs w:val="24"/>
          <w:lang w:bidi="ar-SA"/>
        </w:rPr>
      </w:pPr>
      <w:r w:rsidRPr="005076C3">
        <w:rPr>
          <w:rFonts w:ascii="Times New Roman" w:eastAsia="Calibri" w:hAnsi="Times New Roman" w:cs="Times New Roman"/>
          <w:b/>
          <w:sz w:val="24"/>
          <w:szCs w:val="24"/>
          <w:lang w:bidi="ar-SA"/>
        </w:rPr>
        <w:t xml:space="preserve"> (Survey Kepuasan Peserta Didik di SMK Negeri 4 Padalarang)</w:t>
      </w:r>
    </w:p>
    <w:p w:rsidR="0078190F" w:rsidRPr="005076C3" w:rsidRDefault="0078190F" w:rsidP="00AA2263">
      <w:pPr>
        <w:tabs>
          <w:tab w:val="left" w:leader="dot" w:pos="6804"/>
          <w:tab w:val="left" w:leader="dot" w:pos="11340"/>
        </w:tabs>
        <w:spacing w:after="0" w:line="360" w:lineRule="auto"/>
        <w:ind w:right="-24"/>
        <w:contextualSpacing/>
        <w:jc w:val="center"/>
        <w:rPr>
          <w:rFonts w:ascii="Times New Roman" w:eastAsia="Calibri" w:hAnsi="Times New Roman" w:cs="Times New Roman"/>
          <w:b/>
          <w:sz w:val="24"/>
          <w:szCs w:val="24"/>
          <w:lang w:bidi="ar-SA"/>
        </w:rPr>
      </w:pPr>
    </w:p>
    <w:p w:rsidR="0078190F" w:rsidRPr="005076C3" w:rsidRDefault="0078190F" w:rsidP="00AA2263">
      <w:pPr>
        <w:tabs>
          <w:tab w:val="left" w:leader="dot" w:pos="6804"/>
          <w:tab w:val="left" w:leader="dot" w:pos="11340"/>
        </w:tabs>
        <w:spacing w:after="0" w:line="360" w:lineRule="auto"/>
        <w:ind w:right="-24"/>
        <w:contextualSpacing/>
        <w:jc w:val="center"/>
        <w:rPr>
          <w:rFonts w:ascii="Times New Roman" w:eastAsia="Calibri" w:hAnsi="Times New Roman" w:cs="Times New Roman"/>
          <w:i/>
          <w:sz w:val="24"/>
          <w:szCs w:val="24"/>
          <w:lang w:bidi="ar-SA"/>
        </w:rPr>
      </w:pPr>
      <w:r w:rsidRPr="005076C3">
        <w:rPr>
          <w:rFonts w:ascii="Times New Roman" w:eastAsia="Calibri" w:hAnsi="Times New Roman" w:cs="Times New Roman"/>
          <w:i/>
          <w:sz w:val="24"/>
          <w:szCs w:val="24"/>
          <w:lang w:bidi="ar-SA"/>
        </w:rPr>
        <w:t>"THE INFLUENCE OF PRICES, PROCESSES AND PHYSICAL EVIDENCE ON SATISFACTION AND ITS IMPLICATIONS ON THE IMAGE OF THE INSTITUTION"</w:t>
      </w:r>
    </w:p>
    <w:p w:rsidR="0078190F" w:rsidRPr="005076C3" w:rsidRDefault="0078190F" w:rsidP="00AA2263">
      <w:pPr>
        <w:tabs>
          <w:tab w:val="left" w:leader="dot" w:pos="6804"/>
          <w:tab w:val="left" w:leader="dot" w:pos="11340"/>
        </w:tabs>
        <w:spacing w:after="0" w:line="360" w:lineRule="auto"/>
        <w:ind w:right="-24"/>
        <w:contextualSpacing/>
        <w:jc w:val="center"/>
        <w:rPr>
          <w:rFonts w:ascii="Times New Roman" w:eastAsia="Calibri" w:hAnsi="Times New Roman" w:cs="Times New Roman"/>
          <w:i/>
          <w:sz w:val="24"/>
          <w:szCs w:val="24"/>
          <w:lang w:bidi="ar-SA"/>
        </w:rPr>
      </w:pPr>
      <w:r w:rsidRPr="005076C3">
        <w:rPr>
          <w:rFonts w:ascii="Times New Roman" w:eastAsia="Calibri" w:hAnsi="Times New Roman" w:cs="Times New Roman"/>
          <w:i/>
          <w:sz w:val="24"/>
          <w:szCs w:val="24"/>
          <w:lang w:bidi="ar-SA"/>
        </w:rPr>
        <w:t xml:space="preserve"> (Student Satisfaction Survey at SMK Negeri 4 Padalarang)</w:t>
      </w:r>
    </w:p>
    <w:p w:rsidR="0078190F" w:rsidRPr="005076C3" w:rsidRDefault="0078190F" w:rsidP="00AA2263">
      <w:pPr>
        <w:tabs>
          <w:tab w:val="left" w:leader="dot" w:pos="6804"/>
          <w:tab w:val="left" w:leader="dot" w:pos="11340"/>
        </w:tabs>
        <w:spacing w:after="0" w:line="360" w:lineRule="auto"/>
        <w:ind w:right="-24"/>
        <w:contextualSpacing/>
        <w:rPr>
          <w:rFonts w:ascii="Times New Roman" w:eastAsia="Calibri" w:hAnsi="Times New Roman" w:cs="Times New Roman"/>
          <w:b/>
          <w:sz w:val="24"/>
          <w:szCs w:val="24"/>
          <w:lang w:bidi="ar-SA"/>
        </w:rPr>
      </w:pPr>
    </w:p>
    <w:p w:rsidR="0078190F" w:rsidRPr="005076C3" w:rsidRDefault="0078190F" w:rsidP="00AA2263">
      <w:pPr>
        <w:tabs>
          <w:tab w:val="left" w:leader="dot" w:pos="6804"/>
          <w:tab w:val="left" w:leader="dot" w:pos="11340"/>
        </w:tabs>
        <w:spacing w:after="0" w:line="360" w:lineRule="auto"/>
        <w:ind w:right="-24"/>
        <w:contextualSpacing/>
        <w:jc w:val="center"/>
        <w:rPr>
          <w:rFonts w:ascii="Times New Roman" w:eastAsia="Calibri" w:hAnsi="Times New Roman" w:cs="Times New Roman"/>
          <w:b/>
          <w:sz w:val="24"/>
          <w:szCs w:val="24"/>
          <w:lang w:bidi="ar-SA"/>
        </w:rPr>
      </w:pPr>
      <w:r w:rsidRPr="005076C3">
        <w:rPr>
          <w:rFonts w:ascii="Times New Roman" w:eastAsia="Calibri" w:hAnsi="Times New Roman" w:cs="Times New Roman"/>
          <w:b/>
          <w:sz w:val="24"/>
          <w:szCs w:val="24"/>
          <w:lang w:bidi="ar-SA"/>
        </w:rPr>
        <w:t>TESIS</w:t>
      </w:r>
    </w:p>
    <w:p w:rsidR="0078190F" w:rsidRPr="005076C3" w:rsidRDefault="0078190F" w:rsidP="00AA2263">
      <w:pPr>
        <w:tabs>
          <w:tab w:val="left" w:leader="dot" w:pos="6804"/>
          <w:tab w:val="left" w:leader="dot" w:pos="11340"/>
        </w:tabs>
        <w:spacing w:after="0" w:line="360" w:lineRule="auto"/>
        <w:ind w:right="-24"/>
        <w:contextualSpacing/>
        <w:jc w:val="center"/>
        <w:rPr>
          <w:rFonts w:ascii="Times New Roman" w:eastAsia="Calibri" w:hAnsi="Times New Roman" w:cs="Times New Roman"/>
          <w:i/>
          <w:sz w:val="24"/>
          <w:szCs w:val="24"/>
          <w:lang w:bidi="ar-SA"/>
        </w:rPr>
      </w:pPr>
      <w:r w:rsidRPr="005076C3">
        <w:rPr>
          <w:rFonts w:ascii="Times New Roman" w:eastAsia="Calibri" w:hAnsi="Times New Roman" w:cs="Times New Roman"/>
          <w:i/>
          <w:sz w:val="24"/>
          <w:szCs w:val="24"/>
          <w:lang w:bidi="ar-SA"/>
        </w:rPr>
        <w:t>Untuk Memenuhi Salah Satu Syarat Mengikuti Ujian Sidang Tesis Guna Memperoleh Gelar Magister Manajemen Pendidikan</w:t>
      </w:r>
    </w:p>
    <w:p w:rsidR="0078190F" w:rsidRPr="005076C3" w:rsidRDefault="0078190F" w:rsidP="00AA2263">
      <w:pPr>
        <w:tabs>
          <w:tab w:val="left" w:leader="dot" w:pos="6804"/>
          <w:tab w:val="left" w:leader="dot" w:pos="11340"/>
        </w:tabs>
        <w:spacing w:after="0" w:line="360" w:lineRule="auto"/>
        <w:ind w:right="-24"/>
        <w:contextualSpacing/>
        <w:jc w:val="center"/>
        <w:rPr>
          <w:rFonts w:ascii="Times New Roman" w:eastAsia="Calibri" w:hAnsi="Times New Roman" w:cs="Times New Roman"/>
          <w:i/>
          <w:sz w:val="24"/>
          <w:szCs w:val="24"/>
          <w:lang w:bidi="ar-SA"/>
        </w:rPr>
      </w:pPr>
      <w:r w:rsidRPr="005076C3">
        <w:rPr>
          <w:rFonts w:ascii="Times New Roman" w:eastAsia="Calibri" w:hAnsi="Times New Roman" w:cs="Times New Roman"/>
          <w:i/>
          <w:sz w:val="24"/>
          <w:szCs w:val="24"/>
          <w:lang w:bidi="ar-SA"/>
        </w:rPr>
        <w:t xml:space="preserve">Pada Program Studi Magister </w:t>
      </w:r>
    </w:p>
    <w:p w:rsidR="0078190F" w:rsidRPr="005076C3" w:rsidRDefault="0078190F" w:rsidP="00AA2263">
      <w:pPr>
        <w:tabs>
          <w:tab w:val="left" w:leader="dot" w:pos="6804"/>
          <w:tab w:val="left" w:leader="dot" w:pos="11340"/>
        </w:tabs>
        <w:spacing w:after="0" w:line="360" w:lineRule="auto"/>
        <w:ind w:right="-24"/>
        <w:contextualSpacing/>
        <w:jc w:val="center"/>
        <w:rPr>
          <w:rFonts w:ascii="Times New Roman" w:eastAsia="Calibri" w:hAnsi="Times New Roman" w:cs="Times New Roman"/>
          <w:i/>
          <w:sz w:val="24"/>
          <w:szCs w:val="24"/>
          <w:lang w:bidi="ar-SA"/>
        </w:rPr>
      </w:pPr>
      <w:r w:rsidRPr="005076C3">
        <w:rPr>
          <w:rFonts w:ascii="Times New Roman" w:eastAsia="Calibri" w:hAnsi="Times New Roman" w:cs="Times New Roman"/>
          <w:i/>
          <w:sz w:val="24"/>
          <w:szCs w:val="24"/>
          <w:lang w:val="en-US" w:bidi="ar-SA"/>
        </w:rPr>
        <w:t xml:space="preserve">Konsentrasi </w:t>
      </w:r>
      <w:r w:rsidRPr="005076C3">
        <w:rPr>
          <w:rFonts w:ascii="Times New Roman" w:eastAsia="Calibri" w:hAnsi="Times New Roman" w:cs="Times New Roman"/>
          <w:i/>
          <w:sz w:val="24"/>
          <w:szCs w:val="24"/>
          <w:lang w:bidi="ar-SA"/>
        </w:rPr>
        <w:t>Manajemen Pendidikan</w:t>
      </w:r>
    </w:p>
    <w:p w:rsidR="0078190F" w:rsidRPr="005076C3" w:rsidRDefault="0078190F" w:rsidP="00AA2263">
      <w:pPr>
        <w:tabs>
          <w:tab w:val="left" w:leader="dot" w:pos="6804"/>
          <w:tab w:val="left" w:leader="dot" w:pos="11340"/>
        </w:tabs>
        <w:spacing w:after="0" w:line="360" w:lineRule="auto"/>
        <w:ind w:right="-24"/>
        <w:contextualSpacing/>
        <w:jc w:val="center"/>
        <w:rPr>
          <w:rFonts w:ascii="Times New Roman" w:eastAsia="Calibri" w:hAnsi="Times New Roman" w:cs="Times New Roman"/>
          <w:sz w:val="24"/>
          <w:szCs w:val="24"/>
          <w:lang w:val="en-US" w:bidi="ar-SA"/>
        </w:rPr>
      </w:pPr>
    </w:p>
    <w:p w:rsidR="0078190F" w:rsidRPr="005076C3" w:rsidRDefault="0078190F" w:rsidP="00AA2263">
      <w:pPr>
        <w:tabs>
          <w:tab w:val="left" w:leader="dot" w:pos="6804"/>
          <w:tab w:val="left" w:leader="dot" w:pos="11340"/>
        </w:tabs>
        <w:spacing w:after="0" w:line="360" w:lineRule="auto"/>
        <w:ind w:right="-24"/>
        <w:contextualSpacing/>
        <w:jc w:val="center"/>
        <w:rPr>
          <w:rFonts w:ascii="Times New Roman" w:eastAsia="Calibri" w:hAnsi="Times New Roman" w:cs="Times New Roman"/>
          <w:b/>
          <w:sz w:val="24"/>
          <w:szCs w:val="24"/>
          <w:lang w:bidi="ar-SA"/>
        </w:rPr>
      </w:pPr>
      <w:r w:rsidRPr="005076C3">
        <w:rPr>
          <w:rFonts w:ascii="Times New Roman" w:eastAsia="Calibri" w:hAnsi="Times New Roman" w:cs="Times New Roman"/>
          <w:b/>
          <w:sz w:val="24"/>
          <w:szCs w:val="24"/>
          <w:lang w:val="en-US" w:bidi="ar-SA"/>
        </w:rPr>
        <w:t>Oleh</w:t>
      </w:r>
      <w:r w:rsidRPr="005076C3">
        <w:rPr>
          <w:rFonts w:ascii="Times New Roman" w:eastAsia="Calibri" w:hAnsi="Times New Roman" w:cs="Times New Roman"/>
          <w:b/>
          <w:sz w:val="24"/>
          <w:szCs w:val="24"/>
          <w:lang w:bidi="ar-SA"/>
        </w:rPr>
        <w:t>:</w:t>
      </w:r>
    </w:p>
    <w:p w:rsidR="0078190F" w:rsidRPr="005076C3" w:rsidRDefault="0078190F" w:rsidP="00AA2263">
      <w:pPr>
        <w:tabs>
          <w:tab w:val="left" w:leader="dot" w:pos="6804"/>
          <w:tab w:val="left" w:leader="dot" w:pos="11340"/>
        </w:tabs>
        <w:spacing w:after="0" w:line="360" w:lineRule="auto"/>
        <w:ind w:right="-24"/>
        <w:contextualSpacing/>
        <w:jc w:val="center"/>
        <w:rPr>
          <w:rFonts w:ascii="Times New Roman" w:eastAsia="Calibri" w:hAnsi="Times New Roman" w:cs="Times New Roman"/>
          <w:b/>
          <w:sz w:val="24"/>
          <w:szCs w:val="24"/>
          <w:lang w:bidi="ar-SA"/>
        </w:rPr>
      </w:pPr>
    </w:p>
    <w:p w:rsidR="0078190F" w:rsidRPr="005076C3" w:rsidRDefault="0078190F" w:rsidP="00AA2263">
      <w:pPr>
        <w:tabs>
          <w:tab w:val="left" w:leader="dot" w:pos="6804"/>
          <w:tab w:val="left" w:leader="dot" w:pos="11340"/>
        </w:tabs>
        <w:spacing w:after="0" w:line="360" w:lineRule="auto"/>
        <w:ind w:right="-24"/>
        <w:contextualSpacing/>
        <w:jc w:val="center"/>
        <w:rPr>
          <w:rFonts w:ascii="Times New Roman" w:eastAsia="Calibri" w:hAnsi="Times New Roman" w:cs="Times New Roman"/>
          <w:b/>
          <w:sz w:val="24"/>
          <w:szCs w:val="24"/>
          <w:lang w:bidi="ar-SA"/>
        </w:rPr>
      </w:pPr>
      <w:r w:rsidRPr="005076C3">
        <w:rPr>
          <w:rFonts w:ascii="Times New Roman" w:eastAsia="Calibri" w:hAnsi="Times New Roman" w:cs="Times New Roman"/>
          <w:b/>
          <w:sz w:val="24"/>
          <w:szCs w:val="24"/>
          <w:lang w:bidi="ar-SA"/>
        </w:rPr>
        <w:t xml:space="preserve">    Annisa Nur Mulyahati</w:t>
      </w:r>
    </w:p>
    <w:p w:rsidR="0078190F" w:rsidRPr="005076C3" w:rsidRDefault="0078190F" w:rsidP="00AA2263">
      <w:pPr>
        <w:tabs>
          <w:tab w:val="left" w:leader="dot" w:pos="6804"/>
          <w:tab w:val="left" w:leader="dot" w:pos="11340"/>
        </w:tabs>
        <w:spacing w:after="0" w:line="360" w:lineRule="auto"/>
        <w:ind w:left="2880" w:right="-24"/>
        <w:contextualSpacing/>
        <w:rPr>
          <w:rFonts w:ascii="Times New Roman" w:eastAsia="Calibri" w:hAnsi="Times New Roman" w:cs="Times New Roman"/>
          <w:b/>
          <w:sz w:val="24"/>
          <w:szCs w:val="24"/>
          <w:lang w:bidi="ar-SA"/>
        </w:rPr>
      </w:pPr>
      <w:r w:rsidRPr="005076C3">
        <w:rPr>
          <w:rFonts w:ascii="Times New Roman" w:eastAsia="Calibri" w:hAnsi="Times New Roman" w:cs="Times New Roman"/>
          <w:b/>
          <w:sz w:val="24"/>
          <w:szCs w:val="24"/>
          <w:lang w:val="en-US" w:bidi="ar-SA"/>
        </w:rPr>
        <w:t xml:space="preserve">      </w:t>
      </w:r>
      <w:r w:rsidRPr="005076C3">
        <w:rPr>
          <w:rFonts w:ascii="Times New Roman" w:eastAsia="Calibri" w:hAnsi="Times New Roman" w:cs="Times New Roman"/>
          <w:b/>
          <w:sz w:val="24"/>
          <w:szCs w:val="24"/>
          <w:lang w:bidi="ar-SA"/>
        </w:rPr>
        <w:t xml:space="preserve">NPM </w:t>
      </w:r>
      <w:r w:rsidRPr="005076C3">
        <w:rPr>
          <w:rFonts w:ascii="Times New Roman" w:hAnsi="Times New Roman" w:cs="Times New Roman"/>
          <w:sz w:val="24"/>
          <w:szCs w:val="24"/>
          <w:lang w:val="en-GB" w:bidi="ar-SA"/>
        </w:rPr>
        <w:t xml:space="preserve">: </w:t>
      </w:r>
      <w:r w:rsidRPr="005076C3">
        <w:rPr>
          <w:rFonts w:ascii="Times New Roman" w:hAnsi="Times New Roman" w:cs="Times New Roman"/>
          <w:b/>
          <w:sz w:val="24"/>
          <w:szCs w:val="24"/>
          <w:lang w:bidi="ar-SA"/>
        </w:rPr>
        <w:t>228020093</w:t>
      </w:r>
    </w:p>
    <w:p w:rsidR="0078190F" w:rsidRPr="005076C3" w:rsidRDefault="0078190F" w:rsidP="00AA2263">
      <w:pPr>
        <w:tabs>
          <w:tab w:val="left" w:leader="dot" w:pos="6804"/>
          <w:tab w:val="left" w:leader="dot" w:pos="11340"/>
        </w:tabs>
        <w:spacing w:after="0" w:line="360" w:lineRule="auto"/>
        <w:ind w:right="-24"/>
        <w:contextualSpacing/>
        <w:jc w:val="center"/>
        <w:rPr>
          <w:rFonts w:ascii="Times New Roman" w:eastAsia="Calibri" w:hAnsi="Times New Roman" w:cs="Times New Roman"/>
          <w:b/>
          <w:sz w:val="24"/>
          <w:szCs w:val="24"/>
          <w:lang w:bidi="ar-SA"/>
        </w:rPr>
      </w:pPr>
      <w:r w:rsidRPr="005076C3">
        <w:rPr>
          <w:rFonts w:ascii="Times New Roman" w:eastAsia="Calibri" w:hAnsi="Times New Roman" w:cs="Times New Roman"/>
          <w:b/>
          <w:noProof/>
          <w:sz w:val="24"/>
          <w:szCs w:val="24"/>
          <w:lang w:eastAsia="id-ID" w:bidi="ar-SA"/>
        </w:rPr>
        <w:drawing>
          <wp:inline distT="0" distB="0" distL="0" distR="0" wp14:anchorId="0172A306" wp14:editId="25E4D96D">
            <wp:extent cx="1440000" cy="1440000"/>
            <wp:effectExtent l="0" t="0" r="8255" b="8255"/>
            <wp:docPr id="2" name="Picture 2" descr="Logo Baru Unpas – Program Studi Teknik Industr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Baru Unpas – Program Studi Teknik Industr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rsidR="0078190F" w:rsidRPr="005076C3" w:rsidRDefault="0078190F" w:rsidP="00AA2263">
      <w:pPr>
        <w:tabs>
          <w:tab w:val="left" w:leader="dot" w:pos="6804"/>
          <w:tab w:val="left" w:leader="dot" w:pos="11340"/>
        </w:tabs>
        <w:spacing w:after="0" w:line="360" w:lineRule="auto"/>
        <w:ind w:right="-24"/>
        <w:contextualSpacing/>
        <w:rPr>
          <w:rFonts w:ascii="Times New Roman" w:eastAsia="Calibri" w:hAnsi="Times New Roman" w:cs="Times New Roman"/>
          <w:b/>
          <w:noProof/>
          <w:sz w:val="24"/>
          <w:szCs w:val="24"/>
          <w:lang w:val="en-US" w:bidi="ar-SA"/>
        </w:rPr>
      </w:pPr>
      <w:r w:rsidRPr="005076C3">
        <w:rPr>
          <w:rFonts w:ascii="Times New Roman" w:eastAsia="Calibri" w:hAnsi="Times New Roman" w:cs="Times New Roman"/>
          <w:b/>
          <w:noProof/>
          <w:sz w:val="24"/>
          <w:szCs w:val="24"/>
          <w:lang w:val="en-US" w:bidi="ar-SA"/>
        </w:rPr>
        <w:t xml:space="preserve">                                 </w:t>
      </w:r>
    </w:p>
    <w:p w:rsidR="0078190F" w:rsidRPr="005076C3" w:rsidRDefault="0078190F" w:rsidP="00AA2263">
      <w:pPr>
        <w:tabs>
          <w:tab w:val="left" w:leader="dot" w:pos="6804"/>
          <w:tab w:val="left" w:leader="dot" w:pos="11340"/>
        </w:tabs>
        <w:spacing w:after="0" w:line="360" w:lineRule="auto"/>
        <w:ind w:right="-24"/>
        <w:contextualSpacing/>
        <w:jc w:val="center"/>
        <w:rPr>
          <w:rFonts w:ascii="Times New Roman" w:eastAsia="Calibri" w:hAnsi="Times New Roman" w:cs="Times New Roman"/>
          <w:b/>
          <w:sz w:val="24"/>
          <w:szCs w:val="24"/>
          <w:lang w:val="en-US" w:bidi="ar-SA"/>
        </w:rPr>
      </w:pPr>
      <w:r w:rsidRPr="005076C3">
        <w:rPr>
          <w:rFonts w:ascii="Times New Roman" w:eastAsia="Calibri" w:hAnsi="Times New Roman" w:cs="Times New Roman"/>
          <w:b/>
          <w:sz w:val="24"/>
          <w:szCs w:val="24"/>
          <w:lang w:val="en-US" w:bidi="ar-SA"/>
        </w:rPr>
        <w:t>PROGRAM MAGISTER MANAJEMEN PENDIDIKAN</w:t>
      </w:r>
    </w:p>
    <w:p w:rsidR="0078190F" w:rsidRPr="005076C3" w:rsidRDefault="0078190F" w:rsidP="00AA2263">
      <w:pPr>
        <w:tabs>
          <w:tab w:val="left" w:leader="dot" w:pos="6804"/>
          <w:tab w:val="left" w:leader="dot" w:pos="11340"/>
        </w:tabs>
        <w:spacing w:after="0" w:line="360" w:lineRule="auto"/>
        <w:ind w:right="-24"/>
        <w:contextualSpacing/>
        <w:jc w:val="center"/>
        <w:rPr>
          <w:rFonts w:ascii="Times New Roman" w:eastAsia="Calibri" w:hAnsi="Times New Roman" w:cs="Times New Roman"/>
          <w:b/>
          <w:sz w:val="24"/>
          <w:szCs w:val="24"/>
          <w:lang w:val="en-US" w:bidi="ar-SA"/>
        </w:rPr>
      </w:pPr>
      <w:r w:rsidRPr="005076C3">
        <w:rPr>
          <w:rFonts w:ascii="Times New Roman" w:eastAsia="Calibri" w:hAnsi="Times New Roman" w:cs="Times New Roman"/>
          <w:b/>
          <w:sz w:val="24"/>
          <w:szCs w:val="24"/>
          <w:lang w:val="en-US" w:bidi="ar-SA"/>
        </w:rPr>
        <w:t>UNIVERSITAS PASUNDAN</w:t>
      </w:r>
    </w:p>
    <w:p w:rsidR="0078190F" w:rsidRPr="005076C3" w:rsidRDefault="0078190F" w:rsidP="005E0D87">
      <w:pPr>
        <w:tabs>
          <w:tab w:val="left" w:leader="dot" w:pos="6804"/>
          <w:tab w:val="left" w:leader="dot" w:pos="11340"/>
        </w:tabs>
        <w:spacing w:after="0" w:line="360" w:lineRule="auto"/>
        <w:ind w:right="-24"/>
        <w:contextualSpacing/>
        <w:jc w:val="center"/>
        <w:rPr>
          <w:rFonts w:ascii="Times New Roman" w:eastAsia="Calibri" w:hAnsi="Times New Roman" w:cs="Times New Roman"/>
          <w:b/>
          <w:sz w:val="24"/>
          <w:szCs w:val="24"/>
          <w:lang w:val="en-US" w:bidi="ar-SA"/>
        </w:rPr>
      </w:pPr>
      <w:r w:rsidRPr="005076C3">
        <w:rPr>
          <w:rFonts w:ascii="Times New Roman" w:eastAsia="Calibri" w:hAnsi="Times New Roman" w:cs="Times New Roman"/>
          <w:b/>
          <w:sz w:val="24"/>
          <w:szCs w:val="24"/>
          <w:lang w:val="en-US" w:bidi="ar-SA"/>
        </w:rPr>
        <w:t>BANDUNG</w:t>
      </w:r>
    </w:p>
    <w:p w:rsidR="0078190F" w:rsidRPr="005076C3" w:rsidRDefault="0078190F" w:rsidP="005E0D87">
      <w:pPr>
        <w:tabs>
          <w:tab w:val="left" w:leader="dot" w:pos="6804"/>
          <w:tab w:val="left" w:leader="dot" w:pos="11340"/>
        </w:tabs>
        <w:spacing w:after="0" w:line="360" w:lineRule="auto"/>
        <w:ind w:right="-24"/>
        <w:contextualSpacing/>
        <w:jc w:val="center"/>
        <w:rPr>
          <w:rFonts w:ascii="Times New Roman" w:eastAsia="Calibri" w:hAnsi="Times New Roman" w:cs="Times New Roman"/>
          <w:b/>
          <w:sz w:val="24"/>
          <w:szCs w:val="24"/>
          <w:lang w:bidi="ar-SA"/>
        </w:rPr>
      </w:pPr>
      <w:r w:rsidRPr="005076C3">
        <w:rPr>
          <w:rFonts w:ascii="Times New Roman" w:eastAsia="Calibri" w:hAnsi="Times New Roman" w:cs="Times New Roman"/>
          <w:b/>
          <w:sz w:val="24"/>
          <w:szCs w:val="24"/>
          <w:lang w:val="en-US" w:bidi="ar-SA"/>
        </w:rPr>
        <w:t>20</w:t>
      </w:r>
      <w:r w:rsidRPr="005076C3">
        <w:rPr>
          <w:rFonts w:ascii="Times New Roman" w:eastAsia="Calibri" w:hAnsi="Times New Roman" w:cs="Times New Roman"/>
          <w:b/>
          <w:sz w:val="24"/>
          <w:szCs w:val="24"/>
          <w:lang w:bidi="ar-SA"/>
        </w:rPr>
        <w:t>24</w:t>
      </w:r>
    </w:p>
    <w:p w:rsidR="0078190F" w:rsidRPr="005076C3" w:rsidRDefault="0078190F" w:rsidP="005E0D87">
      <w:pPr>
        <w:tabs>
          <w:tab w:val="left" w:leader="dot" w:pos="6804"/>
          <w:tab w:val="left" w:leader="dot" w:pos="11340"/>
        </w:tabs>
        <w:spacing w:line="360" w:lineRule="auto"/>
        <w:ind w:right="-24"/>
        <w:jc w:val="center"/>
        <w:rPr>
          <w:rFonts w:ascii="Times New Roman" w:hAnsi="Times New Roman" w:cs="Times New Roman"/>
          <w:b/>
          <w:sz w:val="24"/>
          <w:szCs w:val="24"/>
          <w:lang w:val="en-GB" w:bidi="ar-SA"/>
        </w:rPr>
        <w:sectPr w:rsidR="0078190F" w:rsidRPr="005076C3" w:rsidSect="0078190F">
          <w:footerReference w:type="default" r:id="rId8"/>
          <w:headerReference w:type="first" r:id="rId9"/>
          <w:pgSz w:w="11906" w:h="16838" w:code="9"/>
          <w:pgMar w:top="2268" w:right="1701" w:bottom="2268" w:left="2268" w:header="709" w:footer="709" w:gutter="0"/>
          <w:pgNumType w:fmt="lowerRoman"/>
          <w:cols w:space="708"/>
          <w:docGrid w:linePitch="360"/>
        </w:sectPr>
      </w:pPr>
    </w:p>
    <w:p w:rsidR="007870EA" w:rsidRPr="005076C3" w:rsidRDefault="007870EA" w:rsidP="005E0D87">
      <w:pPr>
        <w:widowControl w:val="0"/>
        <w:tabs>
          <w:tab w:val="left" w:leader="dot" w:pos="6804"/>
          <w:tab w:val="left" w:leader="dot" w:pos="11340"/>
        </w:tabs>
        <w:autoSpaceDE w:val="0"/>
        <w:autoSpaceDN w:val="0"/>
        <w:spacing w:before="2" w:after="0" w:line="360" w:lineRule="auto"/>
        <w:ind w:right="-24"/>
        <w:jc w:val="center"/>
        <w:rPr>
          <w:rFonts w:ascii="Times New Roman" w:eastAsia="Times New Roman" w:hAnsi="Times New Roman" w:cs="Times New Roman"/>
          <w:b/>
          <w:sz w:val="24"/>
          <w:szCs w:val="24"/>
          <w:lang w:bidi="ar-SA"/>
        </w:rPr>
      </w:pPr>
      <w:r w:rsidRPr="005076C3">
        <w:rPr>
          <w:rFonts w:ascii="Times New Roman" w:eastAsia="Times New Roman" w:hAnsi="Times New Roman" w:cs="Times New Roman"/>
          <w:b/>
          <w:sz w:val="24"/>
          <w:szCs w:val="24"/>
          <w:lang w:bidi="ar-SA"/>
        </w:rPr>
        <w:lastRenderedPageBreak/>
        <w:t xml:space="preserve">   “PENGARUH HARGA, PROSES, DAN SARANA FISIK TERHADAP KEPUASAN SERTA IMPLIKASINYA PADA CITRA</w:t>
      </w:r>
      <w:r w:rsidRPr="005076C3">
        <w:rPr>
          <w:rFonts w:ascii="Times New Roman" w:eastAsia="Times New Roman" w:hAnsi="Times New Roman" w:cs="Times New Roman"/>
          <w:b/>
          <w:sz w:val="24"/>
          <w:szCs w:val="24"/>
          <w:lang w:val="en-US" w:bidi="ar-SA"/>
        </w:rPr>
        <w:t xml:space="preserve"> INSTITUSI</w:t>
      </w:r>
      <w:r w:rsidRPr="005076C3">
        <w:rPr>
          <w:rFonts w:ascii="Times New Roman" w:eastAsia="Times New Roman" w:hAnsi="Times New Roman" w:cs="Times New Roman"/>
          <w:b/>
          <w:sz w:val="24"/>
          <w:szCs w:val="24"/>
          <w:lang w:bidi="ar-SA"/>
        </w:rPr>
        <w:t>”</w:t>
      </w:r>
    </w:p>
    <w:p w:rsidR="007870EA" w:rsidRPr="005076C3" w:rsidRDefault="007870EA" w:rsidP="005E0D87">
      <w:pPr>
        <w:tabs>
          <w:tab w:val="left" w:leader="dot" w:pos="6804"/>
          <w:tab w:val="left" w:leader="dot" w:pos="11340"/>
        </w:tabs>
        <w:spacing w:after="0" w:line="360" w:lineRule="auto"/>
        <w:ind w:right="-24"/>
        <w:contextualSpacing/>
        <w:jc w:val="center"/>
        <w:rPr>
          <w:rFonts w:ascii="Times New Roman" w:eastAsia="Calibri" w:hAnsi="Times New Roman" w:cs="Times New Roman"/>
          <w:b/>
          <w:sz w:val="24"/>
          <w:szCs w:val="24"/>
          <w:lang w:bidi="ar-SA"/>
        </w:rPr>
      </w:pPr>
      <w:r w:rsidRPr="005076C3">
        <w:rPr>
          <w:rFonts w:ascii="Times New Roman" w:eastAsia="Calibri" w:hAnsi="Times New Roman" w:cs="Times New Roman"/>
          <w:b/>
          <w:sz w:val="24"/>
          <w:szCs w:val="24"/>
          <w:lang w:bidi="ar-SA"/>
        </w:rPr>
        <w:t xml:space="preserve"> (Survey Kepuasan Peserta Didik di SMK Negeri 4 Padalarang)</w:t>
      </w:r>
    </w:p>
    <w:p w:rsidR="007870EA" w:rsidRPr="005076C3" w:rsidRDefault="007870EA" w:rsidP="005E0D87">
      <w:pPr>
        <w:tabs>
          <w:tab w:val="left" w:leader="dot" w:pos="6804"/>
          <w:tab w:val="left" w:leader="dot" w:pos="11340"/>
        </w:tabs>
        <w:spacing w:after="0" w:line="360" w:lineRule="auto"/>
        <w:ind w:right="-24"/>
        <w:contextualSpacing/>
        <w:jc w:val="center"/>
        <w:rPr>
          <w:rFonts w:ascii="Times New Roman" w:eastAsia="Calibri" w:hAnsi="Times New Roman" w:cs="Times New Roman"/>
          <w:b/>
          <w:sz w:val="24"/>
          <w:szCs w:val="24"/>
          <w:lang w:bidi="ar-SA"/>
        </w:rPr>
      </w:pPr>
    </w:p>
    <w:p w:rsidR="007870EA" w:rsidRPr="005076C3" w:rsidRDefault="007870EA" w:rsidP="005E0D87">
      <w:pPr>
        <w:tabs>
          <w:tab w:val="left" w:leader="dot" w:pos="6804"/>
          <w:tab w:val="left" w:leader="dot" w:pos="11340"/>
        </w:tabs>
        <w:spacing w:after="0" w:line="360" w:lineRule="auto"/>
        <w:ind w:right="-24"/>
        <w:contextualSpacing/>
        <w:jc w:val="center"/>
        <w:rPr>
          <w:rFonts w:ascii="Times New Roman" w:eastAsia="Calibri" w:hAnsi="Times New Roman" w:cs="Times New Roman"/>
          <w:i/>
          <w:sz w:val="24"/>
          <w:szCs w:val="24"/>
          <w:lang w:bidi="ar-SA"/>
        </w:rPr>
      </w:pPr>
      <w:r w:rsidRPr="005076C3">
        <w:rPr>
          <w:rFonts w:ascii="Times New Roman" w:eastAsia="Calibri" w:hAnsi="Times New Roman" w:cs="Times New Roman"/>
          <w:i/>
          <w:sz w:val="24"/>
          <w:szCs w:val="24"/>
          <w:lang w:bidi="ar-SA"/>
        </w:rPr>
        <w:t>"THE INFLUENCE OF PRICES, PROCESSES AND PHYSICAL EVIDENCE ON SATISFACTION AND ITS IMPLICATIONS ON THE IMAGE OF THE INSTITUTION"</w:t>
      </w:r>
    </w:p>
    <w:p w:rsidR="007870EA" w:rsidRPr="005076C3" w:rsidRDefault="007870EA" w:rsidP="005E0D87">
      <w:pPr>
        <w:tabs>
          <w:tab w:val="left" w:leader="dot" w:pos="6804"/>
          <w:tab w:val="left" w:leader="dot" w:pos="11340"/>
        </w:tabs>
        <w:spacing w:after="0" w:line="360" w:lineRule="auto"/>
        <w:ind w:right="-24"/>
        <w:contextualSpacing/>
        <w:jc w:val="center"/>
        <w:rPr>
          <w:rFonts w:ascii="Times New Roman" w:eastAsia="Calibri" w:hAnsi="Times New Roman" w:cs="Times New Roman"/>
          <w:i/>
          <w:sz w:val="24"/>
          <w:szCs w:val="24"/>
          <w:lang w:bidi="ar-SA"/>
        </w:rPr>
      </w:pPr>
      <w:r w:rsidRPr="005076C3">
        <w:rPr>
          <w:rFonts w:ascii="Times New Roman" w:eastAsia="Calibri" w:hAnsi="Times New Roman" w:cs="Times New Roman"/>
          <w:i/>
          <w:sz w:val="24"/>
          <w:szCs w:val="24"/>
          <w:lang w:bidi="ar-SA"/>
        </w:rPr>
        <w:t xml:space="preserve"> (Student Satisfaction Survey at SMK Negeri 4 Padalarang)</w:t>
      </w:r>
    </w:p>
    <w:p w:rsidR="007870EA" w:rsidRPr="005076C3" w:rsidRDefault="007870EA" w:rsidP="005E0D87">
      <w:pPr>
        <w:spacing w:after="0" w:line="360" w:lineRule="auto"/>
        <w:jc w:val="center"/>
        <w:rPr>
          <w:rFonts w:ascii="Times New Roman" w:hAnsi="Times New Roman" w:cs="Times New Roman"/>
          <w:b/>
          <w:sz w:val="24"/>
          <w:szCs w:val="24"/>
          <w:lang w:val="en-GB" w:bidi="ar-SA"/>
        </w:rPr>
      </w:pPr>
    </w:p>
    <w:p w:rsidR="007870EA" w:rsidRPr="005076C3" w:rsidRDefault="007870EA" w:rsidP="005E0D87">
      <w:pPr>
        <w:spacing w:after="0" w:line="360" w:lineRule="auto"/>
        <w:jc w:val="center"/>
        <w:rPr>
          <w:rFonts w:ascii="Times New Roman" w:hAnsi="Times New Roman" w:cs="Times New Roman"/>
          <w:b/>
          <w:sz w:val="24"/>
          <w:szCs w:val="24"/>
          <w:lang w:val="en-GB" w:bidi="ar-SA"/>
        </w:rPr>
      </w:pPr>
    </w:p>
    <w:p w:rsidR="0078190F" w:rsidRPr="005076C3" w:rsidRDefault="0078190F" w:rsidP="005E0D87">
      <w:pPr>
        <w:spacing w:after="0" w:line="360" w:lineRule="auto"/>
        <w:jc w:val="center"/>
        <w:rPr>
          <w:rFonts w:ascii="Times New Roman" w:hAnsi="Times New Roman" w:cs="Times New Roman"/>
          <w:b/>
          <w:sz w:val="24"/>
          <w:szCs w:val="24"/>
          <w:lang w:val="en-GB" w:bidi="ar-SA"/>
        </w:rPr>
      </w:pPr>
      <w:r w:rsidRPr="005076C3">
        <w:rPr>
          <w:rFonts w:ascii="Times New Roman" w:hAnsi="Times New Roman" w:cs="Times New Roman"/>
          <w:b/>
          <w:sz w:val="24"/>
          <w:szCs w:val="24"/>
          <w:lang w:val="en-GB" w:bidi="ar-SA"/>
        </w:rPr>
        <w:t>ABSTRAK</w:t>
      </w:r>
    </w:p>
    <w:p w:rsidR="0078190F" w:rsidRPr="005076C3" w:rsidRDefault="0078190F" w:rsidP="005E0D87">
      <w:pPr>
        <w:spacing w:after="0" w:line="360" w:lineRule="auto"/>
        <w:jc w:val="center"/>
        <w:rPr>
          <w:rFonts w:ascii="Times New Roman" w:hAnsi="Times New Roman" w:cs="Times New Roman"/>
          <w:b/>
          <w:sz w:val="24"/>
          <w:szCs w:val="24"/>
          <w:lang w:val="en-GB" w:bidi="ar-SA"/>
        </w:rPr>
      </w:pPr>
    </w:p>
    <w:p w:rsidR="0078190F" w:rsidRPr="005076C3" w:rsidRDefault="0078190F" w:rsidP="005E0D87">
      <w:pPr>
        <w:spacing w:after="0" w:line="360" w:lineRule="auto"/>
        <w:jc w:val="center"/>
        <w:rPr>
          <w:rFonts w:ascii="Times New Roman" w:hAnsi="Times New Roman" w:cs="Times New Roman"/>
          <w:b/>
          <w:sz w:val="24"/>
          <w:szCs w:val="24"/>
          <w:lang w:val="en-GB" w:bidi="ar-SA"/>
        </w:rPr>
      </w:pPr>
    </w:p>
    <w:p w:rsidR="0078190F" w:rsidRPr="005076C3" w:rsidRDefault="0078190F" w:rsidP="005E0D87">
      <w:pPr>
        <w:tabs>
          <w:tab w:val="left" w:leader="dot" w:pos="6804"/>
          <w:tab w:val="left" w:leader="dot" w:pos="11340"/>
        </w:tabs>
        <w:spacing w:after="0" w:line="360" w:lineRule="auto"/>
        <w:ind w:right="-24"/>
        <w:contextualSpacing/>
        <w:jc w:val="center"/>
        <w:rPr>
          <w:rFonts w:ascii="Times New Roman" w:eastAsia="Calibri" w:hAnsi="Times New Roman" w:cs="Times New Roman"/>
          <w:b/>
          <w:sz w:val="24"/>
          <w:szCs w:val="24"/>
          <w:lang w:bidi="ar-SA"/>
        </w:rPr>
      </w:pPr>
      <w:r w:rsidRPr="005076C3">
        <w:rPr>
          <w:rFonts w:ascii="Times New Roman" w:eastAsia="Calibri" w:hAnsi="Times New Roman" w:cs="Times New Roman"/>
          <w:b/>
          <w:sz w:val="24"/>
          <w:szCs w:val="24"/>
          <w:lang w:bidi="ar-SA"/>
        </w:rPr>
        <w:t>Annisa Nur Mulyahati</w:t>
      </w:r>
    </w:p>
    <w:p w:rsidR="0078190F" w:rsidRPr="005076C3" w:rsidRDefault="0078190F" w:rsidP="005E0D87">
      <w:pPr>
        <w:tabs>
          <w:tab w:val="left" w:leader="dot" w:pos="6804"/>
          <w:tab w:val="left" w:leader="dot" w:pos="11340"/>
        </w:tabs>
        <w:spacing w:after="0" w:line="360" w:lineRule="auto"/>
        <w:ind w:left="2880" w:right="-24"/>
        <w:contextualSpacing/>
        <w:rPr>
          <w:rFonts w:ascii="Times New Roman" w:hAnsi="Times New Roman" w:cs="Times New Roman"/>
          <w:sz w:val="24"/>
          <w:szCs w:val="24"/>
          <w:lang w:bidi="ar-SA"/>
        </w:rPr>
      </w:pPr>
      <w:r w:rsidRPr="005076C3">
        <w:rPr>
          <w:rFonts w:ascii="Times New Roman" w:eastAsia="Calibri" w:hAnsi="Times New Roman" w:cs="Times New Roman"/>
          <w:sz w:val="24"/>
          <w:szCs w:val="24"/>
          <w:lang w:bidi="ar-SA"/>
        </w:rPr>
        <w:t>Program Magister Manajemen Pendidikan</w:t>
      </w:r>
    </w:p>
    <w:p w:rsidR="0078190F" w:rsidRPr="005076C3" w:rsidRDefault="0078190F" w:rsidP="005E0D87">
      <w:pPr>
        <w:spacing w:after="0" w:line="360" w:lineRule="auto"/>
        <w:rPr>
          <w:rFonts w:ascii="Times New Roman" w:hAnsi="Times New Roman" w:cs="Times New Roman"/>
          <w:b/>
          <w:sz w:val="24"/>
          <w:szCs w:val="24"/>
          <w:lang w:bidi="ar-SA"/>
        </w:rPr>
      </w:pPr>
    </w:p>
    <w:p w:rsidR="0078190F" w:rsidRPr="005076C3" w:rsidRDefault="0078190F" w:rsidP="005E0D87">
      <w:pPr>
        <w:spacing w:after="0" w:line="360" w:lineRule="auto"/>
        <w:jc w:val="center"/>
        <w:rPr>
          <w:rFonts w:ascii="Times New Roman" w:hAnsi="Times New Roman" w:cs="Times New Roman"/>
          <w:b/>
          <w:sz w:val="24"/>
          <w:szCs w:val="24"/>
          <w:lang w:val="en-GB" w:bidi="ar-SA"/>
        </w:rPr>
      </w:pPr>
    </w:p>
    <w:p w:rsidR="0078190F" w:rsidRPr="005076C3" w:rsidRDefault="0078190F" w:rsidP="005E0D87">
      <w:pPr>
        <w:spacing w:after="0" w:line="360" w:lineRule="auto"/>
        <w:ind w:firstLine="720"/>
        <w:jc w:val="both"/>
        <w:rPr>
          <w:rFonts w:ascii="Times New Roman" w:hAnsi="Times New Roman" w:cs="Times New Roman"/>
          <w:sz w:val="24"/>
          <w:szCs w:val="24"/>
          <w:lang w:val="en-GB" w:bidi="ar-SA"/>
        </w:rPr>
      </w:pPr>
      <w:r w:rsidRPr="005076C3">
        <w:rPr>
          <w:rFonts w:ascii="Times New Roman" w:hAnsi="Times New Roman" w:cs="Times New Roman"/>
          <w:sz w:val="24"/>
          <w:szCs w:val="24"/>
          <w:lang w:val="en-GB" w:bidi="ar-SA"/>
        </w:rPr>
        <w:t xml:space="preserve">Penelitian ini bertujuan untuk mengetahui, menganalisis dan mengkaji pengaruh harga, proses, dan sarana fisik terhadap kepuasan peserta didik serta implikasinya pada citra institusi di SMK Negeri 4 Padalarang. Hasil penulisan ini diharapkan dapat memberikan informasi atau masukan tambahan bagi SMK Negeri 4 Padalarang untuk menyikapi beberapa masalah bauran pemasaran yang dianggap kurang dari pelayanan sekolah sehingga dapat meningkatkan </w:t>
      </w:r>
      <w:r w:rsidRPr="005076C3">
        <w:rPr>
          <w:rFonts w:ascii="Times New Roman" w:hAnsi="Times New Roman" w:cs="Times New Roman"/>
          <w:i/>
          <w:sz w:val="24"/>
          <w:szCs w:val="24"/>
          <w:lang w:val="en-GB" w:bidi="ar-SA"/>
        </w:rPr>
        <w:t>service excellent</w:t>
      </w:r>
      <w:r w:rsidRPr="005076C3">
        <w:rPr>
          <w:rFonts w:ascii="Times New Roman" w:hAnsi="Times New Roman" w:cs="Times New Roman"/>
          <w:sz w:val="24"/>
          <w:szCs w:val="24"/>
          <w:lang w:val="en-GB" w:bidi="ar-SA"/>
        </w:rPr>
        <w:t xml:space="preserve"> terhadap peserta didik.</w:t>
      </w:r>
    </w:p>
    <w:p w:rsidR="0078190F" w:rsidRPr="005076C3" w:rsidRDefault="0078190F" w:rsidP="005E0D87">
      <w:pPr>
        <w:spacing w:after="40" w:line="360" w:lineRule="auto"/>
        <w:ind w:firstLine="720"/>
        <w:jc w:val="both"/>
        <w:rPr>
          <w:rFonts w:ascii="Times New Roman" w:hAnsi="Times New Roman" w:cs="Times New Roman"/>
          <w:sz w:val="24"/>
          <w:szCs w:val="24"/>
          <w:lang w:val="en-GB" w:bidi="ar-SA"/>
        </w:rPr>
      </w:pPr>
      <w:r w:rsidRPr="005076C3">
        <w:rPr>
          <w:rFonts w:ascii="Times New Roman" w:hAnsi="Times New Roman" w:cs="Times New Roman"/>
          <w:sz w:val="24"/>
          <w:szCs w:val="24"/>
          <w:lang w:val="en-GB" w:bidi="ar-SA"/>
        </w:rPr>
        <w:t>Metode penelitian yang digunakan adalah analisis deskriptif dan verifikatif. Pengumpulan data yang digunakan adalah wawancara dan kuisioner disertai dengan teknik observasi dan kepustakaan. Pengumpilan data di lapangan dilaksanakan tahun 2019. Teknik analisis data menggunakan analisis jalur.</w:t>
      </w:r>
    </w:p>
    <w:p w:rsidR="0078190F" w:rsidRPr="005076C3" w:rsidRDefault="0078190F" w:rsidP="005E0D87">
      <w:pPr>
        <w:spacing w:after="40" w:line="360" w:lineRule="auto"/>
        <w:ind w:firstLine="720"/>
        <w:jc w:val="both"/>
        <w:rPr>
          <w:rFonts w:ascii="Times New Roman" w:hAnsi="Times New Roman" w:cs="Times New Roman"/>
          <w:sz w:val="24"/>
          <w:szCs w:val="24"/>
          <w:lang w:val="en-GB" w:bidi="ar-SA"/>
        </w:rPr>
      </w:pPr>
      <w:r w:rsidRPr="005076C3">
        <w:rPr>
          <w:rFonts w:ascii="Times New Roman" w:hAnsi="Times New Roman" w:cs="Times New Roman"/>
          <w:sz w:val="24"/>
          <w:szCs w:val="24"/>
          <w:lang w:val="en-GB" w:bidi="ar-SA"/>
        </w:rPr>
        <w:t>Hasil penelitian menunjukkan bahwa secara umum harga, proses, sarana fisik masuk dalam kategori baik. Harga, proses, sarana fisik berpengaruh terhadap kepuasan peserta didik baik secara parsial maupun secara simultan serta kepuasan peserta didik berpengaruh terhadap citra institusi, secara parsial bauran pemasaran jasa sub variabel proses lebih dominan mempengaruhi kepuasan peserta didik.</w:t>
      </w:r>
    </w:p>
    <w:p w:rsidR="0078190F" w:rsidRPr="005076C3" w:rsidRDefault="0078190F" w:rsidP="005E0D87">
      <w:pPr>
        <w:spacing w:after="0" w:line="360" w:lineRule="auto"/>
        <w:ind w:firstLine="720"/>
        <w:jc w:val="both"/>
        <w:rPr>
          <w:rFonts w:ascii="Times New Roman" w:hAnsi="Times New Roman" w:cs="Times New Roman"/>
          <w:sz w:val="24"/>
          <w:szCs w:val="24"/>
          <w:lang w:val="en-GB" w:bidi="ar-SA"/>
        </w:rPr>
      </w:pPr>
    </w:p>
    <w:p w:rsidR="0078190F" w:rsidRPr="005076C3" w:rsidRDefault="0078190F" w:rsidP="005E0D87">
      <w:pPr>
        <w:tabs>
          <w:tab w:val="left" w:pos="6237"/>
        </w:tabs>
        <w:spacing w:after="0" w:line="360" w:lineRule="auto"/>
        <w:jc w:val="both"/>
        <w:rPr>
          <w:rFonts w:ascii="Times New Roman" w:hAnsi="Times New Roman" w:cs="Times New Roman"/>
          <w:sz w:val="24"/>
          <w:szCs w:val="24"/>
          <w:lang w:bidi="ar-SA"/>
        </w:rPr>
      </w:pPr>
      <w:r w:rsidRPr="005076C3">
        <w:rPr>
          <w:rFonts w:ascii="Times New Roman" w:hAnsi="Times New Roman" w:cs="Times New Roman"/>
          <w:sz w:val="24"/>
          <w:szCs w:val="24"/>
          <w:lang w:val="en-GB" w:bidi="ar-SA"/>
        </w:rPr>
        <w:t xml:space="preserve">Kata </w:t>
      </w:r>
      <w:proofErr w:type="gramStart"/>
      <w:r w:rsidRPr="005076C3">
        <w:rPr>
          <w:rFonts w:ascii="Times New Roman" w:hAnsi="Times New Roman" w:cs="Times New Roman"/>
          <w:sz w:val="24"/>
          <w:szCs w:val="24"/>
          <w:lang w:val="en-GB" w:bidi="ar-SA"/>
        </w:rPr>
        <w:t>Kunci :</w:t>
      </w:r>
      <w:proofErr w:type="gramEnd"/>
      <w:r w:rsidRPr="005076C3">
        <w:rPr>
          <w:rFonts w:ascii="Times New Roman" w:hAnsi="Times New Roman" w:cs="Times New Roman"/>
          <w:sz w:val="24"/>
          <w:szCs w:val="24"/>
          <w:lang w:val="en-GB" w:bidi="ar-SA"/>
        </w:rPr>
        <w:t xml:space="preserve"> Harga, Proses, Sarana </w:t>
      </w:r>
      <w:r w:rsidR="00171BFD" w:rsidRPr="005076C3">
        <w:rPr>
          <w:rFonts w:ascii="Times New Roman" w:hAnsi="Times New Roman" w:cs="Times New Roman"/>
          <w:sz w:val="24"/>
          <w:szCs w:val="24"/>
          <w:lang w:val="en-GB" w:bidi="ar-SA"/>
        </w:rPr>
        <w:t>Fisik, Kepuasan, Citra Institus</w:t>
      </w:r>
      <w:r w:rsidR="00171BFD" w:rsidRPr="005076C3">
        <w:rPr>
          <w:rFonts w:ascii="Times New Roman" w:hAnsi="Times New Roman" w:cs="Times New Roman"/>
          <w:sz w:val="24"/>
          <w:szCs w:val="24"/>
          <w:lang w:bidi="ar-SA"/>
        </w:rPr>
        <w:t>i</w:t>
      </w:r>
    </w:p>
    <w:p w:rsidR="005E0D87" w:rsidRPr="005076C3" w:rsidRDefault="005E0D87" w:rsidP="005E0D87">
      <w:pPr>
        <w:tabs>
          <w:tab w:val="left" w:pos="6237"/>
        </w:tabs>
        <w:spacing w:after="0" w:line="360" w:lineRule="auto"/>
        <w:jc w:val="both"/>
        <w:rPr>
          <w:rFonts w:ascii="Times New Roman" w:hAnsi="Times New Roman" w:cs="Times New Roman"/>
          <w:sz w:val="24"/>
          <w:szCs w:val="24"/>
          <w:lang w:bidi="ar-SA"/>
        </w:rPr>
      </w:pPr>
    </w:p>
    <w:p w:rsidR="0078190F" w:rsidRPr="005076C3" w:rsidRDefault="0078190F" w:rsidP="005E0D87">
      <w:pPr>
        <w:tabs>
          <w:tab w:val="left" w:pos="6237"/>
        </w:tabs>
        <w:spacing w:after="0" w:line="360" w:lineRule="auto"/>
        <w:rPr>
          <w:rFonts w:ascii="Times New Roman" w:hAnsi="Times New Roman" w:cs="Times New Roman"/>
          <w:b/>
          <w:i/>
          <w:sz w:val="24"/>
          <w:szCs w:val="24"/>
          <w:lang w:val="en-GB" w:bidi="ar-SA"/>
        </w:rPr>
      </w:pPr>
      <w:r w:rsidRPr="005076C3">
        <w:rPr>
          <w:rFonts w:ascii="Times New Roman" w:hAnsi="Times New Roman" w:cs="Times New Roman"/>
          <w:b/>
          <w:i/>
          <w:sz w:val="24"/>
          <w:szCs w:val="24"/>
          <w:lang w:val="en-GB" w:bidi="ar-SA"/>
        </w:rPr>
        <w:t>ABSTRACT</w:t>
      </w:r>
    </w:p>
    <w:p w:rsidR="0078190F" w:rsidRPr="005076C3" w:rsidRDefault="0078190F" w:rsidP="005E0D87">
      <w:pPr>
        <w:tabs>
          <w:tab w:val="left" w:pos="6237"/>
        </w:tabs>
        <w:spacing w:after="0" w:line="360" w:lineRule="auto"/>
        <w:jc w:val="center"/>
        <w:rPr>
          <w:rFonts w:ascii="Times New Roman" w:hAnsi="Times New Roman" w:cs="Times New Roman"/>
          <w:b/>
          <w:i/>
          <w:sz w:val="24"/>
          <w:szCs w:val="24"/>
          <w:lang w:val="en-GB" w:bidi="ar-SA"/>
        </w:rPr>
      </w:pPr>
    </w:p>
    <w:p w:rsidR="0078190F" w:rsidRPr="005076C3" w:rsidRDefault="0078190F" w:rsidP="005E0D87">
      <w:pPr>
        <w:tabs>
          <w:tab w:val="left" w:pos="6237"/>
        </w:tabs>
        <w:spacing w:after="0" w:line="360" w:lineRule="auto"/>
        <w:ind w:firstLine="1134"/>
        <w:jc w:val="both"/>
        <w:rPr>
          <w:rFonts w:ascii="Times New Roman" w:hAnsi="Times New Roman" w:cs="Times New Roman"/>
          <w:i/>
          <w:sz w:val="24"/>
          <w:szCs w:val="24"/>
          <w:lang w:val="en-GB" w:bidi="ar-SA"/>
        </w:rPr>
      </w:pPr>
      <w:r w:rsidRPr="005076C3">
        <w:rPr>
          <w:rFonts w:ascii="Times New Roman" w:hAnsi="Times New Roman" w:cs="Times New Roman"/>
          <w:i/>
          <w:sz w:val="24"/>
          <w:szCs w:val="24"/>
          <w:lang w:val="en-GB" w:bidi="ar-SA"/>
        </w:rPr>
        <w:t>This research aims to find out, analyze and study the influence of price, process and physical facilities on student satisfaction and the implications for the image of the institution at SMK Negeri 4 Padalarang. It is hoped that the results of this writing can provide additional information or input for SMK Negeri 4 Padalarang to address several marketing mix problems that are considered lacking in school services so that they can improve service excellence for students.</w:t>
      </w:r>
    </w:p>
    <w:p w:rsidR="0078190F" w:rsidRPr="005076C3" w:rsidRDefault="0078190F" w:rsidP="005E0D87">
      <w:pPr>
        <w:tabs>
          <w:tab w:val="left" w:pos="6237"/>
        </w:tabs>
        <w:spacing w:after="0" w:line="360" w:lineRule="auto"/>
        <w:ind w:firstLine="1134"/>
        <w:jc w:val="both"/>
        <w:rPr>
          <w:rFonts w:ascii="Times New Roman" w:hAnsi="Times New Roman" w:cs="Times New Roman"/>
          <w:i/>
          <w:sz w:val="24"/>
          <w:szCs w:val="24"/>
          <w:lang w:val="en-GB" w:bidi="ar-SA"/>
        </w:rPr>
      </w:pPr>
      <w:r w:rsidRPr="005076C3">
        <w:rPr>
          <w:rFonts w:ascii="Times New Roman" w:hAnsi="Times New Roman" w:cs="Times New Roman"/>
          <w:i/>
          <w:sz w:val="24"/>
          <w:szCs w:val="24"/>
          <w:lang w:val="en-GB" w:bidi="ar-SA"/>
        </w:rPr>
        <w:t>The research method used is descriptive and verification analysis. Data collection used was interviews and questionnaires accompanied by observation techniques and literature. Data collection in the field was carried out in 2019. The data analysis technique uses path analysis.</w:t>
      </w:r>
    </w:p>
    <w:p w:rsidR="0078190F" w:rsidRPr="005076C3" w:rsidRDefault="0078190F" w:rsidP="005E0D87">
      <w:pPr>
        <w:tabs>
          <w:tab w:val="left" w:pos="6237"/>
        </w:tabs>
        <w:spacing w:after="0" w:line="360" w:lineRule="auto"/>
        <w:ind w:firstLine="1134"/>
        <w:jc w:val="both"/>
        <w:rPr>
          <w:rFonts w:ascii="Times New Roman" w:hAnsi="Times New Roman" w:cs="Times New Roman"/>
          <w:i/>
          <w:sz w:val="24"/>
          <w:szCs w:val="24"/>
          <w:lang w:val="en-GB" w:bidi="ar-SA"/>
        </w:rPr>
      </w:pPr>
      <w:r w:rsidRPr="005076C3">
        <w:rPr>
          <w:rFonts w:ascii="Times New Roman" w:hAnsi="Times New Roman" w:cs="Times New Roman"/>
          <w:i/>
          <w:sz w:val="24"/>
          <w:szCs w:val="24"/>
          <w:lang w:val="en-GB" w:bidi="ar-SA"/>
        </w:rPr>
        <w:t>The research results show that in general the price, process and physical facilities are in the good category. Price, process, physical facilities influence student satisfaction both partially and simultaneously and student satisfaction influences the image of the institution. Partially, the service marketing mix, process sub variables, is more dominant in influencing student satisfaction.</w:t>
      </w:r>
    </w:p>
    <w:p w:rsidR="0078190F" w:rsidRPr="005076C3" w:rsidRDefault="0078190F" w:rsidP="005E0D87">
      <w:pPr>
        <w:tabs>
          <w:tab w:val="left" w:pos="6237"/>
        </w:tabs>
        <w:spacing w:after="0" w:line="360" w:lineRule="auto"/>
        <w:jc w:val="both"/>
        <w:rPr>
          <w:rFonts w:ascii="Times New Roman" w:hAnsi="Times New Roman" w:cs="Times New Roman"/>
          <w:i/>
          <w:sz w:val="24"/>
          <w:szCs w:val="24"/>
          <w:lang w:val="en-GB" w:bidi="ar-SA"/>
        </w:rPr>
      </w:pPr>
    </w:p>
    <w:p w:rsidR="0078190F" w:rsidRPr="005076C3" w:rsidRDefault="0078190F" w:rsidP="005E0D87">
      <w:pPr>
        <w:tabs>
          <w:tab w:val="left" w:pos="6237"/>
        </w:tabs>
        <w:spacing w:after="0" w:line="360" w:lineRule="auto"/>
        <w:jc w:val="both"/>
        <w:rPr>
          <w:rFonts w:ascii="Times New Roman" w:hAnsi="Times New Roman" w:cs="Times New Roman"/>
          <w:i/>
          <w:sz w:val="24"/>
          <w:szCs w:val="24"/>
          <w:lang w:bidi="ar-SA"/>
        </w:rPr>
      </w:pPr>
      <w:r w:rsidRPr="005076C3">
        <w:rPr>
          <w:rFonts w:ascii="Times New Roman" w:hAnsi="Times New Roman" w:cs="Times New Roman"/>
          <w:i/>
          <w:sz w:val="24"/>
          <w:szCs w:val="24"/>
          <w:lang w:val="en-GB" w:bidi="ar-SA"/>
        </w:rPr>
        <w:t>Keywords: Price, Process, Physical Facilities, S</w:t>
      </w:r>
      <w:r w:rsidR="00171BFD" w:rsidRPr="005076C3">
        <w:rPr>
          <w:rFonts w:ascii="Times New Roman" w:hAnsi="Times New Roman" w:cs="Times New Roman"/>
          <w:i/>
          <w:sz w:val="24"/>
          <w:szCs w:val="24"/>
          <w:lang w:val="en-GB" w:bidi="ar-SA"/>
        </w:rPr>
        <w:t>atisfaction, Institutional Imag</w:t>
      </w:r>
      <w:r w:rsidR="00171BFD" w:rsidRPr="005076C3">
        <w:rPr>
          <w:rFonts w:ascii="Times New Roman" w:hAnsi="Times New Roman" w:cs="Times New Roman"/>
          <w:i/>
          <w:sz w:val="24"/>
          <w:szCs w:val="24"/>
          <w:lang w:bidi="ar-SA"/>
        </w:rPr>
        <w:t>e</w:t>
      </w:r>
    </w:p>
    <w:p w:rsidR="007870EA" w:rsidRPr="005076C3" w:rsidRDefault="007870EA" w:rsidP="005E0D87">
      <w:pPr>
        <w:tabs>
          <w:tab w:val="left" w:pos="6237"/>
        </w:tabs>
        <w:spacing w:after="0" w:line="360" w:lineRule="auto"/>
        <w:jc w:val="both"/>
        <w:rPr>
          <w:rFonts w:ascii="Times New Roman" w:hAnsi="Times New Roman" w:cs="Times New Roman"/>
          <w:sz w:val="24"/>
          <w:szCs w:val="24"/>
          <w:lang w:val="en-GB" w:bidi="ar-SA"/>
        </w:rPr>
      </w:pPr>
    </w:p>
    <w:p w:rsidR="0078190F" w:rsidRPr="005076C3" w:rsidRDefault="0078190F" w:rsidP="005E0D87">
      <w:pPr>
        <w:tabs>
          <w:tab w:val="left" w:pos="6237"/>
        </w:tabs>
        <w:spacing w:after="0" w:line="360" w:lineRule="auto"/>
        <w:rPr>
          <w:rFonts w:ascii="Times New Roman" w:hAnsi="Times New Roman" w:cs="Times New Roman"/>
          <w:b/>
          <w:sz w:val="24"/>
          <w:szCs w:val="24"/>
          <w:lang w:val="en-GB" w:bidi="ar-SA"/>
        </w:rPr>
      </w:pPr>
      <w:r w:rsidRPr="005076C3">
        <w:rPr>
          <w:rFonts w:ascii="Times New Roman" w:hAnsi="Times New Roman" w:cs="Times New Roman"/>
          <w:b/>
          <w:sz w:val="24"/>
          <w:szCs w:val="24"/>
          <w:lang w:val="en-GB" w:bidi="ar-SA"/>
        </w:rPr>
        <w:t>ABSTRAK</w:t>
      </w:r>
    </w:p>
    <w:p w:rsidR="0078190F" w:rsidRPr="005076C3" w:rsidRDefault="0078190F" w:rsidP="005E0D87">
      <w:pPr>
        <w:tabs>
          <w:tab w:val="left" w:pos="6237"/>
        </w:tabs>
        <w:spacing w:after="0" w:line="360" w:lineRule="auto"/>
        <w:jc w:val="center"/>
        <w:rPr>
          <w:rFonts w:ascii="Times New Roman" w:hAnsi="Times New Roman" w:cs="Times New Roman"/>
          <w:b/>
          <w:sz w:val="24"/>
          <w:szCs w:val="24"/>
          <w:lang w:val="en-GB" w:bidi="ar-SA"/>
        </w:rPr>
      </w:pPr>
    </w:p>
    <w:p w:rsidR="0078190F" w:rsidRPr="005076C3" w:rsidRDefault="0078190F" w:rsidP="005E0D87">
      <w:pPr>
        <w:tabs>
          <w:tab w:val="left" w:pos="6237"/>
        </w:tabs>
        <w:spacing w:after="0" w:line="360" w:lineRule="auto"/>
        <w:ind w:firstLine="993"/>
        <w:jc w:val="both"/>
        <w:rPr>
          <w:rFonts w:ascii="Times New Roman" w:hAnsi="Times New Roman" w:cs="Times New Roman"/>
          <w:sz w:val="24"/>
          <w:szCs w:val="24"/>
          <w:lang w:val="en-GB" w:bidi="ar-SA"/>
        </w:rPr>
      </w:pPr>
      <w:r w:rsidRPr="005076C3">
        <w:rPr>
          <w:rFonts w:ascii="Times New Roman" w:hAnsi="Times New Roman" w:cs="Times New Roman"/>
          <w:sz w:val="24"/>
          <w:szCs w:val="24"/>
          <w:lang w:val="en-GB" w:bidi="ar-SA"/>
        </w:rPr>
        <w:t>Ieu panalungtikan miboga tujuan pikeun mikanyaho, nganalisis jeung ngulik pangaruh harga, prosés jeung fasilitas fisik kana kasugemaan siswa jeung implikasi kana citra lembaga di SMK Negeri 4 Padalarang. Dipiharep hasil tulisan ieu bisa méré tambahan informasi atawa input pikeun SMK Negeri 4 Padalarang pikeun ngungkulan sababaraha masalah bauran pemasaran anu dianggap kurang dina palayanan sakola sangkan bisa ngaronjatkeun kahéngkéran palayanan siswa.</w:t>
      </w:r>
    </w:p>
    <w:p w:rsidR="0078190F" w:rsidRPr="005076C3" w:rsidRDefault="0078190F" w:rsidP="005E0D87">
      <w:pPr>
        <w:tabs>
          <w:tab w:val="left" w:pos="6237"/>
        </w:tabs>
        <w:spacing w:after="0" w:line="360" w:lineRule="auto"/>
        <w:ind w:firstLine="993"/>
        <w:jc w:val="both"/>
        <w:rPr>
          <w:rFonts w:ascii="Times New Roman" w:hAnsi="Times New Roman" w:cs="Times New Roman"/>
          <w:sz w:val="24"/>
          <w:szCs w:val="24"/>
          <w:lang w:val="en-GB" w:bidi="ar-SA"/>
        </w:rPr>
      </w:pPr>
      <w:r w:rsidRPr="005076C3">
        <w:rPr>
          <w:rFonts w:ascii="Times New Roman" w:hAnsi="Times New Roman" w:cs="Times New Roman"/>
          <w:sz w:val="24"/>
          <w:szCs w:val="24"/>
          <w:lang w:val="en-GB" w:bidi="ar-SA"/>
        </w:rPr>
        <w:t>Métode panalungtikan anu digunakeun nya éta déskriptif analisis jeung verifikasi. Ngumpulkeun data anu digunakeun nya éta wawancara jeung angkét anu dibarengan ku téhnik observasi jeung pustaka. Ngumpulkeun data di lapangan dilaksanakeun dina taun 2019. Téhnik analisis data ngagunakeun analisis jalur.</w:t>
      </w:r>
    </w:p>
    <w:p w:rsidR="0078190F" w:rsidRPr="005076C3" w:rsidRDefault="0078190F" w:rsidP="005E0D87">
      <w:pPr>
        <w:tabs>
          <w:tab w:val="left" w:pos="6237"/>
        </w:tabs>
        <w:spacing w:after="0" w:line="360" w:lineRule="auto"/>
        <w:ind w:firstLine="993"/>
        <w:jc w:val="both"/>
        <w:rPr>
          <w:rFonts w:ascii="Times New Roman" w:hAnsi="Times New Roman" w:cs="Times New Roman"/>
          <w:sz w:val="24"/>
          <w:szCs w:val="24"/>
          <w:lang w:val="en-GB" w:bidi="ar-SA"/>
        </w:rPr>
      </w:pPr>
      <w:r w:rsidRPr="005076C3">
        <w:rPr>
          <w:rFonts w:ascii="Times New Roman" w:hAnsi="Times New Roman" w:cs="Times New Roman"/>
          <w:sz w:val="24"/>
          <w:szCs w:val="24"/>
          <w:lang w:val="en-GB" w:bidi="ar-SA"/>
        </w:rPr>
        <w:lastRenderedPageBreak/>
        <w:t>Hasil panalungtikan némbongkeun yén sacara umum harga, prosés jeung fasilitas fisik aya dina kategori alus. Harga, prosés, fasilitas fisik mangaruhan kasugemaan siswa boh sabagéan boh sakaligus jeung kapuasan siswa mangaruhan kana citra lembaga. Sabagéan, bauran pemasaran jasa, sub variabel prosés, leuwih dominan dina mangaruhan kasugemaan siswa.</w:t>
      </w:r>
    </w:p>
    <w:p w:rsidR="0078190F" w:rsidRPr="005076C3" w:rsidRDefault="0078190F" w:rsidP="005E0D87">
      <w:pPr>
        <w:tabs>
          <w:tab w:val="left" w:pos="6237"/>
        </w:tabs>
        <w:spacing w:after="0" w:line="360" w:lineRule="auto"/>
        <w:jc w:val="both"/>
        <w:rPr>
          <w:rFonts w:ascii="Times New Roman" w:hAnsi="Times New Roman" w:cs="Times New Roman"/>
          <w:sz w:val="24"/>
          <w:szCs w:val="24"/>
          <w:lang w:val="en-GB" w:bidi="ar-SA"/>
        </w:rPr>
      </w:pPr>
    </w:p>
    <w:p w:rsidR="0078190F" w:rsidRPr="005076C3" w:rsidRDefault="0078190F" w:rsidP="005E0D87">
      <w:pPr>
        <w:tabs>
          <w:tab w:val="left" w:pos="6237"/>
        </w:tabs>
        <w:spacing w:after="0" w:line="360" w:lineRule="auto"/>
        <w:jc w:val="both"/>
        <w:rPr>
          <w:rFonts w:ascii="Times New Roman" w:hAnsi="Times New Roman" w:cs="Times New Roman"/>
          <w:sz w:val="24"/>
          <w:szCs w:val="24"/>
          <w:lang w:val="en-GB" w:bidi="ar-SA"/>
        </w:rPr>
      </w:pPr>
      <w:r w:rsidRPr="005076C3">
        <w:rPr>
          <w:rFonts w:ascii="Times New Roman" w:hAnsi="Times New Roman" w:cs="Times New Roman"/>
          <w:sz w:val="24"/>
          <w:szCs w:val="24"/>
          <w:lang w:val="en-GB" w:bidi="ar-SA"/>
        </w:rPr>
        <w:t>Kata Kunci: Harga, Prosés, Sarana Fisik, Kasugemaan, Citra Institusional</w:t>
      </w:r>
    </w:p>
    <w:p w:rsidR="004631D8" w:rsidRPr="005076C3" w:rsidRDefault="004631D8" w:rsidP="005E0D87">
      <w:pPr>
        <w:tabs>
          <w:tab w:val="left" w:pos="6237"/>
        </w:tabs>
        <w:spacing w:after="0" w:line="360" w:lineRule="auto"/>
        <w:jc w:val="both"/>
        <w:rPr>
          <w:rFonts w:ascii="Times New Roman" w:hAnsi="Times New Roman" w:cs="Times New Roman"/>
          <w:sz w:val="24"/>
          <w:szCs w:val="24"/>
          <w:lang w:val="en-GB" w:bidi="ar-SA"/>
        </w:rPr>
      </w:pPr>
    </w:p>
    <w:p w:rsidR="004631D8" w:rsidRPr="004631D8" w:rsidRDefault="00AA2263" w:rsidP="005E0D87">
      <w:pPr>
        <w:keepNext/>
        <w:keepLines/>
        <w:spacing w:before="40" w:after="240" w:line="360" w:lineRule="auto"/>
        <w:ind w:left="567" w:right="-24" w:hanging="567"/>
        <w:outlineLvl w:val="1"/>
        <w:rPr>
          <w:rFonts w:ascii="Times New Roman" w:eastAsia="Times New Roman" w:hAnsi="Times New Roman" w:cs="Times New Roman"/>
          <w:bCs/>
          <w:sz w:val="24"/>
          <w:szCs w:val="24"/>
          <w:lang w:bidi="ar-SA"/>
        </w:rPr>
      </w:pPr>
      <w:r>
        <w:rPr>
          <w:rFonts w:ascii="Times New Roman" w:eastAsia="Times New Roman" w:hAnsi="Times New Roman" w:cs="Times New Roman"/>
          <w:b/>
          <w:bCs/>
          <w:sz w:val="24"/>
          <w:szCs w:val="24"/>
          <w:lang w:bidi="ar-SA"/>
        </w:rPr>
        <w:t>LATAR BELAKANG</w:t>
      </w:r>
      <w:bookmarkStart w:id="0" w:name="_GoBack"/>
      <w:bookmarkEnd w:id="0"/>
    </w:p>
    <w:p w:rsidR="005E0D87" w:rsidRPr="005076C3" w:rsidRDefault="004631D8" w:rsidP="005E0D87">
      <w:pPr>
        <w:widowControl w:val="0"/>
        <w:autoSpaceDE w:val="0"/>
        <w:autoSpaceDN w:val="0"/>
        <w:spacing w:before="1" w:after="0" w:line="360" w:lineRule="auto"/>
        <w:ind w:right="-24" w:firstLine="567"/>
        <w:jc w:val="both"/>
        <w:rPr>
          <w:rFonts w:ascii="Times New Roman" w:eastAsia="Times New Roman" w:hAnsi="Times New Roman" w:cs="Times New Roman"/>
          <w:sz w:val="24"/>
          <w:szCs w:val="24"/>
          <w:lang w:val="en-GB" w:bidi="ar-SA"/>
        </w:rPr>
      </w:pPr>
      <w:r w:rsidRPr="004631D8">
        <w:rPr>
          <w:rFonts w:ascii="Times New Roman" w:eastAsia="Times New Roman" w:hAnsi="Times New Roman" w:cs="Times New Roman"/>
          <w:sz w:val="24"/>
          <w:szCs w:val="24"/>
          <w:lang w:val="en-GB" w:bidi="ar-SA"/>
        </w:rPr>
        <w:t>Pendidikan menengah merupakan lanjutan pendidikan dasar yang terdiri atas pendidikan menengah umum dan pendidikan menengah kejuruan. Bentuk dari pendidikan menengah ini adalah Sekolah mengengah Atas (SMA), Madrasah Aliyah (MA), Sekolah Menengah Kejuruan (SMK), dan Madrasah Aliyah Kejuruan (MAK), atau bentuk lain yang sederajat. Sekolah Menengah Kejuruan (SMK) adalah salah satu bentuk satuan pendidikan formal yang menyelenggarakan pendidikan kejuruan pada jenjang pendidikan menengah sebagai lanjutan dari SMP/MTs atau bentuk lain yang sederajat atau lanjutan dari hasil belajar yang diakui sama/setara SMP/MTs. (UU Nomor 20 Tahun 2013, Pasal 18 ayat [3]). Pendidikan kejuruan merupakan pendidikan menengah yang mempersiapkan peserta didik terutama untuk bekerja dalam bidang tertentu. (UU Nomor 20 Tahun 2013, Penjelasan Pasal 15).</w:t>
      </w:r>
    </w:p>
    <w:p w:rsidR="005E0D87" w:rsidRPr="005076C3" w:rsidRDefault="004631D8" w:rsidP="005E0D87">
      <w:pPr>
        <w:widowControl w:val="0"/>
        <w:autoSpaceDE w:val="0"/>
        <w:autoSpaceDN w:val="0"/>
        <w:spacing w:before="1" w:after="0" w:line="360" w:lineRule="auto"/>
        <w:ind w:right="-24" w:firstLine="567"/>
        <w:jc w:val="both"/>
        <w:rPr>
          <w:rFonts w:ascii="Times New Roman" w:eastAsia="Times New Roman" w:hAnsi="Times New Roman" w:cs="Times New Roman"/>
          <w:sz w:val="24"/>
          <w:szCs w:val="24"/>
          <w:lang w:val="en-GB" w:bidi="ar-SA"/>
        </w:rPr>
      </w:pPr>
      <w:r w:rsidRPr="004631D8">
        <w:rPr>
          <w:rFonts w:ascii="Times New Roman" w:eastAsia="Times New Roman" w:hAnsi="Times New Roman" w:cs="Times New Roman"/>
          <w:sz w:val="24"/>
          <w:szCs w:val="24"/>
          <w:lang w:val="en-GB" w:bidi="ar-SA"/>
        </w:rPr>
        <w:t xml:space="preserve">Perencanaan yang baik dari pihak institusi pendidikan dalam mempersiapkan peserta didik agar dapat langsung beradaptasi dengan pekerjaan, merupakan hal yang sangat penting dilakukan bagi tiap Sekolah Menengah Kejuruan (SMK). Oleh karena itu, pengelolaan pendidikan yang dilakukan secara profesional adalah hal yang wajar dilakukan untuk meningkatkan mutu pendidikan yang ada serta sebagai salah satu cara dalam memenangkan persaingan antar sekolah menegah kejuruan yang saat ini mulai berkembang semakin </w:t>
      </w:r>
      <w:proofErr w:type="gramStart"/>
      <w:r w:rsidRPr="004631D8">
        <w:rPr>
          <w:rFonts w:ascii="Times New Roman" w:eastAsia="Times New Roman" w:hAnsi="Times New Roman" w:cs="Times New Roman"/>
          <w:sz w:val="24"/>
          <w:szCs w:val="24"/>
          <w:lang w:val="en-GB" w:bidi="ar-SA"/>
        </w:rPr>
        <w:t>pesat.</w:t>
      </w:r>
      <w:r w:rsidRPr="005076C3">
        <w:rPr>
          <w:rFonts w:ascii="Times New Roman" w:eastAsia="Times New Roman" w:hAnsi="Times New Roman" w:cs="Times New Roman"/>
          <w:sz w:val="24"/>
          <w:szCs w:val="24"/>
          <w:lang w:val="en-GB" w:bidi="ar-SA"/>
        </w:rPr>
        <w:t>Khusus</w:t>
      </w:r>
      <w:proofErr w:type="gramEnd"/>
      <w:r w:rsidRPr="005076C3">
        <w:rPr>
          <w:rFonts w:ascii="Times New Roman" w:eastAsia="Times New Roman" w:hAnsi="Times New Roman" w:cs="Times New Roman"/>
          <w:sz w:val="24"/>
          <w:szCs w:val="24"/>
          <w:lang w:val="en-GB" w:bidi="ar-SA"/>
        </w:rPr>
        <w:t xml:space="preserve"> di Kabupaten Bandung Barat saat ini terdapat 100 buah SMK yang terdiri dari 9 SMK Negeri dan 91 SMK Swasta yang tersebar di seluruh wilayah kecamatan.</w:t>
      </w:r>
    </w:p>
    <w:p w:rsidR="005E0D87" w:rsidRPr="005076C3" w:rsidRDefault="004631D8" w:rsidP="005E0D87">
      <w:pPr>
        <w:widowControl w:val="0"/>
        <w:autoSpaceDE w:val="0"/>
        <w:autoSpaceDN w:val="0"/>
        <w:spacing w:before="1" w:after="0" w:line="360" w:lineRule="auto"/>
        <w:ind w:right="-24" w:firstLine="567"/>
        <w:jc w:val="both"/>
        <w:rPr>
          <w:rFonts w:ascii="Times New Roman" w:eastAsia="Times New Roman" w:hAnsi="Times New Roman" w:cs="Times New Roman"/>
          <w:sz w:val="24"/>
          <w:szCs w:val="24"/>
          <w:lang w:val="en-GB" w:bidi="ar-SA"/>
        </w:rPr>
      </w:pPr>
      <w:r w:rsidRPr="004631D8">
        <w:rPr>
          <w:rFonts w:ascii="Times New Roman" w:eastAsia="Times New Roman" w:hAnsi="Times New Roman" w:cs="Times New Roman"/>
          <w:sz w:val="24"/>
          <w:szCs w:val="24"/>
          <w:lang w:val="en-GB" w:bidi="ar-SA"/>
        </w:rPr>
        <w:t xml:space="preserve">Kabupaten Bandung Barat dengan hasil rata-rata ujian nasional sebesar 53.50 lebih rendah dibandingkan dengan rerata UN Propinsi Jawa Barat, Kabupaten Cirebon dengan rerata UN dengan rata-rata UN sebesar 57.70, Kabupaten Bandung dengan hasil sebesar 55.90, dan lebih tinggi yang didapat Kabupaten Karawang 52,1, Kabupaten Purwakarta dengan hasil rata-rata UN sebesar 52,40 dan Kabupaten Garut dengan hasil sebesar 53,20. Rendahnya hasil rata-rata ujian nasional yang ada di Kabupaten Bandung Barat ini menandakan bahwa mutu </w:t>
      </w:r>
      <w:r w:rsidRPr="004631D8">
        <w:rPr>
          <w:rFonts w:ascii="Times New Roman" w:eastAsia="Times New Roman" w:hAnsi="Times New Roman" w:cs="Times New Roman"/>
          <w:sz w:val="24"/>
          <w:szCs w:val="24"/>
          <w:lang w:val="en-GB" w:bidi="ar-SA"/>
        </w:rPr>
        <w:lastRenderedPageBreak/>
        <w:t xml:space="preserve">pendidikan yang ada belum dilakukan secara baik. Padahal, Kabupaten Bandung Barat seharusnya dapat menciptakan hasil lulusan SMK yang mampu memiliki daya saing yang tinggi karena bereada dalam wilayah Metropolitan Bandung. </w:t>
      </w:r>
    </w:p>
    <w:p w:rsidR="005E0D87" w:rsidRPr="005076C3" w:rsidRDefault="004631D8" w:rsidP="005E0D87">
      <w:pPr>
        <w:widowControl w:val="0"/>
        <w:autoSpaceDE w:val="0"/>
        <w:autoSpaceDN w:val="0"/>
        <w:spacing w:before="1" w:after="0" w:line="360" w:lineRule="auto"/>
        <w:ind w:right="-24" w:firstLine="567"/>
        <w:jc w:val="both"/>
        <w:rPr>
          <w:rFonts w:ascii="Times New Roman" w:eastAsia="Times New Roman" w:hAnsi="Times New Roman" w:cs="Times New Roman"/>
          <w:sz w:val="24"/>
          <w:szCs w:val="24"/>
          <w:lang w:val="en-GB" w:bidi="ar-SA"/>
        </w:rPr>
      </w:pPr>
      <w:r w:rsidRPr="004631D8">
        <w:rPr>
          <w:rFonts w:ascii="Times New Roman" w:eastAsia="Times New Roman" w:hAnsi="Times New Roman" w:cs="Times New Roman"/>
          <w:sz w:val="24"/>
          <w:szCs w:val="24"/>
          <w:lang w:val="en-GB" w:bidi="ar-SA"/>
        </w:rPr>
        <w:t xml:space="preserve">Persaingan antar sekolah menengah kejuruan yang saat ini </w:t>
      </w:r>
      <w:proofErr w:type="gramStart"/>
      <w:r w:rsidRPr="004631D8">
        <w:rPr>
          <w:rFonts w:ascii="Times New Roman" w:eastAsia="Times New Roman" w:hAnsi="Times New Roman" w:cs="Times New Roman"/>
          <w:sz w:val="24"/>
          <w:szCs w:val="24"/>
          <w:lang w:val="en-GB" w:bidi="ar-SA"/>
        </w:rPr>
        <w:t>mulai  berkembang</w:t>
      </w:r>
      <w:proofErr w:type="gramEnd"/>
      <w:r w:rsidRPr="004631D8">
        <w:rPr>
          <w:rFonts w:ascii="Times New Roman" w:eastAsia="Times New Roman" w:hAnsi="Times New Roman" w:cs="Times New Roman"/>
          <w:sz w:val="24"/>
          <w:szCs w:val="24"/>
          <w:lang w:val="en-GB" w:bidi="ar-SA"/>
        </w:rPr>
        <w:t xml:space="preserve"> semakin pesat, membuat masing-masing institusi pendidikan baik negeri maupun swasta berlomba untuk memberikan produk-produk dan pelayanan terbaik mereka. Semakin banyaknya institusi pendidikan yang ada, maka semakin banyak pilihan untuk konsumen menentukan institusi pendidikan yang terbaik. </w:t>
      </w:r>
    </w:p>
    <w:p w:rsidR="004631D8" w:rsidRPr="005076C3" w:rsidRDefault="004631D8" w:rsidP="005E0D87">
      <w:pPr>
        <w:widowControl w:val="0"/>
        <w:autoSpaceDE w:val="0"/>
        <w:autoSpaceDN w:val="0"/>
        <w:spacing w:before="1" w:after="0" w:line="360" w:lineRule="auto"/>
        <w:ind w:right="-24"/>
        <w:jc w:val="both"/>
        <w:rPr>
          <w:rFonts w:ascii="Times New Roman" w:eastAsia="Times New Roman" w:hAnsi="Times New Roman" w:cs="Times New Roman"/>
          <w:sz w:val="24"/>
          <w:szCs w:val="24"/>
          <w:lang w:val="en-GB" w:bidi="ar-SA"/>
        </w:rPr>
      </w:pPr>
      <w:r w:rsidRPr="004631D8">
        <w:rPr>
          <w:rFonts w:ascii="Times New Roman" w:eastAsia="Times New Roman" w:hAnsi="Times New Roman" w:cs="Times New Roman"/>
          <w:sz w:val="24"/>
          <w:szCs w:val="24"/>
          <w:lang w:val="en-GB" w:bidi="ar-SA"/>
        </w:rPr>
        <w:t>Persaingan yang kompetitif, pada pelaksanaannya memerlukan suatu sistem manajemen terutama sistem manajemen pemasaran pada bidang pendidikan. Perbedaan fungsi pemasaran pada organisasi yang berorientasi pada laba (perusahan) dengan nirlaba (sekolah) yang sangat berbeda. Perbedaaan tersebut terletak pada cara organisasi tersebut memperoleh sumber dana untuk melaksanakan aktivitas organisasinya. Perusahaan memperoleh modal pertama dari investor atau pemegang saham, sedangkan sekolah memperoleh sumber dana dari sumbangan donatur atau lembaga induk yang tidak mengharapkan imbalan apapun dari sekolah. Konsekuensi perbedaan tersebut adalah adanya perbedaan ukuran keberhasilan perusahaan dan sekolah. Perusahaan yang berorientasi pada laba akan dianggap berhasil jika berhasil meraih laba yang besar. Sebaliknya, pada sekolah, meskipun sekolah berhasil memperoleh sumber dana yang lebih besar dari</w:t>
      </w:r>
      <w:r w:rsidRPr="004631D8">
        <w:rPr>
          <w:rFonts w:ascii="Times New Roman" w:eastAsia="Times New Roman" w:hAnsi="Times New Roman" w:cs="Times New Roman"/>
          <w:sz w:val="24"/>
          <w:szCs w:val="24"/>
          <w:lang w:bidi="ar-SA"/>
        </w:rPr>
        <w:t xml:space="preserve"> </w:t>
      </w:r>
      <w:r w:rsidRPr="004631D8">
        <w:rPr>
          <w:rFonts w:ascii="Times New Roman" w:eastAsia="Times New Roman" w:hAnsi="Times New Roman" w:cs="Times New Roman"/>
          <w:sz w:val="24"/>
          <w:szCs w:val="24"/>
          <w:lang w:val="en-GB" w:bidi="ar-SA"/>
        </w:rPr>
        <w:t>donatur,</w:t>
      </w:r>
      <w:r w:rsidRPr="004631D8">
        <w:rPr>
          <w:rFonts w:ascii="Times New Roman" w:eastAsia="Times New Roman" w:hAnsi="Times New Roman" w:cs="Times New Roman"/>
          <w:sz w:val="24"/>
          <w:szCs w:val="24"/>
          <w:lang w:bidi="ar-SA"/>
        </w:rPr>
        <w:t xml:space="preserve"> </w:t>
      </w:r>
      <w:r w:rsidRPr="004631D8">
        <w:rPr>
          <w:rFonts w:ascii="Times New Roman" w:eastAsia="Times New Roman" w:hAnsi="Times New Roman" w:cs="Times New Roman"/>
          <w:sz w:val="24"/>
          <w:szCs w:val="24"/>
          <w:lang w:val="en-GB" w:bidi="ar-SA"/>
        </w:rPr>
        <w:t>sekolah</w:t>
      </w:r>
      <w:r w:rsidRPr="004631D8">
        <w:rPr>
          <w:rFonts w:ascii="Times New Roman" w:eastAsia="Times New Roman" w:hAnsi="Times New Roman" w:cs="Times New Roman"/>
          <w:sz w:val="24"/>
          <w:szCs w:val="24"/>
          <w:lang w:bidi="ar-SA"/>
        </w:rPr>
        <w:t xml:space="preserve"> </w:t>
      </w:r>
      <w:r w:rsidRPr="004631D8">
        <w:rPr>
          <w:rFonts w:ascii="Times New Roman" w:eastAsia="Times New Roman" w:hAnsi="Times New Roman" w:cs="Times New Roman"/>
          <w:sz w:val="24"/>
          <w:szCs w:val="24"/>
          <w:lang w:val="en-GB" w:bidi="ar-SA"/>
        </w:rPr>
        <w:t>bisa</w:t>
      </w:r>
      <w:r w:rsidRPr="004631D8">
        <w:rPr>
          <w:rFonts w:ascii="Times New Roman" w:eastAsia="Times New Roman" w:hAnsi="Times New Roman" w:cs="Times New Roman"/>
          <w:sz w:val="24"/>
          <w:szCs w:val="24"/>
          <w:lang w:bidi="ar-SA"/>
        </w:rPr>
        <w:t xml:space="preserve"> </w:t>
      </w:r>
      <w:r w:rsidRPr="004631D8">
        <w:rPr>
          <w:rFonts w:ascii="Times New Roman" w:eastAsia="Times New Roman" w:hAnsi="Times New Roman" w:cs="Times New Roman"/>
          <w:sz w:val="24"/>
          <w:szCs w:val="24"/>
          <w:lang w:val="en-GB" w:bidi="ar-SA"/>
        </w:rPr>
        <w:t>gagal</w:t>
      </w:r>
      <w:r w:rsidRPr="004631D8">
        <w:rPr>
          <w:rFonts w:ascii="Times New Roman" w:eastAsia="Times New Roman" w:hAnsi="Times New Roman" w:cs="Times New Roman"/>
          <w:sz w:val="24"/>
          <w:szCs w:val="24"/>
          <w:lang w:bidi="ar-SA"/>
        </w:rPr>
        <w:t xml:space="preserve"> </w:t>
      </w:r>
      <w:r w:rsidRPr="004631D8">
        <w:rPr>
          <w:rFonts w:ascii="Times New Roman" w:eastAsia="Times New Roman" w:hAnsi="Times New Roman" w:cs="Times New Roman"/>
          <w:sz w:val="24"/>
          <w:szCs w:val="24"/>
          <w:lang w:val="en-GB" w:bidi="ar-SA"/>
        </w:rPr>
        <w:t>memanfaatkan</w:t>
      </w:r>
      <w:r w:rsidRPr="004631D8">
        <w:rPr>
          <w:rFonts w:ascii="Times New Roman" w:eastAsia="Times New Roman" w:hAnsi="Times New Roman" w:cs="Times New Roman"/>
          <w:sz w:val="24"/>
          <w:szCs w:val="24"/>
          <w:lang w:bidi="ar-SA"/>
        </w:rPr>
        <w:t xml:space="preserve"> </w:t>
      </w:r>
      <w:r w:rsidRPr="004631D8">
        <w:rPr>
          <w:rFonts w:ascii="Times New Roman" w:eastAsia="Times New Roman" w:hAnsi="Times New Roman" w:cs="Times New Roman"/>
          <w:sz w:val="24"/>
          <w:szCs w:val="24"/>
          <w:lang w:val="en-GB" w:bidi="ar-SA"/>
        </w:rPr>
        <w:t>sumber</w:t>
      </w:r>
      <w:r w:rsidRPr="004631D8">
        <w:rPr>
          <w:rFonts w:ascii="Times New Roman" w:eastAsia="Times New Roman" w:hAnsi="Times New Roman" w:cs="Times New Roman"/>
          <w:sz w:val="24"/>
          <w:szCs w:val="24"/>
          <w:lang w:bidi="ar-SA"/>
        </w:rPr>
        <w:t xml:space="preserve"> </w:t>
      </w:r>
      <w:r w:rsidRPr="004631D8">
        <w:rPr>
          <w:rFonts w:ascii="Times New Roman" w:eastAsia="Times New Roman" w:hAnsi="Times New Roman" w:cs="Times New Roman"/>
          <w:sz w:val="24"/>
          <w:szCs w:val="24"/>
          <w:lang w:val="en-GB" w:bidi="ar-SA"/>
        </w:rPr>
        <w:t>dana</w:t>
      </w:r>
      <w:r w:rsidRPr="004631D8">
        <w:rPr>
          <w:rFonts w:ascii="Times New Roman" w:eastAsia="Times New Roman" w:hAnsi="Times New Roman" w:cs="Times New Roman"/>
          <w:sz w:val="24"/>
          <w:szCs w:val="24"/>
          <w:lang w:bidi="ar-SA"/>
        </w:rPr>
        <w:t xml:space="preserve"> </w:t>
      </w:r>
      <w:r w:rsidRPr="004631D8">
        <w:rPr>
          <w:rFonts w:ascii="Times New Roman" w:eastAsia="Times New Roman" w:hAnsi="Times New Roman" w:cs="Times New Roman"/>
          <w:sz w:val="24"/>
          <w:szCs w:val="24"/>
          <w:lang w:val="en-GB" w:bidi="ar-SA"/>
        </w:rPr>
        <w:t>secara</w:t>
      </w:r>
      <w:r w:rsidRPr="004631D8">
        <w:rPr>
          <w:rFonts w:ascii="Times New Roman" w:eastAsia="Times New Roman" w:hAnsi="Times New Roman" w:cs="Times New Roman"/>
          <w:sz w:val="24"/>
          <w:szCs w:val="24"/>
          <w:lang w:bidi="ar-SA"/>
        </w:rPr>
        <w:t xml:space="preserve"> </w:t>
      </w:r>
      <w:r w:rsidRPr="004631D8">
        <w:rPr>
          <w:rFonts w:ascii="Times New Roman" w:eastAsia="Times New Roman" w:hAnsi="Times New Roman" w:cs="Times New Roman"/>
          <w:sz w:val="24"/>
          <w:szCs w:val="24"/>
          <w:lang w:val="en-GB" w:bidi="ar-SA"/>
        </w:rPr>
        <w:t>efektif</w:t>
      </w:r>
      <w:r w:rsidRPr="004631D8">
        <w:rPr>
          <w:rFonts w:ascii="Times New Roman" w:eastAsia="Times New Roman" w:hAnsi="Times New Roman" w:cs="Times New Roman"/>
          <w:sz w:val="24"/>
          <w:szCs w:val="24"/>
          <w:lang w:bidi="ar-SA"/>
        </w:rPr>
        <w:t xml:space="preserve"> </w:t>
      </w:r>
      <w:r w:rsidRPr="004631D8">
        <w:rPr>
          <w:rFonts w:ascii="Times New Roman" w:eastAsia="Times New Roman" w:hAnsi="Times New Roman" w:cs="Times New Roman"/>
          <w:sz w:val="24"/>
          <w:szCs w:val="24"/>
          <w:lang w:val="en-GB" w:bidi="ar-SA"/>
        </w:rPr>
        <w:t>dan efisien bagi pemenuhan kebutuhan dan keinginan peserta didiknya. Oleh karena itu, kemampuan sekolah dalam memperoleh sumber dana tidak bisa menjadi ukuran keberhasilan sekolah. Jadi, keberhasilan sekolah diukur dari sejauh mana jasa pendidikan yang dihasilkan sekolah telah memenuhi kebutuhan dan keinginan peserta didiknya.</w:t>
      </w:r>
    </w:p>
    <w:p w:rsidR="004631D8" w:rsidRPr="004631D8" w:rsidRDefault="004631D8" w:rsidP="005E0D87">
      <w:pPr>
        <w:keepNext/>
        <w:keepLines/>
        <w:spacing w:before="40" w:after="0" w:line="360" w:lineRule="auto"/>
        <w:ind w:left="426" w:right="-24"/>
        <w:outlineLvl w:val="2"/>
        <w:rPr>
          <w:rFonts w:ascii="Times New Roman" w:eastAsia="Times New Roman" w:hAnsi="Times New Roman" w:cs="Times New Roman"/>
          <w:b/>
          <w:bCs/>
          <w:sz w:val="24"/>
          <w:szCs w:val="24"/>
          <w:lang w:val="en-GB" w:bidi="ar-SA"/>
        </w:rPr>
      </w:pPr>
      <w:r w:rsidRPr="004631D8">
        <w:rPr>
          <w:rFonts w:ascii="Times New Roman" w:eastAsia="Times New Roman" w:hAnsi="Times New Roman" w:cs="Times New Roman"/>
          <w:b/>
          <w:bCs/>
          <w:sz w:val="24"/>
          <w:szCs w:val="24"/>
          <w:lang w:val="en-GB" w:bidi="ar-SA"/>
        </w:rPr>
        <w:t>Identifikasi</w:t>
      </w:r>
      <w:r w:rsidRPr="004631D8">
        <w:rPr>
          <w:rFonts w:ascii="Times New Roman" w:eastAsia="Times New Roman" w:hAnsi="Times New Roman" w:cs="Times New Roman"/>
          <w:b/>
          <w:bCs/>
          <w:sz w:val="24"/>
          <w:szCs w:val="24"/>
          <w:lang w:bidi="ar-SA"/>
        </w:rPr>
        <w:t xml:space="preserve"> </w:t>
      </w:r>
      <w:r w:rsidRPr="004631D8">
        <w:rPr>
          <w:rFonts w:ascii="Times New Roman" w:eastAsia="Times New Roman" w:hAnsi="Times New Roman" w:cs="Times New Roman"/>
          <w:b/>
          <w:bCs/>
          <w:sz w:val="24"/>
          <w:szCs w:val="24"/>
          <w:lang w:val="en-GB" w:bidi="ar-SA"/>
        </w:rPr>
        <w:t>Masalah</w:t>
      </w:r>
    </w:p>
    <w:p w:rsidR="004631D8" w:rsidRPr="004631D8" w:rsidRDefault="004631D8" w:rsidP="005E0D87">
      <w:pPr>
        <w:spacing w:after="0" w:line="360" w:lineRule="auto"/>
        <w:ind w:right="-24"/>
        <w:rPr>
          <w:rFonts w:ascii="Times New Roman" w:hAnsi="Times New Roman" w:cs="Times New Roman"/>
          <w:sz w:val="24"/>
          <w:szCs w:val="24"/>
          <w:lang w:val="en-GB" w:bidi="ar-SA"/>
        </w:rPr>
      </w:pPr>
    </w:p>
    <w:p w:rsidR="004631D8" w:rsidRPr="004631D8" w:rsidRDefault="004631D8" w:rsidP="005E0D87">
      <w:pPr>
        <w:widowControl w:val="0"/>
        <w:numPr>
          <w:ilvl w:val="3"/>
          <w:numId w:val="1"/>
        </w:numPr>
        <w:autoSpaceDE w:val="0"/>
        <w:autoSpaceDN w:val="0"/>
        <w:spacing w:after="0" w:line="360" w:lineRule="auto"/>
        <w:ind w:right="-24"/>
        <w:jc w:val="both"/>
        <w:rPr>
          <w:rFonts w:ascii="Times New Roman" w:eastAsia="Times New Roman" w:hAnsi="Times New Roman" w:cs="Times New Roman"/>
          <w:sz w:val="24"/>
          <w:szCs w:val="24"/>
          <w:lang w:val="en-GB" w:bidi="ar-SA"/>
        </w:rPr>
      </w:pPr>
      <w:r w:rsidRPr="004631D8">
        <w:rPr>
          <w:rFonts w:ascii="Times New Roman" w:eastAsia="Times New Roman" w:hAnsi="Times New Roman" w:cs="Times New Roman"/>
          <w:sz w:val="24"/>
          <w:szCs w:val="24"/>
          <w:lang w:val="en-GB" w:bidi="ar-SA"/>
        </w:rPr>
        <w:t>Kualitas pelayanan jasa pendidikan masih rendah.</w:t>
      </w:r>
    </w:p>
    <w:p w:rsidR="004631D8" w:rsidRPr="004631D8" w:rsidRDefault="004631D8" w:rsidP="005E0D87">
      <w:pPr>
        <w:widowControl w:val="0"/>
        <w:numPr>
          <w:ilvl w:val="3"/>
          <w:numId w:val="1"/>
        </w:numPr>
        <w:autoSpaceDE w:val="0"/>
        <w:autoSpaceDN w:val="0"/>
        <w:spacing w:after="0" w:line="360" w:lineRule="auto"/>
        <w:ind w:right="-24"/>
        <w:jc w:val="both"/>
        <w:rPr>
          <w:rFonts w:ascii="Times New Roman" w:eastAsia="Times New Roman" w:hAnsi="Times New Roman" w:cs="Times New Roman"/>
          <w:sz w:val="24"/>
          <w:szCs w:val="24"/>
          <w:lang w:val="en-GB" w:bidi="ar-SA"/>
        </w:rPr>
      </w:pPr>
      <w:r w:rsidRPr="004631D8">
        <w:rPr>
          <w:rFonts w:ascii="Times New Roman" w:eastAsia="Times New Roman" w:hAnsi="Times New Roman" w:cs="Times New Roman"/>
          <w:sz w:val="24"/>
          <w:szCs w:val="24"/>
          <w:lang w:val="en-GB" w:bidi="ar-SA"/>
        </w:rPr>
        <w:t>Kinerja pendidik masih belum optimal.</w:t>
      </w:r>
    </w:p>
    <w:p w:rsidR="004631D8" w:rsidRPr="004631D8" w:rsidRDefault="004631D8" w:rsidP="005E0D87">
      <w:pPr>
        <w:widowControl w:val="0"/>
        <w:numPr>
          <w:ilvl w:val="3"/>
          <w:numId w:val="1"/>
        </w:numPr>
        <w:autoSpaceDE w:val="0"/>
        <w:autoSpaceDN w:val="0"/>
        <w:spacing w:after="0" w:line="360" w:lineRule="auto"/>
        <w:ind w:right="-24"/>
        <w:jc w:val="both"/>
        <w:rPr>
          <w:rFonts w:ascii="Times New Roman" w:eastAsia="Times New Roman" w:hAnsi="Times New Roman" w:cs="Times New Roman"/>
          <w:sz w:val="24"/>
          <w:szCs w:val="24"/>
          <w:lang w:val="en-GB" w:bidi="ar-SA"/>
        </w:rPr>
      </w:pPr>
      <w:r w:rsidRPr="004631D8">
        <w:rPr>
          <w:rFonts w:ascii="Times New Roman" w:eastAsia="Times New Roman" w:hAnsi="Times New Roman" w:cs="Times New Roman"/>
          <w:sz w:val="24"/>
          <w:szCs w:val="24"/>
          <w:lang w:val="en-GB" w:bidi="ar-SA"/>
        </w:rPr>
        <w:t>Kinerja tenaga kependidikan dalam melaksanakan tugasnya masih belum optimal.</w:t>
      </w:r>
    </w:p>
    <w:p w:rsidR="004631D8" w:rsidRPr="004631D8" w:rsidRDefault="004631D8" w:rsidP="005E0D87">
      <w:pPr>
        <w:widowControl w:val="0"/>
        <w:numPr>
          <w:ilvl w:val="3"/>
          <w:numId w:val="1"/>
        </w:numPr>
        <w:autoSpaceDE w:val="0"/>
        <w:autoSpaceDN w:val="0"/>
        <w:spacing w:after="0" w:line="360" w:lineRule="auto"/>
        <w:ind w:right="-24"/>
        <w:jc w:val="both"/>
        <w:rPr>
          <w:rFonts w:ascii="Times New Roman" w:eastAsia="Times New Roman" w:hAnsi="Times New Roman" w:cs="Times New Roman"/>
          <w:sz w:val="24"/>
          <w:szCs w:val="24"/>
          <w:lang w:val="en-GB" w:bidi="ar-SA"/>
        </w:rPr>
      </w:pPr>
      <w:r w:rsidRPr="004631D8">
        <w:rPr>
          <w:rFonts w:ascii="Times New Roman" w:eastAsia="Times New Roman" w:hAnsi="Times New Roman" w:cs="Times New Roman"/>
          <w:sz w:val="24"/>
          <w:szCs w:val="24"/>
          <w:lang w:val="en-GB" w:bidi="ar-SA"/>
        </w:rPr>
        <w:t>Biaya atau harga yang dikeluarkan oleh peserta didik belum sepenuhnya dirasakan timbal baliknya oleh peserta didik.</w:t>
      </w:r>
    </w:p>
    <w:p w:rsidR="004631D8" w:rsidRPr="004631D8" w:rsidRDefault="004631D8" w:rsidP="005E0D87">
      <w:pPr>
        <w:widowControl w:val="0"/>
        <w:numPr>
          <w:ilvl w:val="3"/>
          <w:numId w:val="1"/>
        </w:numPr>
        <w:autoSpaceDE w:val="0"/>
        <w:autoSpaceDN w:val="0"/>
        <w:spacing w:after="0" w:line="360" w:lineRule="auto"/>
        <w:ind w:right="-24"/>
        <w:jc w:val="both"/>
        <w:rPr>
          <w:rFonts w:ascii="Times New Roman" w:eastAsia="Times New Roman" w:hAnsi="Times New Roman" w:cs="Times New Roman"/>
          <w:sz w:val="24"/>
          <w:szCs w:val="24"/>
          <w:lang w:val="en-GB" w:bidi="ar-SA"/>
        </w:rPr>
      </w:pPr>
      <w:r w:rsidRPr="004631D8">
        <w:rPr>
          <w:rFonts w:ascii="Times New Roman" w:eastAsia="Times New Roman" w:hAnsi="Times New Roman" w:cs="Times New Roman"/>
          <w:sz w:val="24"/>
          <w:szCs w:val="24"/>
          <w:lang w:val="en-GB" w:bidi="ar-SA"/>
        </w:rPr>
        <w:t>Proses pembelajaran di SMK Negeri 4 Padalarang belum sepenuhnya dirasakan oleh peserta didik.</w:t>
      </w:r>
    </w:p>
    <w:p w:rsidR="004631D8" w:rsidRPr="004631D8" w:rsidRDefault="004631D8" w:rsidP="005E0D87">
      <w:pPr>
        <w:widowControl w:val="0"/>
        <w:numPr>
          <w:ilvl w:val="3"/>
          <w:numId w:val="1"/>
        </w:numPr>
        <w:autoSpaceDE w:val="0"/>
        <w:autoSpaceDN w:val="0"/>
        <w:spacing w:after="0" w:line="360" w:lineRule="auto"/>
        <w:ind w:right="-24"/>
        <w:jc w:val="both"/>
        <w:rPr>
          <w:rFonts w:ascii="Times New Roman" w:eastAsia="Times New Roman" w:hAnsi="Times New Roman" w:cs="Times New Roman"/>
          <w:sz w:val="24"/>
          <w:szCs w:val="24"/>
          <w:lang w:val="en-GB" w:bidi="ar-SA"/>
        </w:rPr>
      </w:pPr>
      <w:r w:rsidRPr="004631D8">
        <w:rPr>
          <w:rFonts w:ascii="Times New Roman" w:eastAsia="Times New Roman" w:hAnsi="Times New Roman" w:cs="Times New Roman"/>
          <w:sz w:val="24"/>
          <w:szCs w:val="24"/>
          <w:lang w:val="en-GB" w:bidi="ar-SA"/>
        </w:rPr>
        <w:t>Sarana fisik di SMK Negeri 4 Padalarang belum optimal dirasakan oleh peserta didik.</w:t>
      </w:r>
    </w:p>
    <w:p w:rsidR="004631D8" w:rsidRPr="004631D8" w:rsidRDefault="004631D8" w:rsidP="005E0D87">
      <w:pPr>
        <w:widowControl w:val="0"/>
        <w:numPr>
          <w:ilvl w:val="3"/>
          <w:numId w:val="1"/>
        </w:numPr>
        <w:autoSpaceDE w:val="0"/>
        <w:autoSpaceDN w:val="0"/>
        <w:spacing w:after="0" w:line="360" w:lineRule="auto"/>
        <w:ind w:right="-24"/>
        <w:jc w:val="both"/>
        <w:rPr>
          <w:rFonts w:ascii="Times New Roman" w:eastAsia="Times New Roman" w:hAnsi="Times New Roman" w:cs="Times New Roman"/>
          <w:sz w:val="24"/>
          <w:szCs w:val="24"/>
          <w:lang w:val="en-GB" w:bidi="ar-SA"/>
        </w:rPr>
      </w:pPr>
      <w:r w:rsidRPr="004631D8">
        <w:rPr>
          <w:rFonts w:ascii="Times New Roman" w:eastAsia="Times New Roman" w:hAnsi="Times New Roman" w:cs="Times New Roman"/>
          <w:sz w:val="24"/>
          <w:szCs w:val="24"/>
          <w:lang w:val="en-GB" w:bidi="ar-SA"/>
        </w:rPr>
        <w:lastRenderedPageBreak/>
        <w:t>Kepuasan peserta didik terhadap kualitas pelayanan jasa pendidikan kemungkinan cenderung masih belum memuaskan.</w:t>
      </w:r>
    </w:p>
    <w:p w:rsidR="004631D8" w:rsidRPr="004631D8" w:rsidRDefault="004631D8" w:rsidP="005E0D87">
      <w:pPr>
        <w:widowControl w:val="0"/>
        <w:numPr>
          <w:ilvl w:val="3"/>
          <w:numId w:val="1"/>
        </w:numPr>
        <w:autoSpaceDE w:val="0"/>
        <w:autoSpaceDN w:val="0"/>
        <w:spacing w:after="0" w:line="360" w:lineRule="auto"/>
        <w:ind w:right="-24"/>
        <w:jc w:val="both"/>
        <w:rPr>
          <w:rFonts w:ascii="Times New Roman" w:eastAsia="Times New Roman" w:hAnsi="Times New Roman" w:cs="Times New Roman"/>
          <w:sz w:val="24"/>
          <w:szCs w:val="24"/>
          <w:lang w:val="en-GB" w:bidi="ar-SA"/>
        </w:rPr>
      </w:pPr>
      <w:r w:rsidRPr="004631D8">
        <w:rPr>
          <w:rFonts w:ascii="Times New Roman" w:eastAsia="Times New Roman" w:hAnsi="Times New Roman" w:cs="Times New Roman"/>
          <w:sz w:val="24"/>
          <w:szCs w:val="24"/>
          <w:lang w:val="en-GB" w:bidi="ar-SA"/>
        </w:rPr>
        <w:t>Persepsi peserta didik terhadap kualitas pelayanan jasa pendidikan kemungkinan cenderung masih belum memuaskan.</w:t>
      </w:r>
    </w:p>
    <w:p w:rsidR="004631D8" w:rsidRPr="004631D8" w:rsidRDefault="004631D8" w:rsidP="005E0D87">
      <w:pPr>
        <w:widowControl w:val="0"/>
        <w:numPr>
          <w:ilvl w:val="3"/>
          <w:numId w:val="1"/>
        </w:numPr>
        <w:autoSpaceDE w:val="0"/>
        <w:autoSpaceDN w:val="0"/>
        <w:spacing w:after="0" w:line="360" w:lineRule="auto"/>
        <w:ind w:right="-24"/>
        <w:jc w:val="both"/>
        <w:rPr>
          <w:rFonts w:ascii="Times New Roman" w:eastAsia="Times New Roman" w:hAnsi="Times New Roman" w:cs="Times New Roman"/>
          <w:sz w:val="24"/>
          <w:szCs w:val="24"/>
          <w:lang w:val="en-GB" w:bidi="ar-SA"/>
        </w:rPr>
      </w:pPr>
      <w:r w:rsidRPr="004631D8">
        <w:rPr>
          <w:rFonts w:ascii="Times New Roman" w:eastAsia="Times New Roman" w:hAnsi="Times New Roman" w:cs="Times New Roman"/>
          <w:sz w:val="24"/>
          <w:szCs w:val="24"/>
          <w:lang w:val="en-GB" w:bidi="ar-SA"/>
        </w:rPr>
        <w:t>Citra institusi kemungkinan masih relatif kurang positif.</w:t>
      </w:r>
    </w:p>
    <w:p w:rsidR="004631D8" w:rsidRPr="004631D8" w:rsidRDefault="00AA2263" w:rsidP="005E0D87">
      <w:pPr>
        <w:widowControl w:val="0"/>
        <w:autoSpaceDE w:val="0"/>
        <w:autoSpaceDN w:val="0"/>
        <w:spacing w:before="2" w:after="0" w:line="360" w:lineRule="auto"/>
        <w:ind w:right="-24"/>
        <w:jc w:val="both"/>
        <w:rPr>
          <w:rFonts w:ascii="Times New Roman" w:eastAsia="Times New Roman" w:hAnsi="Times New Roman" w:cs="Times New Roman"/>
          <w:sz w:val="24"/>
          <w:szCs w:val="24"/>
          <w:lang w:bidi="ar-SA"/>
        </w:rPr>
      </w:pPr>
      <w:r>
        <w:rPr>
          <w:rFonts w:ascii="Times New Roman" w:eastAsia="Times New Roman" w:hAnsi="Times New Roman" w:cs="Times New Roman"/>
          <w:b/>
          <w:sz w:val="24"/>
          <w:szCs w:val="24"/>
          <w:lang w:bidi="ar-SA"/>
        </w:rPr>
        <w:t>KAJIAN PUSTAKA</w:t>
      </w:r>
    </w:p>
    <w:p w:rsidR="005E0D87" w:rsidRPr="005076C3" w:rsidRDefault="005E0D87" w:rsidP="005E0D87">
      <w:pPr>
        <w:pStyle w:val="Heading3"/>
        <w:spacing w:after="240"/>
        <w:ind w:right="-24"/>
        <w:rPr>
          <w:rFonts w:ascii="Times New Roman" w:eastAsia="Times New Roman" w:hAnsi="Times New Roman" w:cs="Times New Roman"/>
          <w:b/>
          <w:bCs/>
          <w:color w:val="auto"/>
        </w:rPr>
      </w:pPr>
      <w:bookmarkStart w:id="1" w:name="_Toc161596192"/>
      <w:r w:rsidRPr="005076C3">
        <w:rPr>
          <w:rFonts w:ascii="Times New Roman" w:eastAsia="Times New Roman" w:hAnsi="Times New Roman" w:cs="Times New Roman"/>
          <w:b/>
          <w:bCs/>
          <w:color w:val="auto"/>
        </w:rPr>
        <w:t xml:space="preserve"> Manajemen</w:t>
      </w:r>
      <w:bookmarkEnd w:id="1"/>
      <w:r w:rsidRPr="005076C3">
        <w:rPr>
          <w:rFonts w:ascii="Times New Roman" w:eastAsia="Times New Roman" w:hAnsi="Times New Roman" w:cs="Times New Roman"/>
          <w:b/>
          <w:bCs/>
          <w:color w:val="auto"/>
        </w:rPr>
        <w:t xml:space="preserve"> </w:t>
      </w:r>
    </w:p>
    <w:p w:rsidR="005E0D87" w:rsidRPr="005076C3" w:rsidRDefault="005E0D87" w:rsidP="005E0D87">
      <w:pPr>
        <w:widowControl w:val="0"/>
        <w:autoSpaceDE w:val="0"/>
        <w:autoSpaceDN w:val="0"/>
        <w:spacing w:after="0" w:line="360" w:lineRule="auto"/>
        <w:ind w:right="-24"/>
        <w:jc w:val="both"/>
        <w:outlineLvl w:val="0"/>
        <w:rPr>
          <w:rFonts w:ascii="Times New Roman" w:eastAsia="Times New Roman" w:hAnsi="Times New Roman" w:cs="Times New Roman"/>
          <w:sz w:val="24"/>
          <w:szCs w:val="24"/>
        </w:rPr>
      </w:pPr>
      <w:r w:rsidRPr="005076C3">
        <w:rPr>
          <w:rFonts w:ascii="Times New Roman" w:eastAsia="Times New Roman" w:hAnsi="Times New Roman" w:cs="Times New Roman"/>
          <w:b/>
          <w:sz w:val="24"/>
          <w:szCs w:val="24"/>
        </w:rPr>
        <w:tab/>
      </w:r>
      <w:r w:rsidRPr="005076C3">
        <w:rPr>
          <w:rFonts w:ascii="Times New Roman" w:eastAsia="Times New Roman" w:hAnsi="Times New Roman" w:cs="Times New Roman"/>
          <w:sz w:val="24"/>
          <w:szCs w:val="24"/>
        </w:rPr>
        <w:t xml:space="preserve">Secara etimologis kata manajemen berasal dari bahasa Perancis kuno </w:t>
      </w:r>
      <w:r w:rsidRPr="005076C3">
        <w:rPr>
          <w:rFonts w:ascii="Times New Roman" w:eastAsia="Times New Roman" w:hAnsi="Times New Roman" w:cs="Times New Roman"/>
          <w:i/>
          <w:sz w:val="24"/>
          <w:szCs w:val="24"/>
        </w:rPr>
        <w:t>management,</w:t>
      </w:r>
      <w:r w:rsidRPr="005076C3">
        <w:rPr>
          <w:rFonts w:ascii="Times New Roman" w:eastAsia="Times New Roman" w:hAnsi="Times New Roman" w:cs="Times New Roman"/>
          <w:sz w:val="24"/>
          <w:szCs w:val="24"/>
        </w:rPr>
        <w:t xml:space="preserve"> yang berarti seni melaksanakan dan mengatur. Sedangkan secara terminologis para pakar mendefinisikan manajemen secara beragam, diantaranya: Follet yang dikutip oleh Wijayanti (2008:1) mengartikan manajemen sebagai seni dalam menyelesaikan pekerjaan melalui orang lain.</w:t>
      </w:r>
    </w:p>
    <w:p w:rsidR="005E0D87" w:rsidRPr="005076C3" w:rsidRDefault="005E0D87" w:rsidP="005E0D87">
      <w:pPr>
        <w:widowControl w:val="0"/>
        <w:autoSpaceDE w:val="0"/>
        <w:autoSpaceDN w:val="0"/>
        <w:spacing w:after="0" w:line="360" w:lineRule="auto"/>
        <w:ind w:right="-24"/>
        <w:outlineLvl w:val="0"/>
        <w:rPr>
          <w:rFonts w:ascii="Times New Roman" w:eastAsia="Times New Roman" w:hAnsi="Times New Roman" w:cs="Times New Roman"/>
          <w:sz w:val="24"/>
          <w:szCs w:val="24"/>
        </w:rPr>
      </w:pPr>
      <w:r w:rsidRPr="005E0D87">
        <w:rPr>
          <w:rFonts w:ascii="Times New Roman" w:hAnsi="Times New Roman" w:cs="Times New Roman"/>
          <w:b/>
          <w:sz w:val="24"/>
          <w:szCs w:val="24"/>
          <w:lang w:val="id" w:bidi="ar-SA"/>
        </w:rPr>
        <w:t>Tarif Jasa (</w:t>
      </w:r>
      <w:r w:rsidRPr="005E0D87">
        <w:rPr>
          <w:rFonts w:ascii="Times New Roman" w:hAnsi="Times New Roman" w:cs="Times New Roman"/>
          <w:b/>
          <w:i/>
          <w:sz w:val="24"/>
          <w:szCs w:val="24"/>
          <w:lang w:val="id" w:bidi="ar-SA"/>
        </w:rPr>
        <w:t>Price)</w:t>
      </w:r>
    </w:p>
    <w:p w:rsidR="007C6D2F" w:rsidRPr="005076C3" w:rsidRDefault="005E0D87" w:rsidP="007C6D2F">
      <w:pPr>
        <w:widowControl w:val="0"/>
        <w:autoSpaceDE w:val="0"/>
        <w:autoSpaceDN w:val="0"/>
        <w:spacing w:after="0" w:line="360" w:lineRule="auto"/>
        <w:ind w:right="-24" w:firstLine="720"/>
        <w:jc w:val="both"/>
        <w:outlineLvl w:val="0"/>
        <w:rPr>
          <w:rFonts w:ascii="Times New Roman" w:hAnsi="Times New Roman" w:cs="Times New Roman"/>
          <w:sz w:val="24"/>
          <w:szCs w:val="24"/>
          <w:lang w:val="id" w:bidi="ar-SA"/>
        </w:rPr>
      </w:pPr>
      <w:r w:rsidRPr="005E0D87">
        <w:rPr>
          <w:rFonts w:ascii="Times New Roman" w:hAnsi="Times New Roman" w:cs="Times New Roman"/>
          <w:sz w:val="24"/>
          <w:szCs w:val="24"/>
          <w:lang w:val="id" w:bidi="ar-SA"/>
        </w:rPr>
        <w:t>Penentuan harga merupakan titik kritis dalam bauran pemasaran jasa karena harga menentukan pendapatan dari suatu usaha/bisnis. Keputusan penentuan harga juga sangat signifikan di dalam penentuan nilai/manfaat yang dapat diberikan kepada pelanggan dan memainkan peranan penting dalam gambaran kualitas jasa. Strategi penentuan tariff perusahaan jasa dapat menggunakan penentuan</w:t>
      </w:r>
      <w:r w:rsidR="0057687F" w:rsidRPr="005076C3">
        <w:rPr>
          <w:rFonts w:ascii="Times New Roman" w:hAnsi="Times New Roman" w:cs="Times New Roman"/>
          <w:sz w:val="24"/>
          <w:szCs w:val="24"/>
          <w:lang w:val="id" w:bidi="ar-SA"/>
        </w:rPr>
        <w:t xml:space="preserve"> tarif</w:t>
      </w:r>
      <w:r w:rsidRPr="005E0D87">
        <w:rPr>
          <w:rFonts w:ascii="Times New Roman" w:hAnsi="Times New Roman" w:cs="Times New Roman"/>
          <w:sz w:val="24"/>
          <w:szCs w:val="24"/>
          <w:lang w:val="id" w:bidi="ar-SA"/>
        </w:rPr>
        <w:t xml:space="preserve"> premium pada saat permintaan tinggi dan tariff diskon pada saat permintaan menurun.</w:t>
      </w:r>
    </w:p>
    <w:p w:rsidR="005076C3" w:rsidRPr="005076C3" w:rsidRDefault="005076C3" w:rsidP="005076C3">
      <w:pPr>
        <w:spacing w:before="1"/>
        <w:ind w:right="-24"/>
        <w:jc w:val="both"/>
        <w:rPr>
          <w:rFonts w:ascii="Times New Roman" w:hAnsi="Times New Roman" w:cs="Times New Roman"/>
          <w:b/>
          <w:i/>
          <w:sz w:val="24"/>
          <w:szCs w:val="24"/>
          <w:lang w:val="en-GB" w:bidi="ar-SA"/>
        </w:rPr>
      </w:pPr>
      <w:r w:rsidRPr="005076C3">
        <w:rPr>
          <w:rFonts w:ascii="Times New Roman" w:hAnsi="Times New Roman" w:cs="Times New Roman"/>
          <w:b/>
          <w:sz w:val="24"/>
          <w:szCs w:val="24"/>
          <w:lang w:val="en-GB" w:bidi="ar-SA"/>
        </w:rPr>
        <w:t>Proses (</w:t>
      </w:r>
      <w:r w:rsidRPr="005076C3">
        <w:rPr>
          <w:rFonts w:ascii="Times New Roman" w:hAnsi="Times New Roman" w:cs="Times New Roman"/>
          <w:b/>
          <w:i/>
          <w:sz w:val="24"/>
          <w:szCs w:val="24"/>
          <w:lang w:val="en-GB" w:bidi="ar-SA"/>
        </w:rPr>
        <w:t>Process)</w:t>
      </w:r>
    </w:p>
    <w:p w:rsidR="005076C3" w:rsidRPr="005076C3" w:rsidRDefault="005076C3" w:rsidP="005076C3">
      <w:pPr>
        <w:spacing w:before="1"/>
        <w:ind w:right="-24"/>
        <w:jc w:val="both"/>
        <w:rPr>
          <w:rFonts w:ascii="Times New Roman" w:hAnsi="Times New Roman" w:cs="Times New Roman"/>
          <w:b/>
          <w:i/>
          <w:sz w:val="24"/>
          <w:szCs w:val="24"/>
          <w:lang w:val="en-GB" w:bidi="ar-SA"/>
        </w:rPr>
      </w:pPr>
      <w:r w:rsidRPr="005076C3">
        <w:rPr>
          <w:rFonts w:ascii="Times New Roman" w:eastAsia="Times New Roman" w:hAnsi="Times New Roman" w:cs="Times New Roman"/>
          <w:sz w:val="24"/>
          <w:szCs w:val="24"/>
          <w:lang w:val="id" w:bidi="ar-SA"/>
        </w:rPr>
        <w:t xml:space="preserve">Proses menurut Zethaml, Bitner dan Gremler (2009:26) adalah </w:t>
      </w:r>
      <w:r w:rsidRPr="005076C3">
        <w:rPr>
          <w:rFonts w:ascii="Times New Roman" w:eastAsia="Times New Roman" w:hAnsi="Times New Roman" w:cs="Times New Roman"/>
          <w:i/>
          <w:sz w:val="24"/>
          <w:szCs w:val="24"/>
          <w:lang w:val="id" w:bidi="ar-SA"/>
        </w:rPr>
        <w:t>“ The actual procedures, mechanism, and flow of activities by which the service is delivered the service delivery and operating system”.</w:t>
      </w:r>
      <w:r w:rsidRPr="005076C3">
        <w:rPr>
          <w:rFonts w:ascii="Times New Roman" w:eastAsia="Times New Roman" w:hAnsi="Times New Roman" w:cs="Times New Roman"/>
          <w:sz w:val="24"/>
          <w:szCs w:val="24"/>
          <w:lang w:val="id" w:bidi="ar-SA"/>
        </w:rPr>
        <w:t xml:space="preserve"> </w:t>
      </w:r>
    </w:p>
    <w:p w:rsidR="007C6D2F" w:rsidRPr="005076C3" w:rsidRDefault="007C6D2F" w:rsidP="007C6D2F">
      <w:pPr>
        <w:widowControl w:val="0"/>
        <w:tabs>
          <w:tab w:val="left" w:pos="1689"/>
        </w:tabs>
        <w:autoSpaceDE w:val="0"/>
        <w:autoSpaceDN w:val="0"/>
        <w:spacing w:after="0" w:line="480" w:lineRule="auto"/>
        <w:ind w:right="-24"/>
        <w:jc w:val="both"/>
        <w:rPr>
          <w:rFonts w:ascii="Times New Roman" w:hAnsi="Times New Roman" w:cs="Times New Roman"/>
          <w:sz w:val="24"/>
          <w:szCs w:val="24"/>
        </w:rPr>
      </w:pPr>
      <w:r w:rsidRPr="005076C3">
        <w:rPr>
          <w:rFonts w:ascii="Times New Roman" w:hAnsi="Times New Roman" w:cs="Times New Roman"/>
          <w:b/>
          <w:sz w:val="24"/>
          <w:szCs w:val="24"/>
        </w:rPr>
        <w:t>Tempat / Lokasi Pelayanan (</w:t>
      </w:r>
      <w:r w:rsidRPr="005076C3">
        <w:rPr>
          <w:rFonts w:ascii="Times New Roman" w:hAnsi="Times New Roman" w:cs="Times New Roman"/>
          <w:b/>
          <w:i/>
          <w:sz w:val="24"/>
          <w:szCs w:val="24"/>
        </w:rPr>
        <w:t>Place/Service Location)</w:t>
      </w:r>
    </w:p>
    <w:p w:rsidR="007C6D2F" w:rsidRPr="005076C3" w:rsidRDefault="007C6D2F" w:rsidP="007C6D2F">
      <w:pPr>
        <w:widowControl w:val="0"/>
        <w:autoSpaceDE w:val="0"/>
        <w:autoSpaceDN w:val="0"/>
        <w:spacing w:after="0" w:line="360" w:lineRule="auto"/>
        <w:ind w:right="-24"/>
        <w:jc w:val="both"/>
        <w:outlineLvl w:val="0"/>
        <w:rPr>
          <w:rFonts w:ascii="Times New Roman" w:hAnsi="Times New Roman" w:cs="Times New Roman"/>
          <w:sz w:val="24"/>
          <w:szCs w:val="24"/>
        </w:rPr>
      </w:pPr>
      <w:r w:rsidRPr="005076C3">
        <w:rPr>
          <w:rFonts w:ascii="Times New Roman" w:hAnsi="Times New Roman" w:cs="Times New Roman"/>
          <w:sz w:val="24"/>
          <w:szCs w:val="24"/>
        </w:rPr>
        <w:t xml:space="preserve">Untuk produk industri manufaktur </w:t>
      </w:r>
      <w:r w:rsidRPr="005076C3">
        <w:rPr>
          <w:rFonts w:ascii="Times New Roman" w:hAnsi="Times New Roman" w:cs="Times New Roman"/>
          <w:i/>
          <w:sz w:val="24"/>
          <w:szCs w:val="24"/>
        </w:rPr>
        <w:t xml:space="preserve">place </w:t>
      </w:r>
      <w:r w:rsidRPr="005076C3">
        <w:rPr>
          <w:rFonts w:ascii="Times New Roman" w:hAnsi="Times New Roman" w:cs="Times New Roman"/>
          <w:sz w:val="24"/>
          <w:szCs w:val="24"/>
        </w:rPr>
        <w:t>diartikan sebagai saluran distribusi (</w:t>
      </w:r>
      <w:r w:rsidRPr="005076C3">
        <w:rPr>
          <w:rFonts w:ascii="Times New Roman" w:hAnsi="Times New Roman" w:cs="Times New Roman"/>
          <w:i/>
          <w:sz w:val="24"/>
          <w:szCs w:val="24"/>
        </w:rPr>
        <w:t xml:space="preserve">zero channel, two level channels, dan multilevel channels), </w:t>
      </w:r>
      <w:r w:rsidRPr="005076C3">
        <w:rPr>
          <w:rFonts w:ascii="Times New Roman" w:hAnsi="Times New Roman" w:cs="Times New Roman"/>
          <w:sz w:val="24"/>
          <w:szCs w:val="24"/>
        </w:rPr>
        <w:t xml:space="preserve">sedangkan untuk produk industri jasa, </w:t>
      </w:r>
      <w:r w:rsidRPr="005076C3">
        <w:rPr>
          <w:rFonts w:ascii="Times New Roman" w:hAnsi="Times New Roman" w:cs="Times New Roman"/>
          <w:i/>
          <w:sz w:val="24"/>
          <w:szCs w:val="24"/>
        </w:rPr>
        <w:t xml:space="preserve">place </w:t>
      </w:r>
      <w:r w:rsidRPr="005076C3">
        <w:rPr>
          <w:rFonts w:ascii="Times New Roman" w:hAnsi="Times New Roman" w:cs="Times New Roman"/>
          <w:sz w:val="24"/>
          <w:szCs w:val="24"/>
        </w:rPr>
        <w:t>diartikan sebagai tempat pelayanan jasa. Lokasi pelayanan jasa digunakan dalam memasok jasa kepada pelanggan yang dituju merupakan keputusan kunci.</w:t>
      </w:r>
    </w:p>
    <w:p w:rsidR="007C6D2F" w:rsidRPr="005076C3" w:rsidRDefault="007C6D2F" w:rsidP="007C6D2F">
      <w:pPr>
        <w:keepNext/>
        <w:keepLines/>
        <w:spacing w:before="40" w:after="240"/>
        <w:ind w:right="-24"/>
        <w:outlineLvl w:val="2"/>
        <w:rPr>
          <w:rFonts w:ascii="Times New Roman" w:eastAsia="Times New Roman" w:hAnsi="Times New Roman" w:cs="Times New Roman"/>
          <w:b/>
          <w:bCs/>
          <w:sz w:val="24"/>
          <w:szCs w:val="24"/>
          <w:lang w:val="en-GB" w:bidi="ar-SA"/>
        </w:rPr>
      </w:pPr>
      <w:r w:rsidRPr="007C6D2F">
        <w:rPr>
          <w:rFonts w:ascii="Times New Roman" w:eastAsia="Times New Roman" w:hAnsi="Times New Roman" w:cs="Times New Roman"/>
          <w:b/>
          <w:bCs/>
          <w:sz w:val="24"/>
          <w:szCs w:val="24"/>
          <w:lang w:val="en-GB" w:bidi="ar-SA"/>
        </w:rPr>
        <w:lastRenderedPageBreak/>
        <w:t>Kepuasan Konsumen</w:t>
      </w:r>
    </w:p>
    <w:p w:rsidR="007C6D2F" w:rsidRPr="005076C3" w:rsidRDefault="007C6D2F" w:rsidP="007C6D2F">
      <w:pPr>
        <w:keepNext/>
        <w:keepLines/>
        <w:spacing w:before="40" w:after="240"/>
        <w:ind w:right="-24"/>
        <w:outlineLvl w:val="2"/>
        <w:rPr>
          <w:rFonts w:ascii="Times New Roman" w:eastAsia="Times New Roman" w:hAnsi="Times New Roman" w:cs="Times New Roman"/>
          <w:sz w:val="24"/>
          <w:szCs w:val="24"/>
        </w:rPr>
      </w:pPr>
      <w:r w:rsidRPr="005076C3">
        <w:rPr>
          <w:rFonts w:ascii="Times New Roman" w:eastAsia="Times New Roman" w:hAnsi="Times New Roman" w:cs="Times New Roman"/>
          <w:sz w:val="24"/>
          <w:szCs w:val="24"/>
        </w:rPr>
        <w:t>Menurut Philip Khotler &amp; Keller (2016:139) “Kepuasan adalah perasaan senang atau kecewa seseorang yang muncul setelah membandingkan antara persepsi/kesannya terhadap kinerja atau hasil suatu produk dan harapan-harapannya.”</w:t>
      </w:r>
    </w:p>
    <w:p w:rsidR="00FD572B" w:rsidRPr="005076C3" w:rsidRDefault="00FD572B" w:rsidP="00FD572B">
      <w:pPr>
        <w:keepNext/>
        <w:keepLines/>
        <w:spacing w:before="40" w:after="240"/>
        <w:ind w:right="-24"/>
        <w:outlineLvl w:val="2"/>
        <w:rPr>
          <w:rFonts w:ascii="Times New Roman" w:eastAsia="Times New Roman" w:hAnsi="Times New Roman" w:cs="Times New Roman"/>
          <w:b/>
          <w:bCs/>
          <w:sz w:val="24"/>
          <w:szCs w:val="24"/>
        </w:rPr>
      </w:pPr>
      <w:r w:rsidRPr="005076C3">
        <w:rPr>
          <w:rFonts w:ascii="Times New Roman" w:eastAsia="Times New Roman" w:hAnsi="Times New Roman" w:cs="Times New Roman"/>
          <w:b/>
          <w:bCs/>
          <w:sz w:val="24"/>
          <w:szCs w:val="24"/>
        </w:rPr>
        <w:t>Citra Institusi</w:t>
      </w:r>
    </w:p>
    <w:p w:rsidR="00FD572B" w:rsidRPr="00FD572B" w:rsidRDefault="00FD572B" w:rsidP="00FD572B">
      <w:pPr>
        <w:keepNext/>
        <w:keepLines/>
        <w:spacing w:before="40" w:after="240"/>
        <w:ind w:right="-24"/>
        <w:outlineLvl w:val="2"/>
        <w:rPr>
          <w:rFonts w:ascii="Times New Roman" w:eastAsia="Times New Roman" w:hAnsi="Times New Roman" w:cs="Times New Roman"/>
          <w:b/>
          <w:bCs/>
          <w:sz w:val="24"/>
          <w:szCs w:val="24"/>
        </w:rPr>
      </w:pPr>
      <w:r w:rsidRPr="00FD572B">
        <w:rPr>
          <w:rFonts w:ascii="Times New Roman" w:eastAsia="Times New Roman" w:hAnsi="Times New Roman" w:cs="Times New Roman"/>
          <w:sz w:val="24"/>
          <w:szCs w:val="24"/>
          <w:lang w:val="en-GB" w:bidi="ar-SA"/>
        </w:rPr>
        <w:t>Definisi citra perusahaan menurut Kotler dan Keller (2016:274), yaitu: “Citra merupakan seperangkat keyakinan, ide, dan kesan yang dimiliki oleh seseorang terhadap suatu objek”.</w:t>
      </w:r>
    </w:p>
    <w:p w:rsidR="005076C3" w:rsidRDefault="005076C3" w:rsidP="005076C3">
      <w:pPr>
        <w:keepNext/>
        <w:keepLines/>
        <w:spacing w:before="40" w:after="240"/>
        <w:ind w:right="-24"/>
        <w:outlineLvl w:val="1"/>
        <w:rPr>
          <w:rFonts w:ascii="Times New Roman" w:eastAsia="Times New Roman" w:hAnsi="Times New Roman" w:cs="Times New Roman"/>
          <w:b/>
          <w:bCs/>
          <w:sz w:val="24"/>
          <w:szCs w:val="24"/>
          <w:lang w:val="en-GB" w:bidi="ar-SA"/>
        </w:rPr>
      </w:pPr>
      <w:r w:rsidRPr="005076C3">
        <w:rPr>
          <w:rFonts w:ascii="Times New Roman" w:eastAsia="Times New Roman" w:hAnsi="Times New Roman" w:cs="Times New Roman"/>
          <w:b/>
          <w:bCs/>
          <w:sz w:val="24"/>
          <w:szCs w:val="24"/>
          <w:lang w:val="en-GB" w:bidi="ar-SA"/>
        </w:rPr>
        <w:t>Kerangka Pemikiran</w:t>
      </w:r>
    </w:p>
    <w:p w:rsidR="005076C3" w:rsidRPr="005076C3" w:rsidRDefault="005076C3" w:rsidP="005076C3">
      <w:pPr>
        <w:keepNext/>
        <w:keepLines/>
        <w:spacing w:before="40" w:after="240"/>
        <w:ind w:right="-24"/>
        <w:outlineLvl w:val="1"/>
        <w:rPr>
          <w:rFonts w:ascii="Times New Roman" w:eastAsia="Times New Roman" w:hAnsi="Times New Roman" w:cs="Times New Roman"/>
          <w:bCs/>
          <w:sz w:val="24"/>
          <w:szCs w:val="24"/>
          <w:lang w:val="en-GB" w:bidi="ar-SA"/>
        </w:rPr>
      </w:pPr>
      <w:r>
        <w:rPr>
          <w:rFonts w:ascii="Times New Roman" w:eastAsia="Times New Roman" w:hAnsi="Times New Roman" w:cs="Times New Roman"/>
          <w:bCs/>
          <w:noProof/>
          <w:sz w:val="24"/>
          <w:szCs w:val="24"/>
          <w:lang w:eastAsia="id-ID" w:bidi="ar-SA"/>
        </w:rPr>
        <w:drawing>
          <wp:inline distT="0" distB="0" distL="0" distR="0" wp14:anchorId="4D93C1F8">
            <wp:extent cx="4980940" cy="4633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0940" cy="4633595"/>
                    </a:xfrm>
                    <a:prstGeom prst="rect">
                      <a:avLst/>
                    </a:prstGeom>
                    <a:noFill/>
                  </pic:spPr>
                </pic:pic>
              </a:graphicData>
            </a:graphic>
          </wp:inline>
        </w:drawing>
      </w:r>
    </w:p>
    <w:p w:rsidR="005076C3" w:rsidRPr="005076C3" w:rsidRDefault="005076C3" w:rsidP="005076C3">
      <w:pPr>
        <w:keepNext/>
        <w:keepLines/>
        <w:spacing w:before="40" w:after="240"/>
        <w:ind w:right="-24"/>
        <w:outlineLvl w:val="1"/>
        <w:rPr>
          <w:rFonts w:ascii="Times New Roman" w:eastAsia="Times New Roman" w:hAnsi="Times New Roman" w:cs="Times New Roman"/>
          <w:bCs/>
          <w:sz w:val="24"/>
          <w:szCs w:val="24"/>
          <w:lang w:val="en-GB" w:bidi="ar-SA"/>
        </w:rPr>
      </w:pPr>
      <w:r w:rsidRPr="005076C3">
        <w:rPr>
          <w:rFonts w:ascii="Times New Roman" w:eastAsia="Times New Roman" w:hAnsi="Times New Roman" w:cs="Times New Roman"/>
          <w:b/>
          <w:bCs/>
          <w:sz w:val="24"/>
          <w:szCs w:val="24"/>
          <w:lang w:val="en-GB" w:bidi="ar-SA"/>
        </w:rPr>
        <w:t xml:space="preserve">Hipotesis Penelitian </w:t>
      </w:r>
    </w:p>
    <w:p w:rsidR="005076C3" w:rsidRPr="005076C3" w:rsidRDefault="005076C3" w:rsidP="005076C3">
      <w:pPr>
        <w:widowControl w:val="0"/>
        <w:autoSpaceDE w:val="0"/>
        <w:autoSpaceDN w:val="0"/>
        <w:spacing w:after="0" w:line="480" w:lineRule="auto"/>
        <w:ind w:right="-24"/>
        <w:rPr>
          <w:rFonts w:ascii="Times New Roman" w:eastAsia="Times New Roman" w:hAnsi="Times New Roman" w:cs="Times New Roman"/>
          <w:sz w:val="24"/>
          <w:szCs w:val="24"/>
          <w:lang w:val="en-GB" w:bidi="ar-SA"/>
        </w:rPr>
      </w:pPr>
      <w:r w:rsidRPr="005076C3">
        <w:rPr>
          <w:rFonts w:ascii="Times New Roman" w:eastAsia="Times New Roman" w:hAnsi="Times New Roman" w:cs="Times New Roman"/>
          <w:sz w:val="24"/>
          <w:szCs w:val="24"/>
          <w:lang w:val="en-GB" w:bidi="ar-SA"/>
        </w:rPr>
        <w:t xml:space="preserve">      Hipotesis merupakan jawaban sementara atas masalah penelitian yang masih perlu diuji kebenarannya. Berdasarkan uraian pradigma pemikiran di atas, maka hipotesis penelitian yang akan diuji dirumuskan sebagai berikut:</w:t>
      </w:r>
    </w:p>
    <w:p w:rsidR="005076C3" w:rsidRPr="005076C3" w:rsidRDefault="005076C3" w:rsidP="005076C3">
      <w:pPr>
        <w:widowControl w:val="0"/>
        <w:numPr>
          <w:ilvl w:val="3"/>
          <w:numId w:val="2"/>
        </w:numPr>
        <w:autoSpaceDE w:val="0"/>
        <w:autoSpaceDN w:val="0"/>
        <w:spacing w:after="0" w:line="480" w:lineRule="auto"/>
        <w:ind w:left="426" w:right="-24"/>
        <w:rPr>
          <w:rFonts w:ascii="Times New Roman" w:eastAsia="Times New Roman" w:hAnsi="Times New Roman" w:cs="Times New Roman"/>
          <w:sz w:val="24"/>
          <w:szCs w:val="24"/>
          <w:lang w:val="en-GB" w:bidi="ar-SA"/>
        </w:rPr>
      </w:pPr>
      <w:r w:rsidRPr="005076C3">
        <w:rPr>
          <w:rFonts w:ascii="Times New Roman" w:eastAsia="Times New Roman" w:hAnsi="Times New Roman" w:cs="Times New Roman"/>
          <w:sz w:val="24"/>
          <w:szCs w:val="24"/>
          <w:lang w:val="en-GB" w:bidi="ar-SA"/>
        </w:rPr>
        <w:t>Harga berpengaruh terhadap kepuasan peserta didik</w:t>
      </w:r>
    </w:p>
    <w:p w:rsidR="005076C3" w:rsidRPr="005076C3" w:rsidRDefault="005076C3" w:rsidP="005076C3">
      <w:pPr>
        <w:widowControl w:val="0"/>
        <w:numPr>
          <w:ilvl w:val="3"/>
          <w:numId w:val="2"/>
        </w:numPr>
        <w:autoSpaceDE w:val="0"/>
        <w:autoSpaceDN w:val="0"/>
        <w:spacing w:after="0" w:line="480" w:lineRule="auto"/>
        <w:ind w:left="426" w:right="-24"/>
        <w:rPr>
          <w:rFonts w:ascii="Times New Roman" w:eastAsia="Times New Roman" w:hAnsi="Times New Roman" w:cs="Times New Roman"/>
          <w:sz w:val="24"/>
          <w:szCs w:val="24"/>
          <w:lang w:val="en-GB" w:bidi="ar-SA"/>
        </w:rPr>
      </w:pPr>
      <w:r w:rsidRPr="005076C3">
        <w:rPr>
          <w:rFonts w:ascii="Times New Roman" w:eastAsia="Times New Roman" w:hAnsi="Times New Roman" w:cs="Times New Roman"/>
          <w:sz w:val="24"/>
          <w:szCs w:val="24"/>
          <w:lang w:val="en-GB" w:bidi="ar-SA"/>
        </w:rPr>
        <w:lastRenderedPageBreak/>
        <w:t>Harga berpengaruh terhadap citra institusi</w:t>
      </w:r>
    </w:p>
    <w:p w:rsidR="005076C3" w:rsidRPr="005076C3" w:rsidRDefault="005076C3" w:rsidP="005076C3">
      <w:pPr>
        <w:widowControl w:val="0"/>
        <w:numPr>
          <w:ilvl w:val="3"/>
          <w:numId w:val="2"/>
        </w:numPr>
        <w:autoSpaceDE w:val="0"/>
        <w:autoSpaceDN w:val="0"/>
        <w:spacing w:after="0" w:line="480" w:lineRule="auto"/>
        <w:ind w:left="426" w:right="-24"/>
        <w:rPr>
          <w:rFonts w:ascii="Times New Roman" w:eastAsia="Times New Roman" w:hAnsi="Times New Roman" w:cs="Times New Roman"/>
          <w:sz w:val="24"/>
          <w:szCs w:val="24"/>
          <w:lang w:val="en-GB" w:bidi="ar-SA"/>
        </w:rPr>
      </w:pPr>
      <w:r w:rsidRPr="005076C3">
        <w:rPr>
          <w:rFonts w:ascii="Times New Roman" w:eastAsia="Times New Roman" w:hAnsi="Times New Roman" w:cs="Times New Roman"/>
          <w:sz w:val="24"/>
          <w:szCs w:val="24"/>
          <w:lang w:val="en-GB" w:bidi="ar-SA"/>
        </w:rPr>
        <w:t>Proses berpengaruh terhadap kepuasan peserta didik</w:t>
      </w:r>
    </w:p>
    <w:p w:rsidR="005076C3" w:rsidRPr="005076C3" w:rsidRDefault="005076C3" w:rsidP="005076C3">
      <w:pPr>
        <w:widowControl w:val="0"/>
        <w:numPr>
          <w:ilvl w:val="3"/>
          <w:numId w:val="2"/>
        </w:numPr>
        <w:autoSpaceDE w:val="0"/>
        <w:autoSpaceDN w:val="0"/>
        <w:spacing w:after="0" w:line="480" w:lineRule="auto"/>
        <w:ind w:left="426" w:right="-24"/>
        <w:rPr>
          <w:rFonts w:ascii="Times New Roman" w:eastAsia="Times New Roman" w:hAnsi="Times New Roman" w:cs="Times New Roman"/>
          <w:sz w:val="24"/>
          <w:szCs w:val="24"/>
          <w:lang w:val="en-GB" w:bidi="ar-SA"/>
        </w:rPr>
      </w:pPr>
      <w:r w:rsidRPr="005076C3">
        <w:rPr>
          <w:rFonts w:ascii="Times New Roman" w:eastAsia="Times New Roman" w:hAnsi="Times New Roman" w:cs="Times New Roman"/>
          <w:sz w:val="24"/>
          <w:szCs w:val="24"/>
          <w:lang w:val="en-GB" w:bidi="ar-SA"/>
        </w:rPr>
        <w:t>Proses berpengaruh terhadap citra institusi</w:t>
      </w:r>
    </w:p>
    <w:p w:rsidR="005076C3" w:rsidRPr="005076C3" w:rsidRDefault="005076C3" w:rsidP="005076C3">
      <w:pPr>
        <w:widowControl w:val="0"/>
        <w:numPr>
          <w:ilvl w:val="3"/>
          <w:numId w:val="2"/>
        </w:numPr>
        <w:autoSpaceDE w:val="0"/>
        <w:autoSpaceDN w:val="0"/>
        <w:spacing w:after="0" w:line="480" w:lineRule="auto"/>
        <w:ind w:left="426" w:right="-24"/>
        <w:rPr>
          <w:rFonts w:ascii="Times New Roman" w:eastAsia="Times New Roman" w:hAnsi="Times New Roman" w:cs="Times New Roman"/>
          <w:sz w:val="24"/>
          <w:szCs w:val="24"/>
          <w:lang w:val="en-GB" w:bidi="ar-SA"/>
        </w:rPr>
      </w:pPr>
      <w:r w:rsidRPr="005076C3">
        <w:rPr>
          <w:rFonts w:ascii="Times New Roman" w:eastAsia="Times New Roman" w:hAnsi="Times New Roman" w:cs="Times New Roman"/>
          <w:sz w:val="24"/>
          <w:szCs w:val="24"/>
          <w:lang w:val="en-GB" w:bidi="ar-SA"/>
        </w:rPr>
        <w:t>Sarana fisik berpengaruh terhadap kepuasan peserta didik</w:t>
      </w:r>
    </w:p>
    <w:p w:rsidR="005076C3" w:rsidRPr="005076C3" w:rsidRDefault="005076C3" w:rsidP="005076C3">
      <w:pPr>
        <w:widowControl w:val="0"/>
        <w:numPr>
          <w:ilvl w:val="3"/>
          <w:numId w:val="2"/>
        </w:numPr>
        <w:autoSpaceDE w:val="0"/>
        <w:autoSpaceDN w:val="0"/>
        <w:spacing w:after="0" w:line="480" w:lineRule="auto"/>
        <w:ind w:left="426" w:right="-24"/>
        <w:rPr>
          <w:rFonts w:ascii="Times New Roman" w:eastAsia="Times New Roman" w:hAnsi="Times New Roman" w:cs="Times New Roman"/>
          <w:sz w:val="24"/>
          <w:szCs w:val="24"/>
          <w:lang w:val="en-GB" w:bidi="ar-SA"/>
        </w:rPr>
      </w:pPr>
      <w:r w:rsidRPr="005076C3">
        <w:rPr>
          <w:rFonts w:ascii="Times New Roman" w:eastAsia="Times New Roman" w:hAnsi="Times New Roman" w:cs="Times New Roman"/>
          <w:sz w:val="24"/>
          <w:szCs w:val="24"/>
          <w:lang w:val="en-GB" w:bidi="ar-SA"/>
        </w:rPr>
        <w:t>Sarana fisik berpengaruh terhadap citra institusi</w:t>
      </w:r>
    </w:p>
    <w:p w:rsidR="005076C3" w:rsidRPr="005076C3" w:rsidRDefault="005076C3" w:rsidP="005076C3">
      <w:pPr>
        <w:widowControl w:val="0"/>
        <w:numPr>
          <w:ilvl w:val="3"/>
          <w:numId w:val="2"/>
        </w:numPr>
        <w:autoSpaceDE w:val="0"/>
        <w:autoSpaceDN w:val="0"/>
        <w:spacing w:after="0" w:line="480" w:lineRule="auto"/>
        <w:ind w:left="426" w:right="-24"/>
        <w:rPr>
          <w:rFonts w:ascii="Times New Roman" w:eastAsia="Times New Roman" w:hAnsi="Times New Roman" w:cs="Times New Roman"/>
          <w:sz w:val="24"/>
          <w:szCs w:val="24"/>
          <w:lang w:val="en-GB" w:bidi="ar-SA"/>
        </w:rPr>
      </w:pPr>
      <w:r w:rsidRPr="005076C3">
        <w:rPr>
          <w:rFonts w:ascii="Times New Roman" w:eastAsia="Times New Roman" w:hAnsi="Times New Roman" w:cs="Times New Roman"/>
          <w:sz w:val="24"/>
          <w:szCs w:val="24"/>
          <w:lang w:val="en-GB" w:bidi="ar-SA"/>
        </w:rPr>
        <w:t>Kepuasan peserta didik berpengaruh terhadap citra institusi</w:t>
      </w:r>
    </w:p>
    <w:p w:rsidR="005076C3" w:rsidRPr="005076C3" w:rsidRDefault="005076C3" w:rsidP="005076C3">
      <w:pPr>
        <w:widowControl w:val="0"/>
        <w:numPr>
          <w:ilvl w:val="3"/>
          <w:numId w:val="2"/>
        </w:numPr>
        <w:autoSpaceDE w:val="0"/>
        <w:autoSpaceDN w:val="0"/>
        <w:spacing w:before="6" w:after="0" w:line="480" w:lineRule="auto"/>
        <w:ind w:left="426" w:right="-24"/>
        <w:rPr>
          <w:szCs w:val="22"/>
          <w:lang w:val="en-GB" w:bidi="ar-SA"/>
        </w:rPr>
      </w:pPr>
      <w:r w:rsidRPr="005076C3">
        <w:rPr>
          <w:rFonts w:ascii="Times New Roman" w:eastAsia="Times New Roman" w:hAnsi="Times New Roman" w:cs="Times New Roman"/>
          <w:sz w:val="24"/>
          <w:szCs w:val="24"/>
          <w:lang w:val="en-GB" w:bidi="ar-SA"/>
        </w:rPr>
        <w:t>Harga, proses, dan sarana fisik berpengaruh terhadap kepuasan peserta didik serta implikasinya pada citra institusi.</w:t>
      </w:r>
    </w:p>
    <w:p w:rsidR="00FD572B" w:rsidRDefault="005076C3" w:rsidP="005076C3">
      <w:pPr>
        <w:keepNext/>
        <w:keepLines/>
        <w:spacing w:before="40" w:after="240"/>
        <w:ind w:right="-24"/>
        <w:outlineLvl w:val="2"/>
        <w:rPr>
          <w:rFonts w:ascii="Times New Roman" w:hAnsi="Times New Roman" w:cs="Times New Roman"/>
          <w:b/>
          <w:bCs/>
          <w:sz w:val="24"/>
          <w:szCs w:val="24"/>
        </w:rPr>
      </w:pPr>
      <w:r w:rsidRPr="005076C3">
        <w:rPr>
          <w:rFonts w:ascii="Times New Roman" w:hAnsi="Times New Roman" w:cs="Times New Roman"/>
          <w:b/>
          <w:bCs/>
          <w:sz w:val="24"/>
          <w:szCs w:val="24"/>
        </w:rPr>
        <w:t>Metode yang Digunakan</w:t>
      </w:r>
    </w:p>
    <w:p w:rsidR="005076C3" w:rsidRPr="005076C3" w:rsidRDefault="005076C3" w:rsidP="005076C3">
      <w:pPr>
        <w:widowControl w:val="0"/>
        <w:tabs>
          <w:tab w:val="left" w:pos="836"/>
        </w:tabs>
        <w:autoSpaceDE w:val="0"/>
        <w:autoSpaceDN w:val="0"/>
        <w:spacing w:after="0" w:line="480" w:lineRule="auto"/>
        <w:ind w:right="-24"/>
        <w:jc w:val="both"/>
        <w:rPr>
          <w:rFonts w:ascii="Times New Roman" w:hAnsi="Times New Roman" w:cs="Times New Roman"/>
          <w:sz w:val="24"/>
          <w:szCs w:val="24"/>
          <w:lang w:val="en-GB" w:bidi="ar-SA"/>
        </w:rPr>
      </w:pPr>
      <w:r>
        <w:rPr>
          <w:rFonts w:ascii="Times New Roman" w:hAnsi="Times New Roman" w:cs="Times New Roman"/>
          <w:sz w:val="24"/>
          <w:szCs w:val="24"/>
          <w:lang w:bidi="ar-SA"/>
        </w:rPr>
        <w:t>Metode</w:t>
      </w:r>
      <w:r w:rsidRPr="005076C3">
        <w:rPr>
          <w:rFonts w:ascii="Times New Roman" w:hAnsi="Times New Roman" w:cs="Times New Roman"/>
          <w:sz w:val="24"/>
          <w:szCs w:val="24"/>
          <w:lang w:val="en-GB" w:bidi="ar-SA"/>
        </w:rPr>
        <w:t xml:space="preserve"> penelitian adalah deskriptif dan verifikatif yang bertujuan untuk memberikan gambaran keterkaitan variabel penelitian dan menjawab permasalahan penelitian.  Menurut Sugiyono (2015:21) bahwa penelitian deskriptif yaitu yang digunakan untuk menggambarkan atau menganalisis suatu statistik hasil penelitian, tetapi tidak digunakan untuk membuat kesimpulan yang lebih luas (generalisasi/</w:t>
      </w:r>
      <w:r w:rsidRPr="005076C3">
        <w:rPr>
          <w:rFonts w:ascii="Times New Roman" w:hAnsi="Times New Roman" w:cs="Times New Roman"/>
          <w:i/>
          <w:sz w:val="24"/>
          <w:szCs w:val="24"/>
          <w:lang w:val="en-GB" w:bidi="ar-SA"/>
        </w:rPr>
        <w:t>inferensi</w:t>
      </w:r>
      <w:r w:rsidRPr="005076C3">
        <w:rPr>
          <w:rFonts w:ascii="Times New Roman" w:hAnsi="Times New Roman" w:cs="Times New Roman"/>
          <w:sz w:val="24"/>
          <w:szCs w:val="24"/>
          <w:lang w:val="en-GB" w:bidi="ar-SA"/>
        </w:rPr>
        <w:t xml:space="preserve">). </w:t>
      </w:r>
    </w:p>
    <w:p w:rsidR="005076C3" w:rsidRDefault="005076C3" w:rsidP="005076C3">
      <w:pPr>
        <w:widowControl w:val="0"/>
        <w:tabs>
          <w:tab w:val="left" w:pos="836"/>
        </w:tabs>
        <w:autoSpaceDE w:val="0"/>
        <w:autoSpaceDN w:val="0"/>
        <w:spacing w:after="0" w:line="480" w:lineRule="auto"/>
        <w:ind w:right="-24"/>
        <w:jc w:val="both"/>
        <w:rPr>
          <w:rFonts w:ascii="Times New Roman" w:hAnsi="Times New Roman" w:cs="Times New Roman"/>
          <w:sz w:val="24"/>
          <w:szCs w:val="24"/>
          <w:lang w:val="en-GB" w:bidi="ar-SA"/>
        </w:rPr>
      </w:pPr>
      <w:r w:rsidRPr="005076C3">
        <w:rPr>
          <w:rFonts w:ascii="Times New Roman" w:hAnsi="Times New Roman" w:cs="Times New Roman"/>
          <w:sz w:val="24"/>
          <w:szCs w:val="24"/>
          <w:lang w:val="en-GB" w:bidi="ar-SA"/>
        </w:rPr>
        <w:tab/>
        <w:t xml:space="preserve">Metode verifikatif digunakan untuk mengetahui seberapa besar pengaruh harga, tempat, bukti fisik terhadap </w:t>
      </w:r>
      <w:r>
        <w:rPr>
          <w:rFonts w:ascii="Times New Roman" w:hAnsi="Times New Roman" w:cs="Times New Roman"/>
          <w:sz w:val="24"/>
          <w:szCs w:val="24"/>
          <w:lang w:bidi="ar-SA"/>
        </w:rPr>
        <w:t>kepuasan siswa</w:t>
      </w:r>
      <w:r w:rsidRPr="005076C3">
        <w:rPr>
          <w:rFonts w:ascii="Times New Roman" w:hAnsi="Times New Roman" w:cs="Times New Roman"/>
          <w:sz w:val="24"/>
          <w:szCs w:val="24"/>
          <w:lang w:val="en-GB" w:bidi="ar-SA"/>
        </w:rPr>
        <w:t xml:space="preserve"> dan implikasinya terhadap </w:t>
      </w:r>
      <w:r>
        <w:rPr>
          <w:rFonts w:ascii="Times New Roman" w:hAnsi="Times New Roman" w:cs="Times New Roman"/>
          <w:sz w:val="24"/>
          <w:szCs w:val="24"/>
          <w:lang w:bidi="ar-SA"/>
        </w:rPr>
        <w:t>citra</w:t>
      </w:r>
      <w:r w:rsidRPr="005076C3">
        <w:rPr>
          <w:rFonts w:ascii="Times New Roman" w:hAnsi="Times New Roman" w:cs="Times New Roman"/>
          <w:sz w:val="24"/>
          <w:szCs w:val="24"/>
          <w:lang w:val="en-GB" w:bidi="ar-SA"/>
        </w:rPr>
        <w:t xml:space="preserve"> berdasarkan data kuantitatif yang disebarkan melalui kuesioner dan nantinya akan dilakukan analisis statistik.</w:t>
      </w:r>
    </w:p>
    <w:p w:rsidR="007D574E" w:rsidRDefault="007D574E" w:rsidP="005076C3">
      <w:pPr>
        <w:widowControl w:val="0"/>
        <w:tabs>
          <w:tab w:val="left" w:pos="836"/>
        </w:tabs>
        <w:autoSpaceDE w:val="0"/>
        <w:autoSpaceDN w:val="0"/>
        <w:spacing w:after="0" w:line="480" w:lineRule="auto"/>
        <w:ind w:right="-24"/>
        <w:jc w:val="both"/>
        <w:rPr>
          <w:rFonts w:ascii="Times New Roman" w:hAnsi="Times New Roman" w:cs="Times New Roman"/>
          <w:b/>
          <w:sz w:val="24"/>
          <w:szCs w:val="24"/>
          <w:lang w:bidi="ar-SA"/>
        </w:rPr>
      </w:pPr>
      <w:r w:rsidRPr="007D574E">
        <w:rPr>
          <w:rFonts w:ascii="Times New Roman" w:hAnsi="Times New Roman" w:cs="Times New Roman"/>
          <w:b/>
          <w:sz w:val="24"/>
          <w:szCs w:val="24"/>
          <w:lang w:bidi="ar-SA"/>
        </w:rPr>
        <w:t>PEMBAHASAN</w:t>
      </w:r>
    </w:p>
    <w:p w:rsidR="00AA2263" w:rsidRPr="00AA2263" w:rsidRDefault="00AA2263" w:rsidP="00AA2263">
      <w:pPr>
        <w:keepNext/>
        <w:keepLines/>
        <w:spacing w:before="40" w:after="240"/>
        <w:ind w:right="-24"/>
        <w:outlineLvl w:val="2"/>
        <w:rPr>
          <w:rFonts w:ascii="Times New Roman" w:eastAsiaTheme="majorEastAsia" w:hAnsi="Times New Roman" w:cs="Times New Roman"/>
          <w:b/>
          <w:bCs/>
          <w:sz w:val="24"/>
          <w:szCs w:val="24"/>
          <w:lang w:val="en-ID" w:bidi="ar-SA"/>
        </w:rPr>
      </w:pPr>
      <w:r w:rsidRPr="00AA2263">
        <w:rPr>
          <w:rFonts w:ascii="Times New Roman" w:eastAsiaTheme="majorEastAsia" w:hAnsi="Times New Roman" w:cs="Times New Roman"/>
          <w:b/>
          <w:bCs/>
          <w:sz w:val="24"/>
          <w:szCs w:val="24"/>
          <w:lang w:val="en-ID" w:bidi="ar-SA"/>
        </w:rPr>
        <w:t>Hasil Uji Asumsi Klasik</w:t>
      </w:r>
    </w:p>
    <w:p w:rsidR="00AA2263" w:rsidRPr="00AA2263" w:rsidRDefault="00AA2263" w:rsidP="00AA2263">
      <w:pPr>
        <w:autoSpaceDE w:val="0"/>
        <w:autoSpaceDN w:val="0"/>
        <w:adjustRightInd w:val="0"/>
        <w:spacing w:after="0" w:line="480" w:lineRule="auto"/>
        <w:ind w:right="-24" w:firstLine="709"/>
        <w:jc w:val="both"/>
        <w:rPr>
          <w:rFonts w:ascii="Times New Roman" w:hAnsi="Times New Roman" w:cs="Times New Roman"/>
          <w:sz w:val="24"/>
          <w:szCs w:val="24"/>
          <w:lang w:val="en-ID" w:bidi="ar-SA"/>
        </w:rPr>
      </w:pPr>
      <w:r w:rsidRPr="00AA2263">
        <w:rPr>
          <w:rFonts w:ascii="Times New Roman" w:hAnsi="Times New Roman" w:cs="Times New Roman"/>
          <w:sz w:val="24"/>
          <w:szCs w:val="24"/>
          <w:lang w:val="en-ID" w:bidi="ar-SA"/>
        </w:rPr>
        <w:t xml:space="preserve">Analisa verifikatif yang dilakukan dalam penelitian ini dalam upaya memverifikasi kebenaran hipotesis yang sudah dibentuk. Dalam pengujian hipotesis tersebut, terdapat beberapa asumsi yang dikenal dengan asumsi klasik yang perlu diperhatikan untuk mengetahui kondisi data yang digunakan terkategorikan layak untuk diproses pada tahapan pengujian hipotesis ataukah tidak. Merujuk pada hal tersebut maka penulis melakukan pengujian asumsi </w:t>
      </w:r>
      <w:r w:rsidRPr="00AA2263">
        <w:rPr>
          <w:rFonts w:ascii="Times New Roman" w:hAnsi="Times New Roman" w:cs="Times New Roman"/>
          <w:sz w:val="24"/>
          <w:szCs w:val="24"/>
          <w:lang w:val="en-ID" w:bidi="ar-SA"/>
        </w:rPr>
        <w:lastRenderedPageBreak/>
        <w:t>klasik dengan menggunakan uji normalitas, multikolinearitas, dan heterokedastisitas. Pengujian dilakukan pada kedua model yang sudah dibentuk sebelumnya.</w:t>
      </w:r>
    </w:p>
    <w:p w:rsidR="00AA2263" w:rsidRPr="00AA2263" w:rsidRDefault="00AA2263" w:rsidP="00AA2263">
      <w:pPr>
        <w:keepNext/>
        <w:keepLines/>
        <w:spacing w:before="40" w:after="240"/>
        <w:ind w:right="-24"/>
        <w:outlineLvl w:val="3"/>
        <w:rPr>
          <w:rFonts w:ascii="Times New Roman" w:eastAsiaTheme="majorEastAsia" w:hAnsi="Times New Roman" w:cs="Times New Roman"/>
          <w:b/>
          <w:bCs/>
          <w:sz w:val="24"/>
          <w:szCs w:val="24"/>
          <w:lang w:val="en-ID" w:bidi="ar-SA"/>
        </w:rPr>
      </w:pPr>
      <w:r w:rsidRPr="00AA2263">
        <w:rPr>
          <w:rFonts w:ascii="Times New Roman" w:eastAsiaTheme="majorEastAsia" w:hAnsi="Times New Roman" w:cs="Times New Roman"/>
          <w:b/>
          <w:bCs/>
          <w:sz w:val="24"/>
          <w:szCs w:val="24"/>
          <w:lang w:val="en-ID" w:bidi="ar-SA"/>
        </w:rPr>
        <w:t>Uji Normalitas</w:t>
      </w:r>
    </w:p>
    <w:p w:rsidR="00AA2263" w:rsidRPr="00AA2263" w:rsidRDefault="00AA2263" w:rsidP="00AA2263">
      <w:pPr>
        <w:autoSpaceDE w:val="0"/>
        <w:autoSpaceDN w:val="0"/>
        <w:adjustRightInd w:val="0"/>
        <w:spacing w:after="0" w:line="480" w:lineRule="auto"/>
        <w:ind w:right="-24" w:firstLine="709"/>
        <w:jc w:val="both"/>
        <w:rPr>
          <w:rFonts w:ascii="Times New Roman" w:hAnsi="Times New Roman" w:cs="Times New Roman"/>
          <w:sz w:val="24"/>
          <w:szCs w:val="24"/>
          <w:lang w:val="en-ID" w:bidi="ar-SA"/>
        </w:rPr>
      </w:pPr>
      <w:r w:rsidRPr="00AA2263">
        <w:rPr>
          <w:rFonts w:ascii="Times New Roman" w:hAnsi="Times New Roman" w:cs="Times New Roman"/>
          <w:sz w:val="24"/>
          <w:szCs w:val="24"/>
          <w:lang w:val="en-ID" w:bidi="ar-SA"/>
        </w:rPr>
        <w:t xml:space="preserve">Uji normalitas dilakukan kepada kedua model untuk mengetahui data yang digunakan berdistribusi normal ataukah tidak. Berdasarkan pengujian yang dilakukan, hasil untuk model pertama dengan kepuasan sebagai variabel dependen menunjukkan bahwa data berdistribusi normal (Gambar 4.1) baik jika dilihat secara histogram maupun dengan menggunakan normal P-P </w:t>
      </w:r>
      <w:r w:rsidRPr="00AA2263">
        <w:rPr>
          <w:rFonts w:ascii="Times New Roman" w:hAnsi="Times New Roman" w:cs="Times New Roman"/>
          <w:i/>
          <w:iCs/>
          <w:sz w:val="24"/>
          <w:szCs w:val="24"/>
          <w:lang w:val="en-ID" w:bidi="ar-SA"/>
        </w:rPr>
        <w:t>Plot</w:t>
      </w:r>
      <w:r w:rsidRPr="00AA2263">
        <w:rPr>
          <w:rFonts w:ascii="Times New Roman" w:hAnsi="Times New Roman" w:cs="Times New Roman"/>
          <w:sz w:val="24"/>
          <w:szCs w:val="24"/>
          <w:lang w:val="en-ID" w:bidi="ar-S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3381"/>
      </w:tblGrid>
      <w:tr w:rsidR="00AA2263" w:rsidRPr="00AA2263" w:rsidTr="00A86D56">
        <w:tc>
          <w:tcPr>
            <w:tcW w:w="4629" w:type="dxa"/>
          </w:tcPr>
          <w:p w:rsidR="00AA2263" w:rsidRPr="00AA2263" w:rsidRDefault="00AA2263" w:rsidP="00AA2263">
            <w:pPr>
              <w:autoSpaceDE w:val="0"/>
              <w:autoSpaceDN w:val="0"/>
              <w:adjustRightInd w:val="0"/>
              <w:ind w:right="-24"/>
              <w:jc w:val="center"/>
              <w:rPr>
                <w:rFonts w:ascii="Times New Roman" w:hAnsi="Times New Roman" w:cs="Times New Roman"/>
                <w:sz w:val="24"/>
                <w:szCs w:val="24"/>
                <w:lang w:val="en-ID"/>
              </w:rPr>
            </w:pPr>
            <w:r w:rsidRPr="00AA2263">
              <w:rPr>
                <w:rFonts w:ascii="Times New Roman" w:hAnsi="Times New Roman" w:cs="Times New Roman"/>
                <w:noProof/>
                <w:sz w:val="24"/>
                <w:szCs w:val="24"/>
                <w:lang w:eastAsia="id-ID"/>
              </w:rPr>
              <w:drawing>
                <wp:inline distT="0" distB="0" distL="0" distR="0" wp14:anchorId="469F9C0E" wp14:editId="7432AE48">
                  <wp:extent cx="2867131" cy="1892174"/>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0913"/>
                          <a:stretch/>
                        </pic:blipFill>
                        <pic:spPr bwMode="auto">
                          <a:xfrm>
                            <a:off x="0" y="0"/>
                            <a:ext cx="2901668" cy="191496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09" w:type="dxa"/>
          </w:tcPr>
          <w:p w:rsidR="00AA2263" w:rsidRPr="00AA2263" w:rsidRDefault="00AA2263" w:rsidP="00AA2263">
            <w:pPr>
              <w:autoSpaceDE w:val="0"/>
              <w:autoSpaceDN w:val="0"/>
              <w:adjustRightInd w:val="0"/>
              <w:ind w:right="-24"/>
              <w:jc w:val="center"/>
              <w:rPr>
                <w:rFonts w:ascii="Times New Roman" w:hAnsi="Times New Roman" w:cs="Times New Roman"/>
                <w:sz w:val="24"/>
                <w:szCs w:val="24"/>
                <w:lang w:val="en-ID"/>
              </w:rPr>
            </w:pPr>
            <w:r w:rsidRPr="00AA2263">
              <w:rPr>
                <w:rFonts w:ascii="Times New Roman" w:hAnsi="Times New Roman" w:cs="Times New Roman"/>
                <w:noProof/>
                <w:sz w:val="24"/>
                <w:szCs w:val="24"/>
                <w:lang w:eastAsia="id-ID"/>
              </w:rPr>
              <w:drawing>
                <wp:inline distT="0" distB="0" distL="0" distR="0" wp14:anchorId="57550142" wp14:editId="731E199D">
                  <wp:extent cx="2009869" cy="1913164"/>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582" r="17653"/>
                          <a:stretch/>
                        </pic:blipFill>
                        <pic:spPr bwMode="auto">
                          <a:xfrm>
                            <a:off x="0" y="0"/>
                            <a:ext cx="2045440" cy="1947024"/>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A2263" w:rsidRPr="00AA2263" w:rsidRDefault="00AA2263" w:rsidP="00AA2263">
      <w:pPr>
        <w:spacing w:line="240" w:lineRule="auto"/>
        <w:ind w:right="-24"/>
        <w:jc w:val="center"/>
        <w:rPr>
          <w:rFonts w:ascii="Times New Roman" w:hAnsi="Times New Roman" w:cs="Times New Roman"/>
          <w:b/>
          <w:bCs/>
          <w:sz w:val="24"/>
          <w:szCs w:val="24"/>
          <w:lang w:val="en-ID" w:bidi="ar-SA"/>
        </w:rPr>
      </w:pPr>
      <w:bookmarkStart w:id="2" w:name="_Toc161090048"/>
      <w:r w:rsidRPr="00AA2263">
        <w:rPr>
          <w:rFonts w:ascii="Times New Roman" w:hAnsi="Times New Roman" w:cs="Times New Roman"/>
          <w:b/>
          <w:bCs/>
          <w:sz w:val="24"/>
          <w:szCs w:val="24"/>
          <w:lang w:val="en-GB" w:bidi="ar-SA"/>
        </w:rPr>
        <w:t xml:space="preserve">Gambar 4. </w:t>
      </w:r>
      <w:r w:rsidRPr="00AA2263">
        <w:rPr>
          <w:rFonts w:ascii="Times New Roman" w:hAnsi="Times New Roman" w:cs="Times New Roman"/>
          <w:b/>
          <w:bCs/>
          <w:sz w:val="24"/>
          <w:szCs w:val="24"/>
          <w:lang w:val="en-GB" w:bidi="ar-SA"/>
        </w:rPr>
        <w:fldChar w:fldCharType="begin"/>
      </w:r>
      <w:r w:rsidRPr="00AA2263">
        <w:rPr>
          <w:rFonts w:ascii="Times New Roman" w:hAnsi="Times New Roman" w:cs="Times New Roman"/>
          <w:b/>
          <w:bCs/>
          <w:sz w:val="24"/>
          <w:szCs w:val="24"/>
          <w:lang w:val="en-GB" w:bidi="ar-SA"/>
        </w:rPr>
        <w:instrText xml:space="preserve"> SEQ Gambar_4. \* ARABIC </w:instrText>
      </w:r>
      <w:r w:rsidRPr="00AA2263">
        <w:rPr>
          <w:rFonts w:ascii="Times New Roman" w:hAnsi="Times New Roman" w:cs="Times New Roman"/>
          <w:b/>
          <w:bCs/>
          <w:sz w:val="24"/>
          <w:szCs w:val="24"/>
          <w:lang w:val="en-GB" w:bidi="ar-SA"/>
        </w:rPr>
        <w:fldChar w:fldCharType="separate"/>
      </w:r>
      <w:r w:rsidRPr="00AA2263">
        <w:rPr>
          <w:rFonts w:ascii="Times New Roman" w:hAnsi="Times New Roman" w:cs="Times New Roman"/>
          <w:b/>
          <w:bCs/>
          <w:noProof/>
          <w:sz w:val="24"/>
          <w:szCs w:val="24"/>
          <w:lang w:val="en-GB" w:bidi="ar-SA"/>
        </w:rPr>
        <w:t>1</w:t>
      </w:r>
      <w:r w:rsidRPr="00AA2263">
        <w:rPr>
          <w:rFonts w:ascii="Times New Roman" w:hAnsi="Times New Roman" w:cs="Times New Roman"/>
          <w:b/>
          <w:bCs/>
          <w:sz w:val="24"/>
          <w:szCs w:val="24"/>
          <w:lang w:val="en-GB" w:bidi="ar-SA"/>
        </w:rPr>
        <w:fldChar w:fldCharType="end"/>
      </w:r>
      <w:r w:rsidRPr="00AA2263">
        <w:rPr>
          <w:rFonts w:ascii="Times New Roman" w:hAnsi="Times New Roman" w:cs="Times New Roman"/>
          <w:b/>
          <w:bCs/>
          <w:sz w:val="24"/>
          <w:szCs w:val="24"/>
          <w:lang w:val="en-GB" w:bidi="ar-SA"/>
        </w:rPr>
        <w:t xml:space="preserve"> </w:t>
      </w:r>
      <w:r w:rsidRPr="00AA2263">
        <w:rPr>
          <w:rFonts w:ascii="Times New Roman" w:hAnsi="Times New Roman" w:cs="Times New Roman"/>
          <w:b/>
          <w:bCs/>
          <w:sz w:val="24"/>
          <w:szCs w:val="24"/>
          <w:lang w:val="en-ID" w:bidi="ar-SA"/>
        </w:rPr>
        <w:t>Uji Normalitas Model Pertama</w:t>
      </w:r>
      <w:bookmarkEnd w:id="2"/>
    </w:p>
    <w:p w:rsidR="00AA2263" w:rsidRPr="00AA2263" w:rsidRDefault="00AA2263" w:rsidP="00AA2263">
      <w:pPr>
        <w:autoSpaceDE w:val="0"/>
        <w:autoSpaceDN w:val="0"/>
        <w:adjustRightInd w:val="0"/>
        <w:spacing w:line="480" w:lineRule="auto"/>
        <w:ind w:right="-24"/>
        <w:jc w:val="center"/>
        <w:rPr>
          <w:rFonts w:ascii="Times New Roman" w:hAnsi="Times New Roman" w:cs="Times New Roman"/>
          <w:b/>
          <w:bCs/>
          <w:sz w:val="24"/>
          <w:szCs w:val="24"/>
          <w:lang w:val="en-ID" w:bidi="ar-SA"/>
        </w:rPr>
      </w:pPr>
      <w:r w:rsidRPr="00AA2263">
        <w:rPr>
          <w:rFonts w:ascii="Times New Roman" w:hAnsi="Times New Roman" w:cs="Times New Roman"/>
          <w:b/>
          <w:bCs/>
          <w:sz w:val="24"/>
          <w:szCs w:val="24"/>
          <w:lang w:val="en-ID" w:bidi="ar-SA"/>
        </w:rPr>
        <w:t>Sumber: data diolah penulis</w:t>
      </w:r>
    </w:p>
    <w:p w:rsidR="00AA2263" w:rsidRPr="00AA2263" w:rsidRDefault="00AA2263" w:rsidP="00AA2263">
      <w:pPr>
        <w:keepNext/>
        <w:keepLines/>
        <w:spacing w:before="40" w:after="240"/>
        <w:ind w:right="-24"/>
        <w:outlineLvl w:val="3"/>
        <w:rPr>
          <w:rFonts w:ascii="Times New Roman" w:eastAsiaTheme="majorEastAsia" w:hAnsi="Times New Roman" w:cs="Times New Roman"/>
          <w:b/>
          <w:bCs/>
          <w:sz w:val="24"/>
          <w:szCs w:val="24"/>
          <w:lang w:val="en-ID" w:bidi="ar-SA"/>
        </w:rPr>
      </w:pPr>
      <w:r w:rsidRPr="00AA2263">
        <w:rPr>
          <w:rFonts w:ascii="Times New Roman" w:eastAsiaTheme="majorEastAsia" w:hAnsi="Times New Roman" w:cs="Times New Roman"/>
          <w:b/>
          <w:bCs/>
          <w:sz w:val="24"/>
          <w:szCs w:val="24"/>
          <w:lang w:val="en-ID" w:bidi="ar-SA"/>
        </w:rPr>
        <w:t>Uji Multikolinearitas</w:t>
      </w:r>
    </w:p>
    <w:p w:rsidR="00AA2263" w:rsidRPr="00AA2263" w:rsidRDefault="00AA2263" w:rsidP="00AA2263">
      <w:pPr>
        <w:autoSpaceDE w:val="0"/>
        <w:autoSpaceDN w:val="0"/>
        <w:adjustRightInd w:val="0"/>
        <w:spacing w:after="0" w:line="480" w:lineRule="auto"/>
        <w:ind w:right="-24" w:firstLine="709"/>
        <w:jc w:val="both"/>
        <w:rPr>
          <w:rFonts w:ascii="Times New Roman" w:hAnsi="Times New Roman" w:cs="Times New Roman"/>
          <w:sz w:val="24"/>
          <w:szCs w:val="24"/>
          <w:lang w:val="en-ID" w:bidi="ar-SA"/>
        </w:rPr>
      </w:pPr>
      <w:r w:rsidRPr="00AA2263">
        <w:rPr>
          <w:rFonts w:ascii="Times New Roman" w:hAnsi="Times New Roman" w:cs="Times New Roman"/>
          <w:sz w:val="24"/>
          <w:szCs w:val="24"/>
          <w:lang w:val="en-ID" w:bidi="ar-SA"/>
        </w:rPr>
        <w:t>Pada tahapan ini, pengujian dilakukan untuk mengetahui pada ada hubungan linear sempurna atau mendekati sempurna antara variabel independen untuk kedua model. Hasil uji multikolinearitas pada model pertama dapat dilihat pada tabel berikut.</w:t>
      </w:r>
    </w:p>
    <w:p w:rsidR="00AA2263" w:rsidRPr="00AA2263" w:rsidRDefault="00AA2263" w:rsidP="00AA2263">
      <w:pPr>
        <w:spacing w:after="200" w:line="240" w:lineRule="auto"/>
        <w:ind w:right="-24"/>
        <w:jc w:val="center"/>
        <w:rPr>
          <w:rFonts w:ascii="Times New Roman" w:hAnsi="Times New Roman" w:cs="Times New Roman"/>
          <w:b/>
          <w:bCs/>
          <w:sz w:val="24"/>
          <w:szCs w:val="24"/>
          <w:lang w:val="en-ID" w:bidi="ar-SA"/>
        </w:rPr>
      </w:pPr>
      <w:bookmarkStart w:id="3" w:name="_Toc161089784"/>
      <w:r w:rsidRPr="00AA2263">
        <w:rPr>
          <w:rFonts w:ascii="Times New Roman" w:hAnsi="Times New Roman" w:cs="Times New Roman"/>
          <w:b/>
          <w:bCs/>
          <w:sz w:val="24"/>
          <w:szCs w:val="24"/>
          <w:lang w:val="en-GB" w:bidi="ar-SA"/>
        </w:rPr>
        <w:t xml:space="preserve">Tabel 4. </w:t>
      </w:r>
      <w:r w:rsidRPr="00AA2263">
        <w:rPr>
          <w:rFonts w:ascii="Times New Roman" w:hAnsi="Times New Roman" w:cs="Times New Roman"/>
          <w:b/>
          <w:bCs/>
          <w:sz w:val="24"/>
          <w:szCs w:val="24"/>
          <w:lang w:val="en-GB" w:bidi="ar-SA"/>
        </w:rPr>
        <w:fldChar w:fldCharType="begin"/>
      </w:r>
      <w:r w:rsidRPr="00AA2263">
        <w:rPr>
          <w:rFonts w:ascii="Times New Roman" w:hAnsi="Times New Roman" w:cs="Times New Roman"/>
          <w:b/>
          <w:bCs/>
          <w:sz w:val="24"/>
          <w:szCs w:val="24"/>
          <w:lang w:val="en-GB" w:bidi="ar-SA"/>
        </w:rPr>
        <w:instrText xml:space="preserve"> SEQ Tabel_4. \* ARABIC </w:instrText>
      </w:r>
      <w:r w:rsidRPr="00AA2263">
        <w:rPr>
          <w:rFonts w:ascii="Times New Roman" w:hAnsi="Times New Roman" w:cs="Times New Roman"/>
          <w:b/>
          <w:bCs/>
          <w:sz w:val="24"/>
          <w:szCs w:val="24"/>
          <w:lang w:val="en-GB" w:bidi="ar-SA"/>
        </w:rPr>
        <w:fldChar w:fldCharType="separate"/>
      </w:r>
      <w:r w:rsidRPr="00AA2263">
        <w:rPr>
          <w:rFonts w:ascii="Times New Roman" w:hAnsi="Times New Roman" w:cs="Times New Roman"/>
          <w:b/>
          <w:bCs/>
          <w:noProof/>
          <w:sz w:val="24"/>
          <w:szCs w:val="24"/>
          <w:lang w:val="en-GB" w:bidi="ar-SA"/>
        </w:rPr>
        <w:t>7</w:t>
      </w:r>
      <w:r w:rsidRPr="00AA2263">
        <w:rPr>
          <w:rFonts w:ascii="Times New Roman" w:hAnsi="Times New Roman" w:cs="Times New Roman"/>
          <w:b/>
          <w:bCs/>
          <w:sz w:val="24"/>
          <w:szCs w:val="24"/>
          <w:lang w:val="en-GB" w:bidi="ar-SA"/>
        </w:rPr>
        <w:fldChar w:fldCharType="end"/>
      </w:r>
      <w:r w:rsidRPr="00AA2263">
        <w:rPr>
          <w:rFonts w:ascii="Times New Roman" w:hAnsi="Times New Roman" w:cs="Times New Roman"/>
          <w:b/>
          <w:bCs/>
          <w:sz w:val="24"/>
          <w:szCs w:val="24"/>
          <w:lang w:val="en-GB" w:bidi="ar-SA"/>
        </w:rPr>
        <w:br/>
      </w:r>
      <w:r w:rsidRPr="00AA2263">
        <w:rPr>
          <w:rFonts w:ascii="Times New Roman" w:hAnsi="Times New Roman" w:cs="Times New Roman"/>
          <w:b/>
          <w:bCs/>
          <w:sz w:val="24"/>
          <w:szCs w:val="24"/>
          <w:lang w:val="en-ID" w:bidi="ar-SA"/>
        </w:rPr>
        <w:t>Hasil Uji Multikolinearitas Model Pertama</w:t>
      </w:r>
      <w:bookmarkEnd w:id="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44"/>
        <w:gridCol w:w="1063"/>
        <w:gridCol w:w="1170"/>
        <w:gridCol w:w="1170"/>
        <w:gridCol w:w="1291"/>
        <w:gridCol w:w="899"/>
        <w:gridCol w:w="899"/>
        <w:gridCol w:w="993"/>
        <w:gridCol w:w="897"/>
      </w:tblGrid>
      <w:tr w:rsidR="00AA2263" w:rsidRPr="00AA2263" w:rsidTr="00A86D56">
        <w:trPr>
          <w:cantSplit/>
        </w:trPr>
        <w:tc>
          <w:tcPr>
            <w:tcW w:w="5000" w:type="pct"/>
            <w:gridSpan w:val="9"/>
            <w:tcBorders>
              <w:top w:val="nil"/>
              <w:left w:val="nil"/>
              <w:bottom w:val="nil"/>
              <w:right w:val="nil"/>
            </w:tcBorders>
            <w:shd w:val="clear" w:color="auto" w:fill="FFFFFF"/>
            <w:vAlign w:val="center"/>
          </w:tcPr>
          <w:p w:rsidR="00AA2263" w:rsidRPr="00AA2263" w:rsidRDefault="00AA2263" w:rsidP="00AA2263">
            <w:pPr>
              <w:autoSpaceDE w:val="0"/>
              <w:autoSpaceDN w:val="0"/>
              <w:adjustRightInd w:val="0"/>
              <w:spacing w:after="0" w:line="320" w:lineRule="atLeast"/>
              <w:ind w:left="60" w:right="-24"/>
              <w:jc w:val="center"/>
              <w:rPr>
                <w:rFonts w:ascii="Arial" w:hAnsi="Arial" w:cs="Arial"/>
                <w:color w:val="010205"/>
                <w:szCs w:val="22"/>
                <w:lang w:val="en-ID" w:bidi="ar-SA"/>
              </w:rPr>
            </w:pPr>
            <w:r w:rsidRPr="00AA2263">
              <w:rPr>
                <w:rFonts w:ascii="Arial" w:hAnsi="Arial" w:cs="Arial"/>
                <w:b/>
                <w:bCs/>
                <w:color w:val="010205"/>
                <w:szCs w:val="22"/>
                <w:lang w:val="en-ID" w:bidi="ar-SA"/>
              </w:rPr>
              <w:t>Coefficients</w:t>
            </w:r>
            <w:r w:rsidRPr="00AA2263">
              <w:rPr>
                <w:rFonts w:ascii="Arial" w:hAnsi="Arial" w:cs="Arial"/>
                <w:b/>
                <w:bCs/>
                <w:color w:val="010205"/>
                <w:szCs w:val="22"/>
                <w:vertAlign w:val="superscript"/>
                <w:lang w:val="en-ID" w:bidi="ar-SA"/>
              </w:rPr>
              <w:t>a</w:t>
            </w:r>
          </w:p>
        </w:tc>
      </w:tr>
      <w:tr w:rsidR="00AA2263" w:rsidRPr="00AA2263" w:rsidTr="00A86D56">
        <w:trPr>
          <w:cantSplit/>
        </w:trPr>
        <w:tc>
          <w:tcPr>
            <w:tcW w:w="946" w:type="pct"/>
            <w:gridSpan w:val="2"/>
            <w:vMerge w:val="restart"/>
            <w:tcBorders>
              <w:top w:val="nil"/>
              <w:left w:val="nil"/>
              <w:bottom w:val="nil"/>
              <w:right w:val="nil"/>
            </w:tcBorders>
            <w:shd w:val="clear" w:color="auto" w:fill="FFFFFF"/>
            <w:vAlign w:val="bottom"/>
          </w:tcPr>
          <w:p w:rsidR="00AA2263" w:rsidRPr="00AA2263" w:rsidRDefault="00AA2263" w:rsidP="00AA2263">
            <w:pPr>
              <w:autoSpaceDE w:val="0"/>
              <w:autoSpaceDN w:val="0"/>
              <w:adjustRightInd w:val="0"/>
              <w:spacing w:after="0" w:line="320" w:lineRule="atLeast"/>
              <w:ind w:left="60" w:right="-24"/>
              <w:rPr>
                <w:rFonts w:ascii="Arial" w:hAnsi="Arial" w:cs="Arial"/>
                <w:color w:val="264A60"/>
                <w:sz w:val="18"/>
                <w:szCs w:val="18"/>
                <w:lang w:val="en-ID" w:bidi="ar-SA"/>
              </w:rPr>
            </w:pPr>
            <w:r w:rsidRPr="00AA2263">
              <w:rPr>
                <w:rFonts w:ascii="Arial" w:hAnsi="Arial" w:cs="Arial"/>
                <w:color w:val="264A60"/>
                <w:sz w:val="18"/>
                <w:szCs w:val="18"/>
                <w:lang w:val="en-ID" w:bidi="ar-SA"/>
              </w:rPr>
              <w:t>Model</w:t>
            </w:r>
          </w:p>
        </w:tc>
        <w:tc>
          <w:tcPr>
            <w:tcW w:w="1296" w:type="pct"/>
            <w:gridSpan w:val="2"/>
            <w:tcBorders>
              <w:top w:val="nil"/>
              <w:left w:val="nil"/>
              <w:bottom w:val="nil"/>
              <w:right w:val="single" w:sz="8" w:space="0" w:color="E0E0E0"/>
            </w:tcBorders>
            <w:shd w:val="clear" w:color="auto" w:fill="FFFFFF"/>
            <w:vAlign w:val="bottom"/>
          </w:tcPr>
          <w:p w:rsidR="00AA2263" w:rsidRPr="00AA2263" w:rsidRDefault="00AA2263" w:rsidP="00AA2263">
            <w:pPr>
              <w:autoSpaceDE w:val="0"/>
              <w:autoSpaceDN w:val="0"/>
              <w:adjustRightInd w:val="0"/>
              <w:spacing w:after="0" w:line="320" w:lineRule="atLeast"/>
              <w:ind w:left="60" w:right="-24"/>
              <w:jc w:val="center"/>
              <w:rPr>
                <w:rFonts w:ascii="Arial" w:hAnsi="Arial" w:cs="Arial"/>
                <w:color w:val="264A60"/>
                <w:sz w:val="18"/>
                <w:szCs w:val="18"/>
                <w:lang w:val="en-ID" w:bidi="ar-SA"/>
              </w:rPr>
            </w:pPr>
            <w:r w:rsidRPr="00AA2263">
              <w:rPr>
                <w:rFonts w:ascii="Arial" w:hAnsi="Arial" w:cs="Arial"/>
                <w:color w:val="264A60"/>
                <w:sz w:val="18"/>
                <w:szCs w:val="18"/>
                <w:lang w:val="en-ID" w:bidi="ar-SA"/>
              </w:rPr>
              <w:t>Unstandardized Coefficients</w:t>
            </w:r>
          </w:p>
        </w:tc>
        <w:tc>
          <w:tcPr>
            <w:tcW w:w="715" w:type="pct"/>
            <w:tcBorders>
              <w:top w:val="nil"/>
              <w:left w:val="single" w:sz="8" w:space="0" w:color="E0E0E0"/>
              <w:bottom w:val="nil"/>
              <w:right w:val="single" w:sz="8" w:space="0" w:color="E0E0E0"/>
            </w:tcBorders>
            <w:shd w:val="clear" w:color="auto" w:fill="FFFFFF"/>
            <w:vAlign w:val="bottom"/>
          </w:tcPr>
          <w:p w:rsidR="00AA2263" w:rsidRPr="00AA2263" w:rsidRDefault="00AA2263" w:rsidP="00AA2263">
            <w:pPr>
              <w:autoSpaceDE w:val="0"/>
              <w:autoSpaceDN w:val="0"/>
              <w:adjustRightInd w:val="0"/>
              <w:spacing w:after="0" w:line="320" w:lineRule="atLeast"/>
              <w:ind w:left="60" w:right="-24"/>
              <w:jc w:val="center"/>
              <w:rPr>
                <w:rFonts w:ascii="Arial" w:hAnsi="Arial" w:cs="Arial"/>
                <w:color w:val="264A60"/>
                <w:sz w:val="18"/>
                <w:szCs w:val="18"/>
                <w:lang w:val="en-ID" w:bidi="ar-SA"/>
              </w:rPr>
            </w:pPr>
            <w:r w:rsidRPr="00AA2263">
              <w:rPr>
                <w:rFonts w:ascii="Arial" w:hAnsi="Arial" w:cs="Arial"/>
                <w:color w:val="264A60"/>
                <w:sz w:val="18"/>
                <w:szCs w:val="18"/>
                <w:lang w:val="en-ID" w:bidi="ar-SA"/>
              </w:rPr>
              <w:t>Standardized Coefficients</w:t>
            </w:r>
          </w:p>
        </w:tc>
        <w:tc>
          <w:tcPr>
            <w:tcW w:w="498" w:type="pct"/>
            <w:vMerge w:val="restart"/>
            <w:tcBorders>
              <w:top w:val="nil"/>
              <w:left w:val="single" w:sz="8" w:space="0" w:color="E0E0E0"/>
              <w:bottom w:val="nil"/>
              <w:right w:val="single" w:sz="8" w:space="0" w:color="E0E0E0"/>
            </w:tcBorders>
            <w:shd w:val="clear" w:color="auto" w:fill="FFFFFF"/>
            <w:vAlign w:val="bottom"/>
          </w:tcPr>
          <w:p w:rsidR="00AA2263" w:rsidRPr="00AA2263" w:rsidRDefault="00AA2263" w:rsidP="00AA2263">
            <w:pPr>
              <w:autoSpaceDE w:val="0"/>
              <w:autoSpaceDN w:val="0"/>
              <w:adjustRightInd w:val="0"/>
              <w:spacing w:after="0" w:line="320" w:lineRule="atLeast"/>
              <w:ind w:left="60" w:right="-24"/>
              <w:jc w:val="center"/>
              <w:rPr>
                <w:rFonts w:ascii="Arial" w:hAnsi="Arial" w:cs="Arial"/>
                <w:color w:val="264A60"/>
                <w:sz w:val="18"/>
                <w:szCs w:val="18"/>
                <w:lang w:val="en-ID" w:bidi="ar-SA"/>
              </w:rPr>
            </w:pPr>
            <w:r w:rsidRPr="00AA2263">
              <w:rPr>
                <w:rFonts w:ascii="Arial" w:hAnsi="Arial" w:cs="Arial"/>
                <w:color w:val="264A60"/>
                <w:sz w:val="18"/>
                <w:szCs w:val="18"/>
                <w:lang w:val="en-ID" w:bidi="ar-SA"/>
              </w:rPr>
              <w:t>t</w:t>
            </w:r>
          </w:p>
        </w:tc>
        <w:tc>
          <w:tcPr>
            <w:tcW w:w="498" w:type="pct"/>
            <w:vMerge w:val="restart"/>
            <w:tcBorders>
              <w:top w:val="nil"/>
              <w:left w:val="single" w:sz="8" w:space="0" w:color="E0E0E0"/>
              <w:bottom w:val="nil"/>
              <w:right w:val="single" w:sz="8" w:space="0" w:color="E0E0E0"/>
            </w:tcBorders>
            <w:shd w:val="clear" w:color="auto" w:fill="FFFFFF"/>
            <w:vAlign w:val="bottom"/>
          </w:tcPr>
          <w:p w:rsidR="00AA2263" w:rsidRPr="00AA2263" w:rsidRDefault="00AA2263" w:rsidP="00AA2263">
            <w:pPr>
              <w:autoSpaceDE w:val="0"/>
              <w:autoSpaceDN w:val="0"/>
              <w:adjustRightInd w:val="0"/>
              <w:spacing w:after="0" w:line="320" w:lineRule="atLeast"/>
              <w:ind w:left="60" w:right="-24"/>
              <w:jc w:val="center"/>
              <w:rPr>
                <w:rFonts w:ascii="Arial" w:hAnsi="Arial" w:cs="Arial"/>
                <w:color w:val="264A60"/>
                <w:sz w:val="18"/>
                <w:szCs w:val="18"/>
                <w:lang w:val="en-ID" w:bidi="ar-SA"/>
              </w:rPr>
            </w:pPr>
            <w:r w:rsidRPr="00AA2263">
              <w:rPr>
                <w:rFonts w:ascii="Arial" w:hAnsi="Arial" w:cs="Arial"/>
                <w:color w:val="264A60"/>
                <w:sz w:val="18"/>
                <w:szCs w:val="18"/>
                <w:lang w:val="en-ID" w:bidi="ar-SA"/>
              </w:rPr>
              <w:t>Sig.</w:t>
            </w:r>
          </w:p>
        </w:tc>
        <w:tc>
          <w:tcPr>
            <w:tcW w:w="1048" w:type="pct"/>
            <w:gridSpan w:val="2"/>
            <w:tcBorders>
              <w:top w:val="nil"/>
              <w:left w:val="single" w:sz="8" w:space="0" w:color="E0E0E0"/>
              <w:bottom w:val="nil"/>
              <w:right w:val="nil"/>
            </w:tcBorders>
            <w:shd w:val="clear" w:color="auto" w:fill="FFFFFF"/>
            <w:vAlign w:val="bottom"/>
          </w:tcPr>
          <w:p w:rsidR="00AA2263" w:rsidRPr="00AA2263" w:rsidRDefault="00AA2263" w:rsidP="00AA2263">
            <w:pPr>
              <w:autoSpaceDE w:val="0"/>
              <w:autoSpaceDN w:val="0"/>
              <w:adjustRightInd w:val="0"/>
              <w:spacing w:after="0" w:line="320" w:lineRule="atLeast"/>
              <w:ind w:left="60" w:right="-24"/>
              <w:jc w:val="center"/>
              <w:rPr>
                <w:rFonts w:ascii="Arial" w:hAnsi="Arial" w:cs="Arial"/>
                <w:color w:val="264A60"/>
                <w:sz w:val="18"/>
                <w:szCs w:val="18"/>
                <w:lang w:val="en-ID" w:bidi="ar-SA"/>
              </w:rPr>
            </w:pPr>
            <w:r w:rsidRPr="00AA2263">
              <w:rPr>
                <w:rFonts w:ascii="Arial" w:hAnsi="Arial" w:cs="Arial"/>
                <w:color w:val="264A60"/>
                <w:sz w:val="18"/>
                <w:szCs w:val="18"/>
                <w:lang w:val="en-ID" w:bidi="ar-SA"/>
              </w:rPr>
              <w:t>Collinearity Statistics</w:t>
            </w:r>
          </w:p>
        </w:tc>
      </w:tr>
      <w:tr w:rsidR="00AA2263" w:rsidRPr="00AA2263" w:rsidTr="00A86D56">
        <w:trPr>
          <w:cantSplit/>
        </w:trPr>
        <w:tc>
          <w:tcPr>
            <w:tcW w:w="946" w:type="pct"/>
            <w:gridSpan w:val="2"/>
            <w:vMerge/>
            <w:tcBorders>
              <w:top w:val="nil"/>
              <w:left w:val="nil"/>
              <w:bottom w:val="nil"/>
              <w:right w:val="nil"/>
            </w:tcBorders>
            <w:shd w:val="clear" w:color="auto" w:fill="FFFFFF"/>
            <w:vAlign w:val="bottom"/>
          </w:tcPr>
          <w:p w:rsidR="00AA2263" w:rsidRPr="00AA2263" w:rsidRDefault="00AA2263" w:rsidP="00AA2263">
            <w:pPr>
              <w:autoSpaceDE w:val="0"/>
              <w:autoSpaceDN w:val="0"/>
              <w:adjustRightInd w:val="0"/>
              <w:spacing w:after="0" w:line="240" w:lineRule="auto"/>
              <w:ind w:right="-24"/>
              <w:rPr>
                <w:rFonts w:ascii="Arial" w:hAnsi="Arial" w:cs="Arial"/>
                <w:color w:val="264A60"/>
                <w:sz w:val="18"/>
                <w:szCs w:val="18"/>
                <w:lang w:val="en-ID" w:bidi="ar-SA"/>
              </w:rPr>
            </w:pPr>
          </w:p>
        </w:tc>
        <w:tc>
          <w:tcPr>
            <w:tcW w:w="648" w:type="pct"/>
            <w:tcBorders>
              <w:top w:val="nil"/>
              <w:left w:val="nil"/>
              <w:bottom w:val="single" w:sz="8" w:space="0" w:color="152935"/>
              <w:right w:val="single" w:sz="8" w:space="0" w:color="E0E0E0"/>
            </w:tcBorders>
            <w:shd w:val="clear" w:color="auto" w:fill="FFFFFF"/>
            <w:vAlign w:val="bottom"/>
          </w:tcPr>
          <w:p w:rsidR="00AA2263" w:rsidRPr="00AA2263" w:rsidRDefault="00AA2263" w:rsidP="00AA2263">
            <w:pPr>
              <w:autoSpaceDE w:val="0"/>
              <w:autoSpaceDN w:val="0"/>
              <w:adjustRightInd w:val="0"/>
              <w:spacing w:after="0" w:line="320" w:lineRule="atLeast"/>
              <w:ind w:left="60" w:right="-24"/>
              <w:jc w:val="center"/>
              <w:rPr>
                <w:rFonts w:ascii="Arial" w:hAnsi="Arial" w:cs="Arial"/>
                <w:color w:val="264A60"/>
                <w:sz w:val="18"/>
                <w:szCs w:val="18"/>
                <w:lang w:val="en-ID" w:bidi="ar-SA"/>
              </w:rPr>
            </w:pPr>
            <w:r w:rsidRPr="00AA2263">
              <w:rPr>
                <w:rFonts w:ascii="Arial" w:hAnsi="Arial" w:cs="Arial"/>
                <w:color w:val="264A60"/>
                <w:sz w:val="18"/>
                <w:szCs w:val="18"/>
                <w:lang w:val="en-ID" w:bidi="ar-SA"/>
              </w:rPr>
              <w:t>B</w:t>
            </w:r>
          </w:p>
        </w:tc>
        <w:tc>
          <w:tcPr>
            <w:tcW w:w="648" w:type="pct"/>
            <w:tcBorders>
              <w:top w:val="nil"/>
              <w:left w:val="single" w:sz="8" w:space="0" w:color="E0E0E0"/>
              <w:bottom w:val="single" w:sz="8" w:space="0" w:color="152935"/>
              <w:right w:val="single" w:sz="8" w:space="0" w:color="E0E0E0"/>
            </w:tcBorders>
            <w:shd w:val="clear" w:color="auto" w:fill="FFFFFF"/>
            <w:vAlign w:val="bottom"/>
          </w:tcPr>
          <w:p w:rsidR="00AA2263" w:rsidRPr="00AA2263" w:rsidRDefault="00AA2263" w:rsidP="00AA2263">
            <w:pPr>
              <w:autoSpaceDE w:val="0"/>
              <w:autoSpaceDN w:val="0"/>
              <w:adjustRightInd w:val="0"/>
              <w:spacing w:after="0" w:line="320" w:lineRule="atLeast"/>
              <w:ind w:left="60" w:right="-24"/>
              <w:jc w:val="center"/>
              <w:rPr>
                <w:rFonts w:ascii="Arial" w:hAnsi="Arial" w:cs="Arial"/>
                <w:color w:val="264A60"/>
                <w:sz w:val="18"/>
                <w:szCs w:val="18"/>
                <w:lang w:val="en-ID" w:bidi="ar-SA"/>
              </w:rPr>
            </w:pPr>
            <w:r w:rsidRPr="00AA2263">
              <w:rPr>
                <w:rFonts w:ascii="Arial" w:hAnsi="Arial" w:cs="Arial"/>
                <w:color w:val="264A60"/>
                <w:sz w:val="18"/>
                <w:szCs w:val="18"/>
                <w:lang w:val="en-ID" w:bidi="ar-SA"/>
              </w:rPr>
              <w:t>Std. Error</w:t>
            </w:r>
          </w:p>
        </w:tc>
        <w:tc>
          <w:tcPr>
            <w:tcW w:w="715" w:type="pct"/>
            <w:tcBorders>
              <w:top w:val="nil"/>
              <w:left w:val="single" w:sz="8" w:space="0" w:color="E0E0E0"/>
              <w:bottom w:val="single" w:sz="8" w:space="0" w:color="152935"/>
              <w:right w:val="single" w:sz="8" w:space="0" w:color="E0E0E0"/>
            </w:tcBorders>
            <w:shd w:val="clear" w:color="auto" w:fill="FFFFFF"/>
            <w:vAlign w:val="bottom"/>
          </w:tcPr>
          <w:p w:rsidR="00AA2263" w:rsidRPr="00AA2263" w:rsidRDefault="00AA2263" w:rsidP="00AA2263">
            <w:pPr>
              <w:autoSpaceDE w:val="0"/>
              <w:autoSpaceDN w:val="0"/>
              <w:adjustRightInd w:val="0"/>
              <w:spacing w:after="0" w:line="320" w:lineRule="atLeast"/>
              <w:ind w:left="60" w:right="-24"/>
              <w:jc w:val="center"/>
              <w:rPr>
                <w:rFonts w:ascii="Arial" w:hAnsi="Arial" w:cs="Arial"/>
                <w:color w:val="264A60"/>
                <w:sz w:val="18"/>
                <w:szCs w:val="18"/>
                <w:lang w:val="en-ID" w:bidi="ar-SA"/>
              </w:rPr>
            </w:pPr>
            <w:r w:rsidRPr="00AA2263">
              <w:rPr>
                <w:rFonts w:ascii="Arial" w:hAnsi="Arial" w:cs="Arial"/>
                <w:color w:val="264A60"/>
                <w:sz w:val="18"/>
                <w:szCs w:val="18"/>
                <w:lang w:val="en-ID" w:bidi="ar-SA"/>
              </w:rPr>
              <w:t>Beta</w:t>
            </w:r>
          </w:p>
        </w:tc>
        <w:tc>
          <w:tcPr>
            <w:tcW w:w="498" w:type="pct"/>
            <w:vMerge/>
            <w:tcBorders>
              <w:top w:val="nil"/>
              <w:left w:val="single" w:sz="8" w:space="0" w:color="E0E0E0"/>
              <w:bottom w:val="nil"/>
              <w:right w:val="single" w:sz="8" w:space="0" w:color="E0E0E0"/>
            </w:tcBorders>
            <w:shd w:val="clear" w:color="auto" w:fill="FFFFFF"/>
            <w:vAlign w:val="bottom"/>
          </w:tcPr>
          <w:p w:rsidR="00AA2263" w:rsidRPr="00AA2263" w:rsidRDefault="00AA2263" w:rsidP="00AA2263">
            <w:pPr>
              <w:autoSpaceDE w:val="0"/>
              <w:autoSpaceDN w:val="0"/>
              <w:adjustRightInd w:val="0"/>
              <w:spacing w:after="0" w:line="240" w:lineRule="auto"/>
              <w:ind w:right="-24"/>
              <w:rPr>
                <w:rFonts w:ascii="Arial" w:hAnsi="Arial" w:cs="Arial"/>
                <w:color w:val="264A60"/>
                <w:sz w:val="18"/>
                <w:szCs w:val="18"/>
                <w:lang w:val="en-ID" w:bidi="ar-SA"/>
              </w:rPr>
            </w:pPr>
          </w:p>
        </w:tc>
        <w:tc>
          <w:tcPr>
            <w:tcW w:w="498" w:type="pct"/>
            <w:vMerge/>
            <w:tcBorders>
              <w:top w:val="nil"/>
              <w:left w:val="single" w:sz="8" w:space="0" w:color="E0E0E0"/>
              <w:bottom w:val="nil"/>
              <w:right w:val="single" w:sz="8" w:space="0" w:color="E0E0E0"/>
            </w:tcBorders>
            <w:shd w:val="clear" w:color="auto" w:fill="FFFFFF"/>
            <w:vAlign w:val="bottom"/>
          </w:tcPr>
          <w:p w:rsidR="00AA2263" w:rsidRPr="00AA2263" w:rsidRDefault="00AA2263" w:rsidP="00AA2263">
            <w:pPr>
              <w:autoSpaceDE w:val="0"/>
              <w:autoSpaceDN w:val="0"/>
              <w:adjustRightInd w:val="0"/>
              <w:spacing w:after="0" w:line="240" w:lineRule="auto"/>
              <w:ind w:right="-24"/>
              <w:rPr>
                <w:rFonts w:ascii="Arial" w:hAnsi="Arial" w:cs="Arial"/>
                <w:color w:val="264A60"/>
                <w:sz w:val="18"/>
                <w:szCs w:val="18"/>
                <w:lang w:val="en-ID" w:bidi="ar-SA"/>
              </w:rPr>
            </w:pPr>
          </w:p>
        </w:tc>
        <w:tc>
          <w:tcPr>
            <w:tcW w:w="550" w:type="pct"/>
            <w:tcBorders>
              <w:top w:val="nil"/>
              <w:left w:val="single" w:sz="8" w:space="0" w:color="E0E0E0"/>
              <w:bottom w:val="single" w:sz="8" w:space="0" w:color="152935"/>
              <w:right w:val="single" w:sz="8" w:space="0" w:color="E0E0E0"/>
            </w:tcBorders>
            <w:shd w:val="clear" w:color="auto" w:fill="FFFFFF"/>
            <w:vAlign w:val="bottom"/>
          </w:tcPr>
          <w:p w:rsidR="00AA2263" w:rsidRPr="00AA2263" w:rsidRDefault="00AA2263" w:rsidP="00AA2263">
            <w:pPr>
              <w:autoSpaceDE w:val="0"/>
              <w:autoSpaceDN w:val="0"/>
              <w:adjustRightInd w:val="0"/>
              <w:spacing w:after="0" w:line="320" w:lineRule="atLeast"/>
              <w:ind w:left="60" w:right="-24"/>
              <w:jc w:val="center"/>
              <w:rPr>
                <w:rFonts w:ascii="Arial" w:hAnsi="Arial" w:cs="Arial"/>
                <w:color w:val="264A60"/>
                <w:sz w:val="18"/>
                <w:szCs w:val="18"/>
                <w:lang w:val="en-ID" w:bidi="ar-SA"/>
              </w:rPr>
            </w:pPr>
            <w:r w:rsidRPr="00AA2263">
              <w:rPr>
                <w:rFonts w:ascii="Arial" w:hAnsi="Arial" w:cs="Arial"/>
                <w:color w:val="264A60"/>
                <w:sz w:val="18"/>
                <w:szCs w:val="18"/>
                <w:lang w:val="en-ID" w:bidi="ar-SA"/>
              </w:rPr>
              <w:t>Tolerance</w:t>
            </w:r>
          </w:p>
        </w:tc>
        <w:tc>
          <w:tcPr>
            <w:tcW w:w="498" w:type="pct"/>
            <w:tcBorders>
              <w:top w:val="nil"/>
              <w:left w:val="single" w:sz="8" w:space="0" w:color="E0E0E0"/>
              <w:bottom w:val="single" w:sz="8" w:space="0" w:color="152935"/>
              <w:right w:val="nil"/>
            </w:tcBorders>
            <w:shd w:val="clear" w:color="auto" w:fill="FFFFFF"/>
            <w:vAlign w:val="bottom"/>
          </w:tcPr>
          <w:p w:rsidR="00AA2263" w:rsidRPr="00AA2263" w:rsidRDefault="00AA2263" w:rsidP="00AA2263">
            <w:pPr>
              <w:autoSpaceDE w:val="0"/>
              <w:autoSpaceDN w:val="0"/>
              <w:adjustRightInd w:val="0"/>
              <w:spacing w:after="0" w:line="320" w:lineRule="atLeast"/>
              <w:ind w:left="60" w:right="-24"/>
              <w:jc w:val="center"/>
              <w:rPr>
                <w:rFonts w:ascii="Arial" w:hAnsi="Arial" w:cs="Arial"/>
                <w:color w:val="264A60"/>
                <w:sz w:val="18"/>
                <w:szCs w:val="18"/>
                <w:lang w:val="en-ID" w:bidi="ar-SA"/>
              </w:rPr>
            </w:pPr>
            <w:r w:rsidRPr="00AA2263">
              <w:rPr>
                <w:rFonts w:ascii="Arial" w:hAnsi="Arial" w:cs="Arial"/>
                <w:color w:val="264A60"/>
                <w:sz w:val="18"/>
                <w:szCs w:val="18"/>
                <w:lang w:val="en-ID" w:bidi="ar-SA"/>
              </w:rPr>
              <w:t>VIF</w:t>
            </w:r>
          </w:p>
        </w:tc>
      </w:tr>
      <w:tr w:rsidR="00AA2263" w:rsidRPr="00AA2263" w:rsidTr="00A86D56">
        <w:trPr>
          <w:cantSplit/>
        </w:trPr>
        <w:tc>
          <w:tcPr>
            <w:tcW w:w="357" w:type="pct"/>
            <w:vMerge w:val="restart"/>
            <w:tcBorders>
              <w:top w:val="single" w:sz="8" w:space="0" w:color="152935"/>
              <w:left w:val="nil"/>
              <w:bottom w:val="single" w:sz="8" w:space="0" w:color="152935"/>
              <w:right w:val="nil"/>
            </w:tcBorders>
            <w:shd w:val="clear" w:color="auto" w:fill="E0E0E0"/>
          </w:tcPr>
          <w:p w:rsidR="00AA2263" w:rsidRPr="00AA2263" w:rsidRDefault="00AA2263" w:rsidP="00AA2263">
            <w:pPr>
              <w:autoSpaceDE w:val="0"/>
              <w:autoSpaceDN w:val="0"/>
              <w:adjustRightInd w:val="0"/>
              <w:spacing w:after="0" w:line="320" w:lineRule="atLeast"/>
              <w:ind w:left="60" w:right="-24"/>
              <w:rPr>
                <w:rFonts w:ascii="Arial" w:hAnsi="Arial" w:cs="Arial"/>
                <w:color w:val="264A60"/>
                <w:sz w:val="18"/>
                <w:szCs w:val="18"/>
                <w:lang w:val="en-ID" w:bidi="ar-SA"/>
              </w:rPr>
            </w:pPr>
            <w:r w:rsidRPr="00AA2263">
              <w:rPr>
                <w:rFonts w:ascii="Arial" w:hAnsi="Arial" w:cs="Arial"/>
                <w:color w:val="264A60"/>
                <w:sz w:val="18"/>
                <w:szCs w:val="18"/>
                <w:lang w:val="en-ID" w:bidi="ar-SA"/>
              </w:rPr>
              <w:t>1</w:t>
            </w:r>
          </w:p>
        </w:tc>
        <w:tc>
          <w:tcPr>
            <w:tcW w:w="588" w:type="pct"/>
            <w:tcBorders>
              <w:top w:val="single" w:sz="8" w:space="0" w:color="152935"/>
              <w:left w:val="nil"/>
              <w:bottom w:val="single" w:sz="8" w:space="0" w:color="AEAEAE"/>
              <w:right w:val="nil"/>
            </w:tcBorders>
            <w:shd w:val="clear" w:color="auto" w:fill="E0E0E0"/>
          </w:tcPr>
          <w:p w:rsidR="00AA2263" w:rsidRPr="00AA2263" w:rsidRDefault="00AA2263" w:rsidP="00AA2263">
            <w:pPr>
              <w:autoSpaceDE w:val="0"/>
              <w:autoSpaceDN w:val="0"/>
              <w:adjustRightInd w:val="0"/>
              <w:spacing w:after="0" w:line="320" w:lineRule="atLeast"/>
              <w:ind w:left="60" w:right="-24"/>
              <w:rPr>
                <w:rFonts w:ascii="Arial" w:hAnsi="Arial" w:cs="Arial"/>
                <w:color w:val="264A60"/>
                <w:sz w:val="18"/>
                <w:szCs w:val="18"/>
                <w:lang w:val="en-ID" w:bidi="ar-SA"/>
              </w:rPr>
            </w:pPr>
            <w:r w:rsidRPr="00AA2263">
              <w:rPr>
                <w:rFonts w:ascii="Arial" w:hAnsi="Arial" w:cs="Arial"/>
                <w:color w:val="264A60"/>
                <w:sz w:val="18"/>
                <w:szCs w:val="18"/>
                <w:lang w:val="en-ID" w:bidi="ar-SA"/>
              </w:rPr>
              <w:t>(Constant)</w:t>
            </w:r>
          </w:p>
        </w:tc>
        <w:tc>
          <w:tcPr>
            <w:tcW w:w="648" w:type="pct"/>
            <w:tcBorders>
              <w:top w:val="single" w:sz="8" w:space="0" w:color="152935"/>
              <w:left w:val="nil"/>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-.322</w:t>
            </w:r>
          </w:p>
        </w:tc>
        <w:tc>
          <w:tcPr>
            <w:tcW w:w="648" w:type="pct"/>
            <w:tcBorders>
              <w:top w:val="single" w:sz="8" w:space="0" w:color="152935"/>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1.828</w:t>
            </w:r>
          </w:p>
        </w:tc>
        <w:tc>
          <w:tcPr>
            <w:tcW w:w="715" w:type="pct"/>
            <w:tcBorders>
              <w:top w:val="single" w:sz="8" w:space="0" w:color="152935"/>
              <w:left w:val="single" w:sz="8" w:space="0" w:color="E0E0E0"/>
              <w:bottom w:val="single" w:sz="8" w:space="0" w:color="AEAEAE"/>
              <w:right w:val="single" w:sz="8" w:space="0" w:color="E0E0E0"/>
            </w:tcBorders>
            <w:shd w:val="clear" w:color="auto" w:fill="FFFFFF"/>
            <w:vAlign w:val="center"/>
          </w:tcPr>
          <w:p w:rsidR="00AA2263" w:rsidRPr="00AA2263" w:rsidRDefault="00AA2263" w:rsidP="00AA2263">
            <w:pPr>
              <w:autoSpaceDE w:val="0"/>
              <w:autoSpaceDN w:val="0"/>
              <w:adjustRightInd w:val="0"/>
              <w:spacing w:after="0" w:line="240" w:lineRule="auto"/>
              <w:ind w:right="-24"/>
              <w:rPr>
                <w:rFonts w:ascii="Times New Roman" w:hAnsi="Times New Roman" w:cs="Times New Roman"/>
                <w:sz w:val="24"/>
                <w:szCs w:val="24"/>
                <w:lang w:val="en-ID" w:bidi="ar-SA"/>
              </w:rPr>
            </w:pPr>
          </w:p>
        </w:tc>
        <w:tc>
          <w:tcPr>
            <w:tcW w:w="498" w:type="pct"/>
            <w:tcBorders>
              <w:top w:val="single" w:sz="8" w:space="0" w:color="152935"/>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-.176</w:t>
            </w:r>
          </w:p>
        </w:tc>
        <w:tc>
          <w:tcPr>
            <w:tcW w:w="498" w:type="pct"/>
            <w:tcBorders>
              <w:top w:val="single" w:sz="8" w:space="0" w:color="152935"/>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.861</w:t>
            </w:r>
          </w:p>
        </w:tc>
        <w:tc>
          <w:tcPr>
            <w:tcW w:w="550" w:type="pct"/>
            <w:tcBorders>
              <w:top w:val="single" w:sz="8" w:space="0" w:color="152935"/>
              <w:left w:val="single" w:sz="8" w:space="0" w:color="E0E0E0"/>
              <w:bottom w:val="single" w:sz="8" w:space="0" w:color="AEAEAE"/>
              <w:right w:val="single" w:sz="8" w:space="0" w:color="E0E0E0"/>
            </w:tcBorders>
            <w:shd w:val="clear" w:color="auto" w:fill="FFFFFF"/>
            <w:vAlign w:val="center"/>
          </w:tcPr>
          <w:p w:rsidR="00AA2263" w:rsidRPr="00AA2263" w:rsidRDefault="00AA2263" w:rsidP="00AA2263">
            <w:pPr>
              <w:autoSpaceDE w:val="0"/>
              <w:autoSpaceDN w:val="0"/>
              <w:adjustRightInd w:val="0"/>
              <w:spacing w:after="0" w:line="240" w:lineRule="auto"/>
              <w:ind w:right="-24"/>
              <w:rPr>
                <w:rFonts w:ascii="Times New Roman" w:hAnsi="Times New Roman" w:cs="Times New Roman"/>
                <w:sz w:val="24"/>
                <w:szCs w:val="24"/>
                <w:lang w:val="en-ID" w:bidi="ar-SA"/>
              </w:rPr>
            </w:pPr>
          </w:p>
        </w:tc>
        <w:tc>
          <w:tcPr>
            <w:tcW w:w="498" w:type="pct"/>
            <w:tcBorders>
              <w:top w:val="single" w:sz="8" w:space="0" w:color="152935"/>
              <w:left w:val="single" w:sz="8" w:space="0" w:color="E0E0E0"/>
              <w:bottom w:val="single" w:sz="8" w:space="0" w:color="AEAEAE"/>
              <w:right w:val="nil"/>
            </w:tcBorders>
            <w:shd w:val="clear" w:color="auto" w:fill="FFFFFF"/>
            <w:vAlign w:val="center"/>
          </w:tcPr>
          <w:p w:rsidR="00AA2263" w:rsidRPr="00AA2263" w:rsidRDefault="00AA2263" w:rsidP="00AA2263">
            <w:pPr>
              <w:autoSpaceDE w:val="0"/>
              <w:autoSpaceDN w:val="0"/>
              <w:adjustRightInd w:val="0"/>
              <w:spacing w:after="0" w:line="240" w:lineRule="auto"/>
              <w:ind w:right="-24"/>
              <w:rPr>
                <w:rFonts w:ascii="Times New Roman" w:hAnsi="Times New Roman" w:cs="Times New Roman"/>
                <w:sz w:val="24"/>
                <w:szCs w:val="24"/>
                <w:lang w:val="en-ID" w:bidi="ar-SA"/>
              </w:rPr>
            </w:pPr>
          </w:p>
        </w:tc>
      </w:tr>
      <w:tr w:rsidR="00AA2263" w:rsidRPr="00AA2263" w:rsidTr="00A86D56">
        <w:trPr>
          <w:cantSplit/>
        </w:trPr>
        <w:tc>
          <w:tcPr>
            <w:tcW w:w="357" w:type="pct"/>
            <w:vMerge/>
            <w:tcBorders>
              <w:top w:val="single" w:sz="8" w:space="0" w:color="152935"/>
              <w:left w:val="nil"/>
              <w:bottom w:val="single" w:sz="8" w:space="0" w:color="152935"/>
              <w:right w:val="nil"/>
            </w:tcBorders>
            <w:shd w:val="clear" w:color="auto" w:fill="E0E0E0"/>
          </w:tcPr>
          <w:p w:rsidR="00AA2263" w:rsidRPr="00AA2263" w:rsidRDefault="00AA2263" w:rsidP="00AA2263">
            <w:pPr>
              <w:autoSpaceDE w:val="0"/>
              <w:autoSpaceDN w:val="0"/>
              <w:adjustRightInd w:val="0"/>
              <w:spacing w:after="0" w:line="240" w:lineRule="auto"/>
              <w:ind w:right="-24"/>
              <w:rPr>
                <w:rFonts w:ascii="Times New Roman" w:hAnsi="Times New Roman" w:cs="Times New Roman"/>
                <w:sz w:val="24"/>
                <w:szCs w:val="24"/>
                <w:lang w:val="en-ID" w:bidi="ar-SA"/>
              </w:rPr>
            </w:pPr>
          </w:p>
        </w:tc>
        <w:tc>
          <w:tcPr>
            <w:tcW w:w="588" w:type="pct"/>
            <w:tcBorders>
              <w:top w:val="single" w:sz="8" w:space="0" w:color="AEAEAE"/>
              <w:left w:val="nil"/>
              <w:bottom w:val="single" w:sz="8" w:space="0" w:color="AEAEAE"/>
              <w:right w:val="nil"/>
            </w:tcBorders>
            <w:shd w:val="clear" w:color="auto" w:fill="E0E0E0"/>
          </w:tcPr>
          <w:p w:rsidR="00AA2263" w:rsidRPr="00AA2263" w:rsidRDefault="00AA2263" w:rsidP="00AA2263">
            <w:pPr>
              <w:autoSpaceDE w:val="0"/>
              <w:autoSpaceDN w:val="0"/>
              <w:adjustRightInd w:val="0"/>
              <w:spacing w:after="0" w:line="320" w:lineRule="atLeast"/>
              <w:ind w:left="60" w:right="-24"/>
              <w:rPr>
                <w:rFonts w:ascii="Arial" w:hAnsi="Arial" w:cs="Arial"/>
                <w:color w:val="264A60"/>
                <w:sz w:val="18"/>
                <w:szCs w:val="18"/>
                <w:lang w:val="en-ID" w:bidi="ar-SA"/>
              </w:rPr>
            </w:pPr>
            <w:r w:rsidRPr="00AA2263">
              <w:rPr>
                <w:rFonts w:ascii="Arial" w:hAnsi="Arial" w:cs="Arial"/>
                <w:color w:val="264A60"/>
                <w:sz w:val="18"/>
                <w:szCs w:val="18"/>
                <w:lang w:val="en-ID" w:bidi="ar-SA"/>
              </w:rPr>
              <w:t>Harga</w:t>
            </w:r>
          </w:p>
        </w:tc>
        <w:tc>
          <w:tcPr>
            <w:tcW w:w="648" w:type="pct"/>
            <w:tcBorders>
              <w:top w:val="single" w:sz="8" w:space="0" w:color="AEAEAE"/>
              <w:left w:val="nil"/>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.191</w:t>
            </w:r>
          </w:p>
        </w:tc>
        <w:tc>
          <w:tcPr>
            <w:tcW w:w="648" w:type="pct"/>
            <w:tcBorders>
              <w:top w:val="single" w:sz="8" w:space="0" w:color="AEAEAE"/>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.088</w:t>
            </w:r>
          </w:p>
        </w:tc>
        <w:tc>
          <w:tcPr>
            <w:tcW w:w="715" w:type="pct"/>
            <w:tcBorders>
              <w:top w:val="single" w:sz="8" w:space="0" w:color="AEAEAE"/>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.165</w:t>
            </w:r>
          </w:p>
        </w:tc>
        <w:tc>
          <w:tcPr>
            <w:tcW w:w="498" w:type="pct"/>
            <w:tcBorders>
              <w:top w:val="single" w:sz="8" w:space="0" w:color="AEAEAE"/>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2.164</w:t>
            </w:r>
          </w:p>
        </w:tc>
        <w:tc>
          <w:tcPr>
            <w:tcW w:w="498" w:type="pct"/>
            <w:tcBorders>
              <w:top w:val="single" w:sz="8" w:space="0" w:color="AEAEAE"/>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.033</w:t>
            </w:r>
          </w:p>
        </w:tc>
        <w:tc>
          <w:tcPr>
            <w:tcW w:w="550" w:type="pct"/>
            <w:tcBorders>
              <w:top w:val="single" w:sz="8" w:space="0" w:color="AEAEAE"/>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.736</w:t>
            </w:r>
          </w:p>
        </w:tc>
        <w:tc>
          <w:tcPr>
            <w:tcW w:w="498" w:type="pct"/>
            <w:tcBorders>
              <w:top w:val="single" w:sz="8" w:space="0" w:color="AEAEAE"/>
              <w:left w:val="single" w:sz="8" w:space="0" w:color="E0E0E0"/>
              <w:bottom w:val="single" w:sz="8" w:space="0" w:color="AEAEAE"/>
              <w:right w:val="nil"/>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1.359</w:t>
            </w:r>
          </w:p>
        </w:tc>
      </w:tr>
      <w:tr w:rsidR="00AA2263" w:rsidRPr="00AA2263" w:rsidTr="00A86D56">
        <w:trPr>
          <w:cantSplit/>
        </w:trPr>
        <w:tc>
          <w:tcPr>
            <w:tcW w:w="357" w:type="pct"/>
            <w:vMerge/>
            <w:tcBorders>
              <w:top w:val="single" w:sz="8" w:space="0" w:color="152935"/>
              <w:left w:val="nil"/>
              <w:bottom w:val="single" w:sz="8" w:space="0" w:color="152935"/>
              <w:right w:val="nil"/>
            </w:tcBorders>
            <w:shd w:val="clear" w:color="auto" w:fill="E0E0E0"/>
          </w:tcPr>
          <w:p w:rsidR="00AA2263" w:rsidRPr="00AA2263" w:rsidRDefault="00AA2263" w:rsidP="00AA2263">
            <w:pPr>
              <w:autoSpaceDE w:val="0"/>
              <w:autoSpaceDN w:val="0"/>
              <w:adjustRightInd w:val="0"/>
              <w:spacing w:after="0" w:line="240" w:lineRule="auto"/>
              <w:ind w:right="-24"/>
              <w:rPr>
                <w:rFonts w:ascii="Arial" w:hAnsi="Arial" w:cs="Arial"/>
                <w:color w:val="010205"/>
                <w:sz w:val="18"/>
                <w:szCs w:val="18"/>
                <w:lang w:val="en-ID" w:bidi="ar-SA"/>
              </w:rPr>
            </w:pPr>
          </w:p>
        </w:tc>
        <w:tc>
          <w:tcPr>
            <w:tcW w:w="588" w:type="pct"/>
            <w:tcBorders>
              <w:top w:val="single" w:sz="8" w:space="0" w:color="AEAEAE"/>
              <w:left w:val="nil"/>
              <w:bottom w:val="single" w:sz="8" w:space="0" w:color="AEAEAE"/>
              <w:right w:val="nil"/>
            </w:tcBorders>
            <w:shd w:val="clear" w:color="auto" w:fill="E0E0E0"/>
          </w:tcPr>
          <w:p w:rsidR="00AA2263" w:rsidRPr="00AA2263" w:rsidRDefault="00AA2263" w:rsidP="00AA2263">
            <w:pPr>
              <w:autoSpaceDE w:val="0"/>
              <w:autoSpaceDN w:val="0"/>
              <w:adjustRightInd w:val="0"/>
              <w:spacing w:after="0" w:line="320" w:lineRule="atLeast"/>
              <w:ind w:left="60" w:right="-24"/>
              <w:rPr>
                <w:rFonts w:ascii="Arial" w:hAnsi="Arial" w:cs="Arial"/>
                <w:color w:val="264A60"/>
                <w:sz w:val="18"/>
                <w:szCs w:val="18"/>
                <w:lang w:val="en-ID" w:bidi="ar-SA"/>
              </w:rPr>
            </w:pPr>
            <w:r w:rsidRPr="00AA2263">
              <w:rPr>
                <w:rFonts w:ascii="Arial" w:hAnsi="Arial" w:cs="Arial"/>
                <w:color w:val="264A60"/>
                <w:sz w:val="18"/>
                <w:szCs w:val="18"/>
                <w:lang w:val="en-ID" w:bidi="ar-SA"/>
              </w:rPr>
              <w:t>Proses</w:t>
            </w:r>
          </w:p>
        </w:tc>
        <w:tc>
          <w:tcPr>
            <w:tcW w:w="648" w:type="pct"/>
            <w:tcBorders>
              <w:top w:val="single" w:sz="8" w:space="0" w:color="AEAEAE"/>
              <w:left w:val="nil"/>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.227</w:t>
            </w:r>
          </w:p>
        </w:tc>
        <w:tc>
          <w:tcPr>
            <w:tcW w:w="648" w:type="pct"/>
            <w:tcBorders>
              <w:top w:val="single" w:sz="8" w:space="0" w:color="AEAEAE"/>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.074</w:t>
            </w:r>
          </w:p>
        </w:tc>
        <w:tc>
          <w:tcPr>
            <w:tcW w:w="715" w:type="pct"/>
            <w:tcBorders>
              <w:top w:val="single" w:sz="8" w:space="0" w:color="AEAEAE"/>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.243</w:t>
            </w:r>
          </w:p>
        </w:tc>
        <w:tc>
          <w:tcPr>
            <w:tcW w:w="498" w:type="pct"/>
            <w:tcBorders>
              <w:top w:val="single" w:sz="8" w:space="0" w:color="AEAEAE"/>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3.059</w:t>
            </w:r>
          </w:p>
        </w:tc>
        <w:tc>
          <w:tcPr>
            <w:tcW w:w="498" w:type="pct"/>
            <w:tcBorders>
              <w:top w:val="single" w:sz="8" w:space="0" w:color="AEAEAE"/>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.003</w:t>
            </w:r>
          </w:p>
        </w:tc>
        <w:tc>
          <w:tcPr>
            <w:tcW w:w="550" w:type="pct"/>
            <w:tcBorders>
              <w:top w:val="single" w:sz="8" w:space="0" w:color="AEAEAE"/>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.677</w:t>
            </w:r>
          </w:p>
        </w:tc>
        <w:tc>
          <w:tcPr>
            <w:tcW w:w="498" w:type="pct"/>
            <w:tcBorders>
              <w:top w:val="single" w:sz="8" w:space="0" w:color="AEAEAE"/>
              <w:left w:val="single" w:sz="8" w:space="0" w:color="E0E0E0"/>
              <w:bottom w:val="single" w:sz="8" w:space="0" w:color="AEAEAE"/>
              <w:right w:val="nil"/>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1.477</w:t>
            </w:r>
          </w:p>
        </w:tc>
      </w:tr>
      <w:tr w:rsidR="00AA2263" w:rsidRPr="00AA2263" w:rsidTr="00A86D56">
        <w:trPr>
          <w:cantSplit/>
        </w:trPr>
        <w:tc>
          <w:tcPr>
            <w:tcW w:w="357" w:type="pct"/>
            <w:vMerge/>
            <w:tcBorders>
              <w:top w:val="single" w:sz="8" w:space="0" w:color="152935"/>
              <w:left w:val="nil"/>
              <w:bottom w:val="single" w:sz="8" w:space="0" w:color="152935"/>
              <w:right w:val="nil"/>
            </w:tcBorders>
            <w:shd w:val="clear" w:color="auto" w:fill="E0E0E0"/>
          </w:tcPr>
          <w:p w:rsidR="00AA2263" w:rsidRPr="00AA2263" w:rsidRDefault="00AA2263" w:rsidP="00AA2263">
            <w:pPr>
              <w:autoSpaceDE w:val="0"/>
              <w:autoSpaceDN w:val="0"/>
              <w:adjustRightInd w:val="0"/>
              <w:spacing w:after="0" w:line="240" w:lineRule="auto"/>
              <w:ind w:right="-24"/>
              <w:rPr>
                <w:rFonts w:ascii="Arial" w:hAnsi="Arial" w:cs="Arial"/>
                <w:color w:val="010205"/>
                <w:sz w:val="18"/>
                <w:szCs w:val="18"/>
                <w:lang w:val="en-ID" w:bidi="ar-SA"/>
              </w:rPr>
            </w:pPr>
          </w:p>
        </w:tc>
        <w:tc>
          <w:tcPr>
            <w:tcW w:w="588" w:type="pct"/>
            <w:tcBorders>
              <w:top w:val="single" w:sz="8" w:space="0" w:color="AEAEAE"/>
              <w:left w:val="nil"/>
              <w:bottom w:val="single" w:sz="8" w:space="0" w:color="152935"/>
              <w:right w:val="nil"/>
            </w:tcBorders>
            <w:shd w:val="clear" w:color="auto" w:fill="E0E0E0"/>
          </w:tcPr>
          <w:p w:rsidR="00AA2263" w:rsidRPr="00AA2263" w:rsidRDefault="00AA2263" w:rsidP="00AA2263">
            <w:pPr>
              <w:autoSpaceDE w:val="0"/>
              <w:autoSpaceDN w:val="0"/>
              <w:adjustRightInd w:val="0"/>
              <w:spacing w:after="0" w:line="320" w:lineRule="atLeast"/>
              <w:ind w:left="60" w:right="-24"/>
              <w:rPr>
                <w:rFonts w:ascii="Arial" w:hAnsi="Arial" w:cs="Arial"/>
                <w:color w:val="264A60"/>
                <w:sz w:val="18"/>
                <w:szCs w:val="18"/>
                <w:lang w:val="en-ID" w:bidi="ar-SA"/>
              </w:rPr>
            </w:pPr>
            <w:r w:rsidRPr="00AA2263">
              <w:rPr>
                <w:rFonts w:ascii="Arial" w:hAnsi="Arial" w:cs="Arial"/>
                <w:color w:val="264A60"/>
                <w:sz w:val="18"/>
                <w:szCs w:val="18"/>
                <w:lang w:val="en-ID" w:bidi="ar-SA"/>
              </w:rPr>
              <w:t>Bukti_Fisik</w:t>
            </w:r>
          </w:p>
        </w:tc>
        <w:tc>
          <w:tcPr>
            <w:tcW w:w="648" w:type="pct"/>
            <w:tcBorders>
              <w:top w:val="single" w:sz="8" w:space="0" w:color="AEAEAE"/>
              <w:left w:val="nil"/>
              <w:bottom w:val="single" w:sz="8" w:space="0" w:color="152935"/>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.148</w:t>
            </w:r>
          </w:p>
        </w:tc>
        <w:tc>
          <w:tcPr>
            <w:tcW w:w="648" w:type="pct"/>
            <w:tcBorders>
              <w:top w:val="single" w:sz="8" w:space="0" w:color="AEAEAE"/>
              <w:left w:val="single" w:sz="8" w:space="0" w:color="E0E0E0"/>
              <w:bottom w:val="single" w:sz="8" w:space="0" w:color="152935"/>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.024</w:t>
            </w:r>
          </w:p>
        </w:tc>
        <w:tc>
          <w:tcPr>
            <w:tcW w:w="715" w:type="pct"/>
            <w:tcBorders>
              <w:top w:val="single" w:sz="8" w:space="0" w:color="AEAEAE"/>
              <w:left w:val="single" w:sz="8" w:space="0" w:color="E0E0E0"/>
              <w:bottom w:val="single" w:sz="8" w:space="0" w:color="152935"/>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.509</w:t>
            </w:r>
          </w:p>
        </w:tc>
        <w:tc>
          <w:tcPr>
            <w:tcW w:w="498" w:type="pct"/>
            <w:tcBorders>
              <w:top w:val="single" w:sz="8" w:space="0" w:color="AEAEAE"/>
              <w:left w:val="single" w:sz="8" w:space="0" w:color="E0E0E0"/>
              <w:bottom w:val="single" w:sz="8" w:space="0" w:color="152935"/>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6.238</w:t>
            </w:r>
          </w:p>
        </w:tc>
        <w:tc>
          <w:tcPr>
            <w:tcW w:w="498" w:type="pct"/>
            <w:tcBorders>
              <w:top w:val="single" w:sz="8" w:space="0" w:color="AEAEAE"/>
              <w:left w:val="single" w:sz="8" w:space="0" w:color="E0E0E0"/>
              <w:bottom w:val="single" w:sz="8" w:space="0" w:color="152935"/>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.000</w:t>
            </w:r>
          </w:p>
        </w:tc>
        <w:tc>
          <w:tcPr>
            <w:tcW w:w="550" w:type="pct"/>
            <w:tcBorders>
              <w:top w:val="single" w:sz="8" w:space="0" w:color="AEAEAE"/>
              <w:left w:val="single" w:sz="8" w:space="0" w:color="E0E0E0"/>
              <w:bottom w:val="single" w:sz="8" w:space="0" w:color="152935"/>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.643</w:t>
            </w:r>
          </w:p>
        </w:tc>
        <w:tc>
          <w:tcPr>
            <w:tcW w:w="498" w:type="pct"/>
            <w:tcBorders>
              <w:top w:val="single" w:sz="8" w:space="0" w:color="AEAEAE"/>
              <w:left w:val="single" w:sz="8" w:space="0" w:color="E0E0E0"/>
              <w:bottom w:val="single" w:sz="8" w:space="0" w:color="152935"/>
              <w:right w:val="nil"/>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1.556</w:t>
            </w:r>
          </w:p>
        </w:tc>
      </w:tr>
      <w:tr w:rsidR="00AA2263" w:rsidRPr="00AA2263" w:rsidTr="00A86D56">
        <w:trPr>
          <w:cantSplit/>
        </w:trPr>
        <w:tc>
          <w:tcPr>
            <w:tcW w:w="5000" w:type="pct"/>
            <w:gridSpan w:val="9"/>
            <w:tcBorders>
              <w:top w:val="nil"/>
              <w:left w:val="nil"/>
              <w:bottom w:val="nil"/>
              <w:right w:val="nil"/>
            </w:tcBorders>
            <w:shd w:val="clear" w:color="auto" w:fill="FFFFFF"/>
          </w:tcPr>
          <w:p w:rsidR="00AA2263" w:rsidRPr="00AA2263" w:rsidRDefault="00AA2263" w:rsidP="00AA2263">
            <w:pPr>
              <w:autoSpaceDE w:val="0"/>
              <w:autoSpaceDN w:val="0"/>
              <w:adjustRightInd w:val="0"/>
              <w:spacing w:after="0" w:line="320" w:lineRule="atLeast"/>
              <w:ind w:left="60" w:right="-24"/>
              <w:rPr>
                <w:rFonts w:ascii="Arial" w:hAnsi="Arial" w:cs="Arial"/>
                <w:color w:val="010205"/>
                <w:sz w:val="18"/>
                <w:szCs w:val="18"/>
                <w:lang w:val="en-ID" w:bidi="ar-SA"/>
              </w:rPr>
            </w:pPr>
            <w:r w:rsidRPr="00AA2263">
              <w:rPr>
                <w:rFonts w:ascii="Arial" w:hAnsi="Arial" w:cs="Arial"/>
                <w:color w:val="010205"/>
                <w:sz w:val="18"/>
                <w:szCs w:val="18"/>
                <w:lang w:val="en-ID" w:bidi="ar-SA"/>
              </w:rPr>
              <w:lastRenderedPageBreak/>
              <w:t>a. Dependent Variable: Kepuasan</w:t>
            </w:r>
          </w:p>
        </w:tc>
      </w:tr>
    </w:tbl>
    <w:p w:rsidR="00AA2263" w:rsidRDefault="00AA2263" w:rsidP="00AA2263">
      <w:pPr>
        <w:autoSpaceDE w:val="0"/>
        <w:autoSpaceDN w:val="0"/>
        <w:adjustRightInd w:val="0"/>
        <w:spacing w:after="0" w:line="400" w:lineRule="atLeast"/>
        <w:ind w:right="-24"/>
        <w:rPr>
          <w:rFonts w:ascii="Times New Roman" w:hAnsi="Times New Roman" w:cs="Times New Roman"/>
          <w:sz w:val="24"/>
          <w:szCs w:val="24"/>
          <w:lang w:val="en-ID" w:bidi="ar-SA"/>
        </w:rPr>
      </w:pPr>
      <w:r w:rsidRPr="00AA2263">
        <w:rPr>
          <w:rFonts w:ascii="Times New Roman" w:hAnsi="Times New Roman" w:cs="Times New Roman"/>
          <w:sz w:val="24"/>
          <w:szCs w:val="24"/>
          <w:lang w:val="en-ID" w:bidi="ar-SA"/>
        </w:rPr>
        <w:t>Sumber: SPSS 26 data diolah penulis.</w:t>
      </w:r>
    </w:p>
    <w:p w:rsidR="00AA2263" w:rsidRDefault="00AA2263" w:rsidP="00AA2263">
      <w:pPr>
        <w:autoSpaceDE w:val="0"/>
        <w:autoSpaceDN w:val="0"/>
        <w:adjustRightInd w:val="0"/>
        <w:spacing w:after="0" w:line="400" w:lineRule="atLeast"/>
        <w:ind w:right="-24"/>
        <w:rPr>
          <w:rFonts w:ascii="Times New Roman" w:hAnsi="Times New Roman" w:cs="Times New Roman"/>
          <w:sz w:val="24"/>
          <w:szCs w:val="24"/>
          <w:lang w:val="en-ID" w:bidi="ar-SA"/>
        </w:rPr>
      </w:pPr>
    </w:p>
    <w:p w:rsidR="00AA2263" w:rsidRPr="00AA2263" w:rsidRDefault="00AA2263" w:rsidP="00AA2263">
      <w:pPr>
        <w:autoSpaceDE w:val="0"/>
        <w:autoSpaceDN w:val="0"/>
        <w:adjustRightInd w:val="0"/>
        <w:spacing w:after="0" w:line="480" w:lineRule="auto"/>
        <w:ind w:right="-24"/>
        <w:jc w:val="both"/>
        <w:rPr>
          <w:rFonts w:ascii="Times New Roman" w:hAnsi="Times New Roman" w:cs="Times New Roman"/>
          <w:sz w:val="24"/>
          <w:szCs w:val="24"/>
          <w:lang w:val="en-ID" w:bidi="ar-SA"/>
        </w:rPr>
      </w:pPr>
      <w:r w:rsidRPr="00AA2263">
        <w:rPr>
          <w:rFonts w:ascii="Times New Roman" w:hAnsi="Times New Roman" w:cs="Times New Roman"/>
          <w:sz w:val="24"/>
          <w:szCs w:val="24"/>
          <w:lang w:val="en-ID" w:bidi="ar-SA"/>
        </w:rPr>
        <w:t xml:space="preserve">Merujuk pada tabel diatas dapat diketahui bahwa untuk model pertama tidak terdapat gejala multikolinearitas atau dapat dikatakan terbebas dari multikolinearitas. Tidak adanya gejala multikolinearitas ini tercermin dengan nilai </w:t>
      </w:r>
      <w:r w:rsidRPr="00AA2263">
        <w:rPr>
          <w:rFonts w:ascii="Times New Roman" w:hAnsi="Times New Roman" w:cs="Times New Roman"/>
          <w:i/>
          <w:iCs/>
          <w:sz w:val="24"/>
          <w:szCs w:val="24"/>
          <w:lang w:val="en-ID" w:bidi="ar-SA"/>
        </w:rPr>
        <w:t xml:space="preserve">tolerance </w:t>
      </w:r>
      <w:r w:rsidRPr="00AA2263">
        <w:rPr>
          <w:rFonts w:ascii="Times New Roman" w:hAnsi="Times New Roman" w:cs="Times New Roman"/>
          <w:sz w:val="24"/>
          <w:szCs w:val="24"/>
          <w:lang w:val="en-ID" w:bidi="ar-SA"/>
        </w:rPr>
        <w:t>baik untuk variabel harga, proses, maupun sarana fisik masing-masing sebesar 0,736; 0,677; dan 0,643 lebih besar 0,1 begitupun dengan nilai VIFnya yang kurang dari 10 sehingga untuk model pertama menunjukkan tidak adanya multikolinearitas.</w:t>
      </w:r>
    </w:p>
    <w:p w:rsidR="00AA2263" w:rsidRPr="00AA2263" w:rsidRDefault="00AA2263" w:rsidP="00AA2263">
      <w:pPr>
        <w:autoSpaceDE w:val="0"/>
        <w:autoSpaceDN w:val="0"/>
        <w:adjustRightInd w:val="0"/>
        <w:spacing w:after="0" w:line="480" w:lineRule="auto"/>
        <w:ind w:right="-24" w:firstLine="709"/>
        <w:jc w:val="both"/>
        <w:rPr>
          <w:rFonts w:ascii="Times New Roman" w:hAnsi="Times New Roman" w:cs="Times New Roman"/>
          <w:sz w:val="24"/>
          <w:szCs w:val="24"/>
          <w:lang w:val="en-ID" w:bidi="ar-SA"/>
        </w:rPr>
      </w:pPr>
      <w:r w:rsidRPr="00AA2263">
        <w:rPr>
          <w:rFonts w:ascii="Times New Roman" w:hAnsi="Times New Roman" w:cs="Times New Roman"/>
          <w:sz w:val="24"/>
          <w:szCs w:val="24"/>
          <w:lang w:val="en-ID" w:bidi="ar-SA"/>
        </w:rPr>
        <w:t xml:space="preserve">Pengujian multikolinearitas selanjutnya dilakukan pada model kedua dengan melibatkan variabel citra institusi sebagai implikasi.  </w:t>
      </w:r>
    </w:p>
    <w:p w:rsidR="00AA2263" w:rsidRPr="00AA2263" w:rsidRDefault="00AA2263" w:rsidP="00AA2263">
      <w:pPr>
        <w:spacing w:after="200" w:line="240" w:lineRule="auto"/>
        <w:ind w:right="-24"/>
        <w:jc w:val="center"/>
        <w:rPr>
          <w:rFonts w:ascii="Times New Roman" w:hAnsi="Times New Roman" w:cs="Times New Roman"/>
          <w:b/>
          <w:bCs/>
          <w:sz w:val="24"/>
          <w:szCs w:val="24"/>
          <w:lang w:val="en-ID" w:bidi="ar-SA"/>
        </w:rPr>
      </w:pPr>
      <w:bookmarkStart w:id="4" w:name="_Toc161089785"/>
      <w:r w:rsidRPr="00AA2263">
        <w:rPr>
          <w:rFonts w:ascii="Times New Roman" w:hAnsi="Times New Roman" w:cs="Times New Roman"/>
          <w:b/>
          <w:bCs/>
          <w:sz w:val="24"/>
          <w:szCs w:val="24"/>
          <w:lang w:val="en-GB" w:bidi="ar-SA"/>
        </w:rPr>
        <w:t xml:space="preserve">Tabel 4. </w:t>
      </w:r>
      <w:r w:rsidRPr="00AA2263">
        <w:rPr>
          <w:rFonts w:ascii="Times New Roman" w:hAnsi="Times New Roman" w:cs="Times New Roman"/>
          <w:b/>
          <w:bCs/>
          <w:sz w:val="24"/>
          <w:szCs w:val="24"/>
          <w:lang w:val="en-GB" w:bidi="ar-SA"/>
        </w:rPr>
        <w:fldChar w:fldCharType="begin"/>
      </w:r>
      <w:r w:rsidRPr="00AA2263">
        <w:rPr>
          <w:rFonts w:ascii="Times New Roman" w:hAnsi="Times New Roman" w:cs="Times New Roman"/>
          <w:b/>
          <w:bCs/>
          <w:sz w:val="24"/>
          <w:szCs w:val="24"/>
          <w:lang w:val="en-GB" w:bidi="ar-SA"/>
        </w:rPr>
        <w:instrText xml:space="preserve"> SEQ Tabel_4. \* ARABIC </w:instrText>
      </w:r>
      <w:r w:rsidRPr="00AA2263">
        <w:rPr>
          <w:rFonts w:ascii="Times New Roman" w:hAnsi="Times New Roman" w:cs="Times New Roman"/>
          <w:b/>
          <w:bCs/>
          <w:sz w:val="24"/>
          <w:szCs w:val="24"/>
          <w:lang w:val="en-GB" w:bidi="ar-SA"/>
        </w:rPr>
        <w:fldChar w:fldCharType="separate"/>
      </w:r>
      <w:r w:rsidRPr="00AA2263">
        <w:rPr>
          <w:rFonts w:ascii="Times New Roman" w:hAnsi="Times New Roman" w:cs="Times New Roman"/>
          <w:b/>
          <w:bCs/>
          <w:noProof/>
          <w:sz w:val="24"/>
          <w:szCs w:val="24"/>
          <w:lang w:val="en-GB" w:bidi="ar-SA"/>
        </w:rPr>
        <w:t>8</w:t>
      </w:r>
      <w:r w:rsidRPr="00AA2263">
        <w:rPr>
          <w:rFonts w:ascii="Times New Roman" w:hAnsi="Times New Roman" w:cs="Times New Roman"/>
          <w:b/>
          <w:bCs/>
          <w:sz w:val="24"/>
          <w:szCs w:val="24"/>
          <w:lang w:val="en-GB" w:bidi="ar-SA"/>
        </w:rPr>
        <w:fldChar w:fldCharType="end"/>
      </w:r>
      <w:r w:rsidRPr="00AA2263">
        <w:rPr>
          <w:rFonts w:ascii="Times New Roman" w:hAnsi="Times New Roman" w:cs="Times New Roman"/>
          <w:b/>
          <w:bCs/>
          <w:sz w:val="24"/>
          <w:szCs w:val="24"/>
          <w:lang w:val="en-GB" w:bidi="ar-SA"/>
        </w:rPr>
        <w:br/>
      </w:r>
      <w:r w:rsidRPr="00AA2263">
        <w:rPr>
          <w:rFonts w:ascii="Times New Roman" w:hAnsi="Times New Roman" w:cs="Times New Roman"/>
          <w:b/>
          <w:bCs/>
          <w:sz w:val="24"/>
          <w:szCs w:val="24"/>
          <w:lang w:val="en-ID" w:bidi="ar-SA"/>
        </w:rPr>
        <w:t>Hasil Uji Multikolinearitas Model Kedua</w:t>
      </w:r>
      <w:bookmarkEnd w:id="4"/>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44"/>
        <w:gridCol w:w="1063"/>
        <w:gridCol w:w="1170"/>
        <w:gridCol w:w="1170"/>
        <w:gridCol w:w="1291"/>
        <w:gridCol w:w="899"/>
        <w:gridCol w:w="899"/>
        <w:gridCol w:w="993"/>
        <w:gridCol w:w="897"/>
      </w:tblGrid>
      <w:tr w:rsidR="00AA2263" w:rsidRPr="00AA2263" w:rsidTr="00A86D56">
        <w:trPr>
          <w:cantSplit/>
        </w:trPr>
        <w:tc>
          <w:tcPr>
            <w:tcW w:w="5000" w:type="pct"/>
            <w:gridSpan w:val="9"/>
            <w:tcBorders>
              <w:top w:val="nil"/>
              <w:left w:val="nil"/>
              <w:bottom w:val="nil"/>
              <w:right w:val="nil"/>
            </w:tcBorders>
            <w:shd w:val="clear" w:color="auto" w:fill="FFFFFF"/>
            <w:vAlign w:val="center"/>
          </w:tcPr>
          <w:p w:rsidR="00AA2263" w:rsidRPr="00AA2263" w:rsidRDefault="00AA2263" w:rsidP="00AA2263">
            <w:pPr>
              <w:autoSpaceDE w:val="0"/>
              <w:autoSpaceDN w:val="0"/>
              <w:adjustRightInd w:val="0"/>
              <w:spacing w:after="0" w:line="320" w:lineRule="atLeast"/>
              <w:ind w:left="60" w:right="-24"/>
              <w:jc w:val="center"/>
              <w:rPr>
                <w:rFonts w:ascii="Arial" w:hAnsi="Arial" w:cs="Arial"/>
                <w:color w:val="010205"/>
                <w:szCs w:val="22"/>
                <w:lang w:val="en-ID" w:bidi="ar-SA"/>
              </w:rPr>
            </w:pPr>
            <w:r w:rsidRPr="00AA2263">
              <w:rPr>
                <w:rFonts w:ascii="Arial" w:hAnsi="Arial" w:cs="Arial"/>
                <w:b/>
                <w:bCs/>
                <w:color w:val="010205"/>
                <w:szCs w:val="22"/>
                <w:lang w:val="en-ID" w:bidi="ar-SA"/>
              </w:rPr>
              <w:t>Coefficients</w:t>
            </w:r>
            <w:r w:rsidRPr="00AA2263">
              <w:rPr>
                <w:rFonts w:ascii="Arial" w:hAnsi="Arial" w:cs="Arial"/>
                <w:b/>
                <w:bCs/>
                <w:color w:val="010205"/>
                <w:szCs w:val="22"/>
                <w:vertAlign w:val="superscript"/>
                <w:lang w:val="en-ID" w:bidi="ar-SA"/>
              </w:rPr>
              <w:t>a</w:t>
            </w:r>
          </w:p>
        </w:tc>
      </w:tr>
      <w:tr w:rsidR="00AA2263" w:rsidRPr="00AA2263" w:rsidTr="00A86D56">
        <w:trPr>
          <w:cantSplit/>
        </w:trPr>
        <w:tc>
          <w:tcPr>
            <w:tcW w:w="946" w:type="pct"/>
            <w:gridSpan w:val="2"/>
            <w:vMerge w:val="restart"/>
            <w:tcBorders>
              <w:top w:val="nil"/>
              <w:left w:val="nil"/>
              <w:bottom w:val="nil"/>
              <w:right w:val="nil"/>
            </w:tcBorders>
            <w:shd w:val="clear" w:color="auto" w:fill="FFFFFF"/>
            <w:vAlign w:val="bottom"/>
          </w:tcPr>
          <w:p w:rsidR="00AA2263" w:rsidRPr="00AA2263" w:rsidRDefault="00AA2263" w:rsidP="00AA2263">
            <w:pPr>
              <w:autoSpaceDE w:val="0"/>
              <w:autoSpaceDN w:val="0"/>
              <w:adjustRightInd w:val="0"/>
              <w:spacing w:after="0" w:line="320" w:lineRule="atLeast"/>
              <w:ind w:left="60" w:right="-24"/>
              <w:rPr>
                <w:rFonts w:ascii="Arial" w:hAnsi="Arial" w:cs="Arial"/>
                <w:color w:val="264A60"/>
                <w:sz w:val="18"/>
                <w:szCs w:val="18"/>
                <w:lang w:val="en-ID" w:bidi="ar-SA"/>
              </w:rPr>
            </w:pPr>
            <w:r w:rsidRPr="00AA2263">
              <w:rPr>
                <w:rFonts w:ascii="Arial" w:hAnsi="Arial" w:cs="Arial"/>
                <w:color w:val="264A60"/>
                <w:sz w:val="18"/>
                <w:szCs w:val="18"/>
                <w:lang w:val="en-ID" w:bidi="ar-SA"/>
              </w:rPr>
              <w:t>Model</w:t>
            </w:r>
          </w:p>
        </w:tc>
        <w:tc>
          <w:tcPr>
            <w:tcW w:w="1296" w:type="pct"/>
            <w:gridSpan w:val="2"/>
            <w:tcBorders>
              <w:top w:val="nil"/>
              <w:left w:val="nil"/>
              <w:bottom w:val="nil"/>
              <w:right w:val="single" w:sz="8" w:space="0" w:color="E0E0E0"/>
            </w:tcBorders>
            <w:shd w:val="clear" w:color="auto" w:fill="FFFFFF"/>
            <w:vAlign w:val="bottom"/>
          </w:tcPr>
          <w:p w:rsidR="00AA2263" w:rsidRPr="00AA2263" w:rsidRDefault="00AA2263" w:rsidP="00AA2263">
            <w:pPr>
              <w:autoSpaceDE w:val="0"/>
              <w:autoSpaceDN w:val="0"/>
              <w:adjustRightInd w:val="0"/>
              <w:spacing w:after="0" w:line="320" w:lineRule="atLeast"/>
              <w:ind w:left="60" w:right="-24"/>
              <w:jc w:val="center"/>
              <w:rPr>
                <w:rFonts w:ascii="Arial" w:hAnsi="Arial" w:cs="Arial"/>
                <w:color w:val="264A60"/>
                <w:sz w:val="18"/>
                <w:szCs w:val="18"/>
                <w:lang w:val="en-ID" w:bidi="ar-SA"/>
              </w:rPr>
            </w:pPr>
            <w:r w:rsidRPr="00AA2263">
              <w:rPr>
                <w:rFonts w:ascii="Arial" w:hAnsi="Arial" w:cs="Arial"/>
                <w:color w:val="264A60"/>
                <w:sz w:val="18"/>
                <w:szCs w:val="18"/>
                <w:lang w:val="en-ID" w:bidi="ar-SA"/>
              </w:rPr>
              <w:t>Unstandardized Coefficients</w:t>
            </w:r>
          </w:p>
        </w:tc>
        <w:tc>
          <w:tcPr>
            <w:tcW w:w="715" w:type="pct"/>
            <w:tcBorders>
              <w:top w:val="nil"/>
              <w:left w:val="single" w:sz="8" w:space="0" w:color="E0E0E0"/>
              <w:bottom w:val="nil"/>
              <w:right w:val="single" w:sz="8" w:space="0" w:color="E0E0E0"/>
            </w:tcBorders>
            <w:shd w:val="clear" w:color="auto" w:fill="FFFFFF"/>
            <w:vAlign w:val="bottom"/>
          </w:tcPr>
          <w:p w:rsidR="00AA2263" w:rsidRPr="00AA2263" w:rsidRDefault="00AA2263" w:rsidP="00AA2263">
            <w:pPr>
              <w:autoSpaceDE w:val="0"/>
              <w:autoSpaceDN w:val="0"/>
              <w:adjustRightInd w:val="0"/>
              <w:spacing w:after="0" w:line="320" w:lineRule="atLeast"/>
              <w:ind w:left="60" w:right="-24"/>
              <w:jc w:val="center"/>
              <w:rPr>
                <w:rFonts w:ascii="Arial" w:hAnsi="Arial" w:cs="Arial"/>
                <w:color w:val="264A60"/>
                <w:sz w:val="18"/>
                <w:szCs w:val="18"/>
                <w:lang w:val="en-ID" w:bidi="ar-SA"/>
              </w:rPr>
            </w:pPr>
            <w:r w:rsidRPr="00AA2263">
              <w:rPr>
                <w:rFonts w:ascii="Arial" w:hAnsi="Arial" w:cs="Arial"/>
                <w:color w:val="264A60"/>
                <w:sz w:val="18"/>
                <w:szCs w:val="18"/>
                <w:lang w:val="en-ID" w:bidi="ar-SA"/>
              </w:rPr>
              <w:t>Standardized Coefficients</w:t>
            </w:r>
          </w:p>
        </w:tc>
        <w:tc>
          <w:tcPr>
            <w:tcW w:w="498" w:type="pct"/>
            <w:vMerge w:val="restart"/>
            <w:tcBorders>
              <w:top w:val="nil"/>
              <w:left w:val="single" w:sz="8" w:space="0" w:color="E0E0E0"/>
              <w:bottom w:val="nil"/>
              <w:right w:val="single" w:sz="8" w:space="0" w:color="E0E0E0"/>
            </w:tcBorders>
            <w:shd w:val="clear" w:color="auto" w:fill="FFFFFF"/>
            <w:vAlign w:val="bottom"/>
          </w:tcPr>
          <w:p w:rsidR="00AA2263" w:rsidRPr="00AA2263" w:rsidRDefault="00AA2263" w:rsidP="00AA2263">
            <w:pPr>
              <w:autoSpaceDE w:val="0"/>
              <w:autoSpaceDN w:val="0"/>
              <w:adjustRightInd w:val="0"/>
              <w:spacing w:after="0" w:line="320" w:lineRule="atLeast"/>
              <w:ind w:left="60" w:right="-24"/>
              <w:jc w:val="center"/>
              <w:rPr>
                <w:rFonts w:ascii="Arial" w:hAnsi="Arial" w:cs="Arial"/>
                <w:color w:val="264A60"/>
                <w:sz w:val="18"/>
                <w:szCs w:val="18"/>
                <w:lang w:val="en-ID" w:bidi="ar-SA"/>
              </w:rPr>
            </w:pPr>
            <w:r w:rsidRPr="00AA2263">
              <w:rPr>
                <w:rFonts w:ascii="Arial" w:hAnsi="Arial" w:cs="Arial"/>
                <w:color w:val="264A60"/>
                <w:sz w:val="18"/>
                <w:szCs w:val="18"/>
                <w:lang w:val="en-ID" w:bidi="ar-SA"/>
              </w:rPr>
              <w:t>t</w:t>
            </w:r>
          </w:p>
        </w:tc>
        <w:tc>
          <w:tcPr>
            <w:tcW w:w="498" w:type="pct"/>
            <w:vMerge w:val="restart"/>
            <w:tcBorders>
              <w:top w:val="nil"/>
              <w:left w:val="single" w:sz="8" w:space="0" w:color="E0E0E0"/>
              <w:bottom w:val="nil"/>
              <w:right w:val="single" w:sz="8" w:space="0" w:color="E0E0E0"/>
            </w:tcBorders>
            <w:shd w:val="clear" w:color="auto" w:fill="FFFFFF"/>
            <w:vAlign w:val="bottom"/>
          </w:tcPr>
          <w:p w:rsidR="00AA2263" w:rsidRPr="00AA2263" w:rsidRDefault="00AA2263" w:rsidP="00AA2263">
            <w:pPr>
              <w:autoSpaceDE w:val="0"/>
              <w:autoSpaceDN w:val="0"/>
              <w:adjustRightInd w:val="0"/>
              <w:spacing w:after="0" w:line="320" w:lineRule="atLeast"/>
              <w:ind w:left="60" w:right="-24"/>
              <w:jc w:val="center"/>
              <w:rPr>
                <w:rFonts w:ascii="Arial" w:hAnsi="Arial" w:cs="Arial"/>
                <w:color w:val="264A60"/>
                <w:sz w:val="18"/>
                <w:szCs w:val="18"/>
                <w:lang w:val="en-ID" w:bidi="ar-SA"/>
              </w:rPr>
            </w:pPr>
            <w:r w:rsidRPr="00AA2263">
              <w:rPr>
                <w:rFonts w:ascii="Arial" w:hAnsi="Arial" w:cs="Arial"/>
                <w:color w:val="264A60"/>
                <w:sz w:val="18"/>
                <w:szCs w:val="18"/>
                <w:lang w:val="en-ID" w:bidi="ar-SA"/>
              </w:rPr>
              <w:t>Sig.</w:t>
            </w:r>
          </w:p>
        </w:tc>
        <w:tc>
          <w:tcPr>
            <w:tcW w:w="1048" w:type="pct"/>
            <w:gridSpan w:val="2"/>
            <w:tcBorders>
              <w:top w:val="nil"/>
              <w:left w:val="single" w:sz="8" w:space="0" w:color="E0E0E0"/>
              <w:bottom w:val="nil"/>
              <w:right w:val="nil"/>
            </w:tcBorders>
            <w:shd w:val="clear" w:color="auto" w:fill="FFFFFF"/>
            <w:vAlign w:val="bottom"/>
          </w:tcPr>
          <w:p w:rsidR="00AA2263" w:rsidRPr="00AA2263" w:rsidRDefault="00AA2263" w:rsidP="00AA2263">
            <w:pPr>
              <w:autoSpaceDE w:val="0"/>
              <w:autoSpaceDN w:val="0"/>
              <w:adjustRightInd w:val="0"/>
              <w:spacing w:after="0" w:line="320" w:lineRule="atLeast"/>
              <w:ind w:left="60" w:right="-24"/>
              <w:jc w:val="center"/>
              <w:rPr>
                <w:rFonts w:ascii="Arial" w:hAnsi="Arial" w:cs="Arial"/>
                <w:color w:val="264A60"/>
                <w:sz w:val="18"/>
                <w:szCs w:val="18"/>
                <w:lang w:val="en-ID" w:bidi="ar-SA"/>
              </w:rPr>
            </w:pPr>
            <w:r w:rsidRPr="00AA2263">
              <w:rPr>
                <w:rFonts w:ascii="Arial" w:hAnsi="Arial" w:cs="Arial"/>
                <w:color w:val="264A60"/>
                <w:sz w:val="18"/>
                <w:szCs w:val="18"/>
                <w:lang w:val="en-ID" w:bidi="ar-SA"/>
              </w:rPr>
              <w:t>Collinearity Statistics</w:t>
            </w:r>
          </w:p>
        </w:tc>
      </w:tr>
      <w:tr w:rsidR="00AA2263" w:rsidRPr="00AA2263" w:rsidTr="00A86D56">
        <w:trPr>
          <w:cantSplit/>
        </w:trPr>
        <w:tc>
          <w:tcPr>
            <w:tcW w:w="946" w:type="pct"/>
            <w:gridSpan w:val="2"/>
            <w:vMerge/>
            <w:tcBorders>
              <w:top w:val="nil"/>
              <w:left w:val="nil"/>
              <w:bottom w:val="nil"/>
              <w:right w:val="nil"/>
            </w:tcBorders>
            <w:shd w:val="clear" w:color="auto" w:fill="FFFFFF"/>
            <w:vAlign w:val="bottom"/>
          </w:tcPr>
          <w:p w:rsidR="00AA2263" w:rsidRPr="00AA2263" w:rsidRDefault="00AA2263" w:rsidP="00AA2263">
            <w:pPr>
              <w:autoSpaceDE w:val="0"/>
              <w:autoSpaceDN w:val="0"/>
              <w:adjustRightInd w:val="0"/>
              <w:spacing w:after="0" w:line="240" w:lineRule="auto"/>
              <w:ind w:right="-24"/>
              <w:rPr>
                <w:rFonts w:ascii="Arial" w:hAnsi="Arial" w:cs="Arial"/>
                <w:color w:val="264A60"/>
                <w:sz w:val="18"/>
                <w:szCs w:val="18"/>
                <w:lang w:val="en-ID" w:bidi="ar-SA"/>
              </w:rPr>
            </w:pPr>
          </w:p>
        </w:tc>
        <w:tc>
          <w:tcPr>
            <w:tcW w:w="648" w:type="pct"/>
            <w:tcBorders>
              <w:top w:val="nil"/>
              <w:left w:val="nil"/>
              <w:bottom w:val="single" w:sz="8" w:space="0" w:color="152935"/>
              <w:right w:val="single" w:sz="8" w:space="0" w:color="E0E0E0"/>
            </w:tcBorders>
            <w:shd w:val="clear" w:color="auto" w:fill="FFFFFF"/>
            <w:vAlign w:val="bottom"/>
          </w:tcPr>
          <w:p w:rsidR="00AA2263" w:rsidRPr="00AA2263" w:rsidRDefault="00AA2263" w:rsidP="00AA2263">
            <w:pPr>
              <w:autoSpaceDE w:val="0"/>
              <w:autoSpaceDN w:val="0"/>
              <w:adjustRightInd w:val="0"/>
              <w:spacing w:after="0" w:line="320" w:lineRule="atLeast"/>
              <w:ind w:left="60" w:right="-24"/>
              <w:jc w:val="center"/>
              <w:rPr>
                <w:rFonts w:ascii="Arial" w:hAnsi="Arial" w:cs="Arial"/>
                <w:color w:val="264A60"/>
                <w:sz w:val="18"/>
                <w:szCs w:val="18"/>
                <w:lang w:val="en-ID" w:bidi="ar-SA"/>
              </w:rPr>
            </w:pPr>
            <w:r w:rsidRPr="00AA2263">
              <w:rPr>
                <w:rFonts w:ascii="Arial" w:hAnsi="Arial" w:cs="Arial"/>
                <w:color w:val="264A60"/>
                <w:sz w:val="18"/>
                <w:szCs w:val="18"/>
                <w:lang w:val="en-ID" w:bidi="ar-SA"/>
              </w:rPr>
              <w:t>B</w:t>
            </w:r>
          </w:p>
        </w:tc>
        <w:tc>
          <w:tcPr>
            <w:tcW w:w="648" w:type="pct"/>
            <w:tcBorders>
              <w:top w:val="nil"/>
              <w:left w:val="single" w:sz="8" w:space="0" w:color="E0E0E0"/>
              <w:bottom w:val="single" w:sz="8" w:space="0" w:color="152935"/>
              <w:right w:val="single" w:sz="8" w:space="0" w:color="E0E0E0"/>
            </w:tcBorders>
            <w:shd w:val="clear" w:color="auto" w:fill="FFFFFF"/>
            <w:vAlign w:val="bottom"/>
          </w:tcPr>
          <w:p w:rsidR="00AA2263" w:rsidRPr="00AA2263" w:rsidRDefault="00AA2263" w:rsidP="00AA2263">
            <w:pPr>
              <w:autoSpaceDE w:val="0"/>
              <w:autoSpaceDN w:val="0"/>
              <w:adjustRightInd w:val="0"/>
              <w:spacing w:after="0" w:line="320" w:lineRule="atLeast"/>
              <w:ind w:left="60" w:right="-24"/>
              <w:jc w:val="center"/>
              <w:rPr>
                <w:rFonts w:ascii="Arial" w:hAnsi="Arial" w:cs="Arial"/>
                <w:color w:val="264A60"/>
                <w:sz w:val="18"/>
                <w:szCs w:val="18"/>
                <w:lang w:val="en-ID" w:bidi="ar-SA"/>
              </w:rPr>
            </w:pPr>
            <w:r w:rsidRPr="00AA2263">
              <w:rPr>
                <w:rFonts w:ascii="Arial" w:hAnsi="Arial" w:cs="Arial"/>
                <w:color w:val="264A60"/>
                <w:sz w:val="18"/>
                <w:szCs w:val="18"/>
                <w:lang w:val="en-ID" w:bidi="ar-SA"/>
              </w:rPr>
              <w:t>Std. Error</w:t>
            </w:r>
          </w:p>
        </w:tc>
        <w:tc>
          <w:tcPr>
            <w:tcW w:w="715" w:type="pct"/>
            <w:tcBorders>
              <w:top w:val="nil"/>
              <w:left w:val="single" w:sz="8" w:space="0" w:color="E0E0E0"/>
              <w:bottom w:val="single" w:sz="8" w:space="0" w:color="152935"/>
              <w:right w:val="single" w:sz="8" w:space="0" w:color="E0E0E0"/>
            </w:tcBorders>
            <w:shd w:val="clear" w:color="auto" w:fill="FFFFFF"/>
            <w:vAlign w:val="bottom"/>
          </w:tcPr>
          <w:p w:rsidR="00AA2263" w:rsidRPr="00AA2263" w:rsidRDefault="00AA2263" w:rsidP="00AA2263">
            <w:pPr>
              <w:autoSpaceDE w:val="0"/>
              <w:autoSpaceDN w:val="0"/>
              <w:adjustRightInd w:val="0"/>
              <w:spacing w:after="0" w:line="320" w:lineRule="atLeast"/>
              <w:ind w:left="60" w:right="-24"/>
              <w:jc w:val="center"/>
              <w:rPr>
                <w:rFonts w:ascii="Arial" w:hAnsi="Arial" w:cs="Arial"/>
                <w:color w:val="264A60"/>
                <w:sz w:val="18"/>
                <w:szCs w:val="18"/>
                <w:lang w:val="en-ID" w:bidi="ar-SA"/>
              </w:rPr>
            </w:pPr>
            <w:r w:rsidRPr="00AA2263">
              <w:rPr>
                <w:rFonts w:ascii="Arial" w:hAnsi="Arial" w:cs="Arial"/>
                <w:color w:val="264A60"/>
                <w:sz w:val="18"/>
                <w:szCs w:val="18"/>
                <w:lang w:val="en-ID" w:bidi="ar-SA"/>
              </w:rPr>
              <w:t>Beta</w:t>
            </w:r>
          </w:p>
        </w:tc>
        <w:tc>
          <w:tcPr>
            <w:tcW w:w="498" w:type="pct"/>
            <w:vMerge/>
            <w:tcBorders>
              <w:top w:val="nil"/>
              <w:left w:val="single" w:sz="8" w:space="0" w:color="E0E0E0"/>
              <w:bottom w:val="nil"/>
              <w:right w:val="single" w:sz="8" w:space="0" w:color="E0E0E0"/>
            </w:tcBorders>
            <w:shd w:val="clear" w:color="auto" w:fill="FFFFFF"/>
            <w:vAlign w:val="bottom"/>
          </w:tcPr>
          <w:p w:rsidR="00AA2263" w:rsidRPr="00AA2263" w:rsidRDefault="00AA2263" w:rsidP="00AA2263">
            <w:pPr>
              <w:autoSpaceDE w:val="0"/>
              <w:autoSpaceDN w:val="0"/>
              <w:adjustRightInd w:val="0"/>
              <w:spacing w:after="0" w:line="240" w:lineRule="auto"/>
              <w:ind w:right="-24"/>
              <w:rPr>
                <w:rFonts w:ascii="Arial" w:hAnsi="Arial" w:cs="Arial"/>
                <w:color w:val="264A60"/>
                <w:sz w:val="18"/>
                <w:szCs w:val="18"/>
                <w:lang w:val="en-ID" w:bidi="ar-SA"/>
              </w:rPr>
            </w:pPr>
          </w:p>
        </w:tc>
        <w:tc>
          <w:tcPr>
            <w:tcW w:w="498" w:type="pct"/>
            <w:vMerge/>
            <w:tcBorders>
              <w:top w:val="nil"/>
              <w:left w:val="single" w:sz="8" w:space="0" w:color="E0E0E0"/>
              <w:bottom w:val="nil"/>
              <w:right w:val="single" w:sz="8" w:space="0" w:color="E0E0E0"/>
            </w:tcBorders>
            <w:shd w:val="clear" w:color="auto" w:fill="FFFFFF"/>
            <w:vAlign w:val="bottom"/>
          </w:tcPr>
          <w:p w:rsidR="00AA2263" w:rsidRPr="00AA2263" w:rsidRDefault="00AA2263" w:rsidP="00AA2263">
            <w:pPr>
              <w:autoSpaceDE w:val="0"/>
              <w:autoSpaceDN w:val="0"/>
              <w:adjustRightInd w:val="0"/>
              <w:spacing w:after="0" w:line="240" w:lineRule="auto"/>
              <w:ind w:right="-24"/>
              <w:rPr>
                <w:rFonts w:ascii="Arial" w:hAnsi="Arial" w:cs="Arial"/>
                <w:color w:val="264A60"/>
                <w:sz w:val="18"/>
                <w:szCs w:val="18"/>
                <w:lang w:val="en-ID" w:bidi="ar-SA"/>
              </w:rPr>
            </w:pPr>
          </w:p>
        </w:tc>
        <w:tc>
          <w:tcPr>
            <w:tcW w:w="550" w:type="pct"/>
            <w:tcBorders>
              <w:top w:val="nil"/>
              <w:left w:val="single" w:sz="8" w:space="0" w:color="E0E0E0"/>
              <w:bottom w:val="single" w:sz="8" w:space="0" w:color="152935"/>
              <w:right w:val="single" w:sz="8" w:space="0" w:color="E0E0E0"/>
            </w:tcBorders>
            <w:shd w:val="clear" w:color="auto" w:fill="FFFFFF"/>
            <w:vAlign w:val="bottom"/>
          </w:tcPr>
          <w:p w:rsidR="00AA2263" w:rsidRPr="00AA2263" w:rsidRDefault="00AA2263" w:rsidP="00AA2263">
            <w:pPr>
              <w:autoSpaceDE w:val="0"/>
              <w:autoSpaceDN w:val="0"/>
              <w:adjustRightInd w:val="0"/>
              <w:spacing w:after="0" w:line="320" w:lineRule="atLeast"/>
              <w:ind w:left="60" w:right="-24"/>
              <w:jc w:val="center"/>
              <w:rPr>
                <w:rFonts w:ascii="Arial" w:hAnsi="Arial" w:cs="Arial"/>
                <w:color w:val="264A60"/>
                <w:sz w:val="18"/>
                <w:szCs w:val="18"/>
                <w:lang w:val="en-ID" w:bidi="ar-SA"/>
              </w:rPr>
            </w:pPr>
            <w:r w:rsidRPr="00AA2263">
              <w:rPr>
                <w:rFonts w:ascii="Arial" w:hAnsi="Arial" w:cs="Arial"/>
                <w:color w:val="264A60"/>
                <w:sz w:val="18"/>
                <w:szCs w:val="18"/>
                <w:lang w:val="en-ID" w:bidi="ar-SA"/>
              </w:rPr>
              <w:t>Tolerance</w:t>
            </w:r>
          </w:p>
        </w:tc>
        <w:tc>
          <w:tcPr>
            <w:tcW w:w="498" w:type="pct"/>
            <w:tcBorders>
              <w:top w:val="nil"/>
              <w:left w:val="single" w:sz="8" w:space="0" w:color="E0E0E0"/>
              <w:bottom w:val="single" w:sz="8" w:space="0" w:color="152935"/>
              <w:right w:val="nil"/>
            </w:tcBorders>
            <w:shd w:val="clear" w:color="auto" w:fill="FFFFFF"/>
            <w:vAlign w:val="bottom"/>
          </w:tcPr>
          <w:p w:rsidR="00AA2263" w:rsidRPr="00AA2263" w:rsidRDefault="00AA2263" w:rsidP="00AA2263">
            <w:pPr>
              <w:autoSpaceDE w:val="0"/>
              <w:autoSpaceDN w:val="0"/>
              <w:adjustRightInd w:val="0"/>
              <w:spacing w:after="0" w:line="320" w:lineRule="atLeast"/>
              <w:ind w:left="60" w:right="-24"/>
              <w:jc w:val="center"/>
              <w:rPr>
                <w:rFonts w:ascii="Arial" w:hAnsi="Arial" w:cs="Arial"/>
                <w:color w:val="264A60"/>
                <w:sz w:val="18"/>
                <w:szCs w:val="18"/>
                <w:lang w:val="en-ID" w:bidi="ar-SA"/>
              </w:rPr>
            </w:pPr>
            <w:r w:rsidRPr="00AA2263">
              <w:rPr>
                <w:rFonts w:ascii="Arial" w:hAnsi="Arial" w:cs="Arial"/>
                <w:color w:val="264A60"/>
                <w:sz w:val="18"/>
                <w:szCs w:val="18"/>
                <w:lang w:val="en-ID" w:bidi="ar-SA"/>
              </w:rPr>
              <w:t>VIF</w:t>
            </w:r>
          </w:p>
        </w:tc>
      </w:tr>
      <w:tr w:rsidR="00AA2263" w:rsidRPr="00AA2263" w:rsidTr="00A86D56">
        <w:trPr>
          <w:cantSplit/>
        </w:trPr>
        <w:tc>
          <w:tcPr>
            <w:tcW w:w="357" w:type="pct"/>
            <w:vMerge w:val="restart"/>
            <w:tcBorders>
              <w:top w:val="single" w:sz="8" w:space="0" w:color="152935"/>
              <w:left w:val="nil"/>
              <w:bottom w:val="single" w:sz="8" w:space="0" w:color="152935"/>
              <w:right w:val="nil"/>
            </w:tcBorders>
            <w:shd w:val="clear" w:color="auto" w:fill="E0E0E0"/>
          </w:tcPr>
          <w:p w:rsidR="00AA2263" w:rsidRPr="00AA2263" w:rsidRDefault="00AA2263" w:rsidP="00AA2263">
            <w:pPr>
              <w:autoSpaceDE w:val="0"/>
              <w:autoSpaceDN w:val="0"/>
              <w:adjustRightInd w:val="0"/>
              <w:spacing w:after="0" w:line="320" w:lineRule="atLeast"/>
              <w:ind w:left="60" w:right="-24"/>
              <w:rPr>
                <w:rFonts w:ascii="Arial" w:hAnsi="Arial" w:cs="Arial"/>
                <w:color w:val="264A60"/>
                <w:sz w:val="18"/>
                <w:szCs w:val="18"/>
                <w:lang w:val="en-ID" w:bidi="ar-SA"/>
              </w:rPr>
            </w:pPr>
            <w:r w:rsidRPr="00AA2263">
              <w:rPr>
                <w:rFonts w:ascii="Arial" w:hAnsi="Arial" w:cs="Arial"/>
                <w:color w:val="264A60"/>
                <w:sz w:val="18"/>
                <w:szCs w:val="18"/>
                <w:lang w:val="en-ID" w:bidi="ar-SA"/>
              </w:rPr>
              <w:t>1</w:t>
            </w:r>
          </w:p>
        </w:tc>
        <w:tc>
          <w:tcPr>
            <w:tcW w:w="588" w:type="pct"/>
            <w:tcBorders>
              <w:top w:val="single" w:sz="8" w:space="0" w:color="152935"/>
              <w:left w:val="nil"/>
              <w:bottom w:val="single" w:sz="8" w:space="0" w:color="AEAEAE"/>
              <w:right w:val="nil"/>
            </w:tcBorders>
            <w:shd w:val="clear" w:color="auto" w:fill="E0E0E0"/>
          </w:tcPr>
          <w:p w:rsidR="00AA2263" w:rsidRPr="00AA2263" w:rsidRDefault="00AA2263" w:rsidP="00AA2263">
            <w:pPr>
              <w:autoSpaceDE w:val="0"/>
              <w:autoSpaceDN w:val="0"/>
              <w:adjustRightInd w:val="0"/>
              <w:spacing w:after="0" w:line="320" w:lineRule="atLeast"/>
              <w:ind w:left="60" w:right="-24"/>
              <w:rPr>
                <w:rFonts w:ascii="Arial" w:hAnsi="Arial" w:cs="Arial"/>
                <w:color w:val="264A60"/>
                <w:sz w:val="18"/>
                <w:szCs w:val="18"/>
                <w:lang w:val="en-ID" w:bidi="ar-SA"/>
              </w:rPr>
            </w:pPr>
            <w:r w:rsidRPr="00AA2263">
              <w:rPr>
                <w:rFonts w:ascii="Arial" w:hAnsi="Arial" w:cs="Arial"/>
                <w:color w:val="264A60"/>
                <w:sz w:val="18"/>
                <w:szCs w:val="18"/>
                <w:lang w:val="en-ID" w:bidi="ar-SA"/>
              </w:rPr>
              <w:t>(Constant)</w:t>
            </w:r>
          </w:p>
        </w:tc>
        <w:tc>
          <w:tcPr>
            <w:tcW w:w="648" w:type="pct"/>
            <w:tcBorders>
              <w:top w:val="single" w:sz="8" w:space="0" w:color="152935"/>
              <w:left w:val="nil"/>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17.515</w:t>
            </w:r>
          </w:p>
        </w:tc>
        <w:tc>
          <w:tcPr>
            <w:tcW w:w="648" w:type="pct"/>
            <w:tcBorders>
              <w:top w:val="single" w:sz="8" w:space="0" w:color="152935"/>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3.288</w:t>
            </w:r>
          </w:p>
        </w:tc>
        <w:tc>
          <w:tcPr>
            <w:tcW w:w="715" w:type="pct"/>
            <w:tcBorders>
              <w:top w:val="single" w:sz="8" w:space="0" w:color="152935"/>
              <w:left w:val="single" w:sz="8" w:space="0" w:color="E0E0E0"/>
              <w:bottom w:val="single" w:sz="8" w:space="0" w:color="AEAEAE"/>
              <w:right w:val="single" w:sz="8" w:space="0" w:color="E0E0E0"/>
            </w:tcBorders>
            <w:shd w:val="clear" w:color="auto" w:fill="FFFFFF"/>
            <w:vAlign w:val="center"/>
          </w:tcPr>
          <w:p w:rsidR="00AA2263" w:rsidRPr="00AA2263" w:rsidRDefault="00AA2263" w:rsidP="00AA2263">
            <w:pPr>
              <w:autoSpaceDE w:val="0"/>
              <w:autoSpaceDN w:val="0"/>
              <w:adjustRightInd w:val="0"/>
              <w:spacing w:after="0" w:line="240" w:lineRule="auto"/>
              <w:ind w:right="-24"/>
              <w:rPr>
                <w:rFonts w:ascii="Times New Roman" w:hAnsi="Times New Roman" w:cs="Times New Roman"/>
                <w:sz w:val="24"/>
                <w:szCs w:val="24"/>
                <w:lang w:val="en-ID" w:bidi="ar-SA"/>
              </w:rPr>
            </w:pPr>
          </w:p>
        </w:tc>
        <w:tc>
          <w:tcPr>
            <w:tcW w:w="498" w:type="pct"/>
            <w:tcBorders>
              <w:top w:val="single" w:sz="8" w:space="0" w:color="152935"/>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5.327</w:t>
            </w:r>
          </w:p>
        </w:tc>
        <w:tc>
          <w:tcPr>
            <w:tcW w:w="498" w:type="pct"/>
            <w:tcBorders>
              <w:top w:val="single" w:sz="8" w:space="0" w:color="152935"/>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.000</w:t>
            </w:r>
          </w:p>
        </w:tc>
        <w:tc>
          <w:tcPr>
            <w:tcW w:w="550" w:type="pct"/>
            <w:tcBorders>
              <w:top w:val="single" w:sz="8" w:space="0" w:color="152935"/>
              <w:left w:val="single" w:sz="8" w:space="0" w:color="E0E0E0"/>
              <w:bottom w:val="single" w:sz="8" w:space="0" w:color="AEAEAE"/>
              <w:right w:val="single" w:sz="8" w:space="0" w:color="E0E0E0"/>
            </w:tcBorders>
            <w:shd w:val="clear" w:color="auto" w:fill="FFFFFF"/>
            <w:vAlign w:val="center"/>
          </w:tcPr>
          <w:p w:rsidR="00AA2263" w:rsidRPr="00AA2263" w:rsidRDefault="00AA2263" w:rsidP="00AA2263">
            <w:pPr>
              <w:autoSpaceDE w:val="0"/>
              <w:autoSpaceDN w:val="0"/>
              <w:adjustRightInd w:val="0"/>
              <w:spacing w:after="0" w:line="240" w:lineRule="auto"/>
              <w:ind w:right="-24"/>
              <w:rPr>
                <w:rFonts w:ascii="Times New Roman" w:hAnsi="Times New Roman" w:cs="Times New Roman"/>
                <w:sz w:val="24"/>
                <w:szCs w:val="24"/>
                <w:lang w:val="en-ID" w:bidi="ar-SA"/>
              </w:rPr>
            </w:pPr>
          </w:p>
        </w:tc>
        <w:tc>
          <w:tcPr>
            <w:tcW w:w="498" w:type="pct"/>
            <w:tcBorders>
              <w:top w:val="single" w:sz="8" w:space="0" w:color="152935"/>
              <w:left w:val="single" w:sz="8" w:space="0" w:color="E0E0E0"/>
              <w:bottom w:val="single" w:sz="8" w:space="0" w:color="AEAEAE"/>
              <w:right w:val="nil"/>
            </w:tcBorders>
            <w:shd w:val="clear" w:color="auto" w:fill="FFFFFF"/>
            <w:vAlign w:val="center"/>
          </w:tcPr>
          <w:p w:rsidR="00AA2263" w:rsidRPr="00AA2263" w:rsidRDefault="00AA2263" w:rsidP="00AA2263">
            <w:pPr>
              <w:autoSpaceDE w:val="0"/>
              <w:autoSpaceDN w:val="0"/>
              <w:adjustRightInd w:val="0"/>
              <w:spacing w:after="0" w:line="240" w:lineRule="auto"/>
              <w:ind w:right="-24"/>
              <w:rPr>
                <w:rFonts w:ascii="Times New Roman" w:hAnsi="Times New Roman" w:cs="Times New Roman"/>
                <w:sz w:val="24"/>
                <w:szCs w:val="24"/>
                <w:lang w:val="en-ID" w:bidi="ar-SA"/>
              </w:rPr>
            </w:pPr>
          </w:p>
        </w:tc>
      </w:tr>
      <w:tr w:rsidR="00AA2263" w:rsidRPr="00AA2263" w:rsidTr="00A86D56">
        <w:trPr>
          <w:cantSplit/>
        </w:trPr>
        <w:tc>
          <w:tcPr>
            <w:tcW w:w="357" w:type="pct"/>
            <w:vMerge/>
            <w:tcBorders>
              <w:top w:val="single" w:sz="8" w:space="0" w:color="152935"/>
              <w:left w:val="nil"/>
              <w:bottom w:val="single" w:sz="8" w:space="0" w:color="152935"/>
              <w:right w:val="nil"/>
            </w:tcBorders>
            <w:shd w:val="clear" w:color="auto" w:fill="E0E0E0"/>
          </w:tcPr>
          <w:p w:rsidR="00AA2263" w:rsidRPr="00AA2263" w:rsidRDefault="00AA2263" w:rsidP="00AA2263">
            <w:pPr>
              <w:autoSpaceDE w:val="0"/>
              <w:autoSpaceDN w:val="0"/>
              <w:adjustRightInd w:val="0"/>
              <w:spacing w:after="0" w:line="240" w:lineRule="auto"/>
              <w:ind w:right="-24"/>
              <w:rPr>
                <w:rFonts w:ascii="Times New Roman" w:hAnsi="Times New Roman" w:cs="Times New Roman"/>
                <w:sz w:val="24"/>
                <w:szCs w:val="24"/>
                <w:lang w:val="en-ID" w:bidi="ar-SA"/>
              </w:rPr>
            </w:pPr>
          </w:p>
        </w:tc>
        <w:tc>
          <w:tcPr>
            <w:tcW w:w="588" w:type="pct"/>
            <w:tcBorders>
              <w:top w:val="single" w:sz="8" w:space="0" w:color="AEAEAE"/>
              <w:left w:val="nil"/>
              <w:bottom w:val="single" w:sz="8" w:space="0" w:color="AEAEAE"/>
              <w:right w:val="nil"/>
            </w:tcBorders>
            <w:shd w:val="clear" w:color="auto" w:fill="E0E0E0"/>
          </w:tcPr>
          <w:p w:rsidR="00AA2263" w:rsidRPr="00AA2263" w:rsidRDefault="00AA2263" w:rsidP="00AA2263">
            <w:pPr>
              <w:autoSpaceDE w:val="0"/>
              <w:autoSpaceDN w:val="0"/>
              <w:adjustRightInd w:val="0"/>
              <w:spacing w:after="0" w:line="320" w:lineRule="atLeast"/>
              <w:ind w:left="60" w:right="-24"/>
              <w:rPr>
                <w:rFonts w:ascii="Arial" w:hAnsi="Arial" w:cs="Arial"/>
                <w:color w:val="264A60"/>
                <w:sz w:val="18"/>
                <w:szCs w:val="18"/>
                <w:lang w:val="en-ID" w:bidi="ar-SA"/>
              </w:rPr>
            </w:pPr>
            <w:r w:rsidRPr="00AA2263">
              <w:rPr>
                <w:rFonts w:ascii="Arial" w:hAnsi="Arial" w:cs="Arial"/>
                <w:color w:val="264A60"/>
                <w:sz w:val="18"/>
                <w:szCs w:val="18"/>
                <w:lang w:val="en-ID" w:bidi="ar-SA"/>
              </w:rPr>
              <w:t>Harga</w:t>
            </w:r>
          </w:p>
        </w:tc>
        <w:tc>
          <w:tcPr>
            <w:tcW w:w="648" w:type="pct"/>
            <w:tcBorders>
              <w:top w:val="single" w:sz="8" w:space="0" w:color="AEAEAE"/>
              <w:left w:val="nil"/>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.367</w:t>
            </w:r>
          </w:p>
        </w:tc>
        <w:tc>
          <w:tcPr>
            <w:tcW w:w="648" w:type="pct"/>
            <w:tcBorders>
              <w:top w:val="single" w:sz="8" w:space="0" w:color="AEAEAE"/>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.162</w:t>
            </w:r>
          </w:p>
        </w:tc>
        <w:tc>
          <w:tcPr>
            <w:tcW w:w="715" w:type="pct"/>
            <w:tcBorders>
              <w:top w:val="single" w:sz="8" w:space="0" w:color="AEAEAE"/>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.150</w:t>
            </w:r>
          </w:p>
        </w:tc>
        <w:tc>
          <w:tcPr>
            <w:tcW w:w="498" w:type="pct"/>
            <w:tcBorders>
              <w:top w:val="single" w:sz="8" w:space="0" w:color="AEAEAE"/>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2.260</w:t>
            </w:r>
          </w:p>
        </w:tc>
        <w:tc>
          <w:tcPr>
            <w:tcW w:w="498" w:type="pct"/>
            <w:tcBorders>
              <w:top w:val="single" w:sz="8" w:space="0" w:color="AEAEAE"/>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.026</w:t>
            </w:r>
          </w:p>
        </w:tc>
        <w:tc>
          <w:tcPr>
            <w:tcW w:w="550" w:type="pct"/>
            <w:tcBorders>
              <w:top w:val="single" w:sz="8" w:space="0" w:color="AEAEAE"/>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.702</w:t>
            </w:r>
          </w:p>
        </w:tc>
        <w:tc>
          <w:tcPr>
            <w:tcW w:w="498" w:type="pct"/>
            <w:tcBorders>
              <w:top w:val="single" w:sz="8" w:space="0" w:color="AEAEAE"/>
              <w:left w:val="single" w:sz="8" w:space="0" w:color="E0E0E0"/>
              <w:bottom w:val="single" w:sz="8" w:space="0" w:color="AEAEAE"/>
              <w:right w:val="nil"/>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1.425</w:t>
            </w:r>
          </w:p>
        </w:tc>
      </w:tr>
      <w:tr w:rsidR="00AA2263" w:rsidRPr="00AA2263" w:rsidTr="00A86D56">
        <w:trPr>
          <w:cantSplit/>
        </w:trPr>
        <w:tc>
          <w:tcPr>
            <w:tcW w:w="357" w:type="pct"/>
            <w:vMerge/>
            <w:tcBorders>
              <w:top w:val="single" w:sz="8" w:space="0" w:color="152935"/>
              <w:left w:val="nil"/>
              <w:bottom w:val="single" w:sz="8" w:space="0" w:color="152935"/>
              <w:right w:val="nil"/>
            </w:tcBorders>
            <w:shd w:val="clear" w:color="auto" w:fill="E0E0E0"/>
          </w:tcPr>
          <w:p w:rsidR="00AA2263" w:rsidRPr="00AA2263" w:rsidRDefault="00AA2263" w:rsidP="00AA2263">
            <w:pPr>
              <w:autoSpaceDE w:val="0"/>
              <w:autoSpaceDN w:val="0"/>
              <w:adjustRightInd w:val="0"/>
              <w:spacing w:after="0" w:line="240" w:lineRule="auto"/>
              <w:ind w:right="-24"/>
              <w:rPr>
                <w:rFonts w:ascii="Arial" w:hAnsi="Arial" w:cs="Arial"/>
                <w:color w:val="010205"/>
                <w:sz w:val="18"/>
                <w:szCs w:val="18"/>
                <w:lang w:val="en-ID" w:bidi="ar-SA"/>
              </w:rPr>
            </w:pPr>
          </w:p>
        </w:tc>
        <w:tc>
          <w:tcPr>
            <w:tcW w:w="588" w:type="pct"/>
            <w:tcBorders>
              <w:top w:val="single" w:sz="8" w:space="0" w:color="AEAEAE"/>
              <w:left w:val="nil"/>
              <w:bottom w:val="single" w:sz="8" w:space="0" w:color="AEAEAE"/>
              <w:right w:val="nil"/>
            </w:tcBorders>
            <w:shd w:val="clear" w:color="auto" w:fill="E0E0E0"/>
          </w:tcPr>
          <w:p w:rsidR="00AA2263" w:rsidRPr="00AA2263" w:rsidRDefault="00AA2263" w:rsidP="00AA2263">
            <w:pPr>
              <w:autoSpaceDE w:val="0"/>
              <w:autoSpaceDN w:val="0"/>
              <w:adjustRightInd w:val="0"/>
              <w:spacing w:after="0" w:line="320" w:lineRule="atLeast"/>
              <w:ind w:left="60" w:right="-24"/>
              <w:rPr>
                <w:rFonts w:ascii="Arial" w:hAnsi="Arial" w:cs="Arial"/>
                <w:color w:val="264A60"/>
                <w:sz w:val="18"/>
                <w:szCs w:val="18"/>
                <w:lang w:val="en-ID" w:bidi="ar-SA"/>
              </w:rPr>
            </w:pPr>
            <w:r w:rsidRPr="00AA2263">
              <w:rPr>
                <w:rFonts w:ascii="Arial" w:hAnsi="Arial" w:cs="Arial"/>
                <w:color w:val="264A60"/>
                <w:sz w:val="18"/>
                <w:szCs w:val="18"/>
                <w:lang w:val="en-ID" w:bidi="ar-SA"/>
              </w:rPr>
              <w:t>Proses</w:t>
            </w:r>
          </w:p>
        </w:tc>
        <w:tc>
          <w:tcPr>
            <w:tcW w:w="648" w:type="pct"/>
            <w:tcBorders>
              <w:top w:val="single" w:sz="8" w:space="0" w:color="AEAEAE"/>
              <w:left w:val="nil"/>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.266</w:t>
            </w:r>
          </w:p>
        </w:tc>
        <w:tc>
          <w:tcPr>
            <w:tcW w:w="648" w:type="pct"/>
            <w:tcBorders>
              <w:top w:val="single" w:sz="8" w:space="0" w:color="AEAEAE"/>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.140</w:t>
            </w:r>
          </w:p>
        </w:tc>
        <w:tc>
          <w:tcPr>
            <w:tcW w:w="715" w:type="pct"/>
            <w:tcBorders>
              <w:top w:val="single" w:sz="8" w:space="0" w:color="AEAEAE"/>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.135</w:t>
            </w:r>
          </w:p>
        </w:tc>
        <w:tc>
          <w:tcPr>
            <w:tcW w:w="498" w:type="pct"/>
            <w:tcBorders>
              <w:top w:val="single" w:sz="8" w:space="0" w:color="AEAEAE"/>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1.907</w:t>
            </w:r>
          </w:p>
        </w:tc>
        <w:tc>
          <w:tcPr>
            <w:tcW w:w="498" w:type="pct"/>
            <w:tcBorders>
              <w:top w:val="single" w:sz="8" w:space="0" w:color="AEAEAE"/>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.060</w:t>
            </w:r>
          </w:p>
        </w:tc>
        <w:tc>
          <w:tcPr>
            <w:tcW w:w="550" w:type="pct"/>
            <w:tcBorders>
              <w:top w:val="single" w:sz="8" w:space="0" w:color="AEAEAE"/>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.617</w:t>
            </w:r>
          </w:p>
        </w:tc>
        <w:tc>
          <w:tcPr>
            <w:tcW w:w="498" w:type="pct"/>
            <w:tcBorders>
              <w:top w:val="single" w:sz="8" w:space="0" w:color="AEAEAE"/>
              <w:left w:val="single" w:sz="8" w:space="0" w:color="E0E0E0"/>
              <w:bottom w:val="single" w:sz="8" w:space="0" w:color="AEAEAE"/>
              <w:right w:val="nil"/>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1.621</w:t>
            </w:r>
          </w:p>
        </w:tc>
      </w:tr>
      <w:tr w:rsidR="00AA2263" w:rsidRPr="00AA2263" w:rsidTr="00A86D56">
        <w:trPr>
          <w:cantSplit/>
        </w:trPr>
        <w:tc>
          <w:tcPr>
            <w:tcW w:w="357" w:type="pct"/>
            <w:vMerge/>
            <w:tcBorders>
              <w:top w:val="single" w:sz="8" w:space="0" w:color="152935"/>
              <w:left w:val="nil"/>
              <w:bottom w:val="single" w:sz="8" w:space="0" w:color="152935"/>
              <w:right w:val="nil"/>
            </w:tcBorders>
            <w:shd w:val="clear" w:color="auto" w:fill="E0E0E0"/>
          </w:tcPr>
          <w:p w:rsidR="00AA2263" w:rsidRPr="00AA2263" w:rsidRDefault="00AA2263" w:rsidP="00AA2263">
            <w:pPr>
              <w:autoSpaceDE w:val="0"/>
              <w:autoSpaceDN w:val="0"/>
              <w:adjustRightInd w:val="0"/>
              <w:spacing w:after="0" w:line="240" w:lineRule="auto"/>
              <w:ind w:right="-24"/>
              <w:rPr>
                <w:rFonts w:ascii="Arial" w:hAnsi="Arial" w:cs="Arial"/>
                <w:color w:val="010205"/>
                <w:sz w:val="18"/>
                <w:szCs w:val="18"/>
                <w:lang w:val="en-ID" w:bidi="ar-SA"/>
              </w:rPr>
            </w:pPr>
          </w:p>
        </w:tc>
        <w:tc>
          <w:tcPr>
            <w:tcW w:w="588" w:type="pct"/>
            <w:tcBorders>
              <w:top w:val="single" w:sz="8" w:space="0" w:color="AEAEAE"/>
              <w:left w:val="nil"/>
              <w:bottom w:val="single" w:sz="8" w:space="0" w:color="AEAEAE"/>
              <w:right w:val="nil"/>
            </w:tcBorders>
            <w:shd w:val="clear" w:color="auto" w:fill="E0E0E0"/>
          </w:tcPr>
          <w:p w:rsidR="00AA2263" w:rsidRPr="00AA2263" w:rsidRDefault="00AA2263" w:rsidP="00AA2263">
            <w:pPr>
              <w:autoSpaceDE w:val="0"/>
              <w:autoSpaceDN w:val="0"/>
              <w:adjustRightInd w:val="0"/>
              <w:spacing w:after="0" w:line="320" w:lineRule="atLeast"/>
              <w:ind w:left="60" w:right="-24"/>
              <w:rPr>
                <w:rFonts w:ascii="Arial" w:hAnsi="Arial" w:cs="Arial"/>
                <w:color w:val="264A60"/>
                <w:sz w:val="18"/>
                <w:szCs w:val="18"/>
                <w:lang w:val="en-ID" w:bidi="ar-SA"/>
              </w:rPr>
            </w:pPr>
            <w:r w:rsidRPr="00AA2263">
              <w:rPr>
                <w:rFonts w:ascii="Arial" w:hAnsi="Arial" w:cs="Arial"/>
                <w:color w:val="264A60"/>
                <w:sz w:val="18"/>
                <w:szCs w:val="18"/>
                <w:lang w:val="en-ID" w:bidi="ar-SA"/>
              </w:rPr>
              <w:t>Bukti_Fisik</w:t>
            </w:r>
          </w:p>
        </w:tc>
        <w:tc>
          <w:tcPr>
            <w:tcW w:w="648" w:type="pct"/>
            <w:tcBorders>
              <w:top w:val="single" w:sz="8" w:space="0" w:color="AEAEAE"/>
              <w:left w:val="nil"/>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.192</w:t>
            </w:r>
          </w:p>
        </w:tc>
        <w:tc>
          <w:tcPr>
            <w:tcW w:w="648" w:type="pct"/>
            <w:tcBorders>
              <w:top w:val="single" w:sz="8" w:space="0" w:color="AEAEAE"/>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.051</w:t>
            </w:r>
          </w:p>
        </w:tc>
        <w:tc>
          <w:tcPr>
            <w:tcW w:w="715" w:type="pct"/>
            <w:tcBorders>
              <w:top w:val="single" w:sz="8" w:space="0" w:color="AEAEAE"/>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.312</w:t>
            </w:r>
          </w:p>
        </w:tc>
        <w:tc>
          <w:tcPr>
            <w:tcW w:w="498" w:type="pct"/>
            <w:tcBorders>
              <w:top w:val="single" w:sz="8" w:space="0" w:color="AEAEAE"/>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3.802</w:t>
            </w:r>
          </w:p>
        </w:tc>
        <w:tc>
          <w:tcPr>
            <w:tcW w:w="498" w:type="pct"/>
            <w:tcBorders>
              <w:top w:val="single" w:sz="8" w:space="0" w:color="AEAEAE"/>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.000</w:t>
            </w:r>
          </w:p>
        </w:tc>
        <w:tc>
          <w:tcPr>
            <w:tcW w:w="550" w:type="pct"/>
            <w:tcBorders>
              <w:top w:val="single" w:sz="8" w:space="0" w:color="AEAEAE"/>
              <w:left w:val="single" w:sz="8" w:space="0" w:color="E0E0E0"/>
              <w:bottom w:val="single" w:sz="8" w:space="0" w:color="AEAEAE"/>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.457</w:t>
            </w:r>
          </w:p>
        </w:tc>
        <w:tc>
          <w:tcPr>
            <w:tcW w:w="498" w:type="pct"/>
            <w:tcBorders>
              <w:top w:val="single" w:sz="8" w:space="0" w:color="AEAEAE"/>
              <w:left w:val="single" w:sz="8" w:space="0" w:color="E0E0E0"/>
              <w:bottom w:val="single" w:sz="8" w:space="0" w:color="AEAEAE"/>
              <w:right w:val="nil"/>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2.187</w:t>
            </w:r>
          </w:p>
        </w:tc>
      </w:tr>
      <w:tr w:rsidR="00AA2263" w:rsidRPr="00AA2263" w:rsidTr="00A86D56">
        <w:trPr>
          <w:cantSplit/>
        </w:trPr>
        <w:tc>
          <w:tcPr>
            <w:tcW w:w="357" w:type="pct"/>
            <w:vMerge/>
            <w:tcBorders>
              <w:top w:val="single" w:sz="8" w:space="0" w:color="152935"/>
              <w:left w:val="nil"/>
              <w:bottom w:val="single" w:sz="8" w:space="0" w:color="152935"/>
              <w:right w:val="nil"/>
            </w:tcBorders>
            <w:shd w:val="clear" w:color="auto" w:fill="E0E0E0"/>
          </w:tcPr>
          <w:p w:rsidR="00AA2263" w:rsidRPr="00AA2263" w:rsidRDefault="00AA2263" w:rsidP="00AA2263">
            <w:pPr>
              <w:autoSpaceDE w:val="0"/>
              <w:autoSpaceDN w:val="0"/>
              <w:adjustRightInd w:val="0"/>
              <w:spacing w:after="0" w:line="240" w:lineRule="auto"/>
              <w:ind w:right="-24"/>
              <w:rPr>
                <w:rFonts w:ascii="Arial" w:hAnsi="Arial" w:cs="Arial"/>
                <w:color w:val="010205"/>
                <w:sz w:val="18"/>
                <w:szCs w:val="18"/>
                <w:lang w:val="en-ID" w:bidi="ar-SA"/>
              </w:rPr>
            </w:pPr>
          </w:p>
        </w:tc>
        <w:tc>
          <w:tcPr>
            <w:tcW w:w="588" w:type="pct"/>
            <w:tcBorders>
              <w:top w:val="single" w:sz="8" w:space="0" w:color="AEAEAE"/>
              <w:left w:val="nil"/>
              <w:bottom w:val="single" w:sz="8" w:space="0" w:color="152935"/>
              <w:right w:val="nil"/>
            </w:tcBorders>
            <w:shd w:val="clear" w:color="auto" w:fill="E0E0E0"/>
          </w:tcPr>
          <w:p w:rsidR="00AA2263" w:rsidRPr="00AA2263" w:rsidRDefault="00AA2263" w:rsidP="00AA2263">
            <w:pPr>
              <w:autoSpaceDE w:val="0"/>
              <w:autoSpaceDN w:val="0"/>
              <w:adjustRightInd w:val="0"/>
              <w:spacing w:after="0" w:line="320" w:lineRule="atLeast"/>
              <w:ind w:left="60" w:right="-24"/>
              <w:rPr>
                <w:rFonts w:ascii="Arial" w:hAnsi="Arial" w:cs="Arial"/>
                <w:color w:val="264A60"/>
                <w:sz w:val="18"/>
                <w:szCs w:val="18"/>
                <w:lang w:val="en-ID" w:bidi="ar-SA"/>
              </w:rPr>
            </w:pPr>
            <w:r w:rsidRPr="00AA2263">
              <w:rPr>
                <w:rFonts w:ascii="Arial" w:hAnsi="Arial" w:cs="Arial"/>
                <w:color w:val="264A60"/>
                <w:sz w:val="18"/>
                <w:szCs w:val="18"/>
                <w:lang w:val="en-ID" w:bidi="ar-SA"/>
              </w:rPr>
              <w:t>Kepuasan</w:t>
            </w:r>
          </w:p>
        </w:tc>
        <w:tc>
          <w:tcPr>
            <w:tcW w:w="648" w:type="pct"/>
            <w:tcBorders>
              <w:top w:val="single" w:sz="8" w:space="0" w:color="AEAEAE"/>
              <w:left w:val="nil"/>
              <w:bottom w:val="single" w:sz="8" w:space="0" w:color="152935"/>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.847</w:t>
            </w:r>
          </w:p>
        </w:tc>
        <w:tc>
          <w:tcPr>
            <w:tcW w:w="648" w:type="pct"/>
            <w:tcBorders>
              <w:top w:val="single" w:sz="8" w:space="0" w:color="AEAEAE"/>
              <w:left w:val="single" w:sz="8" w:space="0" w:color="E0E0E0"/>
              <w:bottom w:val="single" w:sz="8" w:space="0" w:color="152935"/>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.184</w:t>
            </w:r>
          </w:p>
        </w:tc>
        <w:tc>
          <w:tcPr>
            <w:tcW w:w="715" w:type="pct"/>
            <w:tcBorders>
              <w:top w:val="single" w:sz="8" w:space="0" w:color="AEAEAE"/>
              <w:left w:val="single" w:sz="8" w:space="0" w:color="E0E0E0"/>
              <w:bottom w:val="single" w:sz="8" w:space="0" w:color="152935"/>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.400</w:t>
            </w:r>
          </w:p>
        </w:tc>
        <w:tc>
          <w:tcPr>
            <w:tcW w:w="498" w:type="pct"/>
            <w:tcBorders>
              <w:top w:val="single" w:sz="8" w:space="0" w:color="AEAEAE"/>
              <w:left w:val="single" w:sz="8" w:space="0" w:color="E0E0E0"/>
              <w:bottom w:val="single" w:sz="8" w:space="0" w:color="152935"/>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4.616</w:t>
            </w:r>
          </w:p>
        </w:tc>
        <w:tc>
          <w:tcPr>
            <w:tcW w:w="498" w:type="pct"/>
            <w:tcBorders>
              <w:top w:val="single" w:sz="8" w:space="0" w:color="AEAEAE"/>
              <w:left w:val="single" w:sz="8" w:space="0" w:color="E0E0E0"/>
              <w:bottom w:val="single" w:sz="8" w:space="0" w:color="152935"/>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.000</w:t>
            </w:r>
          </w:p>
        </w:tc>
        <w:tc>
          <w:tcPr>
            <w:tcW w:w="550" w:type="pct"/>
            <w:tcBorders>
              <w:top w:val="single" w:sz="8" w:space="0" w:color="AEAEAE"/>
              <w:left w:val="single" w:sz="8" w:space="0" w:color="E0E0E0"/>
              <w:bottom w:val="single" w:sz="8" w:space="0" w:color="152935"/>
              <w:right w:val="single" w:sz="8" w:space="0" w:color="E0E0E0"/>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.410</w:t>
            </w:r>
          </w:p>
        </w:tc>
        <w:tc>
          <w:tcPr>
            <w:tcW w:w="498" w:type="pct"/>
            <w:tcBorders>
              <w:top w:val="single" w:sz="8" w:space="0" w:color="AEAEAE"/>
              <w:left w:val="single" w:sz="8" w:space="0" w:color="E0E0E0"/>
              <w:bottom w:val="single" w:sz="8" w:space="0" w:color="152935"/>
              <w:right w:val="nil"/>
            </w:tcBorders>
            <w:shd w:val="clear" w:color="auto" w:fill="FFFFFF"/>
          </w:tcPr>
          <w:p w:rsidR="00AA2263" w:rsidRPr="00AA2263" w:rsidRDefault="00AA2263" w:rsidP="00AA2263">
            <w:pPr>
              <w:autoSpaceDE w:val="0"/>
              <w:autoSpaceDN w:val="0"/>
              <w:adjustRightInd w:val="0"/>
              <w:spacing w:after="0" w:line="320" w:lineRule="atLeast"/>
              <w:ind w:left="60" w:right="-24"/>
              <w:jc w:val="right"/>
              <w:rPr>
                <w:rFonts w:ascii="Arial" w:hAnsi="Arial" w:cs="Arial"/>
                <w:color w:val="010205"/>
                <w:sz w:val="18"/>
                <w:szCs w:val="18"/>
                <w:lang w:val="en-ID" w:bidi="ar-SA"/>
              </w:rPr>
            </w:pPr>
            <w:r w:rsidRPr="00AA2263">
              <w:rPr>
                <w:rFonts w:ascii="Arial" w:hAnsi="Arial" w:cs="Arial"/>
                <w:color w:val="010205"/>
                <w:sz w:val="18"/>
                <w:szCs w:val="18"/>
                <w:lang w:val="en-ID" w:bidi="ar-SA"/>
              </w:rPr>
              <w:t>2.438</w:t>
            </w:r>
          </w:p>
        </w:tc>
      </w:tr>
      <w:tr w:rsidR="00AA2263" w:rsidRPr="00AA2263" w:rsidTr="00A86D56">
        <w:trPr>
          <w:cantSplit/>
        </w:trPr>
        <w:tc>
          <w:tcPr>
            <w:tcW w:w="5000" w:type="pct"/>
            <w:gridSpan w:val="9"/>
            <w:tcBorders>
              <w:top w:val="nil"/>
              <w:left w:val="nil"/>
              <w:bottom w:val="nil"/>
              <w:right w:val="nil"/>
            </w:tcBorders>
            <w:shd w:val="clear" w:color="auto" w:fill="FFFFFF"/>
          </w:tcPr>
          <w:p w:rsidR="00AA2263" w:rsidRPr="00AA2263" w:rsidRDefault="00AA2263" w:rsidP="00AA2263">
            <w:pPr>
              <w:tabs>
                <w:tab w:val="left" w:pos="6915"/>
              </w:tabs>
              <w:autoSpaceDE w:val="0"/>
              <w:autoSpaceDN w:val="0"/>
              <w:adjustRightInd w:val="0"/>
              <w:spacing w:after="0" w:line="320" w:lineRule="atLeast"/>
              <w:ind w:left="60" w:right="-24"/>
              <w:rPr>
                <w:rFonts w:ascii="Arial" w:hAnsi="Arial" w:cs="Arial"/>
                <w:color w:val="010205"/>
                <w:sz w:val="18"/>
                <w:szCs w:val="18"/>
                <w:lang w:val="en-ID" w:bidi="ar-SA"/>
              </w:rPr>
            </w:pPr>
            <w:r w:rsidRPr="00AA2263">
              <w:rPr>
                <w:rFonts w:ascii="Arial" w:hAnsi="Arial" w:cs="Arial"/>
                <w:color w:val="010205"/>
                <w:sz w:val="18"/>
                <w:szCs w:val="18"/>
                <w:lang w:val="en-ID" w:bidi="ar-SA"/>
              </w:rPr>
              <w:t>a. Dependent Variable: Citra</w:t>
            </w:r>
            <w:r w:rsidRPr="00AA2263">
              <w:rPr>
                <w:rFonts w:ascii="Arial" w:hAnsi="Arial" w:cs="Arial"/>
                <w:color w:val="010205"/>
                <w:sz w:val="18"/>
                <w:szCs w:val="18"/>
                <w:lang w:val="en-ID" w:bidi="ar-SA"/>
              </w:rPr>
              <w:tab/>
            </w:r>
          </w:p>
        </w:tc>
      </w:tr>
    </w:tbl>
    <w:p w:rsidR="00AA2263" w:rsidRPr="00AA2263" w:rsidRDefault="00AA2263" w:rsidP="00AA2263">
      <w:pPr>
        <w:autoSpaceDE w:val="0"/>
        <w:autoSpaceDN w:val="0"/>
        <w:adjustRightInd w:val="0"/>
        <w:spacing w:after="0" w:line="400" w:lineRule="atLeast"/>
        <w:ind w:right="-24"/>
        <w:jc w:val="center"/>
        <w:rPr>
          <w:rFonts w:ascii="Times New Roman" w:hAnsi="Times New Roman" w:cs="Times New Roman"/>
          <w:sz w:val="24"/>
          <w:szCs w:val="24"/>
          <w:lang w:val="en-ID" w:bidi="ar-SA"/>
        </w:rPr>
      </w:pPr>
      <w:r w:rsidRPr="00AA2263">
        <w:rPr>
          <w:rFonts w:ascii="Times New Roman" w:hAnsi="Times New Roman" w:cs="Times New Roman"/>
          <w:sz w:val="24"/>
          <w:szCs w:val="24"/>
          <w:lang w:val="en-ID" w:bidi="ar-SA"/>
        </w:rPr>
        <w:t>Sumber: SPSS 26 data diolah penulis.</w:t>
      </w:r>
    </w:p>
    <w:p w:rsidR="00AA2263" w:rsidRPr="00AA2263" w:rsidRDefault="00AA2263" w:rsidP="00AA2263">
      <w:pPr>
        <w:autoSpaceDE w:val="0"/>
        <w:autoSpaceDN w:val="0"/>
        <w:adjustRightInd w:val="0"/>
        <w:spacing w:after="0" w:line="400" w:lineRule="atLeast"/>
        <w:ind w:right="-24"/>
        <w:rPr>
          <w:rFonts w:ascii="Times New Roman" w:hAnsi="Times New Roman" w:cs="Times New Roman"/>
          <w:sz w:val="24"/>
          <w:szCs w:val="24"/>
          <w:lang w:val="en-ID" w:bidi="ar-SA"/>
        </w:rPr>
      </w:pPr>
    </w:p>
    <w:p w:rsidR="00AA2263" w:rsidRPr="00AA2263" w:rsidRDefault="00AA2263" w:rsidP="00AA2263">
      <w:pPr>
        <w:autoSpaceDE w:val="0"/>
        <w:autoSpaceDN w:val="0"/>
        <w:adjustRightInd w:val="0"/>
        <w:spacing w:after="0" w:line="480" w:lineRule="auto"/>
        <w:ind w:right="-24"/>
        <w:jc w:val="both"/>
        <w:rPr>
          <w:rFonts w:ascii="Times New Roman" w:hAnsi="Times New Roman" w:cs="Times New Roman"/>
          <w:sz w:val="24"/>
          <w:szCs w:val="24"/>
          <w:lang w:val="en-ID" w:bidi="ar-SA"/>
        </w:rPr>
      </w:pPr>
      <w:r w:rsidRPr="00AA2263">
        <w:rPr>
          <w:rFonts w:ascii="Times New Roman" w:hAnsi="Times New Roman" w:cs="Times New Roman"/>
          <w:sz w:val="24"/>
          <w:szCs w:val="24"/>
          <w:lang w:val="en-ID" w:bidi="ar-SA"/>
        </w:rPr>
        <w:t xml:space="preserve">Merujuk pada tabel diatas, dapat diketahui keseluruhan variabel independen memiliki nilai </w:t>
      </w:r>
      <w:r w:rsidRPr="00AA2263">
        <w:rPr>
          <w:rFonts w:ascii="Times New Roman" w:hAnsi="Times New Roman" w:cs="Times New Roman"/>
          <w:i/>
          <w:iCs/>
          <w:sz w:val="24"/>
          <w:szCs w:val="24"/>
          <w:lang w:val="en-ID" w:bidi="ar-SA"/>
        </w:rPr>
        <w:t xml:space="preserve">tolerance </w:t>
      </w:r>
      <w:r w:rsidRPr="00AA2263">
        <w:rPr>
          <w:rFonts w:ascii="Times New Roman" w:hAnsi="Times New Roman" w:cs="Times New Roman"/>
          <w:sz w:val="24"/>
          <w:szCs w:val="24"/>
          <w:lang w:val="en-ID" w:bidi="ar-SA"/>
        </w:rPr>
        <w:t>yang berada diatas 0,1 hal tersebut menunjukkan bahwa tidak terjadinya multikolinearitas. Nilai VIF untuk masing-masing variabel juga kurang dari 10 sehingga memperkuat hasil uji yang dilakukan yang menunjukkan tidak adanya multikolinearitas.</w:t>
      </w:r>
    </w:p>
    <w:p w:rsidR="00AA2263" w:rsidRPr="00AA2263" w:rsidRDefault="00AA2263" w:rsidP="00AA2263">
      <w:pPr>
        <w:autoSpaceDE w:val="0"/>
        <w:autoSpaceDN w:val="0"/>
        <w:adjustRightInd w:val="0"/>
        <w:spacing w:after="0" w:line="400" w:lineRule="atLeast"/>
        <w:ind w:right="-24"/>
        <w:rPr>
          <w:rFonts w:ascii="Times New Roman" w:hAnsi="Times New Roman" w:cs="Times New Roman"/>
          <w:sz w:val="24"/>
          <w:szCs w:val="24"/>
          <w:lang w:val="en-ID" w:bidi="ar-SA"/>
        </w:rPr>
      </w:pPr>
    </w:p>
    <w:p w:rsidR="00AA2263" w:rsidRPr="00AA2263" w:rsidRDefault="00AA2263" w:rsidP="00AA2263">
      <w:pPr>
        <w:keepNext/>
        <w:keepLines/>
        <w:spacing w:before="40" w:after="240"/>
        <w:ind w:right="-24"/>
        <w:outlineLvl w:val="3"/>
        <w:rPr>
          <w:rFonts w:ascii="Times New Roman" w:eastAsiaTheme="majorEastAsia" w:hAnsi="Times New Roman" w:cs="Times New Roman"/>
          <w:b/>
          <w:bCs/>
          <w:sz w:val="24"/>
          <w:szCs w:val="24"/>
          <w:lang w:val="en-ID" w:bidi="ar-SA"/>
        </w:rPr>
      </w:pPr>
      <w:r w:rsidRPr="00AA2263">
        <w:rPr>
          <w:rFonts w:ascii="Times New Roman" w:eastAsiaTheme="majorEastAsia" w:hAnsi="Times New Roman" w:cs="Times New Roman"/>
          <w:b/>
          <w:bCs/>
          <w:sz w:val="24"/>
          <w:szCs w:val="24"/>
          <w:lang w:val="en-ID" w:bidi="ar-SA"/>
        </w:rPr>
        <w:lastRenderedPageBreak/>
        <w:t>Uji Heterokedastisitas</w:t>
      </w:r>
    </w:p>
    <w:p w:rsidR="00AA2263" w:rsidRPr="00AA2263" w:rsidRDefault="00AA2263" w:rsidP="00AA2263">
      <w:pPr>
        <w:spacing w:after="0" w:line="480" w:lineRule="auto"/>
        <w:ind w:right="-24" w:firstLine="709"/>
        <w:jc w:val="both"/>
        <w:rPr>
          <w:rFonts w:ascii="Times New Roman" w:hAnsi="Times New Roman" w:cs="Times New Roman"/>
          <w:color w:val="000000" w:themeColor="text1"/>
          <w:sz w:val="24"/>
          <w:szCs w:val="24"/>
          <w:lang w:val="en-GB" w:bidi="ar-SA"/>
        </w:rPr>
      </w:pPr>
      <w:r w:rsidRPr="00AA2263">
        <w:rPr>
          <w:rFonts w:ascii="Times New Roman" w:hAnsi="Times New Roman" w:cs="Times New Roman"/>
          <w:color w:val="000000" w:themeColor="text1"/>
          <w:sz w:val="24"/>
          <w:szCs w:val="24"/>
          <w:lang w:val="en-GB" w:bidi="ar-SA"/>
        </w:rPr>
        <w:t>Uji heterokedastisitas digunakan untuk mengetahui apakah terdapat variasi yang berbeda dari pengamatan dalam model yang dilakukan. Uji heterokedastisitas dilakukan pada kedua model, yang menunjukkan hasil bahwa baik model pertama maupun model kedua tidak menunjukkan adanya uji heterokedastisitas yang dapat dilihat pada Gambar 4. 3 dan 4.4 seluruh data tersebar dan tidak memunpuk diarea tertentu.</w:t>
      </w:r>
    </w:p>
    <w:p w:rsidR="00AA2263" w:rsidRPr="00AA2263" w:rsidRDefault="00AA2263" w:rsidP="00AA2263">
      <w:pPr>
        <w:spacing w:after="0" w:line="480" w:lineRule="auto"/>
        <w:ind w:right="-24"/>
        <w:jc w:val="center"/>
        <w:rPr>
          <w:rFonts w:ascii="Times New Roman" w:hAnsi="Times New Roman" w:cs="Times New Roman"/>
          <w:color w:val="000000" w:themeColor="text1"/>
          <w:sz w:val="24"/>
          <w:szCs w:val="24"/>
          <w:lang w:val="en-GB" w:bidi="ar-SA"/>
        </w:rPr>
      </w:pPr>
      <w:r w:rsidRPr="00AA2263">
        <w:rPr>
          <w:rFonts w:ascii="Times New Roman" w:hAnsi="Times New Roman" w:cs="Times New Roman"/>
          <w:noProof/>
          <w:sz w:val="24"/>
          <w:szCs w:val="24"/>
          <w:lang w:eastAsia="id-ID" w:bidi="ar-SA"/>
        </w:rPr>
        <w:drawing>
          <wp:inline distT="0" distB="0" distL="0" distR="0" wp14:anchorId="1F3183B0" wp14:editId="4995B8CD">
            <wp:extent cx="3484641" cy="2048716"/>
            <wp:effectExtent l="19050" t="19050" r="20955" b="279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1763" cy="2099937"/>
                    </a:xfrm>
                    <a:prstGeom prst="rect">
                      <a:avLst/>
                    </a:prstGeom>
                    <a:noFill/>
                    <a:ln>
                      <a:solidFill>
                        <a:sysClr val="windowText" lastClr="000000"/>
                      </a:solidFill>
                    </a:ln>
                  </pic:spPr>
                </pic:pic>
              </a:graphicData>
            </a:graphic>
          </wp:inline>
        </w:drawing>
      </w:r>
    </w:p>
    <w:p w:rsidR="00AA2263" w:rsidRPr="00AA2263" w:rsidRDefault="00AA2263" w:rsidP="00AA2263">
      <w:pPr>
        <w:spacing w:after="200" w:line="240" w:lineRule="auto"/>
        <w:ind w:right="-24"/>
        <w:jc w:val="center"/>
        <w:rPr>
          <w:rFonts w:ascii="Times New Roman" w:hAnsi="Times New Roman" w:cs="Times New Roman"/>
          <w:b/>
          <w:bCs/>
          <w:sz w:val="24"/>
          <w:szCs w:val="24"/>
          <w:lang w:val="en-GB" w:bidi="ar-SA"/>
        </w:rPr>
      </w:pPr>
      <w:bookmarkStart w:id="5" w:name="_Toc161090050"/>
      <w:r w:rsidRPr="00AA2263">
        <w:rPr>
          <w:rFonts w:ascii="Times New Roman" w:hAnsi="Times New Roman" w:cs="Times New Roman"/>
          <w:b/>
          <w:bCs/>
          <w:sz w:val="24"/>
          <w:szCs w:val="24"/>
          <w:lang w:val="en-GB" w:bidi="ar-SA"/>
        </w:rPr>
        <w:t xml:space="preserve">Gambar 4. </w:t>
      </w:r>
      <w:r w:rsidRPr="00AA2263">
        <w:rPr>
          <w:rFonts w:ascii="Times New Roman" w:hAnsi="Times New Roman" w:cs="Times New Roman"/>
          <w:b/>
          <w:bCs/>
          <w:sz w:val="24"/>
          <w:szCs w:val="24"/>
          <w:lang w:val="en-GB" w:bidi="ar-SA"/>
        </w:rPr>
        <w:fldChar w:fldCharType="begin"/>
      </w:r>
      <w:r w:rsidRPr="00AA2263">
        <w:rPr>
          <w:rFonts w:ascii="Times New Roman" w:hAnsi="Times New Roman" w:cs="Times New Roman"/>
          <w:b/>
          <w:bCs/>
          <w:sz w:val="24"/>
          <w:szCs w:val="24"/>
          <w:lang w:val="en-GB" w:bidi="ar-SA"/>
        </w:rPr>
        <w:instrText xml:space="preserve"> SEQ Gambar_4. \* ARABIC </w:instrText>
      </w:r>
      <w:r w:rsidRPr="00AA2263">
        <w:rPr>
          <w:rFonts w:ascii="Times New Roman" w:hAnsi="Times New Roman" w:cs="Times New Roman"/>
          <w:b/>
          <w:bCs/>
          <w:sz w:val="24"/>
          <w:szCs w:val="24"/>
          <w:lang w:val="en-GB" w:bidi="ar-SA"/>
        </w:rPr>
        <w:fldChar w:fldCharType="separate"/>
      </w:r>
      <w:r w:rsidRPr="00AA2263">
        <w:rPr>
          <w:rFonts w:ascii="Times New Roman" w:hAnsi="Times New Roman" w:cs="Times New Roman"/>
          <w:b/>
          <w:bCs/>
          <w:noProof/>
          <w:sz w:val="24"/>
          <w:szCs w:val="24"/>
          <w:lang w:val="en-GB" w:bidi="ar-SA"/>
        </w:rPr>
        <w:t>3</w:t>
      </w:r>
      <w:r w:rsidRPr="00AA2263">
        <w:rPr>
          <w:rFonts w:ascii="Times New Roman" w:hAnsi="Times New Roman" w:cs="Times New Roman"/>
          <w:b/>
          <w:bCs/>
          <w:sz w:val="24"/>
          <w:szCs w:val="24"/>
          <w:lang w:val="en-GB" w:bidi="ar-SA"/>
        </w:rPr>
        <w:fldChar w:fldCharType="end"/>
      </w:r>
      <w:r w:rsidRPr="00AA2263">
        <w:rPr>
          <w:rFonts w:ascii="Times New Roman" w:hAnsi="Times New Roman" w:cs="Times New Roman"/>
          <w:b/>
          <w:bCs/>
          <w:sz w:val="24"/>
          <w:szCs w:val="24"/>
          <w:lang w:val="en-GB" w:bidi="ar-SA"/>
        </w:rPr>
        <w:t xml:space="preserve"> Uji Heterokedastisitas Model Pertama</w:t>
      </w:r>
      <w:bookmarkEnd w:id="5"/>
    </w:p>
    <w:p w:rsidR="00AA2263" w:rsidRPr="00AA2263" w:rsidRDefault="00AA2263" w:rsidP="00AA2263">
      <w:pPr>
        <w:spacing w:after="0" w:line="480" w:lineRule="auto"/>
        <w:ind w:right="-24" w:firstLine="709"/>
        <w:jc w:val="center"/>
        <w:rPr>
          <w:rFonts w:ascii="Times New Roman" w:hAnsi="Times New Roman" w:cs="Times New Roman"/>
          <w:b/>
          <w:bCs/>
          <w:color w:val="000000" w:themeColor="text1"/>
          <w:sz w:val="24"/>
          <w:szCs w:val="24"/>
          <w:lang w:val="en-GB" w:bidi="ar-SA"/>
        </w:rPr>
      </w:pPr>
      <w:r w:rsidRPr="00AA2263">
        <w:rPr>
          <w:rFonts w:ascii="Times New Roman" w:hAnsi="Times New Roman" w:cs="Times New Roman"/>
          <w:b/>
          <w:bCs/>
          <w:color w:val="000000" w:themeColor="text1"/>
          <w:sz w:val="24"/>
          <w:szCs w:val="24"/>
          <w:lang w:val="en-GB" w:bidi="ar-SA"/>
        </w:rPr>
        <w:t>Sumber: SPSS 26 data diolah penulis.</w:t>
      </w:r>
    </w:p>
    <w:p w:rsidR="00AA2263" w:rsidRPr="00AA2263" w:rsidRDefault="00AA2263" w:rsidP="00AA2263">
      <w:pPr>
        <w:autoSpaceDE w:val="0"/>
        <w:autoSpaceDN w:val="0"/>
        <w:adjustRightInd w:val="0"/>
        <w:spacing w:after="0" w:line="240" w:lineRule="auto"/>
        <w:ind w:right="-24"/>
        <w:jc w:val="center"/>
        <w:rPr>
          <w:rFonts w:ascii="Times New Roman" w:hAnsi="Times New Roman" w:cs="Times New Roman"/>
          <w:sz w:val="24"/>
          <w:szCs w:val="24"/>
          <w:lang w:val="en-ID" w:bidi="ar-SA"/>
        </w:rPr>
      </w:pPr>
      <w:r w:rsidRPr="00AA2263">
        <w:rPr>
          <w:rFonts w:ascii="Times New Roman" w:hAnsi="Times New Roman" w:cs="Times New Roman"/>
          <w:noProof/>
          <w:sz w:val="24"/>
          <w:szCs w:val="24"/>
          <w:lang w:eastAsia="id-ID" w:bidi="ar-SA"/>
        </w:rPr>
        <w:drawing>
          <wp:inline distT="0" distB="0" distL="0" distR="0" wp14:anchorId="0FDF5D5A" wp14:editId="070D071D">
            <wp:extent cx="3566122" cy="2096621"/>
            <wp:effectExtent l="19050" t="19050" r="15875" b="184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9362" cy="2133802"/>
                    </a:xfrm>
                    <a:prstGeom prst="rect">
                      <a:avLst/>
                    </a:prstGeom>
                    <a:noFill/>
                    <a:ln>
                      <a:solidFill>
                        <a:sysClr val="windowText" lastClr="000000"/>
                      </a:solidFill>
                    </a:ln>
                  </pic:spPr>
                </pic:pic>
              </a:graphicData>
            </a:graphic>
          </wp:inline>
        </w:drawing>
      </w:r>
    </w:p>
    <w:p w:rsidR="0074478E" w:rsidRDefault="0074478E" w:rsidP="005076C3">
      <w:pPr>
        <w:widowControl w:val="0"/>
        <w:tabs>
          <w:tab w:val="left" w:pos="836"/>
        </w:tabs>
        <w:autoSpaceDE w:val="0"/>
        <w:autoSpaceDN w:val="0"/>
        <w:spacing w:after="0" w:line="480" w:lineRule="auto"/>
        <w:ind w:right="-24"/>
        <w:jc w:val="both"/>
        <w:rPr>
          <w:rFonts w:ascii="Times New Roman" w:hAnsi="Times New Roman" w:cs="Times New Roman"/>
          <w:b/>
          <w:sz w:val="24"/>
          <w:szCs w:val="24"/>
          <w:lang w:bidi="ar-SA"/>
        </w:rPr>
      </w:pPr>
    </w:p>
    <w:p w:rsidR="0074478E" w:rsidRPr="0074478E" w:rsidRDefault="0074478E" w:rsidP="0074478E">
      <w:pPr>
        <w:keepNext/>
        <w:keepLines/>
        <w:spacing w:before="40" w:after="240"/>
        <w:ind w:right="-24"/>
        <w:outlineLvl w:val="2"/>
        <w:rPr>
          <w:rFonts w:ascii="Times New Roman" w:eastAsiaTheme="majorEastAsia" w:hAnsi="Times New Roman" w:cs="Times New Roman"/>
          <w:b/>
          <w:bCs/>
          <w:sz w:val="24"/>
          <w:szCs w:val="24"/>
          <w:lang w:val="en-ID" w:bidi="ar-SA"/>
        </w:rPr>
      </w:pPr>
      <w:r w:rsidRPr="0074478E">
        <w:rPr>
          <w:rFonts w:ascii="Times New Roman" w:eastAsiaTheme="majorEastAsia" w:hAnsi="Times New Roman" w:cs="Times New Roman"/>
          <w:b/>
          <w:bCs/>
          <w:sz w:val="24"/>
          <w:szCs w:val="24"/>
          <w:lang w:val="en-ID" w:bidi="ar-SA"/>
        </w:rPr>
        <w:t>Pengujian Hipotesis</w:t>
      </w:r>
    </w:p>
    <w:p w:rsidR="0074478E" w:rsidRPr="0074478E" w:rsidRDefault="0074478E" w:rsidP="0074478E">
      <w:pPr>
        <w:autoSpaceDE w:val="0"/>
        <w:autoSpaceDN w:val="0"/>
        <w:adjustRightInd w:val="0"/>
        <w:spacing w:after="0" w:line="480" w:lineRule="auto"/>
        <w:ind w:right="-24"/>
        <w:jc w:val="both"/>
        <w:rPr>
          <w:rFonts w:ascii="Times New Roman" w:hAnsi="Times New Roman" w:cs="Times New Roman"/>
          <w:sz w:val="24"/>
          <w:szCs w:val="24"/>
          <w:lang w:val="en-ID" w:bidi="ar-SA"/>
        </w:rPr>
      </w:pPr>
      <w:r w:rsidRPr="0074478E">
        <w:rPr>
          <w:rFonts w:ascii="Times New Roman" w:hAnsi="Times New Roman" w:cs="Times New Roman"/>
          <w:sz w:val="24"/>
          <w:szCs w:val="24"/>
          <w:lang w:val="en-ID" w:bidi="ar-SA"/>
        </w:rPr>
        <w:t>Setelah data melalui uji asumsi klasik dan diperoleh hasil bahwa data berdistribusi normal, terbebas dari gejala multikolinearitas maupun heterokedastisitas, langkah selajutnya dilakukan pengujian atas kedua hipotesis yang sudah dibentuk sebelumnya.</w:t>
      </w:r>
    </w:p>
    <w:p w:rsidR="0074478E" w:rsidRPr="005076C3" w:rsidRDefault="0074478E" w:rsidP="005076C3">
      <w:pPr>
        <w:widowControl w:val="0"/>
        <w:tabs>
          <w:tab w:val="left" w:pos="836"/>
        </w:tabs>
        <w:autoSpaceDE w:val="0"/>
        <w:autoSpaceDN w:val="0"/>
        <w:spacing w:after="0" w:line="480" w:lineRule="auto"/>
        <w:ind w:right="-24"/>
        <w:jc w:val="both"/>
        <w:rPr>
          <w:rFonts w:ascii="Times New Roman" w:hAnsi="Times New Roman" w:cs="Times New Roman"/>
          <w:b/>
          <w:sz w:val="24"/>
          <w:szCs w:val="24"/>
          <w:lang w:bidi="ar-SA"/>
        </w:rPr>
      </w:pPr>
    </w:p>
    <w:p w:rsidR="007D574E" w:rsidRPr="007D574E" w:rsidRDefault="007D574E" w:rsidP="007D574E">
      <w:pPr>
        <w:keepNext/>
        <w:keepLines/>
        <w:spacing w:before="40" w:after="240"/>
        <w:ind w:right="-24"/>
        <w:jc w:val="both"/>
        <w:outlineLvl w:val="4"/>
        <w:rPr>
          <w:rFonts w:ascii="Times New Roman" w:eastAsiaTheme="majorEastAsia" w:hAnsi="Times New Roman" w:cs="Times New Roman"/>
          <w:b/>
          <w:bCs/>
          <w:sz w:val="24"/>
          <w:szCs w:val="24"/>
          <w:lang w:val="en-US" w:bidi="ar-SA"/>
        </w:rPr>
      </w:pPr>
      <w:r w:rsidRPr="007D574E">
        <w:rPr>
          <w:rFonts w:ascii="Times New Roman" w:eastAsiaTheme="majorEastAsia" w:hAnsi="Times New Roman" w:cs="Times New Roman"/>
          <w:b/>
          <w:bCs/>
          <w:sz w:val="24"/>
          <w:szCs w:val="24"/>
          <w:lang w:val="en-US" w:bidi="ar-SA"/>
        </w:rPr>
        <w:t>Persepsi Peserta Didik Terhadap Harga di SMK Negeri 4 Padalarang</w:t>
      </w:r>
    </w:p>
    <w:p w:rsidR="007D574E" w:rsidRPr="007D574E" w:rsidRDefault="007D574E" w:rsidP="007D574E">
      <w:pPr>
        <w:spacing w:after="0" w:line="480" w:lineRule="auto"/>
        <w:ind w:right="-24" w:firstLine="720"/>
        <w:jc w:val="both"/>
        <w:rPr>
          <w:rFonts w:ascii="Times New Roman" w:hAnsi="Times New Roman" w:cs="Times New Roman"/>
          <w:sz w:val="24"/>
          <w:szCs w:val="24"/>
          <w:lang w:bidi="ar-SA"/>
        </w:rPr>
      </w:pPr>
      <w:r>
        <w:rPr>
          <w:rFonts w:ascii="Times New Roman" w:hAnsi="Times New Roman" w:cs="Times New Roman"/>
          <w:sz w:val="24"/>
          <w:szCs w:val="24"/>
          <w:lang w:bidi="ar-SA"/>
        </w:rPr>
        <w:t>D</w:t>
      </w:r>
      <w:r w:rsidRPr="007D574E">
        <w:rPr>
          <w:rFonts w:ascii="Times New Roman" w:hAnsi="Times New Roman" w:cs="Times New Roman"/>
          <w:sz w:val="24"/>
          <w:szCs w:val="24"/>
          <w:lang w:bidi="ar-SA"/>
        </w:rPr>
        <w:t>apat diketahui bahwa secara keseluruhan, hasil rekapitulasi tanggapan responden terhadap sub variabel harga (</w:t>
      </w:r>
      <w:r w:rsidRPr="007D574E">
        <w:rPr>
          <w:rFonts w:ascii="Times New Roman" w:hAnsi="Times New Roman" w:cs="Times New Roman"/>
          <w:i/>
          <w:sz w:val="24"/>
          <w:szCs w:val="24"/>
          <w:lang w:bidi="ar-SA"/>
        </w:rPr>
        <w:t>price</w:t>
      </w:r>
      <w:r w:rsidRPr="007D574E">
        <w:rPr>
          <w:rFonts w:ascii="Times New Roman" w:hAnsi="Times New Roman" w:cs="Times New Roman"/>
          <w:sz w:val="24"/>
          <w:szCs w:val="24"/>
          <w:lang w:bidi="ar-SA"/>
        </w:rPr>
        <w:t xml:space="preserve">) memperlihatkan indeks rata-rata sebesar </w:t>
      </w:r>
      <w:r w:rsidRPr="007D574E">
        <w:rPr>
          <w:rFonts w:ascii="Times New Roman" w:hAnsi="Times New Roman" w:cs="Times New Roman"/>
          <w:sz w:val="24"/>
          <w:szCs w:val="24"/>
          <w:lang w:val="en-GB" w:bidi="ar-SA"/>
        </w:rPr>
        <w:t>3,876</w:t>
      </w:r>
      <w:r w:rsidRPr="007D574E">
        <w:rPr>
          <w:rFonts w:ascii="Times New Roman" w:hAnsi="Times New Roman" w:cs="Times New Roman"/>
          <w:sz w:val="24"/>
          <w:szCs w:val="24"/>
          <w:lang w:bidi="ar-SA"/>
        </w:rPr>
        <w:t xml:space="preserve"> yang berarti </w:t>
      </w:r>
      <w:r w:rsidRPr="007D574E">
        <w:rPr>
          <w:rFonts w:ascii="Times New Roman" w:hAnsi="Times New Roman" w:cs="Times New Roman"/>
          <w:sz w:val="24"/>
          <w:szCs w:val="24"/>
          <w:lang w:val="en-GB" w:bidi="ar-SA"/>
        </w:rPr>
        <w:t>bahwa</w:t>
      </w:r>
      <w:r w:rsidRPr="007D574E">
        <w:rPr>
          <w:rFonts w:ascii="Times New Roman" w:hAnsi="Times New Roman" w:cs="Times New Roman"/>
          <w:sz w:val="24"/>
          <w:szCs w:val="24"/>
          <w:lang w:bidi="ar-SA"/>
        </w:rPr>
        <w:t xml:space="preserve"> harga (</w:t>
      </w:r>
      <w:r w:rsidRPr="007D574E">
        <w:rPr>
          <w:rFonts w:ascii="Times New Roman" w:hAnsi="Times New Roman" w:cs="Times New Roman"/>
          <w:i/>
          <w:sz w:val="24"/>
          <w:szCs w:val="24"/>
          <w:lang w:bidi="ar-SA"/>
        </w:rPr>
        <w:t>price</w:t>
      </w:r>
      <w:r w:rsidRPr="007D574E">
        <w:rPr>
          <w:rFonts w:ascii="Times New Roman" w:hAnsi="Times New Roman" w:cs="Times New Roman"/>
          <w:sz w:val="24"/>
          <w:szCs w:val="24"/>
          <w:lang w:bidi="ar-SA"/>
        </w:rPr>
        <w:t xml:space="preserve">) </w:t>
      </w:r>
      <w:r w:rsidRPr="007D574E">
        <w:rPr>
          <w:rFonts w:ascii="Times New Roman" w:hAnsi="Times New Roman" w:cs="Times New Roman"/>
          <w:sz w:val="24"/>
          <w:szCs w:val="24"/>
          <w:lang w:val="en-GB" w:bidi="ar-SA"/>
        </w:rPr>
        <w:t xml:space="preserve">yang diterapkan dapat dikategorikan memiliki rata-rata yang kuat atau harga yang ditetapkan sudah baik sesuai dengan ekspektasi pelanggan dalam hal ini siswa </w:t>
      </w:r>
      <w:r w:rsidRPr="007D574E">
        <w:rPr>
          <w:rFonts w:ascii="Times New Roman" w:hAnsi="Times New Roman" w:cs="Times New Roman"/>
          <w:sz w:val="24"/>
          <w:szCs w:val="24"/>
          <w:lang w:bidi="ar-SA"/>
        </w:rPr>
        <w:t>SMKN 4 Padalarang. Namun demikian, dari lima (5) item pertanyaan yang disampaikan hal yang harus mendapat perhatian untuk diperbaiki menyangkut bauran pemasaran jasa sub variabel harga (</w:t>
      </w:r>
      <w:r w:rsidRPr="007D574E">
        <w:rPr>
          <w:rFonts w:ascii="Times New Roman" w:hAnsi="Times New Roman" w:cs="Times New Roman"/>
          <w:i/>
          <w:sz w:val="24"/>
          <w:szCs w:val="24"/>
          <w:lang w:bidi="ar-SA"/>
        </w:rPr>
        <w:t>price</w:t>
      </w:r>
      <w:r w:rsidRPr="007D574E">
        <w:rPr>
          <w:rFonts w:ascii="Times New Roman" w:hAnsi="Times New Roman" w:cs="Times New Roman"/>
          <w:sz w:val="24"/>
          <w:szCs w:val="24"/>
          <w:lang w:bidi="ar-SA"/>
        </w:rPr>
        <w:t xml:space="preserve">) yaitu ditambahnya </w:t>
      </w:r>
      <w:r w:rsidRPr="007D574E">
        <w:rPr>
          <w:rFonts w:ascii="Times New Roman" w:hAnsi="Times New Roman" w:cs="Times New Roman"/>
          <w:i/>
          <w:sz w:val="24"/>
          <w:szCs w:val="24"/>
          <w:lang w:bidi="ar-SA"/>
        </w:rPr>
        <w:t>link and match</w:t>
      </w:r>
      <w:r w:rsidRPr="007D574E">
        <w:rPr>
          <w:rFonts w:ascii="Times New Roman" w:hAnsi="Times New Roman" w:cs="Times New Roman"/>
          <w:sz w:val="24"/>
          <w:szCs w:val="24"/>
          <w:lang w:bidi="ar-SA"/>
        </w:rPr>
        <w:t xml:space="preserve"> dengan dunia usaha dan industri.</w:t>
      </w:r>
    </w:p>
    <w:p w:rsidR="00C05EAF" w:rsidRDefault="00C05EAF" w:rsidP="00C05EAF">
      <w:pPr>
        <w:keepNext/>
        <w:keepLines/>
        <w:spacing w:before="40" w:after="240"/>
        <w:ind w:right="-24"/>
        <w:jc w:val="both"/>
        <w:outlineLvl w:val="4"/>
        <w:rPr>
          <w:rFonts w:ascii="Times New Roman" w:eastAsiaTheme="majorEastAsia" w:hAnsi="Times New Roman" w:cs="Times New Roman"/>
          <w:b/>
          <w:bCs/>
          <w:sz w:val="24"/>
          <w:szCs w:val="24"/>
          <w:lang w:val="en-US" w:bidi="ar-SA"/>
        </w:rPr>
      </w:pPr>
      <w:r w:rsidRPr="00C05EAF">
        <w:rPr>
          <w:rFonts w:ascii="Times New Roman" w:eastAsiaTheme="majorEastAsia" w:hAnsi="Times New Roman" w:cs="Times New Roman"/>
          <w:b/>
          <w:bCs/>
          <w:sz w:val="24"/>
          <w:szCs w:val="24"/>
          <w:lang w:val="en-US" w:bidi="ar-SA"/>
        </w:rPr>
        <w:t>Persepsi Peserta Didik Terhadap Proses di SMK Negeri 4 Padalarang</w:t>
      </w:r>
    </w:p>
    <w:p w:rsidR="00C05EAF" w:rsidRDefault="00C05EAF" w:rsidP="00C05EAF">
      <w:pPr>
        <w:spacing w:line="480" w:lineRule="auto"/>
        <w:ind w:right="-24"/>
        <w:jc w:val="both"/>
        <w:rPr>
          <w:rFonts w:ascii="Times New Roman" w:hAnsi="Times New Roman" w:cs="Times New Roman"/>
          <w:color w:val="000000" w:themeColor="text1"/>
          <w:sz w:val="24"/>
          <w:szCs w:val="24"/>
          <w:lang w:bidi="ar-SA"/>
        </w:rPr>
      </w:pPr>
      <w:r>
        <w:rPr>
          <w:rFonts w:ascii="Times New Roman" w:hAnsi="Times New Roman" w:cs="Times New Roman"/>
          <w:color w:val="000000" w:themeColor="text1"/>
          <w:sz w:val="24"/>
          <w:szCs w:val="24"/>
          <w:lang w:bidi="ar-SA"/>
        </w:rPr>
        <w:t>D</w:t>
      </w:r>
      <w:r w:rsidRPr="00C05EAF">
        <w:rPr>
          <w:rFonts w:ascii="Times New Roman" w:hAnsi="Times New Roman" w:cs="Times New Roman"/>
          <w:color w:val="000000" w:themeColor="text1"/>
          <w:sz w:val="24"/>
          <w:szCs w:val="24"/>
          <w:lang w:bidi="ar-SA"/>
        </w:rPr>
        <w:t>apat diketahui bahwa secara keseluruhan, hasil rekapitulasi tanggapan responden terhadap sub variabel proses (</w:t>
      </w:r>
      <w:r w:rsidRPr="00C05EAF">
        <w:rPr>
          <w:rFonts w:ascii="Times New Roman" w:hAnsi="Times New Roman" w:cs="Times New Roman"/>
          <w:i/>
          <w:color w:val="000000" w:themeColor="text1"/>
          <w:sz w:val="24"/>
          <w:szCs w:val="24"/>
          <w:lang w:bidi="ar-SA"/>
        </w:rPr>
        <w:t>process</w:t>
      </w:r>
      <w:r w:rsidRPr="00C05EAF">
        <w:rPr>
          <w:rFonts w:ascii="Times New Roman" w:hAnsi="Times New Roman" w:cs="Times New Roman"/>
          <w:color w:val="000000" w:themeColor="text1"/>
          <w:sz w:val="24"/>
          <w:szCs w:val="24"/>
          <w:lang w:bidi="ar-SA"/>
        </w:rPr>
        <w:t>) memperlihatkan indeks rata-rata sebesar 4.0</w:t>
      </w:r>
      <w:r w:rsidRPr="00C05EAF">
        <w:rPr>
          <w:rFonts w:ascii="Times New Roman" w:hAnsi="Times New Roman" w:cs="Times New Roman"/>
          <w:color w:val="000000" w:themeColor="text1"/>
          <w:sz w:val="24"/>
          <w:szCs w:val="24"/>
          <w:lang w:val="en-GB" w:bidi="ar-SA"/>
        </w:rPr>
        <w:t>67</w:t>
      </w:r>
      <w:r w:rsidRPr="00C05EAF">
        <w:rPr>
          <w:rFonts w:ascii="Times New Roman" w:hAnsi="Times New Roman" w:cs="Times New Roman"/>
          <w:color w:val="000000" w:themeColor="text1"/>
          <w:sz w:val="24"/>
          <w:szCs w:val="24"/>
          <w:lang w:bidi="ar-SA"/>
        </w:rPr>
        <w:t xml:space="preserve"> yang berarti sub variabel proses (</w:t>
      </w:r>
      <w:r w:rsidRPr="00C05EAF">
        <w:rPr>
          <w:rFonts w:ascii="Times New Roman" w:hAnsi="Times New Roman" w:cs="Times New Roman"/>
          <w:i/>
          <w:iCs/>
          <w:color w:val="000000" w:themeColor="text1"/>
          <w:sz w:val="24"/>
          <w:szCs w:val="24"/>
          <w:lang w:bidi="ar-SA"/>
        </w:rPr>
        <w:t>process</w:t>
      </w:r>
      <w:r w:rsidRPr="00C05EAF">
        <w:rPr>
          <w:rFonts w:ascii="Times New Roman" w:hAnsi="Times New Roman" w:cs="Times New Roman"/>
          <w:color w:val="000000" w:themeColor="text1"/>
          <w:sz w:val="24"/>
          <w:szCs w:val="24"/>
          <w:lang w:bidi="ar-SA"/>
        </w:rPr>
        <w:t xml:space="preserve">) dapat diinterpretasikan memiliki nilai rata-rata yang </w:t>
      </w:r>
      <w:r w:rsidRPr="00C05EAF">
        <w:rPr>
          <w:rFonts w:ascii="Times New Roman" w:hAnsi="Times New Roman" w:cs="Times New Roman"/>
          <w:color w:val="000000" w:themeColor="text1"/>
          <w:sz w:val="24"/>
          <w:szCs w:val="24"/>
          <w:lang w:val="en-GB" w:bidi="ar-SA"/>
        </w:rPr>
        <w:t>sangat kuat atau terkategorikan sangat baik</w:t>
      </w:r>
      <w:r w:rsidRPr="00C05EAF">
        <w:rPr>
          <w:rFonts w:ascii="Times New Roman" w:hAnsi="Times New Roman" w:cs="Times New Roman"/>
          <w:color w:val="000000" w:themeColor="text1"/>
          <w:sz w:val="24"/>
          <w:szCs w:val="24"/>
          <w:lang w:bidi="ar-SA"/>
        </w:rPr>
        <w:t>. Sehingga dapat diartikan bahwa bauran pemasaran jasa sub variabel proses (</w:t>
      </w:r>
      <w:r w:rsidRPr="00C05EAF">
        <w:rPr>
          <w:rFonts w:ascii="Times New Roman" w:hAnsi="Times New Roman" w:cs="Times New Roman"/>
          <w:i/>
          <w:iCs/>
          <w:color w:val="000000" w:themeColor="text1"/>
          <w:sz w:val="24"/>
          <w:szCs w:val="24"/>
          <w:lang w:bidi="ar-SA"/>
        </w:rPr>
        <w:t>process</w:t>
      </w:r>
      <w:r w:rsidRPr="00C05EAF">
        <w:rPr>
          <w:rFonts w:ascii="Times New Roman" w:hAnsi="Times New Roman" w:cs="Times New Roman"/>
          <w:color w:val="000000" w:themeColor="text1"/>
          <w:sz w:val="24"/>
          <w:szCs w:val="24"/>
          <w:lang w:bidi="ar-SA"/>
        </w:rPr>
        <w:t>) pada SMKN 4 Padalarang dinilai oleh sebagian besar siswa relatif s</w:t>
      </w:r>
      <w:r w:rsidRPr="00C05EAF">
        <w:rPr>
          <w:rFonts w:ascii="Times New Roman" w:hAnsi="Times New Roman" w:cs="Times New Roman"/>
          <w:color w:val="000000" w:themeColor="text1"/>
          <w:sz w:val="24"/>
          <w:szCs w:val="24"/>
          <w:lang w:val="en-GB" w:bidi="ar-SA"/>
        </w:rPr>
        <w:t>angat</w:t>
      </w:r>
      <w:r w:rsidRPr="00C05EAF">
        <w:rPr>
          <w:rFonts w:ascii="Times New Roman" w:hAnsi="Times New Roman" w:cs="Times New Roman"/>
          <w:color w:val="000000" w:themeColor="text1"/>
          <w:sz w:val="24"/>
          <w:szCs w:val="24"/>
          <w:lang w:bidi="ar-SA"/>
        </w:rPr>
        <w:t xml:space="preserve"> baik. Namun demikian dari enam (6) item pertanyaan yang disampaikan hal yang harus mendapat perhatian untuk diperbaiki menyangkut bauran pemasaran jasa sub variabel proses (</w:t>
      </w:r>
      <w:r w:rsidRPr="00C05EAF">
        <w:rPr>
          <w:rFonts w:ascii="Times New Roman" w:hAnsi="Times New Roman" w:cs="Times New Roman"/>
          <w:i/>
          <w:color w:val="000000" w:themeColor="text1"/>
          <w:sz w:val="24"/>
          <w:szCs w:val="24"/>
          <w:lang w:bidi="ar-SA"/>
        </w:rPr>
        <w:t>process</w:t>
      </w:r>
      <w:r w:rsidRPr="00C05EAF">
        <w:rPr>
          <w:rFonts w:ascii="Times New Roman" w:hAnsi="Times New Roman" w:cs="Times New Roman"/>
          <w:color w:val="000000" w:themeColor="text1"/>
          <w:sz w:val="24"/>
          <w:szCs w:val="24"/>
          <w:lang w:bidi="ar-SA"/>
        </w:rPr>
        <w:t>) yaitu penyampaian bahan ajar yang menarik dan pelaksanaan refleksi untuk meningkatkan kualitas pembelajaran.</w:t>
      </w:r>
    </w:p>
    <w:p w:rsidR="001165C3" w:rsidRDefault="001165C3" w:rsidP="001165C3">
      <w:pPr>
        <w:keepNext/>
        <w:keepLines/>
        <w:spacing w:before="40" w:after="240"/>
        <w:ind w:right="-24"/>
        <w:jc w:val="both"/>
        <w:outlineLvl w:val="4"/>
        <w:rPr>
          <w:rFonts w:ascii="Times New Roman" w:eastAsiaTheme="majorEastAsia" w:hAnsi="Times New Roman" w:cs="Times New Roman"/>
          <w:b/>
          <w:bCs/>
          <w:sz w:val="24"/>
          <w:szCs w:val="24"/>
          <w:lang w:val="en-US" w:bidi="ar-SA"/>
        </w:rPr>
      </w:pPr>
      <w:r w:rsidRPr="001165C3">
        <w:rPr>
          <w:rFonts w:ascii="Times New Roman" w:eastAsiaTheme="majorEastAsia" w:hAnsi="Times New Roman" w:cs="Times New Roman"/>
          <w:b/>
          <w:bCs/>
          <w:sz w:val="24"/>
          <w:szCs w:val="24"/>
          <w:lang w:val="en-US" w:bidi="ar-SA"/>
        </w:rPr>
        <w:t>Persepsi Peserta Didik Terhadap Sarana Fisik di SMK Negeri 4 Padalarang</w:t>
      </w:r>
    </w:p>
    <w:p w:rsidR="001165C3" w:rsidRDefault="001165C3" w:rsidP="001165C3">
      <w:pPr>
        <w:spacing w:line="480" w:lineRule="auto"/>
        <w:ind w:right="-24"/>
        <w:jc w:val="both"/>
        <w:rPr>
          <w:rFonts w:ascii="Times New Roman" w:hAnsi="Times New Roman" w:cs="Times New Roman"/>
          <w:color w:val="000000" w:themeColor="text1"/>
          <w:sz w:val="24"/>
          <w:szCs w:val="24"/>
          <w:lang w:bidi="ar-SA"/>
        </w:rPr>
      </w:pPr>
      <w:r>
        <w:rPr>
          <w:rFonts w:ascii="Times New Roman" w:hAnsi="Times New Roman" w:cs="Times New Roman"/>
          <w:color w:val="000000" w:themeColor="text1"/>
          <w:sz w:val="24"/>
          <w:szCs w:val="24"/>
          <w:lang w:bidi="ar-SA"/>
        </w:rPr>
        <w:t>D</w:t>
      </w:r>
      <w:r w:rsidRPr="001165C3">
        <w:rPr>
          <w:rFonts w:ascii="Times New Roman" w:hAnsi="Times New Roman" w:cs="Times New Roman"/>
          <w:color w:val="000000" w:themeColor="text1"/>
          <w:sz w:val="24"/>
          <w:szCs w:val="24"/>
          <w:lang w:bidi="ar-SA"/>
        </w:rPr>
        <w:t xml:space="preserve">apat diketahui bahwa secara keseluruhan, hasil rekapitulasi tanggapan responden terhadap sub variabel </w:t>
      </w:r>
      <w:r w:rsidRPr="001165C3">
        <w:rPr>
          <w:rFonts w:ascii="Times New Roman" w:hAnsi="Times New Roman" w:cs="Times New Roman"/>
          <w:sz w:val="24"/>
          <w:szCs w:val="24"/>
          <w:lang w:val="en-GB" w:bidi="ar-SA"/>
        </w:rPr>
        <w:t>sarana fisik (</w:t>
      </w:r>
      <w:r w:rsidRPr="001165C3">
        <w:rPr>
          <w:rFonts w:ascii="Times New Roman" w:hAnsi="Times New Roman" w:cs="Times New Roman"/>
          <w:i/>
          <w:iCs/>
          <w:sz w:val="24"/>
          <w:szCs w:val="24"/>
          <w:lang w:val="en-GB" w:bidi="ar-SA"/>
        </w:rPr>
        <w:t>physical evidence</w:t>
      </w:r>
      <w:r w:rsidRPr="001165C3">
        <w:rPr>
          <w:rFonts w:ascii="Times New Roman" w:hAnsi="Times New Roman" w:cs="Times New Roman"/>
          <w:sz w:val="24"/>
          <w:szCs w:val="24"/>
          <w:lang w:val="en-GB" w:bidi="ar-SA"/>
        </w:rPr>
        <w:t>)</w:t>
      </w:r>
      <w:r w:rsidRPr="001165C3">
        <w:rPr>
          <w:rFonts w:ascii="Times New Roman" w:hAnsi="Times New Roman" w:cs="Times New Roman"/>
          <w:color w:val="000000" w:themeColor="text1"/>
          <w:sz w:val="24"/>
          <w:szCs w:val="24"/>
          <w:lang w:val="en-GB" w:bidi="ar-SA"/>
        </w:rPr>
        <w:t xml:space="preserve"> </w:t>
      </w:r>
      <w:r w:rsidRPr="001165C3">
        <w:rPr>
          <w:rFonts w:ascii="Times New Roman" w:hAnsi="Times New Roman" w:cs="Times New Roman"/>
          <w:color w:val="000000" w:themeColor="text1"/>
          <w:sz w:val="24"/>
          <w:szCs w:val="24"/>
          <w:lang w:bidi="ar-SA"/>
        </w:rPr>
        <w:t xml:space="preserve"> memperlihatkan indeks rata-rata sebesar </w:t>
      </w:r>
      <w:r w:rsidRPr="001165C3">
        <w:rPr>
          <w:rFonts w:ascii="Times New Roman" w:hAnsi="Times New Roman" w:cs="Times New Roman"/>
          <w:color w:val="000000" w:themeColor="text1"/>
          <w:sz w:val="24"/>
          <w:szCs w:val="24"/>
          <w:lang w:val="en-GB" w:bidi="ar-SA"/>
        </w:rPr>
        <w:t>3,954</w:t>
      </w:r>
      <w:r w:rsidRPr="001165C3">
        <w:rPr>
          <w:rFonts w:ascii="Times New Roman" w:hAnsi="Times New Roman" w:cs="Times New Roman"/>
          <w:color w:val="000000" w:themeColor="text1"/>
          <w:sz w:val="24"/>
          <w:szCs w:val="24"/>
          <w:lang w:bidi="ar-SA"/>
        </w:rPr>
        <w:t xml:space="preserve"> yang berarti sub variabel </w:t>
      </w:r>
      <w:r w:rsidRPr="001165C3">
        <w:rPr>
          <w:rFonts w:ascii="Times New Roman" w:hAnsi="Times New Roman" w:cs="Times New Roman"/>
          <w:sz w:val="24"/>
          <w:szCs w:val="24"/>
          <w:lang w:val="en-GB" w:bidi="ar-SA"/>
        </w:rPr>
        <w:t>sarana fisik (</w:t>
      </w:r>
      <w:r w:rsidRPr="001165C3">
        <w:rPr>
          <w:rFonts w:ascii="Times New Roman" w:hAnsi="Times New Roman" w:cs="Times New Roman"/>
          <w:i/>
          <w:iCs/>
          <w:sz w:val="24"/>
          <w:szCs w:val="24"/>
          <w:lang w:val="en-GB" w:bidi="ar-SA"/>
        </w:rPr>
        <w:t>physical evidence</w:t>
      </w:r>
      <w:r w:rsidRPr="001165C3">
        <w:rPr>
          <w:rFonts w:ascii="Times New Roman" w:hAnsi="Times New Roman" w:cs="Times New Roman"/>
          <w:sz w:val="24"/>
          <w:szCs w:val="24"/>
          <w:lang w:val="en-GB" w:bidi="ar-SA"/>
        </w:rPr>
        <w:t>)</w:t>
      </w:r>
      <w:r w:rsidRPr="001165C3">
        <w:rPr>
          <w:rFonts w:ascii="Times New Roman" w:hAnsi="Times New Roman" w:cs="Times New Roman"/>
          <w:color w:val="000000" w:themeColor="text1"/>
          <w:sz w:val="24"/>
          <w:szCs w:val="24"/>
          <w:lang w:bidi="ar-SA"/>
        </w:rPr>
        <w:t xml:space="preserve"> dapat diinterpretasikan memiliki nilai rata-rata yang </w:t>
      </w:r>
      <w:r w:rsidRPr="001165C3">
        <w:rPr>
          <w:rFonts w:ascii="Times New Roman" w:hAnsi="Times New Roman" w:cs="Times New Roman"/>
          <w:color w:val="000000" w:themeColor="text1"/>
          <w:sz w:val="24"/>
          <w:szCs w:val="24"/>
          <w:lang w:val="en-GB" w:bidi="ar-SA"/>
        </w:rPr>
        <w:t>kuat atau terkategorikan baik</w:t>
      </w:r>
      <w:r w:rsidRPr="001165C3">
        <w:rPr>
          <w:rFonts w:ascii="Times New Roman" w:hAnsi="Times New Roman" w:cs="Times New Roman"/>
          <w:color w:val="000000" w:themeColor="text1"/>
          <w:sz w:val="24"/>
          <w:szCs w:val="24"/>
          <w:lang w:bidi="ar-SA"/>
        </w:rPr>
        <w:t xml:space="preserve">. Sehingga dapat diartikan bahwa bauran pemasaran </w:t>
      </w:r>
      <w:r w:rsidRPr="001165C3">
        <w:rPr>
          <w:rFonts w:ascii="Times New Roman" w:hAnsi="Times New Roman" w:cs="Times New Roman"/>
          <w:color w:val="000000" w:themeColor="text1"/>
          <w:sz w:val="24"/>
          <w:szCs w:val="24"/>
          <w:lang w:bidi="ar-SA"/>
        </w:rPr>
        <w:lastRenderedPageBreak/>
        <w:t xml:space="preserve">jasa sub variabel </w:t>
      </w:r>
      <w:r w:rsidRPr="001165C3">
        <w:rPr>
          <w:rFonts w:ascii="Times New Roman" w:hAnsi="Times New Roman" w:cs="Times New Roman"/>
          <w:sz w:val="24"/>
          <w:szCs w:val="24"/>
          <w:lang w:val="en-GB" w:bidi="ar-SA"/>
        </w:rPr>
        <w:t>sarana fisik (</w:t>
      </w:r>
      <w:r w:rsidRPr="001165C3">
        <w:rPr>
          <w:rFonts w:ascii="Times New Roman" w:hAnsi="Times New Roman" w:cs="Times New Roman"/>
          <w:i/>
          <w:iCs/>
          <w:sz w:val="24"/>
          <w:szCs w:val="24"/>
          <w:lang w:val="en-GB" w:bidi="ar-SA"/>
        </w:rPr>
        <w:t>physical evidence</w:t>
      </w:r>
      <w:r w:rsidRPr="001165C3">
        <w:rPr>
          <w:rFonts w:ascii="Times New Roman" w:hAnsi="Times New Roman" w:cs="Times New Roman"/>
          <w:sz w:val="24"/>
          <w:szCs w:val="24"/>
          <w:lang w:val="en-GB" w:bidi="ar-SA"/>
        </w:rPr>
        <w:t>)</w:t>
      </w:r>
      <w:r w:rsidRPr="001165C3">
        <w:rPr>
          <w:rFonts w:ascii="Times New Roman" w:hAnsi="Times New Roman" w:cs="Times New Roman"/>
          <w:color w:val="000000" w:themeColor="text1"/>
          <w:sz w:val="24"/>
          <w:szCs w:val="24"/>
          <w:lang w:val="en-GB" w:bidi="ar-SA"/>
        </w:rPr>
        <w:t xml:space="preserve"> yang tersedia di</w:t>
      </w:r>
      <w:r w:rsidRPr="001165C3">
        <w:rPr>
          <w:rFonts w:ascii="Times New Roman" w:hAnsi="Times New Roman" w:cs="Times New Roman"/>
          <w:color w:val="000000" w:themeColor="text1"/>
          <w:sz w:val="24"/>
          <w:szCs w:val="24"/>
          <w:lang w:bidi="ar-SA"/>
        </w:rPr>
        <w:t xml:space="preserve"> SMKN 4 Padalarang dinilai oleh sebagian besar siswa relatif sudah baik.</w:t>
      </w:r>
    </w:p>
    <w:p w:rsidR="001165C3" w:rsidRDefault="001165C3" w:rsidP="001165C3">
      <w:pPr>
        <w:keepNext/>
        <w:keepLines/>
        <w:spacing w:before="40" w:after="240"/>
        <w:ind w:right="-24"/>
        <w:jc w:val="both"/>
        <w:outlineLvl w:val="4"/>
        <w:rPr>
          <w:rFonts w:ascii="Times New Roman" w:eastAsiaTheme="majorEastAsia" w:hAnsi="Times New Roman" w:cs="Times New Roman"/>
          <w:b/>
          <w:bCs/>
          <w:sz w:val="24"/>
          <w:szCs w:val="24"/>
          <w:lang w:val="en-US" w:bidi="ar-SA"/>
        </w:rPr>
      </w:pPr>
      <w:r w:rsidRPr="001165C3">
        <w:rPr>
          <w:rFonts w:ascii="Times New Roman" w:eastAsiaTheme="majorEastAsia" w:hAnsi="Times New Roman" w:cs="Times New Roman"/>
          <w:b/>
          <w:bCs/>
          <w:sz w:val="24"/>
          <w:szCs w:val="24"/>
          <w:lang w:val="en-US" w:bidi="ar-SA"/>
        </w:rPr>
        <w:t>Persepsi Peserta Didik Terhadap Kepuasan di SMK Negeri 4 Padalarang</w:t>
      </w:r>
    </w:p>
    <w:p w:rsidR="001165C3" w:rsidRPr="001165C3" w:rsidRDefault="001165C3" w:rsidP="001165C3">
      <w:pPr>
        <w:spacing w:line="480" w:lineRule="auto"/>
        <w:ind w:right="-24"/>
        <w:jc w:val="both"/>
        <w:rPr>
          <w:rFonts w:ascii="Times New Roman" w:hAnsi="Times New Roman" w:cs="Times New Roman"/>
          <w:color w:val="000000" w:themeColor="text1"/>
          <w:sz w:val="24"/>
          <w:szCs w:val="24"/>
          <w:lang w:val="en-GB" w:bidi="ar-SA"/>
        </w:rPr>
      </w:pPr>
      <w:r w:rsidRPr="001165C3">
        <w:rPr>
          <w:rFonts w:ascii="Times New Roman" w:hAnsi="Times New Roman" w:cs="Times New Roman"/>
          <w:color w:val="000000" w:themeColor="text1"/>
          <w:sz w:val="24"/>
          <w:szCs w:val="24"/>
          <w:lang w:bidi="ar-SA"/>
        </w:rPr>
        <w:t xml:space="preserve">hasil rekapitulasi tanggapan responden terhadap sub variabel </w:t>
      </w:r>
      <w:r w:rsidRPr="001165C3">
        <w:rPr>
          <w:rFonts w:ascii="Times New Roman" w:hAnsi="Times New Roman" w:cs="Times New Roman"/>
          <w:sz w:val="24"/>
          <w:szCs w:val="24"/>
          <w:lang w:val="en-GB" w:bidi="ar-SA"/>
        </w:rPr>
        <w:t>kepuasan</w:t>
      </w:r>
      <w:r w:rsidRPr="001165C3">
        <w:rPr>
          <w:rFonts w:ascii="Times New Roman" w:hAnsi="Times New Roman" w:cs="Times New Roman"/>
          <w:color w:val="000000" w:themeColor="text1"/>
          <w:sz w:val="24"/>
          <w:szCs w:val="24"/>
          <w:lang w:val="en-GB" w:bidi="ar-SA"/>
        </w:rPr>
        <w:t xml:space="preserve"> </w:t>
      </w:r>
      <w:r w:rsidRPr="001165C3">
        <w:rPr>
          <w:rFonts w:ascii="Times New Roman" w:hAnsi="Times New Roman" w:cs="Times New Roman"/>
          <w:color w:val="000000" w:themeColor="text1"/>
          <w:sz w:val="24"/>
          <w:szCs w:val="24"/>
          <w:lang w:bidi="ar-SA"/>
        </w:rPr>
        <w:t xml:space="preserve"> memperlihatkan indeks rata-rata sebesar </w:t>
      </w:r>
      <w:r w:rsidRPr="001165C3">
        <w:rPr>
          <w:rFonts w:ascii="Times New Roman" w:hAnsi="Times New Roman" w:cs="Times New Roman"/>
          <w:color w:val="000000" w:themeColor="text1"/>
          <w:sz w:val="24"/>
          <w:szCs w:val="24"/>
          <w:lang w:val="en-GB" w:bidi="ar-SA"/>
        </w:rPr>
        <w:t>4,006</w:t>
      </w:r>
      <w:r w:rsidRPr="001165C3">
        <w:rPr>
          <w:rFonts w:ascii="Times New Roman" w:hAnsi="Times New Roman" w:cs="Times New Roman"/>
          <w:color w:val="000000" w:themeColor="text1"/>
          <w:sz w:val="24"/>
          <w:szCs w:val="24"/>
          <w:lang w:bidi="ar-SA"/>
        </w:rPr>
        <w:t xml:space="preserve"> yang berarti sub variabel </w:t>
      </w:r>
      <w:r w:rsidRPr="001165C3">
        <w:rPr>
          <w:rFonts w:ascii="Times New Roman" w:hAnsi="Times New Roman" w:cs="Times New Roman"/>
          <w:sz w:val="24"/>
          <w:szCs w:val="24"/>
          <w:lang w:val="en-GB" w:bidi="ar-SA"/>
        </w:rPr>
        <w:t>kepuasan</w:t>
      </w:r>
      <w:r w:rsidRPr="001165C3">
        <w:rPr>
          <w:rFonts w:ascii="Times New Roman" w:hAnsi="Times New Roman" w:cs="Times New Roman"/>
          <w:color w:val="000000" w:themeColor="text1"/>
          <w:sz w:val="24"/>
          <w:szCs w:val="24"/>
          <w:lang w:bidi="ar-SA"/>
        </w:rPr>
        <w:t xml:space="preserve"> dapat diinterpretasikan memiliki nilai rata-rata yang </w:t>
      </w:r>
      <w:r w:rsidRPr="001165C3">
        <w:rPr>
          <w:rFonts w:ascii="Times New Roman" w:hAnsi="Times New Roman" w:cs="Times New Roman"/>
          <w:color w:val="000000" w:themeColor="text1"/>
          <w:sz w:val="24"/>
          <w:szCs w:val="24"/>
          <w:lang w:val="en-GB" w:bidi="ar-SA"/>
        </w:rPr>
        <w:t>sangat kuat atau terkategorikan sangat baik</w:t>
      </w:r>
      <w:r w:rsidRPr="001165C3">
        <w:rPr>
          <w:rFonts w:ascii="Times New Roman" w:hAnsi="Times New Roman" w:cs="Times New Roman"/>
          <w:color w:val="000000" w:themeColor="text1"/>
          <w:sz w:val="24"/>
          <w:szCs w:val="24"/>
          <w:lang w:bidi="ar-SA"/>
        </w:rPr>
        <w:t>. Sehingga dapat diartikan bahw</w:t>
      </w:r>
      <w:r w:rsidRPr="001165C3">
        <w:rPr>
          <w:rFonts w:ascii="Times New Roman" w:hAnsi="Times New Roman" w:cs="Times New Roman"/>
          <w:color w:val="000000" w:themeColor="text1"/>
          <w:sz w:val="24"/>
          <w:szCs w:val="24"/>
          <w:lang w:val="en-GB" w:bidi="ar-SA"/>
        </w:rPr>
        <w:t xml:space="preserve">a siswa merasa sangat puas atas berbagai faktor dimulai dengan fasilitas yang dinikmati, keandalan, daya tanggap, hingga empati atas pelayanan yang terbaik serta adanya jaminan siswa dapat dilayani dengan sangat baik. </w:t>
      </w:r>
    </w:p>
    <w:p w:rsidR="001165C3" w:rsidRPr="001165C3" w:rsidRDefault="001165C3" w:rsidP="001165C3">
      <w:pPr>
        <w:keepNext/>
        <w:keepLines/>
        <w:spacing w:before="40" w:after="240"/>
        <w:ind w:right="-24"/>
        <w:jc w:val="both"/>
        <w:outlineLvl w:val="4"/>
        <w:rPr>
          <w:rFonts w:ascii="Times New Roman" w:eastAsiaTheme="majorEastAsia" w:hAnsi="Times New Roman" w:cs="Times New Roman"/>
          <w:b/>
          <w:bCs/>
          <w:sz w:val="24"/>
          <w:szCs w:val="24"/>
          <w:lang w:val="en-US" w:bidi="ar-SA"/>
        </w:rPr>
      </w:pPr>
      <w:r w:rsidRPr="001165C3">
        <w:rPr>
          <w:rFonts w:ascii="Times New Roman" w:eastAsiaTheme="majorEastAsia" w:hAnsi="Times New Roman" w:cs="Times New Roman"/>
          <w:b/>
          <w:bCs/>
          <w:sz w:val="24"/>
          <w:szCs w:val="24"/>
          <w:lang w:val="en-US" w:bidi="ar-SA"/>
        </w:rPr>
        <w:t>Persepsi Peserta Didik Terhadap Citra Institusi SMK Negeri 4 Padalarang</w:t>
      </w:r>
    </w:p>
    <w:p w:rsidR="001165C3" w:rsidRDefault="001165C3" w:rsidP="001165C3">
      <w:pPr>
        <w:spacing w:line="480" w:lineRule="auto"/>
        <w:ind w:right="-24"/>
        <w:jc w:val="both"/>
        <w:rPr>
          <w:rFonts w:ascii="Times New Roman" w:hAnsi="Times New Roman" w:cs="Times New Roman"/>
          <w:color w:val="000000" w:themeColor="text1"/>
          <w:sz w:val="24"/>
          <w:szCs w:val="24"/>
          <w:lang w:val="en-GB" w:bidi="ar-SA"/>
        </w:rPr>
      </w:pPr>
      <w:r w:rsidRPr="001165C3">
        <w:rPr>
          <w:rFonts w:ascii="Times New Roman" w:hAnsi="Times New Roman" w:cs="Times New Roman"/>
          <w:color w:val="000000" w:themeColor="text1"/>
          <w:sz w:val="24"/>
          <w:szCs w:val="24"/>
          <w:lang w:val="en-GB" w:bidi="ar-SA"/>
        </w:rPr>
        <w:t xml:space="preserve">dapat diketahui bahwa variabel citra institusi berada pada poin 4,169 atau terkategorikan pada tingkatan sangat kuat atau sangat baik. Dengan adanya hal tersebut maka dapat diketahui bahwa citra SMKN 4 Padalarang sudah terkategorikan baik untuk sisi pelayanan, citra dimata masyarakat, prestasi yang dimiliki sebagai </w:t>
      </w:r>
      <w:r w:rsidRPr="001165C3">
        <w:rPr>
          <w:rFonts w:ascii="Times New Roman" w:hAnsi="Times New Roman" w:cs="Times New Roman"/>
          <w:i/>
          <w:iCs/>
          <w:color w:val="000000" w:themeColor="text1"/>
          <w:sz w:val="24"/>
          <w:szCs w:val="24"/>
          <w:lang w:val="en-GB" w:bidi="ar-SA"/>
        </w:rPr>
        <w:t>output</w:t>
      </w:r>
      <w:r>
        <w:rPr>
          <w:rFonts w:ascii="Times New Roman" w:hAnsi="Times New Roman" w:cs="Times New Roman"/>
          <w:color w:val="000000" w:themeColor="text1"/>
          <w:sz w:val="24"/>
          <w:szCs w:val="24"/>
          <w:lang w:val="en-GB" w:bidi="ar-SA"/>
        </w:rPr>
        <w:t>, p</w:t>
      </w:r>
      <w:r>
        <w:rPr>
          <w:rFonts w:ascii="Times New Roman" w:hAnsi="Times New Roman" w:cs="Times New Roman"/>
          <w:color w:val="000000" w:themeColor="text1"/>
          <w:sz w:val="24"/>
          <w:szCs w:val="24"/>
          <w:lang w:bidi="ar-SA"/>
        </w:rPr>
        <w:t>e</w:t>
      </w:r>
      <w:r w:rsidRPr="001165C3">
        <w:rPr>
          <w:rFonts w:ascii="Times New Roman" w:hAnsi="Times New Roman" w:cs="Times New Roman"/>
          <w:color w:val="000000" w:themeColor="text1"/>
          <w:sz w:val="24"/>
          <w:szCs w:val="24"/>
          <w:lang w:val="en-GB" w:bidi="ar-SA"/>
        </w:rPr>
        <w:t>layanan pendidikan yang dilakukan baik terkait dengan proses belajar mengajar maupun pelayanan yang bersifat administratif. Tidak hanya itu, penilaian citra yang baik pun muncul pada kemampuan dari pengelolaan struktur organisasi dalam melakukan pengelolaan sekolah yang terbukti dengan dilaksanakannya POAC secara terjadwal dan berjalan secara kontinu.</w:t>
      </w:r>
    </w:p>
    <w:p w:rsidR="0074478E" w:rsidRDefault="0074478E" w:rsidP="001165C3">
      <w:pPr>
        <w:spacing w:line="480" w:lineRule="auto"/>
        <w:ind w:right="-24"/>
        <w:jc w:val="both"/>
        <w:rPr>
          <w:rFonts w:ascii="Times New Roman" w:hAnsi="Times New Roman" w:cs="Times New Roman"/>
          <w:b/>
          <w:color w:val="000000" w:themeColor="text1"/>
          <w:sz w:val="24"/>
          <w:szCs w:val="24"/>
          <w:lang w:bidi="ar-SA"/>
        </w:rPr>
      </w:pPr>
      <w:r w:rsidRPr="0074478E">
        <w:rPr>
          <w:rFonts w:ascii="Times New Roman" w:hAnsi="Times New Roman" w:cs="Times New Roman"/>
          <w:b/>
          <w:color w:val="000000" w:themeColor="text1"/>
          <w:sz w:val="24"/>
          <w:szCs w:val="24"/>
          <w:lang w:bidi="ar-SA"/>
        </w:rPr>
        <w:t>KESIMPULAN</w:t>
      </w:r>
    </w:p>
    <w:p w:rsidR="0074478E" w:rsidRDefault="0074478E" w:rsidP="0074478E">
      <w:pPr>
        <w:pStyle w:val="ListParagraph"/>
        <w:numPr>
          <w:ilvl w:val="0"/>
          <w:numId w:val="4"/>
        </w:numPr>
        <w:spacing w:line="480" w:lineRule="auto"/>
        <w:ind w:right="-24"/>
        <w:jc w:val="both"/>
        <w:rPr>
          <w:rFonts w:ascii="Times New Roman" w:hAnsi="Times New Roman" w:cs="Times New Roman"/>
          <w:bCs/>
          <w:sz w:val="24"/>
          <w:szCs w:val="24"/>
        </w:rPr>
      </w:pPr>
      <w:r>
        <w:rPr>
          <w:rFonts w:ascii="Times New Roman" w:hAnsi="Times New Roman" w:cs="Times New Roman"/>
          <w:bCs/>
          <w:sz w:val="24"/>
          <w:szCs w:val="24"/>
        </w:rPr>
        <w:t xml:space="preserve">Harga, proses, dan sarana fisik secara parsial memberikan pengaruh yang positif terhadap kepuasan siswa, sama halnya dengan pengujian secara simultan yang memberikan pengaruh positif dan signifikan terhadap kepuasan siswa. Harga, proses, dan sarana fisik dapat menjelaskan variabel kepuasan siswa sebesar 59 </w:t>
      </w:r>
      <w:r>
        <w:rPr>
          <w:rFonts w:ascii="Times New Roman" w:hAnsi="Times New Roman" w:cs="Times New Roman"/>
          <w:bCs/>
          <w:sz w:val="24"/>
          <w:szCs w:val="24"/>
          <w:lang w:val="id-ID"/>
        </w:rPr>
        <w:t xml:space="preserve">% </w:t>
      </w:r>
      <w:r>
        <w:rPr>
          <w:rFonts w:ascii="Times New Roman" w:hAnsi="Times New Roman" w:cs="Times New Roman"/>
          <w:bCs/>
          <w:sz w:val="24"/>
          <w:szCs w:val="24"/>
        </w:rPr>
        <w:t>sedangkan sisanya dipengaruh oleh faktor lain diluar penelitian.</w:t>
      </w:r>
    </w:p>
    <w:p w:rsidR="0074478E" w:rsidRPr="0074478E" w:rsidRDefault="0074478E" w:rsidP="0074478E">
      <w:pPr>
        <w:pStyle w:val="ListParagraph"/>
        <w:numPr>
          <w:ilvl w:val="0"/>
          <w:numId w:val="4"/>
        </w:numPr>
        <w:spacing w:line="480" w:lineRule="auto"/>
        <w:ind w:right="-24"/>
        <w:jc w:val="both"/>
        <w:rPr>
          <w:rFonts w:ascii="Times New Roman" w:hAnsi="Times New Roman" w:cs="Times New Roman"/>
          <w:b/>
          <w:bCs/>
          <w:sz w:val="24"/>
          <w:szCs w:val="24"/>
        </w:rPr>
      </w:pPr>
      <w:r>
        <w:rPr>
          <w:rFonts w:ascii="Times New Roman" w:hAnsi="Times New Roman" w:cs="Times New Roman"/>
          <w:sz w:val="24"/>
          <w:szCs w:val="24"/>
          <w:lang w:val="en-ID"/>
        </w:rPr>
        <w:lastRenderedPageBreak/>
        <w:t>Kepuasan siswa berpengaruh positif terhadap citra institusi secara signifikan. Hal ini ditunjukkan dimana variabel kepuasan dapat menjelaskan citra institusi SMKN 4 Padalarang sebesar 60,6</w:t>
      </w:r>
      <w:r>
        <w:rPr>
          <w:rFonts w:ascii="Times New Roman" w:hAnsi="Times New Roman" w:cs="Times New Roman"/>
          <w:sz w:val="24"/>
          <w:szCs w:val="24"/>
          <w:lang w:val="id-ID"/>
        </w:rPr>
        <w:t>%</w:t>
      </w:r>
      <w:r>
        <w:rPr>
          <w:rFonts w:ascii="Times New Roman" w:hAnsi="Times New Roman" w:cs="Times New Roman"/>
          <w:sz w:val="24"/>
          <w:szCs w:val="24"/>
          <w:lang w:val="en-ID"/>
        </w:rPr>
        <w:t xml:space="preserve"> sedangkan sisanya dipengaruhi oleh faktor-faktor lain yang </w:t>
      </w:r>
    </w:p>
    <w:p w:rsidR="0074478E" w:rsidRPr="0074478E" w:rsidRDefault="0074478E" w:rsidP="0074478E">
      <w:pPr>
        <w:spacing w:line="480" w:lineRule="auto"/>
        <w:ind w:right="-24"/>
        <w:jc w:val="both"/>
        <w:rPr>
          <w:rFonts w:ascii="Times New Roman" w:hAnsi="Times New Roman" w:cs="Times New Roman"/>
          <w:b/>
          <w:bCs/>
          <w:sz w:val="24"/>
          <w:szCs w:val="24"/>
        </w:rPr>
      </w:pPr>
      <w:r w:rsidRPr="0074478E">
        <w:rPr>
          <w:rFonts w:ascii="Times New Roman" w:hAnsi="Times New Roman" w:cs="Times New Roman"/>
          <w:b/>
          <w:sz w:val="24"/>
          <w:szCs w:val="24"/>
        </w:rPr>
        <w:t>SARAN</w:t>
      </w:r>
    </w:p>
    <w:p w:rsidR="0074478E" w:rsidRDefault="0074478E" w:rsidP="0074478E">
      <w:pPr>
        <w:spacing w:after="0" w:line="480" w:lineRule="auto"/>
        <w:ind w:right="-24"/>
        <w:jc w:val="both"/>
        <w:rPr>
          <w:rFonts w:ascii="Times New Roman" w:hAnsi="Times New Roman" w:cs="Times New Roman"/>
          <w:bCs/>
          <w:sz w:val="24"/>
          <w:szCs w:val="24"/>
        </w:rPr>
      </w:pPr>
      <w:r>
        <w:rPr>
          <w:rFonts w:ascii="Times New Roman" w:hAnsi="Times New Roman" w:cs="Times New Roman"/>
          <w:bCs/>
          <w:sz w:val="24"/>
          <w:szCs w:val="24"/>
        </w:rPr>
        <w:t>Berdasarkan pada hasil dan kesimpulan diatas maka terdapat beberapa rekomendasi yang dapat menjadi perbaikan ke depan diantaranya:</w:t>
      </w:r>
    </w:p>
    <w:p w:rsidR="0074478E" w:rsidRDefault="0074478E" w:rsidP="0074478E">
      <w:pPr>
        <w:pStyle w:val="ListParagraph"/>
        <w:numPr>
          <w:ilvl w:val="0"/>
          <w:numId w:val="5"/>
        </w:numPr>
        <w:spacing w:after="0" w:line="480" w:lineRule="auto"/>
        <w:ind w:right="-24"/>
        <w:jc w:val="both"/>
        <w:rPr>
          <w:rFonts w:ascii="Times New Roman" w:hAnsi="Times New Roman" w:cs="Times New Roman"/>
          <w:bCs/>
          <w:sz w:val="24"/>
          <w:szCs w:val="24"/>
        </w:rPr>
      </w:pPr>
      <w:r>
        <w:rPr>
          <w:rFonts w:ascii="Times New Roman" w:hAnsi="Times New Roman" w:cs="Times New Roman"/>
          <w:bCs/>
          <w:sz w:val="24"/>
          <w:szCs w:val="24"/>
        </w:rPr>
        <w:t>Bagi praktisi</w:t>
      </w:r>
    </w:p>
    <w:p w:rsidR="0074478E" w:rsidRPr="00061CB2" w:rsidRDefault="0074478E" w:rsidP="0074478E">
      <w:pPr>
        <w:pStyle w:val="ListParagraph"/>
        <w:spacing w:line="480" w:lineRule="auto"/>
        <w:ind w:right="-24"/>
        <w:jc w:val="both"/>
        <w:rPr>
          <w:rFonts w:ascii="Times New Roman" w:hAnsi="Times New Roman" w:cs="Times New Roman"/>
          <w:bCs/>
          <w:sz w:val="24"/>
          <w:szCs w:val="24"/>
        </w:rPr>
      </w:pPr>
      <w:r>
        <w:rPr>
          <w:rFonts w:ascii="Times New Roman" w:hAnsi="Times New Roman" w:cs="Times New Roman"/>
          <w:bCs/>
          <w:sz w:val="24"/>
          <w:szCs w:val="24"/>
        </w:rPr>
        <w:t xml:space="preserve">Berdasarkan hasil penelitian yang dilakukan terdapat beberapa masukan yang dapat menjadi sarana perbaikan kedepan diantaranya terkait dengan </w:t>
      </w:r>
      <w:r w:rsidRPr="00584BDB">
        <w:rPr>
          <w:rFonts w:ascii="Times New Roman" w:hAnsi="Times New Roman" w:cs="Times New Roman"/>
          <w:bCs/>
          <w:sz w:val="24"/>
          <w:szCs w:val="24"/>
        </w:rPr>
        <w:t>penilaian proses dan hasil belajar, perhatian perlu diberikan pada penyampaian bahan ajar yang menarik dan pelaksanaan refleksi untuk meningkatkan kualitas pembelajara</w:t>
      </w:r>
      <w:r>
        <w:rPr>
          <w:rFonts w:ascii="Times New Roman" w:hAnsi="Times New Roman" w:cs="Times New Roman"/>
          <w:bCs/>
          <w:sz w:val="24"/>
          <w:szCs w:val="24"/>
        </w:rPr>
        <w:t>n dari sisi proses sehingga kegiatan pembelajaran dapat terlaksana dengan baik.</w:t>
      </w:r>
      <w:r>
        <w:rPr>
          <w:rFonts w:ascii="Times New Roman" w:hAnsi="Times New Roman" w:cs="Times New Roman"/>
          <w:color w:val="000000" w:themeColor="text1"/>
          <w:sz w:val="24"/>
          <w:szCs w:val="24"/>
        </w:rPr>
        <w:t xml:space="preserve"> P</w:t>
      </w:r>
      <w:r w:rsidRPr="00CA0375">
        <w:rPr>
          <w:rFonts w:ascii="Times New Roman" w:hAnsi="Times New Roman" w:cs="Times New Roman"/>
          <w:color w:val="000000" w:themeColor="text1"/>
          <w:sz w:val="24"/>
          <w:szCs w:val="24"/>
        </w:rPr>
        <w:t xml:space="preserve">erbaikan </w:t>
      </w:r>
      <w:r>
        <w:rPr>
          <w:rFonts w:ascii="Times New Roman" w:hAnsi="Times New Roman" w:cs="Times New Roman"/>
          <w:color w:val="000000" w:themeColor="text1"/>
          <w:sz w:val="24"/>
          <w:szCs w:val="24"/>
        </w:rPr>
        <w:t xml:space="preserve">lainnya yang dapat dilakukan berkaitan dengan fasilitas yang tersedia di </w:t>
      </w:r>
      <w:r w:rsidRPr="00CA0375">
        <w:rPr>
          <w:rFonts w:ascii="Times New Roman" w:hAnsi="Times New Roman" w:cs="Times New Roman"/>
          <w:color w:val="000000" w:themeColor="text1"/>
          <w:sz w:val="24"/>
          <w:szCs w:val="24"/>
        </w:rPr>
        <w:t xml:space="preserve">SMKN 4 Padalarang </w:t>
      </w:r>
      <w:r>
        <w:rPr>
          <w:rFonts w:ascii="Times New Roman" w:hAnsi="Times New Roman" w:cs="Times New Roman"/>
          <w:color w:val="000000" w:themeColor="text1"/>
          <w:sz w:val="24"/>
          <w:szCs w:val="24"/>
        </w:rPr>
        <w:t xml:space="preserve">dimana </w:t>
      </w:r>
      <w:r w:rsidRPr="00CA0375">
        <w:rPr>
          <w:rFonts w:ascii="Times New Roman" w:hAnsi="Times New Roman" w:cs="Times New Roman"/>
          <w:color w:val="000000" w:themeColor="text1"/>
          <w:sz w:val="24"/>
          <w:szCs w:val="24"/>
        </w:rPr>
        <w:t xml:space="preserve">kebersihan toilet, peralatan toilet, kartin, serta ketersediaan tempat parkir baik mobil maupun motor yang memadai </w:t>
      </w:r>
      <w:r>
        <w:rPr>
          <w:rFonts w:ascii="Times New Roman" w:hAnsi="Times New Roman" w:cs="Times New Roman"/>
          <w:color w:val="000000" w:themeColor="text1"/>
          <w:sz w:val="24"/>
          <w:szCs w:val="24"/>
        </w:rPr>
        <w:t>perlu mendapatkan perhatian guna menjaga citra dan memberikan kepuasan kepada siswa sebagai pelanggan</w:t>
      </w:r>
      <w:r w:rsidRPr="00CA0375">
        <w:rPr>
          <w:rFonts w:ascii="Times New Roman" w:hAnsi="Times New Roman" w:cs="Times New Roman"/>
          <w:color w:val="000000" w:themeColor="text1"/>
          <w:sz w:val="24"/>
          <w:szCs w:val="24"/>
        </w:rPr>
        <w:t>.</w:t>
      </w:r>
    </w:p>
    <w:p w:rsidR="0074478E" w:rsidRDefault="0074478E" w:rsidP="0074478E">
      <w:pPr>
        <w:pStyle w:val="ListParagraph"/>
        <w:numPr>
          <w:ilvl w:val="0"/>
          <w:numId w:val="5"/>
        </w:numPr>
        <w:spacing w:after="0" w:line="480" w:lineRule="auto"/>
        <w:ind w:right="-24"/>
        <w:jc w:val="both"/>
        <w:rPr>
          <w:rFonts w:ascii="Times New Roman" w:hAnsi="Times New Roman" w:cs="Times New Roman"/>
          <w:bCs/>
          <w:sz w:val="24"/>
          <w:szCs w:val="24"/>
        </w:rPr>
      </w:pPr>
      <w:r>
        <w:rPr>
          <w:rFonts w:ascii="Times New Roman" w:hAnsi="Times New Roman" w:cs="Times New Roman"/>
          <w:bCs/>
          <w:sz w:val="24"/>
          <w:szCs w:val="24"/>
        </w:rPr>
        <w:t>Bagi penulis</w:t>
      </w:r>
    </w:p>
    <w:p w:rsidR="0078190F" w:rsidRPr="00AA2263" w:rsidRDefault="0074478E" w:rsidP="00AA2263">
      <w:pPr>
        <w:pStyle w:val="ListParagraph"/>
        <w:spacing w:after="0" w:line="480" w:lineRule="auto"/>
        <w:ind w:right="-24"/>
        <w:jc w:val="both"/>
        <w:rPr>
          <w:rFonts w:ascii="Times New Roman" w:hAnsi="Times New Roman" w:cs="Times New Roman"/>
          <w:bCs/>
          <w:sz w:val="24"/>
          <w:szCs w:val="24"/>
        </w:rPr>
      </w:pPr>
      <w:r>
        <w:rPr>
          <w:rFonts w:ascii="Times New Roman" w:hAnsi="Times New Roman" w:cs="Times New Roman"/>
          <w:bCs/>
          <w:sz w:val="24"/>
          <w:szCs w:val="24"/>
        </w:rPr>
        <w:t>Berdasarkan hasil penelitian, variabel yang digunakan dapat menjelaskan variabel dependen kurang dari 75</w:t>
      </w:r>
      <w:r>
        <w:rPr>
          <w:rFonts w:ascii="Times New Roman" w:hAnsi="Times New Roman" w:cs="Times New Roman"/>
          <w:bCs/>
          <w:sz w:val="24"/>
          <w:szCs w:val="24"/>
          <w:lang w:val="id-ID"/>
        </w:rPr>
        <w:t>%</w:t>
      </w:r>
      <w:r>
        <w:rPr>
          <w:rFonts w:ascii="Times New Roman" w:hAnsi="Times New Roman" w:cs="Times New Roman"/>
          <w:bCs/>
          <w:sz w:val="24"/>
          <w:szCs w:val="24"/>
        </w:rPr>
        <w:t xml:space="preserve"> sehingga dapat dilakukannya pengembangan penelitian dengan melibatkan variabel yang lebih beragam sehingga dapat menjelaskan kondisi di lapangan dengan lebih baik. Selain itu, diharapkan juga kedepan penelitian ini dapat dikembangkan dengan cakupan penelitian yang lebih luas serta dapat melakukan perbandingan dengan institusi yang bergerak pada bidang yang sama.</w:t>
      </w:r>
    </w:p>
    <w:p w:rsidR="0078190F" w:rsidRPr="005076C3" w:rsidRDefault="0078190F" w:rsidP="005E0D87">
      <w:pPr>
        <w:widowControl w:val="0"/>
        <w:autoSpaceDE w:val="0"/>
        <w:autoSpaceDN w:val="0"/>
        <w:spacing w:after="0" w:line="360" w:lineRule="auto"/>
        <w:ind w:right="-24"/>
        <w:jc w:val="center"/>
        <w:outlineLvl w:val="0"/>
        <w:rPr>
          <w:rFonts w:ascii="Times New Roman" w:eastAsia="Times New Roman" w:hAnsi="Times New Roman" w:cs="Times New Roman"/>
          <w:b/>
          <w:bCs/>
          <w:sz w:val="24"/>
          <w:szCs w:val="24"/>
          <w:lang w:val="en-US" w:bidi="ar-SA"/>
        </w:rPr>
      </w:pPr>
    </w:p>
    <w:p w:rsidR="00AA2263" w:rsidRDefault="00AA2263" w:rsidP="005E0D87">
      <w:pPr>
        <w:pStyle w:val="Heading1"/>
        <w:spacing w:after="160" w:line="360" w:lineRule="auto"/>
        <w:ind w:left="0" w:right="-24"/>
        <w:jc w:val="center"/>
        <w:rPr>
          <w:rFonts w:eastAsia="Arial Unicode MS"/>
        </w:rPr>
      </w:pPr>
      <w:bookmarkStart w:id="6" w:name="_Toc161342022"/>
    </w:p>
    <w:p w:rsidR="003A02A1" w:rsidRPr="005076C3" w:rsidRDefault="003A02A1" w:rsidP="005E0D87">
      <w:pPr>
        <w:pStyle w:val="Heading1"/>
        <w:spacing w:after="160" w:line="360" w:lineRule="auto"/>
        <w:ind w:left="0" w:right="-24"/>
        <w:jc w:val="center"/>
        <w:rPr>
          <w:rFonts w:eastAsia="Arial Unicode MS"/>
        </w:rPr>
      </w:pPr>
      <w:r w:rsidRPr="005076C3">
        <w:rPr>
          <w:rFonts w:eastAsia="Arial Unicode MS"/>
        </w:rPr>
        <w:lastRenderedPageBreak/>
        <w:t>DAFTAR PUSTAKA</w:t>
      </w:r>
      <w:bookmarkEnd w:id="6"/>
    </w:p>
    <w:p w:rsidR="003A02A1" w:rsidRPr="005076C3" w:rsidRDefault="003A02A1" w:rsidP="005E0D87">
      <w:pPr>
        <w:pStyle w:val="ListParagraph"/>
        <w:autoSpaceDE w:val="0"/>
        <w:autoSpaceDN w:val="0"/>
        <w:adjustRightInd w:val="0"/>
        <w:spacing w:line="360" w:lineRule="auto"/>
        <w:ind w:left="540" w:right="-24" w:hanging="540"/>
        <w:jc w:val="both"/>
        <w:rPr>
          <w:rFonts w:ascii="Times New Roman" w:eastAsia="Arial Unicode MS" w:hAnsi="Times New Roman" w:cs="Times New Roman"/>
          <w:b/>
          <w:kern w:val="1"/>
          <w:sz w:val="24"/>
          <w:szCs w:val="24"/>
          <w:lang w:val="en-ID"/>
        </w:rPr>
      </w:pPr>
    </w:p>
    <w:p w:rsidR="003A02A1" w:rsidRPr="005076C3" w:rsidRDefault="003A02A1" w:rsidP="005E0D87">
      <w:pPr>
        <w:spacing w:line="360" w:lineRule="auto"/>
        <w:ind w:left="567" w:right="-24" w:hanging="540"/>
        <w:jc w:val="both"/>
        <w:rPr>
          <w:rFonts w:ascii="Times New Roman" w:eastAsia="Arial Unicode MS" w:hAnsi="Times New Roman" w:cs="Times New Roman"/>
          <w:kern w:val="1"/>
          <w:sz w:val="24"/>
          <w:szCs w:val="24"/>
          <w:lang w:val="en-ID"/>
        </w:rPr>
      </w:pPr>
      <w:r w:rsidRPr="005076C3">
        <w:rPr>
          <w:rFonts w:ascii="Times New Roman" w:eastAsia="Arial Unicode MS" w:hAnsi="Times New Roman" w:cs="Times New Roman"/>
          <w:kern w:val="1"/>
          <w:sz w:val="24"/>
          <w:szCs w:val="24"/>
          <w:lang w:val="en-ID"/>
        </w:rPr>
        <w:t xml:space="preserve">Bahrul   Kirom. 2010.   </w:t>
      </w:r>
      <w:r w:rsidRPr="005076C3">
        <w:rPr>
          <w:rFonts w:ascii="Times New Roman" w:eastAsia="Arial Unicode MS" w:hAnsi="Times New Roman" w:cs="Times New Roman"/>
          <w:b/>
          <w:i/>
          <w:kern w:val="1"/>
          <w:sz w:val="24"/>
          <w:szCs w:val="24"/>
          <w:lang w:val="en-ID"/>
        </w:rPr>
        <w:t xml:space="preserve">Mengukur   Kinerja   Pelayanan   dan   Kepuasan </w:t>
      </w:r>
      <w:proofErr w:type="gramStart"/>
      <w:r w:rsidRPr="005076C3">
        <w:rPr>
          <w:rFonts w:ascii="Times New Roman" w:eastAsia="Arial Unicode MS" w:hAnsi="Times New Roman" w:cs="Times New Roman"/>
          <w:b/>
          <w:i/>
          <w:kern w:val="1"/>
          <w:sz w:val="24"/>
          <w:szCs w:val="24"/>
          <w:lang w:val="en-ID"/>
        </w:rPr>
        <w:t xml:space="preserve">Konsumen.Bandung </w:t>
      </w:r>
      <w:r w:rsidRPr="005076C3">
        <w:rPr>
          <w:rFonts w:ascii="Times New Roman" w:eastAsia="Arial Unicode MS" w:hAnsi="Times New Roman" w:cs="Times New Roman"/>
          <w:kern w:val="1"/>
          <w:sz w:val="24"/>
          <w:szCs w:val="24"/>
          <w:lang w:val="en-ID"/>
        </w:rPr>
        <w:t>:</w:t>
      </w:r>
      <w:proofErr w:type="gramEnd"/>
      <w:r w:rsidRPr="005076C3">
        <w:rPr>
          <w:rFonts w:ascii="Times New Roman" w:eastAsia="Arial Unicode MS" w:hAnsi="Times New Roman" w:cs="Times New Roman"/>
          <w:kern w:val="1"/>
          <w:sz w:val="24"/>
          <w:szCs w:val="24"/>
          <w:lang w:val="en-ID"/>
        </w:rPr>
        <w:t xml:space="preserve"> Pustaka Reka Cipta</w:t>
      </w:r>
    </w:p>
    <w:p w:rsidR="003A02A1" w:rsidRPr="005076C3" w:rsidRDefault="003A02A1" w:rsidP="005E0D87">
      <w:pPr>
        <w:widowControl w:val="0"/>
        <w:autoSpaceDE w:val="0"/>
        <w:autoSpaceDN w:val="0"/>
        <w:adjustRightInd w:val="0"/>
        <w:spacing w:line="360" w:lineRule="auto"/>
        <w:ind w:left="480" w:right="-24" w:hanging="480"/>
        <w:jc w:val="both"/>
        <w:rPr>
          <w:rFonts w:ascii="Times New Roman" w:hAnsi="Times New Roman" w:cs="Times New Roman"/>
          <w:noProof/>
          <w:sz w:val="24"/>
          <w:szCs w:val="24"/>
        </w:rPr>
      </w:pPr>
      <w:r w:rsidRPr="005076C3">
        <w:rPr>
          <w:rFonts w:ascii="Times New Roman" w:hAnsi="Times New Roman" w:cs="Times New Roman"/>
          <w:noProof/>
          <w:sz w:val="24"/>
          <w:szCs w:val="24"/>
        </w:rPr>
        <w:t xml:space="preserve">Benetti Corrêa da Silva, M., Matte, J., Bebber, S., Dalla Santa de Carvalho, M., de Atayde Moschen, S., &amp; Fachinelli, A. C. (2021). Student satisfaction from the influence of the built environment, price fairness and teaching care: a study at a community-supported university. </w:t>
      </w:r>
      <w:r w:rsidRPr="005076C3">
        <w:rPr>
          <w:rFonts w:ascii="Times New Roman" w:hAnsi="Times New Roman" w:cs="Times New Roman"/>
          <w:i/>
          <w:iCs/>
          <w:noProof/>
          <w:sz w:val="24"/>
          <w:szCs w:val="24"/>
        </w:rPr>
        <w:t>Facilities</w:t>
      </w:r>
      <w:r w:rsidRPr="005076C3">
        <w:rPr>
          <w:rFonts w:ascii="Times New Roman" w:hAnsi="Times New Roman" w:cs="Times New Roman"/>
          <w:noProof/>
          <w:sz w:val="24"/>
          <w:szCs w:val="24"/>
        </w:rPr>
        <w:t xml:space="preserve">, </w:t>
      </w:r>
      <w:r w:rsidRPr="005076C3">
        <w:rPr>
          <w:rFonts w:ascii="Times New Roman" w:hAnsi="Times New Roman" w:cs="Times New Roman"/>
          <w:i/>
          <w:iCs/>
          <w:noProof/>
          <w:sz w:val="24"/>
          <w:szCs w:val="24"/>
        </w:rPr>
        <w:t>39</w:t>
      </w:r>
      <w:r w:rsidRPr="005076C3">
        <w:rPr>
          <w:rFonts w:ascii="Times New Roman" w:hAnsi="Times New Roman" w:cs="Times New Roman"/>
          <w:noProof/>
          <w:sz w:val="24"/>
          <w:szCs w:val="24"/>
        </w:rPr>
        <w:t xml:space="preserve">(11/12), 703–721. </w:t>
      </w:r>
      <w:r w:rsidRPr="005076C3">
        <w:rPr>
          <w:rFonts w:ascii="Times New Roman" w:hAnsi="Times New Roman" w:cs="Times New Roman"/>
          <w:noProof/>
          <w:sz w:val="24"/>
          <w:szCs w:val="24"/>
        </w:rPr>
        <w:fldChar w:fldCharType="begin"/>
      </w:r>
      <w:r w:rsidRPr="005076C3">
        <w:rPr>
          <w:rFonts w:ascii="Times New Roman" w:hAnsi="Times New Roman" w:cs="Times New Roman"/>
          <w:noProof/>
          <w:sz w:val="24"/>
          <w:szCs w:val="24"/>
        </w:rPr>
        <w:instrText xml:space="preserve"> HYPERLINK "https://doi.org/10.1108/F-09-2020-0112" </w:instrText>
      </w:r>
      <w:r w:rsidRPr="005076C3">
        <w:rPr>
          <w:rFonts w:ascii="Times New Roman" w:hAnsi="Times New Roman" w:cs="Times New Roman"/>
          <w:noProof/>
          <w:sz w:val="24"/>
          <w:szCs w:val="24"/>
        </w:rPr>
        <w:fldChar w:fldCharType="separate"/>
      </w:r>
      <w:r w:rsidRPr="005076C3">
        <w:rPr>
          <w:rStyle w:val="Hyperlink"/>
          <w:rFonts w:ascii="Times New Roman" w:hAnsi="Times New Roman" w:cs="Times New Roman"/>
          <w:noProof/>
          <w:sz w:val="24"/>
          <w:szCs w:val="24"/>
        </w:rPr>
        <w:t>https://doi.org/10.1108/F-09-2020-0112</w:t>
      </w:r>
      <w:r w:rsidRPr="005076C3">
        <w:rPr>
          <w:rFonts w:ascii="Times New Roman" w:hAnsi="Times New Roman" w:cs="Times New Roman"/>
          <w:noProof/>
          <w:sz w:val="24"/>
          <w:szCs w:val="24"/>
        </w:rPr>
        <w:fldChar w:fldCharType="end"/>
      </w:r>
    </w:p>
    <w:p w:rsidR="003A02A1" w:rsidRPr="005076C3" w:rsidRDefault="003A02A1" w:rsidP="005E0D87">
      <w:pPr>
        <w:spacing w:line="360" w:lineRule="auto"/>
        <w:ind w:left="567" w:right="-24" w:hanging="567"/>
        <w:jc w:val="both"/>
        <w:rPr>
          <w:rFonts w:ascii="Times New Roman" w:eastAsia="Times New Roman" w:hAnsi="Times New Roman" w:cs="Times New Roman"/>
          <w:sz w:val="24"/>
          <w:szCs w:val="24"/>
        </w:rPr>
      </w:pPr>
      <w:r w:rsidRPr="005076C3">
        <w:rPr>
          <w:rFonts w:ascii="Times New Roman" w:eastAsia="Times New Roman" w:hAnsi="Times New Roman" w:cs="Times New Roman"/>
          <w:sz w:val="24"/>
          <w:szCs w:val="24"/>
        </w:rPr>
        <w:t xml:space="preserve">Berry  Leonard L, and   Parasuraman  A. </w:t>
      </w:r>
      <w:r w:rsidRPr="005076C3">
        <w:rPr>
          <w:rFonts w:ascii="Times New Roman" w:eastAsia="Times New Roman" w:hAnsi="Times New Roman" w:cs="Times New Roman"/>
          <w:b/>
          <w:i/>
          <w:sz w:val="24"/>
          <w:szCs w:val="24"/>
        </w:rPr>
        <w:t>Marketing   Services</w:t>
      </w:r>
      <w:r w:rsidRPr="005076C3">
        <w:rPr>
          <w:rFonts w:ascii="Times New Roman" w:eastAsia="Times New Roman" w:hAnsi="Times New Roman" w:cs="Times New Roman"/>
          <w:b/>
          <w:sz w:val="24"/>
          <w:szCs w:val="24"/>
        </w:rPr>
        <w:t>.</w:t>
      </w:r>
      <w:r w:rsidRPr="005076C3">
        <w:rPr>
          <w:rFonts w:ascii="Times New Roman" w:eastAsia="Times New Roman" w:hAnsi="Times New Roman" w:cs="Times New Roman"/>
          <w:sz w:val="24"/>
          <w:szCs w:val="24"/>
        </w:rPr>
        <w:t xml:space="preserve"> Macmillan., Engliton Avenue East New York, 1991.</w:t>
      </w:r>
    </w:p>
    <w:p w:rsidR="003A02A1" w:rsidRPr="005076C3" w:rsidRDefault="003A02A1" w:rsidP="005E0D87">
      <w:pPr>
        <w:spacing w:line="360" w:lineRule="auto"/>
        <w:ind w:left="567" w:right="-24" w:hanging="567"/>
        <w:jc w:val="both"/>
        <w:rPr>
          <w:rFonts w:ascii="Times New Roman" w:eastAsia="Times New Roman" w:hAnsi="Times New Roman" w:cs="Times New Roman"/>
          <w:sz w:val="24"/>
          <w:szCs w:val="24"/>
        </w:rPr>
      </w:pPr>
      <w:r w:rsidRPr="005076C3">
        <w:rPr>
          <w:rFonts w:ascii="Times New Roman" w:eastAsia="Times New Roman" w:hAnsi="Times New Roman" w:cs="Times New Roman"/>
          <w:sz w:val="24"/>
          <w:szCs w:val="24"/>
        </w:rPr>
        <w:t xml:space="preserve">Alma, Buchari. 2003. </w:t>
      </w:r>
      <w:r w:rsidRPr="005076C3">
        <w:rPr>
          <w:rFonts w:ascii="Times New Roman" w:eastAsia="Times New Roman" w:hAnsi="Times New Roman" w:cs="Times New Roman"/>
          <w:b/>
          <w:i/>
          <w:sz w:val="24"/>
          <w:szCs w:val="24"/>
        </w:rPr>
        <w:t>Manajemen Pemasaran dan Pemasaran Jasa</w:t>
      </w:r>
      <w:r w:rsidRPr="005076C3">
        <w:rPr>
          <w:rFonts w:ascii="Times New Roman" w:eastAsia="Times New Roman" w:hAnsi="Times New Roman" w:cs="Times New Roman"/>
          <w:sz w:val="24"/>
          <w:szCs w:val="24"/>
        </w:rPr>
        <w:t>. Edisi 2. Bandung: Alfabeta.</w:t>
      </w:r>
    </w:p>
    <w:p w:rsidR="003A02A1" w:rsidRPr="005076C3" w:rsidRDefault="003A02A1" w:rsidP="005E0D87">
      <w:pPr>
        <w:autoSpaceDE w:val="0"/>
        <w:autoSpaceDN w:val="0"/>
        <w:adjustRightInd w:val="0"/>
        <w:spacing w:line="360" w:lineRule="auto"/>
        <w:ind w:left="540" w:right="-24" w:hanging="540"/>
        <w:jc w:val="both"/>
        <w:rPr>
          <w:rFonts w:ascii="Times New Roman" w:hAnsi="Times New Roman" w:cs="Times New Roman"/>
          <w:sz w:val="24"/>
          <w:szCs w:val="24"/>
        </w:rPr>
      </w:pPr>
      <w:r w:rsidRPr="005076C3">
        <w:rPr>
          <w:rFonts w:ascii="Times New Roman" w:hAnsi="Times New Roman" w:cs="Times New Roman"/>
          <w:sz w:val="24"/>
          <w:szCs w:val="24"/>
        </w:rPr>
        <w:t>Daft, Richard L, 2010</w:t>
      </w:r>
      <w:r w:rsidRPr="005076C3">
        <w:rPr>
          <w:rFonts w:ascii="Times New Roman" w:hAnsi="Times New Roman" w:cs="Times New Roman"/>
          <w:i/>
          <w:sz w:val="24"/>
          <w:szCs w:val="24"/>
        </w:rPr>
        <w:t xml:space="preserve">. </w:t>
      </w:r>
      <w:r w:rsidRPr="005076C3">
        <w:rPr>
          <w:rFonts w:ascii="Times New Roman" w:hAnsi="Times New Roman" w:cs="Times New Roman"/>
          <w:b/>
          <w:i/>
          <w:sz w:val="24"/>
          <w:szCs w:val="24"/>
        </w:rPr>
        <w:t>Era Baru Manajemen</w:t>
      </w:r>
      <w:r w:rsidRPr="005076C3">
        <w:rPr>
          <w:rFonts w:ascii="Times New Roman" w:hAnsi="Times New Roman" w:cs="Times New Roman"/>
          <w:sz w:val="24"/>
          <w:szCs w:val="24"/>
        </w:rPr>
        <w:t>, Edisi 9, Buku 2. Jakarta : Salemba Empat</w:t>
      </w:r>
    </w:p>
    <w:p w:rsidR="003A02A1" w:rsidRPr="005076C3" w:rsidRDefault="003A02A1" w:rsidP="005E0D87">
      <w:pPr>
        <w:widowControl w:val="0"/>
        <w:autoSpaceDE w:val="0"/>
        <w:autoSpaceDN w:val="0"/>
        <w:adjustRightInd w:val="0"/>
        <w:spacing w:line="360" w:lineRule="auto"/>
        <w:ind w:left="480" w:right="-24" w:hanging="480"/>
        <w:jc w:val="both"/>
        <w:rPr>
          <w:rFonts w:ascii="Times New Roman" w:hAnsi="Times New Roman" w:cs="Times New Roman"/>
          <w:noProof/>
          <w:sz w:val="24"/>
          <w:szCs w:val="24"/>
        </w:rPr>
      </w:pPr>
      <w:r w:rsidRPr="005076C3">
        <w:rPr>
          <w:rFonts w:ascii="Times New Roman" w:hAnsi="Times New Roman" w:cs="Times New Roman"/>
          <w:noProof/>
          <w:sz w:val="24"/>
          <w:szCs w:val="24"/>
        </w:rPr>
        <w:t xml:space="preserve">Daga, R. (2018). The Influence Of Quality Product To Value Of Customer And Customer Satisfaction Recycle Product In Makassar. </w:t>
      </w:r>
      <w:r w:rsidRPr="005076C3">
        <w:rPr>
          <w:rFonts w:ascii="Times New Roman" w:hAnsi="Times New Roman" w:cs="Times New Roman"/>
          <w:i/>
          <w:iCs/>
          <w:noProof/>
          <w:sz w:val="24"/>
          <w:szCs w:val="24"/>
        </w:rPr>
        <w:t>Advances in Economics, Business and Management Research, 1st International Conference on Materials Engineering and Management</w:t>
      </w:r>
      <w:r w:rsidRPr="005076C3">
        <w:rPr>
          <w:rFonts w:ascii="Times New Roman" w:hAnsi="Times New Roman" w:cs="Times New Roman"/>
          <w:noProof/>
          <w:sz w:val="24"/>
          <w:szCs w:val="24"/>
        </w:rPr>
        <w:t>.</w:t>
      </w:r>
    </w:p>
    <w:p w:rsidR="003A02A1" w:rsidRPr="005076C3" w:rsidRDefault="003A02A1" w:rsidP="005E0D87">
      <w:pPr>
        <w:autoSpaceDE w:val="0"/>
        <w:autoSpaceDN w:val="0"/>
        <w:adjustRightInd w:val="0"/>
        <w:spacing w:line="360" w:lineRule="auto"/>
        <w:ind w:left="540" w:right="-24" w:hanging="540"/>
        <w:jc w:val="both"/>
        <w:rPr>
          <w:rFonts w:ascii="Times New Roman" w:hAnsi="Times New Roman" w:cs="Times New Roman"/>
          <w:sz w:val="24"/>
          <w:szCs w:val="24"/>
        </w:rPr>
      </w:pPr>
      <w:r w:rsidRPr="005076C3">
        <w:rPr>
          <w:rFonts w:ascii="Times New Roman" w:hAnsi="Times New Roman" w:cs="Times New Roman"/>
          <w:sz w:val="24"/>
          <w:szCs w:val="24"/>
        </w:rPr>
        <w:t xml:space="preserve">Decenzo, David A, dan Stephen P. Robbins .2014. </w:t>
      </w:r>
      <w:r w:rsidRPr="005076C3">
        <w:rPr>
          <w:rFonts w:ascii="Times New Roman" w:hAnsi="Times New Roman" w:cs="Times New Roman"/>
          <w:b/>
          <w:i/>
          <w:sz w:val="24"/>
          <w:szCs w:val="24"/>
        </w:rPr>
        <w:t>Management the Essentials ,3</w:t>
      </w:r>
      <w:r w:rsidRPr="005076C3">
        <w:rPr>
          <w:rFonts w:ascii="Times New Roman" w:hAnsi="Times New Roman" w:cs="Times New Roman"/>
          <w:b/>
          <w:i/>
          <w:sz w:val="24"/>
          <w:szCs w:val="24"/>
          <w:vertAlign w:val="superscript"/>
        </w:rPr>
        <w:t>rd</w:t>
      </w:r>
      <w:r w:rsidRPr="005076C3">
        <w:rPr>
          <w:rFonts w:ascii="Times New Roman" w:hAnsi="Times New Roman" w:cs="Times New Roman"/>
          <w:b/>
          <w:i/>
          <w:sz w:val="24"/>
          <w:szCs w:val="24"/>
        </w:rPr>
        <w:t xml:space="preserve"> Edition</w:t>
      </w:r>
      <w:r w:rsidRPr="005076C3">
        <w:rPr>
          <w:rFonts w:ascii="Times New Roman" w:hAnsi="Times New Roman" w:cs="Times New Roman"/>
          <w:sz w:val="24"/>
          <w:szCs w:val="24"/>
        </w:rPr>
        <w:t>. Australia: Pearson.</w:t>
      </w:r>
    </w:p>
    <w:p w:rsidR="003A02A1" w:rsidRPr="005076C3" w:rsidRDefault="003A02A1" w:rsidP="005E0D87">
      <w:pPr>
        <w:widowControl w:val="0"/>
        <w:autoSpaceDE w:val="0"/>
        <w:autoSpaceDN w:val="0"/>
        <w:adjustRightInd w:val="0"/>
        <w:spacing w:line="360" w:lineRule="auto"/>
        <w:ind w:left="480" w:right="-24" w:hanging="480"/>
        <w:jc w:val="both"/>
        <w:rPr>
          <w:rFonts w:ascii="Times New Roman" w:hAnsi="Times New Roman" w:cs="Times New Roman"/>
          <w:noProof/>
          <w:sz w:val="24"/>
          <w:szCs w:val="24"/>
        </w:rPr>
      </w:pPr>
      <w:r w:rsidRPr="005076C3">
        <w:rPr>
          <w:rFonts w:ascii="Times New Roman" w:hAnsi="Times New Roman" w:cs="Times New Roman"/>
          <w:noProof/>
          <w:sz w:val="24"/>
          <w:szCs w:val="24"/>
        </w:rPr>
        <w:t xml:space="preserve">Duli, N. (2019). </w:t>
      </w:r>
      <w:r w:rsidRPr="005076C3">
        <w:rPr>
          <w:rFonts w:ascii="Times New Roman" w:hAnsi="Times New Roman" w:cs="Times New Roman"/>
          <w:i/>
          <w:iCs/>
          <w:noProof/>
          <w:sz w:val="24"/>
          <w:szCs w:val="24"/>
        </w:rPr>
        <w:t>Metodologi Penelitian Kuantitatif: Beberapa Konsep Dasar untuk Penulisan Skripsi &amp; Analisis Data dengan SPSS</w:t>
      </w:r>
      <w:r w:rsidRPr="005076C3">
        <w:rPr>
          <w:rFonts w:ascii="Times New Roman" w:hAnsi="Times New Roman" w:cs="Times New Roman"/>
          <w:noProof/>
          <w:sz w:val="24"/>
          <w:szCs w:val="24"/>
        </w:rPr>
        <w:t>. Deepublish.</w:t>
      </w:r>
    </w:p>
    <w:p w:rsidR="003A02A1" w:rsidRPr="005076C3" w:rsidRDefault="003A02A1" w:rsidP="005E0D87">
      <w:pPr>
        <w:autoSpaceDE w:val="0"/>
        <w:autoSpaceDN w:val="0"/>
        <w:adjustRightInd w:val="0"/>
        <w:spacing w:line="360" w:lineRule="auto"/>
        <w:ind w:left="540" w:right="-24" w:hanging="540"/>
        <w:jc w:val="both"/>
        <w:rPr>
          <w:rFonts w:ascii="Times New Roman" w:hAnsi="Times New Roman" w:cs="Times New Roman"/>
          <w:sz w:val="24"/>
          <w:szCs w:val="24"/>
        </w:rPr>
      </w:pPr>
      <w:r w:rsidRPr="005076C3">
        <w:rPr>
          <w:rFonts w:ascii="Times New Roman" w:hAnsi="Times New Roman" w:cs="Times New Roman"/>
          <w:bCs/>
          <w:sz w:val="24"/>
          <w:szCs w:val="24"/>
        </w:rPr>
        <w:t xml:space="preserve">Dwi Kartikasari,   Aryo Dewanto,   Fatchur  Rochman. </w:t>
      </w:r>
      <w:r w:rsidRPr="005076C3">
        <w:rPr>
          <w:rFonts w:ascii="Times New Roman" w:hAnsi="Times New Roman" w:cs="Times New Roman"/>
          <w:bCs/>
          <w:i/>
          <w:sz w:val="24"/>
          <w:szCs w:val="24"/>
        </w:rPr>
        <w:t>Pengaruh  Kualitas   LayananTerhadap  Kepuasan  dan   Kepercayaan   di  Rumah Sakit Bunda Kandangan Surabaya.  Jurnal  Aplikasi Manajemen (JAM) Vol 12 No 3, 2014.</w:t>
      </w:r>
      <w:r w:rsidRPr="005076C3">
        <w:rPr>
          <w:rFonts w:ascii="Times New Roman" w:hAnsi="Times New Roman" w:cs="Times New Roman"/>
          <w:bCs/>
          <w:sz w:val="24"/>
          <w:szCs w:val="24"/>
        </w:rPr>
        <w:t xml:space="preserve"> </w:t>
      </w:r>
      <w:r w:rsidRPr="005076C3">
        <w:rPr>
          <w:rFonts w:ascii="Times New Roman" w:hAnsi="Times New Roman" w:cs="Times New Roman"/>
          <w:sz w:val="24"/>
          <w:szCs w:val="24"/>
        </w:rPr>
        <w:fldChar w:fldCharType="begin"/>
      </w:r>
      <w:r w:rsidRPr="005076C3">
        <w:rPr>
          <w:rFonts w:ascii="Times New Roman" w:hAnsi="Times New Roman" w:cs="Times New Roman"/>
          <w:sz w:val="24"/>
          <w:szCs w:val="24"/>
        </w:rPr>
        <w:instrText xml:space="preserve"> HYPERLINK "http://jurnaljam.ub.ac.id/index.php/jam/article/view/689" </w:instrText>
      </w:r>
      <w:r w:rsidRPr="005076C3">
        <w:rPr>
          <w:rFonts w:ascii="Times New Roman" w:hAnsi="Times New Roman" w:cs="Times New Roman"/>
          <w:sz w:val="24"/>
          <w:szCs w:val="24"/>
        </w:rPr>
        <w:fldChar w:fldCharType="separate"/>
      </w:r>
      <w:r w:rsidRPr="005076C3">
        <w:rPr>
          <w:rStyle w:val="Hyperlink"/>
          <w:rFonts w:ascii="Times New Roman" w:hAnsi="Times New Roman" w:cs="Times New Roman"/>
          <w:bCs/>
          <w:sz w:val="24"/>
          <w:szCs w:val="24"/>
        </w:rPr>
        <w:t>http://jurnaljam.ub.ac.id/index.php/jam/article/view/689</w:t>
      </w:r>
      <w:r w:rsidRPr="005076C3">
        <w:rPr>
          <w:rStyle w:val="Hyperlink"/>
          <w:rFonts w:ascii="Times New Roman" w:hAnsi="Times New Roman" w:cs="Times New Roman"/>
          <w:bCs/>
          <w:sz w:val="24"/>
          <w:szCs w:val="24"/>
        </w:rPr>
        <w:fldChar w:fldCharType="end"/>
      </w:r>
      <w:r w:rsidRPr="005076C3">
        <w:rPr>
          <w:rFonts w:ascii="Times New Roman" w:hAnsi="Times New Roman" w:cs="Times New Roman"/>
          <w:sz w:val="24"/>
          <w:szCs w:val="24"/>
        </w:rPr>
        <w:t xml:space="preserve"> [08/01/2017]</w:t>
      </w:r>
    </w:p>
    <w:p w:rsidR="003A02A1" w:rsidRPr="005076C3" w:rsidRDefault="003A02A1" w:rsidP="005E0D87">
      <w:pPr>
        <w:spacing w:line="360" w:lineRule="auto"/>
        <w:ind w:left="540" w:right="-24" w:hanging="540"/>
        <w:jc w:val="both"/>
        <w:rPr>
          <w:rFonts w:ascii="Times New Roman" w:eastAsia="Times New Roman" w:hAnsi="Times New Roman" w:cs="Times New Roman"/>
          <w:sz w:val="24"/>
          <w:szCs w:val="24"/>
        </w:rPr>
      </w:pPr>
      <w:r w:rsidRPr="005076C3">
        <w:rPr>
          <w:rFonts w:ascii="Times New Roman" w:eastAsia="Times New Roman" w:hAnsi="Times New Roman" w:cs="Times New Roman"/>
          <w:sz w:val="24"/>
          <w:szCs w:val="24"/>
        </w:rPr>
        <w:t xml:space="preserve">Erni, T.S.,Kurniawan, S. 2015. </w:t>
      </w:r>
      <w:r w:rsidRPr="005076C3">
        <w:rPr>
          <w:rFonts w:ascii="Times New Roman" w:eastAsia="Times New Roman" w:hAnsi="Times New Roman" w:cs="Times New Roman"/>
          <w:b/>
          <w:i/>
          <w:sz w:val="24"/>
          <w:szCs w:val="24"/>
        </w:rPr>
        <w:t>Pengantar Manajemen</w:t>
      </w:r>
      <w:r w:rsidRPr="005076C3">
        <w:rPr>
          <w:rFonts w:ascii="Times New Roman" w:eastAsia="Times New Roman" w:hAnsi="Times New Roman" w:cs="Times New Roman"/>
          <w:sz w:val="24"/>
          <w:szCs w:val="24"/>
        </w:rPr>
        <w:t>. Edisi Pertama. Jakarta. Prenadamedia Group.</w:t>
      </w:r>
    </w:p>
    <w:p w:rsidR="003A02A1" w:rsidRPr="005076C3" w:rsidRDefault="003A02A1" w:rsidP="005E0D87">
      <w:pPr>
        <w:spacing w:line="360" w:lineRule="auto"/>
        <w:ind w:left="540" w:right="-24" w:hanging="540"/>
        <w:jc w:val="both"/>
        <w:rPr>
          <w:rFonts w:ascii="Times New Roman" w:eastAsia="Times New Roman" w:hAnsi="Times New Roman" w:cs="Times New Roman"/>
          <w:sz w:val="24"/>
          <w:szCs w:val="24"/>
        </w:rPr>
      </w:pPr>
      <w:r w:rsidRPr="005076C3">
        <w:rPr>
          <w:rFonts w:ascii="Times New Roman" w:eastAsia="Times New Roman" w:hAnsi="Times New Roman" w:cs="Times New Roman"/>
          <w:sz w:val="24"/>
          <w:szCs w:val="24"/>
        </w:rPr>
        <w:t xml:space="preserve">Erna, Ferrina Dewi. 2008. </w:t>
      </w:r>
      <w:r w:rsidRPr="005076C3">
        <w:rPr>
          <w:rFonts w:ascii="Times New Roman" w:eastAsia="Times New Roman" w:hAnsi="Times New Roman" w:cs="Times New Roman"/>
          <w:b/>
          <w:i/>
          <w:sz w:val="24"/>
          <w:szCs w:val="24"/>
        </w:rPr>
        <w:t>Merek &amp; Psikologi Konsumen</w:t>
      </w:r>
      <w:r w:rsidRPr="005076C3">
        <w:rPr>
          <w:rFonts w:ascii="Times New Roman" w:eastAsia="Times New Roman" w:hAnsi="Times New Roman" w:cs="Times New Roman"/>
          <w:sz w:val="24"/>
          <w:szCs w:val="24"/>
        </w:rPr>
        <w:t xml:space="preserve">. Edisi Pertama, CetakanPertama. Yogyakarta : Graha Ilmu. </w:t>
      </w:r>
    </w:p>
    <w:p w:rsidR="003A02A1" w:rsidRPr="005076C3" w:rsidRDefault="003A02A1" w:rsidP="005E0D87">
      <w:pPr>
        <w:widowControl w:val="0"/>
        <w:autoSpaceDE w:val="0"/>
        <w:autoSpaceDN w:val="0"/>
        <w:adjustRightInd w:val="0"/>
        <w:spacing w:line="360" w:lineRule="auto"/>
        <w:ind w:left="480" w:right="-24" w:hanging="480"/>
        <w:jc w:val="both"/>
        <w:rPr>
          <w:rFonts w:ascii="Times New Roman" w:hAnsi="Times New Roman" w:cs="Times New Roman"/>
          <w:noProof/>
          <w:sz w:val="24"/>
          <w:szCs w:val="24"/>
        </w:rPr>
      </w:pPr>
      <w:r w:rsidRPr="005076C3">
        <w:rPr>
          <w:rFonts w:ascii="Times New Roman" w:hAnsi="Times New Roman" w:cs="Times New Roman"/>
          <w:noProof/>
          <w:sz w:val="24"/>
          <w:szCs w:val="24"/>
        </w:rPr>
        <w:lastRenderedPageBreak/>
        <w:t xml:space="preserve">Erinawati, F., &amp; Syafarudin, A. (2021). Pengaruh Kualitas Pelayanan, Harga, Promosi Terhadap Keputusan. </w:t>
      </w:r>
      <w:r w:rsidRPr="005076C3">
        <w:rPr>
          <w:rFonts w:ascii="Times New Roman" w:hAnsi="Times New Roman" w:cs="Times New Roman"/>
          <w:i/>
          <w:iCs/>
          <w:noProof/>
          <w:sz w:val="24"/>
          <w:szCs w:val="24"/>
        </w:rPr>
        <w:t>Jurnal Valuasi: Jurnal Ilmiah Ilmu Manajemen Dan Kewirausahaan</w:t>
      </w:r>
      <w:r w:rsidRPr="005076C3">
        <w:rPr>
          <w:rFonts w:ascii="Times New Roman" w:hAnsi="Times New Roman" w:cs="Times New Roman"/>
          <w:noProof/>
          <w:sz w:val="24"/>
          <w:szCs w:val="24"/>
        </w:rPr>
        <w:t xml:space="preserve">, </w:t>
      </w:r>
      <w:r w:rsidRPr="005076C3">
        <w:rPr>
          <w:rFonts w:ascii="Times New Roman" w:hAnsi="Times New Roman" w:cs="Times New Roman"/>
          <w:i/>
          <w:iCs/>
          <w:noProof/>
          <w:sz w:val="24"/>
          <w:szCs w:val="24"/>
        </w:rPr>
        <w:t>1</w:t>
      </w:r>
      <w:r w:rsidRPr="005076C3">
        <w:rPr>
          <w:rFonts w:ascii="Times New Roman" w:hAnsi="Times New Roman" w:cs="Times New Roman"/>
          <w:noProof/>
          <w:sz w:val="24"/>
          <w:szCs w:val="24"/>
        </w:rPr>
        <w:t>(1), 130–147. https://doi.org/10.46306/vls.v1i1</w:t>
      </w:r>
    </w:p>
    <w:p w:rsidR="003A02A1" w:rsidRPr="005076C3" w:rsidRDefault="003A02A1" w:rsidP="005E0D87">
      <w:pPr>
        <w:widowControl w:val="0"/>
        <w:autoSpaceDE w:val="0"/>
        <w:autoSpaceDN w:val="0"/>
        <w:adjustRightInd w:val="0"/>
        <w:spacing w:line="360" w:lineRule="auto"/>
        <w:ind w:left="480" w:right="-24" w:hanging="480"/>
        <w:jc w:val="both"/>
        <w:rPr>
          <w:rFonts w:ascii="Times New Roman" w:hAnsi="Times New Roman" w:cs="Times New Roman"/>
          <w:noProof/>
          <w:sz w:val="24"/>
          <w:szCs w:val="24"/>
        </w:rPr>
      </w:pPr>
      <w:r w:rsidRPr="005076C3">
        <w:rPr>
          <w:rFonts w:ascii="Times New Roman" w:hAnsi="Times New Roman" w:cs="Times New Roman"/>
          <w:noProof/>
          <w:sz w:val="24"/>
          <w:szCs w:val="24"/>
        </w:rPr>
        <w:t xml:space="preserve">Fatonah, S., &amp; Awatara, I. G. P. D. (2019). Strategies to Increase Satisfaction to Establish Student Behavior by Creating Reputation, Physical Evidence and Academic Information Systems in Higher Education in Central Java Region. </w:t>
      </w:r>
      <w:r w:rsidRPr="005076C3">
        <w:rPr>
          <w:rFonts w:ascii="Times New Roman" w:hAnsi="Times New Roman" w:cs="Times New Roman"/>
          <w:i/>
          <w:iCs/>
          <w:noProof/>
          <w:sz w:val="24"/>
          <w:szCs w:val="24"/>
        </w:rPr>
        <w:t>International Journal of Multicultural and Multireligious Understanding</w:t>
      </w:r>
      <w:r w:rsidRPr="005076C3">
        <w:rPr>
          <w:rFonts w:ascii="Times New Roman" w:hAnsi="Times New Roman" w:cs="Times New Roman"/>
          <w:noProof/>
          <w:sz w:val="24"/>
          <w:szCs w:val="24"/>
        </w:rPr>
        <w:t xml:space="preserve">, </w:t>
      </w:r>
      <w:r w:rsidRPr="005076C3">
        <w:rPr>
          <w:rFonts w:ascii="Times New Roman" w:hAnsi="Times New Roman" w:cs="Times New Roman"/>
          <w:i/>
          <w:iCs/>
          <w:noProof/>
          <w:sz w:val="24"/>
          <w:szCs w:val="24"/>
        </w:rPr>
        <w:t>6</w:t>
      </w:r>
      <w:r w:rsidRPr="005076C3">
        <w:rPr>
          <w:rFonts w:ascii="Times New Roman" w:hAnsi="Times New Roman" w:cs="Times New Roman"/>
          <w:noProof/>
          <w:sz w:val="24"/>
          <w:szCs w:val="24"/>
        </w:rPr>
        <w:t>(5), 587. https://doi.org/10.18415/ijmmu.v6i5.1050</w:t>
      </w:r>
    </w:p>
    <w:p w:rsidR="003A02A1" w:rsidRPr="005076C3" w:rsidRDefault="003A02A1" w:rsidP="005E0D87">
      <w:pPr>
        <w:spacing w:line="360" w:lineRule="auto"/>
        <w:ind w:left="547" w:right="-24" w:hanging="547"/>
        <w:jc w:val="both"/>
        <w:rPr>
          <w:rFonts w:ascii="Times New Roman" w:eastAsia="Times New Roman" w:hAnsi="Times New Roman" w:cs="Times New Roman"/>
          <w:sz w:val="24"/>
          <w:szCs w:val="24"/>
        </w:rPr>
      </w:pPr>
      <w:r w:rsidRPr="005076C3">
        <w:rPr>
          <w:rFonts w:ascii="Times New Roman" w:eastAsia="Times New Roman" w:hAnsi="Times New Roman" w:cs="Times New Roman"/>
          <w:sz w:val="24"/>
          <w:szCs w:val="24"/>
        </w:rPr>
        <w:t xml:space="preserve">Fandy Tjiptono. 2016. </w:t>
      </w:r>
      <w:r w:rsidRPr="005076C3">
        <w:rPr>
          <w:rFonts w:ascii="Times New Roman" w:eastAsia="Times New Roman" w:hAnsi="Times New Roman" w:cs="Times New Roman"/>
          <w:b/>
          <w:i/>
          <w:sz w:val="24"/>
          <w:szCs w:val="24"/>
        </w:rPr>
        <w:t>Service, Quality</w:t>
      </w:r>
      <w:r w:rsidRPr="005076C3">
        <w:rPr>
          <w:rFonts w:ascii="Times New Roman" w:eastAsia="Times New Roman" w:hAnsi="Times New Roman" w:cs="Times New Roman"/>
          <w:b/>
          <w:sz w:val="24"/>
          <w:szCs w:val="24"/>
        </w:rPr>
        <w:t xml:space="preserve"> dan </w:t>
      </w:r>
      <w:r w:rsidRPr="005076C3">
        <w:rPr>
          <w:rFonts w:ascii="Times New Roman" w:eastAsia="Times New Roman" w:hAnsi="Times New Roman" w:cs="Times New Roman"/>
          <w:b/>
          <w:i/>
          <w:sz w:val="24"/>
          <w:szCs w:val="24"/>
        </w:rPr>
        <w:t>Satisfaction</w:t>
      </w:r>
      <w:r w:rsidRPr="005076C3">
        <w:rPr>
          <w:rFonts w:ascii="Times New Roman" w:eastAsia="Times New Roman" w:hAnsi="Times New Roman" w:cs="Times New Roman"/>
          <w:i/>
          <w:sz w:val="24"/>
          <w:szCs w:val="24"/>
        </w:rPr>
        <w:t>.</w:t>
      </w:r>
      <w:r w:rsidRPr="005076C3">
        <w:rPr>
          <w:rFonts w:ascii="Times New Roman" w:eastAsia="Times New Roman" w:hAnsi="Times New Roman" w:cs="Times New Roman"/>
          <w:sz w:val="24"/>
          <w:szCs w:val="24"/>
        </w:rPr>
        <w:t xml:space="preserve">  Yogyakarta. Penerbit Andi.</w:t>
      </w:r>
    </w:p>
    <w:p w:rsidR="003A02A1" w:rsidRPr="005076C3" w:rsidRDefault="003A02A1" w:rsidP="005E0D87">
      <w:pPr>
        <w:spacing w:line="360" w:lineRule="auto"/>
        <w:ind w:left="547" w:right="-24" w:hanging="547"/>
        <w:jc w:val="both"/>
        <w:rPr>
          <w:rFonts w:ascii="Times New Roman" w:hAnsi="Times New Roman" w:cs="Times New Roman"/>
          <w:sz w:val="24"/>
          <w:szCs w:val="24"/>
        </w:rPr>
      </w:pPr>
      <w:r w:rsidRPr="005076C3">
        <w:rPr>
          <w:rFonts w:ascii="Times New Roman" w:hAnsi="Times New Roman" w:cs="Times New Roman"/>
          <w:sz w:val="24"/>
          <w:szCs w:val="24"/>
        </w:rPr>
        <w:t>Fandy Tjiptono. 2015</w:t>
      </w:r>
      <w:r w:rsidRPr="005076C3">
        <w:rPr>
          <w:rFonts w:ascii="Times New Roman" w:hAnsi="Times New Roman" w:cs="Times New Roman"/>
          <w:b/>
          <w:i/>
          <w:sz w:val="24"/>
          <w:szCs w:val="24"/>
        </w:rPr>
        <w:t>. Strategi Pemasaran</w:t>
      </w:r>
      <w:r w:rsidRPr="005076C3">
        <w:rPr>
          <w:rFonts w:ascii="Times New Roman" w:hAnsi="Times New Roman" w:cs="Times New Roman"/>
          <w:sz w:val="24"/>
          <w:szCs w:val="24"/>
        </w:rPr>
        <w:t>, Edisi 4, Andi Offset, Yogyakarta.</w:t>
      </w:r>
    </w:p>
    <w:p w:rsidR="003A02A1" w:rsidRPr="005076C3" w:rsidRDefault="003A02A1" w:rsidP="005E0D87">
      <w:pPr>
        <w:spacing w:line="360" w:lineRule="auto"/>
        <w:ind w:left="547" w:right="-24" w:hanging="547"/>
        <w:jc w:val="both"/>
        <w:rPr>
          <w:rFonts w:ascii="Times New Roman" w:eastAsia="Times New Roman" w:hAnsi="Times New Roman" w:cs="Times New Roman"/>
          <w:sz w:val="24"/>
          <w:szCs w:val="24"/>
        </w:rPr>
      </w:pPr>
      <w:r w:rsidRPr="005076C3">
        <w:rPr>
          <w:rFonts w:ascii="Times New Roman" w:eastAsia="Times New Roman" w:hAnsi="Times New Roman" w:cs="Times New Roman"/>
          <w:sz w:val="24"/>
          <w:szCs w:val="24"/>
        </w:rPr>
        <w:t xml:space="preserve">Fandy Tjiptono, 2011. </w:t>
      </w:r>
      <w:r w:rsidRPr="005076C3">
        <w:rPr>
          <w:rFonts w:ascii="Times New Roman" w:eastAsia="Times New Roman" w:hAnsi="Times New Roman" w:cs="Times New Roman"/>
          <w:b/>
          <w:i/>
          <w:sz w:val="24"/>
          <w:szCs w:val="24"/>
        </w:rPr>
        <w:t>Manajemen Jasa. Edisi kelima</w:t>
      </w:r>
      <w:r w:rsidRPr="005076C3">
        <w:rPr>
          <w:rFonts w:ascii="Times New Roman" w:eastAsia="Times New Roman" w:hAnsi="Times New Roman" w:cs="Times New Roman"/>
          <w:sz w:val="24"/>
          <w:szCs w:val="24"/>
        </w:rPr>
        <w:t>, Yogyakarta: Andi Offset.</w:t>
      </w:r>
    </w:p>
    <w:p w:rsidR="003A02A1" w:rsidRPr="005076C3" w:rsidRDefault="003A02A1" w:rsidP="005E0D87">
      <w:pPr>
        <w:spacing w:line="360" w:lineRule="auto"/>
        <w:ind w:left="540" w:right="-24" w:hanging="540"/>
        <w:jc w:val="both"/>
        <w:rPr>
          <w:rFonts w:ascii="Times New Roman" w:eastAsia="Times New Roman" w:hAnsi="Times New Roman" w:cs="Times New Roman"/>
          <w:sz w:val="24"/>
          <w:szCs w:val="24"/>
        </w:rPr>
      </w:pPr>
      <w:r w:rsidRPr="005076C3">
        <w:rPr>
          <w:rFonts w:ascii="Times New Roman" w:eastAsia="Times New Roman" w:hAnsi="Times New Roman" w:cs="Times New Roman"/>
          <w:sz w:val="24"/>
          <w:szCs w:val="24"/>
        </w:rPr>
        <w:t xml:space="preserve">Fandy Tjiptono, Anastasia Diana. 2015. </w:t>
      </w:r>
      <w:r w:rsidRPr="005076C3">
        <w:rPr>
          <w:rFonts w:ascii="Times New Roman" w:eastAsia="Times New Roman" w:hAnsi="Times New Roman" w:cs="Times New Roman"/>
          <w:b/>
          <w:i/>
          <w:sz w:val="24"/>
          <w:szCs w:val="24"/>
        </w:rPr>
        <w:t>Pelanggan Puas? Tak Cukup</w:t>
      </w:r>
      <w:r w:rsidRPr="005076C3">
        <w:rPr>
          <w:rFonts w:ascii="Times New Roman" w:eastAsia="Times New Roman" w:hAnsi="Times New Roman" w:cs="Times New Roman"/>
          <w:i/>
          <w:sz w:val="24"/>
          <w:szCs w:val="24"/>
        </w:rPr>
        <w:t>.</w:t>
      </w:r>
      <w:r w:rsidRPr="005076C3">
        <w:rPr>
          <w:rFonts w:ascii="Times New Roman" w:eastAsia="Times New Roman" w:hAnsi="Times New Roman" w:cs="Times New Roman"/>
          <w:sz w:val="24"/>
          <w:szCs w:val="24"/>
        </w:rPr>
        <w:t xml:space="preserve"> Jogjakarta. Penerbit Andi.</w:t>
      </w:r>
    </w:p>
    <w:p w:rsidR="003A02A1" w:rsidRPr="005076C3" w:rsidRDefault="003A02A1" w:rsidP="005E0D87">
      <w:pPr>
        <w:widowControl w:val="0"/>
        <w:autoSpaceDE w:val="0"/>
        <w:autoSpaceDN w:val="0"/>
        <w:spacing w:line="360" w:lineRule="auto"/>
        <w:ind w:right="-24"/>
        <w:jc w:val="both"/>
        <w:rPr>
          <w:rFonts w:ascii="Times New Roman" w:eastAsia="Times New Roman" w:hAnsi="Times New Roman" w:cs="Times New Roman"/>
          <w:sz w:val="24"/>
          <w:szCs w:val="24"/>
          <w:lang w:val="id" w:eastAsia="id"/>
        </w:rPr>
      </w:pPr>
      <w:r w:rsidRPr="005076C3">
        <w:rPr>
          <w:rFonts w:ascii="Times New Roman" w:eastAsia="Times New Roman" w:hAnsi="Times New Roman" w:cs="Times New Roman"/>
          <w:sz w:val="24"/>
          <w:szCs w:val="24"/>
          <w:lang w:val="id" w:eastAsia="id"/>
        </w:rPr>
        <w:t>Frederick Hong Kit Yim, Rolph e. Anderson dan srinivasan swaminathan. (2004).</w:t>
      </w:r>
    </w:p>
    <w:p w:rsidR="003A02A1" w:rsidRPr="005076C3" w:rsidRDefault="003A02A1" w:rsidP="005E0D87">
      <w:pPr>
        <w:spacing w:line="360" w:lineRule="auto"/>
        <w:ind w:left="540" w:right="-24" w:hanging="114"/>
        <w:jc w:val="both"/>
        <w:rPr>
          <w:rFonts w:ascii="Times New Roman" w:eastAsia="Times New Roman" w:hAnsi="Times New Roman" w:cs="Times New Roman"/>
          <w:i/>
          <w:sz w:val="24"/>
          <w:szCs w:val="24"/>
          <w:lang w:val="id" w:eastAsia="id"/>
        </w:rPr>
      </w:pPr>
      <w:r w:rsidRPr="005076C3">
        <w:rPr>
          <w:rFonts w:ascii="Times New Roman" w:eastAsia="Times New Roman" w:hAnsi="Times New Roman" w:cs="Times New Roman"/>
          <w:sz w:val="24"/>
          <w:szCs w:val="24"/>
          <w:lang w:val="id" w:eastAsia="id"/>
        </w:rPr>
        <w:t>,”</w:t>
      </w:r>
      <w:r w:rsidRPr="005076C3">
        <w:rPr>
          <w:rFonts w:ascii="Times New Roman" w:eastAsia="Times New Roman" w:hAnsi="Times New Roman" w:cs="Times New Roman"/>
          <w:i/>
          <w:sz w:val="24"/>
          <w:szCs w:val="24"/>
          <w:lang w:val="id" w:eastAsia="id"/>
        </w:rPr>
        <w:t xml:space="preserve">customer relationship management: its dimention and effect on customer outcomes.” </w:t>
      </w:r>
      <w:r w:rsidRPr="005076C3">
        <w:rPr>
          <w:rFonts w:ascii="Times New Roman" w:eastAsia="Times New Roman" w:hAnsi="Times New Roman" w:cs="Times New Roman"/>
          <w:b/>
          <w:sz w:val="24"/>
          <w:szCs w:val="24"/>
          <w:lang w:val="id" w:eastAsia="id"/>
        </w:rPr>
        <w:t>The Journal Of Personal Selling And Sales Management</w:t>
      </w:r>
      <w:r w:rsidRPr="005076C3">
        <w:rPr>
          <w:rFonts w:ascii="Times New Roman" w:eastAsia="Times New Roman" w:hAnsi="Times New Roman" w:cs="Times New Roman"/>
          <w:i/>
          <w:sz w:val="24"/>
          <w:szCs w:val="24"/>
          <w:lang w:val="id" w:eastAsia="id"/>
        </w:rPr>
        <w:t>,  vol 24. No. 4. Customer relationship management: strategy, process, and technology( fall, 2004)pp.</w:t>
      </w:r>
    </w:p>
    <w:p w:rsidR="003A02A1" w:rsidRPr="005076C3" w:rsidRDefault="003A02A1" w:rsidP="005E0D87">
      <w:pPr>
        <w:spacing w:line="360" w:lineRule="auto"/>
        <w:ind w:left="540" w:right="-24" w:hanging="540"/>
        <w:jc w:val="both"/>
        <w:rPr>
          <w:rFonts w:ascii="Times New Roman" w:eastAsia="Times New Roman" w:hAnsi="Times New Roman" w:cs="Times New Roman"/>
          <w:sz w:val="24"/>
          <w:szCs w:val="24"/>
          <w:lang w:val="id"/>
        </w:rPr>
      </w:pPr>
      <w:r w:rsidRPr="005076C3">
        <w:rPr>
          <w:rFonts w:ascii="Times New Roman" w:eastAsia="Times New Roman" w:hAnsi="Times New Roman" w:cs="Times New Roman"/>
          <w:sz w:val="24"/>
          <w:szCs w:val="24"/>
          <w:lang w:val="id"/>
        </w:rPr>
        <w:t>Ghozali, imam, Aplikasi Analisis Multivariate dengan program SPSS, Penerbit Badan Penerbit Sekolah Diponegoro, Tahun 2001.</w:t>
      </w:r>
    </w:p>
    <w:p w:rsidR="003A02A1" w:rsidRPr="005076C3" w:rsidRDefault="003A02A1" w:rsidP="005E0D87">
      <w:pPr>
        <w:widowControl w:val="0"/>
        <w:autoSpaceDE w:val="0"/>
        <w:autoSpaceDN w:val="0"/>
        <w:adjustRightInd w:val="0"/>
        <w:spacing w:line="360" w:lineRule="auto"/>
        <w:ind w:left="480" w:right="-24" w:hanging="480"/>
        <w:jc w:val="both"/>
        <w:rPr>
          <w:rFonts w:ascii="Times New Roman" w:hAnsi="Times New Roman" w:cs="Times New Roman"/>
          <w:noProof/>
          <w:sz w:val="24"/>
          <w:szCs w:val="24"/>
        </w:rPr>
      </w:pPr>
      <w:r w:rsidRPr="005076C3">
        <w:rPr>
          <w:rFonts w:ascii="Times New Roman" w:hAnsi="Times New Roman" w:cs="Times New Roman"/>
          <w:noProof/>
          <w:sz w:val="24"/>
          <w:szCs w:val="24"/>
        </w:rPr>
        <w:t xml:space="preserve">Ghozali, I. (2011). </w:t>
      </w:r>
      <w:r w:rsidRPr="005076C3">
        <w:rPr>
          <w:rFonts w:ascii="Times New Roman" w:hAnsi="Times New Roman" w:cs="Times New Roman"/>
          <w:i/>
          <w:iCs/>
          <w:noProof/>
          <w:sz w:val="24"/>
          <w:szCs w:val="24"/>
        </w:rPr>
        <w:t>Aplikasi Analisis Multivariate Dengan Program SPSS</w:t>
      </w:r>
      <w:r w:rsidRPr="005076C3">
        <w:rPr>
          <w:rFonts w:ascii="Times New Roman" w:hAnsi="Times New Roman" w:cs="Times New Roman"/>
          <w:noProof/>
          <w:sz w:val="24"/>
          <w:szCs w:val="24"/>
        </w:rPr>
        <w:t>. Badan Penerbit Universitas Diponegoro.</w:t>
      </w:r>
    </w:p>
    <w:p w:rsidR="003A02A1" w:rsidRPr="005076C3" w:rsidRDefault="003A02A1" w:rsidP="005E0D87">
      <w:pPr>
        <w:spacing w:line="360" w:lineRule="auto"/>
        <w:ind w:left="540" w:right="-24" w:hanging="540"/>
        <w:jc w:val="both"/>
        <w:rPr>
          <w:rFonts w:ascii="Times New Roman" w:eastAsia="Times New Roman" w:hAnsi="Times New Roman" w:cs="Times New Roman"/>
          <w:sz w:val="24"/>
          <w:szCs w:val="24"/>
        </w:rPr>
      </w:pPr>
      <w:r w:rsidRPr="005076C3">
        <w:rPr>
          <w:rFonts w:ascii="Times New Roman" w:eastAsia="Times New Roman" w:hAnsi="Times New Roman" w:cs="Times New Roman"/>
          <w:sz w:val="24"/>
          <w:szCs w:val="24"/>
        </w:rPr>
        <w:t xml:space="preserve">Gregory, R. James and Jack G. Wiechman, 2011. </w:t>
      </w:r>
      <w:r w:rsidRPr="005076C3">
        <w:rPr>
          <w:rFonts w:ascii="Times New Roman" w:eastAsia="Times New Roman" w:hAnsi="Times New Roman" w:cs="Times New Roman"/>
          <w:b/>
          <w:i/>
          <w:sz w:val="24"/>
          <w:szCs w:val="24"/>
        </w:rPr>
        <w:t>Pemasaran Ritel</w:t>
      </w:r>
      <w:r w:rsidRPr="005076C3">
        <w:rPr>
          <w:rFonts w:ascii="Times New Roman" w:eastAsia="Times New Roman" w:hAnsi="Times New Roman" w:cs="Times New Roman"/>
          <w:sz w:val="24"/>
          <w:szCs w:val="24"/>
        </w:rPr>
        <w:t>. Edisi 11</w:t>
      </w:r>
    </w:p>
    <w:p w:rsidR="003A02A1" w:rsidRPr="005076C3" w:rsidRDefault="003A02A1" w:rsidP="005E0D87">
      <w:pPr>
        <w:spacing w:line="360" w:lineRule="auto"/>
        <w:ind w:left="540" w:right="-24" w:hanging="540"/>
        <w:jc w:val="both"/>
        <w:rPr>
          <w:rFonts w:ascii="Times New Roman" w:eastAsia="Times New Roman" w:hAnsi="Times New Roman" w:cs="Times New Roman"/>
          <w:sz w:val="24"/>
          <w:szCs w:val="24"/>
        </w:rPr>
      </w:pPr>
      <w:r w:rsidRPr="005076C3">
        <w:rPr>
          <w:rFonts w:ascii="Times New Roman" w:eastAsia="Times New Roman" w:hAnsi="Times New Roman" w:cs="Times New Roman"/>
          <w:sz w:val="24"/>
          <w:szCs w:val="24"/>
        </w:rPr>
        <w:t xml:space="preserve">Griffin, Jill.2005. </w:t>
      </w:r>
      <w:r w:rsidRPr="005076C3">
        <w:rPr>
          <w:rFonts w:ascii="Times New Roman" w:eastAsia="Times New Roman" w:hAnsi="Times New Roman" w:cs="Times New Roman"/>
          <w:b/>
          <w:i/>
          <w:sz w:val="24"/>
          <w:szCs w:val="24"/>
        </w:rPr>
        <w:t>Costumer    Loyalty</w:t>
      </w:r>
      <w:r w:rsidRPr="005076C3">
        <w:rPr>
          <w:rFonts w:ascii="Times New Roman" w:eastAsia="Times New Roman" w:hAnsi="Times New Roman" w:cs="Times New Roman"/>
          <w:sz w:val="24"/>
          <w:szCs w:val="24"/>
        </w:rPr>
        <w:t>. Alih Bahasa: Dwi  Kartini  Yahya.  Penerbit Erlangga. Jakarta.</w:t>
      </w:r>
    </w:p>
    <w:p w:rsidR="003A02A1" w:rsidRPr="005076C3" w:rsidRDefault="003A02A1" w:rsidP="005E0D87">
      <w:pPr>
        <w:spacing w:line="360" w:lineRule="auto"/>
        <w:ind w:left="540" w:right="-24" w:hanging="540"/>
        <w:jc w:val="both"/>
        <w:rPr>
          <w:rFonts w:ascii="Times New Roman" w:eastAsia="Times New Roman" w:hAnsi="Times New Roman" w:cs="Times New Roman"/>
          <w:color w:val="000000"/>
          <w:sz w:val="24"/>
          <w:szCs w:val="24"/>
        </w:rPr>
      </w:pPr>
      <w:r w:rsidRPr="005076C3">
        <w:rPr>
          <w:rFonts w:ascii="Times New Roman" w:eastAsia="Times New Roman" w:hAnsi="Times New Roman" w:cs="Times New Roman"/>
          <w:color w:val="000000"/>
          <w:sz w:val="24"/>
          <w:szCs w:val="24"/>
        </w:rPr>
        <w:t xml:space="preserve">Griffin, Ricky W .2015. </w:t>
      </w:r>
      <w:r w:rsidRPr="005076C3">
        <w:rPr>
          <w:rFonts w:ascii="Times New Roman" w:eastAsia="Times New Roman" w:hAnsi="Times New Roman" w:cs="Times New Roman"/>
          <w:b/>
          <w:i/>
          <w:iCs/>
          <w:color w:val="000000"/>
          <w:sz w:val="24"/>
          <w:szCs w:val="24"/>
        </w:rPr>
        <w:t xml:space="preserve">Management , </w:t>
      </w:r>
      <w:r w:rsidRPr="005076C3">
        <w:rPr>
          <w:rFonts w:ascii="Times New Roman" w:eastAsia="Times New Roman" w:hAnsi="Times New Roman" w:cs="Times New Roman"/>
          <w:b/>
          <w:color w:val="000000"/>
          <w:sz w:val="24"/>
          <w:szCs w:val="24"/>
        </w:rPr>
        <w:t>12</w:t>
      </w:r>
      <w:r w:rsidRPr="005076C3">
        <w:rPr>
          <w:rFonts w:ascii="Times New Roman" w:eastAsia="Times New Roman" w:hAnsi="Times New Roman" w:cs="Times New Roman"/>
          <w:b/>
          <w:color w:val="000000"/>
          <w:sz w:val="24"/>
          <w:szCs w:val="24"/>
          <w:vertAlign w:val="superscript"/>
        </w:rPr>
        <w:t>th</w:t>
      </w:r>
      <w:r w:rsidRPr="005076C3">
        <w:rPr>
          <w:rFonts w:ascii="Times New Roman" w:eastAsia="Times New Roman" w:hAnsi="Times New Roman" w:cs="Times New Roman"/>
          <w:b/>
          <w:color w:val="000000"/>
          <w:sz w:val="24"/>
          <w:szCs w:val="24"/>
        </w:rPr>
        <w:t xml:space="preserve"> Edition</w:t>
      </w:r>
      <w:r w:rsidRPr="005076C3">
        <w:rPr>
          <w:rFonts w:ascii="Times New Roman" w:eastAsia="Times New Roman" w:hAnsi="Times New Roman" w:cs="Times New Roman"/>
          <w:color w:val="000000"/>
          <w:sz w:val="24"/>
          <w:szCs w:val="24"/>
        </w:rPr>
        <w:t xml:space="preserve"> .Boston : Cengage Learning.</w:t>
      </w:r>
    </w:p>
    <w:p w:rsidR="003A02A1" w:rsidRPr="005076C3" w:rsidRDefault="003A02A1" w:rsidP="005E0D87">
      <w:pPr>
        <w:autoSpaceDE w:val="0"/>
        <w:autoSpaceDN w:val="0"/>
        <w:adjustRightInd w:val="0"/>
        <w:spacing w:line="360" w:lineRule="auto"/>
        <w:ind w:left="540" w:right="-24" w:hanging="540"/>
        <w:jc w:val="both"/>
        <w:rPr>
          <w:rFonts w:ascii="Times New Roman" w:hAnsi="Times New Roman" w:cs="Times New Roman"/>
          <w:sz w:val="24"/>
          <w:szCs w:val="24"/>
        </w:rPr>
      </w:pPr>
      <w:r w:rsidRPr="005076C3">
        <w:rPr>
          <w:rFonts w:ascii="Times New Roman" w:hAnsi="Times New Roman" w:cs="Times New Roman"/>
          <w:bCs/>
          <w:sz w:val="24"/>
          <w:szCs w:val="24"/>
        </w:rPr>
        <w:t>Hatane Semuel,  Nadya Wijaya</w:t>
      </w:r>
      <w:r w:rsidRPr="005076C3">
        <w:rPr>
          <w:rFonts w:ascii="Times New Roman" w:hAnsi="Times New Roman" w:cs="Times New Roman"/>
          <w:i/>
          <w:iCs/>
          <w:sz w:val="24"/>
          <w:szCs w:val="24"/>
        </w:rPr>
        <w:t xml:space="preserve">. </w:t>
      </w:r>
      <w:r w:rsidRPr="005076C3">
        <w:rPr>
          <w:rFonts w:ascii="Times New Roman" w:hAnsi="Times New Roman" w:cs="Times New Roman"/>
          <w:bCs/>
          <w:i/>
          <w:iCs/>
          <w:sz w:val="24"/>
          <w:szCs w:val="24"/>
        </w:rPr>
        <w:t xml:space="preserve">Service Quality, Perceive Value, Satisfaction, Trust,dan Loyalty </w:t>
      </w:r>
      <w:r w:rsidRPr="005076C3">
        <w:rPr>
          <w:rFonts w:ascii="Times New Roman" w:hAnsi="Times New Roman" w:cs="Times New Roman"/>
          <w:bCs/>
          <w:sz w:val="24"/>
          <w:szCs w:val="24"/>
        </w:rPr>
        <w:t xml:space="preserve">Pada PT. Kereta Api Indonesia Menurut PenilaianPelanggan Surabaya. </w:t>
      </w:r>
      <w:r w:rsidRPr="005076C3">
        <w:rPr>
          <w:rFonts w:ascii="Times New Roman" w:hAnsi="Times New Roman" w:cs="Times New Roman"/>
          <w:i/>
          <w:iCs/>
          <w:sz w:val="24"/>
          <w:szCs w:val="24"/>
        </w:rPr>
        <w:t xml:space="preserve">Jurnal  Manajemen Pemasaran, VOL. 4, NO. 1,April2009:23-37. </w:t>
      </w:r>
      <w:r w:rsidRPr="005076C3">
        <w:rPr>
          <w:rFonts w:ascii="Times New Roman" w:hAnsi="Times New Roman" w:cs="Times New Roman"/>
          <w:sz w:val="24"/>
          <w:szCs w:val="24"/>
        </w:rPr>
        <w:fldChar w:fldCharType="begin"/>
      </w:r>
      <w:r w:rsidRPr="005076C3">
        <w:rPr>
          <w:rFonts w:ascii="Times New Roman" w:hAnsi="Times New Roman" w:cs="Times New Roman"/>
          <w:sz w:val="24"/>
          <w:szCs w:val="24"/>
        </w:rPr>
        <w:instrText xml:space="preserve"> HYPERLINK "http://jurnalpemasaran.petra.ac.id/index.php/mar/article/view/18083" </w:instrText>
      </w:r>
      <w:r w:rsidRPr="005076C3">
        <w:rPr>
          <w:rFonts w:ascii="Times New Roman" w:hAnsi="Times New Roman" w:cs="Times New Roman"/>
          <w:sz w:val="24"/>
          <w:szCs w:val="24"/>
        </w:rPr>
        <w:fldChar w:fldCharType="separate"/>
      </w:r>
      <w:r w:rsidRPr="005076C3">
        <w:rPr>
          <w:rStyle w:val="Hyperlink"/>
          <w:rFonts w:ascii="Times New Roman" w:hAnsi="Times New Roman" w:cs="Times New Roman"/>
          <w:i/>
          <w:iCs/>
          <w:sz w:val="24"/>
          <w:szCs w:val="24"/>
        </w:rPr>
        <w:t>http://jurnalpemasaran.petra.ac.id/index.php/mar/article/view/18083</w:t>
      </w:r>
      <w:r w:rsidRPr="005076C3">
        <w:rPr>
          <w:rStyle w:val="Hyperlink"/>
          <w:rFonts w:ascii="Times New Roman" w:hAnsi="Times New Roman" w:cs="Times New Roman"/>
          <w:i/>
          <w:iCs/>
          <w:sz w:val="24"/>
          <w:szCs w:val="24"/>
        </w:rPr>
        <w:fldChar w:fldCharType="end"/>
      </w:r>
      <w:r w:rsidRPr="005076C3">
        <w:rPr>
          <w:rFonts w:ascii="Times New Roman" w:hAnsi="Times New Roman" w:cs="Times New Roman"/>
          <w:sz w:val="24"/>
          <w:szCs w:val="24"/>
        </w:rPr>
        <w:t xml:space="preserve"> [06/01/2017]</w:t>
      </w:r>
    </w:p>
    <w:p w:rsidR="003A02A1" w:rsidRPr="005076C3" w:rsidRDefault="003A02A1" w:rsidP="005E0D87">
      <w:pPr>
        <w:autoSpaceDE w:val="0"/>
        <w:autoSpaceDN w:val="0"/>
        <w:adjustRightInd w:val="0"/>
        <w:spacing w:line="360" w:lineRule="auto"/>
        <w:ind w:left="540" w:right="-24" w:hanging="540"/>
        <w:jc w:val="both"/>
        <w:rPr>
          <w:rFonts w:ascii="Times New Roman" w:hAnsi="Times New Roman" w:cs="Times New Roman"/>
          <w:sz w:val="24"/>
          <w:szCs w:val="24"/>
          <w:lang w:val="id"/>
        </w:rPr>
      </w:pPr>
      <w:r w:rsidRPr="005076C3">
        <w:rPr>
          <w:rFonts w:ascii="Times New Roman" w:hAnsi="Times New Roman" w:cs="Times New Roman"/>
          <w:sz w:val="24"/>
          <w:szCs w:val="24"/>
          <w:lang w:val="id"/>
        </w:rPr>
        <w:lastRenderedPageBreak/>
        <w:t>Helgesen, Oyvind., and, Erik Nesset (2007), “</w:t>
      </w:r>
      <w:r w:rsidRPr="005076C3">
        <w:rPr>
          <w:rFonts w:ascii="Times New Roman" w:hAnsi="Times New Roman" w:cs="Times New Roman"/>
          <w:i/>
          <w:sz w:val="24"/>
          <w:szCs w:val="24"/>
          <w:lang w:val="id"/>
        </w:rPr>
        <w:t>Images,  satisfaction  and  antecedents: drivers of student loyalty? A case study of a Norwegian University College“,</w:t>
      </w:r>
      <w:r w:rsidRPr="005076C3">
        <w:rPr>
          <w:rFonts w:ascii="Times New Roman" w:hAnsi="Times New Roman" w:cs="Times New Roman"/>
          <w:b/>
          <w:sz w:val="24"/>
          <w:szCs w:val="24"/>
          <w:lang w:val="id"/>
        </w:rPr>
        <w:t xml:space="preserve">Corporate Reputation Review, </w:t>
      </w:r>
      <w:r w:rsidRPr="005076C3">
        <w:rPr>
          <w:rFonts w:ascii="Times New Roman" w:hAnsi="Times New Roman" w:cs="Times New Roman"/>
          <w:sz w:val="24"/>
          <w:szCs w:val="24"/>
          <w:lang w:val="id"/>
        </w:rPr>
        <w:t xml:space="preserve">Vol. 10 No. 1 p. </w:t>
      </w:r>
    </w:p>
    <w:p w:rsidR="003A02A1" w:rsidRPr="005076C3" w:rsidRDefault="003A02A1" w:rsidP="005E0D87">
      <w:pPr>
        <w:autoSpaceDE w:val="0"/>
        <w:autoSpaceDN w:val="0"/>
        <w:adjustRightInd w:val="0"/>
        <w:spacing w:line="360" w:lineRule="auto"/>
        <w:ind w:left="540" w:right="-24" w:hanging="540"/>
        <w:jc w:val="both"/>
        <w:rPr>
          <w:rFonts w:ascii="Times New Roman" w:hAnsi="Times New Roman" w:cs="Times New Roman"/>
          <w:sz w:val="24"/>
          <w:szCs w:val="24"/>
        </w:rPr>
      </w:pPr>
      <w:r w:rsidRPr="005076C3">
        <w:rPr>
          <w:rFonts w:ascii="Times New Roman" w:hAnsi="Times New Roman" w:cs="Times New Roman"/>
          <w:sz w:val="24"/>
          <w:szCs w:val="24"/>
        </w:rPr>
        <w:t xml:space="preserve">Hermawan Kartajaya. 2002. </w:t>
      </w:r>
      <w:r w:rsidRPr="005076C3">
        <w:rPr>
          <w:rFonts w:ascii="Times New Roman" w:hAnsi="Times New Roman" w:cs="Times New Roman"/>
          <w:b/>
          <w:i/>
          <w:sz w:val="24"/>
          <w:szCs w:val="24"/>
        </w:rPr>
        <w:t>Hermawan Kartajaya On Marketing</w:t>
      </w:r>
      <w:r w:rsidRPr="005076C3">
        <w:rPr>
          <w:rFonts w:ascii="Times New Roman" w:hAnsi="Times New Roman" w:cs="Times New Roman"/>
          <w:sz w:val="24"/>
          <w:szCs w:val="24"/>
        </w:rPr>
        <w:t>, Jakarta PT. Gramedia Pustaka Utama.</w:t>
      </w:r>
    </w:p>
    <w:p w:rsidR="003A02A1" w:rsidRPr="005076C3" w:rsidRDefault="003A02A1" w:rsidP="005E0D87">
      <w:pPr>
        <w:widowControl w:val="0"/>
        <w:autoSpaceDE w:val="0"/>
        <w:autoSpaceDN w:val="0"/>
        <w:adjustRightInd w:val="0"/>
        <w:spacing w:line="360" w:lineRule="auto"/>
        <w:ind w:left="480" w:right="-24" w:hanging="480"/>
        <w:jc w:val="both"/>
        <w:rPr>
          <w:rFonts w:ascii="Times New Roman" w:hAnsi="Times New Roman" w:cs="Times New Roman"/>
          <w:noProof/>
          <w:sz w:val="24"/>
          <w:szCs w:val="24"/>
        </w:rPr>
      </w:pPr>
      <w:r w:rsidRPr="005076C3">
        <w:rPr>
          <w:rFonts w:ascii="Times New Roman" w:hAnsi="Times New Roman" w:cs="Times New Roman"/>
          <w:noProof/>
          <w:sz w:val="24"/>
          <w:szCs w:val="24"/>
        </w:rPr>
        <w:t xml:space="preserve">Heriyati, P., &amp; Ramadhan, A. S. (2012). The Influence of Employee Satisfaction in Supporting Employee Work Performance and Retention Moderated by the Employee Engagement Factor of an Institution (An Empirical Study of Binus Business School). </w:t>
      </w:r>
      <w:r w:rsidRPr="005076C3">
        <w:rPr>
          <w:rFonts w:ascii="Times New Roman" w:hAnsi="Times New Roman" w:cs="Times New Roman"/>
          <w:i/>
          <w:iCs/>
          <w:noProof/>
          <w:sz w:val="24"/>
          <w:szCs w:val="24"/>
        </w:rPr>
        <w:t>Int. Journal of Economics and Management</w:t>
      </w:r>
      <w:r w:rsidRPr="005076C3">
        <w:rPr>
          <w:rFonts w:ascii="Times New Roman" w:hAnsi="Times New Roman" w:cs="Times New Roman"/>
          <w:noProof/>
          <w:sz w:val="24"/>
          <w:szCs w:val="24"/>
        </w:rPr>
        <w:t xml:space="preserve">, </w:t>
      </w:r>
      <w:r w:rsidRPr="005076C3">
        <w:rPr>
          <w:rFonts w:ascii="Times New Roman" w:hAnsi="Times New Roman" w:cs="Times New Roman"/>
          <w:i/>
          <w:iCs/>
          <w:noProof/>
          <w:sz w:val="24"/>
          <w:szCs w:val="24"/>
        </w:rPr>
        <w:t>6</w:t>
      </w:r>
      <w:r w:rsidRPr="005076C3">
        <w:rPr>
          <w:rFonts w:ascii="Times New Roman" w:hAnsi="Times New Roman" w:cs="Times New Roman"/>
          <w:noProof/>
          <w:sz w:val="24"/>
          <w:szCs w:val="24"/>
        </w:rPr>
        <w:t>(1), 191–200.</w:t>
      </w:r>
    </w:p>
    <w:p w:rsidR="003A02A1" w:rsidRPr="005076C3" w:rsidRDefault="003A02A1" w:rsidP="005E0D87">
      <w:pPr>
        <w:spacing w:line="360" w:lineRule="auto"/>
        <w:ind w:left="540" w:right="-24" w:hanging="540"/>
        <w:jc w:val="both"/>
        <w:rPr>
          <w:rFonts w:ascii="Times New Roman" w:hAnsi="Times New Roman" w:cs="Times New Roman"/>
          <w:color w:val="000000" w:themeColor="text1"/>
          <w:sz w:val="24"/>
          <w:szCs w:val="24"/>
          <w:shd w:val="clear" w:color="auto" w:fill="FFFFFF"/>
        </w:rPr>
      </w:pPr>
      <w:r w:rsidRPr="005076C3">
        <w:rPr>
          <w:rFonts w:ascii="Times New Roman" w:hAnsi="Times New Roman" w:cs="Times New Roman"/>
          <w:color w:val="000000" w:themeColor="text1"/>
          <w:sz w:val="24"/>
          <w:szCs w:val="24"/>
          <w:shd w:val="clear" w:color="auto" w:fill="FFFFFF"/>
        </w:rPr>
        <w:t>Hurriyati,Ratih,2015</w:t>
      </w:r>
      <w:r w:rsidRPr="005076C3">
        <w:rPr>
          <w:rFonts w:ascii="Times New Roman" w:hAnsi="Times New Roman" w:cs="Times New Roman"/>
          <w:i/>
          <w:color w:val="000000" w:themeColor="text1"/>
          <w:sz w:val="24"/>
          <w:szCs w:val="24"/>
          <w:shd w:val="clear" w:color="auto" w:fill="FFFFFF"/>
        </w:rPr>
        <w:t>.</w:t>
      </w:r>
      <w:r w:rsidRPr="005076C3">
        <w:rPr>
          <w:rFonts w:ascii="Times New Roman" w:hAnsi="Times New Roman" w:cs="Times New Roman"/>
          <w:b/>
          <w:i/>
          <w:color w:val="000000" w:themeColor="text1"/>
          <w:sz w:val="24"/>
          <w:szCs w:val="24"/>
          <w:shd w:val="clear" w:color="auto" w:fill="FFFFFF"/>
        </w:rPr>
        <w:t>Bauran Pemasaran dan Loyalitas Konsumen</w:t>
      </w:r>
      <w:r w:rsidRPr="005076C3">
        <w:rPr>
          <w:rFonts w:ascii="Times New Roman" w:hAnsi="Times New Roman" w:cs="Times New Roman"/>
          <w:color w:val="000000" w:themeColor="text1"/>
          <w:sz w:val="24"/>
          <w:szCs w:val="24"/>
          <w:shd w:val="clear" w:color="auto" w:fill="FFFFFF"/>
        </w:rPr>
        <w:t>,Bandung: Alfabeta</w:t>
      </w:r>
    </w:p>
    <w:p w:rsidR="003A02A1" w:rsidRPr="005076C3" w:rsidRDefault="003A02A1" w:rsidP="005E0D87">
      <w:pPr>
        <w:spacing w:line="360" w:lineRule="auto"/>
        <w:ind w:left="540" w:right="-24" w:hanging="540"/>
        <w:jc w:val="both"/>
        <w:rPr>
          <w:rFonts w:ascii="Times New Roman" w:eastAsia="Times New Roman" w:hAnsi="Times New Roman" w:cs="Times New Roman"/>
          <w:sz w:val="24"/>
          <w:szCs w:val="24"/>
        </w:rPr>
      </w:pPr>
      <w:r w:rsidRPr="005076C3">
        <w:rPr>
          <w:rFonts w:ascii="Times New Roman" w:eastAsia="Times New Roman" w:hAnsi="Times New Roman" w:cs="Times New Roman"/>
          <w:sz w:val="24"/>
          <w:szCs w:val="24"/>
        </w:rPr>
        <w:t>Juanim.   2004</w:t>
      </w:r>
      <w:r w:rsidRPr="005076C3">
        <w:rPr>
          <w:rFonts w:ascii="Times New Roman" w:eastAsia="Times New Roman" w:hAnsi="Times New Roman" w:cs="Times New Roman"/>
          <w:i/>
          <w:sz w:val="24"/>
          <w:szCs w:val="24"/>
        </w:rPr>
        <w:t xml:space="preserve">.  </w:t>
      </w:r>
      <w:r w:rsidRPr="005076C3">
        <w:rPr>
          <w:rFonts w:ascii="Times New Roman" w:eastAsia="Times New Roman" w:hAnsi="Times New Roman" w:cs="Times New Roman"/>
          <w:b/>
          <w:i/>
          <w:sz w:val="24"/>
          <w:szCs w:val="24"/>
        </w:rPr>
        <w:t>Analisis   Jalur  dalam  Riset  Pemasaran</w:t>
      </w:r>
      <w:r w:rsidRPr="005076C3">
        <w:rPr>
          <w:rFonts w:ascii="Times New Roman" w:eastAsia="Times New Roman" w:hAnsi="Times New Roman" w:cs="Times New Roman"/>
          <w:sz w:val="24"/>
          <w:szCs w:val="24"/>
        </w:rPr>
        <w:t>.   Bandung :   Fakultas Ekonomi Universitas Pasundan.</w:t>
      </w:r>
    </w:p>
    <w:p w:rsidR="003A02A1" w:rsidRPr="005076C3" w:rsidRDefault="003A02A1" w:rsidP="005E0D87">
      <w:pPr>
        <w:widowControl w:val="0"/>
        <w:autoSpaceDE w:val="0"/>
        <w:autoSpaceDN w:val="0"/>
        <w:spacing w:line="360" w:lineRule="auto"/>
        <w:ind w:right="-24"/>
        <w:jc w:val="both"/>
        <w:rPr>
          <w:rFonts w:ascii="Times New Roman" w:eastAsia="Times New Roman" w:hAnsi="Times New Roman" w:cs="Times New Roman"/>
          <w:sz w:val="24"/>
          <w:szCs w:val="24"/>
          <w:lang w:val="id" w:eastAsia="id"/>
        </w:rPr>
      </w:pPr>
      <w:r w:rsidRPr="005076C3">
        <w:rPr>
          <w:rFonts w:ascii="Times New Roman" w:eastAsia="Times New Roman" w:hAnsi="Times New Roman" w:cs="Times New Roman"/>
          <w:sz w:val="24"/>
          <w:szCs w:val="24"/>
          <w:lang w:val="id" w:eastAsia="id"/>
        </w:rPr>
        <w:t>Kalakota,Ravi&amp; Marcia Robinson. 2001</w:t>
      </w:r>
      <w:r w:rsidRPr="005076C3">
        <w:rPr>
          <w:rFonts w:ascii="Times New Roman" w:eastAsia="Times New Roman" w:hAnsi="Times New Roman" w:cs="Times New Roman"/>
          <w:b/>
          <w:sz w:val="24"/>
          <w:szCs w:val="24"/>
          <w:lang w:val="id" w:eastAsia="id"/>
        </w:rPr>
        <w:t>.</w:t>
      </w:r>
      <w:r w:rsidRPr="005076C3">
        <w:rPr>
          <w:rFonts w:ascii="Times New Roman" w:eastAsia="Times New Roman" w:hAnsi="Times New Roman" w:cs="Times New Roman"/>
          <w:b/>
          <w:i/>
          <w:sz w:val="24"/>
          <w:szCs w:val="24"/>
          <w:lang w:val="id" w:eastAsia="id"/>
        </w:rPr>
        <w:t>E- Business 2.0. Roadmap For</w:t>
      </w:r>
      <w:r w:rsidRPr="005076C3">
        <w:rPr>
          <w:rFonts w:ascii="Times New Roman" w:eastAsia="Times New Roman" w:hAnsi="Times New Roman" w:cs="Times New Roman"/>
          <w:b/>
          <w:i/>
          <w:spacing w:val="53"/>
          <w:sz w:val="24"/>
          <w:szCs w:val="24"/>
          <w:lang w:val="id" w:eastAsia="id"/>
        </w:rPr>
        <w:t xml:space="preserve"> </w:t>
      </w:r>
      <w:r w:rsidRPr="005076C3">
        <w:rPr>
          <w:rFonts w:ascii="Times New Roman" w:eastAsia="Times New Roman" w:hAnsi="Times New Roman" w:cs="Times New Roman"/>
          <w:b/>
          <w:i/>
          <w:sz w:val="24"/>
          <w:szCs w:val="24"/>
          <w:lang w:val="id" w:eastAsia="id"/>
        </w:rPr>
        <w:t>Success</w:t>
      </w:r>
      <w:r w:rsidRPr="005076C3">
        <w:rPr>
          <w:rFonts w:ascii="Times New Roman" w:eastAsia="Times New Roman" w:hAnsi="Times New Roman" w:cs="Times New Roman"/>
          <w:sz w:val="24"/>
          <w:szCs w:val="24"/>
          <w:lang w:val="id" w:eastAsia="id"/>
        </w:rPr>
        <w:t>.</w:t>
      </w:r>
    </w:p>
    <w:p w:rsidR="003A02A1" w:rsidRPr="005076C3" w:rsidRDefault="003A02A1" w:rsidP="005E0D87">
      <w:pPr>
        <w:widowControl w:val="0"/>
        <w:autoSpaceDE w:val="0"/>
        <w:autoSpaceDN w:val="0"/>
        <w:spacing w:line="360" w:lineRule="auto"/>
        <w:ind w:left="851" w:right="-24" w:hanging="284"/>
        <w:jc w:val="both"/>
        <w:rPr>
          <w:rFonts w:ascii="Times New Roman" w:eastAsia="Times New Roman" w:hAnsi="Times New Roman" w:cs="Times New Roman"/>
          <w:sz w:val="24"/>
          <w:szCs w:val="24"/>
          <w:lang w:val="id" w:eastAsia="id"/>
        </w:rPr>
      </w:pPr>
      <w:r w:rsidRPr="005076C3">
        <w:rPr>
          <w:rFonts w:ascii="Times New Roman" w:eastAsia="Times New Roman" w:hAnsi="Times New Roman" w:cs="Times New Roman"/>
          <w:sz w:val="24"/>
          <w:szCs w:val="24"/>
          <w:lang w:val="id" w:eastAsia="id"/>
        </w:rPr>
        <w:t>USA: Addion-Wesley.</w:t>
      </w:r>
    </w:p>
    <w:p w:rsidR="003A02A1" w:rsidRPr="005076C3" w:rsidRDefault="003A02A1" w:rsidP="005E0D87">
      <w:pPr>
        <w:widowControl w:val="0"/>
        <w:autoSpaceDE w:val="0"/>
        <w:autoSpaceDN w:val="0"/>
        <w:spacing w:line="360" w:lineRule="auto"/>
        <w:ind w:right="-24"/>
        <w:jc w:val="both"/>
        <w:rPr>
          <w:rFonts w:ascii="Times New Roman" w:eastAsia="Times New Roman" w:hAnsi="Times New Roman" w:cs="Times New Roman"/>
          <w:i/>
          <w:sz w:val="24"/>
          <w:szCs w:val="24"/>
          <w:lang w:val="id" w:eastAsia="id"/>
        </w:rPr>
      </w:pPr>
      <w:r w:rsidRPr="005076C3">
        <w:rPr>
          <w:rFonts w:ascii="Times New Roman" w:eastAsia="Times New Roman" w:hAnsi="Times New Roman" w:cs="Times New Roman"/>
          <w:sz w:val="24"/>
          <w:szCs w:val="24"/>
          <w:lang w:val="id" w:eastAsia="id"/>
        </w:rPr>
        <w:t>Kincaid, Judith W. 2003</w:t>
      </w:r>
      <w:r w:rsidRPr="005076C3">
        <w:rPr>
          <w:rFonts w:ascii="Times New Roman" w:eastAsia="Times New Roman" w:hAnsi="Times New Roman" w:cs="Times New Roman"/>
          <w:i/>
          <w:sz w:val="24"/>
          <w:szCs w:val="24"/>
          <w:lang w:val="id" w:eastAsia="id"/>
        </w:rPr>
        <w:t xml:space="preserve">. </w:t>
      </w:r>
      <w:r w:rsidRPr="005076C3">
        <w:rPr>
          <w:rFonts w:ascii="Times New Roman" w:eastAsia="Times New Roman" w:hAnsi="Times New Roman" w:cs="Times New Roman"/>
          <w:b/>
          <w:i/>
          <w:sz w:val="24"/>
          <w:szCs w:val="24"/>
          <w:lang w:val="id" w:eastAsia="id"/>
        </w:rPr>
        <w:t>Customer Relationship Management</w:t>
      </w:r>
      <w:r w:rsidRPr="005076C3">
        <w:rPr>
          <w:rFonts w:ascii="Times New Roman" w:eastAsia="Times New Roman" w:hAnsi="Times New Roman" w:cs="Times New Roman"/>
          <w:i/>
          <w:sz w:val="24"/>
          <w:szCs w:val="24"/>
          <w:lang w:val="id" w:eastAsia="id"/>
        </w:rPr>
        <w:t xml:space="preserve"> : Getting It Right.</w:t>
      </w:r>
    </w:p>
    <w:p w:rsidR="003A02A1" w:rsidRPr="005076C3" w:rsidRDefault="003A02A1" w:rsidP="005E0D87">
      <w:pPr>
        <w:widowControl w:val="0"/>
        <w:autoSpaceDE w:val="0"/>
        <w:autoSpaceDN w:val="0"/>
        <w:spacing w:line="360" w:lineRule="auto"/>
        <w:ind w:left="1276" w:right="-24" w:hanging="709"/>
        <w:jc w:val="both"/>
        <w:rPr>
          <w:rFonts w:ascii="Times New Roman" w:eastAsia="Times New Roman" w:hAnsi="Times New Roman" w:cs="Times New Roman"/>
          <w:sz w:val="24"/>
          <w:szCs w:val="24"/>
          <w:lang w:val="id" w:eastAsia="id"/>
        </w:rPr>
      </w:pPr>
      <w:r w:rsidRPr="005076C3">
        <w:rPr>
          <w:rFonts w:ascii="Times New Roman" w:eastAsia="Times New Roman" w:hAnsi="Times New Roman" w:cs="Times New Roman"/>
          <w:sz w:val="24"/>
          <w:szCs w:val="24"/>
          <w:lang w:val="id" w:eastAsia="id"/>
        </w:rPr>
        <w:t>New Jersey. Prentice Hall.</w:t>
      </w:r>
    </w:p>
    <w:p w:rsidR="003A02A1" w:rsidRPr="005076C3" w:rsidRDefault="003A02A1" w:rsidP="005E0D87">
      <w:pPr>
        <w:spacing w:line="360" w:lineRule="auto"/>
        <w:ind w:left="540" w:right="-24" w:hanging="540"/>
        <w:jc w:val="both"/>
        <w:rPr>
          <w:rFonts w:ascii="Times New Roman" w:hAnsi="Times New Roman" w:cs="Times New Roman"/>
          <w:sz w:val="24"/>
          <w:szCs w:val="24"/>
        </w:rPr>
      </w:pPr>
      <w:r w:rsidRPr="005076C3">
        <w:rPr>
          <w:rFonts w:ascii="Times New Roman" w:hAnsi="Times New Roman" w:cs="Times New Roman"/>
          <w:sz w:val="24"/>
          <w:szCs w:val="24"/>
        </w:rPr>
        <w:t xml:space="preserve">Kotler, Philip and Kevin Lane Keller, (2016): </w:t>
      </w:r>
      <w:r w:rsidRPr="005076C3">
        <w:rPr>
          <w:rFonts w:ascii="Times New Roman" w:hAnsi="Times New Roman" w:cs="Times New Roman"/>
          <w:b/>
          <w:i/>
          <w:sz w:val="24"/>
          <w:szCs w:val="24"/>
        </w:rPr>
        <w:t>Marketing Management</w:t>
      </w:r>
      <w:r w:rsidRPr="005076C3">
        <w:rPr>
          <w:rFonts w:ascii="Times New Roman" w:hAnsi="Times New Roman" w:cs="Times New Roman"/>
          <w:sz w:val="24"/>
          <w:szCs w:val="24"/>
        </w:rPr>
        <w:t>, 15th Edition New Jersey: Pearson Pretice Hall, Inc.</w:t>
      </w:r>
    </w:p>
    <w:p w:rsidR="003A02A1" w:rsidRPr="005076C3" w:rsidRDefault="003A02A1" w:rsidP="005E0D87">
      <w:pPr>
        <w:spacing w:line="360" w:lineRule="auto"/>
        <w:ind w:left="540" w:right="-24" w:hanging="540"/>
        <w:jc w:val="both"/>
        <w:rPr>
          <w:rFonts w:ascii="Times New Roman" w:eastAsia="Times New Roman" w:hAnsi="Times New Roman" w:cs="Times New Roman"/>
          <w:sz w:val="24"/>
          <w:szCs w:val="24"/>
          <w:lang w:val="id"/>
        </w:rPr>
      </w:pPr>
      <w:r w:rsidRPr="005076C3">
        <w:rPr>
          <w:rFonts w:ascii="Times New Roman" w:eastAsia="Times New Roman" w:hAnsi="Times New Roman" w:cs="Times New Roman"/>
          <w:sz w:val="24"/>
          <w:szCs w:val="24"/>
          <w:lang w:val="id"/>
        </w:rPr>
        <w:t xml:space="preserve">Laudon, Kenneth C. &amp; Carol Guercio Traver. 2002. </w:t>
      </w:r>
      <w:r w:rsidRPr="005076C3">
        <w:rPr>
          <w:rFonts w:ascii="Times New Roman" w:eastAsia="Times New Roman" w:hAnsi="Times New Roman" w:cs="Times New Roman"/>
          <w:b/>
          <w:i/>
          <w:sz w:val="24"/>
          <w:szCs w:val="24"/>
          <w:lang w:val="id"/>
        </w:rPr>
        <w:t>E-Commerce:Business, Technology, Society</w:t>
      </w:r>
      <w:r w:rsidRPr="005076C3">
        <w:rPr>
          <w:rFonts w:ascii="Times New Roman" w:eastAsia="Times New Roman" w:hAnsi="Times New Roman" w:cs="Times New Roman"/>
          <w:i/>
          <w:sz w:val="24"/>
          <w:szCs w:val="24"/>
          <w:lang w:val="id"/>
        </w:rPr>
        <w:t xml:space="preserve">. </w:t>
      </w:r>
      <w:r w:rsidRPr="005076C3">
        <w:rPr>
          <w:rFonts w:ascii="Times New Roman" w:eastAsia="Times New Roman" w:hAnsi="Times New Roman" w:cs="Times New Roman"/>
          <w:sz w:val="24"/>
          <w:szCs w:val="24"/>
          <w:lang w:val="id"/>
        </w:rPr>
        <w:t>USA: Pearson Education, Inc.</w:t>
      </w:r>
    </w:p>
    <w:p w:rsidR="003A02A1" w:rsidRPr="005076C3" w:rsidRDefault="003A02A1" w:rsidP="005E0D87">
      <w:pPr>
        <w:spacing w:line="360" w:lineRule="auto"/>
        <w:ind w:left="540" w:right="-24" w:hanging="540"/>
        <w:jc w:val="both"/>
        <w:rPr>
          <w:rFonts w:ascii="Times New Roman" w:eastAsia="Times New Roman" w:hAnsi="Times New Roman" w:cs="Times New Roman"/>
          <w:sz w:val="24"/>
          <w:szCs w:val="24"/>
          <w:lang w:val="id"/>
        </w:rPr>
      </w:pPr>
      <w:r w:rsidRPr="005076C3">
        <w:rPr>
          <w:rFonts w:ascii="Times New Roman" w:eastAsia="Times New Roman" w:hAnsi="Times New Roman" w:cs="Times New Roman"/>
          <w:sz w:val="24"/>
          <w:szCs w:val="24"/>
          <w:lang w:val="id"/>
        </w:rPr>
        <w:t xml:space="preserve">Lukas, Ade Paul. 2001. </w:t>
      </w:r>
      <w:r w:rsidRPr="005076C3">
        <w:rPr>
          <w:rFonts w:ascii="Times New Roman" w:eastAsia="Times New Roman" w:hAnsi="Times New Roman" w:cs="Times New Roman"/>
          <w:b/>
          <w:i/>
          <w:sz w:val="24"/>
          <w:szCs w:val="24"/>
          <w:lang w:val="id"/>
        </w:rPr>
        <w:t>Customer And Partner Relationship Management</w:t>
      </w:r>
      <w:r w:rsidRPr="005076C3">
        <w:rPr>
          <w:rFonts w:ascii="Times New Roman" w:eastAsia="Times New Roman" w:hAnsi="Times New Roman" w:cs="Times New Roman"/>
          <w:i/>
          <w:sz w:val="24"/>
          <w:szCs w:val="24"/>
          <w:lang w:val="id"/>
        </w:rPr>
        <w:t>.</w:t>
      </w:r>
      <w:r w:rsidRPr="005076C3">
        <w:rPr>
          <w:rFonts w:ascii="Times New Roman" w:eastAsia="Times New Roman" w:hAnsi="Times New Roman" w:cs="Times New Roman"/>
          <w:sz w:val="24"/>
          <w:szCs w:val="24"/>
          <w:lang w:val="id"/>
        </w:rPr>
        <w:t>Jakarta</w:t>
      </w:r>
    </w:p>
    <w:p w:rsidR="003A02A1" w:rsidRPr="005076C3" w:rsidRDefault="003A02A1" w:rsidP="005E0D87">
      <w:pPr>
        <w:spacing w:line="360" w:lineRule="auto"/>
        <w:ind w:left="540" w:right="-24"/>
        <w:jc w:val="both"/>
        <w:rPr>
          <w:rFonts w:ascii="Times New Roman" w:eastAsia="Times New Roman" w:hAnsi="Times New Roman" w:cs="Times New Roman"/>
          <w:sz w:val="24"/>
          <w:szCs w:val="24"/>
          <w:lang w:val="id"/>
        </w:rPr>
      </w:pPr>
      <w:r w:rsidRPr="005076C3">
        <w:rPr>
          <w:rFonts w:ascii="Times New Roman" w:eastAsia="Times New Roman" w:hAnsi="Times New Roman" w:cs="Times New Roman"/>
          <w:sz w:val="24"/>
          <w:szCs w:val="24"/>
          <w:lang w:val="id"/>
        </w:rPr>
        <w:t>: Telematic Research Group.</w:t>
      </w:r>
    </w:p>
    <w:p w:rsidR="003A02A1" w:rsidRPr="005076C3" w:rsidRDefault="003A02A1" w:rsidP="005E0D87">
      <w:pPr>
        <w:autoSpaceDE w:val="0"/>
        <w:autoSpaceDN w:val="0"/>
        <w:adjustRightInd w:val="0"/>
        <w:spacing w:line="360" w:lineRule="auto"/>
        <w:ind w:left="540" w:right="-24" w:hanging="540"/>
        <w:jc w:val="both"/>
        <w:rPr>
          <w:rFonts w:ascii="Times New Roman" w:hAnsi="Times New Roman" w:cs="Times New Roman"/>
          <w:sz w:val="24"/>
          <w:szCs w:val="24"/>
        </w:rPr>
      </w:pPr>
      <w:r w:rsidRPr="005076C3">
        <w:rPr>
          <w:rFonts w:ascii="Times New Roman" w:hAnsi="Times New Roman" w:cs="Times New Roman"/>
          <w:sz w:val="24"/>
          <w:szCs w:val="24"/>
        </w:rPr>
        <w:t xml:space="preserve">Lupiyoadi, Rambat, Hamdani. 2010. </w:t>
      </w:r>
      <w:r w:rsidRPr="005076C3">
        <w:rPr>
          <w:rFonts w:ascii="Times New Roman" w:hAnsi="Times New Roman" w:cs="Times New Roman"/>
          <w:b/>
          <w:i/>
          <w:iCs/>
          <w:sz w:val="24"/>
          <w:szCs w:val="24"/>
        </w:rPr>
        <w:t>Manajemen</w:t>
      </w:r>
      <w:r w:rsidRPr="005076C3">
        <w:rPr>
          <w:rFonts w:ascii="Times New Roman" w:hAnsi="Times New Roman" w:cs="Times New Roman"/>
          <w:i/>
          <w:iCs/>
          <w:sz w:val="24"/>
          <w:szCs w:val="24"/>
        </w:rPr>
        <w:t xml:space="preserve"> </w:t>
      </w:r>
      <w:r w:rsidRPr="005076C3">
        <w:rPr>
          <w:rFonts w:ascii="Times New Roman" w:hAnsi="Times New Roman" w:cs="Times New Roman"/>
          <w:b/>
          <w:i/>
          <w:iCs/>
          <w:sz w:val="24"/>
          <w:szCs w:val="24"/>
        </w:rPr>
        <w:t>Pemasaran Jasa</w:t>
      </w:r>
      <w:r w:rsidRPr="005076C3">
        <w:rPr>
          <w:rFonts w:ascii="Times New Roman" w:hAnsi="Times New Roman" w:cs="Times New Roman"/>
          <w:b/>
          <w:bCs/>
          <w:sz w:val="24"/>
          <w:szCs w:val="24"/>
        </w:rPr>
        <w:t xml:space="preserve">. </w:t>
      </w:r>
      <w:r w:rsidRPr="005076C3">
        <w:rPr>
          <w:rFonts w:ascii="Times New Roman" w:hAnsi="Times New Roman" w:cs="Times New Roman"/>
          <w:sz w:val="24"/>
          <w:szCs w:val="24"/>
        </w:rPr>
        <w:t>Jakarta: SalembaEmpat.</w:t>
      </w:r>
    </w:p>
    <w:p w:rsidR="003A02A1" w:rsidRPr="005076C3" w:rsidRDefault="003A02A1" w:rsidP="005E0D87">
      <w:pPr>
        <w:spacing w:line="360" w:lineRule="auto"/>
        <w:ind w:left="540" w:right="-24" w:hanging="540"/>
        <w:jc w:val="both"/>
        <w:rPr>
          <w:rFonts w:ascii="Times New Roman" w:hAnsi="Times New Roman" w:cs="Times New Roman"/>
          <w:sz w:val="24"/>
          <w:szCs w:val="24"/>
        </w:rPr>
      </w:pPr>
      <w:r w:rsidRPr="005076C3">
        <w:rPr>
          <w:rFonts w:ascii="Times New Roman" w:hAnsi="Times New Roman" w:cs="Times New Roman"/>
          <w:sz w:val="24"/>
          <w:szCs w:val="24"/>
        </w:rPr>
        <w:t xml:space="preserve">Lovelock, Christopher., Jochen Wirtz, Jacky Mussry. 2010. </w:t>
      </w:r>
      <w:r w:rsidRPr="005076C3">
        <w:rPr>
          <w:rFonts w:ascii="Times New Roman" w:hAnsi="Times New Roman" w:cs="Times New Roman"/>
          <w:b/>
          <w:i/>
          <w:sz w:val="24"/>
          <w:szCs w:val="24"/>
        </w:rPr>
        <w:t>Pemasaran Jasa manusia,  Teknologi, Strategi (Perspektif Indonesia JIlid 1)</w:t>
      </w:r>
      <w:r w:rsidRPr="005076C3">
        <w:rPr>
          <w:rFonts w:ascii="Times New Roman" w:hAnsi="Times New Roman" w:cs="Times New Roman"/>
          <w:b/>
          <w:sz w:val="24"/>
          <w:szCs w:val="24"/>
        </w:rPr>
        <w:t>.</w:t>
      </w:r>
      <w:r w:rsidRPr="005076C3">
        <w:rPr>
          <w:rFonts w:ascii="Times New Roman" w:hAnsi="Times New Roman" w:cs="Times New Roman"/>
          <w:sz w:val="24"/>
          <w:szCs w:val="24"/>
        </w:rPr>
        <w:t xml:space="preserve"> Jakarta. Penerbit Erlangga.</w:t>
      </w:r>
    </w:p>
    <w:p w:rsidR="003A02A1" w:rsidRPr="005076C3" w:rsidRDefault="003A02A1" w:rsidP="005E0D87">
      <w:pPr>
        <w:spacing w:line="360" w:lineRule="auto"/>
        <w:ind w:left="540" w:right="-24" w:hanging="540"/>
        <w:jc w:val="both"/>
        <w:rPr>
          <w:rFonts w:ascii="Times New Roman" w:hAnsi="Times New Roman" w:cs="Times New Roman"/>
          <w:sz w:val="24"/>
          <w:szCs w:val="24"/>
        </w:rPr>
      </w:pPr>
      <w:r w:rsidRPr="005076C3">
        <w:rPr>
          <w:rFonts w:ascii="Times New Roman" w:hAnsi="Times New Roman" w:cs="Times New Roman"/>
          <w:sz w:val="24"/>
          <w:szCs w:val="24"/>
        </w:rPr>
        <w:t>Masri Singarimbun, 1994</w:t>
      </w:r>
      <w:r w:rsidRPr="005076C3">
        <w:rPr>
          <w:rFonts w:ascii="Times New Roman" w:hAnsi="Times New Roman" w:cs="Times New Roman"/>
          <w:i/>
          <w:sz w:val="24"/>
          <w:szCs w:val="24"/>
        </w:rPr>
        <w:t xml:space="preserve">.   </w:t>
      </w:r>
      <w:r w:rsidRPr="005076C3">
        <w:rPr>
          <w:rFonts w:ascii="Times New Roman" w:hAnsi="Times New Roman" w:cs="Times New Roman"/>
          <w:b/>
          <w:i/>
          <w:sz w:val="24"/>
          <w:szCs w:val="24"/>
        </w:rPr>
        <w:t>Metode   Penelitian   Survey</w:t>
      </w:r>
      <w:r w:rsidRPr="005076C3">
        <w:rPr>
          <w:rFonts w:ascii="Times New Roman" w:hAnsi="Times New Roman" w:cs="Times New Roman"/>
          <w:sz w:val="24"/>
          <w:szCs w:val="24"/>
        </w:rPr>
        <w:t>.   Edisi Revisi. Jakarta : LP3S.</w:t>
      </w:r>
    </w:p>
    <w:p w:rsidR="003A02A1" w:rsidRPr="005076C3" w:rsidRDefault="003A02A1" w:rsidP="005E0D87">
      <w:pPr>
        <w:spacing w:line="360" w:lineRule="auto"/>
        <w:ind w:left="540" w:right="-24" w:hanging="540"/>
        <w:jc w:val="both"/>
        <w:rPr>
          <w:rFonts w:ascii="Times New Roman" w:hAnsi="Times New Roman" w:cs="Times New Roman"/>
          <w:sz w:val="24"/>
          <w:szCs w:val="24"/>
        </w:rPr>
      </w:pPr>
      <w:r w:rsidRPr="005076C3">
        <w:rPr>
          <w:rFonts w:ascii="Times New Roman" w:hAnsi="Times New Roman" w:cs="Times New Roman"/>
          <w:sz w:val="24"/>
          <w:szCs w:val="24"/>
        </w:rPr>
        <w:lastRenderedPageBreak/>
        <w:t xml:space="preserve">Minkiewicz, J., Evaans, J., Bridson, K. and Mavondo, F. (2011),  </w:t>
      </w:r>
      <w:r w:rsidRPr="005076C3">
        <w:rPr>
          <w:rFonts w:ascii="Times New Roman" w:hAnsi="Times New Roman" w:cs="Times New Roman"/>
          <w:i/>
          <w:sz w:val="24"/>
          <w:szCs w:val="24"/>
        </w:rPr>
        <w:t>“Corporate  image in the leisure services sector”, Journal of Services Marketing, Vol.  25 No. 3, pp</w:t>
      </w:r>
      <w:r w:rsidRPr="005076C3">
        <w:rPr>
          <w:rFonts w:ascii="Times New Roman" w:hAnsi="Times New Roman" w:cs="Times New Roman"/>
          <w:sz w:val="24"/>
          <w:szCs w:val="24"/>
        </w:rPr>
        <w:t>. 190-201.</w:t>
      </w:r>
    </w:p>
    <w:p w:rsidR="003A02A1" w:rsidRPr="005076C3" w:rsidRDefault="003A02A1" w:rsidP="005E0D87">
      <w:pPr>
        <w:spacing w:line="360" w:lineRule="auto"/>
        <w:ind w:right="-24"/>
        <w:jc w:val="both"/>
        <w:rPr>
          <w:rFonts w:ascii="Times New Roman" w:hAnsi="Times New Roman" w:cs="Times New Roman"/>
          <w:sz w:val="24"/>
          <w:szCs w:val="24"/>
        </w:rPr>
      </w:pPr>
      <w:r w:rsidRPr="005076C3">
        <w:rPr>
          <w:rFonts w:ascii="Times New Roman" w:hAnsi="Times New Roman" w:cs="Times New Roman"/>
          <w:sz w:val="24"/>
          <w:szCs w:val="24"/>
        </w:rPr>
        <w:t xml:space="preserve">Mowen . H. 2002. </w:t>
      </w:r>
      <w:r w:rsidRPr="005076C3">
        <w:rPr>
          <w:rFonts w:ascii="Times New Roman" w:hAnsi="Times New Roman" w:cs="Times New Roman"/>
          <w:b/>
          <w:i/>
          <w:sz w:val="24"/>
          <w:szCs w:val="24"/>
        </w:rPr>
        <w:t>Prilaku Konsumen</w:t>
      </w:r>
      <w:r w:rsidRPr="005076C3">
        <w:rPr>
          <w:rFonts w:ascii="Times New Roman" w:hAnsi="Times New Roman" w:cs="Times New Roman"/>
          <w:sz w:val="24"/>
          <w:szCs w:val="24"/>
        </w:rPr>
        <w:t>. Jilid 1.Penerbit.Andi . Yogyakarta</w:t>
      </w:r>
    </w:p>
    <w:p w:rsidR="003A02A1" w:rsidRPr="005076C3" w:rsidRDefault="003A02A1" w:rsidP="005E0D87">
      <w:pPr>
        <w:spacing w:line="360" w:lineRule="auto"/>
        <w:ind w:left="567" w:right="-24" w:hanging="567"/>
        <w:jc w:val="both"/>
        <w:rPr>
          <w:rFonts w:ascii="Times New Roman" w:eastAsia="Times New Roman" w:hAnsi="Times New Roman" w:cs="Times New Roman"/>
          <w:sz w:val="24"/>
          <w:szCs w:val="24"/>
          <w:lang w:val="id" w:eastAsia="id"/>
        </w:rPr>
      </w:pPr>
      <w:r w:rsidRPr="005076C3">
        <w:rPr>
          <w:rFonts w:ascii="Times New Roman" w:eastAsia="Times New Roman" w:hAnsi="Times New Roman" w:cs="Times New Roman"/>
          <w:sz w:val="24"/>
          <w:szCs w:val="24"/>
          <w:lang w:val="id" w:eastAsia="id"/>
        </w:rPr>
        <w:t xml:space="preserve">Parasuraman, A., Berry, L. and Ziethaml, V.A. (1988), </w:t>
      </w:r>
      <w:r w:rsidRPr="005076C3">
        <w:rPr>
          <w:rFonts w:ascii="Times New Roman" w:eastAsia="Times New Roman" w:hAnsi="Times New Roman" w:cs="Times New Roman"/>
          <w:i/>
          <w:sz w:val="24"/>
          <w:szCs w:val="24"/>
          <w:lang w:val="id" w:eastAsia="id"/>
        </w:rPr>
        <w:t>“SERVQUAL</w:t>
      </w:r>
      <w:r w:rsidRPr="005076C3">
        <w:rPr>
          <w:rFonts w:ascii="Times New Roman" w:eastAsia="Times New Roman" w:hAnsi="Times New Roman" w:cs="Times New Roman"/>
          <w:sz w:val="24"/>
          <w:szCs w:val="24"/>
          <w:lang w:val="id" w:eastAsia="id"/>
        </w:rPr>
        <w:t xml:space="preserve">: </w:t>
      </w:r>
      <w:r w:rsidRPr="005076C3">
        <w:rPr>
          <w:rFonts w:ascii="Times New Roman" w:eastAsia="Times New Roman" w:hAnsi="Times New Roman" w:cs="Times New Roman"/>
          <w:i/>
          <w:sz w:val="24"/>
          <w:szCs w:val="24"/>
          <w:lang w:val="id" w:eastAsia="id"/>
        </w:rPr>
        <w:t>a multiple item scale for measuring consumer perception  for  service  quality”</w:t>
      </w:r>
      <w:r w:rsidRPr="005076C3">
        <w:rPr>
          <w:rFonts w:ascii="Times New Roman" w:eastAsia="Times New Roman" w:hAnsi="Times New Roman" w:cs="Times New Roman"/>
          <w:sz w:val="24"/>
          <w:szCs w:val="24"/>
          <w:lang w:val="id" w:eastAsia="id"/>
        </w:rPr>
        <w:t>,Journal of Retailing, Vol. 64No. 1, pp.</w:t>
      </w:r>
      <w:r w:rsidRPr="005076C3">
        <w:rPr>
          <w:rFonts w:ascii="Times New Roman" w:eastAsia="Times New Roman" w:hAnsi="Times New Roman" w:cs="Times New Roman"/>
          <w:spacing w:val="26"/>
          <w:sz w:val="24"/>
          <w:szCs w:val="24"/>
          <w:lang w:val="id" w:eastAsia="id"/>
        </w:rPr>
        <w:t xml:space="preserve"> </w:t>
      </w:r>
      <w:r w:rsidRPr="005076C3">
        <w:rPr>
          <w:rFonts w:ascii="Times New Roman" w:eastAsia="Times New Roman" w:hAnsi="Times New Roman" w:cs="Times New Roman"/>
          <w:sz w:val="24"/>
          <w:szCs w:val="24"/>
          <w:lang w:val="id" w:eastAsia="id"/>
        </w:rPr>
        <w:t>12-40.</w:t>
      </w:r>
      <w:r w:rsidRPr="005076C3">
        <w:rPr>
          <w:rFonts w:ascii="Times New Roman" w:hAnsi="Times New Roman" w:cs="Times New Roman"/>
          <w:bCs/>
          <w:sz w:val="24"/>
          <w:szCs w:val="24"/>
        </w:rPr>
        <w:fldChar w:fldCharType="begin" w:fldLock="1"/>
      </w:r>
      <w:r w:rsidRPr="005076C3">
        <w:rPr>
          <w:rFonts w:ascii="Times New Roman" w:hAnsi="Times New Roman" w:cs="Times New Roman"/>
          <w:bCs/>
          <w:sz w:val="24"/>
          <w:szCs w:val="24"/>
        </w:rPr>
        <w:instrText xml:space="preserve">ADDIN Mendeley Bibliography CSL_BIBLIOGRAPHY </w:instrText>
      </w:r>
      <w:r w:rsidRPr="005076C3">
        <w:rPr>
          <w:rFonts w:ascii="Times New Roman" w:hAnsi="Times New Roman" w:cs="Times New Roman"/>
          <w:bCs/>
          <w:sz w:val="24"/>
          <w:szCs w:val="24"/>
        </w:rPr>
        <w:fldChar w:fldCharType="separate"/>
      </w:r>
    </w:p>
    <w:p w:rsidR="003A02A1" w:rsidRPr="005076C3" w:rsidRDefault="003A02A1" w:rsidP="005E0D87">
      <w:pPr>
        <w:widowControl w:val="0"/>
        <w:autoSpaceDE w:val="0"/>
        <w:autoSpaceDN w:val="0"/>
        <w:adjustRightInd w:val="0"/>
        <w:spacing w:line="360" w:lineRule="auto"/>
        <w:ind w:left="480" w:right="-24" w:hanging="480"/>
        <w:jc w:val="both"/>
        <w:rPr>
          <w:rFonts w:ascii="Times New Roman" w:hAnsi="Times New Roman" w:cs="Times New Roman"/>
          <w:noProof/>
          <w:sz w:val="24"/>
          <w:szCs w:val="24"/>
        </w:rPr>
      </w:pPr>
      <w:r w:rsidRPr="005076C3">
        <w:rPr>
          <w:rFonts w:ascii="Times New Roman" w:hAnsi="Times New Roman" w:cs="Times New Roman"/>
          <w:noProof/>
          <w:sz w:val="24"/>
          <w:szCs w:val="24"/>
        </w:rPr>
        <w:t xml:space="preserve">Purnomo, R. A. (2017). </w:t>
      </w:r>
      <w:r w:rsidRPr="005076C3">
        <w:rPr>
          <w:rFonts w:ascii="Times New Roman" w:hAnsi="Times New Roman" w:cs="Times New Roman"/>
          <w:i/>
          <w:iCs/>
          <w:noProof/>
          <w:sz w:val="24"/>
          <w:szCs w:val="24"/>
        </w:rPr>
        <w:t>Analisis Statistik Ekonomi dan Bisnis dengan SPSS Untuk Mahasiswa, Dosen, dan Praktisi</w:t>
      </w:r>
      <w:r w:rsidRPr="005076C3">
        <w:rPr>
          <w:rFonts w:ascii="Times New Roman" w:hAnsi="Times New Roman" w:cs="Times New Roman"/>
          <w:noProof/>
          <w:sz w:val="24"/>
          <w:szCs w:val="24"/>
        </w:rPr>
        <w:t xml:space="preserve"> (Kedua). CV. Wade Group. https://www.google.co.id/books/edition/Analisis_Statistik_Ekonomi_dan_Bisnis_De/MQCGDwAAQBAJ?hl=id&amp;gbpv=1&amp;dq=uji+asumsi+klasik&amp;printsec=frontcover</w:t>
      </w:r>
    </w:p>
    <w:p w:rsidR="003A02A1" w:rsidRPr="005076C3" w:rsidRDefault="003A02A1" w:rsidP="005E0D87">
      <w:pPr>
        <w:widowControl w:val="0"/>
        <w:autoSpaceDE w:val="0"/>
        <w:autoSpaceDN w:val="0"/>
        <w:adjustRightInd w:val="0"/>
        <w:spacing w:line="360" w:lineRule="auto"/>
        <w:ind w:left="480" w:right="-24" w:hanging="480"/>
        <w:jc w:val="both"/>
        <w:rPr>
          <w:rFonts w:ascii="Times New Roman" w:hAnsi="Times New Roman" w:cs="Times New Roman"/>
          <w:noProof/>
          <w:sz w:val="24"/>
          <w:szCs w:val="24"/>
        </w:rPr>
      </w:pPr>
      <w:r w:rsidRPr="005076C3">
        <w:rPr>
          <w:rFonts w:ascii="Times New Roman" w:hAnsi="Times New Roman" w:cs="Times New Roman"/>
          <w:noProof/>
          <w:sz w:val="24"/>
          <w:szCs w:val="24"/>
        </w:rPr>
        <w:t xml:space="preserve">Rahareng, V. J., &amp; Relawan, I. N. (2017). The Influence of The Academic Service Quality Toward Student Satisfaction. </w:t>
      </w:r>
      <w:r w:rsidRPr="005076C3">
        <w:rPr>
          <w:rFonts w:ascii="Times New Roman" w:hAnsi="Times New Roman" w:cs="Times New Roman"/>
          <w:i/>
          <w:iCs/>
          <w:noProof/>
          <w:sz w:val="24"/>
          <w:szCs w:val="24"/>
        </w:rPr>
        <w:t>Referensi : Jurnal Ilmu Manajemen Dan Akuntansi</w:t>
      </w:r>
      <w:r w:rsidRPr="005076C3">
        <w:rPr>
          <w:rFonts w:ascii="Times New Roman" w:hAnsi="Times New Roman" w:cs="Times New Roman"/>
          <w:noProof/>
          <w:sz w:val="24"/>
          <w:szCs w:val="24"/>
        </w:rPr>
        <w:t xml:space="preserve">, </w:t>
      </w:r>
      <w:r w:rsidRPr="005076C3">
        <w:rPr>
          <w:rFonts w:ascii="Times New Roman" w:hAnsi="Times New Roman" w:cs="Times New Roman"/>
          <w:i/>
          <w:iCs/>
          <w:noProof/>
          <w:sz w:val="24"/>
          <w:szCs w:val="24"/>
        </w:rPr>
        <w:t>5</w:t>
      </w:r>
      <w:r w:rsidRPr="005076C3">
        <w:rPr>
          <w:rFonts w:ascii="Times New Roman" w:hAnsi="Times New Roman" w:cs="Times New Roman"/>
          <w:noProof/>
          <w:sz w:val="24"/>
          <w:szCs w:val="24"/>
        </w:rPr>
        <w:t>(1), 46-.</w:t>
      </w:r>
    </w:p>
    <w:p w:rsidR="003A02A1" w:rsidRPr="005076C3" w:rsidRDefault="003A02A1" w:rsidP="005E0D87">
      <w:pPr>
        <w:spacing w:line="360" w:lineRule="auto"/>
        <w:ind w:left="567" w:right="-24" w:hanging="567"/>
        <w:jc w:val="both"/>
        <w:rPr>
          <w:rFonts w:ascii="Times New Roman" w:hAnsi="Times New Roman" w:cs="Times New Roman"/>
          <w:sz w:val="24"/>
          <w:szCs w:val="24"/>
        </w:rPr>
      </w:pPr>
      <w:r w:rsidRPr="005076C3">
        <w:rPr>
          <w:rFonts w:ascii="Times New Roman" w:hAnsi="Times New Roman" w:cs="Times New Roman"/>
          <w:bCs/>
          <w:sz w:val="24"/>
          <w:szCs w:val="24"/>
        </w:rPr>
        <w:fldChar w:fldCharType="end"/>
      </w:r>
      <w:r w:rsidRPr="005076C3">
        <w:rPr>
          <w:rFonts w:ascii="Times New Roman" w:eastAsia="Times New Roman" w:hAnsi="Times New Roman" w:cs="Times New Roman"/>
          <w:sz w:val="24"/>
          <w:szCs w:val="24"/>
        </w:rPr>
        <w:t>Rangkuti, Freddy</w:t>
      </w:r>
      <w:r w:rsidRPr="005076C3">
        <w:rPr>
          <w:rFonts w:ascii="Times New Roman" w:eastAsia="Times New Roman" w:hAnsi="Times New Roman" w:cs="Times New Roman"/>
          <w:i/>
          <w:sz w:val="24"/>
          <w:szCs w:val="24"/>
        </w:rPr>
        <w:t xml:space="preserve">. 2016. </w:t>
      </w:r>
      <w:r w:rsidRPr="005076C3">
        <w:rPr>
          <w:rFonts w:ascii="Times New Roman" w:eastAsia="Times New Roman" w:hAnsi="Times New Roman" w:cs="Times New Roman"/>
          <w:b/>
          <w:sz w:val="24"/>
          <w:szCs w:val="24"/>
        </w:rPr>
        <w:t>Riset Pemasaran</w:t>
      </w:r>
      <w:r w:rsidRPr="005076C3">
        <w:rPr>
          <w:rFonts w:ascii="Times New Roman" w:eastAsia="Times New Roman" w:hAnsi="Times New Roman" w:cs="Times New Roman"/>
          <w:sz w:val="24"/>
          <w:szCs w:val="24"/>
        </w:rPr>
        <w:t>.  Jakarta.</w:t>
      </w:r>
      <w:r w:rsidRPr="005076C3">
        <w:rPr>
          <w:rFonts w:ascii="Times New Roman" w:eastAsia="Times New Roman" w:hAnsi="Times New Roman" w:cs="Times New Roman"/>
          <w:i/>
          <w:sz w:val="24"/>
          <w:szCs w:val="24"/>
        </w:rPr>
        <w:t xml:space="preserve"> PT. Gramedia Pustaka Utama.</w:t>
      </w:r>
    </w:p>
    <w:p w:rsidR="003A02A1" w:rsidRPr="005076C3" w:rsidRDefault="003A02A1" w:rsidP="005E0D87">
      <w:pPr>
        <w:pStyle w:val="NormalWeb"/>
        <w:shd w:val="clear" w:color="auto" w:fill="FFFFFF"/>
        <w:spacing w:after="160"/>
        <w:ind w:left="540" w:right="-24" w:hanging="540"/>
        <w:textAlignment w:val="baseline"/>
        <w:rPr>
          <w:szCs w:val="24"/>
        </w:rPr>
      </w:pPr>
      <w:proofErr w:type="gramStart"/>
      <w:r w:rsidRPr="005076C3">
        <w:rPr>
          <w:szCs w:val="24"/>
        </w:rPr>
        <w:t>Robbins,Stephen</w:t>
      </w:r>
      <w:proofErr w:type="gramEnd"/>
      <w:r w:rsidRPr="005076C3">
        <w:rPr>
          <w:szCs w:val="24"/>
        </w:rPr>
        <w:t xml:space="preserve"> P. and Coulter,Mary. 2012. </w:t>
      </w:r>
      <w:r w:rsidRPr="005076C3">
        <w:rPr>
          <w:b/>
          <w:i/>
          <w:szCs w:val="24"/>
        </w:rPr>
        <w:t>Management</w:t>
      </w:r>
      <w:r w:rsidRPr="005076C3">
        <w:rPr>
          <w:b/>
          <w:szCs w:val="24"/>
        </w:rPr>
        <w:t>. New Jersey</w:t>
      </w:r>
      <w:r w:rsidRPr="005076C3">
        <w:rPr>
          <w:szCs w:val="24"/>
        </w:rPr>
        <w:t>: Pearson Education, Inc.</w:t>
      </w:r>
    </w:p>
    <w:p w:rsidR="003A02A1" w:rsidRPr="005076C3" w:rsidRDefault="003A02A1" w:rsidP="005E0D87">
      <w:pPr>
        <w:spacing w:line="360" w:lineRule="auto"/>
        <w:ind w:left="540" w:right="-24" w:hanging="540"/>
        <w:jc w:val="both"/>
        <w:rPr>
          <w:rFonts w:ascii="Times New Roman" w:eastAsia="Times New Roman" w:hAnsi="Times New Roman" w:cs="Times New Roman"/>
          <w:b/>
          <w:sz w:val="24"/>
          <w:szCs w:val="24"/>
        </w:rPr>
      </w:pPr>
      <w:r w:rsidRPr="005076C3">
        <w:rPr>
          <w:rFonts w:ascii="Times New Roman" w:eastAsia="Times New Roman" w:hAnsi="Times New Roman" w:cs="Times New Roman"/>
          <w:sz w:val="24"/>
          <w:szCs w:val="24"/>
        </w:rPr>
        <w:t xml:space="preserve">Rully,   I.,  Poppy   Yaniawati. 2014. </w:t>
      </w:r>
      <w:r w:rsidRPr="005076C3">
        <w:rPr>
          <w:rFonts w:ascii="Times New Roman" w:eastAsia="Times New Roman" w:hAnsi="Times New Roman" w:cs="Times New Roman"/>
          <w:b/>
          <w:i/>
          <w:sz w:val="24"/>
          <w:szCs w:val="24"/>
        </w:rPr>
        <w:t>Metodologi   Penelitian.</w:t>
      </w:r>
      <w:r w:rsidRPr="005076C3">
        <w:rPr>
          <w:rFonts w:ascii="Times New Roman" w:eastAsia="Times New Roman" w:hAnsi="Times New Roman" w:cs="Times New Roman"/>
          <w:b/>
          <w:sz w:val="24"/>
          <w:szCs w:val="24"/>
        </w:rPr>
        <w:t xml:space="preserve"> Bandung.  PT. Refika Aditama.</w:t>
      </w:r>
    </w:p>
    <w:p w:rsidR="003A02A1" w:rsidRPr="005076C3" w:rsidRDefault="003A02A1" w:rsidP="005E0D87">
      <w:pPr>
        <w:pStyle w:val="NormalWeb"/>
        <w:shd w:val="clear" w:color="auto" w:fill="FFFFFF"/>
        <w:spacing w:after="160"/>
        <w:ind w:right="-24"/>
        <w:textAlignment w:val="baseline"/>
        <w:rPr>
          <w:szCs w:val="24"/>
        </w:rPr>
      </w:pPr>
      <w:r w:rsidRPr="005076C3">
        <w:rPr>
          <w:szCs w:val="24"/>
        </w:rPr>
        <w:t xml:space="preserve">Schiffman dan Kanuk. 2010. </w:t>
      </w:r>
      <w:r w:rsidRPr="005076C3">
        <w:rPr>
          <w:b/>
          <w:i/>
          <w:szCs w:val="24"/>
        </w:rPr>
        <w:t>Perilaku Konsumen</w:t>
      </w:r>
      <w:r w:rsidRPr="005076C3">
        <w:rPr>
          <w:szCs w:val="24"/>
        </w:rPr>
        <w:t>. Jakarta: PT. INDEK.</w:t>
      </w:r>
    </w:p>
    <w:p w:rsidR="003A02A1" w:rsidRPr="005076C3" w:rsidRDefault="003A02A1" w:rsidP="005E0D87">
      <w:pPr>
        <w:spacing w:line="360" w:lineRule="auto"/>
        <w:ind w:left="540" w:right="-24" w:hanging="540"/>
        <w:jc w:val="both"/>
        <w:rPr>
          <w:rFonts w:ascii="Times New Roman" w:eastAsia="Times New Roman" w:hAnsi="Times New Roman" w:cs="Times New Roman"/>
          <w:sz w:val="24"/>
          <w:szCs w:val="24"/>
        </w:rPr>
      </w:pPr>
      <w:r w:rsidRPr="005076C3">
        <w:rPr>
          <w:rFonts w:ascii="Times New Roman" w:eastAsia="Times New Roman" w:hAnsi="Times New Roman" w:cs="Times New Roman"/>
          <w:sz w:val="24"/>
          <w:szCs w:val="24"/>
        </w:rPr>
        <w:t xml:space="preserve">Silalahi, Ulber. 2015. </w:t>
      </w:r>
      <w:r w:rsidRPr="005076C3">
        <w:rPr>
          <w:rFonts w:ascii="Times New Roman" w:eastAsia="Times New Roman" w:hAnsi="Times New Roman" w:cs="Times New Roman"/>
          <w:b/>
          <w:i/>
          <w:sz w:val="24"/>
          <w:szCs w:val="24"/>
        </w:rPr>
        <w:t>Asas-Asas Manajemen</w:t>
      </w:r>
      <w:r w:rsidRPr="005076C3">
        <w:rPr>
          <w:rFonts w:ascii="Times New Roman" w:eastAsia="Times New Roman" w:hAnsi="Times New Roman" w:cs="Times New Roman"/>
          <w:sz w:val="24"/>
          <w:szCs w:val="24"/>
        </w:rPr>
        <w:t>. Bandung. PT. Refika Aditama.</w:t>
      </w:r>
    </w:p>
    <w:p w:rsidR="003A02A1" w:rsidRPr="005076C3" w:rsidRDefault="003A02A1" w:rsidP="005E0D87">
      <w:pPr>
        <w:spacing w:line="360" w:lineRule="auto"/>
        <w:ind w:left="540" w:right="-24" w:hanging="540"/>
        <w:jc w:val="both"/>
        <w:rPr>
          <w:rFonts w:ascii="Times New Roman" w:eastAsia="Times New Roman" w:hAnsi="Times New Roman" w:cs="Times New Roman"/>
          <w:sz w:val="24"/>
          <w:szCs w:val="24"/>
        </w:rPr>
      </w:pPr>
      <w:r w:rsidRPr="005076C3">
        <w:rPr>
          <w:rFonts w:ascii="Times New Roman" w:eastAsia="Times New Roman" w:hAnsi="Times New Roman" w:cs="Times New Roman"/>
          <w:sz w:val="24"/>
          <w:szCs w:val="24"/>
        </w:rPr>
        <w:t xml:space="preserve">Slameto. 2010.  </w:t>
      </w:r>
      <w:r w:rsidRPr="005076C3">
        <w:rPr>
          <w:rFonts w:ascii="Times New Roman" w:eastAsia="Times New Roman" w:hAnsi="Times New Roman" w:cs="Times New Roman"/>
          <w:b/>
          <w:i/>
          <w:sz w:val="24"/>
          <w:szCs w:val="24"/>
        </w:rPr>
        <w:t>Belajar dan Faktor-faktor yang Mempengaruhinya.</w:t>
      </w:r>
      <w:r w:rsidRPr="005076C3">
        <w:rPr>
          <w:rFonts w:ascii="Times New Roman" w:eastAsia="Times New Roman" w:hAnsi="Times New Roman" w:cs="Times New Roman"/>
          <w:sz w:val="24"/>
          <w:szCs w:val="24"/>
        </w:rPr>
        <w:t xml:space="preserve">  Jakarta: Rineka  Cipta </w:t>
      </w:r>
    </w:p>
    <w:p w:rsidR="003A02A1" w:rsidRPr="005076C3" w:rsidRDefault="003A02A1" w:rsidP="005E0D87">
      <w:pPr>
        <w:spacing w:line="360" w:lineRule="auto"/>
        <w:ind w:left="540" w:right="-24" w:hanging="540"/>
        <w:jc w:val="both"/>
        <w:rPr>
          <w:rFonts w:ascii="Times New Roman" w:hAnsi="Times New Roman" w:cs="Times New Roman"/>
          <w:sz w:val="24"/>
          <w:szCs w:val="24"/>
        </w:rPr>
      </w:pPr>
      <w:r w:rsidRPr="005076C3">
        <w:rPr>
          <w:rFonts w:ascii="Times New Roman" w:eastAsia="Times New Roman" w:hAnsi="Times New Roman" w:cs="Times New Roman"/>
          <w:sz w:val="24"/>
          <w:szCs w:val="24"/>
        </w:rPr>
        <w:t xml:space="preserve">Solechah. 2015. </w:t>
      </w:r>
      <w:r w:rsidRPr="005076C3">
        <w:rPr>
          <w:rFonts w:ascii="Times New Roman" w:eastAsia="Times New Roman" w:hAnsi="Times New Roman" w:cs="Times New Roman"/>
          <w:i/>
          <w:sz w:val="24"/>
          <w:szCs w:val="24"/>
        </w:rPr>
        <w:t>Pengaruh Citra Dan Kepercayaan Terhadap Nilai Pelanggan Dan Dampaknya Pada Kepuasan Serta Loyalitas Nasabah</w:t>
      </w:r>
      <w:r w:rsidRPr="005076C3">
        <w:rPr>
          <w:rFonts w:ascii="Times New Roman" w:eastAsia="Times New Roman" w:hAnsi="Times New Roman" w:cs="Times New Roman"/>
          <w:sz w:val="24"/>
          <w:szCs w:val="24"/>
        </w:rPr>
        <w:t xml:space="preserve">. </w:t>
      </w:r>
      <w:r w:rsidRPr="005076C3">
        <w:rPr>
          <w:rFonts w:ascii="Times New Roman" w:eastAsia="Times New Roman" w:hAnsi="Times New Roman" w:cs="Times New Roman"/>
          <w:i/>
          <w:sz w:val="24"/>
          <w:szCs w:val="24"/>
        </w:rPr>
        <w:t>4</w:t>
      </w:r>
      <w:r w:rsidRPr="005076C3">
        <w:rPr>
          <w:rFonts w:ascii="Times New Roman" w:eastAsia="Times New Roman" w:hAnsi="Times New Roman" w:cs="Times New Roman"/>
          <w:i/>
          <w:sz w:val="24"/>
          <w:szCs w:val="24"/>
          <w:vertAlign w:val="superscript"/>
        </w:rPr>
        <w:t>th</w:t>
      </w:r>
      <w:r w:rsidRPr="005076C3">
        <w:rPr>
          <w:rFonts w:ascii="Times New Roman" w:eastAsia="Times New Roman" w:hAnsi="Times New Roman" w:cs="Times New Roman"/>
          <w:i/>
          <w:sz w:val="24"/>
          <w:szCs w:val="24"/>
        </w:rPr>
        <w:t xml:space="preserve"> Economics &amp; BusinessResearchFestival</w:t>
      </w:r>
      <w:r w:rsidRPr="005076C3">
        <w:rPr>
          <w:rFonts w:ascii="Times New Roman" w:eastAsia="Times New Roman" w:hAnsi="Times New Roman" w:cs="Times New Roman"/>
          <w:sz w:val="24"/>
          <w:szCs w:val="24"/>
        </w:rPr>
        <w:t xml:space="preserve">.ISBN:978-979-3775-57-9. </w:t>
      </w:r>
      <w:hyperlink r:id="rId15" w:history="1">
        <w:r w:rsidRPr="005076C3">
          <w:rPr>
            <w:rStyle w:val="Hyperlink"/>
            <w:rFonts w:ascii="Times New Roman" w:hAnsi="Times New Roman" w:cs="Times New Roman"/>
            <w:sz w:val="24"/>
            <w:szCs w:val="24"/>
          </w:rPr>
          <w:t>https://www.unisbank.ac.id/ojs/index.php/fe10/article/view/3852</w:t>
        </w:r>
      </w:hyperlink>
      <w:r w:rsidRPr="005076C3">
        <w:rPr>
          <w:rFonts w:ascii="Times New Roman" w:hAnsi="Times New Roman" w:cs="Times New Roman"/>
          <w:sz w:val="24"/>
          <w:szCs w:val="24"/>
        </w:rPr>
        <w:t xml:space="preserve"> [05/01/2017]</w:t>
      </w:r>
    </w:p>
    <w:p w:rsidR="003A02A1" w:rsidRPr="005076C3" w:rsidRDefault="003A02A1" w:rsidP="005E0D87">
      <w:pPr>
        <w:spacing w:line="360" w:lineRule="auto"/>
        <w:ind w:left="540" w:right="-24" w:hanging="540"/>
        <w:jc w:val="both"/>
        <w:rPr>
          <w:rFonts w:ascii="Times New Roman" w:eastAsia="Times New Roman" w:hAnsi="Times New Roman" w:cs="Times New Roman"/>
          <w:i/>
          <w:sz w:val="24"/>
          <w:szCs w:val="24"/>
        </w:rPr>
      </w:pPr>
      <w:r w:rsidRPr="005076C3">
        <w:rPr>
          <w:rFonts w:ascii="Times New Roman" w:eastAsia="Times New Roman" w:hAnsi="Times New Roman" w:cs="Times New Roman"/>
          <w:sz w:val="24"/>
          <w:szCs w:val="24"/>
        </w:rPr>
        <w:t>Sugiyono. 2017</w:t>
      </w:r>
      <w:r w:rsidRPr="005076C3">
        <w:rPr>
          <w:rFonts w:ascii="Times New Roman" w:eastAsia="Times New Roman" w:hAnsi="Times New Roman" w:cs="Times New Roman"/>
          <w:b/>
          <w:sz w:val="24"/>
          <w:szCs w:val="24"/>
        </w:rPr>
        <w:t xml:space="preserve">. </w:t>
      </w:r>
      <w:r w:rsidRPr="005076C3">
        <w:rPr>
          <w:rFonts w:ascii="Times New Roman" w:eastAsia="Times New Roman" w:hAnsi="Times New Roman" w:cs="Times New Roman"/>
          <w:b/>
          <w:i/>
          <w:sz w:val="24"/>
          <w:szCs w:val="24"/>
        </w:rPr>
        <w:t>Statistika Untuk Penelitian</w:t>
      </w:r>
      <w:r w:rsidRPr="005076C3">
        <w:rPr>
          <w:rFonts w:ascii="Times New Roman" w:eastAsia="Times New Roman" w:hAnsi="Times New Roman" w:cs="Times New Roman"/>
          <w:sz w:val="24"/>
          <w:szCs w:val="24"/>
        </w:rPr>
        <w:t>. Bandung. Alfabeta CV.</w:t>
      </w:r>
    </w:p>
    <w:p w:rsidR="003A02A1" w:rsidRPr="005076C3" w:rsidRDefault="003A02A1" w:rsidP="005E0D87">
      <w:pPr>
        <w:spacing w:line="360" w:lineRule="auto"/>
        <w:ind w:left="540" w:right="-24" w:hanging="540"/>
        <w:jc w:val="both"/>
        <w:rPr>
          <w:rFonts w:ascii="Times New Roman" w:eastAsia="Times New Roman" w:hAnsi="Times New Roman" w:cs="Times New Roman"/>
          <w:sz w:val="24"/>
          <w:szCs w:val="24"/>
        </w:rPr>
      </w:pPr>
      <w:r w:rsidRPr="005076C3">
        <w:rPr>
          <w:rFonts w:ascii="Times New Roman" w:eastAsia="Times New Roman" w:hAnsi="Times New Roman" w:cs="Times New Roman"/>
          <w:sz w:val="24"/>
          <w:szCs w:val="24"/>
        </w:rPr>
        <w:t xml:space="preserve">Sugiyono. 2013. </w:t>
      </w:r>
      <w:r w:rsidRPr="005076C3">
        <w:rPr>
          <w:rFonts w:ascii="Times New Roman" w:eastAsia="Times New Roman" w:hAnsi="Times New Roman" w:cs="Times New Roman"/>
          <w:b/>
          <w:i/>
          <w:sz w:val="24"/>
          <w:szCs w:val="24"/>
        </w:rPr>
        <w:t>Metode Penelitian Bisnis Pendekatan Kuantitatif, Kualitatif R &amp; D</w:t>
      </w:r>
      <w:r w:rsidRPr="005076C3">
        <w:rPr>
          <w:rFonts w:ascii="Times New Roman" w:eastAsia="Times New Roman" w:hAnsi="Times New Roman" w:cs="Times New Roman"/>
          <w:i/>
          <w:sz w:val="24"/>
          <w:szCs w:val="24"/>
        </w:rPr>
        <w:t xml:space="preserve">. </w:t>
      </w:r>
      <w:r w:rsidRPr="005076C3">
        <w:rPr>
          <w:rFonts w:ascii="Times New Roman" w:eastAsia="Times New Roman" w:hAnsi="Times New Roman" w:cs="Times New Roman"/>
          <w:sz w:val="24"/>
          <w:szCs w:val="24"/>
        </w:rPr>
        <w:t>CV Alfabeta. Bandung.</w:t>
      </w:r>
    </w:p>
    <w:p w:rsidR="003A02A1" w:rsidRPr="005076C3" w:rsidRDefault="003A02A1" w:rsidP="005E0D87">
      <w:pPr>
        <w:spacing w:line="360" w:lineRule="auto"/>
        <w:ind w:left="540" w:right="-24" w:hanging="540"/>
        <w:jc w:val="both"/>
        <w:rPr>
          <w:rFonts w:ascii="Times New Roman" w:eastAsia="Times New Roman" w:hAnsi="Times New Roman" w:cs="Times New Roman"/>
          <w:i/>
          <w:sz w:val="24"/>
          <w:szCs w:val="24"/>
        </w:rPr>
      </w:pPr>
    </w:p>
    <w:p w:rsidR="003A02A1" w:rsidRPr="005076C3" w:rsidRDefault="003A02A1" w:rsidP="005E0D87">
      <w:pPr>
        <w:spacing w:line="360" w:lineRule="auto"/>
        <w:ind w:left="540" w:right="-24" w:hanging="540"/>
        <w:jc w:val="both"/>
        <w:rPr>
          <w:rFonts w:ascii="Times New Roman" w:eastAsia="Times New Roman" w:hAnsi="Times New Roman" w:cs="Times New Roman"/>
          <w:sz w:val="24"/>
          <w:szCs w:val="24"/>
        </w:rPr>
      </w:pPr>
      <w:r w:rsidRPr="005076C3">
        <w:rPr>
          <w:rFonts w:ascii="Times New Roman" w:eastAsia="Times New Roman" w:hAnsi="Times New Roman" w:cs="Times New Roman"/>
          <w:sz w:val="24"/>
          <w:szCs w:val="24"/>
        </w:rPr>
        <w:lastRenderedPageBreak/>
        <w:t>Suharsimi A., 2002</w:t>
      </w:r>
      <w:r w:rsidRPr="005076C3">
        <w:rPr>
          <w:rFonts w:ascii="Times New Roman" w:eastAsia="Times New Roman" w:hAnsi="Times New Roman" w:cs="Times New Roman"/>
          <w:i/>
          <w:sz w:val="24"/>
          <w:szCs w:val="24"/>
        </w:rPr>
        <w:t xml:space="preserve">.    </w:t>
      </w:r>
      <w:r w:rsidRPr="005076C3">
        <w:rPr>
          <w:rFonts w:ascii="Times New Roman" w:eastAsia="Times New Roman" w:hAnsi="Times New Roman" w:cs="Times New Roman"/>
          <w:b/>
          <w:i/>
          <w:sz w:val="24"/>
          <w:szCs w:val="24"/>
        </w:rPr>
        <w:t>Prosedur     Penelitian    Suatu    Pendekatan   Praktek</w:t>
      </w:r>
      <w:r w:rsidRPr="005076C3">
        <w:rPr>
          <w:rFonts w:ascii="Times New Roman" w:eastAsia="Times New Roman" w:hAnsi="Times New Roman" w:cs="Times New Roman"/>
          <w:b/>
          <w:sz w:val="24"/>
          <w:szCs w:val="24"/>
        </w:rPr>
        <w:t>.</w:t>
      </w:r>
      <w:r w:rsidRPr="005076C3">
        <w:rPr>
          <w:rFonts w:ascii="Times New Roman" w:eastAsia="Times New Roman" w:hAnsi="Times New Roman" w:cs="Times New Roman"/>
          <w:sz w:val="24"/>
          <w:szCs w:val="24"/>
        </w:rPr>
        <w:t xml:space="preserve">  Edisi I, Jakarta. PT. Rineka Cipta.</w:t>
      </w:r>
    </w:p>
    <w:p w:rsidR="003A02A1" w:rsidRPr="005076C3" w:rsidRDefault="003A02A1" w:rsidP="005E0D87">
      <w:pPr>
        <w:widowControl w:val="0"/>
        <w:autoSpaceDE w:val="0"/>
        <w:autoSpaceDN w:val="0"/>
        <w:adjustRightInd w:val="0"/>
        <w:spacing w:line="360" w:lineRule="auto"/>
        <w:ind w:left="480" w:right="-24" w:hanging="480"/>
        <w:jc w:val="both"/>
        <w:rPr>
          <w:rFonts w:ascii="Times New Roman" w:hAnsi="Times New Roman" w:cs="Times New Roman"/>
          <w:noProof/>
          <w:sz w:val="24"/>
          <w:szCs w:val="24"/>
        </w:rPr>
      </w:pPr>
      <w:r w:rsidRPr="005076C3">
        <w:rPr>
          <w:rFonts w:ascii="Times New Roman" w:hAnsi="Times New Roman" w:cs="Times New Roman"/>
          <w:noProof/>
          <w:sz w:val="24"/>
          <w:szCs w:val="24"/>
        </w:rPr>
        <w:t xml:space="preserve">Sulastri, T. (2017). Pengaruh Kualitas Pelayanan dan Persepsi Harga Terhadap Kepuasan Mahasiswa Serta Implikasinya Pada Citra Perguruan Tinggi. </w:t>
      </w:r>
      <w:r w:rsidRPr="005076C3">
        <w:rPr>
          <w:rFonts w:ascii="Times New Roman" w:hAnsi="Times New Roman" w:cs="Times New Roman"/>
          <w:i/>
          <w:iCs/>
          <w:noProof/>
          <w:sz w:val="24"/>
          <w:szCs w:val="24"/>
        </w:rPr>
        <w:t>Jurnal Inspirasi Bisnis Dan Manajemen</w:t>
      </w:r>
      <w:r w:rsidRPr="005076C3">
        <w:rPr>
          <w:rFonts w:ascii="Times New Roman" w:hAnsi="Times New Roman" w:cs="Times New Roman"/>
          <w:noProof/>
          <w:sz w:val="24"/>
          <w:szCs w:val="24"/>
        </w:rPr>
        <w:t xml:space="preserve">, </w:t>
      </w:r>
      <w:r w:rsidRPr="005076C3">
        <w:rPr>
          <w:rFonts w:ascii="Times New Roman" w:hAnsi="Times New Roman" w:cs="Times New Roman"/>
          <w:i/>
          <w:iCs/>
          <w:noProof/>
          <w:sz w:val="24"/>
          <w:szCs w:val="24"/>
        </w:rPr>
        <w:t>1</w:t>
      </w:r>
      <w:r w:rsidRPr="005076C3">
        <w:rPr>
          <w:rFonts w:ascii="Times New Roman" w:hAnsi="Times New Roman" w:cs="Times New Roman"/>
          <w:noProof/>
          <w:sz w:val="24"/>
          <w:szCs w:val="24"/>
        </w:rPr>
        <w:t>(1), 41–52.</w:t>
      </w:r>
    </w:p>
    <w:p w:rsidR="003A02A1" w:rsidRPr="005076C3" w:rsidRDefault="003A02A1" w:rsidP="005E0D87">
      <w:pPr>
        <w:spacing w:line="360" w:lineRule="auto"/>
        <w:ind w:left="540" w:right="-24" w:hanging="540"/>
        <w:jc w:val="both"/>
        <w:rPr>
          <w:rFonts w:ascii="Times New Roman" w:hAnsi="Times New Roman" w:cs="Times New Roman"/>
          <w:sz w:val="24"/>
          <w:szCs w:val="24"/>
        </w:rPr>
      </w:pPr>
      <w:r w:rsidRPr="005076C3">
        <w:rPr>
          <w:rFonts w:ascii="Times New Roman" w:hAnsi="Times New Roman" w:cs="Times New Roman"/>
          <w:sz w:val="24"/>
          <w:szCs w:val="24"/>
        </w:rPr>
        <w:t xml:space="preserve">Sunarto, 2004. </w:t>
      </w:r>
      <w:r w:rsidRPr="005076C3">
        <w:rPr>
          <w:rFonts w:ascii="Times New Roman" w:hAnsi="Times New Roman" w:cs="Times New Roman"/>
          <w:b/>
          <w:i/>
          <w:sz w:val="24"/>
          <w:szCs w:val="24"/>
        </w:rPr>
        <w:t>Prinsip-prinsip Pemasaran</w:t>
      </w:r>
      <w:r w:rsidRPr="005076C3">
        <w:rPr>
          <w:rFonts w:ascii="Times New Roman" w:hAnsi="Times New Roman" w:cs="Times New Roman"/>
          <w:sz w:val="24"/>
          <w:szCs w:val="24"/>
        </w:rPr>
        <w:t>, Edisi Kedua, Penerbit AMUS, UST Press, Yogyakarta</w:t>
      </w:r>
    </w:p>
    <w:p w:rsidR="003A02A1" w:rsidRPr="005076C3" w:rsidRDefault="003A02A1" w:rsidP="005E0D87">
      <w:pPr>
        <w:widowControl w:val="0"/>
        <w:autoSpaceDE w:val="0"/>
        <w:autoSpaceDN w:val="0"/>
        <w:adjustRightInd w:val="0"/>
        <w:spacing w:line="360" w:lineRule="auto"/>
        <w:ind w:left="480" w:right="-24" w:hanging="480"/>
        <w:jc w:val="both"/>
        <w:rPr>
          <w:rFonts w:ascii="Times New Roman" w:hAnsi="Times New Roman" w:cs="Times New Roman"/>
          <w:noProof/>
          <w:sz w:val="24"/>
          <w:szCs w:val="24"/>
        </w:rPr>
      </w:pPr>
      <w:r w:rsidRPr="005076C3">
        <w:rPr>
          <w:rFonts w:ascii="Times New Roman" w:hAnsi="Times New Roman" w:cs="Times New Roman"/>
          <w:noProof/>
          <w:sz w:val="24"/>
          <w:szCs w:val="24"/>
        </w:rPr>
        <w:t xml:space="preserve">Thi, H.-V., Anh, Q., Thi, M.-H., The, K., Nguyen, T., &amp; Thanh, H. (2021). Vietnamese Students’ Satisfaction toward Higher Education Service: The Relationship between Education Service Quality and Educational Outcomes. </w:t>
      </w:r>
      <w:r w:rsidRPr="005076C3">
        <w:rPr>
          <w:rFonts w:ascii="Times New Roman" w:hAnsi="Times New Roman" w:cs="Times New Roman"/>
          <w:i/>
          <w:iCs/>
          <w:noProof/>
          <w:sz w:val="24"/>
          <w:szCs w:val="24"/>
        </w:rPr>
        <w:t>European Journal of Educational Research</w:t>
      </w:r>
      <w:r w:rsidRPr="005076C3">
        <w:rPr>
          <w:rFonts w:ascii="Times New Roman" w:hAnsi="Times New Roman" w:cs="Times New Roman"/>
          <w:noProof/>
          <w:sz w:val="24"/>
          <w:szCs w:val="24"/>
        </w:rPr>
        <w:t xml:space="preserve">, </w:t>
      </w:r>
      <w:r w:rsidRPr="005076C3">
        <w:rPr>
          <w:rFonts w:ascii="Times New Roman" w:hAnsi="Times New Roman" w:cs="Times New Roman"/>
          <w:i/>
          <w:iCs/>
          <w:noProof/>
          <w:sz w:val="24"/>
          <w:szCs w:val="24"/>
        </w:rPr>
        <w:t>10</w:t>
      </w:r>
      <w:r w:rsidRPr="005076C3">
        <w:rPr>
          <w:rFonts w:ascii="Times New Roman" w:hAnsi="Times New Roman" w:cs="Times New Roman"/>
          <w:noProof/>
          <w:sz w:val="24"/>
          <w:szCs w:val="24"/>
        </w:rPr>
        <w:t>(3), 1397–1410. https://doi.org/10.12973/eu-jer.10.3.1397</w:t>
      </w:r>
    </w:p>
    <w:p w:rsidR="003A02A1" w:rsidRPr="005076C3" w:rsidRDefault="003A02A1" w:rsidP="005E0D87">
      <w:pPr>
        <w:spacing w:line="360" w:lineRule="auto"/>
        <w:ind w:left="540" w:right="-24" w:hanging="540"/>
        <w:jc w:val="both"/>
        <w:rPr>
          <w:rFonts w:ascii="Times New Roman" w:eastAsia="Times New Roman" w:hAnsi="Times New Roman" w:cs="Times New Roman"/>
          <w:sz w:val="24"/>
          <w:szCs w:val="24"/>
        </w:rPr>
      </w:pPr>
      <w:r w:rsidRPr="005076C3">
        <w:rPr>
          <w:rFonts w:ascii="Times New Roman" w:hAnsi="Times New Roman" w:cs="Times New Roman"/>
          <w:sz w:val="24"/>
          <w:szCs w:val="24"/>
        </w:rPr>
        <w:t xml:space="preserve">Wijayanti, Irine Diana Sari. 2008. </w:t>
      </w:r>
      <w:r w:rsidRPr="005076C3">
        <w:rPr>
          <w:rFonts w:ascii="Times New Roman" w:hAnsi="Times New Roman" w:cs="Times New Roman"/>
          <w:b/>
          <w:i/>
          <w:sz w:val="24"/>
          <w:szCs w:val="24"/>
        </w:rPr>
        <w:t>Manajemen</w:t>
      </w:r>
      <w:r w:rsidRPr="005076C3">
        <w:rPr>
          <w:rFonts w:ascii="Times New Roman" w:hAnsi="Times New Roman" w:cs="Times New Roman"/>
          <w:sz w:val="24"/>
          <w:szCs w:val="24"/>
        </w:rPr>
        <w:t>. Editor: Ari Setiawan.Yogyakarta: Mitra Cendikia.</w:t>
      </w:r>
    </w:p>
    <w:p w:rsidR="003A02A1" w:rsidRPr="005076C3" w:rsidRDefault="003A02A1" w:rsidP="005E0D87">
      <w:pPr>
        <w:spacing w:line="360" w:lineRule="auto"/>
        <w:ind w:left="540" w:right="-24" w:hanging="540"/>
        <w:jc w:val="both"/>
        <w:rPr>
          <w:rFonts w:ascii="Times New Roman" w:hAnsi="Times New Roman" w:cs="Times New Roman"/>
          <w:sz w:val="24"/>
          <w:szCs w:val="24"/>
        </w:rPr>
      </w:pPr>
      <w:r w:rsidRPr="005076C3">
        <w:rPr>
          <w:rFonts w:ascii="Times New Roman" w:hAnsi="Times New Roman" w:cs="Times New Roman"/>
          <w:sz w:val="24"/>
          <w:szCs w:val="24"/>
        </w:rPr>
        <w:t>Wijaya, Tony,</w:t>
      </w:r>
      <w:r w:rsidRPr="005076C3">
        <w:rPr>
          <w:rFonts w:ascii="Times New Roman" w:hAnsi="Times New Roman" w:cs="Times New Roman"/>
          <w:i/>
          <w:sz w:val="24"/>
          <w:szCs w:val="24"/>
        </w:rPr>
        <w:t>Manajemen Kualitas Jasa : desain servqual, QFD, dan Kano disertai contoh aplikasi dalam kasus penelitian</w:t>
      </w:r>
      <w:r w:rsidRPr="005076C3">
        <w:rPr>
          <w:rFonts w:ascii="Times New Roman" w:hAnsi="Times New Roman" w:cs="Times New Roman"/>
          <w:sz w:val="24"/>
          <w:szCs w:val="24"/>
        </w:rPr>
        <w:t>, Jakarta: Indeks, 2011.</w:t>
      </w:r>
    </w:p>
    <w:p w:rsidR="003A02A1" w:rsidRPr="005076C3" w:rsidRDefault="003A02A1" w:rsidP="005E0D87">
      <w:pPr>
        <w:spacing w:line="360" w:lineRule="auto"/>
        <w:ind w:left="540" w:right="-24" w:hanging="540"/>
        <w:jc w:val="both"/>
        <w:rPr>
          <w:rFonts w:ascii="Times New Roman" w:eastAsia="Times New Roman" w:hAnsi="Times New Roman" w:cs="Times New Roman"/>
          <w:sz w:val="24"/>
          <w:szCs w:val="24"/>
        </w:rPr>
      </w:pPr>
      <w:r w:rsidRPr="005076C3">
        <w:rPr>
          <w:rFonts w:ascii="Times New Roman" w:eastAsia="Times New Roman" w:hAnsi="Times New Roman" w:cs="Times New Roman"/>
          <w:sz w:val="24"/>
          <w:szCs w:val="24"/>
        </w:rPr>
        <w:t xml:space="preserve">Zeithaml. Valarie, Bitner &amp; Gremler. 2009 </w:t>
      </w:r>
      <w:r w:rsidRPr="005076C3">
        <w:rPr>
          <w:rFonts w:ascii="Times New Roman" w:eastAsia="Times New Roman" w:hAnsi="Times New Roman" w:cs="Times New Roman"/>
          <w:b/>
          <w:i/>
          <w:sz w:val="24"/>
          <w:szCs w:val="24"/>
        </w:rPr>
        <w:t>Services Marketing - Integrating Customer Focus Across the Firm</w:t>
      </w:r>
      <w:r w:rsidRPr="005076C3">
        <w:rPr>
          <w:rFonts w:ascii="Times New Roman" w:eastAsia="Times New Roman" w:hAnsi="Times New Roman" w:cs="Times New Roman"/>
          <w:sz w:val="24"/>
          <w:szCs w:val="24"/>
        </w:rPr>
        <w:t>. New York: McGraw Hill.</w:t>
      </w:r>
    </w:p>
    <w:p w:rsidR="003A02A1" w:rsidRPr="005076C3" w:rsidRDefault="003A02A1" w:rsidP="005E0D87">
      <w:pPr>
        <w:spacing w:line="360" w:lineRule="auto"/>
        <w:ind w:left="540" w:right="-24" w:hanging="540"/>
        <w:jc w:val="both"/>
        <w:rPr>
          <w:rFonts w:ascii="Times New Roman" w:eastAsia="Times New Roman" w:hAnsi="Times New Roman" w:cs="Times New Roman"/>
          <w:sz w:val="24"/>
          <w:szCs w:val="24"/>
        </w:rPr>
      </w:pPr>
    </w:p>
    <w:p w:rsidR="003A02A1" w:rsidRPr="005076C3" w:rsidRDefault="003A02A1" w:rsidP="005E0D87">
      <w:pPr>
        <w:spacing w:line="360" w:lineRule="auto"/>
        <w:ind w:right="-24"/>
        <w:jc w:val="both"/>
        <w:rPr>
          <w:rFonts w:ascii="Times New Roman" w:hAnsi="Times New Roman" w:cs="Times New Roman"/>
          <w:sz w:val="24"/>
          <w:szCs w:val="24"/>
        </w:rPr>
      </w:pPr>
    </w:p>
    <w:p w:rsidR="003A02A1" w:rsidRPr="005076C3" w:rsidRDefault="003A02A1" w:rsidP="005E0D87">
      <w:pPr>
        <w:spacing w:line="360" w:lineRule="auto"/>
        <w:ind w:right="-24"/>
        <w:jc w:val="both"/>
        <w:rPr>
          <w:rFonts w:ascii="Times New Roman" w:hAnsi="Times New Roman" w:cs="Times New Roman"/>
          <w:sz w:val="24"/>
          <w:szCs w:val="24"/>
        </w:rPr>
      </w:pPr>
    </w:p>
    <w:p w:rsidR="003A02A1" w:rsidRPr="005076C3" w:rsidRDefault="003A02A1" w:rsidP="005E0D87">
      <w:pPr>
        <w:spacing w:line="360" w:lineRule="auto"/>
        <w:ind w:right="-24"/>
        <w:jc w:val="both"/>
        <w:rPr>
          <w:rFonts w:ascii="Times New Roman" w:hAnsi="Times New Roman" w:cs="Times New Roman"/>
          <w:sz w:val="24"/>
          <w:szCs w:val="24"/>
        </w:rPr>
      </w:pPr>
    </w:p>
    <w:p w:rsidR="003A02A1" w:rsidRPr="005076C3" w:rsidRDefault="003A02A1" w:rsidP="005E0D87">
      <w:pPr>
        <w:spacing w:line="360" w:lineRule="auto"/>
        <w:ind w:right="-24"/>
        <w:jc w:val="both"/>
        <w:rPr>
          <w:rFonts w:ascii="Times New Roman" w:hAnsi="Times New Roman" w:cs="Times New Roman"/>
          <w:sz w:val="24"/>
          <w:szCs w:val="24"/>
        </w:rPr>
      </w:pPr>
    </w:p>
    <w:p w:rsidR="003A02A1" w:rsidRPr="005076C3" w:rsidRDefault="003A02A1" w:rsidP="005E0D87">
      <w:pPr>
        <w:spacing w:line="360" w:lineRule="auto"/>
        <w:ind w:right="-24"/>
        <w:jc w:val="both"/>
        <w:rPr>
          <w:rFonts w:ascii="Times New Roman" w:hAnsi="Times New Roman" w:cs="Times New Roman"/>
          <w:sz w:val="24"/>
          <w:szCs w:val="24"/>
        </w:rPr>
      </w:pPr>
    </w:p>
    <w:p w:rsidR="003A02A1" w:rsidRPr="005076C3" w:rsidRDefault="003A02A1" w:rsidP="005E0D87">
      <w:pPr>
        <w:spacing w:line="360" w:lineRule="auto"/>
        <w:ind w:right="-24"/>
        <w:jc w:val="both"/>
        <w:rPr>
          <w:rFonts w:ascii="Times New Roman" w:hAnsi="Times New Roman" w:cs="Times New Roman"/>
          <w:sz w:val="24"/>
          <w:szCs w:val="24"/>
        </w:rPr>
      </w:pPr>
    </w:p>
    <w:p w:rsidR="003A02A1" w:rsidRPr="005076C3" w:rsidRDefault="003A02A1" w:rsidP="005E0D87">
      <w:pPr>
        <w:widowControl w:val="0"/>
        <w:autoSpaceDE w:val="0"/>
        <w:autoSpaceDN w:val="0"/>
        <w:spacing w:line="360" w:lineRule="auto"/>
        <w:ind w:right="-24"/>
        <w:jc w:val="both"/>
        <w:rPr>
          <w:rFonts w:ascii="Times New Roman" w:eastAsia="Times New Roman" w:hAnsi="Times New Roman" w:cs="Times New Roman"/>
          <w:sz w:val="24"/>
          <w:szCs w:val="24"/>
          <w:lang w:val="id" w:eastAsia="id"/>
        </w:rPr>
      </w:pPr>
    </w:p>
    <w:p w:rsidR="003A02A1" w:rsidRPr="005076C3" w:rsidRDefault="003A02A1" w:rsidP="005E0D87">
      <w:pPr>
        <w:widowControl w:val="0"/>
        <w:autoSpaceDE w:val="0"/>
        <w:autoSpaceDN w:val="0"/>
        <w:spacing w:line="360" w:lineRule="auto"/>
        <w:ind w:right="-24"/>
        <w:jc w:val="both"/>
        <w:rPr>
          <w:rFonts w:ascii="Times New Roman" w:eastAsia="Times New Roman" w:hAnsi="Times New Roman" w:cs="Times New Roman"/>
          <w:i/>
          <w:sz w:val="24"/>
          <w:szCs w:val="24"/>
          <w:lang w:val="id" w:eastAsia="id"/>
        </w:rPr>
      </w:pPr>
    </w:p>
    <w:p w:rsidR="0078190F" w:rsidRPr="005076C3" w:rsidRDefault="0078190F" w:rsidP="005E0D87">
      <w:pPr>
        <w:widowControl w:val="0"/>
        <w:autoSpaceDE w:val="0"/>
        <w:autoSpaceDN w:val="0"/>
        <w:spacing w:after="0" w:line="360" w:lineRule="auto"/>
        <w:ind w:right="-24"/>
        <w:jc w:val="center"/>
        <w:outlineLvl w:val="0"/>
        <w:rPr>
          <w:rFonts w:ascii="Times New Roman" w:eastAsia="Times New Roman" w:hAnsi="Times New Roman" w:cs="Times New Roman"/>
          <w:b/>
          <w:bCs/>
          <w:sz w:val="24"/>
          <w:szCs w:val="24"/>
          <w:lang w:val="en-US" w:bidi="ar-SA"/>
        </w:rPr>
      </w:pPr>
    </w:p>
    <w:p w:rsidR="001F0D4A" w:rsidRPr="005076C3" w:rsidRDefault="001F0D4A" w:rsidP="005E0D87">
      <w:pPr>
        <w:spacing w:line="360" w:lineRule="auto"/>
        <w:rPr>
          <w:rFonts w:ascii="Times New Roman" w:hAnsi="Times New Roman" w:cs="Times New Roman"/>
          <w:sz w:val="24"/>
          <w:szCs w:val="24"/>
        </w:rPr>
      </w:pPr>
    </w:p>
    <w:sectPr w:rsidR="001F0D4A" w:rsidRPr="005076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A7E" w:rsidRDefault="00606A7E">
      <w:pPr>
        <w:spacing w:after="0" w:line="240" w:lineRule="auto"/>
      </w:pPr>
      <w:r>
        <w:separator/>
      </w:r>
    </w:p>
  </w:endnote>
  <w:endnote w:type="continuationSeparator" w:id="0">
    <w:p w:rsidR="00606A7E" w:rsidRDefault="00606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ambria Math"/>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CD6" w:rsidRDefault="00606A7E">
    <w:pPr>
      <w:pStyle w:val="Footer"/>
      <w:jc w:val="center"/>
    </w:pPr>
  </w:p>
  <w:p w:rsidR="00F17CD6" w:rsidRDefault="00606A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A7E" w:rsidRDefault="00606A7E">
      <w:pPr>
        <w:spacing w:after="0" w:line="240" w:lineRule="auto"/>
      </w:pPr>
      <w:r>
        <w:separator/>
      </w:r>
    </w:p>
  </w:footnote>
  <w:footnote w:type="continuationSeparator" w:id="0">
    <w:p w:rsidR="00606A7E" w:rsidRDefault="00606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CD6" w:rsidRDefault="00606A7E">
    <w:pPr>
      <w:pStyle w:val="Header"/>
      <w:jc w:val="right"/>
    </w:pPr>
  </w:p>
  <w:p w:rsidR="00F17CD6" w:rsidRDefault="00606A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E2C9C"/>
    <w:multiLevelType w:val="multilevel"/>
    <w:tmpl w:val="A1B65652"/>
    <w:lvl w:ilvl="0">
      <w:start w:val="1"/>
      <w:numFmt w:val="decimal"/>
      <w:lvlText w:val="%1"/>
      <w:lvlJc w:val="left"/>
      <w:pPr>
        <w:ind w:left="835" w:hanging="360"/>
      </w:pPr>
      <w:rPr>
        <w:rFonts w:hint="default"/>
      </w:rPr>
    </w:lvl>
    <w:lvl w:ilvl="1">
      <w:start w:val="1"/>
      <w:numFmt w:val="decimal"/>
      <w:lvlText w:val="%1.%2"/>
      <w:lvlJc w:val="left"/>
      <w:pPr>
        <w:ind w:left="835" w:hanging="360"/>
      </w:pPr>
      <w:rPr>
        <w:rFonts w:ascii="Times New Roman" w:eastAsia="Times New Roman" w:hAnsi="Times New Roman" w:cs="Times New Roman" w:hint="default"/>
        <w:b/>
        <w:bCs/>
        <w:spacing w:val="-3"/>
        <w:w w:val="99"/>
        <w:sz w:val="24"/>
        <w:szCs w:val="24"/>
      </w:rPr>
    </w:lvl>
    <w:lvl w:ilvl="2">
      <w:start w:val="1"/>
      <w:numFmt w:val="decimal"/>
      <w:lvlText w:val="%1.%2.%3"/>
      <w:lvlJc w:val="left"/>
      <w:pPr>
        <w:ind w:left="1015" w:hanging="540"/>
      </w:pPr>
      <w:rPr>
        <w:rFonts w:ascii="Times New Roman" w:eastAsia="Times New Roman" w:hAnsi="Times New Roman" w:cs="Times New Roman" w:hint="default"/>
        <w:b/>
        <w:bCs/>
        <w:spacing w:val="-2"/>
        <w:w w:val="99"/>
        <w:sz w:val="24"/>
        <w:szCs w:val="24"/>
      </w:rPr>
    </w:lvl>
    <w:lvl w:ilvl="3">
      <w:start w:val="1"/>
      <w:numFmt w:val="decimal"/>
      <w:lvlText w:val="%4."/>
      <w:lvlJc w:val="left"/>
      <w:pPr>
        <w:ind w:left="835" w:hanging="269"/>
      </w:pPr>
      <w:rPr>
        <w:rFonts w:ascii="Times New Roman" w:eastAsia="Times New Roman" w:hAnsi="Times New Roman" w:cs="Times New Roman" w:hint="default"/>
        <w:w w:val="100"/>
        <w:sz w:val="24"/>
        <w:szCs w:val="24"/>
      </w:rPr>
    </w:lvl>
    <w:lvl w:ilvl="4">
      <w:start w:val="1"/>
      <w:numFmt w:val="bullet"/>
      <w:lvlText w:val="•"/>
      <w:lvlJc w:val="left"/>
      <w:pPr>
        <w:ind w:left="3076" w:hanging="269"/>
      </w:pPr>
      <w:rPr>
        <w:rFonts w:hint="default"/>
      </w:rPr>
    </w:lvl>
    <w:lvl w:ilvl="5">
      <w:start w:val="1"/>
      <w:numFmt w:val="bullet"/>
      <w:lvlText w:val="•"/>
      <w:lvlJc w:val="left"/>
      <w:pPr>
        <w:ind w:left="4014" w:hanging="269"/>
      </w:pPr>
      <w:rPr>
        <w:rFonts w:hint="default"/>
      </w:rPr>
    </w:lvl>
    <w:lvl w:ilvl="6">
      <w:start w:val="1"/>
      <w:numFmt w:val="bullet"/>
      <w:lvlText w:val="•"/>
      <w:lvlJc w:val="left"/>
      <w:pPr>
        <w:ind w:left="4953" w:hanging="269"/>
      </w:pPr>
      <w:rPr>
        <w:rFonts w:hint="default"/>
      </w:rPr>
    </w:lvl>
    <w:lvl w:ilvl="7">
      <w:start w:val="1"/>
      <w:numFmt w:val="bullet"/>
      <w:lvlText w:val="•"/>
      <w:lvlJc w:val="left"/>
      <w:pPr>
        <w:ind w:left="5891" w:hanging="269"/>
      </w:pPr>
      <w:rPr>
        <w:rFonts w:hint="default"/>
      </w:rPr>
    </w:lvl>
    <w:lvl w:ilvl="8">
      <w:start w:val="1"/>
      <w:numFmt w:val="bullet"/>
      <w:lvlText w:val="•"/>
      <w:lvlJc w:val="left"/>
      <w:pPr>
        <w:ind w:left="6829" w:hanging="269"/>
      </w:pPr>
      <w:rPr>
        <w:rFonts w:hint="default"/>
      </w:rPr>
    </w:lvl>
  </w:abstractNum>
  <w:abstractNum w:abstractNumId="1" w15:restartNumberingAfterBreak="0">
    <w:nsid w:val="11AB10AD"/>
    <w:multiLevelType w:val="multilevel"/>
    <w:tmpl w:val="C1B015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9E7693D"/>
    <w:multiLevelType w:val="hybridMultilevel"/>
    <w:tmpl w:val="73B697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5DC78C4"/>
    <w:multiLevelType w:val="hybridMultilevel"/>
    <w:tmpl w:val="DD5A60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BDB3190"/>
    <w:multiLevelType w:val="multilevel"/>
    <w:tmpl w:val="90B2A530"/>
    <w:lvl w:ilvl="0">
      <w:start w:val="1"/>
      <w:numFmt w:val="decimal"/>
      <w:lvlText w:val="%1"/>
      <w:lvlJc w:val="left"/>
      <w:pPr>
        <w:ind w:left="835" w:hanging="360"/>
      </w:pPr>
      <w:rPr>
        <w:rFonts w:hint="default"/>
      </w:rPr>
    </w:lvl>
    <w:lvl w:ilvl="1">
      <w:start w:val="1"/>
      <w:numFmt w:val="decimal"/>
      <w:lvlText w:val="%1.%2"/>
      <w:lvlJc w:val="left"/>
      <w:pPr>
        <w:ind w:left="835" w:hanging="360"/>
      </w:pPr>
      <w:rPr>
        <w:rFonts w:ascii="Times New Roman" w:eastAsia="Times New Roman" w:hAnsi="Times New Roman" w:cs="Times New Roman" w:hint="default"/>
        <w:b/>
        <w:bCs/>
        <w:spacing w:val="-3"/>
        <w:w w:val="99"/>
        <w:sz w:val="24"/>
        <w:szCs w:val="24"/>
      </w:rPr>
    </w:lvl>
    <w:lvl w:ilvl="2">
      <w:start w:val="1"/>
      <w:numFmt w:val="decimal"/>
      <w:lvlText w:val="%1.%2.%3"/>
      <w:lvlJc w:val="left"/>
      <w:pPr>
        <w:ind w:left="1015" w:hanging="540"/>
      </w:pPr>
      <w:rPr>
        <w:rFonts w:ascii="Times New Roman" w:eastAsia="Times New Roman" w:hAnsi="Times New Roman" w:cs="Times New Roman" w:hint="default"/>
        <w:b/>
        <w:bCs/>
        <w:spacing w:val="-2"/>
        <w:w w:val="99"/>
        <w:sz w:val="24"/>
        <w:szCs w:val="24"/>
      </w:rPr>
    </w:lvl>
    <w:lvl w:ilvl="3">
      <w:start w:val="1"/>
      <w:numFmt w:val="decimal"/>
      <w:lvlText w:val="%4."/>
      <w:lvlJc w:val="left"/>
      <w:pPr>
        <w:ind w:left="926" w:hanging="360"/>
      </w:pPr>
    </w:lvl>
    <w:lvl w:ilvl="4">
      <w:start w:val="1"/>
      <w:numFmt w:val="bullet"/>
      <w:lvlText w:val="•"/>
      <w:lvlJc w:val="left"/>
      <w:pPr>
        <w:ind w:left="3076" w:hanging="269"/>
      </w:pPr>
      <w:rPr>
        <w:rFonts w:hint="default"/>
      </w:rPr>
    </w:lvl>
    <w:lvl w:ilvl="5">
      <w:start w:val="1"/>
      <w:numFmt w:val="bullet"/>
      <w:lvlText w:val="•"/>
      <w:lvlJc w:val="left"/>
      <w:pPr>
        <w:ind w:left="4014" w:hanging="269"/>
      </w:pPr>
      <w:rPr>
        <w:rFonts w:hint="default"/>
      </w:rPr>
    </w:lvl>
    <w:lvl w:ilvl="6">
      <w:start w:val="1"/>
      <w:numFmt w:val="bullet"/>
      <w:lvlText w:val="•"/>
      <w:lvlJc w:val="left"/>
      <w:pPr>
        <w:ind w:left="4953" w:hanging="269"/>
      </w:pPr>
      <w:rPr>
        <w:rFonts w:hint="default"/>
      </w:rPr>
    </w:lvl>
    <w:lvl w:ilvl="7">
      <w:start w:val="1"/>
      <w:numFmt w:val="bullet"/>
      <w:lvlText w:val="•"/>
      <w:lvlJc w:val="left"/>
      <w:pPr>
        <w:ind w:left="5891" w:hanging="269"/>
      </w:pPr>
      <w:rPr>
        <w:rFonts w:hint="default"/>
      </w:rPr>
    </w:lvl>
    <w:lvl w:ilvl="8">
      <w:start w:val="1"/>
      <w:numFmt w:val="bullet"/>
      <w:lvlText w:val="•"/>
      <w:lvlJc w:val="left"/>
      <w:pPr>
        <w:ind w:left="6829" w:hanging="269"/>
      </w:pPr>
      <w:rPr>
        <w:rFont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0F"/>
    <w:rsid w:val="001165C3"/>
    <w:rsid w:val="00171BFD"/>
    <w:rsid w:val="001F0D4A"/>
    <w:rsid w:val="00382288"/>
    <w:rsid w:val="003A02A1"/>
    <w:rsid w:val="004631D8"/>
    <w:rsid w:val="005076C3"/>
    <w:rsid w:val="0057687F"/>
    <w:rsid w:val="005E0D87"/>
    <w:rsid w:val="00606A7E"/>
    <w:rsid w:val="0074478E"/>
    <w:rsid w:val="0078190F"/>
    <w:rsid w:val="007870EA"/>
    <w:rsid w:val="007C6D2F"/>
    <w:rsid w:val="007D574E"/>
    <w:rsid w:val="00AA2263"/>
    <w:rsid w:val="00C05EAF"/>
    <w:rsid w:val="00FD572B"/>
  </w:rsids>
  <m:mathPr>
    <m:mathFont m:val="Cambria Math"/>
    <m:brkBin m:val="before"/>
    <m:brkBinSub m:val="--"/>
    <m:smallFrac m:val="0"/>
    <m:dispDef/>
    <m:lMargin m:val="0"/>
    <m:rMargin m:val="0"/>
    <m:defJc m:val="centerGroup"/>
    <m:wrapIndent m:val="1440"/>
    <m:intLim m:val="subSup"/>
    <m:naryLim m:val="undOvr"/>
  </m:mathPr>
  <w:themeFontLang w:val="id-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8220"/>
  <w15:chartTrackingRefBased/>
  <w15:docId w15:val="{662E460A-BDEC-4AA1-A75B-199D075C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id-ID"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A02A1"/>
    <w:pPr>
      <w:widowControl w:val="0"/>
      <w:autoSpaceDE w:val="0"/>
      <w:autoSpaceDN w:val="0"/>
      <w:spacing w:after="0" w:line="240" w:lineRule="auto"/>
      <w:ind w:left="835"/>
      <w:outlineLvl w:val="0"/>
    </w:pPr>
    <w:rPr>
      <w:rFonts w:ascii="Times New Roman" w:eastAsia="Times New Roman" w:hAnsi="Times New Roman" w:cs="Times New Roman"/>
      <w:b/>
      <w:bCs/>
      <w:sz w:val="24"/>
      <w:szCs w:val="24"/>
      <w:lang w:val="en-US" w:bidi="ar-SA"/>
    </w:rPr>
  </w:style>
  <w:style w:type="paragraph" w:styleId="Heading2">
    <w:name w:val="heading 2"/>
    <w:basedOn w:val="Normal"/>
    <w:next w:val="Normal"/>
    <w:link w:val="Heading2Char"/>
    <w:uiPriority w:val="9"/>
    <w:semiHidden/>
    <w:unhideWhenUsed/>
    <w:qFormat/>
    <w:rsid w:val="004631D8"/>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unhideWhenUsed/>
    <w:qFormat/>
    <w:rsid w:val="005E0D87"/>
    <w:pPr>
      <w:keepNext/>
      <w:keepLines/>
      <w:spacing w:before="40" w:after="0"/>
      <w:outlineLvl w:val="2"/>
    </w:pPr>
    <w:rPr>
      <w:rFonts w:asciiTheme="majorHAnsi" w:eastAsiaTheme="majorEastAsia" w:hAnsiTheme="majorHAnsi" w:cstheme="majorBidi"/>
      <w:color w:val="1F3763" w:themeColor="accent1" w:themeShade="7F"/>
      <w:sz w:val="24"/>
      <w:szCs w:val="24"/>
      <w:lang w:val="en-GB" w:bidi="ar-SA"/>
    </w:rPr>
  </w:style>
  <w:style w:type="paragraph" w:styleId="Heading5">
    <w:name w:val="heading 5"/>
    <w:basedOn w:val="Normal"/>
    <w:next w:val="Normal"/>
    <w:link w:val="Heading5Char"/>
    <w:uiPriority w:val="9"/>
    <w:semiHidden/>
    <w:unhideWhenUsed/>
    <w:qFormat/>
    <w:rsid w:val="007D574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90F"/>
    <w:pPr>
      <w:tabs>
        <w:tab w:val="center" w:pos="4513"/>
        <w:tab w:val="right" w:pos="9026"/>
      </w:tabs>
      <w:spacing w:after="0" w:line="240" w:lineRule="auto"/>
    </w:pPr>
    <w:rPr>
      <w:szCs w:val="22"/>
      <w:lang w:val="en-GB" w:bidi="ar-SA"/>
    </w:rPr>
  </w:style>
  <w:style w:type="character" w:customStyle="1" w:styleId="HeaderChar">
    <w:name w:val="Header Char"/>
    <w:basedOn w:val="DefaultParagraphFont"/>
    <w:link w:val="Header"/>
    <w:uiPriority w:val="99"/>
    <w:rsid w:val="0078190F"/>
    <w:rPr>
      <w:szCs w:val="22"/>
      <w:lang w:val="en-GB" w:bidi="ar-SA"/>
    </w:rPr>
  </w:style>
  <w:style w:type="paragraph" w:styleId="Footer">
    <w:name w:val="footer"/>
    <w:basedOn w:val="Normal"/>
    <w:link w:val="FooterChar"/>
    <w:uiPriority w:val="99"/>
    <w:unhideWhenUsed/>
    <w:rsid w:val="0078190F"/>
    <w:pPr>
      <w:tabs>
        <w:tab w:val="center" w:pos="4513"/>
        <w:tab w:val="right" w:pos="9026"/>
      </w:tabs>
      <w:spacing w:after="0" w:line="240" w:lineRule="auto"/>
    </w:pPr>
    <w:rPr>
      <w:szCs w:val="22"/>
      <w:lang w:val="en-GB" w:bidi="ar-SA"/>
    </w:rPr>
  </w:style>
  <w:style w:type="character" w:customStyle="1" w:styleId="FooterChar">
    <w:name w:val="Footer Char"/>
    <w:basedOn w:val="DefaultParagraphFont"/>
    <w:link w:val="Footer"/>
    <w:uiPriority w:val="99"/>
    <w:rsid w:val="0078190F"/>
    <w:rPr>
      <w:szCs w:val="22"/>
      <w:lang w:val="en-GB" w:bidi="ar-SA"/>
    </w:rPr>
  </w:style>
  <w:style w:type="character" w:customStyle="1" w:styleId="Heading1Char">
    <w:name w:val="Heading 1 Char"/>
    <w:basedOn w:val="DefaultParagraphFont"/>
    <w:link w:val="Heading1"/>
    <w:uiPriority w:val="9"/>
    <w:rsid w:val="003A02A1"/>
    <w:rPr>
      <w:rFonts w:ascii="Times New Roman" w:eastAsia="Times New Roman" w:hAnsi="Times New Roman" w:cs="Times New Roman"/>
      <w:b/>
      <w:bCs/>
      <w:sz w:val="24"/>
      <w:szCs w:val="24"/>
      <w:lang w:val="en-US" w:bidi="ar-SA"/>
    </w:rPr>
  </w:style>
  <w:style w:type="paragraph" w:styleId="ListParagraph">
    <w:name w:val="List Paragraph"/>
    <w:aliases w:val="skripsi"/>
    <w:basedOn w:val="Normal"/>
    <w:link w:val="ListParagraphChar"/>
    <w:uiPriority w:val="34"/>
    <w:qFormat/>
    <w:rsid w:val="003A02A1"/>
    <w:pPr>
      <w:ind w:left="720"/>
      <w:contextualSpacing/>
    </w:pPr>
    <w:rPr>
      <w:szCs w:val="22"/>
      <w:lang w:val="en-GB" w:bidi="ar-SA"/>
    </w:rPr>
  </w:style>
  <w:style w:type="character" w:customStyle="1" w:styleId="ListParagraphChar">
    <w:name w:val="List Paragraph Char"/>
    <w:aliases w:val="skripsi Char"/>
    <w:link w:val="ListParagraph"/>
    <w:uiPriority w:val="34"/>
    <w:locked/>
    <w:rsid w:val="003A02A1"/>
    <w:rPr>
      <w:szCs w:val="22"/>
      <w:lang w:val="en-GB" w:bidi="ar-SA"/>
    </w:rPr>
  </w:style>
  <w:style w:type="character" w:styleId="Hyperlink">
    <w:name w:val="Hyperlink"/>
    <w:basedOn w:val="DefaultParagraphFont"/>
    <w:uiPriority w:val="99"/>
    <w:unhideWhenUsed/>
    <w:rsid w:val="003A02A1"/>
    <w:rPr>
      <w:color w:val="0563C1" w:themeColor="hyperlink"/>
      <w:u w:val="single"/>
    </w:rPr>
  </w:style>
  <w:style w:type="paragraph" w:styleId="NormalWeb">
    <w:name w:val="Normal (Web)"/>
    <w:basedOn w:val="Normal"/>
    <w:uiPriority w:val="99"/>
    <w:rsid w:val="003A02A1"/>
    <w:pPr>
      <w:spacing w:after="0" w:line="360" w:lineRule="auto"/>
      <w:jc w:val="both"/>
    </w:pPr>
    <w:rPr>
      <w:rFonts w:ascii="Times New Roman" w:eastAsia="Times New Roman" w:hAnsi="Times New Roman" w:cs="Times New Roman"/>
      <w:sz w:val="24"/>
      <w:lang w:val="en-US" w:bidi="ar-SA"/>
    </w:rPr>
  </w:style>
  <w:style w:type="character" w:customStyle="1" w:styleId="Heading2Char">
    <w:name w:val="Heading 2 Char"/>
    <w:basedOn w:val="DefaultParagraphFont"/>
    <w:link w:val="Heading2"/>
    <w:uiPriority w:val="9"/>
    <w:semiHidden/>
    <w:rsid w:val="004631D8"/>
    <w:rPr>
      <w:rFonts w:asciiTheme="majorHAnsi" w:eastAsiaTheme="majorEastAsia" w:hAnsiTheme="majorHAnsi" w:cstheme="majorBidi"/>
      <w:color w:val="2F5496" w:themeColor="accent1" w:themeShade="BF"/>
      <w:sz w:val="26"/>
      <w:szCs w:val="23"/>
    </w:rPr>
  </w:style>
  <w:style w:type="character" w:customStyle="1" w:styleId="Heading3Char">
    <w:name w:val="Heading 3 Char"/>
    <w:basedOn w:val="DefaultParagraphFont"/>
    <w:link w:val="Heading3"/>
    <w:uiPriority w:val="9"/>
    <w:rsid w:val="005E0D87"/>
    <w:rPr>
      <w:rFonts w:asciiTheme="majorHAnsi" w:eastAsiaTheme="majorEastAsia" w:hAnsiTheme="majorHAnsi" w:cstheme="majorBidi"/>
      <w:color w:val="1F3763" w:themeColor="accent1" w:themeShade="7F"/>
      <w:sz w:val="24"/>
      <w:szCs w:val="24"/>
      <w:lang w:val="en-GB" w:bidi="ar-SA"/>
    </w:rPr>
  </w:style>
  <w:style w:type="character" w:customStyle="1" w:styleId="Heading5Char">
    <w:name w:val="Heading 5 Char"/>
    <w:basedOn w:val="DefaultParagraphFont"/>
    <w:link w:val="Heading5"/>
    <w:uiPriority w:val="9"/>
    <w:semiHidden/>
    <w:rsid w:val="007D574E"/>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AA2263"/>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unisbank.ac.id/ojs/index.php/fe10/article/view/3852"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20</Pages>
  <Words>4630</Words>
  <Characters>26394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dc:creator>
  <cp:keywords/>
  <dc:description/>
  <cp:lastModifiedBy>hasan</cp:lastModifiedBy>
  <cp:revision>10</cp:revision>
  <dcterms:created xsi:type="dcterms:W3CDTF">2024-03-17T09:50:00Z</dcterms:created>
  <dcterms:modified xsi:type="dcterms:W3CDTF">2024-03-18T04:17:00Z</dcterms:modified>
</cp:coreProperties>
</file>