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83244" w14:textId="77777777" w:rsidR="00497147" w:rsidRDefault="00497147" w:rsidP="007414DB">
      <w:pPr>
        <w:spacing w:line="240" w:lineRule="auto"/>
        <w:jc w:val="center"/>
        <w:rPr>
          <w:rFonts w:cs="Times New Roman"/>
          <w:b/>
          <w:bCs/>
          <w:sz w:val="22"/>
          <w:szCs w:val="24"/>
        </w:rPr>
      </w:pPr>
    </w:p>
    <w:p w14:paraId="31CD3F8F" w14:textId="77777777" w:rsidR="00497147" w:rsidRDefault="00497147" w:rsidP="007414DB">
      <w:pPr>
        <w:spacing w:line="240" w:lineRule="auto"/>
        <w:jc w:val="center"/>
        <w:rPr>
          <w:rFonts w:cs="Times New Roman"/>
          <w:b/>
          <w:bCs/>
          <w:sz w:val="22"/>
          <w:szCs w:val="24"/>
        </w:rPr>
      </w:pPr>
    </w:p>
    <w:p w14:paraId="2A0C1729" w14:textId="77777777" w:rsidR="00497147" w:rsidRDefault="00497147" w:rsidP="007414DB">
      <w:pPr>
        <w:spacing w:line="240" w:lineRule="auto"/>
        <w:jc w:val="center"/>
        <w:rPr>
          <w:rFonts w:cs="Times New Roman"/>
          <w:b/>
          <w:bCs/>
          <w:sz w:val="22"/>
          <w:szCs w:val="24"/>
        </w:rPr>
      </w:pPr>
    </w:p>
    <w:p w14:paraId="36EFF9E7" w14:textId="77777777" w:rsidR="006253AF" w:rsidRDefault="006253AF" w:rsidP="007414DB">
      <w:pPr>
        <w:spacing w:line="240" w:lineRule="auto"/>
        <w:jc w:val="center"/>
        <w:rPr>
          <w:rFonts w:cs="Times New Roman"/>
          <w:b/>
          <w:bCs/>
          <w:sz w:val="22"/>
          <w:szCs w:val="24"/>
        </w:rPr>
      </w:pPr>
    </w:p>
    <w:p w14:paraId="2F52D7B4" w14:textId="77777777" w:rsidR="006253AF" w:rsidRDefault="006253AF" w:rsidP="007414DB">
      <w:pPr>
        <w:spacing w:line="240" w:lineRule="auto"/>
        <w:jc w:val="center"/>
        <w:rPr>
          <w:rFonts w:cs="Times New Roman"/>
          <w:b/>
          <w:bCs/>
          <w:sz w:val="22"/>
          <w:szCs w:val="24"/>
        </w:rPr>
      </w:pPr>
    </w:p>
    <w:p w14:paraId="2CE13AF1" w14:textId="77777777" w:rsidR="00497147" w:rsidRDefault="00497147" w:rsidP="007414DB">
      <w:pPr>
        <w:spacing w:line="240" w:lineRule="auto"/>
        <w:jc w:val="center"/>
        <w:rPr>
          <w:rFonts w:cs="Times New Roman"/>
          <w:b/>
          <w:bCs/>
          <w:sz w:val="22"/>
          <w:szCs w:val="24"/>
        </w:rPr>
      </w:pPr>
    </w:p>
    <w:p w14:paraId="579EE81F" w14:textId="77777777" w:rsidR="00497147" w:rsidRDefault="00497147" w:rsidP="007414DB">
      <w:pPr>
        <w:spacing w:line="240" w:lineRule="auto"/>
        <w:jc w:val="center"/>
        <w:rPr>
          <w:rFonts w:cs="Times New Roman"/>
          <w:b/>
          <w:bCs/>
          <w:sz w:val="22"/>
          <w:szCs w:val="24"/>
        </w:rPr>
      </w:pPr>
    </w:p>
    <w:p w14:paraId="4376AB80" w14:textId="27BCF5AB" w:rsidR="00EF38A3" w:rsidRDefault="002B1B99" w:rsidP="007414DB">
      <w:pPr>
        <w:spacing w:line="240" w:lineRule="auto"/>
        <w:jc w:val="center"/>
        <w:rPr>
          <w:rFonts w:cs="Times New Roman"/>
          <w:b/>
          <w:bCs/>
          <w:sz w:val="22"/>
          <w:szCs w:val="24"/>
        </w:rPr>
      </w:pPr>
      <w:r w:rsidRPr="002B1B99">
        <w:rPr>
          <w:rFonts w:cs="Times New Roman"/>
          <w:b/>
          <w:bCs/>
          <w:sz w:val="22"/>
          <w:szCs w:val="24"/>
        </w:rPr>
        <w:t>ARTIKEL</w:t>
      </w:r>
    </w:p>
    <w:p w14:paraId="112A854C" w14:textId="77777777" w:rsidR="00497147" w:rsidRPr="002B1B99" w:rsidRDefault="00497147" w:rsidP="007414DB">
      <w:pPr>
        <w:spacing w:line="240" w:lineRule="auto"/>
        <w:jc w:val="center"/>
        <w:rPr>
          <w:rFonts w:cs="Times New Roman"/>
          <w:b/>
          <w:bCs/>
          <w:sz w:val="22"/>
          <w:szCs w:val="24"/>
        </w:rPr>
      </w:pPr>
    </w:p>
    <w:p w14:paraId="3A9E247E" w14:textId="77777777" w:rsidR="00EF38A3" w:rsidRPr="002B1B99" w:rsidRDefault="00EF38A3" w:rsidP="007414DB">
      <w:pPr>
        <w:spacing w:line="240" w:lineRule="auto"/>
        <w:jc w:val="center"/>
        <w:rPr>
          <w:rFonts w:cs="Times New Roman"/>
          <w:b/>
          <w:bCs/>
          <w:sz w:val="22"/>
          <w:szCs w:val="24"/>
          <w:lang w:val="en-US"/>
        </w:rPr>
      </w:pPr>
      <w:bookmarkStart w:id="0" w:name="_Hlk159014824"/>
      <w:r w:rsidRPr="002B1B99">
        <w:rPr>
          <w:rFonts w:cs="Times New Roman"/>
          <w:b/>
          <w:bCs/>
          <w:sz w:val="22"/>
          <w:szCs w:val="24"/>
          <w:lang w:val="en-US"/>
        </w:rPr>
        <w:t xml:space="preserve">SINERGITAS </w:t>
      </w:r>
      <w:r w:rsidR="00326D61" w:rsidRPr="002B1B99">
        <w:rPr>
          <w:rFonts w:cs="Times New Roman"/>
          <w:b/>
          <w:bCs/>
          <w:i/>
          <w:sz w:val="22"/>
          <w:szCs w:val="24"/>
          <w:lang w:val="en-US"/>
        </w:rPr>
        <w:t>RESTORATIVE JUSTICE</w:t>
      </w:r>
      <w:r w:rsidRPr="002B1B99">
        <w:rPr>
          <w:rFonts w:cs="Times New Roman"/>
          <w:b/>
          <w:bCs/>
          <w:sz w:val="22"/>
          <w:szCs w:val="24"/>
          <w:lang w:val="en-US"/>
        </w:rPr>
        <w:t xml:space="preserve"> DENGAN KEARIFAN LOKAL DI INDONESIA DIKAITKAN DENGAN TUJUAN HUKUM</w:t>
      </w:r>
    </w:p>
    <w:p w14:paraId="5FEACB31" w14:textId="77777777" w:rsidR="00EF38A3" w:rsidRPr="002B1B99" w:rsidRDefault="00EF38A3" w:rsidP="007414DB">
      <w:pPr>
        <w:spacing w:line="240" w:lineRule="auto"/>
        <w:jc w:val="center"/>
        <w:rPr>
          <w:rFonts w:cs="Times New Roman"/>
          <w:b/>
          <w:bCs/>
          <w:sz w:val="22"/>
          <w:szCs w:val="24"/>
          <w:lang w:val="en-US"/>
        </w:rPr>
      </w:pPr>
      <w:r w:rsidRPr="002B1B99">
        <w:rPr>
          <w:rFonts w:cs="Times New Roman"/>
          <w:b/>
          <w:bCs/>
          <w:sz w:val="22"/>
          <w:szCs w:val="24"/>
          <w:lang w:val="en-US"/>
        </w:rPr>
        <w:t>(Studi di Kejaksaan Negeri Lebong)</w:t>
      </w:r>
    </w:p>
    <w:bookmarkEnd w:id="0"/>
    <w:p w14:paraId="4D81F356" w14:textId="77777777" w:rsidR="00EF38A3" w:rsidRPr="002B1B99" w:rsidRDefault="00EF38A3" w:rsidP="00E670EE">
      <w:pPr>
        <w:spacing w:line="360" w:lineRule="auto"/>
        <w:jc w:val="center"/>
        <w:rPr>
          <w:rFonts w:cs="Times New Roman"/>
          <w:b/>
          <w:bCs/>
          <w:sz w:val="22"/>
          <w:szCs w:val="24"/>
          <w:lang w:val="en-US"/>
        </w:rPr>
      </w:pPr>
    </w:p>
    <w:p w14:paraId="6D399576" w14:textId="1AF14EA0" w:rsidR="00EF38A3" w:rsidRPr="002B1B99" w:rsidRDefault="00EF38A3" w:rsidP="00497147">
      <w:pPr>
        <w:spacing w:line="360" w:lineRule="auto"/>
        <w:ind w:left="4320"/>
        <w:rPr>
          <w:rFonts w:cs="Times New Roman"/>
          <w:b/>
          <w:bCs/>
          <w:sz w:val="22"/>
          <w:szCs w:val="24"/>
        </w:rPr>
      </w:pPr>
      <w:r w:rsidRPr="002B1B99">
        <w:rPr>
          <w:rFonts w:cs="Times New Roman"/>
          <w:b/>
          <w:bCs/>
          <w:sz w:val="22"/>
          <w:szCs w:val="24"/>
        </w:rPr>
        <w:t>Oleh :</w:t>
      </w:r>
    </w:p>
    <w:p w14:paraId="5527CDD2" w14:textId="77777777" w:rsidR="00EF38A3" w:rsidRPr="002B1B99" w:rsidRDefault="00EF38A3" w:rsidP="00497147">
      <w:pPr>
        <w:spacing w:line="240" w:lineRule="auto"/>
        <w:ind w:left="2880"/>
        <w:rPr>
          <w:rFonts w:cs="Times New Roman"/>
          <w:b/>
          <w:sz w:val="22"/>
          <w:szCs w:val="24"/>
          <w:lang w:val="en-US"/>
        </w:rPr>
      </w:pPr>
      <w:r w:rsidRPr="002B1B99">
        <w:rPr>
          <w:rFonts w:cs="Times New Roman"/>
          <w:b/>
          <w:sz w:val="22"/>
          <w:szCs w:val="24"/>
        </w:rPr>
        <w:t>Nama</w:t>
      </w:r>
      <w:r w:rsidRPr="002B1B99">
        <w:rPr>
          <w:rFonts w:cs="Times New Roman"/>
          <w:b/>
          <w:sz w:val="22"/>
          <w:szCs w:val="24"/>
        </w:rPr>
        <w:tab/>
      </w:r>
      <w:r w:rsidRPr="002B1B99">
        <w:rPr>
          <w:rFonts w:cs="Times New Roman"/>
          <w:b/>
          <w:sz w:val="22"/>
          <w:szCs w:val="24"/>
        </w:rPr>
        <w:tab/>
        <w:t xml:space="preserve">: </w:t>
      </w:r>
      <w:r w:rsidRPr="002B1B99">
        <w:rPr>
          <w:rFonts w:cs="Times New Roman"/>
          <w:b/>
          <w:sz w:val="22"/>
          <w:szCs w:val="24"/>
          <w:lang w:val="en-US"/>
        </w:rPr>
        <w:t>Ferdy Setiawan</w:t>
      </w:r>
    </w:p>
    <w:p w14:paraId="730FD82A" w14:textId="77777777" w:rsidR="00EF38A3" w:rsidRPr="002B1B99" w:rsidRDefault="00EF38A3" w:rsidP="00497147">
      <w:pPr>
        <w:spacing w:line="240" w:lineRule="auto"/>
        <w:ind w:left="2880"/>
        <w:rPr>
          <w:rFonts w:cs="Times New Roman"/>
          <w:b/>
          <w:sz w:val="22"/>
          <w:szCs w:val="24"/>
          <w:lang w:val="en-US"/>
        </w:rPr>
      </w:pPr>
      <w:r w:rsidRPr="002B1B99">
        <w:rPr>
          <w:rFonts w:cs="Times New Roman"/>
          <w:b/>
          <w:sz w:val="22"/>
          <w:szCs w:val="24"/>
        </w:rPr>
        <w:t>NPM</w:t>
      </w:r>
      <w:r w:rsidRPr="002B1B99">
        <w:rPr>
          <w:rFonts w:cs="Times New Roman"/>
          <w:b/>
          <w:sz w:val="22"/>
          <w:szCs w:val="24"/>
        </w:rPr>
        <w:tab/>
      </w:r>
      <w:r w:rsidRPr="002B1B99">
        <w:rPr>
          <w:rFonts w:cs="Times New Roman"/>
          <w:b/>
          <w:sz w:val="22"/>
          <w:szCs w:val="24"/>
        </w:rPr>
        <w:tab/>
        <w:t>: 2080400</w:t>
      </w:r>
      <w:r w:rsidRPr="002B1B99">
        <w:rPr>
          <w:rFonts w:cs="Times New Roman"/>
          <w:b/>
          <w:sz w:val="22"/>
          <w:szCs w:val="24"/>
          <w:lang w:val="en-US"/>
        </w:rPr>
        <w:t>80</w:t>
      </w:r>
    </w:p>
    <w:p w14:paraId="41E4AC28" w14:textId="7C638A1F" w:rsidR="00EF38A3" w:rsidRPr="002B1B99" w:rsidRDefault="00EF38A3" w:rsidP="00497147">
      <w:pPr>
        <w:spacing w:line="240" w:lineRule="auto"/>
        <w:ind w:left="2880"/>
        <w:rPr>
          <w:rFonts w:cs="Times New Roman"/>
          <w:b/>
          <w:sz w:val="22"/>
          <w:szCs w:val="24"/>
          <w:lang w:val="en-US"/>
        </w:rPr>
      </w:pPr>
      <w:r w:rsidRPr="002B1B99">
        <w:rPr>
          <w:rFonts w:cs="Times New Roman"/>
          <w:b/>
          <w:sz w:val="22"/>
          <w:szCs w:val="24"/>
        </w:rPr>
        <w:t>Konsentrasi</w:t>
      </w:r>
      <w:r w:rsidRPr="002B1B99">
        <w:rPr>
          <w:rFonts w:cs="Times New Roman"/>
          <w:b/>
          <w:sz w:val="22"/>
          <w:szCs w:val="24"/>
        </w:rPr>
        <w:tab/>
        <w:t xml:space="preserve">: Hukum </w:t>
      </w:r>
      <w:r w:rsidRPr="002B1B99">
        <w:rPr>
          <w:rFonts w:cs="Times New Roman"/>
          <w:b/>
          <w:sz w:val="22"/>
          <w:szCs w:val="24"/>
          <w:lang w:val="en-US"/>
        </w:rPr>
        <w:t>Pidana</w:t>
      </w:r>
    </w:p>
    <w:p w14:paraId="34C90F85" w14:textId="4A3A8E73" w:rsidR="00EF38A3" w:rsidRDefault="00EF38A3" w:rsidP="00497147">
      <w:pPr>
        <w:spacing w:line="360" w:lineRule="auto"/>
        <w:jc w:val="center"/>
        <w:rPr>
          <w:rFonts w:cs="Times New Roman"/>
          <w:bCs/>
          <w:sz w:val="22"/>
          <w:szCs w:val="24"/>
        </w:rPr>
      </w:pPr>
    </w:p>
    <w:p w14:paraId="274873A0" w14:textId="77777777" w:rsidR="00497147" w:rsidRDefault="00497147" w:rsidP="00E670EE">
      <w:pPr>
        <w:spacing w:line="360" w:lineRule="auto"/>
        <w:jc w:val="center"/>
        <w:rPr>
          <w:rFonts w:cs="Times New Roman"/>
          <w:bCs/>
          <w:sz w:val="22"/>
          <w:szCs w:val="24"/>
        </w:rPr>
      </w:pPr>
    </w:p>
    <w:p w14:paraId="218891C0" w14:textId="4377B91B" w:rsidR="00497147" w:rsidRDefault="00497147" w:rsidP="00E670EE">
      <w:pPr>
        <w:spacing w:line="360" w:lineRule="auto"/>
        <w:jc w:val="center"/>
        <w:rPr>
          <w:rFonts w:cs="Times New Roman"/>
          <w:bCs/>
          <w:sz w:val="22"/>
          <w:szCs w:val="24"/>
        </w:rPr>
      </w:pPr>
      <w:r w:rsidRPr="002B1B99">
        <w:rPr>
          <w:rFonts w:cs="Times New Roman"/>
          <w:noProof/>
          <w:sz w:val="22"/>
          <w:lang w:eastAsia="id-ID"/>
        </w:rPr>
        <w:drawing>
          <wp:anchor distT="0" distB="0" distL="114300" distR="114300" simplePos="0" relativeHeight="251658240" behindDoc="0" locked="0" layoutInCell="1" allowOverlap="1" wp14:anchorId="29B894CF" wp14:editId="00ED9EC1">
            <wp:simplePos x="0" y="0"/>
            <wp:positionH relativeFrom="column">
              <wp:posOffset>2128520</wp:posOffset>
            </wp:positionH>
            <wp:positionV relativeFrom="paragraph">
              <wp:posOffset>377825</wp:posOffset>
            </wp:positionV>
            <wp:extent cx="1544955" cy="1567180"/>
            <wp:effectExtent l="0" t="0" r="0" b="0"/>
            <wp:wrapTopAndBottom/>
            <wp:docPr id="4" name="Picture 4" descr="Description: C:\Users\BOZ\Downloads\logounpas-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BOZ\Downloads\logounpas-bar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955" cy="156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C3750" w14:textId="77777777" w:rsidR="00497147" w:rsidRDefault="00497147" w:rsidP="00E670EE">
      <w:pPr>
        <w:spacing w:line="360" w:lineRule="auto"/>
        <w:jc w:val="center"/>
        <w:rPr>
          <w:rFonts w:cs="Times New Roman"/>
          <w:bCs/>
          <w:sz w:val="22"/>
          <w:szCs w:val="24"/>
        </w:rPr>
      </w:pPr>
    </w:p>
    <w:p w14:paraId="79F2B341" w14:textId="77777777" w:rsidR="00497147" w:rsidRDefault="00497147" w:rsidP="00E670EE">
      <w:pPr>
        <w:spacing w:line="360" w:lineRule="auto"/>
        <w:jc w:val="center"/>
        <w:rPr>
          <w:rFonts w:cs="Times New Roman"/>
          <w:bCs/>
          <w:sz w:val="22"/>
          <w:szCs w:val="24"/>
        </w:rPr>
      </w:pPr>
    </w:p>
    <w:p w14:paraId="6ED3B17B" w14:textId="77777777" w:rsidR="00497147" w:rsidRPr="00497147" w:rsidRDefault="00497147" w:rsidP="00E670EE">
      <w:pPr>
        <w:spacing w:line="360" w:lineRule="auto"/>
        <w:jc w:val="center"/>
        <w:rPr>
          <w:rFonts w:cs="Times New Roman"/>
          <w:bCs/>
          <w:sz w:val="22"/>
          <w:szCs w:val="24"/>
        </w:rPr>
      </w:pPr>
    </w:p>
    <w:p w14:paraId="789B36FB" w14:textId="4F7F1AF9" w:rsidR="001F6DA0" w:rsidRPr="002B1B99" w:rsidRDefault="001E2E2A" w:rsidP="001F6DA0">
      <w:pPr>
        <w:spacing w:line="240" w:lineRule="auto"/>
        <w:jc w:val="center"/>
        <w:rPr>
          <w:rFonts w:cs="Times New Roman"/>
          <w:b/>
          <w:sz w:val="22"/>
          <w:szCs w:val="24"/>
        </w:rPr>
      </w:pPr>
      <w:r>
        <w:rPr>
          <w:rFonts w:cs="Times New Roman"/>
          <w:b/>
          <w:sz w:val="22"/>
          <w:szCs w:val="24"/>
        </w:rPr>
        <w:t>PROGRAM STUDI MAGISTER ILMU HUKUM</w:t>
      </w:r>
    </w:p>
    <w:p w14:paraId="11F85D2E" w14:textId="00D98CDA" w:rsidR="001F6DA0" w:rsidRPr="002B1B99" w:rsidRDefault="001E2E2A" w:rsidP="001F6DA0">
      <w:pPr>
        <w:spacing w:line="240" w:lineRule="auto"/>
        <w:jc w:val="center"/>
        <w:rPr>
          <w:rFonts w:cs="Times New Roman"/>
          <w:b/>
          <w:sz w:val="22"/>
          <w:szCs w:val="24"/>
        </w:rPr>
      </w:pPr>
      <w:r>
        <w:rPr>
          <w:rFonts w:cs="Times New Roman"/>
          <w:b/>
          <w:sz w:val="22"/>
          <w:szCs w:val="24"/>
        </w:rPr>
        <w:t xml:space="preserve">PROGRAM </w:t>
      </w:r>
      <w:r w:rsidR="001F6DA0" w:rsidRPr="002B1B99">
        <w:rPr>
          <w:rFonts w:cs="Times New Roman"/>
          <w:b/>
          <w:sz w:val="22"/>
          <w:szCs w:val="24"/>
        </w:rPr>
        <w:t>PASCASARJANA</w:t>
      </w:r>
      <w:r>
        <w:rPr>
          <w:rFonts w:cs="Times New Roman"/>
          <w:b/>
          <w:sz w:val="22"/>
          <w:szCs w:val="24"/>
        </w:rPr>
        <w:t xml:space="preserve"> </w:t>
      </w:r>
      <w:r w:rsidR="001F6DA0" w:rsidRPr="002B1B99">
        <w:rPr>
          <w:rFonts w:cs="Times New Roman"/>
          <w:b/>
          <w:sz w:val="22"/>
          <w:szCs w:val="24"/>
        </w:rPr>
        <w:t>UNIVERSITAS PASUNDAN</w:t>
      </w:r>
    </w:p>
    <w:p w14:paraId="001B7605" w14:textId="77777777" w:rsidR="001F6DA0" w:rsidRPr="002B1B99" w:rsidRDefault="001F6DA0" w:rsidP="001F6DA0">
      <w:pPr>
        <w:spacing w:line="240" w:lineRule="auto"/>
        <w:jc w:val="center"/>
        <w:rPr>
          <w:rFonts w:cs="Times New Roman"/>
          <w:b/>
          <w:sz w:val="22"/>
          <w:szCs w:val="24"/>
        </w:rPr>
      </w:pPr>
      <w:r w:rsidRPr="002B1B99">
        <w:rPr>
          <w:rFonts w:cs="Times New Roman"/>
          <w:b/>
          <w:sz w:val="22"/>
          <w:szCs w:val="24"/>
        </w:rPr>
        <w:t>BANDUNG</w:t>
      </w:r>
    </w:p>
    <w:p w14:paraId="388B5C28" w14:textId="704DDAD6" w:rsidR="00C15BA5" w:rsidRPr="002B1B99" w:rsidRDefault="001F6DA0" w:rsidP="001F6DA0">
      <w:pPr>
        <w:spacing w:line="240" w:lineRule="auto"/>
        <w:jc w:val="center"/>
        <w:rPr>
          <w:rFonts w:cs="Times New Roman"/>
          <w:b/>
          <w:sz w:val="22"/>
          <w:szCs w:val="24"/>
        </w:rPr>
        <w:sectPr w:rsidR="00C15BA5" w:rsidRPr="002B1B99" w:rsidSect="00497147">
          <w:headerReference w:type="even" r:id="rId10"/>
          <w:headerReference w:type="default" r:id="rId11"/>
          <w:footerReference w:type="even" r:id="rId12"/>
          <w:footerReference w:type="default" r:id="rId13"/>
          <w:headerReference w:type="first" r:id="rId14"/>
          <w:footerReference w:type="first" r:id="rId15"/>
          <w:footnotePr>
            <w:numStart w:val="28"/>
          </w:footnotePr>
          <w:pgSz w:w="11906" w:h="16838" w:code="9"/>
          <w:pgMar w:top="1361" w:right="1361" w:bottom="1361" w:left="1361" w:header="709" w:footer="709" w:gutter="0"/>
          <w:pgNumType w:start="1"/>
          <w:cols w:space="708"/>
          <w:docGrid w:linePitch="360"/>
        </w:sectPr>
      </w:pPr>
      <w:r w:rsidRPr="002B1B99">
        <w:rPr>
          <w:rFonts w:cs="Times New Roman"/>
          <w:b/>
          <w:sz w:val="22"/>
          <w:szCs w:val="24"/>
        </w:rPr>
        <w:t>202</w:t>
      </w:r>
      <w:r w:rsidR="001E2E2A">
        <w:rPr>
          <w:rFonts w:cs="Times New Roman"/>
          <w:b/>
          <w:sz w:val="22"/>
          <w:szCs w:val="24"/>
        </w:rPr>
        <w:t>4</w:t>
      </w:r>
    </w:p>
    <w:p w14:paraId="6F5F78C5" w14:textId="77777777" w:rsidR="00E670EE" w:rsidRPr="00E04044" w:rsidRDefault="00E670EE" w:rsidP="00326D61">
      <w:pPr>
        <w:pStyle w:val="Heading1"/>
        <w:rPr>
          <w:color w:val="auto"/>
          <w:sz w:val="22"/>
          <w:szCs w:val="22"/>
        </w:rPr>
      </w:pPr>
      <w:bookmarkStart w:id="1" w:name="_Toc145666122"/>
      <w:bookmarkStart w:id="2" w:name="_Toc159067623"/>
      <w:bookmarkStart w:id="3" w:name="_Toc159067973"/>
      <w:bookmarkStart w:id="4" w:name="_Toc128838399"/>
      <w:r w:rsidRPr="00E04044">
        <w:rPr>
          <w:color w:val="auto"/>
          <w:sz w:val="22"/>
          <w:szCs w:val="22"/>
        </w:rPr>
        <w:lastRenderedPageBreak/>
        <w:t>ABSTRAK</w:t>
      </w:r>
      <w:bookmarkEnd w:id="1"/>
      <w:bookmarkEnd w:id="2"/>
      <w:bookmarkEnd w:id="3"/>
    </w:p>
    <w:p w14:paraId="3A479599" w14:textId="77777777" w:rsidR="00221CB0" w:rsidRPr="00E04044" w:rsidRDefault="00221CB0" w:rsidP="00221CB0">
      <w:pPr>
        <w:spacing w:line="240" w:lineRule="auto"/>
        <w:ind w:firstLine="709"/>
        <w:jc w:val="both"/>
        <w:rPr>
          <w:rFonts w:cs="Times New Roman"/>
          <w:sz w:val="22"/>
        </w:rPr>
      </w:pPr>
      <w:r w:rsidRPr="00E04044">
        <w:rPr>
          <w:rFonts w:cs="Times New Roman"/>
          <w:sz w:val="22"/>
          <w:lang w:val="en-US"/>
        </w:rPr>
        <w:t xml:space="preserve">Keadilan Restorative mengacu pada serangkaian praktik keadilan yang memiliki banyak prinsip yang </w:t>
      </w:r>
      <w:proofErr w:type="gramStart"/>
      <w:r w:rsidRPr="00E04044">
        <w:rPr>
          <w:rFonts w:cs="Times New Roman"/>
          <w:sz w:val="22"/>
          <w:lang w:val="en-US"/>
        </w:rPr>
        <w:t>sama</w:t>
      </w:r>
      <w:proofErr w:type="gramEnd"/>
      <w:r w:rsidRPr="00E04044">
        <w:rPr>
          <w:rFonts w:cs="Times New Roman"/>
          <w:sz w:val="22"/>
          <w:lang w:val="en-US"/>
        </w:rPr>
        <w:t xml:space="preserve"> tetapi memiliki prosedur yang sangat berbeda. </w:t>
      </w:r>
      <w:proofErr w:type="gramStart"/>
      <w:r w:rsidRPr="00E04044">
        <w:rPr>
          <w:rFonts w:cs="Times New Roman"/>
          <w:sz w:val="22"/>
          <w:lang w:val="en-US"/>
        </w:rPr>
        <w:t>Nilai-nilai ini mendorong para pelanggar untuk bertanggung jawab atas tindakan mereka dan untuk memperbaiki kerugian yang mereka timbulkan, biasanya (meskipun tidak selalu) dalam komunikasi dengan korban pribadinya</w:t>
      </w:r>
      <w:r w:rsidRPr="00E04044">
        <w:rPr>
          <w:rFonts w:cs="Times New Roman"/>
          <w:sz w:val="22"/>
        </w:rPr>
        <w:t>.</w:t>
      </w:r>
      <w:proofErr w:type="gramEnd"/>
      <w:r w:rsidRPr="00E04044">
        <w:rPr>
          <w:rFonts w:cs="Times New Roman"/>
          <w:sz w:val="22"/>
        </w:rPr>
        <w:t xml:space="preserve"> </w:t>
      </w:r>
      <w:r w:rsidRPr="00E04044">
        <w:rPr>
          <w:rFonts w:cs="Times New Roman"/>
          <w:sz w:val="22"/>
          <w:lang w:val="en-US"/>
        </w:rPr>
        <w:t xml:space="preserve">Badan Musyawarah Adat merupakan alternatif penyelesaian sistem hukum pidana yang bersinergi dengan </w:t>
      </w:r>
      <w:r w:rsidR="00326D61" w:rsidRPr="00E04044">
        <w:rPr>
          <w:rFonts w:cs="Times New Roman"/>
          <w:i/>
          <w:sz w:val="22"/>
          <w:lang w:val="en-US"/>
        </w:rPr>
        <w:t>Restorative Justice</w:t>
      </w:r>
      <w:r w:rsidRPr="00E04044">
        <w:rPr>
          <w:rFonts w:cs="Times New Roman"/>
          <w:sz w:val="22"/>
          <w:lang w:val="en-US"/>
        </w:rPr>
        <w:t xml:space="preserve"> </w:t>
      </w:r>
      <w:proofErr w:type="gramStart"/>
      <w:r w:rsidRPr="00E04044">
        <w:rPr>
          <w:rFonts w:cs="Times New Roman"/>
          <w:sz w:val="22"/>
          <w:lang w:val="en-US"/>
        </w:rPr>
        <w:t>untuk</w:t>
      </w:r>
      <w:proofErr w:type="gramEnd"/>
      <w:r w:rsidRPr="00E04044">
        <w:rPr>
          <w:rFonts w:cs="Times New Roman"/>
          <w:sz w:val="22"/>
          <w:lang w:val="en-US"/>
        </w:rPr>
        <w:t xml:space="preserve"> mewujudkan keadilan sesuai kebutuhan masyarakat sesuai dengan perundang-undangan. </w:t>
      </w:r>
    </w:p>
    <w:p w14:paraId="6742D277" w14:textId="29DACA2C" w:rsidR="00221CB0" w:rsidRPr="00E04044" w:rsidRDefault="00221CB0" w:rsidP="00221CB0">
      <w:pPr>
        <w:spacing w:line="240" w:lineRule="auto"/>
        <w:ind w:firstLine="709"/>
        <w:jc w:val="both"/>
        <w:rPr>
          <w:rFonts w:cs="Times New Roman"/>
          <w:sz w:val="22"/>
        </w:rPr>
      </w:pPr>
      <w:r w:rsidRPr="00E04044">
        <w:rPr>
          <w:rFonts w:cs="Times New Roman"/>
          <w:sz w:val="22"/>
          <w:lang w:val="en-US"/>
        </w:rPr>
        <w:t xml:space="preserve">Penelitian ini bertujuan untuk meninjau penerapan </w:t>
      </w:r>
      <w:r w:rsidR="00326D61" w:rsidRPr="00E04044">
        <w:rPr>
          <w:rFonts w:cs="Times New Roman"/>
          <w:i/>
          <w:sz w:val="22"/>
          <w:lang w:val="en-US"/>
        </w:rPr>
        <w:t>Restorative Justice</w:t>
      </w:r>
      <w:r w:rsidRPr="00E04044">
        <w:rPr>
          <w:rFonts w:cs="Times New Roman"/>
          <w:sz w:val="22"/>
          <w:lang w:val="en-US"/>
        </w:rPr>
        <w:t xml:space="preserve"> </w:t>
      </w:r>
      <w:proofErr w:type="gramStart"/>
      <w:r w:rsidRPr="00E04044">
        <w:rPr>
          <w:rFonts w:cs="Times New Roman"/>
          <w:sz w:val="22"/>
          <w:lang w:val="en-US"/>
        </w:rPr>
        <w:t>dengan</w:t>
      </w:r>
      <w:proofErr w:type="gramEnd"/>
      <w:r w:rsidRPr="00E04044">
        <w:rPr>
          <w:rFonts w:cs="Times New Roman"/>
          <w:sz w:val="22"/>
          <w:lang w:val="en-US"/>
        </w:rPr>
        <w:t xml:space="preserve"> kearifan lokal Badan Adat Masyarakat Lebong dengan tujuan hukum yaitu keadilan, memberikan kepastian hukum, dan kebermanfaatan. </w:t>
      </w:r>
      <w:proofErr w:type="gramStart"/>
      <w:r w:rsidRPr="00E04044">
        <w:rPr>
          <w:rFonts w:cs="Times New Roman"/>
          <w:sz w:val="22"/>
          <w:lang w:val="en-US"/>
        </w:rPr>
        <w:t>Metode penelitian yang digunakan dalam penelitian adalah yuridis normatif.</w:t>
      </w:r>
      <w:proofErr w:type="gramEnd"/>
      <w:r w:rsidRPr="00E04044">
        <w:rPr>
          <w:rFonts w:cs="Times New Roman"/>
          <w:sz w:val="22"/>
          <w:lang w:val="en-US"/>
        </w:rPr>
        <w:t xml:space="preserve"> </w:t>
      </w:r>
    </w:p>
    <w:p w14:paraId="09910ECD" w14:textId="3AD71FE9" w:rsidR="00E670EE" w:rsidRPr="00E04044" w:rsidRDefault="00221CB0" w:rsidP="00221CB0">
      <w:pPr>
        <w:spacing w:line="240" w:lineRule="auto"/>
        <w:ind w:firstLine="709"/>
        <w:jc w:val="both"/>
        <w:rPr>
          <w:rFonts w:cs="Times New Roman"/>
          <w:sz w:val="22"/>
          <w:lang w:val="en-US"/>
        </w:rPr>
      </w:pPr>
      <w:proofErr w:type="gramStart"/>
      <w:r w:rsidRPr="00E04044">
        <w:rPr>
          <w:rFonts w:cs="Times New Roman"/>
          <w:sz w:val="22"/>
          <w:lang w:val="en-US"/>
        </w:rPr>
        <w:t xml:space="preserve">Hasil penelitian menunjukkan bahwa pemberdayaan kearifan lokal dalam penyelesaian hukum melalui lembaga atau peradilan adat dianggap lebih efektif yang sejalan dengan implementasi </w:t>
      </w:r>
      <w:r w:rsidR="00326D61" w:rsidRPr="00E04044">
        <w:rPr>
          <w:rFonts w:cs="Times New Roman"/>
          <w:i/>
          <w:sz w:val="22"/>
          <w:lang w:val="en-US"/>
        </w:rPr>
        <w:t>Restorative Justice</w:t>
      </w:r>
      <w:r w:rsidRPr="00E04044">
        <w:rPr>
          <w:rFonts w:cs="Times New Roman"/>
          <w:sz w:val="22"/>
          <w:lang w:val="en-US"/>
        </w:rPr>
        <w:t>.</w:t>
      </w:r>
      <w:proofErr w:type="gramEnd"/>
      <w:r w:rsidRPr="00E04044">
        <w:rPr>
          <w:rFonts w:cs="Times New Roman"/>
          <w:sz w:val="22"/>
          <w:lang w:val="en-US"/>
        </w:rPr>
        <w:t xml:space="preserve"> Pengadilan adat dianggap lebih efektif, sistematis dan mencerminkan nilai hukum dalam masyarakat adat serta putusan pengadilan adat atas dasar keadilan, patut, layak, </w:t>
      </w:r>
      <w:proofErr w:type="gramStart"/>
      <w:r w:rsidRPr="00E04044">
        <w:rPr>
          <w:rFonts w:cs="Times New Roman"/>
          <w:sz w:val="22"/>
          <w:lang w:val="en-US"/>
        </w:rPr>
        <w:t>laras</w:t>
      </w:r>
      <w:proofErr w:type="gramEnd"/>
      <w:r w:rsidRPr="00E04044">
        <w:rPr>
          <w:rFonts w:cs="Times New Roman"/>
          <w:sz w:val="22"/>
          <w:lang w:val="en-US"/>
        </w:rPr>
        <w:t xml:space="preserve"> dengan tujuan kerukunan atau keseimbangan dalam lingkungan adatnya.</w:t>
      </w:r>
      <w:r w:rsidRPr="00E04044">
        <w:rPr>
          <w:rFonts w:cs="Times New Roman"/>
          <w:sz w:val="22"/>
        </w:rPr>
        <w:t xml:space="preserve"> </w:t>
      </w:r>
      <w:proofErr w:type="gramStart"/>
      <w:r w:rsidRPr="00E04044">
        <w:rPr>
          <w:rFonts w:cs="Times New Roman"/>
          <w:sz w:val="22"/>
          <w:lang w:val="en-US"/>
        </w:rPr>
        <w:t>Mekanisme Peradilan Adat Desa (</w:t>
      </w:r>
      <w:r w:rsidRPr="00E04044">
        <w:rPr>
          <w:rFonts w:cs="Times New Roman"/>
          <w:i/>
          <w:sz w:val="22"/>
          <w:lang w:val="en-US"/>
        </w:rPr>
        <w:t>Jenang Kutei</w:t>
      </w:r>
      <w:r w:rsidRPr="00E04044">
        <w:rPr>
          <w:rFonts w:cs="Times New Roman"/>
          <w:sz w:val="22"/>
          <w:lang w:val="en-US"/>
        </w:rPr>
        <w:t>) di Lebong terdiri dari beberapa Susunan Acara mengaacu pada 1)</w:t>
      </w:r>
      <w:r w:rsidRPr="00E04044">
        <w:rPr>
          <w:rFonts w:cs="Times New Roman"/>
          <w:sz w:val="22"/>
        </w:rPr>
        <w:t xml:space="preserve"> </w:t>
      </w:r>
      <w:r w:rsidRPr="00E04044">
        <w:rPr>
          <w:rFonts w:cs="Times New Roman"/>
          <w:sz w:val="22"/>
          <w:lang w:val="en-US"/>
        </w:rPr>
        <w:t>Tahapan Pra Persidangan</w:t>
      </w:r>
      <w:r w:rsidRPr="00E04044">
        <w:rPr>
          <w:rFonts w:cs="Times New Roman"/>
          <w:sz w:val="22"/>
        </w:rPr>
        <w:t xml:space="preserve">, 2) </w:t>
      </w:r>
      <w:r w:rsidRPr="00E04044">
        <w:rPr>
          <w:rFonts w:cs="Times New Roman"/>
          <w:sz w:val="22"/>
          <w:lang w:val="en-US"/>
        </w:rPr>
        <w:t>Pembacaan Tata Tertib Sidang</w:t>
      </w:r>
      <w:r w:rsidRPr="00E04044">
        <w:rPr>
          <w:rFonts w:cs="Times New Roman"/>
          <w:sz w:val="22"/>
        </w:rPr>
        <w:t xml:space="preserve">, 3) </w:t>
      </w:r>
      <w:r w:rsidRPr="00E04044">
        <w:rPr>
          <w:rFonts w:cs="Times New Roman"/>
          <w:sz w:val="22"/>
          <w:lang w:val="en-US"/>
        </w:rPr>
        <w:t>Pelaksanaan Sidang</w:t>
      </w:r>
      <w:r w:rsidRPr="00E04044">
        <w:rPr>
          <w:rFonts w:cs="Times New Roman"/>
          <w:sz w:val="22"/>
        </w:rPr>
        <w:t xml:space="preserve">, 4) </w:t>
      </w:r>
      <w:r w:rsidRPr="00E04044">
        <w:rPr>
          <w:rFonts w:cs="Times New Roman"/>
          <w:sz w:val="22"/>
          <w:lang w:val="en-US"/>
        </w:rPr>
        <w:t>Pembacaan Do’a Selamat</w:t>
      </w:r>
      <w:r w:rsidRPr="00E04044">
        <w:rPr>
          <w:rFonts w:cs="Times New Roman"/>
          <w:sz w:val="22"/>
        </w:rPr>
        <w:t>.</w:t>
      </w:r>
      <w:proofErr w:type="gramEnd"/>
      <w:r w:rsidRPr="00E04044">
        <w:rPr>
          <w:rFonts w:cs="Times New Roman"/>
          <w:sz w:val="22"/>
        </w:rPr>
        <w:t xml:space="preserve"> </w:t>
      </w:r>
      <w:r w:rsidR="007B7B83" w:rsidRPr="00E04044">
        <w:rPr>
          <w:rFonts w:cs="Times New Roman"/>
          <w:sz w:val="22"/>
          <w:lang w:val="en-US"/>
        </w:rPr>
        <w:t xml:space="preserve">Penerapan </w:t>
      </w:r>
      <w:r w:rsidR="007B7B83" w:rsidRPr="00E04044">
        <w:rPr>
          <w:rFonts w:cs="Times New Roman"/>
          <w:i/>
          <w:sz w:val="22"/>
          <w:lang w:val="en-US"/>
        </w:rPr>
        <w:t>Restorative Justice</w:t>
      </w:r>
      <w:r w:rsidR="007B7B83" w:rsidRPr="00E04044">
        <w:rPr>
          <w:rFonts w:cs="Times New Roman"/>
          <w:sz w:val="22"/>
          <w:lang w:val="en-US"/>
        </w:rPr>
        <w:t xml:space="preserve"> </w:t>
      </w:r>
      <w:proofErr w:type="gramStart"/>
      <w:r w:rsidR="007B7B83" w:rsidRPr="00E04044">
        <w:rPr>
          <w:rFonts w:cs="Times New Roman"/>
          <w:sz w:val="22"/>
          <w:lang w:val="en-US"/>
        </w:rPr>
        <w:t>sejalan</w:t>
      </w:r>
      <w:proofErr w:type="gramEnd"/>
      <w:r w:rsidR="007B7B83" w:rsidRPr="00E04044">
        <w:rPr>
          <w:rFonts w:cs="Times New Roman"/>
          <w:sz w:val="22"/>
          <w:lang w:val="en-US"/>
        </w:rPr>
        <w:t xml:space="preserve"> dengan</w:t>
      </w:r>
      <w:r w:rsidR="00FE24A3" w:rsidRPr="00E04044">
        <w:rPr>
          <w:rFonts w:cs="Times New Roman"/>
          <w:sz w:val="22"/>
          <w:lang w:val="en-US"/>
        </w:rPr>
        <w:t xml:space="preserve"> perwujudan dalam melestarikan hukum peradilan atau keadilan yang ada didalam masyarakat. </w:t>
      </w:r>
      <w:proofErr w:type="gramStart"/>
      <w:r w:rsidR="00FE24A3" w:rsidRPr="00E04044">
        <w:rPr>
          <w:rFonts w:cs="Times New Roman"/>
          <w:sz w:val="22"/>
          <w:lang w:val="en-US"/>
        </w:rPr>
        <w:t xml:space="preserve">Implementasi peradilan adat dengan </w:t>
      </w:r>
      <w:r w:rsidR="00FE24A3" w:rsidRPr="00E04044">
        <w:rPr>
          <w:rFonts w:cs="Times New Roman"/>
          <w:i/>
          <w:sz w:val="22"/>
          <w:lang w:val="en-US"/>
        </w:rPr>
        <w:t xml:space="preserve">restorative justice </w:t>
      </w:r>
      <w:r w:rsidR="00FE24A3" w:rsidRPr="00E04044">
        <w:rPr>
          <w:rFonts w:cs="Times New Roman"/>
          <w:sz w:val="22"/>
          <w:lang w:val="en-US"/>
        </w:rPr>
        <w:t>harus mendapat perhatian penuh dari para pemangku kebijakan agar dapat diterapkan dalam sistem peradilan di Indonesia.</w:t>
      </w:r>
      <w:proofErr w:type="gramEnd"/>
    </w:p>
    <w:p w14:paraId="1CF193B5" w14:textId="77777777" w:rsidR="00E670EE" w:rsidRPr="00E04044" w:rsidRDefault="00E670EE" w:rsidP="00E670EE">
      <w:pPr>
        <w:spacing w:line="240" w:lineRule="auto"/>
        <w:jc w:val="both"/>
        <w:rPr>
          <w:rFonts w:cs="Times New Roman"/>
          <w:sz w:val="22"/>
          <w:lang w:val="en-US"/>
        </w:rPr>
      </w:pPr>
    </w:p>
    <w:p w14:paraId="7ABC5A4C" w14:textId="77777777" w:rsidR="00E670EE" w:rsidRPr="00E04044" w:rsidRDefault="00E670EE" w:rsidP="00E670EE">
      <w:pPr>
        <w:spacing w:line="240" w:lineRule="auto"/>
        <w:jc w:val="both"/>
        <w:rPr>
          <w:rFonts w:cs="Times New Roman"/>
          <w:b/>
          <w:bCs/>
          <w:sz w:val="22"/>
        </w:rPr>
      </w:pPr>
      <w:r w:rsidRPr="00E04044">
        <w:rPr>
          <w:rFonts w:cs="Times New Roman"/>
          <w:b/>
          <w:sz w:val="22"/>
          <w:lang w:val="en-US"/>
        </w:rPr>
        <w:t xml:space="preserve">Kata </w:t>
      </w:r>
      <w:proofErr w:type="gramStart"/>
      <w:r w:rsidRPr="00E04044">
        <w:rPr>
          <w:rFonts w:cs="Times New Roman"/>
          <w:b/>
          <w:sz w:val="22"/>
          <w:lang w:val="en-US"/>
        </w:rPr>
        <w:t>Kunci :</w:t>
      </w:r>
      <w:proofErr w:type="gramEnd"/>
      <w:r w:rsidRPr="00E04044">
        <w:rPr>
          <w:rFonts w:cs="Times New Roman"/>
          <w:sz w:val="22"/>
          <w:lang w:val="en-US"/>
        </w:rPr>
        <w:t xml:space="preserve"> </w:t>
      </w:r>
      <w:r w:rsidRPr="00E04044">
        <w:rPr>
          <w:rFonts w:cs="Times New Roman"/>
          <w:b/>
          <w:sz w:val="22"/>
          <w:lang w:val="en-US"/>
        </w:rPr>
        <w:t xml:space="preserve">Kearifan Lokal; </w:t>
      </w:r>
      <w:r w:rsidR="00326D61" w:rsidRPr="00E04044">
        <w:rPr>
          <w:rFonts w:cs="Times New Roman"/>
          <w:b/>
          <w:i/>
          <w:sz w:val="22"/>
          <w:lang w:val="en-US"/>
        </w:rPr>
        <w:t>Restorative Justice</w:t>
      </w:r>
      <w:r w:rsidRPr="00E04044">
        <w:rPr>
          <w:rFonts w:cs="Times New Roman"/>
          <w:b/>
          <w:sz w:val="22"/>
          <w:lang w:val="en-US"/>
        </w:rPr>
        <w:t>; Tujuan Hukum</w:t>
      </w:r>
    </w:p>
    <w:p w14:paraId="79C31786" w14:textId="77777777" w:rsidR="00E04044" w:rsidRPr="00E04044" w:rsidRDefault="00E04044" w:rsidP="00326D61">
      <w:pPr>
        <w:pStyle w:val="Heading1"/>
        <w:rPr>
          <w:color w:val="auto"/>
          <w:sz w:val="22"/>
          <w:szCs w:val="22"/>
        </w:rPr>
      </w:pPr>
      <w:bookmarkStart w:id="5" w:name="_Toc145666123"/>
      <w:bookmarkStart w:id="6" w:name="_Toc159067624"/>
      <w:bookmarkStart w:id="7" w:name="_Toc159067974"/>
    </w:p>
    <w:p w14:paraId="2159DD8E" w14:textId="77777777" w:rsidR="00E670EE" w:rsidRPr="00E04044" w:rsidRDefault="00E670EE" w:rsidP="00326D61">
      <w:pPr>
        <w:pStyle w:val="Heading1"/>
        <w:rPr>
          <w:color w:val="auto"/>
          <w:sz w:val="22"/>
          <w:szCs w:val="22"/>
        </w:rPr>
      </w:pPr>
      <w:r w:rsidRPr="00E04044">
        <w:rPr>
          <w:color w:val="auto"/>
          <w:sz w:val="22"/>
          <w:szCs w:val="22"/>
        </w:rPr>
        <w:t>RINGKESAN</w:t>
      </w:r>
      <w:bookmarkEnd w:id="5"/>
      <w:bookmarkEnd w:id="6"/>
      <w:bookmarkEnd w:id="7"/>
    </w:p>
    <w:p w14:paraId="0F954D48" w14:textId="77777777" w:rsidR="00221CB0" w:rsidRPr="00E04044" w:rsidRDefault="00221CB0" w:rsidP="00221CB0">
      <w:pPr>
        <w:tabs>
          <w:tab w:val="left" w:pos="4536"/>
        </w:tabs>
        <w:spacing w:line="240" w:lineRule="auto"/>
        <w:ind w:firstLine="709"/>
        <w:jc w:val="both"/>
        <w:rPr>
          <w:rFonts w:cs="Times New Roman"/>
          <w:sz w:val="22"/>
        </w:rPr>
      </w:pPr>
      <w:bookmarkStart w:id="8" w:name="_Toc145666125"/>
      <w:r w:rsidRPr="00E04044">
        <w:rPr>
          <w:rFonts w:cs="Times New Roman"/>
          <w:sz w:val="22"/>
        </w:rPr>
        <w:t>Kaadilan Restoratif ngarujuk kana sakumpulan prakték kaadilan anu ngabagi seueur prinsip tapi gaduh prosedur anu béda pisan. Nilai-nilai ieu nyorong palaku pikeun nanggung tanggung jawab kana lampahna sareng ngalereskeun cilaka anu disababkeun, biasana (sanaos henteu salawasna) dina komunikasi sareng korban pribadina. Badan Musyawarah Tradisional mangrupa solusi alternatif pikeun sistem hukum pidana anu disinergikan jeung kaadilan restoratif pikeun ngawujudkeun kaadilan luyu jeung kabutuhan masarakat luyu jeung peraturan perundang-undangan.</w:t>
      </w:r>
    </w:p>
    <w:p w14:paraId="6DC27B93" w14:textId="6DB959A6" w:rsidR="00221CB0" w:rsidRPr="00E04044" w:rsidRDefault="00221CB0" w:rsidP="00221CB0">
      <w:pPr>
        <w:tabs>
          <w:tab w:val="left" w:pos="4536"/>
        </w:tabs>
        <w:spacing w:line="240" w:lineRule="auto"/>
        <w:ind w:firstLine="709"/>
        <w:jc w:val="both"/>
        <w:rPr>
          <w:rFonts w:cs="Times New Roman"/>
          <w:sz w:val="22"/>
        </w:rPr>
      </w:pPr>
      <w:r w:rsidRPr="00E04044">
        <w:rPr>
          <w:rFonts w:cs="Times New Roman"/>
          <w:sz w:val="22"/>
        </w:rPr>
        <w:t>Ieu panalungtikan miboga tujuan pikeun ngadéskripsikeun larapna kaadilan restoratif ngagunakeun kearifan lokal Badan Adat Masarakat Lebong kalawan tujuan hukum, nya éta kaadilan, méré kapastian jeung mangpaat hukum. Métode panalungtikan anu digunakeun dina panalungtikan nya éta yuridis normatif.</w:t>
      </w:r>
    </w:p>
    <w:p w14:paraId="590BADFD" w14:textId="7AB13282" w:rsidR="00221CB0" w:rsidRPr="00E04044" w:rsidRDefault="00221CB0" w:rsidP="00221CB0">
      <w:pPr>
        <w:tabs>
          <w:tab w:val="left" w:pos="4536"/>
        </w:tabs>
        <w:spacing w:line="240" w:lineRule="auto"/>
        <w:ind w:firstLine="709"/>
        <w:jc w:val="both"/>
        <w:rPr>
          <w:rFonts w:cs="Times New Roman"/>
          <w:sz w:val="22"/>
        </w:rPr>
      </w:pPr>
      <w:r w:rsidRPr="00E04044">
        <w:rPr>
          <w:rFonts w:cs="Times New Roman"/>
          <w:sz w:val="22"/>
        </w:rPr>
        <w:t xml:space="preserve">Hasil panalungtikan némbongkeun yén pemberdayaan kearifan lokal di pakampungan hukum ngaliwatan lembaga tradisional atawa pangadilan dianggap leuwih éféktif, anu luyu jeung palaksanaan </w:t>
      </w:r>
      <w:r w:rsidR="00326D61" w:rsidRPr="00E04044">
        <w:rPr>
          <w:rFonts w:cs="Times New Roman"/>
          <w:i/>
          <w:sz w:val="22"/>
        </w:rPr>
        <w:t>Restorative Justice</w:t>
      </w:r>
      <w:r w:rsidRPr="00E04044">
        <w:rPr>
          <w:rFonts w:cs="Times New Roman"/>
          <w:sz w:val="22"/>
        </w:rPr>
        <w:t>. Pangadilan adat dianggap leuwih éféktif, sistematis jeung ngagambarkeun ajén-inajén hukum di masarakat adat jeung putusan pangadilan adat dumasar kana fairness, kaadilan, luyu, jeung harmonis kalawan tujuan karukunan atawa kasaimbangan di lingkungan adat. Mékanisme Pangadilan Adat Désa (Jenang Kutei) di Lebong diwangun ku sababaraha agénda ngarujuk kana 1) Tahap Pra-Sidang, 2) Maca Aturan Pangadilan, 3) Ngalaksanakeun Sidang, 4) Maca Doa Hadé. Kadesekna ngadegna Mahkamah Adat anu mandiri mangrupa tarékah pikeun méré posisi anu tangtu pikeun hukum adat, lembaga adat jeung pajabat hukum adat sacara sosiologis, téoritis jeung normatif sajajar jeung sistem hukum nasional.</w:t>
      </w:r>
    </w:p>
    <w:p w14:paraId="301E98DB" w14:textId="77777777" w:rsidR="00221CB0" w:rsidRPr="00E04044" w:rsidRDefault="00221CB0" w:rsidP="00221CB0">
      <w:pPr>
        <w:tabs>
          <w:tab w:val="left" w:pos="4536"/>
        </w:tabs>
        <w:spacing w:line="240" w:lineRule="auto"/>
        <w:jc w:val="both"/>
        <w:rPr>
          <w:rFonts w:cs="Times New Roman"/>
          <w:sz w:val="22"/>
        </w:rPr>
      </w:pPr>
    </w:p>
    <w:p w14:paraId="20DACA26" w14:textId="77777777" w:rsidR="00E670EE" w:rsidRPr="00E04044" w:rsidRDefault="007414DB" w:rsidP="00221CB0">
      <w:pPr>
        <w:tabs>
          <w:tab w:val="left" w:pos="4536"/>
        </w:tabs>
        <w:spacing w:line="240" w:lineRule="auto"/>
        <w:jc w:val="both"/>
        <w:rPr>
          <w:rFonts w:cs="Times New Roman"/>
          <w:b/>
          <w:bCs/>
          <w:sz w:val="22"/>
        </w:rPr>
      </w:pPr>
      <w:r w:rsidRPr="00E04044">
        <w:rPr>
          <w:rFonts w:cs="Times New Roman"/>
          <w:b/>
          <w:sz w:val="22"/>
          <w:lang w:val="en-US"/>
        </w:rPr>
        <w:t xml:space="preserve">Kecap </w:t>
      </w:r>
      <w:r w:rsidR="00221CB0" w:rsidRPr="00E04044">
        <w:rPr>
          <w:rFonts w:cs="Times New Roman"/>
          <w:b/>
          <w:sz w:val="22"/>
        </w:rPr>
        <w:t>Konci:</w:t>
      </w:r>
      <w:r w:rsidR="00221CB0" w:rsidRPr="00E04044">
        <w:rPr>
          <w:rFonts w:cs="Times New Roman"/>
          <w:sz w:val="22"/>
        </w:rPr>
        <w:t xml:space="preserve"> </w:t>
      </w:r>
      <w:r w:rsidRPr="00E04044">
        <w:rPr>
          <w:rFonts w:cs="Times New Roman"/>
          <w:b/>
          <w:sz w:val="22"/>
        </w:rPr>
        <w:t xml:space="preserve">Kearifan Lokal; </w:t>
      </w:r>
      <w:r w:rsidRPr="00E04044">
        <w:rPr>
          <w:rFonts w:cs="Times New Roman"/>
          <w:b/>
          <w:i/>
          <w:sz w:val="22"/>
        </w:rPr>
        <w:t>Ke</w:t>
      </w:r>
      <w:r w:rsidR="00221CB0" w:rsidRPr="00E04044">
        <w:rPr>
          <w:rFonts w:cs="Times New Roman"/>
          <w:b/>
          <w:i/>
          <w:sz w:val="22"/>
        </w:rPr>
        <w:t>adilan restoratif;</w:t>
      </w:r>
      <w:r w:rsidR="00221CB0" w:rsidRPr="00E04044">
        <w:rPr>
          <w:rFonts w:cs="Times New Roman"/>
          <w:b/>
          <w:sz w:val="22"/>
        </w:rPr>
        <w:t xml:space="preserve"> Tujuan Hukum</w:t>
      </w:r>
      <w:r w:rsidR="00E670EE" w:rsidRPr="00E04044">
        <w:rPr>
          <w:rFonts w:cs="Times New Roman"/>
          <w:b/>
          <w:sz w:val="22"/>
        </w:rPr>
        <w:t>.</w:t>
      </w:r>
      <w:bookmarkEnd w:id="8"/>
    </w:p>
    <w:p w14:paraId="0489DD50" w14:textId="77777777" w:rsidR="00E670EE" w:rsidRPr="00E04044" w:rsidRDefault="00E670EE" w:rsidP="00E670EE">
      <w:pPr>
        <w:pStyle w:val="Heading1"/>
        <w:rPr>
          <w:rFonts w:eastAsia="Calibri" w:cs="Times New Roman"/>
          <w:b w:val="0"/>
          <w:bCs w:val="0"/>
          <w:iCs/>
          <w:color w:val="auto"/>
          <w:sz w:val="22"/>
          <w:szCs w:val="22"/>
        </w:rPr>
      </w:pPr>
      <w:bookmarkStart w:id="9" w:name="_Toc145666126"/>
      <w:r w:rsidRPr="00E04044">
        <w:rPr>
          <w:rFonts w:eastAsia="Calibri" w:cs="Times New Roman"/>
          <w:b w:val="0"/>
          <w:bCs w:val="0"/>
          <w:iCs/>
          <w:color w:val="auto"/>
          <w:sz w:val="22"/>
          <w:szCs w:val="22"/>
        </w:rPr>
        <w:br w:type="page"/>
      </w:r>
    </w:p>
    <w:p w14:paraId="37FC00CF" w14:textId="77777777" w:rsidR="00E670EE" w:rsidRPr="00E04044" w:rsidRDefault="00E670EE" w:rsidP="00326D61">
      <w:pPr>
        <w:pStyle w:val="Heading1"/>
        <w:rPr>
          <w:i/>
          <w:color w:val="auto"/>
          <w:sz w:val="22"/>
          <w:szCs w:val="22"/>
        </w:rPr>
      </w:pPr>
      <w:bookmarkStart w:id="10" w:name="_Toc159067625"/>
      <w:bookmarkStart w:id="11" w:name="_Toc159067975"/>
      <w:r w:rsidRPr="00E04044">
        <w:rPr>
          <w:i/>
          <w:color w:val="auto"/>
          <w:sz w:val="22"/>
          <w:szCs w:val="22"/>
        </w:rPr>
        <w:lastRenderedPageBreak/>
        <w:t>ABSTRACT</w:t>
      </w:r>
      <w:bookmarkEnd w:id="9"/>
      <w:bookmarkEnd w:id="10"/>
      <w:bookmarkEnd w:id="11"/>
    </w:p>
    <w:p w14:paraId="59B7C842" w14:textId="77777777" w:rsidR="00221CB0" w:rsidRPr="00E04044" w:rsidRDefault="00326D61" w:rsidP="00221CB0">
      <w:pPr>
        <w:spacing w:line="240" w:lineRule="auto"/>
        <w:ind w:firstLine="851"/>
        <w:jc w:val="both"/>
        <w:rPr>
          <w:rFonts w:cs="Times New Roman"/>
          <w:i/>
          <w:sz w:val="22"/>
        </w:rPr>
      </w:pPr>
      <w:r w:rsidRPr="00E04044">
        <w:rPr>
          <w:rFonts w:cs="Times New Roman"/>
          <w:i/>
          <w:sz w:val="22"/>
        </w:rPr>
        <w:t>Restorative Justice</w:t>
      </w:r>
      <w:r w:rsidR="00221CB0" w:rsidRPr="00E04044">
        <w:rPr>
          <w:rFonts w:cs="Times New Roman"/>
          <w:i/>
          <w:sz w:val="22"/>
        </w:rPr>
        <w:t xml:space="preserve"> refers to a set of justice practices that share many of the same principles but have very different procedures. These values encourage offenders to take responsibility for their actions and to repair the harm they have caused, usually (though not always) in communication with their personal victims. The Customary Consultative Body is an alternative to the criminal law system that synergizes with </w:t>
      </w:r>
      <w:r w:rsidRPr="00E04044">
        <w:rPr>
          <w:rFonts w:cs="Times New Roman"/>
          <w:i/>
          <w:sz w:val="22"/>
        </w:rPr>
        <w:t>Restorative Justice</w:t>
      </w:r>
      <w:r w:rsidR="00221CB0" w:rsidRPr="00E04044">
        <w:rPr>
          <w:rFonts w:cs="Times New Roman"/>
          <w:i/>
          <w:sz w:val="22"/>
        </w:rPr>
        <w:t xml:space="preserve"> to realize justice according to the needs of the community in accordance with the legislation. </w:t>
      </w:r>
    </w:p>
    <w:p w14:paraId="7A8A7B9E" w14:textId="7AEB9325" w:rsidR="00221CB0" w:rsidRPr="00E04044" w:rsidRDefault="00221CB0" w:rsidP="00221CB0">
      <w:pPr>
        <w:spacing w:line="240" w:lineRule="auto"/>
        <w:ind w:firstLine="851"/>
        <w:jc w:val="both"/>
        <w:rPr>
          <w:rFonts w:cs="Times New Roman"/>
          <w:i/>
          <w:sz w:val="22"/>
        </w:rPr>
      </w:pPr>
      <w:r w:rsidRPr="00E04044">
        <w:rPr>
          <w:rFonts w:cs="Times New Roman"/>
          <w:i/>
          <w:sz w:val="22"/>
        </w:rPr>
        <w:t xml:space="preserve">This research aims to review the application of </w:t>
      </w:r>
      <w:r w:rsidR="00326D61" w:rsidRPr="00E04044">
        <w:rPr>
          <w:rFonts w:cs="Times New Roman"/>
          <w:i/>
          <w:sz w:val="22"/>
        </w:rPr>
        <w:t>Restorative Justice</w:t>
      </w:r>
      <w:r w:rsidRPr="00E04044">
        <w:rPr>
          <w:rFonts w:cs="Times New Roman"/>
          <w:i/>
          <w:sz w:val="22"/>
        </w:rPr>
        <w:t xml:space="preserve"> with the local wisdom of the Customary Council of the Lebong Community with legal objectives, namely justice, providing legal certainty, and usefulness. The research method used in the research is normative juridical. </w:t>
      </w:r>
    </w:p>
    <w:p w14:paraId="2DB54EF7" w14:textId="3A78DE44" w:rsidR="00E670EE" w:rsidRPr="00E04044" w:rsidRDefault="00221CB0" w:rsidP="00221CB0">
      <w:pPr>
        <w:spacing w:line="240" w:lineRule="auto"/>
        <w:ind w:firstLine="851"/>
        <w:jc w:val="both"/>
        <w:rPr>
          <w:rFonts w:cs="Times New Roman"/>
          <w:i/>
          <w:sz w:val="22"/>
        </w:rPr>
      </w:pPr>
      <w:r w:rsidRPr="00E04044">
        <w:rPr>
          <w:rFonts w:cs="Times New Roman"/>
          <w:i/>
          <w:sz w:val="22"/>
        </w:rPr>
        <w:t xml:space="preserve">The results showed that the empowerment of local wisdom in legal settlement through customary institutions or courts is considered more effective which is in line with the implementation of </w:t>
      </w:r>
      <w:r w:rsidR="00326D61" w:rsidRPr="00E04044">
        <w:rPr>
          <w:rFonts w:cs="Times New Roman"/>
          <w:i/>
          <w:sz w:val="22"/>
        </w:rPr>
        <w:t>Restorative Justice</w:t>
      </w:r>
      <w:r w:rsidRPr="00E04044">
        <w:rPr>
          <w:rFonts w:cs="Times New Roman"/>
          <w:i/>
          <w:sz w:val="22"/>
        </w:rPr>
        <w:t>. Customary courts are considered more effective, systematic and reflect legal values in indigenous peoples and customary court decisions on the basis of justice, appropriate, feasible, barreled with the aim of harmony or balance in their customary environment. The Village Customary Court Mechanism (Jenang Kutei) in Lebong consists of several Procedures referring to 1) Pre-trial Stages, 2) Reading of the Rules of Procedure, 3) Trial Implementation, 4) Recitation of congratulatory prayer. The urgency of establishing an independent Customary Court is an effort to give a definite position to customary law, customary institutions and customary law functionaries sociologically, theoretically and normatively in line with the national legal system</w:t>
      </w:r>
      <w:r w:rsidR="00E670EE" w:rsidRPr="00E04044">
        <w:rPr>
          <w:rFonts w:cs="Times New Roman"/>
          <w:i/>
          <w:sz w:val="22"/>
        </w:rPr>
        <w:t>.</w:t>
      </w:r>
    </w:p>
    <w:p w14:paraId="1FA3293B" w14:textId="77777777" w:rsidR="00E670EE" w:rsidRPr="00E04044" w:rsidRDefault="00E670EE" w:rsidP="00E670EE">
      <w:pPr>
        <w:spacing w:line="240" w:lineRule="auto"/>
        <w:ind w:firstLine="851"/>
        <w:jc w:val="both"/>
        <w:rPr>
          <w:rFonts w:cs="Times New Roman"/>
          <w:i/>
          <w:sz w:val="22"/>
        </w:rPr>
      </w:pPr>
    </w:p>
    <w:p w14:paraId="51718B8F" w14:textId="77777777" w:rsidR="00E670EE" w:rsidRPr="00E04044" w:rsidRDefault="00221CB0" w:rsidP="00E670EE">
      <w:pPr>
        <w:spacing w:line="240" w:lineRule="auto"/>
        <w:rPr>
          <w:rFonts w:cs="Times New Roman"/>
          <w:b/>
          <w:sz w:val="22"/>
        </w:rPr>
      </w:pPr>
      <w:r w:rsidRPr="00E04044">
        <w:rPr>
          <w:rFonts w:cs="Times New Roman"/>
          <w:b/>
          <w:i/>
          <w:sz w:val="22"/>
        </w:rPr>
        <w:t xml:space="preserve">Keywords: Local Wisdom; </w:t>
      </w:r>
      <w:r w:rsidR="00326D61" w:rsidRPr="00E04044">
        <w:rPr>
          <w:rFonts w:cs="Times New Roman"/>
          <w:b/>
          <w:i/>
          <w:sz w:val="22"/>
        </w:rPr>
        <w:t>Restorative Justice</w:t>
      </w:r>
      <w:r w:rsidRPr="00E04044">
        <w:rPr>
          <w:rFonts w:cs="Times New Roman"/>
          <w:b/>
          <w:i/>
          <w:sz w:val="22"/>
        </w:rPr>
        <w:t>; Legal Objectives</w:t>
      </w:r>
    </w:p>
    <w:p w14:paraId="1147FF86" w14:textId="77777777" w:rsidR="001D4E82" w:rsidRDefault="001D4E82" w:rsidP="001D4E82">
      <w:pPr>
        <w:pStyle w:val="NoSpacing"/>
      </w:pPr>
      <w:bookmarkStart w:id="12" w:name="_Toc159067981"/>
      <w:bookmarkEnd w:id="4"/>
    </w:p>
    <w:p w14:paraId="40C1D181" w14:textId="454E67BE" w:rsidR="00E17345" w:rsidRPr="000B5092" w:rsidRDefault="00E17345" w:rsidP="00E04044">
      <w:pPr>
        <w:pStyle w:val="Heading1"/>
        <w:spacing w:after="240" w:line="276" w:lineRule="auto"/>
        <w:rPr>
          <w:rFonts w:cs="Times New Roman"/>
          <w:color w:val="auto"/>
          <w:sz w:val="22"/>
          <w:szCs w:val="22"/>
        </w:rPr>
      </w:pPr>
      <w:r w:rsidRPr="000B5092">
        <w:rPr>
          <w:rFonts w:cs="Times New Roman"/>
          <w:color w:val="auto"/>
          <w:sz w:val="22"/>
          <w:szCs w:val="22"/>
        </w:rPr>
        <w:t>PENDAHULUAN</w:t>
      </w:r>
      <w:bookmarkEnd w:id="12"/>
    </w:p>
    <w:p w14:paraId="668F2404" w14:textId="7133AB60" w:rsidR="003E6A2F" w:rsidRPr="000B5092" w:rsidRDefault="004B1CBC" w:rsidP="0036094A">
      <w:pPr>
        <w:pStyle w:val="Heading2"/>
        <w:spacing w:line="276" w:lineRule="auto"/>
        <w:rPr>
          <w:rFonts w:cs="Times New Roman"/>
          <w:color w:val="auto"/>
          <w:sz w:val="22"/>
          <w:szCs w:val="22"/>
        </w:rPr>
      </w:pPr>
      <w:bookmarkStart w:id="13" w:name="_Toc128838401"/>
      <w:bookmarkStart w:id="14" w:name="_Toc159067630"/>
      <w:bookmarkStart w:id="15" w:name="_Toc159067982"/>
      <w:r w:rsidRPr="000B5092">
        <w:rPr>
          <w:rFonts w:cs="Times New Roman"/>
          <w:color w:val="auto"/>
          <w:sz w:val="22"/>
          <w:szCs w:val="22"/>
        </w:rPr>
        <w:t xml:space="preserve">Latar Belakang </w:t>
      </w:r>
      <w:bookmarkEnd w:id="13"/>
      <w:r w:rsidR="00A951C7" w:rsidRPr="000B5092">
        <w:rPr>
          <w:rFonts w:cs="Times New Roman"/>
          <w:color w:val="auto"/>
          <w:sz w:val="22"/>
          <w:szCs w:val="22"/>
        </w:rPr>
        <w:t>Penelitian</w:t>
      </w:r>
      <w:bookmarkEnd w:id="14"/>
      <w:bookmarkEnd w:id="15"/>
    </w:p>
    <w:p w14:paraId="7F8CBA9B" w14:textId="3EF08283" w:rsidR="003E6A2F" w:rsidRPr="000B5092" w:rsidRDefault="004B1CBC" w:rsidP="000F737A">
      <w:pPr>
        <w:spacing w:line="276" w:lineRule="auto"/>
        <w:ind w:right="26" w:firstLine="567"/>
        <w:jc w:val="both"/>
        <w:rPr>
          <w:rFonts w:cs="Times New Roman"/>
          <w:sz w:val="22"/>
        </w:rPr>
      </w:pPr>
      <w:r w:rsidRPr="000B5092">
        <w:rPr>
          <w:rFonts w:cs="Times New Roman"/>
          <w:sz w:val="22"/>
        </w:rPr>
        <w:t xml:space="preserve">Hukum memiliki tujuan untuk dipenuhi. </w:t>
      </w:r>
      <w:proofErr w:type="gramStart"/>
      <w:r w:rsidRPr="000B5092">
        <w:rPr>
          <w:rFonts w:cs="Times New Roman"/>
          <w:sz w:val="22"/>
          <w:lang w:val="en-US"/>
        </w:rPr>
        <w:t>H</w:t>
      </w:r>
      <w:r w:rsidRPr="000B5092">
        <w:rPr>
          <w:rFonts w:cs="Times New Roman"/>
          <w:sz w:val="22"/>
        </w:rPr>
        <w:t>ukum melayani tujuan dalam melindungi hak asasi manusia.</w:t>
      </w:r>
      <w:proofErr w:type="gramEnd"/>
      <w:r w:rsidRPr="000B5092">
        <w:rPr>
          <w:rFonts w:cs="Times New Roman"/>
          <w:sz w:val="22"/>
        </w:rPr>
        <w:t xml:space="preserve"> Arah atau tujuan yang hendak dicapai dengan menggunakan hukum sebagai alat untuk mencapai tujuan tersebut dengan mengatur tata tertib dan tingkah laku masyarakat adalah tujuan hukum. Namun, Indonesia juga menganut terutama sistem Eropa kontinental dalam sistem hukumnya, sehingga menghasilkan cara berpikir yang sangat legalistik. Hukum formal Barat mempunyai tujuan keadilan, kemanfaatan dan kepastian hukum. Menurut Ahmad Ali, hal ini karena keadaan dan sejarah perkembangan Indonesia</w:t>
      </w:r>
      <w:r w:rsidRPr="000B5092">
        <w:rPr>
          <w:rFonts w:cs="Times New Roman"/>
          <w:sz w:val="22"/>
          <w:lang w:val="en-US"/>
        </w:rPr>
        <w:t>.</w:t>
      </w:r>
    </w:p>
    <w:p w14:paraId="54DFCD42" w14:textId="5147C903" w:rsidR="003E6A2F" w:rsidRPr="000B5092" w:rsidRDefault="004B1CBC" w:rsidP="000F737A">
      <w:pPr>
        <w:spacing w:line="276" w:lineRule="auto"/>
        <w:ind w:right="26" w:firstLine="567"/>
        <w:jc w:val="both"/>
        <w:rPr>
          <w:rFonts w:cs="Times New Roman"/>
          <w:sz w:val="22"/>
        </w:rPr>
      </w:pPr>
      <w:r w:rsidRPr="000B5092">
        <w:rPr>
          <w:rFonts w:cs="Times New Roman"/>
          <w:sz w:val="22"/>
        </w:rPr>
        <w:t>Pendapat lain dikemukakan oleh R. Subekti, bahwa hukum itu harus sejalan dengan tujuan dari suatu negara, adapun tujuan dari suatu negara ialah dapat menghadirkan kemakmuran dan kebahagian bagi rakyat dan juga negara memiliki tujuan agar dapat menyelenggarakan keadilan dan ketertiban. Berdasarkan pendapat para ahli maka dengan jelas  bahwa tujuan hukum yang paling utama adalah keadilan bagi masyarakat.</w:t>
      </w:r>
      <w:r w:rsidR="009351BA" w:rsidRPr="000B5092">
        <w:rPr>
          <w:rFonts w:cs="Times New Roman"/>
          <w:sz w:val="22"/>
          <w:lang w:val="en-US"/>
        </w:rPr>
        <w:t xml:space="preserve"> Sistem hukum Indonesia sebagai negara yang Merdeka terus mengalami perkembangan, salah satu perkembangannya adalah hukum dapat mewujudkan rasa keadilan dalam masyarakat, karena tujuan hukum yang dapat memenuhi rasa keadilan merupakan tujuan utama dibandingkan dengan tujuan hukum lainnya.</w:t>
      </w:r>
      <w:r w:rsidRPr="000B5092">
        <w:rPr>
          <w:rFonts w:cs="Times New Roman"/>
          <w:sz w:val="22"/>
        </w:rPr>
        <w:t xml:space="preserve"> Tujuan hukum untuk mengedepankan keadilan dalam masyarakat dapat juga di lihat dari amar putusan hakim dalam setiap menjatuhkan vonis hukuman, yang mana hakim dalam amarnya selalu membunyikan “Demi keadilan berdasarkan Ketuhanan Yang Maha Esa” namun dalam menjalakan fungsi hukum untuk melaksanakan tujuan hukum itu sendiri, tidak bisa mengabaikan tujuan hukum lainnya yaitu kepastian dan kemanfaatan hukum.</w:t>
      </w:r>
    </w:p>
    <w:p w14:paraId="28D24E0C" w14:textId="38CE195F" w:rsidR="003E6A2F" w:rsidRPr="000B5092" w:rsidRDefault="004B1CBC" w:rsidP="000F737A">
      <w:pPr>
        <w:spacing w:line="276" w:lineRule="auto"/>
        <w:ind w:right="26" w:firstLine="567"/>
        <w:jc w:val="both"/>
        <w:rPr>
          <w:rFonts w:cs="Times New Roman"/>
          <w:sz w:val="22"/>
          <w:lang w:val="en-US"/>
        </w:rPr>
      </w:pPr>
      <w:r w:rsidRPr="000B5092">
        <w:rPr>
          <w:rFonts w:cs="Times New Roman"/>
          <w:sz w:val="22"/>
        </w:rPr>
        <w:t>Hukum peninggalan kolonial yang sampai saat ini masih kita pakai sebagai sumber utama hukum pidana Indonesia KUHP, lebih banyak menekan kepastian hukum dan dirasa kurang dalam pemenuhan nilai-nilai keadilan dalam pelaksanaannya sebagai sumber hukum. Maka dengan perkembangan zaman, hukum juga harus berkembang</w:t>
      </w:r>
      <w:r w:rsidRPr="000B5092">
        <w:rPr>
          <w:rFonts w:cs="Times New Roman"/>
          <w:sz w:val="22"/>
          <w:lang w:val="en-US"/>
        </w:rPr>
        <w:t>an</w:t>
      </w:r>
      <w:r w:rsidRPr="000B5092">
        <w:rPr>
          <w:rFonts w:cs="Times New Roman"/>
          <w:sz w:val="22"/>
        </w:rPr>
        <w:t xml:space="preserve"> sesuai tatanan yang ada saat ini, maka lahirlah pemikiran-pemikiran hukum yang progresif.</w:t>
      </w:r>
      <w:r w:rsidRPr="000B5092">
        <w:rPr>
          <w:rFonts w:cs="Times New Roman"/>
          <w:sz w:val="22"/>
          <w:lang w:val="en-US"/>
        </w:rPr>
        <w:t xml:space="preserve"> </w:t>
      </w:r>
      <w:proofErr w:type="gramStart"/>
      <w:r w:rsidRPr="000B5092">
        <w:rPr>
          <w:rFonts w:cs="Times New Roman"/>
          <w:sz w:val="22"/>
          <w:lang w:val="en-US"/>
        </w:rPr>
        <w:t xml:space="preserve">Untuk membudayakan bangsa, hukum progresif menuntut aparat penegak </w:t>
      </w:r>
      <w:r w:rsidRPr="000B5092">
        <w:rPr>
          <w:rFonts w:cs="Times New Roman"/>
          <w:sz w:val="22"/>
          <w:lang w:val="en-US"/>
        </w:rPr>
        <w:lastRenderedPageBreak/>
        <w:t>hukum untuk berani melanggar hukum.</w:t>
      </w:r>
      <w:proofErr w:type="gramEnd"/>
      <w:r w:rsidRPr="000B5092">
        <w:rPr>
          <w:rFonts w:cs="Times New Roman"/>
          <w:sz w:val="22"/>
          <w:lang w:val="en-US"/>
        </w:rPr>
        <w:t xml:space="preserve"> </w:t>
      </w:r>
      <w:proofErr w:type="gramStart"/>
      <w:r w:rsidRPr="000B5092">
        <w:rPr>
          <w:rFonts w:cs="Times New Roman"/>
          <w:sz w:val="22"/>
          <w:lang w:val="en-US"/>
        </w:rPr>
        <w:t>Cita-cita penegakan hukum di Indonesia selaras dengan upaya bangsa untuk mencapai tujuan nasional jika prosedurnya benar.</w:t>
      </w:r>
      <w:proofErr w:type="gramEnd"/>
      <w:r w:rsidRPr="000B5092">
        <w:rPr>
          <w:rFonts w:cs="Times New Roman"/>
          <w:sz w:val="22"/>
          <w:lang w:val="en-US"/>
        </w:rPr>
        <w:t xml:space="preserve"> </w:t>
      </w:r>
      <w:proofErr w:type="gramStart"/>
      <w:r w:rsidRPr="000B5092">
        <w:rPr>
          <w:rFonts w:cs="Times New Roman"/>
          <w:sz w:val="22"/>
          <w:lang w:val="en-US"/>
        </w:rPr>
        <w:t>Ketidaksetaraan hukum tidak lagi menjadi praktik yang tidak terkendali di bawah cita-cita ini, agar diskriminasi hukum berhenti di Indonesia di masa depan, karena hukum tidak hanya menguntungkan orang kaya.</w:t>
      </w:r>
      <w:proofErr w:type="gramEnd"/>
      <w:r w:rsidRPr="000B5092">
        <w:rPr>
          <w:rFonts w:cs="Times New Roman"/>
          <w:sz w:val="22"/>
          <w:lang w:val="en-US"/>
        </w:rPr>
        <w:t xml:space="preserve"> </w:t>
      </w:r>
      <w:proofErr w:type="gramStart"/>
      <w:r w:rsidRPr="000B5092">
        <w:rPr>
          <w:rFonts w:cs="Times New Roman"/>
          <w:sz w:val="22"/>
          <w:lang w:val="en-US"/>
        </w:rPr>
        <w:t>Keberpihakan ini mutlak jika resiko hukum tidak dapat diwujudkan.</w:t>
      </w:r>
      <w:proofErr w:type="gramEnd"/>
      <w:r w:rsidRPr="000B5092">
        <w:rPr>
          <w:rFonts w:cs="Times New Roman"/>
          <w:sz w:val="22"/>
          <w:lang w:val="en-US"/>
        </w:rPr>
        <w:t xml:space="preserve"> </w:t>
      </w:r>
      <w:proofErr w:type="gramStart"/>
      <w:r w:rsidRPr="000B5092">
        <w:rPr>
          <w:rFonts w:cs="Times New Roman"/>
          <w:sz w:val="22"/>
          <w:lang w:val="en-US"/>
        </w:rPr>
        <w:t>Manusia membuat hukum untuk kebahagiaan dan kepastian</w:t>
      </w:r>
      <w:r w:rsidRPr="000B5092">
        <w:rPr>
          <w:rFonts w:cs="Times New Roman"/>
          <w:sz w:val="22"/>
        </w:rPr>
        <w:t>.</w:t>
      </w:r>
      <w:proofErr w:type="gramEnd"/>
    </w:p>
    <w:p w14:paraId="198D1E14" w14:textId="5A84394B" w:rsidR="003E6A2F" w:rsidRPr="000B5092" w:rsidRDefault="004B1CBC" w:rsidP="000F737A">
      <w:pPr>
        <w:spacing w:line="276" w:lineRule="auto"/>
        <w:ind w:right="26" w:firstLine="567"/>
        <w:jc w:val="both"/>
        <w:rPr>
          <w:rFonts w:cs="Times New Roman"/>
          <w:sz w:val="22"/>
        </w:rPr>
      </w:pPr>
      <w:r w:rsidRPr="000B5092">
        <w:rPr>
          <w:rFonts w:cs="Times New Roman"/>
          <w:sz w:val="22"/>
        </w:rPr>
        <w:t>Berd</w:t>
      </w:r>
      <w:r w:rsidRPr="000B5092">
        <w:rPr>
          <w:rFonts w:cs="Times New Roman"/>
          <w:sz w:val="22"/>
          <w:lang w:val="en-US"/>
        </w:rPr>
        <w:t>a</w:t>
      </w:r>
      <w:r w:rsidRPr="000B5092">
        <w:rPr>
          <w:rFonts w:cs="Times New Roman"/>
          <w:sz w:val="22"/>
        </w:rPr>
        <w:t>sarkan penjel</w:t>
      </w:r>
      <w:r w:rsidRPr="000B5092">
        <w:rPr>
          <w:rFonts w:cs="Times New Roman"/>
          <w:sz w:val="22"/>
          <w:lang w:val="en-US"/>
        </w:rPr>
        <w:t>a</w:t>
      </w:r>
      <w:r w:rsidRPr="000B5092">
        <w:rPr>
          <w:rFonts w:cs="Times New Roman"/>
          <w:sz w:val="22"/>
        </w:rPr>
        <w:t>san Satjipto Raharjo diatas maka hukumlah yang melayani manusia dan keadilan adalah tujua</w:t>
      </w:r>
      <w:r w:rsidRPr="000B5092">
        <w:rPr>
          <w:rFonts w:cs="Times New Roman"/>
          <w:sz w:val="22"/>
          <w:lang w:val="en-US"/>
        </w:rPr>
        <w:t>n</w:t>
      </w:r>
      <w:r w:rsidRPr="000B5092">
        <w:rPr>
          <w:rFonts w:cs="Times New Roman"/>
          <w:sz w:val="22"/>
        </w:rPr>
        <w:t xml:space="preserve"> utama diterapkannya hukum, oleh karean itu hukum bukan saja melihat aturan-aturan tertulis, tetapi juga harus mampu menghadirkan rasa adil ditengah kehidupan masyarakat. Dalam sistem hukum pidana penyelesaian perkara pidana dengan metode</w:t>
      </w:r>
      <w:r w:rsidR="00B24792" w:rsidRPr="000B5092">
        <w:rPr>
          <w:rFonts w:cs="Times New Roman"/>
          <w:sz w:val="22"/>
          <w:lang w:val="en-US"/>
        </w:rPr>
        <w:t xml:space="preserve"> </w:t>
      </w:r>
      <w:r w:rsidRPr="000B5092">
        <w:rPr>
          <w:rFonts w:cs="Times New Roman"/>
          <w:sz w:val="22"/>
        </w:rPr>
        <w:t xml:space="preserve">non litigasi yang mengedepankan nilai keadilan belakangan kita kenal dengan istilah </w:t>
      </w:r>
      <w:r w:rsidR="00326D61" w:rsidRPr="000B5092">
        <w:rPr>
          <w:rFonts w:cs="Times New Roman"/>
          <w:i/>
          <w:sz w:val="22"/>
        </w:rPr>
        <w:t>Restorative Justice</w:t>
      </w:r>
      <w:r w:rsidRPr="000B5092">
        <w:rPr>
          <w:rFonts w:cs="Times New Roman"/>
          <w:sz w:val="22"/>
        </w:rPr>
        <w:t>.</w:t>
      </w:r>
    </w:p>
    <w:p w14:paraId="55C7B48A" w14:textId="58A36A25" w:rsidR="003E6A2F" w:rsidRPr="000B5092" w:rsidRDefault="004B1CBC" w:rsidP="000F737A">
      <w:pPr>
        <w:spacing w:line="276" w:lineRule="auto"/>
        <w:ind w:right="26" w:firstLine="567"/>
        <w:jc w:val="both"/>
        <w:rPr>
          <w:rFonts w:cs="Times New Roman"/>
          <w:sz w:val="22"/>
          <w:lang w:val="en-US"/>
        </w:rPr>
      </w:pPr>
      <w:r w:rsidRPr="000B5092">
        <w:rPr>
          <w:rFonts w:cs="Times New Roman"/>
          <w:i/>
          <w:sz w:val="22"/>
        </w:rPr>
        <w:t>Restorative juctice</w:t>
      </w:r>
      <w:r w:rsidRPr="000B5092">
        <w:rPr>
          <w:rFonts w:cs="Times New Roman"/>
          <w:sz w:val="22"/>
        </w:rPr>
        <w:t xml:space="preserve"> adalah pendekatan penyelesaian hukum pidana yang lebih mengedepankan nilai-nilai keadilan, sejalan dengan tujuan hukum, karena ketiga tujuan utama hukum, baik keadilan, kemanfaatan dan kepastian dapat terpenuhi secara keseluruhan dalam pener</w:t>
      </w:r>
      <w:r w:rsidRPr="000B5092">
        <w:rPr>
          <w:rFonts w:cs="Times New Roman"/>
          <w:sz w:val="22"/>
          <w:lang w:val="en-US"/>
        </w:rPr>
        <w:t>a</w:t>
      </w:r>
      <w:r w:rsidRPr="000B5092">
        <w:rPr>
          <w:rFonts w:cs="Times New Roman"/>
          <w:sz w:val="22"/>
        </w:rPr>
        <w:t xml:space="preserve">pan </w:t>
      </w:r>
      <w:r w:rsidR="00326D61" w:rsidRPr="000B5092">
        <w:rPr>
          <w:rFonts w:cs="Times New Roman"/>
          <w:i/>
          <w:sz w:val="22"/>
        </w:rPr>
        <w:t>Restorative Justice</w:t>
      </w:r>
      <w:r w:rsidRPr="000B5092">
        <w:rPr>
          <w:rFonts w:cs="Times New Roman"/>
          <w:sz w:val="22"/>
        </w:rPr>
        <w:t>.</w:t>
      </w:r>
      <w:r w:rsidRPr="000B5092">
        <w:rPr>
          <w:rFonts w:cs="Times New Roman"/>
          <w:sz w:val="22"/>
          <w:lang w:val="en-US"/>
        </w:rPr>
        <w:t xml:space="preserve"> Istilah "keadilan </w:t>
      </w:r>
      <w:r w:rsidR="001F5145" w:rsidRPr="000B5092">
        <w:rPr>
          <w:rFonts w:cs="Times New Roman"/>
          <w:sz w:val="22"/>
          <w:lang w:val="en-US"/>
        </w:rPr>
        <w:t>Restorative</w:t>
      </w:r>
      <w:r w:rsidRPr="000B5092">
        <w:rPr>
          <w:rFonts w:cs="Times New Roman"/>
          <w:sz w:val="22"/>
          <w:lang w:val="en-US"/>
        </w:rPr>
        <w:t xml:space="preserve">" mengacu pada serangkaian praktik keadilan yang memiliki banyak prinsip yang </w:t>
      </w:r>
      <w:proofErr w:type="gramStart"/>
      <w:r w:rsidRPr="000B5092">
        <w:rPr>
          <w:rFonts w:cs="Times New Roman"/>
          <w:sz w:val="22"/>
          <w:lang w:val="en-US"/>
        </w:rPr>
        <w:t>sama</w:t>
      </w:r>
      <w:proofErr w:type="gramEnd"/>
      <w:r w:rsidRPr="000B5092">
        <w:rPr>
          <w:rFonts w:cs="Times New Roman"/>
          <w:sz w:val="22"/>
          <w:lang w:val="en-US"/>
        </w:rPr>
        <w:t xml:space="preserve"> tetapi memiliki prosedur yang sangat berbeda. </w:t>
      </w:r>
      <w:proofErr w:type="gramStart"/>
      <w:r w:rsidRPr="000B5092">
        <w:rPr>
          <w:rFonts w:cs="Times New Roman"/>
          <w:sz w:val="22"/>
          <w:lang w:val="en-US"/>
        </w:rPr>
        <w:t>Nilai-nilai ini mendorong penjahat untuk bertanggung jawab atas tindakan mereka dan menebus kerugian yang telah mereka lakukan, biasanya melalui komunikasi dengan korban individu.</w:t>
      </w:r>
      <w:proofErr w:type="gramEnd"/>
    </w:p>
    <w:p w14:paraId="6965F2B7" w14:textId="77777777" w:rsidR="003E6A2F" w:rsidRPr="000B5092" w:rsidRDefault="004B1CBC" w:rsidP="000F737A">
      <w:pPr>
        <w:spacing w:line="276" w:lineRule="auto"/>
        <w:ind w:right="26" w:firstLine="567"/>
        <w:jc w:val="both"/>
        <w:rPr>
          <w:rFonts w:cs="Times New Roman"/>
          <w:sz w:val="22"/>
        </w:rPr>
      </w:pPr>
      <w:r w:rsidRPr="000B5092">
        <w:rPr>
          <w:rFonts w:cs="Times New Roman"/>
          <w:sz w:val="22"/>
          <w:lang w:val="en-US"/>
        </w:rPr>
        <w:t xml:space="preserve">Keadilan </w:t>
      </w:r>
      <w:r w:rsidR="001F5145" w:rsidRPr="000B5092">
        <w:rPr>
          <w:rFonts w:cs="Times New Roman"/>
          <w:i/>
          <w:sz w:val="22"/>
          <w:lang w:val="en-US"/>
        </w:rPr>
        <w:t>Restorative</w:t>
      </w:r>
      <w:r w:rsidRPr="000B5092">
        <w:rPr>
          <w:rFonts w:cs="Times New Roman"/>
          <w:sz w:val="22"/>
          <w:lang w:val="en-US"/>
        </w:rPr>
        <w:t xml:space="preserve"> mengacu pada serangkaian praktik keadilan yang memiliki banyak prinsip yang </w:t>
      </w:r>
      <w:proofErr w:type="gramStart"/>
      <w:r w:rsidRPr="000B5092">
        <w:rPr>
          <w:rFonts w:cs="Times New Roman"/>
          <w:sz w:val="22"/>
          <w:lang w:val="en-US"/>
        </w:rPr>
        <w:t>sama</w:t>
      </w:r>
      <w:proofErr w:type="gramEnd"/>
      <w:r w:rsidRPr="000B5092">
        <w:rPr>
          <w:rFonts w:cs="Times New Roman"/>
          <w:sz w:val="22"/>
          <w:lang w:val="en-US"/>
        </w:rPr>
        <w:t xml:space="preserve"> tetapi memiliki prosedur yang sangat berbeda. </w:t>
      </w:r>
      <w:proofErr w:type="gramStart"/>
      <w:r w:rsidRPr="000B5092">
        <w:rPr>
          <w:rFonts w:cs="Times New Roman"/>
          <w:sz w:val="22"/>
          <w:lang w:val="en-US"/>
        </w:rPr>
        <w:t>Nilai-nilai ini mendorong para pelanggar untuk bertanggung jawab atas tindakan mereka dan untuk memperbaiki kerugian yang mereka timbulkan, biasanya (meskipun tidak selalu) dalam komunikasi dengan korban pribadinya.</w:t>
      </w:r>
      <w:proofErr w:type="gramEnd"/>
    </w:p>
    <w:p w14:paraId="589491B6" w14:textId="77777777" w:rsidR="003E6A2F" w:rsidRPr="000B5092" w:rsidRDefault="004B1CBC" w:rsidP="000F737A">
      <w:pPr>
        <w:spacing w:line="276" w:lineRule="auto"/>
        <w:ind w:right="26" w:firstLine="567"/>
        <w:jc w:val="both"/>
        <w:rPr>
          <w:rFonts w:cs="Times New Roman"/>
          <w:sz w:val="22"/>
          <w:lang w:val="en-US"/>
        </w:rPr>
      </w:pPr>
      <w:r w:rsidRPr="000B5092">
        <w:rPr>
          <w:rFonts w:cs="Times New Roman"/>
          <w:sz w:val="22"/>
          <w:lang w:val="en-US"/>
        </w:rPr>
        <w:t>Ketidakpuasan terhadap penerapan sistem peradilan pidana retributif pada pertengahan tahun 1970-</w:t>
      </w:r>
      <w:proofErr w:type="gramStart"/>
      <w:r w:rsidRPr="000B5092">
        <w:rPr>
          <w:rFonts w:cs="Times New Roman"/>
          <w:sz w:val="22"/>
          <w:lang w:val="en-US"/>
        </w:rPr>
        <w:t>an</w:t>
      </w:r>
      <w:proofErr w:type="gramEnd"/>
      <w:r w:rsidRPr="000B5092">
        <w:rPr>
          <w:rFonts w:cs="Times New Roman"/>
          <w:sz w:val="22"/>
          <w:lang w:val="en-US"/>
        </w:rPr>
        <w:t xml:space="preserve"> yang dianggap kurang bermanfaat bagi korban, pelaku, dan masyarakat, menjadi pendorong tegaknya keadilan sejarah </w:t>
      </w:r>
      <w:r w:rsidR="001F5145" w:rsidRPr="000B5092">
        <w:rPr>
          <w:rFonts w:cs="Times New Roman"/>
          <w:i/>
          <w:sz w:val="22"/>
          <w:lang w:val="en-US"/>
        </w:rPr>
        <w:t>Restorative</w:t>
      </w:r>
      <w:r w:rsidRPr="000B5092">
        <w:rPr>
          <w:rFonts w:cs="Times New Roman"/>
          <w:sz w:val="22"/>
          <w:lang w:val="en-US"/>
        </w:rPr>
        <w:t xml:space="preserve">. </w:t>
      </w:r>
      <w:proofErr w:type="gramStart"/>
      <w:r w:rsidRPr="000B5092">
        <w:rPr>
          <w:rFonts w:cs="Times New Roman"/>
          <w:sz w:val="22"/>
          <w:lang w:val="en-US"/>
        </w:rPr>
        <w:t>Setelah itu, gerakan terorganisir untuk mereformasi sistem peradilan pidana diupayakan oleh sejumlah kelompok penggiat sistem peradilan pidana yang berbasis di Eropa dan Amerika Utara.</w:t>
      </w:r>
      <w:proofErr w:type="gramEnd"/>
      <w:r w:rsidRPr="000B5092">
        <w:rPr>
          <w:rFonts w:cs="Times New Roman"/>
          <w:sz w:val="22"/>
          <w:lang w:val="en-US"/>
        </w:rPr>
        <w:t xml:space="preserve"> Program Rekonsiliasi Korban-Pelaku/</w:t>
      </w:r>
      <w:r w:rsidRPr="000B5092">
        <w:rPr>
          <w:rFonts w:cs="Times New Roman"/>
          <w:i/>
          <w:iCs/>
          <w:sz w:val="22"/>
          <w:lang w:val="en-US"/>
        </w:rPr>
        <w:t>Victim-Offender Reconciliation</w:t>
      </w:r>
      <w:r w:rsidRPr="000B5092">
        <w:rPr>
          <w:rFonts w:cs="Times New Roman"/>
          <w:sz w:val="22"/>
          <w:lang w:val="en-US"/>
        </w:rPr>
        <w:t xml:space="preserve"> Program (VORP), yang dianggap sebagai gerakan awal untuk konsep keadilan retoratif, baru dimulai pada tahun 1974 di Ontario, Kanada. </w:t>
      </w:r>
      <w:proofErr w:type="gramStart"/>
      <w:r w:rsidRPr="000B5092">
        <w:rPr>
          <w:rFonts w:cs="Times New Roman"/>
          <w:sz w:val="22"/>
          <w:lang w:val="en-US"/>
        </w:rPr>
        <w:t>Pada kenyataannya, para korban, pelaku dan anggota masyarakat menyatakan kepuasan yang cukup tinggi terhadap program yang semula dimaksudkan untuk memberikan kompensasi kepada korban atas kejahatan yang dilakukan terhadap anak.</w:t>
      </w:r>
      <w:proofErr w:type="gramEnd"/>
      <w:r w:rsidRPr="000B5092">
        <w:rPr>
          <w:rFonts w:cs="Times New Roman"/>
          <w:sz w:val="22"/>
          <w:lang w:val="en-US"/>
        </w:rPr>
        <w:t xml:space="preserve"> </w:t>
      </w:r>
      <w:proofErr w:type="gramStart"/>
      <w:r w:rsidRPr="000B5092">
        <w:rPr>
          <w:rFonts w:cs="Times New Roman"/>
          <w:sz w:val="22"/>
          <w:lang w:val="en-US"/>
        </w:rPr>
        <w:t>Menanggapi pencapaian ini, program serupa dibuat di kawasan Eropa dan Amerika Utara.</w:t>
      </w:r>
      <w:proofErr w:type="gramEnd"/>
    </w:p>
    <w:p w14:paraId="56A6DB31" w14:textId="7C672653" w:rsidR="003E6A2F" w:rsidRPr="000B5092" w:rsidRDefault="004B1CBC" w:rsidP="000F737A">
      <w:pPr>
        <w:spacing w:line="276" w:lineRule="auto"/>
        <w:ind w:right="26" w:firstLine="567"/>
        <w:jc w:val="both"/>
        <w:rPr>
          <w:rFonts w:cs="Times New Roman"/>
          <w:sz w:val="22"/>
        </w:rPr>
      </w:pPr>
      <w:proofErr w:type="gramStart"/>
      <w:r w:rsidRPr="000B5092">
        <w:rPr>
          <w:rFonts w:cs="Times New Roman"/>
          <w:sz w:val="22"/>
          <w:lang w:val="en-US"/>
        </w:rPr>
        <w:t xml:space="preserve">Menurut Zehr mengatakan bahwa “Praktik </w:t>
      </w:r>
      <w:r w:rsidRPr="000B5092">
        <w:rPr>
          <w:rFonts w:cs="Times New Roman"/>
          <w:i/>
          <w:sz w:val="22"/>
          <w:lang w:val="en-US"/>
        </w:rPr>
        <w:t>restorative</w:t>
      </w:r>
      <w:r w:rsidRPr="000B5092">
        <w:rPr>
          <w:rFonts w:cs="Times New Roman"/>
          <w:sz w:val="22"/>
          <w:lang w:val="en-US"/>
        </w:rPr>
        <w:t xml:space="preserve"> berakar pada keadilan </w:t>
      </w:r>
      <w:r w:rsidRPr="000B5092">
        <w:rPr>
          <w:rFonts w:cs="Times New Roman"/>
          <w:i/>
          <w:sz w:val="22"/>
          <w:lang w:val="en-US"/>
        </w:rPr>
        <w:t>restorative</w:t>
      </w:r>
      <w:r w:rsidRPr="000B5092">
        <w:rPr>
          <w:rFonts w:cs="Times New Roman"/>
          <w:sz w:val="22"/>
          <w:lang w:val="en-US"/>
        </w:rPr>
        <w:t>, cara memandang peradilan pidana yang menekankan pada perbaikan kerusakan yang dilakukan pada orang dan hubungan daripada hanya menghukum pelanggar.”</w:t>
      </w:r>
      <w:proofErr w:type="gramEnd"/>
    </w:p>
    <w:p w14:paraId="5A33CC1A" w14:textId="384EE33C" w:rsidR="003E6A2F" w:rsidRPr="000B5092" w:rsidRDefault="004B1CBC" w:rsidP="000F737A">
      <w:pPr>
        <w:spacing w:line="276" w:lineRule="auto"/>
        <w:ind w:right="26" w:firstLine="567"/>
        <w:jc w:val="both"/>
        <w:rPr>
          <w:rFonts w:cs="Times New Roman"/>
          <w:sz w:val="22"/>
        </w:rPr>
      </w:pPr>
      <w:r w:rsidRPr="000B5092">
        <w:rPr>
          <w:rFonts w:cs="Times New Roman"/>
          <w:sz w:val="22"/>
          <w:lang w:val="en-US"/>
        </w:rPr>
        <w:t xml:space="preserve">Dalam konteks modern, </w:t>
      </w:r>
      <w:r w:rsidR="00326D61" w:rsidRPr="000B5092">
        <w:rPr>
          <w:rFonts w:cs="Times New Roman"/>
          <w:i/>
          <w:sz w:val="22"/>
          <w:lang w:val="en-US"/>
        </w:rPr>
        <w:t>Restorative Justice</w:t>
      </w:r>
      <w:r w:rsidRPr="000B5092">
        <w:rPr>
          <w:rFonts w:cs="Times New Roman"/>
          <w:sz w:val="22"/>
          <w:lang w:val="en-US"/>
        </w:rPr>
        <w:t xml:space="preserve"> </w:t>
      </w:r>
      <w:proofErr w:type="gramStart"/>
      <w:r w:rsidRPr="000B5092">
        <w:rPr>
          <w:rFonts w:cs="Times New Roman"/>
          <w:sz w:val="22"/>
          <w:lang w:val="en-US"/>
        </w:rPr>
        <w:t>berawal</w:t>
      </w:r>
      <w:proofErr w:type="gramEnd"/>
      <w:r w:rsidRPr="000B5092">
        <w:rPr>
          <w:rFonts w:cs="Times New Roman"/>
          <w:sz w:val="22"/>
          <w:lang w:val="en-US"/>
        </w:rPr>
        <w:t xml:space="preserve"> pada tahun 1970an sebagai mediasi atau rekonsilasi antara korban dan pelaku. </w:t>
      </w:r>
      <w:proofErr w:type="gramStart"/>
      <w:r w:rsidRPr="000B5092">
        <w:rPr>
          <w:rFonts w:cs="Times New Roman"/>
          <w:sz w:val="22"/>
          <w:lang w:val="en-US"/>
        </w:rPr>
        <w:t>Pada tahun 1974, Mark Yantzi seorang petugas masa percobaan, mengatur agar dua remaja bertemu langsung dengan korban.</w:t>
      </w:r>
      <w:proofErr w:type="gramEnd"/>
      <w:r w:rsidRPr="000B5092">
        <w:rPr>
          <w:rFonts w:cs="Times New Roman"/>
          <w:sz w:val="22"/>
          <w:lang w:val="en-US"/>
        </w:rPr>
        <w:t xml:space="preserve"> </w:t>
      </w:r>
      <w:proofErr w:type="gramStart"/>
      <w:r w:rsidRPr="000B5092">
        <w:rPr>
          <w:rFonts w:cs="Times New Roman"/>
          <w:sz w:val="22"/>
          <w:lang w:val="en-US"/>
        </w:rPr>
        <w:t>Setelah aksi vandalisme dan setuju untuk restitusi.</w:t>
      </w:r>
      <w:proofErr w:type="gramEnd"/>
      <w:r w:rsidRPr="000B5092">
        <w:rPr>
          <w:rFonts w:cs="Times New Roman"/>
          <w:sz w:val="22"/>
          <w:lang w:val="en-US"/>
        </w:rPr>
        <w:t xml:space="preserve"> </w:t>
      </w:r>
      <w:proofErr w:type="gramStart"/>
      <w:r w:rsidRPr="000B5092">
        <w:rPr>
          <w:rFonts w:cs="Times New Roman"/>
          <w:sz w:val="22"/>
          <w:lang w:val="en-US"/>
        </w:rPr>
        <w:t>Respon dari para korban mengarah pada program rekonsiliasi bagi korban pelaku.</w:t>
      </w:r>
      <w:proofErr w:type="gramEnd"/>
      <w:r w:rsidRPr="000B5092">
        <w:rPr>
          <w:rFonts w:cs="Times New Roman"/>
          <w:sz w:val="22"/>
          <w:lang w:val="en-US"/>
        </w:rPr>
        <w:t xml:space="preserve"> Konsep tersebut kemudian memperoleh berbagai </w:t>
      </w:r>
      <w:proofErr w:type="gramStart"/>
      <w:r w:rsidRPr="000B5092">
        <w:rPr>
          <w:rFonts w:cs="Times New Roman"/>
          <w:sz w:val="22"/>
          <w:lang w:val="en-US"/>
        </w:rPr>
        <w:t>nama</w:t>
      </w:r>
      <w:proofErr w:type="gramEnd"/>
      <w:r w:rsidRPr="000B5092">
        <w:rPr>
          <w:rFonts w:cs="Times New Roman"/>
          <w:sz w:val="22"/>
          <w:lang w:val="en-US"/>
        </w:rPr>
        <w:t xml:space="preserve"> seperti mediasi bagi para korban-pelaku dan dialog korban-pelaku, karena menyebar ke seluruh Amerika Utara dan ke Eropa selama tahun 1980an dan 1990an.</w:t>
      </w:r>
    </w:p>
    <w:p w14:paraId="34212AE9" w14:textId="3BEC5CFA" w:rsidR="003E6A2F" w:rsidRPr="000B5092" w:rsidRDefault="004B1CBC" w:rsidP="000F737A">
      <w:pPr>
        <w:spacing w:line="276" w:lineRule="auto"/>
        <w:ind w:right="26" w:firstLine="567"/>
        <w:jc w:val="both"/>
        <w:rPr>
          <w:rFonts w:cs="Times New Roman"/>
          <w:sz w:val="22"/>
        </w:rPr>
      </w:pPr>
      <w:r w:rsidRPr="000B5092">
        <w:rPr>
          <w:rFonts w:cs="Times New Roman"/>
          <w:sz w:val="22"/>
          <w:lang w:val="en-US"/>
        </w:rPr>
        <w:t xml:space="preserve">Menurut Undang-Undang Sistem Peradilan Anak, keadilan </w:t>
      </w:r>
      <w:r w:rsidR="001F5145" w:rsidRPr="000B5092">
        <w:rPr>
          <w:rFonts w:cs="Times New Roman"/>
          <w:i/>
          <w:sz w:val="22"/>
          <w:lang w:val="en-US"/>
        </w:rPr>
        <w:t>Restorative</w:t>
      </w:r>
      <w:r w:rsidRPr="000B5092">
        <w:rPr>
          <w:rFonts w:cs="Times New Roman"/>
          <w:sz w:val="22"/>
          <w:lang w:val="en-US"/>
        </w:rPr>
        <w:t xml:space="preserve"> adalah proses penyelesaian perkara pidana yang melibatkan pelaku, korban, dan keluarga yang adil di bawah tekanan untuk mengembalikan keadaan ke keadaan semula daripada melakukan pembalasan. Keadilan </w:t>
      </w:r>
      <w:r w:rsidR="001F5145" w:rsidRPr="000B5092">
        <w:rPr>
          <w:rFonts w:cs="Times New Roman"/>
          <w:i/>
          <w:sz w:val="22"/>
          <w:lang w:val="en-US"/>
        </w:rPr>
        <w:t>Restorative</w:t>
      </w:r>
      <w:r w:rsidR="00975B67" w:rsidRPr="000B5092">
        <w:rPr>
          <w:rFonts w:cs="Times New Roman"/>
          <w:i/>
          <w:sz w:val="22"/>
          <w:lang w:val="en-US"/>
        </w:rPr>
        <w:t xml:space="preserve"> </w:t>
      </w:r>
      <w:r w:rsidRPr="000B5092">
        <w:rPr>
          <w:rFonts w:cs="Times New Roman"/>
          <w:sz w:val="22"/>
          <w:lang w:val="en-US"/>
        </w:rPr>
        <w:t xml:space="preserve">adalah metode alternatif penyelesaian sengketa pidana dengan penegakan hukum yang dimulai sebagai proses pemidanaan dan berkembang menjadi proses dialog dan mediasi yang melibatkan pelaku, korban, keluarganya, dan pihak terkait lainnya untuk bersama-sama mencapai </w:t>
      </w:r>
      <w:r w:rsidRPr="000B5092">
        <w:rPr>
          <w:rFonts w:cs="Times New Roman"/>
          <w:sz w:val="22"/>
          <w:lang w:val="en-US"/>
        </w:rPr>
        <w:lastRenderedPageBreak/>
        <w:t xml:space="preserve">kesepakatan. </w:t>
      </w:r>
      <w:proofErr w:type="gramStart"/>
      <w:r w:rsidRPr="000B5092">
        <w:rPr>
          <w:rFonts w:cs="Times New Roman"/>
          <w:sz w:val="22"/>
          <w:lang w:val="en-US"/>
        </w:rPr>
        <w:t>Untuk terpeliharanya pemulihan kepada keadaan semula dan pemulihan pola hubungan baik dalam masyarakat guna penyelesaian perkara pidana secara adil dan seimbang bagi pelaku dan korban.</w:t>
      </w:r>
      <w:proofErr w:type="gramEnd"/>
      <w:r w:rsidRPr="000B5092">
        <w:rPr>
          <w:rFonts w:cs="Times New Roman"/>
          <w:sz w:val="22"/>
          <w:lang w:val="en-US"/>
        </w:rPr>
        <w:t xml:space="preserve"> Prinsip dasar keadilan </w:t>
      </w:r>
      <w:r w:rsidR="001F5145" w:rsidRPr="000B5092">
        <w:rPr>
          <w:rFonts w:cs="Times New Roman"/>
          <w:i/>
          <w:sz w:val="22"/>
          <w:lang w:val="en-US"/>
        </w:rPr>
        <w:t>Restorative</w:t>
      </w:r>
      <w:r w:rsidRPr="000B5092">
        <w:rPr>
          <w:rFonts w:cs="Times New Roman"/>
          <w:sz w:val="22"/>
          <w:lang w:val="en-US"/>
        </w:rPr>
        <w:t xml:space="preserve"> adalah mengejar pemulihan bagi korban kejahatan melalui pemberian kompensasi, pemulihan, perjanjian dengan pelaku yang terlibat dalam pekerjaan sosial, dan </w:t>
      </w:r>
      <w:proofErr w:type="gramStart"/>
      <w:r w:rsidRPr="000B5092">
        <w:rPr>
          <w:rFonts w:cs="Times New Roman"/>
          <w:sz w:val="22"/>
          <w:lang w:val="en-US"/>
        </w:rPr>
        <w:t>cara</w:t>
      </w:r>
      <w:proofErr w:type="gramEnd"/>
      <w:r w:rsidRPr="000B5092">
        <w:rPr>
          <w:rFonts w:cs="Times New Roman"/>
          <w:sz w:val="22"/>
          <w:lang w:val="en-US"/>
        </w:rPr>
        <w:t xml:space="preserve"> lainnya. </w:t>
      </w:r>
      <w:proofErr w:type="gramStart"/>
      <w:r w:rsidRPr="000B5092">
        <w:rPr>
          <w:rFonts w:cs="Times New Roman"/>
          <w:sz w:val="22"/>
          <w:lang w:val="en-US"/>
        </w:rPr>
        <w:t xml:space="preserve">Dalam konteks keadilan </w:t>
      </w:r>
      <w:r w:rsidR="001F5145" w:rsidRPr="000B5092">
        <w:rPr>
          <w:rFonts w:cs="Times New Roman"/>
          <w:i/>
          <w:sz w:val="22"/>
          <w:lang w:val="en-US"/>
        </w:rPr>
        <w:t>Restorative</w:t>
      </w:r>
      <w:r w:rsidRPr="000B5092">
        <w:rPr>
          <w:rFonts w:cs="Times New Roman"/>
          <w:sz w:val="22"/>
          <w:lang w:val="en-US"/>
        </w:rPr>
        <w:t>, hukum yang adil jelas tidak berat sebelah, tidak memihak atau sewenang-wenang.</w:t>
      </w:r>
      <w:proofErr w:type="gramEnd"/>
      <w:r w:rsidRPr="000B5092">
        <w:rPr>
          <w:rFonts w:cs="Times New Roman"/>
          <w:sz w:val="22"/>
          <w:lang w:val="en-US"/>
        </w:rPr>
        <w:t xml:space="preserve"> </w:t>
      </w:r>
      <w:proofErr w:type="gramStart"/>
      <w:r w:rsidRPr="000B5092">
        <w:rPr>
          <w:rFonts w:cs="Times New Roman"/>
          <w:sz w:val="22"/>
          <w:lang w:val="en-US"/>
        </w:rPr>
        <w:t>Hanya berpihak pada kebenaran sesuai dengan peraturan perundang-undangan yang berlaku serta memperhatikan hak ganti rugi yang setara dan keseimbangan yang sehat dalam segala aspek kehidupan.</w:t>
      </w:r>
      <w:proofErr w:type="gramEnd"/>
      <w:r w:rsidRPr="000B5092">
        <w:rPr>
          <w:rFonts w:cs="Times New Roman"/>
          <w:sz w:val="22"/>
          <w:lang w:val="en-US"/>
        </w:rPr>
        <w:t xml:space="preserve"> </w:t>
      </w:r>
      <w:r w:rsidRPr="000B5092">
        <w:rPr>
          <w:rFonts w:cs="Times New Roman"/>
          <w:sz w:val="22"/>
        </w:rPr>
        <w:t>Pelaku memiliki kesempatan terlibat dalam pemulihan keadaan, masyarakat berperan untuk melestarikan perdamaian, dan pengadilan berperan untuk menjaga ketertiban umum</w:t>
      </w:r>
      <w:r w:rsidRPr="000B5092">
        <w:rPr>
          <w:rFonts w:cs="Times New Roman"/>
          <w:sz w:val="22"/>
          <w:lang w:val="en-US"/>
        </w:rPr>
        <w:t>.</w:t>
      </w:r>
    </w:p>
    <w:p w14:paraId="77780DD3" w14:textId="7FE49C20" w:rsidR="003E6A2F" w:rsidRPr="000B5092" w:rsidRDefault="004B1CBC" w:rsidP="000F737A">
      <w:pPr>
        <w:spacing w:line="276" w:lineRule="auto"/>
        <w:ind w:right="26" w:firstLine="567"/>
        <w:jc w:val="both"/>
        <w:rPr>
          <w:rFonts w:cs="Times New Roman"/>
          <w:sz w:val="22"/>
        </w:rPr>
      </w:pPr>
      <w:r w:rsidRPr="000B5092">
        <w:rPr>
          <w:rFonts w:cs="Times New Roman"/>
          <w:sz w:val="22"/>
        </w:rPr>
        <w:t xml:space="preserve">Di Indonesia dalam sistem peradilan </w:t>
      </w:r>
      <w:r w:rsidR="00326D61" w:rsidRPr="000B5092">
        <w:rPr>
          <w:rFonts w:cs="Times New Roman"/>
          <w:i/>
          <w:sz w:val="22"/>
        </w:rPr>
        <w:t>Restorative Justice</w:t>
      </w:r>
      <w:r w:rsidRPr="000B5092">
        <w:rPr>
          <w:rFonts w:cs="Times New Roman"/>
          <w:sz w:val="22"/>
        </w:rPr>
        <w:t xml:space="preserve"> pertama kali di berlakukan dalam perkara pidana anak, berbagai pertim</w:t>
      </w:r>
      <w:r w:rsidRPr="000B5092">
        <w:rPr>
          <w:rFonts w:cs="Times New Roman"/>
          <w:sz w:val="22"/>
          <w:lang w:val="en-US"/>
        </w:rPr>
        <w:t>b</w:t>
      </w:r>
      <w:r w:rsidRPr="000B5092">
        <w:rPr>
          <w:rFonts w:cs="Times New Roman"/>
          <w:sz w:val="22"/>
        </w:rPr>
        <w:t>angan yang meliputi tentang kepentingan hak hak anak dan kesejahteraan ana</w:t>
      </w:r>
      <w:r w:rsidR="00807E97" w:rsidRPr="000B5092">
        <w:rPr>
          <w:rFonts w:cs="Times New Roman"/>
          <w:sz w:val="22"/>
          <w:lang w:val="en-US"/>
        </w:rPr>
        <w:t>k</w:t>
      </w:r>
      <w:r w:rsidRPr="000B5092">
        <w:rPr>
          <w:rFonts w:cs="Times New Roman"/>
          <w:sz w:val="22"/>
        </w:rPr>
        <w:t xml:space="preserve"> membuat adanya diversi dalam sistem peradilan anak dimana Mahkamah Agung mengeluarkan Peraturan Mahkamah (PERMA) Agung Nomor 4 tahun 2004 yang mana isinya mengatur diversi sistem peradilan anak, sistem yang diterapkan dalam PERMA No 4 Tahun 2004 ini memang terbilang baru dalam sistem peradilan Indonesia.</w:t>
      </w:r>
      <w:r w:rsidR="00203ED8" w:rsidRPr="000B5092">
        <w:rPr>
          <w:rFonts w:cs="Times New Roman"/>
          <w:sz w:val="22"/>
          <w:lang w:val="en-US"/>
        </w:rPr>
        <w:t xml:space="preserve"> </w:t>
      </w:r>
      <w:r w:rsidRPr="000B5092">
        <w:rPr>
          <w:rFonts w:cs="Times New Roman"/>
          <w:sz w:val="22"/>
        </w:rPr>
        <w:t xml:space="preserve">Musyawarah Diversi sebagaimana dimaksud dalam PERMA 4 Tahun 2014 adalah musyawarah yang melibatkan anak dengan orang tua atau walinya, korban dan/atau orang tua atau walinya, pendamping masyarakat, pekerja sosial profesional, perwakilan, dan pihak lain yang terlibat dalam proses perundingan diversi kesepakatan melaluipendekatan keadilan </w:t>
      </w:r>
      <w:r w:rsidR="001F5145" w:rsidRPr="000B5092">
        <w:rPr>
          <w:rFonts w:cs="Times New Roman"/>
          <w:i/>
          <w:sz w:val="22"/>
        </w:rPr>
        <w:t>Restorative</w:t>
      </w:r>
      <w:r w:rsidRPr="000B5092">
        <w:rPr>
          <w:rFonts w:cs="Times New Roman"/>
          <w:sz w:val="22"/>
        </w:rPr>
        <w:t xml:space="preserve">. Sedangkan perkara anak akan ditangani oleh Fasilitator, seorang </w:t>
      </w:r>
      <w:r w:rsidRPr="000B5092">
        <w:rPr>
          <w:rFonts w:cs="Times New Roman"/>
          <w:sz w:val="22"/>
          <w:lang w:val="en-US"/>
        </w:rPr>
        <w:t>H</w:t>
      </w:r>
      <w:r w:rsidRPr="000B5092">
        <w:rPr>
          <w:rFonts w:cs="Times New Roman"/>
          <w:sz w:val="22"/>
        </w:rPr>
        <w:t xml:space="preserve">akim yang ditunjuk oleh Ketua Pengadilan. Dalam sistem pemecahan masalah anak yang panjang dan sangat kaku, diversi merupakan pengalihan proses pada sistem penyelesaian perkara anak yang panjang dan sangat kaku. </w:t>
      </w:r>
      <w:proofErr w:type="gramStart"/>
      <w:r w:rsidRPr="000B5092">
        <w:rPr>
          <w:rFonts w:cs="Times New Roman"/>
          <w:sz w:val="22"/>
          <w:lang w:val="en-US"/>
        </w:rPr>
        <w:t xml:space="preserve">Mediasi atau musyawarah </w:t>
      </w:r>
      <w:r w:rsidRPr="000B5092">
        <w:rPr>
          <w:rFonts w:cs="Times New Roman"/>
          <w:sz w:val="22"/>
        </w:rPr>
        <w:t xml:space="preserve">sebagai komponen penting dari diversi untuk mencapai keadilan </w:t>
      </w:r>
      <w:r w:rsidR="001F5145" w:rsidRPr="000B5092">
        <w:rPr>
          <w:rFonts w:cs="Times New Roman"/>
          <w:i/>
          <w:sz w:val="22"/>
        </w:rPr>
        <w:t>Restorative</w:t>
      </w:r>
      <w:r w:rsidRPr="000B5092">
        <w:rPr>
          <w:rFonts w:cs="Times New Roman"/>
          <w:sz w:val="22"/>
        </w:rPr>
        <w:t>.</w:t>
      </w:r>
      <w:proofErr w:type="gramEnd"/>
    </w:p>
    <w:p w14:paraId="53B7480B" w14:textId="53ABC87E" w:rsidR="003E6A2F" w:rsidRPr="000B5092" w:rsidRDefault="004B1CBC" w:rsidP="000F737A">
      <w:pPr>
        <w:spacing w:line="276" w:lineRule="auto"/>
        <w:ind w:right="26" w:firstLine="567"/>
        <w:jc w:val="both"/>
        <w:rPr>
          <w:rFonts w:cs="Times New Roman"/>
          <w:sz w:val="22"/>
          <w:lang w:val="en-US"/>
        </w:rPr>
      </w:pPr>
      <w:proofErr w:type="gramStart"/>
      <w:r w:rsidRPr="000B5092">
        <w:rPr>
          <w:rFonts w:cs="Times New Roman"/>
          <w:sz w:val="22"/>
          <w:lang w:val="en-US"/>
        </w:rPr>
        <w:t xml:space="preserve">Perjalanan penerapan </w:t>
      </w:r>
      <w:r w:rsidR="00326D61" w:rsidRPr="000B5092">
        <w:rPr>
          <w:rFonts w:cs="Times New Roman"/>
          <w:i/>
          <w:sz w:val="22"/>
          <w:lang w:val="en-US"/>
        </w:rPr>
        <w:t>Restorative Justice</w:t>
      </w:r>
      <w:r w:rsidRPr="000B5092">
        <w:rPr>
          <w:rFonts w:cs="Times New Roman"/>
          <w:sz w:val="22"/>
          <w:lang w:val="en-US"/>
        </w:rPr>
        <w:t xml:space="preserve"> di Indonesia sudah mulai banyak digunakan.</w:t>
      </w:r>
      <w:proofErr w:type="gramEnd"/>
      <w:r w:rsidRPr="000B5092">
        <w:rPr>
          <w:rFonts w:cs="Times New Roman"/>
          <w:sz w:val="22"/>
          <w:lang w:val="en-US"/>
        </w:rPr>
        <w:t xml:space="preserve"> </w:t>
      </w:r>
      <w:proofErr w:type="gramStart"/>
      <w:r w:rsidRPr="000B5092">
        <w:rPr>
          <w:rFonts w:cs="Times New Roman"/>
          <w:sz w:val="22"/>
          <w:lang w:val="en-US"/>
        </w:rPr>
        <w:t xml:space="preserve">Hukum dalam konsep keadilan </w:t>
      </w:r>
      <w:r w:rsidRPr="000B5092">
        <w:rPr>
          <w:rFonts w:cs="Times New Roman"/>
          <w:i/>
          <w:sz w:val="22"/>
          <w:lang w:val="en-US"/>
        </w:rPr>
        <w:t>restorative</w:t>
      </w:r>
      <w:r w:rsidRPr="000B5092">
        <w:rPr>
          <w:rFonts w:cs="Times New Roman"/>
          <w:sz w:val="22"/>
          <w:lang w:val="en-US"/>
        </w:rPr>
        <w:t xml:space="preserve"> bukan untuk menang atau menghukum orang, tapi untuk membangun harmoni.</w:t>
      </w:r>
      <w:proofErr w:type="gramEnd"/>
      <w:r w:rsidRPr="000B5092">
        <w:rPr>
          <w:rFonts w:cs="Times New Roman"/>
          <w:sz w:val="22"/>
          <w:lang w:val="en-US"/>
        </w:rPr>
        <w:t xml:space="preserve"> </w:t>
      </w:r>
      <w:proofErr w:type="gramStart"/>
      <w:r w:rsidRPr="000B5092">
        <w:rPr>
          <w:rFonts w:cs="Times New Roman"/>
          <w:sz w:val="22"/>
          <w:lang w:val="en-US"/>
        </w:rPr>
        <w:t xml:space="preserve">Berdasarkan data yang dihimpun Polri, penyidik di berbagai daerah sudah mulai rutin menggunakan pendekatan keadilan </w:t>
      </w:r>
      <w:r w:rsidRPr="000B5092">
        <w:rPr>
          <w:rFonts w:cs="Times New Roman"/>
          <w:i/>
          <w:sz w:val="22"/>
          <w:lang w:val="en-US"/>
        </w:rPr>
        <w:t>restorative</w:t>
      </w:r>
      <w:r w:rsidRPr="000B5092">
        <w:rPr>
          <w:rFonts w:cs="Times New Roman"/>
          <w:sz w:val="22"/>
          <w:lang w:val="en-US"/>
        </w:rPr>
        <w:t>.</w:t>
      </w:r>
      <w:proofErr w:type="gramEnd"/>
      <w:r w:rsidRPr="000B5092">
        <w:rPr>
          <w:rFonts w:cs="Times New Roman"/>
          <w:sz w:val="22"/>
          <w:lang w:val="en-US"/>
        </w:rPr>
        <w:t xml:space="preserve"> Pada tahun 2022 terdapat 15.809 perkara yang berhasil dilakukan menggunakan </w:t>
      </w:r>
      <w:r w:rsidR="00326D61" w:rsidRPr="000B5092">
        <w:rPr>
          <w:rFonts w:cs="Times New Roman"/>
          <w:i/>
          <w:sz w:val="22"/>
          <w:lang w:val="en-US"/>
        </w:rPr>
        <w:t>Restorative Justice</w:t>
      </w:r>
      <w:r w:rsidRPr="000B5092">
        <w:rPr>
          <w:rFonts w:cs="Times New Roman"/>
          <w:sz w:val="22"/>
          <w:lang w:val="en-US"/>
        </w:rPr>
        <w:t>, di</w:t>
      </w:r>
      <w:r w:rsidR="009A7D34" w:rsidRPr="000B5092">
        <w:rPr>
          <w:rFonts w:cs="Times New Roman"/>
          <w:sz w:val="22"/>
          <w:lang w:val="en-US"/>
        </w:rPr>
        <w:t xml:space="preserve"> </w:t>
      </w:r>
      <w:r w:rsidRPr="000B5092">
        <w:rPr>
          <w:rFonts w:cs="Times New Roman"/>
          <w:sz w:val="22"/>
          <w:lang w:val="en-US"/>
        </w:rPr>
        <w:t>mana angka tersebut meningkat 1.672 perkara atau 11,8% dibandingkan dengan tahun 2021 yaitu sebanyak 14.137 perkara. Dapat dilihat pada gambar grafik berikut:</w:t>
      </w:r>
    </w:p>
    <w:p w14:paraId="3953B985" w14:textId="77777777" w:rsidR="003E6A2F" w:rsidRPr="000B5092" w:rsidRDefault="004B1CBC" w:rsidP="00581653">
      <w:pPr>
        <w:spacing w:line="240" w:lineRule="auto"/>
        <w:ind w:right="26"/>
        <w:jc w:val="center"/>
        <w:rPr>
          <w:rFonts w:cs="Times New Roman"/>
          <w:sz w:val="22"/>
          <w:lang w:val="en-US"/>
        </w:rPr>
      </w:pPr>
      <w:r w:rsidRPr="000B5092">
        <w:rPr>
          <w:rFonts w:cs="Times New Roman"/>
          <w:noProof/>
          <w:sz w:val="22"/>
          <w:lang w:eastAsia="id-ID"/>
        </w:rPr>
        <w:drawing>
          <wp:inline distT="0" distB="0" distL="114300" distR="114300" wp14:anchorId="2CBCB766" wp14:editId="5B3C9268">
            <wp:extent cx="3173104" cy="1596788"/>
            <wp:effectExtent l="0" t="0" r="8255" b="381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00EFE4" w14:textId="77777777" w:rsidR="001F374E" w:rsidRPr="000B5092" w:rsidRDefault="001F374E" w:rsidP="00092D41">
      <w:pPr>
        <w:spacing w:line="240" w:lineRule="auto"/>
        <w:ind w:right="26"/>
        <w:jc w:val="center"/>
        <w:rPr>
          <w:rFonts w:cs="Times New Roman"/>
          <w:sz w:val="22"/>
          <w:lang w:val="en-US"/>
        </w:rPr>
      </w:pPr>
      <w:proofErr w:type="gramStart"/>
      <w:r w:rsidRPr="000B5092">
        <w:rPr>
          <w:rFonts w:cs="Times New Roman"/>
          <w:sz w:val="22"/>
          <w:lang w:val="en-US"/>
        </w:rPr>
        <w:t>Sumber :</w:t>
      </w:r>
      <w:proofErr w:type="gramEnd"/>
      <w:r w:rsidRPr="000B5092">
        <w:rPr>
          <w:rFonts w:cs="Times New Roman"/>
          <w:sz w:val="22"/>
          <w:lang w:val="en-US"/>
        </w:rPr>
        <w:t xml:space="preserve"> Kejaksaan Agung</w:t>
      </w:r>
    </w:p>
    <w:p w14:paraId="2AFFF018" w14:textId="77777777" w:rsidR="001F374E" w:rsidRPr="000B5092" w:rsidRDefault="001F374E" w:rsidP="00581653">
      <w:pPr>
        <w:spacing w:line="240" w:lineRule="auto"/>
        <w:ind w:right="26"/>
        <w:rPr>
          <w:rFonts w:cs="Times New Roman"/>
          <w:sz w:val="22"/>
          <w:lang w:val="en-US"/>
        </w:rPr>
      </w:pPr>
    </w:p>
    <w:p w14:paraId="37AAA2A2" w14:textId="12909F83" w:rsidR="003E6A2F" w:rsidRPr="000B5092" w:rsidRDefault="004B1CBC" w:rsidP="00581653">
      <w:pPr>
        <w:pStyle w:val="Caption"/>
        <w:spacing w:after="0" w:line="480" w:lineRule="auto"/>
        <w:ind w:left="90"/>
        <w:jc w:val="center"/>
        <w:rPr>
          <w:rFonts w:cs="Times New Roman"/>
          <w:color w:val="auto"/>
          <w:sz w:val="22"/>
          <w:szCs w:val="22"/>
          <w:lang w:val="en-US"/>
        </w:rPr>
      </w:pPr>
      <w:bookmarkStart w:id="16" w:name="_Toc127866148"/>
      <w:r w:rsidRPr="000B5092">
        <w:rPr>
          <w:rFonts w:cs="Times New Roman"/>
          <w:color w:val="auto"/>
          <w:sz w:val="22"/>
          <w:szCs w:val="22"/>
        </w:rPr>
        <w:t>Gambar 1.</w:t>
      </w:r>
      <w:r w:rsidR="00875080" w:rsidRPr="000B5092">
        <w:rPr>
          <w:rFonts w:cs="Times New Roman"/>
          <w:color w:val="auto"/>
          <w:sz w:val="22"/>
          <w:szCs w:val="22"/>
        </w:rPr>
        <w:fldChar w:fldCharType="begin"/>
      </w:r>
      <w:r w:rsidRPr="000B5092">
        <w:rPr>
          <w:rFonts w:cs="Times New Roman"/>
          <w:color w:val="auto"/>
          <w:sz w:val="22"/>
          <w:szCs w:val="22"/>
        </w:rPr>
        <w:instrText xml:space="preserve"> SEQ Gambar_1. \* ARABIC </w:instrText>
      </w:r>
      <w:r w:rsidR="00875080" w:rsidRPr="000B5092">
        <w:rPr>
          <w:rFonts w:cs="Times New Roman"/>
          <w:color w:val="auto"/>
          <w:sz w:val="22"/>
          <w:szCs w:val="22"/>
        </w:rPr>
        <w:fldChar w:fldCharType="separate"/>
      </w:r>
      <w:r w:rsidR="00630395" w:rsidRPr="000B5092">
        <w:rPr>
          <w:rFonts w:cs="Times New Roman"/>
          <w:noProof/>
          <w:color w:val="auto"/>
          <w:sz w:val="22"/>
          <w:szCs w:val="22"/>
        </w:rPr>
        <w:t>1</w:t>
      </w:r>
      <w:r w:rsidR="00875080" w:rsidRPr="000B5092">
        <w:rPr>
          <w:rFonts w:cs="Times New Roman"/>
          <w:color w:val="auto"/>
          <w:sz w:val="22"/>
          <w:szCs w:val="22"/>
        </w:rPr>
        <w:fldChar w:fldCharType="end"/>
      </w:r>
      <w:r w:rsidRPr="000B5092">
        <w:rPr>
          <w:rFonts w:cs="Times New Roman"/>
          <w:color w:val="auto"/>
          <w:sz w:val="22"/>
          <w:szCs w:val="22"/>
          <w:lang w:val="en-US"/>
        </w:rPr>
        <w:t xml:space="preserve"> </w:t>
      </w:r>
      <w:r w:rsidRPr="000B5092">
        <w:rPr>
          <w:rFonts w:cs="Times New Roman"/>
          <w:b w:val="0"/>
          <w:color w:val="auto"/>
          <w:sz w:val="22"/>
          <w:szCs w:val="22"/>
          <w:lang w:val="en-US"/>
        </w:rPr>
        <w:t xml:space="preserve">Data Penggunaan </w:t>
      </w:r>
      <w:r w:rsidR="00326D61" w:rsidRPr="000B5092">
        <w:rPr>
          <w:rFonts w:cs="Times New Roman"/>
          <w:b w:val="0"/>
          <w:i/>
          <w:color w:val="auto"/>
          <w:sz w:val="22"/>
          <w:szCs w:val="22"/>
          <w:lang w:val="en-US"/>
        </w:rPr>
        <w:t>Restorative Justice</w:t>
      </w:r>
      <w:r w:rsidRPr="000B5092">
        <w:rPr>
          <w:rFonts w:cs="Times New Roman"/>
          <w:b w:val="0"/>
          <w:color w:val="auto"/>
          <w:sz w:val="22"/>
          <w:szCs w:val="22"/>
          <w:lang w:val="en-US"/>
        </w:rPr>
        <w:t xml:space="preserve"> di Indonesia Tahun 2021-2022</w:t>
      </w:r>
      <w:bookmarkEnd w:id="16"/>
    </w:p>
    <w:p w14:paraId="282DF97E" w14:textId="77777777" w:rsidR="003E6A2F" w:rsidRPr="000B5092" w:rsidRDefault="004B1CBC" w:rsidP="000B5092">
      <w:pPr>
        <w:tabs>
          <w:tab w:val="left" w:pos="2730"/>
        </w:tabs>
        <w:spacing w:line="276" w:lineRule="auto"/>
        <w:ind w:right="26" w:firstLine="567"/>
        <w:jc w:val="both"/>
        <w:rPr>
          <w:rFonts w:cs="Times New Roman"/>
          <w:sz w:val="22"/>
          <w:lang w:val="en-US"/>
        </w:rPr>
      </w:pPr>
      <w:r w:rsidRPr="000B5092">
        <w:rPr>
          <w:rFonts w:cs="Times New Roman"/>
          <w:sz w:val="22"/>
          <w:lang w:val="en-US"/>
        </w:rPr>
        <w:t xml:space="preserve">Data pada grafik di atas menunjukkan bahwa Kejaksaan Agung cukup konsen dalam menjadikan </w:t>
      </w:r>
      <w:r w:rsidR="00326D61" w:rsidRPr="000B5092">
        <w:rPr>
          <w:rFonts w:cs="Times New Roman"/>
          <w:i/>
          <w:sz w:val="22"/>
          <w:lang w:val="en-US"/>
        </w:rPr>
        <w:t>Restorative Justice</w:t>
      </w:r>
      <w:r w:rsidRPr="000B5092">
        <w:rPr>
          <w:rFonts w:cs="Times New Roman"/>
          <w:sz w:val="22"/>
          <w:lang w:val="en-US"/>
        </w:rPr>
        <w:t xml:space="preserve"> </w:t>
      </w:r>
      <w:proofErr w:type="gramStart"/>
      <w:r w:rsidRPr="000B5092">
        <w:rPr>
          <w:rFonts w:cs="Times New Roman"/>
          <w:sz w:val="22"/>
          <w:lang w:val="en-US"/>
        </w:rPr>
        <w:t>sebagai</w:t>
      </w:r>
      <w:proofErr w:type="gramEnd"/>
      <w:r w:rsidRPr="000B5092">
        <w:rPr>
          <w:rFonts w:cs="Times New Roman"/>
          <w:sz w:val="22"/>
          <w:lang w:val="en-US"/>
        </w:rPr>
        <w:t xml:space="preserve"> alternatif dalam menyelesaikan hukum tindak pidana dalam mendapatkan keadilan. Hal ini ditunjukkan dalam data pada tahun 2021 dan data pada tahun 2022 dimana terjadi peningkatan dan konsistensi angkanya berkisar 15.000an, sehingga kedepannya diharapkan penerapan </w:t>
      </w:r>
      <w:r w:rsidR="00326D61" w:rsidRPr="000B5092">
        <w:rPr>
          <w:rFonts w:cs="Times New Roman"/>
          <w:i/>
          <w:sz w:val="22"/>
          <w:lang w:val="en-US"/>
        </w:rPr>
        <w:t>Restorative Justice</w:t>
      </w:r>
      <w:r w:rsidRPr="000B5092">
        <w:rPr>
          <w:rFonts w:cs="Times New Roman"/>
          <w:sz w:val="22"/>
          <w:lang w:val="en-US"/>
        </w:rPr>
        <w:t xml:space="preserve"> ini untuk dikontrol kedepannya bisa tetap terus meningkat karena hukum tidak lagi </w:t>
      </w:r>
      <w:r w:rsidRPr="000B5092">
        <w:rPr>
          <w:rFonts w:cs="Times New Roman"/>
          <w:sz w:val="22"/>
          <w:lang w:val="en-US"/>
        </w:rPr>
        <w:lastRenderedPageBreak/>
        <w:t xml:space="preserve">hanya berpedoman pada hukuman badan saja, namun juga mengedepankan nilai-nilai keadilan yang </w:t>
      </w:r>
      <w:r w:rsidRPr="000B5092">
        <w:rPr>
          <w:rFonts w:cs="Times New Roman"/>
          <w:i/>
          <w:sz w:val="22"/>
          <w:lang w:val="en-US"/>
        </w:rPr>
        <w:t>restorative</w:t>
      </w:r>
      <w:r w:rsidRPr="000B5092">
        <w:rPr>
          <w:rFonts w:cs="Times New Roman"/>
          <w:sz w:val="22"/>
          <w:lang w:val="en-US"/>
        </w:rPr>
        <w:t>.</w:t>
      </w:r>
    </w:p>
    <w:p w14:paraId="06C92C0C" w14:textId="321664F2" w:rsidR="003E6A2F" w:rsidRPr="000B5092" w:rsidRDefault="004B1CBC" w:rsidP="000B5092">
      <w:pPr>
        <w:spacing w:line="276" w:lineRule="auto"/>
        <w:ind w:right="26" w:firstLine="567"/>
        <w:jc w:val="both"/>
        <w:rPr>
          <w:rFonts w:cs="Times New Roman"/>
          <w:sz w:val="22"/>
        </w:rPr>
      </w:pPr>
      <w:r w:rsidRPr="000B5092">
        <w:rPr>
          <w:rFonts w:cs="Times New Roman"/>
          <w:sz w:val="22"/>
        </w:rPr>
        <w:t xml:space="preserve">Keadilan </w:t>
      </w:r>
      <w:r w:rsidRPr="000B5092">
        <w:rPr>
          <w:rFonts w:cs="Times New Roman"/>
          <w:i/>
          <w:sz w:val="22"/>
        </w:rPr>
        <w:t>restorative</w:t>
      </w:r>
      <w:r w:rsidRPr="000B5092">
        <w:rPr>
          <w:rFonts w:cs="Times New Roman"/>
          <w:sz w:val="22"/>
        </w:rPr>
        <w:t xml:space="preserve"> ini yang akhir</w:t>
      </w:r>
      <w:r w:rsidR="009A7D34" w:rsidRPr="000B5092">
        <w:rPr>
          <w:rFonts w:cs="Times New Roman"/>
          <w:sz w:val="22"/>
        </w:rPr>
        <w:t>nya juga di</w:t>
      </w:r>
      <w:r w:rsidRPr="000B5092">
        <w:rPr>
          <w:rFonts w:cs="Times New Roman"/>
          <w:sz w:val="22"/>
        </w:rPr>
        <w:t xml:space="preserve">berlakukan dalam beberapa perkara tindak pidana umum, karena sistem </w:t>
      </w:r>
      <w:r w:rsidRPr="000B5092">
        <w:rPr>
          <w:rFonts w:cs="Times New Roman"/>
          <w:i/>
          <w:sz w:val="22"/>
        </w:rPr>
        <w:t>restorative juctice</w:t>
      </w:r>
      <w:r w:rsidRPr="000B5092">
        <w:rPr>
          <w:rFonts w:cs="Times New Roman"/>
          <w:sz w:val="22"/>
        </w:rPr>
        <w:t xml:space="preserve"> yang progresif dan mengedepankan nilai keadilan dianggap dapat mengakomodir pemenuhan hak hak korban dan juga memiliki nilai-nilai </w:t>
      </w:r>
      <w:r w:rsidRPr="000B5092">
        <w:rPr>
          <w:rFonts w:cs="Times New Roman"/>
          <w:sz w:val="22"/>
          <w:lang w:val="en-US"/>
        </w:rPr>
        <w:t>k</w:t>
      </w:r>
      <w:r w:rsidRPr="000B5092">
        <w:rPr>
          <w:rFonts w:cs="Times New Roman"/>
          <w:sz w:val="22"/>
        </w:rPr>
        <w:t>eadilan bagi para pihak yang berpe</w:t>
      </w:r>
      <w:r w:rsidRPr="000B5092">
        <w:rPr>
          <w:rFonts w:cs="Times New Roman"/>
          <w:sz w:val="22"/>
          <w:lang w:val="en-US"/>
        </w:rPr>
        <w:t>r</w:t>
      </w:r>
      <w:r w:rsidRPr="000B5092">
        <w:rPr>
          <w:rFonts w:cs="Times New Roman"/>
          <w:sz w:val="22"/>
        </w:rPr>
        <w:t xml:space="preserve">kara baik itu korban maupun pelaku.  Beberapa perkara sepanjang tahun 2022 baik pidana khusus maupun umum diselesaikan dengan sistem </w:t>
      </w:r>
      <w:r w:rsidR="00326D61" w:rsidRPr="000B5092">
        <w:rPr>
          <w:rFonts w:cs="Times New Roman"/>
          <w:i/>
          <w:sz w:val="22"/>
        </w:rPr>
        <w:t>Restorative Justice</w:t>
      </w:r>
      <w:r w:rsidRPr="000B5092">
        <w:rPr>
          <w:rFonts w:cs="Times New Roman"/>
          <w:sz w:val="22"/>
        </w:rPr>
        <w:t>.</w:t>
      </w:r>
    </w:p>
    <w:p w14:paraId="6EAB7098" w14:textId="2A759181" w:rsidR="003E6A2F" w:rsidRPr="000B5092" w:rsidRDefault="004B1CBC" w:rsidP="000B5092">
      <w:pPr>
        <w:spacing w:line="276" w:lineRule="auto"/>
        <w:ind w:right="26" w:firstLine="567"/>
        <w:jc w:val="both"/>
        <w:rPr>
          <w:rFonts w:cs="Times New Roman"/>
          <w:sz w:val="22"/>
        </w:rPr>
      </w:pPr>
      <w:r w:rsidRPr="000B5092">
        <w:rPr>
          <w:rFonts w:cs="Times New Roman"/>
          <w:sz w:val="22"/>
        </w:rPr>
        <w:t>Berikut data perkara-perkara selama p</w:t>
      </w:r>
      <w:r w:rsidR="00A111E4" w:rsidRPr="000B5092">
        <w:rPr>
          <w:rFonts w:cs="Times New Roman"/>
          <w:sz w:val="22"/>
          <w:lang w:val="en-US"/>
        </w:rPr>
        <w:t>e</w:t>
      </w:r>
      <w:r w:rsidRPr="000B5092">
        <w:rPr>
          <w:rFonts w:cs="Times New Roman"/>
          <w:sz w:val="22"/>
        </w:rPr>
        <w:t xml:space="preserve">riode 2022 yang diselesaikan secara </w:t>
      </w:r>
      <w:r w:rsidRPr="000B5092">
        <w:rPr>
          <w:rFonts w:cs="Times New Roman"/>
          <w:i/>
          <w:sz w:val="22"/>
        </w:rPr>
        <w:t>restorative juctice</w:t>
      </w:r>
      <w:r w:rsidRPr="000B5092">
        <w:rPr>
          <w:rFonts w:cs="Times New Roman"/>
          <w:sz w:val="22"/>
        </w:rPr>
        <w:t xml:space="preserve"> :</w:t>
      </w:r>
    </w:p>
    <w:p w14:paraId="2F444DF7" w14:textId="77777777" w:rsidR="00E9626A" w:rsidRDefault="00E9626A" w:rsidP="00E9626A">
      <w:pPr>
        <w:pStyle w:val="Caption"/>
        <w:spacing w:after="0"/>
        <w:jc w:val="center"/>
        <w:rPr>
          <w:rFonts w:cs="Times New Roman"/>
          <w:color w:val="auto"/>
          <w:sz w:val="22"/>
          <w:szCs w:val="22"/>
        </w:rPr>
      </w:pPr>
      <w:bookmarkStart w:id="17" w:name="_Toc127866171"/>
    </w:p>
    <w:p w14:paraId="420B65D0" w14:textId="325A3281" w:rsidR="003E6A2F" w:rsidRPr="000B5092" w:rsidRDefault="004B1CBC" w:rsidP="00E9626A">
      <w:pPr>
        <w:pStyle w:val="Caption"/>
        <w:spacing w:after="0"/>
        <w:jc w:val="center"/>
        <w:rPr>
          <w:rFonts w:cs="Times New Roman"/>
          <w:color w:val="auto"/>
          <w:sz w:val="22"/>
          <w:szCs w:val="22"/>
          <w:lang w:val="en-US"/>
        </w:rPr>
      </w:pPr>
      <w:r w:rsidRPr="000B5092">
        <w:rPr>
          <w:rFonts w:cs="Times New Roman"/>
          <w:color w:val="auto"/>
          <w:sz w:val="22"/>
          <w:szCs w:val="22"/>
        </w:rPr>
        <w:t>Tabel 1.</w:t>
      </w:r>
      <w:r w:rsidR="00875080" w:rsidRPr="000B5092">
        <w:rPr>
          <w:rFonts w:cs="Times New Roman"/>
          <w:color w:val="auto"/>
          <w:sz w:val="22"/>
          <w:szCs w:val="22"/>
        </w:rPr>
        <w:fldChar w:fldCharType="begin"/>
      </w:r>
      <w:r w:rsidRPr="000B5092">
        <w:rPr>
          <w:rFonts w:cs="Times New Roman"/>
          <w:color w:val="auto"/>
          <w:sz w:val="22"/>
          <w:szCs w:val="22"/>
        </w:rPr>
        <w:instrText xml:space="preserve"> SEQ Tabel_1. \* ARABIC </w:instrText>
      </w:r>
      <w:r w:rsidR="00875080" w:rsidRPr="000B5092">
        <w:rPr>
          <w:rFonts w:cs="Times New Roman"/>
          <w:color w:val="auto"/>
          <w:sz w:val="22"/>
          <w:szCs w:val="22"/>
        </w:rPr>
        <w:fldChar w:fldCharType="separate"/>
      </w:r>
      <w:r w:rsidR="00630395" w:rsidRPr="000B5092">
        <w:rPr>
          <w:rFonts w:cs="Times New Roman"/>
          <w:noProof/>
          <w:color w:val="auto"/>
          <w:sz w:val="22"/>
          <w:szCs w:val="22"/>
        </w:rPr>
        <w:t>1</w:t>
      </w:r>
      <w:r w:rsidR="00875080" w:rsidRPr="000B5092">
        <w:rPr>
          <w:rFonts w:cs="Times New Roman"/>
          <w:color w:val="auto"/>
          <w:sz w:val="22"/>
          <w:szCs w:val="22"/>
        </w:rPr>
        <w:fldChar w:fldCharType="end"/>
      </w:r>
      <w:r w:rsidRPr="000B5092">
        <w:rPr>
          <w:rFonts w:cs="Times New Roman"/>
          <w:color w:val="auto"/>
          <w:sz w:val="22"/>
          <w:szCs w:val="22"/>
          <w:lang w:val="en-US"/>
        </w:rPr>
        <w:t xml:space="preserve"> </w:t>
      </w:r>
      <w:r w:rsidRPr="000B5092">
        <w:rPr>
          <w:rFonts w:cs="Times New Roman"/>
          <w:b w:val="0"/>
          <w:color w:val="auto"/>
          <w:sz w:val="22"/>
          <w:szCs w:val="22"/>
          <w:lang w:val="en-US"/>
        </w:rPr>
        <w:t xml:space="preserve">Data Perkara yang diselesaikan Secara </w:t>
      </w:r>
      <w:r w:rsidR="00326D61" w:rsidRPr="000B5092">
        <w:rPr>
          <w:rFonts w:cs="Times New Roman"/>
          <w:b w:val="0"/>
          <w:i/>
          <w:color w:val="auto"/>
          <w:sz w:val="22"/>
          <w:szCs w:val="22"/>
          <w:lang w:val="en-US"/>
        </w:rPr>
        <w:t>Restorative Justice</w:t>
      </w:r>
      <w:bookmarkEnd w:id="17"/>
    </w:p>
    <w:tbl>
      <w:tblPr>
        <w:tblW w:w="6968" w:type="dxa"/>
        <w:jc w:val="center"/>
        <w:tblInd w:w="675" w:type="dxa"/>
        <w:tblLook w:val="04A0" w:firstRow="1" w:lastRow="0" w:firstColumn="1" w:lastColumn="0" w:noHBand="0" w:noVBand="1"/>
      </w:tblPr>
      <w:tblGrid>
        <w:gridCol w:w="538"/>
        <w:gridCol w:w="2750"/>
        <w:gridCol w:w="925"/>
        <w:gridCol w:w="2755"/>
      </w:tblGrid>
      <w:tr w:rsidR="00041695" w:rsidRPr="000B5092" w14:paraId="0F3568FB" w14:textId="77777777" w:rsidTr="00041695">
        <w:trPr>
          <w:trHeight w:val="426"/>
          <w:jc w:val="center"/>
        </w:trPr>
        <w:tc>
          <w:tcPr>
            <w:tcW w:w="538" w:type="dxa"/>
            <w:tcBorders>
              <w:top w:val="single" w:sz="4" w:space="0" w:color="auto"/>
              <w:bottom w:val="single" w:sz="4" w:space="0" w:color="auto"/>
            </w:tcBorders>
            <w:shd w:val="clear" w:color="000000" w:fill="FFFF00"/>
            <w:noWrap/>
            <w:vAlign w:val="center"/>
            <w:hideMark/>
          </w:tcPr>
          <w:p w14:paraId="4A4DBA4C" w14:textId="77777777" w:rsidR="003E6A2F" w:rsidRPr="000B5092" w:rsidRDefault="004B1CBC" w:rsidP="00092D41">
            <w:pPr>
              <w:spacing w:line="240" w:lineRule="auto"/>
              <w:ind w:right="28"/>
              <w:jc w:val="center"/>
              <w:rPr>
                <w:rFonts w:eastAsia="Times New Roman" w:cs="Times New Roman"/>
                <w:b/>
                <w:bCs/>
                <w:sz w:val="22"/>
                <w:lang w:eastAsia="id-ID"/>
              </w:rPr>
            </w:pPr>
            <w:r w:rsidRPr="000B5092">
              <w:rPr>
                <w:rFonts w:eastAsia="Times New Roman" w:cs="Times New Roman"/>
                <w:b/>
                <w:bCs/>
                <w:sz w:val="22"/>
                <w:lang w:eastAsia="id-ID"/>
              </w:rPr>
              <w:t>No</w:t>
            </w:r>
          </w:p>
        </w:tc>
        <w:tc>
          <w:tcPr>
            <w:tcW w:w="2750" w:type="dxa"/>
            <w:tcBorders>
              <w:top w:val="single" w:sz="4" w:space="0" w:color="auto"/>
              <w:bottom w:val="single" w:sz="4" w:space="0" w:color="auto"/>
            </w:tcBorders>
            <w:shd w:val="clear" w:color="000000" w:fill="FFFF00"/>
            <w:noWrap/>
            <w:vAlign w:val="center"/>
            <w:hideMark/>
          </w:tcPr>
          <w:p w14:paraId="22F0D85E" w14:textId="77777777" w:rsidR="003E6A2F" w:rsidRPr="000B5092" w:rsidRDefault="004B1CBC" w:rsidP="00092D41">
            <w:pPr>
              <w:spacing w:line="240" w:lineRule="auto"/>
              <w:ind w:right="28"/>
              <w:jc w:val="center"/>
              <w:rPr>
                <w:rFonts w:eastAsia="Times New Roman" w:cs="Times New Roman"/>
                <w:b/>
                <w:bCs/>
                <w:sz w:val="22"/>
                <w:lang w:eastAsia="id-ID"/>
              </w:rPr>
            </w:pPr>
            <w:r w:rsidRPr="000B5092">
              <w:rPr>
                <w:rFonts w:eastAsia="Times New Roman" w:cs="Times New Roman"/>
                <w:b/>
                <w:bCs/>
                <w:sz w:val="22"/>
                <w:lang w:eastAsia="id-ID"/>
              </w:rPr>
              <w:t>Jenis Perkara</w:t>
            </w:r>
          </w:p>
        </w:tc>
        <w:tc>
          <w:tcPr>
            <w:tcW w:w="925" w:type="dxa"/>
            <w:tcBorders>
              <w:top w:val="single" w:sz="4" w:space="0" w:color="auto"/>
              <w:bottom w:val="single" w:sz="4" w:space="0" w:color="auto"/>
            </w:tcBorders>
            <w:shd w:val="clear" w:color="000000" w:fill="FFFF00"/>
            <w:noWrap/>
            <w:vAlign w:val="center"/>
            <w:hideMark/>
          </w:tcPr>
          <w:p w14:paraId="0CA95110" w14:textId="77777777" w:rsidR="003E6A2F" w:rsidRPr="000B5092" w:rsidRDefault="004B1CBC" w:rsidP="00092D41">
            <w:pPr>
              <w:spacing w:line="240" w:lineRule="auto"/>
              <w:ind w:right="28"/>
              <w:jc w:val="center"/>
              <w:rPr>
                <w:rFonts w:eastAsia="Times New Roman" w:cs="Times New Roman"/>
                <w:b/>
                <w:bCs/>
                <w:sz w:val="22"/>
                <w:lang w:eastAsia="id-ID"/>
              </w:rPr>
            </w:pPr>
            <w:r w:rsidRPr="000B5092">
              <w:rPr>
                <w:rFonts w:eastAsia="Times New Roman" w:cs="Times New Roman"/>
                <w:b/>
                <w:bCs/>
                <w:sz w:val="22"/>
                <w:lang w:eastAsia="id-ID"/>
              </w:rPr>
              <w:t>Tahun</w:t>
            </w:r>
          </w:p>
        </w:tc>
        <w:tc>
          <w:tcPr>
            <w:tcW w:w="2755" w:type="dxa"/>
            <w:tcBorders>
              <w:top w:val="single" w:sz="4" w:space="0" w:color="auto"/>
              <w:bottom w:val="single" w:sz="4" w:space="0" w:color="auto"/>
            </w:tcBorders>
            <w:shd w:val="clear" w:color="000000" w:fill="FFFF00"/>
            <w:noWrap/>
            <w:vAlign w:val="center"/>
            <w:hideMark/>
          </w:tcPr>
          <w:p w14:paraId="56978E28" w14:textId="77777777" w:rsidR="003E6A2F" w:rsidRPr="000B5092" w:rsidRDefault="004B1CBC" w:rsidP="00092D41">
            <w:pPr>
              <w:spacing w:line="240" w:lineRule="auto"/>
              <w:ind w:right="28"/>
              <w:jc w:val="center"/>
              <w:rPr>
                <w:rFonts w:eastAsia="Times New Roman" w:cs="Times New Roman"/>
                <w:b/>
                <w:bCs/>
                <w:sz w:val="22"/>
                <w:lang w:eastAsia="id-ID"/>
              </w:rPr>
            </w:pPr>
            <w:r w:rsidRPr="000B5092">
              <w:rPr>
                <w:rFonts w:eastAsia="Times New Roman" w:cs="Times New Roman"/>
                <w:b/>
                <w:bCs/>
                <w:sz w:val="22"/>
                <w:lang w:eastAsia="id-ID"/>
              </w:rPr>
              <w:t>Ekseskusi Restorative</w:t>
            </w:r>
          </w:p>
        </w:tc>
      </w:tr>
      <w:tr w:rsidR="00041695" w:rsidRPr="000B5092" w14:paraId="75B015B0" w14:textId="77777777" w:rsidTr="00041695">
        <w:trPr>
          <w:trHeight w:val="300"/>
          <w:jc w:val="center"/>
        </w:trPr>
        <w:tc>
          <w:tcPr>
            <w:tcW w:w="538" w:type="dxa"/>
            <w:tcBorders>
              <w:top w:val="single" w:sz="4" w:space="0" w:color="auto"/>
            </w:tcBorders>
            <w:shd w:val="clear" w:color="auto" w:fill="auto"/>
            <w:noWrap/>
            <w:vAlign w:val="bottom"/>
            <w:hideMark/>
          </w:tcPr>
          <w:p w14:paraId="0F090D80" w14:textId="77777777" w:rsidR="003E6A2F" w:rsidRPr="000B5092" w:rsidRDefault="004B1CBC" w:rsidP="00092D41">
            <w:pPr>
              <w:spacing w:line="240" w:lineRule="auto"/>
              <w:ind w:right="28"/>
              <w:jc w:val="right"/>
              <w:rPr>
                <w:rFonts w:eastAsia="Times New Roman" w:cs="Times New Roman"/>
                <w:sz w:val="22"/>
                <w:lang w:eastAsia="id-ID"/>
              </w:rPr>
            </w:pPr>
            <w:r w:rsidRPr="000B5092">
              <w:rPr>
                <w:rFonts w:eastAsia="Times New Roman" w:cs="Times New Roman"/>
                <w:sz w:val="22"/>
                <w:lang w:eastAsia="id-ID"/>
              </w:rPr>
              <w:t>1</w:t>
            </w:r>
          </w:p>
        </w:tc>
        <w:tc>
          <w:tcPr>
            <w:tcW w:w="2750" w:type="dxa"/>
            <w:tcBorders>
              <w:top w:val="single" w:sz="4" w:space="0" w:color="auto"/>
            </w:tcBorders>
            <w:shd w:val="clear" w:color="auto" w:fill="auto"/>
            <w:noWrap/>
            <w:vAlign w:val="bottom"/>
            <w:hideMark/>
          </w:tcPr>
          <w:p w14:paraId="69579055" w14:textId="77777777" w:rsidR="003E6A2F" w:rsidRPr="000B5092" w:rsidRDefault="004B1CBC" w:rsidP="00092D41">
            <w:pPr>
              <w:spacing w:line="240" w:lineRule="auto"/>
              <w:ind w:right="28"/>
              <w:rPr>
                <w:rFonts w:eastAsia="Times New Roman" w:cs="Times New Roman"/>
                <w:sz w:val="22"/>
                <w:lang w:eastAsia="id-ID"/>
              </w:rPr>
            </w:pPr>
            <w:r w:rsidRPr="000B5092">
              <w:rPr>
                <w:rFonts w:eastAsia="Times New Roman" w:cs="Times New Roman"/>
                <w:sz w:val="22"/>
                <w:lang w:eastAsia="id-ID"/>
              </w:rPr>
              <w:t>Oharda</w:t>
            </w:r>
          </w:p>
        </w:tc>
        <w:tc>
          <w:tcPr>
            <w:tcW w:w="925" w:type="dxa"/>
            <w:tcBorders>
              <w:top w:val="single" w:sz="4" w:space="0" w:color="auto"/>
            </w:tcBorders>
            <w:shd w:val="clear" w:color="auto" w:fill="auto"/>
            <w:noWrap/>
            <w:vAlign w:val="bottom"/>
            <w:hideMark/>
          </w:tcPr>
          <w:p w14:paraId="5F490CDB" w14:textId="77777777" w:rsidR="003E6A2F" w:rsidRPr="000B5092" w:rsidRDefault="004B1CBC" w:rsidP="00092D41">
            <w:pPr>
              <w:spacing w:line="240" w:lineRule="auto"/>
              <w:ind w:right="28"/>
              <w:jc w:val="right"/>
              <w:rPr>
                <w:rFonts w:eastAsia="Times New Roman" w:cs="Times New Roman"/>
                <w:sz w:val="22"/>
                <w:lang w:eastAsia="id-ID"/>
              </w:rPr>
            </w:pPr>
            <w:r w:rsidRPr="000B5092">
              <w:rPr>
                <w:rFonts w:eastAsia="Times New Roman" w:cs="Times New Roman"/>
                <w:sz w:val="22"/>
                <w:lang w:eastAsia="id-ID"/>
              </w:rPr>
              <w:t>2022</w:t>
            </w:r>
          </w:p>
        </w:tc>
        <w:tc>
          <w:tcPr>
            <w:tcW w:w="2755" w:type="dxa"/>
            <w:tcBorders>
              <w:top w:val="single" w:sz="4" w:space="0" w:color="auto"/>
            </w:tcBorders>
            <w:shd w:val="clear" w:color="auto" w:fill="auto"/>
            <w:noWrap/>
            <w:vAlign w:val="bottom"/>
            <w:hideMark/>
          </w:tcPr>
          <w:p w14:paraId="107F10B1" w14:textId="77777777" w:rsidR="003E6A2F" w:rsidRPr="000B5092" w:rsidRDefault="004B1CBC" w:rsidP="00092D41">
            <w:pPr>
              <w:spacing w:line="240" w:lineRule="auto"/>
              <w:ind w:right="28"/>
              <w:jc w:val="right"/>
              <w:rPr>
                <w:rFonts w:eastAsia="Times New Roman" w:cs="Times New Roman"/>
                <w:sz w:val="22"/>
                <w:lang w:eastAsia="id-ID"/>
              </w:rPr>
            </w:pPr>
            <w:r w:rsidRPr="000B5092">
              <w:rPr>
                <w:rFonts w:eastAsia="Times New Roman" w:cs="Times New Roman"/>
                <w:sz w:val="22"/>
                <w:lang w:eastAsia="id-ID"/>
              </w:rPr>
              <w:t>1393</w:t>
            </w:r>
          </w:p>
        </w:tc>
      </w:tr>
      <w:tr w:rsidR="00041695" w:rsidRPr="000B5092" w14:paraId="2DDB6E74" w14:textId="77777777" w:rsidTr="00041695">
        <w:trPr>
          <w:trHeight w:val="300"/>
          <w:jc w:val="center"/>
        </w:trPr>
        <w:tc>
          <w:tcPr>
            <w:tcW w:w="538" w:type="dxa"/>
            <w:shd w:val="clear" w:color="auto" w:fill="auto"/>
            <w:noWrap/>
            <w:vAlign w:val="bottom"/>
            <w:hideMark/>
          </w:tcPr>
          <w:p w14:paraId="7F3CF466" w14:textId="77777777" w:rsidR="003E6A2F" w:rsidRPr="000B5092" w:rsidRDefault="004B1CBC" w:rsidP="00092D41">
            <w:pPr>
              <w:spacing w:line="240" w:lineRule="auto"/>
              <w:ind w:right="28"/>
              <w:jc w:val="right"/>
              <w:rPr>
                <w:rFonts w:eastAsia="Times New Roman" w:cs="Times New Roman"/>
                <w:sz w:val="22"/>
                <w:lang w:eastAsia="id-ID"/>
              </w:rPr>
            </w:pPr>
            <w:r w:rsidRPr="000B5092">
              <w:rPr>
                <w:rFonts w:eastAsia="Times New Roman" w:cs="Times New Roman"/>
                <w:sz w:val="22"/>
                <w:lang w:eastAsia="id-ID"/>
              </w:rPr>
              <w:t>2</w:t>
            </w:r>
          </w:p>
        </w:tc>
        <w:tc>
          <w:tcPr>
            <w:tcW w:w="2750" w:type="dxa"/>
            <w:shd w:val="clear" w:color="auto" w:fill="auto"/>
            <w:noWrap/>
            <w:vAlign w:val="bottom"/>
            <w:hideMark/>
          </w:tcPr>
          <w:p w14:paraId="6078E9CF" w14:textId="77777777" w:rsidR="003E6A2F" w:rsidRPr="000B5092" w:rsidRDefault="004B1CBC" w:rsidP="00092D41">
            <w:pPr>
              <w:spacing w:line="240" w:lineRule="auto"/>
              <w:ind w:right="28"/>
              <w:rPr>
                <w:rFonts w:eastAsia="Times New Roman" w:cs="Times New Roman"/>
                <w:sz w:val="22"/>
                <w:lang w:eastAsia="id-ID"/>
              </w:rPr>
            </w:pPr>
            <w:r w:rsidRPr="000B5092">
              <w:rPr>
                <w:rFonts w:eastAsia="Times New Roman" w:cs="Times New Roman"/>
                <w:sz w:val="22"/>
                <w:lang w:val="en-US" w:eastAsia="id-ID"/>
              </w:rPr>
              <w:t>K</w:t>
            </w:r>
            <w:r w:rsidRPr="000B5092">
              <w:rPr>
                <w:rFonts w:eastAsia="Times New Roman" w:cs="Times New Roman"/>
                <w:sz w:val="22"/>
                <w:lang w:eastAsia="id-ID"/>
              </w:rPr>
              <w:t>amnegtibum TPUL</w:t>
            </w:r>
          </w:p>
        </w:tc>
        <w:tc>
          <w:tcPr>
            <w:tcW w:w="925" w:type="dxa"/>
            <w:shd w:val="clear" w:color="auto" w:fill="auto"/>
            <w:noWrap/>
            <w:vAlign w:val="bottom"/>
            <w:hideMark/>
          </w:tcPr>
          <w:p w14:paraId="19AE94AD" w14:textId="77777777" w:rsidR="003E6A2F" w:rsidRPr="000B5092" w:rsidRDefault="004B1CBC" w:rsidP="00092D41">
            <w:pPr>
              <w:spacing w:line="240" w:lineRule="auto"/>
              <w:ind w:right="28"/>
              <w:jc w:val="right"/>
              <w:rPr>
                <w:rFonts w:eastAsia="Times New Roman" w:cs="Times New Roman"/>
                <w:sz w:val="22"/>
                <w:lang w:eastAsia="id-ID"/>
              </w:rPr>
            </w:pPr>
            <w:r w:rsidRPr="000B5092">
              <w:rPr>
                <w:rFonts w:eastAsia="Times New Roman" w:cs="Times New Roman"/>
                <w:sz w:val="22"/>
                <w:lang w:eastAsia="id-ID"/>
              </w:rPr>
              <w:t>2022</w:t>
            </w:r>
          </w:p>
        </w:tc>
        <w:tc>
          <w:tcPr>
            <w:tcW w:w="2755" w:type="dxa"/>
            <w:shd w:val="clear" w:color="auto" w:fill="auto"/>
            <w:noWrap/>
            <w:vAlign w:val="bottom"/>
            <w:hideMark/>
          </w:tcPr>
          <w:p w14:paraId="598A6898" w14:textId="77777777" w:rsidR="003E6A2F" w:rsidRPr="000B5092" w:rsidRDefault="004B1CBC" w:rsidP="00092D41">
            <w:pPr>
              <w:spacing w:line="240" w:lineRule="auto"/>
              <w:ind w:right="28"/>
              <w:jc w:val="right"/>
              <w:rPr>
                <w:rFonts w:eastAsia="Times New Roman" w:cs="Times New Roman"/>
                <w:sz w:val="22"/>
                <w:lang w:eastAsia="id-ID"/>
              </w:rPr>
            </w:pPr>
            <w:r w:rsidRPr="000B5092">
              <w:rPr>
                <w:rFonts w:eastAsia="Times New Roman" w:cs="Times New Roman"/>
                <w:sz w:val="22"/>
                <w:lang w:eastAsia="id-ID"/>
              </w:rPr>
              <w:t>31</w:t>
            </w:r>
          </w:p>
        </w:tc>
      </w:tr>
      <w:tr w:rsidR="00041695" w:rsidRPr="000B5092" w14:paraId="06980D29" w14:textId="77777777" w:rsidTr="00041695">
        <w:trPr>
          <w:trHeight w:val="300"/>
          <w:jc w:val="center"/>
        </w:trPr>
        <w:tc>
          <w:tcPr>
            <w:tcW w:w="538" w:type="dxa"/>
            <w:tcBorders>
              <w:bottom w:val="single" w:sz="4" w:space="0" w:color="auto"/>
            </w:tcBorders>
            <w:shd w:val="clear" w:color="auto" w:fill="auto"/>
            <w:noWrap/>
            <w:vAlign w:val="bottom"/>
            <w:hideMark/>
          </w:tcPr>
          <w:p w14:paraId="56292CCF" w14:textId="77777777" w:rsidR="003E6A2F" w:rsidRPr="000B5092" w:rsidRDefault="004B1CBC" w:rsidP="00092D41">
            <w:pPr>
              <w:spacing w:line="240" w:lineRule="auto"/>
              <w:ind w:right="28"/>
              <w:jc w:val="right"/>
              <w:rPr>
                <w:rFonts w:eastAsia="Times New Roman" w:cs="Times New Roman"/>
                <w:sz w:val="22"/>
                <w:lang w:eastAsia="id-ID"/>
              </w:rPr>
            </w:pPr>
            <w:r w:rsidRPr="000B5092">
              <w:rPr>
                <w:rFonts w:eastAsia="Times New Roman" w:cs="Times New Roman"/>
                <w:sz w:val="22"/>
                <w:lang w:eastAsia="id-ID"/>
              </w:rPr>
              <w:t>3</w:t>
            </w:r>
          </w:p>
        </w:tc>
        <w:tc>
          <w:tcPr>
            <w:tcW w:w="2750" w:type="dxa"/>
            <w:tcBorders>
              <w:bottom w:val="single" w:sz="4" w:space="0" w:color="auto"/>
            </w:tcBorders>
            <w:shd w:val="clear" w:color="auto" w:fill="auto"/>
            <w:noWrap/>
            <w:vAlign w:val="bottom"/>
            <w:hideMark/>
          </w:tcPr>
          <w:p w14:paraId="04A8E4C8" w14:textId="77777777" w:rsidR="003E6A2F" w:rsidRPr="000B5092" w:rsidRDefault="004B1CBC" w:rsidP="00092D41">
            <w:pPr>
              <w:spacing w:line="240" w:lineRule="auto"/>
              <w:ind w:right="28"/>
              <w:rPr>
                <w:rFonts w:eastAsia="Times New Roman" w:cs="Times New Roman"/>
                <w:sz w:val="22"/>
                <w:lang w:eastAsia="id-ID"/>
              </w:rPr>
            </w:pPr>
            <w:r w:rsidRPr="000B5092">
              <w:rPr>
                <w:rFonts w:eastAsia="Times New Roman" w:cs="Times New Roman"/>
                <w:sz w:val="22"/>
                <w:lang w:eastAsia="id-ID"/>
              </w:rPr>
              <w:t>Narkotika</w:t>
            </w:r>
          </w:p>
        </w:tc>
        <w:tc>
          <w:tcPr>
            <w:tcW w:w="925" w:type="dxa"/>
            <w:tcBorders>
              <w:bottom w:val="single" w:sz="4" w:space="0" w:color="auto"/>
            </w:tcBorders>
            <w:shd w:val="clear" w:color="auto" w:fill="auto"/>
            <w:noWrap/>
            <w:vAlign w:val="bottom"/>
            <w:hideMark/>
          </w:tcPr>
          <w:p w14:paraId="5E5D8F7E" w14:textId="77777777" w:rsidR="003E6A2F" w:rsidRPr="000B5092" w:rsidRDefault="004B1CBC" w:rsidP="00092D41">
            <w:pPr>
              <w:spacing w:line="240" w:lineRule="auto"/>
              <w:ind w:right="28"/>
              <w:jc w:val="right"/>
              <w:rPr>
                <w:rFonts w:eastAsia="Times New Roman" w:cs="Times New Roman"/>
                <w:sz w:val="22"/>
                <w:lang w:eastAsia="id-ID"/>
              </w:rPr>
            </w:pPr>
            <w:r w:rsidRPr="000B5092">
              <w:rPr>
                <w:rFonts w:eastAsia="Times New Roman" w:cs="Times New Roman"/>
                <w:sz w:val="22"/>
                <w:lang w:eastAsia="id-ID"/>
              </w:rPr>
              <w:t>2022</w:t>
            </w:r>
          </w:p>
        </w:tc>
        <w:tc>
          <w:tcPr>
            <w:tcW w:w="2755" w:type="dxa"/>
            <w:tcBorders>
              <w:bottom w:val="single" w:sz="4" w:space="0" w:color="auto"/>
            </w:tcBorders>
            <w:shd w:val="clear" w:color="auto" w:fill="auto"/>
            <w:noWrap/>
            <w:vAlign w:val="bottom"/>
            <w:hideMark/>
          </w:tcPr>
          <w:p w14:paraId="4656AF83" w14:textId="77777777" w:rsidR="003E6A2F" w:rsidRPr="000B5092" w:rsidRDefault="004B1CBC" w:rsidP="00092D41">
            <w:pPr>
              <w:spacing w:line="240" w:lineRule="auto"/>
              <w:ind w:right="28"/>
              <w:jc w:val="right"/>
              <w:rPr>
                <w:rFonts w:eastAsia="Times New Roman" w:cs="Times New Roman"/>
                <w:sz w:val="22"/>
                <w:lang w:eastAsia="id-ID"/>
              </w:rPr>
            </w:pPr>
            <w:r w:rsidRPr="000B5092">
              <w:rPr>
                <w:rFonts w:eastAsia="Times New Roman" w:cs="Times New Roman"/>
                <w:sz w:val="22"/>
                <w:lang w:eastAsia="id-ID"/>
              </w:rPr>
              <w:t>30</w:t>
            </w:r>
          </w:p>
        </w:tc>
      </w:tr>
    </w:tbl>
    <w:p w14:paraId="123D85D6" w14:textId="77777777" w:rsidR="003E6A2F" w:rsidRPr="000B5092" w:rsidRDefault="00D66052" w:rsidP="00041695">
      <w:pPr>
        <w:pStyle w:val="Caption"/>
        <w:spacing w:line="276" w:lineRule="auto"/>
        <w:ind w:left="1134"/>
        <w:rPr>
          <w:rFonts w:cs="Times New Roman"/>
          <w:b w:val="0"/>
          <w:color w:val="auto"/>
          <w:sz w:val="22"/>
          <w:szCs w:val="22"/>
          <w:lang w:val="en-US"/>
        </w:rPr>
      </w:pPr>
      <w:proofErr w:type="gramStart"/>
      <w:r w:rsidRPr="000B5092">
        <w:rPr>
          <w:rFonts w:cs="Times New Roman"/>
          <w:b w:val="0"/>
          <w:color w:val="auto"/>
          <w:sz w:val="22"/>
          <w:szCs w:val="22"/>
          <w:lang w:val="en-US"/>
        </w:rPr>
        <w:t>Sumber :</w:t>
      </w:r>
      <w:r w:rsidR="001F374E" w:rsidRPr="000B5092">
        <w:rPr>
          <w:rFonts w:cs="Times New Roman"/>
          <w:b w:val="0"/>
          <w:color w:val="auto"/>
          <w:sz w:val="22"/>
          <w:szCs w:val="22"/>
          <w:lang w:val="en-US"/>
        </w:rPr>
        <w:t>Kejaksaan</w:t>
      </w:r>
      <w:proofErr w:type="gramEnd"/>
      <w:r w:rsidR="001F374E" w:rsidRPr="000B5092">
        <w:rPr>
          <w:rFonts w:cs="Times New Roman"/>
          <w:b w:val="0"/>
          <w:color w:val="auto"/>
          <w:sz w:val="22"/>
          <w:szCs w:val="22"/>
          <w:lang w:val="en-US"/>
        </w:rPr>
        <w:t xml:space="preserve"> Agung RI </w:t>
      </w:r>
    </w:p>
    <w:p w14:paraId="5D440F19" w14:textId="77777777" w:rsidR="003E6A2F" w:rsidRPr="000B5092" w:rsidRDefault="004B1CBC" w:rsidP="000B5092">
      <w:pPr>
        <w:tabs>
          <w:tab w:val="left" w:pos="2730"/>
        </w:tabs>
        <w:spacing w:line="276" w:lineRule="auto"/>
        <w:ind w:right="26" w:firstLine="567"/>
        <w:jc w:val="both"/>
        <w:rPr>
          <w:rFonts w:cs="Times New Roman"/>
          <w:sz w:val="22"/>
        </w:rPr>
      </w:pPr>
      <w:r w:rsidRPr="000B5092">
        <w:rPr>
          <w:rFonts w:cs="Times New Roman"/>
          <w:sz w:val="22"/>
        </w:rPr>
        <w:t xml:space="preserve">Dari data tabel diatas dapat dilihat penerapan </w:t>
      </w:r>
      <w:r w:rsidRPr="000B5092">
        <w:rPr>
          <w:rFonts w:cs="Times New Roman"/>
          <w:i/>
          <w:sz w:val="22"/>
        </w:rPr>
        <w:t>restorative juctice</w:t>
      </w:r>
      <w:r w:rsidRPr="000B5092">
        <w:rPr>
          <w:rFonts w:cs="Times New Roman"/>
          <w:sz w:val="22"/>
        </w:rPr>
        <w:t xml:space="preserve"> sebagai alterntif penyelesaian  permasalahan pidana yang lebih progresif dana mengedepan</w:t>
      </w:r>
      <w:r w:rsidRPr="000B5092">
        <w:rPr>
          <w:rFonts w:cs="Times New Roman"/>
          <w:sz w:val="22"/>
          <w:lang w:val="en-US"/>
        </w:rPr>
        <w:t>k</w:t>
      </w:r>
      <w:r w:rsidRPr="000B5092">
        <w:rPr>
          <w:rFonts w:cs="Times New Roman"/>
          <w:sz w:val="22"/>
        </w:rPr>
        <w:t>an nilai</w:t>
      </w:r>
      <w:r w:rsidRPr="000B5092">
        <w:rPr>
          <w:rFonts w:cs="Times New Roman"/>
          <w:sz w:val="22"/>
          <w:lang w:val="en-US"/>
        </w:rPr>
        <w:t>-</w:t>
      </w:r>
      <w:r w:rsidRPr="000B5092">
        <w:rPr>
          <w:rFonts w:cs="Times New Roman"/>
          <w:sz w:val="22"/>
        </w:rPr>
        <w:t>nilai keadilan telah terlaksana di beber</w:t>
      </w:r>
      <w:r w:rsidRPr="000B5092">
        <w:rPr>
          <w:rFonts w:cs="Times New Roman"/>
          <w:sz w:val="22"/>
          <w:lang w:val="en-US"/>
        </w:rPr>
        <w:t>a</w:t>
      </w:r>
      <w:r w:rsidRPr="000B5092">
        <w:rPr>
          <w:rFonts w:cs="Times New Roman"/>
          <w:sz w:val="22"/>
        </w:rPr>
        <w:t xml:space="preserve">pa bentuk tindak pidana, tindak pidana orang dan harta benda (Oharda) menjadi tindak pidana terbanya yang diselesaikan  dengan penerapan </w:t>
      </w:r>
      <w:r w:rsidRPr="000B5092">
        <w:rPr>
          <w:rFonts w:cs="Times New Roman"/>
          <w:i/>
          <w:sz w:val="22"/>
        </w:rPr>
        <w:t>restorative Juctice</w:t>
      </w:r>
      <w:r w:rsidRPr="000B5092">
        <w:rPr>
          <w:rFonts w:cs="Times New Roman"/>
          <w:sz w:val="22"/>
        </w:rPr>
        <w:t xml:space="preserve">. Dalam penerapan </w:t>
      </w:r>
      <w:r w:rsidRPr="000B5092">
        <w:rPr>
          <w:rFonts w:cs="Times New Roman"/>
          <w:i/>
          <w:sz w:val="22"/>
        </w:rPr>
        <w:t>restorative juctice</w:t>
      </w:r>
      <w:r w:rsidRPr="000B5092">
        <w:rPr>
          <w:rFonts w:cs="Times New Roman"/>
          <w:sz w:val="22"/>
        </w:rPr>
        <w:t xml:space="preserve"> Kejaksaan Agung telah membangun setidaknya 2.621 Rumah </w:t>
      </w:r>
      <w:r w:rsidRPr="000B5092">
        <w:rPr>
          <w:rFonts w:cs="Times New Roman"/>
          <w:i/>
          <w:sz w:val="22"/>
          <w:lang w:val="en-US"/>
        </w:rPr>
        <w:t>R</w:t>
      </w:r>
      <w:r w:rsidRPr="000B5092">
        <w:rPr>
          <w:rFonts w:cs="Times New Roman"/>
          <w:i/>
          <w:sz w:val="22"/>
        </w:rPr>
        <w:t xml:space="preserve">estorative </w:t>
      </w:r>
      <w:r w:rsidRPr="000B5092">
        <w:rPr>
          <w:rFonts w:cs="Times New Roman"/>
          <w:i/>
          <w:sz w:val="22"/>
          <w:lang w:val="en-US"/>
        </w:rPr>
        <w:t>J</w:t>
      </w:r>
      <w:r w:rsidRPr="000B5092">
        <w:rPr>
          <w:rFonts w:cs="Times New Roman"/>
          <w:i/>
          <w:sz w:val="22"/>
        </w:rPr>
        <w:t>uctice</w:t>
      </w:r>
      <w:r w:rsidRPr="000B5092">
        <w:rPr>
          <w:rFonts w:cs="Times New Roman"/>
          <w:sz w:val="22"/>
        </w:rPr>
        <w:t xml:space="preserve"> untuk tempat dilakukannya musyawarah antara para pihak berpe</w:t>
      </w:r>
      <w:r w:rsidRPr="000B5092">
        <w:rPr>
          <w:rFonts w:cs="Times New Roman"/>
          <w:sz w:val="22"/>
          <w:lang w:val="en-US"/>
        </w:rPr>
        <w:t>r</w:t>
      </w:r>
      <w:r w:rsidRPr="000B5092">
        <w:rPr>
          <w:rFonts w:cs="Times New Roman"/>
          <w:sz w:val="22"/>
        </w:rPr>
        <w:t xml:space="preserve">kara dan juga membangun 119 Balai </w:t>
      </w:r>
      <w:r w:rsidRPr="000B5092">
        <w:rPr>
          <w:rFonts w:cs="Times New Roman"/>
          <w:sz w:val="22"/>
          <w:lang w:val="en-US"/>
        </w:rPr>
        <w:t>R</w:t>
      </w:r>
      <w:r w:rsidRPr="000B5092">
        <w:rPr>
          <w:rFonts w:cs="Times New Roman"/>
          <w:sz w:val="22"/>
        </w:rPr>
        <w:t xml:space="preserve">ehabilitasi untuk pengguna Narkotika dan Obat Terlarang (Narkoba). Data ini menunjukan bahwa kejaksaan agung ingin melakukan optimalisasi dalam penyelesaian beberapa tindak pidana dengan menggunkan sistem </w:t>
      </w:r>
      <w:r w:rsidR="00326D61" w:rsidRPr="000B5092">
        <w:rPr>
          <w:rFonts w:cs="Times New Roman"/>
          <w:i/>
          <w:sz w:val="22"/>
        </w:rPr>
        <w:t>Restorative Justice</w:t>
      </w:r>
      <w:r w:rsidRPr="000B5092">
        <w:rPr>
          <w:rFonts w:cs="Times New Roman"/>
          <w:sz w:val="22"/>
        </w:rPr>
        <w:t>.</w:t>
      </w:r>
    </w:p>
    <w:p w14:paraId="14580B3C" w14:textId="745E9BCD" w:rsidR="00590E14" w:rsidRPr="000B5092" w:rsidRDefault="004B1CBC" w:rsidP="000B5092">
      <w:pPr>
        <w:tabs>
          <w:tab w:val="left" w:pos="2730"/>
        </w:tabs>
        <w:spacing w:line="276" w:lineRule="auto"/>
        <w:ind w:right="26" w:firstLine="567"/>
        <w:jc w:val="both"/>
        <w:rPr>
          <w:rFonts w:cs="Times New Roman"/>
          <w:sz w:val="22"/>
          <w:lang w:val="en-US"/>
        </w:rPr>
      </w:pPr>
      <w:r w:rsidRPr="000B5092">
        <w:rPr>
          <w:rFonts w:cs="Times New Roman"/>
          <w:sz w:val="22"/>
          <w:lang w:val="en-US"/>
        </w:rPr>
        <w:t xml:space="preserve">Penyelesaian sengketa melalui </w:t>
      </w:r>
      <w:r w:rsidR="00326D61" w:rsidRPr="000B5092">
        <w:rPr>
          <w:rFonts w:cs="Times New Roman"/>
          <w:i/>
          <w:sz w:val="22"/>
          <w:lang w:val="en-US"/>
        </w:rPr>
        <w:t>Restorative Justice</w:t>
      </w:r>
      <w:r w:rsidRPr="000B5092">
        <w:rPr>
          <w:rFonts w:cs="Times New Roman"/>
          <w:sz w:val="22"/>
          <w:lang w:val="en-US"/>
        </w:rPr>
        <w:t xml:space="preserve"> </w:t>
      </w:r>
      <w:proofErr w:type="gramStart"/>
      <w:r w:rsidRPr="000B5092">
        <w:rPr>
          <w:rFonts w:cs="Times New Roman"/>
          <w:sz w:val="22"/>
          <w:lang w:val="en-US"/>
        </w:rPr>
        <w:t>juga</w:t>
      </w:r>
      <w:proofErr w:type="gramEnd"/>
      <w:r w:rsidRPr="000B5092">
        <w:rPr>
          <w:rFonts w:cs="Times New Roman"/>
          <w:sz w:val="22"/>
          <w:lang w:val="en-US"/>
        </w:rPr>
        <w:t xml:space="preserve"> </w:t>
      </w:r>
      <w:r w:rsidR="00B92B97" w:rsidRPr="000B5092">
        <w:rPr>
          <w:rFonts w:cs="Times New Roman"/>
          <w:sz w:val="22"/>
          <w:lang w:val="en-US"/>
        </w:rPr>
        <w:t>dilaksanakan</w:t>
      </w:r>
      <w:r w:rsidR="002C7385" w:rsidRPr="000B5092">
        <w:rPr>
          <w:rFonts w:cs="Times New Roman"/>
          <w:sz w:val="22"/>
          <w:lang w:val="en-US"/>
        </w:rPr>
        <w:t xml:space="preserve"> di Kejaksaan Negeri Lebong. </w:t>
      </w:r>
      <w:proofErr w:type="gramStart"/>
      <w:r w:rsidR="00590E14" w:rsidRPr="000B5092">
        <w:rPr>
          <w:rFonts w:cs="Times New Roman"/>
          <w:sz w:val="22"/>
          <w:lang w:val="en-US"/>
        </w:rPr>
        <w:t>Masyarakat Lebong masih menjunjung tinggi nilai adat dan istiadat dalam menyelesaikan masalah dengan pendekatan kekeluargaan</w:t>
      </w:r>
      <w:r w:rsidR="007C2E31" w:rsidRPr="000B5092">
        <w:rPr>
          <w:rFonts w:cs="Times New Roman"/>
          <w:sz w:val="22"/>
          <w:lang w:val="en-US"/>
        </w:rPr>
        <w:t>.</w:t>
      </w:r>
      <w:proofErr w:type="gramEnd"/>
      <w:r w:rsidR="007C2E31" w:rsidRPr="000B5092">
        <w:rPr>
          <w:rFonts w:cs="Times New Roman"/>
          <w:sz w:val="22"/>
          <w:lang w:val="en-US"/>
        </w:rPr>
        <w:t xml:space="preserve"> </w:t>
      </w:r>
      <w:proofErr w:type="gramStart"/>
      <w:r w:rsidR="00590E14" w:rsidRPr="000B5092">
        <w:rPr>
          <w:rFonts w:cs="Times New Roman"/>
          <w:sz w:val="22"/>
          <w:lang w:val="en-US"/>
        </w:rPr>
        <w:t>Masyarakat Lebong merupakan salah satu suku melayu tertua dengan kebudayaan dari masa lampau yang kaya.</w:t>
      </w:r>
      <w:proofErr w:type="gramEnd"/>
      <w:r w:rsidR="00590E14" w:rsidRPr="000B5092">
        <w:rPr>
          <w:rFonts w:cs="Times New Roman"/>
          <w:sz w:val="22"/>
          <w:lang w:val="en-US"/>
        </w:rPr>
        <w:t xml:space="preserve"> </w:t>
      </w:r>
      <w:proofErr w:type="gramStart"/>
      <w:r w:rsidR="00590E14" w:rsidRPr="000B5092">
        <w:rPr>
          <w:rFonts w:cs="Times New Roman"/>
          <w:sz w:val="22"/>
          <w:lang w:val="en-US"/>
        </w:rPr>
        <w:t>Kearifan lokal tersebut mereka jaga dengan menerapkan nilai strategis dalam menjaga ketertiban, keamanan ditengah masyarakat tetap dipelihara oleh setiap ketua adat.</w:t>
      </w:r>
      <w:proofErr w:type="gramEnd"/>
      <w:r w:rsidR="00590E14" w:rsidRPr="000B5092">
        <w:rPr>
          <w:rFonts w:cs="Times New Roman"/>
          <w:sz w:val="22"/>
          <w:lang w:val="en-US"/>
        </w:rPr>
        <w:t xml:space="preserve"> </w:t>
      </w:r>
      <w:proofErr w:type="gramStart"/>
      <w:r w:rsidR="00590E14" w:rsidRPr="000B5092">
        <w:rPr>
          <w:rFonts w:cs="Times New Roman"/>
          <w:sz w:val="22"/>
          <w:lang w:val="en-US"/>
        </w:rPr>
        <w:t>Kesadaran budaya masyarakat yang tinggi juga membuat masyarakat tidak menolak keputusan adat yang telah ditetapkan.</w:t>
      </w:r>
      <w:proofErr w:type="gramEnd"/>
      <w:r w:rsidR="007C2E31" w:rsidRPr="000B5092">
        <w:rPr>
          <w:rFonts w:cs="Times New Roman"/>
          <w:sz w:val="22"/>
          <w:lang w:val="en-US"/>
        </w:rPr>
        <w:t xml:space="preserve"> </w:t>
      </w:r>
      <w:proofErr w:type="gramStart"/>
      <w:r w:rsidR="007C2E31" w:rsidRPr="000B5092">
        <w:rPr>
          <w:rFonts w:cs="Times New Roman"/>
          <w:sz w:val="22"/>
          <w:lang w:val="en-US"/>
        </w:rPr>
        <w:t>Kearifan lokal merupakan bagian dari budaya yang tidak dapat dipisahkan dari suatu masyarakat dan umumnya merupakan warisan turun temurun melalui cerita mulut ke mulut.</w:t>
      </w:r>
      <w:proofErr w:type="gramEnd"/>
    </w:p>
    <w:p w14:paraId="10B3A76F" w14:textId="5FD50D48" w:rsidR="002D4CF7" w:rsidRPr="000B5092" w:rsidRDefault="00CC721C" w:rsidP="000B5092">
      <w:pPr>
        <w:spacing w:line="276" w:lineRule="auto"/>
        <w:ind w:left="27" w:right="26" w:firstLine="567"/>
        <w:jc w:val="both"/>
        <w:rPr>
          <w:rFonts w:cs="Times New Roman"/>
          <w:sz w:val="22"/>
          <w:lang w:val="en-US"/>
        </w:rPr>
      </w:pPr>
      <w:r w:rsidRPr="000B5092">
        <w:rPr>
          <w:rFonts w:cs="Times New Roman"/>
          <w:sz w:val="22"/>
          <w:lang w:val="en-US"/>
        </w:rPr>
        <w:t xml:space="preserve"> </w:t>
      </w:r>
      <w:r w:rsidR="000A7089" w:rsidRPr="000B5092">
        <w:rPr>
          <w:rFonts w:cs="Times New Roman"/>
          <w:sz w:val="22"/>
          <w:lang w:val="en-US"/>
        </w:rPr>
        <w:t xml:space="preserve">Penerapan </w:t>
      </w:r>
      <w:r w:rsidR="00EB697A" w:rsidRPr="000B5092">
        <w:rPr>
          <w:rFonts w:cs="Times New Roman"/>
          <w:i/>
          <w:sz w:val="22"/>
          <w:lang w:val="en-US"/>
        </w:rPr>
        <w:t>Restorative Justice</w:t>
      </w:r>
      <w:r w:rsidR="00EB697A" w:rsidRPr="000B5092">
        <w:rPr>
          <w:rFonts w:cs="Times New Roman"/>
          <w:sz w:val="22"/>
          <w:lang w:val="en-US"/>
        </w:rPr>
        <w:t xml:space="preserve"> </w:t>
      </w:r>
      <w:proofErr w:type="gramStart"/>
      <w:r w:rsidR="004B1CBC" w:rsidRPr="000B5092">
        <w:rPr>
          <w:rFonts w:cs="Times New Roman"/>
          <w:sz w:val="22"/>
          <w:lang w:val="en-US"/>
        </w:rPr>
        <w:t>ini</w:t>
      </w:r>
      <w:proofErr w:type="gramEnd"/>
      <w:r w:rsidR="004B1CBC" w:rsidRPr="000B5092">
        <w:rPr>
          <w:rFonts w:cs="Times New Roman"/>
          <w:sz w:val="22"/>
          <w:lang w:val="en-US"/>
        </w:rPr>
        <w:t xml:space="preserve"> </w:t>
      </w:r>
      <w:r w:rsidR="002E170C" w:rsidRPr="000B5092">
        <w:rPr>
          <w:rFonts w:cs="Times New Roman"/>
          <w:sz w:val="22"/>
          <w:lang w:val="en-US"/>
        </w:rPr>
        <w:t>dilaksanakan</w:t>
      </w:r>
      <w:r w:rsidR="00EB697A" w:rsidRPr="000B5092">
        <w:rPr>
          <w:rFonts w:cs="Times New Roman"/>
          <w:sz w:val="22"/>
          <w:lang w:val="en-US"/>
        </w:rPr>
        <w:t xml:space="preserve"> oleh Kejaksaan Negeri Lebong</w:t>
      </w:r>
      <w:r w:rsidR="000A7089" w:rsidRPr="000B5092">
        <w:rPr>
          <w:rFonts w:cs="Times New Roman"/>
          <w:sz w:val="22"/>
          <w:lang w:val="en-US"/>
        </w:rPr>
        <w:t xml:space="preserve"> </w:t>
      </w:r>
      <w:r w:rsidR="00EB697A" w:rsidRPr="000B5092">
        <w:rPr>
          <w:rFonts w:cs="Times New Roman"/>
          <w:sz w:val="22"/>
          <w:lang w:val="en-US"/>
        </w:rPr>
        <w:t xml:space="preserve">atas </w:t>
      </w:r>
      <w:r w:rsidR="000A7089" w:rsidRPr="000B5092">
        <w:rPr>
          <w:rFonts w:cs="Times New Roman"/>
          <w:sz w:val="22"/>
          <w:lang w:val="en-US"/>
        </w:rPr>
        <w:t xml:space="preserve">kasus </w:t>
      </w:r>
      <w:r w:rsidR="002C7385" w:rsidRPr="000B5092">
        <w:rPr>
          <w:rFonts w:cs="Times New Roman"/>
          <w:sz w:val="22"/>
          <w:lang w:val="en-US"/>
        </w:rPr>
        <w:t xml:space="preserve">penganiayaan yang dilakukan oleh </w:t>
      </w:r>
      <w:r w:rsidR="00EB697A" w:rsidRPr="000B5092">
        <w:rPr>
          <w:rFonts w:cs="Times New Roman"/>
          <w:sz w:val="22"/>
          <w:lang w:val="en-US"/>
        </w:rPr>
        <w:t xml:space="preserve">tersangka </w:t>
      </w:r>
      <w:r w:rsidR="002C7385" w:rsidRPr="000B5092">
        <w:rPr>
          <w:rFonts w:cs="Times New Roman"/>
          <w:sz w:val="22"/>
          <w:lang w:val="en-US"/>
        </w:rPr>
        <w:t>Azhar Pasha Bella Bin Amiruddin</w:t>
      </w:r>
      <w:r w:rsidR="00EB697A" w:rsidRPr="000B5092">
        <w:rPr>
          <w:rFonts w:cs="Times New Roman"/>
          <w:sz w:val="22"/>
          <w:lang w:val="en-US"/>
        </w:rPr>
        <w:t>. Proses ini</w:t>
      </w:r>
      <w:r w:rsidR="002C7385" w:rsidRPr="000B5092">
        <w:rPr>
          <w:rFonts w:cs="Times New Roman"/>
          <w:sz w:val="22"/>
          <w:lang w:val="en-US"/>
        </w:rPr>
        <w:t xml:space="preserve"> mulai dilaksanakan pada tahap II (</w:t>
      </w:r>
      <w:r w:rsidR="00EB697A" w:rsidRPr="000B5092">
        <w:rPr>
          <w:rFonts w:cs="Times New Roman"/>
          <w:sz w:val="22"/>
          <w:lang w:val="en-US"/>
        </w:rPr>
        <w:t>D</w:t>
      </w:r>
      <w:r w:rsidR="002C7385" w:rsidRPr="000B5092">
        <w:rPr>
          <w:rFonts w:cs="Times New Roman"/>
          <w:sz w:val="22"/>
          <w:lang w:val="en-US"/>
        </w:rPr>
        <w:t>ua) yaitu penyerahan tersangka dan barang bukti oleh penyidik</w:t>
      </w:r>
      <w:r w:rsidR="00EB697A" w:rsidRPr="000B5092">
        <w:rPr>
          <w:rFonts w:cs="Times New Roman"/>
          <w:sz w:val="22"/>
          <w:lang w:val="en-US"/>
        </w:rPr>
        <w:t xml:space="preserve"> </w:t>
      </w:r>
      <w:r w:rsidR="004B5777" w:rsidRPr="000B5092">
        <w:rPr>
          <w:rFonts w:cs="Times New Roman"/>
          <w:sz w:val="22"/>
          <w:lang w:val="en-US"/>
        </w:rPr>
        <w:t>dan</w:t>
      </w:r>
      <w:r w:rsidR="00EB697A" w:rsidRPr="000B5092">
        <w:rPr>
          <w:rFonts w:cs="Times New Roman"/>
          <w:sz w:val="22"/>
          <w:lang w:val="en-US"/>
        </w:rPr>
        <w:t xml:space="preserve"> </w:t>
      </w:r>
      <w:r w:rsidR="004B5777" w:rsidRPr="000B5092">
        <w:rPr>
          <w:rFonts w:cs="Times New Roman"/>
          <w:sz w:val="22"/>
          <w:lang w:val="en-US"/>
        </w:rPr>
        <w:t xml:space="preserve">juga tersangka </w:t>
      </w:r>
      <w:r w:rsidR="00EB697A" w:rsidRPr="000B5092">
        <w:rPr>
          <w:rFonts w:cs="Times New Roman"/>
          <w:sz w:val="22"/>
          <w:lang w:val="en-US"/>
        </w:rPr>
        <w:t>telah memenuhi syarat</w:t>
      </w:r>
      <w:r w:rsidR="004B5777" w:rsidRPr="000B5092">
        <w:rPr>
          <w:rFonts w:cs="Times New Roman"/>
          <w:sz w:val="22"/>
          <w:lang w:val="en-US"/>
        </w:rPr>
        <w:t xml:space="preserve">-syaratnya yaitu a. </w:t>
      </w:r>
      <w:r w:rsidR="004B5777" w:rsidRPr="000B5092">
        <w:rPr>
          <w:rFonts w:cs="Times New Roman"/>
          <w:sz w:val="22"/>
        </w:rPr>
        <w:t>tersangka baru pertama kali melakukan tindak</w:t>
      </w:r>
      <w:r w:rsidR="004B5777" w:rsidRPr="000B5092">
        <w:rPr>
          <w:rFonts w:cs="Times New Roman"/>
          <w:i/>
          <w:sz w:val="22"/>
        </w:rPr>
        <w:t xml:space="preserve"> </w:t>
      </w:r>
      <w:r w:rsidR="004B5777" w:rsidRPr="000B5092">
        <w:rPr>
          <w:rFonts w:cs="Times New Roman"/>
          <w:sz w:val="22"/>
        </w:rPr>
        <w:t>pidana</w:t>
      </w:r>
      <w:r w:rsidR="004B5777" w:rsidRPr="000B5092">
        <w:rPr>
          <w:rFonts w:cs="Times New Roman"/>
          <w:sz w:val="22"/>
          <w:lang w:val="en-US"/>
        </w:rPr>
        <w:t xml:space="preserve">, b. </w:t>
      </w:r>
      <w:r w:rsidR="004B5777" w:rsidRPr="000B5092">
        <w:rPr>
          <w:rFonts w:cs="Times New Roman"/>
          <w:sz w:val="22"/>
        </w:rPr>
        <w:t>tindak pidana hanya diancam dengan pidana denda atau diancam dengan pidana penjara tidak lebih dari 5 (Lima) tahun; dan c. tindak pidana dilakukan dengan nilai barang bukti atau nilai kerugian yang ditimbulkan akibat dari tindak pidana tidak lebih dari Rp. 2.500.000,</w:t>
      </w:r>
      <w:r w:rsidR="00B92B97" w:rsidRPr="000B5092">
        <w:rPr>
          <w:rFonts w:cs="Times New Roman"/>
          <w:sz w:val="22"/>
          <w:lang w:val="en-US"/>
        </w:rPr>
        <w:t>-</w:t>
      </w:r>
      <w:r w:rsidR="004B5777" w:rsidRPr="000B5092">
        <w:rPr>
          <w:rFonts w:cs="Times New Roman"/>
          <w:sz w:val="22"/>
        </w:rPr>
        <w:t xml:space="preserve"> (Dua juta lima ratus ribu rupiah)</w:t>
      </w:r>
      <w:r w:rsidR="004B5777" w:rsidRPr="000B5092">
        <w:rPr>
          <w:rFonts w:cs="Times New Roman"/>
          <w:sz w:val="22"/>
          <w:lang w:val="en-US"/>
        </w:rPr>
        <w:t>. Kasus ini berawal</w:t>
      </w:r>
      <w:r w:rsidR="002C7385" w:rsidRPr="000B5092">
        <w:rPr>
          <w:rFonts w:cs="Times New Roman"/>
          <w:sz w:val="22"/>
          <w:lang w:val="en-US"/>
        </w:rPr>
        <w:t xml:space="preserve"> dari tindakan tersangka </w:t>
      </w:r>
      <w:r w:rsidR="004B1CBC" w:rsidRPr="000B5092">
        <w:rPr>
          <w:rFonts w:cs="Times New Roman"/>
          <w:sz w:val="22"/>
          <w:lang w:val="en-US"/>
        </w:rPr>
        <w:t xml:space="preserve">Azhar Pasha Bella Bin Amiruddin </w:t>
      </w:r>
      <w:r w:rsidR="002C7385" w:rsidRPr="000B5092">
        <w:rPr>
          <w:rFonts w:cs="Times New Roman"/>
          <w:sz w:val="22"/>
          <w:lang w:val="en-US"/>
        </w:rPr>
        <w:t xml:space="preserve">yang </w:t>
      </w:r>
      <w:r w:rsidR="004B1CBC" w:rsidRPr="000B5092">
        <w:rPr>
          <w:rFonts w:cs="Times New Roman"/>
          <w:sz w:val="22"/>
          <w:lang w:val="en-US"/>
        </w:rPr>
        <w:t xml:space="preserve">melakukan tindak pidana penganiayaan yang dijerat dengan Pasal 351 Ayat (1) Kitab Undang-Undang Hukum Pidana (KUHP), </w:t>
      </w:r>
      <w:r w:rsidR="00EB697A" w:rsidRPr="000B5092">
        <w:rPr>
          <w:rFonts w:cs="Times New Roman"/>
          <w:sz w:val="22"/>
          <w:lang w:val="en-US"/>
        </w:rPr>
        <w:t>Kejaksaan Negeri Lebong</w:t>
      </w:r>
      <w:r w:rsidR="004B1CBC" w:rsidRPr="000B5092">
        <w:rPr>
          <w:rFonts w:cs="Times New Roman"/>
          <w:sz w:val="22"/>
          <w:lang w:val="en-US"/>
        </w:rPr>
        <w:t xml:space="preserve"> dengan pertimbangan untuk mewujudkan keadilan kepada kedua belah pihak me</w:t>
      </w:r>
      <w:r w:rsidR="00EB697A" w:rsidRPr="000B5092">
        <w:rPr>
          <w:rFonts w:cs="Times New Roman"/>
          <w:sz w:val="22"/>
          <w:lang w:val="en-US"/>
        </w:rPr>
        <w:t xml:space="preserve">lalui bantuan </w:t>
      </w:r>
      <w:r w:rsidR="004B1CBC" w:rsidRPr="000B5092">
        <w:rPr>
          <w:rFonts w:cs="Times New Roman"/>
          <w:sz w:val="22"/>
          <w:lang w:val="en-US"/>
        </w:rPr>
        <w:t xml:space="preserve">Badan Musyawarah Adat Kabupaten Lebong telah sering melakukan Pemusyawarahan, Permusyawaratan untuk mendamaikan kedua belah pihak yang bertikai. Kejaksaan Negeri Lebong bersama Badan Musyawarah Adat </w:t>
      </w:r>
      <w:r w:rsidR="00EB697A" w:rsidRPr="000B5092">
        <w:rPr>
          <w:rFonts w:cs="Times New Roman"/>
          <w:sz w:val="22"/>
          <w:lang w:val="en-US"/>
        </w:rPr>
        <w:t xml:space="preserve">dengan </w:t>
      </w:r>
      <w:r w:rsidR="004B1CBC" w:rsidRPr="000B5092">
        <w:rPr>
          <w:rFonts w:cs="Times New Roman"/>
          <w:sz w:val="22"/>
          <w:lang w:val="en-US"/>
        </w:rPr>
        <w:t xml:space="preserve">melalui </w:t>
      </w:r>
      <w:r w:rsidR="00EB697A" w:rsidRPr="000B5092">
        <w:rPr>
          <w:rFonts w:cs="Times New Roman"/>
          <w:sz w:val="22"/>
          <w:lang w:val="en-US"/>
        </w:rPr>
        <w:t>3 (T</w:t>
      </w:r>
      <w:r w:rsidR="004B1CBC" w:rsidRPr="000B5092">
        <w:rPr>
          <w:rFonts w:cs="Times New Roman"/>
          <w:sz w:val="22"/>
          <w:lang w:val="en-US"/>
        </w:rPr>
        <w:t>iga</w:t>
      </w:r>
      <w:r w:rsidR="00EB697A" w:rsidRPr="000B5092">
        <w:rPr>
          <w:rFonts w:cs="Times New Roman"/>
          <w:sz w:val="22"/>
          <w:lang w:val="en-US"/>
        </w:rPr>
        <w:t>)</w:t>
      </w:r>
      <w:r w:rsidR="004B1CBC" w:rsidRPr="000B5092">
        <w:rPr>
          <w:rFonts w:cs="Times New Roman"/>
          <w:sz w:val="22"/>
          <w:lang w:val="en-US"/>
        </w:rPr>
        <w:t xml:space="preserve"> tahap pertemuan </w:t>
      </w:r>
      <w:r w:rsidR="004B1CBC" w:rsidRPr="000B5092">
        <w:rPr>
          <w:rFonts w:cs="Times New Roman"/>
          <w:sz w:val="22"/>
          <w:lang w:val="en-US"/>
        </w:rPr>
        <w:lastRenderedPageBreak/>
        <w:t xml:space="preserve">berhasil mendamaikan kedua belah pihak dan diterbitkannya </w:t>
      </w:r>
      <w:proofErr w:type="gramStart"/>
      <w:r w:rsidR="004B1CBC" w:rsidRPr="000B5092">
        <w:rPr>
          <w:rFonts w:cs="Times New Roman"/>
          <w:sz w:val="22"/>
          <w:lang w:val="en-US"/>
        </w:rPr>
        <w:t>surat</w:t>
      </w:r>
      <w:proofErr w:type="gramEnd"/>
      <w:r w:rsidR="004B1CBC" w:rsidRPr="000B5092">
        <w:rPr>
          <w:rFonts w:cs="Times New Roman"/>
          <w:sz w:val="22"/>
          <w:lang w:val="en-US"/>
        </w:rPr>
        <w:t xml:space="preserve"> persetujuan penyelesaian perkara berdasarkan keadilan </w:t>
      </w:r>
      <w:r w:rsidR="004B1CBC" w:rsidRPr="000B5092">
        <w:rPr>
          <w:rFonts w:cs="Times New Roman"/>
          <w:i/>
          <w:sz w:val="22"/>
          <w:lang w:val="en-US"/>
        </w:rPr>
        <w:t>restorative</w:t>
      </w:r>
      <w:r w:rsidR="004B1CBC" w:rsidRPr="000B5092">
        <w:rPr>
          <w:rFonts w:cs="Times New Roman"/>
          <w:sz w:val="22"/>
          <w:lang w:val="en-US"/>
        </w:rPr>
        <w:t xml:space="preserve"> oleh Kejaksaan Tinggi Bengkulu. </w:t>
      </w:r>
    </w:p>
    <w:p w14:paraId="572B0E5C" w14:textId="16490706" w:rsidR="003E6A2F" w:rsidRPr="000B5092" w:rsidRDefault="004B1CBC" w:rsidP="000B5092">
      <w:pPr>
        <w:tabs>
          <w:tab w:val="left" w:pos="2730"/>
        </w:tabs>
        <w:spacing w:line="276" w:lineRule="auto"/>
        <w:ind w:right="26" w:firstLine="567"/>
        <w:jc w:val="both"/>
        <w:rPr>
          <w:rFonts w:cs="Times New Roman"/>
          <w:sz w:val="22"/>
          <w:lang w:val="en-US"/>
        </w:rPr>
      </w:pPr>
      <w:r w:rsidRPr="000B5092">
        <w:rPr>
          <w:rFonts w:cs="Times New Roman"/>
          <w:sz w:val="22"/>
          <w:lang w:val="en-US"/>
        </w:rPr>
        <w:t xml:space="preserve">Badan Musyawarah Adat Kabupaten Lebong bertugas menjaga dan memastikan bahwa norma-norma hukum harus tetap dijalankan dalam kehidupan masyarakat adat, mengatur tentang tata </w:t>
      </w:r>
      <w:proofErr w:type="gramStart"/>
      <w:r w:rsidRPr="000B5092">
        <w:rPr>
          <w:rFonts w:cs="Times New Roman"/>
          <w:sz w:val="22"/>
          <w:lang w:val="en-US"/>
        </w:rPr>
        <w:t>cara</w:t>
      </w:r>
      <w:proofErr w:type="gramEnd"/>
      <w:r w:rsidRPr="000B5092">
        <w:rPr>
          <w:rFonts w:cs="Times New Roman"/>
          <w:sz w:val="22"/>
          <w:lang w:val="en-US"/>
        </w:rPr>
        <w:t xml:space="preserve"> pelaksanaan </w:t>
      </w:r>
      <w:r w:rsidRPr="000B5092">
        <w:rPr>
          <w:rFonts w:cs="Times New Roman"/>
          <w:sz w:val="22"/>
        </w:rPr>
        <w:t>acara adat dan semua yang berhubungan dengan adat istiadat yang ada pada kehidupan masyarakat adat</w:t>
      </w:r>
      <w:r w:rsidRPr="000B5092">
        <w:rPr>
          <w:rFonts w:cs="Times New Roman"/>
          <w:sz w:val="22"/>
          <w:lang w:val="en-US"/>
        </w:rPr>
        <w:t>. Badan Musyawarah Adat Kabupaten Lebong sudah berdiri sejak 1</w:t>
      </w:r>
      <w:r w:rsidR="00963CF1" w:rsidRPr="000B5092">
        <w:rPr>
          <w:rFonts w:cs="Times New Roman"/>
          <w:sz w:val="22"/>
          <w:lang w:val="en-US"/>
        </w:rPr>
        <w:t>4</w:t>
      </w:r>
      <w:r w:rsidRPr="000B5092">
        <w:rPr>
          <w:rFonts w:cs="Times New Roman"/>
          <w:sz w:val="22"/>
          <w:lang w:val="en-US"/>
        </w:rPr>
        <w:t xml:space="preserve"> September 202</w:t>
      </w:r>
      <w:r w:rsidR="00963CF1" w:rsidRPr="000B5092">
        <w:rPr>
          <w:rFonts w:cs="Times New Roman"/>
          <w:sz w:val="22"/>
          <w:lang w:val="en-US"/>
        </w:rPr>
        <w:t>1</w:t>
      </w:r>
      <w:r w:rsidRPr="000B5092">
        <w:rPr>
          <w:rFonts w:cs="Times New Roman"/>
          <w:sz w:val="22"/>
          <w:lang w:val="en-US"/>
        </w:rPr>
        <w:t xml:space="preserve"> sifatnya sebagai tempat untuk memusyawarahkan mencapai kata mufakat setiap persetujuan baik secara adat, sosial dan juga permasalahan-permasalahan antar individu di masyarakat adat. Pemerintahan Kabupaten Lebong mendukung penuh atas pembentukan Badan Musyawarah Adat </w:t>
      </w:r>
      <w:r w:rsidR="00963CF1" w:rsidRPr="000B5092">
        <w:rPr>
          <w:rFonts w:cs="Times New Roman"/>
          <w:sz w:val="22"/>
          <w:lang w:val="en-US"/>
        </w:rPr>
        <w:t>Kabupaten Lebong tersebut, s</w:t>
      </w:r>
      <w:r w:rsidRPr="000B5092">
        <w:rPr>
          <w:rFonts w:cs="Times New Roman"/>
          <w:sz w:val="22"/>
          <w:lang w:val="en-US"/>
        </w:rPr>
        <w:t>ebab dengan adanya pembentukan Badan Musyawarah Adat sangat membantu pemerintah setempat dalam urusan adat dan kebudayaan yang tersebar di 12 kecamatan dan 11 kelurahan dan 93 desa.</w:t>
      </w:r>
    </w:p>
    <w:p w14:paraId="29D2D2BD" w14:textId="61DDC7F8" w:rsidR="003E6A2F" w:rsidRPr="000B5092" w:rsidRDefault="004B1CBC" w:rsidP="000B5092">
      <w:pPr>
        <w:tabs>
          <w:tab w:val="left" w:pos="2730"/>
        </w:tabs>
        <w:spacing w:line="276" w:lineRule="auto"/>
        <w:ind w:right="26" w:firstLine="567"/>
        <w:jc w:val="both"/>
        <w:rPr>
          <w:rFonts w:cs="Times New Roman"/>
          <w:sz w:val="22"/>
          <w:lang w:val="en-US"/>
        </w:rPr>
      </w:pPr>
      <w:r w:rsidRPr="000B5092">
        <w:rPr>
          <w:rFonts w:cs="Times New Roman"/>
          <w:sz w:val="22"/>
          <w:lang w:val="en-US"/>
        </w:rPr>
        <w:t xml:space="preserve"> </w:t>
      </w:r>
      <w:r w:rsidR="00EB697A" w:rsidRPr="000B5092">
        <w:rPr>
          <w:rFonts w:cs="Times New Roman"/>
          <w:sz w:val="22"/>
          <w:lang w:val="en-US"/>
        </w:rPr>
        <w:t>Bahwa sejalan dengan dikeluarkannya</w:t>
      </w:r>
      <w:r w:rsidRPr="000B5092">
        <w:rPr>
          <w:rFonts w:cs="Times New Roman"/>
          <w:sz w:val="22"/>
          <w:lang w:val="en-US"/>
        </w:rPr>
        <w:t xml:space="preserve"> </w:t>
      </w:r>
      <w:r w:rsidR="00EB697A" w:rsidRPr="000B5092">
        <w:rPr>
          <w:rFonts w:cs="Times New Roman"/>
          <w:sz w:val="22"/>
          <w:lang w:val="en-US"/>
        </w:rPr>
        <w:t>Peraturan Keja</w:t>
      </w:r>
      <w:r w:rsidR="00012975" w:rsidRPr="000B5092">
        <w:rPr>
          <w:rFonts w:cs="Times New Roman"/>
          <w:sz w:val="22"/>
          <w:lang w:val="en-US"/>
        </w:rPr>
        <w:t xml:space="preserve">ksaan Republik Indonesi Nomor </w:t>
      </w:r>
      <w:r w:rsidR="00EB697A" w:rsidRPr="000B5092">
        <w:rPr>
          <w:rFonts w:cs="Times New Roman"/>
          <w:sz w:val="22"/>
          <w:lang w:val="en-US"/>
        </w:rPr>
        <w:t>15 Tahun 2020 Tentang Penghentian Penuntutan Berdasarkan Keadilan Restoratif</w:t>
      </w:r>
      <w:r w:rsidRPr="000B5092">
        <w:rPr>
          <w:rFonts w:cs="Times New Roman"/>
          <w:sz w:val="22"/>
          <w:lang w:val="en-US"/>
        </w:rPr>
        <w:t xml:space="preserve">, Badan Musyawarah Adat Kabupaten Lebong juga telah mengadakan beberapa agenda-agenda untuk memusyawarahkan setiap permasalahan warga untuk diselesaikan dengan jalur kekeluargaan demi mengupayakan keadilan bagi semua pihak. Oleh karena itu, di Kabupaten Lebong dengan adanya Badan Musyawarah Adat dan dengan adanya alternatif penyelesaian sistem hukum pidana melalui </w:t>
      </w:r>
      <w:r w:rsidR="00326D61" w:rsidRPr="000B5092">
        <w:rPr>
          <w:rFonts w:cs="Times New Roman"/>
          <w:i/>
          <w:sz w:val="22"/>
          <w:lang w:val="en-US"/>
        </w:rPr>
        <w:t>Restorative Justice</w:t>
      </w:r>
      <w:r w:rsidRPr="000B5092">
        <w:rPr>
          <w:rFonts w:cs="Times New Roman"/>
          <w:sz w:val="22"/>
          <w:lang w:val="en-US"/>
        </w:rPr>
        <w:t xml:space="preserve"> maka akan ada sinergi untuk mencapai aktivitas dalam penyelenggaraan </w:t>
      </w:r>
      <w:r w:rsidR="00326D61" w:rsidRPr="000B5092">
        <w:rPr>
          <w:rFonts w:cs="Times New Roman"/>
          <w:i/>
          <w:sz w:val="22"/>
          <w:lang w:val="en-US"/>
        </w:rPr>
        <w:t>Restorative Justice</w:t>
      </w:r>
      <w:r w:rsidRPr="000B5092">
        <w:rPr>
          <w:rFonts w:cs="Times New Roman"/>
          <w:sz w:val="22"/>
          <w:lang w:val="en-US"/>
        </w:rPr>
        <w:t xml:space="preserve"> untuk kasus-kasus tertentu sesuai dengan syarat-syarat yang diperbolehkan Undang-Undang bisa terjadi sinergi yang baik di antara Badan Musyawarah Adat dengan Kejaksaan. Badan Musyawarah Adat diharapkan dapat menjadi mitra strategis dari Kejaksaan untuk memediasi perkara-perkara yang perlu diselesaikan dengan </w:t>
      </w:r>
      <w:r w:rsidR="00326D61" w:rsidRPr="000B5092">
        <w:rPr>
          <w:rFonts w:cs="Times New Roman"/>
          <w:i/>
          <w:sz w:val="22"/>
          <w:lang w:val="en-US"/>
        </w:rPr>
        <w:t>Restorative Justice</w:t>
      </w:r>
      <w:r w:rsidRPr="000B5092">
        <w:rPr>
          <w:rFonts w:cs="Times New Roman"/>
          <w:sz w:val="22"/>
          <w:lang w:val="en-US"/>
        </w:rPr>
        <w:t xml:space="preserve"> </w:t>
      </w:r>
      <w:proofErr w:type="gramStart"/>
      <w:r w:rsidRPr="000B5092">
        <w:rPr>
          <w:rFonts w:cs="Times New Roman"/>
          <w:sz w:val="22"/>
          <w:lang w:val="en-US"/>
        </w:rPr>
        <w:t>untuk</w:t>
      </w:r>
      <w:proofErr w:type="gramEnd"/>
      <w:r w:rsidRPr="000B5092">
        <w:rPr>
          <w:rFonts w:cs="Times New Roman"/>
          <w:sz w:val="22"/>
          <w:lang w:val="en-US"/>
        </w:rPr>
        <w:t xml:space="preserve"> mencapai keadilan bagi para pelaku dan juga korban dalam tindak pidana tertentu. </w:t>
      </w:r>
    </w:p>
    <w:p w14:paraId="17EB650B" w14:textId="77777777" w:rsidR="003E6A2F" w:rsidRDefault="004B1CBC" w:rsidP="000B5092">
      <w:pPr>
        <w:tabs>
          <w:tab w:val="left" w:pos="2730"/>
        </w:tabs>
        <w:spacing w:line="276" w:lineRule="auto"/>
        <w:ind w:right="26" w:firstLine="567"/>
        <w:jc w:val="both"/>
        <w:rPr>
          <w:rFonts w:cs="Times New Roman"/>
          <w:b/>
          <w:sz w:val="22"/>
        </w:rPr>
      </w:pPr>
      <w:proofErr w:type="gramStart"/>
      <w:r w:rsidRPr="000B5092">
        <w:rPr>
          <w:rFonts w:cs="Times New Roman"/>
          <w:sz w:val="22"/>
          <w:lang w:val="en-US"/>
        </w:rPr>
        <w:t xml:space="preserve">Berdasarkan uraiain-uraian di atas maka menarik untuk diteliti bagaimana penerapan </w:t>
      </w:r>
      <w:r w:rsidR="00326D61" w:rsidRPr="000B5092">
        <w:rPr>
          <w:rFonts w:cs="Times New Roman"/>
          <w:i/>
          <w:sz w:val="22"/>
          <w:lang w:val="en-US"/>
        </w:rPr>
        <w:t>Restorative Justice</w:t>
      </w:r>
      <w:r w:rsidRPr="000B5092">
        <w:rPr>
          <w:rFonts w:cs="Times New Roman"/>
          <w:sz w:val="22"/>
          <w:lang w:val="en-US"/>
        </w:rPr>
        <w:t xml:space="preserve"> di Kejaksaan Negeri Kabupaten Lebong.</w:t>
      </w:r>
      <w:proofErr w:type="gramEnd"/>
      <w:r w:rsidRPr="000B5092">
        <w:rPr>
          <w:rFonts w:cs="Times New Roman"/>
          <w:sz w:val="22"/>
          <w:lang w:val="en-US"/>
        </w:rPr>
        <w:t xml:space="preserve"> </w:t>
      </w:r>
      <w:proofErr w:type="gramStart"/>
      <w:r w:rsidRPr="000B5092">
        <w:rPr>
          <w:rFonts w:cs="Times New Roman"/>
          <w:sz w:val="22"/>
          <w:lang w:val="en-US"/>
        </w:rPr>
        <w:t xml:space="preserve">Oleh karena itu, penulis tertarik mengambil penelitian dengan judul </w:t>
      </w:r>
      <w:r w:rsidRPr="000B5092">
        <w:rPr>
          <w:rFonts w:cs="Times New Roman"/>
          <w:b/>
          <w:sz w:val="22"/>
          <w:lang w:val="en-US"/>
        </w:rPr>
        <w:t>“</w:t>
      </w:r>
      <w:r w:rsidR="002664EB" w:rsidRPr="000B5092">
        <w:rPr>
          <w:rFonts w:cs="Times New Roman"/>
          <w:b/>
          <w:sz w:val="22"/>
          <w:lang w:val="en-US"/>
        </w:rPr>
        <w:t xml:space="preserve">Sinergitas </w:t>
      </w:r>
      <w:r w:rsidR="00326D61" w:rsidRPr="000B5092">
        <w:rPr>
          <w:rFonts w:cs="Times New Roman"/>
          <w:b/>
          <w:i/>
          <w:sz w:val="22"/>
          <w:lang w:val="en-US"/>
        </w:rPr>
        <w:t>Restorative Justice</w:t>
      </w:r>
      <w:r w:rsidR="002664EB" w:rsidRPr="000B5092">
        <w:rPr>
          <w:rFonts w:cs="Times New Roman"/>
          <w:b/>
          <w:sz w:val="22"/>
          <w:lang w:val="en-US"/>
        </w:rPr>
        <w:t xml:space="preserve"> Dengan Kearifan Lokal Di Indonesia Dikaitkan Dengan Tujuan Hukum </w:t>
      </w:r>
      <w:r w:rsidRPr="000B5092">
        <w:rPr>
          <w:rFonts w:cs="Times New Roman"/>
          <w:b/>
          <w:sz w:val="22"/>
          <w:lang w:val="en-US"/>
        </w:rPr>
        <w:t>(Studi di Kejaksaan Negeri Lebong)”.</w:t>
      </w:r>
      <w:proofErr w:type="gramEnd"/>
    </w:p>
    <w:p w14:paraId="18389389" w14:textId="77777777" w:rsidR="000B5092" w:rsidRPr="000B5092" w:rsidRDefault="000B5092" w:rsidP="000B5092">
      <w:pPr>
        <w:tabs>
          <w:tab w:val="left" w:pos="2730"/>
        </w:tabs>
        <w:spacing w:line="276" w:lineRule="auto"/>
        <w:ind w:right="26" w:firstLine="567"/>
        <w:jc w:val="both"/>
        <w:rPr>
          <w:rFonts w:cs="Times New Roman"/>
          <w:sz w:val="22"/>
        </w:rPr>
      </w:pPr>
    </w:p>
    <w:p w14:paraId="46A08561" w14:textId="77777777" w:rsidR="003E6A2F" w:rsidRPr="000B5092" w:rsidRDefault="004B1CBC" w:rsidP="00253829">
      <w:pPr>
        <w:pStyle w:val="Heading2"/>
        <w:spacing w:line="276" w:lineRule="auto"/>
        <w:rPr>
          <w:rFonts w:cs="Times New Roman"/>
          <w:color w:val="auto"/>
          <w:sz w:val="22"/>
          <w:szCs w:val="22"/>
          <w:lang w:val="en-US"/>
        </w:rPr>
      </w:pPr>
      <w:bookmarkStart w:id="18" w:name="_Toc128838405"/>
      <w:bookmarkStart w:id="19" w:name="_Toc159067634"/>
      <w:bookmarkStart w:id="20" w:name="_Toc159067986"/>
      <w:r w:rsidRPr="000B5092">
        <w:rPr>
          <w:rFonts w:cs="Times New Roman"/>
          <w:color w:val="auto"/>
          <w:sz w:val="22"/>
          <w:szCs w:val="22"/>
          <w:lang w:val="en-US"/>
        </w:rPr>
        <w:t>Kerangka Pemikiran</w:t>
      </w:r>
      <w:bookmarkEnd w:id="18"/>
      <w:bookmarkEnd w:id="19"/>
      <w:bookmarkEnd w:id="20"/>
    </w:p>
    <w:p w14:paraId="37C59FBB" w14:textId="0C4F45E1" w:rsidR="007B3658" w:rsidRPr="000B5092" w:rsidRDefault="004B1CBC" w:rsidP="006202CA">
      <w:pPr>
        <w:pStyle w:val="ListParagraph"/>
        <w:widowControl w:val="0"/>
        <w:tabs>
          <w:tab w:val="left" w:pos="1866"/>
        </w:tabs>
        <w:autoSpaceDE w:val="0"/>
        <w:autoSpaceDN w:val="0"/>
        <w:spacing w:line="276" w:lineRule="auto"/>
        <w:ind w:left="0" w:right="26" w:firstLine="567"/>
        <w:jc w:val="both"/>
        <w:rPr>
          <w:rFonts w:cs="Times New Roman"/>
          <w:sz w:val="22"/>
          <w:lang w:val="en-US"/>
        </w:rPr>
      </w:pPr>
      <w:proofErr w:type="gramStart"/>
      <w:r w:rsidRPr="000B5092">
        <w:rPr>
          <w:rFonts w:cs="Times New Roman"/>
          <w:sz w:val="22"/>
          <w:lang w:val="en-US"/>
        </w:rPr>
        <w:t>Dalam konteks penegakan hukum pidana, Sistem Penegakan Hukum atau Sistem Peradilan Pidana merupakan salah satu Sub Sistem Administrasi Negara.</w:t>
      </w:r>
      <w:proofErr w:type="gramEnd"/>
      <w:r w:rsidRPr="000B5092">
        <w:rPr>
          <w:rFonts w:cs="Times New Roman"/>
          <w:sz w:val="22"/>
          <w:lang w:val="en-US"/>
        </w:rPr>
        <w:t xml:space="preserve"> </w:t>
      </w:r>
      <w:proofErr w:type="gramStart"/>
      <w:r w:rsidR="00BE1AA7" w:rsidRPr="000B5092">
        <w:rPr>
          <w:rFonts w:cs="Times New Roman"/>
          <w:sz w:val="22"/>
          <w:lang w:val="en-US"/>
        </w:rPr>
        <w:t>Sistem Peradilan Kri</w:t>
      </w:r>
      <w:r w:rsidRPr="000B5092">
        <w:rPr>
          <w:rFonts w:cs="Times New Roman"/>
          <w:sz w:val="22"/>
          <w:lang w:val="en-US"/>
        </w:rPr>
        <w:t>minal adalah subsistem dari sistem peradilan pidana yang bekerja dengan polisi, kejaksaan, pengadilan, dan lembaga pemasyarakat</w:t>
      </w:r>
      <w:r w:rsidR="007B3658" w:rsidRPr="000B5092">
        <w:rPr>
          <w:rFonts w:cs="Times New Roman"/>
          <w:sz w:val="22"/>
          <w:lang w:val="en-US"/>
        </w:rPr>
        <w:t>an untuk menghentikan kejahatan.</w:t>
      </w:r>
      <w:proofErr w:type="gramEnd"/>
      <w:r w:rsidR="007B3658" w:rsidRPr="000B5092">
        <w:rPr>
          <w:rFonts w:cs="Times New Roman"/>
          <w:sz w:val="22"/>
          <w:lang w:val="en-US"/>
        </w:rPr>
        <w:t xml:space="preserve"> Proses penyelidikan dan penyidikan suatu tindak pidana merupakan kunci utama penentuan dapat tidaknya suatu tindak pidana dilanjutkan ke proses penuntutan dan peradilan pidana guna mewujudkan tujuan hukum yaitu keadilan, kepastian hukum, dan kemanfaatan dengan tetap mengedepankan asas peradilan yang sederhana, cepat, dan biaya ringan.</w:t>
      </w:r>
    </w:p>
    <w:p w14:paraId="338D8AA6" w14:textId="77777777" w:rsidR="003E6A2F" w:rsidRPr="000B5092" w:rsidRDefault="004B1CBC" w:rsidP="006202CA">
      <w:pPr>
        <w:pStyle w:val="ListParagraph"/>
        <w:widowControl w:val="0"/>
        <w:tabs>
          <w:tab w:val="left" w:pos="1866"/>
        </w:tabs>
        <w:autoSpaceDE w:val="0"/>
        <w:autoSpaceDN w:val="0"/>
        <w:spacing w:line="276" w:lineRule="auto"/>
        <w:ind w:left="0" w:right="26" w:firstLine="567"/>
        <w:jc w:val="both"/>
        <w:rPr>
          <w:rFonts w:cs="Times New Roman"/>
          <w:sz w:val="22"/>
          <w:lang w:val="en-US"/>
        </w:rPr>
      </w:pPr>
      <w:proofErr w:type="gramStart"/>
      <w:r w:rsidRPr="000B5092">
        <w:rPr>
          <w:rFonts w:cs="Times New Roman"/>
          <w:sz w:val="22"/>
          <w:lang w:val="en-US"/>
        </w:rPr>
        <w:t xml:space="preserve">Sejak penyidikan dilakukan sampai dengan putusan pengadilan yang telah berkekuatan hukum tetap </w:t>
      </w:r>
      <w:r w:rsidRPr="000B5092">
        <w:rPr>
          <w:rFonts w:cs="Times New Roman"/>
          <w:i/>
          <w:sz w:val="22"/>
          <w:lang w:val="en-US"/>
        </w:rPr>
        <w:t>Res Judidicata</w:t>
      </w:r>
      <w:r w:rsidRPr="000B5092">
        <w:rPr>
          <w:rFonts w:cs="Times New Roman"/>
          <w:sz w:val="22"/>
          <w:lang w:val="en-US"/>
        </w:rPr>
        <w:t xml:space="preserve"> pelaksanaan peradilan pidana merupakan suatu tahapan.</w:t>
      </w:r>
      <w:proofErr w:type="gramEnd"/>
      <w:r w:rsidRPr="000B5092">
        <w:rPr>
          <w:rFonts w:cs="Times New Roman"/>
          <w:sz w:val="22"/>
          <w:lang w:val="en-US"/>
        </w:rPr>
        <w:t xml:space="preserve"> Sistem peradilan pidana Indonesia terus beroperasi di bawah model Keadilan Retributif, yang lebih menekankan pada kepastian hukum dan diarahkan pada pembalasan. </w:t>
      </w:r>
      <w:proofErr w:type="gramStart"/>
      <w:r w:rsidRPr="000B5092">
        <w:rPr>
          <w:rFonts w:cs="Times New Roman"/>
          <w:sz w:val="22"/>
          <w:lang w:val="en-US"/>
        </w:rPr>
        <w:t>Tentu saja hal ini dapat menimbulkan rasa keadilan dan reaksi sosial terhadap korban apabila penanganan tindak pidana (</w:t>
      </w:r>
      <w:r w:rsidRPr="000B5092">
        <w:rPr>
          <w:rFonts w:cs="Times New Roman"/>
          <w:i/>
          <w:iCs/>
          <w:sz w:val="22"/>
          <w:lang w:val="en-US"/>
        </w:rPr>
        <w:t>Extra Ordinary Crime</w:t>
      </w:r>
      <w:r w:rsidRPr="000B5092">
        <w:rPr>
          <w:rFonts w:cs="Times New Roman"/>
          <w:sz w:val="22"/>
          <w:lang w:val="en-US"/>
        </w:rPr>
        <w:t>, motif ringan) tidak dibedakan, khususnya tindak pidana yang kerugiannya berpotensi untuk diajukan kembali.</w:t>
      </w:r>
      <w:proofErr w:type="gramEnd"/>
    </w:p>
    <w:p w14:paraId="580CC13E" w14:textId="68B704DC" w:rsidR="003E6A2F" w:rsidRPr="000B5092" w:rsidRDefault="004B1CBC" w:rsidP="006202CA">
      <w:pPr>
        <w:pStyle w:val="ListParagraph"/>
        <w:widowControl w:val="0"/>
        <w:tabs>
          <w:tab w:val="left" w:pos="1866"/>
        </w:tabs>
        <w:autoSpaceDE w:val="0"/>
        <w:autoSpaceDN w:val="0"/>
        <w:spacing w:line="276" w:lineRule="auto"/>
        <w:ind w:left="0" w:right="26" w:firstLine="567"/>
        <w:jc w:val="both"/>
        <w:rPr>
          <w:rFonts w:cs="Times New Roman"/>
          <w:sz w:val="22"/>
        </w:rPr>
      </w:pPr>
      <w:proofErr w:type="gramStart"/>
      <w:r w:rsidRPr="000B5092">
        <w:rPr>
          <w:rFonts w:cs="Times New Roman"/>
          <w:sz w:val="22"/>
          <w:lang w:val="en-US"/>
        </w:rPr>
        <w:t>Dalam hal ini, korban bukan hanya pihak yang dirugikan oleh kejahatan, tetapi juga pihak yang dituduh sebagai korban sistem peradilan pidana, yang tidak sesuai dengan sifat tujuan kejahatan, yaitu untuk mencapai keadilan bagi kedua belah pihak.</w:t>
      </w:r>
      <w:proofErr w:type="gramEnd"/>
      <w:r w:rsidRPr="000B5092">
        <w:rPr>
          <w:rFonts w:cs="Times New Roman"/>
          <w:sz w:val="22"/>
          <w:lang w:val="en-US"/>
        </w:rPr>
        <w:t xml:space="preserve"> </w:t>
      </w:r>
      <w:proofErr w:type="gramStart"/>
      <w:r w:rsidRPr="000B5092">
        <w:rPr>
          <w:rFonts w:cs="Times New Roman"/>
          <w:sz w:val="22"/>
          <w:lang w:val="en-US"/>
        </w:rPr>
        <w:t>Implementasinya juga sulit, menghabiskan banyak uang, bahkan menyebabkan kepadatan di Lapas.</w:t>
      </w:r>
      <w:proofErr w:type="gramEnd"/>
      <w:r w:rsidRPr="000B5092">
        <w:rPr>
          <w:rFonts w:cs="Times New Roman"/>
          <w:sz w:val="22"/>
          <w:lang w:val="en-US"/>
        </w:rPr>
        <w:t xml:space="preserve"> </w:t>
      </w:r>
      <w:proofErr w:type="gramStart"/>
      <w:r w:rsidRPr="000B5092">
        <w:rPr>
          <w:rFonts w:cs="Times New Roman"/>
          <w:sz w:val="22"/>
          <w:lang w:val="en-US"/>
        </w:rPr>
        <w:t>Akibatnya, aturan yang berlaku membutuhkan tindakan diskresi sebagai tindakan alternatif terbaik</w:t>
      </w:r>
      <w:r w:rsidRPr="000B5092">
        <w:rPr>
          <w:rFonts w:cs="Times New Roman"/>
          <w:sz w:val="22"/>
        </w:rPr>
        <w:t>.</w:t>
      </w:r>
      <w:proofErr w:type="gramEnd"/>
    </w:p>
    <w:p w14:paraId="7C5E578A" w14:textId="08515407" w:rsidR="003E6A2F" w:rsidRPr="000B5092" w:rsidRDefault="004B1CBC" w:rsidP="006202CA">
      <w:pPr>
        <w:pStyle w:val="ListParagraph"/>
        <w:widowControl w:val="0"/>
        <w:tabs>
          <w:tab w:val="left" w:pos="1866"/>
        </w:tabs>
        <w:autoSpaceDE w:val="0"/>
        <w:autoSpaceDN w:val="0"/>
        <w:spacing w:line="276" w:lineRule="auto"/>
        <w:ind w:left="0" w:right="26" w:firstLine="567"/>
        <w:jc w:val="both"/>
        <w:rPr>
          <w:rFonts w:cs="Times New Roman"/>
          <w:sz w:val="22"/>
          <w:lang w:val="en-US"/>
        </w:rPr>
      </w:pPr>
      <w:proofErr w:type="gramStart"/>
      <w:r w:rsidRPr="000B5092">
        <w:rPr>
          <w:rFonts w:cs="Times New Roman"/>
          <w:sz w:val="22"/>
          <w:lang w:val="en-US"/>
        </w:rPr>
        <w:t xml:space="preserve">“Fungsi KUHAP terutama menitikberatkan pada perlindungan harkat dan martabat dan </w:t>
      </w:r>
      <w:r w:rsidRPr="000B5092">
        <w:rPr>
          <w:rFonts w:cs="Times New Roman"/>
          <w:sz w:val="22"/>
          <w:lang w:val="en-US"/>
        </w:rPr>
        <w:lastRenderedPageBreak/>
        <w:t>perlindungan atau perlindungan terhadap pencurian,” Romli Atma Sasmita juga mengakui Undang-Undang Nomor 8 Tahun 1981 yang mencetuskan hak tambahan.</w:t>
      </w:r>
      <w:proofErr w:type="gramEnd"/>
      <w:r w:rsidRPr="000B5092">
        <w:rPr>
          <w:rFonts w:cs="Times New Roman"/>
          <w:sz w:val="22"/>
          <w:lang w:val="en-US"/>
        </w:rPr>
        <w:t xml:space="preserve"> </w:t>
      </w:r>
      <w:proofErr w:type="gramStart"/>
      <w:r w:rsidRPr="000B5092">
        <w:rPr>
          <w:rFonts w:cs="Times New Roman"/>
          <w:sz w:val="22"/>
          <w:lang w:val="en-US"/>
        </w:rPr>
        <w:t>Dalam hal ganti rugi, Bab XIII KUHAP Pasal 98 sampai 101 merupakan satu-satunya tempat perlindungan korban.</w:t>
      </w:r>
      <w:proofErr w:type="gramEnd"/>
      <w:r w:rsidRPr="000B5092">
        <w:rPr>
          <w:rFonts w:cs="Times New Roman"/>
          <w:sz w:val="22"/>
          <w:lang w:val="en-US"/>
        </w:rPr>
        <w:t xml:space="preserve"> </w:t>
      </w:r>
      <w:proofErr w:type="gramStart"/>
      <w:r w:rsidRPr="000B5092">
        <w:rPr>
          <w:rFonts w:cs="Times New Roman"/>
          <w:sz w:val="22"/>
          <w:lang w:val="en-US"/>
        </w:rPr>
        <w:t>Namun, tahapan atau substansi regulasi dan prosedural tersebut dinilai memiliki kekurangan.</w:t>
      </w:r>
      <w:proofErr w:type="gramEnd"/>
      <w:r w:rsidRPr="000B5092">
        <w:rPr>
          <w:rFonts w:cs="Times New Roman"/>
          <w:sz w:val="22"/>
          <w:lang w:val="en-US"/>
        </w:rPr>
        <w:t xml:space="preserve"> </w:t>
      </w:r>
      <w:proofErr w:type="gramStart"/>
      <w:r w:rsidRPr="000B5092">
        <w:rPr>
          <w:rFonts w:cs="Times New Roman"/>
          <w:sz w:val="22"/>
          <w:lang w:val="en-US"/>
        </w:rPr>
        <w:t>Dalam praktiknya, tuntutan ganti rugi juga jarang atau bahkan tidak pernah digabungkan.</w:t>
      </w:r>
      <w:proofErr w:type="gramEnd"/>
      <w:r w:rsidRPr="000B5092">
        <w:rPr>
          <w:rFonts w:cs="Times New Roman"/>
          <w:sz w:val="22"/>
          <w:lang w:val="en-US"/>
        </w:rPr>
        <w:t xml:space="preserve"> Hal ini terjadi karena korban tidak mengetahui </w:t>
      </w:r>
      <w:proofErr w:type="gramStart"/>
      <w:r w:rsidRPr="000B5092">
        <w:rPr>
          <w:rFonts w:cs="Times New Roman"/>
          <w:sz w:val="22"/>
          <w:lang w:val="en-US"/>
        </w:rPr>
        <w:t>apa</w:t>
      </w:r>
      <w:proofErr w:type="gramEnd"/>
      <w:r w:rsidRPr="000B5092">
        <w:rPr>
          <w:rFonts w:cs="Times New Roman"/>
          <w:sz w:val="22"/>
          <w:lang w:val="en-US"/>
        </w:rPr>
        <w:t xml:space="preserve"> saja haknya, penuntut umum tidak memberitahukan kepada korban apa saja haknya, penasehat hukum tidak mau diganggu, dan hakim tidak memberikan kesempatan kepada proses ini. </w:t>
      </w:r>
      <w:proofErr w:type="gramStart"/>
      <w:r w:rsidRPr="000B5092">
        <w:rPr>
          <w:rFonts w:cs="Times New Roman"/>
          <w:sz w:val="22"/>
          <w:lang w:val="en-US"/>
        </w:rPr>
        <w:t>Oleh karena itu, masalah ini cukup rumit.</w:t>
      </w:r>
      <w:proofErr w:type="gramEnd"/>
    </w:p>
    <w:p w14:paraId="4A51382D" w14:textId="7BD42AF9" w:rsidR="003E6A2F" w:rsidRPr="000B5092" w:rsidRDefault="004B1CBC" w:rsidP="006202CA">
      <w:pPr>
        <w:pStyle w:val="ListParagraph"/>
        <w:widowControl w:val="0"/>
        <w:tabs>
          <w:tab w:val="left" w:pos="1866"/>
        </w:tabs>
        <w:autoSpaceDE w:val="0"/>
        <w:autoSpaceDN w:val="0"/>
        <w:spacing w:line="276" w:lineRule="auto"/>
        <w:ind w:left="0" w:right="26" w:firstLine="567"/>
        <w:jc w:val="both"/>
        <w:rPr>
          <w:rFonts w:cs="Times New Roman"/>
          <w:sz w:val="22"/>
          <w:lang w:val="en-US"/>
        </w:rPr>
      </w:pPr>
      <w:proofErr w:type="gramStart"/>
      <w:r w:rsidRPr="000B5092">
        <w:rPr>
          <w:rFonts w:cs="Times New Roman"/>
          <w:i/>
          <w:sz w:val="22"/>
          <w:lang w:val="en-US"/>
        </w:rPr>
        <w:t>Viktimologi</w:t>
      </w:r>
      <w:r w:rsidRPr="000B5092">
        <w:rPr>
          <w:rFonts w:cs="Times New Roman"/>
          <w:sz w:val="22"/>
          <w:lang w:val="en-US"/>
        </w:rPr>
        <w:t xml:space="preserve"> sebagai kajian yang berfokus pada korban memberikan justifikasi perlunya konsep penyelesaian perkara di luar sistem peradilan pidana karena sistem peradilan pidana cenderung bersifat </w:t>
      </w:r>
      <w:r w:rsidRPr="000B5092">
        <w:rPr>
          <w:rFonts w:cs="Times New Roman"/>
          <w:i/>
          <w:sz w:val="22"/>
          <w:lang w:val="en-US"/>
        </w:rPr>
        <w:t>Offender Oriented</w:t>
      </w:r>
      <w:r w:rsidRPr="000B5092">
        <w:rPr>
          <w:rFonts w:cs="Times New Roman"/>
          <w:sz w:val="22"/>
          <w:lang w:val="en-US"/>
        </w:rPr>
        <w:t>.</w:t>
      </w:r>
      <w:proofErr w:type="gramEnd"/>
      <w:r w:rsidRPr="000B5092">
        <w:rPr>
          <w:rFonts w:cs="Times New Roman"/>
          <w:sz w:val="22"/>
          <w:lang w:val="en-US"/>
        </w:rPr>
        <w:t xml:space="preserve"> Usulan pemulihan yang menggabungkan gagasan keadilan </w:t>
      </w:r>
      <w:r w:rsidR="001F5145" w:rsidRPr="000B5092">
        <w:rPr>
          <w:rFonts w:cs="Times New Roman"/>
          <w:sz w:val="22"/>
          <w:lang w:val="en-US"/>
        </w:rPr>
        <w:t>Restorative</w:t>
      </w:r>
      <w:r w:rsidRPr="000B5092">
        <w:rPr>
          <w:rFonts w:cs="Times New Roman"/>
          <w:sz w:val="22"/>
          <w:lang w:val="en-US"/>
        </w:rPr>
        <w:t xml:space="preserve"> (</w:t>
      </w:r>
      <w:r w:rsidR="00326D61" w:rsidRPr="000B5092">
        <w:rPr>
          <w:rFonts w:cs="Times New Roman"/>
          <w:i/>
          <w:sz w:val="22"/>
          <w:lang w:val="en-US"/>
        </w:rPr>
        <w:t>Restorative Justice</w:t>
      </w:r>
      <w:r w:rsidRPr="000B5092">
        <w:rPr>
          <w:rFonts w:cs="Times New Roman"/>
          <w:sz w:val="22"/>
          <w:lang w:val="en-US"/>
        </w:rPr>
        <w:t>) dengan proses penyelesaian perkara pidana merupakan strategi yang lebih menekankan pada syarat tercapainya keseimbangan dan keadilan baik bagi pelaku maupun korban.</w:t>
      </w:r>
    </w:p>
    <w:p w14:paraId="13F38584" w14:textId="77777777" w:rsidR="00776E9E" w:rsidRDefault="004864A0" w:rsidP="00776E9E">
      <w:pPr>
        <w:pStyle w:val="ListParagraph"/>
        <w:widowControl w:val="0"/>
        <w:tabs>
          <w:tab w:val="left" w:pos="1866"/>
        </w:tabs>
        <w:autoSpaceDE w:val="0"/>
        <w:autoSpaceDN w:val="0"/>
        <w:spacing w:after="240" w:line="276" w:lineRule="auto"/>
        <w:ind w:left="0" w:right="26" w:firstLine="567"/>
        <w:jc w:val="both"/>
        <w:rPr>
          <w:rFonts w:cs="Times New Roman"/>
          <w:sz w:val="22"/>
        </w:rPr>
      </w:pPr>
      <w:r w:rsidRPr="000B5092">
        <w:rPr>
          <w:rFonts w:cs="Times New Roman"/>
          <w:sz w:val="22"/>
          <w:lang w:val="en-US"/>
        </w:rPr>
        <w:t xml:space="preserve">Tonny Marshal (1999) menyatakan </w:t>
      </w:r>
      <w:proofErr w:type="gramStart"/>
      <w:r w:rsidRPr="000B5092">
        <w:rPr>
          <w:rFonts w:cs="Times New Roman"/>
          <w:sz w:val="22"/>
          <w:lang w:val="en-US"/>
        </w:rPr>
        <w:t>bahwa</w:t>
      </w:r>
      <w:r w:rsidR="00776E9E">
        <w:rPr>
          <w:rFonts w:cs="Times New Roman"/>
          <w:sz w:val="22"/>
        </w:rPr>
        <w:t xml:space="preserve"> :</w:t>
      </w:r>
      <w:proofErr w:type="gramEnd"/>
    </w:p>
    <w:p w14:paraId="72FEA62D" w14:textId="2C2092A2" w:rsidR="004864A0" w:rsidRPr="000B5092" w:rsidRDefault="00776E9E" w:rsidP="00776E9E">
      <w:pPr>
        <w:pStyle w:val="ListParagraph"/>
        <w:widowControl w:val="0"/>
        <w:tabs>
          <w:tab w:val="left" w:pos="1866"/>
        </w:tabs>
        <w:autoSpaceDE w:val="0"/>
        <w:autoSpaceDN w:val="0"/>
        <w:spacing w:line="240" w:lineRule="auto"/>
        <w:ind w:left="567" w:right="26"/>
        <w:jc w:val="both"/>
        <w:rPr>
          <w:rFonts w:cs="Times New Roman"/>
          <w:sz w:val="22"/>
        </w:rPr>
      </w:pPr>
      <w:r w:rsidRPr="000B5092">
        <w:rPr>
          <w:rFonts w:cs="Times New Roman"/>
          <w:sz w:val="22"/>
          <w:lang w:val="en-US"/>
        </w:rPr>
        <w:t xml:space="preserve"> </w:t>
      </w:r>
      <w:r w:rsidR="004864A0" w:rsidRPr="000B5092">
        <w:rPr>
          <w:rFonts w:cs="Times New Roman"/>
          <w:sz w:val="22"/>
          <w:lang w:val="en-US"/>
        </w:rPr>
        <w:t>“</w:t>
      </w:r>
      <w:r w:rsidR="00326D61" w:rsidRPr="000B5092">
        <w:rPr>
          <w:rFonts w:cs="Times New Roman"/>
          <w:i/>
          <w:sz w:val="22"/>
          <w:lang w:val="en-US"/>
        </w:rPr>
        <w:t>Restorative Justice</w:t>
      </w:r>
      <w:r w:rsidR="004864A0" w:rsidRPr="000B5092">
        <w:rPr>
          <w:rFonts w:cs="Times New Roman"/>
          <w:i/>
          <w:sz w:val="22"/>
          <w:lang w:val="en-US"/>
        </w:rPr>
        <w:t xml:space="preserve"> is a process whereby all the parties with a stake in a particular offense come together to resolve collectively how to deal with the aftermath of the offense and its implications for the future</w:t>
      </w:r>
      <w:r w:rsidR="004864A0" w:rsidRPr="000B5092">
        <w:rPr>
          <w:rFonts w:cs="Times New Roman"/>
          <w:sz w:val="22"/>
          <w:lang w:val="en-US"/>
        </w:rPr>
        <w:t>”</w:t>
      </w:r>
      <w:r w:rsidR="00D921C9" w:rsidRPr="000B5092">
        <w:rPr>
          <w:rFonts w:cs="Times New Roman"/>
          <w:sz w:val="22"/>
        </w:rPr>
        <w:t>.</w:t>
      </w:r>
    </w:p>
    <w:p w14:paraId="7FAAC0E3" w14:textId="4AC01764" w:rsidR="004864A0" w:rsidRPr="000B5092" w:rsidRDefault="004864A0" w:rsidP="00776E9E">
      <w:pPr>
        <w:widowControl w:val="0"/>
        <w:autoSpaceDE w:val="0"/>
        <w:autoSpaceDN w:val="0"/>
        <w:spacing w:line="276" w:lineRule="auto"/>
        <w:ind w:right="26" w:firstLine="567"/>
        <w:jc w:val="both"/>
        <w:rPr>
          <w:rFonts w:cs="Times New Roman"/>
          <w:sz w:val="22"/>
          <w:lang w:val="en-US"/>
        </w:rPr>
      </w:pPr>
      <w:r w:rsidRPr="000B5092">
        <w:rPr>
          <w:rFonts w:cs="Times New Roman"/>
          <w:sz w:val="22"/>
          <w:lang w:val="en-US"/>
        </w:rPr>
        <w:t>Pernyataan Tonny dapat dimaknai sebagai suatu proses yang melibatkan seluruh pihak yang mempunyai kepentingan didalam masalah tertentu agar datang bersama-sama menyelesaikan secara kolektif bagaimana menyikapi dan menyelesaikan akibat dari pelanggaran dan implikasinya bagi masa datang.</w:t>
      </w:r>
    </w:p>
    <w:p w14:paraId="54B6B6A8" w14:textId="1EB6029A" w:rsidR="003E6A2F" w:rsidRPr="000B5092" w:rsidRDefault="004B1CBC" w:rsidP="00776E9E">
      <w:pPr>
        <w:spacing w:line="276" w:lineRule="auto"/>
        <w:ind w:right="26" w:firstLine="567"/>
        <w:jc w:val="both"/>
        <w:rPr>
          <w:rFonts w:cs="Times New Roman"/>
          <w:sz w:val="22"/>
          <w:lang w:val="en-US"/>
        </w:rPr>
      </w:pPr>
      <w:proofErr w:type="gramStart"/>
      <w:r w:rsidRPr="000B5092">
        <w:rPr>
          <w:rFonts w:cs="Times New Roman"/>
          <w:sz w:val="22"/>
          <w:lang w:val="en-US"/>
        </w:rPr>
        <w:t>Mark S. Umbreit dkk.</w:t>
      </w:r>
      <w:proofErr w:type="gramEnd"/>
      <w:r w:rsidRPr="000B5092">
        <w:rPr>
          <w:rFonts w:cs="Times New Roman"/>
          <w:sz w:val="22"/>
          <w:lang w:val="en-US"/>
        </w:rPr>
        <w:t xml:space="preserve"> </w:t>
      </w:r>
      <w:proofErr w:type="gramStart"/>
      <w:r w:rsidRPr="000B5092">
        <w:rPr>
          <w:rFonts w:cs="Times New Roman"/>
          <w:sz w:val="22"/>
          <w:lang w:val="en-US"/>
        </w:rPr>
        <w:t>menegaskan</w:t>
      </w:r>
      <w:proofErr w:type="gramEnd"/>
      <w:r w:rsidRPr="000B5092">
        <w:rPr>
          <w:rFonts w:cs="Times New Roman"/>
          <w:sz w:val="22"/>
          <w:lang w:val="en-US"/>
        </w:rPr>
        <w:t xml:space="preserve"> bahwa "Kerangka yang sangat berbeda untuk memahami dan menantang kejahatan disediakan oleh keadilan pemulihan." </w:t>
      </w:r>
      <w:proofErr w:type="gramStart"/>
      <w:r w:rsidRPr="000B5092">
        <w:rPr>
          <w:rFonts w:cs="Times New Roman"/>
          <w:sz w:val="22"/>
          <w:lang w:val="en-US"/>
        </w:rPr>
        <w:t>Seseorang atau komunitas dianggap sebagai korban kejahatan, bukan pelanggaran hukum abstrak terhadap negara.</w:t>
      </w:r>
      <w:proofErr w:type="gramEnd"/>
      <w:r w:rsidRPr="000B5092">
        <w:rPr>
          <w:rFonts w:cs="Times New Roman"/>
          <w:sz w:val="22"/>
          <w:lang w:val="en-US"/>
        </w:rPr>
        <w:t xml:space="preserve"> Orang yang terkena dampak langsung kejahatan, masyarakat umum, dan penjahat semuanya dianggap sebagai korban karena didorong untuk berpartisipasi aktif dalam proses peradilan. </w:t>
      </w:r>
      <w:proofErr w:type="gramStart"/>
      <w:r w:rsidRPr="000B5092">
        <w:rPr>
          <w:rFonts w:cs="Times New Roman"/>
          <w:sz w:val="22"/>
          <w:lang w:val="en-US"/>
        </w:rPr>
        <w:t>Pemulihan emosional dan kerusakan material akibat kejahatan jauh lebih penting daripada penekanan pada hukuman pelanggaran saat ini.</w:t>
      </w:r>
      <w:proofErr w:type="gramEnd"/>
    </w:p>
    <w:p w14:paraId="7B971505" w14:textId="22B403A8" w:rsidR="00680A16" w:rsidRPr="000B5092" w:rsidRDefault="00680A16" w:rsidP="00F9245E">
      <w:pPr>
        <w:pStyle w:val="ListParagraph"/>
        <w:widowControl w:val="0"/>
        <w:tabs>
          <w:tab w:val="left" w:pos="1866"/>
        </w:tabs>
        <w:autoSpaceDE w:val="0"/>
        <w:autoSpaceDN w:val="0"/>
        <w:spacing w:line="276" w:lineRule="auto"/>
        <w:ind w:left="0" w:right="26" w:firstLine="567"/>
        <w:jc w:val="both"/>
        <w:rPr>
          <w:rFonts w:cs="Times New Roman"/>
          <w:sz w:val="22"/>
          <w:lang w:val="en-US"/>
        </w:rPr>
      </w:pPr>
      <w:r w:rsidRPr="000B5092">
        <w:rPr>
          <w:rFonts w:cs="Times New Roman"/>
          <w:sz w:val="22"/>
          <w:lang w:val="en-US"/>
        </w:rPr>
        <w:t xml:space="preserve">Kebijakan </w:t>
      </w:r>
      <w:r w:rsidR="00326D61" w:rsidRPr="000B5092">
        <w:rPr>
          <w:rFonts w:cs="Times New Roman"/>
          <w:i/>
          <w:sz w:val="22"/>
          <w:lang w:val="en-US"/>
        </w:rPr>
        <w:t>Restorative Justice</w:t>
      </w:r>
      <w:r w:rsidRPr="000B5092">
        <w:rPr>
          <w:rFonts w:cs="Times New Roman"/>
          <w:sz w:val="22"/>
          <w:lang w:val="en-US"/>
        </w:rPr>
        <w:t xml:space="preserve"> </w:t>
      </w:r>
      <w:proofErr w:type="gramStart"/>
      <w:r w:rsidRPr="000B5092">
        <w:rPr>
          <w:rFonts w:cs="Times New Roman"/>
          <w:sz w:val="22"/>
          <w:lang w:val="en-US"/>
        </w:rPr>
        <w:t>sejalan</w:t>
      </w:r>
      <w:proofErr w:type="gramEnd"/>
      <w:r w:rsidRPr="000B5092">
        <w:rPr>
          <w:rFonts w:cs="Times New Roman"/>
          <w:sz w:val="22"/>
          <w:lang w:val="en-US"/>
        </w:rPr>
        <w:t xml:space="preserve"> dengan kearifan lokal masyarakat di Indonesia yang secara umum menyelesaikan perkara melalui mediasi oleh lembaga adat atau desa yang hingga saat ini masih dilaksanakan. Eksistensi </w:t>
      </w:r>
      <w:r w:rsidR="00326D61" w:rsidRPr="000B5092">
        <w:rPr>
          <w:rFonts w:cs="Times New Roman"/>
          <w:i/>
          <w:sz w:val="22"/>
          <w:lang w:val="en-US"/>
        </w:rPr>
        <w:t>Restorative Justice</w:t>
      </w:r>
      <w:r w:rsidRPr="000B5092">
        <w:rPr>
          <w:rFonts w:cs="Times New Roman"/>
          <w:sz w:val="22"/>
          <w:lang w:val="en-US"/>
        </w:rPr>
        <w:t xml:space="preserve"> </w:t>
      </w:r>
      <w:proofErr w:type="gramStart"/>
      <w:r w:rsidRPr="000B5092">
        <w:rPr>
          <w:rFonts w:cs="Times New Roman"/>
          <w:sz w:val="22"/>
          <w:lang w:val="en-US"/>
        </w:rPr>
        <w:t>dalam</w:t>
      </w:r>
      <w:proofErr w:type="gramEnd"/>
      <w:r w:rsidRPr="000B5092">
        <w:rPr>
          <w:rFonts w:cs="Times New Roman"/>
          <w:sz w:val="22"/>
          <w:lang w:val="en-US"/>
        </w:rPr>
        <w:t xml:space="preserve"> sistem hukum Indonesia adalah langkah positif dalam mewujudkan keadilan berbasis kearifan lokal. </w:t>
      </w:r>
      <w:proofErr w:type="gramStart"/>
      <w:r w:rsidRPr="000B5092">
        <w:rPr>
          <w:rFonts w:cs="Times New Roman"/>
          <w:sz w:val="22"/>
          <w:lang w:val="en-US"/>
        </w:rPr>
        <w:t>Hal ini sesuai dengan konsep hukum progresif yang terkandung dalam Pancasila.</w:t>
      </w:r>
      <w:proofErr w:type="gramEnd"/>
      <w:r w:rsidRPr="000B5092">
        <w:rPr>
          <w:rFonts w:cs="Times New Roman"/>
          <w:sz w:val="22"/>
          <w:lang w:val="en-US"/>
        </w:rPr>
        <w:t xml:space="preserve"> </w:t>
      </w:r>
      <w:proofErr w:type="gramStart"/>
      <w:r w:rsidRPr="000B5092">
        <w:rPr>
          <w:rFonts w:cs="Times New Roman"/>
          <w:sz w:val="22"/>
          <w:lang w:val="en-US"/>
        </w:rPr>
        <w:t xml:space="preserve">Peran lembaga adat merupakan fungsi </w:t>
      </w:r>
      <w:r w:rsidRPr="000B5092">
        <w:rPr>
          <w:rFonts w:cs="Times New Roman"/>
          <w:i/>
          <w:sz w:val="22"/>
          <w:lang w:val="en-US"/>
        </w:rPr>
        <w:t>primum remedium</w:t>
      </w:r>
      <w:r w:rsidRPr="000B5092">
        <w:rPr>
          <w:rFonts w:cs="Times New Roman"/>
          <w:sz w:val="22"/>
          <w:lang w:val="en-US"/>
        </w:rPr>
        <w:t xml:space="preserve"> dalam hubungan pergaulan masyarakat desa sedangkan peranan penyidik, penuntut dan hakim itempatkan dan berfungsi sebagai ultimum remedium; sarana terakhir, jika sarana perdamaian melalui lembaga adat tidak efektif.</w:t>
      </w:r>
      <w:proofErr w:type="gramEnd"/>
    </w:p>
    <w:p w14:paraId="6E0E64C3" w14:textId="6E1F5DA6" w:rsidR="00680A16" w:rsidRPr="000B5092" w:rsidRDefault="00680A16" w:rsidP="00F9245E">
      <w:pPr>
        <w:pStyle w:val="ListParagraph"/>
        <w:widowControl w:val="0"/>
        <w:tabs>
          <w:tab w:val="left" w:pos="1866"/>
        </w:tabs>
        <w:autoSpaceDE w:val="0"/>
        <w:autoSpaceDN w:val="0"/>
        <w:spacing w:line="276" w:lineRule="auto"/>
        <w:ind w:left="0" w:right="26" w:firstLine="567"/>
        <w:jc w:val="both"/>
        <w:rPr>
          <w:rFonts w:cs="Times New Roman"/>
          <w:sz w:val="22"/>
          <w:lang w:val="en-US"/>
        </w:rPr>
      </w:pPr>
      <w:r w:rsidRPr="000B5092">
        <w:rPr>
          <w:rFonts w:cs="Times New Roman"/>
          <w:sz w:val="22"/>
          <w:lang w:val="en-US"/>
        </w:rPr>
        <w:t xml:space="preserve">Dalam praktiknya, metode </w:t>
      </w:r>
      <w:r w:rsidR="00326D61" w:rsidRPr="000B5092">
        <w:rPr>
          <w:rFonts w:cs="Times New Roman"/>
          <w:i/>
          <w:sz w:val="22"/>
          <w:lang w:val="en-US"/>
        </w:rPr>
        <w:t>Restorative Justice</w:t>
      </w:r>
      <w:r w:rsidRPr="000B5092">
        <w:rPr>
          <w:rFonts w:cs="Times New Roman"/>
          <w:sz w:val="22"/>
          <w:lang w:val="en-US"/>
        </w:rPr>
        <w:t xml:space="preserve"> </w:t>
      </w:r>
      <w:proofErr w:type="gramStart"/>
      <w:r w:rsidRPr="000B5092">
        <w:rPr>
          <w:rFonts w:cs="Times New Roman"/>
          <w:sz w:val="22"/>
          <w:lang w:val="en-US"/>
        </w:rPr>
        <w:t>selalu</w:t>
      </w:r>
      <w:proofErr w:type="gramEnd"/>
      <w:r w:rsidRPr="000B5092">
        <w:rPr>
          <w:rFonts w:cs="Times New Roman"/>
          <w:sz w:val="22"/>
          <w:lang w:val="en-US"/>
        </w:rPr>
        <w:t xml:space="preserve"> digunakan dalam kasus-kasus yang tidak biasa, seperti kasus penganiayaan yang baru saja diselesaikan Kejaksaan Negeri Lebong. </w:t>
      </w:r>
      <w:proofErr w:type="gramStart"/>
      <w:r w:rsidRPr="000B5092">
        <w:rPr>
          <w:rFonts w:cs="Times New Roman"/>
          <w:sz w:val="22"/>
          <w:lang w:val="en-US"/>
        </w:rPr>
        <w:t>Mengingat masih banyak aparat penegak hukum yang memiliki perspektif pembalasan, penting untuk mengetahui peran yang mereka mainkan dalam hal ini.</w:t>
      </w:r>
      <w:proofErr w:type="gramEnd"/>
      <w:r w:rsidRPr="000B5092">
        <w:rPr>
          <w:rFonts w:cs="Times New Roman"/>
          <w:sz w:val="22"/>
          <w:lang w:val="en-US"/>
        </w:rPr>
        <w:t xml:space="preserve"> </w:t>
      </w:r>
      <w:proofErr w:type="gramStart"/>
      <w:r w:rsidRPr="000B5092">
        <w:rPr>
          <w:rFonts w:cs="Times New Roman"/>
          <w:sz w:val="22"/>
          <w:lang w:val="en-US"/>
        </w:rPr>
        <w:t xml:space="preserve">Salah satu kendala penerapan keadilan </w:t>
      </w:r>
      <w:r w:rsidRPr="000B5092">
        <w:rPr>
          <w:rFonts w:cs="Times New Roman"/>
          <w:i/>
          <w:sz w:val="22"/>
          <w:lang w:val="en-US"/>
        </w:rPr>
        <w:t>Restorative</w:t>
      </w:r>
      <w:r w:rsidRPr="000B5092">
        <w:rPr>
          <w:rFonts w:cs="Times New Roman"/>
          <w:sz w:val="22"/>
          <w:lang w:val="en-US"/>
        </w:rPr>
        <w:t xml:space="preserve"> adalah tidak adanya kerangka hukum dan keresahan dalam penyidikan yang dicurigai oleh pimpinan atau panitia pengawas.</w:t>
      </w:r>
      <w:proofErr w:type="gramEnd"/>
      <w:r w:rsidR="00A96FB3" w:rsidRPr="000B5092">
        <w:rPr>
          <w:rFonts w:cs="Times New Roman"/>
          <w:sz w:val="22"/>
          <w:lang w:val="en-US"/>
        </w:rPr>
        <w:t xml:space="preserve"> Konsep kebijakan kampung </w:t>
      </w:r>
      <w:r w:rsidR="00326D61" w:rsidRPr="000B5092">
        <w:rPr>
          <w:rFonts w:cs="Times New Roman"/>
          <w:i/>
          <w:sz w:val="22"/>
          <w:lang w:val="en-US"/>
        </w:rPr>
        <w:t>Restorative Justice</w:t>
      </w:r>
      <w:r w:rsidR="00A96FB3" w:rsidRPr="000B5092">
        <w:rPr>
          <w:rFonts w:cs="Times New Roman"/>
          <w:sz w:val="22"/>
          <w:lang w:val="en-US"/>
        </w:rPr>
        <w:t xml:space="preserve"> </w:t>
      </w:r>
      <w:proofErr w:type="gramStart"/>
      <w:r w:rsidR="00A96FB3" w:rsidRPr="000B5092">
        <w:rPr>
          <w:rFonts w:cs="Times New Roman"/>
          <w:sz w:val="22"/>
          <w:lang w:val="en-US"/>
        </w:rPr>
        <w:t>yang</w:t>
      </w:r>
      <w:proofErr w:type="gramEnd"/>
      <w:r w:rsidR="00A96FB3" w:rsidRPr="000B5092">
        <w:rPr>
          <w:rFonts w:cs="Times New Roman"/>
          <w:sz w:val="22"/>
          <w:lang w:val="en-US"/>
        </w:rPr>
        <w:t xml:space="preserve"> digagas oleh lembaga kejaksaan melalui merupakan kebijakan penyelesaian perkara pidana pada tingkat masyarakat sebagai perwujudan nilai pancasila dan kearifan lokal yang masih terus hidup didalam masyarakat namun daya mengikat dan kepastian hukumnya belum diakui secara formal.</w:t>
      </w:r>
    </w:p>
    <w:p w14:paraId="623DF947" w14:textId="77777777" w:rsidR="003E6A2F" w:rsidRPr="000B5092" w:rsidRDefault="004B1CBC" w:rsidP="00B7640D">
      <w:pPr>
        <w:pStyle w:val="Heading2"/>
        <w:spacing w:line="276" w:lineRule="auto"/>
        <w:rPr>
          <w:rFonts w:cs="Times New Roman"/>
          <w:color w:val="auto"/>
          <w:sz w:val="22"/>
          <w:szCs w:val="22"/>
          <w:lang w:val="en-US"/>
        </w:rPr>
      </w:pPr>
      <w:bookmarkStart w:id="21" w:name="_Toc159067635"/>
      <w:bookmarkStart w:id="22" w:name="_Toc159067987"/>
      <w:r w:rsidRPr="000B5092">
        <w:rPr>
          <w:rFonts w:cs="Times New Roman"/>
          <w:color w:val="auto"/>
          <w:sz w:val="22"/>
          <w:szCs w:val="22"/>
          <w:lang w:val="en-US"/>
        </w:rPr>
        <w:t>Metode Penelitian</w:t>
      </w:r>
      <w:bookmarkEnd w:id="21"/>
      <w:bookmarkEnd w:id="22"/>
    </w:p>
    <w:p w14:paraId="1B375153" w14:textId="05C33D13" w:rsidR="003E6A2F" w:rsidRPr="000B5092" w:rsidRDefault="004B1CBC" w:rsidP="00B7640D">
      <w:pPr>
        <w:pStyle w:val="BodyText"/>
        <w:spacing w:after="240" w:line="276" w:lineRule="auto"/>
        <w:ind w:right="26" w:firstLine="567"/>
        <w:jc w:val="both"/>
        <w:rPr>
          <w:sz w:val="22"/>
          <w:szCs w:val="22"/>
          <w:lang w:val="en-US"/>
        </w:rPr>
      </w:pPr>
      <w:r w:rsidRPr="000B5092">
        <w:rPr>
          <w:sz w:val="22"/>
          <w:szCs w:val="22"/>
        </w:rPr>
        <w:t xml:space="preserve">Penelitian ini bersifat deskriptif analitis, </w:t>
      </w:r>
      <w:r w:rsidR="00780AF0" w:rsidRPr="000B5092">
        <w:rPr>
          <w:sz w:val="22"/>
          <w:szCs w:val="22"/>
        </w:rPr>
        <w:t>menurut</w:t>
      </w:r>
      <w:r w:rsidR="00745DFA" w:rsidRPr="000B5092">
        <w:rPr>
          <w:sz w:val="22"/>
          <w:szCs w:val="22"/>
        </w:rPr>
        <w:t xml:space="preserve"> Sugiyono</w:t>
      </w:r>
      <w:r w:rsidR="00780AF0" w:rsidRPr="000B5092">
        <w:rPr>
          <w:sz w:val="22"/>
          <w:szCs w:val="22"/>
        </w:rPr>
        <w:t>, suatu metode yang berfungsi untuk mendeskripsikan atau memberikan gambaran suatu objek yang diteliti melalui data atau sampel yang telah dikumpulkan sebagaimana adanya tanpa melakukan analisis membuat kesimpulan yang berlaku untuk umum.</w:t>
      </w:r>
      <w:r w:rsidR="00780AF0" w:rsidRPr="000B5092">
        <w:rPr>
          <w:sz w:val="22"/>
          <w:szCs w:val="22"/>
          <w:lang w:val="en-US"/>
        </w:rPr>
        <w:t xml:space="preserve"> </w:t>
      </w:r>
      <w:proofErr w:type="gramStart"/>
      <w:r w:rsidR="00780AF0" w:rsidRPr="000B5092">
        <w:rPr>
          <w:sz w:val="22"/>
          <w:szCs w:val="22"/>
          <w:lang w:val="en-US"/>
        </w:rPr>
        <w:t xml:space="preserve">Yaitu </w:t>
      </w:r>
      <w:r w:rsidRPr="000B5092">
        <w:rPr>
          <w:sz w:val="22"/>
          <w:szCs w:val="22"/>
        </w:rPr>
        <w:t xml:space="preserve">untuk menjelaskan masalah dengan judul yang dipilih </w:t>
      </w:r>
      <w:r w:rsidRPr="000B5092">
        <w:rPr>
          <w:sz w:val="22"/>
          <w:szCs w:val="22"/>
          <w:lang w:val="en-US"/>
        </w:rPr>
        <w:t xml:space="preserve">mengenai </w:t>
      </w:r>
      <w:r w:rsidRPr="000B5092">
        <w:rPr>
          <w:sz w:val="22"/>
          <w:szCs w:val="22"/>
        </w:rPr>
        <w:t xml:space="preserve">penggunaan </w:t>
      </w:r>
      <w:r w:rsidR="00326D61" w:rsidRPr="000B5092">
        <w:rPr>
          <w:i/>
          <w:sz w:val="22"/>
          <w:szCs w:val="22"/>
        </w:rPr>
        <w:lastRenderedPageBreak/>
        <w:t>Restorative Justice</w:t>
      </w:r>
      <w:r w:rsidR="001F5145" w:rsidRPr="000B5092">
        <w:rPr>
          <w:i/>
          <w:sz w:val="22"/>
          <w:szCs w:val="22"/>
        </w:rPr>
        <w:t xml:space="preserve"> </w:t>
      </w:r>
      <w:r w:rsidR="001F5145" w:rsidRPr="000B5092">
        <w:rPr>
          <w:sz w:val="22"/>
          <w:szCs w:val="22"/>
        </w:rPr>
        <w:t>Dengan Kearifan Lokal di Indonesia</w:t>
      </w:r>
      <w:r w:rsidR="00675586" w:rsidRPr="000B5092">
        <w:rPr>
          <w:sz w:val="22"/>
          <w:szCs w:val="22"/>
          <w:lang w:val="en-US"/>
        </w:rPr>
        <w:t>.</w:t>
      </w:r>
      <w:proofErr w:type="gramEnd"/>
      <w:r w:rsidR="00675586" w:rsidRPr="000B5092">
        <w:rPr>
          <w:sz w:val="22"/>
          <w:szCs w:val="22"/>
          <w:lang w:val="en-US"/>
        </w:rPr>
        <w:t xml:space="preserve"> </w:t>
      </w:r>
      <w:proofErr w:type="gramStart"/>
      <w:r w:rsidR="00780AF0" w:rsidRPr="000B5092">
        <w:rPr>
          <w:sz w:val="22"/>
          <w:szCs w:val="22"/>
          <w:lang w:val="en-US"/>
        </w:rPr>
        <w:t>Kemudian</w:t>
      </w:r>
      <w:r w:rsidRPr="000B5092">
        <w:rPr>
          <w:sz w:val="22"/>
          <w:szCs w:val="22"/>
        </w:rPr>
        <w:t xml:space="preserve"> fokus penelitian ini adalah </w:t>
      </w:r>
      <w:r w:rsidR="001F5145" w:rsidRPr="000B5092">
        <w:rPr>
          <w:sz w:val="22"/>
          <w:szCs w:val="22"/>
          <w:lang w:val="en-US"/>
        </w:rPr>
        <w:t xml:space="preserve">hubungan antara </w:t>
      </w:r>
      <w:r w:rsidR="00326D61" w:rsidRPr="000B5092">
        <w:rPr>
          <w:i/>
          <w:sz w:val="22"/>
          <w:szCs w:val="22"/>
        </w:rPr>
        <w:t>Restorative Justice</w:t>
      </w:r>
      <w:r w:rsidR="001F5145" w:rsidRPr="000B5092">
        <w:rPr>
          <w:sz w:val="22"/>
          <w:szCs w:val="22"/>
        </w:rPr>
        <w:t xml:space="preserve"> Dengan Kearifan Lokal di Indonesia</w:t>
      </w:r>
      <w:r w:rsidRPr="000B5092">
        <w:rPr>
          <w:sz w:val="22"/>
          <w:szCs w:val="22"/>
        </w:rPr>
        <w:t>, dikaji dengan menggunakan bahan pustaka (bahan sekunder).</w:t>
      </w:r>
      <w:proofErr w:type="gramEnd"/>
    </w:p>
    <w:p w14:paraId="5397A948" w14:textId="77777777" w:rsidR="00B7640D" w:rsidRDefault="00680A16" w:rsidP="00B7640D">
      <w:pPr>
        <w:pStyle w:val="Heading1"/>
        <w:spacing w:line="240" w:lineRule="auto"/>
        <w:rPr>
          <w:rFonts w:cs="Times New Roman"/>
          <w:color w:val="auto"/>
          <w:sz w:val="22"/>
          <w:szCs w:val="22"/>
        </w:rPr>
      </w:pPr>
      <w:bookmarkStart w:id="23" w:name="_Toc159067997"/>
      <w:bookmarkStart w:id="24" w:name="_Hlk159066426"/>
      <w:r w:rsidRPr="00E04044">
        <w:rPr>
          <w:rFonts w:cs="Times New Roman"/>
          <w:color w:val="auto"/>
          <w:sz w:val="22"/>
          <w:szCs w:val="22"/>
          <w:lang w:val="en-US"/>
        </w:rPr>
        <w:t xml:space="preserve">TINJAUAN PUSTAKA </w:t>
      </w:r>
      <w:r w:rsidR="00A111E4" w:rsidRPr="00E04044">
        <w:rPr>
          <w:rFonts w:cs="Times New Roman"/>
          <w:i/>
          <w:color w:val="auto"/>
          <w:sz w:val="22"/>
          <w:szCs w:val="22"/>
          <w:lang w:val="en-US"/>
        </w:rPr>
        <w:t>R</w:t>
      </w:r>
      <w:r w:rsidR="00326D61" w:rsidRPr="00E04044">
        <w:rPr>
          <w:rFonts w:cs="Times New Roman"/>
          <w:i/>
          <w:color w:val="auto"/>
          <w:sz w:val="22"/>
          <w:szCs w:val="22"/>
          <w:lang w:val="en-US"/>
        </w:rPr>
        <w:t>ESTORATIVE JUSTICE</w:t>
      </w:r>
      <w:r w:rsidR="00A111E4" w:rsidRPr="00E04044">
        <w:rPr>
          <w:rFonts w:cs="Times New Roman"/>
          <w:color w:val="auto"/>
          <w:sz w:val="22"/>
          <w:szCs w:val="22"/>
          <w:lang w:val="en-US"/>
        </w:rPr>
        <w:t xml:space="preserve">, </w:t>
      </w:r>
      <w:r w:rsidRPr="00E04044">
        <w:rPr>
          <w:rFonts w:cs="Times New Roman"/>
          <w:color w:val="auto"/>
          <w:sz w:val="22"/>
          <w:szCs w:val="22"/>
          <w:lang w:val="en-US"/>
        </w:rPr>
        <w:t xml:space="preserve">KEARIFAN </w:t>
      </w:r>
    </w:p>
    <w:p w14:paraId="07CE833F" w14:textId="7C460C97" w:rsidR="00680A16" w:rsidRPr="00E04044" w:rsidRDefault="00680A16" w:rsidP="00B7640D">
      <w:pPr>
        <w:pStyle w:val="Heading1"/>
        <w:spacing w:line="240" w:lineRule="auto"/>
        <w:rPr>
          <w:rFonts w:cs="Times New Roman"/>
          <w:color w:val="auto"/>
          <w:sz w:val="22"/>
          <w:szCs w:val="22"/>
          <w:lang w:val="en-US"/>
        </w:rPr>
      </w:pPr>
      <w:r w:rsidRPr="00E04044">
        <w:rPr>
          <w:rFonts w:cs="Times New Roman"/>
          <w:color w:val="auto"/>
          <w:sz w:val="22"/>
          <w:szCs w:val="22"/>
          <w:lang w:val="en-US"/>
        </w:rPr>
        <w:t xml:space="preserve">LOKAL </w:t>
      </w:r>
      <w:r w:rsidR="00A111E4" w:rsidRPr="00E04044">
        <w:rPr>
          <w:rFonts w:cs="Times New Roman"/>
          <w:color w:val="auto"/>
          <w:sz w:val="22"/>
          <w:szCs w:val="22"/>
          <w:lang w:val="en-US"/>
        </w:rPr>
        <w:t>DAN</w:t>
      </w:r>
      <w:r w:rsidRPr="00E04044">
        <w:rPr>
          <w:rFonts w:cs="Times New Roman"/>
          <w:color w:val="auto"/>
          <w:sz w:val="22"/>
          <w:szCs w:val="22"/>
          <w:lang w:val="en-US"/>
        </w:rPr>
        <w:t xml:space="preserve"> TUJUAN HUKUM</w:t>
      </w:r>
      <w:bookmarkEnd w:id="23"/>
    </w:p>
    <w:bookmarkEnd w:id="24"/>
    <w:p w14:paraId="66FE7162" w14:textId="77777777" w:rsidR="00212F48" w:rsidRPr="00E04044" w:rsidRDefault="00212F48" w:rsidP="00212F48">
      <w:pPr>
        <w:spacing w:line="240" w:lineRule="auto"/>
        <w:jc w:val="center"/>
        <w:rPr>
          <w:rFonts w:cs="Times New Roman"/>
          <w:b/>
          <w:sz w:val="22"/>
          <w:lang w:val="en-US"/>
        </w:rPr>
      </w:pPr>
    </w:p>
    <w:p w14:paraId="188DCDF3" w14:textId="6A109E78" w:rsidR="00E62947" w:rsidRPr="00E04044" w:rsidRDefault="00F91CFD" w:rsidP="00FC0974">
      <w:pPr>
        <w:pStyle w:val="Heading2"/>
        <w:spacing w:line="276" w:lineRule="auto"/>
        <w:rPr>
          <w:rFonts w:cs="Times New Roman"/>
          <w:color w:val="auto"/>
          <w:sz w:val="22"/>
          <w:szCs w:val="22"/>
          <w:lang w:val="en-US"/>
        </w:rPr>
      </w:pPr>
      <w:bookmarkStart w:id="25" w:name="_Toc159067645"/>
      <w:bookmarkStart w:id="26" w:name="_Toc159067998"/>
      <w:r w:rsidRPr="00E04044">
        <w:rPr>
          <w:rFonts w:cs="Times New Roman"/>
          <w:color w:val="auto"/>
          <w:sz w:val="22"/>
          <w:szCs w:val="22"/>
          <w:lang w:val="en-US"/>
        </w:rPr>
        <w:t>Tindak Pidana</w:t>
      </w:r>
      <w:bookmarkEnd w:id="25"/>
      <w:bookmarkEnd w:id="26"/>
    </w:p>
    <w:p w14:paraId="06E73EB5" w14:textId="3CF72817" w:rsidR="00FB6672" w:rsidRPr="00041695" w:rsidRDefault="00FB6672" w:rsidP="00B02F43">
      <w:pPr>
        <w:pStyle w:val="BodyText"/>
        <w:spacing w:line="276" w:lineRule="auto"/>
        <w:ind w:firstLine="567"/>
        <w:jc w:val="both"/>
        <w:rPr>
          <w:bCs/>
          <w:sz w:val="22"/>
          <w:szCs w:val="22"/>
        </w:rPr>
      </w:pPr>
      <w:proofErr w:type="gramStart"/>
      <w:r w:rsidRPr="00E04044">
        <w:rPr>
          <w:bCs/>
          <w:sz w:val="22"/>
          <w:szCs w:val="22"/>
          <w:lang w:val="en-US"/>
        </w:rPr>
        <w:t>Menurut Moeljatno dalam bukunya Asas-asas Hukum Pidana, menerjemahkan istilah perbuatan pidana adalah Perbuatan yang dilarang oleh suatu aturan hukum larangan mana disertai ancaman (</w:t>
      </w:r>
      <w:r w:rsidR="000E6EDB" w:rsidRPr="00E04044">
        <w:rPr>
          <w:bCs/>
          <w:sz w:val="22"/>
          <w:szCs w:val="22"/>
          <w:lang w:val="en-US"/>
        </w:rPr>
        <w:t>Sanksi</w:t>
      </w:r>
      <w:r w:rsidRPr="00E04044">
        <w:rPr>
          <w:bCs/>
          <w:sz w:val="22"/>
          <w:szCs w:val="22"/>
          <w:lang w:val="en-US"/>
        </w:rPr>
        <w:t>) yang berupa pidana tertentu, bagi barang siapa melanggar larangan tersebut.</w:t>
      </w:r>
      <w:proofErr w:type="gramEnd"/>
      <w:r w:rsidRPr="00E04044">
        <w:rPr>
          <w:bCs/>
          <w:sz w:val="22"/>
          <w:szCs w:val="22"/>
          <w:lang w:val="en-US"/>
        </w:rPr>
        <w:t xml:space="preserve"> </w:t>
      </w:r>
      <w:proofErr w:type="gramStart"/>
      <w:r w:rsidRPr="00E04044">
        <w:rPr>
          <w:bCs/>
          <w:sz w:val="22"/>
          <w:szCs w:val="22"/>
          <w:lang w:val="en-US"/>
        </w:rPr>
        <w:t>Dapat</w:t>
      </w:r>
      <w:r w:rsidR="000E6EDB" w:rsidRPr="00E04044">
        <w:rPr>
          <w:bCs/>
          <w:sz w:val="22"/>
          <w:szCs w:val="22"/>
          <w:lang w:val="en-US"/>
        </w:rPr>
        <w:t xml:space="preserve"> </w:t>
      </w:r>
      <w:r w:rsidRPr="00E04044">
        <w:rPr>
          <w:bCs/>
          <w:sz w:val="22"/>
          <w:szCs w:val="22"/>
          <w:lang w:val="en-US"/>
        </w:rPr>
        <w:t xml:space="preserve">juga dikatakan bahwa perbuatan pidana adalah perbuatan yang oleh suatua </w:t>
      </w:r>
      <w:r w:rsidR="00C67FEB" w:rsidRPr="00E04044">
        <w:rPr>
          <w:bCs/>
          <w:sz w:val="22"/>
          <w:szCs w:val="22"/>
          <w:lang w:val="en-US"/>
        </w:rPr>
        <w:t>a</w:t>
      </w:r>
      <w:r w:rsidRPr="00E04044">
        <w:rPr>
          <w:bCs/>
          <w:sz w:val="22"/>
          <w:szCs w:val="22"/>
          <w:lang w:val="en-US"/>
        </w:rPr>
        <w:t>turan dilarang dan diancam pidana, asal saja dalam pada itu diingat bahwa</w:t>
      </w:r>
      <w:r w:rsidR="000E6EDB" w:rsidRPr="00E04044">
        <w:rPr>
          <w:bCs/>
          <w:sz w:val="22"/>
          <w:szCs w:val="22"/>
          <w:lang w:val="en-US"/>
        </w:rPr>
        <w:t xml:space="preserve"> </w:t>
      </w:r>
      <w:r w:rsidRPr="00E04044">
        <w:rPr>
          <w:bCs/>
          <w:sz w:val="22"/>
          <w:szCs w:val="22"/>
          <w:lang w:val="en-US"/>
        </w:rPr>
        <w:t>larangan ditujukan kepada perbuatan, yaitu suatu keadaan atau kejadian yang</w:t>
      </w:r>
      <w:r w:rsidR="000E6EDB" w:rsidRPr="00E04044">
        <w:rPr>
          <w:bCs/>
          <w:sz w:val="22"/>
          <w:szCs w:val="22"/>
          <w:lang w:val="en-US"/>
        </w:rPr>
        <w:t xml:space="preserve"> </w:t>
      </w:r>
      <w:r w:rsidRPr="00E04044">
        <w:rPr>
          <w:bCs/>
          <w:sz w:val="22"/>
          <w:szCs w:val="22"/>
          <w:lang w:val="en-US"/>
        </w:rPr>
        <w:t>ditentukan oleh kelakuan orang.</w:t>
      </w:r>
      <w:proofErr w:type="gramEnd"/>
      <w:r w:rsidRPr="00E04044">
        <w:rPr>
          <w:bCs/>
          <w:sz w:val="22"/>
          <w:szCs w:val="22"/>
          <w:lang w:val="en-US"/>
        </w:rPr>
        <w:t xml:space="preserve"> </w:t>
      </w:r>
      <w:proofErr w:type="gramStart"/>
      <w:r w:rsidRPr="00E04044">
        <w:rPr>
          <w:bCs/>
          <w:sz w:val="22"/>
          <w:szCs w:val="22"/>
          <w:lang w:val="en-US"/>
        </w:rPr>
        <w:t>Sedangkan ancaman pidananya ditujukan kepada orang yang menimbulkan kejadian itu</w:t>
      </w:r>
      <w:r w:rsidR="00041695">
        <w:rPr>
          <w:bCs/>
          <w:sz w:val="22"/>
          <w:szCs w:val="22"/>
        </w:rPr>
        <w:t>.</w:t>
      </w:r>
      <w:proofErr w:type="gramEnd"/>
    </w:p>
    <w:p w14:paraId="705D5422" w14:textId="315977C5" w:rsidR="00FB6672" w:rsidRPr="00041695" w:rsidRDefault="00FB6672" w:rsidP="00B02F43">
      <w:pPr>
        <w:pStyle w:val="BodyText"/>
        <w:spacing w:line="276" w:lineRule="auto"/>
        <w:ind w:firstLine="567"/>
        <w:jc w:val="both"/>
        <w:rPr>
          <w:bCs/>
          <w:sz w:val="22"/>
          <w:szCs w:val="22"/>
        </w:rPr>
      </w:pPr>
      <w:r w:rsidRPr="00E04044">
        <w:rPr>
          <w:bCs/>
          <w:sz w:val="22"/>
          <w:szCs w:val="22"/>
          <w:lang w:val="en-US"/>
        </w:rPr>
        <w:t>Pengertian tindak pidana menurut Bambang Purnomo dalam bukunya</w:t>
      </w:r>
      <w:r w:rsidR="000E6EDB" w:rsidRPr="00E04044">
        <w:rPr>
          <w:bCs/>
          <w:sz w:val="22"/>
          <w:szCs w:val="22"/>
          <w:lang w:val="en-US"/>
        </w:rPr>
        <w:t xml:space="preserve"> </w:t>
      </w:r>
      <w:r w:rsidRPr="00E04044">
        <w:rPr>
          <w:bCs/>
          <w:sz w:val="22"/>
          <w:szCs w:val="22"/>
          <w:lang w:val="en-US"/>
        </w:rPr>
        <w:t>Asas-Asas Hukum Pidana, yang isinya perbuatan pidana merupakan suatu</w:t>
      </w:r>
      <w:r w:rsidR="001C65DE" w:rsidRPr="00E04044">
        <w:rPr>
          <w:bCs/>
          <w:sz w:val="22"/>
          <w:szCs w:val="22"/>
          <w:lang w:val="en-US"/>
        </w:rPr>
        <w:t xml:space="preserve"> </w:t>
      </w:r>
      <w:r w:rsidRPr="00E04044">
        <w:rPr>
          <w:bCs/>
          <w:sz w:val="22"/>
          <w:szCs w:val="22"/>
          <w:lang w:val="en-US"/>
        </w:rPr>
        <w:t>istilah yang mengandung suatu pengertian dasar dalam ilmu hukum pidana</w:t>
      </w:r>
      <w:r w:rsidR="001C65DE" w:rsidRPr="00E04044">
        <w:rPr>
          <w:bCs/>
          <w:sz w:val="22"/>
          <w:szCs w:val="22"/>
          <w:lang w:val="en-US"/>
        </w:rPr>
        <w:t xml:space="preserve"> </w:t>
      </w:r>
      <w:r w:rsidRPr="00E04044">
        <w:rPr>
          <w:bCs/>
          <w:sz w:val="22"/>
          <w:szCs w:val="22"/>
          <w:lang w:val="en-US"/>
        </w:rPr>
        <w:t>sebagai istilah yang dibentuk dengan kesadaran dalam memberikan ciri</w:t>
      </w:r>
      <w:r w:rsidR="001C65DE" w:rsidRPr="00E04044">
        <w:rPr>
          <w:bCs/>
          <w:sz w:val="22"/>
          <w:szCs w:val="22"/>
          <w:lang w:val="en-US"/>
        </w:rPr>
        <w:t xml:space="preserve"> </w:t>
      </w:r>
      <w:r w:rsidRPr="00E04044">
        <w:rPr>
          <w:bCs/>
          <w:sz w:val="22"/>
          <w:szCs w:val="22"/>
          <w:lang w:val="en-US"/>
        </w:rPr>
        <w:t>tertentu pada peristiwa hukum pidana, perbuatan pidana mempunyai pengertian yang abstrak dari peristiwa-peristiwa konkrit dalam lapangan</w:t>
      </w:r>
      <w:r w:rsidR="001C65DE" w:rsidRPr="00E04044">
        <w:rPr>
          <w:bCs/>
          <w:sz w:val="22"/>
          <w:szCs w:val="22"/>
          <w:lang w:val="en-US"/>
        </w:rPr>
        <w:t xml:space="preserve"> </w:t>
      </w:r>
      <w:r w:rsidRPr="00E04044">
        <w:rPr>
          <w:bCs/>
          <w:sz w:val="22"/>
          <w:szCs w:val="22"/>
          <w:lang w:val="en-US"/>
        </w:rPr>
        <w:t>hukum pidana, sehingga perbuatan pidana haruslah diberikan arti yang</w:t>
      </w:r>
      <w:r w:rsidR="001C65DE" w:rsidRPr="00E04044">
        <w:rPr>
          <w:bCs/>
          <w:sz w:val="22"/>
          <w:szCs w:val="22"/>
          <w:lang w:val="en-US"/>
        </w:rPr>
        <w:t xml:space="preserve"> </w:t>
      </w:r>
      <w:r w:rsidRPr="00E04044">
        <w:rPr>
          <w:bCs/>
          <w:sz w:val="22"/>
          <w:szCs w:val="22"/>
          <w:lang w:val="en-US"/>
        </w:rPr>
        <w:t>bersifat ilmiah dan ditentukan dengan jelas untuk dapat memisahkan dengan</w:t>
      </w:r>
      <w:r w:rsidR="001C65DE" w:rsidRPr="00E04044">
        <w:rPr>
          <w:bCs/>
          <w:sz w:val="22"/>
          <w:szCs w:val="22"/>
          <w:lang w:val="en-US"/>
        </w:rPr>
        <w:t xml:space="preserve"> </w:t>
      </w:r>
      <w:r w:rsidRPr="00E04044">
        <w:rPr>
          <w:bCs/>
          <w:sz w:val="22"/>
          <w:szCs w:val="22"/>
          <w:lang w:val="en-US"/>
        </w:rPr>
        <w:t>istilah yang dipakai sehari-hari dalam kehidupan masyarakat</w:t>
      </w:r>
      <w:r w:rsidR="00041695">
        <w:rPr>
          <w:bCs/>
          <w:sz w:val="22"/>
          <w:szCs w:val="22"/>
        </w:rPr>
        <w:t>.</w:t>
      </w:r>
    </w:p>
    <w:p w14:paraId="477186E6" w14:textId="36A3B6DA" w:rsidR="00FB6672" w:rsidRPr="00E04044" w:rsidRDefault="00FB6672" w:rsidP="00B02F43">
      <w:pPr>
        <w:pStyle w:val="BodyText"/>
        <w:spacing w:line="276" w:lineRule="auto"/>
        <w:ind w:firstLine="567"/>
        <w:jc w:val="both"/>
        <w:rPr>
          <w:bCs/>
          <w:sz w:val="22"/>
          <w:szCs w:val="22"/>
          <w:lang w:val="en-US"/>
        </w:rPr>
      </w:pPr>
      <w:proofErr w:type="gramStart"/>
      <w:r w:rsidRPr="00E04044">
        <w:rPr>
          <w:bCs/>
          <w:sz w:val="22"/>
          <w:szCs w:val="22"/>
          <w:lang w:val="en-US"/>
        </w:rPr>
        <w:t>Menurut Lamintang dalam bukunya Dasar-</w:t>
      </w:r>
      <w:r w:rsidR="00C67FEB" w:rsidRPr="00E04044">
        <w:rPr>
          <w:bCs/>
          <w:sz w:val="22"/>
          <w:szCs w:val="22"/>
          <w:lang w:val="en-US"/>
        </w:rPr>
        <w:t>D</w:t>
      </w:r>
      <w:r w:rsidRPr="00E04044">
        <w:rPr>
          <w:bCs/>
          <w:sz w:val="22"/>
          <w:szCs w:val="22"/>
          <w:lang w:val="en-US"/>
        </w:rPr>
        <w:t>asar Hukum Pidana</w:t>
      </w:r>
      <w:r w:rsidR="001C65DE" w:rsidRPr="00E04044">
        <w:rPr>
          <w:bCs/>
          <w:sz w:val="22"/>
          <w:szCs w:val="22"/>
          <w:lang w:val="en-US"/>
        </w:rPr>
        <w:t xml:space="preserve"> </w:t>
      </w:r>
      <w:r w:rsidRPr="00E04044">
        <w:rPr>
          <w:bCs/>
          <w:sz w:val="22"/>
          <w:szCs w:val="22"/>
          <w:lang w:val="en-US"/>
        </w:rPr>
        <w:t>Indonesia, Suatu tindakan melanggar hukum yang telah dilakukan dengan</w:t>
      </w:r>
      <w:r w:rsidR="001C65DE" w:rsidRPr="00E04044">
        <w:rPr>
          <w:bCs/>
          <w:sz w:val="22"/>
          <w:szCs w:val="22"/>
          <w:lang w:val="en-US"/>
        </w:rPr>
        <w:t xml:space="preserve"> </w:t>
      </w:r>
      <w:r w:rsidRPr="00E04044">
        <w:rPr>
          <w:bCs/>
          <w:sz w:val="22"/>
          <w:szCs w:val="22"/>
          <w:lang w:val="en-US"/>
        </w:rPr>
        <w:t>sengaja oleh seseorang yang dapat dipertanggungjawabkan atas tindakannya</w:t>
      </w:r>
      <w:r w:rsidR="001C187F" w:rsidRPr="00E04044">
        <w:rPr>
          <w:bCs/>
          <w:sz w:val="22"/>
          <w:szCs w:val="22"/>
          <w:lang w:val="en-US"/>
        </w:rPr>
        <w:t xml:space="preserve"> </w:t>
      </w:r>
      <w:r w:rsidRPr="00E04044">
        <w:rPr>
          <w:bCs/>
          <w:sz w:val="22"/>
          <w:szCs w:val="22"/>
          <w:lang w:val="en-US"/>
        </w:rPr>
        <w:t>dan yang oleh undang-undang telah dinyatakan sebagai suatu tindakan yang</w:t>
      </w:r>
      <w:r w:rsidR="001C187F" w:rsidRPr="00E04044">
        <w:rPr>
          <w:bCs/>
          <w:sz w:val="22"/>
          <w:szCs w:val="22"/>
          <w:lang w:val="en-US"/>
        </w:rPr>
        <w:t xml:space="preserve"> </w:t>
      </w:r>
      <w:r w:rsidRPr="00E04044">
        <w:rPr>
          <w:bCs/>
          <w:sz w:val="22"/>
          <w:szCs w:val="22"/>
          <w:lang w:val="en-US"/>
        </w:rPr>
        <w:t>dapat dihukum</w:t>
      </w:r>
      <w:r w:rsidR="00041695">
        <w:rPr>
          <w:bCs/>
          <w:sz w:val="22"/>
          <w:szCs w:val="22"/>
        </w:rPr>
        <w:t>.</w:t>
      </w:r>
      <w:proofErr w:type="gramEnd"/>
      <w:r w:rsidR="001C65DE" w:rsidRPr="00E04044">
        <w:rPr>
          <w:bCs/>
          <w:sz w:val="22"/>
          <w:szCs w:val="22"/>
          <w:lang w:val="en-US"/>
        </w:rPr>
        <w:t xml:space="preserve"> </w:t>
      </w:r>
      <w:proofErr w:type="gramStart"/>
      <w:r w:rsidRPr="00E04044">
        <w:rPr>
          <w:bCs/>
          <w:sz w:val="22"/>
          <w:szCs w:val="22"/>
          <w:lang w:val="en-US"/>
        </w:rPr>
        <w:t>Menurut Wirjono Prodjodikoro dalam bukunya Asas-asas Hukum</w:t>
      </w:r>
      <w:r w:rsidR="001C65DE" w:rsidRPr="00E04044">
        <w:rPr>
          <w:bCs/>
          <w:sz w:val="22"/>
          <w:szCs w:val="22"/>
          <w:lang w:val="en-US"/>
        </w:rPr>
        <w:t xml:space="preserve"> </w:t>
      </w:r>
      <w:r w:rsidRPr="00E04044">
        <w:rPr>
          <w:bCs/>
          <w:sz w:val="22"/>
          <w:szCs w:val="22"/>
          <w:lang w:val="en-US"/>
        </w:rPr>
        <w:t>Pidana di Indonesia adalah suatu perbuatan yang pelakunya dapat dikenakan</w:t>
      </w:r>
      <w:r w:rsidR="001C65DE" w:rsidRPr="00E04044">
        <w:rPr>
          <w:bCs/>
          <w:sz w:val="22"/>
          <w:szCs w:val="22"/>
          <w:lang w:val="en-US"/>
        </w:rPr>
        <w:t xml:space="preserve"> </w:t>
      </w:r>
      <w:r w:rsidRPr="00E04044">
        <w:rPr>
          <w:bCs/>
          <w:sz w:val="22"/>
          <w:szCs w:val="22"/>
          <w:lang w:val="en-US"/>
        </w:rPr>
        <w:t>hukuman.</w:t>
      </w:r>
      <w:proofErr w:type="gramEnd"/>
      <w:r w:rsidRPr="00E04044">
        <w:rPr>
          <w:bCs/>
          <w:sz w:val="22"/>
          <w:szCs w:val="22"/>
          <w:lang w:val="en-US"/>
        </w:rPr>
        <w:t xml:space="preserve"> </w:t>
      </w:r>
      <w:proofErr w:type="gramStart"/>
      <w:r w:rsidRPr="00E04044">
        <w:rPr>
          <w:bCs/>
          <w:sz w:val="22"/>
          <w:szCs w:val="22"/>
          <w:lang w:val="en-US"/>
        </w:rPr>
        <w:t>Dan pelaku ini dapat dikatakan merupakan subjek tindak pidana.</w:t>
      </w:r>
      <w:proofErr w:type="gramEnd"/>
    </w:p>
    <w:p w14:paraId="48E2946E" w14:textId="77777777" w:rsidR="00E66CB4" w:rsidRPr="00E04044" w:rsidRDefault="00E66CB4" w:rsidP="009746FA">
      <w:pPr>
        <w:pStyle w:val="BodyText"/>
        <w:spacing w:line="276" w:lineRule="auto"/>
        <w:ind w:firstLine="567"/>
        <w:jc w:val="both"/>
        <w:rPr>
          <w:bCs/>
          <w:sz w:val="22"/>
          <w:szCs w:val="22"/>
          <w:lang w:val="en-US"/>
        </w:rPr>
      </w:pPr>
      <w:proofErr w:type="gramStart"/>
      <w:r w:rsidRPr="00E04044">
        <w:rPr>
          <w:bCs/>
          <w:sz w:val="22"/>
          <w:szCs w:val="22"/>
          <w:lang w:val="en-US"/>
        </w:rPr>
        <w:t>Teori ini dikemukakan oleh Hegel, yang menyatakan bahwa hukum adalah perwujudan dari kemerdekaan, sedangkan kejahatan adalah merupakan tantangan kepada hukum dan keadilan.</w:t>
      </w:r>
      <w:proofErr w:type="gramEnd"/>
      <w:r w:rsidRPr="00E04044">
        <w:rPr>
          <w:bCs/>
          <w:sz w:val="22"/>
          <w:szCs w:val="22"/>
          <w:lang w:val="en-US"/>
        </w:rPr>
        <w:t xml:space="preserve"> </w:t>
      </w:r>
      <w:proofErr w:type="gramStart"/>
      <w:r w:rsidRPr="00E04044">
        <w:rPr>
          <w:bCs/>
          <w:sz w:val="22"/>
          <w:szCs w:val="22"/>
          <w:lang w:val="en-US"/>
        </w:rPr>
        <w:t>Menurut Hegel untuk mempertahankan hukum yang merupakan perwujudan dari kemerdekaandan keadilan, kejahatan-kejahatan secara mutlak harus dilenyapkan dengan memberikan pidana kepada penjahat.</w:t>
      </w:r>
      <w:proofErr w:type="gramEnd"/>
      <w:r w:rsidRPr="00E04044">
        <w:rPr>
          <w:bCs/>
          <w:sz w:val="22"/>
          <w:szCs w:val="22"/>
          <w:lang w:val="en-US"/>
        </w:rPr>
        <w:t xml:space="preserve"> </w:t>
      </w:r>
    </w:p>
    <w:p w14:paraId="3265C178" w14:textId="44BB9A19" w:rsidR="00FC40EA" w:rsidRPr="00E04044" w:rsidRDefault="00FC40EA" w:rsidP="009746FA">
      <w:pPr>
        <w:pStyle w:val="BodyText"/>
        <w:spacing w:line="276" w:lineRule="auto"/>
        <w:ind w:firstLine="567"/>
        <w:jc w:val="both"/>
        <w:rPr>
          <w:bCs/>
          <w:sz w:val="22"/>
          <w:szCs w:val="22"/>
          <w:lang w:val="en-US"/>
        </w:rPr>
      </w:pPr>
      <w:r w:rsidRPr="00E04044">
        <w:rPr>
          <w:bCs/>
          <w:sz w:val="22"/>
          <w:szCs w:val="22"/>
          <w:lang w:val="en-US"/>
        </w:rPr>
        <w:t>Menurut Howard Zahr keadilan restoratif adalah proses untuk melibatkan dengan</w:t>
      </w:r>
      <w:r w:rsidR="007A248F" w:rsidRPr="00E04044">
        <w:rPr>
          <w:bCs/>
          <w:sz w:val="22"/>
          <w:szCs w:val="22"/>
          <w:lang w:val="en-US"/>
        </w:rPr>
        <w:t xml:space="preserve"> </w:t>
      </w:r>
      <w:r w:rsidRPr="00E04044">
        <w:rPr>
          <w:bCs/>
          <w:sz w:val="22"/>
          <w:szCs w:val="22"/>
          <w:lang w:val="en-US"/>
        </w:rPr>
        <w:t>menggunakan segala kemungkinan, seluruh pihak terkait dan pelanggaran tertentu dan untuk mengidentifikasi serta menjelaskan ancaman, kebutuhan dan kewajiban</w:t>
      </w:r>
      <w:r w:rsidR="007A248F" w:rsidRPr="00E04044">
        <w:rPr>
          <w:bCs/>
          <w:sz w:val="22"/>
          <w:szCs w:val="22"/>
          <w:lang w:val="en-US"/>
        </w:rPr>
        <w:t xml:space="preserve"> </w:t>
      </w:r>
      <w:r w:rsidRPr="00E04044">
        <w:rPr>
          <w:bCs/>
          <w:sz w:val="22"/>
          <w:szCs w:val="22"/>
          <w:lang w:val="en-US"/>
        </w:rPr>
        <w:t>dalam rangka menyembuhkan serta menempatkan hal tersebut sedapat mungkin</w:t>
      </w:r>
      <w:r w:rsidR="007A248F" w:rsidRPr="00E04044">
        <w:rPr>
          <w:bCs/>
          <w:sz w:val="22"/>
          <w:szCs w:val="22"/>
          <w:lang w:val="en-US"/>
        </w:rPr>
        <w:t xml:space="preserve"> </w:t>
      </w:r>
      <w:r w:rsidRPr="00E04044">
        <w:rPr>
          <w:bCs/>
          <w:sz w:val="22"/>
          <w:szCs w:val="22"/>
          <w:lang w:val="en-US"/>
        </w:rPr>
        <w:t>sesuai dengan tempatnya.</w:t>
      </w:r>
    </w:p>
    <w:p w14:paraId="04BBDE35" w14:textId="4D40E88B" w:rsidR="00FC40EA" w:rsidRPr="00E04044" w:rsidRDefault="00FC40EA" w:rsidP="00E547C4">
      <w:pPr>
        <w:pStyle w:val="BodyText"/>
        <w:spacing w:line="276" w:lineRule="auto"/>
        <w:ind w:firstLine="567"/>
        <w:jc w:val="both"/>
        <w:rPr>
          <w:bCs/>
          <w:sz w:val="22"/>
          <w:szCs w:val="22"/>
          <w:lang w:val="en-US"/>
        </w:rPr>
      </w:pPr>
      <w:r w:rsidRPr="00E04044">
        <w:rPr>
          <w:bCs/>
          <w:sz w:val="22"/>
          <w:szCs w:val="22"/>
          <w:lang w:val="en-US"/>
        </w:rPr>
        <w:t>Menurut Tony Marshall, Peradilan restoratif adalah suatu proses yang semuapihak yang bertarung dalam suatu delik tertentu berkumpul bersama untuk</w:t>
      </w:r>
      <w:r w:rsidR="00B34BF7" w:rsidRPr="00E04044">
        <w:rPr>
          <w:bCs/>
          <w:sz w:val="22"/>
          <w:szCs w:val="22"/>
          <w:lang w:val="en-US"/>
        </w:rPr>
        <w:t xml:space="preserve"> </w:t>
      </w:r>
      <w:r w:rsidRPr="00E04044">
        <w:rPr>
          <w:bCs/>
          <w:sz w:val="22"/>
          <w:szCs w:val="22"/>
          <w:lang w:val="en-US"/>
        </w:rPr>
        <w:t>memecahkan masalah secara kolektif bagaimana membuat persetujuan mengenai</w:t>
      </w:r>
      <w:r w:rsidR="00D62525" w:rsidRPr="00E04044">
        <w:rPr>
          <w:bCs/>
          <w:sz w:val="22"/>
          <w:szCs w:val="22"/>
          <w:lang w:val="en-US"/>
        </w:rPr>
        <w:t xml:space="preserve"> </w:t>
      </w:r>
      <w:r w:rsidRPr="00E04044">
        <w:rPr>
          <w:bCs/>
          <w:sz w:val="22"/>
          <w:szCs w:val="22"/>
          <w:lang w:val="en-US"/>
        </w:rPr>
        <w:t>akibat (</w:t>
      </w:r>
      <w:r w:rsidR="00D62525" w:rsidRPr="00E04044">
        <w:rPr>
          <w:bCs/>
          <w:sz w:val="22"/>
          <w:szCs w:val="22"/>
          <w:lang w:val="en-US"/>
        </w:rPr>
        <w:t>Buruk</w:t>
      </w:r>
      <w:r w:rsidRPr="00E04044">
        <w:rPr>
          <w:bCs/>
          <w:sz w:val="22"/>
          <w:szCs w:val="22"/>
          <w:lang w:val="en-US"/>
        </w:rPr>
        <w:t>) suatu delik dan implikasi dimasa depan.</w:t>
      </w:r>
    </w:p>
    <w:p w14:paraId="364840EA" w14:textId="77777777" w:rsidR="00FC40EA" w:rsidRPr="00E04044" w:rsidRDefault="00FC40EA" w:rsidP="002E49FB">
      <w:pPr>
        <w:pStyle w:val="BodyText"/>
        <w:spacing w:line="276" w:lineRule="auto"/>
        <w:ind w:firstLine="567"/>
        <w:jc w:val="both"/>
        <w:rPr>
          <w:bCs/>
          <w:sz w:val="22"/>
          <w:szCs w:val="22"/>
          <w:lang w:val="en-US"/>
        </w:rPr>
      </w:pPr>
      <w:r w:rsidRPr="00E04044">
        <w:rPr>
          <w:bCs/>
          <w:sz w:val="22"/>
          <w:szCs w:val="22"/>
          <w:lang w:val="en-US"/>
        </w:rPr>
        <w:t xml:space="preserve">Selama ini penggunaan proses </w:t>
      </w:r>
      <w:r w:rsidR="00326D61" w:rsidRPr="00E04044">
        <w:rPr>
          <w:bCs/>
          <w:i/>
          <w:sz w:val="22"/>
          <w:szCs w:val="22"/>
          <w:lang w:val="en-US"/>
        </w:rPr>
        <w:t>Restorative Justice</w:t>
      </w:r>
      <w:r w:rsidRPr="00E04044">
        <w:rPr>
          <w:bCs/>
          <w:sz w:val="22"/>
          <w:szCs w:val="22"/>
          <w:lang w:val="en-US"/>
        </w:rPr>
        <w:t xml:space="preserve"> di Indonesia didasarkan pada diskresidan diversi ini merupakan upaya pengalihan dari proses peradilan pidana keluar prosesformal untuk diselesaikan melalui musyawarah. </w:t>
      </w:r>
      <w:proofErr w:type="gramStart"/>
      <w:r w:rsidRPr="00E04044">
        <w:rPr>
          <w:bCs/>
          <w:sz w:val="22"/>
          <w:szCs w:val="22"/>
          <w:lang w:val="en-US"/>
        </w:rPr>
        <w:t>Pada dasarnya penyelesaian masalah dan sengketa melalui jalan musyawarah bukan merupakan hal asing bagi masyarakat Indonesia.</w:t>
      </w:r>
      <w:proofErr w:type="gramEnd"/>
      <w:r w:rsidRPr="00E04044">
        <w:rPr>
          <w:bCs/>
          <w:sz w:val="22"/>
          <w:szCs w:val="22"/>
          <w:lang w:val="en-US"/>
        </w:rPr>
        <w:t xml:space="preserve"> </w:t>
      </w:r>
      <w:proofErr w:type="gramStart"/>
      <w:r w:rsidRPr="00E04044">
        <w:rPr>
          <w:bCs/>
          <w:sz w:val="22"/>
          <w:szCs w:val="22"/>
          <w:lang w:val="en-US"/>
        </w:rPr>
        <w:t>Sejak sebelum Belanda datang ke Indonesia hukum adat yang merupakan hukum asli Indonesia, sudah menggunakan jalan musyawarah untuk menyelesaikan segala macam sengketa, baik perdata maupun pidana dengan tujuan untuk mengembalikan keseimbangan atau memulihkan keadaan.</w:t>
      </w:r>
      <w:proofErr w:type="gramEnd"/>
      <w:r w:rsidRPr="00E04044">
        <w:rPr>
          <w:bCs/>
          <w:sz w:val="22"/>
          <w:szCs w:val="22"/>
          <w:lang w:val="en-US"/>
        </w:rPr>
        <w:t xml:space="preserve"> Dimana pada dasarnya sistem ini telah sesuai dengan tujuan dari sistem peradilan pidana itu sendiri yang dirumuskan oleh Madjono sebagai berikut:</w:t>
      </w:r>
    </w:p>
    <w:p w14:paraId="0CEF2A8D" w14:textId="77777777" w:rsidR="00B34BF7" w:rsidRPr="00E04044" w:rsidRDefault="00FC40EA" w:rsidP="002A297C">
      <w:pPr>
        <w:pStyle w:val="BodyText"/>
        <w:numPr>
          <w:ilvl w:val="0"/>
          <w:numId w:val="24"/>
        </w:numPr>
        <w:spacing w:line="276" w:lineRule="auto"/>
        <w:ind w:left="567" w:hanging="567"/>
        <w:jc w:val="both"/>
        <w:rPr>
          <w:bCs/>
          <w:sz w:val="22"/>
          <w:szCs w:val="22"/>
          <w:lang w:val="en-US"/>
        </w:rPr>
      </w:pPr>
      <w:r w:rsidRPr="00E04044">
        <w:rPr>
          <w:bCs/>
          <w:sz w:val="22"/>
          <w:szCs w:val="22"/>
          <w:lang w:val="en-US"/>
        </w:rPr>
        <w:t>Mencegah masyarakat menjadi korban kejahatan.</w:t>
      </w:r>
    </w:p>
    <w:p w14:paraId="4E401905" w14:textId="754E727B" w:rsidR="00B34BF7" w:rsidRPr="00E04044" w:rsidRDefault="00FC40EA" w:rsidP="002A297C">
      <w:pPr>
        <w:pStyle w:val="BodyText"/>
        <w:numPr>
          <w:ilvl w:val="0"/>
          <w:numId w:val="24"/>
        </w:numPr>
        <w:spacing w:line="276" w:lineRule="auto"/>
        <w:ind w:left="567" w:hanging="567"/>
        <w:jc w:val="both"/>
        <w:rPr>
          <w:bCs/>
          <w:sz w:val="22"/>
          <w:szCs w:val="22"/>
          <w:lang w:val="en-US"/>
        </w:rPr>
      </w:pPr>
      <w:r w:rsidRPr="00E04044">
        <w:rPr>
          <w:bCs/>
          <w:sz w:val="22"/>
          <w:szCs w:val="22"/>
          <w:lang w:val="en-US"/>
        </w:rPr>
        <w:t>Menyelesaikan kasus kejahatan yang terjadi sehingga masyarakat puas bahwa</w:t>
      </w:r>
      <w:r w:rsidR="00B34BF7" w:rsidRPr="00E04044">
        <w:rPr>
          <w:bCs/>
          <w:sz w:val="22"/>
          <w:szCs w:val="22"/>
          <w:lang w:val="en-US"/>
        </w:rPr>
        <w:t xml:space="preserve"> </w:t>
      </w:r>
      <w:r w:rsidRPr="00E04044">
        <w:rPr>
          <w:bCs/>
          <w:sz w:val="22"/>
          <w:szCs w:val="22"/>
          <w:lang w:val="en-US"/>
        </w:rPr>
        <w:t xml:space="preserve">keadilan telah </w:t>
      </w:r>
      <w:r w:rsidRPr="00E04044">
        <w:rPr>
          <w:bCs/>
          <w:sz w:val="22"/>
          <w:szCs w:val="22"/>
          <w:lang w:val="en-US"/>
        </w:rPr>
        <w:lastRenderedPageBreak/>
        <w:t>ditegakkan dan yang bersalah dipidana; dan</w:t>
      </w:r>
    </w:p>
    <w:p w14:paraId="0C0CBEB2" w14:textId="77777777" w:rsidR="00FC40EA" w:rsidRPr="00E04044" w:rsidRDefault="00FC40EA" w:rsidP="002A297C">
      <w:pPr>
        <w:pStyle w:val="BodyText"/>
        <w:numPr>
          <w:ilvl w:val="0"/>
          <w:numId w:val="24"/>
        </w:numPr>
        <w:spacing w:line="276" w:lineRule="auto"/>
        <w:ind w:left="567" w:hanging="567"/>
        <w:jc w:val="both"/>
        <w:rPr>
          <w:bCs/>
          <w:sz w:val="22"/>
          <w:szCs w:val="22"/>
          <w:lang w:val="en-US"/>
        </w:rPr>
      </w:pPr>
      <w:r w:rsidRPr="00E04044">
        <w:rPr>
          <w:bCs/>
          <w:sz w:val="22"/>
          <w:szCs w:val="22"/>
          <w:lang w:val="en-US"/>
        </w:rPr>
        <w:t>Mengusahakan agar mereka yang pernah melakukan kejahatan tidak mengulangi lagi</w:t>
      </w:r>
      <w:r w:rsidR="00B34BF7" w:rsidRPr="00E04044">
        <w:rPr>
          <w:bCs/>
          <w:sz w:val="22"/>
          <w:szCs w:val="22"/>
          <w:lang w:val="en-US"/>
        </w:rPr>
        <w:t xml:space="preserve"> </w:t>
      </w:r>
      <w:r w:rsidRPr="00E04044">
        <w:rPr>
          <w:bCs/>
          <w:sz w:val="22"/>
          <w:szCs w:val="22"/>
          <w:lang w:val="en-US"/>
        </w:rPr>
        <w:t>kejahatannya.</w:t>
      </w:r>
    </w:p>
    <w:p w14:paraId="0BD64AF6" w14:textId="4283AF85" w:rsidR="0004584C" w:rsidRPr="00E04044" w:rsidRDefault="00F91CFD" w:rsidP="002A297C">
      <w:pPr>
        <w:pStyle w:val="Heading3"/>
        <w:spacing w:before="240" w:line="276" w:lineRule="auto"/>
        <w:rPr>
          <w:rFonts w:cs="Times New Roman"/>
          <w:color w:val="auto"/>
          <w:sz w:val="22"/>
          <w:lang w:val="en-US"/>
        </w:rPr>
      </w:pPr>
      <w:bookmarkStart w:id="27" w:name="_Toc159067654"/>
      <w:bookmarkStart w:id="28" w:name="_Toc159068007"/>
      <w:r w:rsidRPr="00E04044">
        <w:rPr>
          <w:rFonts w:cs="Times New Roman"/>
          <w:color w:val="auto"/>
          <w:sz w:val="22"/>
          <w:lang w:val="en-US"/>
        </w:rPr>
        <w:t>Dasar Hukum</w:t>
      </w:r>
      <w:bookmarkEnd w:id="27"/>
      <w:bookmarkEnd w:id="28"/>
    </w:p>
    <w:p w14:paraId="370668BA" w14:textId="77777777" w:rsidR="0004584C" w:rsidRPr="00E04044" w:rsidRDefault="0059054A" w:rsidP="002E49FB">
      <w:pPr>
        <w:pStyle w:val="BodyText"/>
        <w:spacing w:line="276" w:lineRule="auto"/>
        <w:ind w:firstLine="567"/>
        <w:jc w:val="both"/>
        <w:rPr>
          <w:bCs/>
          <w:sz w:val="22"/>
          <w:szCs w:val="22"/>
          <w:lang w:val="en-US"/>
        </w:rPr>
      </w:pPr>
      <w:r w:rsidRPr="00E04044">
        <w:rPr>
          <w:b/>
          <w:bCs/>
          <w:sz w:val="22"/>
          <w:szCs w:val="22"/>
          <w:lang w:val="en-US"/>
        </w:rPr>
        <w:tab/>
      </w:r>
      <w:r w:rsidRPr="00E04044">
        <w:rPr>
          <w:bCs/>
          <w:sz w:val="22"/>
          <w:szCs w:val="22"/>
          <w:lang w:val="en-US"/>
        </w:rPr>
        <w:t>Prinsip keadilan restoratif (</w:t>
      </w:r>
      <w:r w:rsidR="00326D61" w:rsidRPr="00E04044">
        <w:rPr>
          <w:bCs/>
          <w:i/>
          <w:sz w:val="22"/>
          <w:szCs w:val="22"/>
          <w:lang w:val="en-US"/>
        </w:rPr>
        <w:t>Restorative Justice</w:t>
      </w:r>
      <w:r w:rsidRPr="00E04044">
        <w:rPr>
          <w:bCs/>
          <w:sz w:val="22"/>
          <w:szCs w:val="22"/>
          <w:lang w:val="en-US"/>
        </w:rPr>
        <w:t>) merupakan salah satu prinsip penegakan hukum dalam penyelesaian perkara yang dapat dijadikan instrumen pemulihan dan sudah dilaksanakan oleh Mahkamah Agung dalam bentuk pemberlakuan kebijakan (Peraturan Mahkamah Agung dan Surat Edaran Mahkamah Agung), namun pelaksanaannya dalam sistem peradilan pidana Indonesia masih belum optimal.</w:t>
      </w:r>
    </w:p>
    <w:p w14:paraId="0BEC8B9A" w14:textId="77777777" w:rsidR="0059054A" w:rsidRPr="00E04044" w:rsidRDefault="0059054A" w:rsidP="002E49FB">
      <w:pPr>
        <w:pStyle w:val="BodyText"/>
        <w:spacing w:line="276" w:lineRule="auto"/>
        <w:ind w:firstLine="567"/>
        <w:jc w:val="both"/>
        <w:rPr>
          <w:bCs/>
          <w:sz w:val="22"/>
          <w:szCs w:val="22"/>
          <w:lang w:val="en-US"/>
        </w:rPr>
      </w:pPr>
      <w:r w:rsidRPr="00E04044">
        <w:rPr>
          <w:bCs/>
          <w:sz w:val="22"/>
          <w:szCs w:val="22"/>
          <w:lang w:val="en-US"/>
        </w:rPr>
        <w:tab/>
        <w:t xml:space="preserve">Adapun Peraturan Mahkamah Agung dan Surat Edaran Mahkamah Agung tersebut </w:t>
      </w:r>
      <w:proofErr w:type="gramStart"/>
      <w:r w:rsidRPr="00E04044">
        <w:rPr>
          <w:bCs/>
          <w:sz w:val="22"/>
          <w:szCs w:val="22"/>
          <w:lang w:val="en-US"/>
        </w:rPr>
        <w:t>adalah :</w:t>
      </w:r>
      <w:proofErr w:type="gramEnd"/>
    </w:p>
    <w:p w14:paraId="0CB4593B" w14:textId="77777777" w:rsidR="0059054A" w:rsidRPr="00E04044" w:rsidRDefault="0059054A" w:rsidP="002A297C">
      <w:pPr>
        <w:pStyle w:val="BodyText"/>
        <w:numPr>
          <w:ilvl w:val="0"/>
          <w:numId w:val="27"/>
        </w:numPr>
        <w:spacing w:line="276" w:lineRule="auto"/>
        <w:ind w:left="567" w:hanging="567"/>
        <w:jc w:val="both"/>
        <w:rPr>
          <w:bCs/>
          <w:sz w:val="22"/>
          <w:szCs w:val="22"/>
          <w:lang w:val="en-US"/>
        </w:rPr>
      </w:pPr>
      <w:r w:rsidRPr="00E04044">
        <w:rPr>
          <w:bCs/>
          <w:sz w:val="22"/>
          <w:szCs w:val="22"/>
          <w:lang w:val="en-US"/>
        </w:rPr>
        <w:t>Peraturan Mahkamah Agung Republik Indonesia Nomor 2 Tahun 2012 tentang Penyesuaian Batasan Tindak Pidana Ringan dan Jumlah Denda dalam KUHP.</w:t>
      </w:r>
    </w:p>
    <w:p w14:paraId="7DCFEE71" w14:textId="77777777" w:rsidR="0059054A" w:rsidRPr="00E04044" w:rsidRDefault="0059054A" w:rsidP="002A297C">
      <w:pPr>
        <w:pStyle w:val="BodyText"/>
        <w:numPr>
          <w:ilvl w:val="0"/>
          <w:numId w:val="27"/>
        </w:numPr>
        <w:spacing w:line="276" w:lineRule="auto"/>
        <w:ind w:left="567" w:hanging="567"/>
        <w:jc w:val="both"/>
        <w:rPr>
          <w:bCs/>
          <w:sz w:val="22"/>
          <w:szCs w:val="22"/>
          <w:lang w:val="en-US"/>
        </w:rPr>
      </w:pPr>
      <w:r w:rsidRPr="00E04044">
        <w:rPr>
          <w:bCs/>
          <w:sz w:val="22"/>
          <w:szCs w:val="22"/>
          <w:lang w:val="en-US"/>
        </w:rPr>
        <w:t>Peraturan Mahkamah Agung Republik Indonesia Nomor 4 Tahun 2014 tentang Pedoman Pelaksanaan Diversi dalam Sistem Peradilan Pidana Anak.</w:t>
      </w:r>
    </w:p>
    <w:p w14:paraId="2CFB663B" w14:textId="77777777" w:rsidR="0059054A" w:rsidRPr="00E04044" w:rsidRDefault="00A93793" w:rsidP="002A297C">
      <w:pPr>
        <w:pStyle w:val="BodyText"/>
        <w:numPr>
          <w:ilvl w:val="0"/>
          <w:numId w:val="27"/>
        </w:numPr>
        <w:spacing w:line="276" w:lineRule="auto"/>
        <w:ind w:left="567" w:hanging="567"/>
        <w:jc w:val="both"/>
        <w:rPr>
          <w:bCs/>
          <w:sz w:val="22"/>
          <w:szCs w:val="22"/>
          <w:lang w:val="en-US"/>
        </w:rPr>
      </w:pPr>
      <w:r w:rsidRPr="00E04044">
        <w:rPr>
          <w:bCs/>
          <w:sz w:val="22"/>
          <w:szCs w:val="22"/>
          <w:lang w:val="en-US"/>
        </w:rPr>
        <w:t>Peraturan Mahkamah Agung Republik Indonesia Nomor 3 Tahun 2017 tentang Pedoman Mengadili Perkara Perempuan Berhadapan dengan Hukum.</w:t>
      </w:r>
    </w:p>
    <w:p w14:paraId="438D9E9B" w14:textId="77777777" w:rsidR="00A93793" w:rsidRPr="00E04044" w:rsidRDefault="00A93793" w:rsidP="002A297C">
      <w:pPr>
        <w:pStyle w:val="BodyText"/>
        <w:numPr>
          <w:ilvl w:val="0"/>
          <w:numId w:val="27"/>
        </w:numPr>
        <w:spacing w:line="276" w:lineRule="auto"/>
        <w:ind w:left="567" w:hanging="567"/>
        <w:jc w:val="both"/>
        <w:rPr>
          <w:bCs/>
          <w:sz w:val="22"/>
          <w:szCs w:val="22"/>
          <w:lang w:val="en-US"/>
        </w:rPr>
      </w:pPr>
      <w:r w:rsidRPr="00E04044">
        <w:rPr>
          <w:bCs/>
          <w:sz w:val="22"/>
          <w:szCs w:val="22"/>
          <w:lang w:val="en-US"/>
        </w:rPr>
        <w:t>Surat Edaran Mahkamah Agung Republik Indonesia Nomor 4 Tahun 2010 tentang Penempatan Penyalahgunaan, Korban Penyalahgunaan dan Pecandu Narkotika  ke dalam Lembaga Rehabilitasi Medis dan Rehabilitasi Sosial.</w:t>
      </w:r>
    </w:p>
    <w:p w14:paraId="2B0A6A7D" w14:textId="77777777" w:rsidR="00A93793" w:rsidRPr="00E04044" w:rsidRDefault="00A93793" w:rsidP="002A297C">
      <w:pPr>
        <w:pStyle w:val="BodyText"/>
        <w:numPr>
          <w:ilvl w:val="0"/>
          <w:numId w:val="27"/>
        </w:numPr>
        <w:spacing w:line="276" w:lineRule="auto"/>
        <w:ind w:left="567" w:hanging="567"/>
        <w:jc w:val="both"/>
        <w:rPr>
          <w:bCs/>
          <w:sz w:val="22"/>
          <w:szCs w:val="22"/>
          <w:lang w:val="en-US"/>
        </w:rPr>
      </w:pPr>
      <w:r w:rsidRPr="00E04044">
        <w:rPr>
          <w:bCs/>
          <w:sz w:val="22"/>
          <w:szCs w:val="22"/>
          <w:lang w:val="en-US"/>
        </w:rPr>
        <w:t>Surat Edaran Ketua Mahkamah Agung Republik Indonesia Nomor 3 Tahun 2011 tentang Penempatan Korban Penyalahgunaan Narkotika di dalam Lembaga Rehabilitasi Medis dan Rehabilitasi Sosial.</w:t>
      </w:r>
    </w:p>
    <w:p w14:paraId="49A41081" w14:textId="77777777" w:rsidR="00A93793" w:rsidRPr="00E04044" w:rsidRDefault="00A93793" w:rsidP="002A297C">
      <w:pPr>
        <w:pStyle w:val="BodyText"/>
        <w:numPr>
          <w:ilvl w:val="0"/>
          <w:numId w:val="27"/>
        </w:numPr>
        <w:spacing w:line="276" w:lineRule="auto"/>
        <w:ind w:left="567" w:hanging="567"/>
        <w:jc w:val="both"/>
        <w:rPr>
          <w:bCs/>
          <w:sz w:val="22"/>
          <w:szCs w:val="22"/>
          <w:lang w:val="en-US"/>
        </w:rPr>
      </w:pPr>
      <w:r w:rsidRPr="00E04044">
        <w:rPr>
          <w:bCs/>
          <w:sz w:val="22"/>
          <w:szCs w:val="22"/>
          <w:lang w:val="en-US"/>
        </w:rPr>
        <w:t>Surat Keputusan Bersama Ketua Mahkamah Agung Republik Indonesia, Jaksa Agung Republik Indonesia, Kepala Kepolisian Negara Republik Indonesia, Menteri Hukum dan Hak Asasi Manusia Republik Indonesia, Menteri Sosial Republik Indonesia, dan Menteri Negara Pemberdayaan Perempuan dan Perlindungan Anak Republik Indonesia Nomor 166A/KMA/SKB/XII/2009, 148A/A/JA/12/2009, 02/Men.PP dan PA/ XII/ 2009 tentang Penanganan Anak yang Berhadapan dengan Hukum.</w:t>
      </w:r>
    </w:p>
    <w:p w14:paraId="361A0F90" w14:textId="77777777" w:rsidR="00A93793" w:rsidRPr="00E04044" w:rsidRDefault="00A93793" w:rsidP="002A297C">
      <w:pPr>
        <w:pStyle w:val="BodyText"/>
        <w:numPr>
          <w:ilvl w:val="0"/>
          <w:numId w:val="27"/>
        </w:numPr>
        <w:spacing w:line="276" w:lineRule="auto"/>
        <w:ind w:left="567" w:hanging="567"/>
        <w:jc w:val="both"/>
        <w:rPr>
          <w:bCs/>
          <w:sz w:val="22"/>
          <w:szCs w:val="22"/>
          <w:lang w:val="en-US"/>
        </w:rPr>
      </w:pPr>
      <w:r w:rsidRPr="00E04044">
        <w:rPr>
          <w:bCs/>
          <w:sz w:val="22"/>
          <w:szCs w:val="22"/>
          <w:lang w:val="en-US"/>
        </w:rPr>
        <w:t>Nota Kesepakatan Bersama Ketua Mahkamah Agung Republik Indonesia, Menteri Hukum dan Hak Asasi Manusia Republik Indonesia, Jaksa Agung Republik Indonesia, Kepala Kepolisian Negara Republik Indonesia Nomor 131/KMA/SKB/X/ 2012, Nomor M.HH-07.HM.03.02 Tahun 2012, Nomor KEP-06/E/EJP/10/2012, Nomor B/39/X/2012 tanggal 17 Oktober 2012 tentang Pelaksanaan Penerapan Penyesuaian Batasan Tindak Pidana Ringan dan Jumlah Denda, Acara Pemeriksaan Cepat Serta Penerapan Keadilan Restoratif (</w:t>
      </w:r>
      <w:r w:rsidR="00326D61" w:rsidRPr="00E04044">
        <w:rPr>
          <w:bCs/>
          <w:i/>
          <w:sz w:val="22"/>
          <w:szCs w:val="22"/>
          <w:lang w:val="en-US"/>
        </w:rPr>
        <w:t>Restorative Justice</w:t>
      </w:r>
      <w:r w:rsidRPr="00E04044">
        <w:rPr>
          <w:bCs/>
          <w:sz w:val="22"/>
          <w:szCs w:val="22"/>
          <w:lang w:val="en-US"/>
        </w:rPr>
        <w:t>).</w:t>
      </w:r>
    </w:p>
    <w:p w14:paraId="20D3D3F7" w14:textId="77777777" w:rsidR="00A93793" w:rsidRPr="00E04044" w:rsidRDefault="00A93793" w:rsidP="002A297C">
      <w:pPr>
        <w:pStyle w:val="BodyText"/>
        <w:numPr>
          <w:ilvl w:val="0"/>
          <w:numId w:val="27"/>
        </w:numPr>
        <w:spacing w:line="276" w:lineRule="auto"/>
        <w:ind w:left="567" w:hanging="567"/>
        <w:jc w:val="both"/>
        <w:rPr>
          <w:bCs/>
          <w:sz w:val="22"/>
          <w:szCs w:val="22"/>
          <w:lang w:val="en-US"/>
        </w:rPr>
      </w:pPr>
      <w:r w:rsidRPr="00E04044">
        <w:rPr>
          <w:bCs/>
          <w:sz w:val="22"/>
          <w:szCs w:val="22"/>
          <w:lang w:val="en-US"/>
        </w:rPr>
        <w:t xml:space="preserve">Peraturan Bersama Ketua Mahkamah Agung Republik Indonesia, Menteri Hukum dan </w:t>
      </w:r>
      <w:r w:rsidR="00830F94" w:rsidRPr="00E04044">
        <w:rPr>
          <w:bCs/>
          <w:sz w:val="22"/>
          <w:szCs w:val="22"/>
          <w:lang w:val="en-US"/>
        </w:rPr>
        <w:t xml:space="preserve">Hak Asasi Manusia Republik Indonesia, Menteri Kesehatan Republik Indonesia, Menteri Sosial Republik Indonesia, Jaksa Agung Republik Indonesia, Kepala Kepolisian Negara Republik Indonesia, Kepala Kepolisian Negara Republik Indonesia, Kepala Badan Narkotika Nasional Republik Indonesia Nomor 01/PB/MA/III/2014, Nomor 03 Tahun 2014, Nomor 11 Tahun 2014, Nomor 03 Tahun 2014 Nomor Per-005/A/JA/03/2014 Nomor 1 Tahun 2014, Nomor Perber/01/III/2014/BNN tentang Penanganan Pecandu Narkotika dan Korban Penyalahgunaan Narkotika ke dalam Lembaga Rehabilitasi. </w:t>
      </w:r>
    </w:p>
    <w:p w14:paraId="26FE45FE" w14:textId="7623D4E1" w:rsidR="000A20B2" w:rsidRPr="00E04044" w:rsidRDefault="000A20B2" w:rsidP="002A297C">
      <w:pPr>
        <w:pStyle w:val="BodyText"/>
        <w:spacing w:before="240" w:line="276" w:lineRule="auto"/>
        <w:ind w:firstLine="567"/>
        <w:jc w:val="both"/>
        <w:rPr>
          <w:sz w:val="22"/>
          <w:szCs w:val="22"/>
          <w:lang w:val="en-US"/>
        </w:rPr>
      </w:pPr>
      <w:r w:rsidRPr="00E04044">
        <w:rPr>
          <w:sz w:val="22"/>
          <w:szCs w:val="22"/>
          <w:lang w:val="en-US"/>
        </w:rPr>
        <w:t xml:space="preserve">Bahwa pada tanggal 26 Januari 1990 DI New York, Amerika Serikat, Pemerintah Republik Indonesia telah menandatangani </w:t>
      </w:r>
      <w:r w:rsidRPr="00E04044">
        <w:rPr>
          <w:i/>
          <w:sz w:val="22"/>
          <w:szCs w:val="22"/>
          <w:lang w:val="en-US"/>
        </w:rPr>
        <w:t>Convention on The Rights of The Child</w:t>
      </w:r>
      <w:r w:rsidRPr="00E04044">
        <w:rPr>
          <w:sz w:val="22"/>
          <w:szCs w:val="22"/>
          <w:lang w:val="en-US"/>
        </w:rPr>
        <w:t xml:space="preserve"> (Konvensi tentang Hak-hak anak) sebagai hasil Sidang Majelis Umum Perserikatan Bangsa Bangsa yang diterima pada tanggal tanggal 20 November 1989, karena berdasarkan pertimbangan pemerintah Indonesia menetapkan keputusannya melalui Keputusan Presiden Republik Indonesia Nomor36 Tahun 1990 Tentang </w:t>
      </w:r>
      <w:r w:rsidRPr="00E04044">
        <w:rPr>
          <w:sz w:val="22"/>
          <w:szCs w:val="22"/>
          <w:lang w:val="en-US"/>
        </w:rPr>
        <w:lastRenderedPageBreak/>
        <w:t xml:space="preserve">Pengesahan </w:t>
      </w:r>
      <w:r w:rsidRPr="00E04044">
        <w:rPr>
          <w:i/>
          <w:sz w:val="22"/>
          <w:szCs w:val="22"/>
          <w:lang w:val="en-US"/>
        </w:rPr>
        <w:t>Convention The Rights of The Child</w:t>
      </w:r>
      <w:r w:rsidRPr="00E04044">
        <w:rPr>
          <w:sz w:val="22"/>
          <w:szCs w:val="22"/>
          <w:lang w:val="en-US"/>
        </w:rPr>
        <w:t xml:space="preserve"> (Konvensi Tentang Hak-Hak Anak).</w:t>
      </w:r>
    </w:p>
    <w:p w14:paraId="26CD4653" w14:textId="05093458" w:rsidR="00B70575" w:rsidRPr="00F276E2" w:rsidRDefault="00B70575" w:rsidP="00F276E2">
      <w:pPr>
        <w:pStyle w:val="BodyText"/>
        <w:spacing w:line="276" w:lineRule="auto"/>
        <w:ind w:right="26" w:firstLine="567"/>
        <w:jc w:val="both"/>
        <w:rPr>
          <w:sz w:val="22"/>
          <w:szCs w:val="22"/>
          <w:lang w:val="en-US"/>
        </w:rPr>
      </w:pPr>
      <w:r w:rsidRPr="00F276E2">
        <w:rPr>
          <w:sz w:val="22"/>
          <w:szCs w:val="22"/>
          <w:lang w:val="en-US"/>
        </w:rPr>
        <w:t>Pasal 22 Undang-Undang Nomor 35 Tahun 2014 tentang Perubahan AtasUndang-Undang Nomor 23 Tahun 2002 tentang Perlindungan Anak menjelaskan, “Negara, Pemerintah, dan Pemerintah Daerah berkewajiban dan bertanggungjawab</w:t>
      </w:r>
      <w:r w:rsidR="00CC0EDE" w:rsidRPr="00F276E2">
        <w:rPr>
          <w:sz w:val="22"/>
          <w:szCs w:val="22"/>
          <w:lang w:val="en-US"/>
        </w:rPr>
        <w:t xml:space="preserve"> </w:t>
      </w:r>
      <w:r w:rsidRPr="00F276E2">
        <w:rPr>
          <w:sz w:val="22"/>
          <w:szCs w:val="22"/>
          <w:lang w:val="en-US"/>
        </w:rPr>
        <w:t>memberikan dukungan sarana, prasarana, dan ketersediaan sumber daya manusia dalam penyelenggaraan Perlindungan Anak.”</w:t>
      </w:r>
    </w:p>
    <w:p w14:paraId="2C0F9347" w14:textId="4D29D2E8" w:rsidR="00B70575" w:rsidRPr="00F276E2" w:rsidRDefault="00B70575" w:rsidP="00F276E2">
      <w:pPr>
        <w:pStyle w:val="BodyText"/>
        <w:spacing w:line="276" w:lineRule="auto"/>
        <w:ind w:right="26" w:firstLine="567"/>
        <w:jc w:val="both"/>
        <w:rPr>
          <w:sz w:val="22"/>
          <w:szCs w:val="22"/>
          <w:lang w:val="en-US"/>
        </w:rPr>
      </w:pPr>
      <w:proofErr w:type="gramStart"/>
      <w:r w:rsidRPr="00F276E2">
        <w:rPr>
          <w:sz w:val="22"/>
          <w:szCs w:val="22"/>
          <w:lang w:val="en-US"/>
        </w:rPr>
        <w:t>Perlindungan anak dilakukan oleh seluruh elemen masyarakat, baik negaramaupun masyarakat sipil.</w:t>
      </w:r>
      <w:proofErr w:type="gramEnd"/>
      <w:r w:rsidRPr="00F276E2">
        <w:rPr>
          <w:sz w:val="22"/>
          <w:szCs w:val="22"/>
          <w:lang w:val="en-US"/>
        </w:rPr>
        <w:t xml:space="preserve"> </w:t>
      </w:r>
      <w:proofErr w:type="gramStart"/>
      <w:r w:rsidRPr="00F276E2">
        <w:rPr>
          <w:sz w:val="22"/>
          <w:szCs w:val="22"/>
          <w:lang w:val="en-US"/>
        </w:rPr>
        <w:t>Seluruh elemen masyarakat harus melindungi sebagaimana melindungi aset negara.</w:t>
      </w:r>
      <w:proofErr w:type="gramEnd"/>
      <w:r w:rsidRPr="00F276E2">
        <w:rPr>
          <w:sz w:val="22"/>
          <w:szCs w:val="22"/>
          <w:lang w:val="en-US"/>
        </w:rPr>
        <w:t xml:space="preserve"> Anak adalah aset negara dan bangsa untuk</w:t>
      </w:r>
      <w:r w:rsidR="00CC0EDE" w:rsidRPr="00F276E2">
        <w:rPr>
          <w:sz w:val="22"/>
          <w:szCs w:val="22"/>
          <w:lang w:val="en-US"/>
        </w:rPr>
        <w:t xml:space="preserve"> </w:t>
      </w:r>
      <w:r w:rsidRPr="00F276E2">
        <w:rPr>
          <w:sz w:val="22"/>
          <w:szCs w:val="22"/>
          <w:lang w:val="en-US"/>
        </w:rPr>
        <w:t xml:space="preserve">kemajuan negara di masa yang </w:t>
      </w:r>
      <w:proofErr w:type="gramStart"/>
      <w:r w:rsidRPr="00F276E2">
        <w:rPr>
          <w:sz w:val="22"/>
          <w:szCs w:val="22"/>
          <w:lang w:val="en-US"/>
        </w:rPr>
        <w:t>akan</w:t>
      </w:r>
      <w:proofErr w:type="gramEnd"/>
      <w:r w:rsidRPr="00F276E2">
        <w:rPr>
          <w:sz w:val="22"/>
          <w:szCs w:val="22"/>
          <w:lang w:val="en-US"/>
        </w:rPr>
        <w:t xml:space="preserve"> datang.</w:t>
      </w:r>
    </w:p>
    <w:p w14:paraId="6C91DC50" w14:textId="340498A7" w:rsidR="00B70575" w:rsidRPr="00F276E2" w:rsidRDefault="00B70575" w:rsidP="00F276E2">
      <w:pPr>
        <w:pStyle w:val="BodyText"/>
        <w:spacing w:line="276" w:lineRule="auto"/>
        <w:ind w:right="26" w:firstLine="567"/>
        <w:jc w:val="both"/>
        <w:rPr>
          <w:sz w:val="22"/>
          <w:szCs w:val="22"/>
          <w:lang w:val="en-US"/>
        </w:rPr>
      </w:pPr>
      <w:r w:rsidRPr="00F276E2">
        <w:rPr>
          <w:sz w:val="22"/>
          <w:szCs w:val="22"/>
          <w:lang w:val="en-US"/>
        </w:rPr>
        <w:t>Pasal 23 Undang-Undang Nomor 35 Tahun 2014 tentang Perubahan AtasUndang-Undang Nomor 23 Tahun 2002 tentang Perlindungan Anak menjelaskan,“(1) Negara, Pemerintah, dan Pemerintah Daerah menjamin perlindungan,pemeliharaan, dan kesejahteraan anak dengan memperhatikan hak dan kewajiban</w:t>
      </w:r>
      <w:r w:rsidR="00CC0EDE" w:rsidRPr="00F276E2">
        <w:rPr>
          <w:sz w:val="22"/>
          <w:szCs w:val="22"/>
          <w:lang w:val="en-US"/>
        </w:rPr>
        <w:t xml:space="preserve"> </w:t>
      </w:r>
      <w:r w:rsidRPr="00F276E2">
        <w:rPr>
          <w:sz w:val="22"/>
          <w:szCs w:val="22"/>
          <w:lang w:val="en-US"/>
        </w:rPr>
        <w:t>Orang Tua, Wali, atau orang lain yang secara hukum bertanggung jawab terhadap Anak, (2) Negara, Pemerintah, dan Pemerintah Daerah mengawasi penyelenggaraan Perlindungan Anak.”</w:t>
      </w:r>
    </w:p>
    <w:p w14:paraId="32BDDAE1" w14:textId="77777777" w:rsidR="00B70575" w:rsidRPr="00F276E2" w:rsidRDefault="00B70575" w:rsidP="00F276E2">
      <w:pPr>
        <w:pStyle w:val="BodyText"/>
        <w:spacing w:line="276" w:lineRule="auto"/>
        <w:ind w:right="26" w:firstLine="567"/>
        <w:jc w:val="both"/>
        <w:rPr>
          <w:sz w:val="22"/>
          <w:szCs w:val="22"/>
          <w:lang w:val="en-US"/>
        </w:rPr>
      </w:pPr>
      <w:proofErr w:type="gramStart"/>
      <w:r w:rsidRPr="00F276E2">
        <w:rPr>
          <w:sz w:val="22"/>
          <w:szCs w:val="22"/>
          <w:lang w:val="en-US"/>
        </w:rPr>
        <w:t>Negara, Pemerintah dan Pemerintah Daerah wajib memberikan kesejahteraan, keamanan dan kenyamanan demi tumbuh dan berkembangnya anak.</w:t>
      </w:r>
      <w:proofErr w:type="gramEnd"/>
      <w:r w:rsidRPr="00F276E2">
        <w:rPr>
          <w:sz w:val="22"/>
          <w:szCs w:val="22"/>
          <w:lang w:val="en-US"/>
        </w:rPr>
        <w:t xml:space="preserve"> </w:t>
      </w:r>
      <w:proofErr w:type="gramStart"/>
      <w:r w:rsidRPr="00F276E2">
        <w:rPr>
          <w:sz w:val="22"/>
          <w:szCs w:val="22"/>
          <w:lang w:val="en-US"/>
        </w:rPr>
        <w:t>Anak harus diberikan tempat tinggal yang layak bahkan diberikan kebutuhan pokok seperti pakaian, makanan dan minuman yang layak untuk kesehatan anak.</w:t>
      </w:r>
      <w:proofErr w:type="gramEnd"/>
      <w:r w:rsidRPr="00F276E2">
        <w:rPr>
          <w:sz w:val="22"/>
          <w:szCs w:val="22"/>
          <w:lang w:val="en-US"/>
        </w:rPr>
        <w:t xml:space="preserve"> </w:t>
      </w:r>
    </w:p>
    <w:p w14:paraId="3882C048" w14:textId="77777777" w:rsidR="00B70575" w:rsidRPr="00F276E2" w:rsidRDefault="00B70575" w:rsidP="00F276E2">
      <w:pPr>
        <w:pStyle w:val="BodyText"/>
        <w:spacing w:line="276" w:lineRule="auto"/>
        <w:ind w:right="26" w:firstLine="567"/>
        <w:jc w:val="both"/>
        <w:rPr>
          <w:sz w:val="22"/>
          <w:szCs w:val="22"/>
          <w:lang w:val="en-US"/>
        </w:rPr>
      </w:pPr>
      <w:r w:rsidRPr="00F276E2">
        <w:rPr>
          <w:sz w:val="22"/>
          <w:szCs w:val="22"/>
          <w:lang w:val="en-US"/>
        </w:rPr>
        <w:t>Pasal 24 Undang-Undang Nomor 35 Tahun 2014 tentang Perubahan Atas</w:t>
      </w:r>
      <w:r w:rsidR="00AD3055" w:rsidRPr="00F276E2">
        <w:rPr>
          <w:sz w:val="22"/>
          <w:szCs w:val="22"/>
          <w:lang w:val="en-US"/>
        </w:rPr>
        <w:t xml:space="preserve"> </w:t>
      </w:r>
      <w:r w:rsidRPr="00F276E2">
        <w:rPr>
          <w:sz w:val="22"/>
          <w:szCs w:val="22"/>
          <w:lang w:val="en-US"/>
        </w:rPr>
        <w:t>Undang-Undang Nomor 23 Tahun 2002 tentang Perlindungan Anak menjelaskan, “Negara, Pemerintah, dan Pemerintah Daerah menjamin Anak untuk mempergunakan haknya dalam menyampaikan pendapat sesuai dengan usia dantingkat kecerdasan Anak.”</w:t>
      </w:r>
    </w:p>
    <w:p w14:paraId="0B175C22" w14:textId="77777777" w:rsidR="00B70575" w:rsidRPr="00F276E2" w:rsidRDefault="00B70575" w:rsidP="00F276E2">
      <w:pPr>
        <w:pStyle w:val="BodyText"/>
        <w:spacing w:line="276" w:lineRule="auto"/>
        <w:ind w:right="26" w:firstLine="567"/>
        <w:jc w:val="both"/>
        <w:rPr>
          <w:sz w:val="22"/>
          <w:szCs w:val="22"/>
          <w:lang w:val="en-US"/>
        </w:rPr>
      </w:pPr>
      <w:proofErr w:type="gramStart"/>
      <w:r w:rsidRPr="00F276E2">
        <w:rPr>
          <w:sz w:val="22"/>
          <w:szCs w:val="22"/>
          <w:lang w:val="en-US"/>
        </w:rPr>
        <w:t>Anak berhak mendapatkan ruang untuk menyampaikan pendapatnya, berdiskusi bahkan menyampaikan keluh kesahnya didepan umum.</w:t>
      </w:r>
      <w:proofErr w:type="gramEnd"/>
      <w:r w:rsidRPr="00F276E2">
        <w:rPr>
          <w:sz w:val="22"/>
          <w:szCs w:val="22"/>
          <w:lang w:val="en-US"/>
        </w:rPr>
        <w:t xml:space="preserve"> </w:t>
      </w:r>
      <w:proofErr w:type="gramStart"/>
      <w:r w:rsidRPr="00F276E2">
        <w:rPr>
          <w:sz w:val="22"/>
          <w:szCs w:val="22"/>
          <w:lang w:val="en-US"/>
        </w:rPr>
        <w:t>Hal itu harus didengar oleh seluruh elemen masyarakat agar menjadi evaluasi dan demi keamanan dan kenyamanan hidup dan tumbuh kembang anak.</w:t>
      </w:r>
      <w:proofErr w:type="gramEnd"/>
    </w:p>
    <w:p w14:paraId="09C92F5B" w14:textId="3CD0D059" w:rsidR="00237134" w:rsidRPr="00F276E2" w:rsidRDefault="00237134" w:rsidP="00F276E2">
      <w:pPr>
        <w:pStyle w:val="BodyText"/>
        <w:spacing w:line="276" w:lineRule="auto"/>
        <w:ind w:right="26" w:firstLine="567"/>
        <w:jc w:val="both"/>
        <w:rPr>
          <w:sz w:val="22"/>
          <w:szCs w:val="22"/>
          <w:lang w:val="en-US"/>
        </w:rPr>
      </w:pPr>
      <w:bookmarkStart w:id="29" w:name="_Toc128838415"/>
      <w:proofErr w:type="gramStart"/>
      <w:r w:rsidRPr="00F276E2">
        <w:rPr>
          <w:sz w:val="22"/>
          <w:szCs w:val="22"/>
          <w:lang w:val="en-US"/>
        </w:rPr>
        <w:t>Peradilan adat yang berlandasakan pada hukum adat.</w:t>
      </w:r>
      <w:proofErr w:type="gramEnd"/>
      <w:r w:rsidRPr="00F276E2">
        <w:rPr>
          <w:sz w:val="22"/>
          <w:szCs w:val="22"/>
          <w:lang w:val="en-US"/>
        </w:rPr>
        <w:t xml:space="preserve"> </w:t>
      </w:r>
      <w:proofErr w:type="gramStart"/>
      <w:r w:rsidRPr="00F276E2">
        <w:rPr>
          <w:sz w:val="22"/>
          <w:szCs w:val="22"/>
          <w:lang w:val="en-US"/>
        </w:rPr>
        <w:t>berlaku</w:t>
      </w:r>
      <w:proofErr w:type="gramEnd"/>
      <w:r w:rsidRPr="00F276E2">
        <w:rPr>
          <w:sz w:val="22"/>
          <w:szCs w:val="22"/>
          <w:lang w:val="en-US"/>
        </w:rPr>
        <w:t xml:space="preserve"> pada masa kekuasaan Hindia Belanda. </w:t>
      </w:r>
      <w:proofErr w:type="gramStart"/>
      <w:r w:rsidRPr="00F276E2">
        <w:rPr>
          <w:sz w:val="22"/>
          <w:szCs w:val="22"/>
          <w:lang w:val="en-US"/>
        </w:rPr>
        <w:t>Peradilan adat ini masih digunakan hingga dihapuskan pada tahun 1960-an. Pada wilayah Sumatera peradilan adat dilakukan di Sumatera bagian selatan yaitu Palembang, Bengkulu dan Jambi</w:t>
      </w:r>
      <w:r w:rsidR="00041695">
        <w:rPr>
          <w:sz w:val="22"/>
          <w:szCs w:val="22"/>
        </w:rPr>
        <w:t>.</w:t>
      </w:r>
      <w:proofErr w:type="gramEnd"/>
      <w:r w:rsidRPr="00F276E2">
        <w:rPr>
          <w:sz w:val="22"/>
          <w:szCs w:val="22"/>
          <w:lang w:val="en-US"/>
        </w:rPr>
        <w:t xml:space="preserve"> </w:t>
      </w:r>
      <w:proofErr w:type="gramStart"/>
      <w:r w:rsidRPr="00F276E2">
        <w:rPr>
          <w:sz w:val="22"/>
          <w:szCs w:val="22"/>
          <w:lang w:val="en-US"/>
        </w:rPr>
        <w:t>Tatanan hukum adat dilaksanakan oleh kepala rakyat yang bertugas sebagai pamong desa.</w:t>
      </w:r>
      <w:proofErr w:type="gramEnd"/>
      <w:r w:rsidRPr="00F276E2">
        <w:rPr>
          <w:sz w:val="22"/>
          <w:szCs w:val="22"/>
          <w:lang w:val="en-US"/>
        </w:rPr>
        <w:t xml:space="preserve"> </w:t>
      </w:r>
      <w:proofErr w:type="gramStart"/>
      <w:r w:rsidRPr="00F276E2">
        <w:rPr>
          <w:sz w:val="22"/>
          <w:szCs w:val="22"/>
          <w:lang w:val="en-US"/>
        </w:rPr>
        <w:t>Pamong desa selalu ikut andil dalam melakukan musyawarah dengan anggota pemerintah desa.</w:t>
      </w:r>
      <w:proofErr w:type="gramEnd"/>
      <w:r w:rsidRPr="00F276E2">
        <w:rPr>
          <w:sz w:val="22"/>
          <w:szCs w:val="22"/>
          <w:lang w:val="en-US"/>
        </w:rPr>
        <w:t xml:space="preserve"> </w:t>
      </w:r>
      <w:proofErr w:type="gramStart"/>
      <w:r w:rsidRPr="00F276E2">
        <w:rPr>
          <w:sz w:val="22"/>
          <w:szCs w:val="22"/>
          <w:lang w:val="en-US"/>
        </w:rPr>
        <w:t>Pada banyak kasus kepala rakyat ikut serta dalam rapat desa dengan warga desa dalam menyelesaikan suatu permasalahan.</w:t>
      </w:r>
      <w:proofErr w:type="gramEnd"/>
      <w:r w:rsidRPr="00F276E2">
        <w:rPr>
          <w:sz w:val="22"/>
          <w:szCs w:val="22"/>
          <w:lang w:val="en-US"/>
        </w:rPr>
        <w:t xml:space="preserve"> </w:t>
      </w:r>
      <w:proofErr w:type="gramStart"/>
      <w:r w:rsidRPr="00F276E2">
        <w:rPr>
          <w:sz w:val="22"/>
          <w:szCs w:val="22"/>
          <w:lang w:val="en-US"/>
        </w:rPr>
        <w:t>Hal ini dimaknai bahwa pimpinan persekutuan berjalan dibawah pengawasan serta pengaruh langsung dari rakyat.</w:t>
      </w:r>
      <w:proofErr w:type="gramEnd"/>
      <w:r w:rsidRPr="00F276E2">
        <w:rPr>
          <w:sz w:val="22"/>
          <w:szCs w:val="22"/>
          <w:lang w:val="en-US"/>
        </w:rPr>
        <w:t xml:space="preserve"> </w:t>
      </w:r>
      <w:proofErr w:type="gramStart"/>
      <w:r w:rsidRPr="00F276E2">
        <w:rPr>
          <w:sz w:val="22"/>
          <w:szCs w:val="22"/>
          <w:lang w:val="en-US"/>
        </w:rPr>
        <w:t>Nilai musyawarah yang selalu dijunjung tinggi menunjukkan bahwa masyarakat mengimplementasikan asas demokrasi.</w:t>
      </w:r>
      <w:proofErr w:type="gramEnd"/>
      <w:r w:rsidRPr="00F276E2">
        <w:rPr>
          <w:sz w:val="22"/>
          <w:szCs w:val="22"/>
          <w:lang w:val="en-US"/>
        </w:rPr>
        <w:t xml:space="preserve"> </w:t>
      </w:r>
    </w:p>
    <w:p w14:paraId="062A7321" w14:textId="59405319" w:rsidR="00237134" w:rsidRPr="00F276E2" w:rsidRDefault="00237134" w:rsidP="00F276E2">
      <w:pPr>
        <w:pStyle w:val="BodyText"/>
        <w:spacing w:line="276" w:lineRule="auto"/>
        <w:ind w:right="26" w:firstLine="567"/>
        <w:jc w:val="both"/>
        <w:rPr>
          <w:sz w:val="22"/>
          <w:szCs w:val="22"/>
          <w:lang w:val="en-US"/>
        </w:rPr>
      </w:pPr>
      <w:r w:rsidRPr="00F276E2">
        <w:rPr>
          <w:sz w:val="22"/>
          <w:szCs w:val="22"/>
          <w:lang w:val="en-US"/>
        </w:rPr>
        <w:tab/>
        <w:t xml:space="preserve">Aktivitas kepala rakyat dibagi ke dalam tiga </w:t>
      </w:r>
      <w:proofErr w:type="gramStart"/>
      <w:r w:rsidRPr="00F276E2">
        <w:rPr>
          <w:sz w:val="22"/>
          <w:szCs w:val="22"/>
          <w:lang w:val="en-US"/>
        </w:rPr>
        <w:t>pasal :</w:t>
      </w:r>
      <w:proofErr w:type="gramEnd"/>
    </w:p>
    <w:p w14:paraId="258F6DE4" w14:textId="77777777" w:rsidR="00237134" w:rsidRPr="00F276E2" w:rsidRDefault="00237134" w:rsidP="002671CB">
      <w:pPr>
        <w:pStyle w:val="BodyText"/>
        <w:numPr>
          <w:ilvl w:val="0"/>
          <w:numId w:val="55"/>
        </w:numPr>
        <w:spacing w:line="276" w:lineRule="auto"/>
        <w:ind w:left="567" w:right="26" w:hanging="567"/>
        <w:jc w:val="both"/>
        <w:rPr>
          <w:sz w:val="22"/>
          <w:szCs w:val="22"/>
          <w:lang w:val="en-US"/>
        </w:rPr>
      </w:pPr>
      <w:r w:rsidRPr="00F276E2">
        <w:rPr>
          <w:sz w:val="22"/>
          <w:szCs w:val="22"/>
          <w:lang w:val="en-US"/>
        </w:rPr>
        <w:t>Tindakan mengenai urusan tanah berhubung dengan adanya pertalian erat antara tanah dan persekutuan (Golongan manusia) yang menguasai tanah itu.</w:t>
      </w:r>
    </w:p>
    <w:p w14:paraId="0A778073" w14:textId="77777777" w:rsidR="00237134" w:rsidRPr="00F276E2" w:rsidRDefault="00237134" w:rsidP="002671CB">
      <w:pPr>
        <w:pStyle w:val="BodyText"/>
        <w:numPr>
          <w:ilvl w:val="0"/>
          <w:numId w:val="55"/>
        </w:numPr>
        <w:spacing w:line="276" w:lineRule="auto"/>
        <w:ind w:left="567" w:right="26" w:hanging="567"/>
        <w:jc w:val="both"/>
        <w:rPr>
          <w:sz w:val="22"/>
          <w:szCs w:val="22"/>
          <w:lang w:val="en-US"/>
        </w:rPr>
      </w:pPr>
      <w:r w:rsidRPr="00F276E2">
        <w:rPr>
          <w:sz w:val="22"/>
          <w:szCs w:val="22"/>
          <w:lang w:val="en-US"/>
        </w:rPr>
        <w:t>Penyelenggaraan hukum sebagai usaha untuk mencegah adanya pelanggaran hukum (</w:t>
      </w:r>
      <w:r w:rsidRPr="00F276E2">
        <w:rPr>
          <w:i/>
          <w:sz w:val="22"/>
          <w:szCs w:val="22"/>
          <w:lang w:val="en-US"/>
        </w:rPr>
        <w:t>Preventieve rechtszorg</w:t>
      </w:r>
      <w:r w:rsidRPr="00F276E2">
        <w:rPr>
          <w:sz w:val="22"/>
          <w:szCs w:val="22"/>
          <w:lang w:val="en-US"/>
        </w:rPr>
        <w:t>), supaya hukum dapat berjalan semestinya.</w:t>
      </w:r>
    </w:p>
    <w:p w14:paraId="25876D3B" w14:textId="77777777" w:rsidR="00237134" w:rsidRPr="00F276E2" w:rsidRDefault="00237134" w:rsidP="002A297C">
      <w:pPr>
        <w:pStyle w:val="BodyText"/>
        <w:numPr>
          <w:ilvl w:val="0"/>
          <w:numId w:val="55"/>
        </w:numPr>
        <w:spacing w:after="240" w:line="276" w:lineRule="auto"/>
        <w:ind w:left="567" w:right="26" w:hanging="567"/>
        <w:jc w:val="both"/>
        <w:rPr>
          <w:sz w:val="22"/>
          <w:szCs w:val="22"/>
          <w:lang w:val="en-US"/>
        </w:rPr>
      </w:pPr>
      <w:r w:rsidRPr="00F276E2">
        <w:rPr>
          <w:sz w:val="22"/>
          <w:szCs w:val="22"/>
          <w:lang w:val="en-US"/>
        </w:rPr>
        <w:t>Menyelenggarakan hukum sebagai pembetulan hukm, setelah hukum itu dilanggar (</w:t>
      </w:r>
      <w:r w:rsidRPr="00F276E2">
        <w:rPr>
          <w:i/>
          <w:sz w:val="22"/>
          <w:szCs w:val="22"/>
          <w:lang w:val="en-US"/>
        </w:rPr>
        <w:t>Repressieve rechtszorg</w:t>
      </w:r>
      <w:r w:rsidRPr="00F276E2">
        <w:rPr>
          <w:sz w:val="22"/>
          <w:szCs w:val="22"/>
          <w:lang w:val="en-US"/>
        </w:rPr>
        <w:t>).</w:t>
      </w:r>
    </w:p>
    <w:p w14:paraId="6F5FB8DC" w14:textId="47086B88" w:rsidR="00237134" w:rsidRPr="00F276E2" w:rsidRDefault="00237134" w:rsidP="00F276E2">
      <w:pPr>
        <w:pStyle w:val="BodyText"/>
        <w:spacing w:line="276" w:lineRule="auto"/>
        <w:ind w:right="26" w:firstLine="567"/>
        <w:jc w:val="both"/>
        <w:rPr>
          <w:sz w:val="22"/>
          <w:szCs w:val="22"/>
          <w:lang w:val="en-US"/>
        </w:rPr>
      </w:pPr>
      <w:r w:rsidRPr="00F276E2">
        <w:rPr>
          <w:sz w:val="22"/>
          <w:szCs w:val="22"/>
          <w:lang w:val="en-US"/>
        </w:rPr>
        <w:t>Berdasarkan hal tersebut kepala rakyat merupakan orang yang bertindak selaku hakim perdamaian desa (</w:t>
      </w:r>
      <w:r w:rsidRPr="00F276E2">
        <w:rPr>
          <w:i/>
          <w:sz w:val="22"/>
          <w:szCs w:val="22"/>
          <w:lang w:val="en-US"/>
        </w:rPr>
        <w:t>Dorpjustitie</w:t>
      </w:r>
      <w:r w:rsidRPr="00F276E2">
        <w:rPr>
          <w:sz w:val="22"/>
          <w:szCs w:val="22"/>
          <w:lang w:val="en-US"/>
        </w:rPr>
        <w:t xml:space="preserve">) yaitu jika terdapat perselisihan antara sesama anggota masyarakat di dalam desa yang </w:t>
      </w:r>
      <w:proofErr w:type="gramStart"/>
      <w:r w:rsidRPr="00F276E2">
        <w:rPr>
          <w:sz w:val="22"/>
          <w:szCs w:val="22"/>
          <w:lang w:val="en-US"/>
        </w:rPr>
        <w:t>sama</w:t>
      </w:r>
      <w:proofErr w:type="gramEnd"/>
      <w:r w:rsidRPr="00F276E2">
        <w:rPr>
          <w:sz w:val="22"/>
          <w:szCs w:val="22"/>
          <w:lang w:val="en-US"/>
        </w:rPr>
        <w:t xml:space="preserve"> dan perbuatan yang melanggar hukum adat, maka kepala rakyat harus bersikap tegas untuk memulihkan keseimbangan situasi desa sebagai upaya pemulihan hukum (</w:t>
      </w:r>
      <w:r w:rsidRPr="00F276E2">
        <w:rPr>
          <w:i/>
          <w:sz w:val="22"/>
          <w:szCs w:val="22"/>
          <w:lang w:val="en-US"/>
        </w:rPr>
        <w:t xml:space="preserve">Rechtsherstel). </w:t>
      </w:r>
      <w:proofErr w:type="gramStart"/>
      <w:r w:rsidRPr="00F276E2">
        <w:rPr>
          <w:sz w:val="22"/>
          <w:szCs w:val="22"/>
          <w:lang w:val="en-US"/>
        </w:rPr>
        <w:t>Kepala rakyat harus berusaha untuk mendamaikan dua pihak yang berselisih agar terciptanya kerukunan agar setiap pihak tidak menuntut haknya.</w:t>
      </w:r>
      <w:proofErr w:type="gramEnd"/>
      <w:r w:rsidRPr="00F276E2">
        <w:rPr>
          <w:sz w:val="22"/>
          <w:szCs w:val="22"/>
          <w:lang w:val="en-US"/>
        </w:rPr>
        <w:t xml:space="preserve"> </w:t>
      </w:r>
      <w:proofErr w:type="gramStart"/>
      <w:r w:rsidRPr="00F276E2">
        <w:rPr>
          <w:sz w:val="22"/>
          <w:szCs w:val="22"/>
          <w:lang w:val="en-US"/>
        </w:rPr>
        <w:t xml:space="preserve">Hal ini memiliki tujuan utama agar mencapai </w:t>
      </w:r>
      <w:r w:rsidRPr="00F276E2">
        <w:rPr>
          <w:sz w:val="22"/>
          <w:szCs w:val="22"/>
          <w:lang w:val="en-US"/>
        </w:rPr>
        <w:lastRenderedPageBreak/>
        <w:t>penyelesaian sedemikian rupa, sehingga perdamaian adat dapat dipulihkan.</w:t>
      </w:r>
      <w:proofErr w:type="gramEnd"/>
    </w:p>
    <w:p w14:paraId="49D7A482" w14:textId="025A2A9E" w:rsidR="00237134" w:rsidRPr="002671CB" w:rsidRDefault="00237134" w:rsidP="002671CB">
      <w:pPr>
        <w:pStyle w:val="Heading3"/>
        <w:spacing w:before="240" w:line="276" w:lineRule="auto"/>
        <w:rPr>
          <w:rFonts w:cs="Times New Roman"/>
          <w:b w:val="0"/>
          <w:color w:val="auto"/>
          <w:sz w:val="22"/>
          <w:lang w:val="en-US"/>
        </w:rPr>
      </w:pPr>
      <w:bookmarkStart w:id="30" w:name="_Toc159067667"/>
      <w:bookmarkStart w:id="31" w:name="_Toc159068020"/>
      <w:r w:rsidRPr="002671CB">
        <w:rPr>
          <w:rStyle w:val="Heading2Char"/>
          <w:rFonts w:cs="Times New Roman"/>
          <w:b/>
          <w:color w:val="auto"/>
          <w:sz w:val="22"/>
          <w:szCs w:val="22"/>
        </w:rPr>
        <w:t>Penyelesaian Sengketa Adat</w:t>
      </w:r>
      <w:bookmarkEnd w:id="30"/>
      <w:bookmarkEnd w:id="31"/>
    </w:p>
    <w:p w14:paraId="70CEE6F7" w14:textId="77777777" w:rsidR="00237134" w:rsidRPr="00F276E2" w:rsidRDefault="00237134" w:rsidP="00F276E2">
      <w:pPr>
        <w:spacing w:line="276" w:lineRule="auto"/>
        <w:ind w:firstLine="567"/>
        <w:jc w:val="both"/>
        <w:rPr>
          <w:rFonts w:cs="Times New Roman"/>
          <w:sz w:val="22"/>
          <w:lang w:val="en-US"/>
        </w:rPr>
      </w:pPr>
      <w:r w:rsidRPr="00F276E2">
        <w:rPr>
          <w:rFonts w:cs="Times New Roman"/>
          <w:sz w:val="22"/>
          <w:lang w:val="en-US"/>
        </w:rPr>
        <w:tab/>
        <w:t xml:space="preserve">Berdasarkan Pasal 3 Ayat 6 RR Lama </w:t>
      </w:r>
      <w:proofErr w:type="gramStart"/>
      <w:r w:rsidRPr="00F276E2">
        <w:rPr>
          <w:rFonts w:cs="Times New Roman"/>
          <w:sz w:val="22"/>
          <w:lang w:val="en-US"/>
        </w:rPr>
        <w:t>dalam</w:t>
      </w:r>
      <w:proofErr w:type="gramEnd"/>
      <w:r w:rsidRPr="00F276E2">
        <w:rPr>
          <w:rFonts w:cs="Times New Roman"/>
          <w:sz w:val="22"/>
          <w:lang w:val="en-US"/>
        </w:rPr>
        <w:t xml:space="preserve"> memeriksa perkara adat hakim adat dapat menyampingkan hukum adat apabila tidak sejalan dengan dasar keadilan yang diakui secara umum. </w:t>
      </w:r>
      <w:proofErr w:type="gramStart"/>
      <w:r w:rsidRPr="00F276E2">
        <w:rPr>
          <w:rFonts w:cs="Times New Roman"/>
          <w:sz w:val="22"/>
          <w:lang w:val="en-US"/>
        </w:rPr>
        <w:t>Hakim adat tidak dibatasi oleh Undang-undang dan tidak terikat oleh satu aturan tentang pembuktian berdasarkan Reglement Indonesia yang baru (RIB) 1941 Nomor 44.</w:t>
      </w:r>
      <w:proofErr w:type="gramEnd"/>
      <w:r w:rsidRPr="00F276E2">
        <w:rPr>
          <w:rFonts w:cs="Times New Roman"/>
          <w:sz w:val="22"/>
          <w:lang w:val="en-US"/>
        </w:rPr>
        <w:t xml:space="preserve"> </w:t>
      </w:r>
      <w:proofErr w:type="gramStart"/>
      <w:r w:rsidRPr="00F276E2">
        <w:rPr>
          <w:rFonts w:cs="Times New Roman"/>
          <w:sz w:val="22"/>
          <w:lang w:val="en-US"/>
        </w:rPr>
        <w:t>Hal utama yang patut dipertimbangkan oleh hakim adat adalah bagaimana hukum yang hidup didalam masyarakat yang bermakna bawa hukum adat yang berlaku masih dianggap sesuai dengan keadaan masyarakat terkait.</w:t>
      </w:r>
      <w:proofErr w:type="gramEnd"/>
      <w:r w:rsidRPr="00F276E2">
        <w:rPr>
          <w:rFonts w:cs="Times New Roman"/>
          <w:sz w:val="22"/>
          <w:lang w:val="en-US"/>
        </w:rPr>
        <w:t xml:space="preserve"> </w:t>
      </w:r>
    </w:p>
    <w:p w14:paraId="4C7F8678" w14:textId="574F91BC" w:rsidR="00237134" w:rsidRPr="00F276E2" w:rsidRDefault="00237134" w:rsidP="00F276E2">
      <w:pPr>
        <w:spacing w:line="276" w:lineRule="auto"/>
        <w:ind w:firstLine="567"/>
        <w:jc w:val="both"/>
        <w:rPr>
          <w:rFonts w:cs="Times New Roman"/>
          <w:sz w:val="22"/>
          <w:lang w:val="en-US"/>
        </w:rPr>
      </w:pPr>
      <w:r w:rsidRPr="00F276E2">
        <w:rPr>
          <w:rFonts w:cs="Times New Roman"/>
          <w:sz w:val="22"/>
          <w:lang w:val="en-US"/>
        </w:rPr>
        <w:tab/>
      </w:r>
      <w:proofErr w:type="gramStart"/>
      <w:r w:rsidRPr="00F276E2">
        <w:rPr>
          <w:rFonts w:cs="Times New Roman"/>
          <w:sz w:val="22"/>
          <w:lang w:val="en-US"/>
        </w:rPr>
        <w:t>Hakim adat dalam memutuskan suatu perkara atau sengketa harus dipandang sebagai tertib hukum dari persekutuan hukum kecil yang menganggu keseimbangan pada salah satu pihak yang melanggar kekayaan hidup materiil atau non-materiil dari seseorang atau kelompok.</w:t>
      </w:r>
      <w:proofErr w:type="gramEnd"/>
      <w:r w:rsidRPr="00F276E2">
        <w:rPr>
          <w:rFonts w:cs="Times New Roman"/>
          <w:sz w:val="22"/>
          <w:lang w:val="en-US"/>
        </w:rPr>
        <w:t xml:space="preserve"> Putusan perkara adat harus mengandung asas kepatutan, kepantasan </w:t>
      </w:r>
      <w:proofErr w:type="gramStart"/>
      <w:r w:rsidRPr="00F276E2">
        <w:rPr>
          <w:rFonts w:cs="Times New Roman"/>
          <w:sz w:val="22"/>
          <w:lang w:val="en-US"/>
        </w:rPr>
        <w:t>dan  keselarasan</w:t>
      </w:r>
      <w:proofErr w:type="gramEnd"/>
      <w:r w:rsidRPr="00F276E2">
        <w:rPr>
          <w:rFonts w:cs="Times New Roman"/>
          <w:sz w:val="22"/>
          <w:lang w:val="en-US"/>
        </w:rPr>
        <w:t xml:space="preserve"> dengan masyarakat. </w:t>
      </w:r>
      <w:proofErr w:type="gramStart"/>
      <w:r w:rsidRPr="00F276E2">
        <w:rPr>
          <w:rFonts w:cs="Times New Roman"/>
          <w:sz w:val="22"/>
          <w:lang w:val="en-US"/>
        </w:rPr>
        <w:t>Secara keseluruhan asas ini merupakan asas yang umum diterapkan pada lingkungan Peradilan atau kehidupan sehari-hari didesa</w:t>
      </w:r>
      <w:r w:rsidR="00041695">
        <w:rPr>
          <w:rFonts w:cs="Times New Roman"/>
          <w:sz w:val="22"/>
        </w:rPr>
        <w:t>.</w:t>
      </w:r>
      <w:proofErr w:type="gramEnd"/>
      <w:r w:rsidRPr="00F276E2">
        <w:rPr>
          <w:rFonts w:cs="Times New Roman"/>
          <w:sz w:val="22"/>
          <w:lang w:val="en-US"/>
        </w:rPr>
        <w:t xml:space="preserve"> Ketiga asas tidak dapat dipisahkan dalam proses penyelesaian dan pemberian keputusan sengketa. </w:t>
      </w:r>
      <w:proofErr w:type="gramStart"/>
      <w:r w:rsidRPr="00F276E2">
        <w:rPr>
          <w:rFonts w:cs="Times New Roman"/>
          <w:sz w:val="22"/>
          <w:lang w:val="en-US"/>
        </w:rPr>
        <w:t>Berdasarkan hal tersebut hakim adat harus memiliki teknik penyelesaian perkara, kepekaan perasaan dan pemahaman tentang nilai kesusilaan, serta dasar bermasyarakat.</w:t>
      </w:r>
      <w:proofErr w:type="gramEnd"/>
    </w:p>
    <w:p w14:paraId="38FD0AFF" w14:textId="77777777" w:rsidR="00237134" w:rsidRPr="00F276E2" w:rsidRDefault="00237134" w:rsidP="00F276E2">
      <w:pPr>
        <w:pStyle w:val="BodyText"/>
        <w:spacing w:line="276" w:lineRule="auto"/>
        <w:ind w:right="26" w:firstLine="567"/>
        <w:jc w:val="both"/>
        <w:rPr>
          <w:sz w:val="22"/>
          <w:szCs w:val="22"/>
          <w:lang w:val="en-US"/>
        </w:rPr>
      </w:pPr>
      <w:r w:rsidRPr="00F276E2">
        <w:rPr>
          <w:sz w:val="22"/>
          <w:szCs w:val="22"/>
          <w:lang w:val="en-US"/>
        </w:rPr>
        <w:tab/>
        <w:t xml:space="preserve">Penyelesaian sengketa melalui masyarakat hukum adat dilaksanakan melalui mekanisme sebagai </w:t>
      </w:r>
      <w:proofErr w:type="gramStart"/>
      <w:r w:rsidRPr="00F276E2">
        <w:rPr>
          <w:sz w:val="22"/>
          <w:szCs w:val="22"/>
          <w:lang w:val="en-US"/>
        </w:rPr>
        <w:t>berikut :</w:t>
      </w:r>
      <w:proofErr w:type="gramEnd"/>
    </w:p>
    <w:p w14:paraId="5E9BB206" w14:textId="77777777" w:rsidR="00237134" w:rsidRPr="00F276E2" w:rsidRDefault="00237134" w:rsidP="002671CB">
      <w:pPr>
        <w:pStyle w:val="BodyText"/>
        <w:numPr>
          <w:ilvl w:val="0"/>
          <w:numId w:val="102"/>
        </w:numPr>
        <w:spacing w:line="276" w:lineRule="auto"/>
        <w:ind w:left="567" w:right="26" w:hanging="567"/>
        <w:jc w:val="both"/>
        <w:rPr>
          <w:sz w:val="22"/>
          <w:szCs w:val="22"/>
          <w:lang w:val="en-US"/>
        </w:rPr>
      </w:pPr>
      <w:r w:rsidRPr="00F276E2">
        <w:rPr>
          <w:sz w:val="22"/>
          <w:szCs w:val="22"/>
          <w:lang w:val="en-US"/>
        </w:rPr>
        <w:t>Penyelesaian antara pribadi, keluarga, tetangga</w:t>
      </w:r>
    </w:p>
    <w:p w14:paraId="160984C5" w14:textId="77777777" w:rsidR="00237134" w:rsidRPr="00F276E2" w:rsidRDefault="00237134" w:rsidP="002671CB">
      <w:pPr>
        <w:pStyle w:val="BodyText"/>
        <w:numPr>
          <w:ilvl w:val="0"/>
          <w:numId w:val="102"/>
        </w:numPr>
        <w:spacing w:line="276" w:lineRule="auto"/>
        <w:ind w:left="567" w:right="26" w:hanging="567"/>
        <w:jc w:val="both"/>
        <w:rPr>
          <w:sz w:val="22"/>
          <w:szCs w:val="22"/>
          <w:lang w:val="en-US"/>
        </w:rPr>
      </w:pPr>
      <w:r w:rsidRPr="00F276E2">
        <w:rPr>
          <w:sz w:val="22"/>
          <w:szCs w:val="22"/>
          <w:lang w:val="en-US"/>
        </w:rPr>
        <w:t xml:space="preserve">Perselisihan wajib diseslesikan langsung pada lokasi kejadian, apabila persilisihan atau tindak pidana terjadi di suatu desa, tempat pemukiman atau lingkungan kerja serta lain sebagainya. Apabila tidak memungkin, penyelesaian sengketa bisa dilakukan pada salah satu rumah keluarga pihak yang terlibat perselisihan. Pada pertemuan itu kedua pihak keluarga </w:t>
      </w:r>
      <w:proofErr w:type="gramStart"/>
      <w:r w:rsidRPr="00F276E2">
        <w:rPr>
          <w:sz w:val="22"/>
          <w:szCs w:val="22"/>
          <w:lang w:val="en-US"/>
        </w:rPr>
        <w:t>akan</w:t>
      </w:r>
      <w:proofErr w:type="gramEnd"/>
      <w:r w:rsidRPr="00F276E2">
        <w:rPr>
          <w:sz w:val="22"/>
          <w:szCs w:val="22"/>
          <w:lang w:val="en-US"/>
        </w:rPr>
        <w:t xml:space="preserve"> berunding untuk menemukan jalan damai dan memaafkan serta membicarakan mengenai kerugian yang ditimbulkan, hingga diadakan upacara selamatan agar keseimbang desa dapat pulih kembali. </w:t>
      </w:r>
    </w:p>
    <w:p w14:paraId="06374553" w14:textId="77777777" w:rsidR="00237134" w:rsidRPr="00F276E2" w:rsidRDefault="00237134" w:rsidP="002671CB">
      <w:pPr>
        <w:pStyle w:val="BodyText"/>
        <w:numPr>
          <w:ilvl w:val="0"/>
          <w:numId w:val="102"/>
        </w:numPr>
        <w:spacing w:line="276" w:lineRule="auto"/>
        <w:ind w:left="567" w:right="26" w:hanging="567"/>
        <w:jc w:val="both"/>
        <w:rPr>
          <w:sz w:val="22"/>
          <w:szCs w:val="22"/>
          <w:lang w:val="en-US"/>
        </w:rPr>
      </w:pPr>
      <w:r w:rsidRPr="00F276E2">
        <w:rPr>
          <w:sz w:val="22"/>
          <w:szCs w:val="22"/>
          <w:lang w:val="en-US"/>
        </w:rPr>
        <w:t>Penyelesaian Kepala Kerabat atau Kepala Adat</w:t>
      </w:r>
    </w:p>
    <w:p w14:paraId="116B26C5" w14:textId="33332611" w:rsidR="00237134" w:rsidRPr="00F276E2" w:rsidRDefault="00237134" w:rsidP="002671CB">
      <w:pPr>
        <w:pStyle w:val="BodyText"/>
        <w:numPr>
          <w:ilvl w:val="0"/>
          <w:numId w:val="102"/>
        </w:numPr>
        <w:spacing w:line="276" w:lineRule="auto"/>
        <w:ind w:left="567" w:right="26" w:hanging="567"/>
        <w:jc w:val="both"/>
        <w:rPr>
          <w:sz w:val="22"/>
          <w:szCs w:val="22"/>
          <w:lang w:val="en-US"/>
        </w:rPr>
      </w:pPr>
      <w:r w:rsidRPr="00F276E2">
        <w:rPr>
          <w:sz w:val="22"/>
          <w:szCs w:val="22"/>
          <w:lang w:val="en-US"/>
        </w:rPr>
        <w:t>Penyelesaian perselisihan melalui kepala kerabat atau kepala adat dilakukan apabila kedua belah pihak tidak menemukan kesepekatan dari perundingan yang dilakukan. Persilihan ini terjadi biasanya karena ganti kerugian immaterial, pembayaran denda adat, selamatan, penutup malu atau penggantian nyawa karena adanya kehilangan nyawa</w:t>
      </w:r>
      <w:r w:rsidR="00041695">
        <w:rPr>
          <w:sz w:val="22"/>
          <w:szCs w:val="22"/>
        </w:rPr>
        <w:t>.</w:t>
      </w:r>
    </w:p>
    <w:p w14:paraId="56BB0E16" w14:textId="77777777" w:rsidR="00237134" w:rsidRPr="00F276E2" w:rsidRDefault="00237134" w:rsidP="002671CB">
      <w:pPr>
        <w:pStyle w:val="BodyText"/>
        <w:numPr>
          <w:ilvl w:val="0"/>
          <w:numId w:val="102"/>
        </w:numPr>
        <w:spacing w:line="276" w:lineRule="auto"/>
        <w:ind w:left="567" w:right="26" w:hanging="567"/>
        <w:jc w:val="both"/>
        <w:rPr>
          <w:sz w:val="22"/>
          <w:szCs w:val="22"/>
          <w:lang w:val="en-US"/>
        </w:rPr>
      </w:pPr>
      <w:r w:rsidRPr="00F276E2">
        <w:rPr>
          <w:sz w:val="22"/>
          <w:szCs w:val="22"/>
          <w:lang w:val="en-US"/>
        </w:rPr>
        <w:t>Penyelesaian Kepala Desa</w:t>
      </w:r>
    </w:p>
    <w:p w14:paraId="61183682" w14:textId="77777777" w:rsidR="00237134" w:rsidRPr="00F276E2" w:rsidRDefault="00237134" w:rsidP="002671CB">
      <w:pPr>
        <w:pStyle w:val="BodyText"/>
        <w:numPr>
          <w:ilvl w:val="0"/>
          <w:numId w:val="102"/>
        </w:numPr>
        <w:spacing w:line="276" w:lineRule="auto"/>
        <w:ind w:left="567" w:right="26" w:hanging="567"/>
        <w:jc w:val="both"/>
        <w:rPr>
          <w:sz w:val="22"/>
          <w:szCs w:val="22"/>
          <w:lang w:val="en-US"/>
        </w:rPr>
      </w:pPr>
      <w:r w:rsidRPr="00F276E2">
        <w:rPr>
          <w:sz w:val="22"/>
          <w:szCs w:val="22"/>
          <w:lang w:val="en-US"/>
        </w:rPr>
        <w:t>Penyelesaian perselisihan melalui kepala desa dilaksanakan jika pihak yang berselisih melakukan pengaduan, sehingga diperlukan adanya peradilan desa (</w:t>
      </w:r>
      <w:r w:rsidRPr="00F276E2">
        <w:rPr>
          <w:i/>
          <w:sz w:val="22"/>
          <w:szCs w:val="22"/>
          <w:lang w:val="en-US"/>
        </w:rPr>
        <w:t>Dorpjustitie</w:t>
      </w:r>
      <w:r w:rsidRPr="00F276E2">
        <w:rPr>
          <w:sz w:val="22"/>
          <w:szCs w:val="22"/>
          <w:lang w:val="en-US"/>
        </w:rPr>
        <w:t>) yang berlokasi di balai desa.</w:t>
      </w:r>
    </w:p>
    <w:p w14:paraId="78F0153B" w14:textId="77777777" w:rsidR="00237134" w:rsidRPr="00F276E2" w:rsidRDefault="00237134" w:rsidP="005C173A">
      <w:pPr>
        <w:pStyle w:val="BodyText"/>
        <w:spacing w:before="240" w:line="276" w:lineRule="auto"/>
        <w:ind w:right="26" w:firstLine="567"/>
        <w:jc w:val="both"/>
        <w:rPr>
          <w:sz w:val="22"/>
          <w:szCs w:val="22"/>
          <w:lang w:val="en-US"/>
        </w:rPr>
      </w:pPr>
      <w:r w:rsidRPr="00F276E2">
        <w:rPr>
          <w:sz w:val="22"/>
          <w:szCs w:val="22"/>
          <w:lang w:val="en-US"/>
        </w:rPr>
        <w:t xml:space="preserve">Langkah yang dilakukan oleh kepala desa </w:t>
      </w:r>
      <w:proofErr w:type="gramStart"/>
      <w:r w:rsidRPr="00F276E2">
        <w:rPr>
          <w:sz w:val="22"/>
          <w:szCs w:val="22"/>
          <w:lang w:val="en-US"/>
        </w:rPr>
        <w:t>adalah  :</w:t>
      </w:r>
      <w:proofErr w:type="gramEnd"/>
    </w:p>
    <w:p w14:paraId="2D6B69E0" w14:textId="77777777" w:rsidR="00237134" w:rsidRPr="00F276E2" w:rsidRDefault="00237134" w:rsidP="00290F57">
      <w:pPr>
        <w:pStyle w:val="BodyText"/>
        <w:numPr>
          <w:ilvl w:val="0"/>
          <w:numId w:val="104"/>
        </w:numPr>
        <w:spacing w:line="276" w:lineRule="auto"/>
        <w:ind w:left="567" w:right="26" w:hanging="567"/>
        <w:jc w:val="both"/>
        <w:rPr>
          <w:sz w:val="22"/>
          <w:szCs w:val="22"/>
          <w:lang w:val="en-US"/>
        </w:rPr>
      </w:pPr>
      <w:r w:rsidRPr="00F276E2">
        <w:rPr>
          <w:sz w:val="22"/>
          <w:szCs w:val="22"/>
          <w:lang w:val="en-US"/>
        </w:rPr>
        <w:t>Menerima dan mempelajari pengaduan;</w:t>
      </w:r>
    </w:p>
    <w:p w14:paraId="0CC99084" w14:textId="77777777" w:rsidR="00237134" w:rsidRPr="00F276E2" w:rsidRDefault="00237134" w:rsidP="00290F57">
      <w:pPr>
        <w:pStyle w:val="BodyText"/>
        <w:numPr>
          <w:ilvl w:val="0"/>
          <w:numId w:val="104"/>
        </w:numPr>
        <w:spacing w:line="276" w:lineRule="auto"/>
        <w:ind w:left="567" w:right="26" w:hanging="567"/>
        <w:jc w:val="both"/>
        <w:rPr>
          <w:sz w:val="22"/>
          <w:szCs w:val="22"/>
          <w:lang w:val="en-US"/>
        </w:rPr>
      </w:pPr>
      <w:r w:rsidRPr="00F276E2">
        <w:rPr>
          <w:sz w:val="22"/>
          <w:szCs w:val="22"/>
          <w:lang w:val="en-US"/>
        </w:rPr>
        <w:t>Memerintahkan perangkat desa atau kepala dusun untuk menyelidiki perkara, dengan menghubungi para pihak yang bersangkutan;</w:t>
      </w:r>
    </w:p>
    <w:p w14:paraId="2BB9DF23" w14:textId="77777777" w:rsidR="00237134" w:rsidRPr="00F276E2" w:rsidRDefault="00237134" w:rsidP="00290F57">
      <w:pPr>
        <w:pStyle w:val="BodyText"/>
        <w:numPr>
          <w:ilvl w:val="0"/>
          <w:numId w:val="104"/>
        </w:numPr>
        <w:spacing w:line="276" w:lineRule="auto"/>
        <w:ind w:left="567" w:right="26" w:hanging="567"/>
        <w:jc w:val="both"/>
        <w:rPr>
          <w:sz w:val="22"/>
          <w:szCs w:val="22"/>
          <w:lang w:val="en-US"/>
        </w:rPr>
      </w:pPr>
      <w:r w:rsidRPr="00F276E2">
        <w:rPr>
          <w:sz w:val="22"/>
          <w:szCs w:val="22"/>
          <w:lang w:val="en-US"/>
        </w:rPr>
        <w:t>Mengatur dan menetapkan waktu persidangan serta menyiapkan persidangan di balai desa;</w:t>
      </w:r>
    </w:p>
    <w:p w14:paraId="14B20A9F" w14:textId="77777777" w:rsidR="00237134" w:rsidRPr="00F276E2" w:rsidRDefault="00237134" w:rsidP="00290F57">
      <w:pPr>
        <w:pStyle w:val="BodyText"/>
        <w:numPr>
          <w:ilvl w:val="0"/>
          <w:numId w:val="104"/>
        </w:numPr>
        <w:spacing w:line="276" w:lineRule="auto"/>
        <w:ind w:left="567" w:right="26" w:hanging="567"/>
        <w:jc w:val="both"/>
        <w:rPr>
          <w:sz w:val="22"/>
          <w:szCs w:val="22"/>
          <w:lang w:val="en-US"/>
        </w:rPr>
      </w:pPr>
      <w:r w:rsidRPr="00F276E2">
        <w:rPr>
          <w:sz w:val="22"/>
          <w:szCs w:val="22"/>
          <w:lang w:val="en-US"/>
        </w:rPr>
        <w:t>Mengundang para sesepuh desa yang akan meendampingi kepala desa untuk memimpin persidangan;</w:t>
      </w:r>
    </w:p>
    <w:p w14:paraId="0D4E457D" w14:textId="77777777" w:rsidR="00237134" w:rsidRPr="00F276E2" w:rsidRDefault="00237134" w:rsidP="00290F57">
      <w:pPr>
        <w:pStyle w:val="BodyText"/>
        <w:numPr>
          <w:ilvl w:val="0"/>
          <w:numId w:val="104"/>
        </w:numPr>
        <w:spacing w:line="276" w:lineRule="auto"/>
        <w:ind w:left="567" w:right="26" w:hanging="567"/>
        <w:jc w:val="both"/>
        <w:rPr>
          <w:sz w:val="22"/>
          <w:szCs w:val="22"/>
          <w:lang w:val="en-US"/>
        </w:rPr>
      </w:pPr>
      <w:r w:rsidRPr="00F276E2">
        <w:rPr>
          <w:sz w:val="22"/>
          <w:szCs w:val="22"/>
          <w:lang w:val="en-US"/>
        </w:rPr>
        <w:t>Mengundang para pihak yang berselisih, para saksi untuk didengar keterangannya.</w:t>
      </w:r>
    </w:p>
    <w:p w14:paraId="0ECC8A14" w14:textId="77777777" w:rsidR="00237134" w:rsidRPr="00F276E2" w:rsidRDefault="00237134" w:rsidP="00290F57">
      <w:pPr>
        <w:pStyle w:val="BodyText"/>
        <w:numPr>
          <w:ilvl w:val="0"/>
          <w:numId w:val="104"/>
        </w:numPr>
        <w:spacing w:line="276" w:lineRule="auto"/>
        <w:ind w:left="567" w:right="26" w:hanging="567"/>
        <w:jc w:val="both"/>
        <w:rPr>
          <w:sz w:val="22"/>
          <w:szCs w:val="22"/>
          <w:lang w:val="en-US"/>
        </w:rPr>
      </w:pPr>
      <w:r w:rsidRPr="00F276E2">
        <w:rPr>
          <w:sz w:val="22"/>
          <w:szCs w:val="22"/>
          <w:lang w:val="en-US"/>
        </w:rPr>
        <w:t>Membuka persidangan dan menawarkan perdamaian di antara kedua belah pihak;</w:t>
      </w:r>
    </w:p>
    <w:p w14:paraId="57D9E78C" w14:textId="77777777" w:rsidR="00237134" w:rsidRPr="00F276E2" w:rsidRDefault="00237134" w:rsidP="00290F57">
      <w:pPr>
        <w:pStyle w:val="BodyText"/>
        <w:numPr>
          <w:ilvl w:val="0"/>
          <w:numId w:val="104"/>
        </w:numPr>
        <w:spacing w:line="276" w:lineRule="auto"/>
        <w:ind w:left="567" w:right="26" w:hanging="567"/>
        <w:jc w:val="both"/>
        <w:rPr>
          <w:sz w:val="22"/>
          <w:szCs w:val="22"/>
          <w:lang w:val="en-US"/>
        </w:rPr>
      </w:pPr>
      <w:r w:rsidRPr="00F276E2">
        <w:rPr>
          <w:sz w:val="22"/>
          <w:szCs w:val="22"/>
          <w:lang w:val="en-US"/>
        </w:rPr>
        <w:t>Memeriksa perkara, mendengarkan keterangan saksi, pendapat para sesepuh desa;</w:t>
      </w:r>
    </w:p>
    <w:p w14:paraId="5D94CE3C" w14:textId="77777777" w:rsidR="00237134" w:rsidRPr="00F276E2" w:rsidRDefault="00237134" w:rsidP="00290F57">
      <w:pPr>
        <w:pStyle w:val="BodyText"/>
        <w:numPr>
          <w:ilvl w:val="0"/>
          <w:numId w:val="104"/>
        </w:numPr>
        <w:spacing w:line="276" w:lineRule="auto"/>
        <w:ind w:left="567" w:right="26" w:hanging="567"/>
        <w:jc w:val="both"/>
        <w:rPr>
          <w:sz w:val="22"/>
          <w:szCs w:val="22"/>
          <w:lang w:val="en-US"/>
        </w:rPr>
      </w:pPr>
      <w:r w:rsidRPr="00F276E2">
        <w:rPr>
          <w:sz w:val="22"/>
          <w:szCs w:val="22"/>
          <w:lang w:val="en-US"/>
        </w:rPr>
        <w:t>Mempertimbangkan dan menetapkan keputusan berdasarkan keesepakatan kedua pihak.</w:t>
      </w:r>
    </w:p>
    <w:p w14:paraId="59019591" w14:textId="42A98BCB" w:rsidR="00237134" w:rsidRPr="00F276E2" w:rsidRDefault="00237134" w:rsidP="003809E0">
      <w:pPr>
        <w:pStyle w:val="BodyText"/>
        <w:spacing w:after="240" w:line="276" w:lineRule="auto"/>
        <w:ind w:right="26" w:firstLine="567"/>
        <w:jc w:val="both"/>
        <w:rPr>
          <w:sz w:val="22"/>
          <w:szCs w:val="22"/>
          <w:lang w:val="en-US"/>
        </w:rPr>
      </w:pPr>
      <w:r w:rsidRPr="00F276E2">
        <w:rPr>
          <w:sz w:val="22"/>
          <w:szCs w:val="22"/>
          <w:lang w:val="en-US"/>
        </w:rPr>
        <w:t xml:space="preserve">Sitem hukum adat memiliki sistem yang berbeda dengan sistem hukum lain. </w:t>
      </w:r>
      <w:proofErr w:type="gramStart"/>
      <w:r w:rsidRPr="00F276E2">
        <w:rPr>
          <w:sz w:val="22"/>
          <w:szCs w:val="22"/>
          <w:lang w:val="en-US"/>
        </w:rPr>
        <w:t xml:space="preserve">Penyelesaian sengketa dalam masyarakat hukum adat berlandasarkan nilai filosofis kebersamaan, pengorbanan, nilai </w:t>
      </w:r>
      <w:r w:rsidRPr="00F276E2">
        <w:rPr>
          <w:sz w:val="22"/>
          <w:szCs w:val="22"/>
          <w:lang w:val="en-US"/>
        </w:rPr>
        <w:lastRenderedPageBreak/>
        <w:t>supranatural dan keadilan.</w:t>
      </w:r>
      <w:proofErr w:type="gramEnd"/>
      <w:r w:rsidRPr="00F276E2">
        <w:rPr>
          <w:sz w:val="22"/>
          <w:szCs w:val="22"/>
          <w:lang w:val="en-US"/>
        </w:rPr>
        <w:t xml:space="preserve"> Perselisiahan diselesaikan dengan </w:t>
      </w:r>
      <w:proofErr w:type="gramStart"/>
      <w:r w:rsidRPr="00F276E2">
        <w:rPr>
          <w:sz w:val="22"/>
          <w:szCs w:val="22"/>
          <w:lang w:val="en-US"/>
        </w:rPr>
        <w:t>cara</w:t>
      </w:r>
      <w:proofErr w:type="gramEnd"/>
      <w:r w:rsidRPr="00F276E2">
        <w:rPr>
          <w:sz w:val="22"/>
          <w:szCs w:val="22"/>
          <w:lang w:val="en-US"/>
        </w:rPr>
        <w:t xml:space="preserve"> adat atau pendekatan kekeluargaan. </w:t>
      </w:r>
      <w:proofErr w:type="gramStart"/>
      <w:r w:rsidRPr="00F276E2">
        <w:rPr>
          <w:sz w:val="22"/>
          <w:szCs w:val="22"/>
          <w:lang w:val="en-US"/>
        </w:rPr>
        <w:t>Pendekatan ini digunakan tak hanya untuk sengketa perdata tetapi juga pidana.</w:t>
      </w:r>
      <w:proofErr w:type="gramEnd"/>
      <w:r w:rsidRPr="00F276E2">
        <w:rPr>
          <w:sz w:val="22"/>
          <w:szCs w:val="22"/>
          <w:lang w:val="en-US"/>
        </w:rPr>
        <w:t xml:space="preserve"> </w:t>
      </w:r>
      <w:proofErr w:type="gramStart"/>
      <w:r w:rsidRPr="00F276E2">
        <w:rPr>
          <w:sz w:val="22"/>
          <w:szCs w:val="22"/>
          <w:lang w:val="en-US"/>
        </w:rPr>
        <w:t>Penyelesaian sengketa melalui sistem hukum adat tetap memberlakukan kompensasi atau hukuman terhadap pelanggar hukum adat.</w:t>
      </w:r>
      <w:proofErr w:type="gramEnd"/>
      <w:r w:rsidRPr="00F276E2">
        <w:rPr>
          <w:sz w:val="22"/>
          <w:szCs w:val="22"/>
          <w:lang w:val="en-US"/>
        </w:rPr>
        <w:t xml:space="preserve"> </w:t>
      </w:r>
    </w:p>
    <w:p w14:paraId="5F226536" w14:textId="77777777" w:rsidR="00813A0E" w:rsidRPr="00F276E2" w:rsidRDefault="00813A0E" w:rsidP="003809E0">
      <w:pPr>
        <w:pStyle w:val="Heading1"/>
        <w:spacing w:before="240" w:line="276" w:lineRule="auto"/>
        <w:ind w:firstLine="567"/>
        <w:rPr>
          <w:rFonts w:cs="Times New Roman"/>
          <w:color w:val="auto"/>
          <w:sz w:val="22"/>
          <w:szCs w:val="22"/>
          <w:lang w:val="en-US"/>
        </w:rPr>
      </w:pPr>
      <w:bookmarkStart w:id="32" w:name="_Toc159068022"/>
      <w:r w:rsidRPr="00F276E2">
        <w:rPr>
          <w:rFonts w:cs="Times New Roman"/>
          <w:i/>
          <w:color w:val="auto"/>
          <w:sz w:val="22"/>
          <w:szCs w:val="22"/>
          <w:lang w:val="en-US"/>
        </w:rPr>
        <w:t>RESTORATIVE JUSTICE</w:t>
      </w:r>
      <w:r w:rsidRPr="00F276E2">
        <w:rPr>
          <w:rFonts w:cs="Times New Roman"/>
          <w:color w:val="auto"/>
          <w:sz w:val="22"/>
          <w:szCs w:val="22"/>
          <w:lang w:val="en-US"/>
        </w:rPr>
        <w:t xml:space="preserve"> SEBAGAI ALTERNATIF PENYELESAIAN YANG SEJALAN DENGAN KEARIFAN LOKAL DI KABUPATEN LEBONG</w:t>
      </w:r>
      <w:bookmarkEnd w:id="32"/>
    </w:p>
    <w:p w14:paraId="001D8827" w14:textId="77777777" w:rsidR="00813A0E" w:rsidRPr="00F276E2" w:rsidRDefault="00813A0E" w:rsidP="003809E0">
      <w:pPr>
        <w:pStyle w:val="BodyText"/>
        <w:spacing w:line="276" w:lineRule="auto"/>
        <w:ind w:right="26" w:firstLine="567"/>
        <w:jc w:val="both"/>
        <w:rPr>
          <w:sz w:val="22"/>
          <w:szCs w:val="22"/>
          <w:lang w:val="en-US"/>
        </w:rPr>
      </w:pPr>
      <w:r w:rsidRPr="00F276E2">
        <w:rPr>
          <w:b/>
          <w:sz w:val="22"/>
          <w:szCs w:val="22"/>
          <w:lang w:val="en-US"/>
        </w:rPr>
        <w:tab/>
      </w:r>
      <w:r w:rsidRPr="00F276E2">
        <w:rPr>
          <w:sz w:val="22"/>
          <w:szCs w:val="22"/>
          <w:lang w:val="en-US"/>
        </w:rPr>
        <w:t xml:space="preserve">Pada Kabupaten Lebong implementasi </w:t>
      </w:r>
      <w:r w:rsidRPr="00F276E2">
        <w:rPr>
          <w:i/>
          <w:sz w:val="22"/>
          <w:szCs w:val="22"/>
          <w:lang w:val="en-US"/>
        </w:rPr>
        <w:t>Restorative Justice</w:t>
      </w:r>
      <w:r w:rsidRPr="00F276E2">
        <w:rPr>
          <w:sz w:val="22"/>
          <w:szCs w:val="22"/>
          <w:lang w:val="en-US"/>
        </w:rPr>
        <w:t xml:space="preserve"> </w:t>
      </w:r>
      <w:proofErr w:type="gramStart"/>
      <w:r w:rsidRPr="00F276E2">
        <w:rPr>
          <w:sz w:val="22"/>
          <w:szCs w:val="22"/>
          <w:lang w:val="en-US"/>
        </w:rPr>
        <w:t>yang</w:t>
      </w:r>
      <w:proofErr w:type="gramEnd"/>
      <w:r w:rsidRPr="00F276E2">
        <w:rPr>
          <w:sz w:val="22"/>
          <w:szCs w:val="22"/>
          <w:lang w:val="en-US"/>
        </w:rPr>
        <w:t xml:space="preserve"> sejalan dengan kearifan lokal diwadahi melalui Badan Musyawarah Adat (BMA). </w:t>
      </w:r>
      <w:proofErr w:type="gramStart"/>
      <w:r w:rsidRPr="00F276E2">
        <w:rPr>
          <w:sz w:val="22"/>
          <w:szCs w:val="22"/>
          <w:lang w:val="en-US"/>
        </w:rPr>
        <w:t>Penyelesaian melalui BMA dilakukan untuk memenuhi rasa keadilan masyarakat berdasarkan nilai yang hidup didaerahnya dan melestarikan nilai-nilai adat yang dianggap luhur oleh masyarakat.</w:t>
      </w:r>
      <w:proofErr w:type="gramEnd"/>
      <w:r w:rsidRPr="00F276E2">
        <w:rPr>
          <w:sz w:val="22"/>
          <w:szCs w:val="22"/>
          <w:lang w:val="en-US"/>
        </w:rPr>
        <w:t xml:space="preserve"> </w:t>
      </w:r>
      <w:proofErr w:type="gramStart"/>
      <w:r w:rsidRPr="00F276E2">
        <w:rPr>
          <w:sz w:val="22"/>
          <w:szCs w:val="22"/>
          <w:lang w:val="en-US"/>
        </w:rPr>
        <w:t>Badan Musyawarah Adat merupakan penyelesaian sengketa diluar peradilan dengan kerjasama dengan Polres Lebong dan Kejaksaan Negeri Lebong.</w:t>
      </w:r>
      <w:proofErr w:type="gramEnd"/>
      <w:r w:rsidRPr="00F276E2">
        <w:rPr>
          <w:sz w:val="22"/>
          <w:szCs w:val="22"/>
          <w:lang w:val="en-US"/>
        </w:rPr>
        <w:t xml:space="preserve"> </w:t>
      </w:r>
      <w:proofErr w:type="gramStart"/>
      <w:r w:rsidRPr="00F276E2">
        <w:rPr>
          <w:sz w:val="22"/>
          <w:szCs w:val="22"/>
          <w:lang w:val="en-US"/>
        </w:rPr>
        <w:t xml:space="preserve">Badan Musyawarah Adat ikut mewujudkan </w:t>
      </w:r>
      <w:r w:rsidRPr="00F276E2">
        <w:rPr>
          <w:i/>
          <w:sz w:val="22"/>
          <w:szCs w:val="22"/>
          <w:lang w:val="en-US"/>
        </w:rPr>
        <w:t>restorative justice</w:t>
      </w:r>
      <w:r w:rsidRPr="00F276E2">
        <w:rPr>
          <w:sz w:val="22"/>
          <w:szCs w:val="22"/>
          <w:lang w:val="en-US"/>
        </w:rPr>
        <w:t xml:space="preserve"> sebagai upaya memulihkan kedamaian didalam masyarakat dengan melibatkan kedua pihak yang terlibat sengketa.</w:t>
      </w:r>
      <w:proofErr w:type="gramEnd"/>
    </w:p>
    <w:p w14:paraId="2C186D0A" w14:textId="77777777" w:rsidR="00813A0E" w:rsidRPr="00F276E2" w:rsidRDefault="00813A0E" w:rsidP="003809E0">
      <w:pPr>
        <w:pStyle w:val="BodyText"/>
        <w:spacing w:line="276" w:lineRule="auto"/>
        <w:ind w:right="26" w:firstLine="567"/>
        <w:jc w:val="both"/>
        <w:rPr>
          <w:sz w:val="22"/>
          <w:szCs w:val="22"/>
          <w:lang w:val="en-US"/>
        </w:rPr>
      </w:pPr>
      <w:r w:rsidRPr="00F276E2">
        <w:rPr>
          <w:sz w:val="22"/>
          <w:szCs w:val="22"/>
          <w:lang w:val="en-US"/>
        </w:rPr>
        <w:t xml:space="preserve">Bahwa selanjutnya </w:t>
      </w:r>
      <w:r w:rsidRPr="00F276E2">
        <w:rPr>
          <w:sz w:val="22"/>
          <w:szCs w:val="22"/>
        </w:rPr>
        <w:t xml:space="preserve">Penuntut Umum membuat </w:t>
      </w:r>
      <w:r w:rsidRPr="00F276E2">
        <w:rPr>
          <w:sz w:val="22"/>
          <w:szCs w:val="22"/>
          <w:lang w:val="en-US"/>
        </w:rPr>
        <w:t>L</w:t>
      </w:r>
      <w:r w:rsidRPr="00F276E2">
        <w:rPr>
          <w:sz w:val="22"/>
          <w:szCs w:val="22"/>
        </w:rPr>
        <w:t xml:space="preserve">aporan </w:t>
      </w:r>
      <w:r w:rsidRPr="00F276E2">
        <w:rPr>
          <w:sz w:val="22"/>
          <w:szCs w:val="22"/>
          <w:lang w:val="en-US"/>
        </w:rPr>
        <w:t>U</w:t>
      </w:r>
      <w:r w:rsidRPr="00F276E2">
        <w:rPr>
          <w:sz w:val="22"/>
          <w:szCs w:val="22"/>
        </w:rPr>
        <w:t xml:space="preserve">paya </w:t>
      </w:r>
      <w:r w:rsidRPr="00F276E2">
        <w:rPr>
          <w:sz w:val="22"/>
          <w:szCs w:val="22"/>
          <w:lang w:val="en-US"/>
        </w:rPr>
        <w:t>P</w:t>
      </w:r>
      <w:r w:rsidRPr="00F276E2">
        <w:rPr>
          <w:sz w:val="22"/>
          <w:szCs w:val="22"/>
        </w:rPr>
        <w:t xml:space="preserve">erdamaian </w:t>
      </w:r>
      <w:r w:rsidRPr="00F276E2">
        <w:rPr>
          <w:sz w:val="22"/>
          <w:szCs w:val="22"/>
          <w:lang w:val="en-US"/>
        </w:rPr>
        <w:t>D</w:t>
      </w:r>
      <w:r w:rsidRPr="00F276E2">
        <w:rPr>
          <w:sz w:val="22"/>
          <w:szCs w:val="22"/>
        </w:rPr>
        <w:t>iterima kepada Kepala Kejaksaan</w:t>
      </w:r>
      <w:r w:rsidRPr="00F276E2">
        <w:rPr>
          <w:sz w:val="22"/>
          <w:szCs w:val="22"/>
          <w:lang w:val="en-US"/>
        </w:rPr>
        <w:t xml:space="preserve"> </w:t>
      </w:r>
      <w:r w:rsidRPr="00F276E2">
        <w:rPr>
          <w:sz w:val="22"/>
          <w:szCs w:val="22"/>
        </w:rPr>
        <w:t xml:space="preserve"> Negeri</w:t>
      </w:r>
      <w:r w:rsidRPr="00F276E2">
        <w:rPr>
          <w:sz w:val="22"/>
          <w:szCs w:val="22"/>
          <w:lang w:val="en-US"/>
        </w:rPr>
        <w:t xml:space="preserve"> Lebong </w:t>
      </w:r>
      <w:r w:rsidRPr="00F276E2">
        <w:rPr>
          <w:sz w:val="22"/>
          <w:szCs w:val="22"/>
        </w:rPr>
        <w:t>untuk diteruskan kepada Kepala Kejaksaan Tinggi</w:t>
      </w:r>
      <w:r w:rsidRPr="00F276E2">
        <w:rPr>
          <w:sz w:val="22"/>
          <w:szCs w:val="22"/>
          <w:lang w:val="en-US"/>
        </w:rPr>
        <w:t xml:space="preserve"> Bengkulu, lalu </w:t>
      </w:r>
      <w:r w:rsidRPr="00F276E2">
        <w:rPr>
          <w:sz w:val="22"/>
          <w:szCs w:val="22"/>
        </w:rPr>
        <w:t xml:space="preserve">Kepala Kejaksaan Tinggi </w:t>
      </w:r>
      <w:r w:rsidRPr="00F276E2">
        <w:rPr>
          <w:sz w:val="22"/>
          <w:szCs w:val="22"/>
          <w:lang w:val="en-US"/>
        </w:rPr>
        <w:t xml:space="preserve">Bengkulu </w:t>
      </w:r>
      <w:r w:rsidRPr="00F276E2">
        <w:rPr>
          <w:sz w:val="22"/>
          <w:szCs w:val="22"/>
        </w:rPr>
        <w:t>menentukan sikap menyetujui penghentian penuntutan berdasarkan Keadilan Restoratif secara tertulis dengan disertai pertimbangan</w:t>
      </w:r>
      <w:r w:rsidRPr="00F276E2">
        <w:rPr>
          <w:sz w:val="22"/>
          <w:szCs w:val="22"/>
          <w:lang w:val="en-US"/>
        </w:rPr>
        <w:t xml:space="preserve">nya, kemudian </w:t>
      </w:r>
      <w:r w:rsidRPr="00F276E2">
        <w:rPr>
          <w:sz w:val="22"/>
          <w:szCs w:val="22"/>
        </w:rPr>
        <w:t xml:space="preserve">Kepala Kejaksaan Tinggi </w:t>
      </w:r>
      <w:r w:rsidRPr="00F276E2">
        <w:rPr>
          <w:sz w:val="22"/>
          <w:szCs w:val="22"/>
          <w:lang w:val="en-US"/>
        </w:rPr>
        <w:t xml:space="preserve">Bengkulu </w:t>
      </w:r>
      <w:r w:rsidRPr="00F276E2">
        <w:rPr>
          <w:sz w:val="22"/>
          <w:szCs w:val="22"/>
        </w:rPr>
        <w:t>mengeluarkan Surat Persetujuan Penyelesaian Perkara Berdasarkan Keadilan Restoratif</w:t>
      </w:r>
      <w:r w:rsidRPr="00F276E2">
        <w:rPr>
          <w:sz w:val="22"/>
          <w:szCs w:val="22"/>
          <w:lang w:val="en-US"/>
        </w:rPr>
        <w:t xml:space="preserve">. Maka, </w:t>
      </w:r>
      <w:r w:rsidRPr="00F276E2">
        <w:rPr>
          <w:sz w:val="22"/>
          <w:szCs w:val="22"/>
        </w:rPr>
        <w:t xml:space="preserve">Kepala Kejaksaan Negeri Lebong mengeluarkan Surat Ketetapan Penyelesaian Perkara Berdasarkan Keadilan Restoratif </w:t>
      </w:r>
      <w:proofErr w:type="gramStart"/>
      <w:r w:rsidRPr="00F276E2">
        <w:rPr>
          <w:sz w:val="22"/>
          <w:szCs w:val="22"/>
          <w:lang w:val="en-US"/>
        </w:rPr>
        <w:t>Nomor :</w:t>
      </w:r>
      <w:proofErr w:type="gramEnd"/>
      <w:r w:rsidRPr="00F276E2">
        <w:rPr>
          <w:sz w:val="22"/>
          <w:szCs w:val="22"/>
          <w:lang w:val="en-US"/>
        </w:rPr>
        <w:t xml:space="preserve"> PRINT-185/L.7.17/Eoh.2/04/2023 tanggal 14 April 2023 dengan </w:t>
      </w:r>
      <w:r w:rsidRPr="00F276E2">
        <w:rPr>
          <w:sz w:val="22"/>
          <w:szCs w:val="22"/>
        </w:rPr>
        <w:t xml:space="preserve">memuat alasan </w:t>
      </w:r>
      <w:r w:rsidRPr="00F276E2">
        <w:rPr>
          <w:sz w:val="22"/>
          <w:szCs w:val="22"/>
          <w:lang w:val="en-US"/>
        </w:rPr>
        <w:t xml:space="preserve">: </w:t>
      </w:r>
    </w:p>
    <w:p w14:paraId="401BD999" w14:textId="77777777" w:rsidR="00813A0E" w:rsidRPr="00F276E2" w:rsidRDefault="00813A0E" w:rsidP="0096348E">
      <w:pPr>
        <w:pStyle w:val="BodyText"/>
        <w:numPr>
          <w:ilvl w:val="0"/>
          <w:numId w:val="95"/>
        </w:numPr>
        <w:spacing w:line="276" w:lineRule="auto"/>
        <w:ind w:left="567" w:right="26" w:hanging="567"/>
        <w:jc w:val="both"/>
        <w:rPr>
          <w:sz w:val="22"/>
          <w:szCs w:val="22"/>
          <w:lang w:val="en-US"/>
        </w:rPr>
      </w:pPr>
      <w:r w:rsidRPr="00F276E2">
        <w:rPr>
          <w:sz w:val="22"/>
          <w:szCs w:val="22"/>
          <w:lang w:val="en-US"/>
        </w:rPr>
        <w:t>Tersangka baru pertama kali melakukan tindak pidana;</w:t>
      </w:r>
    </w:p>
    <w:p w14:paraId="07778892" w14:textId="77777777" w:rsidR="00813A0E" w:rsidRPr="00F276E2" w:rsidRDefault="00813A0E" w:rsidP="0096348E">
      <w:pPr>
        <w:pStyle w:val="BodyText"/>
        <w:numPr>
          <w:ilvl w:val="0"/>
          <w:numId w:val="95"/>
        </w:numPr>
        <w:spacing w:line="276" w:lineRule="auto"/>
        <w:ind w:left="567" w:right="26" w:hanging="567"/>
        <w:jc w:val="both"/>
        <w:rPr>
          <w:sz w:val="22"/>
          <w:szCs w:val="22"/>
          <w:lang w:val="en-US"/>
        </w:rPr>
      </w:pPr>
      <w:r w:rsidRPr="00F276E2">
        <w:rPr>
          <w:sz w:val="22"/>
          <w:szCs w:val="22"/>
          <w:lang w:val="en-US"/>
        </w:rPr>
        <w:t>Perbuatan tersangka diancam pidana penjara paling lama 1 (Satu) tahun;</w:t>
      </w:r>
    </w:p>
    <w:p w14:paraId="0FBEEF2E" w14:textId="77777777" w:rsidR="00813A0E" w:rsidRPr="00F276E2" w:rsidRDefault="00813A0E" w:rsidP="0096348E">
      <w:pPr>
        <w:pStyle w:val="BodyText"/>
        <w:numPr>
          <w:ilvl w:val="0"/>
          <w:numId w:val="95"/>
        </w:numPr>
        <w:spacing w:line="276" w:lineRule="auto"/>
        <w:ind w:left="567" w:right="26" w:hanging="567"/>
        <w:jc w:val="both"/>
        <w:rPr>
          <w:sz w:val="22"/>
          <w:szCs w:val="22"/>
          <w:lang w:val="en-US"/>
        </w:rPr>
      </w:pPr>
      <w:r w:rsidRPr="00F276E2">
        <w:rPr>
          <w:sz w:val="22"/>
          <w:szCs w:val="22"/>
          <w:lang w:val="en-US"/>
        </w:rPr>
        <w:t>Tersangka merupakan tulang punggung keluarga;</w:t>
      </w:r>
    </w:p>
    <w:p w14:paraId="2AEA7CA6" w14:textId="77777777" w:rsidR="00813A0E" w:rsidRPr="00F276E2" w:rsidRDefault="00813A0E" w:rsidP="0096348E">
      <w:pPr>
        <w:pStyle w:val="BodyText"/>
        <w:numPr>
          <w:ilvl w:val="0"/>
          <w:numId w:val="95"/>
        </w:numPr>
        <w:spacing w:line="276" w:lineRule="auto"/>
        <w:ind w:left="567" w:right="26" w:hanging="567"/>
        <w:jc w:val="both"/>
        <w:rPr>
          <w:sz w:val="22"/>
          <w:szCs w:val="22"/>
          <w:lang w:val="en-US"/>
        </w:rPr>
      </w:pPr>
      <w:r w:rsidRPr="00F276E2">
        <w:rPr>
          <w:sz w:val="22"/>
          <w:szCs w:val="22"/>
        </w:rPr>
        <w:t>Tersangka menyesal dan berjanji tidak akan mengulangi lagi perbuatannya</w:t>
      </w:r>
      <w:r w:rsidRPr="00F276E2">
        <w:rPr>
          <w:sz w:val="22"/>
          <w:szCs w:val="22"/>
          <w:lang w:val="en-US"/>
        </w:rPr>
        <w:t>;</w:t>
      </w:r>
    </w:p>
    <w:p w14:paraId="00BCA3FB" w14:textId="77777777" w:rsidR="00813A0E" w:rsidRPr="00F276E2" w:rsidRDefault="00813A0E" w:rsidP="0096348E">
      <w:pPr>
        <w:pStyle w:val="BodyText"/>
        <w:numPr>
          <w:ilvl w:val="0"/>
          <w:numId w:val="95"/>
        </w:numPr>
        <w:spacing w:line="276" w:lineRule="auto"/>
        <w:ind w:left="567" w:right="26" w:hanging="567"/>
        <w:jc w:val="both"/>
        <w:rPr>
          <w:sz w:val="22"/>
          <w:szCs w:val="22"/>
          <w:lang w:val="en-US"/>
        </w:rPr>
      </w:pPr>
      <w:r w:rsidRPr="00F276E2">
        <w:rPr>
          <w:sz w:val="22"/>
          <w:szCs w:val="22"/>
        </w:rPr>
        <w:t>Korban memaafkan tersangka dengan sukarela</w:t>
      </w:r>
      <w:r w:rsidRPr="00F276E2">
        <w:rPr>
          <w:sz w:val="22"/>
          <w:szCs w:val="22"/>
          <w:lang w:val="en-US"/>
        </w:rPr>
        <w:t>;</w:t>
      </w:r>
    </w:p>
    <w:p w14:paraId="5FEB8616" w14:textId="77777777" w:rsidR="00813A0E" w:rsidRPr="00F276E2" w:rsidRDefault="00813A0E" w:rsidP="0096348E">
      <w:pPr>
        <w:pStyle w:val="BodyText"/>
        <w:numPr>
          <w:ilvl w:val="0"/>
          <w:numId w:val="95"/>
        </w:numPr>
        <w:spacing w:line="276" w:lineRule="auto"/>
        <w:ind w:left="567" w:right="26" w:hanging="567"/>
        <w:jc w:val="both"/>
        <w:rPr>
          <w:sz w:val="22"/>
          <w:szCs w:val="22"/>
          <w:lang w:val="en-US"/>
        </w:rPr>
      </w:pPr>
      <w:r w:rsidRPr="00F276E2">
        <w:rPr>
          <w:sz w:val="22"/>
          <w:szCs w:val="22"/>
        </w:rPr>
        <w:t>Tersangka telah berdamai dengan korban</w:t>
      </w:r>
      <w:r w:rsidRPr="00F276E2">
        <w:rPr>
          <w:sz w:val="22"/>
          <w:szCs w:val="22"/>
          <w:lang w:val="en-US"/>
        </w:rPr>
        <w:t>;</w:t>
      </w:r>
    </w:p>
    <w:p w14:paraId="6983D2C8" w14:textId="77777777" w:rsidR="00813A0E" w:rsidRPr="00F276E2" w:rsidRDefault="00813A0E" w:rsidP="0096348E">
      <w:pPr>
        <w:pStyle w:val="BodyText"/>
        <w:numPr>
          <w:ilvl w:val="0"/>
          <w:numId w:val="95"/>
        </w:numPr>
        <w:spacing w:line="276" w:lineRule="auto"/>
        <w:ind w:left="567" w:right="26" w:hanging="567"/>
        <w:jc w:val="both"/>
        <w:rPr>
          <w:sz w:val="22"/>
          <w:szCs w:val="22"/>
          <w:lang w:val="en-US"/>
        </w:rPr>
      </w:pPr>
      <w:r w:rsidRPr="00F276E2">
        <w:rPr>
          <w:sz w:val="22"/>
          <w:szCs w:val="22"/>
        </w:rPr>
        <w:t>Proses perdamaian dilakukan tanpa syarat dengan musyawarah untuk mufakat, tanpa tekanan, paksaan dan intimidasi</w:t>
      </w:r>
      <w:r w:rsidRPr="00F276E2">
        <w:rPr>
          <w:sz w:val="22"/>
          <w:szCs w:val="22"/>
          <w:lang w:val="en-US"/>
        </w:rPr>
        <w:t>;</w:t>
      </w:r>
    </w:p>
    <w:p w14:paraId="013A3154" w14:textId="77777777" w:rsidR="00813A0E" w:rsidRPr="00F276E2" w:rsidRDefault="00813A0E" w:rsidP="0096348E">
      <w:pPr>
        <w:pStyle w:val="BodyText"/>
        <w:numPr>
          <w:ilvl w:val="0"/>
          <w:numId w:val="95"/>
        </w:numPr>
        <w:spacing w:line="276" w:lineRule="auto"/>
        <w:ind w:left="567" w:right="26" w:hanging="567"/>
        <w:jc w:val="both"/>
        <w:rPr>
          <w:sz w:val="22"/>
          <w:szCs w:val="22"/>
          <w:lang w:val="en-US"/>
        </w:rPr>
      </w:pPr>
      <w:r w:rsidRPr="00F276E2">
        <w:rPr>
          <w:sz w:val="22"/>
          <w:szCs w:val="22"/>
          <w:lang w:val="en-US"/>
        </w:rPr>
        <w:t>Masyarakat dalam hal ini Badan Musyawarah Adat Lebong merespons positif dan menghadiri proses perdamaian.</w:t>
      </w:r>
    </w:p>
    <w:p w14:paraId="6AC2598C" w14:textId="77777777" w:rsidR="00F77244" w:rsidRPr="00F276E2" w:rsidRDefault="00F77244" w:rsidP="00135B85">
      <w:pPr>
        <w:pStyle w:val="Heading1"/>
        <w:spacing w:before="240" w:line="276" w:lineRule="auto"/>
        <w:ind w:firstLine="567"/>
        <w:rPr>
          <w:rFonts w:cs="Times New Roman"/>
          <w:color w:val="auto"/>
          <w:sz w:val="22"/>
          <w:szCs w:val="22"/>
          <w:lang w:val="en-US"/>
        </w:rPr>
      </w:pPr>
      <w:bookmarkStart w:id="33" w:name="_Toc159068024"/>
      <w:bookmarkStart w:id="34" w:name="_Hlk159066628"/>
      <w:r w:rsidRPr="00F276E2">
        <w:rPr>
          <w:rFonts w:cs="Times New Roman"/>
          <w:i/>
          <w:color w:val="auto"/>
          <w:sz w:val="22"/>
          <w:szCs w:val="22"/>
          <w:lang w:val="en-US"/>
        </w:rPr>
        <w:t>RESTORATIVE JUSTICE</w:t>
      </w:r>
      <w:r w:rsidRPr="00F276E2">
        <w:rPr>
          <w:rFonts w:cs="Times New Roman"/>
          <w:color w:val="auto"/>
          <w:sz w:val="22"/>
          <w:szCs w:val="22"/>
          <w:lang w:val="en-US"/>
        </w:rPr>
        <w:t xml:space="preserve"> SECARA PRAKTIK BERSINERGI DENGAN NILAI-NILAI KEARIFAN LOKAL</w:t>
      </w:r>
      <w:bookmarkEnd w:id="33"/>
      <w:r w:rsidRPr="00F276E2">
        <w:rPr>
          <w:rFonts w:cs="Times New Roman"/>
          <w:color w:val="auto"/>
          <w:sz w:val="22"/>
          <w:szCs w:val="22"/>
          <w:lang w:val="en-US"/>
        </w:rPr>
        <w:t xml:space="preserve"> </w:t>
      </w:r>
    </w:p>
    <w:bookmarkEnd w:id="34"/>
    <w:p w14:paraId="1AD4CD77" w14:textId="77777777" w:rsidR="00F77244" w:rsidRPr="00F276E2" w:rsidRDefault="00F77244" w:rsidP="00290F57">
      <w:pPr>
        <w:spacing w:line="276" w:lineRule="auto"/>
        <w:ind w:firstLine="567"/>
        <w:jc w:val="both"/>
        <w:rPr>
          <w:rFonts w:cs="Times New Roman"/>
          <w:bCs/>
          <w:iCs/>
          <w:sz w:val="22"/>
          <w:lang w:val="en-US"/>
        </w:rPr>
      </w:pPr>
      <w:proofErr w:type="gramStart"/>
      <w:r w:rsidRPr="00F276E2">
        <w:rPr>
          <w:rFonts w:cs="Times New Roman"/>
          <w:bCs/>
          <w:iCs/>
          <w:sz w:val="22"/>
          <w:lang w:val="en-US"/>
        </w:rPr>
        <w:t>Dalam berbagai kasus yang telah dikemukakan dalam hasil penelitian di Kabupaten Lebong yang dituangkan dalam BAB III dan telah diselesaikan melalui keadilan restorative justice.</w:t>
      </w:r>
      <w:proofErr w:type="gramEnd"/>
      <w:r w:rsidRPr="00F276E2">
        <w:rPr>
          <w:rFonts w:cs="Times New Roman"/>
          <w:bCs/>
          <w:iCs/>
          <w:sz w:val="22"/>
          <w:lang w:val="en-US"/>
        </w:rPr>
        <w:t xml:space="preserve">  </w:t>
      </w:r>
      <w:proofErr w:type="gramStart"/>
      <w:r w:rsidRPr="00F276E2">
        <w:rPr>
          <w:rFonts w:cs="Times New Roman"/>
          <w:bCs/>
          <w:iCs/>
          <w:sz w:val="22"/>
          <w:lang w:val="en-US"/>
        </w:rPr>
        <w:t>Aspek restorative justice sebagai upaya untuk mewujudkan keadilan substantif sebagai perkembangan baru dalam gagasan negara hukum dan keadilan, maksudnya bahwa keadilan substantif yaitu merupakan gagasan keadilan yang berupaya menghadirkan secara komprehensif dan paripurna di masyarakat.</w:t>
      </w:r>
      <w:proofErr w:type="gramEnd"/>
      <w:r w:rsidRPr="00F276E2">
        <w:rPr>
          <w:rFonts w:cs="Times New Roman"/>
          <w:bCs/>
          <w:iCs/>
          <w:sz w:val="22"/>
          <w:lang w:val="en-US"/>
        </w:rPr>
        <w:t xml:space="preserve"> </w:t>
      </w:r>
      <w:proofErr w:type="gramStart"/>
      <w:r w:rsidRPr="00F276E2">
        <w:rPr>
          <w:rFonts w:cs="Times New Roman"/>
          <w:bCs/>
          <w:iCs/>
          <w:sz w:val="22"/>
          <w:lang w:val="en-US"/>
        </w:rPr>
        <w:t>Keadilan substantif dalam hal ini tidak hanya memaknai hukum sebatas aturan dan prosedur, tetapi memaknai hukum secara lebih holistik termasuk nilai keadilan di masyarakat, inilah yang sesungguhnya sejalan dengan tujuan hukum.</w:t>
      </w:r>
      <w:proofErr w:type="gramEnd"/>
      <w:r w:rsidRPr="00F276E2">
        <w:rPr>
          <w:rFonts w:cs="Times New Roman"/>
          <w:bCs/>
          <w:iCs/>
          <w:sz w:val="22"/>
          <w:lang w:val="en-US"/>
        </w:rPr>
        <w:t xml:space="preserve"> </w:t>
      </w:r>
    </w:p>
    <w:p w14:paraId="70DAFE1B" w14:textId="77777777" w:rsidR="00F77244" w:rsidRPr="00F276E2" w:rsidRDefault="00F77244" w:rsidP="00290F57">
      <w:pPr>
        <w:spacing w:line="276" w:lineRule="auto"/>
        <w:ind w:firstLine="567"/>
        <w:jc w:val="both"/>
        <w:rPr>
          <w:rFonts w:cs="Times New Roman"/>
          <w:sz w:val="22"/>
        </w:rPr>
      </w:pPr>
      <w:proofErr w:type="gramStart"/>
      <w:r w:rsidRPr="00F276E2">
        <w:rPr>
          <w:rFonts w:cs="Times New Roman"/>
          <w:bCs/>
          <w:iCs/>
          <w:sz w:val="22"/>
          <w:lang w:val="en-US"/>
        </w:rPr>
        <w:t>Gagasan restorative justice di Indonesia sejatinya berkelindan dengan esensi negara hukum pasca amandemen konstitusi pada tahun 1999-2002.</w:t>
      </w:r>
      <w:proofErr w:type="gramEnd"/>
      <w:r w:rsidRPr="00F276E2">
        <w:rPr>
          <w:rFonts w:cs="Times New Roman"/>
          <w:bCs/>
          <w:iCs/>
          <w:sz w:val="22"/>
          <w:lang w:val="en-US"/>
        </w:rPr>
        <w:t xml:space="preserve"> </w:t>
      </w:r>
      <w:proofErr w:type="gramStart"/>
      <w:r w:rsidRPr="00F276E2">
        <w:rPr>
          <w:rFonts w:cs="Times New Roman"/>
          <w:bCs/>
          <w:iCs/>
          <w:sz w:val="22"/>
          <w:lang w:val="en-US"/>
        </w:rPr>
        <w:t>Dalam amandemen tersebut, Pasal 1 Ayat (3) UUD 1945 dihadirkan sebagai penegas bahwa Indonesia sebagai negara hukum.</w:t>
      </w:r>
      <w:proofErr w:type="gramEnd"/>
      <w:r w:rsidRPr="00F276E2">
        <w:rPr>
          <w:rFonts w:cs="Times New Roman"/>
          <w:bCs/>
          <w:iCs/>
          <w:sz w:val="22"/>
          <w:lang w:val="en-US"/>
        </w:rPr>
        <w:t xml:space="preserve"> Negara hukum pasca amandemen UUD 1945 diorientasikan sebagai negara hukum yang bersifat khas Indonesia, dalam hal ini tidak terjebak dikotomi antara gagasan rechtsstaat dengan rule of law. Gagasan negara hukum dalam Pasal 1 Ayat (3) UUD NRI 1945 mengedepankan diterapkannya substansi negara hukum termasuk konstruksi </w:t>
      </w:r>
      <w:r w:rsidRPr="00F276E2">
        <w:rPr>
          <w:rFonts w:cs="Times New Roman"/>
          <w:bCs/>
          <w:iCs/>
          <w:sz w:val="22"/>
          <w:lang w:val="en-US"/>
        </w:rPr>
        <w:lastRenderedPageBreak/>
        <w:t xml:space="preserve">nilai kearifan lokal sebagai bagian dari substansi negara hukum Indonesia. </w:t>
      </w:r>
      <w:proofErr w:type="gramStart"/>
      <w:r w:rsidRPr="00F276E2">
        <w:rPr>
          <w:rFonts w:cs="Times New Roman"/>
          <w:bCs/>
          <w:iCs/>
          <w:sz w:val="22"/>
          <w:lang w:val="en-US"/>
        </w:rPr>
        <w:t>Negara hukum dalam hal ini dimaknai sebagai kulminasi antara rechtsstaat, rule of law, hukum adat, hukum agama, hingga kearifan lokal di Indonesia.</w:t>
      </w:r>
      <w:proofErr w:type="gramEnd"/>
      <w:r w:rsidRPr="00F276E2">
        <w:rPr>
          <w:rFonts w:cs="Times New Roman"/>
          <w:bCs/>
          <w:iCs/>
          <w:sz w:val="22"/>
          <w:lang w:val="en-US"/>
        </w:rPr>
        <w:t xml:space="preserve"> </w:t>
      </w:r>
      <w:proofErr w:type="gramStart"/>
      <w:r w:rsidRPr="00F276E2">
        <w:rPr>
          <w:rFonts w:cs="Times New Roman"/>
          <w:bCs/>
          <w:iCs/>
          <w:sz w:val="22"/>
          <w:lang w:val="en-US"/>
        </w:rPr>
        <w:t>Gagasan restorative justice secara teleologis berupaya mengadopsi karakter kulminasi dalam negara hukum tersebut.</w:t>
      </w:r>
      <w:proofErr w:type="gramEnd"/>
      <w:r w:rsidRPr="00F276E2">
        <w:rPr>
          <w:rFonts w:cs="Times New Roman"/>
          <w:sz w:val="22"/>
        </w:rPr>
        <w:t xml:space="preserve"> </w:t>
      </w:r>
    </w:p>
    <w:p w14:paraId="1C5354A3" w14:textId="77777777" w:rsidR="00F77244" w:rsidRPr="00F276E2" w:rsidRDefault="00F77244" w:rsidP="00290F57">
      <w:pPr>
        <w:spacing w:line="276" w:lineRule="auto"/>
        <w:ind w:firstLine="567"/>
        <w:jc w:val="both"/>
        <w:rPr>
          <w:rFonts w:cs="Times New Roman"/>
          <w:bCs/>
          <w:iCs/>
          <w:sz w:val="22"/>
          <w:lang w:val="en-US"/>
        </w:rPr>
      </w:pPr>
      <w:proofErr w:type="gramStart"/>
      <w:r w:rsidRPr="00F276E2">
        <w:rPr>
          <w:rFonts w:cs="Times New Roman"/>
          <w:bCs/>
          <w:iCs/>
          <w:sz w:val="22"/>
          <w:lang w:val="en-US"/>
        </w:rPr>
        <w:t>Gagasan restorative justice jika dikaitkan dengan pandangan tersebut sejatinya merupakan upaya untuk menghadirkan substansi negara hukum yang lebih presisi dan berkeadilan</w:t>
      </w:r>
      <w:r w:rsidRPr="00F276E2">
        <w:rPr>
          <w:rFonts w:cs="Times New Roman"/>
          <w:sz w:val="22"/>
        </w:rPr>
        <w:t xml:space="preserve"> </w:t>
      </w:r>
      <w:r w:rsidRPr="00F276E2">
        <w:rPr>
          <w:rFonts w:cs="Times New Roman"/>
          <w:bCs/>
          <w:iCs/>
          <w:sz w:val="22"/>
          <w:lang w:val="en-US"/>
        </w:rPr>
        <w:t>serta dinamika kearifan lokal dalam jagat berhukum Indonesia.</w:t>
      </w:r>
      <w:proofErr w:type="gramEnd"/>
      <w:r w:rsidRPr="00F276E2">
        <w:rPr>
          <w:rFonts w:cs="Times New Roman"/>
          <w:bCs/>
          <w:iCs/>
          <w:sz w:val="22"/>
          <w:lang w:val="en-US"/>
        </w:rPr>
        <w:t xml:space="preserve"> </w:t>
      </w:r>
      <w:proofErr w:type="gramStart"/>
      <w:r w:rsidRPr="00F276E2">
        <w:rPr>
          <w:rFonts w:cs="Times New Roman"/>
          <w:bCs/>
          <w:iCs/>
          <w:sz w:val="22"/>
          <w:lang w:val="en-US"/>
        </w:rPr>
        <w:t>Perkembangan gagasan pemidanaan dalam sistem peradilan pidana terlihat jelas bahwa restorative justice hadir sebagai upaya untuk meneguhkan tujuan pemidanaan yang bersifat korektif sekaligus mencegah terjadinya pengulangan dalam tindak pidana.</w:t>
      </w:r>
      <w:proofErr w:type="gramEnd"/>
      <w:r w:rsidRPr="00F276E2">
        <w:rPr>
          <w:rFonts w:cs="Times New Roman"/>
          <w:bCs/>
          <w:iCs/>
          <w:sz w:val="22"/>
          <w:lang w:val="en-US"/>
        </w:rPr>
        <w:t xml:space="preserve"> </w:t>
      </w:r>
    </w:p>
    <w:p w14:paraId="43E2AA63" w14:textId="5141104D" w:rsidR="00F77244" w:rsidRPr="00F276E2" w:rsidRDefault="00F77244" w:rsidP="00290F57">
      <w:pPr>
        <w:spacing w:line="276" w:lineRule="auto"/>
        <w:ind w:firstLine="567"/>
        <w:jc w:val="both"/>
        <w:rPr>
          <w:rFonts w:cs="Times New Roman"/>
          <w:bCs/>
          <w:iCs/>
          <w:sz w:val="22"/>
          <w:lang w:val="en-US"/>
        </w:rPr>
      </w:pPr>
      <w:proofErr w:type="gramStart"/>
      <w:r w:rsidRPr="00F276E2">
        <w:rPr>
          <w:rFonts w:cs="Times New Roman"/>
          <w:bCs/>
          <w:iCs/>
          <w:sz w:val="22"/>
          <w:lang w:val="en-US"/>
        </w:rPr>
        <w:t xml:space="preserve">Menurut pemahaman Jennifer Barton-Crosby, dalam tulisannya yang berjudul “The Nature and Role of Morality in Situational Action Theory,” yang menyebutkan bahwa pemahaman hukum pidana itu sebagai obat harus dipahami dalam tiga aspek yaitu Pertama, hukum pidana harus ditempatkan sebagai </w:t>
      </w:r>
      <w:r w:rsidRPr="00F276E2">
        <w:rPr>
          <w:rFonts w:cs="Times New Roman"/>
          <w:bCs/>
          <w:i/>
          <w:sz w:val="22"/>
          <w:lang w:val="en-US"/>
        </w:rPr>
        <w:t>the opium of society</w:t>
      </w:r>
      <w:r w:rsidRPr="00F276E2">
        <w:rPr>
          <w:rFonts w:cs="Times New Roman"/>
          <w:bCs/>
          <w:iCs/>
          <w:sz w:val="22"/>
          <w:lang w:val="en-US"/>
        </w:rPr>
        <w:t xml:space="preserve"> yang artinya menjadi obat bagi suatu tindak kejahatan di masyarakat.</w:t>
      </w:r>
      <w:proofErr w:type="gramEnd"/>
      <w:r w:rsidRPr="00F276E2">
        <w:rPr>
          <w:rFonts w:cs="Times New Roman"/>
          <w:bCs/>
          <w:iCs/>
          <w:sz w:val="22"/>
          <w:lang w:val="en-US"/>
        </w:rPr>
        <w:t xml:space="preserve"> </w:t>
      </w:r>
      <w:proofErr w:type="gramStart"/>
      <w:r w:rsidRPr="00F276E2">
        <w:rPr>
          <w:rFonts w:cs="Times New Roman"/>
          <w:bCs/>
          <w:iCs/>
          <w:sz w:val="22"/>
          <w:lang w:val="en-US"/>
        </w:rPr>
        <w:t>Hukum pidana dalam hal ini harus melihat kejahatan atau tindak pidana sebagai penyakit yang harus disembuhkan.</w:t>
      </w:r>
      <w:proofErr w:type="gramEnd"/>
      <w:r w:rsidRPr="00F276E2">
        <w:rPr>
          <w:rFonts w:cs="Times New Roman"/>
          <w:bCs/>
          <w:iCs/>
          <w:sz w:val="22"/>
          <w:lang w:val="en-US"/>
        </w:rPr>
        <w:t xml:space="preserve"> </w:t>
      </w:r>
      <w:proofErr w:type="gramStart"/>
      <w:r w:rsidRPr="00F276E2">
        <w:rPr>
          <w:rFonts w:cs="Times New Roman"/>
          <w:bCs/>
          <w:iCs/>
          <w:sz w:val="22"/>
          <w:lang w:val="en-US"/>
        </w:rPr>
        <w:t>Aparat penegak hukum harus melihat sebab-sebab terjadinya tindak pidana dan tidak hanya sekadar menempatkan tindak pidana sebagai pelanggaran terhadap kemanusiaan.</w:t>
      </w:r>
      <w:proofErr w:type="gramEnd"/>
      <w:r w:rsidRPr="00F276E2">
        <w:rPr>
          <w:rFonts w:cs="Times New Roman"/>
          <w:sz w:val="22"/>
        </w:rPr>
        <w:t xml:space="preserve"> </w:t>
      </w:r>
      <w:proofErr w:type="gramStart"/>
      <w:r w:rsidRPr="00F276E2">
        <w:rPr>
          <w:rFonts w:cs="Times New Roman"/>
          <w:bCs/>
          <w:iCs/>
          <w:sz w:val="22"/>
          <w:lang w:val="en-US"/>
        </w:rPr>
        <w:t>Kedua, pidana sebagai obat menempatkan aparatur penegak hukum harus bekerja dan menjalankan hukum pidana layaknya “dokter” penyakit masyarakat.</w:t>
      </w:r>
      <w:proofErr w:type="gramEnd"/>
      <w:r w:rsidRPr="00F276E2">
        <w:rPr>
          <w:rFonts w:cs="Times New Roman"/>
          <w:bCs/>
          <w:iCs/>
          <w:sz w:val="22"/>
          <w:lang w:val="en-US"/>
        </w:rPr>
        <w:t xml:space="preserve"> </w:t>
      </w:r>
      <w:proofErr w:type="gramStart"/>
      <w:r w:rsidRPr="00F276E2">
        <w:rPr>
          <w:rFonts w:cs="Times New Roman"/>
          <w:bCs/>
          <w:iCs/>
          <w:sz w:val="22"/>
          <w:lang w:val="en-US"/>
        </w:rPr>
        <w:t>Aparat penegak hukum harus mampu mendiagnosis sebab yang terjadi dalam suatu tindak pidana.</w:t>
      </w:r>
      <w:proofErr w:type="gramEnd"/>
      <w:r w:rsidRPr="00F276E2">
        <w:rPr>
          <w:rFonts w:cs="Times New Roman"/>
          <w:bCs/>
          <w:iCs/>
          <w:sz w:val="22"/>
          <w:lang w:val="en-US"/>
        </w:rPr>
        <w:t xml:space="preserve"> </w:t>
      </w:r>
      <w:proofErr w:type="gramStart"/>
      <w:r w:rsidRPr="00F276E2">
        <w:rPr>
          <w:rFonts w:cs="Times New Roman"/>
          <w:bCs/>
          <w:iCs/>
          <w:sz w:val="22"/>
          <w:lang w:val="en-US"/>
        </w:rPr>
        <w:t>Hal ini penting untuk melihat tindak pidana secara komprehensif yang tidak hanya sekadar perbuatan jahat (mala per se) seseorang atau sekelompok orang, tetapi melihat tindak pidana yang berkaitan dengan realitas sosial masyarakat.</w:t>
      </w:r>
      <w:proofErr w:type="gramEnd"/>
      <w:r w:rsidRPr="00F276E2">
        <w:rPr>
          <w:rFonts w:cs="Times New Roman"/>
          <w:bCs/>
          <w:iCs/>
          <w:sz w:val="22"/>
          <w:lang w:val="en-US"/>
        </w:rPr>
        <w:t xml:space="preserve"> Hukum pidana harus bersinergi dengan berbagai ilmu </w:t>
      </w:r>
      <w:proofErr w:type="gramStart"/>
      <w:r w:rsidRPr="00F276E2">
        <w:rPr>
          <w:rFonts w:cs="Times New Roman"/>
          <w:bCs/>
          <w:iCs/>
          <w:sz w:val="22"/>
          <w:lang w:val="en-US"/>
        </w:rPr>
        <w:t>lain</w:t>
      </w:r>
      <w:proofErr w:type="gramEnd"/>
      <w:r w:rsidRPr="00F276E2">
        <w:rPr>
          <w:rFonts w:cs="Times New Roman"/>
          <w:bCs/>
          <w:iCs/>
          <w:sz w:val="22"/>
          <w:lang w:val="en-US"/>
        </w:rPr>
        <w:t xml:space="preserve"> seperti kriminologi, viktimologi, hingga sosiologi. </w:t>
      </w:r>
      <w:proofErr w:type="gramStart"/>
      <w:r w:rsidRPr="00F276E2">
        <w:rPr>
          <w:rFonts w:cs="Times New Roman"/>
          <w:bCs/>
          <w:iCs/>
          <w:sz w:val="22"/>
          <w:lang w:val="en-US"/>
        </w:rPr>
        <w:t>Ketiga, menempatkan hukum pidana sebagai obat sejatinya melihat pidana dan pemidanaan berada dalam ranah yang lebih luas yaitu dalam realitas sosial-kemasyarakatan.</w:t>
      </w:r>
      <w:proofErr w:type="gramEnd"/>
      <w:r w:rsidRPr="00F276E2">
        <w:rPr>
          <w:rFonts w:cs="Times New Roman"/>
          <w:bCs/>
          <w:iCs/>
          <w:sz w:val="22"/>
          <w:lang w:val="en-US"/>
        </w:rPr>
        <w:t xml:space="preserve"> </w:t>
      </w:r>
      <w:proofErr w:type="gramStart"/>
      <w:r w:rsidRPr="00F276E2">
        <w:rPr>
          <w:rFonts w:cs="Times New Roman"/>
          <w:bCs/>
          <w:iCs/>
          <w:sz w:val="22"/>
          <w:lang w:val="en-US"/>
        </w:rPr>
        <w:t xml:space="preserve">Sekalipun hukum pidana merupakan bagian dari kajian ilmu hukum yang bersifat </w:t>
      </w:r>
      <w:r w:rsidRPr="00F276E2">
        <w:rPr>
          <w:rFonts w:cs="Times New Roman"/>
          <w:bCs/>
          <w:i/>
          <w:sz w:val="22"/>
          <w:lang w:val="en-US"/>
        </w:rPr>
        <w:t>sui generis</w:t>
      </w:r>
      <w:r w:rsidRPr="00F276E2">
        <w:rPr>
          <w:rFonts w:cs="Times New Roman"/>
          <w:bCs/>
          <w:iCs/>
          <w:sz w:val="22"/>
          <w:lang w:val="en-US"/>
        </w:rPr>
        <w:t>, namun kajian hukum pidana tidak boleh melupakan basis realitas sosialnya.</w:t>
      </w:r>
      <w:proofErr w:type="gramEnd"/>
    </w:p>
    <w:p w14:paraId="18E2F946" w14:textId="77777777" w:rsidR="00F77244" w:rsidRPr="00F276E2" w:rsidRDefault="00F77244" w:rsidP="00290F57">
      <w:pPr>
        <w:pStyle w:val="BodyText"/>
        <w:spacing w:line="276" w:lineRule="auto"/>
        <w:ind w:right="26" w:firstLine="567"/>
        <w:jc w:val="both"/>
        <w:rPr>
          <w:sz w:val="22"/>
          <w:szCs w:val="22"/>
        </w:rPr>
      </w:pPr>
      <w:r w:rsidRPr="00F276E2">
        <w:rPr>
          <w:sz w:val="22"/>
          <w:szCs w:val="22"/>
        </w:rPr>
        <w:t xml:space="preserve">Mekanisme penyelesaian sengketa yang telah diterapkan Badan Musyawarah Adat </w:t>
      </w:r>
      <w:r w:rsidRPr="00F276E2">
        <w:rPr>
          <w:sz w:val="22"/>
          <w:szCs w:val="22"/>
          <w:lang w:val="en-US"/>
        </w:rPr>
        <w:t xml:space="preserve"> dalam perkara tindak penganiayaan, pengancaman dan pencurian kepada Badan Musyawarah Adat Lebong </w:t>
      </w:r>
      <w:r w:rsidRPr="00F276E2">
        <w:rPr>
          <w:sz w:val="22"/>
          <w:szCs w:val="22"/>
        </w:rPr>
        <w:t xml:space="preserve">menunjukkan bahwa penyelesaian sengketa </w:t>
      </w:r>
      <w:r w:rsidRPr="00F276E2">
        <w:rPr>
          <w:sz w:val="22"/>
          <w:szCs w:val="22"/>
          <w:lang w:val="en-US"/>
        </w:rPr>
        <w:t xml:space="preserve">yang demikian itu </w:t>
      </w:r>
      <w:r w:rsidRPr="00F276E2">
        <w:rPr>
          <w:sz w:val="22"/>
          <w:szCs w:val="22"/>
        </w:rPr>
        <w:t xml:space="preserve">mengedepankan standar hak asasi manusia. Hak asasi manusia merupakan hak yang melekat pada manusia semenjak dalam kandungan. Maka dari itu </w:t>
      </w:r>
      <w:r w:rsidRPr="00F276E2">
        <w:rPr>
          <w:sz w:val="22"/>
          <w:szCs w:val="22"/>
          <w:lang w:val="en-US"/>
        </w:rPr>
        <w:t xml:space="preserve">prinsip </w:t>
      </w:r>
      <w:r w:rsidRPr="00F276E2">
        <w:rPr>
          <w:i/>
          <w:sz w:val="22"/>
          <w:szCs w:val="22"/>
        </w:rPr>
        <w:t>restorative justice</w:t>
      </w:r>
      <w:r w:rsidRPr="00F276E2">
        <w:rPr>
          <w:sz w:val="22"/>
          <w:szCs w:val="22"/>
        </w:rPr>
        <w:t xml:space="preserve"> </w:t>
      </w:r>
      <w:r w:rsidRPr="00F276E2">
        <w:rPr>
          <w:sz w:val="22"/>
          <w:szCs w:val="22"/>
          <w:lang w:val="en-US"/>
        </w:rPr>
        <w:t xml:space="preserve">sesungguhnya </w:t>
      </w:r>
      <w:r w:rsidRPr="00F276E2">
        <w:rPr>
          <w:sz w:val="22"/>
          <w:szCs w:val="22"/>
        </w:rPr>
        <w:t>berfokus pada pemulihan keadaan yang menganggu ketertiban di</w:t>
      </w:r>
      <w:r w:rsidRPr="00F276E2">
        <w:rPr>
          <w:sz w:val="22"/>
          <w:szCs w:val="22"/>
          <w:lang w:val="en-US"/>
        </w:rPr>
        <w:t xml:space="preserve"> </w:t>
      </w:r>
      <w:r w:rsidRPr="00F276E2">
        <w:rPr>
          <w:sz w:val="22"/>
          <w:szCs w:val="22"/>
        </w:rPr>
        <w:t xml:space="preserve">dalam kelompok masyarakat dan menyeimbangkannya kembali. </w:t>
      </w:r>
    </w:p>
    <w:p w14:paraId="0E648024" w14:textId="77777777" w:rsidR="00F77244" w:rsidRPr="00F276E2" w:rsidRDefault="00F77244" w:rsidP="00290F57">
      <w:pPr>
        <w:pStyle w:val="BodyText"/>
        <w:spacing w:line="276" w:lineRule="auto"/>
        <w:ind w:right="26" w:firstLine="567"/>
        <w:jc w:val="both"/>
        <w:rPr>
          <w:sz w:val="22"/>
          <w:szCs w:val="22"/>
        </w:rPr>
      </w:pPr>
      <w:r w:rsidRPr="00F276E2">
        <w:rPr>
          <w:sz w:val="22"/>
          <w:szCs w:val="22"/>
          <w:lang w:val="en-US"/>
        </w:rPr>
        <w:t>P</w:t>
      </w:r>
      <w:r w:rsidRPr="00F276E2">
        <w:rPr>
          <w:sz w:val="22"/>
          <w:szCs w:val="22"/>
        </w:rPr>
        <w:t xml:space="preserve">roses </w:t>
      </w:r>
      <w:r w:rsidRPr="00F276E2">
        <w:rPr>
          <w:sz w:val="22"/>
          <w:szCs w:val="22"/>
          <w:lang w:val="en-US"/>
        </w:rPr>
        <w:t xml:space="preserve">atau mekanisme penyelesaian perbuatan pidana melalui </w:t>
      </w:r>
      <w:r w:rsidRPr="00F276E2">
        <w:rPr>
          <w:sz w:val="22"/>
          <w:szCs w:val="22"/>
        </w:rPr>
        <w:t>B</w:t>
      </w:r>
      <w:r w:rsidRPr="00F276E2">
        <w:rPr>
          <w:sz w:val="22"/>
          <w:szCs w:val="22"/>
          <w:lang w:val="en-US"/>
        </w:rPr>
        <w:t xml:space="preserve">adan </w:t>
      </w:r>
      <w:r w:rsidRPr="00F276E2">
        <w:rPr>
          <w:sz w:val="22"/>
          <w:szCs w:val="22"/>
        </w:rPr>
        <w:t>M</w:t>
      </w:r>
      <w:r w:rsidRPr="00F276E2">
        <w:rPr>
          <w:sz w:val="22"/>
          <w:szCs w:val="22"/>
          <w:lang w:val="en-US"/>
        </w:rPr>
        <w:t xml:space="preserve">usyawarah </w:t>
      </w:r>
      <w:r w:rsidRPr="00F276E2">
        <w:rPr>
          <w:sz w:val="22"/>
          <w:szCs w:val="22"/>
        </w:rPr>
        <w:t>A</w:t>
      </w:r>
      <w:r w:rsidRPr="00F276E2">
        <w:rPr>
          <w:sz w:val="22"/>
          <w:szCs w:val="22"/>
          <w:lang w:val="en-US"/>
        </w:rPr>
        <w:t xml:space="preserve">dat </w:t>
      </w:r>
      <w:r w:rsidRPr="00F276E2">
        <w:rPr>
          <w:sz w:val="22"/>
          <w:szCs w:val="22"/>
        </w:rPr>
        <w:t>Kabupaten Lebong</w:t>
      </w:r>
      <w:r w:rsidRPr="00F276E2">
        <w:rPr>
          <w:sz w:val="22"/>
          <w:szCs w:val="22"/>
          <w:lang w:val="en-US"/>
        </w:rPr>
        <w:t xml:space="preserve"> </w:t>
      </w:r>
      <w:r w:rsidRPr="00F276E2">
        <w:rPr>
          <w:sz w:val="22"/>
          <w:szCs w:val="22"/>
        </w:rPr>
        <w:t>dapat diselenggarakan</w:t>
      </w:r>
      <w:r w:rsidRPr="00F276E2">
        <w:rPr>
          <w:sz w:val="22"/>
          <w:szCs w:val="22"/>
          <w:lang w:val="en-US"/>
        </w:rPr>
        <w:t xml:space="preserve"> apabila k</w:t>
      </w:r>
      <w:r w:rsidRPr="00F276E2">
        <w:rPr>
          <w:sz w:val="22"/>
          <w:szCs w:val="22"/>
        </w:rPr>
        <w:t>edua belah pihak yang bertikai menyetujui terlebih dahulu untuk berdamai dan bermusyawarah adat agar tidak menimbulkan sanksi pidana.</w:t>
      </w:r>
      <w:r w:rsidRPr="00F276E2">
        <w:rPr>
          <w:sz w:val="22"/>
          <w:szCs w:val="22"/>
          <w:lang w:val="en-US"/>
        </w:rPr>
        <w:t xml:space="preserve"> </w:t>
      </w:r>
      <w:proofErr w:type="gramStart"/>
      <w:r w:rsidRPr="00F276E2">
        <w:rPr>
          <w:sz w:val="22"/>
          <w:szCs w:val="22"/>
          <w:lang w:val="en-US"/>
        </w:rPr>
        <w:t>Dalam musyawarah adat tersebut dipimpin oleh ketua Badan Musyawarah Adata yang telah ditunjuk oleh masyarakat sebagai mediatornya.</w:t>
      </w:r>
      <w:proofErr w:type="gramEnd"/>
      <w:r w:rsidRPr="00F276E2">
        <w:rPr>
          <w:sz w:val="22"/>
          <w:szCs w:val="22"/>
          <w:lang w:val="en-US"/>
        </w:rPr>
        <w:t xml:space="preserve"> </w:t>
      </w:r>
      <w:proofErr w:type="gramStart"/>
      <w:r w:rsidRPr="00F276E2">
        <w:rPr>
          <w:sz w:val="22"/>
          <w:szCs w:val="22"/>
          <w:lang w:val="en-US"/>
        </w:rPr>
        <w:t>Namun ada kalanya perkara yang sudah diselesaikan oleh Badan Musyawarah Adat tersebut kemudian diajukan atau dilaporkan ke pihak yang berwajib untuk diproses secara hukum, tetapi kemudian pada tahap kejaksaan dapat dilakukan restorative justice.</w:t>
      </w:r>
      <w:proofErr w:type="gramEnd"/>
      <w:r w:rsidRPr="00F276E2">
        <w:rPr>
          <w:sz w:val="22"/>
          <w:szCs w:val="22"/>
          <w:lang w:val="en-US"/>
        </w:rPr>
        <w:t xml:space="preserve"> Ada juga sebagian perkara kemudian Penuntut Umum Kejaksaan Negeri Lebong bekerjasama dengan Badan Musyawarah Desa untuk kemudian menrestorasikan perkara yang diuraikan dalam hasil penelitian tersebut, berdasarkan hasil penelitian, t</w:t>
      </w:r>
      <w:r w:rsidRPr="00F276E2">
        <w:rPr>
          <w:sz w:val="22"/>
          <w:szCs w:val="22"/>
        </w:rPr>
        <w:t xml:space="preserve">ahap mediasi </w:t>
      </w:r>
      <w:r w:rsidRPr="00F276E2">
        <w:rPr>
          <w:sz w:val="22"/>
          <w:szCs w:val="22"/>
          <w:lang w:val="en-US"/>
        </w:rPr>
        <w:t xml:space="preserve">atas perkara tersebut dilakukan atas inisatif Penuntut Umum Kejaksaan Negeri Lebong untuk menyelesaikan perkara secara non-penal atau musyawarah. </w:t>
      </w:r>
      <w:proofErr w:type="gramStart"/>
      <w:r w:rsidRPr="00F276E2">
        <w:rPr>
          <w:sz w:val="22"/>
          <w:szCs w:val="22"/>
          <w:lang w:val="en-US"/>
        </w:rPr>
        <w:t xml:space="preserve">Mediasi </w:t>
      </w:r>
      <w:r w:rsidRPr="00F276E2">
        <w:rPr>
          <w:sz w:val="22"/>
          <w:szCs w:val="22"/>
        </w:rPr>
        <w:t xml:space="preserve">dilakukan oleh pihak </w:t>
      </w:r>
      <w:r w:rsidRPr="00F276E2">
        <w:rPr>
          <w:sz w:val="22"/>
          <w:szCs w:val="22"/>
          <w:lang w:val="en-US"/>
        </w:rPr>
        <w:t>K</w:t>
      </w:r>
      <w:r w:rsidRPr="00F276E2">
        <w:rPr>
          <w:sz w:val="22"/>
          <w:szCs w:val="22"/>
        </w:rPr>
        <w:t>e</w:t>
      </w:r>
      <w:r w:rsidRPr="00F276E2">
        <w:rPr>
          <w:sz w:val="22"/>
          <w:szCs w:val="22"/>
          <w:lang w:val="en-US"/>
        </w:rPr>
        <w:t>jaksaan</w:t>
      </w:r>
      <w:r w:rsidRPr="00F276E2">
        <w:rPr>
          <w:sz w:val="22"/>
          <w:szCs w:val="22"/>
        </w:rPr>
        <w:t xml:space="preserve"> dengan mempertemukan kedua belah pihak dengan fokus untuk mendengarkan keluhan akibat tindak pidana yang telah diperbuat oleh pelaku.</w:t>
      </w:r>
      <w:proofErr w:type="gramEnd"/>
      <w:r w:rsidRPr="00F276E2">
        <w:rPr>
          <w:sz w:val="22"/>
          <w:szCs w:val="22"/>
        </w:rPr>
        <w:t xml:space="preserve"> </w:t>
      </w:r>
      <w:r w:rsidRPr="00F276E2">
        <w:rPr>
          <w:sz w:val="22"/>
          <w:szCs w:val="22"/>
          <w:lang w:val="en-US"/>
        </w:rPr>
        <w:t xml:space="preserve">Tahap mediasi yang dilakukan oleh Kejaksaan dilaksanakan pada balai adat Badan Musyawarah Adat Lebong yang </w:t>
      </w:r>
      <w:r w:rsidRPr="00F276E2">
        <w:rPr>
          <w:sz w:val="22"/>
          <w:szCs w:val="22"/>
        </w:rPr>
        <w:t>melibatkan kelua</w:t>
      </w:r>
      <w:r w:rsidRPr="00F276E2">
        <w:rPr>
          <w:sz w:val="22"/>
          <w:szCs w:val="22"/>
          <w:lang w:val="en-US"/>
        </w:rPr>
        <w:t>r</w:t>
      </w:r>
      <w:r w:rsidRPr="00F276E2">
        <w:rPr>
          <w:sz w:val="22"/>
          <w:szCs w:val="22"/>
        </w:rPr>
        <w:t>ga Korban</w:t>
      </w:r>
      <w:r w:rsidRPr="00F276E2">
        <w:rPr>
          <w:sz w:val="22"/>
          <w:szCs w:val="22"/>
          <w:lang w:val="en-US"/>
        </w:rPr>
        <w:t xml:space="preserve"> atau </w:t>
      </w:r>
      <w:r w:rsidRPr="00F276E2">
        <w:rPr>
          <w:sz w:val="22"/>
          <w:szCs w:val="22"/>
        </w:rPr>
        <w:t xml:space="preserve">Tersangka, </w:t>
      </w:r>
      <w:r w:rsidRPr="00F276E2">
        <w:rPr>
          <w:sz w:val="22"/>
          <w:szCs w:val="22"/>
          <w:lang w:val="en-US"/>
        </w:rPr>
        <w:t xml:space="preserve">ketua Badan Musyawarah Adat, </w:t>
      </w:r>
      <w:r w:rsidRPr="00F276E2">
        <w:rPr>
          <w:sz w:val="22"/>
          <w:szCs w:val="22"/>
        </w:rPr>
        <w:t>tokoh atau perwakilan masyarakat, dan pihak lain yang terkait</w:t>
      </w:r>
      <w:r w:rsidRPr="00F276E2">
        <w:rPr>
          <w:sz w:val="22"/>
          <w:szCs w:val="22"/>
          <w:lang w:val="en-US"/>
        </w:rPr>
        <w:t>.</w:t>
      </w:r>
    </w:p>
    <w:p w14:paraId="4702C388" w14:textId="77777777" w:rsidR="00F77244" w:rsidRPr="00F276E2" w:rsidRDefault="00F77244" w:rsidP="00290F57">
      <w:pPr>
        <w:pStyle w:val="BodyText"/>
        <w:spacing w:line="276" w:lineRule="auto"/>
        <w:ind w:right="26" w:firstLine="567"/>
        <w:jc w:val="both"/>
        <w:rPr>
          <w:sz w:val="22"/>
          <w:szCs w:val="22"/>
        </w:rPr>
      </w:pPr>
      <w:r w:rsidRPr="00F276E2">
        <w:rPr>
          <w:sz w:val="22"/>
          <w:szCs w:val="22"/>
        </w:rPr>
        <w:lastRenderedPageBreak/>
        <w:t>Apabila ditinjau secara seksama, persyaratan yang telah ditetapkan dalam peraturan hukum di Indonesia dan hukum adat yang berlaku di Kabupaten Lebong</w:t>
      </w:r>
      <w:r w:rsidRPr="00F276E2">
        <w:rPr>
          <w:sz w:val="22"/>
          <w:szCs w:val="22"/>
          <w:lang w:val="en-US"/>
        </w:rPr>
        <w:t xml:space="preserve">, </w:t>
      </w:r>
      <w:r w:rsidRPr="00F276E2">
        <w:rPr>
          <w:sz w:val="22"/>
          <w:szCs w:val="22"/>
        </w:rPr>
        <w:t xml:space="preserve">pada hakikatnya memiliki konsep yang sama yaitu harus bersedia untuk </w:t>
      </w:r>
      <w:r w:rsidRPr="00F276E2">
        <w:rPr>
          <w:sz w:val="22"/>
          <w:szCs w:val="22"/>
          <w:lang w:val="en-US"/>
        </w:rPr>
        <w:t xml:space="preserve">mengakui kesalahan dan </w:t>
      </w:r>
      <w:r w:rsidRPr="00F276E2">
        <w:rPr>
          <w:sz w:val="22"/>
          <w:szCs w:val="22"/>
        </w:rPr>
        <w:t>memenuhi  hak dari korban tanpa meniadakan hak asasi manusia pelaku. Secara langsung</w:t>
      </w:r>
      <w:r w:rsidRPr="00F276E2">
        <w:rPr>
          <w:sz w:val="22"/>
          <w:szCs w:val="22"/>
          <w:lang w:val="en-US"/>
        </w:rPr>
        <w:t>,</w:t>
      </w:r>
      <w:r w:rsidRPr="00F276E2">
        <w:rPr>
          <w:sz w:val="22"/>
          <w:szCs w:val="22"/>
        </w:rPr>
        <w:t xml:space="preserve"> prosedur ini menunjukkan bahwa </w:t>
      </w:r>
      <w:r w:rsidRPr="00F276E2">
        <w:rPr>
          <w:i/>
          <w:sz w:val="22"/>
          <w:szCs w:val="22"/>
        </w:rPr>
        <w:t>restorative justice</w:t>
      </w:r>
      <w:r w:rsidRPr="00F276E2">
        <w:rPr>
          <w:sz w:val="22"/>
          <w:szCs w:val="22"/>
        </w:rPr>
        <w:t xml:space="preserve"> sebenarnya telah lama hidup dalam kebudayaan masyarakat adat Rejang di Kabupaten Lebong. Berdasarkan hal tersebut dapat dinyatakan bahwa pemberlakuan </w:t>
      </w:r>
      <w:r w:rsidRPr="00F276E2">
        <w:rPr>
          <w:i/>
          <w:sz w:val="22"/>
          <w:szCs w:val="22"/>
        </w:rPr>
        <w:t>restorative justice</w:t>
      </w:r>
      <w:r w:rsidRPr="00F276E2">
        <w:rPr>
          <w:sz w:val="22"/>
          <w:szCs w:val="22"/>
        </w:rPr>
        <w:t xml:space="preserve"> di Indonesia merupakan proses menghidupkan kembali hukum adat yang telah ada didalam masyarakat dari zaman dahulu.</w:t>
      </w:r>
    </w:p>
    <w:p w14:paraId="5014037C" w14:textId="77777777" w:rsidR="00F77244" w:rsidRPr="00E04044" w:rsidRDefault="00F77244" w:rsidP="00290F57">
      <w:pPr>
        <w:pStyle w:val="BodyText"/>
        <w:spacing w:line="276" w:lineRule="auto"/>
        <w:ind w:right="26" w:firstLine="567"/>
        <w:jc w:val="both"/>
        <w:rPr>
          <w:sz w:val="22"/>
          <w:szCs w:val="22"/>
          <w:lang w:val="en-US"/>
        </w:rPr>
      </w:pPr>
      <w:proofErr w:type="gramStart"/>
      <w:r w:rsidRPr="00E04044">
        <w:rPr>
          <w:sz w:val="22"/>
          <w:szCs w:val="22"/>
          <w:lang w:val="en-US"/>
        </w:rPr>
        <w:t>Realitanya hingga saat ini mekanisme penyelesaian melalui mekanisme peradilan adat merupakan pilihan utama masyarakat Indonesia dalam menyelesaikan tindak pidana.</w:t>
      </w:r>
      <w:proofErr w:type="gramEnd"/>
      <w:r w:rsidRPr="00E04044">
        <w:rPr>
          <w:sz w:val="22"/>
          <w:szCs w:val="22"/>
          <w:lang w:val="en-US"/>
        </w:rPr>
        <w:t xml:space="preserve"> </w:t>
      </w:r>
      <w:proofErr w:type="gramStart"/>
      <w:r w:rsidRPr="00E04044">
        <w:rPr>
          <w:sz w:val="22"/>
          <w:szCs w:val="22"/>
          <w:lang w:val="en-US"/>
        </w:rPr>
        <w:t xml:space="preserve">Maka dari itu diperlukan adanya implementasi </w:t>
      </w:r>
      <w:r w:rsidRPr="00E04044">
        <w:rPr>
          <w:i/>
          <w:iCs/>
          <w:sz w:val="22"/>
          <w:szCs w:val="22"/>
          <w:lang w:val="en-US"/>
        </w:rPr>
        <w:t>restorative justice</w:t>
      </w:r>
      <w:r w:rsidRPr="00E04044">
        <w:rPr>
          <w:sz w:val="22"/>
          <w:szCs w:val="22"/>
          <w:lang w:val="en-US"/>
        </w:rPr>
        <w:t xml:space="preserve"> untuk memfasilitasi keabsahan penyelesaian perselisihan dengan peradilan adat.</w:t>
      </w:r>
      <w:proofErr w:type="gramEnd"/>
      <w:r w:rsidRPr="00E04044">
        <w:rPr>
          <w:sz w:val="22"/>
          <w:szCs w:val="22"/>
          <w:lang w:val="en-US"/>
        </w:rPr>
        <w:t xml:space="preserve"> Walaupun pada tataran praktis, terdapat beberapa yang masih masih beranggapan bahwa hal ini dapat mengancam kepastian hukum dikarenakan bertentangan dengan asas “</w:t>
      </w:r>
      <w:r w:rsidRPr="00E04044">
        <w:rPr>
          <w:i/>
          <w:iCs/>
          <w:sz w:val="22"/>
          <w:szCs w:val="22"/>
          <w:lang w:val="en-US"/>
        </w:rPr>
        <w:t>lex scripta</w:t>
      </w:r>
      <w:r w:rsidRPr="00E04044">
        <w:rPr>
          <w:sz w:val="22"/>
          <w:szCs w:val="22"/>
          <w:lang w:val="en-US"/>
        </w:rPr>
        <w:t>” dan “</w:t>
      </w:r>
      <w:r w:rsidRPr="00E04044">
        <w:rPr>
          <w:i/>
          <w:iCs/>
          <w:sz w:val="22"/>
          <w:szCs w:val="22"/>
          <w:lang w:val="en-US"/>
        </w:rPr>
        <w:t>lex certa</w:t>
      </w:r>
      <w:r w:rsidRPr="00E04044">
        <w:rPr>
          <w:sz w:val="22"/>
          <w:szCs w:val="22"/>
          <w:lang w:val="en-US"/>
        </w:rPr>
        <w:t>”, dimana asas “</w:t>
      </w:r>
      <w:r w:rsidRPr="00E04044">
        <w:rPr>
          <w:i/>
          <w:iCs/>
          <w:sz w:val="22"/>
          <w:szCs w:val="22"/>
          <w:lang w:val="en-US"/>
        </w:rPr>
        <w:t>nullum delictum nulla poena sine privea lege poenali</w:t>
      </w:r>
      <w:r w:rsidRPr="00E04044">
        <w:rPr>
          <w:sz w:val="22"/>
          <w:szCs w:val="22"/>
          <w:lang w:val="en-US"/>
        </w:rPr>
        <w:t>” yang melarang berlakunya hukum yang tidak tertulis. Faktor yang mendukung masyarakat lebih menyenangi penyelesaian sengketa melalui musyawarah adat dikarenakan masyarakat memiliki keterbatasan dalam mengakses sistem hukum formal yang ada, selanjutnya masih banyak masyarakat yang memegang erat nilai-nilai dan tradisi hukum adat, lalu hukum formal dianggap kurang efektif dalam menyelesaikan masalah dan adanya keterbatasan infrastruktur dan sumber daya yang dimiliki oleh sistem hukum formal yang membuat tidak bisa memenuhi kebutuhan keadilan masyarakat.</w:t>
      </w:r>
    </w:p>
    <w:p w14:paraId="6C77B7C0" w14:textId="42E790CE" w:rsidR="00F77244" w:rsidRPr="00E04044" w:rsidRDefault="00F77244" w:rsidP="00290F57">
      <w:pPr>
        <w:pStyle w:val="BodyText"/>
        <w:spacing w:line="276" w:lineRule="auto"/>
        <w:ind w:right="26" w:firstLine="567"/>
        <w:jc w:val="both"/>
        <w:rPr>
          <w:sz w:val="22"/>
          <w:szCs w:val="22"/>
          <w:lang w:val="en-US"/>
        </w:rPr>
      </w:pPr>
      <w:proofErr w:type="gramStart"/>
      <w:r w:rsidRPr="00E04044">
        <w:rPr>
          <w:sz w:val="22"/>
          <w:szCs w:val="22"/>
          <w:lang w:val="en-US"/>
        </w:rPr>
        <w:t xml:space="preserve">Di wilayah Indonesia, hukum adat dalam konteks </w:t>
      </w:r>
      <w:r w:rsidRPr="00E04044">
        <w:rPr>
          <w:i/>
          <w:iCs/>
          <w:sz w:val="22"/>
          <w:szCs w:val="22"/>
          <w:lang w:val="en-US"/>
        </w:rPr>
        <w:t>living law</w:t>
      </w:r>
      <w:r w:rsidRPr="00E04044">
        <w:rPr>
          <w:sz w:val="22"/>
          <w:szCs w:val="22"/>
          <w:lang w:val="en-US"/>
        </w:rPr>
        <w:t xml:space="preserve"> merupakan hukum yang lebih diterima dan ditaati oleh masyarakat.</w:t>
      </w:r>
      <w:proofErr w:type="gramEnd"/>
      <w:r w:rsidRPr="00E04044">
        <w:rPr>
          <w:sz w:val="22"/>
          <w:szCs w:val="22"/>
          <w:lang w:val="en-US"/>
        </w:rPr>
        <w:t xml:space="preserve"> </w:t>
      </w:r>
      <w:proofErr w:type="gramStart"/>
      <w:r w:rsidRPr="00E04044">
        <w:rPr>
          <w:sz w:val="22"/>
          <w:szCs w:val="22"/>
          <w:lang w:val="en-US"/>
        </w:rPr>
        <w:t>Mochtar Kusumaatmadja juga menyatakan kesetujuannya dengan menyebutkan bahwa hukum positif yang berlaku tidak boleh melebihi batasan yang diartikan bahwa hukum yang diterima oleh masyarakat sehari-hari dalam kehidupan berbangsa dan bernegara.</w:t>
      </w:r>
      <w:proofErr w:type="gramEnd"/>
      <w:r w:rsidRPr="00E04044">
        <w:rPr>
          <w:sz w:val="22"/>
          <w:szCs w:val="22"/>
          <w:lang w:val="en-US"/>
        </w:rPr>
        <w:t xml:space="preserve"> Kedudukan hukum positif hukum dengan pendekatan kearifan lokal melalui sistem hukum adat diatur dalam Pasal 18B Ayat (2) UUD Negara Republik Indonesia 1945 amandemen ke- 4 yang menyebutkan bahwa </w:t>
      </w:r>
    </w:p>
    <w:p w14:paraId="47D13E41" w14:textId="77777777" w:rsidR="00F77244" w:rsidRPr="00E04044" w:rsidRDefault="00F77244" w:rsidP="00290F57">
      <w:pPr>
        <w:pStyle w:val="BodyText"/>
        <w:spacing w:line="276" w:lineRule="auto"/>
        <w:ind w:right="26" w:firstLine="567"/>
        <w:jc w:val="both"/>
        <w:rPr>
          <w:sz w:val="22"/>
          <w:szCs w:val="22"/>
          <w:lang w:val="en-US"/>
        </w:rPr>
      </w:pPr>
      <w:proofErr w:type="gramStart"/>
      <w:r w:rsidRPr="00E04044">
        <w:rPr>
          <w:sz w:val="22"/>
          <w:szCs w:val="22"/>
          <w:lang w:val="en-US"/>
        </w:rPr>
        <w:t>“</w:t>
      </w:r>
      <w:r w:rsidRPr="00E04044">
        <w:rPr>
          <w:sz w:val="22"/>
          <w:szCs w:val="22"/>
        </w:rPr>
        <w:t>Negara mengakui dan menghormati Kesatuan - kesatuan masyarakat hukum adat beserta Hak - hak tradisionalnya sepanjang masih hidup dan sesuai dengan perkembangan masyarakat dan prinsip Negara Kesatuan Republik Indonesia, yang diatur dalam Undang – Undang</w:t>
      </w:r>
      <w:r w:rsidRPr="00E04044">
        <w:rPr>
          <w:sz w:val="22"/>
          <w:szCs w:val="22"/>
          <w:lang w:val="en-US"/>
        </w:rPr>
        <w:t>”</w:t>
      </w:r>
      <w:r w:rsidRPr="00E04044">
        <w:rPr>
          <w:sz w:val="22"/>
          <w:szCs w:val="22"/>
        </w:rPr>
        <w:t>.</w:t>
      </w:r>
      <w:proofErr w:type="gramEnd"/>
    </w:p>
    <w:p w14:paraId="6E3CAC42" w14:textId="55A359F3" w:rsidR="00F77244" w:rsidRPr="00E04044" w:rsidRDefault="00F77244" w:rsidP="008D062B">
      <w:pPr>
        <w:pStyle w:val="BodyText"/>
        <w:spacing w:line="276" w:lineRule="auto"/>
        <w:ind w:right="26" w:firstLine="567"/>
        <w:jc w:val="both"/>
        <w:rPr>
          <w:sz w:val="22"/>
          <w:szCs w:val="22"/>
          <w:lang w:val="en-US"/>
        </w:rPr>
      </w:pPr>
      <w:r w:rsidRPr="00E04044">
        <w:rPr>
          <w:sz w:val="22"/>
          <w:szCs w:val="22"/>
          <w:lang w:val="en-US"/>
        </w:rPr>
        <w:t xml:space="preserve">Pasal 28I Ayat (3) UUD 1945 </w:t>
      </w:r>
      <w:proofErr w:type="gramStart"/>
      <w:r w:rsidRPr="00E04044">
        <w:rPr>
          <w:sz w:val="22"/>
          <w:szCs w:val="22"/>
          <w:lang w:val="en-US"/>
        </w:rPr>
        <w:t>menyatakan  :</w:t>
      </w:r>
      <w:proofErr w:type="gramEnd"/>
      <w:r w:rsidRPr="00E04044">
        <w:rPr>
          <w:sz w:val="22"/>
          <w:szCs w:val="22"/>
          <w:lang w:val="en-US"/>
        </w:rPr>
        <w:t xml:space="preserve"> “Setiap orang berhak dari perlakuan yang bersifat diskriminatif atas dasar apa pun dan berhak mendapatkan perlindungan terhadap perlakuan yang bersifat diskriminatif itu”.</w:t>
      </w:r>
    </w:p>
    <w:p w14:paraId="28A942F5" w14:textId="08D79A7E" w:rsidR="00F77244" w:rsidRPr="00E04044" w:rsidRDefault="00F77244" w:rsidP="008D062B">
      <w:pPr>
        <w:pStyle w:val="BodyText"/>
        <w:spacing w:line="276" w:lineRule="auto"/>
        <w:ind w:right="26" w:firstLine="567"/>
        <w:jc w:val="both"/>
        <w:rPr>
          <w:sz w:val="22"/>
          <w:szCs w:val="22"/>
          <w:lang w:val="en-US"/>
        </w:rPr>
      </w:pPr>
      <w:r w:rsidRPr="00E04044">
        <w:rPr>
          <w:sz w:val="22"/>
          <w:szCs w:val="22"/>
          <w:lang w:val="en-US"/>
        </w:rPr>
        <w:t xml:space="preserve">Secara umum menyatakan kedua pasal ini menyatakan bahwa: </w:t>
      </w:r>
      <w:r w:rsidRPr="00E04044">
        <w:rPr>
          <w:iCs/>
          <w:sz w:val="22"/>
          <w:szCs w:val="22"/>
          <w:lang w:val="en-US"/>
        </w:rPr>
        <w:t>pertama</w:t>
      </w:r>
      <w:r w:rsidRPr="00E04044">
        <w:rPr>
          <w:i/>
          <w:sz w:val="22"/>
          <w:szCs w:val="22"/>
          <w:lang w:val="en-US"/>
        </w:rPr>
        <w:t>,</w:t>
      </w:r>
      <w:r w:rsidRPr="00E04044">
        <w:rPr>
          <w:sz w:val="22"/>
          <w:szCs w:val="22"/>
          <w:lang w:val="en-US"/>
        </w:rPr>
        <w:t xml:space="preserve"> mengakui dan menghormati eksistensi kesatuan-kesatuan masyarakat hukum adat beserta hak tradisionalnya; </w:t>
      </w:r>
      <w:r w:rsidRPr="00E04044">
        <w:rPr>
          <w:iCs/>
          <w:sz w:val="22"/>
          <w:szCs w:val="22"/>
          <w:lang w:val="en-US"/>
        </w:rPr>
        <w:t>kedua</w:t>
      </w:r>
      <w:r w:rsidRPr="00E04044">
        <w:rPr>
          <w:sz w:val="22"/>
          <w:szCs w:val="22"/>
          <w:lang w:val="en-US"/>
        </w:rPr>
        <w:t xml:space="preserve">, menghormati identitas budaya dan hak masyarakat tradisioanl sebagian bagian dari hak asasi manusia yang harus mendapat perlindungan, pemajuan, penegakan dan pemenuhan dari negara terutama pemerintah. </w:t>
      </w:r>
      <w:proofErr w:type="gramStart"/>
      <w:r w:rsidRPr="00E04044">
        <w:rPr>
          <w:sz w:val="22"/>
          <w:szCs w:val="22"/>
          <w:lang w:val="en-US"/>
        </w:rPr>
        <w:t>Secara formal negara telah mengakui hukum adat serta konstitusionalnya.</w:t>
      </w:r>
      <w:proofErr w:type="gramEnd"/>
      <w:r w:rsidRPr="00E04044">
        <w:rPr>
          <w:sz w:val="22"/>
          <w:szCs w:val="22"/>
          <w:lang w:val="en-US"/>
        </w:rPr>
        <w:t xml:space="preserve"> Kedudukan Hukum Positif hukum adat di Indonesia antara lain </w:t>
      </w:r>
      <w:proofErr w:type="gramStart"/>
      <w:r w:rsidRPr="00E04044">
        <w:rPr>
          <w:sz w:val="22"/>
          <w:szCs w:val="22"/>
          <w:lang w:val="en-US"/>
        </w:rPr>
        <w:t>yaitu :</w:t>
      </w:r>
      <w:proofErr w:type="gramEnd"/>
    </w:p>
    <w:p w14:paraId="007A88E6" w14:textId="77777777" w:rsidR="00F77244" w:rsidRPr="00E04044" w:rsidRDefault="00F77244" w:rsidP="00F14CF4">
      <w:pPr>
        <w:pStyle w:val="BodyText"/>
        <w:numPr>
          <w:ilvl w:val="0"/>
          <w:numId w:val="79"/>
        </w:numPr>
        <w:spacing w:line="276" w:lineRule="auto"/>
        <w:ind w:left="567" w:right="26" w:hanging="567"/>
        <w:jc w:val="both"/>
        <w:rPr>
          <w:sz w:val="22"/>
          <w:szCs w:val="22"/>
          <w:lang w:val="en-US"/>
        </w:rPr>
      </w:pPr>
      <w:r w:rsidRPr="00E04044">
        <w:rPr>
          <w:sz w:val="22"/>
          <w:szCs w:val="22"/>
          <w:lang w:val="en-US"/>
        </w:rPr>
        <w:t xml:space="preserve">Kedudukan hukum adat mempunyai kesamaan dengan kedudukan hukum pada umumnya, hanya kebelakuannya untuk orang Indonesia dan sifatnya tidak tertulis. Hal ini sejalan dengan </w:t>
      </w:r>
      <w:proofErr w:type="gramStart"/>
      <w:r w:rsidRPr="00E04044">
        <w:rPr>
          <w:sz w:val="22"/>
          <w:szCs w:val="22"/>
          <w:lang w:val="en-US"/>
        </w:rPr>
        <w:t>apa</w:t>
      </w:r>
      <w:proofErr w:type="gramEnd"/>
      <w:r w:rsidRPr="00E04044">
        <w:rPr>
          <w:sz w:val="22"/>
          <w:szCs w:val="22"/>
          <w:lang w:val="en-US"/>
        </w:rPr>
        <w:t xml:space="preserve"> yang ditulis oleh Bardanawawi Sitir dalam bukunya, dalam penyelesaian sengketa non penal, konsep-konsep hukum adat seperti musyawarah dan kearifan lokal menjadi relevan, memungkinkan masyarakat untuk menggunakan pengetahuan dan tradisi mereka dalam menyelesaikan sengketa. </w:t>
      </w:r>
    </w:p>
    <w:p w14:paraId="77E29580" w14:textId="77777777" w:rsidR="00F77244" w:rsidRPr="00E04044" w:rsidRDefault="00F77244" w:rsidP="00F14CF4">
      <w:pPr>
        <w:pStyle w:val="BodyText"/>
        <w:numPr>
          <w:ilvl w:val="0"/>
          <w:numId w:val="79"/>
        </w:numPr>
        <w:spacing w:line="276" w:lineRule="auto"/>
        <w:ind w:left="567" w:right="26" w:hanging="567"/>
        <w:jc w:val="both"/>
        <w:rPr>
          <w:sz w:val="22"/>
          <w:szCs w:val="22"/>
          <w:lang w:val="en-US"/>
        </w:rPr>
      </w:pPr>
      <w:r w:rsidRPr="00E04044">
        <w:rPr>
          <w:sz w:val="22"/>
          <w:szCs w:val="22"/>
          <w:lang w:val="en-US"/>
        </w:rPr>
        <w:t>Konstitusi Indonesia yaitu UUD NRI 1945 mengakui keberadaan hukum yang tidak tertulis termasuk hukum adat. Hal ini menunjukkan bahwa dalam penyelesaian sengketa, hakim dapat mempertimbangkan prinsip-prinsip hukum adat sebagai bagian dari pertimbangan hukum yang berlaku, sesuai dengan nilai-nilai yang diakui oleh konstitusi.</w:t>
      </w:r>
    </w:p>
    <w:p w14:paraId="4A8E4750" w14:textId="77777777" w:rsidR="00F77244" w:rsidRPr="00E04044" w:rsidRDefault="00F77244" w:rsidP="00F14CF4">
      <w:pPr>
        <w:pStyle w:val="BodyText"/>
        <w:numPr>
          <w:ilvl w:val="0"/>
          <w:numId w:val="79"/>
        </w:numPr>
        <w:spacing w:line="276" w:lineRule="auto"/>
        <w:ind w:left="567" w:right="26" w:hanging="567"/>
        <w:jc w:val="both"/>
        <w:rPr>
          <w:sz w:val="22"/>
          <w:szCs w:val="22"/>
          <w:lang w:val="en-US"/>
        </w:rPr>
      </w:pPr>
      <w:r w:rsidRPr="00E04044">
        <w:rPr>
          <w:sz w:val="22"/>
          <w:szCs w:val="22"/>
          <w:lang w:val="en-US"/>
        </w:rPr>
        <w:lastRenderedPageBreak/>
        <w:t>Hakim sebagai penemu hukum harus mengetahui kesadaran hukum yang hidup di dalam masyarakat (Hukum Adat) sebagai pertimbangan dalam memutus suatu sengketa. Bardanawawi Sitir juga menegaskan bahwa hakim sebagai penemu hukum harus memahami kesadaran hukum yang hidup dalam masyarakat, termasuk hukum adat. Dalam konteks penyelesaian sengketa non penal, hakim dapat menggunakan pengetahuan tentang hukum adat sebagai salah satu pertimbangan dalam membuat keputusan yang adil dan sesuai dengan nilai-nilai masyarakat setempat.</w:t>
      </w:r>
    </w:p>
    <w:p w14:paraId="6DD47075" w14:textId="77777777" w:rsidR="00F77244" w:rsidRPr="00E04044" w:rsidRDefault="00F77244" w:rsidP="009450BE">
      <w:pPr>
        <w:pStyle w:val="BodyText"/>
        <w:spacing w:line="276" w:lineRule="auto"/>
        <w:ind w:right="26" w:firstLine="567"/>
        <w:jc w:val="both"/>
        <w:rPr>
          <w:sz w:val="22"/>
          <w:szCs w:val="22"/>
          <w:lang w:val="en-US"/>
        </w:rPr>
      </w:pPr>
      <w:r w:rsidRPr="00E04044">
        <w:rPr>
          <w:sz w:val="22"/>
          <w:szCs w:val="22"/>
          <w:lang w:val="en-US"/>
        </w:rPr>
        <w:t xml:space="preserve">Pasal 5 Ayat (1) Undang-Undang Nomor 48 Tahun 2009 tentang Kekuasaan Kehakiman menegaskan kewajiban bagi hakim untuk secara cermat menggali, mengikuti, dan memahami nilai-nilai hukum serta rasa keadilan yang ada dalam masyarakat. </w:t>
      </w:r>
      <w:proofErr w:type="gramStart"/>
      <w:r w:rsidRPr="00E04044">
        <w:rPr>
          <w:sz w:val="22"/>
          <w:szCs w:val="22"/>
          <w:lang w:val="en-US"/>
        </w:rPr>
        <w:t>Meskipun demikian, ketentuan ini tidak secara mutlak mengakui eksistensi lembaga Peradilan Adit yang memanfaatkan pendekatan kearifan lokal dalam penyelesaian masalah.</w:t>
      </w:r>
      <w:proofErr w:type="gramEnd"/>
    </w:p>
    <w:p w14:paraId="7A017BB8" w14:textId="77777777" w:rsidR="00F77244" w:rsidRPr="00E04044" w:rsidRDefault="00F77244" w:rsidP="00201364">
      <w:pPr>
        <w:pStyle w:val="BodyText"/>
        <w:spacing w:after="240" w:line="276" w:lineRule="auto"/>
        <w:ind w:right="26" w:firstLine="567"/>
        <w:jc w:val="both"/>
        <w:rPr>
          <w:sz w:val="22"/>
          <w:szCs w:val="22"/>
          <w:lang w:val="en-US"/>
        </w:rPr>
      </w:pPr>
      <w:r w:rsidRPr="00E04044">
        <w:rPr>
          <w:sz w:val="22"/>
          <w:szCs w:val="22"/>
          <w:lang w:val="en-US"/>
        </w:rPr>
        <w:t xml:space="preserve">Pengadilan Adat diakui secara internasional yang termuat pada Pasal 5 </w:t>
      </w:r>
      <w:r w:rsidRPr="00E04044">
        <w:rPr>
          <w:i/>
          <w:sz w:val="22"/>
          <w:szCs w:val="22"/>
          <w:lang w:val="en-US"/>
        </w:rPr>
        <w:t>Declaration on The Rights of Indigenous People</w:t>
      </w:r>
      <w:r w:rsidRPr="00E04044">
        <w:rPr>
          <w:sz w:val="22"/>
          <w:szCs w:val="22"/>
          <w:lang w:val="en-US"/>
        </w:rPr>
        <w:t xml:space="preserve"> (Deklarasi Perserikatan Bangsa-Bangsa tentang Hak-Hak Masyarakat Sipil) yang secara sah berlaku pada tanggal 27 September 2007 yang menyebutkan bahwa :</w:t>
      </w:r>
    </w:p>
    <w:p w14:paraId="25F43A7B" w14:textId="77777777" w:rsidR="00F77244" w:rsidRPr="00E04044" w:rsidRDefault="00F77244" w:rsidP="009450BE">
      <w:pPr>
        <w:pStyle w:val="BodyText"/>
        <w:ind w:left="567" w:right="17"/>
        <w:jc w:val="both"/>
        <w:rPr>
          <w:sz w:val="22"/>
          <w:szCs w:val="22"/>
          <w:lang w:val="en-US"/>
        </w:rPr>
      </w:pPr>
      <w:r w:rsidRPr="00E04044">
        <w:rPr>
          <w:sz w:val="22"/>
          <w:szCs w:val="22"/>
          <w:lang w:val="en-US"/>
        </w:rPr>
        <w:t>“Masyarakat adat berhak untuk mempertahankan dan memperkukuh lembaga politik, hukum, ekonomi, sosial dan budaya mereka, sementera tetap mempertahankan hak mereka untuk mengambil bagian sepenuhnya kalau mereka juga memilih, dalam kehidupan politik, ekonomi, sosial dan budaya dari Negara”</w:t>
      </w:r>
    </w:p>
    <w:p w14:paraId="78913D14" w14:textId="723DCF57" w:rsidR="00F77244" w:rsidRPr="00E04044" w:rsidRDefault="00F77244" w:rsidP="009450BE">
      <w:pPr>
        <w:pStyle w:val="BodyText"/>
        <w:spacing w:before="240" w:after="240"/>
        <w:ind w:right="28" w:firstLine="567"/>
        <w:jc w:val="both"/>
        <w:rPr>
          <w:sz w:val="22"/>
          <w:szCs w:val="22"/>
          <w:lang w:val="en-US"/>
        </w:rPr>
      </w:pPr>
      <w:r w:rsidRPr="00E04044">
        <w:rPr>
          <w:sz w:val="22"/>
          <w:szCs w:val="22"/>
          <w:lang w:val="en-US"/>
        </w:rPr>
        <w:t xml:space="preserve">Pada Pasal 34 </w:t>
      </w:r>
      <w:r w:rsidRPr="00E04044">
        <w:rPr>
          <w:i/>
          <w:sz w:val="22"/>
          <w:szCs w:val="22"/>
          <w:lang w:val="en-US"/>
        </w:rPr>
        <w:t xml:space="preserve">Declaration on The Rights of Indigenous </w:t>
      </w:r>
      <w:proofErr w:type="gramStart"/>
      <w:r w:rsidRPr="00E04044">
        <w:rPr>
          <w:i/>
          <w:sz w:val="22"/>
          <w:szCs w:val="22"/>
          <w:lang w:val="en-US"/>
        </w:rPr>
        <w:t>People</w:t>
      </w:r>
      <w:r w:rsidRPr="00E04044">
        <w:rPr>
          <w:sz w:val="22"/>
          <w:szCs w:val="22"/>
          <w:lang w:val="en-US"/>
        </w:rPr>
        <w:t xml:space="preserve">  juga</w:t>
      </w:r>
      <w:proofErr w:type="gramEnd"/>
      <w:r w:rsidRPr="00E04044">
        <w:rPr>
          <w:sz w:val="22"/>
          <w:szCs w:val="22"/>
          <w:lang w:val="en-US"/>
        </w:rPr>
        <w:t xml:space="preserve"> dinyatakan bahwa :</w:t>
      </w:r>
    </w:p>
    <w:p w14:paraId="33F4B6B5" w14:textId="069DF22E" w:rsidR="00F77244" w:rsidRPr="00E04044" w:rsidRDefault="009450BE" w:rsidP="009450BE">
      <w:pPr>
        <w:pStyle w:val="BodyText"/>
        <w:tabs>
          <w:tab w:val="left" w:pos="7740"/>
        </w:tabs>
        <w:ind w:left="567" w:right="17"/>
        <w:jc w:val="both"/>
        <w:rPr>
          <w:sz w:val="22"/>
          <w:szCs w:val="22"/>
          <w:lang w:val="en-US"/>
        </w:rPr>
      </w:pPr>
      <w:r w:rsidRPr="00E04044">
        <w:rPr>
          <w:sz w:val="22"/>
          <w:szCs w:val="22"/>
          <w:lang w:val="en-US"/>
        </w:rPr>
        <w:t xml:space="preserve"> </w:t>
      </w:r>
      <w:r w:rsidR="00F77244" w:rsidRPr="00E04044">
        <w:rPr>
          <w:sz w:val="22"/>
          <w:szCs w:val="22"/>
          <w:lang w:val="en-US"/>
        </w:rPr>
        <w:t>“masyarakat adat berhak untuk memajukan, mengembangkan dan memelihara struktur kelembagaan dan adat, kerohanian dan tradisi, prosedur, praktek mereka yang berbeda, dan dalam kasus jika ada, sistem peradilan mereka atau adat, sesuai dengan standar-standar hak asasi manusia internasional”</w:t>
      </w:r>
    </w:p>
    <w:p w14:paraId="4E12133F" w14:textId="77777777" w:rsidR="00F77244" w:rsidRPr="00E04044" w:rsidRDefault="00F77244" w:rsidP="00F77244">
      <w:pPr>
        <w:pStyle w:val="BodyText"/>
        <w:tabs>
          <w:tab w:val="left" w:pos="7740"/>
        </w:tabs>
        <w:ind w:left="284" w:right="17" w:firstLine="425"/>
        <w:jc w:val="both"/>
        <w:rPr>
          <w:sz w:val="22"/>
          <w:szCs w:val="22"/>
          <w:lang w:val="en-US"/>
        </w:rPr>
      </w:pPr>
    </w:p>
    <w:p w14:paraId="26793B65" w14:textId="77777777" w:rsidR="00F77244" w:rsidRPr="00E04044" w:rsidRDefault="00F77244" w:rsidP="00201364">
      <w:pPr>
        <w:spacing w:line="276" w:lineRule="auto"/>
        <w:ind w:firstLine="567"/>
        <w:jc w:val="both"/>
        <w:rPr>
          <w:rFonts w:cs="Times New Roman"/>
          <w:sz w:val="22"/>
        </w:rPr>
      </w:pPr>
      <w:r w:rsidRPr="00E04044">
        <w:rPr>
          <w:rFonts w:cs="Times New Roman"/>
          <w:sz w:val="22"/>
        </w:rPr>
        <w:t xml:space="preserve">Badan Musyawarah Adat merupakan sarana peradilan </w:t>
      </w:r>
      <w:r w:rsidRPr="00E04044">
        <w:rPr>
          <w:rFonts w:cs="Times New Roman"/>
          <w:sz w:val="22"/>
          <w:lang w:val="en-US"/>
        </w:rPr>
        <w:t xml:space="preserve">Kesatuan masyarakat adat </w:t>
      </w:r>
      <w:r w:rsidRPr="00E04044">
        <w:rPr>
          <w:rFonts w:cs="Times New Roman"/>
          <w:sz w:val="22"/>
        </w:rPr>
        <w:t xml:space="preserve">yang menggunakan hukum adat yang hidup didalam masyarakat sebagai pedoman dalam menyelesaikan perselisihan. Sistem peradilan yang bersifat kekeluargaan dengan musyawarah  serta dilakukan pada balai desa atau rumah juga akan membuat </w:t>
      </w:r>
      <w:r w:rsidRPr="00E04044">
        <w:rPr>
          <w:rFonts w:cs="Times New Roman"/>
          <w:sz w:val="22"/>
          <w:lang w:val="en-US"/>
        </w:rPr>
        <w:t xml:space="preserve">pelaku tindak pidana </w:t>
      </w:r>
      <w:r w:rsidRPr="00E04044">
        <w:rPr>
          <w:rFonts w:cs="Times New Roman"/>
          <w:sz w:val="22"/>
        </w:rPr>
        <w:t xml:space="preserve">mendapat pengalaman traumatis. Majelis serta anggota Badan Musyawarah Adat yang menengahi perselisihan berasal dari kepala desa, tokoh masyarakat, tokoh agama dan warga setempat akan membuat anak yang disidangkan lebih rileks dan tenang. Efek sanksi sosial yang diberikan juga membuat </w:t>
      </w:r>
      <w:r w:rsidRPr="00E04044">
        <w:rPr>
          <w:rFonts w:cs="Times New Roman"/>
          <w:sz w:val="22"/>
          <w:lang w:val="en-US"/>
        </w:rPr>
        <w:t>pelaku</w:t>
      </w:r>
      <w:r w:rsidRPr="00E04044">
        <w:rPr>
          <w:rFonts w:cs="Times New Roman"/>
          <w:sz w:val="22"/>
        </w:rPr>
        <w:t xml:space="preserve"> untuk lebih memperbaiki sikapnya dikarenakan norma tersebut telah hidup didalam kelompok masyarakatnya.  </w:t>
      </w:r>
    </w:p>
    <w:p w14:paraId="73610CDC" w14:textId="77777777" w:rsidR="00F77244" w:rsidRPr="00E04044" w:rsidRDefault="00F77244" w:rsidP="00201364">
      <w:pPr>
        <w:spacing w:line="276" w:lineRule="auto"/>
        <w:ind w:firstLine="567"/>
        <w:jc w:val="both"/>
        <w:rPr>
          <w:rFonts w:cs="Times New Roman"/>
          <w:sz w:val="22"/>
          <w:lang w:val="en-US"/>
        </w:rPr>
      </w:pPr>
      <w:r w:rsidRPr="00E04044">
        <w:rPr>
          <w:rFonts w:cs="Times New Roman"/>
          <w:sz w:val="22"/>
          <w:shd w:val="clear" w:color="auto" w:fill="FFFFFF"/>
          <w:lang w:val="en-US"/>
        </w:rPr>
        <w:t xml:space="preserve">Pancasila kelima “Keadilan sosial bagi seluruh rakyat Indonesia”, terutama dalam aspek pemulihan terdapat kaitannya dengan musyawarah dan mufakat dalam proses mediasi. </w:t>
      </w:r>
      <w:proofErr w:type="gramStart"/>
      <w:r w:rsidRPr="00E04044">
        <w:rPr>
          <w:rFonts w:cs="Times New Roman"/>
          <w:sz w:val="22"/>
          <w:shd w:val="clear" w:color="auto" w:fill="FFFFFF"/>
          <w:lang w:val="en-US"/>
        </w:rPr>
        <w:t>M</w:t>
      </w:r>
      <w:r w:rsidRPr="00E04044">
        <w:rPr>
          <w:rFonts w:cs="Times New Roman"/>
          <w:sz w:val="22"/>
          <w:shd w:val="clear" w:color="auto" w:fill="FFFFFF"/>
        </w:rPr>
        <w:t>usyawarah memberikan kesempatan bagi semua pihak yang terlibat untuk menyuarakan kepentingan dan pandangan mereka secara adil dan terbuka.</w:t>
      </w:r>
      <w:proofErr w:type="gramEnd"/>
      <w:r w:rsidRPr="00E04044">
        <w:rPr>
          <w:rFonts w:cs="Times New Roman"/>
          <w:sz w:val="22"/>
          <w:shd w:val="clear" w:color="auto" w:fill="FFFFFF"/>
        </w:rPr>
        <w:t xml:space="preserve"> Hal ini sesuai dengan nilai keadilan sosial, di mana setiap individu memiliki hak untuk dihargai dan didengarkan dalam proses penyelesaian sengketa.</w:t>
      </w:r>
      <w:r w:rsidRPr="00E04044">
        <w:rPr>
          <w:rFonts w:cs="Times New Roman"/>
          <w:sz w:val="22"/>
          <w:shd w:val="clear" w:color="auto" w:fill="FFFFFF"/>
          <w:lang w:val="en-US"/>
        </w:rPr>
        <w:t xml:space="preserve"> </w:t>
      </w:r>
      <w:r w:rsidRPr="00E04044">
        <w:rPr>
          <w:rFonts w:cs="Times New Roman"/>
          <w:sz w:val="22"/>
          <w:shd w:val="clear" w:color="auto" w:fill="FFFFFF"/>
        </w:rPr>
        <w:t>Sementara itu, mufakat dalam mediasi menciptakan kesempatan bagi pihak-pihak yang berselisih untuk mencapai kesepakatan bersama yang adil dan merata. Dengan mencapai kesepakatan melalui proses mufakat, mediasi mempromosikan pemulihan yang sejalan dengan nilai-nilai keadilan sosial. Kesepakatan yang dicapai dalam mediasi dapat memberikan solusi yang berkeadilan bagi semua pihak yang terlibat, serta memfasilitasi pemulihan dan rekonsiliasi antara mereka.</w:t>
      </w:r>
      <w:r w:rsidRPr="00E04044">
        <w:rPr>
          <w:rFonts w:cs="Times New Roman"/>
          <w:sz w:val="22"/>
          <w:shd w:val="clear" w:color="auto" w:fill="FFFFFF"/>
          <w:lang w:val="en-US"/>
        </w:rPr>
        <w:t xml:space="preserve"> </w:t>
      </w:r>
      <w:r w:rsidRPr="00E04044">
        <w:rPr>
          <w:rFonts w:cs="Times New Roman"/>
          <w:sz w:val="22"/>
          <w:shd w:val="clear" w:color="auto" w:fill="FFFFFF"/>
        </w:rPr>
        <w:t>Dengan demikian, melalui proses mediasi yang melibatkan musyawarah dan mufakat, sila kelima Pancasila tentang keadilan sosial dapat diwujudkan. Mediasi memberikan ruang bagi pemulihan yang adil dan merata bagi semua pihak yang terlibat dalam sengketa, sehingga menciptakan kesempatan untuk membangun masyarakat yang lebih inklusif dan berkeadilan bagi seluruh rakyat Indonesia</w:t>
      </w:r>
      <w:r w:rsidRPr="00E04044">
        <w:rPr>
          <w:rFonts w:cs="Times New Roman"/>
          <w:sz w:val="22"/>
          <w:shd w:val="clear" w:color="auto" w:fill="FFFFFF"/>
          <w:lang w:val="en-US"/>
        </w:rPr>
        <w:t xml:space="preserve">. </w:t>
      </w:r>
      <w:r w:rsidRPr="00E04044">
        <w:rPr>
          <w:rFonts w:cs="Times New Roman"/>
          <w:sz w:val="22"/>
          <w:shd w:val="clear" w:color="auto" w:fill="FFFFFF"/>
        </w:rPr>
        <w:t xml:space="preserve">Pendekatan secara mediasi yang dilakukan dengan </w:t>
      </w:r>
      <w:r w:rsidRPr="00E04044">
        <w:rPr>
          <w:rFonts w:cs="Times New Roman"/>
          <w:sz w:val="22"/>
          <w:shd w:val="clear" w:color="auto" w:fill="FFFFFF"/>
        </w:rPr>
        <w:lastRenderedPageBreak/>
        <w:t xml:space="preserve">musyawarah dan mufakat tersebut memiliki </w:t>
      </w:r>
      <w:r w:rsidRPr="00E04044">
        <w:rPr>
          <w:rFonts w:cs="Times New Roman"/>
          <w:sz w:val="22"/>
          <w:lang w:val="en-US"/>
        </w:rPr>
        <w:t xml:space="preserve">tujuan untuk menemukan titik temu dari berbagai kepentingan untuk memutuskan satu kesepekatan dengan melibatkan tokoh adat dan pemuka masyarakat dengan konsep </w:t>
      </w:r>
      <w:r w:rsidRPr="00E04044">
        <w:rPr>
          <w:rFonts w:cs="Times New Roman"/>
          <w:i/>
          <w:iCs/>
          <w:sz w:val="22"/>
          <w:lang w:val="en-US"/>
        </w:rPr>
        <w:t>Restorative Justice</w:t>
      </w:r>
      <w:r w:rsidRPr="00E04044">
        <w:rPr>
          <w:rFonts w:cs="Times New Roman"/>
          <w:sz w:val="22"/>
          <w:lang w:val="en-US"/>
        </w:rPr>
        <w:t xml:space="preserve">. </w:t>
      </w:r>
    </w:p>
    <w:p w14:paraId="6D374716" w14:textId="77777777" w:rsidR="00F77244" w:rsidRPr="00E04044" w:rsidRDefault="00F77244" w:rsidP="00201364">
      <w:pPr>
        <w:spacing w:line="276" w:lineRule="auto"/>
        <w:ind w:firstLine="567"/>
        <w:jc w:val="both"/>
        <w:rPr>
          <w:rFonts w:cs="Times New Roman"/>
          <w:sz w:val="22"/>
        </w:rPr>
      </w:pPr>
      <w:r w:rsidRPr="00E04044">
        <w:rPr>
          <w:rFonts w:cs="Times New Roman"/>
          <w:sz w:val="22"/>
          <w:lang w:val="en-US"/>
        </w:rPr>
        <w:t xml:space="preserve">Amanat UUD Negara Republik Indonesia Tahun 1945 pada Pasal 28I ayat (2) menyebutkan bahwa “identitas budaya dan hak masyarakat tradisional dihormati selaras dengan perkembangan zaman dan peradaban”. Landasan ini juga merupakan wujud pengakuan terhadap hak-hak tradisional yang mempertegas kedudukan peradilan adat yang sejajar dengan peradilan </w:t>
      </w:r>
      <w:proofErr w:type="gramStart"/>
      <w:r w:rsidRPr="00E04044">
        <w:rPr>
          <w:rFonts w:cs="Times New Roman"/>
          <w:sz w:val="22"/>
          <w:lang w:val="en-US"/>
        </w:rPr>
        <w:t>lain</w:t>
      </w:r>
      <w:proofErr w:type="gramEnd"/>
      <w:r w:rsidRPr="00E04044">
        <w:rPr>
          <w:rFonts w:cs="Times New Roman"/>
          <w:sz w:val="22"/>
          <w:lang w:val="en-US"/>
        </w:rPr>
        <w:t xml:space="preserve"> dalam sistem peradilan nasional. Namun, hingga saat ini belum adanya tindak lanjut </w:t>
      </w:r>
      <w:r w:rsidRPr="00E04044">
        <w:rPr>
          <w:rFonts w:cs="Times New Roman"/>
          <w:i/>
          <w:iCs/>
          <w:sz w:val="22"/>
          <w:lang w:val="en-US"/>
        </w:rPr>
        <w:t>political will</w:t>
      </w:r>
      <w:r w:rsidRPr="00E04044">
        <w:rPr>
          <w:rFonts w:cs="Times New Roman"/>
          <w:sz w:val="22"/>
          <w:lang w:val="en-US"/>
        </w:rPr>
        <w:t xml:space="preserve"> yang kuat dalam merumuskan kedudukan Pengadilan Adat dalam sistem Peradilan Nasional. </w:t>
      </w:r>
    </w:p>
    <w:p w14:paraId="7CAEF7DF" w14:textId="48F7F6C6" w:rsidR="00F77244" w:rsidRPr="00E04044" w:rsidRDefault="00F77244" w:rsidP="00201364">
      <w:pPr>
        <w:pStyle w:val="BodyText"/>
        <w:spacing w:line="276" w:lineRule="auto"/>
        <w:ind w:right="26" w:firstLine="567"/>
        <w:jc w:val="both"/>
        <w:rPr>
          <w:sz w:val="22"/>
          <w:szCs w:val="22"/>
          <w:lang w:val="en-US"/>
        </w:rPr>
      </w:pPr>
      <w:proofErr w:type="gramStart"/>
      <w:r w:rsidRPr="00E04044">
        <w:rPr>
          <w:sz w:val="22"/>
          <w:szCs w:val="22"/>
          <w:lang w:val="en-US"/>
        </w:rPr>
        <w:t xml:space="preserve">Salah satu asas yang dalam penegakan hukum di Indonesia adalah asas legalitas yang dimuat dalam Pasal 1 </w:t>
      </w:r>
      <w:r w:rsidR="00EA11B6" w:rsidRPr="00E04044">
        <w:rPr>
          <w:sz w:val="22"/>
          <w:szCs w:val="22"/>
          <w:lang w:val="en-US"/>
        </w:rPr>
        <w:t>A</w:t>
      </w:r>
      <w:r w:rsidRPr="00E04044">
        <w:rPr>
          <w:sz w:val="22"/>
          <w:szCs w:val="22"/>
          <w:lang w:val="en-US"/>
        </w:rPr>
        <w:t>yat (1) KUHP yang menyebutkan bahwa “Suatu perbuatan tidak dapat dipidana kecuali berdasarkan kekuatan ketentuan-ketentuan perundang-undangan pidana yang telah ada”.</w:t>
      </w:r>
      <w:proofErr w:type="gramEnd"/>
      <w:r w:rsidRPr="00E04044">
        <w:rPr>
          <w:sz w:val="22"/>
          <w:szCs w:val="22"/>
          <w:lang w:val="en-US"/>
        </w:rPr>
        <w:t xml:space="preserve">  </w:t>
      </w:r>
      <w:proofErr w:type="gramStart"/>
      <w:r w:rsidRPr="00E04044">
        <w:rPr>
          <w:sz w:val="22"/>
          <w:szCs w:val="22"/>
          <w:lang w:val="en-US"/>
        </w:rPr>
        <w:t>Pemberlakuan asas legalitas, tak memberikan pengaruh pada hukum pidana adat yang memandang bahwa hukum pidana masih tetap dengan budayanya masing-masing sesuai dengan masyarakat yanga ada di Indonesia sebagai hukum yang ada dan hidup dalam masyarakat adat itu sendiri (</w:t>
      </w:r>
      <w:r w:rsidRPr="00E04044">
        <w:rPr>
          <w:i/>
          <w:sz w:val="22"/>
          <w:szCs w:val="22"/>
          <w:lang w:val="en-US"/>
        </w:rPr>
        <w:t>The Living Law</w:t>
      </w:r>
      <w:r w:rsidRPr="00E04044">
        <w:rPr>
          <w:sz w:val="22"/>
          <w:szCs w:val="22"/>
          <w:lang w:val="en-US"/>
        </w:rPr>
        <w:t>).</w:t>
      </w:r>
      <w:proofErr w:type="gramEnd"/>
    </w:p>
    <w:p w14:paraId="415FF333" w14:textId="77777777" w:rsidR="00F77244" w:rsidRPr="00E04044" w:rsidRDefault="00F77244" w:rsidP="00201364">
      <w:pPr>
        <w:spacing w:line="276" w:lineRule="auto"/>
        <w:ind w:firstLine="567"/>
        <w:jc w:val="both"/>
        <w:rPr>
          <w:rFonts w:cs="Times New Roman"/>
          <w:sz w:val="22"/>
          <w:lang w:val="en-US"/>
        </w:rPr>
      </w:pPr>
      <w:proofErr w:type="gramStart"/>
      <w:r w:rsidRPr="00E04044">
        <w:rPr>
          <w:rFonts w:cs="Times New Roman"/>
          <w:sz w:val="22"/>
          <w:lang w:val="en-US"/>
        </w:rPr>
        <w:t>Penyelesaian permasalahan melalui restorative justice yang dilakukan oleh Penuntut Umum juga menunjukkan bahwa Kejaksaan Negeri Lebong masih memegang teguh musyawarah berbasis kearifan lokal sebagai sumber hukum positif di Indonesia.</w:t>
      </w:r>
      <w:proofErr w:type="gramEnd"/>
      <w:r w:rsidRPr="00E04044">
        <w:rPr>
          <w:rFonts w:cs="Times New Roman"/>
          <w:sz w:val="22"/>
          <w:lang w:val="en-US"/>
        </w:rPr>
        <w:t xml:space="preserve"> Hal ini juga ditegaskan didalam Pasal 10 Ayat (1) UU No. 48 Tahun 2009 tentang Kekuasaan Kehakiman yang menyebutkan bahwa: “Hakim wajib menggali, mengikuti, dan memahami nilai-nilai hukum dan rasa keadilan yang hidup didalam masyarakat”</w:t>
      </w:r>
    </w:p>
    <w:p w14:paraId="028C7C77" w14:textId="08DE034A" w:rsidR="00F77244" w:rsidRPr="00041695" w:rsidRDefault="00F77244" w:rsidP="007455FD">
      <w:pPr>
        <w:pStyle w:val="BodyText"/>
        <w:spacing w:line="276" w:lineRule="auto"/>
        <w:ind w:right="26" w:firstLine="567"/>
        <w:jc w:val="both"/>
        <w:rPr>
          <w:sz w:val="22"/>
          <w:szCs w:val="22"/>
        </w:rPr>
      </w:pPr>
      <w:r w:rsidRPr="00E04044">
        <w:rPr>
          <w:sz w:val="22"/>
          <w:szCs w:val="22"/>
          <w:lang w:val="en-US"/>
        </w:rPr>
        <w:t xml:space="preserve">Konsep pemidanaan alternatif </w:t>
      </w:r>
      <w:r w:rsidRPr="00E04044">
        <w:rPr>
          <w:i/>
          <w:sz w:val="22"/>
          <w:szCs w:val="22"/>
          <w:lang w:val="en-US"/>
        </w:rPr>
        <w:t>Restorative Justice</w:t>
      </w:r>
      <w:r w:rsidRPr="00E04044">
        <w:rPr>
          <w:sz w:val="22"/>
          <w:szCs w:val="22"/>
          <w:lang w:val="en-US"/>
        </w:rPr>
        <w:t xml:space="preserve"> </w:t>
      </w:r>
      <w:proofErr w:type="gramStart"/>
      <w:r w:rsidRPr="00E04044">
        <w:rPr>
          <w:sz w:val="22"/>
          <w:szCs w:val="22"/>
          <w:lang w:val="en-US"/>
        </w:rPr>
        <w:t>sangat</w:t>
      </w:r>
      <w:proofErr w:type="gramEnd"/>
      <w:r w:rsidRPr="00E04044">
        <w:rPr>
          <w:sz w:val="22"/>
          <w:szCs w:val="22"/>
          <w:lang w:val="en-US"/>
        </w:rPr>
        <w:t xml:space="preserve"> sesuai dengan kearifan lokal serta tradisi yang telah hidup dan berkembang pada masyarakat Indonesia. </w:t>
      </w:r>
      <w:proofErr w:type="gramStart"/>
      <w:r w:rsidRPr="00E04044">
        <w:rPr>
          <w:sz w:val="22"/>
          <w:szCs w:val="22"/>
          <w:lang w:val="en-US"/>
        </w:rPr>
        <w:t>Hal ini dikarenakan masyarakat masih menjunjung tinggi eksistensi bahwa kehidupan masyarakat masih memegang tegung nilai luhur yaitu musyawarah untuk mencapai mufakat.</w:t>
      </w:r>
      <w:proofErr w:type="gramEnd"/>
      <w:r w:rsidRPr="00E04044">
        <w:rPr>
          <w:sz w:val="22"/>
          <w:szCs w:val="22"/>
          <w:lang w:val="en-US"/>
        </w:rPr>
        <w:t xml:space="preserve"> </w:t>
      </w:r>
      <w:proofErr w:type="gramStart"/>
      <w:r w:rsidRPr="00E04044">
        <w:rPr>
          <w:sz w:val="22"/>
          <w:szCs w:val="22"/>
          <w:lang w:val="en-US"/>
        </w:rPr>
        <w:t>Hingga saat ini konsep tersebut masih dipraktikkan oleh masyarakat hukum adat seperti paruman (Bali), rembug desa (Jawa), rungkun (Batak Karo) dan pegunden (Lombok)</w:t>
      </w:r>
      <w:r w:rsidR="00041695">
        <w:rPr>
          <w:sz w:val="22"/>
          <w:szCs w:val="22"/>
        </w:rPr>
        <w:t>.</w:t>
      </w:r>
      <w:proofErr w:type="gramEnd"/>
    </w:p>
    <w:p w14:paraId="628F8EB6" w14:textId="52163D6E" w:rsidR="00F77244" w:rsidRPr="00E04044" w:rsidRDefault="00F77244" w:rsidP="00783D34">
      <w:pPr>
        <w:pStyle w:val="BodyText"/>
        <w:spacing w:line="276" w:lineRule="auto"/>
        <w:ind w:right="26" w:firstLine="567"/>
        <w:jc w:val="both"/>
        <w:rPr>
          <w:sz w:val="22"/>
          <w:szCs w:val="22"/>
          <w:lang w:val="en-US"/>
        </w:rPr>
      </w:pPr>
      <w:r w:rsidRPr="00E04044">
        <w:rPr>
          <w:sz w:val="22"/>
          <w:szCs w:val="22"/>
          <w:lang w:val="en-US"/>
        </w:rPr>
        <w:t xml:space="preserve">Implementasi </w:t>
      </w:r>
      <w:r w:rsidRPr="00E04044">
        <w:rPr>
          <w:i/>
          <w:sz w:val="22"/>
          <w:szCs w:val="22"/>
          <w:lang w:val="en-US"/>
        </w:rPr>
        <w:t>Restorative Justice</w:t>
      </w:r>
      <w:r w:rsidRPr="00E04044">
        <w:rPr>
          <w:sz w:val="22"/>
          <w:szCs w:val="22"/>
          <w:lang w:val="en-US"/>
        </w:rPr>
        <w:t xml:space="preserve"> perlu dilaksanakan di Indonesia didasarkan atas beberapa pertimbangan diantaranya </w:t>
      </w:r>
      <w:proofErr w:type="gramStart"/>
      <w:r w:rsidRPr="00E04044">
        <w:rPr>
          <w:sz w:val="22"/>
          <w:szCs w:val="22"/>
          <w:lang w:val="en-US"/>
        </w:rPr>
        <w:t>adalah :</w:t>
      </w:r>
      <w:proofErr w:type="gramEnd"/>
    </w:p>
    <w:p w14:paraId="3862BFC6" w14:textId="77777777" w:rsidR="00F77244" w:rsidRPr="00E04044" w:rsidRDefault="00F77244" w:rsidP="001E560A">
      <w:pPr>
        <w:pStyle w:val="BodyText"/>
        <w:numPr>
          <w:ilvl w:val="0"/>
          <w:numId w:val="58"/>
        </w:numPr>
        <w:spacing w:line="276" w:lineRule="auto"/>
        <w:ind w:left="567" w:right="26" w:hanging="567"/>
        <w:jc w:val="both"/>
        <w:rPr>
          <w:i/>
          <w:sz w:val="22"/>
          <w:szCs w:val="22"/>
          <w:lang w:val="en-US"/>
        </w:rPr>
      </w:pPr>
      <w:r w:rsidRPr="00E04044">
        <w:rPr>
          <w:sz w:val="22"/>
          <w:szCs w:val="22"/>
          <w:lang w:val="en-US"/>
        </w:rPr>
        <w:t xml:space="preserve">Apabila ditinjau secara filosofis, </w:t>
      </w:r>
      <w:r w:rsidRPr="00E04044">
        <w:rPr>
          <w:i/>
          <w:sz w:val="22"/>
          <w:szCs w:val="22"/>
          <w:lang w:val="en-US"/>
        </w:rPr>
        <w:t xml:space="preserve">Restorative Justice </w:t>
      </w:r>
      <w:proofErr w:type="gramStart"/>
      <w:r w:rsidRPr="00E04044">
        <w:rPr>
          <w:sz w:val="22"/>
          <w:szCs w:val="22"/>
          <w:lang w:val="en-US"/>
        </w:rPr>
        <w:t>sejalan</w:t>
      </w:r>
      <w:proofErr w:type="gramEnd"/>
      <w:r w:rsidRPr="00E04044">
        <w:rPr>
          <w:sz w:val="22"/>
          <w:szCs w:val="22"/>
          <w:lang w:val="en-US"/>
        </w:rPr>
        <w:t xml:space="preserve"> dengan tujuan sanksi pidana menurut konsepsi adat yaitu sebagai upaya mengembalikan keseimbangan kosmis, keseimbangan antara dunia lahir dengan dunia gaib untuk mendatang rasa damai antar warga masyarakat.</w:t>
      </w:r>
    </w:p>
    <w:p w14:paraId="3F63EFBD" w14:textId="77777777" w:rsidR="00F77244" w:rsidRPr="00E04044" w:rsidRDefault="00F77244" w:rsidP="001E560A">
      <w:pPr>
        <w:pStyle w:val="BodyText"/>
        <w:numPr>
          <w:ilvl w:val="0"/>
          <w:numId w:val="58"/>
        </w:numPr>
        <w:spacing w:line="276" w:lineRule="auto"/>
        <w:ind w:left="567" w:right="26" w:hanging="567"/>
        <w:jc w:val="both"/>
        <w:rPr>
          <w:i/>
          <w:sz w:val="22"/>
          <w:szCs w:val="22"/>
          <w:lang w:val="en-US"/>
        </w:rPr>
      </w:pPr>
      <w:r w:rsidRPr="00E04044">
        <w:rPr>
          <w:i/>
          <w:sz w:val="22"/>
          <w:szCs w:val="22"/>
          <w:lang w:val="en-US"/>
        </w:rPr>
        <w:t>Restorative Justice</w:t>
      </w:r>
      <w:r w:rsidRPr="00E04044">
        <w:rPr>
          <w:sz w:val="22"/>
          <w:szCs w:val="22"/>
          <w:lang w:val="en-US"/>
        </w:rPr>
        <w:t xml:space="preserve"> </w:t>
      </w:r>
      <w:proofErr w:type="gramStart"/>
      <w:r w:rsidRPr="00E04044">
        <w:rPr>
          <w:sz w:val="22"/>
          <w:szCs w:val="22"/>
          <w:lang w:val="en-US"/>
        </w:rPr>
        <w:t>sejalan</w:t>
      </w:r>
      <w:proofErr w:type="gramEnd"/>
      <w:r w:rsidRPr="00E04044">
        <w:rPr>
          <w:sz w:val="22"/>
          <w:szCs w:val="22"/>
          <w:lang w:val="en-US"/>
        </w:rPr>
        <w:t xml:space="preserve"> dengan ajaran viktimologi (Perlindungan korban), yaitu pelaku dan korban diberikan kesempatan dalam menyelesaikan perselisihan dengan pengawasan pejabat penegak hukum.</w:t>
      </w:r>
    </w:p>
    <w:p w14:paraId="77F0F335" w14:textId="77777777" w:rsidR="00F77244" w:rsidRPr="00E04044" w:rsidRDefault="00F77244" w:rsidP="001E560A">
      <w:pPr>
        <w:pStyle w:val="BodyText"/>
        <w:numPr>
          <w:ilvl w:val="0"/>
          <w:numId w:val="58"/>
        </w:numPr>
        <w:spacing w:line="276" w:lineRule="auto"/>
        <w:ind w:left="567" w:right="26" w:hanging="567"/>
        <w:jc w:val="both"/>
        <w:rPr>
          <w:i/>
          <w:sz w:val="22"/>
          <w:szCs w:val="22"/>
          <w:lang w:val="en-US"/>
        </w:rPr>
      </w:pPr>
      <w:r w:rsidRPr="00E04044">
        <w:rPr>
          <w:i/>
          <w:sz w:val="22"/>
          <w:szCs w:val="22"/>
          <w:lang w:val="en-US"/>
        </w:rPr>
        <w:t>Restorative Justice</w:t>
      </w:r>
      <w:r w:rsidRPr="00E04044">
        <w:rPr>
          <w:sz w:val="22"/>
          <w:szCs w:val="22"/>
          <w:lang w:val="en-US"/>
        </w:rPr>
        <w:t xml:space="preserve"> </w:t>
      </w:r>
      <w:proofErr w:type="gramStart"/>
      <w:r w:rsidRPr="00E04044">
        <w:rPr>
          <w:sz w:val="22"/>
          <w:szCs w:val="22"/>
          <w:lang w:val="en-US"/>
        </w:rPr>
        <w:t>sejalan</w:t>
      </w:r>
      <w:proofErr w:type="gramEnd"/>
      <w:r w:rsidRPr="00E04044">
        <w:rPr>
          <w:sz w:val="22"/>
          <w:szCs w:val="22"/>
          <w:lang w:val="en-US"/>
        </w:rPr>
        <w:t xml:space="preserve"> dengan metode Alternatif Penyelesaian Sengketa (ADR).</w:t>
      </w:r>
    </w:p>
    <w:p w14:paraId="31F3E930" w14:textId="77777777" w:rsidR="001E560A" w:rsidRDefault="001E560A" w:rsidP="0090392B">
      <w:pPr>
        <w:pStyle w:val="Heading1"/>
        <w:rPr>
          <w:rFonts w:cs="Times New Roman"/>
          <w:color w:val="auto"/>
          <w:sz w:val="22"/>
          <w:szCs w:val="22"/>
        </w:rPr>
      </w:pPr>
      <w:bookmarkStart w:id="35" w:name="_Toc159067673"/>
      <w:bookmarkStart w:id="36" w:name="_Toc159068028"/>
    </w:p>
    <w:p w14:paraId="5F24F3EF" w14:textId="50DA07CB" w:rsidR="00FA358E" w:rsidRPr="00E04044" w:rsidRDefault="004B3C70" w:rsidP="001E560A">
      <w:pPr>
        <w:pStyle w:val="Heading1"/>
        <w:spacing w:after="240" w:line="276" w:lineRule="auto"/>
        <w:rPr>
          <w:rFonts w:cs="Times New Roman"/>
          <w:color w:val="auto"/>
          <w:sz w:val="22"/>
          <w:szCs w:val="22"/>
          <w:lang w:val="en-US"/>
        </w:rPr>
      </w:pPr>
      <w:bookmarkStart w:id="37" w:name="_Toc159068029"/>
      <w:bookmarkEnd w:id="35"/>
      <w:bookmarkEnd w:id="36"/>
      <w:r w:rsidRPr="00E04044">
        <w:rPr>
          <w:rFonts w:cs="Times New Roman"/>
          <w:color w:val="auto"/>
          <w:sz w:val="22"/>
          <w:szCs w:val="22"/>
          <w:lang w:val="en-US"/>
        </w:rPr>
        <w:t>PENUTUP</w:t>
      </w:r>
      <w:bookmarkEnd w:id="37"/>
    </w:p>
    <w:p w14:paraId="550A2758" w14:textId="77777777" w:rsidR="007E12CE" w:rsidRPr="00E04044" w:rsidRDefault="007E12CE" w:rsidP="001E560A">
      <w:pPr>
        <w:pStyle w:val="ListParagraph"/>
        <w:spacing w:line="276" w:lineRule="auto"/>
        <w:ind w:left="0" w:firstLine="567"/>
        <w:jc w:val="both"/>
        <w:rPr>
          <w:rFonts w:cs="Times New Roman"/>
          <w:sz w:val="22"/>
        </w:rPr>
      </w:pPr>
      <w:r w:rsidRPr="00E04044">
        <w:rPr>
          <w:rFonts w:cs="Times New Roman"/>
          <w:sz w:val="22"/>
        </w:rPr>
        <w:t>Dari pembahasan dan uraian bab-bab tesis diatas maka Penulis mengambil kesimpulan dan saran berupa rekomendasi terkait penelitian yang telah dilaksanakan yakni sebagai berikut :</w:t>
      </w:r>
    </w:p>
    <w:p w14:paraId="30C1638C" w14:textId="77777777" w:rsidR="007E12CE" w:rsidRPr="00E04044" w:rsidRDefault="007E12CE" w:rsidP="001E560A">
      <w:pPr>
        <w:pStyle w:val="Heading2"/>
        <w:keepNext w:val="0"/>
        <w:keepLines w:val="0"/>
        <w:spacing w:before="240" w:line="276" w:lineRule="auto"/>
        <w:rPr>
          <w:rFonts w:cs="Times New Roman"/>
          <w:color w:val="auto"/>
          <w:sz w:val="22"/>
          <w:szCs w:val="22"/>
        </w:rPr>
      </w:pPr>
      <w:bookmarkStart w:id="38" w:name="_Toc145666171"/>
      <w:bookmarkStart w:id="39" w:name="_Toc159067674"/>
      <w:bookmarkStart w:id="40" w:name="_Toc159068030"/>
      <w:r w:rsidRPr="00E04044">
        <w:rPr>
          <w:rFonts w:cs="Times New Roman"/>
          <w:color w:val="auto"/>
          <w:sz w:val="22"/>
          <w:szCs w:val="22"/>
        </w:rPr>
        <w:t>Kesimpulan</w:t>
      </w:r>
      <w:bookmarkEnd w:id="38"/>
      <w:bookmarkEnd w:id="39"/>
      <w:bookmarkEnd w:id="40"/>
    </w:p>
    <w:p w14:paraId="2A31BA70" w14:textId="01E1EA6A" w:rsidR="000D7BDA" w:rsidRPr="00E04044" w:rsidRDefault="00415B31" w:rsidP="001E560A">
      <w:pPr>
        <w:pStyle w:val="ListParagraph"/>
        <w:numPr>
          <w:ilvl w:val="0"/>
          <w:numId w:val="71"/>
        </w:numPr>
        <w:spacing w:line="276" w:lineRule="auto"/>
        <w:ind w:left="567" w:hanging="567"/>
        <w:jc w:val="both"/>
        <w:rPr>
          <w:rFonts w:cs="Times New Roman"/>
          <w:sz w:val="22"/>
        </w:rPr>
      </w:pPr>
      <w:r w:rsidRPr="00E04044">
        <w:rPr>
          <w:rFonts w:cs="Times New Roman"/>
          <w:sz w:val="22"/>
          <w:lang w:val="en-US"/>
        </w:rPr>
        <w:t>Mekanisme Penyelesaian Hukum Melalui Musyawarah Adat Kabupaten Lebong</w:t>
      </w:r>
      <w:r w:rsidR="00012975" w:rsidRPr="00E04044">
        <w:rPr>
          <w:rFonts w:cs="Times New Roman"/>
          <w:sz w:val="22"/>
          <w:lang w:val="en-US"/>
        </w:rPr>
        <w:t>.</w:t>
      </w:r>
    </w:p>
    <w:p w14:paraId="187B654E" w14:textId="7324C823" w:rsidR="0052408C" w:rsidRPr="00E04044" w:rsidRDefault="000D7BDA" w:rsidP="001E560A">
      <w:pPr>
        <w:spacing w:line="276" w:lineRule="auto"/>
        <w:ind w:left="567"/>
        <w:jc w:val="both"/>
        <w:rPr>
          <w:rFonts w:cs="Times New Roman"/>
          <w:sz w:val="22"/>
          <w:lang w:val="en-US"/>
        </w:rPr>
      </w:pPr>
      <w:proofErr w:type="gramStart"/>
      <w:r w:rsidRPr="00E04044">
        <w:rPr>
          <w:rFonts w:cs="Times New Roman"/>
          <w:sz w:val="22"/>
          <w:lang w:val="en-US"/>
        </w:rPr>
        <w:t>Penyelesaian melalui musyawarah adat di Kabupaten Lebong dilakukan oleh Badan Musyawarah Adat yang diatur dalam Surat Keputusan (SK) Bupati Lebong No. 347 tentang Pengangkatan Pengurus BMA Kabupaten Lebong.</w:t>
      </w:r>
      <w:proofErr w:type="gramEnd"/>
      <w:r w:rsidRPr="00E04044">
        <w:rPr>
          <w:rFonts w:cs="Times New Roman"/>
          <w:sz w:val="22"/>
          <w:lang w:val="en-US"/>
        </w:rPr>
        <w:t xml:space="preserve"> </w:t>
      </w:r>
      <w:proofErr w:type="gramStart"/>
      <w:r w:rsidRPr="00E04044">
        <w:rPr>
          <w:rFonts w:cs="Times New Roman"/>
          <w:sz w:val="22"/>
          <w:lang w:val="en-US"/>
        </w:rPr>
        <w:t xml:space="preserve">Hasil penelitian oleh Akar Foundation menunjukkan bahwa delik pidana adat di masyarakat adat Lebong dikenal dengan </w:t>
      </w:r>
      <w:r w:rsidRPr="00E04044">
        <w:rPr>
          <w:rStyle w:val="Emphasis"/>
          <w:rFonts w:cs="Times New Roman"/>
          <w:sz w:val="22"/>
        </w:rPr>
        <w:t>iram berdarah</w:t>
      </w:r>
      <w:r w:rsidRPr="00E04044">
        <w:rPr>
          <w:rFonts w:cs="Times New Roman"/>
          <w:sz w:val="22"/>
        </w:rPr>
        <w:t xml:space="preserve"> (kasus yang mengeluarkan darah) dan </w:t>
      </w:r>
      <w:r w:rsidRPr="00E04044">
        <w:rPr>
          <w:rStyle w:val="Emphasis"/>
          <w:rFonts w:cs="Times New Roman"/>
          <w:sz w:val="22"/>
        </w:rPr>
        <w:t>iram tiado berdarah</w:t>
      </w:r>
      <w:r w:rsidRPr="00E04044">
        <w:rPr>
          <w:rFonts w:cs="Times New Roman"/>
          <w:sz w:val="22"/>
        </w:rPr>
        <w:t xml:space="preserve"> (tidak mengeluarkan darah), </w:t>
      </w:r>
      <w:r w:rsidRPr="00E04044">
        <w:rPr>
          <w:rFonts w:cs="Times New Roman"/>
          <w:i/>
          <w:sz w:val="22"/>
        </w:rPr>
        <w:t>Bayar bangun</w:t>
      </w:r>
      <w:r w:rsidRPr="00E04044">
        <w:rPr>
          <w:rFonts w:cs="Times New Roman"/>
          <w:sz w:val="22"/>
        </w:rPr>
        <w:t xml:space="preserve"> untuk </w:t>
      </w:r>
      <w:r w:rsidRPr="00E04044">
        <w:rPr>
          <w:rFonts w:cs="Times New Roman"/>
          <w:sz w:val="22"/>
        </w:rPr>
        <w:lastRenderedPageBreak/>
        <w:t xml:space="preserve">kasus yang menghilangkan nyawa seseorang dan </w:t>
      </w:r>
      <w:r w:rsidRPr="00E04044">
        <w:rPr>
          <w:rStyle w:val="Emphasis"/>
          <w:rFonts w:cs="Times New Roman"/>
          <w:sz w:val="22"/>
        </w:rPr>
        <w:t>cepalo</w:t>
      </w:r>
      <w:r w:rsidRPr="00E04044">
        <w:rPr>
          <w:rFonts w:cs="Times New Roman"/>
          <w:sz w:val="22"/>
        </w:rPr>
        <w:t xml:space="preserve"> untuk penyebutan kasus-kasus asusila</w:t>
      </w:r>
      <w:r w:rsidRPr="00E04044">
        <w:rPr>
          <w:rFonts w:cs="Times New Roman"/>
          <w:sz w:val="22"/>
          <w:lang w:val="en-US"/>
        </w:rPr>
        <w:t>.</w:t>
      </w:r>
      <w:proofErr w:type="gramEnd"/>
      <w:r w:rsidR="009A333A" w:rsidRPr="00E04044">
        <w:rPr>
          <w:rFonts w:cs="Times New Roman"/>
          <w:sz w:val="22"/>
          <w:lang w:val="en-US"/>
        </w:rPr>
        <w:t xml:space="preserve"> </w:t>
      </w:r>
      <w:proofErr w:type="gramStart"/>
      <w:r w:rsidR="009A333A" w:rsidRPr="00E04044">
        <w:rPr>
          <w:rFonts w:cs="Times New Roman"/>
          <w:sz w:val="22"/>
          <w:lang w:val="en-US"/>
        </w:rPr>
        <w:t>Pelaksanaan peradilan adat masyarakat adat Rejang di Kabupaten Lebong diantaranya terdiri dari beberapa tahap yaitu tahap pra-persidangan, tahap pembacaan tata tertib sidang, tahap pelaksanaan sidang dan pembacaan do’a selamat.</w:t>
      </w:r>
      <w:proofErr w:type="gramEnd"/>
      <w:r w:rsidR="0052408C" w:rsidRPr="00E04044">
        <w:rPr>
          <w:rFonts w:cs="Times New Roman"/>
          <w:sz w:val="22"/>
          <w:lang w:val="en-US"/>
        </w:rPr>
        <w:t xml:space="preserve"> </w:t>
      </w:r>
    </w:p>
    <w:p w14:paraId="641A0341" w14:textId="52EA95E2" w:rsidR="007E12CE" w:rsidRPr="00E04044" w:rsidRDefault="00415B31" w:rsidP="001E560A">
      <w:pPr>
        <w:pStyle w:val="ListParagraph"/>
        <w:numPr>
          <w:ilvl w:val="0"/>
          <w:numId w:val="71"/>
        </w:numPr>
        <w:spacing w:line="276" w:lineRule="auto"/>
        <w:ind w:left="567" w:hanging="567"/>
        <w:jc w:val="both"/>
        <w:rPr>
          <w:rFonts w:cs="Times New Roman"/>
          <w:sz w:val="22"/>
        </w:rPr>
      </w:pPr>
      <w:r w:rsidRPr="00E04044">
        <w:rPr>
          <w:rFonts w:cs="Times New Roman"/>
          <w:sz w:val="22"/>
          <w:lang w:val="en-US"/>
        </w:rPr>
        <w:t>Kedudukan Hukum Positif dalam Penyelesaian Permasalahan Hukum melalui Pendekatan Kearifan Lokal Indonesia</w:t>
      </w:r>
      <w:r w:rsidR="00012975" w:rsidRPr="00E04044">
        <w:rPr>
          <w:rFonts w:cs="Times New Roman"/>
          <w:sz w:val="22"/>
          <w:lang w:val="en-US"/>
        </w:rPr>
        <w:t>.</w:t>
      </w:r>
    </w:p>
    <w:p w14:paraId="0F100615" w14:textId="25712152" w:rsidR="009A333A" w:rsidRPr="00E04044" w:rsidRDefault="009A333A" w:rsidP="001E560A">
      <w:pPr>
        <w:pStyle w:val="BodyText"/>
        <w:spacing w:line="276" w:lineRule="auto"/>
        <w:ind w:left="567" w:right="26"/>
        <w:jc w:val="both"/>
        <w:rPr>
          <w:sz w:val="22"/>
          <w:szCs w:val="22"/>
          <w:lang w:val="en-US"/>
        </w:rPr>
      </w:pPr>
      <w:proofErr w:type="gramStart"/>
      <w:r w:rsidRPr="00E04044">
        <w:rPr>
          <w:sz w:val="22"/>
          <w:szCs w:val="22"/>
          <w:lang w:val="en-US"/>
        </w:rPr>
        <w:t>Pada saat ini hukum Pidana di Indonesia secara umum masih menerapakan penggunaan hukum warisan kolonial Belanda yang berlandaskan pada KUHP.</w:t>
      </w:r>
      <w:proofErr w:type="gramEnd"/>
      <w:r w:rsidRPr="00E04044">
        <w:rPr>
          <w:sz w:val="22"/>
          <w:szCs w:val="22"/>
          <w:lang w:val="en-US"/>
        </w:rPr>
        <w:t xml:space="preserve"> </w:t>
      </w:r>
      <w:proofErr w:type="gramStart"/>
      <w:r w:rsidRPr="00E04044">
        <w:rPr>
          <w:sz w:val="22"/>
          <w:szCs w:val="22"/>
          <w:lang w:val="en-US"/>
        </w:rPr>
        <w:t>Hingga saat ini penyelesaian hukum melalui kearifan lokal dengan Peradilan adat belum memiliki kedudukan yang pasti yang menyatakan bahwa institusi adat dan fungsionaris hukum adat secara sosiologis, teoritis dan normatif sejajar dengan sistem hukum nasional.</w:t>
      </w:r>
      <w:proofErr w:type="gramEnd"/>
      <w:r w:rsidRPr="00E04044">
        <w:rPr>
          <w:sz w:val="22"/>
          <w:szCs w:val="22"/>
          <w:lang w:val="en-US"/>
        </w:rPr>
        <w:t xml:space="preserve"> </w:t>
      </w:r>
      <w:proofErr w:type="gramStart"/>
      <w:r w:rsidRPr="00E04044">
        <w:rPr>
          <w:sz w:val="22"/>
          <w:szCs w:val="22"/>
          <w:lang w:val="en-US"/>
        </w:rPr>
        <w:t xml:space="preserve">Secara eksplisit, kearifan lokal berupa hukum adat sejajar dengan hukum </w:t>
      </w:r>
      <w:r w:rsidRPr="00E04044">
        <w:rPr>
          <w:i/>
          <w:sz w:val="22"/>
          <w:szCs w:val="22"/>
          <w:lang w:val="en-US"/>
        </w:rPr>
        <w:t>formal in caqu</w:t>
      </w:r>
      <w:r w:rsidRPr="00E04044">
        <w:rPr>
          <w:sz w:val="22"/>
          <w:szCs w:val="22"/>
          <w:lang w:val="en-US"/>
        </w:rPr>
        <w:t xml:space="preserve"> masuk dalam lembaga kekuasaan kehakiman.</w:t>
      </w:r>
      <w:proofErr w:type="gramEnd"/>
      <w:r w:rsidRPr="00E04044">
        <w:rPr>
          <w:sz w:val="22"/>
          <w:szCs w:val="22"/>
          <w:lang w:val="en-US"/>
        </w:rPr>
        <w:t xml:space="preserve"> </w:t>
      </w:r>
      <w:proofErr w:type="gramStart"/>
      <w:r w:rsidRPr="00E04044">
        <w:rPr>
          <w:sz w:val="22"/>
          <w:szCs w:val="22"/>
          <w:lang w:val="en-US"/>
        </w:rPr>
        <w:t>Hal ini membuat Peradi</w:t>
      </w:r>
      <w:r w:rsidR="00F77244" w:rsidRPr="00E04044">
        <w:rPr>
          <w:sz w:val="22"/>
          <w:szCs w:val="22"/>
          <w:lang w:val="en-US"/>
        </w:rPr>
        <w:t>l</w:t>
      </w:r>
      <w:r w:rsidRPr="00E04044">
        <w:rPr>
          <w:sz w:val="22"/>
          <w:szCs w:val="22"/>
          <w:lang w:val="en-US"/>
        </w:rPr>
        <w:t xml:space="preserve">an adat belum memiliki landasan yang hukum yang kuat dalam penerapannya sebagai upaya implementasi </w:t>
      </w:r>
      <w:r w:rsidRPr="00E04044">
        <w:rPr>
          <w:i/>
          <w:sz w:val="22"/>
          <w:szCs w:val="22"/>
          <w:lang w:val="en-US"/>
        </w:rPr>
        <w:t>restorative justice</w:t>
      </w:r>
      <w:r w:rsidRPr="00E04044">
        <w:rPr>
          <w:sz w:val="22"/>
          <w:szCs w:val="22"/>
          <w:lang w:val="en-US"/>
        </w:rPr>
        <w:t>.</w:t>
      </w:r>
      <w:proofErr w:type="gramEnd"/>
    </w:p>
    <w:p w14:paraId="3B436B7D" w14:textId="36F5BAB2" w:rsidR="00CF0C09" w:rsidRPr="00E04044" w:rsidRDefault="00CF0C09" w:rsidP="001E560A">
      <w:pPr>
        <w:spacing w:line="276" w:lineRule="auto"/>
        <w:ind w:left="567"/>
        <w:jc w:val="both"/>
        <w:rPr>
          <w:rFonts w:cs="Times New Roman"/>
          <w:sz w:val="22"/>
          <w:lang w:val="en-US"/>
        </w:rPr>
      </w:pPr>
      <w:r w:rsidRPr="00E04044">
        <w:rPr>
          <w:rFonts w:cs="Times New Roman"/>
          <w:sz w:val="22"/>
          <w:lang w:val="en-US"/>
        </w:rPr>
        <w:t xml:space="preserve">Implementasi HIR (Herzien Inlandsch Reglement) dan Restorative Justice </w:t>
      </w:r>
      <w:proofErr w:type="gramStart"/>
      <w:r w:rsidRPr="00E04044">
        <w:rPr>
          <w:rFonts w:cs="Times New Roman"/>
          <w:sz w:val="22"/>
          <w:lang w:val="en-US"/>
        </w:rPr>
        <w:t>merupakan</w:t>
      </w:r>
      <w:proofErr w:type="gramEnd"/>
      <w:r w:rsidRPr="00E04044">
        <w:rPr>
          <w:rFonts w:cs="Times New Roman"/>
          <w:sz w:val="22"/>
          <w:lang w:val="en-US"/>
        </w:rPr>
        <w:t xml:space="preserve"> perwujudan pengadopsian sistem hukum common law yang apabila ditilik sesuai dengan hukum adat yang memuat kearifan lokal. Secara yuridis hukum adat diterapkan atas dasar egeringsregelement 75 yang kemudian diundangkan dalam Staatblad No. 415 tahun 1925 yang mulai berlaku sejak tanggal 1 Januari 1926. </w:t>
      </w:r>
      <w:proofErr w:type="gramStart"/>
      <w:r w:rsidRPr="00E04044">
        <w:rPr>
          <w:rFonts w:cs="Times New Roman"/>
          <w:sz w:val="22"/>
          <w:lang w:val="en-US"/>
        </w:rPr>
        <w:t>Staatblad No. 415 tahun 1925 tersebut merupakan pengganti Staatblad No. 2 tahun 1855.</w:t>
      </w:r>
      <w:proofErr w:type="gramEnd"/>
      <w:r w:rsidRPr="00E04044">
        <w:rPr>
          <w:rFonts w:cs="Times New Roman"/>
          <w:sz w:val="22"/>
          <w:lang w:val="en-US"/>
        </w:rPr>
        <w:t xml:space="preserve"> </w:t>
      </w:r>
      <w:proofErr w:type="gramStart"/>
      <w:r w:rsidRPr="00E04044">
        <w:rPr>
          <w:rFonts w:cs="Times New Roman"/>
          <w:sz w:val="22"/>
          <w:lang w:val="en-US"/>
        </w:rPr>
        <w:t>Pemberlakuan hukum adat pada peraturan perundang-undangan dimulai pada tahun 1929.</w:t>
      </w:r>
      <w:proofErr w:type="gramEnd"/>
      <w:r w:rsidRPr="00E04044">
        <w:rPr>
          <w:rFonts w:cs="Times New Roman"/>
          <w:sz w:val="22"/>
          <w:lang w:val="en-US"/>
        </w:rPr>
        <w:t xml:space="preserve"> Istilah hukum adat dapat dilihat pada pasal 134 ayat 2</w:t>
      </w:r>
    </w:p>
    <w:p w14:paraId="1774252A" w14:textId="08A3E26C" w:rsidR="00CF0C09" w:rsidRPr="00E04044" w:rsidRDefault="00CF0C09" w:rsidP="001E560A">
      <w:pPr>
        <w:spacing w:line="240" w:lineRule="auto"/>
        <w:ind w:left="567"/>
        <w:jc w:val="both"/>
        <w:rPr>
          <w:rFonts w:cs="Times New Roman"/>
          <w:sz w:val="22"/>
          <w:lang w:val="en-US"/>
        </w:rPr>
      </w:pPr>
      <w:r w:rsidRPr="00E04044">
        <w:rPr>
          <w:rFonts w:cs="Times New Roman"/>
          <w:sz w:val="22"/>
          <w:lang w:val="en-US"/>
        </w:rPr>
        <w:t>“Dalam hal timbul perkara hukum perdata antara orang-</w:t>
      </w:r>
      <w:proofErr w:type="gramStart"/>
      <w:r w:rsidRPr="00E04044">
        <w:rPr>
          <w:rFonts w:cs="Times New Roman"/>
          <w:sz w:val="22"/>
          <w:lang w:val="en-US"/>
        </w:rPr>
        <w:t>orang  muslim</w:t>
      </w:r>
      <w:proofErr w:type="gramEnd"/>
      <w:r w:rsidRPr="00E04044">
        <w:rPr>
          <w:rFonts w:cs="Times New Roman"/>
          <w:sz w:val="22"/>
          <w:lang w:val="en-US"/>
        </w:rPr>
        <w:t xml:space="preserve"> dan hukum adat mereka meminta penyelesaian, maka penyelesaian perkara tersebut diselenggarakan oleh hakim agama kecuali ordonansi telah menetapkan sesuatu yang lain”.</w:t>
      </w:r>
    </w:p>
    <w:p w14:paraId="15F42E25" w14:textId="5D1FB8E7" w:rsidR="00415B31" w:rsidRPr="00E04044" w:rsidRDefault="00415B31" w:rsidP="001E560A">
      <w:pPr>
        <w:pStyle w:val="ListParagraph"/>
        <w:numPr>
          <w:ilvl w:val="0"/>
          <w:numId w:val="71"/>
        </w:numPr>
        <w:spacing w:line="276" w:lineRule="auto"/>
        <w:ind w:left="567" w:hanging="567"/>
        <w:jc w:val="both"/>
        <w:rPr>
          <w:rFonts w:cs="Times New Roman"/>
          <w:sz w:val="22"/>
        </w:rPr>
      </w:pPr>
      <w:r w:rsidRPr="00E04044">
        <w:rPr>
          <w:rFonts w:cs="Times New Roman"/>
          <w:sz w:val="22"/>
          <w:lang w:val="en-US"/>
        </w:rPr>
        <w:t xml:space="preserve">Kekuatan Hukum Penerapan </w:t>
      </w:r>
      <w:r w:rsidRPr="00E04044">
        <w:rPr>
          <w:rFonts w:cs="Times New Roman"/>
          <w:i/>
          <w:sz w:val="22"/>
          <w:lang w:val="en-US"/>
        </w:rPr>
        <w:t>Restorative Justice</w:t>
      </w:r>
      <w:r w:rsidRPr="00E04044">
        <w:rPr>
          <w:rFonts w:cs="Times New Roman"/>
          <w:sz w:val="22"/>
          <w:lang w:val="en-US"/>
        </w:rPr>
        <w:t xml:space="preserve"> Pada Kasus dengan</w:t>
      </w:r>
      <w:r w:rsidR="003D5558" w:rsidRPr="00E04044">
        <w:rPr>
          <w:rFonts w:cs="Times New Roman"/>
          <w:sz w:val="22"/>
          <w:lang w:val="en-US"/>
        </w:rPr>
        <w:t xml:space="preserve"> </w:t>
      </w:r>
      <w:r w:rsidRPr="00E04044">
        <w:rPr>
          <w:rFonts w:cs="Times New Roman"/>
          <w:sz w:val="22"/>
          <w:lang w:val="en-US"/>
        </w:rPr>
        <w:t>K</w:t>
      </w:r>
      <w:r w:rsidR="009A333A" w:rsidRPr="00E04044">
        <w:rPr>
          <w:rFonts w:cs="Times New Roman"/>
          <w:sz w:val="22"/>
          <w:lang w:val="en-US"/>
        </w:rPr>
        <w:t xml:space="preserve">earifan </w:t>
      </w:r>
      <w:r w:rsidRPr="00E04044">
        <w:rPr>
          <w:rFonts w:cs="Times New Roman"/>
          <w:sz w:val="22"/>
          <w:lang w:val="en-US"/>
        </w:rPr>
        <w:t>Lokal Indonesia</w:t>
      </w:r>
      <w:r w:rsidR="00012975" w:rsidRPr="00E04044">
        <w:rPr>
          <w:rFonts w:cs="Times New Roman"/>
          <w:sz w:val="22"/>
          <w:lang w:val="en-US"/>
        </w:rPr>
        <w:t>.</w:t>
      </w:r>
    </w:p>
    <w:p w14:paraId="2EC6C589" w14:textId="23651647" w:rsidR="009A333A" w:rsidRPr="00E04044" w:rsidRDefault="009A333A" w:rsidP="001E560A">
      <w:pPr>
        <w:spacing w:line="276" w:lineRule="auto"/>
        <w:ind w:left="567"/>
        <w:jc w:val="both"/>
        <w:rPr>
          <w:rFonts w:cs="Times New Roman"/>
          <w:sz w:val="22"/>
          <w:lang w:val="en-US"/>
        </w:rPr>
      </w:pPr>
      <w:r w:rsidRPr="00E04044">
        <w:rPr>
          <w:rFonts w:cs="Times New Roman"/>
          <w:i/>
          <w:sz w:val="22"/>
          <w:lang w:val="en-US"/>
        </w:rPr>
        <w:t>Restorative Justice</w:t>
      </w:r>
      <w:r w:rsidRPr="00E04044">
        <w:rPr>
          <w:rFonts w:cs="Times New Roman"/>
          <w:sz w:val="22"/>
          <w:lang w:val="en-US"/>
        </w:rPr>
        <w:t xml:space="preserve"> </w:t>
      </w:r>
      <w:proofErr w:type="gramStart"/>
      <w:r w:rsidRPr="00E04044">
        <w:rPr>
          <w:rFonts w:cs="Times New Roman"/>
          <w:sz w:val="22"/>
          <w:lang w:val="en-US"/>
        </w:rPr>
        <w:t>memiliki</w:t>
      </w:r>
      <w:proofErr w:type="gramEnd"/>
      <w:r w:rsidRPr="00E04044">
        <w:rPr>
          <w:rFonts w:cs="Times New Roman"/>
          <w:sz w:val="22"/>
          <w:lang w:val="en-US"/>
        </w:rPr>
        <w:t xml:space="preserve"> landasan pemberlakuan </w:t>
      </w:r>
      <w:r w:rsidR="00B43448" w:rsidRPr="00E04044">
        <w:rPr>
          <w:rFonts w:cs="Times New Roman"/>
          <w:sz w:val="22"/>
          <w:lang w:val="en-US"/>
        </w:rPr>
        <w:t xml:space="preserve">atas dasar kebijakan </w:t>
      </w:r>
      <w:r w:rsidRPr="00E04044">
        <w:rPr>
          <w:rFonts w:cs="Times New Roman"/>
          <w:sz w:val="22"/>
          <w:lang w:val="en-US"/>
        </w:rPr>
        <w:t>Peraturan Mahakamah Agung dan Surat Edaran Mahkamah Agung.</w:t>
      </w:r>
      <w:r w:rsidR="00B43448" w:rsidRPr="00E04044">
        <w:rPr>
          <w:rFonts w:cs="Times New Roman"/>
          <w:sz w:val="22"/>
          <w:lang w:val="en-US"/>
        </w:rPr>
        <w:t xml:space="preserve"> </w:t>
      </w:r>
      <w:proofErr w:type="gramStart"/>
      <w:r w:rsidR="00B43448" w:rsidRPr="00E04044">
        <w:rPr>
          <w:rFonts w:cs="Times New Roman"/>
          <w:i/>
          <w:sz w:val="22"/>
          <w:lang w:val="en-US"/>
        </w:rPr>
        <w:t>restorative</w:t>
      </w:r>
      <w:proofErr w:type="gramEnd"/>
      <w:r w:rsidR="00B43448" w:rsidRPr="00E04044">
        <w:rPr>
          <w:rFonts w:cs="Times New Roman"/>
          <w:i/>
          <w:sz w:val="22"/>
          <w:lang w:val="en-US"/>
        </w:rPr>
        <w:t xml:space="preserve"> justice</w:t>
      </w:r>
      <w:r w:rsidR="00B43448" w:rsidRPr="00E04044">
        <w:rPr>
          <w:rFonts w:cs="Times New Roman"/>
          <w:sz w:val="22"/>
          <w:lang w:val="en-US"/>
        </w:rPr>
        <w:t xml:space="preserve"> telah tumbuh berkembang dengan masyarakat Indonesia yang hadir dari kearifan lokal yang menjunjung musyawarah-mufakat. </w:t>
      </w:r>
      <w:proofErr w:type="gramStart"/>
      <w:r w:rsidR="00B43448" w:rsidRPr="00E04044">
        <w:rPr>
          <w:rFonts w:cs="Times New Roman"/>
          <w:sz w:val="22"/>
          <w:lang w:val="en-US"/>
        </w:rPr>
        <w:t xml:space="preserve">Penerapan </w:t>
      </w:r>
      <w:r w:rsidR="00B43448" w:rsidRPr="00E04044">
        <w:rPr>
          <w:rFonts w:cs="Times New Roman"/>
          <w:i/>
          <w:sz w:val="22"/>
          <w:lang w:val="en-US"/>
        </w:rPr>
        <w:t>restorative justice</w:t>
      </w:r>
      <w:r w:rsidR="00B43448" w:rsidRPr="00E04044">
        <w:rPr>
          <w:rFonts w:cs="Times New Roman"/>
          <w:sz w:val="22"/>
          <w:lang w:val="en-US"/>
        </w:rPr>
        <w:t xml:space="preserve"> dilaksanakan oleh pihak kepolisian yang menjadi mediator atau menjembatani antara pelapor dan terlapor untuk bermusyawarah dan mencapai mufakat tanpa adanya paksaan yang termuat didalam </w:t>
      </w:r>
      <w:r w:rsidR="00012975" w:rsidRPr="00E04044">
        <w:rPr>
          <w:rFonts w:cs="Times New Roman"/>
          <w:sz w:val="22"/>
          <w:lang w:val="en-US"/>
        </w:rPr>
        <w:t>Pasal 2 UU Nomor</w:t>
      </w:r>
      <w:r w:rsidR="00B43448" w:rsidRPr="00E04044">
        <w:rPr>
          <w:rFonts w:cs="Times New Roman"/>
          <w:sz w:val="22"/>
          <w:lang w:val="en-US"/>
        </w:rPr>
        <w:t xml:space="preserve"> 2 Tahun 2022.</w:t>
      </w:r>
      <w:proofErr w:type="gramEnd"/>
      <w:r w:rsidR="00B43448" w:rsidRPr="00E04044">
        <w:rPr>
          <w:rFonts w:cs="Times New Roman"/>
          <w:sz w:val="22"/>
          <w:lang w:val="en-US"/>
        </w:rPr>
        <w:t xml:space="preserve"> </w:t>
      </w:r>
      <w:proofErr w:type="gramStart"/>
      <w:r w:rsidR="00B43448" w:rsidRPr="00E04044">
        <w:rPr>
          <w:rFonts w:cs="Times New Roman"/>
          <w:sz w:val="22"/>
          <w:lang w:val="en-US"/>
        </w:rPr>
        <w:t xml:space="preserve">Hal ini menjadi kekuatan hukum penerapan </w:t>
      </w:r>
      <w:r w:rsidR="00B43448" w:rsidRPr="00E04044">
        <w:rPr>
          <w:rFonts w:cs="Times New Roman"/>
          <w:i/>
          <w:sz w:val="22"/>
          <w:lang w:val="en-US"/>
        </w:rPr>
        <w:t>restorative justice</w:t>
      </w:r>
      <w:r w:rsidR="00B43448" w:rsidRPr="00E04044">
        <w:rPr>
          <w:rFonts w:cs="Times New Roman"/>
          <w:sz w:val="22"/>
          <w:lang w:val="en-US"/>
        </w:rPr>
        <w:t xml:space="preserve"> pada tingkat peradilan adat sehingga tidak berlanjut pada tingkat </w:t>
      </w:r>
      <w:r w:rsidR="00012975" w:rsidRPr="00E04044">
        <w:rPr>
          <w:rFonts w:cs="Times New Roman"/>
          <w:sz w:val="22"/>
          <w:lang w:val="en-US"/>
        </w:rPr>
        <w:t>K</w:t>
      </w:r>
      <w:r w:rsidR="00B43448" w:rsidRPr="00E04044">
        <w:rPr>
          <w:rFonts w:cs="Times New Roman"/>
          <w:sz w:val="22"/>
          <w:lang w:val="en-US"/>
        </w:rPr>
        <w:t xml:space="preserve">epolisian ataupun </w:t>
      </w:r>
      <w:r w:rsidR="00012975" w:rsidRPr="00E04044">
        <w:rPr>
          <w:rFonts w:cs="Times New Roman"/>
          <w:sz w:val="22"/>
          <w:lang w:val="en-US"/>
        </w:rPr>
        <w:t>K</w:t>
      </w:r>
      <w:r w:rsidR="00B43448" w:rsidRPr="00E04044">
        <w:rPr>
          <w:rFonts w:cs="Times New Roman"/>
          <w:sz w:val="22"/>
          <w:lang w:val="en-US"/>
        </w:rPr>
        <w:t>ejaksaan.</w:t>
      </w:r>
      <w:proofErr w:type="gramEnd"/>
      <w:r w:rsidR="00B43448" w:rsidRPr="00E04044">
        <w:rPr>
          <w:rFonts w:cs="Times New Roman"/>
          <w:sz w:val="22"/>
          <w:lang w:val="en-US"/>
        </w:rPr>
        <w:t xml:space="preserve"> </w:t>
      </w:r>
    </w:p>
    <w:p w14:paraId="54FBB618" w14:textId="77777777" w:rsidR="007E12CE" w:rsidRPr="00E04044" w:rsidRDefault="007E12CE" w:rsidP="001E560A">
      <w:pPr>
        <w:pStyle w:val="Heading2"/>
        <w:keepNext w:val="0"/>
        <w:keepLines w:val="0"/>
        <w:spacing w:before="240" w:line="276" w:lineRule="auto"/>
        <w:rPr>
          <w:rFonts w:cs="Times New Roman"/>
          <w:color w:val="auto"/>
          <w:sz w:val="22"/>
          <w:szCs w:val="22"/>
        </w:rPr>
      </w:pPr>
      <w:bookmarkStart w:id="41" w:name="_Toc145666172"/>
      <w:bookmarkStart w:id="42" w:name="_Toc159067675"/>
      <w:bookmarkStart w:id="43" w:name="_Toc159068031"/>
      <w:r w:rsidRPr="00E04044">
        <w:rPr>
          <w:rFonts w:cs="Times New Roman"/>
          <w:color w:val="auto"/>
          <w:sz w:val="22"/>
          <w:szCs w:val="22"/>
        </w:rPr>
        <w:t>Saran</w:t>
      </w:r>
      <w:bookmarkEnd w:id="41"/>
      <w:bookmarkEnd w:id="42"/>
      <w:bookmarkEnd w:id="43"/>
    </w:p>
    <w:p w14:paraId="57859C9F" w14:textId="0B317685" w:rsidR="007E12CE" w:rsidRPr="00E04044" w:rsidRDefault="007E12CE" w:rsidP="001E560A">
      <w:pPr>
        <w:pStyle w:val="ListParagraph"/>
        <w:spacing w:line="276" w:lineRule="auto"/>
        <w:ind w:left="0" w:firstLine="567"/>
        <w:jc w:val="both"/>
        <w:rPr>
          <w:rFonts w:cs="Times New Roman"/>
          <w:sz w:val="22"/>
        </w:rPr>
      </w:pPr>
      <w:r w:rsidRPr="00E04044">
        <w:rPr>
          <w:rFonts w:cs="Times New Roman"/>
          <w:sz w:val="22"/>
        </w:rPr>
        <w:t xml:space="preserve">Penulis memberikan rekomendasi terhadap permasalahan kebijakan </w:t>
      </w:r>
      <w:r w:rsidR="009E4F7D" w:rsidRPr="00E04044">
        <w:rPr>
          <w:rFonts w:cs="Times New Roman"/>
          <w:sz w:val="22"/>
          <w:lang w:val="en-US"/>
        </w:rPr>
        <w:t xml:space="preserve"> kedudukan hukum positif dalam penyelesaian permasalahan hukum yang diselesaikan melalui cara pendekatan kearifan lokal</w:t>
      </w:r>
      <w:r w:rsidRPr="00E04044">
        <w:rPr>
          <w:rFonts w:cs="Times New Roman"/>
          <w:sz w:val="22"/>
        </w:rPr>
        <w:t xml:space="preserve"> sebagai berikut : </w:t>
      </w:r>
    </w:p>
    <w:p w14:paraId="3BD65ACD" w14:textId="36866ABC" w:rsidR="007E12CE" w:rsidRPr="00E04044" w:rsidRDefault="004F424A" w:rsidP="00585410">
      <w:pPr>
        <w:pStyle w:val="ListParagraph"/>
        <w:numPr>
          <w:ilvl w:val="0"/>
          <w:numId w:val="72"/>
        </w:numPr>
        <w:spacing w:line="276" w:lineRule="auto"/>
        <w:ind w:left="567" w:hanging="567"/>
        <w:jc w:val="both"/>
        <w:rPr>
          <w:rFonts w:cs="Times New Roman"/>
          <w:sz w:val="22"/>
        </w:rPr>
      </w:pPr>
      <w:r w:rsidRPr="00E04044">
        <w:rPr>
          <w:rFonts w:cs="Times New Roman"/>
          <w:sz w:val="22"/>
          <w:lang w:val="en-US"/>
        </w:rPr>
        <w:t xml:space="preserve">Penyelesaian tindak </w:t>
      </w:r>
      <w:r w:rsidR="009C202C" w:rsidRPr="00E04044">
        <w:rPr>
          <w:rFonts w:cs="Times New Roman"/>
          <w:sz w:val="22"/>
          <w:lang w:val="en-US"/>
        </w:rPr>
        <w:t>pidana</w:t>
      </w:r>
      <w:r w:rsidR="005B7B1B" w:rsidRPr="00E04044">
        <w:rPr>
          <w:rFonts w:cs="Times New Roman"/>
          <w:sz w:val="22"/>
          <w:lang w:val="en-US"/>
        </w:rPr>
        <w:t xml:space="preserve"> </w:t>
      </w:r>
      <w:r w:rsidR="009C202C" w:rsidRPr="00E04044">
        <w:rPr>
          <w:rFonts w:cs="Times New Roman"/>
          <w:sz w:val="22"/>
          <w:lang w:val="en-US"/>
        </w:rPr>
        <w:t xml:space="preserve">melalui </w:t>
      </w:r>
      <w:r w:rsidR="009C202C" w:rsidRPr="00E04044">
        <w:rPr>
          <w:rFonts w:cs="Times New Roman"/>
          <w:i/>
          <w:sz w:val="22"/>
          <w:lang w:val="en-US"/>
        </w:rPr>
        <w:t>Restorative Justice</w:t>
      </w:r>
      <w:r w:rsidR="009C202C" w:rsidRPr="00E04044">
        <w:rPr>
          <w:rFonts w:cs="Times New Roman"/>
          <w:sz w:val="22"/>
          <w:lang w:val="en-US"/>
        </w:rPr>
        <w:t xml:space="preserve"> </w:t>
      </w:r>
      <w:r w:rsidR="008B3B62" w:rsidRPr="00E04044">
        <w:rPr>
          <w:rFonts w:cs="Times New Roman"/>
          <w:sz w:val="22"/>
          <w:lang w:val="en-US"/>
        </w:rPr>
        <w:t xml:space="preserve">merupakan </w:t>
      </w:r>
      <w:proofErr w:type="gramStart"/>
      <w:r w:rsidR="008B3B62" w:rsidRPr="00E04044">
        <w:rPr>
          <w:rFonts w:cs="Times New Roman"/>
          <w:sz w:val="22"/>
          <w:lang w:val="en-US"/>
        </w:rPr>
        <w:t xml:space="preserve">hasil </w:t>
      </w:r>
      <w:r w:rsidR="00F77244" w:rsidRPr="00E04044">
        <w:rPr>
          <w:rFonts w:cs="Times New Roman"/>
          <w:sz w:val="22"/>
          <w:lang w:val="en-US"/>
        </w:rPr>
        <w:t xml:space="preserve"> </w:t>
      </w:r>
      <w:r w:rsidR="009C202C" w:rsidRPr="00E04044">
        <w:rPr>
          <w:rFonts w:cs="Times New Roman"/>
          <w:sz w:val="22"/>
          <w:lang w:val="en-US"/>
        </w:rPr>
        <w:t>adopsi</w:t>
      </w:r>
      <w:proofErr w:type="gramEnd"/>
      <w:r w:rsidR="008B3B62" w:rsidRPr="00E04044">
        <w:rPr>
          <w:rFonts w:cs="Times New Roman"/>
          <w:sz w:val="22"/>
          <w:lang w:val="en-US"/>
        </w:rPr>
        <w:t xml:space="preserve"> dari </w:t>
      </w:r>
      <w:r w:rsidR="009C202C" w:rsidRPr="00E04044">
        <w:rPr>
          <w:rFonts w:cs="Times New Roman"/>
          <w:sz w:val="22"/>
          <w:lang w:val="en-US"/>
        </w:rPr>
        <w:t xml:space="preserve">sistem hukum </w:t>
      </w:r>
      <w:r w:rsidR="009C202C" w:rsidRPr="00E04044">
        <w:rPr>
          <w:rFonts w:cs="Times New Roman"/>
          <w:i/>
          <w:sz w:val="22"/>
          <w:lang w:val="en-US"/>
        </w:rPr>
        <w:t>common law</w:t>
      </w:r>
      <w:r w:rsidR="009C202C" w:rsidRPr="00E04044">
        <w:rPr>
          <w:rFonts w:cs="Times New Roman"/>
          <w:sz w:val="22"/>
          <w:lang w:val="en-US"/>
        </w:rPr>
        <w:t xml:space="preserve"> sesungguhnya dapat diterapkan </w:t>
      </w:r>
      <w:r w:rsidR="008B3B62" w:rsidRPr="00E04044">
        <w:rPr>
          <w:rFonts w:cs="Times New Roman"/>
          <w:sz w:val="22"/>
          <w:lang w:val="en-US"/>
        </w:rPr>
        <w:t>di Indonesia karena</w:t>
      </w:r>
      <w:r w:rsidR="009C202C" w:rsidRPr="00E04044">
        <w:rPr>
          <w:rFonts w:cs="Times New Roman"/>
          <w:sz w:val="22"/>
          <w:lang w:val="en-US"/>
        </w:rPr>
        <w:t xml:space="preserve"> sesuai dengan </w:t>
      </w:r>
      <w:r w:rsidR="005B7B1B" w:rsidRPr="00E04044">
        <w:rPr>
          <w:rFonts w:cs="Times New Roman"/>
          <w:sz w:val="22"/>
          <w:lang w:val="en-US"/>
        </w:rPr>
        <w:t xml:space="preserve">kearifan lokal </w:t>
      </w:r>
      <w:r w:rsidR="009C202C" w:rsidRPr="00E04044">
        <w:rPr>
          <w:rFonts w:cs="Times New Roman"/>
          <w:sz w:val="22"/>
          <w:lang w:val="en-US"/>
        </w:rPr>
        <w:t xml:space="preserve">Indonesia. Penerapan ini dapat dilaksanakan melalui </w:t>
      </w:r>
      <w:r w:rsidR="005B7B1B" w:rsidRPr="00E04044">
        <w:rPr>
          <w:rFonts w:cs="Times New Roman"/>
          <w:sz w:val="22"/>
          <w:lang w:val="en-US"/>
        </w:rPr>
        <w:t xml:space="preserve">lembaga adat atau peradilan adat daerah. Peradilan adat yang menjadi wadah </w:t>
      </w:r>
      <w:r w:rsidR="005B7B1B" w:rsidRPr="00E04044">
        <w:rPr>
          <w:rFonts w:cs="Times New Roman"/>
          <w:i/>
          <w:sz w:val="22"/>
          <w:lang w:val="en-US"/>
        </w:rPr>
        <w:t>restorative justice</w:t>
      </w:r>
      <w:r w:rsidR="005B7B1B" w:rsidRPr="00E04044">
        <w:rPr>
          <w:rFonts w:cs="Times New Roman"/>
          <w:sz w:val="22"/>
          <w:lang w:val="en-US"/>
        </w:rPr>
        <w:t xml:space="preserve"> dapat menjaga nilai ketertiban dan keamanan ditengah masyarakat. Penerapan ini memiliki sasaran sebagai bentuk pemuliha</w:t>
      </w:r>
      <w:r w:rsidR="009E4F7D" w:rsidRPr="00E04044">
        <w:rPr>
          <w:rFonts w:cs="Times New Roman"/>
          <w:sz w:val="22"/>
          <w:lang w:val="en-US"/>
        </w:rPr>
        <w:t xml:space="preserve">n bukan </w:t>
      </w:r>
      <w:proofErr w:type="gramStart"/>
      <w:r w:rsidR="009E4F7D" w:rsidRPr="00E04044">
        <w:rPr>
          <w:rFonts w:cs="Times New Roman"/>
          <w:sz w:val="22"/>
          <w:lang w:val="en-US"/>
        </w:rPr>
        <w:t xml:space="preserve">pembalasan </w:t>
      </w:r>
      <w:r w:rsidR="005B7B1B" w:rsidRPr="00E04044">
        <w:rPr>
          <w:rFonts w:cs="Times New Roman"/>
          <w:sz w:val="22"/>
          <w:lang w:val="en-US"/>
        </w:rPr>
        <w:t xml:space="preserve"> </w:t>
      </w:r>
      <w:r w:rsidR="009E4F7D" w:rsidRPr="00E04044">
        <w:rPr>
          <w:rFonts w:cs="Times New Roman"/>
          <w:sz w:val="22"/>
          <w:lang w:val="en-US"/>
        </w:rPr>
        <w:t>sehingga</w:t>
      </w:r>
      <w:proofErr w:type="gramEnd"/>
      <w:r w:rsidR="005B7B1B" w:rsidRPr="00E04044">
        <w:rPr>
          <w:rFonts w:cs="Times New Roman"/>
          <w:sz w:val="22"/>
          <w:lang w:val="en-US"/>
        </w:rPr>
        <w:t xml:space="preserve"> tindak pidana diharapakan tidak sampai keranah hukum. Penerapan ini menekankan pertanggungjawaban penuh pelaku terhadap korban, tetapi pelaku juga me</w:t>
      </w:r>
      <w:r w:rsidR="009E4F7D" w:rsidRPr="00E04044">
        <w:rPr>
          <w:rFonts w:cs="Times New Roman"/>
          <w:sz w:val="22"/>
          <w:lang w:val="en-US"/>
        </w:rPr>
        <w:t>mperoleh haknya sebagai manusia yang memiliki hak.</w:t>
      </w:r>
    </w:p>
    <w:p w14:paraId="5A651729" w14:textId="77777777" w:rsidR="00B2121A" w:rsidRPr="00E04044" w:rsidRDefault="009C202C" w:rsidP="00585410">
      <w:pPr>
        <w:pStyle w:val="ListParagraph"/>
        <w:numPr>
          <w:ilvl w:val="0"/>
          <w:numId w:val="72"/>
        </w:numPr>
        <w:spacing w:line="276" w:lineRule="auto"/>
        <w:ind w:left="567" w:hanging="567"/>
        <w:jc w:val="both"/>
        <w:rPr>
          <w:rFonts w:cs="Times New Roman"/>
          <w:sz w:val="22"/>
        </w:rPr>
      </w:pPr>
      <w:r w:rsidRPr="00E04044">
        <w:rPr>
          <w:rFonts w:cs="Times New Roman"/>
          <w:sz w:val="22"/>
          <w:lang w:val="en-US"/>
        </w:rPr>
        <w:t xml:space="preserve">Implementasi </w:t>
      </w:r>
      <w:r w:rsidRPr="00E04044">
        <w:rPr>
          <w:rFonts w:cs="Times New Roman"/>
          <w:i/>
          <w:sz w:val="22"/>
          <w:lang w:val="en-US"/>
        </w:rPr>
        <w:t>Restorative Justice</w:t>
      </w:r>
      <w:r w:rsidRPr="00E04044">
        <w:rPr>
          <w:rFonts w:cs="Times New Roman"/>
          <w:sz w:val="22"/>
          <w:lang w:val="en-US"/>
        </w:rPr>
        <w:t xml:space="preserve"> </w:t>
      </w:r>
      <w:proofErr w:type="gramStart"/>
      <w:r w:rsidRPr="00E04044">
        <w:rPr>
          <w:rFonts w:cs="Times New Roman"/>
          <w:sz w:val="22"/>
          <w:lang w:val="en-US"/>
        </w:rPr>
        <w:t>m</w:t>
      </w:r>
      <w:r w:rsidR="002A20A4" w:rsidRPr="00E04044">
        <w:rPr>
          <w:rFonts w:cs="Times New Roman"/>
          <w:sz w:val="22"/>
          <w:lang w:val="en-US"/>
        </w:rPr>
        <w:t>e</w:t>
      </w:r>
      <w:r w:rsidRPr="00E04044">
        <w:rPr>
          <w:rFonts w:cs="Times New Roman"/>
          <w:sz w:val="22"/>
          <w:lang w:val="en-US"/>
        </w:rPr>
        <w:t>lalui</w:t>
      </w:r>
      <w:proofErr w:type="gramEnd"/>
      <w:r w:rsidRPr="00E04044">
        <w:rPr>
          <w:rFonts w:cs="Times New Roman"/>
          <w:sz w:val="22"/>
          <w:lang w:val="en-US"/>
        </w:rPr>
        <w:t xml:space="preserve"> </w:t>
      </w:r>
      <w:r w:rsidR="005B7B1B" w:rsidRPr="00E04044">
        <w:rPr>
          <w:rFonts w:cs="Times New Roman"/>
          <w:sz w:val="22"/>
          <w:lang w:val="en-US"/>
        </w:rPr>
        <w:t>Peradilan adat harus memperoleh perhatian penuh dari para ahli hukum serta pemangku kebijakan</w:t>
      </w:r>
      <w:r w:rsidR="00637CFF" w:rsidRPr="00E04044">
        <w:rPr>
          <w:rFonts w:cs="Times New Roman"/>
          <w:sz w:val="22"/>
          <w:lang w:val="en-US"/>
        </w:rPr>
        <w:t xml:space="preserve">. </w:t>
      </w:r>
      <w:r w:rsidR="005B7B1B" w:rsidRPr="00E04044">
        <w:rPr>
          <w:rFonts w:cs="Times New Roman"/>
          <w:sz w:val="22"/>
          <w:lang w:val="en-US"/>
        </w:rPr>
        <w:t xml:space="preserve">Hal ini dikarenakan peradilan adat yang menjalankan hukum adat adalah hukum asli yang hidup didalam masyarakat dan dijadikan sebagai pedoman </w:t>
      </w:r>
      <w:r w:rsidR="005B7B1B" w:rsidRPr="00E04044">
        <w:rPr>
          <w:rFonts w:cs="Times New Roman"/>
          <w:sz w:val="22"/>
          <w:lang w:val="en-US"/>
        </w:rPr>
        <w:lastRenderedPageBreak/>
        <w:t xml:space="preserve">dalam kehidupan bermasyarakat. </w:t>
      </w:r>
      <w:r w:rsidR="009578C8" w:rsidRPr="00E04044">
        <w:rPr>
          <w:rFonts w:cs="Times New Roman"/>
          <w:sz w:val="22"/>
          <w:lang w:val="en-US"/>
        </w:rPr>
        <w:t>Hukum adat juga merupakan salah satu sumber dalam membangun hukum nasional dengan menggeneralisasi kebutuhan hukum (</w:t>
      </w:r>
      <w:r w:rsidR="009578C8" w:rsidRPr="00E04044">
        <w:rPr>
          <w:rFonts w:cs="Times New Roman"/>
          <w:i/>
          <w:sz w:val="22"/>
          <w:lang w:val="en-US"/>
        </w:rPr>
        <w:t>legal need</w:t>
      </w:r>
      <w:r w:rsidR="009578C8" w:rsidRPr="00E04044">
        <w:rPr>
          <w:rFonts w:cs="Times New Roman"/>
          <w:sz w:val="22"/>
          <w:lang w:val="en-US"/>
        </w:rPr>
        <w:t xml:space="preserve">) rakyat Indonesia agar dapat selaras dengan keadilan dan kemanfaatan sehingga dipatuhi dengan baik. </w:t>
      </w:r>
      <w:r w:rsidR="00637CFF" w:rsidRPr="00E04044">
        <w:rPr>
          <w:rFonts w:cs="Times New Roman"/>
          <w:sz w:val="22"/>
          <w:lang w:val="en-US"/>
        </w:rPr>
        <w:t xml:space="preserve">Dengan </w:t>
      </w:r>
      <w:r w:rsidR="00637CFF" w:rsidRPr="00E04044">
        <w:rPr>
          <w:rFonts w:cs="Times New Roman"/>
          <w:sz w:val="22"/>
          <w:shd w:val="clear" w:color="auto" w:fill="FFFFFF"/>
        </w:rPr>
        <w:t xml:space="preserve">memperhatikan kearifan lokal, implementasi Restorative Justice </w:t>
      </w:r>
      <w:proofErr w:type="gramStart"/>
      <w:r w:rsidR="00637CFF" w:rsidRPr="00E04044">
        <w:rPr>
          <w:rFonts w:cs="Times New Roman"/>
          <w:sz w:val="22"/>
          <w:shd w:val="clear" w:color="auto" w:fill="FFFFFF"/>
        </w:rPr>
        <w:t>melalui</w:t>
      </w:r>
      <w:proofErr w:type="gramEnd"/>
      <w:r w:rsidR="00637CFF" w:rsidRPr="00E04044">
        <w:rPr>
          <w:rFonts w:cs="Times New Roman"/>
          <w:sz w:val="22"/>
          <w:shd w:val="clear" w:color="auto" w:fill="FFFFFF"/>
        </w:rPr>
        <w:t xml:space="preserve"> peradilan adat dapat memastikan bahwa hukum nasional tidak hanya adil, tetapi juga relevan dan bermanfaat bagi masyarakat secara keseluruhan.</w:t>
      </w:r>
    </w:p>
    <w:p w14:paraId="7BCBFEA5" w14:textId="77777777" w:rsidR="00C37482" w:rsidRPr="00E04044" w:rsidRDefault="00C37482" w:rsidP="00B2121A">
      <w:pPr>
        <w:jc w:val="both"/>
        <w:rPr>
          <w:rFonts w:cs="Times New Roman"/>
          <w:b/>
          <w:sz w:val="22"/>
        </w:rPr>
      </w:pPr>
    </w:p>
    <w:bookmarkEnd w:id="29"/>
    <w:p w14:paraId="0444C69F" w14:textId="77777777" w:rsidR="00C37482" w:rsidRPr="00E04044" w:rsidRDefault="00C37482" w:rsidP="00C37482">
      <w:pPr>
        <w:spacing w:line="276" w:lineRule="auto"/>
        <w:jc w:val="center"/>
        <w:rPr>
          <w:rFonts w:cs="Times New Roman"/>
          <w:b/>
          <w:sz w:val="22"/>
        </w:rPr>
      </w:pPr>
      <w:r w:rsidRPr="00E04044">
        <w:rPr>
          <w:rFonts w:cs="Times New Roman"/>
          <w:b/>
          <w:sz w:val="22"/>
        </w:rPr>
        <w:t>DAFTAR PUSTAKA</w:t>
      </w:r>
    </w:p>
    <w:p w14:paraId="5D8484AC" w14:textId="77777777" w:rsidR="00C37482" w:rsidRPr="00E04044" w:rsidRDefault="00C37482" w:rsidP="0067089E">
      <w:pPr>
        <w:pStyle w:val="FootnoteText"/>
        <w:spacing w:before="240" w:line="276" w:lineRule="auto"/>
        <w:ind w:left="851" w:hanging="851"/>
        <w:jc w:val="both"/>
        <w:rPr>
          <w:rFonts w:cs="Times New Roman"/>
          <w:b/>
          <w:sz w:val="22"/>
          <w:szCs w:val="22"/>
          <w:u w:val="single"/>
        </w:rPr>
      </w:pPr>
      <w:r w:rsidRPr="00E04044">
        <w:rPr>
          <w:rFonts w:cs="Times New Roman"/>
          <w:b/>
          <w:sz w:val="22"/>
          <w:szCs w:val="22"/>
          <w:u w:val="single"/>
        </w:rPr>
        <w:t>Buku-Buku</w:t>
      </w:r>
    </w:p>
    <w:p w14:paraId="3FE29C31" w14:textId="77777777" w:rsidR="00C37482" w:rsidRPr="00E04044" w:rsidRDefault="00C37482" w:rsidP="00EE4FDF">
      <w:pPr>
        <w:pStyle w:val="FootnoteText"/>
        <w:spacing w:before="240" w:after="240"/>
        <w:ind w:left="851" w:hanging="851"/>
        <w:jc w:val="both"/>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{"citationItems":[{"id":"ITEM-1","itemData":{"author":[{"dropping-particle":"","family":"Afif","given":"Afthonul","non-dropping-particle":"","parse-names":false,"suffix":""}],"id":"ITEM-1","issued":{"date-parts":[["2015"]]},"publisher":"UII Press","publisher-place":"Yogyakarta","title":"Teori Identitas Sosial","type":"book"},"uris":["http://www.mendeley.com/documents/?uuid=3a1b855f-3b11-46f3-8bb5-15b2ef9e616e"]}],"mendeley":{"formattedCitation":"Afthonul Afif, &lt;i&gt;Teori Identitas Sosial&lt;/i&gt; (Yogyakarta: UII Press, 2015).","plainTextFormattedCitation":"Afthonul Afif, Teori Identitas Sosial (Yogyakarta: UII Press, 2015).","previouslyFormattedCitation":"(Afif, 2015)"},"properties":{"noteIndex":20},"schema":"https://github.com/citation-style-language/schema/raw/master/csl-citation.json"}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Afthonul Afif, </w:t>
      </w:r>
      <w:r w:rsidRPr="00E04044">
        <w:rPr>
          <w:rFonts w:cs="Times New Roman"/>
          <w:i/>
          <w:noProof/>
          <w:sz w:val="22"/>
          <w:szCs w:val="22"/>
        </w:rPr>
        <w:t>Teori Identitas Sosial</w:t>
      </w:r>
      <w:r w:rsidRPr="00E04044">
        <w:rPr>
          <w:rFonts w:cs="Times New Roman"/>
          <w:noProof/>
          <w:sz w:val="22"/>
          <w:szCs w:val="22"/>
        </w:rPr>
        <w:t xml:space="preserve"> (Yogyakarta: UII Press, 2015).</w:t>
      </w:r>
      <w:r w:rsidRPr="00E04044">
        <w:rPr>
          <w:rFonts w:cs="Times New Roman"/>
          <w:sz w:val="22"/>
          <w:szCs w:val="22"/>
        </w:rPr>
        <w:fldChar w:fldCharType="end"/>
      </w:r>
      <w:r w:rsidRPr="00E04044">
        <w:rPr>
          <w:rFonts w:cs="Times New Roman"/>
          <w:sz w:val="22"/>
          <w:szCs w:val="22"/>
          <w:lang w:val="en-US"/>
        </w:rPr>
        <w:t xml:space="preserve"> </w:t>
      </w:r>
      <w:r w:rsidRPr="00E04044">
        <w:rPr>
          <w:rFonts w:cs="Times New Roman"/>
          <w:sz w:val="22"/>
          <w:szCs w:val="22"/>
        </w:rPr>
        <w:t>hlm. 341-350</w:t>
      </w:r>
      <w:r w:rsidRPr="00E04044">
        <w:rPr>
          <w:rFonts w:cs="Times New Roman"/>
          <w:sz w:val="22"/>
          <w:szCs w:val="22"/>
          <w:lang w:val="en-US"/>
        </w:rPr>
        <w:t>.</w:t>
      </w:r>
    </w:p>
    <w:p w14:paraId="738ED83E" w14:textId="77777777" w:rsidR="00C37482" w:rsidRPr="00E04044" w:rsidRDefault="00C37482" w:rsidP="00EE4FDF">
      <w:pPr>
        <w:pStyle w:val="FootnoteText"/>
        <w:spacing w:before="240" w:after="240"/>
        <w:ind w:left="851" w:hanging="851"/>
        <w:jc w:val="both"/>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Waluyo","given":"Bambang","non-dropping-particle":"","parse-names":false,"suffix":""}],"id":"ITEM-1","issued":{"date-parts":[["2012"]]},"publisher":"Sinargrafika","publisher-place":"Jakarta","title":"Viktimologi Perlindungan Korban dan Saksi","type":"book"},"uris":["http://www.mendeley.com/documents/?uuid=2cc0ee09-8e1f-48ef-bdc9-05680cdf510e"]}],"mendeley":{"formattedCitation":"Bambang Waluyo, &lt;i&gt;Viktimologi Perlindungan Korban dan Saksi&lt;/i&gt; (Jakarta: Sinargrafika, 2012).","plainTextFormattedCitation":"Bambang Waluyo, Viktimologi Perlindungan Korban dan Saksi (Jakarta: Sinargrafika, 2012).","previouslyFormattedCitation":"(Waluyo, 2012)"},"properties":{"noteIndex":19},"schema":"https://github.com/citation-style-language/schema/raw/master/csl-citation.json"}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Bambang Waluyo, </w:t>
      </w:r>
      <w:r w:rsidRPr="00E04044">
        <w:rPr>
          <w:rFonts w:cs="Times New Roman"/>
          <w:i/>
          <w:noProof/>
          <w:sz w:val="22"/>
          <w:szCs w:val="22"/>
        </w:rPr>
        <w:t>Viktimologi Perlindungan Korban dan Saksi</w:t>
      </w:r>
      <w:r w:rsidRPr="00E04044">
        <w:rPr>
          <w:rFonts w:cs="Times New Roman"/>
          <w:noProof/>
          <w:sz w:val="22"/>
          <w:szCs w:val="22"/>
        </w:rPr>
        <w:t xml:space="preserve"> (Jakarta: Sinargrafika, 2012).</w:t>
      </w:r>
      <w:r w:rsidRPr="00E04044">
        <w:rPr>
          <w:rFonts w:cs="Times New Roman"/>
          <w:sz w:val="22"/>
          <w:szCs w:val="22"/>
        </w:rPr>
        <w:fldChar w:fldCharType="end"/>
      </w:r>
      <w:r w:rsidRPr="00E04044">
        <w:rPr>
          <w:rFonts w:cs="Times New Roman"/>
          <w:sz w:val="22"/>
          <w:szCs w:val="22"/>
          <w:lang w:val="en-US"/>
        </w:rPr>
        <w:t xml:space="preserve"> </w:t>
      </w:r>
      <w:r w:rsidRPr="00E04044">
        <w:rPr>
          <w:rFonts w:cs="Times New Roman"/>
          <w:sz w:val="22"/>
          <w:szCs w:val="22"/>
        </w:rPr>
        <w:t>hlm. 12</w:t>
      </w:r>
      <w:r w:rsidRPr="00E04044">
        <w:rPr>
          <w:rFonts w:cs="Times New Roman"/>
          <w:sz w:val="22"/>
          <w:szCs w:val="22"/>
          <w:lang w:val="en-US"/>
        </w:rPr>
        <w:t>.</w:t>
      </w:r>
    </w:p>
    <w:p w14:paraId="4A0AB790" w14:textId="77777777" w:rsidR="00C37482" w:rsidRPr="00E04044" w:rsidRDefault="00C37482" w:rsidP="00EE4FDF">
      <w:pPr>
        <w:pStyle w:val="FootnoteText"/>
        <w:spacing w:before="240" w:after="240"/>
        <w:ind w:left="851" w:hanging="851"/>
        <w:jc w:val="both"/>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{"citationItems":[{"id":"ITEM-1","itemData":{"author":[{"dropping-particle":"","family":"Purnomo","given":"Bambang","non-dropping-particle":"","parse-names":false,"suffix":""}],"id":"ITEM-1","issued":{"date-parts":[["1994"]]},"publisher":"Ghalia Indonesia","publisher-place":"Jakarta","title":"Asas-asas Hukum Pidana","type":"book"},"uris":["http://www.mendeley.com/documents/?uuid=a749e529-c3c5-4d35-b615-acb1353910da"]}],"mendeley":{"formattedCitation":"Bambang Purnomo, &lt;i&gt;Asas-asas Hukum Pidana&lt;/i&gt; (Jakarta: Ghalia Indonesia, 1994).","plainTextFormattedCitation":"Bambang Purnomo, Asas-asas Hukum Pidana (Jakarta: Ghalia Indonesia, 1994).","previouslyFormattedCitation":"(Purnomo, 1994)"},"properties":{"noteIndex":33},"schema":"https://github.com/citation-style-language/schema/raw/master/csl-citation.json"}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Bambang Purnomo, </w:t>
      </w:r>
      <w:r w:rsidRPr="00E04044">
        <w:rPr>
          <w:rFonts w:cs="Times New Roman"/>
          <w:i/>
          <w:noProof/>
          <w:sz w:val="22"/>
          <w:szCs w:val="22"/>
        </w:rPr>
        <w:t>Asas-asas Hukum Pidana</w:t>
      </w:r>
      <w:r w:rsidRPr="00E04044">
        <w:rPr>
          <w:rFonts w:cs="Times New Roman"/>
          <w:noProof/>
          <w:sz w:val="22"/>
          <w:szCs w:val="22"/>
        </w:rPr>
        <w:t xml:space="preserve"> (Jakarta: Ghalia Indonesia, 1994).</w:t>
      </w:r>
      <w:r w:rsidRPr="00E04044">
        <w:rPr>
          <w:rFonts w:cs="Times New Roman"/>
          <w:sz w:val="22"/>
          <w:szCs w:val="22"/>
        </w:rPr>
        <w:fldChar w:fldCharType="end"/>
      </w:r>
      <w:r w:rsidRPr="00E04044">
        <w:rPr>
          <w:rFonts w:cs="Times New Roman"/>
          <w:sz w:val="22"/>
          <w:szCs w:val="22"/>
          <w:lang w:val="en-US"/>
        </w:rPr>
        <w:t xml:space="preserve"> </w:t>
      </w:r>
      <w:r w:rsidRPr="00E04044">
        <w:rPr>
          <w:rFonts w:cs="Times New Roman"/>
          <w:sz w:val="22"/>
          <w:szCs w:val="22"/>
        </w:rPr>
        <w:t>hl</w:t>
      </w:r>
      <w:r w:rsidRPr="00E04044">
        <w:rPr>
          <w:rFonts w:cs="Times New Roman"/>
          <w:sz w:val="22"/>
          <w:szCs w:val="22"/>
          <w:lang w:val="en-US"/>
        </w:rPr>
        <w:t>m</w:t>
      </w:r>
      <w:r w:rsidRPr="00E04044">
        <w:rPr>
          <w:rFonts w:cs="Times New Roman"/>
          <w:sz w:val="22"/>
          <w:szCs w:val="22"/>
        </w:rPr>
        <w:t>. 16.</w:t>
      </w:r>
    </w:p>
    <w:p w14:paraId="1830DE84" w14:textId="77777777" w:rsidR="00C37482" w:rsidRPr="00E04044" w:rsidRDefault="00C37482" w:rsidP="00EE4FDF">
      <w:pPr>
        <w:pStyle w:val="FootnoteText"/>
        <w:ind w:left="851" w:hanging="851"/>
        <w:rPr>
          <w:rFonts w:cs="Times New Roman"/>
          <w:sz w:val="22"/>
          <w:szCs w:val="22"/>
          <w:lang w:val="en-US"/>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{"citationItems":[{"id":"ITEM-1","itemData":{"author":[{"dropping-particle":"","family":"Waluyo","given":"Bambang","non-dropping-particle":"","parse-names":false,"suffix":""}],"id":"ITEM-1","issued":{"date-parts":[["2016"]]},"publisher":"Sinar Grafika","publisher-place":"Jakarta","title":"Penegakan Hukum di Indonesia","type":"book"},"uris":["http://www.mendeley.com/documents/?uuid=759d5a97-dc1a-48dd-95a0-585b50c2b9f8"]}],"mendeley":{"formattedCitation":"Bambang Waluyo, &lt;i&gt;Penegakan Hukum di Indonesia&lt;/i&gt; (Jakarta: Sinar Grafika, 2016).","plainTextFormattedCitation":"Bambang Waluyo, Penegakan Hukum di Indonesia (Jakarta: Sinar Grafika, 2016).","previouslyFormattedCitation":"(Waluyo, 2016)"},"properties":{"noteIndex":42},"schema":"https://github.com/citation-style-language/schema/raw/master/csl-citation.json"}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Bambang Waluyo, </w:t>
      </w:r>
      <w:r w:rsidRPr="00E04044">
        <w:rPr>
          <w:rFonts w:cs="Times New Roman"/>
          <w:i/>
          <w:noProof/>
          <w:sz w:val="22"/>
          <w:szCs w:val="22"/>
        </w:rPr>
        <w:t>Penegakan Hukum di Indonesia</w:t>
      </w:r>
      <w:r w:rsidRPr="00E04044">
        <w:rPr>
          <w:rFonts w:cs="Times New Roman"/>
          <w:noProof/>
          <w:sz w:val="22"/>
          <w:szCs w:val="22"/>
        </w:rPr>
        <w:t xml:space="preserve"> (Jakarta: Sinar Grafika, 2016).</w:t>
      </w:r>
      <w:r w:rsidRPr="00E04044">
        <w:rPr>
          <w:rFonts w:cs="Times New Roman"/>
          <w:sz w:val="22"/>
          <w:szCs w:val="22"/>
        </w:rPr>
        <w:fldChar w:fldCharType="end"/>
      </w:r>
      <w:r w:rsidRPr="00E04044">
        <w:rPr>
          <w:rFonts w:cs="Times New Roman"/>
          <w:sz w:val="22"/>
          <w:szCs w:val="22"/>
          <w:lang w:val="en-US"/>
        </w:rPr>
        <w:t xml:space="preserve"> </w:t>
      </w:r>
      <w:r w:rsidRPr="00E04044">
        <w:rPr>
          <w:rFonts w:cs="Times New Roman"/>
          <w:sz w:val="22"/>
          <w:szCs w:val="22"/>
        </w:rPr>
        <w:t>h</w:t>
      </w:r>
      <w:r w:rsidRPr="00E04044">
        <w:rPr>
          <w:rFonts w:cs="Times New Roman"/>
          <w:sz w:val="22"/>
          <w:szCs w:val="22"/>
          <w:lang w:val="en-US"/>
        </w:rPr>
        <w:t>lm</w:t>
      </w:r>
      <w:r w:rsidRPr="00E04044">
        <w:rPr>
          <w:rFonts w:cs="Times New Roman"/>
          <w:sz w:val="22"/>
          <w:szCs w:val="22"/>
        </w:rPr>
        <w:t>. 109.</w:t>
      </w:r>
    </w:p>
    <w:p w14:paraId="25D52135" w14:textId="77777777" w:rsidR="00C37482" w:rsidRPr="00E04044" w:rsidRDefault="00C37482" w:rsidP="00EE4FDF">
      <w:pPr>
        <w:pStyle w:val="FootnoteText"/>
        <w:spacing w:before="240" w:after="240"/>
        <w:ind w:left="851" w:hanging="851"/>
        <w:jc w:val="both"/>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{"citationItems":[{"id":"ITEM-1","itemData":{"author":[{"dropping-particle":"","family":"Ratmono","given":"Damaji","non-dropping-particle":"","parse-names":false,"suffix":""}],"container-title":"Kearifan Lokal Nusantara","id":"ITEM-1","issued":{"date-parts":[["2021"]]},"publisher":"Perpusnas Press","publisher-place":"Jakarta","title":"Kisah Penambang Belerang dan Objek Troili Kawah Ijen di Masa Pandemi","type":"chapter"},"uris":["http://www.mendeley.com/documents/?uuid=882d53eb-d9e3-42b4-87b0-e6f4f9103dbf"]}],"mendeley":{"formattedCitation":"Damaji Ratmono, “Kisah Penambang Belerang dan Objek Troili Kawah Ijen di Masa Pandemi,” in &lt;i&gt;Kearifan Lokal Nusantara&lt;/i&gt; (Jakarta: Perpusnas Press, 2021).","plainTextFormattedCitation":"Damaji Ratmono, “Kisah Penambang Belerang dan Objek Troili Kawah Ijen di Masa Pandemi,” in Kearifan Lokal Nusantara (Jakarta: Perpusnas Press, 2021).","previouslyFormattedCitation":"(Ratmono, 2021)"},"properties":{"noteIndex":14},"schema":"https://github.com/citation-style-language/schema/raw/master/csl-citation.json"}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Damaji Ratmono, “Kisah Penambang Belerang dan Objek Troili Kawah Ijen di Masa Pandemi,” in </w:t>
      </w:r>
      <w:r w:rsidRPr="00E04044">
        <w:rPr>
          <w:rFonts w:cs="Times New Roman"/>
          <w:i/>
          <w:noProof/>
          <w:sz w:val="22"/>
          <w:szCs w:val="22"/>
        </w:rPr>
        <w:t>Kearifan Lokal Nusantara</w:t>
      </w:r>
      <w:r w:rsidRPr="00E04044">
        <w:rPr>
          <w:rFonts w:cs="Times New Roman"/>
          <w:noProof/>
          <w:sz w:val="22"/>
          <w:szCs w:val="22"/>
        </w:rPr>
        <w:t xml:space="preserve"> (Jakarta: Perpusnas Press, 2021).</w:t>
      </w:r>
      <w:r w:rsidRPr="00E04044">
        <w:rPr>
          <w:rFonts w:cs="Times New Roman"/>
          <w:sz w:val="22"/>
          <w:szCs w:val="22"/>
        </w:rPr>
        <w:fldChar w:fldCharType="end"/>
      </w:r>
      <w:r w:rsidRPr="00E04044">
        <w:rPr>
          <w:rFonts w:cs="Times New Roman"/>
          <w:sz w:val="22"/>
          <w:szCs w:val="22"/>
          <w:lang w:val="en-US"/>
        </w:rPr>
        <w:t xml:space="preserve"> </w:t>
      </w:r>
      <w:proofErr w:type="gramStart"/>
      <w:r w:rsidRPr="00E04044">
        <w:rPr>
          <w:rFonts w:cs="Times New Roman"/>
          <w:sz w:val="22"/>
          <w:szCs w:val="22"/>
          <w:lang w:val="en-US"/>
        </w:rPr>
        <w:t>Hlm. 33.</w:t>
      </w:r>
      <w:proofErr w:type="gramEnd"/>
    </w:p>
    <w:p w14:paraId="7C67AB04" w14:textId="77777777" w:rsidR="00C37482" w:rsidRPr="00E04044" w:rsidRDefault="00C37482" w:rsidP="00EE4FDF">
      <w:pPr>
        <w:pStyle w:val="FootnoteText"/>
        <w:ind w:left="851" w:hanging="851"/>
        <w:jc w:val="both"/>
        <w:rPr>
          <w:rFonts w:cs="Times New Roman"/>
          <w:sz w:val="22"/>
          <w:szCs w:val="22"/>
          <w:lang w:val="en-US"/>
        </w:rPr>
      </w:pPr>
      <w:r w:rsidRPr="00E04044">
        <w:rPr>
          <w:rFonts w:cs="Times New Roman"/>
          <w:sz w:val="22"/>
          <w:szCs w:val="22"/>
          <w:lang w:val="en-US"/>
        </w:rPr>
        <w:t xml:space="preserve">D. Yuningsih, </w:t>
      </w:r>
      <w:r w:rsidRPr="00E04044">
        <w:rPr>
          <w:rFonts w:cs="Times New Roman"/>
          <w:i/>
          <w:iCs/>
          <w:sz w:val="22"/>
          <w:szCs w:val="22"/>
          <w:lang w:val="en-US"/>
        </w:rPr>
        <w:t>The Essence of Justice for The Living Law in The Alternative Dispute Resulotion on Indonesia Legal System</w:t>
      </w:r>
      <w:r w:rsidRPr="00E04044">
        <w:rPr>
          <w:rFonts w:cs="Times New Roman"/>
          <w:sz w:val="22"/>
          <w:szCs w:val="22"/>
          <w:lang w:val="en-US"/>
        </w:rPr>
        <w:t>, IJAR, Vol. 5, No. 3, (2017), hlm. 1930</w:t>
      </w:r>
    </w:p>
    <w:p w14:paraId="3018C492" w14:textId="77777777" w:rsidR="00C37482" w:rsidRPr="00E04044" w:rsidRDefault="00C37482" w:rsidP="00EE4FDF">
      <w:pPr>
        <w:pStyle w:val="FootnoteText"/>
        <w:spacing w:before="240" w:after="240"/>
        <w:ind w:left="709" w:hanging="709"/>
        <w:jc w:val="both"/>
        <w:rPr>
          <w:rFonts w:cs="Times New Roman"/>
          <w:sz w:val="22"/>
          <w:szCs w:val="22"/>
        </w:rPr>
      </w:pPr>
      <w:r w:rsidRPr="00E04044">
        <w:rPr>
          <w:rFonts w:cs="Times New Roman"/>
          <w:sz w:val="22"/>
          <w:szCs w:val="22"/>
          <w:lang w:val="en-US"/>
        </w:rPr>
        <w:fldChar w:fldCharType="begin" w:fldLock="1"/>
      </w:r>
      <w:r w:rsidRPr="00E04044">
        <w:rPr>
          <w:rFonts w:cs="Times New Roman"/>
          <w:sz w:val="22"/>
          <w:szCs w:val="22"/>
          <w:lang w:val="en-US"/>
        </w:rPr>
        <w:instrText>ADDIN CSL_CITATION {"citationItems":[{"id":"ITEM-1","itemData":{"author":[{"dropping-particle":"","family":"Zulfa","given":"Eva Achjani","non-dropping-particle":"","parse-names":false,"suffix":""}],"id":"ITEM-1","issued":{"date-parts":[["2011"]]},"publisher":"Lubuk Agung","publisher-place":"Bandung","title":"Pergeseran Paradigma Pemidanaan","type":"book"},"uris":["http://www.mendeley.com/documents/?uuid=b51dfbf3-4fa6-4b35-b544-28d127a5cecb"]}],"mendeley":{"formattedCitation":"Eva Achjani Zulfa, &lt;i&gt;Pergeseran Paradigma Pemidanaan&lt;/i&gt; (Bandung: Lubuk Agung, 2011).","plainTextFormattedCitation":"Eva Achjani Zulfa, Pergeseran Paradigma Pemidanaan (Bandung: Lubuk Agung, 2011).","previouslyFormattedCitation":"(Zulfa, 2011)"},"properties":{"noteIndex":5},"schema":"https://github.com/citation-style-language/schema/raw/master/csl-citation.json"}</w:instrText>
      </w:r>
      <w:r w:rsidRPr="00E04044">
        <w:rPr>
          <w:rFonts w:cs="Times New Roman"/>
          <w:sz w:val="22"/>
          <w:szCs w:val="22"/>
          <w:lang w:val="en-US"/>
        </w:rPr>
        <w:fldChar w:fldCharType="separate"/>
      </w:r>
      <w:r w:rsidRPr="00E04044">
        <w:rPr>
          <w:rFonts w:cs="Times New Roman"/>
          <w:noProof/>
          <w:sz w:val="22"/>
          <w:szCs w:val="22"/>
          <w:lang w:val="en-US"/>
        </w:rPr>
        <w:t xml:space="preserve">Eva Achjani Zulfa, </w:t>
      </w:r>
      <w:r w:rsidRPr="00E04044">
        <w:rPr>
          <w:rFonts w:cs="Times New Roman"/>
          <w:i/>
          <w:noProof/>
          <w:sz w:val="22"/>
          <w:szCs w:val="22"/>
          <w:lang w:val="en-US"/>
        </w:rPr>
        <w:t>Pergeseran Paradigma Pemidanaan</w:t>
      </w:r>
      <w:r w:rsidRPr="00E04044">
        <w:rPr>
          <w:rFonts w:cs="Times New Roman"/>
          <w:noProof/>
          <w:sz w:val="22"/>
          <w:szCs w:val="22"/>
          <w:lang w:val="en-US"/>
        </w:rPr>
        <w:t xml:space="preserve"> (Bandung: Lubuk Agung, 2011).</w:t>
      </w:r>
      <w:r w:rsidRPr="00E04044">
        <w:rPr>
          <w:rFonts w:cs="Times New Roman"/>
          <w:sz w:val="22"/>
          <w:szCs w:val="22"/>
          <w:lang w:val="en-US"/>
        </w:rPr>
        <w:fldChar w:fldCharType="end"/>
      </w:r>
      <w:r w:rsidRPr="00E04044">
        <w:rPr>
          <w:rFonts w:cs="Times New Roman"/>
          <w:sz w:val="22"/>
          <w:szCs w:val="22"/>
          <w:lang w:val="en-US"/>
        </w:rPr>
        <w:t xml:space="preserve"> Hlm. 24-25</w:t>
      </w:r>
    </w:p>
    <w:p w14:paraId="4139E224" w14:textId="77777777" w:rsidR="00C37482" w:rsidRPr="00E04044" w:rsidRDefault="00C37482" w:rsidP="00EE4FDF">
      <w:pPr>
        <w:pStyle w:val="FootnoteText"/>
        <w:ind w:left="851" w:hanging="851"/>
        <w:jc w:val="both"/>
        <w:rPr>
          <w:rFonts w:cs="Times New Roman"/>
          <w:sz w:val="22"/>
          <w:szCs w:val="22"/>
          <w:lang w:val="en-US"/>
        </w:rPr>
      </w:pPr>
      <w:r w:rsidRPr="00E04044">
        <w:rPr>
          <w:rFonts w:cs="Times New Roman"/>
          <w:sz w:val="22"/>
          <w:szCs w:val="22"/>
          <w:lang w:val="en-US"/>
        </w:rPr>
        <w:fldChar w:fldCharType="begin" w:fldLock="1"/>
      </w:r>
      <w:r w:rsidRPr="00E04044">
        <w:rPr>
          <w:rFonts w:cs="Times New Roman"/>
          <w:sz w:val="22"/>
          <w:szCs w:val="22"/>
          <w:lang w:val="en-US"/>
        </w:rPr>
        <w:instrText>ADDIN CSL_CITATION {"citationItems":[{"id":"ITEM-1","itemData":{"author":[{"dropping-particle":"","family":"Harwanto","given":"Edi Ribut","non-dropping-particle":"","parse-names":false,"suffix":""}],"id":"ITEM-1","issued":{"date-parts":[["2021"]]},"publisher":"CV. Laduny Alifatama","publisher-place":"Lampung","title":"Keadilan Restorative Justice : Implementasi Politik Hukum Pidana Bernilai Filsafat Pancasila","type":"book"},"uris":["http://www.mendeley.com/documents/?uuid=846fa111-c36f-453c-8b60-0a5f186ff9c5"]}],"mendeley":{"formattedCitation":"Edi Ribut Harwanto, &lt;i&gt;Keadilan Restorative Justice : Implementasi Politik Hukum Pidana Bernilai Filsafat Pancasila&lt;/i&gt; (Lampung: CV. Laduny Alifatama, 2021).","plainTextFormattedCitation":"Edi Ribut Harwanto, Keadilan Restorative Justice : Implementasi Politik Hukum Pidana Bernilai Filsafat Pancasila (Lampung: CV. Laduny Alifatama, 2021).","previouslyFormattedCitation":"(Harwanto, 2021)"},"properties":{"noteIndex":17},"schema":"https://github.com/citation-style-language/schema/raw/master/csl-citation.json"}</w:instrText>
      </w:r>
      <w:r w:rsidRPr="00E04044">
        <w:rPr>
          <w:rFonts w:cs="Times New Roman"/>
          <w:sz w:val="22"/>
          <w:szCs w:val="22"/>
          <w:lang w:val="en-US"/>
        </w:rPr>
        <w:fldChar w:fldCharType="separate"/>
      </w:r>
      <w:r w:rsidRPr="00E04044">
        <w:rPr>
          <w:rFonts w:cs="Times New Roman"/>
          <w:noProof/>
          <w:sz w:val="22"/>
          <w:szCs w:val="22"/>
          <w:lang w:val="en-US"/>
        </w:rPr>
        <w:t xml:space="preserve">Edi Ribut Harwanto, </w:t>
      </w:r>
      <w:r w:rsidRPr="00E04044">
        <w:rPr>
          <w:rFonts w:cs="Times New Roman"/>
          <w:i/>
          <w:noProof/>
          <w:sz w:val="22"/>
          <w:szCs w:val="22"/>
          <w:lang w:val="en-US"/>
        </w:rPr>
        <w:t>Keadilan Restorative Justice : Implementasi Politik Hukum Pidana Bernilai Filsafat Pancasila</w:t>
      </w:r>
      <w:r w:rsidRPr="00E04044">
        <w:rPr>
          <w:rFonts w:cs="Times New Roman"/>
          <w:noProof/>
          <w:sz w:val="22"/>
          <w:szCs w:val="22"/>
          <w:lang w:val="en-US"/>
        </w:rPr>
        <w:t xml:space="preserve"> (Lampung: CV. Laduny Alifatama, 2021).</w:t>
      </w:r>
      <w:r w:rsidRPr="00E04044">
        <w:rPr>
          <w:rFonts w:cs="Times New Roman"/>
          <w:sz w:val="22"/>
          <w:szCs w:val="22"/>
          <w:lang w:val="en-US"/>
        </w:rPr>
        <w:fldChar w:fldCharType="end"/>
      </w:r>
      <w:r w:rsidRPr="00E04044">
        <w:rPr>
          <w:rFonts w:cs="Times New Roman"/>
          <w:sz w:val="22"/>
          <w:szCs w:val="22"/>
          <w:lang w:val="en-US"/>
        </w:rPr>
        <w:t xml:space="preserve"> Hlm. 143</w:t>
      </w:r>
    </w:p>
    <w:p w14:paraId="64A55565" w14:textId="77777777" w:rsidR="00C37482" w:rsidRPr="00E04044" w:rsidRDefault="00C37482" w:rsidP="00EE4FDF">
      <w:pPr>
        <w:pStyle w:val="FootnoteText"/>
        <w:ind w:left="851" w:hanging="851"/>
        <w:rPr>
          <w:rFonts w:cs="Times New Roman"/>
          <w:sz w:val="22"/>
          <w:szCs w:val="22"/>
          <w:lang w:val="en-US"/>
        </w:rPr>
      </w:pPr>
      <w:r w:rsidRPr="00E04044">
        <w:rPr>
          <w:rFonts w:cs="Times New Roman"/>
          <w:sz w:val="22"/>
          <w:szCs w:val="22"/>
        </w:rPr>
        <w:t>Fachrizal Afandi, “Penelitian Hukum Interdisipliner Reza Banakar: Urgensi Dan Desain Penelitian Sosio-Legal,” Undang: Jurnal Hukum 5, no. 1 (2022): 240.</w:t>
      </w:r>
    </w:p>
    <w:p w14:paraId="35C9E71F" w14:textId="77777777" w:rsidR="00C37482" w:rsidRPr="00E04044" w:rsidRDefault="00C37482" w:rsidP="00EE4FDF">
      <w:pPr>
        <w:spacing w:before="240" w:after="240" w:line="240" w:lineRule="auto"/>
        <w:ind w:left="851" w:hanging="851"/>
        <w:jc w:val="both"/>
        <w:rPr>
          <w:rFonts w:cs="Times New Roman"/>
          <w:sz w:val="22"/>
        </w:rPr>
      </w:pPr>
      <w:r w:rsidRPr="00E04044">
        <w:rPr>
          <w:rFonts w:cs="Times New Roman"/>
          <w:sz w:val="22"/>
          <w:lang w:val="en-US"/>
        </w:rPr>
        <w:fldChar w:fldCharType="begin" w:fldLock="1"/>
      </w:r>
      <w:r w:rsidRPr="00E04044">
        <w:rPr>
          <w:rFonts w:cs="Times New Roman"/>
          <w:sz w:val="22"/>
          <w:lang w:val="en-US"/>
        </w:rPr>
        <w:instrText>ADDIN CSL_CITATION {"citationItems":[{"id":"ITEM-1","itemData":{"author":[{"dropping-particle":"","family":"Zehr","given":"Howard","non-dropping-particle":"","parse-names":false,"suffix":""}],"id":"ITEM-1","issued":{"date-parts":[["1990"]]},"publisher":"Herald Press","publisher-place":"Waterloo","title":"Changing Lenses: A New Focus for Crime and Justice","type":"book"},"uris":["http://www.mendeley.com/documents/?uuid=a5fd119e-894e-496d-a543-2b89fd63621b"]}],"mendeley":{"formattedCitation":"Howard Zehr, &lt;i&gt;Changing Lenses: A New Focus for Crime and Justice&lt;/i&gt; (Waterloo: Herald Press, 1990).","plainTextFormattedCitation":"Howard Zehr, Changing Lenses: A New Focus for Crime and Justice (Waterloo: Herald Press, 1990).","previouslyFormattedCitation":"(Zehr, 1990)"},"properties":{"noteIndex":7},"schema":"https://github.com/citation-style-language/schema/raw/master/csl-citation.json"}</w:instrText>
      </w:r>
      <w:r w:rsidRPr="00E04044">
        <w:rPr>
          <w:rFonts w:cs="Times New Roman"/>
          <w:sz w:val="22"/>
          <w:lang w:val="en-US"/>
        </w:rPr>
        <w:fldChar w:fldCharType="separate"/>
      </w:r>
      <w:r w:rsidRPr="00E04044">
        <w:rPr>
          <w:rFonts w:cs="Times New Roman"/>
          <w:noProof/>
          <w:sz w:val="22"/>
          <w:lang w:val="en-US"/>
        </w:rPr>
        <w:t xml:space="preserve">Howard Zehr, </w:t>
      </w:r>
      <w:r w:rsidRPr="00E04044">
        <w:rPr>
          <w:rFonts w:cs="Times New Roman"/>
          <w:i/>
          <w:noProof/>
          <w:sz w:val="22"/>
          <w:lang w:val="en-US"/>
        </w:rPr>
        <w:t>Changing Lenses: A New Focus for Crime and Justice</w:t>
      </w:r>
      <w:r w:rsidRPr="00E04044">
        <w:rPr>
          <w:rFonts w:cs="Times New Roman"/>
          <w:noProof/>
          <w:sz w:val="22"/>
          <w:lang w:val="en-US"/>
        </w:rPr>
        <w:t xml:space="preserve"> (Waterloo: Herald Press, 1990).</w:t>
      </w:r>
      <w:r w:rsidRPr="00E04044">
        <w:rPr>
          <w:rFonts w:cs="Times New Roman"/>
          <w:sz w:val="22"/>
          <w:lang w:val="en-US"/>
        </w:rPr>
        <w:fldChar w:fldCharType="end"/>
      </w:r>
    </w:p>
    <w:p w14:paraId="1DB46B87" w14:textId="77777777" w:rsidR="00C37482" w:rsidRPr="00E04044" w:rsidRDefault="00C37482" w:rsidP="00EE4FDF">
      <w:pPr>
        <w:pStyle w:val="Default"/>
        <w:spacing w:before="240" w:after="240"/>
        <w:ind w:left="709" w:hanging="709"/>
        <w:jc w:val="both"/>
        <w:rPr>
          <w:sz w:val="22"/>
          <w:szCs w:val="22"/>
        </w:rPr>
      </w:pPr>
      <w:r w:rsidRPr="00E04044">
        <w:rPr>
          <w:sz w:val="22"/>
          <w:szCs w:val="22"/>
          <w:lang w:val="en-US"/>
        </w:rPr>
        <w:fldChar w:fldCharType="begin" w:fldLock="1"/>
      </w:r>
      <w:r w:rsidRPr="00E04044">
        <w:rPr>
          <w:sz w:val="22"/>
          <w:szCs w:val="22"/>
          <w:lang w:val="en-US"/>
        </w:rPr>
        <w:instrText>ADDIN CSL_CITATION {"citationItems":[{"id":"ITEM-1","itemData":{"author":[{"dropping-particle":"","family":"Sudikno","given":"Mertokusumo","non-dropping-particle":"","parse-names":false,"suffix":""}],"id":"ITEM-1","issued":{"date-parts":[["2003"]]},"publisher":"Liberty","publisher-place":"Yogyakarta","title":"Mengenal Hukum Suatu Pengantar","type":"book"},"uris":["http://www.mendeley.com/documents/?uuid=96736dd7-be9c-4aab-842f-d45b1490ceee"]}],"mendeley":{"formattedCitation":"Mertokusumo Sudikno, &lt;i&gt;Mengenal Hukum Suatu Pengantar&lt;/i&gt; (Yogyakarta: Liberty, 2003).","plainTextFormattedCitation":"Mertokusumo Sudikno, Mengenal Hukum Suatu Pengantar (Yogyakarta: Liberty, 2003).","previouslyFormattedCitation":"(Sudikno, 2003)"},"properties":{"noteIndex":2},"schema":"https://github.com/citation-style-language/schema/raw/master/csl-citation.json"}</w:instrText>
      </w:r>
      <w:r w:rsidRPr="00E04044">
        <w:rPr>
          <w:sz w:val="22"/>
          <w:szCs w:val="22"/>
          <w:lang w:val="en-US"/>
        </w:rPr>
        <w:fldChar w:fldCharType="separate"/>
      </w:r>
      <w:r w:rsidRPr="00E04044">
        <w:rPr>
          <w:noProof/>
          <w:sz w:val="22"/>
          <w:szCs w:val="22"/>
          <w:lang w:val="en-US"/>
        </w:rPr>
        <w:t xml:space="preserve">Mertokusumo Sudikno, </w:t>
      </w:r>
      <w:r w:rsidRPr="00E04044">
        <w:rPr>
          <w:i/>
          <w:noProof/>
          <w:sz w:val="22"/>
          <w:szCs w:val="22"/>
          <w:lang w:val="en-US"/>
        </w:rPr>
        <w:t>Mengenal Hukum Suatu Pengantar</w:t>
      </w:r>
      <w:r w:rsidRPr="00E04044">
        <w:rPr>
          <w:noProof/>
          <w:sz w:val="22"/>
          <w:szCs w:val="22"/>
          <w:lang w:val="en-US"/>
        </w:rPr>
        <w:t xml:space="preserve"> (Yogyakarta: Liberty, 2003).</w:t>
      </w:r>
      <w:r w:rsidRPr="00E04044">
        <w:rPr>
          <w:sz w:val="22"/>
          <w:szCs w:val="22"/>
          <w:lang w:val="en-US"/>
        </w:rPr>
        <w:fldChar w:fldCharType="end"/>
      </w:r>
      <w:r w:rsidRPr="00E04044">
        <w:rPr>
          <w:sz w:val="22"/>
          <w:szCs w:val="22"/>
          <w:lang w:val="en-US"/>
        </w:rPr>
        <w:t xml:space="preserve"> </w:t>
      </w:r>
      <w:proofErr w:type="gramStart"/>
      <w:r w:rsidRPr="00E04044">
        <w:rPr>
          <w:sz w:val="22"/>
          <w:szCs w:val="22"/>
          <w:lang w:val="en-US"/>
        </w:rPr>
        <w:t>hlm</w:t>
      </w:r>
      <w:proofErr w:type="gramEnd"/>
      <w:r w:rsidRPr="00E04044">
        <w:rPr>
          <w:sz w:val="22"/>
          <w:szCs w:val="22"/>
        </w:rPr>
        <w:t>. 81</w:t>
      </w:r>
      <w:r w:rsidRPr="00E04044">
        <w:rPr>
          <w:sz w:val="22"/>
          <w:szCs w:val="22"/>
          <w:lang w:val="en-US"/>
        </w:rPr>
        <w:t>.</w:t>
      </w:r>
    </w:p>
    <w:p w14:paraId="2D8DD6A9" w14:textId="77777777" w:rsidR="00C37482" w:rsidRPr="00E04044" w:rsidRDefault="00C37482" w:rsidP="00EE4FDF">
      <w:pPr>
        <w:pStyle w:val="FootnoteText"/>
        <w:spacing w:before="240" w:after="240"/>
        <w:ind w:left="851" w:hanging="851"/>
        <w:jc w:val="both"/>
        <w:rPr>
          <w:rFonts w:cs="Times New Roman"/>
          <w:sz w:val="22"/>
          <w:szCs w:val="22"/>
        </w:rPr>
      </w:pPr>
      <w:r w:rsidRPr="00E04044">
        <w:rPr>
          <w:rFonts w:cs="Times New Roman"/>
          <w:sz w:val="22"/>
          <w:szCs w:val="22"/>
          <w:lang w:val="en-US"/>
        </w:rPr>
        <w:fldChar w:fldCharType="begin" w:fldLock="1"/>
      </w:r>
      <w:r w:rsidRPr="00E04044">
        <w:rPr>
          <w:rFonts w:cs="Times New Roman"/>
          <w:sz w:val="22"/>
          <w:szCs w:val="22"/>
          <w:lang w:val="en-US"/>
        </w:rPr>
        <w:instrText>ADDIN CSL_CITATION {"citationItems":[{"id":"ITEM-1","itemData":{"author":[{"dropping-particle":"","family":"Faal","given":"Muhammad","non-dropping-particle":"","parse-names":false,"suffix":""}],"id":"ITEM-1","issued":{"date-parts":[["1991"]]},"publisher":"PT. Pradnya Paramita","publisher-place":"Jakarta","title":"Penyaringan Perkara Pidana Oleh Kepolisian (Diskresi Kepolisian)","type":"book"},"uris":["http://www.mendeley.com/documents/?uuid=ce14c4a4-e79e-4d05-91c0-13d9f0113874"]}],"mendeley":{"formattedCitation":"Muhammad Faal, &lt;i&gt;Penyaringan Perkara Pidana Oleh Kepolisian (Diskresi Kepolisian)&lt;/i&gt; (Jakarta: PT. Pradnya Paramita, 1991).","plainTextFormattedCitation":"Muhammad Faal, Penyaringan Perkara Pidana Oleh Kepolisian (Diskresi Kepolisian) (Jakarta: PT. Pradnya Paramita, 1991).","previouslyFormattedCitation":"(Faal, 1991)"},"properties":{"noteIndex":18},"schema":"https://github.com/citation-style-language/schema/raw/master/csl-citation.json"}</w:instrText>
      </w:r>
      <w:r w:rsidRPr="00E04044">
        <w:rPr>
          <w:rFonts w:cs="Times New Roman"/>
          <w:sz w:val="22"/>
          <w:szCs w:val="22"/>
          <w:lang w:val="en-US"/>
        </w:rPr>
        <w:fldChar w:fldCharType="separate"/>
      </w:r>
      <w:r w:rsidRPr="00E04044">
        <w:rPr>
          <w:rFonts w:cs="Times New Roman"/>
          <w:noProof/>
          <w:sz w:val="22"/>
          <w:szCs w:val="22"/>
          <w:lang w:val="en-US"/>
        </w:rPr>
        <w:t xml:space="preserve">Muhammad Faal, </w:t>
      </w:r>
      <w:r w:rsidRPr="00E04044">
        <w:rPr>
          <w:rFonts w:cs="Times New Roman"/>
          <w:i/>
          <w:noProof/>
          <w:sz w:val="22"/>
          <w:szCs w:val="22"/>
          <w:lang w:val="en-US"/>
        </w:rPr>
        <w:t>Penyaringan Perkara Pidana Oleh Kepolisian (Diskresi Kepolisian)</w:t>
      </w:r>
      <w:r w:rsidRPr="00E04044">
        <w:rPr>
          <w:rFonts w:cs="Times New Roman"/>
          <w:noProof/>
          <w:sz w:val="22"/>
          <w:szCs w:val="22"/>
          <w:lang w:val="en-US"/>
        </w:rPr>
        <w:t xml:space="preserve"> (Jakarta: PT. Pradnya Paramita, 1991).</w:t>
      </w:r>
      <w:r w:rsidRPr="00E04044">
        <w:rPr>
          <w:rFonts w:cs="Times New Roman"/>
          <w:sz w:val="22"/>
          <w:szCs w:val="22"/>
          <w:lang w:val="en-US"/>
        </w:rPr>
        <w:fldChar w:fldCharType="end"/>
      </w:r>
      <w:r w:rsidRPr="00E04044">
        <w:rPr>
          <w:rFonts w:cs="Times New Roman"/>
          <w:sz w:val="22"/>
          <w:szCs w:val="22"/>
        </w:rPr>
        <w:t>hlm. 3</w:t>
      </w:r>
      <w:r w:rsidRPr="00E04044">
        <w:rPr>
          <w:rFonts w:cs="Times New Roman"/>
          <w:sz w:val="22"/>
          <w:szCs w:val="22"/>
          <w:lang w:val="en-US"/>
        </w:rPr>
        <w:t>.</w:t>
      </w:r>
    </w:p>
    <w:p w14:paraId="3570E936" w14:textId="77777777" w:rsidR="00C37482" w:rsidRPr="00E04044" w:rsidRDefault="00C37482" w:rsidP="00EE4FDF">
      <w:pPr>
        <w:pStyle w:val="FootnoteText"/>
        <w:spacing w:before="240" w:after="240"/>
        <w:ind w:left="851" w:hanging="851"/>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{"citationItems":[{"id":"ITEM-1","itemData":{"author":[{"dropping-particle":"","family":"Moeljatno","given":"","non-dropping-particle":"","parse-names":false,"suffix":""}],"id":"ITEM-1","issued":{"date-parts":[["1993"]]},"publisher":"Rineka Cipta","publisher-place":"Jakarta","title":"Asas-asas Hukum Pidana","type":"book"},"uris":["http://www.mendeley.com/documents/?uuid=15ce103f-d0c6-4bce-8739-a79a67dbc6d0"]}],"mendeley":{"formattedCitation":"Moeljatno, &lt;i&gt;Asas-asas Hukum Pidana&lt;/i&gt; (Jakarta: Rineka Cipta, 1993).","plainTextFormattedCitation":"Moeljatno, Asas-asas Hukum Pidana (Jakarta: Rineka Cipta, 1993).","previouslyFormattedCitation":"(Moeljatno, 1993)"},"properties":{"noteIndex":32},"schema":"https://github.com/citation-style-language/schema/raw/master/csl-citation.json"}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Moeljatno, </w:t>
      </w:r>
      <w:r w:rsidRPr="00E04044">
        <w:rPr>
          <w:rFonts w:cs="Times New Roman"/>
          <w:i/>
          <w:noProof/>
          <w:sz w:val="22"/>
          <w:szCs w:val="22"/>
        </w:rPr>
        <w:t>Asas-asas Hukum Pidana</w:t>
      </w:r>
      <w:r w:rsidRPr="00E04044">
        <w:rPr>
          <w:rFonts w:cs="Times New Roman"/>
          <w:noProof/>
          <w:sz w:val="22"/>
          <w:szCs w:val="22"/>
        </w:rPr>
        <w:t xml:space="preserve"> (Jakarta: Rineka Cipta, 1993).</w:t>
      </w:r>
      <w:r w:rsidRPr="00E04044">
        <w:rPr>
          <w:rFonts w:cs="Times New Roman"/>
          <w:sz w:val="22"/>
          <w:szCs w:val="22"/>
        </w:rPr>
        <w:fldChar w:fldCharType="end"/>
      </w:r>
      <w:r w:rsidRPr="00E04044">
        <w:rPr>
          <w:rFonts w:cs="Times New Roman"/>
          <w:sz w:val="22"/>
          <w:szCs w:val="22"/>
          <w:lang w:val="en-US"/>
        </w:rPr>
        <w:t xml:space="preserve"> </w:t>
      </w:r>
      <w:r w:rsidRPr="00E04044">
        <w:rPr>
          <w:rFonts w:cs="Times New Roman"/>
          <w:sz w:val="22"/>
          <w:szCs w:val="22"/>
        </w:rPr>
        <w:t>hl</w:t>
      </w:r>
      <w:r w:rsidRPr="00E04044">
        <w:rPr>
          <w:rFonts w:cs="Times New Roman"/>
          <w:sz w:val="22"/>
          <w:szCs w:val="22"/>
          <w:lang w:val="en-US"/>
        </w:rPr>
        <w:t>m</w:t>
      </w:r>
      <w:r w:rsidRPr="00E04044">
        <w:rPr>
          <w:rFonts w:cs="Times New Roman"/>
          <w:sz w:val="22"/>
          <w:szCs w:val="22"/>
        </w:rPr>
        <w:t>. 54.</w:t>
      </w:r>
    </w:p>
    <w:p w14:paraId="47AF91F6" w14:textId="77777777" w:rsidR="00C37482" w:rsidRPr="00E04044" w:rsidRDefault="00C37482" w:rsidP="00EE4FDF">
      <w:pPr>
        <w:pStyle w:val="FootnoteText"/>
        <w:spacing w:before="240" w:after="240"/>
        <w:ind w:left="851" w:hanging="851"/>
        <w:jc w:val="both"/>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{"citationItems":[{"id":"ITEM-1","itemData":{"author":[{"dropping-particle":"","family":"Lamintang","given":"P.A.F","non-dropping-particle":"","parse-names":false,"suffix":""}],"id":"ITEM-1","issued":{"date-parts":[["1994"]]},"publisher":"Sinar Baru","publisher-place":"Bandung","title":"Dasar-Dasar Hukum Pidana Indonesia","type":"book"},"uris":["http://www.mendeley.com/documents/?uuid=ead8dc4a-e50e-4cc0-b7f8-c682c1ffb9cf"]}],"mendeley":{"formattedCitation":"P.A.F Lamintang, &lt;i&gt;Dasar-Dasar Hukum Pidana Indonesia&lt;/i&gt; (Bandung: Sinar Baru, 1994).","plainTextFormattedCitation":"P.A.F Lamintang, Dasar-Dasar Hukum Pidana Indonesia (Bandung: Sinar Baru, 1994).","previouslyFormattedCitation":"(Lamintang, 1994)"},"properties":{"noteIndex":34},"schema":"https://github.com/citation-style-language/schema/raw/master/csl-citation.json"}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P.A.F Lamintang, </w:t>
      </w:r>
      <w:r w:rsidRPr="00E04044">
        <w:rPr>
          <w:rFonts w:cs="Times New Roman"/>
          <w:i/>
          <w:noProof/>
          <w:sz w:val="22"/>
          <w:szCs w:val="22"/>
        </w:rPr>
        <w:t>Dasar-Dasar Hukum Pidana Indonesia</w:t>
      </w:r>
      <w:r w:rsidRPr="00E04044">
        <w:rPr>
          <w:rFonts w:cs="Times New Roman"/>
          <w:noProof/>
          <w:sz w:val="22"/>
          <w:szCs w:val="22"/>
        </w:rPr>
        <w:t xml:space="preserve"> (Bandung: Sinar Baru, 1994).</w:t>
      </w:r>
      <w:r w:rsidRPr="00E04044">
        <w:rPr>
          <w:rFonts w:cs="Times New Roman"/>
          <w:sz w:val="22"/>
          <w:szCs w:val="22"/>
        </w:rPr>
        <w:fldChar w:fldCharType="end"/>
      </w:r>
      <w:r w:rsidRPr="00E04044">
        <w:rPr>
          <w:rFonts w:cs="Times New Roman"/>
          <w:sz w:val="22"/>
          <w:szCs w:val="22"/>
          <w:lang w:val="en-US"/>
        </w:rPr>
        <w:t xml:space="preserve"> </w:t>
      </w:r>
      <w:r w:rsidRPr="00E04044">
        <w:rPr>
          <w:rFonts w:cs="Times New Roman"/>
          <w:sz w:val="22"/>
          <w:szCs w:val="22"/>
        </w:rPr>
        <w:t>hl</w:t>
      </w:r>
      <w:r w:rsidRPr="00E04044">
        <w:rPr>
          <w:rFonts w:cs="Times New Roman"/>
          <w:sz w:val="22"/>
          <w:szCs w:val="22"/>
          <w:lang w:val="en-US"/>
        </w:rPr>
        <w:t>m</w:t>
      </w:r>
      <w:r w:rsidRPr="00E04044">
        <w:rPr>
          <w:rFonts w:cs="Times New Roman"/>
          <w:sz w:val="22"/>
          <w:szCs w:val="22"/>
        </w:rPr>
        <w:t>. 172</w:t>
      </w:r>
    </w:p>
    <w:p w14:paraId="357F5FF0" w14:textId="77777777" w:rsidR="00C37482" w:rsidRPr="00E04044" w:rsidRDefault="00C37482" w:rsidP="00EE4FDF">
      <w:pPr>
        <w:pStyle w:val="FootnoteText"/>
        <w:spacing w:before="240" w:after="240"/>
        <w:ind w:left="709" w:hanging="709"/>
        <w:jc w:val="both"/>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Rahardjo","given":"Satjipto","non-dropping-particle":"","parse-names":false,"suffix":""}],"id":"ITEM-1","issued":{"date-parts":[["2010"]]},"publisher":"Kompas","publisher-place":"Jakarta","title":"Penegakan Hukum Progresif","type":"book"},"uris":["http://www.mendeley.com/documents/?uuid=9e6d3391-a268-4047-b443-38e6ca553d54"]}],"mendeley":{"formattedCitation":"Satjipto Rahardjo, &lt;i&gt;Penegakan Hukum Progresif&lt;/i&gt; (Jakarta: Kompas, 2010).","plainTextFormattedCitation":"Satjipto Rahardjo, Penegakan Hukum Progresif (Jakarta: Kompas, 2010).","previouslyFormattedCitation":"(Rahardjo, 2010)"},"properties":{"noteIndex":3},"schema":"https://github.com/citation-style-language/schema/raw/master/csl-citation.json"}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Satjipto Rahardjo, </w:t>
      </w:r>
      <w:r w:rsidRPr="00E04044">
        <w:rPr>
          <w:rFonts w:cs="Times New Roman"/>
          <w:i/>
          <w:noProof/>
          <w:sz w:val="22"/>
          <w:szCs w:val="22"/>
        </w:rPr>
        <w:t>Penegakan Hukum Progresif</w:t>
      </w:r>
      <w:r w:rsidRPr="00E04044">
        <w:rPr>
          <w:rFonts w:cs="Times New Roman"/>
          <w:noProof/>
          <w:sz w:val="22"/>
          <w:szCs w:val="22"/>
        </w:rPr>
        <w:t xml:space="preserve"> (Jakarta: Kompas, 2010).</w:t>
      </w:r>
      <w:r w:rsidRPr="00E04044">
        <w:rPr>
          <w:rFonts w:cs="Times New Roman"/>
          <w:sz w:val="22"/>
          <w:szCs w:val="22"/>
        </w:rPr>
        <w:fldChar w:fldCharType="end"/>
      </w:r>
      <w:r w:rsidRPr="00E04044">
        <w:rPr>
          <w:rFonts w:cs="Times New Roman"/>
          <w:sz w:val="22"/>
          <w:szCs w:val="22"/>
          <w:lang w:val="en-US"/>
        </w:rPr>
        <w:t xml:space="preserve"> Hlm. 36</w:t>
      </w:r>
    </w:p>
    <w:p w14:paraId="72903E4B" w14:textId="77777777" w:rsidR="00C37482" w:rsidRPr="00E04044" w:rsidRDefault="00C37482" w:rsidP="00EE4FDF">
      <w:pPr>
        <w:pStyle w:val="FootnoteText"/>
        <w:spacing w:before="240" w:after="240"/>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{"citationItems":[{"id":"ITEM-1","itemData":{"author":[{"dropping-particle":"","family":"Sugiyono","given":"","non-dropping-particle":"","parse-names":false,"suffix":""}],"id":"ITEM-1","issued":{"date-parts":[["2013"]]},"publisher":"Alfabeta","title":"Metode penelitian kuantitatif kualitatif dan R &amp; D","type":"book"},"uris":["http://www.mendeley.com/documents/?uuid=7177cc5f-8ff5-4376-8433-3e2dda460c69"]}],"mendeley":{"formattedCitation":"Sugiyono, &lt;i&gt;Metode penelitian kuantitatif kualitatif dan R &amp; D&lt;/i&gt; (Alfabeta, 2013).","plainTextFormattedCitation":"Sugiyono, Metode penelitian kuantitatif kualitatif dan R &amp; D (Alfabeta, 2013).","previouslyFormattedCitation":"(Sugiyono, 2013)"},"properties":{"noteIndex":26},"schema":"https://github.com/citation-style-language/schema/raw/master/csl-citation.json"}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Sugiyono, </w:t>
      </w:r>
      <w:r w:rsidRPr="00E04044">
        <w:rPr>
          <w:rFonts w:cs="Times New Roman"/>
          <w:i/>
          <w:noProof/>
          <w:sz w:val="22"/>
          <w:szCs w:val="22"/>
        </w:rPr>
        <w:t>Metode penelitian kuantitatif kualitatif dan R &amp; D</w:t>
      </w:r>
      <w:r w:rsidRPr="00E04044">
        <w:rPr>
          <w:rFonts w:cs="Times New Roman"/>
          <w:noProof/>
          <w:sz w:val="22"/>
          <w:szCs w:val="22"/>
        </w:rPr>
        <w:t xml:space="preserve"> (Alfabeta, 2013).</w:t>
      </w:r>
      <w:r w:rsidRPr="00E04044">
        <w:rPr>
          <w:rFonts w:cs="Times New Roman"/>
          <w:sz w:val="22"/>
          <w:szCs w:val="22"/>
        </w:rPr>
        <w:fldChar w:fldCharType="end"/>
      </w:r>
    </w:p>
    <w:p w14:paraId="22B2C7B9" w14:textId="77777777" w:rsidR="00C37482" w:rsidRPr="00E04044" w:rsidRDefault="00C37482" w:rsidP="00EE4FDF">
      <w:pPr>
        <w:pStyle w:val="FootnoteText"/>
        <w:ind w:left="851" w:hanging="851"/>
        <w:jc w:val="both"/>
        <w:rPr>
          <w:rFonts w:cs="Times New Roman"/>
          <w:sz w:val="22"/>
          <w:szCs w:val="22"/>
        </w:rPr>
      </w:pPr>
      <w:r w:rsidRPr="00E04044">
        <w:rPr>
          <w:rFonts w:cs="Times New Roman"/>
          <w:sz w:val="22"/>
          <w:szCs w:val="22"/>
        </w:rPr>
        <w:t>Soepomo, Bab-Bab tentang Hukum Adat, cetakan ke tujuh belas,( Pradnya Paramita Jakarta :2007) hlm. 66</w:t>
      </w:r>
    </w:p>
    <w:p w14:paraId="3FA4BD14" w14:textId="77777777" w:rsidR="00C37482" w:rsidRPr="00E04044" w:rsidRDefault="00C37482" w:rsidP="00EE4FDF">
      <w:pPr>
        <w:pStyle w:val="FootnoteText"/>
        <w:ind w:left="851" w:hanging="851"/>
        <w:jc w:val="both"/>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{"citationItems":[{"id":"ITEM-1","itemData":{"author":[{"dropping-particle":"","family":"Abbas","given":"Syahrizal","non-dropping-particle":"","parse-names":false,"suffix":""}],"id":"ITEM-1","issued":{"date-parts":[["2009"]]},"publisher":"Kencana Prenanda Media Group","publisher-place":"Jakarta","title":"Mediasi dalam Perspektif Hukum Syariah, Hukum Adat, dan Hukum Nasional","type":"book"},"uris":["http://www.mendeley.com/documents/?uuid=e829999e-eebb-4c14-94e1-db30e2306157"]}],"mendeley":{"formattedCitation":"Syahrizal Abbas, &lt;i&gt;Mediasi dalam Perspektif Hukum Syariah, Hukum Adat, dan Hukum Nasional&lt;/i&gt; (Jakarta: Kencana Prenanda Media Group, 2009).","plainTextFormattedCitation":"Syahrizal Abbas, Mediasi dalam Perspektif Hukum Syariah, Hukum Adat, dan Hukum Nasional (Jakarta: Kencana Prenanda Media Group, 2009).","previouslyFormattedCitation":"(Abbas, 2009)"},"properties":{"noteIndex":75},"schema":"https://github.com/citation-style-language/schema/raw/master/csl-citation.json"}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Syahrizal Abbas, </w:t>
      </w:r>
      <w:r w:rsidRPr="00E04044">
        <w:rPr>
          <w:rFonts w:cs="Times New Roman"/>
          <w:i/>
          <w:noProof/>
          <w:sz w:val="22"/>
          <w:szCs w:val="22"/>
        </w:rPr>
        <w:t>Mediasi dalam Perspektif Hukum Syariah, Hukum Adat, dan Hukum Nasional</w:t>
      </w:r>
      <w:r w:rsidRPr="00E04044">
        <w:rPr>
          <w:rFonts w:cs="Times New Roman"/>
          <w:noProof/>
          <w:sz w:val="22"/>
          <w:szCs w:val="22"/>
        </w:rPr>
        <w:t xml:space="preserve"> (Jakarta: Kencana Prenanda Media Group, 2009).</w:t>
      </w:r>
      <w:r w:rsidRPr="00E04044">
        <w:rPr>
          <w:rFonts w:cs="Times New Roman"/>
          <w:sz w:val="22"/>
          <w:szCs w:val="22"/>
        </w:rPr>
        <w:fldChar w:fldCharType="end"/>
      </w:r>
      <w:r w:rsidRPr="00E04044">
        <w:rPr>
          <w:rFonts w:cs="Times New Roman"/>
          <w:sz w:val="22"/>
          <w:szCs w:val="22"/>
          <w:lang w:val="en-US"/>
        </w:rPr>
        <w:t xml:space="preserve"> </w:t>
      </w:r>
      <w:r w:rsidRPr="00E04044">
        <w:rPr>
          <w:rFonts w:cs="Times New Roman"/>
          <w:sz w:val="22"/>
          <w:szCs w:val="22"/>
        </w:rPr>
        <w:t>hlm. 235</w:t>
      </w:r>
    </w:p>
    <w:p w14:paraId="2DF67CF0" w14:textId="77777777" w:rsidR="00C37482" w:rsidRPr="00E04044" w:rsidRDefault="00C37482" w:rsidP="00EE4FDF">
      <w:pPr>
        <w:pStyle w:val="FootnoteText"/>
        <w:spacing w:before="240" w:after="240"/>
        <w:ind w:left="851" w:hanging="851"/>
        <w:jc w:val="both"/>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Prodjodikoro","given":"Wirjono","non-dropping-particle":"","parse-names":false,"suffix":""}],"id":"ITEM-1","issued":{"date-parts":[["1986"]]},"publisher":"Eresco","publisher-place":"Bandung","title":"Asas-asas Hukum Pidana di Indonesia","type":"book"},"uris":["http://www.mendeley.com/documents/?uuid=d09942c5-13f0-46a9-9284-cf9cd2466652"]}],"mendeley":{"formattedCitation":"Wirjono Prodjodikoro, &lt;i&gt;Asas-asas Hukum Pidana di Indonesia&lt;/i&gt; (Bandung: Eresco, 1986).","plainTextFormattedCitation":"Wirjono Prodjodikoro, Asas-asas Hukum Pidana di Indonesia (Bandung: Eresco, 1986).","previouslyFormattedCitation":"(Prodjodikoro, 1986)"},"properties":{"noteIndex":35},"schema":"https://github.com/citation-style-language/schema/raw/master/csl-citation.json"}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Wirjono Prodjodikoro, </w:t>
      </w:r>
      <w:r w:rsidRPr="00E04044">
        <w:rPr>
          <w:rFonts w:cs="Times New Roman"/>
          <w:i/>
          <w:noProof/>
          <w:sz w:val="22"/>
          <w:szCs w:val="22"/>
        </w:rPr>
        <w:t>Asas-asas Hukum Pidana di Indonesia</w:t>
      </w:r>
      <w:r w:rsidRPr="00E04044">
        <w:rPr>
          <w:rFonts w:cs="Times New Roman"/>
          <w:noProof/>
          <w:sz w:val="22"/>
          <w:szCs w:val="22"/>
        </w:rPr>
        <w:t xml:space="preserve"> (Bandung: Eresco, 1986).</w:t>
      </w:r>
      <w:r w:rsidRPr="00E04044">
        <w:rPr>
          <w:rFonts w:cs="Times New Roman"/>
          <w:sz w:val="22"/>
          <w:szCs w:val="22"/>
        </w:rPr>
        <w:fldChar w:fldCharType="end"/>
      </w:r>
      <w:r w:rsidRPr="00E04044">
        <w:rPr>
          <w:rFonts w:cs="Times New Roman"/>
          <w:sz w:val="22"/>
          <w:szCs w:val="22"/>
          <w:lang w:val="en-US"/>
        </w:rPr>
        <w:t xml:space="preserve"> </w:t>
      </w:r>
      <w:r w:rsidRPr="00E04044">
        <w:rPr>
          <w:rFonts w:cs="Times New Roman"/>
          <w:sz w:val="22"/>
          <w:szCs w:val="22"/>
        </w:rPr>
        <w:t>hl</w:t>
      </w:r>
      <w:r w:rsidRPr="00E04044">
        <w:rPr>
          <w:rFonts w:cs="Times New Roman"/>
          <w:sz w:val="22"/>
          <w:szCs w:val="22"/>
          <w:lang w:val="en-US"/>
        </w:rPr>
        <w:t>m</w:t>
      </w:r>
      <w:r w:rsidRPr="00E04044">
        <w:rPr>
          <w:rFonts w:cs="Times New Roman"/>
          <w:sz w:val="22"/>
          <w:szCs w:val="22"/>
        </w:rPr>
        <w:t>. 55.</w:t>
      </w:r>
    </w:p>
    <w:p w14:paraId="6423C067" w14:textId="77777777" w:rsidR="00C37482" w:rsidRPr="00E04044" w:rsidRDefault="00C37482" w:rsidP="00EE4FDF">
      <w:pPr>
        <w:pStyle w:val="FootnoteText"/>
        <w:ind w:left="851" w:hanging="851"/>
        <w:jc w:val="both"/>
        <w:rPr>
          <w:rFonts w:cs="Times New Roman"/>
          <w:b/>
          <w:sz w:val="22"/>
          <w:szCs w:val="22"/>
          <w:u w:val="single"/>
        </w:rPr>
      </w:pPr>
      <w:r w:rsidRPr="00E04044">
        <w:rPr>
          <w:rFonts w:cs="Times New Roman"/>
          <w:b/>
          <w:sz w:val="22"/>
          <w:szCs w:val="22"/>
          <w:u w:val="single"/>
        </w:rPr>
        <w:lastRenderedPageBreak/>
        <w:t>Sumber Lainnya</w:t>
      </w:r>
    </w:p>
    <w:p w14:paraId="4A99189E" w14:textId="77777777" w:rsidR="00C37482" w:rsidRPr="00E04044" w:rsidRDefault="00C37482" w:rsidP="00EE4FDF">
      <w:pPr>
        <w:pStyle w:val="FootnoteText"/>
        <w:ind w:left="851" w:hanging="851"/>
        <w:jc w:val="both"/>
        <w:rPr>
          <w:rFonts w:cs="Times New Roman"/>
          <w:sz w:val="22"/>
          <w:szCs w:val="22"/>
          <w:lang w:val="en-US"/>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{"citationItems":[{"id":"ITEM-1","itemData":{"author":[{"dropping-particle":"","family":"Poeloengan","given":"Andrea H.","non-dropping-particle":"","parse-names":false,"suffix":""}],"container-title":"Simposium Nasional Hukum Pidana dan Kriminologi Ke-V","id":"ITEM-1","issued":{"date-parts":[["2018"]]},"publisher-place":"Padang","title":"Pokok-Pokok Pemikiran KOMPOLNAS agar POLRI dapat Berperan Aktif dalam Revitalisasi Hukum Pidana Adat dan Kriminologi Kontomporer Bagi Pengembangan Hukum Nasioal","type":"paper-conference"},"uris":["http://www.mendeley.com/documents/?uuid=85dfbbe7-a065-42e5-90ed-d1897c15a8d0"]}],"mendeley":{"formattedCitation":"Andrea H. Poeloengan, “Pokok-Pokok Pemikiran KOMPOLNAS agar POLRI dapat Berperan Aktif dalam Revitalisasi Hukum Pidana Adat dan Kriminologi Kontomporer Bagi Pengembangan Hukum Nasioal,” in &lt;i&gt;Simposium Nasional Hukum Pidana dan Kriminologi Ke-V&lt;/i&gt; (Padang, 2018).","plainTextFormattedCitation":"Andrea H. Poeloengan, “Pokok-Pokok Pemikiran KOMPOLNAS agar POLRI dapat Berperan Aktif dalam Revitalisasi Hukum Pidana Adat dan Kriminologi Kontomporer Bagi Pengembangan Hukum Nasioal,” in Simposium Nasional Hukum Pidana dan Kriminologi Ke-V (Padang, 2018).","previouslyFormattedCitation":"(Poeloengan, 2018)"},"properties":{"noteIndex":25},"schema":"https://github.com/citation-style-language/schema/raw/master/csl-citation.json"}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Andrea H. Poeloengan, “Pokok-Pokok Pemikiran KOMPOLNAS agar POLRI dapat Berperan Aktif dalam Revitalisasi Hukum Pidana Adat dan Kriminologi Kontomporer Bagi Pengembangan Hukum Nasioal,” in </w:t>
      </w:r>
      <w:r w:rsidRPr="00E04044">
        <w:rPr>
          <w:rFonts w:cs="Times New Roman"/>
          <w:i/>
          <w:noProof/>
          <w:sz w:val="22"/>
          <w:szCs w:val="22"/>
        </w:rPr>
        <w:t>Simposium Nasional Hukum Pidana dan Kriminologi Ke-V</w:t>
      </w:r>
      <w:r w:rsidRPr="00E04044">
        <w:rPr>
          <w:rFonts w:cs="Times New Roman"/>
          <w:noProof/>
          <w:sz w:val="22"/>
          <w:szCs w:val="22"/>
        </w:rPr>
        <w:t xml:space="preserve"> (Padang, 2018).</w:t>
      </w:r>
      <w:r w:rsidRPr="00E04044">
        <w:rPr>
          <w:rFonts w:cs="Times New Roman"/>
          <w:sz w:val="22"/>
          <w:szCs w:val="22"/>
        </w:rPr>
        <w:fldChar w:fldCharType="end"/>
      </w:r>
    </w:p>
    <w:p w14:paraId="6E524022" w14:textId="77777777" w:rsidR="00C37482" w:rsidRPr="00E04044" w:rsidRDefault="00C37482" w:rsidP="00EE4FDF">
      <w:pPr>
        <w:pStyle w:val="FootnoteText"/>
        <w:ind w:left="851" w:hanging="851"/>
        <w:jc w:val="both"/>
        <w:rPr>
          <w:rFonts w:cs="Times New Roman"/>
          <w:sz w:val="22"/>
          <w:szCs w:val="22"/>
        </w:rPr>
      </w:pPr>
      <w:r w:rsidRPr="00E04044">
        <w:rPr>
          <w:rFonts w:cs="Times New Roman"/>
          <w:sz w:val="22"/>
          <w:szCs w:val="22"/>
        </w:rPr>
        <w:t>Acmad Ali mengemukakan bahwa Indonesia sebagai bangsa timur memang mengalami “dua macam kesialan atau kecelakaan sejarah”. Yang pertama, sial atau celaka pernah mengalami penjajahan dari Bangsa Barat selama ratusan tahun di jawa dan puluhan tahun di berbagai daerah lain. Kedua, bangsa barat yang menjajah indonesia, yakni bangsa belanda yang menganut sistem hukum eropa</w:t>
      </w:r>
      <w:bookmarkStart w:id="44" w:name="_GoBack"/>
      <w:bookmarkEnd w:id="44"/>
      <w:r w:rsidRPr="00E04044">
        <w:rPr>
          <w:rFonts w:cs="Times New Roman"/>
          <w:sz w:val="22"/>
          <w:szCs w:val="22"/>
        </w:rPr>
        <w:t xml:space="preserve"> kontinental yang legalistik dan ditambah dengan pemaksaan “politik hukum kolonial belanda” kepada negeri jajahan yang dikenal dengan istilah </w:t>
      </w:r>
      <w:r w:rsidRPr="00E04044">
        <w:rPr>
          <w:rFonts w:cs="Times New Roman"/>
          <w:i/>
          <w:iCs/>
          <w:sz w:val="22"/>
          <w:szCs w:val="22"/>
        </w:rPr>
        <w:t xml:space="preserve">asas konkordansi. </w:t>
      </w:r>
      <w:r w:rsidRPr="00E04044">
        <w:rPr>
          <w:rFonts w:cs="Times New Roman"/>
          <w:sz w:val="22"/>
          <w:szCs w:val="22"/>
        </w:rPr>
        <w:t>Dan penulis tidak sepenuhnya sependapat atas pandangan tersebut.</w:t>
      </w:r>
    </w:p>
    <w:p w14:paraId="64735747" w14:textId="77777777" w:rsidR="00C37482" w:rsidRPr="00E04044" w:rsidRDefault="00C37482" w:rsidP="00EE4FDF">
      <w:pPr>
        <w:pStyle w:val="FootnoteText"/>
        <w:ind w:left="851" w:hanging="851"/>
        <w:jc w:val="both"/>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{"citationItems":[{"id":"ITEM-1","itemData":{"author":[{"dropping-particle":"","family":"Mayastuti","given":"Anti","non-dropping-particle":"","parse-names":false,"suffix":""}],"container-title":"JOLSIC : Journal of Law, Society and Islamic Civilization","id":"ITEM-1","issue":"1","issued":{"date-parts":[["2014"]]},"title":"Restorative Justice dalam Hukum Pidana Adat","type":"article-journal","volume":"2"},"uris":["http://www.mendeley.com/documents/?uuid=dff2d67c-ba53-4410-a06d-a9b1f7ce963f"]}],"mendeley":{"formattedCitation":"Anti Mayastuti, “Restorative Justice dalam Hukum Pidana Adat,” &lt;i&gt;JOLSIC : Journal of Law, Society and Islamic Civilization&lt;/i&gt; 2, no. 1 (2014).","plainTextFormattedCitation":"Anti Mayastuti, “Restorative Justice dalam Hukum Pidana Adat,” JOLSIC : Journal of Law, Society and Islamic Civilization 2, no. 1 (2014).","previouslyFormattedCitation":"(Mayastuti, 2014)"},"properties":{"noteIndex":71},"schema":"https://github.com/citation-style-language/schema/raw/master/csl-citation.json"}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Anti Mayastuti, “Restorative Justice dalam Hukum Pidana Adat,” </w:t>
      </w:r>
      <w:r w:rsidRPr="00E04044">
        <w:rPr>
          <w:rFonts w:cs="Times New Roman"/>
          <w:i/>
          <w:noProof/>
          <w:sz w:val="22"/>
          <w:szCs w:val="22"/>
        </w:rPr>
        <w:t>JOLSIC : Journal of Law, Society and Islamic Civilization</w:t>
      </w:r>
      <w:r w:rsidRPr="00E04044">
        <w:rPr>
          <w:rFonts w:cs="Times New Roman"/>
          <w:noProof/>
          <w:sz w:val="22"/>
          <w:szCs w:val="22"/>
        </w:rPr>
        <w:t xml:space="preserve"> 2, no. 1 (2014).</w:t>
      </w:r>
      <w:r w:rsidRPr="00E04044">
        <w:rPr>
          <w:rFonts w:cs="Times New Roman"/>
          <w:sz w:val="22"/>
          <w:szCs w:val="22"/>
        </w:rPr>
        <w:fldChar w:fldCharType="end"/>
      </w:r>
      <w:r w:rsidRPr="00E04044">
        <w:rPr>
          <w:rFonts w:cs="Times New Roman"/>
          <w:sz w:val="22"/>
          <w:szCs w:val="22"/>
          <w:lang w:val="en-US"/>
        </w:rPr>
        <w:t>hlm .113</w:t>
      </w:r>
    </w:p>
    <w:p w14:paraId="37E83375" w14:textId="77777777" w:rsidR="00C37482" w:rsidRPr="00E04044" w:rsidRDefault="00C37482" w:rsidP="00EE4FDF">
      <w:pPr>
        <w:pStyle w:val="FootnoteText"/>
        <w:ind w:left="851" w:hanging="851"/>
        <w:jc w:val="both"/>
        <w:rPr>
          <w:rFonts w:cs="Times New Roman"/>
          <w:sz w:val="22"/>
          <w:szCs w:val="22"/>
          <w:lang w:val="en-US"/>
        </w:rPr>
      </w:pPr>
      <w:r w:rsidRPr="00E04044">
        <w:rPr>
          <w:rFonts w:cs="Times New Roman"/>
          <w:sz w:val="22"/>
          <w:szCs w:val="22"/>
          <w:lang w:val="en-US"/>
        </w:rPr>
        <w:t xml:space="preserve">Herowati Poesoko, M. Khoidin, Dominikus Rato. </w:t>
      </w:r>
      <w:r w:rsidRPr="00E04044">
        <w:rPr>
          <w:rFonts w:cs="Times New Roman"/>
          <w:i/>
          <w:sz w:val="22"/>
          <w:szCs w:val="22"/>
          <w:lang w:val="en-US"/>
        </w:rPr>
        <w:t>Eksistensi Pengadilan Adat dalam Sistem Peradilan</w:t>
      </w:r>
      <w:r w:rsidRPr="00E04044">
        <w:rPr>
          <w:rFonts w:cs="Times New Roman"/>
          <w:sz w:val="22"/>
          <w:szCs w:val="22"/>
          <w:lang w:val="en-US"/>
        </w:rPr>
        <w:t xml:space="preserve">, (Laksbang </w:t>
      </w:r>
      <w:proofErr w:type="gramStart"/>
      <w:r w:rsidRPr="00E04044">
        <w:rPr>
          <w:rFonts w:cs="Times New Roman"/>
          <w:sz w:val="22"/>
          <w:szCs w:val="22"/>
          <w:lang w:val="en-US"/>
        </w:rPr>
        <w:t>Justitia :</w:t>
      </w:r>
      <w:proofErr w:type="gramEnd"/>
      <w:r w:rsidRPr="00E04044">
        <w:rPr>
          <w:rFonts w:cs="Times New Roman"/>
          <w:sz w:val="22"/>
          <w:szCs w:val="22"/>
          <w:lang w:val="en-US"/>
        </w:rPr>
        <w:t xml:space="preserve"> Surabaya, 2014). </w:t>
      </w:r>
      <w:proofErr w:type="gramStart"/>
      <w:r w:rsidRPr="00E04044">
        <w:rPr>
          <w:rFonts w:cs="Times New Roman"/>
          <w:sz w:val="22"/>
          <w:szCs w:val="22"/>
          <w:lang w:val="en-US"/>
        </w:rPr>
        <w:t>hlm</w:t>
      </w:r>
      <w:proofErr w:type="gramEnd"/>
      <w:r w:rsidRPr="00E04044">
        <w:rPr>
          <w:rFonts w:cs="Times New Roman"/>
          <w:sz w:val="22"/>
          <w:szCs w:val="22"/>
          <w:lang w:val="en-US"/>
        </w:rPr>
        <w:t xml:space="preserve">. 17 </w:t>
      </w:r>
    </w:p>
    <w:p w14:paraId="620AE239" w14:textId="77777777" w:rsidR="00C37482" w:rsidRPr="00E04044" w:rsidRDefault="00C37482" w:rsidP="00EE4FDF">
      <w:pPr>
        <w:pStyle w:val="FootnoteText"/>
        <w:ind w:left="851" w:hanging="851"/>
        <w:jc w:val="both"/>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{"citationItems":[{"id":"ITEM-1","itemData":{"author":[{"dropping-particle":"","family":"Hadikusuma","given":"Hilman","non-dropping-particle":"","parse-names":false,"suffix":""}],"id":"ITEM-1","issued":{"date-parts":[["1992"]]},"publisher":"Mandar Maju","publisher-place":"Bandung","title":"Pengantar Ilmu Hukum Adat Indonesia","type":"book"},"uris":["http://www.mendeley.com/documents/?uuid=ba50ad87-ea2a-45e1-a3eb-ccde3c43a206"]}],"mendeley":{"formattedCitation":"Hilman Hadikusuma, &lt;i&gt;Pengantar Ilmu Hukum Adat Indonesia&lt;/i&gt; (Bandung: Mandar Maju, 1992).","plainTextFormattedCitation":"Hilman Hadikusuma, Pengantar Ilmu Hukum Adat Indonesia (Bandung: Mandar Maju, 1992).","previouslyFormattedCitation":"(Hadikusuma, 1992)"},"properties":{"noteIndex":70},"schema":"https://github.com/citation-style-language/schema/raw/master/csl-citation.json"}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Hilman Hadikusuma, </w:t>
      </w:r>
      <w:r w:rsidRPr="00E04044">
        <w:rPr>
          <w:rFonts w:cs="Times New Roman"/>
          <w:i/>
          <w:noProof/>
          <w:sz w:val="22"/>
          <w:szCs w:val="22"/>
        </w:rPr>
        <w:t>Pengantar Ilmu Hukum Adat Indonesia</w:t>
      </w:r>
      <w:r w:rsidRPr="00E04044">
        <w:rPr>
          <w:rFonts w:cs="Times New Roman"/>
          <w:noProof/>
          <w:sz w:val="22"/>
          <w:szCs w:val="22"/>
        </w:rPr>
        <w:t xml:space="preserve"> (Bandung: Mandar Maju, 1992).</w:t>
      </w:r>
      <w:r w:rsidRPr="00E04044">
        <w:rPr>
          <w:rFonts w:cs="Times New Roman"/>
          <w:sz w:val="22"/>
          <w:szCs w:val="22"/>
        </w:rPr>
        <w:fldChar w:fldCharType="end"/>
      </w:r>
      <w:r w:rsidRPr="00E04044">
        <w:rPr>
          <w:rFonts w:cs="Times New Roman"/>
          <w:sz w:val="22"/>
          <w:szCs w:val="22"/>
          <w:lang w:val="en-US"/>
        </w:rPr>
        <w:t xml:space="preserve"> </w:t>
      </w:r>
      <w:r w:rsidRPr="00E04044">
        <w:rPr>
          <w:rFonts w:cs="Times New Roman"/>
          <w:sz w:val="22"/>
          <w:szCs w:val="22"/>
        </w:rPr>
        <w:t>hlm. 242.</w:t>
      </w:r>
    </w:p>
    <w:p w14:paraId="569592ED" w14:textId="77777777" w:rsidR="00C37482" w:rsidRPr="00E04044" w:rsidRDefault="00C37482" w:rsidP="00EE4FDF">
      <w:pPr>
        <w:pStyle w:val="FootnoteText"/>
        <w:ind w:left="851" w:hanging="851"/>
        <w:jc w:val="both"/>
        <w:rPr>
          <w:rFonts w:cs="Times New Roman"/>
          <w:sz w:val="22"/>
          <w:szCs w:val="22"/>
          <w:lang w:val="en-US"/>
        </w:rPr>
      </w:pPr>
      <w:r w:rsidRPr="00E04044">
        <w:rPr>
          <w:rFonts w:cs="Times New Roman"/>
          <w:sz w:val="22"/>
          <w:szCs w:val="22"/>
          <w:lang w:val="en-US"/>
        </w:rPr>
        <w:t xml:space="preserve">Holleman, 1972, Het Adatrecht van de Afdeling Toelongagoeng (Gewest Kediri), Buitenzorg, hlm. </w:t>
      </w:r>
      <w:proofErr w:type="gramStart"/>
      <w:r w:rsidRPr="00E04044">
        <w:rPr>
          <w:rFonts w:cs="Times New Roman"/>
          <w:sz w:val="22"/>
          <w:szCs w:val="22"/>
          <w:lang w:val="en-US"/>
        </w:rPr>
        <w:t>17-35, dalam Moh.</w:t>
      </w:r>
      <w:proofErr w:type="gramEnd"/>
      <w:r w:rsidRPr="00E04044">
        <w:rPr>
          <w:rFonts w:cs="Times New Roman"/>
          <w:sz w:val="22"/>
          <w:szCs w:val="22"/>
          <w:lang w:val="en-US"/>
        </w:rPr>
        <w:t xml:space="preserve"> </w:t>
      </w:r>
      <w:proofErr w:type="gramStart"/>
      <w:r w:rsidRPr="00E04044">
        <w:rPr>
          <w:rFonts w:cs="Times New Roman"/>
          <w:sz w:val="22"/>
          <w:szCs w:val="22"/>
          <w:lang w:val="en-US"/>
        </w:rPr>
        <w:t>Koesnoe, 1979, Catatan Terhadap Hukum Adat Dewasa Ini, Airlangga University Press, hlm.</w:t>
      </w:r>
      <w:proofErr w:type="gramEnd"/>
      <w:r w:rsidRPr="00E04044">
        <w:rPr>
          <w:rFonts w:cs="Times New Roman"/>
          <w:sz w:val="22"/>
          <w:szCs w:val="22"/>
          <w:lang w:val="en-US"/>
        </w:rPr>
        <w:t xml:space="preserve"> 43</w:t>
      </w:r>
    </w:p>
    <w:p w14:paraId="43326F5B" w14:textId="77777777" w:rsidR="00C37482" w:rsidRPr="00E04044" w:rsidRDefault="00C37482" w:rsidP="00EE4FDF">
      <w:pPr>
        <w:pStyle w:val="FootnoteText"/>
        <w:ind w:left="851" w:hanging="851"/>
        <w:jc w:val="both"/>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Mahdi","given":"Imam","non-dropping-particle":"","parse-names":false,"suffix":""},{"dropping-particle":"","family":"Mike","given":"Etry","non-dropping-particle":"","parse-names":false,"suffix":""}],"id":"ITEM-1","issued":{"date-parts":[["2022"]]},"publisher":"Zara Abadi","publisher-place":"Bengkulu","title":"Aktualisasi Nilai-Nilai Kearifan Lokal Penataan Kemasyarakatan di Kabupaten Rejang Lebong (Studi Kasus Pembentukan Peraturan Daerah Tentang Adat)","type":"book"},"uris":["http://www.mendeley.com/documents/?uuid=40890734-b148-451f-a0b0-d68fb64f0f30"]}],"mendeley":{"formattedCitation":"Imam Mahdi dan Etry Mike, &lt;i&gt;Aktualisasi Nilai-Nilai Kearifan Lokal Penataan Kemasyarakatan di Kabupaten Rejang Lebong (Studi Kasus Pembentukan Peraturan Daerah Tentang Adat)&lt;/i&gt; (Bengkulu: Zara Abadi, 2022).","plainTextFormattedCitation":"Imam Mahdi dan Etry Mike, Aktualisasi Nilai-Nilai Kearifan Lokal Penataan Kemasyarakatan di Kabupaten Rejang Lebong (Studi Kasus Pembentukan Peraturan Daerah Tentang Adat) (Bengkulu: Zara Abadi, 2022).","previouslyFormattedCitation":"(Mahdi &amp; Mike, 2022)"},"properties":{"noteIndex":12},"schema":"https://github.com/citation-style-language/schema/raw/master/csl-citation.json"}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Imam Mahdi dan Etry Mike, </w:t>
      </w:r>
      <w:r w:rsidRPr="00E04044">
        <w:rPr>
          <w:rFonts w:cs="Times New Roman"/>
          <w:i/>
          <w:noProof/>
          <w:sz w:val="22"/>
          <w:szCs w:val="22"/>
        </w:rPr>
        <w:t>Aktualisasi Nilai-Nilai Kearifan Lokal Penataan Kemasyarakatan di Kabupaten Rejang Lebong (Studi Kasus Pembentukan Peraturan Daerah Tentang Adat)</w:t>
      </w:r>
      <w:r w:rsidRPr="00E04044">
        <w:rPr>
          <w:rFonts w:cs="Times New Roman"/>
          <w:noProof/>
          <w:sz w:val="22"/>
          <w:szCs w:val="22"/>
        </w:rPr>
        <w:t xml:space="preserve"> (Bengkulu: Zara Abadi, 2022).</w:t>
      </w:r>
      <w:r w:rsidRPr="00E04044">
        <w:rPr>
          <w:rFonts w:cs="Times New Roman"/>
          <w:sz w:val="22"/>
          <w:szCs w:val="22"/>
        </w:rPr>
        <w:fldChar w:fldCharType="end"/>
      </w:r>
      <w:r w:rsidRPr="00E04044">
        <w:rPr>
          <w:rFonts w:cs="Times New Roman"/>
          <w:sz w:val="22"/>
          <w:szCs w:val="22"/>
          <w:lang w:val="en-US"/>
        </w:rPr>
        <w:t xml:space="preserve"> Hlm. 7</w:t>
      </w:r>
    </w:p>
    <w:p w14:paraId="00E6C70F" w14:textId="77777777" w:rsidR="00C37482" w:rsidRPr="00E04044" w:rsidRDefault="00C37482" w:rsidP="00EE4FDF">
      <w:pPr>
        <w:pStyle w:val="FootnoteText"/>
        <w:ind w:left="851" w:hanging="851"/>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{"citationItems":[{"id":"ITEM-1","itemData":{"author":[{"dropping-particle":"","family":"Widnyana","given":"I Made","non-dropping-particle":"","parse-names":false,"suffix":""}],"id":"ITEM-1","issued":{"date-parts":[["2013"]]},"publisher":"Fikahati Aneska","publisher-place":"Jakarta","title":"Hukum Pidana Adat dalam Pembaharuan Hukum Pidana","type":"book"},"uris":["http://www.mendeley.com/documents/?uuid=892a1c91-3f7e-4123-9d50-cf79fe34a362"]}],"mendeley":{"formattedCitation":"I Made Widnyana, &lt;i&gt;Hukum Pidana Adat dalam Pembaharuan Hukum Pidana&lt;/i&gt; (Jakarta: Fikahati Aneska, 2013).","plainTextFormattedCitation":"I Made Widnyana, Hukum Pidana Adat dalam Pembaharuan Hukum Pidana (Jakarta: Fikahati Aneska, 2013).","previouslyFormattedCitation":"(Widnyana, 2013)"},"properties":{"noteIndex":74},"schema":"https://github.com/citation-style-language/schema/raw/master/csl-citation.json"}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I Made Widnyana, </w:t>
      </w:r>
      <w:r w:rsidRPr="00E04044">
        <w:rPr>
          <w:rFonts w:cs="Times New Roman"/>
          <w:i/>
          <w:noProof/>
          <w:sz w:val="22"/>
          <w:szCs w:val="22"/>
        </w:rPr>
        <w:t>Hukum Pidana Adat dalam Pembaharuan Hukum Pidana</w:t>
      </w:r>
      <w:r w:rsidRPr="00E04044">
        <w:rPr>
          <w:rFonts w:cs="Times New Roman"/>
          <w:noProof/>
          <w:sz w:val="22"/>
          <w:szCs w:val="22"/>
        </w:rPr>
        <w:t xml:space="preserve"> (Jakarta: Fikahati Aneska, 2013).</w:t>
      </w:r>
      <w:r w:rsidRPr="00E04044">
        <w:rPr>
          <w:rFonts w:cs="Times New Roman"/>
          <w:sz w:val="22"/>
          <w:szCs w:val="22"/>
        </w:rPr>
        <w:fldChar w:fldCharType="end"/>
      </w:r>
      <w:r w:rsidRPr="00E04044">
        <w:rPr>
          <w:rFonts w:cs="Times New Roman"/>
          <w:sz w:val="22"/>
          <w:szCs w:val="22"/>
        </w:rPr>
        <w:t xml:space="preserve"> Hlm. 106.</w:t>
      </w:r>
    </w:p>
    <w:p w14:paraId="306F4B7D" w14:textId="77777777" w:rsidR="00C37482" w:rsidRPr="00E04044" w:rsidRDefault="00C37482" w:rsidP="00EE4FDF">
      <w:pPr>
        <w:spacing w:line="240" w:lineRule="auto"/>
        <w:ind w:left="851" w:hanging="851"/>
        <w:jc w:val="both"/>
        <w:rPr>
          <w:rFonts w:cs="Times New Roman"/>
          <w:sz w:val="22"/>
        </w:rPr>
      </w:pPr>
      <w:r w:rsidRPr="00E04044">
        <w:rPr>
          <w:rFonts w:cs="Times New Roman"/>
          <w:sz w:val="22"/>
        </w:rPr>
        <w:fldChar w:fldCharType="begin" w:fldLock="1"/>
      </w:r>
      <w:r w:rsidRPr="00E04044">
        <w:rPr>
          <w:rFonts w:cs="Times New Roman"/>
          <w:sz w:val="22"/>
        </w:rPr>
        <w:instrText>ADDIN CSL_CITATION {"citationItems":[{"id":"ITEM-1","itemData":{"author":[{"dropping-particle":"","family":"Ramadhan","given":"Luthfi","non-dropping-particle":"","parse-names":false,"suffix":""},{"dropping-particle":"","family":"Hajjan","given":"Nurul","non-dropping-particle":"","parse-names":false,"suffix":""},{"dropping-particle":"","family":"Putra","given":"Margo Hadi","non-dropping-particle":"","parse-names":false,"suffix":""}],"container-title":"Jurnal Pemikiran dan Penelitian Ilmu-Ilmu Sosial, Hukum &amp; Pengajarannya,","id":"ITEM-1","issue":"2","issued":{"date-parts":[["2021"]]},"title":"Posisi Hukum Pidana Adat dalam Hukum Pidana Indonesia dan Penyelesaian Perkara Pidana Melalui Hukum Adat","type":"article-journal","volume":"16"},"uris":["http://www.mendeley.com/documents/?uuid=e990616c-a69f-4dad-a416-6bf60cc32e13"]}],"mendeley":{"formattedCitation":"Luthfi Ramadhan, Nurul Hajjan, dan Margo Hadi Putra, “Posisi Hukum Pidana Adat dalam Hukum Pidana Indonesia dan Penyelesaian Perkara Pidana Melalui Hukum Adat,” &lt;i&gt;Jurnal Pemikiran dan Penelitian Ilmu-Ilmu Sosial, Hukum &amp; Pengajarannya,&lt;/i&gt; 16, no. 2 (2021).","plainTextFormattedCitation":"Luthfi Ramadhan, Nurul Hajjan, dan Margo Hadi Putra, “Posisi Hukum Pidana Adat dalam Hukum Pidana Indonesia dan Penyelesaian Perkara Pidana Melalui Hukum Adat,” Jurnal Pemikiran dan Penelitian Ilmu-Ilmu Sosial, Hukum &amp; Pengajarannya, 16, no. 2 (2021).","previouslyFormattedCitation":"Luthfi Ramadhan, Nurul Hajjan, dan Margo Hadi Putra, “Posisi Hukum Pidana Adat dalam Hukum Pidana Indonesia dan Penyelesaian Perkara Pidana Melalui Hukum Adat,” &lt;i&gt;Jurnal Pemikiran dan Penelitian Ilmu-Ilmu Sosial, Hukum &amp; Pengajarannya,&lt;/i&gt; 16, no. 2 (2021)."},"properties":{"noteIndex":88},"schema":"https://github.com/citation-style-language/schema/raw/master/csl-citation.json"}</w:instrText>
      </w:r>
      <w:r w:rsidRPr="00E04044">
        <w:rPr>
          <w:rFonts w:cs="Times New Roman"/>
          <w:sz w:val="22"/>
        </w:rPr>
        <w:fldChar w:fldCharType="separate"/>
      </w:r>
      <w:r w:rsidRPr="00E04044">
        <w:rPr>
          <w:rFonts w:cs="Times New Roman"/>
          <w:noProof/>
          <w:sz w:val="22"/>
        </w:rPr>
        <w:t xml:space="preserve">Luthfi Ramadhan, Nurul Hajjan, dan Margo Hadi Putra, “Posisi Hukum Pidana Adat dalam Hukum Pidana Indonesia dan Penyelesaian Perkara Pidana Melalui Hukum Adat,” </w:t>
      </w:r>
      <w:r w:rsidRPr="00E04044">
        <w:rPr>
          <w:rFonts w:cs="Times New Roman"/>
          <w:i/>
          <w:noProof/>
          <w:sz w:val="22"/>
        </w:rPr>
        <w:t>Jurnal Pemikiran dan Penelitian Ilmu-Ilmu Sosial, Hukum &amp; Pengajarannya,</w:t>
      </w:r>
      <w:r w:rsidRPr="00E04044">
        <w:rPr>
          <w:rFonts w:cs="Times New Roman"/>
          <w:noProof/>
          <w:sz w:val="22"/>
        </w:rPr>
        <w:t xml:space="preserve"> 16, no. 2 (2021).</w:t>
      </w:r>
      <w:r w:rsidRPr="00E04044">
        <w:rPr>
          <w:rFonts w:cs="Times New Roman"/>
          <w:sz w:val="22"/>
        </w:rPr>
        <w:fldChar w:fldCharType="end"/>
      </w:r>
      <w:r w:rsidRPr="00E04044">
        <w:rPr>
          <w:rFonts w:cs="Times New Roman"/>
          <w:sz w:val="22"/>
          <w:lang w:val="en-US"/>
        </w:rPr>
        <w:t xml:space="preserve"> </w:t>
      </w:r>
      <w:proofErr w:type="gramStart"/>
      <w:r w:rsidRPr="00E04044">
        <w:rPr>
          <w:rFonts w:cs="Times New Roman"/>
          <w:sz w:val="22"/>
          <w:lang w:val="en-US"/>
        </w:rPr>
        <w:t>hlm</w:t>
      </w:r>
      <w:proofErr w:type="gramEnd"/>
      <w:r w:rsidRPr="00E04044">
        <w:rPr>
          <w:rFonts w:cs="Times New Roman"/>
          <w:sz w:val="22"/>
          <w:lang w:val="en-US"/>
        </w:rPr>
        <w:t>. 206.</w:t>
      </w:r>
    </w:p>
    <w:p w14:paraId="38AFC75D" w14:textId="77777777" w:rsidR="00C37482" w:rsidRPr="00E04044" w:rsidRDefault="00C37482" w:rsidP="00EE4FDF">
      <w:pPr>
        <w:pStyle w:val="FootnoteText"/>
        <w:ind w:left="851" w:hanging="851"/>
        <w:rPr>
          <w:rFonts w:cs="Times New Roman"/>
          <w:sz w:val="22"/>
          <w:szCs w:val="22"/>
          <w:lang w:val="en-US"/>
        </w:rPr>
      </w:pPr>
      <w:r w:rsidRPr="00E04044">
        <w:rPr>
          <w:rFonts w:cs="Times New Roman"/>
          <w:sz w:val="22"/>
          <w:szCs w:val="22"/>
        </w:rPr>
        <w:t>Jennifer Barton-Crosby, “The Nature and Role of Morality in Situational Action Theory,” European Journal of Criminology 1, no. 1 (2020): 1–17, https://doi.org/10.1177/1477370820977099</w:t>
      </w:r>
    </w:p>
    <w:p w14:paraId="4A800EAB" w14:textId="77777777" w:rsidR="00C37482" w:rsidRPr="00E04044" w:rsidRDefault="00C37482" w:rsidP="00EE4FDF">
      <w:pPr>
        <w:pStyle w:val="FootnoteText"/>
        <w:ind w:left="851" w:hanging="851"/>
        <w:jc w:val="both"/>
        <w:rPr>
          <w:rFonts w:cs="Times New Roman"/>
          <w:sz w:val="22"/>
          <w:szCs w:val="22"/>
        </w:rPr>
      </w:pPr>
      <w:r w:rsidRPr="00E04044">
        <w:rPr>
          <w:rFonts w:cs="Times New Roman"/>
          <w:sz w:val="22"/>
          <w:szCs w:val="22"/>
        </w:rPr>
        <w:fldChar w:fldCharType="begin" w:fldLock="1"/>
      </w:r>
      <w:r w:rsidRPr="00E04044">
        <w:rPr>
          <w:rFonts w:cs="Times New Roman"/>
          <w:sz w:val="22"/>
          <w:szCs w:val="22"/>
        </w:rPr>
        <w:instrText>ADDIN CSL_CITATION {"citationItems":[{"id":"ITEM-1","itemData":{"author":[{"dropping-particle":"","family":"Reksodiputro","given":"Mardjono","non-dropping-particle":"","parse-names":false,"suffix":""}],"id":"ITEM-1","issued":{"date-parts":[["1993"]]},"publisher":"Fakultas Hukum Universitas Indonesia","publisher-place":"Jakarta","title":"Sistem Peradilan Pidana Indonesia (Melihat Kepada Kejahatan dan Penegakan Hukum Dalam Batas-Batas Toleransi)","type":"book"},"uris":["http://www.mendeley.com/documents/?uuid=7dcd8923-d118-47b9-85b8-c9f2ccfc9d82"]}],"mendeley":{"formattedCitation":"Mardjono Reksodiputro, &lt;i&gt;Sistem Peradilan Pidana Indonesia (Melihat Kepada Kejahatan dan Penegakan Hukum Dalam Batas-Batas Toleransi)&lt;/i&gt; (Jakarta: Fakultas Hukum Universitas Indonesia, 1993).","plainTextFormattedCitation":"Mardjono Reksodiputro, Sistem Peradilan Pidana Indonesia (Melihat Kepada Kejahatan dan Penegakan Hukum Dalam Batas-Batas Toleransi) (Jakarta: Fakultas Hukum Universitas Indonesia, 1993).","previouslyFormattedCitation":"(Reksodiputro, 1993)"},"properties":{"noteIndex":16},"schema":"https://github.com/citation-style-language/schema/raw/master/csl-citation.json"}</w:instrText>
      </w:r>
      <w:r w:rsidRPr="00E04044">
        <w:rPr>
          <w:rFonts w:cs="Times New Roman"/>
          <w:sz w:val="22"/>
          <w:szCs w:val="22"/>
        </w:rPr>
        <w:fldChar w:fldCharType="separate"/>
      </w:r>
      <w:r w:rsidRPr="00E04044">
        <w:rPr>
          <w:rFonts w:cs="Times New Roman"/>
          <w:noProof/>
          <w:sz w:val="22"/>
          <w:szCs w:val="22"/>
        </w:rPr>
        <w:t xml:space="preserve">Mardjono Reksodiputro, </w:t>
      </w:r>
      <w:r w:rsidRPr="00E04044">
        <w:rPr>
          <w:rFonts w:cs="Times New Roman"/>
          <w:i/>
          <w:noProof/>
          <w:sz w:val="22"/>
          <w:szCs w:val="22"/>
        </w:rPr>
        <w:t>Sistem Peradilan Pidana Indonesia (Melihat Kepada Kejahatan dan Penegakan Hukum Dalam Batas-Batas Toleransi)</w:t>
      </w:r>
      <w:r w:rsidRPr="00E04044">
        <w:rPr>
          <w:rFonts w:cs="Times New Roman"/>
          <w:noProof/>
          <w:sz w:val="22"/>
          <w:szCs w:val="22"/>
        </w:rPr>
        <w:t xml:space="preserve"> (Jakarta: Fakultas Hukum Universitas Indonesia, 1993).</w:t>
      </w:r>
      <w:r w:rsidRPr="00E04044">
        <w:rPr>
          <w:rFonts w:cs="Times New Roman"/>
          <w:sz w:val="22"/>
          <w:szCs w:val="22"/>
        </w:rPr>
        <w:fldChar w:fldCharType="end"/>
      </w:r>
      <w:r w:rsidRPr="00E04044">
        <w:rPr>
          <w:rFonts w:cs="Times New Roman"/>
          <w:sz w:val="22"/>
          <w:szCs w:val="22"/>
          <w:lang w:val="en-US"/>
        </w:rPr>
        <w:t xml:space="preserve"> </w:t>
      </w:r>
      <w:r w:rsidRPr="00E04044">
        <w:rPr>
          <w:rFonts w:cs="Times New Roman"/>
          <w:sz w:val="22"/>
          <w:szCs w:val="22"/>
        </w:rPr>
        <w:t>hlm. 1.</w:t>
      </w:r>
    </w:p>
    <w:p w14:paraId="2DBF8A1E" w14:textId="77777777" w:rsidR="00C37482" w:rsidRPr="00E04044" w:rsidRDefault="00C37482" w:rsidP="00EE4FDF">
      <w:pPr>
        <w:spacing w:line="240" w:lineRule="auto"/>
        <w:ind w:left="851" w:hanging="851"/>
        <w:jc w:val="both"/>
        <w:rPr>
          <w:rFonts w:cs="Times New Roman"/>
          <w:sz w:val="22"/>
        </w:rPr>
      </w:pPr>
      <w:r w:rsidRPr="00E04044">
        <w:rPr>
          <w:rFonts w:cs="Times New Roman"/>
          <w:sz w:val="22"/>
        </w:rPr>
        <w:fldChar w:fldCharType="begin" w:fldLock="1"/>
      </w:r>
      <w:r w:rsidRPr="00E04044">
        <w:rPr>
          <w:rFonts w:cs="Times New Roman"/>
          <w:sz w:val="22"/>
        </w:rPr>
        <w:instrText>ADDIN CSL_CITATION {"citationItems":[{"id":"ITEM-1","itemData":{"author":[{"dropping-particle":"","family":"Umbreit","given":"Mark. S","non-dropping-particle":"","parse-names":false,"suffix":""},{"dropping-particle":"","family":"Vos","given":"Betty","non-dropping-particle":"","parse-names":false,"suffix":""},{"dropping-particle":"","family":"Coates","given":"Robert B","non-dropping-particle":"","parse-names":false,"suffix":""},{"dropping-particle":"","family":"Lightfoot","given":"Elisabeth","non-dropping-particle":"","parse-names":false,"suffix":""}],"id":"ITEM-1","issued":{"date-parts":[["2005"]]},"publisher":"Universitas Law School","publisher-place":"Marquette","title":"Restorative Justice in The Twenty First Century a Social Movement Full of Opportunities and Pitfalls","type":"book"},"uris":["http://www.mendeley.com/documents/?uuid=ac8f6ef5-ba77-4bed-8cbc-45c0b66a46a0"]}],"mendeley":{"formattedCitation":"Mark. S Umbreit et al., &lt;i&gt;Restorative Justice in The Twenty First Century a Social Movement Full of Opportunities and Pitfalls&lt;/i&gt; (Marquette: Universitas Law School, 2005).","plainTextFormattedCitation":"Mark. S Umbreit et al., Restorative Justice in The Twenty First Century a Social Movement Full of Opportunities and Pitfalls (Marquette: Universitas Law School, 2005).","previouslyFormattedCitation":"(Umbreit et al., 2005)"},"properties":{"noteIndex":22},"schema":"https://github.com/citation-style-language/schema/raw/master/csl-citation.json"}</w:instrText>
      </w:r>
      <w:r w:rsidRPr="00E04044">
        <w:rPr>
          <w:rFonts w:cs="Times New Roman"/>
          <w:sz w:val="22"/>
        </w:rPr>
        <w:fldChar w:fldCharType="separate"/>
      </w:r>
      <w:r w:rsidRPr="00E04044">
        <w:rPr>
          <w:rFonts w:cs="Times New Roman"/>
          <w:noProof/>
          <w:sz w:val="22"/>
        </w:rPr>
        <w:t xml:space="preserve">Mark. S Umbreit et al., </w:t>
      </w:r>
      <w:r w:rsidRPr="00E04044">
        <w:rPr>
          <w:rFonts w:cs="Times New Roman"/>
          <w:i/>
          <w:noProof/>
          <w:sz w:val="22"/>
        </w:rPr>
        <w:t>Restorative Justice in The Twenty First Century a Social Movement Full of Opportunities and Pitfalls</w:t>
      </w:r>
      <w:r w:rsidRPr="00E04044">
        <w:rPr>
          <w:rFonts w:cs="Times New Roman"/>
          <w:noProof/>
          <w:sz w:val="22"/>
        </w:rPr>
        <w:t xml:space="preserve"> (Marquette: Universitas Law School, 2005).</w:t>
      </w:r>
      <w:r w:rsidRPr="00E04044">
        <w:rPr>
          <w:rFonts w:cs="Times New Roman"/>
          <w:sz w:val="22"/>
        </w:rPr>
        <w:fldChar w:fldCharType="end"/>
      </w:r>
    </w:p>
    <w:p w14:paraId="28226C21" w14:textId="77777777" w:rsidR="00C37482" w:rsidRPr="00E04044" w:rsidRDefault="00C37482" w:rsidP="00EE4FDF">
      <w:pPr>
        <w:pStyle w:val="FootnoteText"/>
        <w:ind w:left="851" w:hanging="851"/>
        <w:jc w:val="both"/>
        <w:rPr>
          <w:rFonts w:cs="Times New Roman"/>
          <w:sz w:val="22"/>
          <w:szCs w:val="22"/>
          <w:lang w:val="en-US"/>
        </w:rPr>
      </w:pPr>
      <w:r w:rsidRPr="00E04044">
        <w:rPr>
          <w:rFonts w:cs="Times New Roman"/>
          <w:sz w:val="22"/>
          <w:szCs w:val="22"/>
          <w:lang w:val="en-US"/>
        </w:rPr>
        <w:t xml:space="preserve">Mochtar Kusumaatmadja, </w:t>
      </w:r>
      <w:r w:rsidRPr="00E04044">
        <w:rPr>
          <w:rFonts w:cs="Times New Roman"/>
          <w:i/>
          <w:iCs/>
          <w:sz w:val="22"/>
          <w:szCs w:val="22"/>
          <w:lang w:val="en-US"/>
        </w:rPr>
        <w:t>Konsep-Konsep Hukum dalam Pembangunan</w:t>
      </w:r>
      <w:r w:rsidRPr="00E04044">
        <w:rPr>
          <w:rFonts w:cs="Times New Roman"/>
          <w:sz w:val="22"/>
          <w:szCs w:val="22"/>
          <w:lang w:val="en-US"/>
        </w:rPr>
        <w:t>, Pusat Studi Wawasan Nusantara, (</w:t>
      </w:r>
      <w:proofErr w:type="gramStart"/>
      <w:r w:rsidRPr="00E04044">
        <w:rPr>
          <w:rFonts w:cs="Times New Roman"/>
          <w:sz w:val="22"/>
          <w:szCs w:val="22"/>
          <w:lang w:val="en-US"/>
        </w:rPr>
        <w:t>Bandung :</w:t>
      </w:r>
      <w:proofErr w:type="gramEnd"/>
      <w:r w:rsidRPr="00E04044">
        <w:rPr>
          <w:rFonts w:cs="Times New Roman"/>
          <w:sz w:val="22"/>
          <w:szCs w:val="22"/>
          <w:lang w:val="en-US"/>
        </w:rPr>
        <w:t xml:space="preserve"> Alumni, 2002), hlm. 13-14</w:t>
      </w:r>
    </w:p>
    <w:p w14:paraId="4B9AEF8D" w14:textId="77777777" w:rsidR="00C37482" w:rsidRPr="00E04044" w:rsidRDefault="00C37482" w:rsidP="00EE4FDF">
      <w:pPr>
        <w:pStyle w:val="FootnoteText"/>
        <w:ind w:left="851" w:hanging="851"/>
        <w:jc w:val="both"/>
        <w:rPr>
          <w:rFonts w:cs="Times New Roman"/>
          <w:sz w:val="22"/>
          <w:szCs w:val="22"/>
          <w:lang w:val="en-US"/>
        </w:rPr>
      </w:pPr>
      <w:r w:rsidRPr="00E04044">
        <w:rPr>
          <w:rFonts w:cs="Times New Roman"/>
          <w:sz w:val="22"/>
          <w:szCs w:val="22"/>
          <w:lang w:val="en-US"/>
        </w:rPr>
        <w:t xml:space="preserve">Nabilah Apriani &amp; Nur Shofa Hanafiah, </w:t>
      </w:r>
      <w:r w:rsidRPr="00E04044">
        <w:rPr>
          <w:rFonts w:cs="Times New Roman"/>
          <w:i/>
          <w:iCs/>
          <w:sz w:val="22"/>
          <w:szCs w:val="22"/>
          <w:lang w:val="en-US"/>
        </w:rPr>
        <w:t>Telaah Eksistensi Hukum Adat Pada Hukum Positif Indoonesia dalam Perspektif Aliran Sociological Jurisprudence</w:t>
      </w:r>
      <w:r w:rsidRPr="00E04044">
        <w:rPr>
          <w:rFonts w:cs="Times New Roman"/>
          <w:sz w:val="22"/>
          <w:szCs w:val="22"/>
          <w:lang w:val="en-US"/>
        </w:rPr>
        <w:t>, Rewang Rencang: Jurnal Hukum Lex Generalis, Vol. 3, No. 3, (2022), hlm. 240</w:t>
      </w:r>
    </w:p>
    <w:p w14:paraId="11E4CB98" w14:textId="77777777" w:rsidR="00C37482" w:rsidRPr="00E04044" w:rsidRDefault="00C37482" w:rsidP="00EE4FDF">
      <w:pPr>
        <w:pStyle w:val="FootnoteText"/>
        <w:ind w:left="851" w:hanging="851"/>
        <w:jc w:val="both"/>
        <w:rPr>
          <w:rFonts w:cs="Times New Roman"/>
          <w:sz w:val="22"/>
          <w:szCs w:val="22"/>
          <w:lang w:val="en-US"/>
        </w:rPr>
      </w:pPr>
      <w:r w:rsidRPr="00E04044">
        <w:rPr>
          <w:rFonts w:cs="Times New Roman"/>
          <w:sz w:val="22"/>
          <w:szCs w:val="22"/>
          <w:lang w:val="en-US"/>
        </w:rPr>
        <w:fldChar w:fldCharType="begin" w:fldLock="1"/>
      </w:r>
      <w:r w:rsidRPr="00E04044">
        <w:rPr>
          <w:rFonts w:cs="Times New Roman"/>
          <w:sz w:val="22"/>
          <w:szCs w:val="22"/>
          <w:lang w:val="en-US"/>
        </w:rPr>
        <w:instrText>ADDIN CSL_CITATION {"citationItems":[{"id":"ITEM-1","itemData":{"author":[{"dropping-particle":"","family":"Marshall","given":"Tony","non-dropping-particle":"","parse-names":false,"suffix":""}],"id":"ITEM-1","issued":{"date-parts":[["1999"]]},"publisher":"Office Home Penelitian Pengembangan dan Statistik Direktorat","publisher-place":"Jakarta","title":"Keadilan restoratif: Tinjauan di London, Home Office Research Development and Statistics Directorate","type":"book"},"uris":["http://www.mendeley.com/documents/?uuid=7f685eb2-cd88-4b1f-9ae1-ba8b7f22a02c"]}],"mendeley":{"formattedCitation":"Tony Marshall, &lt;i&gt;Keadilan restoratif: Tinjauan di London, Home Office Research Development and Statistics Directorate&lt;/i&gt; (Jakarta: Office Home Penelitian Pengembangan dan Statistik Direktorat, 1999).","plainTextFormattedCitation":"Tony Marshall, Keadilan restoratif: Tinjauan di London, Home Office Research Development and Statistics Directorate (Jakarta: Office Home Penelitian Pengembangan dan Statistik Direktorat, 1999).","previouslyFormattedCitation":"(Marshall, 1999)"},"properties":{"noteIndex":21},"schema":"https://github.com/citation-style-language/schema/raw/master/csl-citation.json"}</w:instrText>
      </w:r>
      <w:r w:rsidRPr="00E04044">
        <w:rPr>
          <w:rFonts w:cs="Times New Roman"/>
          <w:sz w:val="22"/>
          <w:szCs w:val="22"/>
          <w:lang w:val="en-US"/>
        </w:rPr>
        <w:fldChar w:fldCharType="separate"/>
      </w:r>
      <w:r w:rsidRPr="00E04044">
        <w:rPr>
          <w:rFonts w:cs="Times New Roman"/>
          <w:noProof/>
          <w:sz w:val="22"/>
          <w:szCs w:val="22"/>
          <w:lang w:val="en-US"/>
        </w:rPr>
        <w:t xml:space="preserve">Tony Marshall, </w:t>
      </w:r>
      <w:r w:rsidRPr="00E04044">
        <w:rPr>
          <w:rFonts w:cs="Times New Roman"/>
          <w:i/>
          <w:noProof/>
          <w:sz w:val="22"/>
          <w:szCs w:val="22"/>
          <w:lang w:val="en-US"/>
        </w:rPr>
        <w:t>Keadilan restoratif: Tinjauan di London, Home Office Research Development and Statistics Directorate</w:t>
      </w:r>
      <w:r w:rsidRPr="00E04044">
        <w:rPr>
          <w:rFonts w:cs="Times New Roman"/>
          <w:noProof/>
          <w:sz w:val="22"/>
          <w:szCs w:val="22"/>
          <w:lang w:val="en-US"/>
        </w:rPr>
        <w:t xml:space="preserve"> (Jakarta: Office Home Penelitian Pengembangan dan Statistik Direktorat, 1999).</w:t>
      </w:r>
      <w:r w:rsidRPr="00E04044">
        <w:rPr>
          <w:rFonts w:cs="Times New Roman"/>
          <w:sz w:val="22"/>
          <w:szCs w:val="22"/>
          <w:lang w:val="en-US"/>
        </w:rPr>
        <w:fldChar w:fldCharType="end"/>
      </w:r>
      <w:r w:rsidRPr="00E04044">
        <w:rPr>
          <w:rFonts w:cs="Times New Roman"/>
          <w:sz w:val="22"/>
          <w:szCs w:val="22"/>
          <w:lang w:val="en-US"/>
        </w:rPr>
        <w:t xml:space="preserve"> </w:t>
      </w:r>
      <w:r w:rsidRPr="00E04044">
        <w:rPr>
          <w:rFonts w:cs="Times New Roman"/>
          <w:sz w:val="22"/>
          <w:szCs w:val="22"/>
        </w:rPr>
        <w:t>hlm. 5.</w:t>
      </w:r>
    </w:p>
    <w:p w14:paraId="116331C1" w14:textId="77777777" w:rsidR="00C37482" w:rsidRPr="00E04044" w:rsidRDefault="00C37482" w:rsidP="00EE4FDF">
      <w:pPr>
        <w:pStyle w:val="FootnoteText"/>
        <w:ind w:left="851" w:hanging="851"/>
        <w:jc w:val="both"/>
        <w:rPr>
          <w:rFonts w:cs="Times New Roman"/>
          <w:sz w:val="22"/>
          <w:szCs w:val="22"/>
          <w:lang w:val="en-US"/>
        </w:rPr>
      </w:pPr>
      <w:hyperlink r:id="rId17" w:history="1">
        <w:r w:rsidRPr="00E04044">
          <w:rPr>
            <w:rStyle w:val="Hyperlink"/>
            <w:rFonts w:cs="Times New Roman"/>
            <w:sz w:val="22"/>
            <w:szCs w:val="22"/>
          </w:rPr>
          <w:t>https://www.mahkamahagung.go.id/id/artikel/2613/keadilan-Restorative-sebagai-tujuan-pelaksanaan-diversi-pada-sistem-peradilan-pidana-anak</w:t>
        </w:r>
      </w:hyperlink>
      <w:r w:rsidRPr="00E04044">
        <w:rPr>
          <w:rFonts w:cs="Times New Roman"/>
          <w:sz w:val="22"/>
          <w:szCs w:val="22"/>
          <w:lang w:val="en-US"/>
        </w:rPr>
        <w:t>, diposting pada tanggal 10 Juni 2023, pukul 22.00 WIB</w:t>
      </w:r>
    </w:p>
    <w:p w14:paraId="2578810C" w14:textId="77777777" w:rsidR="00C37482" w:rsidRPr="00E04044" w:rsidRDefault="00C37482" w:rsidP="00EE4FDF">
      <w:pPr>
        <w:spacing w:line="240" w:lineRule="auto"/>
        <w:ind w:left="851" w:hanging="851"/>
        <w:jc w:val="both"/>
        <w:rPr>
          <w:rFonts w:cs="Times New Roman"/>
          <w:b/>
          <w:sz w:val="22"/>
        </w:rPr>
      </w:pPr>
    </w:p>
    <w:p w14:paraId="1AFB6B39" w14:textId="77777777" w:rsidR="00C37482" w:rsidRPr="00E04044" w:rsidRDefault="00C37482" w:rsidP="00EE4FDF">
      <w:pPr>
        <w:spacing w:line="240" w:lineRule="auto"/>
        <w:jc w:val="both"/>
        <w:rPr>
          <w:rFonts w:cs="Times New Roman"/>
          <w:sz w:val="22"/>
        </w:rPr>
      </w:pPr>
    </w:p>
    <w:p w14:paraId="7C8E8978" w14:textId="77777777" w:rsidR="009C202C" w:rsidRPr="00E04044" w:rsidRDefault="009C202C" w:rsidP="00EE4FDF">
      <w:pPr>
        <w:spacing w:line="240" w:lineRule="auto"/>
        <w:rPr>
          <w:rFonts w:cs="Times New Roman"/>
          <w:b/>
          <w:sz w:val="22"/>
          <w:lang w:val="en-US"/>
        </w:rPr>
      </w:pPr>
    </w:p>
    <w:sectPr w:rsidR="009C202C" w:rsidRPr="00E04044" w:rsidSect="00497147">
      <w:headerReference w:type="default" r:id="rId18"/>
      <w:footerReference w:type="default" r:id="rId19"/>
      <w:pgSz w:w="11906" w:h="16838" w:code="9"/>
      <w:pgMar w:top="1361" w:right="1361" w:bottom="1361" w:left="136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FC6A4" w14:textId="77777777" w:rsidR="007C0432" w:rsidRDefault="007C0432">
      <w:pPr>
        <w:spacing w:line="240" w:lineRule="auto"/>
      </w:pPr>
      <w:r>
        <w:separator/>
      </w:r>
    </w:p>
  </w:endnote>
  <w:endnote w:type="continuationSeparator" w:id="0">
    <w:p w14:paraId="749A9BE3" w14:textId="77777777" w:rsidR="007C0432" w:rsidRDefault="007C0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61274"/>
      <w:docPartObj>
        <w:docPartGallery w:val="Page Numbers (Bottom of Page)"/>
        <w:docPartUnique/>
      </w:docPartObj>
    </w:sdtPr>
    <w:sdtEndPr>
      <w:rPr>
        <w:noProof/>
      </w:rPr>
    </w:sdtEndPr>
    <w:sdtContent>
      <w:p w14:paraId="4A4C2AB1" w14:textId="77777777" w:rsidR="00EC6DF9" w:rsidRDefault="00EC6D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0EA955" w14:textId="77777777" w:rsidR="00EC6DF9" w:rsidRPr="00C15BA5" w:rsidRDefault="00EC6DF9" w:rsidP="00C15BA5">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24A5" w14:textId="77777777" w:rsidR="00EC6DF9" w:rsidRPr="002608C4" w:rsidRDefault="00EC6DF9" w:rsidP="001F6DA0">
    <w:pPr>
      <w:pStyle w:val="Footer"/>
      <w:jc w:val="center"/>
      <w:rPr>
        <w:szCs w:val="24"/>
      </w:rPr>
    </w:pPr>
  </w:p>
  <w:p w14:paraId="586C99C5" w14:textId="77777777" w:rsidR="00EC6DF9" w:rsidRPr="002608C4" w:rsidRDefault="00EC6DF9">
    <w:pPr>
      <w:pStyle w:val="Footer"/>
      <w:jc w:val="cen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840617"/>
      <w:docPartObj>
        <w:docPartGallery w:val="Page Numbers (Bottom of Page)"/>
        <w:docPartUnique/>
      </w:docPartObj>
    </w:sdtPr>
    <w:sdtEndPr>
      <w:rPr>
        <w:noProof/>
      </w:rPr>
    </w:sdtEndPr>
    <w:sdtContent>
      <w:p w14:paraId="746749A7" w14:textId="4CBA0403" w:rsidR="00EC6DF9" w:rsidRDefault="00EC6DF9">
        <w:pPr>
          <w:pStyle w:val="Footer"/>
          <w:jc w:val="center"/>
        </w:pPr>
        <w:r>
          <w:fldChar w:fldCharType="begin"/>
        </w:r>
        <w:r>
          <w:instrText xml:space="preserve"> PAGE   \* MERGEFORMAT </w:instrText>
        </w:r>
        <w:r>
          <w:fldChar w:fldCharType="separate"/>
        </w:r>
        <w:r w:rsidR="00041695">
          <w:rPr>
            <w:noProof/>
          </w:rPr>
          <w:t>1</w:t>
        </w:r>
        <w:r>
          <w:rPr>
            <w:noProof/>
          </w:rPr>
          <w:fldChar w:fldCharType="end"/>
        </w:r>
      </w:p>
    </w:sdtContent>
  </w:sdt>
  <w:p w14:paraId="39818DE5" w14:textId="77777777" w:rsidR="00EC6DF9" w:rsidRPr="00973579" w:rsidRDefault="00EC6DF9" w:rsidP="001F6DA0">
    <w:pPr>
      <w:pStyle w:val="Footer"/>
      <w:jc w:val="center"/>
      <w:rPr>
        <w:rFonts w:cs="Times New Roman"/>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A5A28" w14:textId="77777777" w:rsidR="00EC6DF9" w:rsidRDefault="00EC6DF9">
    <w:pPr>
      <w:pStyle w:val="Footer"/>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8B272" w14:textId="77777777" w:rsidR="007C0432" w:rsidRDefault="007C0432">
      <w:pPr>
        <w:spacing w:line="240" w:lineRule="auto"/>
      </w:pPr>
      <w:r>
        <w:separator/>
      </w:r>
    </w:p>
  </w:footnote>
  <w:footnote w:type="continuationSeparator" w:id="0">
    <w:p w14:paraId="36E3B444" w14:textId="77777777" w:rsidR="007C0432" w:rsidRDefault="007C04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rPr>
      <w:id w:val="87668210"/>
      <w:docPartObj>
        <w:docPartGallery w:val="Page Numbers (Top of Page)"/>
        <w:docPartUnique/>
      </w:docPartObj>
    </w:sdtPr>
    <w:sdtEndPr>
      <w:rPr>
        <w:noProof/>
        <w:color w:val="FFFFFF" w:themeColor="background1"/>
      </w:rPr>
    </w:sdtEndPr>
    <w:sdtContent>
      <w:p w14:paraId="655B0D0C" w14:textId="77777777" w:rsidR="00EC6DF9" w:rsidRPr="00C15BA5" w:rsidRDefault="00EC6DF9">
        <w:pPr>
          <w:pStyle w:val="Header"/>
          <w:jc w:val="right"/>
          <w:rPr>
            <w:color w:val="FFFFFF" w:themeColor="background1"/>
          </w:rPr>
        </w:pPr>
        <w:r w:rsidRPr="00C15BA5">
          <w:rPr>
            <w:color w:val="FFFFFF" w:themeColor="background1"/>
          </w:rPr>
          <w:fldChar w:fldCharType="begin"/>
        </w:r>
        <w:r w:rsidRPr="00C15BA5">
          <w:rPr>
            <w:color w:val="FFFFFF" w:themeColor="background1"/>
          </w:rPr>
          <w:instrText xml:space="preserve"> PAGE   \* MERGEFORMAT </w:instrText>
        </w:r>
        <w:r w:rsidRPr="00C15BA5">
          <w:rPr>
            <w:color w:val="FFFFFF" w:themeColor="background1"/>
          </w:rPr>
          <w:fldChar w:fldCharType="separate"/>
        </w:r>
        <w:r>
          <w:rPr>
            <w:noProof/>
            <w:color w:val="FFFFFF" w:themeColor="background1"/>
          </w:rPr>
          <w:t>2</w:t>
        </w:r>
        <w:r w:rsidRPr="00C15BA5">
          <w:rPr>
            <w:noProof/>
            <w:color w:val="FFFFFF" w:themeColor="background1"/>
          </w:rPr>
          <w:fldChar w:fldCharType="end"/>
        </w:r>
      </w:p>
    </w:sdtContent>
  </w:sdt>
  <w:p w14:paraId="71107992" w14:textId="77777777" w:rsidR="00EC6DF9" w:rsidRPr="00C15BA5" w:rsidRDefault="00EC6DF9" w:rsidP="00C15BA5">
    <w:pPr>
      <w:pStyle w:val="Header"/>
      <w:jc w:val="right"/>
      <w:rPr>
        <w:color w:val="FFFFFF" w:themeColor="background1"/>
        <w:lang w:val="en-US"/>
      </w:rPr>
    </w:pPr>
    <w:r w:rsidRPr="00C15BA5">
      <w:rPr>
        <w:color w:val="FFFFFF" w:themeColor="background1"/>
        <w:lang w:val="en-US"/>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68C94" w14:textId="77777777" w:rsidR="00EC6DF9" w:rsidRPr="00973579" w:rsidRDefault="00EC6DF9">
    <w:pPr>
      <w:pStyle w:val="Header"/>
      <w:jc w:val="right"/>
      <w:rPr>
        <w:rFonts w:cs="Times New Roman"/>
        <w:szCs w:val="24"/>
      </w:rPr>
    </w:pPr>
  </w:p>
  <w:p w14:paraId="39DBF6B6" w14:textId="77777777" w:rsidR="00EC6DF9" w:rsidRDefault="00EC6D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02839"/>
      <w:docPartObj>
        <w:docPartGallery w:val="Page Numbers (Top of Page)"/>
        <w:docPartUnique/>
      </w:docPartObj>
    </w:sdtPr>
    <w:sdtEndPr>
      <w:rPr>
        <w:noProof/>
      </w:rPr>
    </w:sdtEndPr>
    <w:sdtContent>
      <w:p w14:paraId="03CB975B" w14:textId="77777777" w:rsidR="00EC6DF9" w:rsidRDefault="00EC6DF9" w:rsidP="00C15BA5">
        <w:pPr>
          <w:pStyle w:val="Header"/>
        </w:pPr>
      </w:p>
    </w:sdtContent>
  </w:sdt>
  <w:p w14:paraId="347A2C97" w14:textId="77777777" w:rsidR="00EC6DF9" w:rsidRDefault="00EC6D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B516E" w14:textId="0CE0BA67" w:rsidR="00EC6DF9" w:rsidRDefault="00EC6DF9">
    <w:pPr>
      <w:pStyle w:val="Header"/>
      <w:jc w:val="right"/>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2A297C">
      <w:rPr>
        <w:rFonts w:cs="Times New Roman"/>
        <w:noProof/>
      </w:rPr>
      <w:t>19</w:t>
    </w:r>
    <w:r>
      <w:rPr>
        <w:rFonts w:cs="Times New Roman"/>
        <w:noProof/>
      </w:rPr>
      <w:fldChar w:fldCharType="end"/>
    </w:r>
  </w:p>
  <w:p w14:paraId="7F8FA7E6" w14:textId="77777777" w:rsidR="00EC6DF9" w:rsidRDefault="00EC6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862867E"/>
    <w:lvl w:ilvl="0" w:tplc="20604F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0000007"/>
    <w:multiLevelType w:val="hybridMultilevel"/>
    <w:tmpl w:val="951CB994"/>
    <w:lvl w:ilvl="0" w:tplc="849CE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11"/>
    <w:multiLevelType w:val="hybridMultilevel"/>
    <w:tmpl w:val="08608CBE"/>
    <w:lvl w:ilvl="0" w:tplc="65888B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0000012"/>
    <w:multiLevelType w:val="hybridMultilevel"/>
    <w:tmpl w:val="6DA616CA"/>
    <w:lvl w:ilvl="0" w:tplc="C5B4FE0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4"/>
    <w:multiLevelType w:val="hybridMultilevel"/>
    <w:tmpl w:val="645A2C62"/>
    <w:lvl w:ilvl="0" w:tplc="22AA34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0000015"/>
    <w:multiLevelType w:val="hybridMultilevel"/>
    <w:tmpl w:val="857C78F4"/>
    <w:lvl w:ilvl="0" w:tplc="77C05B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129399D"/>
    <w:multiLevelType w:val="hybridMultilevel"/>
    <w:tmpl w:val="5A3290E0"/>
    <w:lvl w:ilvl="0" w:tplc="5A0E548A">
      <w:start w:val="1"/>
      <w:numFmt w:val="decimal"/>
      <w:lvlText w:val="%1."/>
      <w:lvlJc w:val="left"/>
      <w:pPr>
        <w:ind w:left="1713" w:hanging="360"/>
      </w:pPr>
      <w:rPr>
        <w:i w:val="0"/>
        <w:iCs/>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
    <w:nsid w:val="026B73E6"/>
    <w:multiLevelType w:val="hybridMultilevel"/>
    <w:tmpl w:val="3D8C87C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nsid w:val="03046E17"/>
    <w:multiLevelType w:val="hybridMultilevel"/>
    <w:tmpl w:val="188C0E20"/>
    <w:lvl w:ilvl="0" w:tplc="903E1F16">
      <w:start w:val="1"/>
      <w:numFmt w:val="upperLetter"/>
      <w:lvlText w:val="%1."/>
      <w:lvlJc w:val="left"/>
      <w:pPr>
        <w:ind w:left="2280" w:hanging="360"/>
      </w:pPr>
      <w:rPr>
        <w:rFonts w:hint="default"/>
        <w:color w:val="auto"/>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nsid w:val="03E10697"/>
    <w:multiLevelType w:val="hybridMultilevel"/>
    <w:tmpl w:val="93F8363A"/>
    <w:lvl w:ilvl="0" w:tplc="BA66633E">
      <w:start w:val="1"/>
      <w:numFmt w:val="decimal"/>
      <w:lvlText w:val="%1."/>
      <w:lvlJc w:val="center"/>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4171B25"/>
    <w:multiLevelType w:val="hybridMultilevel"/>
    <w:tmpl w:val="004CB81A"/>
    <w:lvl w:ilvl="0" w:tplc="150CD612">
      <w:start w:val="1"/>
      <w:numFmt w:val="lowerLetter"/>
      <w:lvlText w:val="%1."/>
      <w:lvlJc w:val="left"/>
      <w:pPr>
        <w:ind w:left="1800" w:hanging="360"/>
      </w:pPr>
      <w:rPr>
        <w:rFonts w:hint="default"/>
        <w:sz w:val="15"/>
      </w:rPr>
    </w:lvl>
    <w:lvl w:ilvl="1" w:tplc="04210019">
      <w:start w:val="1"/>
      <w:numFmt w:val="lowerLetter"/>
      <w:lvlText w:val="%2."/>
      <w:lvlJc w:val="left"/>
      <w:pPr>
        <w:ind w:left="1440" w:hanging="360"/>
      </w:pPr>
    </w:lvl>
    <w:lvl w:ilvl="2" w:tplc="B4222F7A">
      <w:start w:val="1"/>
      <w:numFmt w:val="decimal"/>
      <w:lvlText w:val="(%3)"/>
      <w:lvlJc w:val="left"/>
      <w:pPr>
        <w:ind w:left="2340" w:hanging="360"/>
      </w:pPr>
      <w:rPr>
        <w:rFonts w:hint="default"/>
      </w:rPr>
    </w:lvl>
    <w:lvl w:ilvl="3" w:tplc="702E2F7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57225DC"/>
    <w:multiLevelType w:val="hybridMultilevel"/>
    <w:tmpl w:val="317E07C4"/>
    <w:lvl w:ilvl="0" w:tplc="49F8472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944154F"/>
    <w:multiLevelType w:val="hybridMultilevel"/>
    <w:tmpl w:val="5A3C3F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A3A025A"/>
    <w:multiLevelType w:val="hybridMultilevel"/>
    <w:tmpl w:val="D13CA9A6"/>
    <w:lvl w:ilvl="0" w:tplc="FA88BA84">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CD0767"/>
    <w:multiLevelType w:val="hybridMultilevel"/>
    <w:tmpl w:val="436860C6"/>
    <w:lvl w:ilvl="0" w:tplc="38090019">
      <w:start w:val="1"/>
      <w:numFmt w:val="lowerLetter"/>
      <w:lvlText w:val="%1."/>
      <w:lvlJc w:val="left"/>
      <w:pPr>
        <w:ind w:left="1789" w:hanging="360"/>
      </w:p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15">
    <w:nsid w:val="0B766F47"/>
    <w:multiLevelType w:val="hybridMultilevel"/>
    <w:tmpl w:val="7BE0B81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0BB6700C"/>
    <w:multiLevelType w:val="hybridMultilevel"/>
    <w:tmpl w:val="7F64BF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CBD503A"/>
    <w:multiLevelType w:val="hybridMultilevel"/>
    <w:tmpl w:val="74682A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CD02D01"/>
    <w:multiLevelType w:val="hybridMultilevel"/>
    <w:tmpl w:val="7BA005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CF65AD0"/>
    <w:multiLevelType w:val="hybridMultilevel"/>
    <w:tmpl w:val="1BD64974"/>
    <w:lvl w:ilvl="0" w:tplc="4784F26A">
      <w:start w:val="1"/>
      <w:numFmt w:val="decimal"/>
      <w:lvlText w:val="(%1)"/>
      <w:lvlJc w:val="left"/>
      <w:pPr>
        <w:ind w:left="1080" w:hanging="360"/>
      </w:pPr>
      <w:rPr>
        <w:rFonts w:ascii="Times New Roman" w:hAnsi="Times New Roman" w:cs="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0E03378B"/>
    <w:multiLevelType w:val="hybridMultilevel"/>
    <w:tmpl w:val="016869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06B1B87"/>
    <w:multiLevelType w:val="hybridMultilevel"/>
    <w:tmpl w:val="9C0E2D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2AA2681"/>
    <w:multiLevelType w:val="hybridMultilevel"/>
    <w:tmpl w:val="A2B233AE"/>
    <w:lvl w:ilvl="0" w:tplc="49F847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D108C4"/>
    <w:multiLevelType w:val="hybridMultilevel"/>
    <w:tmpl w:val="3C666102"/>
    <w:lvl w:ilvl="0" w:tplc="49F847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3DA44C8"/>
    <w:multiLevelType w:val="hybridMultilevel"/>
    <w:tmpl w:val="053C1570"/>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nsid w:val="14681FC9"/>
    <w:multiLevelType w:val="hybridMultilevel"/>
    <w:tmpl w:val="505A06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5325489"/>
    <w:multiLevelType w:val="hybridMultilevel"/>
    <w:tmpl w:val="C186D9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3A0A94"/>
    <w:multiLevelType w:val="hybridMultilevel"/>
    <w:tmpl w:val="7E32E5EA"/>
    <w:lvl w:ilvl="0" w:tplc="49F847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E939D2"/>
    <w:multiLevelType w:val="hybridMultilevel"/>
    <w:tmpl w:val="BFBACB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5F216AD"/>
    <w:multiLevelType w:val="hybridMultilevel"/>
    <w:tmpl w:val="3C3C49A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5F51F2F"/>
    <w:multiLevelType w:val="hybridMultilevel"/>
    <w:tmpl w:val="B420C8BA"/>
    <w:lvl w:ilvl="0" w:tplc="38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6FB4A79"/>
    <w:multiLevelType w:val="hybridMultilevel"/>
    <w:tmpl w:val="6DDE7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7665C69"/>
    <w:multiLevelType w:val="hybridMultilevel"/>
    <w:tmpl w:val="F1E0DC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C2E41CD"/>
    <w:multiLevelType w:val="hybridMultilevel"/>
    <w:tmpl w:val="9A2E51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1E2400C7"/>
    <w:multiLevelType w:val="hybridMultilevel"/>
    <w:tmpl w:val="08C4B3DC"/>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nsid w:val="1F9547BE"/>
    <w:multiLevelType w:val="hybridMultilevel"/>
    <w:tmpl w:val="3574FA98"/>
    <w:lvl w:ilvl="0" w:tplc="49F8472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FA70B5F"/>
    <w:multiLevelType w:val="hybridMultilevel"/>
    <w:tmpl w:val="BE2AF148"/>
    <w:lvl w:ilvl="0" w:tplc="0421000F">
      <w:start w:val="1"/>
      <w:numFmt w:val="decimal"/>
      <w:lvlText w:val="%1."/>
      <w:lvlJc w:val="left"/>
      <w:pPr>
        <w:ind w:left="-984" w:hanging="360"/>
      </w:pPr>
    </w:lvl>
    <w:lvl w:ilvl="1" w:tplc="04210019">
      <w:start w:val="1"/>
      <w:numFmt w:val="lowerLetter"/>
      <w:lvlText w:val="%2."/>
      <w:lvlJc w:val="left"/>
      <w:pPr>
        <w:ind w:left="-264" w:hanging="360"/>
      </w:pPr>
    </w:lvl>
    <w:lvl w:ilvl="2" w:tplc="0421001B" w:tentative="1">
      <w:start w:val="1"/>
      <w:numFmt w:val="lowerRoman"/>
      <w:lvlText w:val="%3."/>
      <w:lvlJc w:val="right"/>
      <w:pPr>
        <w:ind w:left="456" w:hanging="180"/>
      </w:pPr>
    </w:lvl>
    <w:lvl w:ilvl="3" w:tplc="0421000F" w:tentative="1">
      <w:start w:val="1"/>
      <w:numFmt w:val="decimal"/>
      <w:lvlText w:val="%4."/>
      <w:lvlJc w:val="left"/>
      <w:pPr>
        <w:ind w:left="1176" w:hanging="360"/>
      </w:pPr>
    </w:lvl>
    <w:lvl w:ilvl="4" w:tplc="04210019" w:tentative="1">
      <w:start w:val="1"/>
      <w:numFmt w:val="lowerLetter"/>
      <w:lvlText w:val="%5."/>
      <w:lvlJc w:val="left"/>
      <w:pPr>
        <w:ind w:left="1896" w:hanging="360"/>
      </w:pPr>
    </w:lvl>
    <w:lvl w:ilvl="5" w:tplc="0421001B" w:tentative="1">
      <w:start w:val="1"/>
      <w:numFmt w:val="lowerRoman"/>
      <w:lvlText w:val="%6."/>
      <w:lvlJc w:val="right"/>
      <w:pPr>
        <w:ind w:left="2616" w:hanging="180"/>
      </w:pPr>
    </w:lvl>
    <w:lvl w:ilvl="6" w:tplc="0421000F" w:tentative="1">
      <w:start w:val="1"/>
      <w:numFmt w:val="decimal"/>
      <w:lvlText w:val="%7."/>
      <w:lvlJc w:val="left"/>
      <w:pPr>
        <w:ind w:left="3336" w:hanging="360"/>
      </w:pPr>
    </w:lvl>
    <w:lvl w:ilvl="7" w:tplc="04210019" w:tentative="1">
      <w:start w:val="1"/>
      <w:numFmt w:val="lowerLetter"/>
      <w:lvlText w:val="%8."/>
      <w:lvlJc w:val="left"/>
      <w:pPr>
        <w:ind w:left="4056" w:hanging="360"/>
      </w:pPr>
    </w:lvl>
    <w:lvl w:ilvl="8" w:tplc="0421001B" w:tentative="1">
      <w:start w:val="1"/>
      <w:numFmt w:val="lowerRoman"/>
      <w:lvlText w:val="%9."/>
      <w:lvlJc w:val="right"/>
      <w:pPr>
        <w:ind w:left="4776" w:hanging="180"/>
      </w:pPr>
    </w:lvl>
  </w:abstractNum>
  <w:abstractNum w:abstractNumId="37">
    <w:nsid w:val="220C4B9D"/>
    <w:multiLevelType w:val="hybridMultilevel"/>
    <w:tmpl w:val="321002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30531FD"/>
    <w:multiLevelType w:val="hybridMultilevel"/>
    <w:tmpl w:val="0CC05ECE"/>
    <w:lvl w:ilvl="0" w:tplc="285CBC0E">
      <w:start w:val="1"/>
      <w:numFmt w:val="lowerLetter"/>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239C5AA9"/>
    <w:multiLevelType w:val="hybridMultilevel"/>
    <w:tmpl w:val="92F667D4"/>
    <w:lvl w:ilvl="0" w:tplc="0AEEC4A6">
      <w:start w:val="1"/>
      <w:numFmt w:val="lowerLetter"/>
      <w:lvlText w:val="%1."/>
      <w:lvlJc w:val="left"/>
      <w:pPr>
        <w:ind w:left="1440" w:hanging="360"/>
      </w:pPr>
      <w:rPr>
        <w:rFonts w:hint="default"/>
        <w:sz w:val="24"/>
        <w:szCs w:val="24"/>
      </w:rPr>
    </w:lvl>
    <w:lvl w:ilvl="1" w:tplc="9530FDF2">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23B45C00"/>
    <w:multiLevelType w:val="hybridMultilevel"/>
    <w:tmpl w:val="AF000BAA"/>
    <w:lvl w:ilvl="0" w:tplc="B99ACCFE">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25333EB8"/>
    <w:multiLevelType w:val="hybridMultilevel"/>
    <w:tmpl w:val="A530A974"/>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85744AF"/>
    <w:multiLevelType w:val="hybridMultilevel"/>
    <w:tmpl w:val="70CCB112"/>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867414D"/>
    <w:multiLevelType w:val="hybridMultilevel"/>
    <w:tmpl w:val="53AC4FA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2B1B7548"/>
    <w:multiLevelType w:val="hybridMultilevel"/>
    <w:tmpl w:val="B0C4E63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2CA20F2B"/>
    <w:multiLevelType w:val="hybridMultilevel"/>
    <w:tmpl w:val="506E118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2F300F83"/>
    <w:multiLevelType w:val="hybridMultilevel"/>
    <w:tmpl w:val="AEB4B72C"/>
    <w:lvl w:ilvl="0" w:tplc="04090019">
      <w:start w:val="1"/>
      <w:numFmt w:val="lowerLetter"/>
      <w:lvlText w:val="%1."/>
      <w:lvlJc w:val="left"/>
      <w:pPr>
        <w:ind w:left="981" w:hanging="360"/>
      </w:p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47">
    <w:nsid w:val="30597D12"/>
    <w:multiLevelType w:val="hybridMultilevel"/>
    <w:tmpl w:val="D646F9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08E6CB4"/>
    <w:multiLevelType w:val="hybridMultilevel"/>
    <w:tmpl w:val="1D3033A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nsid w:val="30A5688F"/>
    <w:multiLevelType w:val="hybridMultilevel"/>
    <w:tmpl w:val="F1C235CC"/>
    <w:lvl w:ilvl="0" w:tplc="43BA84B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18F01E6"/>
    <w:multiLevelType w:val="hybridMultilevel"/>
    <w:tmpl w:val="C5A62E3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3B44BCD"/>
    <w:multiLevelType w:val="hybridMultilevel"/>
    <w:tmpl w:val="C186D9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3E93DE0"/>
    <w:multiLevelType w:val="hybridMultilevel"/>
    <w:tmpl w:val="F0CC88B0"/>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361E6A5B"/>
    <w:multiLevelType w:val="hybridMultilevel"/>
    <w:tmpl w:val="0156AD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6A06143"/>
    <w:multiLevelType w:val="hybridMultilevel"/>
    <w:tmpl w:val="422611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378A7099"/>
    <w:multiLevelType w:val="hybridMultilevel"/>
    <w:tmpl w:val="4970D73A"/>
    <w:lvl w:ilvl="0" w:tplc="38090019">
      <w:start w:val="1"/>
      <w:numFmt w:val="low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56">
    <w:nsid w:val="38A0026C"/>
    <w:multiLevelType w:val="multilevel"/>
    <w:tmpl w:val="B128C956"/>
    <w:lvl w:ilvl="0">
      <w:start w:val="1"/>
      <w:numFmt w:val="decimal"/>
      <w:lvlText w:val="%1."/>
      <w:lvlJc w:val="left"/>
      <w:pPr>
        <w:ind w:left="1080" w:hanging="360"/>
      </w:pPr>
      <w:rPr>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nsid w:val="390375F4"/>
    <w:multiLevelType w:val="hybridMultilevel"/>
    <w:tmpl w:val="45D456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399138CA"/>
    <w:multiLevelType w:val="hybridMultilevel"/>
    <w:tmpl w:val="98C668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3B850CB5"/>
    <w:multiLevelType w:val="hybridMultilevel"/>
    <w:tmpl w:val="3C666102"/>
    <w:lvl w:ilvl="0" w:tplc="49F847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BB25BD1"/>
    <w:multiLevelType w:val="hybridMultilevel"/>
    <w:tmpl w:val="58E25A5A"/>
    <w:lvl w:ilvl="0" w:tplc="49F8472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CB9473D"/>
    <w:multiLevelType w:val="hybridMultilevel"/>
    <w:tmpl w:val="7E32E5EA"/>
    <w:lvl w:ilvl="0" w:tplc="49F847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F4740F6"/>
    <w:multiLevelType w:val="multilevel"/>
    <w:tmpl w:val="6714C640"/>
    <w:lvl w:ilvl="0">
      <w:start w:val="1"/>
      <w:numFmt w:val="decimal"/>
      <w:lvlText w:val="%1."/>
      <w:lvlJc w:val="left"/>
      <w:pPr>
        <w:ind w:left="1430" w:hanging="360"/>
      </w:pPr>
    </w:lvl>
    <w:lvl w:ilvl="1">
      <w:start w:val="2"/>
      <w:numFmt w:val="decimal"/>
      <w:isLgl/>
      <w:lvlText w:val="%1.%2"/>
      <w:lvlJc w:val="left"/>
      <w:pPr>
        <w:ind w:left="1430" w:hanging="36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abstractNum w:abstractNumId="63">
    <w:nsid w:val="441B0E19"/>
    <w:multiLevelType w:val="hybridMultilevel"/>
    <w:tmpl w:val="F48E8390"/>
    <w:lvl w:ilvl="0" w:tplc="80FA5D26">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4">
    <w:nsid w:val="46C008E6"/>
    <w:multiLevelType w:val="hybridMultilevel"/>
    <w:tmpl w:val="24DA3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70306D2"/>
    <w:multiLevelType w:val="hybridMultilevel"/>
    <w:tmpl w:val="01F6B5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478F087B"/>
    <w:multiLevelType w:val="hybridMultilevel"/>
    <w:tmpl w:val="D2BC19E8"/>
    <w:lvl w:ilvl="0" w:tplc="49F8472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95B6AB0"/>
    <w:multiLevelType w:val="hybridMultilevel"/>
    <w:tmpl w:val="628C32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4B571FB9"/>
    <w:multiLevelType w:val="hybridMultilevel"/>
    <w:tmpl w:val="08C4B3DC"/>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9">
    <w:nsid w:val="4C06574E"/>
    <w:multiLevelType w:val="hybridMultilevel"/>
    <w:tmpl w:val="2AF2D5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4CC56B11"/>
    <w:multiLevelType w:val="hybridMultilevel"/>
    <w:tmpl w:val="C186D9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CEB0AF9"/>
    <w:multiLevelType w:val="hybridMultilevel"/>
    <w:tmpl w:val="4E30E15A"/>
    <w:lvl w:ilvl="0" w:tplc="9E1AE2A6">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2">
    <w:nsid w:val="4E1948DF"/>
    <w:multiLevelType w:val="hybridMultilevel"/>
    <w:tmpl w:val="77D6E5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521703A4"/>
    <w:multiLevelType w:val="hybridMultilevel"/>
    <w:tmpl w:val="F39C42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53B873C2"/>
    <w:multiLevelType w:val="hybridMultilevel"/>
    <w:tmpl w:val="01B83ADA"/>
    <w:lvl w:ilvl="0" w:tplc="4C8C01BC">
      <w:start w:val="1"/>
      <w:numFmt w:val="lowerLetter"/>
      <w:lvlText w:val="%1)"/>
      <w:lvlJc w:val="left"/>
      <w:pPr>
        <w:ind w:left="888" w:hanging="435"/>
      </w:pPr>
      <w:rPr>
        <w:rFonts w:hint="default"/>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75">
    <w:nsid w:val="56D561BC"/>
    <w:multiLevelType w:val="hybridMultilevel"/>
    <w:tmpl w:val="6CD232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577D2F11"/>
    <w:multiLevelType w:val="hybridMultilevel"/>
    <w:tmpl w:val="CE8EACF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57C263E5"/>
    <w:multiLevelType w:val="hybridMultilevel"/>
    <w:tmpl w:val="73840316"/>
    <w:lvl w:ilvl="0" w:tplc="49F84724">
      <w:start w:val="1"/>
      <w:numFmt w:val="decimal"/>
      <w:lvlText w:val="%1."/>
      <w:lvlJc w:val="center"/>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8B263C9"/>
    <w:multiLevelType w:val="hybridMultilevel"/>
    <w:tmpl w:val="D9A06B94"/>
    <w:lvl w:ilvl="0" w:tplc="9E1AE2A6">
      <w:start w:val="1"/>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nsid w:val="58B67DAB"/>
    <w:multiLevelType w:val="hybridMultilevel"/>
    <w:tmpl w:val="A4FC04F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C0D2B32"/>
    <w:multiLevelType w:val="hybridMultilevel"/>
    <w:tmpl w:val="B0C4E63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60264E6F"/>
    <w:multiLevelType w:val="hybridMultilevel"/>
    <w:tmpl w:val="0D84D73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620E0C01"/>
    <w:multiLevelType w:val="hybridMultilevel"/>
    <w:tmpl w:val="5394C3C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2911C35"/>
    <w:multiLevelType w:val="hybridMultilevel"/>
    <w:tmpl w:val="B2F4A75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2EE1352"/>
    <w:multiLevelType w:val="hybridMultilevel"/>
    <w:tmpl w:val="E504736A"/>
    <w:lvl w:ilvl="0" w:tplc="38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63B8626F"/>
    <w:multiLevelType w:val="multilevel"/>
    <w:tmpl w:val="101A14A2"/>
    <w:lvl w:ilvl="0">
      <w:start w:val="1"/>
      <w:numFmt w:val="decimal"/>
      <w:lvlText w:val="%1."/>
      <w:lvlJc w:val="center"/>
      <w:pPr>
        <w:ind w:left="720" w:hanging="360"/>
      </w:pPr>
      <w:rPr>
        <w:rFonts w:hint="default"/>
      </w:rPr>
    </w:lvl>
    <w:lvl w:ilvl="1">
      <w:start w:val="5"/>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86">
    <w:nsid w:val="645272F0"/>
    <w:multiLevelType w:val="hybridMultilevel"/>
    <w:tmpl w:val="4970D73A"/>
    <w:lvl w:ilvl="0" w:tplc="38090019">
      <w:start w:val="1"/>
      <w:numFmt w:val="low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87">
    <w:nsid w:val="680A0FF2"/>
    <w:multiLevelType w:val="hybridMultilevel"/>
    <w:tmpl w:val="DA30E8E6"/>
    <w:lvl w:ilvl="0" w:tplc="49F84724">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68A12D54"/>
    <w:multiLevelType w:val="hybridMultilevel"/>
    <w:tmpl w:val="44D4E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6B206F74"/>
    <w:multiLevelType w:val="hybridMultilevel"/>
    <w:tmpl w:val="C80AD80A"/>
    <w:lvl w:ilvl="0" w:tplc="38090019">
      <w:start w:val="1"/>
      <w:numFmt w:val="lowerLetter"/>
      <w:lvlText w:val="%1."/>
      <w:lvlJc w:val="left"/>
      <w:pPr>
        <w:ind w:left="1098" w:hanging="360"/>
      </w:pPr>
    </w:lvl>
    <w:lvl w:ilvl="1" w:tplc="38090019">
      <w:start w:val="1"/>
      <w:numFmt w:val="lowerLetter"/>
      <w:lvlText w:val="%2."/>
      <w:lvlJc w:val="left"/>
      <w:pPr>
        <w:ind w:left="1818" w:hanging="360"/>
      </w:pPr>
    </w:lvl>
    <w:lvl w:ilvl="2" w:tplc="3809001B" w:tentative="1">
      <w:start w:val="1"/>
      <w:numFmt w:val="lowerRoman"/>
      <w:lvlText w:val="%3."/>
      <w:lvlJc w:val="right"/>
      <w:pPr>
        <w:ind w:left="2538" w:hanging="180"/>
      </w:pPr>
    </w:lvl>
    <w:lvl w:ilvl="3" w:tplc="3809000F" w:tentative="1">
      <w:start w:val="1"/>
      <w:numFmt w:val="decimal"/>
      <w:lvlText w:val="%4."/>
      <w:lvlJc w:val="left"/>
      <w:pPr>
        <w:ind w:left="3258" w:hanging="360"/>
      </w:pPr>
    </w:lvl>
    <w:lvl w:ilvl="4" w:tplc="38090019" w:tentative="1">
      <w:start w:val="1"/>
      <w:numFmt w:val="lowerLetter"/>
      <w:lvlText w:val="%5."/>
      <w:lvlJc w:val="left"/>
      <w:pPr>
        <w:ind w:left="3978" w:hanging="360"/>
      </w:pPr>
    </w:lvl>
    <w:lvl w:ilvl="5" w:tplc="3809001B" w:tentative="1">
      <w:start w:val="1"/>
      <w:numFmt w:val="lowerRoman"/>
      <w:lvlText w:val="%6."/>
      <w:lvlJc w:val="right"/>
      <w:pPr>
        <w:ind w:left="4698" w:hanging="180"/>
      </w:pPr>
    </w:lvl>
    <w:lvl w:ilvl="6" w:tplc="3809000F" w:tentative="1">
      <w:start w:val="1"/>
      <w:numFmt w:val="decimal"/>
      <w:lvlText w:val="%7."/>
      <w:lvlJc w:val="left"/>
      <w:pPr>
        <w:ind w:left="5418" w:hanging="360"/>
      </w:pPr>
    </w:lvl>
    <w:lvl w:ilvl="7" w:tplc="38090019" w:tentative="1">
      <w:start w:val="1"/>
      <w:numFmt w:val="lowerLetter"/>
      <w:lvlText w:val="%8."/>
      <w:lvlJc w:val="left"/>
      <w:pPr>
        <w:ind w:left="6138" w:hanging="360"/>
      </w:pPr>
    </w:lvl>
    <w:lvl w:ilvl="8" w:tplc="3809001B" w:tentative="1">
      <w:start w:val="1"/>
      <w:numFmt w:val="lowerRoman"/>
      <w:lvlText w:val="%9."/>
      <w:lvlJc w:val="right"/>
      <w:pPr>
        <w:ind w:left="6858" w:hanging="180"/>
      </w:pPr>
    </w:lvl>
  </w:abstractNum>
  <w:abstractNum w:abstractNumId="90">
    <w:nsid w:val="6CD32F6D"/>
    <w:multiLevelType w:val="hybridMultilevel"/>
    <w:tmpl w:val="3A6A42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6F65341E"/>
    <w:multiLevelType w:val="hybridMultilevel"/>
    <w:tmpl w:val="2E1A277C"/>
    <w:lvl w:ilvl="0" w:tplc="3809000F">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92">
    <w:nsid w:val="73432E7C"/>
    <w:multiLevelType w:val="hybridMultilevel"/>
    <w:tmpl w:val="33CEB434"/>
    <w:lvl w:ilvl="0" w:tplc="AB58BBD2">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509228E"/>
    <w:multiLevelType w:val="hybridMultilevel"/>
    <w:tmpl w:val="BE2AF148"/>
    <w:lvl w:ilvl="0" w:tplc="0421000F">
      <w:start w:val="1"/>
      <w:numFmt w:val="decimal"/>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94">
    <w:nsid w:val="75F22195"/>
    <w:multiLevelType w:val="hybridMultilevel"/>
    <w:tmpl w:val="1E82E54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nsid w:val="76EE6390"/>
    <w:multiLevelType w:val="hybridMultilevel"/>
    <w:tmpl w:val="3A7C04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775F59AC"/>
    <w:multiLevelType w:val="hybridMultilevel"/>
    <w:tmpl w:val="E856C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7C1676D"/>
    <w:multiLevelType w:val="hybridMultilevel"/>
    <w:tmpl w:val="81DA0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7A376BB1"/>
    <w:multiLevelType w:val="hybridMultilevel"/>
    <w:tmpl w:val="A530A974"/>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BC16F75"/>
    <w:multiLevelType w:val="hybridMultilevel"/>
    <w:tmpl w:val="90D82484"/>
    <w:lvl w:ilvl="0" w:tplc="40BCCBE6">
      <w:start w:val="1"/>
      <w:numFmt w:val="decimal"/>
      <w:lvlText w:val="%1."/>
      <w:lvlJc w:val="left"/>
      <w:pPr>
        <w:ind w:left="1080" w:hanging="360"/>
      </w:pPr>
      <w:rPr>
        <w:rFonts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0">
    <w:nsid w:val="7E543D1F"/>
    <w:multiLevelType w:val="hybridMultilevel"/>
    <w:tmpl w:val="0240AB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7EF97CB7"/>
    <w:multiLevelType w:val="hybridMultilevel"/>
    <w:tmpl w:val="46406564"/>
    <w:lvl w:ilvl="0" w:tplc="3809000F">
      <w:start w:val="1"/>
      <w:numFmt w:val="decimal"/>
      <w:lvlText w:val="%1."/>
      <w:lvlJc w:val="left"/>
      <w:pPr>
        <w:ind w:left="437" w:hanging="360"/>
      </w:pPr>
    </w:lvl>
    <w:lvl w:ilvl="1" w:tplc="38090019" w:tentative="1">
      <w:start w:val="1"/>
      <w:numFmt w:val="lowerLetter"/>
      <w:lvlText w:val="%2."/>
      <w:lvlJc w:val="left"/>
      <w:pPr>
        <w:ind w:left="1157" w:hanging="360"/>
      </w:pPr>
    </w:lvl>
    <w:lvl w:ilvl="2" w:tplc="3809001B" w:tentative="1">
      <w:start w:val="1"/>
      <w:numFmt w:val="lowerRoman"/>
      <w:lvlText w:val="%3."/>
      <w:lvlJc w:val="right"/>
      <w:pPr>
        <w:ind w:left="1877" w:hanging="180"/>
      </w:pPr>
    </w:lvl>
    <w:lvl w:ilvl="3" w:tplc="3809000F" w:tentative="1">
      <w:start w:val="1"/>
      <w:numFmt w:val="decimal"/>
      <w:lvlText w:val="%4."/>
      <w:lvlJc w:val="left"/>
      <w:pPr>
        <w:ind w:left="2597" w:hanging="360"/>
      </w:pPr>
    </w:lvl>
    <w:lvl w:ilvl="4" w:tplc="38090019" w:tentative="1">
      <w:start w:val="1"/>
      <w:numFmt w:val="lowerLetter"/>
      <w:lvlText w:val="%5."/>
      <w:lvlJc w:val="left"/>
      <w:pPr>
        <w:ind w:left="3317" w:hanging="360"/>
      </w:pPr>
    </w:lvl>
    <w:lvl w:ilvl="5" w:tplc="3809001B" w:tentative="1">
      <w:start w:val="1"/>
      <w:numFmt w:val="lowerRoman"/>
      <w:lvlText w:val="%6."/>
      <w:lvlJc w:val="right"/>
      <w:pPr>
        <w:ind w:left="4037" w:hanging="180"/>
      </w:pPr>
    </w:lvl>
    <w:lvl w:ilvl="6" w:tplc="3809000F" w:tentative="1">
      <w:start w:val="1"/>
      <w:numFmt w:val="decimal"/>
      <w:lvlText w:val="%7."/>
      <w:lvlJc w:val="left"/>
      <w:pPr>
        <w:ind w:left="4757" w:hanging="360"/>
      </w:pPr>
    </w:lvl>
    <w:lvl w:ilvl="7" w:tplc="38090019" w:tentative="1">
      <w:start w:val="1"/>
      <w:numFmt w:val="lowerLetter"/>
      <w:lvlText w:val="%8."/>
      <w:lvlJc w:val="left"/>
      <w:pPr>
        <w:ind w:left="5477" w:hanging="360"/>
      </w:pPr>
    </w:lvl>
    <w:lvl w:ilvl="8" w:tplc="3809001B" w:tentative="1">
      <w:start w:val="1"/>
      <w:numFmt w:val="lowerRoman"/>
      <w:lvlText w:val="%9."/>
      <w:lvlJc w:val="right"/>
      <w:pPr>
        <w:ind w:left="6197" w:hanging="180"/>
      </w:pPr>
    </w:lvl>
  </w:abstractNum>
  <w:abstractNum w:abstractNumId="102">
    <w:nsid w:val="7FF34EC6"/>
    <w:multiLevelType w:val="hybridMultilevel"/>
    <w:tmpl w:val="A0289C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8"/>
  </w:num>
  <w:num w:numId="2">
    <w:abstractNumId w:val="1"/>
  </w:num>
  <w:num w:numId="3">
    <w:abstractNumId w:val="2"/>
  </w:num>
  <w:num w:numId="4">
    <w:abstractNumId w:val="0"/>
  </w:num>
  <w:num w:numId="5">
    <w:abstractNumId w:val="3"/>
  </w:num>
  <w:num w:numId="6">
    <w:abstractNumId w:val="4"/>
  </w:num>
  <w:num w:numId="7">
    <w:abstractNumId w:val="5"/>
  </w:num>
  <w:num w:numId="8">
    <w:abstractNumId w:val="38"/>
  </w:num>
  <w:num w:numId="9">
    <w:abstractNumId w:val="34"/>
  </w:num>
  <w:num w:numId="10">
    <w:abstractNumId w:val="68"/>
  </w:num>
  <w:num w:numId="11">
    <w:abstractNumId w:val="62"/>
  </w:num>
  <w:num w:numId="12">
    <w:abstractNumId w:val="60"/>
  </w:num>
  <w:num w:numId="13">
    <w:abstractNumId w:val="85"/>
  </w:num>
  <w:num w:numId="14">
    <w:abstractNumId w:val="47"/>
  </w:num>
  <w:num w:numId="15">
    <w:abstractNumId w:val="31"/>
  </w:num>
  <w:num w:numId="16">
    <w:abstractNumId w:val="66"/>
  </w:num>
  <w:num w:numId="17">
    <w:abstractNumId w:val="67"/>
  </w:num>
  <w:num w:numId="18">
    <w:abstractNumId w:val="54"/>
  </w:num>
  <w:num w:numId="19">
    <w:abstractNumId w:val="59"/>
  </w:num>
  <w:num w:numId="20">
    <w:abstractNumId w:val="73"/>
  </w:num>
  <w:num w:numId="21">
    <w:abstractNumId w:val="33"/>
  </w:num>
  <w:num w:numId="22">
    <w:abstractNumId w:val="25"/>
  </w:num>
  <w:num w:numId="23">
    <w:abstractNumId w:val="82"/>
  </w:num>
  <w:num w:numId="24">
    <w:abstractNumId w:val="41"/>
  </w:num>
  <w:num w:numId="25">
    <w:abstractNumId w:val="13"/>
  </w:num>
  <w:num w:numId="26">
    <w:abstractNumId w:val="32"/>
  </w:num>
  <w:num w:numId="27">
    <w:abstractNumId w:val="23"/>
  </w:num>
  <w:num w:numId="28">
    <w:abstractNumId w:val="9"/>
  </w:num>
  <w:num w:numId="29">
    <w:abstractNumId w:val="61"/>
  </w:num>
  <w:num w:numId="30">
    <w:abstractNumId w:val="18"/>
  </w:num>
  <w:num w:numId="31">
    <w:abstractNumId w:val="53"/>
  </w:num>
  <w:num w:numId="32">
    <w:abstractNumId w:val="75"/>
  </w:num>
  <w:num w:numId="33">
    <w:abstractNumId w:val="90"/>
  </w:num>
  <w:num w:numId="34">
    <w:abstractNumId w:val="100"/>
  </w:num>
  <w:num w:numId="35">
    <w:abstractNumId w:val="29"/>
  </w:num>
  <w:num w:numId="36">
    <w:abstractNumId w:val="87"/>
  </w:num>
  <w:num w:numId="37">
    <w:abstractNumId w:val="17"/>
  </w:num>
  <w:num w:numId="38">
    <w:abstractNumId w:val="76"/>
  </w:num>
  <w:num w:numId="39">
    <w:abstractNumId w:val="65"/>
  </w:num>
  <w:num w:numId="40">
    <w:abstractNumId w:val="37"/>
  </w:num>
  <w:num w:numId="41">
    <w:abstractNumId w:val="28"/>
  </w:num>
  <w:num w:numId="42">
    <w:abstractNumId w:val="102"/>
  </w:num>
  <w:num w:numId="43">
    <w:abstractNumId w:val="58"/>
  </w:num>
  <w:num w:numId="44">
    <w:abstractNumId w:val="20"/>
  </w:num>
  <w:num w:numId="45">
    <w:abstractNumId w:val="49"/>
  </w:num>
  <w:num w:numId="46">
    <w:abstractNumId w:val="83"/>
  </w:num>
  <w:num w:numId="47">
    <w:abstractNumId w:val="57"/>
  </w:num>
  <w:num w:numId="48">
    <w:abstractNumId w:val="88"/>
  </w:num>
  <w:num w:numId="49">
    <w:abstractNumId w:val="12"/>
  </w:num>
  <w:num w:numId="50">
    <w:abstractNumId w:val="95"/>
  </w:num>
  <w:num w:numId="51">
    <w:abstractNumId w:val="94"/>
  </w:num>
  <w:num w:numId="52">
    <w:abstractNumId w:val="80"/>
  </w:num>
  <w:num w:numId="53">
    <w:abstractNumId w:val="44"/>
  </w:num>
  <w:num w:numId="54">
    <w:abstractNumId w:val="45"/>
  </w:num>
  <w:num w:numId="55">
    <w:abstractNumId w:val="46"/>
  </w:num>
  <w:num w:numId="56">
    <w:abstractNumId w:val="97"/>
  </w:num>
  <w:num w:numId="57">
    <w:abstractNumId w:val="21"/>
  </w:num>
  <w:num w:numId="58">
    <w:abstractNumId w:val="92"/>
  </w:num>
  <w:num w:numId="59">
    <w:abstractNumId w:val="56"/>
  </w:num>
  <w:num w:numId="60">
    <w:abstractNumId w:val="22"/>
  </w:num>
  <w:num w:numId="61">
    <w:abstractNumId w:val="96"/>
  </w:num>
  <w:num w:numId="62">
    <w:abstractNumId w:val="11"/>
  </w:num>
  <w:num w:numId="63">
    <w:abstractNumId w:val="35"/>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num>
  <w:num w:numId="66">
    <w:abstractNumId w:val="64"/>
  </w:num>
  <w:num w:numId="67">
    <w:abstractNumId w:val="24"/>
  </w:num>
  <w:num w:numId="68">
    <w:abstractNumId w:val="16"/>
  </w:num>
  <w:num w:numId="69">
    <w:abstractNumId w:val="8"/>
  </w:num>
  <w:num w:numId="70">
    <w:abstractNumId w:val="8"/>
    <w:lvlOverride w:ilvl="0">
      <w:startOverride w:val="1"/>
    </w:lvlOverride>
  </w:num>
  <w:num w:numId="71">
    <w:abstractNumId w:val="36"/>
  </w:num>
  <w:num w:numId="72">
    <w:abstractNumId w:val="93"/>
  </w:num>
  <w:num w:numId="73">
    <w:abstractNumId w:val="27"/>
  </w:num>
  <w:num w:numId="74">
    <w:abstractNumId w:val="74"/>
  </w:num>
  <w:num w:numId="75">
    <w:abstractNumId w:val="15"/>
  </w:num>
  <w:num w:numId="76">
    <w:abstractNumId w:val="30"/>
  </w:num>
  <w:num w:numId="77">
    <w:abstractNumId w:val="84"/>
  </w:num>
  <w:num w:numId="78">
    <w:abstractNumId w:val="101"/>
  </w:num>
  <w:num w:numId="79">
    <w:abstractNumId w:val="89"/>
  </w:num>
  <w:num w:numId="80">
    <w:abstractNumId w:val="6"/>
  </w:num>
  <w:num w:numId="81">
    <w:abstractNumId w:val="48"/>
  </w:num>
  <w:num w:numId="82">
    <w:abstractNumId w:val="14"/>
  </w:num>
  <w:num w:numId="83">
    <w:abstractNumId w:val="78"/>
  </w:num>
  <w:num w:numId="84">
    <w:abstractNumId w:val="71"/>
  </w:num>
  <w:num w:numId="85">
    <w:abstractNumId w:val="86"/>
  </w:num>
  <w:num w:numId="86">
    <w:abstractNumId w:val="91"/>
  </w:num>
  <w:num w:numId="87">
    <w:abstractNumId w:val="55"/>
  </w:num>
  <w:num w:numId="88">
    <w:abstractNumId w:val="19"/>
  </w:num>
  <w:num w:numId="89">
    <w:abstractNumId w:val="77"/>
  </w:num>
  <w:num w:numId="90">
    <w:abstractNumId w:val="81"/>
  </w:num>
  <w:num w:numId="91">
    <w:abstractNumId w:val="72"/>
  </w:num>
  <w:num w:numId="92">
    <w:abstractNumId w:val="43"/>
  </w:num>
  <w:num w:numId="93">
    <w:abstractNumId w:val="51"/>
  </w:num>
  <w:num w:numId="94">
    <w:abstractNumId w:val="50"/>
  </w:num>
  <w:num w:numId="95">
    <w:abstractNumId w:val="26"/>
  </w:num>
  <w:num w:numId="96">
    <w:abstractNumId w:val="79"/>
  </w:num>
  <w:num w:numId="97">
    <w:abstractNumId w:val="70"/>
  </w:num>
  <w:num w:numId="98">
    <w:abstractNumId w:val="99"/>
  </w:num>
  <w:num w:numId="99">
    <w:abstractNumId w:val="10"/>
  </w:num>
  <w:num w:numId="100">
    <w:abstractNumId w:val="39"/>
  </w:num>
  <w:num w:numId="101">
    <w:abstractNumId w:val="63"/>
  </w:num>
  <w:num w:numId="102">
    <w:abstractNumId w:val="40"/>
  </w:num>
  <w:num w:numId="103">
    <w:abstractNumId w:val="42"/>
  </w:num>
  <w:num w:numId="104">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numStart w:val="28"/>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2F"/>
    <w:rsid w:val="00012975"/>
    <w:rsid w:val="000278E8"/>
    <w:rsid w:val="00035670"/>
    <w:rsid w:val="0003756F"/>
    <w:rsid w:val="00040C4D"/>
    <w:rsid w:val="00041695"/>
    <w:rsid w:val="0004584C"/>
    <w:rsid w:val="00051029"/>
    <w:rsid w:val="000520DF"/>
    <w:rsid w:val="0005365A"/>
    <w:rsid w:val="00056F3D"/>
    <w:rsid w:val="00057770"/>
    <w:rsid w:val="00061DB6"/>
    <w:rsid w:val="000648DA"/>
    <w:rsid w:val="00077C84"/>
    <w:rsid w:val="00077FDD"/>
    <w:rsid w:val="000825A7"/>
    <w:rsid w:val="000876B9"/>
    <w:rsid w:val="00092D41"/>
    <w:rsid w:val="000A20B2"/>
    <w:rsid w:val="000A2751"/>
    <w:rsid w:val="000A373A"/>
    <w:rsid w:val="000A7089"/>
    <w:rsid w:val="000B28A4"/>
    <w:rsid w:val="000B5092"/>
    <w:rsid w:val="000B60E1"/>
    <w:rsid w:val="000D5E97"/>
    <w:rsid w:val="000D7BDA"/>
    <w:rsid w:val="000E6EDB"/>
    <w:rsid w:val="000E6EDC"/>
    <w:rsid w:val="000F4454"/>
    <w:rsid w:val="000F737A"/>
    <w:rsid w:val="001010B3"/>
    <w:rsid w:val="001105F0"/>
    <w:rsid w:val="001113A7"/>
    <w:rsid w:val="00121393"/>
    <w:rsid w:val="00133F73"/>
    <w:rsid w:val="00135B85"/>
    <w:rsid w:val="001366D5"/>
    <w:rsid w:val="001424B8"/>
    <w:rsid w:val="00143515"/>
    <w:rsid w:val="001514FF"/>
    <w:rsid w:val="00152090"/>
    <w:rsid w:val="00152418"/>
    <w:rsid w:val="0015510C"/>
    <w:rsid w:val="00167677"/>
    <w:rsid w:val="00177EA0"/>
    <w:rsid w:val="00184027"/>
    <w:rsid w:val="00190920"/>
    <w:rsid w:val="00191A2C"/>
    <w:rsid w:val="001920A4"/>
    <w:rsid w:val="00195CAD"/>
    <w:rsid w:val="001A07C5"/>
    <w:rsid w:val="001A56C0"/>
    <w:rsid w:val="001B09F0"/>
    <w:rsid w:val="001B0AD3"/>
    <w:rsid w:val="001B3E06"/>
    <w:rsid w:val="001B4913"/>
    <w:rsid w:val="001C187F"/>
    <w:rsid w:val="001C65DE"/>
    <w:rsid w:val="001D49F1"/>
    <w:rsid w:val="001D4E82"/>
    <w:rsid w:val="001D578B"/>
    <w:rsid w:val="001D77CB"/>
    <w:rsid w:val="001E2E2A"/>
    <w:rsid w:val="001E5373"/>
    <w:rsid w:val="001E560A"/>
    <w:rsid w:val="001E79CA"/>
    <w:rsid w:val="001F374E"/>
    <w:rsid w:val="001F5000"/>
    <w:rsid w:val="001F5145"/>
    <w:rsid w:val="001F6DA0"/>
    <w:rsid w:val="001F7B39"/>
    <w:rsid w:val="00201364"/>
    <w:rsid w:val="00203ED8"/>
    <w:rsid w:val="0020731B"/>
    <w:rsid w:val="00211BEB"/>
    <w:rsid w:val="00212F48"/>
    <w:rsid w:val="00221CB0"/>
    <w:rsid w:val="00223EEA"/>
    <w:rsid w:val="00235141"/>
    <w:rsid w:val="00237134"/>
    <w:rsid w:val="00253829"/>
    <w:rsid w:val="0025537F"/>
    <w:rsid w:val="00261961"/>
    <w:rsid w:val="002664EB"/>
    <w:rsid w:val="002671CB"/>
    <w:rsid w:val="002673B7"/>
    <w:rsid w:val="0027335C"/>
    <w:rsid w:val="00277937"/>
    <w:rsid w:val="00280B71"/>
    <w:rsid w:val="00280F6D"/>
    <w:rsid w:val="00281CD3"/>
    <w:rsid w:val="002906D5"/>
    <w:rsid w:val="00290F57"/>
    <w:rsid w:val="002A20A4"/>
    <w:rsid w:val="002A297C"/>
    <w:rsid w:val="002B1B99"/>
    <w:rsid w:val="002C3B87"/>
    <w:rsid w:val="002C4A9D"/>
    <w:rsid w:val="002C52C1"/>
    <w:rsid w:val="002C7385"/>
    <w:rsid w:val="002D4B36"/>
    <w:rsid w:val="002D4CF7"/>
    <w:rsid w:val="002E170C"/>
    <w:rsid w:val="002E49FB"/>
    <w:rsid w:val="002E66C0"/>
    <w:rsid w:val="002E6FC8"/>
    <w:rsid w:val="002F46D7"/>
    <w:rsid w:val="00300B78"/>
    <w:rsid w:val="00300F2A"/>
    <w:rsid w:val="00311220"/>
    <w:rsid w:val="00316C54"/>
    <w:rsid w:val="00323633"/>
    <w:rsid w:val="00324CCD"/>
    <w:rsid w:val="00326215"/>
    <w:rsid w:val="00326D61"/>
    <w:rsid w:val="0033467A"/>
    <w:rsid w:val="00334764"/>
    <w:rsid w:val="00337FB2"/>
    <w:rsid w:val="00341FCE"/>
    <w:rsid w:val="00352EAC"/>
    <w:rsid w:val="00352EBE"/>
    <w:rsid w:val="003554CA"/>
    <w:rsid w:val="0036094A"/>
    <w:rsid w:val="003616CD"/>
    <w:rsid w:val="003809E0"/>
    <w:rsid w:val="00383AE3"/>
    <w:rsid w:val="00383BE8"/>
    <w:rsid w:val="003A106A"/>
    <w:rsid w:val="003B3C79"/>
    <w:rsid w:val="003C2401"/>
    <w:rsid w:val="003C280B"/>
    <w:rsid w:val="003D15A7"/>
    <w:rsid w:val="003D5558"/>
    <w:rsid w:val="003D7521"/>
    <w:rsid w:val="003E0259"/>
    <w:rsid w:val="003E36C2"/>
    <w:rsid w:val="003E445A"/>
    <w:rsid w:val="003E6A2F"/>
    <w:rsid w:val="003F0FCE"/>
    <w:rsid w:val="00414F1E"/>
    <w:rsid w:val="00415B31"/>
    <w:rsid w:val="00415C04"/>
    <w:rsid w:val="0042661D"/>
    <w:rsid w:val="00430863"/>
    <w:rsid w:val="00432EDA"/>
    <w:rsid w:val="0044313D"/>
    <w:rsid w:val="0044433C"/>
    <w:rsid w:val="00452CBB"/>
    <w:rsid w:val="004658B6"/>
    <w:rsid w:val="0048370B"/>
    <w:rsid w:val="004864A0"/>
    <w:rsid w:val="00486F5D"/>
    <w:rsid w:val="00494F1B"/>
    <w:rsid w:val="00497147"/>
    <w:rsid w:val="004A0FF6"/>
    <w:rsid w:val="004A49DE"/>
    <w:rsid w:val="004B1CBC"/>
    <w:rsid w:val="004B3C70"/>
    <w:rsid w:val="004B5777"/>
    <w:rsid w:val="004D7CBE"/>
    <w:rsid w:val="004E0B48"/>
    <w:rsid w:val="004E5628"/>
    <w:rsid w:val="004F424A"/>
    <w:rsid w:val="004F6DF2"/>
    <w:rsid w:val="00513010"/>
    <w:rsid w:val="00517CC2"/>
    <w:rsid w:val="0052408C"/>
    <w:rsid w:val="0052590D"/>
    <w:rsid w:val="00552714"/>
    <w:rsid w:val="00554BB0"/>
    <w:rsid w:val="00562DFE"/>
    <w:rsid w:val="00571AE9"/>
    <w:rsid w:val="00581653"/>
    <w:rsid w:val="005820D6"/>
    <w:rsid w:val="005837AC"/>
    <w:rsid w:val="00585410"/>
    <w:rsid w:val="00587D94"/>
    <w:rsid w:val="0059054A"/>
    <w:rsid w:val="00590E14"/>
    <w:rsid w:val="005A3F5C"/>
    <w:rsid w:val="005A54D4"/>
    <w:rsid w:val="005A6571"/>
    <w:rsid w:val="005B7B1B"/>
    <w:rsid w:val="005C173A"/>
    <w:rsid w:val="005C3E73"/>
    <w:rsid w:val="005C498C"/>
    <w:rsid w:val="005D049B"/>
    <w:rsid w:val="005E5908"/>
    <w:rsid w:val="005E616A"/>
    <w:rsid w:val="005F406A"/>
    <w:rsid w:val="005F53FE"/>
    <w:rsid w:val="006007A2"/>
    <w:rsid w:val="006015FE"/>
    <w:rsid w:val="006035CB"/>
    <w:rsid w:val="00603C13"/>
    <w:rsid w:val="0060788A"/>
    <w:rsid w:val="00607F07"/>
    <w:rsid w:val="006202CA"/>
    <w:rsid w:val="006253AF"/>
    <w:rsid w:val="00625B70"/>
    <w:rsid w:val="0062730E"/>
    <w:rsid w:val="00630395"/>
    <w:rsid w:val="00637CFF"/>
    <w:rsid w:val="00647FBC"/>
    <w:rsid w:val="006549EF"/>
    <w:rsid w:val="00654EE1"/>
    <w:rsid w:val="00657759"/>
    <w:rsid w:val="00660980"/>
    <w:rsid w:val="00660B07"/>
    <w:rsid w:val="0067089E"/>
    <w:rsid w:val="00675586"/>
    <w:rsid w:val="00680A16"/>
    <w:rsid w:val="00681D4F"/>
    <w:rsid w:val="00682616"/>
    <w:rsid w:val="006919C7"/>
    <w:rsid w:val="00692156"/>
    <w:rsid w:val="006A1D73"/>
    <w:rsid w:val="006A3163"/>
    <w:rsid w:val="006A6D11"/>
    <w:rsid w:val="006B2F4C"/>
    <w:rsid w:val="006C2145"/>
    <w:rsid w:val="006C6EDB"/>
    <w:rsid w:val="006D64C6"/>
    <w:rsid w:val="006E045A"/>
    <w:rsid w:val="006E2545"/>
    <w:rsid w:val="006E5B0E"/>
    <w:rsid w:val="006F3857"/>
    <w:rsid w:val="006F7F64"/>
    <w:rsid w:val="0070036A"/>
    <w:rsid w:val="00717D33"/>
    <w:rsid w:val="00723216"/>
    <w:rsid w:val="00733649"/>
    <w:rsid w:val="00733D3F"/>
    <w:rsid w:val="00734409"/>
    <w:rsid w:val="007414DB"/>
    <w:rsid w:val="007455FD"/>
    <w:rsid w:val="00745DFA"/>
    <w:rsid w:val="00747961"/>
    <w:rsid w:val="0075522C"/>
    <w:rsid w:val="007644F1"/>
    <w:rsid w:val="00767D67"/>
    <w:rsid w:val="00771260"/>
    <w:rsid w:val="00776E9E"/>
    <w:rsid w:val="00780AF0"/>
    <w:rsid w:val="00783D34"/>
    <w:rsid w:val="00792F16"/>
    <w:rsid w:val="007A248F"/>
    <w:rsid w:val="007A7920"/>
    <w:rsid w:val="007B3658"/>
    <w:rsid w:val="007B608E"/>
    <w:rsid w:val="007B6F0F"/>
    <w:rsid w:val="007B7B83"/>
    <w:rsid w:val="007C0432"/>
    <w:rsid w:val="007C2E31"/>
    <w:rsid w:val="007C3EC6"/>
    <w:rsid w:val="007D051A"/>
    <w:rsid w:val="007D3C24"/>
    <w:rsid w:val="007D4AB5"/>
    <w:rsid w:val="007D5153"/>
    <w:rsid w:val="007E12CE"/>
    <w:rsid w:val="007E3B84"/>
    <w:rsid w:val="007F5BC7"/>
    <w:rsid w:val="007F6F39"/>
    <w:rsid w:val="00805CAD"/>
    <w:rsid w:val="00807E97"/>
    <w:rsid w:val="00813246"/>
    <w:rsid w:val="00813A0E"/>
    <w:rsid w:val="0082420B"/>
    <w:rsid w:val="00830F94"/>
    <w:rsid w:val="008422BE"/>
    <w:rsid w:val="008436F7"/>
    <w:rsid w:val="00844732"/>
    <w:rsid w:val="00847980"/>
    <w:rsid w:val="0085605B"/>
    <w:rsid w:val="00866998"/>
    <w:rsid w:val="00875080"/>
    <w:rsid w:val="0088600F"/>
    <w:rsid w:val="008910E6"/>
    <w:rsid w:val="008913C6"/>
    <w:rsid w:val="008A24E9"/>
    <w:rsid w:val="008B04D3"/>
    <w:rsid w:val="008B21DD"/>
    <w:rsid w:val="008B2E19"/>
    <w:rsid w:val="008B3B31"/>
    <w:rsid w:val="008B3B62"/>
    <w:rsid w:val="008B4B64"/>
    <w:rsid w:val="008B79E1"/>
    <w:rsid w:val="008C0406"/>
    <w:rsid w:val="008C6763"/>
    <w:rsid w:val="008D062B"/>
    <w:rsid w:val="008D2177"/>
    <w:rsid w:val="008D278A"/>
    <w:rsid w:val="008D47A8"/>
    <w:rsid w:val="008E3CB1"/>
    <w:rsid w:val="008F6855"/>
    <w:rsid w:val="00901176"/>
    <w:rsid w:val="0090392B"/>
    <w:rsid w:val="009109D9"/>
    <w:rsid w:val="00925533"/>
    <w:rsid w:val="00926736"/>
    <w:rsid w:val="00933406"/>
    <w:rsid w:val="009351BA"/>
    <w:rsid w:val="00935995"/>
    <w:rsid w:val="009376E2"/>
    <w:rsid w:val="00942A69"/>
    <w:rsid w:val="009450BE"/>
    <w:rsid w:val="0095042D"/>
    <w:rsid w:val="00951EEF"/>
    <w:rsid w:val="009535EB"/>
    <w:rsid w:val="00954E87"/>
    <w:rsid w:val="009578C8"/>
    <w:rsid w:val="00961051"/>
    <w:rsid w:val="0096348E"/>
    <w:rsid w:val="00963CF1"/>
    <w:rsid w:val="009706E3"/>
    <w:rsid w:val="009746FA"/>
    <w:rsid w:val="00975B67"/>
    <w:rsid w:val="00976279"/>
    <w:rsid w:val="009901E0"/>
    <w:rsid w:val="00994BD2"/>
    <w:rsid w:val="009A333A"/>
    <w:rsid w:val="009A3D19"/>
    <w:rsid w:val="009A442A"/>
    <w:rsid w:val="009A787D"/>
    <w:rsid w:val="009A7D34"/>
    <w:rsid w:val="009C202C"/>
    <w:rsid w:val="009E0BB4"/>
    <w:rsid w:val="009E2FA6"/>
    <w:rsid w:val="009E4F7D"/>
    <w:rsid w:val="009E5C26"/>
    <w:rsid w:val="009F11C3"/>
    <w:rsid w:val="009F3479"/>
    <w:rsid w:val="009F50FD"/>
    <w:rsid w:val="00A111E4"/>
    <w:rsid w:val="00A146F5"/>
    <w:rsid w:val="00A17289"/>
    <w:rsid w:val="00A17F60"/>
    <w:rsid w:val="00A21D45"/>
    <w:rsid w:val="00A2377D"/>
    <w:rsid w:val="00A303EB"/>
    <w:rsid w:val="00A306F3"/>
    <w:rsid w:val="00A31D8B"/>
    <w:rsid w:val="00A33947"/>
    <w:rsid w:val="00A57C76"/>
    <w:rsid w:val="00A618F3"/>
    <w:rsid w:val="00A64B0E"/>
    <w:rsid w:val="00A65F3F"/>
    <w:rsid w:val="00A6620A"/>
    <w:rsid w:val="00A67AD8"/>
    <w:rsid w:val="00A93793"/>
    <w:rsid w:val="00A93CE1"/>
    <w:rsid w:val="00A951C7"/>
    <w:rsid w:val="00A96C60"/>
    <w:rsid w:val="00A96FB3"/>
    <w:rsid w:val="00AA0B71"/>
    <w:rsid w:val="00AB42BF"/>
    <w:rsid w:val="00AD18A2"/>
    <w:rsid w:val="00AD2D2D"/>
    <w:rsid w:val="00AD3055"/>
    <w:rsid w:val="00AD363F"/>
    <w:rsid w:val="00AD6182"/>
    <w:rsid w:val="00AD64B9"/>
    <w:rsid w:val="00AE2263"/>
    <w:rsid w:val="00AE3BB3"/>
    <w:rsid w:val="00AE68F6"/>
    <w:rsid w:val="00AE6ECF"/>
    <w:rsid w:val="00AF2D4A"/>
    <w:rsid w:val="00AF5FEF"/>
    <w:rsid w:val="00B01485"/>
    <w:rsid w:val="00B02F43"/>
    <w:rsid w:val="00B0439B"/>
    <w:rsid w:val="00B06C1A"/>
    <w:rsid w:val="00B1409D"/>
    <w:rsid w:val="00B20935"/>
    <w:rsid w:val="00B2121A"/>
    <w:rsid w:val="00B225BF"/>
    <w:rsid w:val="00B24792"/>
    <w:rsid w:val="00B263DE"/>
    <w:rsid w:val="00B34BF7"/>
    <w:rsid w:val="00B43448"/>
    <w:rsid w:val="00B471EF"/>
    <w:rsid w:val="00B537E7"/>
    <w:rsid w:val="00B5482A"/>
    <w:rsid w:val="00B70575"/>
    <w:rsid w:val="00B7640D"/>
    <w:rsid w:val="00B926D3"/>
    <w:rsid w:val="00B92B97"/>
    <w:rsid w:val="00B97EC1"/>
    <w:rsid w:val="00B97FA6"/>
    <w:rsid w:val="00BA3125"/>
    <w:rsid w:val="00BA3C4B"/>
    <w:rsid w:val="00BB225A"/>
    <w:rsid w:val="00BB295B"/>
    <w:rsid w:val="00BC4AA1"/>
    <w:rsid w:val="00BC704A"/>
    <w:rsid w:val="00BD2504"/>
    <w:rsid w:val="00BD258F"/>
    <w:rsid w:val="00BE1AA7"/>
    <w:rsid w:val="00BE6D78"/>
    <w:rsid w:val="00C032FA"/>
    <w:rsid w:val="00C1483F"/>
    <w:rsid w:val="00C15BA5"/>
    <w:rsid w:val="00C23D14"/>
    <w:rsid w:val="00C27E16"/>
    <w:rsid w:val="00C3340E"/>
    <w:rsid w:val="00C356A9"/>
    <w:rsid w:val="00C37482"/>
    <w:rsid w:val="00C425A4"/>
    <w:rsid w:val="00C5022D"/>
    <w:rsid w:val="00C51E5E"/>
    <w:rsid w:val="00C55B18"/>
    <w:rsid w:val="00C607BF"/>
    <w:rsid w:val="00C67FEB"/>
    <w:rsid w:val="00C7287B"/>
    <w:rsid w:val="00C74536"/>
    <w:rsid w:val="00C74A90"/>
    <w:rsid w:val="00C7649F"/>
    <w:rsid w:val="00C76693"/>
    <w:rsid w:val="00C77407"/>
    <w:rsid w:val="00C8031F"/>
    <w:rsid w:val="00C82BE7"/>
    <w:rsid w:val="00C90D6A"/>
    <w:rsid w:val="00C94400"/>
    <w:rsid w:val="00CB552F"/>
    <w:rsid w:val="00CB5579"/>
    <w:rsid w:val="00CB7A1D"/>
    <w:rsid w:val="00CC0EDE"/>
    <w:rsid w:val="00CC39B7"/>
    <w:rsid w:val="00CC721C"/>
    <w:rsid w:val="00CD12F0"/>
    <w:rsid w:val="00CD5817"/>
    <w:rsid w:val="00CE106C"/>
    <w:rsid w:val="00CE4BB3"/>
    <w:rsid w:val="00CF0C09"/>
    <w:rsid w:val="00D0090C"/>
    <w:rsid w:val="00D010B3"/>
    <w:rsid w:val="00D15F27"/>
    <w:rsid w:val="00D2023E"/>
    <w:rsid w:val="00D23C5E"/>
    <w:rsid w:val="00D3192F"/>
    <w:rsid w:val="00D41E88"/>
    <w:rsid w:val="00D4611F"/>
    <w:rsid w:val="00D54600"/>
    <w:rsid w:val="00D54999"/>
    <w:rsid w:val="00D62525"/>
    <w:rsid w:val="00D650CC"/>
    <w:rsid w:val="00D66052"/>
    <w:rsid w:val="00D66E73"/>
    <w:rsid w:val="00D81821"/>
    <w:rsid w:val="00D91E10"/>
    <w:rsid w:val="00D921C9"/>
    <w:rsid w:val="00DB16AD"/>
    <w:rsid w:val="00DB36FD"/>
    <w:rsid w:val="00DB6164"/>
    <w:rsid w:val="00DB7FD1"/>
    <w:rsid w:val="00DD3EFB"/>
    <w:rsid w:val="00DE26E1"/>
    <w:rsid w:val="00E03930"/>
    <w:rsid w:val="00E04044"/>
    <w:rsid w:val="00E1007C"/>
    <w:rsid w:val="00E17345"/>
    <w:rsid w:val="00E26790"/>
    <w:rsid w:val="00E27822"/>
    <w:rsid w:val="00E31EF3"/>
    <w:rsid w:val="00E32489"/>
    <w:rsid w:val="00E3644F"/>
    <w:rsid w:val="00E50CD5"/>
    <w:rsid w:val="00E547C4"/>
    <w:rsid w:val="00E55766"/>
    <w:rsid w:val="00E57073"/>
    <w:rsid w:val="00E601C4"/>
    <w:rsid w:val="00E62865"/>
    <w:rsid w:val="00E62947"/>
    <w:rsid w:val="00E6356C"/>
    <w:rsid w:val="00E63C24"/>
    <w:rsid w:val="00E66CB4"/>
    <w:rsid w:val="00E670EE"/>
    <w:rsid w:val="00E70C7C"/>
    <w:rsid w:val="00E83BE5"/>
    <w:rsid w:val="00E9066C"/>
    <w:rsid w:val="00E9169B"/>
    <w:rsid w:val="00E94831"/>
    <w:rsid w:val="00E9626A"/>
    <w:rsid w:val="00EA11B6"/>
    <w:rsid w:val="00EA40B2"/>
    <w:rsid w:val="00EB1CBC"/>
    <w:rsid w:val="00EB68D8"/>
    <w:rsid w:val="00EB697A"/>
    <w:rsid w:val="00EC080F"/>
    <w:rsid w:val="00EC4EDE"/>
    <w:rsid w:val="00EC6DF9"/>
    <w:rsid w:val="00EE4FDF"/>
    <w:rsid w:val="00EF2342"/>
    <w:rsid w:val="00EF38A3"/>
    <w:rsid w:val="00F01799"/>
    <w:rsid w:val="00F04EF0"/>
    <w:rsid w:val="00F14CF4"/>
    <w:rsid w:val="00F20EDF"/>
    <w:rsid w:val="00F25821"/>
    <w:rsid w:val="00F276E2"/>
    <w:rsid w:val="00F30112"/>
    <w:rsid w:val="00F56D9E"/>
    <w:rsid w:val="00F57AC3"/>
    <w:rsid w:val="00F60267"/>
    <w:rsid w:val="00F620A0"/>
    <w:rsid w:val="00F67A13"/>
    <w:rsid w:val="00F74FEE"/>
    <w:rsid w:val="00F76686"/>
    <w:rsid w:val="00F77244"/>
    <w:rsid w:val="00F8499B"/>
    <w:rsid w:val="00F86E7D"/>
    <w:rsid w:val="00F913B4"/>
    <w:rsid w:val="00F91CFD"/>
    <w:rsid w:val="00F9245E"/>
    <w:rsid w:val="00F92B1A"/>
    <w:rsid w:val="00F94835"/>
    <w:rsid w:val="00FA2DF5"/>
    <w:rsid w:val="00FA358E"/>
    <w:rsid w:val="00FA7A45"/>
    <w:rsid w:val="00FB6672"/>
    <w:rsid w:val="00FC0974"/>
    <w:rsid w:val="00FC358F"/>
    <w:rsid w:val="00FC40EA"/>
    <w:rsid w:val="00FD41F3"/>
    <w:rsid w:val="00FD44E2"/>
    <w:rsid w:val="00FE028C"/>
    <w:rsid w:val="00FE24A3"/>
    <w:rsid w:val="00FF0E1B"/>
    <w:rsid w:val="00FF4558"/>
    <w:rsid w:val="00FF45BD"/>
    <w:rsid w:val="00FF69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EE"/>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326D61"/>
    <w:pPr>
      <w:keepNext/>
      <w:keepLines/>
      <w:jc w:val="center"/>
      <w:outlineLvl w:val="0"/>
    </w:pPr>
    <w:rPr>
      <w:rFonts w:eastAsia="SimSun"/>
      <w:b/>
      <w:bCs/>
      <w:color w:val="000000" w:themeColor="text1"/>
      <w:sz w:val="28"/>
      <w:szCs w:val="28"/>
    </w:rPr>
  </w:style>
  <w:style w:type="paragraph" w:styleId="Heading2">
    <w:name w:val="heading 2"/>
    <w:basedOn w:val="Normal"/>
    <w:next w:val="Normal"/>
    <w:link w:val="Heading2Char"/>
    <w:uiPriority w:val="9"/>
    <w:unhideWhenUsed/>
    <w:qFormat/>
    <w:rsid w:val="00092D41"/>
    <w:pPr>
      <w:keepNext/>
      <w:keepLines/>
      <w:jc w:val="both"/>
      <w:outlineLvl w:val="1"/>
    </w:pPr>
    <w:rPr>
      <w:rFonts w:eastAsia="SimSun"/>
      <w:b/>
      <w:bCs/>
      <w:color w:val="000000" w:themeColor="text1"/>
      <w:szCs w:val="26"/>
    </w:rPr>
  </w:style>
  <w:style w:type="paragraph" w:styleId="Heading3">
    <w:name w:val="heading 3"/>
    <w:basedOn w:val="Normal"/>
    <w:next w:val="Normal"/>
    <w:link w:val="Heading3Char"/>
    <w:uiPriority w:val="9"/>
    <w:unhideWhenUsed/>
    <w:qFormat/>
    <w:rsid w:val="0090392B"/>
    <w:pPr>
      <w:keepNext/>
      <w:keepLines/>
      <w:jc w:val="both"/>
      <w:outlineLvl w:val="2"/>
    </w:pPr>
    <w:rPr>
      <w:rFonts w:eastAsia="SimSun"/>
      <w:b/>
      <w:bCs/>
      <w:color w:val="000000" w:themeColor="text1"/>
    </w:rPr>
  </w:style>
  <w:style w:type="paragraph" w:styleId="Heading4">
    <w:name w:val="heading 4"/>
    <w:basedOn w:val="Normal"/>
    <w:next w:val="Normal"/>
    <w:link w:val="Heading4Char"/>
    <w:uiPriority w:val="9"/>
    <w:semiHidden/>
    <w:unhideWhenUsed/>
    <w:qFormat/>
    <w:rsid w:val="00875080"/>
    <w:pPr>
      <w:keepNext/>
      <w:keepLines/>
      <w:spacing w:before="200"/>
      <w:outlineLvl w:val="3"/>
    </w:pPr>
    <w:rPr>
      <w:rFonts w:ascii="Calibri Light" w:eastAsia="SimSun"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75080"/>
    <w:pPr>
      <w:spacing w:line="240" w:lineRule="auto"/>
    </w:pPr>
    <w:rPr>
      <w:sz w:val="20"/>
      <w:szCs w:val="20"/>
    </w:rPr>
  </w:style>
  <w:style w:type="character" w:customStyle="1" w:styleId="FootnoteTextChar">
    <w:name w:val="Footnote Text Char"/>
    <w:basedOn w:val="DefaultParagraphFont"/>
    <w:link w:val="FootnoteText"/>
    <w:uiPriority w:val="99"/>
    <w:rsid w:val="00875080"/>
    <w:rPr>
      <w:sz w:val="20"/>
      <w:szCs w:val="20"/>
    </w:rPr>
  </w:style>
  <w:style w:type="character" w:styleId="FootnoteReference">
    <w:name w:val="footnote reference"/>
    <w:basedOn w:val="DefaultParagraphFont"/>
    <w:uiPriority w:val="99"/>
    <w:rsid w:val="00875080"/>
    <w:rPr>
      <w:vertAlign w:val="superscript"/>
    </w:rPr>
  </w:style>
  <w:style w:type="paragraph" w:customStyle="1" w:styleId="Default">
    <w:name w:val="Default"/>
    <w:rsid w:val="008750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75080"/>
    <w:pPr>
      <w:ind w:left="720"/>
      <w:contextualSpacing/>
    </w:pPr>
  </w:style>
  <w:style w:type="paragraph" w:styleId="BodyText">
    <w:name w:val="Body Text"/>
    <w:basedOn w:val="Normal"/>
    <w:link w:val="BodyTextChar"/>
    <w:uiPriority w:val="1"/>
    <w:qFormat/>
    <w:rsid w:val="00875080"/>
    <w:pPr>
      <w:widowControl w:val="0"/>
      <w:autoSpaceDE w:val="0"/>
      <w:autoSpaceDN w:val="0"/>
      <w:spacing w:line="240" w:lineRule="auto"/>
    </w:pPr>
    <w:rPr>
      <w:rFonts w:eastAsia="Times New Roman" w:cs="Times New Roman"/>
      <w:szCs w:val="24"/>
    </w:rPr>
  </w:style>
  <w:style w:type="character" w:customStyle="1" w:styleId="BodyTextChar">
    <w:name w:val="Body Text Char"/>
    <w:basedOn w:val="DefaultParagraphFont"/>
    <w:link w:val="BodyText"/>
    <w:uiPriority w:val="1"/>
    <w:rsid w:val="00875080"/>
    <w:rPr>
      <w:rFonts w:ascii="Times New Roman" w:eastAsia="Times New Roman" w:hAnsi="Times New Roman" w:cs="Times New Roman"/>
      <w:sz w:val="24"/>
      <w:szCs w:val="24"/>
    </w:rPr>
  </w:style>
  <w:style w:type="paragraph" w:styleId="Header">
    <w:name w:val="header"/>
    <w:basedOn w:val="Normal"/>
    <w:link w:val="HeaderChar"/>
    <w:uiPriority w:val="99"/>
    <w:rsid w:val="00875080"/>
    <w:pPr>
      <w:tabs>
        <w:tab w:val="center" w:pos="4680"/>
        <w:tab w:val="right" w:pos="9360"/>
      </w:tabs>
      <w:spacing w:line="240" w:lineRule="auto"/>
    </w:pPr>
  </w:style>
  <w:style w:type="character" w:customStyle="1" w:styleId="HeaderChar">
    <w:name w:val="Header Char"/>
    <w:basedOn w:val="DefaultParagraphFont"/>
    <w:link w:val="Header"/>
    <w:uiPriority w:val="99"/>
    <w:rsid w:val="00875080"/>
  </w:style>
  <w:style w:type="paragraph" w:styleId="Footer">
    <w:name w:val="footer"/>
    <w:basedOn w:val="Normal"/>
    <w:link w:val="FooterChar"/>
    <w:uiPriority w:val="99"/>
    <w:rsid w:val="00875080"/>
    <w:pPr>
      <w:tabs>
        <w:tab w:val="center" w:pos="4680"/>
        <w:tab w:val="right" w:pos="9360"/>
      </w:tabs>
      <w:spacing w:line="240" w:lineRule="auto"/>
    </w:pPr>
  </w:style>
  <w:style w:type="character" w:customStyle="1" w:styleId="FooterChar">
    <w:name w:val="Footer Char"/>
    <w:basedOn w:val="DefaultParagraphFont"/>
    <w:link w:val="Footer"/>
    <w:uiPriority w:val="99"/>
    <w:rsid w:val="00875080"/>
  </w:style>
  <w:style w:type="paragraph" w:styleId="BalloonText">
    <w:name w:val="Balloon Text"/>
    <w:basedOn w:val="Normal"/>
    <w:link w:val="BalloonTextChar"/>
    <w:uiPriority w:val="99"/>
    <w:rsid w:val="008750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5080"/>
    <w:rPr>
      <w:rFonts w:ascii="Tahoma" w:hAnsi="Tahoma" w:cs="Tahoma"/>
      <w:sz w:val="16"/>
      <w:szCs w:val="16"/>
    </w:rPr>
  </w:style>
  <w:style w:type="character" w:customStyle="1" w:styleId="Heading1Char">
    <w:name w:val="Heading 1 Char"/>
    <w:basedOn w:val="DefaultParagraphFont"/>
    <w:link w:val="Heading1"/>
    <w:uiPriority w:val="9"/>
    <w:rsid w:val="00326D61"/>
    <w:rPr>
      <w:rFonts w:ascii="Times New Roman" w:eastAsia="SimSun" w:hAnsi="Times New Roman"/>
      <w:b/>
      <w:bCs/>
      <w:color w:val="000000" w:themeColor="text1"/>
      <w:sz w:val="28"/>
      <w:szCs w:val="28"/>
    </w:rPr>
  </w:style>
  <w:style w:type="character" w:customStyle="1" w:styleId="Heading2Char">
    <w:name w:val="Heading 2 Char"/>
    <w:basedOn w:val="DefaultParagraphFont"/>
    <w:link w:val="Heading2"/>
    <w:uiPriority w:val="9"/>
    <w:rsid w:val="00092D41"/>
    <w:rPr>
      <w:rFonts w:ascii="Times New Roman" w:eastAsia="SimSun" w:hAnsi="Times New Roman"/>
      <w:b/>
      <w:bCs/>
      <w:color w:val="000000" w:themeColor="text1"/>
      <w:sz w:val="24"/>
      <w:szCs w:val="26"/>
    </w:rPr>
  </w:style>
  <w:style w:type="character" w:customStyle="1" w:styleId="Heading3Char">
    <w:name w:val="Heading 3 Char"/>
    <w:basedOn w:val="DefaultParagraphFont"/>
    <w:link w:val="Heading3"/>
    <w:uiPriority w:val="9"/>
    <w:rsid w:val="0090392B"/>
    <w:rPr>
      <w:rFonts w:ascii="Times New Roman" w:eastAsia="SimSun" w:hAnsi="Times New Roman"/>
      <w:b/>
      <w:bCs/>
      <w:color w:val="000000" w:themeColor="text1"/>
      <w:sz w:val="24"/>
    </w:rPr>
  </w:style>
  <w:style w:type="character" w:customStyle="1" w:styleId="Heading4Char">
    <w:name w:val="Heading 4 Char"/>
    <w:basedOn w:val="DefaultParagraphFont"/>
    <w:link w:val="Heading4"/>
    <w:uiPriority w:val="9"/>
    <w:rsid w:val="00875080"/>
    <w:rPr>
      <w:rFonts w:ascii="Calibri Light" w:eastAsia="SimSun" w:hAnsi="Calibri Light" w:cs="SimSun"/>
      <w:b/>
      <w:bCs/>
      <w:i/>
      <w:iCs/>
      <w:color w:val="5B9BD5"/>
    </w:rPr>
  </w:style>
  <w:style w:type="paragraph" w:styleId="Caption">
    <w:name w:val="caption"/>
    <w:basedOn w:val="Normal"/>
    <w:next w:val="Normal"/>
    <w:uiPriority w:val="35"/>
    <w:qFormat/>
    <w:rsid w:val="00875080"/>
    <w:pPr>
      <w:spacing w:after="200" w:line="240" w:lineRule="auto"/>
    </w:pPr>
    <w:rPr>
      <w:b/>
      <w:bCs/>
      <w:color w:val="5B9BD5"/>
      <w:sz w:val="18"/>
      <w:szCs w:val="18"/>
    </w:rPr>
  </w:style>
  <w:style w:type="paragraph" w:styleId="TableofFigures">
    <w:name w:val="table of figures"/>
    <w:basedOn w:val="Normal"/>
    <w:next w:val="Normal"/>
    <w:uiPriority w:val="99"/>
    <w:rsid w:val="00875080"/>
  </w:style>
  <w:style w:type="character" w:styleId="Hyperlink">
    <w:name w:val="Hyperlink"/>
    <w:basedOn w:val="DefaultParagraphFont"/>
    <w:uiPriority w:val="99"/>
    <w:rsid w:val="00875080"/>
    <w:rPr>
      <w:color w:val="0563C1"/>
      <w:u w:val="single"/>
    </w:rPr>
  </w:style>
  <w:style w:type="paragraph" w:styleId="TOCHeading">
    <w:name w:val="TOC Heading"/>
    <w:basedOn w:val="Heading1"/>
    <w:next w:val="Normal"/>
    <w:uiPriority w:val="39"/>
    <w:qFormat/>
    <w:rsid w:val="00875080"/>
    <w:pPr>
      <w:spacing w:line="276" w:lineRule="auto"/>
      <w:outlineLvl w:val="9"/>
    </w:pPr>
    <w:rPr>
      <w:lang w:val="en-US" w:eastAsia="ja-JP"/>
    </w:rPr>
  </w:style>
  <w:style w:type="paragraph" w:styleId="TOC1">
    <w:name w:val="toc 1"/>
    <w:basedOn w:val="Normal"/>
    <w:next w:val="Normal"/>
    <w:uiPriority w:val="39"/>
    <w:rsid w:val="00875080"/>
    <w:pPr>
      <w:tabs>
        <w:tab w:val="right" w:leader="dot" w:pos="9016"/>
      </w:tabs>
      <w:spacing w:after="100"/>
      <w:jc w:val="both"/>
    </w:pPr>
    <w:rPr>
      <w:rFonts w:cs="Times New Roman"/>
      <w:noProof/>
      <w:szCs w:val="24"/>
      <w:lang w:val="en-US"/>
    </w:rPr>
  </w:style>
  <w:style w:type="paragraph" w:styleId="TOC2">
    <w:name w:val="toc 2"/>
    <w:basedOn w:val="Normal"/>
    <w:next w:val="Normal"/>
    <w:uiPriority w:val="39"/>
    <w:rsid w:val="00875080"/>
    <w:pPr>
      <w:spacing w:after="100"/>
      <w:ind w:left="220"/>
    </w:pPr>
  </w:style>
  <w:style w:type="paragraph" w:styleId="TOC3">
    <w:name w:val="toc 3"/>
    <w:basedOn w:val="Normal"/>
    <w:next w:val="Normal"/>
    <w:uiPriority w:val="39"/>
    <w:rsid w:val="00875080"/>
    <w:pPr>
      <w:spacing w:after="100"/>
      <w:ind w:left="440"/>
    </w:pPr>
  </w:style>
  <w:style w:type="character" w:customStyle="1" w:styleId="UnresolvedMention1">
    <w:name w:val="Unresolved Mention1"/>
    <w:basedOn w:val="DefaultParagraphFont"/>
    <w:uiPriority w:val="99"/>
    <w:semiHidden/>
    <w:unhideWhenUsed/>
    <w:rsid w:val="00133F73"/>
    <w:rPr>
      <w:color w:val="605E5C"/>
      <w:shd w:val="clear" w:color="auto" w:fill="E1DFDD"/>
    </w:rPr>
  </w:style>
  <w:style w:type="character" w:styleId="CommentReference">
    <w:name w:val="annotation reference"/>
    <w:basedOn w:val="DefaultParagraphFont"/>
    <w:uiPriority w:val="99"/>
    <w:semiHidden/>
    <w:unhideWhenUsed/>
    <w:rsid w:val="00B263DE"/>
    <w:rPr>
      <w:sz w:val="16"/>
      <w:szCs w:val="16"/>
    </w:rPr>
  </w:style>
  <w:style w:type="paragraph" w:styleId="CommentText">
    <w:name w:val="annotation text"/>
    <w:basedOn w:val="Normal"/>
    <w:link w:val="CommentTextChar"/>
    <w:uiPriority w:val="99"/>
    <w:unhideWhenUsed/>
    <w:rsid w:val="00B263DE"/>
    <w:pPr>
      <w:spacing w:line="240" w:lineRule="auto"/>
    </w:pPr>
    <w:rPr>
      <w:sz w:val="20"/>
      <w:szCs w:val="20"/>
    </w:rPr>
  </w:style>
  <w:style w:type="character" w:customStyle="1" w:styleId="CommentTextChar">
    <w:name w:val="Comment Text Char"/>
    <w:basedOn w:val="DefaultParagraphFont"/>
    <w:link w:val="CommentText"/>
    <w:uiPriority w:val="99"/>
    <w:rsid w:val="00B263DE"/>
    <w:rPr>
      <w:sz w:val="20"/>
      <w:szCs w:val="20"/>
    </w:rPr>
  </w:style>
  <w:style w:type="paragraph" w:styleId="CommentSubject">
    <w:name w:val="annotation subject"/>
    <w:basedOn w:val="CommentText"/>
    <w:next w:val="CommentText"/>
    <w:link w:val="CommentSubjectChar"/>
    <w:uiPriority w:val="99"/>
    <w:semiHidden/>
    <w:unhideWhenUsed/>
    <w:rsid w:val="00B263DE"/>
    <w:rPr>
      <w:b/>
      <w:bCs/>
    </w:rPr>
  </w:style>
  <w:style w:type="character" w:customStyle="1" w:styleId="CommentSubjectChar">
    <w:name w:val="Comment Subject Char"/>
    <w:basedOn w:val="CommentTextChar"/>
    <w:link w:val="CommentSubject"/>
    <w:uiPriority w:val="99"/>
    <w:semiHidden/>
    <w:rsid w:val="00B263DE"/>
    <w:rPr>
      <w:b/>
      <w:bCs/>
      <w:sz w:val="20"/>
      <w:szCs w:val="20"/>
    </w:rPr>
  </w:style>
  <w:style w:type="character" w:styleId="Emphasis">
    <w:name w:val="Emphasis"/>
    <w:basedOn w:val="DefaultParagraphFont"/>
    <w:uiPriority w:val="20"/>
    <w:qFormat/>
    <w:rsid w:val="00587D94"/>
    <w:rPr>
      <w:i/>
      <w:iCs/>
    </w:rPr>
  </w:style>
  <w:style w:type="character" w:customStyle="1" w:styleId="smallcaps">
    <w:name w:val="smallcaps"/>
    <w:basedOn w:val="DefaultParagraphFont"/>
    <w:rsid w:val="00587D94"/>
  </w:style>
  <w:style w:type="character" w:customStyle="1" w:styleId="ls4b">
    <w:name w:val="ls4b"/>
    <w:basedOn w:val="DefaultParagraphFont"/>
    <w:rsid w:val="00C76693"/>
  </w:style>
  <w:style w:type="character" w:customStyle="1" w:styleId="ffa">
    <w:name w:val="ffa"/>
    <w:basedOn w:val="DefaultParagraphFont"/>
    <w:rsid w:val="00C76693"/>
  </w:style>
  <w:style w:type="character" w:customStyle="1" w:styleId="ls1b">
    <w:name w:val="ls1b"/>
    <w:basedOn w:val="DefaultParagraphFont"/>
    <w:rsid w:val="00C76693"/>
  </w:style>
  <w:style w:type="character" w:customStyle="1" w:styleId="ff8">
    <w:name w:val="ff8"/>
    <w:basedOn w:val="DefaultParagraphFont"/>
    <w:rsid w:val="00C76693"/>
  </w:style>
  <w:style w:type="character" w:customStyle="1" w:styleId="ls15">
    <w:name w:val="ls15"/>
    <w:basedOn w:val="DefaultParagraphFont"/>
    <w:rsid w:val="00C76693"/>
  </w:style>
  <w:style w:type="character" w:customStyle="1" w:styleId="ListParagraphChar">
    <w:name w:val="List Paragraph Char"/>
    <w:link w:val="ListParagraph"/>
    <w:uiPriority w:val="34"/>
    <w:locked/>
    <w:rsid w:val="00E670EE"/>
  </w:style>
  <w:style w:type="character" w:styleId="Strong">
    <w:name w:val="Strong"/>
    <w:basedOn w:val="DefaultParagraphFont"/>
    <w:uiPriority w:val="22"/>
    <w:qFormat/>
    <w:rsid w:val="007F5BC7"/>
    <w:rPr>
      <w:b/>
      <w:bCs/>
    </w:rPr>
  </w:style>
  <w:style w:type="paragraph" w:styleId="NormalWeb">
    <w:name w:val="Normal (Web)"/>
    <w:basedOn w:val="Normal"/>
    <w:uiPriority w:val="99"/>
    <w:unhideWhenUsed/>
    <w:rsid w:val="007F5BC7"/>
    <w:pPr>
      <w:spacing w:before="100" w:beforeAutospacing="1" w:after="100" w:afterAutospacing="1" w:line="240" w:lineRule="auto"/>
    </w:pPr>
    <w:rPr>
      <w:rFonts w:eastAsia="Times New Roman" w:cs="Times New Roman"/>
      <w:szCs w:val="24"/>
      <w:lang w:val="en-US"/>
    </w:rPr>
  </w:style>
  <w:style w:type="paragraph" w:styleId="Revision">
    <w:name w:val="Revision"/>
    <w:hidden/>
    <w:uiPriority w:val="99"/>
    <w:semiHidden/>
    <w:rsid w:val="009351BA"/>
    <w:pPr>
      <w:spacing w:after="0" w:line="240" w:lineRule="auto"/>
    </w:pPr>
    <w:rPr>
      <w:rFonts w:ascii="Times New Roman" w:hAnsi="Times New Roman"/>
      <w:sz w:val="24"/>
    </w:rPr>
  </w:style>
  <w:style w:type="paragraph" w:styleId="NoSpacing">
    <w:name w:val="No Spacing"/>
    <w:uiPriority w:val="1"/>
    <w:qFormat/>
    <w:rsid w:val="001D4E82"/>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EE"/>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326D61"/>
    <w:pPr>
      <w:keepNext/>
      <w:keepLines/>
      <w:jc w:val="center"/>
      <w:outlineLvl w:val="0"/>
    </w:pPr>
    <w:rPr>
      <w:rFonts w:eastAsia="SimSun"/>
      <w:b/>
      <w:bCs/>
      <w:color w:val="000000" w:themeColor="text1"/>
      <w:sz w:val="28"/>
      <w:szCs w:val="28"/>
    </w:rPr>
  </w:style>
  <w:style w:type="paragraph" w:styleId="Heading2">
    <w:name w:val="heading 2"/>
    <w:basedOn w:val="Normal"/>
    <w:next w:val="Normal"/>
    <w:link w:val="Heading2Char"/>
    <w:uiPriority w:val="9"/>
    <w:unhideWhenUsed/>
    <w:qFormat/>
    <w:rsid w:val="00092D41"/>
    <w:pPr>
      <w:keepNext/>
      <w:keepLines/>
      <w:jc w:val="both"/>
      <w:outlineLvl w:val="1"/>
    </w:pPr>
    <w:rPr>
      <w:rFonts w:eastAsia="SimSun"/>
      <w:b/>
      <w:bCs/>
      <w:color w:val="000000" w:themeColor="text1"/>
      <w:szCs w:val="26"/>
    </w:rPr>
  </w:style>
  <w:style w:type="paragraph" w:styleId="Heading3">
    <w:name w:val="heading 3"/>
    <w:basedOn w:val="Normal"/>
    <w:next w:val="Normal"/>
    <w:link w:val="Heading3Char"/>
    <w:uiPriority w:val="9"/>
    <w:unhideWhenUsed/>
    <w:qFormat/>
    <w:rsid w:val="0090392B"/>
    <w:pPr>
      <w:keepNext/>
      <w:keepLines/>
      <w:jc w:val="both"/>
      <w:outlineLvl w:val="2"/>
    </w:pPr>
    <w:rPr>
      <w:rFonts w:eastAsia="SimSun"/>
      <w:b/>
      <w:bCs/>
      <w:color w:val="000000" w:themeColor="text1"/>
    </w:rPr>
  </w:style>
  <w:style w:type="paragraph" w:styleId="Heading4">
    <w:name w:val="heading 4"/>
    <w:basedOn w:val="Normal"/>
    <w:next w:val="Normal"/>
    <w:link w:val="Heading4Char"/>
    <w:uiPriority w:val="9"/>
    <w:semiHidden/>
    <w:unhideWhenUsed/>
    <w:qFormat/>
    <w:rsid w:val="00875080"/>
    <w:pPr>
      <w:keepNext/>
      <w:keepLines/>
      <w:spacing w:before="200"/>
      <w:outlineLvl w:val="3"/>
    </w:pPr>
    <w:rPr>
      <w:rFonts w:ascii="Calibri Light" w:eastAsia="SimSun"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75080"/>
    <w:pPr>
      <w:spacing w:line="240" w:lineRule="auto"/>
    </w:pPr>
    <w:rPr>
      <w:sz w:val="20"/>
      <w:szCs w:val="20"/>
    </w:rPr>
  </w:style>
  <w:style w:type="character" w:customStyle="1" w:styleId="FootnoteTextChar">
    <w:name w:val="Footnote Text Char"/>
    <w:basedOn w:val="DefaultParagraphFont"/>
    <w:link w:val="FootnoteText"/>
    <w:uiPriority w:val="99"/>
    <w:rsid w:val="00875080"/>
    <w:rPr>
      <w:sz w:val="20"/>
      <w:szCs w:val="20"/>
    </w:rPr>
  </w:style>
  <w:style w:type="character" w:styleId="FootnoteReference">
    <w:name w:val="footnote reference"/>
    <w:basedOn w:val="DefaultParagraphFont"/>
    <w:uiPriority w:val="99"/>
    <w:rsid w:val="00875080"/>
    <w:rPr>
      <w:vertAlign w:val="superscript"/>
    </w:rPr>
  </w:style>
  <w:style w:type="paragraph" w:customStyle="1" w:styleId="Default">
    <w:name w:val="Default"/>
    <w:rsid w:val="008750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75080"/>
    <w:pPr>
      <w:ind w:left="720"/>
      <w:contextualSpacing/>
    </w:pPr>
  </w:style>
  <w:style w:type="paragraph" w:styleId="BodyText">
    <w:name w:val="Body Text"/>
    <w:basedOn w:val="Normal"/>
    <w:link w:val="BodyTextChar"/>
    <w:uiPriority w:val="1"/>
    <w:qFormat/>
    <w:rsid w:val="00875080"/>
    <w:pPr>
      <w:widowControl w:val="0"/>
      <w:autoSpaceDE w:val="0"/>
      <w:autoSpaceDN w:val="0"/>
      <w:spacing w:line="240" w:lineRule="auto"/>
    </w:pPr>
    <w:rPr>
      <w:rFonts w:eastAsia="Times New Roman" w:cs="Times New Roman"/>
      <w:szCs w:val="24"/>
    </w:rPr>
  </w:style>
  <w:style w:type="character" w:customStyle="1" w:styleId="BodyTextChar">
    <w:name w:val="Body Text Char"/>
    <w:basedOn w:val="DefaultParagraphFont"/>
    <w:link w:val="BodyText"/>
    <w:uiPriority w:val="1"/>
    <w:rsid w:val="00875080"/>
    <w:rPr>
      <w:rFonts w:ascii="Times New Roman" w:eastAsia="Times New Roman" w:hAnsi="Times New Roman" w:cs="Times New Roman"/>
      <w:sz w:val="24"/>
      <w:szCs w:val="24"/>
    </w:rPr>
  </w:style>
  <w:style w:type="paragraph" w:styleId="Header">
    <w:name w:val="header"/>
    <w:basedOn w:val="Normal"/>
    <w:link w:val="HeaderChar"/>
    <w:uiPriority w:val="99"/>
    <w:rsid w:val="00875080"/>
    <w:pPr>
      <w:tabs>
        <w:tab w:val="center" w:pos="4680"/>
        <w:tab w:val="right" w:pos="9360"/>
      </w:tabs>
      <w:spacing w:line="240" w:lineRule="auto"/>
    </w:pPr>
  </w:style>
  <w:style w:type="character" w:customStyle="1" w:styleId="HeaderChar">
    <w:name w:val="Header Char"/>
    <w:basedOn w:val="DefaultParagraphFont"/>
    <w:link w:val="Header"/>
    <w:uiPriority w:val="99"/>
    <w:rsid w:val="00875080"/>
  </w:style>
  <w:style w:type="paragraph" w:styleId="Footer">
    <w:name w:val="footer"/>
    <w:basedOn w:val="Normal"/>
    <w:link w:val="FooterChar"/>
    <w:uiPriority w:val="99"/>
    <w:rsid w:val="00875080"/>
    <w:pPr>
      <w:tabs>
        <w:tab w:val="center" w:pos="4680"/>
        <w:tab w:val="right" w:pos="9360"/>
      </w:tabs>
      <w:spacing w:line="240" w:lineRule="auto"/>
    </w:pPr>
  </w:style>
  <w:style w:type="character" w:customStyle="1" w:styleId="FooterChar">
    <w:name w:val="Footer Char"/>
    <w:basedOn w:val="DefaultParagraphFont"/>
    <w:link w:val="Footer"/>
    <w:uiPriority w:val="99"/>
    <w:rsid w:val="00875080"/>
  </w:style>
  <w:style w:type="paragraph" w:styleId="BalloonText">
    <w:name w:val="Balloon Text"/>
    <w:basedOn w:val="Normal"/>
    <w:link w:val="BalloonTextChar"/>
    <w:uiPriority w:val="99"/>
    <w:rsid w:val="008750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5080"/>
    <w:rPr>
      <w:rFonts w:ascii="Tahoma" w:hAnsi="Tahoma" w:cs="Tahoma"/>
      <w:sz w:val="16"/>
      <w:szCs w:val="16"/>
    </w:rPr>
  </w:style>
  <w:style w:type="character" w:customStyle="1" w:styleId="Heading1Char">
    <w:name w:val="Heading 1 Char"/>
    <w:basedOn w:val="DefaultParagraphFont"/>
    <w:link w:val="Heading1"/>
    <w:uiPriority w:val="9"/>
    <w:rsid w:val="00326D61"/>
    <w:rPr>
      <w:rFonts w:ascii="Times New Roman" w:eastAsia="SimSun" w:hAnsi="Times New Roman"/>
      <w:b/>
      <w:bCs/>
      <w:color w:val="000000" w:themeColor="text1"/>
      <w:sz w:val="28"/>
      <w:szCs w:val="28"/>
    </w:rPr>
  </w:style>
  <w:style w:type="character" w:customStyle="1" w:styleId="Heading2Char">
    <w:name w:val="Heading 2 Char"/>
    <w:basedOn w:val="DefaultParagraphFont"/>
    <w:link w:val="Heading2"/>
    <w:uiPriority w:val="9"/>
    <w:rsid w:val="00092D41"/>
    <w:rPr>
      <w:rFonts w:ascii="Times New Roman" w:eastAsia="SimSun" w:hAnsi="Times New Roman"/>
      <w:b/>
      <w:bCs/>
      <w:color w:val="000000" w:themeColor="text1"/>
      <w:sz w:val="24"/>
      <w:szCs w:val="26"/>
    </w:rPr>
  </w:style>
  <w:style w:type="character" w:customStyle="1" w:styleId="Heading3Char">
    <w:name w:val="Heading 3 Char"/>
    <w:basedOn w:val="DefaultParagraphFont"/>
    <w:link w:val="Heading3"/>
    <w:uiPriority w:val="9"/>
    <w:rsid w:val="0090392B"/>
    <w:rPr>
      <w:rFonts w:ascii="Times New Roman" w:eastAsia="SimSun" w:hAnsi="Times New Roman"/>
      <w:b/>
      <w:bCs/>
      <w:color w:val="000000" w:themeColor="text1"/>
      <w:sz w:val="24"/>
    </w:rPr>
  </w:style>
  <w:style w:type="character" w:customStyle="1" w:styleId="Heading4Char">
    <w:name w:val="Heading 4 Char"/>
    <w:basedOn w:val="DefaultParagraphFont"/>
    <w:link w:val="Heading4"/>
    <w:uiPriority w:val="9"/>
    <w:rsid w:val="00875080"/>
    <w:rPr>
      <w:rFonts w:ascii="Calibri Light" w:eastAsia="SimSun" w:hAnsi="Calibri Light" w:cs="SimSun"/>
      <w:b/>
      <w:bCs/>
      <w:i/>
      <w:iCs/>
      <w:color w:val="5B9BD5"/>
    </w:rPr>
  </w:style>
  <w:style w:type="paragraph" w:styleId="Caption">
    <w:name w:val="caption"/>
    <w:basedOn w:val="Normal"/>
    <w:next w:val="Normal"/>
    <w:uiPriority w:val="35"/>
    <w:qFormat/>
    <w:rsid w:val="00875080"/>
    <w:pPr>
      <w:spacing w:after="200" w:line="240" w:lineRule="auto"/>
    </w:pPr>
    <w:rPr>
      <w:b/>
      <w:bCs/>
      <w:color w:val="5B9BD5"/>
      <w:sz w:val="18"/>
      <w:szCs w:val="18"/>
    </w:rPr>
  </w:style>
  <w:style w:type="paragraph" w:styleId="TableofFigures">
    <w:name w:val="table of figures"/>
    <w:basedOn w:val="Normal"/>
    <w:next w:val="Normal"/>
    <w:uiPriority w:val="99"/>
    <w:rsid w:val="00875080"/>
  </w:style>
  <w:style w:type="character" w:styleId="Hyperlink">
    <w:name w:val="Hyperlink"/>
    <w:basedOn w:val="DefaultParagraphFont"/>
    <w:uiPriority w:val="99"/>
    <w:rsid w:val="00875080"/>
    <w:rPr>
      <w:color w:val="0563C1"/>
      <w:u w:val="single"/>
    </w:rPr>
  </w:style>
  <w:style w:type="paragraph" w:styleId="TOCHeading">
    <w:name w:val="TOC Heading"/>
    <w:basedOn w:val="Heading1"/>
    <w:next w:val="Normal"/>
    <w:uiPriority w:val="39"/>
    <w:qFormat/>
    <w:rsid w:val="00875080"/>
    <w:pPr>
      <w:spacing w:line="276" w:lineRule="auto"/>
      <w:outlineLvl w:val="9"/>
    </w:pPr>
    <w:rPr>
      <w:lang w:val="en-US" w:eastAsia="ja-JP"/>
    </w:rPr>
  </w:style>
  <w:style w:type="paragraph" w:styleId="TOC1">
    <w:name w:val="toc 1"/>
    <w:basedOn w:val="Normal"/>
    <w:next w:val="Normal"/>
    <w:uiPriority w:val="39"/>
    <w:rsid w:val="00875080"/>
    <w:pPr>
      <w:tabs>
        <w:tab w:val="right" w:leader="dot" w:pos="9016"/>
      </w:tabs>
      <w:spacing w:after="100"/>
      <w:jc w:val="both"/>
    </w:pPr>
    <w:rPr>
      <w:rFonts w:cs="Times New Roman"/>
      <w:noProof/>
      <w:szCs w:val="24"/>
      <w:lang w:val="en-US"/>
    </w:rPr>
  </w:style>
  <w:style w:type="paragraph" w:styleId="TOC2">
    <w:name w:val="toc 2"/>
    <w:basedOn w:val="Normal"/>
    <w:next w:val="Normal"/>
    <w:uiPriority w:val="39"/>
    <w:rsid w:val="00875080"/>
    <w:pPr>
      <w:spacing w:after="100"/>
      <w:ind w:left="220"/>
    </w:pPr>
  </w:style>
  <w:style w:type="paragraph" w:styleId="TOC3">
    <w:name w:val="toc 3"/>
    <w:basedOn w:val="Normal"/>
    <w:next w:val="Normal"/>
    <w:uiPriority w:val="39"/>
    <w:rsid w:val="00875080"/>
    <w:pPr>
      <w:spacing w:after="100"/>
      <w:ind w:left="440"/>
    </w:pPr>
  </w:style>
  <w:style w:type="character" w:customStyle="1" w:styleId="UnresolvedMention1">
    <w:name w:val="Unresolved Mention1"/>
    <w:basedOn w:val="DefaultParagraphFont"/>
    <w:uiPriority w:val="99"/>
    <w:semiHidden/>
    <w:unhideWhenUsed/>
    <w:rsid w:val="00133F73"/>
    <w:rPr>
      <w:color w:val="605E5C"/>
      <w:shd w:val="clear" w:color="auto" w:fill="E1DFDD"/>
    </w:rPr>
  </w:style>
  <w:style w:type="character" w:styleId="CommentReference">
    <w:name w:val="annotation reference"/>
    <w:basedOn w:val="DefaultParagraphFont"/>
    <w:uiPriority w:val="99"/>
    <w:semiHidden/>
    <w:unhideWhenUsed/>
    <w:rsid w:val="00B263DE"/>
    <w:rPr>
      <w:sz w:val="16"/>
      <w:szCs w:val="16"/>
    </w:rPr>
  </w:style>
  <w:style w:type="paragraph" w:styleId="CommentText">
    <w:name w:val="annotation text"/>
    <w:basedOn w:val="Normal"/>
    <w:link w:val="CommentTextChar"/>
    <w:uiPriority w:val="99"/>
    <w:unhideWhenUsed/>
    <w:rsid w:val="00B263DE"/>
    <w:pPr>
      <w:spacing w:line="240" w:lineRule="auto"/>
    </w:pPr>
    <w:rPr>
      <w:sz w:val="20"/>
      <w:szCs w:val="20"/>
    </w:rPr>
  </w:style>
  <w:style w:type="character" w:customStyle="1" w:styleId="CommentTextChar">
    <w:name w:val="Comment Text Char"/>
    <w:basedOn w:val="DefaultParagraphFont"/>
    <w:link w:val="CommentText"/>
    <w:uiPriority w:val="99"/>
    <w:rsid w:val="00B263DE"/>
    <w:rPr>
      <w:sz w:val="20"/>
      <w:szCs w:val="20"/>
    </w:rPr>
  </w:style>
  <w:style w:type="paragraph" w:styleId="CommentSubject">
    <w:name w:val="annotation subject"/>
    <w:basedOn w:val="CommentText"/>
    <w:next w:val="CommentText"/>
    <w:link w:val="CommentSubjectChar"/>
    <w:uiPriority w:val="99"/>
    <w:semiHidden/>
    <w:unhideWhenUsed/>
    <w:rsid w:val="00B263DE"/>
    <w:rPr>
      <w:b/>
      <w:bCs/>
    </w:rPr>
  </w:style>
  <w:style w:type="character" w:customStyle="1" w:styleId="CommentSubjectChar">
    <w:name w:val="Comment Subject Char"/>
    <w:basedOn w:val="CommentTextChar"/>
    <w:link w:val="CommentSubject"/>
    <w:uiPriority w:val="99"/>
    <w:semiHidden/>
    <w:rsid w:val="00B263DE"/>
    <w:rPr>
      <w:b/>
      <w:bCs/>
      <w:sz w:val="20"/>
      <w:szCs w:val="20"/>
    </w:rPr>
  </w:style>
  <w:style w:type="character" w:styleId="Emphasis">
    <w:name w:val="Emphasis"/>
    <w:basedOn w:val="DefaultParagraphFont"/>
    <w:uiPriority w:val="20"/>
    <w:qFormat/>
    <w:rsid w:val="00587D94"/>
    <w:rPr>
      <w:i/>
      <w:iCs/>
    </w:rPr>
  </w:style>
  <w:style w:type="character" w:customStyle="1" w:styleId="smallcaps">
    <w:name w:val="smallcaps"/>
    <w:basedOn w:val="DefaultParagraphFont"/>
    <w:rsid w:val="00587D94"/>
  </w:style>
  <w:style w:type="character" w:customStyle="1" w:styleId="ls4b">
    <w:name w:val="ls4b"/>
    <w:basedOn w:val="DefaultParagraphFont"/>
    <w:rsid w:val="00C76693"/>
  </w:style>
  <w:style w:type="character" w:customStyle="1" w:styleId="ffa">
    <w:name w:val="ffa"/>
    <w:basedOn w:val="DefaultParagraphFont"/>
    <w:rsid w:val="00C76693"/>
  </w:style>
  <w:style w:type="character" w:customStyle="1" w:styleId="ls1b">
    <w:name w:val="ls1b"/>
    <w:basedOn w:val="DefaultParagraphFont"/>
    <w:rsid w:val="00C76693"/>
  </w:style>
  <w:style w:type="character" w:customStyle="1" w:styleId="ff8">
    <w:name w:val="ff8"/>
    <w:basedOn w:val="DefaultParagraphFont"/>
    <w:rsid w:val="00C76693"/>
  </w:style>
  <w:style w:type="character" w:customStyle="1" w:styleId="ls15">
    <w:name w:val="ls15"/>
    <w:basedOn w:val="DefaultParagraphFont"/>
    <w:rsid w:val="00C76693"/>
  </w:style>
  <w:style w:type="character" w:customStyle="1" w:styleId="ListParagraphChar">
    <w:name w:val="List Paragraph Char"/>
    <w:link w:val="ListParagraph"/>
    <w:uiPriority w:val="34"/>
    <w:locked/>
    <w:rsid w:val="00E670EE"/>
  </w:style>
  <w:style w:type="character" w:styleId="Strong">
    <w:name w:val="Strong"/>
    <w:basedOn w:val="DefaultParagraphFont"/>
    <w:uiPriority w:val="22"/>
    <w:qFormat/>
    <w:rsid w:val="007F5BC7"/>
    <w:rPr>
      <w:b/>
      <w:bCs/>
    </w:rPr>
  </w:style>
  <w:style w:type="paragraph" w:styleId="NormalWeb">
    <w:name w:val="Normal (Web)"/>
    <w:basedOn w:val="Normal"/>
    <w:uiPriority w:val="99"/>
    <w:unhideWhenUsed/>
    <w:rsid w:val="007F5BC7"/>
    <w:pPr>
      <w:spacing w:before="100" w:beforeAutospacing="1" w:after="100" w:afterAutospacing="1" w:line="240" w:lineRule="auto"/>
    </w:pPr>
    <w:rPr>
      <w:rFonts w:eastAsia="Times New Roman" w:cs="Times New Roman"/>
      <w:szCs w:val="24"/>
      <w:lang w:val="en-US"/>
    </w:rPr>
  </w:style>
  <w:style w:type="paragraph" w:styleId="Revision">
    <w:name w:val="Revision"/>
    <w:hidden/>
    <w:uiPriority w:val="99"/>
    <w:semiHidden/>
    <w:rsid w:val="009351BA"/>
    <w:pPr>
      <w:spacing w:after="0" w:line="240" w:lineRule="auto"/>
    </w:pPr>
    <w:rPr>
      <w:rFonts w:ascii="Times New Roman" w:hAnsi="Times New Roman"/>
      <w:sz w:val="24"/>
    </w:rPr>
  </w:style>
  <w:style w:type="paragraph" w:styleId="NoSpacing">
    <w:name w:val="No Spacing"/>
    <w:uiPriority w:val="1"/>
    <w:qFormat/>
    <w:rsid w:val="001D4E8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624">
      <w:bodyDiv w:val="1"/>
      <w:marLeft w:val="0"/>
      <w:marRight w:val="0"/>
      <w:marTop w:val="0"/>
      <w:marBottom w:val="0"/>
      <w:divBdr>
        <w:top w:val="none" w:sz="0" w:space="0" w:color="auto"/>
        <w:left w:val="none" w:sz="0" w:space="0" w:color="auto"/>
        <w:bottom w:val="none" w:sz="0" w:space="0" w:color="auto"/>
        <w:right w:val="none" w:sz="0" w:space="0" w:color="auto"/>
      </w:divBdr>
      <w:divsChild>
        <w:div w:id="1286347560">
          <w:marLeft w:val="0"/>
          <w:marRight w:val="0"/>
          <w:marTop w:val="0"/>
          <w:marBottom w:val="0"/>
          <w:divBdr>
            <w:top w:val="none" w:sz="0" w:space="0" w:color="auto"/>
            <w:left w:val="none" w:sz="0" w:space="0" w:color="auto"/>
            <w:bottom w:val="none" w:sz="0" w:space="0" w:color="auto"/>
            <w:right w:val="none" w:sz="0" w:space="0" w:color="auto"/>
          </w:divBdr>
        </w:div>
        <w:div w:id="1663966578">
          <w:marLeft w:val="0"/>
          <w:marRight w:val="0"/>
          <w:marTop w:val="0"/>
          <w:marBottom w:val="0"/>
          <w:divBdr>
            <w:top w:val="none" w:sz="0" w:space="0" w:color="auto"/>
            <w:left w:val="none" w:sz="0" w:space="0" w:color="auto"/>
            <w:bottom w:val="none" w:sz="0" w:space="0" w:color="auto"/>
            <w:right w:val="none" w:sz="0" w:space="0" w:color="auto"/>
          </w:divBdr>
        </w:div>
        <w:div w:id="593368639">
          <w:marLeft w:val="0"/>
          <w:marRight w:val="0"/>
          <w:marTop w:val="0"/>
          <w:marBottom w:val="0"/>
          <w:divBdr>
            <w:top w:val="none" w:sz="0" w:space="0" w:color="auto"/>
            <w:left w:val="none" w:sz="0" w:space="0" w:color="auto"/>
            <w:bottom w:val="none" w:sz="0" w:space="0" w:color="auto"/>
            <w:right w:val="none" w:sz="0" w:space="0" w:color="auto"/>
          </w:divBdr>
        </w:div>
      </w:divsChild>
    </w:div>
    <w:div w:id="229579077">
      <w:bodyDiv w:val="1"/>
      <w:marLeft w:val="0"/>
      <w:marRight w:val="0"/>
      <w:marTop w:val="0"/>
      <w:marBottom w:val="0"/>
      <w:divBdr>
        <w:top w:val="none" w:sz="0" w:space="0" w:color="auto"/>
        <w:left w:val="none" w:sz="0" w:space="0" w:color="auto"/>
        <w:bottom w:val="none" w:sz="0" w:space="0" w:color="auto"/>
        <w:right w:val="none" w:sz="0" w:space="0" w:color="auto"/>
      </w:divBdr>
    </w:div>
    <w:div w:id="1236819734">
      <w:bodyDiv w:val="1"/>
      <w:marLeft w:val="0"/>
      <w:marRight w:val="0"/>
      <w:marTop w:val="0"/>
      <w:marBottom w:val="0"/>
      <w:divBdr>
        <w:top w:val="none" w:sz="0" w:space="0" w:color="auto"/>
        <w:left w:val="none" w:sz="0" w:space="0" w:color="auto"/>
        <w:bottom w:val="none" w:sz="0" w:space="0" w:color="auto"/>
        <w:right w:val="none" w:sz="0" w:space="0" w:color="auto"/>
      </w:divBdr>
    </w:div>
    <w:div w:id="1331717235">
      <w:bodyDiv w:val="1"/>
      <w:marLeft w:val="0"/>
      <w:marRight w:val="0"/>
      <w:marTop w:val="0"/>
      <w:marBottom w:val="0"/>
      <w:divBdr>
        <w:top w:val="none" w:sz="0" w:space="0" w:color="auto"/>
        <w:left w:val="none" w:sz="0" w:space="0" w:color="auto"/>
        <w:bottom w:val="none" w:sz="0" w:space="0" w:color="auto"/>
        <w:right w:val="none" w:sz="0" w:space="0" w:color="auto"/>
      </w:divBdr>
      <w:divsChild>
        <w:div w:id="473107904">
          <w:marLeft w:val="0"/>
          <w:marRight w:val="0"/>
          <w:marTop w:val="0"/>
          <w:marBottom w:val="0"/>
          <w:divBdr>
            <w:top w:val="none" w:sz="0" w:space="0" w:color="auto"/>
            <w:left w:val="none" w:sz="0" w:space="0" w:color="auto"/>
            <w:bottom w:val="none" w:sz="0" w:space="0" w:color="auto"/>
            <w:right w:val="none" w:sz="0" w:space="0" w:color="auto"/>
          </w:divBdr>
        </w:div>
        <w:div w:id="2130389961">
          <w:marLeft w:val="0"/>
          <w:marRight w:val="0"/>
          <w:marTop w:val="0"/>
          <w:marBottom w:val="0"/>
          <w:divBdr>
            <w:top w:val="none" w:sz="0" w:space="0" w:color="auto"/>
            <w:left w:val="none" w:sz="0" w:space="0" w:color="auto"/>
            <w:bottom w:val="none" w:sz="0" w:space="0" w:color="auto"/>
            <w:right w:val="none" w:sz="0" w:space="0" w:color="auto"/>
          </w:divBdr>
        </w:div>
      </w:divsChild>
    </w:div>
    <w:div w:id="1450927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ahkamahagung.go.id/id/artikel/2613/keadilan-Restorative-sebagai-tujuan-pelaksanaan-diversi-pada-sistem-peradilan-pidana-anak"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354118852706571"/>
          <c:y val="7.7294699057856797E-2"/>
          <c:w val="0.68599436629565314"/>
          <c:h val="0.732030842140285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Sheet1!$A$4:$A$5</c:f>
              <c:numCache>
                <c:formatCode>General</c:formatCode>
                <c:ptCount val="2"/>
                <c:pt idx="0">
                  <c:v>2021</c:v>
                </c:pt>
                <c:pt idx="1">
                  <c:v>2022</c:v>
                </c:pt>
              </c:numCache>
            </c:numRef>
          </c:cat>
          <c:val>
            <c:numRef>
              <c:f>Sheet1!$B$4:$B$5</c:f>
              <c:numCache>
                <c:formatCode>General</c:formatCode>
                <c:ptCount val="2"/>
                <c:pt idx="0">
                  <c:v>14137</c:v>
                </c:pt>
                <c:pt idx="1">
                  <c:v>15809</c:v>
                </c:pt>
              </c:numCache>
            </c:numRef>
          </c:val>
          <c:extLst xmlns:c16r2="http://schemas.microsoft.com/office/drawing/2015/06/chart">
            <c:ext xmlns:c16="http://schemas.microsoft.com/office/drawing/2014/chart" uri="{C3380CC4-5D6E-409C-BE32-E72D297353CC}">
              <c16:uniqueId val="{00000000-D74A-409D-A2EB-1F362532B636}"/>
            </c:ext>
          </c:extLst>
        </c:ser>
        <c:dLbls>
          <c:showLegendKey val="0"/>
          <c:showVal val="1"/>
          <c:showCatName val="0"/>
          <c:showSerName val="0"/>
          <c:showPercent val="0"/>
          <c:showBubbleSize val="0"/>
        </c:dLbls>
        <c:gapWidth val="75"/>
        <c:axId val="186432128"/>
        <c:axId val="186827520"/>
      </c:barChart>
      <c:catAx>
        <c:axId val="186432128"/>
        <c:scaling>
          <c:orientation val="minMax"/>
        </c:scaling>
        <c:delete val="0"/>
        <c:axPos val="b"/>
        <c:title>
          <c:tx>
            <c:rich>
              <a:bodyPr rot="0" vert="horz"/>
              <a:lstStyle/>
              <a:p>
                <a:pPr>
                  <a:defRPr/>
                </a:pPr>
                <a:r>
                  <a:rPr lang="en-US"/>
                  <a:t>Tahun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id-ID"/>
          </a:p>
        </c:txPr>
        <c:crossAx val="186827520"/>
        <c:crosses val="autoZero"/>
        <c:auto val="1"/>
        <c:lblAlgn val="ctr"/>
        <c:lblOffset val="100"/>
        <c:noMultiLvlLbl val="0"/>
      </c:catAx>
      <c:valAx>
        <c:axId val="186827520"/>
        <c:scaling>
          <c:orientation val="minMax"/>
        </c:scaling>
        <c:delete val="0"/>
        <c:axPos val="l"/>
        <c:title>
          <c:tx>
            <c:rich>
              <a:bodyPr rot="-5400000" vert="horz"/>
              <a:lstStyle/>
              <a:p>
                <a:pPr>
                  <a:defRPr/>
                </a:pPr>
                <a:r>
                  <a:rPr lang="en-US"/>
                  <a:t>Perkara</a:t>
                </a:r>
              </a:p>
            </c:rich>
          </c:tx>
          <c:layout>
            <c:manualLayout>
              <c:xMode val="edge"/>
              <c:yMode val="edge"/>
              <c:x val="2.1513615299576169E-2"/>
              <c:y val="0.30375972740249574"/>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id-ID"/>
          </a:p>
        </c:txPr>
        <c:crossAx val="1864321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chemeClr val="tx1"/>
          </a:solidFill>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96067-EFBD-4B80-9A83-A3BEF1E9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20</Pages>
  <Words>14529</Words>
  <Characters>82819</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User</cp:lastModifiedBy>
  <cp:revision>56</cp:revision>
  <cp:lastPrinted>2023-03-04T09:10:00Z</cp:lastPrinted>
  <dcterms:created xsi:type="dcterms:W3CDTF">2024-02-23T04:23:00Z</dcterms:created>
  <dcterms:modified xsi:type="dcterms:W3CDTF">2024-02-23T09:32:00Z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e6b9e0279dc44e98b6fadf05672cdf15</vt:lpwstr>
  </property>
  <property fmtid="{D5CDD505-2E9C-101B-9397-08002B2CF9AE}" pid="3" name="Mendeley Document_1">
    <vt:lpwstr>True</vt:lpwstr>
  </property>
  <property fmtid="{D5CDD505-2E9C-101B-9397-08002B2CF9AE}" pid="4" name="Mendeley Unique User Id_1">
    <vt:lpwstr>cd45364b-b3f1-381f-94a5-13e399bed626</vt:lpwstr>
  </property>
  <property fmtid="{D5CDD505-2E9C-101B-9397-08002B2CF9AE}" pid="5" name="Mendeley Citation Style_1">
    <vt:lpwstr>http://www.zotero.org/styles/chicago-fullnote-bibliography</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