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A" w:rsidRDefault="00C25109">
      <w:pPr>
        <w:pStyle w:val="Heading1"/>
        <w:spacing w:before="161"/>
        <w:ind w:left="1232" w:right="950"/>
        <w:jc w:val="center"/>
      </w:pPr>
      <w:bookmarkStart w:id="0" w:name="_GoBack"/>
      <w:bookmarkEnd w:id="0"/>
      <w:r>
        <w:t>KUPANG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BRANDING</w:t>
      </w:r>
      <w:r>
        <w:rPr>
          <w:spacing w:val="-2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MEMORABLE</w:t>
      </w:r>
      <w:r>
        <w:rPr>
          <w:spacing w:val="-5"/>
        </w:rPr>
        <w:t xml:space="preserve"> </w:t>
      </w:r>
      <w:r>
        <w:t>TOURISM</w:t>
      </w:r>
      <w:r>
        <w:rPr>
          <w:spacing w:val="-47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APPROACH</w:t>
      </w:r>
    </w:p>
    <w:p w:rsidR="0046524A" w:rsidRDefault="0046524A">
      <w:pPr>
        <w:pStyle w:val="BodyText"/>
        <w:spacing w:before="4"/>
        <w:rPr>
          <w:b/>
          <w:sz w:val="30"/>
        </w:rPr>
      </w:pPr>
    </w:p>
    <w:p w:rsidR="0046524A" w:rsidRDefault="00C25109">
      <w:pPr>
        <w:ind w:left="1232" w:right="893"/>
        <w:jc w:val="center"/>
        <w:rPr>
          <w:b/>
          <w:sz w:val="20"/>
        </w:rPr>
      </w:pPr>
      <w:proofErr w:type="spellStart"/>
      <w:r>
        <w:rPr>
          <w:b/>
          <w:sz w:val="20"/>
        </w:rPr>
        <w:t>Viktorianus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Mahendra</w:t>
      </w:r>
      <w:proofErr w:type="spellEnd"/>
      <w:r>
        <w:rPr>
          <w:b/>
          <w:sz w:val="20"/>
        </w:rPr>
        <w:t xml:space="preserve"> 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Lopez</w:t>
      </w:r>
      <w:r>
        <w:rPr>
          <w:b/>
          <w:sz w:val="20"/>
          <w:vertAlign w:val="superscript"/>
        </w:rPr>
        <w:t>1</w:t>
      </w:r>
    </w:p>
    <w:p w:rsidR="0046524A" w:rsidRDefault="00C25109">
      <w:pPr>
        <w:spacing w:before="56"/>
        <w:ind w:left="1230" w:right="950"/>
        <w:jc w:val="center"/>
        <w:rPr>
          <w:i/>
          <w:sz w:val="20"/>
        </w:rPr>
      </w:pPr>
      <w:r>
        <w:rPr>
          <w:i/>
          <w:sz w:val="20"/>
        </w:rPr>
        <w:t>Doctoral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Science,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Faculty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Economics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Pasundan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University,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</w:t>
      </w:r>
    </w:p>
    <w:p w:rsidR="0046524A" w:rsidRDefault="00C25109">
      <w:pPr>
        <w:pStyle w:val="Heading1"/>
        <w:spacing w:before="126"/>
        <w:ind w:left="1232" w:right="945"/>
        <w:jc w:val="center"/>
      </w:pPr>
      <w:r>
        <w:t>Eddy</w:t>
      </w:r>
      <w:r>
        <w:rPr>
          <w:spacing w:val="-1"/>
        </w:rPr>
        <w:t xml:space="preserve"> </w:t>
      </w:r>
      <w:r>
        <w:t>Jusuf</w:t>
      </w:r>
    </w:p>
    <w:p w:rsidR="0046524A" w:rsidRDefault="00C25109">
      <w:pPr>
        <w:spacing w:before="115"/>
        <w:ind w:left="1229" w:right="950"/>
        <w:jc w:val="center"/>
        <w:rPr>
          <w:i/>
          <w:sz w:val="20"/>
        </w:rPr>
      </w:pPr>
      <w:r>
        <w:rPr>
          <w:i/>
          <w:sz w:val="20"/>
        </w:rPr>
        <w:t>Faculty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Economics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Business,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Pasundan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University,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</w:t>
      </w:r>
    </w:p>
    <w:p w:rsidR="0046524A" w:rsidRDefault="00C25109">
      <w:pPr>
        <w:pStyle w:val="Heading1"/>
        <w:spacing w:before="123"/>
        <w:ind w:left="1232" w:right="945"/>
        <w:jc w:val="center"/>
      </w:pPr>
      <w:proofErr w:type="spellStart"/>
      <w:r>
        <w:t>Juanim</w:t>
      </w:r>
      <w:proofErr w:type="spellEnd"/>
    </w:p>
    <w:p w:rsidR="0046524A" w:rsidRDefault="00C25109">
      <w:pPr>
        <w:spacing w:before="116"/>
        <w:ind w:left="1229" w:right="950"/>
        <w:jc w:val="center"/>
        <w:rPr>
          <w:i/>
          <w:sz w:val="20"/>
        </w:rPr>
      </w:pPr>
      <w:r>
        <w:rPr>
          <w:i/>
          <w:sz w:val="20"/>
        </w:rPr>
        <w:t>Faculty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Economics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Business,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Pasundan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University,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</w:t>
      </w:r>
    </w:p>
    <w:p w:rsidR="0046524A" w:rsidRDefault="0046524A">
      <w:pPr>
        <w:pStyle w:val="BodyText"/>
        <w:rPr>
          <w:i/>
          <w:sz w:val="22"/>
        </w:rPr>
      </w:pPr>
    </w:p>
    <w:p w:rsidR="0046524A" w:rsidRDefault="00C25109">
      <w:pPr>
        <w:pStyle w:val="Heading1"/>
        <w:spacing w:before="141"/>
        <w:ind w:left="1232" w:right="945"/>
        <w:jc w:val="center"/>
      </w:pPr>
      <w:r>
        <w:t>ABSTRACT</w:t>
      </w:r>
    </w:p>
    <w:p w:rsidR="0046524A" w:rsidRDefault="0046524A">
      <w:pPr>
        <w:pStyle w:val="BodyText"/>
        <w:rPr>
          <w:b/>
          <w:sz w:val="22"/>
        </w:rPr>
      </w:pPr>
    </w:p>
    <w:p w:rsidR="0046524A" w:rsidRDefault="00C25109">
      <w:pPr>
        <w:pStyle w:val="BodyText"/>
        <w:spacing w:before="134"/>
        <w:ind w:left="968" w:right="677"/>
        <w:jc w:val="both"/>
      </w:pPr>
      <w:proofErr w:type="spellStart"/>
      <w:r>
        <w:t>Kupang</w:t>
      </w:r>
      <w:proofErr w:type="spellEnd"/>
      <w:r>
        <w:t xml:space="preserve"> City is the capital of East Nusa Tenggara Province and is one of the main hubs for touri</w:t>
      </w:r>
      <w:r>
        <w:t>sts</w:t>
      </w:r>
      <w:r>
        <w:rPr>
          <w:spacing w:val="-47"/>
        </w:rPr>
        <w:t xml:space="preserve"> </w:t>
      </w:r>
      <w:r>
        <w:t xml:space="preserve">who want to visit East Nusa Tenggara. The city of </w:t>
      </w:r>
      <w:proofErr w:type="spellStart"/>
      <w:r>
        <w:t>Kupang</w:t>
      </w:r>
      <w:proofErr w:type="spellEnd"/>
      <w:r>
        <w:t xml:space="preserve"> is a city located on the island of Timor</w:t>
      </w:r>
      <w:r>
        <w:rPr>
          <w:spacing w:val="1"/>
        </w:rPr>
        <w:t xml:space="preserve"> </w:t>
      </w:r>
      <w:r>
        <w:t>and has a wealth of tourist attractions and has a society with great diversity, namely diversity of</w:t>
      </w:r>
      <w:r>
        <w:rPr>
          <w:spacing w:val="1"/>
        </w:rPr>
        <w:t xml:space="preserve"> </w:t>
      </w:r>
      <w:proofErr w:type="gramStart"/>
      <w:r>
        <w:t>ethnicity</w:t>
      </w:r>
      <w:proofErr w:type="gramEnd"/>
      <w:r>
        <w:t>, culture, customs, language and religion. Be</w:t>
      </w:r>
      <w:r>
        <w:t>hind this diversity and richness, the city of</w:t>
      </w:r>
      <w:r>
        <w:rPr>
          <w:spacing w:val="1"/>
        </w:rPr>
        <w:t xml:space="preserve"> </w:t>
      </w:r>
      <w:proofErr w:type="spellStart"/>
      <w:r>
        <w:t>Kupang</w:t>
      </w:r>
      <w:proofErr w:type="spellEnd"/>
      <w:r>
        <w:t xml:space="preserve"> does not yet have strong branding in tourism promotion, therefore, it is necessary to have</w:t>
      </w:r>
      <w:r>
        <w:rPr>
          <w:spacing w:val="1"/>
        </w:rPr>
        <w:t xml:space="preserve"> </w:t>
      </w:r>
      <w:r>
        <w:t>strong branding that can attract tourists, investors, community support, production, innovation and</w:t>
      </w:r>
      <w:r>
        <w:rPr>
          <w:spacing w:val="1"/>
        </w:rPr>
        <w:t xml:space="preserve"> </w:t>
      </w:r>
      <w:r>
        <w:t>differentiat</w:t>
      </w:r>
      <w:r>
        <w:t>e</w:t>
      </w:r>
      <w:r>
        <w:rPr>
          <w:spacing w:val="1"/>
        </w:rPr>
        <w:t xml:space="preserve"> </w:t>
      </w:r>
      <w:proofErr w:type="spellStart"/>
      <w:r>
        <w:t>Kupang</w:t>
      </w:r>
      <w:proofErr w:type="spellEnd"/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regions.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memorable tourism experience, tourism product characteristics, and city branding hexagon. The</w:t>
      </w:r>
      <w:r>
        <w:rPr>
          <w:spacing w:val="1"/>
        </w:rPr>
        <w:t xml:space="preserve"> </w:t>
      </w:r>
      <w:r>
        <w:t xml:space="preserve">research was conducted in </w:t>
      </w:r>
      <w:proofErr w:type="spellStart"/>
      <w:r>
        <w:t>Kupang</w:t>
      </w:r>
      <w:proofErr w:type="spellEnd"/>
      <w:r>
        <w:t xml:space="preserve"> City by conducting interviews and observations with tourists,</w:t>
      </w:r>
      <w:r>
        <w:rPr>
          <w:spacing w:val="1"/>
        </w:rPr>
        <w:t xml:space="preserve"> </w:t>
      </w:r>
      <w:r>
        <w:rPr>
          <w:spacing w:val="-1"/>
        </w:rPr>
        <w:t>migrant</w:t>
      </w:r>
      <w:r>
        <w:rPr>
          <w:spacing w:val="-12"/>
        </w:rPr>
        <w:t xml:space="preserve"> </w:t>
      </w:r>
      <w:r>
        <w:rPr>
          <w:spacing w:val="-1"/>
        </w:rPr>
        <w:t>communities,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tourist</w:t>
      </w:r>
      <w:r>
        <w:rPr>
          <w:spacing w:val="-11"/>
        </w:rPr>
        <w:t xml:space="preserve"> </w:t>
      </w:r>
      <w:r>
        <w:t>attractions,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literature</w:t>
      </w:r>
      <w:r>
        <w:rPr>
          <w:spacing w:val="-10"/>
        </w:rPr>
        <w:t xml:space="preserve"> </w:t>
      </w:r>
      <w:r>
        <w:t>about</w:t>
      </w:r>
      <w:r>
        <w:rPr>
          <w:spacing w:val="-11"/>
        </w:rPr>
        <w:t xml:space="preserve"> </w:t>
      </w:r>
      <w:proofErr w:type="spellStart"/>
      <w:r>
        <w:t>Kupang</w:t>
      </w:r>
      <w:proofErr w:type="spellEnd"/>
      <w:r>
        <w:rPr>
          <w:spacing w:val="-12"/>
        </w:rPr>
        <w:t xml:space="preserve"> </w:t>
      </w:r>
      <w:r>
        <w:t>City.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</w:t>
      </w:r>
      <w:r>
        <w:rPr>
          <w:spacing w:val="-48"/>
        </w:rPr>
        <w:t xml:space="preserve"> </w:t>
      </w:r>
      <w:r>
        <w:t xml:space="preserve">results show that tourists describe </w:t>
      </w:r>
      <w:proofErr w:type="spellStart"/>
      <w:r>
        <w:t>Kupang</w:t>
      </w:r>
      <w:proofErr w:type="spellEnd"/>
      <w:r>
        <w:t xml:space="preserve"> City as an exotic</w:t>
      </w:r>
      <w:r>
        <w:t>, romantic, gorgeous, cultured, friendly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tolerant</w:t>
      </w:r>
      <w:r>
        <w:rPr>
          <w:spacing w:val="-3"/>
        </w:rPr>
        <w:t xml:space="preserve"> </w:t>
      </w:r>
      <w:r>
        <w:t>city.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branding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Kupang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Heart</w:t>
      </w:r>
      <w:r>
        <w:rPr>
          <w:spacing w:val="-48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Timor.</w:t>
      </w:r>
    </w:p>
    <w:p w:rsidR="0046524A" w:rsidRDefault="00C25109">
      <w:pPr>
        <w:pStyle w:val="BodyText"/>
        <w:spacing w:before="160"/>
        <w:ind w:left="968"/>
        <w:jc w:val="both"/>
      </w:pPr>
      <w:proofErr w:type="gramStart"/>
      <w:r>
        <w:t>Keywords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Memorable</w:t>
      </w:r>
      <w:r>
        <w:rPr>
          <w:spacing w:val="-2"/>
        </w:rPr>
        <w:t xml:space="preserve"> </w:t>
      </w:r>
      <w:r>
        <w:t>Tourism</w:t>
      </w:r>
      <w:r>
        <w:rPr>
          <w:spacing w:val="-5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Branding,</w:t>
      </w:r>
      <w:r>
        <w:rPr>
          <w:spacing w:val="-1"/>
        </w:rPr>
        <w:t xml:space="preserve"> </w:t>
      </w:r>
      <w:r>
        <w:t>Tourism,</w:t>
      </w:r>
      <w:r>
        <w:rPr>
          <w:spacing w:val="-2"/>
        </w:rPr>
        <w:t xml:space="preserve"> </w:t>
      </w:r>
      <w:proofErr w:type="spellStart"/>
      <w:r>
        <w:t>Kupang</w:t>
      </w:r>
      <w:proofErr w:type="spellEnd"/>
      <w:r>
        <w:rPr>
          <w:spacing w:val="-2"/>
        </w:rPr>
        <w:t xml:space="preserve"> </w:t>
      </w:r>
      <w:r>
        <w:t>City</w:t>
      </w: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46524A">
      <w:pPr>
        <w:pStyle w:val="BodyText"/>
      </w:pPr>
    </w:p>
    <w:p w:rsidR="0046524A" w:rsidRDefault="00C25109">
      <w:pPr>
        <w:pStyle w:val="BodyText"/>
        <w:spacing w:before="5"/>
        <w:rPr>
          <w:sz w:val="27"/>
        </w:rPr>
      </w:pPr>
      <w:r>
        <w:pict>
          <v:rect id="_x0000_s1035" style="position:absolute;margin-left:113.4pt;margin-top:17.7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6524A" w:rsidRDefault="00C25109">
      <w:pPr>
        <w:spacing w:before="73"/>
        <w:ind w:left="968"/>
        <w:rPr>
          <w:b/>
          <w:i/>
          <w:sz w:val="20"/>
        </w:rPr>
      </w:pPr>
      <w:proofErr w:type="gramStart"/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4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4"/>
          <w:sz w:val="20"/>
        </w:rPr>
        <w:t xml:space="preserve"> </w:t>
      </w:r>
      <w:r>
        <w:rPr>
          <w:sz w:val="20"/>
        </w:rPr>
        <w:t>author.</w:t>
      </w:r>
      <w:proofErr w:type="gramEnd"/>
      <w:r>
        <w:rPr>
          <w:spacing w:val="1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address:</w:t>
      </w:r>
      <w:r>
        <w:rPr>
          <w:i/>
          <w:spacing w:val="-1"/>
          <w:sz w:val="20"/>
        </w:rPr>
        <w:t xml:space="preserve"> </w:t>
      </w:r>
      <w:hyperlink r:id="rId6">
        <w:r>
          <w:rPr>
            <w:b/>
            <w:i/>
            <w:color w:val="0462C1"/>
            <w:sz w:val="20"/>
            <w:u w:val="single" w:color="0462C1"/>
          </w:rPr>
          <w:t>bigvhiptoday@gmail.com</w:t>
        </w:r>
      </w:hyperlink>
    </w:p>
    <w:p w:rsidR="0046524A" w:rsidRDefault="00C25109">
      <w:pPr>
        <w:spacing w:before="1" w:line="243" w:lineRule="exact"/>
        <w:ind w:left="968"/>
        <w:rPr>
          <w:b/>
          <w:i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4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3"/>
          <w:sz w:val="20"/>
        </w:rPr>
        <w:t xml:space="preserve"> </w:t>
      </w:r>
      <w:r>
        <w:rPr>
          <w:sz w:val="20"/>
        </w:rPr>
        <w:t>author.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address: </w:t>
      </w:r>
      <w:hyperlink r:id="rId7">
        <w:r>
          <w:rPr>
            <w:b/>
            <w:i/>
            <w:color w:val="0462C1"/>
            <w:sz w:val="20"/>
            <w:u w:val="single" w:color="0462C1"/>
          </w:rPr>
          <w:t>eddyjusuf@unpas.ac.id</w:t>
        </w:r>
      </w:hyperlink>
    </w:p>
    <w:p w:rsidR="0046524A" w:rsidRDefault="00C25109">
      <w:pPr>
        <w:spacing w:line="243" w:lineRule="exact"/>
        <w:ind w:left="968"/>
        <w:rPr>
          <w:b/>
          <w:i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4"/>
          <w:sz w:val="20"/>
        </w:rPr>
        <w:t xml:space="preserve"> </w:t>
      </w:r>
      <w:r>
        <w:rPr>
          <w:sz w:val="20"/>
        </w:rPr>
        <w:t>author.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address:</w:t>
      </w:r>
      <w:r>
        <w:rPr>
          <w:i/>
          <w:spacing w:val="-1"/>
          <w:sz w:val="20"/>
        </w:rPr>
        <w:t xml:space="preserve"> </w:t>
      </w:r>
      <w:hyperlink r:id="rId8">
        <w:r>
          <w:rPr>
            <w:b/>
            <w:i/>
            <w:color w:val="0462C1"/>
            <w:sz w:val="20"/>
            <w:u w:val="single" w:color="0462C1"/>
          </w:rPr>
          <w:t>juanim@unpas.ac.id</w:t>
        </w:r>
      </w:hyperlink>
    </w:p>
    <w:p w:rsidR="0046524A" w:rsidRDefault="0046524A">
      <w:pPr>
        <w:spacing w:line="243" w:lineRule="exact"/>
        <w:rPr>
          <w:sz w:val="20"/>
        </w:rPr>
        <w:sectPr w:rsidR="0046524A">
          <w:type w:val="continuous"/>
          <w:pgSz w:w="11910" w:h="16840"/>
          <w:pgMar w:top="1580" w:right="1020" w:bottom="280" w:left="1300" w:header="720" w:footer="720" w:gutter="0"/>
          <w:cols w:space="720"/>
        </w:sectPr>
      </w:pPr>
    </w:p>
    <w:p w:rsidR="0046524A" w:rsidRDefault="00C25109">
      <w:pPr>
        <w:pStyle w:val="Heading1"/>
        <w:spacing w:before="162"/>
      </w:pPr>
      <w:r>
        <w:lastRenderedPageBreak/>
        <w:t>REFERENCES</w:t>
      </w:r>
    </w:p>
    <w:p w:rsidR="0046524A" w:rsidRDefault="0046524A">
      <w:pPr>
        <w:pStyle w:val="BodyText"/>
        <w:spacing w:before="7"/>
        <w:rPr>
          <w:b/>
          <w:sz w:val="23"/>
        </w:rPr>
      </w:pPr>
    </w:p>
    <w:p w:rsidR="0046524A" w:rsidRDefault="00C25109">
      <w:pPr>
        <w:pStyle w:val="BodyText"/>
        <w:ind w:left="598" w:right="109" w:hanging="480"/>
        <w:jc w:val="both"/>
      </w:pPr>
      <w:proofErr w:type="spellStart"/>
      <w:r>
        <w:t>Acuti</w:t>
      </w:r>
      <w:proofErr w:type="spellEnd"/>
      <w:r>
        <w:t xml:space="preserve">, D., </w:t>
      </w:r>
      <w:proofErr w:type="spellStart"/>
      <w:r>
        <w:t>Mazzoli</w:t>
      </w:r>
      <w:proofErr w:type="spellEnd"/>
      <w:r>
        <w:t xml:space="preserve">, V., </w:t>
      </w:r>
      <w:proofErr w:type="spellStart"/>
      <w:r>
        <w:t>Donvito</w:t>
      </w:r>
      <w:proofErr w:type="spellEnd"/>
      <w:r>
        <w:t xml:space="preserve">, R., &amp; Chan, P. (2018). </w:t>
      </w:r>
      <w:proofErr w:type="gramStart"/>
      <w:r>
        <w:t xml:space="preserve">An </w:t>
      </w:r>
      <w:proofErr w:type="spellStart"/>
      <w:r>
        <w:t>instagram</w:t>
      </w:r>
      <w:proofErr w:type="spellEnd"/>
      <w:r>
        <w:t xml:space="preserve"> content analysis for city branding in London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Florence.</w:t>
      </w:r>
      <w:proofErr w:type="gramEnd"/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Fashion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t>,</w:t>
      </w:r>
      <w:r>
        <w:rPr>
          <w:spacing w:val="1"/>
        </w:rPr>
        <w:t xml:space="preserve"> </w:t>
      </w:r>
      <w:r>
        <w:rPr>
          <w:i/>
        </w:rPr>
        <w:t>9</w:t>
      </w:r>
      <w:r>
        <w:t>(3),</w:t>
      </w:r>
      <w:r>
        <w:rPr>
          <w:spacing w:val="1"/>
        </w:rPr>
        <w:t xml:space="preserve"> </w:t>
      </w:r>
      <w:r>
        <w:t>185–204.</w:t>
      </w:r>
      <w:r>
        <w:rPr>
          <w:spacing w:val="1"/>
        </w:rPr>
        <w:t xml:space="preserve"> </w:t>
      </w:r>
      <w:r>
        <w:t>https://doi.org/10.1080/20932685.2018.1463859</w:t>
      </w:r>
    </w:p>
    <w:p w:rsidR="0046524A" w:rsidRDefault="00C25109">
      <w:pPr>
        <w:spacing w:before="160"/>
        <w:ind w:left="598" w:right="110" w:hanging="480"/>
        <w:jc w:val="both"/>
        <w:rPr>
          <w:sz w:val="20"/>
        </w:rPr>
      </w:pPr>
      <w:proofErr w:type="gramStart"/>
      <w:r>
        <w:rPr>
          <w:sz w:val="20"/>
        </w:rPr>
        <w:t>Al-</w:t>
      </w:r>
      <w:proofErr w:type="spellStart"/>
      <w:r>
        <w:rPr>
          <w:sz w:val="20"/>
        </w:rPr>
        <w:t>Hinkawi</w:t>
      </w:r>
      <w:proofErr w:type="spellEnd"/>
      <w:r>
        <w:rPr>
          <w:sz w:val="20"/>
        </w:rPr>
        <w:t xml:space="preserve">, W. S., &amp; </w:t>
      </w:r>
      <w:proofErr w:type="spellStart"/>
      <w:r>
        <w:rPr>
          <w:sz w:val="20"/>
        </w:rPr>
        <w:t>Zedan</w:t>
      </w:r>
      <w:proofErr w:type="spellEnd"/>
      <w:r>
        <w:rPr>
          <w:sz w:val="20"/>
        </w:rPr>
        <w:t>, S. K. (2021).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Branding for cities: The case study of Baghdad.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IOP Conference Series: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Earth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Environmental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Science</w:t>
      </w:r>
      <w:r>
        <w:rPr>
          <w:sz w:val="20"/>
        </w:rPr>
        <w:t xml:space="preserve">, </w:t>
      </w:r>
      <w:r>
        <w:rPr>
          <w:i/>
          <w:sz w:val="20"/>
        </w:rPr>
        <w:t>779</w:t>
      </w:r>
      <w:r>
        <w:rPr>
          <w:sz w:val="20"/>
        </w:rPr>
        <w:t>(1). https://doi.org/10.1088/1755-1315/779/1/012037</w:t>
      </w:r>
    </w:p>
    <w:p w:rsidR="0046524A" w:rsidRDefault="00C25109">
      <w:pPr>
        <w:spacing w:before="159"/>
        <w:ind w:left="598" w:right="112" w:hanging="480"/>
        <w:jc w:val="both"/>
        <w:rPr>
          <w:sz w:val="20"/>
        </w:rPr>
      </w:pPr>
      <w:proofErr w:type="spellStart"/>
      <w:proofErr w:type="gramStart"/>
      <w:r>
        <w:rPr>
          <w:sz w:val="20"/>
        </w:rPr>
        <w:t>Anholt</w:t>
      </w:r>
      <w:proofErr w:type="spellEnd"/>
      <w:r>
        <w:rPr>
          <w:sz w:val="20"/>
        </w:rPr>
        <w:t>, S. (2007).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Competitive Identity : The New Brand Management for Nations, Cities and Regions</w:t>
      </w:r>
      <w:r>
        <w:rPr>
          <w:sz w:val="20"/>
        </w:rPr>
        <w:t>. Palgrave</w:t>
      </w:r>
      <w:r>
        <w:rPr>
          <w:spacing w:val="1"/>
          <w:sz w:val="20"/>
        </w:rPr>
        <w:t xml:space="preserve"> </w:t>
      </w:r>
      <w:r>
        <w:rPr>
          <w:sz w:val="20"/>
        </w:rPr>
        <w:t>Macmillan.</w:t>
      </w:r>
    </w:p>
    <w:p w:rsidR="0046524A" w:rsidRDefault="00C25109">
      <w:pPr>
        <w:spacing w:before="160"/>
        <w:ind w:left="118"/>
        <w:rPr>
          <w:sz w:val="20"/>
        </w:rPr>
      </w:pPr>
      <w:proofErr w:type="gramStart"/>
      <w:r>
        <w:rPr>
          <w:sz w:val="20"/>
        </w:rPr>
        <w:t>AQI.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(2023,</w:t>
      </w:r>
      <w:r>
        <w:rPr>
          <w:spacing w:val="-2"/>
          <w:sz w:val="20"/>
        </w:rPr>
        <w:t xml:space="preserve"> </w:t>
      </w:r>
      <w:r>
        <w:rPr>
          <w:sz w:val="20"/>
        </w:rPr>
        <w:t>October</w:t>
      </w:r>
      <w:r>
        <w:rPr>
          <w:spacing w:val="-2"/>
          <w:sz w:val="20"/>
        </w:rPr>
        <w:t xml:space="preserve"> </w:t>
      </w:r>
      <w:r>
        <w:rPr>
          <w:sz w:val="20"/>
        </w:rPr>
        <w:t>19).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Kualitas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udara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Kota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Kupang</w:t>
      </w:r>
      <w:proofErr w:type="spellEnd"/>
      <w:r>
        <w:rPr>
          <w:sz w:val="20"/>
        </w:rPr>
        <w:t>.</w:t>
      </w:r>
      <w:proofErr w:type="gramEnd"/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Iqair.Com.</w:t>
      </w:r>
      <w:proofErr w:type="gramEnd"/>
    </w:p>
    <w:p w:rsidR="0046524A" w:rsidRDefault="00C25109">
      <w:pPr>
        <w:spacing w:before="161"/>
        <w:ind w:left="598" w:right="116" w:hanging="480"/>
        <w:jc w:val="both"/>
        <w:rPr>
          <w:sz w:val="20"/>
        </w:rPr>
      </w:pPr>
      <w:proofErr w:type="spellStart"/>
      <w:r>
        <w:rPr>
          <w:sz w:val="20"/>
        </w:rPr>
        <w:t>Badan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Pusat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Statistik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Provinsi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Nusa</w:t>
      </w:r>
      <w:r>
        <w:rPr>
          <w:spacing w:val="-4"/>
          <w:sz w:val="20"/>
        </w:rPr>
        <w:t xml:space="preserve"> </w:t>
      </w:r>
      <w:r>
        <w:rPr>
          <w:sz w:val="20"/>
        </w:rPr>
        <w:t>Tenggara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Timur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 xml:space="preserve">(2022). </w:t>
      </w:r>
      <w:proofErr w:type="spellStart"/>
      <w:r>
        <w:rPr>
          <w:i/>
          <w:sz w:val="20"/>
        </w:rPr>
        <w:t>Jumlah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Wisatawan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Mancanegara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dan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Domestik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Jiwa</w:t>
      </w:r>
      <w:proofErr w:type="spellEnd"/>
      <w:r>
        <w:rPr>
          <w:i/>
          <w:sz w:val="20"/>
        </w:rPr>
        <w:t>)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2021-2022</w:t>
      </w:r>
      <w:r>
        <w:rPr>
          <w:sz w:val="20"/>
        </w:rPr>
        <w:t>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https://ntt.bps.go.id/indicator/16/67/1/jumlah-wisatawan-mancanegara-dan-domestik.html</w:t>
      </w:r>
    </w:p>
    <w:p w:rsidR="0046524A" w:rsidRDefault="00C25109">
      <w:pPr>
        <w:spacing w:before="160"/>
        <w:ind w:left="118"/>
        <w:rPr>
          <w:sz w:val="20"/>
        </w:rPr>
      </w:pPr>
      <w:proofErr w:type="spellStart"/>
      <w:r>
        <w:rPr>
          <w:sz w:val="20"/>
        </w:rPr>
        <w:t>Beding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(2023). </w:t>
      </w:r>
      <w:proofErr w:type="spellStart"/>
      <w:proofErr w:type="gramStart"/>
      <w:r>
        <w:rPr>
          <w:i/>
          <w:sz w:val="20"/>
        </w:rPr>
        <w:t>Wawancara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Rafael</w:t>
      </w:r>
      <w:r>
        <w:rPr>
          <w:sz w:val="20"/>
        </w:rPr>
        <w:t>.</w:t>
      </w:r>
      <w:proofErr w:type="gramEnd"/>
    </w:p>
    <w:p w:rsidR="0046524A" w:rsidRDefault="00C25109">
      <w:pPr>
        <w:pStyle w:val="BodyText"/>
        <w:spacing w:before="161"/>
        <w:ind w:left="598" w:right="122" w:hanging="480"/>
        <w:jc w:val="both"/>
      </w:pPr>
      <w:proofErr w:type="spellStart"/>
      <w:proofErr w:type="gramStart"/>
      <w:r>
        <w:t>Bonakdar</w:t>
      </w:r>
      <w:proofErr w:type="spellEnd"/>
      <w:r>
        <w:t xml:space="preserve">, A., </w:t>
      </w:r>
      <w:r>
        <w:t xml:space="preserve">&amp; </w:t>
      </w:r>
      <w:proofErr w:type="spellStart"/>
      <w:r>
        <w:t>Audirac</w:t>
      </w:r>
      <w:proofErr w:type="spellEnd"/>
      <w:r>
        <w:t>, I. (2020).</w:t>
      </w:r>
      <w:proofErr w:type="gramEnd"/>
      <w:r>
        <w:t xml:space="preserve"> City Branding and the Link to Urban Planning: Theories, Practices, and</w:t>
      </w:r>
      <w:r>
        <w:rPr>
          <w:spacing w:val="1"/>
        </w:rPr>
        <w:t xml:space="preserve"> </w:t>
      </w:r>
      <w:r>
        <w:t>Challenges.</w:t>
      </w:r>
      <w:r>
        <w:rPr>
          <w:spacing w:val="-2"/>
        </w:rPr>
        <w:t xml:space="preserve"> </w:t>
      </w:r>
      <w:proofErr w:type="gramStart"/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Planning</w:t>
      </w:r>
      <w:r>
        <w:rPr>
          <w:i/>
          <w:spacing w:val="-1"/>
        </w:rPr>
        <w:t xml:space="preserve"> </w:t>
      </w:r>
      <w:r>
        <w:rPr>
          <w:i/>
        </w:rPr>
        <w:t>Literature</w:t>
      </w:r>
      <w:r>
        <w:t xml:space="preserve">, </w:t>
      </w:r>
      <w:r>
        <w:rPr>
          <w:i/>
        </w:rPr>
        <w:t>35</w:t>
      </w:r>
      <w:r>
        <w:t>(2),</w:t>
      </w:r>
      <w:r>
        <w:rPr>
          <w:spacing w:val="-2"/>
        </w:rPr>
        <w:t xml:space="preserve"> </w:t>
      </w:r>
      <w:r>
        <w:t>147–160.</w:t>
      </w:r>
      <w:proofErr w:type="gramEnd"/>
      <w:r>
        <w:rPr>
          <w:spacing w:val="-3"/>
        </w:rPr>
        <w:t xml:space="preserve"> </w:t>
      </w:r>
      <w:r>
        <w:t>https://doi.org/10.1177/0885412219878879</w:t>
      </w:r>
    </w:p>
    <w:p w:rsidR="0046524A" w:rsidRDefault="00C25109">
      <w:pPr>
        <w:spacing w:before="159"/>
        <w:ind w:left="118"/>
        <w:rPr>
          <w:sz w:val="20"/>
        </w:rPr>
      </w:pPr>
      <w:r>
        <w:rPr>
          <w:sz w:val="20"/>
        </w:rPr>
        <w:t>Catharina.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(2023).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Wawancara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z w:val="20"/>
        </w:rPr>
        <w:t xml:space="preserve"> Catharina</w:t>
      </w:r>
      <w:r>
        <w:rPr>
          <w:sz w:val="20"/>
        </w:rPr>
        <w:t>.</w:t>
      </w:r>
      <w:proofErr w:type="gramEnd"/>
    </w:p>
    <w:p w:rsidR="0046524A" w:rsidRDefault="00C25109">
      <w:pPr>
        <w:spacing w:before="159"/>
        <w:ind w:left="598" w:right="116" w:hanging="480"/>
        <w:jc w:val="both"/>
        <w:rPr>
          <w:sz w:val="20"/>
        </w:rPr>
      </w:pPr>
      <w:proofErr w:type="spellStart"/>
      <w:proofErr w:type="gramStart"/>
      <w:r>
        <w:rPr>
          <w:sz w:val="20"/>
        </w:rPr>
        <w:t>Dinas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Pariwisat</w:t>
      </w:r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Kreatif</w:t>
      </w:r>
      <w:proofErr w:type="spellEnd"/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(2021).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Kolaboratif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Inovatif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dalam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Pembangunan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Pariwisata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Berkelanjutan</w:t>
      </w:r>
      <w:proofErr w:type="spellEnd"/>
      <w:r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Dinas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Pariwisata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Kreatif</w:t>
      </w:r>
      <w:proofErr w:type="spellEnd"/>
      <w:r>
        <w:rPr>
          <w:sz w:val="20"/>
        </w:rPr>
        <w:t>.</w:t>
      </w:r>
      <w:proofErr w:type="gramEnd"/>
    </w:p>
    <w:p w:rsidR="0046524A" w:rsidRDefault="00C25109">
      <w:pPr>
        <w:pStyle w:val="BodyText"/>
        <w:spacing w:before="162"/>
        <w:ind w:left="598" w:right="109" w:hanging="480"/>
        <w:jc w:val="both"/>
      </w:pPr>
      <w:proofErr w:type="spellStart"/>
      <w:r>
        <w:t>Direktorat</w:t>
      </w:r>
      <w:proofErr w:type="spellEnd"/>
      <w:r>
        <w:rPr>
          <w:spacing w:val="-4"/>
        </w:rPr>
        <w:t xml:space="preserve"> </w:t>
      </w:r>
      <w:proofErr w:type="spellStart"/>
      <w:r>
        <w:t>Jenderal</w:t>
      </w:r>
      <w:proofErr w:type="spellEnd"/>
      <w:r>
        <w:rPr>
          <w:spacing w:val="-4"/>
        </w:rPr>
        <w:t xml:space="preserve"> </w:t>
      </w:r>
      <w:proofErr w:type="spellStart"/>
      <w:r>
        <w:t>Kekayaan</w:t>
      </w:r>
      <w:proofErr w:type="spellEnd"/>
      <w:r>
        <w:rPr>
          <w:spacing w:val="-6"/>
        </w:rPr>
        <w:t xml:space="preserve"> </w:t>
      </w:r>
      <w:proofErr w:type="spellStart"/>
      <w:r>
        <w:t>Intelektual</w:t>
      </w:r>
      <w:proofErr w:type="spellEnd"/>
      <w:r>
        <w:t>.</w:t>
      </w:r>
      <w:r>
        <w:rPr>
          <w:spacing w:val="-3"/>
        </w:rPr>
        <w:t xml:space="preserve"> </w:t>
      </w:r>
      <w:r>
        <w:t>(2022,</w:t>
      </w:r>
      <w:r>
        <w:rPr>
          <w:spacing w:val="-6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21).</w:t>
      </w:r>
      <w:r>
        <w:rPr>
          <w:spacing w:val="1"/>
        </w:rPr>
        <w:t xml:space="preserve"> </w:t>
      </w:r>
      <w:proofErr w:type="spellStart"/>
      <w:r>
        <w:rPr>
          <w:i/>
        </w:rPr>
        <w:t>Kain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Tenun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Amarasi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Potensi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IG</w:t>
      </w:r>
      <w:r>
        <w:rPr>
          <w:i/>
          <w:spacing w:val="-4"/>
        </w:rPr>
        <w:t xml:space="preserve"> </w:t>
      </w:r>
      <w:r>
        <w:rPr>
          <w:i/>
        </w:rPr>
        <w:t>yang</w:t>
      </w:r>
      <w:r>
        <w:rPr>
          <w:i/>
          <w:spacing w:val="-3"/>
        </w:rPr>
        <w:t xml:space="preserve"> </w:t>
      </w:r>
      <w:r>
        <w:rPr>
          <w:i/>
        </w:rPr>
        <w:t>Terus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Berkembang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Liputan</w:t>
      </w:r>
      <w:proofErr w:type="spellEnd"/>
      <w:r>
        <w:t xml:space="preserve"> </w:t>
      </w:r>
      <w:proofErr w:type="spellStart"/>
      <w:r>
        <w:t>Humas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>. https://</w:t>
      </w:r>
      <w:hyperlink r:id="rId9">
        <w:r>
          <w:t>www.dgip.go.id/artikel/detail-artikel/kain-</w:t>
        </w:r>
      </w:hyperlink>
      <w:r>
        <w:rPr>
          <w:spacing w:val="1"/>
        </w:rPr>
        <w:t xml:space="preserve"> </w:t>
      </w:r>
      <w:r>
        <w:t>tenun-amarasi-potensi-ig-yang-terus-berkembang</w:t>
      </w:r>
      <w:proofErr w:type="gramStart"/>
      <w:r>
        <w:t>?kategori</w:t>
      </w:r>
      <w:proofErr w:type="gramEnd"/>
      <w:r>
        <w:t>=liputan-humas</w:t>
      </w:r>
    </w:p>
    <w:p w:rsidR="0046524A" w:rsidRDefault="00C25109">
      <w:pPr>
        <w:spacing w:before="160"/>
        <w:ind w:left="118"/>
        <w:rPr>
          <w:sz w:val="20"/>
        </w:rPr>
      </w:pPr>
      <w:proofErr w:type="gramStart"/>
      <w:r>
        <w:rPr>
          <w:sz w:val="20"/>
        </w:rPr>
        <w:t>Farida.</w:t>
      </w:r>
      <w:proofErr w:type="gramEnd"/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(2023).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Wawancara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Farida</w:t>
      </w:r>
      <w:r>
        <w:rPr>
          <w:sz w:val="20"/>
        </w:rPr>
        <w:t>.</w:t>
      </w:r>
      <w:proofErr w:type="gramEnd"/>
    </w:p>
    <w:p w:rsidR="0046524A" w:rsidRDefault="0046524A">
      <w:pPr>
        <w:rPr>
          <w:sz w:val="20"/>
        </w:rPr>
        <w:sectPr w:rsidR="0046524A">
          <w:pgSz w:w="11910" w:h="16840"/>
          <w:pgMar w:top="1300" w:right="1020" w:bottom="280" w:left="1300" w:header="720" w:footer="720" w:gutter="0"/>
          <w:cols w:space="720"/>
        </w:sectPr>
      </w:pPr>
    </w:p>
    <w:p w:rsidR="0046524A" w:rsidRDefault="00C25109">
      <w:pPr>
        <w:pStyle w:val="BodyText"/>
        <w:spacing w:before="67"/>
        <w:ind w:left="598" w:right="111" w:hanging="480"/>
        <w:jc w:val="both"/>
      </w:pPr>
      <w:proofErr w:type="spellStart"/>
      <w:proofErr w:type="gramStart"/>
      <w:r>
        <w:lastRenderedPageBreak/>
        <w:t>Gallarza</w:t>
      </w:r>
      <w:proofErr w:type="spellEnd"/>
      <w:r>
        <w:t xml:space="preserve">, M. G., </w:t>
      </w:r>
      <w:proofErr w:type="spellStart"/>
      <w:r>
        <w:t>Saura</w:t>
      </w:r>
      <w:proofErr w:type="spellEnd"/>
      <w:r>
        <w:t>, I. G., &amp; Garcia, H. K. (2002).</w:t>
      </w:r>
      <w:proofErr w:type="gramEnd"/>
      <w:r>
        <w:t xml:space="preserve"> Destination Image: Towards a Conceptual Framework. </w:t>
      </w:r>
      <w:r>
        <w:rPr>
          <w:i/>
        </w:rPr>
        <w:t>Annals</w:t>
      </w:r>
      <w:r>
        <w:rPr>
          <w:i/>
          <w:spacing w:val="-47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Tourism 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22</w:t>
      </w:r>
      <w:r>
        <w:t>(1), 56–78.</w:t>
      </w:r>
    </w:p>
    <w:p w:rsidR="0046524A" w:rsidRDefault="00C25109">
      <w:pPr>
        <w:pStyle w:val="BodyText"/>
        <w:spacing w:before="162"/>
        <w:ind w:left="598" w:right="112" w:hanging="480"/>
        <w:jc w:val="both"/>
      </w:pPr>
      <w:proofErr w:type="spellStart"/>
      <w:proofErr w:type="gramStart"/>
      <w:r>
        <w:t>Gilboa</w:t>
      </w:r>
      <w:proofErr w:type="spellEnd"/>
      <w:r>
        <w:t xml:space="preserve">, S., Jaffe, E. D., </w:t>
      </w:r>
      <w:proofErr w:type="spellStart"/>
      <w:r>
        <w:t>Vianelli</w:t>
      </w:r>
      <w:proofErr w:type="spellEnd"/>
      <w:r>
        <w:t xml:space="preserve">, D., </w:t>
      </w:r>
      <w:proofErr w:type="spellStart"/>
      <w:r>
        <w:t>Pastore</w:t>
      </w:r>
      <w:proofErr w:type="spellEnd"/>
      <w:r>
        <w:t xml:space="preserve">, A., &amp; </w:t>
      </w:r>
      <w:proofErr w:type="spellStart"/>
      <w:r>
        <w:t>Herste</w:t>
      </w:r>
      <w:r>
        <w:t>in</w:t>
      </w:r>
      <w:proofErr w:type="spellEnd"/>
      <w:r>
        <w:t>, R. (2015).</w:t>
      </w:r>
      <w:proofErr w:type="gramEnd"/>
      <w:r>
        <w:t xml:space="preserve"> </w:t>
      </w:r>
      <w:proofErr w:type="gramStart"/>
      <w:r>
        <w:t>A summated rating scale for measuring city</w:t>
      </w:r>
      <w:r>
        <w:rPr>
          <w:spacing w:val="1"/>
        </w:rPr>
        <w:t xml:space="preserve"> </w:t>
      </w:r>
      <w:r>
        <w:t>image.</w:t>
      </w:r>
      <w:proofErr w:type="gramEnd"/>
      <w:r>
        <w:t xml:space="preserve"> </w:t>
      </w:r>
      <w:r>
        <w:rPr>
          <w:i/>
        </w:rPr>
        <w:t>Cities</w:t>
      </w:r>
      <w:r>
        <w:t>,</w:t>
      </w:r>
      <w:r>
        <w:rPr>
          <w:spacing w:val="1"/>
        </w:rPr>
        <w:t xml:space="preserve"> </w:t>
      </w:r>
      <w:r>
        <w:rPr>
          <w:i/>
        </w:rPr>
        <w:t>44</w:t>
      </w:r>
      <w:r>
        <w:t>, 50–59.</w:t>
      </w:r>
      <w:r>
        <w:rPr>
          <w:spacing w:val="-2"/>
        </w:rPr>
        <w:t xml:space="preserve"> </w:t>
      </w:r>
      <w:r>
        <w:t>https://doi.org/10.1016/j.cities.2015.01.002</w:t>
      </w:r>
    </w:p>
    <w:p w:rsidR="0046524A" w:rsidRDefault="00C25109">
      <w:pPr>
        <w:pStyle w:val="BodyText"/>
        <w:spacing w:before="160"/>
        <w:ind w:left="598" w:right="110" w:hanging="480"/>
        <w:jc w:val="both"/>
      </w:pPr>
      <w:proofErr w:type="spellStart"/>
      <w:proofErr w:type="gramStart"/>
      <w:r>
        <w:t>Ginesta</w:t>
      </w:r>
      <w:proofErr w:type="spellEnd"/>
      <w:r>
        <w:t>,</w:t>
      </w:r>
      <w:r>
        <w:rPr>
          <w:spacing w:val="-4"/>
        </w:rPr>
        <w:t xml:space="preserve"> </w:t>
      </w:r>
      <w:r>
        <w:t>X.,</w:t>
      </w:r>
      <w:r>
        <w:rPr>
          <w:spacing w:val="-3"/>
        </w:rPr>
        <w:t xml:space="preserve"> </w:t>
      </w:r>
      <w:r>
        <w:t>de-San-Eugenio-Vela,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Corral-</w:t>
      </w:r>
      <w:proofErr w:type="spellStart"/>
      <w:r>
        <w:t>Marfil</w:t>
      </w:r>
      <w:proofErr w:type="spellEnd"/>
      <w:r>
        <w:t>,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Montaña</w:t>
      </w:r>
      <w:proofErr w:type="spellEnd"/>
      <w:r>
        <w:t>,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(2020).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48"/>
        </w:rPr>
        <w:t xml:space="preserve"> </w:t>
      </w:r>
      <w:r>
        <w:t>branding</w:t>
      </w:r>
      <w:r>
        <w:rPr>
          <w:spacing w:val="1"/>
        </w:rPr>
        <w:t xml:space="preserve"> </w:t>
      </w:r>
      <w:r>
        <w:t>campaign: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Catalonia.</w:t>
      </w:r>
      <w:r>
        <w:rPr>
          <w:spacing w:val="1"/>
        </w:rPr>
        <w:t xml:space="preserve"> </w:t>
      </w:r>
      <w:proofErr w:type="gramStart"/>
      <w:r>
        <w:rPr>
          <w:i/>
        </w:rPr>
        <w:t>Sustainability</w:t>
      </w:r>
      <w:r>
        <w:rPr>
          <w:i/>
          <w:spacing w:val="1"/>
        </w:rPr>
        <w:t xml:space="preserve"> </w:t>
      </w:r>
      <w:r>
        <w:rPr>
          <w:i/>
        </w:rPr>
        <w:t>(Switzerland)</w:t>
      </w:r>
      <w:r>
        <w:t>,</w:t>
      </w:r>
      <w:r>
        <w:rPr>
          <w:spacing w:val="1"/>
        </w:rPr>
        <w:t xml:space="preserve"> </w:t>
      </w:r>
      <w:r>
        <w:rPr>
          <w:i/>
        </w:rPr>
        <w:t>12</w:t>
      </w:r>
      <w:r>
        <w:t>(11).</w:t>
      </w:r>
      <w:proofErr w:type="gramEnd"/>
      <w:r>
        <w:rPr>
          <w:spacing w:val="1"/>
        </w:rPr>
        <w:t xml:space="preserve"> </w:t>
      </w:r>
      <w:r>
        <w:t>https://doi.org/10.3390/su12114420</w:t>
      </w:r>
    </w:p>
    <w:p w:rsidR="0046524A" w:rsidRDefault="00C25109">
      <w:pPr>
        <w:pStyle w:val="BodyText"/>
        <w:spacing w:before="159"/>
        <w:ind w:left="598" w:right="113" w:hanging="480"/>
        <w:jc w:val="both"/>
      </w:pPr>
      <w:proofErr w:type="spellStart"/>
      <w:proofErr w:type="gramStart"/>
      <w:r>
        <w:t>Hosany</w:t>
      </w:r>
      <w:proofErr w:type="spellEnd"/>
      <w:r>
        <w:t xml:space="preserve">, S., </w:t>
      </w:r>
      <w:proofErr w:type="spellStart"/>
      <w:r>
        <w:t>Sthapit</w:t>
      </w:r>
      <w:proofErr w:type="spellEnd"/>
      <w:r>
        <w:t xml:space="preserve">, E., &amp; </w:t>
      </w:r>
      <w:proofErr w:type="spellStart"/>
      <w:r>
        <w:t>Björk</w:t>
      </w:r>
      <w:proofErr w:type="spellEnd"/>
      <w:r>
        <w:t>, P. (2022).</w:t>
      </w:r>
      <w:proofErr w:type="gramEnd"/>
      <w:r>
        <w:t xml:space="preserve"> Memorable tourism experience: A review and research agenda. </w:t>
      </w:r>
      <w:proofErr w:type="gramStart"/>
      <w:r>
        <w:t>In</w:t>
      </w:r>
      <w:r>
        <w:rPr>
          <w:spacing w:val="1"/>
        </w:rPr>
        <w:t xml:space="preserve"> </w:t>
      </w:r>
      <w:r>
        <w:rPr>
          <w:i/>
        </w:rPr>
        <w:t>Psychology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rPr>
          <w:i/>
          <w:spacing w:val="1"/>
        </w:rPr>
        <w:t xml:space="preserve"> </w:t>
      </w:r>
      <w:r>
        <w:t>(</w:t>
      </w:r>
      <w:r>
        <w:t>Vol.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1467–1486).</w:t>
      </w:r>
      <w:proofErr w:type="gramEnd"/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Wiley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Sons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https://doi.org/10.1002/mar.21665</w:t>
      </w:r>
    </w:p>
    <w:p w:rsidR="0046524A" w:rsidRDefault="00C25109">
      <w:pPr>
        <w:pStyle w:val="BodyText"/>
        <w:spacing w:before="160"/>
        <w:ind w:left="598" w:right="117" w:hanging="480"/>
        <w:jc w:val="both"/>
      </w:pPr>
      <w:r>
        <w:rPr>
          <w:spacing w:val="-1"/>
        </w:rPr>
        <w:t>Kim,</w:t>
      </w:r>
      <w:r>
        <w:rPr>
          <w:spacing w:val="-12"/>
        </w:rPr>
        <w:t xml:space="preserve"> </w:t>
      </w:r>
      <w:r>
        <w:rPr>
          <w:spacing w:val="-1"/>
        </w:rPr>
        <w:t>J.</w:t>
      </w:r>
      <w:r>
        <w:rPr>
          <w:spacing w:val="-11"/>
        </w:rPr>
        <w:t xml:space="preserve"> </w:t>
      </w:r>
      <w:r>
        <w:rPr>
          <w:spacing w:val="-1"/>
        </w:rPr>
        <w:t>H.</w:t>
      </w:r>
      <w:r>
        <w:rPr>
          <w:spacing w:val="-11"/>
        </w:rPr>
        <w:t xml:space="preserve"> </w:t>
      </w:r>
      <w:r>
        <w:rPr>
          <w:spacing w:val="-1"/>
        </w:rPr>
        <w:t>(2013).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cross-cultural</w:t>
      </w:r>
      <w:r>
        <w:rPr>
          <w:spacing w:val="-11"/>
        </w:rPr>
        <w:t xml:space="preserve"> </w:t>
      </w:r>
      <w:r>
        <w:rPr>
          <w:spacing w:val="-1"/>
        </w:rPr>
        <w:t>comparison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memorable</w:t>
      </w:r>
      <w:r>
        <w:rPr>
          <w:spacing w:val="-9"/>
        </w:rPr>
        <w:t xml:space="preserve"> </w:t>
      </w:r>
      <w:r>
        <w:t>tourism</w:t>
      </w:r>
      <w:r>
        <w:rPr>
          <w:spacing w:val="-13"/>
        </w:rPr>
        <w:t xml:space="preserve"> </w:t>
      </w:r>
      <w:r>
        <w:t>experiences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American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Taiwanese</w:t>
      </w:r>
      <w:r>
        <w:rPr>
          <w:spacing w:val="-10"/>
        </w:rPr>
        <w:t xml:space="preserve"> </w:t>
      </w:r>
      <w:r>
        <w:t>college</w:t>
      </w:r>
      <w:r>
        <w:rPr>
          <w:spacing w:val="-47"/>
        </w:rPr>
        <w:t xml:space="preserve"> </w:t>
      </w:r>
      <w:r>
        <w:t xml:space="preserve">students. </w:t>
      </w:r>
      <w:r>
        <w:rPr>
          <w:i/>
        </w:rPr>
        <w:t>Anatolia</w:t>
      </w:r>
      <w:r>
        <w:t>,</w:t>
      </w:r>
      <w:r>
        <w:rPr>
          <w:spacing w:val="1"/>
        </w:rPr>
        <w:t xml:space="preserve"> </w:t>
      </w:r>
      <w:r>
        <w:rPr>
          <w:i/>
        </w:rPr>
        <w:t>24</w:t>
      </w:r>
      <w:r>
        <w:t>(3),</w:t>
      </w:r>
      <w:r>
        <w:rPr>
          <w:spacing w:val="-3"/>
        </w:rPr>
        <w:t xml:space="preserve"> </w:t>
      </w:r>
      <w:r>
        <w:t>337–351.</w:t>
      </w:r>
      <w:r>
        <w:rPr>
          <w:spacing w:val="-2"/>
        </w:rPr>
        <w:t xml:space="preserve"> </w:t>
      </w:r>
      <w:r>
        <w:t>https://doi.org/10.1080/13032917.2012.762586</w:t>
      </w:r>
    </w:p>
    <w:p w:rsidR="0046524A" w:rsidRDefault="00C25109">
      <w:pPr>
        <w:pStyle w:val="BodyText"/>
        <w:spacing w:before="162"/>
        <w:ind w:left="598" w:right="107" w:hanging="480"/>
        <w:jc w:val="both"/>
      </w:pPr>
      <w:proofErr w:type="gramStart"/>
      <w:r>
        <w:t>Kim, J. H., Ritchie, J. R. B., &amp; McCormick, B. (2012).</w:t>
      </w:r>
      <w:proofErr w:type="gramEnd"/>
      <w:r>
        <w:t xml:space="preserve"> </w:t>
      </w:r>
      <w:proofErr w:type="gramStart"/>
      <w:r>
        <w:t>Development of a scale to measure memorable tourism</w:t>
      </w:r>
      <w:r>
        <w:rPr>
          <w:spacing w:val="1"/>
        </w:rPr>
        <w:t xml:space="preserve"> </w:t>
      </w:r>
      <w:r>
        <w:t>experiences.</w:t>
      </w:r>
      <w:proofErr w:type="gramEnd"/>
      <w: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Travel</w:t>
      </w:r>
      <w:r>
        <w:rPr>
          <w:i/>
          <w:spacing w:val="-2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51</w:t>
      </w:r>
      <w:r>
        <w:t>(1),</w:t>
      </w:r>
      <w:r>
        <w:rPr>
          <w:spacing w:val="-3"/>
        </w:rPr>
        <w:t xml:space="preserve"> </w:t>
      </w:r>
      <w:r>
        <w:t>12–25.</w:t>
      </w:r>
      <w:r>
        <w:rPr>
          <w:spacing w:val="-1"/>
        </w:rPr>
        <w:t xml:space="preserve"> </w:t>
      </w:r>
      <w:r>
        <w:t>https://doi.org/10.1177/0047287510385467</w:t>
      </w:r>
    </w:p>
    <w:p w:rsidR="0046524A" w:rsidRDefault="00C25109">
      <w:pPr>
        <w:pStyle w:val="BodyText"/>
        <w:spacing w:before="159"/>
        <w:ind w:left="118"/>
      </w:pPr>
      <w:proofErr w:type="spellStart"/>
      <w:proofErr w:type="gramStart"/>
      <w:r>
        <w:t>Kutlu</w:t>
      </w:r>
      <w:proofErr w:type="spellEnd"/>
      <w:r>
        <w:t>,</w:t>
      </w:r>
      <w:r>
        <w:rPr>
          <w:spacing w:val="10"/>
        </w:rPr>
        <w:t xml:space="preserve"> </w:t>
      </w:r>
      <w:r>
        <w:t>D</w:t>
      </w:r>
      <w:r>
        <w:t>.,</w:t>
      </w:r>
      <w:r>
        <w:rPr>
          <w:spacing w:val="13"/>
        </w:rPr>
        <w:t xml:space="preserve"> </w:t>
      </w:r>
      <w:r>
        <w:t>&amp;</w:t>
      </w:r>
      <w:r>
        <w:rPr>
          <w:spacing w:val="11"/>
        </w:rPr>
        <w:t xml:space="preserve"> </w:t>
      </w:r>
      <w:proofErr w:type="spellStart"/>
      <w:r>
        <w:t>Ayyildiz</w:t>
      </w:r>
      <w:proofErr w:type="spellEnd"/>
      <w:r>
        <w:t>,</w:t>
      </w:r>
      <w:r>
        <w:rPr>
          <w:spacing w:val="11"/>
        </w:rPr>
        <w:t xml:space="preserve"> </w:t>
      </w:r>
      <w:r>
        <w:t>H.</w:t>
      </w:r>
      <w:r>
        <w:rPr>
          <w:spacing w:val="10"/>
        </w:rPr>
        <w:t xml:space="preserve"> </w:t>
      </w:r>
      <w:r>
        <w:t>(2021).</w:t>
      </w:r>
      <w:proofErr w:type="gramEnd"/>
      <w:r>
        <w:rPr>
          <w:spacing w:val="9"/>
        </w:rPr>
        <w:t xml:space="preserve"> </w:t>
      </w:r>
      <w:proofErr w:type="gramStart"/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Destination</w:t>
      </w:r>
      <w:r>
        <w:rPr>
          <w:spacing w:val="9"/>
        </w:rPr>
        <w:t xml:space="preserve"> </w:t>
      </w:r>
      <w:r>
        <w:t>Image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Creating</w:t>
      </w:r>
      <w:r>
        <w:rPr>
          <w:spacing w:val="8"/>
        </w:rPr>
        <w:t xml:space="preserve"> </w:t>
      </w:r>
      <w:r>
        <w:t>Memorable</w:t>
      </w:r>
      <w:r>
        <w:rPr>
          <w:spacing w:val="11"/>
        </w:rPr>
        <w:t xml:space="preserve"> </w:t>
      </w:r>
      <w:r>
        <w:t>Tourism</w:t>
      </w:r>
      <w:r>
        <w:rPr>
          <w:spacing w:val="8"/>
        </w:rPr>
        <w:t xml:space="preserve"> </w:t>
      </w:r>
      <w:r>
        <w:t>Experience.</w:t>
      </w:r>
      <w:proofErr w:type="gramEnd"/>
    </w:p>
    <w:p w:rsidR="0046524A" w:rsidRDefault="00C25109">
      <w:pPr>
        <w:spacing w:before="1"/>
        <w:ind w:left="598"/>
        <w:rPr>
          <w:sz w:val="20"/>
        </w:rPr>
      </w:pPr>
      <w:r>
        <w:rPr>
          <w:i/>
          <w:sz w:val="20"/>
        </w:rPr>
        <w:t>Journal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Tourism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12</w:t>
      </w:r>
      <w:r>
        <w:rPr>
          <w:sz w:val="20"/>
        </w:rPr>
        <w:t>(23),</w:t>
      </w:r>
      <w:r>
        <w:rPr>
          <w:spacing w:val="-3"/>
          <w:sz w:val="20"/>
        </w:rPr>
        <w:t xml:space="preserve"> </w:t>
      </w:r>
      <w:r>
        <w:rPr>
          <w:sz w:val="20"/>
        </w:rPr>
        <w:t>199–216.</w:t>
      </w:r>
      <w:r>
        <w:rPr>
          <w:spacing w:val="-3"/>
          <w:sz w:val="20"/>
        </w:rPr>
        <w:t xml:space="preserve"> </w:t>
      </w:r>
      <w:r>
        <w:rPr>
          <w:sz w:val="20"/>
        </w:rPr>
        <w:t>https://doi.org/10.29036/JOTS.V12I23.303</w:t>
      </w:r>
    </w:p>
    <w:p w:rsidR="0046524A" w:rsidRDefault="00C25109">
      <w:pPr>
        <w:pStyle w:val="BodyText"/>
        <w:spacing w:before="159"/>
        <w:ind w:left="598" w:right="109" w:hanging="480"/>
        <w:jc w:val="both"/>
      </w:pPr>
      <w:proofErr w:type="spellStart"/>
      <w:r>
        <w:t>Latu</w:t>
      </w:r>
      <w:proofErr w:type="spellEnd"/>
      <w:r>
        <w:t xml:space="preserve">, E., S, N., &amp; Arden, A. (2021, May 21). </w:t>
      </w:r>
      <w:proofErr w:type="gramStart"/>
      <w:r>
        <w:rPr>
          <w:i/>
        </w:rPr>
        <w:t xml:space="preserve">NTT </w:t>
      </w:r>
      <w:proofErr w:type="spellStart"/>
      <w:r>
        <w:rPr>
          <w:i/>
        </w:rPr>
        <w:t>Juara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Anugerah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Pesona</w:t>
      </w:r>
      <w:proofErr w:type="spellEnd"/>
      <w:r>
        <w:rPr>
          <w:i/>
        </w:rPr>
        <w:t xml:space="preserve"> Indonesia 2020</w:t>
      </w:r>
      <w:r>
        <w:t>.</w:t>
      </w:r>
      <w:proofErr w:type="gramEnd"/>
      <w:r>
        <w:t xml:space="preserve"> </w:t>
      </w:r>
      <w:proofErr w:type="spellStart"/>
      <w:r>
        <w:t>Bappelitbangda</w:t>
      </w:r>
      <w:proofErr w:type="spellEnd"/>
      <w:r>
        <w:rPr>
          <w:spacing w:val="1"/>
        </w:rPr>
        <w:t xml:space="preserve"> </w:t>
      </w:r>
      <w:r>
        <w:t>NTT.</w:t>
      </w:r>
      <w:r>
        <w:rPr>
          <w:spacing w:val="1"/>
        </w:rPr>
        <w:t xml:space="preserve"> </w:t>
      </w:r>
      <w:hyperlink r:id="rId10">
        <w:r>
          <w:t>http://apps.bappelitbangda.nttprov.go.id/portal/index.php/item/1010-ntt</w:t>
        </w:r>
        <w:r>
          <w:t>-juara-umum-augerah-pesona-</w:t>
        </w:r>
      </w:hyperlink>
      <w:r>
        <w:rPr>
          <w:spacing w:val="-47"/>
        </w:rPr>
        <w:t xml:space="preserve"> </w:t>
      </w:r>
      <w:r>
        <w:t>indonesia-api-2020</w:t>
      </w:r>
    </w:p>
    <w:p w:rsidR="0046524A" w:rsidRDefault="00C25109">
      <w:pPr>
        <w:pStyle w:val="BodyText"/>
        <w:spacing w:before="162" w:line="229" w:lineRule="exact"/>
        <w:ind w:left="118"/>
      </w:pPr>
      <w:proofErr w:type="spellStart"/>
      <w:r>
        <w:t>Madafuri</w:t>
      </w:r>
      <w:proofErr w:type="spellEnd"/>
      <w:r>
        <w:t>,</w:t>
      </w:r>
      <w:r>
        <w:rPr>
          <w:spacing w:val="47"/>
        </w:rPr>
        <w:t xml:space="preserve"> </w:t>
      </w:r>
      <w:r>
        <w:t>B.</w:t>
      </w:r>
      <w:r>
        <w:rPr>
          <w:spacing w:val="96"/>
        </w:rPr>
        <w:t xml:space="preserve"> </w:t>
      </w:r>
      <w:r>
        <w:t>(2018).</w:t>
      </w:r>
      <w:r>
        <w:rPr>
          <w:spacing w:val="97"/>
        </w:rPr>
        <w:t xml:space="preserve"> </w:t>
      </w:r>
      <w:r>
        <w:t>Implication</w:t>
      </w:r>
      <w:r>
        <w:rPr>
          <w:spacing w:val="94"/>
        </w:rPr>
        <w:t xml:space="preserve"> </w:t>
      </w:r>
      <w:proofErr w:type="gramStart"/>
      <w:r>
        <w:t>Of</w:t>
      </w:r>
      <w:proofErr w:type="gramEnd"/>
      <w:r>
        <w:rPr>
          <w:spacing w:val="97"/>
        </w:rPr>
        <w:t xml:space="preserve"> </w:t>
      </w:r>
      <w:r>
        <w:t>Characteristics</w:t>
      </w:r>
      <w:r>
        <w:rPr>
          <w:spacing w:val="95"/>
        </w:rPr>
        <w:t xml:space="preserve"> </w:t>
      </w:r>
      <w:r>
        <w:t>Of</w:t>
      </w:r>
      <w:r>
        <w:rPr>
          <w:spacing w:val="95"/>
        </w:rPr>
        <w:t xml:space="preserve"> </w:t>
      </w:r>
      <w:r>
        <w:t>Tourism</w:t>
      </w:r>
      <w:r>
        <w:rPr>
          <w:spacing w:val="91"/>
        </w:rPr>
        <w:t xml:space="preserve"> </w:t>
      </w:r>
      <w:r>
        <w:t>Products</w:t>
      </w:r>
      <w:r>
        <w:rPr>
          <w:spacing w:val="96"/>
        </w:rPr>
        <w:t xml:space="preserve"> </w:t>
      </w:r>
      <w:r>
        <w:t>Towards</w:t>
      </w:r>
      <w:r>
        <w:rPr>
          <w:spacing w:val="95"/>
        </w:rPr>
        <w:t xml:space="preserve"> </w:t>
      </w:r>
      <w:r>
        <w:t>Marketing</w:t>
      </w:r>
      <w:r>
        <w:rPr>
          <w:spacing w:val="95"/>
        </w:rPr>
        <w:t xml:space="preserve"> </w:t>
      </w:r>
      <w:r>
        <w:t>Strategy.</w:t>
      </w:r>
    </w:p>
    <w:p w:rsidR="0046524A" w:rsidRDefault="00C25109">
      <w:pPr>
        <w:spacing w:line="229" w:lineRule="exact"/>
        <w:ind w:left="598"/>
        <w:rPr>
          <w:sz w:val="20"/>
        </w:rPr>
      </w:pPr>
      <w:proofErr w:type="gramStart"/>
      <w:r>
        <w:rPr>
          <w:i/>
          <w:sz w:val="20"/>
        </w:rPr>
        <w:t>INTERNATIONAL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JOURNAL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SCIENTIFIC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TECHNOLOGY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RESEARCH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7</w:t>
      </w:r>
      <w:r>
        <w:rPr>
          <w:sz w:val="20"/>
        </w:rPr>
        <w:t>(8).</w:t>
      </w:r>
      <w:proofErr w:type="gramEnd"/>
      <w:r>
        <w:rPr>
          <w:spacing w:val="-2"/>
          <w:sz w:val="20"/>
        </w:rPr>
        <w:t xml:space="preserve"> </w:t>
      </w:r>
      <w:hyperlink r:id="rId11">
        <w:r>
          <w:rPr>
            <w:sz w:val="20"/>
          </w:rPr>
          <w:t>www.ijstr.org</w:t>
        </w:r>
      </w:hyperlink>
    </w:p>
    <w:p w:rsidR="0046524A" w:rsidRDefault="00C25109">
      <w:pPr>
        <w:spacing w:before="161"/>
        <w:ind w:left="598" w:right="109" w:hanging="480"/>
        <w:jc w:val="both"/>
        <w:rPr>
          <w:sz w:val="20"/>
        </w:rPr>
      </w:pPr>
      <w:proofErr w:type="gramStart"/>
      <w:r>
        <w:rPr>
          <w:sz w:val="20"/>
        </w:rPr>
        <w:t>Montoya, J. A., &amp; Molina, M.-E.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R. (2020).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Branding of Spanish Civil War Sites to Promote Sustainable Rural</w:t>
      </w:r>
      <w:r>
        <w:rPr>
          <w:spacing w:val="1"/>
          <w:sz w:val="20"/>
        </w:rPr>
        <w:t xml:space="preserve"> </w:t>
      </w:r>
      <w:r>
        <w:rPr>
          <w:sz w:val="20"/>
        </w:rPr>
        <w:t>Tourism.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Sustainable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Destination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Branding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Marketing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Strategies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Tourism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(pp.</w:t>
      </w:r>
      <w:r>
        <w:rPr>
          <w:spacing w:val="-9"/>
          <w:sz w:val="20"/>
        </w:rPr>
        <w:t xml:space="preserve"> </w:t>
      </w:r>
      <w:r>
        <w:rPr>
          <w:sz w:val="20"/>
        </w:rPr>
        <w:t>12–23).</w:t>
      </w:r>
    </w:p>
    <w:p w:rsidR="0046524A" w:rsidRDefault="00C25109">
      <w:pPr>
        <w:pStyle w:val="BodyText"/>
        <w:spacing w:before="160"/>
        <w:ind w:left="118"/>
      </w:pPr>
      <w:proofErr w:type="gramStart"/>
      <w:r>
        <w:t>Murphy,</w:t>
      </w:r>
      <w:r>
        <w:rPr>
          <w:spacing w:val="14"/>
        </w:rPr>
        <w:t xml:space="preserve"> </w:t>
      </w:r>
      <w:r>
        <w:t>P.,</w:t>
      </w:r>
      <w:r>
        <w:rPr>
          <w:spacing w:val="12"/>
        </w:rPr>
        <w:t xml:space="preserve"> </w:t>
      </w:r>
      <w:r>
        <w:t>Pritchard,</w:t>
      </w:r>
      <w:r>
        <w:rPr>
          <w:spacing w:val="14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P.,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Smith,</w:t>
      </w:r>
      <w:r>
        <w:rPr>
          <w:spacing w:val="15"/>
        </w:rPr>
        <w:t xml:space="preserve"> </w:t>
      </w:r>
      <w:r>
        <w:t>B.</w:t>
      </w:r>
      <w:r>
        <w:rPr>
          <w:spacing w:val="11"/>
        </w:rPr>
        <w:t xml:space="preserve"> </w:t>
      </w:r>
      <w:r>
        <w:t>(2000).</w:t>
      </w:r>
      <w:proofErr w:type="gramEnd"/>
      <w:r>
        <w:rPr>
          <w:spacing w:val="10"/>
        </w:rPr>
        <w:t xml:space="preserve"> </w:t>
      </w:r>
      <w:proofErr w:type="gramStart"/>
      <w:r>
        <w:t>The</w:t>
      </w:r>
      <w:r>
        <w:rPr>
          <w:spacing w:val="14"/>
        </w:rPr>
        <w:t xml:space="preserve"> </w:t>
      </w:r>
      <w:r>
        <w:t>destination</w:t>
      </w:r>
      <w:r>
        <w:rPr>
          <w:spacing w:val="13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proofErr w:type="spellStart"/>
      <w:r>
        <w:t>traveller</w:t>
      </w:r>
      <w:proofErr w:type="spellEnd"/>
      <w:r>
        <w:rPr>
          <w:spacing w:val="14"/>
        </w:rPr>
        <w:t xml:space="preserve"> </w:t>
      </w:r>
      <w:r>
        <w:t>perceptions.</w:t>
      </w:r>
      <w:proofErr w:type="gramEnd"/>
    </w:p>
    <w:p w:rsidR="0046524A" w:rsidRDefault="00C25109">
      <w:pPr>
        <w:ind w:left="598"/>
        <w:rPr>
          <w:sz w:val="20"/>
        </w:rPr>
      </w:pPr>
      <w:r>
        <w:rPr>
          <w:i/>
          <w:sz w:val="20"/>
        </w:rPr>
        <w:t>Tourism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21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43–52.</w:t>
      </w:r>
    </w:p>
    <w:p w:rsidR="0046524A" w:rsidRDefault="00C25109">
      <w:pPr>
        <w:spacing w:before="159"/>
        <w:ind w:left="118"/>
        <w:rPr>
          <w:sz w:val="20"/>
        </w:rPr>
      </w:pPr>
      <w:proofErr w:type="spellStart"/>
      <w:r>
        <w:rPr>
          <w:sz w:val="20"/>
        </w:rPr>
        <w:t>Neonbasu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G.</w:t>
      </w:r>
      <w:r>
        <w:rPr>
          <w:spacing w:val="15"/>
          <w:sz w:val="20"/>
        </w:rPr>
        <w:t xml:space="preserve"> </w:t>
      </w:r>
      <w:r>
        <w:rPr>
          <w:sz w:val="20"/>
        </w:rPr>
        <w:t>(2016).</w:t>
      </w:r>
      <w:r>
        <w:rPr>
          <w:spacing w:val="17"/>
          <w:sz w:val="20"/>
        </w:rPr>
        <w:t xml:space="preserve"> </w:t>
      </w:r>
      <w:r>
        <w:rPr>
          <w:i/>
          <w:sz w:val="20"/>
        </w:rPr>
        <w:t>Citra</w:t>
      </w:r>
      <w:r>
        <w:rPr>
          <w:i/>
          <w:spacing w:val="13"/>
          <w:sz w:val="20"/>
        </w:rPr>
        <w:t xml:space="preserve"> </w:t>
      </w:r>
      <w:proofErr w:type="spellStart"/>
      <w:r>
        <w:rPr>
          <w:i/>
          <w:sz w:val="20"/>
        </w:rPr>
        <w:t>Manusia</w:t>
      </w:r>
      <w:proofErr w:type="spellEnd"/>
      <w:r>
        <w:rPr>
          <w:i/>
          <w:spacing w:val="15"/>
          <w:sz w:val="20"/>
        </w:rPr>
        <w:t xml:space="preserve"> </w:t>
      </w:r>
      <w:proofErr w:type="spellStart"/>
      <w:r>
        <w:rPr>
          <w:i/>
          <w:sz w:val="20"/>
        </w:rPr>
        <w:t>Berbudaya</w:t>
      </w:r>
      <w:proofErr w:type="spellEnd"/>
      <w:r>
        <w:rPr>
          <w:i/>
          <w:sz w:val="20"/>
        </w:rPr>
        <w:t> :</w:t>
      </w:r>
      <w:r>
        <w:rPr>
          <w:i/>
          <w:spacing w:val="14"/>
          <w:sz w:val="20"/>
        </w:rPr>
        <w:t xml:space="preserve"> </w:t>
      </w:r>
      <w:proofErr w:type="spellStart"/>
      <w:r>
        <w:rPr>
          <w:i/>
          <w:sz w:val="20"/>
        </w:rPr>
        <w:t>Sebuah</w:t>
      </w:r>
      <w:proofErr w:type="spellEnd"/>
      <w:r>
        <w:rPr>
          <w:i/>
          <w:spacing w:val="13"/>
          <w:sz w:val="20"/>
        </w:rPr>
        <w:t xml:space="preserve"> </w:t>
      </w:r>
      <w:proofErr w:type="spellStart"/>
      <w:r>
        <w:rPr>
          <w:i/>
          <w:sz w:val="20"/>
        </w:rPr>
        <w:t>Monografi</w:t>
      </w:r>
      <w:proofErr w:type="spellEnd"/>
      <w:r>
        <w:rPr>
          <w:i/>
          <w:spacing w:val="14"/>
          <w:sz w:val="20"/>
        </w:rPr>
        <w:t xml:space="preserve"> </w:t>
      </w:r>
      <w:proofErr w:type="spellStart"/>
      <w:r>
        <w:rPr>
          <w:i/>
          <w:sz w:val="20"/>
        </w:rPr>
        <w:t>Tentang</w:t>
      </w:r>
      <w:proofErr w:type="spellEnd"/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Timor</w:t>
      </w:r>
      <w:r>
        <w:rPr>
          <w:i/>
          <w:spacing w:val="14"/>
          <w:sz w:val="20"/>
        </w:rPr>
        <w:t xml:space="preserve"> </w:t>
      </w:r>
      <w:proofErr w:type="spellStart"/>
      <w:r>
        <w:rPr>
          <w:i/>
          <w:sz w:val="20"/>
        </w:rPr>
        <w:t>Dalam</w:t>
      </w:r>
      <w:proofErr w:type="spellEnd"/>
      <w:r>
        <w:rPr>
          <w:i/>
          <w:spacing w:val="15"/>
          <w:sz w:val="20"/>
        </w:rPr>
        <w:t xml:space="preserve"> </w:t>
      </w:r>
      <w:proofErr w:type="spellStart"/>
      <w:r>
        <w:rPr>
          <w:i/>
          <w:sz w:val="20"/>
        </w:rPr>
        <w:t>Perspektif</w:t>
      </w:r>
      <w:proofErr w:type="spellEnd"/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Melanesia</w:t>
      </w:r>
      <w:r>
        <w:rPr>
          <w:sz w:val="20"/>
        </w:rPr>
        <w:t>.</w:t>
      </w:r>
    </w:p>
    <w:p w:rsidR="0046524A" w:rsidRDefault="00C25109">
      <w:pPr>
        <w:pStyle w:val="BodyText"/>
        <w:ind w:left="598"/>
      </w:pPr>
      <w:proofErr w:type="gramStart"/>
      <w:r>
        <w:t>Antara.</w:t>
      </w:r>
      <w:proofErr w:type="gramEnd"/>
    </w:p>
    <w:p w:rsidR="0046524A" w:rsidRDefault="00C25109">
      <w:pPr>
        <w:spacing w:before="161"/>
        <w:ind w:left="598" w:right="109" w:hanging="480"/>
        <w:jc w:val="both"/>
        <w:rPr>
          <w:sz w:val="20"/>
        </w:rPr>
      </w:pPr>
      <w:proofErr w:type="spellStart"/>
      <w:r>
        <w:rPr>
          <w:sz w:val="20"/>
        </w:rPr>
        <w:t>Rambu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(2022,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1"/>
          <w:sz w:val="20"/>
        </w:rPr>
        <w:t xml:space="preserve"> </w:t>
      </w:r>
      <w:r>
        <w:rPr>
          <w:sz w:val="20"/>
        </w:rPr>
        <w:t>10).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Malam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Minggu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Nih</w:t>
      </w:r>
      <w:proofErr w:type="spellEnd"/>
      <w:proofErr w:type="gramEnd"/>
      <w:r>
        <w:rPr>
          <w:i/>
          <w:sz w:val="20"/>
        </w:rPr>
        <w:t>!</w:t>
      </w:r>
      <w:r>
        <w:rPr>
          <w:i/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Ini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Tempat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Nongkrong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Favorit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Kota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Kupang</w:t>
      </w:r>
      <w:proofErr w:type="spellEnd"/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Victorynews.Com.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2">
        <w:r>
          <w:rPr>
            <w:sz w:val="20"/>
          </w:rPr>
          <w:t>www.victorynews.id/kupang/pr-3314668219/malam-minggu-n</w:t>
        </w:r>
        <w:r>
          <w:rPr>
            <w:sz w:val="20"/>
          </w:rPr>
          <w:t>ih-ini-5-tempat-</w:t>
        </w:r>
      </w:hyperlink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nongkrong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favorit</w:t>
      </w:r>
      <w:proofErr w:type="spellEnd"/>
      <w:r>
        <w:rPr>
          <w:sz w:val="20"/>
        </w:rPr>
        <w:t>-di-</w:t>
      </w:r>
      <w:proofErr w:type="spellStart"/>
      <w:r>
        <w:rPr>
          <w:sz w:val="20"/>
        </w:rPr>
        <w:t>kota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kupang</w:t>
      </w:r>
      <w:proofErr w:type="spellEnd"/>
    </w:p>
    <w:p w:rsidR="0046524A" w:rsidRDefault="00C25109">
      <w:pPr>
        <w:pStyle w:val="BodyText"/>
        <w:spacing w:before="160"/>
        <w:ind w:left="598" w:right="109" w:hanging="480"/>
        <w:jc w:val="both"/>
      </w:pPr>
      <w:proofErr w:type="spellStart"/>
      <w:r>
        <w:t>Rasoolimanesh</w:t>
      </w:r>
      <w:proofErr w:type="spellEnd"/>
      <w:r>
        <w:t>,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M.,</w:t>
      </w:r>
      <w:r>
        <w:rPr>
          <w:spacing w:val="-4"/>
        </w:rPr>
        <w:t xml:space="preserve"> </w:t>
      </w:r>
      <w:proofErr w:type="spellStart"/>
      <w:r>
        <w:t>Seyfi</w:t>
      </w:r>
      <w:proofErr w:type="spellEnd"/>
      <w:r>
        <w:t>,</w:t>
      </w:r>
      <w:r>
        <w:rPr>
          <w:spacing w:val="-1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Hall,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Hatamifar</w:t>
      </w:r>
      <w:proofErr w:type="spellEnd"/>
      <w:r>
        <w:t>,</w:t>
      </w:r>
      <w:r>
        <w:rPr>
          <w:spacing w:val="-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(2021).</w:t>
      </w:r>
      <w:r>
        <w:rPr>
          <w:spacing w:val="-4"/>
        </w:rPr>
        <w:t xml:space="preserve"> </w:t>
      </w:r>
      <w:proofErr w:type="gramStart"/>
      <w:r>
        <w:t>Understanding</w:t>
      </w:r>
      <w:r>
        <w:rPr>
          <w:spacing w:val="-4"/>
        </w:rPr>
        <w:t xml:space="preserve"> </w:t>
      </w:r>
      <w:r>
        <w:t>memorable</w:t>
      </w:r>
      <w:r>
        <w:rPr>
          <w:spacing w:val="-4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experiences</w:t>
      </w:r>
      <w:r>
        <w:rPr>
          <w:spacing w:val="-48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behavioural</w:t>
      </w:r>
      <w:proofErr w:type="spellEnd"/>
      <w:r>
        <w:rPr>
          <w:spacing w:val="1"/>
        </w:rPr>
        <w:t xml:space="preserve"> </w:t>
      </w:r>
      <w:r>
        <w:t>intentions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tourists.</w:t>
      </w:r>
      <w:proofErr w:type="gramEnd"/>
      <w:r>
        <w:rPr>
          <w:spacing w:val="1"/>
        </w:rPr>
        <w:t xml:space="preserve"> </w:t>
      </w:r>
      <w:proofErr w:type="gramStart"/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Destination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.</w:t>
      </w:r>
      <w:proofErr w:type="gramEnd"/>
      <w:r>
        <w:rPr>
          <w:spacing w:val="-47"/>
        </w:rPr>
        <w:t xml:space="preserve"> </w:t>
      </w:r>
      <w:r>
        <w:t>https://doi.org/10.1016/j.jdmm.2021.100621</w:t>
      </w:r>
    </w:p>
    <w:p w:rsidR="0046524A" w:rsidRDefault="00C25109">
      <w:pPr>
        <w:spacing w:before="160"/>
        <w:ind w:left="598" w:right="109" w:hanging="480"/>
        <w:jc w:val="both"/>
        <w:rPr>
          <w:sz w:val="20"/>
        </w:rPr>
      </w:pPr>
      <w:proofErr w:type="spellStart"/>
      <w:proofErr w:type="gramStart"/>
      <w:r>
        <w:rPr>
          <w:sz w:val="20"/>
        </w:rPr>
        <w:t>Riza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Doratli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N.,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Fasli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(2012).</w:t>
      </w:r>
      <w:proofErr w:type="gramEnd"/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City</w:t>
      </w:r>
      <w:r>
        <w:rPr>
          <w:spacing w:val="-8"/>
          <w:sz w:val="20"/>
        </w:rPr>
        <w:t xml:space="preserve"> </w:t>
      </w:r>
      <w:r>
        <w:rPr>
          <w:sz w:val="20"/>
        </w:rPr>
        <w:t>Branding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Identity.</w:t>
      </w:r>
      <w:proofErr w:type="gramEnd"/>
      <w:r>
        <w:rPr>
          <w:spacing w:val="1"/>
          <w:sz w:val="20"/>
        </w:rPr>
        <w:t xml:space="preserve"> </w:t>
      </w:r>
      <w:r>
        <w:rPr>
          <w:i/>
          <w:sz w:val="20"/>
        </w:rPr>
        <w:t>Procedia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Behavioral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Sciences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35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293–300.</w:t>
      </w:r>
      <w:r>
        <w:rPr>
          <w:spacing w:val="-3"/>
          <w:sz w:val="20"/>
        </w:rPr>
        <w:t xml:space="preserve"> </w:t>
      </w:r>
      <w:r>
        <w:rPr>
          <w:sz w:val="20"/>
        </w:rPr>
        <w:t>https://doi.org/10.1016/j.sbspro.2012.02.091</w:t>
      </w:r>
    </w:p>
    <w:p w:rsidR="0046524A" w:rsidRDefault="00C25109">
      <w:pPr>
        <w:pStyle w:val="BodyText"/>
        <w:spacing w:before="160"/>
        <w:ind w:left="598" w:right="107" w:hanging="480"/>
        <w:jc w:val="both"/>
      </w:pPr>
      <w:proofErr w:type="spellStart"/>
      <w:proofErr w:type="gramStart"/>
      <w:r>
        <w:t>Saad</w:t>
      </w:r>
      <w:proofErr w:type="spellEnd"/>
      <w:r>
        <w:t>, N. H. M., &amp;</w:t>
      </w:r>
      <w:r>
        <w:t xml:space="preserve"> </w:t>
      </w:r>
      <w:proofErr w:type="spellStart"/>
      <w:r>
        <w:t>Yaacob</w:t>
      </w:r>
      <w:proofErr w:type="spellEnd"/>
      <w:r>
        <w:t>, Z. (2021).</w:t>
      </w:r>
      <w:proofErr w:type="gramEnd"/>
      <w:r>
        <w:t xml:space="preserve"> Tourism Destination Product Characteristics Based on Twitter Sentiment</w:t>
      </w:r>
      <w:r>
        <w:rPr>
          <w:spacing w:val="1"/>
        </w:rPr>
        <w:t xml:space="preserve"> </w:t>
      </w:r>
      <w:r>
        <w:t xml:space="preserve">Analysis: A Case Study of Penang, Malaysia. </w:t>
      </w:r>
      <w:proofErr w:type="gramStart"/>
      <w:r>
        <w:t xml:space="preserve">In </w:t>
      </w:r>
      <w:r>
        <w:rPr>
          <w:i/>
        </w:rPr>
        <w:t xml:space="preserve">Tourism Management and Sustainable Development </w:t>
      </w:r>
      <w:r>
        <w:t>(pp. 27–</w:t>
      </w:r>
      <w:r>
        <w:rPr>
          <w:spacing w:val="1"/>
        </w:rPr>
        <w:t xml:space="preserve"> </w:t>
      </w:r>
      <w:r>
        <w:t>38).</w:t>
      </w:r>
      <w:proofErr w:type="gramEnd"/>
      <w:r>
        <w:rPr>
          <w:spacing w:val="-1"/>
        </w:rPr>
        <w:t xml:space="preserve"> </w:t>
      </w:r>
      <w:hyperlink r:id="rId13">
        <w:r>
          <w:t>ht</w:t>
        </w:r>
        <w:r>
          <w:t>tp://www.springer.com/series/1262</w:t>
        </w:r>
      </w:hyperlink>
    </w:p>
    <w:p w:rsidR="0046524A" w:rsidRDefault="00C25109">
      <w:pPr>
        <w:spacing w:before="162"/>
        <w:ind w:left="598" w:right="109" w:hanging="480"/>
        <w:jc w:val="both"/>
        <w:rPr>
          <w:sz w:val="20"/>
        </w:rPr>
      </w:pPr>
      <w:proofErr w:type="spellStart"/>
      <w:r>
        <w:rPr>
          <w:sz w:val="20"/>
        </w:rPr>
        <w:t>Salukh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K.</w:t>
      </w:r>
      <w:r>
        <w:rPr>
          <w:spacing w:val="-4"/>
          <w:sz w:val="20"/>
        </w:rPr>
        <w:t xml:space="preserve"> </w:t>
      </w:r>
      <w:r>
        <w:rPr>
          <w:sz w:val="20"/>
        </w:rPr>
        <w:t>(2022,</w:t>
      </w:r>
      <w:r>
        <w:rPr>
          <w:spacing w:val="-4"/>
          <w:sz w:val="20"/>
        </w:rPr>
        <w:t xml:space="preserve"> </w:t>
      </w:r>
      <w:r>
        <w:rPr>
          <w:sz w:val="20"/>
        </w:rPr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24). </w:t>
      </w:r>
      <w:r>
        <w:rPr>
          <w:i/>
          <w:sz w:val="20"/>
        </w:rPr>
        <w:t>SALUT!!!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NTT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Dapat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Penghargaan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Sebagai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Provinsi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Paling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Toleran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Indonesia</w:t>
      </w:r>
      <w:r>
        <w:rPr>
          <w:sz w:val="20"/>
        </w:rPr>
        <w:t>.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Victorynews.Id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4">
        <w:r>
          <w:rPr>
            <w:sz w:val="20"/>
          </w:rPr>
          <w:t>www.victorynews.id/nasional/pr-3315796431/salut-ntt-dapat-penghargaan-sebagai-</w:t>
        </w:r>
      </w:hyperlink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provinsi</w:t>
      </w:r>
      <w:proofErr w:type="spellEnd"/>
      <w:r>
        <w:rPr>
          <w:sz w:val="20"/>
        </w:rPr>
        <w:t>-paling-</w:t>
      </w:r>
      <w:proofErr w:type="spellStart"/>
      <w:r>
        <w:rPr>
          <w:sz w:val="20"/>
        </w:rPr>
        <w:t>toleran</w:t>
      </w:r>
      <w:proofErr w:type="spellEnd"/>
      <w:r>
        <w:rPr>
          <w:sz w:val="20"/>
        </w:rPr>
        <w:t>-di-</w:t>
      </w:r>
      <w:proofErr w:type="spellStart"/>
      <w:r>
        <w:rPr>
          <w:sz w:val="20"/>
        </w:rPr>
        <w:t>indonesia</w:t>
      </w:r>
      <w:proofErr w:type="spellEnd"/>
    </w:p>
    <w:p w:rsidR="0046524A" w:rsidRDefault="00C25109">
      <w:pPr>
        <w:pStyle w:val="BodyText"/>
        <w:spacing w:before="159"/>
        <w:ind w:left="598" w:right="109" w:hanging="480"/>
        <w:jc w:val="both"/>
      </w:pPr>
      <w:proofErr w:type="spellStart"/>
      <w:r>
        <w:t>Seyfi</w:t>
      </w:r>
      <w:proofErr w:type="spellEnd"/>
      <w:r>
        <w:t xml:space="preserve">, S., Hall, C. M., &amp; </w:t>
      </w:r>
      <w:proofErr w:type="spellStart"/>
      <w:r>
        <w:t>Rasoolimane</w:t>
      </w:r>
      <w:r>
        <w:t>sh</w:t>
      </w:r>
      <w:proofErr w:type="spellEnd"/>
      <w:r>
        <w:t xml:space="preserve">, S. M. (2020). </w:t>
      </w:r>
      <w:proofErr w:type="gramStart"/>
      <w:r>
        <w:t>Exploring memorable cultural tourism experiences.</w:t>
      </w:r>
      <w:proofErr w:type="gramEnd"/>
      <w: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Heritage</w:t>
      </w:r>
      <w:r>
        <w:rPr>
          <w:i/>
          <w:spacing w:val="-1"/>
        </w:rPr>
        <w:t xml:space="preserve"> </w:t>
      </w:r>
      <w:r>
        <w:rPr>
          <w:i/>
        </w:rPr>
        <w:t>Tourism</w:t>
      </w:r>
      <w:r>
        <w:t>,</w:t>
      </w:r>
      <w:r>
        <w:rPr>
          <w:spacing w:val="1"/>
        </w:rPr>
        <w:t xml:space="preserve"> </w:t>
      </w:r>
      <w:r>
        <w:rPr>
          <w:i/>
        </w:rPr>
        <w:t>15</w:t>
      </w:r>
      <w:r>
        <w:t>(3),</w:t>
      </w:r>
      <w:r>
        <w:rPr>
          <w:spacing w:val="-3"/>
        </w:rPr>
        <w:t xml:space="preserve"> </w:t>
      </w:r>
      <w:r>
        <w:t>341–357. https://doi.org/10.1080/1743873X.2019.1639717</w:t>
      </w:r>
    </w:p>
    <w:p w:rsidR="0046524A" w:rsidRDefault="00C25109">
      <w:pPr>
        <w:spacing w:before="160"/>
        <w:ind w:left="118"/>
        <w:rPr>
          <w:sz w:val="20"/>
        </w:rPr>
      </w:pPr>
      <w:proofErr w:type="spellStart"/>
      <w:r>
        <w:rPr>
          <w:sz w:val="20"/>
        </w:rPr>
        <w:t>Silitubun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E.</w:t>
      </w:r>
      <w:r>
        <w:rPr>
          <w:spacing w:val="-2"/>
          <w:sz w:val="20"/>
        </w:rPr>
        <w:t xml:space="preserve"> </w:t>
      </w:r>
      <w:r>
        <w:rPr>
          <w:sz w:val="20"/>
        </w:rPr>
        <w:t>(2023).</w:t>
      </w:r>
      <w:r>
        <w:rPr>
          <w:spacing w:val="2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Wawancara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Evans</w:t>
      </w:r>
      <w:r>
        <w:rPr>
          <w:sz w:val="20"/>
        </w:rPr>
        <w:t>.</w:t>
      </w:r>
      <w:proofErr w:type="gramEnd"/>
    </w:p>
    <w:p w:rsidR="0046524A" w:rsidRDefault="00C25109">
      <w:pPr>
        <w:pStyle w:val="BodyText"/>
        <w:spacing w:before="158"/>
        <w:ind w:left="598" w:right="109" w:hanging="480"/>
        <w:jc w:val="both"/>
      </w:pPr>
      <w:proofErr w:type="gramStart"/>
      <w:r>
        <w:t>Tung, V. W. S., &amp;</w:t>
      </w:r>
      <w:r>
        <w:t xml:space="preserve"> Ritchie, J. R. B. (2011).</w:t>
      </w:r>
      <w:proofErr w:type="gramEnd"/>
      <w:r>
        <w:t xml:space="preserve"> </w:t>
      </w:r>
      <w:proofErr w:type="gramStart"/>
      <w:r>
        <w:t>Investigating the memorable experiences of the senior travel market: An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reminiscence</w:t>
      </w:r>
      <w:r>
        <w:rPr>
          <w:spacing w:val="1"/>
        </w:rPr>
        <w:t xml:space="preserve"> </w:t>
      </w:r>
      <w:r>
        <w:t>bump.</w:t>
      </w:r>
      <w:proofErr w:type="gramEnd"/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Travel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Tourism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t>,</w:t>
      </w:r>
      <w:r>
        <w:rPr>
          <w:spacing w:val="1"/>
        </w:rPr>
        <w:t xml:space="preserve"> </w:t>
      </w:r>
      <w:r>
        <w:rPr>
          <w:i/>
        </w:rPr>
        <w:t>28</w:t>
      </w:r>
      <w:r>
        <w:t>(3),</w:t>
      </w:r>
      <w:r>
        <w:rPr>
          <w:spacing w:val="1"/>
        </w:rPr>
        <w:t xml:space="preserve"> </w:t>
      </w:r>
      <w:r>
        <w:t>331–343.</w:t>
      </w:r>
      <w:r>
        <w:rPr>
          <w:spacing w:val="1"/>
        </w:rPr>
        <w:t xml:space="preserve"> </w:t>
      </w:r>
      <w:r>
        <w:t>https://doi.org/10.1080/10548408.2011.563168</w:t>
      </w:r>
    </w:p>
    <w:p w:rsidR="0046524A" w:rsidRDefault="00C25109">
      <w:pPr>
        <w:spacing w:before="163"/>
        <w:ind w:left="118"/>
        <w:rPr>
          <w:sz w:val="20"/>
        </w:rPr>
      </w:pPr>
      <w:proofErr w:type="spellStart"/>
      <w:r>
        <w:rPr>
          <w:sz w:val="20"/>
        </w:rPr>
        <w:t>Wenji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M. E.</w:t>
      </w:r>
      <w:r>
        <w:rPr>
          <w:spacing w:val="-3"/>
          <w:sz w:val="20"/>
        </w:rPr>
        <w:t xml:space="preserve"> </w:t>
      </w:r>
      <w:r>
        <w:rPr>
          <w:sz w:val="20"/>
        </w:rPr>
        <w:t>(202</w:t>
      </w:r>
      <w:r>
        <w:rPr>
          <w:sz w:val="20"/>
        </w:rPr>
        <w:t>3).</w:t>
      </w:r>
      <w:r>
        <w:rPr>
          <w:spacing w:val="2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Wawancara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Meyolin</w:t>
      </w:r>
      <w:proofErr w:type="spellEnd"/>
      <w:r>
        <w:rPr>
          <w:sz w:val="20"/>
        </w:rPr>
        <w:t>.</w:t>
      </w:r>
      <w:proofErr w:type="gramEnd"/>
    </w:p>
    <w:p w:rsidR="0046524A" w:rsidRDefault="0046524A">
      <w:pPr>
        <w:rPr>
          <w:sz w:val="20"/>
        </w:rPr>
        <w:sectPr w:rsidR="0046524A">
          <w:pgSz w:w="11910" w:h="16840"/>
          <w:pgMar w:top="1040" w:right="1020" w:bottom="280" w:left="1300" w:header="720" w:footer="720" w:gutter="0"/>
          <w:cols w:space="720"/>
        </w:sectPr>
      </w:pPr>
    </w:p>
    <w:p w:rsidR="0046524A" w:rsidRDefault="00C25109">
      <w:pPr>
        <w:spacing w:before="67"/>
        <w:ind w:left="118"/>
        <w:rPr>
          <w:sz w:val="20"/>
        </w:rPr>
      </w:pPr>
      <w:proofErr w:type="spellStart"/>
      <w:r>
        <w:rPr>
          <w:sz w:val="20"/>
        </w:rPr>
        <w:lastRenderedPageBreak/>
        <w:t>Wibowo</w:t>
      </w:r>
      <w:proofErr w:type="spellEnd"/>
      <w:r>
        <w:rPr>
          <w:sz w:val="20"/>
        </w:rPr>
        <w:t>, E.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(2023).</w:t>
      </w:r>
      <w:r>
        <w:rPr>
          <w:spacing w:val="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Wawancara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Eko</w:t>
      </w:r>
      <w:proofErr w:type="spellEnd"/>
      <w:r>
        <w:rPr>
          <w:sz w:val="20"/>
        </w:rPr>
        <w:t>.</w:t>
      </w:r>
      <w:proofErr w:type="gramEnd"/>
    </w:p>
    <w:p w:rsidR="0046524A" w:rsidRDefault="00C25109">
      <w:pPr>
        <w:pStyle w:val="BodyText"/>
        <w:spacing w:before="162"/>
        <w:ind w:left="118"/>
      </w:pPr>
      <w:proofErr w:type="spellStart"/>
      <w:proofErr w:type="gramStart"/>
      <w:r>
        <w:rPr>
          <w:spacing w:val="-1"/>
        </w:rPr>
        <w:t>Wulan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Tresna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P.,</w:t>
      </w:r>
      <w:r>
        <w:rPr>
          <w:spacing w:val="-10"/>
        </w:rPr>
        <w:t xml:space="preserve"> </w:t>
      </w:r>
      <w:r>
        <w:rPr>
          <w:spacing w:val="-1"/>
        </w:rPr>
        <w:t>Chan,</w:t>
      </w:r>
      <w:r>
        <w:rPr>
          <w:spacing w:val="-7"/>
        </w:rPr>
        <w:t xml:space="preserve"> </w:t>
      </w:r>
      <w:r>
        <w:rPr>
          <w:spacing w:val="-1"/>
        </w:rPr>
        <w:t>A.,</w:t>
      </w:r>
      <w:r>
        <w:rPr>
          <w:spacing w:val="-8"/>
        </w:rPr>
        <w:t xml:space="preserve"> </w:t>
      </w:r>
      <w:r>
        <w:rPr>
          <w:spacing w:val="-1"/>
        </w:rPr>
        <w:t>&amp;</w:t>
      </w:r>
      <w:r>
        <w:rPr>
          <w:spacing w:val="-11"/>
        </w:rPr>
        <w:t xml:space="preserve"> </w:t>
      </w:r>
      <w:r>
        <w:rPr>
          <w:spacing w:val="-1"/>
        </w:rPr>
        <w:t>Benny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Alexandri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M.</w:t>
      </w:r>
      <w:r>
        <w:rPr>
          <w:spacing w:val="-9"/>
        </w:rPr>
        <w:t xml:space="preserve"> </w:t>
      </w:r>
      <w:r>
        <w:rPr>
          <w:spacing w:val="-1"/>
        </w:rPr>
        <w:t>(2019).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Place</w:t>
      </w:r>
      <w:r>
        <w:rPr>
          <w:spacing w:val="-9"/>
        </w:rPr>
        <w:t xml:space="preserve"> </w:t>
      </w:r>
      <w:r>
        <w:rPr>
          <w:spacing w:val="-1"/>
        </w:rPr>
        <w:t>branding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Bandung</w:t>
      </w:r>
      <w:r>
        <w:rPr>
          <w:spacing w:val="-11"/>
        </w:rPr>
        <w:t xml:space="preserve"> </w:t>
      </w:r>
      <w:r>
        <w:t>City’s</w:t>
      </w:r>
      <w:r>
        <w:rPr>
          <w:spacing w:val="-9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advantage.</w:t>
      </w:r>
    </w:p>
    <w:p w:rsidR="0046524A" w:rsidRDefault="00C25109">
      <w:pPr>
        <w:ind w:left="598"/>
        <w:rPr>
          <w:sz w:val="20"/>
        </w:rPr>
      </w:pP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Int.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J. Economic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Emerging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Economies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(Vol.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2).</w:t>
      </w:r>
      <w:proofErr w:type="gramEnd"/>
    </w:p>
    <w:p w:rsidR="0046524A" w:rsidRDefault="00C25109">
      <w:pPr>
        <w:spacing w:before="159"/>
        <w:ind w:left="598" w:right="115" w:hanging="480"/>
        <w:jc w:val="both"/>
        <w:rPr>
          <w:sz w:val="20"/>
        </w:rPr>
      </w:pPr>
      <w:proofErr w:type="spellStart"/>
      <w:proofErr w:type="gramStart"/>
      <w:r>
        <w:rPr>
          <w:sz w:val="20"/>
        </w:rPr>
        <w:t>Yoenus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(2015).</w:t>
      </w:r>
      <w:proofErr w:type="gramEnd"/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Ternyata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Jagung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Khas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NTT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Juga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Diincar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Wisatawan</w:t>
      </w:r>
      <w:proofErr w:type="spellEnd"/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Tribunnews.Com.</w:t>
      </w:r>
      <w:r>
        <w:rPr>
          <w:spacing w:val="1"/>
          <w:sz w:val="20"/>
        </w:rPr>
        <w:t xml:space="preserve"> </w:t>
      </w:r>
      <w:r>
        <w:rPr>
          <w:sz w:val="20"/>
        </w:rPr>
        <w:t>https://m.tribunnews.com/travel/2015/06/11/ternyata-jagung-khas-ntt-juga-diincar-para-wisatawan?page=all</w:t>
      </w:r>
    </w:p>
    <w:p w:rsidR="0046524A" w:rsidRDefault="00C25109">
      <w:pPr>
        <w:spacing w:before="162"/>
        <w:ind w:left="598" w:right="109" w:hanging="480"/>
        <w:jc w:val="both"/>
        <w:rPr>
          <w:sz w:val="20"/>
        </w:rPr>
      </w:pPr>
      <w:proofErr w:type="gramStart"/>
      <w:r>
        <w:rPr>
          <w:sz w:val="20"/>
        </w:rPr>
        <w:t>Zhang, H., Wu, Y., &amp;</w:t>
      </w:r>
      <w:r>
        <w:rPr>
          <w:sz w:val="20"/>
        </w:rPr>
        <w:t xml:space="preserve"> </w:t>
      </w:r>
      <w:proofErr w:type="spellStart"/>
      <w:r>
        <w:rPr>
          <w:sz w:val="20"/>
        </w:rPr>
        <w:t>Buhalis</w:t>
      </w:r>
      <w:proofErr w:type="spellEnd"/>
      <w:r>
        <w:rPr>
          <w:sz w:val="20"/>
        </w:rPr>
        <w:t>, D. (2018).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A model of perceived image, memorable tourism experiences and revisit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intention.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Destination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Marketing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326–336.</w:t>
      </w:r>
      <w:r>
        <w:rPr>
          <w:spacing w:val="1"/>
          <w:sz w:val="20"/>
        </w:rPr>
        <w:t xml:space="preserve"> </w:t>
      </w:r>
      <w:r>
        <w:rPr>
          <w:sz w:val="20"/>
        </w:rPr>
        <w:t>https://doi.org/10.1016/j.jdmm.2017.06.004</w:t>
      </w:r>
    </w:p>
    <w:sectPr w:rsidR="0046524A">
      <w:pgSz w:w="1191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B32"/>
    <w:multiLevelType w:val="hybridMultilevel"/>
    <w:tmpl w:val="72DA9BA0"/>
    <w:lvl w:ilvl="0" w:tplc="D032993A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168188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2E1898F8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D41CC644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 w:tplc="9294DFA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5" w:tplc="2B4EB0B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8C96F338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3EBC3C0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283CFF56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abstractNum w:abstractNumId="1">
    <w:nsid w:val="084D1110"/>
    <w:multiLevelType w:val="hybridMultilevel"/>
    <w:tmpl w:val="7D442A44"/>
    <w:lvl w:ilvl="0" w:tplc="CF8A72A6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F60F1D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3C90C1E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7C961988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CE34438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34BEA94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75105CF0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C8028D0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2E2486D4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2">
    <w:nsid w:val="09CF7C91"/>
    <w:multiLevelType w:val="hybridMultilevel"/>
    <w:tmpl w:val="5100C696"/>
    <w:lvl w:ilvl="0" w:tplc="06A8950E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7CA21F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91AE61DE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DACA076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 w:tplc="43C8BC5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5" w:tplc="8760D74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EFFC46B6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496878DA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ADFAEE4E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abstractNum w:abstractNumId="3">
    <w:nsid w:val="1593517B"/>
    <w:multiLevelType w:val="hybridMultilevel"/>
    <w:tmpl w:val="3E324D44"/>
    <w:lvl w:ilvl="0" w:tplc="8DE4F666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4463CA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11BA68D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DED425B4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 w:tplc="D258F33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5" w:tplc="A9EA106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60F03C28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3F66983C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C2326E16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abstractNum w:abstractNumId="4">
    <w:nsid w:val="16823766"/>
    <w:multiLevelType w:val="hybridMultilevel"/>
    <w:tmpl w:val="0E0AFD12"/>
    <w:lvl w:ilvl="0" w:tplc="2A76702E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45CAE4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1B36566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4AF644BC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 w:tplc="4C58549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5" w:tplc="F50ED24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60A2A6A2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14324352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0E0067CE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abstractNum w:abstractNumId="5">
    <w:nsid w:val="55C70CC2"/>
    <w:multiLevelType w:val="hybridMultilevel"/>
    <w:tmpl w:val="655CF81A"/>
    <w:lvl w:ilvl="0" w:tplc="C4AEFC2E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BF69AFE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952AE59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AE20B100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 w:tplc="EBF48F8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5" w:tplc="3FB4665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6450BED6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9CBE963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61D8040E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abstractNum w:abstractNumId="6">
    <w:nsid w:val="597E0C08"/>
    <w:multiLevelType w:val="hybridMultilevel"/>
    <w:tmpl w:val="73FE73CA"/>
    <w:lvl w:ilvl="0" w:tplc="68A03FBE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DD8802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A02673D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AB8207BA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 w:tplc="C8B8B83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5" w:tplc="E056BD4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9E78FF4C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938853BA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7326E6F0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abstractNum w:abstractNumId="7">
    <w:nsid w:val="60C955AF"/>
    <w:multiLevelType w:val="hybridMultilevel"/>
    <w:tmpl w:val="AA24994A"/>
    <w:lvl w:ilvl="0" w:tplc="11CE66B0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B203756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612645B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3" w:tplc="4C3AC54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 w:tplc="88E8BCC6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5" w:tplc="7E14254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84321930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7" w:tplc="86E44FA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09B4AFA8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524A"/>
    <w:rsid w:val="0046524A"/>
    <w:rsid w:val="00C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im@unpas.ac.id" TargetMode="External"/><Relationship Id="rId13" Type="http://schemas.openxmlformats.org/officeDocument/2006/relationships/hyperlink" Target="http://www.springer.com/series/12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dyjusuf@unpas.ac.id" TargetMode="External"/><Relationship Id="rId12" Type="http://schemas.openxmlformats.org/officeDocument/2006/relationships/hyperlink" Target="http://www.victorynews.id/kupang/pr-3314668219/malam-minggu-nih-ini-5-tempat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gvhiptoday@gmail.com" TargetMode="External"/><Relationship Id="rId11" Type="http://schemas.openxmlformats.org/officeDocument/2006/relationships/hyperlink" Target="http://www.ijstr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s.bappelitbangda.nttprov.go.id/portal/index.php/item/1010-ntt-juara-umum-augerah-peson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ip.go.id/artikel/detail-artikel/kain-" TargetMode="External"/><Relationship Id="rId14" Type="http://schemas.openxmlformats.org/officeDocument/2006/relationships/hyperlink" Target="http://www.victorynews.id/nasional/pr-3315796431/salut-ntt-dapat-penghargaan-sebaga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2023-10-27T03:56:00Z</dcterms:created>
  <dcterms:modified xsi:type="dcterms:W3CDTF">2023-10-27T03:58:00Z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