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8A051" w14:textId="1AD91D26" w:rsidR="004647B0" w:rsidRPr="006A3DC0" w:rsidRDefault="004112F5" w:rsidP="006A3DC0">
      <w:pPr>
        <w:widowControl w:val="0"/>
        <w:autoSpaceDE w:val="0"/>
        <w:autoSpaceDN w:val="0"/>
        <w:spacing w:after="0" w:line="240" w:lineRule="auto"/>
        <w:ind w:right="0"/>
        <w:rPr>
          <w:rFonts w:ascii="Bookman Old Style" w:eastAsia="Bookman Old Style" w:hAnsi="Bookman Old Style" w:cs="Bookman Old Style"/>
          <w:b/>
          <w:color w:val="FF0000"/>
          <w:sz w:val="22"/>
          <w:szCs w:val="22"/>
        </w:rPr>
      </w:pPr>
      <w:bookmarkStart w:id="0" w:name="_Hlk127385740"/>
      <w:bookmarkStart w:id="1" w:name="_Hlk127448973"/>
      <w:bookmarkStart w:id="2" w:name="_GoBack"/>
      <w:bookmarkEnd w:id="2"/>
      <w:r w:rsidRPr="006A3DC0">
        <w:rPr>
          <w:rFonts w:ascii="Bookman Old Style" w:eastAsia="Bookman Old Style" w:hAnsi="Bookman Old Style" w:cs="Bookman Old Style"/>
          <w:b/>
          <w:color w:val="FF0000"/>
          <w:sz w:val="22"/>
          <w:szCs w:val="22"/>
          <w:lang w:val="id-ID" w:eastAsia="zh-CN" w:bidi="ar"/>
        </w:rPr>
        <w:t xml:space="preserve">PERBUATAN </w:t>
      </w:r>
      <w:r w:rsidR="00B2516F" w:rsidRPr="006A3DC0">
        <w:rPr>
          <w:rFonts w:ascii="Bookman Old Style" w:eastAsia="Bookman Old Style" w:hAnsi="Bookman Old Style" w:cs="Bookman Old Style"/>
          <w:b/>
          <w:color w:val="FF0000"/>
          <w:sz w:val="22"/>
          <w:szCs w:val="22"/>
          <w:lang w:eastAsia="zh-CN" w:bidi="ar"/>
        </w:rPr>
        <w:t>PENYALAHGUNAAN KEADAAN (</w:t>
      </w:r>
      <w:r w:rsidR="00B2516F" w:rsidRPr="006A3DC0">
        <w:rPr>
          <w:rFonts w:ascii="Bookman Old Style" w:eastAsia="Bookman Old Style" w:hAnsi="Bookman Old Style" w:cs="Bookman Old Style"/>
          <w:b/>
          <w:i/>
          <w:iCs/>
          <w:color w:val="FF0000"/>
          <w:sz w:val="22"/>
          <w:szCs w:val="22"/>
          <w:lang w:eastAsia="zh-CN" w:bidi="ar"/>
        </w:rPr>
        <w:t>MISBRUIK VAN OMSTANDIGHEDEN</w:t>
      </w:r>
      <w:r w:rsidR="00B2516F" w:rsidRPr="006A3DC0">
        <w:rPr>
          <w:rFonts w:ascii="Bookman Old Style" w:eastAsia="Bookman Old Style" w:hAnsi="Bookman Old Style" w:cs="Bookman Old Style"/>
          <w:b/>
          <w:color w:val="FF0000"/>
          <w:sz w:val="22"/>
          <w:szCs w:val="22"/>
          <w:lang w:eastAsia="zh-CN" w:bidi="ar"/>
        </w:rPr>
        <w:t xml:space="preserve">) </w:t>
      </w:r>
      <w:r w:rsidR="008A34DF" w:rsidRPr="006A3DC0">
        <w:rPr>
          <w:rFonts w:ascii="Bookman Old Style" w:eastAsia="Bookman Old Style" w:hAnsi="Bookman Old Style" w:cs="Bookman Old Style"/>
          <w:b/>
          <w:color w:val="FF0000"/>
          <w:sz w:val="22"/>
          <w:szCs w:val="22"/>
          <w:lang w:eastAsia="zh-CN" w:bidi="ar"/>
        </w:rPr>
        <w:t xml:space="preserve">DALAM PEMBUATAN AKTA JUAL BELI </w:t>
      </w:r>
      <w:r w:rsidRPr="006A3DC0">
        <w:rPr>
          <w:rFonts w:ascii="Bookman Old Style" w:eastAsia="Bookman Old Style" w:hAnsi="Bookman Old Style" w:cs="Bookman Old Style"/>
          <w:b/>
          <w:color w:val="FF0000"/>
          <w:sz w:val="22"/>
          <w:szCs w:val="22"/>
          <w:lang w:val="id-ID" w:eastAsia="zh-CN" w:bidi="ar"/>
        </w:rPr>
        <w:t>DAN IMPLIKASINYA</w:t>
      </w:r>
      <w:r w:rsidR="0069119C" w:rsidRPr="006A3DC0">
        <w:rPr>
          <w:rFonts w:ascii="Bookman Old Style" w:eastAsia="Bookman Old Style" w:hAnsi="Bookman Old Style" w:cs="Bookman Old Style"/>
          <w:b/>
          <w:color w:val="FF0000"/>
          <w:sz w:val="22"/>
          <w:szCs w:val="22"/>
          <w:lang w:eastAsia="zh-CN" w:bidi="ar"/>
        </w:rPr>
        <w:t xml:space="preserve"> </w:t>
      </w:r>
      <w:r w:rsidRPr="006A3DC0">
        <w:rPr>
          <w:rFonts w:ascii="Bookman Old Style" w:eastAsia="Bookman Old Style" w:hAnsi="Bookman Old Style" w:cs="Bookman Old Style"/>
          <w:b/>
          <w:color w:val="FF0000"/>
          <w:sz w:val="22"/>
          <w:szCs w:val="22"/>
          <w:lang w:val="id-ID" w:eastAsia="zh-CN" w:bidi="ar"/>
        </w:rPr>
        <w:t xml:space="preserve">TERHADAP JABATAN </w:t>
      </w:r>
      <w:r w:rsidR="004267F0" w:rsidRPr="006A3DC0">
        <w:rPr>
          <w:rFonts w:ascii="Bookman Old Style" w:eastAsia="Bookman Old Style" w:hAnsi="Bookman Old Style" w:cs="Bookman Old Style"/>
          <w:b/>
          <w:color w:val="FF0000"/>
          <w:sz w:val="22"/>
          <w:szCs w:val="22"/>
          <w:lang w:eastAsia="zh-CN" w:bidi="ar"/>
        </w:rPr>
        <w:t>PEJABAT PEMBUAT AKTA TANAH</w:t>
      </w:r>
      <w:bookmarkEnd w:id="0"/>
    </w:p>
    <w:p w14:paraId="368B3638" w14:textId="1C983122" w:rsidR="004647B0" w:rsidRPr="006A3DC0" w:rsidRDefault="004112F5" w:rsidP="006A3DC0">
      <w:pPr>
        <w:widowControl w:val="0"/>
        <w:autoSpaceDE w:val="0"/>
        <w:autoSpaceDN w:val="0"/>
        <w:spacing w:after="0" w:line="240" w:lineRule="auto"/>
        <w:ind w:right="0"/>
        <w:rPr>
          <w:rFonts w:ascii="Bookman Old Style" w:eastAsia="Bookman Old Style" w:hAnsi="Bookman Old Style" w:cs="Bookman Old Style"/>
          <w:bCs/>
          <w:sz w:val="22"/>
          <w:szCs w:val="22"/>
          <w:u w:val="single"/>
          <w:lang w:eastAsia="zh-CN" w:bidi="ar"/>
        </w:rPr>
      </w:pPr>
      <w:r w:rsidRPr="006A3DC0">
        <w:rPr>
          <w:rFonts w:ascii="Bookman Old Style" w:eastAsia="Bookman Old Style" w:hAnsi="Bookman Old Style" w:cs="Bookman Old Style"/>
          <w:bCs/>
          <w:sz w:val="22"/>
          <w:szCs w:val="22"/>
          <w:lang w:val="id-ID" w:eastAsia="zh-CN" w:bidi="ar"/>
        </w:rPr>
        <w:t>Aslan Noor</w:t>
      </w:r>
      <w:r w:rsidR="004267F0" w:rsidRPr="006A3DC0">
        <w:rPr>
          <w:rStyle w:val="FootnoteReference"/>
          <w:rFonts w:ascii="Bookman Old Style" w:eastAsia="Bookman Old Style" w:hAnsi="Bookman Old Style" w:cs="Bookman Old Style"/>
          <w:bCs/>
          <w:sz w:val="22"/>
          <w:szCs w:val="22"/>
          <w:lang w:val="id-ID" w:eastAsia="zh-CN" w:bidi="ar"/>
        </w:rPr>
        <w:footnoteReference w:id="1"/>
      </w:r>
      <w:r w:rsidRPr="006A3DC0">
        <w:rPr>
          <w:rFonts w:ascii="Bookman Old Style" w:eastAsia="Times New Roman" w:hAnsi="Bookman Old Style" w:cs="Times New Roman"/>
          <w:sz w:val="22"/>
          <w:szCs w:val="22"/>
          <w:lang w:val="id-ID" w:eastAsia="zh-CN" w:bidi="ar"/>
        </w:rPr>
        <w:t xml:space="preserve"> , </w:t>
      </w:r>
      <w:r w:rsidRPr="006A3DC0">
        <w:rPr>
          <w:rFonts w:ascii="Bookman Old Style" w:eastAsia="Bookman Old Style" w:hAnsi="Bookman Old Style" w:cs="Bookman Old Style"/>
          <w:bCs/>
          <w:sz w:val="22"/>
          <w:szCs w:val="22"/>
          <w:lang w:val="id-ID" w:eastAsia="zh-CN" w:bidi="ar"/>
        </w:rPr>
        <w:t>Veronica Maria Refinatitianna, Yova Tri Arunasari, Ira Fitriani, Dewi Cita</w:t>
      </w:r>
      <w:r w:rsidR="004267F0" w:rsidRPr="006A3DC0">
        <w:rPr>
          <w:rStyle w:val="FootnoteReference"/>
          <w:rFonts w:ascii="Bookman Old Style" w:eastAsia="Bookman Old Style" w:hAnsi="Bookman Old Style" w:cs="Bookman Old Style"/>
          <w:bCs/>
          <w:sz w:val="22"/>
          <w:szCs w:val="22"/>
          <w:lang w:val="id-ID" w:eastAsia="zh-CN" w:bidi="ar"/>
        </w:rPr>
        <w:footnoteReference w:id="2"/>
      </w:r>
      <w:r w:rsidRPr="006A3DC0">
        <w:rPr>
          <w:rFonts w:ascii="Bookman Old Style" w:eastAsia="Bookman Old Style" w:hAnsi="Bookman Old Style" w:cs="Bookman Old Style"/>
          <w:bCs/>
          <w:sz w:val="22"/>
          <w:szCs w:val="22"/>
          <w:lang w:val="id-ID" w:eastAsia="zh-CN" w:bidi="ar"/>
        </w:rPr>
        <w:t xml:space="preserve"> </w:t>
      </w:r>
      <w:r w:rsidRPr="006A3DC0">
        <w:rPr>
          <w:rFonts w:ascii="Bookman Old Style" w:eastAsia="Times New Roman" w:hAnsi="Bookman Old Style" w:cs="Times New Roman"/>
          <w:sz w:val="22"/>
          <w:szCs w:val="22"/>
          <w:lang w:val="id-ID" w:eastAsia="zh-CN" w:bidi="ar"/>
        </w:rPr>
        <w:t xml:space="preserve">Email : </w:t>
      </w:r>
      <w:hyperlink r:id="rId9" w:history="1">
        <w:r w:rsidRPr="006A3DC0">
          <w:rPr>
            <w:rStyle w:val="Hyperlink"/>
            <w:rFonts w:ascii="Bookman Old Style" w:eastAsia="Bookman Old Style" w:hAnsi="Bookman Old Style" w:cs="Bookman Old Style"/>
            <w:bCs/>
            <w:color w:val="000000"/>
            <w:sz w:val="22"/>
            <w:szCs w:val="22"/>
            <w:lang w:val="id-ID" w:eastAsia="zh-CN" w:bidi="ar"/>
          </w:rPr>
          <w:t>nooraslan@yahoo.com</w:t>
        </w:r>
      </w:hyperlink>
      <w:r w:rsidRPr="006A3DC0">
        <w:rPr>
          <w:rFonts w:ascii="Bookman Old Style" w:eastAsia="Times New Roman" w:hAnsi="Bookman Old Style" w:cs="Times New Roman"/>
          <w:sz w:val="22"/>
          <w:szCs w:val="22"/>
          <w:lang w:val="id-ID" w:eastAsia="zh-CN" w:bidi="ar"/>
        </w:rPr>
        <w:t xml:space="preserve">, </w:t>
      </w:r>
      <w:hyperlink r:id="rId10" w:history="1">
        <w:r w:rsidRPr="006A3DC0">
          <w:rPr>
            <w:rStyle w:val="Hyperlink"/>
            <w:rFonts w:ascii="Bookman Old Style" w:eastAsia="Bookman Old Style" w:hAnsi="Bookman Old Style" w:cs="Bookman Old Style"/>
            <w:bCs/>
            <w:sz w:val="22"/>
            <w:szCs w:val="22"/>
            <w:lang w:val="id-ID"/>
          </w:rPr>
          <w:t>veronicabarat@gmail.com</w:t>
        </w:r>
      </w:hyperlink>
      <w:r w:rsidRPr="006A3DC0">
        <w:rPr>
          <w:rFonts w:ascii="Bookman Old Style" w:eastAsia="Bookman Old Style" w:hAnsi="Bookman Old Style" w:cs="Bookman Old Style"/>
          <w:bCs/>
          <w:sz w:val="22"/>
          <w:szCs w:val="22"/>
          <w:u w:val="single"/>
          <w:lang w:val="id-ID" w:eastAsia="zh-CN" w:bidi="ar"/>
        </w:rPr>
        <w:t xml:space="preserve"> , </w:t>
      </w:r>
      <w:hyperlink r:id="rId11" w:history="1">
        <w:r w:rsidRPr="006A3DC0">
          <w:rPr>
            <w:rStyle w:val="Hyperlink"/>
            <w:rFonts w:ascii="Bookman Old Style" w:eastAsia="Bookman Old Style" w:hAnsi="Bookman Old Style" w:cs="Bookman Old Style"/>
            <w:bCs/>
            <w:sz w:val="22"/>
            <w:szCs w:val="22"/>
            <w:lang w:val="id-ID"/>
          </w:rPr>
          <w:t>yovaniqab@gmail.com</w:t>
        </w:r>
      </w:hyperlink>
      <w:r w:rsidRPr="006A3DC0">
        <w:rPr>
          <w:rFonts w:ascii="Bookman Old Style" w:eastAsia="Bookman Old Style" w:hAnsi="Bookman Old Style" w:cs="Bookman Old Style"/>
          <w:bCs/>
          <w:sz w:val="22"/>
          <w:szCs w:val="22"/>
          <w:u w:val="single"/>
          <w:lang w:val="id-ID" w:eastAsia="zh-CN" w:bidi="ar"/>
        </w:rPr>
        <w:t xml:space="preserve"> , </w:t>
      </w:r>
      <w:hyperlink r:id="rId12" w:history="1">
        <w:r w:rsidRPr="006A3DC0">
          <w:rPr>
            <w:rStyle w:val="Hyperlink"/>
            <w:rFonts w:ascii="Bookman Old Style" w:eastAsia="Bookman Old Style" w:hAnsi="Bookman Old Style" w:cs="Bookman Old Style"/>
            <w:bCs/>
            <w:sz w:val="22"/>
            <w:szCs w:val="22"/>
            <w:lang w:val="id-ID"/>
          </w:rPr>
          <w:t>irfit1986@gmail.com</w:t>
        </w:r>
      </w:hyperlink>
      <w:r w:rsidRPr="006A3DC0">
        <w:rPr>
          <w:rFonts w:ascii="Bookman Old Style" w:eastAsia="Bookman Old Style" w:hAnsi="Bookman Old Style" w:cs="Bookman Old Style"/>
          <w:bCs/>
          <w:sz w:val="22"/>
          <w:szCs w:val="22"/>
          <w:u w:val="single"/>
          <w:lang w:val="id-ID" w:eastAsia="zh-CN" w:bidi="ar"/>
        </w:rPr>
        <w:t xml:space="preserve"> , </w:t>
      </w:r>
      <w:hyperlink r:id="rId13" w:history="1">
        <w:r w:rsidRPr="006A3DC0">
          <w:rPr>
            <w:rStyle w:val="Hyperlink"/>
            <w:rFonts w:ascii="Bookman Old Style" w:eastAsia="Bookman Old Style" w:hAnsi="Bookman Old Style" w:cs="Bookman Old Style"/>
            <w:bCs/>
            <w:color w:val="000000"/>
            <w:sz w:val="22"/>
            <w:szCs w:val="22"/>
            <w:lang w:val="id-ID" w:eastAsia="zh-CN" w:bidi="ar"/>
          </w:rPr>
          <w:t>dewicita2005@gmail</w:t>
        </w:r>
        <w:r w:rsidRPr="006A3DC0">
          <w:rPr>
            <w:rStyle w:val="Hyperlink"/>
            <w:rFonts w:ascii="Bookman Old Style" w:eastAsia="Bookman Old Style" w:hAnsi="Bookman Old Style" w:cs="Bookman Old Style"/>
            <w:bCs/>
            <w:color w:val="000000"/>
            <w:sz w:val="22"/>
            <w:szCs w:val="22"/>
            <w:lang w:eastAsia="zh-CN" w:bidi="ar"/>
          </w:rPr>
          <w:t>.com</w:t>
        </w:r>
      </w:hyperlink>
    </w:p>
    <w:bookmarkEnd w:id="1"/>
    <w:p w14:paraId="18F0A28D" w14:textId="77777777" w:rsidR="004267F0" w:rsidRPr="006A3DC0" w:rsidRDefault="004267F0" w:rsidP="006A3DC0">
      <w:pPr>
        <w:spacing w:after="0" w:line="259" w:lineRule="auto"/>
        <w:ind w:right="0" w:firstLine="0"/>
        <w:rPr>
          <w:rFonts w:ascii="Bookman Old Style" w:hAnsi="Bookman Old Style"/>
          <w:sz w:val="22"/>
          <w:szCs w:val="22"/>
          <w:lang w:val="de-DE"/>
        </w:rPr>
      </w:pPr>
    </w:p>
    <w:p w14:paraId="5AE3E4AC" w14:textId="77777777" w:rsidR="004647B0" w:rsidRPr="006A3DC0" w:rsidRDefault="004112F5" w:rsidP="006A3DC0">
      <w:pPr>
        <w:pStyle w:val="Heading2"/>
        <w:ind w:left="0" w:right="7" w:firstLine="0"/>
        <w:jc w:val="both"/>
        <w:rPr>
          <w:rFonts w:ascii="Bookman Old Style" w:hAnsi="Bookman Old Style"/>
          <w:sz w:val="22"/>
          <w:szCs w:val="22"/>
        </w:rPr>
      </w:pPr>
      <w:bookmarkStart w:id="3" w:name="_Hlk127448910"/>
      <w:r w:rsidRPr="006A3DC0">
        <w:rPr>
          <w:rFonts w:ascii="Bookman Old Style" w:hAnsi="Bookman Old Style"/>
          <w:i/>
          <w:sz w:val="22"/>
          <w:szCs w:val="22"/>
        </w:rPr>
        <w:t>AB</w:t>
      </w:r>
      <w:r w:rsidRPr="006A3DC0">
        <w:rPr>
          <w:rFonts w:ascii="Bookman Old Style" w:hAnsi="Bookman Old Style"/>
          <w:i/>
          <w:sz w:val="22"/>
          <w:szCs w:val="22"/>
          <w:lang w:val="de-DE"/>
        </w:rPr>
        <w:t>STRAK</w:t>
      </w:r>
      <w:r w:rsidRPr="006A3DC0">
        <w:rPr>
          <w:rFonts w:ascii="Bookman Old Style" w:hAnsi="Bookman Old Style"/>
          <w:i/>
          <w:sz w:val="22"/>
          <w:szCs w:val="22"/>
        </w:rPr>
        <w:t xml:space="preserve"> </w:t>
      </w:r>
    </w:p>
    <w:p w14:paraId="6E11CF94" w14:textId="7AE7C32B" w:rsidR="004647B0" w:rsidRPr="006A3DC0" w:rsidRDefault="008A34DF" w:rsidP="006A3DC0">
      <w:pPr>
        <w:pStyle w:val="BodyText"/>
        <w:widowControl/>
        <w:spacing w:beforeAutospacing="0" w:afterAutospacing="0" w:line="276" w:lineRule="auto"/>
        <w:ind w:firstLine="567"/>
        <w:jc w:val="both"/>
        <w:rPr>
          <w:rFonts w:ascii="Bookman Old Style" w:eastAsia="Bookman Old Style" w:hAnsi="Bookman Old Style"/>
          <w:sz w:val="22"/>
          <w:szCs w:val="22"/>
          <w:lang w:val="id-ID"/>
        </w:rPr>
      </w:pPr>
      <w:proofErr w:type="gramStart"/>
      <w:r w:rsidRPr="006A3DC0">
        <w:rPr>
          <w:rFonts w:ascii="Bookman Old Style" w:eastAsia="Bookman Old Style" w:hAnsi="Bookman Old Style"/>
          <w:sz w:val="22"/>
          <w:szCs w:val="22"/>
        </w:rPr>
        <w:t xml:space="preserve">Akta jual beli tanah </w:t>
      </w:r>
      <w:r w:rsidR="00A93A8E" w:rsidRPr="006A3DC0">
        <w:rPr>
          <w:rFonts w:ascii="Bookman Old Style" w:eastAsia="Bookman Old Style" w:hAnsi="Bookman Old Style"/>
          <w:sz w:val="22"/>
          <w:szCs w:val="22"/>
        </w:rPr>
        <w:t xml:space="preserve">dibuat </w:t>
      </w:r>
      <w:r w:rsidRPr="006A3DC0">
        <w:rPr>
          <w:rFonts w:ascii="Bookman Old Style" w:eastAsia="Bookman Old Style" w:hAnsi="Bookman Old Style"/>
          <w:sz w:val="22"/>
          <w:szCs w:val="22"/>
        </w:rPr>
        <w:t xml:space="preserve">atas </w:t>
      </w:r>
      <w:r w:rsidR="00331ABE" w:rsidRPr="006A3DC0">
        <w:rPr>
          <w:rFonts w:ascii="Bookman Old Style" w:eastAsia="Bookman Old Style" w:hAnsi="Bookman Old Style"/>
          <w:sz w:val="22"/>
          <w:szCs w:val="22"/>
        </w:rPr>
        <w:t xml:space="preserve">dasar </w:t>
      </w:r>
      <w:r w:rsidR="004112F5" w:rsidRPr="006A3DC0">
        <w:rPr>
          <w:rFonts w:ascii="Bookman Old Style" w:eastAsia="Bookman Old Style" w:hAnsi="Bookman Old Style"/>
          <w:sz w:val="22"/>
          <w:szCs w:val="22"/>
          <w:lang w:val="id-ID"/>
        </w:rPr>
        <w:t xml:space="preserve">perbuatan </w:t>
      </w:r>
      <w:r w:rsidR="00B2516F" w:rsidRPr="006A3DC0">
        <w:rPr>
          <w:rFonts w:ascii="Bookman Old Style" w:eastAsia="Bookman Old Style" w:hAnsi="Bookman Old Style"/>
          <w:sz w:val="22"/>
          <w:szCs w:val="22"/>
        </w:rPr>
        <w:t>penyal</w:t>
      </w:r>
      <w:r w:rsidRPr="006A3DC0">
        <w:rPr>
          <w:rFonts w:ascii="Bookman Old Style" w:eastAsia="Bookman Old Style" w:hAnsi="Bookman Old Style"/>
          <w:sz w:val="22"/>
          <w:szCs w:val="22"/>
        </w:rPr>
        <w:t>a</w:t>
      </w:r>
      <w:r w:rsidR="00B2516F" w:rsidRPr="006A3DC0">
        <w:rPr>
          <w:rFonts w:ascii="Bookman Old Style" w:eastAsia="Bookman Old Style" w:hAnsi="Bookman Old Style"/>
          <w:sz w:val="22"/>
          <w:szCs w:val="22"/>
        </w:rPr>
        <w:t>hgunaan keadaan (</w:t>
      </w:r>
      <w:r w:rsidR="00B2516F" w:rsidRPr="006A3DC0">
        <w:rPr>
          <w:rFonts w:ascii="Bookman Old Style" w:eastAsia="Bookman Old Style" w:hAnsi="Bookman Old Style"/>
          <w:i/>
          <w:iCs/>
          <w:sz w:val="22"/>
          <w:szCs w:val="22"/>
        </w:rPr>
        <w:t>misbruik van omstandigheden</w:t>
      </w:r>
      <w:r w:rsidR="00B2516F" w:rsidRPr="006A3DC0">
        <w:rPr>
          <w:rFonts w:ascii="Bookman Old Style" w:eastAsia="Bookman Old Style" w:hAnsi="Bookman Old Style"/>
          <w:sz w:val="22"/>
          <w:szCs w:val="22"/>
        </w:rPr>
        <w:t>)</w:t>
      </w:r>
      <w:r w:rsidR="004112F5" w:rsidRPr="006A3DC0">
        <w:rPr>
          <w:rFonts w:ascii="Bookman Old Style" w:eastAsia="Bookman Old Style" w:hAnsi="Bookman Old Style"/>
          <w:sz w:val="22"/>
          <w:szCs w:val="22"/>
          <w:lang w:val="id-ID"/>
        </w:rPr>
        <w:t xml:space="preserve"> </w:t>
      </w:r>
      <w:r w:rsidR="009D09E8" w:rsidRPr="006A3DC0">
        <w:rPr>
          <w:rFonts w:ascii="Bookman Old Style" w:eastAsia="Bookman Old Style" w:hAnsi="Bookman Old Style"/>
          <w:sz w:val="22"/>
          <w:szCs w:val="22"/>
        </w:rPr>
        <w:t xml:space="preserve">menyalahi ketentuan dan asas </w:t>
      </w:r>
      <w:r w:rsidR="00331ABE" w:rsidRPr="006A3DC0">
        <w:rPr>
          <w:rFonts w:ascii="Bookman Old Style" w:eastAsia="Bookman Old Style" w:hAnsi="Bookman Old Style"/>
          <w:sz w:val="22"/>
          <w:szCs w:val="22"/>
        </w:rPr>
        <w:t xml:space="preserve">dalam hukum </w:t>
      </w:r>
      <w:r w:rsidR="009D09E8" w:rsidRPr="006A3DC0">
        <w:rPr>
          <w:rFonts w:ascii="Bookman Old Style" w:eastAsia="Bookman Old Style" w:hAnsi="Bookman Old Style"/>
          <w:sz w:val="22"/>
          <w:szCs w:val="22"/>
        </w:rPr>
        <w:t>perjanjian.</w:t>
      </w:r>
      <w:proofErr w:type="gramEnd"/>
      <w:r w:rsidRPr="006A3DC0">
        <w:rPr>
          <w:rFonts w:ascii="Bookman Old Style" w:eastAsia="Bookman Old Style" w:hAnsi="Bookman Old Style"/>
          <w:sz w:val="22"/>
          <w:szCs w:val="22"/>
        </w:rPr>
        <w:t xml:space="preserve"> </w:t>
      </w:r>
      <w:proofErr w:type="spellStart"/>
      <w:r w:rsidRPr="006A3DC0">
        <w:rPr>
          <w:rFonts w:ascii="Bookman Old Style" w:eastAsia="Bookman Old Style" w:hAnsi="Bookman Old Style"/>
          <w:sz w:val="22"/>
          <w:szCs w:val="22"/>
        </w:rPr>
        <w:t>Penyalahgunaan</w:t>
      </w:r>
      <w:proofErr w:type="spellEnd"/>
      <w:r w:rsidRPr="006A3DC0">
        <w:rPr>
          <w:rFonts w:ascii="Bookman Old Style" w:eastAsia="Bookman Old Style" w:hAnsi="Bookman Old Style"/>
          <w:sz w:val="22"/>
          <w:szCs w:val="22"/>
        </w:rPr>
        <w:t xml:space="preserve"> </w:t>
      </w:r>
      <w:proofErr w:type="spellStart"/>
      <w:r w:rsidRPr="006A3DC0">
        <w:rPr>
          <w:rFonts w:ascii="Bookman Old Style" w:eastAsia="Bookman Old Style" w:hAnsi="Bookman Old Style"/>
          <w:sz w:val="22"/>
          <w:szCs w:val="22"/>
        </w:rPr>
        <w:t>keadaan</w:t>
      </w:r>
      <w:proofErr w:type="spellEnd"/>
      <w:r w:rsidR="00F73D73" w:rsidRPr="006A3DC0">
        <w:rPr>
          <w:rFonts w:ascii="Bookman Old Style" w:eastAsia="Bookman Old Style" w:hAnsi="Bookman Old Style"/>
          <w:sz w:val="22"/>
          <w:szCs w:val="22"/>
        </w:rPr>
        <w:t xml:space="preserve"> </w:t>
      </w:r>
      <w:r w:rsidRPr="006A3DC0">
        <w:rPr>
          <w:rFonts w:ascii="Bookman Old Style" w:eastAsia="Bookman Old Style" w:hAnsi="Bookman Old Style"/>
          <w:sz w:val="22"/>
          <w:szCs w:val="22"/>
        </w:rPr>
        <w:t>(</w:t>
      </w:r>
      <w:proofErr w:type="spellStart"/>
      <w:r w:rsidR="00B2516F" w:rsidRPr="006A3DC0">
        <w:rPr>
          <w:rFonts w:ascii="Bookman Old Style" w:eastAsia="Bookman Old Style" w:hAnsi="Bookman Old Style"/>
          <w:i/>
          <w:iCs/>
          <w:sz w:val="22"/>
          <w:szCs w:val="22"/>
        </w:rPr>
        <w:t>Misbruik</w:t>
      </w:r>
      <w:proofErr w:type="spellEnd"/>
      <w:r w:rsidR="00B2516F" w:rsidRPr="006A3DC0">
        <w:rPr>
          <w:rFonts w:ascii="Bookman Old Style" w:eastAsia="Bookman Old Style" w:hAnsi="Bookman Old Style"/>
          <w:i/>
          <w:iCs/>
          <w:sz w:val="22"/>
          <w:szCs w:val="22"/>
        </w:rPr>
        <w:t xml:space="preserve"> van </w:t>
      </w:r>
      <w:proofErr w:type="spellStart"/>
      <w:r w:rsidR="00B2516F" w:rsidRPr="006A3DC0">
        <w:rPr>
          <w:rFonts w:ascii="Bookman Old Style" w:eastAsia="Bookman Old Style" w:hAnsi="Bookman Old Style"/>
          <w:i/>
          <w:iCs/>
          <w:sz w:val="22"/>
          <w:szCs w:val="22"/>
        </w:rPr>
        <w:t>omstandigheden</w:t>
      </w:r>
      <w:proofErr w:type="spellEnd"/>
      <w:r w:rsidRPr="006A3DC0">
        <w:rPr>
          <w:rFonts w:ascii="Bookman Old Style" w:eastAsia="Bookman Old Style" w:hAnsi="Bookman Old Style"/>
          <w:sz w:val="22"/>
          <w:szCs w:val="22"/>
        </w:rPr>
        <w:t>)</w:t>
      </w:r>
      <w:r w:rsidR="00B2516F" w:rsidRPr="006A3DC0">
        <w:rPr>
          <w:rFonts w:ascii="Bookman Old Style" w:eastAsia="Bookman Old Style" w:hAnsi="Bookman Old Style"/>
          <w:sz w:val="22"/>
          <w:szCs w:val="22"/>
        </w:rPr>
        <w:t xml:space="preserve"> </w:t>
      </w:r>
      <w:proofErr w:type="spellStart"/>
      <w:r w:rsidR="00F73D73" w:rsidRPr="006A3DC0">
        <w:rPr>
          <w:rFonts w:ascii="Bookman Old Style" w:eastAsia="Bookman Old Style" w:hAnsi="Bookman Old Style"/>
          <w:sz w:val="22"/>
          <w:szCs w:val="22"/>
        </w:rPr>
        <w:t>dimaknai</w:t>
      </w:r>
      <w:proofErr w:type="spellEnd"/>
      <w:r w:rsidR="00F73D73" w:rsidRPr="006A3DC0">
        <w:rPr>
          <w:rFonts w:ascii="Bookman Old Style" w:eastAsia="Bookman Old Style" w:hAnsi="Bookman Old Style"/>
          <w:sz w:val="22"/>
          <w:szCs w:val="22"/>
        </w:rPr>
        <w:t xml:space="preserve"> </w:t>
      </w:r>
      <w:proofErr w:type="spellStart"/>
      <w:r w:rsidR="00F73D73" w:rsidRPr="006A3DC0">
        <w:rPr>
          <w:rFonts w:ascii="Bookman Old Style" w:eastAsia="Bookman Old Style" w:hAnsi="Bookman Old Style"/>
          <w:sz w:val="22"/>
          <w:szCs w:val="22"/>
        </w:rPr>
        <w:t>sebagai</w:t>
      </w:r>
      <w:proofErr w:type="spellEnd"/>
      <w:r w:rsidR="00F73D73" w:rsidRPr="006A3DC0">
        <w:rPr>
          <w:rFonts w:ascii="Bookman Old Style" w:eastAsia="Bookman Old Style" w:hAnsi="Bookman Old Style"/>
          <w:sz w:val="22"/>
          <w:szCs w:val="22"/>
        </w:rPr>
        <w:t xml:space="preserve"> </w:t>
      </w:r>
      <w:proofErr w:type="spellStart"/>
      <w:r w:rsidRPr="006A3DC0">
        <w:rPr>
          <w:rFonts w:ascii="Bookman Old Style" w:eastAsia="Bookman Old Style" w:hAnsi="Bookman Old Style"/>
          <w:sz w:val="22"/>
          <w:szCs w:val="22"/>
        </w:rPr>
        <w:t>perbuata</w:t>
      </w:r>
      <w:r w:rsidR="00331ABE" w:rsidRPr="006A3DC0">
        <w:rPr>
          <w:rFonts w:ascii="Bookman Old Style" w:eastAsia="Bookman Old Style" w:hAnsi="Bookman Old Style"/>
          <w:sz w:val="22"/>
          <w:szCs w:val="22"/>
        </w:rPr>
        <w:t>n</w:t>
      </w:r>
      <w:proofErr w:type="spellEnd"/>
      <w:r w:rsidRPr="006A3DC0">
        <w:rPr>
          <w:rFonts w:ascii="Bookman Old Style" w:eastAsia="Bookman Old Style" w:hAnsi="Bookman Old Style"/>
          <w:sz w:val="22"/>
          <w:szCs w:val="22"/>
        </w:rPr>
        <w:t xml:space="preserve"> </w:t>
      </w:r>
      <w:proofErr w:type="spellStart"/>
      <w:r w:rsidR="00A93A8E" w:rsidRPr="006A3DC0">
        <w:rPr>
          <w:rFonts w:ascii="Bookman Old Style" w:eastAsia="Bookman Old Style" w:hAnsi="Bookman Old Style"/>
          <w:sz w:val="22"/>
          <w:szCs w:val="22"/>
        </w:rPr>
        <w:t>menandatangani</w:t>
      </w:r>
      <w:proofErr w:type="spellEnd"/>
      <w:r w:rsidR="00A93A8E" w:rsidRPr="006A3DC0">
        <w:rPr>
          <w:rFonts w:ascii="Bookman Old Style" w:eastAsia="Bookman Old Style" w:hAnsi="Bookman Old Style"/>
          <w:sz w:val="22"/>
          <w:szCs w:val="22"/>
        </w:rPr>
        <w:t xml:space="preserve"> </w:t>
      </w:r>
      <w:proofErr w:type="spellStart"/>
      <w:r w:rsidR="00A93A8E" w:rsidRPr="006A3DC0">
        <w:rPr>
          <w:rFonts w:ascii="Bookman Old Style" w:eastAsia="Bookman Old Style" w:hAnsi="Bookman Old Style"/>
          <w:sz w:val="22"/>
          <w:szCs w:val="22"/>
        </w:rPr>
        <w:t>suatu</w:t>
      </w:r>
      <w:proofErr w:type="spellEnd"/>
      <w:r w:rsidR="00A93A8E" w:rsidRPr="006A3DC0">
        <w:rPr>
          <w:rFonts w:ascii="Bookman Old Style" w:eastAsia="Bookman Old Style" w:hAnsi="Bookman Old Style"/>
          <w:sz w:val="22"/>
          <w:szCs w:val="22"/>
        </w:rPr>
        <w:t xml:space="preserve"> </w:t>
      </w:r>
      <w:proofErr w:type="spellStart"/>
      <w:r w:rsidR="00A93A8E" w:rsidRPr="006A3DC0">
        <w:rPr>
          <w:rFonts w:ascii="Bookman Old Style" w:eastAsia="Bookman Old Style" w:hAnsi="Bookman Old Style"/>
          <w:sz w:val="22"/>
          <w:szCs w:val="22"/>
        </w:rPr>
        <w:t>perjanjian</w:t>
      </w:r>
      <w:proofErr w:type="spellEnd"/>
      <w:r w:rsidR="00A93A8E" w:rsidRPr="006A3DC0">
        <w:rPr>
          <w:rFonts w:ascii="Bookman Old Style" w:eastAsia="Bookman Old Style" w:hAnsi="Bookman Old Style"/>
          <w:sz w:val="22"/>
          <w:szCs w:val="22"/>
        </w:rPr>
        <w:t xml:space="preserve"> </w:t>
      </w:r>
      <w:proofErr w:type="spellStart"/>
      <w:r w:rsidR="00A93A8E" w:rsidRPr="006A3DC0">
        <w:rPr>
          <w:rFonts w:ascii="Bookman Old Style" w:eastAsia="Bookman Old Style" w:hAnsi="Bookman Old Style"/>
          <w:sz w:val="22"/>
          <w:szCs w:val="22"/>
        </w:rPr>
        <w:t>dalam</w:t>
      </w:r>
      <w:proofErr w:type="spellEnd"/>
      <w:r w:rsidR="00A93A8E" w:rsidRPr="006A3DC0">
        <w:rPr>
          <w:rFonts w:ascii="Bookman Old Style" w:eastAsia="Bookman Old Style" w:hAnsi="Bookman Old Style"/>
          <w:sz w:val="22"/>
          <w:szCs w:val="22"/>
        </w:rPr>
        <w:t xml:space="preserve"> </w:t>
      </w:r>
      <w:proofErr w:type="spellStart"/>
      <w:r w:rsidR="00A93A8E" w:rsidRPr="006A3DC0">
        <w:rPr>
          <w:rFonts w:ascii="Bookman Old Style" w:eastAsia="Bookman Old Style" w:hAnsi="Bookman Old Style"/>
          <w:sz w:val="22"/>
          <w:szCs w:val="22"/>
        </w:rPr>
        <w:t>blanco</w:t>
      </w:r>
      <w:proofErr w:type="spellEnd"/>
      <w:r w:rsidR="00A93A8E" w:rsidRPr="006A3DC0">
        <w:rPr>
          <w:rFonts w:ascii="Bookman Old Style" w:eastAsia="Bookman Old Style" w:hAnsi="Bookman Old Style"/>
          <w:sz w:val="22"/>
          <w:szCs w:val="22"/>
        </w:rPr>
        <w:t xml:space="preserve"> </w:t>
      </w:r>
      <w:proofErr w:type="spellStart"/>
      <w:r w:rsidR="00A93A8E" w:rsidRPr="006A3DC0">
        <w:rPr>
          <w:rFonts w:ascii="Bookman Old Style" w:eastAsia="Bookman Old Style" w:hAnsi="Bookman Old Style"/>
          <w:sz w:val="22"/>
          <w:szCs w:val="22"/>
        </w:rPr>
        <w:t>akta</w:t>
      </w:r>
      <w:proofErr w:type="spellEnd"/>
      <w:r w:rsidR="00A93A8E" w:rsidRPr="006A3DC0">
        <w:rPr>
          <w:rFonts w:ascii="Bookman Old Style" w:eastAsia="Bookman Old Style" w:hAnsi="Bookman Old Style"/>
          <w:sz w:val="22"/>
          <w:szCs w:val="22"/>
        </w:rPr>
        <w:t>/</w:t>
      </w:r>
      <w:proofErr w:type="spellStart"/>
      <w:r w:rsidR="00A93A8E" w:rsidRPr="006A3DC0">
        <w:rPr>
          <w:rFonts w:ascii="Bookman Old Style" w:eastAsia="Bookman Old Style" w:hAnsi="Bookman Old Style"/>
          <w:sz w:val="22"/>
          <w:szCs w:val="22"/>
        </w:rPr>
        <w:t>surat</w:t>
      </w:r>
      <w:proofErr w:type="spellEnd"/>
      <w:r w:rsidR="00A93A8E" w:rsidRPr="006A3DC0">
        <w:rPr>
          <w:rFonts w:ascii="Bookman Old Style" w:eastAsia="Bookman Old Style" w:hAnsi="Bookman Old Style"/>
          <w:sz w:val="22"/>
          <w:szCs w:val="22"/>
        </w:rPr>
        <w:t xml:space="preserve"> </w:t>
      </w:r>
      <w:proofErr w:type="spellStart"/>
      <w:r w:rsidR="00A93A8E" w:rsidRPr="006A3DC0">
        <w:rPr>
          <w:rFonts w:ascii="Bookman Old Style" w:eastAsia="Bookman Old Style" w:hAnsi="Bookman Old Style"/>
          <w:sz w:val="22"/>
          <w:szCs w:val="22"/>
        </w:rPr>
        <w:t>kuasa</w:t>
      </w:r>
      <w:proofErr w:type="spellEnd"/>
      <w:r w:rsidR="00331ABE" w:rsidRPr="006A3DC0">
        <w:rPr>
          <w:rFonts w:ascii="Bookman Old Style" w:eastAsia="Bookman Old Style" w:hAnsi="Bookman Old Style"/>
          <w:sz w:val="22"/>
          <w:szCs w:val="22"/>
        </w:rPr>
        <w:t xml:space="preserve"> </w:t>
      </w:r>
      <w:proofErr w:type="spellStart"/>
      <w:r w:rsidR="00A93A8E" w:rsidRPr="006A3DC0">
        <w:rPr>
          <w:rFonts w:ascii="Bookman Old Style" w:eastAsia="Bookman Old Style" w:hAnsi="Bookman Old Style"/>
          <w:sz w:val="22"/>
          <w:szCs w:val="22"/>
        </w:rPr>
        <w:t>apapun</w:t>
      </w:r>
      <w:proofErr w:type="spellEnd"/>
      <w:r w:rsidR="00A93A8E" w:rsidRPr="006A3DC0">
        <w:rPr>
          <w:rFonts w:ascii="Bookman Old Style" w:eastAsia="Bookman Old Style" w:hAnsi="Bookman Old Style"/>
          <w:sz w:val="22"/>
          <w:szCs w:val="22"/>
        </w:rPr>
        <w:t xml:space="preserve"> </w:t>
      </w:r>
      <w:proofErr w:type="spellStart"/>
      <w:r w:rsidR="00A93A8E" w:rsidRPr="006A3DC0">
        <w:rPr>
          <w:rFonts w:ascii="Bookman Old Style" w:eastAsia="Bookman Old Style" w:hAnsi="Bookman Old Style"/>
          <w:sz w:val="22"/>
          <w:szCs w:val="22"/>
        </w:rPr>
        <w:t>bentuk</w:t>
      </w:r>
      <w:proofErr w:type="spellEnd"/>
      <w:r w:rsidR="00A93A8E" w:rsidRPr="006A3DC0">
        <w:rPr>
          <w:rFonts w:ascii="Bookman Old Style" w:eastAsia="Bookman Old Style" w:hAnsi="Bookman Old Style"/>
          <w:sz w:val="22"/>
          <w:szCs w:val="22"/>
        </w:rPr>
        <w:t xml:space="preserve"> </w:t>
      </w:r>
      <w:proofErr w:type="spellStart"/>
      <w:r w:rsidR="00A93A8E" w:rsidRPr="006A3DC0">
        <w:rPr>
          <w:rFonts w:ascii="Bookman Old Style" w:eastAsia="Bookman Old Style" w:hAnsi="Bookman Old Style"/>
          <w:sz w:val="22"/>
          <w:szCs w:val="22"/>
        </w:rPr>
        <w:t>perjanjia</w:t>
      </w:r>
      <w:r w:rsidR="00470A4D" w:rsidRPr="006A3DC0">
        <w:rPr>
          <w:rFonts w:ascii="Bookman Old Style" w:eastAsia="Bookman Old Style" w:hAnsi="Bookman Old Style"/>
          <w:sz w:val="22"/>
          <w:szCs w:val="22"/>
        </w:rPr>
        <w:t>n</w:t>
      </w:r>
      <w:proofErr w:type="spellEnd"/>
      <w:r w:rsidR="00A93A8E" w:rsidRPr="006A3DC0">
        <w:rPr>
          <w:rFonts w:ascii="Bookman Old Style" w:eastAsia="Bookman Old Style" w:hAnsi="Bookman Old Style"/>
          <w:sz w:val="22"/>
          <w:szCs w:val="22"/>
        </w:rPr>
        <w:t xml:space="preserve"> </w:t>
      </w:r>
      <w:proofErr w:type="spellStart"/>
      <w:r w:rsidR="00A93A8E" w:rsidRPr="006A3DC0">
        <w:rPr>
          <w:rFonts w:ascii="Bookman Old Style" w:eastAsia="Bookman Old Style" w:hAnsi="Bookman Old Style"/>
          <w:sz w:val="22"/>
          <w:szCs w:val="22"/>
        </w:rPr>
        <w:t>dalam</w:t>
      </w:r>
      <w:proofErr w:type="spellEnd"/>
      <w:r w:rsidR="00A93A8E" w:rsidRPr="006A3DC0">
        <w:rPr>
          <w:rFonts w:ascii="Bookman Old Style" w:eastAsia="Bookman Old Style" w:hAnsi="Bookman Old Style"/>
          <w:sz w:val="22"/>
          <w:szCs w:val="22"/>
        </w:rPr>
        <w:t xml:space="preserve"> </w:t>
      </w:r>
      <w:proofErr w:type="spellStart"/>
      <w:r w:rsidR="00331ABE" w:rsidRPr="006A3DC0">
        <w:rPr>
          <w:rFonts w:ascii="Bookman Old Style" w:eastAsia="Bookman Old Style" w:hAnsi="Bookman Old Style"/>
          <w:sz w:val="22"/>
          <w:szCs w:val="22"/>
        </w:rPr>
        <w:t>keadaan</w:t>
      </w:r>
      <w:proofErr w:type="spellEnd"/>
      <w:r w:rsidR="00A93A8E" w:rsidRPr="006A3DC0">
        <w:rPr>
          <w:rFonts w:ascii="Bookman Old Style" w:eastAsia="Bookman Old Style" w:hAnsi="Bookman Old Style"/>
          <w:sz w:val="22"/>
          <w:szCs w:val="22"/>
        </w:rPr>
        <w:t xml:space="preserve"> </w:t>
      </w:r>
      <w:proofErr w:type="spellStart"/>
      <w:r w:rsidR="00A93A8E" w:rsidRPr="006A3DC0">
        <w:rPr>
          <w:rFonts w:ascii="Bookman Old Style" w:eastAsia="Bookman Old Style" w:hAnsi="Bookman Old Style"/>
          <w:sz w:val="22"/>
          <w:szCs w:val="22"/>
        </w:rPr>
        <w:t>kosong</w:t>
      </w:r>
      <w:proofErr w:type="spellEnd"/>
      <w:r w:rsidR="004112F5" w:rsidRPr="006A3DC0">
        <w:rPr>
          <w:rFonts w:ascii="Bookman Old Style" w:eastAsia="Bookman Old Style" w:hAnsi="Bookman Old Style"/>
          <w:sz w:val="22"/>
          <w:szCs w:val="22"/>
          <w:lang w:val="id-ID"/>
        </w:rPr>
        <w:t xml:space="preserve">, dengan </w:t>
      </w:r>
      <w:proofErr w:type="spellStart"/>
      <w:proofErr w:type="gramStart"/>
      <w:r w:rsidR="004112F5" w:rsidRPr="006A3DC0">
        <w:rPr>
          <w:rFonts w:ascii="Bookman Old Style" w:eastAsia="Bookman Old Style" w:hAnsi="Bookman Old Style"/>
          <w:sz w:val="22"/>
          <w:szCs w:val="22"/>
        </w:rPr>
        <w:t>cara</w:t>
      </w:r>
      <w:proofErr w:type="spellEnd"/>
      <w:proofErr w:type="gramEnd"/>
      <w:r w:rsidR="004112F5" w:rsidRPr="006A3DC0">
        <w:rPr>
          <w:rFonts w:ascii="Bookman Old Style" w:eastAsia="Bookman Old Style" w:hAnsi="Bookman Old Style"/>
          <w:sz w:val="22"/>
          <w:szCs w:val="22"/>
        </w:rPr>
        <w:t xml:space="preserve"> </w:t>
      </w:r>
      <w:r w:rsidR="004112F5" w:rsidRPr="006A3DC0">
        <w:rPr>
          <w:rFonts w:ascii="Bookman Old Style" w:eastAsia="Bookman Old Style" w:hAnsi="Bookman Old Style"/>
          <w:sz w:val="22"/>
          <w:szCs w:val="22"/>
          <w:lang w:val="id-ID"/>
        </w:rPr>
        <w:t xml:space="preserve">PPAT meminta, memprakasai atau menyuruh untuk </w:t>
      </w:r>
      <w:r w:rsidRPr="006A3DC0">
        <w:rPr>
          <w:rFonts w:ascii="Bookman Old Style" w:eastAsia="Bookman Old Style" w:hAnsi="Bookman Old Style"/>
          <w:sz w:val="22"/>
          <w:szCs w:val="22"/>
        </w:rPr>
        <w:t>me</w:t>
      </w:r>
      <w:r w:rsidR="004112F5" w:rsidRPr="006A3DC0">
        <w:rPr>
          <w:rFonts w:ascii="Bookman Old Style" w:eastAsia="Bookman Old Style" w:hAnsi="Bookman Old Style"/>
          <w:sz w:val="22"/>
          <w:szCs w:val="22"/>
          <w:lang w:val="id-ID"/>
        </w:rPr>
        <w:t>nandatangan</w:t>
      </w:r>
      <w:proofErr w:type="spellStart"/>
      <w:r w:rsidRPr="006A3DC0">
        <w:rPr>
          <w:rFonts w:ascii="Bookman Old Style" w:eastAsia="Bookman Old Style" w:hAnsi="Bookman Old Style"/>
          <w:sz w:val="22"/>
          <w:szCs w:val="22"/>
        </w:rPr>
        <w:t>i</w:t>
      </w:r>
      <w:proofErr w:type="spellEnd"/>
      <w:r w:rsidR="004112F5" w:rsidRPr="006A3DC0">
        <w:rPr>
          <w:rFonts w:ascii="Bookman Old Style" w:eastAsia="Bookman Old Style" w:hAnsi="Bookman Old Style"/>
          <w:sz w:val="22"/>
          <w:szCs w:val="22"/>
          <w:lang w:val="id-ID"/>
        </w:rPr>
        <w:t xml:space="preserve"> pada </w:t>
      </w:r>
      <w:proofErr w:type="spellStart"/>
      <w:r w:rsidR="00331ABE" w:rsidRPr="006A3DC0">
        <w:rPr>
          <w:rFonts w:ascii="Bookman Old Style" w:eastAsia="Bookman Old Style" w:hAnsi="Bookman Old Style"/>
          <w:sz w:val="22"/>
          <w:szCs w:val="22"/>
        </w:rPr>
        <w:t>kertas</w:t>
      </w:r>
      <w:proofErr w:type="spellEnd"/>
      <w:r w:rsidR="004112F5" w:rsidRPr="006A3DC0">
        <w:rPr>
          <w:rFonts w:ascii="Bookman Old Style" w:eastAsia="Bookman Old Style" w:hAnsi="Bookman Old Style"/>
          <w:sz w:val="22"/>
          <w:szCs w:val="22"/>
          <w:lang w:val="id-ID"/>
        </w:rPr>
        <w:t xml:space="preserve"> kosong</w:t>
      </w:r>
      <w:r w:rsidR="00F73D73" w:rsidRPr="006A3DC0">
        <w:rPr>
          <w:rFonts w:ascii="Bookman Old Style" w:eastAsia="Bookman Old Style" w:hAnsi="Bookman Old Style"/>
          <w:sz w:val="22"/>
          <w:szCs w:val="22"/>
        </w:rPr>
        <w:t xml:space="preserve"> yang </w:t>
      </w:r>
      <w:proofErr w:type="spellStart"/>
      <w:r w:rsidR="00F73D73" w:rsidRPr="006A3DC0">
        <w:rPr>
          <w:rFonts w:ascii="Bookman Old Style" w:eastAsia="Bookman Old Style" w:hAnsi="Bookman Old Style"/>
          <w:sz w:val="22"/>
          <w:szCs w:val="22"/>
        </w:rPr>
        <w:t>bertentangan</w:t>
      </w:r>
      <w:proofErr w:type="spellEnd"/>
      <w:r w:rsidR="00F73D73" w:rsidRPr="006A3DC0">
        <w:rPr>
          <w:rFonts w:ascii="Bookman Old Style" w:eastAsia="Bookman Old Style" w:hAnsi="Bookman Old Style"/>
          <w:sz w:val="22"/>
          <w:szCs w:val="22"/>
        </w:rPr>
        <w:t xml:space="preserve"> </w:t>
      </w:r>
      <w:proofErr w:type="spellStart"/>
      <w:r w:rsidR="00F73D73" w:rsidRPr="006A3DC0">
        <w:rPr>
          <w:rFonts w:ascii="Bookman Old Style" w:eastAsia="Bookman Old Style" w:hAnsi="Bookman Old Style"/>
          <w:sz w:val="22"/>
          <w:szCs w:val="22"/>
        </w:rPr>
        <w:t>dengan</w:t>
      </w:r>
      <w:proofErr w:type="spellEnd"/>
      <w:r w:rsidR="00F73D73" w:rsidRPr="006A3DC0">
        <w:rPr>
          <w:rFonts w:ascii="Bookman Old Style" w:eastAsia="Bookman Old Style" w:hAnsi="Bookman Old Style"/>
          <w:sz w:val="22"/>
          <w:szCs w:val="22"/>
        </w:rPr>
        <w:t xml:space="preserve"> </w:t>
      </w:r>
      <w:proofErr w:type="spellStart"/>
      <w:r w:rsidR="00F73D73" w:rsidRPr="006A3DC0">
        <w:rPr>
          <w:rFonts w:ascii="Bookman Old Style" w:eastAsia="Bookman Old Style" w:hAnsi="Bookman Old Style"/>
          <w:sz w:val="22"/>
          <w:szCs w:val="22"/>
        </w:rPr>
        <w:t>kehendak</w:t>
      </w:r>
      <w:proofErr w:type="spellEnd"/>
      <w:r w:rsidR="00F73D73" w:rsidRPr="006A3DC0">
        <w:rPr>
          <w:rFonts w:ascii="Bookman Old Style" w:eastAsia="Bookman Old Style" w:hAnsi="Bookman Old Style"/>
          <w:sz w:val="22"/>
          <w:szCs w:val="22"/>
        </w:rPr>
        <w:t xml:space="preserve"> </w:t>
      </w:r>
      <w:proofErr w:type="spellStart"/>
      <w:r w:rsidR="00F73D73" w:rsidRPr="006A3DC0">
        <w:rPr>
          <w:rFonts w:ascii="Bookman Old Style" w:eastAsia="Bookman Old Style" w:hAnsi="Bookman Old Style"/>
          <w:sz w:val="22"/>
          <w:szCs w:val="22"/>
        </w:rPr>
        <w:t>salah</w:t>
      </w:r>
      <w:proofErr w:type="spellEnd"/>
      <w:r w:rsidR="00F73D73" w:rsidRPr="006A3DC0">
        <w:rPr>
          <w:rFonts w:ascii="Bookman Old Style" w:eastAsia="Bookman Old Style" w:hAnsi="Bookman Old Style"/>
          <w:sz w:val="22"/>
          <w:szCs w:val="22"/>
        </w:rPr>
        <w:t xml:space="preserve"> </w:t>
      </w:r>
      <w:proofErr w:type="spellStart"/>
      <w:r w:rsidR="00F73D73" w:rsidRPr="006A3DC0">
        <w:rPr>
          <w:rFonts w:ascii="Bookman Old Style" w:eastAsia="Bookman Old Style" w:hAnsi="Bookman Old Style"/>
          <w:sz w:val="22"/>
          <w:szCs w:val="22"/>
        </w:rPr>
        <w:t>satu</w:t>
      </w:r>
      <w:proofErr w:type="spellEnd"/>
      <w:r w:rsidRPr="006A3DC0">
        <w:rPr>
          <w:rFonts w:ascii="Bookman Old Style" w:eastAsia="Bookman Old Style" w:hAnsi="Bookman Old Style"/>
          <w:sz w:val="22"/>
          <w:szCs w:val="22"/>
        </w:rPr>
        <w:t xml:space="preserve"> </w:t>
      </w:r>
      <w:proofErr w:type="spellStart"/>
      <w:r w:rsidR="00F73D73" w:rsidRPr="006A3DC0">
        <w:rPr>
          <w:rFonts w:ascii="Bookman Old Style" w:eastAsia="Bookman Old Style" w:hAnsi="Bookman Old Style"/>
          <w:sz w:val="22"/>
          <w:szCs w:val="22"/>
        </w:rPr>
        <w:t>pihak</w:t>
      </w:r>
      <w:proofErr w:type="spellEnd"/>
      <w:r w:rsidR="006937E5" w:rsidRPr="006A3DC0">
        <w:rPr>
          <w:rFonts w:ascii="Bookman Old Style" w:eastAsia="Bookman Old Style" w:hAnsi="Bookman Old Style"/>
          <w:sz w:val="22"/>
          <w:szCs w:val="22"/>
        </w:rPr>
        <w:t xml:space="preserve">. Perbuatan tersebut </w:t>
      </w:r>
      <w:r w:rsidR="00A93A8E" w:rsidRPr="006A3DC0">
        <w:rPr>
          <w:rFonts w:ascii="Bookman Old Style" w:eastAsia="Bookman Old Style" w:hAnsi="Bookman Old Style"/>
          <w:sz w:val="22"/>
          <w:szCs w:val="22"/>
        </w:rPr>
        <w:t>dapat dikategorikan sebagai perb</w:t>
      </w:r>
      <w:r w:rsidR="00470A4D" w:rsidRPr="006A3DC0">
        <w:rPr>
          <w:rFonts w:ascii="Bookman Old Style" w:eastAsia="Bookman Old Style" w:hAnsi="Bookman Old Style"/>
          <w:sz w:val="22"/>
          <w:szCs w:val="22"/>
        </w:rPr>
        <w:t>ua</w:t>
      </w:r>
      <w:r w:rsidR="00A93A8E" w:rsidRPr="006A3DC0">
        <w:rPr>
          <w:rFonts w:ascii="Bookman Old Style" w:eastAsia="Bookman Old Style" w:hAnsi="Bookman Old Style"/>
          <w:sz w:val="22"/>
          <w:szCs w:val="22"/>
        </w:rPr>
        <w:t>tan melawan hukum</w:t>
      </w:r>
      <w:r w:rsidR="00331ABE" w:rsidRPr="006A3DC0">
        <w:rPr>
          <w:rFonts w:ascii="Bookman Old Style" w:eastAsia="Bookman Old Style" w:hAnsi="Bookman Old Style"/>
          <w:sz w:val="22"/>
          <w:szCs w:val="22"/>
        </w:rPr>
        <w:t xml:space="preserve"> baik hukum: perdata vide Pasal 1365 </w:t>
      </w:r>
      <w:proofErr w:type="gramStart"/>
      <w:r w:rsidR="00331ABE" w:rsidRPr="006A3DC0">
        <w:rPr>
          <w:rFonts w:ascii="Bookman Old Style" w:eastAsia="Bookman Old Style" w:hAnsi="Bookman Old Style"/>
          <w:sz w:val="22"/>
          <w:szCs w:val="22"/>
        </w:rPr>
        <w:t>jo</w:t>
      </w:r>
      <w:proofErr w:type="gramEnd"/>
      <w:r w:rsidR="00331ABE" w:rsidRPr="006A3DC0">
        <w:rPr>
          <w:rFonts w:ascii="Bookman Old Style" w:eastAsia="Bookman Old Style" w:hAnsi="Bookman Old Style"/>
          <w:sz w:val="22"/>
          <w:szCs w:val="22"/>
        </w:rPr>
        <w:t xml:space="preserve"> Pasal 1320 KUHPerdata, pidana Pasal 266 Ayat (1) KUHPidana maupun kode etik Pejabat Pembuat Akta Tanah</w:t>
      </w:r>
      <w:r w:rsidR="004112F5" w:rsidRPr="006A3DC0">
        <w:rPr>
          <w:rFonts w:ascii="Bookman Old Style" w:eastAsia="Bookman Old Style" w:hAnsi="Bookman Old Style"/>
          <w:sz w:val="22"/>
          <w:szCs w:val="22"/>
          <w:lang w:val="id-ID"/>
        </w:rPr>
        <w:t xml:space="preserve">.  </w:t>
      </w:r>
      <w:proofErr w:type="spellStart"/>
      <w:proofErr w:type="gramStart"/>
      <w:r w:rsidR="00F73D73" w:rsidRPr="006A3DC0">
        <w:rPr>
          <w:rFonts w:ascii="Bookman Old Style" w:eastAsia="Bookman Old Style" w:hAnsi="Bookman Old Style"/>
          <w:sz w:val="22"/>
          <w:szCs w:val="22"/>
        </w:rPr>
        <w:t>Penelitian</w:t>
      </w:r>
      <w:proofErr w:type="spellEnd"/>
      <w:r w:rsidR="00F73D73" w:rsidRPr="006A3DC0">
        <w:rPr>
          <w:rFonts w:ascii="Bookman Old Style" w:eastAsia="Bookman Old Style" w:hAnsi="Bookman Old Style"/>
          <w:sz w:val="22"/>
          <w:szCs w:val="22"/>
        </w:rPr>
        <w:t xml:space="preserve"> </w:t>
      </w:r>
      <w:proofErr w:type="spellStart"/>
      <w:r w:rsidR="00F73D73" w:rsidRPr="006A3DC0">
        <w:rPr>
          <w:rFonts w:ascii="Bookman Old Style" w:eastAsia="Bookman Old Style" w:hAnsi="Bookman Old Style"/>
          <w:sz w:val="22"/>
          <w:szCs w:val="22"/>
        </w:rPr>
        <w:t>bertujuan</w:t>
      </w:r>
      <w:proofErr w:type="spellEnd"/>
      <w:r w:rsidR="00F73D73" w:rsidRPr="006A3DC0">
        <w:rPr>
          <w:rFonts w:ascii="Bookman Old Style" w:eastAsia="Bookman Old Style" w:hAnsi="Bookman Old Style"/>
          <w:sz w:val="22"/>
          <w:szCs w:val="22"/>
        </w:rPr>
        <w:t xml:space="preserve"> </w:t>
      </w:r>
      <w:proofErr w:type="spellStart"/>
      <w:r w:rsidR="00F73D73" w:rsidRPr="006A3DC0">
        <w:rPr>
          <w:rFonts w:ascii="Bookman Old Style" w:eastAsia="Bookman Old Style" w:hAnsi="Bookman Old Style"/>
          <w:sz w:val="22"/>
          <w:szCs w:val="22"/>
        </w:rPr>
        <w:t>untuk</w:t>
      </w:r>
      <w:proofErr w:type="spellEnd"/>
      <w:r w:rsidR="00F73D73" w:rsidRPr="006A3DC0">
        <w:rPr>
          <w:rFonts w:ascii="Bookman Old Style" w:eastAsia="Bookman Old Style" w:hAnsi="Bookman Old Style"/>
          <w:sz w:val="22"/>
          <w:szCs w:val="22"/>
        </w:rPr>
        <w:t xml:space="preserve"> </w:t>
      </w:r>
      <w:r w:rsidR="004112F5" w:rsidRPr="006A3DC0">
        <w:rPr>
          <w:rFonts w:ascii="Bookman Old Style" w:eastAsia="Bookman Old Style" w:hAnsi="Bookman Old Style"/>
          <w:sz w:val="22"/>
          <w:szCs w:val="22"/>
          <w:lang w:val="id-ID"/>
        </w:rPr>
        <w:t xml:space="preserve">menganalisis kekuatan mengikat </w:t>
      </w:r>
      <w:r w:rsidR="004112F5" w:rsidRPr="006A3DC0">
        <w:rPr>
          <w:rFonts w:ascii="Bookman Old Style" w:eastAsia="Bookman Old Style" w:hAnsi="Bookman Old Style"/>
          <w:sz w:val="22"/>
          <w:szCs w:val="22"/>
        </w:rPr>
        <w:t>A</w:t>
      </w:r>
      <w:r w:rsidR="004112F5" w:rsidRPr="006A3DC0">
        <w:rPr>
          <w:rFonts w:ascii="Bookman Old Style" w:eastAsia="Bookman Old Style" w:hAnsi="Bookman Old Style"/>
          <w:sz w:val="22"/>
          <w:szCs w:val="22"/>
          <w:lang w:val="id-ID"/>
        </w:rPr>
        <w:t>kta Jual Beli yang dibuat atas dasar p</w:t>
      </w:r>
      <w:r w:rsidR="004112F5" w:rsidRPr="006A3DC0">
        <w:rPr>
          <w:rFonts w:ascii="Bookman Old Style" w:eastAsia="Bookman Old Style" w:hAnsi="Bookman Old Style" w:cs="Bookman Old Style"/>
          <w:sz w:val="22"/>
          <w:szCs w:val="22"/>
          <w:lang w:val="id-ID"/>
        </w:rPr>
        <w:t xml:space="preserve">erbuatan </w:t>
      </w:r>
      <w:r w:rsidR="00B2516F" w:rsidRPr="006A3DC0">
        <w:rPr>
          <w:rFonts w:ascii="Bookman Old Style" w:eastAsia="Bookman Old Style" w:hAnsi="Bookman Old Style" w:cs="Bookman Old Style"/>
          <w:sz w:val="22"/>
          <w:szCs w:val="22"/>
        </w:rPr>
        <w:t>penyal</w:t>
      </w:r>
      <w:r w:rsidR="006B0A3C" w:rsidRPr="006A3DC0">
        <w:rPr>
          <w:rFonts w:ascii="Bookman Old Style" w:eastAsia="Bookman Old Style" w:hAnsi="Bookman Old Style" w:cs="Bookman Old Style"/>
          <w:sz w:val="22"/>
          <w:szCs w:val="22"/>
        </w:rPr>
        <w:t>a</w:t>
      </w:r>
      <w:r w:rsidR="00B2516F" w:rsidRPr="006A3DC0">
        <w:rPr>
          <w:rFonts w:ascii="Bookman Old Style" w:eastAsia="Bookman Old Style" w:hAnsi="Bookman Old Style" w:cs="Bookman Old Style"/>
          <w:sz w:val="22"/>
          <w:szCs w:val="22"/>
        </w:rPr>
        <w:t>hgunaan keadaan (</w:t>
      </w:r>
      <w:r w:rsidR="00B2516F" w:rsidRPr="006A3DC0">
        <w:rPr>
          <w:rFonts w:ascii="Bookman Old Style" w:eastAsia="Bookman Old Style" w:hAnsi="Bookman Old Style" w:cs="Bookman Old Style"/>
          <w:i/>
          <w:iCs/>
          <w:sz w:val="22"/>
          <w:szCs w:val="22"/>
        </w:rPr>
        <w:t>misbruik van omstandigheden</w:t>
      </w:r>
      <w:r w:rsidR="00B2516F" w:rsidRPr="006A3DC0">
        <w:rPr>
          <w:rFonts w:ascii="Bookman Old Style" w:eastAsia="Bookman Old Style" w:hAnsi="Bookman Old Style" w:cs="Bookman Old Style"/>
          <w:sz w:val="22"/>
          <w:szCs w:val="22"/>
        </w:rPr>
        <w:t>)</w:t>
      </w:r>
      <w:r w:rsidR="004112F5" w:rsidRPr="006A3DC0">
        <w:rPr>
          <w:rFonts w:ascii="Bookman Old Style" w:eastAsia="Bookman Old Style" w:hAnsi="Bookman Old Style" w:cs="Bookman Old Style"/>
          <w:sz w:val="22"/>
          <w:szCs w:val="22"/>
          <w:lang w:val="id-ID"/>
        </w:rPr>
        <w:t xml:space="preserve"> </w:t>
      </w:r>
      <w:r w:rsidR="004112F5" w:rsidRPr="006A3DC0">
        <w:rPr>
          <w:rFonts w:ascii="Bookman Old Style" w:eastAsia="Bookman Old Style" w:hAnsi="Bookman Old Style" w:cs="Bookman Old Style"/>
          <w:sz w:val="22"/>
          <w:szCs w:val="22"/>
        </w:rPr>
        <w:t xml:space="preserve">dan </w:t>
      </w:r>
      <w:r w:rsidR="00E23F5C" w:rsidRPr="006A3DC0">
        <w:rPr>
          <w:rFonts w:ascii="Bookman Old Style" w:eastAsia="Bookman Old Style" w:hAnsi="Bookman Old Style" w:cs="Bookman Old Style"/>
          <w:sz w:val="22"/>
          <w:szCs w:val="22"/>
        </w:rPr>
        <w:t>merefleksikan secara kritis</w:t>
      </w:r>
      <w:r w:rsidR="00331ABE" w:rsidRPr="006A3DC0">
        <w:rPr>
          <w:rFonts w:ascii="Bookman Old Style" w:eastAsia="Bookman Old Style" w:hAnsi="Bookman Old Style" w:cs="Bookman Old Style"/>
          <w:sz w:val="22"/>
          <w:szCs w:val="22"/>
        </w:rPr>
        <w:t>-</w:t>
      </w:r>
      <w:r w:rsidR="00E23F5C" w:rsidRPr="006A3DC0">
        <w:rPr>
          <w:rFonts w:ascii="Bookman Old Style" w:eastAsia="Bookman Old Style" w:hAnsi="Bookman Old Style" w:cs="Bookman Old Style"/>
          <w:sz w:val="22"/>
          <w:szCs w:val="22"/>
        </w:rPr>
        <w:t xml:space="preserve">rasional </w:t>
      </w:r>
      <w:r w:rsidRPr="006A3DC0">
        <w:rPr>
          <w:rFonts w:ascii="Bookman Old Style" w:eastAsia="Bookman Old Style" w:hAnsi="Bookman Old Style" w:cs="Bookman Old Style"/>
          <w:sz w:val="22"/>
          <w:szCs w:val="22"/>
        </w:rPr>
        <w:t>dampak hukum (</w:t>
      </w:r>
      <w:r w:rsidR="004112F5" w:rsidRPr="006A3DC0">
        <w:rPr>
          <w:rFonts w:ascii="Bookman Old Style" w:eastAsia="Bookman Old Style" w:hAnsi="Bookman Old Style" w:cs="Bookman Old Style"/>
          <w:sz w:val="22"/>
          <w:szCs w:val="22"/>
          <w:lang w:val="id-ID"/>
        </w:rPr>
        <w:t>implikasinya</w:t>
      </w:r>
      <w:r w:rsidRPr="006A3DC0">
        <w:rPr>
          <w:rFonts w:ascii="Bookman Old Style" w:eastAsia="Bookman Old Style" w:hAnsi="Bookman Old Style" w:cs="Bookman Old Style"/>
          <w:sz w:val="22"/>
          <w:szCs w:val="22"/>
        </w:rPr>
        <w:t>)</w:t>
      </w:r>
      <w:r w:rsidR="004112F5" w:rsidRPr="006A3DC0">
        <w:rPr>
          <w:rFonts w:ascii="Bookman Old Style" w:eastAsia="Bookman Old Style" w:hAnsi="Bookman Old Style" w:cs="Bookman Old Style"/>
          <w:sz w:val="22"/>
          <w:szCs w:val="22"/>
          <w:lang w:val="id-ID"/>
        </w:rPr>
        <w:t xml:space="preserve"> terhadap jabatan PPAT</w:t>
      </w:r>
      <w:r w:rsidR="00A82B27" w:rsidRPr="006A3DC0">
        <w:rPr>
          <w:rFonts w:ascii="Bookman Old Style" w:eastAsia="Bookman Old Style" w:hAnsi="Bookman Old Style" w:cs="Bookman Old Style"/>
          <w:sz w:val="22"/>
          <w:szCs w:val="22"/>
        </w:rPr>
        <w:t>, serta untuk menkaji bentuk</w:t>
      </w:r>
      <w:r w:rsidR="00BF3CA6" w:rsidRPr="006A3DC0">
        <w:rPr>
          <w:rFonts w:ascii="Bookman Old Style" w:eastAsia="Bookman Old Style" w:hAnsi="Bookman Old Style" w:cs="Bookman Old Style"/>
          <w:sz w:val="22"/>
          <w:szCs w:val="22"/>
        </w:rPr>
        <w:t>/</w:t>
      </w:r>
      <w:r w:rsidR="00A82B27" w:rsidRPr="006A3DC0">
        <w:rPr>
          <w:rFonts w:ascii="Bookman Old Style" w:eastAsia="Bookman Old Style" w:hAnsi="Bookman Old Style" w:cs="Bookman Old Style"/>
          <w:sz w:val="22"/>
          <w:szCs w:val="22"/>
        </w:rPr>
        <w:t>model perlindungan hukum yang tepat bagi pihak yang dirugikan karena penggunaan blaco kosong yang tertandatangani</w:t>
      </w:r>
      <w:r w:rsidR="004112F5" w:rsidRPr="006A3DC0">
        <w:rPr>
          <w:rFonts w:ascii="Bookman Old Style" w:eastAsia="Bookman Old Style" w:hAnsi="Bookman Old Style" w:cs="Bookman Old Style"/>
          <w:sz w:val="22"/>
          <w:szCs w:val="22"/>
          <w:lang w:val="id-ID"/>
        </w:rPr>
        <w:t>.</w:t>
      </w:r>
      <w:proofErr w:type="gramEnd"/>
      <w:r w:rsidR="004112F5" w:rsidRPr="006A3DC0">
        <w:rPr>
          <w:rFonts w:ascii="Bookman Old Style" w:eastAsia="Bookman Old Style" w:hAnsi="Bookman Old Style"/>
          <w:sz w:val="22"/>
          <w:szCs w:val="22"/>
          <w:lang w:val="id-ID"/>
        </w:rPr>
        <w:t xml:space="preserve"> </w:t>
      </w:r>
    </w:p>
    <w:p w14:paraId="053A7A43" w14:textId="57E0974A" w:rsidR="00F73D73" w:rsidRPr="006A3DC0" w:rsidRDefault="00331ABE" w:rsidP="006A3DC0">
      <w:pPr>
        <w:pStyle w:val="BodyText"/>
        <w:widowControl/>
        <w:spacing w:beforeAutospacing="0" w:afterAutospacing="0" w:line="276" w:lineRule="auto"/>
        <w:ind w:firstLine="567"/>
        <w:jc w:val="both"/>
        <w:rPr>
          <w:rFonts w:ascii="Bookman Old Style" w:eastAsia="Bookman Old Style" w:hAnsi="Bookman Old Style"/>
          <w:sz w:val="22"/>
          <w:szCs w:val="22"/>
          <w:lang w:val="id-ID"/>
        </w:rPr>
      </w:pPr>
      <w:proofErr w:type="spellStart"/>
      <w:r w:rsidRPr="006A3DC0">
        <w:rPr>
          <w:rFonts w:ascii="Bookman Old Style" w:eastAsia="Bookman Old Style" w:hAnsi="Bookman Old Style"/>
          <w:color w:val="FF0000"/>
          <w:sz w:val="22"/>
          <w:szCs w:val="22"/>
        </w:rPr>
        <w:t>Metode</w:t>
      </w:r>
      <w:proofErr w:type="spellEnd"/>
      <w:r w:rsidRPr="006A3DC0">
        <w:rPr>
          <w:rFonts w:ascii="Bookman Old Style" w:eastAsia="Bookman Old Style" w:hAnsi="Bookman Old Style"/>
          <w:color w:val="FF0000"/>
          <w:sz w:val="22"/>
          <w:szCs w:val="22"/>
        </w:rPr>
        <w:t xml:space="preserve"> p</w:t>
      </w:r>
      <w:r w:rsidR="004112F5" w:rsidRPr="006A3DC0">
        <w:rPr>
          <w:rFonts w:ascii="Bookman Old Style" w:eastAsia="Bookman Old Style" w:hAnsi="Bookman Old Style"/>
          <w:color w:val="FF0000"/>
          <w:sz w:val="22"/>
          <w:szCs w:val="22"/>
          <w:lang w:val="id-ID"/>
        </w:rPr>
        <w:t>enelitian</w:t>
      </w:r>
      <w:r w:rsidR="004112F5" w:rsidRPr="006A3DC0">
        <w:rPr>
          <w:rFonts w:ascii="Bookman Old Style" w:eastAsia="Bookman Old Style" w:hAnsi="Bookman Old Style"/>
          <w:sz w:val="22"/>
          <w:szCs w:val="22"/>
          <w:lang w:val="id-ID"/>
        </w:rPr>
        <w:t xml:space="preserve"> </w:t>
      </w:r>
      <w:proofErr w:type="spellStart"/>
      <w:r w:rsidR="00F73D73" w:rsidRPr="006A3DC0">
        <w:rPr>
          <w:rFonts w:ascii="Bookman Old Style" w:eastAsia="Bookman Old Style" w:hAnsi="Bookman Old Style"/>
          <w:color w:val="FF0000"/>
          <w:sz w:val="22"/>
          <w:szCs w:val="22"/>
        </w:rPr>
        <w:t>menggunakan</w:t>
      </w:r>
      <w:proofErr w:type="spellEnd"/>
      <w:r w:rsidR="00F73D73" w:rsidRPr="006A3DC0">
        <w:rPr>
          <w:rFonts w:ascii="Bookman Old Style" w:eastAsia="Bookman Old Style" w:hAnsi="Bookman Old Style"/>
          <w:color w:val="FF0000"/>
          <w:sz w:val="22"/>
          <w:szCs w:val="22"/>
        </w:rPr>
        <w:t xml:space="preserve"> </w:t>
      </w:r>
      <w:proofErr w:type="spellStart"/>
      <w:r w:rsidR="00F73D73" w:rsidRPr="006A3DC0">
        <w:rPr>
          <w:rFonts w:ascii="Bookman Old Style" w:eastAsia="Bookman Old Style" w:hAnsi="Bookman Old Style"/>
          <w:color w:val="FF0000"/>
          <w:sz w:val="22"/>
          <w:szCs w:val="22"/>
        </w:rPr>
        <w:t>deskripitif</w:t>
      </w:r>
      <w:proofErr w:type="spellEnd"/>
      <w:r w:rsidR="00F73D73" w:rsidRPr="006A3DC0">
        <w:rPr>
          <w:rFonts w:ascii="Bookman Old Style" w:eastAsia="Bookman Old Style" w:hAnsi="Bookman Old Style"/>
          <w:color w:val="FF0000"/>
          <w:sz w:val="22"/>
          <w:szCs w:val="22"/>
        </w:rPr>
        <w:t xml:space="preserve"> </w:t>
      </w:r>
      <w:proofErr w:type="spellStart"/>
      <w:r w:rsidR="00F73D73" w:rsidRPr="006A3DC0">
        <w:rPr>
          <w:rFonts w:ascii="Bookman Old Style" w:eastAsia="Bookman Old Style" w:hAnsi="Bookman Old Style"/>
          <w:color w:val="FF0000"/>
          <w:sz w:val="22"/>
          <w:szCs w:val="22"/>
        </w:rPr>
        <w:t>analitis</w:t>
      </w:r>
      <w:proofErr w:type="spellEnd"/>
      <w:r w:rsidR="001968BC" w:rsidRPr="006A3DC0">
        <w:rPr>
          <w:rFonts w:ascii="Bookman Old Style" w:eastAsia="Bookman Old Style" w:hAnsi="Bookman Old Style"/>
          <w:color w:val="FF0000"/>
          <w:sz w:val="22"/>
          <w:szCs w:val="22"/>
        </w:rPr>
        <w:t xml:space="preserve">, </w:t>
      </w:r>
      <w:proofErr w:type="spellStart"/>
      <w:r w:rsidR="00F73D73" w:rsidRPr="006A3DC0">
        <w:rPr>
          <w:rFonts w:ascii="Bookman Old Style" w:eastAsia="Bookman Old Style" w:hAnsi="Bookman Old Style"/>
          <w:color w:val="FF0000"/>
          <w:sz w:val="22"/>
          <w:szCs w:val="22"/>
        </w:rPr>
        <w:t>dengan</w:t>
      </w:r>
      <w:proofErr w:type="spellEnd"/>
      <w:r w:rsidR="00F73D73" w:rsidRPr="006A3DC0">
        <w:rPr>
          <w:rFonts w:ascii="Bookman Old Style" w:eastAsia="Bookman Old Style" w:hAnsi="Bookman Old Style"/>
          <w:color w:val="FF0000"/>
          <w:sz w:val="22"/>
          <w:szCs w:val="22"/>
        </w:rPr>
        <w:t xml:space="preserve"> </w:t>
      </w:r>
      <w:proofErr w:type="spellStart"/>
      <w:r w:rsidR="00F73D73" w:rsidRPr="006A3DC0">
        <w:rPr>
          <w:rFonts w:ascii="Bookman Old Style" w:eastAsia="Bookman Old Style" w:hAnsi="Bookman Old Style"/>
          <w:color w:val="FF0000"/>
          <w:sz w:val="22"/>
          <w:szCs w:val="22"/>
        </w:rPr>
        <w:t>sifat</w:t>
      </w:r>
      <w:proofErr w:type="spellEnd"/>
      <w:r w:rsidR="00F73D73" w:rsidRPr="006A3DC0">
        <w:rPr>
          <w:rFonts w:ascii="Bookman Old Style" w:eastAsia="Bookman Old Style" w:hAnsi="Bookman Old Style"/>
          <w:color w:val="FF0000"/>
          <w:sz w:val="22"/>
          <w:szCs w:val="22"/>
        </w:rPr>
        <w:t xml:space="preserve"> </w:t>
      </w:r>
      <w:proofErr w:type="spellStart"/>
      <w:r w:rsidR="00F73D73" w:rsidRPr="006A3DC0">
        <w:rPr>
          <w:rFonts w:ascii="Bookman Old Style" w:eastAsia="Bookman Old Style" w:hAnsi="Bookman Old Style"/>
          <w:color w:val="FF0000"/>
          <w:sz w:val="22"/>
          <w:szCs w:val="22"/>
        </w:rPr>
        <w:t>prskriptif</w:t>
      </w:r>
      <w:proofErr w:type="spellEnd"/>
      <w:r w:rsidR="00F73D73" w:rsidRPr="006A3DC0">
        <w:rPr>
          <w:rFonts w:ascii="Bookman Old Style" w:eastAsia="Bookman Old Style" w:hAnsi="Bookman Old Style"/>
          <w:color w:val="FF0000"/>
          <w:sz w:val="22"/>
          <w:szCs w:val="22"/>
        </w:rPr>
        <w:t xml:space="preserve"> yang </w:t>
      </w:r>
      <w:proofErr w:type="spellStart"/>
      <w:r w:rsidR="00F73D73" w:rsidRPr="006A3DC0">
        <w:rPr>
          <w:rFonts w:ascii="Bookman Old Style" w:eastAsia="Bookman Old Style" w:hAnsi="Bookman Old Style"/>
          <w:color w:val="FF0000"/>
          <w:sz w:val="22"/>
          <w:szCs w:val="22"/>
        </w:rPr>
        <w:t>menguji</w:t>
      </w:r>
      <w:proofErr w:type="spellEnd"/>
      <w:r w:rsidR="00F73D73" w:rsidRPr="006A3DC0">
        <w:rPr>
          <w:rFonts w:ascii="Bookman Old Style" w:eastAsia="Bookman Old Style" w:hAnsi="Bookman Old Style"/>
          <w:color w:val="FF0000"/>
          <w:sz w:val="22"/>
          <w:szCs w:val="22"/>
        </w:rPr>
        <w:t xml:space="preserve"> </w:t>
      </w:r>
      <w:proofErr w:type="spellStart"/>
      <w:r w:rsidR="00F73D73" w:rsidRPr="006A3DC0">
        <w:rPr>
          <w:rFonts w:ascii="Bookman Old Style" w:eastAsia="Bookman Old Style" w:hAnsi="Bookman Old Style"/>
          <w:color w:val="FF0000"/>
          <w:sz w:val="22"/>
          <w:szCs w:val="22"/>
        </w:rPr>
        <w:t>hal-hal</w:t>
      </w:r>
      <w:proofErr w:type="spellEnd"/>
      <w:r w:rsidR="00F73D73" w:rsidRPr="006A3DC0">
        <w:rPr>
          <w:rFonts w:ascii="Bookman Old Style" w:eastAsia="Bookman Old Style" w:hAnsi="Bookman Old Style"/>
          <w:color w:val="FF0000"/>
          <w:sz w:val="22"/>
          <w:szCs w:val="22"/>
        </w:rPr>
        <w:t xml:space="preserve"> </w:t>
      </w:r>
      <w:proofErr w:type="spellStart"/>
      <w:r w:rsidR="00E23F5C" w:rsidRPr="006A3DC0">
        <w:rPr>
          <w:rFonts w:ascii="Bookman Old Style" w:eastAsia="Bookman Old Style" w:hAnsi="Bookman Old Style"/>
          <w:color w:val="FF0000"/>
          <w:sz w:val="22"/>
          <w:szCs w:val="22"/>
        </w:rPr>
        <w:t>normati</w:t>
      </w:r>
      <w:r w:rsidR="00BA748C" w:rsidRPr="006A3DC0">
        <w:rPr>
          <w:rFonts w:ascii="Bookman Old Style" w:eastAsia="Bookman Old Style" w:hAnsi="Bookman Old Style"/>
          <w:color w:val="FF0000"/>
          <w:sz w:val="22"/>
          <w:szCs w:val="22"/>
        </w:rPr>
        <w:t>f</w:t>
      </w:r>
      <w:proofErr w:type="spellEnd"/>
      <w:r w:rsidR="00E23F5C" w:rsidRPr="006A3DC0">
        <w:rPr>
          <w:rFonts w:ascii="Bookman Old Style" w:eastAsia="Bookman Old Style" w:hAnsi="Bookman Old Style"/>
          <w:color w:val="FF0000"/>
          <w:sz w:val="22"/>
          <w:szCs w:val="22"/>
        </w:rPr>
        <w:t xml:space="preserve"> </w:t>
      </w:r>
      <w:proofErr w:type="spellStart"/>
      <w:r w:rsidR="00F73D73" w:rsidRPr="006A3DC0">
        <w:rPr>
          <w:rFonts w:ascii="Bookman Old Style" w:eastAsia="Bookman Old Style" w:hAnsi="Bookman Old Style"/>
          <w:color w:val="FF0000"/>
          <w:sz w:val="22"/>
          <w:szCs w:val="22"/>
        </w:rPr>
        <w:t>dalam</w:t>
      </w:r>
      <w:proofErr w:type="spellEnd"/>
      <w:r w:rsidR="00F73D73" w:rsidRPr="006A3DC0">
        <w:rPr>
          <w:rFonts w:ascii="Bookman Old Style" w:eastAsia="Bookman Old Style" w:hAnsi="Bookman Old Style"/>
          <w:color w:val="FF0000"/>
          <w:sz w:val="22"/>
          <w:szCs w:val="22"/>
        </w:rPr>
        <w:t xml:space="preserve"> </w:t>
      </w:r>
      <w:proofErr w:type="spellStart"/>
      <w:r w:rsidR="00F73D73" w:rsidRPr="006A3DC0">
        <w:rPr>
          <w:rFonts w:ascii="Bookman Old Style" w:eastAsia="Bookman Old Style" w:hAnsi="Bookman Old Style"/>
          <w:color w:val="FF0000"/>
          <w:sz w:val="22"/>
          <w:szCs w:val="22"/>
        </w:rPr>
        <w:t>bentuk</w:t>
      </w:r>
      <w:proofErr w:type="spellEnd"/>
      <w:r w:rsidR="00F73D73" w:rsidRPr="006A3DC0">
        <w:rPr>
          <w:rFonts w:ascii="Bookman Old Style" w:eastAsia="Bookman Old Style" w:hAnsi="Bookman Old Style"/>
          <w:color w:val="FF0000"/>
          <w:sz w:val="22"/>
          <w:szCs w:val="22"/>
        </w:rPr>
        <w:t xml:space="preserve"> </w:t>
      </w:r>
      <w:proofErr w:type="spellStart"/>
      <w:r w:rsidR="00F73D73" w:rsidRPr="006A3DC0">
        <w:rPr>
          <w:rFonts w:ascii="Bookman Old Style" w:eastAsia="Bookman Old Style" w:hAnsi="Bookman Old Style"/>
          <w:color w:val="FF0000"/>
          <w:sz w:val="22"/>
          <w:szCs w:val="22"/>
        </w:rPr>
        <w:t>kaedah</w:t>
      </w:r>
      <w:proofErr w:type="spellEnd"/>
      <w:r w:rsidR="00F73D73" w:rsidRPr="006A3DC0">
        <w:rPr>
          <w:rFonts w:ascii="Bookman Old Style" w:eastAsia="Bookman Old Style" w:hAnsi="Bookman Old Style"/>
          <w:color w:val="FF0000"/>
          <w:sz w:val="22"/>
          <w:szCs w:val="22"/>
        </w:rPr>
        <w:t xml:space="preserve"> </w:t>
      </w:r>
      <w:proofErr w:type="spellStart"/>
      <w:r w:rsidR="00F73D73" w:rsidRPr="006A3DC0">
        <w:rPr>
          <w:rFonts w:ascii="Bookman Old Style" w:eastAsia="Bookman Old Style" w:hAnsi="Bookman Old Style"/>
          <w:color w:val="FF0000"/>
          <w:sz w:val="22"/>
          <w:szCs w:val="22"/>
        </w:rPr>
        <w:t>hukum</w:t>
      </w:r>
      <w:proofErr w:type="spellEnd"/>
      <w:r w:rsidR="00F73D73" w:rsidRPr="006A3DC0">
        <w:rPr>
          <w:rFonts w:ascii="Bookman Old Style" w:eastAsia="Bookman Old Style" w:hAnsi="Bookman Old Style"/>
          <w:color w:val="FF0000"/>
          <w:sz w:val="22"/>
          <w:szCs w:val="22"/>
        </w:rPr>
        <w:t xml:space="preserve"> </w:t>
      </w:r>
      <w:proofErr w:type="spellStart"/>
      <w:r w:rsidR="00F73D73" w:rsidRPr="006A3DC0">
        <w:rPr>
          <w:rFonts w:ascii="Bookman Old Style" w:eastAsia="Bookman Old Style" w:hAnsi="Bookman Old Style"/>
          <w:color w:val="FF0000"/>
          <w:sz w:val="22"/>
          <w:szCs w:val="22"/>
        </w:rPr>
        <w:t>dan</w:t>
      </w:r>
      <w:proofErr w:type="spellEnd"/>
      <w:r w:rsidR="00F73D73" w:rsidRPr="006A3DC0">
        <w:rPr>
          <w:rFonts w:ascii="Bookman Old Style" w:eastAsia="Bookman Old Style" w:hAnsi="Bookman Old Style"/>
          <w:color w:val="FF0000"/>
          <w:sz w:val="22"/>
          <w:szCs w:val="22"/>
        </w:rPr>
        <w:t xml:space="preserve"> </w:t>
      </w:r>
      <w:proofErr w:type="spellStart"/>
      <w:r w:rsidR="00F73D73" w:rsidRPr="006A3DC0">
        <w:rPr>
          <w:rFonts w:ascii="Bookman Old Style" w:eastAsia="Bookman Old Style" w:hAnsi="Bookman Old Style"/>
          <w:color w:val="FF0000"/>
          <w:sz w:val="22"/>
          <w:szCs w:val="22"/>
        </w:rPr>
        <w:t>di</w:t>
      </w:r>
      <w:r w:rsidR="00BA748C" w:rsidRPr="006A3DC0">
        <w:rPr>
          <w:rFonts w:ascii="Bookman Old Style" w:eastAsia="Bookman Old Style" w:hAnsi="Bookman Old Style"/>
          <w:color w:val="FF0000"/>
          <w:sz w:val="22"/>
          <w:szCs w:val="22"/>
        </w:rPr>
        <w:t>f</w:t>
      </w:r>
      <w:r w:rsidR="00E23F5C" w:rsidRPr="006A3DC0">
        <w:rPr>
          <w:rFonts w:ascii="Bookman Old Style" w:eastAsia="Bookman Old Style" w:hAnsi="Bookman Old Style"/>
          <w:color w:val="FF0000"/>
          <w:sz w:val="22"/>
          <w:szCs w:val="22"/>
        </w:rPr>
        <w:t>alsifikasi</w:t>
      </w:r>
      <w:proofErr w:type="spellEnd"/>
      <w:r w:rsidR="00D06B36" w:rsidRPr="006A3DC0">
        <w:rPr>
          <w:rFonts w:ascii="Bookman Old Style" w:eastAsia="Bookman Old Style" w:hAnsi="Bookman Old Style"/>
          <w:color w:val="FF0000"/>
          <w:sz w:val="22"/>
          <w:szCs w:val="22"/>
        </w:rPr>
        <w:t xml:space="preserve"> (</w:t>
      </w:r>
      <w:proofErr w:type="spellStart"/>
      <w:r w:rsidR="00D06B36" w:rsidRPr="006A3DC0">
        <w:rPr>
          <w:rFonts w:ascii="Bookman Old Style" w:eastAsia="Bookman Old Style" w:hAnsi="Bookman Old Style"/>
          <w:color w:val="FF0000"/>
          <w:sz w:val="22"/>
          <w:szCs w:val="22"/>
        </w:rPr>
        <w:t>mendeteksi</w:t>
      </w:r>
      <w:proofErr w:type="spellEnd"/>
      <w:r w:rsidR="00F73D73" w:rsidRPr="006A3DC0">
        <w:rPr>
          <w:rFonts w:ascii="Bookman Old Style" w:eastAsia="Bookman Old Style" w:hAnsi="Bookman Old Style"/>
          <w:color w:val="FF0000"/>
          <w:sz w:val="22"/>
          <w:szCs w:val="22"/>
        </w:rPr>
        <w:t xml:space="preserve"> </w:t>
      </w:r>
      <w:proofErr w:type="spellStart"/>
      <w:r w:rsidR="00D06B36" w:rsidRPr="006A3DC0">
        <w:rPr>
          <w:rFonts w:ascii="Bookman Old Style" w:eastAsia="Bookman Old Style" w:hAnsi="Bookman Old Style"/>
          <w:color w:val="FF0000"/>
          <w:sz w:val="22"/>
          <w:szCs w:val="22"/>
        </w:rPr>
        <w:t>kesalahan</w:t>
      </w:r>
      <w:proofErr w:type="spellEnd"/>
      <w:r w:rsidR="00D06B36" w:rsidRPr="006A3DC0">
        <w:rPr>
          <w:rFonts w:ascii="Bookman Old Style" w:eastAsia="Bookman Old Style" w:hAnsi="Bookman Old Style"/>
          <w:color w:val="FF0000"/>
          <w:sz w:val="22"/>
          <w:szCs w:val="22"/>
        </w:rPr>
        <w:t xml:space="preserve"> </w:t>
      </w:r>
      <w:proofErr w:type="spellStart"/>
      <w:r w:rsidR="00D06B36" w:rsidRPr="006A3DC0">
        <w:rPr>
          <w:rFonts w:ascii="Bookman Old Style" w:eastAsia="Bookman Old Style" w:hAnsi="Bookman Old Style"/>
          <w:color w:val="FF0000"/>
          <w:sz w:val="22"/>
          <w:szCs w:val="22"/>
        </w:rPr>
        <w:t>melalui</w:t>
      </w:r>
      <w:proofErr w:type="spellEnd"/>
      <w:r w:rsidR="00D06B36" w:rsidRPr="006A3DC0">
        <w:rPr>
          <w:rFonts w:ascii="Bookman Old Style" w:eastAsia="Bookman Old Style" w:hAnsi="Bookman Old Style"/>
          <w:color w:val="FF0000"/>
          <w:sz w:val="22"/>
          <w:szCs w:val="22"/>
        </w:rPr>
        <w:t xml:space="preserve"> </w:t>
      </w:r>
      <w:proofErr w:type="spellStart"/>
      <w:r w:rsidR="00D06B36" w:rsidRPr="006A3DC0">
        <w:rPr>
          <w:rFonts w:ascii="Bookman Old Style" w:eastAsia="Bookman Old Style" w:hAnsi="Bookman Old Style"/>
          <w:color w:val="FF0000"/>
          <w:sz w:val="22"/>
          <w:szCs w:val="22"/>
        </w:rPr>
        <w:t>pernyataan-pernyatan</w:t>
      </w:r>
      <w:proofErr w:type="spellEnd"/>
      <w:r w:rsidR="00D06B36" w:rsidRPr="006A3DC0">
        <w:rPr>
          <w:rFonts w:ascii="Bookman Old Style" w:eastAsia="Bookman Old Style" w:hAnsi="Bookman Old Style"/>
          <w:color w:val="FF0000"/>
          <w:sz w:val="22"/>
          <w:szCs w:val="22"/>
        </w:rPr>
        <w:t xml:space="preserve"> </w:t>
      </w:r>
      <w:proofErr w:type="spellStart"/>
      <w:r w:rsidR="00D06B36" w:rsidRPr="006A3DC0">
        <w:rPr>
          <w:rFonts w:ascii="Bookman Old Style" w:eastAsia="Bookman Old Style" w:hAnsi="Bookman Old Style"/>
          <w:color w:val="FF0000"/>
          <w:sz w:val="22"/>
          <w:szCs w:val="22"/>
        </w:rPr>
        <w:t>ilmiah</w:t>
      </w:r>
      <w:proofErr w:type="spellEnd"/>
      <w:r w:rsidR="00D06B36" w:rsidRPr="006A3DC0">
        <w:rPr>
          <w:rFonts w:ascii="Bookman Old Style" w:eastAsia="Bookman Old Style" w:hAnsi="Bookman Old Style"/>
          <w:color w:val="FF0000"/>
          <w:sz w:val="22"/>
          <w:szCs w:val="22"/>
        </w:rPr>
        <w:t xml:space="preserve"> </w:t>
      </w:r>
      <w:proofErr w:type="spellStart"/>
      <w:r w:rsidR="00D06B36" w:rsidRPr="006A3DC0">
        <w:rPr>
          <w:rFonts w:ascii="Bookman Old Style" w:eastAsia="Bookman Old Style" w:hAnsi="Bookman Old Style"/>
          <w:color w:val="FF0000"/>
          <w:sz w:val="22"/>
          <w:szCs w:val="22"/>
        </w:rPr>
        <w:t>dan</w:t>
      </w:r>
      <w:proofErr w:type="spellEnd"/>
      <w:r w:rsidR="00D06B36" w:rsidRPr="006A3DC0">
        <w:rPr>
          <w:rFonts w:ascii="Bookman Old Style" w:eastAsia="Bookman Old Style" w:hAnsi="Bookman Old Style"/>
          <w:color w:val="FF0000"/>
          <w:sz w:val="22"/>
          <w:szCs w:val="22"/>
        </w:rPr>
        <w:t xml:space="preserve"> yang </w:t>
      </w:r>
      <w:proofErr w:type="spellStart"/>
      <w:r w:rsidR="00D06B36" w:rsidRPr="006A3DC0">
        <w:rPr>
          <w:rFonts w:ascii="Bookman Old Style" w:eastAsia="Bookman Old Style" w:hAnsi="Bookman Old Style"/>
          <w:color w:val="FF0000"/>
          <w:sz w:val="22"/>
          <w:szCs w:val="22"/>
        </w:rPr>
        <w:t>bukan</w:t>
      </w:r>
      <w:proofErr w:type="spellEnd"/>
      <w:r w:rsidR="00D06B36" w:rsidRPr="006A3DC0">
        <w:rPr>
          <w:rFonts w:ascii="Bookman Old Style" w:eastAsia="Bookman Old Style" w:hAnsi="Bookman Old Style"/>
          <w:color w:val="FF0000"/>
          <w:sz w:val="22"/>
          <w:szCs w:val="22"/>
        </w:rPr>
        <w:t xml:space="preserve"> </w:t>
      </w:r>
      <w:proofErr w:type="spellStart"/>
      <w:r w:rsidR="00D06B36" w:rsidRPr="006A3DC0">
        <w:rPr>
          <w:rFonts w:ascii="Bookman Old Style" w:eastAsia="Bookman Old Style" w:hAnsi="Bookman Old Style"/>
          <w:color w:val="FF0000"/>
          <w:sz w:val="22"/>
          <w:szCs w:val="22"/>
        </w:rPr>
        <w:t>ilmiah</w:t>
      </w:r>
      <w:proofErr w:type="spellEnd"/>
      <w:r w:rsidR="00D06B36" w:rsidRPr="006A3DC0">
        <w:rPr>
          <w:rFonts w:ascii="Bookman Old Style" w:eastAsia="Bookman Old Style" w:hAnsi="Bookman Old Style"/>
          <w:color w:val="FF0000"/>
          <w:sz w:val="22"/>
          <w:szCs w:val="22"/>
        </w:rPr>
        <w:t xml:space="preserve">) </w:t>
      </w:r>
      <w:proofErr w:type="spellStart"/>
      <w:r w:rsidR="00F73D73" w:rsidRPr="006A3DC0">
        <w:rPr>
          <w:rFonts w:ascii="Bookman Old Style" w:eastAsia="Bookman Old Style" w:hAnsi="Bookman Old Style"/>
          <w:color w:val="FF0000"/>
          <w:sz w:val="22"/>
          <w:szCs w:val="22"/>
        </w:rPr>
        <w:t>dengan</w:t>
      </w:r>
      <w:proofErr w:type="spellEnd"/>
      <w:r w:rsidR="00F73D73" w:rsidRPr="006A3DC0">
        <w:rPr>
          <w:rFonts w:ascii="Bookman Old Style" w:eastAsia="Bookman Old Style" w:hAnsi="Bookman Old Style"/>
          <w:color w:val="FF0000"/>
          <w:sz w:val="22"/>
          <w:szCs w:val="22"/>
        </w:rPr>
        <w:t xml:space="preserve"> </w:t>
      </w:r>
      <w:proofErr w:type="gramStart"/>
      <w:r w:rsidR="00F73D73" w:rsidRPr="006A3DC0">
        <w:rPr>
          <w:rFonts w:ascii="Bookman Old Style" w:eastAsia="Bookman Old Style" w:hAnsi="Bookman Old Style"/>
          <w:color w:val="FF0000"/>
          <w:sz w:val="22"/>
          <w:szCs w:val="22"/>
        </w:rPr>
        <w:t xml:space="preserve">dogma  </w:t>
      </w:r>
      <w:proofErr w:type="spellStart"/>
      <w:r w:rsidR="00E23F5C" w:rsidRPr="006A3DC0">
        <w:rPr>
          <w:rFonts w:ascii="Bookman Old Style" w:eastAsia="Bookman Old Style" w:hAnsi="Bookman Old Style"/>
          <w:color w:val="FF0000"/>
          <w:sz w:val="22"/>
          <w:szCs w:val="22"/>
        </w:rPr>
        <w:t>atau</w:t>
      </w:r>
      <w:proofErr w:type="spellEnd"/>
      <w:proofErr w:type="gramEnd"/>
      <w:r w:rsidR="00E23F5C" w:rsidRPr="006A3DC0">
        <w:rPr>
          <w:rFonts w:ascii="Bookman Old Style" w:eastAsia="Bookman Old Style" w:hAnsi="Bookman Old Style"/>
          <w:color w:val="FF0000"/>
          <w:sz w:val="22"/>
          <w:szCs w:val="22"/>
        </w:rPr>
        <w:t xml:space="preserve"> </w:t>
      </w:r>
      <w:proofErr w:type="spellStart"/>
      <w:r w:rsidR="00F73D73" w:rsidRPr="006A3DC0">
        <w:rPr>
          <w:rFonts w:ascii="Bookman Old Style" w:eastAsia="Bookman Old Style" w:hAnsi="Bookman Old Style"/>
          <w:color w:val="FF0000"/>
          <w:sz w:val="22"/>
          <w:szCs w:val="22"/>
        </w:rPr>
        <w:t>hukum</w:t>
      </w:r>
      <w:proofErr w:type="spellEnd"/>
      <w:r w:rsidR="00F73D73" w:rsidRPr="006A3DC0">
        <w:rPr>
          <w:rFonts w:ascii="Bookman Old Style" w:eastAsia="Bookman Old Style" w:hAnsi="Bookman Old Style"/>
          <w:color w:val="FF0000"/>
          <w:sz w:val="22"/>
          <w:szCs w:val="22"/>
        </w:rPr>
        <w:t xml:space="preserve"> </w:t>
      </w:r>
      <w:proofErr w:type="spellStart"/>
      <w:r w:rsidR="00F73D73" w:rsidRPr="006A3DC0">
        <w:rPr>
          <w:rFonts w:ascii="Bookman Old Style" w:eastAsia="Bookman Old Style" w:hAnsi="Bookman Old Style"/>
          <w:color w:val="FF0000"/>
          <w:sz w:val="22"/>
          <w:szCs w:val="22"/>
        </w:rPr>
        <w:t>dalam</w:t>
      </w:r>
      <w:proofErr w:type="spellEnd"/>
      <w:r w:rsidR="00F73D73" w:rsidRPr="006A3DC0">
        <w:rPr>
          <w:rFonts w:ascii="Bookman Old Style" w:eastAsia="Bookman Old Style" w:hAnsi="Bookman Old Style"/>
          <w:color w:val="FF0000"/>
          <w:sz w:val="22"/>
          <w:szCs w:val="22"/>
        </w:rPr>
        <w:t xml:space="preserve"> </w:t>
      </w:r>
      <w:proofErr w:type="spellStart"/>
      <w:r w:rsidR="00F73D73" w:rsidRPr="006A3DC0">
        <w:rPr>
          <w:rFonts w:ascii="Bookman Old Style" w:eastAsia="Bookman Old Style" w:hAnsi="Bookman Old Style"/>
          <w:color w:val="FF0000"/>
          <w:sz w:val="22"/>
          <w:szCs w:val="22"/>
        </w:rPr>
        <w:t>kenyataan</w:t>
      </w:r>
      <w:proofErr w:type="spellEnd"/>
      <w:r w:rsidR="008D7ECA" w:rsidRPr="006A3DC0">
        <w:rPr>
          <w:rFonts w:ascii="Bookman Old Style" w:eastAsia="Bookman Old Style" w:hAnsi="Bookman Old Style"/>
          <w:color w:val="FF0000"/>
          <w:sz w:val="22"/>
          <w:szCs w:val="22"/>
        </w:rPr>
        <w:t>)</w:t>
      </w:r>
      <w:r w:rsidRPr="006A3DC0">
        <w:rPr>
          <w:rFonts w:ascii="Bookman Old Style" w:eastAsia="Bookman Old Style" w:hAnsi="Bookman Old Style"/>
          <w:color w:val="FF0000"/>
          <w:sz w:val="22"/>
          <w:szCs w:val="22"/>
        </w:rPr>
        <w:t>.</w:t>
      </w:r>
      <w:r w:rsidR="00F73D73" w:rsidRPr="006A3DC0">
        <w:rPr>
          <w:rFonts w:ascii="Bookman Old Style" w:eastAsia="Bookman Old Style" w:hAnsi="Bookman Old Style"/>
          <w:color w:val="FF0000"/>
          <w:sz w:val="22"/>
          <w:szCs w:val="22"/>
        </w:rPr>
        <w:t xml:space="preserve"> </w:t>
      </w:r>
      <w:r w:rsidRPr="006A3DC0">
        <w:rPr>
          <w:rFonts w:ascii="Bookman Old Style" w:eastAsia="Bookman Old Style" w:hAnsi="Bookman Old Style"/>
          <w:color w:val="FF0000"/>
          <w:sz w:val="22"/>
          <w:szCs w:val="22"/>
        </w:rPr>
        <w:t>P</w:t>
      </w:r>
      <w:r w:rsidR="004112F5" w:rsidRPr="006A3DC0">
        <w:rPr>
          <w:rFonts w:ascii="Bookman Old Style" w:eastAsia="Bookman Old Style" w:hAnsi="Bookman Old Style"/>
          <w:color w:val="FF0000"/>
          <w:sz w:val="22"/>
          <w:szCs w:val="22"/>
          <w:lang w:val="id-ID"/>
        </w:rPr>
        <w:t>endekatan  yuridis normatif</w:t>
      </w:r>
      <w:r w:rsidRPr="006A3DC0">
        <w:rPr>
          <w:rFonts w:ascii="Bookman Old Style" w:eastAsia="Bookman Old Style" w:hAnsi="Bookman Old Style"/>
          <w:color w:val="FF0000"/>
          <w:sz w:val="22"/>
          <w:szCs w:val="22"/>
        </w:rPr>
        <w:t xml:space="preserve">, menggunakan </w:t>
      </w:r>
      <w:r w:rsidR="00F73D73" w:rsidRPr="006A3DC0">
        <w:rPr>
          <w:rFonts w:ascii="Bookman Old Style" w:eastAsia="Bookman Old Style" w:hAnsi="Bookman Old Style"/>
          <w:color w:val="FF0000"/>
          <w:sz w:val="22"/>
          <w:szCs w:val="22"/>
        </w:rPr>
        <w:t>data sekunder yang diinventarisasi dalam bentuk bahan hukum primer, sekunder dan tersier, kemudian dianlisis dengan yuridis kualitaif</w:t>
      </w:r>
      <w:r w:rsidRPr="006A3DC0">
        <w:rPr>
          <w:rFonts w:ascii="Bookman Old Style" w:eastAsia="Bookman Old Style" w:hAnsi="Bookman Old Style"/>
          <w:color w:val="FF0000"/>
          <w:sz w:val="22"/>
          <w:szCs w:val="22"/>
        </w:rPr>
        <w:t xml:space="preserve"> yang berkaitan dengan kaeadah normati</w:t>
      </w:r>
      <w:r w:rsidR="001259D3" w:rsidRPr="006A3DC0">
        <w:rPr>
          <w:rFonts w:ascii="Bookman Old Style" w:eastAsia="Bookman Old Style" w:hAnsi="Bookman Old Style"/>
          <w:color w:val="FF0000"/>
          <w:sz w:val="22"/>
          <w:szCs w:val="22"/>
        </w:rPr>
        <w:t>f</w:t>
      </w:r>
      <w:r w:rsidRPr="006A3DC0">
        <w:rPr>
          <w:rFonts w:ascii="Bookman Old Style" w:eastAsia="Bookman Old Style" w:hAnsi="Bookman Old Style"/>
          <w:color w:val="FF0000"/>
          <w:sz w:val="22"/>
          <w:szCs w:val="22"/>
        </w:rPr>
        <w:t xml:space="preserve"> dan dokumen hukum terhadap perjanjian jual beli pada umunya dan perjanjian jual beli tanah pada khususnya</w:t>
      </w:r>
      <w:r w:rsidR="001259D3" w:rsidRPr="006A3DC0">
        <w:rPr>
          <w:rFonts w:ascii="Bookman Old Style" w:eastAsia="Bookman Old Style" w:hAnsi="Bookman Old Style"/>
          <w:color w:val="FF0000"/>
          <w:sz w:val="22"/>
          <w:szCs w:val="22"/>
        </w:rPr>
        <w:t xml:space="preserve"> </w:t>
      </w:r>
      <w:proofErr w:type="gramStart"/>
      <w:r w:rsidR="001259D3" w:rsidRPr="006A3DC0">
        <w:rPr>
          <w:rFonts w:ascii="Bookman Old Style" w:eastAsia="Bookman Old Style" w:hAnsi="Bookman Old Style"/>
          <w:color w:val="FF0000"/>
          <w:sz w:val="22"/>
          <w:szCs w:val="22"/>
        </w:rPr>
        <w:t>yang</w:t>
      </w:r>
      <w:proofErr w:type="gramEnd"/>
      <w:r w:rsidR="001259D3" w:rsidRPr="006A3DC0">
        <w:rPr>
          <w:rFonts w:ascii="Bookman Old Style" w:eastAsia="Bookman Old Style" w:hAnsi="Bookman Old Style"/>
          <w:color w:val="FF0000"/>
          <w:sz w:val="22"/>
          <w:szCs w:val="22"/>
        </w:rPr>
        <w:t xml:space="preserve"> berkaitan dengan perbuatan penyalahgunaan keadaan (</w:t>
      </w:r>
      <w:r w:rsidR="001259D3" w:rsidRPr="006A3DC0">
        <w:rPr>
          <w:rFonts w:ascii="Bookman Old Style" w:hAnsi="Bookman Old Style"/>
          <w:i/>
          <w:iCs/>
          <w:color w:val="FF0000"/>
          <w:sz w:val="22"/>
          <w:szCs w:val="22"/>
        </w:rPr>
        <w:t>misbruik van omstandigheden</w:t>
      </w:r>
      <w:r w:rsidR="001259D3" w:rsidRPr="006A3DC0">
        <w:rPr>
          <w:rFonts w:ascii="Bookman Old Style" w:eastAsia="Bookman Old Style" w:hAnsi="Bookman Old Style"/>
          <w:color w:val="FF0000"/>
          <w:sz w:val="22"/>
          <w:szCs w:val="22"/>
        </w:rPr>
        <w:t>) sebagai dasar pembuatan akta jual beli tanah</w:t>
      </w:r>
      <w:r w:rsidR="004112F5" w:rsidRPr="006A3DC0">
        <w:rPr>
          <w:rFonts w:ascii="Bookman Old Style" w:eastAsia="Bookman Old Style" w:hAnsi="Bookman Old Style"/>
          <w:sz w:val="22"/>
          <w:szCs w:val="22"/>
          <w:lang w:val="id-ID"/>
        </w:rPr>
        <w:t xml:space="preserve">. </w:t>
      </w:r>
    </w:p>
    <w:p w14:paraId="370DA612" w14:textId="39170CC1" w:rsidR="00FC5239" w:rsidRPr="006A3DC0" w:rsidRDefault="004112F5" w:rsidP="006A3DC0">
      <w:pPr>
        <w:pStyle w:val="BodyText"/>
        <w:widowControl/>
        <w:spacing w:beforeAutospacing="0" w:afterAutospacing="0" w:line="276" w:lineRule="auto"/>
        <w:ind w:firstLine="567"/>
        <w:jc w:val="both"/>
        <w:rPr>
          <w:rFonts w:ascii="Bookman Old Style" w:hAnsi="Bookman Old Style"/>
          <w:color w:val="FF0000"/>
          <w:sz w:val="22"/>
          <w:szCs w:val="22"/>
        </w:rPr>
      </w:pPr>
      <w:r w:rsidRPr="006A3DC0">
        <w:rPr>
          <w:rFonts w:ascii="Bookman Old Style" w:eastAsia="Bookman Old Style" w:hAnsi="Bookman Old Style" w:cs="Bookman Old Style"/>
          <w:color w:val="FF0000"/>
          <w:sz w:val="22"/>
          <w:szCs w:val="22"/>
        </w:rPr>
        <w:t xml:space="preserve">Hasil penelitian </w:t>
      </w:r>
      <w:r w:rsidR="0077668F" w:rsidRPr="006A3DC0">
        <w:rPr>
          <w:rFonts w:ascii="Bookman Old Style" w:eastAsia="Bookman Old Style" w:hAnsi="Bookman Old Style" w:cs="Bookman Old Style"/>
          <w:color w:val="FF0000"/>
          <w:sz w:val="22"/>
          <w:szCs w:val="22"/>
        </w:rPr>
        <w:t xml:space="preserve">diperoleh : </w:t>
      </w:r>
      <w:r w:rsidR="0077668F" w:rsidRPr="006A3DC0">
        <w:rPr>
          <w:rFonts w:ascii="Bookman Old Style" w:eastAsia="Bookman Old Style" w:hAnsi="Bookman Old Style" w:cs="Bookman Old Style"/>
          <w:b/>
          <w:bCs/>
          <w:color w:val="FF0000"/>
          <w:sz w:val="22"/>
          <w:szCs w:val="22"/>
        </w:rPr>
        <w:t>Pertama</w:t>
      </w:r>
      <w:r w:rsidR="0077668F" w:rsidRPr="006A3DC0">
        <w:rPr>
          <w:rFonts w:ascii="Bookman Old Style" w:eastAsia="Bookman Old Style" w:hAnsi="Bookman Old Style" w:cs="Bookman Old Style"/>
          <w:color w:val="FF0000"/>
          <w:sz w:val="22"/>
          <w:szCs w:val="22"/>
        </w:rPr>
        <w:t xml:space="preserve">, </w:t>
      </w:r>
      <w:r w:rsidRPr="006A3DC0">
        <w:rPr>
          <w:rFonts w:ascii="Bookman Old Style" w:hAnsi="Bookman Old Style"/>
          <w:color w:val="FF0000"/>
          <w:sz w:val="22"/>
          <w:szCs w:val="22"/>
        </w:rPr>
        <w:t xml:space="preserve">bahwa Akta Jual beli yang dibuat atas dasar perbuatan bedrong </w:t>
      </w:r>
      <w:r w:rsidR="00E23F5C" w:rsidRPr="006A3DC0">
        <w:rPr>
          <w:rFonts w:ascii="Bookman Old Style" w:hAnsi="Bookman Old Style"/>
          <w:color w:val="FF0000"/>
          <w:sz w:val="22"/>
          <w:szCs w:val="22"/>
        </w:rPr>
        <w:t>atau penyalahgunaan keadaan (</w:t>
      </w:r>
      <w:r w:rsidR="00E23F5C" w:rsidRPr="006A3DC0">
        <w:rPr>
          <w:rFonts w:ascii="Bookman Old Style" w:hAnsi="Bookman Old Style"/>
          <w:i/>
          <w:iCs/>
          <w:color w:val="FF0000"/>
          <w:sz w:val="22"/>
          <w:szCs w:val="22"/>
        </w:rPr>
        <w:t>misbruik van omstandigheden</w:t>
      </w:r>
      <w:r w:rsidR="00E23F5C" w:rsidRPr="006A3DC0">
        <w:rPr>
          <w:rFonts w:ascii="Bookman Old Style" w:hAnsi="Bookman Old Style"/>
          <w:color w:val="FF0000"/>
          <w:sz w:val="22"/>
          <w:szCs w:val="22"/>
        </w:rPr>
        <w:t xml:space="preserve">) </w:t>
      </w:r>
      <w:r w:rsidR="0077668F" w:rsidRPr="006A3DC0">
        <w:rPr>
          <w:rFonts w:ascii="Bookman Old Style" w:hAnsi="Bookman Old Style"/>
          <w:color w:val="FF0000"/>
          <w:sz w:val="22"/>
          <w:szCs w:val="22"/>
        </w:rPr>
        <w:t xml:space="preserve">bertentangan </w:t>
      </w:r>
      <w:r w:rsidR="00C96213" w:rsidRPr="006A3DC0">
        <w:rPr>
          <w:rFonts w:ascii="Bookman Old Style" w:hAnsi="Bookman Old Style"/>
          <w:color w:val="FF0000"/>
          <w:sz w:val="22"/>
          <w:szCs w:val="22"/>
        </w:rPr>
        <w:t xml:space="preserve">dengan </w:t>
      </w:r>
      <w:r w:rsidR="0077668F" w:rsidRPr="006A3DC0">
        <w:rPr>
          <w:rFonts w:ascii="Bookman Old Style" w:hAnsi="Bookman Old Style"/>
          <w:color w:val="FF0000"/>
          <w:sz w:val="22"/>
          <w:szCs w:val="22"/>
        </w:rPr>
        <w:t xml:space="preserve">asas </w:t>
      </w:r>
      <w:r w:rsidR="00FC5239" w:rsidRPr="006A3DC0">
        <w:rPr>
          <w:rFonts w:ascii="Bookman Old Style" w:hAnsi="Bookman Old Style"/>
          <w:color w:val="FF0000"/>
          <w:sz w:val="22"/>
          <w:szCs w:val="22"/>
        </w:rPr>
        <w:t xml:space="preserve">asas bagian akta atau unsur unsur </w:t>
      </w:r>
      <w:r w:rsidR="00C96213" w:rsidRPr="006A3DC0">
        <w:rPr>
          <w:rFonts w:ascii="Bookman Old Style" w:hAnsi="Bookman Old Style"/>
          <w:color w:val="FF0000"/>
          <w:sz w:val="22"/>
          <w:szCs w:val="22"/>
        </w:rPr>
        <w:t xml:space="preserve"> </w:t>
      </w:r>
      <w:r w:rsidR="00FC5239" w:rsidRPr="006A3DC0">
        <w:rPr>
          <w:rFonts w:ascii="Bookman Old Style" w:hAnsi="Bookman Old Style"/>
          <w:color w:val="FF0000"/>
          <w:sz w:val="22"/>
          <w:szCs w:val="22"/>
        </w:rPr>
        <w:t>perjanjian,</w:t>
      </w:r>
      <w:r w:rsidR="0077668F" w:rsidRPr="006A3DC0">
        <w:rPr>
          <w:rFonts w:ascii="Bookman Old Style" w:hAnsi="Bookman Old Style"/>
          <w:color w:val="FF0000"/>
          <w:sz w:val="22"/>
          <w:szCs w:val="22"/>
        </w:rPr>
        <w:t xml:space="preserve"> yaitu</w:t>
      </w:r>
      <w:r w:rsidR="00FC5239" w:rsidRPr="006A3DC0">
        <w:rPr>
          <w:rFonts w:ascii="Bookman Old Style" w:hAnsi="Bookman Old Style"/>
          <w:color w:val="FF0000"/>
          <w:sz w:val="22"/>
          <w:szCs w:val="22"/>
        </w:rPr>
        <w:t xml:space="preserve"> </w:t>
      </w:r>
      <w:r w:rsidR="0077668F" w:rsidRPr="006A3DC0">
        <w:rPr>
          <w:rFonts w:ascii="Bookman Old Style" w:hAnsi="Bookman Old Style"/>
          <w:color w:val="FF0000"/>
          <w:sz w:val="22"/>
          <w:szCs w:val="22"/>
        </w:rPr>
        <w:t xml:space="preserve">nilai nilai </w:t>
      </w:r>
      <w:r w:rsidR="00C96213" w:rsidRPr="006A3DC0">
        <w:rPr>
          <w:rFonts w:ascii="Bookman Old Style" w:hAnsi="Bookman Old Style"/>
          <w:color w:val="FF0000"/>
          <w:sz w:val="22"/>
          <w:szCs w:val="22"/>
        </w:rPr>
        <w:t xml:space="preserve">: </w:t>
      </w:r>
      <w:r w:rsidR="0077668F" w:rsidRPr="006A3DC0">
        <w:rPr>
          <w:rFonts w:ascii="Bookman Old Style" w:hAnsi="Bookman Old Style"/>
          <w:i/>
          <w:iCs/>
          <w:color w:val="FF0000"/>
          <w:sz w:val="22"/>
          <w:szCs w:val="22"/>
        </w:rPr>
        <w:t>es</w:t>
      </w:r>
      <w:r w:rsidR="00FC5239" w:rsidRPr="006A3DC0">
        <w:rPr>
          <w:rFonts w:ascii="Bookman Old Style" w:hAnsi="Bookman Old Style"/>
          <w:i/>
          <w:iCs/>
          <w:color w:val="FF0000"/>
          <w:sz w:val="22"/>
          <w:szCs w:val="22"/>
        </w:rPr>
        <w:t>s</w:t>
      </w:r>
      <w:r w:rsidR="0077668F" w:rsidRPr="006A3DC0">
        <w:rPr>
          <w:rFonts w:ascii="Bookman Old Style" w:hAnsi="Bookman Old Style"/>
          <w:i/>
          <w:iCs/>
          <w:color w:val="FF0000"/>
          <w:sz w:val="22"/>
          <w:szCs w:val="22"/>
        </w:rPr>
        <w:t>en</w:t>
      </w:r>
      <w:r w:rsidR="00FC5239" w:rsidRPr="006A3DC0">
        <w:rPr>
          <w:rFonts w:ascii="Bookman Old Style" w:hAnsi="Bookman Old Style"/>
          <w:i/>
          <w:iCs/>
          <w:color w:val="FF0000"/>
          <w:sz w:val="22"/>
          <w:szCs w:val="22"/>
        </w:rPr>
        <w:t>tia</w:t>
      </w:r>
      <w:r w:rsidR="0077668F" w:rsidRPr="006A3DC0">
        <w:rPr>
          <w:rFonts w:ascii="Bookman Old Style" w:hAnsi="Bookman Old Style"/>
          <w:i/>
          <w:iCs/>
          <w:color w:val="FF0000"/>
          <w:sz w:val="22"/>
          <w:szCs w:val="22"/>
        </w:rPr>
        <w:t>lia</w:t>
      </w:r>
      <w:r w:rsidR="0077668F" w:rsidRPr="006A3DC0">
        <w:rPr>
          <w:rFonts w:ascii="Bookman Old Style" w:hAnsi="Bookman Old Style"/>
          <w:color w:val="FF0000"/>
          <w:sz w:val="22"/>
          <w:szCs w:val="22"/>
        </w:rPr>
        <w:t xml:space="preserve">, </w:t>
      </w:r>
      <w:r w:rsidR="0077668F" w:rsidRPr="006A3DC0">
        <w:rPr>
          <w:rFonts w:ascii="Bookman Old Style" w:hAnsi="Bookman Old Style"/>
          <w:i/>
          <w:iCs/>
          <w:color w:val="FF0000"/>
          <w:sz w:val="22"/>
          <w:szCs w:val="22"/>
        </w:rPr>
        <w:t>naturalia</w:t>
      </w:r>
      <w:r w:rsidR="0077668F" w:rsidRPr="006A3DC0">
        <w:rPr>
          <w:rFonts w:ascii="Bookman Old Style" w:hAnsi="Bookman Old Style"/>
          <w:color w:val="FF0000"/>
          <w:sz w:val="22"/>
          <w:szCs w:val="22"/>
        </w:rPr>
        <w:t xml:space="preserve"> dan </w:t>
      </w:r>
      <w:r w:rsidR="0077668F" w:rsidRPr="006A3DC0">
        <w:rPr>
          <w:rFonts w:ascii="Bookman Old Style" w:hAnsi="Bookman Old Style"/>
          <w:i/>
          <w:iCs/>
          <w:color w:val="FF0000"/>
          <w:sz w:val="22"/>
          <w:szCs w:val="22"/>
        </w:rPr>
        <w:t>a</w:t>
      </w:r>
      <w:r w:rsidR="00FC5239" w:rsidRPr="006A3DC0">
        <w:rPr>
          <w:rFonts w:ascii="Bookman Old Style" w:hAnsi="Bookman Old Style"/>
          <w:i/>
          <w:iCs/>
          <w:color w:val="FF0000"/>
          <w:sz w:val="22"/>
          <w:szCs w:val="22"/>
        </w:rPr>
        <w:t>cciden</w:t>
      </w:r>
      <w:r w:rsidR="0077668F" w:rsidRPr="006A3DC0">
        <w:rPr>
          <w:rFonts w:ascii="Bookman Old Style" w:hAnsi="Bookman Old Style"/>
          <w:i/>
          <w:iCs/>
          <w:color w:val="FF0000"/>
          <w:sz w:val="22"/>
          <w:szCs w:val="22"/>
        </w:rPr>
        <w:t>talia</w:t>
      </w:r>
      <w:r w:rsidR="0077668F" w:rsidRPr="006A3DC0">
        <w:rPr>
          <w:rFonts w:ascii="Bookman Old Style" w:hAnsi="Bookman Old Style"/>
          <w:color w:val="FF0000"/>
          <w:sz w:val="22"/>
          <w:szCs w:val="22"/>
        </w:rPr>
        <w:t xml:space="preserve"> serta </w:t>
      </w:r>
      <w:r w:rsidRPr="006A3DC0">
        <w:rPr>
          <w:rFonts w:ascii="Bookman Old Style" w:hAnsi="Bookman Old Style"/>
          <w:color w:val="FF0000"/>
          <w:sz w:val="22"/>
          <w:szCs w:val="22"/>
        </w:rPr>
        <w:t xml:space="preserve">melanggar ketentuan </w:t>
      </w:r>
      <w:r w:rsidR="0077668F" w:rsidRPr="006A3DC0">
        <w:rPr>
          <w:rFonts w:ascii="Bookman Old Style" w:hAnsi="Bookman Old Style"/>
          <w:color w:val="FF0000"/>
          <w:sz w:val="22"/>
          <w:szCs w:val="22"/>
        </w:rPr>
        <w:t>P</w:t>
      </w:r>
      <w:r w:rsidRPr="006A3DC0">
        <w:rPr>
          <w:rFonts w:ascii="Bookman Old Style" w:hAnsi="Bookman Old Style"/>
          <w:color w:val="FF0000"/>
          <w:sz w:val="22"/>
          <w:szCs w:val="22"/>
        </w:rPr>
        <w:t>asal 1320</w:t>
      </w:r>
      <w:r w:rsidR="00FC5239" w:rsidRPr="006A3DC0">
        <w:rPr>
          <w:rFonts w:ascii="Bookman Old Style" w:hAnsi="Bookman Old Style"/>
          <w:color w:val="FF0000"/>
          <w:sz w:val="22"/>
          <w:szCs w:val="22"/>
        </w:rPr>
        <w:t xml:space="preserve"> &amp;</w:t>
      </w:r>
      <w:r w:rsidRPr="006A3DC0">
        <w:rPr>
          <w:rFonts w:ascii="Bookman Old Style" w:hAnsi="Bookman Old Style"/>
          <w:color w:val="FF0000"/>
          <w:sz w:val="22"/>
          <w:szCs w:val="22"/>
        </w:rPr>
        <w:t>1321 KUHPerdata</w:t>
      </w:r>
      <w:r w:rsidR="0077668F" w:rsidRPr="006A3DC0">
        <w:rPr>
          <w:rFonts w:ascii="Bookman Old Style" w:hAnsi="Bookman Old Style"/>
          <w:color w:val="FF0000"/>
          <w:sz w:val="22"/>
          <w:szCs w:val="22"/>
        </w:rPr>
        <w:t xml:space="preserve"> yang mengatur tentang syarat syahn</w:t>
      </w:r>
      <w:r w:rsidR="00E23F5C" w:rsidRPr="006A3DC0">
        <w:rPr>
          <w:rFonts w:ascii="Bookman Old Style" w:hAnsi="Bookman Old Style"/>
          <w:color w:val="FF0000"/>
          <w:sz w:val="22"/>
          <w:szCs w:val="22"/>
        </w:rPr>
        <w:t>y</w:t>
      </w:r>
      <w:r w:rsidR="0077668F" w:rsidRPr="006A3DC0">
        <w:rPr>
          <w:rFonts w:ascii="Bookman Old Style" w:hAnsi="Bookman Old Style"/>
          <w:color w:val="FF0000"/>
          <w:sz w:val="22"/>
          <w:szCs w:val="22"/>
        </w:rPr>
        <w:t>a suatu perjanjian terutama syarat obyektif atau ka</w:t>
      </w:r>
      <w:r w:rsidR="00E23F5C" w:rsidRPr="006A3DC0">
        <w:rPr>
          <w:rFonts w:ascii="Bookman Old Style" w:hAnsi="Bookman Old Style"/>
          <w:color w:val="FF0000"/>
          <w:sz w:val="22"/>
          <w:szCs w:val="22"/>
        </w:rPr>
        <w:t>u</w:t>
      </w:r>
      <w:r w:rsidR="0077668F" w:rsidRPr="006A3DC0">
        <w:rPr>
          <w:rFonts w:ascii="Bookman Old Style" w:hAnsi="Bookman Old Style"/>
          <w:color w:val="FF0000"/>
          <w:sz w:val="22"/>
          <w:szCs w:val="22"/>
        </w:rPr>
        <w:t>sal yang dianggap tidak halal</w:t>
      </w:r>
      <w:r w:rsidR="00FC5239" w:rsidRPr="006A3DC0">
        <w:rPr>
          <w:rFonts w:ascii="Bookman Old Style" w:hAnsi="Bookman Old Style"/>
          <w:color w:val="FF0000"/>
          <w:sz w:val="22"/>
          <w:szCs w:val="22"/>
        </w:rPr>
        <w:t xml:space="preserve"> dan dwalling (cacat niat), </w:t>
      </w:r>
      <w:r w:rsidR="0077668F" w:rsidRPr="006A3DC0">
        <w:rPr>
          <w:rFonts w:ascii="Bookman Old Style" w:hAnsi="Bookman Old Style"/>
          <w:color w:val="FF0000"/>
          <w:sz w:val="22"/>
          <w:szCs w:val="22"/>
        </w:rPr>
        <w:t xml:space="preserve">oleh karena itu </w:t>
      </w:r>
      <w:r w:rsidR="00FE0EE6" w:rsidRPr="006A3DC0">
        <w:rPr>
          <w:rFonts w:ascii="Bookman Old Style" w:hAnsi="Bookman Old Style"/>
          <w:color w:val="FF0000"/>
          <w:sz w:val="22"/>
          <w:szCs w:val="22"/>
        </w:rPr>
        <w:t>bisa batal demi hukum</w:t>
      </w:r>
      <w:r w:rsidR="0077668F" w:rsidRPr="006A3DC0">
        <w:rPr>
          <w:rFonts w:ascii="Bookman Old Style" w:hAnsi="Bookman Old Style"/>
          <w:color w:val="FF0000"/>
          <w:sz w:val="22"/>
          <w:szCs w:val="22"/>
        </w:rPr>
        <w:t xml:space="preserve"> </w:t>
      </w:r>
      <w:r w:rsidR="00FE0EE6" w:rsidRPr="006A3DC0">
        <w:rPr>
          <w:rFonts w:ascii="Bookman Old Style" w:hAnsi="Bookman Old Style"/>
          <w:color w:val="FF0000"/>
          <w:sz w:val="22"/>
          <w:szCs w:val="22"/>
        </w:rPr>
        <w:t>dan harus</w:t>
      </w:r>
      <w:r w:rsidR="0077668F" w:rsidRPr="006A3DC0">
        <w:rPr>
          <w:rFonts w:ascii="Bookman Old Style" w:hAnsi="Bookman Old Style"/>
          <w:color w:val="FF0000"/>
          <w:sz w:val="22"/>
          <w:szCs w:val="22"/>
        </w:rPr>
        <w:t xml:space="preserve"> dianggap perjanjian itu tidak pernah ada. </w:t>
      </w:r>
      <w:r w:rsidR="0077668F" w:rsidRPr="006A3DC0">
        <w:rPr>
          <w:rFonts w:ascii="Bookman Old Style" w:hAnsi="Bookman Old Style"/>
          <w:b/>
          <w:bCs/>
          <w:color w:val="FF0000"/>
          <w:sz w:val="22"/>
          <w:szCs w:val="22"/>
        </w:rPr>
        <w:t xml:space="preserve">Kedua, </w:t>
      </w:r>
      <w:r w:rsidR="0077668F" w:rsidRPr="006A3DC0">
        <w:rPr>
          <w:rFonts w:ascii="Bookman Old Style" w:hAnsi="Bookman Old Style"/>
          <w:color w:val="FF0000"/>
          <w:sz w:val="22"/>
          <w:szCs w:val="22"/>
        </w:rPr>
        <w:t>Implikasi juridis bagi jabatan PPAT</w:t>
      </w:r>
      <w:r w:rsidR="000F5B5F" w:rsidRPr="006A3DC0">
        <w:rPr>
          <w:rFonts w:ascii="Bookman Old Style" w:hAnsi="Bookman Old Style"/>
          <w:color w:val="FF0000"/>
          <w:sz w:val="22"/>
          <w:szCs w:val="22"/>
        </w:rPr>
        <w:t xml:space="preserve"> bahwa PPAT </w:t>
      </w:r>
      <w:r w:rsidR="0077668F" w:rsidRPr="006A3DC0">
        <w:rPr>
          <w:rFonts w:ascii="Bookman Old Style" w:hAnsi="Bookman Old Style"/>
          <w:color w:val="FF0000"/>
          <w:sz w:val="22"/>
          <w:szCs w:val="22"/>
        </w:rPr>
        <w:t xml:space="preserve"> berpotensi dituntut  </w:t>
      </w:r>
      <w:r w:rsidR="00E23F5C" w:rsidRPr="006A3DC0">
        <w:rPr>
          <w:rFonts w:ascii="Bookman Old Style" w:hAnsi="Bookman Old Style"/>
          <w:color w:val="FF0000"/>
          <w:sz w:val="22"/>
          <w:szCs w:val="22"/>
        </w:rPr>
        <w:t xml:space="preserve">pihak yang dirugikan </w:t>
      </w:r>
      <w:r w:rsidR="0077668F" w:rsidRPr="006A3DC0">
        <w:rPr>
          <w:rFonts w:ascii="Bookman Old Style" w:hAnsi="Bookman Old Style"/>
          <w:color w:val="FF0000"/>
          <w:sz w:val="22"/>
          <w:szCs w:val="22"/>
        </w:rPr>
        <w:t xml:space="preserve">dengan </w:t>
      </w:r>
      <w:r w:rsidR="00E23F5C" w:rsidRPr="006A3DC0">
        <w:rPr>
          <w:rFonts w:ascii="Bookman Old Style" w:hAnsi="Bookman Old Style"/>
          <w:color w:val="FF0000"/>
          <w:sz w:val="22"/>
          <w:szCs w:val="22"/>
        </w:rPr>
        <w:t xml:space="preserve">dakwaan </w:t>
      </w:r>
      <w:r w:rsidR="0077668F" w:rsidRPr="006A3DC0">
        <w:rPr>
          <w:rFonts w:ascii="Bookman Old Style" w:hAnsi="Bookman Old Style"/>
          <w:color w:val="FF0000"/>
          <w:sz w:val="22"/>
          <w:szCs w:val="22"/>
        </w:rPr>
        <w:t xml:space="preserve">tindak kejahatan </w:t>
      </w:r>
      <w:bookmarkStart w:id="4" w:name="_Hlk127889228"/>
      <w:r w:rsidR="0077668F" w:rsidRPr="006A3DC0">
        <w:rPr>
          <w:rFonts w:ascii="Bookman Old Style" w:hAnsi="Bookman Old Style"/>
          <w:color w:val="FF0000"/>
          <w:sz w:val="22"/>
          <w:szCs w:val="22"/>
        </w:rPr>
        <w:t xml:space="preserve">pidana </w:t>
      </w:r>
      <w:r w:rsidR="000F5B5F" w:rsidRPr="006A3DC0">
        <w:rPr>
          <w:rFonts w:ascii="Bookman Old Style" w:hAnsi="Bookman Old Style"/>
          <w:color w:val="FF0000"/>
          <w:sz w:val="22"/>
          <w:szCs w:val="22"/>
        </w:rPr>
        <w:t xml:space="preserve">menempatkan keterangan palsu </w:t>
      </w:r>
      <w:r w:rsidR="00C96213" w:rsidRPr="006A3DC0">
        <w:rPr>
          <w:rFonts w:ascii="Bookman Old Style" w:hAnsi="Bookman Old Style"/>
          <w:color w:val="FF0000"/>
          <w:sz w:val="22"/>
          <w:szCs w:val="22"/>
        </w:rPr>
        <w:t>ke dalam</w:t>
      </w:r>
      <w:r w:rsidR="000F5B5F" w:rsidRPr="006A3DC0">
        <w:rPr>
          <w:rFonts w:ascii="Bookman Old Style" w:hAnsi="Bookman Old Style"/>
          <w:color w:val="FF0000"/>
          <w:sz w:val="22"/>
          <w:szCs w:val="22"/>
        </w:rPr>
        <w:t xml:space="preserve"> akta otentik sebagaimana diatur dalam </w:t>
      </w:r>
      <w:r w:rsidR="000F5B5F" w:rsidRPr="006A3DC0">
        <w:rPr>
          <w:rFonts w:ascii="Bookman Old Style" w:hAnsi="Bookman Old Style"/>
          <w:sz w:val="22"/>
          <w:szCs w:val="22"/>
        </w:rPr>
        <w:t xml:space="preserve">Pasal </w:t>
      </w:r>
      <w:r w:rsidR="00C96213" w:rsidRPr="006A3DC0">
        <w:rPr>
          <w:rFonts w:ascii="Bookman Old Style" w:hAnsi="Bookman Old Style"/>
          <w:sz w:val="22"/>
          <w:szCs w:val="22"/>
        </w:rPr>
        <w:t xml:space="preserve">266 Ayat (1) KUHPidana </w:t>
      </w:r>
      <w:r w:rsidR="0077668F" w:rsidRPr="006A3DC0">
        <w:rPr>
          <w:rFonts w:ascii="Bookman Old Style" w:hAnsi="Bookman Old Style"/>
          <w:sz w:val="22"/>
          <w:szCs w:val="22"/>
        </w:rPr>
        <w:t xml:space="preserve">karena melanggar asas </w:t>
      </w:r>
      <w:r w:rsidR="0077668F" w:rsidRPr="006A3DC0">
        <w:rPr>
          <w:rFonts w:ascii="Bookman Old Style" w:hAnsi="Bookman Old Style"/>
          <w:i/>
          <w:iCs/>
          <w:sz w:val="22"/>
          <w:szCs w:val="22"/>
        </w:rPr>
        <w:lastRenderedPageBreak/>
        <w:t>mens</w:t>
      </w:r>
      <w:r w:rsidR="001851B3" w:rsidRPr="006A3DC0">
        <w:rPr>
          <w:rFonts w:ascii="Bookman Old Style" w:hAnsi="Bookman Old Style"/>
          <w:i/>
          <w:iCs/>
          <w:sz w:val="22"/>
          <w:szCs w:val="22"/>
        </w:rPr>
        <w:t xml:space="preserve"> </w:t>
      </w:r>
      <w:r w:rsidR="0077668F" w:rsidRPr="006A3DC0">
        <w:rPr>
          <w:rFonts w:ascii="Bookman Old Style" w:hAnsi="Bookman Old Style"/>
          <w:i/>
          <w:iCs/>
          <w:sz w:val="22"/>
          <w:szCs w:val="22"/>
        </w:rPr>
        <w:t>rea</w:t>
      </w:r>
      <w:r w:rsidR="0077668F" w:rsidRPr="006A3DC0">
        <w:rPr>
          <w:rFonts w:ascii="Bookman Old Style" w:hAnsi="Bookman Old Style"/>
          <w:sz w:val="22"/>
          <w:szCs w:val="22"/>
        </w:rPr>
        <w:t>, unsur perbuatan melawan hukum vide Pasal 1365 KUHPerdata dan juga melanggar Kode Etik Profesi PPAT</w:t>
      </w:r>
      <w:bookmarkEnd w:id="4"/>
      <w:r w:rsidRPr="006A3DC0">
        <w:rPr>
          <w:rFonts w:ascii="Bookman Old Style" w:hAnsi="Bookman Old Style"/>
          <w:sz w:val="22"/>
          <w:szCs w:val="22"/>
        </w:rPr>
        <w:t xml:space="preserve">. </w:t>
      </w:r>
      <w:r w:rsidR="00C96213" w:rsidRPr="006A3DC0">
        <w:rPr>
          <w:rFonts w:ascii="Bookman Old Style" w:hAnsi="Bookman Old Style"/>
          <w:b/>
          <w:bCs/>
          <w:color w:val="FF0000"/>
          <w:sz w:val="22"/>
          <w:szCs w:val="22"/>
        </w:rPr>
        <w:t>Ketiga</w:t>
      </w:r>
      <w:r w:rsidR="00C96213" w:rsidRPr="006A3DC0">
        <w:rPr>
          <w:rFonts w:ascii="Bookman Old Style" w:hAnsi="Bookman Old Style"/>
          <w:sz w:val="22"/>
          <w:szCs w:val="22"/>
        </w:rPr>
        <w:t xml:space="preserve">, </w:t>
      </w:r>
      <w:r w:rsidR="00FC5239" w:rsidRPr="006A3DC0">
        <w:rPr>
          <w:rFonts w:ascii="Bookman Old Style" w:hAnsi="Bookman Old Style"/>
          <w:sz w:val="22"/>
          <w:szCs w:val="22"/>
        </w:rPr>
        <w:t>perlindungan hukum bagi pihak yang dirugikan dapat menuntut secara perdata dengan tuntutan ganti rugi sesuai Pasal 1365 KUHPerdata</w:t>
      </w:r>
      <w:r w:rsidR="001259D3" w:rsidRPr="006A3DC0">
        <w:rPr>
          <w:rFonts w:ascii="Bookman Old Style" w:hAnsi="Bookman Old Style"/>
          <w:sz w:val="22"/>
          <w:szCs w:val="22"/>
        </w:rPr>
        <w:t xml:space="preserve"> (material dan inmateril)</w:t>
      </w:r>
      <w:r w:rsidR="00FC5239" w:rsidRPr="006A3DC0">
        <w:rPr>
          <w:rFonts w:ascii="Bookman Old Style" w:hAnsi="Bookman Old Style"/>
          <w:sz w:val="22"/>
          <w:szCs w:val="22"/>
        </w:rPr>
        <w:t xml:space="preserve">, tuntutan 7 tahun kurungan </w:t>
      </w:r>
      <w:r w:rsidRPr="006A3DC0">
        <w:rPr>
          <w:rFonts w:ascii="Bookman Old Style" w:hAnsi="Bookman Old Style"/>
          <w:sz w:val="22"/>
          <w:szCs w:val="22"/>
        </w:rPr>
        <w:t xml:space="preserve"> </w:t>
      </w:r>
      <w:r w:rsidR="00E43447" w:rsidRPr="006A3DC0">
        <w:rPr>
          <w:rFonts w:ascii="Bookman Old Style" w:hAnsi="Bookman Old Style"/>
          <w:sz w:val="22"/>
          <w:szCs w:val="22"/>
        </w:rPr>
        <w:t>sebagaimana diatur dalam</w:t>
      </w:r>
      <w:r w:rsidR="00FC5239" w:rsidRPr="006A3DC0">
        <w:rPr>
          <w:rFonts w:ascii="Bookman Old Style" w:hAnsi="Bookman Old Style"/>
          <w:sz w:val="22"/>
          <w:szCs w:val="22"/>
        </w:rPr>
        <w:t xml:space="preserve"> Pasal 266 ayat (1) KUHPidana dan tuntutan pemberhentian PPAT </w:t>
      </w:r>
      <w:r w:rsidR="00E23F5C" w:rsidRPr="006A3DC0">
        <w:rPr>
          <w:rFonts w:ascii="Bookman Old Style" w:hAnsi="Bookman Old Style"/>
          <w:sz w:val="22"/>
          <w:szCs w:val="22"/>
        </w:rPr>
        <w:t xml:space="preserve">secara tidak hormat </w:t>
      </w:r>
      <w:r w:rsidR="00FC5239" w:rsidRPr="006A3DC0">
        <w:rPr>
          <w:rFonts w:ascii="Bookman Old Style" w:hAnsi="Bookman Old Style"/>
          <w:sz w:val="22"/>
          <w:szCs w:val="22"/>
        </w:rPr>
        <w:t xml:space="preserve">dari Jabatannya </w:t>
      </w:r>
      <w:r w:rsidR="00E43447" w:rsidRPr="006A3DC0">
        <w:rPr>
          <w:rFonts w:ascii="Bookman Old Style" w:hAnsi="Bookman Old Style"/>
          <w:sz w:val="22"/>
          <w:szCs w:val="22"/>
        </w:rPr>
        <w:t xml:space="preserve">sebagaimana diatur dalam Pasal 10 ayat (2) PP 37 Tahun 1998 tentang Pejabat Pembuat Akta Tanah </w:t>
      </w:r>
      <w:r w:rsidR="00FC5239" w:rsidRPr="006A3DC0">
        <w:rPr>
          <w:rFonts w:ascii="Bookman Old Style" w:hAnsi="Bookman Old Style"/>
          <w:sz w:val="22"/>
          <w:szCs w:val="22"/>
        </w:rPr>
        <w:t xml:space="preserve">melalui sidang kode etik </w:t>
      </w:r>
      <w:r w:rsidR="00E43447" w:rsidRPr="006A3DC0">
        <w:rPr>
          <w:rFonts w:ascii="Bookman Old Style" w:hAnsi="Bookman Old Style"/>
          <w:sz w:val="22"/>
          <w:szCs w:val="22"/>
        </w:rPr>
        <w:t xml:space="preserve">dan </w:t>
      </w:r>
      <w:r w:rsidR="001259D3" w:rsidRPr="006A3DC0">
        <w:rPr>
          <w:rFonts w:ascii="Bookman Old Style" w:hAnsi="Bookman Old Style"/>
          <w:sz w:val="22"/>
          <w:szCs w:val="22"/>
        </w:rPr>
        <w:t>pemberhentiannya oleh</w:t>
      </w:r>
      <w:r w:rsidR="00FC5239" w:rsidRPr="006A3DC0">
        <w:rPr>
          <w:rFonts w:ascii="Bookman Old Style" w:hAnsi="Bookman Old Style"/>
          <w:sz w:val="22"/>
          <w:szCs w:val="22"/>
        </w:rPr>
        <w:t xml:space="preserve"> Menteri Agraia dan </w:t>
      </w:r>
      <w:r w:rsidR="00E43447" w:rsidRPr="006A3DC0">
        <w:rPr>
          <w:rFonts w:ascii="Bookman Old Style" w:hAnsi="Bookman Old Style"/>
          <w:sz w:val="22"/>
          <w:szCs w:val="22"/>
        </w:rPr>
        <w:t>T</w:t>
      </w:r>
      <w:r w:rsidR="00FC5239" w:rsidRPr="006A3DC0">
        <w:rPr>
          <w:rFonts w:ascii="Bookman Old Style" w:hAnsi="Bookman Old Style"/>
          <w:sz w:val="22"/>
          <w:szCs w:val="22"/>
        </w:rPr>
        <w:t>ata Ruang /Kepala Badan Pertanahan Nasional</w:t>
      </w:r>
      <w:r w:rsidR="00FC5239" w:rsidRPr="006A3DC0">
        <w:rPr>
          <w:rFonts w:ascii="Bookman Old Style" w:hAnsi="Bookman Old Style"/>
          <w:color w:val="FF0000"/>
          <w:sz w:val="22"/>
          <w:szCs w:val="22"/>
        </w:rPr>
        <w:t>.</w:t>
      </w:r>
    </w:p>
    <w:p w14:paraId="3C554E63" w14:textId="7766575D" w:rsidR="004647B0" w:rsidRPr="006A3DC0" w:rsidRDefault="004112F5" w:rsidP="006A3DC0">
      <w:pPr>
        <w:pStyle w:val="BodyText"/>
        <w:widowControl/>
        <w:spacing w:beforeAutospacing="0" w:afterAutospacing="0" w:line="276" w:lineRule="auto"/>
        <w:ind w:firstLine="567"/>
        <w:jc w:val="both"/>
        <w:rPr>
          <w:rFonts w:ascii="Bookman Old Style" w:hAnsi="Bookman Old Style"/>
          <w:sz w:val="22"/>
          <w:szCs w:val="22"/>
          <w:lang w:val="id-ID"/>
        </w:rPr>
      </w:pPr>
      <w:proofErr w:type="gramStart"/>
      <w:r w:rsidRPr="006A3DC0">
        <w:rPr>
          <w:rFonts w:ascii="Bookman Old Style" w:hAnsi="Bookman Old Style"/>
          <w:sz w:val="22"/>
          <w:szCs w:val="22"/>
        </w:rPr>
        <w:t>ketentuan</w:t>
      </w:r>
      <w:proofErr w:type="gramEnd"/>
      <w:r w:rsidRPr="006A3DC0">
        <w:rPr>
          <w:rFonts w:ascii="Bookman Old Style" w:hAnsi="Bookman Old Style"/>
          <w:sz w:val="22"/>
          <w:szCs w:val="22"/>
        </w:rPr>
        <w:t xml:space="preserve"> pasal 1320-1321 KUHPerdata. </w:t>
      </w:r>
      <w:r w:rsidRPr="006A3DC0">
        <w:rPr>
          <w:rFonts w:ascii="Bookman Old Style" w:hAnsi="Bookman Old Style"/>
          <w:color w:val="000000"/>
          <w:sz w:val="22"/>
          <w:szCs w:val="22"/>
        </w:rPr>
        <w:t xml:space="preserve"> Oleh karenanya pelanggaran terhadap syarat subjektif/objektif pada suatu perjanjian (Pasal 1320 KUHPerdata) membawa konsekuensi kekuatan hukum akta jual beli tanah yang dibuat PPAT mengandung cacat hukum dan batal demi hukum, dan PPAT yang terbukti telah melakukan </w:t>
      </w:r>
      <w:r w:rsidRPr="006A3DC0">
        <w:rPr>
          <w:rFonts w:ascii="Bookman Old Style" w:hAnsi="Bookman Old Style"/>
          <w:i/>
          <w:iCs/>
          <w:color w:val="000000"/>
          <w:sz w:val="22"/>
          <w:szCs w:val="22"/>
        </w:rPr>
        <w:t>(bedrong)</w:t>
      </w:r>
      <w:r w:rsidRPr="006A3DC0">
        <w:rPr>
          <w:rFonts w:ascii="Bookman Old Style" w:hAnsi="Bookman Old Style"/>
          <w:color w:val="000000"/>
          <w:sz w:val="22"/>
          <w:szCs w:val="22"/>
        </w:rPr>
        <w:t xml:space="preserve"> penyalahgunaan keadaan dan terbukti lalai dalam menjalankan kewenangannya, harus bertanggungjawab </w:t>
      </w:r>
      <w:r w:rsidRPr="006A3DC0">
        <w:rPr>
          <w:rFonts w:ascii="Bookman Old Style" w:hAnsi="Bookman Old Style"/>
          <w:sz w:val="22"/>
          <w:szCs w:val="22"/>
        </w:rPr>
        <w:t>penuh secara pribadi. PPAT yang terbukti melanggar</w:t>
      </w:r>
      <w:r w:rsidRPr="006A3DC0">
        <w:rPr>
          <w:rFonts w:ascii="Bookman Old Style" w:hAnsi="Bookman Old Style"/>
          <w:color w:val="000000"/>
          <w:sz w:val="22"/>
          <w:szCs w:val="22"/>
        </w:rPr>
        <w:t xml:space="preserve"> </w:t>
      </w:r>
      <w:proofErr w:type="gramStart"/>
      <w:r w:rsidRPr="006A3DC0">
        <w:rPr>
          <w:rFonts w:ascii="Bookman Old Style" w:hAnsi="Bookman Old Style"/>
          <w:color w:val="000000"/>
          <w:sz w:val="22"/>
          <w:szCs w:val="22"/>
        </w:rPr>
        <w:t>akan</w:t>
      </w:r>
      <w:proofErr w:type="gramEnd"/>
      <w:r w:rsidRPr="006A3DC0">
        <w:rPr>
          <w:rFonts w:ascii="Bookman Old Style" w:hAnsi="Bookman Old Style"/>
          <w:color w:val="000000"/>
          <w:sz w:val="22"/>
          <w:szCs w:val="22"/>
        </w:rPr>
        <w:t xml:space="preserve"> mendapatkan sanksi secara administrasi hingga hukuman terberat yaitu dapat diberhentikan dengan tidak hormat, mendapatkan sanksi perdata, bahkan pidana melalui gugatan Pengadilan. </w:t>
      </w:r>
    </w:p>
    <w:p w14:paraId="2FACFBEA" w14:textId="77777777" w:rsidR="004647B0" w:rsidRPr="006A3DC0" w:rsidRDefault="004647B0" w:rsidP="006A3DC0">
      <w:pPr>
        <w:spacing w:after="0" w:line="259" w:lineRule="auto"/>
        <w:ind w:right="0" w:firstLine="0"/>
        <w:rPr>
          <w:rFonts w:ascii="Bookman Old Style" w:hAnsi="Bookman Old Style"/>
          <w:b/>
          <w:i/>
          <w:sz w:val="22"/>
          <w:szCs w:val="22"/>
          <w:lang w:val="id-ID"/>
        </w:rPr>
      </w:pPr>
    </w:p>
    <w:p w14:paraId="1A491295" w14:textId="77777777" w:rsidR="004647B0" w:rsidRPr="006A3DC0" w:rsidRDefault="004112F5" w:rsidP="006A3DC0">
      <w:pPr>
        <w:spacing w:after="0" w:line="259" w:lineRule="auto"/>
        <w:ind w:right="0" w:firstLine="0"/>
        <w:rPr>
          <w:rFonts w:ascii="Bookman Old Style" w:hAnsi="Bookman Old Style"/>
          <w:sz w:val="22"/>
          <w:szCs w:val="22"/>
          <w:lang w:val="id-ID"/>
        </w:rPr>
      </w:pPr>
      <w:r w:rsidRPr="006A3DC0">
        <w:rPr>
          <w:rFonts w:ascii="Bookman Old Style" w:hAnsi="Bookman Old Style"/>
          <w:b/>
          <w:i/>
          <w:sz w:val="22"/>
          <w:szCs w:val="22"/>
          <w:lang w:val="id-ID"/>
        </w:rPr>
        <w:t>Kata Kunci:</w:t>
      </w:r>
    </w:p>
    <w:p w14:paraId="005A980D" w14:textId="267D9C53" w:rsidR="004647B0" w:rsidRPr="006A3DC0" w:rsidRDefault="004112F5" w:rsidP="006A3DC0">
      <w:pPr>
        <w:ind w:firstLine="0"/>
        <w:rPr>
          <w:rFonts w:ascii="Bookman Old Style" w:hAnsi="Bookman Old Style"/>
          <w:i/>
          <w:sz w:val="22"/>
          <w:szCs w:val="22"/>
        </w:rPr>
      </w:pPr>
      <w:r w:rsidRPr="006A3DC0">
        <w:rPr>
          <w:rFonts w:ascii="Bookman Old Style" w:eastAsia="Times New Roman" w:hAnsi="Bookman Old Style" w:cs="Times New Roman"/>
          <w:b/>
          <w:bCs/>
          <w:sz w:val="22"/>
          <w:szCs w:val="22"/>
          <w:lang w:val="id-ID" w:eastAsia="zh-CN" w:bidi="ar"/>
        </w:rPr>
        <w:t>A</w:t>
      </w:r>
      <w:r w:rsidR="000F5B5F" w:rsidRPr="006A3DC0">
        <w:rPr>
          <w:rFonts w:ascii="Bookman Old Style" w:eastAsia="Times New Roman" w:hAnsi="Bookman Old Style" w:cs="Times New Roman"/>
          <w:b/>
          <w:bCs/>
          <w:sz w:val="22"/>
          <w:szCs w:val="22"/>
          <w:lang w:eastAsia="zh-CN" w:bidi="ar"/>
        </w:rPr>
        <w:t xml:space="preserve">kta </w:t>
      </w:r>
      <w:r w:rsidRPr="006A3DC0">
        <w:rPr>
          <w:rFonts w:ascii="Bookman Old Style" w:eastAsia="Times New Roman" w:hAnsi="Bookman Old Style" w:cs="Times New Roman"/>
          <w:b/>
          <w:bCs/>
          <w:sz w:val="22"/>
          <w:szCs w:val="22"/>
          <w:lang w:val="id-ID" w:eastAsia="zh-CN" w:bidi="ar"/>
        </w:rPr>
        <w:t>J</w:t>
      </w:r>
      <w:r w:rsidR="000F5B5F" w:rsidRPr="006A3DC0">
        <w:rPr>
          <w:rFonts w:ascii="Bookman Old Style" w:eastAsia="Times New Roman" w:hAnsi="Bookman Old Style" w:cs="Times New Roman"/>
          <w:b/>
          <w:bCs/>
          <w:sz w:val="22"/>
          <w:szCs w:val="22"/>
          <w:lang w:eastAsia="zh-CN" w:bidi="ar"/>
        </w:rPr>
        <w:t xml:space="preserve">ual </w:t>
      </w:r>
      <w:r w:rsidRPr="006A3DC0">
        <w:rPr>
          <w:rFonts w:ascii="Bookman Old Style" w:eastAsia="Times New Roman" w:hAnsi="Bookman Old Style" w:cs="Times New Roman"/>
          <w:b/>
          <w:bCs/>
          <w:sz w:val="22"/>
          <w:szCs w:val="22"/>
          <w:lang w:val="id-ID" w:eastAsia="zh-CN" w:bidi="ar"/>
        </w:rPr>
        <w:t>B</w:t>
      </w:r>
      <w:r w:rsidR="000F5B5F" w:rsidRPr="006A3DC0">
        <w:rPr>
          <w:rFonts w:ascii="Bookman Old Style" w:eastAsia="Times New Roman" w:hAnsi="Bookman Old Style" w:cs="Times New Roman"/>
          <w:b/>
          <w:bCs/>
          <w:sz w:val="22"/>
          <w:szCs w:val="22"/>
          <w:lang w:eastAsia="zh-CN" w:bidi="ar"/>
        </w:rPr>
        <w:t xml:space="preserve">eli, Kekuatan Mengikat, Perbuatan </w:t>
      </w:r>
      <w:r w:rsidR="00E43447" w:rsidRPr="006A3DC0">
        <w:rPr>
          <w:rFonts w:ascii="Bookman Old Style" w:eastAsia="Times New Roman" w:hAnsi="Bookman Old Style" w:cs="Times New Roman"/>
          <w:b/>
          <w:bCs/>
          <w:sz w:val="22"/>
          <w:szCs w:val="22"/>
          <w:lang w:eastAsia="zh-CN" w:bidi="ar"/>
        </w:rPr>
        <w:t>Penyalahgunaan Keadaan</w:t>
      </w:r>
      <w:bookmarkEnd w:id="3"/>
    </w:p>
    <w:p w14:paraId="2E87EDDC" w14:textId="77777777" w:rsidR="004647B0" w:rsidRPr="006A3DC0" w:rsidRDefault="004647B0" w:rsidP="006A3DC0">
      <w:pPr>
        <w:ind w:firstLine="0"/>
        <w:rPr>
          <w:rFonts w:ascii="Bookman Old Style" w:hAnsi="Bookman Old Style"/>
          <w:sz w:val="22"/>
          <w:szCs w:val="22"/>
          <w:lang w:val="id-ID"/>
        </w:rPr>
      </w:pPr>
    </w:p>
    <w:p w14:paraId="19EA89D8" w14:textId="77777777" w:rsidR="004647B0" w:rsidRPr="006A3DC0" w:rsidRDefault="004647B0" w:rsidP="006A3DC0">
      <w:pPr>
        <w:spacing w:after="4" w:line="250" w:lineRule="auto"/>
        <w:ind w:right="0" w:firstLine="0"/>
        <w:rPr>
          <w:rFonts w:ascii="Bookman Old Style" w:hAnsi="Bookman Old Style"/>
          <w:sz w:val="22"/>
          <w:szCs w:val="22"/>
          <w:lang w:val="id-ID"/>
        </w:rPr>
      </w:pPr>
    </w:p>
    <w:p w14:paraId="55B6DF09" w14:textId="77777777" w:rsidR="004647B0" w:rsidRPr="006A3DC0" w:rsidRDefault="004112F5" w:rsidP="006A3DC0">
      <w:pPr>
        <w:pStyle w:val="Heading2"/>
        <w:ind w:left="-5" w:right="0"/>
        <w:jc w:val="both"/>
        <w:rPr>
          <w:rFonts w:ascii="Bookman Old Style" w:hAnsi="Bookman Old Style"/>
          <w:sz w:val="22"/>
          <w:szCs w:val="22"/>
        </w:rPr>
      </w:pPr>
      <w:r w:rsidRPr="006A3DC0">
        <w:rPr>
          <w:rFonts w:ascii="Bookman Old Style" w:hAnsi="Bookman Old Style"/>
          <w:sz w:val="22"/>
          <w:szCs w:val="22"/>
        </w:rPr>
        <w:t>DAFTAR PUSTAKA</w:t>
      </w:r>
    </w:p>
    <w:p w14:paraId="6397459E" w14:textId="77777777" w:rsidR="004647B0" w:rsidRPr="006A3DC0" w:rsidRDefault="004112F5" w:rsidP="006A3DC0">
      <w:pPr>
        <w:widowControl w:val="0"/>
        <w:autoSpaceDE w:val="0"/>
        <w:autoSpaceDN w:val="0"/>
        <w:spacing w:beforeAutospacing="1" w:after="0" w:afterAutospacing="1" w:line="276" w:lineRule="auto"/>
        <w:ind w:right="0"/>
        <w:rPr>
          <w:rFonts w:ascii="Bookman Old Style" w:eastAsia="Bookman Old Style" w:hAnsi="Bookman Old Style" w:cs="Bookman Old Style"/>
          <w:b/>
          <w:sz w:val="22"/>
          <w:szCs w:val="22"/>
          <w:lang w:val="id-ID"/>
        </w:rPr>
      </w:pPr>
      <w:r w:rsidRPr="006A3DC0">
        <w:rPr>
          <w:rFonts w:ascii="Bookman Old Style" w:eastAsia="Bookman Old Style" w:hAnsi="Bookman Old Style" w:cs="Bookman Old Style"/>
          <w:b/>
          <w:sz w:val="22"/>
          <w:szCs w:val="22"/>
          <w:lang w:val="id-ID" w:eastAsia="zh-CN" w:bidi="ar"/>
        </w:rPr>
        <w:t>A. Buku</w:t>
      </w:r>
    </w:p>
    <w:p w14:paraId="3D56A713" w14:textId="77777777" w:rsidR="004647B0" w:rsidRPr="006A3DC0" w:rsidRDefault="004112F5" w:rsidP="006A3DC0">
      <w:pPr>
        <w:widowControl w:val="0"/>
        <w:autoSpaceDE w:val="0"/>
        <w:autoSpaceDN w:val="0"/>
        <w:spacing w:after="0"/>
        <w:ind w:left="567" w:right="0" w:hanging="567"/>
        <w:rPr>
          <w:rFonts w:ascii="Bookman Old Style" w:eastAsia="Bookman Old Style" w:hAnsi="Bookman Old Style" w:cs="Times New Roman"/>
          <w:sz w:val="22"/>
          <w:szCs w:val="22"/>
          <w:lang w:val="id-ID"/>
        </w:rPr>
      </w:pPr>
      <w:r w:rsidRPr="006A3DC0">
        <w:rPr>
          <w:rFonts w:ascii="Bookman Old Style" w:eastAsia="Bookman Old Style" w:hAnsi="Bookman Old Style" w:cs="Times New Roman"/>
          <w:sz w:val="22"/>
          <w:szCs w:val="22"/>
          <w:lang w:val="id-ID" w:eastAsia="zh-CN" w:bidi="ar"/>
        </w:rPr>
        <w:t xml:space="preserve">Adami Chazami, </w:t>
      </w:r>
      <w:r w:rsidRPr="006A3DC0">
        <w:rPr>
          <w:rFonts w:ascii="Bookman Old Style" w:eastAsia="Bookman Old Style" w:hAnsi="Bookman Old Style" w:cs="Times New Roman"/>
          <w:i/>
          <w:iCs/>
          <w:sz w:val="22"/>
          <w:szCs w:val="22"/>
          <w:lang w:val="id-ID" w:eastAsia="zh-CN" w:bidi="ar"/>
        </w:rPr>
        <w:t>Kejahatan mengenai Pemalsuan</w:t>
      </w:r>
      <w:r w:rsidRPr="006A3DC0">
        <w:rPr>
          <w:rFonts w:ascii="Bookman Old Style" w:eastAsia="Bookman Old Style" w:hAnsi="Bookman Old Style" w:cs="Times New Roman"/>
          <w:sz w:val="22"/>
          <w:szCs w:val="22"/>
          <w:lang w:val="id-ID" w:eastAsia="zh-CN" w:bidi="ar"/>
        </w:rPr>
        <w:t xml:space="preserve">, cetakan kedua, jakarta, Rajawali Pers, 2002 </w:t>
      </w:r>
    </w:p>
    <w:p w14:paraId="4054543A" w14:textId="77777777" w:rsidR="004647B0" w:rsidRPr="006A3DC0" w:rsidRDefault="004112F5" w:rsidP="006A3DC0">
      <w:pPr>
        <w:widowControl w:val="0"/>
        <w:autoSpaceDE w:val="0"/>
        <w:autoSpaceDN w:val="0"/>
        <w:spacing w:after="0"/>
        <w:ind w:left="567" w:right="0" w:hanging="567"/>
        <w:rPr>
          <w:rFonts w:ascii="Bookman Old Style" w:eastAsia="Bookman Old Style" w:hAnsi="Bookman Old Style" w:cs="Bookman Old Style"/>
          <w:sz w:val="22"/>
          <w:szCs w:val="22"/>
          <w:lang w:val="id-ID"/>
        </w:rPr>
      </w:pPr>
      <w:r w:rsidRPr="006A3DC0">
        <w:rPr>
          <w:rFonts w:ascii="Bookman Old Style" w:eastAsia="Bookman Old Style" w:hAnsi="Bookman Old Style" w:cs="Bookman Old Style"/>
          <w:sz w:val="22"/>
          <w:szCs w:val="22"/>
          <w:lang w:val="id-ID" w:eastAsia="zh-CN" w:bidi="ar"/>
        </w:rPr>
        <w:t xml:space="preserve">Ali Boediarto, </w:t>
      </w:r>
      <w:r w:rsidRPr="006A3DC0">
        <w:rPr>
          <w:rFonts w:ascii="Bookman Old Style" w:eastAsia="Bookman Old Style" w:hAnsi="Bookman Old Style" w:cs="Bookman Old Style"/>
          <w:i/>
          <w:iCs/>
          <w:sz w:val="22"/>
          <w:szCs w:val="22"/>
          <w:lang w:val="id-ID" w:eastAsia="zh-CN" w:bidi="ar"/>
        </w:rPr>
        <w:t>Kompilasi Abstrak Hukum,</w:t>
      </w:r>
      <w:r w:rsidRPr="006A3DC0">
        <w:rPr>
          <w:rFonts w:ascii="Bookman Old Style" w:eastAsia="Bookman Old Style" w:hAnsi="Bookman Old Style" w:cs="Bookman Old Style"/>
          <w:sz w:val="22"/>
          <w:szCs w:val="22"/>
          <w:lang w:val="id-ID" w:eastAsia="zh-CN" w:bidi="ar"/>
        </w:rPr>
        <w:t xml:space="preserve"> Putusan Mahkamah Agung Tentang Hukum Tanah, (Jakarta: Ikatan Hakim Indonesia, 2000)</w:t>
      </w:r>
    </w:p>
    <w:p w14:paraId="24C10AC0" w14:textId="79AE26D5" w:rsidR="00BA753C" w:rsidRDefault="00E56479" w:rsidP="006A3DC0">
      <w:pPr>
        <w:pStyle w:val="NormalWeb"/>
        <w:widowControl w:val="0"/>
        <w:autoSpaceDE w:val="0"/>
        <w:autoSpaceDN w:val="0"/>
        <w:ind w:left="567" w:hanging="567"/>
        <w:jc w:val="both"/>
        <w:rPr>
          <w:color w:val="FF0000"/>
          <w:sz w:val="20"/>
          <w:szCs w:val="20"/>
        </w:rPr>
      </w:pPr>
      <w:r w:rsidRPr="00281AE4">
        <w:rPr>
          <w:color w:val="FF0000"/>
          <w:sz w:val="20"/>
          <w:szCs w:val="20"/>
        </w:rPr>
        <w:t>Agus Yudha Hernoko</w:t>
      </w:r>
      <w:proofErr w:type="gramStart"/>
      <w:r w:rsidRPr="00281AE4">
        <w:rPr>
          <w:color w:val="FF0000"/>
          <w:sz w:val="20"/>
          <w:szCs w:val="20"/>
        </w:rPr>
        <w:t xml:space="preserve">,  </w:t>
      </w:r>
      <w:r w:rsidRPr="00281AE4">
        <w:rPr>
          <w:i/>
          <w:iCs/>
          <w:color w:val="FF0000"/>
          <w:sz w:val="20"/>
          <w:szCs w:val="20"/>
        </w:rPr>
        <w:t>Hukum</w:t>
      </w:r>
      <w:proofErr w:type="gramEnd"/>
      <w:r w:rsidRPr="00281AE4">
        <w:rPr>
          <w:i/>
          <w:iCs/>
          <w:color w:val="FF0000"/>
          <w:sz w:val="20"/>
          <w:szCs w:val="20"/>
        </w:rPr>
        <w:t xml:space="preserve"> Perjanjian</w:t>
      </w:r>
      <w:r w:rsidRPr="00281AE4">
        <w:rPr>
          <w:color w:val="FF0000"/>
          <w:sz w:val="20"/>
          <w:szCs w:val="20"/>
        </w:rPr>
        <w:t xml:space="preserve"> (</w:t>
      </w:r>
      <w:r w:rsidRPr="00281AE4">
        <w:rPr>
          <w:i/>
          <w:iCs/>
          <w:color w:val="FF0000"/>
          <w:sz w:val="20"/>
          <w:szCs w:val="20"/>
        </w:rPr>
        <w:t>Asas Proporsionalitas dalam Kontrak Komersial</w:t>
      </w:r>
      <w:r w:rsidRPr="00281AE4">
        <w:rPr>
          <w:color w:val="FF0000"/>
          <w:sz w:val="20"/>
          <w:szCs w:val="20"/>
        </w:rPr>
        <w:t xml:space="preserve">), Kencana Prenada Media Grup, </w:t>
      </w:r>
      <w:r>
        <w:rPr>
          <w:color w:val="FF0000"/>
          <w:sz w:val="20"/>
          <w:szCs w:val="20"/>
        </w:rPr>
        <w:t xml:space="preserve">Jakarta, </w:t>
      </w:r>
      <w:r w:rsidRPr="00281AE4">
        <w:rPr>
          <w:color w:val="FF0000"/>
          <w:sz w:val="20"/>
          <w:szCs w:val="20"/>
        </w:rPr>
        <w:t>20</w:t>
      </w:r>
      <w:r>
        <w:rPr>
          <w:color w:val="FF0000"/>
          <w:sz w:val="20"/>
          <w:szCs w:val="20"/>
        </w:rPr>
        <w:t>13</w:t>
      </w:r>
    </w:p>
    <w:p w14:paraId="33FD655C" w14:textId="6D8A497E" w:rsidR="00B4245A" w:rsidRPr="006A166E" w:rsidRDefault="00B4245A" w:rsidP="00775CDC">
      <w:pPr>
        <w:pStyle w:val="FootnoteText"/>
        <w:ind w:left="540" w:hanging="540"/>
        <w:rPr>
          <w:color w:val="FF0000"/>
          <w:sz w:val="20"/>
          <w:szCs w:val="20"/>
        </w:rPr>
      </w:pPr>
      <w:r w:rsidRPr="006A166E">
        <w:rPr>
          <w:color w:val="FF0000"/>
        </w:rPr>
        <w:t xml:space="preserve">Agus Yudha Hernoko, </w:t>
      </w:r>
      <w:r w:rsidRPr="006A166E">
        <w:rPr>
          <w:i/>
          <w:iCs/>
          <w:color w:val="FF0000"/>
        </w:rPr>
        <w:t>Hukum Perjanjian: Asas Proporsionalitas dalam Kontrak Komersial</w:t>
      </w:r>
      <w:r w:rsidRPr="006A166E">
        <w:rPr>
          <w:color w:val="FF0000"/>
        </w:rPr>
        <w:t>, Kencana</w:t>
      </w:r>
      <w:proofErr w:type="gramStart"/>
      <w:r w:rsidRPr="006A166E">
        <w:rPr>
          <w:color w:val="FF0000"/>
        </w:rPr>
        <w:t>,  Jakarta</w:t>
      </w:r>
      <w:proofErr w:type="gramEnd"/>
      <w:r w:rsidRPr="006A166E">
        <w:rPr>
          <w:color w:val="FF0000"/>
        </w:rPr>
        <w:t>, 2010</w:t>
      </w:r>
    </w:p>
    <w:p w14:paraId="3099889B" w14:textId="404D959C" w:rsidR="00BA753C" w:rsidRDefault="00BA753C" w:rsidP="006A3DC0">
      <w:pPr>
        <w:pStyle w:val="NormalWeb"/>
        <w:widowControl w:val="0"/>
        <w:autoSpaceDE w:val="0"/>
        <w:autoSpaceDN w:val="0"/>
        <w:ind w:left="567" w:hanging="567"/>
        <w:jc w:val="both"/>
        <w:rPr>
          <w:color w:val="FF0000"/>
          <w:sz w:val="20"/>
          <w:szCs w:val="20"/>
        </w:rPr>
      </w:pPr>
      <w:r w:rsidRPr="000F5A8F">
        <w:rPr>
          <w:color w:val="FF0000"/>
          <w:sz w:val="20"/>
          <w:szCs w:val="20"/>
        </w:rPr>
        <w:t xml:space="preserve">Aslan Noor, </w:t>
      </w:r>
      <w:r w:rsidRPr="000F5A8F">
        <w:rPr>
          <w:i/>
          <w:iCs/>
          <w:color w:val="FF0000"/>
          <w:sz w:val="20"/>
          <w:szCs w:val="20"/>
        </w:rPr>
        <w:t>Konsep Hak Milik Atas Tanah Bagi Bangsa Indonesia Ditinjau Dari Ajaran Hak Asasi Manusia</w:t>
      </w:r>
      <w:r w:rsidRPr="000F5A8F">
        <w:rPr>
          <w:color w:val="FF0000"/>
          <w:sz w:val="20"/>
          <w:szCs w:val="20"/>
        </w:rPr>
        <w:t>, Mandar Maju, Bandung, 2006</w:t>
      </w:r>
    </w:p>
    <w:p w14:paraId="7B716B18" w14:textId="4926675D" w:rsidR="000C2FAF" w:rsidRDefault="000C2FAF" w:rsidP="006A3DC0">
      <w:pPr>
        <w:pStyle w:val="NormalWeb"/>
        <w:widowControl w:val="0"/>
        <w:autoSpaceDE w:val="0"/>
        <w:autoSpaceDN w:val="0"/>
        <w:ind w:left="567" w:hanging="567"/>
        <w:jc w:val="both"/>
        <w:rPr>
          <w:color w:val="FF0000"/>
          <w:sz w:val="20"/>
          <w:szCs w:val="20"/>
        </w:rPr>
      </w:pPr>
      <w:r w:rsidRPr="00283BC1">
        <w:rPr>
          <w:b/>
          <w:bCs/>
          <w:color w:val="FF0000"/>
          <w:sz w:val="20"/>
          <w:szCs w:val="20"/>
        </w:rPr>
        <w:t>Aslan Noor</w:t>
      </w:r>
      <w:r w:rsidRPr="00283BC1">
        <w:rPr>
          <w:color w:val="FF0000"/>
          <w:sz w:val="20"/>
          <w:szCs w:val="20"/>
        </w:rPr>
        <w:t xml:space="preserve">, </w:t>
      </w:r>
      <w:r w:rsidRPr="00283BC1">
        <w:rPr>
          <w:i/>
          <w:iCs/>
          <w:color w:val="FF0000"/>
          <w:sz w:val="20"/>
          <w:szCs w:val="20"/>
        </w:rPr>
        <w:t>Peranan Strategis Negara Dalam Mewujudkan Pola Hubungan Hukum Antara Tanah dan Masyarakat Yang Berkeadilan Ditinjau Dari Ajaran Negara Hukum Kesejahteraan</w:t>
      </w:r>
      <w:r w:rsidRPr="00283BC1">
        <w:rPr>
          <w:color w:val="FF0000"/>
          <w:sz w:val="20"/>
          <w:szCs w:val="20"/>
        </w:rPr>
        <w:t>, Aria Mandiri, Bandung, 2023</w:t>
      </w:r>
    </w:p>
    <w:p w14:paraId="7E30041E" w14:textId="5DC5A1D0" w:rsidR="004647B0" w:rsidRPr="006A3DC0" w:rsidRDefault="00BA753C" w:rsidP="006A3DC0">
      <w:pPr>
        <w:pStyle w:val="NormalWeb"/>
        <w:widowControl w:val="0"/>
        <w:autoSpaceDE w:val="0"/>
        <w:autoSpaceDN w:val="0"/>
        <w:ind w:left="567" w:hanging="567"/>
        <w:jc w:val="both"/>
        <w:rPr>
          <w:rFonts w:ascii="Bookman Old Style" w:eastAsia="DengXian" w:hAnsi="Bookman Old Style" w:cs="Bookman Old Style"/>
          <w:sz w:val="22"/>
          <w:szCs w:val="22"/>
          <w:lang w:val="id-ID"/>
        </w:rPr>
      </w:pPr>
      <w:r>
        <w:rPr>
          <w:rFonts w:ascii="Bookman Old Style" w:eastAsia="DengXian" w:hAnsi="Bookman Old Style" w:cs="Bookman Old Style"/>
          <w:sz w:val="22"/>
          <w:szCs w:val="22"/>
          <w:lang w:bidi="ar"/>
        </w:rPr>
        <w:t>--------</w:t>
      </w:r>
      <w:r w:rsidR="004112F5" w:rsidRPr="006A3DC0">
        <w:rPr>
          <w:rFonts w:ascii="Bookman Old Style" w:eastAsia="DengXian" w:hAnsi="Bookman Old Style" w:cs="Bookman Old Style"/>
          <w:i/>
          <w:iCs/>
          <w:sz w:val="22"/>
          <w:szCs w:val="22"/>
          <w:lang w:val="id-ID" w:bidi="ar"/>
        </w:rPr>
        <w:t xml:space="preserve">Konsep Pembatalan Hak Atas Tanah Dilengkapi Yurisprudensi, </w:t>
      </w:r>
      <w:r w:rsidR="004112F5" w:rsidRPr="006A3DC0">
        <w:rPr>
          <w:rFonts w:ascii="Bookman Old Style" w:eastAsia="DengXian" w:hAnsi="Bookman Old Style" w:cs="Bookman Old Style"/>
          <w:sz w:val="22"/>
          <w:szCs w:val="22"/>
          <w:lang w:val="id-ID" w:bidi="ar"/>
        </w:rPr>
        <w:t xml:space="preserve">Aria Mandiri Group, 2019. </w:t>
      </w:r>
    </w:p>
    <w:p w14:paraId="131AE4F1" w14:textId="77777777" w:rsidR="004647B0" w:rsidRPr="006A3DC0" w:rsidRDefault="004112F5" w:rsidP="006A3DC0">
      <w:pPr>
        <w:pStyle w:val="NormalWeb"/>
        <w:widowControl w:val="0"/>
        <w:autoSpaceDE w:val="0"/>
        <w:autoSpaceDN w:val="0"/>
        <w:ind w:left="567" w:hanging="567"/>
        <w:jc w:val="both"/>
        <w:rPr>
          <w:rFonts w:ascii="Bookman Old Style" w:eastAsia="Bookman Old Style" w:hAnsi="Bookman Old Style" w:cs="Bookman Old Style"/>
          <w:sz w:val="22"/>
          <w:szCs w:val="22"/>
          <w:lang w:bidi="ar"/>
        </w:rPr>
      </w:pPr>
      <w:r w:rsidRPr="006A3DC0">
        <w:rPr>
          <w:rFonts w:ascii="Bookman Old Style" w:eastAsia="Bookman Old Style" w:hAnsi="Bookman Old Style" w:cs="Bookman Old Style"/>
          <w:sz w:val="22"/>
          <w:szCs w:val="22"/>
          <w:lang w:bidi="ar"/>
        </w:rPr>
        <w:t xml:space="preserve">Bambang Waluyo, </w:t>
      </w:r>
      <w:r w:rsidRPr="006A3DC0">
        <w:rPr>
          <w:rFonts w:ascii="Bookman Old Style" w:eastAsia="Bookman Old Style" w:hAnsi="Bookman Old Style" w:cs="Bookman Old Style"/>
          <w:i/>
          <w:iCs/>
          <w:sz w:val="22"/>
          <w:szCs w:val="22"/>
          <w:lang w:bidi="ar"/>
        </w:rPr>
        <w:t>Penelitian Hukum dalam Praktek</w:t>
      </w:r>
      <w:r w:rsidRPr="006A3DC0">
        <w:rPr>
          <w:rFonts w:ascii="Bookman Old Style" w:eastAsia="Bookman Old Style" w:hAnsi="Bookman Old Style" w:cs="Bookman Old Style"/>
          <w:sz w:val="22"/>
          <w:szCs w:val="22"/>
          <w:lang w:bidi="ar"/>
        </w:rPr>
        <w:t>. (Jakarta: Sinargrafika, 1991)</w:t>
      </w:r>
    </w:p>
    <w:p w14:paraId="09CDB6B7" w14:textId="77777777" w:rsidR="004647B0" w:rsidRPr="006A3DC0" w:rsidRDefault="004112F5" w:rsidP="006A3DC0">
      <w:pPr>
        <w:pStyle w:val="NormalWeb"/>
        <w:widowControl w:val="0"/>
        <w:autoSpaceDE w:val="0"/>
        <w:autoSpaceDN w:val="0"/>
        <w:ind w:left="567" w:hanging="567"/>
        <w:jc w:val="both"/>
        <w:rPr>
          <w:rFonts w:ascii="Bookman Old Style" w:eastAsia="Bookman Old Style" w:hAnsi="Bookman Old Style" w:cs="Bookman Old Style"/>
          <w:sz w:val="22"/>
          <w:szCs w:val="22"/>
          <w:lang w:val="id-ID"/>
        </w:rPr>
      </w:pPr>
      <w:r w:rsidRPr="006A3DC0">
        <w:rPr>
          <w:rFonts w:ascii="Bookman Old Style" w:eastAsia="Bookman Old Style" w:hAnsi="Bookman Old Style" w:cs="Bookman Old Style"/>
          <w:sz w:val="22"/>
          <w:szCs w:val="22"/>
          <w:lang w:bidi="ar"/>
        </w:rPr>
        <w:t>B</w:t>
      </w:r>
      <w:r w:rsidRPr="006A3DC0">
        <w:rPr>
          <w:rFonts w:ascii="Bookman Old Style" w:eastAsia="Bookman Old Style" w:hAnsi="Bookman Old Style" w:cs="Bookman Old Style"/>
          <w:sz w:val="22"/>
          <w:szCs w:val="22"/>
          <w:lang w:val="id-ID" w:bidi="ar"/>
        </w:rPr>
        <w:t xml:space="preserve">oedi Harsono, </w:t>
      </w:r>
      <w:r w:rsidRPr="006A3DC0">
        <w:rPr>
          <w:rFonts w:ascii="Bookman Old Style" w:eastAsia="Bookman Old Style" w:hAnsi="Bookman Old Style" w:cs="Bookman Old Style"/>
          <w:i/>
          <w:iCs/>
          <w:sz w:val="22"/>
          <w:szCs w:val="22"/>
          <w:lang w:val="id-ID" w:bidi="ar"/>
        </w:rPr>
        <w:t xml:space="preserve">Hukum Agraria Indonesia, Himpunan Peraturan- Peraturan Hukum </w:t>
      </w:r>
      <w:r w:rsidRPr="006A3DC0">
        <w:rPr>
          <w:rFonts w:ascii="Bookman Old Style" w:eastAsia="Bookman Old Style" w:hAnsi="Bookman Old Style" w:cs="Bookman Old Style"/>
          <w:i/>
          <w:iCs/>
          <w:sz w:val="22"/>
          <w:szCs w:val="22"/>
          <w:lang w:val="id-ID" w:bidi="ar"/>
        </w:rPr>
        <w:lastRenderedPageBreak/>
        <w:t xml:space="preserve">Tanah, </w:t>
      </w:r>
      <w:r w:rsidRPr="006A3DC0">
        <w:rPr>
          <w:rFonts w:ascii="Bookman Old Style" w:eastAsia="Bookman Old Style" w:hAnsi="Bookman Old Style" w:cs="Bookman Old Style"/>
          <w:sz w:val="22"/>
          <w:szCs w:val="22"/>
          <w:lang w:val="id-ID" w:bidi="ar"/>
        </w:rPr>
        <w:t>(Jakarta: Djambatan, 2002).</w:t>
      </w:r>
    </w:p>
    <w:p w14:paraId="33E730B2" w14:textId="77777777" w:rsidR="004647B0" w:rsidRPr="006A3DC0" w:rsidRDefault="004112F5" w:rsidP="006A3DC0">
      <w:pPr>
        <w:widowControl w:val="0"/>
        <w:autoSpaceDE w:val="0"/>
        <w:autoSpaceDN w:val="0"/>
        <w:spacing w:beforeAutospacing="1" w:after="0" w:afterAutospacing="1"/>
        <w:ind w:left="567" w:right="0" w:hanging="567"/>
        <w:rPr>
          <w:rFonts w:ascii="Bookman Old Style" w:eastAsia="Bookman Old Style" w:hAnsi="Bookman Old Style" w:cs="Bookman Old Style"/>
          <w:sz w:val="22"/>
          <w:szCs w:val="22"/>
          <w:lang w:val="id-ID"/>
        </w:rPr>
      </w:pPr>
      <w:r w:rsidRPr="006A3DC0">
        <w:rPr>
          <w:rFonts w:ascii="Bookman Old Style" w:eastAsia="Bookman Old Style" w:hAnsi="Bookman Old Style" w:cs="Bookman Old Style"/>
          <w:sz w:val="22"/>
          <w:szCs w:val="22"/>
          <w:lang w:val="id-ID" w:eastAsia="zh-CN" w:bidi="ar"/>
        </w:rPr>
        <w:t>Boedi Harsono</w:t>
      </w:r>
      <w:r w:rsidRPr="006A3DC0">
        <w:rPr>
          <w:rFonts w:ascii="Bookman Old Style" w:eastAsia="Bookman Old Style" w:hAnsi="Bookman Old Style" w:cs="Bookman Old Style"/>
          <w:i/>
          <w:sz w:val="22"/>
          <w:szCs w:val="22"/>
          <w:lang w:val="id-ID" w:eastAsia="zh-CN" w:bidi="ar"/>
        </w:rPr>
        <w:t>, Hukum Agraria Indonesia, Sejarah Pembentukan UUPA dan Pelaksanaannya</w:t>
      </w:r>
      <w:r w:rsidRPr="006A3DC0">
        <w:rPr>
          <w:rFonts w:ascii="Bookman Old Style" w:eastAsia="Bookman Old Style" w:hAnsi="Bookman Old Style" w:cs="Bookman Old Style"/>
          <w:sz w:val="22"/>
          <w:szCs w:val="22"/>
          <w:lang w:val="id-ID" w:eastAsia="zh-CN" w:bidi="ar"/>
        </w:rPr>
        <w:t>, Djambatan, Jakarta, 2003.</w:t>
      </w:r>
    </w:p>
    <w:p w14:paraId="4743E891" w14:textId="77777777" w:rsidR="004647B0" w:rsidRPr="006A3DC0" w:rsidRDefault="004112F5" w:rsidP="006A3DC0">
      <w:pPr>
        <w:widowControl w:val="0"/>
        <w:autoSpaceDE w:val="0"/>
        <w:autoSpaceDN w:val="0"/>
        <w:spacing w:beforeAutospacing="1" w:after="0" w:afterAutospacing="1"/>
        <w:ind w:left="567" w:right="0" w:hanging="567"/>
        <w:rPr>
          <w:rFonts w:ascii="Bookman Old Style" w:eastAsia="Bookman Old Style" w:hAnsi="Bookman Old Style" w:cs="Bookman Old Style"/>
          <w:sz w:val="22"/>
          <w:szCs w:val="22"/>
          <w:lang w:val="id-ID"/>
        </w:rPr>
      </w:pPr>
      <w:r w:rsidRPr="006A3DC0">
        <w:rPr>
          <w:rFonts w:ascii="Bookman Old Style" w:eastAsia="Bookman Old Style" w:hAnsi="Bookman Old Style" w:cs="Bookman Old Style"/>
          <w:sz w:val="22"/>
          <w:szCs w:val="22"/>
          <w:lang w:val="id-ID" w:eastAsia="zh-CN" w:bidi="ar"/>
        </w:rPr>
        <w:t xml:space="preserve">Burhanudin Wahono, </w:t>
      </w:r>
      <w:r w:rsidRPr="006A3DC0">
        <w:rPr>
          <w:rFonts w:ascii="Bookman Old Style" w:eastAsia="Bookman Old Style" w:hAnsi="Bookman Old Style" w:cs="Bookman Old Style"/>
          <w:i/>
          <w:sz w:val="22"/>
          <w:szCs w:val="22"/>
          <w:lang w:val="id-ID" w:eastAsia="zh-CN" w:bidi="ar"/>
        </w:rPr>
        <w:t>Notaris dan Akta Otentik Berdasarkan UUJN</w:t>
      </w:r>
      <w:r w:rsidRPr="006A3DC0">
        <w:rPr>
          <w:rFonts w:ascii="Bookman Old Style" w:eastAsia="Bookman Old Style" w:hAnsi="Bookman Old Style" w:cs="Bookman Old Style"/>
          <w:sz w:val="22"/>
          <w:szCs w:val="22"/>
          <w:lang w:val="id-ID" w:eastAsia="zh-CN" w:bidi="ar"/>
        </w:rPr>
        <w:t>, Rineka Cipta, Jakarta, 2012.</w:t>
      </w:r>
    </w:p>
    <w:p w14:paraId="133DDC98" w14:textId="77777777" w:rsidR="004647B0" w:rsidRPr="006A3DC0" w:rsidRDefault="004112F5" w:rsidP="006A3DC0">
      <w:pPr>
        <w:widowControl w:val="0"/>
        <w:autoSpaceDE w:val="0"/>
        <w:autoSpaceDN w:val="0"/>
        <w:spacing w:beforeAutospacing="1" w:after="0" w:afterAutospacing="1"/>
        <w:ind w:left="567" w:right="0" w:hanging="567"/>
        <w:rPr>
          <w:rFonts w:ascii="Bookman Old Style" w:eastAsia="Bookman Old Style" w:hAnsi="Bookman Old Style" w:cs="Bookman Old Style"/>
          <w:sz w:val="22"/>
          <w:szCs w:val="22"/>
          <w:lang w:val="id-ID"/>
        </w:rPr>
      </w:pPr>
      <w:r w:rsidRPr="006A3DC0">
        <w:rPr>
          <w:rFonts w:ascii="Bookman Old Style" w:eastAsia="Bookman Old Style" w:hAnsi="Bookman Old Style" w:cs="Bookman Old Style"/>
          <w:sz w:val="22"/>
          <w:szCs w:val="22"/>
          <w:lang w:val="id-ID" w:eastAsia="zh-CN" w:bidi="ar"/>
        </w:rPr>
        <w:t xml:space="preserve">Chairul Anam Abdullah, </w:t>
      </w:r>
      <w:r w:rsidRPr="006A3DC0">
        <w:rPr>
          <w:rFonts w:ascii="Bookman Old Style" w:eastAsia="Bookman Old Style" w:hAnsi="Bookman Old Style" w:cs="Bookman Old Style"/>
          <w:i/>
          <w:sz w:val="22"/>
          <w:szCs w:val="22"/>
          <w:lang w:val="id-ID" w:eastAsia="zh-CN" w:bidi="ar"/>
        </w:rPr>
        <w:t xml:space="preserve">Perlindungan Hukum Bagi Pemegang Hak Atas Tanah, </w:t>
      </w:r>
      <w:r w:rsidRPr="006A3DC0">
        <w:rPr>
          <w:rFonts w:ascii="Bookman Old Style" w:eastAsia="Bookman Old Style" w:hAnsi="Bookman Old Style" w:cs="Bookman Old Style"/>
          <w:sz w:val="22"/>
          <w:szCs w:val="22"/>
          <w:lang w:val="id-ID" w:eastAsia="zh-CN" w:bidi="ar"/>
        </w:rPr>
        <w:t>CV. Rajawali, Jakarta, 1989.</w:t>
      </w:r>
    </w:p>
    <w:p w14:paraId="4744657F" w14:textId="77777777" w:rsidR="004647B0" w:rsidRPr="006A3DC0" w:rsidRDefault="004112F5" w:rsidP="006A3DC0">
      <w:pPr>
        <w:widowControl w:val="0"/>
        <w:autoSpaceDE w:val="0"/>
        <w:autoSpaceDN w:val="0"/>
        <w:spacing w:beforeAutospacing="1" w:after="0" w:afterAutospacing="1"/>
        <w:ind w:left="567" w:right="0" w:hanging="567"/>
        <w:rPr>
          <w:rFonts w:ascii="Bookman Old Style" w:eastAsia="Bookman Old Style" w:hAnsi="Bookman Old Style" w:cs="Bookman Old Style"/>
          <w:sz w:val="22"/>
          <w:szCs w:val="22"/>
          <w:lang w:val="id-ID"/>
        </w:rPr>
      </w:pPr>
      <w:r w:rsidRPr="006A3DC0">
        <w:rPr>
          <w:rFonts w:ascii="Bookman Old Style" w:eastAsia="Bookman Old Style" w:hAnsi="Bookman Old Style" w:cs="Bookman Old Style"/>
          <w:sz w:val="22"/>
          <w:szCs w:val="22"/>
          <w:lang w:eastAsia="zh-CN" w:bidi="ar"/>
        </w:rPr>
        <w:t xml:space="preserve">Chairul Huda, 2011, </w:t>
      </w:r>
      <w:r w:rsidRPr="006A3DC0">
        <w:rPr>
          <w:rFonts w:ascii="Bookman Old Style" w:eastAsia="Times New Roman" w:hAnsi="Bookman Old Style" w:cs="Times New Roman"/>
          <w:i/>
          <w:iCs/>
          <w:sz w:val="22"/>
          <w:szCs w:val="22"/>
          <w:lang w:eastAsia="zh-CN" w:bidi="ar"/>
        </w:rPr>
        <w:t>Dari ‘Tiada Pidana Tanpa Kesalahan’ menuju kepada ‘Tiada Pertanggung Jawaban Pidana Tanpa Kesalahan’,</w:t>
      </w:r>
      <w:r w:rsidRPr="006A3DC0">
        <w:rPr>
          <w:rFonts w:ascii="Bookman Old Style" w:eastAsia="Times New Roman" w:hAnsi="Bookman Old Style" w:cs="Times New Roman"/>
          <w:sz w:val="22"/>
          <w:szCs w:val="22"/>
          <w:lang w:eastAsia="zh-CN" w:bidi="ar"/>
        </w:rPr>
        <w:t xml:space="preserve"> Jakarta, Kencana,</w:t>
      </w:r>
    </w:p>
    <w:p w14:paraId="5695D55B" w14:textId="79DB1360" w:rsidR="00191263" w:rsidRPr="00191263" w:rsidRDefault="00191263" w:rsidP="006A3DC0">
      <w:pPr>
        <w:widowControl w:val="0"/>
        <w:autoSpaceDE w:val="0"/>
        <w:autoSpaceDN w:val="0"/>
        <w:spacing w:beforeAutospacing="1" w:after="0" w:afterAutospacing="1"/>
        <w:ind w:left="567" w:right="0" w:hanging="567"/>
        <w:rPr>
          <w:rFonts w:ascii="Bookman Old Style" w:eastAsia="Bookman Old Style" w:hAnsi="Bookman Old Style" w:cs="Bookman Old Style"/>
          <w:color w:val="FF0000"/>
          <w:sz w:val="22"/>
          <w:szCs w:val="22"/>
          <w:lang w:val="id-ID" w:eastAsia="zh-CN" w:bidi="ar"/>
        </w:rPr>
      </w:pPr>
      <w:r w:rsidRPr="00191263">
        <w:rPr>
          <w:rFonts w:ascii="Bookman Old Style" w:eastAsia="Bookman Old Style" w:hAnsi="Bookman Old Style" w:cs="Bookman Old Style"/>
          <w:color w:val="FF0000"/>
          <w:sz w:val="22"/>
          <w:szCs w:val="22"/>
          <w:lang w:val="id-ID" w:eastAsia="zh-CN" w:bidi="ar"/>
        </w:rPr>
        <w:t>G H S Lumban Tobing, Peraturan jabatan notaris, Erlangga, Surabaya, 1980</w:t>
      </w:r>
    </w:p>
    <w:p w14:paraId="25F68E68" w14:textId="5AD91F62" w:rsidR="004647B0" w:rsidRPr="006A3DC0" w:rsidRDefault="004112F5" w:rsidP="006A3DC0">
      <w:pPr>
        <w:widowControl w:val="0"/>
        <w:autoSpaceDE w:val="0"/>
        <w:autoSpaceDN w:val="0"/>
        <w:spacing w:beforeAutospacing="1" w:after="0" w:afterAutospacing="1"/>
        <w:ind w:left="567" w:right="0" w:hanging="567"/>
        <w:rPr>
          <w:rFonts w:ascii="Bookman Old Style" w:eastAsia="Bookman Old Style" w:hAnsi="Bookman Old Style" w:cs="Bookman Old Style"/>
          <w:sz w:val="22"/>
          <w:szCs w:val="22"/>
          <w:lang w:val="id-ID"/>
        </w:rPr>
      </w:pPr>
      <w:r w:rsidRPr="006A3DC0">
        <w:rPr>
          <w:rFonts w:ascii="Bookman Old Style" w:eastAsia="Bookman Old Style" w:hAnsi="Bookman Old Style" w:cs="Bookman Old Style"/>
          <w:sz w:val="22"/>
          <w:szCs w:val="22"/>
          <w:lang w:val="id-ID" w:eastAsia="zh-CN" w:bidi="ar"/>
        </w:rPr>
        <w:t xml:space="preserve">Habib Adjie, </w:t>
      </w:r>
      <w:r w:rsidRPr="006A3DC0">
        <w:rPr>
          <w:rFonts w:ascii="Bookman Old Style" w:eastAsia="Bookman Old Style" w:hAnsi="Bookman Old Style" w:cs="Bookman Old Style"/>
          <w:i/>
          <w:sz w:val="22"/>
          <w:szCs w:val="22"/>
          <w:lang w:val="id-ID" w:eastAsia="zh-CN" w:bidi="ar"/>
        </w:rPr>
        <w:t>Penafsiran Tematik Hukum Notaris Indonesia</w:t>
      </w:r>
      <w:r w:rsidRPr="006A3DC0">
        <w:rPr>
          <w:rFonts w:ascii="Bookman Old Style" w:eastAsia="Bookman Old Style" w:hAnsi="Bookman Old Style" w:cs="Bookman Old Style"/>
          <w:sz w:val="22"/>
          <w:szCs w:val="22"/>
          <w:lang w:val="id-ID" w:eastAsia="zh-CN" w:bidi="ar"/>
        </w:rPr>
        <w:t>, PT Refika Aditama, Bandung, 2015.</w:t>
      </w:r>
    </w:p>
    <w:p w14:paraId="7EC1FA61" w14:textId="75DB6236" w:rsidR="004647B0" w:rsidRDefault="004112F5" w:rsidP="006A3DC0">
      <w:pPr>
        <w:widowControl w:val="0"/>
        <w:autoSpaceDE w:val="0"/>
        <w:autoSpaceDN w:val="0"/>
        <w:spacing w:beforeAutospacing="1" w:after="0" w:afterAutospacing="1"/>
        <w:ind w:left="567" w:right="0" w:hanging="567"/>
        <w:rPr>
          <w:rFonts w:ascii="Bookman Old Style" w:eastAsia="Bookman Old Style" w:hAnsi="Bookman Old Style" w:cs="Bookman Old Style"/>
          <w:sz w:val="22"/>
          <w:szCs w:val="22"/>
          <w:lang w:val="id-ID" w:eastAsia="zh-CN" w:bidi="ar"/>
        </w:rPr>
      </w:pPr>
      <w:r w:rsidRPr="006A3DC0">
        <w:rPr>
          <w:rFonts w:ascii="Bookman Old Style" w:eastAsia="Bookman Old Style" w:hAnsi="Bookman Old Style" w:cs="Bookman Old Style"/>
          <w:sz w:val="22"/>
          <w:szCs w:val="22"/>
          <w:lang w:val="id-ID" w:eastAsia="zh-CN" w:bidi="ar"/>
        </w:rPr>
        <w:t xml:space="preserve">J. Andi Hartanto, </w:t>
      </w:r>
      <w:r w:rsidRPr="006A3DC0">
        <w:rPr>
          <w:rFonts w:ascii="Bookman Old Style" w:eastAsia="Bookman Old Style" w:hAnsi="Bookman Old Style" w:cs="Bookman Old Style"/>
          <w:i/>
          <w:sz w:val="22"/>
          <w:szCs w:val="22"/>
          <w:lang w:val="id-ID" w:eastAsia="zh-CN" w:bidi="ar"/>
        </w:rPr>
        <w:t>Hukum Pertanahan Karakteristik Jual Beli Tanah Yang Belum Terdaftar Hak Atas Tanahnya</w:t>
      </w:r>
      <w:r w:rsidRPr="006A3DC0">
        <w:rPr>
          <w:rFonts w:ascii="Bookman Old Style" w:eastAsia="Bookman Old Style" w:hAnsi="Bookman Old Style" w:cs="Bookman Old Style"/>
          <w:sz w:val="22"/>
          <w:szCs w:val="22"/>
          <w:lang w:val="id-ID" w:eastAsia="zh-CN" w:bidi="ar"/>
        </w:rPr>
        <w:t>, Laksbang Justitia, Surabaya, 2014.</w:t>
      </w:r>
    </w:p>
    <w:p w14:paraId="7C53B32A" w14:textId="1F1094FF" w:rsidR="00E56479" w:rsidRDefault="00E56479" w:rsidP="00E56479">
      <w:pPr>
        <w:widowControl w:val="0"/>
        <w:autoSpaceDE w:val="0"/>
        <w:autoSpaceDN w:val="0"/>
        <w:spacing w:beforeAutospacing="1" w:after="0" w:afterAutospacing="1"/>
        <w:ind w:left="540" w:right="0" w:hanging="540"/>
        <w:rPr>
          <w:color w:val="FF0000"/>
          <w:szCs w:val="20"/>
        </w:rPr>
      </w:pPr>
      <w:r w:rsidRPr="007C1530">
        <w:rPr>
          <w:color w:val="FF0000"/>
          <w:szCs w:val="20"/>
        </w:rPr>
        <w:t xml:space="preserve">H.L.A. Hart, </w:t>
      </w:r>
      <w:proofErr w:type="gramStart"/>
      <w:r w:rsidRPr="007C1530">
        <w:rPr>
          <w:color w:val="FF0000"/>
          <w:szCs w:val="20"/>
        </w:rPr>
        <w:t>The</w:t>
      </w:r>
      <w:proofErr w:type="gramEnd"/>
      <w:r w:rsidRPr="007C1530">
        <w:rPr>
          <w:color w:val="FF0000"/>
          <w:szCs w:val="20"/>
        </w:rPr>
        <w:t xml:space="preserve"> Concept of Law, Clareneden</w:t>
      </w:r>
      <w:r>
        <w:rPr>
          <w:color w:val="FF0000"/>
          <w:szCs w:val="20"/>
        </w:rPr>
        <w:t xml:space="preserve"> Press, Oxford, 1971</w:t>
      </w:r>
    </w:p>
    <w:p w14:paraId="5A30BA2D" w14:textId="343ADE3A" w:rsidR="00775CDC" w:rsidRDefault="00775CDC" w:rsidP="00E56479">
      <w:pPr>
        <w:widowControl w:val="0"/>
        <w:autoSpaceDE w:val="0"/>
        <w:autoSpaceDN w:val="0"/>
        <w:spacing w:beforeAutospacing="1" w:after="0" w:afterAutospacing="1"/>
        <w:ind w:left="540" w:right="0" w:hanging="540"/>
        <w:rPr>
          <w:color w:val="FF0000"/>
          <w:szCs w:val="20"/>
        </w:rPr>
      </w:pPr>
      <w:r w:rsidRPr="00775CDC">
        <w:rPr>
          <w:color w:val="FF0000"/>
          <w:szCs w:val="20"/>
        </w:rPr>
        <w:t>Herlien Budiono, Tanya Jawab Mengenai Pembuatan Akta Notaris Di Dalam Praktik, Cet. 1, Citra Aditya Bakti, Bandung, 2018,</w:t>
      </w:r>
    </w:p>
    <w:p w14:paraId="516C36E7" w14:textId="7A318643" w:rsidR="000C2FAF" w:rsidRPr="000C2FAF" w:rsidRDefault="000C2FAF" w:rsidP="000C2FAF">
      <w:pPr>
        <w:pStyle w:val="FootnoteText"/>
        <w:ind w:left="450" w:hanging="450"/>
        <w:jc w:val="both"/>
        <w:rPr>
          <w:color w:val="FF0000"/>
          <w:sz w:val="20"/>
          <w:szCs w:val="20"/>
        </w:rPr>
      </w:pPr>
      <w:r>
        <w:rPr>
          <w:color w:val="FF0000"/>
          <w:sz w:val="20"/>
          <w:szCs w:val="20"/>
        </w:rPr>
        <w:t>----------</w:t>
      </w:r>
      <w:r w:rsidRPr="00D2220C">
        <w:rPr>
          <w:i/>
          <w:iCs/>
          <w:color w:val="FF0000"/>
          <w:sz w:val="20"/>
          <w:szCs w:val="20"/>
        </w:rPr>
        <w:t>Ajaran UmumHukum Perjanjian Dan Penerapannya Di BidangKenotariatan</w:t>
      </w:r>
      <w:r w:rsidRPr="00D2220C">
        <w:rPr>
          <w:color w:val="FF0000"/>
          <w:sz w:val="20"/>
          <w:szCs w:val="20"/>
        </w:rPr>
        <w:t xml:space="preserve">, Cet. 1, Citra Aditya Bakti, Bandung 2009), </w:t>
      </w:r>
      <w:proofErr w:type="gramStart"/>
      <w:r w:rsidRPr="00D2220C">
        <w:rPr>
          <w:color w:val="FF0000"/>
          <w:sz w:val="20"/>
          <w:szCs w:val="20"/>
        </w:rPr>
        <w:t>Hal .</w:t>
      </w:r>
      <w:proofErr w:type="gramEnd"/>
      <w:r w:rsidRPr="00D2220C">
        <w:rPr>
          <w:color w:val="FF0000"/>
          <w:sz w:val="20"/>
          <w:szCs w:val="20"/>
        </w:rPr>
        <w:t xml:space="preserve"> 99.</w:t>
      </w:r>
      <w:r w:rsidRPr="00800951">
        <w:rPr>
          <w:rFonts w:ascii="Bookman Old Style" w:eastAsia="DengXian" w:hAnsi="Bookman Old Style" w:cs="CalistoMT"/>
          <w:color w:val="FF0000"/>
          <w:sz w:val="20"/>
          <w:szCs w:val="20"/>
          <w:lang w:eastAsia="id-ID"/>
        </w:rPr>
        <w:t>,</w:t>
      </w:r>
    </w:p>
    <w:p w14:paraId="41FE2BAD" w14:textId="4EDE57E6" w:rsidR="002B2DDC" w:rsidRDefault="002B2DDC" w:rsidP="00E56479">
      <w:pPr>
        <w:widowControl w:val="0"/>
        <w:autoSpaceDE w:val="0"/>
        <w:autoSpaceDN w:val="0"/>
        <w:spacing w:beforeAutospacing="1" w:after="0" w:afterAutospacing="1"/>
        <w:ind w:left="540" w:right="0" w:hanging="540"/>
        <w:rPr>
          <w:color w:val="FF0000"/>
          <w:szCs w:val="20"/>
        </w:rPr>
      </w:pPr>
      <w:r w:rsidRPr="00CB58B5">
        <w:rPr>
          <w:color w:val="FF0000"/>
        </w:rPr>
        <w:t xml:space="preserve">Irene Eka Sihombing, </w:t>
      </w:r>
      <w:r w:rsidRPr="00CB58B5">
        <w:rPr>
          <w:i/>
          <w:iCs/>
          <w:color w:val="FF0000"/>
        </w:rPr>
        <w:t>Segi-segi Hukum Tanah Nasional Dalam Rangka Pengadaan Tanah</w:t>
      </w:r>
      <w:r>
        <w:rPr>
          <w:color w:val="FF0000"/>
        </w:rPr>
        <w:t xml:space="preserve"> </w:t>
      </w:r>
      <w:r w:rsidRPr="00CB58B5">
        <w:rPr>
          <w:i/>
          <w:iCs/>
          <w:color w:val="FF0000"/>
        </w:rPr>
        <w:t>Untuk Pembangunan</w:t>
      </w:r>
      <w:r>
        <w:t xml:space="preserve"> (</w:t>
      </w:r>
      <w:r w:rsidRPr="00CB58B5">
        <w:rPr>
          <w:color w:val="FF0000"/>
        </w:rPr>
        <w:t>Cet.3</w:t>
      </w:r>
      <w:r>
        <w:rPr>
          <w:color w:val="FF0000"/>
        </w:rPr>
        <w:t>)</w:t>
      </w:r>
      <w:r w:rsidRPr="00CB58B5">
        <w:rPr>
          <w:color w:val="FF0000"/>
        </w:rPr>
        <w:t>, Penerbit Universitas Trisakti, Jakarta</w:t>
      </w:r>
      <w:r>
        <w:t xml:space="preserve">, </w:t>
      </w:r>
      <w:r w:rsidRPr="00775CDC">
        <w:rPr>
          <w:rFonts w:ascii="Bookman Old Style" w:hAnsi="Bookman Old Style"/>
          <w:color w:val="FF0000"/>
          <w:szCs w:val="20"/>
        </w:rPr>
        <w:t>2017</w:t>
      </w:r>
    </w:p>
    <w:p w14:paraId="7D222468" w14:textId="3B729AF9" w:rsidR="00775CDC" w:rsidRDefault="00775CDC" w:rsidP="00E56479">
      <w:pPr>
        <w:widowControl w:val="0"/>
        <w:autoSpaceDE w:val="0"/>
        <w:autoSpaceDN w:val="0"/>
        <w:spacing w:beforeAutospacing="1" w:after="0" w:afterAutospacing="1"/>
        <w:ind w:left="540" w:right="0" w:hanging="540"/>
        <w:rPr>
          <w:color w:val="FF0000"/>
          <w:szCs w:val="20"/>
        </w:rPr>
      </w:pPr>
      <w:r w:rsidRPr="00775CDC">
        <w:rPr>
          <w:color w:val="FF0000"/>
          <w:szCs w:val="20"/>
        </w:rPr>
        <w:t xml:space="preserve">K. R. Popper, </w:t>
      </w:r>
      <w:proofErr w:type="gramStart"/>
      <w:r w:rsidRPr="00775CDC">
        <w:rPr>
          <w:i/>
          <w:iCs/>
          <w:color w:val="FF0000"/>
          <w:szCs w:val="20"/>
        </w:rPr>
        <w:t>The</w:t>
      </w:r>
      <w:proofErr w:type="gramEnd"/>
      <w:r w:rsidRPr="00775CDC">
        <w:rPr>
          <w:i/>
          <w:iCs/>
          <w:color w:val="FF0000"/>
          <w:szCs w:val="20"/>
        </w:rPr>
        <w:t xml:space="preserve"> Logic of Scientific </w:t>
      </w:r>
      <w:r w:rsidRPr="00775CDC">
        <w:rPr>
          <w:color w:val="FF0000"/>
          <w:szCs w:val="20"/>
        </w:rPr>
        <w:t>(Newyork: Basic Books, 1959</w:t>
      </w:r>
      <w:r>
        <w:rPr>
          <w:color w:val="FF0000"/>
          <w:szCs w:val="20"/>
        </w:rPr>
        <w:t>)</w:t>
      </w:r>
    </w:p>
    <w:p w14:paraId="36B01135" w14:textId="4BC92913" w:rsidR="00775CDC" w:rsidRDefault="00775CDC" w:rsidP="00E56479">
      <w:pPr>
        <w:widowControl w:val="0"/>
        <w:autoSpaceDE w:val="0"/>
        <w:autoSpaceDN w:val="0"/>
        <w:spacing w:beforeAutospacing="1" w:after="0" w:afterAutospacing="1"/>
        <w:ind w:left="540" w:right="0" w:hanging="540"/>
        <w:rPr>
          <w:color w:val="FF0000"/>
          <w:szCs w:val="20"/>
        </w:rPr>
      </w:pPr>
      <w:r>
        <w:rPr>
          <w:color w:val="FF0000"/>
          <w:szCs w:val="20"/>
        </w:rPr>
        <w:t>-------</w:t>
      </w:r>
      <w:r>
        <w:rPr>
          <w:color w:val="FF0000"/>
        </w:rPr>
        <w:t xml:space="preserve"> </w:t>
      </w:r>
      <w:r w:rsidRPr="00EB6B7F">
        <w:rPr>
          <w:i/>
          <w:iCs/>
          <w:color w:val="FF0000"/>
        </w:rPr>
        <w:t>Ajaran Umum Hukum Perjanjian dan Penerapannya di Bidang Kenotariatan</w:t>
      </w:r>
      <w:r w:rsidRPr="00EB6B7F">
        <w:rPr>
          <w:color w:val="FF0000"/>
        </w:rPr>
        <w:t>, Citra Aditya, Bandung,</w:t>
      </w:r>
      <w:r>
        <w:rPr>
          <w:color w:val="FF0000"/>
        </w:rPr>
        <w:t xml:space="preserve"> 2010</w:t>
      </w:r>
    </w:p>
    <w:p w14:paraId="064CED05" w14:textId="1179F92D" w:rsidR="00E56479" w:rsidRDefault="00E56479" w:rsidP="00E56479">
      <w:pPr>
        <w:widowControl w:val="0"/>
        <w:autoSpaceDE w:val="0"/>
        <w:autoSpaceDN w:val="0"/>
        <w:spacing w:beforeAutospacing="1" w:after="0" w:afterAutospacing="1"/>
        <w:ind w:left="540" w:right="0" w:hanging="540"/>
        <w:rPr>
          <w:rFonts w:ascii="Bookman Old Style" w:eastAsia="Bookman Old Style" w:hAnsi="Bookman Old Style" w:cs="Bookman Old Style"/>
          <w:color w:val="FF0000"/>
          <w:sz w:val="22"/>
          <w:szCs w:val="22"/>
          <w:lang w:val="id-ID"/>
        </w:rPr>
      </w:pPr>
      <w:r w:rsidRPr="00E56479">
        <w:rPr>
          <w:rFonts w:ascii="Bookman Old Style" w:eastAsia="Bookman Old Style" w:hAnsi="Bookman Old Style" w:cs="Bookman Old Style"/>
          <w:color w:val="FF0000"/>
          <w:sz w:val="22"/>
          <w:szCs w:val="22"/>
          <w:lang w:val="id-ID"/>
        </w:rPr>
        <w:t xml:space="preserve">Locke John, </w:t>
      </w:r>
      <w:r w:rsidRPr="00775CDC">
        <w:rPr>
          <w:rFonts w:ascii="Bookman Old Style" w:eastAsia="Bookman Old Style" w:hAnsi="Bookman Old Style" w:cs="Bookman Old Style"/>
          <w:i/>
          <w:iCs/>
          <w:color w:val="FF0000"/>
          <w:sz w:val="22"/>
          <w:szCs w:val="22"/>
          <w:lang w:val="id-ID"/>
        </w:rPr>
        <w:t>Two Treatisesof Civil Governmen</w:t>
      </w:r>
      <w:r w:rsidRPr="00E56479">
        <w:rPr>
          <w:rFonts w:ascii="Bookman Old Style" w:eastAsia="Bookman Old Style" w:hAnsi="Bookman Old Style" w:cs="Bookman Old Style"/>
          <w:color w:val="FF0000"/>
          <w:sz w:val="22"/>
          <w:szCs w:val="22"/>
          <w:lang w:val="id-ID"/>
        </w:rPr>
        <w:t>, J.M. Dent &amp; Son Ltd., London,1</w:t>
      </w:r>
      <w:r w:rsidR="00775CDC">
        <w:rPr>
          <w:rFonts w:ascii="Bookman Old Style" w:eastAsia="Bookman Old Style" w:hAnsi="Bookman Old Style" w:cs="Bookman Old Style"/>
          <w:color w:val="FF0000"/>
          <w:sz w:val="22"/>
          <w:szCs w:val="22"/>
        </w:rPr>
        <w:t>9</w:t>
      </w:r>
      <w:r w:rsidRPr="00E56479">
        <w:rPr>
          <w:rFonts w:ascii="Bookman Old Style" w:eastAsia="Bookman Old Style" w:hAnsi="Bookman Old Style" w:cs="Bookman Old Style"/>
          <w:color w:val="FF0000"/>
          <w:sz w:val="22"/>
          <w:szCs w:val="22"/>
          <w:lang w:val="id-ID"/>
        </w:rPr>
        <w:t>60</w:t>
      </w:r>
    </w:p>
    <w:p w14:paraId="0F58DD9C" w14:textId="58F8A416" w:rsidR="00775CDC" w:rsidRDefault="00775CDC" w:rsidP="00E56479">
      <w:pPr>
        <w:widowControl w:val="0"/>
        <w:autoSpaceDE w:val="0"/>
        <w:autoSpaceDN w:val="0"/>
        <w:spacing w:beforeAutospacing="1" w:after="0" w:afterAutospacing="1"/>
        <w:ind w:left="540" w:right="0" w:hanging="540"/>
        <w:rPr>
          <w:rFonts w:ascii="Bookman Old Style" w:eastAsia="Bookman Old Style" w:hAnsi="Bookman Old Style" w:cs="Bookman Old Style"/>
          <w:color w:val="FF0000"/>
          <w:sz w:val="22"/>
          <w:szCs w:val="22"/>
          <w:lang w:val="id-ID"/>
        </w:rPr>
      </w:pPr>
      <w:r w:rsidRPr="00775CDC">
        <w:rPr>
          <w:rFonts w:ascii="Bookman Old Style" w:eastAsia="Bookman Old Style" w:hAnsi="Bookman Old Style" w:cs="Bookman Old Style"/>
          <w:color w:val="FF0000"/>
          <w:sz w:val="22"/>
          <w:szCs w:val="22"/>
          <w:lang w:val="id-ID"/>
        </w:rPr>
        <w:t xml:space="preserve">M. Yahya Harahap, </w:t>
      </w:r>
      <w:r w:rsidRPr="00775CDC">
        <w:rPr>
          <w:rFonts w:ascii="Bookman Old Style" w:eastAsia="Bookman Old Style" w:hAnsi="Bookman Old Style" w:cs="Bookman Old Style"/>
          <w:i/>
          <w:iCs/>
          <w:color w:val="FF0000"/>
          <w:sz w:val="22"/>
          <w:szCs w:val="22"/>
          <w:lang w:val="id-ID"/>
        </w:rPr>
        <w:t>Segi Segi Perikatan, Bandung, Alumni</w:t>
      </w:r>
      <w:r w:rsidRPr="00775CDC">
        <w:rPr>
          <w:rFonts w:ascii="Bookman Old Style" w:eastAsia="Bookman Old Style" w:hAnsi="Bookman Old Style" w:cs="Bookman Old Style"/>
          <w:color w:val="FF0000"/>
          <w:sz w:val="22"/>
          <w:szCs w:val="22"/>
          <w:lang w:val="id-ID"/>
        </w:rPr>
        <w:t>, 1986</w:t>
      </w:r>
    </w:p>
    <w:p w14:paraId="55BBC19F" w14:textId="1EFFE49A" w:rsidR="000C2FAF" w:rsidRPr="00E56479" w:rsidRDefault="000C2FAF" w:rsidP="00E56479">
      <w:pPr>
        <w:widowControl w:val="0"/>
        <w:autoSpaceDE w:val="0"/>
        <w:autoSpaceDN w:val="0"/>
        <w:spacing w:beforeAutospacing="1" w:after="0" w:afterAutospacing="1"/>
        <w:ind w:left="540" w:right="0" w:hanging="540"/>
        <w:rPr>
          <w:rFonts w:ascii="Bookman Old Style" w:eastAsia="Bookman Old Style" w:hAnsi="Bookman Old Style" w:cs="Bookman Old Style"/>
          <w:color w:val="FF0000"/>
          <w:sz w:val="22"/>
          <w:szCs w:val="22"/>
          <w:lang w:val="id-ID"/>
        </w:rPr>
      </w:pPr>
      <w:r>
        <w:rPr>
          <w:rFonts w:ascii="Bookman Old Style" w:hAnsi="Bookman Old Style"/>
          <w:color w:val="FF0000"/>
          <w:szCs w:val="20"/>
        </w:rPr>
        <w:t>R</w:t>
      </w:r>
      <w:r w:rsidRPr="00800951">
        <w:rPr>
          <w:rFonts w:ascii="Bookman Old Style" w:eastAsia="DengXian" w:hAnsi="Bookman Old Style" w:cs="CalistoMT"/>
          <w:color w:val="FF0000"/>
          <w:szCs w:val="20"/>
          <w:lang w:eastAsia="id-ID" w:bidi="ar-SA"/>
        </w:rPr>
        <w:t xml:space="preserve">idwan Khairandy, </w:t>
      </w:r>
      <w:r w:rsidRPr="00800951">
        <w:rPr>
          <w:rFonts w:ascii="Bookman Old Style" w:eastAsia="DengXian" w:hAnsi="Bookman Old Style" w:cs="CalistoMT-Italic"/>
          <w:i/>
          <w:iCs/>
          <w:color w:val="FF0000"/>
          <w:szCs w:val="20"/>
          <w:lang w:eastAsia="id-ID" w:bidi="ar-SA"/>
        </w:rPr>
        <w:t>Hukum Kontrak Indonesia dalam Perspektif Perbandingan (Bagian Pertama)</w:t>
      </w:r>
      <w:r w:rsidRPr="00800951">
        <w:rPr>
          <w:rFonts w:ascii="Bookman Old Style" w:eastAsia="DengXian" w:hAnsi="Bookman Old Style" w:cs="CalistoMT"/>
          <w:color w:val="FF0000"/>
          <w:szCs w:val="20"/>
          <w:lang w:eastAsia="id-ID" w:bidi="ar-SA"/>
        </w:rPr>
        <w:t>, Cet. 1, FH UII Press, Yogyakarta, 2013</w:t>
      </w:r>
    </w:p>
    <w:p w14:paraId="72AF49D4" w14:textId="77777777" w:rsidR="004647B0" w:rsidRPr="006A3DC0" w:rsidRDefault="004112F5" w:rsidP="006A3DC0">
      <w:pPr>
        <w:widowControl w:val="0"/>
        <w:autoSpaceDE w:val="0"/>
        <w:autoSpaceDN w:val="0"/>
        <w:spacing w:beforeAutospacing="1" w:after="0" w:afterAutospacing="1"/>
        <w:ind w:left="567" w:right="0" w:hanging="567"/>
        <w:rPr>
          <w:rFonts w:ascii="Bookman Old Style" w:eastAsia="Bookman Old Style" w:hAnsi="Bookman Old Style" w:cs="Bookman Old Style"/>
          <w:sz w:val="22"/>
          <w:szCs w:val="22"/>
          <w:lang w:val="id-ID"/>
        </w:rPr>
      </w:pPr>
      <w:r w:rsidRPr="006A3DC0">
        <w:rPr>
          <w:rFonts w:ascii="Bookman Old Style" w:eastAsia="Bookman Old Style" w:hAnsi="Bookman Old Style" w:cs="Bookman Old Style"/>
          <w:sz w:val="22"/>
          <w:szCs w:val="22"/>
          <w:lang w:val="id-ID" w:eastAsia="zh-CN" w:bidi="ar"/>
        </w:rPr>
        <w:t xml:space="preserve">R. Subekti &amp; R. Tjirosudibio, </w:t>
      </w:r>
      <w:r w:rsidRPr="006A3DC0">
        <w:rPr>
          <w:rFonts w:ascii="Bookman Old Style" w:eastAsia="Bookman Old Style" w:hAnsi="Bookman Old Style" w:cs="Bookman Old Style"/>
          <w:i/>
          <w:sz w:val="22"/>
          <w:szCs w:val="22"/>
          <w:lang w:val="id-ID" w:eastAsia="zh-CN" w:bidi="ar"/>
        </w:rPr>
        <w:t xml:space="preserve">Kitab Undang-undang Hukum Perdata, </w:t>
      </w:r>
      <w:r w:rsidRPr="006A3DC0">
        <w:rPr>
          <w:rFonts w:ascii="Bookman Old Style" w:eastAsia="Bookman Old Style" w:hAnsi="Bookman Old Style" w:cs="Bookman Old Style"/>
          <w:sz w:val="22"/>
          <w:szCs w:val="22"/>
          <w:lang w:val="id-ID" w:eastAsia="zh-CN" w:bidi="ar"/>
        </w:rPr>
        <w:t>Pradnya Paramita, Jakarta 2014.</w:t>
      </w:r>
    </w:p>
    <w:p w14:paraId="05FEC776" w14:textId="2018BF89" w:rsidR="000C2FAF" w:rsidRPr="000C2FAF" w:rsidRDefault="004112F5" w:rsidP="000C2FAF">
      <w:pPr>
        <w:widowControl w:val="0"/>
        <w:autoSpaceDE w:val="0"/>
        <w:autoSpaceDN w:val="0"/>
        <w:spacing w:beforeAutospacing="1" w:after="0" w:afterAutospacing="1"/>
        <w:ind w:left="567" w:right="0" w:hanging="567"/>
        <w:rPr>
          <w:rFonts w:ascii="Bookman Old Style" w:eastAsia="Bookman Old Style" w:hAnsi="Bookman Old Style" w:cs="Bookman Old Style"/>
          <w:sz w:val="22"/>
          <w:szCs w:val="22"/>
          <w:lang w:val="id-ID" w:eastAsia="zh-CN" w:bidi="ar"/>
        </w:rPr>
      </w:pPr>
      <w:r w:rsidRPr="006A3DC0">
        <w:rPr>
          <w:rFonts w:ascii="Bookman Old Style" w:eastAsia="Bookman Old Style" w:hAnsi="Bookman Old Style" w:cs="Bookman Old Style"/>
          <w:sz w:val="22"/>
          <w:szCs w:val="22"/>
          <w:lang w:val="id-ID" w:eastAsia="zh-CN" w:bidi="ar"/>
        </w:rPr>
        <w:t xml:space="preserve">R. Subekti, </w:t>
      </w:r>
      <w:r w:rsidRPr="006A3DC0">
        <w:rPr>
          <w:rFonts w:ascii="Bookman Old Style" w:eastAsia="Bookman Old Style" w:hAnsi="Bookman Old Style" w:cs="Bookman Old Style"/>
          <w:i/>
          <w:sz w:val="22"/>
          <w:szCs w:val="22"/>
          <w:lang w:val="id-ID" w:eastAsia="zh-CN" w:bidi="ar"/>
        </w:rPr>
        <w:t xml:space="preserve">Aneka Perjanjian, </w:t>
      </w:r>
      <w:r w:rsidRPr="006A3DC0">
        <w:rPr>
          <w:rFonts w:ascii="Bookman Old Style" w:eastAsia="Bookman Old Style" w:hAnsi="Bookman Old Style" w:cs="Bookman Old Style"/>
          <w:sz w:val="22"/>
          <w:szCs w:val="22"/>
          <w:lang w:val="id-ID" w:eastAsia="zh-CN" w:bidi="ar"/>
        </w:rPr>
        <w:t>PT. Citra Aditya Bakti, Bandung, 1995.</w:t>
      </w:r>
    </w:p>
    <w:p w14:paraId="0BB1915E" w14:textId="77777777" w:rsidR="004647B0" w:rsidRPr="006A3DC0" w:rsidRDefault="004112F5" w:rsidP="006A3DC0">
      <w:pPr>
        <w:widowControl w:val="0"/>
        <w:autoSpaceDE w:val="0"/>
        <w:autoSpaceDN w:val="0"/>
        <w:spacing w:beforeAutospacing="1" w:after="0" w:afterAutospacing="1"/>
        <w:ind w:left="567" w:right="0" w:hanging="567"/>
        <w:rPr>
          <w:rFonts w:ascii="Bookman Old Style" w:eastAsia="Bookman Old Style" w:hAnsi="Bookman Old Style" w:cs="Bookman Old Style"/>
          <w:sz w:val="22"/>
          <w:szCs w:val="22"/>
          <w:lang w:val="id-ID"/>
        </w:rPr>
      </w:pPr>
      <w:r w:rsidRPr="006A3DC0">
        <w:rPr>
          <w:rFonts w:ascii="Bookman Old Style" w:eastAsia="Bookman Old Style" w:hAnsi="Bookman Old Style" w:cs="Bookman Old Style"/>
          <w:sz w:val="22"/>
          <w:szCs w:val="22"/>
          <w:lang w:val="id-ID" w:eastAsia="zh-CN" w:bidi="ar"/>
        </w:rPr>
        <w:t xml:space="preserve">Supriyadi Bambang Eko, </w:t>
      </w:r>
      <w:r w:rsidRPr="006A3DC0">
        <w:rPr>
          <w:rFonts w:ascii="Bookman Old Style" w:eastAsia="Bookman Old Style" w:hAnsi="Bookman Old Style" w:cs="Bookman Old Style"/>
          <w:i/>
          <w:sz w:val="22"/>
          <w:szCs w:val="22"/>
          <w:lang w:val="id-ID" w:eastAsia="zh-CN" w:bidi="ar"/>
        </w:rPr>
        <w:t xml:space="preserve">Hukum Agraria Kehutanan, </w:t>
      </w:r>
      <w:r w:rsidRPr="006A3DC0">
        <w:rPr>
          <w:rFonts w:ascii="Bookman Old Style" w:eastAsia="Bookman Old Style" w:hAnsi="Bookman Old Style" w:cs="Bookman Old Style"/>
          <w:sz w:val="22"/>
          <w:szCs w:val="22"/>
          <w:lang w:val="id-ID" w:eastAsia="zh-CN" w:bidi="ar"/>
        </w:rPr>
        <w:t>PT Raja Grafindo Persada, Jakarta, 2013.</w:t>
      </w:r>
    </w:p>
    <w:p w14:paraId="36228D07" w14:textId="77777777" w:rsidR="004647B0" w:rsidRPr="006A3DC0" w:rsidRDefault="004112F5" w:rsidP="006A3DC0">
      <w:pPr>
        <w:widowControl w:val="0"/>
        <w:autoSpaceDE w:val="0"/>
        <w:autoSpaceDN w:val="0"/>
        <w:spacing w:beforeAutospacing="1" w:after="0" w:afterAutospacing="1"/>
        <w:ind w:left="567" w:right="0" w:hanging="567"/>
        <w:rPr>
          <w:rFonts w:ascii="Bookman Old Style" w:eastAsia="Bookman Old Style" w:hAnsi="Bookman Old Style" w:cs="Times New Roman"/>
          <w:sz w:val="22"/>
          <w:szCs w:val="22"/>
          <w:lang w:val="id-ID"/>
        </w:rPr>
      </w:pPr>
      <w:r w:rsidRPr="006A3DC0">
        <w:rPr>
          <w:rFonts w:ascii="Bookman Old Style" w:eastAsia="Bookman Old Style" w:hAnsi="Bookman Old Style" w:cs="Times New Roman"/>
          <w:sz w:val="22"/>
          <w:szCs w:val="22"/>
          <w:lang w:val="id-ID" w:eastAsia="zh-CN" w:bidi="ar"/>
        </w:rPr>
        <w:lastRenderedPageBreak/>
        <w:t>Sudarsono, Kamus Hukum, cetakan keempat, jakarta, Rineka cipta, 2005</w:t>
      </w:r>
    </w:p>
    <w:p w14:paraId="66892320" w14:textId="77777777" w:rsidR="004647B0" w:rsidRPr="006A3DC0" w:rsidRDefault="004112F5" w:rsidP="006A3DC0">
      <w:pPr>
        <w:widowControl w:val="0"/>
        <w:autoSpaceDE w:val="0"/>
        <w:autoSpaceDN w:val="0"/>
        <w:spacing w:beforeAutospacing="1" w:after="0" w:afterAutospacing="1"/>
        <w:ind w:left="567" w:right="0" w:hanging="567"/>
        <w:rPr>
          <w:rFonts w:ascii="Bookman Old Style" w:eastAsia="Bookman Old Style" w:hAnsi="Bookman Old Style" w:cs="Bookman Old Style"/>
          <w:sz w:val="22"/>
          <w:szCs w:val="22"/>
          <w:lang w:val="id-ID"/>
        </w:rPr>
      </w:pPr>
      <w:r w:rsidRPr="006A3DC0">
        <w:rPr>
          <w:rFonts w:ascii="Bookman Old Style" w:eastAsia="Bookman Old Style" w:hAnsi="Bookman Old Style" w:cs="Times New Roman"/>
          <w:sz w:val="22"/>
          <w:szCs w:val="22"/>
          <w:lang w:val="id-ID" w:eastAsia="zh-CN" w:bidi="ar"/>
        </w:rPr>
        <w:t xml:space="preserve">Syaifurrahman dan Habib Adjie, </w:t>
      </w:r>
      <w:r w:rsidRPr="006A3DC0">
        <w:rPr>
          <w:rFonts w:ascii="Bookman Old Style" w:eastAsia="Bookman Old Style" w:hAnsi="Bookman Old Style" w:cs="Times New Roman"/>
          <w:i/>
          <w:iCs/>
          <w:sz w:val="22"/>
          <w:szCs w:val="22"/>
          <w:lang w:val="id-ID" w:eastAsia="zh-CN" w:bidi="ar"/>
        </w:rPr>
        <w:t>Aspek pertanggung jawaban notaris dalam pembuatan akta</w:t>
      </w:r>
      <w:r w:rsidRPr="006A3DC0">
        <w:rPr>
          <w:rFonts w:ascii="Bookman Old Style" w:eastAsia="Bookman Old Style" w:hAnsi="Bookman Old Style" w:cs="Times New Roman"/>
          <w:sz w:val="22"/>
          <w:szCs w:val="22"/>
          <w:lang w:val="id-ID" w:eastAsia="zh-CN" w:bidi="ar"/>
        </w:rPr>
        <w:t>, cetakan kesatu, Bandung, Mandar maju, 2011</w:t>
      </w:r>
    </w:p>
    <w:p w14:paraId="36157DCF" w14:textId="77777777" w:rsidR="004647B0" w:rsidRPr="006A3DC0" w:rsidRDefault="004112F5" w:rsidP="006A3DC0">
      <w:pPr>
        <w:widowControl w:val="0"/>
        <w:autoSpaceDE w:val="0"/>
        <w:autoSpaceDN w:val="0"/>
        <w:spacing w:beforeAutospacing="1" w:after="0" w:afterAutospacing="1"/>
        <w:ind w:left="567" w:right="0" w:hanging="567"/>
        <w:rPr>
          <w:rFonts w:ascii="Bookman Old Style" w:eastAsia="Bookman Old Style" w:hAnsi="Bookman Old Style" w:cs="Bookman Old Style"/>
          <w:sz w:val="22"/>
          <w:szCs w:val="22"/>
          <w:lang w:val="id-ID"/>
        </w:rPr>
      </w:pPr>
      <w:r w:rsidRPr="006A3DC0">
        <w:rPr>
          <w:rFonts w:ascii="Bookman Old Style" w:eastAsia="Bookman Old Style" w:hAnsi="Bookman Old Style" w:cs="Bookman Old Style"/>
          <w:sz w:val="22"/>
          <w:szCs w:val="22"/>
          <w:lang w:val="id-ID" w:eastAsia="zh-CN" w:bidi="ar"/>
        </w:rPr>
        <w:t xml:space="preserve">Wantjik Saleh, </w:t>
      </w:r>
      <w:r w:rsidRPr="006A3DC0">
        <w:rPr>
          <w:rFonts w:ascii="Bookman Old Style" w:eastAsia="Bookman Old Style" w:hAnsi="Bookman Old Style" w:cs="Bookman Old Style"/>
          <w:i/>
          <w:sz w:val="22"/>
          <w:szCs w:val="22"/>
          <w:lang w:val="id-ID" w:eastAsia="zh-CN" w:bidi="ar"/>
        </w:rPr>
        <w:t xml:space="preserve">Hak Atas Tanah, </w:t>
      </w:r>
      <w:r w:rsidRPr="006A3DC0">
        <w:rPr>
          <w:rFonts w:ascii="Bookman Old Style" w:eastAsia="Bookman Old Style" w:hAnsi="Bookman Old Style" w:cs="Bookman Old Style"/>
          <w:sz w:val="22"/>
          <w:szCs w:val="22"/>
          <w:lang w:val="id-ID" w:eastAsia="zh-CN" w:bidi="ar"/>
        </w:rPr>
        <w:t>Ghalia, Jakarta, 1982.</w:t>
      </w:r>
    </w:p>
    <w:p w14:paraId="71883959" w14:textId="77777777" w:rsidR="004647B0" w:rsidRPr="006A3DC0" w:rsidRDefault="004647B0" w:rsidP="006A3DC0">
      <w:pPr>
        <w:pStyle w:val="Heading1"/>
        <w:spacing w:line="276" w:lineRule="auto"/>
        <w:jc w:val="both"/>
        <w:rPr>
          <w:rFonts w:ascii="Bookman Old Style" w:eastAsia="Bookman Old Style" w:hAnsi="Bookman Old Style" w:cs="Bookman Old Style"/>
          <w:kern w:val="36"/>
          <w:sz w:val="22"/>
          <w:szCs w:val="22"/>
        </w:rPr>
      </w:pPr>
    </w:p>
    <w:p w14:paraId="120D12A8" w14:textId="77777777" w:rsidR="004647B0" w:rsidRPr="006A3DC0" w:rsidRDefault="004112F5" w:rsidP="006A3DC0">
      <w:pPr>
        <w:pStyle w:val="Heading1"/>
        <w:spacing w:line="276" w:lineRule="auto"/>
        <w:jc w:val="both"/>
        <w:rPr>
          <w:rFonts w:ascii="Bookman Old Style" w:eastAsia="Bookman Old Style" w:hAnsi="Bookman Old Style" w:cs="Bookman Old Style"/>
          <w:kern w:val="36"/>
          <w:sz w:val="22"/>
          <w:szCs w:val="22"/>
        </w:rPr>
      </w:pPr>
      <w:r w:rsidRPr="006A3DC0">
        <w:rPr>
          <w:rFonts w:ascii="Bookman Old Style" w:eastAsia="Bookman Old Style" w:hAnsi="Bookman Old Style" w:cs="Bookman Old Style"/>
          <w:kern w:val="36"/>
          <w:sz w:val="22"/>
          <w:szCs w:val="22"/>
        </w:rPr>
        <w:t>B. Undang-Undang</w:t>
      </w:r>
    </w:p>
    <w:p w14:paraId="1A916C4F" w14:textId="77777777" w:rsidR="004647B0" w:rsidRPr="006A3DC0" w:rsidRDefault="004112F5" w:rsidP="006A3DC0">
      <w:pPr>
        <w:pStyle w:val="NormalWeb"/>
        <w:widowControl w:val="0"/>
        <w:autoSpaceDE w:val="0"/>
        <w:autoSpaceDN w:val="0"/>
        <w:spacing w:line="276" w:lineRule="auto"/>
        <w:jc w:val="both"/>
        <w:rPr>
          <w:rFonts w:ascii="Bookman Old Style" w:eastAsia="Bookman Old Style" w:hAnsi="Bookman Old Style" w:cs="Bookman Old Style"/>
          <w:sz w:val="22"/>
          <w:szCs w:val="22"/>
          <w:lang w:val="id-ID"/>
        </w:rPr>
      </w:pPr>
      <w:r w:rsidRPr="006A3DC0">
        <w:rPr>
          <w:rFonts w:ascii="Bookman Old Style" w:eastAsia="Bookman Old Style" w:hAnsi="Bookman Old Style" w:cs="Bookman Old Style"/>
          <w:sz w:val="22"/>
          <w:szCs w:val="22"/>
          <w:lang w:val="id-ID" w:bidi="ar"/>
        </w:rPr>
        <w:t>Undang-Undang Dasar Negara Republik Indonesia Tahun 1945. Kitab Undang-Undang Hukum Perdata. Kitab Undang-Undang Hukum Pidana.</w:t>
      </w:r>
    </w:p>
    <w:p w14:paraId="57F4CBCB" w14:textId="77777777" w:rsidR="004647B0" w:rsidRPr="006A3DC0" w:rsidRDefault="004112F5" w:rsidP="006A3DC0">
      <w:pPr>
        <w:pStyle w:val="NormalWeb"/>
        <w:widowControl w:val="0"/>
        <w:autoSpaceDE w:val="0"/>
        <w:autoSpaceDN w:val="0"/>
        <w:spacing w:line="276" w:lineRule="auto"/>
        <w:jc w:val="both"/>
        <w:rPr>
          <w:rFonts w:ascii="Bookman Old Style" w:eastAsia="Bookman Old Style" w:hAnsi="Bookman Old Style" w:cs="Bookman Old Style"/>
          <w:sz w:val="22"/>
          <w:szCs w:val="22"/>
          <w:lang w:val="id-ID"/>
        </w:rPr>
      </w:pPr>
      <w:r w:rsidRPr="006A3DC0">
        <w:rPr>
          <w:rFonts w:ascii="Bookman Old Style" w:eastAsia="Bookman Old Style" w:hAnsi="Bookman Old Style" w:cs="Bookman Old Style"/>
          <w:sz w:val="22"/>
          <w:szCs w:val="22"/>
          <w:lang w:val="id-ID" w:bidi="ar"/>
        </w:rPr>
        <w:t>Undang-Undang Nomor 5 Tahun 1960 tentang Peraturan Dasar Pokok-pokok Agraria.</w:t>
      </w:r>
    </w:p>
    <w:p w14:paraId="653B1451" w14:textId="77777777" w:rsidR="004647B0" w:rsidRPr="006A3DC0" w:rsidRDefault="004112F5" w:rsidP="006A3DC0">
      <w:pPr>
        <w:pStyle w:val="NormalWeb"/>
        <w:widowControl w:val="0"/>
        <w:autoSpaceDE w:val="0"/>
        <w:autoSpaceDN w:val="0"/>
        <w:spacing w:line="276" w:lineRule="auto"/>
        <w:jc w:val="both"/>
        <w:rPr>
          <w:rFonts w:ascii="Bookman Old Style" w:eastAsia="Bookman Old Style" w:hAnsi="Bookman Old Style" w:cs="Bookman Old Style"/>
          <w:sz w:val="22"/>
          <w:szCs w:val="22"/>
          <w:lang w:val="id-ID"/>
        </w:rPr>
      </w:pPr>
      <w:r w:rsidRPr="006A3DC0">
        <w:rPr>
          <w:rFonts w:ascii="Bookman Old Style" w:eastAsia="Bookman Old Style" w:hAnsi="Bookman Old Style" w:cs="Bookman Old Style"/>
          <w:sz w:val="22"/>
          <w:szCs w:val="22"/>
          <w:lang w:val="id-ID" w:bidi="ar"/>
        </w:rPr>
        <w:t>Peraturan Pemerintah Nomor 24 Tahun 1997 tentang Pendaftaran Tanah.</w:t>
      </w:r>
    </w:p>
    <w:p w14:paraId="26876502" w14:textId="77777777" w:rsidR="004647B0" w:rsidRPr="006A3DC0" w:rsidRDefault="004112F5" w:rsidP="006A3DC0">
      <w:pPr>
        <w:pStyle w:val="NormalWeb"/>
        <w:widowControl w:val="0"/>
        <w:autoSpaceDE w:val="0"/>
        <w:autoSpaceDN w:val="0"/>
        <w:spacing w:line="276" w:lineRule="auto"/>
        <w:jc w:val="both"/>
        <w:rPr>
          <w:rFonts w:ascii="Bookman Old Style" w:eastAsia="Bookman Old Style" w:hAnsi="Bookman Old Style" w:cs="Bookman Old Style"/>
          <w:sz w:val="22"/>
          <w:szCs w:val="22"/>
          <w:lang w:val="id-ID"/>
        </w:rPr>
      </w:pPr>
      <w:r w:rsidRPr="006A3DC0">
        <w:rPr>
          <w:rFonts w:ascii="Bookman Old Style" w:eastAsia="Bookman Old Style" w:hAnsi="Bookman Old Style" w:cs="Bookman Old Style"/>
          <w:sz w:val="22"/>
          <w:szCs w:val="22"/>
          <w:lang w:val="id-ID" w:bidi="ar"/>
        </w:rPr>
        <w:t>Peraturan Pemerintah Nomor 37 Tahun 1998 Tentang Peraturan Jabatan Pejabat Pembuat Akta Tanah.</w:t>
      </w:r>
    </w:p>
    <w:p w14:paraId="333AC1B0" w14:textId="77777777" w:rsidR="004647B0" w:rsidRPr="006A3DC0" w:rsidRDefault="004112F5" w:rsidP="006A3DC0">
      <w:pPr>
        <w:pStyle w:val="Heading1"/>
        <w:spacing w:line="276" w:lineRule="auto"/>
        <w:jc w:val="both"/>
        <w:rPr>
          <w:rFonts w:ascii="Bookman Old Style" w:eastAsia="Bookman Old Style" w:hAnsi="Bookman Old Style" w:cs="Bookman Old Style"/>
          <w:kern w:val="36"/>
          <w:sz w:val="22"/>
          <w:szCs w:val="22"/>
        </w:rPr>
      </w:pPr>
      <w:r w:rsidRPr="006A3DC0">
        <w:rPr>
          <w:rFonts w:ascii="Bookman Old Style" w:eastAsia="Bookman Old Style" w:hAnsi="Bookman Old Style" w:cs="Bookman Old Style"/>
          <w:kern w:val="36"/>
          <w:sz w:val="22"/>
          <w:szCs w:val="22"/>
        </w:rPr>
        <w:t>C. Sumber Lain</w:t>
      </w:r>
    </w:p>
    <w:p w14:paraId="70254D1C" w14:textId="65F09977" w:rsidR="004647B0" w:rsidRDefault="004112F5" w:rsidP="00E56479">
      <w:pPr>
        <w:widowControl w:val="0"/>
        <w:autoSpaceDE w:val="0"/>
        <w:autoSpaceDN w:val="0"/>
        <w:spacing w:beforeAutospacing="1" w:after="0" w:afterAutospacing="1"/>
        <w:ind w:left="630" w:right="0" w:hanging="360"/>
        <w:rPr>
          <w:rFonts w:ascii="Bookman Old Style" w:eastAsia="Times New Roman" w:hAnsi="Bookman Old Style" w:cs="Times New Roman"/>
          <w:sz w:val="22"/>
          <w:szCs w:val="22"/>
          <w:lang w:eastAsia="zh-CN" w:bidi="ar"/>
        </w:rPr>
      </w:pPr>
      <w:r w:rsidRPr="006A3DC0">
        <w:rPr>
          <w:rFonts w:ascii="Bookman Old Style" w:eastAsia="Bookman Old Style" w:hAnsi="Bookman Old Style" w:cs="Bookman Old Style"/>
          <w:sz w:val="22"/>
          <w:szCs w:val="22"/>
          <w:lang w:eastAsia="zh-CN" w:bidi="ar"/>
        </w:rPr>
        <w:t xml:space="preserve">Aslan Noer, SH, CN (kepala Sub.Direktorat Penguasaan Tanah Negara dan Ganti Kerugian-BPN), </w:t>
      </w:r>
      <w:r w:rsidRPr="006A3DC0">
        <w:rPr>
          <w:rFonts w:ascii="Bookman Old Style" w:eastAsia="Times New Roman" w:hAnsi="Bookman Old Style" w:cs="Times New Roman"/>
          <w:i/>
          <w:iCs/>
          <w:sz w:val="22"/>
          <w:szCs w:val="22"/>
          <w:lang w:eastAsia="zh-CN" w:bidi="ar"/>
        </w:rPr>
        <w:t>Pelurusan Kedudukan PPAT dan Notaris Dalam Pembuatan Akta Tanah berdasarkan UU 30 Tahun 2004 tentang Jabatan Notaris</w:t>
      </w:r>
      <w:r w:rsidRPr="006A3DC0">
        <w:rPr>
          <w:rFonts w:ascii="Bookman Old Style" w:eastAsia="Times New Roman" w:hAnsi="Bookman Old Style" w:cs="Times New Roman"/>
          <w:sz w:val="22"/>
          <w:szCs w:val="22"/>
          <w:lang w:eastAsia="zh-CN" w:bidi="ar"/>
        </w:rPr>
        <w:t>,</w:t>
      </w:r>
      <w:hyperlink r:id="rId14" w:history="1">
        <w:r w:rsidRPr="006A3DC0">
          <w:rPr>
            <w:rStyle w:val="Hyperlink"/>
            <w:rFonts w:ascii="Bookman Old Style" w:eastAsia="SimSun" w:hAnsi="Bookman Old Style" w:cs="Bookman Old Style"/>
            <w:color w:val="auto"/>
            <w:sz w:val="22"/>
            <w:szCs w:val="22"/>
            <w:u w:val="none"/>
          </w:rPr>
          <w:t>http://repository.unpas.ac.id/47929/1/Majalah%20RENVOI%202006.pdf</w:t>
        </w:r>
      </w:hyperlink>
      <w:r w:rsidRPr="006A3DC0">
        <w:rPr>
          <w:rFonts w:ascii="Bookman Old Style" w:eastAsia="Times New Roman" w:hAnsi="Bookman Old Style" w:cs="Times New Roman"/>
          <w:sz w:val="22"/>
          <w:szCs w:val="22"/>
          <w:lang w:eastAsia="zh-CN" w:bidi="ar"/>
        </w:rPr>
        <w:t>, diunggah 13 februari 2023, pukul 11.45 WIB.</w:t>
      </w:r>
    </w:p>
    <w:p w14:paraId="7E394C34" w14:textId="43E1A247" w:rsidR="00E56479" w:rsidRPr="00B4245A" w:rsidRDefault="00E56479" w:rsidP="00B4245A">
      <w:pPr>
        <w:pStyle w:val="FootnoteText"/>
        <w:ind w:left="540" w:hanging="450"/>
        <w:jc w:val="both"/>
        <w:rPr>
          <w:color w:val="FF0000"/>
          <w:sz w:val="20"/>
          <w:szCs w:val="20"/>
        </w:rPr>
      </w:pPr>
      <w:r w:rsidRPr="00F17461">
        <w:rPr>
          <w:color w:val="FF0000"/>
        </w:rPr>
        <w:t>Agus Sardjono</w:t>
      </w:r>
      <w:proofErr w:type="gramStart"/>
      <w:r w:rsidRPr="00F17461">
        <w:rPr>
          <w:color w:val="FF0000"/>
        </w:rPr>
        <w:t>,  Prinsip</w:t>
      </w:r>
      <w:proofErr w:type="gramEnd"/>
      <w:r w:rsidRPr="00F17461">
        <w:rPr>
          <w:color w:val="FF0000"/>
        </w:rPr>
        <w:t xml:space="preserve">-Prinsip Hukum Kontrak dalam Cross Border Transaction: Antara Norma dan Fakta,” </w:t>
      </w:r>
      <w:r w:rsidRPr="00F17461">
        <w:rPr>
          <w:i/>
          <w:iCs/>
          <w:color w:val="FF0000"/>
        </w:rPr>
        <w:t>Jurnal Hukum Bisnis</w:t>
      </w:r>
      <w:r>
        <w:rPr>
          <w:color w:val="FF0000"/>
        </w:rPr>
        <w:t xml:space="preserve"> </w:t>
      </w:r>
      <w:r w:rsidRPr="00F17461">
        <w:rPr>
          <w:color w:val="FF0000"/>
        </w:rPr>
        <w:t>Vol. 27, No. 4, 2008</w:t>
      </w:r>
    </w:p>
    <w:p w14:paraId="620C12A5" w14:textId="7078AC1B" w:rsidR="004647B0" w:rsidRDefault="004112F5" w:rsidP="00E56479">
      <w:pPr>
        <w:widowControl w:val="0"/>
        <w:autoSpaceDE w:val="0"/>
        <w:autoSpaceDN w:val="0"/>
        <w:spacing w:beforeAutospacing="1" w:after="0" w:afterAutospacing="1" w:line="276" w:lineRule="auto"/>
        <w:ind w:right="0" w:firstLine="0"/>
        <w:rPr>
          <w:rFonts w:ascii="Bookman Old Style" w:eastAsia="Bookman Old Style" w:hAnsi="Bookman Old Style" w:cs="Bookman Old Style"/>
          <w:sz w:val="22"/>
          <w:szCs w:val="22"/>
          <w:lang w:val="id-ID" w:eastAsia="zh-CN" w:bidi="ar"/>
        </w:rPr>
      </w:pPr>
      <w:r w:rsidRPr="006A3DC0">
        <w:rPr>
          <w:rFonts w:ascii="Bookman Old Style" w:eastAsia="Bookman Old Style" w:hAnsi="Bookman Old Style" w:cs="Bookman Old Style"/>
          <w:sz w:val="22"/>
          <w:szCs w:val="22"/>
          <w:lang w:val="id-ID" w:eastAsia="zh-CN" w:bidi="ar"/>
        </w:rPr>
        <w:t xml:space="preserve">Ryan Alfi Syahri, “Perlindungan Hukum Kepemilikan Hak Atas Tanah”, </w:t>
      </w:r>
      <w:r w:rsidRPr="006A3DC0">
        <w:rPr>
          <w:rFonts w:ascii="Bookman Old Style" w:eastAsia="Bookman Old Style" w:hAnsi="Bookman Old Style" w:cs="Bookman Old Style"/>
          <w:i/>
          <w:sz w:val="22"/>
          <w:szCs w:val="22"/>
          <w:lang w:val="id-ID" w:eastAsia="zh-CN" w:bidi="ar"/>
        </w:rPr>
        <w:t>Jurnal Ilmu Legal Opinion</w:t>
      </w:r>
      <w:r w:rsidRPr="006A3DC0">
        <w:rPr>
          <w:rFonts w:ascii="Bookman Old Style" w:eastAsia="Bookman Old Style" w:hAnsi="Bookman Old Style" w:cs="Bookman Old Style"/>
          <w:sz w:val="22"/>
          <w:szCs w:val="22"/>
          <w:lang w:val="id-ID" w:eastAsia="zh-CN" w:bidi="ar"/>
        </w:rPr>
        <w:t>, Edisi 5, Volume 2, 2014.</w:t>
      </w:r>
    </w:p>
    <w:p w14:paraId="606F70A2" w14:textId="1EBC49ED" w:rsidR="000C2FAF" w:rsidRPr="000C2FAF" w:rsidRDefault="000C2FAF" w:rsidP="000C2FAF">
      <w:pPr>
        <w:widowControl w:val="0"/>
        <w:autoSpaceDE w:val="0"/>
        <w:autoSpaceDN w:val="0"/>
        <w:spacing w:beforeAutospacing="1" w:after="0" w:afterAutospacing="1" w:line="276" w:lineRule="auto"/>
        <w:ind w:left="630" w:right="0" w:hanging="720"/>
        <w:rPr>
          <w:rFonts w:ascii="Bookman Old Style" w:eastAsia="Bookman Old Style" w:hAnsi="Bookman Old Style" w:cs="Bookman Old Style"/>
          <w:color w:val="FF0000"/>
          <w:sz w:val="22"/>
          <w:szCs w:val="22"/>
          <w:lang w:val="id-ID"/>
        </w:rPr>
      </w:pPr>
      <w:r w:rsidRPr="000C2FAF">
        <w:rPr>
          <w:rFonts w:ascii="Bookman Old Style" w:eastAsia="Bookman Old Style" w:hAnsi="Bookman Old Style" w:cs="Bookman Old Style"/>
          <w:color w:val="FF0000"/>
          <w:sz w:val="22"/>
          <w:szCs w:val="22"/>
          <w:lang w:val="id-ID"/>
        </w:rPr>
        <w:t>Selamat Lumban Gaol, Jurnal Ilmiah Hukum Dirgantara–Fakultas Hukum Universitas Dirgantara Marsekal Suryadarma, Volume 11 No. 1, September 2020,</w:t>
      </w:r>
    </w:p>
    <w:p w14:paraId="04343E4E" w14:textId="77777777" w:rsidR="004647B0" w:rsidRPr="006A3DC0" w:rsidRDefault="004112F5" w:rsidP="006A3DC0">
      <w:pPr>
        <w:widowControl w:val="0"/>
        <w:autoSpaceDE w:val="0"/>
        <w:autoSpaceDN w:val="0"/>
        <w:spacing w:beforeAutospacing="1" w:after="0" w:afterAutospacing="1" w:line="276" w:lineRule="auto"/>
        <w:ind w:right="0"/>
        <w:rPr>
          <w:rFonts w:ascii="Bookman Old Style" w:hAnsi="Bookman Old Style"/>
          <w:sz w:val="22"/>
          <w:szCs w:val="22"/>
          <w:lang w:val="id-ID"/>
        </w:rPr>
      </w:pPr>
      <w:r w:rsidRPr="006A3DC0">
        <w:rPr>
          <w:rFonts w:ascii="Bookman Old Style" w:eastAsia="Bookman Old Style" w:hAnsi="Bookman Old Style" w:cs="Bookman Old Style"/>
          <w:sz w:val="22"/>
          <w:szCs w:val="22"/>
          <w:lang w:val="id-ID" w:eastAsia="zh-CN" w:bidi="ar"/>
        </w:rPr>
        <w:t xml:space="preserve">Putusan Pengadilan Makamah Agung pada kasus </w:t>
      </w:r>
      <w:r w:rsidRPr="006A3DC0">
        <w:rPr>
          <w:rFonts w:ascii="Bookman Old Style" w:eastAsia="Bookman Old Style" w:hAnsi="Bookman Old Style" w:cs="Times New Roman"/>
          <w:sz w:val="22"/>
          <w:szCs w:val="22"/>
          <w:lang w:val="id-ID" w:eastAsia="zh-CN" w:bidi="ar"/>
        </w:rPr>
        <w:t>249/Pid.B/2022/PN Jkt.Brt.</w:t>
      </w:r>
      <w:r w:rsidRPr="006A3DC0">
        <w:rPr>
          <w:rFonts w:ascii="Bookman Old Style" w:eastAsia="Bookman Old Style" w:hAnsi="Bookman Old Style" w:cs="Bookman Old Style"/>
          <w:sz w:val="22"/>
          <w:szCs w:val="22"/>
          <w:lang w:val="id-ID" w:eastAsia="zh-CN" w:bidi="ar"/>
        </w:rPr>
        <w:tab/>
      </w:r>
    </w:p>
    <w:sectPr w:rsidR="004647B0" w:rsidRPr="006A3DC0" w:rsidSect="00BD785B">
      <w:headerReference w:type="even" r:id="rId15"/>
      <w:headerReference w:type="default" r:id="rId16"/>
      <w:footerReference w:type="even" r:id="rId17"/>
      <w:footerReference w:type="default" r:id="rId18"/>
      <w:headerReference w:type="first" r:id="rId19"/>
      <w:footerReference w:type="first" r:id="rId20"/>
      <w:type w:val="continuous"/>
      <w:pgSz w:w="11908" w:h="16840"/>
      <w:pgMar w:top="1441" w:right="1433" w:bottom="1235" w:left="1441" w:header="720" w:footer="720" w:gutter="0"/>
      <w:cols w:space="283"/>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21D7B" w14:textId="77777777" w:rsidR="00341BD1" w:rsidRDefault="00341BD1">
      <w:pPr>
        <w:spacing w:line="240" w:lineRule="auto"/>
      </w:pPr>
      <w:r>
        <w:separator/>
      </w:r>
    </w:p>
  </w:endnote>
  <w:endnote w:type="continuationSeparator" w:id="0">
    <w:p w14:paraId="54EF16A8" w14:textId="77777777" w:rsidR="00341BD1" w:rsidRDefault="00341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stoMT">
    <w:altName w:val="Calibri"/>
    <w:panose1 w:val="00000000000000000000"/>
    <w:charset w:val="00"/>
    <w:family w:val="swiss"/>
    <w:notTrueType/>
    <w:pitch w:val="default"/>
    <w:sig w:usb0="00000003" w:usb1="00000000" w:usb2="00000000" w:usb3="00000000" w:csb0="00000001" w:csb1="00000000"/>
  </w:font>
  <w:font w:name="CalistoMT-Italic">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05103720"/>
    </w:sdtPr>
    <w:sdtEndPr>
      <w:rPr>
        <w:rStyle w:val="PageNumber"/>
      </w:rPr>
    </w:sdtEndPr>
    <w:sdtContent>
      <w:p w14:paraId="7AE95EBD" w14:textId="77777777" w:rsidR="004647B0" w:rsidRDefault="004112F5">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E47AA9" w14:textId="77777777" w:rsidR="004647B0" w:rsidRDefault="004112F5">
    <w:pPr>
      <w:spacing w:after="16" w:line="259" w:lineRule="auto"/>
      <w:ind w:right="0" w:firstLine="0"/>
      <w:jc w:val="center"/>
    </w:pPr>
    <w:r>
      <w:t xml:space="preserve"> </w:t>
    </w:r>
  </w:p>
  <w:p w14:paraId="094284EF" w14:textId="77777777" w:rsidR="004647B0" w:rsidRDefault="004112F5">
    <w:pPr>
      <w:spacing w:after="0" w:line="259" w:lineRule="auto"/>
      <w:ind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79891130"/>
    </w:sdtPr>
    <w:sdtEndPr>
      <w:rPr>
        <w:rStyle w:val="PageNumber"/>
      </w:rPr>
    </w:sdtEndPr>
    <w:sdtContent>
      <w:p w14:paraId="09A52EAD" w14:textId="77C94FE1" w:rsidR="004647B0" w:rsidRDefault="004112F5">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D785B">
          <w:rPr>
            <w:rStyle w:val="PageNumber"/>
            <w:noProof/>
          </w:rPr>
          <w:t>1</w:t>
        </w:r>
        <w:r>
          <w:rPr>
            <w:rStyle w:val="PageNumber"/>
          </w:rPr>
          <w:fldChar w:fldCharType="end"/>
        </w:r>
      </w:p>
    </w:sdtContent>
  </w:sdt>
  <w:p w14:paraId="20FC672F" w14:textId="77777777" w:rsidR="004647B0" w:rsidRDefault="004647B0">
    <w:pPr>
      <w:spacing w:after="16" w:line="259" w:lineRule="auto"/>
      <w:ind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10672026"/>
    </w:sdtPr>
    <w:sdtEndPr>
      <w:rPr>
        <w:rStyle w:val="PageNumber"/>
      </w:rPr>
    </w:sdtEndPr>
    <w:sdtContent>
      <w:p w14:paraId="244F778F" w14:textId="6E8229CA" w:rsidR="004647B0" w:rsidRDefault="004112F5">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842E0">
          <w:rPr>
            <w:rStyle w:val="PageNumber"/>
            <w:noProof/>
          </w:rPr>
          <w:t>1</w:t>
        </w:r>
        <w:r>
          <w:rPr>
            <w:rStyle w:val="PageNumber"/>
          </w:rPr>
          <w:fldChar w:fldCharType="end"/>
        </w:r>
      </w:p>
    </w:sdtContent>
  </w:sdt>
  <w:p w14:paraId="17AA81AB" w14:textId="77777777" w:rsidR="004647B0" w:rsidRDefault="004112F5">
    <w:pPr>
      <w:spacing w:after="0" w:line="259" w:lineRule="auto"/>
      <w:ind w:right="0" w:firstLine="0"/>
      <w:jc w:val="left"/>
      <w:rPr>
        <w:rFonts w:ascii="Bookman Old Style" w:hAnsi="Bookman Old Style" w:cs="Bookman Old Style"/>
        <w:sz w:val="16"/>
        <w:szCs w:val="16"/>
      </w:rPr>
    </w:pPr>
    <w:r>
      <w:rPr>
        <w:rFonts w:ascii="Bookman Old Style" w:eastAsia="Times New Roman" w:hAnsi="Bookman Old Style" w:cs="Bookman Old Style"/>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D4A53" w14:textId="77777777" w:rsidR="00341BD1" w:rsidRDefault="00341BD1">
      <w:pPr>
        <w:spacing w:after="0"/>
      </w:pPr>
      <w:r>
        <w:separator/>
      </w:r>
    </w:p>
  </w:footnote>
  <w:footnote w:type="continuationSeparator" w:id="0">
    <w:p w14:paraId="7D7308C2" w14:textId="77777777" w:rsidR="00341BD1" w:rsidRDefault="00341BD1">
      <w:pPr>
        <w:spacing w:after="0"/>
      </w:pPr>
      <w:r>
        <w:continuationSeparator/>
      </w:r>
    </w:p>
  </w:footnote>
  <w:footnote w:id="1">
    <w:p w14:paraId="1744B143" w14:textId="22C760D8" w:rsidR="004267F0" w:rsidRPr="004267F0" w:rsidRDefault="004267F0" w:rsidP="008D7ECA">
      <w:pPr>
        <w:pStyle w:val="FootnoteText"/>
        <w:spacing w:beforeAutospacing="0" w:afterAutospacing="0"/>
        <w:ind w:firstLine="720"/>
        <w:jc w:val="both"/>
        <w:rPr>
          <w:sz w:val="20"/>
          <w:szCs w:val="20"/>
        </w:rPr>
      </w:pPr>
      <w:r w:rsidRPr="004267F0">
        <w:rPr>
          <w:rStyle w:val="FootnoteReference"/>
          <w:sz w:val="20"/>
          <w:szCs w:val="20"/>
        </w:rPr>
        <w:footnoteRef/>
      </w:r>
      <w:r w:rsidRPr="004267F0">
        <w:rPr>
          <w:sz w:val="20"/>
          <w:szCs w:val="20"/>
        </w:rPr>
        <w:t xml:space="preserve"> Dosen </w:t>
      </w:r>
      <w:r w:rsidR="008D7ECA">
        <w:rPr>
          <w:sz w:val="20"/>
          <w:szCs w:val="20"/>
        </w:rPr>
        <w:t xml:space="preserve">Luar Biasa </w:t>
      </w:r>
      <w:r w:rsidR="00E23F5C">
        <w:rPr>
          <w:sz w:val="20"/>
          <w:szCs w:val="20"/>
        </w:rPr>
        <w:t>Mata Kuliah Hukum Jaminan</w:t>
      </w:r>
      <w:r w:rsidR="008D7ECA">
        <w:rPr>
          <w:sz w:val="20"/>
          <w:szCs w:val="20"/>
        </w:rPr>
        <w:t xml:space="preserve"> Pada </w:t>
      </w:r>
      <w:r w:rsidRPr="004267F0">
        <w:rPr>
          <w:sz w:val="20"/>
          <w:szCs w:val="20"/>
        </w:rPr>
        <w:t>Program Studi Magister Kenotariatan, Program Pascasrjana Universitas Pasundan,</w:t>
      </w:r>
      <w:r>
        <w:rPr>
          <w:sz w:val="20"/>
          <w:szCs w:val="20"/>
        </w:rPr>
        <w:t xml:space="preserve"> </w:t>
      </w:r>
      <w:r w:rsidRPr="004267F0">
        <w:rPr>
          <w:sz w:val="20"/>
          <w:szCs w:val="20"/>
        </w:rPr>
        <w:t>Bandung</w:t>
      </w:r>
      <w:r w:rsidR="008D7ECA">
        <w:rPr>
          <w:sz w:val="20"/>
          <w:szCs w:val="20"/>
        </w:rPr>
        <w:t xml:space="preserve"> dan Guru Besar Tetap Bidang Ilmu Hukum Pada Universitas Singaperbangsa Karawang</w:t>
      </w:r>
    </w:p>
  </w:footnote>
  <w:footnote w:id="2">
    <w:p w14:paraId="15A193F6" w14:textId="47764037" w:rsidR="004267F0" w:rsidRDefault="004267F0" w:rsidP="008D7ECA">
      <w:pPr>
        <w:pStyle w:val="FootnoteText"/>
        <w:spacing w:beforeAutospacing="0" w:afterAutospacing="0"/>
        <w:ind w:firstLine="720"/>
        <w:jc w:val="both"/>
      </w:pPr>
      <w:r w:rsidRPr="004267F0">
        <w:rPr>
          <w:rStyle w:val="FootnoteReference"/>
          <w:sz w:val="20"/>
          <w:szCs w:val="20"/>
        </w:rPr>
        <w:footnoteRef/>
      </w:r>
      <w:r w:rsidRPr="004267F0">
        <w:rPr>
          <w:sz w:val="20"/>
          <w:szCs w:val="20"/>
        </w:rPr>
        <w:t xml:space="preserve"> Mahassiswa </w:t>
      </w:r>
      <w:r>
        <w:rPr>
          <w:sz w:val="20"/>
          <w:szCs w:val="20"/>
        </w:rPr>
        <w:t>Peserta Mata Kuliah Hukum Jaminan</w:t>
      </w:r>
      <w:r w:rsidR="00EC668C">
        <w:rPr>
          <w:sz w:val="20"/>
          <w:szCs w:val="20"/>
        </w:rPr>
        <w:t xml:space="preserve"> Pada </w:t>
      </w:r>
      <w:r w:rsidRPr="004267F0">
        <w:rPr>
          <w:sz w:val="20"/>
          <w:szCs w:val="20"/>
        </w:rPr>
        <w:t xml:space="preserve">Program Studi Magister Kenotariat </w:t>
      </w:r>
      <w:r>
        <w:rPr>
          <w:sz w:val="20"/>
          <w:szCs w:val="20"/>
        </w:rPr>
        <w:t xml:space="preserve">Semester IV </w:t>
      </w:r>
      <w:r w:rsidR="00E23F5C">
        <w:rPr>
          <w:sz w:val="20"/>
          <w:szCs w:val="20"/>
        </w:rPr>
        <w:t xml:space="preserve"> T</w:t>
      </w:r>
      <w:r w:rsidR="00EC668C">
        <w:rPr>
          <w:sz w:val="20"/>
          <w:szCs w:val="20"/>
        </w:rPr>
        <w:t>a</w:t>
      </w:r>
      <w:r w:rsidR="00E23F5C">
        <w:rPr>
          <w:sz w:val="20"/>
          <w:szCs w:val="20"/>
        </w:rPr>
        <w:t xml:space="preserve">hun Ajaran 2022-2023, </w:t>
      </w:r>
      <w:r w:rsidRPr="004267F0">
        <w:rPr>
          <w:sz w:val="20"/>
          <w:szCs w:val="20"/>
        </w:rPr>
        <w:t>Program Pascasrjana Universitas Pasundan</w:t>
      </w:r>
      <w:r>
        <w:rPr>
          <w:sz w:val="20"/>
          <w:szCs w:val="20"/>
        </w:rPr>
        <w:t xml:space="preserve"> </w:t>
      </w:r>
      <w:r w:rsidRPr="004267F0">
        <w:rPr>
          <w:sz w:val="20"/>
          <w:szCs w:val="20"/>
        </w:rPr>
        <w:t>Bandung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EBF1F" w14:textId="77777777" w:rsidR="004647B0" w:rsidRDefault="004112F5">
    <w:pPr>
      <w:spacing w:after="0" w:line="232" w:lineRule="auto"/>
      <w:ind w:right="23" w:firstLine="0"/>
      <w:rPr>
        <w:lang w:val="de-DE"/>
      </w:rPr>
    </w:pPr>
    <w:r>
      <w:rPr>
        <w:i/>
        <w:sz w:val="16"/>
        <w:u w:val="single" w:color="000000"/>
        <w:lang w:val="de-DE"/>
      </w:rPr>
      <w:t xml:space="preserve">Perbandingan Sistem Kesehatan di Negara Berkembang dan Negara Maju </w:t>
    </w:r>
    <w:r>
      <w:rPr>
        <w:sz w:val="16"/>
        <w:u w:val="single" w:color="000000"/>
        <w:lang w:val="de-DE"/>
      </w:rPr>
      <w:t>Ririn Noviyanti Putri</w:t>
    </w:r>
    <w:r>
      <w:rPr>
        <w:i/>
        <w:sz w:val="16"/>
        <w:u w:val="single" w:color="000000"/>
        <w:lang w:val="de-DE"/>
      </w:rPr>
      <w:t xml:space="preserve"> </w:t>
    </w:r>
    <w:r>
      <w:rPr>
        <w:rFonts w:ascii="Times New Roman" w:eastAsia="Times New Roman" w:hAnsi="Times New Roman" w:cs="Times New Roman"/>
        <w:sz w:val="24"/>
        <w:lang w:val="de-D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40F9" w14:textId="77777777" w:rsidR="004647B0" w:rsidRDefault="004112F5">
    <w:pPr>
      <w:spacing w:after="0" w:line="232" w:lineRule="auto"/>
      <w:ind w:right="23" w:firstLine="0"/>
      <w:rPr>
        <w:rFonts w:ascii="Bookman Old Style" w:hAnsi="Bookman Old Style" w:cs="Bookman Old Style"/>
        <w:i/>
        <w:sz w:val="18"/>
        <w:szCs w:val="18"/>
      </w:rPr>
    </w:pPr>
    <w:r>
      <w:rPr>
        <w:rFonts w:ascii="Bookman Old Style" w:hAnsi="Bookman Old Style" w:cs="Bookman Old Style"/>
        <w:i/>
        <w:sz w:val="18"/>
        <w:szCs w:val="18"/>
        <w:u w:val="single"/>
      </w:rPr>
      <w:t>Kekuatan Mengikat Akta Jual Beli Yang Dibuat Atas Dasar Perbuatan Bedrong Dan Implikasinya Terhadap Jabatan PPAT</w:t>
    </w:r>
    <w:r>
      <w:rPr>
        <w:rFonts w:ascii="Bookman Old Style" w:hAnsi="Bookman Old Style" w:cs="Bookman Old Style"/>
        <w:i/>
        <w:sz w:val="18"/>
        <w:szCs w:val="18"/>
      </w:rPr>
      <w:t xml:space="preserve"> </w:t>
    </w:r>
  </w:p>
  <w:p w14:paraId="6CEA4534" w14:textId="77777777" w:rsidR="004647B0" w:rsidRDefault="004112F5">
    <w:pPr>
      <w:spacing w:after="0" w:line="232" w:lineRule="auto"/>
      <w:ind w:right="23" w:firstLine="0"/>
      <w:rPr>
        <w:sz w:val="18"/>
        <w:szCs w:val="18"/>
      </w:rPr>
    </w:pPr>
    <w:r>
      <w:rPr>
        <w:rFonts w:ascii="Bookman Old Style" w:hAnsi="Bookman Old Style" w:cs="Bookman Old Style"/>
        <w:i/>
        <w:sz w:val="18"/>
        <w:szCs w:val="18"/>
      </w:rPr>
      <w:t xml:space="preserve">(Aslan Noor, </w:t>
    </w:r>
    <w:r>
      <w:rPr>
        <w:rFonts w:ascii="Bookman Old Style" w:eastAsia="Times New Roman" w:hAnsi="Bookman Old Style" w:cs="Bookman Old Style"/>
        <w:bCs/>
        <w:sz w:val="18"/>
        <w:szCs w:val="18"/>
        <w:lang w:val="id-ID" w:eastAsia="zh-CN" w:bidi="ar"/>
      </w:rPr>
      <w:t>Veronica Maria Refinatitianna, Yova Tri Arunasari, Ira Fitriani, Dewi Cita</w:t>
    </w:r>
    <w:r>
      <w:rPr>
        <w:rFonts w:ascii="Bookman Old Style" w:eastAsia="Times New Roman" w:hAnsi="Bookman Old Style" w:cs="Bookman Old Style"/>
        <w:bCs/>
        <w:sz w:val="18"/>
        <w:szCs w:val="18"/>
        <w:lang w:eastAsia="zh-CN" w:bidi="ar"/>
      </w:rPr>
      <w:t>)</w:t>
    </w:r>
    <w:r>
      <w:rPr>
        <w:rFonts w:ascii="Bookman Old Style" w:eastAsia="Times New Roman" w:hAnsi="Bookman Old Style" w:cs="Times New Roman"/>
        <w:bCs/>
        <w:sz w:val="18"/>
        <w:szCs w:val="18"/>
        <w:lang w:val="id-ID" w:eastAsia="zh-CN" w:bidi="ar"/>
      </w:rPr>
      <w:t xml:space="preserve"> </w:t>
    </w:r>
    <w:r>
      <w:rPr>
        <w: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FAC70" w14:textId="77777777" w:rsidR="004647B0" w:rsidRDefault="004647B0">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7D0F58"/>
    <w:multiLevelType w:val="multilevel"/>
    <w:tmpl w:val="8B7D0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A850AA35"/>
    <w:multiLevelType w:val="multilevel"/>
    <w:tmpl w:val="A850AA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C0FE3970"/>
    <w:multiLevelType w:val="multilevel"/>
    <w:tmpl w:val="63926048"/>
    <w:lvl w:ilvl="0">
      <w:start w:val="1"/>
      <w:numFmt w:val="decimal"/>
      <w:lvlText w:val="I.%1"/>
      <w:lvlJc w:val="left"/>
      <w:pPr>
        <w:ind w:left="500" w:hanging="360"/>
      </w:pPr>
      <w:rPr>
        <w:sz w:val="20"/>
        <w:szCs w:val="18"/>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nsid w:val="C52638DF"/>
    <w:multiLevelType w:val="multilevel"/>
    <w:tmpl w:val="C52638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C9DBEE0E"/>
    <w:multiLevelType w:val="multilevel"/>
    <w:tmpl w:val="C9DBEE0E"/>
    <w:lvl w:ilvl="0">
      <w:start w:val="1"/>
      <w:numFmt w:val="decimal"/>
      <w:lvlText w:val="I.%1"/>
      <w:lvlJc w:val="left"/>
      <w:pPr>
        <w:ind w:left="500" w:hanging="360"/>
      </w:pPr>
      <w:rPr>
        <w:sz w:val="20"/>
        <w:szCs w:val="18"/>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
    <w:nsid w:val="DDD35A89"/>
    <w:multiLevelType w:val="multilevel"/>
    <w:tmpl w:val="DDD35A89"/>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E521C9B8"/>
    <w:multiLevelType w:val="multilevel"/>
    <w:tmpl w:val="E521C9B8"/>
    <w:lvl w:ilvl="0">
      <w:start w:val="1"/>
      <w:numFmt w:val="lowerLetter"/>
      <w:lvlText w:val="%1)"/>
      <w:lvlJc w:val="left"/>
      <w:pPr>
        <w:ind w:left="1280" w:hanging="360"/>
      </w:pPr>
    </w:lvl>
    <w:lvl w:ilvl="1">
      <w:start w:val="1"/>
      <w:numFmt w:val="lowerLetter"/>
      <w:lvlText w:val="%2."/>
      <w:lvlJc w:val="left"/>
      <w:pPr>
        <w:ind w:left="2000" w:hanging="360"/>
      </w:pPr>
    </w:lvl>
    <w:lvl w:ilvl="2">
      <w:start w:val="1"/>
      <w:numFmt w:val="lowerRoman"/>
      <w:lvlText w:val="%3."/>
      <w:lvlJc w:val="right"/>
      <w:pPr>
        <w:ind w:left="2720" w:hanging="180"/>
      </w:pPr>
    </w:lvl>
    <w:lvl w:ilvl="3">
      <w:start w:val="1"/>
      <w:numFmt w:val="decimal"/>
      <w:lvlText w:val="%4."/>
      <w:lvlJc w:val="left"/>
      <w:pPr>
        <w:ind w:left="3440" w:hanging="360"/>
      </w:pPr>
    </w:lvl>
    <w:lvl w:ilvl="4">
      <w:start w:val="1"/>
      <w:numFmt w:val="lowerLetter"/>
      <w:lvlText w:val="%5."/>
      <w:lvlJc w:val="left"/>
      <w:pPr>
        <w:ind w:left="4160" w:hanging="360"/>
      </w:pPr>
    </w:lvl>
    <w:lvl w:ilvl="5">
      <w:start w:val="1"/>
      <w:numFmt w:val="lowerRoman"/>
      <w:lvlText w:val="%6."/>
      <w:lvlJc w:val="right"/>
      <w:pPr>
        <w:ind w:left="4880" w:hanging="180"/>
      </w:pPr>
    </w:lvl>
    <w:lvl w:ilvl="6">
      <w:start w:val="1"/>
      <w:numFmt w:val="decimal"/>
      <w:lvlText w:val="%7."/>
      <w:lvlJc w:val="left"/>
      <w:pPr>
        <w:ind w:left="5600" w:hanging="360"/>
      </w:pPr>
    </w:lvl>
    <w:lvl w:ilvl="7">
      <w:start w:val="1"/>
      <w:numFmt w:val="lowerLetter"/>
      <w:lvlText w:val="%8."/>
      <w:lvlJc w:val="left"/>
      <w:pPr>
        <w:ind w:left="6320" w:hanging="360"/>
      </w:pPr>
    </w:lvl>
    <w:lvl w:ilvl="8">
      <w:start w:val="1"/>
      <w:numFmt w:val="lowerRoman"/>
      <w:lvlText w:val="%9."/>
      <w:lvlJc w:val="right"/>
      <w:pPr>
        <w:ind w:left="7040" w:hanging="180"/>
      </w:pPr>
    </w:lvl>
  </w:abstractNum>
  <w:abstractNum w:abstractNumId="7">
    <w:nsid w:val="E76D256A"/>
    <w:multiLevelType w:val="multilevel"/>
    <w:tmpl w:val="E76D256A"/>
    <w:lvl w:ilvl="0">
      <w:start w:val="1"/>
      <w:numFmt w:val="decimal"/>
      <w:lvlText w:val="I.%1"/>
      <w:lvlJc w:val="left"/>
      <w:pPr>
        <w:ind w:left="500" w:hanging="360"/>
      </w:pPr>
      <w:rPr>
        <w:sz w:val="20"/>
        <w:szCs w:val="18"/>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nsid w:val="ED79E901"/>
    <w:multiLevelType w:val="multilevel"/>
    <w:tmpl w:val="ED79E9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2EF4075"/>
    <w:multiLevelType w:val="multilevel"/>
    <w:tmpl w:val="66A27EA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nsid w:val="0839D488"/>
    <w:multiLevelType w:val="multilevel"/>
    <w:tmpl w:val="0839D4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12DE7A0B"/>
    <w:multiLevelType w:val="hybridMultilevel"/>
    <w:tmpl w:val="C5281054"/>
    <w:lvl w:ilvl="0" w:tplc="A546E20A">
      <w:start w:val="1"/>
      <w:numFmt w:val="lowerLetter"/>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E0937"/>
    <w:multiLevelType w:val="hybridMultilevel"/>
    <w:tmpl w:val="140A09BE"/>
    <w:lvl w:ilvl="0" w:tplc="04090019">
      <w:start w:val="1"/>
      <w:numFmt w:val="lowerLetter"/>
      <w:lvlText w:val="%1."/>
      <w:lvlJc w:val="left"/>
      <w:pPr>
        <w:ind w:left="720" w:hanging="360"/>
      </w:pPr>
    </w:lvl>
    <w:lvl w:ilvl="1" w:tplc="04FA4118">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F780E"/>
    <w:multiLevelType w:val="hybridMultilevel"/>
    <w:tmpl w:val="AACA9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CE5FE5"/>
    <w:multiLevelType w:val="hybridMultilevel"/>
    <w:tmpl w:val="46DCD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366B2F"/>
    <w:multiLevelType w:val="hybridMultilevel"/>
    <w:tmpl w:val="53E4B9F4"/>
    <w:lvl w:ilvl="0" w:tplc="01D815CA">
      <w:start w:val="1"/>
      <w:numFmt w:val="decimal"/>
      <w:lvlText w:val="%1)"/>
      <w:lvlJc w:val="left"/>
      <w:pPr>
        <w:ind w:left="740" w:hanging="60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6">
    <w:nsid w:val="46D761E7"/>
    <w:multiLevelType w:val="hybridMultilevel"/>
    <w:tmpl w:val="B68A7A36"/>
    <w:lvl w:ilvl="0" w:tplc="2AD0DF8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71B1A27"/>
    <w:multiLevelType w:val="hybridMultilevel"/>
    <w:tmpl w:val="853CBD06"/>
    <w:lvl w:ilvl="0" w:tplc="8364053E">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8">
    <w:nsid w:val="4BAA4B70"/>
    <w:multiLevelType w:val="multilevel"/>
    <w:tmpl w:val="4BAA4B70"/>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9">
    <w:nsid w:val="54977922"/>
    <w:multiLevelType w:val="hybridMultilevel"/>
    <w:tmpl w:val="73C60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277C51"/>
    <w:multiLevelType w:val="hybridMultilevel"/>
    <w:tmpl w:val="E22EA2D2"/>
    <w:lvl w:ilvl="0" w:tplc="CB203394">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736635"/>
    <w:multiLevelType w:val="hybridMultilevel"/>
    <w:tmpl w:val="A1A0FE34"/>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2">
    <w:nsid w:val="66A27EA5"/>
    <w:multiLevelType w:val="multilevel"/>
    <w:tmpl w:val="66A27EA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3">
    <w:nsid w:val="68BCF8AB"/>
    <w:multiLevelType w:val="multilevel"/>
    <w:tmpl w:val="68BCF8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CCD5039"/>
    <w:multiLevelType w:val="hybridMultilevel"/>
    <w:tmpl w:val="E7A09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C5689"/>
    <w:multiLevelType w:val="hybridMultilevel"/>
    <w:tmpl w:val="04D605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B763B6"/>
    <w:multiLevelType w:val="hybridMultilevel"/>
    <w:tmpl w:val="2B14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A81446"/>
    <w:multiLevelType w:val="hybridMultilevel"/>
    <w:tmpl w:val="FA72A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8"/>
  </w:num>
  <w:num w:numId="4">
    <w:abstractNumId w:val="6"/>
  </w:num>
  <w:num w:numId="5">
    <w:abstractNumId w:val="4"/>
  </w:num>
  <w:num w:numId="6">
    <w:abstractNumId w:val="5"/>
  </w:num>
  <w:num w:numId="7">
    <w:abstractNumId w:val="2"/>
  </w:num>
  <w:num w:numId="8">
    <w:abstractNumId w:val="1"/>
  </w:num>
  <w:num w:numId="9">
    <w:abstractNumId w:val="0"/>
  </w:num>
  <w:num w:numId="10">
    <w:abstractNumId w:val="3"/>
  </w:num>
  <w:num w:numId="11">
    <w:abstractNumId w:val="18"/>
  </w:num>
  <w:num w:numId="12">
    <w:abstractNumId w:val="22"/>
  </w:num>
  <w:num w:numId="13">
    <w:abstractNumId w:val="10"/>
  </w:num>
  <w:num w:numId="14">
    <w:abstractNumId w:val="21"/>
  </w:num>
  <w:num w:numId="15">
    <w:abstractNumId w:val="17"/>
  </w:num>
  <w:num w:numId="16">
    <w:abstractNumId w:val="20"/>
  </w:num>
  <w:num w:numId="17">
    <w:abstractNumId w:val="26"/>
  </w:num>
  <w:num w:numId="18">
    <w:abstractNumId w:val="11"/>
  </w:num>
  <w:num w:numId="19">
    <w:abstractNumId w:val="24"/>
  </w:num>
  <w:num w:numId="20">
    <w:abstractNumId w:val="14"/>
  </w:num>
  <w:num w:numId="21">
    <w:abstractNumId w:val="13"/>
  </w:num>
  <w:num w:numId="22">
    <w:abstractNumId w:val="27"/>
  </w:num>
  <w:num w:numId="23">
    <w:abstractNumId w:val="19"/>
  </w:num>
  <w:num w:numId="24">
    <w:abstractNumId w:val="16"/>
  </w:num>
  <w:num w:numId="25">
    <w:abstractNumId w:val="9"/>
  </w:num>
  <w:num w:numId="26">
    <w:abstractNumId w:val="12"/>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9E"/>
    <w:rsid w:val="00001386"/>
    <w:rsid w:val="00015016"/>
    <w:rsid w:val="0002155E"/>
    <w:rsid w:val="000236EC"/>
    <w:rsid w:val="00027EF1"/>
    <w:rsid w:val="00047E6E"/>
    <w:rsid w:val="000720DD"/>
    <w:rsid w:val="0007538B"/>
    <w:rsid w:val="00077507"/>
    <w:rsid w:val="000B3FDF"/>
    <w:rsid w:val="000B713C"/>
    <w:rsid w:val="000B761A"/>
    <w:rsid w:val="000C2FAF"/>
    <w:rsid w:val="000D6189"/>
    <w:rsid w:val="000F5A8F"/>
    <w:rsid w:val="000F5B5F"/>
    <w:rsid w:val="001216CA"/>
    <w:rsid w:val="001225EC"/>
    <w:rsid w:val="00124DFA"/>
    <w:rsid w:val="001259D3"/>
    <w:rsid w:val="00132622"/>
    <w:rsid w:val="00135B53"/>
    <w:rsid w:val="0014794C"/>
    <w:rsid w:val="001605B3"/>
    <w:rsid w:val="0016599B"/>
    <w:rsid w:val="00170A44"/>
    <w:rsid w:val="0017180A"/>
    <w:rsid w:val="00172CAC"/>
    <w:rsid w:val="0017418C"/>
    <w:rsid w:val="00176B94"/>
    <w:rsid w:val="00182D43"/>
    <w:rsid w:val="001851B3"/>
    <w:rsid w:val="00191263"/>
    <w:rsid w:val="001968BC"/>
    <w:rsid w:val="001B6BFE"/>
    <w:rsid w:val="001E227F"/>
    <w:rsid w:val="002027C7"/>
    <w:rsid w:val="00202F80"/>
    <w:rsid w:val="00207018"/>
    <w:rsid w:val="002433F5"/>
    <w:rsid w:val="00246CE1"/>
    <w:rsid w:val="00256826"/>
    <w:rsid w:val="00272FAC"/>
    <w:rsid w:val="00281AE4"/>
    <w:rsid w:val="00282E63"/>
    <w:rsid w:val="00283BC1"/>
    <w:rsid w:val="0028573C"/>
    <w:rsid w:val="00297274"/>
    <w:rsid w:val="002A7F41"/>
    <w:rsid w:val="002B122C"/>
    <w:rsid w:val="002B2DDC"/>
    <w:rsid w:val="002C0605"/>
    <w:rsid w:val="002F1D13"/>
    <w:rsid w:val="00313DE5"/>
    <w:rsid w:val="003201FC"/>
    <w:rsid w:val="0032063B"/>
    <w:rsid w:val="00321F04"/>
    <w:rsid w:val="00323890"/>
    <w:rsid w:val="003264E4"/>
    <w:rsid w:val="00331ABE"/>
    <w:rsid w:val="00341BD1"/>
    <w:rsid w:val="003449EE"/>
    <w:rsid w:val="003517F9"/>
    <w:rsid w:val="0035704E"/>
    <w:rsid w:val="00363904"/>
    <w:rsid w:val="0037773C"/>
    <w:rsid w:val="00381F79"/>
    <w:rsid w:val="0039437C"/>
    <w:rsid w:val="00394431"/>
    <w:rsid w:val="003A2546"/>
    <w:rsid w:val="003A2A0D"/>
    <w:rsid w:val="003B4AAE"/>
    <w:rsid w:val="003B5B4E"/>
    <w:rsid w:val="003C5EDA"/>
    <w:rsid w:val="003D2068"/>
    <w:rsid w:val="003E066E"/>
    <w:rsid w:val="003F6E0C"/>
    <w:rsid w:val="00404BC9"/>
    <w:rsid w:val="00405F76"/>
    <w:rsid w:val="004112F5"/>
    <w:rsid w:val="004129B7"/>
    <w:rsid w:val="004264A9"/>
    <w:rsid w:val="004267F0"/>
    <w:rsid w:val="00447244"/>
    <w:rsid w:val="004647B0"/>
    <w:rsid w:val="00470A4D"/>
    <w:rsid w:val="0047169A"/>
    <w:rsid w:val="00474D54"/>
    <w:rsid w:val="004C15C1"/>
    <w:rsid w:val="004D721E"/>
    <w:rsid w:val="004E4F92"/>
    <w:rsid w:val="00520F5A"/>
    <w:rsid w:val="005445DF"/>
    <w:rsid w:val="005446A8"/>
    <w:rsid w:val="00566A5A"/>
    <w:rsid w:val="005801B6"/>
    <w:rsid w:val="00593458"/>
    <w:rsid w:val="005B2390"/>
    <w:rsid w:val="005B3EFE"/>
    <w:rsid w:val="005B7BFA"/>
    <w:rsid w:val="005C10F5"/>
    <w:rsid w:val="006007A5"/>
    <w:rsid w:val="00614064"/>
    <w:rsid w:val="00617C85"/>
    <w:rsid w:val="00662651"/>
    <w:rsid w:val="0069119C"/>
    <w:rsid w:val="0069305E"/>
    <w:rsid w:val="006937E5"/>
    <w:rsid w:val="006A12F0"/>
    <w:rsid w:val="006A166E"/>
    <w:rsid w:val="006A3DC0"/>
    <w:rsid w:val="006A6544"/>
    <w:rsid w:val="006B0A3C"/>
    <w:rsid w:val="006C406E"/>
    <w:rsid w:val="007066B5"/>
    <w:rsid w:val="0071399E"/>
    <w:rsid w:val="00725702"/>
    <w:rsid w:val="00731042"/>
    <w:rsid w:val="007367D0"/>
    <w:rsid w:val="00737553"/>
    <w:rsid w:val="00757AF0"/>
    <w:rsid w:val="00775CDC"/>
    <w:rsid w:val="0077668F"/>
    <w:rsid w:val="0078674D"/>
    <w:rsid w:val="007901AC"/>
    <w:rsid w:val="00797B58"/>
    <w:rsid w:val="007A1C87"/>
    <w:rsid w:val="007C1530"/>
    <w:rsid w:val="007D13EA"/>
    <w:rsid w:val="007E515D"/>
    <w:rsid w:val="00800951"/>
    <w:rsid w:val="00816218"/>
    <w:rsid w:val="00823147"/>
    <w:rsid w:val="008433AF"/>
    <w:rsid w:val="00866F19"/>
    <w:rsid w:val="0087139D"/>
    <w:rsid w:val="008750A1"/>
    <w:rsid w:val="008774BF"/>
    <w:rsid w:val="008A137C"/>
    <w:rsid w:val="008A34DF"/>
    <w:rsid w:val="008B77F4"/>
    <w:rsid w:val="008C027A"/>
    <w:rsid w:val="008C052D"/>
    <w:rsid w:val="008C7051"/>
    <w:rsid w:val="008D3738"/>
    <w:rsid w:val="008D69F6"/>
    <w:rsid w:val="008D7692"/>
    <w:rsid w:val="008D7ECA"/>
    <w:rsid w:val="008E54ED"/>
    <w:rsid w:val="008E6A61"/>
    <w:rsid w:val="008F36CB"/>
    <w:rsid w:val="00905077"/>
    <w:rsid w:val="0091013C"/>
    <w:rsid w:val="00910B4A"/>
    <w:rsid w:val="0091499B"/>
    <w:rsid w:val="009167AB"/>
    <w:rsid w:val="009173B2"/>
    <w:rsid w:val="00986FBA"/>
    <w:rsid w:val="009B6F1B"/>
    <w:rsid w:val="009B7246"/>
    <w:rsid w:val="009C7673"/>
    <w:rsid w:val="009D09E8"/>
    <w:rsid w:val="009E1CCE"/>
    <w:rsid w:val="009F21E4"/>
    <w:rsid w:val="009F2828"/>
    <w:rsid w:val="00A05072"/>
    <w:rsid w:val="00A16032"/>
    <w:rsid w:val="00A24A7E"/>
    <w:rsid w:val="00A36F12"/>
    <w:rsid w:val="00A53B04"/>
    <w:rsid w:val="00A57C6D"/>
    <w:rsid w:val="00A702F2"/>
    <w:rsid w:val="00A7755A"/>
    <w:rsid w:val="00A82B27"/>
    <w:rsid w:val="00A93A8E"/>
    <w:rsid w:val="00AB2DE6"/>
    <w:rsid w:val="00B01143"/>
    <w:rsid w:val="00B14593"/>
    <w:rsid w:val="00B2516F"/>
    <w:rsid w:val="00B3522B"/>
    <w:rsid w:val="00B4245A"/>
    <w:rsid w:val="00B42D2C"/>
    <w:rsid w:val="00B5582A"/>
    <w:rsid w:val="00B63C2E"/>
    <w:rsid w:val="00B67FC1"/>
    <w:rsid w:val="00B82260"/>
    <w:rsid w:val="00B842E0"/>
    <w:rsid w:val="00B97A22"/>
    <w:rsid w:val="00BA03DB"/>
    <w:rsid w:val="00BA748C"/>
    <w:rsid w:val="00BA753C"/>
    <w:rsid w:val="00BB2B8C"/>
    <w:rsid w:val="00BC3198"/>
    <w:rsid w:val="00BD63C8"/>
    <w:rsid w:val="00BD785B"/>
    <w:rsid w:val="00BE3DE2"/>
    <w:rsid w:val="00BE6C57"/>
    <w:rsid w:val="00BF3CA6"/>
    <w:rsid w:val="00BF4A99"/>
    <w:rsid w:val="00C25F98"/>
    <w:rsid w:val="00C2641A"/>
    <w:rsid w:val="00C27B59"/>
    <w:rsid w:val="00C30E0C"/>
    <w:rsid w:val="00C431A9"/>
    <w:rsid w:val="00C47B4A"/>
    <w:rsid w:val="00C5574E"/>
    <w:rsid w:val="00C57D46"/>
    <w:rsid w:val="00C813EE"/>
    <w:rsid w:val="00C84F05"/>
    <w:rsid w:val="00C84F6D"/>
    <w:rsid w:val="00C86897"/>
    <w:rsid w:val="00C86E0C"/>
    <w:rsid w:val="00C96213"/>
    <w:rsid w:val="00C97D35"/>
    <w:rsid w:val="00CA0757"/>
    <w:rsid w:val="00CB3D32"/>
    <w:rsid w:val="00CB58B5"/>
    <w:rsid w:val="00CC7C6F"/>
    <w:rsid w:val="00CE6914"/>
    <w:rsid w:val="00CF1ED0"/>
    <w:rsid w:val="00CF744F"/>
    <w:rsid w:val="00D06B36"/>
    <w:rsid w:val="00D10F39"/>
    <w:rsid w:val="00D11AFE"/>
    <w:rsid w:val="00D121BA"/>
    <w:rsid w:val="00D125C6"/>
    <w:rsid w:val="00D12D41"/>
    <w:rsid w:val="00D17605"/>
    <w:rsid w:val="00D21ACD"/>
    <w:rsid w:val="00D2220C"/>
    <w:rsid w:val="00D265C3"/>
    <w:rsid w:val="00D32295"/>
    <w:rsid w:val="00D40A28"/>
    <w:rsid w:val="00D4201A"/>
    <w:rsid w:val="00D471D5"/>
    <w:rsid w:val="00D50F51"/>
    <w:rsid w:val="00D52284"/>
    <w:rsid w:val="00D55D03"/>
    <w:rsid w:val="00D8491E"/>
    <w:rsid w:val="00DB6ACE"/>
    <w:rsid w:val="00DB70AD"/>
    <w:rsid w:val="00DC7CDD"/>
    <w:rsid w:val="00E00EE7"/>
    <w:rsid w:val="00E0238E"/>
    <w:rsid w:val="00E23F5C"/>
    <w:rsid w:val="00E4035E"/>
    <w:rsid w:val="00E43447"/>
    <w:rsid w:val="00E545A5"/>
    <w:rsid w:val="00E56479"/>
    <w:rsid w:val="00E60838"/>
    <w:rsid w:val="00E6595C"/>
    <w:rsid w:val="00E777C7"/>
    <w:rsid w:val="00EA3461"/>
    <w:rsid w:val="00EB6B7F"/>
    <w:rsid w:val="00EC668C"/>
    <w:rsid w:val="00ED385C"/>
    <w:rsid w:val="00EE1071"/>
    <w:rsid w:val="00EE490B"/>
    <w:rsid w:val="00F050C7"/>
    <w:rsid w:val="00F06465"/>
    <w:rsid w:val="00F17461"/>
    <w:rsid w:val="00F2135D"/>
    <w:rsid w:val="00F2439F"/>
    <w:rsid w:val="00F35F19"/>
    <w:rsid w:val="00F4308D"/>
    <w:rsid w:val="00F57593"/>
    <w:rsid w:val="00F678CB"/>
    <w:rsid w:val="00F709AB"/>
    <w:rsid w:val="00F73D73"/>
    <w:rsid w:val="00F80A97"/>
    <w:rsid w:val="00F978F6"/>
    <w:rsid w:val="00FB6A6A"/>
    <w:rsid w:val="00FC1229"/>
    <w:rsid w:val="00FC5239"/>
    <w:rsid w:val="00FE0EE6"/>
    <w:rsid w:val="00FF2060"/>
    <w:rsid w:val="3A1F2A0B"/>
    <w:rsid w:val="3BD945F1"/>
    <w:rsid w:val="666C4347"/>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ngXian" w:eastAsia="DengXian" w:hAnsi="DengXian" w:cs="DengXi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right="58" w:firstLine="558"/>
      <w:jc w:val="both"/>
    </w:pPr>
    <w:rPr>
      <w:rFonts w:ascii="Arial" w:eastAsia="Arial" w:hAnsi="Arial" w:cs="Arial"/>
      <w:color w:val="000000"/>
      <w:szCs w:val="24"/>
      <w:lang w:val="en-US" w:eastAsia="en-US" w:bidi="en-US"/>
    </w:rPr>
  </w:style>
  <w:style w:type="paragraph" w:styleId="Heading1">
    <w:name w:val="heading 1"/>
    <w:next w:val="Normal"/>
    <w:link w:val="Heading1Char"/>
    <w:uiPriority w:val="9"/>
    <w:qFormat/>
    <w:pPr>
      <w:keepNext/>
      <w:keepLines/>
      <w:spacing w:line="259" w:lineRule="auto"/>
      <w:ind w:right="11"/>
      <w:jc w:val="center"/>
      <w:outlineLvl w:val="0"/>
    </w:pPr>
    <w:rPr>
      <w:rFonts w:ascii="Arial" w:eastAsia="Arial" w:hAnsi="Arial" w:cs="Arial"/>
      <w:b/>
      <w:color w:val="000000"/>
      <w:sz w:val="24"/>
      <w:szCs w:val="24"/>
    </w:rPr>
  </w:style>
  <w:style w:type="paragraph" w:styleId="Heading2">
    <w:name w:val="heading 2"/>
    <w:next w:val="Normal"/>
    <w:link w:val="Heading2Char"/>
    <w:uiPriority w:val="9"/>
    <w:unhideWhenUsed/>
    <w:qFormat/>
    <w:pPr>
      <w:keepNext/>
      <w:keepLines/>
      <w:spacing w:line="259" w:lineRule="auto"/>
      <w:ind w:left="10" w:right="10" w:hanging="10"/>
      <w:outlineLvl w:val="1"/>
    </w:pPr>
    <w:rPr>
      <w:rFonts w:ascii="Arial" w:eastAsia="Arial" w:hAnsi="Arial" w:cs="Arial"/>
      <w:b/>
      <w:color w:val="000000"/>
      <w:szCs w:val="24"/>
    </w:rPr>
  </w:style>
  <w:style w:type="paragraph" w:styleId="Heading3">
    <w:name w:val="heading 3"/>
    <w:next w:val="Normal"/>
    <w:link w:val="Heading3Char"/>
    <w:uiPriority w:val="9"/>
    <w:unhideWhenUsed/>
    <w:qFormat/>
    <w:pPr>
      <w:keepNext/>
      <w:keepLines/>
      <w:spacing w:line="259" w:lineRule="auto"/>
      <w:ind w:left="10" w:hanging="10"/>
      <w:outlineLvl w:val="2"/>
    </w:pPr>
    <w:rPr>
      <w:rFonts w:ascii="Arial" w:eastAsia="Arial" w:hAnsi="Arial" w:cs="Arial"/>
      <w:b/>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imes New Roman" w:hAnsi="Times New Roman" w:cs="Times New Roman"/>
      <w:sz w:val="18"/>
      <w:szCs w:val="18"/>
    </w:rPr>
  </w:style>
  <w:style w:type="paragraph" w:styleId="BodyText">
    <w:name w:val="Body Text"/>
    <w:link w:val="BodyTextChar"/>
    <w:uiPriority w:val="99"/>
    <w:semiHidden/>
    <w:unhideWhenUsed/>
    <w:pPr>
      <w:widowControl w:val="0"/>
      <w:autoSpaceDE w:val="0"/>
      <w:autoSpaceDN w:val="0"/>
      <w:spacing w:beforeAutospacing="1" w:afterAutospacing="1"/>
    </w:pPr>
    <w:rPr>
      <w:rFonts w:ascii="Times New Roman" w:eastAsia="Times New Roman" w:hAnsi="Times New Roman" w:cs="Times New Roman"/>
      <w:sz w:val="24"/>
      <w:szCs w:val="24"/>
      <w:lang w:val="en-US" w:eastAsia="zh-CN"/>
    </w:rPr>
  </w:style>
  <w:style w:type="character" w:styleId="FollowedHyperlink">
    <w:name w:val="FollowedHyperlink"/>
    <w:uiPriority w:val="99"/>
    <w:semiHidden/>
    <w:unhideWhenUsed/>
    <w:rPr>
      <w:color w:val="954F72"/>
      <w:u w:val="single"/>
    </w:rPr>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unhideWhenUsed/>
    <w:pPr>
      <w:widowControl w:val="0"/>
      <w:autoSpaceDE w:val="0"/>
      <w:autoSpaceDN w:val="0"/>
      <w:spacing w:beforeAutospacing="1" w:afterAutospacing="1"/>
    </w:pPr>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unhideWhenUsed/>
    <w:rPr>
      <w:color w:val="0563C1" w:themeColor="hyperlink"/>
      <w:u w:val="single"/>
    </w:rPr>
  </w:style>
  <w:style w:type="paragraph" w:styleId="NormalWeb">
    <w:name w:val="Normal (Web)"/>
    <w:uiPriority w:val="99"/>
    <w:unhideWhenUsed/>
    <w:pPr>
      <w:suppressAutoHyphens/>
      <w:spacing w:beforeAutospacing="1" w:afterAutospacing="1"/>
    </w:pPr>
    <w:rPr>
      <w:rFonts w:ascii="Times New Roman" w:eastAsia="Times New Roman" w:hAnsi="Times New Roman" w:cs="Times New Roman"/>
      <w:sz w:val="24"/>
      <w:szCs w:val="24"/>
      <w:lang w:val="en-US" w:eastAsia="zh-CN"/>
    </w:rPr>
  </w:style>
  <w:style w:type="character" w:styleId="PageNumber">
    <w:name w:val="page number"/>
    <w:basedOn w:val="DefaultParagraphFont"/>
    <w:uiPriority w:val="99"/>
    <w:semiHidden/>
    <w:unhideWhenUsed/>
    <w:qFormat/>
  </w:style>
  <w:style w:type="character" w:customStyle="1" w:styleId="Heading3Char">
    <w:name w:val="Heading 3 Char"/>
    <w:link w:val="Heading3"/>
    <w:rPr>
      <w:rFonts w:ascii="Arial" w:eastAsia="Arial" w:hAnsi="Arial" w:cs="Arial"/>
      <w:b/>
      <w:i/>
      <w:color w:val="000000"/>
      <w:sz w:val="20"/>
    </w:rPr>
  </w:style>
  <w:style w:type="character" w:customStyle="1" w:styleId="Heading2Char">
    <w:name w:val="Heading 2 Char"/>
    <w:link w:val="Heading2"/>
    <w:rPr>
      <w:rFonts w:ascii="Arial" w:eastAsia="Arial" w:hAnsi="Arial" w:cs="Arial"/>
      <w:b/>
      <w:color w:val="000000"/>
      <w:sz w:val="20"/>
    </w:rPr>
  </w:style>
  <w:style w:type="character" w:customStyle="1" w:styleId="Judul1KAR">
    <w:name w:val="Judul 1 KAR"/>
    <w:rPr>
      <w:rFonts w:ascii="Arial" w:eastAsia="Arial" w:hAnsi="Arial" w:cs="Arial"/>
      <w:b/>
      <w:color w:val="000000"/>
      <w:sz w:val="24"/>
    </w:rPr>
  </w:style>
  <w:style w:type="character" w:customStyle="1" w:styleId="FooterChar">
    <w:name w:val="Footer Char"/>
    <w:basedOn w:val="DefaultParagraphFont"/>
    <w:link w:val="Footer"/>
    <w:uiPriority w:val="99"/>
    <w:semiHidden/>
    <w:rPr>
      <w:rFonts w:ascii="Arial" w:eastAsia="Arial" w:hAnsi="Arial" w:cs="Arial"/>
      <w:color w:val="000000"/>
      <w:sz w:val="20"/>
      <w:lang w:val="en-US" w:eastAsia="en-US" w:bidi="en-US"/>
    </w:rPr>
  </w:style>
  <w:style w:type="character" w:customStyle="1" w:styleId="BalloonTextChar">
    <w:name w:val="Balloon Text Char"/>
    <w:basedOn w:val="DefaultParagraphFont"/>
    <w:link w:val="BalloonText"/>
    <w:uiPriority w:val="99"/>
    <w:semiHidden/>
    <w:rPr>
      <w:rFonts w:ascii="Times New Roman" w:eastAsia="Arial" w:hAnsi="Times New Roman" w:cs="Times New Roman"/>
      <w:color w:val="000000"/>
      <w:sz w:val="18"/>
      <w:szCs w:val="18"/>
      <w:lang w:val="en-US" w:eastAsia="en-US" w:bidi="en-US"/>
    </w:rPr>
  </w:style>
  <w:style w:type="paragraph" w:styleId="ListParagraph">
    <w:name w:val="List Paragraph"/>
    <w:basedOn w:val="Normal"/>
    <w:uiPriority w:val="34"/>
    <w:qFormat/>
    <w:pPr>
      <w:ind w:left="720"/>
      <w:contextualSpacing/>
    </w:pPr>
  </w:style>
  <w:style w:type="character" w:customStyle="1" w:styleId="SebutanYangBelumTerselesaikan1">
    <w:name w:val="Sebutan Yang Belum Terselesaikan1"/>
    <w:basedOn w:val="DefaultParagraphFont"/>
    <w:uiPriority w:val="99"/>
    <w:semiHidden/>
    <w:unhideWhenUsed/>
    <w:rPr>
      <w:color w:val="605E5C"/>
      <w:shd w:val="clear" w:color="auto" w:fill="E1DFDD"/>
    </w:rPr>
  </w:style>
  <w:style w:type="character" w:customStyle="1" w:styleId="BodyTextChar">
    <w:name w:val="Body Text Char"/>
    <w:link w:val="BodyText"/>
    <w:rPr>
      <w:rFonts w:ascii="Times New Roman" w:eastAsia="Times New Roman" w:hAnsi="Times New Roman" w:cs="Times New Roman" w:hint="default"/>
      <w:sz w:val="24"/>
      <w:szCs w:val="24"/>
      <w:lang w:val="zh-CN" w:eastAsia="zh-CN"/>
    </w:rPr>
  </w:style>
  <w:style w:type="character" w:customStyle="1" w:styleId="FootnoteTextChar">
    <w:name w:val="Footnote Text Char"/>
    <w:link w:val="FootnoteText"/>
    <w:rPr>
      <w:rFonts w:ascii="Times New Roman" w:eastAsia="Times New Roman" w:hAnsi="Times New Roman" w:cs="Times New Roman" w:hint="default"/>
      <w:sz w:val="24"/>
      <w:szCs w:val="24"/>
      <w:lang w:val="zh-CN" w:eastAsia="zh-CN"/>
    </w:rPr>
  </w:style>
  <w:style w:type="paragraph" w:customStyle="1" w:styleId="msolistparagraph0">
    <w:name w:val="msolistparagraph"/>
    <w:qFormat/>
    <w:pPr>
      <w:widowControl w:val="0"/>
      <w:autoSpaceDE w:val="0"/>
      <w:autoSpaceDN w:val="0"/>
      <w:spacing w:beforeAutospacing="1" w:afterAutospacing="1"/>
      <w:contextualSpacing/>
    </w:pPr>
    <w:rPr>
      <w:rFonts w:ascii="Times New Roman" w:eastAsia="Times New Roman" w:hAnsi="Times New Roman" w:cs="Times New Roman"/>
      <w:sz w:val="24"/>
      <w:szCs w:val="24"/>
      <w:lang w:val="en-US" w:eastAsia="zh-CN"/>
    </w:rPr>
  </w:style>
  <w:style w:type="character" w:customStyle="1" w:styleId="16">
    <w:name w:val="16"/>
    <w:qFormat/>
    <w:rPr>
      <w:rFonts w:ascii="DengXian" w:eastAsia="DengXian" w:hAnsi="DengXian" w:cs="DengXian" w:hint="eastAsia"/>
    </w:rPr>
  </w:style>
  <w:style w:type="character" w:customStyle="1" w:styleId="15">
    <w:name w:val="15"/>
    <w:rPr>
      <w:rFonts w:ascii="DengXian" w:eastAsia="DengXian" w:hAnsi="DengXian" w:cs="DengXian" w:hint="eastAsia"/>
      <w:vertAlign w:val="superscript"/>
    </w:rPr>
  </w:style>
  <w:style w:type="character" w:customStyle="1" w:styleId="Heading1Char">
    <w:name w:val="Heading 1 Char"/>
    <w:link w:val="Heading1"/>
    <w:rPr>
      <w:rFonts w:ascii="Times New Roman" w:eastAsia="Times New Roman" w:hAnsi="Times New Roman" w:cs="Times New Roman" w:hint="default"/>
      <w:b/>
      <w:bCs/>
      <w:sz w:val="24"/>
      <w:szCs w:val="24"/>
      <w:lang w:val="zh-CN" w:eastAsia="zh-CN"/>
    </w:rPr>
  </w:style>
  <w:style w:type="character" w:customStyle="1" w:styleId="SebutanYangBelumTerselesaikan2">
    <w:name w:val="Sebutan Yang Belum Terselesaikan2"/>
    <w:basedOn w:val="DefaultParagraphFont"/>
    <w:uiPriority w:val="99"/>
    <w:semiHidden/>
    <w:unhideWhenUsed/>
    <w:rsid w:val="005445DF"/>
    <w:rPr>
      <w:color w:val="605E5C"/>
      <w:shd w:val="clear" w:color="auto" w:fill="E1DFDD"/>
    </w:rPr>
  </w:style>
  <w:style w:type="paragraph" w:customStyle="1" w:styleId="Default">
    <w:name w:val="Default"/>
    <w:rsid w:val="0016599B"/>
    <w:pPr>
      <w:autoSpaceDE w:val="0"/>
      <w:autoSpaceDN w:val="0"/>
      <w:adjustRightInd w:val="0"/>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ngXian" w:eastAsia="DengXian" w:hAnsi="DengXian" w:cs="DengXi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right="58" w:firstLine="558"/>
      <w:jc w:val="both"/>
    </w:pPr>
    <w:rPr>
      <w:rFonts w:ascii="Arial" w:eastAsia="Arial" w:hAnsi="Arial" w:cs="Arial"/>
      <w:color w:val="000000"/>
      <w:szCs w:val="24"/>
      <w:lang w:val="en-US" w:eastAsia="en-US" w:bidi="en-US"/>
    </w:rPr>
  </w:style>
  <w:style w:type="paragraph" w:styleId="Heading1">
    <w:name w:val="heading 1"/>
    <w:next w:val="Normal"/>
    <w:link w:val="Heading1Char"/>
    <w:uiPriority w:val="9"/>
    <w:qFormat/>
    <w:pPr>
      <w:keepNext/>
      <w:keepLines/>
      <w:spacing w:line="259" w:lineRule="auto"/>
      <w:ind w:right="11"/>
      <w:jc w:val="center"/>
      <w:outlineLvl w:val="0"/>
    </w:pPr>
    <w:rPr>
      <w:rFonts w:ascii="Arial" w:eastAsia="Arial" w:hAnsi="Arial" w:cs="Arial"/>
      <w:b/>
      <w:color w:val="000000"/>
      <w:sz w:val="24"/>
      <w:szCs w:val="24"/>
    </w:rPr>
  </w:style>
  <w:style w:type="paragraph" w:styleId="Heading2">
    <w:name w:val="heading 2"/>
    <w:next w:val="Normal"/>
    <w:link w:val="Heading2Char"/>
    <w:uiPriority w:val="9"/>
    <w:unhideWhenUsed/>
    <w:qFormat/>
    <w:pPr>
      <w:keepNext/>
      <w:keepLines/>
      <w:spacing w:line="259" w:lineRule="auto"/>
      <w:ind w:left="10" w:right="10" w:hanging="10"/>
      <w:outlineLvl w:val="1"/>
    </w:pPr>
    <w:rPr>
      <w:rFonts w:ascii="Arial" w:eastAsia="Arial" w:hAnsi="Arial" w:cs="Arial"/>
      <w:b/>
      <w:color w:val="000000"/>
      <w:szCs w:val="24"/>
    </w:rPr>
  </w:style>
  <w:style w:type="paragraph" w:styleId="Heading3">
    <w:name w:val="heading 3"/>
    <w:next w:val="Normal"/>
    <w:link w:val="Heading3Char"/>
    <w:uiPriority w:val="9"/>
    <w:unhideWhenUsed/>
    <w:qFormat/>
    <w:pPr>
      <w:keepNext/>
      <w:keepLines/>
      <w:spacing w:line="259" w:lineRule="auto"/>
      <w:ind w:left="10" w:hanging="10"/>
      <w:outlineLvl w:val="2"/>
    </w:pPr>
    <w:rPr>
      <w:rFonts w:ascii="Arial" w:eastAsia="Arial" w:hAnsi="Arial" w:cs="Arial"/>
      <w:b/>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imes New Roman" w:hAnsi="Times New Roman" w:cs="Times New Roman"/>
      <w:sz w:val="18"/>
      <w:szCs w:val="18"/>
    </w:rPr>
  </w:style>
  <w:style w:type="paragraph" w:styleId="BodyText">
    <w:name w:val="Body Text"/>
    <w:link w:val="BodyTextChar"/>
    <w:uiPriority w:val="99"/>
    <w:semiHidden/>
    <w:unhideWhenUsed/>
    <w:pPr>
      <w:widowControl w:val="0"/>
      <w:autoSpaceDE w:val="0"/>
      <w:autoSpaceDN w:val="0"/>
      <w:spacing w:beforeAutospacing="1" w:afterAutospacing="1"/>
    </w:pPr>
    <w:rPr>
      <w:rFonts w:ascii="Times New Roman" w:eastAsia="Times New Roman" w:hAnsi="Times New Roman" w:cs="Times New Roman"/>
      <w:sz w:val="24"/>
      <w:szCs w:val="24"/>
      <w:lang w:val="en-US" w:eastAsia="zh-CN"/>
    </w:rPr>
  </w:style>
  <w:style w:type="character" w:styleId="FollowedHyperlink">
    <w:name w:val="FollowedHyperlink"/>
    <w:uiPriority w:val="99"/>
    <w:semiHidden/>
    <w:unhideWhenUsed/>
    <w:rPr>
      <w:color w:val="954F72"/>
      <w:u w:val="single"/>
    </w:rPr>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unhideWhenUsed/>
    <w:pPr>
      <w:widowControl w:val="0"/>
      <w:autoSpaceDE w:val="0"/>
      <w:autoSpaceDN w:val="0"/>
      <w:spacing w:beforeAutospacing="1" w:afterAutospacing="1"/>
    </w:pPr>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unhideWhenUsed/>
    <w:rPr>
      <w:color w:val="0563C1" w:themeColor="hyperlink"/>
      <w:u w:val="single"/>
    </w:rPr>
  </w:style>
  <w:style w:type="paragraph" w:styleId="NormalWeb">
    <w:name w:val="Normal (Web)"/>
    <w:uiPriority w:val="99"/>
    <w:unhideWhenUsed/>
    <w:pPr>
      <w:suppressAutoHyphens/>
      <w:spacing w:beforeAutospacing="1" w:afterAutospacing="1"/>
    </w:pPr>
    <w:rPr>
      <w:rFonts w:ascii="Times New Roman" w:eastAsia="Times New Roman" w:hAnsi="Times New Roman" w:cs="Times New Roman"/>
      <w:sz w:val="24"/>
      <w:szCs w:val="24"/>
      <w:lang w:val="en-US" w:eastAsia="zh-CN"/>
    </w:rPr>
  </w:style>
  <w:style w:type="character" w:styleId="PageNumber">
    <w:name w:val="page number"/>
    <w:basedOn w:val="DefaultParagraphFont"/>
    <w:uiPriority w:val="99"/>
    <w:semiHidden/>
    <w:unhideWhenUsed/>
    <w:qFormat/>
  </w:style>
  <w:style w:type="character" w:customStyle="1" w:styleId="Heading3Char">
    <w:name w:val="Heading 3 Char"/>
    <w:link w:val="Heading3"/>
    <w:rPr>
      <w:rFonts w:ascii="Arial" w:eastAsia="Arial" w:hAnsi="Arial" w:cs="Arial"/>
      <w:b/>
      <w:i/>
      <w:color w:val="000000"/>
      <w:sz w:val="20"/>
    </w:rPr>
  </w:style>
  <w:style w:type="character" w:customStyle="1" w:styleId="Heading2Char">
    <w:name w:val="Heading 2 Char"/>
    <w:link w:val="Heading2"/>
    <w:rPr>
      <w:rFonts w:ascii="Arial" w:eastAsia="Arial" w:hAnsi="Arial" w:cs="Arial"/>
      <w:b/>
      <w:color w:val="000000"/>
      <w:sz w:val="20"/>
    </w:rPr>
  </w:style>
  <w:style w:type="character" w:customStyle="1" w:styleId="Judul1KAR">
    <w:name w:val="Judul 1 KAR"/>
    <w:rPr>
      <w:rFonts w:ascii="Arial" w:eastAsia="Arial" w:hAnsi="Arial" w:cs="Arial"/>
      <w:b/>
      <w:color w:val="000000"/>
      <w:sz w:val="24"/>
    </w:rPr>
  </w:style>
  <w:style w:type="character" w:customStyle="1" w:styleId="FooterChar">
    <w:name w:val="Footer Char"/>
    <w:basedOn w:val="DefaultParagraphFont"/>
    <w:link w:val="Footer"/>
    <w:uiPriority w:val="99"/>
    <w:semiHidden/>
    <w:rPr>
      <w:rFonts w:ascii="Arial" w:eastAsia="Arial" w:hAnsi="Arial" w:cs="Arial"/>
      <w:color w:val="000000"/>
      <w:sz w:val="20"/>
      <w:lang w:val="en-US" w:eastAsia="en-US" w:bidi="en-US"/>
    </w:rPr>
  </w:style>
  <w:style w:type="character" w:customStyle="1" w:styleId="BalloonTextChar">
    <w:name w:val="Balloon Text Char"/>
    <w:basedOn w:val="DefaultParagraphFont"/>
    <w:link w:val="BalloonText"/>
    <w:uiPriority w:val="99"/>
    <w:semiHidden/>
    <w:rPr>
      <w:rFonts w:ascii="Times New Roman" w:eastAsia="Arial" w:hAnsi="Times New Roman" w:cs="Times New Roman"/>
      <w:color w:val="000000"/>
      <w:sz w:val="18"/>
      <w:szCs w:val="18"/>
      <w:lang w:val="en-US" w:eastAsia="en-US" w:bidi="en-US"/>
    </w:rPr>
  </w:style>
  <w:style w:type="paragraph" w:styleId="ListParagraph">
    <w:name w:val="List Paragraph"/>
    <w:basedOn w:val="Normal"/>
    <w:uiPriority w:val="34"/>
    <w:qFormat/>
    <w:pPr>
      <w:ind w:left="720"/>
      <w:contextualSpacing/>
    </w:pPr>
  </w:style>
  <w:style w:type="character" w:customStyle="1" w:styleId="SebutanYangBelumTerselesaikan1">
    <w:name w:val="Sebutan Yang Belum Terselesaikan1"/>
    <w:basedOn w:val="DefaultParagraphFont"/>
    <w:uiPriority w:val="99"/>
    <w:semiHidden/>
    <w:unhideWhenUsed/>
    <w:rPr>
      <w:color w:val="605E5C"/>
      <w:shd w:val="clear" w:color="auto" w:fill="E1DFDD"/>
    </w:rPr>
  </w:style>
  <w:style w:type="character" w:customStyle="1" w:styleId="BodyTextChar">
    <w:name w:val="Body Text Char"/>
    <w:link w:val="BodyText"/>
    <w:rPr>
      <w:rFonts w:ascii="Times New Roman" w:eastAsia="Times New Roman" w:hAnsi="Times New Roman" w:cs="Times New Roman" w:hint="default"/>
      <w:sz w:val="24"/>
      <w:szCs w:val="24"/>
      <w:lang w:val="zh-CN" w:eastAsia="zh-CN"/>
    </w:rPr>
  </w:style>
  <w:style w:type="character" w:customStyle="1" w:styleId="FootnoteTextChar">
    <w:name w:val="Footnote Text Char"/>
    <w:link w:val="FootnoteText"/>
    <w:rPr>
      <w:rFonts w:ascii="Times New Roman" w:eastAsia="Times New Roman" w:hAnsi="Times New Roman" w:cs="Times New Roman" w:hint="default"/>
      <w:sz w:val="24"/>
      <w:szCs w:val="24"/>
      <w:lang w:val="zh-CN" w:eastAsia="zh-CN"/>
    </w:rPr>
  </w:style>
  <w:style w:type="paragraph" w:customStyle="1" w:styleId="msolistparagraph0">
    <w:name w:val="msolistparagraph"/>
    <w:qFormat/>
    <w:pPr>
      <w:widowControl w:val="0"/>
      <w:autoSpaceDE w:val="0"/>
      <w:autoSpaceDN w:val="0"/>
      <w:spacing w:beforeAutospacing="1" w:afterAutospacing="1"/>
      <w:contextualSpacing/>
    </w:pPr>
    <w:rPr>
      <w:rFonts w:ascii="Times New Roman" w:eastAsia="Times New Roman" w:hAnsi="Times New Roman" w:cs="Times New Roman"/>
      <w:sz w:val="24"/>
      <w:szCs w:val="24"/>
      <w:lang w:val="en-US" w:eastAsia="zh-CN"/>
    </w:rPr>
  </w:style>
  <w:style w:type="character" w:customStyle="1" w:styleId="16">
    <w:name w:val="16"/>
    <w:qFormat/>
    <w:rPr>
      <w:rFonts w:ascii="DengXian" w:eastAsia="DengXian" w:hAnsi="DengXian" w:cs="DengXian" w:hint="eastAsia"/>
    </w:rPr>
  </w:style>
  <w:style w:type="character" w:customStyle="1" w:styleId="15">
    <w:name w:val="15"/>
    <w:rPr>
      <w:rFonts w:ascii="DengXian" w:eastAsia="DengXian" w:hAnsi="DengXian" w:cs="DengXian" w:hint="eastAsia"/>
      <w:vertAlign w:val="superscript"/>
    </w:rPr>
  </w:style>
  <w:style w:type="character" w:customStyle="1" w:styleId="Heading1Char">
    <w:name w:val="Heading 1 Char"/>
    <w:link w:val="Heading1"/>
    <w:rPr>
      <w:rFonts w:ascii="Times New Roman" w:eastAsia="Times New Roman" w:hAnsi="Times New Roman" w:cs="Times New Roman" w:hint="default"/>
      <w:b/>
      <w:bCs/>
      <w:sz w:val="24"/>
      <w:szCs w:val="24"/>
      <w:lang w:val="zh-CN" w:eastAsia="zh-CN"/>
    </w:rPr>
  </w:style>
  <w:style w:type="character" w:customStyle="1" w:styleId="SebutanYangBelumTerselesaikan2">
    <w:name w:val="Sebutan Yang Belum Terselesaikan2"/>
    <w:basedOn w:val="DefaultParagraphFont"/>
    <w:uiPriority w:val="99"/>
    <w:semiHidden/>
    <w:unhideWhenUsed/>
    <w:rsid w:val="005445DF"/>
    <w:rPr>
      <w:color w:val="605E5C"/>
      <w:shd w:val="clear" w:color="auto" w:fill="E1DFDD"/>
    </w:rPr>
  </w:style>
  <w:style w:type="paragraph" w:customStyle="1" w:styleId="Default">
    <w:name w:val="Default"/>
    <w:rsid w:val="0016599B"/>
    <w:pPr>
      <w:autoSpaceDE w:val="0"/>
      <w:autoSpaceDN w:val="0"/>
      <w:adjustRightInd w:val="0"/>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302">
      <w:bodyDiv w:val="1"/>
      <w:marLeft w:val="0"/>
      <w:marRight w:val="0"/>
      <w:marTop w:val="0"/>
      <w:marBottom w:val="0"/>
      <w:divBdr>
        <w:top w:val="none" w:sz="0" w:space="0" w:color="auto"/>
        <w:left w:val="none" w:sz="0" w:space="0" w:color="auto"/>
        <w:bottom w:val="none" w:sz="0" w:space="0" w:color="auto"/>
        <w:right w:val="none" w:sz="0" w:space="0" w:color="auto"/>
      </w:divBdr>
    </w:div>
    <w:div w:id="196045600">
      <w:bodyDiv w:val="1"/>
      <w:marLeft w:val="0"/>
      <w:marRight w:val="0"/>
      <w:marTop w:val="0"/>
      <w:marBottom w:val="0"/>
      <w:divBdr>
        <w:top w:val="none" w:sz="0" w:space="0" w:color="auto"/>
        <w:left w:val="none" w:sz="0" w:space="0" w:color="auto"/>
        <w:bottom w:val="none" w:sz="0" w:space="0" w:color="auto"/>
        <w:right w:val="none" w:sz="0" w:space="0" w:color="auto"/>
      </w:divBdr>
    </w:div>
    <w:div w:id="505096469">
      <w:bodyDiv w:val="1"/>
      <w:marLeft w:val="0"/>
      <w:marRight w:val="0"/>
      <w:marTop w:val="0"/>
      <w:marBottom w:val="0"/>
      <w:divBdr>
        <w:top w:val="none" w:sz="0" w:space="0" w:color="auto"/>
        <w:left w:val="none" w:sz="0" w:space="0" w:color="auto"/>
        <w:bottom w:val="none" w:sz="0" w:space="0" w:color="auto"/>
        <w:right w:val="none" w:sz="0" w:space="0" w:color="auto"/>
      </w:divBdr>
    </w:div>
    <w:div w:id="892042729">
      <w:bodyDiv w:val="1"/>
      <w:marLeft w:val="0"/>
      <w:marRight w:val="0"/>
      <w:marTop w:val="0"/>
      <w:marBottom w:val="0"/>
      <w:divBdr>
        <w:top w:val="none" w:sz="0" w:space="0" w:color="auto"/>
        <w:left w:val="none" w:sz="0" w:space="0" w:color="auto"/>
        <w:bottom w:val="none" w:sz="0" w:space="0" w:color="auto"/>
        <w:right w:val="none" w:sz="0" w:space="0" w:color="auto"/>
      </w:divBdr>
    </w:div>
    <w:div w:id="1176963124">
      <w:bodyDiv w:val="1"/>
      <w:marLeft w:val="0"/>
      <w:marRight w:val="0"/>
      <w:marTop w:val="0"/>
      <w:marBottom w:val="0"/>
      <w:divBdr>
        <w:top w:val="none" w:sz="0" w:space="0" w:color="auto"/>
        <w:left w:val="none" w:sz="0" w:space="0" w:color="auto"/>
        <w:bottom w:val="none" w:sz="0" w:space="0" w:color="auto"/>
        <w:right w:val="none" w:sz="0" w:space="0" w:color="auto"/>
      </w:divBdr>
    </w:div>
    <w:div w:id="1327782376">
      <w:bodyDiv w:val="1"/>
      <w:marLeft w:val="0"/>
      <w:marRight w:val="0"/>
      <w:marTop w:val="0"/>
      <w:marBottom w:val="0"/>
      <w:divBdr>
        <w:top w:val="none" w:sz="0" w:space="0" w:color="auto"/>
        <w:left w:val="none" w:sz="0" w:space="0" w:color="auto"/>
        <w:bottom w:val="none" w:sz="0" w:space="0" w:color="auto"/>
        <w:right w:val="none" w:sz="0" w:space="0" w:color="auto"/>
      </w:divBdr>
    </w:div>
    <w:div w:id="1476023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wicita2005@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rfit1986@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vaniqab@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veronicabarat@gmail.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nooraslan@yahoo.com" TargetMode="External"/><Relationship Id="rId14" Type="http://schemas.openxmlformats.org/officeDocument/2006/relationships/hyperlink" Target="http://repository.unpas.ac.id/47929/1/Majalah%20RENVOI%202006.pdf" TargetMode="External"/><Relationship Id="rId22"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EDBFF-FBB6-4E2D-A7BB-EDD7A906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Perbandingan Sistem Kesehatan di Negara Berkembang dan Negara Maju</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Perbandingan Sistem Kesehatan di Negara Berkembang dan Negara Maju</dc:title>
  <dc:creator>ismail - [2010]</dc:creator>
  <cp:lastModifiedBy>Windows User</cp:lastModifiedBy>
  <cp:revision>3</cp:revision>
  <cp:lastPrinted>2023-02-05T08:02:00Z</cp:lastPrinted>
  <dcterms:created xsi:type="dcterms:W3CDTF">2023-09-30T07:27:00Z</dcterms:created>
  <dcterms:modified xsi:type="dcterms:W3CDTF">2023-09-30T07:28:00Z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93A106C2CB8E4B85AFEE002362147A3D</vt:lpwstr>
  </property>
</Properties>
</file>