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20EFB6" w14:textId="069364B0" w:rsidR="001D41B1" w:rsidRPr="002D0FA1" w:rsidRDefault="007641BD" w:rsidP="00342CDC">
      <w:pPr>
        <w:pStyle w:val="ListParagraph"/>
        <w:ind w:left="0"/>
        <w:jc w:val="center"/>
        <w:rPr>
          <w:rFonts w:ascii="Palatino Linotype" w:hAnsi="Palatino Linotype" w:cs="Times New Roman"/>
          <w:b/>
          <w:bCs/>
          <w:sz w:val="32"/>
          <w:szCs w:val="32"/>
          <w:lang w:val="en-US"/>
        </w:rPr>
      </w:pPr>
      <w:r>
        <w:rPr>
          <w:rFonts w:asciiTheme="majorBidi" w:hAnsiTheme="majorBidi" w:cstheme="majorBidi"/>
          <w:b/>
          <w:bCs/>
          <w:sz w:val="28"/>
          <w:szCs w:val="28"/>
        </w:rPr>
        <w:t xml:space="preserve">PENERAPAN APLIKASI </w:t>
      </w:r>
      <w:r w:rsidRPr="007641BD">
        <w:rPr>
          <w:rFonts w:asciiTheme="majorBidi" w:hAnsiTheme="majorBidi" w:cstheme="majorBidi"/>
          <w:b/>
          <w:bCs/>
          <w:i/>
          <w:sz w:val="28"/>
          <w:szCs w:val="28"/>
        </w:rPr>
        <w:t>MICROSOFT TEAMS</w:t>
      </w:r>
      <w:r>
        <w:rPr>
          <w:rFonts w:asciiTheme="majorBidi" w:hAnsiTheme="majorBidi" w:cstheme="majorBidi"/>
          <w:b/>
          <w:bCs/>
          <w:sz w:val="28"/>
          <w:szCs w:val="28"/>
        </w:rPr>
        <w:t xml:space="preserve"> DALAM PENDEKATAN KONTEKSTUAL UNTUK MENINGKATKAN KEMAMPUAN REPRESENTASI MATEMATIS DAN KEMANDIRIAN BELAJAR SISWA BERBASIS </w:t>
      </w:r>
      <w:r w:rsidRPr="007641BD">
        <w:rPr>
          <w:rFonts w:asciiTheme="majorBidi" w:hAnsiTheme="majorBidi" w:cstheme="majorBidi"/>
          <w:b/>
          <w:bCs/>
          <w:i/>
          <w:sz w:val="28"/>
          <w:szCs w:val="28"/>
        </w:rPr>
        <w:t>BLENDED LEARNING</w:t>
      </w:r>
    </w:p>
    <w:p w14:paraId="0A98C3E8" w14:textId="3B8A3E9D" w:rsidR="00E8046C" w:rsidRPr="00E45D2E"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1BB89C4F" w14:textId="77777777" w:rsidR="00060A3D" w:rsidRDefault="00567543" w:rsidP="00342CDC">
      <w:pPr>
        <w:jc w:val="center"/>
        <w:rPr>
          <w:rFonts w:ascii="Palatino Linotype" w:hAnsi="Palatino Linotype" w:cs="Times New Roman"/>
          <w:b/>
          <w:bCs/>
        </w:rPr>
      </w:pPr>
      <w:r>
        <w:rPr>
          <w:rFonts w:ascii="Palatino Linotype" w:hAnsi="Palatino Linotype" w:cs="Times New Roman"/>
          <w:b/>
          <w:bCs/>
        </w:rPr>
        <w:t>Muhamad Setyaji</w:t>
      </w:r>
      <w:r w:rsidR="00060A3D">
        <w:rPr>
          <w:rFonts w:ascii="Palatino Linotype" w:hAnsi="Palatino Linotype" w:cs="Times New Roman"/>
          <w:b/>
          <w:bCs/>
        </w:rPr>
        <w:t xml:space="preserve"> </w:t>
      </w:r>
    </w:p>
    <w:p w14:paraId="21A043E5" w14:textId="14515160" w:rsidR="00E8046C" w:rsidRPr="00B50D5A" w:rsidRDefault="00060A3D" w:rsidP="00342CDC">
      <w:pPr>
        <w:jc w:val="center"/>
        <w:rPr>
          <w:rFonts w:ascii="Palatino Linotype" w:hAnsi="Palatino Linotype" w:cs="Times New Roman"/>
          <w:bCs/>
          <w:sz w:val="24"/>
          <w:szCs w:val="24"/>
        </w:rPr>
      </w:pPr>
      <w:bookmarkStart w:id="0" w:name="_GoBack"/>
      <w:bookmarkEnd w:id="0"/>
      <w:r>
        <w:rPr>
          <w:rFonts w:ascii="Palatino Linotype" w:hAnsi="Palatino Linotype" w:cs="Times New Roman"/>
          <w:b/>
          <w:bCs/>
        </w:rPr>
        <w:t>208060003</w:t>
      </w:r>
    </w:p>
    <w:p w14:paraId="1C2104B9" w14:textId="57295E93" w:rsidR="007E2B0E" w:rsidRPr="00EA5D66" w:rsidRDefault="00EA5D66" w:rsidP="009B1C4B">
      <w:pPr>
        <w:jc w:val="center"/>
        <w:rPr>
          <w:rFonts w:ascii="Palatino Linotype" w:hAnsi="Palatino Linotype" w:cs="Times New Roman"/>
          <w:szCs w:val="24"/>
        </w:rPr>
      </w:pPr>
      <w:r>
        <w:rPr>
          <w:rFonts w:ascii="Palatino Linotype" w:hAnsi="Palatino Linotype" w:cs="Times New Roman"/>
          <w:szCs w:val="24"/>
        </w:rPr>
        <w:t>SMK PGRI Jatiwangi, Majalengka, Indonesia</w:t>
      </w:r>
    </w:p>
    <w:p w14:paraId="2FDB2E3F" w14:textId="14D4AC27" w:rsidR="00E8046C" w:rsidRPr="00E45D2E"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567543">
        <w:rPr>
          <w:rFonts w:ascii="Palatino Linotype" w:hAnsi="Palatino Linotype" w:cs="Times New Roman"/>
          <w:color w:val="000000" w:themeColor="text1"/>
        </w:rPr>
        <w:t>muhamadsetyaji4@gmail.com</w:t>
      </w:r>
      <w:r w:rsidR="00B000EA" w:rsidRPr="00E45D2E">
        <w:rPr>
          <w:rFonts w:ascii="Palatino Linotype" w:hAnsi="Palatino Linotype" w:cs="Times New Roman"/>
          <w:color w:val="000000" w:themeColor="text1"/>
          <w:lang w:val="en-US"/>
        </w:rPr>
        <w:t xml:space="preserve"> </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38C1934B" w:rsidR="00E56114" w:rsidRDefault="00331F25" w:rsidP="00342CDC">
      <w:pPr>
        <w:pStyle w:val="ListParagraph"/>
        <w:ind w:left="0"/>
        <w:jc w:val="center"/>
        <w:rPr>
          <w:rFonts w:ascii="Palatino Linotype" w:hAnsi="Palatino Linotype" w:cs="Times New Roman"/>
          <w:szCs w:val="24"/>
          <w:lang w:val="en-US"/>
        </w:rPr>
      </w:pPr>
      <w:r w:rsidRPr="00E45D2E">
        <w:rPr>
          <w:rFonts w:ascii="Palatino Linotype" w:hAnsi="Palatino Linotype" w:cs="Times New Roman"/>
          <w:b/>
        </w:rPr>
        <w:t>Abstrak</w:t>
      </w:r>
      <w:r w:rsidR="00B000EA" w:rsidRPr="00E45D2E">
        <w:rPr>
          <w:rFonts w:ascii="Palatino Linotype" w:hAnsi="Palatino Linotype" w:cs="Times New Roman"/>
          <w:b/>
          <w:lang w:val="en-US"/>
        </w:rPr>
        <w:t xml:space="preserve"> </w:t>
      </w:r>
    </w:p>
    <w:p w14:paraId="6B43EC4F" w14:textId="77777777" w:rsidR="00EA5D66" w:rsidRPr="00E45D2E" w:rsidRDefault="00EA5D66" w:rsidP="00342CDC">
      <w:pPr>
        <w:pStyle w:val="ListParagraph"/>
        <w:ind w:left="0"/>
        <w:jc w:val="center"/>
        <w:rPr>
          <w:rFonts w:ascii="Palatino Linotype" w:hAnsi="Palatino Linotype" w:cs="Times New Roman"/>
          <w:b/>
          <w:lang w:val="en-US"/>
        </w:rPr>
      </w:pPr>
    </w:p>
    <w:p w14:paraId="423B5588" w14:textId="01B9B161" w:rsidR="00E45D2E" w:rsidRPr="008A5444" w:rsidRDefault="00EA5D66" w:rsidP="00E45D2E">
      <w:pPr>
        <w:ind w:left="567" w:right="565"/>
        <w:jc w:val="both"/>
        <w:rPr>
          <w:rFonts w:ascii="Palatino Linotype" w:eastAsia="Times New Roman" w:hAnsi="Palatino Linotype" w:cstheme="minorHAnsi"/>
          <w:color w:val="111111"/>
        </w:rPr>
      </w:pPr>
      <w:r w:rsidRPr="00113177">
        <w:rPr>
          <w:rFonts w:ascii="Palatino Linotype" w:hAnsi="Palatino Linotype" w:cs="Times New Roman"/>
          <w:shd w:val="clear" w:color="auto" w:fill="FFFFFF"/>
        </w:rPr>
        <w:t xml:space="preserve">Matematika berperan dalam berbagai disiplin ilmu serta dapat meningkatkan kemampuan berpikir manusia. </w:t>
      </w:r>
      <w:r w:rsidR="008840ED" w:rsidRPr="00113177">
        <w:rPr>
          <w:rFonts w:ascii="Palatino Linotype" w:hAnsi="Palatino Linotype" w:cstheme="majorBidi"/>
          <w:color w:val="000000" w:themeColor="text1"/>
        </w:rPr>
        <w:t xml:space="preserve">Kemampuan representasi matematis merupakan kemampuan yang harus selalu ada dalam pembelajaran matematika. Penelitian ini bertujuan untuk </w:t>
      </w:r>
      <w:r w:rsidR="008840ED" w:rsidRPr="00113177">
        <w:rPr>
          <w:rFonts w:ascii="Palatino Linotype" w:hAnsi="Palatino Linotype" w:cstheme="majorBidi"/>
        </w:rPr>
        <w:t xml:space="preserve">menganalisis penerapan aplikasi </w:t>
      </w:r>
      <w:r w:rsidR="008840ED" w:rsidRPr="00113177">
        <w:rPr>
          <w:rFonts w:ascii="Palatino Linotype" w:hAnsi="Palatino Linotype" w:cstheme="majorBidi"/>
          <w:i/>
          <w:iCs/>
        </w:rPr>
        <w:t>microsoft teams</w:t>
      </w:r>
      <w:r w:rsidR="008840ED" w:rsidRPr="00113177">
        <w:rPr>
          <w:rFonts w:ascii="Palatino Linotype" w:hAnsi="Palatino Linotype" w:cstheme="majorBidi"/>
        </w:rPr>
        <w:t xml:space="preserve"> dalam pendekatan kontekstual berbasis </w:t>
      </w:r>
      <w:r w:rsidR="008840ED" w:rsidRPr="00113177">
        <w:rPr>
          <w:rFonts w:ascii="Palatino Linotype" w:hAnsi="Palatino Linotype" w:cstheme="majorBidi"/>
          <w:i/>
          <w:iCs/>
        </w:rPr>
        <w:t xml:space="preserve">blended learning, </w:t>
      </w:r>
      <w:r w:rsidR="008840ED" w:rsidRPr="00113177">
        <w:rPr>
          <w:rFonts w:ascii="Palatino Linotype" w:hAnsi="Palatino Linotype" w:cstheme="majorBidi"/>
        </w:rPr>
        <w:t xml:space="preserve">menganalisis apakah peningkatan kemampuan representasi matematis siswa yang menggunakan aplikasi </w:t>
      </w:r>
      <w:r w:rsidR="008840ED" w:rsidRPr="00113177">
        <w:rPr>
          <w:rFonts w:ascii="Palatino Linotype" w:hAnsi="Palatino Linotype" w:cstheme="majorBidi"/>
          <w:i/>
          <w:iCs/>
        </w:rPr>
        <w:t>microsoft teams</w:t>
      </w:r>
      <w:r w:rsidR="008840ED" w:rsidRPr="00113177">
        <w:rPr>
          <w:rFonts w:ascii="Palatino Linotype" w:hAnsi="Palatino Linotype" w:cstheme="majorBidi"/>
        </w:rPr>
        <w:t xml:space="preserve"> dalam pendekatan kontekstual berbasis </w:t>
      </w:r>
      <w:r w:rsidR="008840ED" w:rsidRPr="00113177">
        <w:rPr>
          <w:rFonts w:ascii="Palatino Linotype" w:hAnsi="Palatino Linotype" w:cstheme="majorBidi"/>
          <w:i/>
          <w:iCs/>
        </w:rPr>
        <w:t>blended learning</w:t>
      </w:r>
      <w:r w:rsidR="008840ED" w:rsidRPr="00113177">
        <w:rPr>
          <w:rFonts w:ascii="Palatino Linotype" w:hAnsi="Palatino Linotype" w:cstheme="majorBidi"/>
        </w:rPr>
        <w:t xml:space="preserve"> lebih baik daripada siswa yang menggunakan aplikasi </w:t>
      </w:r>
      <w:r w:rsidR="008840ED" w:rsidRPr="00113177">
        <w:rPr>
          <w:rFonts w:ascii="Palatino Linotype" w:hAnsi="Palatino Linotype" w:cstheme="majorBidi"/>
          <w:i/>
          <w:iCs/>
        </w:rPr>
        <w:t xml:space="preserve">microsoft teams </w:t>
      </w:r>
      <w:r w:rsidR="008840ED" w:rsidRPr="00113177">
        <w:rPr>
          <w:rFonts w:ascii="Palatino Linotype" w:hAnsi="Palatino Linotype" w:cstheme="majorBidi"/>
        </w:rPr>
        <w:t xml:space="preserve">berbasis </w:t>
      </w:r>
      <w:r w:rsidR="008840ED" w:rsidRPr="00113177">
        <w:rPr>
          <w:rFonts w:ascii="Palatino Linotype" w:hAnsi="Palatino Linotype" w:cstheme="majorBidi"/>
          <w:i/>
          <w:iCs/>
        </w:rPr>
        <w:t>blended learning</w:t>
      </w:r>
      <w:r w:rsidR="008A5444">
        <w:rPr>
          <w:rFonts w:ascii="Palatino Linotype" w:hAnsi="Palatino Linotype" w:cstheme="majorBidi"/>
          <w:i/>
          <w:iCs/>
        </w:rPr>
        <w:t xml:space="preserve">, </w:t>
      </w:r>
      <w:r w:rsidR="008A5444">
        <w:rPr>
          <w:rFonts w:ascii="Palatino Linotype" w:hAnsi="Palatino Linotype" w:cstheme="majorBidi"/>
        </w:rPr>
        <w:t xml:space="preserve">apakah </w:t>
      </w:r>
      <w:r w:rsidR="008A5444" w:rsidRPr="00C16E44">
        <w:rPr>
          <w:rFonts w:asciiTheme="majorBidi" w:hAnsiTheme="majorBidi" w:cstheme="majorBidi"/>
          <w:sz w:val="24"/>
          <w:szCs w:val="24"/>
        </w:rPr>
        <w:t xml:space="preserve">kemandirian belajar siswa yang </w:t>
      </w:r>
      <w:r w:rsidR="008A5444">
        <w:rPr>
          <w:rFonts w:asciiTheme="majorBidi" w:hAnsiTheme="majorBidi" w:cstheme="majorBidi"/>
          <w:sz w:val="24"/>
          <w:szCs w:val="24"/>
        </w:rPr>
        <w:t>menggunakan</w:t>
      </w:r>
      <w:r w:rsidR="008A5444" w:rsidRPr="00C16E44">
        <w:rPr>
          <w:rFonts w:asciiTheme="majorBidi" w:hAnsiTheme="majorBidi" w:cstheme="majorBidi"/>
          <w:sz w:val="24"/>
          <w:szCs w:val="24"/>
        </w:rPr>
        <w:t xml:space="preserve"> aplikasi </w:t>
      </w:r>
      <w:r w:rsidR="008A5444" w:rsidRPr="00C16E44">
        <w:rPr>
          <w:rFonts w:asciiTheme="majorBidi" w:hAnsiTheme="majorBidi" w:cstheme="majorBidi"/>
          <w:i/>
          <w:iCs/>
          <w:sz w:val="24"/>
          <w:szCs w:val="24"/>
        </w:rPr>
        <w:t>microsoft teams</w:t>
      </w:r>
      <w:r w:rsidR="008A5444" w:rsidRPr="00C16E44">
        <w:rPr>
          <w:rFonts w:asciiTheme="majorBidi" w:hAnsiTheme="majorBidi" w:cstheme="majorBidi"/>
          <w:sz w:val="24"/>
          <w:szCs w:val="24"/>
        </w:rPr>
        <w:t xml:space="preserve"> </w:t>
      </w:r>
      <w:r w:rsidR="008A5444">
        <w:rPr>
          <w:rFonts w:asciiTheme="majorBidi" w:hAnsiTheme="majorBidi" w:cstheme="majorBidi"/>
          <w:sz w:val="24"/>
          <w:szCs w:val="24"/>
        </w:rPr>
        <w:t>dalam</w:t>
      </w:r>
      <w:r w:rsidR="008A5444" w:rsidRPr="00C16E44">
        <w:rPr>
          <w:rFonts w:asciiTheme="majorBidi" w:hAnsiTheme="majorBidi" w:cstheme="majorBidi"/>
          <w:sz w:val="24"/>
          <w:szCs w:val="24"/>
        </w:rPr>
        <w:t xml:space="preserve"> pendekatan kontekstual </w:t>
      </w:r>
      <w:r w:rsidR="008A5444">
        <w:rPr>
          <w:rFonts w:asciiTheme="majorBidi" w:hAnsiTheme="majorBidi" w:cstheme="majorBidi"/>
          <w:sz w:val="24"/>
          <w:szCs w:val="24"/>
        </w:rPr>
        <w:t xml:space="preserve">berbasis </w:t>
      </w:r>
      <w:r w:rsidR="008A5444" w:rsidRPr="00D832C5">
        <w:rPr>
          <w:rFonts w:asciiTheme="majorBidi" w:hAnsiTheme="majorBidi" w:cstheme="majorBidi"/>
          <w:i/>
          <w:iCs/>
          <w:sz w:val="24"/>
          <w:szCs w:val="24"/>
        </w:rPr>
        <w:t>blended learning</w:t>
      </w:r>
      <w:r w:rsidR="008A5444">
        <w:rPr>
          <w:rFonts w:asciiTheme="majorBidi" w:hAnsiTheme="majorBidi" w:cstheme="majorBidi"/>
          <w:sz w:val="24"/>
          <w:szCs w:val="24"/>
        </w:rPr>
        <w:t xml:space="preserve"> </w:t>
      </w:r>
      <w:r w:rsidR="008A5444" w:rsidRPr="00C16E44">
        <w:rPr>
          <w:rFonts w:asciiTheme="majorBidi" w:hAnsiTheme="majorBidi" w:cstheme="majorBidi"/>
          <w:sz w:val="24"/>
          <w:szCs w:val="24"/>
        </w:rPr>
        <w:t xml:space="preserve">lebih baik daripada siswa yang </w:t>
      </w:r>
      <w:r w:rsidR="008A5444">
        <w:rPr>
          <w:rFonts w:asciiTheme="majorBidi" w:hAnsiTheme="majorBidi" w:cstheme="majorBidi"/>
          <w:sz w:val="24"/>
          <w:szCs w:val="24"/>
        </w:rPr>
        <w:t xml:space="preserve">menggunakan aplikasi </w:t>
      </w:r>
      <w:r w:rsidR="008A5444" w:rsidRPr="00C16E44">
        <w:rPr>
          <w:rFonts w:asciiTheme="majorBidi" w:hAnsiTheme="majorBidi" w:cstheme="majorBidi"/>
          <w:i/>
          <w:iCs/>
          <w:sz w:val="24"/>
          <w:szCs w:val="24"/>
        </w:rPr>
        <w:t>microsoft teams</w:t>
      </w:r>
      <w:r w:rsidR="008A5444">
        <w:rPr>
          <w:rFonts w:asciiTheme="majorBidi" w:hAnsiTheme="majorBidi" w:cstheme="majorBidi"/>
          <w:i/>
          <w:iCs/>
          <w:sz w:val="24"/>
          <w:szCs w:val="24"/>
        </w:rPr>
        <w:t xml:space="preserve"> </w:t>
      </w:r>
      <w:r w:rsidR="008A5444">
        <w:rPr>
          <w:rFonts w:asciiTheme="majorBidi" w:hAnsiTheme="majorBidi" w:cstheme="majorBidi"/>
          <w:sz w:val="24"/>
          <w:szCs w:val="24"/>
        </w:rPr>
        <w:t xml:space="preserve">berbasis </w:t>
      </w:r>
      <w:r w:rsidR="008A5444" w:rsidRPr="00D832C5">
        <w:rPr>
          <w:rFonts w:asciiTheme="majorBidi" w:hAnsiTheme="majorBidi" w:cstheme="majorBidi"/>
          <w:i/>
          <w:iCs/>
          <w:sz w:val="24"/>
          <w:szCs w:val="24"/>
        </w:rPr>
        <w:t>blended learnin</w:t>
      </w:r>
      <w:r w:rsidR="008A5444">
        <w:rPr>
          <w:rFonts w:asciiTheme="majorBidi" w:hAnsiTheme="majorBidi" w:cstheme="majorBidi"/>
          <w:i/>
          <w:iCs/>
          <w:sz w:val="24"/>
          <w:szCs w:val="24"/>
        </w:rPr>
        <w:t xml:space="preserve">g, </w:t>
      </w:r>
      <w:bookmarkStart w:id="1" w:name="_Hlk136889331"/>
      <w:r w:rsidR="008A5444" w:rsidRPr="008A5444">
        <w:rPr>
          <w:rFonts w:asciiTheme="majorBidi" w:hAnsiTheme="majorBidi" w:cstheme="majorBidi"/>
          <w:sz w:val="24"/>
          <w:szCs w:val="24"/>
        </w:rPr>
        <w:t>apakah</w:t>
      </w:r>
      <w:r w:rsidR="008A5444">
        <w:rPr>
          <w:rFonts w:asciiTheme="majorBidi" w:hAnsiTheme="majorBidi" w:cstheme="majorBidi"/>
          <w:i/>
          <w:iCs/>
          <w:sz w:val="24"/>
          <w:szCs w:val="24"/>
        </w:rPr>
        <w:t xml:space="preserve"> </w:t>
      </w:r>
      <w:r w:rsidR="008A5444" w:rsidRPr="00C16E44">
        <w:rPr>
          <w:rFonts w:asciiTheme="majorBidi" w:hAnsiTheme="majorBidi" w:cstheme="majorBidi"/>
          <w:sz w:val="24"/>
          <w:szCs w:val="24"/>
        </w:rPr>
        <w:t xml:space="preserve">terdapat kolerasi antara kemampuan representasi matematis dan kemandirian belajar siswa yang </w:t>
      </w:r>
      <w:r w:rsidR="008A5444">
        <w:rPr>
          <w:rFonts w:asciiTheme="majorBidi" w:hAnsiTheme="majorBidi" w:cstheme="majorBidi"/>
          <w:sz w:val="24"/>
          <w:szCs w:val="24"/>
        </w:rPr>
        <w:t>menggunakan</w:t>
      </w:r>
      <w:r w:rsidR="008A5444" w:rsidRPr="00C16E44">
        <w:rPr>
          <w:rFonts w:asciiTheme="majorBidi" w:hAnsiTheme="majorBidi" w:cstheme="majorBidi"/>
          <w:sz w:val="24"/>
          <w:szCs w:val="24"/>
        </w:rPr>
        <w:t xml:space="preserve"> aplikasi </w:t>
      </w:r>
      <w:r w:rsidR="008A5444" w:rsidRPr="00C16E44">
        <w:rPr>
          <w:rFonts w:asciiTheme="majorBidi" w:hAnsiTheme="majorBidi" w:cstheme="majorBidi"/>
          <w:i/>
          <w:iCs/>
          <w:sz w:val="24"/>
          <w:szCs w:val="24"/>
        </w:rPr>
        <w:t>microsoft teams</w:t>
      </w:r>
      <w:r w:rsidR="008A5444" w:rsidRPr="00C16E44">
        <w:rPr>
          <w:rFonts w:asciiTheme="majorBidi" w:hAnsiTheme="majorBidi" w:cstheme="majorBidi"/>
          <w:sz w:val="24"/>
          <w:szCs w:val="24"/>
        </w:rPr>
        <w:t xml:space="preserve"> </w:t>
      </w:r>
      <w:r w:rsidR="008A5444">
        <w:rPr>
          <w:rFonts w:asciiTheme="majorBidi" w:hAnsiTheme="majorBidi" w:cstheme="majorBidi"/>
          <w:sz w:val="24"/>
          <w:szCs w:val="24"/>
        </w:rPr>
        <w:t>dalam</w:t>
      </w:r>
      <w:r w:rsidR="008A5444" w:rsidRPr="00C16E44">
        <w:rPr>
          <w:rFonts w:asciiTheme="majorBidi" w:hAnsiTheme="majorBidi" w:cstheme="majorBidi"/>
          <w:sz w:val="24"/>
          <w:szCs w:val="24"/>
        </w:rPr>
        <w:t xml:space="preserve"> pendekatan kontekstual </w:t>
      </w:r>
      <w:r w:rsidR="008A5444">
        <w:rPr>
          <w:rFonts w:asciiTheme="majorBidi" w:hAnsiTheme="majorBidi" w:cstheme="majorBidi"/>
          <w:sz w:val="24"/>
          <w:szCs w:val="24"/>
        </w:rPr>
        <w:t xml:space="preserve">berbasis </w:t>
      </w:r>
      <w:r w:rsidR="008A5444" w:rsidRPr="00D832C5">
        <w:rPr>
          <w:rFonts w:asciiTheme="majorBidi" w:hAnsiTheme="majorBidi" w:cstheme="majorBidi"/>
          <w:i/>
          <w:iCs/>
          <w:sz w:val="24"/>
          <w:szCs w:val="24"/>
        </w:rPr>
        <w:t>blended learning</w:t>
      </w:r>
      <w:bookmarkEnd w:id="1"/>
      <w:r w:rsidR="008840ED" w:rsidRPr="00113177">
        <w:rPr>
          <w:rFonts w:ascii="Palatino Linotype" w:hAnsi="Palatino Linotype" w:cstheme="majorBidi"/>
        </w:rPr>
        <w:t>.</w:t>
      </w:r>
      <w:r w:rsidR="007466A4" w:rsidRPr="00113177">
        <w:rPr>
          <w:rFonts w:ascii="Palatino Linotype" w:hAnsi="Palatino Linotype" w:cstheme="majorBidi"/>
        </w:rPr>
        <w:t xml:space="preserve"> Metode yang digunakan adalah </w:t>
      </w:r>
      <w:r w:rsidR="007466A4" w:rsidRPr="00113177">
        <w:rPr>
          <w:rFonts w:ascii="Palatino Linotype" w:hAnsi="Palatino Linotype" w:cstheme="majorBidi"/>
          <w:i/>
          <w:iCs/>
        </w:rPr>
        <w:t xml:space="preserve">mix methods </w:t>
      </w:r>
      <w:r w:rsidR="007466A4" w:rsidRPr="00113177">
        <w:rPr>
          <w:rFonts w:ascii="Palatino Linotype" w:hAnsi="Palatino Linotype" w:cstheme="majorBidi"/>
        </w:rPr>
        <w:t xml:space="preserve">dengan desain eksperimen semu. </w:t>
      </w:r>
      <w:r w:rsidR="0050507A" w:rsidRPr="00113177">
        <w:rPr>
          <w:rFonts w:ascii="Palatino Linotype" w:hAnsi="Palatino Linotype" w:cstheme="majorBidi"/>
        </w:rPr>
        <w:t xml:space="preserve">Sampel penelitian ini adalah </w:t>
      </w:r>
      <w:r w:rsidR="004B2D56" w:rsidRPr="00113177">
        <w:rPr>
          <w:rFonts w:ascii="Palatino Linotype" w:hAnsi="Palatino Linotype" w:cstheme="majorBidi"/>
        </w:rPr>
        <w:t xml:space="preserve">siswa </w:t>
      </w:r>
      <w:r w:rsidR="0050507A" w:rsidRPr="00113177">
        <w:rPr>
          <w:rFonts w:ascii="Palatino Linotype" w:hAnsi="Palatino Linotype" w:cstheme="majorBidi"/>
        </w:rPr>
        <w:t>kelas X TKJ 2</w:t>
      </w:r>
      <w:r w:rsidR="004B2D56" w:rsidRPr="00113177">
        <w:rPr>
          <w:rFonts w:ascii="Palatino Linotype" w:hAnsi="Palatino Linotype" w:cstheme="majorBidi"/>
        </w:rPr>
        <w:t xml:space="preserve"> sebagai kelas kontrol</w:t>
      </w:r>
      <w:r w:rsidR="0050507A" w:rsidRPr="00113177">
        <w:rPr>
          <w:rFonts w:ascii="Palatino Linotype" w:hAnsi="Palatino Linotype" w:cstheme="majorBidi"/>
        </w:rPr>
        <w:t xml:space="preserve"> dan X TKJ 3</w:t>
      </w:r>
      <w:r w:rsidR="004B2D56" w:rsidRPr="00113177">
        <w:rPr>
          <w:rFonts w:ascii="Palatino Linotype" w:hAnsi="Palatino Linotype" w:cstheme="majorBidi"/>
        </w:rPr>
        <w:t xml:space="preserve"> sebagai kelas eksperimen</w:t>
      </w:r>
      <w:r w:rsidR="0050507A" w:rsidRPr="00113177">
        <w:rPr>
          <w:rFonts w:ascii="Palatino Linotype" w:hAnsi="Palatino Linotype" w:cstheme="majorBidi"/>
        </w:rPr>
        <w:t xml:space="preserve"> </w:t>
      </w:r>
      <w:r w:rsidR="004B2D56" w:rsidRPr="00113177">
        <w:rPr>
          <w:rFonts w:ascii="Palatino Linotype" w:hAnsi="Palatino Linotype" w:cstheme="majorBidi"/>
        </w:rPr>
        <w:t xml:space="preserve">di </w:t>
      </w:r>
      <w:r w:rsidR="0050507A" w:rsidRPr="00113177">
        <w:rPr>
          <w:rFonts w:ascii="Palatino Linotype" w:hAnsi="Palatino Linotype" w:cstheme="majorBidi"/>
        </w:rPr>
        <w:t xml:space="preserve">SMK PGRI jatiwangi. </w:t>
      </w:r>
      <w:r w:rsidR="00B22091" w:rsidRPr="00113177">
        <w:rPr>
          <w:rFonts w:ascii="Palatino Linotype" w:hAnsi="Palatino Linotype" w:cstheme="majorBidi"/>
        </w:rPr>
        <w:t>Instrumen penelitian berupa tes kemampuan representasi, observasi, wawancara dan catatan lapangan.</w:t>
      </w:r>
      <w:r w:rsidR="009E04A2" w:rsidRPr="00113177">
        <w:rPr>
          <w:rFonts w:ascii="Palatino Linotype" w:hAnsi="Palatino Linotype" w:cstheme="majorBidi"/>
        </w:rPr>
        <w:t xml:space="preserve"> Hasil penelitian ini menunjukan bahwa </w:t>
      </w:r>
      <w:bookmarkStart w:id="2" w:name="_Hlk139826762"/>
      <w:r w:rsidR="00225642" w:rsidRPr="00113177">
        <w:rPr>
          <w:rFonts w:ascii="Palatino Linotype" w:hAnsi="Palatino Linotype" w:cs="Times New Roman"/>
        </w:rPr>
        <w:t xml:space="preserve">respon dan aktivitas siswa sangat baik terhadap penerapan aplikasi </w:t>
      </w:r>
      <w:r w:rsidR="00225642" w:rsidRPr="00113177">
        <w:rPr>
          <w:rFonts w:ascii="Palatino Linotype" w:hAnsi="Palatino Linotype" w:cs="Times New Roman"/>
          <w:i/>
          <w:iCs/>
        </w:rPr>
        <w:t>microsoft teams</w:t>
      </w:r>
      <w:r w:rsidR="00225642" w:rsidRPr="00113177">
        <w:rPr>
          <w:rFonts w:ascii="Palatino Linotype" w:hAnsi="Palatino Linotype" w:cs="Times New Roman"/>
        </w:rPr>
        <w:t xml:space="preserve"> dalam pendekatan kontekstual berbasis </w:t>
      </w:r>
      <w:r w:rsidR="00225642" w:rsidRPr="00113177">
        <w:rPr>
          <w:rFonts w:ascii="Palatino Linotype" w:hAnsi="Palatino Linotype" w:cs="Times New Roman"/>
          <w:i/>
          <w:iCs/>
        </w:rPr>
        <w:t>blended learning</w:t>
      </w:r>
      <w:r w:rsidR="00225642" w:rsidRPr="00113177">
        <w:rPr>
          <w:rFonts w:ascii="Palatino Linotype" w:hAnsi="Palatino Linotype" w:cs="Times New Roman"/>
        </w:rPr>
        <w:t xml:space="preserve"> </w:t>
      </w:r>
      <w:bookmarkEnd w:id="2"/>
      <w:r w:rsidR="00225642" w:rsidRPr="00113177">
        <w:rPr>
          <w:rFonts w:ascii="Palatino Linotype" w:hAnsi="Palatino Linotype" w:cs="Times New Roman"/>
        </w:rPr>
        <w:t xml:space="preserve">yang memberikan pengalaman belajar yang baru bagi siswa dan respon dari siswa terhadap pembelajaran tersebut sangat baik serta kemampuan representasi matematis siswa yang menggunakan aplikasi </w:t>
      </w:r>
      <w:r w:rsidR="00225642" w:rsidRPr="00113177">
        <w:rPr>
          <w:rFonts w:ascii="Palatino Linotype" w:hAnsi="Palatino Linotype" w:cs="Times New Roman"/>
          <w:i/>
          <w:iCs/>
        </w:rPr>
        <w:t>microsoft teams</w:t>
      </w:r>
      <w:r w:rsidR="00225642" w:rsidRPr="00113177">
        <w:rPr>
          <w:rFonts w:ascii="Palatino Linotype" w:hAnsi="Palatino Linotype" w:cs="Times New Roman"/>
        </w:rPr>
        <w:t xml:space="preserve"> dalam pendekatan kontekstual berbasis </w:t>
      </w:r>
      <w:r w:rsidR="00225642" w:rsidRPr="00113177">
        <w:rPr>
          <w:rFonts w:ascii="Palatino Linotype" w:hAnsi="Palatino Linotype" w:cs="Times New Roman"/>
          <w:i/>
          <w:iCs/>
        </w:rPr>
        <w:t>blended learning</w:t>
      </w:r>
      <w:r w:rsidR="00225642" w:rsidRPr="00113177">
        <w:rPr>
          <w:rFonts w:ascii="Palatino Linotype" w:hAnsi="Palatino Linotype" w:cs="Times New Roman"/>
        </w:rPr>
        <w:t xml:space="preserve"> lebih baik daripada siswa yang menggunakan aplikasi </w:t>
      </w:r>
      <w:r w:rsidR="00225642" w:rsidRPr="00113177">
        <w:rPr>
          <w:rFonts w:ascii="Palatino Linotype" w:hAnsi="Palatino Linotype" w:cs="Times New Roman"/>
          <w:i/>
          <w:iCs/>
        </w:rPr>
        <w:t xml:space="preserve">microsoft teams </w:t>
      </w:r>
      <w:r w:rsidR="00225642" w:rsidRPr="00113177">
        <w:rPr>
          <w:rFonts w:ascii="Palatino Linotype" w:hAnsi="Palatino Linotype" w:cs="Times New Roman"/>
        </w:rPr>
        <w:t xml:space="preserve">berbasis </w:t>
      </w:r>
      <w:r w:rsidR="00225642" w:rsidRPr="00113177">
        <w:rPr>
          <w:rFonts w:ascii="Palatino Linotype" w:hAnsi="Palatino Linotype" w:cs="Times New Roman"/>
          <w:i/>
          <w:iCs/>
        </w:rPr>
        <w:t>blended learning</w:t>
      </w:r>
      <w:r w:rsidR="008A5444">
        <w:rPr>
          <w:rFonts w:ascii="Palatino Linotype" w:hAnsi="Palatino Linotype" w:cs="Times New Roman"/>
          <w:i/>
          <w:iCs/>
        </w:rPr>
        <w:t xml:space="preserve">, </w:t>
      </w:r>
      <w:bookmarkStart w:id="3" w:name="_Hlk139826730"/>
      <w:r w:rsidR="008A5444" w:rsidRPr="00B43AD7">
        <w:rPr>
          <w:rFonts w:ascii="Times New Roman" w:hAnsi="Times New Roman" w:cs="Times New Roman"/>
          <w:sz w:val="24"/>
          <w:szCs w:val="24"/>
        </w:rPr>
        <w:t xml:space="preserve">Kemandirian belajar siswa yang menggunakan aplikasi </w:t>
      </w:r>
      <w:r w:rsidR="008A5444" w:rsidRPr="00B43AD7">
        <w:rPr>
          <w:rFonts w:ascii="Times New Roman" w:hAnsi="Times New Roman" w:cs="Times New Roman"/>
          <w:i/>
          <w:iCs/>
          <w:sz w:val="24"/>
          <w:szCs w:val="24"/>
        </w:rPr>
        <w:t>microsoft teams</w:t>
      </w:r>
      <w:r w:rsidR="008A5444" w:rsidRPr="00B43AD7">
        <w:rPr>
          <w:rFonts w:ascii="Times New Roman" w:hAnsi="Times New Roman" w:cs="Times New Roman"/>
          <w:sz w:val="24"/>
          <w:szCs w:val="24"/>
        </w:rPr>
        <w:t xml:space="preserve"> dalam pendekatan kontekstual berbasis </w:t>
      </w:r>
      <w:r w:rsidR="008A5444" w:rsidRPr="00B43AD7">
        <w:rPr>
          <w:rFonts w:ascii="Times New Roman" w:hAnsi="Times New Roman" w:cs="Times New Roman"/>
          <w:i/>
          <w:iCs/>
          <w:sz w:val="24"/>
          <w:szCs w:val="24"/>
        </w:rPr>
        <w:t>blended learning</w:t>
      </w:r>
      <w:r w:rsidR="008A5444" w:rsidRPr="00B43AD7">
        <w:rPr>
          <w:rFonts w:ascii="Times New Roman" w:hAnsi="Times New Roman" w:cs="Times New Roman"/>
          <w:sz w:val="24"/>
          <w:szCs w:val="24"/>
        </w:rPr>
        <w:t xml:space="preserve"> lebih baik daripada siswa yang menggunakan aplikasi </w:t>
      </w:r>
      <w:r w:rsidR="008A5444" w:rsidRPr="00B43AD7">
        <w:rPr>
          <w:rFonts w:ascii="Times New Roman" w:hAnsi="Times New Roman" w:cs="Times New Roman"/>
          <w:i/>
          <w:iCs/>
          <w:sz w:val="24"/>
          <w:szCs w:val="24"/>
        </w:rPr>
        <w:t xml:space="preserve">microsoft teams </w:t>
      </w:r>
      <w:r w:rsidR="008A5444" w:rsidRPr="00B43AD7">
        <w:rPr>
          <w:rFonts w:ascii="Times New Roman" w:hAnsi="Times New Roman" w:cs="Times New Roman"/>
          <w:sz w:val="24"/>
          <w:szCs w:val="24"/>
        </w:rPr>
        <w:t xml:space="preserve">berbasis </w:t>
      </w:r>
      <w:r w:rsidR="008A5444" w:rsidRPr="00B43AD7">
        <w:rPr>
          <w:rFonts w:ascii="Times New Roman" w:hAnsi="Times New Roman" w:cs="Times New Roman"/>
          <w:i/>
          <w:iCs/>
          <w:sz w:val="24"/>
          <w:szCs w:val="24"/>
        </w:rPr>
        <w:t>blended learning</w:t>
      </w:r>
      <w:bookmarkEnd w:id="3"/>
      <w:r w:rsidR="008A5444">
        <w:rPr>
          <w:rFonts w:ascii="Times New Roman" w:hAnsi="Times New Roman" w:cs="Times New Roman"/>
          <w:i/>
          <w:iCs/>
          <w:sz w:val="24"/>
          <w:szCs w:val="24"/>
        </w:rPr>
        <w:t>.</w:t>
      </w:r>
    </w:p>
    <w:p w14:paraId="2CBF4D68" w14:textId="6E79792F" w:rsidR="00FD59BB" w:rsidRPr="00113177" w:rsidRDefault="00FD59BB" w:rsidP="00FA24C1">
      <w:pPr>
        <w:ind w:left="567" w:right="565"/>
        <w:jc w:val="both"/>
        <w:rPr>
          <w:rFonts w:ascii="Palatino Linotype" w:hAnsi="Palatino Linotype" w:cs="Times New Roman"/>
          <w:i/>
        </w:rPr>
      </w:pPr>
      <w:r w:rsidRPr="00113177">
        <w:rPr>
          <w:rFonts w:ascii="Palatino Linotype" w:hAnsi="Palatino Linotype" w:cs="Times New Roman"/>
          <w:b/>
        </w:rPr>
        <w:t>Kata kunci</w:t>
      </w:r>
      <w:r w:rsidRPr="00113177">
        <w:rPr>
          <w:rFonts w:ascii="Palatino Linotype" w:hAnsi="Palatino Linotype" w:cs="Times New Roman"/>
          <w:b/>
          <w:bCs/>
        </w:rPr>
        <w:t>:</w:t>
      </w:r>
      <w:r w:rsidRPr="00113177">
        <w:rPr>
          <w:rFonts w:ascii="Palatino Linotype" w:hAnsi="Palatino Linotype" w:cs="Times New Roman"/>
        </w:rPr>
        <w:t xml:space="preserve"> </w:t>
      </w:r>
      <w:r w:rsidR="00FA24C1" w:rsidRPr="00113177">
        <w:rPr>
          <w:rFonts w:ascii="Palatino Linotype" w:hAnsi="Palatino Linotype" w:cs="Times New Roman"/>
        </w:rPr>
        <w:t xml:space="preserve">Microsoft teams, catatan lapangan, </w:t>
      </w:r>
      <w:r w:rsidR="00FA24C1" w:rsidRPr="00113177">
        <w:rPr>
          <w:rFonts w:ascii="Palatino Linotype" w:hAnsi="Palatino Linotype" w:cs="Times New Roman"/>
          <w:i/>
          <w:iCs/>
        </w:rPr>
        <w:t>blended learning</w:t>
      </w:r>
    </w:p>
    <w:p w14:paraId="42095C55" w14:textId="77777777" w:rsidR="00E8046C" w:rsidRPr="00FA2450" w:rsidRDefault="00E8046C" w:rsidP="00342CDC">
      <w:pPr>
        <w:pStyle w:val="ListParagraph"/>
        <w:ind w:left="0"/>
        <w:jc w:val="both"/>
        <w:rPr>
          <w:rFonts w:ascii="Palatino Linotype" w:hAnsi="Palatino Linotype" w:cs="Times New Roman"/>
          <w:b/>
        </w:rPr>
      </w:pPr>
    </w:p>
    <w:p w14:paraId="44A065D1" w14:textId="77777777" w:rsidR="008A5444" w:rsidRDefault="008A5444" w:rsidP="00342CDC">
      <w:pPr>
        <w:jc w:val="center"/>
        <w:rPr>
          <w:rFonts w:ascii="Palatino Linotype" w:hAnsi="Palatino Linotype" w:cs="Times New Roman"/>
          <w:b/>
        </w:rPr>
      </w:pPr>
    </w:p>
    <w:p w14:paraId="2DFBB531" w14:textId="77777777" w:rsidR="008A5444" w:rsidRDefault="008A5444" w:rsidP="00342CDC">
      <w:pPr>
        <w:jc w:val="center"/>
        <w:rPr>
          <w:rFonts w:ascii="Palatino Linotype" w:hAnsi="Palatino Linotype" w:cs="Times New Roman"/>
          <w:b/>
        </w:rPr>
      </w:pPr>
    </w:p>
    <w:p w14:paraId="6651C54E" w14:textId="77777777" w:rsidR="008A5444" w:rsidRDefault="008A5444" w:rsidP="00342CDC">
      <w:pPr>
        <w:jc w:val="center"/>
        <w:rPr>
          <w:rFonts w:ascii="Palatino Linotype" w:hAnsi="Palatino Linotype" w:cs="Times New Roman"/>
          <w:b/>
        </w:rPr>
      </w:pPr>
    </w:p>
    <w:p w14:paraId="4C3D240C" w14:textId="77777777" w:rsidR="008A5444" w:rsidRDefault="008A5444" w:rsidP="00342CDC">
      <w:pPr>
        <w:jc w:val="center"/>
        <w:rPr>
          <w:rFonts w:ascii="Palatino Linotype" w:hAnsi="Palatino Linotype" w:cs="Times New Roman"/>
          <w:b/>
        </w:rPr>
      </w:pPr>
    </w:p>
    <w:p w14:paraId="77A5C7F0" w14:textId="77777777" w:rsidR="008A5444" w:rsidRDefault="008A5444" w:rsidP="00342CDC">
      <w:pPr>
        <w:jc w:val="center"/>
        <w:rPr>
          <w:rFonts w:ascii="Palatino Linotype" w:hAnsi="Palatino Linotype" w:cs="Times New Roman"/>
          <w:b/>
        </w:rPr>
      </w:pPr>
    </w:p>
    <w:p w14:paraId="7C2802A4" w14:textId="609CBA59" w:rsidR="00FD59BB" w:rsidRPr="00FA2450" w:rsidRDefault="0043704B" w:rsidP="00342CDC">
      <w:pPr>
        <w:jc w:val="center"/>
        <w:rPr>
          <w:rFonts w:ascii="Palatino Linotype" w:hAnsi="Palatino Linotype" w:cs="Times New Roman"/>
          <w:b/>
        </w:rPr>
      </w:pPr>
      <w:r w:rsidRPr="00FA2450">
        <w:rPr>
          <w:rFonts w:ascii="Palatino Linotype" w:hAnsi="Palatino Linotype" w:cs="Times New Roman"/>
          <w:b/>
        </w:rPr>
        <w:t>Abstract</w:t>
      </w:r>
      <w:r w:rsidR="00552673" w:rsidRPr="00FA2450">
        <w:rPr>
          <w:rFonts w:ascii="Palatino Linotype" w:hAnsi="Palatino Linotype" w:cs="Times New Roman"/>
          <w:b/>
        </w:rPr>
        <w:t xml:space="preserve"> </w:t>
      </w:r>
    </w:p>
    <w:p w14:paraId="76F9804D" w14:textId="77777777" w:rsidR="002A7021" w:rsidRPr="00FA2450" w:rsidRDefault="002A7021" w:rsidP="00342CDC">
      <w:pPr>
        <w:jc w:val="center"/>
        <w:rPr>
          <w:rFonts w:ascii="Palatino Linotype" w:hAnsi="Palatino Linotype" w:cs="Times New Roman"/>
          <w:b/>
        </w:rPr>
      </w:pPr>
    </w:p>
    <w:p w14:paraId="0C421D88" w14:textId="5C842E93" w:rsidR="00FD59BB" w:rsidRPr="00FA2450" w:rsidRDefault="004B3B20" w:rsidP="004B3B20">
      <w:pPr>
        <w:ind w:right="565"/>
        <w:jc w:val="both"/>
        <w:rPr>
          <w:rFonts w:ascii="Palatino Linotype" w:hAnsi="Palatino Linotype" w:cs="Times New Roman"/>
          <w:b/>
          <w:bCs/>
          <w:lang w:val="en-US"/>
        </w:rPr>
      </w:pPr>
      <w:r w:rsidRPr="004B3B20">
        <w:rPr>
          <w:rFonts w:ascii="Palatino Linotype" w:hAnsi="Palatino Linotype" w:cs="Times New Roman"/>
          <w:iCs/>
          <w:lang w:val="en-US"/>
        </w:rPr>
        <w:t>Mathematics plays a role in various scientific disciplines and can improve human thinking abilities. Mathematical representation ability is an ability that must always be present in mathematics learning. This research aims to analyze the application of the Microsoft Teams application in a contextual approach based on blended learning, analyze whether the increase in mathematical representation abilities of students who use the Microsoft Teams application in a contextual approach based on blended learning is better than students who use the Microsoft Teams application based on blended learning, whether learning independence students who use the Microsoft Teams application in a contextual approach based on blended learning are better than students who use the Microsoft Teams application based on blended learning, is there a correlation between mathematical representation abilities and the learning independence of students who use the Microsoft Teams application in a contextual approach based on blended learning. The method used is mix methods with a quasi-experimental design. The sample for this research was students of class X TKJ 2 as the control class and X TKJ 3 as the experimental class at SMK PGRI Jatiwangi. The research instruments include representation ability tests, observations, interviews and field notes. The results of this research show that students' responses and activities are very good towards the application of the Microsoft Teams application in a contextual approach based on blended learning which provides a new learning experience for students and the students' response to this learning is very good as well as the mathematical representation abilities of students who use the Microsoft Teams application in a contextual approach based on blended learning is better than students who use the Microsoft Teams application based on blended learning. The learning independence of students who use the Microsoft Teams application in a contextual approach based on blended learning is better than students who use the Microsoft Teams application based on blended learning.</w:t>
      </w:r>
    </w:p>
    <w:p w14:paraId="70BC2170" w14:textId="38C18FBD" w:rsidR="00B860C6" w:rsidRPr="004B3B20" w:rsidRDefault="004B3B20" w:rsidP="004B3B20">
      <w:pPr>
        <w:ind w:right="565"/>
        <w:jc w:val="both"/>
        <w:rPr>
          <w:rFonts w:ascii="Palatino Linotype" w:hAnsi="Palatino Linotype" w:cs="Times New Roman"/>
          <w:b/>
          <w:bCs/>
          <w:szCs w:val="24"/>
        </w:rPr>
      </w:pPr>
      <w:r w:rsidRPr="004B3B20">
        <w:rPr>
          <w:rFonts w:ascii="Palatino Linotype" w:hAnsi="Palatino Linotype" w:cs="Times New Roman"/>
          <w:b/>
          <w:bCs/>
          <w:szCs w:val="24"/>
        </w:rPr>
        <w:t>Keywords: Microsoft Teams, field notes, blended learning</w:t>
      </w:r>
    </w:p>
    <w:p w14:paraId="02526361" w14:textId="77777777" w:rsidR="00606EDF" w:rsidRPr="00FA2450" w:rsidRDefault="00606EDF" w:rsidP="00C6434C">
      <w:pPr>
        <w:pStyle w:val="ListParagraph"/>
        <w:spacing w:line="360" w:lineRule="auto"/>
        <w:ind w:left="0"/>
        <w:jc w:val="both"/>
        <w:rPr>
          <w:rFonts w:ascii="Palatino Linotype" w:hAnsi="Palatino Linotype" w:cs="Times New Roman"/>
          <w:b/>
          <w:sz w:val="24"/>
          <w:szCs w:val="24"/>
        </w:rPr>
      </w:pPr>
    </w:p>
    <w:p w14:paraId="3EBF4827" w14:textId="5CBC0AFF" w:rsidR="001D41B1" w:rsidRPr="008363D9" w:rsidRDefault="008A2DA9" w:rsidP="00342CDC">
      <w:pPr>
        <w:pStyle w:val="ListParagraph"/>
        <w:spacing w:line="360" w:lineRule="auto"/>
        <w:ind w:left="0"/>
        <w:jc w:val="both"/>
        <w:rPr>
          <w:rFonts w:ascii="Palatino Linotype" w:hAnsi="Palatino Linotype" w:cs="Times New Roman"/>
          <w:lang w:val="en-US"/>
        </w:rPr>
      </w:pPr>
      <w:r w:rsidRPr="008363D9">
        <w:rPr>
          <w:rFonts w:ascii="Palatino Linotype" w:hAnsi="Palatino Linotype" w:cs="Times New Roman"/>
          <w:b/>
        </w:rPr>
        <w:t>Pendahuluan</w:t>
      </w:r>
      <w:r w:rsidRPr="008363D9">
        <w:rPr>
          <w:rFonts w:ascii="Palatino Linotype" w:hAnsi="Palatino Linotype" w:cs="Times New Roman"/>
          <w:b/>
          <w:lang w:val="en-US"/>
        </w:rPr>
        <w:t xml:space="preserve"> </w:t>
      </w:r>
    </w:p>
    <w:p w14:paraId="4B3FD343" w14:textId="1E852598" w:rsidR="001D41B1" w:rsidRPr="008363D9" w:rsidRDefault="005B1890" w:rsidP="00A70C05">
      <w:pPr>
        <w:spacing w:line="360" w:lineRule="auto"/>
        <w:ind w:firstLine="567"/>
        <w:jc w:val="both"/>
        <w:rPr>
          <w:rFonts w:ascii="Palatino Linotype" w:hAnsi="Palatino Linotype" w:cstheme="majorBidi"/>
          <w:color w:val="000000" w:themeColor="text1"/>
        </w:rPr>
      </w:pPr>
      <w:r w:rsidRPr="008363D9">
        <w:rPr>
          <w:rFonts w:ascii="Palatino Linotype" w:hAnsi="Palatino Linotype" w:cstheme="majorBidi"/>
          <w:spacing w:val="2"/>
        </w:rPr>
        <w:t xml:space="preserve">Pendidikan terbaik adalah pendidikan yang dapat melahirkan manusia intelektual dan memaksimalkan potensi yang dimilikinya sehingga menjadi orang berprestasi serta mempunyai etika profesi yang kreatif dan inovatif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{"citationItems":[{"id":"ITEM-1","itemData":{"DOI":"10.30998/formatif.v7i1.1383","ISSN":"2088-351X","abstract":"&lt;p&gt;The purpose of this study is to. Knowing the influence of learning motivation and interest towards the achievement of Junior High School students learn math in Karawaci subdistrict of Tangerang. The sample used in the 63 students who get with a random sampling technique. The collection of data by questionnaire (question form) to gauge interest and motivation to learn, while learning math achievement is taken from the value of the UAS. Test results whose hypotheses, namely 1) find out the influence of the interest and motivation of learning together towards the achievement of Junior High School students learn math in Karawaci subdistrict of Tangerang. 2) know how the learning interest towards the achievement of Junior High School students learn math in Karawaci subdistrict of Tangerang. 3) know how the learning motivation toward achievement of Junior High School students learn math in Karawaci subdistrict of Tangerang.&lt;/p&gt;","author":[{"dropping-particle":"","family":"Heriyati","given":"Heriyati","non-dropping-particle":"","parse-names":false,"suffix":""}],"container-title":"Formatif: Jurnal Ilmiah Pendidikan MIPA","id":"ITEM-1","issue":"1","issued":{"date-parts":[["2017"]]},"page":"22-32","title":"Pengaruh Minat dan Motivasi Belajar Terhadap Prestasi Belajar Matematika","type":"article-journal","volume":"7"},"uris":["http://www.mendeley.com/documents/?uuid=69d60865-3c33-48bf-9599-180481be7493"]}],"mendeley":{"formattedCitation":"(Heriyati, 2017)","plainTextFormattedCitation":"(Heriyati, 2017)","previouslyFormattedCitation":"(Heriyati, 2017)"},"properties":{"noteIndex":0},"schema":"https://github.com/citation-style-language/schema/raw/master/csl-citation.json"}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(Heriyati, 2017)</w:t>
      </w:r>
      <w:r w:rsidRPr="008363D9">
        <w:rPr>
          <w:rFonts w:ascii="Palatino Linotype" w:hAnsi="Palatino Linotype" w:cstheme="majorBidi"/>
        </w:rPr>
        <w:fldChar w:fldCharType="end"/>
      </w:r>
      <w:r w:rsidRPr="008363D9">
        <w:rPr>
          <w:rFonts w:ascii="Palatino Linotype" w:hAnsi="Palatino Linotype" w:cstheme="majorBidi"/>
        </w:rPr>
        <w:t xml:space="preserve">. Pada tingkat pendidikan dasar hingga menengah, mata pelajaran yang selalu dipelajari adalah matematika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{"citationItems":[{"id":"ITEM-1","itemData":{"DOI":"10.35974/jpd.v3i2.2367","ISSN":"2614-3267","abstract":"TIMSS adalah singkatan dari Trends in International Mathematics and Science Study. Kegiatan ini bertujuan untuk mengukur kemampuan matematika dan sains siswa di negara peserta. Indonesia adalah salah satu negara peserta TIMSS. Tulisan ini bertujuan untuk mengetahui kemampuan matematika siswa di Indonesia serta beberapa faktor yang dapat meningkatkan kemampuan matematika siswa. Metode yang digunakan adalah penelitian deskriptif hasil TIMSS tahun 1999 hingga tahun 2015. Hasil penelitian ini menunjukkan bahwa kemampuan siswa Indonesia masih berada pada tingkat rendah (siswa Indonesia hanya mampu menyelesaikan soal matematika sederhana) serta terdapat beberapa faktor yang perlu diperhatikan oleh pemerintah, sekolah, dan orang tua agar dapat meningkatkan kemampuan matematika siswa Indonesia.","author":[{"dropping-particle":"","family":"Prastyo","given":"Hendri","non-dropping-particle":"","parse-names":false,"suffix":""}],"container-title":"Jurnal Padegogik","id":"ITEM-1","issue":"2","issued":{"date-parts":[["2020"]]},"page":"111-117","title":"Kemampuan Matematika Siswa Indonesia Berdasarkan TIMSS","type":"article-journal","volume":"3"},"uris":["http://www.mendeley.com/documents/?uuid=1316d699-6572-41fe-9118-b60bb489854f"]}],"mendeley":{"formattedCitation":"(Prastyo, 2020)","manualFormatting":"(Prastyo, 2020;","plainTextFormattedCitation":"(Prastyo, 2020)","previouslyFormattedCitation":"(Prastyo, 2020)"},"properties":{"noteIndex":0},"schema":"https://github.com/citation-style-language/schema/raw/master/csl-citation.json"}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(Prastyo, 2020;</w:t>
      </w:r>
      <w:r w:rsidRPr="008363D9">
        <w:rPr>
          <w:rFonts w:ascii="Palatino Linotype" w:hAnsi="Palatino Linotype" w:cstheme="majorBidi"/>
        </w:rPr>
        <w:fldChar w:fldCharType="end"/>
      </w:r>
      <w:r w:rsidRPr="008363D9">
        <w:rPr>
          <w:rFonts w:ascii="Palatino Linotype" w:hAnsi="Palatino Linotype" w:cstheme="majorBidi"/>
        </w:rPr>
        <w:t xml:space="preserve">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{"citationItems":[{"id":"ITEM-1","itemData":{"DOI":"10.31980/plusminus.v1i1.1026","ISSN":"27982904","abstract":"One of the factors of the low ability of students' mathematical problem solving is because students think that mathematics is a difficult subject. After all, mathematics requires accuracy in calculations. The purpose of the study was to determine the types of students' mistakes in problem-solving based on Newman's theoretical procedures and to find out why students made these mistakes. The research method used is qualitative. The research subjects were 4 grade VIII students for the 2020/2021 academic year at Kp Cilengkeng Ds Wangunjaya, Banjarwangi District. The data collection techniques used observation, test questions, and interviews, while the data analysis techniques used the Milles and Huberman model. The results showed that students made mistakes only at the stage of understanding the problem as much as 31.25%, while at the stage of process skills as much as 50% and at the stage of writing the final answer as much as 12.50%. The factors that cause students to do this are not being able to understand the questions well, not being familiar with the questions given by the researcher, not being able to transform their language sentences to compile steps to make a line diagram, not taking good time, not being careful, hurry and not. can conclude a problem using their language sentences.","author":[{"dropping-particle":"","family":"Rahmayanti","given":"Irna","non-dropping-particle":"","parse-names":false,"suffix":""},{"dropping-particle":"","family":"Maryati","given":"Iyam","non-dropping-particle":"","parse-names":false,"suffix":""}],"container-title":"Plusminus: Jurnal Pendidikan Matematika","id":"ITEM-1","issue":"1","issued":{"date-parts":[["2021"]]},"page":"61-70","title":"Kesalahan Siswa SMP pada Soal Pemecahan Masalah Berdasarkan Tahapan Teori Newman","type":"article-journal","volume":"1"},"uris":["http://www.mendeley.com/documents/?uuid=96e4fbab-c145-4bd8-a92b-e8bbcd74336d"]}],"mendeley":{"formattedCitation":"(Rahmayanti &amp; Maryati, 2021)","manualFormatting":"Rahmayanti &amp; Maryati, 2021)","plainTextFormattedCitation":"(Rahmayanti &amp; Maryati, 2021)","previouslyFormattedCitation":"(Rahmayanti &amp; Maryati, 2021)"},"properties":{"noteIndex":0},"schema":"https://github.com/citation-style-language/schema/raw/master/csl-citation.json"}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Rahmayanti &amp; Maryati, 2021)</w:t>
      </w:r>
      <w:r w:rsidRPr="008363D9">
        <w:rPr>
          <w:rFonts w:ascii="Palatino Linotype" w:hAnsi="Palatino Linotype" w:cstheme="majorBidi"/>
        </w:rPr>
        <w:fldChar w:fldCharType="end"/>
      </w:r>
      <w:r w:rsidRPr="008363D9">
        <w:rPr>
          <w:rFonts w:ascii="Palatino Linotype" w:hAnsi="Palatino Linotype" w:cstheme="majorBidi"/>
        </w:rPr>
        <w:t xml:space="preserve">. </w:t>
      </w:r>
      <w:r w:rsidRPr="008363D9">
        <w:rPr>
          <w:rFonts w:ascii="Palatino Linotype" w:hAnsi="Palatino Linotype" w:cs="Times New Roman"/>
          <w:shd w:val="clear" w:color="auto" w:fill="FFFFFF"/>
        </w:rPr>
        <w:t xml:space="preserve">Matematika juga dapat meningkatkan kemampuan berpikir manusia serta berperan dalam berbagai disiplin ilmu </w:t>
      </w:r>
      <w:r w:rsidRPr="008363D9">
        <w:rPr>
          <w:rFonts w:ascii="Palatino Linotype" w:hAnsi="Palatino Linotype" w:cs="Times New Roman"/>
          <w:shd w:val="clear" w:color="auto" w:fill="FFFFFF"/>
        </w:rPr>
        <w:fldChar w:fldCharType="begin" w:fldLock="1"/>
      </w:r>
      <w:r w:rsidRPr="008363D9">
        <w:rPr>
          <w:rFonts w:ascii="Palatino Linotype" w:hAnsi="Palatino Linotype" w:cs="Times New Roman"/>
          <w:shd w:val="clear" w:color="auto" w:fill="FFFFFF"/>
        </w:rPr>
        <w:instrText>ADDIN CSL_CITATION {"citationItems":[{"id":"ITEM-1","itemData":{"ISBN":"9781450352932","author":[{"dropping-particle":"","family":"Yaniawati","given":"P","non-dropping-particle":"","parse-names":false,"suffix":""},{"dropping-particle":"","family":"Kariadinata","given":"R","non-dropping-particle":"","parse-names":false,"suffix":""},{"dropping-particle":"","family":"Kartasasmita","given":"B.G","non-dropping-particle":"","parse-names":false,"suffix":""},{"dropping-particle":"","family":"Sari","given":"E","non-dropping-particle":"","parse-names":false,"suffix":""}],"container-title":"International Conference on Education and Science (ICONS 2017)","id":"ITEM-1","issue":"Icemt","issued":{"date-parts":[["2017"]]},"page":"959-962","title":"Accelerated Learning Method Using Edmodo to Increase Students’ Mathematical Connection and Self-Regulated Learning","type":"article-journal"},"uris":["http://www.mendeley.com/documents/?uuid=09ca1818-ca16-4e35-938d-8f82a835648d"]}],"mendeley":{"formattedCitation":"(Yaniawati et al., 2017)","plainTextFormattedCitation":"(Yaniawati et al., 2017)","previouslyFormattedCitation":"(Yaniawati et al., 2017)"},"properties":{"noteIndex":0},"schema":"https://github.com/citation-style-language/schema/raw/master/csl-citation.json"}</w:instrText>
      </w:r>
      <w:r w:rsidRPr="008363D9">
        <w:rPr>
          <w:rFonts w:ascii="Palatino Linotype" w:hAnsi="Palatino Linotype" w:cs="Times New Roman"/>
          <w:shd w:val="clear" w:color="auto" w:fill="FFFFFF"/>
        </w:rPr>
        <w:fldChar w:fldCharType="separate"/>
      </w:r>
      <w:r w:rsidRPr="008363D9">
        <w:rPr>
          <w:rFonts w:ascii="Palatino Linotype" w:hAnsi="Palatino Linotype" w:cs="Times New Roman"/>
          <w:noProof/>
          <w:shd w:val="clear" w:color="auto" w:fill="FFFFFF"/>
        </w:rPr>
        <w:t>(Yaniawati et al., 2017)</w:t>
      </w:r>
      <w:r w:rsidRPr="008363D9">
        <w:rPr>
          <w:rFonts w:ascii="Palatino Linotype" w:hAnsi="Palatino Linotype" w:cs="Times New Roman"/>
          <w:shd w:val="clear" w:color="auto" w:fill="FFFFFF"/>
        </w:rPr>
        <w:fldChar w:fldCharType="end"/>
      </w:r>
      <w:r w:rsidRPr="008363D9">
        <w:rPr>
          <w:rFonts w:ascii="Palatino Linotype" w:hAnsi="Palatino Linotype" w:cs="Times New Roman"/>
          <w:shd w:val="clear" w:color="auto" w:fill="FFFFFF"/>
        </w:rPr>
        <w:t xml:space="preserve">. </w:t>
      </w:r>
      <w:r w:rsidRPr="008363D9">
        <w:rPr>
          <w:rFonts w:ascii="Palatino Linotype" w:eastAsia="Times New Roman" w:hAnsi="Palatino Linotype" w:cs="Times New Roman"/>
          <w:color w:val="000000" w:themeColor="text1"/>
        </w:rPr>
        <w:t xml:space="preserve">Menurut </w:t>
      </w:r>
      <w:r w:rsidRPr="008363D9">
        <w:rPr>
          <w:rFonts w:ascii="Palatino Linotype" w:eastAsia="Times New Roman" w:hAnsi="Palatino Linotype" w:cs="Times New Roman"/>
          <w:i/>
          <w:color w:val="000000" w:themeColor="text1"/>
        </w:rPr>
        <w:t>National Council of Teachers of Mathematics</w:t>
      </w:r>
      <w:r w:rsidRPr="008363D9">
        <w:rPr>
          <w:rFonts w:ascii="Palatino Linotype" w:eastAsia="Times New Roman" w:hAnsi="Palatino Linotype" w:cs="Times New Roman"/>
          <w:i/>
          <w:color w:val="000000" w:themeColor="text1"/>
        </w:rPr>
        <w:fldChar w:fldCharType="begin" w:fldLock="1"/>
      </w:r>
      <w:r w:rsidRPr="008363D9">
        <w:rPr>
          <w:rFonts w:ascii="Palatino Linotype" w:eastAsia="Times New Roman" w:hAnsi="Palatino Linotype" w:cs="Times New Roman"/>
          <w:i/>
          <w:color w:val="000000" w:themeColor="text1"/>
        </w:rPr>
        <w:instrText>ADDIN CSL_CITATION {"citationItems":[{"id":"ITEM-1","itemData":{"ISBN":"9783642253874","ISSN":"09240136","PMID":"25246403","abstract":"Solid Freeform Fabrication and Shape Deposition are rapid manufacturing processes which build parts by incremental material deposition and fusion of cross-sectional layers. In this paper, several thermal deposition processes are described for directly fabricating prototype metal shapes using robotically manipulated material deposition systems. A robotic palletizing/part transfer system is also described which integrates multiple deposition and shaping processes into a single facility for rapidly manufacturing functional shapes.","author":[{"dropping-particle":"","family":"NCTM","given":"","non-dropping-particle":"","parse-names":false,"suffix":""}],"id":"ITEM-1","issued":{"date-parts":[["2000"]]},"title":"Principles and Standards for School Mathematics","type":"article-journal"},"uris":["http://www.mendeley.com/documents/?uuid=9c46a50f-1760-4f39-90da-230daa6496a8"]}],"mendeley":{"formattedCitation":"(NCTM, 2000)","manualFormatting":" NCTM (2000)","plainTextFormattedCitation":"(NCTM, 2000)","previouslyFormattedCitation":"(NCTM, 2000)"},"properties":{"noteIndex":0},"schema":"https://github.com/citation-style-language/schema/raw/master/csl-citation.json"}</w:instrText>
      </w:r>
      <w:r w:rsidRPr="008363D9">
        <w:rPr>
          <w:rFonts w:ascii="Palatino Linotype" w:eastAsia="Times New Roman" w:hAnsi="Palatino Linotype" w:cs="Times New Roman"/>
          <w:i/>
          <w:color w:val="000000" w:themeColor="text1"/>
        </w:rPr>
        <w:fldChar w:fldCharType="separate"/>
      </w:r>
      <w:r w:rsidRPr="008363D9">
        <w:rPr>
          <w:rFonts w:ascii="Palatino Linotype" w:eastAsia="Times New Roman" w:hAnsi="Palatino Linotype" w:cs="Times New Roman"/>
          <w:noProof/>
          <w:color w:val="000000" w:themeColor="text1"/>
        </w:rPr>
        <w:t xml:space="preserve"> NCTM (2000)</w:t>
      </w:r>
      <w:r w:rsidRPr="008363D9">
        <w:rPr>
          <w:rFonts w:ascii="Palatino Linotype" w:eastAsia="Times New Roman" w:hAnsi="Palatino Linotype" w:cs="Times New Roman"/>
          <w:i/>
          <w:color w:val="000000" w:themeColor="text1"/>
        </w:rPr>
        <w:fldChar w:fldCharType="end"/>
      </w:r>
      <w:r w:rsidRPr="008363D9">
        <w:rPr>
          <w:rFonts w:ascii="Palatino Linotype" w:eastAsia="Times New Roman" w:hAnsi="Palatino Linotype" w:cs="Times New Roman"/>
          <w:i/>
          <w:color w:val="000000" w:themeColor="text1"/>
        </w:rPr>
        <w:t xml:space="preserve"> </w:t>
      </w:r>
      <w:r w:rsidRPr="008363D9">
        <w:rPr>
          <w:rFonts w:ascii="Palatino Linotype" w:eastAsia="Times New Roman" w:hAnsi="Palatino Linotype" w:cs="Times New Roman"/>
          <w:color w:val="000000" w:themeColor="text1"/>
        </w:rPr>
        <w:t xml:space="preserve">, </w:t>
      </w:r>
      <w:r w:rsidRPr="008363D9">
        <w:rPr>
          <w:rFonts w:ascii="Palatino Linotype" w:hAnsi="Palatino Linotype" w:cs="Times New Roman"/>
        </w:rPr>
        <w:lastRenderedPageBreak/>
        <w:t>terdapat lima standar kemampuan matematika yang perlu dimiliki siswa pada semua tingkatan, yaitu kemampuan pemecahan masalah, penalaran, komunikasi, koneksi, dan representasi.</w:t>
      </w:r>
      <w:r w:rsidRPr="008363D9">
        <w:rPr>
          <w:rFonts w:ascii="Palatino Linotype" w:eastAsia="Times New Roman" w:hAnsi="Palatino Linotype" w:cs="Times New Roman"/>
          <w:color w:val="000000" w:themeColor="text1"/>
        </w:rPr>
        <w:t xml:space="preserve"> </w:t>
      </w:r>
      <w:r w:rsidRPr="008363D9">
        <w:rPr>
          <w:rFonts w:ascii="Palatino Linotype" w:hAnsi="Palatino Linotype" w:cs="Times New Roman"/>
        </w:rPr>
        <w:t>Representasi juga digunakan untuk menerjemahkan atau menganalisis permasalahan verbal agar lebih jelas</w:t>
      </w:r>
      <w:r w:rsidRPr="008363D9">
        <w:rPr>
          <w:rFonts w:ascii="Palatino Linotype" w:eastAsia="Times New Roman" w:hAnsi="Palatino Linotype" w:cs="Times New Roman"/>
          <w:color w:val="000000" w:themeColor="text1"/>
        </w:rPr>
        <w:t>.</w:t>
      </w:r>
      <w:r w:rsidRPr="008363D9">
        <w:rPr>
          <w:rFonts w:ascii="Palatino Linotype" w:eastAsia="Times New Roman" w:hAnsi="Palatino Linotype" w:cstheme="majorBidi"/>
          <w:color w:val="000000" w:themeColor="text1"/>
        </w:rPr>
        <w:t xml:space="preserve"> </w:t>
      </w:r>
      <w:r w:rsidRPr="008363D9">
        <w:rPr>
          <w:rFonts w:ascii="Palatino Linotype" w:hAnsi="Palatino Linotype" w:cs="Times New Roman"/>
        </w:rPr>
        <w:t xml:space="preserve">Dari kelima poin tersebut, salah satu kemampuan matematis yang perlu dikembangkan lebih luas lagi yaitu kemampuan representasi </w:t>
      </w:r>
      <w:r w:rsidRPr="008363D9">
        <w:rPr>
          <w:rFonts w:ascii="Palatino Linotype" w:hAnsi="Palatino Linotype" w:cs="Times New Roman"/>
        </w:rPr>
        <w:fldChar w:fldCharType="begin" w:fldLock="1"/>
      </w:r>
      <w:r w:rsidR="00606EDF" w:rsidRPr="008363D9">
        <w:rPr>
          <w:rFonts w:ascii="Palatino Linotype" w:hAnsi="Palatino Linotype" w:cs="Times New Roman"/>
        </w:rPr>
        <w:instrText>ADDIN CSL_CITATION {"citationItems":[{"id":"ITEM-1","itemData":{"DOI":"10.24014/sjme.v4i2.5234","ISSN":"2477-4758","abstract":"Penelitian  kualitatif  ini bertujuan untuk  menganalisis kemampuan representasi matematis siswa dalam menyelesaikan soal.  Penelitian ini dilakukan di kelas VII-B MTs Assyafi’iyah Gondang. Kemampuan representasi matematis adalah kemampuan siswa dalam mengungkapkan ide-ide matematika yang dapat berupa diagram, tabel, grafik, simbol matematika, model matematika, kata-kata, dan sebagai alat bantu untuk menyelesaikan permasalahan. Penelitian ini difokuskan pada kemampuan representasi visual, representasi persamaan atau ekspresi matematis, dan representasi kata atau teks tertulis dalam menyelesaikan soal. Penelitian menggunakan pendekatan kualitatif dengan teknik pengumpulan data berupa observasi, tes,wawancara, dan dokumentasi. Representasi sebenarnya bukan menunjukkan kepada hasil atau produk yang diwujudkan dalam konfigurasi atau konstruk baru dan berbeda, tetapi proses berfikir yang dilakukan untuk dapat mengungkap dan memahami konsep, operasi, dan hubungan-hubungan matematik dari suatu konfigurasi. Artinya, proses representasi matematik berlangsung dalam dua tahap yaitu secara internal dan eksternal. Teknik analisis data yang digunakan adalah teknik analisis menurut Miles dan Huberman melalui tahap reduksi data, penyajian data, dan penarikan kesimpulan. Hasil penelitian menunjukkan bahwa kemampuan representasi matematis sangat penting dan dibutuhkan oleh siswa dalam memahami materi yang dierikan dan menyelesaikan soal, jika kemamuan representasi matematis kurang maka menyebabkan kurangnya pemahaman siswa dalam materi yang diberikan sehingga siswa susah memahami dan mengerjakan soal yang disediakan.","author":[{"dropping-particle":"","family":"Bagus","given":"Candra","non-dropping-particle":"","parse-names":false,"suffix":""}],"container-title":"Suska Journal of Mathematics Education","id":"ITEM-1","issue":"2","issued":{"date-parts":[["2018"]]},"page":"115","title":"Analisis Kemampuan Representasi Matematis Siswa Dalam Menyelesaikan Soal Lingkaran Pada Kelas VII-B Mts Assyafi’iyah Gondang","type":"article-journal","volume":"4"},"uris":["http://www.mendeley.com/documents/?uuid=ceb520ab-47fd-4323-82aa-3f78aaa6f1a7"]}],"mendeley":{"formattedCitation":"(Bagus, 2018)","manualFormatting":"(Bagus, 2018","plainTextFormattedCitation":"(Bagus, 2018)","previouslyFormattedCitation":"(Bagus, 2018)"},"properties":{"noteIndex":0},"schema":"https://github.com/citation-style-language/schema/raw/master/csl-citation.json"}</w:instrText>
      </w:r>
      <w:r w:rsidRPr="008363D9">
        <w:rPr>
          <w:rFonts w:ascii="Palatino Linotype" w:hAnsi="Palatino Linotype" w:cs="Times New Roman"/>
        </w:rPr>
        <w:fldChar w:fldCharType="separate"/>
      </w:r>
      <w:r w:rsidRPr="008363D9">
        <w:rPr>
          <w:rFonts w:ascii="Palatino Linotype" w:hAnsi="Palatino Linotype" w:cs="Times New Roman"/>
          <w:noProof/>
        </w:rPr>
        <w:t>(Bagus, 2018</w:t>
      </w:r>
      <w:r w:rsidRPr="008363D9">
        <w:rPr>
          <w:rFonts w:ascii="Palatino Linotype" w:hAnsi="Palatino Linotype" w:cs="Times New Roman"/>
        </w:rPr>
        <w:fldChar w:fldCharType="end"/>
      </w:r>
      <w:r w:rsidRPr="008363D9">
        <w:rPr>
          <w:rFonts w:ascii="Palatino Linotype" w:hAnsi="Palatino Linotype" w:cs="Times New Roman"/>
        </w:rPr>
        <w:t>;</w:t>
      </w:r>
      <w:r w:rsidRPr="008363D9">
        <w:rPr>
          <w:rFonts w:ascii="Palatino Linotype" w:hAnsi="Palatino Linotype" w:cstheme="majorBidi"/>
          <w:color w:val="000000" w:themeColor="text1"/>
        </w:rPr>
        <w:fldChar w:fldCharType="begin" w:fldLock="1"/>
      </w:r>
      <w:r w:rsidR="00606EDF" w:rsidRPr="008363D9">
        <w:rPr>
          <w:rFonts w:ascii="Palatino Linotype" w:hAnsi="Palatino Linotype" w:cstheme="majorBidi"/>
          <w:color w:val="000000" w:themeColor="text1"/>
        </w:rPr>
        <w:instrText>ADDIN CSL_CITATION {"citationItems":[{"id":"ITEM-1","itemData":{"abstract":"… matematis yang diajarkan dengan model pembelajaran Visualization Auditory Kinesthetic (VAK) berbantuan wingeom dengan model pembelajaran … .Salah satu dengan menggunakan media inovatif yang dapat dilakukan adalah dengan pemanfaatan kemajuan Information and …","author":[{"dropping-particle":"","family":"Saputri","given":"Lilis","non-dropping-particle":"","parse-names":false,"suffix":""},{"dropping-particle":"","family":"Sari","given":"Dira Puspita","non-dropping-particle":"","parse-names":false,"suffix":""}],"container-title":"Jurnal Math Education Nusantara","id":"ITEM-1","issue":"1","issued":{"date-parts":[["2018"]]},"page":"75-83","title":"Peningkatan Kemampuan Representasi Matematis Melalui Model Pembelajaran Visualization Auditory Kinesthetic (VAK) Berbantuan Wingeom","type":"article-journal","volume":"1"},"uris":["http://www.mendeley.com/documents/?uuid=1119b191-6e46-47d6-8643-65a8f16d28f2"]}],"mendeley":{"formattedCitation":"(Saputri &amp; Sari, 2018)","manualFormatting":" Saputri &amp; Sari, 2018","plainTextFormattedCitation":"(Saputri &amp; Sari, 2018)","previouslyFormattedCitation":"(Saputri &amp; Sari, 2018)"},"properties":{"noteIndex":0},"schema":"https://github.com/citation-style-language/schema/raw/master/csl-citation.json"}</w:instrText>
      </w:r>
      <w:r w:rsidRPr="008363D9">
        <w:rPr>
          <w:rFonts w:ascii="Palatino Linotype" w:hAnsi="Palatino Linotype" w:cstheme="majorBidi"/>
          <w:color w:val="000000" w:themeColor="text1"/>
        </w:rPr>
        <w:fldChar w:fldCharType="separate"/>
      </w:r>
      <w:r w:rsidRPr="008363D9">
        <w:rPr>
          <w:rFonts w:ascii="Palatino Linotype" w:hAnsi="Palatino Linotype" w:cstheme="majorBidi"/>
          <w:noProof/>
          <w:color w:val="000000" w:themeColor="text1"/>
        </w:rPr>
        <w:t xml:space="preserve"> Saputri &amp; Sari, 2018</w:t>
      </w:r>
      <w:r w:rsidRPr="008363D9">
        <w:rPr>
          <w:rFonts w:ascii="Palatino Linotype" w:hAnsi="Palatino Linotype" w:cstheme="majorBidi"/>
          <w:color w:val="000000" w:themeColor="text1"/>
        </w:rPr>
        <w:fldChar w:fldCharType="end"/>
      </w:r>
      <w:r w:rsidRPr="008363D9">
        <w:rPr>
          <w:rFonts w:ascii="Palatino Linotype" w:hAnsi="Palatino Linotype" w:cstheme="majorBidi"/>
          <w:color w:val="000000" w:themeColor="text1"/>
        </w:rPr>
        <w:t xml:space="preserve">; </w:t>
      </w:r>
      <w:r w:rsidRPr="008363D9">
        <w:rPr>
          <w:rFonts w:ascii="Palatino Linotype" w:hAnsi="Palatino Linotype" w:cstheme="majorBidi"/>
          <w:color w:val="000000" w:themeColor="text1"/>
        </w:rPr>
        <w:fldChar w:fldCharType="begin" w:fldLock="1"/>
      </w:r>
      <w:r w:rsidRPr="008363D9">
        <w:rPr>
          <w:rFonts w:ascii="Palatino Linotype" w:hAnsi="Palatino Linotype" w:cstheme="majorBidi"/>
          <w:color w:val="000000" w:themeColor="text1"/>
        </w:rPr>
        <w:instrText>ADDIN CSL_CITATION {"citationItems":[{"id":"ITEM-1","itemData":{"DOI":"10.5897/err2016.2813","abstract":"Representation is an important aspect of learners in building a relational understanding of mathematical concepts. But the ability of a mathematical representation of students in building relational understanding is still very limited. The purpose of this research is to description of mathematical representation of students who appear in building relational understanding on concept of area and perimeter of a rectangle. This research is a case study. The research instrument is tests and interviews. The participants in this study were Grade seven students. Two students are selected based on the characterization of the mathematical representations that appear. The study results a visual and symbolic representation used by students in building relational understanding on the concept of area and&amp;nbsp; perimeter of a rectangle. Visual and symbolic representation suggests students to build relational understanding. &amp;nbsp; Key words: Representation, relational understanding.","author":[{"dropping-particle":"","family":"Anwar","given":"Rahmad","non-dropping-particle":"","parse-names":false,"suffix":""},{"dropping-particle":"","family":"Yuwono","given":"Ipung","non-dropping-particle":"","parse-names":false,"suffix":""},{"dropping-particle":"","family":"Asari","given":"Abdur Rahman","non-dropping-particle":"","parse-names":false,"suffix":""},{"dropping-particle":"","family":"Sisworo","given":"Sisworo","non-dropping-particle":"","parse-names":false,"suffix":""}],"container-title":"Educational Research and Reviews","id":"ITEM-1","issue":"21","issued":{"date-parts":[["2016"]]},"page":"2002-2008","title":"Mathematical Representation by Students in Building Relational Understanding on Concepts of Area and Perimeter of Rectangle","type":"article-journal","volume":"11"},"uris":["http://www.mendeley.com/documents/?uuid=abe1b1ce-ad1f-4f7a-917b-60c196e3e6cb"]}],"mendeley":{"formattedCitation":"(Anwar et al., 2016)","manualFormatting":"Anwar et al., 2016)","plainTextFormattedCitation":"(Anwar et al., 2016)","previouslyFormattedCitation":"(Anwar et al., 2016)"},"properties":{"noteIndex":0},"schema":"https://github.com/citation-style-language/schema/raw/master/csl-citation.json"}</w:instrText>
      </w:r>
      <w:r w:rsidRPr="008363D9">
        <w:rPr>
          <w:rFonts w:ascii="Palatino Linotype" w:hAnsi="Palatino Linotype" w:cstheme="majorBidi"/>
          <w:color w:val="000000" w:themeColor="text1"/>
        </w:rPr>
        <w:fldChar w:fldCharType="separate"/>
      </w:r>
      <w:r w:rsidRPr="008363D9">
        <w:rPr>
          <w:rFonts w:ascii="Palatino Linotype" w:hAnsi="Palatino Linotype" w:cstheme="majorBidi"/>
          <w:noProof/>
          <w:color w:val="000000" w:themeColor="text1"/>
        </w:rPr>
        <w:t>Anwar et al., 2016)</w:t>
      </w:r>
      <w:r w:rsidRPr="008363D9">
        <w:rPr>
          <w:rFonts w:ascii="Palatino Linotype" w:hAnsi="Palatino Linotype" w:cstheme="majorBidi"/>
          <w:color w:val="000000" w:themeColor="text1"/>
        </w:rPr>
        <w:fldChar w:fldCharType="end"/>
      </w:r>
      <w:r w:rsidRPr="008363D9">
        <w:rPr>
          <w:rFonts w:ascii="Palatino Linotype" w:hAnsi="Palatino Linotype" w:cstheme="majorBidi"/>
          <w:color w:val="000000" w:themeColor="text1"/>
        </w:rPr>
        <w:t xml:space="preserve">. </w:t>
      </w:r>
    </w:p>
    <w:p w14:paraId="1C54D88B" w14:textId="29A9F185" w:rsidR="00AD7E00" w:rsidRPr="008363D9" w:rsidRDefault="00AD7E00" w:rsidP="00A70C05">
      <w:pPr>
        <w:spacing w:line="360" w:lineRule="auto"/>
        <w:ind w:firstLine="567"/>
        <w:jc w:val="both"/>
        <w:rPr>
          <w:rFonts w:ascii="Palatino Linotype" w:hAnsi="Palatino Linotype" w:cs="Times New Roman"/>
        </w:rPr>
      </w:pPr>
      <w:r w:rsidRPr="008363D9">
        <w:rPr>
          <w:rFonts w:ascii="Palatino Linotype" w:eastAsia="Times New Roman" w:hAnsi="Palatino Linotype"/>
          <w:color w:val="000000" w:themeColor="text1"/>
        </w:rPr>
        <w:fldChar w:fldCharType="begin" w:fldLock="1"/>
      </w:r>
      <w:r w:rsidRPr="008363D9">
        <w:rPr>
          <w:rFonts w:ascii="Palatino Linotype" w:eastAsia="Times New Roman" w:hAnsi="Palatino Linotype"/>
          <w:color w:val="000000" w:themeColor="text1"/>
        </w:rPr>
        <w:instrText>ADDIN CSL_CITATION {"citationItems":[{"id":"ITEM-1","itemData":{"DOI":"10.30598/jumadikavol3iss1year2021page1-7","ISSN":"2657-1986","abstract":"Representasi merupakan salah satu kemampuan yang penting untuk dikuasai oleh siswa, karena kemampuan representasi matematis adalah alat untuk berfikir bagi siswa untuk memahami masalah. Representasi merujuk baik kepada produk maupun kepada proses—representasi matematis sebagai produk adalah objek yang mewakili suatu hal, sedangkan representasi matematis sebagai proses adalah ketrampilan siswa untuk menangkap konsep atau hubungan matematis dalam beberapa bentuk yang menggambarkan interpretasi pemikiran siswa terhadap suatu masalah yang digunakan untuk menemukan solusi suatu masalah. Menurut hasil analisis penulis, terdapat perbedaan dalam hal pemilihan dan penggunaan representasi oleh siswa kelas 8 (KS 3) dan siswa kelas 10 (KS 4). Siswa kelas 8 lebih cenderung menggunakan representasi gambar dan representasi tersebut digunakan untuk merekam/menuliskan ide yang diperolehnya dari masalah yang diberikan, namun belum dioptimalkan penggunaannya sebagai alat bantu menemukan solusi. Sedangkan siswa kelas 10 lebih memilih mengoptimalkan representasi internal untuk memvisualisasikan situasi yang diperoleh dari masalah, kemudian menuliskan prosesnya memecahkan masalah secara sistematis, menggunakan representasi tertulis konvensional berupa variabel-variabel.","author":[{"dropping-particle":"","family":"Lisarani","given":"Varetha","non-dropping-particle":"","parse-names":false,"suffix":""},{"dropping-particle":"","family":"Qohar","given":"Abd.","non-dropping-particle":"","parse-names":false,"suffix":""}],"container-title":"Jurnal Magister Pendidikan Matematika (JUMADIKA)","id":"ITEM-1","issue":"1","issued":{"date-parts":[["2021"]]},"page":"1-7","title":"Representasi Matematis Siswa SMP Kelas 8 dan Siswa SMA Kelas 10 dalam Mengerjakan Soal Cerita","type":"article-journal","volume":"3"},"uris":["http://www.mendeley.com/documents/?uuid=b76a2f4c-be25-49f7-9082-3a26b2a388c9"]}],"mendeley":{"formattedCitation":"(Lisarani &amp; Qohar, 2021)","manualFormatting":"Lisarani &amp; Qohar (2021)","plainTextFormattedCitation":"(Lisarani &amp; Qohar, 2021)","previouslyFormattedCitation":"(Lisarani &amp; Qohar, 2021)"},"properties":{"noteIndex":0},"schema":"https://github.com/citation-style-language/schema/raw/master/csl-citation.json"}</w:instrText>
      </w:r>
      <w:r w:rsidRPr="008363D9">
        <w:rPr>
          <w:rFonts w:ascii="Palatino Linotype" w:eastAsia="Times New Roman" w:hAnsi="Palatino Linotype"/>
          <w:color w:val="000000" w:themeColor="text1"/>
        </w:rPr>
        <w:fldChar w:fldCharType="separate"/>
      </w:r>
      <w:r w:rsidRPr="008363D9">
        <w:rPr>
          <w:rFonts w:ascii="Palatino Linotype" w:eastAsia="Times New Roman" w:hAnsi="Palatino Linotype"/>
          <w:noProof/>
          <w:color w:val="000000" w:themeColor="text1"/>
        </w:rPr>
        <w:t>Lisarani &amp; Qohar (2021)</w:t>
      </w:r>
      <w:r w:rsidRPr="008363D9">
        <w:rPr>
          <w:rFonts w:ascii="Palatino Linotype" w:eastAsia="Times New Roman" w:hAnsi="Palatino Linotype"/>
          <w:color w:val="000000" w:themeColor="text1"/>
        </w:rPr>
        <w:fldChar w:fldCharType="end"/>
      </w:r>
      <w:r w:rsidRPr="008363D9">
        <w:rPr>
          <w:rFonts w:ascii="Palatino Linotype" w:eastAsia="Times New Roman" w:hAnsi="Palatino Linotype"/>
          <w:color w:val="000000" w:themeColor="text1"/>
        </w:rPr>
        <w:t xml:space="preserve"> menyatakan kemampuan representasi matematis adalah bentuk interpretasi peserta didik terhadap suatu permasalahan sebagai alat untuk menemukan solusi dan erat kaitannya dengan komunikasi. Seseorang perlu representasi baik itu berupa gambar, diagram maupun representasi lainnya yang sangat membantu dalam berkomunikasi </w:t>
      </w:r>
      <w:r w:rsidRPr="008363D9">
        <w:rPr>
          <w:rFonts w:ascii="Palatino Linotype" w:eastAsia="Times New Roman" w:hAnsi="Palatino Linotype"/>
          <w:color w:val="000000" w:themeColor="text1"/>
        </w:rPr>
        <w:fldChar w:fldCharType="begin" w:fldLock="1"/>
      </w:r>
      <w:r w:rsidRPr="008363D9">
        <w:rPr>
          <w:rFonts w:ascii="Palatino Linotype" w:eastAsia="Times New Roman" w:hAnsi="Palatino Linotype"/>
          <w:color w:val="000000" w:themeColor="text1"/>
        </w:rPr>
        <w:instrText>ADDIN CSL_CITATION {"citationItems":[{"id":"ITEM-1","itemData":{"abstract":"Problems posing support creative thinking. This study is describe to creative thinking phase of semi structured situation in proposing mathematical problems based on picture and verbal information. Creative thinking process which include synthesis of ideas, generation of ideas, planning to apply the ideas, and the application of the ideas. Descriptive research with this qualitative approach using 4 students grade VII with each criteria on TBK 3 for picture and verbal information and TBK 4 for image and verbal information. This instrumen is consist of math problem posing test and interview guides. The ways of data analysis technique are reducting data, presenting data, and making conclusion. The result of this research showed that the subject posed problems according to the picture and verbal based information on synthesis of ideas created the tasks by considering the given situation without any constraint. Generation of ideas phase, subject did not use more than one kind of material to produce the tasks. Planning to apply the ideas phase, subject chose an idea by considering the number which was easy to be calculated. The subject applied the idea by considering back the given situation so that the subject was able to produce several tests. Keywords: Creative thinking phase, Problems’ posing, Picture, Verbal PENDAHULUAN","author":[{"dropping-particle":"","family":"Lette","given":"Imelda","non-dropping-particle":"","parse-names":false,"suffix":""},{"dropping-particle":"","family":"Manoy","given":"Janet Trineke","non-dropping-particle":"","parse-names":false,"suffix":""}],"container-title":"MATHEdunesa: Jurnal Ilmiah Pendidikan Matematika","id":"ITEM-1","issue":"3","issued":{"date-parts":[["2016"]]},"page":"574 - 580","title":"Representasi Siswa SMP dalam Memecahkan Masalah Matematika Ditinjau Dari Kemampuan Matematika","type":"article-journal","volume":"1"},"uris":["http://www.mendeley.com/documents/?uuid=bcee567c-3ffb-4172-bbe8-d4219df85196"]}],"mendeley":{"formattedCitation":"(Lette &amp; Manoy, 2016)","plainTextFormattedCitation":"(Lette &amp; Manoy, 2016)","previouslyFormattedCitation":"(Lette &amp; Manoy, 2016)"},"properties":{"noteIndex":0},"schema":"https://github.com/citation-style-language/schema/raw/master/csl-citation.json"}</w:instrText>
      </w:r>
      <w:r w:rsidRPr="008363D9">
        <w:rPr>
          <w:rFonts w:ascii="Palatino Linotype" w:eastAsia="Times New Roman" w:hAnsi="Palatino Linotype"/>
          <w:color w:val="000000" w:themeColor="text1"/>
        </w:rPr>
        <w:fldChar w:fldCharType="separate"/>
      </w:r>
      <w:r w:rsidRPr="008363D9">
        <w:rPr>
          <w:rFonts w:ascii="Palatino Linotype" w:eastAsia="Times New Roman" w:hAnsi="Palatino Linotype"/>
          <w:noProof/>
          <w:color w:val="000000" w:themeColor="text1"/>
        </w:rPr>
        <w:t>(Lette &amp; Manoy, 2016)</w:t>
      </w:r>
      <w:r w:rsidRPr="008363D9">
        <w:rPr>
          <w:rFonts w:ascii="Palatino Linotype" w:eastAsia="Times New Roman" w:hAnsi="Palatino Linotype"/>
          <w:color w:val="000000" w:themeColor="text1"/>
        </w:rPr>
        <w:fldChar w:fldCharType="end"/>
      </w:r>
      <w:r w:rsidRPr="008363D9">
        <w:rPr>
          <w:rFonts w:ascii="Palatino Linotype" w:eastAsia="Times New Roman" w:hAnsi="Palatino Linotype"/>
          <w:color w:val="000000" w:themeColor="text1"/>
        </w:rPr>
        <w:t xml:space="preserve">. </w:t>
      </w:r>
      <w:r w:rsidRPr="008363D9">
        <w:rPr>
          <w:rFonts w:ascii="Palatino Linotype" w:eastAsia="Times New Roman" w:hAnsi="Palatino Linotype"/>
          <w:color w:val="000000" w:themeColor="text1"/>
        </w:rPr>
        <w:fldChar w:fldCharType="begin" w:fldLock="1"/>
      </w:r>
      <w:r w:rsidRPr="008363D9">
        <w:rPr>
          <w:rFonts w:ascii="Palatino Linotype" w:eastAsia="Times New Roman" w:hAnsi="Palatino Linotype"/>
          <w:color w:val="000000" w:themeColor="text1"/>
        </w:rPr>
        <w:instrText>ADDIN CSL_CITATION {"citationItems":[{"id":"ITEM-1","itemData":{"DOI":"10.22460/infinity.v2i1.27","ISSN":"2089-6867","abstract":"Masalah dalam penelitian ini adalah lemahnya kemampuan representasi matematis siswa. Penelitian ini berbentuk eksperimen, kelompok eksperimen diberi perlakuan pembelajaran kontekstual, dan kelompok kontrol diberi perlakuan pembelajaran konvensional. Pengumpulan data dilakukan dengan menggunakan instrumen tes hasil belajar kemampuan representasi matematis siswa. Instrumen tersebut telah memenuhi syarat validitas isi, sehingga telah memiliki ketepatan untuk digunakan sebagai instrumen penelitian, serta memiliki koefisien reliabilitas 0,76 dan diinterpretasikan bahwa derajat reliabilitas instrumen yang digunakan adalah kategori tinggi dengan demikian dapat dipercaya sebagai alat ukur penelitian. Temuan dalam penelitian ini adalah pembelajaran kontekstual dapat meningkatkan kemampuan representasi matematis siswa sekolah menengah pertama. Hasil belajar siswa yang mendapat pembelajaran dengan menggunakan pembelajaran kontekstual, kemampuan representasinya lebih baik daripada hasil belajar siswa yang menggunakan pembelajaran konvensioanal. Temuan lainnya: siswa yang belajar dengan pembelajaran kontekstual kemampuan mengkaji, menduga, hingga membuat kesimpulan berkembang dengan baik, dibanding siswa yang menggunakan pembelajaran biasa. Kata","author":[{"dropping-particle":"","family":"Hutagaol","given":"Kartini","non-dropping-particle":"","parse-names":false,"suffix":""}],"container-title":"Infinity Journal","id":"ITEM-1","issue":"1","issued":{"date-parts":[["2013"]]},"page":"85-99","title":"Pembelajaran Kontekstual Untuk Meningkatkan Kemampuan Representasi Matematis Siswa Sekolah Menengah Pertama","type":"article-journal","volume":"2"},"uris":["http://www.mendeley.com/documents/?uuid=0eb7003f-30dc-4b8a-85a2-9c7b85946538"]}],"mendeley":{"formattedCitation":"(Hutagaol, 2013)","manualFormatting":"Hutagaol (2013)","plainTextFormattedCitation":"(Hutagaol, 2013)","previouslyFormattedCitation":"(Hutagaol, 2013)"},"properties":{"noteIndex":0},"schema":"https://github.com/citation-style-language/schema/raw/master/csl-citation.json"}</w:instrText>
      </w:r>
      <w:r w:rsidRPr="008363D9">
        <w:rPr>
          <w:rFonts w:ascii="Palatino Linotype" w:eastAsia="Times New Roman" w:hAnsi="Palatino Linotype"/>
          <w:color w:val="000000" w:themeColor="text1"/>
        </w:rPr>
        <w:fldChar w:fldCharType="separate"/>
      </w:r>
      <w:r w:rsidRPr="008363D9">
        <w:rPr>
          <w:rFonts w:ascii="Palatino Linotype" w:eastAsia="Times New Roman" w:hAnsi="Palatino Linotype"/>
          <w:noProof/>
          <w:color w:val="000000" w:themeColor="text1"/>
        </w:rPr>
        <w:t>Hutagaol (2013)</w:t>
      </w:r>
      <w:r w:rsidRPr="008363D9">
        <w:rPr>
          <w:rFonts w:ascii="Palatino Linotype" w:eastAsia="Times New Roman" w:hAnsi="Palatino Linotype"/>
          <w:color w:val="000000" w:themeColor="text1"/>
        </w:rPr>
        <w:fldChar w:fldCharType="end"/>
      </w:r>
      <w:r w:rsidRPr="008363D9">
        <w:rPr>
          <w:rFonts w:ascii="Palatino Linotype" w:eastAsia="Times New Roman" w:hAnsi="Palatino Linotype"/>
          <w:color w:val="000000" w:themeColor="text1"/>
        </w:rPr>
        <w:t xml:space="preserve"> </w:t>
      </w:r>
      <w:r w:rsidRPr="008363D9">
        <w:rPr>
          <w:rFonts w:ascii="Palatino Linotype" w:hAnsi="Palatino Linotype" w:cs="Times New Roman"/>
        </w:rPr>
        <w:t>menyatakan bahwa representasi matematis yang dihasilkan siswa tingkat menengah merupakan ekspresi ide atau pemikiran matematis yang diperlihatkan siswa ketika berusaha memahami konsep matematis atau berusaha mencari solusi terhadap permasalahan yang dihadapinya</w:t>
      </w:r>
      <w:r w:rsidRPr="008363D9">
        <w:rPr>
          <w:rFonts w:ascii="Palatino Linotype" w:eastAsia="Times New Roman" w:hAnsi="Palatino Linotype" w:cs="Times New Roman"/>
          <w:color w:val="000000" w:themeColor="text1"/>
        </w:rPr>
        <w:t>.</w:t>
      </w:r>
      <w:r w:rsidR="00DF141B" w:rsidRPr="008363D9">
        <w:rPr>
          <w:rFonts w:ascii="Palatino Linotype" w:eastAsia="Times New Roman" w:hAnsi="Palatino Linotype" w:cs="Times New Roman"/>
          <w:color w:val="000000" w:themeColor="text1"/>
        </w:rPr>
        <w:t xml:space="preserve"> </w:t>
      </w:r>
      <w:r w:rsidR="00DF141B" w:rsidRPr="008363D9">
        <w:rPr>
          <w:rFonts w:ascii="Palatino Linotype" w:hAnsi="Palatino Linotype" w:cs="Times New Roman"/>
        </w:rPr>
        <w:t xml:space="preserve">Namun pada kenyataannya siswa masih mengalami kesulitan dalam menyelesaikan masalah representasi matematis. </w:t>
      </w:r>
      <w:r w:rsidR="00DF141B" w:rsidRPr="008363D9">
        <w:rPr>
          <w:rFonts w:ascii="Palatino Linotype" w:eastAsia="Times New Roman" w:hAnsi="Palatino Linotype" w:cstheme="majorBidi"/>
        </w:rPr>
        <w:t xml:space="preserve">Sejalan dengan penelitian </w:t>
      </w:r>
      <w:r w:rsidR="00DF141B" w:rsidRPr="008363D9">
        <w:rPr>
          <w:rFonts w:ascii="Palatino Linotype" w:eastAsia="Times New Roman" w:hAnsi="Palatino Linotype" w:cstheme="majorBidi"/>
        </w:rPr>
        <w:fldChar w:fldCharType="begin" w:fldLock="1"/>
      </w:r>
      <w:r w:rsidR="00DF141B" w:rsidRPr="008363D9">
        <w:rPr>
          <w:rFonts w:ascii="Palatino Linotype" w:eastAsia="Times New Roman" w:hAnsi="Palatino Linotype" w:cstheme="majorBidi"/>
        </w:rPr>
        <w:instrText>ADDIN CSL_CITATION {"citationItems":[{"id":"ITEM-1","itemData":{"ISSN":"2621-4296","author":[{"dropping-particle":"","family":"Miladiah","given":"Azka","non-dropping-particle":"","parse-names":false,"suffix":""},{"dropping-particle":"","family":"Ikhsan Karimah","given":"Nurul","non-dropping-particle":"","parse-names":false,"suffix":""}],"container-title":"Jurnal Riset Pembelajaran Matematika Sekolah","id":"ITEM-1","issue":"1","issued":{"date-parts":[["2020"]]},"page":"9-14","title":"Analisis Kemampuan Representasi Matematis Siswa dalam Menyelesaikan Soal Cerita Program Linear","type":"article-journal","volume":"4"},"uris":["http://www.mendeley.com/documents/?uuid=af08b7e9-25f3-4745-993e-dcf4e4e3cb78"]}],"mendeley":{"formattedCitation":"(Miladiah &amp; Ikhsan Karimah, 2020)","manualFormatting":"Miladiah (2020)","plainTextFormattedCitation":"(Miladiah &amp; Ikhsan Karimah, 2020)","previouslyFormattedCitation":"(Miladiah &amp; Ikhsan Karimah, 2020)"},"properties":{"noteIndex":0},"schema":"https://github.com/citation-style-language/schema/raw/master/csl-citation.json"}</w:instrText>
      </w:r>
      <w:r w:rsidR="00DF141B" w:rsidRPr="008363D9">
        <w:rPr>
          <w:rFonts w:ascii="Palatino Linotype" w:eastAsia="Times New Roman" w:hAnsi="Palatino Linotype" w:cstheme="majorBidi"/>
        </w:rPr>
        <w:fldChar w:fldCharType="separate"/>
      </w:r>
      <w:r w:rsidR="00DF141B" w:rsidRPr="008363D9">
        <w:rPr>
          <w:rFonts w:ascii="Palatino Linotype" w:eastAsia="Times New Roman" w:hAnsi="Palatino Linotype" w:cstheme="majorBidi"/>
          <w:noProof/>
        </w:rPr>
        <w:t>Miladiah (2020)</w:t>
      </w:r>
      <w:r w:rsidR="00DF141B" w:rsidRPr="008363D9">
        <w:rPr>
          <w:rFonts w:ascii="Palatino Linotype" w:eastAsia="Times New Roman" w:hAnsi="Palatino Linotype" w:cstheme="majorBidi"/>
        </w:rPr>
        <w:fldChar w:fldCharType="end"/>
      </w:r>
      <w:r w:rsidR="00DF141B" w:rsidRPr="008363D9">
        <w:rPr>
          <w:rFonts w:ascii="Palatino Linotype" w:eastAsia="Times New Roman" w:hAnsi="Palatino Linotype" w:cstheme="majorBidi"/>
        </w:rPr>
        <w:t xml:space="preserve"> </w:t>
      </w:r>
      <w:r w:rsidR="00DF141B" w:rsidRPr="008363D9">
        <w:rPr>
          <w:rFonts w:ascii="Palatino Linotype" w:hAnsi="Palatino Linotype" w:cs="Times New Roman"/>
        </w:rPr>
        <w:t>menyatakan representasi siswa pada materi program linear masih rendah, hal ini terlihat dari siswa tidak membuat tabel melainkan langsung membuat model. Saat membuat model matematika, mereka masih belum membuat persamaan yang lengkap sehingga membuat model tersebut tidak lengkap.</w:t>
      </w:r>
      <w:r w:rsidR="00DF141B" w:rsidRPr="008363D9">
        <w:rPr>
          <w:rFonts w:ascii="Palatino Linotype" w:hAnsi="Palatino Linotype" w:cstheme="majorBidi"/>
        </w:rPr>
        <w:t xml:space="preserve"> </w:t>
      </w:r>
      <w:r w:rsidR="00DF141B" w:rsidRPr="008363D9">
        <w:rPr>
          <w:rFonts w:ascii="Palatino Linotype" w:hAnsi="Palatino Linotype" w:cs="Times New Roman"/>
        </w:rPr>
        <w:t xml:space="preserve">Misalnya pada saat latihan soal, sebagian besar siswa tidak menuliskan persamaan x ≥ 0 dan </w:t>
      </w:r>
      <w:r w:rsidR="00DF141B" w:rsidRPr="008363D9">
        <w:rPr>
          <w:rFonts w:ascii="Cambria Math" w:hAnsi="Cambria Math" w:cs="Cambria Math"/>
        </w:rPr>
        <w:t>𝑦</w:t>
      </w:r>
      <w:r w:rsidR="00DF141B" w:rsidRPr="008363D9">
        <w:rPr>
          <w:rFonts w:ascii="Palatino Linotype" w:hAnsi="Palatino Linotype" w:cs="Times New Roman"/>
        </w:rPr>
        <w:t xml:space="preserve"> ≥ 0 sehingga model matematika tidak lengkap. Faktanya, dalam setiap mata pelajaran program linier, siswa selalu diajarkan untuk selalu menuliskan persamaan secara lengkap agar mendapatkan jawaban yang benar.</w:t>
      </w:r>
      <w:r w:rsidR="00606EDF" w:rsidRPr="008363D9">
        <w:rPr>
          <w:rFonts w:ascii="Palatino Linotype" w:hAnsi="Palatino Linotype" w:cs="Times New Roman"/>
        </w:rPr>
        <w:t xml:space="preserve"> Kemampuan representasi matematis dan kemandirian belajar siswa masih relatif belum optimal sehingga perlu diterapkan suatu model pembelajaran yang dapat meningkatkan kemampuan representasi matematis dan kemandirian belajar siswa </w:t>
      </w:r>
      <w:r w:rsidR="00606EDF" w:rsidRPr="008363D9">
        <w:rPr>
          <w:rFonts w:ascii="Palatino Linotype" w:hAnsi="Palatino Linotype" w:cs="Times New Roman"/>
        </w:rPr>
        <w:fldChar w:fldCharType="begin" w:fldLock="1"/>
      </w:r>
      <w:r w:rsidR="003A0407" w:rsidRPr="008363D9">
        <w:rPr>
          <w:rFonts w:ascii="Palatino Linotype" w:hAnsi="Palatino Linotype" w:cs="Times New Roman"/>
        </w:rPr>
        <w:instrText>ADDIN CSL_CITATION {"citationItems":[{"id":"ITEM-1","itemData":{"DOI":"10.5035/pjme.v10i2.2741","abstract":"… Problem representation and mathematical problem solving of students of varying math ability … Page 10. Pasundan Journal of Mathematics Education (PJME) Vol … Modifikasi model pembelajaran Gerlach dan Ely melalui integrasi nilai-nilai keislaman sebagai upaya meningkatkan …","author":[{"dropping-particle":"","family":"Fasa","given":"Iraldy Laendra","non-dropping-particle":"","parse-names":false,"suffix":""},{"dropping-particle":"","family":"Firmansyah","given":"Eka","non-dropping-particle":"","parse-names":false,"suffix":""},{"dropping-particle":"","family":"Pratama","given":"Dimas Yanuar","non-dropping-particle":"","parse-names":false,"suffix":""}],"container-title":"Pasundan Journal of Mathematics Education Jurnal Pendidikan Matematika","id":"ITEM-1","issue":"2","issued":{"date-parts":[["2020"]]},"page":"82-91","title":"Peningkatan Kemampuan Representasi Matematis dan Kemandirian Belajar Siswa melalui Model Pembelajaran PBL Berbantuan Geogebra","type":"article-journal","volume":"10"},"uris":["http://www.mendeley.com/documents/?uuid=8a022395-99a3-4800-bd86-5c2eb911e73e"]}],"mendeley":{"formattedCitation":"(Fasa et al., 2020)","plainTextFormattedCitation":"(Fasa et al., 2020)","previouslyFormattedCitation":"(Fasa et al., 2020)"},"properties":{"noteIndex":0},"schema":"https://github.com/citation-style-language/schema/raw/master/csl-citation.json"}</w:instrText>
      </w:r>
      <w:r w:rsidR="00606EDF" w:rsidRPr="008363D9">
        <w:rPr>
          <w:rFonts w:ascii="Palatino Linotype" w:hAnsi="Palatino Linotype" w:cs="Times New Roman"/>
        </w:rPr>
        <w:fldChar w:fldCharType="separate"/>
      </w:r>
      <w:r w:rsidR="00606EDF" w:rsidRPr="008363D9">
        <w:rPr>
          <w:rFonts w:ascii="Palatino Linotype" w:hAnsi="Palatino Linotype" w:cs="Times New Roman"/>
          <w:noProof/>
        </w:rPr>
        <w:t>(Fasa et al., 2020)</w:t>
      </w:r>
      <w:r w:rsidR="00606EDF" w:rsidRPr="008363D9">
        <w:rPr>
          <w:rFonts w:ascii="Palatino Linotype" w:hAnsi="Palatino Linotype" w:cs="Times New Roman"/>
        </w:rPr>
        <w:fldChar w:fldCharType="end"/>
      </w:r>
      <w:r w:rsidR="00091401" w:rsidRPr="008363D9">
        <w:rPr>
          <w:rFonts w:ascii="Palatino Linotype" w:hAnsi="Palatino Linotype" w:cs="Times New Roman"/>
        </w:rPr>
        <w:t>.</w:t>
      </w:r>
    </w:p>
    <w:p w14:paraId="5D3F62FE" w14:textId="06B90EE8" w:rsidR="00091401" w:rsidRPr="008363D9" w:rsidRDefault="00091401" w:rsidP="00A70C05">
      <w:pPr>
        <w:spacing w:line="360" w:lineRule="auto"/>
        <w:ind w:firstLine="567"/>
        <w:jc w:val="both"/>
        <w:rPr>
          <w:rFonts w:ascii="Palatino Linotype" w:hAnsi="Palatino Linotype" w:cstheme="majorBidi"/>
        </w:rPr>
      </w:pPr>
      <w:proofErr w:type="spellStart"/>
      <w:r w:rsidRPr="008363D9">
        <w:rPr>
          <w:rFonts w:ascii="Palatino Linotype" w:eastAsia="Times New Roman" w:hAnsi="Palatino Linotype" w:cstheme="majorBidi"/>
          <w:spacing w:val="2"/>
          <w:lang w:val="en-ID" w:eastAsia="en-ID"/>
        </w:rPr>
        <w:t>Pandemi</w:t>
      </w:r>
      <w:proofErr w:type="spellEnd"/>
      <w:r w:rsidRPr="008363D9">
        <w:rPr>
          <w:rFonts w:ascii="Palatino Linotype" w:eastAsia="Times New Roman" w:hAnsi="Palatino Linotype" w:cstheme="majorBidi"/>
          <w:spacing w:val="2"/>
          <w:lang w:val="en-ID" w:eastAsia="en-ID"/>
        </w:rPr>
        <w:t xml:space="preserve"> C</w:t>
      </w:r>
      <w:r w:rsidRPr="008363D9">
        <w:rPr>
          <w:rFonts w:ascii="Palatino Linotype" w:eastAsia="Times New Roman" w:hAnsi="Palatino Linotype" w:cstheme="majorBidi"/>
          <w:spacing w:val="2"/>
          <w:lang w:eastAsia="en-ID"/>
        </w:rPr>
        <w:t>ovid</w:t>
      </w:r>
      <w:r w:rsidRPr="008363D9">
        <w:rPr>
          <w:rFonts w:ascii="Palatino Linotype" w:eastAsia="Times New Roman" w:hAnsi="Palatino Linotype" w:cstheme="majorBidi"/>
          <w:spacing w:val="2"/>
          <w:lang w:val="en-ID" w:eastAsia="en-ID"/>
        </w:rPr>
        <w:t xml:space="preserve">-19 </w:t>
      </w:r>
      <w:proofErr w:type="spellStart"/>
      <w:r w:rsidRPr="008363D9">
        <w:rPr>
          <w:rFonts w:ascii="Palatino Linotype" w:eastAsia="Times New Roman" w:hAnsi="Palatino Linotype" w:cstheme="majorBidi"/>
          <w:spacing w:val="2"/>
          <w:lang w:val="en-ID" w:eastAsia="en-ID"/>
        </w:rPr>
        <w:t>adalah</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peristiwa</w:t>
      </w:r>
      <w:proofErr w:type="spellEnd"/>
      <w:r w:rsidRPr="008363D9">
        <w:rPr>
          <w:rFonts w:ascii="Palatino Linotype" w:eastAsia="Times New Roman" w:hAnsi="Palatino Linotype" w:cstheme="majorBidi"/>
          <w:spacing w:val="2"/>
          <w:lang w:val="en-ID" w:eastAsia="en-ID"/>
        </w:rPr>
        <w:t xml:space="preserve"> di mana virus corona </w:t>
      </w:r>
      <w:proofErr w:type="spellStart"/>
      <w:r w:rsidRPr="008363D9">
        <w:rPr>
          <w:rFonts w:ascii="Palatino Linotype" w:eastAsia="Times New Roman" w:hAnsi="Palatino Linotype" w:cstheme="majorBidi"/>
          <w:spacing w:val="2"/>
          <w:lang w:val="en-ID" w:eastAsia="en-ID"/>
        </w:rPr>
        <w:t>mulai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menyebar</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pada</w:t>
      </w:r>
      <w:proofErr w:type="spellEnd"/>
      <w:r w:rsidRPr="008363D9">
        <w:rPr>
          <w:rFonts w:ascii="Palatino Linotype" w:eastAsia="Times New Roman" w:hAnsi="Palatino Linotype" w:cstheme="majorBidi"/>
          <w:spacing w:val="2"/>
          <w:lang w:val="en-ID" w:eastAsia="en-ID"/>
        </w:rPr>
        <w:t xml:space="preserve"> 2019. Virus </w:t>
      </w:r>
      <w:proofErr w:type="spellStart"/>
      <w:r w:rsidRPr="008363D9">
        <w:rPr>
          <w:rFonts w:ascii="Palatino Linotype" w:eastAsia="Times New Roman" w:hAnsi="Palatino Linotype" w:cstheme="majorBidi"/>
          <w:spacing w:val="2"/>
          <w:lang w:val="en-ID" w:eastAsia="en-ID"/>
        </w:rPr>
        <w:t>ini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pertama</w:t>
      </w:r>
      <w:proofErr w:type="spellEnd"/>
      <w:r w:rsidRPr="008363D9">
        <w:rPr>
          <w:rFonts w:ascii="Palatino Linotype" w:eastAsia="Times New Roman" w:hAnsi="Palatino Linotype" w:cstheme="majorBidi"/>
          <w:spacing w:val="2"/>
          <w:lang w:val="en-ID" w:eastAsia="en-ID"/>
        </w:rPr>
        <w:t xml:space="preserve"> kali </w:t>
      </w:r>
      <w:proofErr w:type="spellStart"/>
      <w:r w:rsidRPr="008363D9">
        <w:rPr>
          <w:rFonts w:ascii="Palatino Linotype" w:eastAsia="Times New Roman" w:hAnsi="Palatino Linotype" w:cstheme="majorBidi"/>
          <w:spacing w:val="2"/>
          <w:lang w:val="en-ID" w:eastAsia="en-ID"/>
        </w:rPr>
        <w:t>ditemukan</w:t>
      </w:r>
      <w:proofErr w:type="spellEnd"/>
      <w:r w:rsidRPr="008363D9">
        <w:rPr>
          <w:rFonts w:ascii="Palatino Linotype" w:eastAsia="Times New Roman" w:hAnsi="Palatino Linotype" w:cstheme="majorBidi"/>
          <w:spacing w:val="2"/>
          <w:lang w:val="en-ID" w:eastAsia="en-ID"/>
        </w:rPr>
        <w:t xml:space="preserve"> di Wuhan, </w:t>
      </w:r>
      <w:proofErr w:type="spellStart"/>
      <w:r w:rsidRPr="008363D9">
        <w:rPr>
          <w:rFonts w:ascii="Palatino Linotype" w:eastAsia="Times New Roman" w:hAnsi="Palatino Linotype" w:cstheme="majorBidi"/>
          <w:spacing w:val="2"/>
          <w:lang w:val="en-ID" w:eastAsia="en-ID"/>
        </w:rPr>
        <w:t>Provinsi</w:t>
      </w:r>
      <w:proofErr w:type="spellEnd"/>
      <w:r w:rsidRPr="008363D9">
        <w:rPr>
          <w:rFonts w:ascii="Palatino Linotype" w:eastAsia="Times New Roman" w:hAnsi="Palatino Linotype" w:cstheme="majorBidi"/>
          <w:spacing w:val="2"/>
          <w:lang w:val="en-ID" w:eastAsia="en-ID"/>
        </w:rPr>
        <w:t xml:space="preserve"> Hubei, China. </w:t>
      </w:r>
      <w:proofErr w:type="spellStart"/>
      <w:r w:rsidRPr="008363D9">
        <w:rPr>
          <w:rFonts w:ascii="Palatino Linotype" w:eastAsia="Times New Roman" w:hAnsi="Palatino Linotype" w:cstheme="majorBidi"/>
          <w:spacing w:val="2"/>
          <w:lang w:val="en-ID" w:eastAsia="en-ID"/>
        </w:rPr>
        <w:t>Banyak</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warga</w:t>
      </w:r>
      <w:proofErr w:type="spellEnd"/>
      <w:r w:rsidRPr="008363D9">
        <w:rPr>
          <w:rFonts w:ascii="Palatino Linotype" w:eastAsia="Times New Roman" w:hAnsi="Palatino Linotype" w:cstheme="majorBidi"/>
          <w:spacing w:val="2"/>
          <w:lang w:val="en-ID" w:eastAsia="en-ID"/>
        </w:rPr>
        <w:t xml:space="preserve"> Wuhan yang </w:t>
      </w:r>
      <w:proofErr w:type="spellStart"/>
      <w:r w:rsidRPr="008363D9">
        <w:rPr>
          <w:rFonts w:ascii="Palatino Linotype" w:eastAsia="Times New Roman" w:hAnsi="Palatino Linotype" w:cstheme="majorBidi"/>
          <w:spacing w:val="2"/>
          <w:lang w:val="en-ID" w:eastAsia="en-ID"/>
        </w:rPr>
        <w:t>menjadi</w:t>
      </w:r>
      <w:proofErr w:type="spellEnd"/>
      <w:r w:rsidRPr="008363D9">
        <w:rPr>
          <w:rFonts w:ascii="Palatino Linotype" w:eastAsia="Times New Roman" w:hAnsi="Palatino Linotype" w:cstheme="majorBidi"/>
          <w:spacing w:val="2"/>
          <w:lang w:val="en-ID" w:eastAsia="en-ID"/>
        </w:rPr>
        <w:t xml:space="preserve"> korban virus </w:t>
      </w:r>
      <w:proofErr w:type="spellStart"/>
      <w:r w:rsidRPr="008363D9">
        <w:rPr>
          <w:rFonts w:ascii="Palatino Linotype" w:eastAsia="Times New Roman" w:hAnsi="Palatino Linotype" w:cstheme="majorBidi"/>
          <w:spacing w:val="2"/>
          <w:lang w:val="en-ID" w:eastAsia="en-ID"/>
        </w:rPr>
        <w:t>ini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Tidak</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hanya</w:t>
      </w:r>
      <w:proofErr w:type="spellEnd"/>
      <w:r w:rsidRPr="008363D9">
        <w:rPr>
          <w:rFonts w:ascii="Palatino Linotype" w:eastAsia="Times New Roman" w:hAnsi="Palatino Linotype" w:cstheme="majorBidi"/>
          <w:spacing w:val="2"/>
          <w:lang w:val="en-ID" w:eastAsia="en-ID"/>
        </w:rPr>
        <w:t xml:space="preserve"> di Wuhan, virus </w:t>
      </w:r>
      <w:proofErr w:type="spellStart"/>
      <w:r w:rsidRPr="008363D9">
        <w:rPr>
          <w:rFonts w:ascii="Palatino Linotype" w:eastAsia="Times New Roman" w:hAnsi="Palatino Linotype" w:cstheme="majorBidi"/>
          <w:spacing w:val="2"/>
          <w:lang w:val="en-ID" w:eastAsia="en-ID"/>
        </w:rPr>
        <w:t>ini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telah</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menyebar</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ke</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seluruh</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penjuru</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dunia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termasuk</w:t>
      </w:r>
      <w:proofErr w:type="spellEnd"/>
      <w:r w:rsidRPr="008363D9">
        <w:rPr>
          <w:rFonts w:ascii="Palatino Linotype" w:eastAsia="Times New Roman" w:hAnsi="Palatino Linotype" w:cstheme="majorBidi"/>
          <w:spacing w:val="2"/>
          <w:lang w:val="en-ID" w:eastAsia="en-ID"/>
        </w:rPr>
        <w:t xml:space="preserve"> Indonesia. </w:t>
      </w:r>
      <w:proofErr w:type="spellStart"/>
      <w:r w:rsidRPr="008363D9">
        <w:rPr>
          <w:rFonts w:ascii="Palatino Linotype" w:eastAsia="Times New Roman" w:hAnsi="Palatino Linotype" w:cstheme="majorBidi"/>
          <w:spacing w:val="2"/>
          <w:lang w:val="en-ID" w:eastAsia="en-ID"/>
        </w:rPr>
        <w:t>Pandemi</w:t>
      </w:r>
      <w:proofErr w:type="spellEnd"/>
      <w:r w:rsidRPr="008363D9">
        <w:rPr>
          <w:rFonts w:ascii="Palatino Linotype" w:eastAsia="Times New Roman" w:hAnsi="Palatino Linotype" w:cstheme="majorBidi"/>
          <w:spacing w:val="2"/>
          <w:lang w:val="en-ID" w:eastAsia="en-ID"/>
        </w:rPr>
        <w:t xml:space="preserve"> covid-19 </w:t>
      </w:r>
      <w:proofErr w:type="spellStart"/>
      <w:r w:rsidRPr="008363D9">
        <w:rPr>
          <w:rFonts w:ascii="Palatino Linotype" w:eastAsia="Times New Roman" w:hAnsi="Palatino Linotype" w:cstheme="majorBidi"/>
          <w:spacing w:val="2"/>
          <w:lang w:val="en-ID" w:eastAsia="en-ID"/>
        </w:rPr>
        <w:t>melemahkan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semua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sektor</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lastRenderedPageBreak/>
        <w:t>kehidupan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terutama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sektor</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pendidikan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Krisis</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pendidikan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memang</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terjadi</w:t>
      </w:r>
      <w:proofErr w:type="spellEnd"/>
      <w:r w:rsidRPr="008363D9">
        <w:rPr>
          <w:rFonts w:ascii="Palatino Linotype" w:eastAsia="Times New Roman" w:hAnsi="Palatino Linotype" w:cstheme="majorBidi"/>
          <w:spacing w:val="2"/>
          <w:lang w:val="en-ID" w:eastAsia="en-ID"/>
        </w:rPr>
        <w:t xml:space="preserve"> di Indonesia </w:t>
      </w:r>
      <w:proofErr w:type="spellStart"/>
      <w:r w:rsidRPr="008363D9">
        <w:rPr>
          <w:rFonts w:ascii="Palatino Linotype" w:eastAsia="Times New Roman" w:hAnsi="Palatino Linotype" w:cstheme="majorBidi"/>
          <w:spacing w:val="2"/>
          <w:lang w:val="en-ID" w:eastAsia="en-ID"/>
        </w:rPr>
        <w:t>sehingga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pemerintah</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memutuskan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untuk</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menutup</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sekolah</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dari</w:t>
      </w:r>
      <w:proofErr w:type="spellEnd"/>
      <w:r w:rsidRPr="008363D9">
        <w:rPr>
          <w:rFonts w:ascii="Palatino Linotype" w:eastAsia="Times New Roman" w:hAnsi="Palatino Linotype" w:cstheme="majorBidi"/>
          <w:spacing w:val="2"/>
          <w:lang w:val="en-ID" w:eastAsia="en-ID"/>
        </w:rPr>
        <w:t xml:space="preserve"> SD </w:t>
      </w:r>
      <w:proofErr w:type="spellStart"/>
      <w:r w:rsidRPr="008363D9">
        <w:rPr>
          <w:rFonts w:ascii="Palatino Linotype" w:eastAsia="Times New Roman" w:hAnsi="Palatino Linotype" w:cstheme="majorBidi"/>
          <w:spacing w:val="2"/>
          <w:lang w:val="en-ID" w:eastAsia="en-ID"/>
        </w:rPr>
        <w:t>hingga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perguruan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tinggi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Keputusan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ini</w:t>
      </w:r>
      <w:proofErr w:type="spellEnd"/>
      <w:r w:rsidRPr="008363D9">
        <w:rPr>
          <w:rFonts w:ascii="Palatino Linotype" w:eastAsia="Times New Roman" w:hAnsi="Palatino Linotype" w:cstheme="majorBidi"/>
          <w:spacing w:val="2"/>
          <w:lang w:val="en-ID" w:eastAsia="en-ID"/>
        </w:rPr>
        <w:t xml:space="preserve"> </w:t>
      </w:r>
      <w:r w:rsidRPr="008363D9">
        <w:rPr>
          <w:rFonts w:ascii="Palatino Linotype" w:eastAsia="Times New Roman" w:hAnsi="Palatino Linotype" w:cstheme="majorBidi"/>
          <w:spacing w:val="2"/>
          <w:lang w:eastAsia="en-ID"/>
        </w:rPr>
        <w:t xml:space="preserve">diambil agar </w:t>
      </w:r>
      <w:proofErr w:type="spellStart"/>
      <w:r w:rsidRPr="008363D9">
        <w:rPr>
          <w:rFonts w:ascii="Palatino Linotype" w:eastAsia="Times New Roman" w:hAnsi="Palatino Linotype" w:cstheme="majorBidi"/>
          <w:spacing w:val="2"/>
          <w:lang w:val="en-ID" w:eastAsia="en-ID"/>
        </w:rPr>
        <w:t>mata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rantai</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penularan</w:t>
      </w:r>
      <w:proofErr w:type="spellEnd"/>
      <w:r w:rsidRPr="008363D9">
        <w:rPr>
          <w:rFonts w:ascii="Palatino Linotype" w:eastAsia="Times New Roman" w:hAnsi="Palatino Linotype" w:cstheme="majorBidi"/>
          <w:spacing w:val="2"/>
          <w:lang w:val="en-ID" w:eastAsia="en-ID"/>
        </w:rPr>
        <w:t xml:space="preserve"> virus corona</w:t>
      </w:r>
      <w:r w:rsidRPr="008363D9">
        <w:rPr>
          <w:rFonts w:ascii="Palatino Linotype" w:eastAsia="Times New Roman" w:hAnsi="Palatino Linotype" w:cstheme="majorBidi"/>
          <w:spacing w:val="2"/>
          <w:lang w:eastAsia="en-ID"/>
        </w:rPr>
        <w:t xml:space="preserve"> tidak semakin meluas</w:t>
      </w:r>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Kebijakan</w:t>
      </w:r>
      <w:proofErr w:type="spellEnd"/>
      <w:r w:rsidRPr="008363D9">
        <w:rPr>
          <w:rFonts w:ascii="Palatino Linotype" w:eastAsia="Times New Roman" w:hAnsi="Palatino Linotype" w:cstheme="majorBidi"/>
          <w:spacing w:val="2"/>
          <w:lang w:val="en-ID" w:eastAsia="en-ID"/>
        </w:rPr>
        <w:t xml:space="preserve"> yang </w:t>
      </w:r>
      <w:proofErr w:type="spellStart"/>
      <w:r w:rsidRPr="008363D9">
        <w:rPr>
          <w:rFonts w:ascii="Palatino Linotype" w:eastAsia="Times New Roman" w:hAnsi="Palatino Linotype" w:cstheme="majorBidi"/>
          <w:spacing w:val="2"/>
          <w:lang w:val="en-ID" w:eastAsia="en-ID"/>
        </w:rPr>
        <w:t>diambil</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yaitu</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menutup</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lembaga-lembaga</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pendidikan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dan</w:t>
      </w:r>
      <w:proofErr w:type="spellEnd"/>
      <w:r w:rsidRPr="008363D9">
        <w:rPr>
          <w:rFonts w:ascii="Palatino Linotype" w:eastAsia="Times New Roman" w:hAnsi="Palatino Linotype" w:cstheme="majorBidi"/>
          <w:spacing w:val="2"/>
          <w:lang w:val="en-ID" w:eastAsia="en-ID"/>
        </w:rPr>
        <w:t xml:space="preserve"> proses </w:t>
      </w:r>
      <w:proofErr w:type="spellStart"/>
      <w:r w:rsidRPr="008363D9">
        <w:rPr>
          <w:rFonts w:ascii="Palatino Linotype" w:eastAsia="Times New Roman" w:hAnsi="Palatino Linotype" w:cstheme="majorBidi"/>
          <w:spacing w:val="2"/>
          <w:lang w:val="en-ID" w:eastAsia="en-ID"/>
        </w:rPr>
        <w:t>pembelajaran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dialihkan</w:t>
      </w:r>
      <w:proofErr w:type="spellEnd"/>
      <w:r w:rsidRPr="008363D9">
        <w:rPr>
          <w:rFonts w:ascii="Palatino Linotype" w:eastAsia="Times New Roman" w:hAnsi="Palatino Linotype" w:cstheme="majorBidi"/>
          <w:spacing w:val="2"/>
          <w:lang w:val="en-ID" w:eastAsia="en-ID"/>
        </w:rPr>
        <w:t xml:space="preserve"> </w:t>
      </w:r>
      <w:proofErr w:type="spellStart"/>
      <w:r w:rsidRPr="008363D9">
        <w:rPr>
          <w:rFonts w:ascii="Palatino Linotype" w:eastAsia="Times New Roman" w:hAnsi="Palatino Linotype" w:cstheme="majorBidi"/>
          <w:spacing w:val="2"/>
          <w:lang w:val="en-ID" w:eastAsia="en-ID"/>
        </w:rPr>
        <w:t>menjadi</w:t>
      </w:r>
      <w:proofErr w:type="spellEnd"/>
      <w:r w:rsidRPr="008363D9">
        <w:rPr>
          <w:rFonts w:ascii="Palatino Linotype" w:eastAsia="Times New Roman" w:hAnsi="Palatino Linotype" w:cstheme="majorBidi"/>
          <w:spacing w:val="2"/>
          <w:lang w:val="en-ID" w:eastAsia="en-ID"/>
        </w:rPr>
        <w:t xml:space="preserve"> </w:t>
      </w:r>
      <w:r w:rsidRPr="008363D9">
        <w:rPr>
          <w:rFonts w:ascii="Palatino Linotype" w:eastAsia="Times New Roman" w:hAnsi="Palatino Linotype" w:cstheme="majorBidi"/>
          <w:i/>
          <w:iCs/>
          <w:spacing w:val="2"/>
          <w:lang w:val="en-ID" w:eastAsia="en-ID"/>
        </w:rPr>
        <w:t>online</w:t>
      </w:r>
      <w:r w:rsidRPr="008363D9">
        <w:rPr>
          <w:rFonts w:ascii="Palatino Linotype" w:eastAsia="Times New Roman" w:hAnsi="Palatino Linotype" w:cstheme="majorBidi"/>
          <w:spacing w:val="2"/>
          <w:lang w:val="en-ID" w:eastAsia="en-ID"/>
        </w:rPr>
        <w:t xml:space="preserve"> (daring).</w:t>
      </w:r>
      <w:r w:rsidRPr="008363D9">
        <w:rPr>
          <w:rFonts w:ascii="Palatino Linotype" w:eastAsia="Times New Roman" w:hAnsi="Palatino Linotype" w:cstheme="majorBidi"/>
          <w:spacing w:val="2"/>
          <w:lang w:eastAsia="en-ID"/>
        </w:rPr>
        <w:t xml:space="preserve"> </w:t>
      </w:r>
      <w:r w:rsidRPr="008363D9">
        <w:rPr>
          <w:rFonts w:ascii="Palatino Linotype" w:eastAsia="Times New Roman" w:hAnsi="Palatino Linotype" w:cstheme="majorBidi"/>
          <w:spacing w:val="2"/>
          <w:lang w:eastAsia="en-ID"/>
        </w:rPr>
        <w:fldChar w:fldCharType="begin" w:fldLock="1"/>
      </w:r>
      <w:r w:rsidRPr="008363D9">
        <w:rPr>
          <w:rFonts w:ascii="Palatino Linotype" w:eastAsia="Times New Roman" w:hAnsi="Palatino Linotype" w:cstheme="majorBidi"/>
          <w:spacing w:val="2"/>
          <w:lang w:eastAsia="en-ID"/>
        </w:rPr>
        <w:instrText>ADDIN CSL_CITATION {"citationItems":[{"id":"ITEM-1","itemData":{"DOI":"10.31004/basicedu.v4i4.460","ISBN":"0857231375","ISSN":"2580-3735","abstract":"Penelitian ini bertujuan untuk menganalisis proses pembelajaran dalam jaringan (daring), faktor-faktor pendukung serta faktor-faktor penghambat guru dalam melaksanakan pembelajaran daring di masa pandemi covid-19. Penelitian ini dilaksanakan di SDN Baros Kencana CBM Kota Sukabumi yang terhitung pada bulan April hingga Juli. Penelitian ini menggunakan jenis penelitian metode kualitatif deskriptif. Subjek yang digunakan dalam penelitian ini adalah guru sekolah dasar di SDN Baros Kencana CBM. Teknik pengumpulan data yang digunakan dalam penelitian ini berupa angket terbuka, wawancara semi terstruktur, dokumentasi dan catatan lapangan. Hasil dari penelitian ini adalah pandemi covid-19 membawa dampak yang sangat besar terhadap proses pembelajaran, pembelajaran yang biasanya dilaksanakan secara langsung kini dialihkan menjadi pembelajaran daring. Peserta didik merasa jenuh dan bosan selama melaksanakan pembelajaran. Pembelajaran daring yang dilakukan untuk anak usia sekolah dasar dirasa kurang efektif. Ada beberapa faktor pendukung guru dalam proses pembelajaran daring yaitu ketersediannya handphone, kuota dan jaringan internet yang stabil. Selain adanya faktor yang mendukung dalam pembelajaran daring terdapat juga beberapa faktor penghambat guru dalam pembelajaran daring. Faktor penghambat tersebut diantaranya adalah belum semua peserta didik memiliki handphone dan masih banyak orang tua sibuk bekerja. ","author":[{"dropping-particle":"","family":"Putria","given":"Hilna","non-dropping-particle":"","parse-names":false,"suffix":""},{"dropping-particle":"","family":"Maula","given":"Luthfi Hamdani","non-dropping-particle":"","parse-names":false,"suffix":""},{"dropping-particle":"","family":"Uswatun","given":"Din Azwar","non-dropping-particle":"","parse-names":false,"suffix":""}],"container-title":"Jurnal Basicedu","id":"ITEM-1","issue":"4","issued":{"date-parts":[["2020"]]},"page":"861-870","title":"Analisis Proses Pembelajaran dalam Jaringan (DARING) Masa Pandemi Covid- 19 Pada Guru Sekolah Dasar","type":"article-journal","volume":"4"},"uris":["http://www.mendeley.com/documents/?uuid=82019ba6-d5ea-4ce7-900e-e41f0814631b"]}],"mendeley":{"formattedCitation":"(Putria et al., 2020)","manualFormatting":"Putria et al., (2020)","plainTextFormattedCitation":"(Putria et al., 2020)","previouslyFormattedCitation":"(Putria et al., 2020)"},"properties":{"noteIndex":0},"schema":"https://github.com/citation-style-language/schema/raw/master/csl-citation.json"}</w:instrText>
      </w:r>
      <w:r w:rsidRPr="008363D9">
        <w:rPr>
          <w:rFonts w:ascii="Palatino Linotype" w:eastAsia="Times New Roman" w:hAnsi="Palatino Linotype" w:cstheme="majorBidi"/>
          <w:spacing w:val="2"/>
          <w:lang w:eastAsia="en-ID"/>
        </w:rPr>
        <w:fldChar w:fldCharType="separate"/>
      </w:r>
      <w:r w:rsidRPr="008363D9">
        <w:rPr>
          <w:rFonts w:ascii="Palatino Linotype" w:eastAsia="Times New Roman" w:hAnsi="Palatino Linotype" w:cstheme="majorBidi"/>
          <w:noProof/>
          <w:spacing w:val="2"/>
          <w:lang w:eastAsia="en-ID"/>
        </w:rPr>
        <w:t>Putria et al., (2020)</w:t>
      </w:r>
      <w:r w:rsidRPr="008363D9">
        <w:rPr>
          <w:rFonts w:ascii="Palatino Linotype" w:eastAsia="Times New Roman" w:hAnsi="Palatino Linotype" w:cstheme="majorBidi"/>
          <w:spacing w:val="2"/>
          <w:lang w:eastAsia="en-ID"/>
        </w:rPr>
        <w:fldChar w:fldCharType="end"/>
      </w:r>
      <w:r w:rsidRPr="008363D9">
        <w:rPr>
          <w:rFonts w:ascii="Palatino Linotype" w:eastAsia="Times New Roman" w:hAnsi="Palatino Linotype" w:cstheme="majorBidi"/>
          <w:spacing w:val="2"/>
          <w:lang w:eastAsia="en-ID"/>
        </w:rPr>
        <w:t xml:space="preserve"> menyatakan bahwa pembelajaran daring adalah pembelajaran yang dilakukan secara jarak jauh menggunakan media internet dan perangkat lain seperti HP dan laptop/komputer</w:t>
      </w:r>
      <w:r w:rsidRPr="008363D9">
        <w:rPr>
          <w:rFonts w:ascii="Palatino Linotype" w:hAnsi="Palatino Linotype" w:cstheme="majorBidi"/>
        </w:rPr>
        <w:t xml:space="preserve">. </w:t>
      </w:r>
      <w:r w:rsidRPr="008363D9">
        <w:rPr>
          <w:rFonts w:ascii="Palatino Linotype" w:hAnsi="Palatino Linotype" w:cs="Times New Roman"/>
        </w:rPr>
        <w:t>Walaupun pembelajaran  daring memberikan kemudahan bagi siswa untuk belajar kapanpun dan dimanapun, namun siswa sebagai manusia tetap mempunyai keinginan untuk menjadi bagian dari kelompok belajar yang sebenarnya</w:t>
      </w:r>
      <w:r w:rsidRPr="008363D9">
        <w:rPr>
          <w:rFonts w:ascii="Palatino Linotype" w:hAnsi="Palatino Linotype" w:cstheme="majorBidi"/>
        </w:rPr>
        <w:t xml:space="preserve"> (Rusman, 2018:306). Salah satu upaya untuk memenuhi kebutuhan siswa belajar pada masa pandemi Covid-19 ini yaitu mengkombinasikan pembelajaran daring dengan luring (tatap muka) yang menggunakan model pembelajaran seperti biasanya yang tentu saja disesuaikan dengan kondisi pandemi saat ini dengan tetap memperhatikan protokol kesehatan. Model pembelajaran yang umumnya digunakan pada masa pandemi ini adalah model pembelajaran kombinasi atau </w:t>
      </w:r>
      <w:r w:rsidRPr="008363D9">
        <w:rPr>
          <w:rFonts w:ascii="Palatino Linotype" w:hAnsi="Palatino Linotype" w:cstheme="majorBidi"/>
          <w:i/>
          <w:iCs/>
        </w:rPr>
        <w:t>blended learning</w:t>
      </w:r>
      <w:r w:rsidRPr="008363D9">
        <w:rPr>
          <w:rFonts w:ascii="Palatino Linotype" w:hAnsi="Palatino Linotype" w:cstheme="majorBidi"/>
        </w:rPr>
        <w:t xml:space="preserve">. Menurut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{"citationItems":[{"id":"ITEM-1","itemData":{"DOI":"10.14529/ped160204","ISSN":"20737602","abstract":"The Project 5-100 initiated by the Ministry of Education of Russian Federation is aimed at the internationalization of leading Russian Universities at global education market. In 2015 South Ural State University (SUSU, Chelyabinsk) became part of the Project 5-100, which along with great opportunities posed a number of targets to be achieved to prove the efficiency of changes to be introduced into the education process. One of the projects in SUSU’s Road Map is aimed to introduce an innovative system of English language training for bachelor stu- dents, which is impossible without the usage of new educational technologies. One of the tech- nologies considered an efficient one is that of blended learning. The article analyzes the concept of blended learning and its didactic possibilities to make an effective transition from a traditional learning model to an integrated one feasible, with electronic environments and resources being widely used. The authors give a critical overview of the existing blended learning models. They also consider the ways blended learning can be adopted for the Russian higher education system, with the focus on the “foreign language” training. The results can be used to develop the models of blended learning courses for higher education.","author":[{"dropping-particle":"","family":"Bryan","given":"A.","non-dropping-particle":"","parse-names":false,"suffix":""},{"dropping-particle":"","family":"Volchenkova","given":"K.N.","non-dropping-particle":"","parse-names":false,"suffix":""}],"container-title":"Bulletin of the South Ural State University series \"Education. Education Sciences\"","id":"ITEM-1","issue":"2","issued":{"date-parts":[["2016"]]},"page":"24-30","title":"Blended Learning: Definition, Models, Implications for Higher Education","type":"article-journal","volume":"8"},"uris":["http://www.mendeley.com/documents/?uuid=8699513a-6716-4efb-8549-8f8ed35b40ea"]}],"mendeley":{"formattedCitation":"(Bryan &amp; Volchenkova, 2016)","manualFormatting":"Bryan (2016)","plainTextFormattedCitation":"(Bryan &amp; Volchenkova, 2016)","previouslyFormattedCitation":"(Bryan &amp; Volchenkova, 2016)"},"properties":{"noteIndex":0},"schema":"https://github.com/citation-style-language/schema/raw/master/csl-citation.json"}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Bryan (2016)</w:t>
      </w:r>
      <w:r w:rsidRPr="008363D9">
        <w:rPr>
          <w:rFonts w:ascii="Palatino Linotype" w:hAnsi="Palatino Linotype" w:cstheme="majorBidi"/>
        </w:rPr>
        <w:fldChar w:fldCharType="end"/>
      </w:r>
      <w:r w:rsidRPr="008363D9">
        <w:rPr>
          <w:rFonts w:ascii="Palatino Linotype" w:hAnsi="Palatino Linotype" w:cstheme="majorBidi"/>
        </w:rPr>
        <w:t xml:space="preserve"> </w:t>
      </w:r>
      <w:r w:rsidRPr="008363D9">
        <w:rPr>
          <w:rFonts w:ascii="Palatino Linotype" w:hAnsi="Palatino Linotype" w:cstheme="majorBidi"/>
          <w:i/>
          <w:iCs/>
        </w:rPr>
        <w:t>blended learning</w:t>
      </w:r>
      <w:r w:rsidRPr="008363D9">
        <w:rPr>
          <w:rFonts w:ascii="Palatino Linotype" w:hAnsi="Palatino Linotype" w:cstheme="majorBidi"/>
        </w:rPr>
        <w:t xml:space="preserve"> adalah pembelajaran terpadu yang dibimbing oleh guru baik dalam bentuk tatap muka atau daring. Sedangkan menurut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{"citationItems":[{"id":"ITEM-1","itemData":{"abstract":"… pendidikan. Namun, dalam implementasinya masih banyak masyarakat yang belum mengetahui tentang program PJJ ini. Implementasi pendidikan jarak jauh … pendidikan jarak jauh di …","author":[{"dropping-particle":"","family":"Indriani","given":"T M","non-dropping-particle":"","parse-names":false,"suffix":""}],"container-title":"Edutcehnologia","id":"ITEM-1","issue":"2","issued":{"date-parts":[["2018"]]},"page":"129-139","title":"Implementasi Blended Learning dalam Program Pendidikan Jarak Jauh Pada Jenjang Penddikan Menengah Kejuruan","type":"article-journal","volume":"2"},"uris":["http://www.mendeley.com/documents/?uuid=19fd0141-0e5b-4f18-9740-ad450328c34b"]}],"mendeley":{"formattedCitation":"(Indriani, 2018)","manualFormatting":"Indriani (2018)","plainTextFormattedCitation":"(Indriani, 2018)","previouslyFormattedCitation":"(Indriani, 2018)"},"properties":{"noteIndex":0},"schema":"https://github.com/citation-style-language/schema/raw/master/csl-citation.json"}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Indriani (2018)</w:t>
      </w:r>
      <w:r w:rsidRPr="008363D9">
        <w:rPr>
          <w:rFonts w:ascii="Palatino Linotype" w:hAnsi="Palatino Linotype" w:cstheme="majorBidi"/>
        </w:rPr>
        <w:fldChar w:fldCharType="end"/>
      </w:r>
      <w:r w:rsidRPr="008363D9">
        <w:rPr>
          <w:rFonts w:ascii="Palatino Linotype" w:hAnsi="Palatino Linotype" w:cstheme="majorBidi"/>
        </w:rPr>
        <w:t xml:space="preserve"> </w:t>
      </w:r>
      <w:r w:rsidRPr="008363D9">
        <w:rPr>
          <w:rFonts w:ascii="Palatino Linotype" w:hAnsi="Palatino Linotype" w:cstheme="majorBidi"/>
          <w:i/>
          <w:iCs/>
        </w:rPr>
        <w:t>blended learning</w:t>
      </w:r>
      <w:r w:rsidRPr="008363D9">
        <w:rPr>
          <w:rFonts w:ascii="Palatino Linotype" w:hAnsi="Palatino Linotype" w:cstheme="majorBidi"/>
        </w:rPr>
        <w:t xml:space="preserve"> adalah pendekatan pembelajaran yang mengintegrasikan pembelajaran luring dengan pembelajaran </w:t>
      </w:r>
      <w:r w:rsidRPr="008363D9">
        <w:rPr>
          <w:rFonts w:ascii="Palatino Linotype" w:hAnsi="Palatino Linotype" w:cstheme="majorBidi"/>
          <w:i/>
          <w:iCs/>
        </w:rPr>
        <w:t>online</w:t>
      </w:r>
      <w:r w:rsidRPr="008363D9">
        <w:rPr>
          <w:rFonts w:ascii="Palatino Linotype" w:hAnsi="Palatino Linotype" w:cstheme="majorBidi"/>
        </w:rPr>
        <w:t xml:space="preserve"> (jarak jauh) dan beragam komunikasi yang dapat dipilih oleh guru dan siswa tanpa meninggalkan tatap muka. Maka  diperlukan model atau pendekatan yang digunakan pada saat pembelajaran tatap muka di kelas. </w:t>
      </w:r>
      <w:r w:rsidRPr="008363D9">
        <w:rPr>
          <w:rFonts w:ascii="Palatino Linotype" w:hAnsi="Palatino Linotype" w:cs="Times New Roman"/>
        </w:rPr>
        <w:t>Banyak model atau pendekatan yang  dapat meningkatkan kemampuan representasi matematis siswa, termasuk pembelajaran dengan menggunakan pendekatan kontekstual.</w:t>
      </w:r>
      <w:r w:rsidRPr="008363D9">
        <w:rPr>
          <w:rFonts w:ascii="Palatino Linotype" w:hAnsi="Palatino Linotype" w:cstheme="majorBidi"/>
        </w:rPr>
        <w:t xml:space="preserve"> Menurut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{"citationItems":[{"id":"ITEM-1","itemData":{"DOI":"10.30738/sosio.v4i1.2280","ISSN":"2443-180X","abstract":"This study aims to examine the improvement of students' representation ability of Class VIII on the material of two-variable linear equation system through contextual approach. This type of research is classroom action research. The method of this research is qualitative descriptive. This research was conducted on Grade VIII-A students of SMP Mahardhika in the academic year 2017/2018 with 39 students. The instrument used is a student's mathematical representation test, cycles I and II tests (after giving of action), and an observation sheet for teachers and students to conditions of action implementation. The results of this study indicate that the aspect of mathematical representation ability of students has increased because of the problems tested in each test, the more students who score above the KKM. Based on the work indicator, it is concluded that the mathematical representation ability of grade VIII-A students of SMP Mahardhika Batujajar on two-variable linear equation system can be improved through contextual approach.","author":[{"dropping-particle":"","family":"Rohmah","given":"Ajeng Siti","non-dropping-particle":"","parse-names":false,"suffix":""},{"dropping-particle":"","family":"Rohaeti","given":"Euis Eti","non-dropping-particle":"","parse-names":false,"suffix":""},{"dropping-particle":"","family":"Afrilianto","given":"Muhammad","non-dropping-particle":"","parse-names":false,"suffix":""}],"container-title":"SOSIOHUMANIORA: Jurnal Ilmiah Ilmu Sosial dan Humaniora","id":"ITEM-1","issue":"1","issued":{"date-parts":[["2018"]]},"page":"51-62","title":"Kemampuan Representasi Matematis Siswa SMP Kelas VIII pada Materi Sistem Persamaan Linear Dua Variabel dengan Pendekatan Kontekstual","type":"article-journal","volume":"4"},"uris":["http://www.mendeley.com/documents/?uuid=22e352bc-bf08-4c26-8050-60209ce38ea5"]}],"mendeley":{"formattedCitation":"(Rohmah et al., 2018)","manualFormatting":"Rohmah (2018)","plainTextFormattedCitation":"(Rohmah et al., 2018)","previouslyFormattedCitation":"(Rohmah et al., 2018)"},"properties":{"noteIndex":0},"schema":"https://github.com/citation-style-language/schema/raw/master/csl-citation.json"}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Rohmah (2018)</w:t>
      </w:r>
      <w:r w:rsidRPr="008363D9">
        <w:rPr>
          <w:rFonts w:ascii="Palatino Linotype" w:hAnsi="Palatino Linotype" w:cstheme="majorBidi"/>
        </w:rPr>
        <w:fldChar w:fldCharType="end"/>
      </w:r>
      <w:r w:rsidRPr="008363D9">
        <w:rPr>
          <w:rFonts w:ascii="Palatino Linotype" w:hAnsi="Palatino Linotype" w:cstheme="majorBidi"/>
        </w:rPr>
        <w:t xml:space="preserve"> kemampuan representasi dapat ditingkatkan melalui pembelajaran menggunakan pendekatan kontekstual.</w:t>
      </w:r>
      <w:r w:rsidR="0049793A" w:rsidRPr="008363D9">
        <w:rPr>
          <w:rFonts w:ascii="Palatino Linotype" w:hAnsi="Palatino Linotype" w:cstheme="majorBidi"/>
        </w:rPr>
        <w:t xml:space="preserve"> </w:t>
      </w:r>
    </w:p>
    <w:p w14:paraId="047D9302" w14:textId="5FB7057E" w:rsidR="0049793A" w:rsidRPr="008363D9" w:rsidRDefault="0049793A" w:rsidP="00A70C05">
      <w:pPr>
        <w:spacing w:line="360" w:lineRule="auto"/>
        <w:ind w:firstLine="567"/>
        <w:jc w:val="both"/>
        <w:rPr>
          <w:rFonts w:ascii="Palatino Linotype" w:hAnsi="Palatino Linotype" w:cstheme="majorBidi"/>
        </w:rPr>
      </w:pPr>
      <w:r w:rsidRPr="008363D9">
        <w:rPr>
          <w:rFonts w:ascii="Palatino Linotype" w:hAnsi="Palatino Linotype" w:cs="Times New Roman"/>
        </w:rPr>
        <w:t>Pembelajaran  kontekstual merupakan konsep pembelajaran yang berupaya menghubungkan konsep mata pelajaran yang dipelajari dengan kehidupan nyata, serta mendorong siswa untuk menghubungkan pengetahuan yang telah dimilikinya dengan kehidupannya. Menerapkan pengetahuan tersebut dalam kehidupan sehari-hari dengan menerapkan tujuh langkah efektif.</w:t>
      </w:r>
      <w:r w:rsidRPr="008363D9">
        <w:rPr>
          <w:rFonts w:ascii="Palatino Linotype" w:hAnsi="Palatino Linotype" w:cstheme="majorBidi"/>
        </w:rPr>
        <w:t xml:space="preserve"> Ada tujuh karakteristik utama pendekatan kotekstual, yaitu (1) konstruktivisme, (2) penyelidikan, (3) penemuan, (4) komunitas belajar, (5) </w:t>
      </w:r>
      <w:r w:rsidRPr="008363D9">
        <w:rPr>
          <w:rFonts w:ascii="Palatino Linotype" w:hAnsi="Palatino Linotype" w:cstheme="majorBidi"/>
        </w:rPr>
        <w:lastRenderedPageBreak/>
        <w:t xml:space="preserve">pemodelan, (6) refleksi dan (7) penilaian yang benar </w:t>
      </w:r>
      <w:r w:rsidRPr="008363D9">
        <w:rPr>
          <w:rFonts w:ascii="Palatino Linotype" w:hAnsi="Palatino Linotype" w:cstheme="majorBidi"/>
        </w:rPr>
        <w:fldChar w:fldCharType="begin" w:fldLock="1"/>
      </w:r>
      <w:r w:rsidRPr="008363D9">
        <w:rPr>
          <w:rFonts w:ascii="Palatino Linotype" w:hAnsi="Palatino Linotype" w:cstheme="majorBidi"/>
        </w:rPr>
        <w:instrText>ADDIN CSL_CITATION {"citationItems":[{"id":"ITEM-1","itemData":{"author":[{"dropping-particle":"","family":"Sugandi","given":"Asep Ikin","non-dropping-particle":"","parse-names":false,"suffix":""},{"dropping-particle":"","family":"Benard","given":"Martin","non-dropping-particle":"","parse-names":false,"suffix":""}],"container-title":"Jurnal Analisa","id":"ITEM-1","issue":"1","issued":{"date-parts":[["2018"]]},"page":"16-23","title":"Penerapan Pendekatan Kontekstual Terhadap Kemampuan Pemahaman Dan Komunikasi Matematis Siswa SMP","type":"article-journal","volume":"4"},"uris":["http://www.mendeley.com/documents/?uuid=c61da3a3-52a1-459c-970d-04d8d8a5cc64"]}],"mendeley":{"formattedCitation":"(Sugandi &amp; Benard, 2018)","manualFormatting":"(Sugandi, 2018)","plainTextFormattedCitation":"(Sugandi &amp; Benard, 2018)","previouslyFormattedCitation":"(Sugandi &amp; Benard, 2018)"},"properties":{"noteIndex":0},"schema":"https://github.com/citation-style-language/schema/raw/master/csl-citation.json"}</w:instrText>
      </w:r>
      <w:r w:rsidRPr="008363D9">
        <w:rPr>
          <w:rFonts w:ascii="Palatino Linotype" w:hAnsi="Palatino Linotype" w:cstheme="majorBidi"/>
        </w:rPr>
        <w:fldChar w:fldCharType="separate"/>
      </w:r>
      <w:r w:rsidRPr="008363D9">
        <w:rPr>
          <w:rFonts w:ascii="Palatino Linotype" w:hAnsi="Palatino Linotype" w:cstheme="majorBidi"/>
          <w:noProof/>
        </w:rPr>
        <w:t>(Sugandi, 2018)</w:t>
      </w:r>
      <w:r w:rsidRPr="008363D9">
        <w:rPr>
          <w:rFonts w:ascii="Palatino Linotype" w:hAnsi="Palatino Linotype" w:cstheme="majorBidi"/>
        </w:rPr>
        <w:fldChar w:fldCharType="end"/>
      </w:r>
      <w:r w:rsidRPr="008363D9">
        <w:rPr>
          <w:rFonts w:ascii="Palatino Linotype" w:hAnsi="Palatino Linotype" w:cstheme="majorBidi"/>
        </w:rPr>
        <w:t xml:space="preserve">. Pada </w:t>
      </w:r>
      <w:r w:rsidRPr="008363D9">
        <w:rPr>
          <w:rFonts w:ascii="Palatino Linotype" w:hAnsi="Palatino Linotype" w:cstheme="majorBidi"/>
          <w:i/>
          <w:iCs/>
        </w:rPr>
        <w:t>blended learning</w:t>
      </w:r>
      <w:r w:rsidRPr="008363D9">
        <w:rPr>
          <w:rFonts w:ascii="Palatino Linotype" w:hAnsi="Palatino Linotype" w:cstheme="majorBidi"/>
        </w:rPr>
        <w:t xml:space="preserve"> selain pembelajaran tatap muka di sekolah adanya pembelajaran secara </w:t>
      </w:r>
      <w:r w:rsidRPr="008363D9">
        <w:rPr>
          <w:rFonts w:ascii="Palatino Linotype" w:hAnsi="Palatino Linotype" w:cstheme="majorBidi"/>
          <w:i/>
          <w:iCs/>
        </w:rPr>
        <w:t>online</w:t>
      </w:r>
      <w:r w:rsidRPr="008363D9">
        <w:rPr>
          <w:rFonts w:ascii="Palatino Linotype" w:hAnsi="Palatino Linotype" w:cstheme="majorBidi"/>
        </w:rPr>
        <w:t xml:space="preserve"> (daring). </w:t>
      </w:r>
      <w:r w:rsidRPr="008363D9">
        <w:rPr>
          <w:rFonts w:ascii="Palatino Linotype" w:hAnsi="Palatino Linotype" w:cs="Times New Roman"/>
        </w:rPr>
        <w:t xml:space="preserve">Kini guru dan siswa hanya dapat terhubung ke internet dan berinteraksi melalui platform pembelajaran seperti grup </w:t>
      </w:r>
      <w:r w:rsidRPr="008363D9">
        <w:rPr>
          <w:rFonts w:ascii="Palatino Linotype" w:hAnsi="Palatino Linotype" w:cs="Times New Roman"/>
          <w:i/>
          <w:iCs/>
        </w:rPr>
        <w:t>whatsapp, microsoft teams, google classroom, edmodo</w:t>
      </w:r>
      <w:r w:rsidRPr="008363D9">
        <w:rPr>
          <w:rFonts w:ascii="Palatino Linotype" w:hAnsi="Palatino Linotype" w:cs="Times New Roman"/>
        </w:rPr>
        <w:t xml:space="preserve"> dll. Di antara beberapa platform pembelajaran, salah satunya adalah </w:t>
      </w:r>
      <w:r w:rsidRPr="008363D9">
        <w:rPr>
          <w:rFonts w:ascii="Palatino Linotype" w:hAnsi="Palatino Linotype" w:cs="Times New Roman"/>
          <w:i/>
          <w:iCs/>
        </w:rPr>
        <w:t>microsoft teams.</w:t>
      </w:r>
      <w:r w:rsidRPr="008363D9">
        <w:rPr>
          <w:rFonts w:ascii="Palatino Linotype" w:hAnsi="Palatino Linotype" w:cstheme="majorBidi"/>
        </w:rPr>
        <w:t xml:space="preserve"> </w:t>
      </w:r>
      <w:r w:rsidRPr="008363D9">
        <w:rPr>
          <w:rFonts w:ascii="Palatino Linotype" w:hAnsi="Palatino Linotype" w:cs="Times New Roman"/>
          <w:i/>
          <w:iCs/>
        </w:rPr>
        <w:t>Microsoft Teams</w:t>
      </w:r>
      <w:r w:rsidRPr="008363D9">
        <w:rPr>
          <w:rFonts w:ascii="Palatino Linotype" w:hAnsi="Palatino Linotype" w:cs="Times New Roman"/>
        </w:rPr>
        <w:t xml:space="preserve"> adalah platform digital yang menyatukan percakapan, konten, tugas, dan aplikasi di satu tempat, memungkinkan guru menciptakan lingkungan belajar yang dinamis. Microsoft bertujuan untuk memberikan pengalaman pembelajaran jarak jauh yang bersifat pribadi, menarik, dan terhubung secara sosial seperti pembelajaran di dalam kelas. </w:t>
      </w:r>
      <w:r w:rsidRPr="008363D9">
        <w:rPr>
          <w:rFonts w:ascii="Palatino Linotype" w:hAnsi="Palatino Linotype" w:cs="Times New Roman"/>
          <w:i/>
          <w:iCs/>
        </w:rPr>
        <w:t>Microsoft Teams</w:t>
      </w:r>
      <w:r w:rsidRPr="008363D9">
        <w:rPr>
          <w:rFonts w:ascii="Palatino Linotype" w:hAnsi="Palatino Linotype" w:cs="Times New Roman"/>
        </w:rPr>
        <w:t xml:space="preserve"> memungkinkan siswa dan guru untuk tetap terhubung dan mendukung satu sama lain melalui obrolan, sekaligus merasa seperti mereka bertemu tatap muka dalam pertemuan langsung di kelas. Guru dapat melihat kemajuan siswa dalam pekerjaan sehari-hari  menggunakan pekerjaan rumah. Dan seperti di  kelas, guru dapat menggunakan aplikasi dan fitur Teams untuk membantu mereka melakukan pekerjaan dengan lebih baik.</w:t>
      </w:r>
      <w:r w:rsidRPr="008363D9">
        <w:rPr>
          <w:rFonts w:ascii="Palatino Linotype" w:hAnsi="Palatino Linotype" w:cstheme="majorBidi"/>
        </w:rPr>
        <w:t xml:space="preserve"> (Tim Office 365, 2020).</w:t>
      </w:r>
    </w:p>
    <w:p w14:paraId="0B5A8F2A" w14:textId="675BA211" w:rsidR="004E77E0" w:rsidRPr="008363D9" w:rsidRDefault="004E77E0" w:rsidP="00A70C05">
      <w:pPr>
        <w:spacing w:line="360" w:lineRule="auto"/>
        <w:ind w:firstLine="567"/>
        <w:jc w:val="both"/>
        <w:rPr>
          <w:rFonts w:ascii="Palatino Linotype" w:hAnsi="Palatino Linotype" w:cs="Times New Roman"/>
        </w:rPr>
      </w:pPr>
      <w:r w:rsidRPr="008363D9">
        <w:rPr>
          <w:rFonts w:ascii="Palatino Linotype" w:hAnsi="Palatino Linotype" w:cs="Times New Roman"/>
        </w:rPr>
        <w:t xml:space="preserve">Berdasarkan pemaparan di atas pencapaian peningkatan kemampuan representasi matematis siswa dapat melalui proses pembelajaran yang berbeda dari sebelumnya yaitu dengan penerapan aplikasi </w:t>
      </w:r>
      <w:r w:rsidRPr="008363D9">
        <w:rPr>
          <w:rFonts w:ascii="Palatino Linotype" w:hAnsi="Palatino Linotype" w:cs="Times New Roman"/>
          <w:i/>
          <w:iCs/>
        </w:rPr>
        <w:t>microsoft teams</w:t>
      </w:r>
      <w:r w:rsidRPr="008363D9">
        <w:rPr>
          <w:rFonts w:ascii="Palatino Linotype" w:hAnsi="Palatino Linotype" w:cs="Times New Roman"/>
        </w:rPr>
        <w:t xml:space="preserve"> dengan pendekatan kontekstual berbasis </w:t>
      </w:r>
      <w:r w:rsidRPr="008363D9">
        <w:rPr>
          <w:rFonts w:ascii="Palatino Linotype" w:hAnsi="Palatino Linotype" w:cs="Times New Roman"/>
          <w:i/>
          <w:iCs/>
        </w:rPr>
        <w:t>blended learning</w:t>
      </w:r>
      <w:r w:rsidRPr="008363D9">
        <w:rPr>
          <w:rFonts w:ascii="Palatino Linotype" w:hAnsi="Palatino Linotype" w:cs="Times New Roman"/>
        </w:rPr>
        <w:t xml:space="preserve">. Maka secara umum penelitian ini bertujuan untuk meningkatkan kemampuan representasi matematis siswa kelas X melalui penerapan aplikasi </w:t>
      </w:r>
      <w:r w:rsidRPr="008363D9">
        <w:rPr>
          <w:rFonts w:ascii="Palatino Linotype" w:hAnsi="Palatino Linotype" w:cs="Times New Roman"/>
          <w:i/>
          <w:iCs/>
        </w:rPr>
        <w:t>microsoft teams</w:t>
      </w:r>
      <w:r w:rsidRPr="008363D9">
        <w:rPr>
          <w:rFonts w:ascii="Palatino Linotype" w:hAnsi="Palatino Linotype" w:cs="Times New Roman"/>
        </w:rPr>
        <w:t xml:space="preserve"> dengan pendekatan kontekstual berbasis </w:t>
      </w:r>
      <w:r w:rsidRPr="008363D9">
        <w:rPr>
          <w:rFonts w:ascii="Palatino Linotype" w:hAnsi="Palatino Linotype" w:cs="Times New Roman"/>
          <w:i/>
          <w:iCs/>
        </w:rPr>
        <w:t>blended learning.</w:t>
      </w:r>
    </w:p>
    <w:p w14:paraId="4038DBC0" w14:textId="77777777" w:rsidR="00BA1626" w:rsidRPr="008363D9" w:rsidRDefault="00BA1626" w:rsidP="004B3B20">
      <w:pPr>
        <w:spacing w:line="360" w:lineRule="auto"/>
        <w:jc w:val="both"/>
        <w:rPr>
          <w:rFonts w:ascii="Palatino Linotype" w:hAnsi="Palatino Linotype" w:cs="Times New Roman"/>
        </w:rPr>
      </w:pPr>
    </w:p>
    <w:p w14:paraId="7BA6F848" w14:textId="34FED0BF" w:rsidR="00291E40" w:rsidRPr="008363D9" w:rsidRDefault="004E7276" w:rsidP="00342CDC">
      <w:pPr>
        <w:spacing w:line="360" w:lineRule="auto"/>
        <w:jc w:val="both"/>
        <w:rPr>
          <w:rFonts w:ascii="Palatino Linotype" w:hAnsi="Palatino Linotype" w:cs="Times New Roman"/>
          <w:b/>
          <w:lang w:val="en-US"/>
        </w:rPr>
      </w:pPr>
      <w:r w:rsidRPr="008363D9">
        <w:rPr>
          <w:rFonts w:ascii="Palatino Linotype" w:hAnsi="Palatino Linotype" w:cs="Times New Roman"/>
          <w:b/>
        </w:rPr>
        <w:t>Metod</w:t>
      </w:r>
      <w:r w:rsidRPr="008363D9">
        <w:rPr>
          <w:rFonts w:ascii="Palatino Linotype" w:hAnsi="Palatino Linotype" w:cs="Times New Roman"/>
          <w:b/>
          <w:lang w:val="en-US"/>
        </w:rPr>
        <w:t xml:space="preserve">e </w:t>
      </w:r>
    </w:p>
    <w:p w14:paraId="03733FD3" w14:textId="7E7BB825" w:rsidR="00A70C05" w:rsidRPr="008363D9" w:rsidRDefault="002A7021" w:rsidP="00A70C05">
      <w:pPr>
        <w:spacing w:line="360" w:lineRule="auto"/>
        <w:ind w:firstLine="567"/>
        <w:jc w:val="both"/>
        <w:rPr>
          <w:rFonts w:ascii="Palatino Linotype" w:eastAsia="Times New Roman" w:hAnsi="Palatino Linotype"/>
        </w:rPr>
      </w:pPr>
      <w:r w:rsidRPr="008363D9">
        <w:rPr>
          <w:rFonts w:ascii="Palatino Linotype" w:hAnsi="Palatino Linotype" w:cstheme="majorBidi"/>
        </w:rPr>
        <w:t xml:space="preserve">Metode yang digunakan dalam penelitian ini adalah metode </w:t>
      </w:r>
      <w:r w:rsidRPr="008363D9">
        <w:rPr>
          <w:rFonts w:ascii="Palatino Linotype" w:hAnsi="Palatino Linotype" w:cstheme="majorBidi"/>
          <w:i/>
          <w:iCs/>
        </w:rPr>
        <w:t>mix methods.</w:t>
      </w:r>
      <w:r w:rsidRPr="008363D9">
        <w:rPr>
          <w:rFonts w:ascii="Palatino Linotype" w:hAnsi="Palatino Linotype" w:cstheme="majorBidi"/>
        </w:rPr>
        <w:t xml:space="preserve">. </w:t>
      </w:r>
      <w:r w:rsidR="005F2151" w:rsidRPr="008363D9">
        <w:rPr>
          <w:rFonts w:ascii="Palatino Linotype" w:hAnsi="Palatino Linotype" w:cstheme="majorBidi"/>
        </w:rPr>
        <w:t>Desain yang digunakan dalam penelitian ini adalah eksperimen semu.</w:t>
      </w:r>
      <w:r w:rsidR="005F2151" w:rsidRPr="008363D9">
        <w:rPr>
          <w:rFonts w:ascii="Palatino Linotype" w:hAnsi="Palatino Linotype" w:cs="Times New Roman"/>
          <w:i/>
          <w:iCs/>
        </w:rPr>
        <w:t xml:space="preserve">. </w:t>
      </w:r>
      <w:r w:rsidR="005F2151" w:rsidRPr="008363D9">
        <w:rPr>
          <w:rFonts w:ascii="Palatino Linotype" w:hAnsi="Palatino Linotype" w:cstheme="majorBidi"/>
        </w:rPr>
        <w:t xml:space="preserve">Populasi dalam penelitian ini adalah siswa kelas X SMK PGRI Jatiwangi dengan sampel 32 siswa kelas X TKJ </w:t>
      </w:r>
      <w:r w:rsidR="00564AA2" w:rsidRPr="008363D9">
        <w:rPr>
          <w:rFonts w:ascii="Palatino Linotype" w:hAnsi="Palatino Linotype" w:cstheme="majorBidi"/>
        </w:rPr>
        <w:t>3</w:t>
      </w:r>
      <w:r w:rsidR="005F2151" w:rsidRPr="008363D9">
        <w:rPr>
          <w:rFonts w:ascii="Palatino Linotype" w:hAnsi="Palatino Linotype" w:cstheme="majorBidi"/>
        </w:rPr>
        <w:t xml:space="preserve"> sebagai kelas eksperimen </w:t>
      </w:r>
      <w:r w:rsidR="007F2E5E" w:rsidRPr="008363D9">
        <w:rPr>
          <w:rFonts w:ascii="Palatino Linotype" w:hAnsi="Palatino Linotype" w:cstheme="majorBidi"/>
        </w:rPr>
        <w:t xml:space="preserve">yang akan mendapatkan penerapan aplikasi </w:t>
      </w:r>
      <w:r w:rsidR="007F2E5E" w:rsidRPr="008363D9">
        <w:rPr>
          <w:rFonts w:ascii="Palatino Linotype" w:hAnsi="Palatino Linotype" w:cstheme="majorBidi"/>
          <w:i/>
          <w:iCs/>
        </w:rPr>
        <w:t>microsoft teams</w:t>
      </w:r>
      <w:r w:rsidR="007F2E5E" w:rsidRPr="008363D9">
        <w:rPr>
          <w:rFonts w:ascii="Palatino Linotype" w:hAnsi="Palatino Linotype" w:cstheme="majorBidi"/>
        </w:rPr>
        <w:t xml:space="preserve"> dalam pendekatan kontekstual </w:t>
      </w:r>
      <w:r w:rsidR="005F2151" w:rsidRPr="008363D9">
        <w:rPr>
          <w:rFonts w:ascii="Palatino Linotype" w:hAnsi="Palatino Linotype" w:cstheme="majorBidi"/>
        </w:rPr>
        <w:t xml:space="preserve">&amp; 32 siswa X TKJ </w:t>
      </w:r>
      <w:r w:rsidR="00564AA2" w:rsidRPr="008363D9">
        <w:rPr>
          <w:rFonts w:ascii="Palatino Linotype" w:hAnsi="Palatino Linotype" w:cstheme="majorBidi"/>
        </w:rPr>
        <w:t>2</w:t>
      </w:r>
      <w:r w:rsidR="005F2151" w:rsidRPr="008363D9">
        <w:rPr>
          <w:rFonts w:ascii="Palatino Linotype" w:hAnsi="Palatino Linotype" w:cstheme="majorBidi"/>
        </w:rPr>
        <w:t xml:space="preserve"> sebagai kelas kontrol</w:t>
      </w:r>
      <w:r w:rsidR="007F2E5E" w:rsidRPr="008363D9">
        <w:rPr>
          <w:rFonts w:ascii="Palatino Linotype" w:hAnsi="Palatino Linotype" w:cstheme="majorBidi"/>
        </w:rPr>
        <w:t xml:space="preserve"> yang akan mendapatkan penerapan </w:t>
      </w:r>
      <w:r w:rsidR="007F2E5E" w:rsidRPr="008363D9">
        <w:rPr>
          <w:rFonts w:ascii="Palatino Linotype" w:hAnsi="Palatino Linotype" w:cstheme="majorBidi"/>
          <w:i/>
          <w:iCs/>
        </w:rPr>
        <w:t>microsoft teams</w:t>
      </w:r>
      <w:r w:rsidR="005F2151" w:rsidRPr="008363D9">
        <w:rPr>
          <w:rFonts w:ascii="Palatino Linotype" w:hAnsi="Palatino Linotype" w:cstheme="majorBidi"/>
        </w:rPr>
        <w:t xml:space="preserve">. </w:t>
      </w:r>
      <w:r w:rsidR="00307ACA" w:rsidRPr="008363D9">
        <w:rPr>
          <w:rFonts w:ascii="Palatino Linotype" w:hAnsi="Palatino Linotype" w:cstheme="majorBidi"/>
          <w:color w:val="000000"/>
        </w:rPr>
        <w:t xml:space="preserve">Alasan dari pemilihan sampel ini berdasarkan observasi peneliti </w:t>
      </w:r>
      <w:r w:rsidR="00307ACA" w:rsidRPr="008363D9">
        <w:rPr>
          <w:rFonts w:ascii="Palatino Linotype" w:hAnsi="Palatino Linotype" w:cstheme="majorBidi"/>
          <w:color w:val="000000"/>
        </w:rPr>
        <w:lastRenderedPageBreak/>
        <w:t>sehari-hari dalam melaksanakan pembelajaran di sekolah</w:t>
      </w:r>
      <w:r w:rsidR="000F4AFF" w:rsidRPr="008363D9">
        <w:rPr>
          <w:rFonts w:ascii="Palatino Linotype" w:eastAsia="Times New Roman" w:hAnsi="Palatino Linotype"/>
        </w:rPr>
        <w:t>n.</w:t>
      </w:r>
      <w:r w:rsidR="007F2E5E" w:rsidRPr="008363D9">
        <w:rPr>
          <w:rFonts w:ascii="Palatino Linotype" w:eastAsia="Times New Roman" w:hAnsi="Palatino Linotype"/>
        </w:rPr>
        <w:t xml:space="preserve"> </w:t>
      </w:r>
      <w:r w:rsidR="00307ACA" w:rsidRPr="008363D9">
        <w:rPr>
          <w:rFonts w:ascii="Palatino Linotype" w:eastAsia="Times New Roman" w:hAnsi="Palatino Linotype"/>
        </w:rPr>
        <w:t>Desain penelitiannya digambarkan sebagai berikut:</w:t>
      </w:r>
    </w:p>
    <w:p w14:paraId="1A2784B4" w14:textId="4C5C59BA" w:rsidR="00307ACA" w:rsidRPr="008363D9" w:rsidRDefault="00307ACA" w:rsidP="00307ACA">
      <w:pPr>
        <w:spacing w:line="360" w:lineRule="auto"/>
        <w:jc w:val="center"/>
        <w:rPr>
          <w:rFonts w:ascii="Palatino Linotype" w:eastAsia="Times New Roman" w:hAnsi="Palatino Linotype" w:cstheme="minorHAnsi"/>
          <w:color w:val="111111"/>
        </w:rPr>
      </w:pPr>
      <w:r w:rsidRPr="008363D9">
        <w:rPr>
          <w:rFonts w:ascii="Palatino Linotype" w:eastAsia="Times New Roman" w:hAnsi="Palatino Linotype" w:cstheme="minorHAnsi"/>
          <w:b/>
          <w:bCs/>
          <w:color w:val="111111"/>
        </w:rPr>
        <w:t>Tabel 1.</w:t>
      </w:r>
      <w:r w:rsidRPr="008363D9">
        <w:rPr>
          <w:rFonts w:ascii="Palatino Linotype" w:eastAsia="Times New Roman" w:hAnsi="Palatino Linotype" w:cstheme="minorHAnsi"/>
          <w:color w:val="111111"/>
        </w:rPr>
        <w:t xml:space="preserve"> Desain Penelitian</w:t>
      </w:r>
    </w:p>
    <w:tbl>
      <w:tblPr>
        <w:tblStyle w:val="TableGrid"/>
        <w:tblW w:w="6520"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992"/>
        <w:gridCol w:w="1985"/>
        <w:gridCol w:w="1417"/>
      </w:tblGrid>
      <w:tr w:rsidR="00307ACA" w:rsidRPr="008363D9" w14:paraId="15F7661F" w14:textId="77777777" w:rsidTr="00307ACA">
        <w:tc>
          <w:tcPr>
            <w:tcW w:w="2126" w:type="dxa"/>
            <w:shd w:val="clear" w:color="auto" w:fill="auto"/>
            <w:vAlign w:val="center"/>
          </w:tcPr>
          <w:p w14:paraId="39F5E010" w14:textId="77777777" w:rsidR="00307ACA" w:rsidRPr="008363D9" w:rsidRDefault="00307ACA" w:rsidP="00307ACA">
            <w:pPr>
              <w:pStyle w:val="ListParagraph"/>
              <w:ind w:left="0"/>
              <w:jc w:val="center"/>
              <w:rPr>
                <w:rFonts w:ascii="Palatino Linotype" w:hAnsi="Palatino Linotype" w:cs="Times New Roman"/>
                <w:b/>
              </w:rPr>
            </w:pPr>
            <w:r w:rsidRPr="008363D9">
              <w:rPr>
                <w:rFonts w:ascii="Palatino Linotype" w:hAnsi="Palatino Linotype" w:cs="Times New Roman"/>
                <w:b/>
              </w:rPr>
              <w:t>Kelompok</w:t>
            </w:r>
          </w:p>
        </w:tc>
        <w:tc>
          <w:tcPr>
            <w:tcW w:w="992" w:type="dxa"/>
            <w:shd w:val="clear" w:color="auto" w:fill="auto"/>
            <w:vAlign w:val="center"/>
          </w:tcPr>
          <w:p w14:paraId="28A1A13A" w14:textId="77777777" w:rsidR="00307ACA" w:rsidRPr="008363D9" w:rsidRDefault="00307ACA" w:rsidP="00307ACA">
            <w:pPr>
              <w:pStyle w:val="ListParagraph"/>
              <w:ind w:left="0"/>
              <w:jc w:val="center"/>
              <w:rPr>
                <w:rFonts w:ascii="Palatino Linotype" w:hAnsi="Palatino Linotype" w:cs="Times New Roman"/>
                <w:b/>
              </w:rPr>
            </w:pPr>
            <w:r w:rsidRPr="008363D9">
              <w:rPr>
                <w:rFonts w:ascii="Palatino Linotype" w:hAnsi="Palatino Linotype" w:cs="Times New Roman"/>
                <w:b/>
              </w:rPr>
              <w:t>Tes Awal</w:t>
            </w:r>
          </w:p>
        </w:tc>
        <w:tc>
          <w:tcPr>
            <w:tcW w:w="1985" w:type="dxa"/>
            <w:shd w:val="clear" w:color="auto" w:fill="auto"/>
            <w:vAlign w:val="center"/>
          </w:tcPr>
          <w:p w14:paraId="5BB2F89F" w14:textId="77777777" w:rsidR="00307ACA" w:rsidRPr="008363D9" w:rsidRDefault="00307ACA" w:rsidP="00307ACA">
            <w:pPr>
              <w:pStyle w:val="ListParagraph"/>
              <w:ind w:left="0"/>
              <w:jc w:val="center"/>
              <w:rPr>
                <w:rFonts w:ascii="Palatino Linotype" w:hAnsi="Palatino Linotype" w:cs="Times New Roman"/>
                <w:b/>
              </w:rPr>
            </w:pPr>
            <w:r w:rsidRPr="008363D9">
              <w:rPr>
                <w:rFonts w:ascii="Palatino Linotype" w:hAnsi="Palatino Linotype" w:cs="Times New Roman"/>
                <w:b/>
              </w:rPr>
              <w:t>Perlakuan (Variabel Bebas)</w:t>
            </w:r>
          </w:p>
        </w:tc>
        <w:tc>
          <w:tcPr>
            <w:tcW w:w="1417" w:type="dxa"/>
            <w:shd w:val="clear" w:color="auto" w:fill="auto"/>
            <w:vAlign w:val="center"/>
          </w:tcPr>
          <w:p w14:paraId="7BF8E1B2" w14:textId="77777777" w:rsidR="00307ACA" w:rsidRPr="008363D9" w:rsidRDefault="00307ACA" w:rsidP="00307ACA">
            <w:pPr>
              <w:pStyle w:val="ListParagraph"/>
              <w:ind w:left="0"/>
              <w:jc w:val="center"/>
              <w:rPr>
                <w:rFonts w:ascii="Palatino Linotype" w:hAnsi="Palatino Linotype" w:cs="Times New Roman"/>
                <w:b/>
              </w:rPr>
            </w:pPr>
            <w:r w:rsidRPr="008363D9">
              <w:rPr>
                <w:rFonts w:ascii="Palatino Linotype" w:hAnsi="Palatino Linotype" w:cs="Times New Roman"/>
                <w:b/>
              </w:rPr>
              <w:t>Tes Akhir</w:t>
            </w:r>
          </w:p>
        </w:tc>
      </w:tr>
      <w:tr w:rsidR="00307ACA" w:rsidRPr="008363D9" w14:paraId="1AB3C594" w14:textId="77777777" w:rsidTr="00307ACA">
        <w:tc>
          <w:tcPr>
            <w:tcW w:w="2126" w:type="dxa"/>
            <w:tcBorders>
              <w:bottom w:val="single" w:sz="4" w:space="0" w:color="auto"/>
            </w:tcBorders>
          </w:tcPr>
          <w:p w14:paraId="4F1581DC" w14:textId="77777777" w:rsidR="00307ACA" w:rsidRPr="008363D9" w:rsidRDefault="00307ACA" w:rsidP="00307ACA">
            <w:pPr>
              <w:pStyle w:val="ListParagraph"/>
              <w:ind w:left="0"/>
              <w:jc w:val="both"/>
              <w:rPr>
                <w:rFonts w:ascii="Palatino Linotype" w:hAnsi="Palatino Linotype" w:cs="Times New Roman"/>
              </w:rPr>
            </w:pPr>
            <w:r w:rsidRPr="008363D9">
              <w:rPr>
                <w:rFonts w:ascii="Palatino Linotype" w:hAnsi="Palatino Linotype" w:cs="Times New Roman"/>
              </w:rPr>
              <w:t>Eksperimen Alami</w:t>
            </w:r>
          </w:p>
        </w:tc>
        <w:tc>
          <w:tcPr>
            <w:tcW w:w="992" w:type="dxa"/>
            <w:tcBorders>
              <w:bottom w:val="single" w:sz="4" w:space="0" w:color="auto"/>
            </w:tcBorders>
            <w:vAlign w:val="center"/>
          </w:tcPr>
          <w:p w14:paraId="0723C385" w14:textId="77777777" w:rsidR="00307ACA" w:rsidRPr="008363D9" w:rsidRDefault="00307ACA" w:rsidP="00307ACA">
            <w:pPr>
              <w:pStyle w:val="ListParagraph"/>
              <w:tabs>
                <w:tab w:val="left" w:pos="720"/>
              </w:tabs>
              <w:ind w:left="0"/>
              <w:jc w:val="center"/>
              <w:rPr>
                <w:rFonts w:ascii="Palatino Linotype" w:hAnsi="Palatino Linotype" w:cs="Times New Roman"/>
                <w:vertAlign w:val="subscript"/>
              </w:rPr>
            </w:pPr>
            <w:r w:rsidRPr="008363D9">
              <w:rPr>
                <w:rFonts w:ascii="Palatino Linotype" w:hAnsi="Palatino Linotype" w:cs="Times New Roman"/>
              </w:rPr>
              <w:t>Y</w:t>
            </w:r>
            <w:r w:rsidRPr="008363D9">
              <w:rPr>
                <w:rFonts w:ascii="Palatino Linotype" w:hAnsi="Palatino Linotype" w:cs="Times New Roman"/>
                <w:vertAlign w:val="subscript"/>
              </w:rPr>
              <w:t>1</w:t>
            </w:r>
          </w:p>
        </w:tc>
        <w:tc>
          <w:tcPr>
            <w:tcW w:w="1985" w:type="dxa"/>
            <w:tcBorders>
              <w:bottom w:val="single" w:sz="4" w:space="0" w:color="auto"/>
            </w:tcBorders>
            <w:vAlign w:val="center"/>
          </w:tcPr>
          <w:p w14:paraId="02107CB1" w14:textId="77777777" w:rsidR="00307ACA" w:rsidRPr="008363D9" w:rsidRDefault="00307ACA" w:rsidP="00307ACA">
            <w:pPr>
              <w:pStyle w:val="ListParagraph"/>
              <w:ind w:left="0"/>
              <w:jc w:val="center"/>
              <w:rPr>
                <w:rFonts w:ascii="Palatino Linotype" w:hAnsi="Palatino Linotype" w:cs="Times New Roman"/>
              </w:rPr>
            </w:pPr>
            <w:r w:rsidRPr="008363D9">
              <w:rPr>
                <w:rFonts w:ascii="Palatino Linotype" w:hAnsi="Palatino Linotype" w:cs="Times New Roman"/>
              </w:rPr>
              <w:t>X</w:t>
            </w:r>
          </w:p>
        </w:tc>
        <w:tc>
          <w:tcPr>
            <w:tcW w:w="1417" w:type="dxa"/>
            <w:tcBorders>
              <w:bottom w:val="single" w:sz="4" w:space="0" w:color="auto"/>
            </w:tcBorders>
            <w:vAlign w:val="center"/>
          </w:tcPr>
          <w:p w14:paraId="4D8C4EB1" w14:textId="77777777" w:rsidR="00307ACA" w:rsidRPr="008363D9" w:rsidRDefault="00307ACA" w:rsidP="00307ACA">
            <w:pPr>
              <w:pStyle w:val="ListParagraph"/>
              <w:ind w:left="0"/>
              <w:jc w:val="center"/>
              <w:rPr>
                <w:rFonts w:ascii="Palatino Linotype" w:hAnsi="Palatino Linotype" w:cs="Times New Roman"/>
                <w:vertAlign w:val="subscript"/>
              </w:rPr>
            </w:pPr>
            <w:r w:rsidRPr="008363D9">
              <w:rPr>
                <w:rFonts w:ascii="Palatino Linotype" w:hAnsi="Palatino Linotype" w:cs="Times New Roman"/>
              </w:rPr>
              <w:t>Y</w:t>
            </w:r>
            <w:r w:rsidRPr="008363D9">
              <w:rPr>
                <w:rFonts w:ascii="Palatino Linotype" w:hAnsi="Palatino Linotype" w:cs="Times New Roman"/>
                <w:vertAlign w:val="subscript"/>
              </w:rPr>
              <w:t>2</w:t>
            </w:r>
          </w:p>
        </w:tc>
      </w:tr>
      <w:tr w:rsidR="00307ACA" w:rsidRPr="008363D9" w14:paraId="11AEF547" w14:textId="77777777" w:rsidTr="00307ACA">
        <w:tc>
          <w:tcPr>
            <w:tcW w:w="2126" w:type="dxa"/>
            <w:tcBorders>
              <w:top w:val="single" w:sz="4" w:space="0" w:color="auto"/>
              <w:bottom w:val="single" w:sz="4" w:space="0" w:color="auto"/>
            </w:tcBorders>
          </w:tcPr>
          <w:p w14:paraId="7DAF911C" w14:textId="77777777" w:rsidR="00307ACA" w:rsidRPr="008363D9" w:rsidRDefault="00307ACA" w:rsidP="00307ACA">
            <w:pPr>
              <w:pStyle w:val="ListParagraph"/>
              <w:ind w:left="0"/>
              <w:jc w:val="both"/>
              <w:rPr>
                <w:rFonts w:ascii="Palatino Linotype" w:hAnsi="Palatino Linotype" w:cs="Times New Roman"/>
              </w:rPr>
            </w:pPr>
            <w:r w:rsidRPr="008363D9">
              <w:rPr>
                <w:rFonts w:ascii="Palatino Linotype" w:hAnsi="Palatino Linotype" w:cs="Times New Roman"/>
              </w:rPr>
              <w:t>Kontrol Alami</w:t>
            </w:r>
          </w:p>
        </w:tc>
        <w:tc>
          <w:tcPr>
            <w:tcW w:w="992" w:type="dxa"/>
            <w:tcBorders>
              <w:top w:val="single" w:sz="4" w:space="0" w:color="auto"/>
              <w:bottom w:val="single" w:sz="4" w:space="0" w:color="auto"/>
            </w:tcBorders>
            <w:vAlign w:val="center"/>
          </w:tcPr>
          <w:p w14:paraId="535ED0EA" w14:textId="77777777" w:rsidR="00307ACA" w:rsidRPr="008363D9" w:rsidRDefault="00307ACA" w:rsidP="00307ACA">
            <w:pPr>
              <w:pStyle w:val="ListParagraph"/>
              <w:ind w:left="0"/>
              <w:jc w:val="center"/>
              <w:rPr>
                <w:rFonts w:ascii="Palatino Linotype" w:hAnsi="Palatino Linotype" w:cs="Times New Roman"/>
                <w:vertAlign w:val="subscript"/>
              </w:rPr>
            </w:pPr>
            <w:r w:rsidRPr="008363D9">
              <w:rPr>
                <w:rFonts w:ascii="Palatino Linotype" w:hAnsi="Palatino Linotype" w:cs="Times New Roman"/>
              </w:rPr>
              <w:t>Y</w:t>
            </w:r>
            <w:r w:rsidRPr="008363D9">
              <w:rPr>
                <w:rFonts w:ascii="Palatino Linotype" w:hAnsi="Palatino Linotype" w:cs="Times New Roman"/>
                <w:vertAlign w:val="subscript"/>
              </w:rPr>
              <w:t>1</w:t>
            </w:r>
          </w:p>
        </w:tc>
        <w:tc>
          <w:tcPr>
            <w:tcW w:w="1985" w:type="dxa"/>
            <w:tcBorders>
              <w:top w:val="single" w:sz="4" w:space="0" w:color="auto"/>
              <w:bottom w:val="single" w:sz="4" w:space="0" w:color="auto"/>
            </w:tcBorders>
            <w:vAlign w:val="center"/>
          </w:tcPr>
          <w:p w14:paraId="778170A7" w14:textId="77777777" w:rsidR="00307ACA" w:rsidRPr="008363D9" w:rsidRDefault="00307ACA" w:rsidP="00307ACA">
            <w:pPr>
              <w:pStyle w:val="ListParagraph"/>
              <w:ind w:left="0"/>
              <w:jc w:val="center"/>
              <w:rPr>
                <w:rFonts w:ascii="Palatino Linotype" w:hAnsi="Palatino Linotype" w:cs="Times New Roman"/>
              </w:rPr>
            </w:pPr>
            <w:r w:rsidRPr="008363D9">
              <w:rPr>
                <w:rFonts w:ascii="Palatino Linotype" w:hAnsi="Palatino Linotype" w:cs="Times New Roman"/>
              </w:rPr>
              <w:t>-</w:t>
            </w:r>
          </w:p>
        </w:tc>
        <w:tc>
          <w:tcPr>
            <w:tcW w:w="1417" w:type="dxa"/>
            <w:tcBorders>
              <w:top w:val="single" w:sz="4" w:space="0" w:color="auto"/>
              <w:bottom w:val="single" w:sz="4" w:space="0" w:color="auto"/>
            </w:tcBorders>
            <w:vAlign w:val="center"/>
          </w:tcPr>
          <w:p w14:paraId="3BCBBA18" w14:textId="77777777" w:rsidR="00307ACA" w:rsidRPr="008363D9" w:rsidRDefault="00307ACA" w:rsidP="00307ACA">
            <w:pPr>
              <w:pStyle w:val="ListParagraph"/>
              <w:ind w:left="0"/>
              <w:jc w:val="center"/>
              <w:rPr>
                <w:rFonts w:ascii="Palatino Linotype" w:hAnsi="Palatino Linotype" w:cs="Times New Roman"/>
                <w:vertAlign w:val="subscript"/>
              </w:rPr>
            </w:pPr>
            <w:r w:rsidRPr="008363D9">
              <w:rPr>
                <w:rFonts w:ascii="Palatino Linotype" w:hAnsi="Palatino Linotype" w:cs="Times New Roman"/>
              </w:rPr>
              <w:t>Y</w:t>
            </w:r>
            <w:r w:rsidRPr="008363D9">
              <w:rPr>
                <w:rFonts w:ascii="Palatino Linotype" w:hAnsi="Palatino Linotype" w:cs="Times New Roman"/>
                <w:vertAlign w:val="subscript"/>
              </w:rPr>
              <w:t>2</w:t>
            </w:r>
          </w:p>
        </w:tc>
      </w:tr>
    </w:tbl>
    <w:p w14:paraId="0DC782E9" w14:textId="77777777" w:rsidR="00307ACA" w:rsidRPr="008363D9" w:rsidRDefault="00307ACA" w:rsidP="00307ACA">
      <w:pPr>
        <w:spacing w:line="360" w:lineRule="auto"/>
        <w:jc w:val="both"/>
        <w:rPr>
          <w:rFonts w:ascii="Palatino Linotype" w:eastAsia="Times New Roman" w:hAnsi="Palatino Linotype" w:cstheme="minorHAnsi"/>
          <w:color w:val="111111"/>
        </w:rPr>
      </w:pPr>
    </w:p>
    <w:p w14:paraId="361EA74E" w14:textId="77777777" w:rsidR="00B32B65" w:rsidRPr="008363D9" w:rsidRDefault="00B32B65" w:rsidP="00B32B65">
      <w:pPr>
        <w:spacing w:line="360" w:lineRule="auto"/>
        <w:jc w:val="both"/>
        <w:rPr>
          <w:rFonts w:ascii="Palatino Linotype" w:hAnsi="Palatino Linotype" w:cs="Times New Roman"/>
        </w:rPr>
      </w:pPr>
      <w:r w:rsidRPr="008363D9">
        <w:rPr>
          <w:rFonts w:ascii="Palatino Linotype" w:hAnsi="Palatino Linotype" w:cs="Times New Roman"/>
        </w:rPr>
        <w:t>Keterangan:</w:t>
      </w:r>
    </w:p>
    <w:p w14:paraId="5105199A" w14:textId="77777777" w:rsidR="00B32B65" w:rsidRPr="008363D9" w:rsidRDefault="00B32B65" w:rsidP="00B32B65">
      <w:pPr>
        <w:pStyle w:val="ListParagraph"/>
        <w:spacing w:line="360" w:lineRule="auto"/>
        <w:ind w:left="0"/>
        <w:jc w:val="both"/>
        <w:rPr>
          <w:rFonts w:ascii="Palatino Linotype" w:hAnsi="Palatino Linotype" w:cs="Times New Roman"/>
        </w:rPr>
      </w:pPr>
      <w:r w:rsidRPr="008363D9">
        <w:rPr>
          <w:rFonts w:ascii="Palatino Linotype" w:hAnsi="Palatino Linotype" w:cs="Times New Roman"/>
        </w:rPr>
        <w:t>Y</w:t>
      </w:r>
      <w:r w:rsidRPr="008363D9">
        <w:rPr>
          <w:rFonts w:ascii="Palatino Linotype" w:hAnsi="Palatino Linotype" w:cs="Times New Roman"/>
          <w:vertAlign w:val="subscript"/>
        </w:rPr>
        <w:t>1</w:t>
      </w:r>
      <w:r w:rsidRPr="008363D9">
        <w:rPr>
          <w:rFonts w:ascii="Palatino Linotype" w:hAnsi="Palatino Linotype" w:cs="Times New Roman"/>
        </w:rPr>
        <w:t xml:space="preserve"> = </w:t>
      </w:r>
      <w:r w:rsidRPr="008363D9">
        <w:rPr>
          <w:rFonts w:ascii="Palatino Linotype" w:hAnsi="Palatino Linotype" w:cs="Times New Roman"/>
          <w:i/>
        </w:rPr>
        <w:t>pretest</w:t>
      </w:r>
      <w:r w:rsidRPr="008363D9">
        <w:rPr>
          <w:rFonts w:ascii="Palatino Linotype" w:hAnsi="Palatino Linotype" w:cs="Times New Roman"/>
        </w:rPr>
        <w:t xml:space="preserve"> </w:t>
      </w:r>
    </w:p>
    <w:p w14:paraId="4BB4009C" w14:textId="77777777" w:rsidR="00B32B65" w:rsidRPr="008363D9" w:rsidRDefault="00B32B65" w:rsidP="00B32B65">
      <w:pPr>
        <w:pStyle w:val="ListParagraph"/>
        <w:spacing w:line="360" w:lineRule="auto"/>
        <w:ind w:left="0"/>
        <w:jc w:val="both"/>
        <w:rPr>
          <w:rFonts w:ascii="Palatino Linotype" w:hAnsi="Palatino Linotype" w:cs="Times New Roman"/>
        </w:rPr>
      </w:pPr>
      <w:r w:rsidRPr="008363D9">
        <w:rPr>
          <w:rFonts w:ascii="Palatino Linotype" w:hAnsi="Palatino Linotype" w:cs="Times New Roman"/>
        </w:rPr>
        <w:t>Y</w:t>
      </w:r>
      <w:r w:rsidRPr="008363D9">
        <w:rPr>
          <w:rFonts w:ascii="Palatino Linotype" w:hAnsi="Palatino Linotype" w:cs="Times New Roman"/>
          <w:vertAlign w:val="subscript"/>
        </w:rPr>
        <w:t>2</w:t>
      </w:r>
      <w:r w:rsidRPr="008363D9">
        <w:rPr>
          <w:rFonts w:ascii="Palatino Linotype" w:hAnsi="Palatino Linotype" w:cs="Times New Roman"/>
        </w:rPr>
        <w:t xml:space="preserve"> = </w:t>
      </w:r>
      <w:r w:rsidRPr="008363D9">
        <w:rPr>
          <w:rFonts w:ascii="Palatino Linotype" w:hAnsi="Palatino Linotype" w:cs="Times New Roman"/>
          <w:i/>
        </w:rPr>
        <w:t>postest</w:t>
      </w:r>
    </w:p>
    <w:p w14:paraId="68182889" w14:textId="38D18809" w:rsidR="00B32B65" w:rsidRPr="008363D9" w:rsidRDefault="00B32B65" w:rsidP="00B32B65">
      <w:pPr>
        <w:spacing w:line="360" w:lineRule="auto"/>
        <w:jc w:val="both"/>
        <w:rPr>
          <w:rFonts w:ascii="Palatino Linotype" w:hAnsi="Palatino Linotype" w:cstheme="majorBidi"/>
          <w:i/>
          <w:iCs/>
        </w:rPr>
      </w:pPr>
      <w:r w:rsidRPr="008363D9">
        <w:rPr>
          <w:rFonts w:ascii="Palatino Linotype" w:hAnsi="Palatino Linotype" w:cs="Times New Roman"/>
        </w:rPr>
        <w:t xml:space="preserve">X = perlakuan berupa </w:t>
      </w:r>
      <w:r w:rsidRPr="008363D9">
        <w:rPr>
          <w:rFonts w:ascii="Palatino Linotype" w:hAnsi="Palatino Linotype" w:cstheme="majorBidi"/>
        </w:rPr>
        <w:t xml:space="preserve">model </w:t>
      </w:r>
      <w:r w:rsidRPr="008363D9">
        <w:rPr>
          <w:rFonts w:ascii="Palatino Linotype" w:hAnsi="Palatino Linotype" w:cstheme="majorBidi"/>
          <w:i/>
          <w:iCs/>
        </w:rPr>
        <w:t>blended learning</w:t>
      </w:r>
    </w:p>
    <w:p w14:paraId="49A2C581" w14:textId="4F77F877" w:rsidR="00B54E81" w:rsidRPr="008363D9" w:rsidRDefault="00B54E81" w:rsidP="00B54E81">
      <w:pPr>
        <w:spacing w:line="360" w:lineRule="auto"/>
        <w:ind w:firstLine="567"/>
        <w:jc w:val="both"/>
        <w:rPr>
          <w:rFonts w:ascii="Palatino Linotype" w:hAnsi="Palatino Linotype" w:cs="Times New Roman"/>
          <w:b/>
          <w:bCs/>
          <w:lang w:val="en-US"/>
        </w:rPr>
      </w:pPr>
      <w:r w:rsidRPr="008363D9">
        <w:rPr>
          <w:rFonts w:ascii="Palatino Linotype" w:eastAsia="Times New Roman" w:hAnsi="Palatino Linotype"/>
        </w:rPr>
        <w:t xml:space="preserve">Instrumen yang digunakan dalam penelitian ini terdiri atas instrumen tes dan non tes. Tes kemampuan representasi matematis yang terdiri dari soal </w:t>
      </w:r>
      <w:r w:rsidRPr="008363D9">
        <w:rPr>
          <w:rFonts w:ascii="Palatino Linotype" w:eastAsia="Times New Roman" w:hAnsi="Palatino Linotype"/>
          <w:i/>
        </w:rPr>
        <w:t>pretest</w:t>
      </w:r>
      <w:r w:rsidRPr="008363D9">
        <w:rPr>
          <w:rFonts w:ascii="Palatino Linotype" w:eastAsia="Times New Roman" w:hAnsi="Palatino Linotype"/>
        </w:rPr>
        <w:t xml:space="preserve"> dan </w:t>
      </w:r>
      <w:r w:rsidRPr="008363D9">
        <w:rPr>
          <w:rFonts w:ascii="Palatino Linotype" w:eastAsia="Times New Roman" w:hAnsi="Palatino Linotype"/>
          <w:i/>
        </w:rPr>
        <w:t>posttest</w:t>
      </w:r>
      <w:r w:rsidRPr="008363D9">
        <w:rPr>
          <w:rFonts w:ascii="Palatino Linotype" w:eastAsia="Times New Roman" w:hAnsi="Palatino Linotype"/>
        </w:rPr>
        <w:t xml:space="preserve"> dan non tes berupa lembar observasi, wawancara dan catatan lapangan. </w:t>
      </w:r>
      <w:r w:rsidRPr="008363D9">
        <w:rPr>
          <w:rFonts w:ascii="Palatino Linotype" w:hAnsi="Palatino Linotype" w:cs="Times New Roman"/>
        </w:rPr>
        <w:t xml:space="preserve">Teknik analisis data yang digunakan dalam penelitian ini adalah analisis data tes kemampuan literasi matematis siswa dengan mengukur gain ternormalisasi (N-Gain), uji normalitas, homogenitas, dan uji </w:t>
      </w:r>
      <w:r w:rsidRPr="008363D9">
        <w:rPr>
          <w:rFonts w:ascii="Palatino Linotype" w:hAnsi="Palatino Linotype" w:cs="Times New Roman"/>
          <w:i/>
          <w:iCs/>
        </w:rPr>
        <w:t>MannWhitney U.</w:t>
      </w:r>
    </w:p>
    <w:p w14:paraId="104F971A" w14:textId="77777777" w:rsidR="00FA2450" w:rsidRPr="008363D9" w:rsidRDefault="00FA2450" w:rsidP="00342CDC">
      <w:pPr>
        <w:spacing w:line="360" w:lineRule="auto"/>
        <w:jc w:val="both"/>
        <w:rPr>
          <w:rFonts w:ascii="Palatino Linotype" w:hAnsi="Palatino Linotype" w:cs="Times New Roman"/>
          <w:b/>
        </w:rPr>
      </w:pPr>
    </w:p>
    <w:p w14:paraId="27007B05" w14:textId="390BAF44" w:rsidR="002745E4" w:rsidRPr="008363D9" w:rsidRDefault="00857F82" w:rsidP="00342CDC">
      <w:pPr>
        <w:spacing w:line="360" w:lineRule="auto"/>
        <w:jc w:val="both"/>
        <w:rPr>
          <w:rFonts w:ascii="Palatino Linotype" w:hAnsi="Palatino Linotype" w:cs="Times New Roman"/>
          <w:b/>
        </w:rPr>
      </w:pPr>
      <w:r w:rsidRPr="008363D9">
        <w:rPr>
          <w:rFonts w:ascii="Palatino Linotype" w:hAnsi="Palatino Linotype" w:cs="Times New Roman"/>
          <w:b/>
        </w:rPr>
        <w:t>Hasil Penelitian</w:t>
      </w:r>
      <w:r w:rsidR="00903B20" w:rsidRPr="008363D9">
        <w:rPr>
          <w:rFonts w:ascii="Palatino Linotype" w:hAnsi="Palatino Linotype" w:cs="Times New Roman"/>
          <w:b/>
          <w:lang w:val="en-US"/>
        </w:rPr>
        <w:t xml:space="preserve"> </w:t>
      </w:r>
      <w:r w:rsidR="00A70C05" w:rsidRPr="008363D9">
        <w:rPr>
          <w:rFonts w:ascii="Palatino Linotype" w:hAnsi="Palatino Linotype" w:cs="Times New Roman"/>
          <w:b/>
        </w:rPr>
        <w:t>dan Pembahasan</w:t>
      </w:r>
    </w:p>
    <w:p w14:paraId="1AA932F1" w14:textId="7AE106C4" w:rsidR="00FC7EED" w:rsidRPr="008363D9" w:rsidRDefault="00FC7EED" w:rsidP="00E72F4A">
      <w:pPr>
        <w:jc w:val="both"/>
        <w:rPr>
          <w:rFonts w:ascii="Palatino Linotype" w:hAnsi="Palatino Linotype" w:cs="Times New Roman"/>
          <w:b/>
        </w:rPr>
      </w:pPr>
      <w:r w:rsidRPr="008363D9">
        <w:rPr>
          <w:rFonts w:ascii="Palatino Linotype" w:hAnsi="Palatino Linotype" w:cs="Times New Roman"/>
          <w:b/>
        </w:rPr>
        <w:t>Analisis Data Pretest Kemampuan Representasi Matematis</w:t>
      </w:r>
    </w:p>
    <w:p w14:paraId="78470C7B" w14:textId="45DF11D2" w:rsidR="00113177" w:rsidRPr="008363D9" w:rsidRDefault="00FA2450" w:rsidP="00E72F4A">
      <w:pPr>
        <w:spacing w:before="100" w:beforeAutospacing="1"/>
        <w:ind w:firstLine="567"/>
        <w:jc w:val="both"/>
        <w:rPr>
          <w:rFonts w:ascii="Palatino Linotype" w:hAnsi="Palatino Linotype" w:cs="Arial"/>
          <w:shd w:val="clear" w:color="auto" w:fill="FFFFFF"/>
        </w:rPr>
      </w:pPr>
      <w:r w:rsidRPr="008363D9">
        <w:rPr>
          <w:rFonts w:ascii="Palatino Linotype" w:hAnsi="Palatino Linotype" w:cs="Arial"/>
          <w:shd w:val="clear" w:color="auto" w:fill="FFFFFF"/>
        </w:rPr>
        <w:t xml:space="preserve"> </w:t>
      </w:r>
      <w:r w:rsidR="00FC7EED" w:rsidRPr="008363D9">
        <w:rPr>
          <w:rFonts w:ascii="Palatino Linotype" w:hAnsi="Palatino Linotype" w:cs="Arial"/>
          <w:shd w:val="clear" w:color="auto" w:fill="FFFFFF"/>
        </w:rPr>
        <w:t>Berikut   ini   disajikan   analisis   statistik   deskriptif   data   nilai   pretest   siswa   kelas eksperimen dan kelas kontrol sebagai berikut:</w:t>
      </w:r>
    </w:p>
    <w:p w14:paraId="088DCBF6" w14:textId="19BB8F8A" w:rsidR="00FC7EED" w:rsidRPr="008363D9" w:rsidRDefault="00FA2450" w:rsidP="00E72F4A">
      <w:pPr>
        <w:spacing w:before="100" w:beforeAutospacing="1" w:line="360" w:lineRule="auto"/>
        <w:ind w:firstLine="567"/>
        <w:jc w:val="center"/>
        <w:rPr>
          <w:rFonts w:ascii="Palatino Linotype" w:hAnsi="Palatino Linotype" w:cs="Arial"/>
          <w:shd w:val="clear" w:color="auto" w:fill="FFFFFF"/>
        </w:rPr>
      </w:pPr>
      <w:r w:rsidRPr="008363D9">
        <w:rPr>
          <w:rFonts w:ascii="Palatino Linotype" w:hAnsi="Palatino Linotype" w:cs="Arial"/>
          <w:b/>
          <w:bCs/>
          <w:shd w:val="clear" w:color="auto" w:fill="FFFFFF"/>
        </w:rPr>
        <w:t xml:space="preserve"> </w:t>
      </w:r>
      <w:r w:rsidR="00FC7EED" w:rsidRPr="008363D9">
        <w:rPr>
          <w:rFonts w:ascii="Palatino Linotype" w:hAnsi="Palatino Linotype" w:cs="Arial"/>
          <w:b/>
          <w:bCs/>
          <w:shd w:val="clear" w:color="auto" w:fill="FFFFFF"/>
        </w:rPr>
        <w:t>Tabel 2.</w:t>
      </w:r>
      <w:r w:rsidR="00FC7EED" w:rsidRPr="008363D9">
        <w:rPr>
          <w:rFonts w:ascii="Palatino Linotype" w:hAnsi="Palatino Linotype" w:cs="Arial"/>
          <w:shd w:val="clear" w:color="auto" w:fill="FFFFFF"/>
        </w:rPr>
        <w:t xml:space="preserve"> </w:t>
      </w:r>
      <w:r w:rsidR="009D781F" w:rsidRPr="008363D9">
        <w:rPr>
          <w:rFonts w:ascii="Palatino Linotype" w:hAnsi="Palatino Linotype" w:cs="Arial"/>
          <w:shd w:val="clear" w:color="auto" w:fill="FFFFFF"/>
        </w:rPr>
        <w:t>Analisis Statistik Deskriptif Skor Pretest</w:t>
      </w:r>
    </w:p>
    <w:p w14:paraId="199F203F" w14:textId="77777777" w:rsidR="00FA2450" w:rsidRPr="008363D9" w:rsidRDefault="00FA2450" w:rsidP="00FA2450">
      <w:pPr>
        <w:spacing w:before="100" w:beforeAutospacing="1" w:line="360" w:lineRule="auto"/>
        <w:jc w:val="both"/>
        <w:rPr>
          <w:rFonts w:ascii="Palatino Linotype" w:hAnsi="Palatino Linotype" w:cs="Arial"/>
          <w:shd w:val="clear" w:color="auto" w:fill="FFFFFF"/>
        </w:rPr>
      </w:pPr>
    </w:p>
    <w:tbl>
      <w:tblPr>
        <w:tblStyle w:val="TableGrid"/>
        <w:tblpPr w:leftFromText="180" w:rightFromText="180" w:vertAnchor="page" w:horzAnchor="margin" w:tblpXSpec="center" w:tblpY="11166"/>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469"/>
        <w:gridCol w:w="532"/>
        <w:gridCol w:w="1694"/>
        <w:gridCol w:w="1405"/>
        <w:gridCol w:w="1271"/>
      </w:tblGrid>
      <w:tr w:rsidR="004B3B20" w:rsidRPr="008363D9" w14:paraId="104A2F09" w14:textId="77777777" w:rsidTr="004B3B20">
        <w:trPr>
          <w:trHeight w:val="444"/>
          <w:tblHeader/>
        </w:trPr>
        <w:tc>
          <w:tcPr>
            <w:tcW w:w="1469" w:type="dxa"/>
            <w:shd w:val="clear" w:color="auto" w:fill="auto"/>
            <w:vAlign w:val="center"/>
          </w:tcPr>
          <w:p w14:paraId="35C7788B"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b/>
              </w:rPr>
            </w:pPr>
            <w:r w:rsidRPr="008363D9">
              <w:rPr>
                <w:rFonts w:ascii="Palatino Linotype" w:hAnsi="Palatino Linotype"/>
                <w:b/>
              </w:rPr>
              <w:t>Kelas</w:t>
            </w:r>
          </w:p>
        </w:tc>
        <w:tc>
          <w:tcPr>
            <w:tcW w:w="532" w:type="dxa"/>
            <w:shd w:val="clear" w:color="auto" w:fill="auto"/>
            <w:vAlign w:val="center"/>
          </w:tcPr>
          <w:p w14:paraId="40682D62"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b/>
              </w:rPr>
            </w:pPr>
            <w:r w:rsidRPr="008363D9">
              <w:rPr>
                <w:rFonts w:ascii="Palatino Linotype" w:hAnsi="Palatino Linotype"/>
                <w:b/>
              </w:rPr>
              <w:t>N</w:t>
            </w:r>
          </w:p>
        </w:tc>
        <w:tc>
          <w:tcPr>
            <w:tcW w:w="1694" w:type="dxa"/>
            <w:shd w:val="clear" w:color="auto" w:fill="auto"/>
            <w:vAlign w:val="center"/>
          </w:tcPr>
          <w:p w14:paraId="77A1EDFA"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b/>
              </w:rPr>
            </w:pPr>
            <w:r w:rsidRPr="008363D9">
              <w:rPr>
                <w:rFonts w:ascii="Palatino Linotype" w:hAnsi="Palatino Linotype"/>
                <w:b/>
              </w:rPr>
              <w:t>Nilai Maksimum</w:t>
            </w:r>
          </w:p>
        </w:tc>
        <w:tc>
          <w:tcPr>
            <w:tcW w:w="1405" w:type="dxa"/>
            <w:shd w:val="clear" w:color="auto" w:fill="auto"/>
            <w:vAlign w:val="center"/>
          </w:tcPr>
          <w:p w14:paraId="1A3386CF"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b/>
              </w:rPr>
            </w:pPr>
            <w:r w:rsidRPr="008363D9">
              <w:rPr>
                <w:rFonts w:ascii="Palatino Linotype" w:hAnsi="Palatino Linotype"/>
                <w:b/>
              </w:rPr>
              <w:t>Nilai Minimum</w:t>
            </w:r>
          </w:p>
        </w:tc>
        <w:tc>
          <w:tcPr>
            <w:tcW w:w="1271" w:type="dxa"/>
            <w:shd w:val="clear" w:color="auto" w:fill="auto"/>
            <w:vAlign w:val="center"/>
          </w:tcPr>
          <w:p w14:paraId="45C777C2"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b/>
              </w:rPr>
            </w:pPr>
            <w:r w:rsidRPr="008363D9">
              <w:rPr>
                <w:rFonts w:ascii="Palatino Linotype" w:hAnsi="Palatino Linotype"/>
                <w:b/>
              </w:rPr>
              <w:t>Rata-rata</w:t>
            </w:r>
          </w:p>
        </w:tc>
      </w:tr>
      <w:tr w:rsidR="004B3B20" w:rsidRPr="008363D9" w14:paraId="0170FF12" w14:textId="77777777" w:rsidTr="004B3B20">
        <w:trPr>
          <w:trHeight w:val="208"/>
        </w:trPr>
        <w:tc>
          <w:tcPr>
            <w:tcW w:w="1469" w:type="dxa"/>
            <w:vAlign w:val="center"/>
          </w:tcPr>
          <w:p w14:paraId="08FB32C8"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MTPK</w:t>
            </w:r>
          </w:p>
        </w:tc>
        <w:tc>
          <w:tcPr>
            <w:tcW w:w="532" w:type="dxa"/>
            <w:vAlign w:val="center"/>
          </w:tcPr>
          <w:p w14:paraId="27D7D336"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30</w:t>
            </w:r>
          </w:p>
        </w:tc>
        <w:tc>
          <w:tcPr>
            <w:tcW w:w="1694" w:type="dxa"/>
            <w:vAlign w:val="center"/>
          </w:tcPr>
          <w:p w14:paraId="1DCE8D12"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30</w:t>
            </w:r>
          </w:p>
        </w:tc>
        <w:tc>
          <w:tcPr>
            <w:tcW w:w="1405" w:type="dxa"/>
            <w:vAlign w:val="center"/>
          </w:tcPr>
          <w:p w14:paraId="1806A5D6"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10</w:t>
            </w:r>
          </w:p>
        </w:tc>
        <w:tc>
          <w:tcPr>
            <w:tcW w:w="1271" w:type="dxa"/>
            <w:vAlign w:val="center"/>
          </w:tcPr>
          <w:p w14:paraId="5214C25B"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20,50</w:t>
            </w:r>
          </w:p>
        </w:tc>
      </w:tr>
      <w:tr w:rsidR="004B3B20" w:rsidRPr="008363D9" w14:paraId="0665C492" w14:textId="77777777" w:rsidTr="004B3B20">
        <w:trPr>
          <w:trHeight w:val="222"/>
        </w:trPr>
        <w:tc>
          <w:tcPr>
            <w:tcW w:w="1469" w:type="dxa"/>
            <w:vAlign w:val="center"/>
          </w:tcPr>
          <w:p w14:paraId="66F5F921"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MT</w:t>
            </w:r>
          </w:p>
        </w:tc>
        <w:tc>
          <w:tcPr>
            <w:tcW w:w="532" w:type="dxa"/>
            <w:vAlign w:val="center"/>
          </w:tcPr>
          <w:p w14:paraId="05634B8C"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30</w:t>
            </w:r>
          </w:p>
        </w:tc>
        <w:tc>
          <w:tcPr>
            <w:tcW w:w="1694" w:type="dxa"/>
            <w:vAlign w:val="center"/>
          </w:tcPr>
          <w:p w14:paraId="4D55EFA8"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35</w:t>
            </w:r>
          </w:p>
        </w:tc>
        <w:tc>
          <w:tcPr>
            <w:tcW w:w="1405" w:type="dxa"/>
            <w:vAlign w:val="center"/>
          </w:tcPr>
          <w:p w14:paraId="74D7E9E7"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10</w:t>
            </w:r>
          </w:p>
        </w:tc>
        <w:tc>
          <w:tcPr>
            <w:tcW w:w="1271" w:type="dxa"/>
            <w:vAlign w:val="center"/>
          </w:tcPr>
          <w:p w14:paraId="1A353603" w14:textId="77777777" w:rsidR="004B3B20" w:rsidRPr="008363D9" w:rsidRDefault="004B3B20" w:rsidP="004B3B20">
            <w:pPr>
              <w:pStyle w:val="ListParagraph"/>
              <w:tabs>
                <w:tab w:val="left" w:pos="2268"/>
              </w:tabs>
              <w:autoSpaceDE w:val="0"/>
              <w:autoSpaceDN w:val="0"/>
              <w:adjustRightInd w:val="0"/>
              <w:ind w:left="0"/>
              <w:jc w:val="center"/>
              <w:rPr>
                <w:rFonts w:ascii="Palatino Linotype" w:hAnsi="Palatino Linotype"/>
              </w:rPr>
            </w:pPr>
            <w:r w:rsidRPr="008363D9">
              <w:rPr>
                <w:rFonts w:ascii="Palatino Linotype" w:hAnsi="Palatino Linotype"/>
              </w:rPr>
              <w:t>20</w:t>
            </w:r>
          </w:p>
        </w:tc>
      </w:tr>
    </w:tbl>
    <w:p w14:paraId="60D2D865" w14:textId="77777777" w:rsidR="00FA2450" w:rsidRDefault="00FA2450" w:rsidP="00FC7EED">
      <w:pPr>
        <w:spacing w:before="100" w:beforeAutospacing="1" w:line="360" w:lineRule="auto"/>
        <w:ind w:firstLine="567"/>
        <w:jc w:val="both"/>
        <w:rPr>
          <w:rFonts w:ascii="Palatino Linotype" w:hAnsi="Palatino Linotype" w:cs="Times New Roman"/>
        </w:rPr>
      </w:pPr>
    </w:p>
    <w:p w14:paraId="4787132C" w14:textId="77777777" w:rsidR="00E72F4A" w:rsidRPr="008363D9" w:rsidRDefault="00E72F4A" w:rsidP="00FC7EED">
      <w:pPr>
        <w:spacing w:before="100" w:beforeAutospacing="1" w:line="360" w:lineRule="auto"/>
        <w:ind w:firstLine="567"/>
        <w:jc w:val="both"/>
        <w:rPr>
          <w:rFonts w:ascii="Palatino Linotype" w:hAnsi="Palatino Linotype" w:cs="Times New Roman"/>
        </w:rPr>
      </w:pPr>
    </w:p>
    <w:p w14:paraId="30E1D8BD" w14:textId="0311E6E0" w:rsidR="00FC7EED" w:rsidRPr="008363D9" w:rsidRDefault="009D781F" w:rsidP="00FC7EED">
      <w:pPr>
        <w:spacing w:before="100" w:beforeAutospacing="1" w:line="360" w:lineRule="auto"/>
        <w:ind w:firstLine="567"/>
        <w:jc w:val="both"/>
        <w:rPr>
          <w:rFonts w:ascii="Palatino Linotype" w:hAnsi="Palatino Linotype" w:cs="Times New Roman"/>
        </w:rPr>
      </w:pPr>
      <w:r w:rsidRPr="008363D9">
        <w:rPr>
          <w:rFonts w:ascii="Palatino Linotype" w:hAnsi="Palatino Linotype" w:cs="Times New Roman"/>
        </w:rPr>
        <w:lastRenderedPageBreak/>
        <w:t xml:space="preserve">Dari Tabel </w:t>
      </w:r>
      <w:r w:rsidR="00FA2450" w:rsidRPr="008363D9">
        <w:rPr>
          <w:rFonts w:ascii="Palatino Linotype" w:hAnsi="Palatino Linotype" w:cs="Times New Roman"/>
        </w:rPr>
        <w:t>2</w:t>
      </w:r>
      <w:r w:rsidRPr="008363D9">
        <w:rPr>
          <w:rFonts w:ascii="Palatino Linotype" w:hAnsi="Palatino Linotype" w:cs="Times New Roman"/>
        </w:rPr>
        <w:t>, perolehan rata-rata nilai pretes dari kelas MTPK adalah 20,50 dan kelas MT adalah 20. Nilai rata-rata dari kelas MTPK dan kelas MT tidak terdapat perbedaan rerata yang signifikan. Selanjutnya data pretest di uji normaslitasnya dan diperoleh kelas kontrol tidak berdistribusi normal yaitu 0,035 sehingga lebih kecil dari 0,05. Karena ada satu kelas yang tidak berdistribusi normal selanjutnya dilanjutkan dengan uji non parametrik yaitu uji mann-whitney. Berikut hasil uji analisisnya:</w:t>
      </w:r>
    </w:p>
    <w:p w14:paraId="0F0294B3" w14:textId="510F5174" w:rsidR="009D781F" w:rsidRPr="008363D9" w:rsidRDefault="002B1FDE" w:rsidP="002B1FDE">
      <w:pPr>
        <w:spacing w:before="100" w:beforeAutospacing="1" w:line="360" w:lineRule="auto"/>
        <w:ind w:firstLine="567"/>
        <w:jc w:val="center"/>
        <w:rPr>
          <w:rFonts w:ascii="Palatino Linotype" w:eastAsia="Times New Roman" w:hAnsi="Palatino Linotype" w:cstheme="minorHAnsi"/>
          <w:color w:val="111111"/>
        </w:rPr>
      </w:pPr>
      <w:r w:rsidRPr="008363D9">
        <w:rPr>
          <w:rFonts w:ascii="Palatino Linotype" w:eastAsia="Times New Roman" w:hAnsi="Palatino Linotype" w:cstheme="minorHAnsi"/>
          <w:b/>
          <w:bCs/>
          <w:color w:val="111111"/>
        </w:rPr>
        <w:t>Tabel 3</w:t>
      </w:r>
      <w:r w:rsidRPr="008363D9">
        <w:rPr>
          <w:rFonts w:ascii="Palatino Linotype" w:eastAsia="Times New Roman" w:hAnsi="Palatino Linotype" w:cstheme="minorHAnsi"/>
          <w:color w:val="111111"/>
        </w:rPr>
        <w:t>. Output Uji Kesamaan Dua Rerata</w:t>
      </w:r>
    </w:p>
    <w:tbl>
      <w:tblPr>
        <w:tblpPr w:leftFromText="180" w:rightFromText="180" w:vertAnchor="text" w:horzAnchor="margin" w:tblpXSpec="center" w:tblpY="39"/>
        <w:tblW w:w="3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03"/>
        <w:gridCol w:w="1366"/>
      </w:tblGrid>
      <w:tr w:rsidR="002B1FDE" w:rsidRPr="00FA2450" w14:paraId="3F4CA559" w14:textId="77777777" w:rsidTr="00FA2450">
        <w:trPr>
          <w:cantSplit/>
          <w:trHeight w:val="20"/>
        </w:trPr>
        <w:tc>
          <w:tcPr>
            <w:tcW w:w="3369" w:type="dxa"/>
            <w:gridSpan w:val="2"/>
            <w:shd w:val="clear" w:color="auto" w:fill="auto"/>
            <w:vAlign w:val="center"/>
          </w:tcPr>
          <w:p w14:paraId="08CD1934" w14:textId="77777777" w:rsidR="002B1FDE" w:rsidRPr="00FA2450" w:rsidRDefault="002B1FDE" w:rsidP="00CD5AF2">
            <w:pPr>
              <w:autoSpaceDE w:val="0"/>
              <w:autoSpaceDN w:val="0"/>
              <w:adjustRightInd w:val="0"/>
              <w:spacing w:line="480" w:lineRule="auto"/>
              <w:ind w:left="60" w:right="60"/>
              <w:jc w:val="center"/>
              <w:rPr>
                <w:rFonts w:ascii="Palatino Linotype" w:hAnsi="Palatino Linotype" w:cs="Times New Roman"/>
                <w:color w:val="000000" w:themeColor="text1"/>
              </w:rPr>
            </w:pPr>
            <w:r w:rsidRPr="00FA2450">
              <w:rPr>
                <w:rFonts w:ascii="Palatino Linotype" w:hAnsi="Palatino Linotype" w:cs="Times New Roman"/>
                <w:b/>
                <w:bCs/>
                <w:color w:val="000000" w:themeColor="text1"/>
              </w:rPr>
              <w:t>Test Statistics</w:t>
            </w:r>
            <w:r w:rsidRPr="00FA2450">
              <w:rPr>
                <w:rFonts w:ascii="Palatino Linotype" w:hAnsi="Palatino Linotype" w:cs="Times New Roman"/>
                <w:b/>
                <w:bCs/>
                <w:color w:val="000000" w:themeColor="text1"/>
                <w:vertAlign w:val="superscript"/>
              </w:rPr>
              <w:t>a</w:t>
            </w:r>
          </w:p>
        </w:tc>
      </w:tr>
      <w:tr w:rsidR="002B1FDE" w:rsidRPr="00FA2450" w14:paraId="5BD2BD2C" w14:textId="77777777" w:rsidTr="00FA2450">
        <w:trPr>
          <w:cantSplit/>
          <w:trHeight w:val="20"/>
        </w:trPr>
        <w:tc>
          <w:tcPr>
            <w:tcW w:w="2003" w:type="dxa"/>
            <w:shd w:val="clear" w:color="auto" w:fill="auto"/>
            <w:vAlign w:val="bottom"/>
          </w:tcPr>
          <w:p w14:paraId="7A702FC7" w14:textId="77777777" w:rsidR="002B1FDE" w:rsidRPr="00FA2450" w:rsidRDefault="002B1FDE" w:rsidP="00CD5AF2">
            <w:pPr>
              <w:autoSpaceDE w:val="0"/>
              <w:autoSpaceDN w:val="0"/>
              <w:adjustRightInd w:val="0"/>
              <w:spacing w:line="480" w:lineRule="auto"/>
              <w:rPr>
                <w:rFonts w:ascii="Palatino Linotype" w:hAnsi="Palatino Linotype" w:cs="Times New Roman"/>
                <w:color w:val="000000" w:themeColor="text1"/>
                <w:sz w:val="24"/>
                <w:szCs w:val="24"/>
              </w:rPr>
            </w:pPr>
          </w:p>
        </w:tc>
        <w:tc>
          <w:tcPr>
            <w:tcW w:w="1365" w:type="dxa"/>
            <w:shd w:val="clear" w:color="auto" w:fill="auto"/>
            <w:vAlign w:val="bottom"/>
          </w:tcPr>
          <w:p w14:paraId="3CE5ED70" w14:textId="77777777" w:rsidR="002B1FDE" w:rsidRPr="00FA2450" w:rsidRDefault="002B1FDE" w:rsidP="00CD5AF2">
            <w:pPr>
              <w:autoSpaceDE w:val="0"/>
              <w:autoSpaceDN w:val="0"/>
              <w:adjustRightInd w:val="0"/>
              <w:spacing w:line="480" w:lineRule="auto"/>
              <w:ind w:left="60" w:right="60"/>
              <w:jc w:val="center"/>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Pretes Siswa</w:t>
            </w:r>
          </w:p>
        </w:tc>
      </w:tr>
      <w:tr w:rsidR="002B1FDE" w:rsidRPr="00FA2450" w14:paraId="70A041B2" w14:textId="77777777" w:rsidTr="00FA2450">
        <w:trPr>
          <w:cantSplit/>
          <w:trHeight w:val="20"/>
        </w:trPr>
        <w:tc>
          <w:tcPr>
            <w:tcW w:w="2003" w:type="dxa"/>
            <w:shd w:val="clear" w:color="auto" w:fill="auto"/>
          </w:tcPr>
          <w:p w14:paraId="3EB038DF" w14:textId="77777777" w:rsidR="002B1FDE" w:rsidRPr="00FA2450" w:rsidRDefault="002B1FDE" w:rsidP="00CD5AF2">
            <w:pPr>
              <w:autoSpaceDE w:val="0"/>
              <w:autoSpaceDN w:val="0"/>
              <w:adjustRightInd w:val="0"/>
              <w:spacing w:line="480" w:lineRule="auto"/>
              <w:ind w:left="60" w:right="60"/>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Mann-Whitney U</w:t>
            </w:r>
          </w:p>
        </w:tc>
        <w:tc>
          <w:tcPr>
            <w:tcW w:w="1365" w:type="dxa"/>
            <w:shd w:val="clear" w:color="auto" w:fill="auto"/>
          </w:tcPr>
          <w:p w14:paraId="09828E78" w14:textId="77777777" w:rsidR="002B1FDE" w:rsidRPr="00FA2450" w:rsidRDefault="002B1FDE" w:rsidP="00CD5AF2">
            <w:pPr>
              <w:autoSpaceDE w:val="0"/>
              <w:autoSpaceDN w:val="0"/>
              <w:adjustRightInd w:val="0"/>
              <w:spacing w:line="480" w:lineRule="auto"/>
              <w:ind w:left="60" w:right="60"/>
              <w:jc w:val="right"/>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421,000</w:t>
            </w:r>
          </w:p>
        </w:tc>
      </w:tr>
      <w:tr w:rsidR="002B1FDE" w:rsidRPr="00FA2450" w14:paraId="70B36BB2" w14:textId="77777777" w:rsidTr="00FA2450">
        <w:trPr>
          <w:cantSplit/>
          <w:trHeight w:val="20"/>
        </w:trPr>
        <w:tc>
          <w:tcPr>
            <w:tcW w:w="2003" w:type="dxa"/>
            <w:shd w:val="clear" w:color="auto" w:fill="auto"/>
          </w:tcPr>
          <w:p w14:paraId="4F053B08" w14:textId="77777777" w:rsidR="002B1FDE" w:rsidRPr="00FA2450" w:rsidRDefault="002B1FDE" w:rsidP="00CD5AF2">
            <w:pPr>
              <w:autoSpaceDE w:val="0"/>
              <w:autoSpaceDN w:val="0"/>
              <w:adjustRightInd w:val="0"/>
              <w:spacing w:line="480" w:lineRule="auto"/>
              <w:ind w:left="60" w:right="60"/>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Wilcoxon W</w:t>
            </w:r>
          </w:p>
        </w:tc>
        <w:tc>
          <w:tcPr>
            <w:tcW w:w="1365" w:type="dxa"/>
            <w:shd w:val="clear" w:color="auto" w:fill="auto"/>
          </w:tcPr>
          <w:p w14:paraId="16B67501" w14:textId="77777777" w:rsidR="002B1FDE" w:rsidRPr="00FA2450" w:rsidRDefault="002B1FDE" w:rsidP="00CD5AF2">
            <w:pPr>
              <w:autoSpaceDE w:val="0"/>
              <w:autoSpaceDN w:val="0"/>
              <w:adjustRightInd w:val="0"/>
              <w:spacing w:line="480" w:lineRule="auto"/>
              <w:ind w:left="60" w:right="60"/>
              <w:jc w:val="right"/>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886,000</w:t>
            </w:r>
          </w:p>
        </w:tc>
      </w:tr>
      <w:tr w:rsidR="002B1FDE" w:rsidRPr="00FA2450" w14:paraId="01F0574C" w14:textId="77777777" w:rsidTr="00FA2450">
        <w:trPr>
          <w:cantSplit/>
          <w:trHeight w:val="20"/>
        </w:trPr>
        <w:tc>
          <w:tcPr>
            <w:tcW w:w="2003" w:type="dxa"/>
            <w:shd w:val="clear" w:color="auto" w:fill="auto"/>
          </w:tcPr>
          <w:p w14:paraId="2E377EAE" w14:textId="77777777" w:rsidR="002B1FDE" w:rsidRPr="00FA2450" w:rsidRDefault="002B1FDE" w:rsidP="00CD5AF2">
            <w:pPr>
              <w:autoSpaceDE w:val="0"/>
              <w:autoSpaceDN w:val="0"/>
              <w:adjustRightInd w:val="0"/>
              <w:spacing w:line="480" w:lineRule="auto"/>
              <w:ind w:left="60" w:right="60"/>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Z</w:t>
            </w:r>
          </w:p>
        </w:tc>
        <w:tc>
          <w:tcPr>
            <w:tcW w:w="1365" w:type="dxa"/>
            <w:shd w:val="clear" w:color="auto" w:fill="auto"/>
          </w:tcPr>
          <w:p w14:paraId="2203AC29" w14:textId="77777777" w:rsidR="002B1FDE" w:rsidRPr="00FA2450" w:rsidRDefault="002B1FDE" w:rsidP="00CD5AF2">
            <w:pPr>
              <w:autoSpaceDE w:val="0"/>
              <w:autoSpaceDN w:val="0"/>
              <w:adjustRightInd w:val="0"/>
              <w:spacing w:line="480" w:lineRule="auto"/>
              <w:ind w:left="60" w:right="60"/>
              <w:jc w:val="right"/>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-,437</w:t>
            </w:r>
          </w:p>
        </w:tc>
      </w:tr>
      <w:tr w:rsidR="002B1FDE" w:rsidRPr="00FA2450" w14:paraId="20B66872" w14:textId="77777777" w:rsidTr="00FA2450">
        <w:trPr>
          <w:cantSplit/>
          <w:trHeight w:val="20"/>
        </w:trPr>
        <w:tc>
          <w:tcPr>
            <w:tcW w:w="2003" w:type="dxa"/>
            <w:shd w:val="clear" w:color="auto" w:fill="auto"/>
          </w:tcPr>
          <w:p w14:paraId="7C51AD23" w14:textId="77777777" w:rsidR="002B1FDE" w:rsidRPr="00FA2450" w:rsidRDefault="002B1FDE" w:rsidP="00CD5AF2">
            <w:pPr>
              <w:autoSpaceDE w:val="0"/>
              <w:autoSpaceDN w:val="0"/>
              <w:adjustRightInd w:val="0"/>
              <w:spacing w:line="480" w:lineRule="auto"/>
              <w:ind w:left="60" w:right="60"/>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Asymp. Sig. (2-tailed)</w:t>
            </w:r>
          </w:p>
        </w:tc>
        <w:tc>
          <w:tcPr>
            <w:tcW w:w="1365" w:type="dxa"/>
            <w:shd w:val="clear" w:color="auto" w:fill="auto"/>
          </w:tcPr>
          <w:p w14:paraId="646C1033" w14:textId="77777777" w:rsidR="002B1FDE" w:rsidRPr="00FA2450" w:rsidRDefault="002B1FDE" w:rsidP="00CD5AF2">
            <w:pPr>
              <w:autoSpaceDE w:val="0"/>
              <w:autoSpaceDN w:val="0"/>
              <w:adjustRightInd w:val="0"/>
              <w:spacing w:line="480" w:lineRule="auto"/>
              <w:ind w:left="60" w:right="60"/>
              <w:jc w:val="right"/>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,662</w:t>
            </w:r>
          </w:p>
        </w:tc>
      </w:tr>
      <w:tr w:rsidR="002B1FDE" w:rsidRPr="00FA2450" w14:paraId="52AD6CA1" w14:textId="77777777" w:rsidTr="00FA2450">
        <w:trPr>
          <w:cantSplit/>
          <w:trHeight w:val="20"/>
        </w:trPr>
        <w:tc>
          <w:tcPr>
            <w:tcW w:w="3369" w:type="dxa"/>
            <w:gridSpan w:val="2"/>
            <w:shd w:val="clear" w:color="auto" w:fill="auto"/>
          </w:tcPr>
          <w:p w14:paraId="10D190D1" w14:textId="77777777" w:rsidR="002B1FDE" w:rsidRPr="00FA2450" w:rsidRDefault="002B1FDE" w:rsidP="00CD5AF2">
            <w:pPr>
              <w:autoSpaceDE w:val="0"/>
              <w:autoSpaceDN w:val="0"/>
              <w:adjustRightInd w:val="0"/>
              <w:spacing w:line="480" w:lineRule="auto"/>
              <w:ind w:left="60" w:right="60"/>
              <w:rPr>
                <w:rFonts w:ascii="Palatino Linotype" w:hAnsi="Palatino Linotype" w:cs="Times New Roman"/>
                <w:color w:val="000000" w:themeColor="text1"/>
                <w:sz w:val="18"/>
                <w:szCs w:val="18"/>
              </w:rPr>
            </w:pPr>
            <w:r w:rsidRPr="00FA2450">
              <w:rPr>
                <w:rFonts w:ascii="Palatino Linotype" w:hAnsi="Palatino Linotype" w:cs="Times New Roman"/>
                <w:color w:val="000000" w:themeColor="text1"/>
                <w:sz w:val="18"/>
                <w:szCs w:val="18"/>
              </w:rPr>
              <w:t>a. Grouping Variable: Kelas</w:t>
            </w:r>
          </w:p>
        </w:tc>
      </w:tr>
    </w:tbl>
    <w:p w14:paraId="73B884D7" w14:textId="5FE2966C" w:rsidR="002B1FDE" w:rsidRPr="00FA2450" w:rsidRDefault="002B1FDE" w:rsidP="002B1FDE">
      <w:pPr>
        <w:spacing w:before="100" w:beforeAutospacing="1" w:line="360" w:lineRule="auto"/>
        <w:ind w:firstLine="567"/>
        <w:jc w:val="center"/>
        <w:rPr>
          <w:rFonts w:ascii="Palatino Linotype" w:eastAsia="Times New Roman" w:hAnsi="Palatino Linotype" w:cstheme="minorHAnsi"/>
          <w:color w:val="111111"/>
          <w:sz w:val="24"/>
          <w:szCs w:val="24"/>
        </w:rPr>
      </w:pPr>
    </w:p>
    <w:p w14:paraId="12B18594" w14:textId="3F5E3829" w:rsidR="002B1FDE" w:rsidRPr="00FA2450" w:rsidRDefault="002B1FDE" w:rsidP="002B1FDE">
      <w:pPr>
        <w:spacing w:before="100" w:beforeAutospacing="1" w:line="360" w:lineRule="auto"/>
        <w:ind w:firstLine="567"/>
        <w:jc w:val="center"/>
        <w:rPr>
          <w:rFonts w:ascii="Palatino Linotype" w:eastAsia="Times New Roman" w:hAnsi="Palatino Linotype" w:cstheme="minorHAnsi"/>
          <w:color w:val="111111"/>
          <w:sz w:val="24"/>
          <w:szCs w:val="24"/>
        </w:rPr>
      </w:pPr>
    </w:p>
    <w:p w14:paraId="1C9D5BFB" w14:textId="5BDE72EA" w:rsidR="002B1FDE" w:rsidRPr="00FA2450" w:rsidRDefault="002B1FDE" w:rsidP="002B1FDE">
      <w:pPr>
        <w:spacing w:before="100" w:beforeAutospacing="1" w:line="360" w:lineRule="auto"/>
        <w:ind w:firstLine="567"/>
        <w:jc w:val="center"/>
        <w:rPr>
          <w:rFonts w:ascii="Palatino Linotype" w:eastAsia="Times New Roman" w:hAnsi="Palatino Linotype" w:cstheme="minorHAnsi"/>
          <w:color w:val="111111"/>
          <w:sz w:val="24"/>
          <w:szCs w:val="24"/>
        </w:rPr>
      </w:pPr>
    </w:p>
    <w:p w14:paraId="7FEB66D3" w14:textId="04D4BB78" w:rsidR="002B1FDE" w:rsidRPr="00FA2450" w:rsidRDefault="002B1FDE" w:rsidP="002B1FDE">
      <w:pPr>
        <w:spacing w:before="100" w:beforeAutospacing="1" w:line="360" w:lineRule="auto"/>
        <w:ind w:firstLine="567"/>
        <w:jc w:val="center"/>
        <w:rPr>
          <w:rFonts w:ascii="Palatino Linotype" w:eastAsia="Times New Roman" w:hAnsi="Palatino Linotype" w:cstheme="minorHAnsi"/>
          <w:color w:val="111111"/>
          <w:sz w:val="24"/>
          <w:szCs w:val="24"/>
        </w:rPr>
      </w:pPr>
    </w:p>
    <w:p w14:paraId="61168EA0" w14:textId="77777777" w:rsidR="00113177" w:rsidRDefault="00113177" w:rsidP="00E72F4A">
      <w:pPr>
        <w:spacing w:before="100" w:beforeAutospacing="1" w:line="360" w:lineRule="auto"/>
        <w:rPr>
          <w:rFonts w:ascii="Palatino Linotype" w:eastAsia="Times New Roman" w:hAnsi="Palatino Linotype" w:cstheme="minorHAnsi"/>
          <w:color w:val="111111"/>
          <w:sz w:val="24"/>
          <w:szCs w:val="24"/>
        </w:rPr>
      </w:pPr>
    </w:p>
    <w:p w14:paraId="15842ADC" w14:textId="77777777" w:rsidR="004B3B20" w:rsidRDefault="004B3B20" w:rsidP="008363D9">
      <w:pPr>
        <w:spacing w:before="100" w:beforeAutospacing="1" w:line="360" w:lineRule="auto"/>
        <w:ind w:firstLine="567"/>
        <w:rPr>
          <w:rFonts w:ascii="Palatino Linotype" w:eastAsia="Times New Roman" w:hAnsi="Palatino Linotype" w:cstheme="minorHAnsi"/>
          <w:color w:val="111111"/>
          <w:sz w:val="24"/>
          <w:szCs w:val="24"/>
        </w:rPr>
      </w:pPr>
    </w:p>
    <w:p w14:paraId="441F2701" w14:textId="272D723C" w:rsidR="00113177" w:rsidRPr="008363D9" w:rsidRDefault="002B1FDE" w:rsidP="008363D9">
      <w:pPr>
        <w:spacing w:before="100" w:beforeAutospacing="1" w:line="360" w:lineRule="auto"/>
        <w:ind w:firstLine="567"/>
        <w:rPr>
          <w:rFonts w:ascii="Palatino Linotype" w:eastAsia="Times New Roman" w:hAnsi="Palatino Linotype" w:cstheme="minorHAnsi"/>
          <w:color w:val="111111"/>
          <w:sz w:val="24"/>
          <w:szCs w:val="24"/>
        </w:rPr>
      </w:pPr>
      <w:r w:rsidRPr="00FA2450">
        <w:rPr>
          <w:rFonts w:ascii="Palatino Linotype" w:eastAsia="Times New Roman" w:hAnsi="Palatino Linotype" w:cstheme="minorHAnsi"/>
          <w:color w:val="111111"/>
          <w:sz w:val="24"/>
          <w:szCs w:val="24"/>
        </w:rPr>
        <w:t>Dari tabel 3 diperoleh</w:t>
      </w:r>
      <w:r w:rsidR="00FA2450" w:rsidRPr="00FA2450">
        <w:rPr>
          <w:rFonts w:ascii="Palatino Linotype" w:eastAsia="Times New Roman" w:hAnsi="Palatino Linotype" w:cstheme="minorHAnsi"/>
          <w:color w:val="111111"/>
          <w:sz w:val="24"/>
          <w:szCs w:val="24"/>
        </w:rPr>
        <w:t xml:space="preserve"> nilai signifikansinya </w:t>
      </w:r>
      <w:r w:rsidRPr="00FA2450">
        <w:rPr>
          <w:rFonts w:ascii="Palatino Linotype" w:eastAsia="Times New Roman" w:hAnsi="Palatino Linotype" w:cstheme="minorHAnsi"/>
          <w:color w:val="111111"/>
          <w:sz w:val="24"/>
          <w:szCs w:val="24"/>
        </w:rPr>
        <w:t xml:space="preserve"> 0,662</w:t>
      </w:r>
      <w:r w:rsidR="00FA2450" w:rsidRPr="00FA2450">
        <w:rPr>
          <w:rFonts w:ascii="Palatino Linotype" w:eastAsia="Times New Roman" w:hAnsi="Palatino Linotype" w:cstheme="minorHAnsi"/>
          <w:color w:val="111111"/>
          <w:sz w:val="24"/>
          <w:szCs w:val="24"/>
        </w:rPr>
        <w:t xml:space="preserve"> &gt; 0,05 artinya </w:t>
      </w:r>
      <w:r w:rsidR="00FA2450" w:rsidRPr="00FA2450">
        <w:rPr>
          <w:rFonts w:ascii="Palatino Linotype" w:hAnsi="Palatino Linotype" w:cs="Times New Roman"/>
          <w:sz w:val="24"/>
          <w:szCs w:val="24"/>
        </w:rPr>
        <w:t xml:space="preserve">tidak terdapat </w:t>
      </w:r>
      <w:r w:rsidR="00FA2450" w:rsidRPr="00FA2450">
        <w:rPr>
          <w:rFonts w:ascii="Palatino Linotype" w:eastAsia="Times New Roman" w:hAnsi="Palatino Linotype"/>
          <w:sz w:val="24"/>
        </w:rPr>
        <w:t xml:space="preserve">perbedaan siginifikan rata-rata kemampuan </w:t>
      </w:r>
      <w:r w:rsidR="00FA2450" w:rsidRPr="00FA2450">
        <w:rPr>
          <w:rFonts w:ascii="Palatino Linotype" w:hAnsi="Palatino Linotype" w:cs="Times New Roman"/>
          <w:sz w:val="24"/>
        </w:rPr>
        <w:t>representasi</w:t>
      </w:r>
      <w:r w:rsidR="00FA2450" w:rsidRPr="00FA2450">
        <w:rPr>
          <w:rFonts w:ascii="Palatino Linotype" w:eastAsia="Times New Roman" w:hAnsi="Palatino Linotype"/>
          <w:sz w:val="24"/>
        </w:rPr>
        <w:t xml:space="preserve"> matematis di kedua kelas.</w:t>
      </w:r>
      <w:r w:rsidRPr="00FA2450">
        <w:rPr>
          <w:rFonts w:ascii="Palatino Linotype" w:eastAsia="Times New Roman" w:hAnsi="Palatino Linotype" w:cstheme="minorHAnsi"/>
          <w:color w:val="111111"/>
          <w:sz w:val="24"/>
          <w:szCs w:val="24"/>
        </w:rPr>
        <w:t xml:space="preserve"> </w:t>
      </w:r>
    </w:p>
    <w:p w14:paraId="3D550CC0" w14:textId="396A7534" w:rsidR="00FA2450" w:rsidRPr="008363D9" w:rsidRDefault="00FA2450" w:rsidP="00FA2450">
      <w:pPr>
        <w:spacing w:before="100" w:beforeAutospacing="1" w:line="360" w:lineRule="auto"/>
        <w:rPr>
          <w:rFonts w:ascii="Palatino Linotype" w:eastAsia="Times New Roman" w:hAnsi="Palatino Linotype" w:cstheme="minorHAnsi"/>
          <w:color w:val="111111"/>
        </w:rPr>
      </w:pPr>
      <w:r w:rsidRPr="008363D9">
        <w:rPr>
          <w:rFonts w:ascii="Palatino Linotype" w:hAnsi="Palatino Linotype" w:cs="Times New Roman"/>
          <w:b/>
        </w:rPr>
        <w:t>Analisis Data Postes Kemampuan Representasi Matematis</w:t>
      </w:r>
    </w:p>
    <w:p w14:paraId="318E9F59" w14:textId="3E953E95" w:rsidR="002B1FDE" w:rsidRPr="008363D9" w:rsidRDefault="0033405F" w:rsidP="0033405F">
      <w:pPr>
        <w:spacing w:line="360" w:lineRule="auto"/>
        <w:ind w:firstLine="567"/>
        <w:rPr>
          <w:rFonts w:ascii="Palatino Linotype" w:eastAsia="Times New Roman" w:hAnsi="Palatino Linotype" w:cstheme="minorHAnsi"/>
          <w:color w:val="111111"/>
        </w:rPr>
      </w:pPr>
      <w:r w:rsidRPr="008363D9">
        <w:rPr>
          <w:rFonts w:ascii="Palatino Linotype" w:hAnsi="Palatino Linotype" w:cs="Arial"/>
          <w:shd w:val="clear" w:color="auto" w:fill="FFFFFF"/>
        </w:rPr>
        <w:t>Berikut   ini   disajikan   analisis   statistik   deskriptif   data   nilai   postest   siswa   kelas eksperimen dan kelas kontrol sebagai berikut:</w:t>
      </w:r>
    </w:p>
    <w:p w14:paraId="2CBE4907" w14:textId="5E45B98F" w:rsidR="002B1FDE" w:rsidRPr="008363D9" w:rsidRDefault="0033405F" w:rsidP="0033405F">
      <w:pPr>
        <w:spacing w:line="360" w:lineRule="auto"/>
        <w:ind w:firstLine="567"/>
        <w:jc w:val="center"/>
        <w:rPr>
          <w:rFonts w:ascii="Palatino Linotype" w:eastAsia="Times New Roman" w:hAnsi="Palatino Linotype" w:cstheme="minorHAnsi"/>
          <w:color w:val="111111"/>
        </w:rPr>
      </w:pPr>
      <w:r w:rsidRPr="008363D9">
        <w:rPr>
          <w:rFonts w:ascii="Palatino Linotype" w:eastAsia="Times New Roman" w:hAnsi="Palatino Linotype" w:cstheme="minorHAnsi"/>
          <w:b/>
          <w:bCs/>
          <w:color w:val="111111"/>
        </w:rPr>
        <w:t>Tabel 4.</w:t>
      </w:r>
      <w:r w:rsidRPr="008363D9">
        <w:rPr>
          <w:rFonts w:ascii="Palatino Linotype" w:eastAsia="Times New Roman" w:hAnsi="Palatino Linotype" w:cstheme="minorHAnsi"/>
          <w:color w:val="111111"/>
        </w:rPr>
        <w:t xml:space="preserve"> </w:t>
      </w:r>
      <w:r w:rsidRPr="008363D9">
        <w:rPr>
          <w:rFonts w:ascii="Palatino Linotype" w:hAnsi="Palatino Linotype" w:cs="Arial"/>
          <w:shd w:val="clear" w:color="auto" w:fill="FFFFFF"/>
        </w:rPr>
        <w:t>Analisis Statistik Deskriptif Skor Postes</w:t>
      </w:r>
    </w:p>
    <w:tbl>
      <w:tblPr>
        <w:tblStyle w:val="TableGrid"/>
        <w:tblW w:w="0" w:type="auto"/>
        <w:tblInd w:w="1777" w:type="dxa"/>
        <w:tblLook w:val="04A0" w:firstRow="1" w:lastRow="0" w:firstColumn="1" w:lastColumn="0" w:noHBand="0" w:noVBand="1"/>
      </w:tblPr>
      <w:tblGrid>
        <w:gridCol w:w="1469"/>
        <w:gridCol w:w="532"/>
        <w:gridCol w:w="1694"/>
        <w:gridCol w:w="1405"/>
        <w:gridCol w:w="1271"/>
      </w:tblGrid>
      <w:tr w:rsidR="0033405F" w14:paraId="4F0EE3F1" w14:textId="77777777" w:rsidTr="0033405F">
        <w:trPr>
          <w:trHeight w:val="444"/>
        </w:trPr>
        <w:tc>
          <w:tcPr>
            <w:tcW w:w="1469" w:type="dxa"/>
            <w:shd w:val="clear" w:color="auto" w:fill="auto"/>
            <w:vAlign w:val="center"/>
          </w:tcPr>
          <w:p w14:paraId="542650EC" w14:textId="77777777" w:rsidR="0033405F" w:rsidRDefault="0033405F" w:rsidP="00CD5AF2">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Kelas</w:t>
            </w:r>
          </w:p>
        </w:tc>
        <w:tc>
          <w:tcPr>
            <w:tcW w:w="532" w:type="dxa"/>
            <w:shd w:val="clear" w:color="auto" w:fill="auto"/>
            <w:vAlign w:val="center"/>
          </w:tcPr>
          <w:p w14:paraId="5CFB5F2D" w14:textId="77777777" w:rsidR="0033405F" w:rsidRDefault="0033405F" w:rsidP="00CD5AF2">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w:t>
            </w:r>
          </w:p>
        </w:tc>
        <w:tc>
          <w:tcPr>
            <w:tcW w:w="1694" w:type="dxa"/>
            <w:shd w:val="clear" w:color="auto" w:fill="auto"/>
            <w:vAlign w:val="center"/>
          </w:tcPr>
          <w:p w14:paraId="327F1B56" w14:textId="77777777" w:rsidR="0033405F" w:rsidRDefault="0033405F" w:rsidP="00CD5AF2">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Nilai Maksimum</w:t>
            </w:r>
          </w:p>
        </w:tc>
        <w:tc>
          <w:tcPr>
            <w:tcW w:w="1405" w:type="dxa"/>
            <w:shd w:val="clear" w:color="auto" w:fill="auto"/>
            <w:vAlign w:val="center"/>
          </w:tcPr>
          <w:p w14:paraId="514891DA" w14:textId="77777777" w:rsidR="0033405F" w:rsidRDefault="0033405F" w:rsidP="00CD5AF2">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Nilai Minimum</w:t>
            </w:r>
          </w:p>
        </w:tc>
        <w:tc>
          <w:tcPr>
            <w:tcW w:w="1271" w:type="dxa"/>
            <w:shd w:val="clear" w:color="auto" w:fill="auto"/>
            <w:vAlign w:val="center"/>
          </w:tcPr>
          <w:p w14:paraId="68102957" w14:textId="77777777" w:rsidR="0033405F" w:rsidRDefault="0033405F" w:rsidP="00CD5AF2">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Rata-rata</w:t>
            </w:r>
          </w:p>
        </w:tc>
      </w:tr>
      <w:tr w:rsidR="0033405F" w14:paraId="551AB410" w14:textId="77777777" w:rsidTr="0033405F">
        <w:trPr>
          <w:trHeight w:val="208"/>
        </w:trPr>
        <w:tc>
          <w:tcPr>
            <w:tcW w:w="1469" w:type="dxa"/>
            <w:vAlign w:val="center"/>
          </w:tcPr>
          <w:p w14:paraId="094B7FA1"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MTPK</w:t>
            </w:r>
          </w:p>
        </w:tc>
        <w:tc>
          <w:tcPr>
            <w:tcW w:w="532" w:type="dxa"/>
            <w:vAlign w:val="center"/>
          </w:tcPr>
          <w:p w14:paraId="306BE642" w14:textId="77777777" w:rsidR="0033405F" w:rsidRPr="00FF5FB2"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30</w:t>
            </w:r>
          </w:p>
        </w:tc>
        <w:tc>
          <w:tcPr>
            <w:tcW w:w="1694" w:type="dxa"/>
            <w:vAlign w:val="center"/>
          </w:tcPr>
          <w:p w14:paraId="366D303E"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90</w:t>
            </w:r>
          </w:p>
        </w:tc>
        <w:tc>
          <w:tcPr>
            <w:tcW w:w="1405" w:type="dxa"/>
            <w:vAlign w:val="center"/>
          </w:tcPr>
          <w:p w14:paraId="15E09231"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50</w:t>
            </w:r>
          </w:p>
        </w:tc>
        <w:tc>
          <w:tcPr>
            <w:tcW w:w="1271" w:type="dxa"/>
            <w:vAlign w:val="center"/>
          </w:tcPr>
          <w:p w14:paraId="63552935"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71,83</w:t>
            </w:r>
          </w:p>
        </w:tc>
      </w:tr>
      <w:tr w:rsidR="0033405F" w14:paraId="48DE232E" w14:textId="77777777" w:rsidTr="0033405F">
        <w:trPr>
          <w:trHeight w:val="222"/>
        </w:trPr>
        <w:tc>
          <w:tcPr>
            <w:tcW w:w="1469" w:type="dxa"/>
            <w:vAlign w:val="center"/>
          </w:tcPr>
          <w:p w14:paraId="7C7AB388"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MT</w:t>
            </w:r>
          </w:p>
        </w:tc>
        <w:tc>
          <w:tcPr>
            <w:tcW w:w="532" w:type="dxa"/>
            <w:vAlign w:val="center"/>
          </w:tcPr>
          <w:p w14:paraId="0A4673ED" w14:textId="77777777" w:rsidR="0033405F" w:rsidRPr="00FF5FB2"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30</w:t>
            </w:r>
          </w:p>
        </w:tc>
        <w:tc>
          <w:tcPr>
            <w:tcW w:w="1694" w:type="dxa"/>
            <w:vAlign w:val="center"/>
          </w:tcPr>
          <w:p w14:paraId="4BDA06F7"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80</w:t>
            </w:r>
          </w:p>
        </w:tc>
        <w:tc>
          <w:tcPr>
            <w:tcW w:w="1405" w:type="dxa"/>
            <w:vAlign w:val="center"/>
          </w:tcPr>
          <w:p w14:paraId="064A1098"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42,5</w:t>
            </w:r>
          </w:p>
        </w:tc>
        <w:tc>
          <w:tcPr>
            <w:tcW w:w="1271" w:type="dxa"/>
            <w:vAlign w:val="center"/>
          </w:tcPr>
          <w:p w14:paraId="626B490B" w14:textId="77777777" w:rsidR="0033405F" w:rsidRPr="00D42948" w:rsidRDefault="0033405F" w:rsidP="00CD5AF2">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62,08</w:t>
            </w:r>
          </w:p>
        </w:tc>
      </w:tr>
    </w:tbl>
    <w:p w14:paraId="1195D76D" w14:textId="5CD8370D" w:rsidR="002B1FDE" w:rsidRPr="008363D9" w:rsidRDefault="001F3789" w:rsidP="00811A52">
      <w:pPr>
        <w:spacing w:before="100" w:beforeAutospacing="1" w:line="360" w:lineRule="auto"/>
        <w:ind w:firstLine="567"/>
        <w:jc w:val="both"/>
        <w:rPr>
          <w:rFonts w:ascii="Palatino Linotype" w:hAnsi="Palatino Linotype" w:cs="Times New Roman"/>
          <w:szCs w:val="20"/>
        </w:rPr>
      </w:pPr>
      <w:r w:rsidRPr="008363D9">
        <w:rPr>
          <w:rFonts w:ascii="Palatino Linotype" w:hAnsi="Palatino Linotype" w:cs="Times New Roman"/>
          <w:szCs w:val="20"/>
        </w:rPr>
        <w:t xml:space="preserve">Dari Tabel 4.4 di atas, perolehan nilai rata-rata postes dari kelas MTPK adalah 71,83 dan kelas MT adalah 62,08.. Data postest kemudian di uji normalitasnya, dan hasilnya </w:t>
      </w:r>
      <w:r w:rsidRPr="008363D9">
        <w:rPr>
          <w:rFonts w:ascii="Palatino Linotype" w:hAnsi="Palatino Linotype" w:cs="Times New Roman"/>
          <w:szCs w:val="20"/>
        </w:rPr>
        <w:lastRenderedPageBreak/>
        <w:t>menunjukan nilai sig kelas eksperimen 0,66 dan kelas kontrol 0,186. Kedua kelas memiliki nilai sig &gt; 0,05 artinya kedua kelas berdistribusi normal. Selanjutnya kedua kelas dilakukan uji homogenitas</w:t>
      </w:r>
      <w:r w:rsidR="00537461" w:rsidRPr="008363D9">
        <w:rPr>
          <w:rFonts w:ascii="Palatino Linotype" w:hAnsi="Palatino Linotype" w:cs="Times New Roman"/>
          <w:szCs w:val="20"/>
        </w:rPr>
        <w:t xml:space="preserve">. Setelah dilakukan uji homogenitas diperoleh nilai sig 0,693, karena nilai sig &gt; 0,05 artinya kedua kelas tersebut homogen. </w:t>
      </w:r>
      <w:r w:rsidR="003C0C06" w:rsidRPr="008363D9">
        <w:rPr>
          <w:rFonts w:ascii="Palatino Linotype" w:hAnsi="Palatino Linotype" w:cs="Times New Roman"/>
          <w:szCs w:val="20"/>
        </w:rPr>
        <w:t>Karena data kedua kelas tersebut berdistribusi normal dan homogen maka selanjutnya dilakukan uji perbedaan dua rerata (Uji-t)</w:t>
      </w:r>
      <w:r w:rsidR="00811A52" w:rsidRPr="008363D9">
        <w:rPr>
          <w:rFonts w:ascii="Palatino Linotype" w:hAnsi="Palatino Linotype" w:cs="Times New Roman"/>
          <w:szCs w:val="20"/>
        </w:rPr>
        <w:t xml:space="preserve"> dan diperoleh hasil sebagai berikut:</w:t>
      </w:r>
    </w:p>
    <w:p w14:paraId="0FA73C5B" w14:textId="6619A437" w:rsidR="00811A52" w:rsidRPr="008363D9" w:rsidRDefault="00811A52" w:rsidP="00811A52">
      <w:pPr>
        <w:spacing w:before="100" w:beforeAutospacing="1" w:line="360" w:lineRule="auto"/>
        <w:ind w:firstLine="567"/>
        <w:jc w:val="center"/>
        <w:rPr>
          <w:rFonts w:ascii="Palatino Linotype" w:hAnsi="Palatino Linotype" w:cs="Times New Roman"/>
          <w:szCs w:val="20"/>
        </w:rPr>
      </w:pPr>
      <w:r w:rsidRPr="008363D9">
        <w:rPr>
          <w:rFonts w:ascii="Palatino Linotype" w:hAnsi="Palatino Linotype" w:cs="Times New Roman"/>
          <w:b/>
          <w:bCs/>
          <w:szCs w:val="20"/>
        </w:rPr>
        <w:t>Tabel 5.</w:t>
      </w:r>
      <w:r w:rsidRPr="008363D9">
        <w:rPr>
          <w:rFonts w:ascii="Palatino Linotype" w:hAnsi="Palatino Linotype" w:cs="Times New Roman"/>
          <w:szCs w:val="20"/>
        </w:rPr>
        <w:t xml:space="preserve"> </w:t>
      </w:r>
      <w:r w:rsidRPr="008363D9">
        <w:rPr>
          <w:rFonts w:ascii="Palatino Linotype" w:hAnsi="Palatino Linotype" w:cs="Times New Roman"/>
          <w:i/>
          <w:iCs/>
          <w:szCs w:val="20"/>
        </w:rPr>
        <w:t>Output</w:t>
      </w:r>
      <w:r w:rsidRPr="008363D9">
        <w:rPr>
          <w:rFonts w:ascii="Palatino Linotype" w:hAnsi="Palatino Linotype" w:cs="Times New Roman"/>
          <w:szCs w:val="20"/>
        </w:rPr>
        <w:t xml:space="preserve"> Uji Perbedaan Dua Rerata</w:t>
      </w:r>
    </w:p>
    <w:tbl>
      <w:tblPr>
        <w:tblW w:w="7868" w:type="dxa"/>
        <w:tblInd w:w="5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29"/>
        <w:gridCol w:w="918"/>
        <w:gridCol w:w="527"/>
        <w:gridCol w:w="535"/>
        <w:gridCol w:w="648"/>
        <w:gridCol w:w="666"/>
        <w:gridCol w:w="648"/>
        <w:gridCol w:w="913"/>
        <w:gridCol w:w="941"/>
        <w:gridCol w:w="781"/>
        <w:gridCol w:w="662"/>
      </w:tblGrid>
      <w:tr w:rsidR="00811A52" w:rsidRPr="00E17673" w14:paraId="0F32DA08" w14:textId="77777777" w:rsidTr="00811A52">
        <w:trPr>
          <w:cantSplit/>
          <w:trHeight w:val="332"/>
          <w:tblHeader/>
        </w:trPr>
        <w:tc>
          <w:tcPr>
            <w:tcW w:w="629" w:type="dxa"/>
            <w:tcBorders>
              <w:top w:val="single" w:sz="16" w:space="0" w:color="000000"/>
              <w:left w:val="single" w:sz="16" w:space="0" w:color="000000"/>
              <w:bottom w:val="nil"/>
              <w:right w:val="nil"/>
            </w:tcBorders>
            <w:shd w:val="clear" w:color="auto" w:fill="auto"/>
            <w:tcMar>
              <w:top w:w="30" w:type="dxa"/>
              <w:left w:w="30" w:type="dxa"/>
              <w:bottom w:w="30" w:type="dxa"/>
              <w:right w:w="30" w:type="dxa"/>
            </w:tcMar>
          </w:tcPr>
          <w:p w14:paraId="1C90C764" w14:textId="77777777" w:rsidR="00811A52" w:rsidRPr="00E17673" w:rsidRDefault="00811A52" w:rsidP="00D17E27">
            <w:pPr>
              <w:rPr>
                <w:rFonts w:ascii="Times New Roman" w:hAnsi="Times New Roman" w:cs="Times New Roman"/>
                <w:color w:val="000000" w:themeColor="text1"/>
                <w:sz w:val="24"/>
                <w:szCs w:val="24"/>
              </w:rPr>
            </w:pPr>
          </w:p>
        </w:tc>
        <w:tc>
          <w:tcPr>
            <w:tcW w:w="918" w:type="dxa"/>
            <w:tcBorders>
              <w:top w:val="single" w:sz="16" w:space="0" w:color="000000"/>
              <w:left w:val="nil"/>
              <w:bottom w:val="nil"/>
              <w:right w:val="single" w:sz="16" w:space="0" w:color="000000"/>
            </w:tcBorders>
            <w:shd w:val="clear" w:color="auto" w:fill="auto"/>
            <w:tcMar>
              <w:top w:w="30" w:type="dxa"/>
              <w:left w:w="30" w:type="dxa"/>
              <w:bottom w:w="30" w:type="dxa"/>
              <w:right w:w="30" w:type="dxa"/>
            </w:tcMar>
          </w:tcPr>
          <w:p w14:paraId="793E03DE" w14:textId="77777777" w:rsidR="00811A52" w:rsidRPr="00E17673" w:rsidRDefault="00811A52" w:rsidP="00D17E27">
            <w:pPr>
              <w:autoSpaceDE w:val="0"/>
              <w:autoSpaceDN w:val="0"/>
              <w:adjustRightInd w:val="0"/>
              <w:rPr>
                <w:rFonts w:ascii="Times New Roman" w:hAnsi="Times New Roman" w:cs="Times New Roman"/>
                <w:color w:val="000000" w:themeColor="text1"/>
                <w:sz w:val="24"/>
                <w:szCs w:val="24"/>
              </w:rPr>
            </w:pPr>
          </w:p>
        </w:tc>
        <w:tc>
          <w:tcPr>
            <w:tcW w:w="1062" w:type="dxa"/>
            <w:gridSpan w:val="2"/>
            <w:tcBorders>
              <w:top w:val="single" w:sz="16" w:space="0" w:color="000000"/>
              <w:left w:val="single" w:sz="16" w:space="0" w:color="000000"/>
            </w:tcBorders>
            <w:shd w:val="clear" w:color="auto" w:fill="auto"/>
            <w:tcMar>
              <w:top w:w="30" w:type="dxa"/>
              <w:left w:w="30" w:type="dxa"/>
              <w:bottom w:w="30" w:type="dxa"/>
              <w:right w:w="30" w:type="dxa"/>
            </w:tcMar>
            <w:vAlign w:val="bottom"/>
          </w:tcPr>
          <w:p w14:paraId="5B2752DC"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Levene's Test for Equality of Variances</w:t>
            </w:r>
          </w:p>
        </w:tc>
        <w:tc>
          <w:tcPr>
            <w:tcW w:w="5259" w:type="dxa"/>
            <w:gridSpan w:val="7"/>
            <w:tcBorders>
              <w:top w:val="single" w:sz="16" w:space="0" w:color="000000"/>
              <w:right w:val="single" w:sz="16" w:space="0" w:color="000000"/>
            </w:tcBorders>
            <w:shd w:val="clear" w:color="auto" w:fill="auto"/>
            <w:tcMar>
              <w:top w:w="30" w:type="dxa"/>
              <w:left w:w="30" w:type="dxa"/>
              <w:bottom w:w="30" w:type="dxa"/>
              <w:right w:w="30" w:type="dxa"/>
            </w:tcMar>
            <w:vAlign w:val="bottom"/>
          </w:tcPr>
          <w:p w14:paraId="0EA29B77"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t-test for Equality of Means</w:t>
            </w:r>
          </w:p>
        </w:tc>
      </w:tr>
      <w:tr w:rsidR="00811A52" w:rsidRPr="00E17673" w14:paraId="2B996DB6" w14:textId="77777777" w:rsidTr="00811A52">
        <w:trPr>
          <w:cantSplit/>
          <w:trHeight w:val="248"/>
          <w:tblHeader/>
        </w:trPr>
        <w:tc>
          <w:tcPr>
            <w:tcW w:w="629" w:type="dxa"/>
            <w:tcBorders>
              <w:top w:val="nil"/>
              <w:left w:val="single" w:sz="16" w:space="0" w:color="000000"/>
              <w:bottom w:val="nil"/>
              <w:right w:val="nil"/>
            </w:tcBorders>
            <w:shd w:val="clear" w:color="auto" w:fill="auto"/>
            <w:tcMar>
              <w:top w:w="30" w:type="dxa"/>
              <w:left w:w="30" w:type="dxa"/>
              <w:bottom w:w="30" w:type="dxa"/>
              <w:right w:w="30" w:type="dxa"/>
            </w:tcMar>
          </w:tcPr>
          <w:p w14:paraId="2CE3286B" w14:textId="77777777" w:rsidR="00811A52" w:rsidRPr="00E17673" w:rsidRDefault="00811A52" w:rsidP="00D17E27">
            <w:pPr>
              <w:autoSpaceDE w:val="0"/>
              <w:autoSpaceDN w:val="0"/>
              <w:adjustRightInd w:val="0"/>
              <w:rPr>
                <w:rFonts w:ascii="Times New Roman" w:hAnsi="Times New Roman" w:cs="Times New Roman"/>
                <w:color w:val="000000" w:themeColor="text1"/>
                <w:sz w:val="24"/>
                <w:szCs w:val="24"/>
              </w:rPr>
            </w:pPr>
          </w:p>
        </w:tc>
        <w:tc>
          <w:tcPr>
            <w:tcW w:w="918" w:type="dxa"/>
            <w:tcBorders>
              <w:top w:val="nil"/>
              <w:left w:val="nil"/>
              <w:bottom w:val="nil"/>
              <w:right w:val="single" w:sz="16" w:space="0" w:color="000000"/>
            </w:tcBorders>
            <w:shd w:val="clear" w:color="auto" w:fill="auto"/>
            <w:tcMar>
              <w:top w:w="30" w:type="dxa"/>
              <w:left w:w="30" w:type="dxa"/>
              <w:bottom w:w="30" w:type="dxa"/>
              <w:right w:w="30" w:type="dxa"/>
            </w:tcMar>
          </w:tcPr>
          <w:p w14:paraId="21925D9A" w14:textId="77777777" w:rsidR="00811A52" w:rsidRPr="00E17673" w:rsidRDefault="00811A52" w:rsidP="00D17E27">
            <w:pPr>
              <w:autoSpaceDE w:val="0"/>
              <w:autoSpaceDN w:val="0"/>
              <w:adjustRightInd w:val="0"/>
              <w:rPr>
                <w:rFonts w:ascii="Times New Roman" w:hAnsi="Times New Roman" w:cs="Times New Roman"/>
                <w:color w:val="000000" w:themeColor="text1"/>
                <w:sz w:val="24"/>
                <w:szCs w:val="24"/>
              </w:rPr>
            </w:pPr>
          </w:p>
        </w:tc>
        <w:tc>
          <w:tcPr>
            <w:tcW w:w="1062" w:type="dxa"/>
            <w:gridSpan w:val="2"/>
            <w:tcBorders>
              <w:left w:val="single" w:sz="16" w:space="0" w:color="000000"/>
            </w:tcBorders>
            <w:shd w:val="clear" w:color="auto" w:fill="auto"/>
            <w:tcMar>
              <w:top w:w="30" w:type="dxa"/>
              <w:left w:w="30" w:type="dxa"/>
              <w:bottom w:w="30" w:type="dxa"/>
              <w:right w:w="30" w:type="dxa"/>
            </w:tcMar>
            <w:vAlign w:val="bottom"/>
          </w:tcPr>
          <w:p w14:paraId="071D906D" w14:textId="77777777" w:rsidR="00811A52" w:rsidRPr="00E17673" w:rsidRDefault="00811A52" w:rsidP="00D17E27">
            <w:pPr>
              <w:autoSpaceDE w:val="0"/>
              <w:autoSpaceDN w:val="0"/>
              <w:adjustRightInd w:val="0"/>
              <w:jc w:val="center"/>
              <w:rPr>
                <w:rFonts w:ascii="Times New Roman" w:hAnsi="Times New Roman" w:cs="Times New Roman"/>
                <w:color w:val="000000" w:themeColor="text1"/>
                <w:sz w:val="24"/>
                <w:szCs w:val="24"/>
              </w:rPr>
            </w:pPr>
          </w:p>
        </w:tc>
        <w:tc>
          <w:tcPr>
            <w:tcW w:w="3816" w:type="dxa"/>
            <w:gridSpan w:val="5"/>
            <w:shd w:val="clear" w:color="auto" w:fill="auto"/>
            <w:tcMar>
              <w:top w:w="30" w:type="dxa"/>
              <w:left w:w="30" w:type="dxa"/>
              <w:bottom w:w="30" w:type="dxa"/>
              <w:right w:w="30" w:type="dxa"/>
            </w:tcMar>
            <w:vAlign w:val="bottom"/>
          </w:tcPr>
          <w:p w14:paraId="143A50E9" w14:textId="77777777" w:rsidR="00811A52" w:rsidRPr="00E17673" w:rsidRDefault="00811A52" w:rsidP="00D17E27">
            <w:pPr>
              <w:autoSpaceDE w:val="0"/>
              <w:autoSpaceDN w:val="0"/>
              <w:adjustRightInd w:val="0"/>
              <w:jc w:val="center"/>
              <w:rPr>
                <w:rFonts w:ascii="Times New Roman" w:hAnsi="Times New Roman" w:cs="Times New Roman"/>
                <w:color w:val="000000" w:themeColor="text1"/>
                <w:sz w:val="24"/>
                <w:szCs w:val="24"/>
              </w:rPr>
            </w:pPr>
          </w:p>
        </w:tc>
        <w:tc>
          <w:tcPr>
            <w:tcW w:w="1443" w:type="dxa"/>
            <w:gridSpan w:val="2"/>
            <w:tcBorders>
              <w:right w:val="single" w:sz="16" w:space="0" w:color="000000"/>
            </w:tcBorders>
            <w:shd w:val="clear" w:color="auto" w:fill="auto"/>
            <w:tcMar>
              <w:top w:w="30" w:type="dxa"/>
              <w:left w:w="30" w:type="dxa"/>
              <w:bottom w:w="30" w:type="dxa"/>
              <w:right w:w="30" w:type="dxa"/>
            </w:tcMar>
            <w:vAlign w:val="bottom"/>
          </w:tcPr>
          <w:p w14:paraId="1C3EADAC"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95% Confidence Interval of the Difference</w:t>
            </w:r>
          </w:p>
        </w:tc>
      </w:tr>
      <w:tr w:rsidR="00811A52" w:rsidRPr="00E17673" w14:paraId="57FDB61D" w14:textId="77777777" w:rsidTr="00811A52">
        <w:trPr>
          <w:cantSplit/>
          <w:trHeight w:val="158"/>
          <w:tblHeader/>
        </w:trPr>
        <w:tc>
          <w:tcPr>
            <w:tcW w:w="629" w:type="dxa"/>
            <w:tcBorders>
              <w:top w:val="nil"/>
              <w:left w:val="single" w:sz="16" w:space="0" w:color="000000"/>
              <w:bottom w:val="single" w:sz="16" w:space="0" w:color="000000"/>
              <w:right w:val="nil"/>
            </w:tcBorders>
            <w:shd w:val="clear" w:color="auto" w:fill="auto"/>
            <w:tcMar>
              <w:top w:w="30" w:type="dxa"/>
              <w:left w:w="30" w:type="dxa"/>
              <w:bottom w:w="30" w:type="dxa"/>
              <w:right w:w="30" w:type="dxa"/>
            </w:tcMar>
          </w:tcPr>
          <w:p w14:paraId="3812AADF" w14:textId="77777777" w:rsidR="00811A52" w:rsidRPr="00E17673" w:rsidRDefault="00811A52" w:rsidP="00D17E27">
            <w:pPr>
              <w:autoSpaceDE w:val="0"/>
              <w:autoSpaceDN w:val="0"/>
              <w:adjustRightInd w:val="0"/>
              <w:rPr>
                <w:rFonts w:ascii="Times New Roman" w:hAnsi="Times New Roman" w:cs="Times New Roman"/>
                <w:color w:val="000000" w:themeColor="text1"/>
                <w:sz w:val="24"/>
                <w:szCs w:val="24"/>
              </w:rPr>
            </w:pPr>
          </w:p>
        </w:tc>
        <w:tc>
          <w:tcPr>
            <w:tcW w:w="918" w:type="dxa"/>
            <w:tcBorders>
              <w:top w:val="nil"/>
              <w:left w:val="nil"/>
              <w:bottom w:val="single" w:sz="16" w:space="0" w:color="000000"/>
              <w:right w:val="single" w:sz="16" w:space="0" w:color="000000"/>
            </w:tcBorders>
            <w:shd w:val="clear" w:color="auto" w:fill="auto"/>
            <w:tcMar>
              <w:top w:w="30" w:type="dxa"/>
              <w:left w:w="30" w:type="dxa"/>
              <w:bottom w:w="30" w:type="dxa"/>
              <w:right w:w="30" w:type="dxa"/>
            </w:tcMar>
          </w:tcPr>
          <w:p w14:paraId="3F31F8FD" w14:textId="77777777" w:rsidR="00811A52" w:rsidRPr="00E17673" w:rsidRDefault="00811A52" w:rsidP="00D17E27">
            <w:pPr>
              <w:autoSpaceDE w:val="0"/>
              <w:autoSpaceDN w:val="0"/>
              <w:adjustRightInd w:val="0"/>
              <w:rPr>
                <w:rFonts w:ascii="Times New Roman" w:hAnsi="Times New Roman" w:cs="Times New Roman"/>
                <w:color w:val="000000" w:themeColor="text1"/>
                <w:sz w:val="24"/>
                <w:szCs w:val="24"/>
              </w:rPr>
            </w:pPr>
          </w:p>
        </w:tc>
        <w:tc>
          <w:tcPr>
            <w:tcW w:w="527" w:type="dxa"/>
            <w:tcBorders>
              <w:left w:val="single" w:sz="16" w:space="0" w:color="000000"/>
              <w:bottom w:val="single" w:sz="16" w:space="0" w:color="000000"/>
            </w:tcBorders>
            <w:shd w:val="clear" w:color="auto" w:fill="auto"/>
            <w:tcMar>
              <w:top w:w="30" w:type="dxa"/>
              <w:left w:w="30" w:type="dxa"/>
              <w:bottom w:w="30" w:type="dxa"/>
              <w:right w:w="30" w:type="dxa"/>
            </w:tcMar>
            <w:vAlign w:val="bottom"/>
          </w:tcPr>
          <w:p w14:paraId="7B29E2CA"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F</w:t>
            </w:r>
          </w:p>
        </w:tc>
        <w:tc>
          <w:tcPr>
            <w:tcW w:w="535" w:type="dxa"/>
            <w:tcBorders>
              <w:bottom w:val="single" w:sz="16" w:space="0" w:color="000000"/>
            </w:tcBorders>
            <w:shd w:val="clear" w:color="auto" w:fill="auto"/>
            <w:tcMar>
              <w:top w:w="30" w:type="dxa"/>
              <w:left w:w="30" w:type="dxa"/>
              <w:bottom w:w="30" w:type="dxa"/>
              <w:right w:w="30" w:type="dxa"/>
            </w:tcMar>
            <w:vAlign w:val="bottom"/>
          </w:tcPr>
          <w:p w14:paraId="10EE5A45"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Sig.</w:t>
            </w:r>
          </w:p>
        </w:tc>
        <w:tc>
          <w:tcPr>
            <w:tcW w:w="648" w:type="dxa"/>
            <w:tcBorders>
              <w:bottom w:val="single" w:sz="16" w:space="0" w:color="000000"/>
            </w:tcBorders>
            <w:shd w:val="clear" w:color="auto" w:fill="auto"/>
            <w:tcMar>
              <w:top w:w="30" w:type="dxa"/>
              <w:left w:w="30" w:type="dxa"/>
              <w:bottom w:w="30" w:type="dxa"/>
              <w:right w:w="30" w:type="dxa"/>
            </w:tcMar>
            <w:vAlign w:val="bottom"/>
          </w:tcPr>
          <w:p w14:paraId="2309B859"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t</w:t>
            </w:r>
          </w:p>
        </w:tc>
        <w:tc>
          <w:tcPr>
            <w:tcW w:w="666" w:type="dxa"/>
            <w:tcBorders>
              <w:bottom w:val="single" w:sz="16" w:space="0" w:color="000000"/>
            </w:tcBorders>
            <w:shd w:val="clear" w:color="auto" w:fill="auto"/>
            <w:tcMar>
              <w:top w:w="30" w:type="dxa"/>
              <w:left w:w="30" w:type="dxa"/>
              <w:bottom w:w="30" w:type="dxa"/>
              <w:right w:w="30" w:type="dxa"/>
            </w:tcMar>
            <w:vAlign w:val="bottom"/>
          </w:tcPr>
          <w:p w14:paraId="46F1F969"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df</w:t>
            </w:r>
          </w:p>
        </w:tc>
        <w:tc>
          <w:tcPr>
            <w:tcW w:w="648" w:type="dxa"/>
            <w:tcBorders>
              <w:bottom w:val="single" w:sz="16" w:space="0" w:color="000000"/>
            </w:tcBorders>
            <w:shd w:val="clear" w:color="auto" w:fill="auto"/>
            <w:tcMar>
              <w:top w:w="30" w:type="dxa"/>
              <w:left w:w="30" w:type="dxa"/>
              <w:bottom w:w="30" w:type="dxa"/>
              <w:right w:w="30" w:type="dxa"/>
            </w:tcMar>
            <w:vAlign w:val="bottom"/>
          </w:tcPr>
          <w:p w14:paraId="4BFA0B22"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Sig. (2-tailed)</w:t>
            </w:r>
          </w:p>
        </w:tc>
        <w:tc>
          <w:tcPr>
            <w:tcW w:w="913" w:type="dxa"/>
            <w:tcBorders>
              <w:bottom w:val="single" w:sz="16" w:space="0" w:color="000000"/>
            </w:tcBorders>
            <w:shd w:val="clear" w:color="auto" w:fill="auto"/>
            <w:tcMar>
              <w:top w:w="30" w:type="dxa"/>
              <w:left w:w="30" w:type="dxa"/>
              <w:bottom w:w="30" w:type="dxa"/>
              <w:right w:w="30" w:type="dxa"/>
            </w:tcMar>
            <w:vAlign w:val="bottom"/>
          </w:tcPr>
          <w:p w14:paraId="5289F6F6"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Mean Difference</w:t>
            </w:r>
          </w:p>
        </w:tc>
        <w:tc>
          <w:tcPr>
            <w:tcW w:w="941" w:type="dxa"/>
            <w:tcBorders>
              <w:bottom w:val="single" w:sz="16" w:space="0" w:color="000000"/>
            </w:tcBorders>
            <w:shd w:val="clear" w:color="auto" w:fill="auto"/>
            <w:tcMar>
              <w:top w:w="30" w:type="dxa"/>
              <w:left w:w="30" w:type="dxa"/>
              <w:bottom w:w="30" w:type="dxa"/>
              <w:right w:w="30" w:type="dxa"/>
            </w:tcMar>
            <w:vAlign w:val="bottom"/>
          </w:tcPr>
          <w:p w14:paraId="11D40C85"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Std. Error Difference</w:t>
            </w:r>
          </w:p>
        </w:tc>
        <w:tc>
          <w:tcPr>
            <w:tcW w:w="781" w:type="dxa"/>
            <w:tcBorders>
              <w:bottom w:val="single" w:sz="16" w:space="0" w:color="000000"/>
            </w:tcBorders>
            <w:shd w:val="clear" w:color="auto" w:fill="auto"/>
            <w:tcMar>
              <w:top w:w="30" w:type="dxa"/>
              <w:left w:w="30" w:type="dxa"/>
              <w:bottom w:w="30" w:type="dxa"/>
              <w:right w:w="30" w:type="dxa"/>
            </w:tcMar>
            <w:vAlign w:val="bottom"/>
          </w:tcPr>
          <w:p w14:paraId="0EF0F2EE"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Lower</w:t>
            </w:r>
          </w:p>
        </w:tc>
        <w:tc>
          <w:tcPr>
            <w:tcW w:w="662" w:type="dxa"/>
            <w:tcBorders>
              <w:bottom w:val="single" w:sz="16" w:space="0" w:color="000000"/>
              <w:right w:val="single" w:sz="16" w:space="0" w:color="000000"/>
            </w:tcBorders>
            <w:shd w:val="clear" w:color="auto" w:fill="auto"/>
            <w:tcMar>
              <w:top w:w="30" w:type="dxa"/>
              <w:left w:w="30" w:type="dxa"/>
              <w:bottom w:w="30" w:type="dxa"/>
              <w:right w:w="30" w:type="dxa"/>
            </w:tcMar>
            <w:vAlign w:val="bottom"/>
          </w:tcPr>
          <w:p w14:paraId="4CA4592B" w14:textId="77777777" w:rsidR="00811A52" w:rsidRPr="00E17673" w:rsidRDefault="00811A52" w:rsidP="00D17E27">
            <w:pPr>
              <w:autoSpaceDE w:val="0"/>
              <w:autoSpaceDN w:val="0"/>
              <w:adjustRightInd w:val="0"/>
              <w:jc w:val="center"/>
              <w:rPr>
                <w:rFonts w:ascii="Arial" w:hAnsi="Arial" w:cs="Arial"/>
                <w:color w:val="000000" w:themeColor="text1"/>
                <w:sz w:val="18"/>
                <w:szCs w:val="18"/>
              </w:rPr>
            </w:pPr>
            <w:r w:rsidRPr="00E17673">
              <w:rPr>
                <w:rFonts w:ascii="Arial" w:hAnsi="Arial" w:cs="Arial"/>
                <w:color w:val="000000" w:themeColor="text1"/>
                <w:sz w:val="18"/>
                <w:szCs w:val="18"/>
              </w:rPr>
              <w:t>Upper</w:t>
            </w:r>
          </w:p>
        </w:tc>
      </w:tr>
      <w:tr w:rsidR="00811A52" w:rsidRPr="00E17673" w14:paraId="30194EEA" w14:textId="77777777" w:rsidTr="00811A52">
        <w:trPr>
          <w:cantSplit/>
          <w:trHeight w:val="261"/>
          <w:tblHeader/>
        </w:trPr>
        <w:tc>
          <w:tcPr>
            <w:tcW w:w="629" w:type="dxa"/>
            <w:vMerge w:val="restart"/>
            <w:tcBorders>
              <w:top w:val="single" w:sz="16" w:space="0" w:color="000000"/>
              <w:left w:val="single" w:sz="16" w:space="0" w:color="000000"/>
              <w:bottom w:val="single" w:sz="16" w:space="0" w:color="000000"/>
              <w:right w:val="nil"/>
            </w:tcBorders>
            <w:shd w:val="clear" w:color="auto" w:fill="auto"/>
            <w:tcMar>
              <w:top w:w="30" w:type="dxa"/>
              <w:left w:w="30" w:type="dxa"/>
              <w:bottom w:w="30" w:type="dxa"/>
              <w:right w:w="30" w:type="dxa"/>
            </w:tcMar>
          </w:tcPr>
          <w:p w14:paraId="3B405B2A" w14:textId="77777777" w:rsidR="00811A52" w:rsidRPr="00E17673" w:rsidRDefault="00811A52" w:rsidP="00D17E27">
            <w:pPr>
              <w:autoSpaceDE w:val="0"/>
              <w:autoSpaceDN w:val="0"/>
              <w:adjustRightInd w:val="0"/>
              <w:rPr>
                <w:rFonts w:ascii="Arial" w:hAnsi="Arial" w:cs="Arial"/>
                <w:color w:val="000000" w:themeColor="text1"/>
                <w:sz w:val="18"/>
                <w:szCs w:val="18"/>
              </w:rPr>
            </w:pPr>
            <w:r w:rsidRPr="00E17673">
              <w:rPr>
                <w:rFonts w:ascii="Arial" w:hAnsi="Arial" w:cs="Arial"/>
                <w:color w:val="000000" w:themeColor="text1"/>
                <w:sz w:val="18"/>
                <w:szCs w:val="18"/>
              </w:rPr>
              <w:t>Postes</w:t>
            </w:r>
          </w:p>
        </w:tc>
        <w:tc>
          <w:tcPr>
            <w:tcW w:w="918" w:type="dxa"/>
            <w:tcBorders>
              <w:top w:val="single" w:sz="16" w:space="0" w:color="000000"/>
              <w:left w:val="nil"/>
              <w:bottom w:val="nil"/>
              <w:right w:val="single" w:sz="16" w:space="0" w:color="000000"/>
            </w:tcBorders>
            <w:shd w:val="clear" w:color="auto" w:fill="auto"/>
            <w:tcMar>
              <w:top w:w="30" w:type="dxa"/>
              <w:left w:w="30" w:type="dxa"/>
              <w:bottom w:w="30" w:type="dxa"/>
              <w:right w:w="30" w:type="dxa"/>
            </w:tcMar>
          </w:tcPr>
          <w:p w14:paraId="2EF631ED" w14:textId="77777777" w:rsidR="00811A52" w:rsidRPr="00E17673" w:rsidRDefault="00811A52" w:rsidP="00D17E27">
            <w:pPr>
              <w:autoSpaceDE w:val="0"/>
              <w:autoSpaceDN w:val="0"/>
              <w:adjustRightInd w:val="0"/>
              <w:rPr>
                <w:rFonts w:ascii="Arial" w:hAnsi="Arial" w:cs="Arial"/>
                <w:color w:val="000000" w:themeColor="text1"/>
                <w:sz w:val="18"/>
                <w:szCs w:val="18"/>
              </w:rPr>
            </w:pPr>
            <w:r w:rsidRPr="00E17673">
              <w:rPr>
                <w:rFonts w:ascii="Arial" w:hAnsi="Arial" w:cs="Arial"/>
                <w:color w:val="000000" w:themeColor="text1"/>
                <w:sz w:val="18"/>
                <w:szCs w:val="18"/>
              </w:rPr>
              <w:t>Equal variances assumed</w:t>
            </w:r>
          </w:p>
        </w:tc>
        <w:tc>
          <w:tcPr>
            <w:tcW w:w="527" w:type="dxa"/>
            <w:tcBorders>
              <w:top w:val="single" w:sz="16" w:space="0" w:color="000000"/>
              <w:left w:val="single" w:sz="16" w:space="0" w:color="000000"/>
              <w:bottom w:val="nil"/>
            </w:tcBorders>
            <w:shd w:val="clear" w:color="auto" w:fill="auto"/>
            <w:tcMar>
              <w:top w:w="30" w:type="dxa"/>
              <w:left w:w="30" w:type="dxa"/>
              <w:bottom w:w="30" w:type="dxa"/>
              <w:right w:w="30" w:type="dxa"/>
            </w:tcMar>
          </w:tcPr>
          <w:p w14:paraId="35E61881"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,158</w:t>
            </w:r>
          </w:p>
        </w:tc>
        <w:tc>
          <w:tcPr>
            <w:tcW w:w="535" w:type="dxa"/>
            <w:tcBorders>
              <w:top w:val="single" w:sz="16" w:space="0" w:color="000000"/>
              <w:bottom w:val="nil"/>
            </w:tcBorders>
            <w:shd w:val="clear" w:color="auto" w:fill="auto"/>
            <w:tcMar>
              <w:top w:w="30" w:type="dxa"/>
              <w:left w:w="30" w:type="dxa"/>
              <w:bottom w:w="30" w:type="dxa"/>
              <w:right w:w="30" w:type="dxa"/>
            </w:tcMar>
          </w:tcPr>
          <w:p w14:paraId="5746EAAC"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,693</w:t>
            </w:r>
          </w:p>
        </w:tc>
        <w:tc>
          <w:tcPr>
            <w:tcW w:w="648" w:type="dxa"/>
            <w:tcBorders>
              <w:top w:val="single" w:sz="16" w:space="0" w:color="000000"/>
              <w:bottom w:val="nil"/>
            </w:tcBorders>
            <w:shd w:val="clear" w:color="auto" w:fill="auto"/>
            <w:tcMar>
              <w:top w:w="30" w:type="dxa"/>
              <w:left w:w="30" w:type="dxa"/>
              <w:bottom w:w="30" w:type="dxa"/>
              <w:right w:w="30" w:type="dxa"/>
            </w:tcMar>
          </w:tcPr>
          <w:p w14:paraId="56A5B235"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3,251</w:t>
            </w:r>
          </w:p>
        </w:tc>
        <w:tc>
          <w:tcPr>
            <w:tcW w:w="666" w:type="dxa"/>
            <w:tcBorders>
              <w:top w:val="single" w:sz="16" w:space="0" w:color="000000"/>
              <w:bottom w:val="nil"/>
            </w:tcBorders>
            <w:shd w:val="clear" w:color="auto" w:fill="auto"/>
            <w:tcMar>
              <w:top w:w="30" w:type="dxa"/>
              <w:left w:w="30" w:type="dxa"/>
              <w:bottom w:w="30" w:type="dxa"/>
              <w:right w:w="30" w:type="dxa"/>
            </w:tcMar>
          </w:tcPr>
          <w:p w14:paraId="2DB28069"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58</w:t>
            </w:r>
          </w:p>
        </w:tc>
        <w:tc>
          <w:tcPr>
            <w:tcW w:w="648" w:type="dxa"/>
            <w:tcBorders>
              <w:top w:val="single" w:sz="16" w:space="0" w:color="000000"/>
              <w:bottom w:val="nil"/>
            </w:tcBorders>
            <w:shd w:val="clear" w:color="auto" w:fill="auto"/>
            <w:tcMar>
              <w:top w:w="30" w:type="dxa"/>
              <w:left w:w="30" w:type="dxa"/>
              <w:bottom w:w="30" w:type="dxa"/>
              <w:right w:w="30" w:type="dxa"/>
            </w:tcMar>
          </w:tcPr>
          <w:p w14:paraId="33F4F7DD"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,002</w:t>
            </w:r>
          </w:p>
        </w:tc>
        <w:tc>
          <w:tcPr>
            <w:tcW w:w="913" w:type="dxa"/>
            <w:tcBorders>
              <w:top w:val="single" w:sz="16" w:space="0" w:color="000000"/>
              <w:bottom w:val="nil"/>
            </w:tcBorders>
            <w:shd w:val="clear" w:color="auto" w:fill="auto"/>
            <w:tcMar>
              <w:top w:w="30" w:type="dxa"/>
              <w:left w:w="30" w:type="dxa"/>
              <w:bottom w:w="30" w:type="dxa"/>
              <w:right w:w="30" w:type="dxa"/>
            </w:tcMar>
          </w:tcPr>
          <w:p w14:paraId="57D5AA35"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9,75000</w:t>
            </w:r>
          </w:p>
        </w:tc>
        <w:tc>
          <w:tcPr>
            <w:tcW w:w="941" w:type="dxa"/>
            <w:tcBorders>
              <w:top w:val="single" w:sz="16" w:space="0" w:color="000000"/>
              <w:bottom w:val="nil"/>
            </w:tcBorders>
            <w:shd w:val="clear" w:color="auto" w:fill="auto"/>
            <w:tcMar>
              <w:top w:w="30" w:type="dxa"/>
              <w:left w:w="30" w:type="dxa"/>
              <w:bottom w:w="30" w:type="dxa"/>
              <w:right w:w="30" w:type="dxa"/>
            </w:tcMar>
          </w:tcPr>
          <w:p w14:paraId="3AEF93B0"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2,99908</w:t>
            </w:r>
          </w:p>
        </w:tc>
        <w:tc>
          <w:tcPr>
            <w:tcW w:w="781" w:type="dxa"/>
            <w:tcBorders>
              <w:top w:val="single" w:sz="16" w:space="0" w:color="000000"/>
              <w:bottom w:val="nil"/>
            </w:tcBorders>
            <w:shd w:val="clear" w:color="auto" w:fill="auto"/>
            <w:tcMar>
              <w:top w:w="30" w:type="dxa"/>
              <w:left w:w="30" w:type="dxa"/>
              <w:bottom w:w="30" w:type="dxa"/>
              <w:right w:w="30" w:type="dxa"/>
            </w:tcMar>
          </w:tcPr>
          <w:p w14:paraId="14019803"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3,74669</w:t>
            </w:r>
          </w:p>
        </w:tc>
        <w:tc>
          <w:tcPr>
            <w:tcW w:w="662" w:type="dxa"/>
            <w:tcBorders>
              <w:top w:val="single" w:sz="16" w:space="0" w:color="000000"/>
              <w:bottom w:val="nil"/>
              <w:right w:val="single" w:sz="16" w:space="0" w:color="000000"/>
            </w:tcBorders>
            <w:shd w:val="clear" w:color="auto" w:fill="auto"/>
            <w:tcMar>
              <w:top w:w="30" w:type="dxa"/>
              <w:left w:w="30" w:type="dxa"/>
              <w:bottom w:w="30" w:type="dxa"/>
              <w:right w:w="30" w:type="dxa"/>
            </w:tcMar>
          </w:tcPr>
          <w:p w14:paraId="1C317319"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15,75331</w:t>
            </w:r>
          </w:p>
        </w:tc>
      </w:tr>
      <w:tr w:rsidR="00811A52" w:rsidRPr="00E17673" w14:paraId="3408D731" w14:textId="77777777" w:rsidTr="00811A52">
        <w:trPr>
          <w:cantSplit/>
          <w:trHeight w:val="367"/>
        </w:trPr>
        <w:tc>
          <w:tcPr>
            <w:tcW w:w="629" w:type="dxa"/>
            <w:vMerge/>
            <w:tcBorders>
              <w:top w:val="single" w:sz="16" w:space="0" w:color="000000"/>
              <w:left w:val="single" w:sz="16" w:space="0" w:color="000000"/>
              <w:bottom w:val="single" w:sz="16" w:space="0" w:color="000000"/>
              <w:right w:val="nil"/>
            </w:tcBorders>
            <w:shd w:val="clear" w:color="auto" w:fill="auto"/>
            <w:tcMar>
              <w:top w:w="30" w:type="dxa"/>
              <w:left w:w="30" w:type="dxa"/>
              <w:bottom w:w="30" w:type="dxa"/>
              <w:right w:w="30" w:type="dxa"/>
            </w:tcMar>
          </w:tcPr>
          <w:p w14:paraId="55F52FC3" w14:textId="77777777" w:rsidR="00811A52" w:rsidRPr="00E17673" w:rsidRDefault="00811A52" w:rsidP="00D17E27">
            <w:pPr>
              <w:autoSpaceDE w:val="0"/>
              <w:autoSpaceDN w:val="0"/>
              <w:adjustRightInd w:val="0"/>
              <w:rPr>
                <w:rFonts w:ascii="Arial" w:hAnsi="Arial" w:cs="Arial"/>
                <w:color w:val="000000" w:themeColor="text1"/>
                <w:sz w:val="18"/>
                <w:szCs w:val="18"/>
              </w:rPr>
            </w:pPr>
          </w:p>
        </w:tc>
        <w:tc>
          <w:tcPr>
            <w:tcW w:w="918" w:type="dxa"/>
            <w:tcBorders>
              <w:top w:val="nil"/>
              <w:left w:val="nil"/>
              <w:bottom w:val="single" w:sz="16" w:space="0" w:color="000000"/>
              <w:right w:val="single" w:sz="16" w:space="0" w:color="000000"/>
            </w:tcBorders>
            <w:shd w:val="clear" w:color="auto" w:fill="auto"/>
            <w:tcMar>
              <w:top w:w="30" w:type="dxa"/>
              <w:left w:w="30" w:type="dxa"/>
              <w:bottom w:w="30" w:type="dxa"/>
              <w:right w:w="30" w:type="dxa"/>
            </w:tcMar>
          </w:tcPr>
          <w:p w14:paraId="3A3633FE" w14:textId="77777777" w:rsidR="00811A52" w:rsidRPr="00E17673" w:rsidRDefault="00811A52" w:rsidP="00D17E27">
            <w:pPr>
              <w:autoSpaceDE w:val="0"/>
              <w:autoSpaceDN w:val="0"/>
              <w:adjustRightInd w:val="0"/>
              <w:rPr>
                <w:rFonts w:ascii="Arial" w:hAnsi="Arial" w:cs="Arial"/>
                <w:color w:val="000000" w:themeColor="text1"/>
                <w:sz w:val="18"/>
                <w:szCs w:val="18"/>
              </w:rPr>
            </w:pPr>
            <w:r w:rsidRPr="00E17673">
              <w:rPr>
                <w:rFonts w:ascii="Arial" w:hAnsi="Arial" w:cs="Arial"/>
                <w:color w:val="000000" w:themeColor="text1"/>
                <w:sz w:val="18"/>
                <w:szCs w:val="18"/>
              </w:rPr>
              <w:t>Equal variances not assumed</w:t>
            </w:r>
          </w:p>
        </w:tc>
        <w:tc>
          <w:tcPr>
            <w:tcW w:w="527" w:type="dxa"/>
            <w:tcBorders>
              <w:top w:val="nil"/>
              <w:left w:val="single" w:sz="16" w:space="0" w:color="000000"/>
              <w:bottom w:val="single" w:sz="16" w:space="0" w:color="000000"/>
            </w:tcBorders>
            <w:shd w:val="clear" w:color="auto" w:fill="auto"/>
            <w:tcMar>
              <w:top w:w="30" w:type="dxa"/>
              <w:left w:w="30" w:type="dxa"/>
              <w:bottom w:w="30" w:type="dxa"/>
              <w:right w:w="30" w:type="dxa"/>
            </w:tcMar>
            <w:vAlign w:val="center"/>
          </w:tcPr>
          <w:p w14:paraId="4C755D2E" w14:textId="77777777" w:rsidR="00811A52" w:rsidRPr="00E17673" w:rsidRDefault="00811A52" w:rsidP="00D17E27">
            <w:pPr>
              <w:autoSpaceDE w:val="0"/>
              <w:autoSpaceDN w:val="0"/>
              <w:adjustRightInd w:val="0"/>
              <w:jc w:val="center"/>
              <w:rPr>
                <w:rFonts w:ascii="Times New Roman" w:hAnsi="Times New Roman" w:cs="Times New Roman"/>
                <w:color w:val="000000" w:themeColor="text1"/>
                <w:sz w:val="24"/>
                <w:szCs w:val="24"/>
              </w:rPr>
            </w:pPr>
          </w:p>
        </w:tc>
        <w:tc>
          <w:tcPr>
            <w:tcW w:w="535" w:type="dxa"/>
            <w:tcBorders>
              <w:top w:val="nil"/>
              <w:bottom w:val="single" w:sz="16" w:space="0" w:color="000000"/>
            </w:tcBorders>
            <w:shd w:val="clear" w:color="auto" w:fill="auto"/>
            <w:tcMar>
              <w:top w:w="30" w:type="dxa"/>
              <w:left w:w="30" w:type="dxa"/>
              <w:bottom w:w="30" w:type="dxa"/>
              <w:right w:w="30" w:type="dxa"/>
            </w:tcMar>
            <w:vAlign w:val="center"/>
          </w:tcPr>
          <w:p w14:paraId="4D84999B" w14:textId="77777777" w:rsidR="00811A52" w:rsidRPr="00E17673" w:rsidRDefault="00811A52" w:rsidP="00D17E27">
            <w:pPr>
              <w:autoSpaceDE w:val="0"/>
              <w:autoSpaceDN w:val="0"/>
              <w:adjustRightInd w:val="0"/>
              <w:jc w:val="center"/>
              <w:rPr>
                <w:rFonts w:ascii="Times New Roman" w:hAnsi="Times New Roman" w:cs="Times New Roman"/>
                <w:color w:val="000000" w:themeColor="text1"/>
                <w:sz w:val="24"/>
                <w:szCs w:val="24"/>
              </w:rPr>
            </w:pPr>
          </w:p>
        </w:tc>
        <w:tc>
          <w:tcPr>
            <w:tcW w:w="648" w:type="dxa"/>
            <w:tcBorders>
              <w:top w:val="nil"/>
              <w:bottom w:val="single" w:sz="16" w:space="0" w:color="000000"/>
            </w:tcBorders>
            <w:shd w:val="clear" w:color="auto" w:fill="auto"/>
            <w:tcMar>
              <w:top w:w="30" w:type="dxa"/>
              <w:left w:w="30" w:type="dxa"/>
              <w:bottom w:w="30" w:type="dxa"/>
              <w:right w:w="30" w:type="dxa"/>
            </w:tcMar>
          </w:tcPr>
          <w:p w14:paraId="7305BEB9"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3,251</w:t>
            </w:r>
          </w:p>
        </w:tc>
        <w:tc>
          <w:tcPr>
            <w:tcW w:w="666" w:type="dxa"/>
            <w:tcBorders>
              <w:top w:val="nil"/>
              <w:bottom w:val="single" w:sz="16" w:space="0" w:color="000000"/>
            </w:tcBorders>
            <w:shd w:val="clear" w:color="auto" w:fill="auto"/>
            <w:tcMar>
              <w:top w:w="30" w:type="dxa"/>
              <w:left w:w="30" w:type="dxa"/>
              <w:bottom w:w="30" w:type="dxa"/>
              <w:right w:w="30" w:type="dxa"/>
            </w:tcMar>
          </w:tcPr>
          <w:p w14:paraId="3E72C33B"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57,605</w:t>
            </w:r>
          </w:p>
        </w:tc>
        <w:tc>
          <w:tcPr>
            <w:tcW w:w="648" w:type="dxa"/>
            <w:tcBorders>
              <w:top w:val="nil"/>
              <w:bottom w:val="single" w:sz="16" w:space="0" w:color="000000"/>
            </w:tcBorders>
            <w:shd w:val="clear" w:color="auto" w:fill="auto"/>
            <w:tcMar>
              <w:top w:w="30" w:type="dxa"/>
              <w:left w:w="30" w:type="dxa"/>
              <w:bottom w:w="30" w:type="dxa"/>
              <w:right w:w="30" w:type="dxa"/>
            </w:tcMar>
          </w:tcPr>
          <w:p w14:paraId="53B88A5F"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,002</w:t>
            </w:r>
          </w:p>
        </w:tc>
        <w:tc>
          <w:tcPr>
            <w:tcW w:w="913" w:type="dxa"/>
            <w:tcBorders>
              <w:top w:val="nil"/>
              <w:bottom w:val="single" w:sz="16" w:space="0" w:color="000000"/>
            </w:tcBorders>
            <w:shd w:val="clear" w:color="auto" w:fill="auto"/>
            <w:tcMar>
              <w:top w:w="30" w:type="dxa"/>
              <w:left w:w="30" w:type="dxa"/>
              <w:bottom w:w="30" w:type="dxa"/>
              <w:right w:w="30" w:type="dxa"/>
            </w:tcMar>
          </w:tcPr>
          <w:p w14:paraId="69A1337A"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9,75000</w:t>
            </w:r>
          </w:p>
        </w:tc>
        <w:tc>
          <w:tcPr>
            <w:tcW w:w="941" w:type="dxa"/>
            <w:tcBorders>
              <w:top w:val="nil"/>
              <w:bottom w:val="single" w:sz="16" w:space="0" w:color="000000"/>
            </w:tcBorders>
            <w:shd w:val="clear" w:color="auto" w:fill="auto"/>
            <w:tcMar>
              <w:top w:w="30" w:type="dxa"/>
              <w:left w:w="30" w:type="dxa"/>
              <w:bottom w:w="30" w:type="dxa"/>
              <w:right w:w="30" w:type="dxa"/>
            </w:tcMar>
          </w:tcPr>
          <w:p w14:paraId="6840CEC5"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2,99908</w:t>
            </w:r>
          </w:p>
        </w:tc>
        <w:tc>
          <w:tcPr>
            <w:tcW w:w="781" w:type="dxa"/>
            <w:tcBorders>
              <w:top w:val="nil"/>
              <w:bottom w:val="single" w:sz="16" w:space="0" w:color="000000"/>
            </w:tcBorders>
            <w:shd w:val="clear" w:color="auto" w:fill="auto"/>
            <w:tcMar>
              <w:top w:w="30" w:type="dxa"/>
              <w:left w:w="30" w:type="dxa"/>
              <w:bottom w:w="30" w:type="dxa"/>
              <w:right w:w="30" w:type="dxa"/>
            </w:tcMar>
          </w:tcPr>
          <w:p w14:paraId="19495AA6"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3,74669</w:t>
            </w:r>
          </w:p>
        </w:tc>
        <w:tc>
          <w:tcPr>
            <w:tcW w:w="662" w:type="dxa"/>
            <w:tcBorders>
              <w:top w:val="nil"/>
              <w:bottom w:val="single" w:sz="16" w:space="0" w:color="000000"/>
              <w:right w:val="single" w:sz="16" w:space="0" w:color="000000"/>
            </w:tcBorders>
            <w:shd w:val="clear" w:color="auto" w:fill="auto"/>
            <w:tcMar>
              <w:top w:w="30" w:type="dxa"/>
              <w:left w:w="30" w:type="dxa"/>
              <w:bottom w:w="30" w:type="dxa"/>
              <w:right w:w="30" w:type="dxa"/>
            </w:tcMar>
          </w:tcPr>
          <w:p w14:paraId="2E27482E" w14:textId="77777777" w:rsidR="00811A52" w:rsidRPr="00E17673" w:rsidRDefault="00811A52" w:rsidP="00D17E27">
            <w:pPr>
              <w:autoSpaceDE w:val="0"/>
              <w:autoSpaceDN w:val="0"/>
              <w:adjustRightInd w:val="0"/>
              <w:jc w:val="right"/>
              <w:rPr>
                <w:rFonts w:ascii="Arial" w:hAnsi="Arial" w:cs="Arial"/>
                <w:color w:val="000000" w:themeColor="text1"/>
                <w:sz w:val="18"/>
                <w:szCs w:val="18"/>
              </w:rPr>
            </w:pPr>
            <w:r w:rsidRPr="00E17673">
              <w:rPr>
                <w:rFonts w:ascii="Arial" w:hAnsi="Arial" w:cs="Arial"/>
                <w:color w:val="000000" w:themeColor="text1"/>
                <w:sz w:val="18"/>
                <w:szCs w:val="18"/>
              </w:rPr>
              <w:t>15,75331</w:t>
            </w:r>
          </w:p>
        </w:tc>
      </w:tr>
    </w:tbl>
    <w:p w14:paraId="677544A3" w14:textId="4E2C1EEC" w:rsidR="00811A52" w:rsidRDefault="00811A52" w:rsidP="00811A52">
      <w:pPr>
        <w:spacing w:before="100" w:beforeAutospacing="1" w:line="360" w:lineRule="auto"/>
        <w:ind w:firstLine="567"/>
        <w:jc w:val="both"/>
        <w:rPr>
          <w:rFonts w:ascii="Palatino Linotype" w:eastAsia="Times New Roman" w:hAnsi="Palatino Linotype"/>
        </w:rPr>
      </w:pPr>
      <w:r w:rsidRPr="008363D9">
        <w:rPr>
          <w:rFonts w:ascii="Palatino Linotype" w:hAnsi="Palatino Linotype" w:cs="Times New Roman"/>
        </w:rPr>
        <w:t xml:space="preserve">Dari tabel 5,  perolehan nilai signifikansi (2-tailed) dengan uji t yaitu 0,002, artinya lebih kecil dari 0,05. Berdasarkan uji analisis tersebut diperoleh bahwa </w:t>
      </w:r>
      <w:r w:rsidRPr="008363D9">
        <w:rPr>
          <w:rFonts w:ascii="Palatino Linotype" w:hAnsi="Palatino Linotype" w:cstheme="majorBidi"/>
        </w:rPr>
        <w:t xml:space="preserve">kemampuan representasi matematis siswa yang menggunakan aplikasi </w:t>
      </w:r>
      <w:r w:rsidRPr="008363D9">
        <w:rPr>
          <w:rFonts w:ascii="Palatino Linotype" w:hAnsi="Palatino Linotype" w:cstheme="majorBidi"/>
          <w:i/>
          <w:iCs/>
        </w:rPr>
        <w:t>microsoft teams</w:t>
      </w:r>
      <w:r w:rsidRPr="008363D9">
        <w:rPr>
          <w:rFonts w:ascii="Palatino Linotype" w:hAnsi="Palatino Linotype" w:cstheme="majorBidi"/>
        </w:rPr>
        <w:t xml:space="preserve"> dalam pendekatan kontekstual berbasis </w:t>
      </w:r>
      <w:r w:rsidRPr="008363D9">
        <w:rPr>
          <w:rFonts w:ascii="Palatino Linotype" w:hAnsi="Palatino Linotype" w:cstheme="majorBidi"/>
          <w:i/>
          <w:iCs/>
        </w:rPr>
        <w:t>blended learning</w:t>
      </w:r>
      <w:r w:rsidRPr="008363D9">
        <w:rPr>
          <w:rFonts w:ascii="Palatino Linotype" w:hAnsi="Palatino Linotype" w:cstheme="majorBidi"/>
        </w:rPr>
        <w:t xml:space="preserve"> lebih baik daripada siswa yang menggunakan aplikasi </w:t>
      </w:r>
      <w:r w:rsidRPr="008363D9">
        <w:rPr>
          <w:rFonts w:ascii="Palatino Linotype" w:hAnsi="Palatino Linotype" w:cstheme="majorBidi"/>
          <w:i/>
          <w:iCs/>
        </w:rPr>
        <w:t xml:space="preserve">microsoft teams </w:t>
      </w:r>
      <w:r w:rsidRPr="008363D9">
        <w:rPr>
          <w:rFonts w:ascii="Palatino Linotype" w:hAnsi="Palatino Linotype" w:cstheme="majorBidi"/>
        </w:rPr>
        <w:t xml:space="preserve">berbasis </w:t>
      </w:r>
      <w:r w:rsidRPr="008363D9">
        <w:rPr>
          <w:rFonts w:ascii="Palatino Linotype" w:hAnsi="Palatino Linotype" w:cstheme="majorBidi"/>
          <w:i/>
          <w:iCs/>
        </w:rPr>
        <w:t>blended learning</w:t>
      </w:r>
      <w:r w:rsidRPr="008363D9">
        <w:rPr>
          <w:rFonts w:ascii="Palatino Linotype" w:eastAsia="Times New Roman" w:hAnsi="Palatino Linotype"/>
        </w:rPr>
        <w:t>.</w:t>
      </w:r>
    </w:p>
    <w:p w14:paraId="0DAB1735" w14:textId="77777777" w:rsidR="008363D9" w:rsidRPr="008363D9" w:rsidRDefault="008363D9" w:rsidP="008363D9">
      <w:pPr>
        <w:ind w:firstLine="567"/>
        <w:jc w:val="both"/>
        <w:rPr>
          <w:rFonts w:ascii="Palatino Linotype" w:eastAsia="Times New Roman" w:hAnsi="Palatino Linotype"/>
        </w:rPr>
      </w:pPr>
    </w:p>
    <w:p w14:paraId="3C5BDC6F" w14:textId="5A99C463" w:rsidR="00562B3D" w:rsidRPr="008363D9" w:rsidRDefault="00562B3D" w:rsidP="00CA5D38">
      <w:pPr>
        <w:spacing w:line="360" w:lineRule="auto"/>
        <w:jc w:val="both"/>
        <w:rPr>
          <w:rFonts w:ascii="Palatino Linotype" w:eastAsia="Times New Roman" w:hAnsi="Palatino Linotype" w:cstheme="minorHAnsi"/>
          <w:b/>
          <w:bCs/>
          <w:color w:val="111111"/>
        </w:rPr>
      </w:pPr>
      <w:r w:rsidRPr="008363D9">
        <w:rPr>
          <w:rFonts w:ascii="Palatino Linotype" w:eastAsia="Times New Roman" w:hAnsi="Palatino Linotype" w:cstheme="minorHAnsi"/>
          <w:b/>
          <w:bCs/>
          <w:color w:val="111111"/>
        </w:rPr>
        <w:t>Analisis Peningkatan (N-Gain) Kemampuan Representasi Matematis</w:t>
      </w:r>
    </w:p>
    <w:p w14:paraId="580FE54D" w14:textId="28FCCF98" w:rsidR="00562B3D" w:rsidRPr="008363D9" w:rsidRDefault="00562B3D" w:rsidP="00CA5D38">
      <w:pPr>
        <w:spacing w:line="360" w:lineRule="auto"/>
        <w:jc w:val="both"/>
        <w:rPr>
          <w:rFonts w:ascii="Palatino Linotype" w:eastAsia="Times New Roman" w:hAnsi="Palatino Linotype" w:cstheme="minorHAnsi"/>
          <w:color w:val="111111"/>
        </w:rPr>
      </w:pPr>
      <w:r w:rsidRPr="008363D9">
        <w:rPr>
          <w:rFonts w:ascii="Palatino Linotype" w:eastAsia="Times New Roman" w:hAnsi="Palatino Linotype" w:cstheme="minorHAnsi"/>
          <w:color w:val="111111"/>
        </w:rPr>
        <w:tab/>
        <w:t>Penyajian analisis statistik deksripti</w:t>
      </w:r>
      <w:r w:rsidR="008363D9" w:rsidRPr="008363D9">
        <w:rPr>
          <w:rFonts w:ascii="Palatino Linotype" w:eastAsia="Times New Roman" w:hAnsi="Palatino Linotype" w:cstheme="minorHAnsi"/>
          <w:color w:val="111111"/>
        </w:rPr>
        <w:t>f</w:t>
      </w:r>
      <w:r w:rsidRPr="008363D9">
        <w:rPr>
          <w:rFonts w:ascii="Palatino Linotype" w:eastAsia="Times New Roman" w:hAnsi="Palatino Linotype" w:cstheme="minorHAnsi"/>
          <w:color w:val="111111"/>
        </w:rPr>
        <w:t xml:space="preserve"> data n-gain kelas eksperimen dan kontrol dapat dilihat pada tabel berikut:</w:t>
      </w:r>
    </w:p>
    <w:p w14:paraId="39737B08" w14:textId="5B627E6F" w:rsidR="00562B3D" w:rsidRPr="008363D9" w:rsidRDefault="00562B3D" w:rsidP="00562B3D">
      <w:pPr>
        <w:spacing w:before="100" w:beforeAutospacing="1" w:line="360" w:lineRule="auto"/>
        <w:jc w:val="center"/>
        <w:rPr>
          <w:rFonts w:ascii="Palatino Linotype" w:eastAsia="Times New Roman" w:hAnsi="Palatino Linotype" w:cstheme="minorHAnsi"/>
          <w:color w:val="111111"/>
        </w:rPr>
      </w:pPr>
      <w:r w:rsidRPr="008363D9">
        <w:rPr>
          <w:rFonts w:ascii="Palatino Linotype" w:eastAsia="Times New Roman" w:hAnsi="Palatino Linotype" w:cstheme="minorHAnsi"/>
          <w:b/>
          <w:bCs/>
          <w:color w:val="111111"/>
        </w:rPr>
        <w:t>Tabel 6</w:t>
      </w:r>
      <w:r w:rsidRPr="008363D9">
        <w:rPr>
          <w:rFonts w:ascii="Palatino Linotype" w:eastAsia="Times New Roman" w:hAnsi="Palatino Linotype" w:cstheme="minorHAnsi"/>
          <w:color w:val="111111"/>
        </w:rPr>
        <w:t>. Analisis Statistik Deskriptif N-Gain</w:t>
      </w:r>
    </w:p>
    <w:tbl>
      <w:tblPr>
        <w:tblStyle w:val="TableGrid"/>
        <w:tblW w:w="0" w:type="auto"/>
        <w:tblInd w:w="1355" w:type="dxa"/>
        <w:tblLook w:val="04A0" w:firstRow="1" w:lastRow="0" w:firstColumn="1" w:lastColumn="0" w:noHBand="0" w:noVBand="1"/>
      </w:tblPr>
      <w:tblGrid>
        <w:gridCol w:w="1469"/>
        <w:gridCol w:w="532"/>
        <w:gridCol w:w="1694"/>
        <w:gridCol w:w="1405"/>
        <w:gridCol w:w="1271"/>
      </w:tblGrid>
      <w:tr w:rsidR="00562B3D" w14:paraId="1D0EBBAD" w14:textId="77777777" w:rsidTr="00562B3D">
        <w:trPr>
          <w:trHeight w:val="444"/>
        </w:trPr>
        <w:tc>
          <w:tcPr>
            <w:tcW w:w="1469" w:type="dxa"/>
            <w:shd w:val="clear" w:color="auto" w:fill="auto"/>
            <w:vAlign w:val="center"/>
          </w:tcPr>
          <w:p w14:paraId="45EE2B4F" w14:textId="77777777" w:rsidR="00562B3D" w:rsidRDefault="00562B3D" w:rsidP="00B953BE">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Kelas</w:t>
            </w:r>
          </w:p>
        </w:tc>
        <w:tc>
          <w:tcPr>
            <w:tcW w:w="532" w:type="dxa"/>
            <w:shd w:val="clear" w:color="auto" w:fill="auto"/>
            <w:vAlign w:val="center"/>
          </w:tcPr>
          <w:p w14:paraId="5D003D8E" w14:textId="77777777" w:rsidR="00562B3D" w:rsidRDefault="00562B3D" w:rsidP="00B953BE">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w:t>
            </w:r>
          </w:p>
        </w:tc>
        <w:tc>
          <w:tcPr>
            <w:tcW w:w="1694" w:type="dxa"/>
            <w:shd w:val="clear" w:color="auto" w:fill="auto"/>
            <w:vAlign w:val="center"/>
          </w:tcPr>
          <w:p w14:paraId="6D4651D7" w14:textId="77777777" w:rsidR="00562B3D" w:rsidRDefault="00562B3D" w:rsidP="00B953BE">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Nilai Maksimum</w:t>
            </w:r>
          </w:p>
        </w:tc>
        <w:tc>
          <w:tcPr>
            <w:tcW w:w="1405" w:type="dxa"/>
            <w:shd w:val="clear" w:color="auto" w:fill="auto"/>
            <w:vAlign w:val="center"/>
          </w:tcPr>
          <w:p w14:paraId="3DBE9C77" w14:textId="77777777" w:rsidR="00562B3D" w:rsidRDefault="00562B3D" w:rsidP="00B953BE">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Nilai Minimum</w:t>
            </w:r>
          </w:p>
        </w:tc>
        <w:tc>
          <w:tcPr>
            <w:tcW w:w="1271" w:type="dxa"/>
            <w:shd w:val="clear" w:color="auto" w:fill="auto"/>
            <w:vAlign w:val="center"/>
          </w:tcPr>
          <w:p w14:paraId="548568B5" w14:textId="77777777" w:rsidR="00562B3D" w:rsidRDefault="00562B3D" w:rsidP="00B953BE">
            <w:pPr>
              <w:pStyle w:val="ListParagraph"/>
              <w:tabs>
                <w:tab w:val="left" w:pos="2268"/>
              </w:tabs>
              <w:autoSpaceDE w:val="0"/>
              <w:autoSpaceDN w:val="0"/>
              <w:adjustRightInd w:val="0"/>
              <w:ind w:left="0"/>
              <w:jc w:val="center"/>
              <w:rPr>
                <w:rFonts w:ascii="Times New Roman" w:hAnsi="Times New Roman"/>
                <w:b/>
                <w:sz w:val="24"/>
                <w:szCs w:val="24"/>
              </w:rPr>
            </w:pPr>
            <w:r>
              <w:rPr>
                <w:rFonts w:ascii="Times New Roman" w:hAnsi="Times New Roman"/>
                <w:b/>
                <w:sz w:val="24"/>
                <w:szCs w:val="24"/>
              </w:rPr>
              <w:t>Rata-rata</w:t>
            </w:r>
          </w:p>
        </w:tc>
      </w:tr>
      <w:tr w:rsidR="00562B3D" w14:paraId="26668DC8" w14:textId="77777777" w:rsidTr="00562B3D">
        <w:trPr>
          <w:trHeight w:val="208"/>
        </w:trPr>
        <w:tc>
          <w:tcPr>
            <w:tcW w:w="1469" w:type="dxa"/>
            <w:vAlign w:val="center"/>
          </w:tcPr>
          <w:p w14:paraId="5942A01B"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MTPK</w:t>
            </w:r>
          </w:p>
        </w:tc>
        <w:tc>
          <w:tcPr>
            <w:tcW w:w="532" w:type="dxa"/>
            <w:vAlign w:val="center"/>
          </w:tcPr>
          <w:p w14:paraId="6C0517DA" w14:textId="77777777" w:rsidR="00562B3D" w:rsidRPr="00FF5FB2"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30</w:t>
            </w:r>
          </w:p>
        </w:tc>
        <w:tc>
          <w:tcPr>
            <w:tcW w:w="1694" w:type="dxa"/>
            <w:vAlign w:val="center"/>
          </w:tcPr>
          <w:p w14:paraId="1A71038E"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0,86</w:t>
            </w:r>
          </w:p>
        </w:tc>
        <w:tc>
          <w:tcPr>
            <w:tcW w:w="1405" w:type="dxa"/>
            <w:vAlign w:val="center"/>
          </w:tcPr>
          <w:p w14:paraId="7CA20DB6"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0,44</w:t>
            </w:r>
          </w:p>
        </w:tc>
        <w:tc>
          <w:tcPr>
            <w:tcW w:w="1271" w:type="dxa"/>
            <w:vAlign w:val="center"/>
          </w:tcPr>
          <w:p w14:paraId="6FF508FC"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0,65</w:t>
            </w:r>
          </w:p>
        </w:tc>
      </w:tr>
      <w:tr w:rsidR="00562B3D" w14:paraId="0A1FD31F" w14:textId="77777777" w:rsidTr="00562B3D">
        <w:trPr>
          <w:trHeight w:val="222"/>
        </w:trPr>
        <w:tc>
          <w:tcPr>
            <w:tcW w:w="1469" w:type="dxa"/>
            <w:vAlign w:val="center"/>
          </w:tcPr>
          <w:p w14:paraId="4759EA3A"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MT</w:t>
            </w:r>
          </w:p>
        </w:tc>
        <w:tc>
          <w:tcPr>
            <w:tcW w:w="532" w:type="dxa"/>
            <w:vAlign w:val="center"/>
          </w:tcPr>
          <w:p w14:paraId="5F7B923A" w14:textId="77777777" w:rsidR="00562B3D" w:rsidRPr="00FF5FB2"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30</w:t>
            </w:r>
          </w:p>
        </w:tc>
        <w:tc>
          <w:tcPr>
            <w:tcW w:w="1694" w:type="dxa"/>
            <w:vAlign w:val="center"/>
          </w:tcPr>
          <w:p w14:paraId="22A5AF23"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0,73</w:t>
            </w:r>
          </w:p>
        </w:tc>
        <w:tc>
          <w:tcPr>
            <w:tcW w:w="1405" w:type="dxa"/>
            <w:vAlign w:val="center"/>
          </w:tcPr>
          <w:p w14:paraId="493C930D"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0,32</w:t>
            </w:r>
          </w:p>
        </w:tc>
        <w:tc>
          <w:tcPr>
            <w:tcW w:w="1271" w:type="dxa"/>
            <w:vAlign w:val="center"/>
          </w:tcPr>
          <w:p w14:paraId="33E2428C" w14:textId="77777777" w:rsidR="00562B3D" w:rsidRPr="00D42948" w:rsidRDefault="00562B3D" w:rsidP="00B953BE">
            <w:pPr>
              <w:pStyle w:val="ListParagraph"/>
              <w:tabs>
                <w:tab w:val="left" w:pos="2268"/>
              </w:tabs>
              <w:autoSpaceDE w:val="0"/>
              <w:autoSpaceDN w:val="0"/>
              <w:adjustRightInd w:val="0"/>
              <w:ind w:left="0"/>
              <w:jc w:val="center"/>
              <w:rPr>
                <w:rFonts w:ascii="Times New Roman" w:hAnsi="Times New Roman"/>
                <w:sz w:val="24"/>
                <w:szCs w:val="24"/>
              </w:rPr>
            </w:pPr>
            <w:r>
              <w:rPr>
                <w:rFonts w:ascii="Times New Roman" w:hAnsi="Times New Roman"/>
                <w:sz w:val="24"/>
                <w:szCs w:val="24"/>
              </w:rPr>
              <w:t>0,53</w:t>
            </w:r>
          </w:p>
        </w:tc>
      </w:tr>
    </w:tbl>
    <w:p w14:paraId="126EA90E" w14:textId="77777777" w:rsidR="009D22D3" w:rsidRDefault="00562B3D" w:rsidP="00CA5D38">
      <w:pPr>
        <w:spacing w:line="360" w:lineRule="auto"/>
        <w:jc w:val="both"/>
        <w:rPr>
          <w:rFonts w:ascii="Palatino Linotype" w:eastAsia="Times New Roman" w:hAnsi="Palatino Linotype" w:cstheme="minorHAnsi"/>
          <w:color w:val="111111"/>
          <w:sz w:val="24"/>
          <w:szCs w:val="24"/>
        </w:rPr>
      </w:pPr>
      <w:r>
        <w:rPr>
          <w:rFonts w:ascii="Palatino Linotype" w:eastAsia="Times New Roman" w:hAnsi="Palatino Linotype" w:cstheme="minorHAnsi"/>
          <w:color w:val="111111"/>
          <w:sz w:val="24"/>
          <w:szCs w:val="24"/>
        </w:rPr>
        <w:tab/>
      </w:r>
    </w:p>
    <w:p w14:paraId="6F3E8E74" w14:textId="7A282667" w:rsidR="009D22D3" w:rsidRPr="008363D9" w:rsidRDefault="00562B3D" w:rsidP="00113177">
      <w:pPr>
        <w:spacing w:line="360" w:lineRule="auto"/>
        <w:ind w:firstLine="720"/>
        <w:jc w:val="both"/>
        <w:rPr>
          <w:rFonts w:ascii="Palatino Linotype" w:hAnsi="Palatino Linotype" w:cs="Times New Roman"/>
        </w:rPr>
      </w:pPr>
      <w:r w:rsidRPr="008363D9">
        <w:rPr>
          <w:rFonts w:ascii="Palatino Linotype" w:hAnsi="Palatino Linotype" w:cs="Times New Roman"/>
        </w:rPr>
        <w:lastRenderedPageBreak/>
        <w:t xml:space="preserve">Dari Tabel 6, perolehan nilai rata-rata </w:t>
      </w:r>
      <w:r w:rsidRPr="008363D9">
        <w:rPr>
          <w:rFonts w:ascii="Palatino Linotype" w:hAnsi="Palatino Linotype" w:cs="Times New Roman"/>
          <w:i/>
          <w:iCs/>
        </w:rPr>
        <w:t>n-gain</w:t>
      </w:r>
      <w:r w:rsidRPr="008363D9">
        <w:rPr>
          <w:rFonts w:ascii="Palatino Linotype" w:hAnsi="Palatino Linotype" w:cs="Times New Roman"/>
        </w:rPr>
        <w:t xml:space="preserve"> dari kelas MTPK adalah 0,65 dan kelas MT adalah 0,53. Nilai rata-rata dari kelas MTPK lebih baik dari kelas MT, artinya terdapat perbedaan rerata yang signifikan.</w:t>
      </w:r>
      <w:r w:rsidR="009A0F23" w:rsidRPr="008363D9">
        <w:rPr>
          <w:rFonts w:ascii="Palatino Linotype" w:hAnsi="Palatino Linotype" w:cs="Times New Roman"/>
        </w:rPr>
        <w:t xml:space="preserve"> Selanjutnya dilakukan dengan tahap uji normalitas dan homogenitas. Hasil uji normalitas menunjukan nilai sig untuk kelas MTPK adalah 0,101 sedangkan kelas MT adalah 0,569. Hasil tersebut menunjukan bahwa nilai sig kedua kelas &gt; 0,05, artinya kedua kelas tersebut berdistribusi normal. </w:t>
      </w:r>
      <w:r w:rsidR="00846F8C" w:rsidRPr="008363D9">
        <w:rPr>
          <w:rFonts w:ascii="Palatino Linotype" w:hAnsi="Palatino Linotype" w:cs="Times New Roman"/>
        </w:rPr>
        <w:t xml:space="preserve">Hasil uji homogenitas menunjukan nilai sig 0,543. Hasil tersebut menunjukan nilai sig &gt; 0,05, artinya kedua kelas tersebut homogen. </w:t>
      </w:r>
      <w:r w:rsidR="00CA5D38" w:rsidRPr="008363D9">
        <w:rPr>
          <w:rFonts w:ascii="Palatino Linotype" w:hAnsi="Palatino Linotype" w:cs="Times New Roman"/>
        </w:rPr>
        <w:t>Langkah selanjutnya dilakukan perhitungan uji perbedaan dua rerata yang disajikan sebagai berikut:</w:t>
      </w:r>
    </w:p>
    <w:p w14:paraId="54D94B51" w14:textId="39ECEAE4" w:rsidR="00CA5D38" w:rsidRPr="008363D9" w:rsidRDefault="00CA5D38" w:rsidP="00CA5D38">
      <w:pPr>
        <w:spacing w:before="100" w:beforeAutospacing="1" w:line="360" w:lineRule="auto"/>
        <w:jc w:val="center"/>
        <w:rPr>
          <w:rFonts w:ascii="Palatino Linotype" w:eastAsia="Times New Roman" w:hAnsi="Palatino Linotype" w:cstheme="minorHAnsi"/>
          <w:color w:val="111111"/>
        </w:rPr>
      </w:pPr>
      <w:r w:rsidRPr="008363D9">
        <w:rPr>
          <w:rFonts w:ascii="Palatino Linotype" w:eastAsia="Times New Roman" w:hAnsi="Palatino Linotype" w:cstheme="minorHAnsi"/>
          <w:b/>
          <w:bCs/>
          <w:color w:val="111111"/>
        </w:rPr>
        <w:t>Tabel 7</w:t>
      </w:r>
      <w:r w:rsidRPr="008363D9">
        <w:rPr>
          <w:rFonts w:ascii="Palatino Linotype" w:eastAsia="Times New Roman" w:hAnsi="Palatino Linotype" w:cstheme="minorHAnsi"/>
          <w:color w:val="111111"/>
        </w:rPr>
        <w:t xml:space="preserve">. </w:t>
      </w:r>
      <w:r w:rsidRPr="008363D9">
        <w:rPr>
          <w:rFonts w:ascii="Palatino Linotype" w:eastAsia="Times New Roman" w:hAnsi="Palatino Linotype" w:cstheme="minorHAnsi"/>
          <w:i/>
          <w:iCs/>
          <w:color w:val="111111"/>
        </w:rPr>
        <w:t xml:space="preserve">Output </w:t>
      </w:r>
      <w:r w:rsidRPr="008363D9">
        <w:rPr>
          <w:rFonts w:ascii="Palatino Linotype" w:eastAsia="Times New Roman" w:hAnsi="Palatino Linotype" w:cstheme="minorHAnsi"/>
          <w:color w:val="111111"/>
        </w:rPr>
        <w:t>Analisis Perbedaan Dua Rerata N-Gain</w:t>
      </w:r>
    </w:p>
    <w:tbl>
      <w:tblPr>
        <w:tblW w:w="7638" w:type="dxa"/>
        <w:tblInd w:w="7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610"/>
        <w:gridCol w:w="891"/>
        <w:gridCol w:w="510"/>
        <w:gridCol w:w="520"/>
        <w:gridCol w:w="629"/>
        <w:gridCol w:w="646"/>
        <w:gridCol w:w="629"/>
        <w:gridCol w:w="886"/>
        <w:gridCol w:w="916"/>
        <w:gridCol w:w="758"/>
        <w:gridCol w:w="643"/>
      </w:tblGrid>
      <w:tr w:rsidR="00CA5D38" w:rsidRPr="00C21171" w14:paraId="5103B5EF" w14:textId="77777777" w:rsidTr="00CA5D38">
        <w:trPr>
          <w:cantSplit/>
          <w:trHeight w:val="649"/>
          <w:tblHeader/>
        </w:trPr>
        <w:tc>
          <w:tcPr>
            <w:tcW w:w="610" w:type="dxa"/>
            <w:tcBorders>
              <w:top w:val="single" w:sz="16" w:space="0" w:color="000000"/>
              <w:left w:val="single" w:sz="16" w:space="0" w:color="000000"/>
              <w:bottom w:val="nil"/>
              <w:right w:val="nil"/>
            </w:tcBorders>
            <w:shd w:val="clear" w:color="auto" w:fill="auto"/>
            <w:tcMar>
              <w:top w:w="30" w:type="dxa"/>
              <w:left w:w="30" w:type="dxa"/>
              <w:bottom w:w="30" w:type="dxa"/>
              <w:right w:w="30" w:type="dxa"/>
            </w:tcMar>
          </w:tcPr>
          <w:p w14:paraId="50FC0697" w14:textId="77777777" w:rsidR="00CA5D38" w:rsidRPr="00C21171" w:rsidRDefault="00CA5D38" w:rsidP="00B953BE">
            <w:pPr>
              <w:rPr>
                <w:rFonts w:ascii="Times New Roman" w:hAnsi="Times New Roman" w:cs="Times New Roman"/>
                <w:sz w:val="24"/>
                <w:szCs w:val="24"/>
              </w:rPr>
            </w:pPr>
          </w:p>
        </w:tc>
        <w:tc>
          <w:tcPr>
            <w:tcW w:w="891" w:type="dxa"/>
            <w:tcBorders>
              <w:top w:val="single" w:sz="16" w:space="0" w:color="000000"/>
              <w:left w:val="nil"/>
              <w:bottom w:val="nil"/>
              <w:right w:val="single" w:sz="16" w:space="0" w:color="000000"/>
            </w:tcBorders>
            <w:shd w:val="clear" w:color="auto" w:fill="auto"/>
            <w:tcMar>
              <w:top w:w="30" w:type="dxa"/>
              <w:left w:w="30" w:type="dxa"/>
              <w:bottom w:w="30" w:type="dxa"/>
              <w:right w:w="30" w:type="dxa"/>
            </w:tcMar>
          </w:tcPr>
          <w:p w14:paraId="6F95BFEB" w14:textId="77777777" w:rsidR="00CA5D38" w:rsidRPr="00C21171" w:rsidRDefault="00CA5D38" w:rsidP="00B953BE">
            <w:pPr>
              <w:autoSpaceDE w:val="0"/>
              <w:autoSpaceDN w:val="0"/>
              <w:adjustRightInd w:val="0"/>
              <w:rPr>
                <w:rFonts w:ascii="Times New Roman" w:hAnsi="Times New Roman" w:cs="Times New Roman"/>
                <w:sz w:val="24"/>
                <w:szCs w:val="24"/>
              </w:rPr>
            </w:pPr>
          </w:p>
        </w:tc>
        <w:tc>
          <w:tcPr>
            <w:tcW w:w="1030" w:type="dxa"/>
            <w:gridSpan w:val="2"/>
            <w:tcBorders>
              <w:top w:val="single" w:sz="16" w:space="0" w:color="000000"/>
              <w:left w:val="single" w:sz="16" w:space="0" w:color="000000"/>
            </w:tcBorders>
            <w:shd w:val="clear" w:color="auto" w:fill="auto"/>
            <w:tcMar>
              <w:top w:w="30" w:type="dxa"/>
              <w:left w:w="30" w:type="dxa"/>
              <w:bottom w:w="30" w:type="dxa"/>
              <w:right w:w="30" w:type="dxa"/>
            </w:tcMar>
            <w:vAlign w:val="bottom"/>
          </w:tcPr>
          <w:p w14:paraId="5EF09E3E"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Levene's Test for Equality of Variances</w:t>
            </w:r>
          </w:p>
        </w:tc>
        <w:tc>
          <w:tcPr>
            <w:tcW w:w="5107" w:type="dxa"/>
            <w:gridSpan w:val="7"/>
            <w:tcBorders>
              <w:top w:val="single" w:sz="16" w:space="0" w:color="000000"/>
              <w:right w:val="single" w:sz="16" w:space="0" w:color="000000"/>
            </w:tcBorders>
            <w:shd w:val="clear" w:color="auto" w:fill="auto"/>
            <w:tcMar>
              <w:top w:w="30" w:type="dxa"/>
              <w:left w:w="30" w:type="dxa"/>
              <w:bottom w:w="30" w:type="dxa"/>
              <w:right w:w="30" w:type="dxa"/>
            </w:tcMar>
            <w:vAlign w:val="bottom"/>
          </w:tcPr>
          <w:p w14:paraId="4FF3A4BD"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t-test for Equality of Means</w:t>
            </w:r>
          </w:p>
        </w:tc>
      </w:tr>
      <w:tr w:rsidR="00CA5D38" w:rsidRPr="00C21171" w14:paraId="59AAFF0A" w14:textId="77777777" w:rsidTr="00CA5D38">
        <w:trPr>
          <w:cantSplit/>
          <w:trHeight w:val="227"/>
          <w:tblHeader/>
        </w:trPr>
        <w:tc>
          <w:tcPr>
            <w:tcW w:w="610" w:type="dxa"/>
            <w:tcBorders>
              <w:top w:val="nil"/>
              <w:left w:val="single" w:sz="16" w:space="0" w:color="000000"/>
              <w:bottom w:val="nil"/>
              <w:right w:val="nil"/>
            </w:tcBorders>
            <w:shd w:val="clear" w:color="auto" w:fill="auto"/>
            <w:tcMar>
              <w:top w:w="30" w:type="dxa"/>
              <w:left w:w="30" w:type="dxa"/>
              <w:bottom w:w="30" w:type="dxa"/>
              <w:right w:w="30" w:type="dxa"/>
            </w:tcMar>
          </w:tcPr>
          <w:p w14:paraId="16677269" w14:textId="77777777" w:rsidR="00CA5D38" w:rsidRPr="00C21171" w:rsidRDefault="00CA5D38" w:rsidP="00B953BE">
            <w:pPr>
              <w:autoSpaceDE w:val="0"/>
              <w:autoSpaceDN w:val="0"/>
              <w:adjustRightInd w:val="0"/>
              <w:rPr>
                <w:rFonts w:ascii="Times New Roman" w:hAnsi="Times New Roman" w:cs="Times New Roman"/>
                <w:sz w:val="24"/>
                <w:szCs w:val="24"/>
              </w:rPr>
            </w:pPr>
          </w:p>
        </w:tc>
        <w:tc>
          <w:tcPr>
            <w:tcW w:w="891" w:type="dxa"/>
            <w:tcBorders>
              <w:top w:val="nil"/>
              <w:left w:val="nil"/>
              <w:bottom w:val="nil"/>
              <w:right w:val="single" w:sz="16" w:space="0" w:color="000000"/>
            </w:tcBorders>
            <w:shd w:val="clear" w:color="auto" w:fill="auto"/>
            <w:tcMar>
              <w:top w:w="30" w:type="dxa"/>
              <w:left w:w="30" w:type="dxa"/>
              <w:bottom w:w="30" w:type="dxa"/>
              <w:right w:w="30" w:type="dxa"/>
            </w:tcMar>
          </w:tcPr>
          <w:p w14:paraId="199CDECB" w14:textId="77777777" w:rsidR="00CA5D38" w:rsidRPr="00C21171" w:rsidRDefault="00CA5D38" w:rsidP="00B953BE">
            <w:pPr>
              <w:autoSpaceDE w:val="0"/>
              <w:autoSpaceDN w:val="0"/>
              <w:adjustRightInd w:val="0"/>
              <w:rPr>
                <w:rFonts w:ascii="Times New Roman" w:hAnsi="Times New Roman" w:cs="Times New Roman"/>
                <w:sz w:val="24"/>
                <w:szCs w:val="24"/>
              </w:rPr>
            </w:pPr>
          </w:p>
        </w:tc>
        <w:tc>
          <w:tcPr>
            <w:tcW w:w="1030" w:type="dxa"/>
            <w:gridSpan w:val="2"/>
            <w:tcBorders>
              <w:left w:val="single" w:sz="16" w:space="0" w:color="000000"/>
            </w:tcBorders>
            <w:shd w:val="clear" w:color="auto" w:fill="auto"/>
            <w:tcMar>
              <w:top w:w="30" w:type="dxa"/>
              <w:left w:w="30" w:type="dxa"/>
              <w:bottom w:w="30" w:type="dxa"/>
              <w:right w:w="30" w:type="dxa"/>
            </w:tcMar>
            <w:vAlign w:val="bottom"/>
          </w:tcPr>
          <w:p w14:paraId="321BD183" w14:textId="77777777" w:rsidR="00CA5D38" w:rsidRPr="00C21171" w:rsidRDefault="00CA5D38" w:rsidP="00B953BE">
            <w:pPr>
              <w:autoSpaceDE w:val="0"/>
              <w:autoSpaceDN w:val="0"/>
              <w:adjustRightInd w:val="0"/>
              <w:jc w:val="center"/>
              <w:rPr>
                <w:rFonts w:ascii="Times New Roman" w:hAnsi="Times New Roman" w:cs="Times New Roman"/>
                <w:sz w:val="24"/>
                <w:szCs w:val="24"/>
              </w:rPr>
            </w:pPr>
          </w:p>
        </w:tc>
        <w:tc>
          <w:tcPr>
            <w:tcW w:w="3706" w:type="dxa"/>
            <w:gridSpan w:val="5"/>
            <w:shd w:val="clear" w:color="auto" w:fill="auto"/>
            <w:tcMar>
              <w:top w:w="30" w:type="dxa"/>
              <w:left w:w="30" w:type="dxa"/>
              <w:bottom w:w="30" w:type="dxa"/>
              <w:right w:w="30" w:type="dxa"/>
            </w:tcMar>
            <w:vAlign w:val="bottom"/>
          </w:tcPr>
          <w:p w14:paraId="7041582B" w14:textId="77777777" w:rsidR="00CA5D38" w:rsidRPr="00C21171" w:rsidRDefault="00CA5D38" w:rsidP="00B953BE">
            <w:pPr>
              <w:autoSpaceDE w:val="0"/>
              <w:autoSpaceDN w:val="0"/>
              <w:adjustRightInd w:val="0"/>
              <w:jc w:val="center"/>
              <w:rPr>
                <w:rFonts w:ascii="Times New Roman" w:hAnsi="Times New Roman" w:cs="Times New Roman"/>
                <w:sz w:val="24"/>
                <w:szCs w:val="24"/>
              </w:rPr>
            </w:pPr>
          </w:p>
        </w:tc>
        <w:tc>
          <w:tcPr>
            <w:tcW w:w="1401" w:type="dxa"/>
            <w:gridSpan w:val="2"/>
            <w:tcBorders>
              <w:right w:val="single" w:sz="16" w:space="0" w:color="000000"/>
            </w:tcBorders>
            <w:shd w:val="clear" w:color="auto" w:fill="auto"/>
            <w:tcMar>
              <w:top w:w="30" w:type="dxa"/>
              <w:left w:w="30" w:type="dxa"/>
              <w:bottom w:w="30" w:type="dxa"/>
              <w:right w:w="30" w:type="dxa"/>
            </w:tcMar>
            <w:vAlign w:val="bottom"/>
          </w:tcPr>
          <w:p w14:paraId="15E051B3"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95% Confidence Interval of the Difference</w:t>
            </w:r>
          </w:p>
        </w:tc>
      </w:tr>
      <w:tr w:rsidR="00CA5D38" w:rsidRPr="00C21171" w14:paraId="74FC57D9" w14:textId="77777777" w:rsidTr="00113177">
        <w:trPr>
          <w:cantSplit/>
          <w:trHeight w:val="168"/>
          <w:tblHeader/>
        </w:trPr>
        <w:tc>
          <w:tcPr>
            <w:tcW w:w="610" w:type="dxa"/>
            <w:tcBorders>
              <w:top w:val="nil"/>
              <w:left w:val="single" w:sz="16" w:space="0" w:color="000000"/>
              <w:bottom w:val="single" w:sz="18" w:space="0" w:color="000000"/>
              <w:right w:val="nil"/>
            </w:tcBorders>
            <w:shd w:val="clear" w:color="auto" w:fill="auto"/>
            <w:tcMar>
              <w:top w:w="30" w:type="dxa"/>
              <w:left w:w="30" w:type="dxa"/>
              <w:bottom w:w="30" w:type="dxa"/>
              <w:right w:w="30" w:type="dxa"/>
            </w:tcMar>
          </w:tcPr>
          <w:p w14:paraId="1007199F" w14:textId="77777777" w:rsidR="00CA5D38" w:rsidRPr="00C21171" w:rsidRDefault="00CA5D38" w:rsidP="00B953BE">
            <w:pPr>
              <w:autoSpaceDE w:val="0"/>
              <w:autoSpaceDN w:val="0"/>
              <w:adjustRightInd w:val="0"/>
              <w:rPr>
                <w:rFonts w:ascii="Times New Roman" w:hAnsi="Times New Roman" w:cs="Times New Roman"/>
                <w:sz w:val="24"/>
                <w:szCs w:val="24"/>
              </w:rPr>
            </w:pPr>
          </w:p>
        </w:tc>
        <w:tc>
          <w:tcPr>
            <w:tcW w:w="891" w:type="dxa"/>
            <w:tcBorders>
              <w:top w:val="nil"/>
              <w:left w:val="nil"/>
              <w:bottom w:val="single" w:sz="18" w:space="0" w:color="000000"/>
              <w:right w:val="single" w:sz="16" w:space="0" w:color="000000"/>
            </w:tcBorders>
            <w:shd w:val="clear" w:color="auto" w:fill="auto"/>
            <w:tcMar>
              <w:top w:w="30" w:type="dxa"/>
              <w:left w:w="30" w:type="dxa"/>
              <w:bottom w:w="30" w:type="dxa"/>
              <w:right w:w="30" w:type="dxa"/>
            </w:tcMar>
          </w:tcPr>
          <w:p w14:paraId="7B6EAD51" w14:textId="77777777" w:rsidR="00CA5D38" w:rsidRPr="00C21171" w:rsidRDefault="00CA5D38" w:rsidP="00B953BE">
            <w:pPr>
              <w:autoSpaceDE w:val="0"/>
              <w:autoSpaceDN w:val="0"/>
              <w:adjustRightInd w:val="0"/>
              <w:rPr>
                <w:rFonts w:ascii="Times New Roman" w:hAnsi="Times New Roman" w:cs="Times New Roman"/>
                <w:sz w:val="24"/>
                <w:szCs w:val="24"/>
              </w:rPr>
            </w:pPr>
          </w:p>
        </w:tc>
        <w:tc>
          <w:tcPr>
            <w:tcW w:w="510" w:type="dxa"/>
            <w:tcBorders>
              <w:left w:val="single" w:sz="16" w:space="0" w:color="000000"/>
              <w:bottom w:val="single" w:sz="18" w:space="0" w:color="000000"/>
            </w:tcBorders>
            <w:shd w:val="clear" w:color="auto" w:fill="auto"/>
            <w:tcMar>
              <w:top w:w="30" w:type="dxa"/>
              <w:left w:w="30" w:type="dxa"/>
              <w:bottom w:w="30" w:type="dxa"/>
              <w:right w:w="30" w:type="dxa"/>
            </w:tcMar>
            <w:vAlign w:val="bottom"/>
          </w:tcPr>
          <w:p w14:paraId="5FFC0458"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F</w:t>
            </w:r>
          </w:p>
        </w:tc>
        <w:tc>
          <w:tcPr>
            <w:tcW w:w="520" w:type="dxa"/>
            <w:tcBorders>
              <w:bottom w:val="single" w:sz="18" w:space="0" w:color="000000"/>
            </w:tcBorders>
            <w:shd w:val="clear" w:color="auto" w:fill="auto"/>
            <w:tcMar>
              <w:top w:w="30" w:type="dxa"/>
              <w:left w:w="30" w:type="dxa"/>
              <w:bottom w:w="30" w:type="dxa"/>
              <w:right w:w="30" w:type="dxa"/>
            </w:tcMar>
            <w:vAlign w:val="bottom"/>
          </w:tcPr>
          <w:p w14:paraId="623F90FD"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Sig.</w:t>
            </w:r>
          </w:p>
        </w:tc>
        <w:tc>
          <w:tcPr>
            <w:tcW w:w="629" w:type="dxa"/>
            <w:tcBorders>
              <w:bottom w:val="single" w:sz="18" w:space="0" w:color="000000"/>
            </w:tcBorders>
            <w:shd w:val="clear" w:color="auto" w:fill="auto"/>
            <w:tcMar>
              <w:top w:w="30" w:type="dxa"/>
              <w:left w:w="30" w:type="dxa"/>
              <w:bottom w:w="30" w:type="dxa"/>
              <w:right w:w="30" w:type="dxa"/>
            </w:tcMar>
            <w:vAlign w:val="bottom"/>
          </w:tcPr>
          <w:p w14:paraId="3BAA1EC4"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t</w:t>
            </w:r>
          </w:p>
        </w:tc>
        <w:tc>
          <w:tcPr>
            <w:tcW w:w="646" w:type="dxa"/>
            <w:tcBorders>
              <w:bottom w:val="single" w:sz="18" w:space="0" w:color="000000"/>
            </w:tcBorders>
            <w:shd w:val="clear" w:color="auto" w:fill="auto"/>
            <w:tcMar>
              <w:top w:w="30" w:type="dxa"/>
              <w:left w:w="30" w:type="dxa"/>
              <w:bottom w:w="30" w:type="dxa"/>
              <w:right w:w="30" w:type="dxa"/>
            </w:tcMar>
            <w:vAlign w:val="bottom"/>
          </w:tcPr>
          <w:p w14:paraId="086B0B6A"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df</w:t>
            </w:r>
          </w:p>
        </w:tc>
        <w:tc>
          <w:tcPr>
            <w:tcW w:w="629" w:type="dxa"/>
            <w:tcBorders>
              <w:bottom w:val="single" w:sz="18" w:space="0" w:color="000000"/>
            </w:tcBorders>
            <w:shd w:val="clear" w:color="auto" w:fill="auto"/>
            <w:tcMar>
              <w:top w:w="30" w:type="dxa"/>
              <w:left w:w="30" w:type="dxa"/>
              <w:bottom w:w="30" w:type="dxa"/>
              <w:right w:w="30" w:type="dxa"/>
            </w:tcMar>
            <w:vAlign w:val="bottom"/>
          </w:tcPr>
          <w:p w14:paraId="0DA19C8E"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Sig. (2-tailed)</w:t>
            </w:r>
          </w:p>
        </w:tc>
        <w:tc>
          <w:tcPr>
            <w:tcW w:w="886" w:type="dxa"/>
            <w:tcBorders>
              <w:bottom w:val="single" w:sz="18" w:space="0" w:color="000000"/>
            </w:tcBorders>
            <w:shd w:val="clear" w:color="auto" w:fill="auto"/>
            <w:tcMar>
              <w:top w:w="30" w:type="dxa"/>
              <w:left w:w="30" w:type="dxa"/>
              <w:bottom w:w="30" w:type="dxa"/>
              <w:right w:w="30" w:type="dxa"/>
            </w:tcMar>
            <w:vAlign w:val="bottom"/>
          </w:tcPr>
          <w:p w14:paraId="0BFFAC29"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Mean Difference</w:t>
            </w:r>
          </w:p>
        </w:tc>
        <w:tc>
          <w:tcPr>
            <w:tcW w:w="916" w:type="dxa"/>
            <w:tcBorders>
              <w:bottom w:val="single" w:sz="18" w:space="0" w:color="000000"/>
            </w:tcBorders>
            <w:shd w:val="clear" w:color="auto" w:fill="auto"/>
            <w:tcMar>
              <w:top w:w="30" w:type="dxa"/>
              <w:left w:w="30" w:type="dxa"/>
              <w:bottom w:w="30" w:type="dxa"/>
              <w:right w:w="30" w:type="dxa"/>
            </w:tcMar>
            <w:vAlign w:val="bottom"/>
          </w:tcPr>
          <w:p w14:paraId="6A7C59B0"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Std. Error Difference</w:t>
            </w:r>
          </w:p>
        </w:tc>
        <w:tc>
          <w:tcPr>
            <w:tcW w:w="758" w:type="dxa"/>
            <w:tcBorders>
              <w:bottom w:val="single" w:sz="18" w:space="0" w:color="000000"/>
            </w:tcBorders>
            <w:shd w:val="clear" w:color="auto" w:fill="auto"/>
            <w:tcMar>
              <w:top w:w="30" w:type="dxa"/>
              <w:left w:w="30" w:type="dxa"/>
              <w:bottom w:w="30" w:type="dxa"/>
              <w:right w:w="30" w:type="dxa"/>
            </w:tcMar>
            <w:vAlign w:val="bottom"/>
          </w:tcPr>
          <w:p w14:paraId="3F89A900"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Lower</w:t>
            </w:r>
          </w:p>
        </w:tc>
        <w:tc>
          <w:tcPr>
            <w:tcW w:w="643" w:type="dxa"/>
            <w:tcBorders>
              <w:bottom w:val="single" w:sz="18" w:space="0" w:color="000000"/>
              <w:right w:val="single" w:sz="16" w:space="0" w:color="000000"/>
            </w:tcBorders>
            <w:shd w:val="clear" w:color="auto" w:fill="auto"/>
            <w:tcMar>
              <w:top w:w="30" w:type="dxa"/>
              <w:left w:w="30" w:type="dxa"/>
              <w:bottom w:w="30" w:type="dxa"/>
              <w:right w:w="30" w:type="dxa"/>
            </w:tcMar>
            <w:vAlign w:val="bottom"/>
          </w:tcPr>
          <w:p w14:paraId="1F254CB4" w14:textId="77777777" w:rsidR="00CA5D38" w:rsidRPr="00C21171" w:rsidRDefault="00CA5D38" w:rsidP="00B953BE">
            <w:pPr>
              <w:autoSpaceDE w:val="0"/>
              <w:autoSpaceDN w:val="0"/>
              <w:adjustRightInd w:val="0"/>
              <w:jc w:val="center"/>
              <w:rPr>
                <w:rFonts w:ascii="Arial" w:hAnsi="Arial" w:cs="Arial"/>
                <w:color w:val="000000"/>
                <w:sz w:val="18"/>
                <w:szCs w:val="18"/>
              </w:rPr>
            </w:pPr>
            <w:r w:rsidRPr="00C21171">
              <w:rPr>
                <w:rFonts w:ascii="Arial" w:hAnsi="Arial" w:cs="Arial"/>
                <w:color w:val="000000"/>
                <w:sz w:val="18"/>
                <w:szCs w:val="18"/>
              </w:rPr>
              <w:t>Upper</w:t>
            </w:r>
          </w:p>
        </w:tc>
      </w:tr>
      <w:tr w:rsidR="00CA5D38" w:rsidRPr="00C21171" w14:paraId="70C6A2B1" w14:textId="77777777" w:rsidTr="00113177">
        <w:trPr>
          <w:cantSplit/>
          <w:trHeight w:val="239"/>
          <w:tblHeader/>
        </w:trPr>
        <w:tc>
          <w:tcPr>
            <w:tcW w:w="610" w:type="dxa"/>
            <w:vMerge w:val="restart"/>
            <w:tcBorders>
              <w:top w:val="single" w:sz="18" w:space="0" w:color="000000"/>
              <w:left w:val="single" w:sz="18" w:space="0" w:color="000000"/>
              <w:bottom w:val="single" w:sz="4" w:space="0" w:color="auto"/>
              <w:right w:val="nil"/>
            </w:tcBorders>
            <w:shd w:val="clear" w:color="auto" w:fill="auto"/>
            <w:tcMar>
              <w:top w:w="30" w:type="dxa"/>
              <w:left w:w="30" w:type="dxa"/>
              <w:bottom w:w="30" w:type="dxa"/>
              <w:right w:w="30" w:type="dxa"/>
            </w:tcMar>
          </w:tcPr>
          <w:p w14:paraId="0FC32475" w14:textId="77777777" w:rsidR="00CA5D38" w:rsidRPr="00E730E1" w:rsidRDefault="00CA5D38" w:rsidP="00B953BE">
            <w:pPr>
              <w:autoSpaceDE w:val="0"/>
              <w:autoSpaceDN w:val="0"/>
              <w:adjustRightInd w:val="0"/>
              <w:rPr>
                <w:rFonts w:ascii="Arial" w:hAnsi="Arial" w:cs="Arial"/>
                <w:color w:val="000000"/>
                <w:sz w:val="18"/>
                <w:szCs w:val="18"/>
              </w:rPr>
            </w:pPr>
            <w:r>
              <w:rPr>
                <w:rFonts w:ascii="Arial" w:hAnsi="Arial" w:cs="Arial"/>
                <w:color w:val="000000"/>
                <w:sz w:val="18"/>
                <w:szCs w:val="18"/>
              </w:rPr>
              <w:t>N-Gain</w:t>
            </w:r>
          </w:p>
        </w:tc>
        <w:tc>
          <w:tcPr>
            <w:tcW w:w="891" w:type="dxa"/>
            <w:tcBorders>
              <w:top w:val="single" w:sz="18" w:space="0" w:color="000000"/>
              <w:left w:val="nil"/>
              <w:bottom w:val="single" w:sz="4" w:space="0" w:color="auto"/>
              <w:right w:val="single" w:sz="16" w:space="0" w:color="000000"/>
            </w:tcBorders>
            <w:shd w:val="clear" w:color="auto" w:fill="auto"/>
            <w:tcMar>
              <w:top w:w="30" w:type="dxa"/>
              <w:left w:w="30" w:type="dxa"/>
              <w:bottom w:w="30" w:type="dxa"/>
              <w:right w:w="30" w:type="dxa"/>
            </w:tcMar>
          </w:tcPr>
          <w:p w14:paraId="4C5A6376" w14:textId="77777777" w:rsidR="00CA5D38" w:rsidRPr="00C21171" w:rsidRDefault="00CA5D38" w:rsidP="00B953BE">
            <w:pPr>
              <w:autoSpaceDE w:val="0"/>
              <w:autoSpaceDN w:val="0"/>
              <w:adjustRightInd w:val="0"/>
              <w:rPr>
                <w:rFonts w:ascii="Arial" w:hAnsi="Arial" w:cs="Arial"/>
                <w:color w:val="000000"/>
                <w:sz w:val="18"/>
                <w:szCs w:val="18"/>
              </w:rPr>
            </w:pPr>
            <w:r w:rsidRPr="00C21171">
              <w:rPr>
                <w:rFonts w:ascii="Arial" w:hAnsi="Arial" w:cs="Arial"/>
                <w:color w:val="000000"/>
                <w:sz w:val="18"/>
                <w:szCs w:val="18"/>
              </w:rPr>
              <w:t>Equal variances assumed</w:t>
            </w:r>
          </w:p>
        </w:tc>
        <w:tc>
          <w:tcPr>
            <w:tcW w:w="510" w:type="dxa"/>
            <w:tcBorders>
              <w:top w:val="single" w:sz="18" w:space="0" w:color="000000"/>
              <w:left w:val="single" w:sz="16" w:space="0" w:color="000000"/>
              <w:bottom w:val="single" w:sz="4" w:space="0" w:color="auto"/>
            </w:tcBorders>
            <w:shd w:val="clear" w:color="auto" w:fill="auto"/>
            <w:tcMar>
              <w:top w:w="30" w:type="dxa"/>
              <w:left w:w="30" w:type="dxa"/>
              <w:bottom w:w="30" w:type="dxa"/>
              <w:right w:w="30" w:type="dxa"/>
            </w:tcMar>
          </w:tcPr>
          <w:p w14:paraId="42A6803B"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,374</w:t>
            </w:r>
          </w:p>
        </w:tc>
        <w:tc>
          <w:tcPr>
            <w:tcW w:w="520" w:type="dxa"/>
            <w:tcBorders>
              <w:top w:val="single" w:sz="18" w:space="0" w:color="000000"/>
              <w:bottom w:val="single" w:sz="4" w:space="0" w:color="auto"/>
            </w:tcBorders>
            <w:shd w:val="clear" w:color="auto" w:fill="auto"/>
            <w:tcMar>
              <w:top w:w="30" w:type="dxa"/>
              <w:left w:w="30" w:type="dxa"/>
              <w:bottom w:w="30" w:type="dxa"/>
              <w:right w:w="30" w:type="dxa"/>
            </w:tcMar>
          </w:tcPr>
          <w:p w14:paraId="08923386"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,543</w:t>
            </w:r>
          </w:p>
        </w:tc>
        <w:tc>
          <w:tcPr>
            <w:tcW w:w="629" w:type="dxa"/>
            <w:tcBorders>
              <w:top w:val="single" w:sz="18" w:space="0" w:color="000000"/>
              <w:bottom w:val="single" w:sz="4" w:space="0" w:color="auto"/>
            </w:tcBorders>
            <w:shd w:val="clear" w:color="auto" w:fill="auto"/>
            <w:tcMar>
              <w:top w:w="30" w:type="dxa"/>
              <w:left w:w="30" w:type="dxa"/>
              <w:bottom w:w="30" w:type="dxa"/>
              <w:right w:w="30" w:type="dxa"/>
            </w:tcMar>
          </w:tcPr>
          <w:p w14:paraId="6BCF5838"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4,019</w:t>
            </w:r>
          </w:p>
        </w:tc>
        <w:tc>
          <w:tcPr>
            <w:tcW w:w="646" w:type="dxa"/>
            <w:tcBorders>
              <w:top w:val="single" w:sz="18" w:space="0" w:color="000000"/>
              <w:bottom w:val="single" w:sz="4" w:space="0" w:color="auto"/>
            </w:tcBorders>
            <w:shd w:val="clear" w:color="auto" w:fill="auto"/>
            <w:tcMar>
              <w:top w:w="30" w:type="dxa"/>
              <w:left w:w="30" w:type="dxa"/>
              <w:bottom w:w="30" w:type="dxa"/>
              <w:right w:w="30" w:type="dxa"/>
            </w:tcMar>
          </w:tcPr>
          <w:p w14:paraId="0C78538F" w14:textId="77777777" w:rsidR="00CA5D38" w:rsidRPr="00C21171" w:rsidRDefault="00CA5D38" w:rsidP="00B953BE">
            <w:pPr>
              <w:autoSpaceDE w:val="0"/>
              <w:autoSpaceDN w:val="0"/>
              <w:adjustRightInd w:val="0"/>
              <w:jc w:val="right"/>
              <w:rPr>
                <w:rFonts w:ascii="Arial" w:hAnsi="Arial" w:cs="Arial"/>
                <w:color w:val="000000"/>
                <w:sz w:val="18"/>
                <w:szCs w:val="18"/>
              </w:rPr>
            </w:pPr>
            <w:r w:rsidRPr="00C21171">
              <w:rPr>
                <w:rFonts w:ascii="Arial" w:hAnsi="Arial" w:cs="Arial"/>
                <w:color w:val="000000"/>
                <w:sz w:val="18"/>
                <w:szCs w:val="18"/>
              </w:rPr>
              <w:t>58</w:t>
            </w:r>
          </w:p>
        </w:tc>
        <w:tc>
          <w:tcPr>
            <w:tcW w:w="629" w:type="dxa"/>
            <w:tcBorders>
              <w:top w:val="single" w:sz="18" w:space="0" w:color="000000"/>
              <w:bottom w:val="single" w:sz="4" w:space="0" w:color="auto"/>
            </w:tcBorders>
            <w:shd w:val="clear" w:color="auto" w:fill="auto"/>
            <w:tcMar>
              <w:top w:w="30" w:type="dxa"/>
              <w:left w:w="30" w:type="dxa"/>
              <w:bottom w:w="30" w:type="dxa"/>
              <w:right w:w="30" w:type="dxa"/>
            </w:tcMar>
          </w:tcPr>
          <w:p w14:paraId="7F2A481F"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886" w:type="dxa"/>
            <w:tcBorders>
              <w:top w:val="single" w:sz="18" w:space="0" w:color="000000"/>
              <w:bottom w:val="single" w:sz="4" w:space="0" w:color="auto"/>
            </w:tcBorders>
            <w:shd w:val="clear" w:color="auto" w:fill="auto"/>
            <w:tcMar>
              <w:top w:w="30" w:type="dxa"/>
              <w:left w:w="30" w:type="dxa"/>
              <w:bottom w:w="30" w:type="dxa"/>
              <w:right w:w="30" w:type="dxa"/>
            </w:tcMar>
          </w:tcPr>
          <w:p w14:paraId="141DCFCA"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,12400</w:t>
            </w:r>
          </w:p>
        </w:tc>
        <w:tc>
          <w:tcPr>
            <w:tcW w:w="916" w:type="dxa"/>
            <w:tcBorders>
              <w:top w:val="single" w:sz="18" w:space="0" w:color="000000"/>
              <w:bottom w:val="single" w:sz="4" w:space="0" w:color="auto"/>
            </w:tcBorders>
            <w:shd w:val="clear" w:color="auto" w:fill="auto"/>
            <w:tcMar>
              <w:top w:w="30" w:type="dxa"/>
              <w:left w:w="30" w:type="dxa"/>
              <w:bottom w:w="30" w:type="dxa"/>
              <w:right w:w="30" w:type="dxa"/>
            </w:tcMar>
          </w:tcPr>
          <w:p w14:paraId="56B93C0B"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,03085</w:t>
            </w:r>
          </w:p>
        </w:tc>
        <w:tc>
          <w:tcPr>
            <w:tcW w:w="758" w:type="dxa"/>
            <w:tcBorders>
              <w:top w:val="single" w:sz="18" w:space="0" w:color="000000"/>
              <w:bottom w:val="single" w:sz="4" w:space="0" w:color="auto"/>
            </w:tcBorders>
            <w:shd w:val="clear" w:color="auto" w:fill="auto"/>
            <w:tcMar>
              <w:top w:w="30" w:type="dxa"/>
              <w:left w:w="30" w:type="dxa"/>
              <w:bottom w:w="30" w:type="dxa"/>
              <w:right w:w="30" w:type="dxa"/>
            </w:tcMar>
          </w:tcPr>
          <w:p w14:paraId="1B414CA9" w14:textId="77777777" w:rsidR="00CA5D38" w:rsidRPr="00C21171"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,06225</w:t>
            </w:r>
          </w:p>
        </w:tc>
        <w:tc>
          <w:tcPr>
            <w:tcW w:w="643" w:type="dxa"/>
            <w:tcBorders>
              <w:top w:val="single" w:sz="18" w:space="0" w:color="000000"/>
              <w:bottom w:val="single" w:sz="4" w:space="0" w:color="auto"/>
              <w:right w:val="single" w:sz="18" w:space="0" w:color="000000"/>
            </w:tcBorders>
            <w:shd w:val="clear" w:color="auto" w:fill="auto"/>
            <w:tcMar>
              <w:top w:w="30" w:type="dxa"/>
              <w:left w:w="30" w:type="dxa"/>
              <w:bottom w:w="30" w:type="dxa"/>
              <w:right w:w="30" w:type="dxa"/>
            </w:tcMar>
          </w:tcPr>
          <w:p w14:paraId="3326C0FE"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,18575</w:t>
            </w:r>
          </w:p>
        </w:tc>
      </w:tr>
      <w:tr w:rsidR="00CA5D38" w:rsidRPr="00C21171" w14:paraId="2D51BE26" w14:textId="77777777" w:rsidTr="00113177">
        <w:trPr>
          <w:cantSplit/>
          <w:trHeight w:val="337"/>
        </w:trPr>
        <w:tc>
          <w:tcPr>
            <w:tcW w:w="610" w:type="dxa"/>
            <w:vMerge/>
            <w:tcBorders>
              <w:top w:val="single" w:sz="4" w:space="0" w:color="auto"/>
              <w:left w:val="single" w:sz="16" w:space="0" w:color="000000"/>
              <w:bottom w:val="single" w:sz="16" w:space="0" w:color="000000"/>
              <w:right w:val="nil"/>
            </w:tcBorders>
            <w:shd w:val="clear" w:color="auto" w:fill="auto"/>
            <w:tcMar>
              <w:top w:w="30" w:type="dxa"/>
              <w:left w:w="30" w:type="dxa"/>
              <w:bottom w:w="30" w:type="dxa"/>
              <w:right w:w="30" w:type="dxa"/>
            </w:tcMar>
          </w:tcPr>
          <w:p w14:paraId="0F5C5903" w14:textId="77777777" w:rsidR="00CA5D38" w:rsidRPr="00C21171" w:rsidRDefault="00CA5D38" w:rsidP="00B953BE">
            <w:pPr>
              <w:autoSpaceDE w:val="0"/>
              <w:autoSpaceDN w:val="0"/>
              <w:adjustRightInd w:val="0"/>
              <w:rPr>
                <w:rFonts w:ascii="Arial" w:hAnsi="Arial" w:cs="Arial"/>
                <w:color w:val="000000"/>
                <w:sz w:val="18"/>
                <w:szCs w:val="18"/>
              </w:rPr>
            </w:pPr>
          </w:p>
        </w:tc>
        <w:tc>
          <w:tcPr>
            <w:tcW w:w="891" w:type="dxa"/>
            <w:tcBorders>
              <w:top w:val="single" w:sz="4" w:space="0" w:color="auto"/>
              <w:left w:val="nil"/>
              <w:bottom w:val="single" w:sz="16" w:space="0" w:color="000000"/>
              <w:right w:val="single" w:sz="16" w:space="0" w:color="000000"/>
            </w:tcBorders>
            <w:shd w:val="clear" w:color="auto" w:fill="auto"/>
            <w:tcMar>
              <w:top w:w="30" w:type="dxa"/>
              <w:left w:w="30" w:type="dxa"/>
              <w:bottom w:w="30" w:type="dxa"/>
              <w:right w:w="30" w:type="dxa"/>
            </w:tcMar>
          </w:tcPr>
          <w:p w14:paraId="64CF938A" w14:textId="77777777" w:rsidR="00CA5D38" w:rsidRPr="00C21171" w:rsidRDefault="00CA5D38" w:rsidP="00B953BE">
            <w:pPr>
              <w:autoSpaceDE w:val="0"/>
              <w:autoSpaceDN w:val="0"/>
              <w:adjustRightInd w:val="0"/>
              <w:rPr>
                <w:rFonts w:ascii="Arial" w:hAnsi="Arial" w:cs="Arial"/>
                <w:color w:val="000000"/>
                <w:sz w:val="18"/>
                <w:szCs w:val="18"/>
              </w:rPr>
            </w:pPr>
            <w:r w:rsidRPr="00C21171">
              <w:rPr>
                <w:rFonts w:ascii="Arial" w:hAnsi="Arial" w:cs="Arial"/>
                <w:color w:val="000000"/>
                <w:sz w:val="18"/>
                <w:szCs w:val="18"/>
              </w:rPr>
              <w:t>Equal variances not assumed</w:t>
            </w:r>
          </w:p>
        </w:tc>
        <w:tc>
          <w:tcPr>
            <w:tcW w:w="510" w:type="dxa"/>
            <w:tcBorders>
              <w:top w:val="single" w:sz="4" w:space="0" w:color="auto"/>
              <w:left w:val="single" w:sz="16" w:space="0" w:color="000000"/>
              <w:bottom w:val="single" w:sz="16" w:space="0" w:color="000000"/>
            </w:tcBorders>
            <w:shd w:val="clear" w:color="auto" w:fill="auto"/>
            <w:tcMar>
              <w:top w:w="30" w:type="dxa"/>
              <w:left w:w="30" w:type="dxa"/>
              <w:bottom w:w="30" w:type="dxa"/>
              <w:right w:w="30" w:type="dxa"/>
            </w:tcMar>
            <w:vAlign w:val="center"/>
          </w:tcPr>
          <w:p w14:paraId="0A5C11F8" w14:textId="77777777" w:rsidR="00CA5D38" w:rsidRPr="00C21171" w:rsidRDefault="00CA5D38" w:rsidP="00B953BE">
            <w:pPr>
              <w:autoSpaceDE w:val="0"/>
              <w:autoSpaceDN w:val="0"/>
              <w:adjustRightInd w:val="0"/>
              <w:jc w:val="center"/>
              <w:rPr>
                <w:rFonts w:ascii="Times New Roman" w:hAnsi="Times New Roman" w:cs="Times New Roman"/>
                <w:sz w:val="24"/>
                <w:szCs w:val="24"/>
              </w:rPr>
            </w:pPr>
          </w:p>
        </w:tc>
        <w:tc>
          <w:tcPr>
            <w:tcW w:w="520" w:type="dxa"/>
            <w:tcBorders>
              <w:top w:val="single" w:sz="4" w:space="0" w:color="auto"/>
              <w:bottom w:val="single" w:sz="16" w:space="0" w:color="000000"/>
            </w:tcBorders>
            <w:shd w:val="clear" w:color="auto" w:fill="auto"/>
            <w:tcMar>
              <w:top w:w="30" w:type="dxa"/>
              <w:left w:w="30" w:type="dxa"/>
              <w:bottom w:w="30" w:type="dxa"/>
              <w:right w:w="30" w:type="dxa"/>
            </w:tcMar>
            <w:vAlign w:val="center"/>
          </w:tcPr>
          <w:p w14:paraId="0929FBBD" w14:textId="77777777" w:rsidR="00CA5D38" w:rsidRPr="00C21171" w:rsidRDefault="00CA5D38" w:rsidP="00B953BE">
            <w:pPr>
              <w:autoSpaceDE w:val="0"/>
              <w:autoSpaceDN w:val="0"/>
              <w:adjustRightInd w:val="0"/>
              <w:jc w:val="center"/>
              <w:rPr>
                <w:rFonts w:ascii="Times New Roman" w:hAnsi="Times New Roman" w:cs="Times New Roman"/>
                <w:sz w:val="24"/>
                <w:szCs w:val="24"/>
              </w:rPr>
            </w:pPr>
          </w:p>
        </w:tc>
        <w:tc>
          <w:tcPr>
            <w:tcW w:w="629" w:type="dxa"/>
            <w:tcBorders>
              <w:top w:val="single" w:sz="4" w:space="0" w:color="auto"/>
              <w:bottom w:val="single" w:sz="16" w:space="0" w:color="000000"/>
            </w:tcBorders>
            <w:shd w:val="clear" w:color="auto" w:fill="auto"/>
            <w:tcMar>
              <w:top w:w="30" w:type="dxa"/>
              <w:left w:w="30" w:type="dxa"/>
              <w:bottom w:w="30" w:type="dxa"/>
              <w:right w:w="30" w:type="dxa"/>
            </w:tcMar>
          </w:tcPr>
          <w:p w14:paraId="2AAB2E52"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4,019</w:t>
            </w:r>
          </w:p>
        </w:tc>
        <w:tc>
          <w:tcPr>
            <w:tcW w:w="646" w:type="dxa"/>
            <w:tcBorders>
              <w:top w:val="single" w:sz="4" w:space="0" w:color="auto"/>
              <w:bottom w:val="single" w:sz="16" w:space="0" w:color="000000"/>
            </w:tcBorders>
            <w:shd w:val="clear" w:color="auto" w:fill="auto"/>
            <w:tcMar>
              <w:top w:w="30" w:type="dxa"/>
              <w:left w:w="30" w:type="dxa"/>
              <w:bottom w:w="30" w:type="dxa"/>
              <w:right w:w="30" w:type="dxa"/>
            </w:tcMar>
          </w:tcPr>
          <w:p w14:paraId="041CBD29" w14:textId="77777777" w:rsidR="00CA5D38" w:rsidRPr="00297C45"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57,165</w:t>
            </w:r>
          </w:p>
        </w:tc>
        <w:tc>
          <w:tcPr>
            <w:tcW w:w="629" w:type="dxa"/>
            <w:tcBorders>
              <w:top w:val="single" w:sz="4" w:space="0" w:color="auto"/>
              <w:bottom w:val="single" w:sz="16" w:space="0" w:color="000000"/>
            </w:tcBorders>
            <w:shd w:val="clear" w:color="auto" w:fill="auto"/>
            <w:tcMar>
              <w:top w:w="30" w:type="dxa"/>
              <w:left w:w="30" w:type="dxa"/>
              <w:bottom w:w="30" w:type="dxa"/>
              <w:right w:w="30" w:type="dxa"/>
            </w:tcMar>
          </w:tcPr>
          <w:p w14:paraId="5D91784D"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,000</w:t>
            </w:r>
          </w:p>
        </w:tc>
        <w:tc>
          <w:tcPr>
            <w:tcW w:w="886" w:type="dxa"/>
            <w:tcBorders>
              <w:top w:val="single" w:sz="4" w:space="0" w:color="auto"/>
              <w:bottom w:val="single" w:sz="16" w:space="0" w:color="000000"/>
            </w:tcBorders>
            <w:shd w:val="clear" w:color="auto" w:fill="auto"/>
            <w:tcMar>
              <w:top w:w="30" w:type="dxa"/>
              <w:left w:w="30" w:type="dxa"/>
              <w:bottom w:w="30" w:type="dxa"/>
              <w:right w:w="30" w:type="dxa"/>
            </w:tcMar>
          </w:tcPr>
          <w:p w14:paraId="30C11AD5"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,12400</w:t>
            </w:r>
          </w:p>
        </w:tc>
        <w:tc>
          <w:tcPr>
            <w:tcW w:w="916" w:type="dxa"/>
            <w:tcBorders>
              <w:top w:val="single" w:sz="4" w:space="0" w:color="auto"/>
              <w:bottom w:val="single" w:sz="16" w:space="0" w:color="000000"/>
            </w:tcBorders>
            <w:shd w:val="clear" w:color="auto" w:fill="auto"/>
            <w:tcMar>
              <w:top w:w="30" w:type="dxa"/>
              <w:left w:w="30" w:type="dxa"/>
              <w:bottom w:w="30" w:type="dxa"/>
              <w:right w:w="30" w:type="dxa"/>
            </w:tcMar>
          </w:tcPr>
          <w:p w14:paraId="7B2F36B1"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,03085</w:t>
            </w:r>
          </w:p>
        </w:tc>
        <w:tc>
          <w:tcPr>
            <w:tcW w:w="758" w:type="dxa"/>
            <w:tcBorders>
              <w:top w:val="single" w:sz="4" w:space="0" w:color="auto"/>
              <w:bottom w:val="single" w:sz="16" w:space="0" w:color="000000"/>
            </w:tcBorders>
            <w:shd w:val="clear" w:color="auto" w:fill="auto"/>
            <w:tcMar>
              <w:top w:w="30" w:type="dxa"/>
              <w:left w:w="30" w:type="dxa"/>
              <w:bottom w:w="30" w:type="dxa"/>
              <w:right w:w="30" w:type="dxa"/>
            </w:tcMar>
          </w:tcPr>
          <w:p w14:paraId="5D5211EB"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,06225</w:t>
            </w:r>
          </w:p>
        </w:tc>
        <w:tc>
          <w:tcPr>
            <w:tcW w:w="643" w:type="dxa"/>
            <w:tcBorders>
              <w:top w:val="single" w:sz="4" w:space="0" w:color="auto"/>
              <w:bottom w:val="single" w:sz="16" w:space="0" w:color="000000"/>
              <w:right w:val="single" w:sz="16" w:space="0" w:color="000000"/>
            </w:tcBorders>
            <w:shd w:val="clear" w:color="auto" w:fill="auto"/>
            <w:tcMar>
              <w:top w:w="30" w:type="dxa"/>
              <w:left w:w="30" w:type="dxa"/>
              <w:bottom w:w="30" w:type="dxa"/>
              <w:right w:w="30" w:type="dxa"/>
            </w:tcMar>
          </w:tcPr>
          <w:p w14:paraId="30865AAF" w14:textId="77777777" w:rsidR="00CA5D38" w:rsidRPr="00682E98" w:rsidRDefault="00CA5D38" w:rsidP="00B953BE">
            <w:pPr>
              <w:autoSpaceDE w:val="0"/>
              <w:autoSpaceDN w:val="0"/>
              <w:adjustRightInd w:val="0"/>
              <w:jc w:val="right"/>
              <w:rPr>
                <w:rFonts w:ascii="Arial" w:hAnsi="Arial" w:cs="Arial"/>
                <w:color w:val="000000"/>
                <w:sz w:val="18"/>
                <w:szCs w:val="18"/>
              </w:rPr>
            </w:pPr>
            <w:r>
              <w:rPr>
                <w:rFonts w:ascii="Arial" w:hAnsi="Arial" w:cs="Arial"/>
                <w:color w:val="000000"/>
                <w:sz w:val="18"/>
                <w:szCs w:val="18"/>
              </w:rPr>
              <w:t>,18575</w:t>
            </w:r>
          </w:p>
        </w:tc>
      </w:tr>
    </w:tbl>
    <w:p w14:paraId="1C91D039" w14:textId="781EEDCC" w:rsidR="002B1FDE" w:rsidRPr="000B2C5D" w:rsidRDefault="009D22D3" w:rsidP="009D22D3">
      <w:pPr>
        <w:spacing w:before="100" w:beforeAutospacing="1" w:line="360" w:lineRule="auto"/>
        <w:ind w:firstLine="567"/>
        <w:jc w:val="both"/>
        <w:rPr>
          <w:rFonts w:ascii="Palatino Linotype" w:hAnsi="Palatino Linotype" w:cs="Times New Roman"/>
          <w:bCs/>
        </w:rPr>
      </w:pPr>
      <w:r w:rsidRPr="000B2C5D">
        <w:rPr>
          <w:rFonts w:ascii="Palatino Linotype" w:eastAsia="Times New Roman" w:hAnsi="Palatino Linotype" w:cstheme="minorHAnsi"/>
          <w:color w:val="111111"/>
        </w:rPr>
        <w:t xml:space="preserve">Berdasarkan Tabel 7, perolehan nilai sig &lt; 0,05, artinya peningkatan kemampuan representasi siswa yang memperoleh penerapan aplikasi microsoft teams dalam pendekatan kontekstual berbasis blended learning lebih baik daripada yang memperoleh aplikasi microsoft teams berbasis blended learning. </w:t>
      </w:r>
      <w:r w:rsidR="00455E47" w:rsidRPr="000B2C5D">
        <w:rPr>
          <w:rFonts w:ascii="Palatino Linotype" w:eastAsia="Times New Roman" w:hAnsi="Palatino Linotype" w:cstheme="minorHAnsi"/>
          <w:color w:val="111111"/>
        </w:rPr>
        <w:t xml:space="preserve">Hal tersebut sejalan dengan penelitian </w:t>
      </w:r>
      <w:r w:rsidR="00455E47" w:rsidRPr="000B2C5D">
        <w:rPr>
          <w:rFonts w:ascii="Palatino Linotype" w:hAnsi="Palatino Linotype" w:cs="Times New Roman"/>
          <w:bCs/>
        </w:rPr>
        <w:t xml:space="preserve"> </w:t>
      </w:r>
      <w:r w:rsidR="00455E47" w:rsidRPr="000B2C5D">
        <w:rPr>
          <w:rFonts w:ascii="Palatino Linotype" w:hAnsi="Palatino Linotype" w:cs="Times New Roman"/>
          <w:bCs/>
        </w:rPr>
        <w:fldChar w:fldCharType="begin" w:fldLock="1"/>
      </w:r>
      <w:r w:rsidR="003A0407" w:rsidRPr="000B2C5D">
        <w:rPr>
          <w:rFonts w:ascii="Palatino Linotype" w:hAnsi="Palatino Linotype" w:cs="Times New Roman"/>
          <w:bCs/>
        </w:rPr>
        <w:instrText>ADDIN CSL_CITATION {"citationItems":[{"id":"ITEM-1","itemData":{"abstract":"Penelitian ini bertujuan untuk mendeskripsikan tingkat kepuasan siswa kelas X SMK Negeri 2 Salatiga terhadap penggunaan microsoft teams dan video youtube sebagai sarana pembelajaran daring pada materi program linier. Penelitian ini merupakan penelitian kualitatif. Data dikumpulkan melalui: 1) pengisian angket mengenai tingkat kepuasan siswa terhadap penggunaan media, aksesibilitas media, sifat interaktif pembelajaran, pemahaman materi, pencapaian hasil belajar, serta layanan remidi atau pengayaan; dan 2) wawancara untuk melengkapi data angket. Data angket dianalisis secara deskriptif untuk memperoleh kategori tingkat kepuasan siswa dan dikonfirmasi dengan data wawancara. Hasil penelitian tingkat kepuasan siswa pada semua kategori, yaitu 1) penggunaan media; 2) aksesibilitas media; 3) sifat interaktif pembelajaran; 4) pemahaman materi; 5) pencapaian hasil belajar; serta 6) layanan remidi atau pengayaan berada pada kategori puas. Kata","author":[{"dropping-particle":"","family":"Nugroho","given":"Wachid","non-dropping-particle":"","parse-names":false,"suffix":""}],"container-title":"THEOREMS (The Original Research of Mathematics)","id":"ITEM-1","issue":"2","issued":{"date-parts":[["2021"]]},"page":"111-121","title":"Kepuasan Siswa Terhadap Pembelajaran Daring Menggunakan Microsoft Teams Dan Video Youtube Pada Materi Program Linier","type":"article-journal","volume":"5"},"uris":["http://www.mendeley.com/documents/?uuid=4b3507c8-0d70-4541-8b75-5fd7ea3bb4dc"]}],"mendeley":{"formattedCitation":"(Nugroho, 2021)","manualFormatting":"Nugroho (2021)","plainTextFormattedCitation":"(Nugroho, 2021)","previouslyFormattedCitation":"(Nugroho, 2021)"},"properties":{"noteIndex":0},"schema":"https://github.com/citation-style-language/schema/raw/master/csl-citation.json"}</w:instrText>
      </w:r>
      <w:r w:rsidR="00455E47" w:rsidRPr="000B2C5D">
        <w:rPr>
          <w:rFonts w:ascii="Palatino Linotype" w:hAnsi="Palatino Linotype" w:cs="Times New Roman"/>
          <w:bCs/>
        </w:rPr>
        <w:fldChar w:fldCharType="separate"/>
      </w:r>
      <w:r w:rsidR="00455E47" w:rsidRPr="000B2C5D">
        <w:rPr>
          <w:rFonts w:ascii="Palatino Linotype" w:hAnsi="Palatino Linotype" w:cs="Times New Roman"/>
          <w:bCs/>
          <w:noProof/>
        </w:rPr>
        <w:t>Nugroho (2021)</w:t>
      </w:r>
      <w:r w:rsidR="00455E47" w:rsidRPr="000B2C5D">
        <w:rPr>
          <w:rFonts w:ascii="Palatino Linotype" w:hAnsi="Palatino Linotype" w:cs="Times New Roman"/>
          <w:bCs/>
        </w:rPr>
        <w:fldChar w:fldCharType="end"/>
      </w:r>
      <w:r w:rsidR="00455E47" w:rsidRPr="000B2C5D">
        <w:rPr>
          <w:rFonts w:ascii="Palatino Linotype" w:eastAsia="Times New Roman" w:hAnsi="Palatino Linotype" w:cstheme="minorHAnsi"/>
          <w:color w:val="111111"/>
        </w:rPr>
        <w:t xml:space="preserve"> d</w:t>
      </w:r>
      <w:r w:rsidR="00455E47" w:rsidRPr="000B2C5D">
        <w:rPr>
          <w:rFonts w:ascii="Palatino Linotype" w:hAnsi="Palatino Linotype" w:cs="Times New Roman"/>
          <w:bCs/>
        </w:rPr>
        <w:t xml:space="preserve">alam penggunaan aplikasi </w:t>
      </w:r>
      <w:r w:rsidR="00455E47" w:rsidRPr="000B2C5D">
        <w:rPr>
          <w:rFonts w:ascii="Palatino Linotype" w:hAnsi="Palatino Linotype" w:cs="Times New Roman"/>
          <w:bCs/>
          <w:i/>
          <w:iCs/>
        </w:rPr>
        <w:t>microsoft teams</w:t>
      </w:r>
      <w:r w:rsidR="00455E47" w:rsidRPr="000B2C5D">
        <w:rPr>
          <w:rFonts w:ascii="Palatino Linotype" w:hAnsi="Palatino Linotype" w:cs="Times New Roman"/>
          <w:bCs/>
        </w:rPr>
        <w:t xml:space="preserve"> ada fitur </w:t>
      </w:r>
      <w:r w:rsidR="00455E47" w:rsidRPr="000B2C5D">
        <w:rPr>
          <w:rFonts w:ascii="Palatino Linotype" w:hAnsi="Palatino Linotype" w:cs="Times New Roman"/>
          <w:bCs/>
          <w:i/>
          <w:iCs/>
        </w:rPr>
        <w:t>quiz asessment</w:t>
      </w:r>
      <w:r w:rsidR="00455E47" w:rsidRPr="000B2C5D">
        <w:rPr>
          <w:rFonts w:ascii="Palatino Linotype" w:hAnsi="Palatino Linotype" w:cs="Times New Roman"/>
          <w:bCs/>
        </w:rPr>
        <w:t xml:space="preserve"> yang bisa dilakukan berkali-kali oleh siswa sehingga siswa bisa mengevaluasi pemahaman yang dimilikinya hal ini juga memperkuat peningkatan kemampuan representasi matematis pada materi program linear. </w:t>
      </w:r>
      <w:r w:rsidR="005A4E4E" w:rsidRPr="000B2C5D">
        <w:rPr>
          <w:rFonts w:ascii="Palatino Linotype" w:hAnsi="Palatino Linotype" w:cs="Times New Roman"/>
          <w:bCs/>
        </w:rPr>
        <w:t xml:space="preserve">Begitupun dengan penggunaan </w:t>
      </w:r>
      <w:r w:rsidR="005A4E4E" w:rsidRPr="000B2C5D">
        <w:rPr>
          <w:rFonts w:ascii="Palatino Linotype" w:hAnsi="Palatino Linotype" w:cs="Times New Roman"/>
          <w:bCs/>
          <w:i/>
          <w:iCs/>
        </w:rPr>
        <w:t>blended learning</w:t>
      </w:r>
      <w:r w:rsidR="005A4E4E" w:rsidRPr="000B2C5D">
        <w:rPr>
          <w:rFonts w:ascii="Palatino Linotype" w:hAnsi="Palatino Linotype" w:cs="Times New Roman"/>
          <w:bCs/>
        </w:rPr>
        <w:t xml:space="preserve"> berbasis kontekstual dapat meningkatkan kemampuan representasi matematis siswa </w:t>
      </w:r>
      <w:r w:rsidR="005A4E4E" w:rsidRPr="000B2C5D">
        <w:rPr>
          <w:rFonts w:ascii="Palatino Linotype" w:hAnsi="Palatino Linotype" w:cs="Times New Roman"/>
          <w:bCs/>
        </w:rPr>
        <w:fldChar w:fldCharType="begin" w:fldLock="1"/>
      </w:r>
      <w:r w:rsidR="005A4E4E" w:rsidRPr="000B2C5D">
        <w:rPr>
          <w:rFonts w:ascii="Palatino Linotype" w:hAnsi="Palatino Linotype" w:cs="Times New Roman"/>
          <w:bCs/>
        </w:rPr>
        <w:instrText>ADDIN CSL_CITATION {"citationItems":[{"id":"ITEM-1","itemData":{"abstract":"This research aims to reveal university students capability in mathematical representation. Thinking models and problem solving models about vector analyzed test is viewed from Multiple Intelligence in Hybrid Learning. This research used mix method concurrent embedded design. The data collection was done by observation, interviews, and documentation. Validation of otherwise very valid device according to experts. For pretest and posttest representation ability of mathematical has met the validity the content, level of difficulty impartial, distinguishing good and reliable. The result of this research shows that education quality of hybrid learning constructivism basic was excellent, the representation ability of mathematical university students in experiment classes are better than those of the control classes. Type of representation models university student V, S, and Ve each are 23,68%, 52,63%, and 21,05% And Multiple Intelligence L, LM, Sp, K, M, Inter, Intra, N each are15,78%, 10,52%, 7,89%, 13,15%, 13,15%, 15,78%, 5,26%, and 5,26%. In evaluation average control class 67,42 and Experiment 84,05 was better than the average control class. Other factor in mathematical representation ability are multiple intelligence, mathematical representation ability are influenced by linguistic intelligence, logic mathematical intelligence, and visual special intelligence. ?","author":[{"dropping-particle":"","family":"Asyrofi","given":"M.","non-dropping-particle":"","parse-names":false,"suffix":""},{"dropping-particle":"","family":"Junaedi","given":"Iwan","non-dropping-particle":"","parse-names":false,"suffix":""}],"container-title":"Journal of Mathematics Education Research","id":"ITEM-1","issue":"1","issued":{"date-parts":[["2016"]]},"page":"32-39","title":"Kemampuan Representasi Matematis ditinjau dari Multiple Intellingence pada Pembelajaran Hybrid Learning Berbasis Konstruktivisme","type":"article-journal","volume":"5"},"uris":["http://www.mendeley.com/documents/?uuid=e4a3d6e1-1457-4d16-82e5-91eea8edeeb3"]}],"mendeley":{"formattedCitation":"(Asyrofi &amp; Junaedi, 2016)","manualFormatting":"(Asyrofi &amp; Junaedi, 2016","plainTextFormattedCitation":"(Asyrofi &amp; Junaedi, 2016)","previouslyFormattedCitation":"(Asyrofi &amp; Junaedi, 2016)"},"properties":{"noteIndex":0},"schema":"https://github.com/citation-style-language/schema/raw/master/csl-citation.json"}</w:instrText>
      </w:r>
      <w:r w:rsidR="005A4E4E" w:rsidRPr="000B2C5D">
        <w:rPr>
          <w:rFonts w:ascii="Palatino Linotype" w:hAnsi="Palatino Linotype" w:cs="Times New Roman"/>
          <w:bCs/>
        </w:rPr>
        <w:fldChar w:fldCharType="separate"/>
      </w:r>
      <w:r w:rsidR="005A4E4E" w:rsidRPr="000B2C5D">
        <w:rPr>
          <w:rFonts w:ascii="Palatino Linotype" w:hAnsi="Palatino Linotype" w:cs="Times New Roman"/>
          <w:bCs/>
          <w:noProof/>
        </w:rPr>
        <w:t>(Asyrofi &amp; Junaedi, 2016</w:t>
      </w:r>
      <w:r w:rsidR="005A4E4E" w:rsidRPr="000B2C5D">
        <w:rPr>
          <w:rFonts w:ascii="Palatino Linotype" w:hAnsi="Palatino Linotype" w:cs="Times New Roman"/>
          <w:bCs/>
        </w:rPr>
        <w:fldChar w:fldCharType="end"/>
      </w:r>
      <w:r w:rsidR="005A4E4E" w:rsidRPr="000B2C5D">
        <w:rPr>
          <w:rFonts w:ascii="Palatino Linotype" w:hAnsi="Palatino Linotype" w:cs="Times New Roman"/>
          <w:bCs/>
        </w:rPr>
        <w:t xml:space="preserve">; </w:t>
      </w:r>
      <w:r w:rsidR="005A4E4E" w:rsidRPr="000B2C5D">
        <w:rPr>
          <w:rFonts w:ascii="Palatino Linotype" w:hAnsi="Palatino Linotype" w:cs="Times New Roman"/>
          <w:bCs/>
        </w:rPr>
        <w:fldChar w:fldCharType="begin" w:fldLock="1"/>
      </w:r>
      <w:r w:rsidR="005A4E4E" w:rsidRPr="000B2C5D">
        <w:rPr>
          <w:rFonts w:ascii="Palatino Linotype" w:hAnsi="Palatino Linotype" w:cs="Times New Roman"/>
          <w:bCs/>
        </w:rPr>
        <w:instrText>ADDIN CSL_CITATION {"citationItems":[{"id":"ITEM-1","itemData":{"DOI":"10.35194/jp.v9i2.1078","ISSN":"2089-3604","abstract":"Tujuan artikel ini membahas tentang kemampuan representasi simbolik matematik siswa dalam menyelesaikan soal, dan melihat respon siswa pada pembelajaran matematika menggunakan blended learning. Penelitian ini menggunakan penelitian deskriptif kuantitatif, dengan memberikan enam soal kemampuan representasi simbolik matematik terhadap 30 siswa kelas IX-6 di SMP Negeri 3 Cianjur tahun ajaran 2019/ 2020. Data dalam penelitian ini berupa soal tes kemampuan representasi simbolik matematik dan angket. Hasil angket dihitung berdasarkan persentase respon terbesar yang kemudian dideskripskan dengan kata-kata. Hasil yang diperoleh bahwa kemampuan representasi simbolik matematik dengan menggunakan blended learning rata-ratanya 75, artinya lebih dari 80% siswa yang menggunakan blended learning hasil pembelajarannya tuntas. Respon siswa pada pembelajaran matematika menggunakan blended learning sebagian besar memberikan respon positif.","author":[{"dropping-particle":"","family":"Komala","given":"Elsa","non-dropping-particle":"","parse-names":false,"suffix":""},{"dropping-particle":"","family":"Sarmini","given":"Sarmini","non-dropping-particle":"","parse-names":false,"suffix":""}],"container-title":"Prisma","id":"ITEM-1","issue":"2","issued":{"date-parts":[["2020"]]},"page":"204-212","title":"Kemampuan Representasi Simbolik Matematik Siswa SMP Menggunakan Blended Learning","type":"article-journal","volume":"9"},"uris":["http://www.mendeley.com/documents/?uuid=2b31ecda-16ad-4fd4-a1fc-91eee49419b2"]}],"mendeley":{"formattedCitation":"(Komala &amp; Sarmini, 2020)","manualFormatting":"Komala &amp; Sarmini, 2020)","plainTextFormattedCitation":"(Komala &amp; Sarmini, 2020)","previouslyFormattedCitation":"(Komala &amp; Sarmini, 2020)"},"properties":{"noteIndex":0},"schema":"https://github.com/citation-style-language/schema/raw/master/csl-citation.json"}</w:instrText>
      </w:r>
      <w:r w:rsidR="005A4E4E" w:rsidRPr="000B2C5D">
        <w:rPr>
          <w:rFonts w:ascii="Palatino Linotype" w:hAnsi="Palatino Linotype" w:cs="Times New Roman"/>
          <w:bCs/>
        </w:rPr>
        <w:fldChar w:fldCharType="separate"/>
      </w:r>
      <w:r w:rsidR="005A4E4E" w:rsidRPr="000B2C5D">
        <w:rPr>
          <w:rFonts w:ascii="Palatino Linotype" w:hAnsi="Palatino Linotype" w:cs="Times New Roman"/>
          <w:bCs/>
          <w:noProof/>
        </w:rPr>
        <w:t>Komala &amp; Sarmini, 2020)</w:t>
      </w:r>
      <w:r w:rsidR="005A4E4E" w:rsidRPr="000B2C5D">
        <w:rPr>
          <w:rFonts w:ascii="Palatino Linotype" w:hAnsi="Palatino Linotype" w:cs="Times New Roman"/>
          <w:bCs/>
        </w:rPr>
        <w:fldChar w:fldCharType="end"/>
      </w:r>
      <w:r w:rsidR="005A4E4E" w:rsidRPr="000B2C5D">
        <w:rPr>
          <w:rFonts w:ascii="Palatino Linotype" w:hAnsi="Palatino Linotype" w:cs="Times New Roman"/>
          <w:bCs/>
        </w:rPr>
        <w:t>.</w:t>
      </w:r>
    </w:p>
    <w:p w14:paraId="7566B88C" w14:textId="718C3180" w:rsidR="00FD7585" w:rsidRPr="008363D9" w:rsidRDefault="00FD7585" w:rsidP="00FD7585">
      <w:pPr>
        <w:spacing w:before="100" w:beforeAutospacing="1" w:line="360" w:lineRule="auto"/>
        <w:jc w:val="both"/>
        <w:rPr>
          <w:rFonts w:ascii="Palatino Linotype" w:hAnsi="Palatino Linotype" w:cs="Times New Roman"/>
          <w:b/>
        </w:rPr>
      </w:pPr>
      <w:r w:rsidRPr="008363D9">
        <w:rPr>
          <w:rFonts w:ascii="Palatino Linotype" w:hAnsi="Palatino Linotype" w:cs="Times New Roman"/>
          <w:b/>
        </w:rPr>
        <w:lastRenderedPageBreak/>
        <w:t>Hasil Observasi</w:t>
      </w:r>
    </w:p>
    <w:p w14:paraId="55C4C36D" w14:textId="69279B3F" w:rsidR="00FD7585" w:rsidRPr="000B2C5D" w:rsidRDefault="00FD7585" w:rsidP="00FD7585">
      <w:pPr>
        <w:spacing w:line="480" w:lineRule="auto"/>
        <w:jc w:val="both"/>
        <w:rPr>
          <w:rFonts w:ascii="Palatino Linotype" w:eastAsia="Times New Roman" w:hAnsi="Palatino Linotype"/>
        </w:rPr>
      </w:pPr>
      <w:r>
        <w:rPr>
          <w:rFonts w:ascii="Palatino Linotype" w:hAnsi="Palatino Linotype" w:cs="Times New Roman"/>
          <w:bCs/>
          <w:sz w:val="24"/>
          <w:szCs w:val="24"/>
        </w:rPr>
        <w:tab/>
      </w:r>
      <w:r w:rsidRPr="000B2C5D">
        <w:rPr>
          <w:rFonts w:ascii="Palatino Linotype" w:eastAsia="Times New Roman" w:hAnsi="Palatino Linotype"/>
        </w:rPr>
        <w:t>Berdasarkan hasil observasi p</w:t>
      </w:r>
      <w:r w:rsidRPr="000B2C5D">
        <w:rPr>
          <w:rFonts w:ascii="Palatino Linotype" w:hAnsi="Palatino Linotype" w:cs="Times New Roman"/>
        </w:rPr>
        <w:t xml:space="preserve">artisipasi siswa dalam pembelajaran penerapan aplikasi </w:t>
      </w:r>
      <w:r w:rsidRPr="000B2C5D">
        <w:rPr>
          <w:rFonts w:ascii="Palatino Linotype" w:hAnsi="Palatino Linotype" w:cs="Times New Roman"/>
          <w:i/>
          <w:iCs/>
        </w:rPr>
        <w:t>microsoft teams</w:t>
      </w:r>
      <w:r w:rsidRPr="000B2C5D">
        <w:rPr>
          <w:rFonts w:ascii="Palatino Linotype" w:hAnsi="Palatino Linotype" w:cs="Times New Roman"/>
        </w:rPr>
        <w:t xml:space="preserve"> dalam pendekatan kontekstual</w:t>
      </w:r>
      <w:r w:rsidRPr="000B2C5D">
        <w:rPr>
          <w:rFonts w:ascii="Palatino Linotype" w:hAnsi="Palatino Linotype" w:cs="Times New Roman"/>
          <w:bCs/>
          <w:lang w:val="de-DE"/>
        </w:rPr>
        <w:t xml:space="preserve"> </w:t>
      </w:r>
      <w:r w:rsidRPr="000B2C5D">
        <w:rPr>
          <w:rFonts w:ascii="Palatino Linotype" w:hAnsi="Palatino Linotype" w:cs="Times New Roman"/>
        </w:rPr>
        <w:t>ini sangatlah baik, dimana siswa mengikuti tahap demi tahap pembelajaran.</w:t>
      </w:r>
      <w:r w:rsidRPr="000B2C5D">
        <w:rPr>
          <w:rFonts w:ascii="Palatino Linotype" w:eastAsia="Times New Roman" w:hAnsi="Palatino Linotype"/>
        </w:rPr>
        <w:t xml:space="preserve"> Pada pertemuan awal ketika siswa belajar menggunakan pendekatan kontekstual dapat dilihat siswa belum terbiasa bekerja sama dengan teman kelompoknya pada saat memecahkan suatu permasalahan. Namun pada saat pertemuan selanjutnya siswa sudah terbiasa berdiskusi, mampu memecahkan masalah bahkan bisa mempresentasikan hasil tugas nya. </w:t>
      </w:r>
    </w:p>
    <w:p w14:paraId="2F7BB78C" w14:textId="77777777" w:rsidR="000B2C5D" w:rsidRPr="00FD7585" w:rsidRDefault="000B2C5D" w:rsidP="000B2C5D">
      <w:pPr>
        <w:jc w:val="both"/>
        <w:rPr>
          <w:rFonts w:ascii="Times New Roman" w:eastAsia="Times New Roman" w:hAnsi="Times New Roman"/>
          <w:sz w:val="24"/>
        </w:rPr>
      </w:pPr>
    </w:p>
    <w:p w14:paraId="4734BA06" w14:textId="12D5C7FE"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r w:rsidR="006F7F2C" w:rsidRPr="00A6614D">
        <w:rPr>
          <w:rFonts w:ascii="Palatino Linotype" w:hAnsi="Palatino Linotype" w:cs="Times New Roman"/>
          <w:b/>
          <w:lang w:val="en-US"/>
        </w:rPr>
        <w:t xml:space="preserve"> </w:t>
      </w:r>
    </w:p>
    <w:p w14:paraId="0F50815E" w14:textId="2738D61A" w:rsidR="00A6614D" w:rsidRPr="003A0407" w:rsidRDefault="00FD7585" w:rsidP="00A6614D">
      <w:pPr>
        <w:spacing w:line="360" w:lineRule="auto"/>
        <w:ind w:firstLine="567"/>
        <w:jc w:val="both"/>
        <w:rPr>
          <w:rFonts w:ascii="Palatino Linotype" w:eastAsia="Times New Roman" w:hAnsi="Palatino Linotype" w:cstheme="minorHAnsi"/>
          <w:color w:val="111111"/>
        </w:rPr>
      </w:pPr>
      <w:r w:rsidRPr="003A0407">
        <w:rPr>
          <w:rFonts w:ascii="Palatino Linotype" w:hAnsi="Palatino Linotype"/>
        </w:rPr>
        <w:t>Berdasarkan analisis, bahwa terdapat perbedaan kemampuan representasi matematis siswa yang memperoleh penerapan aplikasi microsoft teams dalam pendekatan kontekstual berbasis blended learning dan siswa yang memperoleh penerapan aplikasi microsoft teams berbasis blended learning, Kemampuan representasi matematis siswa memperoleh penerapan aplikasi microsoft teams dalam pendekatan kontekstual berbasis blended learning lebih baik daripada kemampuan siswa yang memperoleh penerapan aplikasi microsoft teams berbasis blended learning, serta hasil observasi bahwa siswa merasa mengalami perubahan yang positif dalam aktivitas belajar siswa.</w:t>
      </w:r>
      <w:r w:rsidR="00C25696">
        <w:rPr>
          <w:rFonts w:ascii="Palatino Linotype" w:hAnsi="Palatino Linotype"/>
        </w:rPr>
        <w:t xml:space="preserve"> </w:t>
      </w:r>
      <w:r w:rsidR="00C25696" w:rsidRPr="00B43AD7">
        <w:rPr>
          <w:rFonts w:ascii="Times New Roman" w:hAnsi="Times New Roman" w:cs="Times New Roman"/>
          <w:sz w:val="24"/>
          <w:szCs w:val="24"/>
        </w:rPr>
        <w:t xml:space="preserve">Kemandirian belajar siswa yang menggunakan aplikasi </w:t>
      </w:r>
      <w:r w:rsidR="00C25696" w:rsidRPr="00B43AD7">
        <w:rPr>
          <w:rFonts w:ascii="Times New Roman" w:hAnsi="Times New Roman" w:cs="Times New Roman"/>
          <w:i/>
          <w:iCs/>
          <w:sz w:val="24"/>
          <w:szCs w:val="24"/>
        </w:rPr>
        <w:t>microsoft teams</w:t>
      </w:r>
      <w:r w:rsidR="00C25696" w:rsidRPr="00B43AD7">
        <w:rPr>
          <w:rFonts w:ascii="Times New Roman" w:hAnsi="Times New Roman" w:cs="Times New Roman"/>
          <w:sz w:val="24"/>
          <w:szCs w:val="24"/>
        </w:rPr>
        <w:t xml:space="preserve"> dalam pendekatan kontekstual berbasis </w:t>
      </w:r>
      <w:r w:rsidR="00C25696" w:rsidRPr="00B43AD7">
        <w:rPr>
          <w:rFonts w:ascii="Times New Roman" w:hAnsi="Times New Roman" w:cs="Times New Roman"/>
          <w:i/>
          <w:iCs/>
          <w:sz w:val="24"/>
          <w:szCs w:val="24"/>
        </w:rPr>
        <w:t>blended learning</w:t>
      </w:r>
      <w:r w:rsidR="00C25696" w:rsidRPr="00B43AD7">
        <w:rPr>
          <w:rFonts w:ascii="Times New Roman" w:hAnsi="Times New Roman" w:cs="Times New Roman"/>
          <w:sz w:val="24"/>
          <w:szCs w:val="24"/>
        </w:rPr>
        <w:t xml:space="preserve"> lebih baik daripada siswa yang menggunakan aplikasi </w:t>
      </w:r>
      <w:r w:rsidR="00C25696" w:rsidRPr="00B43AD7">
        <w:rPr>
          <w:rFonts w:ascii="Times New Roman" w:hAnsi="Times New Roman" w:cs="Times New Roman"/>
          <w:i/>
          <w:iCs/>
          <w:sz w:val="24"/>
          <w:szCs w:val="24"/>
        </w:rPr>
        <w:t xml:space="preserve">microsoft teams </w:t>
      </w:r>
      <w:r w:rsidR="00C25696" w:rsidRPr="00B43AD7">
        <w:rPr>
          <w:rFonts w:ascii="Times New Roman" w:hAnsi="Times New Roman" w:cs="Times New Roman"/>
          <w:sz w:val="24"/>
          <w:szCs w:val="24"/>
        </w:rPr>
        <w:t xml:space="preserve">berbasis </w:t>
      </w:r>
      <w:r w:rsidR="00C25696" w:rsidRPr="00B43AD7">
        <w:rPr>
          <w:rFonts w:ascii="Times New Roman" w:hAnsi="Times New Roman" w:cs="Times New Roman"/>
          <w:i/>
          <w:iCs/>
          <w:sz w:val="24"/>
          <w:szCs w:val="24"/>
        </w:rPr>
        <w:t>blended learning</w:t>
      </w:r>
      <w:r w:rsidR="00C25696">
        <w:rPr>
          <w:rFonts w:ascii="Times New Roman" w:hAnsi="Times New Roman" w:cs="Times New Roman"/>
          <w:i/>
          <w:iCs/>
          <w:sz w:val="24"/>
          <w:szCs w:val="24"/>
        </w:rPr>
        <w:t xml:space="preserve">, </w:t>
      </w:r>
      <w:bookmarkStart w:id="4" w:name="_Hlk139826743"/>
      <w:r w:rsidR="00C25696">
        <w:rPr>
          <w:rFonts w:ascii="Times New Roman" w:hAnsi="Times New Roman" w:cs="Times New Roman"/>
          <w:sz w:val="24"/>
          <w:szCs w:val="24"/>
        </w:rPr>
        <w:t>t</w:t>
      </w:r>
      <w:r w:rsidR="00C25696" w:rsidRPr="00B43AD7">
        <w:rPr>
          <w:rFonts w:ascii="Times New Roman" w:hAnsi="Times New Roman" w:cs="Times New Roman"/>
          <w:sz w:val="24"/>
          <w:szCs w:val="24"/>
        </w:rPr>
        <w:t xml:space="preserve">idak </w:t>
      </w:r>
      <w:r w:rsidR="00C25696">
        <w:rPr>
          <w:rFonts w:ascii="Times New Roman" w:hAnsi="Times New Roman" w:cs="Times New Roman"/>
          <w:sz w:val="24"/>
          <w:szCs w:val="24"/>
        </w:rPr>
        <w:t>adanya hubungan</w:t>
      </w:r>
      <w:r w:rsidR="00C25696" w:rsidRPr="00B43AD7">
        <w:rPr>
          <w:rFonts w:ascii="Times New Roman" w:hAnsi="Times New Roman" w:cs="Times New Roman"/>
          <w:sz w:val="24"/>
          <w:szCs w:val="24"/>
        </w:rPr>
        <w:t xml:space="preserve"> antara kemampuan representasi matematis dan kemandirian belajar siswa yang menggunakan aplikasi </w:t>
      </w:r>
      <w:r w:rsidR="00C25696" w:rsidRPr="00B43AD7">
        <w:rPr>
          <w:rFonts w:ascii="Times New Roman" w:hAnsi="Times New Roman" w:cs="Times New Roman"/>
          <w:i/>
          <w:iCs/>
          <w:sz w:val="24"/>
          <w:szCs w:val="24"/>
        </w:rPr>
        <w:t>microsoft teams</w:t>
      </w:r>
      <w:r w:rsidR="00C25696" w:rsidRPr="00B43AD7">
        <w:rPr>
          <w:rFonts w:ascii="Times New Roman" w:hAnsi="Times New Roman" w:cs="Times New Roman"/>
          <w:sz w:val="24"/>
          <w:szCs w:val="24"/>
        </w:rPr>
        <w:t xml:space="preserve"> dalam pendekatan kontekstual berbasis </w:t>
      </w:r>
      <w:r w:rsidR="00C25696" w:rsidRPr="00B43AD7">
        <w:rPr>
          <w:rFonts w:ascii="Times New Roman" w:hAnsi="Times New Roman" w:cs="Times New Roman"/>
          <w:i/>
          <w:iCs/>
          <w:sz w:val="24"/>
          <w:szCs w:val="24"/>
        </w:rPr>
        <w:t>blended learning</w:t>
      </w:r>
      <w:bookmarkEnd w:id="4"/>
      <w:r w:rsidR="00C25696">
        <w:rPr>
          <w:rFonts w:ascii="Times New Roman" w:hAnsi="Times New Roman" w:cs="Times New Roman"/>
          <w:i/>
          <w:iCs/>
          <w:sz w:val="24"/>
          <w:szCs w:val="24"/>
        </w:rPr>
        <w:t>.</w:t>
      </w:r>
    </w:p>
    <w:p w14:paraId="7DE7149A" w14:textId="77777777" w:rsidR="006F7F2C" w:rsidRPr="00A6614D" w:rsidRDefault="006F7F2C" w:rsidP="00A6614D">
      <w:pPr>
        <w:spacing w:line="360" w:lineRule="auto"/>
        <w:jc w:val="both"/>
        <w:rPr>
          <w:rFonts w:ascii="Palatino Linotype" w:hAnsi="Palatino Linotype" w:cs="Times New Roman"/>
        </w:rPr>
      </w:pPr>
    </w:p>
    <w:p w14:paraId="250E63D7" w14:textId="2FC34B39"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00AB32D4" w:rsidRPr="00A6614D">
        <w:rPr>
          <w:rFonts w:ascii="Palatino Linotype" w:hAnsi="Palatino Linotype"/>
          <w:b/>
          <w:spacing w:val="-9"/>
          <w:sz w:val="22"/>
          <w:szCs w:val="22"/>
        </w:rPr>
        <w:t xml:space="preserve"> </w:t>
      </w:r>
    </w:p>
    <w:p w14:paraId="2084A16E" w14:textId="485E8B1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Pr>
          <w:rFonts w:ascii="Palatino Linotype" w:eastAsia="Times New Roman" w:hAnsi="Palatino Linotype" w:cstheme="minorHAnsi"/>
          <w:color w:val="111111"/>
        </w:rPr>
        <w:fldChar w:fldCharType="begin" w:fldLock="1"/>
      </w:r>
      <w:r>
        <w:rPr>
          <w:rFonts w:ascii="Palatino Linotype" w:eastAsia="Times New Roman" w:hAnsi="Palatino Linotype" w:cstheme="minorHAnsi"/>
          <w:color w:val="111111"/>
        </w:rPr>
        <w:instrText xml:space="preserve">ADDIN Mendeley Bibliography CSL_BIBLIOGRAPHY </w:instrText>
      </w:r>
      <w:r>
        <w:rPr>
          <w:rFonts w:ascii="Palatino Linotype" w:eastAsia="Times New Roman" w:hAnsi="Palatino Linotype" w:cstheme="minorHAnsi"/>
          <w:color w:val="111111"/>
        </w:rPr>
        <w:fldChar w:fldCharType="separate"/>
      </w:r>
      <w:r w:rsidRPr="003A0407">
        <w:rPr>
          <w:rFonts w:ascii="Palatino Linotype" w:hAnsi="Palatino Linotype" w:cs="Times New Roman"/>
          <w:noProof/>
          <w:szCs w:val="24"/>
        </w:rPr>
        <w:t xml:space="preserve">Anwar, R., Yuwono, I., Asari, A. R., &amp; Sisworo, S. (2016). Mathematical Representation by Students in Building Relational Understanding on Concepts of Area and Perimeter of Rectangle. </w:t>
      </w:r>
      <w:r w:rsidRPr="003A0407">
        <w:rPr>
          <w:rFonts w:ascii="Palatino Linotype" w:hAnsi="Palatino Linotype" w:cs="Times New Roman"/>
          <w:i/>
          <w:iCs/>
          <w:noProof/>
          <w:szCs w:val="24"/>
        </w:rPr>
        <w:t>Educational Research and Reviews</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11</w:t>
      </w:r>
      <w:r w:rsidRPr="003A0407">
        <w:rPr>
          <w:rFonts w:ascii="Palatino Linotype" w:hAnsi="Palatino Linotype" w:cs="Times New Roman"/>
          <w:noProof/>
          <w:szCs w:val="24"/>
        </w:rPr>
        <w:t>(21), 2002–2008. https://doi.org/10.5897/err2016.2813</w:t>
      </w:r>
    </w:p>
    <w:p w14:paraId="1B31B8A7" w14:textId="0B1F447F"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Asyrofi, M., &amp; Junaedi, I. (2016). Kemampuan Representasi Matematis ditinjau dari Multiple Intellingence pada Pembelajaran Hybrid Learning Berbasis Konstruktivisme. </w:t>
      </w:r>
      <w:r w:rsidRPr="003A0407">
        <w:rPr>
          <w:rFonts w:ascii="Palatino Linotype" w:hAnsi="Palatino Linotype" w:cs="Times New Roman"/>
          <w:i/>
          <w:iCs/>
          <w:noProof/>
          <w:szCs w:val="24"/>
        </w:rPr>
        <w:t xml:space="preserve">Journal of </w:t>
      </w:r>
      <w:r w:rsidRPr="003A0407">
        <w:rPr>
          <w:rFonts w:ascii="Palatino Linotype" w:hAnsi="Palatino Linotype" w:cs="Times New Roman"/>
          <w:i/>
          <w:iCs/>
          <w:noProof/>
          <w:szCs w:val="24"/>
        </w:rPr>
        <w:lastRenderedPageBreak/>
        <w:t>Mathematics Education Research</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5</w:t>
      </w:r>
      <w:r w:rsidRPr="003A0407">
        <w:rPr>
          <w:rFonts w:ascii="Palatino Linotype" w:hAnsi="Palatino Linotype" w:cs="Times New Roman"/>
          <w:noProof/>
          <w:szCs w:val="24"/>
        </w:rPr>
        <w:t>(1), 32–39.</w:t>
      </w:r>
      <w:r w:rsidR="009B1C60">
        <w:rPr>
          <w:rFonts w:ascii="Palatino Linotype" w:hAnsi="Palatino Linotype" w:cs="Times New Roman"/>
          <w:noProof/>
          <w:szCs w:val="24"/>
        </w:rPr>
        <w:t xml:space="preserve"> </w:t>
      </w:r>
      <w:r w:rsidR="009B1C60" w:rsidRPr="009B1C60">
        <w:rPr>
          <w:rFonts w:ascii="Palatino Linotype" w:hAnsi="Palatino Linotype" w:cs="Times New Roman"/>
          <w:noProof/>
          <w:szCs w:val="24"/>
        </w:rPr>
        <w:t>https://journal.unnes.ac.id/sju/index.php/ujmer</w:t>
      </w:r>
    </w:p>
    <w:p w14:paraId="5D85A147"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Bagus, C. (2018). Analisis Kemampuan Representasi Matematis Siswa Dalam Menyelesaikan Soal Lingkaran Pada Kelas VII-B Mts Assyafi’iyah Gondang. </w:t>
      </w:r>
      <w:r w:rsidRPr="003A0407">
        <w:rPr>
          <w:rFonts w:ascii="Palatino Linotype" w:hAnsi="Palatino Linotype" w:cs="Times New Roman"/>
          <w:i/>
          <w:iCs/>
          <w:noProof/>
          <w:szCs w:val="24"/>
        </w:rPr>
        <w:t>Suska Journal of Mathematics Education</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4</w:t>
      </w:r>
      <w:r w:rsidRPr="003A0407">
        <w:rPr>
          <w:rFonts w:ascii="Palatino Linotype" w:hAnsi="Palatino Linotype" w:cs="Times New Roman"/>
          <w:noProof/>
          <w:szCs w:val="24"/>
        </w:rPr>
        <w:t>(2), 115. https://doi.org/10.24014/sjme.v4i2.5234</w:t>
      </w:r>
    </w:p>
    <w:p w14:paraId="6A890CFD"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Bryan, A., &amp; Volchenkova, K. N. (2016). Blended Learning: Definition, Models, Implications for Higher Education. </w:t>
      </w:r>
      <w:r w:rsidRPr="003A0407">
        <w:rPr>
          <w:rFonts w:ascii="Palatino Linotype" w:hAnsi="Palatino Linotype" w:cs="Times New Roman"/>
          <w:i/>
          <w:iCs/>
          <w:noProof/>
          <w:szCs w:val="24"/>
        </w:rPr>
        <w:t>Bulletin of the South Ural State University Series “Education. Education Sciences,”</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8</w:t>
      </w:r>
      <w:r w:rsidRPr="003A0407">
        <w:rPr>
          <w:rFonts w:ascii="Palatino Linotype" w:hAnsi="Palatino Linotype" w:cs="Times New Roman"/>
          <w:noProof/>
          <w:szCs w:val="24"/>
        </w:rPr>
        <w:t>(2), 24–30. https://doi.org/10.14529/ped160204</w:t>
      </w:r>
    </w:p>
    <w:p w14:paraId="26C42AD7"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Fasa, I. L., Firmansyah, E., &amp; Pratama, D. Y. (2020). Peningkatan Kemampuan Representasi Matematis dan Kemandirian Belajar Siswa melalui Model Pembelajaran PBL Berbantuan Geogebra. </w:t>
      </w:r>
      <w:r w:rsidRPr="003A0407">
        <w:rPr>
          <w:rFonts w:ascii="Palatino Linotype" w:hAnsi="Palatino Linotype" w:cs="Times New Roman"/>
          <w:i/>
          <w:iCs/>
          <w:noProof/>
          <w:szCs w:val="24"/>
        </w:rPr>
        <w:t>Pasundan Journal of Mathematics Education Jurnal Pendidikan Matematika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10</w:t>
      </w:r>
      <w:r w:rsidRPr="003A0407">
        <w:rPr>
          <w:rFonts w:ascii="Palatino Linotype" w:hAnsi="Palatino Linotype" w:cs="Times New Roman"/>
          <w:noProof/>
          <w:szCs w:val="24"/>
        </w:rPr>
        <w:t>(2), 82–91. https://doi.org/10.5035/pjme.v10i2.2741</w:t>
      </w:r>
    </w:p>
    <w:p w14:paraId="4EAC4748"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Heriyati, H. (2017). Pengaruh Minat dan Motivasi Belajar Terhadap Prestasi Belajar Matematika. </w:t>
      </w:r>
      <w:r w:rsidRPr="003A0407">
        <w:rPr>
          <w:rFonts w:ascii="Palatino Linotype" w:hAnsi="Palatino Linotype" w:cs="Times New Roman"/>
          <w:i/>
          <w:iCs/>
          <w:noProof/>
          <w:szCs w:val="24"/>
        </w:rPr>
        <w:t>Formatif: Jurnal Ilmiah Pendidikan MIPA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7</w:t>
      </w:r>
      <w:r w:rsidRPr="003A0407">
        <w:rPr>
          <w:rFonts w:ascii="Palatino Linotype" w:hAnsi="Palatino Linotype" w:cs="Times New Roman"/>
          <w:noProof/>
          <w:szCs w:val="24"/>
        </w:rPr>
        <w:t>(1), 22–32. https://doi.org/10.30998/formatif.v7i1.1383</w:t>
      </w:r>
    </w:p>
    <w:p w14:paraId="42377271"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Hutagaol, K. (2013). Pembelajaran Kontekstual Untuk Meningkatkan Kemampuan Representasi Matematis Siswa Sekolah Menengah Pertama. </w:t>
      </w:r>
      <w:r w:rsidRPr="003A0407">
        <w:rPr>
          <w:rFonts w:ascii="Palatino Linotype" w:hAnsi="Palatino Linotype" w:cs="Times New Roman"/>
          <w:i/>
          <w:iCs/>
          <w:noProof/>
          <w:szCs w:val="24"/>
        </w:rPr>
        <w:t>Infinity Journal</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2</w:t>
      </w:r>
      <w:r w:rsidRPr="003A0407">
        <w:rPr>
          <w:rFonts w:ascii="Palatino Linotype" w:hAnsi="Palatino Linotype" w:cs="Times New Roman"/>
          <w:noProof/>
          <w:szCs w:val="24"/>
        </w:rPr>
        <w:t>(1), 85–99. https://doi.org/10.22460/infinity.v2i1.27</w:t>
      </w:r>
    </w:p>
    <w:p w14:paraId="642E385C"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Indriani, T. M. (2018). Implementasi Blended Learning dalam Program Pendidikan Jarak Jauh Pada Jenjang Penddikan Menengah Kejuruan. </w:t>
      </w:r>
      <w:r w:rsidRPr="003A0407">
        <w:rPr>
          <w:rFonts w:ascii="Palatino Linotype" w:hAnsi="Palatino Linotype" w:cs="Times New Roman"/>
          <w:i/>
          <w:iCs/>
          <w:noProof/>
          <w:szCs w:val="24"/>
        </w:rPr>
        <w:t>Edutcehnologia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2</w:t>
      </w:r>
      <w:r w:rsidRPr="003A0407">
        <w:rPr>
          <w:rFonts w:ascii="Palatino Linotype" w:hAnsi="Palatino Linotype" w:cs="Times New Roman"/>
          <w:noProof/>
          <w:szCs w:val="24"/>
        </w:rPr>
        <w:t>(2), 129–139. http://repository.upi.edu/id/eprint/41448</w:t>
      </w:r>
    </w:p>
    <w:p w14:paraId="5C34FD0F"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Komala, E., &amp; Sarmini, S. (2020). Kemampuan Representasi Simbolik Matematik Siswa SMP Menggunakan Blended Learning. </w:t>
      </w:r>
      <w:r w:rsidRPr="003A0407">
        <w:rPr>
          <w:rFonts w:ascii="Palatino Linotype" w:hAnsi="Palatino Linotype" w:cs="Times New Roman"/>
          <w:i/>
          <w:iCs/>
          <w:noProof/>
          <w:szCs w:val="24"/>
        </w:rPr>
        <w:t>Prisma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9</w:t>
      </w:r>
      <w:r w:rsidRPr="003A0407">
        <w:rPr>
          <w:rFonts w:ascii="Palatino Linotype" w:hAnsi="Palatino Linotype" w:cs="Times New Roman"/>
          <w:noProof/>
          <w:szCs w:val="24"/>
        </w:rPr>
        <w:t>(2), 204–212. https://doi.org/10.35194/jp.v9i2.1078</w:t>
      </w:r>
    </w:p>
    <w:p w14:paraId="77DD07E8" w14:textId="36A070D3"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Lette, I., &amp; Manoy, J. T. (2016). Representasi Siswa SMP dalam Memecahkan Masalah Matematika Ditinjau Dari Kemampuan Matematika. </w:t>
      </w:r>
      <w:r w:rsidRPr="003A0407">
        <w:rPr>
          <w:rFonts w:ascii="Palatino Linotype" w:hAnsi="Palatino Linotype" w:cs="Times New Roman"/>
          <w:i/>
          <w:iCs/>
          <w:noProof/>
          <w:szCs w:val="24"/>
        </w:rPr>
        <w:t>MATHEdunesa: Jurnal Ilmiah Pendidikan Matematika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1</w:t>
      </w:r>
      <w:r w:rsidRPr="003A0407">
        <w:rPr>
          <w:rFonts w:ascii="Palatino Linotype" w:hAnsi="Palatino Linotype" w:cs="Times New Roman"/>
          <w:noProof/>
          <w:szCs w:val="24"/>
        </w:rPr>
        <w:t xml:space="preserve">(3), 574–580. </w:t>
      </w:r>
      <w:hyperlink r:id="rId9" w:history="1">
        <w:r w:rsidR="009B1C60" w:rsidRPr="009B1C60">
          <w:rPr>
            <w:rStyle w:val="Hyperlink"/>
            <w:rFonts w:ascii="Palatino Linotype" w:hAnsi="Palatino Linotype" w:cs="Segoe UI"/>
            <w:color w:val="000000" w:themeColor="text1"/>
            <w:u w:val="none"/>
            <w:shd w:val="clear" w:color="auto" w:fill="FFFFFF"/>
          </w:rPr>
          <w:t>https://doi.org/10.26740/mathedunesa.v8n3.p569-575</w:t>
        </w:r>
      </w:hyperlink>
    </w:p>
    <w:p w14:paraId="758538DA"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Lisarani, V., &amp; Qohar, A. (2021). Representasi Matematis Siswa SMP Kelas 8 dan Siswa SMA Kelas 10 dalam Mengerjakan Soal Cerita. </w:t>
      </w:r>
      <w:r w:rsidRPr="003A0407">
        <w:rPr>
          <w:rFonts w:ascii="Palatino Linotype" w:hAnsi="Palatino Linotype" w:cs="Times New Roman"/>
          <w:i/>
          <w:iCs/>
          <w:noProof/>
          <w:szCs w:val="24"/>
        </w:rPr>
        <w:t>Jurnal Magister Pendidikan Matematika (JUMADIKA)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3</w:t>
      </w:r>
      <w:r w:rsidRPr="003A0407">
        <w:rPr>
          <w:rFonts w:ascii="Palatino Linotype" w:hAnsi="Palatino Linotype" w:cs="Times New Roman"/>
          <w:noProof/>
          <w:szCs w:val="24"/>
        </w:rPr>
        <w:t>(1), 1–7. https://doi.org/10.30598/jumadikavol3iss1year2021page1-7</w:t>
      </w:r>
    </w:p>
    <w:p w14:paraId="12E300DA" w14:textId="7A572BD3"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Miladiah, A., &amp; Ikhsan Karimah, N. (2020). Analisis Kemampuan Representasi Matematis Siswa dalam Menyelesaikan Soal Cerita Program Linear. </w:t>
      </w:r>
      <w:r w:rsidRPr="003A0407">
        <w:rPr>
          <w:rFonts w:ascii="Palatino Linotype" w:hAnsi="Palatino Linotype" w:cs="Times New Roman"/>
          <w:i/>
          <w:iCs/>
          <w:noProof/>
          <w:szCs w:val="24"/>
        </w:rPr>
        <w:t>Jurnal Riset Pembelajaran Matematika Sekolah</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4</w:t>
      </w:r>
      <w:r w:rsidRPr="003A0407">
        <w:rPr>
          <w:rFonts w:ascii="Palatino Linotype" w:hAnsi="Palatino Linotype" w:cs="Times New Roman"/>
          <w:noProof/>
          <w:szCs w:val="24"/>
        </w:rPr>
        <w:t>(1), 9–14.</w:t>
      </w:r>
      <w:r w:rsidR="00DB56E6" w:rsidRPr="00DB56E6">
        <w:rPr>
          <w:rFonts w:ascii="Palatino Linotype" w:hAnsi="Palatino Linotype" w:cs="Times New Roman"/>
          <w:noProof/>
          <w:color w:val="000000" w:themeColor="text1"/>
        </w:rPr>
        <w:t xml:space="preserve"> </w:t>
      </w:r>
      <w:hyperlink r:id="rId10" w:history="1">
        <w:r w:rsidR="00DB56E6" w:rsidRPr="00DB56E6">
          <w:rPr>
            <w:rStyle w:val="Hyperlink"/>
            <w:rFonts w:ascii="Palatino Linotype" w:hAnsi="Palatino Linotype" w:cs="Arial"/>
            <w:color w:val="000000" w:themeColor="text1"/>
            <w:u w:val="none"/>
            <w:shd w:val="clear" w:color="auto" w:fill="FFFFFF"/>
          </w:rPr>
          <w:t>https://doi.org/10.21009/jrpms.041.02</w:t>
        </w:r>
      </w:hyperlink>
    </w:p>
    <w:p w14:paraId="29A47633"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NCTM. (2000). </w:t>
      </w:r>
      <w:r w:rsidRPr="003A0407">
        <w:rPr>
          <w:rFonts w:ascii="Palatino Linotype" w:hAnsi="Palatino Linotype" w:cs="Times New Roman"/>
          <w:i/>
          <w:iCs/>
          <w:noProof/>
          <w:szCs w:val="24"/>
        </w:rPr>
        <w:t>Principles and Standards for School Mathematics</w:t>
      </w:r>
      <w:r w:rsidRPr="003A0407">
        <w:rPr>
          <w:rFonts w:ascii="Palatino Linotype" w:hAnsi="Palatino Linotype" w:cs="Times New Roman"/>
          <w:noProof/>
          <w:szCs w:val="24"/>
        </w:rPr>
        <w:t>. http://dx.doi.org/10.1016/j.cirp.2016.06.001%0Ahttp://dx.doi.org/10.1016/j.powtec.2016.12.055%0Ahttps://doi.org/10.1016/j.ijfatigue.2019.02.006%0Ahttps://doi.org/10.1016/j.matlet.2019.04.024%0Ahttps://doi.org/10.1016/j.matlet.2019.127252%0Ahttp://dx.doi.o</w:t>
      </w:r>
    </w:p>
    <w:p w14:paraId="2557558D" w14:textId="5B0FCA31"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Nugroho, W. (2021). Kepuasan Siswa Terhadap Pembelajaran Daring Menggunakan Microsoft Teams Dan Video Youtube Pada Materi Program Linier. </w:t>
      </w:r>
      <w:r w:rsidRPr="003A0407">
        <w:rPr>
          <w:rFonts w:ascii="Palatino Linotype" w:hAnsi="Palatino Linotype" w:cs="Times New Roman"/>
          <w:i/>
          <w:iCs/>
          <w:noProof/>
          <w:szCs w:val="24"/>
        </w:rPr>
        <w:t>THEOREMS (The Original Research of Mathematics)</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5</w:t>
      </w:r>
      <w:r w:rsidRPr="003A0407">
        <w:rPr>
          <w:rFonts w:ascii="Palatino Linotype" w:hAnsi="Palatino Linotype" w:cs="Times New Roman"/>
          <w:noProof/>
          <w:szCs w:val="24"/>
        </w:rPr>
        <w:t xml:space="preserve">(2), </w:t>
      </w:r>
      <w:r w:rsidRPr="00DB56E6">
        <w:rPr>
          <w:rFonts w:ascii="Palatino Linotype" w:hAnsi="Palatino Linotype" w:cs="Times New Roman"/>
          <w:noProof/>
          <w:szCs w:val="24"/>
        </w:rPr>
        <w:t>111–121.</w:t>
      </w:r>
      <w:r w:rsidR="00DB56E6" w:rsidRPr="00DB56E6">
        <w:rPr>
          <w:rFonts w:ascii="Palatino Linotype" w:hAnsi="Palatino Linotype" w:cs="Times New Roman"/>
          <w:noProof/>
          <w:szCs w:val="24"/>
        </w:rPr>
        <w:t xml:space="preserve"> </w:t>
      </w:r>
      <w:r w:rsidR="00DB56E6" w:rsidRPr="00DB56E6">
        <w:rPr>
          <w:rFonts w:ascii="Palatino Linotype" w:hAnsi="Palatino Linotype"/>
        </w:rPr>
        <w:t xml:space="preserve">http://jurnal.unma.ac.id/index.php/th </w:t>
      </w:r>
    </w:p>
    <w:p w14:paraId="2279BF97"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Prastyo, H. (2020). Kemampuan Matematika Siswa Indonesia Berdasarkan TIMSS. </w:t>
      </w:r>
      <w:r w:rsidRPr="003A0407">
        <w:rPr>
          <w:rFonts w:ascii="Palatino Linotype" w:hAnsi="Palatino Linotype" w:cs="Times New Roman"/>
          <w:i/>
          <w:iCs/>
          <w:noProof/>
          <w:szCs w:val="24"/>
        </w:rPr>
        <w:t>Jurnal Padegogik</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3</w:t>
      </w:r>
      <w:r w:rsidRPr="003A0407">
        <w:rPr>
          <w:rFonts w:ascii="Palatino Linotype" w:hAnsi="Palatino Linotype" w:cs="Times New Roman"/>
          <w:noProof/>
          <w:szCs w:val="24"/>
        </w:rPr>
        <w:t>(2), 111–117. https://doi.org/10.35974/jpd.v3i2.2367</w:t>
      </w:r>
    </w:p>
    <w:p w14:paraId="33B7D4A1"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Putria, H., Maula, L. H., &amp; Uswatun, D. A. (2020). Analisis Proses Pembelajaran dalam Jaringan (DARING) Masa Pandemi Covid- 19 Pada Guru Sekolah Dasar. </w:t>
      </w:r>
      <w:r w:rsidRPr="003A0407">
        <w:rPr>
          <w:rFonts w:ascii="Palatino Linotype" w:hAnsi="Palatino Linotype" w:cs="Times New Roman"/>
          <w:i/>
          <w:iCs/>
          <w:noProof/>
          <w:szCs w:val="24"/>
        </w:rPr>
        <w:t>Jurnal Basicedu</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lastRenderedPageBreak/>
        <w:t>4</w:t>
      </w:r>
      <w:r w:rsidRPr="003A0407">
        <w:rPr>
          <w:rFonts w:ascii="Palatino Linotype" w:hAnsi="Palatino Linotype" w:cs="Times New Roman"/>
          <w:noProof/>
          <w:szCs w:val="24"/>
        </w:rPr>
        <w:t>(4), 861–870. https://doi.org/10.31004/basicedu.v4i4.460</w:t>
      </w:r>
    </w:p>
    <w:p w14:paraId="2E64F6FC"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Rahmayanti, I., &amp; Maryati, I. (2021). Kesalahan Siswa SMP pada Soal Pemecahan Masalah Berdasarkan Tahapan Teori Newman. </w:t>
      </w:r>
      <w:r w:rsidRPr="003A0407">
        <w:rPr>
          <w:rFonts w:ascii="Palatino Linotype" w:hAnsi="Palatino Linotype" w:cs="Times New Roman"/>
          <w:i/>
          <w:iCs/>
          <w:noProof/>
          <w:szCs w:val="24"/>
        </w:rPr>
        <w:t>Plusminus: Jurnal Pendidikan Matematika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1</w:t>
      </w:r>
      <w:r w:rsidRPr="003A0407">
        <w:rPr>
          <w:rFonts w:ascii="Palatino Linotype" w:hAnsi="Palatino Linotype" w:cs="Times New Roman"/>
          <w:noProof/>
          <w:szCs w:val="24"/>
        </w:rPr>
        <w:t>(1), 61–70. https://doi.org/10.31980/plusminus.v1i1.1026</w:t>
      </w:r>
    </w:p>
    <w:p w14:paraId="7263FADC"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Rohmah, A. S., Rohaeti, E. E., &amp; Afrilianto, M. (2018). Kemampuan Representasi Matematis Siswa SMP Kelas VIII pada Materi Sistem Persamaan Linear Dua Variabel dengan Pendekatan Kontekstual. </w:t>
      </w:r>
      <w:r w:rsidRPr="003A0407">
        <w:rPr>
          <w:rFonts w:ascii="Palatino Linotype" w:hAnsi="Palatino Linotype" w:cs="Times New Roman"/>
          <w:i/>
          <w:iCs/>
          <w:noProof/>
          <w:szCs w:val="24"/>
        </w:rPr>
        <w:t>SOSIOHUMANIORA: Jurnal Ilmiah Ilmu Sosial Dan Humaniora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4</w:t>
      </w:r>
      <w:r w:rsidRPr="003A0407">
        <w:rPr>
          <w:rFonts w:ascii="Palatino Linotype" w:hAnsi="Palatino Linotype" w:cs="Times New Roman"/>
          <w:noProof/>
          <w:szCs w:val="24"/>
        </w:rPr>
        <w:t>(1), 51–62. https://doi.org/10.30738/sosio.v4i1.2280</w:t>
      </w:r>
    </w:p>
    <w:p w14:paraId="009BB78C" w14:textId="7777777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Saputri, L., &amp; Sari, D. P. (2018). Peningkatan Kemampuan Representasi Matematis Melalui Model Pembelajaran Visualization Auditory Kinesthetic (VAK) Berbantuan Wingeom. </w:t>
      </w:r>
      <w:r w:rsidRPr="003A0407">
        <w:rPr>
          <w:rFonts w:ascii="Palatino Linotype" w:hAnsi="Palatino Linotype" w:cs="Times New Roman"/>
          <w:i/>
          <w:iCs/>
          <w:noProof/>
          <w:szCs w:val="24"/>
        </w:rPr>
        <w:t>Jurnal Math Education Nusantara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1</w:t>
      </w:r>
      <w:r w:rsidRPr="003A0407">
        <w:rPr>
          <w:rFonts w:ascii="Palatino Linotype" w:hAnsi="Palatino Linotype" w:cs="Times New Roman"/>
          <w:noProof/>
          <w:szCs w:val="24"/>
        </w:rPr>
        <w:t>(1), 75–83. https://jurnal.pascaumnaw.ac.id/index.php/JMN</w:t>
      </w:r>
    </w:p>
    <w:p w14:paraId="70DD1F71" w14:textId="40AAB3E7" w:rsidR="003A0407" w:rsidRPr="003A0407" w:rsidRDefault="003A0407" w:rsidP="000B2C5D">
      <w:pPr>
        <w:widowControl w:val="0"/>
        <w:autoSpaceDE w:val="0"/>
        <w:autoSpaceDN w:val="0"/>
        <w:adjustRightInd w:val="0"/>
        <w:ind w:left="480" w:hanging="480"/>
        <w:jc w:val="both"/>
        <w:rPr>
          <w:rFonts w:ascii="Palatino Linotype" w:hAnsi="Palatino Linotype" w:cs="Times New Roman"/>
          <w:noProof/>
          <w:szCs w:val="24"/>
        </w:rPr>
      </w:pPr>
      <w:r w:rsidRPr="003A0407">
        <w:rPr>
          <w:rFonts w:ascii="Palatino Linotype" w:hAnsi="Palatino Linotype" w:cs="Times New Roman"/>
          <w:noProof/>
          <w:szCs w:val="24"/>
        </w:rPr>
        <w:t xml:space="preserve">Sugandi, A. I., &amp; Benard, M. (2018). Penerapan Pendekatan Kontekstual Terhadap Kemampuan Pemahaman Dan Komunikasi Matematis Siswa SMP. </w:t>
      </w:r>
      <w:r w:rsidRPr="003A0407">
        <w:rPr>
          <w:rFonts w:ascii="Palatino Linotype" w:hAnsi="Palatino Linotype" w:cs="Times New Roman"/>
          <w:i/>
          <w:iCs/>
          <w:noProof/>
          <w:szCs w:val="24"/>
        </w:rPr>
        <w:t>Jurnal Analisa</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4</w:t>
      </w:r>
      <w:r w:rsidRPr="003A0407">
        <w:rPr>
          <w:rFonts w:ascii="Palatino Linotype" w:hAnsi="Palatino Linotype" w:cs="Times New Roman"/>
          <w:noProof/>
          <w:szCs w:val="24"/>
        </w:rPr>
        <w:t>(1), 16–23.</w:t>
      </w:r>
      <w:r w:rsidR="00AE79E7">
        <w:rPr>
          <w:rFonts w:ascii="Palatino Linotype" w:hAnsi="Palatino Linotype" w:cs="Times New Roman"/>
          <w:noProof/>
          <w:szCs w:val="24"/>
        </w:rPr>
        <w:t xml:space="preserve"> </w:t>
      </w:r>
      <w:r w:rsidR="00AE79E7" w:rsidRPr="00AE79E7">
        <w:rPr>
          <w:rFonts w:ascii="Palatino Linotype" w:hAnsi="Palatino Linotype" w:cs="Times New Roman"/>
          <w:noProof/>
          <w:szCs w:val="24"/>
        </w:rPr>
        <w:t>https://journal.uinsgd.ac.id/index.php/analisa/index</w:t>
      </w:r>
    </w:p>
    <w:p w14:paraId="6E0C2AFC" w14:textId="0D951E96" w:rsidR="003A0407" w:rsidRPr="003A0407" w:rsidRDefault="003A0407" w:rsidP="000B2C5D">
      <w:pPr>
        <w:widowControl w:val="0"/>
        <w:autoSpaceDE w:val="0"/>
        <w:autoSpaceDN w:val="0"/>
        <w:adjustRightInd w:val="0"/>
        <w:ind w:left="480" w:hanging="480"/>
        <w:jc w:val="both"/>
        <w:rPr>
          <w:rFonts w:ascii="Palatino Linotype" w:hAnsi="Palatino Linotype"/>
          <w:noProof/>
        </w:rPr>
      </w:pPr>
      <w:r w:rsidRPr="003A0407">
        <w:rPr>
          <w:rFonts w:ascii="Palatino Linotype" w:hAnsi="Palatino Linotype" w:cs="Times New Roman"/>
          <w:noProof/>
          <w:szCs w:val="24"/>
        </w:rPr>
        <w:t xml:space="preserve">Yaniawati, P., Kariadinata, R., Kartasasmita, B. ., &amp; Sari, E. (2017). Accelerated Learning Method Using Edmodo to Increase Students’ Mathematical Connection and Self-Regulated Learning. </w:t>
      </w:r>
      <w:r w:rsidRPr="003A0407">
        <w:rPr>
          <w:rFonts w:ascii="Palatino Linotype" w:hAnsi="Palatino Linotype" w:cs="Times New Roman"/>
          <w:i/>
          <w:iCs/>
          <w:noProof/>
          <w:szCs w:val="24"/>
        </w:rPr>
        <w:t>International Conference on Education and Science (ICONS 2017)</w:t>
      </w:r>
      <w:r w:rsidRPr="003A0407">
        <w:rPr>
          <w:rFonts w:ascii="Palatino Linotype" w:hAnsi="Palatino Linotype" w:cs="Times New Roman"/>
          <w:noProof/>
          <w:szCs w:val="24"/>
        </w:rPr>
        <w:t xml:space="preserve">, </w:t>
      </w:r>
      <w:r w:rsidRPr="003A0407">
        <w:rPr>
          <w:rFonts w:ascii="Palatino Linotype" w:hAnsi="Palatino Linotype" w:cs="Times New Roman"/>
          <w:i/>
          <w:iCs/>
          <w:noProof/>
          <w:szCs w:val="24"/>
        </w:rPr>
        <w:t>Icemt</w:t>
      </w:r>
      <w:r w:rsidRPr="003A0407">
        <w:rPr>
          <w:rFonts w:ascii="Palatino Linotype" w:hAnsi="Palatino Linotype" w:cs="Times New Roman"/>
          <w:noProof/>
          <w:szCs w:val="24"/>
        </w:rPr>
        <w:t>, 959–962.</w:t>
      </w:r>
      <w:r w:rsidR="00AE79E7" w:rsidRPr="00AE79E7">
        <w:t xml:space="preserve"> </w:t>
      </w:r>
      <w:r w:rsidR="00AE79E7" w:rsidRPr="00AE79E7">
        <w:rPr>
          <w:rFonts w:ascii="Palatino Linotype" w:hAnsi="Palatino Linotype"/>
        </w:rPr>
        <w:t>: https://doi.org/10.1145/3124116.3124128</w:t>
      </w:r>
    </w:p>
    <w:p w14:paraId="3A713786" w14:textId="5D15E2F6" w:rsidR="00706ED0" w:rsidRPr="000B2C5D" w:rsidRDefault="003A0407" w:rsidP="000B2C5D">
      <w:pPr>
        <w:spacing w:line="360" w:lineRule="auto"/>
        <w:jc w:val="both"/>
        <w:rPr>
          <w:rFonts w:ascii="Palatino Linotype" w:eastAsia="Times New Roman" w:hAnsi="Palatino Linotype" w:cstheme="minorHAnsi"/>
          <w:color w:val="111111"/>
        </w:rPr>
      </w:pPr>
      <w:r>
        <w:rPr>
          <w:rFonts w:ascii="Palatino Linotype" w:eastAsia="Times New Roman" w:hAnsi="Palatino Linotype" w:cstheme="minorHAnsi"/>
          <w:color w:val="111111"/>
        </w:rPr>
        <w:fldChar w:fldCharType="end"/>
      </w:r>
    </w:p>
    <w:sectPr w:rsidR="00706ED0" w:rsidRPr="000B2C5D" w:rsidSect="00F94EF7">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13D06" w14:textId="77777777" w:rsidR="00EA2B93" w:rsidRDefault="00EA2B93" w:rsidP="00074999">
      <w:r>
        <w:separator/>
      </w:r>
    </w:p>
  </w:endnote>
  <w:endnote w:type="continuationSeparator" w:id="0">
    <w:p w14:paraId="2FBA5DDC" w14:textId="77777777" w:rsidR="00EA2B93" w:rsidRDefault="00EA2B93"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auhaus 93">
    <w:altName w:val="Arial Black"/>
    <w:panose1 w:val="04030905020B02020C02"/>
    <w:charset w:val="00"/>
    <w:family w:val="decorativ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4"/>
      <w:docPartObj>
        <w:docPartGallery w:val="Page Numbers (Bottom of Page)"/>
        <w:docPartUnique/>
      </w:docPartObj>
    </w:sdtPr>
    <w:sdtEndPr/>
    <w:sdtContent>
      <w:p w14:paraId="5B84DBEF"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060A3D">
          <w:rPr>
            <w:rFonts w:ascii="Times New Roman" w:hAnsi="Times New Roman" w:cs="Times New Roman"/>
            <w:noProof/>
            <w:sz w:val="24"/>
          </w:rPr>
          <w:t>12</w:t>
        </w:r>
        <w:r w:rsidRPr="00331F25">
          <w:rPr>
            <w:rFonts w:ascii="Times New Roman" w:hAnsi="Times New Roman" w:cs="Times New Roman"/>
            <w:sz w:val="24"/>
          </w:rPr>
          <w:fldChar w:fldCharType="end"/>
        </w:r>
      </w:p>
    </w:sdtContent>
  </w:sdt>
  <w:p w14:paraId="12F64248" w14:textId="77777777" w:rsidR="004E0F11" w:rsidRDefault="004E0F11">
    <w:pPr>
      <w:pStyle w:val="Footer"/>
    </w:pPr>
  </w:p>
  <w:p w14:paraId="62F9B8BB" w14:textId="77777777" w:rsidR="00C02EC4" w:rsidRDefault="00C02EC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64262"/>
      <w:docPartObj>
        <w:docPartGallery w:val="Page Numbers (Bottom of Page)"/>
        <w:docPartUnique/>
      </w:docPartObj>
    </w:sdtPr>
    <w:sdtEndPr/>
    <w:sdtContent>
      <w:p w14:paraId="6331E6C6" w14:textId="77777777" w:rsidR="004E0F11" w:rsidRDefault="004E0F11">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060A3D">
          <w:rPr>
            <w:rFonts w:ascii="Times New Roman" w:hAnsi="Times New Roman" w:cs="Times New Roman"/>
            <w:noProof/>
            <w:sz w:val="24"/>
          </w:rPr>
          <w:t>11</w:t>
        </w:r>
        <w:r w:rsidRPr="00331F25">
          <w:rPr>
            <w:rFonts w:ascii="Times New Roman" w:hAnsi="Times New Roman" w:cs="Times New Roman"/>
            <w:sz w:val="24"/>
          </w:rPr>
          <w:fldChar w:fldCharType="end"/>
        </w:r>
      </w:p>
    </w:sdtContent>
  </w:sdt>
  <w:p w14:paraId="0C6F333E" w14:textId="77777777" w:rsidR="004E0F11" w:rsidRDefault="004E0F11">
    <w:pPr>
      <w:pStyle w:val="Footer"/>
    </w:pPr>
  </w:p>
  <w:p w14:paraId="3D1E2246" w14:textId="77777777" w:rsidR="00C02EC4" w:rsidRDefault="00C02E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06714" w14:textId="77777777" w:rsidR="004E0F11" w:rsidRDefault="004E0F11">
    <w:pPr>
      <w:pStyle w:val="Footer"/>
    </w:pPr>
  </w:p>
  <w:p w14:paraId="5C4C2AFB" w14:textId="77777777" w:rsidR="00C02EC4" w:rsidRDefault="00C02EC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0BB52F" w14:textId="77777777" w:rsidR="00EA2B93" w:rsidRDefault="00EA2B93" w:rsidP="00074999">
      <w:r>
        <w:separator/>
      </w:r>
    </w:p>
  </w:footnote>
  <w:footnote w:type="continuationSeparator" w:id="0">
    <w:p w14:paraId="254A7139" w14:textId="77777777" w:rsidR="00EA2B93" w:rsidRDefault="00EA2B93" w:rsidP="00074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4E0F11" w14:paraId="3B46F60F" w14:textId="77777777" w:rsidTr="005D7274">
      <w:tc>
        <w:tcPr>
          <w:tcW w:w="1951" w:type="dxa"/>
        </w:tcPr>
        <w:p w14:paraId="6C26AE1A" w14:textId="34C8784F" w:rsidR="004E0F11" w:rsidRPr="00FC5C34" w:rsidRDefault="004E0F11" w:rsidP="00735D7E">
          <w:pPr>
            <w:pStyle w:val="Header"/>
            <w:rPr>
              <w:rFonts w:asciiTheme="majorHAnsi" w:hAnsiTheme="majorHAnsi" w:cs="Times New Roman"/>
              <w:color w:val="000000" w:themeColor="text1"/>
              <w:sz w:val="20"/>
              <w:szCs w:val="20"/>
            </w:rPr>
          </w:pPr>
        </w:p>
      </w:tc>
      <w:tc>
        <w:tcPr>
          <w:tcW w:w="7229" w:type="dxa"/>
        </w:tcPr>
        <w:p w14:paraId="22F20F70" w14:textId="0FB1D86D" w:rsidR="004E0F11" w:rsidRPr="00714A83" w:rsidRDefault="004E0F11" w:rsidP="00735D7E">
          <w:pPr>
            <w:pStyle w:val="Header"/>
            <w:jc w:val="right"/>
            <w:rPr>
              <w:rFonts w:asciiTheme="majorHAnsi" w:hAnsiTheme="majorHAnsi" w:cs="Times New Roman"/>
              <w:sz w:val="20"/>
              <w:szCs w:val="20"/>
            </w:rPr>
          </w:pPr>
        </w:p>
      </w:tc>
    </w:tr>
  </w:tbl>
  <w:p w14:paraId="2C5A6408" w14:textId="77777777" w:rsidR="004E0F11" w:rsidRDefault="004E0F11" w:rsidP="004367A6">
    <w:pPr>
      <w:pStyle w:val="Header"/>
      <w:tabs>
        <w:tab w:val="clear" w:pos="4513"/>
        <w:tab w:val="clear" w:pos="9026"/>
        <w:tab w:val="left" w:pos="2415"/>
      </w:tabs>
      <w:jc w:val="both"/>
    </w:pPr>
  </w:p>
  <w:p w14:paraId="22BC64CB" w14:textId="77777777" w:rsidR="004E0F11" w:rsidRDefault="004E0F11">
    <w:pPr>
      <w:pStyle w:val="Header"/>
    </w:pPr>
  </w:p>
  <w:p w14:paraId="30CBB0D3" w14:textId="77777777" w:rsidR="00C02EC4" w:rsidRDefault="00C02E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4E0F11" w14:paraId="5220475B" w14:textId="77777777" w:rsidTr="002F50C4">
      <w:tc>
        <w:tcPr>
          <w:tcW w:w="4643" w:type="dxa"/>
        </w:tcPr>
        <w:p w14:paraId="4C5D1B9C" w14:textId="5F2CAA99" w:rsidR="004E0F11" w:rsidRPr="008C1195" w:rsidRDefault="004E0F11" w:rsidP="00F677A0">
          <w:pPr>
            <w:pStyle w:val="Header"/>
            <w:rPr>
              <w:rFonts w:ascii="Bauhaus 93" w:hAnsi="Bauhaus 93" w:cs="Aharoni"/>
              <w:lang w:val="en-US"/>
            </w:rPr>
          </w:pPr>
        </w:p>
      </w:tc>
      <w:tc>
        <w:tcPr>
          <w:tcW w:w="4643" w:type="dxa"/>
        </w:tcPr>
        <w:p w14:paraId="2F61B317" w14:textId="3DB18AF5" w:rsidR="004E0F11" w:rsidRPr="00F677A0" w:rsidRDefault="004E0F11" w:rsidP="00007776">
          <w:pPr>
            <w:pStyle w:val="Header"/>
            <w:rPr>
              <w:rFonts w:ascii="Palatino Linotype" w:hAnsi="Palatino Linotype" w:cs="Times New Roman"/>
              <w:color w:val="000000" w:themeColor="text1"/>
            </w:rPr>
          </w:pPr>
        </w:p>
      </w:tc>
    </w:tr>
  </w:tbl>
  <w:p w14:paraId="3B5E4B45" w14:textId="77777777" w:rsidR="004E0F11" w:rsidRDefault="004E0F11" w:rsidP="00331F25">
    <w:pPr>
      <w:pStyle w:val="Header"/>
      <w:rPr>
        <w:rFonts w:ascii="Times New Roman" w:hAnsi="Times New Roman" w:cs="Times New Roman"/>
      </w:rPr>
    </w:pPr>
  </w:p>
  <w:p w14:paraId="2B7A6E69" w14:textId="77777777" w:rsidR="004E0F11" w:rsidRPr="0071266C" w:rsidRDefault="004E0F11" w:rsidP="00331F25">
    <w:pPr>
      <w:pStyle w:val="Header"/>
      <w:rPr>
        <w:rFonts w:ascii="Times New Roman" w:hAnsi="Times New Roman" w:cs="Times New Roman"/>
      </w:rPr>
    </w:pPr>
  </w:p>
  <w:p w14:paraId="5B869EE9" w14:textId="77777777" w:rsidR="00C02EC4" w:rsidRDefault="00C02E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9">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3">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6">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2">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8"/>
  </w:num>
  <w:num w:numId="4">
    <w:abstractNumId w:val="24"/>
  </w:num>
  <w:num w:numId="5">
    <w:abstractNumId w:val="19"/>
  </w:num>
  <w:num w:numId="6">
    <w:abstractNumId w:val="26"/>
  </w:num>
  <w:num w:numId="7">
    <w:abstractNumId w:val="12"/>
  </w:num>
  <w:num w:numId="8">
    <w:abstractNumId w:val="13"/>
  </w:num>
  <w:num w:numId="9">
    <w:abstractNumId w:val="4"/>
  </w:num>
  <w:num w:numId="10">
    <w:abstractNumId w:val="14"/>
  </w:num>
  <w:num w:numId="11">
    <w:abstractNumId w:val="6"/>
  </w:num>
  <w:num w:numId="12">
    <w:abstractNumId w:val="18"/>
  </w:num>
  <w:num w:numId="13">
    <w:abstractNumId w:val="20"/>
  </w:num>
  <w:num w:numId="14">
    <w:abstractNumId w:val="5"/>
  </w:num>
  <w:num w:numId="15">
    <w:abstractNumId w:val="3"/>
  </w:num>
  <w:num w:numId="16">
    <w:abstractNumId w:val="7"/>
  </w:num>
  <w:num w:numId="17">
    <w:abstractNumId w:val="16"/>
  </w:num>
  <w:num w:numId="18">
    <w:abstractNumId w:val="0"/>
  </w:num>
  <w:num w:numId="19">
    <w:abstractNumId w:val="15"/>
  </w:num>
  <w:num w:numId="20">
    <w:abstractNumId w:val="2"/>
  </w:num>
  <w:num w:numId="21">
    <w:abstractNumId w:val="21"/>
  </w:num>
  <w:num w:numId="22">
    <w:abstractNumId w:val="11"/>
  </w:num>
  <w:num w:numId="23">
    <w:abstractNumId w:val="23"/>
  </w:num>
  <w:num w:numId="24">
    <w:abstractNumId w:val="9"/>
  </w:num>
  <w:num w:numId="25">
    <w:abstractNumId w:val="25"/>
  </w:num>
  <w:num w:numId="26">
    <w:abstractNumId w:val="2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DB4"/>
    <w:rsid w:val="00037089"/>
    <w:rsid w:val="000419D4"/>
    <w:rsid w:val="00042C99"/>
    <w:rsid w:val="00043F33"/>
    <w:rsid w:val="00044433"/>
    <w:rsid w:val="00047847"/>
    <w:rsid w:val="00051636"/>
    <w:rsid w:val="00060A3D"/>
    <w:rsid w:val="00060FF2"/>
    <w:rsid w:val="00062DDB"/>
    <w:rsid w:val="000671D5"/>
    <w:rsid w:val="00067FB3"/>
    <w:rsid w:val="00074999"/>
    <w:rsid w:val="00080882"/>
    <w:rsid w:val="00082BDA"/>
    <w:rsid w:val="00091401"/>
    <w:rsid w:val="000A2F21"/>
    <w:rsid w:val="000A6EBA"/>
    <w:rsid w:val="000B02F3"/>
    <w:rsid w:val="000B2231"/>
    <w:rsid w:val="000B2C5D"/>
    <w:rsid w:val="000B3E91"/>
    <w:rsid w:val="000E0031"/>
    <w:rsid w:val="000E10C2"/>
    <w:rsid w:val="000E5E3F"/>
    <w:rsid w:val="000E5F16"/>
    <w:rsid w:val="000E7C91"/>
    <w:rsid w:val="000F4907"/>
    <w:rsid w:val="000F4AFF"/>
    <w:rsid w:val="001014F4"/>
    <w:rsid w:val="00105509"/>
    <w:rsid w:val="00106A9F"/>
    <w:rsid w:val="00113177"/>
    <w:rsid w:val="00114CCA"/>
    <w:rsid w:val="001157CD"/>
    <w:rsid w:val="001215EC"/>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789"/>
    <w:rsid w:val="001F3D29"/>
    <w:rsid w:val="001F47CE"/>
    <w:rsid w:val="001F5584"/>
    <w:rsid w:val="002007A4"/>
    <w:rsid w:val="00200C0D"/>
    <w:rsid w:val="00201C26"/>
    <w:rsid w:val="00202923"/>
    <w:rsid w:val="002031EA"/>
    <w:rsid w:val="00206277"/>
    <w:rsid w:val="00215B07"/>
    <w:rsid w:val="00216B81"/>
    <w:rsid w:val="00220021"/>
    <w:rsid w:val="002207D8"/>
    <w:rsid w:val="002225FB"/>
    <w:rsid w:val="002247F4"/>
    <w:rsid w:val="00225642"/>
    <w:rsid w:val="00244156"/>
    <w:rsid w:val="00250E69"/>
    <w:rsid w:val="00272BB9"/>
    <w:rsid w:val="00273D3C"/>
    <w:rsid w:val="002745E4"/>
    <w:rsid w:val="002757A9"/>
    <w:rsid w:val="00280A02"/>
    <w:rsid w:val="00291E40"/>
    <w:rsid w:val="00293320"/>
    <w:rsid w:val="002966A3"/>
    <w:rsid w:val="00296753"/>
    <w:rsid w:val="00297A61"/>
    <w:rsid w:val="002A005B"/>
    <w:rsid w:val="002A2E33"/>
    <w:rsid w:val="002A3A8C"/>
    <w:rsid w:val="002A4083"/>
    <w:rsid w:val="002A7021"/>
    <w:rsid w:val="002B0DF5"/>
    <w:rsid w:val="002B1FDE"/>
    <w:rsid w:val="002B448E"/>
    <w:rsid w:val="002C2758"/>
    <w:rsid w:val="002C2CF5"/>
    <w:rsid w:val="002C3705"/>
    <w:rsid w:val="002C7884"/>
    <w:rsid w:val="002D0FA1"/>
    <w:rsid w:val="002D2FCE"/>
    <w:rsid w:val="002D5999"/>
    <w:rsid w:val="002E0A92"/>
    <w:rsid w:val="002E4A48"/>
    <w:rsid w:val="002F1954"/>
    <w:rsid w:val="002F1DD8"/>
    <w:rsid w:val="002F4B01"/>
    <w:rsid w:val="002F4FBD"/>
    <w:rsid w:val="002F50C4"/>
    <w:rsid w:val="002F5170"/>
    <w:rsid w:val="00303D66"/>
    <w:rsid w:val="00305483"/>
    <w:rsid w:val="00307047"/>
    <w:rsid w:val="00307ACA"/>
    <w:rsid w:val="003109BF"/>
    <w:rsid w:val="00310F66"/>
    <w:rsid w:val="00311B9A"/>
    <w:rsid w:val="003120D7"/>
    <w:rsid w:val="003146F9"/>
    <w:rsid w:val="003220BA"/>
    <w:rsid w:val="003242EE"/>
    <w:rsid w:val="00324416"/>
    <w:rsid w:val="003244CF"/>
    <w:rsid w:val="00324A15"/>
    <w:rsid w:val="003279CB"/>
    <w:rsid w:val="00331F25"/>
    <w:rsid w:val="0033405F"/>
    <w:rsid w:val="00334CD9"/>
    <w:rsid w:val="003354AB"/>
    <w:rsid w:val="0033613A"/>
    <w:rsid w:val="00336FB5"/>
    <w:rsid w:val="003407D9"/>
    <w:rsid w:val="00340A13"/>
    <w:rsid w:val="00342CDC"/>
    <w:rsid w:val="003446D8"/>
    <w:rsid w:val="00346644"/>
    <w:rsid w:val="00347516"/>
    <w:rsid w:val="0035053A"/>
    <w:rsid w:val="003512C3"/>
    <w:rsid w:val="00354D91"/>
    <w:rsid w:val="003616DE"/>
    <w:rsid w:val="00362A20"/>
    <w:rsid w:val="00362ACC"/>
    <w:rsid w:val="003644CB"/>
    <w:rsid w:val="003658DE"/>
    <w:rsid w:val="00367F03"/>
    <w:rsid w:val="00383F57"/>
    <w:rsid w:val="00385C5C"/>
    <w:rsid w:val="00386018"/>
    <w:rsid w:val="0038715F"/>
    <w:rsid w:val="0039050A"/>
    <w:rsid w:val="00392B31"/>
    <w:rsid w:val="00396CD7"/>
    <w:rsid w:val="003A0407"/>
    <w:rsid w:val="003A12FC"/>
    <w:rsid w:val="003A2324"/>
    <w:rsid w:val="003A2F0A"/>
    <w:rsid w:val="003A56C0"/>
    <w:rsid w:val="003A68D5"/>
    <w:rsid w:val="003A6C81"/>
    <w:rsid w:val="003B11AF"/>
    <w:rsid w:val="003B2B94"/>
    <w:rsid w:val="003B4877"/>
    <w:rsid w:val="003B7ACA"/>
    <w:rsid w:val="003C0C06"/>
    <w:rsid w:val="003C12F7"/>
    <w:rsid w:val="003C1ABA"/>
    <w:rsid w:val="003C2067"/>
    <w:rsid w:val="003C33A4"/>
    <w:rsid w:val="003D553A"/>
    <w:rsid w:val="003E012D"/>
    <w:rsid w:val="003E5367"/>
    <w:rsid w:val="00407DEC"/>
    <w:rsid w:val="00414F59"/>
    <w:rsid w:val="004153BC"/>
    <w:rsid w:val="00415BA9"/>
    <w:rsid w:val="0041619B"/>
    <w:rsid w:val="0041736E"/>
    <w:rsid w:val="004204D2"/>
    <w:rsid w:val="00420846"/>
    <w:rsid w:val="004244D9"/>
    <w:rsid w:val="00424ED1"/>
    <w:rsid w:val="00426F8D"/>
    <w:rsid w:val="0043085B"/>
    <w:rsid w:val="004367A6"/>
    <w:rsid w:val="0043704B"/>
    <w:rsid w:val="004372A5"/>
    <w:rsid w:val="00451384"/>
    <w:rsid w:val="00455E47"/>
    <w:rsid w:val="00457533"/>
    <w:rsid w:val="0046509E"/>
    <w:rsid w:val="00465324"/>
    <w:rsid w:val="0047097F"/>
    <w:rsid w:val="00473058"/>
    <w:rsid w:val="00486BFB"/>
    <w:rsid w:val="004909E7"/>
    <w:rsid w:val="0049793A"/>
    <w:rsid w:val="004A2B17"/>
    <w:rsid w:val="004A2C5B"/>
    <w:rsid w:val="004A3BD2"/>
    <w:rsid w:val="004A6C9E"/>
    <w:rsid w:val="004A741D"/>
    <w:rsid w:val="004B2D56"/>
    <w:rsid w:val="004B3B20"/>
    <w:rsid w:val="004B3E59"/>
    <w:rsid w:val="004C3A86"/>
    <w:rsid w:val="004C4471"/>
    <w:rsid w:val="004D079D"/>
    <w:rsid w:val="004D5C40"/>
    <w:rsid w:val="004D76E5"/>
    <w:rsid w:val="004E0F11"/>
    <w:rsid w:val="004E11E7"/>
    <w:rsid w:val="004E7276"/>
    <w:rsid w:val="004E77E0"/>
    <w:rsid w:val="004F1ED4"/>
    <w:rsid w:val="005003A0"/>
    <w:rsid w:val="00501E4C"/>
    <w:rsid w:val="0050507A"/>
    <w:rsid w:val="005072B3"/>
    <w:rsid w:val="00512619"/>
    <w:rsid w:val="00520952"/>
    <w:rsid w:val="0052598A"/>
    <w:rsid w:val="00525AB0"/>
    <w:rsid w:val="00532A68"/>
    <w:rsid w:val="0053524A"/>
    <w:rsid w:val="005353E2"/>
    <w:rsid w:val="00537461"/>
    <w:rsid w:val="00540997"/>
    <w:rsid w:val="00543AAD"/>
    <w:rsid w:val="00546240"/>
    <w:rsid w:val="00552673"/>
    <w:rsid w:val="00552994"/>
    <w:rsid w:val="00554593"/>
    <w:rsid w:val="00560229"/>
    <w:rsid w:val="00562B3D"/>
    <w:rsid w:val="00563AD9"/>
    <w:rsid w:val="00564AA2"/>
    <w:rsid w:val="0056595D"/>
    <w:rsid w:val="00567543"/>
    <w:rsid w:val="005755C2"/>
    <w:rsid w:val="00584FA1"/>
    <w:rsid w:val="005855B3"/>
    <w:rsid w:val="00585CBD"/>
    <w:rsid w:val="00590AA7"/>
    <w:rsid w:val="00590DB6"/>
    <w:rsid w:val="0059192F"/>
    <w:rsid w:val="00593818"/>
    <w:rsid w:val="00594C5B"/>
    <w:rsid w:val="00595A39"/>
    <w:rsid w:val="005A4E4E"/>
    <w:rsid w:val="005A6498"/>
    <w:rsid w:val="005A7FFC"/>
    <w:rsid w:val="005B1890"/>
    <w:rsid w:val="005B291B"/>
    <w:rsid w:val="005B2CF3"/>
    <w:rsid w:val="005B4DC1"/>
    <w:rsid w:val="005C6C6F"/>
    <w:rsid w:val="005D01E6"/>
    <w:rsid w:val="005D661E"/>
    <w:rsid w:val="005D7274"/>
    <w:rsid w:val="005E72B3"/>
    <w:rsid w:val="005E790C"/>
    <w:rsid w:val="005F202C"/>
    <w:rsid w:val="005F2151"/>
    <w:rsid w:val="00606EDF"/>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0EFC"/>
    <w:rsid w:val="00661FC6"/>
    <w:rsid w:val="00665E90"/>
    <w:rsid w:val="00673094"/>
    <w:rsid w:val="00674D66"/>
    <w:rsid w:val="00676333"/>
    <w:rsid w:val="00680A5D"/>
    <w:rsid w:val="00683929"/>
    <w:rsid w:val="006A16F0"/>
    <w:rsid w:val="006A1AA7"/>
    <w:rsid w:val="006A4950"/>
    <w:rsid w:val="006A49F6"/>
    <w:rsid w:val="006A51D5"/>
    <w:rsid w:val="006B07AC"/>
    <w:rsid w:val="006B1268"/>
    <w:rsid w:val="006B2502"/>
    <w:rsid w:val="006C133B"/>
    <w:rsid w:val="006C2AA3"/>
    <w:rsid w:val="006C30CA"/>
    <w:rsid w:val="006C491C"/>
    <w:rsid w:val="006C596F"/>
    <w:rsid w:val="006D2A16"/>
    <w:rsid w:val="006D3CE0"/>
    <w:rsid w:val="006D43D2"/>
    <w:rsid w:val="006D673B"/>
    <w:rsid w:val="006D72C3"/>
    <w:rsid w:val="006D74B1"/>
    <w:rsid w:val="006E1D1A"/>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52C3"/>
    <w:rsid w:val="0074550C"/>
    <w:rsid w:val="007457E6"/>
    <w:rsid w:val="007466A4"/>
    <w:rsid w:val="00750D27"/>
    <w:rsid w:val="00757CA1"/>
    <w:rsid w:val="007641BD"/>
    <w:rsid w:val="007806D5"/>
    <w:rsid w:val="00785BA1"/>
    <w:rsid w:val="00790ED2"/>
    <w:rsid w:val="00791DEC"/>
    <w:rsid w:val="00793960"/>
    <w:rsid w:val="00796116"/>
    <w:rsid w:val="00797BD2"/>
    <w:rsid w:val="007B03A1"/>
    <w:rsid w:val="007B0C2D"/>
    <w:rsid w:val="007B5C6E"/>
    <w:rsid w:val="007C0B53"/>
    <w:rsid w:val="007C1B7E"/>
    <w:rsid w:val="007C43FA"/>
    <w:rsid w:val="007C4DDA"/>
    <w:rsid w:val="007C6BA5"/>
    <w:rsid w:val="007C70AB"/>
    <w:rsid w:val="007C730E"/>
    <w:rsid w:val="007C767A"/>
    <w:rsid w:val="007D0BF0"/>
    <w:rsid w:val="007D1E4D"/>
    <w:rsid w:val="007D2092"/>
    <w:rsid w:val="007D2D09"/>
    <w:rsid w:val="007D3FE3"/>
    <w:rsid w:val="007E1EC7"/>
    <w:rsid w:val="007E1F0C"/>
    <w:rsid w:val="007E2565"/>
    <w:rsid w:val="007E2B0E"/>
    <w:rsid w:val="007F2AC8"/>
    <w:rsid w:val="007F2E5E"/>
    <w:rsid w:val="007F31A6"/>
    <w:rsid w:val="007F3967"/>
    <w:rsid w:val="00801D72"/>
    <w:rsid w:val="00803A40"/>
    <w:rsid w:val="00811A52"/>
    <w:rsid w:val="00811FC5"/>
    <w:rsid w:val="0081426B"/>
    <w:rsid w:val="00825A17"/>
    <w:rsid w:val="00825ACE"/>
    <w:rsid w:val="008274EE"/>
    <w:rsid w:val="00827873"/>
    <w:rsid w:val="008324B2"/>
    <w:rsid w:val="008349D8"/>
    <w:rsid w:val="008363AD"/>
    <w:rsid w:val="008363D9"/>
    <w:rsid w:val="0084328F"/>
    <w:rsid w:val="00846F8C"/>
    <w:rsid w:val="00847C71"/>
    <w:rsid w:val="0085098F"/>
    <w:rsid w:val="00850F83"/>
    <w:rsid w:val="00857F82"/>
    <w:rsid w:val="00860337"/>
    <w:rsid w:val="00860C31"/>
    <w:rsid w:val="00861011"/>
    <w:rsid w:val="008649D3"/>
    <w:rsid w:val="0086611F"/>
    <w:rsid w:val="00880567"/>
    <w:rsid w:val="0088186A"/>
    <w:rsid w:val="0088254E"/>
    <w:rsid w:val="00883D8E"/>
    <w:rsid w:val="008840ED"/>
    <w:rsid w:val="00886867"/>
    <w:rsid w:val="00892909"/>
    <w:rsid w:val="00895A50"/>
    <w:rsid w:val="008962E2"/>
    <w:rsid w:val="008A2DA9"/>
    <w:rsid w:val="008A5444"/>
    <w:rsid w:val="008A7891"/>
    <w:rsid w:val="008B3354"/>
    <w:rsid w:val="008B7948"/>
    <w:rsid w:val="008C1195"/>
    <w:rsid w:val="008C20A7"/>
    <w:rsid w:val="008C3C26"/>
    <w:rsid w:val="008C4EC3"/>
    <w:rsid w:val="008D526A"/>
    <w:rsid w:val="008D7469"/>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F7F"/>
    <w:rsid w:val="009556F4"/>
    <w:rsid w:val="009565FA"/>
    <w:rsid w:val="00962942"/>
    <w:rsid w:val="00973A2A"/>
    <w:rsid w:val="009756EF"/>
    <w:rsid w:val="0097768D"/>
    <w:rsid w:val="009852F4"/>
    <w:rsid w:val="00995DA9"/>
    <w:rsid w:val="00995F50"/>
    <w:rsid w:val="009A0F23"/>
    <w:rsid w:val="009B026C"/>
    <w:rsid w:val="009B08F1"/>
    <w:rsid w:val="009B13A8"/>
    <w:rsid w:val="009B174D"/>
    <w:rsid w:val="009B1C4B"/>
    <w:rsid w:val="009B1C60"/>
    <w:rsid w:val="009B40A2"/>
    <w:rsid w:val="009B561C"/>
    <w:rsid w:val="009C5776"/>
    <w:rsid w:val="009D22D3"/>
    <w:rsid w:val="009D489B"/>
    <w:rsid w:val="009D6640"/>
    <w:rsid w:val="009D683F"/>
    <w:rsid w:val="009D781F"/>
    <w:rsid w:val="009E017D"/>
    <w:rsid w:val="009E043F"/>
    <w:rsid w:val="009E04A2"/>
    <w:rsid w:val="009E2131"/>
    <w:rsid w:val="009E350C"/>
    <w:rsid w:val="009E588E"/>
    <w:rsid w:val="009E70B0"/>
    <w:rsid w:val="009F0175"/>
    <w:rsid w:val="009F39A1"/>
    <w:rsid w:val="009F4040"/>
    <w:rsid w:val="00A074B6"/>
    <w:rsid w:val="00A17FCE"/>
    <w:rsid w:val="00A2028A"/>
    <w:rsid w:val="00A2262F"/>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D7E00"/>
    <w:rsid w:val="00AE1448"/>
    <w:rsid w:val="00AE17EF"/>
    <w:rsid w:val="00AE2344"/>
    <w:rsid w:val="00AE400B"/>
    <w:rsid w:val="00AE44FA"/>
    <w:rsid w:val="00AE5AB8"/>
    <w:rsid w:val="00AE79E7"/>
    <w:rsid w:val="00AF696F"/>
    <w:rsid w:val="00B000EA"/>
    <w:rsid w:val="00B046B2"/>
    <w:rsid w:val="00B07DBF"/>
    <w:rsid w:val="00B10718"/>
    <w:rsid w:val="00B179FB"/>
    <w:rsid w:val="00B22091"/>
    <w:rsid w:val="00B2393E"/>
    <w:rsid w:val="00B312BA"/>
    <w:rsid w:val="00B32B65"/>
    <w:rsid w:val="00B35FC0"/>
    <w:rsid w:val="00B434F3"/>
    <w:rsid w:val="00B4623D"/>
    <w:rsid w:val="00B4636E"/>
    <w:rsid w:val="00B46E70"/>
    <w:rsid w:val="00B47D24"/>
    <w:rsid w:val="00B50D5A"/>
    <w:rsid w:val="00B51B28"/>
    <w:rsid w:val="00B537C0"/>
    <w:rsid w:val="00B53BF5"/>
    <w:rsid w:val="00B54E81"/>
    <w:rsid w:val="00B54F63"/>
    <w:rsid w:val="00B572C8"/>
    <w:rsid w:val="00B6151F"/>
    <w:rsid w:val="00B627E0"/>
    <w:rsid w:val="00B628EB"/>
    <w:rsid w:val="00B62915"/>
    <w:rsid w:val="00B65396"/>
    <w:rsid w:val="00B664CE"/>
    <w:rsid w:val="00B66BE3"/>
    <w:rsid w:val="00B71726"/>
    <w:rsid w:val="00B746E3"/>
    <w:rsid w:val="00B75DB7"/>
    <w:rsid w:val="00B80EC5"/>
    <w:rsid w:val="00B83D49"/>
    <w:rsid w:val="00B85911"/>
    <w:rsid w:val="00B860C6"/>
    <w:rsid w:val="00B90AFD"/>
    <w:rsid w:val="00B94E60"/>
    <w:rsid w:val="00BA1626"/>
    <w:rsid w:val="00BA330A"/>
    <w:rsid w:val="00BA661C"/>
    <w:rsid w:val="00BA7DAA"/>
    <w:rsid w:val="00BB199C"/>
    <w:rsid w:val="00BB585C"/>
    <w:rsid w:val="00BB7A9C"/>
    <w:rsid w:val="00BD0F5F"/>
    <w:rsid w:val="00BD16E2"/>
    <w:rsid w:val="00BD22A9"/>
    <w:rsid w:val="00BD24CD"/>
    <w:rsid w:val="00BE0D51"/>
    <w:rsid w:val="00BE1DD4"/>
    <w:rsid w:val="00BE20DE"/>
    <w:rsid w:val="00BE6834"/>
    <w:rsid w:val="00C02EC4"/>
    <w:rsid w:val="00C03F9C"/>
    <w:rsid w:val="00C040F5"/>
    <w:rsid w:val="00C04A28"/>
    <w:rsid w:val="00C108A9"/>
    <w:rsid w:val="00C109EF"/>
    <w:rsid w:val="00C1230C"/>
    <w:rsid w:val="00C13FE9"/>
    <w:rsid w:val="00C17CA2"/>
    <w:rsid w:val="00C206D2"/>
    <w:rsid w:val="00C20CEA"/>
    <w:rsid w:val="00C25696"/>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67B01"/>
    <w:rsid w:val="00C82338"/>
    <w:rsid w:val="00C82BCC"/>
    <w:rsid w:val="00C84AEC"/>
    <w:rsid w:val="00C97DED"/>
    <w:rsid w:val="00CA239D"/>
    <w:rsid w:val="00CA5D38"/>
    <w:rsid w:val="00CB2911"/>
    <w:rsid w:val="00CC4195"/>
    <w:rsid w:val="00CC65B7"/>
    <w:rsid w:val="00CC6B7C"/>
    <w:rsid w:val="00CD2514"/>
    <w:rsid w:val="00CD3984"/>
    <w:rsid w:val="00CD4817"/>
    <w:rsid w:val="00CD5735"/>
    <w:rsid w:val="00CF0315"/>
    <w:rsid w:val="00CF0383"/>
    <w:rsid w:val="00CF3D3B"/>
    <w:rsid w:val="00CF51D9"/>
    <w:rsid w:val="00D03C6B"/>
    <w:rsid w:val="00D07380"/>
    <w:rsid w:val="00D11B65"/>
    <w:rsid w:val="00D12778"/>
    <w:rsid w:val="00D17E27"/>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B56E6"/>
    <w:rsid w:val="00DC1714"/>
    <w:rsid w:val="00DC1D0F"/>
    <w:rsid w:val="00DC375D"/>
    <w:rsid w:val="00DC41C7"/>
    <w:rsid w:val="00DD3FB0"/>
    <w:rsid w:val="00DE212E"/>
    <w:rsid w:val="00DE3769"/>
    <w:rsid w:val="00DE62BE"/>
    <w:rsid w:val="00DE6CBB"/>
    <w:rsid w:val="00DE701E"/>
    <w:rsid w:val="00DF0FD6"/>
    <w:rsid w:val="00DF141B"/>
    <w:rsid w:val="00DF1A12"/>
    <w:rsid w:val="00DF2259"/>
    <w:rsid w:val="00DF2DA5"/>
    <w:rsid w:val="00DF400A"/>
    <w:rsid w:val="00E001E7"/>
    <w:rsid w:val="00E00A17"/>
    <w:rsid w:val="00E12A6F"/>
    <w:rsid w:val="00E14836"/>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72F4A"/>
    <w:rsid w:val="00E8046C"/>
    <w:rsid w:val="00E8127B"/>
    <w:rsid w:val="00E8609E"/>
    <w:rsid w:val="00E862FF"/>
    <w:rsid w:val="00E91A11"/>
    <w:rsid w:val="00E9433B"/>
    <w:rsid w:val="00EA1275"/>
    <w:rsid w:val="00EA2B93"/>
    <w:rsid w:val="00EA2E50"/>
    <w:rsid w:val="00EA3469"/>
    <w:rsid w:val="00EA5D66"/>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0756"/>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003E"/>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450"/>
    <w:rsid w:val="00FA24C1"/>
    <w:rsid w:val="00FA25E5"/>
    <w:rsid w:val="00FB139F"/>
    <w:rsid w:val="00FB29B4"/>
    <w:rsid w:val="00FC1BA8"/>
    <w:rsid w:val="00FC5C34"/>
    <w:rsid w:val="00FC6626"/>
    <w:rsid w:val="00FC6C4B"/>
    <w:rsid w:val="00FC7EED"/>
    <w:rsid w:val="00FD1257"/>
    <w:rsid w:val="00FD1575"/>
    <w:rsid w:val="00FD158B"/>
    <w:rsid w:val="00FD419E"/>
    <w:rsid w:val="00FD59BB"/>
    <w:rsid w:val="00FD5ADA"/>
    <w:rsid w:val="00FD7585"/>
    <w:rsid w:val="00FE0FDB"/>
    <w:rsid w:val="00FE13F5"/>
    <w:rsid w:val="00FE4D80"/>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A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soal jawab,paragraf 1,HEADING 1,kepala 1,Body of text1,Colorful List - Accent 111,Body of text2"/>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soal jawab Char,paragraf 1 Char,HEADING 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Medium Grid 1 - Accent 21,Body of text+1,Body of text+2,Body of text+3,List Paragraph11,soal jawab,paragraf 1,HEADING 1,kepala 1,Body of text1,Colorful List - Accent 111,Body of text2"/>
    <w:basedOn w:val="Normal"/>
    <w:link w:val="ListParagraphChar"/>
    <w:uiPriority w:val="34"/>
    <w:qFormat/>
    <w:rsid w:val="001D41B1"/>
    <w:pPr>
      <w:ind w:left="720"/>
      <w:contextualSpacing/>
    </w:pPr>
  </w:style>
  <w:style w:type="paragraph" w:customStyle="1" w:styleId="Default">
    <w:name w:val="Default"/>
    <w:uiPriority w:val="99"/>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Medium Grid 1 - Accent 21 Char,Body of text+1 Char,Body of text+2 Char,Body of text+3 Char,List Paragraph11 Char,soal jawab Char,paragraf 1 Char,HEADING 1 Char"/>
    <w:link w:val="ListParagraph"/>
    <w:uiPriority w:val="34"/>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semiHidden/>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doi.org/10.21009/jrpms.041.02" TargetMode="External"/><Relationship Id="rId4" Type="http://schemas.microsoft.com/office/2007/relationships/stylesWithEffects" Target="stylesWithEffects.xml"/><Relationship Id="rId9" Type="http://schemas.openxmlformats.org/officeDocument/2006/relationships/hyperlink" Target="https://doi.org/10.26740/mathedunesa.v8n3.p569-575"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74BC551B-8F50-4DE5-8D62-A8E78766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9708</Words>
  <Characters>55336</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Windows User</cp:lastModifiedBy>
  <cp:revision>11</cp:revision>
  <cp:lastPrinted>2023-09-29T03:29:00Z</cp:lastPrinted>
  <dcterms:created xsi:type="dcterms:W3CDTF">2023-09-29T03:25:00Z</dcterms:created>
  <dcterms:modified xsi:type="dcterms:W3CDTF">2023-09-29T03:51:00Z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7f490098-c192-39e6-8a5a-6ccfbb96813d</vt:lpwstr>
  </property>
  <property fmtid="{D5CDD505-2E9C-101B-9397-08002B2CF9AE}" pid="4" name="Mendeley Citation Style_1">
    <vt:lpwstr>http://www.zotero.org/styles/apa</vt:lpwstr>
  </property>
</Properties>
</file>