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66" w:rsidRPr="0065358A" w:rsidRDefault="00DB1F66" w:rsidP="00DB1F66">
      <w:pPr>
        <w:jc w:val="center"/>
        <w:rPr>
          <w:rFonts w:ascii="Arial" w:hAnsi="Arial" w:cs="Arial"/>
          <w:b/>
          <w:lang w:val="en-US"/>
        </w:rPr>
      </w:pPr>
      <w:r w:rsidRPr="0065358A">
        <w:rPr>
          <w:rFonts w:ascii="Arial" w:hAnsi="Arial" w:cs="Arial"/>
          <w:b/>
          <w:lang w:val="en-US"/>
        </w:rPr>
        <w:t xml:space="preserve">ARTIKEL </w:t>
      </w:r>
    </w:p>
    <w:p w:rsidR="00DB1F66" w:rsidRPr="0065358A" w:rsidRDefault="00DB1F66" w:rsidP="00DB1F66">
      <w:pPr>
        <w:rPr>
          <w:rFonts w:ascii="Arial" w:hAnsi="Arial" w:cs="Arial"/>
          <w:b/>
          <w:lang w:val="en-US"/>
        </w:rPr>
      </w:pPr>
    </w:p>
    <w:p w:rsidR="00DB1F66" w:rsidRPr="0065358A" w:rsidRDefault="00DB1F66" w:rsidP="00DB1F66">
      <w:pPr>
        <w:jc w:val="center"/>
        <w:rPr>
          <w:rFonts w:ascii="Arial" w:hAnsi="Arial" w:cs="Arial"/>
          <w:b/>
          <w:lang w:val="en-US"/>
        </w:rPr>
      </w:pPr>
      <w:r w:rsidRPr="0065358A">
        <w:rPr>
          <w:rFonts w:ascii="Arial" w:hAnsi="Arial" w:cs="Arial"/>
          <w:b/>
          <w:lang w:val="en-US"/>
        </w:rPr>
        <w:t xml:space="preserve">DETERMINAN </w:t>
      </w:r>
      <w:proofErr w:type="gramStart"/>
      <w:r w:rsidRPr="0065358A">
        <w:rPr>
          <w:rFonts w:ascii="Arial" w:hAnsi="Arial" w:cs="Arial"/>
          <w:b/>
          <w:lang w:val="en-US"/>
        </w:rPr>
        <w:t>KINERJA  KEUANGAN</w:t>
      </w:r>
      <w:proofErr w:type="gramEnd"/>
      <w:r w:rsidRPr="0065358A">
        <w:rPr>
          <w:rFonts w:ascii="Arial" w:hAnsi="Arial" w:cs="Arial"/>
          <w:b/>
          <w:lang w:val="en-US"/>
        </w:rPr>
        <w:t xml:space="preserve"> SERTA IMPLIKASINYA PADA HARGA SAHAM STUDI PADA BANK PERSERO TERDAFTAR DI BURSA EFEK INDONESIA (BEI)</w:t>
      </w:r>
    </w:p>
    <w:p w:rsidR="00DB1F66" w:rsidRPr="0065358A" w:rsidRDefault="00DB1F66" w:rsidP="00DB1F66">
      <w:pPr>
        <w:jc w:val="center"/>
        <w:rPr>
          <w:rFonts w:ascii="Arial" w:hAnsi="Arial" w:cs="Arial"/>
          <w:b/>
          <w:lang w:val="en-US"/>
        </w:rPr>
      </w:pPr>
    </w:p>
    <w:p w:rsidR="00DB1F66" w:rsidRPr="0065358A" w:rsidRDefault="00DB1F66" w:rsidP="00DB1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lang w:val="en" w:eastAsia="en-ID"/>
        </w:rPr>
      </w:pPr>
      <w:r w:rsidRPr="0065358A">
        <w:rPr>
          <w:rFonts w:ascii="Arial" w:hAnsi="Arial" w:cs="Arial"/>
          <w:b/>
          <w:i/>
          <w:lang w:val="en" w:eastAsia="en-ID"/>
        </w:rPr>
        <w:t xml:space="preserve">DETERMINANTS OF FINANCIAL PERFORMANCE AND ITS IMPLICATIONS ON STOCK </w:t>
      </w:r>
      <w:proofErr w:type="gramStart"/>
      <w:r w:rsidRPr="0065358A">
        <w:rPr>
          <w:rFonts w:ascii="Arial" w:hAnsi="Arial" w:cs="Arial"/>
          <w:b/>
          <w:i/>
          <w:lang w:val="en" w:eastAsia="en-ID"/>
        </w:rPr>
        <w:t>PRICE  STUDY</w:t>
      </w:r>
      <w:proofErr w:type="gramEnd"/>
      <w:r w:rsidRPr="0065358A">
        <w:rPr>
          <w:rFonts w:ascii="Arial" w:hAnsi="Arial" w:cs="Arial"/>
          <w:b/>
          <w:i/>
          <w:lang w:val="en" w:eastAsia="en-ID"/>
        </w:rPr>
        <w:t xml:space="preserve"> ON STATE-OWNED BANKS REGISTED ON THE INDONESIA STOCK EXCHANGE (IDX)</w:t>
      </w:r>
    </w:p>
    <w:p w:rsidR="00DB1F66" w:rsidRPr="0065358A" w:rsidRDefault="00B724CF" w:rsidP="00DB1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lang w:val="en" w:eastAsia="en-ID"/>
        </w:rPr>
      </w:pPr>
      <w:r w:rsidRPr="0065358A">
        <w:rPr>
          <w:rFonts w:ascii="Arial" w:hAnsi="Arial" w:cs="Arial"/>
          <w:noProof/>
          <w:lang w:eastAsia="id-ID"/>
        </w:rPr>
        <w:drawing>
          <wp:anchor distT="0" distB="0" distL="114300" distR="114300" simplePos="0" relativeHeight="251663360" behindDoc="0" locked="0" layoutInCell="1" allowOverlap="1" wp14:anchorId="6AF2A475" wp14:editId="799C1A02">
            <wp:simplePos x="0" y="0"/>
            <wp:positionH relativeFrom="column">
              <wp:posOffset>2155825</wp:posOffset>
            </wp:positionH>
            <wp:positionV relativeFrom="paragraph">
              <wp:posOffset>6985</wp:posOffset>
            </wp:positionV>
            <wp:extent cx="1547495" cy="1480820"/>
            <wp:effectExtent l="0" t="0" r="0" b="0"/>
            <wp:wrapSquare wrapText="bothSides"/>
            <wp:docPr id="3" name="Picture 3" descr="Fakultas Hukum Universitas Pasun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kultas Hukum Universitas Pasund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1480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75E6" w:rsidRPr="0065358A" w:rsidRDefault="00FC75E6" w:rsidP="00DB1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lang w:val="en" w:eastAsia="en-ID"/>
        </w:rPr>
      </w:pPr>
    </w:p>
    <w:p w:rsidR="00FC75E6" w:rsidRPr="0065358A" w:rsidRDefault="00FC75E6" w:rsidP="00DB1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lang w:val="en" w:eastAsia="en-ID"/>
        </w:rPr>
      </w:pPr>
    </w:p>
    <w:p w:rsidR="00B724CF" w:rsidRDefault="00B724CF" w:rsidP="00DB1F66">
      <w:pPr>
        <w:jc w:val="center"/>
        <w:rPr>
          <w:rFonts w:ascii="Arial" w:hAnsi="Arial" w:cs="Arial"/>
          <w:b/>
        </w:rPr>
      </w:pPr>
    </w:p>
    <w:p w:rsidR="00B724CF" w:rsidRDefault="00B724CF" w:rsidP="00DB1F66">
      <w:pPr>
        <w:jc w:val="center"/>
        <w:rPr>
          <w:rFonts w:ascii="Arial" w:hAnsi="Arial" w:cs="Arial"/>
          <w:b/>
        </w:rPr>
      </w:pPr>
    </w:p>
    <w:p w:rsidR="00B724CF" w:rsidRDefault="00B724CF" w:rsidP="00DB1F66">
      <w:pPr>
        <w:jc w:val="center"/>
        <w:rPr>
          <w:rFonts w:ascii="Arial" w:hAnsi="Arial" w:cs="Arial"/>
          <w:b/>
        </w:rPr>
      </w:pPr>
    </w:p>
    <w:p w:rsidR="00B724CF" w:rsidRDefault="00B724CF" w:rsidP="00DB1F66">
      <w:pPr>
        <w:jc w:val="center"/>
        <w:rPr>
          <w:rFonts w:ascii="Arial" w:hAnsi="Arial" w:cs="Arial"/>
          <w:b/>
        </w:rPr>
      </w:pPr>
    </w:p>
    <w:p w:rsidR="00B724CF" w:rsidRDefault="00B724CF" w:rsidP="00DB1F66">
      <w:pPr>
        <w:jc w:val="center"/>
        <w:rPr>
          <w:rFonts w:ascii="Arial" w:hAnsi="Arial" w:cs="Arial"/>
          <w:b/>
        </w:rPr>
      </w:pPr>
    </w:p>
    <w:p w:rsidR="00B724CF" w:rsidRDefault="00B724CF" w:rsidP="00DB1F66">
      <w:pPr>
        <w:jc w:val="center"/>
        <w:rPr>
          <w:rFonts w:ascii="Arial" w:hAnsi="Arial" w:cs="Arial"/>
          <w:b/>
        </w:rPr>
      </w:pPr>
    </w:p>
    <w:p w:rsidR="00DB1F66" w:rsidRPr="0065358A" w:rsidRDefault="00DB1F66" w:rsidP="00DB1F66">
      <w:pPr>
        <w:jc w:val="center"/>
        <w:rPr>
          <w:rFonts w:ascii="Arial" w:hAnsi="Arial" w:cs="Arial"/>
          <w:b/>
          <w:lang w:val="en-US"/>
        </w:rPr>
      </w:pPr>
      <w:bookmarkStart w:id="0" w:name="_GoBack"/>
      <w:r w:rsidRPr="0065358A">
        <w:rPr>
          <w:rFonts w:ascii="Arial" w:hAnsi="Arial" w:cs="Arial"/>
          <w:b/>
          <w:lang w:val="en-US"/>
        </w:rPr>
        <w:t>MURNAWATI</w:t>
      </w:r>
    </w:p>
    <w:bookmarkEnd w:id="0"/>
    <w:p w:rsidR="00DB1F66" w:rsidRPr="0065358A" w:rsidRDefault="00DB1F66" w:rsidP="00DB1F66">
      <w:pPr>
        <w:jc w:val="center"/>
        <w:rPr>
          <w:rFonts w:ascii="Arial" w:hAnsi="Arial" w:cs="Arial"/>
          <w:b/>
          <w:lang w:val="en-ID"/>
        </w:rPr>
      </w:pPr>
      <w:r w:rsidRPr="0065358A">
        <w:rPr>
          <w:rFonts w:ascii="Arial" w:hAnsi="Arial" w:cs="Arial"/>
          <w:b/>
        </w:rPr>
        <w:t>NI</w:t>
      </w:r>
      <w:r w:rsidRPr="0065358A">
        <w:rPr>
          <w:rFonts w:ascii="Arial" w:hAnsi="Arial" w:cs="Arial"/>
          <w:b/>
          <w:lang w:val="en-US"/>
        </w:rPr>
        <w:t>P</w:t>
      </w:r>
      <w:r w:rsidRPr="0065358A">
        <w:rPr>
          <w:rFonts w:ascii="Arial" w:hAnsi="Arial" w:cs="Arial"/>
          <w:b/>
        </w:rPr>
        <w:t xml:space="preserve">M. </w:t>
      </w:r>
      <w:r w:rsidRPr="0065358A">
        <w:rPr>
          <w:rFonts w:ascii="Arial" w:hAnsi="Arial" w:cs="Arial"/>
          <w:b/>
          <w:lang w:val="en-ID"/>
        </w:rPr>
        <w:t>209010093</w:t>
      </w:r>
    </w:p>
    <w:p w:rsidR="00FC75E6" w:rsidRPr="0065358A" w:rsidRDefault="00FC75E6" w:rsidP="00DB1F66">
      <w:pPr>
        <w:jc w:val="center"/>
        <w:rPr>
          <w:rFonts w:ascii="Arial" w:hAnsi="Arial" w:cs="Arial"/>
          <w:b/>
          <w:lang w:val="en-ID"/>
        </w:rPr>
      </w:pPr>
    </w:p>
    <w:p w:rsidR="00DB1F66" w:rsidRPr="0065358A" w:rsidRDefault="00DB1F66" w:rsidP="00DB1F66">
      <w:pPr>
        <w:spacing w:line="360" w:lineRule="auto"/>
        <w:rPr>
          <w:rFonts w:ascii="Arial" w:hAnsi="Arial" w:cs="Arial"/>
          <w:b/>
          <w:lang w:val="en-ID"/>
        </w:rPr>
      </w:pPr>
    </w:p>
    <w:p w:rsidR="00DB1F66" w:rsidRPr="0065358A" w:rsidRDefault="00DB1F66" w:rsidP="000D5D3C">
      <w:pPr>
        <w:jc w:val="center"/>
        <w:rPr>
          <w:rFonts w:ascii="Arial" w:hAnsi="Arial" w:cs="Arial"/>
          <w:b/>
          <w:lang w:val="en-ID"/>
        </w:rPr>
      </w:pPr>
      <w:r w:rsidRPr="0065358A">
        <w:rPr>
          <w:rFonts w:ascii="Arial" w:hAnsi="Arial" w:cs="Arial"/>
          <w:b/>
        </w:rPr>
        <w:t xml:space="preserve">PROGRAM </w:t>
      </w:r>
      <w:r w:rsidRPr="0065358A">
        <w:rPr>
          <w:rFonts w:ascii="Arial" w:hAnsi="Arial" w:cs="Arial"/>
          <w:b/>
          <w:lang w:val="en-ID"/>
        </w:rPr>
        <w:t xml:space="preserve"> </w:t>
      </w:r>
      <w:r w:rsidRPr="0065358A">
        <w:rPr>
          <w:rFonts w:ascii="Arial" w:hAnsi="Arial" w:cs="Arial"/>
          <w:b/>
        </w:rPr>
        <w:t>DOKTOR ILMU MANAJEMEN</w:t>
      </w:r>
    </w:p>
    <w:p w:rsidR="00DB1F66" w:rsidRPr="0065358A" w:rsidRDefault="00DB1F66" w:rsidP="000D5D3C">
      <w:pPr>
        <w:jc w:val="center"/>
        <w:rPr>
          <w:rFonts w:ascii="Arial" w:hAnsi="Arial" w:cs="Arial"/>
          <w:b/>
          <w:i/>
          <w:color w:val="000000" w:themeColor="text1"/>
          <w:lang w:val="en-US"/>
        </w:rPr>
      </w:pPr>
      <w:r w:rsidRPr="0065358A">
        <w:rPr>
          <w:rFonts w:ascii="Arial" w:hAnsi="Arial" w:cs="Arial"/>
          <w:b/>
          <w:lang w:val="en-ID"/>
        </w:rPr>
        <w:t xml:space="preserve">PASCASARJANA </w:t>
      </w:r>
      <w:r w:rsidRPr="0065358A">
        <w:rPr>
          <w:rFonts w:ascii="Arial" w:hAnsi="Arial" w:cs="Arial"/>
          <w:b/>
        </w:rPr>
        <w:t>UNIVERSITAS PASUNDAN</w:t>
      </w:r>
    </w:p>
    <w:p w:rsidR="00DB1F66" w:rsidRPr="0065358A" w:rsidRDefault="00DB1F66" w:rsidP="000D5D3C">
      <w:pPr>
        <w:jc w:val="center"/>
        <w:rPr>
          <w:rFonts w:ascii="Arial" w:hAnsi="Arial" w:cs="Arial"/>
          <w:b/>
          <w:lang w:val="en-ID"/>
        </w:rPr>
      </w:pPr>
      <w:r w:rsidRPr="0065358A">
        <w:rPr>
          <w:rFonts w:ascii="Arial" w:hAnsi="Arial" w:cs="Arial"/>
          <w:b/>
        </w:rPr>
        <w:t>BANDUNG</w:t>
      </w:r>
    </w:p>
    <w:p w:rsidR="00DB1F66" w:rsidRPr="0065358A" w:rsidRDefault="00DB1F66" w:rsidP="000D5D3C">
      <w:pPr>
        <w:tabs>
          <w:tab w:val="center" w:pos="3968"/>
          <w:tab w:val="left" w:pos="4888"/>
        </w:tabs>
        <w:jc w:val="center"/>
        <w:rPr>
          <w:rFonts w:ascii="Arial" w:hAnsi="Arial" w:cs="Arial"/>
          <w:b/>
          <w:lang w:val="en-ID"/>
        </w:rPr>
      </w:pPr>
      <w:r w:rsidRPr="0065358A">
        <w:rPr>
          <w:rFonts w:ascii="Arial" w:hAnsi="Arial" w:cs="Arial"/>
          <w:b/>
        </w:rPr>
        <w:t>20</w:t>
      </w:r>
      <w:r w:rsidRPr="0065358A">
        <w:rPr>
          <w:rFonts w:ascii="Arial" w:hAnsi="Arial" w:cs="Arial"/>
          <w:b/>
          <w:lang w:val="en-ID"/>
        </w:rPr>
        <w:t>23</w:t>
      </w:r>
    </w:p>
    <w:p w:rsidR="00DB1F66" w:rsidRPr="0065358A" w:rsidRDefault="00DB1F66" w:rsidP="00DB1F66">
      <w:pPr>
        <w:tabs>
          <w:tab w:val="center" w:pos="3968"/>
          <w:tab w:val="left" w:pos="4888"/>
        </w:tabs>
        <w:jc w:val="center"/>
        <w:rPr>
          <w:rFonts w:ascii="Arial" w:hAnsi="Arial" w:cs="Arial"/>
          <w:b/>
          <w:lang w:val="en-ID"/>
        </w:rPr>
      </w:pPr>
    </w:p>
    <w:p w:rsidR="00A846FB" w:rsidRPr="0065358A" w:rsidRDefault="00A846FB" w:rsidP="00A846FB">
      <w:pPr>
        <w:jc w:val="center"/>
        <w:rPr>
          <w:rFonts w:ascii="Arial" w:hAnsi="Arial" w:cs="Arial"/>
          <w:u w:val="single"/>
          <w:lang w:val="en-ID"/>
        </w:rPr>
      </w:pPr>
    </w:p>
    <w:p w:rsidR="00A846FB" w:rsidRPr="0065358A" w:rsidRDefault="00A846FB" w:rsidP="001E3808">
      <w:pPr>
        <w:pStyle w:val="ListParagraph"/>
        <w:spacing w:line="480" w:lineRule="auto"/>
        <w:ind w:left="0"/>
        <w:jc w:val="center"/>
        <w:rPr>
          <w:rFonts w:ascii="Arial" w:hAnsi="Arial" w:cs="Arial"/>
          <w:b/>
          <w:color w:val="000000" w:themeColor="text1"/>
          <w:lang w:val="en-ID"/>
        </w:rPr>
      </w:pPr>
      <w:r w:rsidRPr="0065358A">
        <w:rPr>
          <w:rFonts w:ascii="Arial" w:hAnsi="Arial" w:cs="Arial"/>
          <w:b/>
          <w:color w:val="000000" w:themeColor="text1"/>
        </w:rPr>
        <w:t>ABSTRAK</w:t>
      </w:r>
    </w:p>
    <w:p w:rsidR="00A846FB" w:rsidRPr="0065358A" w:rsidRDefault="00A846FB" w:rsidP="00A846FB">
      <w:pPr>
        <w:pStyle w:val="ListParagraph"/>
        <w:tabs>
          <w:tab w:val="left" w:pos="0"/>
        </w:tabs>
        <w:ind w:left="0"/>
        <w:jc w:val="both"/>
        <w:rPr>
          <w:rFonts w:ascii="Arial" w:hAnsi="Arial" w:cs="Arial"/>
          <w:color w:val="000000" w:themeColor="text1"/>
        </w:rPr>
      </w:pPr>
      <w:r w:rsidRPr="0065358A">
        <w:rPr>
          <w:rFonts w:ascii="Arial" w:hAnsi="Arial" w:cs="Arial"/>
          <w:color w:val="000000" w:themeColor="text1"/>
          <w:lang w:val="en-US"/>
        </w:rPr>
        <w:tab/>
      </w:r>
      <w:r w:rsidRPr="0065358A">
        <w:rPr>
          <w:rFonts w:ascii="Arial" w:hAnsi="Arial" w:cs="Arial"/>
          <w:color w:val="000000" w:themeColor="text1"/>
        </w:rPr>
        <w:t>Penelitian ini bertujuan untuk mengetahui pengaruh,  Inflasi, Sertifikat Bank  Indonesia (SBI)  kepemilikan manajerial ,dewan komisaris terhadap kinerja keuangan pada bank persero yang terdaftar di bursa efek Indonesia (BEI).dan Pengaruh kinerja keuangan terhadap harga saham pada bank persero yang terdaftar di bursa efek Indonesia (BEI)</w:t>
      </w:r>
      <w:r w:rsidRPr="0065358A">
        <w:rPr>
          <w:rFonts w:ascii="Arial" w:hAnsi="Arial" w:cs="Arial"/>
          <w:color w:val="000000" w:themeColor="text1"/>
          <w:lang w:val="en-US"/>
        </w:rPr>
        <w:t xml:space="preserve">, </w:t>
      </w:r>
      <w:r w:rsidRPr="0065358A">
        <w:rPr>
          <w:rFonts w:ascii="Arial" w:hAnsi="Arial" w:cs="Arial"/>
          <w:color w:val="000000" w:themeColor="text1"/>
        </w:rPr>
        <w:t xml:space="preserve">Penelitian ini menggunakan sampel bank persero yang terdaftar di Bursa Efek Indonesia selama 10 tahun (tahun 2009-2018) dengan metode penarikan sampel adalah </w:t>
      </w:r>
      <w:r w:rsidRPr="0065358A">
        <w:rPr>
          <w:rFonts w:ascii="Arial" w:hAnsi="Arial" w:cs="Arial"/>
          <w:i/>
          <w:color w:val="000000" w:themeColor="text1"/>
        </w:rPr>
        <w:t>Purposive  sampling</w:t>
      </w:r>
      <w:r w:rsidRPr="0065358A">
        <w:rPr>
          <w:rFonts w:ascii="Arial" w:hAnsi="Arial" w:cs="Arial"/>
          <w:color w:val="000000" w:themeColor="text1"/>
        </w:rPr>
        <w:t xml:space="preserve"> dan Judgement  sampling, metode analisa data adalah dengan menggunakan Analisis Regresi data panel dengan menggunakan </w:t>
      </w:r>
      <w:r w:rsidRPr="0065358A">
        <w:rPr>
          <w:rFonts w:ascii="Arial" w:hAnsi="Arial" w:cs="Arial"/>
          <w:i/>
          <w:color w:val="000000" w:themeColor="text1"/>
        </w:rPr>
        <w:t xml:space="preserve">Eviews </w:t>
      </w:r>
      <w:r w:rsidRPr="0065358A">
        <w:rPr>
          <w:rFonts w:ascii="Arial" w:hAnsi="Arial" w:cs="Arial"/>
          <w:color w:val="000000" w:themeColor="text1"/>
        </w:rPr>
        <w:t>10</w:t>
      </w:r>
      <w:r w:rsidRPr="0065358A">
        <w:rPr>
          <w:rFonts w:ascii="Arial" w:hAnsi="Arial" w:cs="Arial"/>
          <w:color w:val="000000" w:themeColor="text1"/>
          <w:lang w:val="en-US"/>
        </w:rPr>
        <w:t xml:space="preserve">. </w:t>
      </w:r>
      <w:r w:rsidRPr="0065358A">
        <w:rPr>
          <w:rFonts w:ascii="Arial" w:hAnsi="Arial" w:cs="Arial"/>
          <w:color w:val="000000" w:themeColor="text1"/>
        </w:rPr>
        <w:t>Berdasarkan Hasil pengujian secara parsial, variabel  inflasi, Sertifikat Bank Indonesia, Kepemilikan Manajerial, Dewan Komisaris  masing masing  mempunyai  pengaruh yang signifikan terhadap Kinerja Keuangan pada Bank persero yang di proksi ke ROE pada periode 2009-2018, Secara Simultan  keempat variabel ( inflasi, Sertifikat Bank Indonesia, Kepemilikan Manajerial, Dewan Komisaris) mempunyai pengaruh yang signifikan</w:t>
      </w:r>
      <w:r w:rsidRPr="0065358A">
        <w:rPr>
          <w:rFonts w:ascii="Arial" w:hAnsi="Arial" w:cs="Arial"/>
          <w:lang w:eastAsia="id-ID"/>
        </w:rPr>
        <w:t xml:space="preserve"> Kontribusi yang dapat diberikan oleh keempat variabel  terhadap kinerja keuangan sebesar </w:t>
      </w:r>
      <w:r w:rsidRPr="0065358A">
        <w:rPr>
          <w:rFonts w:ascii="Arial" w:hAnsi="Arial" w:cs="Arial"/>
          <w:color w:val="000000" w:themeColor="text1"/>
        </w:rPr>
        <w:t>84,1 % sedangkan sisanya sebesar 15,9 % yang dipengaruhi  oleh faktor lain  yang  tidak diteliti</w:t>
      </w:r>
      <w:r w:rsidRPr="0065358A">
        <w:rPr>
          <w:rFonts w:ascii="Arial" w:hAnsi="Arial" w:cs="Arial"/>
          <w:color w:val="000000" w:themeColor="text1"/>
          <w:lang w:val="en-US"/>
        </w:rPr>
        <w:t xml:space="preserve">. </w:t>
      </w:r>
      <w:r w:rsidRPr="0065358A">
        <w:rPr>
          <w:rFonts w:ascii="Arial" w:hAnsi="Arial" w:cs="Arial"/>
          <w:color w:val="000000" w:themeColor="text1"/>
        </w:rPr>
        <w:t xml:space="preserve">Hasil  </w:t>
      </w:r>
      <w:r w:rsidRPr="0065358A">
        <w:rPr>
          <w:rFonts w:ascii="Arial" w:hAnsi="Arial" w:cs="Arial"/>
          <w:color w:val="000000" w:themeColor="text1"/>
        </w:rPr>
        <w:lastRenderedPageBreak/>
        <w:t xml:space="preserve">pengujian secara parsial kinerja keuangan berpengaruh signifikan terhadap harga saham,besarnya pengaruh  kinerja keuangan  secara simultan terhadap harga saham Bank persero </w:t>
      </w:r>
      <w:r w:rsidRPr="0065358A">
        <w:rPr>
          <w:rFonts w:ascii="Arial" w:hAnsi="Arial" w:cs="Arial"/>
        </w:rPr>
        <w:t>diperoleh nilai</w:t>
      </w:r>
      <w:r w:rsidRPr="0065358A">
        <w:rPr>
          <w:rFonts w:ascii="Arial" w:hAnsi="Arial" w:cs="Arial"/>
          <w:lang w:eastAsia="id-ID"/>
        </w:rPr>
        <w:t xml:space="preserve">. Kontribusi yang  diberikan oleh kinerja keuangan terhadap harga saham  sebesar </w:t>
      </w:r>
      <w:r w:rsidRPr="0065358A">
        <w:rPr>
          <w:rFonts w:ascii="Arial" w:hAnsi="Arial" w:cs="Arial"/>
          <w:color w:val="000000" w:themeColor="text1"/>
        </w:rPr>
        <w:t xml:space="preserve">86,41 % sedangkan sisanya sebesar 13,59 % yang dipengaruhi  oleh faktor lain  yang  tidak diteliti </w:t>
      </w:r>
    </w:p>
    <w:p w:rsidR="00A846FB" w:rsidRPr="0065358A" w:rsidRDefault="00A846FB" w:rsidP="00A846FB">
      <w:pPr>
        <w:pStyle w:val="ListParagraph"/>
        <w:tabs>
          <w:tab w:val="left" w:pos="0"/>
        </w:tabs>
        <w:ind w:left="0"/>
        <w:jc w:val="both"/>
        <w:rPr>
          <w:rFonts w:ascii="Arial" w:hAnsi="Arial" w:cs="Arial"/>
          <w:color w:val="000000" w:themeColor="text1"/>
        </w:rPr>
      </w:pPr>
    </w:p>
    <w:p w:rsidR="00A846FB" w:rsidRPr="0065358A" w:rsidRDefault="00A846FB" w:rsidP="00A846FB">
      <w:pPr>
        <w:ind w:left="1701" w:hanging="1701"/>
        <w:jc w:val="both"/>
        <w:rPr>
          <w:rFonts w:ascii="Arial" w:hAnsi="Arial" w:cs="Arial"/>
          <w:color w:val="000000" w:themeColor="text1"/>
        </w:rPr>
      </w:pPr>
      <w:r w:rsidRPr="0065358A">
        <w:rPr>
          <w:rFonts w:ascii="Arial" w:hAnsi="Arial" w:cs="Arial"/>
          <w:color w:val="000000" w:themeColor="text1"/>
        </w:rPr>
        <w:t>Kata Kunci</w:t>
      </w:r>
      <w:r w:rsidR="00F319E2">
        <w:rPr>
          <w:rFonts w:ascii="Arial" w:hAnsi="Arial" w:cs="Arial"/>
          <w:color w:val="000000" w:themeColor="text1"/>
        </w:rPr>
        <w:t xml:space="preserve"> : </w:t>
      </w:r>
      <w:r w:rsidR="00F319E2">
        <w:rPr>
          <w:rFonts w:ascii="Arial" w:hAnsi="Arial" w:cs="Arial"/>
          <w:color w:val="000000" w:themeColor="text1"/>
        </w:rPr>
        <w:tab/>
      </w:r>
      <w:r w:rsidRPr="0065358A">
        <w:rPr>
          <w:rFonts w:ascii="Arial" w:hAnsi="Arial" w:cs="Arial"/>
          <w:color w:val="000000" w:themeColor="text1"/>
        </w:rPr>
        <w:t xml:space="preserve">Inflasi, SBI, Kepemilikan Manajerial, Dewan Komisaris, </w:t>
      </w:r>
      <w:r w:rsidRPr="0065358A">
        <w:rPr>
          <w:rFonts w:ascii="Arial" w:hAnsi="Arial" w:cs="Arial"/>
          <w:color w:val="000000" w:themeColor="text1"/>
          <w:lang w:val="en-ID"/>
        </w:rPr>
        <w:t xml:space="preserve">  </w:t>
      </w:r>
      <w:r w:rsidR="00F319E2">
        <w:rPr>
          <w:rFonts w:ascii="Arial" w:hAnsi="Arial" w:cs="Arial"/>
          <w:color w:val="000000" w:themeColor="text1"/>
        </w:rPr>
        <w:t xml:space="preserve">Kinerja </w:t>
      </w:r>
      <w:r w:rsidRPr="0065358A">
        <w:rPr>
          <w:rFonts w:ascii="Arial" w:hAnsi="Arial" w:cs="Arial"/>
          <w:color w:val="000000" w:themeColor="text1"/>
        </w:rPr>
        <w:t>Keuangan, Harga Saham</w:t>
      </w:r>
    </w:p>
    <w:p w:rsidR="00A846FB" w:rsidRPr="0065358A" w:rsidRDefault="00A846FB" w:rsidP="00A846FB">
      <w:pPr>
        <w:tabs>
          <w:tab w:val="left" w:pos="0"/>
        </w:tabs>
        <w:rPr>
          <w:rFonts w:ascii="Arial" w:hAnsi="Arial" w:cs="Arial"/>
          <w:i/>
        </w:rPr>
      </w:pPr>
    </w:p>
    <w:p w:rsidR="00A846FB" w:rsidRPr="0065358A" w:rsidRDefault="00A846FB" w:rsidP="00A846FB">
      <w:pPr>
        <w:tabs>
          <w:tab w:val="left" w:pos="360"/>
        </w:tabs>
        <w:jc w:val="center"/>
        <w:rPr>
          <w:rFonts w:ascii="Arial" w:hAnsi="Arial" w:cs="Arial"/>
          <w:color w:val="000000" w:themeColor="text1"/>
          <w:lang w:val="en-ID"/>
        </w:rPr>
      </w:pPr>
    </w:p>
    <w:p w:rsidR="00A846FB" w:rsidRPr="0065358A" w:rsidRDefault="00A846FB" w:rsidP="00A846FB">
      <w:pPr>
        <w:pStyle w:val="ListParagraph"/>
        <w:tabs>
          <w:tab w:val="left" w:pos="360"/>
        </w:tabs>
        <w:spacing w:line="480" w:lineRule="auto"/>
        <w:ind w:left="426"/>
        <w:jc w:val="center"/>
        <w:rPr>
          <w:rFonts w:ascii="Arial" w:hAnsi="Arial" w:cs="Arial"/>
          <w:b/>
          <w:i/>
          <w:lang w:val="en"/>
        </w:rPr>
      </w:pPr>
      <w:r w:rsidRPr="0065358A">
        <w:rPr>
          <w:rStyle w:val="q4iawc"/>
          <w:rFonts w:ascii="Arial" w:hAnsi="Arial" w:cs="Arial"/>
          <w:b/>
          <w:i/>
          <w:lang w:val="en"/>
        </w:rPr>
        <w:t>ABSTRACT</w:t>
      </w:r>
    </w:p>
    <w:p w:rsidR="00A846FB" w:rsidRPr="0065358A" w:rsidRDefault="00A846FB" w:rsidP="00A846FB">
      <w:pPr>
        <w:pStyle w:val="ListParagraph"/>
        <w:tabs>
          <w:tab w:val="left" w:pos="0"/>
        </w:tabs>
        <w:ind w:left="0"/>
        <w:jc w:val="both"/>
        <w:rPr>
          <w:rFonts w:ascii="Arial" w:hAnsi="Arial" w:cs="Arial"/>
          <w:i/>
          <w:lang w:val="en"/>
        </w:rPr>
      </w:pPr>
      <w:r w:rsidRPr="0065358A">
        <w:rPr>
          <w:rStyle w:val="q4iawc"/>
          <w:rFonts w:ascii="Arial" w:hAnsi="Arial" w:cs="Arial"/>
          <w:i/>
          <w:lang w:val="en"/>
        </w:rPr>
        <w:tab/>
      </w:r>
      <w:r w:rsidR="00367F0B">
        <w:rPr>
          <w:rStyle w:val="q4iawc"/>
          <w:rFonts w:ascii="Arial" w:hAnsi="Arial" w:cs="Arial"/>
          <w:i/>
        </w:rPr>
        <w:t>T</w:t>
      </w:r>
      <w:r w:rsidRPr="0065358A">
        <w:rPr>
          <w:rStyle w:val="q4iawc"/>
          <w:rFonts w:ascii="Arial" w:hAnsi="Arial" w:cs="Arial"/>
          <w:i/>
          <w:lang w:val="en"/>
        </w:rPr>
        <w:t>his study aims to determine the effect of inflation, Bank Indonesia Certificates (SBI) managerial ownership, board of commissioners on the financial performance of state-owned banks listed on the Indonesian stock exchange (IDX).</w:t>
      </w:r>
      <w:r w:rsidRPr="0065358A">
        <w:rPr>
          <w:rStyle w:val="viiyi"/>
          <w:rFonts w:ascii="Arial" w:hAnsi="Arial" w:cs="Arial"/>
          <w:i/>
          <w:lang w:val="en"/>
        </w:rPr>
        <w:t xml:space="preserve"> </w:t>
      </w:r>
      <w:proofErr w:type="gramStart"/>
      <w:r w:rsidRPr="0065358A">
        <w:rPr>
          <w:rStyle w:val="q4iawc"/>
          <w:rFonts w:ascii="Arial" w:hAnsi="Arial" w:cs="Arial"/>
          <w:i/>
          <w:lang w:val="en"/>
        </w:rPr>
        <w:t>Indonesian Securities (IDX).</w:t>
      </w:r>
      <w:proofErr w:type="gramEnd"/>
      <w:r w:rsidRPr="0065358A">
        <w:rPr>
          <w:rStyle w:val="q4iawc"/>
          <w:rFonts w:ascii="Arial" w:hAnsi="Arial" w:cs="Arial"/>
          <w:i/>
          <w:lang w:val="en"/>
        </w:rPr>
        <w:t xml:space="preserve"> </w:t>
      </w:r>
      <w:proofErr w:type="gramStart"/>
      <w:r w:rsidRPr="0065358A">
        <w:rPr>
          <w:rFonts w:ascii="Arial" w:hAnsi="Arial" w:cs="Arial"/>
          <w:i/>
          <w:lang w:val="en"/>
        </w:rPr>
        <w:t>his</w:t>
      </w:r>
      <w:proofErr w:type="gramEnd"/>
      <w:r w:rsidRPr="0065358A">
        <w:rPr>
          <w:rFonts w:ascii="Arial" w:hAnsi="Arial" w:cs="Arial"/>
          <w:i/>
          <w:lang w:val="en"/>
        </w:rPr>
        <w:t xml:space="preserve"> study uses a sample of state-owned banks listed on the Indonesia Stock Exchange for 10 years (2009-2018) with the sampling method being purposive sampling and judgment sampling, the data analysis method is using panel data regression analysis using </w:t>
      </w:r>
      <w:proofErr w:type="spellStart"/>
      <w:r w:rsidRPr="0065358A">
        <w:rPr>
          <w:rFonts w:ascii="Arial" w:hAnsi="Arial" w:cs="Arial"/>
          <w:i/>
          <w:lang w:val="en"/>
        </w:rPr>
        <w:t>Eviews</w:t>
      </w:r>
      <w:proofErr w:type="spellEnd"/>
      <w:r w:rsidRPr="0065358A">
        <w:rPr>
          <w:rFonts w:ascii="Arial" w:hAnsi="Arial" w:cs="Arial"/>
          <w:i/>
          <w:lang w:val="en"/>
        </w:rPr>
        <w:t xml:space="preserve"> 10. </w:t>
      </w:r>
      <w:r w:rsidRPr="0065358A">
        <w:rPr>
          <w:rStyle w:val="q4iawc"/>
          <w:rFonts w:ascii="Arial" w:hAnsi="Arial" w:cs="Arial"/>
          <w:i/>
          <w:lang w:val="en"/>
        </w:rPr>
        <w:t xml:space="preserve">Based on the partial test results, the inflation variable, Bank Indonesia Certificates, Managerial Ownership, the Board of Commissioners each have a significant influence on the Financial Performance of state-owned banks which are </w:t>
      </w:r>
      <w:proofErr w:type="spellStart"/>
      <w:r w:rsidRPr="0065358A">
        <w:rPr>
          <w:rStyle w:val="q4iawc"/>
          <w:rFonts w:ascii="Arial" w:hAnsi="Arial" w:cs="Arial"/>
          <w:i/>
          <w:lang w:val="en"/>
        </w:rPr>
        <w:t>proxied</w:t>
      </w:r>
      <w:proofErr w:type="spellEnd"/>
      <w:r w:rsidRPr="0065358A">
        <w:rPr>
          <w:rStyle w:val="q4iawc"/>
          <w:rFonts w:ascii="Arial" w:hAnsi="Arial" w:cs="Arial"/>
          <w:i/>
          <w:lang w:val="en"/>
        </w:rPr>
        <w:t xml:space="preserve"> to ROE in the 2009-2018 period, Simultaneously the four variables (inflation, Bank Certificates)</w:t>
      </w:r>
      <w:r w:rsidRPr="0065358A">
        <w:rPr>
          <w:rStyle w:val="viiyi"/>
          <w:rFonts w:ascii="Arial" w:hAnsi="Arial" w:cs="Arial"/>
          <w:i/>
          <w:lang w:val="en"/>
        </w:rPr>
        <w:t xml:space="preserve"> </w:t>
      </w:r>
      <w:r w:rsidRPr="0065358A">
        <w:rPr>
          <w:rStyle w:val="q4iawc"/>
          <w:rFonts w:ascii="Arial" w:hAnsi="Arial" w:cs="Arial"/>
          <w:i/>
          <w:lang w:val="en"/>
        </w:rPr>
        <w:t>Indonesia, Managerial Ownership, Board of Commissioners) have a significant influence The contribution that can be given by the four variables to financial performance is 84.1% while the remaining 15.9% is influenced by other factors not examined</w:t>
      </w:r>
      <w:r w:rsidRPr="0065358A">
        <w:rPr>
          <w:rFonts w:ascii="Arial" w:hAnsi="Arial" w:cs="Arial"/>
          <w:i/>
          <w:lang w:val="en"/>
        </w:rPr>
        <w:t xml:space="preserve">. </w:t>
      </w:r>
      <w:r w:rsidRPr="0065358A">
        <w:rPr>
          <w:rStyle w:val="q4iawc"/>
          <w:rFonts w:ascii="Arial" w:hAnsi="Arial" w:cs="Arial"/>
          <w:i/>
          <w:lang w:val="en"/>
        </w:rPr>
        <w:t xml:space="preserve">The results of partial testing of financial performance have a significant effect on stock </w:t>
      </w:r>
      <w:proofErr w:type="gramStart"/>
      <w:r w:rsidRPr="0065358A">
        <w:rPr>
          <w:rStyle w:val="q4iawc"/>
          <w:rFonts w:ascii="Arial" w:hAnsi="Arial" w:cs="Arial"/>
          <w:i/>
          <w:lang w:val="en"/>
        </w:rPr>
        <w:t>prices,</w:t>
      </w:r>
      <w:proofErr w:type="gramEnd"/>
      <w:r w:rsidRPr="0065358A">
        <w:rPr>
          <w:rStyle w:val="q4iawc"/>
          <w:rFonts w:ascii="Arial" w:hAnsi="Arial" w:cs="Arial"/>
          <w:i/>
          <w:lang w:val="en"/>
        </w:rPr>
        <w:t xml:space="preserve"> the magnitude of the influence of financial performance simultaneously on share prices of state-owned banks is obtained by value.</w:t>
      </w:r>
      <w:r w:rsidRPr="0065358A">
        <w:rPr>
          <w:rStyle w:val="viiyi"/>
          <w:rFonts w:ascii="Arial" w:hAnsi="Arial" w:cs="Arial"/>
          <w:i/>
          <w:lang w:val="en"/>
        </w:rPr>
        <w:t xml:space="preserve"> </w:t>
      </w:r>
      <w:r w:rsidRPr="0065358A">
        <w:rPr>
          <w:rStyle w:val="q4iawc"/>
          <w:rFonts w:ascii="Arial" w:hAnsi="Arial" w:cs="Arial"/>
          <w:i/>
          <w:lang w:val="en"/>
        </w:rPr>
        <w:t>The contribution given by financial performance to stock prices is 86.41% while the remaining 13.59% is influenced by other factors not examined</w:t>
      </w:r>
    </w:p>
    <w:p w:rsidR="00A846FB" w:rsidRPr="0065358A" w:rsidRDefault="00A846FB" w:rsidP="00A846F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lang w:val="en-ID"/>
        </w:rPr>
      </w:pPr>
    </w:p>
    <w:p w:rsidR="00A846FB" w:rsidRPr="0065358A" w:rsidRDefault="00A846FB" w:rsidP="00E55012">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jc w:val="both"/>
        <w:rPr>
          <w:rFonts w:ascii="Arial" w:hAnsi="Arial" w:cs="Arial"/>
          <w:i/>
        </w:rPr>
      </w:pPr>
      <w:r w:rsidRPr="0065358A">
        <w:rPr>
          <w:rStyle w:val="q4iawc"/>
          <w:rFonts w:ascii="Arial" w:hAnsi="Arial" w:cs="Arial"/>
          <w:i/>
          <w:lang w:val="en"/>
        </w:rPr>
        <w:t xml:space="preserve">Keywords:  </w:t>
      </w:r>
      <w:r w:rsidR="00E55012">
        <w:rPr>
          <w:rStyle w:val="q4iawc"/>
          <w:rFonts w:ascii="Arial" w:hAnsi="Arial" w:cs="Arial"/>
          <w:i/>
        </w:rPr>
        <w:tab/>
      </w:r>
      <w:r w:rsidRPr="0065358A">
        <w:rPr>
          <w:rStyle w:val="q4iawc"/>
          <w:rFonts w:ascii="Arial" w:hAnsi="Arial" w:cs="Arial"/>
          <w:i/>
          <w:lang w:val="en"/>
        </w:rPr>
        <w:t>Inflation, SBI, Managerial Ownership, Board of Commissioners, Financial Performance, Stock Price</w:t>
      </w:r>
    </w:p>
    <w:p w:rsidR="00A846FB" w:rsidRPr="0065358A" w:rsidRDefault="00A846FB" w:rsidP="00A846FB">
      <w:pPr>
        <w:pStyle w:val="ListParagraph"/>
        <w:tabs>
          <w:tab w:val="left" w:pos="1843"/>
        </w:tabs>
        <w:ind w:left="1701" w:hanging="1701"/>
        <w:jc w:val="both"/>
        <w:rPr>
          <w:rFonts w:ascii="Arial" w:hAnsi="Arial" w:cs="Arial"/>
          <w:u w:val="single"/>
          <w:lang w:val="en-ID"/>
        </w:rPr>
      </w:pPr>
    </w:p>
    <w:p w:rsidR="001B55B2" w:rsidRPr="0065358A" w:rsidRDefault="001B55B2" w:rsidP="00DB1F66">
      <w:pPr>
        <w:tabs>
          <w:tab w:val="center" w:pos="3968"/>
          <w:tab w:val="left" w:pos="4888"/>
        </w:tabs>
        <w:jc w:val="center"/>
        <w:rPr>
          <w:rFonts w:ascii="Arial" w:hAnsi="Arial" w:cs="Arial"/>
          <w:b/>
          <w:lang w:val="en-ID"/>
        </w:rPr>
      </w:pPr>
    </w:p>
    <w:p w:rsidR="001B55B2" w:rsidRPr="00367F0B" w:rsidRDefault="00367F0B" w:rsidP="001B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lang w:eastAsia="en-ID"/>
        </w:rPr>
      </w:pPr>
      <w:r w:rsidRPr="00367F0B">
        <w:rPr>
          <w:rFonts w:ascii="Arial" w:hAnsi="Arial" w:cs="Arial"/>
          <w:b/>
          <w:lang w:eastAsia="en-ID"/>
        </w:rPr>
        <w:t>RINGKESAN</w:t>
      </w:r>
    </w:p>
    <w:p w:rsidR="001B55B2" w:rsidRPr="0065358A" w:rsidRDefault="001B55B2" w:rsidP="00DB1F66">
      <w:pPr>
        <w:tabs>
          <w:tab w:val="center" w:pos="3968"/>
          <w:tab w:val="left" w:pos="4888"/>
        </w:tabs>
        <w:jc w:val="center"/>
        <w:rPr>
          <w:rFonts w:ascii="Arial" w:hAnsi="Arial" w:cs="Arial"/>
          <w:b/>
          <w:lang w:val="en-ID"/>
        </w:rPr>
      </w:pPr>
    </w:p>
    <w:p w:rsidR="001B55B2" w:rsidRPr="0065358A" w:rsidRDefault="001B55B2" w:rsidP="001B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ID" w:eastAsia="en-ID"/>
        </w:rPr>
      </w:pPr>
      <w:r w:rsidRPr="0065358A">
        <w:rPr>
          <w:rFonts w:ascii="Arial" w:hAnsi="Arial" w:cs="Arial"/>
          <w:lang w:val="en-ID" w:eastAsia="en-ID"/>
        </w:rPr>
        <w:tab/>
      </w:r>
      <w:proofErr w:type="spellStart"/>
      <w:r w:rsidRPr="0065358A">
        <w:rPr>
          <w:rFonts w:ascii="Arial" w:hAnsi="Arial" w:cs="Arial"/>
          <w:lang w:val="en-ID" w:eastAsia="en-ID"/>
        </w:rPr>
        <w:t>Ieu</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panalungtikan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miboga</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tujuan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pikeun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mikanyaho</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pangaruh</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inflasi</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Sertipikat</w:t>
      </w:r>
      <w:proofErr w:type="spellEnd"/>
      <w:r w:rsidRPr="0065358A">
        <w:rPr>
          <w:rFonts w:ascii="Arial" w:hAnsi="Arial" w:cs="Arial"/>
          <w:lang w:val="en-ID" w:eastAsia="en-ID"/>
        </w:rPr>
        <w:t xml:space="preserve"> Bank </w:t>
      </w:r>
      <w:proofErr w:type="spellStart"/>
      <w:r w:rsidRPr="0065358A">
        <w:rPr>
          <w:rFonts w:ascii="Arial" w:hAnsi="Arial" w:cs="Arial"/>
          <w:lang w:val="en-ID" w:eastAsia="en-ID"/>
        </w:rPr>
        <w:t>Indonésia</w:t>
      </w:r>
      <w:proofErr w:type="spellEnd"/>
      <w:r w:rsidRPr="0065358A">
        <w:rPr>
          <w:rFonts w:ascii="Arial" w:hAnsi="Arial" w:cs="Arial"/>
          <w:lang w:val="en-ID" w:eastAsia="en-ID"/>
        </w:rPr>
        <w:t xml:space="preserve"> (SBI), </w:t>
      </w:r>
      <w:proofErr w:type="spellStart"/>
      <w:r w:rsidRPr="0065358A">
        <w:rPr>
          <w:rFonts w:ascii="Arial" w:hAnsi="Arial" w:cs="Arial"/>
          <w:lang w:val="en-ID" w:eastAsia="en-ID"/>
        </w:rPr>
        <w:t>kapamilikan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manajerial</w:t>
      </w:r>
      <w:proofErr w:type="spellEnd"/>
      <w:r w:rsidRPr="0065358A">
        <w:rPr>
          <w:rFonts w:ascii="Arial" w:hAnsi="Arial" w:cs="Arial"/>
          <w:lang w:val="en-ID" w:eastAsia="en-ID"/>
        </w:rPr>
        <w:t xml:space="preserve">, dewan </w:t>
      </w:r>
      <w:proofErr w:type="spellStart"/>
      <w:r w:rsidRPr="0065358A">
        <w:rPr>
          <w:rFonts w:ascii="Arial" w:hAnsi="Arial" w:cs="Arial"/>
          <w:lang w:val="en-ID" w:eastAsia="en-ID"/>
        </w:rPr>
        <w:t>komisaris</w:t>
      </w:r>
      <w:proofErr w:type="spellEnd"/>
      <w:r w:rsidRPr="0065358A">
        <w:rPr>
          <w:rFonts w:ascii="Arial" w:hAnsi="Arial" w:cs="Arial"/>
          <w:lang w:val="en-ID" w:eastAsia="en-ID"/>
        </w:rPr>
        <w:t xml:space="preserve"> </w:t>
      </w:r>
      <w:proofErr w:type="spellStart"/>
      <w:proofErr w:type="gramStart"/>
      <w:r w:rsidRPr="0065358A">
        <w:rPr>
          <w:rFonts w:ascii="Arial" w:hAnsi="Arial" w:cs="Arial"/>
          <w:lang w:val="en-ID" w:eastAsia="en-ID"/>
        </w:rPr>
        <w:t>dina</w:t>
      </w:r>
      <w:proofErr w:type="spellEnd"/>
      <w:proofErr w:type="gramEnd"/>
      <w:r w:rsidRPr="0065358A">
        <w:rPr>
          <w:rFonts w:ascii="Arial" w:hAnsi="Arial" w:cs="Arial"/>
          <w:lang w:val="en-ID" w:eastAsia="en-ID"/>
        </w:rPr>
        <w:t xml:space="preserve"> </w:t>
      </w:r>
      <w:proofErr w:type="spellStart"/>
      <w:r w:rsidRPr="0065358A">
        <w:rPr>
          <w:rFonts w:ascii="Arial" w:hAnsi="Arial" w:cs="Arial"/>
          <w:lang w:val="en-ID" w:eastAsia="en-ID"/>
        </w:rPr>
        <w:t>kinerja</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kauangan</w:t>
      </w:r>
      <w:proofErr w:type="spellEnd"/>
      <w:r w:rsidRPr="0065358A">
        <w:rPr>
          <w:rFonts w:ascii="Arial" w:hAnsi="Arial" w:cs="Arial"/>
          <w:lang w:val="en-ID" w:eastAsia="en-ID"/>
        </w:rPr>
        <w:t xml:space="preserve"> bank-bank BUMN </w:t>
      </w:r>
      <w:proofErr w:type="spellStart"/>
      <w:r w:rsidRPr="0065358A">
        <w:rPr>
          <w:rFonts w:ascii="Arial" w:hAnsi="Arial" w:cs="Arial"/>
          <w:lang w:val="en-ID" w:eastAsia="en-ID"/>
        </w:rPr>
        <w:t>anu</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didaptarkeun</w:t>
      </w:r>
      <w:proofErr w:type="spellEnd"/>
      <w:r w:rsidRPr="0065358A">
        <w:rPr>
          <w:rFonts w:ascii="Arial" w:hAnsi="Arial" w:cs="Arial"/>
          <w:lang w:val="en-ID" w:eastAsia="en-ID"/>
        </w:rPr>
        <w:t xml:space="preserve"> di Bursa </w:t>
      </w:r>
      <w:proofErr w:type="spellStart"/>
      <w:r w:rsidRPr="0065358A">
        <w:rPr>
          <w:rFonts w:ascii="Arial" w:hAnsi="Arial" w:cs="Arial"/>
          <w:lang w:val="en-ID" w:eastAsia="en-ID"/>
        </w:rPr>
        <w:t>Efek</w:t>
      </w:r>
      <w:proofErr w:type="spellEnd"/>
      <w:r w:rsidRPr="0065358A">
        <w:rPr>
          <w:rFonts w:ascii="Arial" w:hAnsi="Arial" w:cs="Arial"/>
          <w:lang w:val="en-ID" w:eastAsia="en-ID"/>
        </w:rPr>
        <w:t xml:space="preserve"> Indonesia (BEI), </w:t>
      </w:r>
      <w:proofErr w:type="spellStart"/>
      <w:r w:rsidRPr="0065358A">
        <w:rPr>
          <w:rFonts w:ascii="Arial" w:hAnsi="Arial" w:cs="Arial"/>
          <w:lang w:val="en-ID" w:eastAsia="en-ID"/>
        </w:rPr>
        <w:t>jeung</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pangaruh</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kinerja</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keuangan</w:t>
      </w:r>
      <w:proofErr w:type="spellEnd"/>
      <w:r w:rsidRPr="0065358A">
        <w:rPr>
          <w:rFonts w:ascii="Arial" w:hAnsi="Arial" w:cs="Arial"/>
          <w:lang w:val="en-ID" w:eastAsia="en-ID"/>
        </w:rPr>
        <w:t xml:space="preserve"> kana </w:t>
      </w:r>
      <w:proofErr w:type="spellStart"/>
      <w:r w:rsidRPr="0065358A">
        <w:rPr>
          <w:rFonts w:ascii="Arial" w:hAnsi="Arial" w:cs="Arial"/>
          <w:lang w:val="en-ID" w:eastAsia="en-ID"/>
        </w:rPr>
        <w:t>harga</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saham</w:t>
      </w:r>
      <w:proofErr w:type="spellEnd"/>
      <w:r w:rsidRPr="0065358A">
        <w:rPr>
          <w:rFonts w:ascii="Arial" w:hAnsi="Arial" w:cs="Arial"/>
          <w:lang w:val="en-ID" w:eastAsia="en-ID"/>
        </w:rPr>
        <w:t xml:space="preserve">. Bursa </w:t>
      </w:r>
      <w:proofErr w:type="spellStart"/>
      <w:r w:rsidRPr="0065358A">
        <w:rPr>
          <w:rFonts w:ascii="Arial" w:hAnsi="Arial" w:cs="Arial"/>
          <w:lang w:val="en-ID" w:eastAsia="en-ID"/>
        </w:rPr>
        <w:t>Efek</w:t>
      </w:r>
      <w:proofErr w:type="spellEnd"/>
      <w:r w:rsidRPr="0065358A">
        <w:rPr>
          <w:rFonts w:ascii="Arial" w:hAnsi="Arial" w:cs="Arial"/>
          <w:lang w:val="en-ID" w:eastAsia="en-ID"/>
        </w:rPr>
        <w:t xml:space="preserve"> Indonesia (BEI), </w:t>
      </w:r>
      <w:proofErr w:type="spellStart"/>
      <w:r w:rsidRPr="0065358A">
        <w:rPr>
          <w:rFonts w:ascii="Arial" w:hAnsi="Arial" w:cs="Arial"/>
          <w:lang w:val="en-ID" w:eastAsia="en-ID"/>
        </w:rPr>
        <w:t>ieu</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panalungtikan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ngagunakeun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sampel</w:t>
      </w:r>
      <w:proofErr w:type="spellEnd"/>
      <w:r w:rsidRPr="0065358A">
        <w:rPr>
          <w:rFonts w:ascii="Arial" w:hAnsi="Arial" w:cs="Arial"/>
          <w:lang w:val="en-ID" w:eastAsia="en-ID"/>
        </w:rPr>
        <w:t xml:space="preserve"> bank-bank BUMN nu </w:t>
      </w:r>
      <w:proofErr w:type="spellStart"/>
      <w:r w:rsidRPr="0065358A">
        <w:rPr>
          <w:rFonts w:ascii="Arial" w:hAnsi="Arial" w:cs="Arial"/>
          <w:lang w:val="en-ID" w:eastAsia="en-ID"/>
        </w:rPr>
        <w:t>didaptarkeun</w:t>
      </w:r>
      <w:proofErr w:type="spellEnd"/>
      <w:r w:rsidRPr="0065358A">
        <w:rPr>
          <w:rFonts w:ascii="Arial" w:hAnsi="Arial" w:cs="Arial"/>
          <w:lang w:val="en-ID" w:eastAsia="en-ID"/>
        </w:rPr>
        <w:t xml:space="preserve"> di Bursa </w:t>
      </w:r>
      <w:proofErr w:type="spellStart"/>
      <w:r w:rsidRPr="0065358A">
        <w:rPr>
          <w:rFonts w:ascii="Arial" w:hAnsi="Arial" w:cs="Arial"/>
          <w:lang w:val="en-ID" w:eastAsia="en-ID"/>
        </w:rPr>
        <w:t>Efek</w:t>
      </w:r>
      <w:proofErr w:type="spellEnd"/>
      <w:r w:rsidRPr="0065358A">
        <w:rPr>
          <w:rFonts w:ascii="Arial" w:hAnsi="Arial" w:cs="Arial"/>
          <w:lang w:val="en-ID" w:eastAsia="en-ID"/>
        </w:rPr>
        <w:t xml:space="preserve"> Indonesia </w:t>
      </w:r>
      <w:proofErr w:type="spellStart"/>
      <w:r w:rsidRPr="0065358A">
        <w:rPr>
          <w:rFonts w:ascii="Arial" w:hAnsi="Arial" w:cs="Arial"/>
          <w:lang w:val="en-ID" w:eastAsia="en-ID"/>
        </w:rPr>
        <w:t>salila</w:t>
      </w:r>
      <w:proofErr w:type="spellEnd"/>
      <w:r w:rsidRPr="0065358A">
        <w:rPr>
          <w:rFonts w:ascii="Arial" w:hAnsi="Arial" w:cs="Arial"/>
          <w:lang w:val="en-ID" w:eastAsia="en-ID"/>
        </w:rPr>
        <w:t xml:space="preserve"> 10 </w:t>
      </w:r>
      <w:proofErr w:type="spellStart"/>
      <w:r w:rsidRPr="0065358A">
        <w:rPr>
          <w:rFonts w:ascii="Arial" w:hAnsi="Arial" w:cs="Arial"/>
          <w:lang w:val="en-ID" w:eastAsia="en-ID"/>
        </w:rPr>
        <w:t>taun</w:t>
      </w:r>
      <w:proofErr w:type="spellEnd"/>
      <w:r w:rsidRPr="0065358A">
        <w:rPr>
          <w:rFonts w:ascii="Arial" w:hAnsi="Arial" w:cs="Arial"/>
          <w:lang w:val="en-ID" w:eastAsia="en-ID"/>
        </w:rPr>
        <w:t xml:space="preserve"> (2009-2018) </w:t>
      </w:r>
      <w:proofErr w:type="spellStart"/>
      <w:r w:rsidRPr="0065358A">
        <w:rPr>
          <w:rFonts w:ascii="Arial" w:hAnsi="Arial" w:cs="Arial"/>
          <w:lang w:val="en-ID" w:eastAsia="en-ID"/>
        </w:rPr>
        <w:t>kalawan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métode</w:t>
      </w:r>
      <w:proofErr w:type="spellEnd"/>
      <w:r w:rsidRPr="0065358A">
        <w:rPr>
          <w:rFonts w:ascii="Arial" w:hAnsi="Arial" w:cs="Arial"/>
          <w:lang w:val="en-ID" w:eastAsia="en-ID"/>
        </w:rPr>
        <w:t xml:space="preserve"> sampling </w:t>
      </w:r>
      <w:proofErr w:type="spellStart"/>
      <w:r w:rsidRPr="0065358A">
        <w:rPr>
          <w:rFonts w:ascii="Arial" w:hAnsi="Arial" w:cs="Arial"/>
          <w:lang w:val="en-ID" w:eastAsia="en-ID"/>
        </w:rPr>
        <w:t>nya</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éta</w:t>
      </w:r>
      <w:proofErr w:type="spellEnd"/>
      <w:r w:rsidRPr="0065358A">
        <w:rPr>
          <w:rFonts w:ascii="Arial" w:hAnsi="Arial" w:cs="Arial"/>
          <w:lang w:val="en-ID" w:eastAsia="en-ID"/>
        </w:rPr>
        <w:t xml:space="preserve"> purposive sampling </w:t>
      </w:r>
      <w:proofErr w:type="spellStart"/>
      <w:r w:rsidRPr="0065358A">
        <w:rPr>
          <w:rFonts w:ascii="Arial" w:hAnsi="Arial" w:cs="Arial"/>
          <w:lang w:val="en-ID" w:eastAsia="en-ID"/>
        </w:rPr>
        <w:t>jeung</w:t>
      </w:r>
      <w:proofErr w:type="spellEnd"/>
      <w:r w:rsidRPr="0065358A">
        <w:rPr>
          <w:rFonts w:ascii="Arial" w:hAnsi="Arial" w:cs="Arial"/>
          <w:lang w:val="en-ID" w:eastAsia="en-ID"/>
        </w:rPr>
        <w:t xml:space="preserve"> judgment sampling, </w:t>
      </w:r>
      <w:proofErr w:type="spellStart"/>
      <w:r w:rsidRPr="0065358A">
        <w:rPr>
          <w:rFonts w:ascii="Arial" w:hAnsi="Arial" w:cs="Arial"/>
          <w:lang w:val="en-ID" w:eastAsia="en-ID"/>
        </w:rPr>
        <w:t>métode</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analisis</w:t>
      </w:r>
      <w:proofErr w:type="spellEnd"/>
      <w:r w:rsidRPr="0065358A">
        <w:rPr>
          <w:rFonts w:ascii="Arial" w:hAnsi="Arial" w:cs="Arial"/>
          <w:lang w:val="en-ID" w:eastAsia="en-ID"/>
        </w:rPr>
        <w:t xml:space="preserve"> data </w:t>
      </w:r>
      <w:proofErr w:type="spellStart"/>
      <w:r w:rsidRPr="0065358A">
        <w:rPr>
          <w:rFonts w:ascii="Arial" w:hAnsi="Arial" w:cs="Arial"/>
          <w:lang w:val="en-ID" w:eastAsia="en-ID"/>
        </w:rPr>
        <w:t>ngagunakeun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analisis</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régrési</w:t>
      </w:r>
      <w:proofErr w:type="spellEnd"/>
      <w:r w:rsidRPr="0065358A">
        <w:rPr>
          <w:rFonts w:ascii="Arial" w:hAnsi="Arial" w:cs="Arial"/>
          <w:lang w:val="en-ID" w:eastAsia="en-ID"/>
        </w:rPr>
        <w:t xml:space="preserve"> data panel </w:t>
      </w:r>
      <w:proofErr w:type="spellStart"/>
      <w:r w:rsidRPr="0065358A">
        <w:rPr>
          <w:rFonts w:ascii="Arial" w:hAnsi="Arial" w:cs="Arial"/>
          <w:lang w:val="en-ID" w:eastAsia="en-ID"/>
        </w:rPr>
        <w:t>ngagunakeun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Eviews</w:t>
      </w:r>
      <w:proofErr w:type="spellEnd"/>
      <w:r w:rsidRPr="0065358A">
        <w:rPr>
          <w:rFonts w:ascii="Arial" w:hAnsi="Arial" w:cs="Arial"/>
          <w:lang w:val="en-ID" w:eastAsia="en-ID"/>
        </w:rPr>
        <w:t xml:space="preserve"> 10. </w:t>
      </w:r>
      <w:proofErr w:type="spellStart"/>
      <w:r w:rsidRPr="0065358A">
        <w:rPr>
          <w:rFonts w:ascii="Arial" w:hAnsi="Arial" w:cs="Arial"/>
          <w:lang w:val="en-ID" w:eastAsia="en-ID"/>
        </w:rPr>
        <w:t>Dumasar</w:t>
      </w:r>
      <w:proofErr w:type="spellEnd"/>
      <w:r w:rsidRPr="0065358A">
        <w:rPr>
          <w:rFonts w:ascii="Arial" w:hAnsi="Arial" w:cs="Arial"/>
          <w:lang w:val="en-ID" w:eastAsia="en-ID"/>
        </w:rPr>
        <w:t xml:space="preserve"> kana </w:t>
      </w:r>
      <w:proofErr w:type="spellStart"/>
      <w:r w:rsidRPr="0065358A">
        <w:rPr>
          <w:rFonts w:ascii="Arial" w:hAnsi="Arial" w:cs="Arial"/>
          <w:lang w:val="en-ID" w:eastAsia="en-ID"/>
        </w:rPr>
        <w:t>hasil</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uji</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parsial</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variabel</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inflasi</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Sertifikat</w:t>
      </w:r>
      <w:proofErr w:type="spellEnd"/>
      <w:r w:rsidRPr="0065358A">
        <w:rPr>
          <w:rFonts w:ascii="Arial" w:hAnsi="Arial" w:cs="Arial"/>
          <w:lang w:val="en-ID" w:eastAsia="en-ID"/>
        </w:rPr>
        <w:t xml:space="preserve"> Bank Indonesia, </w:t>
      </w:r>
      <w:proofErr w:type="spellStart"/>
      <w:r w:rsidRPr="0065358A">
        <w:rPr>
          <w:rFonts w:ascii="Arial" w:hAnsi="Arial" w:cs="Arial"/>
          <w:lang w:val="en-ID" w:eastAsia="en-ID"/>
        </w:rPr>
        <w:t>Kepemilikan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Manajerial</w:t>
      </w:r>
      <w:proofErr w:type="spellEnd"/>
      <w:r w:rsidRPr="0065358A">
        <w:rPr>
          <w:rFonts w:ascii="Arial" w:hAnsi="Arial" w:cs="Arial"/>
          <w:lang w:val="en-ID" w:eastAsia="en-ID"/>
        </w:rPr>
        <w:t xml:space="preserve">, Dewan </w:t>
      </w:r>
      <w:proofErr w:type="spellStart"/>
      <w:r w:rsidRPr="0065358A">
        <w:rPr>
          <w:rFonts w:ascii="Arial" w:hAnsi="Arial" w:cs="Arial"/>
          <w:lang w:val="en-ID" w:eastAsia="en-ID"/>
        </w:rPr>
        <w:t>Komisaris</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masing-</w:t>
      </w:r>
      <w:r w:rsidRPr="0065358A">
        <w:rPr>
          <w:rFonts w:ascii="Arial" w:hAnsi="Arial" w:cs="Arial"/>
          <w:lang w:val="en-ID" w:eastAsia="en-ID"/>
        </w:rPr>
        <w:lastRenderedPageBreak/>
        <w:t>masing</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boga</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pangaruh</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signifikan</w:t>
      </w:r>
      <w:proofErr w:type="spellEnd"/>
      <w:r w:rsidRPr="0065358A">
        <w:rPr>
          <w:rFonts w:ascii="Arial" w:hAnsi="Arial" w:cs="Arial"/>
          <w:lang w:val="en-ID" w:eastAsia="en-ID"/>
        </w:rPr>
        <w:t xml:space="preserve"> kana </w:t>
      </w:r>
      <w:proofErr w:type="spellStart"/>
      <w:r w:rsidRPr="0065358A">
        <w:rPr>
          <w:rFonts w:ascii="Arial" w:hAnsi="Arial" w:cs="Arial"/>
          <w:lang w:val="en-ID" w:eastAsia="en-ID"/>
        </w:rPr>
        <w:t>Kinerja</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Keuangan</w:t>
      </w:r>
      <w:proofErr w:type="spellEnd"/>
      <w:r w:rsidRPr="0065358A">
        <w:rPr>
          <w:rFonts w:ascii="Arial" w:hAnsi="Arial" w:cs="Arial"/>
          <w:lang w:val="en-ID" w:eastAsia="en-ID"/>
        </w:rPr>
        <w:t xml:space="preserve"> Bank </w:t>
      </w:r>
      <w:proofErr w:type="spellStart"/>
      <w:r w:rsidRPr="0065358A">
        <w:rPr>
          <w:rFonts w:ascii="Arial" w:hAnsi="Arial" w:cs="Arial"/>
          <w:lang w:val="en-ID" w:eastAsia="en-ID"/>
        </w:rPr>
        <w:t>Persero</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Diproksikeun</w:t>
      </w:r>
      <w:proofErr w:type="spellEnd"/>
      <w:r w:rsidRPr="0065358A">
        <w:rPr>
          <w:rFonts w:ascii="Arial" w:hAnsi="Arial" w:cs="Arial"/>
          <w:lang w:val="en-ID" w:eastAsia="en-ID"/>
        </w:rPr>
        <w:t xml:space="preserve"> kana ROE </w:t>
      </w:r>
      <w:proofErr w:type="spellStart"/>
      <w:r w:rsidRPr="0065358A">
        <w:rPr>
          <w:rFonts w:ascii="Arial" w:hAnsi="Arial" w:cs="Arial"/>
          <w:lang w:val="en-ID" w:eastAsia="en-ID"/>
        </w:rPr>
        <w:t>periode</w:t>
      </w:r>
      <w:proofErr w:type="spellEnd"/>
      <w:r w:rsidRPr="0065358A">
        <w:rPr>
          <w:rFonts w:ascii="Arial" w:hAnsi="Arial" w:cs="Arial"/>
          <w:lang w:val="en-ID" w:eastAsia="en-ID"/>
        </w:rPr>
        <w:t xml:space="preserve"> 2009-2018, </w:t>
      </w:r>
      <w:proofErr w:type="spellStart"/>
      <w:r w:rsidRPr="0065358A">
        <w:rPr>
          <w:rFonts w:ascii="Arial" w:hAnsi="Arial" w:cs="Arial"/>
          <w:lang w:val="en-ID" w:eastAsia="en-ID"/>
        </w:rPr>
        <w:t>sakaligus</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kalawan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opat</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variabel</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inflasi</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Sertipikat</w:t>
      </w:r>
      <w:proofErr w:type="spellEnd"/>
      <w:r w:rsidRPr="0065358A">
        <w:rPr>
          <w:rFonts w:ascii="Arial" w:hAnsi="Arial" w:cs="Arial"/>
          <w:lang w:val="en-ID" w:eastAsia="en-ID"/>
        </w:rPr>
        <w:t xml:space="preserve"> Bank Indonesia, </w:t>
      </w:r>
      <w:proofErr w:type="spellStart"/>
      <w:r w:rsidRPr="0065358A">
        <w:rPr>
          <w:rFonts w:ascii="Arial" w:hAnsi="Arial" w:cs="Arial"/>
          <w:lang w:val="en-ID" w:eastAsia="en-ID"/>
        </w:rPr>
        <w:t>Kepemilikan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Manajerial</w:t>
      </w:r>
      <w:proofErr w:type="spellEnd"/>
      <w:r w:rsidRPr="0065358A">
        <w:rPr>
          <w:rFonts w:ascii="Arial" w:hAnsi="Arial" w:cs="Arial"/>
          <w:lang w:val="en-ID" w:eastAsia="en-ID"/>
        </w:rPr>
        <w:t xml:space="preserve">, Dewan </w:t>
      </w:r>
      <w:proofErr w:type="spellStart"/>
      <w:r w:rsidRPr="0065358A">
        <w:rPr>
          <w:rFonts w:ascii="Arial" w:hAnsi="Arial" w:cs="Arial"/>
          <w:lang w:val="en-ID" w:eastAsia="en-ID"/>
        </w:rPr>
        <w:t>Komisaris</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boga</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pangaruh</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signifikan</w:t>
      </w:r>
      <w:proofErr w:type="spellEnd"/>
      <w:r w:rsidRPr="0065358A">
        <w:rPr>
          <w:rFonts w:ascii="Arial" w:hAnsi="Arial" w:cs="Arial"/>
          <w:lang w:val="en-ID" w:eastAsia="en-ID"/>
        </w:rPr>
        <w:t xml:space="preserve">. </w:t>
      </w:r>
      <w:proofErr w:type="spellStart"/>
      <w:proofErr w:type="gramStart"/>
      <w:r w:rsidRPr="0065358A">
        <w:rPr>
          <w:rFonts w:ascii="Arial" w:hAnsi="Arial" w:cs="Arial"/>
          <w:lang w:val="en-ID" w:eastAsia="en-ID"/>
        </w:rPr>
        <w:t>sésana</w:t>
      </w:r>
      <w:proofErr w:type="spellEnd"/>
      <w:proofErr w:type="gramEnd"/>
      <w:r w:rsidRPr="0065358A">
        <w:rPr>
          <w:rFonts w:ascii="Arial" w:hAnsi="Arial" w:cs="Arial"/>
          <w:lang w:val="en-ID" w:eastAsia="en-ID"/>
        </w:rPr>
        <w:t xml:space="preserve"> 15,9% </w:t>
      </w:r>
      <w:proofErr w:type="spellStart"/>
      <w:r w:rsidRPr="0065358A">
        <w:rPr>
          <w:rFonts w:ascii="Arial" w:hAnsi="Arial" w:cs="Arial"/>
          <w:lang w:val="en-ID" w:eastAsia="en-ID"/>
        </w:rPr>
        <w:t>dipangaruhan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ku</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faktor</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séjén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teu</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nalungtik</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Hasil</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uji</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parsial</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kinerja</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kauangan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boga</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pangaruh</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signifikan</w:t>
      </w:r>
      <w:proofErr w:type="spellEnd"/>
      <w:r w:rsidRPr="0065358A">
        <w:rPr>
          <w:rFonts w:ascii="Arial" w:hAnsi="Arial" w:cs="Arial"/>
          <w:lang w:val="en-ID" w:eastAsia="en-ID"/>
        </w:rPr>
        <w:t xml:space="preserve"> kana </w:t>
      </w:r>
      <w:proofErr w:type="spellStart"/>
      <w:r w:rsidRPr="0065358A">
        <w:rPr>
          <w:rFonts w:ascii="Arial" w:hAnsi="Arial" w:cs="Arial"/>
          <w:lang w:val="en-ID" w:eastAsia="en-ID"/>
        </w:rPr>
        <w:t>harga</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saham</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gedena</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pangaruh</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kinerja</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keuangan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sakaligus</w:t>
      </w:r>
      <w:proofErr w:type="spellEnd"/>
      <w:r w:rsidRPr="0065358A">
        <w:rPr>
          <w:rFonts w:ascii="Arial" w:hAnsi="Arial" w:cs="Arial"/>
          <w:lang w:val="en-ID" w:eastAsia="en-ID"/>
        </w:rPr>
        <w:t xml:space="preserve"> </w:t>
      </w:r>
      <w:proofErr w:type="spellStart"/>
      <w:proofErr w:type="gramStart"/>
      <w:r w:rsidRPr="0065358A">
        <w:rPr>
          <w:rFonts w:ascii="Arial" w:hAnsi="Arial" w:cs="Arial"/>
          <w:lang w:val="en-ID" w:eastAsia="en-ID"/>
        </w:rPr>
        <w:t>dina</w:t>
      </w:r>
      <w:proofErr w:type="spellEnd"/>
      <w:proofErr w:type="gramEnd"/>
      <w:r w:rsidRPr="0065358A">
        <w:rPr>
          <w:rFonts w:ascii="Arial" w:hAnsi="Arial" w:cs="Arial"/>
          <w:lang w:val="en-ID" w:eastAsia="en-ID"/>
        </w:rPr>
        <w:t xml:space="preserve"> </w:t>
      </w:r>
      <w:proofErr w:type="spellStart"/>
      <w:r w:rsidRPr="0065358A">
        <w:rPr>
          <w:rFonts w:ascii="Arial" w:hAnsi="Arial" w:cs="Arial"/>
          <w:lang w:val="en-ID" w:eastAsia="en-ID"/>
        </w:rPr>
        <w:t>harga</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saham</w:t>
      </w:r>
      <w:proofErr w:type="spellEnd"/>
      <w:r w:rsidRPr="0065358A">
        <w:rPr>
          <w:rFonts w:ascii="Arial" w:hAnsi="Arial" w:cs="Arial"/>
          <w:lang w:val="en-ID" w:eastAsia="en-ID"/>
        </w:rPr>
        <w:t xml:space="preserve"> Bank </w:t>
      </w:r>
      <w:proofErr w:type="spellStart"/>
      <w:r w:rsidRPr="0065358A">
        <w:rPr>
          <w:rFonts w:ascii="Arial" w:hAnsi="Arial" w:cs="Arial"/>
          <w:lang w:val="en-ID" w:eastAsia="en-ID"/>
        </w:rPr>
        <w:t>Persero</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dimeunangkeun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ku</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nilai</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Kontribusi</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anu</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dilakukeun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ku</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kinerja</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kauangan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pikeun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ngabagi</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harga</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nyaéta</w:t>
      </w:r>
      <w:proofErr w:type="spellEnd"/>
      <w:r w:rsidRPr="0065358A">
        <w:rPr>
          <w:rFonts w:ascii="Arial" w:hAnsi="Arial" w:cs="Arial"/>
          <w:lang w:val="en-ID" w:eastAsia="en-ID"/>
        </w:rPr>
        <w:t xml:space="preserve"> 86</w:t>
      </w:r>
      <w:proofErr w:type="gramStart"/>
      <w:r w:rsidRPr="0065358A">
        <w:rPr>
          <w:rFonts w:ascii="Arial" w:hAnsi="Arial" w:cs="Arial"/>
          <w:lang w:val="en-ID" w:eastAsia="en-ID"/>
        </w:rPr>
        <w:t>,41</w:t>
      </w:r>
      <w:proofErr w:type="gramEnd"/>
      <w:r w:rsidRPr="0065358A">
        <w:rPr>
          <w:rFonts w:ascii="Arial" w:hAnsi="Arial" w:cs="Arial"/>
          <w:lang w:val="en-ID" w:eastAsia="en-ID"/>
        </w:rPr>
        <w:t xml:space="preserve">% </w:t>
      </w:r>
      <w:proofErr w:type="spellStart"/>
      <w:r w:rsidRPr="0065358A">
        <w:rPr>
          <w:rFonts w:ascii="Arial" w:hAnsi="Arial" w:cs="Arial"/>
          <w:lang w:val="en-ID" w:eastAsia="en-ID"/>
        </w:rPr>
        <w:t>sedengkeun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sésana</w:t>
      </w:r>
      <w:proofErr w:type="spellEnd"/>
      <w:r w:rsidRPr="0065358A">
        <w:rPr>
          <w:rFonts w:ascii="Arial" w:hAnsi="Arial" w:cs="Arial"/>
          <w:lang w:val="en-ID" w:eastAsia="en-ID"/>
        </w:rPr>
        <w:t xml:space="preserve"> 13,59% </w:t>
      </w:r>
      <w:proofErr w:type="spellStart"/>
      <w:r w:rsidRPr="0065358A">
        <w:rPr>
          <w:rFonts w:ascii="Arial" w:hAnsi="Arial" w:cs="Arial"/>
          <w:lang w:val="en-ID" w:eastAsia="en-ID"/>
        </w:rPr>
        <w:t>dipangaruhan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ku</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faktor</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sanés</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anu</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henteu</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ditaliti</w:t>
      </w:r>
      <w:proofErr w:type="spellEnd"/>
      <w:r w:rsidRPr="0065358A">
        <w:rPr>
          <w:rFonts w:ascii="Arial" w:hAnsi="Arial" w:cs="Arial"/>
          <w:lang w:val="en-ID" w:eastAsia="en-ID"/>
        </w:rPr>
        <w:t>.</w:t>
      </w:r>
    </w:p>
    <w:p w:rsidR="001B55B2" w:rsidRPr="0065358A" w:rsidRDefault="001B55B2" w:rsidP="001B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ID" w:eastAsia="en-ID"/>
        </w:rPr>
      </w:pPr>
    </w:p>
    <w:p w:rsidR="001B55B2" w:rsidRPr="0065358A" w:rsidRDefault="001B55B2" w:rsidP="0047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rPr>
          <w:rFonts w:ascii="Arial" w:hAnsi="Arial" w:cs="Arial"/>
          <w:lang w:val="en-ID" w:eastAsia="en-ID"/>
        </w:rPr>
      </w:pPr>
      <w:proofErr w:type="spellStart"/>
      <w:r w:rsidRPr="0065358A">
        <w:rPr>
          <w:rFonts w:ascii="Arial" w:hAnsi="Arial" w:cs="Arial"/>
          <w:lang w:val="en-ID" w:eastAsia="en-ID"/>
        </w:rPr>
        <w:t>Kecap</w:t>
      </w:r>
      <w:proofErr w:type="spellEnd"/>
      <w:r w:rsidRPr="0065358A">
        <w:rPr>
          <w:rFonts w:ascii="Arial" w:hAnsi="Arial" w:cs="Arial"/>
          <w:lang w:val="en-ID" w:eastAsia="en-ID"/>
        </w:rPr>
        <w:t xml:space="preserve"> </w:t>
      </w:r>
      <w:proofErr w:type="spellStart"/>
      <w:proofErr w:type="gramStart"/>
      <w:r w:rsidRPr="0065358A">
        <w:rPr>
          <w:rFonts w:ascii="Arial" w:hAnsi="Arial" w:cs="Arial"/>
          <w:lang w:val="en-ID" w:eastAsia="en-ID"/>
        </w:rPr>
        <w:t>konci</w:t>
      </w:r>
      <w:proofErr w:type="spellEnd"/>
      <w:r w:rsidRPr="0065358A">
        <w:rPr>
          <w:rFonts w:ascii="Arial" w:hAnsi="Arial" w:cs="Arial"/>
          <w:lang w:val="en-ID" w:eastAsia="en-ID"/>
        </w:rPr>
        <w:t xml:space="preserve"> </w:t>
      </w:r>
      <w:r w:rsidR="00470533">
        <w:rPr>
          <w:rFonts w:ascii="Arial" w:hAnsi="Arial" w:cs="Arial"/>
          <w:lang w:eastAsia="en-ID"/>
        </w:rPr>
        <w:t>;</w:t>
      </w:r>
      <w:proofErr w:type="gramEnd"/>
      <w:r w:rsidRPr="0065358A">
        <w:rPr>
          <w:rFonts w:ascii="Arial" w:hAnsi="Arial" w:cs="Arial"/>
          <w:lang w:val="en-ID" w:eastAsia="en-ID"/>
        </w:rPr>
        <w:t xml:space="preserve"> </w:t>
      </w:r>
      <w:r w:rsidR="00470533">
        <w:rPr>
          <w:rFonts w:ascii="Arial" w:hAnsi="Arial" w:cs="Arial"/>
          <w:lang w:eastAsia="en-ID"/>
        </w:rPr>
        <w:tab/>
      </w:r>
      <w:proofErr w:type="spellStart"/>
      <w:r w:rsidRPr="0065358A">
        <w:rPr>
          <w:rFonts w:ascii="Arial" w:hAnsi="Arial" w:cs="Arial"/>
          <w:lang w:val="en-ID" w:eastAsia="en-ID"/>
        </w:rPr>
        <w:t>Inflasi</w:t>
      </w:r>
      <w:proofErr w:type="spellEnd"/>
      <w:r w:rsidRPr="0065358A">
        <w:rPr>
          <w:rFonts w:ascii="Arial" w:hAnsi="Arial" w:cs="Arial"/>
          <w:lang w:val="en-ID" w:eastAsia="en-ID"/>
        </w:rPr>
        <w:t xml:space="preserve">, SBI, </w:t>
      </w:r>
      <w:proofErr w:type="spellStart"/>
      <w:r w:rsidRPr="0065358A">
        <w:rPr>
          <w:rFonts w:ascii="Arial" w:hAnsi="Arial" w:cs="Arial"/>
          <w:lang w:val="en-ID" w:eastAsia="en-ID"/>
        </w:rPr>
        <w:t>Kapamilikan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Manajerial</w:t>
      </w:r>
      <w:proofErr w:type="spellEnd"/>
      <w:r w:rsidRPr="0065358A">
        <w:rPr>
          <w:rFonts w:ascii="Arial" w:hAnsi="Arial" w:cs="Arial"/>
          <w:lang w:val="en-ID" w:eastAsia="en-ID"/>
        </w:rPr>
        <w:t xml:space="preserve">, Dewan </w:t>
      </w:r>
      <w:proofErr w:type="spellStart"/>
      <w:r w:rsidRPr="0065358A">
        <w:rPr>
          <w:rFonts w:ascii="Arial" w:hAnsi="Arial" w:cs="Arial"/>
          <w:lang w:val="en-ID" w:eastAsia="en-ID"/>
        </w:rPr>
        <w:t>Komisaris</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Kinerja</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Keuangan</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Harga</w:t>
      </w:r>
      <w:proofErr w:type="spellEnd"/>
      <w:r w:rsidRPr="0065358A">
        <w:rPr>
          <w:rFonts w:ascii="Arial" w:hAnsi="Arial" w:cs="Arial"/>
          <w:lang w:val="en-ID" w:eastAsia="en-ID"/>
        </w:rPr>
        <w:t xml:space="preserve"> </w:t>
      </w:r>
      <w:proofErr w:type="spellStart"/>
      <w:r w:rsidRPr="0065358A">
        <w:rPr>
          <w:rFonts w:ascii="Arial" w:hAnsi="Arial" w:cs="Arial"/>
          <w:lang w:val="en-ID" w:eastAsia="en-ID"/>
        </w:rPr>
        <w:t>Saham</w:t>
      </w:r>
      <w:proofErr w:type="spellEnd"/>
    </w:p>
    <w:p w:rsidR="001B55B2" w:rsidRPr="0065358A" w:rsidRDefault="001B55B2" w:rsidP="00DB1F66">
      <w:pPr>
        <w:tabs>
          <w:tab w:val="center" w:pos="3968"/>
          <w:tab w:val="left" w:pos="4888"/>
        </w:tabs>
        <w:jc w:val="center"/>
        <w:rPr>
          <w:rFonts w:ascii="Arial" w:hAnsi="Arial" w:cs="Arial"/>
          <w:b/>
          <w:lang w:val="en-ID"/>
        </w:rPr>
      </w:pPr>
    </w:p>
    <w:p w:rsidR="00DB1F66" w:rsidRPr="0065358A" w:rsidRDefault="00DB1F66" w:rsidP="00DB1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lang w:val="en" w:eastAsia="en-ID"/>
        </w:rPr>
      </w:pPr>
    </w:p>
    <w:p w:rsidR="00BE5B5E" w:rsidRPr="0065358A" w:rsidRDefault="00BE5B5E" w:rsidP="00DB1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lang w:val="en" w:eastAsia="en-ID"/>
        </w:rPr>
      </w:pPr>
    </w:p>
    <w:p w:rsidR="00BE5B5E" w:rsidRPr="0065358A" w:rsidRDefault="00BE5B5E" w:rsidP="00E80DBE">
      <w:pPr>
        <w:pStyle w:val="ListParagraph"/>
        <w:numPr>
          <w:ilvl w:val="0"/>
          <w:numId w:val="1"/>
        </w:numPr>
        <w:tabs>
          <w:tab w:val="left" w:pos="4604"/>
        </w:tabs>
        <w:spacing w:line="276" w:lineRule="auto"/>
        <w:ind w:left="426" w:hanging="426"/>
        <w:rPr>
          <w:rFonts w:ascii="Arial" w:hAnsi="Arial" w:cs="Arial"/>
          <w:b/>
          <w:lang w:val="en-ID"/>
        </w:rPr>
      </w:pPr>
      <w:r w:rsidRPr="0065358A">
        <w:rPr>
          <w:rFonts w:ascii="Arial" w:hAnsi="Arial" w:cs="Arial"/>
          <w:b/>
          <w:lang w:val="en-ID"/>
        </w:rPr>
        <w:t>PENDAHULUAN</w:t>
      </w:r>
    </w:p>
    <w:p w:rsidR="00171538" w:rsidRPr="0065358A" w:rsidRDefault="00171538" w:rsidP="00E80DBE">
      <w:pPr>
        <w:pStyle w:val="ListParagraph"/>
        <w:tabs>
          <w:tab w:val="left" w:pos="4604"/>
        </w:tabs>
        <w:spacing w:line="276" w:lineRule="auto"/>
        <w:ind w:left="426"/>
        <w:rPr>
          <w:rFonts w:ascii="Arial" w:hAnsi="Arial" w:cs="Arial"/>
          <w:b/>
          <w:lang w:val="en-ID"/>
        </w:rPr>
      </w:pPr>
    </w:p>
    <w:p w:rsidR="00171538" w:rsidRPr="0065358A" w:rsidRDefault="00171538" w:rsidP="00E80DBE">
      <w:pPr>
        <w:pStyle w:val="ListParagraph"/>
        <w:spacing w:line="276" w:lineRule="auto"/>
        <w:ind w:left="0" w:firstLine="426"/>
        <w:jc w:val="both"/>
        <w:rPr>
          <w:rFonts w:ascii="Arial" w:hAnsi="Arial" w:cs="Arial"/>
        </w:rPr>
      </w:pPr>
      <w:r w:rsidRPr="0065358A">
        <w:rPr>
          <w:rFonts w:ascii="Arial" w:hAnsi="Arial" w:cs="Arial"/>
        </w:rPr>
        <w:t xml:space="preserve">Pasar modal merupakan tempat terjadinya jual beli surat-surat berharga atau sikurities yang ada di Indonesia, oleh karena itu pasar modal yang ada di bursa efek sering dikenal sebagai pasar sekunder   </w:t>
      </w:r>
      <w:r w:rsidRPr="0065358A">
        <w:rPr>
          <w:rFonts w:ascii="Arial" w:hAnsi="Arial" w:cs="Arial"/>
          <w:i/>
        </w:rPr>
        <w:t>(secondary  market</w:t>
      </w:r>
      <w:r w:rsidRPr="0065358A">
        <w:rPr>
          <w:rFonts w:ascii="Arial" w:hAnsi="Arial" w:cs="Arial"/>
        </w:rPr>
        <w:t>) tempat bertemunya  para penjual dan pembeli surat-surat berharga  jangka panjang seperti saham, Obligasi, waran, Right, dan reksadana, setiap investor dipasar modal sangat membutuhkan informasi  yang   relevan dengan perkembangan transaksi di bursa, hal ini sangat penting untuk di jadikan referensi  dan bahan  pertimbangan  dalam pengambilan keputusan.</w:t>
      </w:r>
    </w:p>
    <w:p w:rsidR="00171538" w:rsidRPr="0065358A" w:rsidRDefault="00171538" w:rsidP="00E80DBE">
      <w:pPr>
        <w:pStyle w:val="ListParagraph"/>
        <w:spacing w:line="276" w:lineRule="auto"/>
        <w:ind w:left="0" w:firstLine="426"/>
        <w:jc w:val="both"/>
        <w:rPr>
          <w:rFonts w:ascii="Arial" w:hAnsi="Arial" w:cs="Arial"/>
          <w:lang w:val="en-US"/>
        </w:rPr>
      </w:pPr>
      <w:r w:rsidRPr="0065358A">
        <w:rPr>
          <w:rFonts w:ascii="Arial" w:hAnsi="Arial" w:cs="Arial"/>
        </w:rPr>
        <w:t xml:space="preserve">Berdasarkan  UU pasar modal  no. 8 tahun 1995 tentang pasar modal mendefenisikan, pasar modal sebagai  kegiatan yang bersangkutan dengan penawaran umum dan perdagangan efek, perusahaan </w:t>
      </w:r>
      <w:r w:rsidRPr="0065358A">
        <w:rPr>
          <w:rFonts w:ascii="Arial" w:hAnsi="Arial" w:cs="Arial"/>
          <w:i/>
        </w:rPr>
        <w:t>publik</w:t>
      </w:r>
      <w:r w:rsidRPr="0065358A">
        <w:rPr>
          <w:rFonts w:ascii="Arial" w:hAnsi="Arial" w:cs="Arial"/>
        </w:rPr>
        <w:t xml:space="preserve">  yang bersangkutan dengan  efek, yang diterbitkannya serta  lembaga dan profesi  yang berkaitan dengan efek. Berdasarkan Peraturan Pemerintah  Republik Indonesia  nomor 45 tahun 1995 Pasal 8 Perusahaan efek yang telah menjadi pemegang saham bursa efek tetapi kemudian  tidak memenuhi syarat  untuk menjadi anggota  bursa effek wajib mengalihkan saham saham bursa efek yang dimilikinya kepada perusahaan  efek lain yang memenuhi persyaratan  sebagai anggota bursa efek selambat-lambatnya  dalam jangka waktu  3 (tiga) bulan  terhitung sejak tanggal  saham bursa efek tersebut  dimiliki oleh perusahaan dimaksud.</w:t>
      </w:r>
    </w:p>
    <w:p w:rsidR="00171538" w:rsidRPr="0065358A" w:rsidRDefault="00171538" w:rsidP="00E80DBE">
      <w:pPr>
        <w:pStyle w:val="ListParagraph"/>
        <w:spacing w:line="276" w:lineRule="auto"/>
        <w:ind w:left="0" w:firstLine="450"/>
        <w:jc w:val="both"/>
        <w:rPr>
          <w:rFonts w:ascii="Arial" w:hAnsi="Arial" w:cs="Arial"/>
        </w:rPr>
      </w:pPr>
      <w:r w:rsidRPr="0065358A">
        <w:rPr>
          <w:rFonts w:ascii="Arial" w:hAnsi="Arial" w:cs="Arial"/>
        </w:rPr>
        <w:t>Keterkaitan pasar modal, Saham merupakan surat bukti kepemilikan atas aset-aset perusahaan   dalam bentuk perseroan terbatas. Saham juga  merupakan salah satu jenis sekuritas  yang paling populer dipasar modal dengan memiliki saham</w:t>
      </w:r>
      <w:r w:rsidRPr="0065358A">
        <w:rPr>
          <w:rFonts w:ascii="Arial" w:hAnsi="Arial" w:cs="Arial"/>
          <w:color w:val="FF0000"/>
        </w:rPr>
        <w:t xml:space="preserve">, </w:t>
      </w:r>
      <w:r w:rsidRPr="0065358A">
        <w:rPr>
          <w:rFonts w:ascii="Arial" w:hAnsi="Arial" w:cs="Arial"/>
        </w:rPr>
        <w:t xml:space="preserve">investor  akan memperoleh  deviden dan dapat memanfaatkan fluktuasi harga saham dengan menjual saham tersebut untuk memperoleh keuntungan.  harga saham juga menunjukkan nilai perusahaan, nilai saham merupakan indek yang tepat untuk memaksimumkan nilai perusahaan secara otomatis memaximumkan kekayaan para </w:t>
      </w:r>
      <w:r w:rsidRPr="0065358A">
        <w:rPr>
          <w:rFonts w:ascii="Arial" w:hAnsi="Arial" w:cs="Arial"/>
        </w:rPr>
        <w:lastRenderedPageBreak/>
        <w:t xml:space="preserve">pemegang saham. Seorang investor perlu menganalisa tentang harga saham, karna harga saham merupakan penilian utama yang dilakukan agar para investor agar tidak terjebak pada kondisi yang merugikan. </w:t>
      </w:r>
    </w:p>
    <w:p w:rsidR="00171538" w:rsidRPr="0065358A" w:rsidRDefault="00171538" w:rsidP="00E80DBE">
      <w:pPr>
        <w:pStyle w:val="ListParagraph"/>
        <w:spacing w:line="276" w:lineRule="auto"/>
        <w:ind w:left="0" w:firstLine="709"/>
        <w:jc w:val="both"/>
        <w:rPr>
          <w:rFonts w:ascii="Arial" w:hAnsi="Arial" w:cs="Arial"/>
          <w:color w:val="FF0000"/>
        </w:rPr>
      </w:pPr>
      <w:r w:rsidRPr="0065358A">
        <w:rPr>
          <w:rFonts w:ascii="Arial" w:hAnsi="Arial" w:cs="Arial"/>
        </w:rPr>
        <w:t>Keterkaitan dengan konsentrasi dalam penelitian ini dilihat dari harga saham bank persero yang terdapat di bursa efek, harga saham bank persero tersebut belum optimal dan kecendrungan berfluktusi, untuk mengatasi perubahan harga saham diperlukan beberapa variabel yang secara bersama akan membentuk kekuatan pasar yang akan berpengaruh terhadap  harga saham</w:t>
      </w:r>
      <w:r w:rsidRPr="0065358A">
        <w:rPr>
          <w:rFonts w:ascii="Arial" w:hAnsi="Arial" w:cs="Arial"/>
          <w:color w:val="FF0000"/>
        </w:rPr>
        <w:t>.</w:t>
      </w:r>
    </w:p>
    <w:p w:rsidR="00171538" w:rsidRPr="0065358A" w:rsidRDefault="00171538" w:rsidP="00E80DBE">
      <w:pPr>
        <w:spacing w:line="276" w:lineRule="auto"/>
        <w:ind w:firstLine="709"/>
        <w:jc w:val="both"/>
        <w:rPr>
          <w:rFonts w:ascii="Arial" w:hAnsi="Arial" w:cs="Arial"/>
        </w:rPr>
      </w:pPr>
      <w:r w:rsidRPr="0065358A">
        <w:rPr>
          <w:rFonts w:ascii="Arial" w:hAnsi="Arial" w:cs="Arial"/>
        </w:rPr>
        <w:t xml:space="preserve">Saham merupakan surat berharga yang bersifat kepemilikan. Artinya si pemilik saham merupakan pemilik perusahaan. Semakin besar saham yang dimilikinya, maka semakin besar pula kekuasaan diperusahaan tersebut. Keuntungan yang diperoleh dari saham dikenal dengan nama </w:t>
      </w:r>
      <w:r w:rsidRPr="0065358A">
        <w:rPr>
          <w:rFonts w:ascii="Arial" w:hAnsi="Arial" w:cs="Arial"/>
          <w:i/>
        </w:rPr>
        <w:t>dividen.</w:t>
      </w:r>
      <w:r w:rsidRPr="0065358A">
        <w:rPr>
          <w:rFonts w:ascii="Arial" w:hAnsi="Arial" w:cs="Arial"/>
        </w:rPr>
        <w:t xml:space="preserve"> Pembagian dividen ditentukan dalam Rapat Umum Pemegang Saham (RUPS.</w:t>
      </w:r>
    </w:p>
    <w:p w:rsidR="00D47DFF" w:rsidRPr="0065358A" w:rsidRDefault="00D47DFF" w:rsidP="00E80DBE">
      <w:pPr>
        <w:pStyle w:val="ListParagraph"/>
        <w:tabs>
          <w:tab w:val="left" w:pos="0"/>
        </w:tabs>
        <w:spacing w:line="276" w:lineRule="auto"/>
        <w:ind w:left="0" w:firstLine="426"/>
        <w:jc w:val="both"/>
        <w:rPr>
          <w:rFonts w:ascii="Arial" w:hAnsi="Arial" w:cs="Arial"/>
        </w:rPr>
      </w:pPr>
      <w:proofErr w:type="spellStart"/>
      <w:r w:rsidRPr="0065358A">
        <w:rPr>
          <w:rFonts w:ascii="Arial" w:hAnsi="Arial" w:cs="Arial"/>
          <w:lang w:val="en-ID"/>
        </w:rPr>
        <w:t>Kinerja</w:t>
      </w:r>
      <w:proofErr w:type="spellEnd"/>
      <w:r w:rsidRPr="0065358A">
        <w:rPr>
          <w:rFonts w:ascii="Arial" w:hAnsi="Arial" w:cs="Arial"/>
          <w:lang w:val="en-ID"/>
        </w:rPr>
        <w:t xml:space="preserve"> </w:t>
      </w:r>
      <w:proofErr w:type="spellStart"/>
      <w:r w:rsidRPr="0065358A">
        <w:rPr>
          <w:rFonts w:ascii="Arial" w:hAnsi="Arial" w:cs="Arial"/>
          <w:lang w:val="en-ID"/>
        </w:rPr>
        <w:t>keuangan</w:t>
      </w:r>
      <w:proofErr w:type="spellEnd"/>
      <w:r w:rsidRPr="0065358A">
        <w:rPr>
          <w:rFonts w:ascii="Arial" w:hAnsi="Arial" w:cs="Arial"/>
          <w:lang w:val="en-ID"/>
        </w:rPr>
        <w:t xml:space="preserve"> </w:t>
      </w:r>
      <w:proofErr w:type="spellStart"/>
      <w:r w:rsidRPr="0065358A">
        <w:rPr>
          <w:rFonts w:ascii="Arial" w:hAnsi="Arial" w:cs="Arial"/>
          <w:lang w:val="en-ID"/>
        </w:rPr>
        <w:t>merupakan</w:t>
      </w:r>
      <w:proofErr w:type="spellEnd"/>
      <w:r w:rsidRPr="0065358A">
        <w:rPr>
          <w:rFonts w:ascii="Arial" w:hAnsi="Arial" w:cs="Arial"/>
          <w:lang w:val="en-ID"/>
        </w:rPr>
        <w:t xml:space="preserve"> </w:t>
      </w:r>
      <w:proofErr w:type="spellStart"/>
      <w:r w:rsidRPr="0065358A">
        <w:rPr>
          <w:rFonts w:ascii="Arial" w:hAnsi="Arial" w:cs="Arial"/>
          <w:lang w:val="en-ID"/>
        </w:rPr>
        <w:t>tolak</w:t>
      </w:r>
      <w:proofErr w:type="spellEnd"/>
      <w:r w:rsidRPr="0065358A">
        <w:rPr>
          <w:rFonts w:ascii="Arial" w:hAnsi="Arial" w:cs="Arial"/>
          <w:lang w:val="en-ID"/>
        </w:rPr>
        <w:t xml:space="preserve"> </w:t>
      </w:r>
      <w:proofErr w:type="spellStart"/>
      <w:r w:rsidRPr="0065358A">
        <w:rPr>
          <w:rFonts w:ascii="Arial" w:hAnsi="Arial" w:cs="Arial"/>
          <w:lang w:val="en-ID"/>
        </w:rPr>
        <w:t>ukur</w:t>
      </w:r>
      <w:proofErr w:type="spellEnd"/>
      <w:r w:rsidRPr="0065358A">
        <w:rPr>
          <w:rFonts w:ascii="Arial" w:hAnsi="Arial" w:cs="Arial"/>
          <w:lang w:val="en-ID"/>
        </w:rPr>
        <w:t xml:space="preserve"> </w:t>
      </w:r>
      <w:proofErr w:type="spellStart"/>
      <w:r w:rsidRPr="0065358A">
        <w:rPr>
          <w:rFonts w:ascii="Arial" w:hAnsi="Arial" w:cs="Arial"/>
          <w:lang w:val="en-ID"/>
        </w:rPr>
        <w:t>keberhasilan</w:t>
      </w:r>
      <w:proofErr w:type="spellEnd"/>
      <w:r w:rsidRPr="0065358A">
        <w:rPr>
          <w:rFonts w:ascii="Arial" w:hAnsi="Arial" w:cs="Arial"/>
          <w:lang w:val="en-ID"/>
        </w:rPr>
        <w:t xml:space="preserve"> </w:t>
      </w:r>
      <w:proofErr w:type="spellStart"/>
      <w:r w:rsidRPr="0065358A">
        <w:rPr>
          <w:rFonts w:ascii="Arial" w:hAnsi="Arial" w:cs="Arial"/>
          <w:lang w:val="en-ID"/>
        </w:rPr>
        <w:t>suatu</w:t>
      </w:r>
      <w:proofErr w:type="spellEnd"/>
      <w:r w:rsidRPr="0065358A">
        <w:rPr>
          <w:rFonts w:ascii="Arial" w:hAnsi="Arial" w:cs="Arial"/>
          <w:lang w:val="en-ID"/>
        </w:rPr>
        <w:t xml:space="preserve"> </w:t>
      </w:r>
      <w:proofErr w:type="spellStart"/>
      <w:r w:rsidRPr="0065358A">
        <w:rPr>
          <w:rFonts w:ascii="Arial" w:hAnsi="Arial" w:cs="Arial"/>
          <w:lang w:val="en-ID"/>
        </w:rPr>
        <w:t>perusahaan</w:t>
      </w:r>
      <w:proofErr w:type="spellEnd"/>
      <w:r w:rsidRPr="0065358A">
        <w:rPr>
          <w:rFonts w:ascii="Arial" w:hAnsi="Arial" w:cs="Arial"/>
          <w:lang w:val="en-ID"/>
        </w:rPr>
        <w:t xml:space="preserve"> </w:t>
      </w:r>
      <w:proofErr w:type="spellStart"/>
      <w:r w:rsidRPr="0065358A">
        <w:rPr>
          <w:rFonts w:ascii="Arial" w:hAnsi="Arial" w:cs="Arial"/>
          <w:lang w:val="en-ID"/>
        </w:rPr>
        <w:t>dalam</w:t>
      </w:r>
      <w:proofErr w:type="spellEnd"/>
      <w:r w:rsidRPr="0065358A">
        <w:rPr>
          <w:rFonts w:ascii="Arial" w:hAnsi="Arial" w:cs="Arial"/>
          <w:lang w:val="en-ID"/>
        </w:rPr>
        <w:t xml:space="preserve"> </w:t>
      </w:r>
      <w:proofErr w:type="spellStart"/>
      <w:r w:rsidRPr="0065358A">
        <w:rPr>
          <w:rFonts w:ascii="Arial" w:hAnsi="Arial" w:cs="Arial"/>
          <w:lang w:val="en-ID"/>
        </w:rPr>
        <w:t>menciptakan</w:t>
      </w:r>
      <w:proofErr w:type="spellEnd"/>
      <w:r w:rsidRPr="0065358A">
        <w:rPr>
          <w:rFonts w:ascii="Arial" w:hAnsi="Arial" w:cs="Arial"/>
          <w:lang w:val="en-ID"/>
        </w:rPr>
        <w:t xml:space="preserve"> profit </w:t>
      </w:r>
      <w:proofErr w:type="spellStart"/>
      <w:r w:rsidRPr="0065358A">
        <w:rPr>
          <w:rFonts w:ascii="Arial" w:hAnsi="Arial" w:cs="Arial"/>
          <w:lang w:val="en-ID"/>
        </w:rPr>
        <w:t>atau</w:t>
      </w:r>
      <w:proofErr w:type="spellEnd"/>
      <w:r w:rsidRPr="0065358A">
        <w:rPr>
          <w:rFonts w:ascii="Arial" w:hAnsi="Arial" w:cs="Arial"/>
          <w:lang w:val="en-ID"/>
        </w:rPr>
        <w:t xml:space="preserve"> </w:t>
      </w:r>
      <w:proofErr w:type="spellStart"/>
      <w:r w:rsidRPr="0065358A">
        <w:rPr>
          <w:rFonts w:ascii="Arial" w:hAnsi="Arial" w:cs="Arial"/>
          <w:lang w:val="en-ID"/>
        </w:rPr>
        <w:t>laba</w:t>
      </w:r>
      <w:proofErr w:type="spellEnd"/>
      <w:r w:rsidRPr="0065358A">
        <w:rPr>
          <w:rFonts w:ascii="Arial" w:hAnsi="Arial" w:cs="Arial"/>
          <w:lang w:val="en-ID"/>
        </w:rPr>
        <w:t xml:space="preserve">. </w:t>
      </w:r>
      <w:proofErr w:type="spellStart"/>
      <w:r w:rsidRPr="0065358A">
        <w:rPr>
          <w:rFonts w:ascii="Arial" w:hAnsi="Arial" w:cs="Arial"/>
          <w:lang w:val="en-ID"/>
        </w:rPr>
        <w:t>Dengan</w:t>
      </w:r>
      <w:proofErr w:type="spellEnd"/>
      <w:r w:rsidRPr="0065358A">
        <w:rPr>
          <w:rFonts w:ascii="Arial" w:hAnsi="Arial" w:cs="Arial"/>
          <w:lang w:val="en-ID"/>
        </w:rPr>
        <w:t xml:space="preserve"> </w:t>
      </w:r>
      <w:proofErr w:type="spellStart"/>
      <w:r w:rsidRPr="0065358A">
        <w:rPr>
          <w:rFonts w:ascii="Arial" w:hAnsi="Arial" w:cs="Arial"/>
          <w:lang w:val="en-ID"/>
        </w:rPr>
        <w:t>melakukan</w:t>
      </w:r>
      <w:proofErr w:type="spellEnd"/>
      <w:r w:rsidRPr="0065358A">
        <w:rPr>
          <w:rFonts w:ascii="Arial" w:hAnsi="Arial" w:cs="Arial"/>
          <w:lang w:val="en-ID"/>
        </w:rPr>
        <w:t xml:space="preserve"> </w:t>
      </w:r>
      <w:proofErr w:type="spellStart"/>
      <w:r w:rsidRPr="0065358A">
        <w:rPr>
          <w:rFonts w:ascii="Arial" w:hAnsi="Arial" w:cs="Arial"/>
          <w:lang w:val="en-ID"/>
        </w:rPr>
        <w:t>analisis</w:t>
      </w:r>
      <w:proofErr w:type="spellEnd"/>
      <w:r w:rsidRPr="0065358A">
        <w:rPr>
          <w:rFonts w:ascii="Arial" w:hAnsi="Arial" w:cs="Arial"/>
          <w:lang w:val="en-ID"/>
        </w:rPr>
        <w:t xml:space="preserve"> </w:t>
      </w:r>
      <w:proofErr w:type="spellStart"/>
      <w:r w:rsidRPr="0065358A">
        <w:rPr>
          <w:rFonts w:ascii="Arial" w:hAnsi="Arial" w:cs="Arial"/>
          <w:lang w:val="en-ID"/>
        </w:rPr>
        <w:t>pada</w:t>
      </w:r>
      <w:proofErr w:type="spellEnd"/>
      <w:r w:rsidRPr="0065358A">
        <w:rPr>
          <w:rFonts w:ascii="Arial" w:hAnsi="Arial" w:cs="Arial"/>
          <w:lang w:val="en-ID"/>
        </w:rPr>
        <w:t xml:space="preserve"> </w:t>
      </w:r>
      <w:proofErr w:type="spellStart"/>
      <w:r w:rsidRPr="0065358A">
        <w:rPr>
          <w:rFonts w:ascii="Arial" w:hAnsi="Arial" w:cs="Arial"/>
          <w:lang w:val="en-ID"/>
        </w:rPr>
        <w:t>kinerja</w:t>
      </w:r>
      <w:proofErr w:type="spellEnd"/>
      <w:r w:rsidRPr="0065358A">
        <w:rPr>
          <w:rFonts w:ascii="Arial" w:hAnsi="Arial" w:cs="Arial"/>
          <w:lang w:val="en-ID"/>
        </w:rPr>
        <w:t xml:space="preserve"> </w:t>
      </w:r>
      <w:proofErr w:type="spellStart"/>
      <w:r w:rsidRPr="0065358A">
        <w:rPr>
          <w:rFonts w:ascii="Arial" w:hAnsi="Arial" w:cs="Arial"/>
          <w:lang w:val="en-ID"/>
        </w:rPr>
        <w:t>keuangan</w:t>
      </w:r>
      <w:proofErr w:type="spellEnd"/>
      <w:r w:rsidRPr="0065358A">
        <w:rPr>
          <w:rFonts w:ascii="Arial" w:hAnsi="Arial" w:cs="Arial"/>
          <w:lang w:val="en-ID"/>
        </w:rPr>
        <w:t xml:space="preserve">, </w:t>
      </w:r>
      <w:proofErr w:type="spellStart"/>
      <w:r w:rsidRPr="0065358A">
        <w:rPr>
          <w:rFonts w:ascii="Arial" w:hAnsi="Arial" w:cs="Arial"/>
          <w:lang w:val="en-ID"/>
        </w:rPr>
        <w:t>dapat</w:t>
      </w:r>
      <w:proofErr w:type="spellEnd"/>
      <w:r w:rsidRPr="0065358A">
        <w:rPr>
          <w:rFonts w:ascii="Arial" w:hAnsi="Arial" w:cs="Arial"/>
          <w:lang w:val="en-ID"/>
        </w:rPr>
        <w:t xml:space="preserve"> </w:t>
      </w:r>
      <w:proofErr w:type="spellStart"/>
      <w:r w:rsidRPr="0065358A">
        <w:rPr>
          <w:rFonts w:ascii="Arial" w:hAnsi="Arial" w:cs="Arial"/>
          <w:lang w:val="en-ID"/>
        </w:rPr>
        <w:t>membantu</w:t>
      </w:r>
      <w:proofErr w:type="spellEnd"/>
      <w:r w:rsidRPr="0065358A">
        <w:rPr>
          <w:rFonts w:ascii="Arial" w:hAnsi="Arial" w:cs="Arial"/>
          <w:lang w:val="en-ID"/>
        </w:rPr>
        <w:t xml:space="preserve"> </w:t>
      </w:r>
      <w:proofErr w:type="spellStart"/>
      <w:r w:rsidRPr="0065358A">
        <w:rPr>
          <w:rFonts w:ascii="Arial" w:hAnsi="Arial" w:cs="Arial"/>
          <w:lang w:val="en-ID"/>
        </w:rPr>
        <w:t>kita</w:t>
      </w:r>
      <w:proofErr w:type="spellEnd"/>
      <w:r w:rsidRPr="0065358A">
        <w:rPr>
          <w:rFonts w:ascii="Arial" w:hAnsi="Arial" w:cs="Arial"/>
          <w:lang w:val="en-ID"/>
        </w:rPr>
        <w:t xml:space="preserve"> </w:t>
      </w:r>
      <w:proofErr w:type="spellStart"/>
      <w:r w:rsidRPr="0065358A">
        <w:rPr>
          <w:rFonts w:ascii="Arial" w:hAnsi="Arial" w:cs="Arial"/>
          <w:lang w:val="en-ID"/>
        </w:rPr>
        <w:t>mengetahui</w:t>
      </w:r>
      <w:proofErr w:type="spellEnd"/>
      <w:r w:rsidRPr="0065358A">
        <w:rPr>
          <w:rFonts w:ascii="Arial" w:hAnsi="Arial" w:cs="Arial"/>
          <w:lang w:val="en-ID"/>
        </w:rPr>
        <w:t xml:space="preserve"> </w:t>
      </w:r>
      <w:proofErr w:type="spellStart"/>
      <w:r w:rsidRPr="0065358A">
        <w:rPr>
          <w:rFonts w:ascii="Arial" w:hAnsi="Arial" w:cs="Arial"/>
          <w:lang w:val="en-ID"/>
        </w:rPr>
        <w:t>apakah</w:t>
      </w:r>
      <w:proofErr w:type="spellEnd"/>
      <w:r w:rsidRPr="0065358A">
        <w:rPr>
          <w:rFonts w:ascii="Arial" w:hAnsi="Arial" w:cs="Arial"/>
          <w:lang w:val="en-ID"/>
        </w:rPr>
        <w:t xml:space="preserve"> </w:t>
      </w:r>
      <w:proofErr w:type="spellStart"/>
      <w:r w:rsidRPr="0065358A">
        <w:rPr>
          <w:rFonts w:ascii="Arial" w:hAnsi="Arial" w:cs="Arial"/>
          <w:lang w:val="en-ID"/>
        </w:rPr>
        <w:t>suatu</w:t>
      </w:r>
      <w:proofErr w:type="spellEnd"/>
      <w:r w:rsidRPr="0065358A">
        <w:rPr>
          <w:rFonts w:ascii="Arial" w:hAnsi="Arial" w:cs="Arial"/>
          <w:lang w:val="en-ID"/>
        </w:rPr>
        <w:t xml:space="preserve"> </w:t>
      </w:r>
      <w:proofErr w:type="spellStart"/>
      <w:r w:rsidRPr="0065358A">
        <w:rPr>
          <w:rFonts w:ascii="Arial" w:hAnsi="Arial" w:cs="Arial"/>
          <w:lang w:val="en-ID"/>
        </w:rPr>
        <w:t>perusahaan</w:t>
      </w:r>
      <w:proofErr w:type="spellEnd"/>
      <w:r w:rsidRPr="0065358A">
        <w:rPr>
          <w:rFonts w:ascii="Arial" w:hAnsi="Arial" w:cs="Arial"/>
          <w:lang w:val="en-ID"/>
        </w:rPr>
        <w:t xml:space="preserve"> </w:t>
      </w:r>
      <w:proofErr w:type="spellStart"/>
      <w:r w:rsidRPr="0065358A">
        <w:rPr>
          <w:rFonts w:ascii="Arial" w:hAnsi="Arial" w:cs="Arial"/>
          <w:lang w:val="en-ID"/>
        </w:rPr>
        <w:t>sehat</w:t>
      </w:r>
      <w:proofErr w:type="spellEnd"/>
      <w:r w:rsidRPr="0065358A">
        <w:rPr>
          <w:rFonts w:ascii="Arial" w:hAnsi="Arial" w:cs="Arial"/>
          <w:lang w:val="en-ID"/>
        </w:rPr>
        <w:t xml:space="preserve"> </w:t>
      </w:r>
      <w:proofErr w:type="spellStart"/>
      <w:r w:rsidRPr="0065358A">
        <w:rPr>
          <w:rFonts w:ascii="Arial" w:hAnsi="Arial" w:cs="Arial"/>
          <w:lang w:val="en-ID"/>
        </w:rPr>
        <w:t>serta</w:t>
      </w:r>
      <w:proofErr w:type="spellEnd"/>
      <w:r w:rsidRPr="0065358A">
        <w:rPr>
          <w:rFonts w:ascii="Arial" w:hAnsi="Arial" w:cs="Arial"/>
          <w:lang w:val="en-ID"/>
        </w:rPr>
        <w:t xml:space="preserve"> </w:t>
      </w:r>
      <w:proofErr w:type="spellStart"/>
      <w:r w:rsidRPr="0065358A">
        <w:rPr>
          <w:rFonts w:ascii="Arial" w:hAnsi="Arial" w:cs="Arial"/>
          <w:lang w:val="en-ID"/>
        </w:rPr>
        <w:t>mampu</w:t>
      </w:r>
      <w:proofErr w:type="spellEnd"/>
      <w:r w:rsidRPr="0065358A">
        <w:rPr>
          <w:rFonts w:ascii="Arial" w:hAnsi="Arial" w:cs="Arial"/>
          <w:lang w:val="en-ID"/>
        </w:rPr>
        <w:t xml:space="preserve"> </w:t>
      </w:r>
      <w:proofErr w:type="spellStart"/>
      <w:r w:rsidRPr="0065358A">
        <w:rPr>
          <w:rFonts w:ascii="Arial" w:hAnsi="Arial" w:cs="Arial"/>
          <w:lang w:val="en-ID"/>
        </w:rPr>
        <w:t>menghasilkan</w:t>
      </w:r>
      <w:proofErr w:type="spellEnd"/>
      <w:r w:rsidRPr="0065358A">
        <w:rPr>
          <w:rFonts w:ascii="Arial" w:hAnsi="Arial" w:cs="Arial"/>
          <w:lang w:val="en-ID"/>
        </w:rPr>
        <w:t xml:space="preserve"> </w:t>
      </w:r>
      <w:proofErr w:type="spellStart"/>
      <w:r w:rsidRPr="0065358A">
        <w:rPr>
          <w:rFonts w:ascii="Arial" w:hAnsi="Arial" w:cs="Arial"/>
          <w:lang w:val="en-ID"/>
        </w:rPr>
        <w:t>keuntungan</w:t>
      </w:r>
      <w:proofErr w:type="spellEnd"/>
      <w:r w:rsidRPr="0065358A">
        <w:rPr>
          <w:rFonts w:ascii="Arial" w:hAnsi="Arial" w:cs="Arial"/>
          <w:lang w:val="en-ID"/>
        </w:rPr>
        <w:t xml:space="preserve"> </w:t>
      </w:r>
      <w:proofErr w:type="spellStart"/>
      <w:r w:rsidRPr="0065358A">
        <w:rPr>
          <w:rFonts w:ascii="Arial" w:hAnsi="Arial" w:cs="Arial"/>
          <w:lang w:val="en-ID"/>
        </w:rPr>
        <w:t>sehingga</w:t>
      </w:r>
      <w:proofErr w:type="spellEnd"/>
      <w:r w:rsidRPr="0065358A">
        <w:rPr>
          <w:rFonts w:ascii="Arial" w:hAnsi="Arial" w:cs="Arial"/>
          <w:lang w:val="en-ID"/>
        </w:rPr>
        <w:t xml:space="preserve"> </w:t>
      </w:r>
      <w:proofErr w:type="spellStart"/>
      <w:r w:rsidRPr="0065358A">
        <w:rPr>
          <w:rFonts w:ascii="Arial" w:hAnsi="Arial" w:cs="Arial"/>
          <w:lang w:val="en-ID"/>
        </w:rPr>
        <w:t>membuat</w:t>
      </w:r>
      <w:proofErr w:type="spellEnd"/>
      <w:r w:rsidRPr="0065358A">
        <w:rPr>
          <w:rFonts w:ascii="Arial" w:hAnsi="Arial" w:cs="Arial"/>
          <w:lang w:val="en-ID"/>
        </w:rPr>
        <w:t xml:space="preserve"> para investor </w:t>
      </w:r>
      <w:proofErr w:type="spellStart"/>
      <w:r w:rsidRPr="0065358A">
        <w:rPr>
          <w:rFonts w:ascii="Arial" w:hAnsi="Arial" w:cs="Arial"/>
          <w:lang w:val="en-ID"/>
        </w:rPr>
        <w:t>tertarik</w:t>
      </w:r>
      <w:proofErr w:type="spellEnd"/>
      <w:r w:rsidRPr="0065358A">
        <w:rPr>
          <w:rFonts w:ascii="Arial" w:hAnsi="Arial" w:cs="Arial"/>
          <w:lang w:val="en-ID"/>
        </w:rPr>
        <w:t xml:space="preserve"> </w:t>
      </w:r>
      <w:proofErr w:type="spellStart"/>
      <w:r w:rsidRPr="0065358A">
        <w:rPr>
          <w:rFonts w:ascii="Arial" w:hAnsi="Arial" w:cs="Arial"/>
          <w:lang w:val="en-ID"/>
        </w:rPr>
        <w:t>untuk</w:t>
      </w:r>
      <w:proofErr w:type="spellEnd"/>
      <w:r w:rsidRPr="0065358A">
        <w:rPr>
          <w:rFonts w:ascii="Arial" w:hAnsi="Arial" w:cs="Arial"/>
          <w:lang w:val="en-ID"/>
        </w:rPr>
        <w:t xml:space="preserve"> </w:t>
      </w:r>
      <w:proofErr w:type="spellStart"/>
      <w:r w:rsidRPr="0065358A">
        <w:rPr>
          <w:rFonts w:ascii="Arial" w:hAnsi="Arial" w:cs="Arial"/>
          <w:lang w:val="en-ID"/>
        </w:rPr>
        <w:t>berinvetasi</w:t>
      </w:r>
      <w:proofErr w:type="spellEnd"/>
      <w:r w:rsidRPr="0065358A">
        <w:rPr>
          <w:rFonts w:ascii="Arial" w:hAnsi="Arial" w:cs="Arial"/>
          <w:lang w:val="en-ID"/>
        </w:rPr>
        <w:t xml:space="preserve"> </w:t>
      </w:r>
      <w:proofErr w:type="spellStart"/>
      <w:r w:rsidRPr="0065358A">
        <w:rPr>
          <w:rFonts w:ascii="Arial" w:hAnsi="Arial" w:cs="Arial"/>
          <w:lang w:val="en-ID"/>
        </w:rPr>
        <w:t>dengan</w:t>
      </w:r>
      <w:proofErr w:type="spellEnd"/>
      <w:r w:rsidRPr="0065358A">
        <w:rPr>
          <w:rFonts w:ascii="Arial" w:hAnsi="Arial" w:cs="Arial"/>
          <w:lang w:val="en-ID"/>
        </w:rPr>
        <w:t xml:space="preserve"> </w:t>
      </w:r>
      <w:proofErr w:type="spellStart"/>
      <w:r w:rsidRPr="0065358A">
        <w:rPr>
          <w:rFonts w:ascii="Arial" w:hAnsi="Arial" w:cs="Arial"/>
          <w:lang w:val="en-ID"/>
        </w:rPr>
        <w:t>menanamkan</w:t>
      </w:r>
      <w:proofErr w:type="spellEnd"/>
      <w:r w:rsidRPr="0065358A">
        <w:rPr>
          <w:rFonts w:ascii="Arial" w:hAnsi="Arial" w:cs="Arial"/>
          <w:lang w:val="en-ID"/>
        </w:rPr>
        <w:t xml:space="preserve"> dana yang </w:t>
      </w:r>
      <w:proofErr w:type="spellStart"/>
      <w:r w:rsidRPr="0065358A">
        <w:rPr>
          <w:rFonts w:ascii="Arial" w:hAnsi="Arial" w:cs="Arial"/>
          <w:lang w:val="en-ID"/>
        </w:rPr>
        <w:t>dimilikinya</w:t>
      </w:r>
      <w:proofErr w:type="spellEnd"/>
      <w:r w:rsidRPr="0065358A">
        <w:rPr>
          <w:rFonts w:ascii="Arial" w:hAnsi="Arial" w:cs="Arial"/>
          <w:lang w:val="en-ID"/>
        </w:rPr>
        <w:t xml:space="preserve"> </w:t>
      </w:r>
      <w:proofErr w:type="spellStart"/>
      <w:r w:rsidRPr="0065358A">
        <w:rPr>
          <w:rFonts w:ascii="Arial" w:hAnsi="Arial" w:cs="Arial"/>
          <w:lang w:val="en-ID"/>
        </w:rPr>
        <w:t>kepada</w:t>
      </w:r>
      <w:proofErr w:type="spellEnd"/>
      <w:r w:rsidRPr="0065358A">
        <w:rPr>
          <w:rFonts w:ascii="Arial" w:hAnsi="Arial" w:cs="Arial"/>
          <w:lang w:val="en-ID"/>
        </w:rPr>
        <w:t xml:space="preserve"> </w:t>
      </w:r>
      <w:proofErr w:type="spellStart"/>
      <w:r w:rsidRPr="0065358A">
        <w:rPr>
          <w:rFonts w:ascii="Arial" w:hAnsi="Arial" w:cs="Arial"/>
          <w:lang w:val="en-ID"/>
        </w:rPr>
        <w:t>perusahaan</w:t>
      </w:r>
      <w:proofErr w:type="spellEnd"/>
      <w:r w:rsidRPr="0065358A">
        <w:rPr>
          <w:rFonts w:ascii="Arial" w:hAnsi="Arial" w:cs="Arial"/>
          <w:lang w:val="en-ID"/>
        </w:rPr>
        <w:t xml:space="preserve"> </w:t>
      </w:r>
      <w:proofErr w:type="spellStart"/>
      <w:r w:rsidRPr="0065358A">
        <w:rPr>
          <w:rFonts w:ascii="Arial" w:hAnsi="Arial" w:cs="Arial"/>
          <w:lang w:val="en-ID"/>
        </w:rPr>
        <w:t>tersebut</w:t>
      </w:r>
      <w:proofErr w:type="spellEnd"/>
      <w:r w:rsidRPr="0065358A">
        <w:rPr>
          <w:rFonts w:ascii="Arial" w:hAnsi="Arial" w:cs="Arial"/>
          <w:lang w:val="en-ID"/>
        </w:rPr>
        <w:t xml:space="preserve"> (</w:t>
      </w:r>
      <w:proofErr w:type="spellStart"/>
      <w:r w:rsidRPr="0065358A">
        <w:rPr>
          <w:rFonts w:ascii="Arial" w:hAnsi="Arial" w:cs="Arial"/>
          <w:lang w:val="en-ID"/>
        </w:rPr>
        <w:t>Rahmadewi</w:t>
      </w:r>
      <w:proofErr w:type="spellEnd"/>
      <w:r w:rsidRPr="0065358A">
        <w:rPr>
          <w:rFonts w:ascii="Arial" w:hAnsi="Arial" w:cs="Arial"/>
          <w:lang w:val="en-ID"/>
        </w:rPr>
        <w:t xml:space="preserve">  </w:t>
      </w:r>
      <w:proofErr w:type="spellStart"/>
      <w:r w:rsidRPr="0065358A">
        <w:rPr>
          <w:rFonts w:ascii="Arial" w:hAnsi="Arial" w:cs="Arial"/>
          <w:lang w:val="en-ID"/>
        </w:rPr>
        <w:t>dan</w:t>
      </w:r>
      <w:proofErr w:type="spellEnd"/>
      <w:r w:rsidRPr="0065358A">
        <w:rPr>
          <w:rFonts w:ascii="Arial" w:hAnsi="Arial" w:cs="Arial"/>
          <w:lang w:val="en-ID"/>
        </w:rPr>
        <w:t xml:space="preserve"> </w:t>
      </w:r>
      <w:proofErr w:type="spellStart"/>
      <w:r w:rsidRPr="0065358A">
        <w:rPr>
          <w:rFonts w:ascii="Arial" w:hAnsi="Arial" w:cs="Arial"/>
          <w:lang w:val="en-ID"/>
        </w:rPr>
        <w:t>Abundanti</w:t>
      </w:r>
      <w:proofErr w:type="spellEnd"/>
      <w:r w:rsidRPr="0065358A">
        <w:rPr>
          <w:rFonts w:ascii="Arial" w:hAnsi="Arial" w:cs="Arial"/>
          <w:lang w:val="en-ID"/>
        </w:rPr>
        <w:t xml:space="preserve"> 2018:16) </w:t>
      </w:r>
      <w:r w:rsidRPr="0065358A">
        <w:rPr>
          <w:rFonts w:ascii="Arial" w:hAnsi="Arial" w:cs="Arial"/>
        </w:rPr>
        <w:t>Kinerja keuangan akan dipengaruhi oleh barbagai faktor, dalam penelitian ini akan dibatasi faktor  yang menepengaruhi kenerja keuangan Bank Persero  yaitu Inflasi, Suku bunga, Kepemilikan Manajerial dan Dewan Komisaris, inflasi dan suku bunga merupakan factor yang berasal dari luar perusaan yang akan memberikan gambaran tentang  meningkatnya  harga rata-rata barang dan jasa yang diproduksi dalam suatu system perekonomian perusahaan,  sedangkan Kepemilikan Manajerial dan Dewan Komisaris merupakan fackor yang berasal dari dalam perusahaan, yang mana faktor ini memiliki kemampuan untuk mempengaruhi kinerja perusahaan, karna variabel ini akan berdampak langsung terhadap kinerja keuangan perusahaan, suatu waktu dapat menurunkan atau manaikan  penjualan perusahaan sehingga laba perusahaan  mengalami peningkatan ataupun penurunan</w:t>
      </w:r>
    </w:p>
    <w:p w:rsidR="00D47DFF" w:rsidRPr="0065358A" w:rsidRDefault="00D47DFF" w:rsidP="00E80DBE">
      <w:pPr>
        <w:autoSpaceDE w:val="0"/>
        <w:autoSpaceDN w:val="0"/>
        <w:adjustRightInd w:val="0"/>
        <w:spacing w:line="276" w:lineRule="auto"/>
        <w:ind w:firstLine="709"/>
        <w:jc w:val="both"/>
        <w:rPr>
          <w:rFonts w:ascii="Arial" w:hAnsi="Arial" w:cs="Arial"/>
        </w:rPr>
      </w:pPr>
      <w:r w:rsidRPr="0065358A">
        <w:rPr>
          <w:rFonts w:ascii="Arial" w:hAnsi="Arial" w:cs="Arial"/>
        </w:rPr>
        <w:t>Inflasi merupakan suatu fenomena ekonomi yang sering terjadi pada Negara Negara yang sedang berkembang, karna inflasi  mudah dialami oleh  sebagian besar Negara Negara  yang sedang berkembang  dengan tingkat  yang berbeda beda,  Inflasi merupakan salah satu indikator  perekonomian yang sangat penting, laju perubahannya  selalu diupayakan untuk lebih rendah dan stabil agar tidak menimbulkan permasalahan makroekonomi  yang nantinya  dapat memberikan dampak ketidakstabilan Dalam perekonomian, pada kondisi inflasi  yang tinggi maka harga barang-barang atau bahan baku memiliki kecendrungan untuk meningkat. Peningkatan  harga  barang-barang dan bahan baku akan membuat biaya produksi menjadi naik sehingga akan berpengaruh terhadap jumlah permintaan yang berakibat pada penurunan penjualan sehingga akan menurunkan pendapatan perusahaan</w:t>
      </w:r>
    </w:p>
    <w:p w:rsidR="00D47DFF" w:rsidRPr="0065358A" w:rsidRDefault="00D47DFF" w:rsidP="00E80DBE">
      <w:pPr>
        <w:spacing w:line="276" w:lineRule="auto"/>
        <w:ind w:firstLine="709"/>
        <w:jc w:val="both"/>
        <w:rPr>
          <w:rFonts w:ascii="Arial" w:hAnsi="Arial" w:cs="Arial"/>
          <w:lang w:val="en-US"/>
        </w:rPr>
      </w:pPr>
      <w:r w:rsidRPr="0065358A">
        <w:rPr>
          <w:rFonts w:ascii="Arial" w:hAnsi="Arial" w:cs="Arial"/>
        </w:rPr>
        <w:lastRenderedPageBreak/>
        <w:t xml:space="preserve"> Inflasi diartikan sebagai kenaikan bertahap atas tingkat harga secara umum dan tingkat inflasi diartikan sebagai tingkat harga meningkat (Blanchard dan Johnson 2016,39), Menurut teori kuantitas sebab utama timbulnya inflasi adalah kelebihan permintaan yang disebabkan penambahan jumlah uang yang beredar. Tingkat inflai berpengaruh positif maupun negatif tergantung pada derajat inflasi itu sendiri, inflasi yang berlebihan dapat merugikan perekonomian secara keseluruhan, yaitu dapat membuat banyak perusahaan mengalami kebangkrutan.</w:t>
      </w:r>
    </w:p>
    <w:p w:rsidR="00D47DFF" w:rsidRPr="00FB2411" w:rsidRDefault="00D47DFF" w:rsidP="00FB2411">
      <w:pPr>
        <w:pStyle w:val="ListParagraph"/>
        <w:numPr>
          <w:ilvl w:val="0"/>
          <w:numId w:val="1"/>
        </w:numPr>
        <w:spacing w:before="240" w:line="276" w:lineRule="auto"/>
        <w:ind w:left="426" w:hanging="426"/>
        <w:rPr>
          <w:rFonts w:ascii="Arial" w:hAnsi="Arial" w:cs="Arial"/>
          <w:b/>
          <w:lang w:val="en-ID"/>
        </w:rPr>
      </w:pPr>
      <w:r w:rsidRPr="00FB2411">
        <w:rPr>
          <w:rFonts w:ascii="Arial" w:hAnsi="Arial" w:cs="Arial"/>
          <w:b/>
          <w:lang w:val="en-ID"/>
        </w:rPr>
        <w:t>TINJAUAN PUSTAKA</w:t>
      </w:r>
    </w:p>
    <w:p w:rsidR="009F6648" w:rsidRPr="0065358A" w:rsidRDefault="009F6648" w:rsidP="00E80DBE">
      <w:pPr>
        <w:pStyle w:val="ListParagraph"/>
        <w:spacing w:line="276" w:lineRule="auto"/>
        <w:ind w:left="426"/>
        <w:rPr>
          <w:rFonts w:ascii="Arial" w:hAnsi="Arial" w:cs="Arial"/>
          <w:lang w:val="en-ID"/>
        </w:rPr>
      </w:pPr>
    </w:p>
    <w:p w:rsidR="009F6648" w:rsidRPr="0065358A" w:rsidRDefault="000F47E4" w:rsidP="00E80DBE">
      <w:pPr>
        <w:spacing w:line="276" w:lineRule="auto"/>
        <w:ind w:firstLine="709"/>
        <w:jc w:val="both"/>
        <w:rPr>
          <w:rFonts w:ascii="Arial" w:hAnsi="Arial" w:cs="Arial"/>
          <w:color w:val="000000" w:themeColor="text1"/>
          <w:lang w:val="en-US"/>
        </w:rPr>
      </w:pPr>
      <w:r>
        <w:rPr>
          <w:rFonts w:ascii="Arial" w:hAnsi="Arial" w:cs="Arial"/>
        </w:rPr>
        <w:t>M</w:t>
      </w:r>
      <w:r w:rsidR="009F6648" w:rsidRPr="0065358A">
        <w:rPr>
          <w:rFonts w:ascii="Arial" w:hAnsi="Arial" w:cs="Arial"/>
        </w:rPr>
        <w:t>enurut Sedarmayanti (201</w:t>
      </w:r>
      <w:r w:rsidR="009F6648" w:rsidRPr="0065358A">
        <w:rPr>
          <w:rFonts w:ascii="Arial" w:hAnsi="Arial" w:cs="Arial"/>
          <w:lang w:val="en-ID"/>
        </w:rPr>
        <w:t>6</w:t>
      </w:r>
      <w:r w:rsidR="009F6648" w:rsidRPr="0065358A">
        <w:rPr>
          <w:rFonts w:ascii="Arial" w:hAnsi="Arial" w:cs="Arial"/>
        </w:rPr>
        <w:t>:13) mengemukakan: “Manajemen adalah suatu proses yang khas, yang terdiri dari tindakan perencanaan, pengorganisasian, pergerakan, dan pengendalian yang di lakukan untuk menentukan serta mencapai sasaran-sasaran yang telah ditentukan melalui pemanfaatan sumber daya manusia dan sumber-sumber daya lainnya”.</w:t>
      </w:r>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Manajemen</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Keuangan</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menurut</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Syahyunan</w:t>
      </w:r>
      <w:proofErr w:type="spellEnd"/>
      <w:r w:rsidR="009F6648" w:rsidRPr="0065358A">
        <w:rPr>
          <w:rFonts w:ascii="Arial" w:hAnsi="Arial" w:cs="Arial"/>
          <w:color w:val="000000" w:themeColor="text1"/>
          <w:lang w:val="en-US"/>
        </w:rPr>
        <w:t xml:space="preserve"> 2015:1) </w:t>
      </w:r>
      <w:proofErr w:type="spellStart"/>
      <w:r w:rsidR="009F6648" w:rsidRPr="0065358A">
        <w:rPr>
          <w:rFonts w:ascii="Arial" w:hAnsi="Arial" w:cs="Arial"/>
          <w:color w:val="000000" w:themeColor="text1"/>
          <w:lang w:val="en-US"/>
        </w:rPr>
        <w:t>merupakan</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keseluruhan</w:t>
      </w:r>
      <w:proofErr w:type="spellEnd"/>
      <w:r w:rsidR="009F6648" w:rsidRPr="0065358A">
        <w:rPr>
          <w:rFonts w:ascii="Arial" w:hAnsi="Arial" w:cs="Arial"/>
          <w:color w:val="000000" w:themeColor="text1"/>
          <w:lang w:val="en-US"/>
        </w:rPr>
        <w:t xml:space="preserve"> </w:t>
      </w:r>
      <w:proofErr w:type="spellStart"/>
      <w:proofErr w:type="gramStart"/>
      <w:r w:rsidR="009F6648" w:rsidRPr="0065358A">
        <w:rPr>
          <w:rFonts w:ascii="Arial" w:hAnsi="Arial" w:cs="Arial"/>
          <w:color w:val="000000" w:themeColor="text1"/>
          <w:lang w:val="en-US"/>
        </w:rPr>
        <w:t>aktivitas</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perusahaan</w:t>
      </w:r>
      <w:proofErr w:type="spellEnd"/>
      <w:proofErr w:type="gramEnd"/>
      <w:r w:rsidR="009F6648" w:rsidRPr="0065358A">
        <w:rPr>
          <w:rFonts w:ascii="Arial" w:hAnsi="Arial" w:cs="Arial"/>
          <w:color w:val="000000" w:themeColor="text1"/>
          <w:lang w:val="en-US"/>
        </w:rPr>
        <w:t xml:space="preserve">  yang </w:t>
      </w:r>
      <w:proofErr w:type="spellStart"/>
      <w:r w:rsidR="009F6648" w:rsidRPr="0065358A">
        <w:rPr>
          <w:rFonts w:ascii="Arial" w:hAnsi="Arial" w:cs="Arial"/>
          <w:color w:val="000000" w:themeColor="text1"/>
          <w:lang w:val="en-US"/>
        </w:rPr>
        <w:t>berkaitan</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dengan</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usaha</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untuk</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mendapatkan</w:t>
      </w:r>
      <w:proofErr w:type="spellEnd"/>
      <w:r w:rsidR="009F6648" w:rsidRPr="0065358A">
        <w:rPr>
          <w:rFonts w:ascii="Arial" w:hAnsi="Arial" w:cs="Arial"/>
          <w:color w:val="000000" w:themeColor="text1"/>
          <w:lang w:val="en-US"/>
        </w:rPr>
        <w:t xml:space="preserve"> dana yang </w:t>
      </w:r>
      <w:proofErr w:type="spellStart"/>
      <w:r w:rsidR="009F6648" w:rsidRPr="0065358A">
        <w:rPr>
          <w:rFonts w:ascii="Arial" w:hAnsi="Arial" w:cs="Arial"/>
          <w:color w:val="000000" w:themeColor="text1"/>
          <w:lang w:val="en-US"/>
        </w:rPr>
        <w:t>diperlukan</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dengan</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biaya</w:t>
      </w:r>
      <w:proofErr w:type="spellEnd"/>
      <w:r w:rsidR="009F6648" w:rsidRPr="0065358A">
        <w:rPr>
          <w:rFonts w:ascii="Arial" w:hAnsi="Arial" w:cs="Arial"/>
          <w:color w:val="000000" w:themeColor="text1"/>
          <w:lang w:val="en-US"/>
        </w:rPr>
        <w:t xml:space="preserve"> yang minimal </w:t>
      </w:r>
      <w:proofErr w:type="spellStart"/>
      <w:r w:rsidR="009F6648" w:rsidRPr="0065358A">
        <w:rPr>
          <w:rFonts w:ascii="Arial" w:hAnsi="Arial" w:cs="Arial"/>
          <w:color w:val="000000" w:themeColor="text1"/>
          <w:lang w:val="en-US"/>
        </w:rPr>
        <w:t>dan</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syarat-syarat</w:t>
      </w:r>
      <w:proofErr w:type="spellEnd"/>
      <w:r w:rsidR="009F6648" w:rsidRPr="0065358A">
        <w:rPr>
          <w:rFonts w:ascii="Arial" w:hAnsi="Arial" w:cs="Arial"/>
          <w:color w:val="000000" w:themeColor="text1"/>
          <w:lang w:val="en-US"/>
        </w:rPr>
        <w:t xml:space="preserve"> yang paling </w:t>
      </w:r>
      <w:proofErr w:type="spellStart"/>
      <w:r w:rsidR="009F6648" w:rsidRPr="0065358A">
        <w:rPr>
          <w:rFonts w:ascii="Arial" w:hAnsi="Arial" w:cs="Arial"/>
          <w:color w:val="000000" w:themeColor="text1"/>
          <w:lang w:val="en-US"/>
        </w:rPr>
        <w:t>menguntungkan</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beserta</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usaha</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untuk</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menggunakan</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atau</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mengalokasikan</w:t>
      </w:r>
      <w:proofErr w:type="spellEnd"/>
      <w:r w:rsidR="009F6648" w:rsidRPr="0065358A">
        <w:rPr>
          <w:rFonts w:ascii="Arial" w:hAnsi="Arial" w:cs="Arial"/>
          <w:color w:val="000000" w:themeColor="text1"/>
          <w:lang w:val="en-US"/>
        </w:rPr>
        <w:t xml:space="preserve"> dana </w:t>
      </w:r>
      <w:proofErr w:type="spellStart"/>
      <w:r w:rsidR="009F6648" w:rsidRPr="0065358A">
        <w:rPr>
          <w:rFonts w:ascii="Arial" w:hAnsi="Arial" w:cs="Arial"/>
          <w:color w:val="000000" w:themeColor="text1"/>
          <w:lang w:val="en-US"/>
        </w:rPr>
        <w:t>tersebut</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seefisien</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mungkin</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Menurut</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Sutrisno</w:t>
      </w:r>
      <w:proofErr w:type="spellEnd"/>
      <w:r w:rsidR="009F6648" w:rsidRPr="0065358A">
        <w:rPr>
          <w:rFonts w:ascii="Arial" w:hAnsi="Arial" w:cs="Arial"/>
          <w:color w:val="000000" w:themeColor="text1"/>
          <w:lang w:val="en-US"/>
        </w:rPr>
        <w:t xml:space="preserve"> (2015:3) </w:t>
      </w:r>
      <w:proofErr w:type="spellStart"/>
      <w:r w:rsidR="009F6648" w:rsidRPr="0065358A">
        <w:rPr>
          <w:rFonts w:ascii="Arial" w:hAnsi="Arial" w:cs="Arial"/>
          <w:color w:val="000000" w:themeColor="text1"/>
          <w:lang w:val="en-US"/>
        </w:rPr>
        <w:t>Manajemen</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keuangan</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adalah</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sebagai</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semua</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aktifitas</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perusahaan</w:t>
      </w:r>
      <w:proofErr w:type="spellEnd"/>
      <w:r w:rsidR="009F6648" w:rsidRPr="0065358A">
        <w:rPr>
          <w:rFonts w:ascii="Arial" w:hAnsi="Arial" w:cs="Arial"/>
          <w:color w:val="000000" w:themeColor="text1"/>
          <w:lang w:val="en-US"/>
        </w:rPr>
        <w:t xml:space="preserve">  yang </w:t>
      </w:r>
      <w:proofErr w:type="spellStart"/>
      <w:r w:rsidR="009F6648" w:rsidRPr="0065358A">
        <w:rPr>
          <w:rFonts w:ascii="Arial" w:hAnsi="Arial" w:cs="Arial"/>
          <w:color w:val="000000" w:themeColor="text1"/>
          <w:lang w:val="en-US"/>
        </w:rPr>
        <w:t>berhubungan</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dengan</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usaha</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usaha</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mendapatkan</w:t>
      </w:r>
      <w:proofErr w:type="spellEnd"/>
      <w:r w:rsidR="009F6648" w:rsidRPr="0065358A">
        <w:rPr>
          <w:rFonts w:ascii="Arial" w:hAnsi="Arial" w:cs="Arial"/>
          <w:color w:val="000000" w:themeColor="text1"/>
          <w:lang w:val="en-US"/>
        </w:rPr>
        <w:t xml:space="preserve"> dana </w:t>
      </w:r>
      <w:proofErr w:type="spellStart"/>
      <w:r w:rsidR="009F6648" w:rsidRPr="0065358A">
        <w:rPr>
          <w:rFonts w:ascii="Arial" w:hAnsi="Arial" w:cs="Arial"/>
          <w:color w:val="000000" w:themeColor="text1"/>
          <w:lang w:val="en-US"/>
        </w:rPr>
        <w:t>perusahaan</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dengan</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biaya</w:t>
      </w:r>
      <w:proofErr w:type="spellEnd"/>
      <w:r w:rsidR="009F6648" w:rsidRPr="0065358A">
        <w:rPr>
          <w:rFonts w:ascii="Arial" w:hAnsi="Arial" w:cs="Arial"/>
          <w:color w:val="000000" w:themeColor="text1"/>
          <w:lang w:val="en-US"/>
        </w:rPr>
        <w:t xml:space="preserve">  yang </w:t>
      </w:r>
      <w:proofErr w:type="spellStart"/>
      <w:r w:rsidR="009F6648" w:rsidRPr="0065358A">
        <w:rPr>
          <w:rFonts w:ascii="Arial" w:hAnsi="Arial" w:cs="Arial"/>
          <w:color w:val="000000" w:themeColor="text1"/>
          <w:lang w:val="en-US"/>
        </w:rPr>
        <w:t>murah</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serta</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usaha</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unsaha</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untuk</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menggunakan</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dan</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mengalokasikan</w:t>
      </w:r>
      <w:proofErr w:type="spellEnd"/>
      <w:r w:rsidR="009F6648" w:rsidRPr="0065358A">
        <w:rPr>
          <w:rFonts w:ascii="Arial" w:hAnsi="Arial" w:cs="Arial"/>
          <w:color w:val="000000" w:themeColor="text1"/>
          <w:lang w:val="en-US"/>
        </w:rPr>
        <w:t xml:space="preserve">  dana </w:t>
      </w:r>
      <w:proofErr w:type="spellStart"/>
      <w:r w:rsidR="009F6648" w:rsidRPr="0065358A">
        <w:rPr>
          <w:rFonts w:ascii="Arial" w:hAnsi="Arial" w:cs="Arial"/>
          <w:color w:val="000000" w:themeColor="text1"/>
          <w:lang w:val="en-US"/>
        </w:rPr>
        <w:t>tersebut</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seara</w:t>
      </w:r>
      <w:proofErr w:type="spellEnd"/>
      <w:r w:rsidR="009F6648" w:rsidRPr="0065358A">
        <w:rPr>
          <w:rFonts w:ascii="Arial" w:hAnsi="Arial" w:cs="Arial"/>
          <w:color w:val="000000" w:themeColor="text1"/>
          <w:lang w:val="en-US"/>
        </w:rPr>
        <w:t xml:space="preserve"> </w:t>
      </w:r>
      <w:proofErr w:type="spellStart"/>
      <w:r w:rsidR="009F6648" w:rsidRPr="0065358A">
        <w:rPr>
          <w:rFonts w:ascii="Arial" w:hAnsi="Arial" w:cs="Arial"/>
          <w:color w:val="000000" w:themeColor="text1"/>
          <w:lang w:val="en-US"/>
        </w:rPr>
        <w:t>effisien</w:t>
      </w:r>
      <w:proofErr w:type="spellEnd"/>
      <w:r w:rsidR="009F6648" w:rsidRPr="0065358A">
        <w:rPr>
          <w:rFonts w:ascii="Arial" w:hAnsi="Arial" w:cs="Arial"/>
          <w:color w:val="000000" w:themeColor="text1"/>
          <w:lang w:val="en-US"/>
        </w:rPr>
        <w:t>.</w:t>
      </w:r>
    </w:p>
    <w:p w:rsidR="00A46400" w:rsidRPr="0065358A" w:rsidRDefault="00A46400" w:rsidP="00E80DBE">
      <w:pPr>
        <w:tabs>
          <w:tab w:val="left" w:pos="0"/>
        </w:tabs>
        <w:spacing w:line="276" w:lineRule="auto"/>
        <w:jc w:val="both"/>
        <w:rPr>
          <w:rFonts w:ascii="Arial" w:hAnsi="Arial" w:cs="Arial"/>
          <w:lang w:val="en-US"/>
        </w:rPr>
      </w:pPr>
      <w:r w:rsidRPr="0065358A">
        <w:rPr>
          <w:rFonts w:ascii="Arial" w:hAnsi="Arial" w:cs="Arial"/>
        </w:rPr>
        <w:t xml:space="preserve">Kinerja </w:t>
      </w:r>
      <w:proofErr w:type="spellStart"/>
      <w:r w:rsidRPr="0065358A">
        <w:rPr>
          <w:rFonts w:ascii="Arial" w:hAnsi="Arial" w:cs="Arial"/>
          <w:lang w:val="en-ID"/>
        </w:rPr>
        <w:t>Keuangan</w:t>
      </w:r>
      <w:proofErr w:type="spellEnd"/>
      <w:r w:rsidRPr="0065358A">
        <w:rPr>
          <w:rFonts w:ascii="Arial" w:hAnsi="Arial" w:cs="Arial"/>
        </w:rPr>
        <w:t xml:space="preserve"> merupakan suatu analisis yang dilakukan guna mengetahui sejauh mana perusahaan sudah melaksanakan aturan yang sudah ditetapkan terkait dengan penggunaan keuangan secara tepat dan benar. Seperti dengan membuat suatu laporan yang telah memenuhi standar dan ketentuan dalam SAK (Standar Akuntansi Keuangan) atau  </w:t>
      </w:r>
      <w:r w:rsidRPr="0065358A">
        <w:rPr>
          <w:rFonts w:ascii="Arial" w:hAnsi="Arial" w:cs="Arial"/>
          <w:i/>
        </w:rPr>
        <w:t>General Acepted Accounting Principle</w:t>
      </w:r>
      <w:r w:rsidRPr="0065358A">
        <w:rPr>
          <w:rFonts w:ascii="Arial" w:hAnsi="Arial" w:cs="Arial"/>
          <w:lang w:val="en-US"/>
        </w:rPr>
        <w:t xml:space="preserve"> (GAAP)</w:t>
      </w:r>
      <w:r w:rsidRPr="0065358A">
        <w:rPr>
          <w:rFonts w:ascii="Arial" w:hAnsi="Arial" w:cs="Arial"/>
        </w:rPr>
        <w:t>, dan lainnya. (Fahmi 201</w:t>
      </w:r>
      <w:r w:rsidRPr="0065358A">
        <w:rPr>
          <w:rFonts w:ascii="Arial" w:hAnsi="Arial" w:cs="Arial"/>
          <w:lang w:val="en-ID"/>
        </w:rPr>
        <w:t>8</w:t>
      </w:r>
      <w:r w:rsidRPr="0065358A">
        <w:rPr>
          <w:rFonts w:ascii="Arial" w:hAnsi="Arial" w:cs="Arial"/>
        </w:rPr>
        <w:t>:</w:t>
      </w:r>
      <w:r w:rsidRPr="0065358A">
        <w:rPr>
          <w:rFonts w:ascii="Arial" w:hAnsi="Arial" w:cs="Arial"/>
          <w:lang w:val="en-ID"/>
        </w:rPr>
        <w:t>14</w:t>
      </w:r>
      <w:r w:rsidRPr="0065358A">
        <w:rPr>
          <w:rFonts w:ascii="Arial" w:hAnsi="Arial" w:cs="Arial"/>
        </w:rPr>
        <w:t>2),</w:t>
      </w:r>
    </w:p>
    <w:p w:rsidR="002A7A01" w:rsidRPr="0065358A" w:rsidRDefault="00A46400" w:rsidP="00E80DBE">
      <w:pPr>
        <w:spacing w:line="276" w:lineRule="auto"/>
        <w:ind w:firstLine="709"/>
        <w:jc w:val="both"/>
        <w:rPr>
          <w:rFonts w:ascii="Arial" w:hAnsi="Arial" w:cs="Arial"/>
          <w:lang w:val="en-US"/>
        </w:rPr>
      </w:pPr>
      <w:r w:rsidRPr="0065358A">
        <w:rPr>
          <w:rFonts w:ascii="Arial" w:hAnsi="Arial" w:cs="Arial"/>
          <w:lang w:val="en-US"/>
        </w:rPr>
        <w:tab/>
      </w:r>
      <w:proofErr w:type="spellStart"/>
      <w:r w:rsidRPr="0065358A">
        <w:rPr>
          <w:rFonts w:ascii="Arial" w:hAnsi="Arial" w:cs="Arial"/>
          <w:lang w:val="en-US"/>
        </w:rPr>
        <w:t>Analisa</w:t>
      </w:r>
      <w:proofErr w:type="spellEnd"/>
      <w:r w:rsidRPr="0065358A">
        <w:rPr>
          <w:rFonts w:ascii="Arial" w:hAnsi="Arial" w:cs="Arial"/>
          <w:lang w:val="en-US"/>
        </w:rPr>
        <w:t xml:space="preserve"> </w:t>
      </w:r>
      <w:proofErr w:type="spellStart"/>
      <w:r w:rsidRPr="0065358A">
        <w:rPr>
          <w:rFonts w:ascii="Arial" w:hAnsi="Arial" w:cs="Arial"/>
          <w:lang w:val="en-US"/>
        </w:rPr>
        <w:t>laporan</w:t>
      </w:r>
      <w:proofErr w:type="spellEnd"/>
      <w:r w:rsidRPr="0065358A">
        <w:rPr>
          <w:rFonts w:ascii="Arial" w:hAnsi="Arial" w:cs="Arial"/>
          <w:lang w:val="en-US"/>
        </w:rPr>
        <w:t xml:space="preserve"> </w:t>
      </w:r>
      <w:proofErr w:type="spellStart"/>
      <w:r w:rsidRPr="0065358A">
        <w:rPr>
          <w:rFonts w:ascii="Arial" w:hAnsi="Arial" w:cs="Arial"/>
          <w:lang w:val="en-US"/>
        </w:rPr>
        <w:t>keuangan</w:t>
      </w:r>
      <w:proofErr w:type="spellEnd"/>
      <w:r w:rsidRPr="0065358A">
        <w:rPr>
          <w:rFonts w:ascii="Arial" w:hAnsi="Arial" w:cs="Arial"/>
          <w:lang w:val="en-US"/>
        </w:rPr>
        <w:t xml:space="preserve"> </w:t>
      </w:r>
      <w:proofErr w:type="spellStart"/>
      <w:r w:rsidRPr="0065358A">
        <w:rPr>
          <w:rFonts w:ascii="Arial" w:hAnsi="Arial" w:cs="Arial"/>
          <w:lang w:val="en-US"/>
        </w:rPr>
        <w:t>perusahaan</w:t>
      </w:r>
      <w:proofErr w:type="spellEnd"/>
      <w:r w:rsidRPr="0065358A">
        <w:rPr>
          <w:rFonts w:ascii="Arial" w:hAnsi="Arial" w:cs="Arial"/>
          <w:lang w:val="en-US"/>
        </w:rPr>
        <w:t xml:space="preserve"> </w:t>
      </w:r>
      <w:proofErr w:type="spellStart"/>
      <w:r w:rsidRPr="0065358A">
        <w:rPr>
          <w:rFonts w:ascii="Arial" w:hAnsi="Arial" w:cs="Arial"/>
          <w:lang w:val="en-US"/>
        </w:rPr>
        <w:t>merupakan</w:t>
      </w:r>
      <w:proofErr w:type="spellEnd"/>
      <w:r w:rsidRPr="0065358A">
        <w:rPr>
          <w:rFonts w:ascii="Arial" w:hAnsi="Arial" w:cs="Arial"/>
          <w:lang w:val="en-US"/>
        </w:rPr>
        <w:t xml:space="preserve"> </w:t>
      </w:r>
      <w:proofErr w:type="spellStart"/>
      <w:r w:rsidRPr="0065358A">
        <w:rPr>
          <w:rFonts w:ascii="Arial" w:hAnsi="Arial" w:cs="Arial"/>
          <w:lang w:val="en-US"/>
        </w:rPr>
        <w:t>perhitungan</w:t>
      </w:r>
      <w:proofErr w:type="spellEnd"/>
      <w:r w:rsidRPr="0065358A">
        <w:rPr>
          <w:rFonts w:ascii="Arial" w:hAnsi="Arial" w:cs="Arial"/>
          <w:lang w:val="en-US"/>
        </w:rPr>
        <w:t xml:space="preserve"> </w:t>
      </w:r>
      <w:proofErr w:type="spellStart"/>
      <w:r w:rsidRPr="0065358A">
        <w:rPr>
          <w:rFonts w:ascii="Arial" w:hAnsi="Arial" w:cs="Arial"/>
          <w:lang w:val="en-US"/>
        </w:rPr>
        <w:t>rasio-rasio</w:t>
      </w:r>
      <w:proofErr w:type="spellEnd"/>
      <w:r w:rsidRPr="0065358A">
        <w:rPr>
          <w:rFonts w:ascii="Arial" w:hAnsi="Arial" w:cs="Arial"/>
          <w:lang w:val="en-US"/>
        </w:rPr>
        <w:t xml:space="preserve"> </w:t>
      </w:r>
      <w:proofErr w:type="spellStart"/>
      <w:r w:rsidRPr="0065358A">
        <w:rPr>
          <w:rFonts w:ascii="Arial" w:hAnsi="Arial" w:cs="Arial"/>
          <w:lang w:val="en-US"/>
        </w:rPr>
        <w:t>untuk</w:t>
      </w:r>
      <w:proofErr w:type="spellEnd"/>
      <w:r w:rsidRPr="0065358A">
        <w:rPr>
          <w:rFonts w:ascii="Arial" w:hAnsi="Arial" w:cs="Arial"/>
          <w:lang w:val="en-US"/>
        </w:rPr>
        <w:t xml:space="preserve"> </w:t>
      </w:r>
      <w:proofErr w:type="spellStart"/>
      <w:r w:rsidRPr="0065358A">
        <w:rPr>
          <w:rFonts w:ascii="Arial" w:hAnsi="Arial" w:cs="Arial"/>
          <w:lang w:val="en-US"/>
        </w:rPr>
        <w:t>menilai</w:t>
      </w:r>
      <w:proofErr w:type="spellEnd"/>
      <w:r w:rsidRPr="0065358A">
        <w:rPr>
          <w:rFonts w:ascii="Arial" w:hAnsi="Arial" w:cs="Arial"/>
          <w:lang w:val="en-US"/>
        </w:rPr>
        <w:t xml:space="preserve"> </w:t>
      </w:r>
      <w:proofErr w:type="spellStart"/>
      <w:proofErr w:type="gramStart"/>
      <w:r w:rsidRPr="0065358A">
        <w:rPr>
          <w:rFonts w:ascii="Arial" w:hAnsi="Arial" w:cs="Arial"/>
          <w:lang w:val="en-US"/>
        </w:rPr>
        <w:t>keadaan</w:t>
      </w:r>
      <w:proofErr w:type="spellEnd"/>
      <w:r w:rsidRPr="0065358A">
        <w:rPr>
          <w:rFonts w:ascii="Arial" w:hAnsi="Arial" w:cs="Arial"/>
          <w:lang w:val="en-US"/>
        </w:rPr>
        <w:t xml:space="preserve">  </w:t>
      </w:r>
      <w:proofErr w:type="spellStart"/>
      <w:r w:rsidRPr="0065358A">
        <w:rPr>
          <w:rFonts w:ascii="Arial" w:hAnsi="Arial" w:cs="Arial"/>
          <w:lang w:val="en-US"/>
        </w:rPr>
        <w:t>keuangan</w:t>
      </w:r>
      <w:proofErr w:type="spellEnd"/>
      <w:proofErr w:type="gramEnd"/>
      <w:r w:rsidRPr="0065358A">
        <w:rPr>
          <w:rFonts w:ascii="Arial" w:hAnsi="Arial" w:cs="Arial"/>
          <w:lang w:val="en-US"/>
        </w:rPr>
        <w:t xml:space="preserve"> </w:t>
      </w:r>
      <w:proofErr w:type="spellStart"/>
      <w:r w:rsidRPr="0065358A">
        <w:rPr>
          <w:rFonts w:ascii="Arial" w:hAnsi="Arial" w:cs="Arial"/>
          <w:lang w:val="en-US"/>
        </w:rPr>
        <w:t>perusahaan</w:t>
      </w:r>
      <w:proofErr w:type="spellEnd"/>
      <w:r w:rsidRPr="0065358A">
        <w:rPr>
          <w:rFonts w:ascii="Arial" w:hAnsi="Arial" w:cs="Arial"/>
          <w:lang w:val="en-US"/>
        </w:rPr>
        <w:t xml:space="preserve"> </w:t>
      </w:r>
      <w:proofErr w:type="spellStart"/>
      <w:r w:rsidRPr="0065358A">
        <w:rPr>
          <w:rFonts w:ascii="Arial" w:hAnsi="Arial" w:cs="Arial"/>
          <w:lang w:val="en-US"/>
        </w:rPr>
        <w:t>dimasa</w:t>
      </w:r>
      <w:proofErr w:type="spellEnd"/>
      <w:r w:rsidRPr="0065358A">
        <w:rPr>
          <w:rFonts w:ascii="Arial" w:hAnsi="Arial" w:cs="Arial"/>
          <w:lang w:val="en-US"/>
        </w:rPr>
        <w:t xml:space="preserve"> </w:t>
      </w:r>
      <w:proofErr w:type="spellStart"/>
      <w:r w:rsidRPr="0065358A">
        <w:rPr>
          <w:rFonts w:ascii="Arial" w:hAnsi="Arial" w:cs="Arial"/>
          <w:lang w:val="en-US"/>
        </w:rPr>
        <w:t>lalu</w:t>
      </w:r>
      <w:proofErr w:type="spellEnd"/>
      <w:r w:rsidRPr="0065358A">
        <w:rPr>
          <w:rFonts w:ascii="Arial" w:hAnsi="Arial" w:cs="Arial"/>
          <w:lang w:val="en-US"/>
        </w:rPr>
        <w:t xml:space="preserve">, </w:t>
      </w:r>
      <w:proofErr w:type="spellStart"/>
      <w:r w:rsidRPr="0065358A">
        <w:rPr>
          <w:rFonts w:ascii="Arial" w:hAnsi="Arial" w:cs="Arial"/>
          <w:lang w:val="en-US"/>
        </w:rPr>
        <w:t>saat</w:t>
      </w:r>
      <w:proofErr w:type="spellEnd"/>
      <w:r w:rsidRPr="0065358A">
        <w:rPr>
          <w:rFonts w:ascii="Arial" w:hAnsi="Arial" w:cs="Arial"/>
          <w:lang w:val="en-US"/>
        </w:rPr>
        <w:t xml:space="preserve"> </w:t>
      </w:r>
      <w:proofErr w:type="spellStart"/>
      <w:r w:rsidRPr="0065358A">
        <w:rPr>
          <w:rFonts w:ascii="Arial" w:hAnsi="Arial" w:cs="Arial"/>
          <w:lang w:val="en-US"/>
        </w:rPr>
        <w:t>ini</w:t>
      </w:r>
      <w:proofErr w:type="spellEnd"/>
      <w:r w:rsidRPr="0065358A">
        <w:rPr>
          <w:rFonts w:ascii="Arial" w:hAnsi="Arial" w:cs="Arial"/>
          <w:lang w:val="en-US"/>
        </w:rPr>
        <w:t xml:space="preserve">, </w:t>
      </w:r>
      <w:proofErr w:type="spellStart"/>
      <w:r w:rsidRPr="0065358A">
        <w:rPr>
          <w:rFonts w:ascii="Arial" w:hAnsi="Arial" w:cs="Arial"/>
          <w:lang w:val="en-US"/>
        </w:rPr>
        <w:t>dan</w:t>
      </w:r>
      <w:proofErr w:type="spellEnd"/>
      <w:r w:rsidRPr="0065358A">
        <w:rPr>
          <w:rFonts w:ascii="Arial" w:hAnsi="Arial" w:cs="Arial"/>
          <w:lang w:val="en-US"/>
        </w:rPr>
        <w:t xml:space="preserve"> </w:t>
      </w:r>
      <w:proofErr w:type="spellStart"/>
      <w:r w:rsidRPr="0065358A">
        <w:rPr>
          <w:rFonts w:ascii="Arial" w:hAnsi="Arial" w:cs="Arial"/>
          <w:lang w:val="en-US"/>
        </w:rPr>
        <w:t>kemungkinan</w:t>
      </w:r>
      <w:proofErr w:type="spellEnd"/>
      <w:r w:rsidRPr="0065358A">
        <w:rPr>
          <w:rFonts w:ascii="Arial" w:hAnsi="Arial" w:cs="Arial"/>
          <w:lang w:val="en-US"/>
        </w:rPr>
        <w:t xml:space="preserve"> </w:t>
      </w:r>
      <w:proofErr w:type="spellStart"/>
      <w:r w:rsidRPr="0065358A">
        <w:rPr>
          <w:rFonts w:ascii="Arial" w:hAnsi="Arial" w:cs="Arial"/>
          <w:lang w:val="en-US"/>
        </w:rPr>
        <w:t>dimasa</w:t>
      </w:r>
      <w:proofErr w:type="spellEnd"/>
      <w:r w:rsidRPr="0065358A">
        <w:rPr>
          <w:rFonts w:ascii="Arial" w:hAnsi="Arial" w:cs="Arial"/>
          <w:lang w:val="en-US"/>
        </w:rPr>
        <w:t xml:space="preserve"> </w:t>
      </w:r>
      <w:proofErr w:type="spellStart"/>
      <w:r w:rsidRPr="0065358A">
        <w:rPr>
          <w:rFonts w:ascii="Arial" w:hAnsi="Arial" w:cs="Arial"/>
          <w:lang w:val="en-US"/>
        </w:rPr>
        <w:t>depan</w:t>
      </w:r>
      <w:proofErr w:type="spellEnd"/>
      <w:r w:rsidRPr="0065358A">
        <w:rPr>
          <w:rFonts w:ascii="Arial" w:hAnsi="Arial" w:cs="Arial"/>
          <w:lang w:val="en-US"/>
        </w:rPr>
        <w:t xml:space="preserve">. </w:t>
      </w:r>
      <w:proofErr w:type="spellStart"/>
      <w:r w:rsidRPr="0065358A">
        <w:rPr>
          <w:rFonts w:ascii="Arial" w:hAnsi="Arial" w:cs="Arial"/>
          <w:lang w:val="en-US"/>
        </w:rPr>
        <w:t>Laporan</w:t>
      </w:r>
      <w:proofErr w:type="spellEnd"/>
      <w:r w:rsidRPr="0065358A">
        <w:rPr>
          <w:rFonts w:ascii="Arial" w:hAnsi="Arial" w:cs="Arial"/>
          <w:lang w:val="en-US"/>
        </w:rPr>
        <w:t xml:space="preserve"> </w:t>
      </w:r>
      <w:proofErr w:type="spellStart"/>
      <w:r w:rsidRPr="0065358A">
        <w:rPr>
          <w:rFonts w:ascii="Arial" w:hAnsi="Arial" w:cs="Arial"/>
          <w:lang w:val="en-US"/>
        </w:rPr>
        <w:t>keuangan</w:t>
      </w:r>
      <w:proofErr w:type="spellEnd"/>
      <w:r w:rsidRPr="0065358A">
        <w:rPr>
          <w:rFonts w:ascii="Arial" w:hAnsi="Arial" w:cs="Arial"/>
          <w:lang w:val="en-US"/>
        </w:rPr>
        <w:t xml:space="preserve">  </w:t>
      </w:r>
      <w:proofErr w:type="spellStart"/>
      <w:r w:rsidRPr="0065358A">
        <w:rPr>
          <w:rFonts w:ascii="Arial" w:hAnsi="Arial" w:cs="Arial"/>
          <w:lang w:val="en-US"/>
        </w:rPr>
        <w:t>menggambarkan</w:t>
      </w:r>
      <w:proofErr w:type="spellEnd"/>
      <w:r w:rsidRPr="0065358A">
        <w:rPr>
          <w:rFonts w:ascii="Arial" w:hAnsi="Arial" w:cs="Arial"/>
          <w:lang w:val="en-US"/>
        </w:rPr>
        <w:t xml:space="preserve">  </w:t>
      </w:r>
      <w:proofErr w:type="spellStart"/>
      <w:r w:rsidRPr="0065358A">
        <w:rPr>
          <w:rFonts w:ascii="Arial" w:hAnsi="Arial" w:cs="Arial"/>
          <w:lang w:val="en-US"/>
        </w:rPr>
        <w:t>kondisi</w:t>
      </w:r>
      <w:proofErr w:type="spellEnd"/>
      <w:r w:rsidRPr="0065358A">
        <w:rPr>
          <w:rFonts w:ascii="Arial" w:hAnsi="Arial" w:cs="Arial"/>
          <w:lang w:val="en-US"/>
        </w:rPr>
        <w:t xml:space="preserve"> </w:t>
      </w:r>
      <w:proofErr w:type="spellStart"/>
      <w:r w:rsidRPr="0065358A">
        <w:rPr>
          <w:rFonts w:ascii="Arial" w:hAnsi="Arial" w:cs="Arial"/>
          <w:lang w:val="en-US"/>
        </w:rPr>
        <w:t>keuangan</w:t>
      </w:r>
      <w:proofErr w:type="spellEnd"/>
      <w:r w:rsidRPr="0065358A">
        <w:rPr>
          <w:rFonts w:ascii="Arial" w:hAnsi="Arial" w:cs="Arial"/>
          <w:lang w:val="en-US"/>
        </w:rPr>
        <w:t xml:space="preserve">  </w:t>
      </w:r>
      <w:proofErr w:type="spellStart"/>
      <w:r w:rsidRPr="0065358A">
        <w:rPr>
          <w:rFonts w:ascii="Arial" w:hAnsi="Arial" w:cs="Arial"/>
          <w:lang w:val="en-US"/>
        </w:rPr>
        <w:t>dan</w:t>
      </w:r>
      <w:proofErr w:type="spellEnd"/>
      <w:r w:rsidRPr="0065358A">
        <w:rPr>
          <w:rFonts w:ascii="Arial" w:hAnsi="Arial" w:cs="Arial"/>
          <w:lang w:val="en-US"/>
        </w:rPr>
        <w:t xml:space="preserve"> </w:t>
      </w:r>
      <w:proofErr w:type="spellStart"/>
      <w:r w:rsidRPr="0065358A">
        <w:rPr>
          <w:rFonts w:ascii="Arial" w:hAnsi="Arial" w:cs="Arial"/>
          <w:lang w:val="en-US"/>
        </w:rPr>
        <w:t>hasil</w:t>
      </w:r>
      <w:proofErr w:type="spellEnd"/>
      <w:r w:rsidRPr="0065358A">
        <w:rPr>
          <w:rFonts w:ascii="Arial" w:hAnsi="Arial" w:cs="Arial"/>
          <w:lang w:val="en-US"/>
        </w:rPr>
        <w:t xml:space="preserve"> </w:t>
      </w:r>
      <w:proofErr w:type="spellStart"/>
      <w:r w:rsidRPr="0065358A">
        <w:rPr>
          <w:rFonts w:ascii="Arial" w:hAnsi="Arial" w:cs="Arial"/>
          <w:lang w:val="en-US"/>
        </w:rPr>
        <w:t>usaha</w:t>
      </w:r>
      <w:proofErr w:type="spellEnd"/>
      <w:r w:rsidRPr="0065358A">
        <w:rPr>
          <w:rFonts w:ascii="Arial" w:hAnsi="Arial" w:cs="Arial"/>
          <w:lang w:val="en-US"/>
        </w:rPr>
        <w:t xml:space="preserve"> </w:t>
      </w:r>
      <w:proofErr w:type="spellStart"/>
      <w:r w:rsidRPr="0065358A">
        <w:rPr>
          <w:rFonts w:ascii="Arial" w:hAnsi="Arial" w:cs="Arial"/>
          <w:lang w:val="en-US"/>
        </w:rPr>
        <w:t>suatu</w:t>
      </w:r>
      <w:proofErr w:type="spellEnd"/>
      <w:r w:rsidRPr="0065358A">
        <w:rPr>
          <w:rFonts w:ascii="Arial" w:hAnsi="Arial" w:cs="Arial"/>
          <w:lang w:val="en-US"/>
        </w:rPr>
        <w:t xml:space="preserve"> </w:t>
      </w:r>
      <w:proofErr w:type="spellStart"/>
      <w:r w:rsidRPr="0065358A">
        <w:rPr>
          <w:rFonts w:ascii="Arial" w:hAnsi="Arial" w:cs="Arial"/>
          <w:lang w:val="en-US"/>
        </w:rPr>
        <w:t>perusahaan</w:t>
      </w:r>
      <w:proofErr w:type="spellEnd"/>
      <w:r w:rsidRPr="0065358A">
        <w:rPr>
          <w:rFonts w:ascii="Arial" w:hAnsi="Arial" w:cs="Arial"/>
          <w:lang w:val="en-US"/>
        </w:rPr>
        <w:t xml:space="preserve"> </w:t>
      </w:r>
      <w:proofErr w:type="spellStart"/>
      <w:r w:rsidRPr="0065358A">
        <w:rPr>
          <w:rFonts w:ascii="Arial" w:hAnsi="Arial" w:cs="Arial"/>
          <w:lang w:val="en-US"/>
        </w:rPr>
        <w:t>pada</w:t>
      </w:r>
      <w:proofErr w:type="spellEnd"/>
      <w:r w:rsidRPr="0065358A">
        <w:rPr>
          <w:rFonts w:ascii="Arial" w:hAnsi="Arial" w:cs="Arial"/>
          <w:lang w:val="en-US"/>
        </w:rPr>
        <w:t xml:space="preserve"> </w:t>
      </w:r>
      <w:proofErr w:type="spellStart"/>
      <w:r w:rsidRPr="0065358A">
        <w:rPr>
          <w:rFonts w:ascii="Arial" w:hAnsi="Arial" w:cs="Arial"/>
          <w:lang w:val="en-US"/>
        </w:rPr>
        <w:t>saat</w:t>
      </w:r>
      <w:proofErr w:type="spellEnd"/>
      <w:r w:rsidRPr="0065358A">
        <w:rPr>
          <w:rFonts w:ascii="Arial" w:hAnsi="Arial" w:cs="Arial"/>
          <w:lang w:val="en-US"/>
        </w:rPr>
        <w:t xml:space="preserve"> </w:t>
      </w:r>
      <w:proofErr w:type="spellStart"/>
      <w:r w:rsidRPr="0065358A">
        <w:rPr>
          <w:rFonts w:ascii="Arial" w:hAnsi="Arial" w:cs="Arial"/>
          <w:lang w:val="en-US"/>
        </w:rPr>
        <w:t>tertentu</w:t>
      </w:r>
      <w:proofErr w:type="spellEnd"/>
      <w:r w:rsidRPr="0065358A">
        <w:rPr>
          <w:rFonts w:ascii="Arial" w:hAnsi="Arial" w:cs="Arial"/>
          <w:lang w:val="en-US"/>
        </w:rPr>
        <w:t xml:space="preserve"> </w:t>
      </w:r>
      <w:proofErr w:type="spellStart"/>
      <w:r w:rsidRPr="0065358A">
        <w:rPr>
          <w:rFonts w:ascii="Arial" w:hAnsi="Arial" w:cs="Arial"/>
          <w:lang w:val="en-US"/>
        </w:rPr>
        <w:t>atau</w:t>
      </w:r>
      <w:proofErr w:type="spellEnd"/>
      <w:r w:rsidRPr="0065358A">
        <w:rPr>
          <w:rFonts w:ascii="Arial" w:hAnsi="Arial" w:cs="Arial"/>
          <w:lang w:val="en-US"/>
        </w:rPr>
        <w:t xml:space="preserve"> </w:t>
      </w:r>
      <w:proofErr w:type="spellStart"/>
      <w:r w:rsidRPr="0065358A">
        <w:rPr>
          <w:rFonts w:ascii="Arial" w:hAnsi="Arial" w:cs="Arial"/>
          <w:lang w:val="en-US"/>
        </w:rPr>
        <w:t>jangka</w:t>
      </w:r>
      <w:proofErr w:type="spellEnd"/>
      <w:r w:rsidRPr="0065358A">
        <w:rPr>
          <w:rFonts w:ascii="Arial" w:hAnsi="Arial" w:cs="Arial"/>
          <w:lang w:val="en-US"/>
        </w:rPr>
        <w:t xml:space="preserve"> </w:t>
      </w:r>
      <w:proofErr w:type="spellStart"/>
      <w:r w:rsidRPr="0065358A">
        <w:rPr>
          <w:rFonts w:ascii="Arial" w:hAnsi="Arial" w:cs="Arial"/>
          <w:lang w:val="en-US"/>
        </w:rPr>
        <w:t>waktu</w:t>
      </w:r>
      <w:proofErr w:type="spellEnd"/>
      <w:r w:rsidRPr="0065358A">
        <w:rPr>
          <w:rFonts w:ascii="Arial" w:hAnsi="Arial" w:cs="Arial"/>
          <w:lang w:val="en-US"/>
        </w:rPr>
        <w:t xml:space="preserve"> </w:t>
      </w:r>
      <w:proofErr w:type="spellStart"/>
      <w:r w:rsidRPr="0065358A">
        <w:rPr>
          <w:rFonts w:ascii="Arial" w:hAnsi="Arial" w:cs="Arial"/>
          <w:lang w:val="en-US"/>
        </w:rPr>
        <w:t>tertentu</w:t>
      </w:r>
      <w:proofErr w:type="spellEnd"/>
      <w:r w:rsidRPr="0065358A">
        <w:rPr>
          <w:rFonts w:ascii="Arial" w:hAnsi="Arial" w:cs="Arial"/>
          <w:lang w:val="en-US"/>
        </w:rPr>
        <w:t xml:space="preserve">, </w:t>
      </w:r>
      <w:proofErr w:type="spellStart"/>
      <w:r w:rsidRPr="0065358A">
        <w:rPr>
          <w:rFonts w:ascii="Arial" w:hAnsi="Arial" w:cs="Arial"/>
          <w:lang w:val="en-US"/>
        </w:rPr>
        <w:t>adapun</w:t>
      </w:r>
      <w:proofErr w:type="spellEnd"/>
      <w:r w:rsidRPr="0065358A">
        <w:rPr>
          <w:rFonts w:ascii="Arial" w:hAnsi="Arial" w:cs="Arial"/>
          <w:lang w:val="en-US"/>
        </w:rPr>
        <w:t xml:space="preserve"> </w:t>
      </w:r>
      <w:proofErr w:type="spellStart"/>
      <w:r w:rsidRPr="0065358A">
        <w:rPr>
          <w:rFonts w:ascii="Arial" w:hAnsi="Arial" w:cs="Arial"/>
          <w:lang w:val="en-US"/>
        </w:rPr>
        <w:t>jenis</w:t>
      </w:r>
      <w:proofErr w:type="spellEnd"/>
      <w:r w:rsidRPr="0065358A">
        <w:rPr>
          <w:rFonts w:ascii="Arial" w:hAnsi="Arial" w:cs="Arial"/>
          <w:lang w:val="en-US"/>
        </w:rPr>
        <w:t xml:space="preserve">  </w:t>
      </w:r>
      <w:proofErr w:type="spellStart"/>
      <w:r w:rsidRPr="0065358A">
        <w:rPr>
          <w:rFonts w:ascii="Arial" w:hAnsi="Arial" w:cs="Arial"/>
          <w:lang w:val="en-US"/>
        </w:rPr>
        <w:t>laporan</w:t>
      </w:r>
      <w:proofErr w:type="spellEnd"/>
      <w:r w:rsidRPr="0065358A">
        <w:rPr>
          <w:rFonts w:ascii="Arial" w:hAnsi="Arial" w:cs="Arial"/>
          <w:lang w:val="en-US"/>
        </w:rPr>
        <w:t xml:space="preserve"> </w:t>
      </w:r>
      <w:proofErr w:type="spellStart"/>
      <w:r w:rsidRPr="0065358A">
        <w:rPr>
          <w:rFonts w:ascii="Arial" w:hAnsi="Arial" w:cs="Arial"/>
          <w:color w:val="000000" w:themeColor="text1"/>
          <w:lang w:val="en-US"/>
        </w:rPr>
        <w:t>keuangan</w:t>
      </w:r>
      <w:proofErr w:type="spellEnd"/>
      <w:r w:rsidRPr="0065358A">
        <w:rPr>
          <w:rFonts w:ascii="Arial" w:hAnsi="Arial" w:cs="Arial"/>
          <w:color w:val="000000" w:themeColor="text1"/>
          <w:lang w:val="en-US"/>
        </w:rPr>
        <w:t xml:space="preserve"> yang </w:t>
      </w:r>
      <w:proofErr w:type="spellStart"/>
      <w:r w:rsidRPr="0065358A">
        <w:rPr>
          <w:rFonts w:ascii="Arial" w:hAnsi="Arial" w:cs="Arial"/>
          <w:color w:val="000000" w:themeColor="text1"/>
          <w:lang w:val="en-US"/>
        </w:rPr>
        <w:t>lazimnya</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dikenal</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adalah</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Neraca</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atau</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laporan</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rugi</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laba</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atau</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hasil</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usaha</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laporan</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arus</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kas</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laopran</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perubahan</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posisi</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keuangan</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Harahap</w:t>
      </w:r>
      <w:proofErr w:type="spellEnd"/>
      <w:r w:rsidRPr="0065358A">
        <w:rPr>
          <w:rFonts w:ascii="Arial" w:hAnsi="Arial" w:cs="Arial"/>
          <w:color w:val="000000" w:themeColor="text1"/>
          <w:lang w:val="en-US"/>
        </w:rPr>
        <w:t xml:space="preserve"> 2016:105) </w:t>
      </w:r>
      <w:r w:rsidR="002A7A01" w:rsidRPr="0065358A">
        <w:rPr>
          <w:rFonts w:ascii="Arial" w:hAnsi="Arial" w:cs="Arial"/>
          <w:i/>
        </w:rPr>
        <w:t>Return On Equity</w:t>
      </w:r>
      <w:r w:rsidR="002A7A01" w:rsidRPr="0065358A">
        <w:rPr>
          <w:rFonts w:ascii="Arial" w:hAnsi="Arial" w:cs="Arial"/>
          <w:lang w:val="en-US"/>
        </w:rPr>
        <w:t xml:space="preserve"> (ROE)</w:t>
      </w:r>
      <w:r w:rsidR="002A7A01" w:rsidRPr="0065358A">
        <w:rPr>
          <w:rFonts w:ascii="Arial" w:hAnsi="Arial" w:cs="Arial"/>
        </w:rPr>
        <w:t xml:space="preserve"> membandingkan  laba bersih setelah pajak  dengan equitas  yang telah diinvestasikan  pemegang saham  perusahaan  (Van Horne  dan Wachowicz 2015:45) rasio ini menunjukkan daya untuk  menghasilkan  laba atas  investasi  beerdasarkan nilai buku  para pemegang saham  dan sering kali digunakan  dalam membandingkan  dua atau lebih perusahaan  atas investasi  yang baik dan manajemen biaya yang efektif</w:t>
      </w:r>
      <w:r w:rsidR="002A7A01" w:rsidRPr="0065358A">
        <w:rPr>
          <w:rFonts w:ascii="Arial" w:hAnsi="Arial" w:cs="Arial"/>
          <w:lang w:val="en-ID"/>
        </w:rPr>
        <w:t xml:space="preserve"> </w:t>
      </w:r>
      <w:r w:rsidR="002A7A01" w:rsidRPr="0065358A">
        <w:rPr>
          <w:rFonts w:ascii="Arial" w:hAnsi="Arial" w:cs="Arial"/>
          <w:lang w:val="en-US"/>
        </w:rPr>
        <w:t xml:space="preserve">,  </w:t>
      </w:r>
      <w:proofErr w:type="spellStart"/>
      <w:r w:rsidR="002A7A01" w:rsidRPr="0065358A">
        <w:rPr>
          <w:rFonts w:ascii="Arial" w:hAnsi="Arial" w:cs="Arial"/>
          <w:lang w:val="en-US"/>
        </w:rPr>
        <w:t>semakin</w:t>
      </w:r>
      <w:proofErr w:type="spellEnd"/>
      <w:r w:rsidR="002A7A01" w:rsidRPr="0065358A">
        <w:rPr>
          <w:rFonts w:ascii="Arial" w:hAnsi="Arial" w:cs="Arial"/>
          <w:lang w:val="en-US"/>
        </w:rPr>
        <w:t xml:space="preserve"> </w:t>
      </w:r>
      <w:proofErr w:type="spellStart"/>
      <w:r w:rsidR="002A7A01" w:rsidRPr="0065358A">
        <w:rPr>
          <w:rFonts w:ascii="Arial" w:hAnsi="Arial" w:cs="Arial"/>
          <w:lang w:val="en-US"/>
        </w:rPr>
        <w:t>tinggi</w:t>
      </w:r>
      <w:proofErr w:type="spellEnd"/>
      <w:r w:rsidR="002A7A01" w:rsidRPr="0065358A">
        <w:rPr>
          <w:rFonts w:ascii="Arial" w:hAnsi="Arial" w:cs="Arial"/>
          <w:lang w:val="en-US"/>
        </w:rPr>
        <w:t xml:space="preserve">  </w:t>
      </w:r>
      <w:proofErr w:type="spellStart"/>
      <w:r w:rsidR="002A7A01" w:rsidRPr="0065358A">
        <w:rPr>
          <w:rFonts w:ascii="Arial" w:hAnsi="Arial" w:cs="Arial"/>
          <w:lang w:val="en-US"/>
        </w:rPr>
        <w:t>laba</w:t>
      </w:r>
      <w:proofErr w:type="spellEnd"/>
      <w:r w:rsidR="002A7A01" w:rsidRPr="0065358A">
        <w:rPr>
          <w:rFonts w:ascii="Arial" w:hAnsi="Arial" w:cs="Arial"/>
          <w:lang w:val="en-US"/>
        </w:rPr>
        <w:t xml:space="preserve"> </w:t>
      </w:r>
      <w:proofErr w:type="spellStart"/>
      <w:r w:rsidR="002A7A01" w:rsidRPr="0065358A">
        <w:rPr>
          <w:rFonts w:ascii="Arial" w:hAnsi="Arial" w:cs="Arial"/>
          <w:lang w:val="en-US"/>
        </w:rPr>
        <w:t>atau</w:t>
      </w:r>
      <w:proofErr w:type="spellEnd"/>
      <w:r w:rsidR="002A7A01" w:rsidRPr="0065358A">
        <w:rPr>
          <w:rFonts w:ascii="Arial" w:hAnsi="Arial" w:cs="Arial"/>
          <w:lang w:val="en-US"/>
        </w:rPr>
        <w:t xml:space="preserve"> </w:t>
      </w:r>
      <w:proofErr w:type="spellStart"/>
      <w:r w:rsidR="002A7A01" w:rsidRPr="0065358A">
        <w:rPr>
          <w:rFonts w:ascii="Arial" w:hAnsi="Arial" w:cs="Arial"/>
          <w:lang w:val="en-US"/>
        </w:rPr>
        <w:lastRenderedPageBreak/>
        <w:t>penghasilan</w:t>
      </w:r>
      <w:proofErr w:type="spellEnd"/>
      <w:r w:rsidR="002A7A01" w:rsidRPr="0065358A">
        <w:rPr>
          <w:rFonts w:ascii="Arial" w:hAnsi="Arial" w:cs="Arial"/>
          <w:lang w:val="en-US"/>
        </w:rPr>
        <w:t xml:space="preserve">  yang </w:t>
      </w:r>
      <w:proofErr w:type="spellStart"/>
      <w:r w:rsidR="002A7A01" w:rsidRPr="0065358A">
        <w:rPr>
          <w:rFonts w:ascii="Arial" w:hAnsi="Arial" w:cs="Arial"/>
          <w:lang w:val="en-US"/>
        </w:rPr>
        <w:t>diperoleh</w:t>
      </w:r>
      <w:proofErr w:type="spellEnd"/>
      <w:r w:rsidR="002A7A01" w:rsidRPr="0065358A">
        <w:rPr>
          <w:rFonts w:ascii="Arial" w:hAnsi="Arial" w:cs="Arial"/>
          <w:lang w:val="en-US"/>
        </w:rPr>
        <w:t xml:space="preserve"> </w:t>
      </w:r>
      <w:proofErr w:type="spellStart"/>
      <w:r w:rsidR="002A7A01" w:rsidRPr="0065358A">
        <w:rPr>
          <w:rFonts w:ascii="Arial" w:hAnsi="Arial" w:cs="Arial"/>
          <w:lang w:val="en-US"/>
        </w:rPr>
        <w:t>semakin</w:t>
      </w:r>
      <w:proofErr w:type="spellEnd"/>
      <w:r w:rsidR="002A7A01" w:rsidRPr="0065358A">
        <w:rPr>
          <w:rFonts w:ascii="Arial" w:hAnsi="Arial" w:cs="Arial"/>
          <w:lang w:val="en-US"/>
        </w:rPr>
        <w:t xml:space="preserve"> </w:t>
      </w:r>
      <w:proofErr w:type="spellStart"/>
      <w:r w:rsidR="002A7A01" w:rsidRPr="0065358A">
        <w:rPr>
          <w:rFonts w:ascii="Arial" w:hAnsi="Arial" w:cs="Arial"/>
          <w:lang w:val="en-US"/>
        </w:rPr>
        <w:t>baik</w:t>
      </w:r>
      <w:proofErr w:type="spellEnd"/>
      <w:r w:rsidR="002A7A01" w:rsidRPr="0065358A">
        <w:rPr>
          <w:rFonts w:ascii="Arial" w:hAnsi="Arial" w:cs="Arial"/>
          <w:lang w:val="en-US"/>
        </w:rPr>
        <w:t xml:space="preserve"> </w:t>
      </w:r>
      <w:proofErr w:type="spellStart"/>
      <w:r w:rsidR="002A7A01" w:rsidRPr="0065358A">
        <w:rPr>
          <w:rFonts w:ascii="Arial" w:hAnsi="Arial" w:cs="Arial"/>
          <w:lang w:val="en-US"/>
        </w:rPr>
        <w:t>kedudukan</w:t>
      </w:r>
      <w:proofErr w:type="spellEnd"/>
      <w:r w:rsidR="002A7A01" w:rsidRPr="0065358A">
        <w:rPr>
          <w:rFonts w:ascii="Arial" w:hAnsi="Arial" w:cs="Arial"/>
          <w:lang w:val="en-US"/>
        </w:rPr>
        <w:t xml:space="preserve">  </w:t>
      </w:r>
      <w:proofErr w:type="spellStart"/>
      <w:r w:rsidR="002A7A01" w:rsidRPr="0065358A">
        <w:rPr>
          <w:rFonts w:ascii="Arial" w:hAnsi="Arial" w:cs="Arial"/>
          <w:lang w:val="en-US"/>
        </w:rPr>
        <w:t>pemegang</w:t>
      </w:r>
      <w:proofErr w:type="spellEnd"/>
      <w:r w:rsidR="002A7A01" w:rsidRPr="0065358A">
        <w:rPr>
          <w:rFonts w:ascii="Arial" w:hAnsi="Arial" w:cs="Arial"/>
          <w:lang w:val="en-US"/>
        </w:rPr>
        <w:t xml:space="preserve">  </w:t>
      </w:r>
      <w:proofErr w:type="spellStart"/>
      <w:r w:rsidR="002A7A01" w:rsidRPr="0065358A">
        <w:rPr>
          <w:rFonts w:ascii="Arial" w:hAnsi="Arial" w:cs="Arial"/>
          <w:lang w:val="en-US"/>
        </w:rPr>
        <w:t>saham</w:t>
      </w:r>
      <w:proofErr w:type="spellEnd"/>
      <w:r w:rsidR="002A7A01" w:rsidRPr="0065358A">
        <w:rPr>
          <w:rFonts w:ascii="Arial" w:hAnsi="Arial" w:cs="Arial"/>
          <w:lang w:val="en-US"/>
        </w:rPr>
        <w:t xml:space="preserve">  </w:t>
      </w:r>
      <w:proofErr w:type="spellStart"/>
      <w:r w:rsidR="002A7A01" w:rsidRPr="0065358A">
        <w:rPr>
          <w:rFonts w:ascii="Arial" w:hAnsi="Arial" w:cs="Arial"/>
          <w:lang w:val="en-US"/>
        </w:rPr>
        <w:t>perusahaan</w:t>
      </w:r>
      <w:proofErr w:type="spellEnd"/>
      <w:r w:rsidR="002A7A01" w:rsidRPr="0065358A">
        <w:rPr>
          <w:rFonts w:ascii="Arial" w:hAnsi="Arial" w:cs="Arial"/>
          <w:lang w:val="en-US"/>
        </w:rPr>
        <w:t xml:space="preserve"> </w:t>
      </w:r>
    </w:p>
    <w:p w:rsidR="002A7A01" w:rsidRPr="0065358A" w:rsidRDefault="002A7A01" w:rsidP="00E80DBE">
      <w:pPr>
        <w:spacing w:line="276" w:lineRule="auto"/>
        <w:ind w:firstLine="709"/>
        <w:jc w:val="both"/>
        <w:rPr>
          <w:rFonts w:ascii="Arial" w:hAnsi="Arial" w:cs="Arial"/>
          <w:lang w:val="en-US"/>
        </w:rPr>
      </w:pPr>
      <m:oMathPara>
        <m:oMath>
          <m:r>
            <w:rPr>
              <w:rFonts w:ascii="Cambria Math" w:hAnsi="Cambria Math" w:cs="Arial"/>
              <w:lang w:val="en-US"/>
            </w:rPr>
            <m:t>ROE</m:t>
          </m:r>
          <m:r>
            <m:rPr>
              <m:sty m:val="p"/>
            </m:rPr>
            <w:rPr>
              <w:rFonts w:ascii="Cambria Math" w:hAnsi="Cambria Math" w:cs="Arial"/>
              <w:lang w:val="en-US"/>
            </w:rPr>
            <m:t>=</m:t>
          </m:r>
          <m:f>
            <m:fPr>
              <m:ctrlPr>
                <w:rPr>
                  <w:rFonts w:ascii="Cambria Math" w:hAnsi="Cambria Math" w:cs="Arial"/>
                  <w:lang w:val="en-US"/>
                </w:rPr>
              </m:ctrlPr>
            </m:fPr>
            <m:num>
              <m:r>
                <m:rPr>
                  <m:sty m:val="p"/>
                </m:rPr>
                <w:rPr>
                  <w:rFonts w:ascii="Cambria Math" w:hAnsi="Cambria Math" w:cs="Arial"/>
                  <w:lang w:val="en-US"/>
                </w:rPr>
                <m:t xml:space="preserve">Laba Bersih Setelah Pajak </m:t>
              </m:r>
            </m:num>
            <m:den>
              <m:r>
                <m:rPr>
                  <m:sty m:val="p"/>
                </m:rPr>
                <w:rPr>
                  <w:rFonts w:ascii="Cambria Math" w:hAnsi="Cambria Math" w:cs="Arial"/>
                  <w:lang w:val="en-US"/>
                </w:rPr>
                <m:t>Equitas</m:t>
              </m:r>
            </m:den>
          </m:f>
          <m:r>
            <w:rPr>
              <w:rFonts w:ascii="Cambria Math" w:hAnsi="Cambria Math" w:cs="Arial"/>
              <w:lang w:val="en-US"/>
            </w:rPr>
            <m:t xml:space="preserve">  x 100%</m:t>
          </m:r>
        </m:oMath>
      </m:oMathPara>
    </w:p>
    <w:p w:rsidR="00571AF9" w:rsidRDefault="00571AF9" w:rsidP="00E80DBE">
      <w:pPr>
        <w:spacing w:line="276" w:lineRule="auto"/>
        <w:jc w:val="both"/>
        <w:rPr>
          <w:rFonts w:ascii="Arial" w:hAnsi="Arial" w:cs="Arial"/>
        </w:rPr>
      </w:pPr>
    </w:p>
    <w:p w:rsidR="002A7A01" w:rsidRPr="0065358A" w:rsidRDefault="002A7A01" w:rsidP="00E80DBE">
      <w:pPr>
        <w:spacing w:line="276" w:lineRule="auto"/>
        <w:jc w:val="both"/>
        <w:rPr>
          <w:rFonts w:ascii="Arial" w:hAnsi="Arial" w:cs="Arial"/>
          <w:lang w:val="en-ID"/>
        </w:rPr>
      </w:pPr>
      <w:r w:rsidRPr="0065358A">
        <w:rPr>
          <w:rFonts w:ascii="Arial" w:hAnsi="Arial" w:cs="Arial"/>
        </w:rPr>
        <w:t>Latumaerissa (2017</w:t>
      </w:r>
      <w:r w:rsidRPr="0065358A">
        <w:rPr>
          <w:rFonts w:ascii="Arial" w:hAnsi="Arial" w:cs="Arial"/>
          <w:lang w:val="en-ID"/>
        </w:rPr>
        <w:t>:</w:t>
      </w:r>
      <w:r w:rsidRPr="0065358A">
        <w:rPr>
          <w:rFonts w:ascii="Arial" w:hAnsi="Arial" w:cs="Arial"/>
        </w:rPr>
        <w:t xml:space="preserve">53). </w:t>
      </w:r>
      <w:proofErr w:type="gramStart"/>
      <w:r w:rsidRPr="0065358A">
        <w:rPr>
          <w:rFonts w:ascii="Arial" w:hAnsi="Arial" w:cs="Arial"/>
          <w:lang w:val="en-ID"/>
        </w:rPr>
        <w:t>I</w:t>
      </w:r>
      <w:r w:rsidRPr="0065358A">
        <w:rPr>
          <w:rFonts w:ascii="Arial" w:hAnsi="Arial" w:cs="Arial"/>
        </w:rPr>
        <w:t>nflasi adalah kecenderungan dari tingkat harga-harga umum mengalami kenaikan secara terus menerus</w:t>
      </w:r>
      <w:r w:rsidRPr="0065358A">
        <w:rPr>
          <w:rFonts w:ascii="Arial" w:hAnsi="Arial" w:cs="Arial"/>
          <w:lang w:val="en-ID"/>
        </w:rPr>
        <w:t xml:space="preserve">, </w:t>
      </w:r>
      <w:r w:rsidRPr="0065358A">
        <w:rPr>
          <w:rFonts w:ascii="Arial" w:hAnsi="Arial" w:cs="Arial"/>
        </w:rPr>
        <w:t>Kenaikan harga dari satu atau dua barang saja tidak disebut inflasi.</w:t>
      </w:r>
      <w:proofErr w:type="gramEnd"/>
      <w:r w:rsidRPr="0065358A">
        <w:rPr>
          <w:rFonts w:ascii="Arial" w:hAnsi="Arial" w:cs="Arial"/>
        </w:rPr>
        <w:t xml:space="preserve"> </w:t>
      </w:r>
    </w:p>
    <w:p w:rsidR="002A7A01" w:rsidRPr="0065358A" w:rsidRDefault="002A7A01" w:rsidP="00E80DBE">
      <w:pPr>
        <w:autoSpaceDE w:val="0"/>
        <w:autoSpaceDN w:val="0"/>
        <w:adjustRightInd w:val="0"/>
        <w:spacing w:line="276" w:lineRule="auto"/>
        <w:jc w:val="both"/>
        <w:rPr>
          <w:rFonts w:ascii="Arial" w:hAnsi="Arial" w:cs="Arial"/>
          <w:lang w:val="en-ID"/>
        </w:rPr>
      </w:pPr>
      <w:r w:rsidRPr="0065358A">
        <w:rPr>
          <w:rFonts w:ascii="Arial" w:hAnsi="Arial" w:cs="Arial"/>
          <w:color w:val="000000" w:themeColor="text1"/>
        </w:rPr>
        <w:t xml:space="preserve">    </w:t>
      </w:r>
      <w:r w:rsidRPr="0065358A">
        <w:rPr>
          <w:rFonts w:ascii="Arial" w:hAnsi="Arial" w:cs="Arial"/>
          <w:color w:val="000000" w:themeColor="text1"/>
          <w:lang w:val="en-US"/>
        </w:rPr>
        <w:tab/>
      </w:r>
      <w:r w:rsidRPr="0065358A">
        <w:rPr>
          <w:rFonts w:ascii="Arial" w:hAnsi="Arial" w:cs="Arial"/>
        </w:rPr>
        <w:t xml:space="preserve"> Pengertian inflasi yang paling sederhana adalah kenaikan harga barang-barang secara umum atau penurunan daya beli dari sebuah satuan mata uang. Bila harga satu macam barang naik sedangkan yang lain tetap maka belum dapat dikatan telah terjadi inflasi. Inflasi dapat dikatakan terjadi jika kebutuhan pokok bergerak naik secara serentak dan menyeluruh disemua tempat. Secara otomatis tentu akan membuat harga barang lainnya akan naik. Pada saat itulah daya beli uang kita menurun dan terjadilah inflasi (Arifin</w:t>
      </w:r>
      <w:r w:rsidRPr="0065358A">
        <w:rPr>
          <w:rFonts w:ascii="Arial" w:hAnsi="Arial" w:cs="Arial"/>
          <w:lang w:val="en-ID"/>
        </w:rPr>
        <w:t xml:space="preserve"> </w:t>
      </w:r>
      <w:r w:rsidRPr="0065358A">
        <w:rPr>
          <w:rFonts w:ascii="Arial" w:hAnsi="Arial" w:cs="Arial"/>
        </w:rPr>
        <w:t>20</w:t>
      </w:r>
      <w:r w:rsidRPr="0065358A">
        <w:rPr>
          <w:rFonts w:ascii="Arial" w:hAnsi="Arial" w:cs="Arial"/>
          <w:lang w:val="en-US"/>
        </w:rPr>
        <w:t>15</w:t>
      </w:r>
      <w:r w:rsidRPr="0065358A">
        <w:rPr>
          <w:rFonts w:ascii="Arial" w:hAnsi="Arial" w:cs="Arial"/>
        </w:rPr>
        <w:t>;12).</w:t>
      </w:r>
    </w:p>
    <w:p w:rsidR="002A7A01" w:rsidRPr="0065358A" w:rsidRDefault="002A7A01" w:rsidP="00E80DBE">
      <w:pPr>
        <w:autoSpaceDE w:val="0"/>
        <w:autoSpaceDN w:val="0"/>
        <w:adjustRightInd w:val="0"/>
        <w:spacing w:line="276" w:lineRule="auto"/>
        <w:ind w:firstLine="720"/>
        <w:jc w:val="both"/>
        <w:rPr>
          <w:rFonts w:ascii="Arial" w:hAnsi="Arial" w:cs="Arial"/>
        </w:rPr>
      </w:pPr>
      <w:r w:rsidRPr="0065358A">
        <w:rPr>
          <w:rFonts w:ascii="Arial" w:hAnsi="Arial" w:cs="Arial"/>
        </w:rPr>
        <w:t>Inflasi (</w:t>
      </w:r>
      <w:r w:rsidRPr="0065358A">
        <w:rPr>
          <w:rFonts w:ascii="Arial" w:hAnsi="Arial" w:cs="Arial"/>
          <w:i/>
        </w:rPr>
        <w:t>inflation</w:t>
      </w:r>
      <w:r w:rsidRPr="0065358A">
        <w:rPr>
          <w:rFonts w:ascii="Arial" w:hAnsi="Arial" w:cs="Arial"/>
        </w:rPr>
        <w:t>) adalah suatu gejala dimana tingkat harga umum mengalami kenaikan secara terus menerus. Kenaikan tingkat harga umum yang terjadi sekali waktu saja, tidaklah dapat dikatakan sebagai inflasi.</w:t>
      </w:r>
    </w:p>
    <w:p w:rsidR="002A7A01" w:rsidRPr="0065358A" w:rsidRDefault="002A7A01" w:rsidP="00E80DBE">
      <w:pPr>
        <w:autoSpaceDE w:val="0"/>
        <w:autoSpaceDN w:val="0"/>
        <w:adjustRightInd w:val="0"/>
        <w:spacing w:line="276" w:lineRule="auto"/>
        <w:jc w:val="both"/>
        <w:rPr>
          <w:rFonts w:ascii="Arial" w:hAnsi="Arial" w:cs="Arial"/>
        </w:rPr>
      </w:pPr>
      <w:r w:rsidRPr="0065358A">
        <w:rPr>
          <w:rFonts w:ascii="Arial" w:hAnsi="Arial" w:cs="Arial"/>
        </w:rPr>
        <w:t>Adanya tiga hal yang ditekankan yaitu:</w:t>
      </w:r>
    </w:p>
    <w:p w:rsidR="002A7A01" w:rsidRPr="0065358A" w:rsidRDefault="002A7A01" w:rsidP="00E80DBE">
      <w:pPr>
        <w:pStyle w:val="ListParagraph"/>
        <w:numPr>
          <w:ilvl w:val="1"/>
          <w:numId w:val="9"/>
        </w:numPr>
        <w:autoSpaceDE w:val="0"/>
        <w:autoSpaceDN w:val="0"/>
        <w:adjustRightInd w:val="0"/>
        <w:spacing w:line="276" w:lineRule="auto"/>
        <w:ind w:left="360"/>
        <w:jc w:val="both"/>
        <w:rPr>
          <w:rFonts w:ascii="Arial" w:hAnsi="Arial" w:cs="Arial"/>
        </w:rPr>
      </w:pPr>
      <w:r w:rsidRPr="0065358A">
        <w:rPr>
          <w:rFonts w:ascii="Arial" w:hAnsi="Arial" w:cs="Arial"/>
        </w:rPr>
        <w:t>Adanya kecendrung</w:t>
      </w:r>
      <w:r w:rsidRPr="0065358A">
        <w:rPr>
          <w:rFonts w:ascii="Arial" w:hAnsi="Arial" w:cs="Arial"/>
          <w:lang w:val="en-US"/>
        </w:rPr>
        <w:t>a</w:t>
      </w:r>
      <w:r w:rsidRPr="0065358A">
        <w:rPr>
          <w:rFonts w:ascii="Arial" w:hAnsi="Arial" w:cs="Arial"/>
        </w:rPr>
        <w:t>n harga-harga untuk meningkat, yang berarti bisa saja tingkat harga yang terjadi pada waktu tertentu turun atau naik dibandingkan dengan sebelumnya, tetapi tetap menunjukan tedensi yang meningkat.</w:t>
      </w:r>
    </w:p>
    <w:p w:rsidR="002A7A01" w:rsidRPr="0065358A" w:rsidRDefault="002A7A01" w:rsidP="00E80DBE">
      <w:pPr>
        <w:pStyle w:val="ListParagraph"/>
        <w:numPr>
          <w:ilvl w:val="1"/>
          <w:numId w:val="9"/>
        </w:numPr>
        <w:autoSpaceDE w:val="0"/>
        <w:autoSpaceDN w:val="0"/>
        <w:adjustRightInd w:val="0"/>
        <w:spacing w:line="276" w:lineRule="auto"/>
        <w:ind w:left="360"/>
        <w:jc w:val="both"/>
        <w:rPr>
          <w:rFonts w:ascii="Arial" w:hAnsi="Arial" w:cs="Arial"/>
        </w:rPr>
      </w:pPr>
      <w:r w:rsidRPr="0065358A">
        <w:rPr>
          <w:rFonts w:ascii="Arial" w:hAnsi="Arial" w:cs="Arial"/>
        </w:rPr>
        <w:t>Bahwa kenaikan tingkat harga tersebut berlangsung secara terus menerus(</w:t>
      </w:r>
      <w:r w:rsidRPr="0065358A">
        <w:rPr>
          <w:rFonts w:ascii="Arial" w:hAnsi="Arial" w:cs="Arial"/>
          <w:i/>
        </w:rPr>
        <w:t>sustained</w:t>
      </w:r>
      <w:r w:rsidRPr="0065358A">
        <w:rPr>
          <w:rFonts w:ascii="Arial" w:hAnsi="Arial" w:cs="Arial"/>
        </w:rPr>
        <w:t>), yang berarti bukan terjadi pada suatu waktu saja, akan berarti bisa beberapa waktu lamanya.</w:t>
      </w:r>
    </w:p>
    <w:p w:rsidR="00CE66BA" w:rsidRPr="0065358A" w:rsidRDefault="002A7A01" w:rsidP="00E80DBE">
      <w:pPr>
        <w:pStyle w:val="ListParagraph"/>
        <w:spacing w:line="276" w:lineRule="auto"/>
        <w:ind w:left="91" w:firstLine="629"/>
        <w:jc w:val="both"/>
        <w:rPr>
          <w:rFonts w:ascii="Arial" w:hAnsi="Arial" w:cs="Arial"/>
          <w:b/>
          <w:color w:val="000000" w:themeColor="text1"/>
          <w:lang w:val="en-ID"/>
        </w:rPr>
      </w:pPr>
      <w:r w:rsidRPr="0065358A">
        <w:rPr>
          <w:rFonts w:ascii="Arial" w:hAnsi="Arial" w:cs="Arial"/>
        </w:rPr>
        <w:t xml:space="preserve">Tingkat harga yang dimaksud disini adalah tingkat harga umum, yang berarti </w:t>
      </w:r>
      <w:r w:rsidRPr="0065358A">
        <w:rPr>
          <w:rFonts w:ascii="Arial" w:hAnsi="Arial" w:cs="Arial"/>
          <w:lang w:val="en-US"/>
        </w:rPr>
        <w:t>t</w:t>
      </w:r>
      <w:r w:rsidRPr="0065358A">
        <w:rPr>
          <w:rFonts w:ascii="Arial" w:hAnsi="Arial" w:cs="Arial"/>
        </w:rPr>
        <w:t>ingkat harga yang mengalami kenaikan itu bukan hanya pada</w:t>
      </w:r>
      <w:r w:rsidRPr="0065358A">
        <w:rPr>
          <w:rFonts w:ascii="Arial" w:hAnsi="Arial" w:cs="Arial"/>
          <w:lang w:val="en-US"/>
        </w:rPr>
        <w:t xml:space="preserve"> </w:t>
      </w:r>
      <w:r w:rsidRPr="0065358A">
        <w:rPr>
          <w:rFonts w:ascii="Arial" w:hAnsi="Arial" w:cs="Arial"/>
        </w:rPr>
        <w:t xml:space="preserve">satu atau beberapa komoditif saja, akan tetapi untuk harga barang secara umum </w:t>
      </w:r>
      <w:r w:rsidRPr="0065358A">
        <w:rPr>
          <w:rFonts w:ascii="Arial" w:hAnsi="Arial" w:cs="Arial"/>
          <w:lang w:val="en-ID"/>
        </w:rPr>
        <w:t>(</w:t>
      </w:r>
      <w:r w:rsidRPr="0065358A">
        <w:rPr>
          <w:rFonts w:ascii="Arial" w:hAnsi="Arial" w:cs="Arial"/>
        </w:rPr>
        <w:t>Boediono</w:t>
      </w:r>
      <w:r w:rsidRPr="0065358A">
        <w:rPr>
          <w:rFonts w:ascii="Arial" w:hAnsi="Arial" w:cs="Arial"/>
          <w:lang w:val="en-ID"/>
        </w:rPr>
        <w:t xml:space="preserve"> 2017:161)</w:t>
      </w:r>
      <w:r w:rsidR="00CE66BA" w:rsidRPr="0065358A">
        <w:rPr>
          <w:rFonts w:ascii="Arial" w:hAnsi="Arial" w:cs="Arial"/>
        </w:rPr>
        <w:t xml:space="preserve"> </w:t>
      </w:r>
      <w:r w:rsidR="00CE66BA" w:rsidRPr="0065358A">
        <w:rPr>
          <w:rFonts w:ascii="Arial" w:hAnsi="Arial" w:cs="Arial"/>
          <w:bCs/>
          <w:lang w:eastAsia="id-ID"/>
        </w:rPr>
        <w:t xml:space="preserve">Beberapa Indikator Inflasi menurut </w:t>
      </w:r>
      <w:r w:rsidR="00CE66BA" w:rsidRPr="0065358A">
        <w:rPr>
          <w:rFonts w:ascii="Arial" w:hAnsi="Arial" w:cs="Arial"/>
        </w:rPr>
        <w:t>AL Arif (2015:92) indikator makro ekonomi yang digunakan untuk mengetahui laju inflasi selama suatu periode tertentu, yaitu:</w:t>
      </w:r>
    </w:p>
    <w:p w:rsidR="00CE66BA" w:rsidRPr="00387861" w:rsidRDefault="00CE66BA" w:rsidP="00387861">
      <w:pPr>
        <w:pStyle w:val="ListParagraph"/>
        <w:numPr>
          <w:ilvl w:val="0"/>
          <w:numId w:val="20"/>
        </w:numPr>
        <w:spacing w:line="276" w:lineRule="auto"/>
        <w:ind w:left="426" w:hanging="335"/>
        <w:jc w:val="both"/>
        <w:rPr>
          <w:rFonts w:ascii="Arial" w:hAnsi="Arial" w:cs="Arial"/>
          <w:lang w:val="en-ID"/>
        </w:rPr>
      </w:pPr>
      <w:r w:rsidRPr="00387861">
        <w:rPr>
          <w:rFonts w:ascii="Arial" w:hAnsi="Arial" w:cs="Arial"/>
        </w:rPr>
        <w:t>Indeks Harga Konsumen (Consumer Price Index) Indeks Harga Konsumen (IHK) adalah angka indeks yang menunjukkan tingkat harga barang dan jasa yang harus dibeli konsumen dalam satu periode tertentu. Angka IHK diperoleh dengan menghitung harga-harga barang dan jasa utama yang dikonsumsi masyarakat dalam satu periode tertentu. Masing-masing harga barang dan jasa tersebut diberi bobot berdasarkan keutamaanya. Barang dan jasa yang dianggap paling penting diberi bobot yang paling besar</w:t>
      </w:r>
    </w:p>
    <w:p w:rsidR="00CE66BA" w:rsidRPr="00387861" w:rsidRDefault="00CE66BA" w:rsidP="00387861">
      <w:pPr>
        <w:pStyle w:val="ListParagraph"/>
        <w:numPr>
          <w:ilvl w:val="0"/>
          <w:numId w:val="20"/>
        </w:numPr>
        <w:spacing w:line="276" w:lineRule="auto"/>
        <w:ind w:left="426" w:hanging="335"/>
        <w:jc w:val="both"/>
        <w:rPr>
          <w:rFonts w:ascii="Arial" w:hAnsi="Arial" w:cs="Arial"/>
          <w:lang w:val="en-ID"/>
        </w:rPr>
      </w:pPr>
      <w:r w:rsidRPr="00387861">
        <w:rPr>
          <w:rFonts w:ascii="Arial" w:hAnsi="Arial" w:cs="Arial"/>
        </w:rPr>
        <w:t xml:space="preserve">Indeks Harga Perdagangan Besar (Wholesale Price Index) Indeks Harga Perdagangan Besar (IHPB)menunjukkan tingkat harga yang diterima produsen pada berbagai tingkat produksi. </w:t>
      </w:r>
    </w:p>
    <w:p w:rsidR="00CE66BA" w:rsidRPr="00387861" w:rsidRDefault="00CE66BA" w:rsidP="00387861">
      <w:pPr>
        <w:pStyle w:val="ListParagraph"/>
        <w:numPr>
          <w:ilvl w:val="0"/>
          <w:numId w:val="20"/>
        </w:numPr>
        <w:spacing w:after="240" w:line="276" w:lineRule="auto"/>
        <w:ind w:left="426" w:hanging="335"/>
        <w:jc w:val="both"/>
        <w:rPr>
          <w:rFonts w:ascii="Arial" w:hAnsi="Arial" w:cs="Arial"/>
          <w:lang w:val="en-ID"/>
        </w:rPr>
      </w:pPr>
      <w:r w:rsidRPr="00387861">
        <w:rPr>
          <w:rFonts w:ascii="Arial" w:hAnsi="Arial" w:cs="Arial"/>
        </w:rPr>
        <w:lastRenderedPageBreak/>
        <w:t xml:space="preserve">Indeks Harga Implisit (GDP Deflator) Perhitungan IHK dan IHPB hanya melingkupi beberapa puluh atau mungkin ratus jenis barang dan jasa dan di beberapa puluh kota saja.. Kegiatan ekonomi terjadi tidak hanya di beberapa kota saja, melainkan seluruh pelosok wilayah. Untuk mendapatkan gambaran inflasi yang paling mewakili keadaan sebenarnya, ekonom menggunakan Indeks Harga Implisit (GDP Deflator) disingkat IHI. </w:t>
      </w:r>
    </w:p>
    <w:p w:rsidR="00387861" w:rsidRDefault="00387861" w:rsidP="00387861">
      <w:pPr>
        <w:pStyle w:val="ListParagraph"/>
        <w:autoSpaceDE w:val="0"/>
        <w:autoSpaceDN w:val="0"/>
        <w:adjustRightInd w:val="0"/>
        <w:spacing w:line="276" w:lineRule="auto"/>
        <w:ind w:left="0" w:firstLine="709"/>
        <w:jc w:val="both"/>
        <w:rPr>
          <w:rFonts w:ascii="Arial" w:hAnsi="Arial" w:cs="Arial"/>
          <w:color w:val="000000" w:themeColor="text1"/>
        </w:rPr>
      </w:pPr>
    </w:p>
    <w:p w:rsidR="002A7A01" w:rsidRPr="0065358A" w:rsidRDefault="00CE66BA" w:rsidP="00387861">
      <w:pPr>
        <w:pStyle w:val="ListParagraph"/>
        <w:autoSpaceDE w:val="0"/>
        <w:autoSpaceDN w:val="0"/>
        <w:adjustRightInd w:val="0"/>
        <w:spacing w:line="276" w:lineRule="auto"/>
        <w:ind w:left="0" w:firstLine="709"/>
        <w:jc w:val="both"/>
        <w:rPr>
          <w:rFonts w:ascii="Arial" w:hAnsi="Arial" w:cs="Arial"/>
          <w:color w:val="000000" w:themeColor="text1"/>
          <w:lang w:val="en-US"/>
        </w:rPr>
      </w:pPr>
      <w:proofErr w:type="spellStart"/>
      <w:r w:rsidRPr="0065358A">
        <w:rPr>
          <w:rFonts w:ascii="Arial" w:hAnsi="Arial" w:cs="Arial"/>
          <w:color w:val="000000" w:themeColor="text1"/>
          <w:lang w:val="en-US"/>
        </w:rPr>
        <w:t>Suku</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bunga</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merupakan</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tingkat</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bunga</w:t>
      </w:r>
      <w:proofErr w:type="spellEnd"/>
      <w:r w:rsidRPr="0065358A">
        <w:rPr>
          <w:rFonts w:ascii="Arial" w:hAnsi="Arial" w:cs="Arial"/>
          <w:color w:val="000000" w:themeColor="text1"/>
          <w:lang w:val="en-US"/>
        </w:rPr>
        <w:t xml:space="preserve">  yang </w:t>
      </w:r>
      <w:proofErr w:type="spellStart"/>
      <w:r w:rsidRPr="0065358A">
        <w:rPr>
          <w:rFonts w:ascii="Arial" w:hAnsi="Arial" w:cs="Arial"/>
          <w:color w:val="000000" w:themeColor="text1"/>
          <w:lang w:val="en-US"/>
        </w:rPr>
        <w:t>harus</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dibayar</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sebagai</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unsur</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balas</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jasa</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atas</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penjaman</w:t>
      </w:r>
      <w:proofErr w:type="spellEnd"/>
      <w:r w:rsidRPr="0065358A">
        <w:rPr>
          <w:rFonts w:ascii="Arial" w:hAnsi="Arial" w:cs="Arial"/>
          <w:color w:val="000000" w:themeColor="text1"/>
          <w:lang w:val="en-US"/>
        </w:rPr>
        <w:t xml:space="preserve">  yang </w:t>
      </w:r>
      <w:proofErr w:type="spellStart"/>
      <w:r w:rsidRPr="0065358A">
        <w:rPr>
          <w:rFonts w:ascii="Arial" w:hAnsi="Arial" w:cs="Arial"/>
          <w:color w:val="000000" w:themeColor="text1"/>
          <w:lang w:val="en-US"/>
        </w:rPr>
        <w:t>dilakukan</w:t>
      </w:r>
      <w:proofErr w:type="spellEnd"/>
      <w:r w:rsidRPr="0065358A">
        <w:rPr>
          <w:rFonts w:ascii="Arial" w:hAnsi="Arial" w:cs="Arial"/>
          <w:color w:val="000000" w:themeColor="text1"/>
          <w:lang w:val="en-US"/>
        </w:rPr>
        <w:t xml:space="preserve"> , </w:t>
      </w:r>
      <w:proofErr w:type="spellStart"/>
      <w:r w:rsidRPr="0065358A">
        <w:rPr>
          <w:rFonts w:ascii="Arial" w:hAnsi="Arial" w:cs="Arial"/>
          <w:color w:val="000000" w:themeColor="text1"/>
          <w:lang w:val="en-US"/>
        </w:rPr>
        <w:t>Suku</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bunga</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dibayar</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berdasarkan</w:t>
      </w:r>
      <w:proofErr w:type="spellEnd"/>
      <w:r w:rsidRPr="0065358A">
        <w:rPr>
          <w:rFonts w:ascii="Arial" w:hAnsi="Arial" w:cs="Arial"/>
          <w:color w:val="000000" w:themeColor="text1"/>
          <w:lang w:val="en-US"/>
        </w:rPr>
        <w:t xml:space="preserve">  unit </w:t>
      </w:r>
      <w:proofErr w:type="spellStart"/>
      <w:r w:rsidRPr="0065358A">
        <w:rPr>
          <w:rFonts w:ascii="Arial" w:hAnsi="Arial" w:cs="Arial"/>
          <w:color w:val="000000" w:themeColor="text1"/>
          <w:lang w:val="en-US"/>
        </w:rPr>
        <w:t>waktu</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tertentu</w:t>
      </w:r>
      <w:proofErr w:type="spellEnd"/>
      <w:r w:rsidRPr="0065358A">
        <w:rPr>
          <w:rFonts w:ascii="Arial" w:hAnsi="Arial" w:cs="Arial"/>
          <w:color w:val="000000" w:themeColor="text1"/>
          <w:lang w:val="en-US"/>
        </w:rPr>
        <w:t xml:space="preserve"> , </w:t>
      </w:r>
      <w:proofErr w:type="spellStart"/>
      <w:r w:rsidRPr="0065358A">
        <w:rPr>
          <w:rFonts w:ascii="Arial" w:hAnsi="Arial" w:cs="Arial"/>
          <w:color w:val="000000" w:themeColor="text1"/>
          <w:lang w:val="en-US"/>
        </w:rPr>
        <w:t>menurut</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Mishkin</w:t>
      </w:r>
      <w:proofErr w:type="spellEnd"/>
      <w:r w:rsidRPr="0065358A">
        <w:rPr>
          <w:rFonts w:ascii="Arial" w:hAnsi="Arial" w:cs="Arial"/>
          <w:color w:val="000000" w:themeColor="text1"/>
          <w:lang w:val="en-US"/>
        </w:rPr>
        <w:t xml:space="preserve"> (2017:65) </w:t>
      </w:r>
      <w:proofErr w:type="spellStart"/>
      <w:r w:rsidRPr="0065358A">
        <w:rPr>
          <w:rFonts w:ascii="Arial" w:hAnsi="Arial" w:cs="Arial"/>
          <w:color w:val="000000" w:themeColor="text1"/>
          <w:lang w:val="en-US"/>
        </w:rPr>
        <w:t>tingkat</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suku</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bunga</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diartikan</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sebagai</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biaya</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atas</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penjaman</w:t>
      </w:r>
      <w:proofErr w:type="spellEnd"/>
      <w:r w:rsidRPr="0065358A">
        <w:rPr>
          <w:rFonts w:ascii="Arial" w:hAnsi="Arial" w:cs="Arial"/>
          <w:color w:val="000000" w:themeColor="text1"/>
          <w:lang w:val="en-US"/>
        </w:rPr>
        <w:t xml:space="preserve">  yang </w:t>
      </w:r>
      <w:proofErr w:type="spellStart"/>
      <w:r w:rsidRPr="0065358A">
        <w:rPr>
          <w:rFonts w:ascii="Arial" w:hAnsi="Arial" w:cs="Arial"/>
          <w:color w:val="000000" w:themeColor="text1"/>
          <w:lang w:val="en-US"/>
        </w:rPr>
        <w:t>dilakukan</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atau</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harga</w:t>
      </w:r>
      <w:proofErr w:type="spellEnd"/>
      <w:r w:rsidRPr="0065358A">
        <w:rPr>
          <w:rFonts w:ascii="Arial" w:hAnsi="Arial" w:cs="Arial"/>
          <w:color w:val="000000" w:themeColor="text1"/>
          <w:lang w:val="en-US"/>
        </w:rPr>
        <w:t xml:space="preserve"> yang </w:t>
      </w:r>
      <w:proofErr w:type="spellStart"/>
      <w:r w:rsidRPr="0065358A">
        <w:rPr>
          <w:rFonts w:ascii="Arial" w:hAnsi="Arial" w:cs="Arial"/>
          <w:color w:val="000000" w:themeColor="text1"/>
          <w:lang w:val="en-US"/>
        </w:rPr>
        <w:t>harus</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dibayar</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atas</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penyewaan</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uang</w:t>
      </w:r>
      <w:proofErr w:type="spellEnd"/>
      <w:r w:rsidRPr="0065358A">
        <w:rPr>
          <w:rFonts w:ascii="Arial" w:hAnsi="Arial" w:cs="Arial"/>
          <w:color w:val="000000" w:themeColor="text1"/>
          <w:lang w:val="en-US"/>
        </w:rPr>
        <w:t xml:space="preserve"> , </w:t>
      </w:r>
      <w:proofErr w:type="spellStart"/>
      <w:r w:rsidRPr="0065358A">
        <w:rPr>
          <w:rFonts w:ascii="Arial" w:hAnsi="Arial" w:cs="Arial"/>
          <w:color w:val="000000" w:themeColor="text1"/>
          <w:lang w:val="en-US"/>
        </w:rPr>
        <w:t>dengan</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demikian</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masyarakat</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perlu</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membayar</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atas</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kesempatan</w:t>
      </w:r>
      <w:proofErr w:type="spellEnd"/>
      <w:r w:rsidRPr="0065358A">
        <w:rPr>
          <w:rFonts w:ascii="Arial" w:hAnsi="Arial" w:cs="Arial"/>
          <w:color w:val="000000" w:themeColor="text1"/>
          <w:lang w:val="en-US"/>
        </w:rPr>
        <w:t xml:space="preserve">  yang </w:t>
      </w:r>
      <w:proofErr w:type="spellStart"/>
      <w:r w:rsidRPr="0065358A">
        <w:rPr>
          <w:rFonts w:ascii="Arial" w:hAnsi="Arial" w:cs="Arial"/>
          <w:color w:val="000000" w:themeColor="text1"/>
          <w:lang w:val="en-US"/>
        </w:rPr>
        <w:t>dimilikinya</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untuk</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meminjam</w:t>
      </w:r>
      <w:proofErr w:type="spellEnd"/>
      <w:r w:rsidRPr="0065358A">
        <w:rPr>
          <w:rFonts w:ascii="Arial" w:hAnsi="Arial" w:cs="Arial"/>
          <w:color w:val="000000" w:themeColor="text1"/>
          <w:lang w:val="en-US"/>
        </w:rPr>
        <w:t xml:space="preserve"> </w:t>
      </w:r>
      <w:proofErr w:type="spellStart"/>
      <w:r w:rsidRPr="0065358A">
        <w:rPr>
          <w:rFonts w:ascii="Arial" w:hAnsi="Arial" w:cs="Arial"/>
          <w:color w:val="000000" w:themeColor="text1"/>
          <w:lang w:val="en-US"/>
        </w:rPr>
        <w:t>uang</w:t>
      </w:r>
      <w:proofErr w:type="spellEnd"/>
      <w:r w:rsidRPr="0065358A">
        <w:rPr>
          <w:rFonts w:ascii="Arial" w:hAnsi="Arial" w:cs="Arial"/>
          <w:color w:val="000000" w:themeColor="text1"/>
        </w:rPr>
        <w:t xml:space="preserve">     </w:t>
      </w:r>
    </w:p>
    <w:p w:rsidR="00CE66BA" w:rsidRPr="0065358A" w:rsidRDefault="00CE66BA" w:rsidP="00E80DBE">
      <w:pPr>
        <w:autoSpaceDE w:val="0"/>
        <w:autoSpaceDN w:val="0"/>
        <w:adjustRightInd w:val="0"/>
        <w:spacing w:line="276" w:lineRule="auto"/>
        <w:jc w:val="both"/>
        <w:rPr>
          <w:rFonts w:ascii="Arial" w:hAnsi="Arial" w:cs="Arial"/>
          <w:color w:val="000000" w:themeColor="text1"/>
        </w:rPr>
      </w:pPr>
      <w:r w:rsidRPr="0065358A">
        <w:rPr>
          <w:rFonts w:ascii="Arial" w:hAnsi="Arial" w:cs="Arial"/>
          <w:color w:val="000000" w:themeColor="text1"/>
        </w:rPr>
        <w:t>Menurut</w:t>
      </w:r>
      <w:r w:rsidRPr="0065358A">
        <w:rPr>
          <w:rFonts w:ascii="Arial" w:hAnsi="Arial" w:cs="Arial"/>
          <w:color w:val="000000" w:themeColor="text1"/>
          <w:lang w:val="en-ID"/>
        </w:rPr>
        <w:t xml:space="preserve"> </w:t>
      </w:r>
      <w:r w:rsidRPr="0065358A">
        <w:rPr>
          <w:rFonts w:ascii="Arial" w:hAnsi="Arial" w:cs="Arial"/>
          <w:color w:val="000000" w:themeColor="text1"/>
        </w:rPr>
        <w:t>(</w:t>
      </w:r>
      <w:proofErr w:type="spellStart"/>
      <w:r w:rsidRPr="0065358A">
        <w:rPr>
          <w:rFonts w:ascii="Arial" w:hAnsi="Arial" w:cs="Arial"/>
          <w:color w:val="000000" w:themeColor="text1"/>
          <w:lang w:val="en-ID"/>
        </w:rPr>
        <w:t>Kasmir</w:t>
      </w:r>
      <w:proofErr w:type="spellEnd"/>
      <w:r w:rsidRPr="0065358A">
        <w:rPr>
          <w:rFonts w:ascii="Arial" w:hAnsi="Arial" w:cs="Arial"/>
          <w:color w:val="000000" w:themeColor="text1"/>
          <w:lang w:val="en-ID"/>
        </w:rPr>
        <w:t xml:space="preserve"> 2016:115-117) </w:t>
      </w:r>
      <w:r w:rsidRPr="0065358A">
        <w:rPr>
          <w:rFonts w:ascii="Arial" w:hAnsi="Arial" w:cs="Arial"/>
          <w:color w:val="000000" w:themeColor="text1"/>
        </w:rPr>
        <w:t>faktor-faktor utama yang mempengaruhi besar kecilnya penetapan suku bunga adalah sebagai berikut:</w:t>
      </w:r>
    </w:p>
    <w:p w:rsidR="00CE66BA" w:rsidRPr="0065358A" w:rsidRDefault="00CE66BA" w:rsidP="00571AF9">
      <w:pPr>
        <w:pStyle w:val="ListParagraph"/>
        <w:numPr>
          <w:ilvl w:val="0"/>
          <w:numId w:val="10"/>
        </w:numPr>
        <w:autoSpaceDE w:val="0"/>
        <w:autoSpaceDN w:val="0"/>
        <w:adjustRightInd w:val="0"/>
        <w:spacing w:line="276" w:lineRule="auto"/>
        <w:ind w:left="426" w:hanging="426"/>
        <w:jc w:val="both"/>
        <w:rPr>
          <w:rFonts w:ascii="Arial" w:hAnsi="Arial" w:cs="Arial"/>
          <w:color w:val="000000" w:themeColor="text1"/>
        </w:rPr>
      </w:pPr>
      <w:r w:rsidRPr="0065358A">
        <w:rPr>
          <w:rFonts w:ascii="Arial" w:hAnsi="Arial" w:cs="Arial"/>
          <w:color w:val="000000" w:themeColor="text1"/>
        </w:rPr>
        <w:t>Kebutuhan dana, apabila bank kekurangan dana, sementara permohonan pinjaman meningkat, maka yang dilakukan oleh bank agar dana tersebut cepat terpenuhi dengan meningkatkan suku bunga simpanan. Peningkatan bunga simpanan secara otomatis akan pula meningkatkan bunga pinjaman. Namun, apabila dana yang ada simpanan banyak sementara permohonan simpanan sedikit, maka bunga simpanan akan turun.</w:t>
      </w:r>
    </w:p>
    <w:p w:rsidR="00CE66BA" w:rsidRPr="0065358A" w:rsidRDefault="00CE66BA" w:rsidP="00571AF9">
      <w:pPr>
        <w:pStyle w:val="ListParagraph"/>
        <w:numPr>
          <w:ilvl w:val="0"/>
          <w:numId w:val="10"/>
        </w:numPr>
        <w:autoSpaceDE w:val="0"/>
        <w:autoSpaceDN w:val="0"/>
        <w:adjustRightInd w:val="0"/>
        <w:spacing w:line="276" w:lineRule="auto"/>
        <w:ind w:left="426" w:hanging="426"/>
        <w:jc w:val="both"/>
        <w:rPr>
          <w:rFonts w:ascii="Arial" w:hAnsi="Arial" w:cs="Arial"/>
          <w:color w:val="000000" w:themeColor="text1"/>
        </w:rPr>
      </w:pPr>
      <w:r w:rsidRPr="0065358A">
        <w:rPr>
          <w:rFonts w:ascii="Arial" w:hAnsi="Arial" w:cs="Arial"/>
          <w:color w:val="000000" w:themeColor="text1"/>
        </w:rPr>
        <w:t>Persaingan, dalam memperebutkan dana simpanan, maka di samping faktor promosi, yang paling utama pihak perbankan harus memperhatikan pesaing. Dalam arti jika untuk bunga simpanan rata-rata 16%. Maka jika hendak membutuhkan dana cepat sebaiknya bunga simpanan kita naikkan di atas bunga pesaing misalnya 16%. Namun, sebaliknya untuk bunga pinjaman kita harus berada di bawah bunga pesaing.</w:t>
      </w:r>
    </w:p>
    <w:p w:rsidR="00CE66BA" w:rsidRPr="0065358A" w:rsidRDefault="00CE66BA" w:rsidP="00571AF9">
      <w:pPr>
        <w:pStyle w:val="ListParagraph"/>
        <w:numPr>
          <w:ilvl w:val="0"/>
          <w:numId w:val="10"/>
        </w:numPr>
        <w:autoSpaceDE w:val="0"/>
        <w:autoSpaceDN w:val="0"/>
        <w:adjustRightInd w:val="0"/>
        <w:spacing w:line="276" w:lineRule="auto"/>
        <w:ind w:left="426" w:hanging="426"/>
        <w:jc w:val="both"/>
        <w:rPr>
          <w:rFonts w:ascii="Arial" w:hAnsi="Arial" w:cs="Arial"/>
          <w:color w:val="000000" w:themeColor="text1"/>
        </w:rPr>
      </w:pPr>
      <w:r w:rsidRPr="0065358A">
        <w:rPr>
          <w:rFonts w:ascii="Arial" w:hAnsi="Arial" w:cs="Arial"/>
          <w:color w:val="000000" w:themeColor="text1"/>
        </w:rPr>
        <w:t>Kebijaksanaan pemerintah, dalam arti baik untuk bunga simpanan maupun bunga pinjaman kita tidak boleh melebihi bunga yang sudah ditetapkan oleh pemerintah.</w:t>
      </w:r>
    </w:p>
    <w:p w:rsidR="00CE66BA" w:rsidRPr="0065358A" w:rsidRDefault="00CE66BA" w:rsidP="00571AF9">
      <w:pPr>
        <w:pStyle w:val="ListParagraph"/>
        <w:numPr>
          <w:ilvl w:val="0"/>
          <w:numId w:val="10"/>
        </w:numPr>
        <w:autoSpaceDE w:val="0"/>
        <w:autoSpaceDN w:val="0"/>
        <w:adjustRightInd w:val="0"/>
        <w:spacing w:line="276" w:lineRule="auto"/>
        <w:ind w:left="426" w:hanging="426"/>
        <w:jc w:val="both"/>
        <w:rPr>
          <w:rFonts w:ascii="Arial" w:hAnsi="Arial" w:cs="Arial"/>
          <w:color w:val="000000" w:themeColor="text1"/>
        </w:rPr>
      </w:pPr>
      <w:r w:rsidRPr="0065358A">
        <w:rPr>
          <w:rFonts w:ascii="Arial" w:hAnsi="Arial" w:cs="Arial"/>
          <w:color w:val="000000" w:themeColor="text1"/>
        </w:rPr>
        <w:t>Target laba yang diinginkan, sesuai dengan target laba yang diinginkan, jika laba yang diinginkan besar, maka bunga pinjaman ikut besar dan sebaliknya.</w:t>
      </w:r>
    </w:p>
    <w:p w:rsidR="00CE66BA" w:rsidRPr="0065358A" w:rsidRDefault="00CE66BA" w:rsidP="00571AF9">
      <w:pPr>
        <w:pStyle w:val="ListParagraph"/>
        <w:numPr>
          <w:ilvl w:val="0"/>
          <w:numId w:val="10"/>
        </w:numPr>
        <w:autoSpaceDE w:val="0"/>
        <w:autoSpaceDN w:val="0"/>
        <w:adjustRightInd w:val="0"/>
        <w:spacing w:line="276" w:lineRule="auto"/>
        <w:ind w:left="426" w:hanging="426"/>
        <w:jc w:val="both"/>
        <w:rPr>
          <w:rFonts w:ascii="Arial" w:hAnsi="Arial" w:cs="Arial"/>
          <w:color w:val="000000" w:themeColor="text1"/>
        </w:rPr>
      </w:pPr>
      <w:r w:rsidRPr="0065358A">
        <w:rPr>
          <w:rFonts w:ascii="Arial" w:hAnsi="Arial" w:cs="Arial"/>
          <w:color w:val="000000" w:themeColor="text1"/>
        </w:rPr>
        <w:t>Jangka waktu, semakin panjang waktu pinjaman, maka akan semakin tinggi bunganya, hal ini disebabkan besarnya kemungkinan risiko di masa mendatang. Demikian pula sebaliknya jika pinjaman berjangka pendek, maka bunganya relatif lebih rendah.</w:t>
      </w:r>
    </w:p>
    <w:p w:rsidR="00CE66BA" w:rsidRPr="0065358A" w:rsidRDefault="00CE66BA" w:rsidP="00571AF9">
      <w:pPr>
        <w:pStyle w:val="ListParagraph"/>
        <w:numPr>
          <w:ilvl w:val="0"/>
          <w:numId w:val="10"/>
        </w:numPr>
        <w:autoSpaceDE w:val="0"/>
        <w:autoSpaceDN w:val="0"/>
        <w:adjustRightInd w:val="0"/>
        <w:spacing w:line="276" w:lineRule="auto"/>
        <w:ind w:left="426" w:hanging="426"/>
        <w:jc w:val="both"/>
        <w:rPr>
          <w:rFonts w:ascii="Arial" w:hAnsi="Arial" w:cs="Arial"/>
          <w:color w:val="000000" w:themeColor="text1"/>
        </w:rPr>
      </w:pPr>
      <w:r w:rsidRPr="0065358A">
        <w:rPr>
          <w:rFonts w:ascii="Arial" w:hAnsi="Arial" w:cs="Arial"/>
          <w:color w:val="000000" w:themeColor="text1"/>
        </w:rPr>
        <w:t>Kualitas jaminan, semakin likuid jaminan yang diberikan, semakin rendah bunga kredit yang dibebankan dan sebaliknya. Misalnya jaminan sertifikat deposito berbeda dengan jaminan sertifikat tanah. Alasan utama perbedaan ini adalah dalam hal pencairan jaminan apabila kr</w:t>
      </w:r>
      <w:r w:rsidR="00571AF9">
        <w:rPr>
          <w:rFonts w:ascii="Arial" w:hAnsi="Arial" w:cs="Arial"/>
          <w:color w:val="000000" w:themeColor="text1"/>
        </w:rPr>
        <w:t xml:space="preserve">edit yang diberikan bermasalah. </w:t>
      </w:r>
      <w:r w:rsidRPr="0065358A">
        <w:rPr>
          <w:rFonts w:ascii="Arial" w:hAnsi="Arial" w:cs="Arial"/>
          <w:color w:val="000000" w:themeColor="text1"/>
        </w:rPr>
        <w:t>Bagi</w:t>
      </w:r>
      <w:r w:rsidR="00571AF9">
        <w:rPr>
          <w:rFonts w:ascii="Arial" w:hAnsi="Arial" w:cs="Arial"/>
          <w:color w:val="000000" w:themeColor="text1"/>
        </w:rPr>
        <w:t xml:space="preserve"> </w:t>
      </w:r>
      <w:r w:rsidRPr="0065358A">
        <w:rPr>
          <w:rFonts w:ascii="Arial" w:hAnsi="Arial" w:cs="Arial"/>
          <w:color w:val="000000" w:themeColor="text1"/>
        </w:rPr>
        <w:lastRenderedPageBreak/>
        <w:t>jaminan yang likuid seperti sertifikat deposito atau rekening giro yang dibekukan akan lebih mudah untuk dicairkan jika dibandingkan dengan jaminan tanah.</w:t>
      </w:r>
    </w:p>
    <w:p w:rsidR="00571AF9" w:rsidRDefault="00571AF9" w:rsidP="00E80DBE">
      <w:pPr>
        <w:pStyle w:val="ListParagraph"/>
        <w:autoSpaceDE w:val="0"/>
        <w:autoSpaceDN w:val="0"/>
        <w:adjustRightInd w:val="0"/>
        <w:spacing w:line="276" w:lineRule="auto"/>
        <w:ind w:left="0"/>
        <w:jc w:val="both"/>
        <w:rPr>
          <w:rFonts w:ascii="Arial" w:hAnsi="Arial" w:cs="Arial"/>
          <w:color w:val="000000" w:themeColor="text1"/>
        </w:rPr>
      </w:pPr>
    </w:p>
    <w:p w:rsidR="00CE66BA" w:rsidRPr="0065358A" w:rsidRDefault="00CE66BA" w:rsidP="00571AF9">
      <w:pPr>
        <w:pStyle w:val="ListParagraph"/>
        <w:autoSpaceDE w:val="0"/>
        <w:autoSpaceDN w:val="0"/>
        <w:adjustRightInd w:val="0"/>
        <w:spacing w:line="276" w:lineRule="auto"/>
        <w:ind w:left="0" w:firstLine="709"/>
        <w:jc w:val="both"/>
        <w:rPr>
          <w:rFonts w:ascii="Arial" w:hAnsi="Arial" w:cs="Arial"/>
          <w:color w:val="000000" w:themeColor="text1"/>
          <w:lang w:val="en-US"/>
        </w:rPr>
      </w:pPr>
      <w:r w:rsidRPr="0065358A">
        <w:rPr>
          <w:rFonts w:ascii="Arial" w:hAnsi="Arial" w:cs="Arial"/>
          <w:color w:val="000000" w:themeColor="text1"/>
        </w:rPr>
        <w:t xml:space="preserve">Reputasi perusahaan, </w:t>
      </w:r>
      <w:r w:rsidRPr="0065358A">
        <w:rPr>
          <w:rFonts w:ascii="Arial" w:hAnsi="Arial" w:cs="Arial"/>
          <w:i/>
          <w:color w:val="000000" w:themeColor="text1"/>
        </w:rPr>
        <w:t>bonafiditas</w:t>
      </w:r>
      <w:r w:rsidRPr="0065358A">
        <w:rPr>
          <w:rFonts w:ascii="Arial" w:hAnsi="Arial" w:cs="Arial"/>
          <w:color w:val="000000" w:themeColor="text1"/>
        </w:rPr>
        <w:t xml:space="preserve"> suatu perusahaan yang akan memperoleh kredit sangat menentukan tingkat suku bunga yang akan dibebankan nantinya, karena biasanya perusahaan yang bonafit</w:t>
      </w:r>
    </w:p>
    <w:p w:rsidR="00CE66BA" w:rsidRPr="0065358A" w:rsidRDefault="00CE66BA" w:rsidP="00BF3463">
      <w:pPr>
        <w:spacing w:line="276" w:lineRule="auto"/>
        <w:ind w:firstLine="709"/>
        <w:jc w:val="both"/>
        <w:rPr>
          <w:rFonts w:ascii="Arial" w:hAnsi="Arial" w:cs="Arial"/>
        </w:rPr>
      </w:pPr>
      <w:r w:rsidRPr="0065358A">
        <w:rPr>
          <w:rFonts w:ascii="Arial" w:hAnsi="Arial" w:cs="Arial"/>
        </w:rPr>
        <w:t>Menurut Sudana (2015:4) menyatakan bahwa kepemilikan manajerial adalah pemegang saham dari pihak manajemen yang secara aktif ikut dalam pengambilan keputusan di dalam perusahaan, misalnya direktur dan komisaris. Kepemilikan manajerial sangat bermanfaat dimana manajer ikut ambil bagian dalam kepemilikan saham perusahaan. Manajer kemudian aka</w:t>
      </w:r>
      <w:r w:rsidRPr="0065358A">
        <w:rPr>
          <w:rFonts w:ascii="Arial" w:hAnsi="Arial" w:cs="Arial"/>
          <w:lang w:val="en-US"/>
        </w:rPr>
        <w:t xml:space="preserve">n </w:t>
      </w:r>
      <w:r w:rsidRPr="0065358A">
        <w:rPr>
          <w:rFonts w:ascii="Arial" w:hAnsi="Arial" w:cs="Arial"/>
        </w:rPr>
        <w:t xml:space="preserve"> berusaha lebih baik untuk meningkatkan nilai perusahaan sehingga ia pun akan menikmati sebagai keuntungan</w:t>
      </w:r>
      <w:r w:rsidRPr="0065358A">
        <w:rPr>
          <w:rFonts w:ascii="Arial" w:hAnsi="Arial" w:cs="Arial"/>
          <w:lang w:val="en-ID"/>
        </w:rPr>
        <w:t xml:space="preserve"> </w:t>
      </w:r>
      <w:r w:rsidRPr="0065358A">
        <w:rPr>
          <w:rFonts w:ascii="Arial" w:hAnsi="Arial" w:cs="Arial"/>
        </w:rPr>
        <w:t xml:space="preserve">bagiannya tersebut. Semakin besar kepemilikan saham oleh manajerial, maka pihak manajerial akan bekerja lebih proaktif dalam mewujudkan kepentingan pemegang saham dan akhirnya akan meningkatkan kepercayaaan, kemudian nilai perusahaan juga akan naik. </w:t>
      </w:r>
    </w:p>
    <w:p w:rsidR="002A7A01" w:rsidRDefault="00735CF4" w:rsidP="00E80DBE">
      <w:pPr>
        <w:pStyle w:val="ListParagraph"/>
        <w:spacing w:before="80" w:after="60" w:line="276" w:lineRule="auto"/>
        <w:ind w:left="0" w:right="18" w:firstLine="720"/>
        <w:jc w:val="both"/>
        <w:rPr>
          <w:rFonts w:ascii="Arial" w:hAnsi="Arial" w:cs="Arial"/>
        </w:rPr>
      </w:pPr>
      <w:r w:rsidRPr="0065358A">
        <w:rPr>
          <w:rFonts w:ascii="Arial" w:hAnsi="Arial" w:cs="Arial"/>
        </w:rPr>
        <w:t>Dewan komisaris adalah bagian perseroan yang memiliki tugas dalam melakukan pengawasan secara umum maupun khusus sesuai dengan anggaran dasar serta memberi nasihat kepada direksi. Dewan komisaris memiliki peranan penting dalam mengawasi perusahaan untuk memastikan kinerja dan pengelolaan perusahaan oleh manajer dalam mencapai tujuan dan peningkatan kinerja perusahaan. Selain itu dewan komisaris mempunyai peran penting dalam pelakasanaan GCG secara efektif. Keberadaan dewan komisaris mampu memaksimalkan peranan penting dalam mengawasi pengelolaan dan kinerja perusahaan, mengingat bahwa dewan komisaris independen berasal dari pihak independen yang bukan merupakan bagian dari dewan direksi, dewan komisaris maupun para pemegang saham</w:t>
      </w:r>
      <w:r w:rsidR="00BF3463">
        <w:rPr>
          <w:rFonts w:ascii="Arial" w:hAnsi="Arial" w:cs="Arial"/>
        </w:rPr>
        <w:t>.</w:t>
      </w:r>
    </w:p>
    <w:p w:rsidR="00BF3463" w:rsidRPr="0065358A" w:rsidRDefault="00BF3463" w:rsidP="00E80DBE">
      <w:pPr>
        <w:pStyle w:val="ListParagraph"/>
        <w:spacing w:before="80" w:after="60" w:line="276" w:lineRule="auto"/>
        <w:ind w:left="0" w:right="18" w:firstLine="720"/>
        <w:jc w:val="both"/>
        <w:rPr>
          <w:rFonts w:ascii="Arial" w:hAnsi="Arial" w:cs="Arial"/>
          <w:lang w:val="en-US"/>
        </w:rPr>
      </w:pPr>
    </w:p>
    <w:p w:rsidR="002A7A01" w:rsidRPr="00571AF9" w:rsidRDefault="002A7A01" w:rsidP="00571AF9">
      <w:pPr>
        <w:pStyle w:val="ListParagraph"/>
        <w:numPr>
          <w:ilvl w:val="0"/>
          <w:numId w:val="22"/>
        </w:numPr>
        <w:spacing w:line="276" w:lineRule="auto"/>
        <w:ind w:left="426" w:hanging="426"/>
        <w:jc w:val="both"/>
        <w:rPr>
          <w:rFonts w:ascii="Arial" w:hAnsi="Arial" w:cs="Arial"/>
          <w:b/>
          <w:color w:val="000000" w:themeColor="text1"/>
          <w:lang w:val="en-US"/>
        </w:rPr>
      </w:pPr>
      <w:r w:rsidRPr="00571AF9">
        <w:rPr>
          <w:rFonts w:ascii="Arial" w:hAnsi="Arial" w:cs="Arial"/>
          <w:b/>
          <w:color w:val="000000" w:themeColor="text1"/>
          <w:lang w:val="en-US"/>
        </w:rPr>
        <w:t>TUJUAN PENELITIAN</w:t>
      </w:r>
    </w:p>
    <w:p w:rsidR="00571AF9" w:rsidRDefault="00571AF9" w:rsidP="00E80DBE">
      <w:pPr>
        <w:tabs>
          <w:tab w:val="left" w:pos="360"/>
        </w:tabs>
        <w:spacing w:line="276" w:lineRule="auto"/>
        <w:jc w:val="both"/>
        <w:rPr>
          <w:rFonts w:ascii="Arial" w:hAnsi="Arial" w:cs="Arial"/>
          <w:color w:val="000000" w:themeColor="text1"/>
        </w:rPr>
      </w:pPr>
    </w:p>
    <w:p w:rsidR="00A06EE1" w:rsidRPr="0065358A" w:rsidRDefault="00A06EE1" w:rsidP="00571AF9">
      <w:pPr>
        <w:tabs>
          <w:tab w:val="left" w:pos="360"/>
        </w:tabs>
        <w:spacing w:line="276" w:lineRule="auto"/>
        <w:ind w:firstLine="709"/>
        <w:jc w:val="both"/>
        <w:rPr>
          <w:rFonts w:ascii="Arial" w:hAnsi="Arial" w:cs="Arial"/>
          <w:color w:val="000000" w:themeColor="text1"/>
        </w:rPr>
      </w:pPr>
      <w:r w:rsidRPr="0065358A">
        <w:rPr>
          <w:rFonts w:ascii="Arial" w:hAnsi="Arial" w:cs="Arial"/>
          <w:color w:val="000000" w:themeColor="text1"/>
        </w:rPr>
        <w:t xml:space="preserve">Berdasarkan rumusan masalah  yang telah dipaparkan  diatas, maka tujuan penelitian  yang hendak dicapai adalah untuk mengetahui  dan menganalisis: </w:t>
      </w:r>
    </w:p>
    <w:p w:rsidR="00A06EE1" w:rsidRPr="0065358A" w:rsidRDefault="00571AF9" w:rsidP="00571AF9">
      <w:pPr>
        <w:pStyle w:val="ListParagraph"/>
        <w:numPr>
          <w:ilvl w:val="0"/>
          <w:numId w:val="11"/>
        </w:numPr>
        <w:spacing w:line="276" w:lineRule="auto"/>
        <w:ind w:left="426" w:hanging="426"/>
        <w:jc w:val="both"/>
        <w:rPr>
          <w:rFonts w:ascii="Arial" w:hAnsi="Arial" w:cs="Arial"/>
        </w:rPr>
      </w:pPr>
      <w:r>
        <w:rPr>
          <w:rFonts w:ascii="Arial" w:hAnsi="Arial" w:cs="Arial"/>
        </w:rPr>
        <w:t>Inflasi</w:t>
      </w:r>
      <w:r w:rsidR="00A06EE1" w:rsidRPr="0065358A">
        <w:rPr>
          <w:rFonts w:ascii="Arial" w:hAnsi="Arial" w:cs="Arial"/>
        </w:rPr>
        <w:t>, Suku bunga SBI, Kepemilikan Manajerial, dan Dewan Komisaris  pada bank persero yang terdaftar  di bursa efek Indonesia (BE)</w:t>
      </w:r>
    </w:p>
    <w:p w:rsidR="00A06EE1" w:rsidRPr="0065358A" w:rsidRDefault="00A06EE1" w:rsidP="00571AF9">
      <w:pPr>
        <w:pStyle w:val="ListParagraph"/>
        <w:numPr>
          <w:ilvl w:val="0"/>
          <w:numId w:val="11"/>
        </w:numPr>
        <w:spacing w:line="276" w:lineRule="auto"/>
        <w:ind w:left="426" w:hanging="426"/>
        <w:jc w:val="both"/>
        <w:rPr>
          <w:rFonts w:ascii="Arial" w:hAnsi="Arial" w:cs="Arial"/>
        </w:rPr>
      </w:pPr>
      <w:r w:rsidRPr="0065358A">
        <w:rPr>
          <w:rFonts w:ascii="Arial" w:hAnsi="Arial" w:cs="Arial"/>
        </w:rPr>
        <w:t>Kinerja keuangan  Bank Persero yang terdaftar di bursa effek Indonesia (BEI)</w:t>
      </w:r>
    </w:p>
    <w:p w:rsidR="00A06EE1" w:rsidRPr="0065358A" w:rsidRDefault="00A06EE1" w:rsidP="00571AF9">
      <w:pPr>
        <w:pStyle w:val="ListParagraph"/>
        <w:numPr>
          <w:ilvl w:val="0"/>
          <w:numId w:val="11"/>
        </w:numPr>
        <w:spacing w:line="276" w:lineRule="auto"/>
        <w:ind w:left="426" w:hanging="426"/>
        <w:jc w:val="both"/>
        <w:rPr>
          <w:rFonts w:ascii="Arial" w:hAnsi="Arial" w:cs="Arial"/>
        </w:rPr>
      </w:pPr>
      <w:r w:rsidRPr="0065358A">
        <w:rPr>
          <w:rFonts w:ascii="Arial" w:hAnsi="Arial" w:cs="Arial"/>
        </w:rPr>
        <w:t>Harga saham pada bank persero yang terdaftar di bursa efek Indonesia (BEI)</w:t>
      </w:r>
    </w:p>
    <w:p w:rsidR="00A06EE1" w:rsidRPr="0065358A" w:rsidRDefault="00A06EE1" w:rsidP="00571AF9">
      <w:pPr>
        <w:pStyle w:val="ListParagraph"/>
        <w:numPr>
          <w:ilvl w:val="0"/>
          <w:numId w:val="11"/>
        </w:numPr>
        <w:spacing w:line="276" w:lineRule="auto"/>
        <w:ind w:left="426" w:hanging="426"/>
        <w:jc w:val="both"/>
        <w:rPr>
          <w:rFonts w:ascii="Arial" w:hAnsi="Arial" w:cs="Arial"/>
          <w:color w:val="000000" w:themeColor="text1"/>
        </w:rPr>
      </w:pPr>
      <w:r w:rsidRPr="0065358A">
        <w:rPr>
          <w:rFonts w:ascii="Arial" w:hAnsi="Arial" w:cs="Arial"/>
          <w:color w:val="000000" w:themeColor="text1"/>
        </w:rPr>
        <w:t>Pengaruh  Inflasi, SBI, Kepemilikan Manajerial dan Dewan Komisaris terhadap kinerja Keuangan Bank persero yang terdaftar di bursa efek Indonesia  (BEI) baik secara simultan  maupun secara Parsial</w:t>
      </w:r>
    </w:p>
    <w:p w:rsidR="00A06EE1" w:rsidRPr="0065358A" w:rsidRDefault="00A06EE1" w:rsidP="00571AF9">
      <w:pPr>
        <w:pStyle w:val="ListParagraph"/>
        <w:numPr>
          <w:ilvl w:val="0"/>
          <w:numId w:val="11"/>
        </w:numPr>
        <w:spacing w:line="276" w:lineRule="auto"/>
        <w:ind w:left="426" w:hanging="426"/>
        <w:jc w:val="both"/>
        <w:rPr>
          <w:rFonts w:ascii="Arial" w:hAnsi="Arial" w:cs="Arial"/>
          <w:color w:val="000000" w:themeColor="text1"/>
        </w:rPr>
      </w:pPr>
      <w:r w:rsidRPr="0065358A">
        <w:rPr>
          <w:rFonts w:ascii="Arial" w:hAnsi="Arial" w:cs="Arial"/>
          <w:color w:val="000000" w:themeColor="text1"/>
        </w:rPr>
        <w:lastRenderedPageBreak/>
        <w:t>Pengaruh kinerja keuangan terhadap har</w:t>
      </w:r>
      <w:r w:rsidR="00571AF9">
        <w:rPr>
          <w:rFonts w:ascii="Arial" w:hAnsi="Arial" w:cs="Arial"/>
          <w:color w:val="000000" w:themeColor="text1"/>
        </w:rPr>
        <w:t xml:space="preserve">ga saham pada bank persero yang </w:t>
      </w:r>
      <w:r w:rsidRPr="0065358A">
        <w:rPr>
          <w:rFonts w:ascii="Arial" w:hAnsi="Arial" w:cs="Arial"/>
          <w:color w:val="000000" w:themeColor="text1"/>
        </w:rPr>
        <w:t>terdaftar di bursa efek Indonesia (BEI).</w:t>
      </w:r>
    </w:p>
    <w:p w:rsidR="00571AF9" w:rsidRDefault="00571AF9" w:rsidP="00E80DBE">
      <w:pPr>
        <w:spacing w:after="200" w:line="276" w:lineRule="auto"/>
        <w:jc w:val="both"/>
        <w:rPr>
          <w:rFonts w:ascii="Arial" w:hAnsi="Arial" w:cs="Arial"/>
        </w:rPr>
      </w:pPr>
    </w:p>
    <w:p w:rsidR="00CF18A7" w:rsidRPr="00571AF9" w:rsidRDefault="00CF18A7" w:rsidP="00571AF9">
      <w:pPr>
        <w:pStyle w:val="ListParagraph"/>
        <w:numPr>
          <w:ilvl w:val="0"/>
          <w:numId w:val="24"/>
        </w:numPr>
        <w:spacing w:after="200" w:line="276" w:lineRule="auto"/>
        <w:ind w:left="426" w:hanging="426"/>
        <w:jc w:val="both"/>
        <w:rPr>
          <w:rFonts w:ascii="Arial" w:hAnsi="Arial" w:cs="Arial"/>
          <w:b/>
          <w:lang w:val="en-ID"/>
        </w:rPr>
      </w:pPr>
      <w:r w:rsidRPr="00571AF9">
        <w:rPr>
          <w:rFonts w:ascii="Arial" w:hAnsi="Arial" w:cs="Arial"/>
          <w:b/>
          <w:lang w:val="en-ID"/>
        </w:rPr>
        <w:t>METODE PENELITIAN</w:t>
      </w:r>
    </w:p>
    <w:p w:rsidR="00557335" w:rsidRPr="0065358A" w:rsidRDefault="00557335" w:rsidP="00E80DBE">
      <w:pPr>
        <w:pStyle w:val="ListParagraph"/>
        <w:spacing w:after="200" w:line="276" w:lineRule="auto"/>
        <w:ind w:left="0"/>
        <w:jc w:val="both"/>
        <w:rPr>
          <w:rFonts w:ascii="Arial" w:hAnsi="Arial" w:cs="Arial"/>
          <w:lang w:val="en-ID"/>
        </w:rPr>
      </w:pPr>
    </w:p>
    <w:p w:rsidR="00596C94" w:rsidRPr="0065358A" w:rsidRDefault="00596C94" w:rsidP="00E80DBE">
      <w:pPr>
        <w:pStyle w:val="ListParagraph"/>
        <w:spacing w:line="276" w:lineRule="auto"/>
        <w:ind w:left="0" w:firstLine="720"/>
        <w:jc w:val="both"/>
        <w:rPr>
          <w:rFonts w:ascii="Arial" w:hAnsi="Arial" w:cs="Arial"/>
          <w:bCs/>
          <w:color w:val="000000" w:themeColor="text1"/>
          <w:lang w:val="en-US"/>
        </w:rPr>
      </w:pPr>
      <w:r w:rsidRPr="0065358A">
        <w:rPr>
          <w:rFonts w:ascii="Arial" w:hAnsi="Arial" w:cs="Arial"/>
          <w:bCs/>
          <w:color w:val="000000" w:themeColor="text1"/>
        </w:rPr>
        <w:t xml:space="preserve">Metode atau cara diperlukan dalam suatu kegiatan penelitian , hal ini ditujukan  untuk mengetahui  bagaimana  seharusnya  langkah-langkah  penelitian yang harus dilakukan  dalam memecahkan suatu permasalahan dari objek yang sedang diteliti agar mencapai tujuan yang diharapkan </w:t>
      </w:r>
    </w:p>
    <w:p w:rsidR="00596C94" w:rsidRPr="0065358A" w:rsidRDefault="00596C94" w:rsidP="00E80DBE">
      <w:pPr>
        <w:spacing w:line="276" w:lineRule="auto"/>
        <w:jc w:val="both"/>
        <w:rPr>
          <w:rFonts w:ascii="Arial" w:hAnsi="Arial" w:cs="Arial"/>
          <w:color w:val="000000" w:themeColor="text1"/>
        </w:rPr>
      </w:pPr>
      <w:r w:rsidRPr="0065358A">
        <w:rPr>
          <w:rFonts w:ascii="Arial" w:hAnsi="Arial" w:cs="Arial"/>
          <w:color w:val="000000" w:themeColor="text1"/>
        </w:rPr>
        <w:t>Jenis data yang digunakan dalam penilitian ini adalah data kuantitatif yaitu data berupa laporan historis rasio-rasio keuangan, serta laporan keuangan masing-masing perbankan yang tercatat di Direktori Perbankan Indonesia periode 2009 sampai dengan tahun 2018.</w:t>
      </w:r>
    </w:p>
    <w:p w:rsidR="00596C94" w:rsidRPr="0065358A" w:rsidRDefault="00596C94" w:rsidP="00E80DBE">
      <w:pPr>
        <w:pStyle w:val="ListParagraph"/>
        <w:spacing w:line="276" w:lineRule="auto"/>
        <w:ind w:left="0"/>
        <w:jc w:val="both"/>
        <w:rPr>
          <w:rFonts w:ascii="Arial" w:hAnsi="Arial" w:cs="Arial"/>
        </w:rPr>
      </w:pPr>
      <w:r w:rsidRPr="0065358A">
        <w:rPr>
          <w:rFonts w:ascii="Arial" w:hAnsi="Arial" w:cs="Arial"/>
        </w:rPr>
        <w:t>Data yang digunakan dalam penelitian ini  adalah data sekunder  yang diperoleh secara tidak lansung  dari perusahaan  yang di jadikan unit analisis sestimatis, Teknik pengumpulan data yang digunakan untuk penelitian in</w:t>
      </w:r>
      <w:r w:rsidR="00571AF9">
        <w:rPr>
          <w:rFonts w:ascii="Arial" w:hAnsi="Arial" w:cs="Arial"/>
        </w:rPr>
        <w:t>i adalah observasi yaitu berupa</w:t>
      </w:r>
      <w:r w:rsidRPr="0065358A">
        <w:rPr>
          <w:rFonts w:ascii="Arial" w:hAnsi="Arial" w:cs="Arial"/>
        </w:rPr>
        <w:t>:</w:t>
      </w:r>
    </w:p>
    <w:p w:rsidR="00596C94" w:rsidRPr="0065358A" w:rsidRDefault="00596C94" w:rsidP="00E80DBE">
      <w:pPr>
        <w:pStyle w:val="ListParagraph"/>
        <w:numPr>
          <w:ilvl w:val="0"/>
          <w:numId w:val="12"/>
        </w:numPr>
        <w:spacing w:line="276" w:lineRule="auto"/>
        <w:jc w:val="both"/>
        <w:rPr>
          <w:rFonts w:ascii="Arial" w:hAnsi="Arial" w:cs="Arial"/>
          <w:b/>
        </w:rPr>
      </w:pPr>
      <w:r w:rsidRPr="0065358A">
        <w:rPr>
          <w:rFonts w:ascii="Arial" w:hAnsi="Arial" w:cs="Arial"/>
        </w:rPr>
        <w:t>Penelitian lapangan (</w:t>
      </w:r>
      <w:r w:rsidRPr="0065358A">
        <w:rPr>
          <w:rFonts w:ascii="Arial" w:hAnsi="Arial" w:cs="Arial"/>
          <w:i/>
        </w:rPr>
        <w:t>Field Research</w:t>
      </w:r>
      <w:r w:rsidRPr="0065358A">
        <w:rPr>
          <w:rFonts w:ascii="Arial" w:hAnsi="Arial" w:cs="Arial"/>
        </w:rPr>
        <w:t xml:space="preserve">) yaitu pegumpulan data  lapangan salah satunya dengan dokumentasi  yang digunakan untuk pengumpulan data sekunder yang telah diterbitkan dalam situs internet  dan Bursa Efek Indonesia pada </w:t>
      </w:r>
      <w:r w:rsidRPr="0065358A">
        <w:fldChar w:fldCharType="begin"/>
      </w:r>
      <w:r w:rsidRPr="0065358A">
        <w:rPr>
          <w:rFonts w:ascii="Arial" w:hAnsi="Arial" w:cs="Arial"/>
        </w:rPr>
        <w:instrText xml:space="preserve"> HYPERLINK "http://www.idx.co.id" </w:instrText>
      </w:r>
      <w:r w:rsidRPr="0065358A">
        <w:fldChar w:fldCharType="separate"/>
      </w:r>
      <w:r w:rsidRPr="0065358A">
        <w:rPr>
          <w:rStyle w:val="Hyperlink"/>
          <w:rFonts w:ascii="Arial" w:hAnsi="Arial" w:cs="Arial"/>
        </w:rPr>
        <w:t>www.idx.co.id</w:t>
      </w:r>
      <w:r w:rsidRPr="0065358A">
        <w:rPr>
          <w:rStyle w:val="Hyperlink"/>
          <w:rFonts w:ascii="Arial" w:hAnsi="Arial" w:cs="Arial"/>
        </w:rPr>
        <w:fldChar w:fldCharType="end"/>
      </w:r>
      <w:r w:rsidRPr="0065358A">
        <w:rPr>
          <w:rFonts w:ascii="Arial" w:hAnsi="Arial" w:cs="Arial"/>
        </w:rPr>
        <w:t xml:space="preserve"> dan bank Indonesia  </w:t>
      </w:r>
      <w:r w:rsidRPr="0065358A">
        <w:fldChar w:fldCharType="begin"/>
      </w:r>
      <w:r w:rsidRPr="0065358A">
        <w:rPr>
          <w:rFonts w:ascii="Arial" w:hAnsi="Arial" w:cs="Arial"/>
        </w:rPr>
        <w:instrText xml:space="preserve"> HYPERLINK "http://www.bi.go.id" </w:instrText>
      </w:r>
      <w:r w:rsidRPr="0065358A">
        <w:fldChar w:fldCharType="separate"/>
      </w:r>
      <w:r w:rsidRPr="0065358A">
        <w:rPr>
          <w:rStyle w:val="Hyperlink"/>
          <w:rFonts w:ascii="Arial" w:hAnsi="Arial" w:cs="Arial"/>
        </w:rPr>
        <w:t>www.bi.go.id</w:t>
      </w:r>
      <w:r w:rsidRPr="0065358A">
        <w:rPr>
          <w:rStyle w:val="Hyperlink"/>
          <w:rFonts w:ascii="Arial" w:hAnsi="Arial" w:cs="Arial"/>
        </w:rPr>
        <w:fldChar w:fldCharType="end"/>
      </w:r>
      <w:r w:rsidRPr="0065358A">
        <w:rPr>
          <w:rFonts w:ascii="Arial" w:hAnsi="Arial" w:cs="Arial"/>
        </w:rPr>
        <w:t xml:space="preserve"> dan wibside lainnya yang dapat mendukung  penelitian ini</w:t>
      </w:r>
    </w:p>
    <w:p w:rsidR="00596C94" w:rsidRPr="0065358A" w:rsidRDefault="00596C94" w:rsidP="00E80DBE">
      <w:pPr>
        <w:pStyle w:val="ListParagraph"/>
        <w:numPr>
          <w:ilvl w:val="0"/>
          <w:numId w:val="12"/>
        </w:numPr>
        <w:spacing w:line="276" w:lineRule="auto"/>
        <w:jc w:val="both"/>
        <w:rPr>
          <w:rFonts w:ascii="Arial" w:hAnsi="Arial" w:cs="Arial"/>
          <w:b/>
        </w:rPr>
      </w:pPr>
      <w:r w:rsidRPr="0065358A">
        <w:rPr>
          <w:rFonts w:ascii="Arial" w:hAnsi="Arial" w:cs="Arial"/>
        </w:rPr>
        <w:t>Penelitian Pustaka (</w:t>
      </w:r>
      <w:r w:rsidRPr="0065358A">
        <w:rPr>
          <w:rFonts w:ascii="Arial" w:hAnsi="Arial" w:cs="Arial"/>
          <w:i/>
        </w:rPr>
        <w:t>Library  Research</w:t>
      </w:r>
      <w:r w:rsidRPr="0065358A">
        <w:rPr>
          <w:rFonts w:ascii="Arial" w:hAnsi="Arial" w:cs="Arial"/>
        </w:rPr>
        <w:t xml:space="preserve">) data  sekunder  yang penulis peroleh dari studi kepustakaan dengan cara pengumpulan  data teoritis dengan menelahaan berbagai literatur, jurnal  ilmiah dan artikel lainnya  yang  mendukung penelitian   ini </w:t>
      </w:r>
    </w:p>
    <w:p w:rsidR="00596C94" w:rsidRDefault="00596C94" w:rsidP="00E80DBE">
      <w:pPr>
        <w:pStyle w:val="ListParagraph"/>
        <w:numPr>
          <w:ilvl w:val="0"/>
          <w:numId w:val="12"/>
        </w:numPr>
        <w:spacing w:line="276" w:lineRule="auto"/>
        <w:jc w:val="both"/>
        <w:rPr>
          <w:rFonts w:ascii="Arial" w:hAnsi="Arial" w:cs="Arial"/>
          <w:color w:val="000000" w:themeColor="text1"/>
        </w:rPr>
      </w:pPr>
      <w:r w:rsidRPr="0065358A">
        <w:rPr>
          <w:rFonts w:ascii="Arial" w:hAnsi="Arial" w:cs="Arial"/>
          <w:color w:val="000000" w:themeColor="text1"/>
        </w:rPr>
        <w:t>Populasi dalam penelitian ini  adalah seluruh Bank persero BUMN (bank umum milik negara) yang tercatat dibursa efek Indonesia pada pengamatan selama 10 tahun mulai tahun 2009 sampai 2018 yaitu sejumlah 4 bank.</w:t>
      </w:r>
    </w:p>
    <w:p w:rsidR="00571AF9" w:rsidRPr="0065358A" w:rsidRDefault="00571AF9" w:rsidP="00571AF9">
      <w:pPr>
        <w:pStyle w:val="ListParagraph"/>
        <w:spacing w:line="276" w:lineRule="auto"/>
        <w:jc w:val="both"/>
        <w:rPr>
          <w:rFonts w:ascii="Arial" w:hAnsi="Arial" w:cs="Arial"/>
          <w:color w:val="000000" w:themeColor="text1"/>
        </w:rPr>
      </w:pPr>
    </w:p>
    <w:p w:rsidR="00CF18A7" w:rsidRPr="0065358A" w:rsidRDefault="00CF18A7" w:rsidP="00571AF9">
      <w:pPr>
        <w:pStyle w:val="ListParagraph"/>
        <w:numPr>
          <w:ilvl w:val="0"/>
          <w:numId w:val="17"/>
        </w:numPr>
        <w:spacing w:after="200" w:line="276" w:lineRule="auto"/>
        <w:ind w:left="426" w:right="196" w:hanging="426"/>
        <w:jc w:val="both"/>
        <w:rPr>
          <w:rFonts w:ascii="Arial" w:eastAsia="Cambria" w:hAnsi="Arial" w:cs="Arial"/>
          <w:b/>
        </w:rPr>
      </w:pPr>
      <w:r w:rsidRPr="0065358A">
        <w:rPr>
          <w:rFonts w:ascii="Arial" w:eastAsia="Cambria" w:hAnsi="Arial" w:cs="Arial"/>
          <w:b/>
        </w:rPr>
        <w:t>HASIL PENELITIAN</w:t>
      </w:r>
    </w:p>
    <w:p w:rsidR="0065358A" w:rsidRPr="0065358A" w:rsidRDefault="0065358A" w:rsidP="00E80DBE">
      <w:pPr>
        <w:pStyle w:val="ListParagraph"/>
        <w:spacing w:after="200" w:line="276" w:lineRule="auto"/>
        <w:ind w:right="196"/>
        <w:jc w:val="both"/>
        <w:rPr>
          <w:rFonts w:ascii="Arial" w:eastAsia="Cambria" w:hAnsi="Arial" w:cs="Arial"/>
          <w:b/>
        </w:rPr>
      </w:pPr>
    </w:p>
    <w:p w:rsidR="003C119A" w:rsidRPr="0065358A" w:rsidRDefault="003C119A" w:rsidP="00E80DBE">
      <w:pPr>
        <w:pStyle w:val="ListParagraph"/>
        <w:spacing w:line="276" w:lineRule="auto"/>
        <w:ind w:left="0" w:firstLine="720"/>
        <w:jc w:val="both"/>
        <w:rPr>
          <w:rFonts w:ascii="Arial" w:hAnsi="Arial" w:cs="Arial"/>
          <w:noProof/>
          <w:lang w:val="en-US" w:eastAsia="id-ID"/>
        </w:rPr>
      </w:pPr>
      <w:r w:rsidRPr="0065358A">
        <w:rPr>
          <w:rFonts w:ascii="Arial" w:hAnsi="Arial" w:cs="Arial"/>
          <w:noProof/>
          <w:lang w:eastAsia="id-ID"/>
        </w:rPr>
        <w:t xml:space="preserve">Metode verifikatif merupakan metode penelitian yang bertujuan untuk mengetahui hubungan antara dua variabel atau lebih atau metode yang digunakan untuk menguji kebenaran dari suatu hipotesis (Hair, 2012:11). Metode ini digunakan untuk mengetahui seberapa besar </w:t>
      </w:r>
      <w:r w:rsidRPr="0065358A">
        <w:rPr>
          <w:rFonts w:ascii="Arial" w:hAnsi="Arial" w:cs="Arial"/>
          <w:iCs/>
          <w:noProof/>
          <w:lang w:eastAsia="id-ID"/>
        </w:rPr>
        <w:t xml:space="preserve">pengaruh </w:t>
      </w:r>
      <w:r w:rsidRPr="0065358A">
        <w:rPr>
          <w:rFonts w:ascii="Arial" w:hAnsi="Arial" w:cs="Arial"/>
          <w:noProof/>
          <w:lang w:eastAsia="id-ID"/>
        </w:rPr>
        <w:t>Inflasi, Sertifikat Bank Indonesia, Kepemilikan Manajerial,dan Dewan Komisaris terhadap Kinerja Keuangan</w:t>
      </w:r>
      <w:r w:rsidRPr="0065358A">
        <w:rPr>
          <w:rFonts w:ascii="Arial" w:hAnsi="Arial" w:cs="Arial"/>
          <w:i/>
          <w:noProof/>
          <w:lang w:eastAsia="id-ID"/>
        </w:rPr>
        <w:t xml:space="preserve"> (Return on Equity), </w:t>
      </w:r>
      <w:r w:rsidRPr="0065358A">
        <w:rPr>
          <w:rFonts w:ascii="Arial" w:hAnsi="Arial" w:cs="Arial"/>
          <w:noProof/>
          <w:lang w:eastAsia="id-ID"/>
        </w:rPr>
        <w:t>dan implikasinya terhadap Harga Saham pada periode 2009−2018.</w:t>
      </w:r>
    </w:p>
    <w:p w:rsidR="003C119A" w:rsidRPr="0065358A" w:rsidRDefault="003C119A" w:rsidP="00E80DBE">
      <w:pPr>
        <w:spacing w:line="276" w:lineRule="auto"/>
        <w:ind w:firstLine="720"/>
        <w:jc w:val="both"/>
        <w:rPr>
          <w:rFonts w:ascii="Arial" w:hAnsi="Arial" w:cs="Arial"/>
          <w:lang w:val="en-US"/>
        </w:rPr>
      </w:pPr>
      <w:r w:rsidRPr="0065358A">
        <w:rPr>
          <w:rFonts w:ascii="Arial" w:hAnsi="Arial" w:cs="Arial"/>
        </w:rPr>
        <w:t xml:space="preserve">Berdasarkan hasil perhitungan besarnya pengaruh atau kontribusi masing-masing variabel independen, variabel  </w:t>
      </w:r>
      <w:r w:rsidRPr="0065358A">
        <w:rPr>
          <w:rFonts w:ascii="Arial" w:eastAsiaTheme="minorEastAsia" w:hAnsi="Arial" w:cs="Arial"/>
        </w:rPr>
        <w:t xml:space="preserve">Inflasi, Sertifikat Bank Indonesia, Kepemilikan </w:t>
      </w:r>
      <w:r w:rsidRPr="0065358A">
        <w:rPr>
          <w:rFonts w:ascii="Arial" w:eastAsiaTheme="minorEastAsia" w:hAnsi="Arial" w:cs="Arial"/>
        </w:rPr>
        <w:lastRenderedPageBreak/>
        <w:t>Manajerial, dan Dewan Komisaris terhadap Kinerja Keuangan</w:t>
      </w:r>
      <w:r w:rsidRPr="0065358A">
        <w:rPr>
          <w:rFonts w:ascii="Arial" w:hAnsi="Arial" w:cs="Arial"/>
          <w:noProof/>
          <w:lang w:eastAsia="id-ID"/>
        </w:rPr>
        <w:t xml:space="preserve"> </w:t>
      </w:r>
      <w:r w:rsidRPr="0065358A">
        <w:rPr>
          <w:rFonts w:ascii="Arial" w:hAnsi="Arial" w:cs="Arial"/>
        </w:rPr>
        <w:t xml:space="preserve">dapat diketahui bahwa </w:t>
      </w:r>
      <w:proofErr w:type="spellStart"/>
      <w:r w:rsidRPr="0065358A">
        <w:rPr>
          <w:rFonts w:ascii="Arial" w:hAnsi="Arial" w:cs="Arial"/>
          <w:lang w:val="en-US"/>
        </w:rPr>
        <w:t>pengaruh</w:t>
      </w:r>
      <w:proofErr w:type="spellEnd"/>
      <w:r w:rsidRPr="0065358A">
        <w:rPr>
          <w:rFonts w:ascii="Arial" w:hAnsi="Arial" w:cs="Arial"/>
          <w:lang w:val="en-US"/>
        </w:rPr>
        <w:t xml:space="preserve"> </w:t>
      </w:r>
      <w:proofErr w:type="spellStart"/>
      <w:r w:rsidRPr="0065358A">
        <w:rPr>
          <w:rFonts w:ascii="Arial" w:hAnsi="Arial" w:cs="Arial"/>
          <w:lang w:val="en-US"/>
        </w:rPr>
        <w:t>terbesar</w:t>
      </w:r>
      <w:proofErr w:type="spellEnd"/>
      <w:r w:rsidRPr="0065358A">
        <w:rPr>
          <w:rFonts w:ascii="Arial" w:hAnsi="Arial" w:cs="Arial"/>
          <w:lang w:val="en-US"/>
        </w:rPr>
        <w:t xml:space="preserve"> </w:t>
      </w:r>
      <w:proofErr w:type="spellStart"/>
      <w:r w:rsidRPr="0065358A">
        <w:rPr>
          <w:rFonts w:ascii="Arial" w:hAnsi="Arial" w:cs="Arial"/>
          <w:lang w:val="en-US"/>
        </w:rPr>
        <w:t>adalah</w:t>
      </w:r>
      <w:proofErr w:type="spellEnd"/>
      <w:r w:rsidRPr="0065358A">
        <w:rPr>
          <w:rFonts w:ascii="Arial" w:hAnsi="Arial" w:cs="Arial"/>
          <w:lang w:val="en-US"/>
        </w:rPr>
        <w:t xml:space="preserve"> </w:t>
      </w:r>
      <w:r w:rsidRPr="0065358A">
        <w:rPr>
          <w:rFonts w:ascii="Arial" w:eastAsiaTheme="minorEastAsia" w:hAnsi="Arial" w:cs="Arial"/>
        </w:rPr>
        <w:t>Kepemilikan Manajerial</w:t>
      </w:r>
      <w:r w:rsidRPr="0065358A">
        <w:rPr>
          <w:rFonts w:ascii="Arial" w:hAnsi="Arial" w:cs="Arial"/>
        </w:rPr>
        <w:t xml:space="preserve"> </w:t>
      </w:r>
      <w:proofErr w:type="spellStart"/>
      <w:r w:rsidRPr="0065358A">
        <w:rPr>
          <w:rFonts w:ascii="Arial" w:hAnsi="Arial" w:cs="Arial"/>
          <w:lang w:val="en-US"/>
        </w:rPr>
        <w:t>terhadap</w:t>
      </w:r>
      <w:proofErr w:type="spellEnd"/>
      <w:r w:rsidRPr="0065358A">
        <w:rPr>
          <w:rFonts w:ascii="Arial" w:hAnsi="Arial" w:cs="Arial"/>
          <w:lang w:val="en-US"/>
        </w:rPr>
        <w:t xml:space="preserve"> </w:t>
      </w:r>
      <w:r w:rsidRPr="0065358A">
        <w:rPr>
          <w:rFonts w:ascii="Arial" w:hAnsi="Arial" w:cs="Arial"/>
        </w:rPr>
        <w:t>Kinerja Keu</w:t>
      </w:r>
      <w:r w:rsidRPr="0065358A">
        <w:rPr>
          <w:rFonts w:ascii="Arial" w:hAnsi="Arial" w:cs="Arial"/>
          <w:lang w:val="en-US"/>
        </w:rPr>
        <w:t>a</w:t>
      </w:r>
      <w:r w:rsidRPr="0065358A">
        <w:rPr>
          <w:rFonts w:ascii="Arial" w:hAnsi="Arial" w:cs="Arial"/>
        </w:rPr>
        <w:t>ngan</w:t>
      </w:r>
      <w:r w:rsidRPr="0065358A">
        <w:rPr>
          <w:rFonts w:ascii="Arial" w:hAnsi="Arial" w:cs="Arial"/>
          <w:lang w:val="en-US"/>
        </w:rPr>
        <w:t xml:space="preserve"> </w:t>
      </w:r>
      <w:proofErr w:type="spellStart"/>
      <w:r w:rsidRPr="0065358A">
        <w:rPr>
          <w:rFonts w:ascii="Arial" w:hAnsi="Arial" w:cs="Arial"/>
          <w:lang w:val="en-US"/>
        </w:rPr>
        <w:t>dan</w:t>
      </w:r>
      <w:proofErr w:type="spellEnd"/>
      <w:r w:rsidRPr="0065358A">
        <w:rPr>
          <w:rFonts w:ascii="Arial" w:hAnsi="Arial" w:cs="Arial"/>
          <w:lang w:val="en-US"/>
        </w:rPr>
        <w:t xml:space="preserve"> yang paling </w:t>
      </w:r>
      <w:proofErr w:type="spellStart"/>
      <w:r w:rsidRPr="0065358A">
        <w:rPr>
          <w:rFonts w:ascii="Arial" w:hAnsi="Arial" w:cs="Arial"/>
          <w:lang w:val="en-US"/>
        </w:rPr>
        <w:t>rendah</w:t>
      </w:r>
      <w:proofErr w:type="spellEnd"/>
      <w:r w:rsidRPr="0065358A">
        <w:rPr>
          <w:rFonts w:ascii="Arial" w:hAnsi="Arial" w:cs="Arial"/>
          <w:lang w:val="en-US"/>
        </w:rPr>
        <w:t xml:space="preserve"> </w:t>
      </w:r>
      <w:proofErr w:type="spellStart"/>
      <w:r w:rsidRPr="0065358A">
        <w:rPr>
          <w:rFonts w:ascii="Arial" w:hAnsi="Arial" w:cs="Arial"/>
          <w:lang w:val="en-US"/>
        </w:rPr>
        <w:t>pengaruhnya</w:t>
      </w:r>
      <w:proofErr w:type="spellEnd"/>
      <w:r w:rsidRPr="0065358A">
        <w:rPr>
          <w:rFonts w:ascii="Arial" w:hAnsi="Arial" w:cs="Arial"/>
          <w:lang w:val="en-US"/>
        </w:rPr>
        <w:t xml:space="preserve"> </w:t>
      </w:r>
      <w:proofErr w:type="spellStart"/>
      <w:r w:rsidRPr="0065358A">
        <w:rPr>
          <w:rFonts w:ascii="Arial" w:hAnsi="Arial" w:cs="Arial"/>
          <w:lang w:val="en-US"/>
        </w:rPr>
        <w:t>terhadap</w:t>
      </w:r>
      <w:proofErr w:type="spellEnd"/>
      <w:r w:rsidRPr="0065358A">
        <w:rPr>
          <w:rFonts w:ascii="Arial" w:hAnsi="Arial" w:cs="Arial"/>
          <w:lang w:val="en-US"/>
        </w:rPr>
        <w:t xml:space="preserve"> </w:t>
      </w:r>
      <w:r w:rsidRPr="0065358A">
        <w:rPr>
          <w:rFonts w:ascii="Arial" w:hAnsi="Arial" w:cs="Arial"/>
        </w:rPr>
        <w:t>Kinerja Keu</w:t>
      </w:r>
      <w:r w:rsidRPr="0065358A">
        <w:rPr>
          <w:rFonts w:ascii="Arial" w:hAnsi="Arial" w:cs="Arial"/>
          <w:lang w:val="en-US"/>
        </w:rPr>
        <w:t>a</w:t>
      </w:r>
      <w:r w:rsidRPr="0065358A">
        <w:rPr>
          <w:rFonts w:ascii="Arial" w:hAnsi="Arial" w:cs="Arial"/>
        </w:rPr>
        <w:t>ngan</w:t>
      </w:r>
      <w:r w:rsidRPr="0065358A">
        <w:rPr>
          <w:rFonts w:ascii="Arial" w:hAnsi="Arial" w:cs="Arial"/>
          <w:lang w:val="en-US"/>
        </w:rPr>
        <w:t xml:space="preserve"> </w:t>
      </w:r>
      <w:proofErr w:type="spellStart"/>
      <w:r w:rsidRPr="0065358A">
        <w:rPr>
          <w:rFonts w:ascii="Arial" w:hAnsi="Arial" w:cs="Arial"/>
          <w:lang w:val="en-US"/>
        </w:rPr>
        <w:t>adalah</w:t>
      </w:r>
      <w:proofErr w:type="spellEnd"/>
      <w:r w:rsidRPr="0065358A">
        <w:rPr>
          <w:rFonts w:ascii="Arial" w:hAnsi="Arial" w:cs="Arial"/>
          <w:lang w:val="en-US"/>
        </w:rPr>
        <w:t xml:space="preserve"> </w:t>
      </w:r>
      <w:r w:rsidRPr="0065358A">
        <w:rPr>
          <w:rFonts w:ascii="Arial" w:hAnsi="Arial" w:cs="Arial"/>
        </w:rPr>
        <w:t>Inflasi</w:t>
      </w:r>
      <w:r w:rsidRPr="0065358A">
        <w:rPr>
          <w:rFonts w:ascii="Arial" w:hAnsi="Arial" w:cs="Arial"/>
          <w:lang w:val="en-US"/>
        </w:rPr>
        <w:t>.</w:t>
      </w:r>
    </w:p>
    <w:p w:rsidR="003C119A" w:rsidRPr="0065358A" w:rsidRDefault="003C119A" w:rsidP="00571AF9">
      <w:pPr>
        <w:pStyle w:val="ListParagraph"/>
        <w:numPr>
          <w:ilvl w:val="0"/>
          <w:numId w:val="25"/>
        </w:numPr>
        <w:spacing w:line="276" w:lineRule="auto"/>
        <w:jc w:val="both"/>
        <w:rPr>
          <w:rFonts w:ascii="Arial" w:hAnsi="Arial" w:cs="Arial"/>
          <w:lang w:val="en-US"/>
        </w:rPr>
      </w:pPr>
      <w:proofErr w:type="spellStart"/>
      <w:r w:rsidRPr="0065358A">
        <w:rPr>
          <w:rFonts w:ascii="Arial" w:hAnsi="Arial" w:cs="Arial"/>
          <w:lang w:val="en-US"/>
        </w:rPr>
        <w:t>Inflasi</w:t>
      </w:r>
      <w:proofErr w:type="spellEnd"/>
      <w:r w:rsidRPr="0065358A">
        <w:rPr>
          <w:rFonts w:ascii="Arial" w:hAnsi="Arial" w:cs="Arial"/>
          <w:lang w:val="en-US"/>
        </w:rPr>
        <w:t xml:space="preserve"> </w:t>
      </w:r>
      <w:proofErr w:type="spellStart"/>
      <w:r w:rsidRPr="0065358A">
        <w:rPr>
          <w:rFonts w:ascii="Arial" w:hAnsi="Arial" w:cs="Arial"/>
          <w:lang w:val="en-US"/>
        </w:rPr>
        <w:t>terhadap</w:t>
      </w:r>
      <w:proofErr w:type="spellEnd"/>
      <w:r w:rsidRPr="0065358A">
        <w:rPr>
          <w:rFonts w:ascii="Arial" w:hAnsi="Arial" w:cs="Arial"/>
          <w:lang w:val="en-US"/>
        </w:rPr>
        <w:t xml:space="preserve"> </w:t>
      </w:r>
      <w:proofErr w:type="spellStart"/>
      <w:r w:rsidRPr="0065358A">
        <w:rPr>
          <w:rFonts w:ascii="Arial" w:hAnsi="Arial" w:cs="Arial"/>
          <w:lang w:val="en-US"/>
        </w:rPr>
        <w:t>Kinerja</w:t>
      </w:r>
      <w:proofErr w:type="spellEnd"/>
      <w:r w:rsidRPr="0065358A">
        <w:rPr>
          <w:rFonts w:ascii="Arial" w:hAnsi="Arial" w:cs="Arial"/>
          <w:lang w:val="en-US"/>
        </w:rPr>
        <w:t xml:space="preserve"> </w:t>
      </w:r>
      <w:proofErr w:type="spellStart"/>
      <w:r w:rsidRPr="0065358A">
        <w:rPr>
          <w:rFonts w:ascii="Arial" w:hAnsi="Arial" w:cs="Arial"/>
          <w:lang w:val="en-US"/>
        </w:rPr>
        <w:t>keuangan</w:t>
      </w:r>
      <w:proofErr w:type="spellEnd"/>
      <w:r w:rsidRPr="0065358A">
        <w:rPr>
          <w:rFonts w:ascii="Arial" w:hAnsi="Arial" w:cs="Arial"/>
          <w:lang w:val="en-US"/>
        </w:rPr>
        <w:t xml:space="preserve"> </w:t>
      </w:r>
      <w:proofErr w:type="spellStart"/>
      <w:r w:rsidRPr="0065358A">
        <w:rPr>
          <w:rFonts w:ascii="Arial" w:hAnsi="Arial" w:cs="Arial"/>
          <w:lang w:val="en-US"/>
        </w:rPr>
        <w:t>sebesar</w:t>
      </w:r>
      <w:proofErr w:type="spellEnd"/>
      <w:r w:rsidRPr="0065358A">
        <w:rPr>
          <w:rFonts w:ascii="Arial" w:hAnsi="Arial" w:cs="Arial"/>
          <w:lang w:val="en-US"/>
        </w:rPr>
        <w:t xml:space="preserve"> 15,90 % yang </w:t>
      </w:r>
      <w:proofErr w:type="spellStart"/>
      <w:r w:rsidRPr="0065358A">
        <w:rPr>
          <w:rFonts w:ascii="Arial" w:hAnsi="Arial" w:cs="Arial"/>
          <w:lang w:val="en-US"/>
        </w:rPr>
        <w:t>artinya</w:t>
      </w:r>
      <w:proofErr w:type="spellEnd"/>
      <w:r w:rsidRPr="0065358A">
        <w:rPr>
          <w:rFonts w:ascii="Arial" w:hAnsi="Arial" w:cs="Arial"/>
          <w:lang w:val="en-US"/>
        </w:rPr>
        <w:t xml:space="preserve"> </w:t>
      </w:r>
      <w:proofErr w:type="spellStart"/>
      <w:r w:rsidRPr="0065358A">
        <w:rPr>
          <w:rFonts w:ascii="Arial" w:hAnsi="Arial" w:cs="Arial"/>
          <w:lang w:val="en-US"/>
        </w:rPr>
        <w:t>Kontribusi</w:t>
      </w:r>
      <w:proofErr w:type="spellEnd"/>
      <w:r w:rsidRPr="0065358A">
        <w:rPr>
          <w:rFonts w:ascii="Arial" w:hAnsi="Arial" w:cs="Arial"/>
          <w:lang w:val="en-US"/>
        </w:rPr>
        <w:t xml:space="preserve"> yang </w:t>
      </w:r>
      <w:proofErr w:type="spellStart"/>
      <w:r w:rsidRPr="0065358A">
        <w:rPr>
          <w:rFonts w:ascii="Arial" w:hAnsi="Arial" w:cs="Arial"/>
          <w:lang w:val="en-US"/>
        </w:rPr>
        <w:t>diberikan</w:t>
      </w:r>
      <w:proofErr w:type="spellEnd"/>
      <w:r w:rsidRPr="0065358A">
        <w:rPr>
          <w:rFonts w:ascii="Arial" w:hAnsi="Arial" w:cs="Arial"/>
          <w:lang w:val="en-US"/>
        </w:rPr>
        <w:t xml:space="preserve"> </w:t>
      </w:r>
      <w:proofErr w:type="spellStart"/>
      <w:r w:rsidRPr="0065358A">
        <w:rPr>
          <w:rFonts w:ascii="Arial" w:hAnsi="Arial" w:cs="Arial"/>
          <w:lang w:val="en-US"/>
        </w:rPr>
        <w:t>Inflasi</w:t>
      </w:r>
      <w:proofErr w:type="spellEnd"/>
      <w:r w:rsidRPr="0065358A">
        <w:rPr>
          <w:rFonts w:ascii="Arial" w:hAnsi="Arial" w:cs="Arial"/>
          <w:lang w:val="en-US"/>
        </w:rPr>
        <w:t xml:space="preserve"> </w:t>
      </w:r>
      <w:proofErr w:type="spellStart"/>
      <w:r w:rsidRPr="0065358A">
        <w:rPr>
          <w:rFonts w:ascii="Arial" w:hAnsi="Arial" w:cs="Arial"/>
          <w:lang w:val="en-US"/>
        </w:rPr>
        <w:t>terhadap</w:t>
      </w:r>
      <w:proofErr w:type="spellEnd"/>
      <w:r w:rsidRPr="0065358A">
        <w:rPr>
          <w:rFonts w:ascii="Arial" w:hAnsi="Arial" w:cs="Arial"/>
          <w:lang w:val="en-US"/>
        </w:rPr>
        <w:t xml:space="preserve"> </w:t>
      </w:r>
      <w:proofErr w:type="spellStart"/>
      <w:r w:rsidRPr="0065358A">
        <w:rPr>
          <w:rFonts w:ascii="Arial" w:hAnsi="Arial" w:cs="Arial"/>
          <w:lang w:val="en-US"/>
        </w:rPr>
        <w:t>kinerja</w:t>
      </w:r>
      <w:proofErr w:type="spellEnd"/>
      <w:r w:rsidRPr="0065358A">
        <w:rPr>
          <w:rFonts w:ascii="Arial" w:hAnsi="Arial" w:cs="Arial"/>
          <w:lang w:val="en-US"/>
        </w:rPr>
        <w:t xml:space="preserve"> </w:t>
      </w:r>
      <w:proofErr w:type="spellStart"/>
      <w:r w:rsidRPr="0065358A">
        <w:rPr>
          <w:rFonts w:ascii="Arial" w:hAnsi="Arial" w:cs="Arial"/>
          <w:lang w:val="en-US"/>
        </w:rPr>
        <w:t>Keuangan</w:t>
      </w:r>
      <w:proofErr w:type="spellEnd"/>
      <w:r w:rsidRPr="0065358A">
        <w:rPr>
          <w:rFonts w:ascii="Arial" w:hAnsi="Arial" w:cs="Arial"/>
          <w:lang w:val="en-US"/>
        </w:rPr>
        <w:t xml:space="preserve">  </w:t>
      </w:r>
      <w:proofErr w:type="spellStart"/>
      <w:r w:rsidRPr="0065358A">
        <w:rPr>
          <w:rFonts w:ascii="Arial" w:hAnsi="Arial" w:cs="Arial"/>
          <w:lang w:val="en-US"/>
        </w:rPr>
        <w:t>sebesar</w:t>
      </w:r>
      <w:proofErr w:type="spellEnd"/>
      <w:r w:rsidRPr="0065358A">
        <w:rPr>
          <w:rFonts w:ascii="Arial" w:hAnsi="Arial" w:cs="Arial"/>
          <w:lang w:val="en-US"/>
        </w:rPr>
        <w:t xml:space="preserve"> 15,90%</w:t>
      </w:r>
    </w:p>
    <w:p w:rsidR="003C119A" w:rsidRPr="0065358A" w:rsidRDefault="003C119A" w:rsidP="00571AF9">
      <w:pPr>
        <w:pStyle w:val="ListParagraph"/>
        <w:numPr>
          <w:ilvl w:val="0"/>
          <w:numId w:val="25"/>
        </w:numPr>
        <w:spacing w:line="276" w:lineRule="auto"/>
        <w:jc w:val="both"/>
        <w:rPr>
          <w:rFonts w:ascii="Arial" w:hAnsi="Arial" w:cs="Arial"/>
          <w:lang w:val="en-US"/>
        </w:rPr>
      </w:pPr>
      <w:r w:rsidRPr="0065358A">
        <w:rPr>
          <w:rFonts w:ascii="Arial" w:hAnsi="Arial" w:cs="Arial"/>
          <w:lang w:val="en-US"/>
        </w:rPr>
        <w:t xml:space="preserve"> </w:t>
      </w:r>
      <w:proofErr w:type="spellStart"/>
      <w:r w:rsidRPr="0065358A">
        <w:rPr>
          <w:rFonts w:ascii="Arial" w:hAnsi="Arial" w:cs="Arial"/>
          <w:lang w:val="en-US"/>
        </w:rPr>
        <w:t>Suku</w:t>
      </w:r>
      <w:proofErr w:type="spellEnd"/>
      <w:r w:rsidRPr="0065358A">
        <w:rPr>
          <w:rFonts w:ascii="Arial" w:hAnsi="Arial" w:cs="Arial"/>
          <w:lang w:val="en-US"/>
        </w:rPr>
        <w:t xml:space="preserve"> </w:t>
      </w:r>
      <w:proofErr w:type="spellStart"/>
      <w:r w:rsidRPr="0065358A">
        <w:rPr>
          <w:rFonts w:ascii="Arial" w:hAnsi="Arial" w:cs="Arial"/>
          <w:lang w:val="en-US"/>
        </w:rPr>
        <w:t>Bunga</w:t>
      </w:r>
      <w:proofErr w:type="spellEnd"/>
      <w:r w:rsidRPr="0065358A">
        <w:rPr>
          <w:rFonts w:ascii="Arial" w:hAnsi="Arial" w:cs="Arial"/>
          <w:lang w:val="en-US"/>
        </w:rPr>
        <w:t xml:space="preserve"> SBI </w:t>
      </w:r>
      <w:proofErr w:type="spellStart"/>
      <w:r w:rsidRPr="0065358A">
        <w:rPr>
          <w:rFonts w:ascii="Arial" w:hAnsi="Arial" w:cs="Arial"/>
          <w:lang w:val="en-US"/>
        </w:rPr>
        <w:t>Terhadap</w:t>
      </w:r>
      <w:proofErr w:type="spellEnd"/>
      <w:r w:rsidRPr="0065358A">
        <w:rPr>
          <w:rFonts w:ascii="Arial" w:hAnsi="Arial" w:cs="Arial"/>
          <w:lang w:val="en-US"/>
        </w:rPr>
        <w:t xml:space="preserve"> </w:t>
      </w:r>
      <w:proofErr w:type="spellStart"/>
      <w:r w:rsidRPr="0065358A">
        <w:rPr>
          <w:rFonts w:ascii="Arial" w:hAnsi="Arial" w:cs="Arial"/>
          <w:lang w:val="en-US"/>
        </w:rPr>
        <w:t>Kinerja</w:t>
      </w:r>
      <w:proofErr w:type="spellEnd"/>
      <w:r w:rsidRPr="0065358A">
        <w:rPr>
          <w:rFonts w:ascii="Arial" w:hAnsi="Arial" w:cs="Arial"/>
          <w:lang w:val="en-US"/>
        </w:rPr>
        <w:t xml:space="preserve"> </w:t>
      </w:r>
      <w:proofErr w:type="spellStart"/>
      <w:r w:rsidRPr="0065358A">
        <w:rPr>
          <w:rFonts w:ascii="Arial" w:hAnsi="Arial" w:cs="Arial"/>
          <w:lang w:val="en-US"/>
        </w:rPr>
        <w:t>Keuangan</w:t>
      </w:r>
      <w:proofErr w:type="spellEnd"/>
      <w:r w:rsidRPr="0065358A">
        <w:rPr>
          <w:rFonts w:ascii="Arial" w:hAnsi="Arial" w:cs="Arial"/>
          <w:lang w:val="en-US"/>
        </w:rPr>
        <w:t xml:space="preserve"> </w:t>
      </w:r>
      <w:proofErr w:type="spellStart"/>
      <w:r w:rsidRPr="0065358A">
        <w:rPr>
          <w:rFonts w:ascii="Arial" w:hAnsi="Arial" w:cs="Arial"/>
          <w:lang w:val="en-US"/>
        </w:rPr>
        <w:t>sebesar</w:t>
      </w:r>
      <w:proofErr w:type="spellEnd"/>
      <w:r w:rsidRPr="0065358A">
        <w:rPr>
          <w:rFonts w:ascii="Arial" w:hAnsi="Arial" w:cs="Arial"/>
          <w:lang w:val="en-US"/>
        </w:rPr>
        <w:t xml:space="preserve">  23,76% yang </w:t>
      </w:r>
      <w:proofErr w:type="spellStart"/>
      <w:r w:rsidRPr="0065358A">
        <w:rPr>
          <w:rFonts w:ascii="Arial" w:hAnsi="Arial" w:cs="Arial"/>
          <w:lang w:val="en-US"/>
        </w:rPr>
        <w:t>artinya</w:t>
      </w:r>
      <w:proofErr w:type="spellEnd"/>
      <w:r w:rsidRPr="0065358A">
        <w:rPr>
          <w:rFonts w:ascii="Arial" w:hAnsi="Arial" w:cs="Arial"/>
          <w:lang w:val="en-US"/>
        </w:rPr>
        <w:t xml:space="preserve"> SBI </w:t>
      </w:r>
      <w:proofErr w:type="spellStart"/>
      <w:r w:rsidRPr="0065358A">
        <w:rPr>
          <w:rFonts w:ascii="Arial" w:hAnsi="Arial" w:cs="Arial"/>
          <w:lang w:val="en-US"/>
        </w:rPr>
        <w:t>berpengaruh</w:t>
      </w:r>
      <w:proofErr w:type="spellEnd"/>
      <w:r w:rsidRPr="0065358A">
        <w:rPr>
          <w:rFonts w:ascii="Arial" w:hAnsi="Arial" w:cs="Arial"/>
          <w:lang w:val="en-US"/>
        </w:rPr>
        <w:t xml:space="preserve"> </w:t>
      </w:r>
      <w:proofErr w:type="spellStart"/>
      <w:r w:rsidRPr="0065358A">
        <w:rPr>
          <w:rFonts w:ascii="Arial" w:hAnsi="Arial" w:cs="Arial"/>
          <w:lang w:val="en-US"/>
        </w:rPr>
        <w:t>terhadap</w:t>
      </w:r>
      <w:proofErr w:type="spellEnd"/>
      <w:r w:rsidRPr="0065358A">
        <w:rPr>
          <w:rFonts w:ascii="Arial" w:hAnsi="Arial" w:cs="Arial"/>
          <w:lang w:val="en-US"/>
        </w:rPr>
        <w:t xml:space="preserve"> </w:t>
      </w:r>
      <w:proofErr w:type="spellStart"/>
      <w:r w:rsidRPr="0065358A">
        <w:rPr>
          <w:rFonts w:ascii="Arial" w:hAnsi="Arial" w:cs="Arial"/>
          <w:lang w:val="en-US"/>
        </w:rPr>
        <w:t>Kinerja</w:t>
      </w:r>
      <w:proofErr w:type="spellEnd"/>
      <w:r w:rsidRPr="0065358A">
        <w:rPr>
          <w:rFonts w:ascii="Arial" w:hAnsi="Arial" w:cs="Arial"/>
          <w:lang w:val="en-US"/>
        </w:rPr>
        <w:t xml:space="preserve"> </w:t>
      </w:r>
      <w:proofErr w:type="spellStart"/>
      <w:r w:rsidRPr="0065358A">
        <w:rPr>
          <w:rFonts w:ascii="Arial" w:hAnsi="Arial" w:cs="Arial"/>
          <w:lang w:val="en-US"/>
        </w:rPr>
        <w:t>Keuangan</w:t>
      </w:r>
      <w:proofErr w:type="spellEnd"/>
      <w:r w:rsidRPr="0065358A">
        <w:rPr>
          <w:rFonts w:ascii="Arial" w:hAnsi="Arial" w:cs="Arial"/>
          <w:lang w:val="en-US"/>
        </w:rPr>
        <w:t xml:space="preserve"> </w:t>
      </w:r>
      <w:proofErr w:type="spellStart"/>
      <w:r w:rsidRPr="0065358A">
        <w:rPr>
          <w:rFonts w:ascii="Arial" w:hAnsi="Arial" w:cs="Arial"/>
          <w:lang w:val="en-US"/>
        </w:rPr>
        <w:t>kontribusi</w:t>
      </w:r>
      <w:proofErr w:type="spellEnd"/>
      <w:r w:rsidRPr="0065358A">
        <w:rPr>
          <w:rFonts w:ascii="Arial" w:hAnsi="Arial" w:cs="Arial"/>
          <w:lang w:val="en-US"/>
        </w:rPr>
        <w:t xml:space="preserve"> yang </w:t>
      </w:r>
      <w:proofErr w:type="spellStart"/>
      <w:r w:rsidRPr="0065358A">
        <w:rPr>
          <w:rFonts w:ascii="Arial" w:hAnsi="Arial" w:cs="Arial"/>
          <w:lang w:val="en-US"/>
        </w:rPr>
        <w:t>diberikan</w:t>
      </w:r>
      <w:proofErr w:type="spellEnd"/>
      <w:r w:rsidRPr="0065358A">
        <w:rPr>
          <w:rFonts w:ascii="Arial" w:hAnsi="Arial" w:cs="Arial"/>
          <w:lang w:val="en-US"/>
        </w:rPr>
        <w:t xml:space="preserve"> SBI </w:t>
      </w:r>
      <w:proofErr w:type="spellStart"/>
      <w:r w:rsidRPr="0065358A">
        <w:rPr>
          <w:rFonts w:ascii="Arial" w:hAnsi="Arial" w:cs="Arial"/>
          <w:lang w:val="en-US"/>
        </w:rPr>
        <w:t>terhadap</w:t>
      </w:r>
      <w:proofErr w:type="spellEnd"/>
      <w:r w:rsidRPr="0065358A">
        <w:rPr>
          <w:rFonts w:ascii="Arial" w:hAnsi="Arial" w:cs="Arial"/>
          <w:lang w:val="en-US"/>
        </w:rPr>
        <w:t xml:space="preserve"> </w:t>
      </w:r>
      <w:proofErr w:type="spellStart"/>
      <w:r w:rsidRPr="0065358A">
        <w:rPr>
          <w:rFonts w:ascii="Arial" w:hAnsi="Arial" w:cs="Arial"/>
          <w:lang w:val="en-US"/>
        </w:rPr>
        <w:t>Kinerja</w:t>
      </w:r>
      <w:proofErr w:type="spellEnd"/>
      <w:r w:rsidRPr="0065358A">
        <w:rPr>
          <w:rFonts w:ascii="Arial" w:hAnsi="Arial" w:cs="Arial"/>
          <w:lang w:val="en-US"/>
        </w:rPr>
        <w:t xml:space="preserve"> </w:t>
      </w:r>
      <w:proofErr w:type="spellStart"/>
      <w:r w:rsidRPr="0065358A">
        <w:rPr>
          <w:rFonts w:ascii="Arial" w:hAnsi="Arial" w:cs="Arial"/>
          <w:lang w:val="en-US"/>
        </w:rPr>
        <w:t>Keuangan</w:t>
      </w:r>
      <w:proofErr w:type="spellEnd"/>
      <w:r w:rsidRPr="0065358A">
        <w:rPr>
          <w:rFonts w:ascii="Arial" w:hAnsi="Arial" w:cs="Arial"/>
          <w:lang w:val="en-US"/>
        </w:rPr>
        <w:t xml:space="preserve"> </w:t>
      </w:r>
      <w:proofErr w:type="spellStart"/>
      <w:r w:rsidRPr="0065358A">
        <w:rPr>
          <w:rFonts w:ascii="Arial" w:hAnsi="Arial" w:cs="Arial"/>
          <w:lang w:val="en-US"/>
        </w:rPr>
        <w:t>sebesar</w:t>
      </w:r>
      <w:proofErr w:type="spellEnd"/>
      <w:r w:rsidRPr="0065358A">
        <w:rPr>
          <w:rFonts w:ascii="Arial" w:hAnsi="Arial" w:cs="Arial"/>
          <w:lang w:val="en-US"/>
        </w:rPr>
        <w:t xml:space="preserve"> 23,76%</w:t>
      </w:r>
    </w:p>
    <w:p w:rsidR="003C119A" w:rsidRPr="0065358A" w:rsidRDefault="003C119A" w:rsidP="00571AF9">
      <w:pPr>
        <w:pStyle w:val="ListParagraph"/>
        <w:numPr>
          <w:ilvl w:val="0"/>
          <w:numId w:val="25"/>
        </w:numPr>
        <w:spacing w:line="276" w:lineRule="auto"/>
        <w:jc w:val="both"/>
        <w:rPr>
          <w:rFonts w:ascii="Arial" w:hAnsi="Arial" w:cs="Arial"/>
          <w:lang w:val="en-US"/>
        </w:rPr>
      </w:pPr>
      <w:proofErr w:type="spellStart"/>
      <w:r w:rsidRPr="0065358A">
        <w:rPr>
          <w:rFonts w:ascii="Arial" w:hAnsi="Arial" w:cs="Arial"/>
          <w:lang w:val="en-US"/>
        </w:rPr>
        <w:t>Kepemilikan</w:t>
      </w:r>
      <w:proofErr w:type="spellEnd"/>
      <w:r w:rsidRPr="0065358A">
        <w:rPr>
          <w:rFonts w:ascii="Arial" w:hAnsi="Arial" w:cs="Arial"/>
          <w:lang w:val="en-US"/>
        </w:rPr>
        <w:t xml:space="preserve"> </w:t>
      </w:r>
      <w:proofErr w:type="spellStart"/>
      <w:r w:rsidRPr="0065358A">
        <w:rPr>
          <w:rFonts w:ascii="Arial" w:hAnsi="Arial" w:cs="Arial"/>
          <w:lang w:val="en-US"/>
        </w:rPr>
        <w:t>Manajerial</w:t>
      </w:r>
      <w:proofErr w:type="spellEnd"/>
      <w:r w:rsidRPr="0065358A">
        <w:rPr>
          <w:rFonts w:ascii="Arial" w:hAnsi="Arial" w:cs="Arial"/>
          <w:lang w:val="en-US"/>
        </w:rPr>
        <w:t xml:space="preserve">  </w:t>
      </w:r>
      <w:proofErr w:type="spellStart"/>
      <w:r w:rsidRPr="0065358A">
        <w:rPr>
          <w:rFonts w:ascii="Arial" w:hAnsi="Arial" w:cs="Arial"/>
          <w:lang w:val="en-US"/>
        </w:rPr>
        <w:t>terhadap</w:t>
      </w:r>
      <w:proofErr w:type="spellEnd"/>
      <w:r w:rsidRPr="0065358A">
        <w:rPr>
          <w:rFonts w:ascii="Arial" w:hAnsi="Arial" w:cs="Arial"/>
          <w:lang w:val="en-US"/>
        </w:rPr>
        <w:t xml:space="preserve"> </w:t>
      </w:r>
      <w:proofErr w:type="spellStart"/>
      <w:r w:rsidRPr="0065358A">
        <w:rPr>
          <w:rFonts w:ascii="Arial" w:hAnsi="Arial" w:cs="Arial"/>
          <w:lang w:val="en-US"/>
        </w:rPr>
        <w:t>Kinerja</w:t>
      </w:r>
      <w:proofErr w:type="spellEnd"/>
      <w:r w:rsidRPr="0065358A">
        <w:rPr>
          <w:rFonts w:ascii="Arial" w:hAnsi="Arial" w:cs="Arial"/>
          <w:lang w:val="en-US"/>
        </w:rPr>
        <w:t xml:space="preserve"> </w:t>
      </w:r>
      <w:proofErr w:type="spellStart"/>
      <w:r w:rsidRPr="0065358A">
        <w:rPr>
          <w:rFonts w:ascii="Arial" w:hAnsi="Arial" w:cs="Arial"/>
          <w:lang w:val="en-US"/>
        </w:rPr>
        <w:t>Keuagan</w:t>
      </w:r>
      <w:proofErr w:type="spellEnd"/>
      <w:r w:rsidRPr="0065358A">
        <w:rPr>
          <w:rFonts w:ascii="Arial" w:hAnsi="Arial" w:cs="Arial"/>
          <w:lang w:val="en-US"/>
        </w:rPr>
        <w:t xml:space="preserve"> </w:t>
      </w:r>
      <w:proofErr w:type="spellStart"/>
      <w:r w:rsidRPr="0065358A">
        <w:rPr>
          <w:rFonts w:ascii="Arial" w:hAnsi="Arial" w:cs="Arial"/>
          <w:lang w:val="en-US"/>
        </w:rPr>
        <w:t>sebesar</w:t>
      </w:r>
      <w:proofErr w:type="spellEnd"/>
      <w:r w:rsidRPr="0065358A">
        <w:rPr>
          <w:rFonts w:ascii="Arial" w:hAnsi="Arial" w:cs="Arial"/>
          <w:lang w:val="en-US"/>
        </w:rPr>
        <w:t xml:space="preserve">  24,98% </w:t>
      </w:r>
      <w:proofErr w:type="spellStart"/>
      <w:r w:rsidRPr="0065358A">
        <w:rPr>
          <w:rFonts w:ascii="Arial" w:hAnsi="Arial" w:cs="Arial"/>
          <w:lang w:val="en-US"/>
        </w:rPr>
        <w:t>artnya</w:t>
      </w:r>
      <w:proofErr w:type="spellEnd"/>
      <w:r w:rsidRPr="0065358A">
        <w:rPr>
          <w:rFonts w:ascii="Arial" w:hAnsi="Arial" w:cs="Arial"/>
          <w:lang w:val="en-US"/>
        </w:rPr>
        <w:t xml:space="preserve"> </w:t>
      </w:r>
      <w:proofErr w:type="spellStart"/>
      <w:r w:rsidRPr="0065358A">
        <w:rPr>
          <w:rFonts w:ascii="Arial" w:hAnsi="Arial" w:cs="Arial"/>
          <w:lang w:val="en-US"/>
        </w:rPr>
        <w:t>Kepemilikan</w:t>
      </w:r>
      <w:proofErr w:type="spellEnd"/>
      <w:r w:rsidRPr="0065358A">
        <w:rPr>
          <w:rFonts w:ascii="Arial" w:hAnsi="Arial" w:cs="Arial"/>
          <w:lang w:val="en-US"/>
        </w:rPr>
        <w:t xml:space="preserve"> </w:t>
      </w:r>
      <w:proofErr w:type="spellStart"/>
      <w:r w:rsidRPr="0065358A">
        <w:rPr>
          <w:rFonts w:ascii="Arial" w:hAnsi="Arial" w:cs="Arial"/>
          <w:lang w:val="en-US"/>
        </w:rPr>
        <w:t>Manajerial</w:t>
      </w:r>
      <w:proofErr w:type="spellEnd"/>
      <w:r w:rsidRPr="0065358A">
        <w:rPr>
          <w:rFonts w:ascii="Arial" w:hAnsi="Arial" w:cs="Arial"/>
          <w:lang w:val="en-US"/>
        </w:rPr>
        <w:t xml:space="preserve"> </w:t>
      </w:r>
      <w:proofErr w:type="spellStart"/>
      <w:r w:rsidRPr="0065358A">
        <w:rPr>
          <w:rFonts w:ascii="Arial" w:hAnsi="Arial" w:cs="Arial"/>
          <w:lang w:val="en-US"/>
        </w:rPr>
        <w:t>berpengaruh</w:t>
      </w:r>
      <w:proofErr w:type="spellEnd"/>
      <w:r w:rsidRPr="0065358A">
        <w:rPr>
          <w:rFonts w:ascii="Arial" w:hAnsi="Arial" w:cs="Arial"/>
          <w:lang w:val="en-US"/>
        </w:rPr>
        <w:t xml:space="preserve"> </w:t>
      </w:r>
      <w:proofErr w:type="spellStart"/>
      <w:r w:rsidRPr="0065358A">
        <w:rPr>
          <w:rFonts w:ascii="Arial" w:hAnsi="Arial" w:cs="Arial"/>
          <w:lang w:val="en-US"/>
        </w:rPr>
        <w:t>terhadap</w:t>
      </w:r>
      <w:proofErr w:type="spellEnd"/>
      <w:r w:rsidRPr="0065358A">
        <w:rPr>
          <w:rFonts w:ascii="Arial" w:hAnsi="Arial" w:cs="Arial"/>
          <w:lang w:val="en-US"/>
        </w:rPr>
        <w:t xml:space="preserve">  </w:t>
      </w:r>
      <w:proofErr w:type="spellStart"/>
      <w:r w:rsidRPr="0065358A">
        <w:rPr>
          <w:rFonts w:ascii="Arial" w:hAnsi="Arial" w:cs="Arial"/>
          <w:lang w:val="en-US"/>
        </w:rPr>
        <w:t>Kinerja</w:t>
      </w:r>
      <w:proofErr w:type="spellEnd"/>
      <w:r w:rsidRPr="0065358A">
        <w:rPr>
          <w:rFonts w:ascii="Arial" w:hAnsi="Arial" w:cs="Arial"/>
          <w:lang w:val="en-US"/>
        </w:rPr>
        <w:t xml:space="preserve"> </w:t>
      </w:r>
      <w:proofErr w:type="spellStart"/>
      <w:r w:rsidRPr="0065358A">
        <w:rPr>
          <w:rFonts w:ascii="Arial" w:hAnsi="Arial" w:cs="Arial"/>
          <w:lang w:val="en-US"/>
        </w:rPr>
        <w:t>Keuangan</w:t>
      </w:r>
      <w:proofErr w:type="spellEnd"/>
      <w:r w:rsidRPr="0065358A">
        <w:rPr>
          <w:rFonts w:ascii="Arial" w:hAnsi="Arial" w:cs="Arial"/>
          <w:lang w:val="en-US"/>
        </w:rPr>
        <w:t xml:space="preserve">, </w:t>
      </w:r>
      <w:proofErr w:type="spellStart"/>
      <w:r w:rsidRPr="0065358A">
        <w:rPr>
          <w:rFonts w:ascii="Arial" w:hAnsi="Arial" w:cs="Arial"/>
          <w:lang w:val="en-US"/>
        </w:rPr>
        <w:t>kontribusi</w:t>
      </w:r>
      <w:proofErr w:type="spellEnd"/>
      <w:r w:rsidRPr="0065358A">
        <w:rPr>
          <w:rFonts w:ascii="Arial" w:hAnsi="Arial" w:cs="Arial"/>
          <w:lang w:val="en-US"/>
        </w:rPr>
        <w:t xml:space="preserve"> yang </w:t>
      </w:r>
      <w:proofErr w:type="spellStart"/>
      <w:r w:rsidRPr="0065358A">
        <w:rPr>
          <w:rFonts w:ascii="Arial" w:hAnsi="Arial" w:cs="Arial"/>
          <w:lang w:val="en-US"/>
        </w:rPr>
        <w:t>diberikan</w:t>
      </w:r>
      <w:proofErr w:type="spellEnd"/>
      <w:r w:rsidRPr="0065358A">
        <w:rPr>
          <w:rFonts w:ascii="Arial" w:hAnsi="Arial" w:cs="Arial"/>
          <w:lang w:val="en-US"/>
        </w:rPr>
        <w:t xml:space="preserve"> </w:t>
      </w:r>
      <w:proofErr w:type="spellStart"/>
      <w:r w:rsidRPr="0065358A">
        <w:rPr>
          <w:rFonts w:ascii="Arial" w:hAnsi="Arial" w:cs="Arial"/>
          <w:lang w:val="en-US"/>
        </w:rPr>
        <w:t>Kepemilikan</w:t>
      </w:r>
      <w:proofErr w:type="spellEnd"/>
      <w:r w:rsidRPr="0065358A">
        <w:rPr>
          <w:rFonts w:ascii="Arial" w:hAnsi="Arial" w:cs="Arial"/>
          <w:lang w:val="en-US"/>
        </w:rPr>
        <w:t xml:space="preserve"> </w:t>
      </w:r>
      <w:proofErr w:type="spellStart"/>
      <w:r w:rsidRPr="0065358A">
        <w:rPr>
          <w:rFonts w:ascii="Arial" w:hAnsi="Arial" w:cs="Arial"/>
          <w:lang w:val="en-US"/>
        </w:rPr>
        <w:t>Manajerial</w:t>
      </w:r>
      <w:proofErr w:type="spellEnd"/>
      <w:r w:rsidRPr="0065358A">
        <w:rPr>
          <w:rFonts w:ascii="Arial" w:hAnsi="Arial" w:cs="Arial"/>
          <w:lang w:val="en-US"/>
        </w:rPr>
        <w:t xml:space="preserve"> </w:t>
      </w:r>
      <w:proofErr w:type="spellStart"/>
      <w:r w:rsidRPr="0065358A">
        <w:rPr>
          <w:rFonts w:ascii="Arial" w:hAnsi="Arial" w:cs="Arial"/>
          <w:lang w:val="en-US"/>
        </w:rPr>
        <w:t>sebesar</w:t>
      </w:r>
      <w:proofErr w:type="spellEnd"/>
      <w:r w:rsidRPr="0065358A">
        <w:rPr>
          <w:rFonts w:ascii="Arial" w:hAnsi="Arial" w:cs="Arial"/>
          <w:lang w:val="en-US"/>
        </w:rPr>
        <w:t xml:space="preserve">  24,98 %</w:t>
      </w:r>
    </w:p>
    <w:p w:rsidR="003C119A" w:rsidRPr="0065358A" w:rsidRDefault="003C119A" w:rsidP="00571AF9">
      <w:pPr>
        <w:pStyle w:val="ListParagraph"/>
        <w:numPr>
          <w:ilvl w:val="0"/>
          <w:numId w:val="25"/>
        </w:numPr>
        <w:spacing w:line="276" w:lineRule="auto"/>
        <w:jc w:val="both"/>
        <w:rPr>
          <w:rFonts w:ascii="Arial" w:hAnsi="Arial" w:cs="Arial"/>
          <w:lang w:val="en-US"/>
        </w:rPr>
      </w:pPr>
      <w:r w:rsidRPr="0065358A">
        <w:rPr>
          <w:rFonts w:ascii="Arial" w:hAnsi="Arial" w:cs="Arial"/>
          <w:lang w:val="en-US"/>
        </w:rPr>
        <w:t xml:space="preserve">Dewan </w:t>
      </w:r>
      <w:proofErr w:type="spellStart"/>
      <w:r w:rsidRPr="0065358A">
        <w:rPr>
          <w:rFonts w:ascii="Arial" w:hAnsi="Arial" w:cs="Arial"/>
          <w:lang w:val="en-US"/>
        </w:rPr>
        <w:t>Komisaris</w:t>
      </w:r>
      <w:proofErr w:type="spellEnd"/>
      <w:r w:rsidRPr="0065358A">
        <w:rPr>
          <w:rFonts w:ascii="Arial" w:hAnsi="Arial" w:cs="Arial"/>
          <w:lang w:val="en-US"/>
        </w:rPr>
        <w:t xml:space="preserve"> </w:t>
      </w:r>
      <w:proofErr w:type="spellStart"/>
      <w:r w:rsidRPr="0065358A">
        <w:rPr>
          <w:rFonts w:ascii="Arial" w:hAnsi="Arial" w:cs="Arial"/>
          <w:lang w:val="en-US"/>
        </w:rPr>
        <w:t>terhadap</w:t>
      </w:r>
      <w:proofErr w:type="spellEnd"/>
      <w:r w:rsidRPr="0065358A">
        <w:rPr>
          <w:rFonts w:ascii="Arial" w:hAnsi="Arial" w:cs="Arial"/>
          <w:lang w:val="en-US"/>
        </w:rPr>
        <w:t xml:space="preserve"> </w:t>
      </w:r>
      <w:proofErr w:type="spellStart"/>
      <w:r w:rsidRPr="0065358A">
        <w:rPr>
          <w:rFonts w:ascii="Arial" w:hAnsi="Arial" w:cs="Arial"/>
          <w:lang w:val="en-US"/>
        </w:rPr>
        <w:t>Kinerja</w:t>
      </w:r>
      <w:proofErr w:type="spellEnd"/>
      <w:r w:rsidRPr="0065358A">
        <w:rPr>
          <w:rFonts w:ascii="Arial" w:hAnsi="Arial" w:cs="Arial"/>
          <w:lang w:val="en-US"/>
        </w:rPr>
        <w:t xml:space="preserve"> </w:t>
      </w:r>
      <w:proofErr w:type="spellStart"/>
      <w:r w:rsidRPr="0065358A">
        <w:rPr>
          <w:rFonts w:ascii="Arial" w:hAnsi="Arial" w:cs="Arial"/>
          <w:lang w:val="en-US"/>
        </w:rPr>
        <w:t>Keuangan</w:t>
      </w:r>
      <w:proofErr w:type="spellEnd"/>
      <w:r w:rsidRPr="0065358A">
        <w:rPr>
          <w:rFonts w:ascii="Arial" w:hAnsi="Arial" w:cs="Arial"/>
          <w:lang w:val="en-US"/>
        </w:rPr>
        <w:t xml:space="preserve"> </w:t>
      </w:r>
      <w:proofErr w:type="spellStart"/>
      <w:r w:rsidRPr="0065358A">
        <w:rPr>
          <w:rFonts w:ascii="Arial" w:hAnsi="Arial" w:cs="Arial"/>
          <w:lang w:val="en-US"/>
        </w:rPr>
        <w:t>sebesar</w:t>
      </w:r>
      <w:proofErr w:type="spellEnd"/>
      <w:r w:rsidRPr="0065358A">
        <w:rPr>
          <w:rFonts w:ascii="Arial" w:hAnsi="Arial" w:cs="Arial"/>
          <w:lang w:val="en-US"/>
        </w:rPr>
        <w:t xml:space="preserve"> 19,46% </w:t>
      </w:r>
      <w:proofErr w:type="spellStart"/>
      <w:r w:rsidRPr="0065358A">
        <w:rPr>
          <w:rFonts w:ascii="Arial" w:hAnsi="Arial" w:cs="Arial"/>
          <w:lang w:val="en-US"/>
        </w:rPr>
        <w:t>artinya</w:t>
      </w:r>
      <w:proofErr w:type="spellEnd"/>
      <w:r w:rsidRPr="0065358A">
        <w:rPr>
          <w:rFonts w:ascii="Arial" w:hAnsi="Arial" w:cs="Arial"/>
          <w:lang w:val="en-US"/>
        </w:rPr>
        <w:t xml:space="preserve"> Dewan </w:t>
      </w:r>
      <w:proofErr w:type="spellStart"/>
      <w:r w:rsidRPr="0065358A">
        <w:rPr>
          <w:rFonts w:ascii="Arial" w:hAnsi="Arial" w:cs="Arial"/>
          <w:lang w:val="en-US"/>
        </w:rPr>
        <w:t>Komisaris</w:t>
      </w:r>
      <w:proofErr w:type="spellEnd"/>
      <w:r w:rsidRPr="0065358A">
        <w:rPr>
          <w:rFonts w:ascii="Arial" w:hAnsi="Arial" w:cs="Arial"/>
          <w:lang w:val="en-US"/>
        </w:rPr>
        <w:t xml:space="preserve"> </w:t>
      </w:r>
      <w:proofErr w:type="spellStart"/>
      <w:r w:rsidRPr="0065358A">
        <w:rPr>
          <w:rFonts w:ascii="Arial" w:hAnsi="Arial" w:cs="Arial"/>
          <w:lang w:val="en-US"/>
        </w:rPr>
        <w:t>berpengaruh</w:t>
      </w:r>
      <w:proofErr w:type="spellEnd"/>
      <w:r w:rsidRPr="0065358A">
        <w:rPr>
          <w:rFonts w:ascii="Arial" w:hAnsi="Arial" w:cs="Arial"/>
          <w:lang w:val="en-US"/>
        </w:rPr>
        <w:t xml:space="preserve"> </w:t>
      </w:r>
      <w:proofErr w:type="spellStart"/>
      <w:r w:rsidRPr="0065358A">
        <w:rPr>
          <w:rFonts w:ascii="Arial" w:hAnsi="Arial" w:cs="Arial"/>
          <w:lang w:val="en-US"/>
        </w:rPr>
        <w:t>terhadap</w:t>
      </w:r>
      <w:proofErr w:type="spellEnd"/>
      <w:r w:rsidRPr="0065358A">
        <w:rPr>
          <w:rFonts w:ascii="Arial" w:hAnsi="Arial" w:cs="Arial"/>
          <w:lang w:val="en-US"/>
        </w:rPr>
        <w:t xml:space="preserve"> </w:t>
      </w:r>
      <w:proofErr w:type="spellStart"/>
      <w:r w:rsidRPr="0065358A">
        <w:rPr>
          <w:rFonts w:ascii="Arial" w:hAnsi="Arial" w:cs="Arial"/>
          <w:lang w:val="en-US"/>
        </w:rPr>
        <w:t>Kinerja</w:t>
      </w:r>
      <w:proofErr w:type="spellEnd"/>
      <w:r w:rsidRPr="0065358A">
        <w:rPr>
          <w:rFonts w:ascii="Arial" w:hAnsi="Arial" w:cs="Arial"/>
          <w:lang w:val="en-US"/>
        </w:rPr>
        <w:t xml:space="preserve"> </w:t>
      </w:r>
      <w:proofErr w:type="spellStart"/>
      <w:r w:rsidRPr="0065358A">
        <w:rPr>
          <w:rFonts w:ascii="Arial" w:hAnsi="Arial" w:cs="Arial"/>
          <w:lang w:val="en-US"/>
        </w:rPr>
        <w:t>Keuangan</w:t>
      </w:r>
      <w:proofErr w:type="spellEnd"/>
      <w:r w:rsidRPr="0065358A">
        <w:rPr>
          <w:rFonts w:ascii="Arial" w:hAnsi="Arial" w:cs="Arial"/>
          <w:lang w:val="en-US"/>
        </w:rPr>
        <w:t xml:space="preserve"> </w:t>
      </w:r>
      <w:proofErr w:type="spellStart"/>
      <w:r w:rsidRPr="0065358A">
        <w:rPr>
          <w:rFonts w:ascii="Arial" w:hAnsi="Arial" w:cs="Arial"/>
          <w:lang w:val="en-US"/>
        </w:rPr>
        <w:t>kontribusi</w:t>
      </w:r>
      <w:proofErr w:type="spellEnd"/>
      <w:r w:rsidRPr="0065358A">
        <w:rPr>
          <w:rFonts w:ascii="Arial" w:hAnsi="Arial" w:cs="Arial"/>
          <w:lang w:val="en-US"/>
        </w:rPr>
        <w:t xml:space="preserve"> yang </w:t>
      </w:r>
      <w:proofErr w:type="spellStart"/>
      <w:r w:rsidRPr="0065358A">
        <w:rPr>
          <w:rFonts w:ascii="Arial" w:hAnsi="Arial" w:cs="Arial"/>
          <w:lang w:val="en-US"/>
        </w:rPr>
        <w:t>diberikan</w:t>
      </w:r>
      <w:proofErr w:type="spellEnd"/>
      <w:r w:rsidRPr="0065358A">
        <w:rPr>
          <w:rFonts w:ascii="Arial" w:hAnsi="Arial" w:cs="Arial"/>
          <w:lang w:val="en-US"/>
        </w:rPr>
        <w:t xml:space="preserve"> dewan </w:t>
      </w:r>
      <w:proofErr w:type="spellStart"/>
      <w:r w:rsidRPr="0065358A">
        <w:rPr>
          <w:rFonts w:ascii="Arial" w:hAnsi="Arial" w:cs="Arial"/>
          <w:lang w:val="en-US"/>
        </w:rPr>
        <w:t>komisaris</w:t>
      </w:r>
      <w:proofErr w:type="spellEnd"/>
      <w:r w:rsidRPr="0065358A">
        <w:rPr>
          <w:rFonts w:ascii="Arial" w:hAnsi="Arial" w:cs="Arial"/>
          <w:lang w:val="en-US"/>
        </w:rPr>
        <w:t xml:space="preserve"> </w:t>
      </w:r>
      <w:proofErr w:type="spellStart"/>
      <w:r w:rsidRPr="0065358A">
        <w:rPr>
          <w:rFonts w:ascii="Arial" w:hAnsi="Arial" w:cs="Arial"/>
          <w:lang w:val="en-US"/>
        </w:rPr>
        <w:t>sebesar</w:t>
      </w:r>
      <w:proofErr w:type="spellEnd"/>
      <w:r w:rsidRPr="0065358A">
        <w:rPr>
          <w:rFonts w:ascii="Arial" w:hAnsi="Arial" w:cs="Arial"/>
          <w:lang w:val="en-US"/>
        </w:rPr>
        <w:t xml:space="preserve">  19,46%</w:t>
      </w:r>
    </w:p>
    <w:p w:rsidR="003C119A" w:rsidRPr="0065358A" w:rsidRDefault="003C119A" w:rsidP="00571AF9">
      <w:pPr>
        <w:pStyle w:val="ListParagraph"/>
        <w:numPr>
          <w:ilvl w:val="0"/>
          <w:numId w:val="25"/>
        </w:numPr>
        <w:spacing w:line="276" w:lineRule="auto"/>
        <w:jc w:val="both"/>
        <w:rPr>
          <w:rFonts w:ascii="Arial" w:hAnsi="Arial" w:cs="Arial"/>
          <w:noProof/>
          <w:lang w:val="en-ID" w:eastAsia="id-ID"/>
        </w:rPr>
      </w:pPr>
      <w:r w:rsidRPr="0065358A">
        <w:rPr>
          <w:rFonts w:ascii="Arial" w:hAnsi="Arial" w:cs="Arial"/>
          <w:noProof/>
          <w:lang w:eastAsia="id-ID"/>
        </w:rPr>
        <w:t xml:space="preserve">bahwa </w:t>
      </w:r>
      <w:r w:rsidRPr="0065358A">
        <w:rPr>
          <w:rFonts w:ascii="Arial" w:eastAsiaTheme="minorEastAsia" w:hAnsi="Arial" w:cs="Arial"/>
        </w:rPr>
        <w:t>Kinerja Keuangan (ROE) berpengaruh sebesar 86,41% terhadap Harga Saham</w:t>
      </w:r>
      <w:r w:rsidRPr="0065358A">
        <w:rPr>
          <w:rFonts w:ascii="Arial" w:hAnsi="Arial" w:cs="Arial"/>
          <w:noProof/>
          <w:color w:val="FF0000"/>
          <w:lang w:eastAsia="id-ID"/>
        </w:rPr>
        <w:t xml:space="preserve"> </w:t>
      </w:r>
      <w:r w:rsidRPr="0065358A">
        <w:rPr>
          <w:rFonts w:ascii="Arial" w:hAnsi="Arial" w:cs="Arial"/>
          <w:noProof/>
          <w:lang w:eastAsia="id-ID"/>
        </w:rPr>
        <w:t xml:space="preserve">dan sisanya 13,59% (100% − </w:t>
      </w:r>
      <w:r w:rsidRPr="0065358A">
        <w:rPr>
          <w:rFonts w:ascii="Arial" w:eastAsiaTheme="minorEastAsia" w:hAnsi="Arial" w:cs="Arial"/>
        </w:rPr>
        <w:t>86,41</w:t>
      </w:r>
      <w:r w:rsidRPr="0065358A">
        <w:rPr>
          <w:rFonts w:ascii="Arial" w:hAnsi="Arial" w:cs="Arial"/>
          <w:noProof/>
          <w:lang w:eastAsia="id-ID"/>
        </w:rPr>
        <w:t>%) dipengaruhi oleh variabel lain yang tidak diteliti.</w:t>
      </w:r>
    </w:p>
    <w:p w:rsidR="003C119A" w:rsidRPr="0065358A" w:rsidRDefault="003C119A" w:rsidP="00E80DBE">
      <w:pPr>
        <w:pStyle w:val="ListParagraph"/>
        <w:spacing w:after="200" w:line="276" w:lineRule="auto"/>
        <w:ind w:right="196"/>
        <w:jc w:val="both"/>
        <w:rPr>
          <w:rFonts w:ascii="Arial" w:eastAsia="Cambria" w:hAnsi="Arial" w:cs="Arial"/>
          <w:b/>
        </w:rPr>
      </w:pPr>
    </w:p>
    <w:p w:rsidR="00CF18A7" w:rsidRPr="00833D6D" w:rsidRDefault="00CF18A7" w:rsidP="00571AF9">
      <w:pPr>
        <w:pStyle w:val="ListParagraph"/>
        <w:numPr>
          <w:ilvl w:val="0"/>
          <w:numId w:val="1"/>
        </w:numPr>
        <w:spacing w:line="276" w:lineRule="auto"/>
        <w:ind w:left="426" w:hanging="426"/>
        <w:jc w:val="both"/>
        <w:rPr>
          <w:rFonts w:ascii="Arial" w:eastAsia="Cambria" w:hAnsi="Arial" w:cs="Arial"/>
          <w:b/>
          <w:lang w:val="en-ID"/>
        </w:rPr>
      </w:pPr>
      <w:r w:rsidRPr="0065358A">
        <w:rPr>
          <w:rFonts w:ascii="Arial" w:eastAsia="Cambria" w:hAnsi="Arial" w:cs="Arial"/>
          <w:b/>
          <w:lang w:val="en-ID"/>
        </w:rPr>
        <w:t>PEMBAHASAN</w:t>
      </w:r>
    </w:p>
    <w:p w:rsidR="00833D6D" w:rsidRPr="0065358A" w:rsidRDefault="00833D6D" w:rsidP="00833D6D">
      <w:pPr>
        <w:pStyle w:val="ListParagraph"/>
        <w:spacing w:line="276" w:lineRule="auto"/>
        <w:ind w:left="426"/>
        <w:jc w:val="both"/>
        <w:rPr>
          <w:rFonts w:ascii="Arial" w:eastAsia="Cambria" w:hAnsi="Arial" w:cs="Arial"/>
          <w:b/>
          <w:lang w:val="en-ID"/>
        </w:rPr>
      </w:pPr>
    </w:p>
    <w:p w:rsidR="003C119A" w:rsidRPr="0065358A" w:rsidRDefault="00EA4E68" w:rsidP="00571AF9">
      <w:pPr>
        <w:spacing w:line="276" w:lineRule="auto"/>
        <w:ind w:firstLine="709"/>
        <w:jc w:val="both"/>
        <w:rPr>
          <w:rFonts w:ascii="Arial" w:hAnsi="Arial" w:cs="Arial"/>
          <w:lang w:val="en-US"/>
        </w:rPr>
      </w:pPr>
      <w:r w:rsidRPr="0065358A">
        <w:rPr>
          <w:rFonts w:ascii="Arial" w:hAnsi="Arial" w:cs="Arial"/>
          <w:noProof/>
          <w:lang w:eastAsia="id-ID"/>
        </w:rPr>
        <w:t xml:space="preserve">Variabel inflasi mengalami </w:t>
      </w:r>
      <w:r w:rsidRPr="0065358A">
        <w:rPr>
          <w:rFonts w:ascii="Arial" w:hAnsi="Arial" w:cs="Arial"/>
        </w:rPr>
        <w:t>kondisi yang fluktuatif dengan kecenderungan menurun</w:t>
      </w:r>
      <w:r w:rsidRPr="0065358A">
        <w:rPr>
          <w:rFonts w:ascii="Arial" w:hAnsi="Arial" w:cs="Arial"/>
          <w:lang w:val="en-US"/>
        </w:rPr>
        <w:t xml:space="preserve"> </w:t>
      </w:r>
      <w:r w:rsidRPr="0065358A">
        <w:rPr>
          <w:rFonts w:ascii="Arial" w:hAnsi="Arial" w:cs="Arial"/>
        </w:rPr>
        <w:t>Tingginya inflasi akan berdampak buruk bagi Indonesia. Inflasi yang tinggi disebabkan oleh harga-harga barang dan jasa mengalami kenaikan secara terus menerus, jika hal ini terus berlanjut maka daya beli masyarakat sebagai konsumen akan menurun</w:t>
      </w:r>
      <w:r w:rsidR="00571AF9">
        <w:rPr>
          <w:rFonts w:ascii="Arial" w:hAnsi="Arial" w:cs="Arial"/>
        </w:rPr>
        <w:t>.</w:t>
      </w:r>
    </w:p>
    <w:p w:rsidR="003C119A" w:rsidRPr="0065358A" w:rsidRDefault="00EA4E68" w:rsidP="00571AF9">
      <w:pPr>
        <w:spacing w:line="276" w:lineRule="auto"/>
        <w:ind w:firstLine="709"/>
        <w:jc w:val="both"/>
        <w:rPr>
          <w:rFonts w:ascii="Arial" w:eastAsiaTheme="minorEastAsia" w:hAnsi="Arial" w:cs="Arial"/>
          <w:lang w:val="en-US"/>
        </w:rPr>
      </w:pPr>
      <w:r w:rsidRPr="0065358A">
        <w:rPr>
          <w:rFonts w:ascii="Arial" w:hAnsi="Arial" w:cs="Arial"/>
          <w:noProof/>
          <w:lang w:eastAsia="id-ID"/>
        </w:rPr>
        <w:t xml:space="preserve">Kondisi variabel Sertifikat Bank Indonesia menunjukkan </w:t>
      </w:r>
      <w:r w:rsidRPr="0065358A">
        <w:rPr>
          <w:rFonts w:ascii="Arial" w:hAnsi="Arial" w:cs="Arial"/>
        </w:rPr>
        <w:t xml:space="preserve">bahwa rata-rata </w:t>
      </w:r>
      <w:r w:rsidRPr="0065358A">
        <w:rPr>
          <w:rFonts w:ascii="Arial" w:eastAsiaTheme="minorEastAsia" w:hAnsi="Arial" w:cs="Arial"/>
        </w:rPr>
        <w:t>suku bunga Sertifikat Bank Indonesia mengalami kondisi yang fluktuatif dengan kecenderungan menurun</w:t>
      </w:r>
    </w:p>
    <w:p w:rsidR="00EA4E68" w:rsidRPr="0065358A" w:rsidRDefault="00EA4E68" w:rsidP="00E80DBE">
      <w:pPr>
        <w:spacing w:line="276" w:lineRule="auto"/>
        <w:ind w:firstLine="709"/>
        <w:jc w:val="both"/>
        <w:rPr>
          <w:rFonts w:ascii="Arial" w:hAnsi="Arial" w:cs="Arial"/>
          <w:lang w:val="en-ID"/>
        </w:rPr>
      </w:pPr>
      <w:r w:rsidRPr="0065358A">
        <w:rPr>
          <w:rFonts w:ascii="Arial" w:hAnsi="Arial" w:cs="Arial"/>
          <w:noProof/>
          <w:lang w:eastAsia="id-ID"/>
        </w:rPr>
        <w:t>Kondisi variabel Kepemilikan Manajerial pada periode 2009-2018 pada umumnya rata-rata mengalami kondisi fluktuatif</w:t>
      </w:r>
      <w:r w:rsidRPr="0065358A">
        <w:rPr>
          <w:rFonts w:ascii="Arial" w:hAnsi="Arial" w:cs="Arial"/>
          <w:noProof/>
          <w:lang w:val="en-US" w:eastAsia="id-ID"/>
        </w:rPr>
        <w:t xml:space="preserve">, </w:t>
      </w:r>
      <w:proofErr w:type="spellStart"/>
      <w:r w:rsidRPr="0065358A">
        <w:rPr>
          <w:rFonts w:ascii="Arial" w:hAnsi="Arial" w:cs="Arial"/>
          <w:lang w:val="en-ID"/>
        </w:rPr>
        <w:t>Kepemilikian</w:t>
      </w:r>
      <w:proofErr w:type="spellEnd"/>
      <w:r w:rsidRPr="0065358A">
        <w:rPr>
          <w:rFonts w:ascii="Arial" w:hAnsi="Arial" w:cs="Arial"/>
          <w:lang w:val="en-ID"/>
        </w:rPr>
        <w:t xml:space="preserve"> </w:t>
      </w:r>
      <w:proofErr w:type="spellStart"/>
      <w:r w:rsidRPr="0065358A">
        <w:rPr>
          <w:rFonts w:ascii="Arial" w:hAnsi="Arial" w:cs="Arial"/>
          <w:lang w:val="en-ID"/>
        </w:rPr>
        <w:t>manajerial</w:t>
      </w:r>
      <w:proofErr w:type="spellEnd"/>
      <w:r w:rsidRPr="0065358A">
        <w:rPr>
          <w:rFonts w:ascii="Arial" w:hAnsi="Arial" w:cs="Arial"/>
          <w:lang w:val="en-ID"/>
        </w:rPr>
        <w:t xml:space="preserve">  </w:t>
      </w:r>
      <w:proofErr w:type="spellStart"/>
      <w:r w:rsidRPr="0065358A">
        <w:rPr>
          <w:rFonts w:ascii="Arial" w:hAnsi="Arial" w:cs="Arial"/>
          <w:lang w:val="en-ID"/>
        </w:rPr>
        <w:t>merupakan</w:t>
      </w:r>
      <w:proofErr w:type="spellEnd"/>
      <w:r w:rsidRPr="0065358A">
        <w:rPr>
          <w:rFonts w:ascii="Arial" w:hAnsi="Arial" w:cs="Arial"/>
          <w:lang w:val="en-ID"/>
        </w:rPr>
        <w:t xml:space="preserve">  </w:t>
      </w:r>
      <w:proofErr w:type="spellStart"/>
      <w:r w:rsidRPr="0065358A">
        <w:rPr>
          <w:rFonts w:ascii="Arial" w:hAnsi="Arial" w:cs="Arial"/>
          <w:lang w:val="en-ID"/>
        </w:rPr>
        <w:t>pemilik</w:t>
      </w:r>
      <w:proofErr w:type="spellEnd"/>
      <w:r w:rsidRPr="0065358A">
        <w:rPr>
          <w:rFonts w:ascii="Arial" w:hAnsi="Arial" w:cs="Arial"/>
          <w:lang w:val="en-ID"/>
        </w:rPr>
        <w:t xml:space="preserve"> </w:t>
      </w:r>
      <w:proofErr w:type="spellStart"/>
      <w:r w:rsidRPr="0065358A">
        <w:rPr>
          <w:rFonts w:ascii="Arial" w:hAnsi="Arial" w:cs="Arial"/>
          <w:lang w:val="en-ID"/>
        </w:rPr>
        <w:t>saham</w:t>
      </w:r>
      <w:proofErr w:type="spellEnd"/>
      <w:r w:rsidRPr="0065358A">
        <w:rPr>
          <w:rFonts w:ascii="Arial" w:hAnsi="Arial" w:cs="Arial"/>
          <w:lang w:val="en-ID"/>
        </w:rPr>
        <w:t xml:space="preserve"> </w:t>
      </w:r>
      <w:proofErr w:type="spellStart"/>
      <w:r w:rsidRPr="0065358A">
        <w:rPr>
          <w:rFonts w:ascii="Arial" w:hAnsi="Arial" w:cs="Arial"/>
          <w:lang w:val="en-ID"/>
        </w:rPr>
        <w:t>perusahaan</w:t>
      </w:r>
      <w:proofErr w:type="spellEnd"/>
      <w:r w:rsidRPr="0065358A">
        <w:rPr>
          <w:rFonts w:ascii="Arial" w:hAnsi="Arial" w:cs="Arial"/>
          <w:lang w:val="en-ID"/>
        </w:rPr>
        <w:t xml:space="preserve">  yang </w:t>
      </w:r>
      <w:proofErr w:type="spellStart"/>
      <w:r w:rsidRPr="0065358A">
        <w:rPr>
          <w:rFonts w:ascii="Arial" w:hAnsi="Arial" w:cs="Arial"/>
          <w:lang w:val="en-ID"/>
        </w:rPr>
        <w:t>berasal</w:t>
      </w:r>
      <w:proofErr w:type="spellEnd"/>
      <w:r w:rsidRPr="0065358A">
        <w:rPr>
          <w:rFonts w:ascii="Arial" w:hAnsi="Arial" w:cs="Arial"/>
          <w:lang w:val="en-ID"/>
        </w:rPr>
        <w:t xml:space="preserve">  </w:t>
      </w:r>
      <w:proofErr w:type="spellStart"/>
      <w:r w:rsidRPr="0065358A">
        <w:rPr>
          <w:rFonts w:ascii="Arial" w:hAnsi="Arial" w:cs="Arial"/>
          <w:lang w:val="en-ID"/>
        </w:rPr>
        <w:t>dari</w:t>
      </w:r>
      <w:proofErr w:type="spellEnd"/>
      <w:r w:rsidRPr="0065358A">
        <w:rPr>
          <w:rFonts w:ascii="Arial" w:hAnsi="Arial" w:cs="Arial"/>
          <w:lang w:val="en-ID"/>
        </w:rPr>
        <w:t xml:space="preserve"> </w:t>
      </w:r>
      <w:proofErr w:type="spellStart"/>
      <w:r w:rsidRPr="0065358A">
        <w:rPr>
          <w:rFonts w:ascii="Arial" w:hAnsi="Arial" w:cs="Arial"/>
          <w:lang w:val="en-ID"/>
        </w:rPr>
        <w:t>manajemen</w:t>
      </w:r>
      <w:proofErr w:type="spellEnd"/>
      <w:r w:rsidRPr="0065358A">
        <w:rPr>
          <w:rFonts w:ascii="Arial" w:hAnsi="Arial" w:cs="Arial"/>
          <w:lang w:val="en-ID"/>
        </w:rPr>
        <w:t xml:space="preserve">  yang </w:t>
      </w:r>
      <w:proofErr w:type="spellStart"/>
      <w:r w:rsidRPr="0065358A">
        <w:rPr>
          <w:rFonts w:ascii="Arial" w:hAnsi="Arial" w:cs="Arial"/>
          <w:lang w:val="en-ID"/>
        </w:rPr>
        <w:t>ikut</w:t>
      </w:r>
      <w:proofErr w:type="spellEnd"/>
      <w:r w:rsidRPr="0065358A">
        <w:rPr>
          <w:rFonts w:ascii="Arial" w:hAnsi="Arial" w:cs="Arial"/>
          <w:lang w:val="en-ID"/>
        </w:rPr>
        <w:t xml:space="preserve"> </w:t>
      </w:r>
      <w:proofErr w:type="spellStart"/>
      <w:r w:rsidRPr="0065358A">
        <w:rPr>
          <w:rFonts w:ascii="Arial" w:hAnsi="Arial" w:cs="Arial"/>
          <w:lang w:val="en-ID"/>
        </w:rPr>
        <w:t>serta</w:t>
      </w:r>
      <w:proofErr w:type="spellEnd"/>
      <w:r w:rsidRPr="0065358A">
        <w:rPr>
          <w:rFonts w:ascii="Arial" w:hAnsi="Arial" w:cs="Arial"/>
          <w:lang w:val="en-ID"/>
        </w:rPr>
        <w:t xml:space="preserve">  </w:t>
      </w:r>
      <w:proofErr w:type="spellStart"/>
      <w:r w:rsidRPr="0065358A">
        <w:rPr>
          <w:rFonts w:ascii="Arial" w:hAnsi="Arial" w:cs="Arial"/>
          <w:lang w:val="en-ID"/>
        </w:rPr>
        <w:t>dalam</w:t>
      </w:r>
      <w:proofErr w:type="spellEnd"/>
      <w:r w:rsidRPr="0065358A">
        <w:rPr>
          <w:rFonts w:ascii="Arial" w:hAnsi="Arial" w:cs="Arial"/>
          <w:lang w:val="en-ID"/>
        </w:rPr>
        <w:t xml:space="preserve"> </w:t>
      </w:r>
      <w:proofErr w:type="spellStart"/>
      <w:r w:rsidRPr="0065358A">
        <w:rPr>
          <w:rFonts w:ascii="Arial" w:hAnsi="Arial" w:cs="Arial"/>
          <w:lang w:val="en-ID"/>
        </w:rPr>
        <w:t>pengambilan</w:t>
      </w:r>
      <w:proofErr w:type="spellEnd"/>
      <w:r w:rsidRPr="0065358A">
        <w:rPr>
          <w:rFonts w:ascii="Arial" w:hAnsi="Arial" w:cs="Arial"/>
          <w:lang w:val="en-ID"/>
        </w:rPr>
        <w:t xml:space="preserve">  </w:t>
      </w:r>
      <w:proofErr w:type="spellStart"/>
      <w:r w:rsidRPr="0065358A">
        <w:rPr>
          <w:rFonts w:ascii="Arial" w:hAnsi="Arial" w:cs="Arial"/>
          <w:lang w:val="en-ID"/>
        </w:rPr>
        <w:t>keputusan</w:t>
      </w:r>
      <w:proofErr w:type="spellEnd"/>
      <w:r w:rsidRPr="0065358A">
        <w:rPr>
          <w:rFonts w:ascii="Arial" w:hAnsi="Arial" w:cs="Arial"/>
          <w:lang w:val="en-ID"/>
        </w:rPr>
        <w:t xml:space="preserve"> </w:t>
      </w:r>
      <w:proofErr w:type="spellStart"/>
      <w:r w:rsidRPr="0065358A">
        <w:rPr>
          <w:rFonts w:ascii="Arial" w:hAnsi="Arial" w:cs="Arial"/>
          <w:lang w:val="en-ID"/>
        </w:rPr>
        <w:t>suatu</w:t>
      </w:r>
      <w:proofErr w:type="spellEnd"/>
      <w:r w:rsidRPr="0065358A">
        <w:rPr>
          <w:rFonts w:ascii="Arial" w:hAnsi="Arial" w:cs="Arial"/>
          <w:lang w:val="en-ID"/>
        </w:rPr>
        <w:t xml:space="preserve"> </w:t>
      </w:r>
      <w:proofErr w:type="spellStart"/>
      <w:r w:rsidRPr="0065358A">
        <w:rPr>
          <w:rFonts w:ascii="Arial" w:hAnsi="Arial" w:cs="Arial"/>
          <w:lang w:val="en-ID"/>
        </w:rPr>
        <w:t>perusahaan</w:t>
      </w:r>
      <w:proofErr w:type="spellEnd"/>
      <w:r w:rsidRPr="0065358A">
        <w:rPr>
          <w:rFonts w:ascii="Arial" w:hAnsi="Arial" w:cs="Arial"/>
          <w:lang w:val="en-ID"/>
        </w:rPr>
        <w:t xml:space="preserve"> yang </w:t>
      </w:r>
      <w:proofErr w:type="spellStart"/>
      <w:r w:rsidRPr="0065358A">
        <w:rPr>
          <w:rFonts w:ascii="Arial" w:hAnsi="Arial" w:cs="Arial"/>
          <w:lang w:val="en-ID"/>
        </w:rPr>
        <w:t>besangkutan</w:t>
      </w:r>
      <w:proofErr w:type="spellEnd"/>
      <w:r w:rsidRPr="0065358A">
        <w:rPr>
          <w:rFonts w:ascii="Arial" w:hAnsi="Arial" w:cs="Arial"/>
          <w:lang w:val="en-ID"/>
        </w:rPr>
        <w:t>,</w:t>
      </w:r>
    </w:p>
    <w:p w:rsidR="007C20CC" w:rsidRPr="0065358A" w:rsidRDefault="00EA4E68" w:rsidP="00E80DBE">
      <w:pPr>
        <w:spacing w:line="276" w:lineRule="auto"/>
        <w:ind w:firstLine="709"/>
        <w:jc w:val="both"/>
        <w:rPr>
          <w:rFonts w:ascii="Arial" w:hAnsi="Arial" w:cs="Arial"/>
          <w:lang w:val="en-ID"/>
        </w:rPr>
      </w:pPr>
      <w:r w:rsidRPr="0065358A">
        <w:rPr>
          <w:rFonts w:ascii="Arial" w:hAnsi="Arial" w:cs="Arial"/>
          <w:noProof/>
          <w:lang w:eastAsia="id-ID"/>
        </w:rPr>
        <w:t xml:space="preserve">Kondisi variabel Dewan Komisaris menunjukkan </w:t>
      </w:r>
      <w:r w:rsidRPr="0065358A">
        <w:rPr>
          <w:rFonts w:ascii="Arial" w:hAnsi="Arial" w:cs="Arial"/>
        </w:rPr>
        <w:t>rata-rata jumlah dewan komisaris dari tahun ke tahun cenderung meningkat. Nilai tertinggi diperoleh pada tahun 2017 dan 2018 dengan nilai rata-rata sebesar 9. Hal ini berarti bahwa pada tahun tersebut setiap perusahaan memiliki anggota dewan komisaris yang banyak. Secara umum,</w:t>
      </w:r>
      <w:r w:rsidR="007C20CC" w:rsidRPr="0065358A">
        <w:rPr>
          <w:rFonts w:ascii="Arial" w:hAnsi="Arial" w:cs="Arial"/>
          <w:lang w:val="en-ID"/>
        </w:rPr>
        <w:t xml:space="preserve"> </w:t>
      </w:r>
      <w:proofErr w:type="spellStart"/>
      <w:r w:rsidR="007C20CC" w:rsidRPr="0065358A">
        <w:rPr>
          <w:rFonts w:ascii="Arial" w:hAnsi="Arial" w:cs="Arial"/>
          <w:lang w:val="en-ID"/>
        </w:rPr>
        <w:t>untuk</w:t>
      </w:r>
      <w:proofErr w:type="spellEnd"/>
      <w:r w:rsidR="007C20CC" w:rsidRPr="0065358A">
        <w:rPr>
          <w:rFonts w:ascii="Arial" w:hAnsi="Arial" w:cs="Arial"/>
          <w:lang w:val="en-ID"/>
        </w:rPr>
        <w:t xml:space="preserve"> </w:t>
      </w:r>
      <w:proofErr w:type="spellStart"/>
      <w:r w:rsidR="007C20CC" w:rsidRPr="0065358A">
        <w:rPr>
          <w:rFonts w:ascii="Arial" w:hAnsi="Arial" w:cs="Arial"/>
          <w:lang w:val="en-ID"/>
        </w:rPr>
        <w:t>mencapai</w:t>
      </w:r>
      <w:proofErr w:type="spellEnd"/>
      <w:r w:rsidR="007C20CC" w:rsidRPr="0065358A">
        <w:rPr>
          <w:rFonts w:ascii="Arial" w:hAnsi="Arial" w:cs="Arial"/>
          <w:lang w:val="en-ID"/>
        </w:rPr>
        <w:t xml:space="preserve"> </w:t>
      </w:r>
      <w:proofErr w:type="spellStart"/>
      <w:r w:rsidR="007C20CC" w:rsidRPr="0065358A">
        <w:rPr>
          <w:rFonts w:ascii="Arial" w:hAnsi="Arial" w:cs="Arial"/>
          <w:lang w:val="en-ID"/>
        </w:rPr>
        <w:t>hal</w:t>
      </w:r>
      <w:proofErr w:type="spellEnd"/>
      <w:r w:rsidR="007C20CC" w:rsidRPr="0065358A">
        <w:rPr>
          <w:rFonts w:ascii="Arial" w:hAnsi="Arial" w:cs="Arial"/>
          <w:lang w:val="en-ID"/>
        </w:rPr>
        <w:t xml:space="preserve"> </w:t>
      </w:r>
      <w:proofErr w:type="spellStart"/>
      <w:r w:rsidR="007C20CC" w:rsidRPr="0065358A">
        <w:rPr>
          <w:rFonts w:ascii="Arial" w:hAnsi="Arial" w:cs="Arial"/>
          <w:lang w:val="en-ID"/>
        </w:rPr>
        <w:t>tersebut</w:t>
      </w:r>
      <w:proofErr w:type="spellEnd"/>
      <w:r w:rsidR="007C20CC" w:rsidRPr="0065358A">
        <w:rPr>
          <w:rFonts w:ascii="Arial" w:hAnsi="Arial" w:cs="Arial"/>
          <w:lang w:val="en-ID"/>
        </w:rPr>
        <w:t xml:space="preserve"> para </w:t>
      </w:r>
      <w:proofErr w:type="spellStart"/>
      <w:r w:rsidR="007C20CC" w:rsidRPr="0065358A">
        <w:rPr>
          <w:rFonts w:ascii="Arial" w:hAnsi="Arial" w:cs="Arial"/>
          <w:lang w:val="en-ID"/>
        </w:rPr>
        <w:t>pelaku</w:t>
      </w:r>
      <w:proofErr w:type="spellEnd"/>
      <w:r w:rsidR="007C20CC" w:rsidRPr="0065358A">
        <w:rPr>
          <w:rFonts w:ascii="Arial" w:hAnsi="Arial" w:cs="Arial"/>
          <w:lang w:val="en-ID"/>
        </w:rPr>
        <w:t xml:space="preserve"> </w:t>
      </w:r>
      <w:proofErr w:type="spellStart"/>
      <w:r w:rsidR="007C20CC" w:rsidRPr="0065358A">
        <w:rPr>
          <w:rFonts w:ascii="Arial" w:hAnsi="Arial" w:cs="Arial"/>
          <w:lang w:val="en-ID"/>
        </w:rPr>
        <w:t>bisnis</w:t>
      </w:r>
      <w:proofErr w:type="spellEnd"/>
      <w:r w:rsidR="007C20CC" w:rsidRPr="0065358A">
        <w:rPr>
          <w:rFonts w:ascii="Arial" w:hAnsi="Arial" w:cs="Arial"/>
          <w:lang w:val="en-ID"/>
        </w:rPr>
        <w:t xml:space="preserve"> </w:t>
      </w:r>
      <w:proofErr w:type="spellStart"/>
      <w:r w:rsidR="007C20CC" w:rsidRPr="0065358A">
        <w:rPr>
          <w:rFonts w:ascii="Arial" w:hAnsi="Arial" w:cs="Arial"/>
          <w:lang w:val="en-ID"/>
        </w:rPr>
        <w:t>perlu</w:t>
      </w:r>
      <w:proofErr w:type="spellEnd"/>
      <w:r w:rsidR="007C20CC" w:rsidRPr="0065358A">
        <w:rPr>
          <w:rFonts w:ascii="Arial" w:hAnsi="Arial" w:cs="Arial"/>
          <w:lang w:val="en-ID"/>
        </w:rPr>
        <w:t xml:space="preserve"> </w:t>
      </w:r>
      <w:proofErr w:type="spellStart"/>
      <w:r w:rsidR="007C20CC" w:rsidRPr="0065358A">
        <w:rPr>
          <w:rFonts w:ascii="Arial" w:hAnsi="Arial" w:cs="Arial"/>
          <w:lang w:val="en-ID"/>
        </w:rPr>
        <w:t>memiliki</w:t>
      </w:r>
      <w:proofErr w:type="spellEnd"/>
      <w:r w:rsidR="007C20CC" w:rsidRPr="0065358A">
        <w:rPr>
          <w:rFonts w:ascii="Arial" w:hAnsi="Arial" w:cs="Arial"/>
          <w:lang w:val="en-ID"/>
        </w:rPr>
        <w:t xml:space="preserve"> </w:t>
      </w:r>
      <w:proofErr w:type="spellStart"/>
      <w:r w:rsidR="007C20CC" w:rsidRPr="0065358A">
        <w:rPr>
          <w:rFonts w:ascii="Arial" w:hAnsi="Arial" w:cs="Arial"/>
          <w:lang w:val="en-ID"/>
        </w:rPr>
        <w:t>pedoman</w:t>
      </w:r>
      <w:proofErr w:type="spellEnd"/>
      <w:r w:rsidR="007C20CC" w:rsidRPr="0065358A">
        <w:rPr>
          <w:rFonts w:ascii="Arial" w:hAnsi="Arial" w:cs="Arial"/>
          <w:lang w:val="en-ID"/>
        </w:rPr>
        <w:t xml:space="preserve"> </w:t>
      </w:r>
      <w:proofErr w:type="spellStart"/>
      <w:r w:rsidR="007C20CC" w:rsidRPr="0065358A">
        <w:rPr>
          <w:rFonts w:ascii="Arial" w:hAnsi="Arial" w:cs="Arial"/>
          <w:lang w:val="en-ID"/>
        </w:rPr>
        <w:t>dan</w:t>
      </w:r>
      <w:proofErr w:type="spellEnd"/>
      <w:r w:rsidR="007C20CC" w:rsidRPr="0065358A">
        <w:rPr>
          <w:rFonts w:ascii="Arial" w:hAnsi="Arial" w:cs="Arial"/>
          <w:lang w:val="en-ID"/>
        </w:rPr>
        <w:t xml:space="preserve"> </w:t>
      </w:r>
      <w:proofErr w:type="spellStart"/>
      <w:r w:rsidR="007C20CC" w:rsidRPr="0065358A">
        <w:rPr>
          <w:rFonts w:ascii="Arial" w:hAnsi="Arial" w:cs="Arial"/>
          <w:lang w:val="en-ID"/>
        </w:rPr>
        <w:t>arahan</w:t>
      </w:r>
      <w:proofErr w:type="spellEnd"/>
      <w:r w:rsidR="007C20CC" w:rsidRPr="0065358A">
        <w:rPr>
          <w:rFonts w:ascii="Arial" w:hAnsi="Arial" w:cs="Arial"/>
          <w:lang w:val="en-ID"/>
        </w:rPr>
        <w:t xml:space="preserve"> agar </w:t>
      </w:r>
      <w:proofErr w:type="spellStart"/>
      <w:r w:rsidR="007C20CC" w:rsidRPr="0065358A">
        <w:rPr>
          <w:rFonts w:ascii="Arial" w:hAnsi="Arial" w:cs="Arial"/>
          <w:lang w:val="en-ID"/>
        </w:rPr>
        <w:t>tatakelola</w:t>
      </w:r>
      <w:proofErr w:type="spellEnd"/>
      <w:r w:rsidR="007C20CC" w:rsidRPr="0065358A">
        <w:rPr>
          <w:rFonts w:ascii="Arial" w:hAnsi="Arial" w:cs="Arial"/>
          <w:lang w:val="en-ID"/>
        </w:rPr>
        <w:t xml:space="preserve"> yang </w:t>
      </w:r>
      <w:proofErr w:type="spellStart"/>
      <w:r w:rsidR="007C20CC" w:rsidRPr="0065358A">
        <w:rPr>
          <w:rFonts w:ascii="Arial" w:hAnsi="Arial" w:cs="Arial"/>
          <w:lang w:val="en-ID"/>
        </w:rPr>
        <w:t>dapat</w:t>
      </w:r>
      <w:proofErr w:type="spellEnd"/>
      <w:r w:rsidR="007C20CC" w:rsidRPr="0065358A">
        <w:rPr>
          <w:rFonts w:ascii="Arial" w:hAnsi="Arial" w:cs="Arial"/>
          <w:lang w:val="en-ID"/>
        </w:rPr>
        <w:t xml:space="preserve"> </w:t>
      </w:r>
      <w:proofErr w:type="spellStart"/>
      <w:r w:rsidR="007C20CC" w:rsidRPr="0065358A">
        <w:rPr>
          <w:rFonts w:ascii="Arial" w:hAnsi="Arial" w:cs="Arial"/>
          <w:lang w:val="en-ID"/>
        </w:rPr>
        <w:t>dilaksanakan</w:t>
      </w:r>
      <w:proofErr w:type="spellEnd"/>
      <w:r w:rsidR="007C20CC" w:rsidRPr="0065358A">
        <w:rPr>
          <w:rFonts w:ascii="Arial" w:hAnsi="Arial" w:cs="Arial"/>
          <w:lang w:val="en-ID"/>
        </w:rPr>
        <w:t xml:space="preserve"> </w:t>
      </w:r>
      <w:proofErr w:type="spellStart"/>
      <w:r w:rsidR="007C20CC" w:rsidRPr="0065358A">
        <w:rPr>
          <w:rFonts w:ascii="Arial" w:hAnsi="Arial" w:cs="Arial"/>
          <w:lang w:val="en-ID"/>
        </w:rPr>
        <w:t>dengan</w:t>
      </w:r>
      <w:proofErr w:type="spellEnd"/>
      <w:r w:rsidR="007C20CC" w:rsidRPr="0065358A">
        <w:rPr>
          <w:rFonts w:ascii="Arial" w:hAnsi="Arial" w:cs="Arial"/>
          <w:lang w:val="en-ID"/>
        </w:rPr>
        <w:t xml:space="preserve"> </w:t>
      </w:r>
      <w:proofErr w:type="spellStart"/>
      <w:r w:rsidR="007C20CC" w:rsidRPr="0065358A">
        <w:rPr>
          <w:rFonts w:ascii="Arial" w:hAnsi="Arial" w:cs="Arial"/>
          <w:lang w:val="en-ID"/>
        </w:rPr>
        <w:t>baik</w:t>
      </w:r>
      <w:proofErr w:type="spellEnd"/>
    </w:p>
    <w:p w:rsidR="00EA4E68" w:rsidRPr="0065358A" w:rsidRDefault="007C20CC" w:rsidP="00E80DBE">
      <w:pPr>
        <w:spacing w:line="276" w:lineRule="auto"/>
        <w:ind w:firstLine="709"/>
        <w:jc w:val="both"/>
        <w:rPr>
          <w:rFonts w:ascii="Arial" w:hAnsi="Arial" w:cs="Arial"/>
          <w:lang w:val="en-US"/>
        </w:rPr>
      </w:pPr>
      <w:r w:rsidRPr="0065358A">
        <w:rPr>
          <w:rFonts w:ascii="Arial" w:hAnsi="Arial" w:cs="Arial"/>
          <w:noProof/>
          <w:lang w:eastAsia="id-ID"/>
        </w:rPr>
        <w:t xml:space="preserve">Kondisi variabel </w:t>
      </w:r>
      <w:r w:rsidRPr="0065358A">
        <w:rPr>
          <w:rFonts w:ascii="Arial" w:hAnsi="Arial" w:cs="Arial"/>
        </w:rPr>
        <w:t xml:space="preserve">kinerja keuangan yang diproksi oleh </w:t>
      </w:r>
      <w:r w:rsidRPr="0065358A">
        <w:rPr>
          <w:rFonts w:ascii="Arial" w:hAnsi="Arial" w:cs="Arial"/>
          <w:i/>
        </w:rPr>
        <w:t>Return on Equity</w:t>
      </w:r>
      <w:r w:rsidRPr="0065358A">
        <w:rPr>
          <w:rFonts w:ascii="Arial" w:hAnsi="Arial" w:cs="Arial"/>
        </w:rPr>
        <w:t xml:space="preserve"> (ROE) dari tahun ke tahun cenderung mengalami penurunan. Nilai tertinggi diperoleh pada tahun 2010 dengan nilai rata-rata sebesar 29,55%. </w:t>
      </w:r>
      <w:r w:rsidRPr="0065358A">
        <w:rPr>
          <w:rFonts w:ascii="Arial" w:hAnsi="Arial" w:cs="Arial"/>
          <w:noProof/>
          <w:lang w:eastAsia="id-ID"/>
        </w:rPr>
        <w:t xml:space="preserve">Pada periode penelitian ini nilai </w:t>
      </w:r>
      <w:r w:rsidRPr="0065358A">
        <w:rPr>
          <w:rFonts w:ascii="Arial" w:hAnsi="Arial" w:cs="Arial"/>
          <w:noProof/>
          <w:lang w:eastAsia="id-ID"/>
        </w:rPr>
        <w:lastRenderedPageBreak/>
        <w:t xml:space="preserve">tertinggi </w:t>
      </w:r>
      <w:r w:rsidRPr="0065358A">
        <w:rPr>
          <w:rFonts w:ascii="Arial" w:hAnsi="Arial" w:cs="Arial"/>
        </w:rPr>
        <w:t xml:space="preserve">kinerja keuangan (ROE) </w:t>
      </w:r>
      <w:r w:rsidRPr="0065358A">
        <w:rPr>
          <w:rFonts w:ascii="Arial" w:hAnsi="Arial" w:cs="Arial"/>
          <w:noProof/>
          <w:lang w:eastAsia="id-ID"/>
        </w:rPr>
        <w:t xml:space="preserve">rata-rata diperoleh oleh Bank </w:t>
      </w:r>
      <w:r w:rsidRPr="0065358A">
        <w:rPr>
          <w:rFonts w:ascii="Arial" w:hAnsi="Arial" w:cs="Arial"/>
        </w:rPr>
        <w:t>BRI. Sedangkan rata-rata terendah diperoleh pada tahun 2018 sebesar 16,94%.</w:t>
      </w:r>
    </w:p>
    <w:p w:rsidR="00EA4E68" w:rsidRPr="0065358A" w:rsidRDefault="00EA4E68" w:rsidP="00E80DBE">
      <w:pPr>
        <w:spacing w:line="276" w:lineRule="auto"/>
        <w:ind w:firstLine="709"/>
        <w:jc w:val="both"/>
        <w:rPr>
          <w:rFonts w:ascii="Arial" w:hAnsi="Arial" w:cs="Arial"/>
          <w:lang w:val="en-ID"/>
        </w:rPr>
      </w:pPr>
      <w:proofErr w:type="spellStart"/>
      <w:r w:rsidRPr="0065358A">
        <w:rPr>
          <w:rFonts w:ascii="Arial" w:hAnsi="Arial" w:cs="Arial"/>
          <w:lang w:val="en-ID"/>
        </w:rPr>
        <w:t>Kinerja</w:t>
      </w:r>
      <w:proofErr w:type="spellEnd"/>
      <w:r w:rsidRPr="0065358A">
        <w:rPr>
          <w:rFonts w:ascii="Arial" w:hAnsi="Arial" w:cs="Arial"/>
          <w:lang w:val="en-ID"/>
        </w:rPr>
        <w:t xml:space="preserve"> </w:t>
      </w:r>
      <w:proofErr w:type="spellStart"/>
      <w:r w:rsidRPr="0065358A">
        <w:rPr>
          <w:rFonts w:ascii="Arial" w:hAnsi="Arial" w:cs="Arial"/>
          <w:lang w:val="en-ID"/>
        </w:rPr>
        <w:t>keuangan</w:t>
      </w:r>
      <w:proofErr w:type="spellEnd"/>
      <w:r w:rsidRPr="0065358A">
        <w:rPr>
          <w:rFonts w:ascii="Arial" w:hAnsi="Arial" w:cs="Arial"/>
          <w:lang w:val="en-ID"/>
        </w:rPr>
        <w:t xml:space="preserve"> </w:t>
      </w:r>
      <w:proofErr w:type="spellStart"/>
      <w:r w:rsidRPr="0065358A">
        <w:rPr>
          <w:rFonts w:ascii="Arial" w:hAnsi="Arial" w:cs="Arial"/>
          <w:lang w:val="en-ID"/>
        </w:rPr>
        <w:t>mencerminkan</w:t>
      </w:r>
      <w:proofErr w:type="spellEnd"/>
      <w:r w:rsidRPr="0065358A">
        <w:rPr>
          <w:rFonts w:ascii="Arial" w:hAnsi="Arial" w:cs="Arial"/>
          <w:lang w:val="en-ID"/>
        </w:rPr>
        <w:t xml:space="preserve"> </w:t>
      </w:r>
      <w:proofErr w:type="gramStart"/>
      <w:r w:rsidRPr="0065358A">
        <w:rPr>
          <w:rFonts w:ascii="Arial" w:hAnsi="Arial" w:cs="Arial"/>
          <w:lang w:val="en-ID"/>
        </w:rPr>
        <w:t>return  yang</w:t>
      </w:r>
      <w:proofErr w:type="gramEnd"/>
      <w:r w:rsidRPr="0065358A">
        <w:rPr>
          <w:rFonts w:ascii="Arial" w:hAnsi="Arial" w:cs="Arial"/>
          <w:lang w:val="en-ID"/>
        </w:rPr>
        <w:t xml:space="preserve"> </w:t>
      </w:r>
      <w:proofErr w:type="spellStart"/>
      <w:r w:rsidRPr="0065358A">
        <w:rPr>
          <w:rFonts w:ascii="Arial" w:hAnsi="Arial" w:cs="Arial"/>
          <w:lang w:val="en-ID"/>
        </w:rPr>
        <w:t>dihasilkan</w:t>
      </w:r>
      <w:proofErr w:type="spellEnd"/>
      <w:r w:rsidRPr="0065358A">
        <w:rPr>
          <w:rFonts w:ascii="Arial" w:hAnsi="Arial" w:cs="Arial"/>
          <w:lang w:val="en-ID"/>
        </w:rPr>
        <w:t xml:space="preserve"> </w:t>
      </w:r>
      <w:proofErr w:type="spellStart"/>
      <w:r w:rsidRPr="0065358A">
        <w:rPr>
          <w:rFonts w:ascii="Arial" w:hAnsi="Arial" w:cs="Arial"/>
          <w:lang w:val="en-ID"/>
        </w:rPr>
        <w:t>bagi</w:t>
      </w:r>
      <w:proofErr w:type="spellEnd"/>
      <w:r w:rsidRPr="0065358A">
        <w:rPr>
          <w:rFonts w:ascii="Arial" w:hAnsi="Arial" w:cs="Arial"/>
          <w:lang w:val="en-ID"/>
        </w:rPr>
        <w:t xml:space="preserve"> </w:t>
      </w:r>
      <w:proofErr w:type="spellStart"/>
      <w:r w:rsidRPr="0065358A">
        <w:rPr>
          <w:rFonts w:ascii="Arial" w:hAnsi="Arial" w:cs="Arial"/>
          <w:lang w:val="en-ID"/>
        </w:rPr>
        <w:t>pemegang</w:t>
      </w:r>
      <w:proofErr w:type="spellEnd"/>
      <w:r w:rsidRPr="0065358A">
        <w:rPr>
          <w:rFonts w:ascii="Arial" w:hAnsi="Arial" w:cs="Arial"/>
          <w:lang w:val="en-ID"/>
        </w:rPr>
        <w:t xml:space="preserve"> </w:t>
      </w:r>
      <w:proofErr w:type="spellStart"/>
      <w:r w:rsidRPr="0065358A">
        <w:rPr>
          <w:rFonts w:ascii="Arial" w:hAnsi="Arial" w:cs="Arial"/>
          <w:lang w:val="en-ID"/>
        </w:rPr>
        <w:t>saham</w:t>
      </w:r>
      <w:proofErr w:type="spellEnd"/>
      <w:r w:rsidRPr="0065358A">
        <w:rPr>
          <w:rFonts w:ascii="Arial" w:hAnsi="Arial" w:cs="Arial"/>
          <w:lang w:val="en-ID"/>
        </w:rPr>
        <w:t xml:space="preserve"> </w:t>
      </w:r>
      <w:proofErr w:type="spellStart"/>
      <w:r w:rsidRPr="0065358A">
        <w:rPr>
          <w:rFonts w:ascii="Arial" w:hAnsi="Arial" w:cs="Arial"/>
          <w:lang w:val="en-ID"/>
        </w:rPr>
        <w:t>atas</w:t>
      </w:r>
      <w:proofErr w:type="spellEnd"/>
      <w:r w:rsidRPr="0065358A">
        <w:rPr>
          <w:rFonts w:ascii="Arial" w:hAnsi="Arial" w:cs="Arial"/>
          <w:lang w:val="en-ID"/>
        </w:rPr>
        <w:t xml:space="preserve"> </w:t>
      </w:r>
      <w:proofErr w:type="spellStart"/>
      <w:r w:rsidRPr="0065358A">
        <w:rPr>
          <w:rFonts w:ascii="Arial" w:hAnsi="Arial" w:cs="Arial"/>
          <w:lang w:val="en-ID"/>
        </w:rPr>
        <w:t>setiap</w:t>
      </w:r>
      <w:proofErr w:type="spellEnd"/>
      <w:r w:rsidRPr="0065358A">
        <w:rPr>
          <w:rFonts w:ascii="Arial" w:hAnsi="Arial" w:cs="Arial"/>
          <w:lang w:val="en-ID"/>
        </w:rPr>
        <w:t xml:space="preserve"> rupiah </w:t>
      </w:r>
      <w:proofErr w:type="spellStart"/>
      <w:r w:rsidRPr="0065358A">
        <w:rPr>
          <w:rFonts w:ascii="Arial" w:hAnsi="Arial" w:cs="Arial"/>
          <w:lang w:val="en-ID"/>
        </w:rPr>
        <w:t>uang</w:t>
      </w:r>
      <w:proofErr w:type="spellEnd"/>
      <w:r w:rsidRPr="0065358A">
        <w:rPr>
          <w:rFonts w:ascii="Arial" w:hAnsi="Arial" w:cs="Arial"/>
          <w:lang w:val="en-ID"/>
        </w:rPr>
        <w:t xml:space="preserve"> yang </w:t>
      </w:r>
      <w:proofErr w:type="spellStart"/>
      <w:r w:rsidRPr="0065358A">
        <w:rPr>
          <w:rFonts w:ascii="Arial" w:hAnsi="Arial" w:cs="Arial"/>
          <w:lang w:val="en-ID"/>
        </w:rPr>
        <w:t>ditanamkannya</w:t>
      </w:r>
      <w:proofErr w:type="spellEnd"/>
      <w:r w:rsidRPr="0065358A">
        <w:rPr>
          <w:rFonts w:ascii="Arial" w:hAnsi="Arial" w:cs="Arial"/>
          <w:lang w:val="en-ID"/>
        </w:rPr>
        <w:t xml:space="preserve">, </w:t>
      </w:r>
      <w:proofErr w:type="spellStart"/>
      <w:r w:rsidRPr="0065358A">
        <w:rPr>
          <w:rFonts w:ascii="Arial" w:hAnsi="Arial" w:cs="Arial"/>
          <w:lang w:val="en-ID"/>
        </w:rPr>
        <w:t>pemegang</w:t>
      </w:r>
      <w:proofErr w:type="spellEnd"/>
      <w:r w:rsidRPr="0065358A">
        <w:rPr>
          <w:rFonts w:ascii="Arial" w:hAnsi="Arial" w:cs="Arial"/>
          <w:lang w:val="en-ID"/>
        </w:rPr>
        <w:t xml:space="preserve"> </w:t>
      </w:r>
      <w:proofErr w:type="spellStart"/>
      <w:r w:rsidRPr="0065358A">
        <w:rPr>
          <w:rFonts w:ascii="Arial" w:hAnsi="Arial" w:cs="Arial"/>
          <w:lang w:val="en-ID"/>
        </w:rPr>
        <w:t>saham</w:t>
      </w:r>
      <w:proofErr w:type="spellEnd"/>
      <w:r w:rsidRPr="0065358A">
        <w:rPr>
          <w:rFonts w:ascii="Arial" w:hAnsi="Arial" w:cs="Arial"/>
          <w:lang w:val="en-ID"/>
        </w:rPr>
        <w:t xml:space="preserve"> </w:t>
      </w:r>
      <w:proofErr w:type="spellStart"/>
      <w:r w:rsidRPr="0065358A">
        <w:rPr>
          <w:rFonts w:ascii="Arial" w:hAnsi="Arial" w:cs="Arial"/>
          <w:lang w:val="en-ID"/>
        </w:rPr>
        <w:t>pasti</w:t>
      </w:r>
      <w:proofErr w:type="spellEnd"/>
      <w:r w:rsidRPr="0065358A">
        <w:rPr>
          <w:rFonts w:ascii="Arial" w:hAnsi="Arial" w:cs="Arial"/>
          <w:lang w:val="en-ID"/>
        </w:rPr>
        <w:t xml:space="preserve"> </w:t>
      </w:r>
      <w:proofErr w:type="spellStart"/>
      <w:r w:rsidRPr="0065358A">
        <w:rPr>
          <w:rFonts w:ascii="Arial" w:hAnsi="Arial" w:cs="Arial"/>
          <w:lang w:val="en-ID"/>
        </w:rPr>
        <w:t>ingin</w:t>
      </w:r>
      <w:proofErr w:type="spellEnd"/>
      <w:r w:rsidRPr="0065358A">
        <w:rPr>
          <w:rFonts w:ascii="Arial" w:hAnsi="Arial" w:cs="Arial"/>
          <w:lang w:val="en-ID"/>
        </w:rPr>
        <w:t xml:space="preserve"> </w:t>
      </w:r>
      <w:proofErr w:type="spellStart"/>
      <w:r w:rsidRPr="0065358A">
        <w:rPr>
          <w:rFonts w:ascii="Arial" w:hAnsi="Arial" w:cs="Arial"/>
          <w:lang w:val="en-ID"/>
        </w:rPr>
        <w:t>mendapatkan</w:t>
      </w:r>
      <w:proofErr w:type="spellEnd"/>
      <w:r w:rsidRPr="0065358A">
        <w:rPr>
          <w:rFonts w:ascii="Arial" w:hAnsi="Arial" w:cs="Arial"/>
          <w:lang w:val="en-ID"/>
        </w:rPr>
        <w:t xml:space="preserve"> </w:t>
      </w:r>
      <w:proofErr w:type="spellStart"/>
      <w:r w:rsidRPr="0065358A">
        <w:rPr>
          <w:rFonts w:ascii="Arial" w:hAnsi="Arial" w:cs="Arial"/>
          <w:lang w:val="en-ID"/>
        </w:rPr>
        <w:t>tingkat</w:t>
      </w:r>
      <w:proofErr w:type="spellEnd"/>
      <w:r w:rsidRPr="0065358A">
        <w:rPr>
          <w:rFonts w:ascii="Arial" w:hAnsi="Arial" w:cs="Arial"/>
          <w:lang w:val="en-ID"/>
        </w:rPr>
        <w:t xml:space="preserve"> </w:t>
      </w:r>
      <w:proofErr w:type="spellStart"/>
      <w:r w:rsidRPr="0065358A">
        <w:rPr>
          <w:rFonts w:ascii="Arial" w:hAnsi="Arial" w:cs="Arial"/>
          <w:lang w:val="en-ID"/>
        </w:rPr>
        <w:t>pengembalian</w:t>
      </w:r>
      <w:proofErr w:type="spellEnd"/>
      <w:r w:rsidRPr="0065358A">
        <w:rPr>
          <w:rFonts w:ascii="Arial" w:hAnsi="Arial" w:cs="Arial"/>
          <w:lang w:val="en-ID"/>
        </w:rPr>
        <w:t xml:space="preserve"> yang </w:t>
      </w:r>
      <w:proofErr w:type="spellStart"/>
      <w:r w:rsidRPr="0065358A">
        <w:rPr>
          <w:rFonts w:ascii="Arial" w:hAnsi="Arial" w:cs="Arial"/>
          <w:lang w:val="en-ID"/>
        </w:rPr>
        <w:t>lebih</w:t>
      </w:r>
      <w:proofErr w:type="spellEnd"/>
      <w:r w:rsidRPr="0065358A">
        <w:rPr>
          <w:rFonts w:ascii="Arial" w:hAnsi="Arial" w:cs="Arial"/>
          <w:lang w:val="en-ID"/>
        </w:rPr>
        <w:t xml:space="preserve"> </w:t>
      </w:r>
      <w:proofErr w:type="spellStart"/>
      <w:r w:rsidRPr="0065358A">
        <w:rPr>
          <w:rFonts w:ascii="Arial" w:hAnsi="Arial" w:cs="Arial"/>
          <w:lang w:val="en-ID"/>
        </w:rPr>
        <w:t>tinggi</w:t>
      </w:r>
      <w:proofErr w:type="spellEnd"/>
      <w:r w:rsidRPr="0065358A">
        <w:rPr>
          <w:rFonts w:ascii="Arial" w:hAnsi="Arial" w:cs="Arial"/>
          <w:lang w:val="en-ID"/>
        </w:rPr>
        <w:t xml:space="preserve"> </w:t>
      </w:r>
      <w:proofErr w:type="spellStart"/>
      <w:r w:rsidRPr="0065358A">
        <w:rPr>
          <w:rFonts w:ascii="Arial" w:hAnsi="Arial" w:cs="Arial"/>
          <w:lang w:val="en-ID"/>
        </w:rPr>
        <w:t>atas</w:t>
      </w:r>
      <w:proofErr w:type="spellEnd"/>
      <w:r w:rsidRPr="0065358A">
        <w:rPr>
          <w:rFonts w:ascii="Arial" w:hAnsi="Arial" w:cs="Arial"/>
          <w:lang w:val="en-ID"/>
        </w:rPr>
        <w:t xml:space="preserve"> modal yang </w:t>
      </w:r>
      <w:proofErr w:type="spellStart"/>
      <w:r w:rsidRPr="0065358A">
        <w:rPr>
          <w:rFonts w:ascii="Arial" w:hAnsi="Arial" w:cs="Arial"/>
          <w:lang w:val="en-ID"/>
        </w:rPr>
        <w:t>mereka</w:t>
      </w:r>
      <w:proofErr w:type="spellEnd"/>
      <w:r w:rsidRPr="0065358A">
        <w:rPr>
          <w:rFonts w:ascii="Arial" w:hAnsi="Arial" w:cs="Arial"/>
          <w:lang w:val="en-ID"/>
        </w:rPr>
        <w:t xml:space="preserve"> </w:t>
      </w:r>
      <w:proofErr w:type="spellStart"/>
      <w:r w:rsidRPr="0065358A">
        <w:rPr>
          <w:rFonts w:ascii="Arial" w:hAnsi="Arial" w:cs="Arial"/>
          <w:lang w:val="en-ID"/>
        </w:rPr>
        <w:t>investasikan</w:t>
      </w:r>
      <w:proofErr w:type="spellEnd"/>
      <w:r w:rsidRPr="0065358A">
        <w:rPr>
          <w:rFonts w:ascii="Arial" w:hAnsi="Arial" w:cs="Arial"/>
          <w:lang w:val="en-ID"/>
        </w:rPr>
        <w:t xml:space="preserve">  </w:t>
      </w:r>
      <w:proofErr w:type="spellStart"/>
      <w:r w:rsidRPr="0065358A">
        <w:rPr>
          <w:rFonts w:ascii="Arial" w:hAnsi="Arial" w:cs="Arial"/>
          <w:lang w:val="en-ID"/>
        </w:rPr>
        <w:t>dan</w:t>
      </w:r>
      <w:proofErr w:type="spellEnd"/>
      <w:r w:rsidRPr="0065358A">
        <w:rPr>
          <w:rFonts w:ascii="Arial" w:hAnsi="Arial" w:cs="Arial"/>
          <w:lang w:val="en-ID"/>
        </w:rPr>
        <w:t xml:space="preserve"> ROE </w:t>
      </w:r>
      <w:proofErr w:type="spellStart"/>
      <w:r w:rsidRPr="0065358A">
        <w:rPr>
          <w:rFonts w:ascii="Arial" w:hAnsi="Arial" w:cs="Arial"/>
          <w:lang w:val="en-ID"/>
        </w:rPr>
        <w:t>menunjukkan</w:t>
      </w:r>
      <w:proofErr w:type="spellEnd"/>
      <w:r w:rsidRPr="0065358A">
        <w:rPr>
          <w:rFonts w:ascii="Arial" w:hAnsi="Arial" w:cs="Arial"/>
          <w:lang w:val="en-ID"/>
        </w:rPr>
        <w:t xml:space="preserve"> </w:t>
      </w:r>
      <w:proofErr w:type="spellStart"/>
      <w:r w:rsidRPr="0065358A">
        <w:rPr>
          <w:rFonts w:ascii="Arial" w:hAnsi="Arial" w:cs="Arial"/>
          <w:lang w:val="en-ID"/>
        </w:rPr>
        <w:t>tingkat</w:t>
      </w:r>
      <w:proofErr w:type="spellEnd"/>
      <w:r w:rsidRPr="0065358A">
        <w:rPr>
          <w:rFonts w:ascii="Arial" w:hAnsi="Arial" w:cs="Arial"/>
          <w:lang w:val="en-ID"/>
        </w:rPr>
        <w:t xml:space="preserve"> </w:t>
      </w:r>
      <w:proofErr w:type="spellStart"/>
      <w:r w:rsidRPr="0065358A">
        <w:rPr>
          <w:rFonts w:ascii="Arial" w:hAnsi="Arial" w:cs="Arial"/>
          <w:lang w:val="en-ID"/>
        </w:rPr>
        <w:t>pengembaliannya</w:t>
      </w:r>
      <w:proofErr w:type="spellEnd"/>
      <w:r w:rsidRPr="0065358A">
        <w:rPr>
          <w:rFonts w:ascii="Arial" w:hAnsi="Arial" w:cs="Arial"/>
          <w:lang w:val="en-ID"/>
        </w:rPr>
        <w:t xml:space="preserve"> , </w:t>
      </w:r>
      <w:proofErr w:type="spellStart"/>
      <w:r w:rsidRPr="0065358A">
        <w:rPr>
          <w:rFonts w:ascii="Arial" w:hAnsi="Arial" w:cs="Arial"/>
          <w:lang w:val="en-ID"/>
        </w:rPr>
        <w:t>jika</w:t>
      </w:r>
      <w:proofErr w:type="spellEnd"/>
      <w:r w:rsidRPr="0065358A">
        <w:rPr>
          <w:rFonts w:ascii="Arial" w:hAnsi="Arial" w:cs="Arial"/>
          <w:lang w:val="en-ID"/>
        </w:rPr>
        <w:t xml:space="preserve"> ROE </w:t>
      </w:r>
      <w:proofErr w:type="spellStart"/>
      <w:r w:rsidRPr="0065358A">
        <w:rPr>
          <w:rFonts w:ascii="Arial" w:hAnsi="Arial" w:cs="Arial"/>
          <w:lang w:val="en-ID"/>
        </w:rPr>
        <w:t>tinggi</w:t>
      </w:r>
      <w:proofErr w:type="spellEnd"/>
      <w:r w:rsidRPr="0065358A">
        <w:rPr>
          <w:rFonts w:ascii="Arial" w:hAnsi="Arial" w:cs="Arial"/>
          <w:lang w:val="en-ID"/>
        </w:rPr>
        <w:t xml:space="preserve">  </w:t>
      </w:r>
      <w:proofErr w:type="spellStart"/>
      <w:r w:rsidRPr="0065358A">
        <w:rPr>
          <w:rFonts w:ascii="Arial" w:hAnsi="Arial" w:cs="Arial"/>
          <w:lang w:val="en-ID"/>
        </w:rPr>
        <w:t>maka</w:t>
      </w:r>
      <w:proofErr w:type="spellEnd"/>
      <w:r w:rsidRPr="0065358A">
        <w:rPr>
          <w:rFonts w:ascii="Arial" w:hAnsi="Arial" w:cs="Arial"/>
          <w:lang w:val="en-ID"/>
        </w:rPr>
        <w:t xml:space="preserve"> </w:t>
      </w:r>
      <w:proofErr w:type="spellStart"/>
      <w:r w:rsidRPr="0065358A">
        <w:rPr>
          <w:rFonts w:ascii="Arial" w:hAnsi="Arial" w:cs="Arial"/>
          <w:lang w:val="en-ID"/>
        </w:rPr>
        <w:t>harga</w:t>
      </w:r>
      <w:proofErr w:type="spellEnd"/>
      <w:r w:rsidRPr="0065358A">
        <w:rPr>
          <w:rFonts w:ascii="Arial" w:hAnsi="Arial" w:cs="Arial"/>
          <w:lang w:val="en-ID"/>
        </w:rPr>
        <w:t xml:space="preserve"> </w:t>
      </w:r>
      <w:proofErr w:type="spellStart"/>
      <w:r w:rsidRPr="0065358A">
        <w:rPr>
          <w:rFonts w:ascii="Arial" w:hAnsi="Arial" w:cs="Arial"/>
          <w:lang w:val="en-ID"/>
        </w:rPr>
        <w:t>saham</w:t>
      </w:r>
      <w:proofErr w:type="spellEnd"/>
      <w:r w:rsidRPr="0065358A">
        <w:rPr>
          <w:rFonts w:ascii="Arial" w:hAnsi="Arial" w:cs="Arial"/>
          <w:lang w:val="en-ID"/>
        </w:rPr>
        <w:t xml:space="preserve">  juga </w:t>
      </w:r>
      <w:proofErr w:type="spellStart"/>
      <w:r w:rsidRPr="0065358A">
        <w:rPr>
          <w:rFonts w:ascii="Arial" w:hAnsi="Arial" w:cs="Arial"/>
          <w:lang w:val="en-ID"/>
        </w:rPr>
        <w:t>akan</w:t>
      </w:r>
      <w:proofErr w:type="spellEnd"/>
      <w:r w:rsidRPr="0065358A">
        <w:rPr>
          <w:rFonts w:ascii="Arial" w:hAnsi="Arial" w:cs="Arial"/>
          <w:lang w:val="en-ID"/>
        </w:rPr>
        <w:t xml:space="preserve"> </w:t>
      </w:r>
      <w:proofErr w:type="spellStart"/>
      <w:r w:rsidRPr="0065358A">
        <w:rPr>
          <w:rFonts w:ascii="Arial" w:hAnsi="Arial" w:cs="Arial"/>
          <w:lang w:val="en-ID"/>
        </w:rPr>
        <w:t>cendrung</w:t>
      </w:r>
      <w:proofErr w:type="spellEnd"/>
      <w:r w:rsidRPr="0065358A">
        <w:rPr>
          <w:rFonts w:ascii="Arial" w:hAnsi="Arial" w:cs="Arial"/>
          <w:lang w:val="en-ID"/>
        </w:rPr>
        <w:t xml:space="preserve"> </w:t>
      </w:r>
      <w:proofErr w:type="spellStart"/>
      <w:r w:rsidRPr="0065358A">
        <w:rPr>
          <w:rFonts w:ascii="Arial" w:hAnsi="Arial" w:cs="Arial"/>
          <w:lang w:val="en-ID"/>
        </w:rPr>
        <w:t>meningkat</w:t>
      </w:r>
      <w:proofErr w:type="spellEnd"/>
      <w:r w:rsidRPr="0065358A">
        <w:rPr>
          <w:rFonts w:ascii="Arial" w:hAnsi="Arial" w:cs="Arial"/>
          <w:lang w:val="en-ID"/>
        </w:rPr>
        <w:t>.</w:t>
      </w:r>
    </w:p>
    <w:p w:rsidR="00EA4E68" w:rsidRPr="0065358A" w:rsidRDefault="00EA4E68" w:rsidP="00E80DBE">
      <w:pPr>
        <w:spacing w:line="276" w:lineRule="auto"/>
        <w:ind w:firstLine="709"/>
        <w:jc w:val="both"/>
        <w:rPr>
          <w:rFonts w:ascii="Arial" w:hAnsi="Arial" w:cs="Arial"/>
          <w:lang w:val="en-ID"/>
        </w:rPr>
      </w:pPr>
      <w:proofErr w:type="spellStart"/>
      <w:r w:rsidRPr="0065358A">
        <w:rPr>
          <w:rFonts w:ascii="Arial" w:hAnsi="Arial" w:cs="Arial"/>
          <w:lang w:val="en-ID"/>
        </w:rPr>
        <w:t>Kinerja</w:t>
      </w:r>
      <w:proofErr w:type="spellEnd"/>
      <w:r w:rsidRPr="0065358A">
        <w:rPr>
          <w:rFonts w:ascii="Arial" w:hAnsi="Arial" w:cs="Arial"/>
          <w:lang w:val="en-ID"/>
        </w:rPr>
        <w:t xml:space="preserve"> </w:t>
      </w:r>
      <w:proofErr w:type="spellStart"/>
      <w:r w:rsidRPr="0065358A">
        <w:rPr>
          <w:rFonts w:ascii="Arial" w:hAnsi="Arial" w:cs="Arial"/>
          <w:lang w:val="en-ID"/>
        </w:rPr>
        <w:t>keuangan</w:t>
      </w:r>
      <w:proofErr w:type="spellEnd"/>
      <w:r w:rsidRPr="0065358A">
        <w:rPr>
          <w:rFonts w:ascii="Arial" w:hAnsi="Arial" w:cs="Arial"/>
          <w:lang w:val="en-ID"/>
        </w:rPr>
        <w:t xml:space="preserve"> </w:t>
      </w:r>
      <w:proofErr w:type="spellStart"/>
      <w:r w:rsidRPr="0065358A">
        <w:rPr>
          <w:rFonts w:ascii="Arial" w:hAnsi="Arial" w:cs="Arial"/>
          <w:lang w:val="en-ID"/>
        </w:rPr>
        <w:t>dalam</w:t>
      </w:r>
      <w:proofErr w:type="spellEnd"/>
      <w:r w:rsidRPr="0065358A">
        <w:rPr>
          <w:rFonts w:ascii="Arial" w:hAnsi="Arial" w:cs="Arial"/>
          <w:lang w:val="en-ID"/>
        </w:rPr>
        <w:t xml:space="preserve"> </w:t>
      </w:r>
      <w:proofErr w:type="spellStart"/>
      <w:r w:rsidRPr="0065358A">
        <w:rPr>
          <w:rFonts w:ascii="Arial" w:hAnsi="Arial" w:cs="Arial"/>
          <w:lang w:val="en-ID"/>
        </w:rPr>
        <w:t>suatu</w:t>
      </w:r>
      <w:proofErr w:type="spellEnd"/>
      <w:r w:rsidRPr="0065358A">
        <w:rPr>
          <w:rFonts w:ascii="Arial" w:hAnsi="Arial" w:cs="Arial"/>
          <w:lang w:val="en-ID"/>
        </w:rPr>
        <w:t xml:space="preserve"> </w:t>
      </w:r>
      <w:proofErr w:type="spellStart"/>
      <w:r w:rsidRPr="0065358A">
        <w:rPr>
          <w:rFonts w:ascii="Arial" w:hAnsi="Arial" w:cs="Arial"/>
          <w:lang w:val="en-ID"/>
        </w:rPr>
        <w:t>perusahaan</w:t>
      </w:r>
      <w:proofErr w:type="spellEnd"/>
      <w:r w:rsidRPr="0065358A">
        <w:rPr>
          <w:rFonts w:ascii="Arial" w:hAnsi="Arial" w:cs="Arial"/>
          <w:lang w:val="en-ID"/>
        </w:rPr>
        <w:t xml:space="preserve"> </w:t>
      </w:r>
      <w:proofErr w:type="spellStart"/>
      <w:r w:rsidRPr="0065358A">
        <w:rPr>
          <w:rFonts w:ascii="Arial" w:hAnsi="Arial" w:cs="Arial"/>
          <w:lang w:val="en-ID"/>
        </w:rPr>
        <w:t>merupakan</w:t>
      </w:r>
      <w:proofErr w:type="spellEnd"/>
      <w:r w:rsidRPr="0065358A">
        <w:rPr>
          <w:rFonts w:ascii="Arial" w:hAnsi="Arial" w:cs="Arial"/>
          <w:lang w:val="en-ID"/>
        </w:rPr>
        <w:t xml:space="preserve"> </w:t>
      </w:r>
      <w:proofErr w:type="spellStart"/>
      <w:r w:rsidRPr="0065358A">
        <w:rPr>
          <w:rFonts w:ascii="Arial" w:hAnsi="Arial" w:cs="Arial"/>
          <w:lang w:val="en-ID"/>
        </w:rPr>
        <w:t>salah</w:t>
      </w:r>
      <w:proofErr w:type="spellEnd"/>
      <w:r w:rsidRPr="0065358A">
        <w:rPr>
          <w:rFonts w:ascii="Arial" w:hAnsi="Arial" w:cs="Arial"/>
          <w:lang w:val="en-ID"/>
        </w:rPr>
        <w:t xml:space="preserve"> </w:t>
      </w:r>
      <w:proofErr w:type="spellStart"/>
      <w:r w:rsidRPr="0065358A">
        <w:rPr>
          <w:rFonts w:ascii="Arial" w:hAnsi="Arial" w:cs="Arial"/>
          <w:lang w:val="en-ID"/>
        </w:rPr>
        <w:t>satu</w:t>
      </w:r>
      <w:proofErr w:type="spellEnd"/>
      <w:r w:rsidRPr="0065358A">
        <w:rPr>
          <w:rFonts w:ascii="Arial" w:hAnsi="Arial" w:cs="Arial"/>
          <w:lang w:val="en-ID"/>
        </w:rPr>
        <w:t xml:space="preserve"> </w:t>
      </w:r>
      <w:proofErr w:type="spellStart"/>
      <w:r w:rsidRPr="0065358A">
        <w:rPr>
          <w:rFonts w:ascii="Arial" w:hAnsi="Arial" w:cs="Arial"/>
          <w:lang w:val="en-ID"/>
        </w:rPr>
        <w:t>faktor</w:t>
      </w:r>
      <w:proofErr w:type="spellEnd"/>
      <w:r w:rsidRPr="0065358A">
        <w:rPr>
          <w:rFonts w:ascii="Arial" w:hAnsi="Arial" w:cs="Arial"/>
          <w:lang w:val="en-ID"/>
        </w:rPr>
        <w:t xml:space="preserve"> yang </w:t>
      </w:r>
      <w:proofErr w:type="spellStart"/>
      <w:r w:rsidRPr="0065358A">
        <w:rPr>
          <w:rFonts w:ascii="Arial" w:hAnsi="Arial" w:cs="Arial"/>
          <w:lang w:val="en-ID"/>
        </w:rPr>
        <w:t>dapat</w:t>
      </w:r>
      <w:proofErr w:type="spellEnd"/>
      <w:r w:rsidRPr="0065358A">
        <w:rPr>
          <w:rFonts w:ascii="Arial" w:hAnsi="Arial" w:cs="Arial"/>
          <w:lang w:val="en-ID"/>
        </w:rPr>
        <w:t xml:space="preserve"> </w:t>
      </w:r>
      <w:proofErr w:type="spellStart"/>
      <w:r w:rsidRPr="0065358A">
        <w:rPr>
          <w:rFonts w:ascii="Arial" w:hAnsi="Arial" w:cs="Arial"/>
          <w:lang w:val="en-ID"/>
        </w:rPr>
        <w:t>dilihat</w:t>
      </w:r>
      <w:proofErr w:type="spellEnd"/>
      <w:r w:rsidRPr="0065358A">
        <w:rPr>
          <w:rFonts w:ascii="Arial" w:hAnsi="Arial" w:cs="Arial"/>
          <w:lang w:val="en-ID"/>
        </w:rPr>
        <w:t xml:space="preserve"> </w:t>
      </w:r>
      <w:proofErr w:type="spellStart"/>
      <w:r w:rsidRPr="0065358A">
        <w:rPr>
          <w:rFonts w:ascii="Arial" w:hAnsi="Arial" w:cs="Arial"/>
          <w:lang w:val="en-ID"/>
        </w:rPr>
        <w:t>oleh</w:t>
      </w:r>
      <w:proofErr w:type="spellEnd"/>
      <w:r w:rsidRPr="0065358A">
        <w:rPr>
          <w:rFonts w:ascii="Arial" w:hAnsi="Arial" w:cs="Arial"/>
          <w:lang w:val="en-ID"/>
        </w:rPr>
        <w:t xml:space="preserve"> para </w:t>
      </w:r>
      <w:proofErr w:type="spellStart"/>
      <w:r w:rsidRPr="0065358A">
        <w:rPr>
          <w:rFonts w:ascii="Arial" w:hAnsi="Arial" w:cs="Arial"/>
          <w:lang w:val="en-ID"/>
        </w:rPr>
        <w:t>calon</w:t>
      </w:r>
      <w:proofErr w:type="spellEnd"/>
      <w:r w:rsidRPr="0065358A">
        <w:rPr>
          <w:rFonts w:ascii="Arial" w:hAnsi="Arial" w:cs="Arial"/>
          <w:lang w:val="en-ID"/>
        </w:rPr>
        <w:t xml:space="preserve"> investor, </w:t>
      </w:r>
      <w:proofErr w:type="spellStart"/>
      <w:r w:rsidRPr="0065358A">
        <w:rPr>
          <w:rFonts w:ascii="Arial" w:hAnsi="Arial" w:cs="Arial"/>
          <w:lang w:val="en-ID"/>
        </w:rPr>
        <w:t>untuk</w:t>
      </w:r>
      <w:proofErr w:type="spellEnd"/>
      <w:r w:rsidRPr="0065358A">
        <w:rPr>
          <w:rFonts w:ascii="Arial" w:hAnsi="Arial" w:cs="Arial"/>
          <w:lang w:val="en-ID"/>
        </w:rPr>
        <w:t xml:space="preserve"> </w:t>
      </w:r>
      <w:proofErr w:type="spellStart"/>
      <w:r w:rsidRPr="0065358A">
        <w:rPr>
          <w:rFonts w:ascii="Arial" w:hAnsi="Arial" w:cs="Arial"/>
          <w:lang w:val="en-ID"/>
        </w:rPr>
        <w:t>menentukan</w:t>
      </w:r>
      <w:proofErr w:type="spellEnd"/>
      <w:r w:rsidRPr="0065358A">
        <w:rPr>
          <w:rFonts w:ascii="Arial" w:hAnsi="Arial" w:cs="Arial"/>
          <w:lang w:val="en-ID"/>
        </w:rPr>
        <w:t xml:space="preserve"> </w:t>
      </w:r>
      <w:proofErr w:type="spellStart"/>
      <w:r w:rsidRPr="0065358A">
        <w:rPr>
          <w:rFonts w:ascii="Arial" w:hAnsi="Arial" w:cs="Arial"/>
          <w:lang w:val="en-ID"/>
        </w:rPr>
        <w:t>kemana</w:t>
      </w:r>
      <w:proofErr w:type="spellEnd"/>
      <w:r w:rsidRPr="0065358A">
        <w:rPr>
          <w:rFonts w:ascii="Arial" w:hAnsi="Arial" w:cs="Arial"/>
          <w:lang w:val="en-ID"/>
        </w:rPr>
        <w:t xml:space="preserve"> </w:t>
      </w:r>
      <w:proofErr w:type="spellStart"/>
      <w:r w:rsidRPr="0065358A">
        <w:rPr>
          <w:rFonts w:ascii="Arial" w:hAnsi="Arial" w:cs="Arial"/>
          <w:lang w:val="en-ID"/>
        </w:rPr>
        <w:t>mereka</w:t>
      </w:r>
      <w:proofErr w:type="spellEnd"/>
      <w:r w:rsidRPr="0065358A">
        <w:rPr>
          <w:rFonts w:ascii="Arial" w:hAnsi="Arial" w:cs="Arial"/>
          <w:lang w:val="en-ID"/>
        </w:rPr>
        <w:t xml:space="preserve"> </w:t>
      </w:r>
      <w:proofErr w:type="spellStart"/>
      <w:r w:rsidRPr="0065358A">
        <w:rPr>
          <w:rFonts w:ascii="Arial" w:hAnsi="Arial" w:cs="Arial"/>
          <w:lang w:val="en-ID"/>
        </w:rPr>
        <w:t>untuk</w:t>
      </w:r>
      <w:proofErr w:type="spellEnd"/>
      <w:r w:rsidRPr="0065358A">
        <w:rPr>
          <w:rFonts w:ascii="Arial" w:hAnsi="Arial" w:cs="Arial"/>
          <w:lang w:val="en-ID"/>
        </w:rPr>
        <w:t xml:space="preserve"> </w:t>
      </w:r>
      <w:proofErr w:type="spellStart"/>
      <w:r w:rsidRPr="0065358A">
        <w:rPr>
          <w:rFonts w:ascii="Arial" w:hAnsi="Arial" w:cs="Arial"/>
          <w:lang w:val="en-ID"/>
        </w:rPr>
        <w:t>berinvestasi</w:t>
      </w:r>
      <w:proofErr w:type="spellEnd"/>
      <w:r w:rsidRPr="0065358A">
        <w:rPr>
          <w:rFonts w:ascii="Arial" w:hAnsi="Arial" w:cs="Arial"/>
          <w:lang w:val="en-ID"/>
        </w:rPr>
        <w:t xml:space="preserve"> </w:t>
      </w:r>
      <w:proofErr w:type="spellStart"/>
      <w:r w:rsidRPr="0065358A">
        <w:rPr>
          <w:rFonts w:ascii="Arial" w:hAnsi="Arial" w:cs="Arial"/>
          <w:lang w:val="en-ID"/>
        </w:rPr>
        <w:t>dalam</w:t>
      </w:r>
      <w:proofErr w:type="spellEnd"/>
      <w:r w:rsidRPr="0065358A">
        <w:rPr>
          <w:rFonts w:ascii="Arial" w:hAnsi="Arial" w:cs="Arial"/>
          <w:lang w:val="en-ID"/>
        </w:rPr>
        <w:t xml:space="preserve"> </w:t>
      </w:r>
      <w:proofErr w:type="spellStart"/>
      <w:r w:rsidRPr="0065358A">
        <w:rPr>
          <w:rFonts w:ascii="Arial" w:hAnsi="Arial" w:cs="Arial"/>
          <w:lang w:val="en-ID"/>
        </w:rPr>
        <w:t>bentuk</w:t>
      </w:r>
      <w:proofErr w:type="spellEnd"/>
      <w:r w:rsidRPr="0065358A">
        <w:rPr>
          <w:rFonts w:ascii="Arial" w:hAnsi="Arial" w:cs="Arial"/>
          <w:lang w:val="en-ID"/>
        </w:rPr>
        <w:t xml:space="preserve"> </w:t>
      </w:r>
      <w:proofErr w:type="spellStart"/>
      <w:r w:rsidRPr="0065358A">
        <w:rPr>
          <w:rFonts w:ascii="Arial" w:hAnsi="Arial" w:cs="Arial"/>
          <w:lang w:val="en-ID"/>
        </w:rPr>
        <w:t>saham</w:t>
      </w:r>
      <w:proofErr w:type="spellEnd"/>
      <w:r w:rsidRPr="0065358A">
        <w:rPr>
          <w:rFonts w:ascii="Arial" w:hAnsi="Arial" w:cs="Arial"/>
          <w:lang w:val="en-ID"/>
        </w:rPr>
        <w:t xml:space="preserve">, </w:t>
      </w:r>
      <w:proofErr w:type="spellStart"/>
      <w:r w:rsidRPr="0065358A">
        <w:rPr>
          <w:rFonts w:ascii="Arial" w:hAnsi="Arial" w:cs="Arial"/>
          <w:lang w:val="en-ID"/>
        </w:rPr>
        <w:t>bagi</w:t>
      </w:r>
      <w:proofErr w:type="spellEnd"/>
      <w:r w:rsidRPr="0065358A">
        <w:rPr>
          <w:rFonts w:ascii="Arial" w:hAnsi="Arial" w:cs="Arial"/>
          <w:lang w:val="en-ID"/>
        </w:rPr>
        <w:t xml:space="preserve"> </w:t>
      </w:r>
      <w:proofErr w:type="spellStart"/>
      <w:r w:rsidRPr="0065358A">
        <w:rPr>
          <w:rFonts w:ascii="Arial" w:hAnsi="Arial" w:cs="Arial"/>
          <w:lang w:val="en-ID"/>
        </w:rPr>
        <w:t>suatu</w:t>
      </w:r>
      <w:proofErr w:type="spellEnd"/>
      <w:r w:rsidRPr="0065358A">
        <w:rPr>
          <w:rFonts w:ascii="Arial" w:hAnsi="Arial" w:cs="Arial"/>
          <w:lang w:val="en-ID"/>
        </w:rPr>
        <w:t xml:space="preserve"> </w:t>
      </w:r>
      <w:proofErr w:type="spellStart"/>
      <w:r w:rsidRPr="0065358A">
        <w:rPr>
          <w:rFonts w:ascii="Arial" w:hAnsi="Arial" w:cs="Arial"/>
          <w:lang w:val="en-ID"/>
        </w:rPr>
        <w:t>perusahaan</w:t>
      </w:r>
      <w:proofErr w:type="spellEnd"/>
      <w:r w:rsidRPr="0065358A">
        <w:rPr>
          <w:rFonts w:ascii="Arial" w:hAnsi="Arial" w:cs="Arial"/>
          <w:lang w:val="en-ID"/>
        </w:rPr>
        <w:t xml:space="preserve">  </w:t>
      </w:r>
      <w:proofErr w:type="spellStart"/>
      <w:r w:rsidRPr="0065358A">
        <w:rPr>
          <w:rFonts w:ascii="Arial" w:hAnsi="Arial" w:cs="Arial"/>
          <w:lang w:val="en-ID"/>
        </w:rPr>
        <w:t>perlu</w:t>
      </w:r>
      <w:proofErr w:type="spellEnd"/>
      <w:r w:rsidRPr="0065358A">
        <w:rPr>
          <w:rFonts w:ascii="Arial" w:hAnsi="Arial" w:cs="Arial"/>
          <w:lang w:val="en-ID"/>
        </w:rPr>
        <w:t xml:space="preserve"> </w:t>
      </w:r>
      <w:proofErr w:type="spellStart"/>
      <w:r w:rsidRPr="0065358A">
        <w:rPr>
          <w:rFonts w:ascii="Arial" w:hAnsi="Arial" w:cs="Arial"/>
          <w:lang w:val="en-ID"/>
        </w:rPr>
        <w:t>untuk</w:t>
      </w:r>
      <w:proofErr w:type="spellEnd"/>
      <w:r w:rsidRPr="0065358A">
        <w:rPr>
          <w:rFonts w:ascii="Arial" w:hAnsi="Arial" w:cs="Arial"/>
          <w:lang w:val="en-ID"/>
        </w:rPr>
        <w:t xml:space="preserve"> </w:t>
      </w:r>
      <w:proofErr w:type="spellStart"/>
      <w:r w:rsidRPr="0065358A">
        <w:rPr>
          <w:rFonts w:ascii="Arial" w:hAnsi="Arial" w:cs="Arial"/>
          <w:lang w:val="en-ID"/>
        </w:rPr>
        <w:t>menjaga</w:t>
      </w:r>
      <w:proofErr w:type="spellEnd"/>
      <w:r w:rsidRPr="0065358A">
        <w:rPr>
          <w:rFonts w:ascii="Arial" w:hAnsi="Arial" w:cs="Arial"/>
          <w:lang w:val="en-ID"/>
        </w:rPr>
        <w:t xml:space="preserve"> </w:t>
      </w:r>
      <w:proofErr w:type="spellStart"/>
      <w:r w:rsidRPr="0065358A">
        <w:rPr>
          <w:rFonts w:ascii="Arial" w:hAnsi="Arial" w:cs="Arial"/>
          <w:lang w:val="en-ID"/>
        </w:rPr>
        <w:t>dan</w:t>
      </w:r>
      <w:proofErr w:type="spellEnd"/>
      <w:r w:rsidRPr="0065358A">
        <w:rPr>
          <w:rFonts w:ascii="Arial" w:hAnsi="Arial" w:cs="Arial"/>
          <w:lang w:val="en-ID"/>
        </w:rPr>
        <w:t xml:space="preserve"> </w:t>
      </w:r>
      <w:proofErr w:type="spellStart"/>
      <w:r w:rsidRPr="0065358A">
        <w:rPr>
          <w:rFonts w:ascii="Arial" w:hAnsi="Arial" w:cs="Arial"/>
          <w:lang w:val="en-ID"/>
        </w:rPr>
        <w:t>meningkatkan</w:t>
      </w:r>
      <w:proofErr w:type="spellEnd"/>
      <w:r w:rsidRPr="0065358A">
        <w:rPr>
          <w:rFonts w:ascii="Arial" w:hAnsi="Arial" w:cs="Arial"/>
          <w:lang w:val="en-ID"/>
        </w:rPr>
        <w:t xml:space="preserve"> </w:t>
      </w:r>
      <w:proofErr w:type="spellStart"/>
      <w:r w:rsidRPr="0065358A">
        <w:rPr>
          <w:rFonts w:ascii="Arial" w:hAnsi="Arial" w:cs="Arial"/>
          <w:lang w:val="en-ID"/>
        </w:rPr>
        <w:t>kinerja</w:t>
      </w:r>
      <w:proofErr w:type="spellEnd"/>
      <w:r w:rsidRPr="0065358A">
        <w:rPr>
          <w:rFonts w:ascii="Arial" w:hAnsi="Arial" w:cs="Arial"/>
          <w:lang w:val="en-ID"/>
        </w:rPr>
        <w:t xml:space="preserve"> </w:t>
      </w:r>
      <w:proofErr w:type="spellStart"/>
      <w:r w:rsidRPr="0065358A">
        <w:rPr>
          <w:rFonts w:ascii="Arial" w:hAnsi="Arial" w:cs="Arial"/>
          <w:lang w:val="en-ID"/>
        </w:rPr>
        <w:t>keuangan</w:t>
      </w:r>
      <w:proofErr w:type="spellEnd"/>
      <w:r w:rsidRPr="0065358A">
        <w:rPr>
          <w:rFonts w:ascii="Arial" w:hAnsi="Arial" w:cs="Arial"/>
          <w:lang w:val="en-ID"/>
        </w:rPr>
        <w:t xml:space="preserve"> </w:t>
      </w:r>
      <w:proofErr w:type="spellStart"/>
      <w:r w:rsidRPr="0065358A">
        <w:rPr>
          <w:rFonts w:ascii="Arial" w:hAnsi="Arial" w:cs="Arial"/>
          <w:lang w:val="en-ID"/>
        </w:rPr>
        <w:t>dan</w:t>
      </w:r>
      <w:proofErr w:type="spellEnd"/>
      <w:r w:rsidRPr="0065358A">
        <w:rPr>
          <w:rFonts w:ascii="Arial" w:hAnsi="Arial" w:cs="Arial"/>
          <w:lang w:val="en-ID"/>
        </w:rPr>
        <w:t xml:space="preserve"> </w:t>
      </w:r>
      <w:proofErr w:type="spellStart"/>
      <w:r w:rsidRPr="0065358A">
        <w:rPr>
          <w:rFonts w:ascii="Arial" w:hAnsi="Arial" w:cs="Arial"/>
          <w:lang w:val="en-ID"/>
        </w:rPr>
        <w:t>dapat</w:t>
      </w:r>
      <w:proofErr w:type="spellEnd"/>
      <w:r w:rsidRPr="0065358A">
        <w:rPr>
          <w:rFonts w:ascii="Arial" w:hAnsi="Arial" w:cs="Arial"/>
          <w:lang w:val="en-ID"/>
        </w:rPr>
        <w:t xml:space="preserve">  </w:t>
      </w:r>
      <w:proofErr w:type="spellStart"/>
      <w:r w:rsidRPr="0065358A">
        <w:rPr>
          <w:rFonts w:ascii="Arial" w:hAnsi="Arial" w:cs="Arial"/>
          <w:lang w:val="en-ID"/>
        </w:rPr>
        <w:t>menjaga</w:t>
      </w:r>
      <w:proofErr w:type="spellEnd"/>
      <w:r w:rsidRPr="0065358A">
        <w:rPr>
          <w:rFonts w:ascii="Arial" w:hAnsi="Arial" w:cs="Arial"/>
          <w:lang w:val="en-ID"/>
        </w:rPr>
        <w:t xml:space="preserve"> </w:t>
      </w:r>
      <w:proofErr w:type="spellStart"/>
      <w:r w:rsidRPr="0065358A">
        <w:rPr>
          <w:rFonts w:ascii="Arial" w:hAnsi="Arial" w:cs="Arial"/>
          <w:lang w:val="en-ID"/>
        </w:rPr>
        <w:t>eksistensinya</w:t>
      </w:r>
      <w:proofErr w:type="spellEnd"/>
      <w:r w:rsidRPr="0065358A">
        <w:rPr>
          <w:rFonts w:ascii="Arial" w:hAnsi="Arial" w:cs="Arial"/>
          <w:lang w:val="en-ID"/>
        </w:rPr>
        <w:t xml:space="preserve">  </w:t>
      </w:r>
      <w:proofErr w:type="spellStart"/>
      <w:r w:rsidRPr="0065358A">
        <w:rPr>
          <w:rFonts w:ascii="Arial" w:hAnsi="Arial" w:cs="Arial"/>
          <w:lang w:val="en-ID"/>
        </w:rPr>
        <w:t>sehingga</w:t>
      </w:r>
      <w:proofErr w:type="spellEnd"/>
      <w:r w:rsidRPr="0065358A">
        <w:rPr>
          <w:rFonts w:ascii="Arial" w:hAnsi="Arial" w:cs="Arial"/>
          <w:lang w:val="en-ID"/>
        </w:rPr>
        <w:t xml:space="preserve">  para investor </w:t>
      </w:r>
      <w:proofErr w:type="spellStart"/>
      <w:r w:rsidRPr="0065358A">
        <w:rPr>
          <w:rFonts w:ascii="Arial" w:hAnsi="Arial" w:cs="Arial"/>
          <w:lang w:val="en-ID"/>
        </w:rPr>
        <w:t>dapat</w:t>
      </w:r>
      <w:proofErr w:type="spellEnd"/>
      <w:r w:rsidRPr="0065358A">
        <w:rPr>
          <w:rFonts w:ascii="Arial" w:hAnsi="Arial" w:cs="Arial"/>
          <w:lang w:val="en-ID"/>
        </w:rPr>
        <w:t xml:space="preserve"> </w:t>
      </w:r>
      <w:proofErr w:type="spellStart"/>
      <w:r w:rsidRPr="0065358A">
        <w:rPr>
          <w:rFonts w:ascii="Arial" w:hAnsi="Arial" w:cs="Arial"/>
          <w:lang w:val="en-ID"/>
        </w:rPr>
        <w:t>menikmati</w:t>
      </w:r>
      <w:proofErr w:type="spellEnd"/>
      <w:r w:rsidRPr="0065358A">
        <w:rPr>
          <w:rFonts w:ascii="Arial" w:hAnsi="Arial" w:cs="Arial"/>
          <w:lang w:val="en-ID"/>
        </w:rPr>
        <w:t xml:space="preserve">  </w:t>
      </w:r>
      <w:proofErr w:type="spellStart"/>
      <w:r w:rsidRPr="0065358A">
        <w:rPr>
          <w:rFonts w:ascii="Arial" w:hAnsi="Arial" w:cs="Arial"/>
          <w:lang w:val="en-ID"/>
        </w:rPr>
        <w:t>dari</w:t>
      </w:r>
      <w:proofErr w:type="spellEnd"/>
      <w:r w:rsidRPr="0065358A">
        <w:rPr>
          <w:rFonts w:ascii="Arial" w:hAnsi="Arial" w:cs="Arial"/>
          <w:lang w:val="en-ID"/>
        </w:rPr>
        <w:t xml:space="preserve">  </w:t>
      </w:r>
      <w:proofErr w:type="spellStart"/>
      <w:r w:rsidRPr="0065358A">
        <w:rPr>
          <w:rFonts w:ascii="Arial" w:hAnsi="Arial" w:cs="Arial"/>
          <w:lang w:val="en-ID"/>
        </w:rPr>
        <w:t>investasi</w:t>
      </w:r>
      <w:proofErr w:type="spellEnd"/>
      <w:r w:rsidRPr="0065358A">
        <w:rPr>
          <w:rFonts w:ascii="Arial" w:hAnsi="Arial" w:cs="Arial"/>
          <w:lang w:val="en-ID"/>
        </w:rPr>
        <w:t xml:space="preserve"> </w:t>
      </w:r>
      <w:proofErr w:type="spellStart"/>
      <w:r w:rsidRPr="0065358A">
        <w:rPr>
          <w:rFonts w:ascii="Arial" w:hAnsi="Arial" w:cs="Arial"/>
          <w:lang w:val="en-ID"/>
        </w:rPr>
        <w:t>mereka</w:t>
      </w:r>
      <w:proofErr w:type="spellEnd"/>
      <w:r w:rsidRPr="0065358A">
        <w:rPr>
          <w:rFonts w:ascii="Arial" w:hAnsi="Arial" w:cs="Arial"/>
          <w:lang w:val="en-ID"/>
        </w:rPr>
        <w:t>.</w:t>
      </w:r>
    </w:p>
    <w:p w:rsidR="003C119A" w:rsidRPr="0065358A" w:rsidRDefault="003C119A" w:rsidP="00E80DBE">
      <w:pPr>
        <w:spacing w:line="276" w:lineRule="auto"/>
        <w:jc w:val="both"/>
        <w:rPr>
          <w:rFonts w:ascii="Arial" w:eastAsia="Cambria" w:hAnsi="Arial" w:cs="Arial"/>
          <w:b/>
          <w:lang w:val="en-ID"/>
        </w:rPr>
      </w:pPr>
    </w:p>
    <w:p w:rsidR="00CF18A7" w:rsidRPr="00833D6D" w:rsidRDefault="00CF18A7" w:rsidP="00833D6D">
      <w:pPr>
        <w:pStyle w:val="ListParagraph"/>
        <w:numPr>
          <w:ilvl w:val="0"/>
          <w:numId w:val="1"/>
        </w:numPr>
        <w:spacing w:line="276" w:lineRule="auto"/>
        <w:ind w:left="426" w:right="196" w:hanging="426"/>
        <w:jc w:val="both"/>
        <w:rPr>
          <w:rFonts w:ascii="Arial" w:eastAsia="Cambria" w:hAnsi="Arial" w:cs="Arial"/>
          <w:b/>
          <w:lang w:val="en-ID"/>
        </w:rPr>
      </w:pPr>
      <w:r w:rsidRPr="00833D6D">
        <w:rPr>
          <w:rFonts w:ascii="Arial" w:eastAsia="Cambria" w:hAnsi="Arial" w:cs="Arial"/>
          <w:b/>
          <w:lang w:val="en-ID"/>
        </w:rPr>
        <w:t>KESIMPULAN DAN SARAN</w:t>
      </w:r>
    </w:p>
    <w:p w:rsidR="00CF18A7" w:rsidRPr="0065358A" w:rsidRDefault="00CF18A7" w:rsidP="00E80DBE">
      <w:pPr>
        <w:pStyle w:val="ListParagraph"/>
        <w:spacing w:after="200" w:line="276" w:lineRule="auto"/>
        <w:jc w:val="both"/>
        <w:rPr>
          <w:rFonts w:ascii="Arial" w:hAnsi="Arial" w:cs="Arial"/>
          <w:lang w:val="en-ID"/>
        </w:rPr>
      </w:pPr>
    </w:p>
    <w:p w:rsidR="00CF18A7" w:rsidRPr="00971AD7" w:rsidRDefault="00C3793A" w:rsidP="00833D6D">
      <w:pPr>
        <w:pStyle w:val="ListParagraph"/>
        <w:numPr>
          <w:ilvl w:val="6"/>
          <w:numId w:val="13"/>
        </w:numPr>
        <w:spacing w:line="276" w:lineRule="auto"/>
        <w:ind w:left="426" w:hanging="426"/>
        <w:jc w:val="both"/>
        <w:rPr>
          <w:rFonts w:ascii="Arial" w:hAnsi="Arial" w:cs="Arial"/>
          <w:lang w:val="en-US"/>
        </w:rPr>
      </w:pPr>
      <w:r w:rsidRPr="00971AD7">
        <w:rPr>
          <w:rFonts w:ascii="Arial" w:hAnsi="Arial" w:cs="Arial"/>
          <w:bCs/>
        </w:rPr>
        <w:t>Inflasi di Indonesia mengalami kondisi  yang berfluktuatif  dengan kecendrungan menurun</w:t>
      </w:r>
      <w:r w:rsidRPr="00971AD7">
        <w:rPr>
          <w:rFonts w:ascii="Arial" w:hAnsi="Arial" w:cs="Arial"/>
        </w:rPr>
        <w:t>. Inflasi diindonesia masih dikategorikan  Ringan, tetapi inflasi memang harus ada inflasi dapat digunakan untuk mendorong pengeluaran perekonomian</w:t>
      </w:r>
    </w:p>
    <w:p w:rsidR="00C3793A" w:rsidRPr="00971AD7" w:rsidRDefault="00C3793A" w:rsidP="00833D6D">
      <w:pPr>
        <w:pStyle w:val="ListParagraph"/>
        <w:numPr>
          <w:ilvl w:val="6"/>
          <w:numId w:val="13"/>
        </w:numPr>
        <w:spacing w:line="276" w:lineRule="auto"/>
        <w:ind w:left="426" w:hanging="426"/>
        <w:jc w:val="both"/>
        <w:rPr>
          <w:rFonts w:ascii="Arial" w:hAnsi="Arial" w:cs="Arial"/>
          <w:lang w:val="en-US"/>
        </w:rPr>
      </w:pPr>
      <w:r w:rsidRPr="00971AD7">
        <w:rPr>
          <w:rFonts w:ascii="Arial" w:hAnsi="Arial" w:cs="Arial"/>
          <w:noProof/>
          <w:lang w:eastAsia="id-ID"/>
        </w:rPr>
        <w:t xml:space="preserve">Sertifikat Bank Indonesia </w:t>
      </w:r>
      <w:r w:rsidRPr="00971AD7">
        <w:rPr>
          <w:rFonts w:ascii="Arial" w:hAnsi="Arial" w:cs="Arial"/>
        </w:rPr>
        <w:t xml:space="preserve">mengalami kondisi yang fluktuatif dengan kecenderungan menurun. </w:t>
      </w:r>
      <w:r w:rsidRPr="00971AD7">
        <w:rPr>
          <w:rFonts w:ascii="Arial" w:hAnsi="Arial" w:cs="Arial"/>
          <w:bCs/>
        </w:rPr>
        <w:t>Tingkat bunga merupakan  imbalan yang diberikan  kepada seseorang yang melakukan pinjaman atau tabungan investasi jika terjadi kenaikan dalam suku bunga akan mengurangi  keingan dari masyarakat  untuk melakukan investasi  justru akan akan menambah  penawaran terhadap tabungan,</w:t>
      </w:r>
    </w:p>
    <w:p w:rsidR="00C3793A" w:rsidRPr="00971AD7" w:rsidRDefault="00C3793A" w:rsidP="00833D6D">
      <w:pPr>
        <w:pStyle w:val="ListParagraph"/>
        <w:numPr>
          <w:ilvl w:val="6"/>
          <w:numId w:val="13"/>
        </w:numPr>
        <w:spacing w:line="276" w:lineRule="auto"/>
        <w:ind w:left="426" w:hanging="426"/>
        <w:jc w:val="both"/>
        <w:rPr>
          <w:rFonts w:ascii="Arial" w:hAnsi="Arial" w:cs="Arial"/>
          <w:lang w:val="en-US"/>
        </w:rPr>
      </w:pPr>
      <w:r w:rsidRPr="00971AD7">
        <w:rPr>
          <w:rFonts w:ascii="Arial" w:hAnsi="Arial" w:cs="Arial"/>
          <w:noProof/>
          <w:lang w:eastAsia="id-ID"/>
        </w:rPr>
        <w:t>Kepemilikan Manajerial pada bank persero  pada umumnya rata-rata mengalami kondisi fluktuatif</w:t>
      </w:r>
    </w:p>
    <w:p w:rsidR="00141349" w:rsidRPr="00971AD7" w:rsidRDefault="00C3793A" w:rsidP="00833D6D">
      <w:pPr>
        <w:pStyle w:val="ListParagraph"/>
        <w:numPr>
          <w:ilvl w:val="6"/>
          <w:numId w:val="13"/>
        </w:numPr>
        <w:spacing w:line="276" w:lineRule="auto"/>
        <w:ind w:left="426" w:hanging="426"/>
        <w:jc w:val="both"/>
        <w:rPr>
          <w:rFonts w:ascii="Arial" w:hAnsi="Arial" w:cs="Arial"/>
          <w:lang w:val="en-US"/>
        </w:rPr>
      </w:pPr>
      <w:r w:rsidRPr="00971AD7">
        <w:rPr>
          <w:rFonts w:ascii="Arial" w:hAnsi="Arial" w:cs="Arial"/>
          <w:noProof/>
          <w:color w:val="000000" w:themeColor="text1"/>
          <w:lang w:eastAsia="id-ID"/>
        </w:rPr>
        <w:t xml:space="preserve">Dewan Komisaris menunjukkan </w:t>
      </w:r>
      <w:r w:rsidRPr="00971AD7">
        <w:rPr>
          <w:rFonts w:ascii="Arial" w:hAnsi="Arial" w:cs="Arial"/>
          <w:color w:val="000000" w:themeColor="text1"/>
        </w:rPr>
        <w:t>rata-rata jumlah dewan komisaris dari tahun ke tahun cenderung meningkat</w:t>
      </w:r>
    </w:p>
    <w:p w:rsidR="00C3793A" w:rsidRPr="00971AD7" w:rsidRDefault="00141349" w:rsidP="00833D6D">
      <w:pPr>
        <w:pStyle w:val="ListParagraph"/>
        <w:tabs>
          <w:tab w:val="left" w:pos="567"/>
        </w:tabs>
        <w:spacing w:line="276" w:lineRule="auto"/>
        <w:ind w:left="426" w:hanging="426"/>
        <w:jc w:val="both"/>
        <w:rPr>
          <w:rFonts w:ascii="Arial" w:hAnsi="Arial" w:cs="Arial"/>
          <w:lang w:val="en-US"/>
        </w:rPr>
      </w:pPr>
      <w:r w:rsidRPr="00971AD7">
        <w:rPr>
          <w:rFonts w:ascii="Arial" w:hAnsi="Arial" w:cs="Arial"/>
          <w:noProof/>
          <w:color w:val="000000" w:themeColor="text1"/>
          <w:lang w:val="en-US" w:eastAsia="id-ID"/>
        </w:rPr>
        <w:t xml:space="preserve"> </w:t>
      </w:r>
      <w:r w:rsidR="00833D6D" w:rsidRPr="00971AD7">
        <w:rPr>
          <w:rFonts w:ascii="Arial" w:hAnsi="Arial" w:cs="Arial"/>
          <w:noProof/>
          <w:color w:val="000000" w:themeColor="text1"/>
          <w:lang w:eastAsia="id-ID"/>
        </w:rPr>
        <w:tab/>
      </w:r>
      <w:r w:rsidR="00C3793A" w:rsidRPr="00971AD7">
        <w:rPr>
          <w:rFonts w:ascii="Arial" w:hAnsi="Arial" w:cs="Arial"/>
          <w:noProof/>
          <w:color w:val="000000" w:themeColor="text1"/>
          <w:lang w:eastAsia="id-ID"/>
        </w:rPr>
        <w:t xml:space="preserve">Dewan Komisaris menunjukkan </w:t>
      </w:r>
      <w:r w:rsidR="00C3793A" w:rsidRPr="00971AD7">
        <w:rPr>
          <w:rFonts w:ascii="Arial" w:hAnsi="Arial" w:cs="Arial"/>
          <w:color w:val="000000" w:themeColor="text1"/>
        </w:rPr>
        <w:t>rata-rata jumlah dewan komisaris dari tahun ke tahun cenderung meningkat</w:t>
      </w:r>
    </w:p>
    <w:p w:rsidR="00C3793A" w:rsidRPr="00971AD7" w:rsidRDefault="00C3793A" w:rsidP="00833D6D">
      <w:pPr>
        <w:pStyle w:val="ListParagraph"/>
        <w:numPr>
          <w:ilvl w:val="0"/>
          <w:numId w:val="18"/>
        </w:numPr>
        <w:tabs>
          <w:tab w:val="left" w:pos="851"/>
        </w:tabs>
        <w:spacing w:line="276" w:lineRule="auto"/>
        <w:ind w:left="426" w:hanging="426"/>
        <w:jc w:val="both"/>
        <w:rPr>
          <w:rFonts w:ascii="Arial" w:hAnsi="Arial" w:cs="Arial"/>
          <w:color w:val="000000" w:themeColor="text1"/>
          <w:lang w:val="en-US"/>
        </w:rPr>
      </w:pPr>
      <w:r w:rsidRPr="00971AD7">
        <w:rPr>
          <w:rFonts w:ascii="Arial" w:hAnsi="Arial" w:cs="Arial"/>
          <w:noProof/>
          <w:lang w:eastAsia="id-ID"/>
        </w:rPr>
        <w:t xml:space="preserve">Harga saham bank persero </w:t>
      </w:r>
      <w:r w:rsidRPr="00971AD7">
        <w:rPr>
          <w:rFonts w:ascii="Arial" w:hAnsi="Arial" w:cs="Arial"/>
        </w:rPr>
        <w:t xml:space="preserve"> memiliki kondisi yang fluktuatif</w:t>
      </w:r>
    </w:p>
    <w:p w:rsidR="00C3793A" w:rsidRPr="00971AD7" w:rsidRDefault="00967E8E" w:rsidP="00833D6D">
      <w:pPr>
        <w:pStyle w:val="ListParagraph"/>
        <w:numPr>
          <w:ilvl w:val="0"/>
          <w:numId w:val="11"/>
        </w:numPr>
        <w:tabs>
          <w:tab w:val="left" w:pos="0"/>
        </w:tabs>
        <w:spacing w:line="276" w:lineRule="auto"/>
        <w:ind w:left="426" w:hanging="426"/>
        <w:jc w:val="both"/>
        <w:rPr>
          <w:rFonts w:ascii="Arial" w:hAnsi="Arial" w:cs="Arial"/>
          <w:color w:val="000000" w:themeColor="text1"/>
          <w:lang w:val="en-US"/>
        </w:rPr>
      </w:pPr>
      <w:r w:rsidRPr="00971AD7">
        <w:rPr>
          <w:rFonts w:ascii="Arial" w:hAnsi="Arial" w:cs="Arial"/>
        </w:rPr>
        <w:t>Inflasi, SBI, Kepemilikan Manajerial dan Dewan Komisaris secara simultan berpengaruh</w:t>
      </w:r>
      <w:r w:rsidRPr="00971AD7">
        <w:rPr>
          <w:rFonts w:ascii="Arial" w:hAnsi="Arial" w:cs="Arial"/>
          <w:color w:val="000000" w:themeColor="text1"/>
        </w:rPr>
        <w:t xml:space="preserve">   terhadap Kinerja Keuangan Bank persero yang terdaftar di bursa efek Indonesia  (BEI) </w:t>
      </w:r>
      <w:r w:rsidRPr="00971AD7">
        <w:rPr>
          <w:rFonts w:ascii="Arial" w:hAnsi="Arial" w:cs="Arial"/>
        </w:rPr>
        <w:t>Hasil pengolahan data dapat diperoleh nilai F</w:t>
      </w:r>
      <w:r w:rsidRPr="00971AD7">
        <w:rPr>
          <w:rFonts w:ascii="Arial" w:hAnsi="Arial" w:cs="Arial"/>
          <w:vertAlign w:val="subscript"/>
        </w:rPr>
        <w:t xml:space="preserve">hitung </w:t>
      </w:r>
      <m:oMath>
        <m:r>
          <w:rPr>
            <w:rFonts w:ascii="Cambria Math" w:hAnsi="Cambria Math" w:cs="Arial"/>
            <w:vertAlign w:val="subscript"/>
          </w:rPr>
          <m:t>≥</m:t>
        </m:r>
      </m:oMath>
      <w:r w:rsidRPr="00971AD7">
        <w:rPr>
          <w:rFonts w:ascii="Arial" w:hAnsi="Arial" w:cs="Arial"/>
          <w:vertAlign w:val="subscript"/>
        </w:rPr>
        <w:t xml:space="preserve"> </w:t>
      </w:r>
      <w:r w:rsidRPr="00971AD7">
        <w:rPr>
          <w:rFonts w:ascii="Arial" w:hAnsi="Arial" w:cs="Arial"/>
        </w:rPr>
        <w:t>F</w:t>
      </w:r>
      <w:r w:rsidRPr="00971AD7">
        <w:rPr>
          <w:rFonts w:ascii="Arial" w:hAnsi="Arial" w:cs="Arial"/>
          <w:vertAlign w:val="subscript"/>
        </w:rPr>
        <w:t xml:space="preserve">tabel </w:t>
      </w:r>
      <w:r w:rsidRPr="00971AD7">
        <w:rPr>
          <w:rFonts w:ascii="Arial" w:hAnsi="Arial" w:cs="Arial"/>
        </w:rPr>
        <w:t xml:space="preserve">dan nilai signifikansi 0,000 </w:t>
      </w:r>
      <m:oMath>
        <m:r>
          <w:rPr>
            <w:rFonts w:ascii="Cambria Math" w:hAnsi="Cambria Math" w:cs="Arial"/>
          </w:rPr>
          <m:t>≤</m:t>
        </m:r>
      </m:oMath>
      <w:r w:rsidRPr="00971AD7">
        <w:rPr>
          <w:rFonts w:ascii="Arial" w:hAnsi="Arial" w:cs="Arial"/>
        </w:rPr>
        <w:t xml:space="preserve"> 0,05, maka dapat diambil keputusan bahwa </w:t>
      </w:r>
      <w:r w:rsidRPr="00971AD7">
        <w:rPr>
          <w:rFonts w:ascii="Arial" w:hAnsi="Arial" w:cs="Arial"/>
          <w:noProof/>
          <w:lang w:eastAsia="id-ID"/>
        </w:rPr>
        <w:t>H</w:t>
      </w:r>
      <w:r w:rsidRPr="00971AD7">
        <w:rPr>
          <w:rFonts w:ascii="Arial" w:hAnsi="Arial" w:cs="Arial"/>
          <w:noProof/>
          <w:vertAlign w:val="subscript"/>
          <w:lang w:eastAsia="id-ID"/>
        </w:rPr>
        <w:t xml:space="preserve">0 </w:t>
      </w:r>
      <w:r w:rsidRPr="00971AD7">
        <w:rPr>
          <w:rFonts w:ascii="Arial" w:hAnsi="Arial" w:cs="Arial"/>
          <w:noProof/>
          <w:lang w:eastAsia="id-ID"/>
        </w:rPr>
        <w:t>ditolak dan H</w:t>
      </w:r>
      <w:r w:rsidRPr="00971AD7">
        <w:rPr>
          <w:rFonts w:ascii="Arial" w:hAnsi="Arial" w:cs="Arial"/>
          <w:noProof/>
          <w:vertAlign w:val="subscript"/>
          <w:lang w:eastAsia="id-ID"/>
        </w:rPr>
        <w:t xml:space="preserve">a </w:t>
      </w:r>
      <w:r w:rsidRPr="00971AD7">
        <w:rPr>
          <w:rFonts w:ascii="Arial" w:hAnsi="Arial" w:cs="Arial"/>
          <w:lang w:eastAsia="id-ID"/>
        </w:rPr>
        <w:t xml:space="preserve">diterima. Hal tersebut menunjukkan bahwa secara Simultan terdapat pengaruh signifikan </w:t>
      </w:r>
      <w:r w:rsidRPr="00971AD7">
        <w:rPr>
          <w:rFonts w:ascii="Arial" w:hAnsi="Arial" w:cs="Arial"/>
        </w:rPr>
        <w:t xml:space="preserve">Inflasi, Sertifikat Bank Indonesia, Kepemilikan Manajerial, dan Dewan Komisaris terhadap Kinerja Keuangan pada periode 2009-2018. Artinya apabila Inflasi, Sertifikat Bank Indonesia, Kepemilikan Manajerial, dan Dewan Komisaris ditingkatkan secara bersama-sama maka </w:t>
      </w:r>
      <w:r w:rsidRPr="00971AD7">
        <w:rPr>
          <w:rFonts w:ascii="Arial" w:hAnsi="Arial" w:cs="Arial"/>
        </w:rPr>
        <w:lastRenderedPageBreak/>
        <w:t>Kinerja Keuangan (ROE) akan meningkat. Pengaruh keempat variabel tersebut terhadap Kinerja Keuangan (ROE) diketahui yaitu sebesar 84,10%</w:t>
      </w:r>
    </w:p>
    <w:p w:rsidR="00971AD7" w:rsidRDefault="00971AD7" w:rsidP="00833D6D">
      <w:pPr>
        <w:pStyle w:val="ListParagraph"/>
        <w:spacing w:line="276" w:lineRule="auto"/>
        <w:ind w:left="426" w:hanging="426"/>
        <w:jc w:val="both"/>
        <w:rPr>
          <w:rFonts w:ascii="Arial" w:hAnsi="Arial" w:cs="Arial"/>
          <w:color w:val="000000" w:themeColor="text1"/>
        </w:rPr>
      </w:pPr>
    </w:p>
    <w:p w:rsidR="00967E8E" w:rsidRDefault="00967E8E" w:rsidP="00971AD7">
      <w:pPr>
        <w:pStyle w:val="ListParagraph"/>
        <w:spacing w:line="276" w:lineRule="auto"/>
        <w:ind w:left="0" w:firstLine="709"/>
        <w:jc w:val="both"/>
        <w:rPr>
          <w:rFonts w:ascii="Arial" w:hAnsi="Arial" w:cs="Arial"/>
        </w:rPr>
      </w:pPr>
      <w:r w:rsidRPr="0065358A">
        <w:rPr>
          <w:rFonts w:ascii="Arial" w:hAnsi="Arial" w:cs="Arial"/>
          <w:color w:val="000000" w:themeColor="text1"/>
        </w:rPr>
        <w:t xml:space="preserve">Kinerja Keuangan berpengaruh Positif dan signifikan terhadap harga saham pada bank persero yang terdaftar di bursa efek Indonesia (BEI) </w:t>
      </w:r>
      <w:r w:rsidRPr="0065358A">
        <w:rPr>
          <w:rFonts w:ascii="Arial" w:hAnsi="Arial" w:cs="Arial"/>
          <w:noProof/>
          <w:lang w:eastAsia="id-ID"/>
        </w:rPr>
        <w:t>Hasil pengolahan data dapat diperoleh</w:t>
      </w:r>
      <w:r w:rsidRPr="0065358A">
        <w:rPr>
          <w:rFonts w:ascii="Arial" w:hAnsi="Arial" w:cs="Arial"/>
          <w:noProof/>
          <w:lang w:val="en-ID" w:eastAsia="id-ID"/>
        </w:rPr>
        <w:t xml:space="preserve"> </w:t>
      </w:r>
      <w:r w:rsidRPr="0065358A">
        <w:rPr>
          <w:rFonts w:ascii="Arial" w:hAnsi="Arial" w:cs="Arial"/>
        </w:rPr>
        <w:t>F</w:t>
      </w:r>
      <w:r w:rsidRPr="0065358A">
        <w:rPr>
          <w:rFonts w:ascii="Arial" w:hAnsi="Arial" w:cs="Arial"/>
          <w:vertAlign w:val="subscript"/>
        </w:rPr>
        <w:t xml:space="preserve">hitung </w:t>
      </w:r>
      <m:oMath>
        <m:r>
          <w:rPr>
            <w:rFonts w:ascii="Cambria Math" w:hAnsi="Cambria Math" w:cs="Arial"/>
            <w:vertAlign w:val="subscript"/>
          </w:rPr>
          <m:t>≥</m:t>
        </m:r>
      </m:oMath>
      <w:r w:rsidRPr="0065358A">
        <w:rPr>
          <w:rFonts w:ascii="Arial" w:hAnsi="Arial" w:cs="Arial"/>
          <w:vertAlign w:val="subscript"/>
        </w:rPr>
        <w:t xml:space="preserve"> </w:t>
      </w:r>
      <w:r w:rsidRPr="0065358A">
        <w:rPr>
          <w:rFonts w:ascii="Arial" w:hAnsi="Arial" w:cs="Arial"/>
        </w:rPr>
        <w:t>F</w:t>
      </w:r>
      <w:r w:rsidRPr="0065358A">
        <w:rPr>
          <w:rFonts w:ascii="Arial" w:hAnsi="Arial" w:cs="Arial"/>
          <w:vertAlign w:val="subscript"/>
        </w:rPr>
        <w:t xml:space="preserve">tabel </w:t>
      </w:r>
      <w:r w:rsidRPr="0065358A">
        <w:rPr>
          <w:rFonts w:ascii="Arial" w:hAnsi="Arial" w:cs="Arial"/>
        </w:rPr>
        <w:t>(</w:t>
      </w:r>
      <w:r w:rsidRPr="0065358A">
        <w:rPr>
          <w:rFonts w:ascii="Arial" w:hAnsi="Arial" w:cs="Arial"/>
          <w:lang w:val="en-ID"/>
        </w:rPr>
        <w:t>241,620</w:t>
      </w:r>
      <w:r w:rsidRPr="0065358A">
        <w:rPr>
          <w:rFonts w:ascii="Arial" w:hAnsi="Arial" w:cs="Arial"/>
        </w:rPr>
        <w:t xml:space="preserve"> </w:t>
      </w:r>
      <m:oMath>
        <m:r>
          <w:rPr>
            <w:rFonts w:ascii="Cambria Math" w:hAnsi="Cambria Math" w:cs="Arial"/>
            <w:vertAlign w:val="subscript"/>
          </w:rPr>
          <m:t>≥</m:t>
        </m:r>
      </m:oMath>
      <w:r w:rsidRPr="0065358A">
        <w:rPr>
          <w:rFonts w:ascii="Arial" w:hAnsi="Arial" w:cs="Arial"/>
          <w:vertAlign w:val="subscript"/>
        </w:rPr>
        <w:t xml:space="preserve"> </w:t>
      </w:r>
      <w:r w:rsidRPr="0065358A">
        <w:rPr>
          <w:rFonts w:ascii="Arial" w:hAnsi="Arial" w:cs="Arial"/>
        </w:rPr>
        <w:t>0,</w:t>
      </w:r>
      <w:r w:rsidRPr="0065358A">
        <w:rPr>
          <w:rFonts w:ascii="Arial" w:hAnsi="Arial" w:cs="Arial"/>
          <w:lang w:val="en-ID"/>
        </w:rPr>
        <w:t>0039</w:t>
      </w:r>
      <w:r w:rsidRPr="0065358A">
        <w:rPr>
          <w:rFonts w:ascii="Arial" w:hAnsi="Arial" w:cs="Arial"/>
        </w:rPr>
        <w:t xml:space="preserve">) dan nilai signifikansi 0,000 </w:t>
      </w:r>
      <m:oMath>
        <m:r>
          <w:rPr>
            <w:rFonts w:ascii="Cambria Math" w:hAnsi="Cambria Math" w:cs="Arial"/>
          </w:rPr>
          <m:t>≤</m:t>
        </m:r>
      </m:oMath>
      <w:r w:rsidRPr="0065358A">
        <w:rPr>
          <w:rFonts w:ascii="Arial" w:hAnsi="Arial" w:cs="Arial"/>
        </w:rPr>
        <w:t xml:space="preserve"> 0,05, Kontribusi yang diberikan kinerja keuangan terhadap harga saham sebesar 86,41% dan sisanya sebesar 13,59% </w:t>
      </w:r>
      <w:r w:rsidRPr="0065358A">
        <w:rPr>
          <w:rFonts w:ascii="Arial" w:hAnsi="Arial" w:cs="Arial"/>
          <w:lang w:val="en-ID"/>
        </w:rPr>
        <w:t xml:space="preserve">yang </w:t>
      </w:r>
      <w:proofErr w:type="spellStart"/>
      <w:r w:rsidRPr="0065358A">
        <w:rPr>
          <w:rFonts w:ascii="Arial" w:hAnsi="Arial" w:cs="Arial"/>
          <w:lang w:val="en-ID"/>
        </w:rPr>
        <w:t>dipengaruhi</w:t>
      </w:r>
      <w:proofErr w:type="spellEnd"/>
      <w:r w:rsidRPr="0065358A">
        <w:rPr>
          <w:rFonts w:ascii="Arial" w:hAnsi="Arial" w:cs="Arial"/>
          <w:lang w:val="en-ID"/>
        </w:rPr>
        <w:t xml:space="preserve"> </w:t>
      </w:r>
      <w:proofErr w:type="spellStart"/>
      <w:r w:rsidRPr="0065358A">
        <w:rPr>
          <w:rFonts w:ascii="Arial" w:hAnsi="Arial" w:cs="Arial"/>
          <w:lang w:val="en-ID"/>
        </w:rPr>
        <w:t>oleh</w:t>
      </w:r>
      <w:proofErr w:type="spellEnd"/>
      <w:r w:rsidRPr="0065358A">
        <w:rPr>
          <w:rFonts w:ascii="Arial" w:hAnsi="Arial" w:cs="Arial"/>
          <w:lang w:val="en-ID"/>
        </w:rPr>
        <w:t xml:space="preserve"> </w:t>
      </w:r>
      <w:proofErr w:type="spellStart"/>
      <w:r w:rsidRPr="0065358A">
        <w:rPr>
          <w:rFonts w:ascii="Arial" w:hAnsi="Arial" w:cs="Arial"/>
          <w:lang w:val="en-ID"/>
        </w:rPr>
        <w:t>variabel</w:t>
      </w:r>
      <w:proofErr w:type="spellEnd"/>
      <w:r w:rsidRPr="0065358A">
        <w:rPr>
          <w:rFonts w:ascii="Arial" w:hAnsi="Arial" w:cs="Arial"/>
          <w:lang w:val="en-ID"/>
        </w:rPr>
        <w:t xml:space="preserve">  lain yang </w:t>
      </w:r>
      <w:proofErr w:type="spellStart"/>
      <w:r w:rsidRPr="0065358A">
        <w:rPr>
          <w:rFonts w:ascii="Arial" w:hAnsi="Arial" w:cs="Arial"/>
          <w:lang w:val="en-ID"/>
        </w:rPr>
        <w:t>tidak</w:t>
      </w:r>
      <w:proofErr w:type="spellEnd"/>
      <w:r w:rsidRPr="0065358A">
        <w:rPr>
          <w:rFonts w:ascii="Arial" w:hAnsi="Arial" w:cs="Arial"/>
          <w:lang w:val="en-ID"/>
        </w:rPr>
        <w:t xml:space="preserve">  </w:t>
      </w:r>
      <w:proofErr w:type="spellStart"/>
      <w:r w:rsidRPr="0065358A">
        <w:rPr>
          <w:rFonts w:ascii="Arial" w:hAnsi="Arial" w:cs="Arial"/>
          <w:lang w:val="en-ID"/>
        </w:rPr>
        <w:t>diteliti</w:t>
      </w:r>
      <w:proofErr w:type="spellEnd"/>
    </w:p>
    <w:p w:rsidR="00833D6D" w:rsidRPr="00833D6D" w:rsidRDefault="00833D6D" w:rsidP="00833D6D">
      <w:pPr>
        <w:pStyle w:val="ListParagraph"/>
        <w:spacing w:line="276" w:lineRule="auto"/>
        <w:ind w:left="426" w:hanging="426"/>
        <w:jc w:val="both"/>
        <w:rPr>
          <w:rFonts w:ascii="Arial" w:hAnsi="Arial" w:cs="Arial"/>
        </w:rPr>
      </w:pPr>
    </w:p>
    <w:p w:rsidR="00967E8E" w:rsidRPr="00971AD7" w:rsidRDefault="00967E8E" w:rsidP="00E80DBE">
      <w:pPr>
        <w:pStyle w:val="ListParagraph"/>
        <w:numPr>
          <w:ilvl w:val="0"/>
          <w:numId w:val="1"/>
        </w:numPr>
        <w:spacing w:line="276" w:lineRule="auto"/>
        <w:ind w:left="426" w:hanging="426"/>
        <w:jc w:val="both"/>
        <w:rPr>
          <w:rFonts w:ascii="Arial" w:hAnsi="Arial" w:cs="Arial"/>
          <w:b/>
          <w:lang w:val="en-ID"/>
        </w:rPr>
      </w:pPr>
      <w:r w:rsidRPr="00971AD7">
        <w:rPr>
          <w:rFonts w:ascii="Arial" w:hAnsi="Arial" w:cs="Arial"/>
          <w:b/>
          <w:lang w:val="en-ID"/>
        </w:rPr>
        <w:t>SARAN</w:t>
      </w:r>
    </w:p>
    <w:p w:rsidR="00833D6D" w:rsidRPr="0065358A" w:rsidRDefault="00833D6D" w:rsidP="00833D6D">
      <w:pPr>
        <w:pStyle w:val="ListParagraph"/>
        <w:spacing w:line="276" w:lineRule="auto"/>
        <w:ind w:left="426"/>
        <w:jc w:val="both"/>
        <w:rPr>
          <w:rFonts w:ascii="Arial" w:hAnsi="Arial" w:cs="Arial"/>
          <w:lang w:val="en-ID"/>
        </w:rPr>
      </w:pPr>
    </w:p>
    <w:p w:rsidR="001855F0" w:rsidRPr="00B57A3A" w:rsidRDefault="00344A74" w:rsidP="00B57A3A">
      <w:pPr>
        <w:pStyle w:val="ListParagraph"/>
        <w:numPr>
          <w:ilvl w:val="0"/>
          <w:numId w:val="26"/>
        </w:numPr>
        <w:tabs>
          <w:tab w:val="left" w:pos="720"/>
        </w:tabs>
        <w:spacing w:line="276" w:lineRule="auto"/>
        <w:ind w:left="426" w:hanging="426"/>
        <w:jc w:val="both"/>
        <w:rPr>
          <w:rFonts w:ascii="Arial" w:hAnsi="Arial" w:cs="Arial"/>
          <w:bCs/>
          <w:lang w:val="en-US"/>
        </w:rPr>
      </w:pPr>
      <w:r w:rsidRPr="00B57A3A">
        <w:rPr>
          <w:rFonts w:ascii="Arial" w:hAnsi="Arial" w:cs="Arial"/>
        </w:rPr>
        <w:t xml:space="preserve">Tingkat inflasi </w:t>
      </w:r>
      <w:proofErr w:type="spellStart"/>
      <w:r w:rsidRPr="00B57A3A">
        <w:rPr>
          <w:rFonts w:ascii="Arial" w:hAnsi="Arial" w:cs="Arial"/>
          <w:bCs/>
          <w:lang w:val="en-US"/>
        </w:rPr>
        <w:t>dan</w:t>
      </w:r>
      <w:proofErr w:type="spellEnd"/>
      <w:r w:rsidRPr="00B57A3A">
        <w:rPr>
          <w:rFonts w:ascii="Arial" w:hAnsi="Arial" w:cs="Arial"/>
          <w:bCs/>
          <w:lang w:val="en-US"/>
        </w:rPr>
        <w:t xml:space="preserve"> </w:t>
      </w:r>
      <w:proofErr w:type="spellStart"/>
      <w:r w:rsidRPr="00B57A3A">
        <w:rPr>
          <w:rFonts w:ascii="Arial" w:hAnsi="Arial" w:cs="Arial"/>
          <w:bCs/>
          <w:lang w:val="en-US"/>
        </w:rPr>
        <w:t>suku</w:t>
      </w:r>
      <w:proofErr w:type="spellEnd"/>
      <w:r w:rsidRPr="00B57A3A">
        <w:rPr>
          <w:rFonts w:ascii="Arial" w:hAnsi="Arial" w:cs="Arial"/>
          <w:bCs/>
          <w:lang w:val="en-US"/>
        </w:rPr>
        <w:t xml:space="preserve"> </w:t>
      </w:r>
      <w:proofErr w:type="spellStart"/>
      <w:r w:rsidRPr="00B57A3A">
        <w:rPr>
          <w:rFonts w:ascii="Arial" w:hAnsi="Arial" w:cs="Arial"/>
          <w:bCs/>
          <w:lang w:val="en-US"/>
        </w:rPr>
        <w:t>bunga</w:t>
      </w:r>
      <w:proofErr w:type="spellEnd"/>
      <w:r w:rsidRPr="00B57A3A">
        <w:rPr>
          <w:rFonts w:ascii="Arial" w:hAnsi="Arial" w:cs="Arial"/>
          <w:bCs/>
          <w:lang w:val="en-US"/>
        </w:rPr>
        <w:t xml:space="preserve">, yang </w:t>
      </w:r>
      <w:r w:rsidRPr="00B57A3A">
        <w:rPr>
          <w:rFonts w:ascii="Arial" w:hAnsi="Arial" w:cs="Arial"/>
          <w:bCs/>
        </w:rPr>
        <w:t>yang berfluktuatif</w:t>
      </w:r>
      <w:r w:rsidRPr="00B57A3A">
        <w:rPr>
          <w:rFonts w:ascii="Arial" w:hAnsi="Arial" w:cs="Arial"/>
          <w:bCs/>
          <w:lang w:val="en-US"/>
        </w:rPr>
        <w:t xml:space="preserve"> </w:t>
      </w:r>
      <w:r w:rsidRPr="00B57A3A">
        <w:rPr>
          <w:rFonts w:ascii="Arial" w:hAnsi="Arial" w:cs="Arial"/>
          <w:bCs/>
        </w:rPr>
        <w:t xml:space="preserve"> sehingga  mencapai Tingkat yang tidak diinginkan, hendaknya pemerintah harus mampu untuk melakukan  suatu kebijakan dalam mengatur  jalannya inflasi</w:t>
      </w:r>
    </w:p>
    <w:p w:rsidR="001855F0" w:rsidRPr="00B57A3A" w:rsidRDefault="00344A74" w:rsidP="00B57A3A">
      <w:pPr>
        <w:pStyle w:val="ListParagraph"/>
        <w:numPr>
          <w:ilvl w:val="0"/>
          <w:numId w:val="26"/>
        </w:numPr>
        <w:tabs>
          <w:tab w:val="left" w:pos="720"/>
        </w:tabs>
        <w:spacing w:line="276" w:lineRule="auto"/>
        <w:ind w:left="426" w:hanging="426"/>
        <w:jc w:val="both"/>
        <w:rPr>
          <w:rFonts w:ascii="Arial" w:hAnsi="Arial" w:cs="Arial"/>
          <w:lang w:val="en-US"/>
        </w:rPr>
      </w:pPr>
      <w:proofErr w:type="spellStart"/>
      <w:r w:rsidRPr="00B57A3A">
        <w:rPr>
          <w:rFonts w:ascii="Arial" w:hAnsi="Arial" w:cs="Arial"/>
          <w:bCs/>
          <w:lang w:val="en-US"/>
        </w:rPr>
        <w:t>Kepemilikan</w:t>
      </w:r>
      <w:proofErr w:type="spellEnd"/>
      <w:r w:rsidRPr="00B57A3A">
        <w:rPr>
          <w:rFonts w:ascii="Arial" w:hAnsi="Arial" w:cs="Arial"/>
          <w:bCs/>
          <w:lang w:val="en-US"/>
        </w:rPr>
        <w:t xml:space="preserve"> </w:t>
      </w:r>
      <w:proofErr w:type="spellStart"/>
      <w:r w:rsidRPr="00B57A3A">
        <w:rPr>
          <w:rFonts w:ascii="Arial" w:hAnsi="Arial" w:cs="Arial"/>
          <w:bCs/>
          <w:lang w:val="en-US"/>
        </w:rPr>
        <w:t>manajerial</w:t>
      </w:r>
      <w:proofErr w:type="spellEnd"/>
      <w:r w:rsidRPr="00B57A3A">
        <w:rPr>
          <w:rFonts w:ascii="Arial" w:hAnsi="Arial" w:cs="Arial"/>
          <w:bCs/>
          <w:lang w:val="en-US"/>
        </w:rPr>
        <w:t xml:space="preserve">, yang </w:t>
      </w:r>
      <w:proofErr w:type="spellStart"/>
      <w:r w:rsidRPr="00B57A3A">
        <w:rPr>
          <w:rFonts w:ascii="Arial" w:hAnsi="Arial" w:cs="Arial"/>
          <w:bCs/>
          <w:lang w:val="en-US"/>
        </w:rPr>
        <w:t>cendrung</w:t>
      </w:r>
      <w:proofErr w:type="spellEnd"/>
      <w:r w:rsidRPr="00B57A3A">
        <w:rPr>
          <w:rFonts w:ascii="Arial" w:hAnsi="Arial" w:cs="Arial"/>
          <w:bCs/>
          <w:lang w:val="en-US"/>
        </w:rPr>
        <w:t xml:space="preserve"> </w:t>
      </w:r>
      <w:proofErr w:type="spellStart"/>
      <w:r w:rsidRPr="00B57A3A">
        <w:rPr>
          <w:rFonts w:ascii="Arial" w:hAnsi="Arial" w:cs="Arial"/>
          <w:bCs/>
          <w:lang w:val="en-US"/>
        </w:rPr>
        <w:t>berfluktuatif</w:t>
      </w:r>
      <w:proofErr w:type="spellEnd"/>
      <w:r w:rsidRPr="00B57A3A">
        <w:rPr>
          <w:rFonts w:ascii="Arial" w:hAnsi="Arial" w:cs="Arial"/>
          <w:bCs/>
          <w:lang w:val="en-US"/>
        </w:rPr>
        <w:t xml:space="preserve"> </w:t>
      </w:r>
      <w:r w:rsidRPr="00B57A3A">
        <w:rPr>
          <w:rFonts w:ascii="Arial" w:hAnsi="Arial" w:cs="Arial"/>
        </w:rPr>
        <w:t>Sebaiknya pihak perusahaan memberi kesempatan kepada para manager perusahaan untuk membeli saham perusahaan agar manajer perusahaan dapat melakukan pekerjaannya yang lebih berhati hati dan menfokuskan kepada tugasnya dalam menjalankan tugasnya sebagai seorang  manajemen perusahaan</w:t>
      </w:r>
      <w:r w:rsidRPr="00B57A3A">
        <w:rPr>
          <w:rFonts w:ascii="Arial" w:hAnsi="Arial" w:cs="Arial"/>
          <w:lang w:val="en-US"/>
        </w:rPr>
        <w:t>,</w:t>
      </w:r>
    </w:p>
    <w:p w:rsidR="00344A74" w:rsidRPr="00B57A3A" w:rsidRDefault="00344A74" w:rsidP="00B57A3A">
      <w:pPr>
        <w:pStyle w:val="ListParagraph"/>
        <w:numPr>
          <w:ilvl w:val="0"/>
          <w:numId w:val="26"/>
        </w:numPr>
        <w:tabs>
          <w:tab w:val="left" w:pos="720"/>
        </w:tabs>
        <w:spacing w:line="276" w:lineRule="auto"/>
        <w:ind w:left="426" w:hanging="426"/>
        <w:jc w:val="both"/>
        <w:rPr>
          <w:rFonts w:ascii="Arial" w:hAnsi="Arial" w:cs="Arial"/>
        </w:rPr>
      </w:pPr>
      <w:r w:rsidRPr="00B57A3A">
        <w:rPr>
          <w:rFonts w:ascii="Arial" w:hAnsi="Arial" w:cs="Arial"/>
          <w:lang w:val="en-US"/>
        </w:rPr>
        <w:t xml:space="preserve">Dewan </w:t>
      </w:r>
      <w:proofErr w:type="spellStart"/>
      <w:r w:rsidRPr="00B57A3A">
        <w:rPr>
          <w:rFonts w:ascii="Arial" w:hAnsi="Arial" w:cs="Arial"/>
          <w:lang w:val="en-US"/>
        </w:rPr>
        <w:t>Komisaris</w:t>
      </w:r>
      <w:proofErr w:type="spellEnd"/>
      <w:r w:rsidR="001855F0" w:rsidRPr="00B57A3A">
        <w:rPr>
          <w:rFonts w:ascii="Arial" w:hAnsi="Arial" w:cs="Arial"/>
          <w:lang w:val="en-US"/>
        </w:rPr>
        <w:t xml:space="preserve"> </w:t>
      </w:r>
      <w:proofErr w:type="gramStart"/>
      <w:r w:rsidR="001855F0" w:rsidRPr="00B57A3A">
        <w:rPr>
          <w:rFonts w:ascii="Arial" w:hAnsi="Arial" w:cs="Arial"/>
        </w:rPr>
        <w:t>menunjukan  dari</w:t>
      </w:r>
      <w:proofErr w:type="gramEnd"/>
      <w:r w:rsidR="001855F0" w:rsidRPr="00B57A3A">
        <w:rPr>
          <w:rFonts w:ascii="Arial" w:hAnsi="Arial" w:cs="Arial"/>
        </w:rPr>
        <w:t xml:space="preserve"> tahun ke tahun  jumlah semakin meningkat. Jumlah rata-rata sejumlah 9 Secara umum, dewan komisaris berfungsi untuk mengawasi jalannya perusahaan dan melaksanakan pengawasan yang lebih efektif demi kelancaran perusahaan, sebaiknya dewan komisaris perusahaan dapat mempertahankan dengan yang ada,</w:t>
      </w:r>
    </w:p>
    <w:p w:rsidR="00967E8E" w:rsidRDefault="000918E7" w:rsidP="00B57A3A">
      <w:pPr>
        <w:pStyle w:val="ListParagraph"/>
        <w:numPr>
          <w:ilvl w:val="0"/>
          <w:numId w:val="26"/>
        </w:numPr>
        <w:tabs>
          <w:tab w:val="left" w:pos="426"/>
        </w:tabs>
        <w:spacing w:line="276" w:lineRule="auto"/>
        <w:ind w:left="426" w:hanging="426"/>
        <w:jc w:val="both"/>
        <w:rPr>
          <w:rFonts w:ascii="Arial" w:hAnsi="Arial" w:cs="Arial"/>
          <w:color w:val="000000" w:themeColor="text1"/>
          <w:lang w:val="en-US"/>
        </w:rPr>
      </w:pPr>
      <w:r>
        <w:rPr>
          <w:rFonts w:ascii="Arial" w:hAnsi="Arial" w:cs="Arial"/>
          <w:color w:val="000000" w:themeColor="text1"/>
        </w:rPr>
        <w:t xml:space="preserve">Inflasi, </w:t>
      </w:r>
      <w:r w:rsidR="00967E8E" w:rsidRPr="0065358A">
        <w:rPr>
          <w:rFonts w:ascii="Arial" w:hAnsi="Arial" w:cs="Arial"/>
          <w:color w:val="000000" w:themeColor="text1"/>
        </w:rPr>
        <w:t>SBI, Kepemilikan Manajerial dan Dewan Komisari</w:t>
      </w:r>
      <w:r>
        <w:rPr>
          <w:rFonts w:ascii="Arial" w:hAnsi="Arial" w:cs="Arial"/>
          <w:color w:val="000000" w:themeColor="text1"/>
        </w:rPr>
        <w:t xml:space="preserve">s secara simultan berpengaruh </w:t>
      </w:r>
      <w:r w:rsidR="00967E8E" w:rsidRPr="0065358A">
        <w:rPr>
          <w:rFonts w:ascii="Arial" w:hAnsi="Arial" w:cs="Arial"/>
          <w:color w:val="000000" w:themeColor="text1"/>
        </w:rPr>
        <w:t>terhadap Kinerja Keuangan  yang di proksi ke</w:t>
      </w:r>
      <w:r>
        <w:rPr>
          <w:rFonts w:ascii="Arial" w:hAnsi="Arial" w:cs="Arial"/>
          <w:color w:val="000000" w:themeColor="text1"/>
        </w:rPr>
        <w:t xml:space="preserve"> ROE,  yang cendrung mengalami </w:t>
      </w:r>
      <w:r w:rsidR="00967E8E" w:rsidRPr="0065358A">
        <w:rPr>
          <w:rFonts w:ascii="Arial" w:hAnsi="Arial" w:cs="Arial"/>
          <w:color w:val="000000" w:themeColor="text1"/>
        </w:rPr>
        <w:t>fluktuasi dan cendrung penurunan hal ini perlu dipahami keempat variabel berapengaruh terhadap kinerja keuangan.  dengan demikian  sebaiknya pihak  perusahaan lebih memfokuskan  kepada pengelolaan modal perusahaan  secara efektif dan efesien</w:t>
      </w:r>
    </w:p>
    <w:p w:rsidR="00B90E6A" w:rsidRPr="00B90E6A" w:rsidRDefault="00B90E6A" w:rsidP="00E80DBE">
      <w:pPr>
        <w:pStyle w:val="ListParagraph"/>
        <w:tabs>
          <w:tab w:val="left" w:pos="426"/>
        </w:tabs>
        <w:spacing w:line="276" w:lineRule="auto"/>
        <w:ind w:left="426" w:hanging="426"/>
        <w:jc w:val="both"/>
        <w:rPr>
          <w:rFonts w:ascii="Arial" w:hAnsi="Arial" w:cs="Arial"/>
          <w:color w:val="000000" w:themeColor="text1"/>
          <w:lang w:val="en-US"/>
        </w:rPr>
      </w:pPr>
    </w:p>
    <w:p w:rsidR="001855F0" w:rsidRPr="00334A3A" w:rsidRDefault="009E7C32" w:rsidP="00334A3A">
      <w:pPr>
        <w:tabs>
          <w:tab w:val="left" w:pos="0"/>
        </w:tabs>
        <w:spacing w:line="276" w:lineRule="auto"/>
        <w:jc w:val="both"/>
        <w:rPr>
          <w:rFonts w:ascii="Arial" w:hAnsi="Arial" w:cs="Arial"/>
          <w:b/>
          <w:color w:val="000000" w:themeColor="text1"/>
          <w:lang w:val="en-US"/>
        </w:rPr>
      </w:pPr>
      <w:r w:rsidRPr="00334A3A">
        <w:rPr>
          <w:rFonts w:ascii="Arial" w:hAnsi="Arial" w:cs="Arial"/>
          <w:b/>
          <w:color w:val="000000" w:themeColor="text1"/>
          <w:lang w:val="en-US"/>
        </w:rPr>
        <w:t>DAFTAR PUSTAKA</w:t>
      </w:r>
    </w:p>
    <w:p w:rsidR="00334A3A" w:rsidRDefault="00334A3A" w:rsidP="00E80DBE">
      <w:pPr>
        <w:spacing w:line="276" w:lineRule="auto"/>
        <w:ind w:left="567" w:hanging="567"/>
        <w:jc w:val="both"/>
        <w:rPr>
          <w:rFonts w:ascii="Arial" w:hAnsi="Arial" w:cs="Arial"/>
        </w:rPr>
      </w:pPr>
    </w:p>
    <w:p w:rsidR="00330CAB" w:rsidRPr="0065358A" w:rsidRDefault="00330CAB" w:rsidP="009E7C32">
      <w:pPr>
        <w:spacing w:line="276" w:lineRule="auto"/>
        <w:ind w:left="709" w:hanging="709"/>
        <w:jc w:val="both"/>
        <w:rPr>
          <w:rFonts w:ascii="Arial" w:hAnsi="Arial" w:cs="Arial"/>
        </w:rPr>
      </w:pPr>
      <w:r w:rsidRPr="0065358A">
        <w:rPr>
          <w:rFonts w:ascii="Arial" w:hAnsi="Arial" w:cs="Arial"/>
        </w:rPr>
        <w:t>Azis, Musdalifah, dkk. 2015. Manajemen Investasi: Fundamental, Teknikal, Perilaku Investor dan Return Saham. Yogyakarta: Deepublish.</w:t>
      </w:r>
    </w:p>
    <w:p w:rsidR="009E7C32" w:rsidRDefault="009E7C32" w:rsidP="009E7C32">
      <w:pPr>
        <w:spacing w:line="276" w:lineRule="auto"/>
        <w:ind w:left="709" w:hanging="709"/>
        <w:jc w:val="both"/>
        <w:rPr>
          <w:rFonts w:ascii="Arial" w:hAnsi="Arial" w:cs="Arial"/>
        </w:rPr>
      </w:pPr>
    </w:p>
    <w:p w:rsidR="00330CAB" w:rsidRPr="0065358A" w:rsidRDefault="00330CAB" w:rsidP="009E7C32">
      <w:pPr>
        <w:spacing w:line="276" w:lineRule="auto"/>
        <w:ind w:left="709" w:hanging="709"/>
        <w:jc w:val="both"/>
        <w:rPr>
          <w:rFonts w:ascii="Arial" w:hAnsi="Arial" w:cs="Arial"/>
          <w:lang w:val="en-US"/>
        </w:rPr>
      </w:pPr>
      <w:r w:rsidRPr="0065358A">
        <w:rPr>
          <w:rFonts w:ascii="Arial" w:hAnsi="Arial" w:cs="Arial"/>
        </w:rPr>
        <w:t>Amirullah. 2015. Pengantar Manajemen. Jakarta: Mitra Wacana Media.</w:t>
      </w:r>
    </w:p>
    <w:p w:rsidR="009E7C32" w:rsidRDefault="009E7C32" w:rsidP="009E7C32">
      <w:pPr>
        <w:spacing w:line="276" w:lineRule="auto"/>
        <w:ind w:left="709" w:hanging="709"/>
        <w:jc w:val="both"/>
        <w:rPr>
          <w:rFonts w:ascii="Arial" w:hAnsi="Arial" w:cs="Arial"/>
        </w:rPr>
      </w:pPr>
    </w:p>
    <w:p w:rsidR="00330CAB" w:rsidRPr="0065358A" w:rsidRDefault="00330CAB" w:rsidP="009E7C32">
      <w:pPr>
        <w:spacing w:line="276" w:lineRule="auto"/>
        <w:ind w:left="709" w:hanging="709"/>
        <w:jc w:val="both"/>
        <w:rPr>
          <w:rFonts w:ascii="Arial" w:hAnsi="Arial" w:cs="Arial"/>
        </w:rPr>
      </w:pPr>
      <w:r w:rsidRPr="0065358A">
        <w:rPr>
          <w:rFonts w:ascii="Arial" w:hAnsi="Arial" w:cs="Arial"/>
        </w:rPr>
        <w:t>Edi Sutrisno. 2015. Manajemen Sumber Daya Manusia. Jakarta : Prenadamedia Group</w:t>
      </w:r>
    </w:p>
    <w:p w:rsidR="00330CAB" w:rsidRPr="0065358A" w:rsidRDefault="00330CAB" w:rsidP="009E7C32">
      <w:pPr>
        <w:spacing w:line="276" w:lineRule="auto"/>
        <w:ind w:left="709" w:hanging="709"/>
        <w:jc w:val="both"/>
        <w:rPr>
          <w:rFonts w:ascii="Arial" w:hAnsi="Arial" w:cs="Arial"/>
        </w:rPr>
      </w:pPr>
      <w:r w:rsidRPr="0065358A">
        <w:rPr>
          <w:rFonts w:ascii="Arial" w:hAnsi="Arial" w:cs="Arial"/>
        </w:rPr>
        <w:lastRenderedPageBreak/>
        <w:t xml:space="preserve">Effendi, Muh. Arief 2016, </w:t>
      </w:r>
      <w:r w:rsidRPr="0065358A">
        <w:rPr>
          <w:rFonts w:ascii="Arial" w:hAnsi="Arial" w:cs="Arial"/>
          <w:i/>
        </w:rPr>
        <w:t>the Power Good Corporaate Governance</w:t>
      </w:r>
      <w:r w:rsidRPr="0065358A">
        <w:rPr>
          <w:rFonts w:ascii="Arial" w:hAnsi="Arial" w:cs="Arial"/>
        </w:rPr>
        <w:t>, Jakarta Salemba Empat</w:t>
      </w:r>
    </w:p>
    <w:p w:rsidR="009E7C32" w:rsidRDefault="009E7C32" w:rsidP="009E7C32">
      <w:pPr>
        <w:tabs>
          <w:tab w:val="left" w:pos="6090"/>
        </w:tabs>
        <w:spacing w:line="276" w:lineRule="auto"/>
        <w:ind w:left="709" w:hanging="709"/>
        <w:contextualSpacing/>
        <w:jc w:val="both"/>
        <w:rPr>
          <w:rFonts w:ascii="Arial" w:hAnsi="Arial" w:cs="Arial"/>
        </w:rPr>
      </w:pPr>
    </w:p>
    <w:p w:rsidR="00330CAB" w:rsidRPr="0065358A" w:rsidRDefault="00330CAB" w:rsidP="009E7C32">
      <w:pPr>
        <w:tabs>
          <w:tab w:val="left" w:pos="6090"/>
        </w:tabs>
        <w:spacing w:line="276" w:lineRule="auto"/>
        <w:ind w:left="709" w:hanging="709"/>
        <w:contextualSpacing/>
        <w:jc w:val="both"/>
        <w:rPr>
          <w:rFonts w:ascii="Arial" w:hAnsi="Arial" w:cs="Arial"/>
        </w:rPr>
      </w:pPr>
      <w:r w:rsidRPr="0065358A">
        <w:rPr>
          <w:rFonts w:ascii="Arial" w:hAnsi="Arial" w:cs="Arial"/>
        </w:rPr>
        <w:t xml:space="preserve">Fahmi, Irham 2017, Analisis Kinerja Keuangan. Bandung: Alfabeta., </w:t>
      </w:r>
    </w:p>
    <w:p w:rsidR="00330CAB" w:rsidRPr="0065358A" w:rsidRDefault="00330CAB" w:rsidP="009E7C32">
      <w:pPr>
        <w:spacing w:line="276" w:lineRule="auto"/>
        <w:ind w:left="709" w:hanging="709"/>
        <w:jc w:val="both"/>
        <w:rPr>
          <w:rFonts w:ascii="Arial" w:hAnsi="Arial" w:cs="Arial"/>
        </w:rPr>
      </w:pPr>
    </w:p>
    <w:p w:rsidR="00330CAB" w:rsidRPr="0065358A" w:rsidRDefault="00330CAB" w:rsidP="009E7C32">
      <w:pPr>
        <w:spacing w:line="276" w:lineRule="auto"/>
        <w:ind w:left="709" w:hanging="709"/>
        <w:jc w:val="both"/>
        <w:rPr>
          <w:rFonts w:ascii="Arial" w:hAnsi="Arial" w:cs="Arial"/>
          <w:lang w:val="en-US"/>
        </w:rPr>
      </w:pPr>
      <w:r w:rsidRPr="0065358A">
        <w:rPr>
          <w:rFonts w:ascii="Arial" w:hAnsi="Arial" w:cs="Arial"/>
        </w:rPr>
        <w:t>Fahmi Irham  2015, Analisis Laporan Keuangan ,Bandung Alfabeta</w:t>
      </w:r>
    </w:p>
    <w:p w:rsidR="009E7C32" w:rsidRDefault="009E7C32" w:rsidP="009E7C32">
      <w:pPr>
        <w:spacing w:line="276" w:lineRule="auto"/>
        <w:ind w:left="709" w:hanging="709"/>
        <w:jc w:val="both"/>
        <w:rPr>
          <w:rFonts w:ascii="Arial" w:hAnsi="Arial" w:cs="Arial"/>
        </w:rPr>
      </w:pPr>
    </w:p>
    <w:p w:rsidR="00330CAB" w:rsidRPr="0065358A" w:rsidRDefault="00330CAB" w:rsidP="009E7C32">
      <w:pPr>
        <w:spacing w:line="276" w:lineRule="auto"/>
        <w:ind w:left="709" w:hanging="709"/>
        <w:jc w:val="both"/>
        <w:rPr>
          <w:rFonts w:ascii="Arial" w:hAnsi="Arial" w:cs="Arial"/>
        </w:rPr>
      </w:pPr>
      <w:r w:rsidRPr="0065358A">
        <w:rPr>
          <w:rFonts w:ascii="Arial" w:hAnsi="Arial" w:cs="Arial"/>
        </w:rPr>
        <w:t>Arifin. 2015. Pengantar Ekonomi Pertanian. Mujahid Press.</w:t>
      </w:r>
    </w:p>
    <w:p w:rsidR="009E7C32" w:rsidRDefault="009E7C32" w:rsidP="009E7C32">
      <w:pPr>
        <w:spacing w:line="276" w:lineRule="auto"/>
        <w:ind w:left="709" w:hanging="709"/>
        <w:jc w:val="both"/>
        <w:rPr>
          <w:rFonts w:ascii="Arial" w:hAnsi="Arial" w:cs="Arial"/>
        </w:rPr>
      </w:pPr>
    </w:p>
    <w:p w:rsidR="00330CAB" w:rsidRPr="0065358A" w:rsidRDefault="00330CAB" w:rsidP="009E7C32">
      <w:pPr>
        <w:spacing w:line="276" w:lineRule="auto"/>
        <w:ind w:left="709" w:hanging="709"/>
        <w:jc w:val="both"/>
        <w:rPr>
          <w:rFonts w:ascii="Arial" w:hAnsi="Arial" w:cs="Arial"/>
          <w:lang w:val="en-US"/>
        </w:rPr>
      </w:pPr>
      <w:r w:rsidRPr="0065358A">
        <w:rPr>
          <w:rFonts w:ascii="Arial" w:hAnsi="Arial" w:cs="Arial"/>
        </w:rPr>
        <w:t>Arifin, Ali, 2017., Membaca Saham: Panduan Dasar Seni Berinvestasi, CV, Andi Offse,: Yogyakarta</w:t>
      </w:r>
    </w:p>
    <w:p w:rsidR="00330CAB" w:rsidRPr="0065358A" w:rsidRDefault="00330CAB" w:rsidP="009E7C32">
      <w:pPr>
        <w:spacing w:line="276" w:lineRule="auto"/>
        <w:ind w:left="709" w:hanging="709"/>
        <w:jc w:val="both"/>
        <w:rPr>
          <w:rFonts w:ascii="Arial" w:hAnsi="Arial" w:cs="Arial"/>
          <w:lang w:val="en-US"/>
        </w:rPr>
      </w:pPr>
    </w:p>
    <w:p w:rsidR="00330CAB" w:rsidRPr="0065358A" w:rsidRDefault="00330CAB" w:rsidP="009E7C32">
      <w:pPr>
        <w:spacing w:line="276" w:lineRule="auto"/>
        <w:ind w:left="709" w:hanging="709"/>
        <w:jc w:val="both"/>
        <w:rPr>
          <w:rFonts w:ascii="Arial" w:hAnsi="Arial" w:cs="Arial"/>
          <w:lang w:val="en-US"/>
        </w:rPr>
      </w:pPr>
      <w:r w:rsidRPr="0065358A">
        <w:rPr>
          <w:rFonts w:ascii="Arial" w:hAnsi="Arial" w:cs="Arial"/>
        </w:rPr>
        <w:t>Brigham Eugene F dan Joel F Houston (2014) Dasar Dasar Manajemen Keuangan  Buku I  Edisi II  Ahli bahasa Ali Akbar  Yulianto  Salemba  Empat Jakarta</w:t>
      </w:r>
    </w:p>
    <w:p w:rsidR="00330CAB" w:rsidRPr="0065358A" w:rsidRDefault="00330CAB" w:rsidP="009E7C32">
      <w:pPr>
        <w:spacing w:line="276" w:lineRule="auto"/>
        <w:ind w:left="709" w:hanging="709"/>
        <w:jc w:val="both"/>
        <w:rPr>
          <w:rFonts w:ascii="Arial" w:hAnsi="Arial" w:cs="Arial"/>
          <w:lang w:val="en-US"/>
        </w:rPr>
      </w:pPr>
    </w:p>
    <w:p w:rsidR="00330CAB" w:rsidRPr="0065358A" w:rsidRDefault="00330CAB" w:rsidP="009E7C32">
      <w:pPr>
        <w:spacing w:line="276" w:lineRule="auto"/>
        <w:ind w:left="709" w:hanging="709"/>
        <w:jc w:val="both"/>
        <w:rPr>
          <w:rFonts w:ascii="Arial" w:hAnsi="Arial" w:cs="Arial"/>
        </w:rPr>
      </w:pPr>
      <w:r w:rsidRPr="0065358A">
        <w:rPr>
          <w:rFonts w:ascii="Arial" w:hAnsi="Arial" w:cs="Arial"/>
        </w:rPr>
        <w:t>Bastian, 2016, Manajemen Perbankan. Jakarta: Penerbit PT. BumiAksara.</w:t>
      </w:r>
    </w:p>
    <w:p w:rsidR="009E7C32" w:rsidRDefault="009E7C32" w:rsidP="009E7C32">
      <w:pPr>
        <w:spacing w:line="276" w:lineRule="auto"/>
        <w:ind w:left="709" w:hanging="709"/>
        <w:jc w:val="both"/>
        <w:rPr>
          <w:rFonts w:ascii="Arial" w:hAnsi="Arial" w:cs="Arial"/>
        </w:rPr>
      </w:pPr>
    </w:p>
    <w:p w:rsidR="00330CAB" w:rsidRPr="0065358A" w:rsidRDefault="00330CAB" w:rsidP="009E7C32">
      <w:pPr>
        <w:spacing w:line="276" w:lineRule="auto"/>
        <w:ind w:left="709" w:hanging="709"/>
        <w:jc w:val="both"/>
        <w:rPr>
          <w:rFonts w:ascii="Arial" w:hAnsi="Arial" w:cs="Arial"/>
        </w:rPr>
      </w:pPr>
      <w:r w:rsidRPr="0065358A">
        <w:rPr>
          <w:rFonts w:ascii="Arial" w:hAnsi="Arial" w:cs="Arial"/>
        </w:rPr>
        <w:t>Bambang Riyanto  2017, Dasar dasar Pembelanjaan Perusahaan Yogyakarta Yayasan Badan Penerbit Gajah Mada</w:t>
      </w:r>
    </w:p>
    <w:p w:rsidR="00330CAB" w:rsidRPr="0065358A" w:rsidRDefault="00330CAB" w:rsidP="00E80DBE">
      <w:pPr>
        <w:pStyle w:val="ListParagraph"/>
        <w:tabs>
          <w:tab w:val="left" w:pos="0"/>
        </w:tabs>
        <w:spacing w:line="276" w:lineRule="auto"/>
        <w:ind w:left="0"/>
        <w:jc w:val="both"/>
        <w:rPr>
          <w:rFonts w:ascii="Arial" w:hAnsi="Arial" w:cs="Arial"/>
          <w:lang w:val="en-US"/>
        </w:rPr>
      </w:pPr>
    </w:p>
    <w:p w:rsidR="00967E8E" w:rsidRPr="0065358A" w:rsidRDefault="00967E8E" w:rsidP="00E80DBE">
      <w:pPr>
        <w:pStyle w:val="ListParagraph"/>
        <w:spacing w:line="276" w:lineRule="auto"/>
        <w:ind w:left="0"/>
        <w:jc w:val="both"/>
        <w:rPr>
          <w:rFonts w:ascii="Arial" w:hAnsi="Arial" w:cs="Arial"/>
          <w:color w:val="FF0000"/>
          <w:lang w:eastAsia="id-ID"/>
        </w:rPr>
      </w:pPr>
    </w:p>
    <w:p w:rsidR="00967E8E" w:rsidRPr="0065358A" w:rsidRDefault="00967E8E" w:rsidP="00E80DBE">
      <w:pPr>
        <w:pStyle w:val="ListParagraph"/>
        <w:tabs>
          <w:tab w:val="left" w:pos="0"/>
        </w:tabs>
        <w:spacing w:line="276" w:lineRule="auto"/>
        <w:ind w:left="426"/>
        <w:jc w:val="both"/>
        <w:rPr>
          <w:rFonts w:ascii="Arial" w:hAnsi="Arial" w:cs="Arial"/>
          <w:color w:val="000000" w:themeColor="text1"/>
          <w:lang w:val="en-US"/>
        </w:rPr>
      </w:pPr>
    </w:p>
    <w:p w:rsidR="00A06EE1" w:rsidRPr="0065358A" w:rsidRDefault="00A06EE1" w:rsidP="00E80DBE">
      <w:pPr>
        <w:pStyle w:val="ListParagraph"/>
        <w:spacing w:line="276" w:lineRule="auto"/>
        <w:ind w:left="0"/>
        <w:jc w:val="both"/>
        <w:rPr>
          <w:rFonts w:ascii="Arial" w:hAnsi="Arial" w:cs="Arial"/>
          <w:color w:val="000000" w:themeColor="text1"/>
          <w:lang w:val="en-US"/>
        </w:rPr>
      </w:pPr>
    </w:p>
    <w:p w:rsidR="009F6648" w:rsidRPr="0065358A" w:rsidRDefault="009F6648" w:rsidP="00E80DBE">
      <w:pPr>
        <w:spacing w:line="276" w:lineRule="auto"/>
        <w:jc w:val="both"/>
        <w:rPr>
          <w:rFonts w:ascii="Arial" w:hAnsi="Arial" w:cs="Arial"/>
          <w:color w:val="000000" w:themeColor="text1"/>
          <w:lang w:val="en-US"/>
        </w:rPr>
      </w:pPr>
    </w:p>
    <w:p w:rsidR="009F6648" w:rsidRPr="0065358A" w:rsidRDefault="009F6648" w:rsidP="00E80DBE">
      <w:pPr>
        <w:autoSpaceDE w:val="0"/>
        <w:autoSpaceDN w:val="0"/>
        <w:adjustRightInd w:val="0"/>
        <w:spacing w:line="276" w:lineRule="auto"/>
        <w:ind w:firstLine="426"/>
        <w:jc w:val="both"/>
        <w:rPr>
          <w:rFonts w:ascii="Arial" w:hAnsi="Arial" w:cs="Arial"/>
          <w:lang w:val="en-ID"/>
        </w:rPr>
      </w:pPr>
    </w:p>
    <w:p w:rsidR="009F6648" w:rsidRPr="0065358A" w:rsidRDefault="009F6648" w:rsidP="00E80DBE">
      <w:pPr>
        <w:pStyle w:val="ListParagraph"/>
        <w:spacing w:line="276" w:lineRule="auto"/>
        <w:ind w:left="426"/>
        <w:rPr>
          <w:rFonts w:ascii="Arial" w:hAnsi="Arial" w:cs="Arial"/>
          <w:lang w:val="en-ID"/>
        </w:rPr>
      </w:pPr>
    </w:p>
    <w:p w:rsidR="00D47DFF" w:rsidRPr="0065358A" w:rsidRDefault="00D47DFF" w:rsidP="00E80DBE">
      <w:pPr>
        <w:spacing w:line="276" w:lineRule="auto"/>
        <w:ind w:firstLine="709"/>
        <w:jc w:val="both"/>
        <w:rPr>
          <w:rFonts w:ascii="Arial" w:hAnsi="Arial" w:cs="Arial"/>
          <w:lang w:val="en-US"/>
        </w:rPr>
      </w:pPr>
    </w:p>
    <w:p w:rsidR="00171538" w:rsidRPr="0065358A" w:rsidRDefault="00171538" w:rsidP="00171538">
      <w:pPr>
        <w:pStyle w:val="ListParagraph"/>
        <w:spacing w:line="480" w:lineRule="auto"/>
        <w:ind w:left="0" w:firstLine="426"/>
        <w:jc w:val="both"/>
        <w:rPr>
          <w:rFonts w:ascii="Arial" w:hAnsi="Arial" w:cs="Arial"/>
          <w:lang w:val="en-US"/>
        </w:rPr>
      </w:pPr>
    </w:p>
    <w:sectPr w:rsidR="00171538" w:rsidRPr="0065358A" w:rsidSect="001E3808">
      <w:pgSz w:w="12240" w:h="15840"/>
      <w:pgMar w:top="1418" w:right="1418" w:bottom="1418" w:left="1701"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9A0" w:rsidRDefault="002379A0" w:rsidP="00ED0F00">
      <w:r>
        <w:separator/>
      </w:r>
    </w:p>
  </w:endnote>
  <w:endnote w:type="continuationSeparator" w:id="0">
    <w:p w:rsidR="002379A0" w:rsidRDefault="002379A0" w:rsidP="00ED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helsey">
    <w:altName w:val="Chelsey"/>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9A0" w:rsidRDefault="002379A0" w:rsidP="00ED0F00">
      <w:r>
        <w:separator/>
      </w:r>
    </w:p>
  </w:footnote>
  <w:footnote w:type="continuationSeparator" w:id="0">
    <w:p w:rsidR="002379A0" w:rsidRDefault="002379A0" w:rsidP="00ED0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EE3"/>
    <w:multiLevelType w:val="hybridMultilevel"/>
    <w:tmpl w:val="CC7C6992"/>
    <w:lvl w:ilvl="0" w:tplc="0778E0D6">
      <w:start w:val="3"/>
      <w:numFmt w:val="upperLetter"/>
      <w:lvlText w:val="%1."/>
      <w:lvlJc w:val="left"/>
      <w:pPr>
        <w:ind w:left="360" w:hanging="360"/>
      </w:pPr>
      <w:rPr>
        <w:rFonts w:hint="default"/>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1">
    <w:nsid w:val="0AA9398C"/>
    <w:multiLevelType w:val="hybridMultilevel"/>
    <w:tmpl w:val="92F0857A"/>
    <w:lvl w:ilvl="0" w:tplc="1FD6B5C2">
      <w:start w:val="1"/>
      <w:numFmt w:val="decimal"/>
      <w:lvlText w:val="%1."/>
      <w:lvlJc w:val="left"/>
      <w:pPr>
        <w:ind w:left="360" w:hanging="360"/>
      </w:pPr>
      <w:rPr>
        <w:rFonts w:ascii="Times New Roman" w:eastAsiaTheme="minorHAnsi" w:hAnsi="Times New Roman" w:cs="Times New Roman"/>
      </w:rPr>
    </w:lvl>
    <w:lvl w:ilvl="1" w:tplc="996C5DEE">
      <w:start w:val="1"/>
      <w:numFmt w:val="decimal"/>
      <w:lvlText w:val="%2."/>
      <w:lvlJc w:val="left"/>
      <w:pPr>
        <w:ind w:left="1080" w:hanging="360"/>
      </w:pPr>
      <w:rPr>
        <w:rFonts w:ascii="Times New Roman" w:eastAsiaTheme="minorHAnsi" w:hAnsi="Times New Roman" w:cs="Times New Roman"/>
      </w:rPr>
    </w:lvl>
    <w:lvl w:ilvl="2" w:tplc="1F20792E">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795B09"/>
    <w:multiLevelType w:val="hybridMultilevel"/>
    <w:tmpl w:val="59BAB0B4"/>
    <w:lvl w:ilvl="0" w:tplc="7A4668E2">
      <w:start w:val="4"/>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F7820C6"/>
    <w:multiLevelType w:val="hybridMultilevel"/>
    <w:tmpl w:val="16BA40FA"/>
    <w:lvl w:ilvl="0" w:tplc="77C41FAE">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1A603E42">
      <w:start w:val="1"/>
      <w:numFmt w:val="decimal"/>
      <w:lvlText w:val="%4."/>
      <w:lvlJc w:val="left"/>
      <w:pPr>
        <w:ind w:left="2520" w:hanging="360"/>
      </w:pPr>
      <w:rPr>
        <w:rFonts w:ascii="Arial" w:eastAsia="Times New Roman" w:hAnsi="Arial" w:cs="Arial"/>
        <w:i w:val="0"/>
      </w:r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
    <w:nsid w:val="119E0BA1"/>
    <w:multiLevelType w:val="multilevel"/>
    <w:tmpl w:val="27044386"/>
    <w:lvl w:ilvl="0">
      <w:start w:val="1"/>
      <w:numFmt w:val="decimal"/>
      <w:lvlText w:val="%1."/>
      <w:lvlJc w:val="left"/>
      <w:pPr>
        <w:ind w:left="405"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5265" w:hanging="1080"/>
      </w:pPr>
      <w:rPr>
        <w:rFonts w:hint="default"/>
      </w:rPr>
    </w:lvl>
    <w:lvl w:ilvl="5">
      <w:start w:val="1"/>
      <w:numFmt w:val="decimal"/>
      <w:isLgl/>
      <w:lvlText w:val="%1.%2.%3.%4.%5.%6"/>
      <w:lvlJc w:val="left"/>
      <w:pPr>
        <w:ind w:left="6300" w:hanging="1080"/>
      </w:pPr>
      <w:rPr>
        <w:rFonts w:hint="default"/>
      </w:rPr>
    </w:lvl>
    <w:lvl w:ilvl="6">
      <w:start w:val="1"/>
      <w:numFmt w:val="decimal"/>
      <w:isLgl/>
      <w:lvlText w:val="%1.%2.%3.%4.%5.%6.%7"/>
      <w:lvlJc w:val="left"/>
      <w:pPr>
        <w:ind w:left="7695" w:hanging="1440"/>
      </w:pPr>
      <w:rPr>
        <w:rFonts w:hint="default"/>
      </w:rPr>
    </w:lvl>
    <w:lvl w:ilvl="7">
      <w:start w:val="1"/>
      <w:numFmt w:val="decimal"/>
      <w:isLgl/>
      <w:lvlText w:val="%1.%2.%3.%4.%5.%6.%7.%8"/>
      <w:lvlJc w:val="left"/>
      <w:pPr>
        <w:ind w:left="8730" w:hanging="1440"/>
      </w:pPr>
      <w:rPr>
        <w:rFonts w:hint="default"/>
      </w:rPr>
    </w:lvl>
    <w:lvl w:ilvl="8">
      <w:start w:val="1"/>
      <w:numFmt w:val="decimal"/>
      <w:isLgl/>
      <w:lvlText w:val="%1.%2.%3.%4.%5.%6.%7.%8.%9"/>
      <w:lvlJc w:val="left"/>
      <w:pPr>
        <w:ind w:left="10125" w:hanging="1800"/>
      </w:pPr>
      <w:rPr>
        <w:rFonts w:hint="default"/>
      </w:rPr>
    </w:lvl>
  </w:abstractNum>
  <w:abstractNum w:abstractNumId="5">
    <w:nsid w:val="12130983"/>
    <w:multiLevelType w:val="hybridMultilevel"/>
    <w:tmpl w:val="79866990"/>
    <w:lvl w:ilvl="0" w:tplc="38090019">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23A6709"/>
    <w:multiLevelType w:val="hybridMultilevel"/>
    <w:tmpl w:val="A7586B8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672FD"/>
    <w:multiLevelType w:val="hybridMultilevel"/>
    <w:tmpl w:val="A9C22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57144"/>
    <w:multiLevelType w:val="hybridMultilevel"/>
    <w:tmpl w:val="868E7D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D412CD"/>
    <w:multiLevelType w:val="hybridMultilevel"/>
    <w:tmpl w:val="FE220558"/>
    <w:lvl w:ilvl="0" w:tplc="38090015">
      <w:start w:val="5"/>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nsid w:val="3B6B2C76"/>
    <w:multiLevelType w:val="hybridMultilevel"/>
    <w:tmpl w:val="8C121CDE"/>
    <w:lvl w:ilvl="0" w:tplc="B414FB02">
      <w:start w:val="1"/>
      <w:numFmt w:val="decimal"/>
      <w:lvlText w:val="%1."/>
      <w:lvlJc w:val="left"/>
      <w:pPr>
        <w:ind w:left="502" w:hanging="360"/>
      </w:pPr>
      <w:rPr>
        <w:rFonts w:ascii="Arial" w:eastAsiaTheme="minorHAnsi" w:hAnsi="Arial" w:cs="Arial"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F63E68"/>
    <w:multiLevelType w:val="hybridMultilevel"/>
    <w:tmpl w:val="A086D254"/>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5301422"/>
    <w:multiLevelType w:val="hybridMultilevel"/>
    <w:tmpl w:val="16E6B632"/>
    <w:lvl w:ilvl="0" w:tplc="04210019">
      <w:start w:val="1"/>
      <w:numFmt w:val="lowerLetter"/>
      <w:lvlText w:val="%1."/>
      <w:lvlJc w:val="left"/>
      <w:pPr>
        <w:ind w:left="451" w:hanging="360"/>
      </w:pPr>
    </w:lvl>
    <w:lvl w:ilvl="1" w:tplc="04210019">
      <w:start w:val="1"/>
      <w:numFmt w:val="lowerLetter"/>
      <w:lvlText w:val="%2."/>
      <w:lvlJc w:val="left"/>
      <w:pPr>
        <w:ind w:left="1171" w:hanging="360"/>
      </w:pPr>
    </w:lvl>
    <w:lvl w:ilvl="2" w:tplc="0421001B">
      <w:start w:val="1"/>
      <w:numFmt w:val="lowerRoman"/>
      <w:lvlText w:val="%3."/>
      <w:lvlJc w:val="right"/>
      <w:pPr>
        <w:ind w:left="1891" w:hanging="180"/>
      </w:pPr>
    </w:lvl>
    <w:lvl w:ilvl="3" w:tplc="0421000F" w:tentative="1">
      <w:start w:val="1"/>
      <w:numFmt w:val="decimal"/>
      <w:lvlText w:val="%4."/>
      <w:lvlJc w:val="left"/>
      <w:pPr>
        <w:ind w:left="2611" w:hanging="360"/>
      </w:pPr>
    </w:lvl>
    <w:lvl w:ilvl="4" w:tplc="04210019" w:tentative="1">
      <w:start w:val="1"/>
      <w:numFmt w:val="lowerLetter"/>
      <w:lvlText w:val="%5."/>
      <w:lvlJc w:val="left"/>
      <w:pPr>
        <w:ind w:left="3331" w:hanging="360"/>
      </w:pPr>
    </w:lvl>
    <w:lvl w:ilvl="5" w:tplc="0421001B" w:tentative="1">
      <w:start w:val="1"/>
      <w:numFmt w:val="lowerRoman"/>
      <w:lvlText w:val="%6."/>
      <w:lvlJc w:val="right"/>
      <w:pPr>
        <w:ind w:left="4051" w:hanging="180"/>
      </w:pPr>
    </w:lvl>
    <w:lvl w:ilvl="6" w:tplc="0421000F" w:tentative="1">
      <w:start w:val="1"/>
      <w:numFmt w:val="decimal"/>
      <w:lvlText w:val="%7."/>
      <w:lvlJc w:val="left"/>
      <w:pPr>
        <w:ind w:left="4771" w:hanging="360"/>
      </w:pPr>
    </w:lvl>
    <w:lvl w:ilvl="7" w:tplc="04210019" w:tentative="1">
      <w:start w:val="1"/>
      <w:numFmt w:val="lowerLetter"/>
      <w:lvlText w:val="%8."/>
      <w:lvlJc w:val="left"/>
      <w:pPr>
        <w:ind w:left="5491" w:hanging="360"/>
      </w:pPr>
    </w:lvl>
    <w:lvl w:ilvl="8" w:tplc="0421001B" w:tentative="1">
      <w:start w:val="1"/>
      <w:numFmt w:val="lowerRoman"/>
      <w:lvlText w:val="%9."/>
      <w:lvlJc w:val="right"/>
      <w:pPr>
        <w:ind w:left="6211" w:hanging="180"/>
      </w:pPr>
    </w:lvl>
  </w:abstractNum>
  <w:abstractNum w:abstractNumId="13">
    <w:nsid w:val="462F4530"/>
    <w:multiLevelType w:val="hybridMultilevel"/>
    <w:tmpl w:val="30E08E40"/>
    <w:lvl w:ilvl="0" w:tplc="9CFCDA4C">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46BE1F47"/>
    <w:multiLevelType w:val="hybridMultilevel"/>
    <w:tmpl w:val="2556A28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ACA5969"/>
    <w:multiLevelType w:val="hybridMultilevel"/>
    <w:tmpl w:val="1B3A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C246FA"/>
    <w:multiLevelType w:val="multilevel"/>
    <w:tmpl w:val="8ECA56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24867C0"/>
    <w:multiLevelType w:val="hybridMultilevel"/>
    <w:tmpl w:val="3A182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483F77"/>
    <w:multiLevelType w:val="hybridMultilevel"/>
    <w:tmpl w:val="048EFB28"/>
    <w:lvl w:ilvl="0" w:tplc="86C23E8C">
      <w:start w:val="5"/>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61A53C67"/>
    <w:multiLevelType w:val="hybridMultilevel"/>
    <w:tmpl w:val="22EE8076"/>
    <w:lvl w:ilvl="0" w:tplc="98BCD17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152F57"/>
    <w:multiLevelType w:val="hybridMultilevel"/>
    <w:tmpl w:val="738C5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07D41"/>
    <w:multiLevelType w:val="hybridMultilevel"/>
    <w:tmpl w:val="E62CEB76"/>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73A84CAA"/>
    <w:multiLevelType w:val="hybridMultilevel"/>
    <w:tmpl w:val="FE4A2210"/>
    <w:lvl w:ilvl="0" w:tplc="1D1E6C42">
      <w:start w:val="1"/>
      <w:numFmt w:val="decimal"/>
      <w:lvlText w:val="%1."/>
      <w:lvlJc w:val="left"/>
      <w:pPr>
        <w:ind w:left="360" w:hanging="360"/>
      </w:pPr>
      <w:rPr>
        <w:rFonts w:ascii="Arial" w:eastAsiaTheme="minorHAnsi" w:hAnsi="Arial" w:cs="Arial"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1A603E42">
      <w:start w:val="1"/>
      <w:numFmt w:val="decimal"/>
      <w:lvlText w:val="%4."/>
      <w:lvlJc w:val="left"/>
      <w:pPr>
        <w:ind w:left="2520" w:hanging="360"/>
      </w:pPr>
      <w:rPr>
        <w:rFonts w:ascii="Arial" w:eastAsia="Times New Roman" w:hAnsi="Arial" w:cs="Arial"/>
        <w:i w:val="0"/>
      </w:r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3">
    <w:nsid w:val="7A2B2416"/>
    <w:multiLevelType w:val="hybridMultilevel"/>
    <w:tmpl w:val="1EFC0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BD72A6"/>
    <w:multiLevelType w:val="hybridMultilevel"/>
    <w:tmpl w:val="29B8F460"/>
    <w:lvl w:ilvl="0" w:tplc="B9D6FFBC">
      <w:start w:val="1"/>
      <w:numFmt w:val="decimal"/>
      <w:lvlText w:val="%1."/>
      <w:lvlJc w:val="left"/>
      <w:pPr>
        <w:ind w:left="720" w:hanging="360"/>
      </w:pPr>
      <w:rPr>
        <w:rFonts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7B4E36B0"/>
    <w:multiLevelType w:val="hybridMultilevel"/>
    <w:tmpl w:val="646E68E8"/>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7"/>
  </w:num>
  <w:num w:numId="2">
    <w:abstractNumId w:val="8"/>
  </w:num>
  <w:num w:numId="3">
    <w:abstractNumId w:val="4"/>
  </w:num>
  <w:num w:numId="4">
    <w:abstractNumId w:val="16"/>
  </w:num>
  <w:num w:numId="5">
    <w:abstractNumId w:val="6"/>
  </w:num>
  <w:num w:numId="6">
    <w:abstractNumId w:val="15"/>
  </w:num>
  <w:num w:numId="7">
    <w:abstractNumId w:val="20"/>
  </w:num>
  <w:num w:numId="8">
    <w:abstractNumId w:val="23"/>
  </w:num>
  <w:num w:numId="9">
    <w:abstractNumId w:val="1"/>
  </w:num>
  <w:num w:numId="10">
    <w:abstractNumId w:val="10"/>
  </w:num>
  <w:num w:numId="11">
    <w:abstractNumId w:val="7"/>
  </w:num>
  <w:num w:numId="12">
    <w:abstractNumId w:val="1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3"/>
  </w:num>
  <w:num w:numId="16">
    <w:abstractNumId w:val="5"/>
  </w:num>
  <w:num w:numId="17">
    <w:abstractNumId w:val="9"/>
  </w:num>
  <w:num w:numId="18">
    <w:abstractNumId w:val="18"/>
  </w:num>
  <w:num w:numId="19">
    <w:abstractNumId w:val="3"/>
  </w:num>
  <w:num w:numId="20">
    <w:abstractNumId w:val="12"/>
  </w:num>
  <w:num w:numId="21">
    <w:abstractNumId w:val="25"/>
  </w:num>
  <w:num w:numId="22">
    <w:abstractNumId w:val="0"/>
  </w:num>
  <w:num w:numId="23">
    <w:abstractNumId w:val="11"/>
  </w:num>
  <w:num w:numId="24">
    <w:abstractNumId w:val="2"/>
  </w:num>
  <w:num w:numId="25">
    <w:abstractNumId w:val="22"/>
  </w:num>
  <w:num w:numId="26">
    <w:abstractNumId w:val="14"/>
  </w:num>
  <w:num w:numId="2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A4"/>
    <w:rsid w:val="00002A6F"/>
    <w:rsid w:val="00026480"/>
    <w:rsid w:val="00027B65"/>
    <w:rsid w:val="000458C7"/>
    <w:rsid w:val="00060A33"/>
    <w:rsid w:val="00065066"/>
    <w:rsid w:val="0006565A"/>
    <w:rsid w:val="00066041"/>
    <w:rsid w:val="00070C68"/>
    <w:rsid w:val="000768B7"/>
    <w:rsid w:val="00082392"/>
    <w:rsid w:val="000918E7"/>
    <w:rsid w:val="00094429"/>
    <w:rsid w:val="000A461C"/>
    <w:rsid w:val="000B6CBF"/>
    <w:rsid w:val="000C1C06"/>
    <w:rsid w:val="000C44DE"/>
    <w:rsid w:val="000D57A6"/>
    <w:rsid w:val="000D5D3C"/>
    <w:rsid w:val="000E589B"/>
    <w:rsid w:val="000F2270"/>
    <w:rsid w:val="000F3566"/>
    <w:rsid w:val="000F47E4"/>
    <w:rsid w:val="00102122"/>
    <w:rsid w:val="00105412"/>
    <w:rsid w:val="001078BE"/>
    <w:rsid w:val="00116077"/>
    <w:rsid w:val="00121043"/>
    <w:rsid w:val="001227AA"/>
    <w:rsid w:val="0012467C"/>
    <w:rsid w:val="00137E2D"/>
    <w:rsid w:val="00141349"/>
    <w:rsid w:val="001419C5"/>
    <w:rsid w:val="00142BFF"/>
    <w:rsid w:val="00150BD9"/>
    <w:rsid w:val="0015468B"/>
    <w:rsid w:val="00154B57"/>
    <w:rsid w:val="001553CE"/>
    <w:rsid w:val="001557A7"/>
    <w:rsid w:val="00163C4A"/>
    <w:rsid w:val="00170AAE"/>
    <w:rsid w:val="00171538"/>
    <w:rsid w:val="00173B91"/>
    <w:rsid w:val="001855F0"/>
    <w:rsid w:val="00194D4B"/>
    <w:rsid w:val="00195C0C"/>
    <w:rsid w:val="001963C1"/>
    <w:rsid w:val="00196889"/>
    <w:rsid w:val="001A4904"/>
    <w:rsid w:val="001B55B2"/>
    <w:rsid w:val="001C21D8"/>
    <w:rsid w:val="001C5F6E"/>
    <w:rsid w:val="001C6544"/>
    <w:rsid w:val="001D29E0"/>
    <w:rsid w:val="001D2A72"/>
    <w:rsid w:val="001E3808"/>
    <w:rsid w:val="00207B41"/>
    <w:rsid w:val="00210854"/>
    <w:rsid w:val="002242C6"/>
    <w:rsid w:val="00236CDC"/>
    <w:rsid w:val="002379A0"/>
    <w:rsid w:val="00240B04"/>
    <w:rsid w:val="00251ABB"/>
    <w:rsid w:val="002522E3"/>
    <w:rsid w:val="00254A2F"/>
    <w:rsid w:val="0026306A"/>
    <w:rsid w:val="002658A9"/>
    <w:rsid w:val="00267037"/>
    <w:rsid w:val="002700A0"/>
    <w:rsid w:val="002726AB"/>
    <w:rsid w:val="00273A8C"/>
    <w:rsid w:val="00287367"/>
    <w:rsid w:val="00293B27"/>
    <w:rsid w:val="002A7A01"/>
    <w:rsid w:val="002B0054"/>
    <w:rsid w:val="002C65F5"/>
    <w:rsid w:val="002D38CD"/>
    <w:rsid w:val="002D6EBE"/>
    <w:rsid w:val="002E4E4B"/>
    <w:rsid w:val="00325916"/>
    <w:rsid w:val="00326EAE"/>
    <w:rsid w:val="00330CAB"/>
    <w:rsid w:val="00334A3A"/>
    <w:rsid w:val="00341A22"/>
    <w:rsid w:val="0034338D"/>
    <w:rsid w:val="00344A74"/>
    <w:rsid w:val="00364CF1"/>
    <w:rsid w:val="00367F0B"/>
    <w:rsid w:val="00374E63"/>
    <w:rsid w:val="00377DB1"/>
    <w:rsid w:val="00380870"/>
    <w:rsid w:val="00387861"/>
    <w:rsid w:val="00392D03"/>
    <w:rsid w:val="003A278D"/>
    <w:rsid w:val="003B2862"/>
    <w:rsid w:val="003B34C3"/>
    <w:rsid w:val="003C0E15"/>
    <w:rsid w:val="003C119A"/>
    <w:rsid w:val="003C27F0"/>
    <w:rsid w:val="003C6F42"/>
    <w:rsid w:val="003C6FFE"/>
    <w:rsid w:val="003D6038"/>
    <w:rsid w:val="003D62E0"/>
    <w:rsid w:val="003E4900"/>
    <w:rsid w:val="00405A09"/>
    <w:rsid w:val="00405CC8"/>
    <w:rsid w:val="00411D3F"/>
    <w:rsid w:val="00417D59"/>
    <w:rsid w:val="004449C7"/>
    <w:rsid w:val="00446504"/>
    <w:rsid w:val="0045210E"/>
    <w:rsid w:val="00455701"/>
    <w:rsid w:val="004630F6"/>
    <w:rsid w:val="00470533"/>
    <w:rsid w:val="00474220"/>
    <w:rsid w:val="0048259D"/>
    <w:rsid w:val="00483FC5"/>
    <w:rsid w:val="0049563C"/>
    <w:rsid w:val="004A093A"/>
    <w:rsid w:val="004A126A"/>
    <w:rsid w:val="004A1619"/>
    <w:rsid w:val="004A5AA0"/>
    <w:rsid w:val="004C5D9A"/>
    <w:rsid w:val="004E4056"/>
    <w:rsid w:val="004F0F37"/>
    <w:rsid w:val="004F5912"/>
    <w:rsid w:val="005106EF"/>
    <w:rsid w:val="0052285B"/>
    <w:rsid w:val="005348DB"/>
    <w:rsid w:val="005427FB"/>
    <w:rsid w:val="00543DB1"/>
    <w:rsid w:val="00557335"/>
    <w:rsid w:val="00562822"/>
    <w:rsid w:val="00562EDA"/>
    <w:rsid w:val="00563B36"/>
    <w:rsid w:val="00571AF9"/>
    <w:rsid w:val="0057608A"/>
    <w:rsid w:val="005817BD"/>
    <w:rsid w:val="005913CB"/>
    <w:rsid w:val="00591EA7"/>
    <w:rsid w:val="0059490E"/>
    <w:rsid w:val="00596C94"/>
    <w:rsid w:val="005A20A4"/>
    <w:rsid w:val="005B1125"/>
    <w:rsid w:val="005B791B"/>
    <w:rsid w:val="005C0563"/>
    <w:rsid w:val="005C0D7A"/>
    <w:rsid w:val="005E2595"/>
    <w:rsid w:val="005E7A5E"/>
    <w:rsid w:val="005F48B5"/>
    <w:rsid w:val="006242D8"/>
    <w:rsid w:val="0063450B"/>
    <w:rsid w:val="00651037"/>
    <w:rsid w:val="0065358A"/>
    <w:rsid w:val="00655D6A"/>
    <w:rsid w:val="0066450C"/>
    <w:rsid w:val="00664725"/>
    <w:rsid w:val="006759C4"/>
    <w:rsid w:val="006C07CB"/>
    <w:rsid w:val="006C655A"/>
    <w:rsid w:val="006D4462"/>
    <w:rsid w:val="006E6712"/>
    <w:rsid w:val="00700076"/>
    <w:rsid w:val="007233A7"/>
    <w:rsid w:val="00735CF4"/>
    <w:rsid w:val="00736902"/>
    <w:rsid w:val="0074211C"/>
    <w:rsid w:val="00755782"/>
    <w:rsid w:val="00773B25"/>
    <w:rsid w:val="00775600"/>
    <w:rsid w:val="0077571A"/>
    <w:rsid w:val="00775F7D"/>
    <w:rsid w:val="00783563"/>
    <w:rsid w:val="00786150"/>
    <w:rsid w:val="00793485"/>
    <w:rsid w:val="00797417"/>
    <w:rsid w:val="00797BD1"/>
    <w:rsid w:val="007B2580"/>
    <w:rsid w:val="007B4610"/>
    <w:rsid w:val="007B6B80"/>
    <w:rsid w:val="007C20CC"/>
    <w:rsid w:val="007C45F9"/>
    <w:rsid w:val="007D0AEE"/>
    <w:rsid w:val="007D66E2"/>
    <w:rsid w:val="007D6C00"/>
    <w:rsid w:val="007E14C9"/>
    <w:rsid w:val="007E7A67"/>
    <w:rsid w:val="0081415E"/>
    <w:rsid w:val="00814C5C"/>
    <w:rsid w:val="00832B96"/>
    <w:rsid w:val="00833D6D"/>
    <w:rsid w:val="008375A4"/>
    <w:rsid w:val="00841840"/>
    <w:rsid w:val="00853E80"/>
    <w:rsid w:val="008620D4"/>
    <w:rsid w:val="00872B58"/>
    <w:rsid w:val="00887BBB"/>
    <w:rsid w:val="00890C0D"/>
    <w:rsid w:val="00893D79"/>
    <w:rsid w:val="008A1A35"/>
    <w:rsid w:val="008A2C9E"/>
    <w:rsid w:val="008B6AA1"/>
    <w:rsid w:val="008C0FBA"/>
    <w:rsid w:val="008D31D6"/>
    <w:rsid w:val="008E0F56"/>
    <w:rsid w:val="008E1604"/>
    <w:rsid w:val="008F4BBD"/>
    <w:rsid w:val="009108B4"/>
    <w:rsid w:val="0092017A"/>
    <w:rsid w:val="00935848"/>
    <w:rsid w:val="009460B1"/>
    <w:rsid w:val="0095001E"/>
    <w:rsid w:val="00950F08"/>
    <w:rsid w:val="00953B9F"/>
    <w:rsid w:val="00955144"/>
    <w:rsid w:val="00961CEC"/>
    <w:rsid w:val="0096616E"/>
    <w:rsid w:val="009665A9"/>
    <w:rsid w:val="00966657"/>
    <w:rsid w:val="00967685"/>
    <w:rsid w:val="00967E8E"/>
    <w:rsid w:val="00971AD7"/>
    <w:rsid w:val="009736D5"/>
    <w:rsid w:val="00974B22"/>
    <w:rsid w:val="009772EF"/>
    <w:rsid w:val="00981A32"/>
    <w:rsid w:val="00983E2E"/>
    <w:rsid w:val="00991128"/>
    <w:rsid w:val="00995EAF"/>
    <w:rsid w:val="009B54D2"/>
    <w:rsid w:val="009B6AAB"/>
    <w:rsid w:val="009C072E"/>
    <w:rsid w:val="009C6DF0"/>
    <w:rsid w:val="009E38D5"/>
    <w:rsid w:val="009E50C1"/>
    <w:rsid w:val="009E7C32"/>
    <w:rsid w:val="009F0CCA"/>
    <w:rsid w:val="009F280D"/>
    <w:rsid w:val="009F46B6"/>
    <w:rsid w:val="009F5F4E"/>
    <w:rsid w:val="009F6648"/>
    <w:rsid w:val="00A06EE1"/>
    <w:rsid w:val="00A11492"/>
    <w:rsid w:val="00A16659"/>
    <w:rsid w:val="00A2546A"/>
    <w:rsid w:val="00A32782"/>
    <w:rsid w:val="00A42187"/>
    <w:rsid w:val="00A443E6"/>
    <w:rsid w:val="00A46400"/>
    <w:rsid w:val="00A60E3A"/>
    <w:rsid w:val="00A67310"/>
    <w:rsid w:val="00A80557"/>
    <w:rsid w:val="00A846FB"/>
    <w:rsid w:val="00AA20B4"/>
    <w:rsid w:val="00AA5A11"/>
    <w:rsid w:val="00AB1781"/>
    <w:rsid w:val="00AC3743"/>
    <w:rsid w:val="00AC440A"/>
    <w:rsid w:val="00AC6B2E"/>
    <w:rsid w:val="00AE400B"/>
    <w:rsid w:val="00B03328"/>
    <w:rsid w:val="00B1217A"/>
    <w:rsid w:val="00B17239"/>
    <w:rsid w:val="00B429CA"/>
    <w:rsid w:val="00B5455F"/>
    <w:rsid w:val="00B56C4D"/>
    <w:rsid w:val="00B57A3A"/>
    <w:rsid w:val="00B71DD3"/>
    <w:rsid w:val="00B724CF"/>
    <w:rsid w:val="00B73312"/>
    <w:rsid w:val="00B846D5"/>
    <w:rsid w:val="00B85A96"/>
    <w:rsid w:val="00B90E6A"/>
    <w:rsid w:val="00B91BAA"/>
    <w:rsid w:val="00B93280"/>
    <w:rsid w:val="00BA2F91"/>
    <w:rsid w:val="00BA301E"/>
    <w:rsid w:val="00BA3402"/>
    <w:rsid w:val="00BB0299"/>
    <w:rsid w:val="00BC22EE"/>
    <w:rsid w:val="00BC2459"/>
    <w:rsid w:val="00BC6390"/>
    <w:rsid w:val="00BC7D71"/>
    <w:rsid w:val="00BC7FE9"/>
    <w:rsid w:val="00BE0A2F"/>
    <w:rsid w:val="00BE2ADB"/>
    <w:rsid w:val="00BE33CA"/>
    <w:rsid w:val="00BE5B5E"/>
    <w:rsid w:val="00BF2178"/>
    <w:rsid w:val="00BF2E26"/>
    <w:rsid w:val="00BF3463"/>
    <w:rsid w:val="00C035DD"/>
    <w:rsid w:val="00C22AE4"/>
    <w:rsid w:val="00C22C68"/>
    <w:rsid w:val="00C27F64"/>
    <w:rsid w:val="00C306BB"/>
    <w:rsid w:val="00C31C8F"/>
    <w:rsid w:val="00C32E58"/>
    <w:rsid w:val="00C332E2"/>
    <w:rsid w:val="00C3336D"/>
    <w:rsid w:val="00C3793A"/>
    <w:rsid w:val="00C422C5"/>
    <w:rsid w:val="00C44455"/>
    <w:rsid w:val="00C45DEA"/>
    <w:rsid w:val="00C57BE0"/>
    <w:rsid w:val="00C616F6"/>
    <w:rsid w:val="00C6624E"/>
    <w:rsid w:val="00C70A6E"/>
    <w:rsid w:val="00C96CEA"/>
    <w:rsid w:val="00CA1544"/>
    <w:rsid w:val="00CA4225"/>
    <w:rsid w:val="00CA78C0"/>
    <w:rsid w:val="00CE4918"/>
    <w:rsid w:val="00CE66BA"/>
    <w:rsid w:val="00CF15D1"/>
    <w:rsid w:val="00CF18A7"/>
    <w:rsid w:val="00CF5091"/>
    <w:rsid w:val="00D033D0"/>
    <w:rsid w:val="00D169FC"/>
    <w:rsid w:val="00D20114"/>
    <w:rsid w:val="00D23B7D"/>
    <w:rsid w:val="00D31049"/>
    <w:rsid w:val="00D33C8F"/>
    <w:rsid w:val="00D3492E"/>
    <w:rsid w:val="00D42D50"/>
    <w:rsid w:val="00D47DFF"/>
    <w:rsid w:val="00D601D6"/>
    <w:rsid w:val="00D81F21"/>
    <w:rsid w:val="00DB0055"/>
    <w:rsid w:val="00DB1F66"/>
    <w:rsid w:val="00DB35A0"/>
    <w:rsid w:val="00DC4C78"/>
    <w:rsid w:val="00DC7EC6"/>
    <w:rsid w:val="00DE3F72"/>
    <w:rsid w:val="00DE75C4"/>
    <w:rsid w:val="00E12FB9"/>
    <w:rsid w:val="00E212C6"/>
    <w:rsid w:val="00E26127"/>
    <w:rsid w:val="00E30F62"/>
    <w:rsid w:val="00E3308C"/>
    <w:rsid w:val="00E41A8B"/>
    <w:rsid w:val="00E45EE0"/>
    <w:rsid w:val="00E46CFE"/>
    <w:rsid w:val="00E46F9B"/>
    <w:rsid w:val="00E55012"/>
    <w:rsid w:val="00E57B2C"/>
    <w:rsid w:val="00E6138D"/>
    <w:rsid w:val="00E630D7"/>
    <w:rsid w:val="00E65EE0"/>
    <w:rsid w:val="00E743CF"/>
    <w:rsid w:val="00E80DBE"/>
    <w:rsid w:val="00EA4E68"/>
    <w:rsid w:val="00EB4BF1"/>
    <w:rsid w:val="00EC089A"/>
    <w:rsid w:val="00ED0F00"/>
    <w:rsid w:val="00ED3EDF"/>
    <w:rsid w:val="00EE5796"/>
    <w:rsid w:val="00EE63CE"/>
    <w:rsid w:val="00EF2444"/>
    <w:rsid w:val="00F00E87"/>
    <w:rsid w:val="00F05D75"/>
    <w:rsid w:val="00F07CB0"/>
    <w:rsid w:val="00F15384"/>
    <w:rsid w:val="00F17671"/>
    <w:rsid w:val="00F20440"/>
    <w:rsid w:val="00F216A8"/>
    <w:rsid w:val="00F319E2"/>
    <w:rsid w:val="00F31BCB"/>
    <w:rsid w:val="00F3667A"/>
    <w:rsid w:val="00F442D7"/>
    <w:rsid w:val="00F46A2E"/>
    <w:rsid w:val="00F54367"/>
    <w:rsid w:val="00F553CC"/>
    <w:rsid w:val="00F576EA"/>
    <w:rsid w:val="00F66295"/>
    <w:rsid w:val="00F67A24"/>
    <w:rsid w:val="00F9224B"/>
    <w:rsid w:val="00FB2411"/>
    <w:rsid w:val="00FB2875"/>
    <w:rsid w:val="00FB56AA"/>
    <w:rsid w:val="00FB6FF3"/>
    <w:rsid w:val="00FC5A8A"/>
    <w:rsid w:val="00FC7555"/>
    <w:rsid w:val="00FC75E6"/>
    <w:rsid w:val="00FD4AB8"/>
    <w:rsid w:val="00FD4C6B"/>
    <w:rsid w:val="00FD6A08"/>
    <w:rsid w:val="00FE3A83"/>
    <w:rsid w:val="00FE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67C"/>
    <w:rPr>
      <w:rFonts w:ascii="Times New Roman" w:eastAsia="Times New Roman" w:hAnsi="Times New Roman"/>
      <w:sz w:val="24"/>
      <w:szCs w:val="24"/>
      <w:lang w:val="id-ID"/>
    </w:rPr>
  </w:style>
  <w:style w:type="paragraph" w:styleId="Heading1">
    <w:name w:val="heading 1"/>
    <w:basedOn w:val="Normal"/>
    <w:next w:val="Normal"/>
    <w:link w:val="Heading1Char"/>
    <w:uiPriority w:val="9"/>
    <w:qFormat/>
    <w:rsid w:val="002726AB"/>
    <w:pPr>
      <w:keepNext/>
      <w:spacing w:before="240" w:after="60"/>
      <w:jc w:val="both"/>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of text,spasi 2 taiiii,Body Text Char1,Char Char2,List Paragraph2,List Paragraph1,tabel,GAMBAR,anak bab,Heading 11,Medium Grid 1 - Accent 21,Body of text+1,Body of text+2,Body of text+3,List Paragraph11,Body of textCxSp"/>
    <w:basedOn w:val="Normal"/>
    <w:link w:val="ListParagraphChar"/>
    <w:qFormat/>
    <w:rsid w:val="008375A4"/>
    <w:pPr>
      <w:ind w:left="720"/>
      <w:contextualSpacing/>
    </w:pPr>
  </w:style>
  <w:style w:type="paragraph" w:styleId="BalloonText">
    <w:name w:val="Balloon Text"/>
    <w:basedOn w:val="Normal"/>
    <w:link w:val="BalloonTextChar"/>
    <w:uiPriority w:val="99"/>
    <w:semiHidden/>
    <w:unhideWhenUsed/>
    <w:rsid w:val="008375A4"/>
    <w:rPr>
      <w:rFonts w:ascii="Tahoma" w:hAnsi="Tahoma" w:cs="Tahoma"/>
      <w:sz w:val="16"/>
      <w:szCs w:val="16"/>
    </w:rPr>
  </w:style>
  <w:style w:type="character" w:customStyle="1" w:styleId="BalloonTextChar">
    <w:name w:val="Balloon Text Char"/>
    <w:link w:val="BalloonText"/>
    <w:uiPriority w:val="99"/>
    <w:semiHidden/>
    <w:rsid w:val="008375A4"/>
    <w:rPr>
      <w:rFonts w:ascii="Tahoma" w:eastAsia="Times New Roman" w:hAnsi="Tahoma" w:cs="Tahoma"/>
      <w:sz w:val="16"/>
      <w:szCs w:val="16"/>
      <w:lang w:val="id-ID"/>
    </w:rPr>
  </w:style>
  <w:style w:type="character" w:styleId="Hyperlink">
    <w:name w:val="Hyperlink"/>
    <w:uiPriority w:val="99"/>
    <w:unhideWhenUsed/>
    <w:rsid w:val="008375A4"/>
    <w:rPr>
      <w:color w:val="0000FF"/>
      <w:u w:val="single"/>
    </w:rPr>
  </w:style>
  <w:style w:type="paragraph" w:styleId="Header">
    <w:name w:val="header"/>
    <w:basedOn w:val="Normal"/>
    <w:link w:val="HeaderChar"/>
    <w:uiPriority w:val="99"/>
    <w:unhideWhenUsed/>
    <w:rsid w:val="00ED0F00"/>
    <w:pPr>
      <w:tabs>
        <w:tab w:val="center" w:pos="4680"/>
        <w:tab w:val="right" w:pos="9360"/>
      </w:tabs>
    </w:pPr>
  </w:style>
  <w:style w:type="character" w:customStyle="1" w:styleId="HeaderChar">
    <w:name w:val="Header Char"/>
    <w:link w:val="Header"/>
    <w:uiPriority w:val="99"/>
    <w:rsid w:val="00ED0F00"/>
    <w:rPr>
      <w:rFonts w:ascii="Times New Roman" w:eastAsia="Times New Roman" w:hAnsi="Times New Roman"/>
      <w:sz w:val="24"/>
      <w:szCs w:val="24"/>
      <w:lang w:val="id-ID"/>
    </w:rPr>
  </w:style>
  <w:style w:type="paragraph" w:styleId="Footer">
    <w:name w:val="footer"/>
    <w:basedOn w:val="Normal"/>
    <w:link w:val="FooterChar"/>
    <w:uiPriority w:val="99"/>
    <w:unhideWhenUsed/>
    <w:rsid w:val="00ED0F00"/>
    <w:pPr>
      <w:tabs>
        <w:tab w:val="center" w:pos="4680"/>
        <w:tab w:val="right" w:pos="9360"/>
      </w:tabs>
    </w:pPr>
  </w:style>
  <w:style w:type="character" w:customStyle="1" w:styleId="FooterChar">
    <w:name w:val="Footer Char"/>
    <w:link w:val="Footer"/>
    <w:uiPriority w:val="99"/>
    <w:rsid w:val="00ED0F00"/>
    <w:rPr>
      <w:rFonts w:ascii="Times New Roman" w:eastAsia="Times New Roman" w:hAnsi="Times New Roman"/>
      <w:sz w:val="24"/>
      <w:szCs w:val="24"/>
      <w:lang w:val="id-ID"/>
    </w:rPr>
  </w:style>
  <w:style w:type="paragraph" w:styleId="NoSpacing">
    <w:name w:val="No Spacing"/>
    <w:uiPriority w:val="1"/>
    <w:qFormat/>
    <w:rsid w:val="002726AB"/>
    <w:rPr>
      <w:sz w:val="22"/>
      <w:szCs w:val="22"/>
    </w:rPr>
  </w:style>
  <w:style w:type="table" w:styleId="TableGrid">
    <w:name w:val="Table Grid"/>
    <w:basedOn w:val="TableNormal"/>
    <w:uiPriority w:val="59"/>
    <w:rsid w:val="002726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726AB"/>
    <w:rPr>
      <w:rFonts w:ascii="Cambria" w:eastAsia="Times New Roman" w:hAnsi="Cambria"/>
      <w:b/>
      <w:bCs/>
      <w:kern w:val="32"/>
      <w:sz w:val="32"/>
      <w:szCs w:val="32"/>
    </w:rPr>
  </w:style>
  <w:style w:type="paragraph" w:styleId="HTMLPreformatted">
    <w:name w:val="HTML Preformatted"/>
    <w:basedOn w:val="Normal"/>
    <w:link w:val="HTMLPreformattedChar"/>
    <w:uiPriority w:val="99"/>
    <w:semiHidden/>
    <w:unhideWhenUsed/>
    <w:rsid w:val="0017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73B91"/>
    <w:rPr>
      <w:rFonts w:ascii="Courier New" w:eastAsia="Times New Roman" w:hAnsi="Courier New" w:cs="Courier New"/>
    </w:rPr>
  </w:style>
  <w:style w:type="character" w:customStyle="1" w:styleId="tlid-translation">
    <w:name w:val="tlid-translation"/>
    <w:basedOn w:val="DefaultParagraphFont"/>
    <w:rsid w:val="00293B27"/>
  </w:style>
  <w:style w:type="paragraph" w:customStyle="1" w:styleId="Default">
    <w:name w:val="Default"/>
    <w:rsid w:val="002B0054"/>
    <w:pPr>
      <w:autoSpaceDE w:val="0"/>
      <w:autoSpaceDN w:val="0"/>
      <w:adjustRightInd w:val="0"/>
    </w:pPr>
    <w:rPr>
      <w:rFonts w:ascii="Chelsey" w:eastAsiaTheme="minorEastAsia" w:hAnsi="Chelsey" w:cs="Chelsey"/>
      <w:color w:val="000000"/>
      <w:sz w:val="24"/>
      <w:szCs w:val="24"/>
    </w:rPr>
  </w:style>
  <w:style w:type="character" w:customStyle="1" w:styleId="y2iqfc">
    <w:name w:val="y2iqfc"/>
    <w:basedOn w:val="DefaultParagraphFont"/>
    <w:rsid w:val="00C44455"/>
  </w:style>
  <w:style w:type="character" w:customStyle="1" w:styleId="ListParagraphChar">
    <w:name w:val="List Paragraph Char"/>
    <w:aliases w:val="skripsi Char,Body of text Char,spasi 2 taiiii Char,Body Text Char1 Char,Char Char2 Char,List Paragraph2 Char,List Paragraph1 Char,tabel Char,GAMBAR Char,anak bab Char,Heading 11 Char,Medium Grid 1 - Accent 21 Char,Body of text+1 Char"/>
    <w:link w:val="ListParagraph"/>
    <w:qFormat/>
    <w:locked/>
    <w:rsid w:val="007E7A67"/>
    <w:rPr>
      <w:rFonts w:ascii="Times New Roman" w:eastAsia="Times New Roman" w:hAnsi="Times New Roman"/>
      <w:sz w:val="24"/>
      <w:szCs w:val="24"/>
      <w:lang w:val="id-ID"/>
    </w:rPr>
  </w:style>
  <w:style w:type="paragraph" w:styleId="BodyText">
    <w:name w:val="Body Text"/>
    <w:basedOn w:val="Normal"/>
    <w:link w:val="BodyTextChar"/>
    <w:uiPriority w:val="99"/>
    <w:unhideWhenUsed/>
    <w:rsid w:val="00C31C8F"/>
    <w:pPr>
      <w:spacing w:after="120" w:line="276" w:lineRule="auto"/>
    </w:pPr>
    <w:rPr>
      <w:rFonts w:asciiTheme="minorHAnsi" w:eastAsiaTheme="minorEastAsia" w:hAnsiTheme="minorHAnsi" w:cstheme="minorBidi"/>
      <w:sz w:val="22"/>
      <w:szCs w:val="22"/>
      <w:lang w:val="en-US"/>
    </w:rPr>
  </w:style>
  <w:style w:type="character" w:customStyle="1" w:styleId="BodyTextChar">
    <w:name w:val="Body Text Char"/>
    <w:basedOn w:val="DefaultParagraphFont"/>
    <w:link w:val="BodyText"/>
    <w:uiPriority w:val="99"/>
    <w:rsid w:val="00C31C8F"/>
    <w:rPr>
      <w:rFonts w:asciiTheme="minorHAnsi" w:eastAsiaTheme="minorEastAsia" w:hAnsiTheme="minorHAnsi" w:cstheme="minorBidi"/>
      <w:sz w:val="22"/>
      <w:szCs w:val="22"/>
    </w:rPr>
  </w:style>
  <w:style w:type="character" w:customStyle="1" w:styleId="viiyi">
    <w:name w:val="viiyi"/>
    <w:basedOn w:val="DefaultParagraphFont"/>
    <w:rsid w:val="00A846FB"/>
  </w:style>
  <w:style w:type="character" w:customStyle="1" w:styleId="q4iawc">
    <w:name w:val="q4iawc"/>
    <w:basedOn w:val="DefaultParagraphFont"/>
    <w:rsid w:val="00A84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67C"/>
    <w:rPr>
      <w:rFonts w:ascii="Times New Roman" w:eastAsia="Times New Roman" w:hAnsi="Times New Roman"/>
      <w:sz w:val="24"/>
      <w:szCs w:val="24"/>
      <w:lang w:val="id-ID"/>
    </w:rPr>
  </w:style>
  <w:style w:type="paragraph" w:styleId="Heading1">
    <w:name w:val="heading 1"/>
    <w:basedOn w:val="Normal"/>
    <w:next w:val="Normal"/>
    <w:link w:val="Heading1Char"/>
    <w:uiPriority w:val="9"/>
    <w:qFormat/>
    <w:rsid w:val="002726AB"/>
    <w:pPr>
      <w:keepNext/>
      <w:spacing w:before="240" w:after="60"/>
      <w:jc w:val="both"/>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of text,spasi 2 taiiii,Body Text Char1,Char Char2,List Paragraph2,List Paragraph1,tabel,GAMBAR,anak bab,Heading 11,Medium Grid 1 - Accent 21,Body of text+1,Body of text+2,Body of text+3,List Paragraph11,Body of textCxSp"/>
    <w:basedOn w:val="Normal"/>
    <w:link w:val="ListParagraphChar"/>
    <w:qFormat/>
    <w:rsid w:val="008375A4"/>
    <w:pPr>
      <w:ind w:left="720"/>
      <w:contextualSpacing/>
    </w:pPr>
  </w:style>
  <w:style w:type="paragraph" w:styleId="BalloonText">
    <w:name w:val="Balloon Text"/>
    <w:basedOn w:val="Normal"/>
    <w:link w:val="BalloonTextChar"/>
    <w:uiPriority w:val="99"/>
    <w:semiHidden/>
    <w:unhideWhenUsed/>
    <w:rsid w:val="008375A4"/>
    <w:rPr>
      <w:rFonts w:ascii="Tahoma" w:hAnsi="Tahoma" w:cs="Tahoma"/>
      <w:sz w:val="16"/>
      <w:szCs w:val="16"/>
    </w:rPr>
  </w:style>
  <w:style w:type="character" w:customStyle="1" w:styleId="BalloonTextChar">
    <w:name w:val="Balloon Text Char"/>
    <w:link w:val="BalloonText"/>
    <w:uiPriority w:val="99"/>
    <w:semiHidden/>
    <w:rsid w:val="008375A4"/>
    <w:rPr>
      <w:rFonts w:ascii="Tahoma" w:eastAsia="Times New Roman" w:hAnsi="Tahoma" w:cs="Tahoma"/>
      <w:sz w:val="16"/>
      <w:szCs w:val="16"/>
      <w:lang w:val="id-ID"/>
    </w:rPr>
  </w:style>
  <w:style w:type="character" w:styleId="Hyperlink">
    <w:name w:val="Hyperlink"/>
    <w:uiPriority w:val="99"/>
    <w:unhideWhenUsed/>
    <w:rsid w:val="008375A4"/>
    <w:rPr>
      <w:color w:val="0000FF"/>
      <w:u w:val="single"/>
    </w:rPr>
  </w:style>
  <w:style w:type="paragraph" w:styleId="Header">
    <w:name w:val="header"/>
    <w:basedOn w:val="Normal"/>
    <w:link w:val="HeaderChar"/>
    <w:uiPriority w:val="99"/>
    <w:unhideWhenUsed/>
    <w:rsid w:val="00ED0F00"/>
    <w:pPr>
      <w:tabs>
        <w:tab w:val="center" w:pos="4680"/>
        <w:tab w:val="right" w:pos="9360"/>
      </w:tabs>
    </w:pPr>
  </w:style>
  <w:style w:type="character" w:customStyle="1" w:styleId="HeaderChar">
    <w:name w:val="Header Char"/>
    <w:link w:val="Header"/>
    <w:uiPriority w:val="99"/>
    <w:rsid w:val="00ED0F00"/>
    <w:rPr>
      <w:rFonts w:ascii="Times New Roman" w:eastAsia="Times New Roman" w:hAnsi="Times New Roman"/>
      <w:sz w:val="24"/>
      <w:szCs w:val="24"/>
      <w:lang w:val="id-ID"/>
    </w:rPr>
  </w:style>
  <w:style w:type="paragraph" w:styleId="Footer">
    <w:name w:val="footer"/>
    <w:basedOn w:val="Normal"/>
    <w:link w:val="FooterChar"/>
    <w:uiPriority w:val="99"/>
    <w:unhideWhenUsed/>
    <w:rsid w:val="00ED0F00"/>
    <w:pPr>
      <w:tabs>
        <w:tab w:val="center" w:pos="4680"/>
        <w:tab w:val="right" w:pos="9360"/>
      </w:tabs>
    </w:pPr>
  </w:style>
  <w:style w:type="character" w:customStyle="1" w:styleId="FooterChar">
    <w:name w:val="Footer Char"/>
    <w:link w:val="Footer"/>
    <w:uiPriority w:val="99"/>
    <w:rsid w:val="00ED0F00"/>
    <w:rPr>
      <w:rFonts w:ascii="Times New Roman" w:eastAsia="Times New Roman" w:hAnsi="Times New Roman"/>
      <w:sz w:val="24"/>
      <w:szCs w:val="24"/>
      <w:lang w:val="id-ID"/>
    </w:rPr>
  </w:style>
  <w:style w:type="paragraph" w:styleId="NoSpacing">
    <w:name w:val="No Spacing"/>
    <w:uiPriority w:val="1"/>
    <w:qFormat/>
    <w:rsid w:val="002726AB"/>
    <w:rPr>
      <w:sz w:val="22"/>
      <w:szCs w:val="22"/>
    </w:rPr>
  </w:style>
  <w:style w:type="table" w:styleId="TableGrid">
    <w:name w:val="Table Grid"/>
    <w:basedOn w:val="TableNormal"/>
    <w:uiPriority w:val="59"/>
    <w:rsid w:val="002726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726AB"/>
    <w:rPr>
      <w:rFonts w:ascii="Cambria" w:eastAsia="Times New Roman" w:hAnsi="Cambria"/>
      <w:b/>
      <w:bCs/>
      <w:kern w:val="32"/>
      <w:sz w:val="32"/>
      <w:szCs w:val="32"/>
    </w:rPr>
  </w:style>
  <w:style w:type="paragraph" w:styleId="HTMLPreformatted">
    <w:name w:val="HTML Preformatted"/>
    <w:basedOn w:val="Normal"/>
    <w:link w:val="HTMLPreformattedChar"/>
    <w:uiPriority w:val="99"/>
    <w:semiHidden/>
    <w:unhideWhenUsed/>
    <w:rsid w:val="0017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73B91"/>
    <w:rPr>
      <w:rFonts w:ascii="Courier New" w:eastAsia="Times New Roman" w:hAnsi="Courier New" w:cs="Courier New"/>
    </w:rPr>
  </w:style>
  <w:style w:type="character" w:customStyle="1" w:styleId="tlid-translation">
    <w:name w:val="tlid-translation"/>
    <w:basedOn w:val="DefaultParagraphFont"/>
    <w:rsid w:val="00293B27"/>
  </w:style>
  <w:style w:type="paragraph" w:customStyle="1" w:styleId="Default">
    <w:name w:val="Default"/>
    <w:rsid w:val="002B0054"/>
    <w:pPr>
      <w:autoSpaceDE w:val="0"/>
      <w:autoSpaceDN w:val="0"/>
      <w:adjustRightInd w:val="0"/>
    </w:pPr>
    <w:rPr>
      <w:rFonts w:ascii="Chelsey" w:eastAsiaTheme="minorEastAsia" w:hAnsi="Chelsey" w:cs="Chelsey"/>
      <w:color w:val="000000"/>
      <w:sz w:val="24"/>
      <w:szCs w:val="24"/>
    </w:rPr>
  </w:style>
  <w:style w:type="character" w:customStyle="1" w:styleId="y2iqfc">
    <w:name w:val="y2iqfc"/>
    <w:basedOn w:val="DefaultParagraphFont"/>
    <w:rsid w:val="00C44455"/>
  </w:style>
  <w:style w:type="character" w:customStyle="1" w:styleId="ListParagraphChar">
    <w:name w:val="List Paragraph Char"/>
    <w:aliases w:val="skripsi Char,Body of text Char,spasi 2 taiiii Char,Body Text Char1 Char,Char Char2 Char,List Paragraph2 Char,List Paragraph1 Char,tabel Char,GAMBAR Char,anak bab Char,Heading 11 Char,Medium Grid 1 - Accent 21 Char,Body of text+1 Char"/>
    <w:link w:val="ListParagraph"/>
    <w:qFormat/>
    <w:locked/>
    <w:rsid w:val="007E7A67"/>
    <w:rPr>
      <w:rFonts w:ascii="Times New Roman" w:eastAsia="Times New Roman" w:hAnsi="Times New Roman"/>
      <w:sz w:val="24"/>
      <w:szCs w:val="24"/>
      <w:lang w:val="id-ID"/>
    </w:rPr>
  </w:style>
  <w:style w:type="paragraph" w:styleId="BodyText">
    <w:name w:val="Body Text"/>
    <w:basedOn w:val="Normal"/>
    <w:link w:val="BodyTextChar"/>
    <w:uiPriority w:val="99"/>
    <w:unhideWhenUsed/>
    <w:rsid w:val="00C31C8F"/>
    <w:pPr>
      <w:spacing w:after="120" w:line="276" w:lineRule="auto"/>
    </w:pPr>
    <w:rPr>
      <w:rFonts w:asciiTheme="minorHAnsi" w:eastAsiaTheme="minorEastAsia" w:hAnsiTheme="minorHAnsi" w:cstheme="minorBidi"/>
      <w:sz w:val="22"/>
      <w:szCs w:val="22"/>
      <w:lang w:val="en-US"/>
    </w:rPr>
  </w:style>
  <w:style w:type="character" w:customStyle="1" w:styleId="BodyTextChar">
    <w:name w:val="Body Text Char"/>
    <w:basedOn w:val="DefaultParagraphFont"/>
    <w:link w:val="BodyText"/>
    <w:uiPriority w:val="99"/>
    <w:rsid w:val="00C31C8F"/>
    <w:rPr>
      <w:rFonts w:asciiTheme="minorHAnsi" w:eastAsiaTheme="minorEastAsia" w:hAnsiTheme="minorHAnsi" w:cstheme="minorBidi"/>
      <w:sz w:val="22"/>
      <w:szCs w:val="22"/>
    </w:rPr>
  </w:style>
  <w:style w:type="character" w:customStyle="1" w:styleId="viiyi">
    <w:name w:val="viiyi"/>
    <w:basedOn w:val="DefaultParagraphFont"/>
    <w:rsid w:val="00A846FB"/>
  </w:style>
  <w:style w:type="character" w:customStyle="1" w:styleId="q4iawc">
    <w:name w:val="q4iawc"/>
    <w:basedOn w:val="DefaultParagraphFont"/>
    <w:rsid w:val="00A84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294">
      <w:bodyDiv w:val="1"/>
      <w:marLeft w:val="0"/>
      <w:marRight w:val="0"/>
      <w:marTop w:val="0"/>
      <w:marBottom w:val="0"/>
      <w:divBdr>
        <w:top w:val="none" w:sz="0" w:space="0" w:color="auto"/>
        <w:left w:val="none" w:sz="0" w:space="0" w:color="auto"/>
        <w:bottom w:val="none" w:sz="0" w:space="0" w:color="auto"/>
        <w:right w:val="none" w:sz="0" w:space="0" w:color="auto"/>
      </w:divBdr>
      <w:divsChild>
        <w:div w:id="1456100118">
          <w:marLeft w:val="0"/>
          <w:marRight w:val="0"/>
          <w:marTop w:val="0"/>
          <w:marBottom w:val="0"/>
          <w:divBdr>
            <w:top w:val="none" w:sz="0" w:space="0" w:color="auto"/>
            <w:left w:val="none" w:sz="0" w:space="0" w:color="auto"/>
            <w:bottom w:val="none" w:sz="0" w:space="0" w:color="auto"/>
            <w:right w:val="none" w:sz="0" w:space="0" w:color="auto"/>
          </w:divBdr>
        </w:div>
      </w:divsChild>
    </w:div>
    <w:div w:id="97146285">
      <w:bodyDiv w:val="1"/>
      <w:marLeft w:val="0"/>
      <w:marRight w:val="0"/>
      <w:marTop w:val="0"/>
      <w:marBottom w:val="0"/>
      <w:divBdr>
        <w:top w:val="none" w:sz="0" w:space="0" w:color="auto"/>
        <w:left w:val="none" w:sz="0" w:space="0" w:color="auto"/>
        <w:bottom w:val="none" w:sz="0" w:space="0" w:color="auto"/>
        <w:right w:val="none" w:sz="0" w:space="0" w:color="auto"/>
      </w:divBdr>
      <w:divsChild>
        <w:div w:id="806623507">
          <w:marLeft w:val="0"/>
          <w:marRight w:val="0"/>
          <w:marTop w:val="0"/>
          <w:marBottom w:val="0"/>
          <w:divBdr>
            <w:top w:val="none" w:sz="0" w:space="0" w:color="auto"/>
            <w:left w:val="none" w:sz="0" w:space="0" w:color="auto"/>
            <w:bottom w:val="none" w:sz="0" w:space="0" w:color="auto"/>
            <w:right w:val="none" w:sz="0" w:space="0" w:color="auto"/>
          </w:divBdr>
        </w:div>
      </w:divsChild>
    </w:div>
    <w:div w:id="147015725">
      <w:bodyDiv w:val="1"/>
      <w:marLeft w:val="0"/>
      <w:marRight w:val="0"/>
      <w:marTop w:val="0"/>
      <w:marBottom w:val="0"/>
      <w:divBdr>
        <w:top w:val="none" w:sz="0" w:space="0" w:color="auto"/>
        <w:left w:val="none" w:sz="0" w:space="0" w:color="auto"/>
        <w:bottom w:val="none" w:sz="0" w:space="0" w:color="auto"/>
        <w:right w:val="none" w:sz="0" w:space="0" w:color="auto"/>
      </w:divBdr>
      <w:divsChild>
        <w:div w:id="1746028286">
          <w:marLeft w:val="0"/>
          <w:marRight w:val="0"/>
          <w:marTop w:val="0"/>
          <w:marBottom w:val="0"/>
          <w:divBdr>
            <w:top w:val="none" w:sz="0" w:space="0" w:color="auto"/>
            <w:left w:val="none" w:sz="0" w:space="0" w:color="auto"/>
            <w:bottom w:val="none" w:sz="0" w:space="0" w:color="auto"/>
            <w:right w:val="none" w:sz="0" w:space="0" w:color="auto"/>
          </w:divBdr>
        </w:div>
      </w:divsChild>
    </w:div>
    <w:div w:id="220599130">
      <w:bodyDiv w:val="1"/>
      <w:marLeft w:val="0"/>
      <w:marRight w:val="0"/>
      <w:marTop w:val="0"/>
      <w:marBottom w:val="0"/>
      <w:divBdr>
        <w:top w:val="none" w:sz="0" w:space="0" w:color="auto"/>
        <w:left w:val="none" w:sz="0" w:space="0" w:color="auto"/>
        <w:bottom w:val="none" w:sz="0" w:space="0" w:color="auto"/>
        <w:right w:val="none" w:sz="0" w:space="0" w:color="auto"/>
      </w:divBdr>
    </w:div>
    <w:div w:id="258757445">
      <w:bodyDiv w:val="1"/>
      <w:marLeft w:val="0"/>
      <w:marRight w:val="0"/>
      <w:marTop w:val="0"/>
      <w:marBottom w:val="0"/>
      <w:divBdr>
        <w:top w:val="none" w:sz="0" w:space="0" w:color="auto"/>
        <w:left w:val="none" w:sz="0" w:space="0" w:color="auto"/>
        <w:bottom w:val="none" w:sz="0" w:space="0" w:color="auto"/>
        <w:right w:val="none" w:sz="0" w:space="0" w:color="auto"/>
      </w:divBdr>
      <w:divsChild>
        <w:div w:id="1575507167">
          <w:marLeft w:val="0"/>
          <w:marRight w:val="0"/>
          <w:marTop w:val="0"/>
          <w:marBottom w:val="0"/>
          <w:divBdr>
            <w:top w:val="none" w:sz="0" w:space="0" w:color="auto"/>
            <w:left w:val="none" w:sz="0" w:space="0" w:color="auto"/>
            <w:bottom w:val="none" w:sz="0" w:space="0" w:color="auto"/>
            <w:right w:val="none" w:sz="0" w:space="0" w:color="auto"/>
          </w:divBdr>
        </w:div>
      </w:divsChild>
    </w:div>
    <w:div w:id="299579571">
      <w:bodyDiv w:val="1"/>
      <w:marLeft w:val="0"/>
      <w:marRight w:val="0"/>
      <w:marTop w:val="0"/>
      <w:marBottom w:val="0"/>
      <w:divBdr>
        <w:top w:val="none" w:sz="0" w:space="0" w:color="auto"/>
        <w:left w:val="none" w:sz="0" w:space="0" w:color="auto"/>
        <w:bottom w:val="none" w:sz="0" w:space="0" w:color="auto"/>
        <w:right w:val="none" w:sz="0" w:space="0" w:color="auto"/>
      </w:divBdr>
    </w:div>
    <w:div w:id="367529090">
      <w:bodyDiv w:val="1"/>
      <w:marLeft w:val="0"/>
      <w:marRight w:val="0"/>
      <w:marTop w:val="0"/>
      <w:marBottom w:val="0"/>
      <w:divBdr>
        <w:top w:val="none" w:sz="0" w:space="0" w:color="auto"/>
        <w:left w:val="none" w:sz="0" w:space="0" w:color="auto"/>
        <w:bottom w:val="none" w:sz="0" w:space="0" w:color="auto"/>
        <w:right w:val="none" w:sz="0" w:space="0" w:color="auto"/>
      </w:divBdr>
      <w:divsChild>
        <w:div w:id="1922057972">
          <w:marLeft w:val="0"/>
          <w:marRight w:val="0"/>
          <w:marTop w:val="0"/>
          <w:marBottom w:val="0"/>
          <w:divBdr>
            <w:top w:val="none" w:sz="0" w:space="0" w:color="auto"/>
            <w:left w:val="none" w:sz="0" w:space="0" w:color="auto"/>
            <w:bottom w:val="none" w:sz="0" w:space="0" w:color="auto"/>
            <w:right w:val="none" w:sz="0" w:space="0" w:color="auto"/>
          </w:divBdr>
        </w:div>
      </w:divsChild>
    </w:div>
    <w:div w:id="531311754">
      <w:bodyDiv w:val="1"/>
      <w:marLeft w:val="0"/>
      <w:marRight w:val="0"/>
      <w:marTop w:val="0"/>
      <w:marBottom w:val="0"/>
      <w:divBdr>
        <w:top w:val="none" w:sz="0" w:space="0" w:color="auto"/>
        <w:left w:val="none" w:sz="0" w:space="0" w:color="auto"/>
        <w:bottom w:val="none" w:sz="0" w:space="0" w:color="auto"/>
        <w:right w:val="none" w:sz="0" w:space="0" w:color="auto"/>
      </w:divBdr>
      <w:divsChild>
        <w:div w:id="83694417">
          <w:marLeft w:val="0"/>
          <w:marRight w:val="0"/>
          <w:marTop w:val="0"/>
          <w:marBottom w:val="0"/>
          <w:divBdr>
            <w:top w:val="none" w:sz="0" w:space="0" w:color="auto"/>
            <w:left w:val="none" w:sz="0" w:space="0" w:color="auto"/>
            <w:bottom w:val="none" w:sz="0" w:space="0" w:color="auto"/>
            <w:right w:val="none" w:sz="0" w:space="0" w:color="auto"/>
          </w:divBdr>
        </w:div>
      </w:divsChild>
    </w:div>
    <w:div w:id="615142216">
      <w:bodyDiv w:val="1"/>
      <w:marLeft w:val="0"/>
      <w:marRight w:val="0"/>
      <w:marTop w:val="0"/>
      <w:marBottom w:val="0"/>
      <w:divBdr>
        <w:top w:val="none" w:sz="0" w:space="0" w:color="auto"/>
        <w:left w:val="none" w:sz="0" w:space="0" w:color="auto"/>
        <w:bottom w:val="none" w:sz="0" w:space="0" w:color="auto"/>
        <w:right w:val="none" w:sz="0" w:space="0" w:color="auto"/>
      </w:divBdr>
    </w:div>
    <w:div w:id="657880128">
      <w:bodyDiv w:val="1"/>
      <w:marLeft w:val="0"/>
      <w:marRight w:val="0"/>
      <w:marTop w:val="0"/>
      <w:marBottom w:val="0"/>
      <w:divBdr>
        <w:top w:val="none" w:sz="0" w:space="0" w:color="auto"/>
        <w:left w:val="none" w:sz="0" w:space="0" w:color="auto"/>
        <w:bottom w:val="none" w:sz="0" w:space="0" w:color="auto"/>
        <w:right w:val="none" w:sz="0" w:space="0" w:color="auto"/>
      </w:divBdr>
    </w:div>
    <w:div w:id="776219704">
      <w:bodyDiv w:val="1"/>
      <w:marLeft w:val="0"/>
      <w:marRight w:val="0"/>
      <w:marTop w:val="0"/>
      <w:marBottom w:val="0"/>
      <w:divBdr>
        <w:top w:val="none" w:sz="0" w:space="0" w:color="auto"/>
        <w:left w:val="none" w:sz="0" w:space="0" w:color="auto"/>
        <w:bottom w:val="none" w:sz="0" w:space="0" w:color="auto"/>
        <w:right w:val="none" w:sz="0" w:space="0" w:color="auto"/>
      </w:divBdr>
      <w:divsChild>
        <w:div w:id="1715543136">
          <w:marLeft w:val="0"/>
          <w:marRight w:val="0"/>
          <w:marTop w:val="0"/>
          <w:marBottom w:val="0"/>
          <w:divBdr>
            <w:top w:val="none" w:sz="0" w:space="0" w:color="auto"/>
            <w:left w:val="none" w:sz="0" w:space="0" w:color="auto"/>
            <w:bottom w:val="none" w:sz="0" w:space="0" w:color="auto"/>
            <w:right w:val="none" w:sz="0" w:space="0" w:color="auto"/>
          </w:divBdr>
        </w:div>
      </w:divsChild>
    </w:div>
    <w:div w:id="786509563">
      <w:bodyDiv w:val="1"/>
      <w:marLeft w:val="0"/>
      <w:marRight w:val="0"/>
      <w:marTop w:val="0"/>
      <w:marBottom w:val="0"/>
      <w:divBdr>
        <w:top w:val="none" w:sz="0" w:space="0" w:color="auto"/>
        <w:left w:val="none" w:sz="0" w:space="0" w:color="auto"/>
        <w:bottom w:val="none" w:sz="0" w:space="0" w:color="auto"/>
        <w:right w:val="none" w:sz="0" w:space="0" w:color="auto"/>
      </w:divBdr>
      <w:divsChild>
        <w:div w:id="1199120848">
          <w:marLeft w:val="0"/>
          <w:marRight w:val="0"/>
          <w:marTop w:val="0"/>
          <w:marBottom w:val="0"/>
          <w:divBdr>
            <w:top w:val="none" w:sz="0" w:space="0" w:color="auto"/>
            <w:left w:val="none" w:sz="0" w:space="0" w:color="auto"/>
            <w:bottom w:val="none" w:sz="0" w:space="0" w:color="auto"/>
            <w:right w:val="none" w:sz="0" w:space="0" w:color="auto"/>
          </w:divBdr>
        </w:div>
      </w:divsChild>
    </w:div>
    <w:div w:id="787698615">
      <w:bodyDiv w:val="1"/>
      <w:marLeft w:val="0"/>
      <w:marRight w:val="0"/>
      <w:marTop w:val="0"/>
      <w:marBottom w:val="0"/>
      <w:divBdr>
        <w:top w:val="none" w:sz="0" w:space="0" w:color="auto"/>
        <w:left w:val="none" w:sz="0" w:space="0" w:color="auto"/>
        <w:bottom w:val="none" w:sz="0" w:space="0" w:color="auto"/>
        <w:right w:val="none" w:sz="0" w:space="0" w:color="auto"/>
      </w:divBdr>
    </w:div>
    <w:div w:id="899630367">
      <w:bodyDiv w:val="1"/>
      <w:marLeft w:val="0"/>
      <w:marRight w:val="0"/>
      <w:marTop w:val="0"/>
      <w:marBottom w:val="0"/>
      <w:divBdr>
        <w:top w:val="none" w:sz="0" w:space="0" w:color="auto"/>
        <w:left w:val="none" w:sz="0" w:space="0" w:color="auto"/>
        <w:bottom w:val="none" w:sz="0" w:space="0" w:color="auto"/>
        <w:right w:val="none" w:sz="0" w:space="0" w:color="auto"/>
      </w:divBdr>
      <w:divsChild>
        <w:div w:id="197593273">
          <w:marLeft w:val="0"/>
          <w:marRight w:val="0"/>
          <w:marTop w:val="0"/>
          <w:marBottom w:val="0"/>
          <w:divBdr>
            <w:top w:val="none" w:sz="0" w:space="0" w:color="auto"/>
            <w:left w:val="none" w:sz="0" w:space="0" w:color="auto"/>
            <w:bottom w:val="none" w:sz="0" w:space="0" w:color="auto"/>
            <w:right w:val="none" w:sz="0" w:space="0" w:color="auto"/>
          </w:divBdr>
          <w:divsChild>
            <w:div w:id="10890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165">
      <w:bodyDiv w:val="1"/>
      <w:marLeft w:val="0"/>
      <w:marRight w:val="0"/>
      <w:marTop w:val="0"/>
      <w:marBottom w:val="0"/>
      <w:divBdr>
        <w:top w:val="none" w:sz="0" w:space="0" w:color="auto"/>
        <w:left w:val="none" w:sz="0" w:space="0" w:color="auto"/>
        <w:bottom w:val="none" w:sz="0" w:space="0" w:color="auto"/>
        <w:right w:val="none" w:sz="0" w:space="0" w:color="auto"/>
      </w:divBdr>
      <w:divsChild>
        <w:div w:id="2000035096">
          <w:marLeft w:val="0"/>
          <w:marRight w:val="0"/>
          <w:marTop w:val="0"/>
          <w:marBottom w:val="0"/>
          <w:divBdr>
            <w:top w:val="none" w:sz="0" w:space="0" w:color="auto"/>
            <w:left w:val="none" w:sz="0" w:space="0" w:color="auto"/>
            <w:bottom w:val="none" w:sz="0" w:space="0" w:color="auto"/>
            <w:right w:val="none" w:sz="0" w:space="0" w:color="auto"/>
          </w:divBdr>
        </w:div>
      </w:divsChild>
    </w:div>
    <w:div w:id="1129741893">
      <w:bodyDiv w:val="1"/>
      <w:marLeft w:val="0"/>
      <w:marRight w:val="0"/>
      <w:marTop w:val="0"/>
      <w:marBottom w:val="0"/>
      <w:divBdr>
        <w:top w:val="none" w:sz="0" w:space="0" w:color="auto"/>
        <w:left w:val="none" w:sz="0" w:space="0" w:color="auto"/>
        <w:bottom w:val="none" w:sz="0" w:space="0" w:color="auto"/>
        <w:right w:val="none" w:sz="0" w:space="0" w:color="auto"/>
      </w:divBdr>
      <w:divsChild>
        <w:div w:id="1968124059">
          <w:marLeft w:val="0"/>
          <w:marRight w:val="0"/>
          <w:marTop w:val="0"/>
          <w:marBottom w:val="0"/>
          <w:divBdr>
            <w:top w:val="none" w:sz="0" w:space="0" w:color="auto"/>
            <w:left w:val="none" w:sz="0" w:space="0" w:color="auto"/>
            <w:bottom w:val="none" w:sz="0" w:space="0" w:color="auto"/>
            <w:right w:val="none" w:sz="0" w:space="0" w:color="auto"/>
          </w:divBdr>
        </w:div>
      </w:divsChild>
    </w:div>
    <w:div w:id="1159929241">
      <w:bodyDiv w:val="1"/>
      <w:marLeft w:val="0"/>
      <w:marRight w:val="0"/>
      <w:marTop w:val="0"/>
      <w:marBottom w:val="0"/>
      <w:divBdr>
        <w:top w:val="none" w:sz="0" w:space="0" w:color="auto"/>
        <w:left w:val="none" w:sz="0" w:space="0" w:color="auto"/>
        <w:bottom w:val="none" w:sz="0" w:space="0" w:color="auto"/>
        <w:right w:val="none" w:sz="0" w:space="0" w:color="auto"/>
      </w:divBdr>
      <w:divsChild>
        <w:div w:id="2145004472">
          <w:marLeft w:val="0"/>
          <w:marRight w:val="0"/>
          <w:marTop w:val="0"/>
          <w:marBottom w:val="0"/>
          <w:divBdr>
            <w:top w:val="none" w:sz="0" w:space="0" w:color="auto"/>
            <w:left w:val="none" w:sz="0" w:space="0" w:color="auto"/>
            <w:bottom w:val="none" w:sz="0" w:space="0" w:color="auto"/>
            <w:right w:val="none" w:sz="0" w:space="0" w:color="auto"/>
          </w:divBdr>
        </w:div>
      </w:divsChild>
    </w:div>
    <w:div w:id="1183671053">
      <w:bodyDiv w:val="1"/>
      <w:marLeft w:val="0"/>
      <w:marRight w:val="0"/>
      <w:marTop w:val="0"/>
      <w:marBottom w:val="0"/>
      <w:divBdr>
        <w:top w:val="none" w:sz="0" w:space="0" w:color="auto"/>
        <w:left w:val="none" w:sz="0" w:space="0" w:color="auto"/>
        <w:bottom w:val="none" w:sz="0" w:space="0" w:color="auto"/>
        <w:right w:val="none" w:sz="0" w:space="0" w:color="auto"/>
      </w:divBdr>
      <w:divsChild>
        <w:div w:id="901260022">
          <w:marLeft w:val="0"/>
          <w:marRight w:val="0"/>
          <w:marTop w:val="0"/>
          <w:marBottom w:val="0"/>
          <w:divBdr>
            <w:top w:val="none" w:sz="0" w:space="0" w:color="auto"/>
            <w:left w:val="none" w:sz="0" w:space="0" w:color="auto"/>
            <w:bottom w:val="none" w:sz="0" w:space="0" w:color="auto"/>
            <w:right w:val="none" w:sz="0" w:space="0" w:color="auto"/>
          </w:divBdr>
        </w:div>
      </w:divsChild>
    </w:div>
    <w:div w:id="1350910512">
      <w:bodyDiv w:val="1"/>
      <w:marLeft w:val="0"/>
      <w:marRight w:val="0"/>
      <w:marTop w:val="0"/>
      <w:marBottom w:val="0"/>
      <w:divBdr>
        <w:top w:val="none" w:sz="0" w:space="0" w:color="auto"/>
        <w:left w:val="none" w:sz="0" w:space="0" w:color="auto"/>
        <w:bottom w:val="none" w:sz="0" w:space="0" w:color="auto"/>
        <w:right w:val="none" w:sz="0" w:space="0" w:color="auto"/>
      </w:divBdr>
    </w:div>
    <w:div w:id="1410035784">
      <w:bodyDiv w:val="1"/>
      <w:marLeft w:val="0"/>
      <w:marRight w:val="0"/>
      <w:marTop w:val="0"/>
      <w:marBottom w:val="0"/>
      <w:divBdr>
        <w:top w:val="none" w:sz="0" w:space="0" w:color="auto"/>
        <w:left w:val="none" w:sz="0" w:space="0" w:color="auto"/>
        <w:bottom w:val="none" w:sz="0" w:space="0" w:color="auto"/>
        <w:right w:val="none" w:sz="0" w:space="0" w:color="auto"/>
      </w:divBdr>
      <w:divsChild>
        <w:div w:id="1045064734">
          <w:marLeft w:val="0"/>
          <w:marRight w:val="0"/>
          <w:marTop w:val="0"/>
          <w:marBottom w:val="0"/>
          <w:divBdr>
            <w:top w:val="none" w:sz="0" w:space="0" w:color="auto"/>
            <w:left w:val="none" w:sz="0" w:space="0" w:color="auto"/>
            <w:bottom w:val="none" w:sz="0" w:space="0" w:color="auto"/>
            <w:right w:val="none" w:sz="0" w:space="0" w:color="auto"/>
          </w:divBdr>
        </w:div>
      </w:divsChild>
    </w:div>
    <w:div w:id="1444575536">
      <w:bodyDiv w:val="1"/>
      <w:marLeft w:val="0"/>
      <w:marRight w:val="0"/>
      <w:marTop w:val="0"/>
      <w:marBottom w:val="0"/>
      <w:divBdr>
        <w:top w:val="none" w:sz="0" w:space="0" w:color="auto"/>
        <w:left w:val="none" w:sz="0" w:space="0" w:color="auto"/>
        <w:bottom w:val="none" w:sz="0" w:space="0" w:color="auto"/>
        <w:right w:val="none" w:sz="0" w:space="0" w:color="auto"/>
      </w:divBdr>
    </w:div>
    <w:div w:id="1557427723">
      <w:bodyDiv w:val="1"/>
      <w:marLeft w:val="0"/>
      <w:marRight w:val="0"/>
      <w:marTop w:val="0"/>
      <w:marBottom w:val="0"/>
      <w:divBdr>
        <w:top w:val="none" w:sz="0" w:space="0" w:color="auto"/>
        <w:left w:val="none" w:sz="0" w:space="0" w:color="auto"/>
        <w:bottom w:val="none" w:sz="0" w:space="0" w:color="auto"/>
        <w:right w:val="none" w:sz="0" w:space="0" w:color="auto"/>
      </w:divBdr>
      <w:divsChild>
        <w:div w:id="400062058">
          <w:marLeft w:val="0"/>
          <w:marRight w:val="0"/>
          <w:marTop w:val="0"/>
          <w:marBottom w:val="0"/>
          <w:divBdr>
            <w:top w:val="none" w:sz="0" w:space="0" w:color="auto"/>
            <w:left w:val="none" w:sz="0" w:space="0" w:color="auto"/>
            <w:bottom w:val="none" w:sz="0" w:space="0" w:color="auto"/>
            <w:right w:val="none" w:sz="0" w:space="0" w:color="auto"/>
          </w:divBdr>
        </w:div>
      </w:divsChild>
    </w:div>
    <w:div w:id="1621181289">
      <w:bodyDiv w:val="1"/>
      <w:marLeft w:val="0"/>
      <w:marRight w:val="0"/>
      <w:marTop w:val="0"/>
      <w:marBottom w:val="0"/>
      <w:divBdr>
        <w:top w:val="none" w:sz="0" w:space="0" w:color="auto"/>
        <w:left w:val="none" w:sz="0" w:space="0" w:color="auto"/>
        <w:bottom w:val="none" w:sz="0" w:space="0" w:color="auto"/>
        <w:right w:val="none" w:sz="0" w:space="0" w:color="auto"/>
      </w:divBdr>
      <w:divsChild>
        <w:div w:id="1468818688">
          <w:marLeft w:val="0"/>
          <w:marRight w:val="0"/>
          <w:marTop w:val="0"/>
          <w:marBottom w:val="0"/>
          <w:divBdr>
            <w:top w:val="none" w:sz="0" w:space="0" w:color="auto"/>
            <w:left w:val="none" w:sz="0" w:space="0" w:color="auto"/>
            <w:bottom w:val="none" w:sz="0" w:space="0" w:color="auto"/>
            <w:right w:val="none" w:sz="0" w:space="0" w:color="auto"/>
          </w:divBdr>
        </w:div>
      </w:divsChild>
    </w:div>
    <w:div w:id="1950891888">
      <w:bodyDiv w:val="1"/>
      <w:marLeft w:val="0"/>
      <w:marRight w:val="0"/>
      <w:marTop w:val="0"/>
      <w:marBottom w:val="0"/>
      <w:divBdr>
        <w:top w:val="none" w:sz="0" w:space="0" w:color="auto"/>
        <w:left w:val="none" w:sz="0" w:space="0" w:color="auto"/>
        <w:bottom w:val="none" w:sz="0" w:space="0" w:color="auto"/>
        <w:right w:val="none" w:sz="0" w:space="0" w:color="auto"/>
      </w:divBdr>
    </w:div>
    <w:div w:id="2014797013">
      <w:bodyDiv w:val="1"/>
      <w:marLeft w:val="0"/>
      <w:marRight w:val="0"/>
      <w:marTop w:val="0"/>
      <w:marBottom w:val="0"/>
      <w:divBdr>
        <w:top w:val="none" w:sz="0" w:space="0" w:color="auto"/>
        <w:left w:val="none" w:sz="0" w:space="0" w:color="auto"/>
        <w:bottom w:val="none" w:sz="0" w:space="0" w:color="auto"/>
        <w:right w:val="none" w:sz="0" w:space="0" w:color="auto"/>
      </w:divBdr>
      <w:divsChild>
        <w:div w:id="1001734525">
          <w:marLeft w:val="0"/>
          <w:marRight w:val="0"/>
          <w:marTop w:val="0"/>
          <w:marBottom w:val="0"/>
          <w:divBdr>
            <w:top w:val="none" w:sz="0" w:space="0" w:color="auto"/>
            <w:left w:val="none" w:sz="0" w:space="0" w:color="auto"/>
            <w:bottom w:val="none" w:sz="0" w:space="0" w:color="auto"/>
            <w:right w:val="none" w:sz="0" w:space="0" w:color="auto"/>
          </w:divBdr>
        </w:div>
      </w:divsChild>
    </w:div>
    <w:div w:id="2077779040">
      <w:bodyDiv w:val="1"/>
      <w:marLeft w:val="0"/>
      <w:marRight w:val="0"/>
      <w:marTop w:val="0"/>
      <w:marBottom w:val="0"/>
      <w:divBdr>
        <w:top w:val="none" w:sz="0" w:space="0" w:color="auto"/>
        <w:left w:val="none" w:sz="0" w:space="0" w:color="auto"/>
        <w:bottom w:val="none" w:sz="0" w:space="0" w:color="auto"/>
        <w:right w:val="none" w:sz="0" w:space="0" w:color="auto"/>
      </w:divBdr>
      <w:divsChild>
        <w:div w:id="1002779091">
          <w:marLeft w:val="0"/>
          <w:marRight w:val="0"/>
          <w:marTop w:val="0"/>
          <w:marBottom w:val="0"/>
          <w:divBdr>
            <w:top w:val="none" w:sz="0" w:space="0" w:color="auto"/>
            <w:left w:val="none" w:sz="0" w:space="0" w:color="auto"/>
            <w:bottom w:val="none" w:sz="0" w:space="0" w:color="auto"/>
            <w:right w:val="none" w:sz="0" w:space="0" w:color="auto"/>
          </w:divBdr>
        </w:div>
      </w:divsChild>
    </w:div>
    <w:div w:id="2134397305">
      <w:bodyDiv w:val="1"/>
      <w:marLeft w:val="0"/>
      <w:marRight w:val="0"/>
      <w:marTop w:val="0"/>
      <w:marBottom w:val="0"/>
      <w:divBdr>
        <w:top w:val="none" w:sz="0" w:space="0" w:color="auto"/>
        <w:left w:val="none" w:sz="0" w:space="0" w:color="auto"/>
        <w:bottom w:val="none" w:sz="0" w:space="0" w:color="auto"/>
        <w:right w:val="none" w:sz="0" w:space="0" w:color="auto"/>
      </w:divBdr>
      <w:divsChild>
        <w:div w:id="782309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EABB9-112B-4F9C-A248-3AC1FFA0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4603</Words>
  <Characters>26241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2022-01-19T16:11:00Z</cp:lastPrinted>
  <dcterms:created xsi:type="dcterms:W3CDTF">2023-09-07T02:36:00Z</dcterms:created>
  <dcterms:modified xsi:type="dcterms:W3CDTF">2023-09-07T02:36:00Z</dcterms:modified>
</cp:coreProperties>
</file>