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842" w:rsidRPr="003D2FC1" w:rsidRDefault="00B76842" w:rsidP="00B76842">
      <w:pPr>
        <w:tabs>
          <w:tab w:val="left" w:pos="720"/>
          <w:tab w:val="left" w:pos="1530"/>
          <w:tab w:val="left" w:pos="1620"/>
          <w:tab w:val="left" w:pos="1710"/>
        </w:tabs>
        <w:spacing w:after="0" w:line="480" w:lineRule="auto"/>
        <w:ind w:left="0" w:firstLine="0"/>
        <w:jc w:val="center"/>
        <w:outlineLvl w:val="0"/>
        <w:rPr>
          <w:rFonts w:ascii="Times New Roman" w:hAnsi="Times New Roman" w:cs="Times New Roman"/>
          <w:b/>
          <w:sz w:val="24"/>
          <w:szCs w:val="24"/>
        </w:rPr>
      </w:pPr>
      <w:r w:rsidRPr="003D2FC1">
        <w:rPr>
          <w:rFonts w:ascii="Times New Roman" w:hAnsi="Times New Roman" w:cs="Times New Roman"/>
          <w:b/>
          <w:sz w:val="24"/>
          <w:szCs w:val="24"/>
        </w:rPr>
        <w:t>BAB II</w:t>
      </w:r>
    </w:p>
    <w:p w:rsidR="00B76842" w:rsidRPr="003D2FC1" w:rsidRDefault="00B76842" w:rsidP="00B76842">
      <w:pPr>
        <w:tabs>
          <w:tab w:val="left" w:pos="720"/>
          <w:tab w:val="left" w:pos="1530"/>
          <w:tab w:val="left" w:pos="1620"/>
          <w:tab w:val="left" w:pos="1710"/>
        </w:tabs>
        <w:spacing w:line="480" w:lineRule="auto"/>
        <w:ind w:left="0" w:firstLine="0"/>
        <w:jc w:val="center"/>
        <w:rPr>
          <w:rFonts w:ascii="Times New Roman" w:hAnsi="Times New Roman" w:cs="Times New Roman"/>
          <w:b/>
          <w:sz w:val="24"/>
          <w:szCs w:val="24"/>
          <w:lang w:val="id-ID"/>
        </w:rPr>
      </w:pPr>
      <w:r w:rsidRPr="003D2FC1">
        <w:rPr>
          <w:rFonts w:ascii="Times New Roman" w:hAnsi="Times New Roman" w:cs="Times New Roman"/>
          <w:b/>
          <w:sz w:val="24"/>
          <w:szCs w:val="24"/>
          <w:lang w:val="id-ID"/>
        </w:rPr>
        <w:t xml:space="preserve">KAJIAN TEORI </w:t>
      </w:r>
    </w:p>
    <w:p w:rsidR="00B76842" w:rsidRPr="003D2FC1" w:rsidRDefault="00B76842" w:rsidP="00B76842">
      <w:pPr>
        <w:tabs>
          <w:tab w:val="left" w:pos="720"/>
          <w:tab w:val="left" w:pos="1530"/>
          <w:tab w:val="left" w:pos="1620"/>
          <w:tab w:val="left" w:pos="1710"/>
        </w:tabs>
        <w:spacing w:line="480" w:lineRule="auto"/>
        <w:jc w:val="center"/>
        <w:rPr>
          <w:rFonts w:ascii="Times New Roman" w:hAnsi="Times New Roman" w:cs="Times New Roman"/>
          <w:b/>
          <w:sz w:val="24"/>
          <w:szCs w:val="24"/>
          <w:lang w:val="id-ID"/>
        </w:rPr>
      </w:pPr>
    </w:p>
    <w:p w:rsidR="00B76842" w:rsidRPr="003D2FC1" w:rsidRDefault="00B76842" w:rsidP="00B76842">
      <w:pPr>
        <w:pStyle w:val="ListParagraph"/>
        <w:numPr>
          <w:ilvl w:val="0"/>
          <w:numId w:val="1"/>
        </w:numPr>
        <w:tabs>
          <w:tab w:val="left" w:pos="426"/>
          <w:tab w:val="left" w:pos="1530"/>
          <w:tab w:val="left" w:pos="1620"/>
          <w:tab w:val="left" w:pos="1710"/>
        </w:tabs>
        <w:spacing w:line="480" w:lineRule="auto"/>
        <w:ind w:hanging="720"/>
        <w:rPr>
          <w:rFonts w:ascii="Times New Roman" w:hAnsi="Times New Roman" w:cs="Times New Roman"/>
          <w:b/>
          <w:sz w:val="24"/>
          <w:szCs w:val="24"/>
          <w:lang w:val="id-ID"/>
        </w:rPr>
      </w:pPr>
      <w:r w:rsidRPr="003D2FC1">
        <w:rPr>
          <w:rFonts w:ascii="Times New Roman" w:hAnsi="Times New Roman" w:cs="Times New Roman"/>
          <w:b/>
          <w:sz w:val="24"/>
          <w:szCs w:val="24"/>
          <w:lang w:val="id-ID"/>
        </w:rPr>
        <w:t>Kajian Teori</w:t>
      </w:r>
    </w:p>
    <w:p w:rsidR="00B76842" w:rsidRPr="003D2FC1" w:rsidRDefault="00B76842" w:rsidP="00B76842">
      <w:pPr>
        <w:pStyle w:val="ListParagraph"/>
        <w:numPr>
          <w:ilvl w:val="0"/>
          <w:numId w:val="2"/>
        </w:numPr>
        <w:spacing w:after="0" w:line="480" w:lineRule="auto"/>
        <w:ind w:left="709" w:hanging="283"/>
        <w:contextualSpacing w:val="0"/>
        <w:rPr>
          <w:rFonts w:ascii="Times New Roman" w:hAnsi="Times New Roman"/>
          <w:b/>
          <w:sz w:val="24"/>
          <w:szCs w:val="24"/>
          <w:lang w:val="id-ID"/>
        </w:rPr>
      </w:pPr>
      <w:r w:rsidRPr="003D2FC1">
        <w:rPr>
          <w:rFonts w:ascii="Times New Roman" w:hAnsi="Times New Roman"/>
          <w:b/>
          <w:sz w:val="24"/>
          <w:szCs w:val="24"/>
        </w:rPr>
        <w:t xml:space="preserve">Hakikat Belajar </w:t>
      </w:r>
    </w:p>
    <w:p w:rsidR="00B76842" w:rsidRPr="003D2FC1" w:rsidRDefault="00B76842" w:rsidP="00B76842">
      <w:pPr>
        <w:pStyle w:val="ListParagraph"/>
        <w:numPr>
          <w:ilvl w:val="0"/>
          <w:numId w:val="3"/>
        </w:numPr>
        <w:spacing w:after="0" w:line="480" w:lineRule="auto"/>
        <w:rPr>
          <w:rFonts w:ascii="Times New Roman" w:hAnsi="Times New Roman"/>
          <w:sz w:val="24"/>
          <w:szCs w:val="24"/>
        </w:rPr>
      </w:pPr>
      <w:r w:rsidRPr="003D2FC1">
        <w:rPr>
          <w:rFonts w:ascii="Times New Roman" w:hAnsi="Times New Roman"/>
          <w:sz w:val="24"/>
          <w:szCs w:val="24"/>
        </w:rPr>
        <w:t>Pengertian Belajar</w:t>
      </w:r>
    </w:p>
    <w:p w:rsidR="00B76842" w:rsidRPr="003D2FC1" w:rsidRDefault="00B76842" w:rsidP="00B76842">
      <w:pPr>
        <w:pStyle w:val="ListParagraph"/>
        <w:spacing w:after="0" w:line="480" w:lineRule="auto"/>
        <w:ind w:left="425"/>
        <w:rPr>
          <w:rFonts w:ascii="Times New Roman" w:hAnsi="Times New Roman"/>
          <w:sz w:val="24"/>
          <w:szCs w:val="24"/>
        </w:rPr>
      </w:pPr>
      <w:r w:rsidRPr="003D2FC1">
        <w:rPr>
          <w:rFonts w:ascii="Times New Roman" w:hAnsi="Times New Roman"/>
          <w:sz w:val="24"/>
          <w:szCs w:val="24"/>
        </w:rPr>
        <w:t xml:space="preserve">Secara umum belajar dapat diartikan sebagai proses perubahan tingkah laku orang yang melaksanakan belajar. </w:t>
      </w:r>
      <w:r w:rsidRPr="003D2FC1">
        <w:rPr>
          <w:rFonts w:ascii="Times New Roman" w:hAnsi="Times New Roman"/>
          <w:sz w:val="24"/>
          <w:szCs w:val="24"/>
          <w:lang w:val="id-ID"/>
        </w:rPr>
        <w:t>Witherington (Sukmadinata, 2004 : 155) “Belajar merupakan perubahan dalam kepribadian, yang dimanifestasikan sebagai pola-pola respon yang baru yang berbentuk keterampilan, sikap, kebiasaan, pengetahuan dan kecakapan.</w:t>
      </w:r>
      <w:r w:rsidRPr="003D2FC1">
        <w:rPr>
          <w:rFonts w:ascii="Times New Roman" w:hAnsi="Times New Roman"/>
          <w:sz w:val="24"/>
          <w:szCs w:val="24"/>
        </w:rPr>
        <w:t>”</w:t>
      </w:r>
    </w:p>
    <w:p w:rsidR="00B76842" w:rsidRPr="003D2FC1" w:rsidRDefault="00B76842" w:rsidP="00B76842">
      <w:pPr>
        <w:spacing w:after="0" w:line="480" w:lineRule="auto"/>
        <w:ind w:left="425"/>
        <w:rPr>
          <w:rFonts w:ascii="Times New Roman" w:hAnsi="Times New Roman" w:cs="Times New Roman"/>
          <w:sz w:val="24"/>
          <w:szCs w:val="24"/>
          <w:lang w:val="id-ID"/>
        </w:rPr>
      </w:pPr>
      <w:r w:rsidRPr="003D2FC1">
        <w:rPr>
          <w:rFonts w:ascii="Times New Roman" w:hAnsi="Times New Roman" w:cs="Times New Roman"/>
          <w:sz w:val="24"/>
          <w:szCs w:val="24"/>
          <w:lang w:val="id-ID"/>
        </w:rPr>
        <w:t xml:space="preserve">Belajar menurut Gagne (Dimyati dan Mujiono, 2002 : 10) </w:t>
      </w:r>
    </w:p>
    <w:p w:rsidR="00B76842" w:rsidRPr="003D2FC1" w:rsidRDefault="00B76842" w:rsidP="00B76842">
      <w:pPr>
        <w:spacing w:after="0"/>
        <w:ind w:left="425"/>
        <w:rPr>
          <w:rFonts w:ascii="Times New Roman" w:hAnsi="Times New Roman" w:cs="Times New Roman"/>
          <w:sz w:val="24"/>
          <w:szCs w:val="24"/>
          <w:lang w:val="id-ID"/>
        </w:rPr>
      </w:pPr>
      <w:r w:rsidRPr="003D2FC1">
        <w:rPr>
          <w:rFonts w:ascii="Times New Roman" w:hAnsi="Times New Roman" w:cs="Times New Roman"/>
          <w:sz w:val="24"/>
          <w:szCs w:val="24"/>
          <w:lang w:val="id-ID"/>
        </w:rPr>
        <w:t>Belajar merupakan kegiatan yang kompleks, hasil belajar berupa kapabilitas. Setelah belajar orang memiliki keterampilan, pengetahuan, sikap dan nilai. Timbulnya kapabilitas itu adalah berasal dari stimulasi yang berasal dari lingkungan dan proses kognitif yang dilakukan oleh pebelajar. Dengan demikian belajar merupakan seperangkat proses kognitif yang merubah sifat stimulasi lingkungan melewati pengolahan informasi, menjadi kapabilitas baru.</w:t>
      </w:r>
    </w:p>
    <w:p w:rsidR="00B76842" w:rsidRPr="003D2FC1" w:rsidRDefault="00B76842" w:rsidP="00BD2C8C">
      <w:pPr>
        <w:spacing w:after="0" w:line="480" w:lineRule="auto"/>
        <w:ind w:left="425"/>
        <w:rPr>
          <w:rFonts w:ascii="Times New Roman" w:hAnsi="Times New Roman" w:cs="Times New Roman"/>
          <w:sz w:val="24"/>
          <w:szCs w:val="24"/>
          <w:lang w:val="id-ID"/>
        </w:rPr>
      </w:pPr>
      <w:r w:rsidRPr="003D2FC1">
        <w:rPr>
          <w:rFonts w:ascii="Times New Roman" w:hAnsi="Times New Roman" w:cs="Times New Roman"/>
          <w:sz w:val="24"/>
          <w:szCs w:val="24"/>
          <w:lang w:val="id-ID"/>
        </w:rPr>
        <w:t>Sedangkan menurut Semiawan dan Joni, (1993 : 26) “Belajar adalah sebagai suatu proses yang terkait dengan perubahan melalui barbagai pengalaman. Proses perolehan pengetahuan itu terkait dengan perubahan pengertian, sikap, informasi, kemampuan dan  keterampilan melalui pengalaman yang diamati.</w:t>
      </w:r>
      <w:r w:rsidRPr="003D2FC1">
        <w:rPr>
          <w:rFonts w:ascii="Times New Roman" w:hAnsi="Times New Roman" w:cs="Times New Roman"/>
          <w:sz w:val="24"/>
          <w:szCs w:val="24"/>
        </w:rPr>
        <w:t>”</w:t>
      </w:r>
    </w:p>
    <w:p w:rsidR="00B76842" w:rsidRPr="003D2FC1" w:rsidRDefault="00B76842" w:rsidP="00BD2C8C">
      <w:pPr>
        <w:spacing w:after="0" w:line="480" w:lineRule="auto"/>
        <w:ind w:left="425"/>
        <w:rPr>
          <w:rFonts w:ascii="Times New Roman" w:hAnsi="Times New Roman" w:cs="Times New Roman"/>
          <w:sz w:val="24"/>
          <w:szCs w:val="24"/>
          <w:lang w:val="id-ID"/>
        </w:rPr>
      </w:pPr>
    </w:p>
    <w:p w:rsidR="00752BDD" w:rsidRPr="003D2FC1" w:rsidRDefault="00752BDD" w:rsidP="00B76842">
      <w:pPr>
        <w:ind w:left="0" w:firstLine="0"/>
        <w:rPr>
          <w:lang w:val="id-ID"/>
        </w:rPr>
      </w:pPr>
    </w:p>
    <w:sectPr w:rsidR="00752BDD" w:rsidRPr="003D2FC1" w:rsidSect="00DD1B08">
      <w:footerReference w:type="default" r:id="rId7"/>
      <w:pgSz w:w="11906" w:h="16838"/>
      <w:pgMar w:top="2268" w:right="1701" w:bottom="1701" w:left="2268" w:header="708" w:footer="708"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C0A" w:rsidRDefault="00956C0A" w:rsidP="00DD1B08">
      <w:pPr>
        <w:spacing w:after="0"/>
      </w:pPr>
      <w:r>
        <w:separator/>
      </w:r>
    </w:p>
  </w:endnote>
  <w:endnote w:type="continuationSeparator" w:id="1">
    <w:p w:rsidR="00956C0A" w:rsidRDefault="00956C0A" w:rsidP="00DD1B0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B08" w:rsidRDefault="00DD1B08" w:rsidP="00DD1B08">
    <w:pPr>
      <w:pStyle w:val="Footer"/>
    </w:pPr>
    <w:r>
      <w:rPr>
        <w:lang w:val="id-ID"/>
      </w:rPr>
      <w:t xml:space="preserve">                                                     </w:t>
    </w:r>
    <w:sdt>
      <w:sdtPr>
        <w:id w:val="7343810"/>
        <w:docPartObj>
          <w:docPartGallery w:val="Page Numbers (Bottom of Page)"/>
          <w:docPartUnique/>
        </w:docPartObj>
      </w:sdtPr>
      <w:sdtContent>
        <w:r w:rsidR="008063D5">
          <w:rPr>
            <w:lang w:val="id-ID"/>
          </w:rPr>
          <w:t>12</w:t>
        </w:r>
      </w:sdtContent>
    </w:sdt>
  </w:p>
  <w:p w:rsidR="00DD1B08" w:rsidRDefault="00DD1B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C0A" w:rsidRDefault="00956C0A" w:rsidP="00DD1B08">
      <w:pPr>
        <w:spacing w:after="0"/>
      </w:pPr>
      <w:r>
        <w:separator/>
      </w:r>
    </w:p>
  </w:footnote>
  <w:footnote w:type="continuationSeparator" w:id="1">
    <w:p w:rsidR="00956C0A" w:rsidRDefault="00956C0A" w:rsidP="00DD1B0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42831"/>
    <w:multiLevelType w:val="hybridMultilevel"/>
    <w:tmpl w:val="5652F70E"/>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34DD4B56"/>
    <w:multiLevelType w:val="hybridMultilevel"/>
    <w:tmpl w:val="8CBEC2F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7EF7D24"/>
    <w:multiLevelType w:val="hybridMultilevel"/>
    <w:tmpl w:val="B0B48ECA"/>
    <w:lvl w:ilvl="0" w:tplc="5DB438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76842"/>
    <w:rsid w:val="00087224"/>
    <w:rsid w:val="000C1199"/>
    <w:rsid w:val="002F7B81"/>
    <w:rsid w:val="0031586A"/>
    <w:rsid w:val="00333317"/>
    <w:rsid w:val="003D2FC1"/>
    <w:rsid w:val="003E3A6D"/>
    <w:rsid w:val="005C29C6"/>
    <w:rsid w:val="005F6104"/>
    <w:rsid w:val="006A650D"/>
    <w:rsid w:val="006D4FD3"/>
    <w:rsid w:val="007313E4"/>
    <w:rsid w:val="00752BDD"/>
    <w:rsid w:val="00775EFD"/>
    <w:rsid w:val="008063D5"/>
    <w:rsid w:val="00855204"/>
    <w:rsid w:val="00956C0A"/>
    <w:rsid w:val="00980A91"/>
    <w:rsid w:val="00B76842"/>
    <w:rsid w:val="00BB07F1"/>
    <w:rsid w:val="00BD2C8C"/>
    <w:rsid w:val="00D21760"/>
    <w:rsid w:val="00D757EA"/>
    <w:rsid w:val="00DC633A"/>
    <w:rsid w:val="00DD1B08"/>
    <w:rsid w:val="00E3533B"/>
    <w:rsid w:val="00ED0F5C"/>
    <w:rsid w:val="00F26DDC"/>
    <w:rsid w:val="00F41BD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842"/>
    <w:pPr>
      <w:spacing w:line="240" w:lineRule="auto"/>
      <w:ind w:left="720" w:firstLine="720"/>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76842"/>
    <w:pPr>
      <w:contextualSpacing/>
    </w:pPr>
  </w:style>
  <w:style w:type="character" w:customStyle="1" w:styleId="ListParagraphChar">
    <w:name w:val="List Paragraph Char"/>
    <w:link w:val="ListParagraph"/>
    <w:uiPriority w:val="34"/>
    <w:locked/>
    <w:rsid w:val="00B76842"/>
    <w:rPr>
      <w:lang w:val="en-US"/>
    </w:rPr>
  </w:style>
  <w:style w:type="paragraph" w:styleId="Header">
    <w:name w:val="header"/>
    <w:basedOn w:val="Normal"/>
    <w:link w:val="HeaderChar"/>
    <w:uiPriority w:val="99"/>
    <w:semiHidden/>
    <w:unhideWhenUsed/>
    <w:rsid w:val="00DD1B08"/>
    <w:pPr>
      <w:tabs>
        <w:tab w:val="center" w:pos="4513"/>
        <w:tab w:val="right" w:pos="9026"/>
      </w:tabs>
      <w:spacing w:after="0"/>
    </w:pPr>
  </w:style>
  <w:style w:type="character" w:customStyle="1" w:styleId="HeaderChar">
    <w:name w:val="Header Char"/>
    <w:basedOn w:val="DefaultParagraphFont"/>
    <w:link w:val="Header"/>
    <w:uiPriority w:val="99"/>
    <w:semiHidden/>
    <w:rsid w:val="00DD1B08"/>
    <w:rPr>
      <w:lang w:val="en-US"/>
    </w:rPr>
  </w:style>
  <w:style w:type="paragraph" w:styleId="Footer">
    <w:name w:val="footer"/>
    <w:basedOn w:val="Normal"/>
    <w:link w:val="FooterChar"/>
    <w:uiPriority w:val="99"/>
    <w:unhideWhenUsed/>
    <w:rsid w:val="00DD1B08"/>
    <w:pPr>
      <w:tabs>
        <w:tab w:val="center" w:pos="4513"/>
        <w:tab w:val="right" w:pos="9026"/>
      </w:tabs>
      <w:spacing w:after="0"/>
    </w:pPr>
  </w:style>
  <w:style w:type="character" w:customStyle="1" w:styleId="FooterChar">
    <w:name w:val="Footer Char"/>
    <w:basedOn w:val="DefaultParagraphFont"/>
    <w:link w:val="Footer"/>
    <w:uiPriority w:val="99"/>
    <w:rsid w:val="00DD1B08"/>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Alix</dc:creator>
  <cp:lastModifiedBy>Alix</cp:lastModifiedBy>
  <cp:revision>12</cp:revision>
  <cp:lastPrinted>2014-07-05T04:02:00Z</cp:lastPrinted>
  <dcterms:created xsi:type="dcterms:W3CDTF">2014-05-06T02:22:00Z</dcterms:created>
  <dcterms:modified xsi:type="dcterms:W3CDTF">2014-07-05T04:02:00Z</dcterms:modified>
</cp:coreProperties>
</file>