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609CF" w14:textId="77777777" w:rsidR="00FE51A3" w:rsidRPr="00F5313D" w:rsidRDefault="00FE51A3" w:rsidP="00F60CD9">
      <w:pPr>
        <w:jc w:val="center"/>
        <w:rPr>
          <w:rFonts w:cstheme="minorHAnsi"/>
        </w:rPr>
      </w:pPr>
      <w:r w:rsidRPr="00F5313D">
        <w:rPr>
          <w:rFonts w:cstheme="minorHAnsi"/>
        </w:rPr>
        <w:t>THE ROLE OF THE NOTARY IN IMPLEMENTING THE INITIAL PUBLIC OFFERING (IPO) CORPORATE ACTION THAT IMPLEMENTS THE CLASSIFICATION OF SHARES WITH MULTIPLE VOTING RIGHTS ACCORDING TO THE FINANCIAL SERVICES AUTHORITY REGULATION NUMBER 22/POJK.04/2021</w:t>
      </w:r>
    </w:p>
    <w:p w14:paraId="66F32948" w14:textId="77777777" w:rsidR="00FE51A3" w:rsidRPr="00F5313D" w:rsidRDefault="00FE51A3" w:rsidP="00F60CD9">
      <w:pPr>
        <w:jc w:val="center"/>
        <w:rPr>
          <w:rFonts w:cstheme="minorHAnsi"/>
        </w:rPr>
      </w:pPr>
    </w:p>
    <w:p w14:paraId="19839C41" w14:textId="77777777" w:rsidR="00FE51A3" w:rsidRPr="00F5313D" w:rsidRDefault="00FE51A3" w:rsidP="00F60CD9">
      <w:pPr>
        <w:jc w:val="center"/>
        <w:rPr>
          <w:rFonts w:cstheme="minorHAnsi"/>
        </w:rPr>
      </w:pPr>
      <w:r w:rsidRPr="00F5313D">
        <w:rPr>
          <w:rFonts w:cstheme="minorHAnsi"/>
        </w:rPr>
        <w:t>Ari Budiman</w:t>
      </w:r>
    </w:p>
    <w:p w14:paraId="690E2F12" w14:textId="77777777" w:rsidR="00FE51A3" w:rsidRPr="00F5313D" w:rsidRDefault="00FE51A3" w:rsidP="00F60CD9">
      <w:pPr>
        <w:jc w:val="center"/>
        <w:rPr>
          <w:rFonts w:cstheme="minorHAnsi"/>
        </w:rPr>
      </w:pPr>
      <w:r w:rsidRPr="00F5313D">
        <w:rPr>
          <w:rFonts w:cstheme="minorHAnsi"/>
        </w:rPr>
        <w:t>aribudiman.bj@gmail.com</w:t>
      </w:r>
    </w:p>
    <w:p w14:paraId="6030ADFD" w14:textId="77777777" w:rsidR="00FE51A3" w:rsidRPr="00F5313D" w:rsidRDefault="00FE51A3" w:rsidP="00F60CD9">
      <w:pPr>
        <w:jc w:val="center"/>
        <w:rPr>
          <w:rFonts w:cstheme="minorHAnsi"/>
        </w:rPr>
      </w:pPr>
    </w:p>
    <w:p w14:paraId="468FA4B1" w14:textId="77777777" w:rsidR="00FE51A3" w:rsidRPr="00F5313D" w:rsidRDefault="00FE51A3" w:rsidP="00F60CD9">
      <w:pPr>
        <w:jc w:val="center"/>
        <w:rPr>
          <w:rFonts w:cstheme="minorHAnsi"/>
        </w:rPr>
      </w:pPr>
      <w:r w:rsidRPr="00F5313D">
        <w:rPr>
          <w:rFonts w:cstheme="minorHAnsi"/>
        </w:rPr>
        <w:t>ABSTRACT</w:t>
      </w:r>
    </w:p>
    <w:p w14:paraId="0FADF5B7" w14:textId="77777777" w:rsidR="00FE51A3" w:rsidRPr="00F5313D" w:rsidRDefault="00FE51A3" w:rsidP="00F60CD9">
      <w:pPr>
        <w:jc w:val="both"/>
        <w:rPr>
          <w:rFonts w:cstheme="minorHAnsi"/>
        </w:rPr>
      </w:pPr>
    </w:p>
    <w:p w14:paraId="1FB83809" w14:textId="77777777" w:rsidR="00FE51A3" w:rsidRPr="00F5313D" w:rsidRDefault="00FE51A3" w:rsidP="00F60CD9">
      <w:pPr>
        <w:jc w:val="both"/>
        <w:rPr>
          <w:rFonts w:cstheme="minorHAnsi"/>
        </w:rPr>
      </w:pPr>
      <w:r w:rsidRPr="00F5313D">
        <w:rPr>
          <w:rFonts w:cstheme="minorHAnsi"/>
        </w:rPr>
        <w:t xml:space="preserve">Drawing up of deed, a procedure for a notary to include in deed related to the application of share classification and legal consequences for a notary in the event of an error in drawing up of deed related to the application of share classification in the process of Initial Public Offering (or in the future referred to as IPO) based on Financial Services Authority Regulation Number 22/POJK. 04/2021 (starting now referred to as "POJK Share Classification"), referring to this matter, this study tries to </w:t>
      </w:r>
      <w:proofErr w:type="spellStart"/>
      <w:r w:rsidRPr="00F5313D">
        <w:rPr>
          <w:rFonts w:cstheme="minorHAnsi"/>
        </w:rPr>
        <w:t>analyze</w:t>
      </w:r>
      <w:proofErr w:type="spellEnd"/>
      <w:r w:rsidRPr="00F5313D">
        <w:rPr>
          <w:rFonts w:cstheme="minorHAnsi"/>
        </w:rPr>
        <w:t xml:space="preserve"> the procedures carried out by a capital market notary in applying the classification of shares with multiple voting rights to the deed of implementing an IPO corporate action and understanding the comparison of the articles of association between closed companies and public companies that do not apply share classification.</w:t>
      </w:r>
    </w:p>
    <w:p w14:paraId="794A80D7" w14:textId="77777777" w:rsidR="00FE51A3" w:rsidRPr="00F5313D" w:rsidRDefault="00FE51A3" w:rsidP="00F60CD9">
      <w:pPr>
        <w:jc w:val="both"/>
        <w:rPr>
          <w:rFonts w:cstheme="minorHAnsi"/>
        </w:rPr>
      </w:pPr>
      <w:r w:rsidRPr="00F5313D">
        <w:rPr>
          <w:rFonts w:cstheme="minorHAnsi"/>
        </w:rPr>
        <w:t>The procedure carried out by the capital market notary in applying the classification of shares with multiple voting rights leads to the POJK, which according to the POJK, stipulates the conditions that must be fulfilled in the articles of association of an Open Limited Liability Company, which will apply the classification of shares according to the POJK.</w:t>
      </w:r>
    </w:p>
    <w:p w14:paraId="3A3DB490" w14:textId="77777777" w:rsidR="00FE51A3" w:rsidRPr="00F5313D" w:rsidRDefault="00FE51A3" w:rsidP="00F60CD9">
      <w:pPr>
        <w:jc w:val="both"/>
        <w:rPr>
          <w:rFonts w:cstheme="minorHAnsi"/>
        </w:rPr>
      </w:pPr>
    </w:p>
    <w:p w14:paraId="6C44C6E9" w14:textId="77777777" w:rsidR="00FE51A3" w:rsidRPr="00F5313D" w:rsidRDefault="00FE51A3" w:rsidP="00F60CD9">
      <w:pPr>
        <w:jc w:val="both"/>
        <w:rPr>
          <w:rFonts w:cstheme="minorHAnsi"/>
        </w:rPr>
      </w:pPr>
      <w:r w:rsidRPr="00F5313D">
        <w:rPr>
          <w:rFonts w:cstheme="minorHAnsi"/>
        </w:rPr>
        <w:t>INTRODUCTION</w:t>
      </w:r>
    </w:p>
    <w:p w14:paraId="258FC73E" w14:textId="77777777" w:rsidR="00FE51A3" w:rsidRPr="00F5313D" w:rsidRDefault="00FE51A3" w:rsidP="00F60CD9">
      <w:pPr>
        <w:jc w:val="both"/>
        <w:rPr>
          <w:rFonts w:cstheme="minorHAnsi"/>
        </w:rPr>
      </w:pPr>
      <w:r w:rsidRPr="00F5313D">
        <w:rPr>
          <w:rFonts w:cstheme="minorHAnsi"/>
        </w:rPr>
        <w:t>The rapid development of technology has brought changes in the economic sector, thus creating technology-based companies that create new breakthroughs. It is an opportunity for the Indonesian capital market, especially the Indonesia Stock Exchange (from now on referred to as IDX), so that companies with specific categories can register their securities (listing) in Indonesia. From the perspective of company law and the capital market in Indonesia, it is necessary to adapt provisions to be in line with international practice; where one of these adjustments is the application of provisions regarding the classification of shares with multiple voting rights for Shareholders, this is as described in the POJK Summary of Classification Share.</w:t>
      </w:r>
    </w:p>
    <w:p w14:paraId="17DB4CE6" w14:textId="77777777" w:rsidR="00FE51A3" w:rsidRPr="00F5313D" w:rsidRDefault="00FE51A3" w:rsidP="00F60CD9">
      <w:pPr>
        <w:jc w:val="both"/>
        <w:rPr>
          <w:rFonts w:cstheme="minorHAnsi"/>
        </w:rPr>
      </w:pPr>
      <w:r w:rsidRPr="00F5313D">
        <w:rPr>
          <w:rFonts w:cstheme="minorHAnsi"/>
        </w:rPr>
        <w:t xml:space="preserve">The only publicly listed PT that implements the classification of shares with multiple voting rights for its Shareholders is PT GOTO </w:t>
      </w:r>
      <w:proofErr w:type="spellStart"/>
      <w:r w:rsidRPr="00F5313D">
        <w:rPr>
          <w:rFonts w:cstheme="minorHAnsi"/>
        </w:rPr>
        <w:t>Gojek</w:t>
      </w:r>
      <w:proofErr w:type="spellEnd"/>
      <w:r w:rsidRPr="00F5313D">
        <w:rPr>
          <w:rFonts w:cstheme="minorHAnsi"/>
        </w:rPr>
        <w:t xml:space="preserve"> Tokopedia, </w:t>
      </w:r>
      <w:proofErr w:type="spellStart"/>
      <w:r w:rsidRPr="00F5313D">
        <w:rPr>
          <w:rFonts w:cstheme="minorHAnsi"/>
        </w:rPr>
        <w:t>Tbk</w:t>
      </w:r>
      <w:proofErr w:type="spellEnd"/>
      <w:r w:rsidRPr="00F5313D">
        <w:rPr>
          <w:rFonts w:cstheme="minorHAnsi"/>
        </w:rPr>
        <w:t xml:space="preserve"> (starting now referred to as PT GOTO, </w:t>
      </w:r>
      <w:proofErr w:type="spellStart"/>
      <w:r w:rsidRPr="00F5313D">
        <w:rPr>
          <w:rFonts w:cstheme="minorHAnsi"/>
        </w:rPr>
        <w:t>Tbk</w:t>
      </w:r>
      <w:proofErr w:type="spellEnd"/>
      <w:r w:rsidRPr="00F5313D">
        <w:rPr>
          <w:rFonts w:cstheme="minorHAnsi"/>
        </w:rPr>
        <w:t>), which was listed on April 11, 2022.</w:t>
      </w:r>
    </w:p>
    <w:p w14:paraId="5321CFF2" w14:textId="77777777" w:rsidR="00FE51A3" w:rsidRPr="00F5313D" w:rsidRDefault="00FE51A3" w:rsidP="00F60CD9">
      <w:pPr>
        <w:jc w:val="both"/>
        <w:rPr>
          <w:rFonts w:cstheme="minorHAnsi"/>
        </w:rPr>
      </w:pPr>
      <w:r w:rsidRPr="00F5313D">
        <w:rPr>
          <w:rFonts w:cstheme="minorHAnsi"/>
        </w:rPr>
        <w:t>In accordance with the Limited Liability Company Law, it is stated that a company can determine one or more classifications of shares, some of which are ordinary shares.</w:t>
      </w:r>
    </w:p>
    <w:p w14:paraId="53336030" w14:textId="77777777" w:rsidR="00FE51A3" w:rsidRPr="00F5313D" w:rsidRDefault="00FE51A3" w:rsidP="00F60CD9">
      <w:pPr>
        <w:jc w:val="both"/>
        <w:rPr>
          <w:rFonts w:cstheme="minorHAnsi"/>
        </w:rPr>
      </w:pPr>
      <w:r w:rsidRPr="00F5313D">
        <w:rPr>
          <w:rFonts w:cstheme="minorHAnsi"/>
        </w:rPr>
        <w:t>This classification provides special rights, for example, in the election of management, shares with or without voting rights and the right to receive dividends first.</w:t>
      </w:r>
    </w:p>
    <w:p w14:paraId="74FDF324" w14:textId="77777777" w:rsidR="00FE51A3" w:rsidRPr="00F5313D" w:rsidRDefault="00FE51A3" w:rsidP="00F60CD9">
      <w:pPr>
        <w:jc w:val="both"/>
        <w:rPr>
          <w:rFonts w:cstheme="minorHAnsi"/>
        </w:rPr>
      </w:pPr>
    </w:p>
    <w:p w14:paraId="4D65A6E3" w14:textId="77777777" w:rsidR="00FE51A3" w:rsidRPr="00F5313D" w:rsidRDefault="00FE51A3" w:rsidP="00F60CD9">
      <w:pPr>
        <w:jc w:val="both"/>
        <w:rPr>
          <w:rFonts w:cstheme="minorHAnsi"/>
        </w:rPr>
      </w:pPr>
      <w:r w:rsidRPr="00F5313D">
        <w:rPr>
          <w:rFonts w:cstheme="minorHAnsi"/>
        </w:rPr>
        <w:t>IDENTIFICATION OF PROBLEMS</w:t>
      </w:r>
    </w:p>
    <w:p w14:paraId="4FC02137" w14:textId="77777777" w:rsidR="00FE51A3" w:rsidRPr="00F5313D" w:rsidRDefault="00FE51A3" w:rsidP="00F60CD9">
      <w:pPr>
        <w:jc w:val="both"/>
        <w:rPr>
          <w:rFonts w:cstheme="minorHAnsi"/>
        </w:rPr>
      </w:pPr>
      <w:r w:rsidRPr="00F5313D">
        <w:rPr>
          <w:rFonts w:cstheme="minorHAnsi"/>
        </w:rPr>
        <w:t>Several core issues can be drawn referring to the background as previously mentioned, namely:</w:t>
      </w:r>
    </w:p>
    <w:p w14:paraId="18C71127" w14:textId="77777777" w:rsidR="00FE51A3" w:rsidRPr="00F5313D" w:rsidRDefault="00FE51A3" w:rsidP="00F60CD9">
      <w:pPr>
        <w:jc w:val="both"/>
        <w:rPr>
          <w:rFonts w:cstheme="minorHAnsi"/>
        </w:rPr>
      </w:pPr>
      <w:r w:rsidRPr="00F5313D">
        <w:rPr>
          <w:rFonts w:cstheme="minorHAnsi"/>
        </w:rPr>
        <w:t>1. What does a capital market notary apply the classification of shares with multiple voting rights to a deed to implement an Initial Public Offering (IPO) corporate action?</w:t>
      </w:r>
    </w:p>
    <w:p w14:paraId="27E9B44D" w14:textId="77777777" w:rsidR="00FE51A3" w:rsidRPr="00F5313D" w:rsidRDefault="00FE51A3" w:rsidP="00F60CD9">
      <w:pPr>
        <w:jc w:val="both"/>
        <w:rPr>
          <w:rFonts w:cstheme="minorHAnsi"/>
        </w:rPr>
      </w:pPr>
      <w:r w:rsidRPr="00F5313D">
        <w:rPr>
          <w:rFonts w:cstheme="minorHAnsi"/>
        </w:rPr>
        <w:lastRenderedPageBreak/>
        <w:t>2. What is the comparison of the articles of association between public companies and public companies that apply share classification according to POJK Number 22/POJK.04/2021?</w:t>
      </w:r>
    </w:p>
    <w:p w14:paraId="4BB6AB1D" w14:textId="77777777" w:rsidR="00FE51A3" w:rsidRPr="00F5313D" w:rsidRDefault="00FE51A3" w:rsidP="00F60CD9">
      <w:pPr>
        <w:jc w:val="both"/>
        <w:rPr>
          <w:rFonts w:cstheme="minorHAnsi"/>
        </w:rPr>
      </w:pPr>
    </w:p>
    <w:p w14:paraId="39CF59C4" w14:textId="77777777" w:rsidR="00FE51A3" w:rsidRPr="00F5313D" w:rsidRDefault="00FE51A3" w:rsidP="00F60CD9">
      <w:pPr>
        <w:jc w:val="both"/>
        <w:rPr>
          <w:rFonts w:cstheme="minorHAnsi"/>
        </w:rPr>
      </w:pPr>
      <w:r w:rsidRPr="00F5313D">
        <w:rPr>
          <w:rFonts w:cstheme="minorHAnsi"/>
        </w:rPr>
        <w:t>RESEARCH METHODS</w:t>
      </w:r>
    </w:p>
    <w:p w14:paraId="62B39310" w14:textId="77777777" w:rsidR="00FE51A3" w:rsidRPr="00F5313D" w:rsidRDefault="00FE51A3" w:rsidP="00F60CD9">
      <w:pPr>
        <w:jc w:val="both"/>
        <w:rPr>
          <w:rFonts w:cstheme="minorHAnsi"/>
        </w:rPr>
      </w:pPr>
      <w:r w:rsidRPr="00F5313D">
        <w:rPr>
          <w:rFonts w:cstheme="minorHAnsi"/>
        </w:rPr>
        <w:t>1. Approach Method</w:t>
      </w:r>
    </w:p>
    <w:p w14:paraId="1E1DA501" w14:textId="77777777" w:rsidR="00FE51A3" w:rsidRPr="00F5313D" w:rsidRDefault="00FE51A3" w:rsidP="00F60CD9">
      <w:pPr>
        <w:jc w:val="both"/>
        <w:rPr>
          <w:rFonts w:cstheme="minorHAnsi"/>
        </w:rPr>
      </w:pPr>
      <w:r w:rsidRPr="00F5313D">
        <w:rPr>
          <w:rFonts w:cstheme="minorHAnsi"/>
        </w:rPr>
        <w:t>This research is studied through normative juridical research types with the following approaches:</w:t>
      </w:r>
    </w:p>
    <w:p w14:paraId="724FE92F" w14:textId="77777777" w:rsidR="00FE51A3" w:rsidRPr="00F5313D" w:rsidRDefault="00FE51A3" w:rsidP="00F60CD9">
      <w:pPr>
        <w:jc w:val="both"/>
        <w:rPr>
          <w:rFonts w:cstheme="minorHAnsi"/>
        </w:rPr>
      </w:pPr>
      <w:r w:rsidRPr="00F5313D">
        <w:rPr>
          <w:rFonts w:cstheme="minorHAnsi"/>
        </w:rPr>
        <w:t>a. Legislation, namely by examining the provisions related to legal issues regarding the role of a Notary in implementing an IPO that applies the classification of shares.</w:t>
      </w:r>
    </w:p>
    <w:p w14:paraId="7EB19766" w14:textId="77777777" w:rsidR="00FE51A3" w:rsidRPr="00F5313D" w:rsidRDefault="00FE51A3" w:rsidP="00F60CD9">
      <w:pPr>
        <w:jc w:val="both"/>
        <w:rPr>
          <w:rFonts w:cstheme="minorHAnsi"/>
        </w:rPr>
      </w:pPr>
      <w:r w:rsidRPr="00F5313D">
        <w:rPr>
          <w:rFonts w:cstheme="minorHAnsi"/>
        </w:rPr>
        <w:t>b. The conceptual approach is to understand the concepts of the role of a notary in carrying out an initial public offering (IPO) corporate action with different classifications of shares so that the application of the provisions relating to the problem can be understood.</w:t>
      </w:r>
    </w:p>
    <w:p w14:paraId="7E0A1079" w14:textId="77777777" w:rsidR="00FE51A3" w:rsidRPr="00F5313D" w:rsidRDefault="00FE51A3" w:rsidP="00F60CD9">
      <w:pPr>
        <w:jc w:val="both"/>
        <w:rPr>
          <w:rFonts w:cstheme="minorHAnsi"/>
        </w:rPr>
      </w:pPr>
      <w:r w:rsidRPr="00F5313D">
        <w:rPr>
          <w:rFonts w:cstheme="minorHAnsi"/>
        </w:rPr>
        <w:t>2. Research Specifications</w:t>
      </w:r>
    </w:p>
    <w:p w14:paraId="6326EBDD" w14:textId="77777777" w:rsidR="00FE51A3" w:rsidRPr="00F5313D" w:rsidRDefault="00FE51A3" w:rsidP="00F60CD9">
      <w:pPr>
        <w:jc w:val="both"/>
        <w:rPr>
          <w:rFonts w:cstheme="minorHAnsi"/>
        </w:rPr>
      </w:pPr>
      <w:r w:rsidRPr="00F5313D">
        <w:rPr>
          <w:rFonts w:cstheme="minorHAnsi"/>
        </w:rPr>
        <w:t xml:space="preserve">The research specification used is descriptive-analytic, according to </w:t>
      </w:r>
      <w:proofErr w:type="spellStart"/>
      <w:r w:rsidRPr="00F5313D">
        <w:rPr>
          <w:rFonts w:cstheme="minorHAnsi"/>
        </w:rPr>
        <w:t>Nomensen</w:t>
      </w:r>
      <w:proofErr w:type="spellEnd"/>
      <w:r w:rsidRPr="00F5313D">
        <w:rPr>
          <w:rFonts w:cstheme="minorHAnsi"/>
        </w:rPr>
        <w:t xml:space="preserve"> </w:t>
      </w:r>
      <w:proofErr w:type="spellStart"/>
      <w:r w:rsidRPr="00F5313D">
        <w:rPr>
          <w:rFonts w:cstheme="minorHAnsi"/>
        </w:rPr>
        <w:t>Sinamo</w:t>
      </w:r>
      <w:proofErr w:type="spellEnd"/>
      <w:r w:rsidRPr="00F5313D">
        <w:rPr>
          <w:rFonts w:cstheme="minorHAnsi"/>
        </w:rPr>
        <w:t>, namely research that describes individual characteristics, conditions, symptoms or a particular group.</w:t>
      </w:r>
    </w:p>
    <w:p w14:paraId="67336B81" w14:textId="77777777" w:rsidR="00FE51A3" w:rsidRPr="00F5313D" w:rsidRDefault="00FE51A3" w:rsidP="00F60CD9">
      <w:pPr>
        <w:jc w:val="both"/>
        <w:rPr>
          <w:rFonts w:cstheme="minorHAnsi"/>
        </w:rPr>
      </w:pPr>
      <w:r w:rsidRPr="00F5313D">
        <w:rPr>
          <w:rFonts w:cstheme="minorHAnsi"/>
        </w:rPr>
        <w:t>The author describes the role of a Notary in carrying out an Initial Public Offering (IPO) corporate action according to POJK Classification of Shares as an object.</w:t>
      </w:r>
    </w:p>
    <w:p w14:paraId="3AB0151F" w14:textId="77777777" w:rsidR="00FE51A3" w:rsidRPr="00F5313D" w:rsidRDefault="00FE51A3" w:rsidP="00F60CD9">
      <w:pPr>
        <w:jc w:val="both"/>
        <w:rPr>
          <w:rFonts w:cstheme="minorHAnsi"/>
        </w:rPr>
      </w:pPr>
    </w:p>
    <w:p w14:paraId="10271743" w14:textId="77777777" w:rsidR="00FE51A3" w:rsidRPr="00F5313D" w:rsidRDefault="00FE51A3" w:rsidP="00F60CD9">
      <w:pPr>
        <w:jc w:val="both"/>
        <w:rPr>
          <w:rFonts w:cstheme="minorHAnsi"/>
        </w:rPr>
      </w:pPr>
      <w:r w:rsidRPr="00F5313D">
        <w:rPr>
          <w:rFonts w:cstheme="minorHAnsi"/>
        </w:rPr>
        <w:t>3. Research Stage</w:t>
      </w:r>
    </w:p>
    <w:p w14:paraId="46B42661" w14:textId="77777777" w:rsidR="00FE51A3" w:rsidRPr="00F5313D" w:rsidRDefault="00FE51A3" w:rsidP="00F60CD9">
      <w:pPr>
        <w:jc w:val="both"/>
        <w:rPr>
          <w:rFonts w:cstheme="minorHAnsi"/>
        </w:rPr>
      </w:pPr>
      <w:r w:rsidRPr="00F5313D">
        <w:rPr>
          <w:rFonts w:cstheme="minorHAnsi"/>
        </w:rPr>
        <w:t>The stages of the research carried out are:</w:t>
      </w:r>
    </w:p>
    <w:p w14:paraId="08312432" w14:textId="77777777" w:rsidR="00FE51A3" w:rsidRPr="00F5313D" w:rsidRDefault="00FE51A3" w:rsidP="00F60CD9">
      <w:pPr>
        <w:jc w:val="both"/>
        <w:rPr>
          <w:rFonts w:cstheme="minorHAnsi"/>
        </w:rPr>
      </w:pPr>
      <w:r w:rsidRPr="00F5313D">
        <w:rPr>
          <w:rFonts w:cstheme="minorHAnsi"/>
        </w:rPr>
        <w:t>a. Library Research</w:t>
      </w:r>
    </w:p>
    <w:p w14:paraId="6046342E" w14:textId="77777777" w:rsidR="00FE51A3" w:rsidRPr="00F5313D" w:rsidRDefault="00FE51A3" w:rsidP="00F60CD9">
      <w:pPr>
        <w:jc w:val="both"/>
        <w:rPr>
          <w:rFonts w:cstheme="minorHAnsi"/>
        </w:rPr>
      </w:pPr>
      <w:r w:rsidRPr="00F5313D">
        <w:rPr>
          <w:rFonts w:cstheme="minorHAnsi"/>
        </w:rPr>
        <w:t>Literature research aims to obtain theoretical data through a study of other sources related to the problem in the thesis, consisting of:</w:t>
      </w:r>
    </w:p>
    <w:p w14:paraId="004CB463" w14:textId="77777777" w:rsidR="00FE51A3" w:rsidRPr="00F5313D" w:rsidRDefault="00FE51A3" w:rsidP="00F60CD9">
      <w:pPr>
        <w:jc w:val="both"/>
        <w:rPr>
          <w:rFonts w:cstheme="minorHAnsi"/>
        </w:rPr>
      </w:pPr>
      <w:r w:rsidRPr="00F5313D">
        <w:rPr>
          <w:rFonts w:cstheme="minorHAnsi"/>
        </w:rPr>
        <w:t>1) Provisions related to research objects (primary legal materials), namely:</w:t>
      </w:r>
    </w:p>
    <w:p w14:paraId="19B0EE1E" w14:textId="77777777" w:rsidR="00FE51A3" w:rsidRPr="00F5313D" w:rsidRDefault="00FE51A3" w:rsidP="00F60CD9">
      <w:pPr>
        <w:jc w:val="both"/>
        <w:rPr>
          <w:rFonts w:cstheme="minorHAnsi"/>
        </w:rPr>
      </w:pPr>
      <w:r w:rsidRPr="00F5313D">
        <w:rPr>
          <w:rFonts w:cstheme="minorHAnsi"/>
        </w:rPr>
        <w:t>a) the 1945 Constitution;</w:t>
      </w:r>
    </w:p>
    <w:p w14:paraId="33ABB890" w14:textId="77777777" w:rsidR="00FE51A3" w:rsidRPr="00F5313D" w:rsidRDefault="00FE51A3" w:rsidP="00F60CD9">
      <w:pPr>
        <w:jc w:val="both"/>
        <w:rPr>
          <w:rFonts w:cstheme="minorHAnsi"/>
        </w:rPr>
      </w:pPr>
      <w:r w:rsidRPr="00F5313D">
        <w:rPr>
          <w:rFonts w:cstheme="minorHAnsi"/>
        </w:rPr>
        <w:t>b) Civil Code;</w:t>
      </w:r>
    </w:p>
    <w:p w14:paraId="5DD42EFA" w14:textId="77777777" w:rsidR="00FE51A3" w:rsidRPr="00F5313D" w:rsidRDefault="00FE51A3" w:rsidP="00F60CD9">
      <w:pPr>
        <w:jc w:val="both"/>
        <w:rPr>
          <w:rFonts w:cstheme="minorHAnsi"/>
        </w:rPr>
      </w:pPr>
      <w:r w:rsidRPr="00F5313D">
        <w:rPr>
          <w:rFonts w:cstheme="minorHAnsi"/>
        </w:rPr>
        <w:t>c) Capital Market Law;</w:t>
      </w:r>
    </w:p>
    <w:p w14:paraId="301B27DB" w14:textId="77777777" w:rsidR="00FE51A3" w:rsidRPr="00F5313D" w:rsidRDefault="00FE51A3" w:rsidP="00F60CD9">
      <w:pPr>
        <w:jc w:val="both"/>
        <w:rPr>
          <w:rFonts w:cstheme="minorHAnsi"/>
        </w:rPr>
      </w:pPr>
      <w:r w:rsidRPr="00F5313D">
        <w:rPr>
          <w:rFonts w:cstheme="minorHAnsi"/>
        </w:rPr>
        <w:t>d) Limited Liability Company Law;</w:t>
      </w:r>
    </w:p>
    <w:p w14:paraId="1CD4B9C7" w14:textId="77777777" w:rsidR="00FE51A3" w:rsidRPr="00F5313D" w:rsidRDefault="00FE51A3" w:rsidP="00F60CD9">
      <w:pPr>
        <w:jc w:val="both"/>
        <w:rPr>
          <w:rFonts w:cstheme="minorHAnsi"/>
        </w:rPr>
      </w:pPr>
      <w:r w:rsidRPr="00F5313D">
        <w:rPr>
          <w:rFonts w:cstheme="minorHAnsi"/>
        </w:rPr>
        <w:t>e) Law on Notary Office (UUJN);</w:t>
      </w:r>
    </w:p>
    <w:p w14:paraId="27E7CA21" w14:textId="77777777" w:rsidR="00FE51A3" w:rsidRPr="00F5313D" w:rsidRDefault="00FE51A3" w:rsidP="00F60CD9">
      <w:pPr>
        <w:jc w:val="both"/>
        <w:rPr>
          <w:rFonts w:cstheme="minorHAnsi"/>
        </w:rPr>
      </w:pPr>
      <w:r w:rsidRPr="00F5313D">
        <w:rPr>
          <w:rFonts w:cstheme="minorHAnsi"/>
        </w:rPr>
        <w:t>f) POJK Notary Conducting Activities in the Capital Market;</w:t>
      </w:r>
    </w:p>
    <w:p w14:paraId="02422EBB" w14:textId="77777777" w:rsidR="00FE51A3" w:rsidRPr="00F5313D" w:rsidRDefault="00FE51A3" w:rsidP="00F60CD9">
      <w:pPr>
        <w:jc w:val="both"/>
        <w:rPr>
          <w:rFonts w:cstheme="minorHAnsi"/>
        </w:rPr>
      </w:pPr>
      <w:r w:rsidRPr="00F5313D">
        <w:rPr>
          <w:rFonts w:cstheme="minorHAnsi"/>
        </w:rPr>
        <w:t>g) POJK Public Company GMS; And</w:t>
      </w:r>
    </w:p>
    <w:p w14:paraId="40076E23" w14:textId="77777777" w:rsidR="00FE51A3" w:rsidRPr="00F5313D" w:rsidRDefault="00FE51A3" w:rsidP="00F60CD9">
      <w:pPr>
        <w:jc w:val="both"/>
        <w:rPr>
          <w:rFonts w:cstheme="minorHAnsi"/>
        </w:rPr>
      </w:pPr>
      <w:r w:rsidRPr="00F5313D">
        <w:rPr>
          <w:rFonts w:cstheme="minorHAnsi"/>
        </w:rPr>
        <w:t>h) POJK Classification of Shares.</w:t>
      </w:r>
    </w:p>
    <w:p w14:paraId="78190304" w14:textId="77777777" w:rsidR="00FE51A3" w:rsidRPr="00F5313D" w:rsidRDefault="00FE51A3" w:rsidP="00F60CD9">
      <w:pPr>
        <w:jc w:val="both"/>
        <w:rPr>
          <w:rFonts w:cstheme="minorHAnsi"/>
        </w:rPr>
      </w:pPr>
      <w:r w:rsidRPr="00F5313D">
        <w:rPr>
          <w:rFonts w:cstheme="minorHAnsi"/>
        </w:rPr>
        <w:t>2) Results of research/journals, books or opinions of legal experts (secondary material).</w:t>
      </w:r>
    </w:p>
    <w:p w14:paraId="72959A2D" w14:textId="77777777" w:rsidR="00FE51A3" w:rsidRPr="00F5313D" w:rsidRDefault="00FE51A3" w:rsidP="00F60CD9">
      <w:pPr>
        <w:jc w:val="both"/>
        <w:rPr>
          <w:rFonts w:cstheme="minorHAnsi"/>
        </w:rPr>
      </w:pPr>
      <w:r w:rsidRPr="00F5313D">
        <w:rPr>
          <w:rFonts w:cstheme="minorHAnsi"/>
        </w:rPr>
        <w:t>3) Other materials related to the problem (tertiary materials), for example, dictionaries.</w:t>
      </w:r>
    </w:p>
    <w:p w14:paraId="70489593" w14:textId="77777777" w:rsidR="00FE51A3" w:rsidRPr="00F5313D" w:rsidRDefault="00FE51A3" w:rsidP="00F60CD9">
      <w:pPr>
        <w:jc w:val="both"/>
        <w:rPr>
          <w:rFonts w:cstheme="minorHAnsi"/>
        </w:rPr>
      </w:pPr>
      <w:r w:rsidRPr="00F5313D">
        <w:rPr>
          <w:rFonts w:cstheme="minorHAnsi"/>
        </w:rPr>
        <w:t>b. Field Research</w:t>
      </w:r>
    </w:p>
    <w:p w14:paraId="2B9F1187" w14:textId="77777777" w:rsidR="00FE51A3" w:rsidRPr="00F5313D" w:rsidRDefault="00FE51A3" w:rsidP="00F60CD9">
      <w:pPr>
        <w:jc w:val="both"/>
        <w:rPr>
          <w:rFonts w:cstheme="minorHAnsi"/>
        </w:rPr>
      </w:pPr>
      <w:r w:rsidRPr="00F5313D">
        <w:rPr>
          <w:rFonts w:cstheme="minorHAnsi"/>
        </w:rPr>
        <w:t>Research to support secondary materials, for example, holding questions and answers to capital market notaries relating to the role of a notary in carrying out an Initial Public Offering (IPO) corporate action with the application of share classification.</w:t>
      </w:r>
    </w:p>
    <w:p w14:paraId="10703BE4" w14:textId="77777777" w:rsidR="00FE51A3" w:rsidRPr="00F5313D" w:rsidRDefault="00FE51A3" w:rsidP="00F60CD9">
      <w:pPr>
        <w:jc w:val="both"/>
        <w:rPr>
          <w:rFonts w:cstheme="minorHAnsi"/>
        </w:rPr>
      </w:pPr>
    </w:p>
    <w:p w14:paraId="3CB6571F" w14:textId="77777777" w:rsidR="00FE51A3" w:rsidRPr="00F5313D" w:rsidRDefault="00FE51A3" w:rsidP="00F60CD9">
      <w:pPr>
        <w:jc w:val="both"/>
        <w:rPr>
          <w:rFonts w:cstheme="minorHAnsi"/>
        </w:rPr>
      </w:pPr>
      <w:r w:rsidRPr="00F5313D">
        <w:rPr>
          <w:rFonts w:cstheme="minorHAnsi"/>
        </w:rPr>
        <w:t>4. Data Collection Techniques</w:t>
      </w:r>
    </w:p>
    <w:p w14:paraId="3A390A11" w14:textId="77777777" w:rsidR="00FE51A3" w:rsidRPr="00F5313D" w:rsidRDefault="00FE51A3" w:rsidP="00F60CD9">
      <w:pPr>
        <w:jc w:val="both"/>
        <w:rPr>
          <w:rFonts w:cstheme="minorHAnsi"/>
        </w:rPr>
      </w:pPr>
      <w:r w:rsidRPr="00F5313D">
        <w:rPr>
          <w:rFonts w:cstheme="minorHAnsi"/>
        </w:rPr>
        <w:t>To support this research, the authors collect data through:</w:t>
      </w:r>
    </w:p>
    <w:p w14:paraId="394404CB" w14:textId="77777777" w:rsidR="00FE51A3" w:rsidRPr="00F5313D" w:rsidRDefault="00FE51A3" w:rsidP="00F60CD9">
      <w:pPr>
        <w:jc w:val="both"/>
        <w:rPr>
          <w:rFonts w:cstheme="minorHAnsi"/>
        </w:rPr>
      </w:pPr>
      <w:r w:rsidRPr="00F5313D">
        <w:rPr>
          <w:rFonts w:cstheme="minorHAnsi"/>
        </w:rPr>
        <w:t>a. Library Studies</w:t>
      </w:r>
    </w:p>
    <w:p w14:paraId="0178B8B1" w14:textId="77777777" w:rsidR="00FE51A3" w:rsidRPr="00F5313D" w:rsidRDefault="00FE51A3" w:rsidP="00F60CD9">
      <w:pPr>
        <w:jc w:val="both"/>
        <w:rPr>
          <w:rFonts w:cstheme="minorHAnsi"/>
        </w:rPr>
      </w:pPr>
      <w:r w:rsidRPr="00F5313D">
        <w:rPr>
          <w:rFonts w:cstheme="minorHAnsi"/>
        </w:rPr>
        <w:t xml:space="preserve">Collect written data or books relating to the role of a Notary in the implementation of an Initial Public Offering (IPO) corporate action that applies the classification of shares according to POJK </w:t>
      </w:r>
      <w:r w:rsidRPr="00F5313D">
        <w:rPr>
          <w:rFonts w:cstheme="minorHAnsi"/>
        </w:rPr>
        <w:lastRenderedPageBreak/>
        <w:t>Share Classification, which is then carried out in an organized and systematic data classification process.</w:t>
      </w:r>
    </w:p>
    <w:p w14:paraId="0F5202B8" w14:textId="77777777" w:rsidR="00FE51A3" w:rsidRPr="00F5313D" w:rsidRDefault="00FE51A3" w:rsidP="00F60CD9">
      <w:pPr>
        <w:jc w:val="both"/>
        <w:rPr>
          <w:rFonts w:cstheme="minorHAnsi"/>
        </w:rPr>
      </w:pPr>
      <w:r w:rsidRPr="00F5313D">
        <w:rPr>
          <w:rFonts w:cstheme="minorHAnsi"/>
        </w:rPr>
        <w:t>b. Field Study</w:t>
      </w:r>
    </w:p>
    <w:p w14:paraId="583F0AF6" w14:textId="77777777" w:rsidR="00FE51A3" w:rsidRPr="00F5313D" w:rsidRDefault="00FE51A3" w:rsidP="00F60CD9">
      <w:pPr>
        <w:jc w:val="both"/>
        <w:rPr>
          <w:rFonts w:cstheme="minorHAnsi"/>
        </w:rPr>
      </w:pPr>
      <w:r w:rsidRPr="00F5313D">
        <w:rPr>
          <w:rFonts w:cstheme="minorHAnsi"/>
        </w:rPr>
        <w:t>The author prepares questions and confirms with a Notary experienced in the capital market sector regarding the role of a Notary in implementing an Initial Public Offering (IPO) corporate action by applying the classification of shares with multiple voting rights.</w:t>
      </w:r>
    </w:p>
    <w:p w14:paraId="0594549A" w14:textId="77777777" w:rsidR="00FE51A3" w:rsidRPr="00F5313D" w:rsidRDefault="00FE51A3" w:rsidP="00F60CD9">
      <w:pPr>
        <w:jc w:val="both"/>
        <w:rPr>
          <w:rFonts w:cstheme="minorHAnsi"/>
        </w:rPr>
      </w:pPr>
    </w:p>
    <w:p w14:paraId="267E4FD8" w14:textId="77777777" w:rsidR="00FE51A3" w:rsidRPr="00F5313D" w:rsidRDefault="00FE51A3" w:rsidP="00F60CD9">
      <w:pPr>
        <w:jc w:val="both"/>
        <w:rPr>
          <w:rFonts w:cstheme="minorHAnsi"/>
        </w:rPr>
      </w:pPr>
      <w:r w:rsidRPr="00F5313D">
        <w:rPr>
          <w:rFonts w:cstheme="minorHAnsi"/>
        </w:rPr>
        <w:t>5. Data Collection Tools</w:t>
      </w:r>
    </w:p>
    <w:p w14:paraId="56C9D846" w14:textId="77777777" w:rsidR="00FE51A3" w:rsidRPr="00F5313D" w:rsidRDefault="00FE51A3" w:rsidP="00F60CD9">
      <w:pPr>
        <w:jc w:val="both"/>
        <w:rPr>
          <w:rFonts w:cstheme="minorHAnsi"/>
        </w:rPr>
      </w:pPr>
      <w:r w:rsidRPr="00F5313D">
        <w:rPr>
          <w:rFonts w:cstheme="minorHAnsi"/>
        </w:rPr>
        <w:t>a. Library Data</w:t>
      </w:r>
    </w:p>
    <w:p w14:paraId="187AE839" w14:textId="77777777" w:rsidR="00FE51A3" w:rsidRPr="00F5313D" w:rsidRDefault="00FE51A3" w:rsidP="00F60CD9">
      <w:pPr>
        <w:jc w:val="both"/>
        <w:rPr>
          <w:rFonts w:cstheme="minorHAnsi"/>
        </w:rPr>
      </w:pPr>
      <w:r w:rsidRPr="00F5313D">
        <w:rPr>
          <w:rFonts w:cstheme="minorHAnsi"/>
        </w:rPr>
        <w:t>Obtained by reading regulations or related literature to support research.</w:t>
      </w:r>
    </w:p>
    <w:p w14:paraId="3E2B90AC" w14:textId="77777777" w:rsidR="00FE51A3" w:rsidRPr="00F5313D" w:rsidRDefault="00FE51A3" w:rsidP="00F60CD9">
      <w:pPr>
        <w:jc w:val="both"/>
        <w:rPr>
          <w:rFonts w:cstheme="minorHAnsi"/>
        </w:rPr>
      </w:pPr>
      <w:r w:rsidRPr="00F5313D">
        <w:rPr>
          <w:rFonts w:cstheme="minorHAnsi"/>
        </w:rPr>
        <w:t>b. Field Data</w:t>
      </w:r>
    </w:p>
    <w:p w14:paraId="2859F8A4" w14:textId="77777777" w:rsidR="00FE51A3" w:rsidRPr="00F5313D" w:rsidRDefault="00FE51A3" w:rsidP="00F60CD9">
      <w:pPr>
        <w:jc w:val="both"/>
        <w:rPr>
          <w:rFonts w:cstheme="minorHAnsi"/>
        </w:rPr>
      </w:pPr>
      <w:r w:rsidRPr="00F5313D">
        <w:rPr>
          <w:rFonts w:cstheme="minorHAnsi"/>
        </w:rPr>
        <w:t>Field data were obtained from questions and answers related to processes and procedures to a capital market notary regarding the role of a notary in carrying out an IPO with the classification of shares containing multiple voting rights. The interviews were conducted to focus on issues that the author examined as legal research through a series of questions regarding the role of a Notary in implementing an Initial Public Offering (IPO) corporate action with the classification of shares containing multiple voting rights.</w:t>
      </w:r>
    </w:p>
    <w:p w14:paraId="1EA48379" w14:textId="77777777" w:rsidR="00FE51A3" w:rsidRPr="00F5313D" w:rsidRDefault="00FE51A3" w:rsidP="00F60CD9">
      <w:pPr>
        <w:jc w:val="both"/>
        <w:rPr>
          <w:rFonts w:cstheme="minorHAnsi"/>
        </w:rPr>
      </w:pPr>
    </w:p>
    <w:p w14:paraId="28546EE8" w14:textId="77777777" w:rsidR="00FE51A3" w:rsidRPr="00F5313D" w:rsidRDefault="00FE51A3" w:rsidP="00F60CD9">
      <w:pPr>
        <w:jc w:val="both"/>
        <w:rPr>
          <w:rFonts w:cstheme="minorHAnsi"/>
        </w:rPr>
      </w:pPr>
      <w:r w:rsidRPr="00F5313D">
        <w:rPr>
          <w:rFonts w:cstheme="minorHAnsi"/>
        </w:rPr>
        <w:t>6. Data Analysis</w:t>
      </w:r>
    </w:p>
    <w:p w14:paraId="4A2F8BBA" w14:textId="77777777" w:rsidR="00FE51A3" w:rsidRPr="00F5313D" w:rsidRDefault="00FE51A3" w:rsidP="00F60CD9">
      <w:pPr>
        <w:jc w:val="both"/>
        <w:rPr>
          <w:rFonts w:cstheme="minorHAnsi"/>
        </w:rPr>
      </w:pPr>
      <w:r w:rsidRPr="00F5313D">
        <w:rPr>
          <w:rFonts w:cstheme="minorHAnsi"/>
        </w:rPr>
        <w:t xml:space="preserve">The analysis is carried out through scientific reasoning on legal materials, which will be </w:t>
      </w:r>
      <w:proofErr w:type="spellStart"/>
      <w:r w:rsidRPr="00F5313D">
        <w:rPr>
          <w:rFonts w:cstheme="minorHAnsi"/>
        </w:rPr>
        <w:t>analyzed</w:t>
      </w:r>
      <w:proofErr w:type="spellEnd"/>
      <w:r w:rsidRPr="00F5313D">
        <w:rPr>
          <w:rFonts w:cstheme="minorHAnsi"/>
        </w:rPr>
        <w:t xml:space="preserve"> through deductive logic, which is used to conclude that general matters become a reality.</w:t>
      </w:r>
    </w:p>
    <w:p w14:paraId="1D10496C" w14:textId="77777777" w:rsidR="00FE51A3" w:rsidRPr="00F5313D" w:rsidRDefault="00FE51A3" w:rsidP="00F60CD9">
      <w:pPr>
        <w:jc w:val="both"/>
        <w:rPr>
          <w:rFonts w:cstheme="minorHAnsi"/>
        </w:rPr>
      </w:pPr>
      <w:r w:rsidRPr="00F5313D">
        <w:rPr>
          <w:rFonts w:cstheme="minorHAnsi"/>
        </w:rPr>
        <w:t xml:space="preserve">The analysis used then through a qualitative descriptive analysis with a complete review. Existing legal materials will be grouped and then </w:t>
      </w:r>
      <w:proofErr w:type="spellStart"/>
      <w:r w:rsidRPr="00F5313D">
        <w:rPr>
          <w:rFonts w:cstheme="minorHAnsi"/>
        </w:rPr>
        <w:t>analyzed</w:t>
      </w:r>
      <w:proofErr w:type="spellEnd"/>
      <w:r w:rsidRPr="00F5313D">
        <w:rPr>
          <w:rFonts w:cstheme="minorHAnsi"/>
        </w:rPr>
        <w:t xml:space="preserve"> so that they can be described and illustrate how the role of a Notary is in practice.</w:t>
      </w:r>
    </w:p>
    <w:p w14:paraId="14DD6876" w14:textId="77777777" w:rsidR="00FE51A3" w:rsidRPr="00F5313D" w:rsidRDefault="00FE51A3" w:rsidP="00F60CD9">
      <w:pPr>
        <w:jc w:val="both"/>
        <w:rPr>
          <w:rFonts w:cstheme="minorHAnsi"/>
        </w:rPr>
      </w:pPr>
    </w:p>
    <w:p w14:paraId="0CFD4180" w14:textId="77777777" w:rsidR="00FE51A3" w:rsidRPr="00F5313D" w:rsidRDefault="00FE51A3" w:rsidP="00F60CD9">
      <w:pPr>
        <w:jc w:val="both"/>
        <w:rPr>
          <w:rFonts w:cstheme="minorHAnsi"/>
        </w:rPr>
      </w:pPr>
      <w:r w:rsidRPr="00F5313D">
        <w:rPr>
          <w:rFonts w:cstheme="minorHAnsi"/>
        </w:rPr>
        <w:t>7. Research Locations</w:t>
      </w:r>
    </w:p>
    <w:p w14:paraId="6AC67BAD" w14:textId="77777777" w:rsidR="00FE51A3" w:rsidRPr="00F5313D" w:rsidRDefault="00FE51A3" w:rsidP="00F60CD9">
      <w:pPr>
        <w:jc w:val="both"/>
        <w:rPr>
          <w:rFonts w:cstheme="minorHAnsi"/>
        </w:rPr>
      </w:pPr>
      <w:r w:rsidRPr="00F5313D">
        <w:rPr>
          <w:rFonts w:cstheme="minorHAnsi"/>
        </w:rPr>
        <w:t>a. Library Research Locations</w:t>
      </w:r>
    </w:p>
    <w:p w14:paraId="5B83942E" w14:textId="77777777" w:rsidR="00FE51A3" w:rsidRPr="00F5313D" w:rsidRDefault="00FE51A3" w:rsidP="00F60CD9">
      <w:pPr>
        <w:jc w:val="both"/>
        <w:rPr>
          <w:rFonts w:cstheme="minorHAnsi"/>
        </w:rPr>
      </w:pPr>
      <w:r w:rsidRPr="00F5313D">
        <w:rPr>
          <w:rFonts w:cstheme="minorHAnsi"/>
        </w:rPr>
        <w:t xml:space="preserve">Place of research at </w:t>
      </w:r>
      <w:proofErr w:type="spellStart"/>
      <w:r w:rsidRPr="00F5313D">
        <w:rPr>
          <w:rFonts w:cstheme="minorHAnsi"/>
        </w:rPr>
        <w:t>Pasundan</w:t>
      </w:r>
      <w:proofErr w:type="spellEnd"/>
      <w:r w:rsidRPr="00F5313D">
        <w:rPr>
          <w:rFonts w:cstheme="minorHAnsi"/>
        </w:rPr>
        <w:t xml:space="preserve"> University by </w:t>
      </w:r>
      <w:proofErr w:type="spellStart"/>
      <w:r w:rsidRPr="00F5313D">
        <w:rPr>
          <w:rFonts w:cstheme="minorHAnsi"/>
        </w:rPr>
        <w:t>analyzing</w:t>
      </w:r>
      <w:proofErr w:type="spellEnd"/>
      <w:r w:rsidRPr="00F5313D">
        <w:rPr>
          <w:rFonts w:cstheme="minorHAnsi"/>
        </w:rPr>
        <w:t xml:space="preserve"> related data.</w:t>
      </w:r>
    </w:p>
    <w:p w14:paraId="61D89E1F" w14:textId="77777777" w:rsidR="00FE51A3" w:rsidRPr="00F5313D" w:rsidRDefault="00FE51A3" w:rsidP="00F60CD9">
      <w:pPr>
        <w:jc w:val="both"/>
        <w:rPr>
          <w:rFonts w:cstheme="minorHAnsi"/>
        </w:rPr>
      </w:pPr>
      <w:r w:rsidRPr="00F5313D">
        <w:rPr>
          <w:rFonts w:cstheme="minorHAnsi"/>
        </w:rPr>
        <w:t>b. Field Research Locations</w:t>
      </w:r>
    </w:p>
    <w:p w14:paraId="4E36FD4D" w14:textId="77777777" w:rsidR="00FE51A3" w:rsidRPr="00F5313D" w:rsidRDefault="00FE51A3" w:rsidP="00F60CD9">
      <w:pPr>
        <w:jc w:val="both"/>
        <w:rPr>
          <w:rFonts w:cstheme="minorHAnsi"/>
        </w:rPr>
      </w:pPr>
      <w:r w:rsidRPr="00F5313D">
        <w:rPr>
          <w:rFonts w:cstheme="minorHAnsi"/>
        </w:rPr>
        <w:t>Field research took place at the Notary Office registered with the regulator.</w:t>
      </w:r>
    </w:p>
    <w:p w14:paraId="2EA05E59" w14:textId="77777777" w:rsidR="00FE51A3" w:rsidRPr="00F5313D" w:rsidRDefault="00FE51A3" w:rsidP="00F60CD9">
      <w:pPr>
        <w:jc w:val="both"/>
        <w:rPr>
          <w:rFonts w:cstheme="minorHAnsi"/>
        </w:rPr>
      </w:pPr>
    </w:p>
    <w:p w14:paraId="59503AF9" w14:textId="77777777" w:rsidR="00FE51A3" w:rsidRPr="00F5313D" w:rsidRDefault="00FE51A3" w:rsidP="00F60CD9">
      <w:pPr>
        <w:jc w:val="both"/>
        <w:rPr>
          <w:rFonts w:cstheme="minorHAnsi"/>
        </w:rPr>
      </w:pPr>
    </w:p>
    <w:p w14:paraId="75F33699" w14:textId="77777777" w:rsidR="00FE51A3" w:rsidRPr="00F5313D" w:rsidRDefault="00FE51A3" w:rsidP="00F60CD9">
      <w:pPr>
        <w:jc w:val="both"/>
        <w:rPr>
          <w:rFonts w:cstheme="minorHAnsi"/>
        </w:rPr>
      </w:pPr>
      <w:r w:rsidRPr="00F5313D">
        <w:rPr>
          <w:rFonts w:cstheme="minorHAnsi"/>
        </w:rPr>
        <w:t>DISCUSSION</w:t>
      </w:r>
    </w:p>
    <w:p w14:paraId="0E828B1D" w14:textId="77777777" w:rsidR="00FE51A3" w:rsidRPr="00F5313D" w:rsidRDefault="00FE51A3" w:rsidP="00F60CD9">
      <w:pPr>
        <w:jc w:val="both"/>
        <w:rPr>
          <w:rFonts w:cstheme="minorHAnsi"/>
        </w:rPr>
      </w:pPr>
      <w:r w:rsidRPr="00F5313D">
        <w:rPr>
          <w:rFonts w:cstheme="minorHAnsi"/>
        </w:rPr>
        <w:t>In the Initial Public Offering (IPO) process, of course, a process supporting institution outside the company is needed, as the first step in the IPO process requires approval to make an offer to the public from shareholders in the meeting forum of its shareholders, and also approval for changing the status of a closed company to a public company including adjustments to the deed of its Articles of Association.</w:t>
      </w:r>
    </w:p>
    <w:p w14:paraId="411F9101" w14:textId="77777777" w:rsidR="00FE51A3" w:rsidRPr="00F5313D" w:rsidRDefault="00FE51A3" w:rsidP="00F60CD9">
      <w:pPr>
        <w:jc w:val="both"/>
        <w:rPr>
          <w:rFonts w:cstheme="minorHAnsi"/>
        </w:rPr>
      </w:pPr>
      <w:r w:rsidRPr="00F5313D">
        <w:rPr>
          <w:rFonts w:cstheme="minorHAnsi"/>
        </w:rPr>
        <w:t xml:space="preserve">The first step that needs to be carried out by the company is to </w:t>
      </w:r>
      <w:proofErr w:type="spellStart"/>
      <w:r w:rsidRPr="00F5313D">
        <w:rPr>
          <w:rFonts w:cstheme="minorHAnsi"/>
        </w:rPr>
        <w:t>analyze</w:t>
      </w:r>
      <w:proofErr w:type="spellEnd"/>
      <w:r w:rsidRPr="00F5313D">
        <w:rPr>
          <w:rFonts w:cstheme="minorHAnsi"/>
        </w:rPr>
        <w:t xml:space="preserve"> the number of shares to be issued in relation to the need for funds and also </w:t>
      </w:r>
      <w:proofErr w:type="spellStart"/>
      <w:r w:rsidRPr="00F5313D">
        <w:rPr>
          <w:rFonts w:cstheme="minorHAnsi"/>
        </w:rPr>
        <w:t>analyze</w:t>
      </w:r>
      <w:proofErr w:type="spellEnd"/>
      <w:r w:rsidRPr="00F5313D">
        <w:rPr>
          <w:rFonts w:cstheme="minorHAnsi"/>
        </w:rPr>
        <w:t xml:space="preserve"> the momentum and performance of the company so that the offer to the public becomes attractive. The next stage is preparing for the approval of the existing shareholders at the GMS forum and adjusting the Articles of Association with the provisions of the capital market.</w:t>
      </w:r>
    </w:p>
    <w:p w14:paraId="730AB96A" w14:textId="77777777" w:rsidR="00FE51A3" w:rsidRPr="00F5313D" w:rsidRDefault="00FE51A3" w:rsidP="00F60CD9">
      <w:pPr>
        <w:jc w:val="both"/>
        <w:rPr>
          <w:rFonts w:cstheme="minorHAnsi"/>
        </w:rPr>
      </w:pPr>
      <w:r w:rsidRPr="00F5313D">
        <w:rPr>
          <w:rFonts w:cstheme="minorHAnsi"/>
        </w:rPr>
        <w:lastRenderedPageBreak/>
        <w:t>The role of the notary then becomes essential when preparing the deeds so that the process is legally valid, bearing in mind that the notary will have a role from the start, starting from making the deed of minutes of the GMS to approve the IPO, amending the Articles of Association to making agreement deeds related to IPO transactions, for example making a deed of the underwriting agreement, share administration agreement and other agreements.</w:t>
      </w:r>
    </w:p>
    <w:p w14:paraId="7D78007B" w14:textId="77777777" w:rsidR="00FE51A3" w:rsidRPr="00F5313D" w:rsidRDefault="00FE51A3" w:rsidP="00F60CD9">
      <w:pPr>
        <w:jc w:val="both"/>
        <w:rPr>
          <w:rFonts w:cstheme="minorHAnsi"/>
        </w:rPr>
      </w:pPr>
      <w:r w:rsidRPr="00F5313D">
        <w:rPr>
          <w:rFonts w:cstheme="minorHAnsi"/>
        </w:rPr>
        <w:t>If it is related to the object of research, namely PT GOTO, with the Deed of Establishment Number 135 dated December 15 2021, the classification of these shares is only related to the rights attached to the shareholders, such as having voting rights, the right to propose management, as well as other provisions regulated in the company deed.</w:t>
      </w:r>
    </w:p>
    <w:p w14:paraId="7FB75AF4" w14:textId="1E415707" w:rsidR="00FE51A3" w:rsidRPr="00F5313D" w:rsidRDefault="00FE51A3" w:rsidP="00F60CD9">
      <w:pPr>
        <w:jc w:val="both"/>
        <w:rPr>
          <w:rFonts w:cstheme="minorHAnsi"/>
        </w:rPr>
      </w:pPr>
      <w:r w:rsidRPr="00F5313D">
        <w:rPr>
          <w:rFonts w:cstheme="minorHAnsi"/>
        </w:rPr>
        <w:t>In the Deed of Establishment of PT GOTO, the classification of shares with multiple voting rights is applied. Then the Capital Market Notary who makes the Articles of Association must explain the classification of shares, namely series A shares with multiple voting rights and series B shares with multiple voting rights. , where the requirements to become a shareholder are determined in the articles of association. What distinguishes the articles of association that apply the classification of shares with multiple voting rights is that there is a maximum ratio for the voting rights of Series A to Series B with the ratio as determined by the POJK Classification of Shares, the calculation is as follows:</w:t>
      </w:r>
    </w:p>
    <w:p w14:paraId="4BB47B50" w14:textId="77777777" w:rsidR="00F60CD9" w:rsidRPr="00F5313D" w:rsidRDefault="00F60CD9" w:rsidP="00F60CD9">
      <w:pPr>
        <w:jc w:val="both"/>
        <w:rPr>
          <w:rFonts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200"/>
        <w:gridCol w:w="2052"/>
      </w:tblGrid>
      <w:tr w:rsidR="00F60CD9" w:rsidRPr="00F5313D" w14:paraId="6D6F24F6" w14:textId="77777777" w:rsidTr="000C1332">
        <w:tc>
          <w:tcPr>
            <w:tcW w:w="3009" w:type="dxa"/>
            <w:shd w:val="clear" w:color="auto" w:fill="D9D9D9"/>
          </w:tcPr>
          <w:p w14:paraId="503D089B" w14:textId="2FCA85E3" w:rsidR="00F60CD9" w:rsidRPr="00F5313D" w:rsidRDefault="00F60CD9" w:rsidP="00F60CD9">
            <w:pPr>
              <w:pStyle w:val="ListParagraph"/>
              <w:spacing w:after="0" w:line="240" w:lineRule="auto"/>
              <w:ind w:left="0"/>
              <w:jc w:val="both"/>
              <w:rPr>
                <w:rFonts w:asciiTheme="minorHAnsi" w:hAnsiTheme="minorHAnsi" w:cstheme="minorHAnsi"/>
                <w:b/>
                <w:bCs/>
                <w:color w:val="000000"/>
                <w:lang w:val="sv-SE"/>
              </w:rPr>
            </w:pPr>
            <w:r w:rsidRPr="00F5313D">
              <w:rPr>
                <w:rFonts w:asciiTheme="minorHAnsi" w:hAnsiTheme="minorHAnsi" w:cstheme="minorHAnsi"/>
                <w:b/>
                <w:bCs/>
                <w:color w:val="000000"/>
                <w:lang w:val="sv-SE"/>
              </w:rPr>
              <w:t xml:space="preserve">Series B </w:t>
            </w:r>
            <w:proofErr w:type="spellStart"/>
            <w:r w:rsidRPr="00F5313D">
              <w:rPr>
                <w:rFonts w:asciiTheme="minorHAnsi" w:hAnsiTheme="minorHAnsi" w:cstheme="minorHAnsi"/>
                <w:b/>
                <w:bCs/>
                <w:color w:val="000000"/>
                <w:lang w:val="sv-SE"/>
              </w:rPr>
              <w:t>Shareholder</w:t>
            </w:r>
            <w:proofErr w:type="spellEnd"/>
            <w:r w:rsidRPr="00F5313D">
              <w:rPr>
                <w:rFonts w:asciiTheme="minorHAnsi" w:hAnsiTheme="minorHAnsi" w:cstheme="minorHAnsi"/>
                <w:b/>
                <w:bCs/>
                <w:color w:val="000000"/>
                <w:lang w:val="sv-SE"/>
              </w:rPr>
              <w:t xml:space="preserve"> </w:t>
            </w:r>
            <w:proofErr w:type="spellStart"/>
            <w:r w:rsidRPr="00F5313D">
              <w:rPr>
                <w:rFonts w:asciiTheme="minorHAnsi" w:hAnsiTheme="minorHAnsi" w:cstheme="minorHAnsi"/>
                <w:b/>
                <w:bCs/>
                <w:color w:val="000000"/>
                <w:lang w:val="sv-SE"/>
              </w:rPr>
              <w:t>Ownership</w:t>
            </w:r>
            <w:proofErr w:type="spellEnd"/>
          </w:p>
        </w:tc>
        <w:tc>
          <w:tcPr>
            <w:tcW w:w="2200" w:type="dxa"/>
            <w:shd w:val="clear" w:color="auto" w:fill="D9D9D9"/>
          </w:tcPr>
          <w:p w14:paraId="508006F0" w14:textId="72B66B62" w:rsidR="00F60CD9" w:rsidRPr="00F5313D" w:rsidRDefault="00F60CD9" w:rsidP="00F60CD9">
            <w:pPr>
              <w:pStyle w:val="ListParagraph"/>
              <w:spacing w:after="0" w:line="240" w:lineRule="auto"/>
              <w:ind w:left="0"/>
              <w:jc w:val="both"/>
              <w:rPr>
                <w:rFonts w:asciiTheme="minorHAnsi" w:hAnsiTheme="minorHAnsi" w:cstheme="minorHAnsi"/>
                <w:b/>
                <w:bCs/>
                <w:color w:val="000000"/>
                <w:lang w:val="sv-SE"/>
              </w:rPr>
            </w:pPr>
            <w:proofErr w:type="spellStart"/>
            <w:r w:rsidRPr="00F5313D">
              <w:rPr>
                <w:rFonts w:asciiTheme="minorHAnsi" w:hAnsiTheme="minorHAnsi" w:cstheme="minorHAnsi"/>
                <w:b/>
                <w:bCs/>
                <w:color w:val="000000"/>
                <w:lang w:val="sv-SE"/>
              </w:rPr>
              <w:t>Multiple</w:t>
            </w:r>
            <w:proofErr w:type="spellEnd"/>
            <w:r w:rsidRPr="00F5313D">
              <w:rPr>
                <w:rFonts w:asciiTheme="minorHAnsi" w:hAnsiTheme="minorHAnsi" w:cstheme="minorHAnsi"/>
                <w:b/>
                <w:bCs/>
                <w:color w:val="000000"/>
                <w:lang w:val="sv-SE"/>
              </w:rPr>
              <w:t xml:space="preserve"> </w:t>
            </w:r>
            <w:proofErr w:type="spellStart"/>
            <w:r w:rsidRPr="00F5313D">
              <w:rPr>
                <w:rFonts w:asciiTheme="minorHAnsi" w:hAnsiTheme="minorHAnsi" w:cstheme="minorHAnsi"/>
                <w:b/>
                <w:bCs/>
                <w:color w:val="000000"/>
                <w:lang w:val="sv-SE"/>
              </w:rPr>
              <w:t>Share</w:t>
            </w:r>
            <w:proofErr w:type="spellEnd"/>
            <w:r w:rsidRPr="00F5313D">
              <w:rPr>
                <w:rFonts w:asciiTheme="minorHAnsi" w:hAnsiTheme="minorHAnsi" w:cstheme="minorHAnsi"/>
                <w:b/>
                <w:bCs/>
                <w:color w:val="000000"/>
                <w:lang w:val="sv-SE"/>
              </w:rPr>
              <w:t xml:space="preserve"> </w:t>
            </w:r>
            <w:proofErr w:type="spellStart"/>
            <w:r w:rsidRPr="00F5313D">
              <w:rPr>
                <w:rFonts w:asciiTheme="minorHAnsi" w:hAnsiTheme="minorHAnsi" w:cstheme="minorHAnsi"/>
                <w:b/>
                <w:bCs/>
                <w:color w:val="000000"/>
                <w:lang w:val="sv-SE"/>
              </w:rPr>
              <w:t>Voting</w:t>
            </w:r>
            <w:proofErr w:type="spellEnd"/>
            <w:r w:rsidRPr="00F5313D">
              <w:rPr>
                <w:rFonts w:asciiTheme="minorHAnsi" w:hAnsiTheme="minorHAnsi" w:cstheme="minorHAnsi"/>
                <w:b/>
                <w:bCs/>
                <w:color w:val="000000"/>
                <w:lang w:val="sv-SE"/>
              </w:rPr>
              <w:t xml:space="preserve"> </w:t>
            </w:r>
            <w:proofErr w:type="spellStart"/>
            <w:r w:rsidRPr="00F5313D">
              <w:rPr>
                <w:rFonts w:asciiTheme="minorHAnsi" w:hAnsiTheme="minorHAnsi" w:cstheme="minorHAnsi"/>
                <w:b/>
                <w:bCs/>
                <w:color w:val="000000"/>
                <w:lang w:val="sv-SE"/>
              </w:rPr>
              <w:t>Rights</w:t>
            </w:r>
            <w:proofErr w:type="spellEnd"/>
          </w:p>
        </w:tc>
        <w:tc>
          <w:tcPr>
            <w:tcW w:w="2052" w:type="dxa"/>
            <w:shd w:val="clear" w:color="auto" w:fill="D9D9D9"/>
          </w:tcPr>
          <w:p w14:paraId="5A96FCDA" w14:textId="0475C9E8" w:rsidR="00F60CD9" w:rsidRPr="00F5313D" w:rsidRDefault="00F60CD9" w:rsidP="00F60CD9">
            <w:pPr>
              <w:pStyle w:val="ListParagraph"/>
              <w:spacing w:after="0" w:line="240" w:lineRule="auto"/>
              <w:ind w:left="0"/>
              <w:jc w:val="both"/>
              <w:rPr>
                <w:rFonts w:asciiTheme="minorHAnsi" w:hAnsiTheme="minorHAnsi" w:cstheme="minorHAnsi"/>
                <w:b/>
                <w:bCs/>
                <w:color w:val="000000"/>
                <w:lang w:val="sv-SE"/>
              </w:rPr>
            </w:pPr>
            <w:r w:rsidRPr="00F5313D">
              <w:rPr>
                <w:rFonts w:asciiTheme="minorHAnsi" w:hAnsiTheme="minorHAnsi" w:cstheme="minorHAnsi"/>
                <w:b/>
                <w:bCs/>
                <w:color w:val="000000"/>
                <w:lang w:val="sv-SE"/>
              </w:rPr>
              <w:t xml:space="preserve">Common Stock </w:t>
            </w:r>
            <w:proofErr w:type="spellStart"/>
            <w:r w:rsidRPr="00F5313D">
              <w:rPr>
                <w:rFonts w:asciiTheme="minorHAnsi" w:hAnsiTheme="minorHAnsi" w:cstheme="minorHAnsi"/>
                <w:b/>
                <w:bCs/>
                <w:color w:val="000000"/>
                <w:lang w:val="sv-SE"/>
              </w:rPr>
              <w:t>Voting</w:t>
            </w:r>
            <w:proofErr w:type="spellEnd"/>
            <w:r w:rsidRPr="00F5313D">
              <w:rPr>
                <w:rFonts w:asciiTheme="minorHAnsi" w:hAnsiTheme="minorHAnsi" w:cstheme="minorHAnsi"/>
                <w:b/>
                <w:bCs/>
                <w:color w:val="000000"/>
                <w:lang w:val="sv-SE"/>
              </w:rPr>
              <w:t xml:space="preserve"> </w:t>
            </w:r>
            <w:proofErr w:type="spellStart"/>
            <w:r w:rsidRPr="00F5313D">
              <w:rPr>
                <w:rFonts w:asciiTheme="minorHAnsi" w:hAnsiTheme="minorHAnsi" w:cstheme="minorHAnsi"/>
                <w:b/>
                <w:bCs/>
                <w:color w:val="000000"/>
                <w:lang w:val="sv-SE"/>
              </w:rPr>
              <w:t>Rights</w:t>
            </w:r>
            <w:proofErr w:type="spellEnd"/>
          </w:p>
        </w:tc>
      </w:tr>
      <w:tr w:rsidR="00F60CD9" w:rsidRPr="00F5313D" w14:paraId="089B9E34" w14:textId="77777777" w:rsidTr="000C1332">
        <w:tc>
          <w:tcPr>
            <w:tcW w:w="3009" w:type="dxa"/>
            <w:shd w:val="clear" w:color="auto" w:fill="auto"/>
          </w:tcPr>
          <w:p w14:paraId="5BE9F58A" w14:textId="71B02A24"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 xml:space="preserve">10% </w:t>
            </w:r>
            <w:r w:rsidRPr="00F5313D">
              <w:rPr>
                <w:rFonts w:asciiTheme="minorHAnsi" w:hAnsiTheme="minorHAnsi" w:cstheme="minorHAnsi"/>
                <w:color w:val="000000"/>
                <w:lang w:val="sv-SE"/>
              </w:rPr>
              <w:t>-</w:t>
            </w:r>
            <w:r w:rsidRPr="00F5313D">
              <w:rPr>
                <w:rFonts w:asciiTheme="minorHAnsi" w:hAnsiTheme="minorHAnsi" w:cstheme="minorHAnsi"/>
                <w:color w:val="000000"/>
                <w:lang w:val="sv-SE"/>
              </w:rPr>
              <w:t xml:space="preserve"> 47,36%</w:t>
            </w:r>
          </w:p>
        </w:tc>
        <w:tc>
          <w:tcPr>
            <w:tcW w:w="2200" w:type="dxa"/>
            <w:shd w:val="clear" w:color="auto" w:fill="auto"/>
          </w:tcPr>
          <w:p w14:paraId="397D98DB"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10</w:t>
            </w:r>
          </w:p>
        </w:tc>
        <w:tc>
          <w:tcPr>
            <w:tcW w:w="2052" w:type="dxa"/>
            <w:shd w:val="clear" w:color="auto" w:fill="auto"/>
          </w:tcPr>
          <w:p w14:paraId="225DEEB7"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1</w:t>
            </w:r>
          </w:p>
        </w:tc>
      </w:tr>
      <w:tr w:rsidR="00F60CD9" w:rsidRPr="00F5313D" w14:paraId="4AEBD94F" w14:textId="77777777" w:rsidTr="000C1332">
        <w:tc>
          <w:tcPr>
            <w:tcW w:w="3009" w:type="dxa"/>
            <w:shd w:val="clear" w:color="auto" w:fill="auto"/>
          </w:tcPr>
          <w:p w14:paraId="5510DB73" w14:textId="51AD42A2"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 xml:space="preserve">5% </w:t>
            </w:r>
            <w:r w:rsidRPr="00F5313D">
              <w:rPr>
                <w:rFonts w:asciiTheme="minorHAnsi" w:hAnsiTheme="minorHAnsi" w:cstheme="minorHAnsi"/>
                <w:color w:val="000000"/>
                <w:lang w:val="sv-SE"/>
              </w:rPr>
              <w:t>-</w:t>
            </w:r>
            <w:r w:rsidRPr="00F5313D">
              <w:rPr>
                <w:rFonts w:asciiTheme="minorHAnsi" w:hAnsiTheme="minorHAnsi" w:cstheme="minorHAnsi"/>
                <w:color w:val="000000"/>
                <w:lang w:val="sv-SE"/>
              </w:rPr>
              <w:t xml:space="preserve"> 10%</w:t>
            </w:r>
          </w:p>
        </w:tc>
        <w:tc>
          <w:tcPr>
            <w:tcW w:w="2200" w:type="dxa"/>
            <w:shd w:val="clear" w:color="auto" w:fill="auto"/>
          </w:tcPr>
          <w:p w14:paraId="02BFAB37"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20</w:t>
            </w:r>
          </w:p>
        </w:tc>
        <w:tc>
          <w:tcPr>
            <w:tcW w:w="2052" w:type="dxa"/>
            <w:shd w:val="clear" w:color="auto" w:fill="auto"/>
          </w:tcPr>
          <w:p w14:paraId="0E1807B1"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1</w:t>
            </w:r>
          </w:p>
        </w:tc>
      </w:tr>
      <w:tr w:rsidR="00F60CD9" w:rsidRPr="00F5313D" w14:paraId="5806B797" w14:textId="77777777" w:rsidTr="000C1332">
        <w:tc>
          <w:tcPr>
            <w:tcW w:w="3009" w:type="dxa"/>
            <w:shd w:val="clear" w:color="auto" w:fill="auto"/>
          </w:tcPr>
          <w:p w14:paraId="54FC8B88" w14:textId="0193E6F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 xml:space="preserve">3,5% </w:t>
            </w:r>
            <w:r w:rsidRPr="00F5313D">
              <w:rPr>
                <w:rFonts w:asciiTheme="minorHAnsi" w:hAnsiTheme="minorHAnsi" w:cstheme="minorHAnsi"/>
                <w:color w:val="000000"/>
                <w:lang w:val="sv-SE"/>
              </w:rPr>
              <w:t>-</w:t>
            </w:r>
            <w:r w:rsidRPr="00F5313D">
              <w:rPr>
                <w:rFonts w:asciiTheme="minorHAnsi" w:hAnsiTheme="minorHAnsi" w:cstheme="minorHAnsi"/>
                <w:color w:val="000000"/>
                <w:lang w:val="sv-SE"/>
              </w:rPr>
              <w:t xml:space="preserve"> 5%</w:t>
            </w:r>
          </w:p>
        </w:tc>
        <w:tc>
          <w:tcPr>
            <w:tcW w:w="2200" w:type="dxa"/>
            <w:shd w:val="clear" w:color="auto" w:fill="auto"/>
          </w:tcPr>
          <w:p w14:paraId="7781C675"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30</w:t>
            </w:r>
          </w:p>
        </w:tc>
        <w:tc>
          <w:tcPr>
            <w:tcW w:w="2052" w:type="dxa"/>
            <w:shd w:val="clear" w:color="auto" w:fill="auto"/>
          </w:tcPr>
          <w:p w14:paraId="48A75F7A"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1</w:t>
            </w:r>
          </w:p>
        </w:tc>
      </w:tr>
      <w:tr w:rsidR="00F60CD9" w:rsidRPr="00F5313D" w14:paraId="1A6398F2" w14:textId="77777777" w:rsidTr="000C1332">
        <w:tc>
          <w:tcPr>
            <w:tcW w:w="3009" w:type="dxa"/>
            <w:shd w:val="clear" w:color="auto" w:fill="auto"/>
          </w:tcPr>
          <w:p w14:paraId="14BE07C1" w14:textId="62A9918A"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 xml:space="preserve">2,44% </w:t>
            </w:r>
            <w:r w:rsidRPr="00F5313D">
              <w:rPr>
                <w:rFonts w:asciiTheme="minorHAnsi" w:hAnsiTheme="minorHAnsi" w:cstheme="minorHAnsi"/>
                <w:color w:val="000000"/>
                <w:lang w:val="sv-SE"/>
              </w:rPr>
              <w:t>-</w:t>
            </w:r>
            <w:r w:rsidRPr="00F5313D">
              <w:rPr>
                <w:rFonts w:asciiTheme="minorHAnsi" w:hAnsiTheme="minorHAnsi" w:cstheme="minorHAnsi"/>
                <w:color w:val="000000"/>
                <w:lang w:val="sv-SE"/>
              </w:rPr>
              <w:t xml:space="preserve"> 3,5%</w:t>
            </w:r>
          </w:p>
        </w:tc>
        <w:tc>
          <w:tcPr>
            <w:tcW w:w="2200" w:type="dxa"/>
            <w:shd w:val="clear" w:color="auto" w:fill="auto"/>
          </w:tcPr>
          <w:p w14:paraId="593C402B"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40</w:t>
            </w:r>
          </w:p>
        </w:tc>
        <w:tc>
          <w:tcPr>
            <w:tcW w:w="2052" w:type="dxa"/>
            <w:shd w:val="clear" w:color="auto" w:fill="auto"/>
          </w:tcPr>
          <w:p w14:paraId="77768F47" w14:textId="77777777" w:rsidR="00F60CD9" w:rsidRPr="00F5313D" w:rsidRDefault="00F60CD9" w:rsidP="00F60CD9">
            <w:pPr>
              <w:pStyle w:val="ListParagraph"/>
              <w:spacing w:after="0" w:line="240" w:lineRule="auto"/>
              <w:ind w:left="0"/>
              <w:jc w:val="both"/>
              <w:rPr>
                <w:rFonts w:asciiTheme="minorHAnsi" w:hAnsiTheme="minorHAnsi" w:cstheme="minorHAnsi"/>
                <w:color w:val="000000"/>
                <w:lang w:val="sv-SE"/>
              </w:rPr>
            </w:pPr>
            <w:r w:rsidRPr="00F5313D">
              <w:rPr>
                <w:rFonts w:asciiTheme="minorHAnsi" w:hAnsiTheme="minorHAnsi" w:cstheme="minorHAnsi"/>
                <w:color w:val="000000"/>
                <w:lang w:val="sv-SE"/>
              </w:rPr>
              <w:t>1</w:t>
            </w:r>
          </w:p>
        </w:tc>
      </w:tr>
    </w:tbl>
    <w:p w14:paraId="663311C1" w14:textId="77777777" w:rsidR="00F60CD9" w:rsidRPr="00F5313D" w:rsidRDefault="00F60CD9" w:rsidP="00F60CD9">
      <w:pPr>
        <w:jc w:val="both"/>
        <w:rPr>
          <w:rFonts w:cstheme="minorHAnsi"/>
        </w:rPr>
      </w:pPr>
    </w:p>
    <w:p w14:paraId="2841B0AE" w14:textId="77777777" w:rsidR="00FE51A3" w:rsidRPr="00F5313D" w:rsidRDefault="00FE51A3" w:rsidP="00F60CD9">
      <w:pPr>
        <w:jc w:val="both"/>
        <w:rPr>
          <w:rFonts w:cstheme="minorHAnsi"/>
        </w:rPr>
      </w:pPr>
      <w:r w:rsidRPr="00F5313D">
        <w:rPr>
          <w:rFonts w:cstheme="minorHAnsi"/>
        </w:rPr>
        <w:t>This policy of granting multiple voting rights can be said to maintain the vision and mission of the original shareholders. It can be seen from the ownership of shares ranging from 2.44% to 47.36% owned by the company's founders. In this case, the founder of the company is obliged to inform the notary regarding the implementation of multiple voting rights.</w:t>
      </w:r>
    </w:p>
    <w:p w14:paraId="7B23D0D5" w14:textId="77777777" w:rsidR="00FE51A3" w:rsidRPr="00F5313D" w:rsidRDefault="00FE51A3" w:rsidP="00F60CD9">
      <w:pPr>
        <w:jc w:val="both"/>
        <w:rPr>
          <w:rFonts w:cstheme="minorHAnsi"/>
        </w:rPr>
      </w:pPr>
      <w:r w:rsidRPr="00F5313D">
        <w:rPr>
          <w:rFonts w:cstheme="minorHAnsi"/>
        </w:rPr>
        <w:t>Based on the Deed of Establishment, the notary must clearly and in detail state the requirements for shares with multiple voting rights in their articles of association as stated in Article 4 of the OJK Regulation on Classification of Shares, namely at least containing:</w:t>
      </w:r>
    </w:p>
    <w:p w14:paraId="280F827A" w14:textId="77777777" w:rsidR="00FE51A3" w:rsidRPr="00F5313D" w:rsidRDefault="00FE51A3" w:rsidP="00F60CD9">
      <w:pPr>
        <w:jc w:val="both"/>
        <w:rPr>
          <w:rFonts w:cstheme="minorHAnsi"/>
        </w:rPr>
      </w:pPr>
      <w:r w:rsidRPr="00F5313D">
        <w:rPr>
          <w:rFonts w:cstheme="minorHAnsi"/>
        </w:rPr>
        <w:t>a. There is a classification of shares and their rights;</w:t>
      </w:r>
    </w:p>
    <w:p w14:paraId="760D48FA" w14:textId="77777777" w:rsidR="00FE51A3" w:rsidRPr="00F5313D" w:rsidRDefault="00FE51A3" w:rsidP="00F60CD9">
      <w:pPr>
        <w:jc w:val="both"/>
        <w:rPr>
          <w:rFonts w:cstheme="minorHAnsi"/>
        </w:rPr>
      </w:pPr>
      <w:r w:rsidRPr="00F5313D">
        <w:rPr>
          <w:rFonts w:cstheme="minorHAnsi"/>
        </w:rPr>
        <w:t>b. Requirements for shareholders with multiple voting rights</w:t>
      </w:r>
    </w:p>
    <w:p w14:paraId="76B583AC" w14:textId="77777777" w:rsidR="00FE51A3" w:rsidRPr="00F5313D" w:rsidRDefault="00FE51A3" w:rsidP="00F60CD9">
      <w:pPr>
        <w:jc w:val="both"/>
        <w:rPr>
          <w:rFonts w:cstheme="minorHAnsi"/>
        </w:rPr>
      </w:pPr>
      <w:r w:rsidRPr="00F5313D">
        <w:rPr>
          <w:rFonts w:cstheme="minorHAnsi"/>
        </w:rPr>
        <w:t>c. Rules related to the ratio of voting rights (between shares with multiple voting rights and voting rights from ordinary shares);</w:t>
      </w:r>
    </w:p>
    <w:p w14:paraId="2C894A35" w14:textId="77777777" w:rsidR="00FE51A3" w:rsidRPr="00F5313D" w:rsidRDefault="00FE51A3" w:rsidP="00F60CD9">
      <w:pPr>
        <w:jc w:val="both"/>
        <w:rPr>
          <w:rFonts w:cstheme="minorHAnsi"/>
        </w:rPr>
      </w:pPr>
      <w:r w:rsidRPr="00F5313D">
        <w:rPr>
          <w:rFonts w:cstheme="minorHAnsi"/>
        </w:rPr>
        <w:t>d. Rules regarding the comparison of voting rights (multiple have voting rights of up to 90% compared to the voting rights of ordinary shares);</w:t>
      </w:r>
    </w:p>
    <w:p w14:paraId="29F09C50" w14:textId="77777777" w:rsidR="00FE51A3" w:rsidRPr="00F5313D" w:rsidRDefault="00FE51A3" w:rsidP="00F60CD9">
      <w:pPr>
        <w:jc w:val="both"/>
        <w:rPr>
          <w:rFonts w:cstheme="minorHAnsi"/>
        </w:rPr>
      </w:pPr>
      <w:r w:rsidRPr="00F5313D">
        <w:rPr>
          <w:rFonts w:cstheme="minorHAnsi"/>
        </w:rPr>
        <w:t>e. Rules of equality of rights for specific agenda items at the GMS;</w:t>
      </w:r>
    </w:p>
    <w:p w14:paraId="0EA9605D" w14:textId="77777777" w:rsidR="00FE51A3" w:rsidRPr="00F5313D" w:rsidRDefault="00FE51A3" w:rsidP="00F60CD9">
      <w:pPr>
        <w:jc w:val="both"/>
        <w:rPr>
          <w:rFonts w:cstheme="minorHAnsi"/>
        </w:rPr>
      </w:pPr>
      <w:r w:rsidRPr="00F5313D">
        <w:rPr>
          <w:rFonts w:cstheme="minorHAnsi"/>
        </w:rPr>
        <w:t>f. The period or period for shares with multiple voting rights and their extensions;</w:t>
      </w:r>
    </w:p>
    <w:p w14:paraId="12E28536" w14:textId="77777777" w:rsidR="00FE51A3" w:rsidRPr="00F5313D" w:rsidRDefault="00FE51A3" w:rsidP="00F60CD9">
      <w:pPr>
        <w:jc w:val="both"/>
        <w:rPr>
          <w:rFonts w:cstheme="minorHAnsi"/>
        </w:rPr>
      </w:pPr>
      <w:r w:rsidRPr="00F5313D">
        <w:rPr>
          <w:rFonts w:cstheme="minorHAnsi"/>
        </w:rPr>
        <w:t>g. Rules regarding the conditions that cause shares with multiple voting rights to become ordinary shares before the expiration of the shares with multiple voting rights; And</w:t>
      </w:r>
    </w:p>
    <w:p w14:paraId="171D2FA7" w14:textId="77777777" w:rsidR="00FE51A3" w:rsidRPr="00F5313D" w:rsidRDefault="00FE51A3" w:rsidP="00F60CD9">
      <w:pPr>
        <w:jc w:val="both"/>
        <w:rPr>
          <w:rFonts w:cstheme="minorHAnsi"/>
        </w:rPr>
      </w:pPr>
      <w:r w:rsidRPr="00F5313D">
        <w:rPr>
          <w:rFonts w:cstheme="minorHAnsi"/>
        </w:rPr>
        <w:lastRenderedPageBreak/>
        <w:t>h. The voting treatment rules differ from those of shareholders with multiple voting rights at a shareholder meeting, where the minor vote is deemed to have cast the same vote as the most significant vote for the shareholder with multiple voting rights.</w:t>
      </w:r>
    </w:p>
    <w:p w14:paraId="55B9D4A3" w14:textId="77777777" w:rsidR="00FE51A3" w:rsidRPr="00F5313D" w:rsidRDefault="00FE51A3" w:rsidP="00F60CD9">
      <w:pPr>
        <w:jc w:val="both"/>
        <w:rPr>
          <w:rFonts w:cstheme="minorHAnsi"/>
        </w:rPr>
      </w:pPr>
    </w:p>
    <w:p w14:paraId="551F492E" w14:textId="77777777" w:rsidR="00FE51A3" w:rsidRPr="00F5313D" w:rsidRDefault="00FE51A3" w:rsidP="00F60CD9">
      <w:pPr>
        <w:jc w:val="both"/>
        <w:rPr>
          <w:rFonts w:cstheme="minorHAnsi"/>
        </w:rPr>
      </w:pPr>
      <w:r w:rsidRPr="00F5313D">
        <w:rPr>
          <w:rFonts w:cstheme="minorHAnsi"/>
        </w:rPr>
        <w:t xml:space="preserve">As for the comparison of the articles of association between public companies that do not apply the share classification following POJK and public companies that apply, namely public companies that do not apply the classification of shares under the POJK Share Classification refers to the Limited Liability Company Law, Capital Market Law, </w:t>
      </w:r>
      <w:proofErr w:type="spellStart"/>
      <w:r w:rsidRPr="00F5313D">
        <w:rPr>
          <w:rFonts w:cstheme="minorHAnsi"/>
        </w:rPr>
        <w:t>Bapepam</w:t>
      </w:r>
      <w:proofErr w:type="spellEnd"/>
      <w:r w:rsidRPr="00F5313D">
        <w:rPr>
          <w:rFonts w:cstheme="minorHAnsi"/>
        </w:rPr>
        <w:t xml:space="preserve"> Regulation Number IX.J.1 and POJK Public Company GMS. In contrast, public companies that apply refer to these provisions but with the addition of POJK Share Classification provisions related to arrangements, rights and obligations of share ownership with multiple voting rights.</w:t>
      </w:r>
    </w:p>
    <w:p w14:paraId="2C474CFE" w14:textId="77777777" w:rsidR="00FE51A3" w:rsidRPr="00F5313D" w:rsidRDefault="00FE51A3" w:rsidP="00F60CD9">
      <w:pPr>
        <w:jc w:val="both"/>
        <w:rPr>
          <w:rFonts w:cstheme="minorHAnsi"/>
        </w:rPr>
      </w:pPr>
      <w:r w:rsidRPr="00F5313D">
        <w:rPr>
          <w:rFonts w:cstheme="minorHAnsi"/>
        </w:rPr>
        <w:t xml:space="preserve">Based on the details in the Deed of Establishment of PT GOTO, </w:t>
      </w:r>
      <w:proofErr w:type="spellStart"/>
      <w:r w:rsidRPr="00F5313D">
        <w:rPr>
          <w:rFonts w:cstheme="minorHAnsi"/>
        </w:rPr>
        <w:t>Tbk</w:t>
      </w:r>
      <w:proofErr w:type="spellEnd"/>
      <w:r w:rsidRPr="00F5313D">
        <w:rPr>
          <w:rFonts w:cstheme="minorHAnsi"/>
        </w:rPr>
        <w:t xml:space="preserve"> Number 135, it can also be </w:t>
      </w:r>
      <w:proofErr w:type="spellStart"/>
      <w:r w:rsidRPr="00F5313D">
        <w:rPr>
          <w:rFonts w:cstheme="minorHAnsi"/>
        </w:rPr>
        <w:t>analyzed</w:t>
      </w:r>
      <w:proofErr w:type="spellEnd"/>
      <w:r w:rsidRPr="00F5313D">
        <w:rPr>
          <w:rFonts w:cstheme="minorHAnsi"/>
        </w:rPr>
        <w:t xml:space="preserve"> that the notary must describe the provisions regarding multiple shares as required in the POJK Classification of shares.</w:t>
      </w:r>
    </w:p>
    <w:p w14:paraId="46617999" w14:textId="77777777" w:rsidR="00FE51A3" w:rsidRPr="00F5313D" w:rsidRDefault="00FE51A3" w:rsidP="00F60CD9">
      <w:pPr>
        <w:jc w:val="both"/>
        <w:rPr>
          <w:rFonts w:cstheme="minorHAnsi"/>
        </w:rPr>
      </w:pPr>
    </w:p>
    <w:p w14:paraId="2482CDCE" w14:textId="77777777" w:rsidR="00FE51A3" w:rsidRPr="00F5313D" w:rsidRDefault="00FE51A3" w:rsidP="00F60CD9">
      <w:pPr>
        <w:jc w:val="both"/>
        <w:rPr>
          <w:rFonts w:cstheme="minorHAnsi"/>
        </w:rPr>
      </w:pPr>
      <w:r w:rsidRPr="00F5313D">
        <w:rPr>
          <w:rFonts w:cstheme="minorHAnsi"/>
        </w:rPr>
        <w:t>CONCLUSION</w:t>
      </w:r>
    </w:p>
    <w:p w14:paraId="491E2EE7" w14:textId="77777777" w:rsidR="00FE51A3" w:rsidRPr="00F5313D" w:rsidRDefault="00FE51A3" w:rsidP="00F60CD9">
      <w:pPr>
        <w:jc w:val="both"/>
        <w:rPr>
          <w:rFonts w:cstheme="minorHAnsi"/>
        </w:rPr>
      </w:pPr>
      <w:r w:rsidRPr="00F5313D">
        <w:rPr>
          <w:rFonts w:cstheme="minorHAnsi"/>
        </w:rPr>
        <w:t>1. The procedure for a Notary in applying the classification of shares containing multiple voting rights to a deed in the implementation of an IPO is under the procedure for making a deed as the authority of a notary as stipulated in the Law on the Position of a Notary, in particular, article 15 with the first stage namely the preparation stage for making the deed then the negotiation stage for then pouring it out on the deed under Article 4 POJK Classification of Shares; And</w:t>
      </w:r>
    </w:p>
    <w:p w14:paraId="25FA304E" w14:textId="77777777" w:rsidR="00FE51A3" w:rsidRPr="00F5313D" w:rsidRDefault="00FE51A3" w:rsidP="00F60CD9">
      <w:pPr>
        <w:jc w:val="both"/>
        <w:rPr>
          <w:rFonts w:cstheme="minorHAnsi"/>
        </w:rPr>
      </w:pPr>
      <w:r w:rsidRPr="00F5313D">
        <w:rPr>
          <w:rFonts w:cstheme="minorHAnsi"/>
        </w:rPr>
        <w:t xml:space="preserve">2. Comparison of the articles of association between a public company and a public company that applies a share classification is a company that applies a non-multiple voting rights classification concerning the Limited Liability Company Law, the Capital Market Law, POJK GMS of Public Companies and </w:t>
      </w:r>
      <w:proofErr w:type="spellStart"/>
      <w:r w:rsidRPr="00F5313D">
        <w:rPr>
          <w:rFonts w:cstheme="minorHAnsi"/>
        </w:rPr>
        <w:t>Bapepam</w:t>
      </w:r>
      <w:proofErr w:type="spellEnd"/>
      <w:r w:rsidRPr="00F5313D">
        <w:rPr>
          <w:rFonts w:cstheme="minorHAnsi"/>
        </w:rPr>
        <w:t xml:space="preserve"> Regulation Number IX.J.1. At the same time, companies that apply the classification of shares with multiple voting rights also refer to the provisions above, with additional special conditions under the provisions in the POJK Classification of shares.</w:t>
      </w:r>
    </w:p>
    <w:p w14:paraId="0A1BF8C1" w14:textId="77777777" w:rsidR="00FE51A3" w:rsidRPr="00F5313D" w:rsidRDefault="00FE51A3" w:rsidP="00F60CD9">
      <w:pPr>
        <w:jc w:val="both"/>
        <w:rPr>
          <w:rFonts w:cstheme="minorHAnsi"/>
        </w:rPr>
      </w:pPr>
    </w:p>
    <w:p w14:paraId="6E22C479" w14:textId="77777777" w:rsidR="00FE51A3" w:rsidRPr="00F5313D" w:rsidRDefault="00FE51A3" w:rsidP="00F60CD9">
      <w:pPr>
        <w:jc w:val="both"/>
        <w:rPr>
          <w:rFonts w:cstheme="minorHAnsi"/>
        </w:rPr>
      </w:pPr>
    </w:p>
    <w:p w14:paraId="46D85748" w14:textId="77777777" w:rsidR="00FE51A3" w:rsidRPr="00F5313D" w:rsidRDefault="00FE51A3" w:rsidP="00F60CD9">
      <w:pPr>
        <w:jc w:val="both"/>
        <w:rPr>
          <w:rFonts w:cstheme="minorHAnsi"/>
        </w:rPr>
      </w:pPr>
      <w:r w:rsidRPr="00F5313D">
        <w:rPr>
          <w:rFonts w:cstheme="minorHAnsi"/>
        </w:rPr>
        <w:t>BIBLIOGRAPHY</w:t>
      </w:r>
    </w:p>
    <w:p w14:paraId="2A9A42B9" w14:textId="0CF5F331" w:rsidR="00181F1C" w:rsidRPr="00F5313D" w:rsidRDefault="00FE51A3" w:rsidP="00F60CD9">
      <w:pPr>
        <w:pStyle w:val="ListParagraph"/>
        <w:numPr>
          <w:ilvl w:val="0"/>
          <w:numId w:val="1"/>
        </w:numPr>
        <w:jc w:val="both"/>
        <w:rPr>
          <w:rFonts w:asciiTheme="minorHAnsi" w:hAnsiTheme="minorHAnsi" w:cstheme="minorHAnsi"/>
        </w:rPr>
      </w:pPr>
      <w:r w:rsidRPr="00F5313D">
        <w:rPr>
          <w:rFonts w:asciiTheme="minorHAnsi" w:hAnsiTheme="minorHAnsi" w:cstheme="minorHAnsi"/>
        </w:rPr>
        <w:t>Books</w:t>
      </w:r>
    </w:p>
    <w:p w14:paraId="79AF450B"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n-ID"/>
        </w:rPr>
        <w:t>Abdillah</w:t>
      </w:r>
      <w:proofErr w:type="spellEnd"/>
      <w:r w:rsidRPr="00F5313D">
        <w:rPr>
          <w:rFonts w:asciiTheme="minorHAnsi" w:hAnsiTheme="minorHAnsi" w:cstheme="minorHAnsi"/>
          <w:color w:val="000000"/>
          <w:sz w:val="22"/>
          <w:szCs w:val="22"/>
          <w:lang w:val="en-ID"/>
        </w:rPr>
        <w:t xml:space="preserve">, Willy dan </w:t>
      </w:r>
      <w:proofErr w:type="spellStart"/>
      <w:r w:rsidRPr="00F5313D">
        <w:rPr>
          <w:rFonts w:asciiTheme="minorHAnsi" w:hAnsiTheme="minorHAnsi" w:cstheme="minorHAnsi"/>
          <w:color w:val="000000"/>
          <w:sz w:val="22"/>
          <w:szCs w:val="22"/>
          <w:lang w:val="en-ID"/>
        </w:rPr>
        <w:t>Jogiyanto</w:t>
      </w:r>
      <w:proofErr w:type="spellEnd"/>
      <w:r w:rsidRPr="00F5313D">
        <w:rPr>
          <w:rFonts w:asciiTheme="minorHAnsi" w:hAnsiTheme="minorHAnsi" w:cstheme="minorHAnsi"/>
          <w:i/>
          <w:iCs/>
          <w:color w:val="000000"/>
          <w:sz w:val="22"/>
          <w:szCs w:val="22"/>
          <w:lang w:val="en-ID"/>
        </w:rPr>
        <w:t xml:space="preserve">, Partial Least Square (PLS) </w:t>
      </w:r>
      <w:proofErr w:type="spellStart"/>
      <w:r w:rsidRPr="00F5313D">
        <w:rPr>
          <w:rFonts w:asciiTheme="minorHAnsi" w:hAnsiTheme="minorHAnsi" w:cstheme="minorHAnsi"/>
          <w:i/>
          <w:iCs/>
          <w:color w:val="000000"/>
          <w:sz w:val="22"/>
          <w:szCs w:val="22"/>
          <w:lang w:val="en-ID"/>
        </w:rPr>
        <w:t>Alternatif</w:t>
      </w:r>
      <w:proofErr w:type="spellEnd"/>
      <w:r w:rsidRPr="00F5313D">
        <w:rPr>
          <w:rFonts w:asciiTheme="minorHAnsi" w:hAnsiTheme="minorHAnsi" w:cstheme="minorHAnsi"/>
          <w:i/>
          <w:iCs/>
          <w:color w:val="000000"/>
          <w:sz w:val="22"/>
          <w:szCs w:val="22"/>
          <w:lang w:val="en-ID"/>
        </w:rPr>
        <w:t xml:space="preserve"> Structural Equation </w:t>
      </w:r>
      <w:proofErr w:type="spellStart"/>
      <w:r w:rsidRPr="00F5313D">
        <w:rPr>
          <w:rFonts w:asciiTheme="minorHAnsi" w:hAnsiTheme="minorHAnsi" w:cstheme="minorHAnsi"/>
          <w:i/>
          <w:iCs/>
          <w:color w:val="000000"/>
          <w:sz w:val="22"/>
          <w:szCs w:val="22"/>
          <w:lang w:val="en-ID"/>
        </w:rPr>
        <w:t>Modeling</w:t>
      </w:r>
      <w:proofErr w:type="spellEnd"/>
      <w:r w:rsidRPr="00F5313D">
        <w:rPr>
          <w:rFonts w:asciiTheme="minorHAnsi" w:hAnsiTheme="minorHAnsi" w:cstheme="minorHAnsi"/>
          <w:i/>
          <w:iCs/>
          <w:color w:val="000000"/>
          <w:sz w:val="22"/>
          <w:szCs w:val="22"/>
          <w:lang w:val="en-ID"/>
        </w:rPr>
        <w:t xml:space="preserve"> (SEM) </w:t>
      </w:r>
      <w:proofErr w:type="spellStart"/>
      <w:r w:rsidRPr="00F5313D">
        <w:rPr>
          <w:rFonts w:asciiTheme="minorHAnsi" w:hAnsiTheme="minorHAnsi" w:cstheme="minorHAnsi"/>
          <w:i/>
          <w:iCs/>
          <w:color w:val="000000"/>
          <w:sz w:val="22"/>
          <w:szCs w:val="22"/>
          <w:lang w:val="en-ID"/>
        </w:rPr>
        <w:t>dalam</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Penelitian</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Bisnis</w:t>
      </w:r>
      <w:proofErr w:type="spellEnd"/>
      <w:r w:rsidRPr="00F5313D">
        <w:rPr>
          <w:rFonts w:asciiTheme="minorHAnsi" w:hAnsiTheme="minorHAnsi" w:cstheme="minorHAnsi"/>
          <w:color w:val="000000"/>
          <w:sz w:val="22"/>
          <w:szCs w:val="22"/>
          <w:lang w:val="en-ID"/>
        </w:rPr>
        <w:t xml:space="preserve">. </w:t>
      </w:r>
      <w:r w:rsidRPr="00F5313D">
        <w:rPr>
          <w:rFonts w:asciiTheme="minorHAnsi" w:hAnsiTheme="minorHAnsi" w:cstheme="minorHAnsi"/>
          <w:color w:val="000000"/>
          <w:sz w:val="22"/>
          <w:szCs w:val="22"/>
          <w:lang w:val="es-ES"/>
        </w:rPr>
        <w:t>Ed.1, ANDI, Yogyakarta, 2015.</w:t>
      </w:r>
    </w:p>
    <w:p w14:paraId="53F8C18A"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Agus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Susilo</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Pengaruh</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Kebijakan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Deviden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Terhadap</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Harga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Saham</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Fakultas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Ekonomi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Universitas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Surakarta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Surakarta</w:t>
      </w:r>
      <w:proofErr w:type="spellEnd"/>
      <w:r w:rsidRPr="00F5313D">
        <w:rPr>
          <w:rFonts w:asciiTheme="minorHAnsi" w:hAnsiTheme="minorHAnsi" w:cstheme="minorHAnsi"/>
          <w:sz w:val="22"/>
          <w:szCs w:val="22"/>
          <w:lang w:val="es-ES"/>
        </w:rPr>
        <w:t>, 2009.</w:t>
      </w:r>
    </w:p>
    <w:p w14:paraId="09259F6E"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r w:rsidRPr="00F5313D">
        <w:rPr>
          <w:rFonts w:asciiTheme="minorHAnsi" w:hAnsiTheme="minorHAnsi" w:cstheme="minorHAnsi"/>
          <w:sz w:val="22"/>
          <w:szCs w:val="22"/>
          <w:lang w:val="es-ES"/>
        </w:rPr>
        <w:t xml:space="preserve">Ana </w:t>
      </w:r>
      <w:proofErr w:type="spellStart"/>
      <w:r w:rsidRPr="00F5313D">
        <w:rPr>
          <w:rFonts w:asciiTheme="minorHAnsi" w:hAnsiTheme="minorHAnsi" w:cstheme="minorHAnsi"/>
          <w:sz w:val="22"/>
          <w:szCs w:val="22"/>
          <w:lang w:val="es-ES"/>
        </w:rPr>
        <w:t>Rokhmatussa’dyah</w:t>
      </w:r>
      <w:proofErr w:type="spellEnd"/>
      <w:r w:rsidRPr="00F5313D">
        <w:rPr>
          <w:rFonts w:asciiTheme="minorHAnsi" w:hAnsiTheme="minorHAnsi" w:cstheme="minorHAnsi"/>
          <w:sz w:val="22"/>
          <w:szCs w:val="22"/>
          <w:lang w:val="es-ES"/>
        </w:rPr>
        <w:t xml:space="preserve"> dan </w:t>
      </w:r>
      <w:proofErr w:type="spellStart"/>
      <w:r w:rsidRPr="00F5313D">
        <w:rPr>
          <w:rFonts w:asciiTheme="minorHAnsi" w:hAnsiTheme="minorHAnsi" w:cstheme="minorHAnsi"/>
          <w:sz w:val="22"/>
          <w:szCs w:val="22"/>
          <w:lang w:val="es-ES"/>
        </w:rPr>
        <w:t>Suratman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Investasi</w:t>
      </w:r>
      <w:proofErr w:type="spellEnd"/>
      <w:r w:rsidRPr="00F5313D">
        <w:rPr>
          <w:rFonts w:asciiTheme="minorHAnsi" w:hAnsiTheme="minorHAnsi" w:cstheme="minorHAnsi"/>
          <w:i/>
          <w:iCs/>
          <w:sz w:val="22"/>
          <w:szCs w:val="22"/>
          <w:lang w:val="es-ES"/>
        </w:rPr>
        <w:t xml:space="preserve"> dan Pasar Modal</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Cetakan</w:t>
      </w:r>
      <w:proofErr w:type="spellEnd"/>
      <w:r w:rsidRPr="00F5313D">
        <w:rPr>
          <w:rFonts w:asciiTheme="minorHAnsi" w:hAnsiTheme="minorHAnsi" w:cstheme="minorHAnsi"/>
          <w:sz w:val="22"/>
          <w:szCs w:val="22"/>
          <w:lang w:val="es-ES"/>
        </w:rPr>
        <w:t xml:space="preserve"> 3, </w:t>
      </w:r>
      <w:proofErr w:type="spellStart"/>
      <w:r w:rsidRPr="00F5313D">
        <w:rPr>
          <w:rFonts w:asciiTheme="minorHAnsi" w:hAnsiTheme="minorHAnsi" w:cstheme="minorHAnsi"/>
          <w:sz w:val="22"/>
          <w:szCs w:val="22"/>
          <w:lang w:val="es-ES"/>
        </w:rPr>
        <w:t>Sinar</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Grafika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2010.</w:t>
      </w:r>
    </w:p>
    <w:p w14:paraId="0361FFB4" w14:textId="77777777" w:rsidR="00FE51A3" w:rsidRPr="00F5313D" w:rsidRDefault="00FE51A3" w:rsidP="00F60CD9">
      <w:pPr>
        <w:pStyle w:val="FootnoteText"/>
        <w:ind w:left="1080" w:hanging="720"/>
        <w:jc w:val="both"/>
        <w:rPr>
          <w:rFonts w:asciiTheme="minorHAnsi" w:hAnsiTheme="minorHAnsi" w:cstheme="minorHAnsi"/>
          <w:sz w:val="22"/>
          <w:szCs w:val="22"/>
        </w:rPr>
      </w:pPr>
      <w:r w:rsidRPr="00F5313D">
        <w:rPr>
          <w:rFonts w:asciiTheme="minorHAnsi" w:hAnsiTheme="minorHAnsi" w:cstheme="minorHAnsi"/>
          <w:sz w:val="22"/>
          <w:szCs w:val="22"/>
        </w:rPr>
        <w:t xml:space="preserve">Arthur R., &amp; Pinto, and Douglas M. Branson, </w:t>
      </w:r>
      <w:r w:rsidRPr="00F5313D">
        <w:rPr>
          <w:rFonts w:asciiTheme="minorHAnsi" w:hAnsiTheme="minorHAnsi" w:cstheme="minorHAnsi"/>
          <w:i/>
          <w:iCs/>
          <w:sz w:val="22"/>
          <w:szCs w:val="22"/>
        </w:rPr>
        <w:t>Understanding Corporate Law,</w:t>
      </w:r>
      <w:r w:rsidRPr="00F5313D">
        <w:rPr>
          <w:rFonts w:asciiTheme="minorHAnsi" w:hAnsiTheme="minorHAnsi" w:cstheme="minorHAnsi"/>
          <w:sz w:val="22"/>
          <w:szCs w:val="22"/>
        </w:rPr>
        <w:t xml:space="preserve"> Carolina Academic Press, Durham – North Carolina.</w:t>
      </w:r>
    </w:p>
    <w:p w14:paraId="619B4D78"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Dewa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Gede</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Atmadja</w:t>
      </w:r>
      <w:proofErr w:type="spellEnd"/>
      <w:r w:rsidRPr="00F5313D">
        <w:rPr>
          <w:rFonts w:asciiTheme="minorHAnsi" w:hAnsiTheme="minorHAnsi" w:cstheme="minorHAnsi"/>
          <w:sz w:val="22"/>
          <w:szCs w:val="22"/>
          <w:lang w:val="es-ES"/>
        </w:rPr>
        <w:t xml:space="preserve"> dan I </w:t>
      </w:r>
      <w:proofErr w:type="spellStart"/>
      <w:r w:rsidRPr="00F5313D">
        <w:rPr>
          <w:rFonts w:asciiTheme="minorHAnsi" w:hAnsiTheme="minorHAnsi" w:cstheme="minorHAnsi"/>
          <w:sz w:val="22"/>
          <w:szCs w:val="22"/>
          <w:lang w:val="es-ES"/>
        </w:rPr>
        <w:t>Nyoman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Putu</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Budiartha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Teori-Teori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Setara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Press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Malang</w:t>
      </w:r>
      <w:proofErr w:type="spellEnd"/>
      <w:r w:rsidRPr="00F5313D">
        <w:rPr>
          <w:rFonts w:asciiTheme="minorHAnsi" w:hAnsiTheme="minorHAnsi" w:cstheme="minorHAnsi"/>
          <w:sz w:val="22"/>
          <w:szCs w:val="22"/>
          <w:lang w:val="es-ES"/>
        </w:rPr>
        <w:t>, 2018.</w:t>
      </w:r>
    </w:p>
    <w:p w14:paraId="1DF7CD76"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Dhaniswara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Kwartantijono</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Harjono</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Konsep</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Fasilitas</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Pembiayaan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Perumahan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Dalam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Sistem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Indonesia</w:t>
      </w:r>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Ringkasan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Disertasi</w:t>
      </w:r>
      <w:proofErr w:type="spellEnd"/>
      <w:r w:rsidRPr="00F5313D">
        <w:rPr>
          <w:rFonts w:asciiTheme="minorHAnsi" w:hAnsiTheme="minorHAnsi" w:cstheme="minorHAnsi"/>
          <w:color w:val="000000"/>
          <w:sz w:val="22"/>
          <w:szCs w:val="22"/>
          <w:lang w:val="es-ES"/>
        </w:rPr>
        <w:t>, Bandung, 2008.</w:t>
      </w:r>
    </w:p>
    <w:p w14:paraId="4691EBAD" w14:textId="77777777" w:rsidR="00FE51A3" w:rsidRPr="00F5313D" w:rsidRDefault="00FE51A3" w:rsidP="00F60CD9">
      <w:pPr>
        <w:numPr>
          <w:ilvl w:val="0"/>
          <w:numId w:val="2"/>
        </w:numPr>
        <w:ind w:left="1080" w:hanging="720"/>
        <w:jc w:val="both"/>
        <w:rPr>
          <w:rFonts w:cstheme="minorHAnsi"/>
          <w:color w:val="000000"/>
          <w:sz w:val="22"/>
          <w:szCs w:val="22"/>
          <w:lang w:val="es-ES"/>
        </w:rPr>
      </w:pPr>
      <w:r w:rsidRPr="00F5313D">
        <w:rPr>
          <w:rFonts w:cstheme="minorHAnsi"/>
          <w:color w:val="000000"/>
          <w:sz w:val="22"/>
          <w:szCs w:val="22"/>
          <w:lang w:val="es-ES"/>
        </w:rPr>
        <w:t xml:space="preserve">Eugene </w:t>
      </w:r>
      <w:proofErr w:type="spellStart"/>
      <w:r w:rsidRPr="00F5313D">
        <w:rPr>
          <w:rFonts w:cstheme="minorHAnsi"/>
          <w:color w:val="000000"/>
          <w:sz w:val="22"/>
          <w:szCs w:val="22"/>
          <w:lang w:val="es-ES"/>
        </w:rPr>
        <w:t>Bringham</w:t>
      </w:r>
      <w:proofErr w:type="spellEnd"/>
      <w:r w:rsidRPr="00F5313D">
        <w:rPr>
          <w:rFonts w:cstheme="minorHAnsi"/>
          <w:color w:val="000000"/>
          <w:sz w:val="22"/>
          <w:szCs w:val="22"/>
          <w:lang w:val="es-ES"/>
        </w:rPr>
        <w:t xml:space="preserve"> dan Joel F. Houston, </w:t>
      </w:r>
      <w:proofErr w:type="spellStart"/>
      <w:r w:rsidRPr="00F5313D">
        <w:rPr>
          <w:rFonts w:cstheme="minorHAnsi"/>
          <w:i/>
          <w:iCs/>
          <w:color w:val="000000"/>
          <w:sz w:val="22"/>
          <w:szCs w:val="22"/>
          <w:lang w:val="es-ES"/>
        </w:rPr>
        <w:t>Dasar-dasar</w:t>
      </w:r>
      <w:proofErr w:type="spellEnd"/>
      <w:r w:rsidRPr="00F5313D">
        <w:rPr>
          <w:rFonts w:cstheme="minorHAnsi"/>
          <w:i/>
          <w:iCs/>
          <w:color w:val="000000"/>
          <w:sz w:val="22"/>
          <w:szCs w:val="22"/>
          <w:lang w:val="es-ES"/>
        </w:rPr>
        <w:t xml:space="preserve"> </w:t>
      </w:r>
      <w:proofErr w:type="spellStart"/>
      <w:r w:rsidRPr="00F5313D">
        <w:rPr>
          <w:rFonts w:cstheme="minorHAnsi"/>
          <w:i/>
          <w:iCs/>
          <w:color w:val="000000"/>
          <w:sz w:val="22"/>
          <w:szCs w:val="22"/>
          <w:lang w:val="es-ES"/>
        </w:rPr>
        <w:t>Manajemen</w:t>
      </w:r>
      <w:proofErr w:type="spellEnd"/>
      <w:r w:rsidRPr="00F5313D">
        <w:rPr>
          <w:rFonts w:cstheme="minorHAnsi"/>
          <w:i/>
          <w:iCs/>
          <w:color w:val="000000"/>
          <w:sz w:val="22"/>
          <w:szCs w:val="22"/>
          <w:lang w:val="es-ES"/>
        </w:rPr>
        <w:t xml:space="preserve"> </w:t>
      </w:r>
      <w:proofErr w:type="spellStart"/>
      <w:r w:rsidRPr="00F5313D">
        <w:rPr>
          <w:rFonts w:cstheme="minorHAnsi"/>
          <w:i/>
          <w:iCs/>
          <w:color w:val="000000"/>
          <w:sz w:val="22"/>
          <w:szCs w:val="22"/>
          <w:lang w:val="es-ES"/>
        </w:rPr>
        <w:t>Keuangan</w:t>
      </w:r>
      <w:proofErr w:type="spellEnd"/>
      <w:r w:rsidRPr="00F5313D">
        <w:rPr>
          <w:rFonts w:cstheme="minorHAnsi"/>
          <w:color w:val="000000"/>
          <w:sz w:val="22"/>
          <w:szCs w:val="22"/>
          <w:lang w:val="es-ES"/>
        </w:rPr>
        <w:t>. (</w:t>
      </w:r>
      <w:proofErr w:type="spellStart"/>
      <w:r w:rsidRPr="00F5313D">
        <w:rPr>
          <w:rFonts w:cstheme="minorHAnsi"/>
          <w:color w:val="000000"/>
          <w:sz w:val="22"/>
          <w:szCs w:val="22"/>
          <w:lang w:val="es-ES"/>
        </w:rPr>
        <w:t>Jakarta</w:t>
      </w:r>
      <w:proofErr w:type="spellEnd"/>
      <w:r w:rsidRPr="00F5313D">
        <w:rPr>
          <w:rFonts w:cstheme="minorHAnsi"/>
          <w:color w:val="000000"/>
          <w:sz w:val="22"/>
          <w:szCs w:val="22"/>
          <w:lang w:val="es-ES"/>
        </w:rPr>
        <w:t xml:space="preserve"> </w:t>
      </w:r>
      <w:proofErr w:type="spellStart"/>
      <w:r w:rsidRPr="00F5313D">
        <w:rPr>
          <w:rFonts w:cstheme="minorHAnsi"/>
          <w:color w:val="000000"/>
          <w:sz w:val="22"/>
          <w:szCs w:val="22"/>
          <w:lang w:val="es-ES"/>
        </w:rPr>
        <w:t>Selatan</w:t>
      </w:r>
      <w:proofErr w:type="spellEnd"/>
      <w:r w:rsidRPr="00F5313D">
        <w:rPr>
          <w:rFonts w:cstheme="minorHAnsi"/>
          <w:color w:val="000000"/>
          <w:sz w:val="22"/>
          <w:szCs w:val="22"/>
          <w:lang w:val="es-ES"/>
        </w:rPr>
        <w:t xml:space="preserve">, </w:t>
      </w:r>
      <w:proofErr w:type="spellStart"/>
      <w:r w:rsidRPr="00F5313D">
        <w:rPr>
          <w:rFonts w:cstheme="minorHAnsi"/>
          <w:color w:val="000000"/>
          <w:sz w:val="22"/>
          <w:szCs w:val="22"/>
          <w:lang w:val="es-ES"/>
        </w:rPr>
        <w:t>Penerbit</w:t>
      </w:r>
      <w:proofErr w:type="spellEnd"/>
      <w:r w:rsidRPr="00F5313D">
        <w:rPr>
          <w:rFonts w:cstheme="minorHAnsi"/>
          <w:color w:val="000000"/>
          <w:sz w:val="22"/>
          <w:szCs w:val="22"/>
          <w:lang w:val="es-ES"/>
        </w:rPr>
        <w:t xml:space="preserve"> </w:t>
      </w:r>
      <w:proofErr w:type="spellStart"/>
      <w:r w:rsidRPr="00F5313D">
        <w:rPr>
          <w:rFonts w:cstheme="minorHAnsi"/>
          <w:color w:val="000000"/>
          <w:sz w:val="22"/>
          <w:szCs w:val="22"/>
          <w:lang w:val="es-ES"/>
        </w:rPr>
        <w:t>Salemba</w:t>
      </w:r>
      <w:proofErr w:type="spellEnd"/>
      <w:r w:rsidRPr="00F5313D">
        <w:rPr>
          <w:rFonts w:cstheme="minorHAnsi"/>
          <w:color w:val="000000"/>
          <w:sz w:val="22"/>
          <w:szCs w:val="22"/>
          <w:lang w:val="es-ES"/>
        </w:rPr>
        <w:t xml:space="preserve"> </w:t>
      </w:r>
      <w:proofErr w:type="spellStart"/>
      <w:r w:rsidRPr="00F5313D">
        <w:rPr>
          <w:rFonts w:cstheme="minorHAnsi"/>
          <w:color w:val="000000"/>
          <w:sz w:val="22"/>
          <w:szCs w:val="22"/>
          <w:lang w:val="es-ES"/>
        </w:rPr>
        <w:t>Empat</w:t>
      </w:r>
      <w:proofErr w:type="spellEnd"/>
      <w:r w:rsidRPr="00F5313D">
        <w:rPr>
          <w:rFonts w:cstheme="minorHAnsi"/>
          <w:color w:val="000000"/>
          <w:sz w:val="22"/>
          <w:szCs w:val="22"/>
          <w:lang w:val="es-ES"/>
        </w:rPr>
        <w:t>, 2013.</w:t>
      </w:r>
    </w:p>
    <w:p w14:paraId="670B3472"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lastRenderedPageBreak/>
        <w:t>Fahmi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Irham</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Analisis</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Laporan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Keuangan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Alfabeta</w:t>
      </w:r>
      <w:proofErr w:type="spellEnd"/>
      <w:r w:rsidRPr="00F5313D">
        <w:rPr>
          <w:rFonts w:asciiTheme="minorHAnsi" w:hAnsiTheme="minorHAnsi" w:cstheme="minorHAnsi"/>
          <w:sz w:val="22"/>
          <w:szCs w:val="22"/>
          <w:lang w:val="es-ES"/>
        </w:rPr>
        <w:t>, Bandung, 2015.</w:t>
      </w:r>
    </w:p>
    <w:p w14:paraId="33E7E922"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Gunawan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Widjaja</w:t>
      </w:r>
      <w:proofErr w:type="spellEnd"/>
      <w:r w:rsidRPr="00F5313D">
        <w:rPr>
          <w:rFonts w:asciiTheme="minorHAnsi" w:hAnsiTheme="minorHAnsi" w:cstheme="minorHAnsi"/>
          <w:color w:val="000000"/>
          <w:sz w:val="22"/>
          <w:szCs w:val="22"/>
          <w:lang w:val="es-ES"/>
        </w:rPr>
        <w:t xml:space="preserve">, </w:t>
      </w:r>
      <w:r w:rsidRPr="00F5313D">
        <w:rPr>
          <w:rFonts w:asciiTheme="minorHAnsi" w:hAnsiTheme="minorHAnsi" w:cstheme="minorHAnsi"/>
          <w:i/>
          <w:iCs/>
          <w:color w:val="000000"/>
          <w:sz w:val="22"/>
          <w:szCs w:val="22"/>
          <w:lang w:val="es-ES"/>
        </w:rPr>
        <w:t xml:space="preserve">150 </w:t>
      </w:r>
      <w:proofErr w:type="spellStart"/>
      <w:r w:rsidRPr="00F5313D">
        <w:rPr>
          <w:rFonts w:asciiTheme="minorHAnsi" w:hAnsiTheme="minorHAnsi" w:cstheme="minorHAnsi"/>
          <w:i/>
          <w:iCs/>
          <w:color w:val="000000"/>
          <w:sz w:val="22"/>
          <w:szCs w:val="22"/>
          <w:lang w:val="es-ES"/>
        </w:rPr>
        <w:t>Tanya</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Jawab</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Tentang</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Perseroan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Terbatas</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Penerbit</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Forum</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Sahabat</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Jakarta</w:t>
      </w:r>
      <w:proofErr w:type="spellEnd"/>
      <w:r w:rsidRPr="00F5313D">
        <w:rPr>
          <w:rFonts w:asciiTheme="minorHAnsi" w:hAnsiTheme="minorHAnsi" w:cstheme="minorHAnsi"/>
          <w:color w:val="000000"/>
          <w:sz w:val="22"/>
          <w:szCs w:val="22"/>
          <w:lang w:val="es-ES"/>
        </w:rPr>
        <w:t>, 2008.</w:t>
      </w:r>
    </w:p>
    <w:p w14:paraId="62E79085"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r w:rsidRPr="00F5313D">
        <w:rPr>
          <w:rFonts w:asciiTheme="minorHAnsi" w:hAnsiTheme="minorHAnsi" w:cstheme="minorHAnsi"/>
          <w:color w:val="000000"/>
          <w:sz w:val="22"/>
          <w:szCs w:val="22"/>
          <w:lang w:val="es-ES"/>
        </w:rPr>
        <w:t xml:space="preserve">H.R. </w:t>
      </w:r>
      <w:proofErr w:type="spellStart"/>
      <w:r w:rsidRPr="00F5313D">
        <w:rPr>
          <w:rFonts w:asciiTheme="minorHAnsi" w:hAnsiTheme="minorHAnsi" w:cstheme="minorHAnsi"/>
          <w:color w:val="000000"/>
          <w:sz w:val="22"/>
          <w:szCs w:val="22"/>
          <w:lang w:val="es-ES"/>
        </w:rPr>
        <w:t>Otje</w:t>
      </w:r>
      <w:proofErr w:type="spellEnd"/>
      <w:r w:rsidRPr="00F5313D">
        <w:rPr>
          <w:rFonts w:asciiTheme="minorHAnsi" w:hAnsiTheme="minorHAnsi" w:cstheme="minorHAnsi"/>
          <w:color w:val="000000"/>
          <w:sz w:val="22"/>
          <w:szCs w:val="22"/>
          <w:lang w:val="es-ES"/>
        </w:rPr>
        <w:t xml:space="preserve"> Salman dan </w:t>
      </w:r>
      <w:proofErr w:type="spellStart"/>
      <w:r w:rsidRPr="00F5313D">
        <w:rPr>
          <w:rFonts w:asciiTheme="minorHAnsi" w:hAnsiTheme="minorHAnsi" w:cstheme="minorHAnsi"/>
          <w:color w:val="000000"/>
          <w:sz w:val="22"/>
          <w:szCs w:val="22"/>
          <w:lang w:val="es-ES"/>
        </w:rPr>
        <w:t>Anthon</w:t>
      </w:r>
      <w:proofErr w:type="spellEnd"/>
      <w:r w:rsidRPr="00F5313D">
        <w:rPr>
          <w:rFonts w:asciiTheme="minorHAnsi" w:hAnsiTheme="minorHAnsi" w:cstheme="minorHAnsi"/>
          <w:color w:val="000000"/>
          <w:sz w:val="22"/>
          <w:szCs w:val="22"/>
          <w:lang w:val="es-ES"/>
        </w:rPr>
        <w:t xml:space="preserve"> F. </w:t>
      </w:r>
      <w:proofErr w:type="spellStart"/>
      <w:r w:rsidRPr="00F5313D">
        <w:rPr>
          <w:rFonts w:asciiTheme="minorHAnsi" w:hAnsiTheme="minorHAnsi" w:cstheme="minorHAnsi"/>
          <w:color w:val="000000"/>
          <w:sz w:val="22"/>
          <w:szCs w:val="22"/>
          <w:lang w:val="es-ES"/>
        </w:rPr>
        <w:t>Susanto</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color w:val="000000"/>
          <w:sz w:val="22"/>
          <w:szCs w:val="22"/>
          <w:lang w:val="es-ES"/>
        </w:rPr>
        <w:t>Teori</w:t>
      </w:r>
      <w:proofErr w:type="spellEnd"/>
      <w:r w:rsidRPr="00F5313D">
        <w:rPr>
          <w:rFonts w:asciiTheme="minorHAnsi" w:hAnsiTheme="minorHAnsi" w:cstheme="minorHAnsi"/>
          <w:i/>
          <w:color w:val="000000"/>
          <w:sz w:val="22"/>
          <w:szCs w:val="22"/>
          <w:lang w:val="es-ES"/>
        </w:rPr>
        <w:t xml:space="preserve"> </w:t>
      </w:r>
      <w:proofErr w:type="spellStart"/>
      <w:r w:rsidRPr="00F5313D">
        <w:rPr>
          <w:rFonts w:asciiTheme="minorHAnsi" w:hAnsiTheme="minorHAnsi" w:cstheme="minorHAnsi"/>
          <w:i/>
          <w:color w:val="000000"/>
          <w:sz w:val="22"/>
          <w:szCs w:val="22"/>
          <w:lang w:val="es-ES"/>
        </w:rPr>
        <w:t>Hukum</w:t>
      </w:r>
      <w:proofErr w:type="spellEnd"/>
      <w:r w:rsidRPr="00F5313D">
        <w:rPr>
          <w:rFonts w:asciiTheme="minorHAnsi" w:hAnsiTheme="minorHAnsi" w:cstheme="minorHAnsi"/>
          <w:i/>
          <w:color w:val="000000"/>
          <w:sz w:val="22"/>
          <w:szCs w:val="22"/>
          <w:lang w:val="es-ES"/>
        </w:rPr>
        <w:t xml:space="preserve">, </w:t>
      </w:r>
      <w:proofErr w:type="spellStart"/>
      <w:r w:rsidRPr="00F5313D">
        <w:rPr>
          <w:rFonts w:asciiTheme="minorHAnsi" w:hAnsiTheme="minorHAnsi" w:cstheme="minorHAnsi"/>
          <w:i/>
          <w:color w:val="000000"/>
          <w:sz w:val="22"/>
          <w:szCs w:val="22"/>
          <w:lang w:val="es-ES"/>
        </w:rPr>
        <w:t>Mengingat</w:t>
      </w:r>
      <w:proofErr w:type="spellEnd"/>
      <w:r w:rsidRPr="00F5313D">
        <w:rPr>
          <w:rFonts w:asciiTheme="minorHAnsi" w:hAnsiTheme="minorHAnsi" w:cstheme="minorHAnsi"/>
          <w:i/>
          <w:color w:val="000000"/>
          <w:sz w:val="22"/>
          <w:szCs w:val="22"/>
          <w:lang w:val="es-ES"/>
        </w:rPr>
        <w:t xml:space="preserve"> </w:t>
      </w:r>
      <w:proofErr w:type="spellStart"/>
      <w:r w:rsidRPr="00F5313D">
        <w:rPr>
          <w:rFonts w:asciiTheme="minorHAnsi" w:hAnsiTheme="minorHAnsi" w:cstheme="minorHAnsi"/>
          <w:i/>
          <w:color w:val="000000"/>
          <w:sz w:val="22"/>
          <w:szCs w:val="22"/>
          <w:lang w:val="es-ES"/>
        </w:rPr>
        <w:t>Mengumpulkan</w:t>
      </w:r>
      <w:proofErr w:type="spellEnd"/>
      <w:r w:rsidRPr="00F5313D">
        <w:rPr>
          <w:rFonts w:asciiTheme="minorHAnsi" w:hAnsiTheme="minorHAnsi" w:cstheme="minorHAnsi"/>
          <w:i/>
          <w:color w:val="000000"/>
          <w:sz w:val="22"/>
          <w:szCs w:val="22"/>
          <w:lang w:val="es-ES"/>
        </w:rPr>
        <w:t xml:space="preserve"> dan </w:t>
      </w:r>
      <w:proofErr w:type="spellStart"/>
      <w:r w:rsidRPr="00F5313D">
        <w:rPr>
          <w:rFonts w:asciiTheme="minorHAnsi" w:hAnsiTheme="minorHAnsi" w:cstheme="minorHAnsi"/>
          <w:i/>
          <w:color w:val="000000"/>
          <w:sz w:val="22"/>
          <w:szCs w:val="22"/>
          <w:lang w:val="es-ES"/>
        </w:rPr>
        <w:t>Membuka</w:t>
      </w:r>
      <w:proofErr w:type="spellEnd"/>
      <w:r w:rsidRPr="00F5313D">
        <w:rPr>
          <w:rFonts w:asciiTheme="minorHAnsi" w:hAnsiTheme="minorHAnsi" w:cstheme="minorHAnsi"/>
          <w:i/>
          <w:color w:val="000000"/>
          <w:sz w:val="22"/>
          <w:szCs w:val="22"/>
          <w:lang w:val="es-ES"/>
        </w:rPr>
        <w:t xml:space="preserve"> </w:t>
      </w:r>
      <w:proofErr w:type="spellStart"/>
      <w:r w:rsidRPr="00F5313D">
        <w:rPr>
          <w:rFonts w:asciiTheme="minorHAnsi" w:hAnsiTheme="minorHAnsi" w:cstheme="minorHAnsi"/>
          <w:i/>
          <w:color w:val="000000"/>
          <w:sz w:val="22"/>
          <w:szCs w:val="22"/>
          <w:lang w:val="es-ES"/>
        </w:rPr>
        <w:t>Kembali</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Reflika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Aditama</w:t>
      </w:r>
      <w:proofErr w:type="spellEnd"/>
      <w:r w:rsidRPr="00F5313D">
        <w:rPr>
          <w:rFonts w:asciiTheme="minorHAnsi" w:hAnsiTheme="minorHAnsi" w:cstheme="minorHAnsi"/>
          <w:color w:val="000000"/>
          <w:sz w:val="22"/>
          <w:szCs w:val="22"/>
          <w:lang w:val="es-ES"/>
        </w:rPr>
        <w:t>, Bandung, 2005.</w:t>
      </w:r>
    </w:p>
    <w:p w14:paraId="68A02FFB"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Habibi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Ajdie</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Notaris</w:t>
      </w:r>
      <w:proofErr w:type="spellEnd"/>
      <w:r w:rsidRPr="00F5313D">
        <w:rPr>
          <w:rFonts w:asciiTheme="minorHAnsi" w:hAnsiTheme="minorHAnsi" w:cstheme="minorHAnsi"/>
          <w:i/>
          <w:iCs/>
          <w:sz w:val="22"/>
          <w:szCs w:val="22"/>
          <w:lang w:val="es-ES"/>
        </w:rPr>
        <w:t xml:space="preserve"> Indonesia (</w:t>
      </w:r>
      <w:proofErr w:type="spellStart"/>
      <w:r w:rsidRPr="00F5313D">
        <w:rPr>
          <w:rFonts w:asciiTheme="minorHAnsi" w:hAnsiTheme="minorHAnsi" w:cstheme="minorHAnsi"/>
          <w:i/>
          <w:iCs/>
          <w:sz w:val="22"/>
          <w:szCs w:val="22"/>
          <w:lang w:val="es-ES"/>
        </w:rPr>
        <w:t>Tasir</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Tematik</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Terhadap</w:t>
      </w:r>
      <w:proofErr w:type="spellEnd"/>
      <w:r w:rsidRPr="00F5313D">
        <w:rPr>
          <w:rFonts w:asciiTheme="minorHAnsi" w:hAnsiTheme="minorHAnsi" w:cstheme="minorHAnsi"/>
          <w:i/>
          <w:iCs/>
          <w:sz w:val="22"/>
          <w:szCs w:val="22"/>
          <w:lang w:val="es-ES"/>
        </w:rPr>
        <w:t xml:space="preserve"> UU No. 30 </w:t>
      </w:r>
      <w:proofErr w:type="spellStart"/>
      <w:r w:rsidRPr="00F5313D">
        <w:rPr>
          <w:rFonts w:asciiTheme="minorHAnsi" w:hAnsiTheme="minorHAnsi" w:cstheme="minorHAnsi"/>
          <w:i/>
          <w:iCs/>
          <w:sz w:val="22"/>
          <w:szCs w:val="22"/>
          <w:lang w:val="es-ES"/>
        </w:rPr>
        <w:t>Tahun</w:t>
      </w:r>
      <w:proofErr w:type="spellEnd"/>
      <w:r w:rsidRPr="00F5313D">
        <w:rPr>
          <w:rFonts w:asciiTheme="minorHAnsi" w:hAnsiTheme="minorHAnsi" w:cstheme="minorHAnsi"/>
          <w:i/>
          <w:iCs/>
          <w:sz w:val="22"/>
          <w:szCs w:val="22"/>
          <w:lang w:val="es-ES"/>
        </w:rPr>
        <w:t xml:space="preserve"> 2004 </w:t>
      </w:r>
      <w:proofErr w:type="spellStart"/>
      <w:r w:rsidRPr="00F5313D">
        <w:rPr>
          <w:rFonts w:asciiTheme="minorHAnsi" w:hAnsiTheme="minorHAnsi" w:cstheme="minorHAnsi"/>
          <w:i/>
          <w:iCs/>
          <w:sz w:val="22"/>
          <w:szCs w:val="22"/>
          <w:lang w:val="es-ES"/>
        </w:rPr>
        <w:t>Tentang</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Jabatan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Notaris</w:t>
      </w:r>
      <w:proofErr w:type="spellEnd"/>
      <w:r w:rsidRPr="00F5313D">
        <w:rPr>
          <w:rFonts w:asciiTheme="minorHAnsi" w:hAnsiTheme="minorHAnsi" w:cstheme="minorHAnsi"/>
          <w:i/>
          <w:iCs/>
          <w:sz w:val="22"/>
          <w:szCs w:val="22"/>
          <w:lang w:val="es-ES"/>
        </w:rPr>
        <w:t>)</w:t>
      </w:r>
      <w:r w:rsidRPr="00F5313D">
        <w:rPr>
          <w:rFonts w:asciiTheme="minorHAnsi" w:hAnsiTheme="minorHAnsi" w:cstheme="minorHAnsi"/>
          <w:sz w:val="22"/>
          <w:szCs w:val="22"/>
          <w:lang w:val="es-ES"/>
        </w:rPr>
        <w:t xml:space="preserve">, PT </w:t>
      </w:r>
      <w:proofErr w:type="spellStart"/>
      <w:r w:rsidRPr="00F5313D">
        <w:rPr>
          <w:rFonts w:asciiTheme="minorHAnsi" w:hAnsiTheme="minorHAnsi" w:cstheme="minorHAnsi"/>
          <w:sz w:val="22"/>
          <w:szCs w:val="22"/>
          <w:lang w:val="es-ES"/>
        </w:rPr>
        <w:t>Reflika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Aditama</w:t>
      </w:r>
      <w:proofErr w:type="spellEnd"/>
      <w:r w:rsidRPr="00F5313D">
        <w:rPr>
          <w:rFonts w:asciiTheme="minorHAnsi" w:hAnsiTheme="minorHAnsi" w:cstheme="minorHAnsi"/>
          <w:sz w:val="22"/>
          <w:szCs w:val="22"/>
          <w:lang w:val="es-ES"/>
        </w:rPr>
        <w:t>, Bandung, 2008.</w:t>
      </w:r>
    </w:p>
    <w:p w14:paraId="645D9F13"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n-ID"/>
        </w:rPr>
      </w:pPr>
      <w:r w:rsidRPr="00F5313D">
        <w:rPr>
          <w:rFonts w:asciiTheme="minorHAnsi" w:hAnsiTheme="minorHAnsi" w:cstheme="minorHAnsi"/>
          <w:color w:val="000000"/>
          <w:sz w:val="22"/>
          <w:szCs w:val="22"/>
        </w:rPr>
        <w:t xml:space="preserve">Henry Campbell Black, </w:t>
      </w:r>
      <w:r w:rsidRPr="00F5313D">
        <w:rPr>
          <w:rFonts w:asciiTheme="minorHAnsi" w:hAnsiTheme="minorHAnsi" w:cstheme="minorHAnsi"/>
          <w:i/>
          <w:iCs/>
          <w:color w:val="000000"/>
          <w:sz w:val="22"/>
          <w:szCs w:val="22"/>
          <w:lang w:val="en-ID"/>
        </w:rPr>
        <w:t xml:space="preserve">Black’s Law Dictionary, </w:t>
      </w:r>
      <w:r w:rsidRPr="00F5313D">
        <w:rPr>
          <w:rFonts w:asciiTheme="minorHAnsi" w:hAnsiTheme="minorHAnsi" w:cstheme="minorHAnsi"/>
          <w:color w:val="000000"/>
          <w:sz w:val="22"/>
          <w:szCs w:val="22"/>
          <w:lang w:val="en-ID"/>
        </w:rPr>
        <w:t xml:space="preserve">St Paul </w:t>
      </w:r>
      <w:proofErr w:type="spellStart"/>
      <w:r w:rsidRPr="00F5313D">
        <w:rPr>
          <w:rFonts w:asciiTheme="minorHAnsi" w:hAnsiTheme="minorHAnsi" w:cstheme="minorHAnsi"/>
          <w:color w:val="000000"/>
          <w:sz w:val="22"/>
          <w:szCs w:val="22"/>
          <w:lang w:val="en-ID"/>
        </w:rPr>
        <w:t>Minn</w:t>
      </w:r>
      <w:proofErr w:type="spellEnd"/>
      <w:r w:rsidRPr="00F5313D">
        <w:rPr>
          <w:rFonts w:asciiTheme="minorHAnsi" w:hAnsiTheme="minorHAnsi" w:cstheme="minorHAnsi"/>
          <w:color w:val="000000"/>
          <w:sz w:val="22"/>
          <w:szCs w:val="22"/>
          <w:lang w:val="en-ID"/>
        </w:rPr>
        <w:t xml:space="preserve"> West Publishing. Co, Boston, 1991.Herlien </w:t>
      </w:r>
      <w:proofErr w:type="spellStart"/>
      <w:r w:rsidRPr="00F5313D">
        <w:rPr>
          <w:rFonts w:asciiTheme="minorHAnsi" w:hAnsiTheme="minorHAnsi" w:cstheme="minorHAnsi"/>
          <w:color w:val="000000"/>
          <w:sz w:val="22"/>
          <w:szCs w:val="22"/>
          <w:lang w:val="en-ID"/>
        </w:rPr>
        <w:t>Budiono</w:t>
      </w:r>
      <w:proofErr w:type="spellEnd"/>
      <w:r w:rsidRPr="00F5313D">
        <w:rPr>
          <w:rFonts w:asciiTheme="minorHAnsi" w:hAnsiTheme="minorHAnsi" w:cstheme="minorHAnsi"/>
          <w:color w:val="000000"/>
          <w:sz w:val="22"/>
          <w:szCs w:val="22"/>
          <w:lang w:val="en-ID"/>
        </w:rPr>
        <w:t xml:space="preserve">, </w:t>
      </w:r>
      <w:r w:rsidRPr="00F5313D">
        <w:rPr>
          <w:rFonts w:asciiTheme="minorHAnsi" w:hAnsiTheme="minorHAnsi" w:cstheme="minorHAnsi"/>
          <w:i/>
          <w:iCs/>
          <w:color w:val="000000"/>
          <w:sz w:val="22"/>
          <w:szCs w:val="22"/>
          <w:lang w:val="en-ID"/>
        </w:rPr>
        <w:t xml:space="preserve">Dasar Teknik </w:t>
      </w:r>
      <w:proofErr w:type="spellStart"/>
      <w:r w:rsidRPr="00F5313D">
        <w:rPr>
          <w:rFonts w:asciiTheme="minorHAnsi" w:hAnsiTheme="minorHAnsi" w:cstheme="minorHAnsi"/>
          <w:i/>
          <w:iCs/>
          <w:color w:val="000000"/>
          <w:sz w:val="22"/>
          <w:szCs w:val="22"/>
          <w:lang w:val="en-ID"/>
        </w:rPr>
        <w:t>Pembuatan</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Akta</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Notaris</w:t>
      </w:r>
      <w:proofErr w:type="spellEnd"/>
      <w:r w:rsidRPr="00F5313D">
        <w:rPr>
          <w:rFonts w:asciiTheme="minorHAnsi" w:hAnsiTheme="minorHAnsi" w:cstheme="minorHAnsi"/>
          <w:color w:val="000000"/>
          <w:sz w:val="22"/>
          <w:szCs w:val="22"/>
          <w:lang w:val="en-ID"/>
        </w:rPr>
        <w:t xml:space="preserve">, PT Citra Aditya </w:t>
      </w:r>
      <w:proofErr w:type="spellStart"/>
      <w:r w:rsidRPr="00F5313D">
        <w:rPr>
          <w:rFonts w:asciiTheme="minorHAnsi" w:hAnsiTheme="minorHAnsi" w:cstheme="minorHAnsi"/>
          <w:color w:val="000000"/>
          <w:sz w:val="22"/>
          <w:szCs w:val="22"/>
          <w:lang w:val="en-ID"/>
        </w:rPr>
        <w:t>Bakti</w:t>
      </w:r>
      <w:proofErr w:type="spellEnd"/>
      <w:r w:rsidRPr="00F5313D">
        <w:rPr>
          <w:rFonts w:asciiTheme="minorHAnsi" w:hAnsiTheme="minorHAnsi" w:cstheme="minorHAnsi"/>
          <w:color w:val="000000"/>
          <w:sz w:val="22"/>
          <w:szCs w:val="22"/>
          <w:lang w:val="en-ID"/>
        </w:rPr>
        <w:t>, Bandung, 2014.</w:t>
      </w:r>
    </w:p>
    <w:p w14:paraId="76AC9582" w14:textId="77777777" w:rsidR="00FE51A3" w:rsidRPr="00F5313D" w:rsidRDefault="00FE51A3" w:rsidP="00F60CD9">
      <w:pPr>
        <w:pStyle w:val="FootnoteText"/>
        <w:ind w:left="1080" w:hanging="720"/>
        <w:jc w:val="both"/>
        <w:rPr>
          <w:rFonts w:asciiTheme="minorHAnsi" w:hAnsiTheme="minorHAnsi" w:cstheme="minorHAnsi"/>
          <w:sz w:val="22"/>
          <w:szCs w:val="22"/>
          <w:lang w:val="en-ID"/>
        </w:rPr>
      </w:pPr>
      <w:r w:rsidRPr="00F5313D">
        <w:rPr>
          <w:rFonts w:asciiTheme="minorHAnsi" w:hAnsiTheme="minorHAnsi" w:cstheme="minorHAnsi"/>
          <w:sz w:val="22"/>
          <w:szCs w:val="22"/>
          <w:lang w:val="en-ID"/>
        </w:rPr>
        <w:t xml:space="preserve">Hugh T. Patrick dan U Tun Wai </w:t>
      </w:r>
      <w:proofErr w:type="spellStart"/>
      <w:r w:rsidRPr="00F5313D">
        <w:rPr>
          <w:rFonts w:asciiTheme="minorHAnsi" w:hAnsiTheme="minorHAnsi" w:cstheme="minorHAnsi"/>
          <w:sz w:val="22"/>
          <w:szCs w:val="22"/>
          <w:lang w:val="en-ID"/>
        </w:rPr>
        <w:t>dalam</w:t>
      </w:r>
      <w:proofErr w:type="spellEnd"/>
      <w:r w:rsidRPr="00F5313D">
        <w:rPr>
          <w:rFonts w:asciiTheme="minorHAnsi" w:hAnsiTheme="minorHAnsi" w:cstheme="minorHAnsi"/>
          <w:sz w:val="22"/>
          <w:szCs w:val="22"/>
          <w:lang w:val="en-ID"/>
        </w:rPr>
        <w:t xml:space="preserve"> </w:t>
      </w:r>
      <w:proofErr w:type="spellStart"/>
      <w:r w:rsidRPr="00F5313D">
        <w:rPr>
          <w:rFonts w:asciiTheme="minorHAnsi" w:hAnsiTheme="minorHAnsi" w:cstheme="minorHAnsi"/>
          <w:sz w:val="22"/>
          <w:szCs w:val="22"/>
          <w:lang w:val="en-ID"/>
        </w:rPr>
        <w:t>Nadjib</w:t>
      </w:r>
      <w:proofErr w:type="spellEnd"/>
      <w:r w:rsidRPr="00F5313D">
        <w:rPr>
          <w:rFonts w:asciiTheme="minorHAnsi" w:hAnsiTheme="minorHAnsi" w:cstheme="minorHAnsi"/>
          <w:sz w:val="22"/>
          <w:szCs w:val="22"/>
          <w:lang w:val="en-ID"/>
        </w:rPr>
        <w:t xml:space="preserve"> A. </w:t>
      </w:r>
      <w:proofErr w:type="spellStart"/>
      <w:r w:rsidRPr="00F5313D">
        <w:rPr>
          <w:rFonts w:asciiTheme="minorHAnsi" w:hAnsiTheme="minorHAnsi" w:cstheme="minorHAnsi"/>
          <w:sz w:val="22"/>
          <w:szCs w:val="22"/>
          <w:lang w:val="en-ID"/>
        </w:rPr>
        <w:t>Gisymar</w:t>
      </w:r>
      <w:proofErr w:type="spellEnd"/>
      <w:r w:rsidRPr="00F5313D">
        <w:rPr>
          <w:rFonts w:asciiTheme="minorHAnsi" w:hAnsiTheme="minorHAnsi" w:cstheme="minorHAnsi"/>
          <w:sz w:val="22"/>
          <w:szCs w:val="22"/>
          <w:lang w:val="en-ID"/>
        </w:rPr>
        <w:t xml:space="preserve">, </w:t>
      </w:r>
      <w:r w:rsidRPr="00F5313D">
        <w:rPr>
          <w:rFonts w:asciiTheme="minorHAnsi" w:hAnsiTheme="minorHAnsi" w:cstheme="minorHAnsi"/>
          <w:i/>
          <w:iCs/>
          <w:sz w:val="22"/>
          <w:szCs w:val="22"/>
          <w:lang w:val="en-ID"/>
        </w:rPr>
        <w:t xml:space="preserve">Insider Trading </w:t>
      </w:r>
      <w:proofErr w:type="spellStart"/>
      <w:r w:rsidRPr="00F5313D">
        <w:rPr>
          <w:rFonts w:asciiTheme="minorHAnsi" w:hAnsiTheme="minorHAnsi" w:cstheme="minorHAnsi"/>
          <w:i/>
          <w:iCs/>
          <w:sz w:val="22"/>
          <w:szCs w:val="22"/>
          <w:lang w:val="en-ID"/>
        </w:rPr>
        <w:t>Dalam</w:t>
      </w:r>
      <w:proofErr w:type="spellEnd"/>
      <w:r w:rsidRPr="00F5313D">
        <w:rPr>
          <w:rFonts w:asciiTheme="minorHAnsi" w:hAnsiTheme="minorHAnsi" w:cstheme="minorHAnsi"/>
          <w:i/>
          <w:iCs/>
          <w:sz w:val="22"/>
          <w:szCs w:val="22"/>
          <w:lang w:val="en-ID"/>
        </w:rPr>
        <w:t xml:space="preserve"> </w:t>
      </w:r>
      <w:proofErr w:type="spellStart"/>
      <w:r w:rsidRPr="00F5313D">
        <w:rPr>
          <w:rFonts w:asciiTheme="minorHAnsi" w:hAnsiTheme="minorHAnsi" w:cstheme="minorHAnsi"/>
          <w:i/>
          <w:iCs/>
          <w:sz w:val="22"/>
          <w:szCs w:val="22"/>
          <w:lang w:val="en-ID"/>
        </w:rPr>
        <w:t>Transaksi</w:t>
      </w:r>
      <w:proofErr w:type="spellEnd"/>
      <w:r w:rsidRPr="00F5313D">
        <w:rPr>
          <w:rFonts w:asciiTheme="minorHAnsi" w:hAnsiTheme="minorHAnsi" w:cstheme="minorHAnsi"/>
          <w:i/>
          <w:iCs/>
          <w:sz w:val="22"/>
          <w:szCs w:val="22"/>
          <w:lang w:val="en-ID"/>
        </w:rPr>
        <w:t xml:space="preserve"> </w:t>
      </w:r>
      <w:proofErr w:type="spellStart"/>
      <w:r w:rsidRPr="00F5313D">
        <w:rPr>
          <w:rFonts w:asciiTheme="minorHAnsi" w:hAnsiTheme="minorHAnsi" w:cstheme="minorHAnsi"/>
          <w:i/>
          <w:iCs/>
          <w:sz w:val="22"/>
          <w:szCs w:val="22"/>
          <w:lang w:val="en-ID"/>
        </w:rPr>
        <w:t>Efek</w:t>
      </w:r>
      <w:proofErr w:type="spellEnd"/>
      <w:r w:rsidRPr="00F5313D">
        <w:rPr>
          <w:rFonts w:asciiTheme="minorHAnsi" w:hAnsiTheme="minorHAnsi" w:cstheme="minorHAnsi"/>
          <w:sz w:val="22"/>
          <w:szCs w:val="22"/>
          <w:lang w:val="en-ID"/>
        </w:rPr>
        <w:t xml:space="preserve">, Citra Aditya </w:t>
      </w:r>
      <w:proofErr w:type="spellStart"/>
      <w:r w:rsidRPr="00F5313D">
        <w:rPr>
          <w:rFonts w:asciiTheme="minorHAnsi" w:hAnsiTheme="minorHAnsi" w:cstheme="minorHAnsi"/>
          <w:sz w:val="22"/>
          <w:szCs w:val="22"/>
          <w:lang w:val="en-ID"/>
        </w:rPr>
        <w:t>Bakti</w:t>
      </w:r>
      <w:proofErr w:type="spellEnd"/>
      <w:r w:rsidRPr="00F5313D">
        <w:rPr>
          <w:rFonts w:asciiTheme="minorHAnsi" w:hAnsiTheme="minorHAnsi" w:cstheme="minorHAnsi"/>
          <w:sz w:val="22"/>
          <w:szCs w:val="22"/>
          <w:lang w:val="en-ID"/>
        </w:rPr>
        <w:t>, Bandung, 1998.</w:t>
      </w:r>
    </w:p>
    <w:p w14:paraId="55F094DC"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Husnan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Suad</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Dasar-Dasar</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Teori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Portofolio</w:t>
      </w:r>
      <w:proofErr w:type="spellEnd"/>
      <w:r w:rsidRPr="00F5313D">
        <w:rPr>
          <w:rFonts w:asciiTheme="minorHAnsi" w:hAnsiTheme="minorHAnsi" w:cstheme="minorHAnsi"/>
          <w:i/>
          <w:iCs/>
          <w:sz w:val="22"/>
          <w:szCs w:val="22"/>
          <w:lang w:val="es-ES"/>
        </w:rPr>
        <w:t xml:space="preserve"> dan </w:t>
      </w:r>
      <w:proofErr w:type="spellStart"/>
      <w:r w:rsidRPr="00F5313D">
        <w:rPr>
          <w:rFonts w:asciiTheme="minorHAnsi" w:hAnsiTheme="minorHAnsi" w:cstheme="minorHAnsi"/>
          <w:i/>
          <w:iCs/>
          <w:sz w:val="22"/>
          <w:szCs w:val="22"/>
          <w:lang w:val="es-ES"/>
        </w:rPr>
        <w:t>Analisis</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Sekuritas</w:t>
      </w:r>
      <w:proofErr w:type="spellEnd"/>
      <w:r w:rsidRPr="00F5313D">
        <w:rPr>
          <w:rFonts w:asciiTheme="minorHAnsi" w:hAnsiTheme="minorHAnsi" w:cstheme="minorHAnsi"/>
          <w:sz w:val="22"/>
          <w:szCs w:val="22"/>
          <w:lang w:val="es-ES"/>
        </w:rPr>
        <w:t>, (</w:t>
      </w:r>
      <w:proofErr w:type="spellStart"/>
      <w:r w:rsidRPr="00F5313D">
        <w:rPr>
          <w:rFonts w:asciiTheme="minorHAnsi" w:hAnsiTheme="minorHAnsi" w:cstheme="minorHAnsi"/>
          <w:sz w:val="22"/>
          <w:szCs w:val="22"/>
          <w:lang w:val="es-ES"/>
        </w:rPr>
        <w:t>Edisi</w:t>
      </w:r>
      <w:proofErr w:type="spellEnd"/>
      <w:r w:rsidRPr="00F5313D">
        <w:rPr>
          <w:rFonts w:asciiTheme="minorHAnsi" w:hAnsiTheme="minorHAnsi" w:cstheme="minorHAnsi"/>
          <w:sz w:val="22"/>
          <w:szCs w:val="22"/>
          <w:lang w:val="es-ES"/>
        </w:rPr>
        <w:t xml:space="preserve"> 3), UPP AMP YKYPN,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1998.</w:t>
      </w:r>
    </w:p>
    <w:p w14:paraId="098BA6D9"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Irham</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Fahmi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Pengantar</w:t>
      </w:r>
      <w:proofErr w:type="spellEnd"/>
      <w:r w:rsidRPr="00F5313D">
        <w:rPr>
          <w:rFonts w:asciiTheme="minorHAnsi" w:hAnsiTheme="minorHAnsi" w:cstheme="minorHAnsi"/>
          <w:i/>
          <w:iCs/>
          <w:sz w:val="22"/>
          <w:szCs w:val="22"/>
          <w:lang w:val="es-ES"/>
        </w:rPr>
        <w:t xml:space="preserve"> Pasar Modal </w:t>
      </w:r>
      <w:proofErr w:type="spellStart"/>
      <w:r w:rsidRPr="00F5313D">
        <w:rPr>
          <w:rFonts w:asciiTheme="minorHAnsi" w:hAnsiTheme="minorHAnsi" w:cstheme="minorHAnsi"/>
          <w:i/>
          <w:iCs/>
          <w:sz w:val="22"/>
          <w:szCs w:val="22"/>
          <w:lang w:val="es-ES"/>
        </w:rPr>
        <w:t>Panduan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bagi</w:t>
      </w:r>
      <w:proofErr w:type="spellEnd"/>
      <w:r w:rsidRPr="00F5313D">
        <w:rPr>
          <w:rFonts w:asciiTheme="minorHAnsi" w:hAnsiTheme="minorHAnsi" w:cstheme="minorHAnsi"/>
          <w:i/>
          <w:iCs/>
          <w:sz w:val="22"/>
          <w:szCs w:val="22"/>
          <w:lang w:val="es-ES"/>
        </w:rPr>
        <w:t xml:space="preserve"> para </w:t>
      </w:r>
      <w:proofErr w:type="spellStart"/>
      <w:r w:rsidRPr="00F5313D">
        <w:rPr>
          <w:rFonts w:asciiTheme="minorHAnsi" w:hAnsiTheme="minorHAnsi" w:cstheme="minorHAnsi"/>
          <w:i/>
          <w:iCs/>
          <w:sz w:val="22"/>
          <w:szCs w:val="22"/>
          <w:lang w:val="es-ES"/>
        </w:rPr>
        <w:t>Akdemisi</w:t>
      </w:r>
      <w:proofErr w:type="spellEnd"/>
      <w:r w:rsidRPr="00F5313D">
        <w:rPr>
          <w:rFonts w:asciiTheme="minorHAnsi" w:hAnsiTheme="minorHAnsi" w:cstheme="minorHAnsi"/>
          <w:i/>
          <w:iCs/>
          <w:sz w:val="22"/>
          <w:szCs w:val="22"/>
          <w:lang w:val="es-ES"/>
        </w:rPr>
        <w:t xml:space="preserve"> dan </w:t>
      </w:r>
      <w:proofErr w:type="spellStart"/>
      <w:r w:rsidRPr="00F5313D">
        <w:rPr>
          <w:rFonts w:asciiTheme="minorHAnsi" w:hAnsiTheme="minorHAnsi" w:cstheme="minorHAnsi"/>
          <w:i/>
          <w:iCs/>
          <w:sz w:val="22"/>
          <w:szCs w:val="22"/>
          <w:lang w:val="es-ES"/>
        </w:rPr>
        <w:t>Praktisi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Bisnis</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dalam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Memahami</w:t>
      </w:r>
      <w:proofErr w:type="spellEnd"/>
      <w:r w:rsidRPr="00F5313D">
        <w:rPr>
          <w:rFonts w:asciiTheme="minorHAnsi" w:hAnsiTheme="minorHAnsi" w:cstheme="minorHAnsi"/>
          <w:i/>
          <w:iCs/>
          <w:sz w:val="22"/>
          <w:szCs w:val="22"/>
          <w:lang w:val="es-ES"/>
        </w:rPr>
        <w:t xml:space="preserve"> Pasar Modal Indonesia</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Alfabeta</w:t>
      </w:r>
      <w:proofErr w:type="spellEnd"/>
      <w:r w:rsidRPr="00F5313D">
        <w:rPr>
          <w:rFonts w:asciiTheme="minorHAnsi" w:hAnsiTheme="minorHAnsi" w:cstheme="minorHAnsi"/>
          <w:sz w:val="22"/>
          <w:szCs w:val="22"/>
          <w:lang w:val="es-ES"/>
        </w:rPr>
        <w:t>, Bandung, 2012.</w:t>
      </w:r>
    </w:p>
    <w:p w14:paraId="4D8C8E06" w14:textId="77777777" w:rsidR="00FE51A3" w:rsidRPr="00F5313D" w:rsidRDefault="00FE51A3" w:rsidP="00F60CD9">
      <w:pPr>
        <w:ind w:left="1080" w:hanging="720"/>
        <w:jc w:val="both"/>
        <w:rPr>
          <w:rFonts w:cstheme="minorHAnsi"/>
          <w:sz w:val="22"/>
          <w:szCs w:val="22"/>
          <w:lang w:val="es-ES"/>
        </w:rPr>
      </w:pPr>
      <w:proofErr w:type="spellStart"/>
      <w:r w:rsidRPr="00F5313D">
        <w:rPr>
          <w:rFonts w:cstheme="minorHAnsi"/>
          <w:sz w:val="22"/>
          <w:szCs w:val="22"/>
          <w:lang w:val="es-ES"/>
        </w:rPr>
        <w:t>Irsan</w:t>
      </w:r>
      <w:proofErr w:type="spellEnd"/>
      <w:r w:rsidRPr="00F5313D">
        <w:rPr>
          <w:rFonts w:cstheme="minorHAnsi"/>
          <w:sz w:val="22"/>
          <w:szCs w:val="22"/>
          <w:lang w:val="es-ES"/>
        </w:rPr>
        <w:t xml:space="preserve"> </w:t>
      </w:r>
      <w:proofErr w:type="spellStart"/>
      <w:r w:rsidRPr="00F5313D">
        <w:rPr>
          <w:rFonts w:cstheme="minorHAnsi"/>
          <w:sz w:val="22"/>
          <w:szCs w:val="22"/>
          <w:lang w:val="es-ES"/>
        </w:rPr>
        <w:t>Nasarudi</w:t>
      </w:r>
      <w:proofErr w:type="spellEnd"/>
      <w:r w:rsidRPr="00F5313D">
        <w:rPr>
          <w:rFonts w:cstheme="minorHAnsi"/>
          <w:sz w:val="22"/>
          <w:szCs w:val="22"/>
          <w:lang w:val="es-ES"/>
        </w:rPr>
        <w:t xml:space="preserve">, </w:t>
      </w:r>
      <w:proofErr w:type="spellStart"/>
      <w:r w:rsidRPr="00F5313D">
        <w:rPr>
          <w:rFonts w:cstheme="minorHAnsi"/>
          <w:i/>
          <w:iCs/>
          <w:sz w:val="22"/>
          <w:szCs w:val="22"/>
          <w:lang w:val="es-ES"/>
        </w:rPr>
        <w:t>Aspek</w:t>
      </w:r>
      <w:proofErr w:type="spellEnd"/>
      <w:r w:rsidRPr="00F5313D">
        <w:rPr>
          <w:rFonts w:cstheme="minorHAnsi"/>
          <w:i/>
          <w:iCs/>
          <w:sz w:val="22"/>
          <w:szCs w:val="22"/>
          <w:lang w:val="es-ES"/>
        </w:rPr>
        <w:t xml:space="preserve"> </w:t>
      </w:r>
      <w:proofErr w:type="spellStart"/>
      <w:r w:rsidRPr="00F5313D">
        <w:rPr>
          <w:rFonts w:cstheme="minorHAnsi"/>
          <w:i/>
          <w:iCs/>
          <w:sz w:val="22"/>
          <w:szCs w:val="22"/>
          <w:lang w:val="es-ES"/>
        </w:rPr>
        <w:t>Hukum</w:t>
      </w:r>
      <w:proofErr w:type="spellEnd"/>
      <w:r w:rsidRPr="00F5313D">
        <w:rPr>
          <w:rFonts w:cstheme="minorHAnsi"/>
          <w:i/>
          <w:iCs/>
          <w:sz w:val="22"/>
          <w:szCs w:val="22"/>
          <w:lang w:val="es-ES"/>
        </w:rPr>
        <w:t xml:space="preserve"> Pasar Modal Indonesia</w:t>
      </w:r>
      <w:r w:rsidRPr="00F5313D">
        <w:rPr>
          <w:rFonts w:cstheme="minorHAnsi"/>
          <w:sz w:val="22"/>
          <w:szCs w:val="22"/>
          <w:lang w:val="es-ES"/>
        </w:rPr>
        <w:t xml:space="preserve">, </w:t>
      </w:r>
      <w:proofErr w:type="spellStart"/>
      <w:r w:rsidRPr="00F5313D">
        <w:rPr>
          <w:rFonts w:cstheme="minorHAnsi"/>
          <w:sz w:val="22"/>
          <w:szCs w:val="22"/>
          <w:lang w:val="es-ES"/>
        </w:rPr>
        <w:t>Prenada</w:t>
      </w:r>
      <w:proofErr w:type="spellEnd"/>
      <w:r w:rsidRPr="00F5313D">
        <w:rPr>
          <w:rFonts w:cstheme="minorHAnsi"/>
          <w:sz w:val="22"/>
          <w:szCs w:val="22"/>
          <w:lang w:val="es-ES"/>
        </w:rPr>
        <w:t xml:space="preserve"> Media, </w:t>
      </w:r>
      <w:proofErr w:type="spellStart"/>
      <w:r w:rsidRPr="00F5313D">
        <w:rPr>
          <w:rFonts w:cstheme="minorHAnsi"/>
          <w:sz w:val="22"/>
          <w:szCs w:val="22"/>
          <w:lang w:val="es-ES"/>
        </w:rPr>
        <w:t>Jakarta</w:t>
      </w:r>
      <w:proofErr w:type="spellEnd"/>
      <w:r w:rsidRPr="00F5313D">
        <w:rPr>
          <w:rFonts w:cstheme="minorHAnsi"/>
          <w:sz w:val="22"/>
          <w:szCs w:val="22"/>
          <w:lang w:val="es-ES"/>
        </w:rPr>
        <w:t>, 2004.</w:t>
      </w:r>
    </w:p>
    <w:p w14:paraId="2431690D"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r w:rsidRPr="00F5313D">
        <w:rPr>
          <w:rFonts w:asciiTheme="minorHAnsi" w:hAnsiTheme="minorHAnsi" w:cstheme="minorHAnsi"/>
          <w:color w:val="000000"/>
          <w:sz w:val="22"/>
          <w:szCs w:val="22"/>
          <w:lang w:val="es-ES"/>
        </w:rPr>
        <w:t xml:space="preserve">J.H. </w:t>
      </w:r>
      <w:proofErr w:type="spellStart"/>
      <w:r w:rsidRPr="00F5313D">
        <w:rPr>
          <w:rFonts w:asciiTheme="minorHAnsi" w:hAnsiTheme="minorHAnsi" w:cstheme="minorHAnsi"/>
          <w:color w:val="000000"/>
          <w:sz w:val="22"/>
          <w:szCs w:val="22"/>
          <w:lang w:val="es-ES"/>
        </w:rPr>
        <w:t>Nieuwenhuis</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Pokok-pokok</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Perikatan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Hoofdstukken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Verbintenissenrecht</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terjemahan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Djasadin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Saragih</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Airlangga</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University</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Press</w:t>
      </w:r>
      <w:proofErr w:type="spellEnd"/>
      <w:r w:rsidRPr="00F5313D">
        <w:rPr>
          <w:rFonts w:asciiTheme="minorHAnsi" w:hAnsiTheme="minorHAnsi" w:cstheme="minorHAnsi"/>
          <w:color w:val="000000"/>
          <w:sz w:val="22"/>
          <w:szCs w:val="22"/>
          <w:lang w:val="es-ES"/>
        </w:rPr>
        <w:t>, Surabaya, 1985.</w:t>
      </w:r>
    </w:p>
    <w:p w14:paraId="1697EEA4"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Jimly</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Asshiddique</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Teori</w:t>
      </w:r>
      <w:proofErr w:type="spellEnd"/>
      <w:r w:rsidRPr="00F5313D">
        <w:rPr>
          <w:rFonts w:asciiTheme="minorHAnsi" w:hAnsiTheme="minorHAnsi" w:cstheme="minorHAnsi"/>
          <w:i/>
          <w:iCs/>
          <w:sz w:val="22"/>
          <w:szCs w:val="22"/>
          <w:lang w:val="es-ES"/>
        </w:rPr>
        <w:t xml:space="preserve"> Hans Kelsen </w:t>
      </w:r>
      <w:proofErr w:type="spellStart"/>
      <w:r w:rsidRPr="00F5313D">
        <w:rPr>
          <w:rFonts w:asciiTheme="minorHAnsi" w:hAnsiTheme="minorHAnsi" w:cstheme="minorHAnsi"/>
          <w:i/>
          <w:iCs/>
          <w:sz w:val="22"/>
          <w:szCs w:val="22"/>
          <w:lang w:val="es-ES"/>
        </w:rPr>
        <w:t>Tentang</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Sekretariat</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Jenderal</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Kepaniteraan</w:t>
      </w:r>
      <w:proofErr w:type="spellEnd"/>
      <w:r w:rsidRPr="00F5313D">
        <w:rPr>
          <w:rFonts w:asciiTheme="minorHAnsi" w:hAnsiTheme="minorHAnsi" w:cstheme="minorHAnsi"/>
          <w:sz w:val="22"/>
          <w:szCs w:val="22"/>
          <w:lang w:val="es-ES"/>
        </w:rPr>
        <w:t xml:space="preserve"> MK RI,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2006.</w:t>
      </w:r>
    </w:p>
    <w:p w14:paraId="5DAAD807"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Jonaedi</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Effendi</w:t>
      </w:r>
      <w:proofErr w:type="spellEnd"/>
      <w:r w:rsidRPr="00F5313D">
        <w:rPr>
          <w:rFonts w:asciiTheme="minorHAnsi" w:hAnsiTheme="minorHAnsi" w:cstheme="minorHAnsi"/>
          <w:color w:val="000000"/>
          <w:sz w:val="22"/>
          <w:szCs w:val="22"/>
          <w:lang w:val="es-ES"/>
        </w:rPr>
        <w:t xml:space="preserve"> dan Johnny Ibrahim, </w:t>
      </w:r>
      <w:proofErr w:type="spellStart"/>
      <w:r w:rsidRPr="00F5313D">
        <w:rPr>
          <w:rFonts w:asciiTheme="minorHAnsi" w:hAnsiTheme="minorHAnsi" w:cstheme="minorHAnsi"/>
          <w:i/>
          <w:iCs/>
          <w:color w:val="000000"/>
          <w:sz w:val="22"/>
          <w:szCs w:val="22"/>
          <w:lang w:val="es-ES"/>
        </w:rPr>
        <w:t>Metode</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Penelitian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Normatif</w:t>
      </w:r>
      <w:proofErr w:type="spellEnd"/>
      <w:r w:rsidRPr="00F5313D">
        <w:rPr>
          <w:rFonts w:asciiTheme="minorHAnsi" w:hAnsiTheme="minorHAnsi" w:cstheme="minorHAnsi"/>
          <w:i/>
          <w:iCs/>
          <w:color w:val="000000"/>
          <w:sz w:val="22"/>
          <w:szCs w:val="22"/>
          <w:lang w:val="es-ES"/>
        </w:rPr>
        <w:t xml:space="preserve"> dan </w:t>
      </w:r>
      <w:proofErr w:type="spellStart"/>
      <w:r w:rsidRPr="00F5313D">
        <w:rPr>
          <w:rFonts w:asciiTheme="minorHAnsi" w:hAnsiTheme="minorHAnsi" w:cstheme="minorHAnsi"/>
          <w:i/>
          <w:iCs/>
          <w:color w:val="000000"/>
          <w:sz w:val="22"/>
          <w:szCs w:val="22"/>
          <w:lang w:val="es-ES"/>
        </w:rPr>
        <w:t>Empiris</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Prenada</w:t>
      </w:r>
      <w:proofErr w:type="spellEnd"/>
      <w:r w:rsidRPr="00F5313D">
        <w:rPr>
          <w:rFonts w:asciiTheme="minorHAnsi" w:hAnsiTheme="minorHAnsi" w:cstheme="minorHAnsi"/>
          <w:color w:val="000000"/>
          <w:sz w:val="22"/>
          <w:szCs w:val="22"/>
          <w:lang w:val="es-ES"/>
        </w:rPr>
        <w:t xml:space="preserve"> Media </w:t>
      </w:r>
      <w:proofErr w:type="spellStart"/>
      <w:r w:rsidRPr="00F5313D">
        <w:rPr>
          <w:rFonts w:asciiTheme="minorHAnsi" w:hAnsiTheme="minorHAnsi" w:cstheme="minorHAnsi"/>
          <w:color w:val="000000"/>
          <w:sz w:val="22"/>
          <w:szCs w:val="22"/>
          <w:lang w:val="es-ES"/>
        </w:rPr>
        <w:t>Group</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Jakarta</w:t>
      </w:r>
      <w:proofErr w:type="spellEnd"/>
      <w:r w:rsidRPr="00F5313D">
        <w:rPr>
          <w:rFonts w:asciiTheme="minorHAnsi" w:hAnsiTheme="minorHAnsi" w:cstheme="minorHAnsi"/>
          <w:color w:val="000000"/>
          <w:sz w:val="22"/>
          <w:szCs w:val="22"/>
          <w:lang w:val="es-ES"/>
        </w:rPr>
        <w:t>, 2018.</w:t>
      </w:r>
    </w:p>
    <w:p w14:paraId="7E2E6532"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Kaelan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color w:val="000000"/>
          <w:sz w:val="22"/>
          <w:szCs w:val="22"/>
          <w:lang w:val="es-ES"/>
        </w:rPr>
        <w:t>Pendidikan</w:t>
      </w:r>
      <w:proofErr w:type="spellEnd"/>
      <w:r w:rsidRPr="00F5313D">
        <w:rPr>
          <w:rFonts w:asciiTheme="minorHAnsi" w:hAnsiTheme="minorHAnsi" w:cstheme="minorHAnsi"/>
          <w:i/>
          <w:color w:val="000000"/>
          <w:sz w:val="22"/>
          <w:szCs w:val="22"/>
          <w:lang w:val="es-ES"/>
        </w:rPr>
        <w:t xml:space="preserve"> </w:t>
      </w:r>
      <w:proofErr w:type="spellStart"/>
      <w:r w:rsidRPr="00F5313D">
        <w:rPr>
          <w:rFonts w:asciiTheme="minorHAnsi" w:hAnsiTheme="minorHAnsi" w:cstheme="minorHAnsi"/>
          <w:i/>
          <w:color w:val="000000"/>
          <w:sz w:val="22"/>
          <w:szCs w:val="22"/>
          <w:lang w:val="es-ES"/>
        </w:rPr>
        <w:t>Pancasila</w:t>
      </w:r>
      <w:proofErr w:type="spellEnd"/>
      <w:r w:rsidRPr="00F5313D">
        <w:rPr>
          <w:rFonts w:asciiTheme="minorHAnsi" w:hAnsiTheme="minorHAnsi" w:cstheme="minorHAnsi"/>
          <w:i/>
          <w:color w:val="000000"/>
          <w:sz w:val="22"/>
          <w:szCs w:val="22"/>
          <w:lang w:val="es-ES"/>
        </w:rPr>
        <w:t>,</w:t>
      </w:r>
      <w:r w:rsidRPr="00F5313D">
        <w:rPr>
          <w:rFonts w:asciiTheme="minorHAnsi" w:hAnsiTheme="minorHAnsi" w:cstheme="minorHAnsi"/>
          <w:color w:val="000000"/>
          <w:sz w:val="22"/>
          <w:szCs w:val="22"/>
          <w:lang w:val="es-ES"/>
        </w:rPr>
        <w:t xml:space="preserve"> Paradigma, Yogyakarta, 2003, hlm.160.</w:t>
      </w:r>
    </w:p>
    <w:p w14:paraId="54ED3B81"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Kartasapoetra</w:t>
      </w:r>
      <w:proofErr w:type="spellEnd"/>
      <w:r w:rsidRPr="00F5313D">
        <w:rPr>
          <w:rFonts w:asciiTheme="minorHAnsi" w:hAnsiTheme="minorHAnsi" w:cstheme="minorHAnsi"/>
          <w:color w:val="000000"/>
          <w:sz w:val="22"/>
          <w:szCs w:val="22"/>
          <w:lang w:val="es-ES"/>
        </w:rPr>
        <w:t xml:space="preserve">, R.G. </w:t>
      </w:r>
      <w:proofErr w:type="spellStart"/>
      <w:r w:rsidRPr="00F5313D">
        <w:rPr>
          <w:rFonts w:asciiTheme="minorHAnsi" w:hAnsiTheme="minorHAnsi" w:cstheme="minorHAnsi"/>
          <w:color w:val="000000"/>
          <w:sz w:val="22"/>
          <w:szCs w:val="22"/>
          <w:lang w:val="es-ES"/>
        </w:rPr>
        <w:t>Kartasapoetra</w:t>
      </w:r>
      <w:proofErr w:type="spellEnd"/>
      <w:r w:rsidRPr="00F5313D">
        <w:rPr>
          <w:rFonts w:asciiTheme="minorHAnsi" w:hAnsiTheme="minorHAnsi" w:cstheme="minorHAnsi"/>
          <w:color w:val="000000"/>
          <w:sz w:val="22"/>
          <w:szCs w:val="22"/>
          <w:lang w:val="es-ES"/>
        </w:rPr>
        <w:t xml:space="preserve">, A.G. </w:t>
      </w:r>
      <w:proofErr w:type="spellStart"/>
      <w:r w:rsidRPr="00F5313D">
        <w:rPr>
          <w:rFonts w:asciiTheme="minorHAnsi" w:hAnsiTheme="minorHAnsi" w:cstheme="minorHAnsi"/>
          <w:color w:val="000000"/>
          <w:sz w:val="22"/>
          <w:szCs w:val="22"/>
          <w:lang w:val="es-ES"/>
        </w:rPr>
        <w:t>Kartasapoetra</w:t>
      </w:r>
      <w:proofErr w:type="spellEnd"/>
      <w:r w:rsidRPr="00F5313D">
        <w:rPr>
          <w:rFonts w:asciiTheme="minorHAnsi" w:hAnsiTheme="minorHAnsi" w:cstheme="minorHAnsi"/>
          <w:color w:val="000000"/>
          <w:sz w:val="22"/>
          <w:szCs w:val="22"/>
          <w:lang w:val="es-ES"/>
        </w:rPr>
        <w:t xml:space="preserve">, dan A. </w:t>
      </w:r>
      <w:proofErr w:type="spellStart"/>
      <w:r w:rsidRPr="00F5313D">
        <w:rPr>
          <w:rFonts w:asciiTheme="minorHAnsi" w:hAnsiTheme="minorHAnsi" w:cstheme="minorHAnsi"/>
          <w:color w:val="000000"/>
          <w:sz w:val="22"/>
          <w:szCs w:val="22"/>
          <w:lang w:val="es-ES"/>
        </w:rPr>
        <w:t>Setiadi</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Manajemen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sz w:val="22"/>
          <w:szCs w:val="22"/>
          <w:lang w:val="es-ES"/>
        </w:rPr>
        <w:t>Penanaman</w:t>
      </w:r>
      <w:proofErr w:type="spellEnd"/>
      <w:r w:rsidRPr="00F5313D">
        <w:rPr>
          <w:rFonts w:asciiTheme="minorHAnsi" w:hAnsiTheme="minorHAnsi" w:cstheme="minorHAnsi"/>
          <w:i/>
          <w:iCs/>
          <w:color w:val="000000"/>
          <w:sz w:val="22"/>
          <w:szCs w:val="22"/>
          <w:lang w:val="es-ES"/>
        </w:rPr>
        <w:t xml:space="preserve"> Modal </w:t>
      </w:r>
      <w:proofErr w:type="spellStart"/>
      <w:r w:rsidRPr="00F5313D">
        <w:rPr>
          <w:rFonts w:asciiTheme="minorHAnsi" w:hAnsiTheme="minorHAnsi" w:cstheme="minorHAnsi"/>
          <w:i/>
          <w:iCs/>
          <w:color w:val="000000"/>
          <w:sz w:val="22"/>
          <w:szCs w:val="22"/>
          <w:lang w:val="es-ES"/>
        </w:rPr>
        <w:t>Asing</w:t>
      </w:r>
      <w:proofErr w:type="spellEnd"/>
      <w:r w:rsidRPr="00F5313D">
        <w:rPr>
          <w:rFonts w:asciiTheme="minorHAnsi" w:hAnsiTheme="minorHAnsi" w:cstheme="minorHAnsi"/>
          <w:i/>
          <w:iCs/>
          <w:color w:val="000000"/>
          <w:sz w:val="22"/>
          <w:szCs w:val="22"/>
          <w:lang w:val="es-ES"/>
        </w:rPr>
        <w:t>,</w:t>
      </w:r>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Cet</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Ketiga</w:t>
      </w:r>
      <w:proofErr w:type="spellEnd"/>
      <w:r w:rsidRPr="00F5313D">
        <w:rPr>
          <w:rFonts w:asciiTheme="minorHAnsi" w:hAnsiTheme="minorHAnsi" w:cstheme="minorHAnsi"/>
          <w:color w:val="000000"/>
          <w:sz w:val="22"/>
          <w:szCs w:val="22"/>
          <w:lang w:val="es-ES"/>
        </w:rPr>
        <w:t xml:space="preserve">, Bina </w:t>
      </w:r>
      <w:proofErr w:type="spellStart"/>
      <w:r w:rsidRPr="00F5313D">
        <w:rPr>
          <w:rFonts w:asciiTheme="minorHAnsi" w:hAnsiTheme="minorHAnsi" w:cstheme="minorHAnsi"/>
          <w:color w:val="000000"/>
          <w:sz w:val="22"/>
          <w:szCs w:val="22"/>
          <w:lang w:val="es-ES"/>
        </w:rPr>
        <w:t>Aksara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Jakarta</w:t>
      </w:r>
      <w:proofErr w:type="spellEnd"/>
      <w:r w:rsidRPr="00F5313D">
        <w:rPr>
          <w:rFonts w:asciiTheme="minorHAnsi" w:hAnsiTheme="minorHAnsi" w:cstheme="minorHAnsi"/>
          <w:color w:val="000000"/>
          <w:sz w:val="22"/>
          <w:szCs w:val="22"/>
          <w:lang w:val="es-ES"/>
        </w:rPr>
        <w:t>, 2020.</w:t>
      </w:r>
    </w:p>
    <w:p w14:paraId="2C10A5F2"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sz w:val="22"/>
          <w:szCs w:val="22"/>
          <w:lang w:val="es-ES"/>
        </w:rPr>
        <w:t>Khudzaifah</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Dimyati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Teoritisasi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Studi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tentang</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Perkembangan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Pemikiran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di Indonesia 1945-1990</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Muhammadiyah</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University</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Press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Surakarta</w:t>
      </w:r>
      <w:proofErr w:type="spellEnd"/>
      <w:r w:rsidRPr="00F5313D">
        <w:rPr>
          <w:rFonts w:asciiTheme="minorHAnsi" w:hAnsiTheme="minorHAnsi" w:cstheme="minorHAnsi"/>
          <w:sz w:val="22"/>
          <w:szCs w:val="22"/>
          <w:lang w:val="es-ES"/>
        </w:rPr>
        <w:t>, 2005.</w:t>
      </w:r>
      <w:r w:rsidRPr="00F5313D">
        <w:rPr>
          <w:rFonts w:asciiTheme="minorHAnsi" w:hAnsiTheme="minorHAnsi" w:cstheme="minorHAnsi"/>
          <w:color w:val="000000"/>
          <w:sz w:val="22"/>
          <w:szCs w:val="22"/>
          <w:lang w:val="es-ES"/>
        </w:rPr>
        <w:t xml:space="preserve"> </w:t>
      </w:r>
    </w:p>
    <w:p w14:paraId="15BB05D7"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r w:rsidRPr="00F5313D">
        <w:rPr>
          <w:rFonts w:asciiTheme="minorHAnsi" w:hAnsiTheme="minorHAnsi" w:cstheme="minorHAnsi"/>
          <w:color w:val="000000"/>
          <w:sz w:val="22"/>
          <w:szCs w:val="22"/>
          <w:lang w:val="es-ES"/>
        </w:rPr>
        <w:t xml:space="preserve"> M. </w:t>
      </w:r>
      <w:proofErr w:type="spellStart"/>
      <w:r w:rsidRPr="00F5313D">
        <w:rPr>
          <w:rFonts w:asciiTheme="minorHAnsi" w:hAnsiTheme="minorHAnsi" w:cstheme="minorHAnsi"/>
          <w:color w:val="000000"/>
          <w:sz w:val="22"/>
          <w:szCs w:val="22"/>
          <w:lang w:val="es-ES"/>
        </w:rPr>
        <w:t>Irsan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Nasarudin</w:t>
      </w:r>
      <w:proofErr w:type="spellEnd"/>
      <w:r w:rsidRPr="00F5313D">
        <w:rPr>
          <w:rFonts w:asciiTheme="minorHAnsi" w:hAnsiTheme="minorHAnsi" w:cstheme="minorHAnsi"/>
          <w:color w:val="000000"/>
          <w:sz w:val="22"/>
          <w:szCs w:val="22"/>
          <w:lang w:val="es-ES"/>
        </w:rPr>
        <w:t xml:space="preserve"> dan Indra </w:t>
      </w:r>
      <w:proofErr w:type="spellStart"/>
      <w:r w:rsidRPr="00F5313D">
        <w:rPr>
          <w:rFonts w:asciiTheme="minorHAnsi" w:hAnsiTheme="minorHAnsi" w:cstheme="minorHAnsi"/>
          <w:color w:val="000000"/>
          <w:sz w:val="22"/>
          <w:szCs w:val="22"/>
          <w:lang w:val="es-ES"/>
        </w:rPr>
        <w:t>Surya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Aspek</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Pasar Modal Indonesia</w:t>
      </w:r>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Kencana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Prenada</w:t>
      </w:r>
      <w:proofErr w:type="spellEnd"/>
      <w:r w:rsidRPr="00F5313D">
        <w:rPr>
          <w:rFonts w:asciiTheme="minorHAnsi" w:hAnsiTheme="minorHAnsi" w:cstheme="minorHAnsi"/>
          <w:color w:val="000000"/>
          <w:sz w:val="22"/>
          <w:szCs w:val="22"/>
          <w:lang w:val="es-ES"/>
        </w:rPr>
        <w:t xml:space="preserve"> Media </w:t>
      </w:r>
      <w:proofErr w:type="spellStart"/>
      <w:r w:rsidRPr="00F5313D">
        <w:rPr>
          <w:rFonts w:asciiTheme="minorHAnsi" w:hAnsiTheme="minorHAnsi" w:cstheme="minorHAnsi"/>
          <w:color w:val="000000"/>
          <w:sz w:val="22"/>
          <w:szCs w:val="22"/>
          <w:lang w:val="es-ES"/>
        </w:rPr>
        <w:t>Grup</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Jakarta</w:t>
      </w:r>
      <w:proofErr w:type="spellEnd"/>
      <w:r w:rsidRPr="00F5313D">
        <w:rPr>
          <w:rFonts w:asciiTheme="minorHAnsi" w:hAnsiTheme="minorHAnsi" w:cstheme="minorHAnsi"/>
          <w:color w:val="000000"/>
          <w:sz w:val="22"/>
          <w:szCs w:val="22"/>
          <w:lang w:val="es-ES"/>
        </w:rPr>
        <w:t>, 2007.</w:t>
      </w:r>
    </w:p>
    <w:p w14:paraId="42DBC32D"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r w:rsidRPr="00F5313D">
        <w:rPr>
          <w:rFonts w:asciiTheme="minorHAnsi" w:hAnsiTheme="minorHAnsi" w:cstheme="minorHAnsi"/>
          <w:color w:val="000000"/>
          <w:sz w:val="22"/>
          <w:szCs w:val="22"/>
          <w:lang w:val="es-ES"/>
        </w:rPr>
        <w:t xml:space="preserve">M. </w:t>
      </w:r>
      <w:proofErr w:type="spellStart"/>
      <w:r w:rsidRPr="00F5313D">
        <w:rPr>
          <w:rFonts w:asciiTheme="minorHAnsi" w:hAnsiTheme="minorHAnsi" w:cstheme="minorHAnsi"/>
          <w:color w:val="000000"/>
          <w:sz w:val="22"/>
          <w:szCs w:val="22"/>
          <w:lang w:val="es-ES"/>
        </w:rPr>
        <w:t>Yahya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Harahap</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Perseroan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Terbatas</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Penerbit</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Sinar</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Grafika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Jakarta</w:t>
      </w:r>
      <w:proofErr w:type="spellEnd"/>
      <w:r w:rsidRPr="00F5313D">
        <w:rPr>
          <w:rFonts w:asciiTheme="minorHAnsi" w:hAnsiTheme="minorHAnsi" w:cstheme="minorHAnsi"/>
          <w:color w:val="000000"/>
          <w:sz w:val="22"/>
          <w:szCs w:val="22"/>
          <w:lang w:val="es-ES"/>
        </w:rPr>
        <w:t>, 2019.</w:t>
      </w:r>
    </w:p>
    <w:p w14:paraId="03DB666D"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r w:rsidRPr="00F5313D">
        <w:rPr>
          <w:rFonts w:asciiTheme="minorHAnsi" w:hAnsiTheme="minorHAnsi" w:cstheme="minorHAnsi"/>
          <w:sz w:val="22"/>
          <w:szCs w:val="22"/>
          <w:lang w:val="es-ES"/>
        </w:rPr>
        <w:t xml:space="preserve">M. </w:t>
      </w:r>
      <w:proofErr w:type="spellStart"/>
      <w:r w:rsidRPr="00F5313D">
        <w:rPr>
          <w:rFonts w:asciiTheme="minorHAnsi" w:hAnsiTheme="minorHAnsi" w:cstheme="minorHAnsi"/>
          <w:sz w:val="22"/>
          <w:szCs w:val="22"/>
          <w:lang w:val="es-ES"/>
        </w:rPr>
        <w:t>Yahya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Harahap</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Perseroan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Terbatas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Sinar</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Grafika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2009.</w:t>
      </w:r>
    </w:p>
    <w:p w14:paraId="12F5053E"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Munir</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Fuady</w:t>
      </w:r>
      <w:proofErr w:type="spellEnd"/>
      <w:r w:rsidRPr="00F5313D">
        <w:rPr>
          <w:rFonts w:asciiTheme="minorHAnsi" w:hAnsiTheme="minorHAnsi" w:cstheme="minorHAnsi"/>
          <w:sz w:val="22"/>
          <w:szCs w:val="22"/>
          <w:lang w:val="es-ES"/>
        </w:rPr>
        <w:t xml:space="preserve">, </w:t>
      </w:r>
      <w:r w:rsidRPr="00F5313D">
        <w:rPr>
          <w:rFonts w:asciiTheme="minorHAnsi" w:hAnsiTheme="minorHAnsi" w:cstheme="minorHAnsi"/>
          <w:i/>
          <w:iCs/>
          <w:sz w:val="22"/>
          <w:szCs w:val="22"/>
          <w:lang w:val="es-ES"/>
        </w:rPr>
        <w:t>Pasar Modal Modern (</w:t>
      </w:r>
      <w:proofErr w:type="spellStart"/>
      <w:r w:rsidRPr="00F5313D">
        <w:rPr>
          <w:rFonts w:asciiTheme="minorHAnsi" w:hAnsiTheme="minorHAnsi" w:cstheme="minorHAnsi"/>
          <w:i/>
          <w:iCs/>
          <w:sz w:val="22"/>
          <w:szCs w:val="22"/>
          <w:lang w:val="es-ES"/>
        </w:rPr>
        <w:t>Tinjauan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Cetakan</w:t>
      </w:r>
      <w:proofErr w:type="spellEnd"/>
      <w:r w:rsidRPr="00F5313D">
        <w:rPr>
          <w:rFonts w:asciiTheme="minorHAnsi" w:hAnsiTheme="minorHAnsi" w:cstheme="minorHAnsi"/>
          <w:sz w:val="22"/>
          <w:szCs w:val="22"/>
          <w:lang w:val="es-ES"/>
        </w:rPr>
        <w:t xml:space="preserve"> 2, </w:t>
      </w:r>
      <w:proofErr w:type="spellStart"/>
      <w:r w:rsidRPr="00F5313D">
        <w:rPr>
          <w:rFonts w:asciiTheme="minorHAnsi" w:hAnsiTheme="minorHAnsi" w:cstheme="minorHAnsi"/>
          <w:sz w:val="22"/>
          <w:szCs w:val="22"/>
          <w:lang w:val="es-ES"/>
        </w:rPr>
        <w:t>Citra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Ditya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Bakti</w:t>
      </w:r>
      <w:proofErr w:type="spellEnd"/>
      <w:r w:rsidRPr="00F5313D">
        <w:rPr>
          <w:rFonts w:asciiTheme="minorHAnsi" w:hAnsiTheme="minorHAnsi" w:cstheme="minorHAnsi"/>
          <w:sz w:val="22"/>
          <w:szCs w:val="22"/>
          <w:lang w:val="es-ES"/>
        </w:rPr>
        <w:t>, Bandung, 2001.</w:t>
      </w:r>
    </w:p>
    <w:p w14:paraId="5CD6E45A"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Munir</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Fuady</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Perbuatan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Melawan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Citra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Aditya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Bakti</w:t>
      </w:r>
      <w:proofErr w:type="spellEnd"/>
      <w:r w:rsidRPr="00F5313D">
        <w:rPr>
          <w:rFonts w:asciiTheme="minorHAnsi" w:hAnsiTheme="minorHAnsi" w:cstheme="minorHAnsi"/>
          <w:color w:val="000000"/>
          <w:sz w:val="22"/>
          <w:szCs w:val="22"/>
          <w:lang w:val="es-ES"/>
        </w:rPr>
        <w:t>, Bandung, 2002.</w:t>
      </w:r>
    </w:p>
    <w:p w14:paraId="3B033FD1"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proofErr w:type="spellStart"/>
      <w:r w:rsidRPr="00F5313D">
        <w:rPr>
          <w:rFonts w:asciiTheme="minorHAnsi" w:hAnsiTheme="minorHAnsi" w:cstheme="minorHAnsi"/>
          <w:color w:val="000000"/>
          <w:sz w:val="22"/>
          <w:szCs w:val="22"/>
          <w:lang w:val="es-ES"/>
        </w:rPr>
        <w:t>Mustofa</w:t>
      </w:r>
      <w:proofErr w:type="spellEnd"/>
      <w:r w:rsidRPr="00F5313D">
        <w:rPr>
          <w:rFonts w:asciiTheme="minorHAnsi" w:hAnsiTheme="minorHAnsi" w:cstheme="minorHAnsi"/>
          <w:color w:val="000000"/>
          <w:sz w:val="22"/>
          <w:szCs w:val="22"/>
          <w:lang w:val="es-ES"/>
        </w:rPr>
        <w:t xml:space="preserve"> Abdul </w:t>
      </w:r>
      <w:proofErr w:type="spellStart"/>
      <w:r w:rsidRPr="00F5313D">
        <w:rPr>
          <w:rFonts w:asciiTheme="minorHAnsi" w:hAnsiTheme="minorHAnsi" w:cstheme="minorHAnsi"/>
          <w:color w:val="000000"/>
          <w:sz w:val="22"/>
          <w:szCs w:val="22"/>
          <w:lang w:val="es-ES"/>
        </w:rPr>
        <w:t>Basir</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Keadilan</w:t>
      </w:r>
      <w:proofErr w:type="spellEnd"/>
      <w:r w:rsidRPr="00F5313D">
        <w:rPr>
          <w:rFonts w:asciiTheme="minorHAnsi" w:hAnsiTheme="minorHAnsi" w:cstheme="minorHAnsi"/>
          <w:i/>
          <w:iCs/>
          <w:color w:val="000000"/>
          <w:sz w:val="22"/>
          <w:szCs w:val="22"/>
          <w:lang w:val="es-ES"/>
        </w:rPr>
        <w:t xml:space="preserve"> dan </w:t>
      </w:r>
      <w:proofErr w:type="spellStart"/>
      <w:r w:rsidRPr="00F5313D">
        <w:rPr>
          <w:rFonts w:asciiTheme="minorHAnsi" w:hAnsiTheme="minorHAnsi" w:cstheme="minorHAnsi"/>
          <w:i/>
          <w:iCs/>
          <w:color w:val="000000"/>
          <w:sz w:val="22"/>
          <w:szCs w:val="22"/>
          <w:lang w:val="es-ES"/>
        </w:rPr>
        <w:t>Perlindungan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serta</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Kepastian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Dalam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Pelaksanaan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Jabatan</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Notaris</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Hukum</w:t>
      </w:r>
      <w:proofErr w:type="spellEnd"/>
      <w:r w:rsidRPr="00F5313D">
        <w:rPr>
          <w:rFonts w:asciiTheme="minorHAnsi" w:hAnsiTheme="minorHAnsi" w:cstheme="minorHAnsi"/>
          <w:i/>
          <w:iCs/>
          <w:color w:val="000000"/>
          <w:sz w:val="22"/>
          <w:szCs w:val="22"/>
          <w:lang w:val="es-ES"/>
        </w:rPr>
        <w:t xml:space="preserve"> </w:t>
      </w:r>
      <w:proofErr w:type="spellStart"/>
      <w:r w:rsidRPr="00F5313D">
        <w:rPr>
          <w:rFonts w:asciiTheme="minorHAnsi" w:hAnsiTheme="minorHAnsi" w:cstheme="minorHAnsi"/>
          <w:i/>
          <w:iCs/>
          <w:color w:val="000000"/>
          <w:sz w:val="22"/>
          <w:szCs w:val="22"/>
          <w:lang w:val="es-ES"/>
        </w:rPr>
        <w:t>Kenotariatan</w:t>
      </w:r>
      <w:proofErr w:type="spellEnd"/>
      <w:r w:rsidRPr="00F5313D">
        <w:rPr>
          <w:rFonts w:asciiTheme="minorHAnsi" w:hAnsiTheme="minorHAnsi" w:cstheme="minorHAnsi"/>
          <w:i/>
          <w:iCs/>
          <w:color w:val="000000"/>
          <w:sz w:val="22"/>
          <w:szCs w:val="22"/>
          <w:lang w:val="es-ES"/>
        </w:rPr>
        <w:t xml:space="preserve"> Indonesia </w:t>
      </w:r>
      <w:proofErr w:type="spellStart"/>
      <w:r w:rsidRPr="00F5313D">
        <w:rPr>
          <w:rFonts w:asciiTheme="minorHAnsi" w:hAnsiTheme="minorHAnsi" w:cstheme="minorHAnsi"/>
          <w:i/>
          <w:iCs/>
          <w:color w:val="000000"/>
          <w:sz w:val="22"/>
          <w:szCs w:val="22"/>
          <w:lang w:val="es-ES"/>
        </w:rPr>
        <w:t>Jilid</w:t>
      </w:r>
      <w:proofErr w:type="spellEnd"/>
      <w:r w:rsidRPr="00F5313D">
        <w:rPr>
          <w:rFonts w:asciiTheme="minorHAnsi" w:hAnsiTheme="minorHAnsi" w:cstheme="minorHAnsi"/>
          <w:i/>
          <w:iCs/>
          <w:color w:val="000000"/>
          <w:sz w:val="22"/>
          <w:szCs w:val="22"/>
          <w:lang w:val="es-ES"/>
        </w:rPr>
        <w:t xml:space="preserve"> 2,</w:t>
      </w:r>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Penerbit</w:t>
      </w:r>
      <w:proofErr w:type="spellEnd"/>
      <w:r w:rsidRPr="00F5313D">
        <w:rPr>
          <w:rFonts w:asciiTheme="minorHAnsi" w:hAnsiTheme="minorHAnsi" w:cstheme="minorHAnsi"/>
          <w:color w:val="000000"/>
          <w:sz w:val="22"/>
          <w:szCs w:val="22"/>
          <w:lang w:val="es-ES"/>
        </w:rPr>
        <w:t xml:space="preserve"> Media </w:t>
      </w:r>
      <w:proofErr w:type="spellStart"/>
      <w:r w:rsidRPr="00F5313D">
        <w:rPr>
          <w:rFonts w:asciiTheme="minorHAnsi" w:hAnsiTheme="minorHAnsi" w:cstheme="minorHAnsi"/>
          <w:color w:val="000000"/>
          <w:sz w:val="22"/>
          <w:szCs w:val="22"/>
          <w:lang w:val="es-ES"/>
        </w:rPr>
        <w:t>Sains</w:t>
      </w:r>
      <w:proofErr w:type="spellEnd"/>
      <w:r w:rsidRPr="00F5313D">
        <w:rPr>
          <w:rFonts w:asciiTheme="minorHAnsi" w:hAnsiTheme="minorHAnsi" w:cstheme="minorHAnsi"/>
          <w:color w:val="000000"/>
          <w:sz w:val="22"/>
          <w:szCs w:val="22"/>
          <w:lang w:val="es-ES"/>
        </w:rPr>
        <w:t xml:space="preserve"> Indonesia, Bandung, 2022.</w:t>
      </w:r>
    </w:p>
    <w:p w14:paraId="06B3F6B7"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x-none"/>
        </w:rPr>
        <w:t>Nasution</w:t>
      </w:r>
      <w:proofErr w:type="spellEnd"/>
      <w:r w:rsidRPr="00F5313D">
        <w:rPr>
          <w:rFonts w:asciiTheme="minorHAnsi" w:hAnsiTheme="minorHAnsi" w:cstheme="minorHAnsi"/>
          <w:sz w:val="22"/>
          <w:szCs w:val="22"/>
          <w:lang w:val="x-none"/>
        </w:rPr>
        <w:t xml:space="preserve">, </w:t>
      </w:r>
      <w:proofErr w:type="spellStart"/>
      <w:r w:rsidRPr="00F5313D">
        <w:rPr>
          <w:rFonts w:asciiTheme="minorHAnsi" w:hAnsiTheme="minorHAnsi" w:cstheme="minorHAnsi"/>
          <w:i/>
          <w:iCs/>
          <w:sz w:val="22"/>
          <w:szCs w:val="22"/>
          <w:lang w:val="x-none"/>
        </w:rPr>
        <w:t>Metode</w:t>
      </w:r>
      <w:proofErr w:type="spellEnd"/>
      <w:r w:rsidRPr="00F5313D">
        <w:rPr>
          <w:rFonts w:asciiTheme="minorHAnsi" w:hAnsiTheme="minorHAnsi" w:cstheme="minorHAnsi"/>
          <w:i/>
          <w:iCs/>
          <w:sz w:val="22"/>
          <w:szCs w:val="22"/>
          <w:lang w:val="x-none"/>
        </w:rPr>
        <w:t xml:space="preserve"> </w:t>
      </w:r>
      <w:proofErr w:type="spellStart"/>
      <w:r w:rsidRPr="00F5313D">
        <w:rPr>
          <w:rFonts w:asciiTheme="minorHAnsi" w:hAnsiTheme="minorHAnsi" w:cstheme="minorHAnsi"/>
          <w:i/>
          <w:iCs/>
          <w:sz w:val="22"/>
          <w:szCs w:val="22"/>
          <w:lang w:val="x-none"/>
        </w:rPr>
        <w:t>Penelitian</w:t>
      </w:r>
      <w:proofErr w:type="spellEnd"/>
      <w:r w:rsidRPr="00F5313D">
        <w:rPr>
          <w:rFonts w:asciiTheme="minorHAnsi" w:hAnsiTheme="minorHAnsi" w:cstheme="minorHAnsi"/>
          <w:i/>
          <w:iCs/>
          <w:sz w:val="22"/>
          <w:szCs w:val="22"/>
          <w:lang w:val="x-none"/>
        </w:rPr>
        <w:t xml:space="preserve"> </w:t>
      </w:r>
      <w:proofErr w:type="spellStart"/>
      <w:r w:rsidRPr="00F5313D">
        <w:rPr>
          <w:rFonts w:asciiTheme="minorHAnsi" w:hAnsiTheme="minorHAnsi" w:cstheme="minorHAnsi"/>
          <w:i/>
          <w:iCs/>
          <w:sz w:val="22"/>
          <w:szCs w:val="22"/>
          <w:lang w:val="x-none"/>
        </w:rPr>
        <w:t>Naturalistik-Kualitatif</w:t>
      </w:r>
      <w:proofErr w:type="spellEnd"/>
      <w:r w:rsidRPr="00F5313D">
        <w:rPr>
          <w:rFonts w:asciiTheme="minorHAnsi" w:hAnsiTheme="minorHAnsi" w:cstheme="minorHAnsi"/>
          <w:sz w:val="22"/>
          <w:szCs w:val="22"/>
          <w:lang w:val="x-none"/>
        </w:rPr>
        <w:t xml:space="preserve">, </w:t>
      </w:r>
      <w:proofErr w:type="spellStart"/>
      <w:r w:rsidRPr="00F5313D">
        <w:rPr>
          <w:rFonts w:asciiTheme="minorHAnsi" w:hAnsiTheme="minorHAnsi" w:cstheme="minorHAnsi"/>
          <w:sz w:val="22"/>
          <w:szCs w:val="22"/>
          <w:lang w:val="x-none"/>
        </w:rPr>
        <w:t>Tarsito</w:t>
      </w:r>
      <w:proofErr w:type="spellEnd"/>
      <w:r w:rsidRPr="00F5313D">
        <w:rPr>
          <w:rFonts w:asciiTheme="minorHAnsi" w:hAnsiTheme="minorHAnsi" w:cstheme="minorHAnsi"/>
          <w:sz w:val="22"/>
          <w:szCs w:val="22"/>
          <w:lang w:val="x-none"/>
        </w:rPr>
        <w:t>, Jakarta, 1996</w:t>
      </w:r>
      <w:r w:rsidRPr="00F5313D">
        <w:rPr>
          <w:rFonts w:asciiTheme="minorHAnsi" w:hAnsiTheme="minorHAnsi" w:cstheme="minorHAnsi"/>
          <w:sz w:val="22"/>
          <w:szCs w:val="22"/>
          <w:lang w:val="es-ES"/>
        </w:rPr>
        <w:t>.</w:t>
      </w:r>
    </w:p>
    <w:p w14:paraId="410C9064" w14:textId="77777777" w:rsidR="00FE51A3" w:rsidRPr="00F5313D" w:rsidRDefault="00FE51A3" w:rsidP="00F60CD9">
      <w:pPr>
        <w:pStyle w:val="FootnoteText"/>
        <w:ind w:left="1080" w:hanging="720"/>
        <w:jc w:val="both"/>
        <w:rPr>
          <w:rFonts w:asciiTheme="minorHAnsi" w:hAnsiTheme="minorHAnsi" w:cstheme="minorHAnsi"/>
          <w:bCs/>
          <w:iCs/>
          <w:color w:val="000000"/>
          <w:sz w:val="22"/>
          <w:szCs w:val="22"/>
          <w:lang w:val="es-ES"/>
        </w:rPr>
      </w:pPr>
      <w:proofErr w:type="spellStart"/>
      <w:r w:rsidRPr="00F5313D">
        <w:rPr>
          <w:rFonts w:asciiTheme="minorHAnsi" w:hAnsiTheme="minorHAnsi" w:cstheme="minorHAnsi"/>
          <w:bCs/>
          <w:iCs/>
          <w:color w:val="000000"/>
          <w:sz w:val="22"/>
          <w:szCs w:val="22"/>
          <w:lang w:val="es-ES"/>
        </w:rPr>
        <w:t>Nomensen</w:t>
      </w:r>
      <w:proofErr w:type="spellEnd"/>
      <w:r w:rsidRPr="00F5313D">
        <w:rPr>
          <w:rFonts w:asciiTheme="minorHAnsi" w:hAnsiTheme="minorHAnsi" w:cstheme="minorHAnsi"/>
          <w:bCs/>
          <w:iCs/>
          <w:color w:val="000000"/>
          <w:sz w:val="22"/>
          <w:szCs w:val="22"/>
          <w:lang w:val="es-ES"/>
        </w:rPr>
        <w:t xml:space="preserve"> </w:t>
      </w:r>
      <w:proofErr w:type="spellStart"/>
      <w:r w:rsidRPr="00F5313D">
        <w:rPr>
          <w:rFonts w:asciiTheme="minorHAnsi" w:hAnsiTheme="minorHAnsi" w:cstheme="minorHAnsi"/>
          <w:bCs/>
          <w:iCs/>
          <w:color w:val="000000"/>
          <w:sz w:val="22"/>
          <w:szCs w:val="22"/>
          <w:lang w:val="es-ES"/>
        </w:rPr>
        <w:t>Sinamo</w:t>
      </w:r>
      <w:proofErr w:type="spellEnd"/>
      <w:r w:rsidRPr="00F5313D">
        <w:rPr>
          <w:rFonts w:asciiTheme="minorHAnsi" w:hAnsiTheme="minorHAnsi" w:cstheme="minorHAnsi"/>
          <w:bCs/>
          <w:iCs/>
          <w:color w:val="000000"/>
          <w:sz w:val="22"/>
          <w:szCs w:val="22"/>
          <w:lang w:val="es-ES"/>
        </w:rPr>
        <w:t xml:space="preserve">, </w:t>
      </w:r>
      <w:proofErr w:type="spellStart"/>
      <w:r w:rsidRPr="00F5313D">
        <w:rPr>
          <w:rFonts w:asciiTheme="minorHAnsi" w:hAnsiTheme="minorHAnsi" w:cstheme="minorHAnsi"/>
          <w:bCs/>
          <w:i/>
          <w:color w:val="000000"/>
          <w:sz w:val="22"/>
          <w:szCs w:val="22"/>
          <w:lang w:val="es-ES"/>
        </w:rPr>
        <w:t>Metode</w:t>
      </w:r>
      <w:proofErr w:type="spellEnd"/>
      <w:r w:rsidRPr="00F5313D">
        <w:rPr>
          <w:rFonts w:asciiTheme="minorHAnsi" w:hAnsiTheme="minorHAnsi" w:cstheme="minorHAnsi"/>
          <w:bCs/>
          <w:i/>
          <w:color w:val="000000"/>
          <w:sz w:val="22"/>
          <w:szCs w:val="22"/>
          <w:lang w:val="es-ES"/>
        </w:rPr>
        <w:t xml:space="preserve"> </w:t>
      </w:r>
      <w:proofErr w:type="spellStart"/>
      <w:r w:rsidRPr="00F5313D">
        <w:rPr>
          <w:rFonts w:asciiTheme="minorHAnsi" w:hAnsiTheme="minorHAnsi" w:cstheme="minorHAnsi"/>
          <w:bCs/>
          <w:i/>
          <w:color w:val="000000"/>
          <w:sz w:val="22"/>
          <w:szCs w:val="22"/>
          <w:lang w:val="es-ES"/>
        </w:rPr>
        <w:t>Penelitian</w:t>
      </w:r>
      <w:proofErr w:type="spellEnd"/>
      <w:r w:rsidRPr="00F5313D">
        <w:rPr>
          <w:rFonts w:asciiTheme="minorHAnsi" w:hAnsiTheme="minorHAnsi" w:cstheme="minorHAnsi"/>
          <w:bCs/>
          <w:i/>
          <w:color w:val="000000"/>
          <w:sz w:val="22"/>
          <w:szCs w:val="22"/>
          <w:lang w:val="es-ES"/>
        </w:rPr>
        <w:t xml:space="preserve"> </w:t>
      </w:r>
      <w:proofErr w:type="spellStart"/>
      <w:r w:rsidRPr="00F5313D">
        <w:rPr>
          <w:rFonts w:asciiTheme="minorHAnsi" w:hAnsiTheme="minorHAnsi" w:cstheme="minorHAnsi"/>
          <w:bCs/>
          <w:i/>
          <w:color w:val="000000"/>
          <w:sz w:val="22"/>
          <w:szCs w:val="22"/>
          <w:lang w:val="es-ES"/>
        </w:rPr>
        <w:t>Hukum</w:t>
      </w:r>
      <w:proofErr w:type="spellEnd"/>
      <w:r w:rsidRPr="00F5313D">
        <w:rPr>
          <w:rFonts w:asciiTheme="minorHAnsi" w:hAnsiTheme="minorHAnsi" w:cstheme="minorHAnsi"/>
          <w:bCs/>
          <w:iCs/>
          <w:color w:val="000000"/>
          <w:sz w:val="22"/>
          <w:szCs w:val="22"/>
          <w:lang w:val="es-ES"/>
        </w:rPr>
        <w:t xml:space="preserve">, PT </w:t>
      </w:r>
      <w:proofErr w:type="spellStart"/>
      <w:r w:rsidRPr="00F5313D">
        <w:rPr>
          <w:rFonts w:asciiTheme="minorHAnsi" w:hAnsiTheme="minorHAnsi" w:cstheme="minorHAnsi"/>
          <w:bCs/>
          <w:iCs/>
          <w:color w:val="000000"/>
          <w:sz w:val="22"/>
          <w:szCs w:val="22"/>
          <w:lang w:val="es-ES"/>
        </w:rPr>
        <w:t>Bumi</w:t>
      </w:r>
      <w:proofErr w:type="spellEnd"/>
      <w:r w:rsidRPr="00F5313D">
        <w:rPr>
          <w:rFonts w:asciiTheme="minorHAnsi" w:hAnsiTheme="minorHAnsi" w:cstheme="minorHAnsi"/>
          <w:bCs/>
          <w:iCs/>
          <w:color w:val="000000"/>
          <w:sz w:val="22"/>
          <w:szCs w:val="22"/>
          <w:lang w:val="es-ES"/>
        </w:rPr>
        <w:t xml:space="preserve"> </w:t>
      </w:r>
      <w:proofErr w:type="spellStart"/>
      <w:r w:rsidRPr="00F5313D">
        <w:rPr>
          <w:rFonts w:asciiTheme="minorHAnsi" w:hAnsiTheme="minorHAnsi" w:cstheme="minorHAnsi"/>
          <w:bCs/>
          <w:iCs/>
          <w:color w:val="000000"/>
          <w:sz w:val="22"/>
          <w:szCs w:val="22"/>
          <w:lang w:val="es-ES"/>
        </w:rPr>
        <w:t>Intitama</w:t>
      </w:r>
      <w:proofErr w:type="spellEnd"/>
      <w:r w:rsidRPr="00F5313D">
        <w:rPr>
          <w:rFonts w:asciiTheme="minorHAnsi" w:hAnsiTheme="minorHAnsi" w:cstheme="minorHAnsi"/>
          <w:bCs/>
          <w:iCs/>
          <w:color w:val="000000"/>
          <w:sz w:val="22"/>
          <w:szCs w:val="22"/>
          <w:lang w:val="es-ES"/>
        </w:rPr>
        <w:t xml:space="preserve"> </w:t>
      </w:r>
      <w:proofErr w:type="spellStart"/>
      <w:r w:rsidRPr="00F5313D">
        <w:rPr>
          <w:rFonts w:asciiTheme="minorHAnsi" w:hAnsiTheme="minorHAnsi" w:cstheme="minorHAnsi"/>
          <w:bCs/>
          <w:iCs/>
          <w:color w:val="000000"/>
          <w:sz w:val="22"/>
          <w:szCs w:val="22"/>
          <w:lang w:val="es-ES"/>
        </w:rPr>
        <w:t>Sejahtera</w:t>
      </w:r>
      <w:proofErr w:type="spellEnd"/>
      <w:r w:rsidRPr="00F5313D">
        <w:rPr>
          <w:rFonts w:asciiTheme="minorHAnsi" w:hAnsiTheme="minorHAnsi" w:cstheme="minorHAnsi"/>
          <w:bCs/>
          <w:iCs/>
          <w:color w:val="000000"/>
          <w:sz w:val="22"/>
          <w:szCs w:val="22"/>
          <w:lang w:val="es-ES"/>
        </w:rPr>
        <w:t xml:space="preserve">, </w:t>
      </w:r>
      <w:proofErr w:type="spellStart"/>
      <w:r w:rsidRPr="00F5313D">
        <w:rPr>
          <w:rFonts w:asciiTheme="minorHAnsi" w:hAnsiTheme="minorHAnsi" w:cstheme="minorHAnsi"/>
          <w:bCs/>
          <w:iCs/>
          <w:color w:val="000000"/>
          <w:sz w:val="22"/>
          <w:szCs w:val="22"/>
          <w:lang w:val="es-ES"/>
        </w:rPr>
        <w:t>Jakarta</w:t>
      </w:r>
      <w:proofErr w:type="spellEnd"/>
      <w:r w:rsidRPr="00F5313D">
        <w:rPr>
          <w:rFonts w:asciiTheme="minorHAnsi" w:hAnsiTheme="minorHAnsi" w:cstheme="minorHAnsi"/>
          <w:bCs/>
          <w:iCs/>
          <w:color w:val="000000"/>
          <w:sz w:val="22"/>
          <w:szCs w:val="22"/>
          <w:lang w:val="es-ES"/>
        </w:rPr>
        <w:t>, 2009.</w:t>
      </w:r>
    </w:p>
    <w:p w14:paraId="1A0C11DD"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r w:rsidRPr="00F5313D">
        <w:rPr>
          <w:rFonts w:asciiTheme="minorHAnsi" w:hAnsiTheme="minorHAnsi" w:cstheme="minorHAnsi"/>
          <w:sz w:val="22"/>
          <w:szCs w:val="22"/>
          <w:lang w:val="es-ES"/>
        </w:rPr>
        <w:t xml:space="preserve">R. </w:t>
      </w:r>
      <w:proofErr w:type="spellStart"/>
      <w:r w:rsidRPr="00F5313D">
        <w:rPr>
          <w:rFonts w:asciiTheme="minorHAnsi" w:hAnsiTheme="minorHAnsi" w:cstheme="minorHAnsi"/>
          <w:sz w:val="22"/>
          <w:szCs w:val="22"/>
          <w:lang w:val="es-ES"/>
        </w:rPr>
        <w:t>Soegondo</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Notodisoerjo</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Notariat</w:t>
      </w:r>
      <w:proofErr w:type="spellEnd"/>
      <w:r w:rsidRPr="00F5313D">
        <w:rPr>
          <w:rFonts w:asciiTheme="minorHAnsi" w:hAnsiTheme="minorHAnsi" w:cstheme="minorHAnsi"/>
          <w:i/>
          <w:iCs/>
          <w:sz w:val="22"/>
          <w:szCs w:val="22"/>
          <w:lang w:val="es-ES"/>
        </w:rPr>
        <w:t xml:space="preserve"> Di Indonesia, </w:t>
      </w:r>
      <w:proofErr w:type="spellStart"/>
      <w:r w:rsidRPr="00F5313D">
        <w:rPr>
          <w:rFonts w:asciiTheme="minorHAnsi" w:hAnsiTheme="minorHAnsi" w:cstheme="minorHAnsi"/>
          <w:i/>
          <w:iCs/>
          <w:sz w:val="22"/>
          <w:szCs w:val="22"/>
          <w:lang w:val="es-ES"/>
        </w:rPr>
        <w:t>Suatu</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Penjel</w:t>
      </w:r>
      <w:r w:rsidRPr="00F5313D">
        <w:rPr>
          <w:rFonts w:asciiTheme="minorHAnsi" w:hAnsiTheme="minorHAnsi" w:cstheme="minorHAnsi"/>
          <w:sz w:val="22"/>
          <w:szCs w:val="22"/>
          <w:lang w:val="es-ES"/>
        </w:rPr>
        <w:t>asan</w:t>
      </w:r>
      <w:proofErr w:type="spellEnd"/>
      <w:r w:rsidRPr="00F5313D">
        <w:rPr>
          <w:rFonts w:asciiTheme="minorHAnsi" w:hAnsiTheme="minorHAnsi" w:cstheme="minorHAnsi"/>
          <w:sz w:val="22"/>
          <w:szCs w:val="22"/>
          <w:lang w:val="es-ES"/>
        </w:rPr>
        <w:t xml:space="preserve">, Raja </w:t>
      </w:r>
      <w:proofErr w:type="spellStart"/>
      <w:r w:rsidRPr="00F5313D">
        <w:rPr>
          <w:rFonts w:asciiTheme="minorHAnsi" w:hAnsiTheme="minorHAnsi" w:cstheme="minorHAnsi"/>
          <w:sz w:val="22"/>
          <w:szCs w:val="22"/>
          <w:lang w:val="es-ES"/>
        </w:rPr>
        <w:t>Grafindo</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Persada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1993.</w:t>
      </w:r>
    </w:p>
    <w:p w14:paraId="5C161457"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Ridwan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Khairandy</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Pokok-Pokok</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Dagang</w:t>
      </w:r>
      <w:proofErr w:type="spellEnd"/>
      <w:r w:rsidRPr="00F5313D">
        <w:rPr>
          <w:rFonts w:asciiTheme="minorHAnsi" w:hAnsiTheme="minorHAnsi" w:cstheme="minorHAnsi"/>
          <w:i/>
          <w:iCs/>
          <w:sz w:val="22"/>
          <w:szCs w:val="22"/>
          <w:lang w:val="es-ES"/>
        </w:rPr>
        <w:t xml:space="preserve"> Indonesia,</w:t>
      </w:r>
      <w:r w:rsidRPr="00F5313D">
        <w:rPr>
          <w:rFonts w:asciiTheme="minorHAnsi" w:hAnsiTheme="minorHAnsi" w:cstheme="minorHAnsi"/>
          <w:sz w:val="22"/>
          <w:szCs w:val="22"/>
          <w:lang w:val="es-ES"/>
        </w:rPr>
        <w:t xml:space="preserve"> FH UII </w:t>
      </w:r>
      <w:proofErr w:type="spellStart"/>
      <w:r w:rsidRPr="00F5313D">
        <w:rPr>
          <w:rFonts w:asciiTheme="minorHAnsi" w:hAnsiTheme="minorHAnsi" w:cstheme="minorHAnsi"/>
          <w:sz w:val="22"/>
          <w:szCs w:val="22"/>
          <w:lang w:val="es-ES"/>
        </w:rPr>
        <w:t>Press</w:t>
      </w:r>
      <w:proofErr w:type="spellEnd"/>
      <w:r w:rsidRPr="00F5313D">
        <w:rPr>
          <w:rFonts w:asciiTheme="minorHAnsi" w:hAnsiTheme="minorHAnsi" w:cstheme="minorHAnsi"/>
          <w:sz w:val="22"/>
          <w:szCs w:val="22"/>
          <w:lang w:val="es-ES"/>
        </w:rPr>
        <w:t>, Yogyakarta, 2013.</w:t>
      </w:r>
    </w:p>
    <w:p w14:paraId="56172B44" w14:textId="77777777" w:rsidR="00FE51A3" w:rsidRPr="00F5313D" w:rsidRDefault="00FE51A3" w:rsidP="00F60CD9">
      <w:pPr>
        <w:ind w:left="1080" w:hanging="720"/>
        <w:jc w:val="both"/>
        <w:rPr>
          <w:rFonts w:cstheme="minorHAnsi"/>
          <w:sz w:val="22"/>
          <w:szCs w:val="22"/>
        </w:rPr>
      </w:pPr>
      <w:proofErr w:type="spellStart"/>
      <w:r w:rsidRPr="00F5313D">
        <w:rPr>
          <w:rFonts w:cstheme="minorHAnsi"/>
          <w:color w:val="000000"/>
          <w:sz w:val="22"/>
          <w:szCs w:val="22"/>
        </w:rPr>
        <w:t>Roelof</w:t>
      </w:r>
      <w:proofErr w:type="spellEnd"/>
      <w:r w:rsidRPr="00F5313D">
        <w:rPr>
          <w:rFonts w:cstheme="minorHAnsi"/>
          <w:color w:val="000000"/>
          <w:sz w:val="22"/>
          <w:szCs w:val="22"/>
        </w:rPr>
        <w:t xml:space="preserve"> </w:t>
      </w:r>
      <w:proofErr w:type="spellStart"/>
      <w:r w:rsidRPr="00F5313D">
        <w:rPr>
          <w:rFonts w:cstheme="minorHAnsi"/>
          <w:color w:val="000000"/>
          <w:sz w:val="22"/>
          <w:szCs w:val="22"/>
        </w:rPr>
        <w:t>Salomons</w:t>
      </w:r>
      <w:proofErr w:type="spellEnd"/>
      <w:r w:rsidRPr="00F5313D">
        <w:rPr>
          <w:rFonts w:cstheme="minorHAnsi"/>
          <w:color w:val="000000"/>
          <w:sz w:val="22"/>
          <w:szCs w:val="22"/>
        </w:rPr>
        <w:t xml:space="preserve"> dan Henk </w:t>
      </w:r>
      <w:proofErr w:type="spellStart"/>
      <w:r w:rsidRPr="00F5313D">
        <w:rPr>
          <w:rFonts w:cstheme="minorHAnsi"/>
          <w:color w:val="000000"/>
          <w:sz w:val="22"/>
          <w:szCs w:val="22"/>
        </w:rPr>
        <w:t>Grootvelt</w:t>
      </w:r>
      <w:proofErr w:type="spellEnd"/>
      <w:r w:rsidRPr="00F5313D">
        <w:rPr>
          <w:rFonts w:cstheme="minorHAnsi"/>
          <w:color w:val="000000"/>
          <w:sz w:val="22"/>
          <w:szCs w:val="22"/>
        </w:rPr>
        <w:t xml:space="preserve">, </w:t>
      </w:r>
      <w:r w:rsidRPr="00F5313D">
        <w:rPr>
          <w:rFonts w:cstheme="minorHAnsi"/>
          <w:i/>
          <w:color w:val="000000"/>
          <w:sz w:val="22"/>
          <w:szCs w:val="22"/>
        </w:rPr>
        <w:t>Journal of The Equity Risk Premium – Emerging Vs. Developed Markets</w:t>
      </w:r>
      <w:r w:rsidRPr="00F5313D">
        <w:rPr>
          <w:rFonts w:cstheme="minorHAnsi"/>
          <w:color w:val="000000"/>
          <w:sz w:val="22"/>
          <w:szCs w:val="22"/>
        </w:rPr>
        <w:t xml:space="preserve"> </w:t>
      </w:r>
      <w:proofErr w:type="spellStart"/>
      <w:r w:rsidRPr="00F5313D">
        <w:rPr>
          <w:rFonts w:cstheme="minorHAnsi"/>
          <w:color w:val="000000"/>
          <w:sz w:val="22"/>
          <w:szCs w:val="22"/>
        </w:rPr>
        <w:t>diambil</w:t>
      </w:r>
      <w:proofErr w:type="spellEnd"/>
      <w:r w:rsidRPr="00F5313D">
        <w:rPr>
          <w:rFonts w:cstheme="minorHAnsi"/>
          <w:color w:val="000000"/>
          <w:sz w:val="22"/>
          <w:szCs w:val="22"/>
        </w:rPr>
        <w:t xml:space="preserve"> </w:t>
      </w:r>
      <w:proofErr w:type="spellStart"/>
      <w:r w:rsidRPr="00F5313D">
        <w:rPr>
          <w:rFonts w:cstheme="minorHAnsi"/>
          <w:sz w:val="22"/>
          <w:szCs w:val="22"/>
        </w:rPr>
        <w:t>dari</w:t>
      </w:r>
      <w:proofErr w:type="spellEnd"/>
      <w:r w:rsidRPr="00F5313D">
        <w:rPr>
          <w:rFonts w:cstheme="minorHAnsi"/>
          <w:sz w:val="22"/>
          <w:szCs w:val="22"/>
        </w:rPr>
        <w:t xml:space="preserve"> </w:t>
      </w:r>
      <w:hyperlink r:id="rId5" w:history="1">
        <w:r w:rsidRPr="00F5313D">
          <w:rPr>
            <w:rStyle w:val="Hyperlink"/>
            <w:rFonts w:cstheme="minorHAnsi"/>
            <w:i/>
            <w:sz w:val="22"/>
            <w:szCs w:val="22"/>
          </w:rPr>
          <w:t>http://som.rug.nl/</w:t>
        </w:r>
      </w:hyperlink>
      <w:r w:rsidRPr="00F5313D">
        <w:rPr>
          <w:rFonts w:cstheme="minorHAnsi"/>
          <w:i/>
          <w:sz w:val="22"/>
          <w:szCs w:val="22"/>
        </w:rPr>
        <w:t>.</w:t>
      </w:r>
    </w:p>
    <w:p w14:paraId="51E3AB7D"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Roesnatiti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Prayitno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i/>
          <w:iCs/>
          <w:sz w:val="22"/>
          <w:szCs w:val="22"/>
        </w:rPr>
        <w:t>Tugas</w:t>
      </w:r>
      <w:proofErr w:type="spellEnd"/>
      <w:r w:rsidRPr="00F5313D">
        <w:rPr>
          <w:rFonts w:asciiTheme="minorHAnsi" w:hAnsiTheme="minorHAnsi" w:cstheme="minorHAnsi"/>
          <w:i/>
          <w:iCs/>
          <w:sz w:val="22"/>
          <w:szCs w:val="22"/>
        </w:rPr>
        <w:t xml:space="preserve"> dan </w:t>
      </w:r>
      <w:proofErr w:type="spellStart"/>
      <w:r w:rsidRPr="00F5313D">
        <w:rPr>
          <w:rFonts w:asciiTheme="minorHAnsi" w:hAnsiTheme="minorHAnsi" w:cstheme="minorHAnsi"/>
          <w:i/>
          <w:iCs/>
          <w:sz w:val="22"/>
          <w:szCs w:val="22"/>
        </w:rPr>
        <w:t>Tanggung</w:t>
      </w:r>
      <w:proofErr w:type="spellEnd"/>
      <w:r w:rsidRPr="00F5313D">
        <w:rPr>
          <w:rFonts w:asciiTheme="minorHAnsi" w:hAnsiTheme="minorHAnsi" w:cstheme="minorHAnsi"/>
          <w:i/>
          <w:iCs/>
          <w:sz w:val="22"/>
          <w:szCs w:val="22"/>
        </w:rPr>
        <w:t xml:space="preserve"> Jawab </w:t>
      </w:r>
      <w:proofErr w:type="spellStart"/>
      <w:r w:rsidRPr="00F5313D">
        <w:rPr>
          <w:rFonts w:asciiTheme="minorHAnsi" w:hAnsiTheme="minorHAnsi" w:cstheme="minorHAnsi"/>
          <w:i/>
          <w:iCs/>
          <w:sz w:val="22"/>
          <w:szCs w:val="22"/>
        </w:rPr>
        <w:t>Notaris</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sebagai</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Pejabat</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Pembuat</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Akta</w:t>
      </w:r>
      <w:proofErr w:type="spellEnd"/>
      <w:r w:rsidRPr="00F5313D">
        <w:rPr>
          <w:rFonts w:asciiTheme="minorHAnsi" w:hAnsiTheme="minorHAnsi" w:cstheme="minorHAnsi"/>
          <w:sz w:val="22"/>
          <w:szCs w:val="22"/>
        </w:rPr>
        <w:t xml:space="preserve">, Pustaka </w:t>
      </w:r>
      <w:proofErr w:type="spellStart"/>
      <w:r w:rsidRPr="00F5313D">
        <w:rPr>
          <w:rFonts w:asciiTheme="minorHAnsi" w:hAnsiTheme="minorHAnsi" w:cstheme="minorHAnsi"/>
          <w:sz w:val="22"/>
          <w:szCs w:val="22"/>
        </w:rPr>
        <w:t>Sinar</w:t>
      </w:r>
      <w:proofErr w:type="spellEnd"/>
      <w:r w:rsidRPr="00F5313D">
        <w:rPr>
          <w:rFonts w:asciiTheme="minorHAnsi" w:hAnsiTheme="minorHAnsi" w:cstheme="minorHAnsi"/>
          <w:sz w:val="22"/>
          <w:szCs w:val="22"/>
        </w:rPr>
        <w:t xml:space="preserve"> Harapan, Jakarta, 2005.</w:t>
      </w:r>
    </w:p>
    <w:p w14:paraId="2636C7CF" w14:textId="77777777" w:rsidR="00FE51A3" w:rsidRPr="00F5313D" w:rsidRDefault="00FE51A3" w:rsidP="00F60CD9">
      <w:pPr>
        <w:pStyle w:val="FootnoteText"/>
        <w:ind w:left="1080" w:hanging="720"/>
        <w:jc w:val="both"/>
        <w:rPr>
          <w:rFonts w:asciiTheme="minorHAnsi" w:hAnsiTheme="minorHAnsi" w:cstheme="minorHAnsi"/>
          <w:color w:val="000000"/>
          <w:sz w:val="22"/>
          <w:szCs w:val="22"/>
        </w:rPr>
      </w:pPr>
      <w:r w:rsidRPr="00F5313D">
        <w:rPr>
          <w:rFonts w:asciiTheme="minorHAnsi" w:hAnsiTheme="minorHAnsi" w:cstheme="minorHAnsi"/>
          <w:color w:val="000000"/>
          <w:sz w:val="22"/>
          <w:szCs w:val="22"/>
        </w:rPr>
        <w:t xml:space="preserve">Rudy </w:t>
      </w:r>
      <w:proofErr w:type="spellStart"/>
      <w:r w:rsidRPr="00F5313D">
        <w:rPr>
          <w:rFonts w:asciiTheme="minorHAnsi" w:hAnsiTheme="minorHAnsi" w:cstheme="minorHAnsi"/>
          <w:color w:val="000000"/>
          <w:sz w:val="22"/>
          <w:szCs w:val="22"/>
        </w:rPr>
        <w:t>Haposan</w:t>
      </w:r>
      <w:proofErr w:type="spellEnd"/>
      <w:r w:rsidRPr="00F5313D">
        <w:rPr>
          <w:rFonts w:asciiTheme="minorHAnsi" w:hAnsiTheme="minorHAnsi" w:cstheme="minorHAnsi"/>
          <w:color w:val="000000"/>
          <w:sz w:val="22"/>
          <w:szCs w:val="22"/>
        </w:rPr>
        <w:t xml:space="preserve"> </w:t>
      </w:r>
      <w:proofErr w:type="spellStart"/>
      <w:r w:rsidRPr="00F5313D">
        <w:rPr>
          <w:rFonts w:asciiTheme="minorHAnsi" w:hAnsiTheme="minorHAnsi" w:cstheme="minorHAnsi"/>
          <w:color w:val="000000"/>
          <w:sz w:val="22"/>
          <w:szCs w:val="22"/>
        </w:rPr>
        <w:t>Siahaan</w:t>
      </w:r>
      <w:proofErr w:type="spellEnd"/>
      <w:r w:rsidRPr="00F5313D">
        <w:rPr>
          <w:rFonts w:asciiTheme="minorHAnsi" w:hAnsiTheme="minorHAnsi" w:cstheme="minorHAnsi"/>
          <w:color w:val="000000"/>
          <w:sz w:val="22"/>
          <w:szCs w:val="22"/>
        </w:rPr>
        <w:t xml:space="preserve">, </w:t>
      </w:r>
      <w:proofErr w:type="spellStart"/>
      <w:r w:rsidRPr="00F5313D">
        <w:rPr>
          <w:rFonts w:asciiTheme="minorHAnsi" w:hAnsiTheme="minorHAnsi" w:cstheme="minorHAnsi"/>
          <w:i/>
          <w:iCs/>
          <w:color w:val="000000"/>
          <w:sz w:val="22"/>
          <w:szCs w:val="22"/>
        </w:rPr>
        <w:t>Hakikat</w:t>
      </w:r>
      <w:proofErr w:type="spellEnd"/>
      <w:r w:rsidRPr="00F5313D">
        <w:rPr>
          <w:rFonts w:asciiTheme="minorHAnsi" w:hAnsiTheme="minorHAnsi" w:cstheme="minorHAnsi"/>
          <w:i/>
          <w:iCs/>
          <w:color w:val="000000"/>
          <w:sz w:val="22"/>
          <w:szCs w:val="22"/>
        </w:rPr>
        <w:t xml:space="preserve"> </w:t>
      </w:r>
      <w:proofErr w:type="spellStart"/>
      <w:r w:rsidRPr="00F5313D">
        <w:rPr>
          <w:rFonts w:asciiTheme="minorHAnsi" w:hAnsiTheme="minorHAnsi" w:cstheme="minorHAnsi"/>
          <w:i/>
          <w:iCs/>
          <w:color w:val="000000"/>
          <w:sz w:val="22"/>
          <w:szCs w:val="22"/>
        </w:rPr>
        <w:t>Jabatan</w:t>
      </w:r>
      <w:proofErr w:type="spellEnd"/>
      <w:r w:rsidRPr="00F5313D">
        <w:rPr>
          <w:rFonts w:asciiTheme="minorHAnsi" w:hAnsiTheme="minorHAnsi" w:cstheme="minorHAnsi"/>
          <w:i/>
          <w:iCs/>
          <w:color w:val="000000"/>
          <w:sz w:val="22"/>
          <w:szCs w:val="22"/>
        </w:rPr>
        <w:t xml:space="preserve"> </w:t>
      </w:r>
      <w:proofErr w:type="spellStart"/>
      <w:r w:rsidRPr="00F5313D">
        <w:rPr>
          <w:rFonts w:asciiTheme="minorHAnsi" w:hAnsiTheme="minorHAnsi" w:cstheme="minorHAnsi"/>
          <w:i/>
          <w:iCs/>
          <w:color w:val="000000"/>
          <w:sz w:val="22"/>
          <w:szCs w:val="22"/>
        </w:rPr>
        <w:t>Notaris</w:t>
      </w:r>
      <w:proofErr w:type="spellEnd"/>
      <w:r w:rsidRPr="00F5313D">
        <w:rPr>
          <w:rFonts w:asciiTheme="minorHAnsi" w:hAnsiTheme="minorHAnsi" w:cstheme="minorHAnsi"/>
          <w:i/>
          <w:iCs/>
          <w:color w:val="000000"/>
          <w:sz w:val="22"/>
          <w:szCs w:val="22"/>
        </w:rPr>
        <w:t xml:space="preserve"> </w:t>
      </w:r>
      <w:proofErr w:type="spellStart"/>
      <w:r w:rsidRPr="00F5313D">
        <w:rPr>
          <w:rFonts w:asciiTheme="minorHAnsi" w:hAnsiTheme="minorHAnsi" w:cstheme="minorHAnsi"/>
          <w:i/>
          <w:iCs/>
          <w:color w:val="000000"/>
          <w:sz w:val="22"/>
          <w:szCs w:val="22"/>
        </w:rPr>
        <w:t>Dalam</w:t>
      </w:r>
      <w:proofErr w:type="spellEnd"/>
      <w:r w:rsidRPr="00F5313D">
        <w:rPr>
          <w:rFonts w:asciiTheme="minorHAnsi" w:hAnsiTheme="minorHAnsi" w:cstheme="minorHAnsi"/>
          <w:i/>
          <w:iCs/>
          <w:color w:val="000000"/>
          <w:sz w:val="22"/>
          <w:szCs w:val="22"/>
        </w:rPr>
        <w:t xml:space="preserve"> negara Hukum Pancasila, Hukum </w:t>
      </w:r>
      <w:proofErr w:type="spellStart"/>
      <w:r w:rsidRPr="00F5313D">
        <w:rPr>
          <w:rFonts w:asciiTheme="minorHAnsi" w:hAnsiTheme="minorHAnsi" w:cstheme="minorHAnsi"/>
          <w:i/>
          <w:iCs/>
          <w:color w:val="000000"/>
          <w:sz w:val="22"/>
          <w:szCs w:val="22"/>
        </w:rPr>
        <w:t>Kenotariatan</w:t>
      </w:r>
      <w:proofErr w:type="spellEnd"/>
      <w:r w:rsidRPr="00F5313D">
        <w:rPr>
          <w:rFonts w:asciiTheme="minorHAnsi" w:hAnsiTheme="minorHAnsi" w:cstheme="minorHAnsi"/>
          <w:i/>
          <w:iCs/>
          <w:color w:val="000000"/>
          <w:sz w:val="22"/>
          <w:szCs w:val="22"/>
        </w:rPr>
        <w:t xml:space="preserve"> Indonesia </w:t>
      </w:r>
      <w:proofErr w:type="spellStart"/>
      <w:r w:rsidRPr="00F5313D">
        <w:rPr>
          <w:rFonts w:asciiTheme="minorHAnsi" w:hAnsiTheme="minorHAnsi" w:cstheme="minorHAnsi"/>
          <w:i/>
          <w:iCs/>
          <w:color w:val="000000"/>
          <w:sz w:val="22"/>
          <w:szCs w:val="22"/>
        </w:rPr>
        <w:t>Jilid</w:t>
      </w:r>
      <w:proofErr w:type="spellEnd"/>
      <w:r w:rsidRPr="00F5313D">
        <w:rPr>
          <w:rFonts w:asciiTheme="minorHAnsi" w:hAnsiTheme="minorHAnsi" w:cstheme="minorHAnsi"/>
          <w:i/>
          <w:iCs/>
          <w:color w:val="000000"/>
          <w:sz w:val="22"/>
          <w:szCs w:val="22"/>
        </w:rPr>
        <w:t xml:space="preserve"> I</w:t>
      </w:r>
      <w:r w:rsidRPr="00F5313D">
        <w:rPr>
          <w:rFonts w:asciiTheme="minorHAnsi" w:hAnsiTheme="minorHAnsi" w:cstheme="minorHAnsi"/>
          <w:color w:val="000000"/>
          <w:sz w:val="22"/>
          <w:szCs w:val="22"/>
        </w:rPr>
        <w:t xml:space="preserve">, </w:t>
      </w:r>
      <w:proofErr w:type="spellStart"/>
      <w:r w:rsidRPr="00F5313D">
        <w:rPr>
          <w:rFonts w:asciiTheme="minorHAnsi" w:hAnsiTheme="minorHAnsi" w:cstheme="minorHAnsi"/>
          <w:color w:val="000000"/>
          <w:sz w:val="22"/>
          <w:szCs w:val="22"/>
        </w:rPr>
        <w:t>Penerbit</w:t>
      </w:r>
      <w:proofErr w:type="spellEnd"/>
      <w:r w:rsidRPr="00F5313D">
        <w:rPr>
          <w:rFonts w:asciiTheme="minorHAnsi" w:hAnsiTheme="minorHAnsi" w:cstheme="minorHAnsi"/>
          <w:color w:val="000000"/>
          <w:sz w:val="22"/>
          <w:szCs w:val="22"/>
        </w:rPr>
        <w:t xml:space="preserve"> Media </w:t>
      </w:r>
      <w:proofErr w:type="spellStart"/>
      <w:r w:rsidRPr="00F5313D">
        <w:rPr>
          <w:rFonts w:asciiTheme="minorHAnsi" w:hAnsiTheme="minorHAnsi" w:cstheme="minorHAnsi"/>
          <w:color w:val="000000"/>
          <w:sz w:val="22"/>
          <w:szCs w:val="22"/>
        </w:rPr>
        <w:t>Sains</w:t>
      </w:r>
      <w:proofErr w:type="spellEnd"/>
      <w:r w:rsidRPr="00F5313D">
        <w:rPr>
          <w:rFonts w:asciiTheme="minorHAnsi" w:hAnsiTheme="minorHAnsi" w:cstheme="minorHAnsi"/>
          <w:color w:val="000000"/>
          <w:sz w:val="22"/>
          <w:szCs w:val="22"/>
        </w:rPr>
        <w:t xml:space="preserve"> Indonesia, Bandung, 2022.</w:t>
      </w:r>
    </w:p>
    <w:p w14:paraId="1E9C0B2C"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Rusdin</w:t>
      </w:r>
      <w:proofErr w:type="spellEnd"/>
      <w:r w:rsidRPr="00F5313D">
        <w:rPr>
          <w:rFonts w:asciiTheme="minorHAnsi" w:hAnsiTheme="minorHAnsi" w:cstheme="minorHAnsi"/>
          <w:sz w:val="22"/>
          <w:szCs w:val="22"/>
        </w:rPr>
        <w:t xml:space="preserve">, </w:t>
      </w:r>
      <w:r w:rsidRPr="00F5313D">
        <w:rPr>
          <w:rFonts w:asciiTheme="minorHAnsi" w:hAnsiTheme="minorHAnsi" w:cstheme="minorHAnsi"/>
          <w:i/>
          <w:iCs/>
          <w:sz w:val="22"/>
          <w:szCs w:val="22"/>
        </w:rPr>
        <w:t>Pasar Modal,</w:t>
      </w:r>
      <w:r w:rsidRPr="00F5313D">
        <w:rPr>
          <w:rFonts w:asciiTheme="minorHAnsi" w:hAnsiTheme="minorHAnsi" w:cstheme="minorHAnsi"/>
          <w:sz w:val="22"/>
          <w:szCs w:val="22"/>
        </w:rPr>
        <w:t xml:space="preserve"> Cetakan.1, </w:t>
      </w:r>
      <w:proofErr w:type="spellStart"/>
      <w:r w:rsidRPr="00F5313D">
        <w:rPr>
          <w:rFonts w:asciiTheme="minorHAnsi" w:hAnsiTheme="minorHAnsi" w:cstheme="minorHAnsi"/>
          <w:sz w:val="22"/>
          <w:szCs w:val="22"/>
        </w:rPr>
        <w:t>Alfabet</w:t>
      </w:r>
      <w:proofErr w:type="spellEnd"/>
      <w:r w:rsidRPr="00F5313D">
        <w:rPr>
          <w:rFonts w:asciiTheme="minorHAnsi" w:hAnsiTheme="minorHAnsi" w:cstheme="minorHAnsi"/>
          <w:sz w:val="22"/>
          <w:szCs w:val="22"/>
        </w:rPr>
        <w:t>, Bandung, 2006.</w:t>
      </w:r>
    </w:p>
    <w:p w14:paraId="63654896"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lastRenderedPageBreak/>
        <w:t>Soegondo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Notodisoerjo</w:t>
      </w:r>
      <w:proofErr w:type="spellEnd"/>
      <w:r w:rsidRPr="00F5313D">
        <w:rPr>
          <w:rFonts w:asciiTheme="minorHAnsi" w:hAnsiTheme="minorHAnsi" w:cstheme="minorHAnsi"/>
          <w:sz w:val="22"/>
          <w:szCs w:val="22"/>
        </w:rPr>
        <w:t xml:space="preserve">, </w:t>
      </w:r>
      <w:r w:rsidRPr="00F5313D">
        <w:rPr>
          <w:rFonts w:asciiTheme="minorHAnsi" w:hAnsiTheme="minorHAnsi" w:cstheme="minorHAnsi"/>
          <w:i/>
          <w:iCs/>
          <w:sz w:val="22"/>
          <w:szCs w:val="22"/>
        </w:rPr>
        <w:t xml:space="preserve">Hukum </w:t>
      </w:r>
      <w:proofErr w:type="spellStart"/>
      <w:r w:rsidRPr="00F5313D">
        <w:rPr>
          <w:rFonts w:asciiTheme="minorHAnsi" w:hAnsiTheme="minorHAnsi" w:cstheme="minorHAnsi"/>
          <w:i/>
          <w:iCs/>
          <w:sz w:val="22"/>
          <w:szCs w:val="22"/>
        </w:rPr>
        <w:t>Notariat</w:t>
      </w:r>
      <w:proofErr w:type="spellEnd"/>
      <w:r w:rsidRPr="00F5313D">
        <w:rPr>
          <w:rFonts w:asciiTheme="minorHAnsi" w:hAnsiTheme="minorHAnsi" w:cstheme="minorHAnsi"/>
          <w:i/>
          <w:iCs/>
          <w:sz w:val="22"/>
          <w:szCs w:val="22"/>
        </w:rPr>
        <w:t xml:space="preserve"> Di Indonesia, </w:t>
      </w:r>
      <w:proofErr w:type="spellStart"/>
      <w:r w:rsidRPr="00F5313D">
        <w:rPr>
          <w:rFonts w:asciiTheme="minorHAnsi" w:hAnsiTheme="minorHAnsi" w:cstheme="minorHAnsi"/>
          <w:i/>
          <w:iCs/>
          <w:sz w:val="22"/>
          <w:szCs w:val="22"/>
        </w:rPr>
        <w:t>Suatu</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Penjel</w:t>
      </w:r>
      <w:r w:rsidRPr="00F5313D">
        <w:rPr>
          <w:rFonts w:asciiTheme="minorHAnsi" w:hAnsiTheme="minorHAnsi" w:cstheme="minorHAnsi"/>
          <w:sz w:val="22"/>
          <w:szCs w:val="22"/>
        </w:rPr>
        <w:t>asan</w:t>
      </w:r>
      <w:proofErr w:type="spellEnd"/>
      <w:r w:rsidRPr="00F5313D">
        <w:rPr>
          <w:rFonts w:asciiTheme="minorHAnsi" w:hAnsiTheme="minorHAnsi" w:cstheme="minorHAnsi"/>
          <w:sz w:val="22"/>
          <w:szCs w:val="22"/>
        </w:rPr>
        <w:t xml:space="preserve">, Raja </w:t>
      </w:r>
      <w:proofErr w:type="spellStart"/>
      <w:r w:rsidRPr="00F5313D">
        <w:rPr>
          <w:rFonts w:asciiTheme="minorHAnsi" w:hAnsiTheme="minorHAnsi" w:cstheme="minorHAnsi"/>
          <w:sz w:val="22"/>
          <w:szCs w:val="22"/>
        </w:rPr>
        <w:t>Grafindo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Persada</w:t>
      </w:r>
      <w:proofErr w:type="spellEnd"/>
      <w:r w:rsidRPr="00F5313D">
        <w:rPr>
          <w:rFonts w:asciiTheme="minorHAnsi" w:hAnsiTheme="minorHAnsi" w:cstheme="minorHAnsi"/>
          <w:sz w:val="22"/>
          <w:szCs w:val="22"/>
        </w:rPr>
        <w:t>, Jakarta, 1993.</w:t>
      </w:r>
    </w:p>
    <w:p w14:paraId="3F9E85C6"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Soetarjo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Soemoatmodjo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i/>
          <w:iCs/>
          <w:sz w:val="22"/>
          <w:szCs w:val="22"/>
        </w:rPr>
        <w:t>Apakah</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Notaris</w:t>
      </w:r>
      <w:proofErr w:type="spellEnd"/>
      <w:r w:rsidRPr="00F5313D">
        <w:rPr>
          <w:rFonts w:asciiTheme="minorHAnsi" w:hAnsiTheme="minorHAnsi" w:cstheme="minorHAnsi"/>
          <w:i/>
          <w:iCs/>
          <w:sz w:val="22"/>
          <w:szCs w:val="22"/>
        </w:rPr>
        <w:t xml:space="preserve">, PPAT, </w:t>
      </w:r>
      <w:proofErr w:type="spellStart"/>
      <w:r w:rsidRPr="00F5313D">
        <w:rPr>
          <w:rFonts w:asciiTheme="minorHAnsi" w:hAnsiTheme="minorHAnsi" w:cstheme="minorHAnsi"/>
          <w:i/>
          <w:iCs/>
          <w:sz w:val="22"/>
          <w:szCs w:val="22"/>
        </w:rPr>
        <w:t>Pejabat</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Lelang</w:t>
      </w:r>
      <w:proofErr w:type="spellEnd"/>
      <w:r w:rsidRPr="00F5313D">
        <w:rPr>
          <w:rFonts w:asciiTheme="minorHAnsi" w:hAnsiTheme="minorHAnsi" w:cstheme="minorHAnsi"/>
          <w:sz w:val="22"/>
          <w:szCs w:val="22"/>
        </w:rPr>
        <w:t>, Liberty, Yogyakarta, 1986.</w:t>
      </w:r>
    </w:p>
    <w:p w14:paraId="3F7ECA42"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Sudikno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Mertokusumo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i/>
          <w:iCs/>
          <w:sz w:val="22"/>
          <w:szCs w:val="22"/>
        </w:rPr>
        <w:t>Mengenal</w:t>
      </w:r>
      <w:proofErr w:type="spellEnd"/>
      <w:r w:rsidRPr="00F5313D">
        <w:rPr>
          <w:rFonts w:asciiTheme="minorHAnsi" w:hAnsiTheme="minorHAnsi" w:cstheme="minorHAnsi"/>
          <w:i/>
          <w:iCs/>
          <w:sz w:val="22"/>
          <w:szCs w:val="22"/>
        </w:rPr>
        <w:t xml:space="preserve"> Hukum</w:t>
      </w:r>
      <w:r w:rsidRPr="00F5313D">
        <w:rPr>
          <w:rFonts w:asciiTheme="minorHAnsi" w:hAnsiTheme="minorHAnsi" w:cstheme="minorHAnsi"/>
          <w:sz w:val="22"/>
          <w:szCs w:val="22"/>
        </w:rPr>
        <w:t>, Liberty, Yogyakarta, 1986.</w:t>
      </w:r>
    </w:p>
    <w:p w14:paraId="7E220AD5"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Suharjono</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i/>
          <w:iCs/>
          <w:sz w:val="22"/>
          <w:szCs w:val="22"/>
        </w:rPr>
        <w:t>Sekilas</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Tinjauan</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Akta</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Menurut</w:t>
      </w:r>
      <w:proofErr w:type="spellEnd"/>
      <w:r w:rsidRPr="00F5313D">
        <w:rPr>
          <w:rFonts w:asciiTheme="minorHAnsi" w:hAnsiTheme="minorHAnsi" w:cstheme="minorHAnsi"/>
          <w:i/>
          <w:iCs/>
          <w:sz w:val="22"/>
          <w:szCs w:val="22"/>
        </w:rPr>
        <w:t xml:space="preserve"> Hukum</w:t>
      </w:r>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Sinar</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Grafika</w:t>
      </w:r>
      <w:proofErr w:type="spellEnd"/>
      <w:r w:rsidRPr="00F5313D">
        <w:rPr>
          <w:rFonts w:asciiTheme="minorHAnsi" w:hAnsiTheme="minorHAnsi" w:cstheme="minorHAnsi"/>
          <w:sz w:val="22"/>
          <w:szCs w:val="22"/>
        </w:rPr>
        <w:t>, Jakarta, 1995.</w:t>
      </w:r>
    </w:p>
    <w:p w14:paraId="7B068ACE"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Sumantoro</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Pengantar</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tentang</w:t>
      </w:r>
      <w:proofErr w:type="spellEnd"/>
      <w:r w:rsidRPr="00F5313D">
        <w:rPr>
          <w:rFonts w:asciiTheme="minorHAnsi" w:hAnsiTheme="minorHAnsi" w:cstheme="minorHAnsi"/>
          <w:i/>
          <w:iCs/>
          <w:sz w:val="22"/>
          <w:szCs w:val="22"/>
          <w:lang w:val="es-ES"/>
        </w:rPr>
        <w:t xml:space="preserve"> Pasar Modal di Indonesia</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Ghalia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Indoensia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1990.</w:t>
      </w:r>
    </w:p>
    <w:p w14:paraId="450803BC"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r w:rsidRPr="00F5313D">
        <w:rPr>
          <w:rFonts w:asciiTheme="minorHAnsi" w:hAnsiTheme="minorHAnsi" w:cstheme="minorHAnsi"/>
          <w:sz w:val="22"/>
          <w:szCs w:val="22"/>
          <w:lang w:val="es-ES"/>
        </w:rPr>
        <w:t xml:space="preserve">Tan </w:t>
      </w:r>
      <w:proofErr w:type="spellStart"/>
      <w:r w:rsidRPr="00F5313D">
        <w:rPr>
          <w:rFonts w:asciiTheme="minorHAnsi" w:hAnsiTheme="minorHAnsi" w:cstheme="minorHAnsi"/>
          <w:sz w:val="22"/>
          <w:szCs w:val="22"/>
          <w:lang w:val="es-ES"/>
        </w:rPr>
        <w:t>Thong</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Kie</w:t>
      </w:r>
      <w:proofErr w:type="spellEnd"/>
      <w:r w:rsidRPr="00F5313D">
        <w:rPr>
          <w:rFonts w:asciiTheme="minorHAnsi" w:hAnsiTheme="minorHAnsi" w:cstheme="minorHAnsi"/>
          <w:sz w:val="22"/>
          <w:szCs w:val="22"/>
          <w:lang w:val="es-ES"/>
        </w:rPr>
        <w:t xml:space="preserve">, </w:t>
      </w:r>
      <w:r w:rsidRPr="00F5313D">
        <w:rPr>
          <w:rFonts w:asciiTheme="minorHAnsi" w:hAnsiTheme="minorHAnsi" w:cstheme="minorHAnsi"/>
          <w:i/>
          <w:iCs/>
          <w:sz w:val="22"/>
          <w:szCs w:val="22"/>
          <w:lang w:val="es-ES"/>
        </w:rPr>
        <w:t xml:space="preserve">Serba </w:t>
      </w:r>
      <w:proofErr w:type="spellStart"/>
      <w:r w:rsidRPr="00F5313D">
        <w:rPr>
          <w:rFonts w:asciiTheme="minorHAnsi" w:hAnsiTheme="minorHAnsi" w:cstheme="minorHAnsi"/>
          <w:i/>
          <w:iCs/>
          <w:sz w:val="22"/>
          <w:szCs w:val="22"/>
          <w:lang w:val="es-ES"/>
        </w:rPr>
        <w:t>Serbi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Praktek</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Notaris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Buku</w:t>
      </w:r>
      <w:proofErr w:type="spellEnd"/>
      <w:r w:rsidRPr="00F5313D">
        <w:rPr>
          <w:rFonts w:asciiTheme="minorHAnsi" w:hAnsiTheme="minorHAnsi" w:cstheme="minorHAnsi"/>
          <w:sz w:val="22"/>
          <w:szCs w:val="22"/>
          <w:lang w:val="es-ES"/>
        </w:rPr>
        <w:t xml:space="preserve"> I Cet.2, PT. </w:t>
      </w:r>
      <w:proofErr w:type="spellStart"/>
      <w:r w:rsidRPr="00F5313D">
        <w:rPr>
          <w:rFonts w:asciiTheme="minorHAnsi" w:hAnsiTheme="minorHAnsi" w:cstheme="minorHAnsi"/>
          <w:sz w:val="22"/>
          <w:szCs w:val="22"/>
          <w:lang w:val="es-ES"/>
        </w:rPr>
        <w:t>Ichtiar</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Baru</w:t>
      </w:r>
      <w:proofErr w:type="spellEnd"/>
      <w:r w:rsidRPr="00F5313D">
        <w:rPr>
          <w:rFonts w:asciiTheme="minorHAnsi" w:hAnsiTheme="minorHAnsi" w:cstheme="minorHAnsi"/>
          <w:sz w:val="22"/>
          <w:szCs w:val="22"/>
          <w:lang w:val="es-ES"/>
        </w:rPr>
        <w:t xml:space="preserve"> Van </w:t>
      </w:r>
      <w:proofErr w:type="spellStart"/>
      <w:r w:rsidRPr="00F5313D">
        <w:rPr>
          <w:rFonts w:asciiTheme="minorHAnsi" w:hAnsiTheme="minorHAnsi" w:cstheme="minorHAnsi"/>
          <w:sz w:val="22"/>
          <w:szCs w:val="22"/>
          <w:lang w:val="es-ES"/>
        </w:rPr>
        <w:t>Hoeve</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2011.</w:t>
      </w:r>
    </w:p>
    <w:p w14:paraId="5F8429B9"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Taqiyuddin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Kadir</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Gugatan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Derivatif</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Perlindungan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Hukum</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Pemegang</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Saham</w:t>
      </w:r>
      <w:proofErr w:type="spellEnd"/>
      <w:r w:rsidRPr="00F5313D">
        <w:rPr>
          <w:rFonts w:asciiTheme="minorHAnsi" w:hAnsiTheme="minorHAnsi" w:cstheme="minorHAnsi"/>
          <w:i/>
          <w:iCs/>
          <w:sz w:val="22"/>
          <w:szCs w:val="22"/>
          <w:lang w:val="es-ES"/>
        </w:rPr>
        <w:t xml:space="preserve"> Minoritas</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Sinar</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Grafika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2017.</w:t>
      </w:r>
    </w:p>
    <w:p w14:paraId="6C4183A8"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Tjiptono</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Darmadji</w:t>
      </w:r>
      <w:proofErr w:type="spellEnd"/>
      <w:r w:rsidRPr="00F5313D">
        <w:rPr>
          <w:rFonts w:asciiTheme="minorHAnsi" w:hAnsiTheme="minorHAnsi" w:cstheme="minorHAnsi"/>
          <w:sz w:val="22"/>
          <w:szCs w:val="22"/>
          <w:lang w:val="es-ES"/>
        </w:rPr>
        <w:t xml:space="preserve"> dan </w:t>
      </w:r>
      <w:proofErr w:type="spellStart"/>
      <w:r w:rsidRPr="00F5313D">
        <w:rPr>
          <w:rFonts w:asciiTheme="minorHAnsi" w:hAnsiTheme="minorHAnsi" w:cstheme="minorHAnsi"/>
          <w:sz w:val="22"/>
          <w:szCs w:val="22"/>
          <w:lang w:val="es-ES"/>
        </w:rPr>
        <w:t>Hendy</w:t>
      </w:r>
      <w:proofErr w:type="spellEnd"/>
      <w:r w:rsidRPr="00F5313D">
        <w:rPr>
          <w:rFonts w:asciiTheme="minorHAnsi" w:hAnsiTheme="minorHAnsi" w:cstheme="minorHAnsi"/>
          <w:sz w:val="22"/>
          <w:szCs w:val="22"/>
          <w:lang w:val="es-ES"/>
        </w:rPr>
        <w:t xml:space="preserve"> M. </w:t>
      </w:r>
      <w:proofErr w:type="spellStart"/>
      <w:r w:rsidRPr="00F5313D">
        <w:rPr>
          <w:rFonts w:asciiTheme="minorHAnsi" w:hAnsiTheme="minorHAnsi" w:cstheme="minorHAnsi"/>
          <w:sz w:val="22"/>
          <w:szCs w:val="22"/>
          <w:lang w:val="es-ES"/>
        </w:rPr>
        <w:t>Fakhruddin</w:t>
      </w:r>
      <w:proofErr w:type="spellEnd"/>
      <w:r w:rsidRPr="00F5313D">
        <w:rPr>
          <w:rFonts w:asciiTheme="minorHAnsi" w:hAnsiTheme="minorHAnsi" w:cstheme="minorHAnsi"/>
          <w:sz w:val="22"/>
          <w:szCs w:val="22"/>
          <w:lang w:val="es-ES"/>
        </w:rPr>
        <w:t xml:space="preserve">, </w:t>
      </w:r>
      <w:r w:rsidRPr="00F5313D">
        <w:rPr>
          <w:rFonts w:asciiTheme="minorHAnsi" w:hAnsiTheme="minorHAnsi" w:cstheme="minorHAnsi"/>
          <w:i/>
          <w:iCs/>
          <w:sz w:val="22"/>
          <w:szCs w:val="22"/>
          <w:lang w:val="es-ES"/>
        </w:rPr>
        <w:t xml:space="preserve">Pasar Modal Indonesia: </w:t>
      </w:r>
      <w:proofErr w:type="spellStart"/>
      <w:r w:rsidRPr="00F5313D">
        <w:rPr>
          <w:rFonts w:asciiTheme="minorHAnsi" w:hAnsiTheme="minorHAnsi" w:cstheme="minorHAnsi"/>
          <w:i/>
          <w:iCs/>
          <w:sz w:val="22"/>
          <w:szCs w:val="22"/>
          <w:lang w:val="es-ES"/>
        </w:rPr>
        <w:t>Pendekatan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Tanya</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Jawab</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Salemba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Empat</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2006.</w:t>
      </w:r>
    </w:p>
    <w:p w14:paraId="2864C1FD" w14:textId="77777777" w:rsidR="00FE51A3" w:rsidRPr="00F5313D" w:rsidRDefault="00FE51A3" w:rsidP="00F60CD9">
      <w:pPr>
        <w:pStyle w:val="FootnoteText"/>
        <w:ind w:left="1080" w:hanging="720"/>
        <w:jc w:val="both"/>
        <w:rPr>
          <w:rFonts w:asciiTheme="minorHAnsi" w:hAnsiTheme="minorHAnsi" w:cstheme="minorHAnsi"/>
          <w:sz w:val="22"/>
          <w:szCs w:val="22"/>
        </w:rPr>
      </w:pPr>
      <w:r w:rsidRPr="00F5313D">
        <w:rPr>
          <w:rFonts w:asciiTheme="minorHAnsi" w:hAnsiTheme="minorHAnsi" w:cstheme="minorHAnsi"/>
          <w:sz w:val="22"/>
          <w:szCs w:val="22"/>
        </w:rPr>
        <w:t xml:space="preserve">Walter </w:t>
      </w:r>
      <w:proofErr w:type="spellStart"/>
      <w:r w:rsidRPr="00F5313D">
        <w:rPr>
          <w:rFonts w:asciiTheme="minorHAnsi" w:hAnsiTheme="minorHAnsi" w:cstheme="minorHAnsi"/>
          <w:sz w:val="22"/>
          <w:szCs w:val="22"/>
        </w:rPr>
        <w:t>Woon</w:t>
      </w:r>
      <w:proofErr w:type="spellEnd"/>
      <w:r w:rsidRPr="00F5313D">
        <w:rPr>
          <w:rFonts w:asciiTheme="minorHAnsi" w:hAnsiTheme="minorHAnsi" w:cstheme="minorHAnsi"/>
          <w:sz w:val="22"/>
          <w:szCs w:val="22"/>
        </w:rPr>
        <w:t xml:space="preserve">, </w:t>
      </w:r>
      <w:r w:rsidRPr="00F5313D">
        <w:rPr>
          <w:rFonts w:asciiTheme="minorHAnsi" w:hAnsiTheme="minorHAnsi" w:cstheme="minorHAnsi"/>
          <w:i/>
          <w:iCs/>
          <w:sz w:val="22"/>
          <w:szCs w:val="22"/>
        </w:rPr>
        <w:t>Company Law</w:t>
      </w:r>
      <w:r w:rsidRPr="00F5313D">
        <w:rPr>
          <w:rFonts w:asciiTheme="minorHAnsi" w:hAnsiTheme="minorHAnsi" w:cstheme="minorHAnsi"/>
          <w:sz w:val="22"/>
          <w:szCs w:val="22"/>
        </w:rPr>
        <w:t>, Sweet &amp; Maxwell Asia, Selangor, 2002.</w:t>
      </w:r>
    </w:p>
    <w:p w14:paraId="3C72C76D"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n-ID"/>
        </w:rPr>
      </w:pPr>
      <w:proofErr w:type="spellStart"/>
      <w:r w:rsidRPr="00F5313D">
        <w:rPr>
          <w:rFonts w:asciiTheme="minorHAnsi" w:hAnsiTheme="minorHAnsi" w:cstheme="minorHAnsi"/>
          <w:color w:val="000000"/>
          <w:sz w:val="22"/>
          <w:szCs w:val="22"/>
          <w:lang w:val="en-ID"/>
        </w:rPr>
        <w:t>Wawan</w:t>
      </w:r>
      <w:proofErr w:type="spellEnd"/>
      <w:r w:rsidRPr="00F5313D">
        <w:rPr>
          <w:rFonts w:asciiTheme="minorHAnsi" w:hAnsiTheme="minorHAnsi" w:cstheme="minorHAnsi"/>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Pengantar</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Ilmu</w:t>
      </w:r>
      <w:proofErr w:type="spellEnd"/>
      <w:r w:rsidRPr="00F5313D">
        <w:rPr>
          <w:rFonts w:asciiTheme="minorHAnsi" w:hAnsiTheme="minorHAnsi" w:cstheme="minorHAnsi"/>
          <w:i/>
          <w:iCs/>
          <w:color w:val="000000"/>
          <w:sz w:val="22"/>
          <w:szCs w:val="22"/>
          <w:lang w:val="en-ID"/>
        </w:rPr>
        <w:t xml:space="preserve"> Hukum, </w:t>
      </w:r>
      <w:r w:rsidRPr="00F5313D">
        <w:rPr>
          <w:rFonts w:asciiTheme="minorHAnsi" w:hAnsiTheme="minorHAnsi" w:cstheme="minorHAnsi"/>
          <w:color w:val="000000"/>
          <w:sz w:val="22"/>
          <w:szCs w:val="22"/>
          <w:lang w:val="en-ID"/>
        </w:rPr>
        <w:t>Pustaka Setia, Bandung, 2012.</w:t>
      </w:r>
    </w:p>
    <w:p w14:paraId="1A596323"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n-ID"/>
        </w:rPr>
      </w:pPr>
    </w:p>
    <w:p w14:paraId="723CF494" w14:textId="50A91318" w:rsidR="00FE51A3" w:rsidRPr="00F5313D" w:rsidRDefault="00FE51A3" w:rsidP="00F60CD9">
      <w:pPr>
        <w:pStyle w:val="FootnoteText"/>
        <w:numPr>
          <w:ilvl w:val="0"/>
          <w:numId w:val="3"/>
        </w:numPr>
        <w:ind w:left="360"/>
        <w:jc w:val="both"/>
        <w:rPr>
          <w:rFonts w:asciiTheme="minorHAnsi" w:hAnsiTheme="minorHAnsi" w:cstheme="minorHAnsi"/>
          <w:b/>
          <w:bCs/>
          <w:color w:val="000000"/>
          <w:sz w:val="22"/>
          <w:szCs w:val="22"/>
          <w:lang w:val="en-ID"/>
        </w:rPr>
      </w:pPr>
      <w:r w:rsidRPr="00F5313D">
        <w:rPr>
          <w:rFonts w:asciiTheme="minorHAnsi" w:hAnsiTheme="minorHAnsi" w:cstheme="minorHAnsi"/>
          <w:b/>
          <w:bCs/>
          <w:color w:val="000000"/>
          <w:sz w:val="22"/>
          <w:szCs w:val="22"/>
          <w:lang w:val="en-ID"/>
        </w:rPr>
        <w:t>Legislation</w:t>
      </w:r>
    </w:p>
    <w:p w14:paraId="277FBAD1" w14:textId="77777777" w:rsidR="00FE51A3" w:rsidRPr="00F5313D" w:rsidRDefault="00FE51A3" w:rsidP="00F60CD9">
      <w:pPr>
        <w:ind w:left="900" w:hanging="540"/>
        <w:contextualSpacing/>
        <w:jc w:val="both"/>
        <w:rPr>
          <w:rFonts w:cstheme="minorHAnsi"/>
          <w:sz w:val="22"/>
          <w:szCs w:val="22"/>
        </w:rPr>
      </w:pPr>
      <w:proofErr w:type="spellStart"/>
      <w:r w:rsidRPr="00F5313D">
        <w:rPr>
          <w:rFonts w:cstheme="minorHAnsi"/>
          <w:sz w:val="22"/>
          <w:szCs w:val="22"/>
        </w:rPr>
        <w:t>Undang-Undang</w:t>
      </w:r>
      <w:proofErr w:type="spellEnd"/>
      <w:r w:rsidRPr="00F5313D">
        <w:rPr>
          <w:rFonts w:cstheme="minorHAnsi"/>
          <w:sz w:val="22"/>
          <w:szCs w:val="22"/>
        </w:rPr>
        <w:t xml:space="preserve"> Dasar Negara </w:t>
      </w:r>
      <w:proofErr w:type="spellStart"/>
      <w:r w:rsidRPr="00F5313D">
        <w:rPr>
          <w:rFonts w:cstheme="minorHAnsi"/>
          <w:sz w:val="22"/>
          <w:szCs w:val="22"/>
        </w:rPr>
        <w:t>Republik</w:t>
      </w:r>
      <w:proofErr w:type="spellEnd"/>
      <w:r w:rsidRPr="00F5313D">
        <w:rPr>
          <w:rFonts w:cstheme="minorHAnsi"/>
          <w:sz w:val="22"/>
          <w:szCs w:val="22"/>
        </w:rPr>
        <w:t xml:space="preserve"> Indonesia </w:t>
      </w:r>
      <w:proofErr w:type="spellStart"/>
      <w:r w:rsidRPr="00F5313D">
        <w:rPr>
          <w:rFonts w:cstheme="minorHAnsi"/>
          <w:sz w:val="22"/>
          <w:szCs w:val="22"/>
        </w:rPr>
        <w:t>Amandemen</w:t>
      </w:r>
      <w:proofErr w:type="spellEnd"/>
      <w:r w:rsidRPr="00F5313D">
        <w:rPr>
          <w:rFonts w:cstheme="minorHAnsi"/>
          <w:sz w:val="22"/>
          <w:szCs w:val="22"/>
        </w:rPr>
        <w:t xml:space="preserve"> </w:t>
      </w:r>
      <w:proofErr w:type="spellStart"/>
      <w:r w:rsidRPr="00F5313D">
        <w:rPr>
          <w:rFonts w:cstheme="minorHAnsi"/>
          <w:sz w:val="22"/>
          <w:szCs w:val="22"/>
        </w:rPr>
        <w:t>ke</w:t>
      </w:r>
      <w:proofErr w:type="spellEnd"/>
      <w:r w:rsidRPr="00F5313D">
        <w:rPr>
          <w:rFonts w:cstheme="minorHAnsi"/>
          <w:sz w:val="22"/>
          <w:szCs w:val="22"/>
        </w:rPr>
        <w:t xml:space="preserve"> IV </w:t>
      </w:r>
      <w:proofErr w:type="spellStart"/>
      <w:r w:rsidRPr="00F5313D">
        <w:rPr>
          <w:rFonts w:cstheme="minorHAnsi"/>
          <w:sz w:val="22"/>
          <w:szCs w:val="22"/>
        </w:rPr>
        <w:t>Tahun</w:t>
      </w:r>
      <w:proofErr w:type="spellEnd"/>
      <w:r w:rsidRPr="00F5313D">
        <w:rPr>
          <w:rFonts w:cstheme="minorHAnsi"/>
          <w:sz w:val="22"/>
          <w:szCs w:val="22"/>
        </w:rPr>
        <w:t xml:space="preserve"> 1945.</w:t>
      </w:r>
    </w:p>
    <w:p w14:paraId="6A2EB0E0" w14:textId="77777777" w:rsidR="00FE51A3" w:rsidRPr="00F5313D" w:rsidRDefault="00FE51A3" w:rsidP="00F60CD9">
      <w:pPr>
        <w:ind w:left="900" w:hanging="540"/>
        <w:contextualSpacing/>
        <w:jc w:val="both"/>
        <w:rPr>
          <w:rFonts w:cstheme="minorHAnsi"/>
          <w:sz w:val="22"/>
          <w:szCs w:val="22"/>
        </w:rPr>
      </w:pPr>
      <w:r w:rsidRPr="00F5313D">
        <w:rPr>
          <w:rFonts w:cstheme="minorHAnsi"/>
          <w:sz w:val="22"/>
          <w:szCs w:val="22"/>
        </w:rPr>
        <w:t xml:space="preserve">Kitab </w:t>
      </w:r>
      <w:proofErr w:type="spellStart"/>
      <w:r w:rsidRPr="00F5313D">
        <w:rPr>
          <w:rFonts w:cstheme="minorHAnsi"/>
          <w:sz w:val="22"/>
          <w:szCs w:val="22"/>
        </w:rPr>
        <w:t>Undang-Undang</w:t>
      </w:r>
      <w:proofErr w:type="spellEnd"/>
      <w:r w:rsidRPr="00F5313D">
        <w:rPr>
          <w:rFonts w:cstheme="minorHAnsi"/>
          <w:sz w:val="22"/>
          <w:szCs w:val="22"/>
        </w:rPr>
        <w:t xml:space="preserve"> Hukum </w:t>
      </w:r>
      <w:proofErr w:type="spellStart"/>
      <w:r w:rsidRPr="00F5313D">
        <w:rPr>
          <w:rFonts w:cstheme="minorHAnsi"/>
          <w:sz w:val="22"/>
          <w:szCs w:val="22"/>
        </w:rPr>
        <w:t>Perdata</w:t>
      </w:r>
      <w:proofErr w:type="spellEnd"/>
      <w:r w:rsidRPr="00F5313D">
        <w:rPr>
          <w:rFonts w:cstheme="minorHAnsi"/>
          <w:sz w:val="22"/>
          <w:szCs w:val="22"/>
        </w:rPr>
        <w:t>.</w:t>
      </w:r>
    </w:p>
    <w:p w14:paraId="1C44701F" w14:textId="77777777" w:rsidR="00FE51A3" w:rsidRPr="00F5313D" w:rsidRDefault="00FE51A3" w:rsidP="00F60CD9">
      <w:pPr>
        <w:ind w:left="900" w:hanging="540"/>
        <w:contextualSpacing/>
        <w:jc w:val="both"/>
        <w:rPr>
          <w:rFonts w:cstheme="minorHAnsi"/>
          <w:sz w:val="22"/>
          <w:szCs w:val="22"/>
        </w:rPr>
      </w:pPr>
      <w:proofErr w:type="spellStart"/>
      <w:r w:rsidRPr="00F5313D">
        <w:rPr>
          <w:rFonts w:cstheme="minorHAnsi"/>
          <w:sz w:val="22"/>
          <w:szCs w:val="22"/>
        </w:rPr>
        <w:t>Undang-Undang</w:t>
      </w:r>
      <w:proofErr w:type="spellEnd"/>
      <w:r w:rsidRPr="00F5313D">
        <w:rPr>
          <w:rFonts w:cstheme="minorHAnsi"/>
          <w:sz w:val="22"/>
          <w:szCs w:val="22"/>
        </w:rPr>
        <w:t xml:space="preserve"> </w:t>
      </w:r>
      <w:proofErr w:type="spellStart"/>
      <w:r w:rsidRPr="00F5313D">
        <w:rPr>
          <w:rFonts w:cstheme="minorHAnsi"/>
          <w:sz w:val="22"/>
          <w:szCs w:val="22"/>
        </w:rPr>
        <w:t>Nomor</w:t>
      </w:r>
      <w:proofErr w:type="spellEnd"/>
      <w:r w:rsidRPr="00F5313D">
        <w:rPr>
          <w:rFonts w:cstheme="minorHAnsi"/>
          <w:sz w:val="22"/>
          <w:szCs w:val="22"/>
        </w:rPr>
        <w:t xml:space="preserve"> 8 </w:t>
      </w:r>
      <w:proofErr w:type="spellStart"/>
      <w:r w:rsidRPr="00F5313D">
        <w:rPr>
          <w:rFonts w:cstheme="minorHAnsi"/>
          <w:sz w:val="22"/>
          <w:szCs w:val="22"/>
        </w:rPr>
        <w:t>Tahun</w:t>
      </w:r>
      <w:proofErr w:type="spellEnd"/>
      <w:r w:rsidRPr="00F5313D">
        <w:rPr>
          <w:rFonts w:cstheme="minorHAnsi"/>
          <w:sz w:val="22"/>
          <w:szCs w:val="22"/>
        </w:rPr>
        <w:t xml:space="preserve"> 1995 </w:t>
      </w:r>
      <w:proofErr w:type="spellStart"/>
      <w:r w:rsidRPr="00F5313D">
        <w:rPr>
          <w:rFonts w:cstheme="minorHAnsi"/>
          <w:sz w:val="22"/>
          <w:szCs w:val="22"/>
        </w:rPr>
        <w:t>Tentang</w:t>
      </w:r>
      <w:proofErr w:type="spellEnd"/>
      <w:r w:rsidRPr="00F5313D">
        <w:rPr>
          <w:rFonts w:cstheme="minorHAnsi"/>
          <w:sz w:val="22"/>
          <w:szCs w:val="22"/>
        </w:rPr>
        <w:t xml:space="preserve"> </w:t>
      </w:r>
      <w:proofErr w:type="spellStart"/>
      <w:r w:rsidRPr="00F5313D">
        <w:rPr>
          <w:rFonts w:cstheme="minorHAnsi"/>
          <w:sz w:val="22"/>
          <w:szCs w:val="22"/>
        </w:rPr>
        <w:t>Pasar</w:t>
      </w:r>
      <w:proofErr w:type="spellEnd"/>
      <w:r w:rsidRPr="00F5313D">
        <w:rPr>
          <w:rFonts w:cstheme="minorHAnsi"/>
          <w:sz w:val="22"/>
          <w:szCs w:val="22"/>
        </w:rPr>
        <w:t xml:space="preserve"> Modal.</w:t>
      </w:r>
    </w:p>
    <w:p w14:paraId="088E1A93" w14:textId="77777777" w:rsidR="00FE51A3" w:rsidRPr="00F5313D" w:rsidRDefault="00FE51A3" w:rsidP="00F60CD9">
      <w:pPr>
        <w:ind w:left="900" w:hanging="540"/>
        <w:contextualSpacing/>
        <w:jc w:val="both"/>
        <w:rPr>
          <w:rFonts w:cstheme="minorHAnsi"/>
          <w:sz w:val="22"/>
          <w:szCs w:val="22"/>
        </w:rPr>
      </w:pPr>
      <w:proofErr w:type="spellStart"/>
      <w:r w:rsidRPr="00F5313D">
        <w:rPr>
          <w:rFonts w:cstheme="minorHAnsi"/>
          <w:sz w:val="22"/>
          <w:szCs w:val="22"/>
        </w:rPr>
        <w:t>Undang-Undang</w:t>
      </w:r>
      <w:proofErr w:type="spellEnd"/>
      <w:r w:rsidRPr="00F5313D">
        <w:rPr>
          <w:rFonts w:cstheme="minorHAnsi"/>
          <w:sz w:val="22"/>
          <w:szCs w:val="22"/>
        </w:rPr>
        <w:t xml:space="preserve"> </w:t>
      </w:r>
      <w:proofErr w:type="spellStart"/>
      <w:r w:rsidRPr="00F5313D">
        <w:rPr>
          <w:rFonts w:cstheme="minorHAnsi"/>
          <w:sz w:val="22"/>
          <w:szCs w:val="22"/>
        </w:rPr>
        <w:t>Nomor</w:t>
      </w:r>
      <w:proofErr w:type="spellEnd"/>
      <w:r w:rsidRPr="00F5313D">
        <w:rPr>
          <w:rFonts w:cstheme="minorHAnsi"/>
          <w:sz w:val="22"/>
          <w:szCs w:val="22"/>
        </w:rPr>
        <w:t xml:space="preserve"> 40 </w:t>
      </w:r>
      <w:proofErr w:type="spellStart"/>
      <w:r w:rsidRPr="00F5313D">
        <w:rPr>
          <w:rFonts w:cstheme="minorHAnsi"/>
          <w:sz w:val="22"/>
          <w:szCs w:val="22"/>
        </w:rPr>
        <w:t>Tahun</w:t>
      </w:r>
      <w:proofErr w:type="spellEnd"/>
      <w:r w:rsidRPr="00F5313D">
        <w:rPr>
          <w:rFonts w:cstheme="minorHAnsi"/>
          <w:sz w:val="22"/>
          <w:szCs w:val="22"/>
        </w:rPr>
        <w:t xml:space="preserve"> 2007 </w:t>
      </w:r>
      <w:proofErr w:type="spellStart"/>
      <w:r w:rsidRPr="00F5313D">
        <w:rPr>
          <w:rFonts w:cstheme="minorHAnsi"/>
          <w:sz w:val="22"/>
          <w:szCs w:val="22"/>
        </w:rPr>
        <w:t>Tentang</w:t>
      </w:r>
      <w:proofErr w:type="spellEnd"/>
      <w:r w:rsidRPr="00F5313D">
        <w:rPr>
          <w:rFonts w:cstheme="minorHAnsi"/>
          <w:sz w:val="22"/>
          <w:szCs w:val="22"/>
        </w:rPr>
        <w:t xml:space="preserve"> Perseroan </w:t>
      </w:r>
      <w:proofErr w:type="spellStart"/>
      <w:r w:rsidRPr="00F5313D">
        <w:rPr>
          <w:rFonts w:cstheme="minorHAnsi"/>
          <w:sz w:val="22"/>
          <w:szCs w:val="22"/>
        </w:rPr>
        <w:t>Terbatas</w:t>
      </w:r>
      <w:proofErr w:type="spellEnd"/>
      <w:r w:rsidRPr="00F5313D">
        <w:rPr>
          <w:rFonts w:cstheme="minorHAnsi"/>
          <w:sz w:val="22"/>
          <w:szCs w:val="22"/>
        </w:rPr>
        <w:t>.</w:t>
      </w:r>
    </w:p>
    <w:p w14:paraId="4E9E2D8D" w14:textId="77777777" w:rsidR="00FE51A3" w:rsidRPr="00F5313D" w:rsidRDefault="00FE51A3" w:rsidP="00F60CD9">
      <w:pPr>
        <w:ind w:left="900" w:hanging="540"/>
        <w:contextualSpacing/>
        <w:jc w:val="both"/>
        <w:rPr>
          <w:rFonts w:cstheme="minorHAnsi"/>
          <w:sz w:val="22"/>
          <w:szCs w:val="22"/>
        </w:rPr>
      </w:pPr>
      <w:proofErr w:type="spellStart"/>
      <w:r w:rsidRPr="00F5313D">
        <w:rPr>
          <w:rFonts w:cstheme="minorHAnsi"/>
          <w:sz w:val="22"/>
          <w:szCs w:val="22"/>
        </w:rPr>
        <w:t>Undang-Undang</w:t>
      </w:r>
      <w:proofErr w:type="spellEnd"/>
      <w:r w:rsidRPr="00F5313D">
        <w:rPr>
          <w:rFonts w:cstheme="minorHAnsi"/>
          <w:sz w:val="22"/>
          <w:szCs w:val="22"/>
        </w:rPr>
        <w:t xml:space="preserve"> </w:t>
      </w:r>
      <w:proofErr w:type="spellStart"/>
      <w:r w:rsidRPr="00F5313D">
        <w:rPr>
          <w:rFonts w:cstheme="minorHAnsi"/>
          <w:sz w:val="22"/>
          <w:szCs w:val="22"/>
        </w:rPr>
        <w:t>Republik</w:t>
      </w:r>
      <w:proofErr w:type="spellEnd"/>
      <w:r w:rsidRPr="00F5313D">
        <w:rPr>
          <w:rFonts w:cstheme="minorHAnsi"/>
          <w:sz w:val="22"/>
          <w:szCs w:val="22"/>
        </w:rPr>
        <w:t xml:space="preserve"> Indonesia </w:t>
      </w:r>
      <w:proofErr w:type="spellStart"/>
      <w:r w:rsidRPr="00F5313D">
        <w:rPr>
          <w:rFonts w:cstheme="minorHAnsi"/>
          <w:sz w:val="22"/>
          <w:szCs w:val="22"/>
        </w:rPr>
        <w:t>Nomor</w:t>
      </w:r>
      <w:proofErr w:type="spellEnd"/>
      <w:r w:rsidRPr="00F5313D">
        <w:rPr>
          <w:rFonts w:cstheme="minorHAnsi"/>
          <w:sz w:val="22"/>
          <w:szCs w:val="22"/>
        </w:rPr>
        <w:t xml:space="preserve"> 2 </w:t>
      </w:r>
      <w:proofErr w:type="spellStart"/>
      <w:r w:rsidRPr="00F5313D">
        <w:rPr>
          <w:rFonts w:cstheme="minorHAnsi"/>
          <w:sz w:val="22"/>
          <w:szCs w:val="22"/>
        </w:rPr>
        <w:t>Tahun</w:t>
      </w:r>
      <w:proofErr w:type="spellEnd"/>
      <w:r w:rsidRPr="00F5313D">
        <w:rPr>
          <w:rFonts w:cstheme="minorHAnsi"/>
          <w:sz w:val="22"/>
          <w:szCs w:val="22"/>
        </w:rPr>
        <w:t xml:space="preserve"> 2014 </w:t>
      </w:r>
      <w:proofErr w:type="spellStart"/>
      <w:r w:rsidRPr="00F5313D">
        <w:rPr>
          <w:rFonts w:cstheme="minorHAnsi"/>
          <w:sz w:val="22"/>
          <w:szCs w:val="22"/>
        </w:rPr>
        <w:t>Tentang</w:t>
      </w:r>
      <w:proofErr w:type="spellEnd"/>
      <w:r w:rsidRPr="00F5313D">
        <w:rPr>
          <w:rFonts w:cstheme="minorHAnsi"/>
          <w:sz w:val="22"/>
          <w:szCs w:val="22"/>
        </w:rPr>
        <w:t xml:space="preserve"> </w:t>
      </w:r>
      <w:proofErr w:type="spellStart"/>
      <w:r w:rsidRPr="00F5313D">
        <w:rPr>
          <w:rFonts w:cstheme="minorHAnsi"/>
          <w:sz w:val="22"/>
          <w:szCs w:val="22"/>
        </w:rPr>
        <w:t>Perubahan</w:t>
      </w:r>
      <w:proofErr w:type="spellEnd"/>
      <w:r w:rsidRPr="00F5313D">
        <w:rPr>
          <w:rFonts w:cstheme="minorHAnsi"/>
          <w:sz w:val="22"/>
          <w:szCs w:val="22"/>
        </w:rPr>
        <w:t xml:space="preserve"> Atas </w:t>
      </w:r>
      <w:proofErr w:type="spellStart"/>
      <w:r w:rsidRPr="00F5313D">
        <w:rPr>
          <w:rFonts w:cstheme="minorHAnsi"/>
          <w:sz w:val="22"/>
          <w:szCs w:val="22"/>
        </w:rPr>
        <w:t>Undang-Undang</w:t>
      </w:r>
      <w:proofErr w:type="spellEnd"/>
      <w:r w:rsidRPr="00F5313D">
        <w:rPr>
          <w:rFonts w:cstheme="minorHAnsi"/>
          <w:sz w:val="22"/>
          <w:szCs w:val="22"/>
        </w:rPr>
        <w:t xml:space="preserve"> </w:t>
      </w:r>
      <w:proofErr w:type="spellStart"/>
      <w:r w:rsidRPr="00F5313D">
        <w:rPr>
          <w:rFonts w:cstheme="minorHAnsi"/>
          <w:sz w:val="22"/>
          <w:szCs w:val="22"/>
        </w:rPr>
        <w:t>Nomor</w:t>
      </w:r>
      <w:proofErr w:type="spellEnd"/>
      <w:r w:rsidRPr="00F5313D">
        <w:rPr>
          <w:rFonts w:cstheme="minorHAnsi"/>
          <w:sz w:val="22"/>
          <w:szCs w:val="22"/>
        </w:rPr>
        <w:t xml:space="preserve"> 30 </w:t>
      </w:r>
      <w:proofErr w:type="spellStart"/>
      <w:r w:rsidRPr="00F5313D">
        <w:rPr>
          <w:rFonts w:cstheme="minorHAnsi"/>
          <w:sz w:val="22"/>
          <w:szCs w:val="22"/>
        </w:rPr>
        <w:t>Tahun</w:t>
      </w:r>
      <w:proofErr w:type="spellEnd"/>
      <w:r w:rsidRPr="00F5313D">
        <w:rPr>
          <w:rFonts w:cstheme="minorHAnsi"/>
          <w:sz w:val="22"/>
          <w:szCs w:val="22"/>
        </w:rPr>
        <w:t xml:space="preserve"> 2004 </w:t>
      </w:r>
      <w:proofErr w:type="spellStart"/>
      <w:r w:rsidRPr="00F5313D">
        <w:rPr>
          <w:rFonts w:cstheme="minorHAnsi"/>
          <w:sz w:val="22"/>
          <w:szCs w:val="22"/>
        </w:rPr>
        <w:t>Tentang</w:t>
      </w:r>
      <w:proofErr w:type="spellEnd"/>
      <w:r w:rsidRPr="00F5313D">
        <w:rPr>
          <w:rFonts w:cstheme="minorHAnsi"/>
          <w:sz w:val="22"/>
          <w:szCs w:val="22"/>
        </w:rPr>
        <w:t xml:space="preserve"> </w:t>
      </w:r>
      <w:proofErr w:type="spellStart"/>
      <w:r w:rsidRPr="00F5313D">
        <w:rPr>
          <w:rFonts w:cstheme="minorHAnsi"/>
          <w:sz w:val="22"/>
          <w:szCs w:val="22"/>
        </w:rPr>
        <w:t>Jabatan</w:t>
      </w:r>
      <w:proofErr w:type="spellEnd"/>
      <w:r w:rsidRPr="00F5313D">
        <w:rPr>
          <w:rFonts w:cstheme="minorHAnsi"/>
          <w:sz w:val="22"/>
          <w:szCs w:val="22"/>
        </w:rPr>
        <w:t xml:space="preserve"> </w:t>
      </w:r>
      <w:proofErr w:type="spellStart"/>
      <w:r w:rsidRPr="00F5313D">
        <w:rPr>
          <w:rFonts w:cstheme="minorHAnsi"/>
          <w:sz w:val="22"/>
          <w:szCs w:val="22"/>
        </w:rPr>
        <w:t>Notaris</w:t>
      </w:r>
      <w:proofErr w:type="spellEnd"/>
      <w:r w:rsidRPr="00F5313D">
        <w:rPr>
          <w:rFonts w:cstheme="minorHAnsi"/>
          <w:sz w:val="22"/>
          <w:szCs w:val="22"/>
        </w:rPr>
        <w:t>.</w:t>
      </w:r>
    </w:p>
    <w:p w14:paraId="25466440" w14:textId="77777777" w:rsidR="00FE51A3" w:rsidRPr="00F5313D" w:rsidRDefault="00FE51A3" w:rsidP="00F60CD9">
      <w:pPr>
        <w:ind w:left="900" w:hanging="540"/>
        <w:contextualSpacing/>
        <w:jc w:val="both"/>
        <w:rPr>
          <w:rFonts w:cstheme="minorHAnsi"/>
          <w:sz w:val="22"/>
          <w:szCs w:val="22"/>
        </w:rPr>
      </w:pPr>
      <w:proofErr w:type="spellStart"/>
      <w:r w:rsidRPr="00F5313D">
        <w:rPr>
          <w:rFonts w:cstheme="minorHAnsi"/>
          <w:sz w:val="22"/>
          <w:szCs w:val="22"/>
        </w:rPr>
        <w:t>Undang-Undang</w:t>
      </w:r>
      <w:proofErr w:type="spellEnd"/>
      <w:r w:rsidRPr="00F5313D">
        <w:rPr>
          <w:rFonts w:cstheme="minorHAnsi"/>
          <w:sz w:val="22"/>
          <w:szCs w:val="22"/>
        </w:rPr>
        <w:t xml:space="preserve"> </w:t>
      </w:r>
      <w:proofErr w:type="spellStart"/>
      <w:r w:rsidRPr="00F5313D">
        <w:rPr>
          <w:rFonts w:cstheme="minorHAnsi"/>
          <w:sz w:val="22"/>
          <w:szCs w:val="22"/>
        </w:rPr>
        <w:t>Nomor</w:t>
      </w:r>
      <w:proofErr w:type="spellEnd"/>
      <w:r w:rsidRPr="00F5313D">
        <w:rPr>
          <w:rFonts w:cstheme="minorHAnsi"/>
          <w:sz w:val="22"/>
          <w:szCs w:val="22"/>
        </w:rPr>
        <w:t xml:space="preserve"> 11 </w:t>
      </w:r>
      <w:proofErr w:type="spellStart"/>
      <w:r w:rsidRPr="00F5313D">
        <w:rPr>
          <w:rFonts w:cstheme="minorHAnsi"/>
          <w:sz w:val="22"/>
          <w:szCs w:val="22"/>
        </w:rPr>
        <w:t>Tahun</w:t>
      </w:r>
      <w:proofErr w:type="spellEnd"/>
      <w:r w:rsidRPr="00F5313D">
        <w:rPr>
          <w:rFonts w:cstheme="minorHAnsi"/>
          <w:sz w:val="22"/>
          <w:szCs w:val="22"/>
        </w:rPr>
        <w:t xml:space="preserve"> 2020 </w:t>
      </w:r>
      <w:proofErr w:type="spellStart"/>
      <w:r w:rsidRPr="00F5313D">
        <w:rPr>
          <w:rFonts w:cstheme="minorHAnsi"/>
          <w:sz w:val="22"/>
          <w:szCs w:val="22"/>
        </w:rPr>
        <w:t>Tentang</w:t>
      </w:r>
      <w:proofErr w:type="spellEnd"/>
      <w:r w:rsidRPr="00F5313D">
        <w:rPr>
          <w:rFonts w:cstheme="minorHAnsi"/>
          <w:sz w:val="22"/>
          <w:szCs w:val="22"/>
        </w:rPr>
        <w:t xml:space="preserve"> </w:t>
      </w:r>
      <w:proofErr w:type="spellStart"/>
      <w:r w:rsidRPr="00F5313D">
        <w:rPr>
          <w:rFonts w:cstheme="minorHAnsi"/>
          <w:sz w:val="22"/>
          <w:szCs w:val="22"/>
        </w:rPr>
        <w:t>Cipta</w:t>
      </w:r>
      <w:proofErr w:type="spellEnd"/>
      <w:r w:rsidRPr="00F5313D">
        <w:rPr>
          <w:rFonts w:cstheme="minorHAnsi"/>
          <w:sz w:val="22"/>
          <w:szCs w:val="22"/>
        </w:rPr>
        <w:t xml:space="preserve"> </w:t>
      </w:r>
      <w:proofErr w:type="spellStart"/>
      <w:r w:rsidRPr="00F5313D">
        <w:rPr>
          <w:rFonts w:cstheme="minorHAnsi"/>
          <w:sz w:val="22"/>
          <w:szCs w:val="22"/>
        </w:rPr>
        <w:t>Kerja</w:t>
      </w:r>
      <w:proofErr w:type="spellEnd"/>
      <w:r w:rsidRPr="00F5313D">
        <w:rPr>
          <w:rFonts w:cstheme="minorHAnsi"/>
          <w:sz w:val="22"/>
          <w:szCs w:val="22"/>
        </w:rPr>
        <w:t>.</w:t>
      </w:r>
    </w:p>
    <w:p w14:paraId="18809F8D" w14:textId="77777777" w:rsidR="00FE51A3" w:rsidRPr="00F5313D" w:rsidRDefault="00FE51A3" w:rsidP="00F60CD9">
      <w:pPr>
        <w:ind w:left="900" w:hanging="540"/>
        <w:contextualSpacing/>
        <w:jc w:val="both"/>
        <w:rPr>
          <w:rFonts w:cstheme="minorHAnsi"/>
          <w:sz w:val="22"/>
          <w:szCs w:val="22"/>
          <w:lang w:val="es-ES"/>
        </w:rPr>
      </w:pPr>
      <w:proofErr w:type="spellStart"/>
      <w:r w:rsidRPr="00F5313D">
        <w:rPr>
          <w:rFonts w:cstheme="minorHAnsi"/>
          <w:sz w:val="22"/>
          <w:szCs w:val="22"/>
          <w:lang w:val="es-ES"/>
        </w:rPr>
        <w:t>Peraturan</w:t>
      </w:r>
      <w:proofErr w:type="spellEnd"/>
      <w:r w:rsidRPr="00F5313D">
        <w:rPr>
          <w:rFonts w:cstheme="minorHAnsi"/>
          <w:sz w:val="22"/>
          <w:szCs w:val="22"/>
          <w:lang w:val="es-ES"/>
        </w:rPr>
        <w:t xml:space="preserve"> </w:t>
      </w:r>
      <w:proofErr w:type="spellStart"/>
      <w:r w:rsidRPr="00F5313D">
        <w:rPr>
          <w:rFonts w:cstheme="minorHAnsi"/>
          <w:sz w:val="22"/>
          <w:szCs w:val="22"/>
          <w:lang w:val="es-ES"/>
        </w:rPr>
        <w:t>Otoritas</w:t>
      </w:r>
      <w:proofErr w:type="spellEnd"/>
      <w:r w:rsidRPr="00F5313D">
        <w:rPr>
          <w:rFonts w:cstheme="minorHAnsi"/>
          <w:sz w:val="22"/>
          <w:szCs w:val="22"/>
          <w:lang w:val="es-ES"/>
        </w:rPr>
        <w:t xml:space="preserve"> Jasa </w:t>
      </w:r>
      <w:proofErr w:type="spellStart"/>
      <w:r w:rsidRPr="00F5313D">
        <w:rPr>
          <w:rFonts w:cstheme="minorHAnsi"/>
          <w:sz w:val="22"/>
          <w:szCs w:val="22"/>
          <w:lang w:val="es-ES"/>
        </w:rPr>
        <w:t>Keuangan</w:t>
      </w:r>
      <w:proofErr w:type="spellEnd"/>
      <w:r w:rsidRPr="00F5313D">
        <w:rPr>
          <w:rFonts w:cstheme="minorHAnsi"/>
          <w:sz w:val="22"/>
          <w:szCs w:val="22"/>
          <w:lang w:val="es-ES"/>
        </w:rPr>
        <w:t xml:space="preserve"> </w:t>
      </w:r>
      <w:proofErr w:type="spellStart"/>
      <w:r w:rsidRPr="00F5313D">
        <w:rPr>
          <w:rFonts w:cstheme="minorHAnsi"/>
          <w:sz w:val="22"/>
          <w:szCs w:val="22"/>
          <w:lang w:val="es-ES"/>
        </w:rPr>
        <w:t>Nomor</w:t>
      </w:r>
      <w:proofErr w:type="spellEnd"/>
      <w:r w:rsidRPr="00F5313D">
        <w:rPr>
          <w:rFonts w:cstheme="minorHAnsi"/>
          <w:sz w:val="22"/>
          <w:szCs w:val="22"/>
          <w:lang w:val="es-ES"/>
        </w:rPr>
        <w:t xml:space="preserve"> 67/POJK.04/2017 </w:t>
      </w:r>
      <w:proofErr w:type="spellStart"/>
      <w:r w:rsidRPr="00F5313D">
        <w:rPr>
          <w:rFonts w:cstheme="minorHAnsi"/>
          <w:sz w:val="22"/>
          <w:szCs w:val="22"/>
          <w:lang w:val="es-ES"/>
        </w:rPr>
        <w:t>Tentang</w:t>
      </w:r>
      <w:proofErr w:type="spellEnd"/>
      <w:r w:rsidRPr="00F5313D">
        <w:rPr>
          <w:rFonts w:cstheme="minorHAnsi"/>
          <w:sz w:val="22"/>
          <w:szCs w:val="22"/>
          <w:lang w:val="es-ES"/>
        </w:rPr>
        <w:t xml:space="preserve"> </w:t>
      </w:r>
      <w:proofErr w:type="spellStart"/>
      <w:r w:rsidRPr="00F5313D">
        <w:rPr>
          <w:rFonts w:cstheme="minorHAnsi"/>
          <w:sz w:val="22"/>
          <w:szCs w:val="22"/>
          <w:lang w:val="es-ES"/>
        </w:rPr>
        <w:t>Notaris</w:t>
      </w:r>
      <w:proofErr w:type="spellEnd"/>
      <w:r w:rsidRPr="00F5313D">
        <w:rPr>
          <w:rFonts w:cstheme="minorHAnsi"/>
          <w:sz w:val="22"/>
          <w:szCs w:val="22"/>
          <w:lang w:val="es-ES"/>
        </w:rPr>
        <w:t xml:space="preserve"> Yang </w:t>
      </w:r>
      <w:proofErr w:type="spellStart"/>
      <w:r w:rsidRPr="00F5313D">
        <w:rPr>
          <w:rFonts w:cstheme="minorHAnsi"/>
          <w:sz w:val="22"/>
          <w:szCs w:val="22"/>
          <w:lang w:val="es-ES"/>
        </w:rPr>
        <w:t>Melakukan</w:t>
      </w:r>
      <w:proofErr w:type="spellEnd"/>
      <w:r w:rsidRPr="00F5313D">
        <w:rPr>
          <w:rFonts w:cstheme="minorHAnsi"/>
          <w:sz w:val="22"/>
          <w:szCs w:val="22"/>
          <w:lang w:val="es-ES"/>
        </w:rPr>
        <w:t xml:space="preserve"> </w:t>
      </w:r>
      <w:proofErr w:type="spellStart"/>
      <w:r w:rsidRPr="00F5313D">
        <w:rPr>
          <w:rFonts w:cstheme="minorHAnsi"/>
          <w:sz w:val="22"/>
          <w:szCs w:val="22"/>
          <w:lang w:val="es-ES"/>
        </w:rPr>
        <w:t>Kegiatan</w:t>
      </w:r>
      <w:proofErr w:type="spellEnd"/>
      <w:r w:rsidRPr="00F5313D">
        <w:rPr>
          <w:rFonts w:cstheme="minorHAnsi"/>
          <w:sz w:val="22"/>
          <w:szCs w:val="22"/>
          <w:lang w:val="es-ES"/>
        </w:rPr>
        <w:t xml:space="preserve"> di Pasar Modal.</w:t>
      </w:r>
    </w:p>
    <w:p w14:paraId="1975B5D2" w14:textId="77777777" w:rsidR="00FE51A3" w:rsidRPr="00F5313D" w:rsidRDefault="00FE51A3" w:rsidP="00F60CD9">
      <w:pPr>
        <w:ind w:left="900" w:hanging="540"/>
        <w:contextualSpacing/>
        <w:jc w:val="both"/>
        <w:rPr>
          <w:rFonts w:cstheme="minorHAnsi"/>
          <w:sz w:val="22"/>
          <w:szCs w:val="22"/>
          <w:lang w:val="es-ES"/>
        </w:rPr>
      </w:pPr>
      <w:proofErr w:type="spellStart"/>
      <w:r w:rsidRPr="00F5313D">
        <w:rPr>
          <w:rFonts w:cstheme="minorHAnsi"/>
          <w:sz w:val="22"/>
          <w:szCs w:val="22"/>
          <w:lang w:val="es-ES"/>
        </w:rPr>
        <w:t>Peraturan</w:t>
      </w:r>
      <w:proofErr w:type="spellEnd"/>
      <w:r w:rsidRPr="00F5313D">
        <w:rPr>
          <w:rFonts w:cstheme="minorHAnsi"/>
          <w:sz w:val="22"/>
          <w:szCs w:val="22"/>
          <w:lang w:val="es-ES"/>
        </w:rPr>
        <w:t xml:space="preserve"> </w:t>
      </w:r>
      <w:proofErr w:type="spellStart"/>
      <w:r w:rsidRPr="00F5313D">
        <w:rPr>
          <w:rFonts w:cstheme="minorHAnsi"/>
          <w:sz w:val="22"/>
          <w:szCs w:val="22"/>
          <w:lang w:val="es-ES"/>
        </w:rPr>
        <w:t>Otoritas</w:t>
      </w:r>
      <w:proofErr w:type="spellEnd"/>
      <w:r w:rsidRPr="00F5313D">
        <w:rPr>
          <w:rFonts w:cstheme="minorHAnsi"/>
          <w:sz w:val="22"/>
          <w:szCs w:val="22"/>
          <w:lang w:val="es-ES"/>
        </w:rPr>
        <w:t xml:space="preserve"> Jasa </w:t>
      </w:r>
      <w:proofErr w:type="spellStart"/>
      <w:r w:rsidRPr="00F5313D">
        <w:rPr>
          <w:rFonts w:cstheme="minorHAnsi"/>
          <w:sz w:val="22"/>
          <w:szCs w:val="22"/>
          <w:lang w:val="es-ES"/>
        </w:rPr>
        <w:t>Keuangan</w:t>
      </w:r>
      <w:proofErr w:type="spellEnd"/>
      <w:r w:rsidRPr="00F5313D">
        <w:rPr>
          <w:rFonts w:cstheme="minorHAnsi"/>
          <w:sz w:val="22"/>
          <w:szCs w:val="22"/>
          <w:lang w:val="es-ES"/>
        </w:rPr>
        <w:t xml:space="preserve"> </w:t>
      </w:r>
      <w:proofErr w:type="spellStart"/>
      <w:r w:rsidRPr="00F5313D">
        <w:rPr>
          <w:rFonts w:cstheme="minorHAnsi"/>
          <w:sz w:val="22"/>
          <w:szCs w:val="22"/>
          <w:lang w:val="es-ES"/>
        </w:rPr>
        <w:t>Nomor</w:t>
      </w:r>
      <w:proofErr w:type="spellEnd"/>
      <w:r w:rsidRPr="00F5313D">
        <w:rPr>
          <w:rFonts w:cstheme="minorHAnsi"/>
          <w:sz w:val="22"/>
          <w:szCs w:val="22"/>
          <w:lang w:val="es-ES"/>
        </w:rPr>
        <w:t xml:space="preserve"> 15/POJK.04/2020 </w:t>
      </w:r>
      <w:proofErr w:type="spellStart"/>
      <w:r w:rsidRPr="00F5313D">
        <w:rPr>
          <w:rFonts w:cstheme="minorHAnsi"/>
          <w:sz w:val="22"/>
          <w:szCs w:val="22"/>
          <w:lang w:val="es-ES"/>
        </w:rPr>
        <w:t>Tentang</w:t>
      </w:r>
      <w:proofErr w:type="spellEnd"/>
      <w:r w:rsidRPr="00F5313D">
        <w:rPr>
          <w:rFonts w:cstheme="minorHAnsi"/>
          <w:sz w:val="22"/>
          <w:szCs w:val="22"/>
          <w:lang w:val="es-ES"/>
        </w:rPr>
        <w:t xml:space="preserve"> </w:t>
      </w:r>
      <w:proofErr w:type="spellStart"/>
      <w:r w:rsidRPr="00F5313D">
        <w:rPr>
          <w:rFonts w:cstheme="minorHAnsi"/>
          <w:sz w:val="22"/>
          <w:szCs w:val="22"/>
          <w:lang w:val="es-ES"/>
        </w:rPr>
        <w:t>Rencana</w:t>
      </w:r>
      <w:proofErr w:type="spellEnd"/>
      <w:r w:rsidRPr="00F5313D">
        <w:rPr>
          <w:rFonts w:cstheme="minorHAnsi"/>
          <w:sz w:val="22"/>
          <w:szCs w:val="22"/>
          <w:lang w:val="es-ES"/>
        </w:rPr>
        <w:t xml:space="preserve"> dan </w:t>
      </w:r>
      <w:proofErr w:type="spellStart"/>
      <w:r w:rsidRPr="00F5313D">
        <w:rPr>
          <w:rFonts w:cstheme="minorHAnsi"/>
          <w:sz w:val="22"/>
          <w:szCs w:val="22"/>
          <w:lang w:val="es-ES"/>
        </w:rPr>
        <w:t>Penyelenggaraan</w:t>
      </w:r>
      <w:proofErr w:type="spellEnd"/>
      <w:r w:rsidRPr="00F5313D">
        <w:rPr>
          <w:rFonts w:cstheme="minorHAnsi"/>
          <w:sz w:val="22"/>
          <w:szCs w:val="22"/>
          <w:lang w:val="es-ES"/>
        </w:rPr>
        <w:t xml:space="preserve"> </w:t>
      </w:r>
      <w:proofErr w:type="spellStart"/>
      <w:r w:rsidRPr="00F5313D">
        <w:rPr>
          <w:rFonts w:cstheme="minorHAnsi"/>
          <w:sz w:val="22"/>
          <w:szCs w:val="22"/>
          <w:lang w:val="es-ES"/>
        </w:rPr>
        <w:t>Rapat</w:t>
      </w:r>
      <w:proofErr w:type="spellEnd"/>
      <w:r w:rsidRPr="00F5313D">
        <w:rPr>
          <w:rFonts w:cstheme="minorHAnsi"/>
          <w:sz w:val="22"/>
          <w:szCs w:val="22"/>
          <w:lang w:val="es-ES"/>
        </w:rPr>
        <w:t xml:space="preserve"> </w:t>
      </w:r>
      <w:proofErr w:type="spellStart"/>
      <w:r w:rsidRPr="00F5313D">
        <w:rPr>
          <w:rFonts w:cstheme="minorHAnsi"/>
          <w:sz w:val="22"/>
          <w:szCs w:val="22"/>
          <w:lang w:val="es-ES"/>
        </w:rPr>
        <w:t>Umum</w:t>
      </w:r>
      <w:proofErr w:type="spellEnd"/>
      <w:r w:rsidRPr="00F5313D">
        <w:rPr>
          <w:rFonts w:cstheme="minorHAnsi"/>
          <w:sz w:val="22"/>
          <w:szCs w:val="22"/>
          <w:lang w:val="es-ES"/>
        </w:rPr>
        <w:t xml:space="preserve"> </w:t>
      </w:r>
      <w:proofErr w:type="spellStart"/>
      <w:r w:rsidRPr="00F5313D">
        <w:rPr>
          <w:rFonts w:cstheme="minorHAnsi"/>
          <w:sz w:val="22"/>
          <w:szCs w:val="22"/>
          <w:lang w:val="es-ES"/>
        </w:rPr>
        <w:t>Pemegang</w:t>
      </w:r>
      <w:proofErr w:type="spellEnd"/>
      <w:r w:rsidRPr="00F5313D">
        <w:rPr>
          <w:rFonts w:cstheme="minorHAnsi"/>
          <w:sz w:val="22"/>
          <w:szCs w:val="22"/>
          <w:lang w:val="es-ES"/>
        </w:rPr>
        <w:t xml:space="preserve"> </w:t>
      </w:r>
      <w:proofErr w:type="spellStart"/>
      <w:r w:rsidRPr="00F5313D">
        <w:rPr>
          <w:rFonts w:cstheme="minorHAnsi"/>
          <w:sz w:val="22"/>
          <w:szCs w:val="22"/>
          <w:lang w:val="es-ES"/>
        </w:rPr>
        <w:t>Saham</w:t>
      </w:r>
      <w:proofErr w:type="spellEnd"/>
      <w:r w:rsidRPr="00F5313D">
        <w:rPr>
          <w:rFonts w:cstheme="minorHAnsi"/>
          <w:sz w:val="22"/>
          <w:szCs w:val="22"/>
          <w:lang w:val="es-ES"/>
        </w:rPr>
        <w:t xml:space="preserve"> </w:t>
      </w:r>
      <w:proofErr w:type="spellStart"/>
      <w:r w:rsidRPr="00F5313D">
        <w:rPr>
          <w:rFonts w:cstheme="minorHAnsi"/>
          <w:sz w:val="22"/>
          <w:szCs w:val="22"/>
          <w:lang w:val="es-ES"/>
        </w:rPr>
        <w:t>Perusahaan</w:t>
      </w:r>
      <w:proofErr w:type="spellEnd"/>
      <w:r w:rsidRPr="00F5313D">
        <w:rPr>
          <w:rFonts w:cstheme="minorHAnsi"/>
          <w:sz w:val="22"/>
          <w:szCs w:val="22"/>
          <w:lang w:val="es-ES"/>
        </w:rPr>
        <w:t xml:space="preserve"> </w:t>
      </w:r>
      <w:proofErr w:type="spellStart"/>
      <w:r w:rsidRPr="00F5313D">
        <w:rPr>
          <w:rFonts w:cstheme="minorHAnsi"/>
          <w:sz w:val="22"/>
          <w:szCs w:val="22"/>
          <w:lang w:val="es-ES"/>
        </w:rPr>
        <w:t>Terbuka</w:t>
      </w:r>
      <w:proofErr w:type="spellEnd"/>
      <w:r w:rsidRPr="00F5313D">
        <w:rPr>
          <w:rFonts w:cstheme="minorHAnsi"/>
          <w:sz w:val="22"/>
          <w:szCs w:val="22"/>
          <w:lang w:val="es-ES"/>
        </w:rPr>
        <w:t>.</w:t>
      </w:r>
    </w:p>
    <w:p w14:paraId="53CD0BB6" w14:textId="77777777" w:rsidR="00FE51A3" w:rsidRPr="00F5313D" w:rsidRDefault="00FE51A3" w:rsidP="00F60CD9">
      <w:pPr>
        <w:ind w:left="900" w:hanging="540"/>
        <w:contextualSpacing/>
        <w:jc w:val="both"/>
        <w:rPr>
          <w:rFonts w:cstheme="minorHAnsi"/>
          <w:sz w:val="22"/>
          <w:szCs w:val="22"/>
          <w:lang w:val="es-ES"/>
        </w:rPr>
      </w:pPr>
      <w:proofErr w:type="spellStart"/>
      <w:r w:rsidRPr="00F5313D">
        <w:rPr>
          <w:rFonts w:cstheme="minorHAnsi"/>
          <w:sz w:val="22"/>
          <w:szCs w:val="22"/>
          <w:lang w:val="es-ES"/>
        </w:rPr>
        <w:t>Peraturan</w:t>
      </w:r>
      <w:proofErr w:type="spellEnd"/>
      <w:r w:rsidRPr="00F5313D">
        <w:rPr>
          <w:rFonts w:cstheme="minorHAnsi"/>
          <w:sz w:val="22"/>
          <w:szCs w:val="22"/>
          <w:lang w:val="es-ES"/>
        </w:rPr>
        <w:t xml:space="preserve"> </w:t>
      </w:r>
      <w:proofErr w:type="spellStart"/>
      <w:r w:rsidRPr="00F5313D">
        <w:rPr>
          <w:rFonts w:cstheme="minorHAnsi"/>
          <w:sz w:val="22"/>
          <w:szCs w:val="22"/>
          <w:lang w:val="es-ES"/>
        </w:rPr>
        <w:t>Otoritas</w:t>
      </w:r>
      <w:proofErr w:type="spellEnd"/>
      <w:r w:rsidRPr="00F5313D">
        <w:rPr>
          <w:rFonts w:cstheme="minorHAnsi"/>
          <w:sz w:val="22"/>
          <w:szCs w:val="22"/>
          <w:lang w:val="es-ES"/>
        </w:rPr>
        <w:t xml:space="preserve"> Jasa </w:t>
      </w:r>
      <w:proofErr w:type="spellStart"/>
      <w:r w:rsidRPr="00F5313D">
        <w:rPr>
          <w:rFonts w:cstheme="minorHAnsi"/>
          <w:sz w:val="22"/>
          <w:szCs w:val="22"/>
          <w:lang w:val="es-ES"/>
        </w:rPr>
        <w:t>Keuangan</w:t>
      </w:r>
      <w:proofErr w:type="spellEnd"/>
      <w:r w:rsidRPr="00F5313D">
        <w:rPr>
          <w:rFonts w:cstheme="minorHAnsi"/>
          <w:sz w:val="22"/>
          <w:szCs w:val="22"/>
          <w:lang w:val="es-ES"/>
        </w:rPr>
        <w:t xml:space="preserve"> </w:t>
      </w:r>
      <w:proofErr w:type="spellStart"/>
      <w:r w:rsidRPr="00F5313D">
        <w:rPr>
          <w:rFonts w:cstheme="minorHAnsi"/>
          <w:sz w:val="22"/>
          <w:szCs w:val="22"/>
          <w:lang w:val="es-ES"/>
        </w:rPr>
        <w:t>Nomor</w:t>
      </w:r>
      <w:proofErr w:type="spellEnd"/>
      <w:r w:rsidRPr="00F5313D">
        <w:rPr>
          <w:rFonts w:cstheme="minorHAnsi"/>
          <w:sz w:val="22"/>
          <w:szCs w:val="22"/>
          <w:lang w:val="es-ES"/>
        </w:rPr>
        <w:t xml:space="preserve"> 22/POJK.04/2021 </w:t>
      </w:r>
      <w:proofErr w:type="spellStart"/>
      <w:r w:rsidRPr="00F5313D">
        <w:rPr>
          <w:rFonts w:cstheme="minorHAnsi"/>
          <w:sz w:val="22"/>
          <w:szCs w:val="22"/>
          <w:lang w:val="es-ES"/>
        </w:rPr>
        <w:t>tentang</w:t>
      </w:r>
      <w:proofErr w:type="spellEnd"/>
      <w:r w:rsidRPr="00F5313D">
        <w:rPr>
          <w:rFonts w:cstheme="minorHAnsi"/>
          <w:sz w:val="22"/>
          <w:szCs w:val="22"/>
          <w:lang w:val="es-ES"/>
        </w:rPr>
        <w:t xml:space="preserve"> </w:t>
      </w:r>
      <w:proofErr w:type="spellStart"/>
      <w:r w:rsidRPr="00F5313D">
        <w:rPr>
          <w:rFonts w:cstheme="minorHAnsi"/>
          <w:sz w:val="22"/>
          <w:szCs w:val="22"/>
          <w:lang w:val="es-ES"/>
        </w:rPr>
        <w:t>Penerapan</w:t>
      </w:r>
      <w:proofErr w:type="spellEnd"/>
      <w:r w:rsidRPr="00F5313D">
        <w:rPr>
          <w:rFonts w:cstheme="minorHAnsi"/>
          <w:sz w:val="22"/>
          <w:szCs w:val="22"/>
          <w:lang w:val="es-ES"/>
        </w:rPr>
        <w:t xml:space="preserve"> </w:t>
      </w:r>
      <w:proofErr w:type="spellStart"/>
      <w:r w:rsidRPr="00F5313D">
        <w:rPr>
          <w:rFonts w:cstheme="minorHAnsi"/>
          <w:sz w:val="22"/>
          <w:szCs w:val="22"/>
          <w:lang w:val="es-ES"/>
        </w:rPr>
        <w:t>Klasifikasi</w:t>
      </w:r>
      <w:proofErr w:type="spellEnd"/>
      <w:r w:rsidRPr="00F5313D">
        <w:rPr>
          <w:rFonts w:cstheme="minorHAnsi"/>
          <w:sz w:val="22"/>
          <w:szCs w:val="22"/>
          <w:lang w:val="es-ES"/>
        </w:rPr>
        <w:t xml:space="preserve"> </w:t>
      </w:r>
      <w:proofErr w:type="spellStart"/>
      <w:r w:rsidRPr="00F5313D">
        <w:rPr>
          <w:rFonts w:cstheme="minorHAnsi"/>
          <w:sz w:val="22"/>
          <w:szCs w:val="22"/>
          <w:lang w:val="es-ES"/>
        </w:rPr>
        <w:t>Saham</w:t>
      </w:r>
      <w:proofErr w:type="spellEnd"/>
      <w:r w:rsidRPr="00F5313D">
        <w:rPr>
          <w:rFonts w:cstheme="minorHAnsi"/>
          <w:sz w:val="22"/>
          <w:szCs w:val="22"/>
          <w:lang w:val="es-ES"/>
        </w:rPr>
        <w:t xml:space="preserve"> </w:t>
      </w:r>
      <w:proofErr w:type="spellStart"/>
      <w:r w:rsidRPr="00F5313D">
        <w:rPr>
          <w:rFonts w:cstheme="minorHAnsi"/>
          <w:sz w:val="22"/>
          <w:szCs w:val="22"/>
          <w:lang w:val="es-ES"/>
        </w:rPr>
        <w:t>Dengan</w:t>
      </w:r>
      <w:proofErr w:type="spellEnd"/>
      <w:r w:rsidRPr="00F5313D">
        <w:rPr>
          <w:rFonts w:cstheme="minorHAnsi"/>
          <w:sz w:val="22"/>
          <w:szCs w:val="22"/>
          <w:lang w:val="es-ES"/>
        </w:rPr>
        <w:t xml:space="preserve"> </w:t>
      </w:r>
      <w:proofErr w:type="spellStart"/>
      <w:r w:rsidRPr="00F5313D">
        <w:rPr>
          <w:rFonts w:cstheme="minorHAnsi"/>
          <w:sz w:val="22"/>
          <w:szCs w:val="22"/>
          <w:lang w:val="es-ES"/>
        </w:rPr>
        <w:t>Hak</w:t>
      </w:r>
      <w:proofErr w:type="spellEnd"/>
      <w:r w:rsidRPr="00F5313D">
        <w:rPr>
          <w:rFonts w:cstheme="minorHAnsi"/>
          <w:sz w:val="22"/>
          <w:szCs w:val="22"/>
          <w:lang w:val="es-ES"/>
        </w:rPr>
        <w:t xml:space="preserve"> </w:t>
      </w:r>
      <w:proofErr w:type="spellStart"/>
      <w:r w:rsidRPr="00F5313D">
        <w:rPr>
          <w:rFonts w:cstheme="minorHAnsi"/>
          <w:sz w:val="22"/>
          <w:szCs w:val="22"/>
          <w:lang w:val="es-ES"/>
        </w:rPr>
        <w:t>Suara</w:t>
      </w:r>
      <w:proofErr w:type="spellEnd"/>
      <w:r w:rsidRPr="00F5313D">
        <w:rPr>
          <w:rFonts w:cstheme="minorHAnsi"/>
          <w:sz w:val="22"/>
          <w:szCs w:val="22"/>
          <w:lang w:val="es-ES"/>
        </w:rPr>
        <w:t xml:space="preserve"> </w:t>
      </w:r>
      <w:proofErr w:type="spellStart"/>
      <w:r w:rsidRPr="00F5313D">
        <w:rPr>
          <w:rFonts w:cstheme="minorHAnsi"/>
          <w:sz w:val="22"/>
          <w:szCs w:val="22"/>
          <w:lang w:val="es-ES"/>
        </w:rPr>
        <w:t>Multipel</w:t>
      </w:r>
      <w:proofErr w:type="spellEnd"/>
      <w:r w:rsidRPr="00F5313D">
        <w:rPr>
          <w:rFonts w:cstheme="minorHAnsi"/>
          <w:sz w:val="22"/>
          <w:szCs w:val="22"/>
          <w:lang w:val="es-ES"/>
        </w:rPr>
        <w:t xml:space="preserve"> </w:t>
      </w:r>
      <w:proofErr w:type="spellStart"/>
      <w:r w:rsidRPr="00F5313D">
        <w:rPr>
          <w:rFonts w:cstheme="minorHAnsi"/>
          <w:sz w:val="22"/>
          <w:szCs w:val="22"/>
          <w:lang w:val="es-ES"/>
        </w:rPr>
        <w:t>Oleh</w:t>
      </w:r>
      <w:proofErr w:type="spellEnd"/>
      <w:r w:rsidRPr="00F5313D">
        <w:rPr>
          <w:rFonts w:cstheme="minorHAnsi"/>
          <w:sz w:val="22"/>
          <w:szCs w:val="22"/>
          <w:lang w:val="es-ES"/>
        </w:rPr>
        <w:t xml:space="preserve"> Emiten </w:t>
      </w:r>
      <w:proofErr w:type="spellStart"/>
      <w:r w:rsidRPr="00F5313D">
        <w:rPr>
          <w:rFonts w:cstheme="minorHAnsi"/>
          <w:sz w:val="22"/>
          <w:szCs w:val="22"/>
          <w:lang w:val="es-ES"/>
        </w:rPr>
        <w:t>Dengan</w:t>
      </w:r>
      <w:proofErr w:type="spellEnd"/>
      <w:r w:rsidRPr="00F5313D">
        <w:rPr>
          <w:rFonts w:cstheme="minorHAnsi"/>
          <w:sz w:val="22"/>
          <w:szCs w:val="22"/>
          <w:lang w:val="es-ES"/>
        </w:rPr>
        <w:t xml:space="preserve"> </w:t>
      </w:r>
      <w:proofErr w:type="spellStart"/>
      <w:r w:rsidRPr="00F5313D">
        <w:rPr>
          <w:rFonts w:cstheme="minorHAnsi"/>
          <w:sz w:val="22"/>
          <w:szCs w:val="22"/>
          <w:lang w:val="es-ES"/>
        </w:rPr>
        <w:t>Inovasi</w:t>
      </w:r>
      <w:proofErr w:type="spellEnd"/>
      <w:r w:rsidRPr="00F5313D">
        <w:rPr>
          <w:rFonts w:cstheme="minorHAnsi"/>
          <w:sz w:val="22"/>
          <w:szCs w:val="22"/>
          <w:lang w:val="es-ES"/>
        </w:rPr>
        <w:t xml:space="preserve"> Dan </w:t>
      </w:r>
      <w:proofErr w:type="spellStart"/>
      <w:r w:rsidRPr="00F5313D">
        <w:rPr>
          <w:rFonts w:cstheme="minorHAnsi"/>
          <w:sz w:val="22"/>
          <w:szCs w:val="22"/>
          <w:lang w:val="es-ES"/>
        </w:rPr>
        <w:t>Tingkat</w:t>
      </w:r>
      <w:proofErr w:type="spellEnd"/>
      <w:r w:rsidRPr="00F5313D">
        <w:rPr>
          <w:rFonts w:cstheme="minorHAnsi"/>
          <w:sz w:val="22"/>
          <w:szCs w:val="22"/>
          <w:lang w:val="es-ES"/>
        </w:rPr>
        <w:t xml:space="preserve"> </w:t>
      </w:r>
      <w:proofErr w:type="spellStart"/>
      <w:r w:rsidRPr="00F5313D">
        <w:rPr>
          <w:rFonts w:cstheme="minorHAnsi"/>
          <w:sz w:val="22"/>
          <w:szCs w:val="22"/>
          <w:lang w:val="es-ES"/>
        </w:rPr>
        <w:t>Pertumbuhan</w:t>
      </w:r>
      <w:proofErr w:type="spellEnd"/>
      <w:r w:rsidRPr="00F5313D">
        <w:rPr>
          <w:rFonts w:cstheme="minorHAnsi"/>
          <w:sz w:val="22"/>
          <w:szCs w:val="22"/>
          <w:lang w:val="es-ES"/>
        </w:rPr>
        <w:t xml:space="preserve"> </w:t>
      </w:r>
      <w:proofErr w:type="spellStart"/>
      <w:r w:rsidRPr="00F5313D">
        <w:rPr>
          <w:rFonts w:cstheme="minorHAnsi"/>
          <w:sz w:val="22"/>
          <w:szCs w:val="22"/>
          <w:lang w:val="es-ES"/>
        </w:rPr>
        <w:t>Tinggi</w:t>
      </w:r>
      <w:proofErr w:type="spellEnd"/>
      <w:r w:rsidRPr="00F5313D">
        <w:rPr>
          <w:rFonts w:cstheme="minorHAnsi"/>
          <w:sz w:val="22"/>
          <w:szCs w:val="22"/>
          <w:lang w:val="es-ES"/>
        </w:rPr>
        <w:t xml:space="preserve"> Yang </w:t>
      </w:r>
      <w:proofErr w:type="spellStart"/>
      <w:r w:rsidRPr="00F5313D">
        <w:rPr>
          <w:rFonts w:cstheme="minorHAnsi"/>
          <w:sz w:val="22"/>
          <w:szCs w:val="22"/>
          <w:lang w:val="es-ES"/>
        </w:rPr>
        <w:t>Melakukan</w:t>
      </w:r>
      <w:proofErr w:type="spellEnd"/>
      <w:r w:rsidRPr="00F5313D">
        <w:rPr>
          <w:rFonts w:cstheme="minorHAnsi"/>
          <w:sz w:val="22"/>
          <w:szCs w:val="22"/>
          <w:lang w:val="es-ES"/>
        </w:rPr>
        <w:t xml:space="preserve"> </w:t>
      </w:r>
      <w:proofErr w:type="spellStart"/>
      <w:r w:rsidRPr="00F5313D">
        <w:rPr>
          <w:rFonts w:cstheme="minorHAnsi"/>
          <w:sz w:val="22"/>
          <w:szCs w:val="22"/>
          <w:lang w:val="es-ES"/>
        </w:rPr>
        <w:t>Penawaran</w:t>
      </w:r>
      <w:proofErr w:type="spellEnd"/>
      <w:r w:rsidRPr="00F5313D">
        <w:rPr>
          <w:rFonts w:cstheme="minorHAnsi"/>
          <w:sz w:val="22"/>
          <w:szCs w:val="22"/>
          <w:lang w:val="es-ES"/>
        </w:rPr>
        <w:t xml:space="preserve"> </w:t>
      </w:r>
      <w:proofErr w:type="spellStart"/>
      <w:r w:rsidRPr="00F5313D">
        <w:rPr>
          <w:rFonts w:cstheme="minorHAnsi"/>
          <w:sz w:val="22"/>
          <w:szCs w:val="22"/>
          <w:lang w:val="es-ES"/>
        </w:rPr>
        <w:t>Umum</w:t>
      </w:r>
      <w:proofErr w:type="spellEnd"/>
      <w:r w:rsidRPr="00F5313D">
        <w:rPr>
          <w:rFonts w:cstheme="minorHAnsi"/>
          <w:sz w:val="22"/>
          <w:szCs w:val="22"/>
          <w:lang w:val="es-ES"/>
        </w:rPr>
        <w:t xml:space="preserve"> </w:t>
      </w:r>
      <w:proofErr w:type="spellStart"/>
      <w:r w:rsidRPr="00F5313D">
        <w:rPr>
          <w:rFonts w:cstheme="minorHAnsi"/>
          <w:sz w:val="22"/>
          <w:szCs w:val="22"/>
          <w:lang w:val="es-ES"/>
        </w:rPr>
        <w:t>Efek</w:t>
      </w:r>
      <w:proofErr w:type="spellEnd"/>
      <w:r w:rsidRPr="00F5313D">
        <w:rPr>
          <w:rFonts w:cstheme="minorHAnsi"/>
          <w:sz w:val="22"/>
          <w:szCs w:val="22"/>
          <w:lang w:val="es-ES"/>
        </w:rPr>
        <w:t xml:space="preserve"> </w:t>
      </w:r>
      <w:proofErr w:type="spellStart"/>
      <w:r w:rsidRPr="00F5313D">
        <w:rPr>
          <w:rFonts w:cstheme="minorHAnsi"/>
          <w:sz w:val="22"/>
          <w:szCs w:val="22"/>
          <w:lang w:val="es-ES"/>
        </w:rPr>
        <w:t>Bersifat</w:t>
      </w:r>
      <w:proofErr w:type="spellEnd"/>
      <w:r w:rsidRPr="00F5313D">
        <w:rPr>
          <w:rFonts w:cstheme="minorHAnsi"/>
          <w:sz w:val="22"/>
          <w:szCs w:val="22"/>
          <w:lang w:val="es-ES"/>
        </w:rPr>
        <w:t xml:space="preserve"> </w:t>
      </w:r>
      <w:proofErr w:type="spellStart"/>
      <w:r w:rsidRPr="00F5313D">
        <w:rPr>
          <w:rFonts w:cstheme="minorHAnsi"/>
          <w:sz w:val="22"/>
          <w:szCs w:val="22"/>
          <w:lang w:val="es-ES"/>
        </w:rPr>
        <w:t>Ekuitas</w:t>
      </w:r>
      <w:proofErr w:type="spellEnd"/>
      <w:r w:rsidRPr="00F5313D">
        <w:rPr>
          <w:rFonts w:cstheme="minorHAnsi"/>
          <w:sz w:val="22"/>
          <w:szCs w:val="22"/>
          <w:lang w:val="es-ES"/>
        </w:rPr>
        <w:t xml:space="preserve"> </w:t>
      </w:r>
      <w:proofErr w:type="spellStart"/>
      <w:r w:rsidRPr="00F5313D">
        <w:rPr>
          <w:rFonts w:cstheme="minorHAnsi"/>
          <w:sz w:val="22"/>
          <w:szCs w:val="22"/>
          <w:lang w:val="es-ES"/>
        </w:rPr>
        <w:t>Berupa</w:t>
      </w:r>
      <w:proofErr w:type="spellEnd"/>
      <w:r w:rsidRPr="00F5313D">
        <w:rPr>
          <w:rFonts w:cstheme="minorHAnsi"/>
          <w:sz w:val="22"/>
          <w:szCs w:val="22"/>
          <w:lang w:val="es-ES"/>
        </w:rPr>
        <w:t xml:space="preserve"> </w:t>
      </w:r>
      <w:proofErr w:type="spellStart"/>
      <w:r w:rsidRPr="00F5313D">
        <w:rPr>
          <w:rFonts w:cstheme="minorHAnsi"/>
          <w:sz w:val="22"/>
          <w:szCs w:val="22"/>
          <w:lang w:val="es-ES"/>
        </w:rPr>
        <w:t>Saham</w:t>
      </w:r>
      <w:proofErr w:type="spellEnd"/>
      <w:r w:rsidRPr="00F5313D">
        <w:rPr>
          <w:rFonts w:cstheme="minorHAnsi"/>
          <w:sz w:val="22"/>
          <w:szCs w:val="22"/>
          <w:lang w:val="es-ES"/>
        </w:rPr>
        <w:t>.</w:t>
      </w:r>
    </w:p>
    <w:p w14:paraId="7C471776" w14:textId="0A90D4AA" w:rsidR="00FE51A3" w:rsidRPr="00F5313D" w:rsidRDefault="00F60CD9" w:rsidP="00F60CD9">
      <w:pPr>
        <w:pStyle w:val="FootnoteText"/>
        <w:numPr>
          <w:ilvl w:val="0"/>
          <w:numId w:val="3"/>
        </w:numPr>
        <w:ind w:left="360"/>
        <w:jc w:val="both"/>
        <w:rPr>
          <w:rFonts w:asciiTheme="minorHAnsi" w:hAnsiTheme="minorHAnsi" w:cstheme="minorHAnsi"/>
          <w:b/>
          <w:bCs/>
          <w:color w:val="000000"/>
          <w:sz w:val="22"/>
          <w:szCs w:val="22"/>
          <w:lang w:val="en-ID"/>
        </w:rPr>
      </w:pPr>
      <w:r w:rsidRPr="00F5313D">
        <w:rPr>
          <w:rFonts w:asciiTheme="minorHAnsi" w:hAnsiTheme="minorHAnsi" w:cstheme="minorHAnsi"/>
          <w:b/>
          <w:bCs/>
          <w:color w:val="000000"/>
          <w:sz w:val="22"/>
          <w:szCs w:val="22"/>
          <w:lang w:val="en-ID"/>
        </w:rPr>
        <w:t>Journals</w:t>
      </w:r>
    </w:p>
    <w:p w14:paraId="4E5BFB9C" w14:textId="77777777" w:rsidR="00FE51A3" w:rsidRPr="00F5313D" w:rsidRDefault="00FE51A3" w:rsidP="00F60CD9">
      <w:pPr>
        <w:pStyle w:val="FootnoteText"/>
        <w:ind w:left="1080" w:hanging="720"/>
        <w:jc w:val="both"/>
        <w:rPr>
          <w:rFonts w:asciiTheme="minorHAnsi" w:hAnsiTheme="minorHAnsi" w:cstheme="minorHAnsi"/>
          <w:sz w:val="22"/>
          <w:szCs w:val="22"/>
        </w:rPr>
      </w:pPr>
      <w:r w:rsidRPr="00F5313D">
        <w:rPr>
          <w:rFonts w:asciiTheme="minorHAnsi" w:hAnsiTheme="minorHAnsi" w:cstheme="minorHAnsi"/>
          <w:sz w:val="22"/>
          <w:szCs w:val="22"/>
        </w:rPr>
        <w:t xml:space="preserve">Aditya Jadhav, Dual Class Shares – Is India Ready for It? </w:t>
      </w:r>
      <w:r w:rsidRPr="00F5313D">
        <w:rPr>
          <w:rFonts w:asciiTheme="minorHAnsi" w:hAnsiTheme="minorHAnsi" w:cstheme="minorHAnsi"/>
          <w:i/>
          <w:iCs/>
          <w:sz w:val="22"/>
          <w:szCs w:val="22"/>
        </w:rPr>
        <w:t>Macroeconomics and Finance in Emerging Market Economies</w:t>
      </w:r>
      <w:r w:rsidRPr="00F5313D">
        <w:rPr>
          <w:rFonts w:asciiTheme="minorHAnsi" w:hAnsiTheme="minorHAnsi" w:cstheme="minorHAnsi"/>
          <w:sz w:val="22"/>
          <w:szCs w:val="22"/>
        </w:rPr>
        <w:t>, Vol 5 No 1, 2012.</w:t>
      </w:r>
    </w:p>
    <w:p w14:paraId="39D05F52"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Andika</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Prayoga</w:t>
      </w:r>
      <w:proofErr w:type="spellEnd"/>
      <w:r w:rsidRPr="00F5313D">
        <w:rPr>
          <w:rFonts w:asciiTheme="minorHAnsi" w:hAnsiTheme="minorHAnsi" w:cstheme="minorHAnsi"/>
          <w:sz w:val="22"/>
          <w:szCs w:val="22"/>
        </w:rPr>
        <w:t xml:space="preserve"> dan Fully </w:t>
      </w:r>
      <w:proofErr w:type="spellStart"/>
      <w:r w:rsidRPr="00F5313D">
        <w:rPr>
          <w:rFonts w:asciiTheme="minorHAnsi" w:hAnsiTheme="minorHAnsi" w:cstheme="minorHAnsi"/>
          <w:sz w:val="22"/>
          <w:szCs w:val="22"/>
        </w:rPr>
        <w:t>Handayani</w:t>
      </w:r>
      <w:proofErr w:type="spellEnd"/>
      <w:r w:rsidRPr="00F5313D">
        <w:rPr>
          <w:rFonts w:asciiTheme="minorHAnsi" w:hAnsiTheme="minorHAnsi" w:cstheme="minorHAnsi"/>
          <w:sz w:val="22"/>
          <w:szCs w:val="22"/>
        </w:rPr>
        <w:t xml:space="preserve"> Ridwan, </w:t>
      </w:r>
      <w:proofErr w:type="spellStart"/>
      <w:r w:rsidRPr="00F5313D">
        <w:rPr>
          <w:rFonts w:asciiTheme="minorHAnsi" w:hAnsiTheme="minorHAnsi" w:cstheme="minorHAnsi"/>
          <w:sz w:val="22"/>
          <w:szCs w:val="22"/>
        </w:rPr>
        <w:t>Kedudukan</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Notaris</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Sebagai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Profesi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Penunjang</w:t>
      </w:r>
      <w:proofErr w:type="spellEnd"/>
      <w:r w:rsidRPr="00F5313D">
        <w:rPr>
          <w:rFonts w:asciiTheme="minorHAnsi" w:hAnsiTheme="minorHAnsi" w:cstheme="minorHAnsi"/>
          <w:sz w:val="22"/>
          <w:szCs w:val="22"/>
        </w:rPr>
        <w:t xml:space="preserve"> Pasar Modal, </w:t>
      </w:r>
      <w:proofErr w:type="spellStart"/>
      <w:r w:rsidRPr="00F5313D">
        <w:rPr>
          <w:rFonts w:asciiTheme="minorHAnsi" w:hAnsiTheme="minorHAnsi" w:cstheme="minorHAnsi"/>
          <w:i/>
          <w:iCs/>
          <w:sz w:val="22"/>
          <w:szCs w:val="22"/>
        </w:rPr>
        <w:t>Jurnal</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Kertha</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Semaya</w:t>
      </w:r>
      <w:proofErr w:type="spellEnd"/>
      <w:r w:rsidRPr="00F5313D">
        <w:rPr>
          <w:rFonts w:asciiTheme="minorHAnsi" w:hAnsiTheme="minorHAnsi" w:cstheme="minorHAnsi"/>
          <w:sz w:val="22"/>
          <w:szCs w:val="22"/>
        </w:rPr>
        <w:t>, Vol 10 No.4, 2022.</w:t>
      </w:r>
    </w:p>
    <w:p w14:paraId="09E5A9DB"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Kedudukan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Notaris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Sebagai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Profesi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Penunjang</w:t>
      </w:r>
      <w:proofErr w:type="spellEnd"/>
      <w:r w:rsidRPr="00F5313D">
        <w:rPr>
          <w:rFonts w:asciiTheme="minorHAnsi" w:hAnsiTheme="minorHAnsi" w:cstheme="minorHAnsi"/>
          <w:sz w:val="22"/>
          <w:szCs w:val="22"/>
          <w:lang w:val="es-ES"/>
        </w:rPr>
        <w:t xml:space="preserve"> Pasar Modal Di Indonesia, </w:t>
      </w:r>
      <w:proofErr w:type="spellStart"/>
      <w:r w:rsidRPr="00F5313D">
        <w:rPr>
          <w:rFonts w:asciiTheme="minorHAnsi" w:hAnsiTheme="minorHAnsi" w:cstheme="minorHAnsi"/>
          <w:i/>
          <w:iCs/>
          <w:sz w:val="22"/>
          <w:szCs w:val="22"/>
          <w:lang w:val="es-ES"/>
        </w:rPr>
        <w:t>Jurnal</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Kertha</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Semaya</w:t>
      </w:r>
      <w:proofErr w:type="spellEnd"/>
      <w:r w:rsidRPr="00F5313D">
        <w:rPr>
          <w:rFonts w:asciiTheme="minorHAnsi" w:hAnsiTheme="minorHAnsi" w:cstheme="minorHAnsi"/>
          <w:sz w:val="22"/>
          <w:szCs w:val="22"/>
          <w:lang w:val="es-ES"/>
        </w:rPr>
        <w:t xml:space="preserve">, Vol.10 No.4 </w:t>
      </w:r>
      <w:proofErr w:type="spellStart"/>
      <w:r w:rsidRPr="00F5313D">
        <w:rPr>
          <w:rFonts w:asciiTheme="minorHAnsi" w:hAnsiTheme="minorHAnsi" w:cstheme="minorHAnsi"/>
          <w:sz w:val="22"/>
          <w:szCs w:val="22"/>
          <w:lang w:val="es-ES"/>
        </w:rPr>
        <w:t>Tahun</w:t>
      </w:r>
      <w:proofErr w:type="spellEnd"/>
      <w:r w:rsidRPr="00F5313D">
        <w:rPr>
          <w:rFonts w:asciiTheme="minorHAnsi" w:hAnsiTheme="minorHAnsi" w:cstheme="minorHAnsi"/>
          <w:sz w:val="22"/>
          <w:szCs w:val="22"/>
          <w:lang w:val="es-ES"/>
        </w:rPr>
        <w:t xml:space="preserve"> 2022.</w:t>
      </w:r>
    </w:p>
    <w:p w14:paraId="4AB1DA99"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n-ID"/>
        </w:rPr>
      </w:pPr>
      <w:r w:rsidRPr="00F5313D">
        <w:rPr>
          <w:rFonts w:asciiTheme="minorHAnsi" w:hAnsiTheme="minorHAnsi" w:cstheme="minorHAnsi"/>
          <w:color w:val="000000"/>
          <w:sz w:val="22"/>
          <w:szCs w:val="22"/>
          <w:lang w:val="es-ES"/>
        </w:rPr>
        <w:t xml:space="preserve">Bella </w:t>
      </w:r>
      <w:proofErr w:type="spellStart"/>
      <w:r w:rsidRPr="00F5313D">
        <w:rPr>
          <w:rFonts w:asciiTheme="minorHAnsi" w:hAnsiTheme="minorHAnsi" w:cstheme="minorHAnsi"/>
          <w:color w:val="000000"/>
          <w:sz w:val="22"/>
          <w:szCs w:val="22"/>
          <w:lang w:val="es-ES"/>
        </w:rPr>
        <w:t>Ratna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Syafierra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Widodo</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Suryandono</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Pieter</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Everhardus</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Latumeten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Peran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Notaris</w:t>
      </w:r>
      <w:proofErr w:type="spellEnd"/>
      <w:r w:rsidRPr="00F5313D">
        <w:rPr>
          <w:rFonts w:asciiTheme="minorHAnsi" w:hAnsiTheme="minorHAnsi" w:cstheme="minorHAnsi"/>
          <w:color w:val="000000"/>
          <w:sz w:val="22"/>
          <w:szCs w:val="22"/>
          <w:lang w:val="es-ES"/>
        </w:rPr>
        <w:t xml:space="preserve"> Pasar Modal </w:t>
      </w:r>
      <w:proofErr w:type="spellStart"/>
      <w:r w:rsidRPr="00F5313D">
        <w:rPr>
          <w:rFonts w:asciiTheme="minorHAnsi" w:hAnsiTheme="minorHAnsi" w:cstheme="minorHAnsi"/>
          <w:color w:val="000000"/>
          <w:sz w:val="22"/>
          <w:szCs w:val="22"/>
          <w:lang w:val="es-ES"/>
        </w:rPr>
        <w:t>Dalam</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Pelaksanaan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Aksi</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Korporasi</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Berupa</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Penawaran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Umum</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Terbatas</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Dengan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Hak</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Memesan</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Efek</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Terlebih</w:t>
      </w:r>
      <w:proofErr w:type="spellEnd"/>
      <w:r w:rsidRPr="00F5313D">
        <w:rPr>
          <w:rFonts w:asciiTheme="minorHAnsi" w:hAnsiTheme="minorHAnsi" w:cstheme="minorHAnsi"/>
          <w:color w:val="000000"/>
          <w:sz w:val="22"/>
          <w:szCs w:val="22"/>
          <w:lang w:val="es-ES"/>
        </w:rPr>
        <w:t xml:space="preserve"> </w:t>
      </w:r>
      <w:proofErr w:type="spellStart"/>
      <w:r w:rsidRPr="00F5313D">
        <w:rPr>
          <w:rFonts w:asciiTheme="minorHAnsi" w:hAnsiTheme="minorHAnsi" w:cstheme="minorHAnsi"/>
          <w:color w:val="000000"/>
          <w:sz w:val="22"/>
          <w:szCs w:val="22"/>
          <w:lang w:val="es-ES"/>
        </w:rPr>
        <w:t>Dahulu</w:t>
      </w:r>
      <w:proofErr w:type="spellEnd"/>
      <w:r w:rsidRPr="00F5313D">
        <w:rPr>
          <w:rFonts w:asciiTheme="minorHAnsi" w:hAnsiTheme="minorHAnsi" w:cstheme="minorHAnsi"/>
          <w:color w:val="000000"/>
          <w:sz w:val="22"/>
          <w:szCs w:val="22"/>
          <w:lang w:val="es-ES"/>
        </w:rPr>
        <w:t xml:space="preserve"> (HMETD) Pada PT. </w:t>
      </w:r>
      <w:r w:rsidRPr="00F5313D">
        <w:rPr>
          <w:rFonts w:asciiTheme="minorHAnsi" w:hAnsiTheme="minorHAnsi" w:cstheme="minorHAnsi"/>
          <w:color w:val="000000"/>
          <w:sz w:val="22"/>
          <w:szCs w:val="22"/>
          <w:lang w:val="en-ID"/>
        </w:rPr>
        <w:t xml:space="preserve">X TBK, </w:t>
      </w:r>
      <w:proofErr w:type="spellStart"/>
      <w:r w:rsidRPr="00F5313D">
        <w:rPr>
          <w:rFonts w:asciiTheme="minorHAnsi" w:hAnsiTheme="minorHAnsi" w:cstheme="minorHAnsi"/>
          <w:i/>
          <w:iCs/>
          <w:color w:val="000000"/>
          <w:sz w:val="22"/>
          <w:szCs w:val="22"/>
          <w:lang w:val="en-ID"/>
        </w:rPr>
        <w:t>Jurnal</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Ilmu</w:t>
      </w:r>
      <w:proofErr w:type="spellEnd"/>
      <w:r w:rsidRPr="00F5313D">
        <w:rPr>
          <w:rFonts w:asciiTheme="minorHAnsi" w:hAnsiTheme="minorHAnsi" w:cstheme="minorHAnsi"/>
          <w:i/>
          <w:iCs/>
          <w:color w:val="000000"/>
          <w:sz w:val="22"/>
          <w:szCs w:val="22"/>
          <w:lang w:val="en-ID"/>
        </w:rPr>
        <w:t xml:space="preserve"> Hukum</w:t>
      </w:r>
      <w:r w:rsidRPr="00F5313D">
        <w:rPr>
          <w:rFonts w:asciiTheme="minorHAnsi" w:hAnsiTheme="minorHAnsi" w:cstheme="minorHAnsi"/>
          <w:color w:val="000000"/>
          <w:sz w:val="22"/>
          <w:szCs w:val="22"/>
          <w:lang w:val="en-ID"/>
        </w:rPr>
        <w:t>, Vol 1 No 4, 2019.</w:t>
      </w:r>
    </w:p>
    <w:p w14:paraId="241C0796" w14:textId="77777777" w:rsidR="00FE51A3" w:rsidRPr="00F5313D" w:rsidRDefault="00FE51A3" w:rsidP="00F60CD9">
      <w:pPr>
        <w:pStyle w:val="FootnoteText"/>
        <w:ind w:left="1080" w:hanging="720"/>
        <w:jc w:val="both"/>
        <w:rPr>
          <w:rFonts w:asciiTheme="minorHAnsi" w:hAnsiTheme="minorHAnsi" w:cstheme="minorHAnsi"/>
          <w:sz w:val="22"/>
          <w:szCs w:val="22"/>
        </w:rPr>
      </w:pPr>
      <w:r w:rsidRPr="00F5313D">
        <w:rPr>
          <w:rFonts w:asciiTheme="minorHAnsi" w:hAnsiTheme="minorHAnsi" w:cstheme="minorHAnsi"/>
          <w:sz w:val="22"/>
          <w:szCs w:val="22"/>
        </w:rPr>
        <w:t xml:space="preserve">Bobby V. Reddy, Finding </w:t>
      </w:r>
      <w:proofErr w:type="gramStart"/>
      <w:r w:rsidRPr="00F5313D">
        <w:rPr>
          <w:rFonts w:asciiTheme="minorHAnsi" w:hAnsiTheme="minorHAnsi" w:cstheme="minorHAnsi"/>
          <w:sz w:val="22"/>
          <w:szCs w:val="22"/>
        </w:rPr>
        <w:t>The</w:t>
      </w:r>
      <w:proofErr w:type="gramEnd"/>
      <w:r w:rsidRPr="00F5313D">
        <w:rPr>
          <w:rFonts w:asciiTheme="minorHAnsi" w:hAnsiTheme="minorHAnsi" w:cstheme="minorHAnsi"/>
          <w:sz w:val="22"/>
          <w:szCs w:val="22"/>
        </w:rPr>
        <w:t xml:space="preserve"> British Google: Relaxing The Prohibition of Dual-Class Stock from The Premium-Tier of The London Stock Exchange, </w:t>
      </w:r>
      <w:r w:rsidRPr="00F5313D">
        <w:rPr>
          <w:rFonts w:asciiTheme="minorHAnsi" w:hAnsiTheme="minorHAnsi" w:cstheme="minorHAnsi"/>
          <w:i/>
          <w:iCs/>
          <w:sz w:val="22"/>
          <w:szCs w:val="22"/>
        </w:rPr>
        <w:t>Cambridge Law Journal</w:t>
      </w:r>
      <w:r w:rsidRPr="00F5313D">
        <w:rPr>
          <w:rFonts w:asciiTheme="minorHAnsi" w:hAnsiTheme="minorHAnsi" w:cstheme="minorHAnsi"/>
          <w:sz w:val="22"/>
          <w:szCs w:val="22"/>
        </w:rPr>
        <w:t>, Vol 79 No 2, 2020.</w:t>
      </w:r>
    </w:p>
    <w:p w14:paraId="625BBD76" w14:textId="77777777" w:rsidR="00FE51A3" w:rsidRPr="00F5313D" w:rsidRDefault="00FE51A3" w:rsidP="00F60CD9">
      <w:pPr>
        <w:pStyle w:val="FootnoteText"/>
        <w:ind w:left="1080" w:hanging="720"/>
        <w:jc w:val="both"/>
        <w:rPr>
          <w:rFonts w:asciiTheme="minorHAnsi" w:hAnsiTheme="minorHAnsi" w:cstheme="minorHAnsi"/>
          <w:sz w:val="22"/>
          <w:szCs w:val="22"/>
          <w:lang w:val="en-ID"/>
        </w:rPr>
      </w:pPr>
      <w:r w:rsidRPr="00F5313D">
        <w:rPr>
          <w:rFonts w:asciiTheme="minorHAnsi" w:hAnsiTheme="minorHAnsi" w:cstheme="minorHAnsi"/>
          <w:sz w:val="22"/>
          <w:szCs w:val="22"/>
          <w:lang w:val="en-ID"/>
        </w:rPr>
        <w:t xml:space="preserve">Budi </w:t>
      </w:r>
      <w:proofErr w:type="spellStart"/>
      <w:r w:rsidRPr="00F5313D">
        <w:rPr>
          <w:rFonts w:asciiTheme="minorHAnsi" w:hAnsiTheme="minorHAnsi" w:cstheme="minorHAnsi"/>
          <w:sz w:val="22"/>
          <w:szCs w:val="22"/>
          <w:lang w:val="en-ID"/>
        </w:rPr>
        <w:t>Untung</w:t>
      </w:r>
      <w:proofErr w:type="spellEnd"/>
      <w:r w:rsidRPr="00F5313D">
        <w:rPr>
          <w:rFonts w:asciiTheme="minorHAnsi" w:hAnsiTheme="minorHAnsi" w:cstheme="minorHAnsi"/>
          <w:sz w:val="22"/>
          <w:szCs w:val="22"/>
          <w:lang w:val="en-ID"/>
        </w:rPr>
        <w:t xml:space="preserve">, </w:t>
      </w:r>
      <w:r w:rsidRPr="00F5313D">
        <w:rPr>
          <w:rFonts w:asciiTheme="minorHAnsi" w:hAnsiTheme="minorHAnsi" w:cstheme="minorHAnsi"/>
          <w:i/>
          <w:iCs/>
          <w:sz w:val="22"/>
          <w:szCs w:val="22"/>
          <w:lang w:val="en-ID"/>
        </w:rPr>
        <w:t xml:space="preserve">Hukum </w:t>
      </w:r>
      <w:proofErr w:type="spellStart"/>
      <w:r w:rsidRPr="00F5313D">
        <w:rPr>
          <w:rFonts w:asciiTheme="minorHAnsi" w:hAnsiTheme="minorHAnsi" w:cstheme="minorHAnsi"/>
          <w:i/>
          <w:iCs/>
          <w:sz w:val="22"/>
          <w:szCs w:val="22"/>
          <w:lang w:val="en-ID"/>
        </w:rPr>
        <w:t>Bisnis</w:t>
      </w:r>
      <w:proofErr w:type="spellEnd"/>
      <w:r w:rsidRPr="00F5313D">
        <w:rPr>
          <w:rFonts w:asciiTheme="minorHAnsi" w:hAnsiTheme="minorHAnsi" w:cstheme="minorHAnsi"/>
          <w:i/>
          <w:iCs/>
          <w:sz w:val="22"/>
          <w:szCs w:val="22"/>
          <w:lang w:val="en-ID"/>
        </w:rPr>
        <w:t xml:space="preserve"> Pasar Modal</w:t>
      </w:r>
      <w:r w:rsidRPr="00F5313D">
        <w:rPr>
          <w:rFonts w:asciiTheme="minorHAnsi" w:hAnsiTheme="minorHAnsi" w:cstheme="minorHAnsi"/>
          <w:sz w:val="22"/>
          <w:szCs w:val="22"/>
          <w:lang w:val="en-ID"/>
        </w:rPr>
        <w:t>, Andi, Yogyakarta, 2012.</w:t>
      </w:r>
    </w:p>
    <w:p w14:paraId="74804C01"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n-ID"/>
        </w:rPr>
      </w:pPr>
      <w:hyperlink r:id="rId6" w:history="1">
        <w:proofErr w:type="spellStart"/>
        <w:r w:rsidRPr="00F5313D">
          <w:rPr>
            <w:rFonts w:asciiTheme="minorHAnsi" w:hAnsiTheme="minorHAnsi" w:cstheme="minorHAnsi"/>
            <w:sz w:val="22"/>
            <w:szCs w:val="22"/>
            <w:lang w:val="en-ID"/>
          </w:rPr>
          <w:t>Dwi</w:t>
        </w:r>
        <w:proofErr w:type="spellEnd"/>
        <w:r w:rsidRPr="00F5313D">
          <w:rPr>
            <w:rFonts w:asciiTheme="minorHAnsi" w:hAnsiTheme="minorHAnsi" w:cstheme="minorHAnsi"/>
            <w:sz w:val="22"/>
            <w:szCs w:val="22"/>
            <w:lang w:val="en-ID"/>
          </w:rPr>
          <w:t xml:space="preserve"> </w:t>
        </w:r>
        <w:proofErr w:type="spellStart"/>
        <w:r w:rsidRPr="00F5313D">
          <w:rPr>
            <w:rFonts w:asciiTheme="minorHAnsi" w:hAnsiTheme="minorHAnsi" w:cstheme="minorHAnsi"/>
            <w:sz w:val="22"/>
            <w:szCs w:val="22"/>
            <w:lang w:val="en-ID"/>
          </w:rPr>
          <w:t>Merlyani</w:t>
        </w:r>
        <w:proofErr w:type="spellEnd"/>
      </w:hyperlink>
      <w:r w:rsidRPr="00F5313D">
        <w:rPr>
          <w:rFonts w:asciiTheme="minorHAnsi" w:hAnsiTheme="minorHAnsi" w:cstheme="minorHAnsi"/>
          <w:sz w:val="22"/>
          <w:szCs w:val="22"/>
          <w:lang w:val="en-ID"/>
        </w:rPr>
        <w:t>, </w:t>
      </w:r>
      <w:hyperlink r:id="rId7" w:history="1">
        <w:r w:rsidRPr="00F5313D">
          <w:rPr>
            <w:rFonts w:asciiTheme="minorHAnsi" w:hAnsiTheme="minorHAnsi" w:cstheme="minorHAnsi"/>
            <w:sz w:val="22"/>
            <w:szCs w:val="22"/>
            <w:lang w:val="en-ID"/>
          </w:rPr>
          <w:t xml:space="preserve">Annalisa </w:t>
        </w:r>
        <w:proofErr w:type="spellStart"/>
        <w:r w:rsidRPr="00F5313D">
          <w:rPr>
            <w:rFonts w:asciiTheme="minorHAnsi" w:hAnsiTheme="minorHAnsi" w:cstheme="minorHAnsi"/>
            <w:sz w:val="22"/>
            <w:szCs w:val="22"/>
            <w:lang w:val="en-ID"/>
          </w:rPr>
          <w:t>Yahanan</w:t>
        </w:r>
        <w:proofErr w:type="spellEnd"/>
      </w:hyperlink>
      <w:r w:rsidRPr="00F5313D">
        <w:rPr>
          <w:rFonts w:asciiTheme="minorHAnsi" w:hAnsiTheme="minorHAnsi" w:cstheme="minorHAnsi"/>
          <w:sz w:val="22"/>
          <w:szCs w:val="22"/>
          <w:lang w:val="en-ID"/>
        </w:rPr>
        <w:t>, dan </w:t>
      </w:r>
      <w:proofErr w:type="spellStart"/>
      <w:r w:rsidRPr="00F5313D">
        <w:rPr>
          <w:rFonts w:asciiTheme="minorHAnsi" w:hAnsiTheme="minorHAnsi" w:cstheme="minorHAnsi"/>
        </w:rPr>
        <w:fldChar w:fldCharType="begin"/>
      </w:r>
      <w:r w:rsidRPr="00F5313D">
        <w:rPr>
          <w:rFonts w:asciiTheme="minorHAnsi" w:hAnsiTheme="minorHAnsi" w:cstheme="minorHAnsi"/>
        </w:rPr>
        <w:instrText xml:space="preserve"> HYPERLINK "https://moraref.kemenag.go.id/users/author/98810827380896782" </w:instrText>
      </w:r>
      <w:r w:rsidRPr="00F5313D">
        <w:rPr>
          <w:rFonts w:asciiTheme="minorHAnsi" w:hAnsiTheme="minorHAnsi" w:cstheme="minorHAnsi"/>
        </w:rPr>
        <w:fldChar w:fldCharType="separate"/>
      </w:r>
      <w:r w:rsidRPr="00F5313D">
        <w:rPr>
          <w:rFonts w:asciiTheme="minorHAnsi" w:hAnsiTheme="minorHAnsi" w:cstheme="minorHAnsi"/>
          <w:sz w:val="22"/>
          <w:szCs w:val="22"/>
          <w:lang w:val="en-ID"/>
        </w:rPr>
        <w:t>Agus</w:t>
      </w:r>
      <w:proofErr w:type="spellEnd"/>
      <w:r w:rsidRPr="00F5313D">
        <w:rPr>
          <w:rFonts w:asciiTheme="minorHAnsi" w:hAnsiTheme="minorHAnsi" w:cstheme="minorHAnsi"/>
          <w:sz w:val="22"/>
          <w:szCs w:val="22"/>
          <w:lang w:val="en-ID"/>
        </w:rPr>
        <w:t xml:space="preserve"> </w:t>
      </w:r>
      <w:proofErr w:type="spellStart"/>
      <w:r w:rsidRPr="00F5313D">
        <w:rPr>
          <w:rFonts w:asciiTheme="minorHAnsi" w:hAnsiTheme="minorHAnsi" w:cstheme="minorHAnsi"/>
          <w:sz w:val="22"/>
          <w:szCs w:val="22"/>
          <w:lang w:val="en-ID"/>
        </w:rPr>
        <w:t>Trisaka</w:t>
      </w:r>
      <w:proofErr w:type="spellEnd"/>
      <w:r w:rsidRPr="00F5313D">
        <w:rPr>
          <w:rFonts w:asciiTheme="minorHAnsi" w:hAnsiTheme="minorHAnsi" w:cstheme="minorHAnsi"/>
          <w:sz w:val="22"/>
          <w:szCs w:val="22"/>
          <w:lang w:val="en-ID"/>
        </w:rPr>
        <w:fldChar w:fldCharType="end"/>
      </w:r>
      <w:r w:rsidRPr="00F5313D">
        <w:rPr>
          <w:rFonts w:asciiTheme="minorHAnsi" w:hAnsiTheme="minorHAnsi" w:cstheme="minorHAnsi"/>
          <w:color w:val="000000"/>
          <w:sz w:val="22"/>
          <w:szCs w:val="22"/>
          <w:lang w:val="en-ID"/>
        </w:rPr>
        <w:t xml:space="preserve">, </w:t>
      </w:r>
      <w:hyperlink r:id="rId8" w:history="1">
        <w:proofErr w:type="spellStart"/>
        <w:r w:rsidRPr="00F5313D">
          <w:rPr>
            <w:rStyle w:val="Hyperlink"/>
            <w:rFonts w:asciiTheme="minorHAnsi" w:hAnsiTheme="minorHAnsi" w:cstheme="minorHAnsi"/>
            <w:color w:val="000000"/>
            <w:sz w:val="22"/>
            <w:szCs w:val="22"/>
            <w:lang w:val="en-ID"/>
          </w:rPr>
          <w:t>Kewajiban</w:t>
        </w:r>
        <w:proofErr w:type="spellEnd"/>
        <w:r w:rsidRPr="00F5313D">
          <w:rPr>
            <w:rStyle w:val="Hyperlink"/>
            <w:rFonts w:asciiTheme="minorHAnsi" w:hAnsiTheme="minorHAnsi" w:cstheme="minorHAnsi"/>
            <w:color w:val="000000"/>
            <w:sz w:val="22"/>
            <w:szCs w:val="22"/>
            <w:lang w:val="en-ID"/>
          </w:rPr>
          <w:t xml:space="preserve"> </w:t>
        </w:r>
        <w:proofErr w:type="spellStart"/>
        <w:r w:rsidRPr="00F5313D">
          <w:rPr>
            <w:rStyle w:val="Hyperlink"/>
            <w:rFonts w:asciiTheme="minorHAnsi" w:hAnsiTheme="minorHAnsi" w:cstheme="minorHAnsi"/>
            <w:color w:val="000000"/>
            <w:sz w:val="22"/>
            <w:szCs w:val="22"/>
            <w:lang w:val="en-ID"/>
          </w:rPr>
          <w:t>Pembacaan</w:t>
        </w:r>
        <w:proofErr w:type="spellEnd"/>
        <w:r w:rsidRPr="00F5313D">
          <w:rPr>
            <w:rStyle w:val="Hyperlink"/>
            <w:rFonts w:asciiTheme="minorHAnsi" w:hAnsiTheme="minorHAnsi" w:cstheme="minorHAnsi"/>
            <w:color w:val="000000"/>
            <w:sz w:val="22"/>
            <w:szCs w:val="22"/>
            <w:lang w:val="en-ID"/>
          </w:rPr>
          <w:t xml:space="preserve"> </w:t>
        </w:r>
        <w:proofErr w:type="spellStart"/>
        <w:r w:rsidRPr="00F5313D">
          <w:rPr>
            <w:rStyle w:val="Hyperlink"/>
            <w:rFonts w:asciiTheme="minorHAnsi" w:hAnsiTheme="minorHAnsi" w:cstheme="minorHAnsi"/>
            <w:color w:val="000000"/>
            <w:sz w:val="22"/>
            <w:szCs w:val="22"/>
            <w:lang w:val="en-ID"/>
          </w:rPr>
          <w:t>Akta</w:t>
        </w:r>
        <w:proofErr w:type="spellEnd"/>
        <w:r w:rsidRPr="00F5313D">
          <w:rPr>
            <w:rStyle w:val="Hyperlink"/>
            <w:rFonts w:asciiTheme="minorHAnsi" w:hAnsiTheme="minorHAnsi" w:cstheme="minorHAnsi"/>
            <w:color w:val="000000"/>
            <w:sz w:val="22"/>
            <w:szCs w:val="22"/>
            <w:lang w:val="en-ID"/>
          </w:rPr>
          <w:t xml:space="preserve"> </w:t>
        </w:r>
        <w:proofErr w:type="spellStart"/>
        <w:r w:rsidRPr="00F5313D">
          <w:rPr>
            <w:rStyle w:val="Hyperlink"/>
            <w:rFonts w:asciiTheme="minorHAnsi" w:hAnsiTheme="minorHAnsi" w:cstheme="minorHAnsi"/>
            <w:color w:val="000000"/>
            <w:sz w:val="22"/>
            <w:szCs w:val="22"/>
            <w:lang w:val="en-ID"/>
          </w:rPr>
          <w:t>Otentik</w:t>
        </w:r>
        <w:proofErr w:type="spellEnd"/>
        <w:r w:rsidRPr="00F5313D">
          <w:rPr>
            <w:rStyle w:val="Hyperlink"/>
            <w:rFonts w:asciiTheme="minorHAnsi" w:hAnsiTheme="minorHAnsi" w:cstheme="minorHAnsi"/>
            <w:color w:val="000000"/>
            <w:sz w:val="22"/>
            <w:szCs w:val="22"/>
            <w:lang w:val="en-ID"/>
          </w:rPr>
          <w:t xml:space="preserve"> Oleh </w:t>
        </w:r>
        <w:proofErr w:type="spellStart"/>
        <w:r w:rsidRPr="00F5313D">
          <w:rPr>
            <w:rStyle w:val="Hyperlink"/>
            <w:rFonts w:asciiTheme="minorHAnsi" w:hAnsiTheme="minorHAnsi" w:cstheme="minorHAnsi"/>
            <w:color w:val="000000"/>
            <w:sz w:val="22"/>
            <w:szCs w:val="22"/>
            <w:lang w:val="en-ID"/>
          </w:rPr>
          <w:t>Notaris</w:t>
        </w:r>
        <w:proofErr w:type="spellEnd"/>
        <w:r w:rsidRPr="00F5313D">
          <w:rPr>
            <w:rStyle w:val="Hyperlink"/>
            <w:rFonts w:asciiTheme="minorHAnsi" w:hAnsiTheme="minorHAnsi" w:cstheme="minorHAnsi"/>
            <w:color w:val="000000"/>
            <w:sz w:val="22"/>
            <w:szCs w:val="22"/>
            <w:lang w:val="en-ID"/>
          </w:rPr>
          <w:t xml:space="preserve"> Di </w:t>
        </w:r>
        <w:proofErr w:type="spellStart"/>
        <w:r w:rsidRPr="00F5313D">
          <w:rPr>
            <w:rStyle w:val="Hyperlink"/>
            <w:rFonts w:asciiTheme="minorHAnsi" w:hAnsiTheme="minorHAnsi" w:cstheme="minorHAnsi"/>
            <w:color w:val="000000"/>
            <w:sz w:val="22"/>
            <w:szCs w:val="22"/>
            <w:lang w:val="en-ID"/>
          </w:rPr>
          <w:t>Hadapan</w:t>
        </w:r>
        <w:proofErr w:type="spellEnd"/>
        <w:r w:rsidRPr="00F5313D">
          <w:rPr>
            <w:rStyle w:val="Hyperlink"/>
            <w:rFonts w:asciiTheme="minorHAnsi" w:hAnsiTheme="minorHAnsi" w:cstheme="minorHAnsi"/>
            <w:color w:val="000000"/>
            <w:sz w:val="22"/>
            <w:szCs w:val="22"/>
            <w:lang w:val="en-ID"/>
          </w:rPr>
          <w:t xml:space="preserve"> </w:t>
        </w:r>
        <w:proofErr w:type="spellStart"/>
        <w:r w:rsidRPr="00F5313D">
          <w:rPr>
            <w:rStyle w:val="Hyperlink"/>
            <w:rFonts w:asciiTheme="minorHAnsi" w:hAnsiTheme="minorHAnsi" w:cstheme="minorHAnsi"/>
            <w:color w:val="000000"/>
            <w:sz w:val="22"/>
            <w:szCs w:val="22"/>
            <w:lang w:val="en-ID"/>
          </w:rPr>
          <w:t>Penghadap</w:t>
        </w:r>
        <w:proofErr w:type="spellEnd"/>
        <w:r w:rsidRPr="00F5313D">
          <w:rPr>
            <w:rStyle w:val="Hyperlink"/>
            <w:rFonts w:asciiTheme="minorHAnsi" w:hAnsiTheme="minorHAnsi" w:cstheme="minorHAnsi"/>
            <w:color w:val="000000"/>
            <w:sz w:val="22"/>
            <w:szCs w:val="22"/>
            <w:lang w:val="en-ID"/>
          </w:rPr>
          <w:t xml:space="preserve"> </w:t>
        </w:r>
        <w:proofErr w:type="spellStart"/>
        <w:r w:rsidRPr="00F5313D">
          <w:rPr>
            <w:rStyle w:val="Hyperlink"/>
            <w:rFonts w:asciiTheme="minorHAnsi" w:hAnsiTheme="minorHAnsi" w:cstheme="minorHAnsi"/>
            <w:color w:val="000000"/>
            <w:sz w:val="22"/>
            <w:szCs w:val="22"/>
            <w:lang w:val="en-ID"/>
          </w:rPr>
          <w:t>Dengan</w:t>
        </w:r>
        <w:proofErr w:type="spellEnd"/>
        <w:r w:rsidRPr="00F5313D">
          <w:rPr>
            <w:rStyle w:val="Hyperlink"/>
            <w:rFonts w:asciiTheme="minorHAnsi" w:hAnsiTheme="minorHAnsi" w:cstheme="minorHAnsi"/>
            <w:color w:val="000000"/>
            <w:sz w:val="22"/>
            <w:szCs w:val="22"/>
            <w:lang w:val="en-ID"/>
          </w:rPr>
          <w:t xml:space="preserve"> </w:t>
        </w:r>
        <w:proofErr w:type="spellStart"/>
        <w:r w:rsidRPr="00F5313D">
          <w:rPr>
            <w:rStyle w:val="Hyperlink"/>
            <w:rFonts w:asciiTheme="minorHAnsi" w:hAnsiTheme="minorHAnsi" w:cstheme="minorHAnsi"/>
            <w:color w:val="000000"/>
            <w:sz w:val="22"/>
            <w:szCs w:val="22"/>
            <w:lang w:val="en-ID"/>
          </w:rPr>
          <w:t>Konsep</w:t>
        </w:r>
        <w:proofErr w:type="spellEnd"/>
        <w:r w:rsidRPr="00F5313D">
          <w:rPr>
            <w:rStyle w:val="Hyperlink"/>
            <w:rFonts w:asciiTheme="minorHAnsi" w:hAnsiTheme="minorHAnsi" w:cstheme="minorHAnsi"/>
            <w:color w:val="000000"/>
            <w:sz w:val="22"/>
            <w:szCs w:val="22"/>
            <w:lang w:val="en-ID"/>
          </w:rPr>
          <w:t xml:space="preserve"> </w:t>
        </w:r>
        <w:r w:rsidRPr="00F5313D">
          <w:rPr>
            <w:rStyle w:val="Hyperlink"/>
            <w:rFonts w:asciiTheme="minorHAnsi" w:hAnsiTheme="minorHAnsi" w:cstheme="minorHAnsi"/>
            <w:i/>
            <w:iCs/>
            <w:color w:val="000000"/>
            <w:sz w:val="22"/>
            <w:szCs w:val="22"/>
            <w:lang w:val="en-ID"/>
          </w:rPr>
          <w:t>Cyber Notary</w:t>
        </w:r>
      </w:hyperlink>
      <w:r w:rsidRPr="00F5313D">
        <w:rPr>
          <w:rFonts w:asciiTheme="minorHAnsi" w:hAnsiTheme="minorHAnsi" w:cstheme="minorHAnsi"/>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Repertorium</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Jurnal</w:t>
      </w:r>
      <w:proofErr w:type="spellEnd"/>
      <w:r w:rsidRPr="00F5313D">
        <w:rPr>
          <w:rFonts w:asciiTheme="minorHAnsi" w:hAnsiTheme="minorHAnsi" w:cstheme="minorHAnsi"/>
          <w:i/>
          <w:iCs/>
          <w:color w:val="000000"/>
          <w:sz w:val="22"/>
          <w:szCs w:val="22"/>
          <w:lang w:val="en-ID"/>
        </w:rPr>
        <w:t xml:space="preserve"> </w:t>
      </w:r>
      <w:proofErr w:type="spellStart"/>
      <w:r w:rsidRPr="00F5313D">
        <w:rPr>
          <w:rFonts w:asciiTheme="minorHAnsi" w:hAnsiTheme="minorHAnsi" w:cstheme="minorHAnsi"/>
          <w:i/>
          <w:iCs/>
          <w:color w:val="000000"/>
          <w:sz w:val="22"/>
          <w:szCs w:val="22"/>
          <w:lang w:val="en-ID"/>
        </w:rPr>
        <w:t>Ilmiah</w:t>
      </w:r>
      <w:proofErr w:type="spellEnd"/>
      <w:r w:rsidRPr="00F5313D">
        <w:rPr>
          <w:rFonts w:asciiTheme="minorHAnsi" w:hAnsiTheme="minorHAnsi" w:cstheme="minorHAnsi"/>
          <w:i/>
          <w:iCs/>
          <w:color w:val="000000"/>
          <w:sz w:val="22"/>
          <w:szCs w:val="22"/>
          <w:lang w:val="en-ID"/>
        </w:rPr>
        <w:t xml:space="preserve"> Hukum </w:t>
      </w:r>
      <w:proofErr w:type="spellStart"/>
      <w:r w:rsidRPr="00F5313D">
        <w:rPr>
          <w:rFonts w:asciiTheme="minorHAnsi" w:hAnsiTheme="minorHAnsi" w:cstheme="minorHAnsi"/>
          <w:i/>
          <w:iCs/>
          <w:color w:val="000000"/>
          <w:sz w:val="22"/>
          <w:szCs w:val="22"/>
          <w:lang w:val="en-ID"/>
        </w:rPr>
        <w:t>Kenotariatan</w:t>
      </w:r>
      <w:proofErr w:type="spellEnd"/>
      <w:r w:rsidRPr="00F5313D">
        <w:rPr>
          <w:rFonts w:asciiTheme="minorHAnsi" w:hAnsiTheme="minorHAnsi" w:cstheme="minorHAnsi"/>
          <w:color w:val="000000"/>
          <w:sz w:val="22"/>
          <w:szCs w:val="22"/>
          <w:lang w:val="en-ID"/>
        </w:rPr>
        <w:t>, Vol 8 No 2, 2019.</w:t>
      </w:r>
    </w:p>
    <w:p w14:paraId="78F0B107" w14:textId="77777777" w:rsidR="00FE51A3" w:rsidRPr="00F5313D" w:rsidRDefault="00FE51A3" w:rsidP="00F60CD9">
      <w:pPr>
        <w:pStyle w:val="FootnoteText"/>
        <w:ind w:left="1080" w:hanging="720"/>
        <w:jc w:val="both"/>
        <w:rPr>
          <w:rFonts w:asciiTheme="minorHAnsi" w:hAnsiTheme="minorHAnsi" w:cstheme="minorHAnsi"/>
          <w:color w:val="000000"/>
          <w:sz w:val="22"/>
          <w:szCs w:val="22"/>
          <w:lang w:val="es-ES"/>
        </w:rPr>
      </w:pPr>
      <w:r w:rsidRPr="00F5313D">
        <w:rPr>
          <w:rFonts w:asciiTheme="minorHAnsi" w:hAnsiTheme="minorHAnsi" w:cstheme="minorHAnsi"/>
          <w:sz w:val="22"/>
          <w:szCs w:val="22"/>
          <w:lang w:val="es-ES"/>
        </w:rPr>
        <w:t xml:space="preserve">Faisal Santiago, </w:t>
      </w:r>
      <w:proofErr w:type="spellStart"/>
      <w:r w:rsidRPr="00F5313D">
        <w:rPr>
          <w:rFonts w:asciiTheme="minorHAnsi" w:hAnsiTheme="minorHAnsi" w:cstheme="minorHAnsi"/>
          <w:sz w:val="22"/>
          <w:szCs w:val="22"/>
          <w:lang w:val="es-ES"/>
        </w:rPr>
        <w:t>Peranan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Notaris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Dalam</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Transaksi</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Saham</w:t>
      </w:r>
      <w:proofErr w:type="spellEnd"/>
      <w:r w:rsidRPr="00F5313D">
        <w:rPr>
          <w:rFonts w:asciiTheme="minorHAnsi" w:hAnsiTheme="minorHAnsi" w:cstheme="minorHAnsi"/>
          <w:sz w:val="22"/>
          <w:szCs w:val="22"/>
          <w:lang w:val="es-ES"/>
        </w:rPr>
        <w:t xml:space="preserve"> Pada Pasar Modal Di Bursa </w:t>
      </w:r>
      <w:proofErr w:type="spellStart"/>
      <w:r w:rsidRPr="00F5313D">
        <w:rPr>
          <w:rFonts w:asciiTheme="minorHAnsi" w:hAnsiTheme="minorHAnsi" w:cstheme="minorHAnsi"/>
          <w:sz w:val="22"/>
          <w:szCs w:val="22"/>
          <w:lang w:val="es-ES"/>
        </w:rPr>
        <w:t>Efek</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Jakarta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Jurnal</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Constitutum</w:t>
      </w:r>
      <w:proofErr w:type="spellEnd"/>
      <w:r w:rsidRPr="00F5313D">
        <w:rPr>
          <w:rFonts w:asciiTheme="minorHAnsi" w:hAnsiTheme="minorHAnsi" w:cstheme="minorHAnsi"/>
          <w:i/>
          <w:iCs/>
          <w:sz w:val="22"/>
          <w:szCs w:val="22"/>
          <w:lang w:val="es-ES"/>
        </w:rPr>
        <w:t xml:space="preserve">, </w:t>
      </w:r>
      <w:r w:rsidRPr="00F5313D">
        <w:rPr>
          <w:rFonts w:asciiTheme="minorHAnsi" w:hAnsiTheme="minorHAnsi" w:cstheme="minorHAnsi"/>
          <w:sz w:val="22"/>
          <w:szCs w:val="22"/>
          <w:lang w:val="es-ES"/>
        </w:rPr>
        <w:t xml:space="preserve">Vol. 12 No. 2, </w:t>
      </w:r>
      <w:proofErr w:type="spellStart"/>
      <w:r w:rsidRPr="00F5313D">
        <w:rPr>
          <w:rFonts w:asciiTheme="minorHAnsi" w:hAnsiTheme="minorHAnsi" w:cstheme="minorHAnsi"/>
          <w:sz w:val="22"/>
          <w:szCs w:val="22"/>
          <w:lang w:val="es-ES"/>
        </w:rPr>
        <w:t>April</w:t>
      </w:r>
      <w:proofErr w:type="spellEnd"/>
      <w:r w:rsidRPr="00F5313D">
        <w:rPr>
          <w:rFonts w:asciiTheme="minorHAnsi" w:hAnsiTheme="minorHAnsi" w:cstheme="minorHAnsi"/>
          <w:sz w:val="22"/>
          <w:szCs w:val="22"/>
          <w:lang w:val="es-ES"/>
        </w:rPr>
        <w:t xml:space="preserve"> 2013.</w:t>
      </w:r>
    </w:p>
    <w:p w14:paraId="44C464AF" w14:textId="77777777" w:rsidR="00FE51A3" w:rsidRPr="00F5313D" w:rsidRDefault="00FE51A3" w:rsidP="00F60CD9">
      <w:pPr>
        <w:pStyle w:val="FootnoteText"/>
        <w:ind w:left="1080" w:hanging="720"/>
        <w:jc w:val="both"/>
        <w:rPr>
          <w:rFonts w:asciiTheme="minorHAnsi" w:hAnsiTheme="minorHAnsi" w:cstheme="minorHAnsi"/>
          <w:sz w:val="22"/>
          <w:szCs w:val="22"/>
        </w:rPr>
      </w:pPr>
      <w:r w:rsidRPr="00F5313D">
        <w:rPr>
          <w:rFonts w:asciiTheme="minorHAnsi" w:hAnsiTheme="minorHAnsi" w:cstheme="minorHAnsi"/>
          <w:sz w:val="22"/>
          <w:szCs w:val="22"/>
        </w:rPr>
        <w:lastRenderedPageBreak/>
        <w:t xml:space="preserve">Marco </w:t>
      </w:r>
      <w:proofErr w:type="spellStart"/>
      <w:r w:rsidRPr="00F5313D">
        <w:rPr>
          <w:rFonts w:asciiTheme="minorHAnsi" w:hAnsiTheme="minorHAnsi" w:cstheme="minorHAnsi"/>
          <w:sz w:val="22"/>
          <w:szCs w:val="22"/>
        </w:rPr>
        <w:t>Vintoruzzo</w:t>
      </w:r>
      <w:proofErr w:type="spellEnd"/>
      <w:r w:rsidRPr="00F5313D">
        <w:rPr>
          <w:rFonts w:asciiTheme="minorHAnsi" w:hAnsiTheme="minorHAnsi" w:cstheme="minorHAnsi"/>
          <w:sz w:val="22"/>
          <w:szCs w:val="22"/>
        </w:rPr>
        <w:t xml:space="preserve">, The </w:t>
      </w:r>
      <w:proofErr w:type="spellStart"/>
      <w:r w:rsidRPr="00F5313D">
        <w:rPr>
          <w:rFonts w:asciiTheme="minorHAnsi" w:hAnsiTheme="minorHAnsi" w:cstheme="minorHAnsi"/>
          <w:sz w:val="22"/>
          <w:szCs w:val="22"/>
        </w:rPr>
        <w:t>Dissappearing</w:t>
      </w:r>
      <w:proofErr w:type="spellEnd"/>
      <w:r w:rsidRPr="00F5313D">
        <w:rPr>
          <w:rFonts w:asciiTheme="minorHAnsi" w:hAnsiTheme="minorHAnsi" w:cstheme="minorHAnsi"/>
          <w:sz w:val="22"/>
          <w:szCs w:val="22"/>
        </w:rPr>
        <w:t xml:space="preserve"> Taboo of Multiple Voting Shares: Regulatory Responses to the Migration of Chrysler-Fiat, </w:t>
      </w:r>
      <w:r w:rsidRPr="00F5313D">
        <w:rPr>
          <w:rFonts w:asciiTheme="minorHAnsi" w:hAnsiTheme="minorHAnsi" w:cstheme="minorHAnsi"/>
          <w:i/>
          <w:iCs/>
          <w:sz w:val="22"/>
          <w:szCs w:val="22"/>
        </w:rPr>
        <w:t xml:space="preserve">Law Working Paper </w:t>
      </w:r>
      <w:proofErr w:type="spellStart"/>
      <w:r w:rsidRPr="00F5313D">
        <w:rPr>
          <w:rFonts w:asciiTheme="minorHAnsi" w:hAnsiTheme="minorHAnsi" w:cstheme="minorHAnsi"/>
          <w:i/>
          <w:iCs/>
          <w:sz w:val="22"/>
          <w:szCs w:val="22"/>
        </w:rPr>
        <w:t>Ecgi</w:t>
      </w:r>
      <w:proofErr w:type="spellEnd"/>
      <w:r w:rsidRPr="00F5313D">
        <w:rPr>
          <w:rFonts w:asciiTheme="minorHAnsi" w:hAnsiTheme="minorHAnsi" w:cstheme="minorHAnsi"/>
          <w:sz w:val="22"/>
          <w:szCs w:val="22"/>
        </w:rPr>
        <w:t>, Vol 28 No 8, 2015.</w:t>
      </w:r>
    </w:p>
    <w:p w14:paraId="3D577341" w14:textId="77777777" w:rsidR="00FE51A3" w:rsidRPr="00F5313D" w:rsidRDefault="00FE51A3" w:rsidP="00F60CD9">
      <w:pPr>
        <w:pStyle w:val="FootnoteText"/>
        <w:ind w:left="1080" w:hanging="720"/>
        <w:jc w:val="both"/>
        <w:rPr>
          <w:rFonts w:asciiTheme="minorHAnsi" w:hAnsiTheme="minorHAnsi" w:cstheme="minorHAnsi"/>
          <w:sz w:val="22"/>
          <w:szCs w:val="22"/>
          <w:lang w:val="en-ID"/>
        </w:rPr>
      </w:pPr>
      <w:r w:rsidRPr="00F5313D">
        <w:rPr>
          <w:rFonts w:asciiTheme="minorHAnsi" w:hAnsiTheme="minorHAnsi" w:cstheme="minorHAnsi"/>
          <w:sz w:val="22"/>
          <w:szCs w:val="22"/>
        </w:rPr>
        <w:t xml:space="preserve">Min Yan, Permitting Dual Class Shares in the UK Premium Listing Regime – A Path to Enhance Rather That Compromise Investor Protection, </w:t>
      </w:r>
      <w:r w:rsidRPr="00F5313D">
        <w:rPr>
          <w:rFonts w:asciiTheme="minorHAnsi" w:hAnsiTheme="minorHAnsi" w:cstheme="minorHAnsi"/>
          <w:i/>
          <w:iCs/>
          <w:sz w:val="22"/>
          <w:szCs w:val="22"/>
        </w:rPr>
        <w:t>Queen Mary Law Research Paper</w:t>
      </w:r>
      <w:r w:rsidRPr="00F5313D">
        <w:rPr>
          <w:rFonts w:asciiTheme="minorHAnsi" w:hAnsiTheme="minorHAnsi" w:cstheme="minorHAnsi"/>
          <w:sz w:val="22"/>
          <w:szCs w:val="22"/>
        </w:rPr>
        <w:t>, Vol 36 No 7, 2021.</w:t>
      </w:r>
    </w:p>
    <w:p w14:paraId="5EED4ABF"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Rahma</w:t>
      </w:r>
      <w:proofErr w:type="spellEnd"/>
      <w:r w:rsidRPr="00F5313D">
        <w:rPr>
          <w:rFonts w:asciiTheme="minorHAnsi" w:hAnsiTheme="minorHAnsi" w:cstheme="minorHAnsi"/>
          <w:sz w:val="22"/>
          <w:szCs w:val="22"/>
        </w:rPr>
        <w:t xml:space="preserve"> Putri Prana, Peran </w:t>
      </w:r>
      <w:proofErr w:type="spellStart"/>
      <w:r w:rsidRPr="00F5313D">
        <w:rPr>
          <w:rFonts w:asciiTheme="minorHAnsi" w:hAnsiTheme="minorHAnsi" w:cstheme="minorHAnsi"/>
          <w:sz w:val="22"/>
          <w:szCs w:val="22"/>
        </w:rPr>
        <w:t>Notaris</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sebagai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Profesi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Penunjang</w:t>
      </w:r>
      <w:proofErr w:type="spellEnd"/>
      <w:r w:rsidRPr="00F5313D">
        <w:rPr>
          <w:rFonts w:asciiTheme="minorHAnsi" w:hAnsiTheme="minorHAnsi" w:cstheme="minorHAnsi"/>
          <w:sz w:val="22"/>
          <w:szCs w:val="22"/>
        </w:rPr>
        <w:t xml:space="preserve"> Pasar Modal </w:t>
      </w:r>
      <w:proofErr w:type="spellStart"/>
      <w:r w:rsidRPr="00F5313D">
        <w:rPr>
          <w:rFonts w:asciiTheme="minorHAnsi" w:hAnsiTheme="minorHAnsi" w:cstheme="minorHAnsi"/>
          <w:sz w:val="22"/>
          <w:szCs w:val="22"/>
        </w:rPr>
        <w:t>dalam</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Upaya</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Perlindungan</w:t>
      </w:r>
      <w:proofErr w:type="spellEnd"/>
      <w:r w:rsidRPr="00F5313D">
        <w:rPr>
          <w:rFonts w:asciiTheme="minorHAnsi" w:hAnsiTheme="minorHAnsi" w:cstheme="minorHAnsi"/>
          <w:sz w:val="22"/>
          <w:szCs w:val="22"/>
        </w:rPr>
        <w:t xml:space="preserve"> Hukum </w:t>
      </w:r>
      <w:proofErr w:type="spellStart"/>
      <w:r w:rsidRPr="00F5313D">
        <w:rPr>
          <w:rFonts w:asciiTheme="minorHAnsi" w:hAnsiTheme="minorHAnsi" w:cstheme="minorHAnsi"/>
          <w:sz w:val="22"/>
          <w:szCs w:val="22"/>
        </w:rPr>
        <w:t>terhadap</w:t>
      </w:r>
      <w:proofErr w:type="spellEnd"/>
      <w:r w:rsidRPr="00F5313D">
        <w:rPr>
          <w:rFonts w:asciiTheme="minorHAnsi" w:hAnsiTheme="minorHAnsi" w:cstheme="minorHAnsi"/>
          <w:sz w:val="22"/>
          <w:szCs w:val="22"/>
        </w:rPr>
        <w:t xml:space="preserve"> Investor </w:t>
      </w:r>
      <w:proofErr w:type="spellStart"/>
      <w:r w:rsidRPr="00F5313D">
        <w:rPr>
          <w:rFonts w:asciiTheme="minorHAnsi" w:hAnsiTheme="minorHAnsi" w:cstheme="minorHAnsi"/>
          <w:sz w:val="22"/>
          <w:szCs w:val="22"/>
        </w:rPr>
        <w:t>untuk</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Menghindari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Kerugian</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Akibat</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Praktik</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Manipulasi</w:t>
      </w:r>
      <w:proofErr w:type="spellEnd"/>
      <w:r w:rsidRPr="00F5313D">
        <w:rPr>
          <w:rFonts w:asciiTheme="minorHAnsi" w:hAnsiTheme="minorHAnsi" w:cstheme="minorHAnsi"/>
          <w:sz w:val="22"/>
          <w:szCs w:val="22"/>
        </w:rPr>
        <w:t xml:space="preserve"> Pasar di Pasar Modal, </w:t>
      </w:r>
      <w:proofErr w:type="spellStart"/>
      <w:r w:rsidRPr="00F5313D">
        <w:rPr>
          <w:rFonts w:asciiTheme="minorHAnsi" w:hAnsiTheme="minorHAnsi" w:cstheme="minorHAnsi"/>
          <w:i/>
          <w:iCs/>
          <w:sz w:val="22"/>
          <w:szCs w:val="22"/>
        </w:rPr>
        <w:t>Jurnal</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Ilmiah</w:t>
      </w:r>
      <w:proofErr w:type="spellEnd"/>
      <w:r w:rsidRPr="00F5313D">
        <w:rPr>
          <w:rFonts w:asciiTheme="minorHAnsi" w:hAnsiTheme="minorHAnsi" w:cstheme="minorHAnsi"/>
          <w:i/>
          <w:iCs/>
          <w:sz w:val="22"/>
          <w:szCs w:val="22"/>
        </w:rPr>
        <w:t xml:space="preserve"> Hukum </w:t>
      </w:r>
      <w:proofErr w:type="spellStart"/>
      <w:r w:rsidRPr="00F5313D">
        <w:rPr>
          <w:rFonts w:asciiTheme="minorHAnsi" w:hAnsiTheme="minorHAnsi" w:cstheme="minorHAnsi"/>
          <w:i/>
          <w:iCs/>
          <w:sz w:val="22"/>
          <w:szCs w:val="22"/>
        </w:rPr>
        <w:t>Kenotariatan</w:t>
      </w:r>
      <w:proofErr w:type="spellEnd"/>
      <w:r w:rsidRPr="00F5313D">
        <w:rPr>
          <w:rFonts w:asciiTheme="minorHAnsi" w:hAnsiTheme="minorHAnsi" w:cstheme="minorHAnsi"/>
          <w:sz w:val="22"/>
          <w:szCs w:val="22"/>
        </w:rPr>
        <w:t>, Vol 8, No. 1, Mei 2019.</w:t>
      </w:r>
    </w:p>
    <w:p w14:paraId="50595BD3" w14:textId="77777777" w:rsidR="00FE51A3" w:rsidRPr="00F5313D" w:rsidRDefault="00FE51A3" w:rsidP="00F60CD9">
      <w:pPr>
        <w:pStyle w:val="FootnoteText"/>
        <w:ind w:left="1080" w:hanging="720"/>
        <w:jc w:val="both"/>
        <w:rPr>
          <w:rFonts w:asciiTheme="minorHAnsi" w:hAnsiTheme="minorHAnsi" w:cstheme="minorHAnsi"/>
          <w:sz w:val="22"/>
          <w:szCs w:val="22"/>
        </w:rPr>
      </w:pPr>
      <w:proofErr w:type="spellStart"/>
      <w:r w:rsidRPr="00F5313D">
        <w:rPr>
          <w:rFonts w:asciiTheme="minorHAnsi" w:hAnsiTheme="minorHAnsi" w:cstheme="minorHAnsi"/>
          <w:sz w:val="22"/>
          <w:szCs w:val="22"/>
        </w:rPr>
        <w:t>Yanti</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Jacline</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Jennier</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Tobing</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Pengawasan</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Majelis</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Pengawas</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Notaris</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Dalam</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Pelanggaran</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Jabatan</w:t>
      </w:r>
      <w:proofErr w:type="spellEnd"/>
      <w:r w:rsidRPr="00F5313D">
        <w:rPr>
          <w:rFonts w:asciiTheme="minorHAnsi" w:hAnsiTheme="minorHAnsi" w:cstheme="minorHAnsi"/>
          <w:sz w:val="22"/>
          <w:szCs w:val="22"/>
        </w:rPr>
        <w:t xml:space="preserve"> dan Kode </w:t>
      </w:r>
      <w:proofErr w:type="spellStart"/>
      <w:r w:rsidRPr="00F5313D">
        <w:rPr>
          <w:rFonts w:asciiTheme="minorHAnsi" w:hAnsiTheme="minorHAnsi" w:cstheme="minorHAnsi"/>
          <w:sz w:val="22"/>
          <w:szCs w:val="22"/>
        </w:rPr>
        <w:t>Etik</w:t>
      </w:r>
      <w:proofErr w:type="spellEnd"/>
      <w:r w:rsidRPr="00F5313D">
        <w:rPr>
          <w:rFonts w:asciiTheme="minorHAnsi" w:hAnsiTheme="minorHAnsi" w:cstheme="minorHAnsi"/>
          <w:sz w:val="22"/>
          <w:szCs w:val="22"/>
        </w:rPr>
        <w:t xml:space="preserve"> </w:t>
      </w:r>
      <w:proofErr w:type="spellStart"/>
      <w:r w:rsidRPr="00F5313D">
        <w:rPr>
          <w:rFonts w:asciiTheme="minorHAnsi" w:hAnsiTheme="minorHAnsi" w:cstheme="minorHAnsi"/>
          <w:sz w:val="22"/>
          <w:szCs w:val="22"/>
        </w:rPr>
        <w:t>Notaris</w:t>
      </w:r>
      <w:proofErr w:type="spellEnd"/>
      <w:r w:rsidRPr="00F5313D">
        <w:rPr>
          <w:rFonts w:asciiTheme="minorHAnsi" w:hAnsiTheme="minorHAnsi" w:cstheme="minorHAnsi"/>
          <w:i/>
          <w:iCs/>
          <w:sz w:val="22"/>
          <w:szCs w:val="22"/>
        </w:rPr>
        <w:t xml:space="preserve">, </w:t>
      </w:r>
      <w:proofErr w:type="spellStart"/>
      <w:r w:rsidRPr="00F5313D">
        <w:rPr>
          <w:rFonts w:asciiTheme="minorHAnsi" w:hAnsiTheme="minorHAnsi" w:cstheme="minorHAnsi"/>
          <w:i/>
          <w:iCs/>
          <w:sz w:val="22"/>
          <w:szCs w:val="22"/>
        </w:rPr>
        <w:t>Jurnal</w:t>
      </w:r>
      <w:proofErr w:type="spellEnd"/>
      <w:r w:rsidRPr="00F5313D">
        <w:rPr>
          <w:rFonts w:asciiTheme="minorHAnsi" w:hAnsiTheme="minorHAnsi" w:cstheme="minorHAnsi"/>
          <w:i/>
          <w:iCs/>
          <w:sz w:val="22"/>
          <w:szCs w:val="22"/>
        </w:rPr>
        <w:t xml:space="preserve"> Media Hukum</w:t>
      </w:r>
      <w:r w:rsidRPr="00F5313D">
        <w:rPr>
          <w:rFonts w:asciiTheme="minorHAnsi" w:hAnsiTheme="minorHAnsi" w:cstheme="minorHAnsi"/>
          <w:sz w:val="22"/>
          <w:szCs w:val="22"/>
        </w:rPr>
        <w:t>, Vol 2 No 4, 2010.</w:t>
      </w:r>
    </w:p>
    <w:p w14:paraId="0F2490B6" w14:textId="48E78B23" w:rsidR="00FE51A3" w:rsidRPr="00F5313D" w:rsidRDefault="00F60CD9" w:rsidP="00F60CD9">
      <w:pPr>
        <w:pStyle w:val="FootnoteText"/>
        <w:numPr>
          <w:ilvl w:val="0"/>
          <w:numId w:val="3"/>
        </w:numPr>
        <w:ind w:left="360"/>
        <w:jc w:val="both"/>
        <w:rPr>
          <w:rFonts w:asciiTheme="minorHAnsi" w:hAnsiTheme="minorHAnsi" w:cstheme="minorHAnsi"/>
          <w:b/>
          <w:bCs/>
          <w:sz w:val="22"/>
          <w:szCs w:val="22"/>
          <w:lang w:val="en-ID"/>
        </w:rPr>
      </w:pPr>
      <w:r w:rsidRPr="00F5313D">
        <w:rPr>
          <w:rFonts w:asciiTheme="minorHAnsi" w:hAnsiTheme="minorHAnsi" w:cstheme="minorHAnsi"/>
          <w:b/>
          <w:bCs/>
          <w:sz w:val="22"/>
          <w:szCs w:val="22"/>
          <w:lang w:val="en-ID"/>
        </w:rPr>
        <w:t>Internet Sources</w:t>
      </w:r>
    </w:p>
    <w:p w14:paraId="08D04E8B"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Batara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Mulia Hasibuan</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i/>
          <w:iCs/>
          <w:sz w:val="22"/>
          <w:szCs w:val="22"/>
          <w:lang w:val="es-ES"/>
        </w:rPr>
        <w:t>Investasi</w:t>
      </w:r>
      <w:proofErr w:type="spellEnd"/>
      <w:r w:rsidRPr="00F5313D">
        <w:rPr>
          <w:rFonts w:asciiTheme="minorHAnsi" w:hAnsiTheme="minorHAnsi" w:cstheme="minorHAnsi"/>
          <w:i/>
          <w:iCs/>
          <w:sz w:val="22"/>
          <w:szCs w:val="22"/>
          <w:lang w:val="es-ES"/>
        </w:rPr>
        <w:t xml:space="preserve"> Dan </w:t>
      </w:r>
      <w:proofErr w:type="spellStart"/>
      <w:r w:rsidRPr="00F5313D">
        <w:rPr>
          <w:rFonts w:asciiTheme="minorHAnsi" w:hAnsiTheme="minorHAnsi" w:cstheme="minorHAnsi"/>
          <w:i/>
          <w:iCs/>
          <w:sz w:val="22"/>
          <w:szCs w:val="22"/>
          <w:lang w:val="es-ES"/>
        </w:rPr>
        <w:t>Sejarah</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Perkembangan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Investasi</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Asing</w:t>
      </w:r>
      <w:proofErr w:type="spellEnd"/>
      <w:r w:rsidRPr="00F5313D">
        <w:rPr>
          <w:rFonts w:asciiTheme="minorHAnsi" w:hAnsiTheme="minorHAnsi" w:cstheme="minorHAnsi"/>
          <w:i/>
          <w:iCs/>
          <w:sz w:val="22"/>
          <w:szCs w:val="22"/>
          <w:lang w:val="es-ES"/>
        </w:rPr>
        <w:t xml:space="preserve"> Di Indonesia</w:t>
      </w:r>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diakses</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dari</w:t>
      </w:r>
      <w:proofErr w:type="spellEnd"/>
      <w:r w:rsidRPr="00F5313D">
        <w:rPr>
          <w:rFonts w:asciiTheme="minorHAnsi" w:hAnsiTheme="minorHAnsi" w:cstheme="minorHAnsi"/>
          <w:sz w:val="22"/>
          <w:szCs w:val="22"/>
          <w:lang w:val="es-ES"/>
        </w:rPr>
        <w:t xml:space="preserve"> </w:t>
      </w:r>
      <w:hyperlink r:id="rId9" w:history="1">
        <w:r w:rsidRPr="00F5313D">
          <w:rPr>
            <w:rFonts w:asciiTheme="minorHAnsi" w:hAnsiTheme="minorHAnsi" w:cstheme="minorHAnsi"/>
            <w:sz w:val="22"/>
            <w:szCs w:val="22"/>
            <w:lang w:val="es-ES"/>
          </w:rPr>
          <w:t>https://business-law.binus.ac.id/2017/02/19/investasi-dan-sejarah-perkembangan-investasi-asing-di-indonesia/</w:t>
        </w:r>
      </w:hyperlink>
      <w:r w:rsidRPr="00F5313D">
        <w:rPr>
          <w:rFonts w:asciiTheme="minorHAnsi" w:hAnsiTheme="minorHAnsi" w:cstheme="minorHAnsi"/>
          <w:sz w:val="22"/>
          <w:szCs w:val="22"/>
          <w:lang w:val="es-ES"/>
        </w:rPr>
        <w:t>.</w:t>
      </w:r>
    </w:p>
    <w:p w14:paraId="3A61D55B" w14:textId="77777777" w:rsidR="00FE51A3" w:rsidRPr="00F5313D" w:rsidRDefault="00FE51A3" w:rsidP="00F60CD9">
      <w:pPr>
        <w:pStyle w:val="FootnoteText"/>
        <w:ind w:left="1080" w:hanging="720"/>
        <w:jc w:val="both"/>
        <w:rPr>
          <w:rFonts w:asciiTheme="minorHAnsi" w:hAnsiTheme="minorHAnsi" w:cstheme="minorHAnsi"/>
          <w:sz w:val="22"/>
          <w:szCs w:val="22"/>
          <w:lang w:val="es-ES"/>
        </w:rPr>
      </w:pPr>
      <w:proofErr w:type="spellStart"/>
      <w:r w:rsidRPr="00F5313D">
        <w:rPr>
          <w:rFonts w:asciiTheme="minorHAnsi" w:hAnsiTheme="minorHAnsi" w:cstheme="minorHAnsi"/>
          <w:sz w:val="22"/>
          <w:szCs w:val="22"/>
          <w:lang w:val="es-ES"/>
        </w:rPr>
        <w:t>Redaksi</w:t>
      </w:r>
      <w:proofErr w:type="spellEnd"/>
      <w:r w:rsidRPr="00F5313D">
        <w:rPr>
          <w:rFonts w:asciiTheme="minorHAnsi" w:hAnsiTheme="minorHAnsi" w:cstheme="minorHAnsi"/>
          <w:sz w:val="22"/>
          <w:szCs w:val="22"/>
          <w:lang w:val="es-ES"/>
        </w:rPr>
        <w:t xml:space="preserve"> OCBC NISP, </w:t>
      </w:r>
      <w:proofErr w:type="spellStart"/>
      <w:r w:rsidRPr="00F5313D">
        <w:rPr>
          <w:rFonts w:asciiTheme="minorHAnsi" w:hAnsiTheme="minorHAnsi" w:cstheme="minorHAnsi"/>
          <w:i/>
          <w:iCs/>
          <w:sz w:val="22"/>
          <w:szCs w:val="22"/>
          <w:lang w:val="es-ES"/>
        </w:rPr>
        <w:t>Pengertian</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Risiko</w:t>
      </w:r>
      <w:proofErr w:type="spellEnd"/>
      <w:r w:rsidRPr="00F5313D">
        <w:rPr>
          <w:rFonts w:asciiTheme="minorHAnsi" w:hAnsiTheme="minorHAnsi" w:cstheme="minorHAnsi"/>
          <w:i/>
          <w:iCs/>
          <w:sz w:val="22"/>
          <w:szCs w:val="22"/>
          <w:lang w:val="es-ES"/>
        </w:rPr>
        <w:t xml:space="preserve"> </w:t>
      </w:r>
      <w:proofErr w:type="spellStart"/>
      <w:r w:rsidRPr="00F5313D">
        <w:rPr>
          <w:rFonts w:asciiTheme="minorHAnsi" w:hAnsiTheme="minorHAnsi" w:cstheme="minorHAnsi"/>
          <w:i/>
          <w:iCs/>
          <w:sz w:val="22"/>
          <w:szCs w:val="22"/>
          <w:lang w:val="es-ES"/>
        </w:rPr>
        <w:t>Investasi</w:t>
      </w:r>
      <w:proofErr w:type="spellEnd"/>
      <w:r w:rsidRPr="00F5313D">
        <w:rPr>
          <w:rFonts w:asciiTheme="minorHAnsi" w:hAnsiTheme="minorHAnsi" w:cstheme="minorHAnsi"/>
          <w:i/>
          <w:iCs/>
          <w:sz w:val="22"/>
          <w:szCs w:val="22"/>
          <w:lang w:val="es-ES"/>
        </w:rPr>
        <w:t xml:space="preserve"> dan Cara </w:t>
      </w:r>
      <w:proofErr w:type="spellStart"/>
      <w:r w:rsidRPr="00F5313D">
        <w:rPr>
          <w:rFonts w:asciiTheme="minorHAnsi" w:hAnsiTheme="minorHAnsi" w:cstheme="minorHAnsi"/>
          <w:i/>
          <w:iCs/>
          <w:sz w:val="22"/>
          <w:szCs w:val="22"/>
          <w:lang w:val="es-ES"/>
        </w:rPr>
        <w:t>Meminimalisirnya</w:t>
      </w:r>
      <w:proofErr w:type="spellEnd"/>
      <w:r w:rsidRPr="00F5313D">
        <w:rPr>
          <w:rFonts w:asciiTheme="minorHAnsi" w:hAnsiTheme="minorHAnsi" w:cstheme="minorHAnsi"/>
          <w:sz w:val="22"/>
          <w:szCs w:val="22"/>
          <w:lang w:val="es-ES"/>
        </w:rPr>
        <w:t xml:space="preserve">, </w:t>
      </w:r>
      <w:proofErr w:type="spellStart"/>
      <w:r w:rsidRPr="00F5313D">
        <w:rPr>
          <w:rFonts w:asciiTheme="minorHAnsi" w:hAnsiTheme="minorHAnsi" w:cstheme="minorHAnsi"/>
          <w:sz w:val="22"/>
          <w:szCs w:val="22"/>
          <w:lang w:val="es-ES"/>
        </w:rPr>
        <w:t>diakses</w:t>
      </w:r>
      <w:proofErr w:type="spellEnd"/>
      <w:r w:rsidRPr="00F5313D">
        <w:rPr>
          <w:rFonts w:asciiTheme="minorHAnsi" w:hAnsiTheme="minorHAnsi" w:cstheme="minorHAnsi"/>
          <w:sz w:val="22"/>
          <w:szCs w:val="22"/>
          <w:lang w:val="es-ES"/>
        </w:rPr>
        <w:t xml:space="preserve"> </w:t>
      </w:r>
      <w:proofErr w:type="spellStart"/>
      <w:proofErr w:type="gramStart"/>
      <w:r w:rsidRPr="00F5313D">
        <w:rPr>
          <w:rFonts w:asciiTheme="minorHAnsi" w:hAnsiTheme="minorHAnsi" w:cstheme="minorHAnsi"/>
          <w:sz w:val="22"/>
          <w:szCs w:val="22"/>
          <w:lang w:val="es-ES"/>
        </w:rPr>
        <w:t>dari</w:t>
      </w:r>
      <w:proofErr w:type="spellEnd"/>
      <w:r w:rsidRPr="00F5313D">
        <w:rPr>
          <w:rFonts w:asciiTheme="minorHAnsi" w:hAnsiTheme="minorHAnsi" w:cstheme="minorHAnsi"/>
          <w:sz w:val="22"/>
          <w:szCs w:val="22"/>
          <w:lang w:val="es-ES"/>
        </w:rPr>
        <w:t xml:space="preserve"> :</w:t>
      </w:r>
      <w:proofErr w:type="gramEnd"/>
      <w:r w:rsidRPr="00F5313D">
        <w:rPr>
          <w:rFonts w:asciiTheme="minorHAnsi" w:hAnsiTheme="minorHAnsi" w:cstheme="minorHAnsi"/>
          <w:sz w:val="22"/>
          <w:szCs w:val="22"/>
          <w:lang w:val="es-ES"/>
        </w:rPr>
        <w:t xml:space="preserve"> </w:t>
      </w:r>
      <w:hyperlink r:id="rId10" w:history="1">
        <w:r w:rsidRPr="00F5313D">
          <w:rPr>
            <w:rStyle w:val="Hyperlink"/>
            <w:rFonts w:asciiTheme="minorHAnsi" w:hAnsiTheme="minorHAnsi" w:cstheme="minorHAnsi"/>
            <w:sz w:val="22"/>
            <w:szCs w:val="22"/>
            <w:lang w:val="es-ES"/>
          </w:rPr>
          <w:t>https://www.ocbcnisp.com/id/article/2021/12/27/risiko-investasi</w:t>
        </w:r>
      </w:hyperlink>
      <w:r w:rsidRPr="00F5313D">
        <w:rPr>
          <w:rFonts w:asciiTheme="minorHAnsi" w:hAnsiTheme="minorHAnsi" w:cstheme="minorHAnsi"/>
          <w:sz w:val="22"/>
          <w:szCs w:val="22"/>
          <w:lang w:val="es-ES"/>
        </w:rPr>
        <w:t>.</w:t>
      </w:r>
    </w:p>
    <w:p w14:paraId="463F7EF2" w14:textId="77777777" w:rsidR="00FE51A3" w:rsidRPr="00F5313D" w:rsidRDefault="00FE51A3" w:rsidP="00F60CD9">
      <w:pPr>
        <w:pStyle w:val="ListParagraph"/>
        <w:jc w:val="both"/>
        <w:rPr>
          <w:rFonts w:asciiTheme="minorHAnsi" w:hAnsiTheme="minorHAnsi" w:cstheme="minorHAnsi"/>
        </w:rPr>
      </w:pPr>
    </w:p>
    <w:sectPr w:rsidR="00FE51A3" w:rsidRPr="00F53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D7A7A"/>
    <w:multiLevelType w:val="hybridMultilevel"/>
    <w:tmpl w:val="BE287CC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27E7AB1"/>
    <w:multiLevelType w:val="hybridMultilevel"/>
    <w:tmpl w:val="017E7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00540"/>
    <w:multiLevelType w:val="hybridMultilevel"/>
    <w:tmpl w:val="44DADE58"/>
    <w:lvl w:ilvl="0" w:tplc="1E2E29F6">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1C"/>
    <w:rsid w:val="00181F1C"/>
    <w:rsid w:val="0068031C"/>
    <w:rsid w:val="0078408C"/>
    <w:rsid w:val="00B57EDC"/>
    <w:rsid w:val="00BB17EC"/>
    <w:rsid w:val="00F5313D"/>
    <w:rsid w:val="00F60CD9"/>
    <w:rsid w:val="00FE51A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335ABC9"/>
  <w15:chartTrackingRefBased/>
  <w15:docId w15:val="{C39F8A12-2285-BE45-B50D-CD3FE746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F1C"/>
    <w:rPr>
      <w:color w:val="0563C1" w:themeColor="hyperlink"/>
      <w:u w:val="single"/>
    </w:rPr>
  </w:style>
  <w:style w:type="character" w:styleId="UnresolvedMention">
    <w:name w:val="Unresolved Mention"/>
    <w:basedOn w:val="DefaultParagraphFont"/>
    <w:uiPriority w:val="99"/>
    <w:semiHidden/>
    <w:unhideWhenUsed/>
    <w:rsid w:val="00181F1C"/>
    <w:rPr>
      <w:color w:val="605E5C"/>
      <w:shd w:val="clear" w:color="auto" w:fill="E1DFDD"/>
    </w:rPr>
  </w:style>
  <w:style w:type="paragraph" w:styleId="ListParagraph">
    <w:name w:val="List Paragraph"/>
    <w:basedOn w:val="Normal"/>
    <w:uiPriority w:val="34"/>
    <w:qFormat/>
    <w:rsid w:val="00181F1C"/>
    <w:pPr>
      <w:spacing w:after="200" w:line="276" w:lineRule="auto"/>
      <w:ind w:left="720"/>
      <w:contextualSpacing/>
    </w:pPr>
    <w:rPr>
      <w:rFonts w:ascii="Calibri" w:eastAsia="Times New Roman" w:hAnsi="Calibri" w:cs="Times New Roman"/>
      <w:sz w:val="22"/>
      <w:szCs w:val="22"/>
      <w:lang w:val="en-US"/>
    </w:rPr>
  </w:style>
  <w:style w:type="paragraph" w:styleId="FootnoteText">
    <w:name w:val="footnote text"/>
    <w:aliases w:val="Footnote Text Char Char Char Char Char Char Char,Footnote Text Char Char Char Char Char Char Char Char Char Char Char,Footnote Text Char Char Char Char Char Char Char Char Char Char"/>
    <w:basedOn w:val="Normal"/>
    <w:link w:val="FootnoteTextChar"/>
    <w:unhideWhenUsed/>
    <w:rsid w:val="00FE51A3"/>
    <w:rPr>
      <w:rFonts w:ascii="Calibri" w:eastAsia="Times New Roman" w:hAnsi="Calibri" w:cs="Times New Roman"/>
      <w:sz w:val="20"/>
      <w:szCs w:val="20"/>
      <w:lang w:val="en-US"/>
    </w:rPr>
  </w:style>
  <w:style w:type="character" w:customStyle="1" w:styleId="FootnoteTextChar">
    <w:name w:val="Footnote Text Char"/>
    <w:aliases w:val="Footnote Text Char Char Char Char Char Char Char Char,Footnote Text Char Char Char Char Char Char Char Char Char Char Char Char,Footnote Text Char Char Char Char Char Char Char Char Char Char Char1"/>
    <w:basedOn w:val="DefaultParagraphFont"/>
    <w:link w:val="FootnoteText"/>
    <w:rsid w:val="00FE51A3"/>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ref.kemenag.go.id/documents/article/98810827380896776" TargetMode="External"/><Relationship Id="rId3" Type="http://schemas.openxmlformats.org/officeDocument/2006/relationships/settings" Target="settings.xml"/><Relationship Id="rId7" Type="http://schemas.openxmlformats.org/officeDocument/2006/relationships/hyperlink" Target="https://moraref.kemenag.go.id/users/author/988108273808967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aref.kemenag.go.id/users/author/98810827380896780" TargetMode="External"/><Relationship Id="rId11" Type="http://schemas.openxmlformats.org/officeDocument/2006/relationships/fontTable" Target="fontTable.xml"/><Relationship Id="rId5" Type="http://schemas.openxmlformats.org/officeDocument/2006/relationships/hyperlink" Target="http://som.rug.nl/" TargetMode="External"/><Relationship Id="rId10" Type="http://schemas.openxmlformats.org/officeDocument/2006/relationships/hyperlink" Target="https://www.ocbcnisp.com/id/article/2021/12/27/risiko-investasi" TargetMode="External"/><Relationship Id="rId4" Type="http://schemas.openxmlformats.org/officeDocument/2006/relationships/webSettings" Target="webSettings.xml"/><Relationship Id="rId9" Type="http://schemas.openxmlformats.org/officeDocument/2006/relationships/hyperlink" Target="https://business-law.binus.ac.id/2017/02/19/investasi-dan-sejarah-perkembangan-investasi-asing-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2023-06-05T10:24:00Z</dcterms:created>
  <dcterms:modified xsi:type="dcterms:W3CDTF">2023-06-05T10:48:00Z</dcterms:modified>
</cp:coreProperties>
</file>