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8610" w14:textId="77777777" w:rsidR="00215BC5" w:rsidRDefault="00215BC5" w:rsidP="00215BC5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1562119"/>
      <w:r>
        <w:rPr>
          <w:rFonts w:ascii="Times New Roman" w:eastAsia="Times New Roman" w:hAnsi="Times New Roman" w:cs="Times New Roman"/>
          <w:sz w:val="24"/>
          <w:szCs w:val="24"/>
        </w:rPr>
        <w:t>DAFTAR ISI</w:t>
      </w:r>
      <w:bookmarkEnd w:id="0"/>
    </w:p>
    <w:sdt>
      <w:sdtPr>
        <w:rPr>
          <w:rFonts w:ascii="Calibri" w:hAnsi="Calibri" w:cs="Calibri"/>
          <w:b w:val="0"/>
          <w:bCs w:val="0"/>
          <w:sz w:val="24"/>
          <w:szCs w:val="24"/>
        </w:rPr>
        <w:id w:val="388618038"/>
        <w:docPartObj>
          <w:docPartGallery w:val="Table of Contents"/>
          <w:docPartUnique/>
        </w:docPartObj>
      </w:sdtPr>
      <w:sdtContent>
        <w:p w14:paraId="78C20015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131562110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LEMBAR PENGESAHAN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_Toc131562110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A1187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1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SURAT PERNYATAAN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_Toc131562111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ii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F3119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2" w:history="1">
            <w:r w:rsidRPr="00536134">
              <w:rPr>
                <w:rStyle w:val="Hyperlink"/>
                <w:noProof/>
                <w:sz w:val="24"/>
                <w:szCs w:val="24"/>
              </w:rPr>
              <w:t>ABSTRAK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_Toc131562112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iii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9B69BF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3" w:history="1">
            <w:r w:rsidRPr="00536134">
              <w:rPr>
                <w:rStyle w:val="Hyperlink"/>
                <w:rFonts w:eastAsia="Times New Roman"/>
                <w:i/>
                <w:iCs/>
                <w:noProof/>
                <w:sz w:val="24"/>
                <w:szCs w:val="24"/>
              </w:rPr>
              <w:t>ABSTRACT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_Toc131562113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iv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36134">
            <w:rPr>
              <w:rFonts w:eastAsiaTheme="minorEastAsia"/>
              <w:noProof/>
              <w:sz w:val="24"/>
              <w:szCs w:val="24"/>
              <w:lang w:val="en-ID" w:eastAsia="en-ID"/>
            </w:rPr>
            <w:t xml:space="preserve"> </w:t>
          </w:r>
        </w:p>
        <w:p w14:paraId="4C3479CF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5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RINGKESAN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_Toc131562115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v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36134">
            <w:rPr>
              <w:rFonts w:eastAsiaTheme="minorEastAsia"/>
              <w:noProof/>
              <w:sz w:val="24"/>
              <w:szCs w:val="24"/>
              <w:lang w:val="en-ID" w:eastAsia="en-ID"/>
            </w:rPr>
            <w:t xml:space="preserve"> </w:t>
          </w:r>
        </w:p>
        <w:p w14:paraId="1431E799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7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KATA PENGANTAR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_Toc131562117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vi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E938D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8" w:history="1">
            <w:r w:rsidRPr="00536134">
              <w:rPr>
                <w:rStyle w:val="Hyperlink"/>
                <w:noProof/>
                <w:sz w:val="24"/>
                <w:szCs w:val="24"/>
              </w:rPr>
              <w:t>RIWAYAT HIDUP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_Toc131562118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x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BF6030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19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DAFTAR ISI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_Toc131562119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xi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9F4B8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20" w:history="1">
            <w:r w:rsidRPr="00536134">
              <w:rPr>
                <w:rStyle w:val="Hyperlink"/>
                <w:noProof/>
                <w:sz w:val="24"/>
                <w:szCs w:val="24"/>
              </w:rPr>
              <w:t>DAFTAR TABEL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_Toc131562120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xvii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E042B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21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BAB I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_Toc131562121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2D0D9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22" w:history="1">
            <w:r w:rsidRPr="00536134">
              <w:rPr>
                <w:rStyle w:val="Hyperlink"/>
                <w:rFonts w:eastAsia="Times New Roman"/>
                <w:noProof/>
                <w:sz w:val="24"/>
                <w:szCs w:val="24"/>
              </w:rPr>
              <w:t>PENDAHULUAN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_Toc131562122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2C589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23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_Toc131562123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0F529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2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1.2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Terdahulu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_Toc131562124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9D7F2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28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_Toc131562128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E45A5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29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Tujuan dan Kegunaan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_Toc131562129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A27F9D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0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69E7A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1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Kegunaan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A6C4A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2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Kerangka Konseptual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90EAC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33" w:history="1">
            <w:r w:rsidRPr="00536134">
              <w:rPr>
                <w:rStyle w:val="Hyperlink"/>
                <w:noProof/>
                <w:sz w:val="24"/>
                <w:szCs w:val="24"/>
              </w:rPr>
              <w:t>BAB II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_Toc131562133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18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4DABE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34" w:history="1">
            <w:r w:rsidRPr="00536134">
              <w:rPr>
                <w:rStyle w:val="Hyperlink"/>
                <w:noProof/>
                <w:sz w:val="24"/>
                <w:szCs w:val="24"/>
              </w:rPr>
              <w:t>TINJAUAN PUSTAKA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_Toc131562134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18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58610C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FE1C6" w14:textId="77777777" w:rsidR="00215BC5" w:rsidRPr="00536134" w:rsidRDefault="00215BC5" w:rsidP="00215B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2.1.1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54FA9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DBAFE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B8FBF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3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_Toc131562139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6545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Pendekatan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DC7FF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 Kesenjangan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E654C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2.1.7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 Peningkatan Kesejahteraan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30B80D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3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2.2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Pekerjaan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11A158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Pekerjaan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75F8B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Pekerjaan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948A3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Pekerja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F479D8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Pekerja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32B2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2.2.5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Pekerjaan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CAA51F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4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2.2.6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Pekerja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_Toc131562149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2D7412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AC04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EAF7F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DF570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3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Ciri-ciri 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9A039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Strategi Meningkatkan 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24830C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2.3.5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Prinsip Keberfungsian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C4431E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2.3.6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Kebutuhan Dasar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FB52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2.3.7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Kebutuhan Dasar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E4AE06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2.3.8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Macam-macam Kebutuhan Dasar Manusia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F4D965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5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2.3.9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Faktor Yang Mempengaruhi Kebutuhan Manusia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_Toc131562159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4E0E4" w14:textId="77777777" w:rsidR="00215BC5" w:rsidRPr="00536134" w:rsidRDefault="00215BC5" w:rsidP="00215BC5">
          <w:pPr>
            <w:pStyle w:val="TOC3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60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2.3.10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Dampak Positif dan Negatif Pemenuhan Kebutuhan Dasar Manusia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_Toc131562160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46591" w14:textId="77777777" w:rsidR="00215BC5" w:rsidRPr="00536134" w:rsidRDefault="00215BC5" w:rsidP="00215BC5">
          <w:pPr>
            <w:pStyle w:val="TOC3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6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Peran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_Toc131562161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9443D" w14:textId="77777777" w:rsidR="00215BC5" w:rsidRPr="00536134" w:rsidRDefault="00215BC5" w:rsidP="00215BC5">
          <w:pPr>
            <w:pStyle w:val="TOC3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6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Fungsi Peran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_Toc131562162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6BCCD3" w14:textId="77777777" w:rsidR="00215BC5" w:rsidRPr="00536134" w:rsidRDefault="00215BC5" w:rsidP="00215BC5">
          <w:pPr>
            <w:pStyle w:val="TOC3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Macam-macam Peran Sosial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9D8D60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4563BB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3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Pedagang Kaki Lima (PKL)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FDE3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Pedagang Kaki Lima (PKL)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BCECD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Ciri-ciri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94F84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FC218A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2.4.5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Dagangan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F99E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2.4.6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Kategori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DF120C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8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2.4.7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Sifat Pelayanan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_Toc131562189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430E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2.4.8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Lokasi Pedagang Kaki Lima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3C509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2.4.9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Bentuk Sarana Fisik Berdagang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AC4EF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92" w:history="1">
            <w:r w:rsidRPr="00536134">
              <w:rPr>
                <w:rStyle w:val="Hyperlink"/>
                <w:noProof/>
                <w:sz w:val="24"/>
                <w:szCs w:val="24"/>
              </w:rPr>
              <w:t>BAB III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_Toc131562192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79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1D66C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193" w:history="1">
            <w:r w:rsidRPr="00536134">
              <w:rPr>
                <w:rStyle w:val="Hyperlink"/>
                <w:noProof/>
                <w:sz w:val="24"/>
                <w:szCs w:val="24"/>
              </w:rPr>
              <w:t>METODE PENELITIAN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_Toc131562193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79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BBFA8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46261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5EEE9D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Sumber Data dan Jenis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4F2E6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Sumber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730AE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355DC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19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Pemilihan Informan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_Toc131562199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199CF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Teknik Pengumpulan Data, Analisis Data dan Teknik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Keabsahan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67F94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92164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2BDE3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3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Pemeriksaan Keabsahan Data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B8F06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A9FB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CF9DA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0A1501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207" w:history="1">
            <w:r w:rsidRPr="00536134">
              <w:rPr>
                <w:rStyle w:val="Hyperlink"/>
                <w:noProof/>
                <w:sz w:val="24"/>
                <w:szCs w:val="24"/>
              </w:rPr>
              <w:t>BAB IV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_Toc131562207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91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4CE75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208" w:history="1">
            <w:r w:rsidRPr="00536134">
              <w:rPr>
                <w:rStyle w:val="Hyperlink"/>
                <w:noProof/>
                <w:sz w:val="24"/>
                <w:szCs w:val="24"/>
              </w:rPr>
              <w:t>HASIL PENELITIAN DAN PEMBAHASAN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_Toc131562208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91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014B86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0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Pemenuhan Kebutuhan Dasar Pedagang Kaki Lima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_Toc131562209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B389C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Kebutuhan Primer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7785DA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1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Kebutuhan Sekunder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56B31E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2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Kebutuhan Usaha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226535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3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Kemampuan Melaksanakan Peran Sosial Pedagang Kaki Lima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17DE4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Sosial dalam Keluarga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977349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5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Sosial Sebagai Anggota Masyarakat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_Toc131562215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EA118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6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Hambatan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an Upaya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Meningkatkan Keberfungsian Sosial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Pedagang Kaki Lima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_Toc131562216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E6ED02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Faktor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ang Menghambat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Dalam Meningkatkan Keberfungsian Sosial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Pedagang Kaki Lima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F5705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Upaya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Meningkatkan Keberfungsian Sosial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Pedagang Kaki Lima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116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A26DE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19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Implikasi Teoritis dan Praktis Pekerjaan Sosial 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</w:t>
            </w:r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engenai keberfungsian Sosial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Pedagang Kaki Lima</w:t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Di Jalan Lengkong Besar Kota Bandung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_Toc131562219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120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91FA8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0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Pekerja Sosial Sebagai Fasilitator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_Toc131562220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121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43D0E6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1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4.4.2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Peran Pekerja Sosial Sebagai </w:t>
            </w:r>
            <w:r w:rsidRPr="00536134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Broker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_Toc131562221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122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1DD93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2" w:history="1">
            <w:r w:rsidRPr="0053613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4.4.3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Pekerja Sosial Sebagai Mediator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_Toc131562222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123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E17F6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3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4.4.4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Pekerja Sosial Sebagai Pembela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_Toc131562223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124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9FDC0" w14:textId="77777777" w:rsidR="00215BC5" w:rsidRPr="00536134" w:rsidRDefault="00215BC5" w:rsidP="00215BC5">
          <w:pPr>
            <w:pStyle w:val="TOC3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4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Peran Pekerja Sosial Sebagai Pelindung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_Toc131562224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125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8903B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225" w:history="1">
            <w:r w:rsidRPr="00536134">
              <w:rPr>
                <w:rStyle w:val="Hyperlink"/>
                <w:noProof/>
                <w:sz w:val="24"/>
                <w:szCs w:val="24"/>
              </w:rPr>
              <w:t>BAB V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_Toc131562225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127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20D68" w14:textId="77777777" w:rsidR="00215BC5" w:rsidRPr="00536134" w:rsidRDefault="00215BC5" w:rsidP="00215BC5">
          <w:pPr>
            <w:pStyle w:val="TOC1"/>
            <w:rPr>
              <w:rFonts w:eastAsiaTheme="minorEastAsia"/>
              <w:noProof/>
              <w:sz w:val="24"/>
              <w:szCs w:val="24"/>
              <w:lang w:val="en-ID" w:eastAsia="en-ID"/>
            </w:rPr>
          </w:pPr>
          <w:hyperlink w:anchor="_Toc131562226" w:history="1">
            <w:r w:rsidRPr="00536134">
              <w:rPr>
                <w:rStyle w:val="Hyperlink"/>
                <w:noProof/>
                <w:sz w:val="24"/>
                <w:szCs w:val="24"/>
              </w:rPr>
              <w:t>KESIMPULAN DAN SARAN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_Toc131562226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127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95726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7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_Toc131562227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127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13D1F" w14:textId="77777777" w:rsidR="00215BC5" w:rsidRPr="00536134" w:rsidRDefault="00215BC5" w:rsidP="00215BC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1562228" w:history="1"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53613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53613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_Toc131562228 \h </w:instrTex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129</w:t>
            </w:r>
            <w:r w:rsidRPr="005361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2B2D1" w14:textId="77777777" w:rsidR="00215BC5" w:rsidRPr="00536134" w:rsidRDefault="00215BC5" w:rsidP="00215BC5">
          <w:pPr>
            <w:pStyle w:val="TOC1"/>
            <w:rPr>
              <w:rFonts w:asciiTheme="minorHAnsi" w:eastAsiaTheme="minorEastAsia" w:hAnsiTheme="minorHAnsi" w:cstheme="minorBidi"/>
              <w:noProof/>
              <w:lang w:val="en-ID" w:eastAsia="en-ID"/>
            </w:rPr>
          </w:pPr>
          <w:hyperlink w:anchor="_Toc131562229" w:history="1">
            <w:r w:rsidRPr="00536134">
              <w:rPr>
                <w:rStyle w:val="Hyperlink"/>
                <w:noProof/>
                <w:sz w:val="24"/>
                <w:szCs w:val="24"/>
              </w:rPr>
              <w:t>DAFTAR PUSTAKA</w:t>
            </w:r>
            <w:r w:rsidRPr="00536134">
              <w:rPr>
                <w:noProof/>
                <w:webHidden/>
                <w:sz w:val="24"/>
                <w:szCs w:val="24"/>
              </w:rPr>
              <w:tab/>
            </w:r>
            <w:r w:rsidRPr="0053613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36134">
              <w:rPr>
                <w:noProof/>
                <w:webHidden/>
                <w:sz w:val="24"/>
                <w:szCs w:val="24"/>
              </w:rPr>
              <w:instrText xml:space="preserve"> PAGEREF _Toc131562229 \h </w:instrText>
            </w:r>
            <w:r w:rsidRPr="00536134">
              <w:rPr>
                <w:noProof/>
                <w:webHidden/>
                <w:sz w:val="24"/>
                <w:szCs w:val="24"/>
              </w:rPr>
            </w:r>
            <w:r w:rsidRPr="00536134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36134">
              <w:rPr>
                <w:noProof/>
                <w:webHidden/>
                <w:sz w:val="24"/>
                <w:szCs w:val="24"/>
              </w:rPr>
              <w:t>131</w:t>
            </w:r>
            <w:r w:rsidRPr="0053613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52CC9F" w14:textId="77777777" w:rsidR="00215BC5" w:rsidRPr="00B46EF2" w:rsidRDefault="00215BC5" w:rsidP="00215BC5">
          <w:pPr>
            <w:spacing w:line="360" w:lineRule="auto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F80E1A8" w14:textId="77777777" w:rsidR="00215BC5" w:rsidRDefault="00215BC5" w:rsidP="0021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BBBBAC" w14:textId="77777777" w:rsidR="00C7233E" w:rsidRDefault="00C7233E">
      <w:bookmarkStart w:id="1" w:name="_GoBack"/>
      <w:bookmarkEnd w:id="1"/>
    </w:p>
    <w:sectPr w:rsidR="00C72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5"/>
    <w:rsid w:val="001178CD"/>
    <w:rsid w:val="00215BC5"/>
    <w:rsid w:val="00C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DEC9"/>
  <w15:chartTrackingRefBased/>
  <w15:docId w15:val="{D0451DC4-27DB-46BC-9CD6-D801E87E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C5"/>
    <w:rPr>
      <w:rFonts w:ascii="Calibri" w:eastAsia="Calibri" w:hAnsi="Calibri" w:cs="Calibri"/>
      <w:lang w:val="zh-C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BC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C5"/>
    <w:rPr>
      <w:rFonts w:ascii="Calibri" w:eastAsia="Calibri" w:hAnsi="Calibri" w:cs="Calibri"/>
      <w:b/>
      <w:sz w:val="48"/>
      <w:szCs w:val="48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sid w:val="00215BC5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215BC5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bCs/>
    </w:rPr>
  </w:style>
  <w:style w:type="paragraph" w:styleId="TOC2">
    <w:name w:val="toc 2"/>
    <w:basedOn w:val="Normal"/>
    <w:next w:val="Normal"/>
    <w:uiPriority w:val="39"/>
    <w:unhideWhenUsed/>
    <w:qFormat/>
    <w:rsid w:val="00215BC5"/>
    <w:pPr>
      <w:tabs>
        <w:tab w:val="left" w:pos="1418"/>
        <w:tab w:val="right" w:leader="dot" w:pos="7928"/>
      </w:tabs>
      <w:spacing w:after="100" w:line="360" w:lineRule="auto"/>
      <w:ind w:left="1134" w:hanging="425"/>
    </w:pPr>
  </w:style>
  <w:style w:type="paragraph" w:styleId="TOC3">
    <w:name w:val="toc 3"/>
    <w:basedOn w:val="Normal"/>
    <w:next w:val="Normal"/>
    <w:uiPriority w:val="39"/>
    <w:unhideWhenUsed/>
    <w:rsid w:val="00215BC5"/>
    <w:pPr>
      <w:tabs>
        <w:tab w:val="left" w:pos="993"/>
        <w:tab w:val="right" w:leader="dot" w:pos="7928"/>
      </w:tabs>
      <w:spacing w:after="100" w:line="360" w:lineRule="auto"/>
      <w:ind w:left="1418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primaizzahmutia@gmail.com</dc:creator>
  <cp:keywords/>
  <dc:description/>
  <cp:lastModifiedBy>primaizzahmutia@gmail.com</cp:lastModifiedBy>
  <cp:revision>1</cp:revision>
  <dcterms:created xsi:type="dcterms:W3CDTF">2023-04-11T11:46:00Z</dcterms:created>
  <dcterms:modified xsi:type="dcterms:W3CDTF">2023-04-11T11:46:00Z</dcterms:modified>
</cp:coreProperties>
</file>