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06EB" w14:textId="77777777" w:rsidR="00F2797C" w:rsidRPr="00BE7D53" w:rsidRDefault="00F2797C" w:rsidP="00F2797C">
      <w:pPr>
        <w:pStyle w:val="Heading1"/>
      </w:pPr>
      <w:bookmarkStart w:id="0" w:name="_Toc106978175"/>
      <w:r w:rsidRPr="00BE7D53">
        <w:t>DAFTAR PUSTAKA</w:t>
      </w:r>
      <w:bookmarkEnd w:id="0"/>
    </w:p>
    <w:p w14:paraId="52C81D57" w14:textId="77777777" w:rsidR="00F2797C" w:rsidRPr="00BE7D53" w:rsidRDefault="00F2797C" w:rsidP="00F2797C">
      <w:pPr>
        <w:spacing w:after="20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21A86BF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BE7D53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BE7D5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Alexander, I., &amp; Nadapdap, H. J. (2019). Analisis Daya Saing Ekspor Biji Kopi Indonesia Di Pasar Global Tahun 2002-2017.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JSEP (Journal of Social and Agricultural Economics)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BE7D53">
        <w:rPr>
          <w:rFonts w:ascii="Times New Roman" w:hAnsi="Times New Roman" w:cs="Times New Roman"/>
          <w:noProof/>
          <w:sz w:val="24"/>
          <w:szCs w:val="24"/>
        </w:rPr>
        <w:t>(2), 1. https://doi.org/10.19184/jsep.v12i2.11271</w:t>
      </w:r>
    </w:p>
    <w:p w14:paraId="2EB02CB2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Anian, D. D. K. K. S. ajian S. dan K. egis dan K. ebijakan P. an P. ertanian. (2017). Peran Komoditas Kopi Bagi Perekonomian Indonesia.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Policy Brief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BE7D53">
        <w:rPr>
          <w:rFonts w:ascii="Times New Roman" w:hAnsi="Times New Roman" w:cs="Times New Roman"/>
          <w:noProof/>
          <w:sz w:val="24"/>
          <w:szCs w:val="24"/>
        </w:rPr>
        <w:t>, 4. https://www.euam-iraq.eu/about</w:t>
      </w:r>
    </w:p>
    <w:p w14:paraId="37AF844D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Arifinsjah, D. (2012).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Kajian Kerjasama Bilateral Indonesia - Amerika Serikat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1–48.</w:t>
      </w:r>
    </w:p>
    <w:p w14:paraId="63735D6E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Azizah, I. (2019).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Kerjasama Perdagangan Indonesia-Malaysia dalam Meningkatkan Ekspor Kakao Indonesia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BD42E89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BPS. (2020). Volume Ekspor Menurut Negara Tujuan Utama (Berat bersih: ribu ton), 2000-2018.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Bps.Go.Id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BE7D53">
        <w:rPr>
          <w:rFonts w:ascii="Times New Roman" w:hAnsi="Times New Roman" w:cs="Times New Roman"/>
          <w:noProof/>
          <w:sz w:val="24"/>
          <w:szCs w:val="24"/>
        </w:rPr>
        <w:t>, 8–9. https://www.bps.go.id/statictable/2014/09/08/1009/volume-ekspor-menurut-negara-tujuan-utama-berat-bersih-ribu-ton-2000-2018.html</w:t>
      </w:r>
    </w:p>
    <w:p w14:paraId="760A14FC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Detikcom. (n.d.).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RI Juga Impor Barang dari AS , Ini Daftarnya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19–22.</w:t>
      </w:r>
    </w:p>
    <w:p w14:paraId="7BD3F1DE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EMBASSY OF THE REPUBLIC OF INDONESIA, &amp; IN WASHINGTON D.C. THE UNITED STATES OF AMERICA. (1945).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Indonesia - Us Bilateral Relations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4–7. https://kemlu.go.id/washington/en/pages/hubungan_bilateral/554/etc-menu</w:t>
      </w:r>
    </w:p>
    <w:p w14:paraId="0CF2C843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Fachreza, R. (2019).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Kerjasama Indonesia-Bangladesh dalam Peningkatan Produk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Ekspor Gerbong Kereta Api Indonesia ke Bangladesh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8F97A7F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GAEKI. (2017). Peraturan Ekspor.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Gabungan Asosiasi Eksportir Kopi Indonesia</w:t>
      </w:r>
      <w:r w:rsidRPr="00BE7D53">
        <w:rPr>
          <w:rFonts w:ascii="Times New Roman" w:hAnsi="Times New Roman" w:cs="Times New Roman"/>
          <w:noProof/>
          <w:sz w:val="24"/>
          <w:szCs w:val="24"/>
        </w:rPr>
        <w:t>, 1–7. https://gaeki.or.id/ketentuan-ekspor-kopi/</w:t>
      </w:r>
    </w:p>
    <w:p w14:paraId="75DD30E7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Hervinaldy, H., Pembimbing, D., Den Yealta, D., Phil, M., Hubungan, J., Fakultas, I., Sosial, I., Politik, I., Kampus, A. :, Widya Km, B., &amp; Baru -Pekanbaru, S. (2017). Strategi Pemerintah Indonesia Dalam Meningkatkan Ekspor Kopi Ke Amerika Serikat. In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Jom Fisip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 (Vol. 4, Issue 2, pp. 1–15).</w:t>
      </w:r>
    </w:p>
    <w:p w14:paraId="41A9F4CB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Jamil, A. S. (2019). Daya Saing Ekspor Kopi di Pasar Global.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Agriekonomika: Jurnal Sosial Ekonomi Dan Kebijakan Pertanian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E7D53">
        <w:rPr>
          <w:rFonts w:ascii="Times New Roman" w:hAnsi="Times New Roman" w:cs="Times New Roman"/>
          <w:noProof/>
          <w:sz w:val="24"/>
          <w:szCs w:val="24"/>
        </w:rPr>
        <w:t>(1), 26–35.</w:t>
      </w:r>
    </w:p>
    <w:p w14:paraId="3020F8B9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Kementerian Perdagangan. (2018). Specialty Kopi Indonesia.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Warta Ekspor</w:t>
      </w:r>
      <w:r w:rsidRPr="00BE7D53">
        <w:rPr>
          <w:rFonts w:ascii="Times New Roman" w:hAnsi="Times New Roman" w:cs="Times New Roman"/>
          <w:noProof/>
          <w:sz w:val="24"/>
          <w:szCs w:val="24"/>
        </w:rPr>
        <w:t>, 1–20. http://djpen.kemendag.go.id/app_frontend/admin/docs/publication/9321548126511.pdf</w:t>
      </w:r>
    </w:p>
    <w:p w14:paraId="7BF29709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Kementerian pertanian direktorat jenderal perkebunan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(2012).</w:t>
      </w:r>
    </w:p>
    <w:p w14:paraId="24993F90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Lokadata. (2020).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10 komoditi ekspor ke Amerika Serikat , 2020 Kasus harian Covid-19 Amerika Serikat , Juni-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2020–2022.</w:t>
      </w:r>
    </w:p>
    <w:p w14:paraId="26284491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Management, B., No, S., &amp; Barat, J. (2013).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PERDAGANGAN LUAR NEGERI INDONESIA-AMERIKA SERIKAT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E7D53">
        <w:rPr>
          <w:rFonts w:ascii="Times New Roman" w:hAnsi="Times New Roman" w:cs="Times New Roman"/>
          <w:noProof/>
          <w:sz w:val="24"/>
          <w:szCs w:val="24"/>
        </w:rPr>
        <w:t>(9), 742–755.</w:t>
      </w:r>
    </w:p>
    <w:p w14:paraId="71DB2C90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Mansbach and Hopkins. (1990).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Ilmu Hubungan Internasional: Disiplin dan Metodologi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 (Mohtar Masoed (Ed.)). LP3ES.</w:t>
      </w:r>
    </w:p>
    <w:p w14:paraId="004991DE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Marhaenato. (2020). Jenis Jenis Kopi Indonesia.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Sosial Ekonomi Pertanian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E7D53">
        <w:rPr>
          <w:rFonts w:ascii="Times New Roman" w:hAnsi="Times New Roman" w:cs="Times New Roman"/>
          <w:noProof/>
          <w:sz w:val="24"/>
          <w:szCs w:val="24"/>
        </w:rPr>
        <w:t>(1), 34.</w:t>
      </w:r>
    </w:p>
    <w:p w14:paraId="216DA760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Mochtar Mas’oed. (n.d.).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ILMU_HUBUNGAN_INTERNASIONAL_DISIPLIN_DAN.pdf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6BACA6C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Statistik, B. P. (2020). Hasil Sensus Penduduk 2020.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Berita Resmi Statistik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BE7D53">
        <w:rPr>
          <w:rFonts w:ascii="Times New Roman" w:hAnsi="Times New Roman" w:cs="Times New Roman"/>
          <w:noProof/>
          <w:sz w:val="24"/>
          <w:szCs w:val="24"/>
        </w:rPr>
        <w:t>, 1–52.</w:t>
      </w:r>
    </w:p>
    <w:p w14:paraId="46F44A1B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ulbert silalahi. (2009).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sosial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Unpar Press.</w:t>
      </w:r>
    </w:p>
    <w:p w14:paraId="24CBC27B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Vinsensio Dugis. (2018). Teori Hubungan Internasional Perspektif-Perspektif Klasik. In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Neorealisme</w:t>
      </w: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 (Issue December). https://www.researchgate.net/profile/Vinsensio_Dugis/publication/321709080_Teori_Hubungan_Internasional_Perspektif-Perspektif_Klasik/links/5a2c36a00f7e9b63e53adfed/Teori-Hubungan-Internasional-Perspektif-Perspektif-Klasik.pdf</w:t>
      </w:r>
    </w:p>
    <w:p w14:paraId="37F0A5E7" w14:textId="77777777" w:rsidR="00F2797C" w:rsidRPr="00BE7D53" w:rsidRDefault="00F2797C" w:rsidP="00F2797C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7D53">
        <w:rPr>
          <w:rFonts w:ascii="Times New Roman" w:hAnsi="Times New Roman" w:cs="Times New Roman"/>
          <w:noProof/>
          <w:sz w:val="24"/>
          <w:szCs w:val="24"/>
        </w:rPr>
        <w:t xml:space="preserve">Yani, Y. M., Ph, D., Dasar, I. K., &amp; Luar, P. (2007). </w:t>
      </w:r>
      <w:r w:rsidRPr="00BE7D53">
        <w:rPr>
          <w:rFonts w:ascii="Times New Roman" w:hAnsi="Times New Roman" w:cs="Times New Roman"/>
          <w:i/>
          <w:iCs/>
          <w:noProof/>
          <w:sz w:val="24"/>
          <w:szCs w:val="24"/>
        </w:rPr>
        <w:t>Politik Luar Negeri</w:t>
      </w:r>
      <w:r w:rsidRPr="00BE7D53">
        <w:rPr>
          <w:rFonts w:ascii="Times New Roman" w:hAnsi="Times New Roman" w:cs="Times New Roman"/>
          <w:noProof/>
          <w:sz w:val="24"/>
          <w:szCs w:val="24"/>
        </w:rPr>
        <w:t>. 1–13.</w:t>
      </w:r>
    </w:p>
    <w:p w14:paraId="261951C2" w14:textId="77777777" w:rsidR="00F2797C" w:rsidRPr="00BE7D53" w:rsidRDefault="00F2797C" w:rsidP="00F2797C">
      <w:pPr>
        <w:spacing w:after="20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E7D5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46233DA" w14:textId="77777777" w:rsidR="00F2797C" w:rsidRPr="00BE7D53" w:rsidRDefault="00F2797C" w:rsidP="00F2797C">
      <w:pPr>
        <w:spacing w:after="20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C58873F" w14:textId="77777777" w:rsidR="00554F75" w:rsidRDefault="00554F75"/>
    <w:sectPr w:rsidR="00554F75" w:rsidSect="00143106">
      <w:pgSz w:w="11906" w:h="16838"/>
      <w:pgMar w:top="1584" w:right="1584" w:bottom="1584" w:left="216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7C"/>
    <w:rsid w:val="00554F75"/>
    <w:rsid w:val="00F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2BFE1"/>
  <w15:chartTrackingRefBased/>
  <w15:docId w15:val="{947052BA-38F5-5C44-94F4-DE4D15CD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97C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97C"/>
    <w:rPr>
      <w:rFonts w:ascii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2023-04-10T06:29:00Z</dcterms:created>
  <dcterms:modified xsi:type="dcterms:W3CDTF">2023-04-10T06:29:00Z</dcterms:modified>
</cp:coreProperties>
</file>