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5F" w:rsidRPr="00137D5F" w:rsidRDefault="00137D5F" w:rsidP="00137D5F">
      <w:pPr>
        <w:spacing w:after="360" w:line="360" w:lineRule="auto"/>
        <w:jc w:val="center"/>
        <w:rPr>
          <w:rFonts w:ascii="Times New Roman" w:hAnsi="Times New Roman" w:cs="Times New Roman"/>
          <w:b/>
          <w:sz w:val="24"/>
          <w:szCs w:val="24"/>
        </w:rPr>
      </w:pPr>
      <w:r w:rsidRPr="00137D5F">
        <w:rPr>
          <w:rFonts w:ascii="Times New Roman" w:hAnsi="Times New Roman" w:cs="Times New Roman"/>
          <w:b/>
          <w:sz w:val="24"/>
          <w:szCs w:val="24"/>
        </w:rPr>
        <w:t>ARTIKEL</w:t>
      </w:r>
    </w:p>
    <w:p w:rsidR="00137D5F" w:rsidRPr="00137D5F" w:rsidRDefault="00137D5F" w:rsidP="00137D5F">
      <w:pPr>
        <w:spacing w:after="360" w:line="240" w:lineRule="auto"/>
        <w:jc w:val="center"/>
        <w:rPr>
          <w:rFonts w:ascii="Times New Roman" w:hAnsi="Times New Roman" w:cs="Times New Roman"/>
          <w:b/>
          <w:sz w:val="24"/>
          <w:szCs w:val="24"/>
          <w:lang w:val="en-US"/>
        </w:rPr>
      </w:pPr>
      <w:r w:rsidRPr="00137D5F">
        <w:rPr>
          <w:rFonts w:ascii="Times New Roman" w:hAnsi="Times New Roman" w:cs="Times New Roman"/>
          <w:b/>
          <w:sz w:val="24"/>
          <w:szCs w:val="24"/>
          <w:lang w:val="en-US"/>
        </w:rPr>
        <w:t>PERLINDUNGAN HUKUM TERHADAP PEMENANG LELANG EKSEKUSI DALAM PENYELESAIAN PERKARA PERDATA DIHUBUNGKAN DENGAN ASAS KEADILAN DALAM RANGKA PENGEMBANGAN HUKUM PERDATA NASIONAL</w:t>
      </w:r>
    </w:p>
    <w:p w:rsidR="00137D5F" w:rsidRPr="00137D5F" w:rsidRDefault="00137D5F" w:rsidP="00137D5F">
      <w:pPr>
        <w:spacing w:after="360" w:line="240" w:lineRule="auto"/>
        <w:jc w:val="center"/>
        <w:rPr>
          <w:rFonts w:ascii="Times New Roman" w:hAnsi="Times New Roman" w:cs="Times New Roman"/>
          <w:b/>
          <w:i/>
          <w:sz w:val="24"/>
          <w:szCs w:val="24"/>
          <w:lang w:val="en-US"/>
        </w:rPr>
      </w:pPr>
      <w:r w:rsidRPr="00137D5F">
        <w:rPr>
          <w:rFonts w:ascii="Times New Roman" w:hAnsi="Times New Roman" w:cs="Times New Roman"/>
          <w:b/>
          <w:i/>
          <w:sz w:val="24"/>
          <w:szCs w:val="24"/>
          <w:lang w:val="en-US"/>
        </w:rPr>
        <w:t>LEGAL PROTECTION OF EXECUTION AUCTION WINNER IN CIVIL CASE SETTLEMENT LINKED WITH PRINCIPLE OF JUSTICE IN THE NATIONAL CIVIL LAW DEVELOPMENT</w:t>
      </w:r>
    </w:p>
    <w:p w:rsidR="00137D5F" w:rsidRPr="00137D5F" w:rsidRDefault="00137D5F" w:rsidP="00137D5F">
      <w:pPr>
        <w:spacing w:after="120"/>
        <w:jc w:val="center"/>
        <w:rPr>
          <w:rFonts w:ascii="Times New Roman" w:hAnsi="Times New Roman" w:cs="Times New Roman"/>
          <w:sz w:val="24"/>
          <w:szCs w:val="24"/>
        </w:rPr>
      </w:pPr>
      <w:r w:rsidRPr="00137D5F">
        <w:rPr>
          <w:rFonts w:ascii="Times New Roman" w:hAnsi="Times New Roman" w:cs="Times New Roman"/>
          <w:sz w:val="24"/>
          <w:szCs w:val="24"/>
          <w:lang w:val="en-US"/>
        </w:rPr>
        <w:t xml:space="preserve">Disusun </w:t>
      </w:r>
      <w:proofErr w:type="gramStart"/>
      <w:r w:rsidRPr="00137D5F">
        <w:rPr>
          <w:rFonts w:ascii="Times New Roman" w:hAnsi="Times New Roman" w:cs="Times New Roman"/>
          <w:sz w:val="24"/>
          <w:szCs w:val="24"/>
        </w:rPr>
        <w:t>Oleh :</w:t>
      </w:r>
      <w:proofErr w:type="gramEnd"/>
    </w:p>
    <w:p w:rsidR="00137D5F" w:rsidRPr="00137D5F" w:rsidRDefault="00137D5F" w:rsidP="00137D5F">
      <w:pPr>
        <w:tabs>
          <w:tab w:val="left" w:pos="4320"/>
        </w:tabs>
        <w:spacing w:after="0" w:line="240" w:lineRule="auto"/>
        <w:ind w:left="3960" w:hanging="1620"/>
        <w:rPr>
          <w:rFonts w:ascii="Times New Roman" w:hAnsi="Times New Roman" w:cs="Times New Roman"/>
          <w:b/>
          <w:sz w:val="24"/>
          <w:szCs w:val="24"/>
          <w:lang w:val="en-US"/>
        </w:rPr>
      </w:pPr>
      <w:r w:rsidRPr="00137D5F">
        <w:rPr>
          <w:rFonts w:ascii="Times New Roman" w:hAnsi="Times New Roman" w:cs="Times New Roman"/>
          <w:b/>
          <w:sz w:val="24"/>
          <w:szCs w:val="24"/>
        </w:rPr>
        <w:t xml:space="preserve">Nama </w:t>
      </w:r>
      <w:r w:rsidRPr="00137D5F">
        <w:rPr>
          <w:rFonts w:ascii="Times New Roman" w:hAnsi="Times New Roman" w:cs="Times New Roman"/>
          <w:b/>
          <w:sz w:val="24"/>
          <w:szCs w:val="24"/>
        </w:rPr>
        <w:tab/>
        <w:t xml:space="preserve">: </w:t>
      </w:r>
      <w:r w:rsidRPr="00137D5F">
        <w:rPr>
          <w:rFonts w:ascii="Times New Roman" w:hAnsi="Times New Roman" w:cs="Times New Roman"/>
          <w:b/>
          <w:sz w:val="24"/>
          <w:szCs w:val="24"/>
          <w:lang w:val="en-US"/>
        </w:rPr>
        <w:t>Erlan Jaya Putra</w:t>
      </w:r>
    </w:p>
    <w:p w:rsidR="00137D5F" w:rsidRPr="00137D5F" w:rsidRDefault="00137D5F" w:rsidP="00137D5F">
      <w:pPr>
        <w:tabs>
          <w:tab w:val="left" w:pos="4320"/>
        </w:tabs>
        <w:spacing w:after="0" w:line="240" w:lineRule="auto"/>
        <w:ind w:left="3960" w:hanging="1620"/>
        <w:rPr>
          <w:rFonts w:ascii="Times New Roman" w:hAnsi="Times New Roman" w:cs="Times New Roman"/>
          <w:b/>
          <w:sz w:val="24"/>
          <w:szCs w:val="24"/>
          <w:lang w:val="en-US"/>
        </w:rPr>
      </w:pPr>
      <w:r w:rsidRPr="00137D5F">
        <w:rPr>
          <w:rFonts w:ascii="Times New Roman" w:hAnsi="Times New Roman" w:cs="Times New Roman"/>
          <w:b/>
          <w:sz w:val="24"/>
          <w:szCs w:val="24"/>
        </w:rPr>
        <w:t xml:space="preserve">NPM </w:t>
      </w:r>
      <w:r w:rsidRPr="00137D5F">
        <w:rPr>
          <w:rFonts w:ascii="Times New Roman" w:hAnsi="Times New Roman" w:cs="Times New Roman"/>
          <w:b/>
          <w:sz w:val="24"/>
          <w:szCs w:val="24"/>
        </w:rPr>
        <w:tab/>
        <w:t xml:space="preserve">: </w:t>
      </w:r>
      <w:r w:rsidRPr="00137D5F">
        <w:rPr>
          <w:rFonts w:ascii="Times New Roman" w:hAnsi="Times New Roman" w:cs="Times New Roman"/>
          <w:b/>
          <w:sz w:val="24"/>
          <w:szCs w:val="24"/>
          <w:lang w:val="en-US"/>
        </w:rPr>
        <w:t>199030001</w:t>
      </w:r>
    </w:p>
    <w:p w:rsidR="00137D5F" w:rsidRPr="00137D5F" w:rsidRDefault="00137D5F" w:rsidP="00137D5F">
      <w:pPr>
        <w:tabs>
          <w:tab w:val="left" w:pos="4320"/>
        </w:tabs>
        <w:spacing w:after="0" w:line="240" w:lineRule="auto"/>
        <w:ind w:left="3960" w:hanging="1620"/>
        <w:rPr>
          <w:rFonts w:ascii="Times New Roman" w:hAnsi="Times New Roman" w:cs="Times New Roman"/>
          <w:b/>
          <w:i/>
          <w:sz w:val="24"/>
          <w:szCs w:val="24"/>
          <w:lang w:val="en-US"/>
        </w:rPr>
      </w:pPr>
    </w:p>
    <w:p w:rsidR="00676815" w:rsidRDefault="00676815" w:rsidP="00137D5F">
      <w:pPr>
        <w:spacing w:after="0" w:line="240" w:lineRule="auto"/>
        <w:jc w:val="center"/>
      </w:pPr>
    </w:p>
    <w:p w:rsidR="00676815" w:rsidRDefault="00676815" w:rsidP="00137D5F">
      <w:pPr>
        <w:spacing w:after="0" w:line="240" w:lineRule="auto"/>
        <w:jc w:val="center"/>
      </w:pPr>
    </w:p>
    <w:p w:rsidR="00137D5F" w:rsidRPr="00137D5F" w:rsidRDefault="005D53FF" w:rsidP="00137D5F">
      <w:pPr>
        <w:spacing w:after="0" w:line="240" w:lineRule="auto"/>
        <w:jc w:val="center"/>
        <w:rPr>
          <w:rFonts w:ascii="Times New Roman" w:hAnsi="Times New Roman" w:cs="Times New Roman"/>
          <w:color w:val="0000FF" w:themeColor="hyperlink"/>
          <w:sz w:val="24"/>
          <w:szCs w:val="24"/>
          <w:u w:val="single"/>
          <w:lang w:val="en-US"/>
        </w:rPr>
      </w:pPr>
      <w:hyperlink r:id="rId9" w:history="1"/>
    </w:p>
    <w:p w:rsidR="00137D5F" w:rsidRPr="00137D5F" w:rsidRDefault="00137D5F" w:rsidP="00137D5F">
      <w:pPr>
        <w:spacing w:after="0"/>
        <w:jc w:val="center"/>
        <w:rPr>
          <w:rFonts w:ascii="Times New Roman" w:hAnsi="Times New Roman" w:cs="Times New Roman"/>
          <w:b/>
          <w:sz w:val="24"/>
          <w:szCs w:val="24"/>
        </w:rPr>
      </w:pPr>
      <w:r w:rsidRPr="00137D5F">
        <w:rPr>
          <w:rFonts w:ascii="Times New Roman" w:hAnsi="Times New Roman" w:cs="Times New Roman"/>
          <w:b/>
          <w:noProof/>
          <w:sz w:val="24"/>
          <w:szCs w:val="24"/>
          <w:lang w:eastAsia="id-ID"/>
        </w:rPr>
        <w:drawing>
          <wp:inline distT="0" distB="0" distL="0" distR="0" wp14:anchorId="521FB960" wp14:editId="26178832">
            <wp:extent cx="1498922" cy="137577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npas-baru-294x300.jpg"/>
                    <pic:cNvPicPr/>
                  </pic:nvPicPr>
                  <pic:blipFill>
                    <a:blip r:embed="rId10">
                      <a:extLst>
                        <a:ext uri="{28A0092B-C50C-407E-A947-70E740481C1C}">
                          <a14:useLocalDpi xmlns:a14="http://schemas.microsoft.com/office/drawing/2010/main" val="0"/>
                        </a:ext>
                      </a:extLst>
                    </a:blip>
                    <a:stretch>
                      <a:fillRect/>
                    </a:stretch>
                  </pic:blipFill>
                  <pic:spPr>
                    <a:xfrm>
                      <a:off x="0" y="0"/>
                      <a:ext cx="1536183" cy="1409979"/>
                    </a:xfrm>
                    <a:prstGeom prst="rect">
                      <a:avLst/>
                    </a:prstGeom>
                  </pic:spPr>
                </pic:pic>
              </a:graphicData>
            </a:graphic>
          </wp:inline>
        </w:drawing>
      </w:r>
    </w:p>
    <w:p w:rsidR="00137D5F" w:rsidRPr="00137D5F" w:rsidRDefault="00137D5F" w:rsidP="00137D5F">
      <w:pPr>
        <w:spacing w:after="0"/>
        <w:rPr>
          <w:rFonts w:ascii="Times New Roman" w:hAnsi="Times New Roman" w:cs="Times New Roman"/>
          <w:b/>
          <w:sz w:val="24"/>
          <w:szCs w:val="24"/>
        </w:rPr>
      </w:pPr>
    </w:p>
    <w:p w:rsidR="00137D5F" w:rsidRPr="00137D5F" w:rsidRDefault="00137D5F" w:rsidP="00137D5F">
      <w:pPr>
        <w:spacing w:after="0" w:line="240" w:lineRule="auto"/>
        <w:jc w:val="center"/>
        <w:rPr>
          <w:rFonts w:ascii="Times New Roman" w:hAnsi="Times New Roman" w:cs="Times New Roman"/>
          <w:b/>
          <w:sz w:val="24"/>
          <w:szCs w:val="24"/>
        </w:rPr>
      </w:pPr>
      <w:r w:rsidRPr="00137D5F">
        <w:rPr>
          <w:rFonts w:ascii="Times New Roman" w:hAnsi="Times New Roman" w:cs="Times New Roman"/>
          <w:b/>
          <w:sz w:val="24"/>
          <w:szCs w:val="24"/>
        </w:rPr>
        <w:t xml:space="preserve">PROGAM STUDI </w:t>
      </w:r>
      <w:r w:rsidRPr="00137D5F">
        <w:rPr>
          <w:rFonts w:ascii="Times New Roman" w:hAnsi="Times New Roman" w:cs="Times New Roman"/>
          <w:b/>
          <w:sz w:val="24"/>
          <w:szCs w:val="24"/>
          <w:lang w:val="en-US"/>
        </w:rPr>
        <w:t>DOKTOR</w:t>
      </w:r>
      <w:r w:rsidRPr="00137D5F">
        <w:rPr>
          <w:rFonts w:ascii="Times New Roman" w:hAnsi="Times New Roman" w:cs="Times New Roman"/>
          <w:b/>
          <w:sz w:val="24"/>
          <w:szCs w:val="24"/>
        </w:rPr>
        <w:t xml:space="preserve"> ILMU HUKUM</w:t>
      </w:r>
    </w:p>
    <w:p w:rsidR="00137D5F" w:rsidRPr="00137D5F" w:rsidRDefault="00137D5F" w:rsidP="00137D5F">
      <w:pPr>
        <w:spacing w:after="0" w:line="240" w:lineRule="auto"/>
        <w:jc w:val="center"/>
        <w:rPr>
          <w:rFonts w:ascii="Times New Roman" w:hAnsi="Times New Roman" w:cs="Times New Roman"/>
          <w:b/>
          <w:sz w:val="24"/>
          <w:szCs w:val="24"/>
        </w:rPr>
      </w:pPr>
      <w:r w:rsidRPr="00137D5F">
        <w:rPr>
          <w:rFonts w:ascii="Times New Roman" w:hAnsi="Times New Roman" w:cs="Times New Roman"/>
          <w:b/>
          <w:sz w:val="24"/>
          <w:szCs w:val="24"/>
        </w:rPr>
        <w:t>PROGRAM PASCASARJANA</w:t>
      </w:r>
    </w:p>
    <w:p w:rsidR="00137D5F" w:rsidRPr="00137D5F" w:rsidRDefault="00137D5F" w:rsidP="00137D5F">
      <w:pPr>
        <w:spacing w:after="0" w:line="240" w:lineRule="auto"/>
        <w:jc w:val="center"/>
        <w:rPr>
          <w:rFonts w:ascii="Times New Roman" w:hAnsi="Times New Roman" w:cs="Times New Roman"/>
          <w:b/>
          <w:sz w:val="24"/>
          <w:szCs w:val="24"/>
        </w:rPr>
      </w:pPr>
      <w:r w:rsidRPr="00137D5F">
        <w:rPr>
          <w:rFonts w:ascii="Times New Roman" w:hAnsi="Times New Roman" w:cs="Times New Roman"/>
          <w:b/>
          <w:sz w:val="24"/>
          <w:szCs w:val="24"/>
        </w:rPr>
        <w:t>UNIVERSITAS PASUNDAN</w:t>
      </w:r>
    </w:p>
    <w:p w:rsidR="00137D5F" w:rsidRPr="00137D5F" w:rsidRDefault="00137D5F" w:rsidP="00137D5F">
      <w:pPr>
        <w:spacing w:after="0" w:line="240" w:lineRule="auto"/>
        <w:jc w:val="center"/>
        <w:rPr>
          <w:rFonts w:ascii="Times New Roman" w:hAnsi="Times New Roman" w:cs="Times New Roman"/>
          <w:b/>
          <w:sz w:val="24"/>
          <w:szCs w:val="24"/>
        </w:rPr>
      </w:pPr>
      <w:r w:rsidRPr="00137D5F">
        <w:rPr>
          <w:rFonts w:ascii="Times New Roman" w:hAnsi="Times New Roman" w:cs="Times New Roman"/>
          <w:b/>
          <w:sz w:val="24"/>
          <w:szCs w:val="24"/>
        </w:rPr>
        <w:t>BANDUNG</w:t>
      </w:r>
    </w:p>
    <w:p w:rsidR="00137D5F" w:rsidRPr="00137D5F" w:rsidRDefault="00137D5F" w:rsidP="00137D5F">
      <w:pPr>
        <w:tabs>
          <w:tab w:val="center" w:pos="4252"/>
        </w:tabs>
        <w:spacing w:after="360" w:line="360" w:lineRule="auto"/>
        <w:jc w:val="center"/>
        <w:rPr>
          <w:rFonts w:ascii="Times New Roman" w:hAnsi="Times New Roman" w:cs="Times New Roman"/>
          <w:b/>
          <w:sz w:val="24"/>
          <w:szCs w:val="24"/>
          <w:lang w:val="en-US"/>
        </w:rPr>
        <w:sectPr w:rsidR="00137D5F" w:rsidRPr="00137D5F" w:rsidSect="007364E0">
          <w:footerReference w:type="default" r:id="rId11"/>
          <w:pgSz w:w="11906" w:h="16838" w:code="9"/>
          <w:pgMar w:top="1418" w:right="1418" w:bottom="1418" w:left="1418" w:header="709" w:footer="709" w:gutter="0"/>
          <w:cols w:space="708"/>
          <w:docGrid w:linePitch="360"/>
        </w:sectPr>
      </w:pPr>
      <w:r w:rsidRPr="00137D5F">
        <w:rPr>
          <w:rFonts w:ascii="Times New Roman" w:hAnsi="Times New Roman" w:cs="Times New Roman"/>
          <w:b/>
          <w:sz w:val="24"/>
          <w:szCs w:val="24"/>
        </w:rPr>
        <w:t>202</w:t>
      </w:r>
      <w:r w:rsidRPr="00137D5F">
        <w:rPr>
          <w:rFonts w:ascii="Times New Roman" w:hAnsi="Times New Roman" w:cs="Times New Roman"/>
          <w:b/>
          <w:sz w:val="24"/>
          <w:szCs w:val="24"/>
          <w:lang w:val="en-US"/>
        </w:rPr>
        <w:t>3</w:t>
      </w:r>
    </w:p>
    <w:p w:rsidR="00137D5F" w:rsidRPr="00137D5F" w:rsidRDefault="00137D5F" w:rsidP="00137D5F">
      <w:pPr>
        <w:spacing w:after="0" w:line="240" w:lineRule="auto"/>
        <w:jc w:val="center"/>
        <w:rPr>
          <w:rFonts w:ascii="Times New Roman" w:hAnsi="Times New Roman" w:cs="Times New Roman"/>
          <w:b/>
          <w:bCs/>
          <w:sz w:val="24"/>
          <w:szCs w:val="24"/>
          <w:lang w:val="en-US"/>
        </w:rPr>
      </w:pPr>
      <w:r w:rsidRPr="00137D5F">
        <w:rPr>
          <w:rFonts w:ascii="Times New Roman" w:hAnsi="Times New Roman" w:cs="Times New Roman"/>
          <w:b/>
          <w:bCs/>
          <w:sz w:val="24"/>
          <w:szCs w:val="24"/>
          <w:lang w:val="en-US"/>
        </w:rPr>
        <w:lastRenderedPageBreak/>
        <w:t>ABSTRAK</w:t>
      </w:r>
    </w:p>
    <w:p w:rsidR="00137D5F" w:rsidRPr="00137D5F" w:rsidRDefault="00137D5F" w:rsidP="00137D5F">
      <w:pPr>
        <w:spacing w:after="0" w:line="240" w:lineRule="auto"/>
        <w:jc w:val="both"/>
        <w:rPr>
          <w:rFonts w:ascii="Times New Roman" w:hAnsi="Times New Roman" w:cs="Times New Roman"/>
          <w:sz w:val="24"/>
          <w:szCs w:val="24"/>
          <w:lang w:val="en-US"/>
        </w:rPr>
      </w:pPr>
    </w:p>
    <w:p w:rsidR="00137D5F" w:rsidRPr="00137D5F" w:rsidRDefault="00137D5F" w:rsidP="00137D5F">
      <w:pPr>
        <w:spacing w:after="0" w:line="240" w:lineRule="auto"/>
        <w:ind w:firstLine="567"/>
        <w:jc w:val="both"/>
        <w:rPr>
          <w:rFonts w:ascii="Times New Roman" w:hAnsi="Times New Roman" w:cs="Times New Roman"/>
          <w:sz w:val="24"/>
          <w:szCs w:val="24"/>
          <w:lang w:val="en-US"/>
        </w:rPr>
      </w:pPr>
      <w:r w:rsidRPr="00137D5F">
        <w:rPr>
          <w:rFonts w:ascii="Times New Roman" w:hAnsi="Times New Roman" w:cs="Times New Roman"/>
          <w:sz w:val="24"/>
          <w:szCs w:val="24"/>
        </w:rPr>
        <w:t xml:space="preserve">Eksekusi pengadilan dalam perkara perdata </w:t>
      </w:r>
      <w:r w:rsidRPr="00137D5F">
        <w:rPr>
          <w:rFonts w:ascii="Times New Roman" w:hAnsi="Times New Roman" w:cs="Times New Roman"/>
          <w:sz w:val="24"/>
          <w:szCs w:val="24"/>
          <w:lang w:val="en-US"/>
        </w:rPr>
        <w:t xml:space="preserve">pada saat ini belum sepenuhnya melindungi hak-hak para pihaknya hal ini yaitu </w:t>
      </w:r>
      <w:r w:rsidRPr="00137D5F">
        <w:rPr>
          <w:rFonts w:ascii="Times New Roman" w:hAnsi="Times New Roman" w:cs="Times New Roman"/>
          <w:sz w:val="24"/>
          <w:szCs w:val="24"/>
        </w:rPr>
        <w:t>dalam pelaksanaan lelang yang dilakukan berdasarkan putusan Pengadilan masih terdapat permasalahan</w:t>
      </w:r>
      <w:r w:rsidRPr="00137D5F">
        <w:rPr>
          <w:rFonts w:ascii="Times New Roman" w:hAnsi="Times New Roman" w:cs="Times New Roman"/>
          <w:sz w:val="24"/>
          <w:szCs w:val="24"/>
          <w:lang w:val="en-US"/>
        </w:rPr>
        <w:t xml:space="preserve"> hukum</w:t>
      </w:r>
      <w:r w:rsidRPr="00137D5F">
        <w:rPr>
          <w:rFonts w:ascii="Times New Roman" w:hAnsi="Times New Roman" w:cs="Times New Roman"/>
          <w:sz w:val="24"/>
          <w:szCs w:val="24"/>
        </w:rPr>
        <w:t xml:space="preserve"> yaitu pelaksanaan lelang tersebut </w:t>
      </w:r>
      <w:r w:rsidRPr="00137D5F">
        <w:rPr>
          <w:rFonts w:ascii="Times New Roman" w:hAnsi="Times New Roman" w:cs="Times New Roman"/>
          <w:sz w:val="24"/>
          <w:szCs w:val="24"/>
          <w:lang w:val="en-US"/>
        </w:rPr>
        <w:t xml:space="preserve">masih dapat </w:t>
      </w:r>
      <w:r w:rsidRPr="00137D5F">
        <w:rPr>
          <w:rFonts w:ascii="Times New Roman" w:hAnsi="Times New Roman" w:cs="Times New Roman"/>
          <w:sz w:val="24"/>
          <w:szCs w:val="24"/>
        </w:rPr>
        <w:t>dibatalkan oleh putusan Pengadilan yang lain</w:t>
      </w:r>
      <w:r w:rsidRPr="00137D5F">
        <w:rPr>
          <w:rFonts w:ascii="Times New Roman" w:hAnsi="Times New Roman" w:cs="Times New Roman"/>
          <w:sz w:val="24"/>
          <w:szCs w:val="24"/>
          <w:lang w:val="en-US"/>
        </w:rPr>
        <w:t xml:space="preserve"> atau pengadilan yang lebih tinggi kedudukannya sehingga hal </w:t>
      </w:r>
      <w:r w:rsidRPr="00137D5F">
        <w:rPr>
          <w:rFonts w:ascii="Times New Roman" w:hAnsi="Times New Roman" w:cs="Times New Roman"/>
          <w:sz w:val="24"/>
          <w:szCs w:val="24"/>
        </w:rPr>
        <w:t xml:space="preserve">itu menimbulkan ketidakpastian </w:t>
      </w:r>
      <w:r w:rsidRPr="00137D5F">
        <w:rPr>
          <w:rFonts w:ascii="Times New Roman" w:hAnsi="Times New Roman" w:cs="Times New Roman"/>
          <w:sz w:val="24"/>
          <w:szCs w:val="24"/>
          <w:lang w:val="en-US"/>
        </w:rPr>
        <w:t>dan ketidak</w:t>
      </w:r>
      <w:r w:rsidRPr="00137D5F">
        <w:rPr>
          <w:rFonts w:ascii="Times New Roman" w:hAnsi="Times New Roman" w:cs="Times New Roman"/>
          <w:sz w:val="24"/>
          <w:szCs w:val="24"/>
        </w:rPr>
        <w:t>adilan bagi para pihak khususnya bagi pihak pemenang lelang. Dalam penelitian ini mempertanyakan Bagaimana pelaksanaan lelang eksekusi berdasarkan sita eksekusi pengadilan di Indonesia</w:t>
      </w:r>
      <w:r w:rsidRPr="00137D5F">
        <w:rPr>
          <w:rFonts w:ascii="Times New Roman" w:hAnsi="Times New Roman" w:cs="Times New Roman"/>
          <w:sz w:val="24"/>
          <w:szCs w:val="24"/>
          <w:lang w:val="en-ID"/>
        </w:rPr>
        <w:t>,</w:t>
      </w:r>
      <w:r w:rsidRPr="00137D5F">
        <w:rPr>
          <w:rFonts w:ascii="Times New Roman" w:hAnsi="Times New Roman" w:cs="Times New Roman"/>
          <w:sz w:val="24"/>
          <w:szCs w:val="24"/>
        </w:rPr>
        <w:t xml:space="preserve"> Bagaimana perlindungan hukum hak pemenang lelang eksekusi dalam penyelesaian sengketa Perdata</w:t>
      </w:r>
      <w:r w:rsidRPr="00137D5F">
        <w:rPr>
          <w:rFonts w:ascii="Times New Roman" w:hAnsi="Times New Roman" w:cs="Times New Roman"/>
          <w:sz w:val="24"/>
          <w:szCs w:val="24"/>
          <w:lang w:val="en-ID"/>
        </w:rPr>
        <w:t xml:space="preserve"> dan </w:t>
      </w:r>
      <w:r w:rsidRPr="00137D5F">
        <w:rPr>
          <w:rFonts w:ascii="Times New Roman" w:hAnsi="Times New Roman" w:cs="Times New Roman"/>
          <w:sz w:val="24"/>
          <w:szCs w:val="24"/>
          <w:lang w:val="en-US"/>
        </w:rPr>
        <w:t>Bagaimana konsep perlindungan hukum bagi pemenang lelang eksekusi dalam sistem hukum perdata</w:t>
      </w:r>
      <w:r w:rsidRPr="00137D5F">
        <w:rPr>
          <w:rFonts w:ascii="Times New Roman" w:hAnsi="Times New Roman" w:cs="Times New Roman"/>
          <w:sz w:val="24"/>
          <w:szCs w:val="24"/>
        </w:rPr>
        <w:t>.</w:t>
      </w:r>
      <w:r w:rsidRPr="00137D5F">
        <w:rPr>
          <w:rFonts w:ascii="Times New Roman" w:hAnsi="Times New Roman" w:cs="Times New Roman"/>
          <w:sz w:val="24"/>
          <w:szCs w:val="24"/>
          <w:lang w:val="en-US"/>
        </w:rPr>
        <w:t xml:space="preserve"> </w:t>
      </w:r>
    </w:p>
    <w:p w:rsidR="00137D5F" w:rsidRPr="00137D5F" w:rsidRDefault="00137D5F" w:rsidP="00137D5F">
      <w:pPr>
        <w:spacing w:after="0" w:line="240" w:lineRule="auto"/>
        <w:ind w:firstLine="567"/>
        <w:jc w:val="both"/>
        <w:rPr>
          <w:rFonts w:ascii="Times New Roman" w:hAnsi="Times New Roman" w:cs="Times New Roman"/>
          <w:sz w:val="24"/>
          <w:szCs w:val="24"/>
        </w:rPr>
      </w:pPr>
      <w:r w:rsidRPr="00137D5F">
        <w:rPr>
          <w:rFonts w:ascii="Times New Roman" w:hAnsi="Times New Roman" w:cs="Times New Roman"/>
          <w:sz w:val="24"/>
          <w:szCs w:val="24"/>
        </w:rPr>
        <w:t>Metode penelitian yang digunakan dalam penelitian ini adalah deskriptif analitis yaitu spesifikasi penelitian yang menggambarkan masalah yang diteliti, dengan pendekatan yuridis normatif, data diperoleh dari sumber hukum sekunder yang dijadikan bahan hukum primer berupa perundang-undang, buku, jurnal. data diperoleh dari studi lapangan dan studi dokumen kemudian dianalisis secara yuridis kualitatif, yaitu setelah data terkumpul kemudian dituangkan dalam bentuk uraian logis dan sistematis dengan tidak menggunakan rumus matematis.</w:t>
      </w:r>
    </w:p>
    <w:p w:rsidR="00137D5F" w:rsidRPr="00137D5F" w:rsidRDefault="00137D5F" w:rsidP="00137D5F">
      <w:pPr>
        <w:spacing w:after="0" w:line="240" w:lineRule="auto"/>
        <w:ind w:firstLine="567"/>
        <w:jc w:val="both"/>
        <w:rPr>
          <w:rFonts w:ascii="Times New Roman" w:hAnsi="Times New Roman" w:cs="Times New Roman"/>
          <w:sz w:val="24"/>
          <w:szCs w:val="24"/>
          <w:lang w:val="en-US"/>
        </w:rPr>
      </w:pPr>
      <w:r w:rsidRPr="00137D5F">
        <w:rPr>
          <w:rFonts w:ascii="Times New Roman" w:hAnsi="Times New Roman" w:cs="Times New Roman"/>
          <w:sz w:val="24"/>
          <w:szCs w:val="24"/>
        </w:rPr>
        <w:t xml:space="preserve">Hasil penelitian </w:t>
      </w:r>
      <w:r w:rsidRPr="00137D5F">
        <w:rPr>
          <w:rFonts w:ascii="Times New Roman" w:hAnsi="Times New Roman" w:cs="Times New Roman"/>
          <w:sz w:val="24"/>
          <w:szCs w:val="24"/>
          <w:lang w:val="en-US"/>
        </w:rPr>
        <w:t xml:space="preserve">prosedur pelaksanaan lelang eksekusi di pengadilan dapat dikatakan bahwa </w:t>
      </w:r>
      <w:r w:rsidRPr="00137D5F">
        <w:rPr>
          <w:rFonts w:ascii="Times New Roman" w:hAnsi="Times New Roman" w:cs="Times New Roman"/>
          <w:sz w:val="24"/>
          <w:szCs w:val="24"/>
        </w:rPr>
        <w:t>prosedur pelaksanaan eksekusi perdata dilaksanakan dengan berpedoman pada asas-asas hukum acara perdata khususnya pada tahapan pelaksanaan putusan/eksekusi</w:t>
      </w:r>
      <w:r w:rsidRPr="00137D5F">
        <w:rPr>
          <w:rFonts w:ascii="Times New Roman" w:hAnsi="Times New Roman" w:cs="Times New Roman"/>
          <w:sz w:val="24"/>
          <w:szCs w:val="24"/>
          <w:lang w:val="en-US"/>
        </w:rPr>
        <w:t xml:space="preserve"> dan peraturan perundang-undangan lain yang berlaku dengan tetap memperhatikan asas keadilan didalamnya serta melibatkan institusi-institusi terkait seperti KPKNL dan POLRI. Perlindungan hukum terhadap hak pemenang lelang eksekusi yang ada saat ini belum dapat dikatakan bahwa pemenang lelang eksekusi mendapatkan perlindungan hukum secara mutlak atau dengan kata lain bahwa pemenang lelang eksekusi yang telah memenangkan objek dari lelang berdasarkan prosedur yang benar dan sah serta berdasarkan ketentuan-ketentuan hukum yang berlaku masih saja dapat dibatalkan sehingga hal tersebut dapat merugikan pemenang lelang. Konsep perlindungan hukum bagi pemenang lelang perlu adanya suatu konsep pengaturan secara khusus yang diakomodir dalam suatu peraturan setingkat undang-undang (undang-undang khusus mengenai lelang) dapat melindungi hak-hak dari pemenang lelang, disamping itu juga bahwa dengan adanya suatu konsep perlindungan hukum yang diakomodir dalam suatu peraturan setingkat undang-undang sudah seharusnya bagi penegak hukum khususnya hakim yang menyidangkan dan memeriksa gugatan pembatalan lelang memiliki kesepakatan dan kesepemahaman bahwa  dalam memutus gugatan pembatalan lelang harus mengacu kepada peraturan perundang-undangan yang ada sehingga tidak ada alasan bagi hakim untuk tidak mengindahkan peraturan perundang-undangan tersebut. </w:t>
      </w:r>
    </w:p>
    <w:p w:rsidR="00137D5F" w:rsidRPr="00137D5F" w:rsidRDefault="00137D5F" w:rsidP="00137D5F">
      <w:pPr>
        <w:spacing w:after="0" w:line="240" w:lineRule="auto"/>
        <w:jc w:val="both"/>
        <w:rPr>
          <w:rFonts w:ascii="Times New Roman" w:hAnsi="Times New Roman" w:cs="Times New Roman"/>
          <w:b/>
          <w:bCs/>
          <w:sz w:val="24"/>
          <w:szCs w:val="24"/>
          <w:lang w:val="en-US"/>
        </w:rPr>
      </w:pPr>
    </w:p>
    <w:p w:rsidR="00137D5F" w:rsidRPr="00137D5F" w:rsidRDefault="00137D5F" w:rsidP="00137D5F">
      <w:pPr>
        <w:ind w:right="567"/>
        <w:rPr>
          <w:rFonts w:ascii="Times New Roman" w:hAnsi="Times New Roman" w:cs="Times New Roman"/>
          <w:b/>
          <w:bCs/>
          <w:sz w:val="24"/>
          <w:szCs w:val="24"/>
          <w:lang w:val="en-US"/>
        </w:rPr>
      </w:pPr>
      <w:r w:rsidRPr="00137D5F">
        <w:rPr>
          <w:rFonts w:ascii="Times New Roman" w:hAnsi="Times New Roman" w:cs="Times New Roman"/>
          <w:b/>
          <w:bCs/>
          <w:sz w:val="24"/>
          <w:szCs w:val="24"/>
          <w:lang w:val="en-US"/>
        </w:rPr>
        <w:t>Kata Kunci: Eksekusi, Lelang</w:t>
      </w:r>
    </w:p>
    <w:p w:rsidR="00137D5F" w:rsidRPr="00137D5F" w:rsidRDefault="00137D5F" w:rsidP="00137D5F">
      <w:pPr>
        <w:spacing w:after="0" w:line="240" w:lineRule="auto"/>
        <w:jc w:val="center"/>
        <w:rPr>
          <w:rFonts w:ascii="Times New Roman" w:hAnsi="Times New Roman" w:cs="Times New Roman"/>
          <w:b/>
          <w:i/>
          <w:sz w:val="24"/>
          <w:szCs w:val="24"/>
          <w:lang w:val="en"/>
        </w:rPr>
      </w:pPr>
      <w:r w:rsidRPr="00137D5F">
        <w:rPr>
          <w:rFonts w:ascii="Times New Roman" w:hAnsi="Times New Roman" w:cs="Times New Roman"/>
          <w:b/>
          <w:i/>
          <w:sz w:val="24"/>
          <w:szCs w:val="24"/>
          <w:lang w:val="en"/>
        </w:rPr>
        <w:t>ABSTRACT</w:t>
      </w:r>
    </w:p>
    <w:p w:rsidR="00137D5F" w:rsidRPr="00137D5F" w:rsidRDefault="00137D5F" w:rsidP="00137D5F">
      <w:pPr>
        <w:spacing w:after="0" w:line="240" w:lineRule="auto"/>
        <w:jc w:val="center"/>
        <w:rPr>
          <w:rFonts w:ascii="Times New Roman" w:hAnsi="Times New Roman" w:cs="Times New Roman"/>
          <w:i/>
          <w:sz w:val="24"/>
          <w:szCs w:val="24"/>
          <w:lang w:val="en"/>
        </w:rPr>
      </w:pPr>
    </w:p>
    <w:p w:rsidR="00137D5F" w:rsidRPr="00137D5F" w:rsidRDefault="00137D5F" w:rsidP="00137D5F">
      <w:pPr>
        <w:spacing w:after="0" w:line="240" w:lineRule="auto"/>
        <w:ind w:firstLine="426"/>
        <w:jc w:val="both"/>
        <w:rPr>
          <w:rFonts w:ascii="Times New Roman" w:hAnsi="Times New Roman" w:cs="Times New Roman"/>
          <w:i/>
          <w:sz w:val="24"/>
          <w:szCs w:val="24"/>
          <w:lang w:val="en"/>
        </w:rPr>
      </w:pPr>
      <w:r w:rsidRPr="00137D5F">
        <w:rPr>
          <w:rFonts w:ascii="Times New Roman" w:hAnsi="Times New Roman" w:cs="Times New Roman"/>
          <w:i/>
          <w:sz w:val="24"/>
          <w:szCs w:val="24"/>
          <w:lang w:val="en"/>
        </w:rPr>
        <w:t>Court executions in civil cases at this time have not fully protected the rights of the parties, this is in the implementation of auctions carried out based on court decisions there are still legal problems, namely the implementation of the auction can still be canceled by a decision of another court or a higher court so that it creates uncertainty and injustice for the parties, especially for the winning bidder. This study questions how the execution auction is carried out based on court execution confiscations in Indonesia, how is the legal protection of the rights of the winner of the execution auction in the settlement of civil disputes and how is the concept of legal protection for the winner of the execution auction in the civil law system.</w:t>
      </w:r>
    </w:p>
    <w:p w:rsidR="00137D5F" w:rsidRPr="00137D5F" w:rsidRDefault="00137D5F" w:rsidP="00137D5F">
      <w:pPr>
        <w:spacing w:after="0" w:line="240" w:lineRule="auto"/>
        <w:ind w:firstLine="426"/>
        <w:jc w:val="both"/>
        <w:rPr>
          <w:rFonts w:ascii="Times New Roman" w:hAnsi="Times New Roman" w:cs="Times New Roman"/>
          <w:i/>
          <w:sz w:val="24"/>
          <w:szCs w:val="24"/>
          <w:lang w:val="en"/>
        </w:rPr>
      </w:pPr>
      <w:r w:rsidRPr="00137D5F">
        <w:rPr>
          <w:rFonts w:ascii="Times New Roman" w:hAnsi="Times New Roman" w:cs="Times New Roman"/>
          <w:i/>
          <w:sz w:val="24"/>
          <w:szCs w:val="24"/>
          <w:lang w:val="en"/>
        </w:rPr>
        <w:t xml:space="preserve">The research method used in this research is analytical descriptive, namely research specifications that describe the problem under study, with a normative juridical approach, data obtained from secondary legal sources which are used as primary legal materials in the form of legislation, books, journals. The data obtained from field studies and document studies are then </w:t>
      </w:r>
      <w:r w:rsidRPr="00137D5F">
        <w:rPr>
          <w:rFonts w:ascii="Times New Roman" w:hAnsi="Times New Roman" w:cs="Times New Roman"/>
          <w:i/>
          <w:sz w:val="24"/>
          <w:szCs w:val="24"/>
          <w:lang w:val="en"/>
        </w:rPr>
        <w:lastRenderedPageBreak/>
        <w:t>analyzed in a qualitative juridical manner, after the data has been collected it is then poured into a logical and systematic description without using mathematical formulas.</w:t>
      </w:r>
    </w:p>
    <w:p w:rsidR="00137D5F" w:rsidRPr="00137D5F" w:rsidRDefault="00137D5F" w:rsidP="00137D5F">
      <w:pPr>
        <w:spacing w:after="0" w:line="240" w:lineRule="auto"/>
        <w:ind w:firstLine="426"/>
        <w:jc w:val="both"/>
        <w:rPr>
          <w:rFonts w:ascii="Times New Roman" w:hAnsi="Times New Roman" w:cs="Times New Roman"/>
          <w:i/>
          <w:sz w:val="24"/>
          <w:szCs w:val="24"/>
          <w:lang w:val="en-US"/>
        </w:rPr>
      </w:pPr>
      <w:r w:rsidRPr="00137D5F">
        <w:rPr>
          <w:rFonts w:ascii="Times New Roman" w:hAnsi="Times New Roman" w:cs="Times New Roman"/>
          <w:i/>
          <w:sz w:val="24"/>
          <w:szCs w:val="24"/>
          <w:lang w:val="en"/>
        </w:rPr>
        <w:t xml:space="preserve">The results of the research on the procedure for implementing the execution auction in court, it can be said that the procedure for carrying out civil executions is carried out based on the principles of civil procedural law, especially at the stage of implementing decisions/executions and other applicable laws and regulations while still paying attention to the principles of justice in it and involving other institutions. </w:t>
      </w:r>
      <w:proofErr w:type="gramStart"/>
      <w:r w:rsidRPr="00137D5F">
        <w:rPr>
          <w:rFonts w:ascii="Times New Roman" w:hAnsi="Times New Roman" w:cs="Times New Roman"/>
          <w:i/>
          <w:sz w:val="24"/>
          <w:szCs w:val="24"/>
          <w:lang w:val="en"/>
        </w:rPr>
        <w:t>Related institutions such as KPKNL and POLRI.</w:t>
      </w:r>
      <w:proofErr w:type="gramEnd"/>
      <w:r w:rsidRPr="00137D5F">
        <w:rPr>
          <w:rFonts w:ascii="Times New Roman" w:hAnsi="Times New Roman" w:cs="Times New Roman"/>
          <w:i/>
          <w:sz w:val="24"/>
          <w:szCs w:val="24"/>
          <w:lang w:val="en"/>
        </w:rPr>
        <w:t xml:space="preserve"> The current legal protection of the rights of the winners of the execution auction cannot be said that the winner of the execution auction gets absolute legal protection or in other words that the winner of the execution auction who has won the object of the auction is based on correct and legal procedures and based on legal provisions. Valid, can still be canceled so that it can harm the auction winner. The concept of legal protection for the auction winner needs a special regulatory concept that is accommodated in a law-level regulation (special law on auctions) to protect the rights of the auction winner, besides that with the existence of a legal protection concept that accommodated in a law-level regulation, law enforcers, especially judges who hear and examine auction cancellation claims, have an agreement and understanding that in deciding the auction cancellation lawsuit must refer to the existing statutory regulations so that there is no reason for the judge not to heed these laws and regulations.</w:t>
      </w:r>
    </w:p>
    <w:p w:rsidR="00137D5F" w:rsidRPr="00137D5F" w:rsidRDefault="00137D5F" w:rsidP="00137D5F">
      <w:pPr>
        <w:spacing w:after="0" w:line="240" w:lineRule="auto"/>
        <w:ind w:firstLine="426"/>
        <w:jc w:val="both"/>
        <w:rPr>
          <w:rFonts w:ascii="Times New Roman" w:hAnsi="Times New Roman" w:cs="Times New Roman"/>
          <w:i/>
          <w:sz w:val="24"/>
          <w:szCs w:val="24"/>
          <w:lang w:val="en"/>
        </w:rPr>
      </w:pPr>
      <w:r w:rsidRPr="00137D5F">
        <w:rPr>
          <w:rFonts w:ascii="Times New Roman" w:hAnsi="Times New Roman" w:cs="Times New Roman"/>
          <w:i/>
          <w:sz w:val="24"/>
          <w:szCs w:val="24"/>
          <w:lang w:val="en"/>
        </w:rPr>
        <w:t>.</w:t>
      </w:r>
    </w:p>
    <w:p w:rsidR="00137D5F" w:rsidRPr="00137D5F" w:rsidRDefault="00137D5F" w:rsidP="00137D5F">
      <w:pPr>
        <w:rPr>
          <w:rFonts w:ascii="Times New Roman" w:hAnsi="Times New Roman" w:cs="Times New Roman"/>
          <w:b/>
          <w:i/>
          <w:sz w:val="24"/>
          <w:szCs w:val="24"/>
          <w:lang w:val="en-US"/>
        </w:rPr>
      </w:pPr>
      <w:r w:rsidRPr="00137D5F">
        <w:rPr>
          <w:rFonts w:ascii="Times New Roman" w:hAnsi="Times New Roman" w:cs="Times New Roman"/>
          <w:b/>
          <w:i/>
          <w:sz w:val="24"/>
          <w:szCs w:val="24"/>
          <w:lang w:val="en"/>
        </w:rPr>
        <w:t>Keywords: Execution, Auction</w:t>
      </w:r>
      <w:bookmarkStart w:id="0" w:name="_GoBack"/>
      <w:bookmarkEnd w:id="0"/>
    </w:p>
    <w:sectPr w:rsidR="00137D5F" w:rsidRPr="00137D5F" w:rsidSect="00105E34">
      <w:headerReference w:type="default" r:id="rId12"/>
      <w:footerReference w:type="default" r:id="rId13"/>
      <w:headerReference w:type="first" r:id="rId14"/>
      <w:footnotePr>
        <w:numStart w:val="48"/>
      </w:footnotePr>
      <w:pgSz w:w="11907" w:h="16839" w:code="9"/>
      <w:pgMar w:top="1134" w:right="1134" w:bottom="1134" w:left="1134"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FF" w:rsidRDefault="005D53FF">
      <w:pPr>
        <w:spacing w:line="240" w:lineRule="auto"/>
      </w:pPr>
      <w:r>
        <w:separator/>
      </w:r>
    </w:p>
  </w:endnote>
  <w:endnote w:type="continuationSeparator" w:id="0">
    <w:p w:rsidR="005D53FF" w:rsidRDefault="005D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5F" w:rsidRDefault="00137D5F">
    <w:pPr>
      <w:pStyle w:val="Footer"/>
      <w:jc w:val="center"/>
    </w:pPr>
  </w:p>
  <w:p w:rsidR="00137D5F" w:rsidRDefault="00137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3A" w:rsidRDefault="004A0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FF" w:rsidRDefault="005D53FF">
      <w:pPr>
        <w:spacing w:after="0"/>
      </w:pPr>
      <w:r>
        <w:separator/>
      </w:r>
    </w:p>
  </w:footnote>
  <w:footnote w:type="continuationSeparator" w:id="0">
    <w:p w:rsidR="005D53FF" w:rsidRDefault="005D53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3A" w:rsidRDefault="004A0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54679"/>
    </w:sdtPr>
    <w:sdtEndPr/>
    <w:sdtContent>
      <w:p w:rsidR="004A0D3A" w:rsidRDefault="00194A18">
        <w:pPr>
          <w:pStyle w:val="Header"/>
          <w:jc w:val="right"/>
        </w:pPr>
        <w:r>
          <w:fldChar w:fldCharType="begin"/>
        </w:r>
        <w:r>
          <w:instrText xml:space="preserve"> PAGE   \* MERGEFORMAT </w:instrText>
        </w:r>
        <w:r>
          <w:fldChar w:fldCharType="separate"/>
        </w:r>
        <w:r>
          <w:t>2</w:t>
        </w:r>
        <w:r>
          <w:fldChar w:fldCharType="end"/>
        </w:r>
      </w:p>
    </w:sdtContent>
  </w:sdt>
  <w:p w:rsidR="004A0D3A" w:rsidRDefault="004A0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1F7"/>
    <w:multiLevelType w:val="multilevel"/>
    <w:tmpl w:val="055D71F7"/>
    <w:lvl w:ilvl="0">
      <w:start w:val="1"/>
      <w:numFmt w:val="decimal"/>
      <w:lvlText w:val="%1)"/>
      <w:lvlJc w:val="left"/>
      <w:pPr>
        <w:ind w:left="1429" w:hanging="360"/>
      </w:pPr>
    </w:lvl>
    <w:lvl w:ilvl="1">
      <w:start w:val="1"/>
      <w:numFmt w:val="decimal"/>
      <w:lvlText w:val="%2."/>
      <w:lvlJc w:val="left"/>
      <w:pPr>
        <w:ind w:left="2149" w:hanging="360"/>
      </w:pPr>
      <w:rPr>
        <w:rFonts w:hint="default"/>
      </w:r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BC06DE7"/>
    <w:multiLevelType w:val="multilevel"/>
    <w:tmpl w:val="0BC06DE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8F92FAB"/>
    <w:multiLevelType w:val="multilevel"/>
    <w:tmpl w:val="18F92FAB"/>
    <w:lvl w:ilvl="0">
      <w:start w:val="2"/>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decimal"/>
      <w:lvlText w:val="%3)"/>
      <w:lvlJc w:val="left"/>
      <w:pPr>
        <w:ind w:left="2715" w:hanging="73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EB1F04"/>
    <w:multiLevelType w:val="multilevel"/>
    <w:tmpl w:val="1CEB1F04"/>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91434C"/>
    <w:multiLevelType w:val="multilevel"/>
    <w:tmpl w:val="2691434C"/>
    <w:lvl w:ilvl="0">
      <w:start w:val="1"/>
      <w:numFmt w:val="decimal"/>
      <w:lvlText w:val="%1."/>
      <w:lvlJc w:val="left"/>
      <w:pPr>
        <w:ind w:left="927" w:hanging="360"/>
      </w:pPr>
      <w:rPr>
        <w:rFonts w:hint="default"/>
      </w:rPr>
    </w:lvl>
    <w:lvl w:ilvl="1">
      <w:start w:val="1"/>
      <w:numFmt w:val="lowerLetter"/>
      <w:lvlText w:val="%2."/>
      <w:lvlJc w:val="left"/>
      <w:pPr>
        <w:ind w:left="2157" w:hanging="870"/>
      </w:pPr>
      <w:rPr>
        <w:rFonts w:hint="default"/>
      </w:rPr>
    </w:lvl>
    <w:lvl w:ilvl="2">
      <w:start w:val="1"/>
      <w:numFmt w:val="lowerLetter"/>
      <w:lvlText w:val="%3)"/>
      <w:lvlJc w:val="left"/>
      <w:pPr>
        <w:ind w:left="2547" w:hanging="36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8EC038C"/>
    <w:multiLevelType w:val="multilevel"/>
    <w:tmpl w:val="38EC038C"/>
    <w:lvl w:ilvl="0">
      <w:start w:val="1"/>
      <w:numFmt w:val="decimal"/>
      <w:lvlText w:val="%1."/>
      <w:lvlJc w:val="left"/>
      <w:pPr>
        <w:ind w:left="306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BE3FDD"/>
    <w:multiLevelType w:val="multilevel"/>
    <w:tmpl w:val="3ABE3FDD"/>
    <w:lvl w:ilvl="0">
      <w:start w:val="2"/>
      <w:numFmt w:val="lowerLetter"/>
      <w:lvlText w:val="%1)"/>
      <w:lvlJc w:val="left"/>
      <w:pPr>
        <w:ind w:left="3105" w:hanging="58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5F5132"/>
    <w:multiLevelType w:val="multilevel"/>
    <w:tmpl w:val="405F51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b/>
      </w:rPr>
    </w:lvl>
    <w:lvl w:ilvl="3">
      <w:start w:val="1"/>
      <w:numFmt w:val="lowerLetter"/>
      <w:lvlText w:val="%4)"/>
      <w:lvlJc w:val="left"/>
      <w:pPr>
        <w:ind w:left="3105" w:hanging="585"/>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C25FC8"/>
    <w:multiLevelType w:val="multilevel"/>
    <w:tmpl w:val="42C25FC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BD3104C"/>
    <w:multiLevelType w:val="multilevel"/>
    <w:tmpl w:val="4BD3104C"/>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2340" w:hanging="180"/>
      </w:pPr>
      <w:rPr>
        <w:rFonts w:cs="Times New Roman"/>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color w:val="auto"/>
        <w:sz w:val="24"/>
        <w:szCs w:val="24"/>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28448EB"/>
    <w:multiLevelType w:val="multilevel"/>
    <w:tmpl w:val="528448EB"/>
    <w:lvl w:ilvl="0">
      <w:start w:val="1"/>
      <w:numFmt w:val="decimal"/>
      <w:lvlText w:val="%1."/>
      <w:lvlJc w:val="left"/>
      <w:pPr>
        <w:ind w:left="855" w:hanging="49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D733D8"/>
    <w:multiLevelType w:val="multilevel"/>
    <w:tmpl w:val="53D733D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AA5E27"/>
    <w:multiLevelType w:val="multilevel"/>
    <w:tmpl w:val="57AA5E27"/>
    <w:lvl w:ilvl="0">
      <w:start w:val="1"/>
      <w:numFmt w:val="decimal"/>
      <w:lvlText w:val="%1)"/>
      <w:lvlJc w:val="left"/>
      <w:pPr>
        <w:ind w:left="1710" w:hanging="360"/>
      </w:pPr>
      <w:rPr>
        <w:rFonts w:cs="Times New Roman"/>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13">
    <w:nsid w:val="5D013573"/>
    <w:multiLevelType w:val="multilevel"/>
    <w:tmpl w:val="5D013573"/>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AE10851"/>
    <w:multiLevelType w:val="multilevel"/>
    <w:tmpl w:val="6AE10851"/>
    <w:lvl w:ilvl="0">
      <w:start w:val="2"/>
      <w:numFmt w:val="decimal"/>
      <w:lvlText w:val="%1."/>
      <w:lvlJc w:val="left"/>
      <w:pPr>
        <w:ind w:left="2070" w:hanging="360"/>
      </w:pPr>
      <w:rPr>
        <w:rFonts w:cs="Times New Roman" w:hint="default"/>
      </w:rPr>
    </w:lvl>
    <w:lvl w:ilvl="1">
      <w:start w:val="1"/>
      <w:numFmt w:val="lowerLetter"/>
      <w:lvlText w:val="%2."/>
      <w:lvlJc w:val="left"/>
      <w:pPr>
        <w:ind w:left="2790" w:hanging="360"/>
      </w:pPr>
      <w:rPr>
        <w:rFonts w:cs="Times New Roman"/>
      </w:rPr>
    </w:lvl>
    <w:lvl w:ilvl="2">
      <w:start w:val="1"/>
      <w:numFmt w:val="lowerRoman"/>
      <w:lvlText w:val="%3."/>
      <w:lvlJc w:val="right"/>
      <w:pPr>
        <w:ind w:left="3510" w:hanging="180"/>
      </w:pPr>
      <w:rPr>
        <w:rFonts w:cs="Times New Roman"/>
      </w:rPr>
    </w:lvl>
    <w:lvl w:ilvl="3">
      <w:start w:val="1"/>
      <w:numFmt w:val="decimal"/>
      <w:lvlText w:val="%4."/>
      <w:lvlJc w:val="left"/>
      <w:pPr>
        <w:ind w:left="4230" w:hanging="360"/>
      </w:pPr>
      <w:rPr>
        <w:rFonts w:cs="Times New Roman"/>
      </w:rPr>
    </w:lvl>
    <w:lvl w:ilvl="4">
      <w:start w:val="1"/>
      <w:numFmt w:val="lowerLetter"/>
      <w:lvlText w:val="%5."/>
      <w:lvlJc w:val="left"/>
      <w:pPr>
        <w:ind w:left="4950" w:hanging="360"/>
      </w:pPr>
      <w:rPr>
        <w:rFonts w:cs="Times New Roman"/>
      </w:rPr>
    </w:lvl>
    <w:lvl w:ilvl="5">
      <w:start w:val="1"/>
      <w:numFmt w:val="lowerRoman"/>
      <w:lvlText w:val="%6."/>
      <w:lvlJc w:val="right"/>
      <w:pPr>
        <w:ind w:left="5670" w:hanging="180"/>
      </w:pPr>
      <w:rPr>
        <w:rFonts w:cs="Times New Roman"/>
      </w:rPr>
    </w:lvl>
    <w:lvl w:ilvl="6">
      <w:start w:val="1"/>
      <w:numFmt w:val="decimal"/>
      <w:lvlText w:val="%7."/>
      <w:lvlJc w:val="left"/>
      <w:pPr>
        <w:ind w:left="6390" w:hanging="360"/>
      </w:pPr>
      <w:rPr>
        <w:rFonts w:cs="Times New Roman"/>
      </w:rPr>
    </w:lvl>
    <w:lvl w:ilvl="7">
      <w:start w:val="1"/>
      <w:numFmt w:val="lowerLetter"/>
      <w:lvlText w:val="%8."/>
      <w:lvlJc w:val="left"/>
      <w:pPr>
        <w:ind w:left="7110" w:hanging="360"/>
      </w:pPr>
      <w:rPr>
        <w:rFonts w:cs="Times New Roman"/>
      </w:rPr>
    </w:lvl>
    <w:lvl w:ilvl="8">
      <w:start w:val="1"/>
      <w:numFmt w:val="lowerRoman"/>
      <w:lvlText w:val="%9."/>
      <w:lvlJc w:val="right"/>
      <w:pPr>
        <w:ind w:left="7830" w:hanging="180"/>
      </w:pPr>
      <w:rPr>
        <w:rFonts w:cs="Times New Roman"/>
      </w:rPr>
    </w:lvl>
  </w:abstractNum>
  <w:abstractNum w:abstractNumId="15">
    <w:nsid w:val="6E660300"/>
    <w:multiLevelType w:val="multilevel"/>
    <w:tmpl w:val="6E660300"/>
    <w:lvl w:ilvl="0">
      <w:start w:val="1"/>
      <w:numFmt w:val="lowerLetter"/>
      <w:lvlText w:val="%1."/>
      <w:lvlJc w:val="left"/>
      <w:pPr>
        <w:ind w:left="1710" w:hanging="360"/>
      </w:pPr>
      <w:rPr>
        <w:rFonts w:cs="Times New Roman"/>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16">
    <w:nsid w:val="7332151D"/>
    <w:multiLevelType w:val="multilevel"/>
    <w:tmpl w:val="7332151D"/>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6641B97"/>
    <w:multiLevelType w:val="multilevel"/>
    <w:tmpl w:val="76641B97"/>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BB5DB0"/>
    <w:multiLevelType w:val="multilevel"/>
    <w:tmpl w:val="78BB5DB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7E9151F1"/>
    <w:multiLevelType w:val="multilevel"/>
    <w:tmpl w:val="7E9151F1"/>
    <w:lvl w:ilvl="0">
      <w:start w:val="1"/>
      <w:numFmt w:val="lowerLetter"/>
      <w:lvlText w:val="%1)"/>
      <w:lvlJc w:val="left"/>
      <w:pPr>
        <w:ind w:left="1875" w:hanging="435"/>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0">
    <w:nsid w:val="7FA07DE2"/>
    <w:multiLevelType w:val="multilevel"/>
    <w:tmpl w:val="7FA07DE2"/>
    <w:lvl w:ilvl="0">
      <w:start w:val="2"/>
      <w:numFmt w:val="upperLetter"/>
      <w:lvlText w:val="%1."/>
      <w:lvlJc w:val="left"/>
      <w:pPr>
        <w:ind w:left="21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7"/>
  </w:num>
  <w:num w:numId="2">
    <w:abstractNumId w:val="8"/>
  </w:num>
  <w:num w:numId="3">
    <w:abstractNumId w:val="10"/>
  </w:num>
  <w:num w:numId="4">
    <w:abstractNumId w:val="4"/>
  </w:num>
  <w:num w:numId="5">
    <w:abstractNumId w:val="5"/>
  </w:num>
  <w:num w:numId="6">
    <w:abstractNumId w:val="3"/>
  </w:num>
  <w:num w:numId="7">
    <w:abstractNumId w:val="7"/>
  </w:num>
  <w:num w:numId="8">
    <w:abstractNumId w:val="2"/>
  </w:num>
  <w:num w:numId="9">
    <w:abstractNumId w:val="11"/>
  </w:num>
  <w:num w:numId="10">
    <w:abstractNumId w:val="0"/>
  </w:num>
  <w:num w:numId="11">
    <w:abstractNumId w:val="6"/>
  </w:num>
  <w:num w:numId="12">
    <w:abstractNumId w:val="9"/>
  </w:num>
  <w:num w:numId="13">
    <w:abstractNumId w:val="19"/>
  </w:num>
  <w:num w:numId="14">
    <w:abstractNumId w:val="14"/>
  </w:num>
  <w:num w:numId="15">
    <w:abstractNumId w:val="20"/>
  </w:num>
  <w:num w:numId="16">
    <w:abstractNumId w:val="15"/>
  </w:num>
  <w:num w:numId="17">
    <w:abstractNumId w:val="12"/>
  </w:num>
  <w:num w:numId="18">
    <w:abstractNumId w:val="18"/>
  </w:num>
  <w:num w:numId="19">
    <w:abstractNumId w:val="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AF"/>
    <w:rsid w:val="00000171"/>
    <w:rsid w:val="00000F7A"/>
    <w:rsid w:val="00003069"/>
    <w:rsid w:val="000111D7"/>
    <w:rsid w:val="00011959"/>
    <w:rsid w:val="000263C2"/>
    <w:rsid w:val="0004207C"/>
    <w:rsid w:val="00050F9B"/>
    <w:rsid w:val="0005662F"/>
    <w:rsid w:val="00075025"/>
    <w:rsid w:val="000754DE"/>
    <w:rsid w:val="0008102E"/>
    <w:rsid w:val="000811CC"/>
    <w:rsid w:val="00083A51"/>
    <w:rsid w:val="00090D0E"/>
    <w:rsid w:val="0009443E"/>
    <w:rsid w:val="000A30FD"/>
    <w:rsid w:val="000A4E3E"/>
    <w:rsid w:val="000A618E"/>
    <w:rsid w:val="000A784E"/>
    <w:rsid w:val="000B1C0C"/>
    <w:rsid w:val="000B28C6"/>
    <w:rsid w:val="000B67A3"/>
    <w:rsid w:val="000B6FD3"/>
    <w:rsid w:val="000C0489"/>
    <w:rsid w:val="000D2536"/>
    <w:rsid w:val="000D4B25"/>
    <w:rsid w:val="000D7470"/>
    <w:rsid w:val="000E7D1B"/>
    <w:rsid w:val="000F0CF6"/>
    <w:rsid w:val="000F6742"/>
    <w:rsid w:val="00101E94"/>
    <w:rsid w:val="001025BE"/>
    <w:rsid w:val="00102EA4"/>
    <w:rsid w:val="00105E34"/>
    <w:rsid w:val="00112BF1"/>
    <w:rsid w:val="00137D5F"/>
    <w:rsid w:val="00160BB3"/>
    <w:rsid w:val="00162EE2"/>
    <w:rsid w:val="00171368"/>
    <w:rsid w:val="00192C90"/>
    <w:rsid w:val="001948F3"/>
    <w:rsid w:val="00194A18"/>
    <w:rsid w:val="001953C5"/>
    <w:rsid w:val="001973FC"/>
    <w:rsid w:val="001C1E73"/>
    <w:rsid w:val="001C2896"/>
    <w:rsid w:val="001C52A0"/>
    <w:rsid w:val="001D2048"/>
    <w:rsid w:val="001D38EE"/>
    <w:rsid w:val="001D3EA1"/>
    <w:rsid w:val="001D454B"/>
    <w:rsid w:val="001E0D10"/>
    <w:rsid w:val="001F1264"/>
    <w:rsid w:val="002021DD"/>
    <w:rsid w:val="002023D2"/>
    <w:rsid w:val="00204DE2"/>
    <w:rsid w:val="00205802"/>
    <w:rsid w:val="002208C4"/>
    <w:rsid w:val="002317D5"/>
    <w:rsid w:val="002413E2"/>
    <w:rsid w:val="00251EF3"/>
    <w:rsid w:val="002540EE"/>
    <w:rsid w:val="00257915"/>
    <w:rsid w:val="00261A82"/>
    <w:rsid w:val="00263782"/>
    <w:rsid w:val="00263ED4"/>
    <w:rsid w:val="00271C7F"/>
    <w:rsid w:val="00272B2B"/>
    <w:rsid w:val="0027759E"/>
    <w:rsid w:val="002825FC"/>
    <w:rsid w:val="00292EE8"/>
    <w:rsid w:val="002A0F88"/>
    <w:rsid w:val="002A78B9"/>
    <w:rsid w:val="002C1249"/>
    <w:rsid w:val="002C279D"/>
    <w:rsid w:val="002C4FA3"/>
    <w:rsid w:val="002C5B52"/>
    <w:rsid w:val="002D51D1"/>
    <w:rsid w:val="003011C0"/>
    <w:rsid w:val="00307A76"/>
    <w:rsid w:val="00314260"/>
    <w:rsid w:val="00317594"/>
    <w:rsid w:val="00322B68"/>
    <w:rsid w:val="00324B4A"/>
    <w:rsid w:val="003320D8"/>
    <w:rsid w:val="00334301"/>
    <w:rsid w:val="00362C80"/>
    <w:rsid w:val="0036485D"/>
    <w:rsid w:val="00366B7B"/>
    <w:rsid w:val="00371368"/>
    <w:rsid w:val="00374902"/>
    <w:rsid w:val="00377C7D"/>
    <w:rsid w:val="00391622"/>
    <w:rsid w:val="003920F1"/>
    <w:rsid w:val="003936D2"/>
    <w:rsid w:val="0039425D"/>
    <w:rsid w:val="00397466"/>
    <w:rsid w:val="003A033B"/>
    <w:rsid w:val="003A3E73"/>
    <w:rsid w:val="003B20E3"/>
    <w:rsid w:val="003B3811"/>
    <w:rsid w:val="003B5AED"/>
    <w:rsid w:val="003B5FC9"/>
    <w:rsid w:val="003B7FBB"/>
    <w:rsid w:val="003D3D3E"/>
    <w:rsid w:val="003D4D1E"/>
    <w:rsid w:val="003F0618"/>
    <w:rsid w:val="003F2DBB"/>
    <w:rsid w:val="003F5F8B"/>
    <w:rsid w:val="003F6033"/>
    <w:rsid w:val="00416C35"/>
    <w:rsid w:val="0042175C"/>
    <w:rsid w:val="004231C0"/>
    <w:rsid w:val="004232FF"/>
    <w:rsid w:val="00430B63"/>
    <w:rsid w:val="00431BD1"/>
    <w:rsid w:val="00461D66"/>
    <w:rsid w:val="00470D9A"/>
    <w:rsid w:val="004A0940"/>
    <w:rsid w:val="004A0D3A"/>
    <w:rsid w:val="004A7E6A"/>
    <w:rsid w:val="004B0FC6"/>
    <w:rsid w:val="004B163D"/>
    <w:rsid w:val="004C08A1"/>
    <w:rsid w:val="004D457D"/>
    <w:rsid w:val="004F4178"/>
    <w:rsid w:val="00501252"/>
    <w:rsid w:val="00515988"/>
    <w:rsid w:val="0052344C"/>
    <w:rsid w:val="00530D3E"/>
    <w:rsid w:val="005315FD"/>
    <w:rsid w:val="00533B94"/>
    <w:rsid w:val="00541986"/>
    <w:rsid w:val="00541D72"/>
    <w:rsid w:val="00554CAD"/>
    <w:rsid w:val="0055760E"/>
    <w:rsid w:val="00557A2D"/>
    <w:rsid w:val="00561B25"/>
    <w:rsid w:val="005675FD"/>
    <w:rsid w:val="005756E0"/>
    <w:rsid w:val="00584827"/>
    <w:rsid w:val="00594184"/>
    <w:rsid w:val="005A1672"/>
    <w:rsid w:val="005A2C47"/>
    <w:rsid w:val="005A2FBD"/>
    <w:rsid w:val="005B244D"/>
    <w:rsid w:val="005B4DA8"/>
    <w:rsid w:val="005C7BC5"/>
    <w:rsid w:val="005D09A8"/>
    <w:rsid w:val="005D0A03"/>
    <w:rsid w:val="005D3F2C"/>
    <w:rsid w:val="005D4CE0"/>
    <w:rsid w:val="005D53FF"/>
    <w:rsid w:val="005D77EF"/>
    <w:rsid w:val="005E3A7C"/>
    <w:rsid w:val="005F1337"/>
    <w:rsid w:val="005F22D0"/>
    <w:rsid w:val="005F3896"/>
    <w:rsid w:val="005F5AA7"/>
    <w:rsid w:val="005F7FA6"/>
    <w:rsid w:val="00607AC9"/>
    <w:rsid w:val="00607D9E"/>
    <w:rsid w:val="00611B2D"/>
    <w:rsid w:val="00612765"/>
    <w:rsid w:val="00616994"/>
    <w:rsid w:val="006274EC"/>
    <w:rsid w:val="0063099D"/>
    <w:rsid w:val="00632F07"/>
    <w:rsid w:val="006337B3"/>
    <w:rsid w:val="00634F71"/>
    <w:rsid w:val="0064345D"/>
    <w:rsid w:val="00651CC1"/>
    <w:rsid w:val="00651FFA"/>
    <w:rsid w:val="00657B83"/>
    <w:rsid w:val="00660436"/>
    <w:rsid w:val="0066794D"/>
    <w:rsid w:val="00675BB6"/>
    <w:rsid w:val="00676815"/>
    <w:rsid w:val="0068347A"/>
    <w:rsid w:val="00684FFF"/>
    <w:rsid w:val="00685CFA"/>
    <w:rsid w:val="0069354E"/>
    <w:rsid w:val="00695D18"/>
    <w:rsid w:val="006A0FFA"/>
    <w:rsid w:val="006A5872"/>
    <w:rsid w:val="006A7935"/>
    <w:rsid w:val="006B5132"/>
    <w:rsid w:val="006C5755"/>
    <w:rsid w:val="006D7917"/>
    <w:rsid w:val="006F14E1"/>
    <w:rsid w:val="006F3850"/>
    <w:rsid w:val="006F5EC5"/>
    <w:rsid w:val="007103CC"/>
    <w:rsid w:val="00723638"/>
    <w:rsid w:val="007259D8"/>
    <w:rsid w:val="007364E0"/>
    <w:rsid w:val="0073781F"/>
    <w:rsid w:val="0074226F"/>
    <w:rsid w:val="0075030D"/>
    <w:rsid w:val="007524D8"/>
    <w:rsid w:val="00756136"/>
    <w:rsid w:val="007657B8"/>
    <w:rsid w:val="007976EB"/>
    <w:rsid w:val="007A455B"/>
    <w:rsid w:val="007A5819"/>
    <w:rsid w:val="007A5BAC"/>
    <w:rsid w:val="007C4338"/>
    <w:rsid w:val="007C5BA8"/>
    <w:rsid w:val="007C6CF4"/>
    <w:rsid w:val="007D3B83"/>
    <w:rsid w:val="007D4DCE"/>
    <w:rsid w:val="007D6632"/>
    <w:rsid w:val="007E1847"/>
    <w:rsid w:val="007E313B"/>
    <w:rsid w:val="007F0FBC"/>
    <w:rsid w:val="007F678C"/>
    <w:rsid w:val="008011F1"/>
    <w:rsid w:val="00816B37"/>
    <w:rsid w:val="00826EB1"/>
    <w:rsid w:val="008360B2"/>
    <w:rsid w:val="00841A3F"/>
    <w:rsid w:val="008463D2"/>
    <w:rsid w:val="00856CBC"/>
    <w:rsid w:val="00863AE1"/>
    <w:rsid w:val="008670EF"/>
    <w:rsid w:val="00877051"/>
    <w:rsid w:val="008806C1"/>
    <w:rsid w:val="0089260C"/>
    <w:rsid w:val="00892907"/>
    <w:rsid w:val="008A330A"/>
    <w:rsid w:val="008B208D"/>
    <w:rsid w:val="008B28AF"/>
    <w:rsid w:val="008B3C51"/>
    <w:rsid w:val="008C7653"/>
    <w:rsid w:val="008D2562"/>
    <w:rsid w:val="008E0C10"/>
    <w:rsid w:val="008E4BD9"/>
    <w:rsid w:val="00905019"/>
    <w:rsid w:val="00906622"/>
    <w:rsid w:val="009169EE"/>
    <w:rsid w:val="009243A9"/>
    <w:rsid w:val="009310C1"/>
    <w:rsid w:val="00942428"/>
    <w:rsid w:val="00947622"/>
    <w:rsid w:val="00952335"/>
    <w:rsid w:val="009639C3"/>
    <w:rsid w:val="009653D5"/>
    <w:rsid w:val="0097072C"/>
    <w:rsid w:val="00994924"/>
    <w:rsid w:val="009D020A"/>
    <w:rsid w:val="009D1EDA"/>
    <w:rsid w:val="009D30AB"/>
    <w:rsid w:val="009E075D"/>
    <w:rsid w:val="009E1233"/>
    <w:rsid w:val="009E68B4"/>
    <w:rsid w:val="009F08D8"/>
    <w:rsid w:val="009F2EC5"/>
    <w:rsid w:val="009F6693"/>
    <w:rsid w:val="009F6BA0"/>
    <w:rsid w:val="00A03C07"/>
    <w:rsid w:val="00A2289A"/>
    <w:rsid w:val="00A267E7"/>
    <w:rsid w:val="00A4142A"/>
    <w:rsid w:val="00A43BFD"/>
    <w:rsid w:val="00A4658A"/>
    <w:rsid w:val="00A754DC"/>
    <w:rsid w:val="00A85467"/>
    <w:rsid w:val="00A91E18"/>
    <w:rsid w:val="00A964A0"/>
    <w:rsid w:val="00A97467"/>
    <w:rsid w:val="00AA59DC"/>
    <w:rsid w:val="00AA61D8"/>
    <w:rsid w:val="00AC39F1"/>
    <w:rsid w:val="00AC4A2C"/>
    <w:rsid w:val="00AD1249"/>
    <w:rsid w:val="00AD372F"/>
    <w:rsid w:val="00AE0FE3"/>
    <w:rsid w:val="00AE2066"/>
    <w:rsid w:val="00B02FA3"/>
    <w:rsid w:val="00B05A2B"/>
    <w:rsid w:val="00B068F3"/>
    <w:rsid w:val="00B123CC"/>
    <w:rsid w:val="00B15385"/>
    <w:rsid w:val="00B21D97"/>
    <w:rsid w:val="00B24BAD"/>
    <w:rsid w:val="00B31D9C"/>
    <w:rsid w:val="00B3330B"/>
    <w:rsid w:val="00B50676"/>
    <w:rsid w:val="00B551AA"/>
    <w:rsid w:val="00B565FD"/>
    <w:rsid w:val="00B6382D"/>
    <w:rsid w:val="00B65CBE"/>
    <w:rsid w:val="00B72A18"/>
    <w:rsid w:val="00B8033E"/>
    <w:rsid w:val="00B864DE"/>
    <w:rsid w:val="00B86DD1"/>
    <w:rsid w:val="00B9105E"/>
    <w:rsid w:val="00B919CF"/>
    <w:rsid w:val="00B937B8"/>
    <w:rsid w:val="00BA40C0"/>
    <w:rsid w:val="00BA4B03"/>
    <w:rsid w:val="00BB1F36"/>
    <w:rsid w:val="00BB37BF"/>
    <w:rsid w:val="00BB70B3"/>
    <w:rsid w:val="00BC101D"/>
    <w:rsid w:val="00BC2293"/>
    <w:rsid w:val="00BC23D3"/>
    <w:rsid w:val="00BC4A7A"/>
    <w:rsid w:val="00BC7101"/>
    <w:rsid w:val="00BD42B4"/>
    <w:rsid w:val="00BE22CB"/>
    <w:rsid w:val="00BE406A"/>
    <w:rsid w:val="00BE7C2D"/>
    <w:rsid w:val="00BF2B1B"/>
    <w:rsid w:val="00BF7174"/>
    <w:rsid w:val="00C03555"/>
    <w:rsid w:val="00C06200"/>
    <w:rsid w:val="00C13011"/>
    <w:rsid w:val="00C2395C"/>
    <w:rsid w:val="00C24EA8"/>
    <w:rsid w:val="00C31B8F"/>
    <w:rsid w:val="00C4103C"/>
    <w:rsid w:val="00C43716"/>
    <w:rsid w:val="00C43B55"/>
    <w:rsid w:val="00C57CF0"/>
    <w:rsid w:val="00C62CA0"/>
    <w:rsid w:val="00C64BCF"/>
    <w:rsid w:val="00C64DC8"/>
    <w:rsid w:val="00C64E0E"/>
    <w:rsid w:val="00C65D0E"/>
    <w:rsid w:val="00C74FA9"/>
    <w:rsid w:val="00C76150"/>
    <w:rsid w:val="00C837D1"/>
    <w:rsid w:val="00C84943"/>
    <w:rsid w:val="00C92F56"/>
    <w:rsid w:val="00CA33DB"/>
    <w:rsid w:val="00CA756F"/>
    <w:rsid w:val="00CB1256"/>
    <w:rsid w:val="00CB288A"/>
    <w:rsid w:val="00CC0AEC"/>
    <w:rsid w:val="00CC5E9D"/>
    <w:rsid w:val="00CD3081"/>
    <w:rsid w:val="00CD4C94"/>
    <w:rsid w:val="00CE5566"/>
    <w:rsid w:val="00CF5949"/>
    <w:rsid w:val="00D06F82"/>
    <w:rsid w:val="00D12F50"/>
    <w:rsid w:val="00D16109"/>
    <w:rsid w:val="00D16D69"/>
    <w:rsid w:val="00D22A3A"/>
    <w:rsid w:val="00D233A3"/>
    <w:rsid w:val="00D30997"/>
    <w:rsid w:val="00D45733"/>
    <w:rsid w:val="00D46F1A"/>
    <w:rsid w:val="00D70197"/>
    <w:rsid w:val="00D7157C"/>
    <w:rsid w:val="00D75E50"/>
    <w:rsid w:val="00D82D30"/>
    <w:rsid w:val="00D83512"/>
    <w:rsid w:val="00D84944"/>
    <w:rsid w:val="00D87285"/>
    <w:rsid w:val="00D87830"/>
    <w:rsid w:val="00D92EDE"/>
    <w:rsid w:val="00DA1203"/>
    <w:rsid w:val="00DA48CF"/>
    <w:rsid w:val="00DD4EEA"/>
    <w:rsid w:val="00DD6EF9"/>
    <w:rsid w:val="00DE3CF8"/>
    <w:rsid w:val="00DE5EC2"/>
    <w:rsid w:val="00DF55B0"/>
    <w:rsid w:val="00DF5EAD"/>
    <w:rsid w:val="00E006D4"/>
    <w:rsid w:val="00E01DFD"/>
    <w:rsid w:val="00E10488"/>
    <w:rsid w:val="00E14D2D"/>
    <w:rsid w:val="00E208F4"/>
    <w:rsid w:val="00E34BF8"/>
    <w:rsid w:val="00E35347"/>
    <w:rsid w:val="00E3725B"/>
    <w:rsid w:val="00E40F8D"/>
    <w:rsid w:val="00E4408A"/>
    <w:rsid w:val="00E4411A"/>
    <w:rsid w:val="00E44BFA"/>
    <w:rsid w:val="00E5240E"/>
    <w:rsid w:val="00E55E17"/>
    <w:rsid w:val="00E579D6"/>
    <w:rsid w:val="00E646DE"/>
    <w:rsid w:val="00E70BBA"/>
    <w:rsid w:val="00E74A9E"/>
    <w:rsid w:val="00EA0371"/>
    <w:rsid w:val="00EA3ED8"/>
    <w:rsid w:val="00ED2669"/>
    <w:rsid w:val="00EE5766"/>
    <w:rsid w:val="00EF68FC"/>
    <w:rsid w:val="00F03968"/>
    <w:rsid w:val="00F0458A"/>
    <w:rsid w:val="00F110AD"/>
    <w:rsid w:val="00F5755A"/>
    <w:rsid w:val="00F70942"/>
    <w:rsid w:val="00F71F74"/>
    <w:rsid w:val="00F76A3A"/>
    <w:rsid w:val="00F821A4"/>
    <w:rsid w:val="00F85E07"/>
    <w:rsid w:val="00F965A0"/>
    <w:rsid w:val="00FA451A"/>
    <w:rsid w:val="00FB060B"/>
    <w:rsid w:val="00FB7E15"/>
    <w:rsid w:val="00FC15BA"/>
    <w:rsid w:val="00FC258B"/>
    <w:rsid w:val="00FD21D5"/>
    <w:rsid w:val="00FD3814"/>
    <w:rsid w:val="00FD418C"/>
    <w:rsid w:val="00FD65F2"/>
    <w:rsid w:val="00FD689F"/>
    <w:rsid w:val="00FD77A4"/>
    <w:rsid w:val="00FD7F6F"/>
    <w:rsid w:val="00FE047A"/>
    <w:rsid w:val="00FE5E64"/>
    <w:rsid w:val="00FF1997"/>
    <w:rsid w:val="05E2044E"/>
    <w:rsid w:val="2C0C1436"/>
    <w:rsid w:val="3DA965C1"/>
    <w:rsid w:val="44EB17AA"/>
    <w:rsid w:val="4588531D"/>
    <w:rsid w:val="48402273"/>
    <w:rsid w:val="4BFD7E7F"/>
    <w:rsid w:val="4E7303D2"/>
    <w:rsid w:val="52ED5B43"/>
    <w:rsid w:val="596D65A2"/>
    <w:rsid w:val="596F4300"/>
    <w:rsid w:val="5B96530E"/>
    <w:rsid w:val="6398097C"/>
    <w:rsid w:val="71B27028"/>
    <w:rsid w:val="74B466DA"/>
    <w:rsid w:val="75E00DE1"/>
    <w:rsid w:val="7E8067C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0" w:line="360" w:lineRule="auto"/>
      <w:jc w:val="center"/>
    </w:pPr>
    <w:rPr>
      <w:rFonts w:eastAsia="Times New Roman" w:hAnsi="Calibri"/>
      <w:lang w:val="en-GB"/>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rFonts w:cs="Times New Roman"/>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99"/>
    <w:unhideWhenUsed/>
    <w:qFormat/>
    <w:locked/>
    <w:rPr>
      <w:rFonts w:eastAsia="Times New Roman" w:hAnsi="Calibri"/>
      <w:lang w:val="en-GB"/>
    </w:rPr>
  </w:style>
  <w:style w:type="character" w:customStyle="1" w:styleId="BodyTextChar1">
    <w:name w:val="Body Text Char1"/>
    <w:basedOn w:val="DefaultParagraphFont"/>
    <w:uiPriority w:val="99"/>
    <w:semiHidden/>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before="0"/>
      <w:outlineLvl w:val="9"/>
    </w:pPr>
    <w:rPr>
      <w:b/>
      <w:bCs/>
      <w:sz w:val="24"/>
      <w:szCs w:val="24"/>
      <w:lang w:val="en-US" w:eastAsia="ja-JP"/>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stParagraph1">
    <w:name w:val="List Paragraph1"/>
    <w:basedOn w:val="Normal"/>
    <w:uiPriority w:val="34"/>
    <w:qFormat/>
    <w:rsid w:val="00616994"/>
    <w:pPr>
      <w:spacing w:after="160" w:line="259"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0" w:line="360" w:lineRule="auto"/>
      <w:jc w:val="center"/>
    </w:pPr>
    <w:rPr>
      <w:rFonts w:eastAsia="Times New Roman" w:hAnsi="Calibri"/>
      <w:lang w:val="en-GB"/>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rFonts w:cs="Times New Roman"/>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99"/>
    <w:unhideWhenUsed/>
    <w:qFormat/>
    <w:locked/>
    <w:rPr>
      <w:rFonts w:eastAsia="Times New Roman" w:hAnsi="Calibri"/>
      <w:lang w:val="en-GB"/>
    </w:rPr>
  </w:style>
  <w:style w:type="character" w:customStyle="1" w:styleId="BodyTextChar1">
    <w:name w:val="Body Text Char1"/>
    <w:basedOn w:val="DefaultParagraphFont"/>
    <w:uiPriority w:val="99"/>
    <w:semiHidden/>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before="0"/>
      <w:outlineLvl w:val="9"/>
    </w:pPr>
    <w:rPr>
      <w:b/>
      <w:bCs/>
      <w:sz w:val="24"/>
      <w:szCs w:val="24"/>
      <w:lang w:val="en-US" w:eastAsia="ja-JP"/>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stParagraph1">
    <w:name w:val="List Paragraph1"/>
    <w:basedOn w:val="Normal"/>
    <w:uiPriority w:val="34"/>
    <w:qFormat/>
    <w:rsid w:val="00616994"/>
    <w:pPr>
      <w:spacing w:after="160"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fisip.unjani.ac.id/profil-dosen/prof-dr-djuhaendah-hasan-s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4580-07BF-4AED-8729-410C88FD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cp:lastPrinted>2022-07-07T08:41:00Z</cp:lastPrinted>
  <dcterms:created xsi:type="dcterms:W3CDTF">2023-02-15T05:02:00Z</dcterms:created>
  <dcterms:modified xsi:type="dcterms:W3CDTF">2023-02-15T05:05:00Z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5C3FC79B5FFF45DD8FF700EBA1739EA2</vt:lpwstr>
  </property>
</Properties>
</file>